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33E1" w14:textId="77777777" w:rsidR="0077381B" w:rsidRPr="00D7407E" w:rsidRDefault="0077381B" w:rsidP="0077381B">
      <w:pPr>
        <w:spacing w:before="240" w:after="240" w:line="360" w:lineRule="auto"/>
        <w:jc w:val="center"/>
        <w:rPr>
          <w:rFonts w:ascii="Palatino Linotype" w:hAnsi="Palatino Linotype"/>
          <w:b/>
        </w:rPr>
      </w:pPr>
      <w:r w:rsidRPr="00D7407E">
        <w:rPr>
          <w:rFonts w:ascii="Palatino Linotype" w:hAnsi="Palatino Linotype"/>
          <w:b/>
        </w:rPr>
        <w:t>RESUMEN</w:t>
      </w:r>
    </w:p>
    <w:p w14:paraId="4B3AF9A6" w14:textId="24721056" w:rsidR="001568C7" w:rsidRPr="00D7407E" w:rsidRDefault="0077381B" w:rsidP="003C6410">
      <w:pPr>
        <w:spacing w:before="240" w:after="240" w:line="360" w:lineRule="auto"/>
        <w:jc w:val="both"/>
        <w:rPr>
          <w:rFonts w:ascii="Palatino Linotype" w:hAnsi="Palatino Linotype" w:cs="Arial"/>
          <w:color w:val="000000" w:themeColor="text1"/>
        </w:rPr>
      </w:pPr>
      <w:r w:rsidRPr="00D7407E">
        <w:rPr>
          <w:rFonts w:ascii="Palatino Linotype" w:hAnsi="Palatino Linotype"/>
          <w:b/>
        </w:rPr>
        <w:t xml:space="preserve">Tema: </w:t>
      </w:r>
      <w:r w:rsidR="003C6410" w:rsidRPr="00D7407E">
        <w:rPr>
          <w:rFonts w:ascii="Palatino Linotype" w:hAnsi="Palatino Linotype"/>
          <w:b/>
        </w:rPr>
        <w:t xml:space="preserve">De </w:t>
      </w:r>
      <w:r w:rsidR="003C6410" w:rsidRPr="00D7407E">
        <w:rPr>
          <w:rFonts w:ascii="Palatino Linotype" w:hAnsi="Palatino Linotype" w:cs="Arial"/>
          <w:color w:val="000000" w:themeColor="text1"/>
        </w:rPr>
        <w:t xml:space="preserve">las propuestas y documentación anexa a </w:t>
      </w:r>
      <w:r w:rsidR="00D7407E" w:rsidRPr="00D7407E">
        <w:rPr>
          <w:rFonts w:ascii="Palatino Linotype" w:hAnsi="Palatino Linotype" w:cs="Arial"/>
          <w:color w:val="000000" w:themeColor="text1"/>
        </w:rPr>
        <w:t>las mismas</w:t>
      </w:r>
      <w:r w:rsidR="003C6410" w:rsidRPr="00D7407E">
        <w:rPr>
          <w:rFonts w:ascii="Palatino Linotype" w:hAnsi="Palatino Linotype" w:cs="Arial"/>
          <w:color w:val="000000" w:themeColor="text1"/>
        </w:rPr>
        <w:t xml:space="preserve"> que presentan las empresas que participaron en invitaciones restringidas de obra</w:t>
      </w:r>
      <w:r w:rsidR="001568C7" w:rsidRPr="00D7407E">
        <w:rPr>
          <w:rFonts w:ascii="Palatino Linotype" w:hAnsi="Palatino Linotype" w:cs="Arial"/>
          <w:color w:val="000000" w:themeColor="text1"/>
        </w:rPr>
        <w:t xml:space="preserve"> pública.</w:t>
      </w:r>
    </w:p>
    <w:p w14:paraId="52E1BC9F" w14:textId="55348B51" w:rsidR="001568C7" w:rsidRPr="00D7407E" w:rsidRDefault="0077381B" w:rsidP="0077381B">
      <w:pPr>
        <w:pStyle w:val="Prrafodelista"/>
        <w:tabs>
          <w:tab w:val="left" w:pos="0"/>
        </w:tabs>
        <w:spacing w:line="360" w:lineRule="auto"/>
        <w:ind w:left="0" w:right="49"/>
        <w:jc w:val="both"/>
        <w:rPr>
          <w:rFonts w:ascii="Palatino Linotype" w:eastAsia="Calibri" w:hAnsi="Palatino Linotype" w:cs="Arial"/>
          <w:lang w:val="es-ES"/>
        </w:rPr>
      </w:pPr>
      <w:r w:rsidRPr="00D7407E">
        <w:rPr>
          <w:rFonts w:ascii="Palatino Linotype" w:hAnsi="Palatino Linotype"/>
          <w:b/>
        </w:rPr>
        <w:t xml:space="preserve">El caso: </w:t>
      </w:r>
      <w:r w:rsidRPr="00D7407E">
        <w:rPr>
          <w:rFonts w:ascii="Palatino Linotype" w:hAnsi="Palatino Linotype"/>
        </w:rPr>
        <w:t xml:space="preserve">El particular en su solicitud de información requirió </w:t>
      </w:r>
      <w:r w:rsidR="001568C7" w:rsidRPr="00D7407E">
        <w:rPr>
          <w:rFonts w:ascii="Palatino Linotype" w:hAnsi="Palatino Linotype"/>
          <w:color w:val="000000"/>
        </w:rPr>
        <w:t xml:space="preserve">referente a los </w:t>
      </w:r>
      <w:proofErr w:type="spellStart"/>
      <w:r w:rsidR="001568C7" w:rsidRPr="00D7407E">
        <w:rPr>
          <w:rFonts w:ascii="Palatino Linotype" w:hAnsi="Palatino Linotype"/>
          <w:color w:val="000000"/>
        </w:rPr>
        <w:t>arcotechos</w:t>
      </w:r>
      <w:proofErr w:type="spellEnd"/>
      <w:r w:rsidR="001568C7" w:rsidRPr="00D7407E">
        <w:rPr>
          <w:rFonts w:ascii="Palatino Linotype" w:hAnsi="Palatino Linotype"/>
          <w:color w:val="000000"/>
        </w:rPr>
        <w:t xml:space="preserve"> y electrificaciones construidos en el año 2020, </w:t>
      </w:r>
      <w:r w:rsidR="001568C7" w:rsidRPr="00D7407E">
        <w:rPr>
          <w:rFonts w:ascii="Palatino Linotype" w:hAnsi="Palatino Linotype"/>
        </w:rPr>
        <w:t xml:space="preserve">lo siguiente: (1) </w:t>
      </w:r>
      <w:r w:rsidR="001568C7" w:rsidRPr="00D7407E">
        <w:rPr>
          <w:rFonts w:ascii="Palatino Linotype" w:hAnsi="Palatino Linotype"/>
          <w:color w:val="000000"/>
        </w:rPr>
        <w:t>todos los datos de las empresas participantes; (2) los documentos escaneados de todo el concurso:</w:t>
      </w:r>
      <w:r w:rsidR="001568C7" w:rsidRPr="00D7407E">
        <w:rPr>
          <w:rFonts w:ascii="Palatino Linotype" w:eastAsia="Calibri" w:hAnsi="Palatino Linotype" w:cs="Arial"/>
          <w:lang w:val="es-ES"/>
        </w:rPr>
        <w:t xml:space="preserve"> </w:t>
      </w:r>
      <w:r w:rsidR="001568C7" w:rsidRPr="00D7407E">
        <w:rPr>
          <w:rFonts w:ascii="Palatino Linotype" w:hAnsi="Palatino Linotype"/>
          <w:color w:val="000000"/>
        </w:rPr>
        <w:t>Convocatoria o invitaciones, acta de junta, acta de visita, acta de apertura, acta de fallo, contrato; (3) los presupuestos de la empresas que participaron;</w:t>
      </w:r>
      <w:r w:rsidR="001568C7" w:rsidRPr="00D7407E">
        <w:rPr>
          <w:rFonts w:ascii="Palatino Linotype" w:eastAsia="Calibri" w:hAnsi="Palatino Linotype" w:cs="Arial"/>
          <w:lang w:val="es-ES"/>
        </w:rPr>
        <w:t xml:space="preserve"> (4) </w:t>
      </w:r>
      <w:r w:rsidR="001568C7" w:rsidRPr="00D7407E">
        <w:rPr>
          <w:rFonts w:ascii="Palatino Linotype" w:hAnsi="Palatino Linotype"/>
          <w:color w:val="000000"/>
        </w:rPr>
        <w:t>la justificación de por qué ganó la empresa que lo construyó;</w:t>
      </w:r>
      <w:r w:rsidR="001568C7" w:rsidRPr="00D7407E">
        <w:rPr>
          <w:rFonts w:ascii="Palatino Linotype" w:eastAsia="Calibri" w:hAnsi="Palatino Linotype" w:cs="Arial"/>
          <w:lang w:val="es-ES"/>
        </w:rPr>
        <w:t xml:space="preserve"> y, (5) </w:t>
      </w:r>
      <w:r w:rsidR="001568C7" w:rsidRPr="00D7407E">
        <w:rPr>
          <w:rFonts w:ascii="Palatino Linotype" w:hAnsi="Palatino Linotype"/>
          <w:color w:val="000000"/>
        </w:rPr>
        <w:t>Acta entrega recepción de dichas obras.</w:t>
      </w:r>
    </w:p>
    <w:p w14:paraId="0B69BB4B" w14:textId="77777777" w:rsidR="001568C7" w:rsidRPr="00D7407E" w:rsidRDefault="001568C7" w:rsidP="0077381B">
      <w:pPr>
        <w:pStyle w:val="Prrafodelista"/>
        <w:tabs>
          <w:tab w:val="left" w:pos="0"/>
        </w:tabs>
        <w:spacing w:line="360" w:lineRule="auto"/>
        <w:ind w:left="0" w:right="49"/>
        <w:jc w:val="both"/>
        <w:rPr>
          <w:rFonts w:ascii="Palatino Linotype" w:eastAsia="Calibri" w:hAnsi="Palatino Linotype" w:cs="Arial"/>
          <w:lang w:val="es-ES"/>
        </w:rPr>
      </w:pPr>
    </w:p>
    <w:p w14:paraId="6CC912B3" w14:textId="5DBC2787" w:rsidR="0077381B" w:rsidRPr="00D7407E" w:rsidRDefault="0077381B" w:rsidP="0077381B">
      <w:pPr>
        <w:pStyle w:val="Prrafodelista"/>
        <w:tabs>
          <w:tab w:val="left" w:pos="0"/>
        </w:tabs>
        <w:spacing w:line="360" w:lineRule="auto"/>
        <w:ind w:left="0" w:right="49"/>
        <w:jc w:val="both"/>
        <w:rPr>
          <w:rFonts w:ascii="Palatino Linotype" w:hAnsi="Palatino Linotype" w:cs="Arial"/>
          <w:i/>
          <w:color w:val="000000" w:themeColor="text1"/>
        </w:rPr>
      </w:pPr>
      <w:r w:rsidRPr="00D7407E">
        <w:rPr>
          <w:rFonts w:ascii="Palatino Linotype" w:hAnsi="Palatino Linotype"/>
        </w:rPr>
        <w:t xml:space="preserve">El Sujeto obligado en su respuesta </w:t>
      </w:r>
      <w:r w:rsidR="001568C7" w:rsidRPr="00D7407E">
        <w:rPr>
          <w:rFonts w:ascii="Palatino Linotype" w:hAnsi="Palatino Linotype"/>
        </w:rPr>
        <w:t>proporcionó diversa información de cuatro obras públicas relacionadas con lo solicitado por el particular, con la cual se colmaron los puntos 1,</w:t>
      </w:r>
      <w:r w:rsidR="00F47818" w:rsidRPr="00D7407E">
        <w:rPr>
          <w:rFonts w:ascii="Palatino Linotype" w:hAnsi="Palatino Linotype"/>
        </w:rPr>
        <w:t xml:space="preserve"> </w:t>
      </w:r>
      <w:r w:rsidR="001568C7" w:rsidRPr="00D7407E">
        <w:rPr>
          <w:rFonts w:ascii="Palatino Linotype" w:hAnsi="Palatino Linotype"/>
        </w:rPr>
        <w:t>2,</w:t>
      </w:r>
      <w:r w:rsidR="00F47818" w:rsidRPr="00D7407E">
        <w:rPr>
          <w:rFonts w:ascii="Palatino Linotype" w:hAnsi="Palatino Linotype"/>
        </w:rPr>
        <w:t xml:space="preserve"> </w:t>
      </w:r>
      <w:r w:rsidR="001568C7" w:rsidRPr="00D7407E">
        <w:rPr>
          <w:rFonts w:ascii="Palatino Linotype" w:hAnsi="Palatino Linotype"/>
        </w:rPr>
        <w:t>4 y 5 de la solitud de información</w:t>
      </w:r>
      <w:r w:rsidR="00F47818" w:rsidRPr="00D7407E">
        <w:rPr>
          <w:rFonts w:ascii="Palatino Linotype" w:hAnsi="Palatino Linotype"/>
        </w:rPr>
        <w:t xml:space="preserve">; sin embargo, </w:t>
      </w:r>
      <w:r w:rsidR="001568C7" w:rsidRPr="00D7407E">
        <w:rPr>
          <w:rFonts w:ascii="Palatino Linotype" w:hAnsi="Palatino Linotype"/>
        </w:rPr>
        <w:t xml:space="preserve">el hoy recurrente se inconformó manifestando que no se le hizo entrega de las propuestas presentadas por las empresas participantes, las cuales de conformidad con lo establecido en el Libro Décimo Segundo del Código Administrativo del Estado de México y su Reglamento, es documentación que los participantes en procedimientos de invitaciones restringidas deben presentar para poder participar. </w:t>
      </w:r>
    </w:p>
    <w:p w14:paraId="6B02FE4B" w14:textId="77777777" w:rsidR="0077381B" w:rsidRPr="00D7407E" w:rsidRDefault="0077381B" w:rsidP="0077381B">
      <w:pPr>
        <w:pStyle w:val="Prrafodelista"/>
        <w:tabs>
          <w:tab w:val="left" w:pos="0"/>
        </w:tabs>
        <w:spacing w:line="360" w:lineRule="auto"/>
        <w:ind w:left="0" w:right="49"/>
        <w:jc w:val="both"/>
        <w:rPr>
          <w:rFonts w:ascii="Palatino Linotype" w:hAnsi="Palatino Linotype" w:cs="Arial"/>
          <w:color w:val="000000" w:themeColor="text1"/>
        </w:rPr>
      </w:pPr>
    </w:p>
    <w:p w14:paraId="77DD98A4" w14:textId="6BBF062A" w:rsidR="001568C7" w:rsidRPr="00D7407E" w:rsidRDefault="0077381B" w:rsidP="001568C7">
      <w:pPr>
        <w:pStyle w:val="Prrafodelista"/>
        <w:tabs>
          <w:tab w:val="left" w:pos="0"/>
        </w:tabs>
        <w:spacing w:line="360" w:lineRule="auto"/>
        <w:ind w:left="0" w:right="49"/>
        <w:jc w:val="both"/>
        <w:rPr>
          <w:rFonts w:ascii="Palatino Linotype" w:hAnsi="Palatino Linotype" w:cs="Arial"/>
          <w:color w:val="000000" w:themeColor="text1"/>
          <w:lang w:val="es-US"/>
        </w:rPr>
      </w:pPr>
      <w:r w:rsidRPr="00D7407E">
        <w:rPr>
          <w:rFonts w:ascii="Palatino Linotype" w:hAnsi="Palatino Linotype"/>
          <w:b/>
        </w:rPr>
        <w:lastRenderedPageBreak/>
        <w:t xml:space="preserve">Propuesta: </w:t>
      </w:r>
      <w:r w:rsidR="001568C7" w:rsidRPr="00D7407E">
        <w:rPr>
          <w:rFonts w:ascii="Palatino Linotype" w:hAnsi="Palatino Linotype" w:cs="Arial"/>
          <w:color w:val="000000" w:themeColor="text1"/>
          <w:lang w:val="es-US"/>
        </w:rPr>
        <w:t xml:space="preserve">Modificar la respuesta del sujeto obligado </w:t>
      </w:r>
      <w:r w:rsidR="00F47818" w:rsidRPr="00D7407E">
        <w:rPr>
          <w:rFonts w:ascii="Palatino Linotype" w:hAnsi="Palatino Linotype" w:cs="Arial"/>
          <w:color w:val="000000" w:themeColor="text1"/>
          <w:lang w:val="es-US"/>
        </w:rPr>
        <w:t xml:space="preserve">y </w:t>
      </w:r>
      <w:r w:rsidR="001568C7" w:rsidRPr="00D7407E">
        <w:rPr>
          <w:rFonts w:ascii="Palatino Linotype" w:hAnsi="Palatino Linotype" w:cs="Arial"/>
          <w:color w:val="000000" w:themeColor="text1"/>
          <w:lang w:val="es-US"/>
        </w:rPr>
        <w:t>ordenar la entrega, en versión pública, de la propuesta y documentación anexa a la misma que presentaron las empresas que participaron en las invitaciones restringidas de las obras que se refieren en la respuesta del su</w:t>
      </w:r>
      <w:r w:rsidR="00F47818" w:rsidRPr="00D7407E">
        <w:rPr>
          <w:rFonts w:ascii="Palatino Linotype" w:hAnsi="Palatino Linotype" w:cs="Arial"/>
          <w:color w:val="000000" w:themeColor="text1"/>
          <w:lang w:val="es-US"/>
        </w:rPr>
        <w:t>je</w:t>
      </w:r>
      <w:r w:rsidR="001568C7" w:rsidRPr="00D7407E">
        <w:rPr>
          <w:rFonts w:ascii="Palatino Linotype" w:hAnsi="Palatino Linotype" w:cs="Arial"/>
          <w:color w:val="000000" w:themeColor="text1"/>
          <w:lang w:val="es-US"/>
        </w:rPr>
        <w:t>to obligado motivo de la solicitud de información hecha por el particular.</w:t>
      </w:r>
    </w:p>
    <w:p w14:paraId="6CE27AD4" w14:textId="66AC2C74" w:rsidR="0077381B" w:rsidRPr="00D7407E" w:rsidRDefault="0077381B" w:rsidP="0077381B">
      <w:pPr>
        <w:pStyle w:val="Prrafodelista"/>
        <w:tabs>
          <w:tab w:val="left" w:pos="0"/>
        </w:tabs>
        <w:spacing w:line="360" w:lineRule="auto"/>
        <w:ind w:left="0" w:right="49"/>
        <w:jc w:val="both"/>
        <w:rPr>
          <w:rFonts w:ascii="Palatino Linotype" w:hAnsi="Palatino Linotype" w:cs="Arial"/>
          <w:color w:val="000000" w:themeColor="text1"/>
        </w:rPr>
      </w:pPr>
    </w:p>
    <w:p w14:paraId="478F1352" w14:textId="77777777" w:rsidR="0077381B" w:rsidRPr="00D7407E" w:rsidRDefault="0077381B" w:rsidP="0077381B">
      <w:pPr>
        <w:spacing w:line="360" w:lineRule="auto"/>
        <w:jc w:val="both"/>
        <w:rPr>
          <w:rFonts w:ascii="Palatino Linotype" w:hAnsi="Palatino Linotype"/>
          <w:b/>
        </w:rPr>
      </w:pPr>
      <w:r w:rsidRPr="00D7407E">
        <w:rPr>
          <w:rFonts w:ascii="Palatino Linotype" w:hAnsi="Palatino Linotype"/>
          <w:b/>
        </w:rPr>
        <w:t xml:space="preserve">Puntos resolutivos: </w:t>
      </w:r>
    </w:p>
    <w:p w14:paraId="3CA289AA" w14:textId="77777777" w:rsidR="001568C7" w:rsidRPr="00D7407E" w:rsidRDefault="001568C7" w:rsidP="001568C7">
      <w:pPr>
        <w:spacing w:line="276" w:lineRule="auto"/>
        <w:ind w:left="810" w:right="48"/>
        <w:jc w:val="both"/>
        <w:rPr>
          <w:rFonts w:ascii="Palatino Linotype" w:hAnsi="Palatino Linotype" w:cs="Arial"/>
          <w:bCs/>
          <w:i/>
          <w:sz w:val="22"/>
          <w:szCs w:val="22"/>
        </w:rPr>
      </w:pPr>
      <w:r w:rsidRPr="00D7407E">
        <w:rPr>
          <w:rFonts w:ascii="Palatino Linotype" w:hAnsi="Palatino Linotype" w:cs="Arial"/>
          <w:b/>
          <w:i/>
          <w:sz w:val="22"/>
          <w:szCs w:val="22"/>
        </w:rPr>
        <w:t xml:space="preserve">PRIMERO. </w:t>
      </w:r>
      <w:r w:rsidRPr="00D7407E">
        <w:rPr>
          <w:rFonts w:ascii="Palatino Linotype" w:hAnsi="Palatino Linotype" w:cs="Arial"/>
          <w:i/>
          <w:sz w:val="22"/>
          <w:szCs w:val="22"/>
        </w:rPr>
        <w:t>Resultan  fundadas las</w:t>
      </w:r>
      <w:r w:rsidRPr="00D7407E">
        <w:rPr>
          <w:rFonts w:ascii="Palatino Linotype" w:hAnsi="Palatino Linotype" w:cs="Arial"/>
          <w:b/>
          <w:i/>
          <w:sz w:val="22"/>
          <w:szCs w:val="22"/>
        </w:rPr>
        <w:t xml:space="preserve"> </w:t>
      </w:r>
      <w:r w:rsidRPr="00D7407E">
        <w:rPr>
          <w:rFonts w:ascii="Palatino Linotype" w:hAnsi="Palatino Linotype" w:cs="Arial"/>
          <w:i/>
          <w:sz w:val="22"/>
          <w:szCs w:val="22"/>
          <w:lang w:val="es-ES"/>
        </w:rPr>
        <w:t xml:space="preserve">razones o motivos de inconformidad hechos valer </w:t>
      </w:r>
      <w:r w:rsidRPr="00D7407E">
        <w:rPr>
          <w:rFonts w:ascii="Palatino Linotype" w:eastAsia="Calibri" w:hAnsi="Palatino Linotype" w:cs="Arial"/>
          <w:i/>
          <w:sz w:val="22"/>
          <w:szCs w:val="22"/>
          <w:lang w:val="es-ES"/>
        </w:rPr>
        <w:t xml:space="preserve">en el recurso de revisión </w:t>
      </w:r>
      <w:r w:rsidRPr="00D7407E">
        <w:rPr>
          <w:rFonts w:ascii="Palatino Linotype" w:hAnsi="Palatino Linotype" w:cs="Arial"/>
          <w:b/>
          <w:bCs/>
          <w:i/>
          <w:sz w:val="22"/>
          <w:szCs w:val="22"/>
        </w:rPr>
        <w:t xml:space="preserve">00908/INFOEM/IP/RR/2021, </w:t>
      </w:r>
      <w:r w:rsidRPr="00D7407E">
        <w:rPr>
          <w:rFonts w:ascii="Palatino Linotype" w:hAnsi="Palatino Linotype" w:cs="Arial"/>
          <w:bCs/>
          <w:i/>
          <w:sz w:val="22"/>
          <w:szCs w:val="22"/>
        </w:rPr>
        <w:t xml:space="preserve">en términos de los Considerandos </w:t>
      </w:r>
      <w:r w:rsidRPr="00D7407E">
        <w:rPr>
          <w:rFonts w:ascii="Palatino Linotype" w:hAnsi="Palatino Linotype" w:cs="Arial"/>
          <w:b/>
          <w:bCs/>
          <w:i/>
          <w:sz w:val="22"/>
          <w:szCs w:val="22"/>
        </w:rPr>
        <w:t xml:space="preserve">QUINTO Y SEXTO  </w:t>
      </w:r>
      <w:r w:rsidRPr="00D7407E">
        <w:rPr>
          <w:rFonts w:ascii="Palatino Linotype" w:hAnsi="Palatino Linotype" w:cs="Arial"/>
          <w:bCs/>
          <w:i/>
          <w:sz w:val="22"/>
          <w:szCs w:val="22"/>
        </w:rPr>
        <w:t>de la presente resolución.</w:t>
      </w:r>
    </w:p>
    <w:p w14:paraId="42882256" w14:textId="77777777" w:rsidR="001568C7" w:rsidRPr="00D7407E" w:rsidRDefault="001568C7" w:rsidP="001568C7">
      <w:pPr>
        <w:spacing w:line="276" w:lineRule="auto"/>
        <w:ind w:left="810" w:right="48"/>
        <w:jc w:val="both"/>
        <w:rPr>
          <w:rFonts w:ascii="Palatino Linotype" w:hAnsi="Palatino Linotype" w:cs="Arial"/>
          <w:bCs/>
          <w:i/>
          <w:sz w:val="22"/>
          <w:szCs w:val="22"/>
        </w:rPr>
      </w:pPr>
    </w:p>
    <w:p w14:paraId="7B9A2670" w14:textId="77777777" w:rsidR="001568C7" w:rsidRPr="00D7407E" w:rsidRDefault="001568C7" w:rsidP="001568C7">
      <w:pPr>
        <w:spacing w:line="276" w:lineRule="auto"/>
        <w:ind w:left="810" w:right="48"/>
        <w:jc w:val="both"/>
        <w:rPr>
          <w:rFonts w:ascii="Palatino Linotype" w:hAnsi="Palatino Linotype" w:cs="Arial"/>
          <w:bCs/>
          <w:i/>
          <w:sz w:val="22"/>
          <w:szCs w:val="22"/>
        </w:rPr>
      </w:pPr>
      <w:r w:rsidRPr="00D7407E">
        <w:rPr>
          <w:rFonts w:ascii="Palatino Linotype" w:hAnsi="Palatino Linotype"/>
          <w:b/>
          <w:i/>
          <w:sz w:val="22"/>
          <w:szCs w:val="22"/>
        </w:rPr>
        <w:t>SEGUNDO.</w:t>
      </w:r>
      <w:r w:rsidRPr="00D7407E">
        <w:rPr>
          <w:rStyle w:val="Ttulo2Car"/>
          <w:i/>
          <w:sz w:val="22"/>
          <w:szCs w:val="22"/>
        </w:rPr>
        <w:t xml:space="preserve"> </w:t>
      </w:r>
      <w:r w:rsidRPr="00D7407E">
        <w:rPr>
          <w:rFonts w:ascii="Palatino Linotype" w:eastAsia="Calibri" w:hAnsi="Palatino Linotype" w:cs="Arial"/>
          <w:i/>
          <w:sz w:val="22"/>
          <w:szCs w:val="22"/>
          <w:lang w:val="es-ES"/>
        </w:rPr>
        <w:t>Se</w:t>
      </w:r>
      <w:r w:rsidRPr="00D7407E">
        <w:rPr>
          <w:rFonts w:ascii="Palatino Linotype" w:eastAsia="Calibri" w:hAnsi="Palatino Linotype" w:cs="Arial"/>
          <w:b/>
          <w:i/>
          <w:sz w:val="22"/>
          <w:szCs w:val="22"/>
          <w:lang w:val="es-ES"/>
        </w:rPr>
        <w:t xml:space="preserve"> MODIFICA </w:t>
      </w:r>
      <w:r w:rsidRPr="00D7407E">
        <w:rPr>
          <w:rFonts w:ascii="Palatino Linotype" w:eastAsia="Calibri" w:hAnsi="Palatino Linotype" w:cs="Arial"/>
          <w:i/>
          <w:sz w:val="22"/>
          <w:szCs w:val="22"/>
          <w:lang w:val="es-ES"/>
        </w:rPr>
        <w:t xml:space="preserve">la respuesta emitida por la el </w:t>
      </w:r>
      <w:r w:rsidRPr="00D7407E">
        <w:rPr>
          <w:rFonts w:ascii="Palatino Linotype" w:eastAsia="Calibri" w:hAnsi="Palatino Linotype" w:cs="Arial"/>
          <w:b/>
          <w:i/>
          <w:sz w:val="22"/>
          <w:szCs w:val="22"/>
          <w:lang w:val="es-ES"/>
        </w:rPr>
        <w:t>Ayuntamiento de Jilotzingo</w:t>
      </w:r>
      <w:r w:rsidRPr="00D7407E">
        <w:rPr>
          <w:rFonts w:ascii="Palatino Linotype" w:eastAsia="Calibri" w:hAnsi="Palatino Linotype" w:cs="Arial"/>
          <w:i/>
          <w:sz w:val="22"/>
          <w:szCs w:val="22"/>
          <w:lang w:val="es-ES"/>
        </w:rPr>
        <w:t xml:space="preserve"> y se</w:t>
      </w:r>
      <w:r w:rsidRPr="00D7407E">
        <w:rPr>
          <w:rFonts w:ascii="Palatino Linotype" w:eastAsia="Calibri" w:hAnsi="Palatino Linotype" w:cs="Arial"/>
          <w:b/>
          <w:i/>
          <w:sz w:val="22"/>
          <w:szCs w:val="22"/>
          <w:lang w:val="es-ES"/>
        </w:rPr>
        <w:t xml:space="preserve"> ORDENA </w:t>
      </w:r>
      <w:r w:rsidRPr="00D7407E">
        <w:rPr>
          <w:rFonts w:ascii="Palatino Linotype" w:hAnsi="Palatino Linotype" w:cs="Arial"/>
          <w:i/>
          <w:sz w:val="22"/>
          <w:szCs w:val="22"/>
          <w:lang w:val="es-ES"/>
        </w:rPr>
        <w:t xml:space="preserve">entregar vía Sistema de Acceso a la Información Mexiquense (SAIMEX), en versión pública, </w:t>
      </w:r>
      <w:r w:rsidRPr="00D7407E">
        <w:rPr>
          <w:rFonts w:ascii="Palatino Linotype" w:hAnsi="Palatino Linotype" w:cs="Arial"/>
          <w:bCs/>
          <w:i/>
          <w:sz w:val="22"/>
          <w:szCs w:val="22"/>
        </w:rPr>
        <w:t>lo siguiente:</w:t>
      </w:r>
    </w:p>
    <w:p w14:paraId="63C197C9" w14:textId="77777777" w:rsidR="001568C7" w:rsidRPr="00D7407E" w:rsidRDefault="001568C7" w:rsidP="001568C7">
      <w:pPr>
        <w:spacing w:line="276" w:lineRule="auto"/>
        <w:ind w:left="810" w:right="48"/>
        <w:jc w:val="both"/>
        <w:rPr>
          <w:rFonts w:ascii="Palatino Linotype" w:hAnsi="Palatino Linotype" w:cs="Arial"/>
          <w:b/>
          <w:bCs/>
          <w:i/>
          <w:sz w:val="22"/>
          <w:szCs w:val="22"/>
        </w:rPr>
      </w:pPr>
    </w:p>
    <w:p w14:paraId="14E8F907" w14:textId="77777777" w:rsidR="001568C7" w:rsidRPr="00D7407E" w:rsidRDefault="001568C7" w:rsidP="001568C7">
      <w:pPr>
        <w:pStyle w:val="Prrafodelista"/>
        <w:numPr>
          <w:ilvl w:val="0"/>
          <w:numId w:val="7"/>
        </w:numPr>
        <w:tabs>
          <w:tab w:val="left" w:pos="0"/>
        </w:tabs>
        <w:spacing w:line="276" w:lineRule="auto"/>
        <w:ind w:left="1530" w:right="49"/>
        <w:jc w:val="both"/>
        <w:rPr>
          <w:rFonts w:ascii="Palatino Linotype" w:hAnsi="Palatino Linotype" w:cs="Arial"/>
          <w:i/>
          <w:color w:val="000000" w:themeColor="text1"/>
          <w:sz w:val="22"/>
          <w:szCs w:val="22"/>
          <w:lang w:val="es-US"/>
        </w:rPr>
      </w:pPr>
      <w:r w:rsidRPr="00D7407E">
        <w:rPr>
          <w:rFonts w:ascii="Palatino Linotype" w:hAnsi="Palatino Linotype" w:cs="Arial"/>
          <w:i/>
          <w:color w:val="000000" w:themeColor="text1"/>
          <w:sz w:val="22"/>
          <w:szCs w:val="22"/>
          <w:lang w:val="es-US"/>
        </w:rPr>
        <w:t xml:space="preserve">Las propuestas y documentación </w:t>
      </w:r>
      <w:proofErr w:type="gramStart"/>
      <w:r w:rsidRPr="00D7407E">
        <w:rPr>
          <w:rFonts w:ascii="Palatino Linotype" w:hAnsi="Palatino Linotype" w:cs="Arial"/>
          <w:i/>
          <w:color w:val="000000" w:themeColor="text1"/>
          <w:sz w:val="22"/>
          <w:szCs w:val="22"/>
          <w:lang w:val="es-US"/>
        </w:rPr>
        <w:t>anexa</w:t>
      </w:r>
      <w:proofErr w:type="gramEnd"/>
      <w:r w:rsidRPr="00D7407E">
        <w:rPr>
          <w:rFonts w:ascii="Palatino Linotype" w:hAnsi="Palatino Linotype" w:cs="Arial"/>
          <w:i/>
          <w:color w:val="000000" w:themeColor="text1"/>
          <w:sz w:val="22"/>
          <w:szCs w:val="22"/>
          <w:lang w:val="es-US"/>
        </w:rPr>
        <w:t xml:space="preserve"> a la mismas que presentaron las empresas que participaron en las invitaciones restringidas de las obras que se refieren en la respuesta del </w:t>
      </w:r>
      <w:r w:rsidRPr="00D7407E">
        <w:rPr>
          <w:rFonts w:ascii="Palatino Linotype" w:hAnsi="Palatino Linotype" w:cs="Arial"/>
          <w:b/>
          <w:i/>
          <w:color w:val="000000" w:themeColor="text1"/>
          <w:sz w:val="22"/>
          <w:szCs w:val="22"/>
          <w:lang w:val="es-US"/>
        </w:rPr>
        <w:t>SUEJTO OBLIGADO</w:t>
      </w:r>
      <w:r w:rsidRPr="00D7407E">
        <w:rPr>
          <w:rFonts w:ascii="Palatino Linotype" w:hAnsi="Palatino Linotype" w:cs="Arial"/>
          <w:i/>
          <w:color w:val="000000" w:themeColor="text1"/>
          <w:sz w:val="22"/>
          <w:szCs w:val="22"/>
          <w:lang w:val="es-US"/>
        </w:rPr>
        <w:t xml:space="preserve"> motivo de la solicitud de información hecha por el particular.</w:t>
      </w:r>
    </w:p>
    <w:p w14:paraId="48A63073" w14:textId="77777777" w:rsidR="001568C7" w:rsidRPr="00D7407E" w:rsidRDefault="001568C7" w:rsidP="001568C7">
      <w:pPr>
        <w:pStyle w:val="Prrafodelista"/>
        <w:spacing w:line="276" w:lineRule="auto"/>
        <w:ind w:left="810" w:right="48"/>
        <w:jc w:val="both"/>
        <w:rPr>
          <w:rFonts w:ascii="Palatino Linotype" w:hAnsi="Palatino Linotype" w:cs="Arial"/>
          <w:b/>
          <w:bCs/>
          <w:i/>
          <w:sz w:val="22"/>
          <w:szCs w:val="22"/>
        </w:rPr>
      </w:pPr>
    </w:p>
    <w:p w14:paraId="2A9D7A61" w14:textId="77777777" w:rsidR="001568C7" w:rsidRPr="00D7407E" w:rsidRDefault="001568C7" w:rsidP="001568C7">
      <w:pPr>
        <w:spacing w:line="276" w:lineRule="auto"/>
        <w:ind w:left="810"/>
        <w:jc w:val="both"/>
        <w:rPr>
          <w:rFonts w:ascii="Palatino Linotype" w:eastAsia="Calibri" w:hAnsi="Palatino Linotype" w:cs="Arial"/>
          <w:i/>
          <w:sz w:val="22"/>
          <w:szCs w:val="22"/>
        </w:rPr>
      </w:pPr>
      <w:r w:rsidRPr="00D7407E">
        <w:rPr>
          <w:rFonts w:ascii="Palatino Linotype" w:eastAsia="Calibri" w:hAnsi="Palatino Linotype" w:cs="Arial"/>
          <w:i/>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F0ADEDB" w14:textId="77777777" w:rsidR="0077381B" w:rsidRPr="00D7407E" w:rsidRDefault="0077381B" w:rsidP="00D03D44">
      <w:pPr>
        <w:spacing w:before="240" w:after="240" w:line="360" w:lineRule="auto"/>
        <w:rPr>
          <w:rFonts w:ascii="Palatino Linotype" w:eastAsia="MS Mincho" w:hAnsi="Palatino Linotype"/>
          <w:b/>
          <w:lang w:eastAsia="es-ES"/>
        </w:rPr>
      </w:pPr>
    </w:p>
    <w:p w14:paraId="516C6B4C" w14:textId="5B4206C7" w:rsidR="00D03D44" w:rsidRPr="00D7407E" w:rsidRDefault="00D03D44" w:rsidP="00D03D44">
      <w:pPr>
        <w:spacing w:before="240" w:after="240" w:line="360" w:lineRule="auto"/>
        <w:rPr>
          <w:rFonts w:ascii="Palatino Linotype" w:eastAsia="MS Mincho" w:hAnsi="Palatino Linotype"/>
          <w:b/>
          <w:lang w:val="es-ES_tradnl" w:eastAsia="es-ES"/>
        </w:rPr>
      </w:pPr>
      <w:r w:rsidRPr="00D7407E">
        <w:rPr>
          <w:rFonts w:ascii="Palatino Linotype" w:eastAsia="MS Mincho" w:hAnsi="Palatino Linotype"/>
          <w:b/>
          <w:lang w:val="es-ES_tradnl" w:eastAsia="es-ES"/>
        </w:rPr>
        <w:lastRenderedPageBreak/>
        <w:t>LÍNEAS ARGUMENTATIVAS.</w:t>
      </w:r>
    </w:p>
    <w:p w14:paraId="475D2990" w14:textId="77777777" w:rsidR="00D03D44" w:rsidRPr="00D7407E" w:rsidRDefault="00D03D44" w:rsidP="00D03D44">
      <w:pPr>
        <w:spacing w:before="240" w:after="240" w:line="360" w:lineRule="auto"/>
        <w:jc w:val="both"/>
        <w:rPr>
          <w:rFonts w:ascii="Palatino Linotype" w:eastAsia="MS Mincho" w:hAnsi="Palatino Linotype"/>
          <w:lang w:val="es-ES_tradnl" w:eastAsia="es-ES"/>
        </w:rPr>
      </w:pPr>
      <w:r w:rsidRPr="00D7407E">
        <w:rPr>
          <w:rFonts w:ascii="Palatino Linotype" w:eastAsia="MS Mincho" w:hAnsi="Palatino Linotype"/>
          <w:b/>
          <w:lang w:val="es-ES_tradnl" w:eastAsia="es-ES"/>
        </w:rPr>
        <w:t xml:space="preserve">DEBERES DE LAS AUTORIDADES. </w:t>
      </w:r>
      <w:r w:rsidRPr="00D7407E">
        <w:rPr>
          <w:rFonts w:ascii="Palatino Linotype" w:eastAsia="MS Mincho" w:hAnsi="Palatino Linotype"/>
          <w:lang w:val="es-ES_tradnl" w:eastAsia="es-ES"/>
        </w:rPr>
        <w:t>El derecho humano de acceso a la información pública es un derecho humano constitucionalmente reconocido en consecuencia todas las autoridades en el ámbito de sus competencias tienen la obligación de respetarlo, protegerlo y garantizarlo.</w:t>
      </w:r>
    </w:p>
    <w:p w14:paraId="5C1042D1" w14:textId="77777777" w:rsidR="00D03D44" w:rsidRPr="00D7407E" w:rsidRDefault="00D03D44" w:rsidP="00D03D44">
      <w:pPr>
        <w:spacing w:before="240" w:after="240" w:line="360" w:lineRule="auto"/>
        <w:jc w:val="both"/>
        <w:rPr>
          <w:rFonts w:ascii="Palatino Linotype" w:hAnsi="Palatino Linotype"/>
          <w:lang w:val="es-ES_tradnl" w:eastAsia="es-ES"/>
        </w:rPr>
      </w:pPr>
      <w:r w:rsidRPr="00D7407E">
        <w:rPr>
          <w:rFonts w:ascii="Palatino Linotype" w:hAnsi="Palatino Linotype"/>
          <w:b/>
          <w:lang w:eastAsia="es-ES"/>
        </w:rPr>
        <w:t xml:space="preserve">DE LAS RESPUESTAS INCOMPLETAS Y DEFICIENTES. </w:t>
      </w:r>
      <w:r w:rsidRPr="00D7407E">
        <w:rPr>
          <w:rFonts w:ascii="Palatino Linotype" w:hAnsi="Palatino Linotype"/>
          <w:lang w:eastAsia="es-ES"/>
        </w:rPr>
        <w:t xml:space="preserve">Las respuestas proporcionadas por los sujetos obligados que resulten incongruentes con lo solicitado, trae como consecuencia que se retrase el </w:t>
      </w:r>
      <w:r w:rsidRPr="00D7407E">
        <w:rPr>
          <w:rFonts w:ascii="Palatino Linotype" w:hAnsi="Palatino Linotype"/>
          <w:lang w:val="es-ES_tradnl" w:eastAsia="es-ES"/>
        </w:rPr>
        <w:t>acceso a la información pública vulnerando el derecho fundamental de la personas para acceder a la misma.</w:t>
      </w:r>
    </w:p>
    <w:p w14:paraId="76E02D08" w14:textId="77777777" w:rsidR="00D03D44" w:rsidRPr="00D7407E" w:rsidRDefault="00D03D44" w:rsidP="00D03D44">
      <w:pPr>
        <w:spacing w:before="240" w:after="240" w:line="360" w:lineRule="auto"/>
        <w:jc w:val="both"/>
        <w:rPr>
          <w:rFonts w:ascii="Palatino Linotype" w:eastAsia="MS Mincho" w:hAnsi="Palatino Linotype"/>
          <w:lang w:eastAsia="es-ES"/>
        </w:rPr>
      </w:pPr>
      <w:r w:rsidRPr="00D7407E">
        <w:rPr>
          <w:rFonts w:ascii="Palatino Linotype" w:eastAsia="MS Mincho" w:hAnsi="Palatino Linotype"/>
          <w:b/>
          <w:lang w:eastAsia="es-ES"/>
        </w:rPr>
        <w:t xml:space="preserve">INFORME JUSTIFICADO, FALTA DE. </w:t>
      </w:r>
      <w:r w:rsidRPr="00D7407E">
        <w:rPr>
          <w:rFonts w:ascii="Palatino Linotype" w:eastAsia="MS Mincho" w:hAnsi="Palatino Linotype"/>
          <w:lang w:eastAsia="es-ES"/>
        </w:rPr>
        <w:t xml:space="preserve">La falta de informe justificado no impide que este Órgano Garante conozca y resuelva el recurso de revisión, solo propicia que el </w:t>
      </w:r>
      <w:r w:rsidRPr="00D7407E">
        <w:rPr>
          <w:rFonts w:ascii="Palatino Linotype" w:eastAsia="MS Mincho" w:hAnsi="Palatino Linotype"/>
          <w:b/>
          <w:lang w:eastAsia="es-ES"/>
        </w:rPr>
        <w:t>SUJETO OBLIGADO</w:t>
      </w:r>
      <w:r w:rsidRPr="00D7407E">
        <w:rPr>
          <w:rFonts w:ascii="Palatino Linotype" w:eastAsia="MS Mincho" w:hAnsi="Palatino Linotype"/>
          <w:lang w:eastAsia="es-ES"/>
        </w:rPr>
        <w:t xml:space="preserve"> pierda la oportunidad de justificar su respuesta y manifestar lo que a su derecho convenga. </w:t>
      </w:r>
    </w:p>
    <w:p w14:paraId="112C7555" w14:textId="77777777" w:rsidR="00D03D44" w:rsidRPr="00D7407E" w:rsidRDefault="00D03D44" w:rsidP="00D03D44">
      <w:pPr>
        <w:spacing w:before="240" w:after="240" w:line="360" w:lineRule="auto"/>
        <w:jc w:val="both"/>
        <w:rPr>
          <w:rFonts w:ascii="Palatino Linotype" w:eastAsia="MS Mincho" w:hAnsi="Palatino Linotype" w:cs="Arial"/>
          <w:lang w:val="es-ES_tradnl" w:eastAsia="es-ES"/>
        </w:rPr>
      </w:pPr>
    </w:p>
    <w:p w14:paraId="719E073B" w14:textId="77777777" w:rsidR="00D03D44" w:rsidRPr="00D7407E" w:rsidRDefault="00D03D44" w:rsidP="00D03D44">
      <w:pPr>
        <w:spacing w:before="240" w:after="240" w:line="360" w:lineRule="auto"/>
        <w:jc w:val="both"/>
        <w:rPr>
          <w:rFonts w:ascii="Palatino Linotype" w:eastAsia="MS Mincho" w:hAnsi="Palatino Linotype" w:cs="Arial"/>
          <w:lang w:val="es-ES_tradnl" w:eastAsia="es-ES"/>
        </w:rPr>
      </w:pPr>
    </w:p>
    <w:p w14:paraId="56885BF7" w14:textId="77777777" w:rsidR="00D03D44" w:rsidRPr="00D7407E" w:rsidRDefault="00D03D44" w:rsidP="00D03D44">
      <w:pPr>
        <w:spacing w:before="240" w:after="240" w:line="360" w:lineRule="auto"/>
        <w:jc w:val="both"/>
        <w:rPr>
          <w:rFonts w:ascii="Palatino Linotype" w:eastAsia="MS Mincho" w:hAnsi="Palatino Linotype" w:cs="Arial"/>
          <w:lang w:val="es-ES_tradnl" w:eastAsia="es-ES"/>
        </w:rPr>
      </w:pPr>
    </w:p>
    <w:p w14:paraId="4BEA2B56" w14:textId="77777777" w:rsidR="00D03D44" w:rsidRPr="00D7407E" w:rsidRDefault="00D03D44" w:rsidP="00D03D44">
      <w:pPr>
        <w:spacing w:before="240" w:after="240" w:line="360" w:lineRule="auto"/>
        <w:jc w:val="both"/>
        <w:rPr>
          <w:rFonts w:ascii="Palatino Linotype" w:eastAsia="MS Mincho" w:hAnsi="Palatino Linotype" w:cs="Arial"/>
          <w:lang w:val="es-ES_tradnl" w:eastAsia="es-ES"/>
        </w:rPr>
      </w:pPr>
    </w:p>
    <w:p w14:paraId="718D65F8" w14:textId="77777777" w:rsidR="00D03D44" w:rsidRPr="00D7407E" w:rsidRDefault="00D03D44" w:rsidP="00D03D44">
      <w:pPr>
        <w:spacing w:before="240" w:after="240" w:line="360" w:lineRule="auto"/>
        <w:jc w:val="center"/>
        <w:rPr>
          <w:rFonts w:ascii="Palatino Linotype" w:eastAsia="MS Mincho" w:hAnsi="Palatino Linotype"/>
          <w:lang w:val="es-ES_tradnl" w:eastAsia="es-ES"/>
        </w:rPr>
      </w:pPr>
      <w:r w:rsidRPr="00D7407E">
        <w:rPr>
          <w:rFonts w:ascii="Palatino Linotype" w:eastAsia="MS Mincho" w:hAnsi="Palatino Linotype"/>
          <w:b/>
          <w:lang w:val="es-ES_tradnl" w:eastAsia="es-ES"/>
        </w:rPr>
        <w:lastRenderedPageBreak/>
        <w:t>Índice</w:t>
      </w:r>
      <w:r w:rsidRPr="00D7407E">
        <w:rPr>
          <w:rFonts w:ascii="Palatino Linotype" w:eastAsia="MS Mincho" w:hAnsi="Palatino Linotype"/>
          <w:lang w:val="es-ES_tradnl" w:eastAsia="es-ES"/>
        </w:rPr>
        <w:t>.</w:t>
      </w:r>
    </w:p>
    <w:sdt>
      <w:sdtPr>
        <w:rPr>
          <w:lang w:val="es-ES"/>
        </w:rPr>
        <w:id w:val="-1091387415"/>
        <w:docPartObj>
          <w:docPartGallery w:val="Table of Contents"/>
          <w:docPartUnique/>
        </w:docPartObj>
      </w:sdtPr>
      <w:sdtEndPr>
        <w:rPr>
          <w:b/>
          <w:bCs/>
        </w:rPr>
      </w:sdtEndPr>
      <w:sdtContent>
        <w:p w14:paraId="588DD23B" w14:textId="77777777" w:rsidR="00D03D44" w:rsidRPr="00D7407E" w:rsidRDefault="00D03D44" w:rsidP="00D03D44">
          <w:pPr>
            <w:keepNext/>
            <w:keepLines/>
            <w:spacing w:before="240"/>
            <w:ind w:left="90"/>
            <w:jc w:val="both"/>
            <w:rPr>
              <w:rFonts w:asciiTheme="majorHAnsi" w:eastAsiaTheme="majorEastAsia" w:hAnsiTheme="majorHAnsi" w:cstheme="majorBidi"/>
              <w:color w:val="365F91" w:themeColor="accent1" w:themeShade="BF"/>
              <w:sz w:val="32"/>
              <w:szCs w:val="32"/>
              <w:lang w:eastAsia="es-MX"/>
            </w:rPr>
          </w:pPr>
        </w:p>
        <w:p w14:paraId="53C6F414" w14:textId="77777777" w:rsidR="00D03D44" w:rsidRPr="00D7407E" w:rsidRDefault="00D03D44" w:rsidP="00D03D44">
          <w:pPr>
            <w:pStyle w:val="TDC1"/>
            <w:tabs>
              <w:tab w:val="clear" w:pos="8828"/>
              <w:tab w:val="right" w:leader="dot" w:pos="8827"/>
            </w:tabs>
            <w:spacing w:line="240" w:lineRule="auto"/>
            <w:ind w:left="90"/>
            <w:rPr>
              <w:noProof/>
              <w:lang w:eastAsia="es-MX"/>
            </w:rPr>
          </w:pPr>
          <w:r w:rsidRPr="00D7407E">
            <w:rPr>
              <w:lang w:val="es-MX"/>
            </w:rPr>
            <w:fldChar w:fldCharType="begin"/>
          </w:r>
          <w:r w:rsidRPr="00D7407E">
            <w:instrText xml:space="preserve"> TOC \o "1-3" \h \z \u </w:instrText>
          </w:r>
          <w:r w:rsidRPr="00D7407E">
            <w:rPr>
              <w:lang w:val="es-MX"/>
            </w:rPr>
            <w:fldChar w:fldCharType="separate"/>
          </w:r>
          <w:hyperlink w:anchor="_Toc67437599" w:history="1">
            <w:r w:rsidRPr="00D7407E">
              <w:rPr>
                <w:rStyle w:val="Hipervnculo"/>
                <w:rFonts w:ascii="Palatino Linotype" w:eastAsia="MS Gothic" w:hAnsi="Palatino Linotype" w:cs="Times New Roman"/>
                <w:b/>
                <w:noProof/>
              </w:rPr>
              <w:t>A N T E C E D E N T E S</w:t>
            </w:r>
            <w:r w:rsidRPr="00D7407E">
              <w:rPr>
                <w:noProof/>
                <w:webHidden/>
              </w:rPr>
              <w:tab/>
            </w:r>
            <w:r w:rsidRPr="00D7407E">
              <w:rPr>
                <w:noProof/>
                <w:webHidden/>
              </w:rPr>
              <w:fldChar w:fldCharType="begin"/>
            </w:r>
            <w:r w:rsidRPr="00D7407E">
              <w:rPr>
                <w:noProof/>
                <w:webHidden/>
              </w:rPr>
              <w:instrText xml:space="preserve"> PAGEREF _Toc67437599 \h </w:instrText>
            </w:r>
            <w:r w:rsidRPr="00D7407E">
              <w:rPr>
                <w:noProof/>
                <w:webHidden/>
              </w:rPr>
            </w:r>
            <w:r w:rsidRPr="00D7407E">
              <w:rPr>
                <w:noProof/>
                <w:webHidden/>
              </w:rPr>
              <w:fldChar w:fldCharType="separate"/>
            </w:r>
            <w:r w:rsidRPr="00D7407E">
              <w:rPr>
                <w:noProof/>
                <w:webHidden/>
              </w:rPr>
              <w:t>4</w:t>
            </w:r>
            <w:r w:rsidRPr="00D7407E">
              <w:rPr>
                <w:noProof/>
                <w:webHidden/>
              </w:rPr>
              <w:fldChar w:fldCharType="end"/>
            </w:r>
          </w:hyperlink>
        </w:p>
        <w:p w14:paraId="128E8A85" w14:textId="77777777" w:rsidR="00D03D44" w:rsidRPr="00D7407E" w:rsidRDefault="00193BA1" w:rsidP="00D03D44">
          <w:pPr>
            <w:pStyle w:val="TDC1"/>
            <w:tabs>
              <w:tab w:val="clear" w:pos="8828"/>
              <w:tab w:val="right" w:leader="dot" w:pos="8827"/>
            </w:tabs>
            <w:spacing w:line="240" w:lineRule="auto"/>
            <w:ind w:left="90"/>
            <w:rPr>
              <w:noProof/>
              <w:lang w:eastAsia="es-MX"/>
            </w:rPr>
          </w:pPr>
          <w:hyperlink w:anchor="_Toc67437600" w:history="1">
            <w:r w:rsidR="00D03D44" w:rsidRPr="00D7407E">
              <w:rPr>
                <w:rStyle w:val="Hipervnculo"/>
                <w:rFonts w:ascii="Palatino Linotype" w:eastAsia="MS Mincho" w:hAnsi="Palatino Linotype" w:cs="Times New Roman"/>
                <w:b/>
                <w:noProof/>
              </w:rPr>
              <w:t>C O N S I D E R A N D O</w:t>
            </w:r>
            <w:r w:rsidR="00D03D44" w:rsidRPr="00D7407E">
              <w:rPr>
                <w:noProof/>
                <w:webHidden/>
              </w:rPr>
              <w:tab/>
            </w:r>
            <w:r w:rsidR="00D03D44" w:rsidRPr="00D7407E">
              <w:rPr>
                <w:noProof/>
                <w:webHidden/>
              </w:rPr>
              <w:fldChar w:fldCharType="begin"/>
            </w:r>
            <w:r w:rsidR="00D03D44" w:rsidRPr="00D7407E">
              <w:rPr>
                <w:noProof/>
                <w:webHidden/>
              </w:rPr>
              <w:instrText xml:space="preserve"> PAGEREF _Toc67437600 \h </w:instrText>
            </w:r>
            <w:r w:rsidR="00D03D44" w:rsidRPr="00D7407E">
              <w:rPr>
                <w:noProof/>
                <w:webHidden/>
              </w:rPr>
            </w:r>
            <w:r w:rsidR="00D03D44" w:rsidRPr="00D7407E">
              <w:rPr>
                <w:noProof/>
                <w:webHidden/>
              </w:rPr>
              <w:fldChar w:fldCharType="separate"/>
            </w:r>
            <w:r w:rsidR="00D03D44" w:rsidRPr="00D7407E">
              <w:rPr>
                <w:noProof/>
                <w:webHidden/>
              </w:rPr>
              <w:t>9</w:t>
            </w:r>
            <w:r w:rsidR="00D03D44" w:rsidRPr="00D7407E">
              <w:rPr>
                <w:noProof/>
                <w:webHidden/>
              </w:rPr>
              <w:fldChar w:fldCharType="end"/>
            </w:r>
          </w:hyperlink>
        </w:p>
        <w:p w14:paraId="0164CF56" w14:textId="77777777" w:rsidR="00D03D44" w:rsidRPr="00D7407E" w:rsidRDefault="00193BA1" w:rsidP="00D03D44">
          <w:pPr>
            <w:pStyle w:val="TDC1"/>
            <w:tabs>
              <w:tab w:val="clear" w:pos="8828"/>
              <w:tab w:val="right" w:leader="dot" w:pos="8827"/>
            </w:tabs>
            <w:spacing w:line="240" w:lineRule="auto"/>
            <w:ind w:left="90"/>
            <w:rPr>
              <w:noProof/>
              <w:lang w:eastAsia="es-MX"/>
            </w:rPr>
          </w:pPr>
          <w:hyperlink w:anchor="_Toc67437601" w:history="1">
            <w:r w:rsidR="00D03D44" w:rsidRPr="00D7407E">
              <w:rPr>
                <w:rStyle w:val="Hipervnculo"/>
                <w:rFonts w:ascii="Palatino Linotype" w:eastAsia="MS Gothic" w:hAnsi="Palatino Linotype" w:cs="Times New Roman"/>
                <w:b/>
                <w:noProof/>
              </w:rPr>
              <w:t>PRIMERO. De la competencia.</w:t>
            </w:r>
            <w:r w:rsidR="00D03D44" w:rsidRPr="00D7407E">
              <w:rPr>
                <w:noProof/>
                <w:webHidden/>
              </w:rPr>
              <w:tab/>
            </w:r>
            <w:r w:rsidR="00D03D44" w:rsidRPr="00D7407E">
              <w:rPr>
                <w:noProof/>
                <w:webHidden/>
              </w:rPr>
              <w:fldChar w:fldCharType="begin"/>
            </w:r>
            <w:r w:rsidR="00D03D44" w:rsidRPr="00D7407E">
              <w:rPr>
                <w:noProof/>
                <w:webHidden/>
              </w:rPr>
              <w:instrText xml:space="preserve"> PAGEREF _Toc67437601 \h </w:instrText>
            </w:r>
            <w:r w:rsidR="00D03D44" w:rsidRPr="00D7407E">
              <w:rPr>
                <w:noProof/>
                <w:webHidden/>
              </w:rPr>
            </w:r>
            <w:r w:rsidR="00D03D44" w:rsidRPr="00D7407E">
              <w:rPr>
                <w:noProof/>
                <w:webHidden/>
              </w:rPr>
              <w:fldChar w:fldCharType="separate"/>
            </w:r>
            <w:r w:rsidR="00D03D44" w:rsidRPr="00D7407E">
              <w:rPr>
                <w:noProof/>
                <w:webHidden/>
              </w:rPr>
              <w:t>10</w:t>
            </w:r>
            <w:r w:rsidR="00D03D44" w:rsidRPr="00D7407E">
              <w:rPr>
                <w:noProof/>
                <w:webHidden/>
              </w:rPr>
              <w:fldChar w:fldCharType="end"/>
            </w:r>
          </w:hyperlink>
        </w:p>
        <w:p w14:paraId="1372C081" w14:textId="77777777" w:rsidR="00D03D44" w:rsidRPr="00D7407E" w:rsidRDefault="00193BA1" w:rsidP="00D03D44">
          <w:pPr>
            <w:pStyle w:val="TDC1"/>
            <w:tabs>
              <w:tab w:val="clear" w:pos="8828"/>
              <w:tab w:val="right" w:leader="dot" w:pos="8827"/>
            </w:tabs>
            <w:spacing w:line="240" w:lineRule="auto"/>
            <w:ind w:left="90"/>
            <w:rPr>
              <w:noProof/>
              <w:lang w:eastAsia="es-MX"/>
            </w:rPr>
          </w:pPr>
          <w:hyperlink w:anchor="_Toc67437602" w:history="1">
            <w:r w:rsidR="00D03D44" w:rsidRPr="00D7407E">
              <w:rPr>
                <w:rStyle w:val="Hipervnculo"/>
                <w:rFonts w:ascii="Palatino Linotype" w:eastAsia="MS Gothic" w:hAnsi="Palatino Linotype" w:cs="Times New Roman"/>
                <w:b/>
                <w:noProof/>
              </w:rPr>
              <w:t>SEGUNDO. De la oportunidad y procedencia.</w:t>
            </w:r>
            <w:r w:rsidR="00D03D44" w:rsidRPr="00D7407E">
              <w:rPr>
                <w:noProof/>
                <w:webHidden/>
              </w:rPr>
              <w:tab/>
            </w:r>
            <w:r w:rsidR="00D03D44" w:rsidRPr="00D7407E">
              <w:rPr>
                <w:noProof/>
                <w:webHidden/>
              </w:rPr>
              <w:fldChar w:fldCharType="begin"/>
            </w:r>
            <w:r w:rsidR="00D03D44" w:rsidRPr="00D7407E">
              <w:rPr>
                <w:noProof/>
                <w:webHidden/>
              </w:rPr>
              <w:instrText xml:space="preserve"> PAGEREF _Toc67437602 \h </w:instrText>
            </w:r>
            <w:r w:rsidR="00D03D44" w:rsidRPr="00D7407E">
              <w:rPr>
                <w:noProof/>
                <w:webHidden/>
              </w:rPr>
            </w:r>
            <w:r w:rsidR="00D03D44" w:rsidRPr="00D7407E">
              <w:rPr>
                <w:noProof/>
                <w:webHidden/>
              </w:rPr>
              <w:fldChar w:fldCharType="separate"/>
            </w:r>
            <w:r w:rsidR="00D03D44" w:rsidRPr="00D7407E">
              <w:rPr>
                <w:noProof/>
                <w:webHidden/>
              </w:rPr>
              <w:t>10</w:t>
            </w:r>
            <w:r w:rsidR="00D03D44" w:rsidRPr="00D7407E">
              <w:rPr>
                <w:noProof/>
                <w:webHidden/>
              </w:rPr>
              <w:fldChar w:fldCharType="end"/>
            </w:r>
          </w:hyperlink>
        </w:p>
        <w:p w14:paraId="344FD96D" w14:textId="77777777" w:rsidR="00D03D44" w:rsidRPr="00D7407E" w:rsidRDefault="00193BA1" w:rsidP="00D03D44">
          <w:pPr>
            <w:pStyle w:val="TDC1"/>
            <w:tabs>
              <w:tab w:val="clear" w:pos="8828"/>
              <w:tab w:val="right" w:leader="dot" w:pos="8827"/>
            </w:tabs>
            <w:spacing w:line="240" w:lineRule="auto"/>
            <w:ind w:left="90"/>
            <w:rPr>
              <w:noProof/>
              <w:lang w:eastAsia="es-MX"/>
            </w:rPr>
          </w:pPr>
          <w:hyperlink w:anchor="_Toc67437603" w:history="1">
            <w:r w:rsidR="00D03D44" w:rsidRPr="00D7407E">
              <w:rPr>
                <w:rStyle w:val="Hipervnculo"/>
                <w:rFonts w:ascii="Palatino Linotype" w:eastAsia="MS Mincho" w:hAnsi="Palatino Linotype" w:cstheme="majorBidi"/>
                <w:b/>
                <w:noProof/>
              </w:rPr>
              <w:t>TERCERO. Previo especial pronunciamiento.</w:t>
            </w:r>
            <w:r w:rsidR="00D03D44" w:rsidRPr="00D7407E">
              <w:rPr>
                <w:noProof/>
                <w:webHidden/>
              </w:rPr>
              <w:tab/>
            </w:r>
            <w:r w:rsidR="00D03D44" w:rsidRPr="00D7407E">
              <w:rPr>
                <w:noProof/>
                <w:webHidden/>
              </w:rPr>
              <w:fldChar w:fldCharType="begin"/>
            </w:r>
            <w:r w:rsidR="00D03D44" w:rsidRPr="00D7407E">
              <w:rPr>
                <w:noProof/>
                <w:webHidden/>
              </w:rPr>
              <w:instrText xml:space="preserve"> PAGEREF _Toc67437603 \h </w:instrText>
            </w:r>
            <w:r w:rsidR="00D03D44" w:rsidRPr="00D7407E">
              <w:rPr>
                <w:noProof/>
                <w:webHidden/>
              </w:rPr>
            </w:r>
            <w:r w:rsidR="00D03D44" w:rsidRPr="00D7407E">
              <w:rPr>
                <w:noProof/>
                <w:webHidden/>
              </w:rPr>
              <w:fldChar w:fldCharType="separate"/>
            </w:r>
            <w:r w:rsidR="00D03D44" w:rsidRPr="00D7407E">
              <w:rPr>
                <w:noProof/>
                <w:webHidden/>
              </w:rPr>
              <w:t>13</w:t>
            </w:r>
            <w:r w:rsidR="00D03D44" w:rsidRPr="00D7407E">
              <w:rPr>
                <w:noProof/>
                <w:webHidden/>
              </w:rPr>
              <w:fldChar w:fldCharType="end"/>
            </w:r>
          </w:hyperlink>
        </w:p>
        <w:p w14:paraId="7654F14A" w14:textId="77777777" w:rsidR="00D03D44" w:rsidRPr="00D7407E" w:rsidRDefault="00193BA1" w:rsidP="00D03D44">
          <w:pPr>
            <w:pStyle w:val="TDC1"/>
            <w:tabs>
              <w:tab w:val="clear" w:pos="8828"/>
              <w:tab w:val="right" w:leader="dot" w:pos="8827"/>
            </w:tabs>
            <w:spacing w:line="240" w:lineRule="auto"/>
            <w:ind w:left="90"/>
            <w:rPr>
              <w:noProof/>
              <w:lang w:eastAsia="es-MX"/>
            </w:rPr>
          </w:pPr>
          <w:hyperlink w:anchor="_Toc67437604" w:history="1">
            <w:r w:rsidR="00D03D44" w:rsidRPr="00D7407E">
              <w:rPr>
                <w:rStyle w:val="Hipervnculo"/>
                <w:rFonts w:ascii="Palatino Linotype" w:eastAsia="MS Mincho" w:hAnsi="Palatino Linotype" w:cs="Times New Roman"/>
                <w:b/>
                <w:i/>
                <w:noProof/>
              </w:rPr>
              <w:t>A.</w:t>
            </w:r>
            <w:r w:rsidR="00D03D44" w:rsidRPr="00D7407E">
              <w:rPr>
                <w:noProof/>
                <w:lang w:eastAsia="es-MX"/>
              </w:rPr>
              <w:tab/>
            </w:r>
            <w:r w:rsidR="00D03D44" w:rsidRPr="00D7407E">
              <w:rPr>
                <w:rStyle w:val="Hipervnculo"/>
                <w:rFonts w:ascii="Palatino Linotype" w:eastAsia="MS Mincho" w:hAnsi="Palatino Linotype" w:cs="Times New Roman"/>
                <w:b/>
                <w:i/>
                <w:noProof/>
                <w:lang w:val="es-ES"/>
              </w:rPr>
              <w:t>De la suspensión de plazos derivado del SARS-Cov-2-COVID-19</w:t>
            </w:r>
            <w:r w:rsidR="00D03D44" w:rsidRPr="00D7407E">
              <w:rPr>
                <w:noProof/>
                <w:webHidden/>
              </w:rPr>
              <w:tab/>
            </w:r>
            <w:r w:rsidR="00D03D44" w:rsidRPr="00D7407E">
              <w:rPr>
                <w:noProof/>
                <w:webHidden/>
              </w:rPr>
              <w:fldChar w:fldCharType="begin"/>
            </w:r>
            <w:r w:rsidR="00D03D44" w:rsidRPr="00D7407E">
              <w:rPr>
                <w:noProof/>
                <w:webHidden/>
              </w:rPr>
              <w:instrText xml:space="preserve"> PAGEREF _Toc67437604 \h </w:instrText>
            </w:r>
            <w:r w:rsidR="00D03D44" w:rsidRPr="00D7407E">
              <w:rPr>
                <w:noProof/>
                <w:webHidden/>
              </w:rPr>
            </w:r>
            <w:r w:rsidR="00D03D44" w:rsidRPr="00D7407E">
              <w:rPr>
                <w:noProof/>
                <w:webHidden/>
              </w:rPr>
              <w:fldChar w:fldCharType="separate"/>
            </w:r>
            <w:r w:rsidR="00D03D44" w:rsidRPr="00D7407E">
              <w:rPr>
                <w:noProof/>
                <w:webHidden/>
              </w:rPr>
              <w:t>13</w:t>
            </w:r>
            <w:r w:rsidR="00D03D44" w:rsidRPr="00D7407E">
              <w:rPr>
                <w:noProof/>
                <w:webHidden/>
              </w:rPr>
              <w:fldChar w:fldCharType="end"/>
            </w:r>
          </w:hyperlink>
        </w:p>
        <w:p w14:paraId="732509DB" w14:textId="3D2FFAF2" w:rsidR="00D03D44" w:rsidRPr="00D7407E" w:rsidRDefault="00193BA1" w:rsidP="00D03D44">
          <w:pPr>
            <w:pStyle w:val="TDC2"/>
            <w:tabs>
              <w:tab w:val="left" w:pos="660"/>
              <w:tab w:val="right" w:leader="dot" w:pos="8827"/>
            </w:tabs>
            <w:spacing w:line="240" w:lineRule="auto"/>
            <w:ind w:left="90" w:firstLine="0"/>
            <w:rPr>
              <w:noProof/>
              <w:lang w:eastAsia="es-MX"/>
            </w:rPr>
          </w:pPr>
          <w:hyperlink w:anchor="_Toc67437605" w:history="1">
            <w:r w:rsidR="00D03D44" w:rsidRPr="00D7407E">
              <w:rPr>
                <w:rStyle w:val="Hipervnculo"/>
                <w:rFonts w:ascii="Palatino Linotype" w:eastAsia="Calibri" w:hAnsi="Palatino Linotype" w:cs="Arial"/>
                <w:b/>
                <w:i/>
                <w:noProof/>
              </w:rPr>
              <w:t>B.</w:t>
            </w:r>
            <w:r w:rsidR="00D03D44" w:rsidRPr="00D7407E">
              <w:rPr>
                <w:noProof/>
                <w:lang w:eastAsia="es-MX"/>
              </w:rPr>
              <w:tab/>
            </w:r>
            <w:r w:rsidR="00D03D44" w:rsidRPr="00D7407E">
              <w:rPr>
                <w:rStyle w:val="Hipervnculo"/>
                <w:rFonts w:ascii="Palatino Linotype" w:eastAsia="Calibri" w:hAnsi="Palatino Linotype" w:cs="Arial"/>
                <w:b/>
                <w:i/>
                <w:noProof/>
              </w:rPr>
              <w:t>De la falta de presentación del informe justificado.</w:t>
            </w:r>
            <w:r w:rsidR="00D03D44" w:rsidRPr="00D7407E">
              <w:rPr>
                <w:noProof/>
                <w:webHidden/>
              </w:rPr>
              <w:tab/>
            </w:r>
            <w:r w:rsidR="00D03D44" w:rsidRPr="00D7407E">
              <w:rPr>
                <w:noProof/>
                <w:webHidden/>
              </w:rPr>
              <w:fldChar w:fldCharType="begin"/>
            </w:r>
            <w:r w:rsidR="00D03D44" w:rsidRPr="00D7407E">
              <w:rPr>
                <w:noProof/>
                <w:webHidden/>
              </w:rPr>
              <w:instrText xml:space="preserve"> PAGEREF _Toc67437605 \h </w:instrText>
            </w:r>
            <w:r w:rsidR="00D03D44" w:rsidRPr="00D7407E">
              <w:rPr>
                <w:noProof/>
                <w:webHidden/>
              </w:rPr>
            </w:r>
            <w:r w:rsidR="00D03D44" w:rsidRPr="00D7407E">
              <w:rPr>
                <w:noProof/>
                <w:webHidden/>
              </w:rPr>
              <w:fldChar w:fldCharType="separate"/>
            </w:r>
            <w:r w:rsidR="00D03D44" w:rsidRPr="00D7407E">
              <w:rPr>
                <w:noProof/>
                <w:webHidden/>
              </w:rPr>
              <w:t>18</w:t>
            </w:r>
            <w:r w:rsidR="00D03D44" w:rsidRPr="00D7407E">
              <w:rPr>
                <w:noProof/>
                <w:webHidden/>
              </w:rPr>
              <w:fldChar w:fldCharType="end"/>
            </w:r>
          </w:hyperlink>
        </w:p>
        <w:p w14:paraId="6EF815C9" w14:textId="77777777" w:rsidR="00D03D44" w:rsidRPr="00D7407E" w:rsidRDefault="00193BA1" w:rsidP="00D03D44">
          <w:pPr>
            <w:pStyle w:val="TDC1"/>
            <w:tabs>
              <w:tab w:val="clear" w:pos="8828"/>
              <w:tab w:val="right" w:leader="dot" w:pos="8827"/>
            </w:tabs>
            <w:spacing w:line="240" w:lineRule="auto"/>
            <w:ind w:left="90"/>
            <w:rPr>
              <w:noProof/>
              <w:lang w:eastAsia="es-MX"/>
            </w:rPr>
          </w:pPr>
          <w:hyperlink w:anchor="_Toc67437607" w:history="1">
            <w:r w:rsidR="00D03D44" w:rsidRPr="00D7407E">
              <w:rPr>
                <w:rStyle w:val="Hipervnculo"/>
                <w:rFonts w:ascii="Palatino Linotype" w:eastAsia="Calibri" w:hAnsi="Palatino Linotype" w:cs="Arial"/>
                <w:b/>
                <w:noProof/>
              </w:rPr>
              <w:t>CUARTO. Del planteamiento de la Litis</w:t>
            </w:r>
            <w:r w:rsidR="00D03D44" w:rsidRPr="00D7407E">
              <w:rPr>
                <w:noProof/>
                <w:webHidden/>
              </w:rPr>
              <w:tab/>
            </w:r>
            <w:r w:rsidR="00D03D44" w:rsidRPr="00D7407E">
              <w:rPr>
                <w:noProof/>
                <w:webHidden/>
              </w:rPr>
              <w:fldChar w:fldCharType="begin"/>
            </w:r>
            <w:r w:rsidR="00D03D44" w:rsidRPr="00D7407E">
              <w:rPr>
                <w:noProof/>
                <w:webHidden/>
              </w:rPr>
              <w:instrText xml:space="preserve"> PAGEREF _Toc67437607 \h </w:instrText>
            </w:r>
            <w:r w:rsidR="00D03D44" w:rsidRPr="00D7407E">
              <w:rPr>
                <w:noProof/>
                <w:webHidden/>
              </w:rPr>
            </w:r>
            <w:r w:rsidR="00D03D44" w:rsidRPr="00D7407E">
              <w:rPr>
                <w:noProof/>
                <w:webHidden/>
              </w:rPr>
              <w:fldChar w:fldCharType="separate"/>
            </w:r>
            <w:r w:rsidR="00D03D44" w:rsidRPr="00D7407E">
              <w:rPr>
                <w:noProof/>
                <w:webHidden/>
              </w:rPr>
              <w:t>22</w:t>
            </w:r>
            <w:r w:rsidR="00D03D44" w:rsidRPr="00D7407E">
              <w:rPr>
                <w:noProof/>
                <w:webHidden/>
              </w:rPr>
              <w:fldChar w:fldCharType="end"/>
            </w:r>
          </w:hyperlink>
        </w:p>
        <w:p w14:paraId="3E68AA58" w14:textId="77777777" w:rsidR="00D03D44" w:rsidRPr="00D7407E" w:rsidRDefault="00193BA1" w:rsidP="00D03D44">
          <w:pPr>
            <w:pStyle w:val="TDC1"/>
            <w:tabs>
              <w:tab w:val="clear" w:pos="8828"/>
              <w:tab w:val="right" w:leader="dot" w:pos="8827"/>
            </w:tabs>
            <w:spacing w:line="240" w:lineRule="auto"/>
            <w:ind w:left="90"/>
            <w:rPr>
              <w:noProof/>
              <w:lang w:eastAsia="es-MX"/>
            </w:rPr>
          </w:pPr>
          <w:hyperlink w:anchor="_Toc67437608" w:history="1">
            <w:r w:rsidR="00D03D44" w:rsidRPr="00D7407E">
              <w:rPr>
                <w:rStyle w:val="Hipervnculo"/>
                <w:rFonts w:ascii="Palatino Linotype" w:eastAsiaTheme="majorEastAsia" w:hAnsi="Palatino Linotype" w:cstheme="majorBidi"/>
                <w:b/>
                <w:noProof/>
              </w:rPr>
              <w:t>QUINTO. Del estudio de resolución del asunto.</w:t>
            </w:r>
            <w:r w:rsidR="00D03D44" w:rsidRPr="00D7407E">
              <w:rPr>
                <w:noProof/>
                <w:webHidden/>
              </w:rPr>
              <w:tab/>
            </w:r>
            <w:r w:rsidR="00D03D44" w:rsidRPr="00D7407E">
              <w:rPr>
                <w:noProof/>
                <w:webHidden/>
              </w:rPr>
              <w:fldChar w:fldCharType="begin"/>
            </w:r>
            <w:r w:rsidR="00D03D44" w:rsidRPr="00D7407E">
              <w:rPr>
                <w:noProof/>
                <w:webHidden/>
              </w:rPr>
              <w:instrText xml:space="preserve"> PAGEREF _Toc67437608 \h </w:instrText>
            </w:r>
            <w:r w:rsidR="00D03D44" w:rsidRPr="00D7407E">
              <w:rPr>
                <w:noProof/>
                <w:webHidden/>
              </w:rPr>
            </w:r>
            <w:r w:rsidR="00D03D44" w:rsidRPr="00D7407E">
              <w:rPr>
                <w:noProof/>
                <w:webHidden/>
              </w:rPr>
              <w:fldChar w:fldCharType="separate"/>
            </w:r>
            <w:r w:rsidR="00D03D44" w:rsidRPr="00D7407E">
              <w:rPr>
                <w:noProof/>
                <w:webHidden/>
              </w:rPr>
              <w:t>24</w:t>
            </w:r>
            <w:r w:rsidR="00D03D44" w:rsidRPr="00D7407E">
              <w:rPr>
                <w:noProof/>
                <w:webHidden/>
              </w:rPr>
              <w:fldChar w:fldCharType="end"/>
            </w:r>
          </w:hyperlink>
        </w:p>
        <w:p w14:paraId="505BC237" w14:textId="77777777" w:rsidR="00D03D44" w:rsidRPr="00D7407E" w:rsidRDefault="00193BA1" w:rsidP="00D03D44">
          <w:pPr>
            <w:pStyle w:val="TDC2"/>
            <w:tabs>
              <w:tab w:val="left" w:pos="660"/>
              <w:tab w:val="right" w:leader="dot" w:pos="8827"/>
            </w:tabs>
            <w:spacing w:line="240" w:lineRule="auto"/>
            <w:ind w:left="90" w:firstLine="0"/>
            <w:rPr>
              <w:noProof/>
              <w:lang w:eastAsia="es-MX"/>
            </w:rPr>
          </w:pPr>
          <w:hyperlink w:anchor="_Toc67437609" w:history="1">
            <w:r w:rsidR="00D03D44" w:rsidRPr="00D7407E">
              <w:rPr>
                <w:rStyle w:val="Hipervnculo"/>
                <w:rFonts w:ascii="Palatino Linotype" w:eastAsia="MS Mincho" w:hAnsi="Palatino Linotype" w:cstheme="majorBidi"/>
                <w:b/>
                <w:noProof/>
              </w:rPr>
              <w:t>I.</w:t>
            </w:r>
            <w:r w:rsidR="00D03D44" w:rsidRPr="00D7407E">
              <w:rPr>
                <w:noProof/>
                <w:lang w:eastAsia="es-MX"/>
              </w:rPr>
              <w:tab/>
            </w:r>
            <w:r w:rsidR="00D03D44" w:rsidRPr="00D7407E">
              <w:rPr>
                <w:rStyle w:val="Hipervnculo"/>
                <w:rFonts w:ascii="Palatino Linotype" w:eastAsia="MS Mincho" w:hAnsi="Palatino Linotype" w:cstheme="majorBidi"/>
                <w:b/>
                <w:noProof/>
              </w:rPr>
              <w:t>De la  información solicitada y respuesta del Sujeto Obligado.</w:t>
            </w:r>
            <w:r w:rsidR="00D03D44" w:rsidRPr="00D7407E">
              <w:rPr>
                <w:noProof/>
                <w:webHidden/>
              </w:rPr>
              <w:tab/>
            </w:r>
            <w:r w:rsidR="00D03D44" w:rsidRPr="00D7407E">
              <w:rPr>
                <w:noProof/>
                <w:webHidden/>
              </w:rPr>
              <w:fldChar w:fldCharType="begin"/>
            </w:r>
            <w:r w:rsidR="00D03D44" w:rsidRPr="00D7407E">
              <w:rPr>
                <w:noProof/>
                <w:webHidden/>
              </w:rPr>
              <w:instrText xml:space="preserve"> PAGEREF _Toc67437609 \h </w:instrText>
            </w:r>
            <w:r w:rsidR="00D03D44" w:rsidRPr="00D7407E">
              <w:rPr>
                <w:noProof/>
                <w:webHidden/>
              </w:rPr>
            </w:r>
            <w:r w:rsidR="00D03D44" w:rsidRPr="00D7407E">
              <w:rPr>
                <w:noProof/>
                <w:webHidden/>
              </w:rPr>
              <w:fldChar w:fldCharType="separate"/>
            </w:r>
            <w:r w:rsidR="00D03D44" w:rsidRPr="00D7407E">
              <w:rPr>
                <w:noProof/>
                <w:webHidden/>
              </w:rPr>
              <w:t>25</w:t>
            </w:r>
            <w:r w:rsidR="00D03D44" w:rsidRPr="00D7407E">
              <w:rPr>
                <w:noProof/>
                <w:webHidden/>
              </w:rPr>
              <w:fldChar w:fldCharType="end"/>
            </w:r>
          </w:hyperlink>
        </w:p>
        <w:p w14:paraId="6B36A66C" w14:textId="77777777" w:rsidR="00D03D44" w:rsidRPr="00D7407E" w:rsidRDefault="00193BA1" w:rsidP="00D03D44">
          <w:pPr>
            <w:pStyle w:val="TDC1"/>
            <w:tabs>
              <w:tab w:val="clear" w:pos="8828"/>
              <w:tab w:val="left" w:pos="660"/>
              <w:tab w:val="right" w:leader="dot" w:pos="8827"/>
            </w:tabs>
            <w:spacing w:line="240" w:lineRule="auto"/>
            <w:ind w:left="90"/>
            <w:rPr>
              <w:noProof/>
              <w:lang w:eastAsia="es-MX"/>
            </w:rPr>
          </w:pPr>
          <w:hyperlink w:anchor="_Toc67437610" w:history="1">
            <w:r w:rsidR="00D03D44" w:rsidRPr="00D7407E">
              <w:rPr>
                <w:rStyle w:val="Hipervnculo"/>
                <w:rFonts w:ascii="Palatino Linotype" w:eastAsia="MS Mincho" w:hAnsi="Palatino Linotype" w:cstheme="majorBidi"/>
                <w:b/>
                <w:noProof/>
              </w:rPr>
              <w:t>II.</w:t>
            </w:r>
            <w:r w:rsidR="00D03D44" w:rsidRPr="00D7407E">
              <w:rPr>
                <w:noProof/>
                <w:lang w:eastAsia="es-MX"/>
              </w:rPr>
              <w:tab/>
            </w:r>
            <w:r w:rsidR="00D03D44" w:rsidRPr="00D7407E">
              <w:rPr>
                <w:rStyle w:val="Hipervnculo"/>
                <w:rFonts w:ascii="Palatino Linotype" w:eastAsia="MS Mincho" w:hAnsi="Palatino Linotype" w:cstheme="majorBidi"/>
                <w:b/>
                <w:noProof/>
              </w:rPr>
              <w:t>De la fuente obligacional del Sujeto Obligado</w:t>
            </w:r>
            <w:r w:rsidR="00D03D44" w:rsidRPr="00D7407E">
              <w:rPr>
                <w:noProof/>
                <w:webHidden/>
              </w:rPr>
              <w:tab/>
            </w:r>
            <w:r w:rsidR="00D03D44" w:rsidRPr="00D7407E">
              <w:rPr>
                <w:noProof/>
                <w:webHidden/>
              </w:rPr>
              <w:fldChar w:fldCharType="begin"/>
            </w:r>
            <w:r w:rsidR="00D03D44" w:rsidRPr="00D7407E">
              <w:rPr>
                <w:noProof/>
                <w:webHidden/>
              </w:rPr>
              <w:instrText xml:space="preserve"> PAGEREF _Toc67437610 \h </w:instrText>
            </w:r>
            <w:r w:rsidR="00D03D44" w:rsidRPr="00D7407E">
              <w:rPr>
                <w:noProof/>
                <w:webHidden/>
              </w:rPr>
            </w:r>
            <w:r w:rsidR="00D03D44" w:rsidRPr="00D7407E">
              <w:rPr>
                <w:noProof/>
                <w:webHidden/>
              </w:rPr>
              <w:fldChar w:fldCharType="separate"/>
            </w:r>
            <w:r w:rsidR="00D03D44" w:rsidRPr="00D7407E">
              <w:rPr>
                <w:noProof/>
                <w:webHidden/>
              </w:rPr>
              <w:t>30</w:t>
            </w:r>
            <w:r w:rsidR="00D03D44" w:rsidRPr="00D7407E">
              <w:rPr>
                <w:noProof/>
                <w:webHidden/>
              </w:rPr>
              <w:fldChar w:fldCharType="end"/>
            </w:r>
          </w:hyperlink>
        </w:p>
        <w:p w14:paraId="52A727BF" w14:textId="77777777" w:rsidR="00D03D44" w:rsidRPr="00D7407E" w:rsidRDefault="00193BA1" w:rsidP="00D03D44">
          <w:pPr>
            <w:pStyle w:val="TDC1"/>
            <w:tabs>
              <w:tab w:val="clear" w:pos="8828"/>
              <w:tab w:val="right" w:leader="dot" w:pos="8827"/>
            </w:tabs>
            <w:spacing w:line="240" w:lineRule="auto"/>
            <w:ind w:left="90"/>
            <w:rPr>
              <w:noProof/>
              <w:lang w:eastAsia="es-MX"/>
            </w:rPr>
          </w:pPr>
          <w:hyperlink w:anchor="_Toc67437616" w:history="1">
            <w:r w:rsidR="00D03D44" w:rsidRPr="00D7407E">
              <w:rPr>
                <w:rStyle w:val="Hipervnculo"/>
                <w:rFonts w:ascii="Palatino Linotype" w:eastAsia="MS Mincho" w:hAnsi="Palatino Linotype"/>
                <w:b/>
                <w:noProof/>
              </w:rPr>
              <w:t>SEXTO. De la versión pública.</w:t>
            </w:r>
            <w:r w:rsidR="00D03D44" w:rsidRPr="00D7407E">
              <w:rPr>
                <w:noProof/>
                <w:webHidden/>
              </w:rPr>
              <w:tab/>
            </w:r>
            <w:r w:rsidR="00D03D44" w:rsidRPr="00D7407E">
              <w:rPr>
                <w:noProof/>
                <w:webHidden/>
              </w:rPr>
              <w:fldChar w:fldCharType="begin"/>
            </w:r>
            <w:r w:rsidR="00D03D44" w:rsidRPr="00D7407E">
              <w:rPr>
                <w:noProof/>
                <w:webHidden/>
              </w:rPr>
              <w:instrText xml:space="preserve"> PAGEREF _Toc67437616 \h </w:instrText>
            </w:r>
            <w:r w:rsidR="00D03D44" w:rsidRPr="00D7407E">
              <w:rPr>
                <w:noProof/>
                <w:webHidden/>
              </w:rPr>
            </w:r>
            <w:r w:rsidR="00D03D44" w:rsidRPr="00D7407E">
              <w:rPr>
                <w:noProof/>
                <w:webHidden/>
              </w:rPr>
              <w:fldChar w:fldCharType="separate"/>
            </w:r>
            <w:r w:rsidR="00D03D44" w:rsidRPr="00D7407E">
              <w:rPr>
                <w:noProof/>
                <w:webHidden/>
              </w:rPr>
              <w:t>50</w:t>
            </w:r>
            <w:r w:rsidR="00D03D44" w:rsidRPr="00D7407E">
              <w:rPr>
                <w:noProof/>
                <w:webHidden/>
              </w:rPr>
              <w:fldChar w:fldCharType="end"/>
            </w:r>
          </w:hyperlink>
        </w:p>
        <w:p w14:paraId="16E98111" w14:textId="77777777" w:rsidR="00D03D44" w:rsidRPr="00D7407E" w:rsidRDefault="00193BA1" w:rsidP="00D03D44">
          <w:pPr>
            <w:pStyle w:val="TDC1"/>
            <w:tabs>
              <w:tab w:val="clear" w:pos="8828"/>
              <w:tab w:val="right" w:leader="dot" w:pos="8827"/>
            </w:tabs>
            <w:spacing w:line="240" w:lineRule="auto"/>
            <w:ind w:left="90"/>
            <w:rPr>
              <w:noProof/>
              <w:lang w:eastAsia="es-MX"/>
            </w:rPr>
          </w:pPr>
          <w:hyperlink w:anchor="_Toc67437620" w:history="1">
            <w:r w:rsidR="00D03D44" w:rsidRPr="00D7407E">
              <w:rPr>
                <w:rStyle w:val="Hipervnculo"/>
                <w:rFonts w:ascii="Palatino Linotype" w:eastAsia="Calibri" w:hAnsi="Palatino Linotype" w:cs="Times New Roman"/>
                <w:b/>
                <w:noProof/>
                <w:lang w:val="es-ES"/>
              </w:rPr>
              <w:t>R E S O L U T I V O S</w:t>
            </w:r>
            <w:r w:rsidR="00D03D44" w:rsidRPr="00D7407E">
              <w:rPr>
                <w:noProof/>
                <w:webHidden/>
              </w:rPr>
              <w:tab/>
            </w:r>
            <w:r w:rsidR="00D03D44" w:rsidRPr="00D7407E">
              <w:rPr>
                <w:noProof/>
                <w:webHidden/>
              </w:rPr>
              <w:fldChar w:fldCharType="begin"/>
            </w:r>
            <w:r w:rsidR="00D03D44" w:rsidRPr="00D7407E">
              <w:rPr>
                <w:noProof/>
                <w:webHidden/>
              </w:rPr>
              <w:instrText xml:space="preserve"> PAGEREF _Toc67437620 \h </w:instrText>
            </w:r>
            <w:r w:rsidR="00D03D44" w:rsidRPr="00D7407E">
              <w:rPr>
                <w:noProof/>
                <w:webHidden/>
              </w:rPr>
            </w:r>
            <w:r w:rsidR="00D03D44" w:rsidRPr="00D7407E">
              <w:rPr>
                <w:noProof/>
                <w:webHidden/>
              </w:rPr>
              <w:fldChar w:fldCharType="separate"/>
            </w:r>
            <w:r w:rsidR="00D03D44" w:rsidRPr="00D7407E">
              <w:rPr>
                <w:noProof/>
                <w:webHidden/>
              </w:rPr>
              <w:t>79</w:t>
            </w:r>
            <w:r w:rsidR="00D03D44" w:rsidRPr="00D7407E">
              <w:rPr>
                <w:noProof/>
                <w:webHidden/>
              </w:rPr>
              <w:fldChar w:fldCharType="end"/>
            </w:r>
          </w:hyperlink>
        </w:p>
        <w:p w14:paraId="17093322" w14:textId="77777777" w:rsidR="00D03D44" w:rsidRPr="00D7407E" w:rsidRDefault="00D03D44" w:rsidP="00D03D44">
          <w:pPr>
            <w:ind w:left="90"/>
            <w:jc w:val="both"/>
          </w:pPr>
          <w:r w:rsidRPr="00D7407E">
            <w:rPr>
              <w:b/>
              <w:bCs/>
              <w:lang w:val="es-ES"/>
            </w:rPr>
            <w:fldChar w:fldCharType="end"/>
          </w:r>
        </w:p>
      </w:sdtContent>
    </w:sdt>
    <w:p w14:paraId="56FB5D8A" w14:textId="77777777" w:rsidR="00D03D44" w:rsidRPr="00D7407E" w:rsidRDefault="00D03D44" w:rsidP="00D03D44">
      <w:pPr>
        <w:spacing w:before="240" w:after="240" w:line="360" w:lineRule="auto"/>
        <w:jc w:val="both"/>
        <w:rPr>
          <w:rFonts w:ascii="Palatino Linotype" w:eastAsia="MS Mincho" w:hAnsi="Palatino Linotype"/>
          <w:lang w:val="es-ES_tradnl" w:eastAsia="es-ES"/>
        </w:rPr>
      </w:pPr>
    </w:p>
    <w:p w14:paraId="1E6645D3" w14:textId="1C6BE7D4" w:rsidR="003601DB" w:rsidRPr="00D7407E" w:rsidRDefault="003601DB" w:rsidP="009B2BD3">
      <w:pPr>
        <w:spacing w:before="240" w:after="240" w:line="360" w:lineRule="auto"/>
        <w:jc w:val="both"/>
        <w:rPr>
          <w:rFonts w:ascii="Palatino Linotype" w:hAnsi="Palatino Linotype"/>
          <w:b/>
        </w:rPr>
      </w:pPr>
    </w:p>
    <w:p w14:paraId="72A969C8" w14:textId="684C1F94" w:rsidR="00D03D44" w:rsidRPr="00D7407E" w:rsidRDefault="00D03D44" w:rsidP="009B2BD3">
      <w:pPr>
        <w:spacing w:before="240" w:after="240" w:line="360" w:lineRule="auto"/>
        <w:jc w:val="both"/>
        <w:rPr>
          <w:rFonts w:ascii="Palatino Linotype" w:hAnsi="Palatino Linotype"/>
          <w:b/>
        </w:rPr>
      </w:pPr>
    </w:p>
    <w:p w14:paraId="4B646FC5" w14:textId="77777777" w:rsidR="00D03D44" w:rsidRPr="00D7407E" w:rsidRDefault="00D03D44" w:rsidP="009B2BD3">
      <w:pPr>
        <w:spacing w:before="240" w:after="240" w:line="360" w:lineRule="auto"/>
        <w:jc w:val="both"/>
        <w:rPr>
          <w:rFonts w:ascii="Palatino Linotype" w:hAnsi="Palatino Linotype"/>
          <w:b/>
        </w:rPr>
      </w:pPr>
    </w:p>
    <w:p w14:paraId="73F7F940" w14:textId="6AEE623D" w:rsidR="00662C69" w:rsidRPr="00D7407E" w:rsidRDefault="009B11D6" w:rsidP="009B2BD3">
      <w:pPr>
        <w:tabs>
          <w:tab w:val="left" w:pos="3465"/>
        </w:tabs>
        <w:spacing w:before="240" w:after="360" w:line="360" w:lineRule="auto"/>
        <w:jc w:val="both"/>
        <w:rPr>
          <w:rFonts w:ascii="Palatino Linotype" w:hAnsi="Palatino Linotype"/>
        </w:rPr>
      </w:pPr>
      <w:r w:rsidRPr="00D7407E">
        <w:rPr>
          <w:rFonts w:ascii="Palatino Linotype" w:hAnsi="Palatino Linotype"/>
        </w:rPr>
        <w:lastRenderedPageBreak/>
        <w:t>R</w:t>
      </w:r>
      <w:r w:rsidR="00662C69" w:rsidRPr="00D7407E">
        <w:rPr>
          <w:rFonts w:ascii="Palatino Linotype" w:hAnsi="Palatino Linotype"/>
        </w:rPr>
        <w:t>esolución del Pleno del Instituto de Transparencia, Acceso a la Información Pública y Protección de Datos Personales del Estado de México y Mun</w:t>
      </w:r>
      <w:r w:rsidR="000D5A1D" w:rsidRPr="00D7407E">
        <w:rPr>
          <w:rFonts w:ascii="Palatino Linotype" w:hAnsi="Palatino Linotype"/>
        </w:rPr>
        <w:t>icipios, con</w:t>
      </w:r>
      <w:r w:rsidR="00662C69" w:rsidRPr="00D7407E">
        <w:rPr>
          <w:rFonts w:ascii="Palatino Linotype" w:hAnsi="Palatino Linotype"/>
        </w:rPr>
        <w:t xml:space="preserve"> </w:t>
      </w:r>
      <w:r w:rsidR="00485DB6" w:rsidRPr="00D7407E">
        <w:rPr>
          <w:rFonts w:ascii="Palatino Linotype" w:hAnsi="Palatino Linotype"/>
        </w:rPr>
        <w:t xml:space="preserve">domicilio </w:t>
      </w:r>
      <w:r w:rsidR="00662C69" w:rsidRPr="00D7407E">
        <w:rPr>
          <w:rFonts w:ascii="Palatino Linotype" w:hAnsi="Palatino Linotype"/>
        </w:rPr>
        <w:t xml:space="preserve">en </w:t>
      </w:r>
      <w:r w:rsidR="00AC22B5" w:rsidRPr="00D7407E">
        <w:rPr>
          <w:rFonts w:ascii="Palatino Linotype" w:hAnsi="Palatino Linotype"/>
        </w:rPr>
        <w:t>Metepec</w:t>
      </w:r>
      <w:r w:rsidR="00662C69" w:rsidRPr="00D7407E">
        <w:rPr>
          <w:rFonts w:ascii="Palatino Linotype" w:hAnsi="Palatino Linotype"/>
        </w:rPr>
        <w:t xml:space="preserve">, Estado de México; de </w:t>
      </w:r>
      <w:r w:rsidR="000D5A1D" w:rsidRPr="00D7407E">
        <w:rPr>
          <w:rFonts w:ascii="Palatino Linotype" w:hAnsi="Palatino Linotype"/>
        </w:rPr>
        <w:t xml:space="preserve">fecha </w:t>
      </w:r>
      <w:r w:rsidR="00EA2D4D" w:rsidRPr="00D7407E">
        <w:rPr>
          <w:rFonts w:ascii="Palatino Linotype" w:hAnsi="Palatino Linotype"/>
        </w:rPr>
        <w:t xml:space="preserve">veintiuno </w:t>
      </w:r>
      <w:r w:rsidR="009D38EA" w:rsidRPr="00D7407E">
        <w:rPr>
          <w:rFonts w:ascii="Palatino Linotype" w:hAnsi="Palatino Linotype"/>
        </w:rPr>
        <w:t>(</w:t>
      </w:r>
      <w:r w:rsidR="00EA2D4D" w:rsidRPr="00D7407E">
        <w:rPr>
          <w:rFonts w:ascii="Palatino Linotype" w:hAnsi="Palatino Linotype"/>
        </w:rPr>
        <w:t>21</w:t>
      </w:r>
      <w:r w:rsidR="00FB0E32" w:rsidRPr="00D7407E">
        <w:rPr>
          <w:rFonts w:ascii="Palatino Linotype" w:hAnsi="Palatino Linotype"/>
        </w:rPr>
        <w:t>)</w:t>
      </w:r>
      <w:r w:rsidR="009D38EA" w:rsidRPr="00D7407E">
        <w:rPr>
          <w:rFonts w:ascii="Palatino Linotype" w:hAnsi="Palatino Linotype"/>
        </w:rPr>
        <w:t xml:space="preserve"> </w:t>
      </w:r>
      <w:r w:rsidR="00662C69" w:rsidRPr="00D7407E">
        <w:rPr>
          <w:rFonts w:ascii="Palatino Linotype" w:hAnsi="Palatino Linotype"/>
        </w:rPr>
        <w:t xml:space="preserve">de </w:t>
      </w:r>
      <w:r w:rsidR="00EA2D4D" w:rsidRPr="00D7407E">
        <w:rPr>
          <w:rFonts w:ascii="Palatino Linotype" w:hAnsi="Palatino Linotype"/>
        </w:rPr>
        <w:t xml:space="preserve">abril </w:t>
      </w:r>
      <w:r w:rsidR="00662C69" w:rsidRPr="00D7407E">
        <w:rPr>
          <w:rFonts w:ascii="Palatino Linotype" w:hAnsi="Palatino Linotype"/>
        </w:rPr>
        <w:t xml:space="preserve">dos mil </w:t>
      </w:r>
      <w:r w:rsidR="009D38EA" w:rsidRPr="00D7407E">
        <w:rPr>
          <w:rFonts w:ascii="Palatino Linotype" w:hAnsi="Palatino Linotype"/>
        </w:rPr>
        <w:t>veintiuno</w:t>
      </w:r>
      <w:r w:rsidR="00662C69" w:rsidRPr="00D7407E">
        <w:rPr>
          <w:rFonts w:ascii="Palatino Linotype" w:hAnsi="Palatino Linotype"/>
        </w:rPr>
        <w:t>.</w:t>
      </w:r>
    </w:p>
    <w:p w14:paraId="548BA910" w14:textId="5E02D1FB" w:rsidR="00F854D7" w:rsidRPr="00D7407E" w:rsidRDefault="00662C69" w:rsidP="009B2BD3">
      <w:pPr>
        <w:spacing w:before="240" w:after="360" w:line="360" w:lineRule="auto"/>
        <w:jc w:val="both"/>
        <w:rPr>
          <w:rFonts w:ascii="Palatino Linotype" w:hAnsi="Palatino Linotype"/>
          <w:b/>
        </w:rPr>
      </w:pPr>
      <w:r w:rsidRPr="00D7407E">
        <w:rPr>
          <w:rFonts w:ascii="Palatino Linotype" w:hAnsi="Palatino Linotype"/>
          <w:b/>
        </w:rPr>
        <w:t>VISTO</w:t>
      </w:r>
      <w:r w:rsidRPr="00D7407E">
        <w:rPr>
          <w:rFonts w:ascii="Palatino Linotype" w:hAnsi="Palatino Linotype"/>
        </w:rPr>
        <w:t xml:space="preserve"> el expediente electrónico for</w:t>
      </w:r>
      <w:r w:rsidR="00D37494" w:rsidRPr="00D7407E">
        <w:rPr>
          <w:rFonts w:ascii="Palatino Linotype" w:hAnsi="Palatino Linotype"/>
        </w:rPr>
        <w:t>mado con motivo del</w:t>
      </w:r>
      <w:r w:rsidR="00621DB8" w:rsidRPr="00D7407E">
        <w:rPr>
          <w:rFonts w:ascii="Palatino Linotype" w:hAnsi="Palatino Linotype"/>
        </w:rPr>
        <w:t xml:space="preserve"> recurso de revisión </w:t>
      </w:r>
      <w:r w:rsidR="00C17D06" w:rsidRPr="00D7407E">
        <w:rPr>
          <w:rFonts w:ascii="Palatino Linotype" w:hAnsi="Palatino Linotype"/>
          <w:b/>
          <w:bCs/>
        </w:rPr>
        <w:t>00908</w:t>
      </w:r>
      <w:r w:rsidR="00BD5DC9" w:rsidRPr="00D7407E">
        <w:rPr>
          <w:rFonts w:ascii="Palatino Linotype" w:hAnsi="Palatino Linotype"/>
          <w:b/>
          <w:bCs/>
        </w:rPr>
        <w:t>/INFOEM/IP/RR/202</w:t>
      </w:r>
      <w:r w:rsidR="00DE4C9D" w:rsidRPr="00D7407E">
        <w:rPr>
          <w:rFonts w:ascii="Palatino Linotype" w:hAnsi="Palatino Linotype" w:cs="Arial"/>
          <w:b/>
          <w:bCs/>
          <w:lang w:eastAsia="es-MX"/>
        </w:rPr>
        <w:t>1</w:t>
      </w:r>
      <w:r w:rsidR="004F3DEB" w:rsidRPr="00D7407E">
        <w:rPr>
          <w:rFonts w:ascii="Palatino Linotype" w:hAnsi="Palatino Linotype"/>
          <w:b/>
        </w:rPr>
        <w:t>,</w:t>
      </w:r>
      <w:r w:rsidR="00335BFE" w:rsidRPr="00D7407E">
        <w:rPr>
          <w:rFonts w:ascii="Palatino Linotype" w:hAnsi="Palatino Linotype" w:cs="Arial"/>
          <w:b/>
          <w:bCs/>
        </w:rPr>
        <w:t xml:space="preserve"> </w:t>
      </w:r>
      <w:r w:rsidRPr="00D7407E">
        <w:rPr>
          <w:rFonts w:ascii="Palatino Linotype" w:hAnsi="Palatino Linotype"/>
        </w:rPr>
        <w:t>promovido por</w:t>
      </w:r>
      <w:r w:rsidR="00D03D44" w:rsidRPr="00D7407E">
        <w:rPr>
          <w:rFonts w:ascii="Palatino Linotype" w:hAnsi="Palatino Linotype"/>
        </w:rPr>
        <w:t xml:space="preserve"> un particular que no proporciono su</w:t>
      </w:r>
      <w:r w:rsidR="000715B3" w:rsidRPr="00D7407E">
        <w:rPr>
          <w:rFonts w:ascii="Palatino Linotype" w:hAnsi="Palatino Linotype"/>
        </w:rPr>
        <w:t xml:space="preserve"> nombre</w:t>
      </w:r>
      <w:r w:rsidR="007521DE" w:rsidRPr="00D7407E">
        <w:rPr>
          <w:rFonts w:ascii="Palatino Linotype" w:hAnsi="Palatino Linotype"/>
        </w:rPr>
        <w:t xml:space="preserve">, </w:t>
      </w:r>
      <w:r w:rsidR="0064508B" w:rsidRPr="00D7407E">
        <w:rPr>
          <w:rFonts w:ascii="Palatino Linotype" w:hAnsi="Palatino Linotype"/>
        </w:rPr>
        <w:t xml:space="preserve">a quien </w:t>
      </w:r>
      <w:r w:rsidR="00A05D06" w:rsidRPr="00D7407E">
        <w:rPr>
          <w:rFonts w:ascii="Palatino Linotype" w:hAnsi="Palatino Linotype"/>
        </w:rPr>
        <w:t xml:space="preserve">en </w:t>
      </w:r>
      <w:r w:rsidR="00E64EAF" w:rsidRPr="00D7407E">
        <w:rPr>
          <w:rFonts w:ascii="Palatino Linotype" w:hAnsi="Palatino Linotype"/>
        </w:rPr>
        <w:t>lo sucesivo</w:t>
      </w:r>
      <w:r w:rsidR="00A05D06" w:rsidRPr="00D7407E">
        <w:rPr>
          <w:rFonts w:ascii="Palatino Linotype" w:hAnsi="Palatino Linotype"/>
        </w:rPr>
        <w:t xml:space="preserve"> se </w:t>
      </w:r>
      <w:r w:rsidR="007521DE" w:rsidRPr="00D7407E">
        <w:rPr>
          <w:rFonts w:ascii="Palatino Linotype" w:hAnsi="Palatino Linotype"/>
        </w:rPr>
        <w:t xml:space="preserve">le </w:t>
      </w:r>
      <w:r w:rsidR="00A05D06" w:rsidRPr="00D7407E">
        <w:rPr>
          <w:rFonts w:ascii="Palatino Linotype" w:hAnsi="Palatino Linotype"/>
        </w:rPr>
        <w:t>identificará como</w:t>
      </w:r>
      <w:r w:rsidR="00FF0139" w:rsidRPr="00D7407E">
        <w:rPr>
          <w:rFonts w:ascii="Palatino Linotype" w:hAnsi="Palatino Linotype"/>
        </w:rPr>
        <w:t xml:space="preserve"> </w:t>
      </w:r>
      <w:r w:rsidR="0051659D" w:rsidRPr="00D7407E">
        <w:rPr>
          <w:rFonts w:ascii="Palatino Linotype" w:hAnsi="Palatino Linotype"/>
        </w:rPr>
        <w:t>e</w:t>
      </w:r>
      <w:r w:rsidR="0064508B" w:rsidRPr="00D7407E">
        <w:rPr>
          <w:rFonts w:ascii="Palatino Linotype" w:hAnsi="Palatino Linotype"/>
        </w:rPr>
        <w:t>l</w:t>
      </w:r>
      <w:r w:rsidR="0004427A" w:rsidRPr="00D7407E">
        <w:rPr>
          <w:rFonts w:ascii="Palatino Linotype" w:hAnsi="Palatino Linotype"/>
          <w:b/>
        </w:rPr>
        <w:t xml:space="preserve"> </w:t>
      </w:r>
      <w:r w:rsidRPr="00D7407E">
        <w:rPr>
          <w:rFonts w:ascii="Palatino Linotype" w:hAnsi="Palatino Linotype" w:cs="Arial"/>
          <w:b/>
        </w:rPr>
        <w:t>RECURRENTE</w:t>
      </w:r>
      <w:r w:rsidRPr="00D7407E">
        <w:rPr>
          <w:rFonts w:ascii="Palatino Linotype" w:hAnsi="Palatino Linotype" w:cs="Arial"/>
        </w:rPr>
        <w:t xml:space="preserve">, en contra </w:t>
      </w:r>
      <w:r w:rsidR="000D5A1D" w:rsidRPr="00D7407E">
        <w:rPr>
          <w:rFonts w:ascii="Palatino Linotype" w:hAnsi="Palatino Linotype" w:cs="Arial"/>
        </w:rPr>
        <w:t xml:space="preserve">de </w:t>
      </w:r>
      <w:r w:rsidR="00843908" w:rsidRPr="00D7407E">
        <w:rPr>
          <w:rFonts w:ascii="Palatino Linotype" w:hAnsi="Palatino Linotype" w:cs="Arial"/>
        </w:rPr>
        <w:t>la respuesta d</w:t>
      </w:r>
      <w:r w:rsidR="00F854D7" w:rsidRPr="00D7407E">
        <w:rPr>
          <w:rFonts w:ascii="Palatino Linotype" w:hAnsi="Palatino Linotype" w:cs="Arial"/>
        </w:rPr>
        <w:t>e</w:t>
      </w:r>
      <w:r w:rsidR="00C17D06" w:rsidRPr="00D7407E">
        <w:rPr>
          <w:rFonts w:ascii="Palatino Linotype" w:hAnsi="Palatino Linotype" w:cs="Arial"/>
        </w:rPr>
        <w:t>l</w:t>
      </w:r>
      <w:r w:rsidR="00114254" w:rsidRPr="00D7407E">
        <w:rPr>
          <w:rFonts w:ascii="Palatino Linotype" w:hAnsi="Palatino Linotype" w:cs="Arial"/>
        </w:rPr>
        <w:t xml:space="preserve"> </w:t>
      </w:r>
      <w:r w:rsidR="00C17D06" w:rsidRPr="00D7407E">
        <w:rPr>
          <w:rFonts w:ascii="Palatino Linotype" w:hAnsi="Palatino Linotype" w:cs="Arial"/>
          <w:b/>
        </w:rPr>
        <w:t>Ayuntamiento de Jilotzingo</w:t>
      </w:r>
      <w:r w:rsidR="004F3DEB" w:rsidRPr="00D7407E">
        <w:rPr>
          <w:rFonts w:ascii="Palatino Linotype" w:hAnsi="Palatino Linotype" w:cs="Arial"/>
          <w:b/>
        </w:rPr>
        <w:t>,</w:t>
      </w:r>
      <w:r w:rsidR="0036073F" w:rsidRPr="00D7407E">
        <w:rPr>
          <w:rFonts w:ascii="Palatino Linotype" w:hAnsi="Palatino Linotype"/>
          <w:b/>
        </w:rPr>
        <w:t xml:space="preserve"> </w:t>
      </w:r>
      <w:r w:rsidR="00F378CB" w:rsidRPr="00D7407E">
        <w:rPr>
          <w:rFonts w:ascii="Palatino Linotype" w:hAnsi="Palatino Linotype"/>
        </w:rPr>
        <w:t xml:space="preserve">en lo sucesivo </w:t>
      </w:r>
      <w:r w:rsidR="0081425E" w:rsidRPr="00D7407E">
        <w:rPr>
          <w:rFonts w:ascii="Palatino Linotype" w:hAnsi="Palatino Linotype"/>
        </w:rPr>
        <w:t>e</w:t>
      </w:r>
      <w:r w:rsidRPr="00D7407E">
        <w:rPr>
          <w:rFonts w:ascii="Palatino Linotype" w:hAnsi="Palatino Linotype"/>
        </w:rPr>
        <w:t>l</w:t>
      </w:r>
      <w:r w:rsidRPr="00D7407E">
        <w:rPr>
          <w:rFonts w:ascii="Palatino Linotype" w:hAnsi="Palatino Linotype"/>
          <w:b/>
        </w:rPr>
        <w:t xml:space="preserve"> SUJETO OBLIGADO</w:t>
      </w:r>
      <w:r w:rsidR="00F854D7" w:rsidRPr="00D7407E">
        <w:rPr>
          <w:rFonts w:ascii="Palatino Linotype" w:hAnsi="Palatino Linotype"/>
          <w:b/>
        </w:rPr>
        <w:t xml:space="preserve">; </w:t>
      </w:r>
      <w:r w:rsidR="00F854D7" w:rsidRPr="00D7407E">
        <w:rPr>
          <w:rFonts w:ascii="Palatino Linotype" w:hAnsi="Palatino Linotype"/>
        </w:rPr>
        <w:t xml:space="preserve">se procede a dictar la presente resolución, con base en los siguientes: </w:t>
      </w:r>
    </w:p>
    <w:p w14:paraId="769E1410" w14:textId="5740327F" w:rsidR="00587366" w:rsidRPr="00D7407E" w:rsidRDefault="00662C69" w:rsidP="000715B3">
      <w:pPr>
        <w:pStyle w:val="Ttulo1"/>
        <w:spacing w:line="360" w:lineRule="auto"/>
        <w:jc w:val="center"/>
        <w:rPr>
          <w:b/>
          <w:szCs w:val="24"/>
        </w:rPr>
      </w:pPr>
      <w:bookmarkStart w:id="0" w:name="_Toc461555884"/>
      <w:bookmarkStart w:id="1" w:name="_Toc466371847"/>
      <w:bookmarkStart w:id="2" w:name="_Toc35535690"/>
      <w:r w:rsidRPr="00D7407E">
        <w:rPr>
          <w:b/>
          <w:szCs w:val="24"/>
        </w:rPr>
        <w:t>ANTECEDENTES</w:t>
      </w:r>
      <w:bookmarkEnd w:id="0"/>
      <w:bookmarkEnd w:id="1"/>
      <w:bookmarkEnd w:id="2"/>
    </w:p>
    <w:p w14:paraId="7246BEA0" w14:textId="2364BF95" w:rsidR="000715B3" w:rsidRPr="00D7407E" w:rsidRDefault="00D9392E" w:rsidP="00826500">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D7407E">
        <w:rPr>
          <w:rFonts w:ascii="Palatino Linotype" w:eastAsia="Calibri" w:hAnsi="Palatino Linotype" w:cs="Arial"/>
          <w:lang w:val="es-ES"/>
        </w:rPr>
        <w:t xml:space="preserve">El día </w:t>
      </w:r>
      <w:r w:rsidR="00C17D06" w:rsidRPr="00D7407E">
        <w:rPr>
          <w:rFonts w:ascii="Palatino Linotype" w:eastAsia="Calibri" w:hAnsi="Palatino Linotype" w:cs="Arial"/>
          <w:lang w:val="es-ES"/>
        </w:rPr>
        <w:t>ocho</w:t>
      </w:r>
      <w:r w:rsidR="00EB1B4D" w:rsidRPr="00D7407E">
        <w:rPr>
          <w:rFonts w:ascii="Palatino Linotype" w:eastAsia="Calibri" w:hAnsi="Palatino Linotype" w:cs="Arial"/>
          <w:lang w:val="es-ES"/>
        </w:rPr>
        <w:t xml:space="preserve"> </w:t>
      </w:r>
      <w:r w:rsidRPr="00D7407E">
        <w:rPr>
          <w:rFonts w:ascii="Palatino Linotype" w:eastAsia="Calibri" w:hAnsi="Palatino Linotype" w:cs="Arial"/>
          <w:lang w:val="es-ES"/>
        </w:rPr>
        <w:t>(</w:t>
      </w:r>
      <w:r w:rsidR="00C17D06" w:rsidRPr="00D7407E">
        <w:rPr>
          <w:rFonts w:ascii="Palatino Linotype" w:eastAsia="Calibri" w:hAnsi="Palatino Linotype" w:cs="Arial"/>
          <w:lang w:val="es-ES"/>
        </w:rPr>
        <w:t>08</w:t>
      </w:r>
      <w:r w:rsidRPr="00D7407E">
        <w:rPr>
          <w:rFonts w:ascii="Palatino Linotype" w:eastAsia="Calibri" w:hAnsi="Palatino Linotype" w:cs="Arial"/>
          <w:lang w:val="es-ES"/>
        </w:rPr>
        <w:t xml:space="preserve">) de </w:t>
      </w:r>
      <w:r w:rsidR="00DE4C9D" w:rsidRPr="00D7407E">
        <w:rPr>
          <w:rFonts w:ascii="Palatino Linotype" w:eastAsia="Calibri" w:hAnsi="Palatino Linotype" w:cs="Arial"/>
          <w:lang w:val="es-ES"/>
        </w:rPr>
        <w:t>febrero de dos mil veintiuno</w:t>
      </w:r>
      <w:r w:rsidRPr="00D7407E">
        <w:rPr>
          <w:rFonts w:ascii="Palatino Linotype" w:hAnsi="Palatino Linotype"/>
          <w:b/>
        </w:rPr>
        <w:t xml:space="preserve">, </w:t>
      </w:r>
      <w:r w:rsidRPr="00D7407E">
        <w:rPr>
          <w:rFonts w:ascii="Palatino Linotype" w:eastAsia="Calibri" w:hAnsi="Palatino Linotype" w:cs="Arial"/>
          <w:lang w:val="es-ES"/>
        </w:rPr>
        <w:t>se presentó</w:t>
      </w:r>
      <w:r w:rsidR="00223D1A" w:rsidRPr="00D7407E">
        <w:rPr>
          <w:rFonts w:ascii="Palatino Linotype" w:eastAsia="Calibri" w:hAnsi="Palatino Linotype" w:cs="Arial"/>
          <w:lang w:val="es-ES"/>
        </w:rPr>
        <w:t xml:space="preserve"> ante </w:t>
      </w:r>
      <w:r w:rsidR="0081425E" w:rsidRPr="00D7407E">
        <w:rPr>
          <w:rFonts w:ascii="Palatino Linotype" w:eastAsia="Calibri" w:hAnsi="Palatino Linotype" w:cs="Arial"/>
          <w:lang w:val="es-ES"/>
        </w:rPr>
        <w:t>e</w:t>
      </w:r>
      <w:r w:rsidRPr="00D7407E">
        <w:rPr>
          <w:rFonts w:ascii="Palatino Linotype" w:eastAsia="Calibri" w:hAnsi="Palatino Linotype" w:cs="Arial"/>
          <w:lang w:val="es-ES"/>
        </w:rPr>
        <w:t xml:space="preserve">l </w:t>
      </w:r>
      <w:r w:rsidRPr="00D7407E">
        <w:rPr>
          <w:rFonts w:ascii="Palatino Linotype" w:eastAsia="Calibri" w:hAnsi="Palatino Linotype" w:cs="Arial"/>
          <w:b/>
          <w:lang w:val="es-ES"/>
        </w:rPr>
        <w:t>SUJETO OBLIGADO</w:t>
      </w:r>
      <w:r w:rsidRPr="00D7407E">
        <w:rPr>
          <w:rFonts w:ascii="Palatino Linotype" w:eastAsia="Calibri" w:hAnsi="Palatino Linotype" w:cs="Arial"/>
        </w:rPr>
        <w:t xml:space="preserve"> vía </w:t>
      </w:r>
      <w:r w:rsidR="00DA3F4B" w:rsidRPr="00D7407E">
        <w:rPr>
          <w:rFonts w:ascii="Palatino Linotype" w:eastAsia="Calibri" w:hAnsi="Palatino Linotype" w:cs="Arial"/>
          <w:lang w:val="es-ES"/>
        </w:rPr>
        <w:t>SAIMEX</w:t>
      </w:r>
      <w:r w:rsidRPr="00D7407E">
        <w:rPr>
          <w:rFonts w:ascii="Palatino Linotype" w:eastAsia="Calibri" w:hAnsi="Palatino Linotype" w:cs="Arial"/>
          <w:lang w:val="es-ES"/>
        </w:rPr>
        <w:t>, la solicitud de información pública registrad</w:t>
      </w:r>
      <w:r w:rsidR="0081425E" w:rsidRPr="00D7407E">
        <w:rPr>
          <w:rFonts w:ascii="Palatino Linotype" w:eastAsia="Calibri" w:hAnsi="Palatino Linotype" w:cs="Arial"/>
          <w:lang w:val="es-ES"/>
        </w:rPr>
        <w:t>a</w:t>
      </w:r>
      <w:r w:rsidRPr="00D7407E">
        <w:rPr>
          <w:rFonts w:ascii="Palatino Linotype" w:eastAsia="Calibri" w:hAnsi="Palatino Linotype" w:cs="Arial"/>
          <w:lang w:val="es-ES"/>
        </w:rPr>
        <w:t xml:space="preserve"> con </w:t>
      </w:r>
      <w:r w:rsidR="0081425E" w:rsidRPr="00D7407E">
        <w:rPr>
          <w:rFonts w:ascii="Palatino Linotype" w:eastAsia="Calibri" w:hAnsi="Palatino Linotype" w:cs="Arial"/>
          <w:lang w:val="es-ES"/>
        </w:rPr>
        <w:t>e</w:t>
      </w:r>
      <w:r w:rsidRPr="00D7407E">
        <w:rPr>
          <w:rFonts w:ascii="Palatino Linotype" w:eastAsia="Calibri" w:hAnsi="Palatino Linotype" w:cs="Arial"/>
          <w:lang w:val="es-ES"/>
        </w:rPr>
        <w:t>l</w:t>
      </w:r>
      <w:r w:rsidR="0081425E" w:rsidRPr="00D7407E">
        <w:rPr>
          <w:rFonts w:ascii="Palatino Linotype" w:eastAsia="Calibri" w:hAnsi="Palatino Linotype" w:cs="Arial"/>
          <w:lang w:val="es-ES"/>
        </w:rPr>
        <w:t xml:space="preserve"> número</w:t>
      </w:r>
      <w:r w:rsidR="000715B3" w:rsidRPr="00D7407E">
        <w:rPr>
          <w:rFonts w:ascii="Palatino Linotype" w:hAnsi="Palatino Linotype"/>
          <w:b/>
          <w:bCs/>
          <w:color w:val="FF0000"/>
          <w:lang w:val="es-ES"/>
        </w:rPr>
        <w:t xml:space="preserve"> </w:t>
      </w:r>
      <w:r w:rsidR="00C17D06" w:rsidRPr="00D7407E">
        <w:rPr>
          <w:rFonts w:ascii="Palatino Linotype" w:hAnsi="Palatino Linotype"/>
          <w:b/>
          <w:bCs/>
          <w:lang w:val="es-US"/>
        </w:rPr>
        <w:t>00011/JILOTZIN/IP/2021</w:t>
      </w:r>
      <w:r w:rsidR="00AE3B72" w:rsidRPr="00D7407E">
        <w:rPr>
          <w:rFonts w:ascii="Palatino Linotype" w:eastAsia="Calibri" w:hAnsi="Palatino Linotype" w:cs="Arial"/>
          <w:lang w:val="es-ES"/>
        </w:rPr>
        <w:t xml:space="preserve">, </w:t>
      </w:r>
      <w:r w:rsidRPr="00D7407E">
        <w:rPr>
          <w:rFonts w:ascii="Palatino Linotype" w:eastAsia="Calibri" w:hAnsi="Palatino Linotype" w:cs="Arial"/>
          <w:lang w:val="es-ES"/>
        </w:rPr>
        <w:t xml:space="preserve">mediante la cual </w:t>
      </w:r>
      <w:r w:rsidR="00A133FA" w:rsidRPr="00D7407E">
        <w:rPr>
          <w:rFonts w:ascii="Palatino Linotype" w:eastAsia="Calibri" w:hAnsi="Palatino Linotype" w:cs="Arial"/>
          <w:lang w:val="es-ES"/>
        </w:rPr>
        <w:t xml:space="preserve">se </w:t>
      </w:r>
      <w:r w:rsidRPr="00D7407E">
        <w:rPr>
          <w:rFonts w:ascii="Palatino Linotype" w:eastAsia="Calibri" w:hAnsi="Palatino Linotype" w:cs="Arial"/>
          <w:lang w:val="es-ES"/>
        </w:rPr>
        <w:t>solicitó</w:t>
      </w:r>
      <w:r w:rsidR="00A16B32" w:rsidRPr="00D7407E">
        <w:rPr>
          <w:rFonts w:ascii="Palatino Linotype" w:eastAsia="Calibri" w:hAnsi="Palatino Linotype" w:cs="Arial"/>
          <w:lang w:val="es-ES"/>
        </w:rPr>
        <w:t xml:space="preserve"> </w:t>
      </w:r>
      <w:r w:rsidR="00646BEE" w:rsidRPr="00D7407E">
        <w:rPr>
          <w:rFonts w:ascii="Palatino Linotype" w:eastAsia="Calibri" w:hAnsi="Palatino Linotype" w:cs="Arial"/>
          <w:lang w:val="es-ES"/>
        </w:rPr>
        <w:t>la</w:t>
      </w:r>
      <w:r w:rsidR="00A16B32" w:rsidRPr="00D7407E">
        <w:rPr>
          <w:rFonts w:ascii="Palatino Linotype" w:eastAsia="Calibri" w:hAnsi="Palatino Linotype" w:cs="Arial"/>
          <w:lang w:val="es-ES"/>
        </w:rPr>
        <w:t xml:space="preserve"> siguiente</w:t>
      </w:r>
      <w:r w:rsidR="00646BEE" w:rsidRPr="00D7407E">
        <w:rPr>
          <w:rFonts w:ascii="Palatino Linotype" w:eastAsia="Calibri" w:hAnsi="Palatino Linotype" w:cs="Arial"/>
          <w:lang w:val="es-ES"/>
        </w:rPr>
        <w:t xml:space="preserve"> información</w:t>
      </w:r>
      <w:r w:rsidRPr="00D7407E">
        <w:rPr>
          <w:rFonts w:ascii="Palatino Linotype" w:eastAsia="Calibri" w:hAnsi="Palatino Linotype" w:cs="Arial"/>
          <w:lang w:val="es-ES"/>
        </w:rPr>
        <w:t>:</w:t>
      </w:r>
    </w:p>
    <w:p w14:paraId="6B1AC66D" w14:textId="77777777" w:rsidR="000715B3" w:rsidRPr="00D7407E" w:rsidRDefault="000715B3" w:rsidP="000715B3">
      <w:pPr>
        <w:spacing w:line="360" w:lineRule="auto"/>
        <w:ind w:left="630"/>
        <w:jc w:val="both"/>
        <w:rPr>
          <w:rFonts w:ascii="Palatino Linotype" w:hAnsi="Palatino Linotype"/>
          <w:b/>
          <w:i/>
        </w:rPr>
      </w:pPr>
      <w:r w:rsidRPr="00D7407E">
        <w:rPr>
          <w:rFonts w:ascii="Palatino Linotype" w:eastAsia="Calibri" w:hAnsi="Palatino Linotype" w:cs="Arial"/>
          <w:lang w:val="es-ES"/>
        </w:rPr>
        <w:t>“</w:t>
      </w:r>
      <w:r w:rsidRPr="00D7407E">
        <w:rPr>
          <w:rFonts w:ascii="Palatino Linotype" w:hAnsi="Palatino Linotype"/>
          <w:i/>
          <w:color w:val="000000"/>
        </w:rPr>
        <w:t xml:space="preserve">Se solicita referente a los </w:t>
      </w:r>
      <w:proofErr w:type="spellStart"/>
      <w:r w:rsidRPr="00D7407E">
        <w:rPr>
          <w:rFonts w:ascii="Palatino Linotype" w:hAnsi="Palatino Linotype"/>
          <w:i/>
          <w:color w:val="000000"/>
        </w:rPr>
        <w:t>arcotechos</w:t>
      </w:r>
      <w:proofErr w:type="spellEnd"/>
      <w:r w:rsidRPr="00D7407E">
        <w:rPr>
          <w:rFonts w:ascii="Palatino Linotype" w:hAnsi="Palatino Linotype"/>
          <w:i/>
          <w:color w:val="000000"/>
        </w:rPr>
        <w:t xml:space="preserve"> y electrificaciones construidos en el año 2020, todos los datos de las empresas participantes, los documentos escaneados de todo el concurso (desde la convocatoria o invitaciones, acta de junta, acta de visita, acta de apertura, acta de fallo, contrato), </w:t>
      </w:r>
      <w:proofErr w:type="spellStart"/>
      <w:r w:rsidRPr="00D7407E">
        <w:rPr>
          <w:rFonts w:ascii="Palatino Linotype" w:hAnsi="Palatino Linotype"/>
          <w:i/>
          <w:color w:val="000000"/>
        </w:rPr>
        <w:t>asi</w:t>
      </w:r>
      <w:proofErr w:type="spellEnd"/>
      <w:r w:rsidRPr="00D7407E">
        <w:rPr>
          <w:rFonts w:ascii="Palatino Linotype" w:hAnsi="Palatino Linotype"/>
          <w:i/>
          <w:color w:val="000000"/>
        </w:rPr>
        <w:t xml:space="preserve"> mismo los presupuestos de la empresas que participaron y la </w:t>
      </w:r>
      <w:proofErr w:type="spellStart"/>
      <w:r w:rsidRPr="00D7407E">
        <w:rPr>
          <w:rFonts w:ascii="Palatino Linotype" w:hAnsi="Palatino Linotype"/>
          <w:i/>
          <w:color w:val="000000"/>
        </w:rPr>
        <w:t>justificacion</w:t>
      </w:r>
      <w:proofErr w:type="spellEnd"/>
      <w:r w:rsidRPr="00D7407E">
        <w:rPr>
          <w:rFonts w:ascii="Palatino Linotype" w:hAnsi="Palatino Linotype"/>
          <w:i/>
          <w:color w:val="000000"/>
        </w:rPr>
        <w:t xml:space="preserve"> de por </w:t>
      </w:r>
      <w:proofErr w:type="spellStart"/>
      <w:r w:rsidRPr="00D7407E">
        <w:rPr>
          <w:rFonts w:ascii="Palatino Linotype" w:hAnsi="Palatino Linotype"/>
          <w:i/>
          <w:color w:val="000000"/>
        </w:rPr>
        <w:t>que</w:t>
      </w:r>
      <w:proofErr w:type="spellEnd"/>
      <w:r w:rsidRPr="00D7407E">
        <w:rPr>
          <w:rFonts w:ascii="Palatino Linotype" w:hAnsi="Palatino Linotype"/>
          <w:i/>
          <w:color w:val="000000"/>
        </w:rPr>
        <w:t xml:space="preserve"> gano la empresa que lo construyo, solicito el acta entrega recepción de dichas obras, esta información es publica y por ende no me </w:t>
      </w:r>
      <w:r w:rsidRPr="00D7407E">
        <w:rPr>
          <w:rFonts w:ascii="Palatino Linotype" w:hAnsi="Palatino Linotype"/>
          <w:i/>
          <w:color w:val="000000"/>
        </w:rPr>
        <w:lastRenderedPageBreak/>
        <w:t>la pueden negar con fundamento legal es la Ley General de Transparencia y Acceso a la Información Pública, solo me pueden negar datos personales como los secretos bancarios, fiduciarios, industriales, comerciales, fiscales y bursátiles cuya titularidad corresponda a particulares, sujetos de derecho internacional o a sujetos obligados cuando no involucren el ejercicio de recursos públicos.</w:t>
      </w:r>
      <w:r w:rsidRPr="00D7407E">
        <w:rPr>
          <w:rFonts w:ascii="Palatino Linotype" w:hAnsi="Palatino Linotype"/>
          <w:b/>
          <w:color w:val="000000"/>
        </w:rPr>
        <w:t>”</w:t>
      </w:r>
      <w:r w:rsidRPr="00D7407E">
        <w:rPr>
          <w:rFonts w:ascii="Palatino Linotype" w:hAnsi="Palatino Linotype"/>
          <w:i/>
        </w:rPr>
        <w:t xml:space="preserve"> </w:t>
      </w:r>
      <w:r w:rsidRPr="00D7407E">
        <w:rPr>
          <w:rFonts w:ascii="Palatino Linotype" w:hAnsi="Palatino Linotype"/>
        </w:rPr>
        <w:t>(SIC).</w:t>
      </w:r>
    </w:p>
    <w:p w14:paraId="7D3B2261" w14:textId="77777777" w:rsidR="000715B3" w:rsidRPr="00D7407E" w:rsidRDefault="000715B3" w:rsidP="000715B3">
      <w:pPr>
        <w:spacing w:line="360" w:lineRule="auto"/>
        <w:ind w:left="630"/>
        <w:jc w:val="both"/>
        <w:rPr>
          <w:rFonts w:ascii="Palatino Linotype" w:hAnsi="Palatino Linotype"/>
          <w:b/>
          <w:i/>
        </w:rPr>
      </w:pPr>
    </w:p>
    <w:p w14:paraId="60A2DAE6" w14:textId="77777777" w:rsidR="000715B3" w:rsidRPr="00D7407E" w:rsidRDefault="000715B3" w:rsidP="00826500">
      <w:pPr>
        <w:pStyle w:val="Prrafodelista"/>
        <w:numPr>
          <w:ilvl w:val="0"/>
          <w:numId w:val="3"/>
        </w:numPr>
        <w:spacing w:line="360" w:lineRule="auto"/>
        <w:ind w:left="0" w:right="49"/>
        <w:jc w:val="both"/>
        <w:rPr>
          <w:rFonts w:ascii="Palatino Linotype" w:hAnsi="Palatino Linotype" w:cs="Arial"/>
          <w:i/>
          <w:color w:val="000000" w:themeColor="text1"/>
        </w:rPr>
      </w:pPr>
      <w:r w:rsidRPr="00D7407E">
        <w:rPr>
          <w:rFonts w:ascii="Palatino Linotype" w:eastAsia="Times New Roman" w:hAnsi="Palatino Linotype" w:cs="Arial"/>
          <w:lang w:val="es-ES"/>
        </w:rPr>
        <w:t>Se eligió como modalidad de entrega de la información</w:t>
      </w:r>
      <w:r w:rsidRPr="00D7407E">
        <w:rPr>
          <w:rFonts w:ascii="Palatino Linotype" w:hAnsi="Palatino Linotype"/>
        </w:rPr>
        <w:t>: A través del SAIMEX.</w:t>
      </w:r>
    </w:p>
    <w:p w14:paraId="3E129CEB" w14:textId="77777777" w:rsidR="000715B3" w:rsidRPr="00D7407E" w:rsidRDefault="000715B3" w:rsidP="000715B3">
      <w:pPr>
        <w:pStyle w:val="Prrafodelista"/>
        <w:spacing w:before="240" w:after="240" w:line="360" w:lineRule="auto"/>
        <w:ind w:left="0"/>
        <w:jc w:val="both"/>
        <w:rPr>
          <w:rFonts w:ascii="Palatino Linotype" w:eastAsia="Calibri" w:hAnsi="Palatino Linotype" w:cs="Arial"/>
          <w:lang w:val="es-ES"/>
        </w:rPr>
      </w:pPr>
    </w:p>
    <w:p w14:paraId="59EFAAEB" w14:textId="34481A83" w:rsidR="000E3181" w:rsidRPr="00D7407E" w:rsidRDefault="004512AB" w:rsidP="00826500">
      <w:pPr>
        <w:pStyle w:val="Prrafodelista"/>
        <w:numPr>
          <w:ilvl w:val="0"/>
          <w:numId w:val="1"/>
        </w:numPr>
        <w:spacing w:before="240" w:after="240" w:line="360" w:lineRule="auto"/>
        <w:ind w:left="0" w:firstLine="0"/>
        <w:jc w:val="both"/>
        <w:rPr>
          <w:rFonts w:ascii="Palatino Linotype" w:hAnsi="Palatino Linotype"/>
        </w:rPr>
      </w:pPr>
      <w:r w:rsidRPr="00D7407E">
        <w:rPr>
          <w:rFonts w:ascii="Palatino Linotype" w:hAnsi="Palatino Linotype" w:cs="Arial"/>
          <w:color w:val="000000" w:themeColor="text1"/>
        </w:rPr>
        <w:t>El día</w:t>
      </w:r>
      <w:r w:rsidR="007F76E9" w:rsidRPr="00D7407E">
        <w:rPr>
          <w:rFonts w:ascii="Palatino Linotype" w:hAnsi="Palatino Linotype" w:cs="Arial"/>
          <w:color w:val="000000" w:themeColor="text1"/>
        </w:rPr>
        <w:t xml:space="preserve"> </w:t>
      </w:r>
      <w:r w:rsidR="006357C8" w:rsidRPr="00D7407E">
        <w:rPr>
          <w:rFonts w:ascii="Palatino Linotype" w:hAnsi="Palatino Linotype" w:cs="Arial"/>
          <w:color w:val="000000" w:themeColor="text1"/>
        </w:rPr>
        <w:t>veinticuatro</w:t>
      </w:r>
      <w:r w:rsidR="007F76E9" w:rsidRPr="00D7407E">
        <w:rPr>
          <w:rFonts w:ascii="Palatino Linotype" w:hAnsi="Palatino Linotype" w:cs="Arial"/>
          <w:color w:val="000000" w:themeColor="text1"/>
        </w:rPr>
        <w:t xml:space="preserve"> (</w:t>
      </w:r>
      <w:r w:rsidR="006357C8" w:rsidRPr="00D7407E">
        <w:rPr>
          <w:rFonts w:ascii="Palatino Linotype" w:hAnsi="Palatino Linotype" w:cs="Arial"/>
          <w:color w:val="000000" w:themeColor="text1"/>
        </w:rPr>
        <w:t>24</w:t>
      </w:r>
      <w:r w:rsidR="007F76E9" w:rsidRPr="00D7407E">
        <w:rPr>
          <w:rFonts w:ascii="Palatino Linotype" w:hAnsi="Palatino Linotype" w:cs="Arial"/>
          <w:color w:val="000000" w:themeColor="text1"/>
        </w:rPr>
        <w:t xml:space="preserve">) </w:t>
      </w:r>
      <w:r w:rsidR="00C90ADB" w:rsidRPr="00D7407E">
        <w:rPr>
          <w:rFonts w:ascii="Palatino Linotype" w:hAnsi="Palatino Linotype" w:cs="Arial"/>
          <w:color w:val="000000" w:themeColor="text1"/>
        </w:rPr>
        <w:t xml:space="preserve">de </w:t>
      </w:r>
      <w:r w:rsidR="004B76E8" w:rsidRPr="00D7407E">
        <w:rPr>
          <w:rFonts w:ascii="Palatino Linotype" w:hAnsi="Palatino Linotype" w:cs="Arial"/>
          <w:color w:val="000000" w:themeColor="text1"/>
        </w:rPr>
        <w:t>febrero</w:t>
      </w:r>
      <w:r w:rsidR="00813F71" w:rsidRPr="00D7407E">
        <w:rPr>
          <w:rFonts w:ascii="Palatino Linotype" w:hAnsi="Palatino Linotype" w:cs="Arial"/>
          <w:color w:val="000000" w:themeColor="text1"/>
        </w:rPr>
        <w:t xml:space="preserve"> de dos mil</w:t>
      </w:r>
      <w:r w:rsidR="004B76E8" w:rsidRPr="00D7407E">
        <w:rPr>
          <w:rFonts w:ascii="Palatino Linotype" w:hAnsi="Palatino Linotype" w:cs="Arial"/>
          <w:color w:val="000000" w:themeColor="text1"/>
        </w:rPr>
        <w:t xml:space="preserve"> veintiuno</w:t>
      </w:r>
      <w:r w:rsidR="00C90ADB" w:rsidRPr="00D7407E">
        <w:rPr>
          <w:rFonts w:ascii="Palatino Linotype" w:hAnsi="Palatino Linotype" w:cs="Arial"/>
          <w:color w:val="000000" w:themeColor="text1"/>
        </w:rPr>
        <w:t xml:space="preserve">, el </w:t>
      </w:r>
      <w:r w:rsidR="00C90ADB" w:rsidRPr="00D7407E">
        <w:rPr>
          <w:rFonts w:ascii="Palatino Linotype" w:hAnsi="Palatino Linotype" w:cs="Arial"/>
          <w:b/>
          <w:color w:val="000000" w:themeColor="text1"/>
        </w:rPr>
        <w:t>SUJETO OBLIGADO,</w:t>
      </w:r>
      <w:r w:rsidR="00E85FF0" w:rsidRPr="00D7407E">
        <w:rPr>
          <w:rFonts w:ascii="Palatino Linotype" w:hAnsi="Palatino Linotype" w:cs="Arial"/>
          <w:color w:val="000000" w:themeColor="text1"/>
        </w:rPr>
        <w:t xml:space="preserve"> dio respuesta a la solici</w:t>
      </w:r>
      <w:r w:rsidR="00EA48E1" w:rsidRPr="00D7407E">
        <w:rPr>
          <w:rFonts w:ascii="Palatino Linotype" w:hAnsi="Palatino Linotype" w:cs="Arial"/>
          <w:color w:val="000000" w:themeColor="text1"/>
        </w:rPr>
        <w:t xml:space="preserve">tud de información </w:t>
      </w:r>
      <w:r w:rsidR="000E3181" w:rsidRPr="00D7407E">
        <w:rPr>
          <w:rFonts w:ascii="Palatino Linotype" w:hAnsi="Palatino Linotype" w:cs="Arial"/>
          <w:color w:val="000000" w:themeColor="text1"/>
        </w:rPr>
        <w:t>en los siguientes términos:</w:t>
      </w:r>
    </w:p>
    <w:p w14:paraId="4D2DD813" w14:textId="77777777" w:rsidR="000E3181" w:rsidRPr="00D7407E" w:rsidRDefault="000E3181" w:rsidP="000E3181">
      <w:pPr>
        <w:pStyle w:val="Prrafodelista"/>
        <w:spacing w:before="240" w:after="240" w:line="360" w:lineRule="auto"/>
        <w:ind w:left="0"/>
        <w:jc w:val="both"/>
        <w:rPr>
          <w:rFonts w:ascii="Palatino Linotype" w:hAnsi="Palatino Linotype"/>
        </w:rPr>
      </w:pPr>
    </w:p>
    <w:p w14:paraId="08F8C6DF" w14:textId="441BAFC7" w:rsidR="000E3181" w:rsidRPr="00D7407E" w:rsidRDefault="000E3181" w:rsidP="000E3181">
      <w:pPr>
        <w:spacing w:line="276" w:lineRule="auto"/>
        <w:ind w:left="810"/>
        <w:jc w:val="both"/>
        <w:rPr>
          <w:rFonts w:ascii="Palatino Linotype" w:hAnsi="Palatino Linotype"/>
          <w:i/>
          <w:color w:val="000000"/>
          <w:sz w:val="22"/>
          <w:szCs w:val="22"/>
        </w:rPr>
      </w:pPr>
      <w:r w:rsidRPr="00D7407E">
        <w:rPr>
          <w:rFonts w:ascii="Palatino Linotype" w:hAnsi="Palatino Linotype"/>
          <w:i/>
          <w:color w:val="000000"/>
          <w:sz w:val="22"/>
          <w:szCs w:val="22"/>
        </w:rPr>
        <w:t>“…AL RESPECTO ME PERMITO INFORMARLE LA JUSTIFICACIÓN Y CRITERIOS QUE SE TOMARON EN CUENTA PARA EMITIR EL FALLO QUE BENEFICIÓ A LA EMPRESA QUE CONSTRUYO LAS OBRAS QUE ARRIBA MENCIONA EN SU SOLICITUD, SON LOS SIGUIENTES: CRITERIOS EN CUMPLIMIENTO CON LO DISPUESTO EN EL ARTÍCULO 12.37 FRACCIÓN XI DEL LIBRO DÉCIMO SEGUNDO DEL CÓDIGO ADMINISTRATIVO DEL ESTADO DE MÉXICO Y EL ARTÍCULO 70 DEL REGLAMENTO DEL LIBRO DÉCIMO SEGUNDO DEL CÓDIGO ADMINISTRATIVO DEL ESTADO DE MEXICO, PARA LA DETERMINACIÓN EL PROCEDIMIENTO TOMANDO EN CUENTA CRITERIOS DE ECONOMÍA, EFICACIA, EFICIENCIA, IMPARCIALIDAD, HONRADEZ Y TRANSPARENCIA; LOS CUALES DE DESCRIBEN A CONTINUACIÓN:</w:t>
      </w:r>
    </w:p>
    <w:p w14:paraId="47779D7B" w14:textId="77777777" w:rsidR="000E3181" w:rsidRPr="00D7407E" w:rsidRDefault="000E3181" w:rsidP="000E3181">
      <w:pPr>
        <w:spacing w:line="276" w:lineRule="auto"/>
        <w:ind w:left="810"/>
        <w:jc w:val="both"/>
        <w:rPr>
          <w:rFonts w:ascii="Palatino Linotype" w:hAnsi="Palatino Linotype"/>
          <w:i/>
          <w:sz w:val="22"/>
          <w:szCs w:val="22"/>
        </w:rPr>
      </w:pPr>
    </w:p>
    <w:p w14:paraId="2B825683" w14:textId="14EBA8F2" w:rsidR="000E3181" w:rsidRPr="00D7407E" w:rsidRDefault="000E3181" w:rsidP="000E3181">
      <w:pPr>
        <w:spacing w:line="276" w:lineRule="auto"/>
        <w:ind w:left="810"/>
        <w:jc w:val="both"/>
        <w:rPr>
          <w:rFonts w:ascii="Palatino Linotype" w:hAnsi="Palatino Linotype"/>
          <w:i/>
          <w:color w:val="000000"/>
          <w:sz w:val="22"/>
          <w:szCs w:val="22"/>
        </w:rPr>
      </w:pPr>
      <w:r w:rsidRPr="00D7407E">
        <w:rPr>
          <w:rFonts w:ascii="Palatino Linotype" w:hAnsi="Palatino Linotype"/>
          <w:i/>
          <w:color w:val="000000"/>
          <w:sz w:val="22"/>
          <w:szCs w:val="22"/>
        </w:rPr>
        <w:lastRenderedPageBreak/>
        <w:t xml:space="preserve">• ECONOMÍA EL PROCEDIMIENTO DE LICITACIÓN CON FUNDAMENTADO EN EL ARTÍCULO 70 DEL REGLAMENTO DEL LIBRO DÉCIMO SEGUNDO DEL CÓDIGO ADMINISTRATIVO DEL ESTADO DE MEXICO, CUMPLIÓ CON EL PRESENTE CRITERIO YA QUE JUSTIFICA SU APLICACIÓN CONVOCANDO A UN PARTICIPANTE QUE PUEDE ASEGURAR LAS MEJORES CONDICIONES EN CUANTO A PRECIO, CALIDAD FINANCIAMIENTO, OPORTUNIDAD Y DEMÁS CIRCUNSTANCIAS PERTINENTES. </w:t>
      </w:r>
    </w:p>
    <w:p w14:paraId="2FBD03A9" w14:textId="77777777" w:rsidR="000E3181" w:rsidRPr="00D7407E" w:rsidRDefault="000E3181" w:rsidP="000E3181">
      <w:pPr>
        <w:spacing w:line="276" w:lineRule="auto"/>
        <w:ind w:left="810"/>
        <w:jc w:val="both"/>
        <w:rPr>
          <w:rFonts w:ascii="Palatino Linotype" w:hAnsi="Palatino Linotype"/>
          <w:i/>
          <w:color w:val="000000"/>
          <w:sz w:val="22"/>
          <w:szCs w:val="22"/>
        </w:rPr>
      </w:pPr>
    </w:p>
    <w:p w14:paraId="5530606F" w14:textId="014249A2" w:rsidR="000E3181" w:rsidRPr="00D7407E" w:rsidRDefault="000E3181" w:rsidP="000E3181">
      <w:pPr>
        <w:spacing w:line="276" w:lineRule="auto"/>
        <w:ind w:left="810"/>
        <w:jc w:val="both"/>
        <w:rPr>
          <w:rFonts w:ascii="Palatino Linotype" w:hAnsi="Palatino Linotype"/>
          <w:i/>
          <w:color w:val="000000"/>
          <w:sz w:val="22"/>
          <w:szCs w:val="22"/>
        </w:rPr>
      </w:pPr>
      <w:r w:rsidRPr="00D7407E">
        <w:rPr>
          <w:rFonts w:ascii="Palatino Linotype" w:hAnsi="Palatino Linotype"/>
          <w:i/>
          <w:color w:val="000000"/>
          <w:sz w:val="22"/>
          <w:szCs w:val="22"/>
        </w:rPr>
        <w:t xml:space="preserve">• EFICACIA EL PROCEDIMIENTO DEL ARTÍCULO 70 DEL REGLAMENTO DEL LIBRO DÉCIMO SEGUNDO DEL CÓDIGO ADMINISTRATIVO DEL ESTADO DE MEXICO, CUMPLIÓ CON EL PRESENTE CRITERIO YA QUE JUSTIFICA SU APLICACIÓN CONVOCANDO A UN PARTICIPANTE QUE CUENTA CON LA EXPERIENCIA SUFICIENTE Y NECESARIA EN OBRAS SIMILARES, ADEMÁS DE PODER EJECUTAR LA OBRA EN TIEMPO Y FORMA. </w:t>
      </w:r>
    </w:p>
    <w:p w14:paraId="670F7A28" w14:textId="77777777" w:rsidR="000E3181" w:rsidRPr="00D7407E" w:rsidRDefault="000E3181" w:rsidP="000E3181">
      <w:pPr>
        <w:spacing w:line="276" w:lineRule="auto"/>
        <w:ind w:left="810"/>
        <w:jc w:val="both"/>
        <w:rPr>
          <w:rFonts w:ascii="Palatino Linotype" w:hAnsi="Palatino Linotype"/>
          <w:i/>
          <w:color w:val="000000"/>
          <w:sz w:val="22"/>
          <w:szCs w:val="22"/>
        </w:rPr>
      </w:pPr>
    </w:p>
    <w:p w14:paraId="0FFB1E33" w14:textId="62F715F2" w:rsidR="000E3181" w:rsidRPr="00D7407E" w:rsidRDefault="000E3181" w:rsidP="000E3181">
      <w:pPr>
        <w:spacing w:line="276" w:lineRule="auto"/>
        <w:ind w:left="810"/>
        <w:jc w:val="both"/>
        <w:rPr>
          <w:rFonts w:ascii="Palatino Linotype" w:hAnsi="Palatino Linotype"/>
          <w:i/>
          <w:color w:val="000000"/>
          <w:sz w:val="22"/>
          <w:szCs w:val="22"/>
        </w:rPr>
      </w:pPr>
      <w:r w:rsidRPr="00D7407E">
        <w:rPr>
          <w:rFonts w:ascii="Palatino Linotype" w:hAnsi="Palatino Linotype"/>
          <w:i/>
          <w:color w:val="000000"/>
          <w:sz w:val="22"/>
          <w:szCs w:val="22"/>
        </w:rPr>
        <w:t xml:space="preserve">• EFICIENCIA EL PROCEDIMIENTO DEL ARTÍCULO 70 DEL REGLAMENTO DEL LIBRO DÉCIMO SEGUNDO DEL CÓDIGO ADMINISTRATIVO DEL ESTADO DE MEXICO, CUMPLIÓ CON EL PRESENTE CRITERIO YA QUE JUSTIFICA SU APLICACIÓN CONVOCANDO A UN PARTICIPANTE QUE PUEDE ASEGURAR LAS MEJORES CONDICIONES EN CUANTO A PRECIO, CALIDAD FINANCIAMIENTO, OPORTUNIDAD Y DEMÁS CIRCUNSTANCIAS PERTINENTES. </w:t>
      </w:r>
    </w:p>
    <w:p w14:paraId="3C11E0D9" w14:textId="77777777" w:rsidR="000E3181" w:rsidRPr="00D7407E" w:rsidRDefault="000E3181" w:rsidP="000E3181">
      <w:pPr>
        <w:spacing w:line="276" w:lineRule="auto"/>
        <w:ind w:left="810"/>
        <w:jc w:val="both"/>
        <w:rPr>
          <w:rFonts w:ascii="Palatino Linotype" w:hAnsi="Palatino Linotype"/>
          <w:i/>
          <w:color w:val="000000"/>
          <w:sz w:val="22"/>
          <w:szCs w:val="22"/>
        </w:rPr>
      </w:pPr>
    </w:p>
    <w:p w14:paraId="4A3BD940" w14:textId="750A469C" w:rsidR="000E3181" w:rsidRPr="00D7407E" w:rsidRDefault="000E3181" w:rsidP="000E3181">
      <w:pPr>
        <w:spacing w:line="276" w:lineRule="auto"/>
        <w:ind w:left="810"/>
        <w:jc w:val="both"/>
        <w:rPr>
          <w:rFonts w:ascii="Palatino Linotype" w:hAnsi="Palatino Linotype"/>
          <w:i/>
          <w:color w:val="000000"/>
          <w:sz w:val="22"/>
          <w:szCs w:val="22"/>
        </w:rPr>
      </w:pPr>
      <w:r w:rsidRPr="00D7407E">
        <w:rPr>
          <w:rFonts w:ascii="Palatino Linotype" w:hAnsi="Palatino Linotype"/>
          <w:i/>
          <w:color w:val="000000"/>
          <w:sz w:val="22"/>
          <w:szCs w:val="22"/>
        </w:rPr>
        <w:t xml:space="preserve">• IMPARCIALIDAD EL PROCEDIMIENTO DEL ARTÍCULO DEL REGLAMENTO DEL LIBRO DÉCIMO SEGUNDO DEL CÓDIGO ADMINISTRATIVO DEL ESTADO DE MEXICO, CUMPLIÓ CON EL PRESENTE CRITERIO YA QUE JUSTIFICA QUE EL COMITÉ DE OBRA PÚBLICA, HACE CONSTAR EN EL PRESENTE DOCUMENTO LA FALTA DE DESIGNIO ANTICIPADO O DE PREVENCIÓN A FAVOR O EN CONTRA DE ALGÚN POSIBLE PARTICIPANTE CON RESPECTO A LA CONTRATACIÓN QUE SE PRETENDE REALIZAR, LO QUE PERMITIRÁ </w:t>
      </w:r>
      <w:r w:rsidRPr="00D7407E">
        <w:rPr>
          <w:rFonts w:ascii="Palatino Linotype" w:hAnsi="Palatino Linotype"/>
          <w:i/>
          <w:color w:val="000000"/>
          <w:sz w:val="22"/>
          <w:szCs w:val="22"/>
        </w:rPr>
        <w:lastRenderedPageBreak/>
        <w:t xml:space="preserve">ASEGURAR LA RECTITUD CON LA QUE ACTÚAN LOS SERVIDORES PÚBLICOS INVOLUCRADOS EN EL PROCEDIMIENTO DE CONTRATACIÓN CON LA PROPUESTA DE INVITAR PROFESIONALES REGISTRADOS EN EL MUNICIPIO. </w:t>
      </w:r>
    </w:p>
    <w:p w14:paraId="2643D120" w14:textId="77777777" w:rsidR="000E3181" w:rsidRPr="00D7407E" w:rsidRDefault="000E3181" w:rsidP="000E3181">
      <w:pPr>
        <w:spacing w:line="276" w:lineRule="auto"/>
        <w:ind w:left="810"/>
        <w:jc w:val="both"/>
        <w:rPr>
          <w:rFonts w:ascii="Palatino Linotype" w:hAnsi="Palatino Linotype"/>
          <w:i/>
          <w:color w:val="000000"/>
          <w:sz w:val="22"/>
          <w:szCs w:val="22"/>
        </w:rPr>
      </w:pPr>
    </w:p>
    <w:p w14:paraId="38334B1B" w14:textId="12BA753F" w:rsidR="000E3181" w:rsidRPr="00D7407E" w:rsidRDefault="000E3181" w:rsidP="000E3181">
      <w:pPr>
        <w:spacing w:line="276" w:lineRule="auto"/>
        <w:ind w:left="810"/>
        <w:jc w:val="both"/>
        <w:rPr>
          <w:rFonts w:ascii="Palatino Linotype" w:hAnsi="Palatino Linotype"/>
          <w:i/>
          <w:color w:val="000000"/>
          <w:sz w:val="22"/>
          <w:szCs w:val="22"/>
        </w:rPr>
      </w:pPr>
      <w:r w:rsidRPr="00D7407E">
        <w:rPr>
          <w:rFonts w:ascii="Palatino Linotype" w:hAnsi="Palatino Linotype"/>
          <w:i/>
          <w:color w:val="000000"/>
          <w:sz w:val="22"/>
          <w:szCs w:val="22"/>
        </w:rPr>
        <w:t>• HONRADEZ EL PROCEDIMIENTO DEL ARTÍCULO 70 DEL REGLAMENTO DEL LIBRO DÉCIMO SEGUNDO DEL CÓDIGO ADMINISTRATIVO DEL ESTADO DE MEXICO, CUMPLIÓ CON EL PRESENTE CRITERIO YA QUE JUSTIFICA QUE EL COMITÉ DE OBRA PÚBLICA, CUMPLE CON EL PRESENTE CRITERIO YA QUE TODA LA DOCUMENTACIÓN QUE INTEGRARÁ EL EXPEDIENTE DE CONTRATACIÓN, SE GENERARÁ CON RECTITUD, RESPONSABILIDAD E INTEGRIDAD TANTO DE LOS SERVIDORES PÚBLICOS COMO DE LOS PROFESIONALES CONTRATADOS.</w:t>
      </w:r>
    </w:p>
    <w:p w14:paraId="1630A358" w14:textId="77777777" w:rsidR="000E3181" w:rsidRPr="00D7407E" w:rsidRDefault="000E3181" w:rsidP="000E3181">
      <w:pPr>
        <w:spacing w:line="276" w:lineRule="auto"/>
        <w:ind w:left="810"/>
        <w:jc w:val="both"/>
        <w:rPr>
          <w:rFonts w:ascii="Palatino Linotype" w:hAnsi="Palatino Linotype"/>
          <w:i/>
          <w:sz w:val="22"/>
          <w:szCs w:val="22"/>
        </w:rPr>
      </w:pPr>
    </w:p>
    <w:p w14:paraId="72CABBF9" w14:textId="5D43B300" w:rsidR="000E3181" w:rsidRPr="00D7407E" w:rsidRDefault="000E3181" w:rsidP="000E3181">
      <w:pPr>
        <w:spacing w:line="276" w:lineRule="auto"/>
        <w:ind w:left="810"/>
        <w:jc w:val="both"/>
        <w:rPr>
          <w:rFonts w:ascii="Palatino Linotype" w:hAnsi="Palatino Linotype"/>
          <w:i/>
          <w:sz w:val="22"/>
          <w:szCs w:val="22"/>
        </w:rPr>
      </w:pPr>
      <w:r w:rsidRPr="00D7407E">
        <w:rPr>
          <w:rFonts w:ascii="Palatino Linotype" w:hAnsi="Palatino Linotype"/>
          <w:i/>
          <w:color w:val="000000"/>
          <w:sz w:val="22"/>
          <w:szCs w:val="22"/>
        </w:rPr>
        <w:t>• TRANSPARENCIA EL PROCEDIMIENTO DEL ARTÍCULO 70 DEL REGLAMENTO DEL LIBRO DÉCIMO SEGUNDO DEL CÓDIGO ADMINISTRATIVO DEL ESTADO DE MEXICO, CUMPLIÓ CON EL PRESENTE CRITERIO YA QUE JUSTIFICA QUE EL COMITÉ DE OBRA PÚBLICA, CUMPLE CON EL PRESENTE CRITERIO YA QUE TODA LA INFORMACIÓN Y DOCUMENTACIÓN QUE INTEGRARÁ EL EXPEDIENTE DE CONTRATACIÓN, SERÁ ACCESIBLE, CLARA, OPORTUNA, COMPLETA, VERIFICABLE Y PODRÁ SER CONSULTADA POR LAS PERSONAS QUE ASI LO DESEEN, EN EL ARCHIVO DEL AYUNTAMIENTO COMO EN LOS MEDIOS ELECTRÓNICOS QUE DISPONE LA NORMATIVIDAD. UNA VEZ EXPRESADO LO ANTERIOR Y EN VIRTUD DE QUE LA EMPRESA POR CONVOCADA FUE UNA EMPRESA QUE CONTO CON CAPACIDAD DE RESPUESTA INMEDIATA, ASÍ COMO CON LOS RECURSOS TÉCNICOS, FINANCIEROS Y DEMÁS QUE SEAN NECESARIOS, DE ACUERDO CON LAS CARACTERÍSTICAS COMPLEJIDAD Y MAGNITUD DE LOS TRABAJOS QUE SE EJECUTARON, SE OBSERVO LA NECESIDAD DE LA CONTRATACIÓN INMINENTE...” (SIC)</w:t>
      </w:r>
    </w:p>
    <w:p w14:paraId="791C8C13" w14:textId="77777777" w:rsidR="000E3181" w:rsidRPr="00D7407E" w:rsidRDefault="000E3181" w:rsidP="000E3181">
      <w:pPr>
        <w:pStyle w:val="Prrafodelista"/>
        <w:spacing w:before="240" w:after="240" w:line="360" w:lineRule="auto"/>
        <w:ind w:left="0"/>
        <w:jc w:val="both"/>
        <w:rPr>
          <w:rFonts w:ascii="Palatino Linotype" w:hAnsi="Palatino Linotype" w:cs="Arial"/>
          <w:color w:val="000000" w:themeColor="text1"/>
        </w:rPr>
      </w:pPr>
    </w:p>
    <w:p w14:paraId="3BB971B5" w14:textId="52296EDF" w:rsidR="00255394" w:rsidRPr="00D7407E" w:rsidRDefault="00F413A2" w:rsidP="000E3181">
      <w:pPr>
        <w:pStyle w:val="Prrafodelista"/>
        <w:spacing w:before="240" w:after="240" w:line="360" w:lineRule="auto"/>
        <w:ind w:left="0"/>
        <w:jc w:val="both"/>
        <w:rPr>
          <w:rFonts w:ascii="Palatino Linotype" w:hAnsi="Palatino Linotype"/>
        </w:rPr>
      </w:pPr>
      <w:r w:rsidRPr="00D7407E">
        <w:rPr>
          <w:rFonts w:ascii="Palatino Linotype" w:hAnsi="Palatino Linotype" w:cs="Arial"/>
          <w:color w:val="000000" w:themeColor="text1"/>
        </w:rPr>
        <w:lastRenderedPageBreak/>
        <w:t>Asimismo,</w:t>
      </w:r>
      <w:r w:rsidR="000E3181" w:rsidRPr="00D7407E">
        <w:rPr>
          <w:rFonts w:ascii="Palatino Linotype" w:hAnsi="Palatino Linotype" w:cs="Arial"/>
          <w:color w:val="000000" w:themeColor="text1"/>
        </w:rPr>
        <w:t xml:space="preserve"> adjunto</w:t>
      </w:r>
      <w:r w:rsidR="00EA48E1" w:rsidRPr="00D7407E">
        <w:rPr>
          <w:rFonts w:ascii="Palatino Linotype" w:hAnsi="Palatino Linotype" w:cs="Arial"/>
          <w:color w:val="000000" w:themeColor="text1"/>
        </w:rPr>
        <w:t xml:space="preserve"> los siguientes</w:t>
      </w:r>
      <w:r w:rsidR="000715B3" w:rsidRPr="00D7407E">
        <w:rPr>
          <w:rFonts w:ascii="Palatino Linotype" w:hAnsi="Palatino Linotype" w:cs="Arial"/>
          <w:color w:val="000000" w:themeColor="text1"/>
        </w:rPr>
        <w:t xml:space="preserve"> </w:t>
      </w:r>
      <w:r w:rsidR="00EA48E1" w:rsidRPr="00D7407E">
        <w:rPr>
          <w:rFonts w:ascii="Palatino Linotype" w:hAnsi="Palatino Linotype" w:cs="Arial"/>
          <w:color w:val="000000" w:themeColor="text1"/>
        </w:rPr>
        <w:t>archivos electrónicos</w:t>
      </w:r>
      <w:r w:rsidR="00EA48E1" w:rsidRPr="00D7407E">
        <w:rPr>
          <w:rFonts w:ascii="Palatino Linotype" w:hAnsi="Palatino Linotype"/>
          <w:color w:val="000000"/>
        </w:rPr>
        <w:t>:</w:t>
      </w:r>
    </w:p>
    <w:p w14:paraId="57D30521" w14:textId="77777777" w:rsidR="00255394" w:rsidRPr="00D7407E" w:rsidRDefault="00255394" w:rsidP="00255394">
      <w:pPr>
        <w:pStyle w:val="Prrafodelista"/>
        <w:spacing w:before="240" w:after="240" w:line="360" w:lineRule="auto"/>
        <w:ind w:left="0"/>
        <w:jc w:val="both"/>
        <w:rPr>
          <w:rFonts w:ascii="Palatino Linotype" w:eastAsia="Calibri" w:hAnsi="Palatino Linotype" w:cs="Arial"/>
          <w:lang w:val="es-ES"/>
        </w:rPr>
      </w:pPr>
    </w:p>
    <w:p w14:paraId="5578B088"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color w:val="000000" w:themeColor="text1"/>
          <w:lang w:val="es-US"/>
        </w:rPr>
        <w:t>“</w:t>
      </w:r>
      <w:r w:rsidRPr="00D7407E">
        <w:rPr>
          <w:rFonts w:ascii="Palatino Linotype" w:hAnsi="Palatino Linotype"/>
          <w:b/>
          <w:bCs/>
        </w:rPr>
        <w:t>0101.jpg</w:t>
      </w:r>
      <w:r w:rsidRPr="00D7407E">
        <w:rPr>
          <w:rFonts w:ascii="Palatino Linotype" w:hAnsi="Palatino Linotype"/>
        </w:rPr>
        <w:t xml:space="preserve">”, foja uno (01); </w:t>
      </w:r>
      <w:r w:rsidRPr="00D7407E">
        <w:rPr>
          <w:rFonts w:ascii="Palatino Linotype" w:hAnsi="Palatino Linotype"/>
          <w:b/>
          <w:bCs/>
          <w:i/>
          <w:color w:val="000000" w:themeColor="text1"/>
          <w:lang w:val="es-US"/>
        </w:rPr>
        <w:t>0202.jpg</w:t>
      </w:r>
      <w:r w:rsidRPr="00D7407E">
        <w:rPr>
          <w:rFonts w:ascii="Palatino Linotype" w:hAnsi="Palatino Linotype"/>
          <w:b/>
          <w:i/>
          <w:color w:val="000000" w:themeColor="text1"/>
          <w:lang w:val="es-US"/>
        </w:rPr>
        <w:t>”,</w:t>
      </w:r>
      <w:r w:rsidRPr="00D7407E">
        <w:rPr>
          <w:rFonts w:ascii="Palatino Linotype" w:hAnsi="Palatino Linotype"/>
          <w:i/>
          <w:color w:val="000000" w:themeColor="text1"/>
          <w:lang w:val="es-US"/>
        </w:rPr>
        <w:t xml:space="preserve"> </w:t>
      </w:r>
      <w:r w:rsidRPr="00D7407E">
        <w:rPr>
          <w:rFonts w:ascii="Palatino Linotype" w:hAnsi="Palatino Linotype"/>
        </w:rPr>
        <w:t xml:space="preserve">foja uno (02); </w:t>
      </w:r>
      <w:r w:rsidRPr="00D7407E">
        <w:rPr>
          <w:rFonts w:ascii="Palatino Linotype" w:hAnsi="Palatino Linotype"/>
          <w:b/>
          <w:bCs/>
        </w:rPr>
        <w:t>“0303.jpg</w:t>
      </w:r>
      <w:r w:rsidRPr="00D7407E">
        <w:rPr>
          <w:rFonts w:ascii="Palatino Linotype" w:hAnsi="Palatino Linotype"/>
        </w:rPr>
        <w:t xml:space="preserve">”, foja tres (03),  cuyo contenido corresponde al oficio No. HAJ/DGOPYDU/032/2012, de fecha </w:t>
      </w:r>
      <w:r w:rsidRPr="00D7407E">
        <w:rPr>
          <w:rFonts w:ascii="Palatino Linotype" w:hAnsi="Palatino Linotype"/>
          <w:color w:val="000000" w:themeColor="text1"/>
        </w:rPr>
        <w:t>once (11) de febrero de dos mil veintiuno</w:t>
      </w:r>
      <w:r w:rsidRPr="00D7407E">
        <w:rPr>
          <w:rFonts w:ascii="Palatino Linotype" w:hAnsi="Palatino Linotype"/>
        </w:rPr>
        <w:t>, suscrito por el Director de Obras Públicas y Desarrollo Urbano del Municipio de Jilotzingo, constante de tres (03) fojas, mediante el cual refiere la justificación y criterios que se tomaron en cuenta para emitir el fallo que benefició a la empresa que construyó las obras que se menciona en la solicitud de información.</w:t>
      </w:r>
    </w:p>
    <w:p w14:paraId="121940AE" w14:textId="77777777" w:rsidR="00255394" w:rsidRPr="00D7407E" w:rsidRDefault="00255394" w:rsidP="00255394">
      <w:pPr>
        <w:pStyle w:val="Default"/>
        <w:spacing w:line="360" w:lineRule="auto"/>
        <w:ind w:left="1004"/>
        <w:jc w:val="both"/>
        <w:rPr>
          <w:rFonts w:ascii="Palatino Linotype" w:hAnsi="Palatino Linotype"/>
        </w:rPr>
      </w:pPr>
    </w:p>
    <w:p w14:paraId="6DD2FC92"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cs="Calibri"/>
          <w:b/>
          <w:bCs/>
          <w:i/>
          <w:lang w:val="es-US"/>
        </w:rPr>
        <w:t xml:space="preserve"> “ACTA ENTREGA.pdf</w:t>
      </w:r>
      <w:r w:rsidRPr="00D7407E">
        <w:rPr>
          <w:rFonts w:ascii="Palatino Linotype" w:hAnsi="Palatino Linotype" w:cs="Calibri"/>
          <w:i/>
        </w:rPr>
        <w:t xml:space="preserve">”, </w:t>
      </w:r>
      <w:r w:rsidRPr="00D7407E">
        <w:rPr>
          <w:rFonts w:ascii="Palatino Linotype" w:hAnsi="Palatino Linotype"/>
        </w:rPr>
        <w:t>corresponde al “Acta entrega recepción de la obra”, de la obra “CONSTRUCCIÓN DE ARCOTECHO EN LA ESCUELA PREPARATORIA OFICIAL NO. 218 EN LA LOCALIDAD DE SAN LUIS AYUCAN CON CCT 15EBH0405F”, Invitación restringida No. HAJ/DOPYDU/FEFOM/IR/002/</w:t>
      </w:r>
      <w:proofErr w:type="gramStart"/>
      <w:r w:rsidRPr="00D7407E">
        <w:rPr>
          <w:rFonts w:ascii="Palatino Linotype" w:hAnsi="Palatino Linotype"/>
        </w:rPr>
        <w:t>2020,de</w:t>
      </w:r>
      <w:proofErr w:type="gramEnd"/>
      <w:r w:rsidRPr="00D7407E">
        <w:rPr>
          <w:rFonts w:ascii="Palatino Linotype" w:hAnsi="Palatino Linotype"/>
        </w:rPr>
        <w:t xml:space="preserve"> fecha </w:t>
      </w:r>
      <w:r w:rsidRPr="00D7407E">
        <w:rPr>
          <w:rFonts w:ascii="Palatino Linotype" w:hAnsi="Palatino Linotype"/>
          <w:color w:val="000000" w:themeColor="text1"/>
        </w:rPr>
        <w:t>once (11) de noviembre de dos mil veinte</w:t>
      </w:r>
      <w:r w:rsidRPr="00D7407E">
        <w:rPr>
          <w:rFonts w:ascii="Palatino Linotype" w:hAnsi="Palatino Linotype"/>
        </w:rPr>
        <w:t>, constante de tres (03) fojas.</w:t>
      </w:r>
    </w:p>
    <w:p w14:paraId="52305111" w14:textId="77777777" w:rsidR="00255394" w:rsidRPr="00D7407E" w:rsidRDefault="00255394" w:rsidP="00255394">
      <w:pPr>
        <w:pStyle w:val="Default"/>
        <w:spacing w:line="360" w:lineRule="auto"/>
        <w:ind w:left="1004"/>
        <w:jc w:val="both"/>
        <w:rPr>
          <w:rFonts w:ascii="Palatino Linotype" w:hAnsi="Palatino Linotype"/>
        </w:rPr>
      </w:pPr>
    </w:p>
    <w:p w14:paraId="22A2E5E6"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i/>
          <w:color w:val="000000" w:themeColor="text1"/>
          <w:lang w:val="es-US"/>
        </w:rPr>
        <w:t>“</w:t>
      </w:r>
      <w:r w:rsidRPr="00D7407E">
        <w:rPr>
          <w:rFonts w:ascii="Palatino Linotype" w:hAnsi="Palatino Linotype"/>
          <w:b/>
          <w:bCs/>
          <w:i/>
          <w:lang w:val="es-US"/>
        </w:rPr>
        <w:t>FALLO.pdf</w:t>
      </w:r>
      <w:r w:rsidRPr="00D7407E">
        <w:rPr>
          <w:rFonts w:ascii="Palatino Linotype" w:hAnsi="Palatino Linotype"/>
        </w:rPr>
        <w:t xml:space="preserve">”, cuyo contenido corresponde al Fallo de Adjudicación de la obra denominada “CONSTRUCCIÓN DE ARCOTECHO EN LA ESCUELA PREPARATORIA OFICIAL NO. 218 EN LA LOCALIDAD DE SAN LUIS AYUCAN CON CCT 15EBH0405F”, Invitación restringida No. </w:t>
      </w:r>
      <w:r w:rsidRPr="00D7407E">
        <w:rPr>
          <w:rFonts w:ascii="Palatino Linotype" w:hAnsi="Palatino Linotype"/>
        </w:rPr>
        <w:lastRenderedPageBreak/>
        <w:t xml:space="preserve">HAJ/DOPYDU/FEFOM/IR/002/2020, de fecha </w:t>
      </w:r>
      <w:r w:rsidRPr="00D7407E">
        <w:rPr>
          <w:rFonts w:ascii="Palatino Linotype" w:hAnsi="Palatino Linotype"/>
          <w:color w:val="000000" w:themeColor="text1"/>
        </w:rPr>
        <w:t>veintiséis (26) de agosto de dos mil veinte</w:t>
      </w:r>
      <w:r w:rsidRPr="00D7407E">
        <w:rPr>
          <w:rFonts w:ascii="Palatino Linotype" w:hAnsi="Palatino Linotype"/>
        </w:rPr>
        <w:t xml:space="preserve">, signado por los representantes de la Dirección de Obras Públicas y Desarrollo Urbano y las empresas conforme al artículo 12.30 del Código Administrativo del Estado de México y 63 de su Reglamento, constante de cuatro (04) fojas. </w:t>
      </w:r>
    </w:p>
    <w:p w14:paraId="5E5A7189" w14:textId="77777777" w:rsidR="00255394" w:rsidRPr="00D7407E" w:rsidRDefault="00255394" w:rsidP="00255394">
      <w:pPr>
        <w:pStyle w:val="Default"/>
        <w:spacing w:line="360" w:lineRule="auto"/>
        <w:ind w:left="1004"/>
        <w:jc w:val="both"/>
        <w:rPr>
          <w:rFonts w:ascii="Palatino Linotype" w:hAnsi="Palatino Linotype"/>
        </w:rPr>
      </w:pPr>
    </w:p>
    <w:p w14:paraId="4EC26B76" w14:textId="6B4E41CE" w:rsidR="00255394" w:rsidRPr="00D7407E" w:rsidRDefault="00255394" w:rsidP="00826500">
      <w:pPr>
        <w:pStyle w:val="Default"/>
        <w:numPr>
          <w:ilvl w:val="0"/>
          <w:numId w:val="3"/>
        </w:numPr>
        <w:spacing w:line="360" w:lineRule="auto"/>
        <w:jc w:val="both"/>
        <w:rPr>
          <w:rFonts w:ascii="Palatino Linotype" w:hAnsi="Palatino Linotype"/>
          <w:i/>
        </w:rPr>
      </w:pPr>
      <w:r w:rsidRPr="00D7407E">
        <w:rPr>
          <w:rFonts w:ascii="Palatino Linotype" w:hAnsi="Palatino Linotype"/>
          <w:b/>
          <w:bCs/>
          <w:i/>
        </w:rPr>
        <w:t>“CONTRATO.pdf</w:t>
      </w:r>
      <w:r w:rsidRPr="00D7407E">
        <w:rPr>
          <w:rFonts w:ascii="Palatino Linotype" w:hAnsi="Palatino Linotype"/>
          <w:i/>
        </w:rPr>
        <w:t xml:space="preserve">”, </w:t>
      </w:r>
      <w:r w:rsidRPr="00D7407E">
        <w:rPr>
          <w:rFonts w:ascii="Palatino Linotype" w:hAnsi="Palatino Linotype"/>
        </w:rPr>
        <w:t xml:space="preserve">cuyo contenido corresponde al Contrato número </w:t>
      </w:r>
      <w:r w:rsidRPr="00D7407E">
        <w:rPr>
          <w:rFonts w:ascii="Palatino Linotype" w:hAnsi="Palatino Linotype"/>
          <w:lang w:val="es-US"/>
        </w:rPr>
        <w:t xml:space="preserve">HAJ/DOPYDU/FEFOM/IR/002/2020, </w:t>
      </w:r>
      <w:r w:rsidRPr="00D7407E">
        <w:rPr>
          <w:rFonts w:ascii="Palatino Linotype" w:hAnsi="Palatino Linotype"/>
        </w:rPr>
        <w:t xml:space="preserve">de fecha </w:t>
      </w:r>
      <w:r w:rsidRPr="00D7407E">
        <w:rPr>
          <w:rFonts w:ascii="Palatino Linotype" w:hAnsi="Palatino Linotype"/>
          <w:color w:val="000000" w:themeColor="text1"/>
        </w:rPr>
        <w:t>siete (07) de septiembre de dos mil veinte</w:t>
      </w:r>
      <w:r w:rsidRPr="00D7407E">
        <w:rPr>
          <w:rFonts w:ascii="Palatino Linotype" w:hAnsi="Palatino Linotype"/>
        </w:rPr>
        <w:t>, constante de dieciséis (16) fojas, c</w:t>
      </w:r>
      <w:proofErr w:type="spellStart"/>
      <w:r w:rsidRPr="00D7407E">
        <w:rPr>
          <w:rFonts w:ascii="Palatino Linotype" w:hAnsi="Palatino Linotype"/>
          <w:lang w:val="es-US"/>
        </w:rPr>
        <w:t>elebrado</w:t>
      </w:r>
      <w:proofErr w:type="spellEnd"/>
      <w:r w:rsidRPr="00D7407E">
        <w:rPr>
          <w:rFonts w:ascii="Palatino Linotype" w:hAnsi="Palatino Linotype"/>
          <w:lang w:val="es-US"/>
        </w:rPr>
        <w:t xml:space="preserve"> por una parte el H. Municipio de Jilotzingo, Estado de México, representado por la </w:t>
      </w:r>
      <w:r w:rsidRPr="00D7407E">
        <w:rPr>
          <w:rFonts w:ascii="Palatino Linotype" w:hAnsi="Palatino Linotype"/>
          <w:lang w:val="es-US"/>
        </w:rPr>
        <w:br/>
        <w:t xml:space="preserve">Presidenta Municipal Constitucional, el Secretario de Ayuntamiento y el </w:t>
      </w:r>
      <w:r w:rsidRPr="00D7407E">
        <w:rPr>
          <w:rFonts w:ascii="Palatino Linotype" w:hAnsi="Palatino Linotype"/>
        </w:rPr>
        <w:t xml:space="preserve">Director de Obras Públicas y Desarrollo Urbano; y por otra parte </w:t>
      </w:r>
      <w:r w:rsidRPr="00D7407E">
        <w:rPr>
          <w:rFonts w:ascii="Palatino Linotype" w:hAnsi="Palatino Linotype"/>
          <w:lang w:val="es-US"/>
        </w:rPr>
        <w:t>la empresa C.I. LEAM, S.A de C.V, representada por el Administrador Único,</w:t>
      </w:r>
      <w:r w:rsidRPr="00D7407E">
        <w:rPr>
          <w:rFonts w:ascii="Palatino Linotype" w:hAnsi="Palatino Linotype"/>
        </w:rPr>
        <w:t xml:space="preserve"> constante de dieciséis (16) fojas.</w:t>
      </w:r>
    </w:p>
    <w:p w14:paraId="343F705A" w14:textId="77777777" w:rsidR="00255394" w:rsidRPr="00D7407E" w:rsidRDefault="00255394" w:rsidP="00255394">
      <w:pPr>
        <w:pStyle w:val="Default"/>
        <w:spacing w:line="360" w:lineRule="auto"/>
        <w:ind w:left="1004"/>
        <w:jc w:val="both"/>
        <w:rPr>
          <w:rFonts w:ascii="Palatino Linotype" w:hAnsi="Palatino Linotype"/>
          <w:i/>
        </w:rPr>
      </w:pPr>
    </w:p>
    <w:p w14:paraId="13A16DC7" w14:textId="44D0ABA7" w:rsidR="00255394" w:rsidRPr="00D7407E" w:rsidRDefault="00255394" w:rsidP="00826500">
      <w:pPr>
        <w:pStyle w:val="Default"/>
        <w:numPr>
          <w:ilvl w:val="0"/>
          <w:numId w:val="3"/>
        </w:numPr>
        <w:spacing w:line="360" w:lineRule="auto"/>
        <w:jc w:val="both"/>
        <w:rPr>
          <w:rFonts w:ascii="Palatino Linotype" w:hAnsi="Palatino Linotype"/>
          <w:i/>
        </w:rPr>
      </w:pPr>
      <w:r w:rsidRPr="00D7407E">
        <w:rPr>
          <w:rFonts w:ascii="Palatino Linotype" w:hAnsi="Palatino Linotype"/>
          <w:b/>
          <w:bCs/>
          <w:i/>
        </w:rPr>
        <w:t>“BASES .</w:t>
      </w:r>
      <w:proofErr w:type="spellStart"/>
      <w:r w:rsidRPr="00D7407E">
        <w:rPr>
          <w:rFonts w:ascii="Palatino Linotype" w:hAnsi="Palatino Linotype"/>
          <w:b/>
          <w:bCs/>
          <w:i/>
        </w:rPr>
        <w:t>pdf</w:t>
      </w:r>
      <w:proofErr w:type="spellEnd"/>
      <w:r w:rsidRPr="00D7407E">
        <w:rPr>
          <w:rFonts w:ascii="Palatino Linotype" w:hAnsi="Palatino Linotype"/>
          <w:i/>
        </w:rPr>
        <w:t xml:space="preserve">”, </w:t>
      </w:r>
      <w:r w:rsidRPr="00D7407E">
        <w:rPr>
          <w:rFonts w:ascii="Palatino Linotype" w:hAnsi="Palatino Linotype"/>
        </w:rPr>
        <w:t xml:space="preserve">cuyo contenido corresponde a las “Bases de Concurso” de la obra denominada “CONSTRUCCIÓN DE ARCOTECHO EN LA ESCUELA PREPARATORIA OFICIAL NO. 218 EN LA LOCALIDAD DE SAN LUIS AYUCAN CON CCT 15EBH0405F”, Invitación restringida No. HAJ/DOPYDU/FEFOM/IR/002/2020, de fecha </w:t>
      </w:r>
      <w:r w:rsidRPr="00D7407E">
        <w:rPr>
          <w:rFonts w:ascii="Palatino Linotype" w:hAnsi="Palatino Linotype"/>
          <w:color w:val="000000" w:themeColor="text1"/>
        </w:rPr>
        <w:t xml:space="preserve">veinte (20) de agosto de dos </w:t>
      </w:r>
      <w:r w:rsidRPr="00D7407E">
        <w:rPr>
          <w:rFonts w:ascii="Palatino Linotype" w:hAnsi="Palatino Linotype"/>
          <w:color w:val="000000" w:themeColor="text1"/>
        </w:rPr>
        <w:lastRenderedPageBreak/>
        <w:t>mil veinte</w:t>
      </w:r>
      <w:r w:rsidRPr="00D7407E">
        <w:rPr>
          <w:rFonts w:ascii="Palatino Linotype" w:hAnsi="Palatino Linotype"/>
        </w:rPr>
        <w:t xml:space="preserve">, emitida por la Dirección de Obras Públicas y Desarrollo Urbano, del Ayuntamiento de Jilotzingo, constante de once (11) fojas. </w:t>
      </w:r>
    </w:p>
    <w:p w14:paraId="1456020F" w14:textId="77777777" w:rsidR="00255394" w:rsidRPr="00D7407E" w:rsidRDefault="00255394" w:rsidP="00255394">
      <w:pPr>
        <w:pStyle w:val="Default"/>
        <w:spacing w:line="360" w:lineRule="auto"/>
        <w:ind w:left="1004"/>
        <w:jc w:val="both"/>
        <w:rPr>
          <w:rFonts w:ascii="Palatino Linotype" w:hAnsi="Palatino Linotype"/>
          <w:i/>
        </w:rPr>
      </w:pPr>
    </w:p>
    <w:p w14:paraId="32FD31F4"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lang w:val="es-US"/>
        </w:rPr>
        <w:t>“apertura.pdf</w:t>
      </w:r>
      <w:r w:rsidRPr="00D7407E">
        <w:rPr>
          <w:rFonts w:ascii="Palatino Linotype" w:hAnsi="Palatino Linotype"/>
          <w:i/>
        </w:rPr>
        <w:t xml:space="preserve">”, </w:t>
      </w:r>
      <w:r w:rsidRPr="00D7407E">
        <w:rPr>
          <w:rFonts w:ascii="Palatino Linotype" w:hAnsi="Palatino Linotype"/>
        </w:rPr>
        <w:t xml:space="preserve">cuyo contenido corresponde al “Acta de presentación y apertura de propuestas”, de la obra denominada “CONSTRUCCIÓN DE ARCOTECHO EN LA ESCUELA PREPARATORIA OFICIAL NO. 218 EN LA LOCALIDAD DE SAN LUIS AYUCAN CON CCT 15EBH0405F”, Invitación restringida No. HAJ/DOPYDU/FEFOM/IR/002/2020, de fecha </w:t>
      </w:r>
      <w:r w:rsidRPr="00D7407E">
        <w:rPr>
          <w:rFonts w:ascii="Palatino Linotype" w:hAnsi="Palatino Linotype"/>
          <w:color w:val="000000" w:themeColor="text1"/>
        </w:rPr>
        <w:t>veinte (20) de agosto de dos mil veinte</w:t>
      </w:r>
      <w:r w:rsidRPr="00D7407E">
        <w:rPr>
          <w:rFonts w:ascii="Palatino Linotype" w:hAnsi="Palatino Linotype"/>
        </w:rPr>
        <w:t xml:space="preserve">, signado por los representantes de la Dirección de Obras Públicas y Desarrollo Urbano y las empresas conforme al artículo 12.30 del Código Administrativo del Estado de México y 63 de su Reglamento, constante de quince (15) fojas. </w:t>
      </w:r>
    </w:p>
    <w:p w14:paraId="52AE0A8F" w14:textId="77777777" w:rsidR="00255394" w:rsidRPr="00D7407E" w:rsidRDefault="00255394" w:rsidP="00255394">
      <w:pPr>
        <w:pStyle w:val="Default"/>
        <w:spacing w:line="360" w:lineRule="auto"/>
        <w:ind w:left="1004"/>
        <w:jc w:val="both"/>
        <w:rPr>
          <w:rFonts w:ascii="Palatino Linotype" w:hAnsi="Palatino Linotype"/>
        </w:rPr>
      </w:pPr>
    </w:p>
    <w:p w14:paraId="79D7F15A"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“JUNTA DE ACLARACIONES.pdf</w:t>
      </w:r>
      <w:r w:rsidRPr="00D7407E">
        <w:rPr>
          <w:rFonts w:ascii="Palatino Linotype" w:hAnsi="Palatino Linotype"/>
          <w:i/>
        </w:rPr>
        <w:t xml:space="preserve">”,  </w:t>
      </w:r>
      <w:r w:rsidRPr="00D7407E">
        <w:rPr>
          <w:rFonts w:ascii="Palatino Linotype" w:hAnsi="Palatino Linotype"/>
        </w:rPr>
        <w:t xml:space="preserve">cuyo contenido corresponde al “Acta de junta de aclaraciones”, de la obra denominada “CONSTRUCCIÓN DE ARCOTECHO EN LA ESCUELA PREPARATORIA OFICIAL NO. 218 EN LA LOCALIDAD DE SAN LUIS AYUCAN CON CCT 15EBH0405F”, Invitación restringida No. HAJ/DOPYDU/FEFOM/IR/002/2020, de fecha </w:t>
      </w:r>
      <w:r w:rsidRPr="00D7407E">
        <w:rPr>
          <w:rFonts w:ascii="Palatino Linotype" w:hAnsi="Palatino Linotype"/>
          <w:color w:val="000000" w:themeColor="text1"/>
        </w:rPr>
        <w:t>trece (13) de agosto de dos mil veinte</w:t>
      </w:r>
      <w:r w:rsidRPr="00D7407E">
        <w:rPr>
          <w:rFonts w:ascii="Palatino Linotype" w:hAnsi="Palatino Linotype"/>
        </w:rPr>
        <w:t xml:space="preserve">, signada por el Director General de Obras Públicas y Desarrollo Urbano, la Subdirectora de Obras, los </w:t>
      </w:r>
      <w:r w:rsidRPr="00D7407E">
        <w:rPr>
          <w:rFonts w:ascii="Palatino Linotype" w:hAnsi="Palatino Linotype"/>
        </w:rPr>
        <w:lastRenderedPageBreak/>
        <w:t xml:space="preserve">Supervisores de obras públicas, y el Contralor Municipal y por otra parte los representantes de las empresas privadas, constante de cinco (05) fojas. </w:t>
      </w:r>
    </w:p>
    <w:p w14:paraId="6C530EFE" w14:textId="77777777" w:rsidR="00255394" w:rsidRPr="00D7407E" w:rsidRDefault="00255394" w:rsidP="00255394">
      <w:pPr>
        <w:pStyle w:val="Default"/>
        <w:spacing w:line="360" w:lineRule="auto"/>
        <w:ind w:left="1004"/>
        <w:jc w:val="both"/>
        <w:rPr>
          <w:rFonts w:ascii="Palatino Linotype" w:hAnsi="Palatino Linotype"/>
        </w:rPr>
      </w:pPr>
    </w:p>
    <w:p w14:paraId="49730582"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lang w:val="es-US"/>
        </w:rPr>
        <w:t>“junta.pdf</w:t>
      </w:r>
      <w:r w:rsidRPr="00D7407E">
        <w:rPr>
          <w:rFonts w:ascii="Palatino Linotype" w:hAnsi="Palatino Linotype"/>
          <w:b/>
          <w:i/>
        </w:rPr>
        <w:t>”</w:t>
      </w:r>
      <w:r w:rsidRPr="00D7407E">
        <w:rPr>
          <w:rFonts w:ascii="Palatino Linotype" w:hAnsi="Palatino Linotype"/>
        </w:rPr>
        <w:t xml:space="preserve">, cuyo contenido corresponde al “Acta de junta de aclaraciones”, de la obra denominada “CONSTRUCCIÓN DE ELECTRIFICACIÓN CAMINO AL PANTEÓN Y CAMINO A LA GLORIA, LOCALIDAD DE SAN LUIS AYUCAN, JILOTZINGO”, Invitación restringida No. HAJ/DOPYDU/FEFOM/IR/002/2020, de fecha </w:t>
      </w:r>
      <w:r w:rsidRPr="00D7407E">
        <w:rPr>
          <w:rFonts w:ascii="Palatino Linotype" w:hAnsi="Palatino Linotype"/>
          <w:color w:val="000000" w:themeColor="text1"/>
        </w:rPr>
        <w:t>catorce (14) de octubre de dos mil veinte</w:t>
      </w:r>
      <w:r w:rsidRPr="00D7407E">
        <w:rPr>
          <w:rFonts w:ascii="Palatino Linotype" w:hAnsi="Palatino Linotype"/>
        </w:rPr>
        <w:t>, signada por el Director General de Obras Públicas y Desarrollo Urbano, la Subdirectora de Obras, los Supervisores de obras públicas, y el Contralor Municipal y por otra parte los representantes de las empresas privadas, constante de cinco (05) fojas.</w:t>
      </w:r>
    </w:p>
    <w:p w14:paraId="5CA720F8" w14:textId="77777777" w:rsidR="00255394" w:rsidRPr="00D7407E" w:rsidRDefault="00255394" w:rsidP="00255394">
      <w:pPr>
        <w:pStyle w:val="Default"/>
        <w:spacing w:line="360" w:lineRule="auto"/>
        <w:jc w:val="both"/>
        <w:rPr>
          <w:rFonts w:ascii="Palatino Linotype" w:hAnsi="Palatino Linotype"/>
        </w:rPr>
      </w:pPr>
    </w:p>
    <w:p w14:paraId="12A8B4A5"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lang w:val="es-US"/>
        </w:rPr>
        <w:t>“bases 2.pdf</w:t>
      </w:r>
      <w:r w:rsidRPr="00D7407E">
        <w:rPr>
          <w:rFonts w:ascii="Palatino Linotype" w:hAnsi="Palatino Linotype"/>
          <w:i/>
        </w:rPr>
        <w:t xml:space="preserve">”, </w:t>
      </w:r>
      <w:r w:rsidRPr="00D7407E">
        <w:rPr>
          <w:rFonts w:ascii="Palatino Linotype" w:hAnsi="Palatino Linotype"/>
        </w:rPr>
        <w:t>cuyo contenido corresponde al “Documento LA 1, copia simple del recibo de pago o condonación y el pago de las bases del concurso” de la obra denominada “CONSTRUCCIÓN DE ELECTRIFICACIÓN CAMINO AL PANTEÓN Y CAMINO A LA GLORIA, LOCALIDAD DE SAN LUIS AYUCAN, JILOTZINGO”, Invitación restringida No. HAJ/DOPYDU/FEFOM/IR/002/</w:t>
      </w:r>
      <w:proofErr w:type="gramStart"/>
      <w:r w:rsidRPr="00D7407E">
        <w:rPr>
          <w:rFonts w:ascii="Palatino Linotype" w:hAnsi="Palatino Linotype"/>
        </w:rPr>
        <w:t>2020,,</w:t>
      </w:r>
      <w:proofErr w:type="gramEnd"/>
      <w:r w:rsidRPr="00D7407E">
        <w:rPr>
          <w:rFonts w:ascii="Palatino Linotype" w:hAnsi="Palatino Linotype"/>
        </w:rPr>
        <w:t xml:space="preserve"> constante de doce (12) fojas. </w:t>
      </w:r>
    </w:p>
    <w:p w14:paraId="6D26DCA7" w14:textId="77777777" w:rsidR="00255394" w:rsidRPr="00D7407E" w:rsidRDefault="00255394" w:rsidP="00255394">
      <w:pPr>
        <w:pStyle w:val="Default"/>
        <w:spacing w:line="360" w:lineRule="auto"/>
        <w:jc w:val="both"/>
        <w:rPr>
          <w:rFonts w:ascii="Palatino Linotype" w:hAnsi="Palatino Linotype"/>
        </w:rPr>
      </w:pPr>
    </w:p>
    <w:p w14:paraId="2502047D" w14:textId="5BB575CB"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lastRenderedPageBreak/>
        <w:t>“VISITA DE OBRA CERRADA MADO.pdf</w:t>
      </w:r>
      <w:r w:rsidRPr="00D7407E">
        <w:rPr>
          <w:rFonts w:ascii="Palatino Linotype" w:hAnsi="Palatino Linotype"/>
          <w:i/>
        </w:rPr>
        <w:t xml:space="preserve">”, </w:t>
      </w:r>
      <w:r w:rsidRPr="00D7407E">
        <w:rPr>
          <w:rFonts w:ascii="Palatino Linotype" w:hAnsi="Palatino Linotype"/>
        </w:rPr>
        <w:t xml:space="preserve">cuyo contenido corresponde al “Acta de visita al sitio de la obra”, del a obra denominada “CONSTRUCCIÓN DE ELECTRIFICACIÓN CAMINO AL PANTEÓN Y CAMINO A LA GLORIA, LOCALIDAD DE SAN LUIS AYUCAN, JILOTZINGO”, Invitación restringida No. HAJ/DOPYDU/FEFOM/IR/002/2020, de fecha </w:t>
      </w:r>
      <w:r w:rsidRPr="00D7407E">
        <w:rPr>
          <w:rFonts w:ascii="Palatino Linotype" w:hAnsi="Palatino Linotype"/>
          <w:color w:val="000000" w:themeColor="text1"/>
        </w:rPr>
        <w:t>catorce (14) de octubre de dos mil veinte</w:t>
      </w:r>
      <w:r w:rsidRPr="00D7407E">
        <w:rPr>
          <w:rFonts w:ascii="Palatino Linotype" w:hAnsi="Palatino Linotype"/>
        </w:rPr>
        <w:t>, signada por el Director General de Obras Públicas y Desarrollo Urbano, la Subdirectora de Obras, los Supervisores de obras públicas, y el Contralor Municipal y por otra parte los representantes de las empresas privadas, constante de tres (03) fojas.</w:t>
      </w:r>
    </w:p>
    <w:p w14:paraId="5B74D8B7" w14:textId="77777777" w:rsidR="00104546" w:rsidRPr="00D7407E" w:rsidRDefault="00104546" w:rsidP="00104546">
      <w:pPr>
        <w:pStyle w:val="Default"/>
        <w:spacing w:line="360" w:lineRule="auto"/>
        <w:ind w:left="1004"/>
        <w:jc w:val="both"/>
        <w:rPr>
          <w:rFonts w:ascii="Palatino Linotype" w:hAnsi="Palatino Linotype"/>
        </w:rPr>
      </w:pPr>
    </w:p>
    <w:p w14:paraId="5972E91B"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“contrato.pdf</w:t>
      </w:r>
      <w:r w:rsidRPr="00D7407E">
        <w:rPr>
          <w:rFonts w:ascii="Palatino Linotype" w:hAnsi="Palatino Linotype"/>
          <w:i/>
        </w:rPr>
        <w:t xml:space="preserve">”, </w:t>
      </w:r>
      <w:r w:rsidRPr="00D7407E">
        <w:rPr>
          <w:rFonts w:ascii="Palatino Linotype" w:hAnsi="Palatino Linotype"/>
        </w:rPr>
        <w:t xml:space="preserve">cuyo contenido corresponde al Contrato número  </w:t>
      </w:r>
      <w:r w:rsidRPr="00D7407E">
        <w:rPr>
          <w:rFonts w:ascii="Palatino Linotype" w:hAnsi="Palatino Linotype"/>
          <w:lang w:val="es-US"/>
        </w:rPr>
        <w:t xml:space="preserve">HAJ/DOPYDU/FEFOM/IR/002/2020, </w:t>
      </w:r>
      <w:r w:rsidRPr="00D7407E">
        <w:rPr>
          <w:rFonts w:ascii="Palatino Linotype" w:hAnsi="Palatino Linotype"/>
        </w:rPr>
        <w:t xml:space="preserve">de fecha </w:t>
      </w:r>
      <w:r w:rsidRPr="00D7407E">
        <w:rPr>
          <w:rFonts w:ascii="Palatino Linotype" w:hAnsi="Palatino Linotype"/>
          <w:color w:val="000000" w:themeColor="text1"/>
        </w:rPr>
        <w:t>nueve (09) de noviembre de dos mil veinte</w:t>
      </w:r>
      <w:r w:rsidRPr="00D7407E">
        <w:rPr>
          <w:rFonts w:ascii="Palatino Linotype" w:hAnsi="Palatino Linotype"/>
        </w:rPr>
        <w:t>, constante de dieciséis (16) fojas, c</w:t>
      </w:r>
      <w:proofErr w:type="spellStart"/>
      <w:r w:rsidRPr="00D7407E">
        <w:rPr>
          <w:rFonts w:ascii="Palatino Linotype" w:hAnsi="Palatino Linotype"/>
          <w:lang w:val="es-US"/>
        </w:rPr>
        <w:t>elebrado</w:t>
      </w:r>
      <w:proofErr w:type="spellEnd"/>
      <w:r w:rsidRPr="00D7407E">
        <w:rPr>
          <w:rFonts w:ascii="Palatino Linotype" w:hAnsi="Palatino Linotype"/>
          <w:lang w:val="es-US"/>
        </w:rPr>
        <w:t xml:space="preserve"> por una parte el H. Municipio de Jilotzingo, Estado de México, representado por la </w:t>
      </w:r>
      <w:r w:rsidRPr="00D7407E">
        <w:rPr>
          <w:rFonts w:ascii="Palatino Linotype" w:hAnsi="Palatino Linotype"/>
          <w:lang w:val="es-US"/>
        </w:rPr>
        <w:br/>
        <w:t xml:space="preserve">Presidenta Municipal Constitucional, el Secretario de Ayuntamiento y el </w:t>
      </w:r>
      <w:r w:rsidRPr="00D7407E">
        <w:rPr>
          <w:rFonts w:ascii="Palatino Linotype" w:hAnsi="Palatino Linotype"/>
        </w:rPr>
        <w:t xml:space="preserve">Director de Obras Públicas y Desarrollo Urbano; y por otra parte </w:t>
      </w:r>
      <w:r w:rsidRPr="00D7407E">
        <w:rPr>
          <w:rFonts w:ascii="Palatino Linotype" w:hAnsi="Palatino Linotype"/>
          <w:lang w:val="es-US"/>
        </w:rPr>
        <w:t>la empresa Jesús García Valle, representada por el representante legal,</w:t>
      </w:r>
      <w:r w:rsidRPr="00D7407E">
        <w:rPr>
          <w:rFonts w:ascii="Palatino Linotype" w:hAnsi="Palatino Linotype"/>
        </w:rPr>
        <w:t xml:space="preserve"> constante de diecisiete (17) fojas.</w:t>
      </w:r>
    </w:p>
    <w:p w14:paraId="28658568" w14:textId="77777777" w:rsidR="00255394" w:rsidRPr="00D7407E" w:rsidRDefault="00255394" w:rsidP="00255394">
      <w:pPr>
        <w:pStyle w:val="Default"/>
        <w:spacing w:line="360" w:lineRule="auto"/>
        <w:ind w:left="1004"/>
        <w:jc w:val="both"/>
        <w:rPr>
          <w:rFonts w:ascii="Palatino Linotype" w:hAnsi="Palatino Linotype"/>
        </w:rPr>
      </w:pPr>
    </w:p>
    <w:p w14:paraId="59BB9D07"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lastRenderedPageBreak/>
        <w:t>“acta-entrega.pdf</w:t>
      </w:r>
      <w:r w:rsidRPr="00D7407E">
        <w:rPr>
          <w:rFonts w:ascii="Palatino Linotype" w:hAnsi="Palatino Linotype"/>
          <w:i/>
        </w:rPr>
        <w:t xml:space="preserve">”, </w:t>
      </w:r>
      <w:r w:rsidRPr="00D7407E">
        <w:rPr>
          <w:rFonts w:ascii="Palatino Linotype" w:hAnsi="Palatino Linotype"/>
        </w:rPr>
        <w:t xml:space="preserve">cuyo contenido corresponde al “Acta de Entrega Recepción de la Obra”, de la obra denominada “CONSTRUCCIÓN DE ELECTRIFICACIÓN CAMINO AL PANTEÓN Y CAMINO A LA GLORIA, LOCALIDAD DE SAN LUIS AYUCAN, JILOTZINGO”, Invitación restringida No. HAJ/DOPYDU/FEFOM/IR/002/2020, de fecha </w:t>
      </w:r>
      <w:r w:rsidRPr="00D7407E">
        <w:rPr>
          <w:rFonts w:ascii="Palatino Linotype" w:hAnsi="Palatino Linotype"/>
          <w:color w:val="000000" w:themeColor="text1"/>
        </w:rPr>
        <w:t>catorce (14) de octubre de dos mil veinte</w:t>
      </w:r>
      <w:r w:rsidRPr="00D7407E">
        <w:rPr>
          <w:rFonts w:ascii="Palatino Linotype" w:hAnsi="Palatino Linotype"/>
        </w:rPr>
        <w:t xml:space="preserve">, signada por la Unidad Ejecutora, la Empresa Contratista, la Secretaria de la Contraloría, la Secretaria de Finanzas y de la Comunidad que interviene en la entrega y recepción, constante de tres (03) fojas. </w:t>
      </w:r>
    </w:p>
    <w:p w14:paraId="0D8402DE" w14:textId="77777777" w:rsidR="00255394" w:rsidRPr="00D7407E" w:rsidRDefault="00255394" w:rsidP="00255394">
      <w:pPr>
        <w:pStyle w:val="Default"/>
        <w:spacing w:line="360" w:lineRule="auto"/>
        <w:jc w:val="both"/>
        <w:rPr>
          <w:rFonts w:ascii="Palatino Linotype" w:hAnsi="Palatino Linotype"/>
        </w:rPr>
      </w:pPr>
    </w:p>
    <w:p w14:paraId="1C6EB2A7" w14:textId="7935A405"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“bases.pdf</w:t>
      </w:r>
      <w:r w:rsidRPr="00D7407E">
        <w:rPr>
          <w:rFonts w:ascii="Palatino Linotype" w:hAnsi="Palatino Linotype"/>
          <w:i/>
        </w:rPr>
        <w:t xml:space="preserve">”, </w:t>
      </w:r>
      <w:r w:rsidRPr="00D7407E">
        <w:rPr>
          <w:rFonts w:ascii="Palatino Linotype" w:hAnsi="Palatino Linotype"/>
        </w:rPr>
        <w:t xml:space="preserve">cuyo contenido corresponde a las “Bases de Concurso” de la obra denominada “CONSTRUCCIÓN DE ELECTRIFICACIÓN CAMINO AL PANTEÓN Y CAMINO A LA GLORIA, LOCALIDAD DE SAN LUIS AYUCAN, JILOTZINGO”, Invitación restringida No. HAJ/DOPYDU/FEFOM/IR/002/2020, de fecha </w:t>
      </w:r>
      <w:r w:rsidRPr="00D7407E">
        <w:rPr>
          <w:rFonts w:ascii="Palatino Linotype" w:hAnsi="Palatino Linotype"/>
          <w:color w:val="000000" w:themeColor="text1"/>
        </w:rPr>
        <w:t>veintiuno (21) de octubre de dos mil veinte</w:t>
      </w:r>
      <w:r w:rsidRPr="00D7407E">
        <w:rPr>
          <w:rFonts w:ascii="Palatino Linotype" w:hAnsi="Palatino Linotype"/>
        </w:rPr>
        <w:t>, emitida por la Dirección de Obras Públicas y Desarrollo Urbano del Ayuntamiento de Jilotzingo, constante de doce (12) fojas.</w:t>
      </w:r>
    </w:p>
    <w:p w14:paraId="19E254FF" w14:textId="77777777" w:rsidR="00255394" w:rsidRPr="00D7407E" w:rsidRDefault="00255394" w:rsidP="00255394">
      <w:pPr>
        <w:pStyle w:val="Default"/>
        <w:spacing w:line="360" w:lineRule="auto"/>
        <w:ind w:left="1004"/>
        <w:jc w:val="both"/>
        <w:rPr>
          <w:rFonts w:ascii="Palatino Linotype" w:hAnsi="Palatino Linotype"/>
        </w:rPr>
      </w:pPr>
    </w:p>
    <w:p w14:paraId="5DC86664"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“presentación y apertura.pdf</w:t>
      </w:r>
      <w:r w:rsidRPr="00D7407E">
        <w:rPr>
          <w:rFonts w:ascii="Palatino Linotype" w:hAnsi="Palatino Linotype"/>
          <w:i/>
        </w:rPr>
        <w:t xml:space="preserve">”, </w:t>
      </w:r>
      <w:r w:rsidRPr="00D7407E">
        <w:rPr>
          <w:rFonts w:ascii="Palatino Linotype" w:hAnsi="Palatino Linotype"/>
        </w:rPr>
        <w:t xml:space="preserve">cuyo contenido corresponde al “Acta de Presentación y apertura de propuestas”, de la obra denominada “CONSTRUCCIÓN DE ELECTRIFICACIÓN CAMINO AL PANTEÓN Y </w:t>
      </w:r>
      <w:r w:rsidRPr="00D7407E">
        <w:rPr>
          <w:rFonts w:ascii="Palatino Linotype" w:hAnsi="Palatino Linotype"/>
        </w:rPr>
        <w:lastRenderedPageBreak/>
        <w:t xml:space="preserve">CAMINO A LA GLORIA, LOCALIDAD DE SAN LUIS AYUCAN, JILOTZINGO”, Invitación restringida No. HAJ/DOPYDU/FEFOM/IR/002/2020, de fecha </w:t>
      </w:r>
      <w:r w:rsidRPr="00D7407E">
        <w:rPr>
          <w:rFonts w:ascii="Palatino Linotype" w:hAnsi="Palatino Linotype"/>
          <w:color w:val="000000" w:themeColor="text1"/>
        </w:rPr>
        <w:t>veintiuno (21) de octubre de dos mil veinte</w:t>
      </w:r>
      <w:r w:rsidRPr="00D7407E">
        <w:rPr>
          <w:rFonts w:ascii="Palatino Linotype" w:hAnsi="Palatino Linotype"/>
        </w:rPr>
        <w:t xml:space="preserve">, signada por la Dirección de Obras Públicas y Desarrollo Urbano, la Contraloría Municipal del Municipio de Jilotzingo, constante de quince (15) fojas. </w:t>
      </w:r>
    </w:p>
    <w:p w14:paraId="6C0CED3B" w14:textId="77777777" w:rsidR="00255394" w:rsidRPr="00D7407E" w:rsidRDefault="00255394" w:rsidP="00255394">
      <w:pPr>
        <w:pStyle w:val="Default"/>
        <w:spacing w:line="360" w:lineRule="auto"/>
        <w:ind w:left="1004"/>
        <w:jc w:val="both"/>
        <w:rPr>
          <w:rFonts w:ascii="Palatino Linotype" w:hAnsi="Palatino Linotype"/>
          <w:lang w:val="es-ES_tradnl"/>
        </w:rPr>
      </w:pPr>
    </w:p>
    <w:p w14:paraId="46F5E7A5"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“FALLO CERRADA MADO.pdf</w:t>
      </w:r>
      <w:r w:rsidRPr="00D7407E">
        <w:rPr>
          <w:rFonts w:ascii="Palatino Linotype" w:hAnsi="Palatino Linotype"/>
          <w:i/>
        </w:rPr>
        <w:t xml:space="preserve">”, </w:t>
      </w:r>
      <w:r w:rsidRPr="00D7407E">
        <w:rPr>
          <w:rFonts w:ascii="Palatino Linotype" w:hAnsi="Palatino Linotype"/>
        </w:rPr>
        <w:t xml:space="preserve">cuyo contenido corresponde al “Fallo de Adjudicación” con respecto a la obra denominada “CONSTRUCCIÓN DE ELECTRIFICACIÓN CAMINO AL PANTEÓN Y CAMINO A LA GLORIA, LOCALIDAD DE SAN LUIS AYUCAN, JILOTZINGO”, Invitación restringida No. HAJ/DOPYDU/FEFOM/IR/002/2020, de fecha </w:t>
      </w:r>
      <w:r w:rsidRPr="00D7407E">
        <w:rPr>
          <w:rFonts w:ascii="Palatino Linotype" w:hAnsi="Palatino Linotype"/>
          <w:color w:val="000000" w:themeColor="text1"/>
        </w:rPr>
        <w:t>veintisiete (27) de octubre de dos mil veinte</w:t>
      </w:r>
      <w:r w:rsidRPr="00D7407E">
        <w:rPr>
          <w:rFonts w:ascii="Palatino Linotype" w:hAnsi="Palatino Linotype"/>
        </w:rPr>
        <w:t xml:space="preserve">, signado por los representantes de la Dirección de Obras Públicas y Desarrollo Urbano y las empresas conforme al artículo 12.30 del Código Administrativo del Estado de México y 63 de su Reglamento, constante de cuatro (04) fojas. </w:t>
      </w:r>
    </w:p>
    <w:p w14:paraId="62C47E7B" w14:textId="77777777" w:rsidR="00255394" w:rsidRPr="00D7407E" w:rsidRDefault="00255394" w:rsidP="00255394">
      <w:pPr>
        <w:pStyle w:val="Default"/>
        <w:spacing w:line="360" w:lineRule="auto"/>
        <w:ind w:left="1004"/>
        <w:jc w:val="both"/>
        <w:rPr>
          <w:rFonts w:ascii="Palatino Linotype" w:hAnsi="Palatino Linotype"/>
        </w:rPr>
      </w:pPr>
    </w:p>
    <w:p w14:paraId="273510D9"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rPr>
        <w:t>“</w:t>
      </w:r>
      <w:r w:rsidRPr="00D7407E">
        <w:rPr>
          <w:rFonts w:ascii="Palatino Linotype" w:hAnsi="Palatino Linotype"/>
          <w:b/>
          <w:bCs/>
        </w:rPr>
        <w:t>BASES.pdf</w:t>
      </w:r>
      <w:r w:rsidRPr="00D7407E">
        <w:rPr>
          <w:rFonts w:ascii="Palatino Linotype" w:hAnsi="Palatino Linotype"/>
          <w:b/>
        </w:rPr>
        <w:t xml:space="preserve">”, </w:t>
      </w:r>
      <w:r w:rsidRPr="00D7407E">
        <w:rPr>
          <w:rFonts w:ascii="Palatino Linotype" w:hAnsi="Palatino Linotype"/>
        </w:rPr>
        <w:t xml:space="preserve">cuyo contenido corresponde a las “Bases de Concurso” de la obra denominada “CONSTRUCCIÓN DE ELECTRIFICACIÓN CAMINO AL PANTEÓN Y CAMINO A LA GLORIA, LOCALIDAD DE SAN LUIS AYUCAN, JILOTZINGO”, Invitación restringida No. </w:t>
      </w:r>
      <w:r w:rsidRPr="00D7407E">
        <w:rPr>
          <w:rFonts w:ascii="Palatino Linotype" w:hAnsi="Palatino Linotype"/>
        </w:rPr>
        <w:lastRenderedPageBreak/>
        <w:t xml:space="preserve">HAJ/DOPYDU/FEFOM/IR/005/2020, de fecha </w:t>
      </w:r>
      <w:r w:rsidRPr="00D7407E">
        <w:rPr>
          <w:rFonts w:ascii="Palatino Linotype" w:hAnsi="Palatino Linotype"/>
          <w:color w:val="000000" w:themeColor="text1"/>
        </w:rPr>
        <w:t>veintiocho (28) de octubre de dos mil veinte</w:t>
      </w:r>
      <w:r w:rsidRPr="00D7407E">
        <w:rPr>
          <w:rFonts w:ascii="Palatino Linotype" w:hAnsi="Palatino Linotype"/>
        </w:rPr>
        <w:t>, emitidas por la Dirección de Obras Públicas y Desarrollo Urbano del Ayuntamiento de Jilotzingo, constante de doce (12) fojas.</w:t>
      </w:r>
    </w:p>
    <w:p w14:paraId="39D41858" w14:textId="77777777" w:rsidR="00255394" w:rsidRPr="00D7407E" w:rsidRDefault="00255394" w:rsidP="00255394">
      <w:pPr>
        <w:pStyle w:val="Default"/>
        <w:spacing w:line="360" w:lineRule="auto"/>
        <w:jc w:val="both"/>
        <w:rPr>
          <w:rFonts w:ascii="Palatino Linotype" w:hAnsi="Palatino Linotype"/>
        </w:rPr>
      </w:pPr>
    </w:p>
    <w:p w14:paraId="18B6B4B3"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“JUNTA DE ACLARACIONES.pdf”,</w:t>
      </w:r>
      <w:r w:rsidRPr="00D7407E">
        <w:rPr>
          <w:b/>
          <w:bCs/>
          <w:sz w:val="17"/>
          <w:szCs w:val="17"/>
        </w:rPr>
        <w:t xml:space="preserve"> </w:t>
      </w:r>
      <w:r w:rsidRPr="00D7407E">
        <w:rPr>
          <w:rFonts w:ascii="Palatino Linotype" w:hAnsi="Palatino Linotype"/>
        </w:rPr>
        <w:t xml:space="preserve">cuyo contenido corresponde al “Acta de junta de aclaraciones”, de la obra denominada “CONSTRUCCIÓN DE ELECTRIFICACIÓN CAMINO AL PANTEÓN Y CAMINO A LA GLORIA, LOCALIDAD DE SAN LUIS AYUCAN, JILOTZINGO”, Invitación restringida No. HAJ/DOPYDU/FEFOM/IR/002/2020, de fecha </w:t>
      </w:r>
      <w:r w:rsidRPr="00D7407E">
        <w:rPr>
          <w:rFonts w:ascii="Palatino Linotype" w:hAnsi="Palatino Linotype"/>
          <w:color w:val="000000" w:themeColor="text1"/>
        </w:rPr>
        <w:t>trece (13) de agosto de dos mil veinte</w:t>
      </w:r>
      <w:r w:rsidRPr="00D7407E">
        <w:rPr>
          <w:rFonts w:ascii="Palatino Linotype" w:hAnsi="Palatino Linotype"/>
        </w:rPr>
        <w:t xml:space="preserve">, signada por el Director General de Obras Públicas y Desarrollo Urbano, la Subdirectora de Obras, los Supervisores de obras públicas, y el Contralor Municipal y por otra parte los representantes de las empresas privadas, constante de quince (15) fojas. </w:t>
      </w:r>
    </w:p>
    <w:p w14:paraId="343EEA81" w14:textId="77777777" w:rsidR="00255394" w:rsidRPr="00D7407E" w:rsidRDefault="00255394" w:rsidP="00255394">
      <w:pPr>
        <w:pStyle w:val="Default"/>
        <w:spacing w:line="360" w:lineRule="auto"/>
        <w:ind w:left="1004"/>
        <w:jc w:val="both"/>
        <w:rPr>
          <w:rFonts w:ascii="Palatino Linotype" w:hAnsi="Palatino Linotype"/>
        </w:rPr>
      </w:pPr>
    </w:p>
    <w:p w14:paraId="6CB72888"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lang w:val="es-US"/>
        </w:rPr>
        <w:t>“APERTURA.pdf</w:t>
      </w:r>
      <w:r w:rsidRPr="00D7407E">
        <w:rPr>
          <w:rFonts w:ascii="Palatino Linotype" w:hAnsi="Palatino Linotype"/>
          <w:b/>
          <w:i/>
        </w:rPr>
        <w:t xml:space="preserve">”, </w:t>
      </w:r>
      <w:r w:rsidRPr="00D7407E">
        <w:rPr>
          <w:rFonts w:ascii="Palatino Linotype" w:hAnsi="Palatino Linotype"/>
        </w:rPr>
        <w:t xml:space="preserve">cuyo contenido corresponde al “Acta de Presentación y apertura de propuestas”, de la obra denominada “CONSTRUCCIÓN DE ELECTRIFICACIÓN CAMINO AL PANTEÓN Y CAMINO A LA GLORIA, LOCALIDAD DE SAN LUIS AYUCAN, JILOTZINGO”, Invitación restringida No. HAJ/DOPYDU/FEFOM/IR/002/2020, de fecha </w:t>
      </w:r>
      <w:r w:rsidRPr="00D7407E">
        <w:rPr>
          <w:rFonts w:ascii="Palatino Linotype" w:hAnsi="Palatino Linotype"/>
          <w:color w:val="000000" w:themeColor="text1"/>
        </w:rPr>
        <w:t>veintiocho (28) de octubre de dos mil veinte</w:t>
      </w:r>
      <w:r w:rsidRPr="00D7407E">
        <w:rPr>
          <w:rFonts w:ascii="Palatino Linotype" w:hAnsi="Palatino Linotype"/>
        </w:rPr>
        <w:t xml:space="preserve">, suscrita por la Dirección de </w:t>
      </w:r>
      <w:r w:rsidRPr="00D7407E">
        <w:rPr>
          <w:rFonts w:ascii="Palatino Linotype" w:hAnsi="Palatino Linotype"/>
        </w:rPr>
        <w:lastRenderedPageBreak/>
        <w:t xml:space="preserve">Obras Públicas y Desarrollo Urbano, la Contraloría Municipal del Municipio de Jilotzingo, constante de quince (15) fojas. </w:t>
      </w:r>
    </w:p>
    <w:p w14:paraId="499AE929" w14:textId="77777777" w:rsidR="00255394" w:rsidRPr="00D7407E" w:rsidRDefault="00255394" w:rsidP="00255394">
      <w:pPr>
        <w:pStyle w:val="Default"/>
        <w:spacing w:line="360" w:lineRule="auto"/>
        <w:ind w:left="1004"/>
        <w:jc w:val="both"/>
        <w:rPr>
          <w:rFonts w:ascii="Palatino Linotype" w:hAnsi="Palatino Linotype"/>
        </w:rPr>
      </w:pPr>
    </w:p>
    <w:p w14:paraId="56EF9832"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“VISITA DE OBRA PANTEON.pdf</w:t>
      </w:r>
      <w:r w:rsidRPr="00D7407E">
        <w:rPr>
          <w:rFonts w:ascii="Palatino Linotype" w:hAnsi="Palatino Linotype"/>
          <w:b/>
          <w:i/>
        </w:rPr>
        <w:t xml:space="preserve">”, </w:t>
      </w:r>
      <w:r w:rsidRPr="00D7407E">
        <w:rPr>
          <w:rFonts w:ascii="Palatino Linotype" w:hAnsi="Palatino Linotype"/>
        </w:rPr>
        <w:t xml:space="preserve">cuyo contenido corresponde al “Acta de Visita al Sitio de Obra”, de la obra denominada “CONSTRUCCIÓN DE ELECTRIFICACIÓN CAMINO AL PANTEÓN Y CAMINO A LA GLORIA, LOCALIDAD DE SAN LUIS AYUCAN, JILOTZINGO”, Invitación restringida No. HAJ/DOPYDU/FEFOM/IR/002/2020, de fecha </w:t>
      </w:r>
      <w:r w:rsidRPr="00D7407E">
        <w:rPr>
          <w:rFonts w:ascii="Palatino Linotype" w:hAnsi="Palatino Linotype"/>
          <w:color w:val="000000" w:themeColor="text1"/>
        </w:rPr>
        <w:t>veintiuno (21) de octubre de dos mil veinte</w:t>
      </w:r>
      <w:r w:rsidRPr="00D7407E">
        <w:rPr>
          <w:rFonts w:ascii="Palatino Linotype" w:hAnsi="Palatino Linotype"/>
        </w:rPr>
        <w:t xml:space="preserve">, </w:t>
      </w:r>
      <w:proofErr w:type="spellStart"/>
      <w:r w:rsidRPr="00D7407E">
        <w:rPr>
          <w:rFonts w:ascii="Palatino Linotype" w:hAnsi="Palatino Linotype"/>
        </w:rPr>
        <w:t>siganda</w:t>
      </w:r>
      <w:proofErr w:type="spellEnd"/>
      <w:r w:rsidRPr="00D7407E">
        <w:rPr>
          <w:rFonts w:ascii="Palatino Linotype" w:hAnsi="Palatino Linotype"/>
        </w:rPr>
        <w:t xml:space="preserve"> por la Dirección de Obras Públicas y Desarrollo Urbano, la Contraloría Municipal del Municipio de Jilotzingo, constante de tres (03) fojas. </w:t>
      </w:r>
    </w:p>
    <w:p w14:paraId="40AE88E3" w14:textId="77777777" w:rsidR="00255394" w:rsidRPr="00D7407E" w:rsidRDefault="00255394" w:rsidP="00255394">
      <w:pPr>
        <w:pStyle w:val="Default"/>
        <w:spacing w:line="360" w:lineRule="auto"/>
        <w:ind w:left="1004"/>
        <w:jc w:val="both"/>
        <w:rPr>
          <w:rFonts w:ascii="Palatino Linotype" w:hAnsi="Palatino Linotype"/>
        </w:rPr>
      </w:pPr>
    </w:p>
    <w:p w14:paraId="02C63453"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“FALLO PANTEON.pdf</w:t>
      </w:r>
      <w:r w:rsidRPr="00D7407E">
        <w:rPr>
          <w:rFonts w:ascii="Palatino Linotype" w:hAnsi="Palatino Linotype"/>
          <w:b/>
          <w:i/>
        </w:rPr>
        <w:t xml:space="preserve">”, </w:t>
      </w:r>
      <w:r w:rsidRPr="00D7407E">
        <w:rPr>
          <w:rFonts w:ascii="Palatino Linotype" w:hAnsi="Palatino Linotype"/>
        </w:rPr>
        <w:t xml:space="preserve">cuyo contenido corresponde al Fallo de Adjudicación con respecto a la obra denominada “CONSTRUCCIÓN DE ELECTRIFICACIÓN CAMINO AL PANTEÓN Y CAMINO A LA GLORIA, LOCALIDAD DE SAN LUIS AYUCAN, JILOTZINGO”, Invitación restringida No. HAJ/DOPYDU/FEFOM/IR/002/2020, de fecha </w:t>
      </w:r>
      <w:r w:rsidRPr="00D7407E">
        <w:rPr>
          <w:rFonts w:ascii="Palatino Linotype" w:hAnsi="Palatino Linotype"/>
          <w:color w:val="000000" w:themeColor="text1"/>
        </w:rPr>
        <w:t>cinco (05) de noviembre de dos mil veinte</w:t>
      </w:r>
      <w:r w:rsidRPr="00D7407E">
        <w:rPr>
          <w:rFonts w:ascii="Palatino Linotype" w:hAnsi="Palatino Linotype"/>
        </w:rPr>
        <w:t>, signado por los representantes de la Dirección de Obras Públicas y Desarrollo Urbano y las empresas conforme al artículo 12.30 del Código Administrativo del Estado de México y 63 de su Reglamento, constante de cuatro (04) fojas.</w:t>
      </w:r>
    </w:p>
    <w:p w14:paraId="08D20F0D" w14:textId="77777777" w:rsidR="00255394" w:rsidRPr="00D7407E" w:rsidRDefault="00255394" w:rsidP="00255394">
      <w:pPr>
        <w:pStyle w:val="Default"/>
        <w:spacing w:line="360" w:lineRule="auto"/>
        <w:ind w:left="1004"/>
        <w:jc w:val="both"/>
        <w:rPr>
          <w:rFonts w:ascii="Palatino Linotype" w:hAnsi="Palatino Linotype"/>
        </w:rPr>
      </w:pPr>
    </w:p>
    <w:p w14:paraId="7D98105B"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“ACTA ENTREGA.pdf</w:t>
      </w:r>
      <w:r w:rsidRPr="00D7407E">
        <w:rPr>
          <w:rFonts w:ascii="Palatino Linotype" w:hAnsi="Palatino Linotype"/>
          <w:b/>
          <w:i/>
        </w:rPr>
        <w:t xml:space="preserve">, </w:t>
      </w:r>
      <w:r w:rsidRPr="00D7407E">
        <w:rPr>
          <w:rFonts w:ascii="Palatino Linotype" w:hAnsi="Palatino Linotype"/>
        </w:rPr>
        <w:t xml:space="preserve">corresponde al “Acta entrega recepción de la obra”, de la obra “CONSTRUCCIÓN DE ELECTRIFICACIÓN CAMINO AL PANTEÓN Y CAMINO A LA GLORIA, LOCALIDAD DE SAN LUIS AYUCAN, JILOTZINGO”, Invitación restringida No. HAJ/DOPYDU/FEFOM/IR/002/2020, de fecha </w:t>
      </w:r>
      <w:r w:rsidRPr="00D7407E">
        <w:rPr>
          <w:rFonts w:ascii="Palatino Linotype" w:hAnsi="Palatino Linotype"/>
          <w:color w:val="000000" w:themeColor="text1"/>
        </w:rPr>
        <w:t>quince (15) de diciembre de dos mil veinte</w:t>
      </w:r>
      <w:r w:rsidRPr="00D7407E">
        <w:rPr>
          <w:rFonts w:ascii="Palatino Linotype" w:hAnsi="Palatino Linotype"/>
        </w:rPr>
        <w:t xml:space="preserve">, </w:t>
      </w:r>
      <w:proofErr w:type="spellStart"/>
      <w:r w:rsidRPr="00D7407E">
        <w:rPr>
          <w:rFonts w:ascii="Palatino Linotype" w:hAnsi="Palatino Linotype"/>
        </w:rPr>
        <w:t>siganda</w:t>
      </w:r>
      <w:proofErr w:type="spellEnd"/>
      <w:r w:rsidRPr="00D7407E">
        <w:rPr>
          <w:rFonts w:ascii="Palatino Linotype" w:hAnsi="Palatino Linotype"/>
        </w:rPr>
        <w:t xml:space="preserve"> por los representantes de la Unidad Ejecutora, la Empresa Contratista, la Secretaria de la Contraloría, la Secretaria de Finanzas y de la Comunidad; constante de tres (03) fojas.</w:t>
      </w:r>
    </w:p>
    <w:p w14:paraId="4DB87174" w14:textId="77777777" w:rsidR="00255394" w:rsidRPr="00D7407E" w:rsidRDefault="00255394" w:rsidP="00255394">
      <w:pPr>
        <w:pStyle w:val="Default"/>
        <w:spacing w:line="360" w:lineRule="auto"/>
        <w:jc w:val="both"/>
        <w:rPr>
          <w:rFonts w:ascii="Palatino Linotype" w:hAnsi="Palatino Linotype"/>
        </w:rPr>
      </w:pPr>
    </w:p>
    <w:p w14:paraId="37E54A2E" w14:textId="22DE9661" w:rsidR="00255394" w:rsidRPr="00D7407E" w:rsidRDefault="00255394" w:rsidP="00826500">
      <w:pPr>
        <w:pStyle w:val="Default"/>
        <w:numPr>
          <w:ilvl w:val="0"/>
          <w:numId w:val="3"/>
        </w:numPr>
        <w:spacing w:line="360" w:lineRule="auto"/>
        <w:jc w:val="both"/>
        <w:rPr>
          <w:rFonts w:ascii="Palatino Linotype" w:hAnsi="Palatino Linotype"/>
          <w:i/>
        </w:rPr>
      </w:pPr>
      <w:r w:rsidRPr="00D7407E">
        <w:rPr>
          <w:rFonts w:ascii="Palatino Linotype" w:hAnsi="Palatino Linotype"/>
          <w:b/>
          <w:bCs/>
          <w:i/>
        </w:rPr>
        <w:t>“CONTRATO.pdf</w:t>
      </w:r>
      <w:r w:rsidRPr="00D7407E">
        <w:rPr>
          <w:rFonts w:ascii="Palatino Linotype" w:hAnsi="Palatino Linotype"/>
          <w:b/>
          <w:i/>
        </w:rPr>
        <w:t xml:space="preserve">”, </w:t>
      </w:r>
      <w:r w:rsidRPr="00D7407E">
        <w:rPr>
          <w:rFonts w:ascii="Palatino Linotype" w:hAnsi="Palatino Linotype"/>
        </w:rPr>
        <w:t xml:space="preserve">cuyo contenido corresponde al Contrato número  </w:t>
      </w:r>
      <w:r w:rsidRPr="00D7407E">
        <w:rPr>
          <w:rFonts w:ascii="Palatino Linotype" w:hAnsi="Palatino Linotype"/>
          <w:lang w:val="es-US"/>
        </w:rPr>
        <w:t xml:space="preserve">HAJ/DOPYDU/FEFOM/IR/005/2020, </w:t>
      </w:r>
      <w:r w:rsidRPr="00D7407E">
        <w:rPr>
          <w:rFonts w:ascii="Palatino Linotype" w:hAnsi="Palatino Linotype"/>
        </w:rPr>
        <w:t xml:space="preserve">de fecha </w:t>
      </w:r>
      <w:r w:rsidRPr="00D7407E">
        <w:rPr>
          <w:rFonts w:ascii="Palatino Linotype" w:hAnsi="Palatino Linotype"/>
          <w:color w:val="000000" w:themeColor="text1"/>
        </w:rPr>
        <w:t>trece (13) de noviembre de dos mil veinte</w:t>
      </w:r>
      <w:r w:rsidRPr="00D7407E">
        <w:rPr>
          <w:rFonts w:ascii="Palatino Linotype" w:hAnsi="Palatino Linotype"/>
        </w:rPr>
        <w:t>, c</w:t>
      </w:r>
      <w:proofErr w:type="spellStart"/>
      <w:r w:rsidRPr="00D7407E">
        <w:rPr>
          <w:rFonts w:ascii="Palatino Linotype" w:hAnsi="Palatino Linotype"/>
          <w:lang w:val="es-US"/>
        </w:rPr>
        <w:t>elebrado</w:t>
      </w:r>
      <w:proofErr w:type="spellEnd"/>
      <w:r w:rsidRPr="00D7407E">
        <w:rPr>
          <w:rFonts w:ascii="Palatino Linotype" w:hAnsi="Palatino Linotype"/>
          <w:lang w:val="es-US"/>
        </w:rPr>
        <w:t xml:space="preserve"> por una parte el H. Municipio de Jilotzingo, Estado de México, representado por la Presidenta Municipal Constitucional, el Secretario de Ayuntamiento y el </w:t>
      </w:r>
      <w:r w:rsidRPr="00D7407E">
        <w:rPr>
          <w:rFonts w:ascii="Palatino Linotype" w:hAnsi="Palatino Linotype"/>
        </w:rPr>
        <w:t xml:space="preserve">Director de Obras Públicas y Desarrollo Urbano; y por otra parte </w:t>
      </w:r>
      <w:r w:rsidRPr="00D7407E">
        <w:rPr>
          <w:rFonts w:ascii="Palatino Linotype" w:hAnsi="Palatino Linotype"/>
          <w:lang w:val="es-US"/>
        </w:rPr>
        <w:t>la empresa Jesús García Valle, representada por el representante legal,</w:t>
      </w:r>
      <w:r w:rsidRPr="00D7407E">
        <w:rPr>
          <w:rFonts w:ascii="Palatino Linotype" w:hAnsi="Palatino Linotype"/>
        </w:rPr>
        <w:t xml:space="preserve"> constante de diecisiete (17) fojas.</w:t>
      </w:r>
    </w:p>
    <w:p w14:paraId="503BDA55" w14:textId="77777777" w:rsidR="00255394" w:rsidRPr="00D7407E" w:rsidRDefault="00255394" w:rsidP="00255394">
      <w:pPr>
        <w:pStyle w:val="Default"/>
        <w:spacing w:line="360" w:lineRule="auto"/>
        <w:ind w:left="1004"/>
        <w:jc w:val="both"/>
        <w:rPr>
          <w:rFonts w:ascii="Palatino Linotype" w:hAnsi="Palatino Linotype"/>
          <w:i/>
        </w:rPr>
      </w:pPr>
    </w:p>
    <w:p w14:paraId="725B94C9"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“VISITA DE OBRA DODITAY.pdf</w:t>
      </w:r>
      <w:r w:rsidRPr="00D7407E">
        <w:rPr>
          <w:rFonts w:ascii="Palatino Linotype" w:hAnsi="Palatino Linotype"/>
          <w:b/>
          <w:i/>
        </w:rPr>
        <w:t xml:space="preserve">”, </w:t>
      </w:r>
      <w:r w:rsidRPr="00D7407E">
        <w:rPr>
          <w:rFonts w:ascii="Palatino Linotype" w:hAnsi="Palatino Linotype"/>
        </w:rPr>
        <w:t xml:space="preserve">cuyo contenido corresponde al “Acta de Visita al Sitio de Obra”, de la obra denominada “CONSTRUCCIÓN DE </w:t>
      </w:r>
      <w:r w:rsidRPr="00D7407E">
        <w:rPr>
          <w:rFonts w:ascii="Palatino Linotype" w:hAnsi="Palatino Linotype"/>
        </w:rPr>
        <w:lastRenderedPageBreak/>
        <w:t xml:space="preserve">ELECTRIFICACIÓN EN PAREJA LLANO BARTOLO, BARRIO DODITAY, LOCALIDAD DE ESPÍRITU SANTO, JILOTZINGO”, Invitación restringida No. HAJ/DOPYDU/FEFOM/IR/006/2020, de fecha </w:t>
      </w:r>
      <w:r w:rsidRPr="00D7407E">
        <w:rPr>
          <w:rFonts w:ascii="Palatino Linotype" w:hAnsi="Palatino Linotype"/>
          <w:color w:val="000000" w:themeColor="text1"/>
        </w:rPr>
        <w:t>seis (06) de noviembre de dos mil veinte</w:t>
      </w:r>
      <w:r w:rsidRPr="00D7407E">
        <w:rPr>
          <w:rFonts w:ascii="Palatino Linotype" w:hAnsi="Palatino Linotype"/>
        </w:rPr>
        <w:t xml:space="preserve">, signada por la Dirección de Obras Públicas y Desarrollo Urbano, la Contraloría Municipal del Municipio de Jilotzingo, constante de tres (03) fojas. </w:t>
      </w:r>
    </w:p>
    <w:p w14:paraId="3E67C733" w14:textId="77777777" w:rsidR="00255394" w:rsidRPr="00D7407E" w:rsidRDefault="00255394" w:rsidP="00255394">
      <w:pPr>
        <w:pStyle w:val="Default"/>
        <w:spacing w:line="360" w:lineRule="auto"/>
        <w:ind w:left="1004"/>
        <w:jc w:val="both"/>
        <w:rPr>
          <w:rFonts w:ascii="Palatino Linotype" w:hAnsi="Palatino Linotype"/>
        </w:rPr>
      </w:pPr>
    </w:p>
    <w:p w14:paraId="2E51C3D3"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“APERTURA .</w:t>
      </w:r>
      <w:proofErr w:type="spellStart"/>
      <w:r w:rsidRPr="00D7407E">
        <w:rPr>
          <w:rFonts w:ascii="Palatino Linotype" w:hAnsi="Palatino Linotype"/>
          <w:b/>
          <w:bCs/>
          <w:i/>
        </w:rPr>
        <w:t>pdf</w:t>
      </w:r>
      <w:proofErr w:type="spellEnd"/>
      <w:r w:rsidRPr="00D7407E">
        <w:rPr>
          <w:rFonts w:ascii="Palatino Linotype" w:hAnsi="Palatino Linotype"/>
          <w:b/>
          <w:i/>
        </w:rPr>
        <w:t xml:space="preserve">”, </w:t>
      </w:r>
      <w:r w:rsidRPr="00D7407E">
        <w:rPr>
          <w:rFonts w:ascii="Palatino Linotype" w:hAnsi="Palatino Linotype"/>
        </w:rPr>
        <w:t xml:space="preserve">cuyo contenido corresponde al “Acta de Presentación y apertura de propuestas”, de la obra denominada “CONSTRUCCIÓN DE ELECTRIFICACIÓN EN PAREJA LLANO BARTOLO, BARRIO DODITAY, LOCALIDAD DE ESPÍRITU SANTO, JILOTZINGO”, Invitación restringida No. HAJ/DOPYDU/FEFOM/IR/006/2020, de fecha </w:t>
      </w:r>
      <w:r w:rsidRPr="00D7407E">
        <w:rPr>
          <w:rFonts w:ascii="Palatino Linotype" w:hAnsi="Palatino Linotype"/>
          <w:color w:val="000000" w:themeColor="text1"/>
        </w:rPr>
        <w:t>trece (13) de noviembre de dos mil veinte</w:t>
      </w:r>
      <w:r w:rsidRPr="00D7407E">
        <w:rPr>
          <w:rFonts w:ascii="Palatino Linotype" w:hAnsi="Palatino Linotype"/>
        </w:rPr>
        <w:t xml:space="preserve">, signada por la Dirección de Obras Públicas y Desarrollo Urbano, la Contraloría Municipal del Municipio de Jilotzingo, constante de dieciséis (16) fojas. </w:t>
      </w:r>
    </w:p>
    <w:p w14:paraId="11D23665" w14:textId="77777777" w:rsidR="00255394" w:rsidRPr="00D7407E" w:rsidRDefault="00255394" w:rsidP="00255394">
      <w:pPr>
        <w:pStyle w:val="Default"/>
        <w:spacing w:line="360" w:lineRule="auto"/>
        <w:ind w:left="1004"/>
        <w:jc w:val="both"/>
        <w:rPr>
          <w:rFonts w:ascii="Palatino Linotype" w:hAnsi="Palatino Linotype"/>
        </w:rPr>
      </w:pPr>
    </w:p>
    <w:p w14:paraId="487D71C5"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“JUNTA DE ACLARACIONES.pdf</w:t>
      </w:r>
      <w:r w:rsidRPr="00D7407E">
        <w:rPr>
          <w:rFonts w:ascii="Palatino Linotype" w:hAnsi="Palatino Linotype"/>
          <w:b/>
          <w:i/>
        </w:rPr>
        <w:t xml:space="preserve">”, </w:t>
      </w:r>
      <w:r w:rsidRPr="00D7407E">
        <w:rPr>
          <w:rFonts w:ascii="Palatino Linotype" w:hAnsi="Palatino Linotype"/>
        </w:rPr>
        <w:t xml:space="preserve">cuyo contenido corresponde al “Contrato de Obra Pública” No. </w:t>
      </w:r>
      <w:r w:rsidRPr="00D7407E">
        <w:rPr>
          <w:rFonts w:ascii="Palatino Linotype" w:hAnsi="Palatino Linotype"/>
          <w:lang w:val="es-US"/>
        </w:rPr>
        <w:t xml:space="preserve">HAJ/DOPYDU/FEFOM/IR/006/2020, </w:t>
      </w:r>
      <w:r w:rsidRPr="00D7407E">
        <w:rPr>
          <w:rFonts w:ascii="Palatino Linotype" w:hAnsi="Palatino Linotype"/>
        </w:rPr>
        <w:t xml:space="preserve">de fecha </w:t>
      </w:r>
      <w:r w:rsidRPr="00D7407E">
        <w:rPr>
          <w:rFonts w:ascii="Palatino Linotype" w:hAnsi="Palatino Linotype"/>
          <w:color w:val="000000" w:themeColor="text1"/>
        </w:rPr>
        <w:t>veinte (20) de noviembre de dos mil veinte</w:t>
      </w:r>
      <w:r w:rsidRPr="00D7407E">
        <w:rPr>
          <w:rFonts w:ascii="Palatino Linotype" w:hAnsi="Palatino Linotype"/>
        </w:rPr>
        <w:t xml:space="preserve">.; “Base de Concurso” de fecha </w:t>
      </w:r>
      <w:r w:rsidRPr="00D7407E">
        <w:rPr>
          <w:rFonts w:ascii="Palatino Linotype" w:hAnsi="Palatino Linotype"/>
          <w:color w:val="000000" w:themeColor="text1"/>
        </w:rPr>
        <w:t>trece (13) de noviembre de dos mil veinte</w:t>
      </w:r>
      <w:r w:rsidRPr="00D7407E">
        <w:rPr>
          <w:rFonts w:ascii="Palatino Linotype" w:hAnsi="Palatino Linotype"/>
        </w:rPr>
        <w:t xml:space="preserve">; “Dictamen de adjudicación” de fecha seis </w:t>
      </w:r>
      <w:r w:rsidRPr="00D7407E">
        <w:rPr>
          <w:rFonts w:ascii="Palatino Linotype" w:hAnsi="Palatino Linotype"/>
          <w:color w:val="000000" w:themeColor="text1"/>
        </w:rPr>
        <w:t>(06) de noviembre de dos mil veinte</w:t>
      </w:r>
      <w:r w:rsidRPr="00D7407E">
        <w:rPr>
          <w:rFonts w:ascii="Palatino Linotype" w:hAnsi="Palatino Linotype"/>
        </w:rPr>
        <w:t xml:space="preserve">; “Acta de </w:t>
      </w:r>
      <w:r w:rsidRPr="00D7407E">
        <w:rPr>
          <w:rFonts w:ascii="Palatino Linotype" w:hAnsi="Palatino Linotype"/>
        </w:rPr>
        <w:lastRenderedPageBreak/>
        <w:t xml:space="preserve">Finiquito” de fecha </w:t>
      </w:r>
      <w:r w:rsidRPr="00D7407E">
        <w:rPr>
          <w:rFonts w:ascii="Palatino Linotype" w:hAnsi="Palatino Linotype"/>
          <w:color w:val="000000" w:themeColor="text1"/>
        </w:rPr>
        <w:t xml:space="preserve">diecisiete (17) de diciembre de dos mil veinte;  “Acta de Junta de Aclaración” </w:t>
      </w:r>
      <w:r w:rsidRPr="00D7407E">
        <w:rPr>
          <w:rFonts w:ascii="Palatino Linotype" w:hAnsi="Palatino Linotype"/>
        </w:rPr>
        <w:t xml:space="preserve">de fecha </w:t>
      </w:r>
      <w:r w:rsidRPr="00D7407E">
        <w:rPr>
          <w:rFonts w:ascii="Palatino Linotype" w:hAnsi="Palatino Linotype"/>
          <w:color w:val="000000" w:themeColor="text1"/>
        </w:rPr>
        <w:t xml:space="preserve">seis (06) de noviembre de dos mil veinte; “Acta de Presentación y Apertura” </w:t>
      </w:r>
      <w:r w:rsidRPr="00D7407E">
        <w:rPr>
          <w:rFonts w:ascii="Palatino Linotype" w:hAnsi="Palatino Linotype"/>
        </w:rPr>
        <w:t xml:space="preserve">de fecha </w:t>
      </w:r>
      <w:r w:rsidRPr="00D7407E">
        <w:rPr>
          <w:rFonts w:ascii="Palatino Linotype" w:hAnsi="Palatino Linotype"/>
          <w:color w:val="000000" w:themeColor="text1"/>
        </w:rPr>
        <w:t>trece (13) de noviembre de dos mil veinte</w:t>
      </w:r>
      <w:r w:rsidRPr="00D7407E">
        <w:rPr>
          <w:rFonts w:ascii="Palatino Linotype" w:hAnsi="Palatino Linotype"/>
        </w:rPr>
        <w:t>, de la obra denominada “CONSTRUCCIÓN DE ELECTRIFICACIÓN EN PAREJA LLANO BARTOLO, BARRIO DODITAY, LOCALIDAD DE ESPÍRITU SANTO, JILOTZINGO”, Invitación restringida No. HAJ/DOPYDU/FEFOM/IR/006/2020</w:t>
      </w:r>
      <w:r w:rsidRPr="00D7407E">
        <w:rPr>
          <w:rFonts w:ascii="Palatino Linotype" w:hAnsi="Palatino Linotype"/>
          <w:color w:val="000000" w:themeColor="text1"/>
        </w:rPr>
        <w:t>; constante de sesenta y</w:t>
      </w:r>
      <w:r w:rsidRPr="00D7407E">
        <w:rPr>
          <w:rFonts w:ascii="Palatino Linotype" w:hAnsi="Palatino Linotype"/>
        </w:rPr>
        <w:t xml:space="preserve"> cuatro (64) fojas.</w:t>
      </w:r>
    </w:p>
    <w:p w14:paraId="0F826B6F" w14:textId="77777777" w:rsidR="00255394" w:rsidRPr="00D7407E" w:rsidRDefault="00255394" w:rsidP="00255394">
      <w:pPr>
        <w:pStyle w:val="Default"/>
        <w:spacing w:line="360" w:lineRule="auto"/>
        <w:ind w:left="1004"/>
        <w:jc w:val="both"/>
        <w:rPr>
          <w:rFonts w:ascii="Palatino Linotype" w:hAnsi="Palatino Linotype"/>
        </w:rPr>
      </w:pPr>
    </w:p>
    <w:p w14:paraId="19604523" w14:textId="172ECF6C"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“CONTRATO.pdf</w:t>
      </w:r>
      <w:r w:rsidRPr="00D7407E">
        <w:rPr>
          <w:rFonts w:ascii="Palatino Linotype" w:hAnsi="Palatino Linotype"/>
          <w:b/>
          <w:i/>
        </w:rPr>
        <w:t xml:space="preserve">”, </w:t>
      </w:r>
      <w:r w:rsidRPr="00D7407E">
        <w:rPr>
          <w:rFonts w:ascii="Palatino Linotype" w:hAnsi="Palatino Linotype"/>
        </w:rPr>
        <w:t xml:space="preserve">cuyo contenido corresponde al Contrato de Obra Pública No. </w:t>
      </w:r>
      <w:r w:rsidRPr="00D7407E">
        <w:rPr>
          <w:rFonts w:ascii="Palatino Linotype" w:hAnsi="Palatino Linotype"/>
          <w:lang w:val="es-US"/>
        </w:rPr>
        <w:t xml:space="preserve">HAJ/DOPYDU/FEFOM/IR/006/2020, </w:t>
      </w:r>
      <w:r w:rsidRPr="00D7407E">
        <w:rPr>
          <w:rFonts w:ascii="Palatino Linotype" w:hAnsi="Palatino Linotype"/>
        </w:rPr>
        <w:t xml:space="preserve">de fecha </w:t>
      </w:r>
      <w:r w:rsidRPr="00D7407E">
        <w:rPr>
          <w:rFonts w:ascii="Palatino Linotype" w:hAnsi="Palatino Linotype"/>
          <w:color w:val="000000" w:themeColor="text1"/>
        </w:rPr>
        <w:t>veinte (20) de noviembre de dos mil veinte</w:t>
      </w:r>
      <w:r w:rsidRPr="00D7407E">
        <w:rPr>
          <w:rFonts w:ascii="Palatino Linotype" w:hAnsi="Palatino Linotype"/>
        </w:rPr>
        <w:t>. C</w:t>
      </w:r>
      <w:proofErr w:type="spellStart"/>
      <w:r w:rsidRPr="00D7407E">
        <w:rPr>
          <w:rFonts w:ascii="Palatino Linotype" w:hAnsi="Palatino Linotype"/>
          <w:lang w:val="es-US"/>
        </w:rPr>
        <w:t>elebrado</w:t>
      </w:r>
      <w:proofErr w:type="spellEnd"/>
      <w:r w:rsidRPr="00D7407E">
        <w:rPr>
          <w:rFonts w:ascii="Palatino Linotype" w:hAnsi="Palatino Linotype"/>
          <w:lang w:val="es-US"/>
        </w:rPr>
        <w:t xml:space="preserve"> por una parte el H. Municipio de Jilotzingo, Estado de México, representado por la </w:t>
      </w:r>
      <w:r w:rsidRPr="00D7407E">
        <w:rPr>
          <w:rFonts w:ascii="Palatino Linotype" w:hAnsi="Palatino Linotype"/>
          <w:lang w:val="es-US"/>
        </w:rPr>
        <w:br/>
        <w:t xml:space="preserve">Presidenta Municipal Constitucional, el Secretario de Ayuntamiento y el </w:t>
      </w:r>
      <w:r w:rsidRPr="00D7407E">
        <w:rPr>
          <w:rFonts w:ascii="Palatino Linotype" w:hAnsi="Palatino Linotype"/>
        </w:rPr>
        <w:t xml:space="preserve">Director de Obras Públicas y Desarrollo Urbano; y por otra parte </w:t>
      </w:r>
      <w:r w:rsidRPr="00D7407E">
        <w:rPr>
          <w:rFonts w:ascii="Palatino Linotype" w:hAnsi="Palatino Linotype"/>
          <w:lang w:val="es-US"/>
        </w:rPr>
        <w:t>la empresa Automatización de Procesos Industriales y Control de Potencia S.A de C.V, representada por el Apoderado Legal,</w:t>
      </w:r>
      <w:r w:rsidRPr="00D7407E">
        <w:rPr>
          <w:rFonts w:ascii="Palatino Linotype" w:hAnsi="Palatino Linotype"/>
        </w:rPr>
        <w:t xml:space="preserve"> constante de sesenta y diecisiete (17) fojas.</w:t>
      </w:r>
    </w:p>
    <w:p w14:paraId="79D80EBD" w14:textId="77777777" w:rsidR="00255394" w:rsidRPr="00D7407E" w:rsidRDefault="00255394" w:rsidP="00255394">
      <w:pPr>
        <w:pStyle w:val="Default"/>
        <w:spacing w:line="360" w:lineRule="auto"/>
        <w:ind w:left="1004"/>
        <w:jc w:val="both"/>
        <w:rPr>
          <w:rFonts w:ascii="Palatino Linotype" w:hAnsi="Palatino Linotype"/>
        </w:rPr>
      </w:pPr>
    </w:p>
    <w:p w14:paraId="1D4911F4"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“FALLO DODITAY.pdf”</w:t>
      </w:r>
      <w:r w:rsidRPr="00D7407E">
        <w:rPr>
          <w:rFonts w:ascii="Palatino Linotype" w:hAnsi="Palatino Linotype"/>
        </w:rPr>
        <w:t xml:space="preserve">, cuyo contenido corresponde al Fallo de Adjudicación con respecto a la obra denominada “CONSTRUCCIÓN DE </w:t>
      </w:r>
      <w:r w:rsidRPr="00D7407E">
        <w:rPr>
          <w:rFonts w:ascii="Palatino Linotype" w:hAnsi="Palatino Linotype"/>
        </w:rPr>
        <w:lastRenderedPageBreak/>
        <w:t xml:space="preserve">ELECTRIFICACIÓN EN PAREJA LLANO BARTOLO, BARRIO DODITAY, LOCALIDAD DE ESPÍRITU SANTO, JILOTZINGO”, Invitación restringida No. HAJ/DOPYDU/FEFOM/IR/006/2020, de fecha </w:t>
      </w:r>
      <w:r w:rsidRPr="00D7407E">
        <w:rPr>
          <w:rFonts w:ascii="Palatino Linotype" w:hAnsi="Palatino Linotype"/>
          <w:color w:val="000000" w:themeColor="text1"/>
        </w:rPr>
        <w:t>diecinueve (19) de noviembre de dos mil veinte</w:t>
      </w:r>
      <w:r w:rsidRPr="00D7407E">
        <w:rPr>
          <w:rFonts w:ascii="Palatino Linotype" w:hAnsi="Palatino Linotype"/>
        </w:rPr>
        <w:t xml:space="preserve">, signado por los representantes de la Dirección de Obras Públicas y Desarrollo Urbano y las empresas conforme al artículo 12.30 del Código Administrativo del Estado de México y 63 de su Reglamento, constante de cuatro (04) fojas. </w:t>
      </w:r>
    </w:p>
    <w:p w14:paraId="17428700" w14:textId="77777777" w:rsidR="00255394" w:rsidRPr="00D7407E" w:rsidRDefault="00255394" w:rsidP="00255394">
      <w:pPr>
        <w:pStyle w:val="Default"/>
        <w:spacing w:line="360" w:lineRule="auto"/>
        <w:ind w:left="1004"/>
        <w:jc w:val="both"/>
        <w:rPr>
          <w:rFonts w:ascii="Palatino Linotype" w:hAnsi="Palatino Linotype"/>
        </w:rPr>
      </w:pPr>
    </w:p>
    <w:p w14:paraId="6E41B7CE" w14:textId="77777777"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“ACTA ENTREGA.pdf</w:t>
      </w:r>
      <w:r w:rsidRPr="00D7407E">
        <w:rPr>
          <w:rFonts w:ascii="Palatino Linotype" w:hAnsi="Palatino Linotype"/>
          <w:b/>
          <w:i/>
        </w:rPr>
        <w:t xml:space="preserve">”, </w:t>
      </w:r>
      <w:r w:rsidRPr="00D7407E">
        <w:rPr>
          <w:rFonts w:ascii="Palatino Linotype" w:hAnsi="Palatino Linotype"/>
        </w:rPr>
        <w:t xml:space="preserve">corresponde al “Acta entrega recepción de la obra”, de fecha </w:t>
      </w:r>
      <w:r w:rsidRPr="00D7407E">
        <w:rPr>
          <w:rFonts w:ascii="Palatino Linotype" w:hAnsi="Palatino Linotype"/>
          <w:color w:val="000000" w:themeColor="text1"/>
        </w:rPr>
        <w:t>diecisiete (17) de diciembre de dos mil veinte</w:t>
      </w:r>
      <w:r w:rsidRPr="00D7407E">
        <w:rPr>
          <w:rFonts w:ascii="Palatino Linotype" w:hAnsi="Palatino Linotype"/>
        </w:rPr>
        <w:t>, signada por los representantes de la Unidad Ejecutora, la Empresa Contratista, la Secretaria de la Contraloría, la Secretaria de Finanzas y de la Comunidad; constante de tres (03) fojas.</w:t>
      </w:r>
    </w:p>
    <w:p w14:paraId="6A354B80" w14:textId="77777777" w:rsidR="00255394" w:rsidRPr="00D7407E" w:rsidRDefault="00255394" w:rsidP="00255394">
      <w:pPr>
        <w:pStyle w:val="Default"/>
        <w:spacing w:line="360" w:lineRule="auto"/>
        <w:jc w:val="both"/>
        <w:rPr>
          <w:rFonts w:ascii="Palatino Linotype" w:hAnsi="Palatino Linotype"/>
        </w:rPr>
      </w:pPr>
    </w:p>
    <w:p w14:paraId="49D8ABF5" w14:textId="12B267EA" w:rsidR="00255394" w:rsidRPr="00D7407E" w:rsidRDefault="00255394" w:rsidP="00826500">
      <w:pPr>
        <w:pStyle w:val="Default"/>
        <w:numPr>
          <w:ilvl w:val="0"/>
          <w:numId w:val="3"/>
        </w:numPr>
        <w:spacing w:line="360" w:lineRule="auto"/>
        <w:jc w:val="both"/>
        <w:rPr>
          <w:rFonts w:ascii="Palatino Linotype" w:hAnsi="Palatino Linotype"/>
        </w:rPr>
      </w:pPr>
      <w:r w:rsidRPr="00D7407E">
        <w:rPr>
          <w:rFonts w:ascii="Palatino Linotype" w:hAnsi="Palatino Linotype"/>
          <w:b/>
          <w:bCs/>
          <w:i/>
        </w:rPr>
        <w:t>“BASES DEL CONCURSO.pdf</w:t>
      </w:r>
      <w:r w:rsidRPr="00D7407E">
        <w:rPr>
          <w:rFonts w:ascii="Palatino Linotype" w:hAnsi="Palatino Linotype"/>
          <w:b/>
          <w:i/>
        </w:rPr>
        <w:t xml:space="preserve">”, </w:t>
      </w:r>
      <w:r w:rsidRPr="00D7407E">
        <w:rPr>
          <w:rFonts w:ascii="Palatino Linotype" w:hAnsi="Palatino Linotype"/>
        </w:rPr>
        <w:t xml:space="preserve">cuyo contenido corresponde a las “Bases de Concurso” de la obra denominada “CONSTRUCCIÓN DE ELECTRIFICACIÓN EN PAREJA LLANO BARTOLO, BARRIO DODITAY, LOCALIDAD DE ESPÍRITU SANTO, JILOTZINGO”, Invitación restringida No. HAJ/DOPYDU/FEFOM/IR/006/2020, de fecha </w:t>
      </w:r>
      <w:r w:rsidRPr="00D7407E">
        <w:rPr>
          <w:rFonts w:ascii="Palatino Linotype" w:hAnsi="Palatino Linotype"/>
          <w:color w:val="000000" w:themeColor="text1"/>
        </w:rPr>
        <w:t>trece (13) de noviembre de dos mil veinte</w:t>
      </w:r>
      <w:r w:rsidRPr="00D7407E">
        <w:rPr>
          <w:rFonts w:ascii="Palatino Linotype" w:hAnsi="Palatino Linotype"/>
        </w:rPr>
        <w:t xml:space="preserve">, emitida por la Dirección de </w:t>
      </w:r>
      <w:r w:rsidRPr="00D7407E">
        <w:rPr>
          <w:rFonts w:ascii="Palatino Linotype" w:hAnsi="Palatino Linotype"/>
        </w:rPr>
        <w:lastRenderedPageBreak/>
        <w:t>Obras Públicas y Desarrollo Urbano el Ayuntamiento de Jilotzingo</w:t>
      </w:r>
      <w:proofErr w:type="gramStart"/>
      <w:r w:rsidRPr="00D7407E">
        <w:rPr>
          <w:rFonts w:ascii="Palatino Linotype" w:hAnsi="Palatino Linotype"/>
        </w:rPr>
        <w:t>, ,</w:t>
      </w:r>
      <w:proofErr w:type="gramEnd"/>
      <w:r w:rsidRPr="00D7407E">
        <w:rPr>
          <w:rFonts w:ascii="Palatino Linotype" w:hAnsi="Palatino Linotype"/>
        </w:rPr>
        <w:t xml:space="preserve"> constante de doce (12) fojas.</w:t>
      </w:r>
    </w:p>
    <w:p w14:paraId="0E9E8770" w14:textId="275218EA" w:rsidR="00255394" w:rsidRPr="00D7407E" w:rsidRDefault="00CB3448" w:rsidP="00826500">
      <w:pPr>
        <w:pStyle w:val="Prrafodelista"/>
        <w:numPr>
          <w:ilvl w:val="0"/>
          <w:numId w:val="1"/>
        </w:numPr>
        <w:spacing w:before="240" w:after="240" w:line="360" w:lineRule="auto"/>
        <w:ind w:left="0" w:firstLine="0"/>
        <w:jc w:val="both"/>
        <w:rPr>
          <w:rFonts w:ascii="Palatino Linotype" w:hAnsi="Palatino Linotype"/>
        </w:rPr>
      </w:pPr>
      <w:r w:rsidRPr="00D7407E">
        <w:rPr>
          <w:rFonts w:ascii="Palatino Linotype" w:eastAsia="Times New Roman" w:hAnsi="Palatino Linotype"/>
          <w:color w:val="000000" w:themeColor="text1"/>
          <w:lang w:val="es-ES"/>
        </w:rPr>
        <w:t xml:space="preserve">En fecha </w:t>
      </w:r>
      <w:r w:rsidR="00612029" w:rsidRPr="00D7407E">
        <w:rPr>
          <w:rFonts w:ascii="Palatino Linotype" w:eastAsia="Times New Roman" w:hAnsi="Palatino Linotype"/>
          <w:color w:val="000000" w:themeColor="text1"/>
          <w:lang w:val="es-ES"/>
        </w:rPr>
        <w:t>ocho</w:t>
      </w:r>
      <w:r w:rsidR="00715488" w:rsidRPr="00D7407E">
        <w:rPr>
          <w:rFonts w:ascii="Palatino Linotype" w:eastAsia="Times New Roman" w:hAnsi="Palatino Linotype"/>
          <w:color w:val="000000" w:themeColor="text1"/>
          <w:lang w:val="es-ES"/>
        </w:rPr>
        <w:t xml:space="preserve"> </w:t>
      </w:r>
      <w:r w:rsidRPr="00D7407E">
        <w:rPr>
          <w:rFonts w:ascii="Palatino Linotype" w:eastAsia="Times New Roman" w:hAnsi="Palatino Linotype"/>
          <w:color w:val="000000" w:themeColor="text1"/>
          <w:lang w:val="es-ES"/>
        </w:rPr>
        <w:t>(</w:t>
      </w:r>
      <w:r w:rsidR="00612029" w:rsidRPr="00D7407E">
        <w:rPr>
          <w:rFonts w:ascii="Palatino Linotype" w:eastAsia="Times New Roman" w:hAnsi="Palatino Linotype"/>
          <w:color w:val="000000" w:themeColor="text1"/>
          <w:lang w:val="es-ES"/>
        </w:rPr>
        <w:t>08</w:t>
      </w:r>
      <w:r w:rsidR="00DA3F4B" w:rsidRPr="00D7407E">
        <w:rPr>
          <w:rFonts w:ascii="Palatino Linotype" w:eastAsia="Times New Roman" w:hAnsi="Palatino Linotype"/>
          <w:color w:val="000000" w:themeColor="text1"/>
          <w:lang w:val="es-ES"/>
        </w:rPr>
        <w:t xml:space="preserve">) de </w:t>
      </w:r>
      <w:r w:rsidR="002248F9" w:rsidRPr="00D7407E">
        <w:rPr>
          <w:rFonts w:ascii="Palatino Linotype" w:eastAsia="Times New Roman" w:hAnsi="Palatino Linotype"/>
          <w:color w:val="000000" w:themeColor="text1"/>
          <w:lang w:val="es-ES"/>
        </w:rPr>
        <w:t>marzo</w:t>
      </w:r>
      <w:r w:rsidRPr="00D7407E">
        <w:rPr>
          <w:rFonts w:ascii="Palatino Linotype" w:eastAsia="Times New Roman" w:hAnsi="Palatino Linotype"/>
          <w:color w:val="000000" w:themeColor="text1"/>
          <w:lang w:val="es-ES"/>
        </w:rPr>
        <w:t xml:space="preserve"> de</w:t>
      </w:r>
      <w:r w:rsidR="00C965D0" w:rsidRPr="00D7407E">
        <w:rPr>
          <w:rFonts w:ascii="Palatino Linotype" w:eastAsia="Times New Roman" w:hAnsi="Palatino Linotype"/>
          <w:color w:val="000000" w:themeColor="text1"/>
          <w:lang w:val="es-ES"/>
        </w:rPr>
        <w:t xml:space="preserve"> dos mil ve</w:t>
      </w:r>
      <w:r w:rsidR="005E5024" w:rsidRPr="00D7407E">
        <w:rPr>
          <w:rFonts w:ascii="Palatino Linotype" w:eastAsia="Times New Roman" w:hAnsi="Palatino Linotype"/>
          <w:color w:val="000000" w:themeColor="text1"/>
          <w:lang w:val="es-ES"/>
        </w:rPr>
        <w:t>intiuno</w:t>
      </w:r>
      <w:r w:rsidRPr="00D7407E">
        <w:rPr>
          <w:rFonts w:ascii="Palatino Linotype" w:eastAsia="Times New Roman" w:hAnsi="Palatino Linotype"/>
          <w:color w:val="000000" w:themeColor="text1"/>
          <w:lang w:val="es-ES"/>
        </w:rPr>
        <w:t>, el particular interpuso el recurso de revisión en contra de la</w:t>
      </w:r>
      <w:r w:rsidR="00372AE1" w:rsidRPr="00D7407E">
        <w:rPr>
          <w:rFonts w:ascii="Palatino Linotype" w:eastAsia="Times New Roman" w:hAnsi="Palatino Linotype"/>
          <w:color w:val="000000" w:themeColor="text1"/>
          <w:lang w:val="es-ES"/>
        </w:rPr>
        <w:t xml:space="preserve"> </w:t>
      </w:r>
      <w:r w:rsidRPr="00D7407E">
        <w:rPr>
          <w:rFonts w:ascii="Palatino Linotype" w:eastAsia="Times New Roman" w:hAnsi="Palatino Linotype"/>
          <w:color w:val="000000" w:themeColor="text1"/>
          <w:lang w:val="es-ES"/>
        </w:rPr>
        <w:t>respuesta</w:t>
      </w:r>
      <w:r w:rsidR="00CD6BD3" w:rsidRPr="00D7407E">
        <w:rPr>
          <w:rFonts w:ascii="Palatino Linotype" w:eastAsia="Times New Roman" w:hAnsi="Palatino Linotype"/>
          <w:color w:val="000000" w:themeColor="text1"/>
          <w:lang w:val="es-ES"/>
        </w:rPr>
        <w:t xml:space="preserve">, </w:t>
      </w:r>
      <w:r w:rsidR="00646C7D" w:rsidRPr="00D7407E">
        <w:rPr>
          <w:rFonts w:ascii="Palatino Linotype" w:eastAsia="Times New Roman" w:hAnsi="Palatino Linotype"/>
          <w:color w:val="000000" w:themeColor="text1"/>
          <w:lang w:val="es-ES"/>
        </w:rPr>
        <w:t>señalando como</w:t>
      </w:r>
      <w:r w:rsidRPr="00D7407E">
        <w:rPr>
          <w:rFonts w:ascii="Palatino Linotype" w:eastAsia="Times New Roman" w:hAnsi="Palatino Linotype"/>
          <w:color w:val="000000" w:themeColor="text1"/>
          <w:lang w:val="es-ES"/>
        </w:rPr>
        <w:t>:</w:t>
      </w: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471908126"/>
      <w:bookmarkStart w:id="15" w:name="_Toc491791300"/>
      <w:bookmarkStart w:id="16" w:name="_Toc496726170"/>
      <w:bookmarkStart w:id="17" w:name="_Toc497242134"/>
      <w:bookmarkStart w:id="18" w:name="_Toc497292517"/>
      <w:bookmarkStart w:id="19" w:name="_Toc498503716"/>
      <w:bookmarkStart w:id="20" w:name="_Toc499568660"/>
      <w:bookmarkStart w:id="21" w:name="_Toc499568693"/>
      <w:bookmarkStart w:id="22" w:name="_Toc499665452"/>
      <w:bookmarkStart w:id="23" w:name="_Toc499729819"/>
      <w:bookmarkStart w:id="24" w:name="_Toc499835024"/>
      <w:bookmarkStart w:id="25" w:name="_Toc499835835"/>
      <w:bookmarkStart w:id="26" w:name="_Toc499835858"/>
      <w:bookmarkStart w:id="27" w:name="_Toc500264537"/>
      <w:bookmarkStart w:id="28" w:name="_Toc503290275"/>
      <w:bookmarkStart w:id="29" w:name="_Toc524009637"/>
      <w:bookmarkStart w:id="30" w:name="_Toc524009672"/>
      <w:bookmarkStart w:id="31" w:name="_Toc524602720"/>
      <w:bookmarkStart w:id="32" w:name="_Toc526365279"/>
      <w:bookmarkStart w:id="33" w:name="_Toc526365337"/>
      <w:bookmarkStart w:id="34" w:name="_Toc530067664"/>
      <w:bookmarkStart w:id="35" w:name="_Toc530067692"/>
      <w:bookmarkStart w:id="36" w:name="_Toc530067939"/>
      <w:bookmarkStart w:id="37" w:name="_Toc530590420"/>
      <w:bookmarkStart w:id="38" w:name="_Toc530593951"/>
      <w:bookmarkStart w:id="39" w:name="_Toc531190248"/>
      <w:bookmarkStart w:id="40" w:name="_Toc531190295"/>
      <w:bookmarkStart w:id="41" w:name="_Toc534908208"/>
      <w:bookmarkStart w:id="42" w:name="_Toc534909344"/>
      <w:bookmarkStart w:id="43" w:name="_Toc535353305"/>
      <w:bookmarkStart w:id="44" w:name="_Toc535353791"/>
      <w:bookmarkStart w:id="45" w:name="_Toc18436351"/>
      <w:bookmarkStart w:id="46" w:name="_Toc18436385"/>
      <w:bookmarkStart w:id="47" w:name="_Toc18513477"/>
      <w:bookmarkStart w:id="48" w:name="_Toc18513503"/>
      <w:bookmarkStart w:id="49" w:name="_Toc18606801"/>
      <w:bookmarkStart w:id="50" w:name="_Toc19723536"/>
      <w:bookmarkStart w:id="51" w:name="_Toc20322795"/>
      <w:bookmarkStart w:id="52" w:name="_Toc20323052"/>
      <w:bookmarkStart w:id="53" w:name="_Toc20323181"/>
      <w:bookmarkStart w:id="54" w:name="_Toc20420591"/>
      <w:bookmarkStart w:id="55" w:name="_Toc20421579"/>
      <w:bookmarkStart w:id="56" w:name="_Toc21027316"/>
      <w:bookmarkStart w:id="57" w:name="_Toc22660652"/>
      <w:bookmarkStart w:id="58" w:name="_Toc22811623"/>
      <w:bookmarkStart w:id="59" w:name="_Toc26436015"/>
    </w:p>
    <w:p w14:paraId="1392A240" w14:textId="1F46668A" w:rsidR="00255394" w:rsidRPr="00D7407E" w:rsidRDefault="00255394" w:rsidP="00255394">
      <w:pPr>
        <w:pStyle w:val="Prrafodelista"/>
        <w:spacing w:before="240" w:after="240" w:line="360" w:lineRule="auto"/>
        <w:ind w:left="0"/>
        <w:jc w:val="both"/>
        <w:rPr>
          <w:rFonts w:ascii="Palatino Linotype" w:hAnsi="Palatino Linotype"/>
        </w:rPr>
      </w:pPr>
    </w:p>
    <w:p w14:paraId="7133932C" w14:textId="75134158" w:rsidR="00255394" w:rsidRPr="00D7407E" w:rsidRDefault="00255394" w:rsidP="00826500">
      <w:pPr>
        <w:pStyle w:val="Prrafodelista"/>
        <w:numPr>
          <w:ilvl w:val="0"/>
          <w:numId w:val="2"/>
        </w:numPr>
        <w:spacing w:before="240" w:after="240" w:line="360" w:lineRule="auto"/>
        <w:jc w:val="both"/>
        <w:rPr>
          <w:rFonts w:ascii="Palatino Linotype" w:hAnsi="Palatino Linotype"/>
        </w:rPr>
      </w:pPr>
      <w:r w:rsidRPr="00D7407E">
        <w:rPr>
          <w:rStyle w:val="Ttulo2Car"/>
          <w:rFonts w:ascii="Palatino Linotype" w:hAnsi="Palatino Linotype"/>
          <w:b/>
          <w:color w:val="auto"/>
          <w:sz w:val="24"/>
          <w:szCs w:val="24"/>
        </w:rPr>
        <w:t>Acto impugnado</w:t>
      </w:r>
      <w:r w:rsidRPr="00D7407E">
        <w:rPr>
          <w:rStyle w:val="Ttulo2Car"/>
          <w:rFonts w:ascii="Palatino Linotype" w:hAnsi="Palatino Linotype"/>
          <w:b/>
          <w:color w:val="000000" w:themeColor="text1"/>
          <w:sz w:val="24"/>
          <w:szCs w:val="24"/>
        </w:rPr>
        <w:t xml:space="preserve">: </w:t>
      </w:r>
      <w:r w:rsidRPr="00D7407E">
        <w:rPr>
          <w:rStyle w:val="Ttulo2Car"/>
          <w:rFonts w:ascii="Palatino Linotype" w:hAnsi="Palatino Linotype"/>
          <w:i/>
          <w:color w:val="000000" w:themeColor="text1"/>
          <w:sz w:val="24"/>
          <w:szCs w:val="24"/>
        </w:rPr>
        <w:t>“</w:t>
      </w:r>
      <w:r w:rsidRPr="00D7407E">
        <w:rPr>
          <w:rFonts w:ascii="Palatino Linotype" w:hAnsi="Palatino Linotype"/>
          <w:i/>
          <w:color w:val="000000"/>
          <w:lang w:val="es-US"/>
        </w:rPr>
        <w:t xml:space="preserve">Me entregaron información incompleta </w:t>
      </w:r>
      <w:r w:rsidRPr="00D7407E">
        <w:rPr>
          <w:rFonts w:ascii="Palatino Linotype" w:hAnsi="Palatino Linotype"/>
          <w:i/>
          <w:color w:val="000000" w:themeColor="text1"/>
        </w:rPr>
        <w:t>(SIC).</w:t>
      </w:r>
    </w:p>
    <w:p w14:paraId="62A20554" w14:textId="77777777" w:rsidR="00255394" w:rsidRPr="00D7407E" w:rsidRDefault="00255394" w:rsidP="00826500">
      <w:pPr>
        <w:pStyle w:val="Ttulo2"/>
        <w:numPr>
          <w:ilvl w:val="0"/>
          <w:numId w:val="2"/>
        </w:numPr>
        <w:spacing w:line="360" w:lineRule="auto"/>
        <w:jc w:val="both"/>
        <w:rPr>
          <w:rFonts w:ascii="Palatino Linotype" w:hAnsi="Palatino Linotype"/>
          <w:i/>
          <w:color w:val="000000" w:themeColor="text1"/>
          <w:sz w:val="24"/>
          <w:szCs w:val="24"/>
        </w:rPr>
      </w:pPr>
      <w:bookmarkStart w:id="60" w:name="_Toc466982515"/>
      <w:bookmarkStart w:id="61" w:name="_Toc27589209"/>
      <w:bookmarkStart w:id="62" w:name="_Toc29395023"/>
      <w:bookmarkStart w:id="63" w:name="_Toc29481468"/>
      <w:bookmarkStart w:id="64" w:name="_Toc33113912"/>
      <w:bookmarkStart w:id="65" w:name="_Toc33643060"/>
      <w:bookmarkStart w:id="66" w:name="_Toc33724992"/>
      <w:bookmarkStart w:id="67" w:name="_Toc33726435"/>
      <w:bookmarkStart w:id="68" w:name="_Toc34157663"/>
      <w:bookmarkStart w:id="69" w:name="_Toc35003616"/>
      <w:bookmarkStart w:id="70" w:name="_Toc35535692"/>
      <w:bookmarkStart w:id="71" w:name="_Toc471908127"/>
      <w:bookmarkStart w:id="72" w:name="_Toc491791301"/>
      <w:bookmarkStart w:id="73" w:name="_Toc496726171"/>
      <w:bookmarkStart w:id="74" w:name="_Toc497242135"/>
      <w:bookmarkStart w:id="75" w:name="_Toc497292518"/>
      <w:bookmarkStart w:id="76" w:name="_Toc498503717"/>
      <w:bookmarkStart w:id="77" w:name="_Toc499568661"/>
      <w:bookmarkStart w:id="78" w:name="_Toc499568694"/>
      <w:bookmarkStart w:id="79" w:name="_Toc499665453"/>
      <w:bookmarkStart w:id="80" w:name="_Toc499729820"/>
      <w:bookmarkStart w:id="81" w:name="_Toc499835025"/>
      <w:bookmarkStart w:id="82" w:name="_Toc499835836"/>
      <w:bookmarkStart w:id="83" w:name="_Toc499835859"/>
      <w:bookmarkStart w:id="84" w:name="_Toc500264538"/>
      <w:bookmarkStart w:id="85" w:name="_Toc503290276"/>
      <w:bookmarkStart w:id="86" w:name="_Toc524009638"/>
      <w:bookmarkStart w:id="87" w:name="_Toc524009673"/>
      <w:bookmarkStart w:id="88" w:name="_Toc524602721"/>
      <w:bookmarkStart w:id="89" w:name="_Toc526365280"/>
      <w:bookmarkStart w:id="90" w:name="_Toc526365338"/>
      <w:bookmarkStart w:id="91" w:name="_Toc530067665"/>
      <w:bookmarkStart w:id="92" w:name="_Toc530067693"/>
      <w:bookmarkStart w:id="93" w:name="_Toc530067940"/>
      <w:bookmarkStart w:id="94" w:name="_Toc530590421"/>
      <w:bookmarkStart w:id="95" w:name="_Toc530593952"/>
      <w:bookmarkStart w:id="96" w:name="_Toc531190249"/>
      <w:bookmarkStart w:id="97" w:name="_Toc531190296"/>
      <w:bookmarkStart w:id="98" w:name="_Toc534908209"/>
      <w:bookmarkStart w:id="99" w:name="_Toc534909345"/>
      <w:bookmarkStart w:id="100" w:name="_Toc535353306"/>
      <w:bookmarkStart w:id="101" w:name="_Toc535353792"/>
      <w:bookmarkStart w:id="102" w:name="_Toc18436352"/>
      <w:bookmarkStart w:id="103" w:name="_Toc18436386"/>
      <w:bookmarkStart w:id="104" w:name="_Toc18513478"/>
      <w:bookmarkStart w:id="105" w:name="_Toc18513504"/>
      <w:bookmarkStart w:id="106" w:name="_Toc18606802"/>
      <w:bookmarkStart w:id="107" w:name="_Toc19723537"/>
      <w:bookmarkStart w:id="108" w:name="_Toc20322796"/>
      <w:bookmarkStart w:id="109" w:name="_Toc20323053"/>
      <w:bookmarkStart w:id="110" w:name="_Toc20323182"/>
      <w:bookmarkStart w:id="111" w:name="_Toc20420592"/>
      <w:bookmarkStart w:id="112" w:name="_Toc20421580"/>
      <w:bookmarkStart w:id="113" w:name="_Toc21027317"/>
      <w:bookmarkStart w:id="114" w:name="_Toc22660653"/>
      <w:bookmarkStart w:id="115" w:name="_Toc22811624"/>
      <w:bookmarkStart w:id="116" w:name="_Toc26436016"/>
      <w:r w:rsidRPr="00D7407E">
        <w:rPr>
          <w:rStyle w:val="Ttulo2Car"/>
          <w:rFonts w:ascii="Palatino Linotype" w:hAnsi="Palatino Linotype"/>
          <w:b/>
          <w:color w:val="000000" w:themeColor="text1"/>
          <w:sz w:val="24"/>
          <w:szCs w:val="24"/>
        </w:rPr>
        <w:t>Razones o Motivos de inconformidad:</w:t>
      </w:r>
      <w:bookmarkEnd w:id="60"/>
      <w:r w:rsidRPr="00D7407E">
        <w:rPr>
          <w:rFonts w:ascii="Palatino Linotype" w:hAnsi="Palatino Linotype"/>
          <w:b/>
          <w:color w:val="000000" w:themeColor="text1"/>
          <w:sz w:val="24"/>
          <w:szCs w:val="24"/>
        </w:rPr>
        <w:t xml:space="preserve"> </w:t>
      </w:r>
      <w:r w:rsidRPr="00D7407E">
        <w:rPr>
          <w:rFonts w:ascii="Palatino Linotype" w:hAnsi="Palatino Linotype"/>
          <w:i/>
          <w:color w:val="000000" w:themeColor="text1"/>
          <w:sz w:val="24"/>
          <w:szCs w:val="24"/>
        </w:rPr>
        <w:t>“</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D7407E">
        <w:rPr>
          <w:rFonts w:ascii="Palatino Linotype" w:hAnsi="Palatino Linotype"/>
          <w:i/>
          <w:color w:val="000000" w:themeColor="text1"/>
          <w:sz w:val="24"/>
          <w:szCs w:val="24"/>
        </w:rPr>
        <w:t xml:space="preserve">Solicite información respectos a obras de </w:t>
      </w:r>
      <w:proofErr w:type="spellStart"/>
      <w:r w:rsidRPr="00D7407E">
        <w:rPr>
          <w:rFonts w:ascii="Palatino Linotype" w:hAnsi="Palatino Linotype"/>
          <w:i/>
          <w:color w:val="000000" w:themeColor="text1"/>
          <w:sz w:val="24"/>
          <w:szCs w:val="24"/>
        </w:rPr>
        <w:t>arcotechos</w:t>
      </w:r>
      <w:proofErr w:type="spellEnd"/>
      <w:r w:rsidRPr="00D7407E">
        <w:rPr>
          <w:rFonts w:ascii="Palatino Linotype" w:hAnsi="Palatino Linotype"/>
          <w:i/>
          <w:color w:val="000000" w:themeColor="text1"/>
          <w:sz w:val="24"/>
          <w:szCs w:val="24"/>
        </w:rPr>
        <w:t xml:space="preserve"> </w:t>
      </w:r>
      <w:r w:rsidRPr="00D7407E">
        <w:rPr>
          <w:rFonts w:ascii="Palatino Linotype" w:hAnsi="Palatino Linotype"/>
          <w:i/>
          <w:color w:val="000000"/>
          <w:sz w:val="24"/>
          <w:szCs w:val="24"/>
        </w:rPr>
        <w:t xml:space="preserve">y electrificaciones, la </w:t>
      </w:r>
      <w:proofErr w:type="spellStart"/>
      <w:r w:rsidRPr="00D7407E">
        <w:rPr>
          <w:rFonts w:ascii="Palatino Linotype" w:hAnsi="Palatino Linotype"/>
          <w:i/>
          <w:color w:val="000000"/>
          <w:sz w:val="24"/>
          <w:szCs w:val="24"/>
        </w:rPr>
        <w:t>cuál</w:t>
      </w:r>
      <w:proofErr w:type="spellEnd"/>
      <w:r w:rsidRPr="00D7407E">
        <w:rPr>
          <w:rFonts w:ascii="Palatino Linotype" w:hAnsi="Palatino Linotype"/>
          <w:i/>
          <w:color w:val="000000"/>
          <w:sz w:val="24"/>
          <w:szCs w:val="24"/>
        </w:rPr>
        <w:t xml:space="preserve"> me dieron la mayoría a excepción de los presupuestos de las empresas que participaron en cada una de las obras, esta es información pública y no hay justificación del porque no la entregaron</w:t>
      </w:r>
      <w:r w:rsidRPr="00D7407E">
        <w:rPr>
          <w:rFonts w:ascii="Palatino Linotype" w:hAnsi="Palatino Linotype"/>
          <w:i/>
          <w:color w:val="000000"/>
          <w:sz w:val="24"/>
          <w:szCs w:val="24"/>
          <w:lang w:val="es-US"/>
        </w:rPr>
        <w:t xml:space="preserve">” </w:t>
      </w:r>
      <w:r w:rsidRPr="00D7407E">
        <w:rPr>
          <w:rFonts w:ascii="Palatino Linotype" w:hAnsi="Palatino Linotype"/>
          <w:i/>
          <w:color w:val="000000" w:themeColor="text1"/>
          <w:sz w:val="24"/>
          <w:szCs w:val="24"/>
        </w:rPr>
        <w:t>(SIC).</w:t>
      </w:r>
    </w:p>
    <w:p w14:paraId="609A5B7E" w14:textId="77777777" w:rsidR="00255394" w:rsidRPr="00D7407E" w:rsidRDefault="00255394" w:rsidP="00255394">
      <w:pPr>
        <w:pStyle w:val="Prrafodelista"/>
        <w:spacing w:before="240" w:after="240" w:line="360" w:lineRule="auto"/>
        <w:ind w:left="0"/>
        <w:jc w:val="both"/>
        <w:rPr>
          <w:rFonts w:ascii="Palatino Linotype" w:hAnsi="Palatino Linotype"/>
        </w:rPr>
      </w:pPr>
    </w:p>
    <w:p w14:paraId="74870853" w14:textId="77777777" w:rsidR="00255394" w:rsidRPr="00D7407E" w:rsidRDefault="00255394" w:rsidP="0082650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7407E">
        <w:rPr>
          <w:rFonts w:ascii="Palatino Linotype" w:hAnsi="Palatino Linotype" w:cs="Arial"/>
          <w:bCs/>
        </w:rPr>
        <w:t xml:space="preserve">Con fundamento en lo dispuesto por el </w:t>
      </w:r>
      <w:r w:rsidRPr="00D7407E">
        <w:rPr>
          <w:rFonts w:ascii="Palatino Linotype" w:eastAsia="Calibri" w:hAnsi="Palatino Linotype" w:cs="Arial"/>
          <w:lang w:val="es-ES"/>
        </w:rPr>
        <w:t xml:space="preserve">artículo 185 fracción I de la </w:t>
      </w:r>
      <w:r w:rsidRPr="00D7407E">
        <w:rPr>
          <w:rFonts w:ascii="Palatino Linotype" w:eastAsia="Calibri" w:hAnsi="Palatino Linotype" w:cs="Arial"/>
          <w:b/>
          <w:lang w:val="es-ES"/>
        </w:rPr>
        <w:t xml:space="preserve">Ley de Transparencia y Acceso a la Información Pública del Estado de México y Municipios </w:t>
      </w:r>
      <w:r w:rsidRPr="00D7407E">
        <w:rPr>
          <w:rFonts w:ascii="Palatino Linotype" w:eastAsia="Calibri" w:hAnsi="Palatino Linotype" w:cs="Arial"/>
          <w:lang w:val="es-ES"/>
        </w:rPr>
        <w:t xml:space="preserve">el recurso de revisión </w:t>
      </w:r>
      <w:r w:rsidRPr="00D7407E">
        <w:rPr>
          <w:rFonts w:ascii="Palatino Linotype" w:hAnsi="Palatino Linotype" w:cs="Arial"/>
          <w:lang w:val="es-ES"/>
        </w:rPr>
        <w:t xml:space="preserve">se turnó al </w:t>
      </w:r>
      <w:r w:rsidRPr="00D7407E">
        <w:rPr>
          <w:rFonts w:ascii="Palatino Linotype" w:hAnsi="Palatino Linotype" w:cs="Arial"/>
          <w:b/>
          <w:lang w:val="es-ES"/>
        </w:rPr>
        <w:t xml:space="preserve">Comisionado José Guadalupe Luna Hernández, </w:t>
      </w:r>
      <w:r w:rsidRPr="00D7407E">
        <w:rPr>
          <w:rFonts w:ascii="Palatino Linotype" w:hAnsi="Palatino Linotype" w:cs="Arial"/>
          <w:lang w:val="es-ES"/>
        </w:rPr>
        <w:t xml:space="preserve">con el objeto de </w:t>
      </w:r>
      <w:r w:rsidRPr="00D7407E">
        <w:rPr>
          <w:rFonts w:ascii="Palatino Linotype" w:hAnsi="Palatino Linotype" w:cs="Arial"/>
        </w:rPr>
        <w:t>su análisis.</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14:paraId="22FBC657" w14:textId="77777777" w:rsidR="002248F9" w:rsidRPr="00D7407E" w:rsidRDefault="002248F9" w:rsidP="002248F9">
      <w:pPr>
        <w:rPr>
          <w:rFonts w:eastAsiaTheme="majorEastAsia"/>
          <w:lang w:val="es-MX" w:eastAsia="en-US"/>
        </w:rPr>
      </w:pPr>
    </w:p>
    <w:p w14:paraId="60E4F5FA" w14:textId="15E40811" w:rsidR="00A804D2" w:rsidRPr="00D7407E" w:rsidRDefault="00034A1F" w:rsidP="00826500">
      <w:pPr>
        <w:pStyle w:val="Prrafodelista"/>
        <w:numPr>
          <w:ilvl w:val="0"/>
          <w:numId w:val="1"/>
        </w:numPr>
        <w:spacing w:before="240" w:after="240" w:line="360" w:lineRule="auto"/>
        <w:ind w:left="0" w:firstLine="0"/>
        <w:jc w:val="both"/>
        <w:rPr>
          <w:rFonts w:ascii="Palatino Linotype" w:hAnsi="Palatino Linotype"/>
          <w:i/>
        </w:rPr>
      </w:pPr>
      <w:r w:rsidRPr="00D7407E">
        <w:rPr>
          <w:rFonts w:ascii="Palatino Linotype" w:eastAsia="Calibri" w:hAnsi="Palatino Linotype" w:cs="Arial"/>
          <w:lang w:val="es-ES"/>
        </w:rPr>
        <w:t>El Comisionado Ponente con fundamento en lo dispuesto por el artículo 185 fracción II de la</w:t>
      </w:r>
      <w:r w:rsidR="003364ED" w:rsidRPr="00D7407E">
        <w:rPr>
          <w:rFonts w:ascii="Palatino Linotype" w:eastAsia="Calibri" w:hAnsi="Palatino Linotype" w:cs="Arial"/>
          <w:lang w:val="es-ES"/>
        </w:rPr>
        <w:t xml:space="preserve"> ley de la materia, a través de</w:t>
      </w:r>
      <w:r w:rsidRPr="00D7407E">
        <w:rPr>
          <w:rFonts w:ascii="Palatino Linotype" w:eastAsia="Calibri" w:hAnsi="Palatino Linotype" w:cs="Arial"/>
          <w:lang w:val="es-ES"/>
        </w:rPr>
        <w:t xml:space="preserve">l acuerdo de admisión de fecha </w:t>
      </w:r>
      <w:r w:rsidR="00EB7DFC" w:rsidRPr="00D7407E">
        <w:rPr>
          <w:rFonts w:ascii="Palatino Linotype" w:eastAsia="Calibri" w:hAnsi="Palatino Linotype" w:cs="Arial"/>
          <w:lang w:val="es-ES"/>
        </w:rPr>
        <w:t>diez</w:t>
      </w:r>
      <w:r w:rsidR="00E17910" w:rsidRPr="00D7407E">
        <w:rPr>
          <w:rFonts w:ascii="Palatino Linotype" w:eastAsia="Calibri" w:hAnsi="Palatino Linotype" w:cs="Arial"/>
          <w:lang w:val="es-ES"/>
        </w:rPr>
        <w:t xml:space="preserve"> </w:t>
      </w:r>
      <w:r w:rsidR="00EB7DFC" w:rsidRPr="00D7407E">
        <w:rPr>
          <w:rFonts w:ascii="Palatino Linotype" w:eastAsia="Calibri" w:hAnsi="Palatino Linotype" w:cs="Arial"/>
          <w:lang w:val="es-ES"/>
        </w:rPr>
        <w:t>(10</w:t>
      </w:r>
      <w:r w:rsidR="004F6AFC" w:rsidRPr="00D7407E">
        <w:rPr>
          <w:rFonts w:ascii="Palatino Linotype" w:eastAsia="Calibri" w:hAnsi="Palatino Linotype" w:cs="Arial"/>
          <w:lang w:val="es-ES"/>
        </w:rPr>
        <w:t xml:space="preserve">) de </w:t>
      </w:r>
      <w:r w:rsidR="002248F9" w:rsidRPr="00D7407E">
        <w:rPr>
          <w:rFonts w:ascii="Palatino Linotype" w:eastAsia="Calibri" w:hAnsi="Palatino Linotype" w:cs="Arial"/>
          <w:lang w:val="es-ES"/>
        </w:rPr>
        <w:t>marzo</w:t>
      </w:r>
      <w:r w:rsidR="004F6AFC" w:rsidRPr="00D7407E">
        <w:rPr>
          <w:rFonts w:ascii="Palatino Linotype" w:eastAsia="Calibri" w:hAnsi="Palatino Linotype" w:cs="Arial"/>
          <w:lang w:val="es-ES"/>
        </w:rPr>
        <w:t xml:space="preserve"> </w:t>
      </w:r>
      <w:r w:rsidR="00F2361E" w:rsidRPr="00D7407E">
        <w:rPr>
          <w:rFonts w:ascii="Palatino Linotype" w:eastAsia="Calibri" w:hAnsi="Palatino Linotype" w:cs="Arial"/>
          <w:lang w:val="es-ES"/>
        </w:rPr>
        <w:t>de dos mil veintiuno</w:t>
      </w:r>
      <w:r w:rsidRPr="00D7407E">
        <w:rPr>
          <w:rFonts w:ascii="Palatino Linotype" w:eastAsia="Calibri" w:hAnsi="Palatino Linotype" w:cs="Arial"/>
          <w:lang w:val="es-ES"/>
        </w:rPr>
        <w:t xml:space="preserve">, puso a disposición de las partes </w:t>
      </w:r>
      <w:r w:rsidR="00C93405" w:rsidRPr="00D7407E">
        <w:rPr>
          <w:rFonts w:ascii="Palatino Linotype" w:eastAsia="Calibri" w:hAnsi="Palatino Linotype" w:cs="Arial"/>
          <w:lang w:val="es-ES"/>
        </w:rPr>
        <w:t>e</w:t>
      </w:r>
      <w:r w:rsidRPr="00D7407E">
        <w:rPr>
          <w:rFonts w:ascii="Palatino Linotype" w:eastAsia="Calibri" w:hAnsi="Palatino Linotype" w:cs="Arial"/>
          <w:lang w:val="es-ES"/>
        </w:rPr>
        <w:t xml:space="preserve">l expediente electrónico </w:t>
      </w:r>
      <w:r w:rsidRPr="00D7407E">
        <w:rPr>
          <w:rFonts w:ascii="Palatino Linotype" w:eastAsia="Calibri" w:hAnsi="Palatino Linotype" w:cs="Arial"/>
        </w:rPr>
        <w:t xml:space="preserve">vía </w:t>
      </w:r>
      <w:r w:rsidRPr="00D7407E">
        <w:rPr>
          <w:rFonts w:ascii="Palatino Linotype" w:eastAsia="Calibri" w:hAnsi="Palatino Linotype" w:cs="Arial"/>
          <w:b/>
          <w:lang w:val="es-ES"/>
        </w:rPr>
        <w:t xml:space="preserve">SAIMEX </w:t>
      </w:r>
      <w:r w:rsidRPr="00D7407E">
        <w:rPr>
          <w:rFonts w:ascii="Palatino Linotype" w:eastAsia="Calibri" w:hAnsi="Palatino Linotype" w:cs="Arial"/>
          <w:lang w:val="es-ES"/>
        </w:rPr>
        <w:t xml:space="preserve">a efecto de que en un plazo máximo de siete días </w:t>
      </w:r>
      <w:r w:rsidRPr="00D7407E">
        <w:rPr>
          <w:rFonts w:ascii="Palatino Linotype" w:eastAsia="Calibri" w:hAnsi="Palatino Linotype" w:cs="Arial"/>
          <w:lang w:val="es-ES"/>
        </w:rPr>
        <w:lastRenderedPageBreak/>
        <w:t>manifestaran</w:t>
      </w:r>
      <w:r w:rsidR="005E77E6" w:rsidRPr="00D7407E">
        <w:rPr>
          <w:rFonts w:ascii="Palatino Linotype" w:eastAsia="Calibri" w:hAnsi="Palatino Linotype" w:cs="Arial"/>
          <w:lang w:val="es-ES"/>
        </w:rPr>
        <w:t xml:space="preserve"> lo que a su derecho conviniera</w:t>
      </w:r>
      <w:r w:rsidRPr="00D7407E">
        <w:rPr>
          <w:rFonts w:ascii="Palatino Linotype" w:eastAsia="Calibri" w:hAnsi="Palatino Linotype" w:cs="Arial"/>
          <w:lang w:val="es-ES"/>
        </w:rPr>
        <w:t xml:space="preserve">, ofrecieran pruebas y alegatos según corresponda a los casos concretos, </w:t>
      </w:r>
      <w:r w:rsidR="00FA448D" w:rsidRPr="00D7407E">
        <w:rPr>
          <w:rFonts w:ascii="Palatino Linotype" w:eastAsia="Calibri" w:hAnsi="Palatino Linotype" w:cs="Arial"/>
          <w:lang w:val="es-ES"/>
        </w:rPr>
        <w:t>y</w:t>
      </w:r>
      <w:r w:rsidRPr="00D7407E">
        <w:rPr>
          <w:rFonts w:ascii="Palatino Linotype" w:eastAsia="Calibri" w:hAnsi="Palatino Linotype" w:cs="Arial"/>
          <w:lang w:val="es-ES"/>
        </w:rPr>
        <w:t xml:space="preserve"> el </w:t>
      </w:r>
      <w:r w:rsidRPr="00D7407E">
        <w:rPr>
          <w:rFonts w:ascii="Palatino Linotype" w:eastAsia="Calibri" w:hAnsi="Palatino Linotype" w:cs="Arial"/>
          <w:b/>
          <w:lang w:val="es-ES"/>
        </w:rPr>
        <w:t>SUJETO OBLIGADO</w:t>
      </w:r>
      <w:r w:rsidRPr="00D7407E">
        <w:rPr>
          <w:rFonts w:ascii="Palatino Linotype" w:eastAsia="Calibri" w:hAnsi="Palatino Linotype" w:cs="Arial"/>
          <w:lang w:val="es-ES"/>
        </w:rPr>
        <w:t xml:space="preserve"> presentará el Informe Justificado procedente.</w:t>
      </w:r>
    </w:p>
    <w:p w14:paraId="5EE96FEC" w14:textId="77777777" w:rsidR="00A804D2" w:rsidRPr="00D7407E" w:rsidRDefault="00A804D2" w:rsidP="00A804D2">
      <w:pPr>
        <w:pStyle w:val="Prrafodelista"/>
        <w:spacing w:before="240" w:after="240" w:line="360" w:lineRule="auto"/>
        <w:ind w:left="0"/>
        <w:jc w:val="both"/>
        <w:rPr>
          <w:rFonts w:ascii="Palatino Linotype" w:hAnsi="Palatino Linotype"/>
          <w:i/>
        </w:rPr>
      </w:pPr>
    </w:p>
    <w:p w14:paraId="7DCF1A5D" w14:textId="6835157D" w:rsidR="003E4CF0" w:rsidRPr="00D7407E" w:rsidRDefault="003E4CF0" w:rsidP="00826500">
      <w:pPr>
        <w:pStyle w:val="Prrafodelista"/>
        <w:numPr>
          <w:ilvl w:val="0"/>
          <w:numId w:val="1"/>
        </w:numPr>
        <w:spacing w:before="240" w:after="240" w:line="360" w:lineRule="auto"/>
        <w:ind w:left="0" w:firstLine="0"/>
        <w:jc w:val="both"/>
        <w:rPr>
          <w:rFonts w:ascii="Palatino Linotype" w:hAnsi="Palatino Linotype"/>
        </w:rPr>
      </w:pPr>
      <w:bookmarkStart w:id="117" w:name="_Toc48841664"/>
      <w:bookmarkStart w:id="118" w:name="_Toc58504397"/>
      <w:r w:rsidRPr="00D7407E">
        <w:rPr>
          <w:rFonts w:ascii="Palatino Linotype" w:hAnsi="Palatino Linotype"/>
        </w:rPr>
        <w:t xml:space="preserve">De las constancias del expediente electrónico el SAIMEX, se advierte que el  </w:t>
      </w:r>
      <w:r w:rsidRPr="00D7407E">
        <w:rPr>
          <w:rFonts w:ascii="Palatino Linotype" w:hAnsi="Palatino Linotype"/>
          <w:b/>
        </w:rPr>
        <w:t>SUJETO OBLIGADO</w:t>
      </w:r>
      <w:r w:rsidRPr="00D7407E">
        <w:rPr>
          <w:rFonts w:ascii="Palatino Linotype" w:hAnsi="Palatino Linotype"/>
        </w:rPr>
        <w:t xml:space="preserve"> no rindió el Informe Justificado respectivo y el hoy </w:t>
      </w:r>
      <w:r w:rsidRPr="00D7407E">
        <w:rPr>
          <w:rFonts w:ascii="Palatino Linotype" w:hAnsi="Palatino Linotype"/>
          <w:b/>
        </w:rPr>
        <w:t>RECURRENTE</w:t>
      </w:r>
      <w:r w:rsidRPr="00D7407E">
        <w:rPr>
          <w:rFonts w:ascii="Palatino Linotype" w:hAnsi="Palatino Linotype"/>
        </w:rPr>
        <w:t xml:space="preserve"> no realizó manifestaciones que a su derecho convinieran y asistieran.</w:t>
      </w:r>
    </w:p>
    <w:p w14:paraId="5786416A" w14:textId="77777777" w:rsidR="00D03D44" w:rsidRPr="00D7407E" w:rsidRDefault="00D03D44" w:rsidP="00D03D44">
      <w:pPr>
        <w:pStyle w:val="Prrafodelista"/>
        <w:spacing w:before="240" w:after="240" w:line="360" w:lineRule="auto"/>
        <w:ind w:left="0"/>
        <w:jc w:val="both"/>
        <w:rPr>
          <w:rFonts w:ascii="Palatino Linotype" w:hAnsi="Palatino Linotype"/>
        </w:rPr>
      </w:pPr>
    </w:p>
    <w:p w14:paraId="0D334B4A" w14:textId="41930B45" w:rsidR="003E4CF0" w:rsidRPr="00D7407E" w:rsidRDefault="003E4CF0" w:rsidP="00826500">
      <w:pPr>
        <w:pStyle w:val="Prrafodelista"/>
        <w:numPr>
          <w:ilvl w:val="0"/>
          <w:numId w:val="1"/>
        </w:numPr>
        <w:spacing w:before="240" w:after="240" w:line="360" w:lineRule="auto"/>
        <w:ind w:left="0" w:firstLine="0"/>
        <w:jc w:val="both"/>
        <w:rPr>
          <w:rFonts w:ascii="Palatino Linotype" w:hAnsi="Palatino Linotype"/>
        </w:rPr>
      </w:pPr>
      <w:r w:rsidRPr="00D7407E">
        <w:rPr>
          <w:rFonts w:ascii="Palatino Linotype" w:hAnsi="Palatino Linotype"/>
        </w:rPr>
        <w:t>El Comisionado Ponente decreto el cierre de instrucción mediante acuerdo de fecha veinticuatro (24) de marzo de dos mil veintiuno, por lo que se</w:t>
      </w:r>
      <w:r w:rsidRPr="00D7407E">
        <w:rPr>
          <w:rFonts w:ascii="Palatino Linotype" w:hAnsi="Palatino Linotype" w:cs="Arial"/>
        </w:rPr>
        <w:t xml:space="preserve"> ordenó turnar el expediente a resolución, por lo que no habiendo más que hacer constar, y - - - - - - </w:t>
      </w:r>
    </w:p>
    <w:p w14:paraId="2D709AC7" w14:textId="77777777" w:rsidR="00E0252A" w:rsidRPr="00D7407E" w:rsidRDefault="00E0252A" w:rsidP="00255394">
      <w:pPr>
        <w:pStyle w:val="Ttulo1"/>
        <w:tabs>
          <w:tab w:val="left" w:pos="567"/>
        </w:tabs>
        <w:spacing w:line="360" w:lineRule="auto"/>
        <w:jc w:val="center"/>
        <w:rPr>
          <w:b/>
          <w:szCs w:val="24"/>
        </w:rPr>
      </w:pPr>
      <w:r w:rsidRPr="00D7407E">
        <w:rPr>
          <w:b/>
          <w:szCs w:val="24"/>
        </w:rPr>
        <w:t>CONSIDERANDO</w:t>
      </w:r>
      <w:bookmarkEnd w:id="117"/>
      <w:bookmarkEnd w:id="118"/>
    </w:p>
    <w:p w14:paraId="53EE83D5" w14:textId="77777777" w:rsidR="00E0252A" w:rsidRPr="00D7407E" w:rsidRDefault="00E0252A" w:rsidP="009B2BD3">
      <w:pPr>
        <w:pStyle w:val="Ttulo1"/>
        <w:tabs>
          <w:tab w:val="left" w:pos="567"/>
        </w:tabs>
        <w:spacing w:line="360" w:lineRule="auto"/>
        <w:jc w:val="both"/>
        <w:rPr>
          <w:b/>
          <w:bCs/>
          <w:spacing w:val="60"/>
        </w:rPr>
      </w:pPr>
      <w:bookmarkStart w:id="119" w:name="_Toc48841665"/>
      <w:bookmarkStart w:id="120" w:name="_Toc58504398"/>
      <w:r w:rsidRPr="00D7407E">
        <w:rPr>
          <w:b/>
        </w:rPr>
        <w:t>PRIMERO. De la competencia</w:t>
      </w:r>
      <w:bookmarkEnd w:id="119"/>
      <w:bookmarkEnd w:id="120"/>
    </w:p>
    <w:p w14:paraId="00445D6C" w14:textId="77777777" w:rsidR="00E0252A" w:rsidRPr="00D7407E" w:rsidRDefault="00E0252A" w:rsidP="009B2BD3">
      <w:pPr>
        <w:pStyle w:val="Prrafodelista"/>
        <w:spacing w:line="360" w:lineRule="auto"/>
        <w:jc w:val="both"/>
        <w:rPr>
          <w:rFonts w:ascii="Palatino Linotype" w:eastAsia="Calibri" w:hAnsi="Palatino Linotype" w:cs="Times New Roman"/>
          <w:lang w:val="es-ES"/>
        </w:rPr>
      </w:pPr>
    </w:p>
    <w:p w14:paraId="59C09FF2" w14:textId="77777777" w:rsidR="00E0252A" w:rsidRPr="00D7407E" w:rsidRDefault="00E0252A" w:rsidP="00826500">
      <w:pPr>
        <w:pStyle w:val="Prrafodelista"/>
        <w:numPr>
          <w:ilvl w:val="0"/>
          <w:numId w:val="1"/>
        </w:numPr>
        <w:spacing w:before="240" w:after="240" w:line="360" w:lineRule="auto"/>
        <w:ind w:left="0" w:firstLine="0"/>
        <w:jc w:val="both"/>
      </w:pPr>
      <w:r w:rsidRPr="00D7407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7407E">
        <w:rPr>
          <w:rFonts w:ascii="Palatino Linotype" w:eastAsia="Calibri" w:hAnsi="Palatino Linotype" w:cs="Times New Roman"/>
          <w:b/>
          <w:lang w:val="es-ES"/>
        </w:rPr>
        <w:t>Constitución Política de los Estados Unidos Mexicanos</w:t>
      </w:r>
      <w:r w:rsidRPr="00D7407E">
        <w:rPr>
          <w:rFonts w:ascii="Palatino Linotype" w:eastAsia="Calibri" w:hAnsi="Palatino Linotype" w:cs="Times New Roman"/>
          <w:lang w:val="es-ES"/>
        </w:rPr>
        <w:t xml:space="preserve">; 5, párrafos </w:t>
      </w:r>
      <w:r w:rsidRPr="00D7407E">
        <w:rPr>
          <w:rFonts w:ascii="Palatino Linotype" w:eastAsia="Calibri" w:hAnsi="Palatino Linotype" w:cs="Times New Roman"/>
          <w:color w:val="000000" w:themeColor="text1"/>
          <w:lang w:val="es-ES"/>
        </w:rPr>
        <w:t xml:space="preserve">vigésimo segundo, vigésimo tercero y vigésimo cuarto </w:t>
      </w:r>
      <w:r w:rsidRPr="00D7407E">
        <w:rPr>
          <w:rFonts w:ascii="Palatino Linotype" w:eastAsia="Calibri" w:hAnsi="Palatino Linotype" w:cs="Times New Roman"/>
          <w:lang w:val="es-ES"/>
        </w:rPr>
        <w:t xml:space="preserve">fracciones IV y V de </w:t>
      </w:r>
      <w:r w:rsidRPr="00D7407E">
        <w:rPr>
          <w:rFonts w:ascii="Palatino Linotype" w:eastAsia="Calibri" w:hAnsi="Palatino Linotype" w:cs="Times New Roman"/>
          <w:lang w:val="es-ES"/>
        </w:rPr>
        <w:lastRenderedPageBreak/>
        <w:t xml:space="preserve">la </w:t>
      </w:r>
      <w:r w:rsidRPr="00D7407E">
        <w:rPr>
          <w:rFonts w:ascii="Palatino Linotype" w:eastAsia="Calibri" w:hAnsi="Palatino Linotype" w:cs="Times New Roman"/>
          <w:b/>
          <w:lang w:val="es-ES"/>
        </w:rPr>
        <w:t>Constitución Política del Estado Libre y Soberano de México</w:t>
      </w:r>
      <w:r w:rsidRPr="00D7407E">
        <w:rPr>
          <w:rFonts w:ascii="Palatino Linotype" w:eastAsia="Calibri" w:hAnsi="Palatino Linotype" w:cs="Times New Roman"/>
          <w:lang w:val="es-ES"/>
        </w:rPr>
        <w:t xml:space="preserve">; artículos 1, 2 fracción II, 13, 29, 36 fracciones I y II, 176, 178, 179, 181 párrafo tercero y 185 </w:t>
      </w:r>
      <w:r w:rsidRPr="00D7407E">
        <w:rPr>
          <w:rFonts w:ascii="Palatino Linotype" w:eastAsia="Calibri" w:hAnsi="Palatino Linotype" w:cs="Arial"/>
          <w:lang w:val="es-ES"/>
        </w:rPr>
        <w:t xml:space="preserve">de la </w:t>
      </w:r>
      <w:r w:rsidRPr="00D7407E">
        <w:rPr>
          <w:rFonts w:ascii="Palatino Linotype" w:eastAsia="Calibri" w:hAnsi="Palatino Linotype" w:cs="Arial"/>
          <w:b/>
          <w:lang w:val="es-ES"/>
        </w:rPr>
        <w:t>Ley de Transparencia y Acceso a la Información Pública del Estado de México y Municipios</w:t>
      </w:r>
      <w:r w:rsidRPr="00D7407E">
        <w:rPr>
          <w:rFonts w:ascii="Palatino Linotype" w:eastAsia="Calibri" w:hAnsi="Palatino Linotype" w:cs="Arial"/>
          <w:lang w:val="es-ES"/>
        </w:rPr>
        <w:t xml:space="preserve">; y 10, 7, 9 fracciones I y XXIV, y 11 del </w:t>
      </w:r>
      <w:r w:rsidRPr="00D7407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7407E">
        <w:rPr>
          <w:rFonts w:ascii="Palatino Linotype" w:hAnsi="Palatino Linotype"/>
        </w:rPr>
        <w:t>.</w:t>
      </w:r>
    </w:p>
    <w:p w14:paraId="4DC4EB18" w14:textId="77777777" w:rsidR="00E0252A" w:rsidRPr="00D7407E" w:rsidRDefault="00E0252A" w:rsidP="009B2BD3">
      <w:pPr>
        <w:pStyle w:val="Prrafodelista"/>
        <w:spacing w:before="240" w:after="240" w:line="360" w:lineRule="auto"/>
        <w:ind w:left="0"/>
        <w:jc w:val="both"/>
        <w:rPr>
          <w:rFonts w:ascii="Palatino Linotype" w:eastAsia="Calibri" w:hAnsi="Palatino Linotype" w:cs="Times New Roman"/>
          <w:lang w:val="es-ES"/>
        </w:rPr>
      </w:pPr>
    </w:p>
    <w:p w14:paraId="167BDA54" w14:textId="77777777" w:rsidR="00E0252A" w:rsidRPr="00D7407E" w:rsidRDefault="00E0252A" w:rsidP="009B2BD3">
      <w:pPr>
        <w:pStyle w:val="Ttulo1"/>
        <w:tabs>
          <w:tab w:val="left" w:pos="567"/>
        </w:tabs>
        <w:spacing w:before="0" w:line="360" w:lineRule="auto"/>
        <w:jc w:val="both"/>
        <w:rPr>
          <w:b/>
        </w:rPr>
      </w:pPr>
      <w:bookmarkStart w:id="121" w:name="_Toc48841666"/>
      <w:bookmarkStart w:id="122" w:name="_Toc58504399"/>
      <w:r w:rsidRPr="00D7407E">
        <w:rPr>
          <w:b/>
        </w:rPr>
        <w:t>SEGUNDO. De la oportunidad y procedencia.</w:t>
      </w:r>
      <w:bookmarkEnd w:id="121"/>
      <w:bookmarkEnd w:id="122"/>
    </w:p>
    <w:p w14:paraId="28737D7E" w14:textId="77777777" w:rsidR="00E0252A" w:rsidRPr="00D7407E" w:rsidRDefault="00E0252A" w:rsidP="009B2BD3">
      <w:pPr>
        <w:pStyle w:val="Prrafodelista"/>
        <w:spacing w:before="240" w:after="240" w:line="360" w:lineRule="auto"/>
        <w:ind w:left="0"/>
        <w:jc w:val="both"/>
      </w:pPr>
    </w:p>
    <w:p w14:paraId="4726E732" w14:textId="3A8054E9" w:rsidR="00255394" w:rsidRPr="00D7407E" w:rsidRDefault="00E0252A" w:rsidP="00826500">
      <w:pPr>
        <w:pStyle w:val="Prrafodelista"/>
        <w:numPr>
          <w:ilvl w:val="0"/>
          <w:numId w:val="1"/>
        </w:numPr>
        <w:spacing w:before="240" w:after="240" w:line="360" w:lineRule="auto"/>
        <w:ind w:left="0" w:firstLine="0"/>
        <w:jc w:val="both"/>
      </w:pPr>
      <w:r w:rsidRPr="00D7407E">
        <w:rPr>
          <w:rFonts w:ascii="Palatino Linotype" w:eastAsia="Calibri" w:hAnsi="Palatino Linotype" w:cs="Arial"/>
        </w:rPr>
        <w:t>El medio de impugnación fue presentado a través del Sistema de Acceso a la Información Mexiquense (SAIMEX)</w:t>
      </w:r>
      <w:r w:rsidRPr="00D7407E">
        <w:rPr>
          <w:rFonts w:ascii="Palatino Linotype" w:eastAsia="Calibri" w:hAnsi="Palatino Linotype" w:cs="Arial"/>
          <w:b/>
        </w:rPr>
        <w:t>,</w:t>
      </w:r>
      <w:r w:rsidRPr="00D7407E">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D7407E">
        <w:rPr>
          <w:rFonts w:ascii="Palatino Linotype" w:eastAsia="Calibri" w:hAnsi="Palatino Linotype" w:cs="Arial"/>
          <w:b/>
        </w:rPr>
        <w:t>SUJETO OBLIGADO</w:t>
      </w:r>
      <w:r w:rsidRPr="00D7407E">
        <w:rPr>
          <w:rFonts w:ascii="Palatino Linotype" w:eastAsia="Calibri" w:hAnsi="Palatino Linotype" w:cs="Arial"/>
        </w:rPr>
        <w:t xml:space="preserve"> entregó respuesta el día </w:t>
      </w:r>
      <w:r w:rsidR="003E4CF0" w:rsidRPr="00D7407E">
        <w:rPr>
          <w:rFonts w:ascii="Palatino Linotype" w:eastAsia="Calibri" w:hAnsi="Palatino Linotype" w:cs="Arial"/>
        </w:rPr>
        <w:t>veinticuatro (24</w:t>
      </w:r>
      <w:r w:rsidRPr="00D7407E">
        <w:rPr>
          <w:rFonts w:ascii="Palatino Linotype" w:eastAsia="Calibri" w:hAnsi="Palatino Linotype" w:cs="Arial"/>
        </w:rPr>
        <w:t xml:space="preserve">) de </w:t>
      </w:r>
      <w:r w:rsidR="00F859A7" w:rsidRPr="00D7407E">
        <w:rPr>
          <w:rFonts w:ascii="Palatino Linotype" w:eastAsia="Calibri" w:hAnsi="Palatino Linotype" w:cs="Arial"/>
        </w:rPr>
        <w:t>febrero</w:t>
      </w:r>
      <w:r w:rsidRPr="00D7407E">
        <w:rPr>
          <w:rFonts w:ascii="Palatino Linotype" w:eastAsia="Calibri" w:hAnsi="Palatino Linotype" w:cs="Arial"/>
        </w:rPr>
        <w:t xml:space="preserve"> </w:t>
      </w:r>
      <w:r w:rsidR="00F859A7" w:rsidRPr="00D7407E">
        <w:rPr>
          <w:rFonts w:ascii="Palatino Linotype" w:hAnsi="Palatino Linotype"/>
        </w:rPr>
        <w:t>de dos mil veintiuno</w:t>
      </w:r>
      <w:r w:rsidRPr="00D7407E">
        <w:rPr>
          <w:rFonts w:ascii="Palatino Linotype" w:eastAsia="Calibri" w:hAnsi="Palatino Linotype" w:cs="Arial"/>
        </w:rPr>
        <w:t>,</w:t>
      </w:r>
      <w:r w:rsidR="006B6F57" w:rsidRPr="00D7407E">
        <w:rPr>
          <w:rFonts w:ascii="Palatino Linotype" w:eastAsia="Calibri" w:hAnsi="Palatino Linotype" w:cs="Arial"/>
        </w:rPr>
        <w:t xml:space="preserve"> siendo </w:t>
      </w:r>
      <w:r w:rsidR="00043EC8" w:rsidRPr="00D7407E">
        <w:rPr>
          <w:rFonts w:ascii="Palatino Linotype" w:eastAsia="Calibri" w:hAnsi="Palatino Linotype" w:cs="Arial"/>
        </w:rPr>
        <w:t xml:space="preserve">en fecha </w:t>
      </w:r>
      <w:r w:rsidR="003E4CF0" w:rsidRPr="00D7407E">
        <w:rPr>
          <w:rFonts w:ascii="Palatino Linotype" w:eastAsia="Calibri" w:hAnsi="Palatino Linotype" w:cs="Arial"/>
        </w:rPr>
        <w:t>ocho (08</w:t>
      </w:r>
      <w:r w:rsidR="0037764C" w:rsidRPr="00D7407E">
        <w:rPr>
          <w:rFonts w:ascii="Palatino Linotype" w:eastAsia="Calibri" w:hAnsi="Palatino Linotype" w:cs="Arial"/>
        </w:rPr>
        <w:t>) de marzo de dos mil veintiuno</w:t>
      </w:r>
      <w:r w:rsidR="00043EC8" w:rsidRPr="00D7407E">
        <w:rPr>
          <w:rFonts w:ascii="Palatino Linotype" w:eastAsia="Calibri" w:hAnsi="Palatino Linotype" w:cs="Arial"/>
        </w:rPr>
        <w:t xml:space="preserve"> que el </w:t>
      </w:r>
      <w:r w:rsidR="00D5541B" w:rsidRPr="00D7407E">
        <w:rPr>
          <w:rFonts w:ascii="Palatino Linotype" w:hAnsi="Palatino Linotype" w:cs="Arial"/>
          <w:b/>
        </w:rPr>
        <w:t>RECURRENTE</w:t>
      </w:r>
      <w:r w:rsidR="00D5541B" w:rsidRPr="00D7407E">
        <w:rPr>
          <w:rFonts w:ascii="Palatino Linotype" w:hAnsi="Palatino Linotype" w:cs="Arial"/>
        </w:rPr>
        <w:t xml:space="preserve"> presentó su inconformidad, </w:t>
      </w:r>
      <w:r w:rsidRPr="00D7407E">
        <w:rPr>
          <w:rFonts w:ascii="Palatino Linotype" w:hAnsi="Palatino Linotype" w:cs="Arial"/>
        </w:rPr>
        <w:t>por lo que</w:t>
      </w:r>
      <w:r w:rsidR="00D5541B" w:rsidRPr="00D7407E">
        <w:rPr>
          <w:rFonts w:ascii="Palatino Linotype" w:hAnsi="Palatino Linotype" w:cs="Arial"/>
        </w:rPr>
        <w:t xml:space="preserve"> el medio de impugnación </w:t>
      </w:r>
      <w:r w:rsidRPr="00D7407E">
        <w:rPr>
          <w:rFonts w:ascii="Palatino Linotype" w:hAnsi="Palatino Linotype" w:cs="Arial"/>
          <w:color w:val="000000" w:themeColor="text1"/>
        </w:rPr>
        <w:t xml:space="preserve">se encuentra dentro de los márgenes temporales previstos en el artículo 178 de la </w:t>
      </w:r>
      <w:r w:rsidRPr="00D7407E">
        <w:rPr>
          <w:rFonts w:ascii="Palatino Linotype" w:hAnsi="Palatino Linotype" w:cs="Arial"/>
          <w:b/>
          <w:color w:val="000000" w:themeColor="text1"/>
        </w:rPr>
        <w:t>Ley de Transparencia y Acceso a la Información Pública del Estado de México y Municipios.</w:t>
      </w:r>
    </w:p>
    <w:p w14:paraId="68465020" w14:textId="26C97AC8" w:rsidR="00255394" w:rsidRPr="00D7407E" w:rsidRDefault="00255394" w:rsidP="00255394">
      <w:pPr>
        <w:pStyle w:val="Prrafodelista"/>
        <w:spacing w:before="240" w:after="240" w:line="360" w:lineRule="auto"/>
        <w:ind w:left="0"/>
        <w:jc w:val="both"/>
        <w:rPr>
          <w:rFonts w:ascii="Palatino Linotype" w:eastAsia="Calibri" w:hAnsi="Palatino Linotype" w:cs="Arial"/>
        </w:rPr>
      </w:pPr>
    </w:p>
    <w:p w14:paraId="0AF53227" w14:textId="77777777" w:rsidR="00255394" w:rsidRPr="00D7407E" w:rsidRDefault="00255394" w:rsidP="00826500">
      <w:pPr>
        <w:keepNext/>
        <w:keepLines/>
        <w:numPr>
          <w:ilvl w:val="0"/>
          <w:numId w:val="5"/>
        </w:numPr>
        <w:spacing w:before="240" w:line="259" w:lineRule="auto"/>
        <w:outlineLvl w:val="0"/>
        <w:rPr>
          <w:rFonts w:ascii="Palatino Linotype" w:eastAsia="Calibri" w:hAnsi="Palatino Linotype"/>
          <w:b/>
          <w:i/>
          <w:lang w:val="es-ES" w:eastAsia="es-ES"/>
        </w:rPr>
      </w:pPr>
      <w:bookmarkStart w:id="123" w:name="_Toc68790127"/>
      <w:r w:rsidRPr="00D7407E">
        <w:rPr>
          <w:rFonts w:ascii="Palatino Linotype" w:eastAsia="Calibri" w:hAnsi="Palatino Linotype" w:cs="Arial"/>
          <w:b/>
          <w:i/>
        </w:rPr>
        <w:lastRenderedPageBreak/>
        <w:t>De la falta del solicitante de proporcionar nombre para ser identificado</w:t>
      </w:r>
      <w:bookmarkEnd w:id="123"/>
    </w:p>
    <w:p w14:paraId="09193316" w14:textId="77777777" w:rsidR="00255394" w:rsidRPr="00D7407E" w:rsidRDefault="00255394" w:rsidP="00255394">
      <w:pPr>
        <w:pStyle w:val="Prrafodelista"/>
        <w:spacing w:before="240" w:after="240" w:line="360" w:lineRule="auto"/>
        <w:ind w:left="0"/>
        <w:jc w:val="both"/>
      </w:pPr>
    </w:p>
    <w:p w14:paraId="144B6002" w14:textId="2AAEDD5B" w:rsidR="00255394" w:rsidRPr="00D7407E" w:rsidRDefault="00D03D44" w:rsidP="00826500">
      <w:pPr>
        <w:pStyle w:val="Prrafodelista"/>
        <w:numPr>
          <w:ilvl w:val="0"/>
          <w:numId w:val="1"/>
        </w:numPr>
        <w:spacing w:before="240" w:after="240" w:line="360" w:lineRule="auto"/>
        <w:ind w:left="0" w:firstLine="0"/>
        <w:jc w:val="both"/>
      </w:pPr>
      <w:r w:rsidRPr="00D7407E">
        <w:rPr>
          <w:rFonts w:ascii="Palatino Linotype" w:hAnsi="Palatino Linotype" w:cs="Arial"/>
        </w:rPr>
        <w:t xml:space="preserve">Ahora bien, de la </w:t>
      </w:r>
      <w:r w:rsidRPr="00D7407E">
        <w:rPr>
          <w:rFonts w:ascii="Palatino Linotype" w:eastAsia="Calibri" w:hAnsi="Palatino Linotype"/>
          <w:lang w:val="es-ES"/>
        </w:rPr>
        <w:t xml:space="preserve">revisión al expediente electrónico del </w:t>
      </w:r>
      <w:r w:rsidRPr="00D7407E">
        <w:rPr>
          <w:rFonts w:ascii="Palatino Linotype" w:eastAsia="Calibri" w:hAnsi="Palatino Linotype"/>
          <w:i/>
          <w:lang w:val="es-ES"/>
        </w:rPr>
        <w:t>SAIMEX,</w:t>
      </w:r>
      <w:r w:rsidRPr="00D7407E">
        <w:rPr>
          <w:rFonts w:ascii="Palatino Linotype" w:eastAsia="Calibri" w:hAnsi="Palatino Linotype"/>
          <w:lang w:val="es-ES"/>
        </w:rPr>
        <w:t xml:space="preserve"> se desprende que la parte </w:t>
      </w:r>
      <w:r w:rsidRPr="00D7407E">
        <w:rPr>
          <w:rFonts w:ascii="Palatino Linotype" w:eastAsia="Calibri" w:hAnsi="Palatino Linotype"/>
          <w:b/>
          <w:lang w:val="es-ES"/>
        </w:rPr>
        <w:t>SOLICITANTE</w:t>
      </w:r>
      <w:r w:rsidRPr="00D7407E">
        <w:rPr>
          <w:rFonts w:ascii="Palatino Linotype" w:eastAsia="Calibri" w:hAnsi="Palatino Linotype"/>
          <w:lang w:val="es-ES"/>
        </w:rPr>
        <w:t xml:space="preserve">, en ejercicio de su derecho de acceso a la información pública en el expediente que se revisa, tanto en la solicitud de información como en el recurso de revisión </w:t>
      </w:r>
      <w:r w:rsidRPr="00D7407E">
        <w:rPr>
          <w:rFonts w:ascii="Palatino Linotype" w:eastAsia="Calibri" w:hAnsi="Palatino Linotype"/>
          <w:b/>
          <w:lang w:val="es-ES"/>
        </w:rPr>
        <w:t xml:space="preserve">no proporcionó su nombre para que sea </w:t>
      </w:r>
      <w:r w:rsidRPr="00D7407E">
        <w:rPr>
          <w:rFonts w:ascii="Palatino Linotype" w:eastAsia="Calibri" w:hAnsi="Palatino Linotype"/>
          <w:b/>
          <w:u w:val="single"/>
          <w:lang w:val="es-ES"/>
        </w:rPr>
        <w:t>identificado</w:t>
      </w:r>
      <w:r w:rsidRPr="00D7407E">
        <w:rPr>
          <w:rFonts w:ascii="Palatino Linotype" w:eastAsia="Calibri" w:hAnsi="Palatino Linotype"/>
          <w:b/>
          <w:lang w:val="es-ES"/>
        </w:rPr>
        <w:t>,</w:t>
      </w:r>
      <w:r w:rsidRPr="00D7407E">
        <w:rPr>
          <w:rFonts w:ascii="Palatino Linotype" w:eastAsia="Calibri" w:hAnsi="Palatino Linotype"/>
          <w:lang w:val="es-ES"/>
        </w:rPr>
        <w:t xml:space="preserve"> ni se tiene la certeza sobre su identidad; sin embargo, es importante señalar también que </w:t>
      </w:r>
      <w:r w:rsidRPr="00D7407E">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116EC17B" w14:textId="77777777" w:rsidR="00255394" w:rsidRPr="00D7407E" w:rsidRDefault="00255394" w:rsidP="00255394">
      <w:pPr>
        <w:pStyle w:val="Prrafodelista"/>
        <w:spacing w:before="240" w:after="240" w:line="360" w:lineRule="auto"/>
        <w:ind w:left="0"/>
        <w:jc w:val="both"/>
      </w:pPr>
    </w:p>
    <w:p w14:paraId="653C5400" w14:textId="77777777" w:rsidR="00255394" w:rsidRPr="00D7407E" w:rsidRDefault="00D03D44" w:rsidP="00826500">
      <w:pPr>
        <w:pStyle w:val="Prrafodelista"/>
        <w:numPr>
          <w:ilvl w:val="0"/>
          <w:numId w:val="1"/>
        </w:numPr>
        <w:spacing w:before="240" w:after="240" w:line="360" w:lineRule="auto"/>
        <w:ind w:left="0" w:firstLine="0"/>
        <w:jc w:val="both"/>
      </w:pPr>
      <w:r w:rsidRPr="00D7407E">
        <w:rPr>
          <w:rFonts w:ascii="Palatino Linotype" w:hAnsi="Palatino Linotype" w:cs="Arial"/>
        </w:rPr>
        <w:t xml:space="preserve">Esto </w:t>
      </w:r>
      <w:r w:rsidRPr="00D7407E">
        <w:rPr>
          <w:rFonts w:ascii="Palatino Linotype" w:eastAsia="Calibri" w:hAnsi="Palatino Linotype"/>
          <w:lang w:val="es-ES"/>
        </w:rPr>
        <w:t xml:space="preserve">es así, ya que de conformidad con los artículos 6, apartado A, fracciones III y IV de la </w:t>
      </w:r>
      <w:r w:rsidRPr="00D7407E">
        <w:rPr>
          <w:rFonts w:ascii="Palatino Linotype" w:eastAsia="Calibri" w:hAnsi="Palatino Linotype"/>
          <w:b/>
          <w:lang w:val="es-ES"/>
        </w:rPr>
        <w:t>Constitución Política de los Estados Unidos Mexicanos</w:t>
      </w:r>
      <w:r w:rsidRPr="00D7407E">
        <w:rPr>
          <w:rFonts w:ascii="Palatino Linotype" w:eastAsia="Calibri" w:hAnsi="Palatino Linotype"/>
          <w:lang w:val="es-ES"/>
        </w:rPr>
        <w:t xml:space="preserve">; 5, párrafos vigésimo segundo, vigésimo tercero y vigésimo cuarto fracciones III, IV y V de la </w:t>
      </w:r>
      <w:r w:rsidRPr="00D7407E">
        <w:rPr>
          <w:rFonts w:ascii="Palatino Linotype" w:eastAsia="Calibri" w:hAnsi="Palatino Linotype"/>
          <w:b/>
          <w:lang w:val="es-ES"/>
        </w:rPr>
        <w:t>Constitución Política del Estado Libre y Soberano de México</w:t>
      </w:r>
      <w:r w:rsidRPr="00D7407E">
        <w:rPr>
          <w:rFonts w:ascii="Palatino Linotype" w:eastAsia="Calibri" w:hAnsi="Palatino Linotype"/>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D7407E">
        <w:rPr>
          <w:rFonts w:ascii="Palatino Linotype" w:eastAsia="Calibri" w:hAnsi="Palatino Linotype"/>
          <w:lang w:val="es-ES"/>
        </w:rPr>
        <w:lastRenderedPageBreak/>
        <w:t>autónomos especializados e imparciales que establece la Constitución Federal y Local.</w:t>
      </w:r>
    </w:p>
    <w:p w14:paraId="566F65EE" w14:textId="77777777" w:rsidR="00255394" w:rsidRPr="00D7407E" w:rsidRDefault="00255394" w:rsidP="00255394">
      <w:pPr>
        <w:pStyle w:val="Prrafodelista"/>
        <w:rPr>
          <w:rFonts w:ascii="Palatino Linotype" w:hAnsi="Palatino Linotype" w:cs="Arial"/>
        </w:rPr>
      </w:pPr>
    </w:p>
    <w:p w14:paraId="3576E061" w14:textId="77777777" w:rsidR="00255394" w:rsidRPr="00D7407E" w:rsidRDefault="00D03D44" w:rsidP="00826500">
      <w:pPr>
        <w:pStyle w:val="Prrafodelista"/>
        <w:numPr>
          <w:ilvl w:val="0"/>
          <w:numId w:val="1"/>
        </w:numPr>
        <w:spacing w:before="240" w:after="240" w:line="360" w:lineRule="auto"/>
        <w:ind w:left="0" w:firstLine="0"/>
        <w:jc w:val="both"/>
      </w:pPr>
      <w:r w:rsidRPr="00D7407E">
        <w:rPr>
          <w:rFonts w:ascii="Palatino Linotype" w:hAnsi="Palatino Linotype" w:cs="Arial"/>
        </w:rPr>
        <w:t xml:space="preserve">Por </w:t>
      </w:r>
      <w:r w:rsidRPr="00D7407E">
        <w:rPr>
          <w:rFonts w:ascii="Palatino Linotype" w:eastAsia="Calibri" w:hAnsi="Palatino Linotype" w:cs="Arial"/>
        </w:rPr>
        <w:t xml:space="preserve">lo cual, </w:t>
      </w:r>
      <w:r w:rsidRPr="00D7407E">
        <w:rPr>
          <w:rFonts w:ascii="Palatino Linotype" w:eastAsia="Calibri" w:hAnsi="Palatino Linotype"/>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D7407E">
        <w:rPr>
          <w:rFonts w:ascii="Palatino Linotype" w:eastAsia="Calibri" w:hAnsi="Palatino Linotype" w:cs="Arial"/>
        </w:rPr>
        <w:t>.</w:t>
      </w:r>
    </w:p>
    <w:p w14:paraId="2C8AAB1A" w14:textId="77777777" w:rsidR="00255394" w:rsidRPr="00D7407E" w:rsidRDefault="00255394" w:rsidP="00255394">
      <w:pPr>
        <w:pStyle w:val="Prrafodelista"/>
        <w:rPr>
          <w:rFonts w:ascii="Palatino Linotype" w:hAnsi="Palatino Linotype" w:cs="Arial"/>
        </w:rPr>
      </w:pPr>
    </w:p>
    <w:p w14:paraId="1FC5B2A2" w14:textId="074BC69D" w:rsidR="00255394" w:rsidRPr="00D7407E" w:rsidRDefault="00D03D44" w:rsidP="00826500">
      <w:pPr>
        <w:pStyle w:val="Prrafodelista"/>
        <w:numPr>
          <w:ilvl w:val="0"/>
          <w:numId w:val="1"/>
        </w:numPr>
        <w:spacing w:before="240" w:after="240" w:line="360" w:lineRule="auto"/>
        <w:ind w:left="0" w:firstLine="0"/>
        <w:jc w:val="both"/>
      </w:pPr>
      <w:r w:rsidRPr="00D7407E">
        <w:rPr>
          <w:rFonts w:ascii="Palatino Linotype" w:hAnsi="Palatino Linotype" w:cs="Arial"/>
        </w:rPr>
        <w:t xml:space="preserve">Asimismo, </w:t>
      </w:r>
      <w:r w:rsidRPr="00D7407E">
        <w:rPr>
          <w:rFonts w:ascii="Palatino Linotype" w:eastAsia="Calibri" w:hAnsi="Palatino Linotype" w:cs="Arial"/>
        </w:rPr>
        <w:t xml:space="preserve">como lo establece la Convención Americana en su artículo 13, el derecho de acceso a la información es un derecho humano universal </w:t>
      </w:r>
      <w:r w:rsidR="00F413A2" w:rsidRPr="00D7407E">
        <w:rPr>
          <w:rFonts w:ascii="Palatino Linotype" w:eastAsia="Calibri" w:hAnsi="Palatino Linotype" w:cs="Arial"/>
        </w:rPr>
        <w:t>y,</w:t>
      </w:r>
      <w:r w:rsidRPr="00D7407E">
        <w:rPr>
          <w:rFonts w:ascii="Palatino Linotype" w:eastAsia="Calibri" w:hAnsi="Palatino Linotype" w:cs="Arial"/>
        </w:rPr>
        <w:t xml:space="preserve"> en consecuencia, toda persona tiene derecho a solicitar acceso a la información.</w:t>
      </w:r>
    </w:p>
    <w:p w14:paraId="7E62C3F2" w14:textId="77777777" w:rsidR="00255394" w:rsidRPr="00D7407E" w:rsidRDefault="00255394" w:rsidP="00255394">
      <w:pPr>
        <w:pStyle w:val="Prrafodelista"/>
        <w:rPr>
          <w:rFonts w:ascii="Palatino Linotype" w:hAnsi="Palatino Linotype" w:cs="Arial"/>
        </w:rPr>
      </w:pPr>
    </w:p>
    <w:p w14:paraId="11B17019" w14:textId="77777777" w:rsidR="00255394" w:rsidRPr="00D7407E" w:rsidRDefault="00D03D44" w:rsidP="00826500">
      <w:pPr>
        <w:pStyle w:val="Prrafodelista"/>
        <w:numPr>
          <w:ilvl w:val="0"/>
          <w:numId w:val="1"/>
        </w:numPr>
        <w:spacing w:before="240" w:after="240" w:line="360" w:lineRule="auto"/>
        <w:ind w:left="0" w:firstLine="0"/>
        <w:jc w:val="both"/>
      </w:pPr>
      <w:r w:rsidRPr="00D7407E">
        <w:rPr>
          <w:rFonts w:ascii="Palatino Linotype" w:hAnsi="Palatino Linotype" w:cs="Arial"/>
        </w:rPr>
        <w:t xml:space="preserve">De </w:t>
      </w:r>
      <w:r w:rsidRPr="00D7407E">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F261D50" w14:textId="77777777" w:rsidR="00255394" w:rsidRPr="00D7407E" w:rsidRDefault="00255394" w:rsidP="00255394">
      <w:pPr>
        <w:pStyle w:val="Prrafodelista"/>
        <w:rPr>
          <w:rFonts w:ascii="Palatino Linotype" w:hAnsi="Palatino Linotype" w:cs="Arial"/>
        </w:rPr>
      </w:pPr>
    </w:p>
    <w:p w14:paraId="07C190FF" w14:textId="77777777" w:rsidR="00255394" w:rsidRPr="00D7407E" w:rsidRDefault="00D03D44" w:rsidP="00826500">
      <w:pPr>
        <w:pStyle w:val="Prrafodelista"/>
        <w:numPr>
          <w:ilvl w:val="0"/>
          <w:numId w:val="1"/>
        </w:numPr>
        <w:spacing w:before="240" w:after="240" w:line="360" w:lineRule="auto"/>
        <w:ind w:left="0" w:firstLine="0"/>
        <w:jc w:val="both"/>
      </w:pPr>
      <w:r w:rsidRPr="00D7407E">
        <w:rPr>
          <w:rFonts w:ascii="Palatino Linotype" w:hAnsi="Palatino Linotype" w:cs="Arial"/>
        </w:rPr>
        <w:t xml:space="preserve">En ese </w:t>
      </w:r>
      <w:r w:rsidRPr="00D7407E">
        <w:rPr>
          <w:rFonts w:ascii="Palatino Linotype" w:eastAsia="Calibri" w:hAnsi="Palatino Linotype" w:cs="Arial"/>
        </w:rPr>
        <w:t xml:space="preserve">entendido, se omite un análisis más profundo en torno a los conceptos de interés jurídico y legitimación, debido a que se estima que a ningún efecto </w:t>
      </w:r>
      <w:r w:rsidRPr="00D7407E">
        <w:rPr>
          <w:rFonts w:ascii="Palatino Linotype" w:eastAsia="Calibri" w:hAnsi="Palatino Linotype" w:cs="Arial"/>
        </w:rPr>
        <w:lastRenderedPageBreak/>
        <w:t>práctico conduciría, puesto que la propia estructura del derecho fundamental bajo análisis no lo exige.</w:t>
      </w:r>
    </w:p>
    <w:p w14:paraId="27E42E80" w14:textId="77777777" w:rsidR="00255394" w:rsidRPr="00D7407E" w:rsidRDefault="00255394" w:rsidP="00255394">
      <w:pPr>
        <w:pStyle w:val="Prrafodelista"/>
        <w:rPr>
          <w:rFonts w:ascii="Palatino Linotype" w:hAnsi="Palatino Linotype" w:cs="Arial"/>
        </w:rPr>
      </w:pPr>
    </w:p>
    <w:p w14:paraId="07DE942E" w14:textId="57CDA862" w:rsidR="00D03D44" w:rsidRPr="00D7407E" w:rsidRDefault="00D03D44" w:rsidP="00826500">
      <w:pPr>
        <w:pStyle w:val="Prrafodelista"/>
        <w:numPr>
          <w:ilvl w:val="0"/>
          <w:numId w:val="1"/>
        </w:numPr>
        <w:spacing w:before="240" w:after="240" w:line="360" w:lineRule="auto"/>
        <w:ind w:left="0" w:firstLine="0"/>
        <w:jc w:val="both"/>
      </w:pPr>
      <w:r w:rsidRPr="00D7407E">
        <w:rPr>
          <w:rFonts w:ascii="Palatino Linotype" w:hAnsi="Palatino Linotype" w:cs="Arial"/>
        </w:rPr>
        <w:t xml:space="preserve">Ergo, </w:t>
      </w:r>
      <w:r w:rsidRPr="00D7407E">
        <w:rPr>
          <w:rFonts w:ascii="Palatino Linotype" w:hAnsi="Palatino Linotype" w:cs="Arial"/>
          <w:lang w:val="es-ES"/>
        </w:rPr>
        <w:t xml:space="preserve">el nombre del </w:t>
      </w:r>
      <w:r w:rsidRPr="00D7407E">
        <w:rPr>
          <w:rFonts w:ascii="Palatino Linotype" w:hAnsi="Palatino Linotype" w:cs="Arial"/>
          <w:b/>
          <w:lang w:val="es-ES"/>
        </w:rPr>
        <w:t>SOLICITANTE</w:t>
      </w:r>
      <w:r w:rsidRPr="00D7407E">
        <w:rPr>
          <w:rFonts w:ascii="Palatino Linotype" w:hAnsi="Palatino Linotype" w:cs="Arial"/>
          <w:lang w:val="es-ES"/>
        </w:rPr>
        <w:t xml:space="preserve"> y subsecuente </w:t>
      </w:r>
      <w:r w:rsidRPr="00D7407E">
        <w:rPr>
          <w:rFonts w:ascii="Palatino Linotype" w:hAnsi="Palatino Linotype" w:cs="Arial"/>
          <w:b/>
          <w:lang w:val="es-ES"/>
        </w:rPr>
        <w:t>RECURRENTE</w:t>
      </w:r>
      <w:r w:rsidRPr="00D7407E">
        <w:rPr>
          <w:rFonts w:ascii="Palatino Linotype"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14:paraId="7EA8907A" w14:textId="77777777" w:rsidR="004C5DE2" w:rsidRPr="00D7407E" w:rsidRDefault="004C5DE2" w:rsidP="004C5DE2">
      <w:pPr>
        <w:pStyle w:val="Prrafodelista"/>
        <w:tabs>
          <w:tab w:val="left" w:pos="0"/>
        </w:tabs>
        <w:spacing w:line="360" w:lineRule="auto"/>
        <w:ind w:left="0" w:right="49"/>
        <w:jc w:val="both"/>
        <w:rPr>
          <w:rFonts w:ascii="Palatino Linotype" w:hAnsi="Palatino Linotype"/>
        </w:rPr>
      </w:pPr>
    </w:p>
    <w:p w14:paraId="207B7A7D" w14:textId="77777777" w:rsidR="00255394" w:rsidRPr="00D7407E" w:rsidRDefault="004C5DE2"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D7407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EB42BFD" w14:textId="77777777" w:rsidR="00255394" w:rsidRPr="00D7407E" w:rsidRDefault="00255394" w:rsidP="00255394">
      <w:pPr>
        <w:pStyle w:val="Prrafodelista"/>
        <w:spacing w:before="240" w:after="240" w:line="360" w:lineRule="auto"/>
        <w:ind w:left="0"/>
        <w:jc w:val="both"/>
      </w:pPr>
    </w:p>
    <w:p w14:paraId="710878A0" w14:textId="77777777" w:rsidR="00255394" w:rsidRPr="00D7407E" w:rsidRDefault="00255394" w:rsidP="00255394">
      <w:pPr>
        <w:keepNext/>
        <w:keepLines/>
        <w:spacing w:before="240"/>
        <w:outlineLvl w:val="0"/>
        <w:rPr>
          <w:rFonts w:ascii="Palatino Linotype" w:eastAsia="MS Mincho" w:hAnsi="Palatino Linotype"/>
          <w:b/>
          <w:lang w:val="es-ES_tradnl" w:eastAsia="es-ES"/>
        </w:rPr>
      </w:pPr>
      <w:bookmarkStart w:id="124" w:name="_Toc67437603"/>
      <w:r w:rsidRPr="00D7407E">
        <w:rPr>
          <w:rFonts w:ascii="Palatino Linotype" w:eastAsia="MS Mincho" w:hAnsi="Palatino Linotype" w:cstheme="majorBidi"/>
          <w:b/>
          <w:lang w:val="es-ES_tradnl" w:eastAsia="es-ES"/>
        </w:rPr>
        <w:t>TERCERO. Previo especial pronunciamiento.</w:t>
      </w:r>
      <w:bookmarkEnd w:id="124"/>
      <w:r w:rsidRPr="00D7407E">
        <w:rPr>
          <w:rFonts w:ascii="Palatino Linotype" w:eastAsia="MS Mincho" w:hAnsi="Palatino Linotype" w:cstheme="majorBidi"/>
          <w:b/>
          <w:lang w:val="es-ES_tradnl" w:eastAsia="es-ES"/>
        </w:rPr>
        <w:t xml:space="preserve"> </w:t>
      </w:r>
    </w:p>
    <w:p w14:paraId="6D088BA8" w14:textId="77777777" w:rsidR="00255394" w:rsidRPr="00D7407E" w:rsidRDefault="00255394" w:rsidP="00255394">
      <w:pPr>
        <w:spacing w:line="360" w:lineRule="auto"/>
        <w:contextualSpacing/>
        <w:jc w:val="both"/>
        <w:rPr>
          <w:rFonts w:ascii="Palatino Linotype" w:eastAsia="MS Mincho" w:hAnsi="Palatino Linotype"/>
          <w:lang w:val="es-ES_tradnl" w:eastAsia="es-ES"/>
        </w:rPr>
      </w:pPr>
    </w:p>
    <w:p w14:paraId="7BE29DD8" w14:textId="77777777" w:rsidR="00255394" w:rsidRPr="00D7407E" w:rsidRDefault="00255394" w:rsidP="00826500">
      <w:pPr>
        <w:keepNext/>
        <w:keepLines/>
        <w:numPr>
          <w:ilvl w:val="0"/>
          <w:numId w:val="6"/>
        </w:numPr>
        <w:spacing w:before="240" w:line="259" w:lineRule="auto"/>
        <w:outlineLvl w:val="0"/>
        <w:rPr>
          <w:rFonts w:ascii="Palatino Linotype" w:eastAsia="MS Mincho" w:hAnsi="Palatino Linotype"/>
          <w:b/>
          <w:i/>
          <w:lang w:eastAsia="es-ES"/>
        </w:rPr>
      </w:pPr>
      <w:bookmarkStart w:id="125" w:name="_Toc65743794"/>
      <w:bookmarkStart w:id="126" w:name="_Toc65849900"/>
      <w:bookmarkStart w:id="127" w:name="_Toc67437604"/>
      <w:r w:rsidRPr="00D7407E">
        <w:rPr>
          <w:rFonts w:ascii="Palatino Linotype" w:eastAsia="MS Mincho" w:hAnsi="Palatino Linotype"/>
          <w:b/>
          <w:i/>
          <w:lang w:val="es-ES" w:eastAsia="es-ES"/>
        </w:rPr>
        <w:t>De la suspensión de plazos derivado del SARS-Cov-2-COVID-19</w:t>
      </w:r>
      <w:bookmarkEnd w:id="125"/>
      <w:bookmarkEnd w:id="126"/>
      <w:bookmarkEnd w:id="127"/>
    </w:p>
    <w:p w14:paraId="7B24D2B4" w14:textId="77777777" w:rsidR="00255394" w:rsidRPr="00D7407E" w:rsidRDefault="00255394" w:rsidP="00255394">
      <w:pPr>
        <w:pStyle w:val="Prrafodelista"/>
        <w:rPr>
          <w:rFonts w:ascii="Palatino Linotype" w:hAnsi="Palatino Linotype"/>
          <w:lang w:val="es-ES"/>
        </w:rPr>
      </w:pPr>
    </w:p>
    <w:p w14:paraId="4103CB3A" w14:textId="499854D9" w:rsidR="0025539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D7407E">
        <w:rPr>
          <w:rFonts w:ascii="Palatino Linotype" w:hAnsi="Palatino Linotype"/>
          <w:lang w:val="es-ES"/>
        </w:rPr>
        <w:t xml:space="preserve">Ahora bien, desde que inició, la crisis generada por el virus </w:t>
      </w:r>
      <w:r w:rsidRPr="00D7407E">
        <w:rPr>
          <w:rFonts w:ascii="Palatino Linotype" w:hAnsi="Palatino Linotype"/>
          <w:b/>
          <w:lang w:val="es-ES"/>
        </w:rPr>
        <w:t>SARS-Cov-2-  COVID-19</w:t>
      </w:r>
      <w:r w:rsidRPr="00D7407E">
        <w:rPr>
          <w:rFonts w:ascii="Palatino Linotype" w:hAnsi="Palatino Linotype"/>
          <w:lang w:val="es-ES"/>
        </w:rPr>
        <w:t xml:space="preserve">, a finales del año 2019, la sociedad y los Estados, se han visto sometidos a una inusitada presión para tratar de adoptar las decisiones que permitan asegurar </w:t>
      </w:r>
      <w:r w:rsidRPr="00D7407E">
        <w:rPr>
          <w:rFonts w:ascii="Palatino Linotype" w:hAnsi="Palatino Linotype"/>
          <w:lang w:val="es-ES"/>
        </w:rPr>
        <w:lastRenderedPageBreak/>
        <w:t>las mejores condiciones para la protección de salud y la vida de las personas al mismo tiempo que se hacen los mayores esfuerzos posibles para garantizar el funcionamiento social y gubernamental en un contexto de una nueva realidad o normalidad.</w:t>
      </w:r>
    </w:p>
    <w:p w14:paraId="73FBEE6F" w14:textId="77777777" w:rsidR="00255394" w:rsidRPr="00D7407E" w:rsidRDefault="00255394" w:rsidP="00255394">
      <w:pPr>
        <w:pStyle w:val="Prrafodelista"/>
        <w:tabs>
          <w:tab w:val="left" w:pos="0"/>
        </w:tabs>
        <w:spacing w:line="360" w:lineRule="auto"/>
        <w:ind w:left="0" w:right="49"/>
        <w:jc w:val="both"/>
        <w:rPr>
          <w:rFonts w:ascii="Palatino Linotype" w:hAnsi="Palatino Linotype" w:cs="Arial"/>
        </w:rPr>
      </w:pPr>
    </w:p>
    <w:p w14:paraId="5E5DA387" w14:textId="77777777" w:rsidR="0025539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D7407E">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49575C71" w14:textId="77777777" w:rsidR="00255394" w:rsidRPr="00D7407E" w:rsidRDefault="00255394" w:rsidP="00255394">
      <w:pPr>
        <w:pStyle w:val="Prrafodelista"/>
        <w:rPr>
          <w:rFonts w:ascii="Palatino Linotype" w:hAnsi="Palatino Linotype"/>
          <w:lang w:val="es-ES"/>
        </w:rPr>
      </w:pPr>
    </w:p>
    <w:p w14:paraId="6719C245" w14:textId="77777777" w:rsidR="0025539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D7407E">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623EAF66" w14:textId="77777777" w:rsidR="00255394" w:rsidRPr="00D7407E" w:rsidRDefault="00255394" w:rsidP="00255394">
      <w:pPr>
        <w:pStyle w:val="Prrafodelista"/>
        <w:rPr>
          <w:rFonts w:ascii="Palatino Linotype" w:hAnsi="Palatino Linotype"/>
          <w:lang w:val="es-ES"/>
        </w:rPr>
      </w:pPr>
    </w:p>
    <w:p w14:paraId="61733567" w14:textId="77777777" w:rsidR="0025539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D7407E">
        <w:rPr>
          <w:rFonts w:ascii="Palatino Linotype" w:hAnsi="Palatino Linotype"/>
          <w:lang w:val="es-ES"/>
        </w:rPr>
        <w:lastRenderedPageBreak/>
        <w:t>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BD4A1B6" w14:textId="77777777" w:rsidR="00255394" w:rsidRPr="00D7407E" w:rsidRDefault="00255394" w:rsidP="00255394">
      <w:pPr>
        <w:pStyle w:val="Prrafodelista"/>
        <w:rPr>
          <w:rFonts w:ascii="Palatino Linotype" w:hAnsi="Palatino Linotype"/>
          <w:lang w:val="es-ES"/>
        </w:rPr>
      </w:pPr>
    </w:p>
    <w:p w14:paraId="259CC531" w14:textId="77777777" w:rsidR="0025539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D7407E">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A45A2E0" w14:textId="77777777" w:rsidR="00255394" w:rsidRPr="00D7407E" w:rsidRDefault="00255394" w:rsidP="00255394">
      <w:pPr>
        <w:pStyle w:val="Prrafodelista"/>
        <w:rPr>
          <w:rFonts w:ascii="Palatino Linotype" w:hAnsi="Palatino Linotype"/>
          <w:lang w:val="es-ES"/>
        </w:rPr>
      </w:pPr>
    </w:p>
    <w:p w14:paraId="2DC705AF" w14:textId="77777777" w:rsidR="0025539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D7407E">
        <w:rPr>
          <w:rFonts w:ascii="Palatino Linotype" w:hAnsi="Palatino Linotype"/>
          <w:lang w:val="es-ES"/>
        </w:rPr>
        <w:t>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731C52B" w14:textId="77777777" w:rsidR="00255394" w:rsidRPr="00D7407E" w:rsidRDefault="00255394" w:rsidP="00255394">
      <w:pPr>
        <w:pStyle w:val="Prrafodelista"/>
        <w:rPr>
          <w:rFonts w:ascii="Palatino Linotype" w:hAnsi="Palatino Linotype"/>
          <w:lang w:val="es-ES"/>
        </w:rPr>
      </w:pPr>
    </w:p>
    <w:p w14:paraId="5268611E" w14:textId="77777777" w:rsidR="0025539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D7407E">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D7407E">
        <w:rPr>
          <w:rFonts w:ascii="Palatino Linotype" w:hAnsi="Palatino Linotype"/>
          <w:lang w:val="es-ES"/>
        </w:rPr>
        <w:lastRenderedPageBreak/>
        <w:t>procedimientos sea compatible con la modalidad de trabajo a distancia o trabajo en casa.</w:t>
      </w:r>
    </w:p>
    <w:p w14:paraId="09629BF6" w14:textId="77777777" w:rsidR="00255394" w:rsidRPr="00D7407E" w:rsidRDefault="00255394" w:rsidP="00255394">
      <w:pPr>
        <w:pStyle w:val="Prrafodelista"/>
        <w:rPr>
          <w:rFonts w:ascii="Palatino Linotype" w:hAnsi="Palatino Linotype"/>
          <w:lang w:val="es-ES"/>
        </w:rPr>
      </w:pPr>
    </w:p>
    <w:p w14:paraId="1E0A679C" w14:textId="77777777" w:rsidR="0025539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D7407E">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0357EB4" w14:textId="77777777" w:rsidR="00255394" w:rsidRPr="00D7407E" w:rsidRDefault="00255394" w:rsidP="00255394">
      <w:pPr>
        <w:pStyle w:val="Prrafodelista"/>
        <w:rPr>
          <w:rFonts w:ascii="Palatino Linotype" w:hAnsi="Palatino Linotype"/>
          <w:lang w:val="es-ES"/>
        </w:rPr>
      </w:pPr>
    </w:p>
    <w:p w14:paraId="3FD4261E" w14:textId="77777777" w:rsidR="0025539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D7407E">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w:t>
      </w:r>
      <w:r w:rsidRPr="00D7407E">
        <w:rPr>
          <w:rFonts w:ascii="Palatino Linotype" w:hAnsi="Palatino Linotype"/>
          <w:lang w:val="es-ES"/>
        </w:rPr>
        <w:lastRenderedPageBreak/>
        <w:t>pero sobre todo para orientar a la población en el ejercicio de sus derechos y en la toma de decisiones que pueden tener enorme trascendencia en su proyecto de vida.</w:t>
      </w:r>
    </w:p>
    <w:p w14:paraId="48C73426" w14:textId="77777777" w:rsidR="00255394" w:rsidRPr="00D7407E" w:rsidRDefault="00255394" w:rsidP="00255394">
      <w:pPr>
        <w:pStyle w:val="Prrafodelista"/>
        <w:rPr>
          <w:rFonts w:ascii="Palatino Linotype" w:hAnsi="Palatino Linotype"/>
          <w:lang w:val="es-ES"/>
        </w:rPr>
      </w:pPr>
    </w:p>
    <w:p w14:paraId="66E06C0D" w14:textId="77777777" w:rsidR="0025539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D7407E">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4A9E1021" w14:textId="77777777" w:rsidR="00255394" w:rsidRPr="00D7407E" w:rsidRDefault="00255394" w:rsidP="00255394">
      <w:pPr>
        <w:pStyle w:val="Prrafodelista"/>
        <w:rPr>
          <w:rFonts w:ascii="Palatino Linotype" w:hAnsi="Palatino Linotype"/>
          <w:lang w:val="es-ES"/>
        </w:rPr>
      </w:pPr>
    </w:p>
    <w:p w14:paraId="785669C9" w14:textId="77777777" w:rsidR="0025539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D7407E">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w:t>
      </w:r>
      <w:r w:rsidRPr="00D7407E">
        <w:rPr>
          <w:rFonts w:ascii="Palatino Linotype" w:hAnsi="Palatino Linotype"/>
          <w:lang w:val="es-ES"/>
        </w:rPr>
        <w:lastRenderedPageBreak/>
        <w:t>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596D95EA" w14:textId="77777777" w:rsidR="00255394" w:rsidRPr="00D7407E" w:rsidRDefault="00255394" w:rsidP="00255394">
      <w:pPr>
        <w:ind w:left="720"/>
        <w:contextualSpacing/>
        <w:rPr>
          <w:rFonts w:ascii="Palatino Linotype" w:eastAsia="Calibri" w:hAnsi="Palatino Linotype" w:cs="Arial"/>
          <w:lang w:eastAsia="es-ES"/>
        </w:rPr>
      </w:pPr>
    </w:p>
    <w:p w14:paraId="5C1D12E4" w14:textId="77777777" w:rsidR="00255394" w:rsidRPr="00D7407E" w:rsidRDefault="00255394" w:rsidP="00826500">
      <w:pPr>
        <w:numPr>
          <w:ilvl w:val="0"/>
          <w:numId w:val="8"/>
        </w:numPr>
        <w:spacing w:line="360" w:lineRule="auto"/>
        <w:contextualSpacing/>
        <w:jc w:val="both"/>
        <w:outlineLvl w:val="1"/>
        <w:rPr>
          <w:rFonts w:ascii="Palatino Linotype" w:eastAsia="Calibri" w:hAnsi="Palatino Linotype" w:cs="Arial"/>
          <w:b/>
          <w:i/>
          <w:lang w:eastAsia="es-ES"/>
        </w:rPr>
      </w:pPr>
      <w:bookmarkStart w:id="128" w:name="_Toc65743795"/>
      <w:bookmarkStart w:id="129" w:name="_Toc65849901"/>
      <w:bookmarkStart w:id="130" w:name="_Toc67437605"/>
      <w:r w:rsidRPr="00D7407E">
        <w:rPr>
          <w:rFonts w:ascii="Palatino Linotype" w:eastAsia="Calibri" w:hAnsi="Palatino Linotype" w:cs="Arial"/>
          <w:b/>
          <w:i/>
          <w:lang w:eastAsia="es-ES"/>
        </w:rPr>
        <w:t>De la falta de presentación del informe justificado.</w:t>
      </w:r>
      <w:bookmarkEnd w:id="128"/>
      <w:bookmarkEnd w:id="129"/>
      <w:bookmarkEnd w:id="130"/>
    </w:p>
    <w:p w14:paraId="0CE572B1" w14:textId="77777777" w:rsidR="00255394" w:rsidRPr="00D7407E" w:rsidRDefault="00255394" w:rsidP="00255394">
      <w:pPr>
        <w:pStyle w:val="Prrafodelista"/>
        <w:rPr>
          <w:rFonts w:ascii="Palatino Linotype" w:hAnsi="Palatino Linotype" w:cs="Arial"/>
          <w:color w:val="222222"/>
        </w:rPr>
      </w:pPr>
    </w:p>
    <w:p w14:paraId="37521F7E" w14:textId="648EF65E" w:rsidR="0025539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D7407E">
        <w:rPr>
          <w:rFonts w:ascii="Palatino Linotype" w:hAnsi="Palatino Linotype" w:cs="Arial"/>
          <w:color w:val="222222"/>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B8E6CEE" w14:textId="01F5DF2D" w:rsidR="00255394" w:rsidRPr="00D7407E" w:rsidRDefault="00255394" w:rsidP="00255394">
      <w:pPr>
        <w:pStyle w:val="Prrafodelista"/>
        <w:tabs>
          <w:tab w:val="left" w:pos="0"/>
        </w:tabs>
        <w:spacing w:line="360" w:lineRule="auto"/>
        <w:ind w:left="0" w:right="49"/>
        <w:jc w:val="both"/>
        <w:rPr>
          <w:rFonts w:ascii="Palatino Linotype" w:hAnsi="Palatino Linotype" w:cs="Arial"/>
        </w:rPr>
      </w:pPr>
    </w:p>
    <w:p w14:paraId="30C25CE3" w14:textId="2B72322E" w:rsidR="00255394" w:rsidRPr="00D7407E" w:rsidRDefault="00255394" w:rsidP="00255394">
      <w:pPr>
        <w:shd w:val="clear" w:color="auto" w:fill="FFFFFF"/>
        <w:spacing w:line="276" w:lineRule="auto"/>
        <w:ind w:left="567" w:right="567"/>
        <w:jc w:val="both"/>
        <w:rPr>
          <w:rFonts w:ascii="Palatino Linotype" w:hAnsi="Palatino Linotype" w:cs="Arial"/>
          <w:i/>
          <w:iCs/>
          <w:color w:val="222222"/>
          <w:lang w:val="es-ES_tradnl" w:eastAsia="es-ES"/>
        </w:rPr>
      </w:pPr>
      <w:r w:rsidRPr="00D7407E">
        <w:rPr>
          <w:rFonts w:ascii="Palatino Linotype" w:hAnsi="Palatino Linotype" w:cs="Arial"/>
          <w:b/>
          <w:bCs/>
          <w:i/>
          <w:iCs/>
          <w:color w:val="222222"/>
          <w:lang w:val="es-ES_tradnl" w:eastAsia="es-ES"/>
        </w:rPr>
        <w:t>QUEJA, RECURSO DE. LA OMISION DE RENDIR EL INFORME RESPECTIVO NO IMPIDE QUE SE RESUELV</w:t>
      </w:r>
      <w:r w:rsidRPr="00D7407E">
        <w:rPr>
          <w:rFonts w:ascii="Palatino Linotype" w:hAnsi="Palatino Linotype" w:cs="Arial"/>
          <w:i/>
          <w:iCs/>
          <w:color w:val="222222"/>
          <w:lang w:val="es-ES_tradnl" w:eastAsia="es-ES"/>
        </w:rPr>
        <w:t xml:space="preserve">A. El artículo 98 de la Ley de Amparo prevé la posibilidad de que las autoridades responsables omitan rendir el informe con justificación respecto de los actos materia de la queja y dispone </w:t>
      </w:r>
      <w:r w:rsidRPr="00D7407E">
        <w:rPr>
          <w:rFonts w:ascii="Palatino Linotype" w:hAnsi="Palatino Linotype" w:cs="Arial"/>
          <w:i/>
          <w:iCs/>
          <w:color w:val="222222"/>
          <w:lang w:val="es-ES_tradnl" w:eastAsia="es-ES"/>
        </w:rPr>
        <w:lastRenderedPageBreak/>
        <w:t>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14:paraId="507F665D" w14:textId="4286CD49" w:rsidR="00255394" w:rsidRPr="00D7407E" w:rsidRDefault="00255394" w:rsidP="00255394">
      <w:pPr>
        <w:pStyle w:val="Prrafodelista"/>
        <w:tabs>
          <w:tab w:val="left" w:pos="0"/>
        </w:tabs>
        <w:spacing w:line="360" w:lineRule="auto"/>
        <w:ind w:left="0" w:right="49"/>
        <w:jc w:val="both"/>
        <w:rPr>
          <w:rFonts w:ascii="Palatino Linotype" w:hAnsi="Palatino Linotype" w:cs="Arial"/>
        </w:rPr>
      </w:pPr>
    </w:p>
    <w:p w14:paraId="487E4FA6" w14:textId="77777777" w:rsidR="00255394" w:rsidRPr="00D7407E" w:rsidRDefault="00255394" w:rsidP="00255394">
      <w:pPr>
        <w:pStyle w:val="Prrafodelista"/>
        <w:tabs>
          <w:tab w:val="left" w:pos="0"/>
        </w:tabs>
        <w:spacing w:line="360" w:lineRule="auto"/>
        <w:ind w:left="0" w:right="49"/>
        <w:jc w:val="both"/>
        <w:rPr>
          <w:rFonts w:ascii="Palatino Linotype" w:hAnsi="Palatino Linotype" w:cs="Arial"/>
        </w:rPr>
      </w:pPr>
    </w:p>
    <w:p w14:paraId="53FE0C22" w14:textId="1509E2E5" w:rsidR="00D03D4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rPr>
      </w:pPr>
      <w:r w:rsidRPr="00D7407E">
        <w:rPr>
          <w:rFonts w:ascii="Palatino Linotype" w:hAnsi="Palatino Linotype" w:cs="Arial"/>
          <w:color w:val="222222"/>
        </w:rPr>
        <w:t>Por lo cual se reitera, que la falta de informe justificado no impide que este Órgano Garante conozca y resuelva el recurso de revisión, solo propicia que el </w:t>
      </w:r>
      <w:r w:rsidRPr="00D7407E">
        <w:rPr>
          <w:rFonts w:ascii="Palatino Linotype" w:hAnsi="Palatino Linotype" w:cs="Arial"/>
          <w:b/>
          <w:bCs/>
          <w:color w:val="222222"/>
        </w:rPr>
        <w:t>SUJETO OBLIGADO</w:t>
      </w:r>
      <w:r w:rsidRPr="00D7407E">
        <w:rPr>
          <w:rFonts w:ascii="Palatino Linotype" w:hAnsi="Palatino Linotype" w:cs="Arial"/>
          <w:color w:val="222222"/>
        </w:rPr>
        <w:t> pierda la oportunidad de justificar su respuesta y manifestar lo que a su derecho convenga.</w:t>
      </w:r>
    </w:p>
    <w:p w14:paraId="73D59BCF" w14:textId="38C7F821" w:rsidR="00D03D44" w:rsidRPr="00D7407E" w:rsidRDefault="00255394" w:rsidP="00D03D44">
      <w:pPr>
        <w:keepNext/>
        <w:keepLines/>
        <w:spacing w:before="240"/>
        <w:outlineLvl w:val="0"/>
        <w:rPr>
          <w:rFonts w:ascii="Palatino Linotype" w:eastAsia="Calibri" w:hAnsi="Palatino Linotype" w:cs="Arial"/>
          <w:b/>
          <w:lang w:eastAsia="es-ES"/>
        </w:rPr>
      </w:pPr>
      <w:r w:rsidRPr="00D7407E">
        <w:rPr>
          <w:rFonts w:ascii="Palatino Linotype" w:eastAsia="Calibri" w:hAnsi="Palatino Linotype" w:cs="Arial"/>
          <w:b/>
          <w:lang w:eastAsia="es-ES"/>
        </w:rPr>
        <w:t>CUARTO</w:t>
      </w:r>
      <w:r w:rsidR="00D03D44" w:rsidRPr="00D7407E">
        <w:rPr>
          <w:rFonts w:ascii="Palatino Linotype" w:eastAsia="Calibri" w:hAnsi="Palatino Linotype" w:cs="Arial"/>
          <w:b/>
          <w:lang w:eastAsia="es-ES"/>
        </w:rPr>
        <w:t xml:space="preserve">. </w:t>
      </w:r>
      <w:r w:rsidR="00D03D44" w:rsidRPr="00D7407E">
        <w:rPr>
          <w:rFonts w:ascii="Palatino Linotype" w:eastAsia="Calibri" w:hAnsi="Palatino Linotype" w:cs="Arial"/>
          <w:b/>
          <w:lang w:val="es-ES_tradnl" w:eastAsia="es-ES"/>
        </w:rPr>
        <w:t>Del planteamiento de la Litis</w:t>
      </w:r>
    </w:p>
    <w:p w14:paraId="64C737DA" w14:textId="77777777" w:rsidR="00D03D44" w:rsidRPr="00D7407E" w:rsidRDefault="00D03D44" w:rsidP="00D03D44">
      <w:pPr>
        <w:pStyle w:val="Prrafodelista"/>
        <w:rPr>
          <w:rFonts w:ascii="Palatino Linotype" w:eastAsia="Calibri" w:hAnsi="Palatino Linotype" w:cs="Arial"/>
        </w:rPr>
      </w:pPr>
    </w:p>
    <w:p w14:paraId="49B69683" w14:textId="77777777" w:rsidR="00D03D44" w:rsidRPr="00D7407E" w:rsidRDefault="00D03D44" w:rsidP="00826500">
      <w:pPr>
        <w:pStyle w:val="Prrafodelista"/>
        <w:numPr>
          <w:ilvl w:val="0"/>
          <w:numId w:val="1"/>
        </w:numPr>
        <w:spacing w:line="360" w:lineRule="auto"/>
        <w:ind w:left="0" w:firstLine="0"/>
        <w:jc w:val="both"/>
        <w:rPr>
          <w:rFonts w:ascii="Palatino Linotype" w:hAnsi="Palatino Linotype"/>
        </w:rPr>
      </w:pPr>
      <w:r w:rsidRPr="00D7407E">
        <w:rPr>
          <w:rFonts w:ascii="Palatino Linotype" w:eastAsia="Calibri" w:hAnsi="Palatino Linotype" w:cs="Arial"/>
        </w:rPr>
        <w:t xml:space="preserve">De lo inicialmente solicitado se puede observar que el </w:t>
      </w:r>
      <w:r w:rsidRPr="00D7407E">
        <w:rPr>
          <w:rFonts w:ascii="Palatino Linotype" w:eastAsia="Calibri" w:hAnsi="Palatino Linotype" w:cs="Arial"/>
          <w:b/>
        </w:rPr>
        <w:t>SUJETO OBLIGADO</w:t>
      </w:r>
      <w:r w:rsidRPr="00D7407E">
        <w:rPr>
          <w:rFonts w:ascii="Palatino Linotype" w:eastAsia="Calibri" w:hAnsi="Palatino Linotype" w:cs="Arial"/>
        </w:rPr>
        <w:t xml:space="preserve"> a su consideración entregó su respuesta; sin embargo, el solicitante se inconformó argumentado que no se </w:t>
      </w:r>
      <w:r w:rsidRPr="00D7407E">
        <w:rPr>
          <w:rFonts w:ascii="Palatino Linotype" w:hAnsi="Palatino Linotype"/>
          <w:color w:val="000000" w:themeColor="text1"/>
        </w:rPr>
        <w:t xml:space="preserve">no se le proporcionó la </w:t>
      </w:r>
      <w:r w:rsidRPr="00D7407E">
        <w:rPr>
          <w:rFonts w:ascii="Palatino Linotype" w:hAnsi="Palatino Linotype"/>
          <w:color w:val="000000"/>
          <w:lang w:val="es-US"/>
        </w:rPr>
        <w:t>información completa</w:t>
      </w:r>
      <w:r w:rsidRPr="00D7407E">
        <w:rPr>
          <w:rFonts w:ascii="Palatino Linotype" w:eastAsia="Calibri" w:hAnsi="Palatino Linotype" w:cs="Arial"/>
        </w:rPr>
        <w:t>.</w:t>
      </w:r>
    </w:p>
    <w:p w14:paraId="7CB90424" w14:textId="77777777" w:rsidR="00D03D44" w:rsidRPr="00D7407E" w:rsidRDefault="00D03D44" w:rsidP="00D03D44">
      <w:pPr>
        <w:pStyle w:val="Prrafodelista"/>
        <w:spacing w:line="360" w:lineRule="auto"/>
        <w:ind w:left="0"/>
        <w:jc w:val="both"/>
        <w:rPr>
          <w:rFonts w:ascii="Palatino Linotype" w:hAnsi="Palatino Linotype"/>
        </w:rPr>
      </w:pPr>
    </w:p>
    <w:p w14:paraId="60E0D023" w14:textId="3B55F500" w:rsidR="00D03D44" w:rsidRPr="00D7407E" w:rsidRDefault="00F413A2" w:rsidP="00826500">
      <w:pPr>
        <w:pStyle w:val="Prrafodelista"/>
        <w:numPr>
          <w:ilvl w:val="0"/>
          <w:numId w:val="1"/>
        </w:numPr>
        <w:spacing w:line="360" w:lineRule="auto"/>
        <w:ind w:left="0" w:firstLine="0"/>
        <w:jc w:val="both"/>
        <w:rPr>
          <w:rFonts w:ascii="Palatino Linotype" w:hAnsi="Palatino Linotype"/>
        </w:rPr>
      </w:pPr>
      <w:r w:rsidRPr="00D7407E">
        <w:rPr>
          <w:rFonts w:ascii="Palatino Linotype" w:eastAsia="Calibri" w:hAnsi="Palatino Linotype" w:cs="Arial"/>
        </w:rPr>
        <w:lastRenderedPageBreak/>
        <w:t xml:space="preserve">En </w:t>
      </w:r>
      <w:r w:rsidRPr="00D7407E">
        <w:rPr>
          <w:rFonts w:ascii="Palatino Linotype" w:eastAsia="MS Mincho" w:hAnsi="Palatino Linotype"/>
        </w:rPr>
        <w:t>consecuencia, el estudio de la presente resolución versará respecto al contenido de la respuesta, como del informe justificado, lo anterior con la finalidad de determinar si efectivamente se da cumplimiento al Derecho de Acceso a la Información Pública del solicitante, tal  como establece la Ley para tal efecto, de no ser el caso, se ordene la reparación de la afectación en la que se haya incurrido.</w:t>
      </w:r>
    </w:p>
    <w:p w14:paraId="2B9DC0AF" w14:textId="77777777" w:rsidR="00D03D44" w:rsidRPr="00D7407E" w:rsidRDefault="00D03D44" w:rsidP="00D03D44">
      <w:pPr>
        <w:pStyle w:val="Prrafodelista"/>
        <w:rPr>
          <w:rFonts w:ascii="Palatino Linotype" w:hAnsi="Palatino Linotype" w:cs="Arial"/>
        </w:rPr>
      </w:pPr>
    </w:p>
    <w:p w14:paraId="5DF5B79D" w14:textId="6A2F223D" w:rsidR="00D03D44" w:rsidRPr="00D7407E" w:rsidRDefault="00D03D44" w:rsidP="00826500">
      <w:pPr>
        <w:pStyle w:val="Prrafodelista"/>
        <w:numPr>
          <w:ilvl w:val="0"/>
          <w:numId w:val="1"/>
        </w:numPr>
        <w:spacing w:line="360" w:lineRule="auto"/>
        <w:ind w:left="0" w:firstLine="0"/>
        <w:jc w:val="both"/>
        <w:rPr>
          <w:rFonts w:ascii="Palatino Linotype" w:hAnsi="Palatino Linotype"/>
        </w:rPr>
      </w:pPr>
      <w:r w:rsidRPr="00D7407E">
        <w:rPr>
          <w:rFonts w:ascii="Palatino Linotype" w:hAnsi="Palatino Linotype" w:cs="Arial"/>
        </w:rPr>
        <w:t xml:space="preserve">Por lo anterior, el presente recurso de revisión del que se trata se circunscribe en determinar si se </w:t>
      </w:r>
      <w:r w:rsidRPr="00D7407E">
        <w:rPr>
          <w:rFonts w:ascii="Palatino Linotype" w:eastAsia="Times New Roman" w:hAnsi="Palatino Linotype"/>
        </w:rPr>
        <w:t xml:space="preserve">actualizan las hipótesis </w:t>
      </w:r>
      <w:r w:rsidRPr="00D7407E">
        <w:rPr>
          <w:rFonts w:ascii="Palatino Linotype" w:eastAsia="Times New Roman" w:hAnsi="Palatino Linotype" w:cs="Arial"/>
          <w:lang w:eastAsia="es-MX"/>
        </w:rPr>
        <w:t xml:space="preserve">contenidas en </w:t>
      </w:r>
      <w:r w:rsidRPr="00D7407E">
        <w:rPr>
          <w:rFonts w:ascii="Palatino Linotype" w:eastAsia="Times New Roman" w:hAnsi="Palatino Linotype" w:cs="Arial"/>
          <w:lang w:val="es-ES" w:eastAsia="es-MX"/>
        </w:rPr>
        <w:t>el artículo 179 fracción V</w:t>
      </w:r>
      <w:r w:rsidRPr="00D7407E">
        <w:rPr>
          <w:rFonts w:ascii="Palatino Linotype" w:eastAsia="Times New Roman" w:hAnsi="Palatino Linotype" w:cs="Arial"/>
          <w:b/>
          <w:lang w:val="es-ES" w:eastAsia="es-MX"/>
        </w:rPr>
        <w:t xml:space="preserve"> </w:t>
      </w:r>
      <w:r w:rsidRPr="00D7407E">
        <w:rPr>
          <w:rFonts w:ascii="Palatino Linotype" w:eastAsia="Times New Roman" w:hAnsi="Palatino Linotype" w:cs="Arial"/>
          <w:lang w:val="es-ES" w:eastAsia="es-MX"/>
        </w:rPr>
        <w:t xml:space="preserve">de la </w:t>
      </w:r>
      <w:r w:rsidRPr="00D7407E">
        <w:rPr>
          <w:rFonts w:ascii="Palatino Linotype" w:eastAsia="Calibri" w:hAnsi="Palatino Linotype" w:cs="Arial"/>
          <w:b/>
          <w:lang w:val="es-ES"/>
        </w:rPr>
        <w:t>Ley de Transparencia y Acceso a la Información Pública del Estado de México y Municipios</w:t>
      </w:r>
      <w:r w:rsidRPr="00D7407E">
        <w:rPr>
          <w:rFonts w:ascii="Palatino Linotype" w:eastAsia="Times New Roman" w:hAnsi="Palatino Linotype" w:cs="Arial"/>
          <w:lang w:val="es-ES" w:eastAsia="es-MX"/>
        </w:rPr>
        <w:t xml:space="preserve">. </w:t>
      </w:r>
    </w:p>
    <w:p w14:paraId="3691EB29" w14:textId="77777777" w:rsidR="00D03D44" w:rsidRPr="00D7407E" w:rsidRDefault="00D03D44" w:rsidP="00D03D44">
      <w:pPr>
        <w:ind w:left="567"/>
        <w:rPr>
          <w:rFonts w:ascii="Palatino Linotype" w:hAnsi="Palatino Linotype"/>
          <w:b/>
          <w:i/>
        </w:rPr>
      </w:pPr>
      <w:r w:rsidRPr="00D7407E">
        <w:rPr>
          <w:rFonts w:ascii="Palatino Linotype" w:hAnsi="Palatino Linotype"/>
          <w:b/>
          <w:i/>
        </w:rPr>
        <w:t>Articulo. 179…</w:t>
      </w:r>
    </w:p>
    <w:p w14:paraId="29EAF172" w14:textId="594FEC75" w:rsidR="00D03D44" w:rsidRPr="00D7407E" w:rsidRDefault="00D03D44" w:rsidP="00D03D44">
      <w:pPr>
        <w:spacing w:before="240" w:after="240" w:line="360" w:lineRule="auto"/>
        <w:ind w:left="567"/>
        <w:contextualSpacing/>
        <w:jc w:val="both"/>
        <w:rPr>
          <w:rFonts w:ascii="Palatino Linotype" w:hAnsi="Palatino Linotype"/>
          <w:i/>
        </w:rPr>
      </w:pPr>
      <w:r w:rsidRPr="00D7407E">
        <w:rPr>
          <w:rFonts w:ascii="Palatino Linotype" w:hAnsi="Palatino Linotype"/>
          <w:b/>
          <w:i/>
        </w:rPr>
        <w:t xml:space="preserve">I... a </w:t>
      </w:r>
      <w:r w:rsidRPr="00D7407E">
        <w:rPr>
          <w:rFonts w:ascii="Palatino Linotype" w:hAnsi="Palatino Linotype"/>
          <w:i/>
        </w:rPr>
        <w:t>la IV…</w:t>
      </w:r>
    </w:p>
    <w:p w14:paraId="353D7057" w14:textId="77777777" w:rsidR="00D03D44" w:rsidRPr="00D7407E" w:rsidRDefault="00D03D44" w:rsidP="00D03D44">
      <w:pPr>
        <w:spacing w:before="240" w:after="240" w:line="360" w:lineRule="auto"/>
        <w:ind w:left="567"/>
        <w:contextualSpacing/>
        <w:jc w:val="both"/>
        <w:rPr>
          <w:rFonts w:ascii="Palatino Linotype" w:hAnsi="Palatino Linotype"/>
          <w:i/>
        </w:rPr>
      </w:pPr>
      <w:r w:rsidRPr="00D7407E">
        <w:rPr>
          <w:rFonts w:ascii="Palatino Linotype" w:hAnsi="Palatino Linotype"/>
          <w:b/>
          <w:i/>
        </w:rPr>
        <w:t>V. La entrega de información completa;</w:t>
      </w:r>
    </w:p>
    <w:p w14:paraId="110B8FDA" w14:textId="77777777" w:rsidR="00D03D44" w:rsidRPr="00D7407E" w:rsidRDefault="00D03D44" w:rsidP="00D03D44">
      <w:pPr>
        <w:pStyle w:val="Prrafodelista"/>
        <w:rPr>
          <w:rFonts w:ascii="Palatino Linotype" w:hAnsi="Palatino Linotype" w:cs="Arial"/>
        </w:rPr>
      </w:pPr>
    </w:p>
    <w:p w14:paraId="039A544C" w14:textId="77777777" w:rsidR="00D03D44" w:rsidRPr="00D7407E" w:rsidRDefault="00D03D44" w:rsidP="00826500">
      <w:pPr>
        <w:pStyle w:val="Prrafodelista"/>
        <w:numPr>
          <w:ilvl w:val="0"/>
          <w:numId w:val="1"/>
        </w:numPr>
        <w:spacing w:line="360" w:lineRule="auto"/>
        <w:ind w:left="0" w:firstLine="0"/>
        <w:jc w:val="both"/>
        <w:rPr>
          <w:rFonts w:ascii="Palatino Linotype" w:hAnsi="Palatino Linotype"/>
        </w:rPr>
      </w:pPr>
      <w:r w:rsidRPr="00D7407E">
        <w:rPr>
          <w:rFonts w:ascii="Palatino Linotype" w:hAnsi="Palatino Linotype" w:cs="Arial"/>
        </w:rPr>
        <w:t xml:space="preserve">Por lo que el Recurso Revisión tiene como finalidad reparar cualquier posible afectación al derecho de acceso a la información pública en términos del Título Octavo de la </w:t>
      </w:r>
      <w:r w:rsidRPr="00D7407E">
        <w:rPr>
          <w:rFonts w:ascii="Palatino Linotype" w:hAnsi="Palatino Linotype" w:cs="Arial"/>
          <w:b/>
        </w:rPr>
        <w:t>Ley de Transparencia y Acceso a la Información Pública del Estado de México y Municipios</w:t>
      </w:r>
      <w:r w:rsidRPr="00D7407E">
        <w:rPr>
          <w:rFonts w:ascii="Palatino Linotype" w:hAnsi="Palatino Linotype" w:cs="Arial"/>
        </w:rPr>
        <w:t xml:space="preserve">, y determinar la confirmación; revocación o modificación; </w:t>
      </w:r>
      <w:proofErr w:type="spellStart"/>
      <w:r w:rsidRPr="00D7407E">
        <w:rPr>
          <w:rFonts w:ascii="Palatino Linotype" w:hAnsi="Palatino Linotype" w:cs="Arial"/>
        </w:rPr>
        <w:t>desechamiento</w:t>
      </w:r>
      <w:proofErr w:type="spellEnd"/>
      <w:r w:rsidRPr="00D7407E">
        <w:rPr>
          <w:rFonts w:ascii="Palatino Linotype" w:hAnsi="Palatino Linotype" w:cs="Arial"/>
        </w:rPr>
        <w:t xml:space="preserve"> o sobreseimiento; y en su caso ordenar la entrega de la información.</w:t>
      </w:r>
    </w:p>
    <w:p w14:paraId="52A0A0A1" w14:textId="77777777" w:rsidR="00D03D44" w:rsidRPr="00D7407E" w:rsidRDefault="00D03D44" w:rsidP="00D03D44">
      <w:pPr>
        <w:pStyle w:val="Prrafodelista"/>
        <w:spacing w:line="360" w:lineRule="auto"/>
        <w:ind w:left="0"/>
        <w:jc w:val="both"/>
        <w:rPr>
          <w:rFonts w:ascii="Palatino Linotype" w:hAnsi="Palatino Linotype"/>
        </w:rPr>
      </w:pPr>
    </w:p>
    <w:p w14:paraId="773F2317" w14:textId="77777777" w:rsidR="00D03D44" w:rsidRPr="00D7407E" w:rsidRDefault="00D03D44" w:rsidP="00D03D44">
      <w:pPr>
        <w:keepNext/>
        <w:keepLines/>
        <w:spacing w:before="240"/>
        <w:outlineLvl w:val="0"/>
        <w:rPr>
          <w:rFonts w:ascii="Palatino Linotype" w:eastAsiaTheme="majorEastAsia" w:hAnsi="Palatino Linotype" w:cstheme="majorBidi"/>
          <w:b/>
        </w:rPr>
      </w:pPr>
      <w:bookmarkStart w:id="131" w:name="_Toc477891855"/>
      <w:bookmarkStart w:id="132" w:name="_Toc68634499"/>
      <w:r w:rsidRPr="00D7407E">
        <w:rPr>
          <w:rFonts w:ascii="Palatino Linotype" w:eastAsiaTheme="majorEastAsia" w:hAnsi="Palatino Linotype" w:cstheme="majorBidi"/>
          <w:b/>
        </w:rPr>
        <w:t>QUINTO. Del estudio de resolución del asunto</w:t>
      </w:r>
      <w:bookmarkEnd w:id="131"/>
      <w:r w:rsidRPr="00D7407E">
        <w:rPr>
          <w:rFonts w:ascii="Palatino Linotype" w:eastAsiaTheme="majorEastAsia" w:hAnsi="Palatino Linotype" w:cstheme="majorBidi"/>
          <w:b/>
        </w:rPr>
        <w:t>.</w:t>
      </w:r>
      <w:bookmarkEnd w:id="132"/>
      <w:r w:rsidRPr="00D7407E">
        <w:rPr>
          <w:rFonts w:ascii="Palatino Linotype" w:eastAsiaTheme="majorEastAsia" w:hAnsi="Palatino Linotype" w:cstheme="majorBidi"/>
          <w:b/>
        </w:rPr>
        <w:t xml:space="preserve"> </w:t>
      </w:r>
    </w:p>
    <w:p w14:paraId="4C322B0E" w14:textId="77777777" w:rsidR="00D03D44" w:rsidRPr="00D7407E" w:rsidRDefault="00D03D44" w:rsidP="00D03D44">
      <w:pPr>
        <w:rPr>
          <w:lang w:val="es-MX" w:eastAsia="en-US"/>
        </w:rPr>
      </w:pPr>
    </w:p>
    <w:p w14:paraId="3BAAA21C" w14:textId="77777777" w:rsidR="00D03D44" w:rsidRPr="00D7407E" w:rsidRDefault="00D03D44" w:rsidP="00D03D44">
      <w:pPr>
        <w:spacing w:line="360" w:lineRule="auto"/>
        <w:ind w:right="48"/>
        <w:rPr>
          <w:rFonts w:ascii="Palatino Linotype" w:eastAsia="MS Mincho" w:hAnsi="Palatino Linotype"/>
          <w:b/>
          <w:i/>
          <w:lang w:val="es-ES_tradnl" w:eastAsia="es-ES"/>
        </w:rPr>
      </w:pPr>
      <w:r w:rsidRPr="00D7407E">
        <w:rPr>
          <w:rFonts w:ascii="Palatino Linotype" w:eastAsia="MS Mincho" w:hAnsi="Palatino Linotype"/>
          <w:b/>
          <w:i/>
          <w:lang w:val="es-ES_tradnl" w:eastAsia="es-ES"/>
        </w:rPr>
        <w:lastRenderedPageBreak/>
        <w:t xml:space="preserve">a) Del derecho de acceso a la información pública </w:t>
      </w:r>
    </w:p>
    <w:p w14:paraId="1C19E6D6" w14:textId="77777777" w:rsidR="00D03D44" w:rsidRPr="00D7407E" w:rsidRDefault="00D03D44" w:rsidP="00826500">
      <w:pPr>
        <w:numPr>
          <w:ilvl w:val="0"/>
          <w:numId w:val="1"/>
        </w:numPr>
        <w:spacing w:after="160" w:line="360" w:lineRule="auto"/>
        <w:ind w:left="0" w:right="48" w:firstLine="0"/>
        <w:contextualSpacing/>
        <w:jc w:val="both"/>
        <w:rPr>
          <w:rFonts w:ascii="Palatino Linotype" w:eastAsia="MS Mincho" w:hAnsi="Palatino Linotype"/>
          <w:lang w:val="es-ES_tradnl" w:eastAsia="es-ES"/>
        </w:rPr>
      </w:pPr>
      <w:r w:rsidRPr="00D7407E">
        <w:rPr>
          <w:rFonts w:ascii="Palatino Linotype" w:eastAsia="MS Mincho" w:hAnsi="Palatino Linotype"/>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D7407E">
        <w:rPr>
          <w:rFonts w:ascii="Palatino Linotype" w:eastAsia="MS Mincho" w:hAnsi="Palatino Linotype" w:cstheme="majorBidi"/>
          <w:lang w:val="es-ES_tradnl" w:eastAsia="es-ES"/>
        </w:rPr>
        <w:t xml:space="preserve">artículo 13.1; en el artículo sexto de la Constitución Política de los Estados Unidos Mexicanos y en el artículo quinto de la Particular del Estado de México. </w:t>
      </w:r>
    </w:p>
    <w:p w14:paraId="28B97157" w14:textId="77777777" w:rsidR="00D03D44" w:rsidRPr="00D7407E" w:rsidRDefault="00D03D44" w:rsidP="00D03D44">
      <w:pPr>
        <w:spacing w:line="360" w:lineRule="auto"/>
        <w:ind w:right="48"/>
        <w:contextualSpacing/>
        <w:jc w:val="both"/>
        <w:rPr>
          <w:rFonts w:ascii="Palatino Linotype" w:eastAsia="MS Mincho" w:hAnsi="Palatino Linotype"/>
          <w:lang w:val="es-ES_tradnl" w:eastAsia="es-ES"/>
        </w:rPr>
      </w:pPr>
    </w:p>
    <w:p w14:paraId="7B2183E3" w14:textId="370386DF" w:rsidR="00D03D44" w:rsidRPr="00D7407E" w:rsidRDefault="00D03D44" w:rsidP="00826500">
      <w:pPr>
        <w:numPr>
          <w:ilvl w:val="0"/>
          <w:numId w:val="1"/>
        </w:numPr>
        <w:spacing w:after="160" w:line="360" w:lineRule="auto"/>
        <w:ind w:left="0" w:right="48" w:firstLine="0"/>
        <w:contextualSpacing/>
        <w:jc w:val="both"/>
        <w:rPr>
          <w:rFonts w:ascii="Palatino Linotype" w:eastAsia="MS Mincho" w:hAnsi="Palatino Linotype"/>
          <w:lang w:val="es-ES_tradnl" w:eastAsia="es-ES"/>
        </w:rPr>
      </w:pPr>
      <w:r w:rsidRPr="00D7407E">
        <w:rPr>
          <w:rFonts w:ascii="Palatino Linotype" w:eastAsia="MS Mincho" w:hAnsi="Palatino Linotype"/>
          <w:lang w:val="es-ES_tradnl" w:eastAsia="es-ES"/>
        </w:rPr>
        <w:t xml:space="preserve">El </w:t>
      </w:r>
      <w:r w:rsidRPr="00D7407E">
        <w:rPr>
          <w:rFonts w:ascii="Palatino Linotype" w:eastAsia="MS Mincho" w:hAnsi="Palatino Linotype"/>
          <w:b/>
          <w:lang w:val="es-ES_tradnl" w:eastAsia="es-ES"/>
        </w:rPr>
        <w:t>Sujeto Obligado</w:t>
      </w:r>
      <w:r w:rsidRPr="00D7407E">
        <w:rPr>
          <w:rFonts w:ascii="Palatino Linotype" w:eastAsia="MS Mincho" w:hAnsi="Palatino Linotype"/>
          <w:lang w:val="es-ES_tradnl" w:eastAsia="es-ES"/>
        </w:rPr>
        <w:t xml:space="preserve"> debe ser cuidadoso del debido cumplimiento de las obligaciones constitucionales que se le imponen </w:t>
      </w:r>
      <w:r w:rsidRPr="00D7407E">
        <w:rPr>
          <w:rFonts w:ascii="Palatino Linotype" w:eastAsia="MS Mincho" w:hAnsi="Palatino Linotype" w:cstheme="majorBidi"/>
          <w:lang w:val="es-ES_tradnl" w:eastAsia="es-ES"/>
        </w:rPr>
        <w:t>según lo dispone el tercer párrafo del artículo primero de la Constitución Política de los Estados Unidos Mexicanos</w:t>
      </w:r>
      <w:r w:rsidRPr="00D7407E">
        <w:rPr>
          <w:rFonts w:ascii="Palatino Linotype" w:eastAsia="MS Mincho" w:hAnsi="Palatino Linotype" w:cstheme="majorBidi"/>
          <w:b/>
          <w:lang w:val="es-ES_tradnl" w:eastAsia="es-ES"/>
        </w:rPr>
        <w:t xml:space="preserve"> </w:t>
      </w:r>
      <w:r w:rsidRPr="00D7407E">
        <w:rPr>
          <w:rFonts w:ascii="Palatino Linotype" w:eastAsia="MS Mincho" w:hAnsi="Palatino Linotype" w:cstheme="majorBidi"/>
          <w:lang w:val="es-ES_tradnl" w:eastAsia="es-ES"/>
        </w:rPr>
        <w:t xml:space="preserve">al señalar la obligación de </w:t>
      </w:r>
      <w:r w:rsidRPr="00D7407E">
        <w:rPr>
          <w:rFonts w:ascii="Palatino Linotype" w:eastAsia="MS Mincho" w:hAnsi="Palatino Linotype" w:cstheme="majorBidi"/>
          <w:i/>
          <w:lang w:val="es-ES_tradnl" w:eastAsia="es-ES"/>
        </w:rPr>
        <w:t xml:space="preserve">“promover, respetar, proteger y garantizar los derechos humanos”, </w:t>
      </w:r>
      <w:r w:rsidRPr="00D7407E">
        <w:rPr>
          <w:rFonts w:ascii="Palatino Linotype" w:eastAsia="MS Mincho" w:hAnsi="Palatino Linotype" w:cstheme="majorBidi"/>
          <w:lang w:val="es-ES_tradnl" w:eastAsia="es-ES"/>
        </w:rPr>
        <w:t>entre los cuales se encuentra dicho derecho.</w:t>
      </w:r>
    </w:p>
    <w:p w14:paraId="4FCD8D48" w14:textId="77777777" w:rsidR="00D03D44" w:rsidRPr="00D7407E" w:rsidRDefault="00D03D44" w:rsidP="00826500">
      <w:pPr>
        <w:numPr>
          <w:ilvl w:val="0"/>
          <w:numId w:val="1"/>
        </w:numPr>
        <w:spacing w:after="160" w:line="360" w:lineRule="auto"/>
        <w:ind w:left="0" w:right="48" w:firstLine="0"/>
        <w:contextualSpacing/>
        <w:jc w:val="both"/>
        <w:rPr>
          <w:rFonts w:ascii="Palatino Linotype" w:eastAsia="MS Mincho" w:hAnsi="Palatino Linotype" w:cstheme="majorBidi"/>
          <w:i/>
          <w:lang w:val="es-ES" w:eastAsia="es-ES"/>
        </w:rPr>
      </w:pPr>
      <w:r w:rsidRPr="00D7407E">
        <w:rPr>
          <w:rFonts w:ascii="Palatino Linotype" w:eastAsia="MS Mincho" w:hAnsi="Palatino Linotype" w:cstheme="majorBidi"/>
          <w:lang w:eastAsia="es-ES"/>
        </w:rPr>
        <w:t xml:space="preserve">Por cuanto hace al contenido del artículo 6 segundo párrafo, apartado A. fracción I </w:t>
      </w:r>
      <w:r w:rsidRPr="00D7407E">
        <w:rPr>
          <w:rFonts w:ascii="Palatino Linotype" w:eastAsia="MS Mincho" w:hAnsi="Palatino Linotype" w:cstheme="majorBidi"/>
          <w:lang w:val="es-ES" w:eastAsia="es-ES"/>
        </w:rPr>
        <w:t xml:space="preserve">de la Constitución Política de los Estados Unidos Mexicanos el cual establece </w:t>
      </w:r>
      <w:r w:rsidRPr="00D7407E">
        <w:rPr>
          <w:rFonts w:ascii="Palatino Linotype" w:eastAsia="MS Mincho" w:hAnsi="Palatino Linotype" w:cstheme="majorBidi"/>
          <w:lang w:eastAsia="es-ES"/>
        </w:rPr>
        <w:t xml:space="preserve">que </w:t>
      </w:r>
      <w:r w:rsidRPr="00D7407E">
        <w:rPr>
          <w:rFonts w:ascii="Palatino Linotype" w:eastAsia="MS Mincho" w:hAnsi="Palatino Linotype" w:cstheme="majorBidi"/>
          <w:i/>
          <w:lang w:val="es-ES" w:eastAsia="es-ES"/>
        </w:rPr>
        <w:t xml:space="preserve">“Toda la información en posesión de cualquier autoridad (…) que reciba y ejerza recursos públicos o realice actos de autoridad en el ámbito federal, estatal y municipal, </w:t>
      </w:r>
      <w:r w:rsidRPr="00D7407E">
        <w:rPr>
          <w:rFonts w:ascii="Palatino Linotype" w:eastAsia="MS Mincho" w:hAnsi="Palatino Linotype" w:cstheme="majorBidi"/>
          <w:b/>
          <w:i/>
          <w:lang w:val="es-ES" w:eastAsia="es-ES"/>
        </w:rPr>
        <w:t>es pública</w:t>
      </w:r>
      <w:r w:rsidRPr="00D7407E">
        <w:rPr>
          <w:rFonts w:ascii="Palatino Linotype" w:eastAsia="MS Mincho" w:hAnsi="Palatino Linotype" w:cstheme="majorBidi"/>
          <w:i/>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w:t>
      </w:r>
      <w:r w:rsidRPr="00D7407E">
        <w:rPr>
          <w:rFonts w:ascii="Palatino Linotype" w:eastAsia="MS Mincho" w:hAnsi="Palatino Linotype" w:cstheme="majorBidi"/>
          <w:i/>
          <w:lang w:val="es-ES" w:eastAsia="es-ES"/>
        </w:rPr>
        <w:lastRenderedPageBreak/>
        <w:t>ley determinará los supuestos específicos bajo los cuales procederá la declaración de inexistencia de la información”.</w:t>
      </w:r>
    </w:p>
    <w:p w14:paraId="1BB1D9B3" w14:textId="77777777" w:rsidR="00D03D44" w:rsidRPr="00D7407E" w:rsidRDefault="00D03D44" w:rsidP="00D03D44">
      <w:pPr>
        <w:spacing w:after="160" w:line="360" w:lineRule="auto"/>
        <w:ind w:right="48"/>
        <w:contextualSpacing/>
        <w:jc w:val="both"/>
        <w:rPr>
          <w:rFonts w:ascii="Palatino Linotype" w:eastAsia="MS Mincho" w:hAnsi="Palatino Linotype" w:cstheme="majorBidi"/>
          <w:i/>
          <w:lang w:val="es-ES" w:eastAsia="es-ES"/>
        </w:rPr>
      </w:pPr>
    </w:p>
    <w:p w14:paraId="10F97A01" w14:textId="77777777" w:rsidR="00D03D44" w:rsidRPr="00D7407E" w:rsidRDefault="00D03D44" w:rsidP="00826500">
      <w:pPr>
        <w:numPr>
          <w:ilvl w:val="0"/>
          <w:numId w:val="1"/>
        </w:numPr>
        <w:spacing w:after="160" w:line="360" w:lineRule="auto"/>
        <w:ind w:left="0" w:right="48" w:firstLine="0"/>
        <w:contextualSpacing/>
        <w:jc w:val="both"/>
        <w:rPr>
          <w:rFonts w:ascii="Palatino Linotype" w:eastAsia="MS Mincho" w:hAnsi="Palatino Linotype" w:cstheme="majorBidi"/>
          <w:i/>
          <w:lang w:eastAsia="es-ES"/>
        </w:rPr>
      </w:pPr>
      <w:r w:rsidRPr="00D7407E">
        <w:rPr>
          <w:rFonts w:ascii="Palatino Linotype" w:eastAsia="MS Mincho" w:hAnsi="Palatino Linotype" w:cstheme="majorBidi"/>
          <w:lang w:val="es-ES_tradnl" w:eastAsia="es-ES"/>
        </w:rPr>
        <w:t xml:space="preserve">Luego entonces, el acceso a la información pública es el derecho humano por medio del cual se puede solicitar información pública que </w:t>
      </w:r>
      <w:r w:rsidRPr="00D7407E">
        <w:rPr>
          <w:rFonts w:ascii="Palatino Linotype" w:eastAsia="MS Mincho" w:hAnsi="Palatino Linotype" w:cstheme="majorBidi"/>
          <w:i/>
          <w:lang w:val="es-ES_tradnl" w:eastAsia="es-ES"/>
        </w:rPr>
        <w:t>generen, administren o posean las autoridades</w:t>
      </w:r>
      <w:r w:rsidRPr="00D7407E">
        <w:rPr>
          <w:rFonts w:ascii="Palatino Linotype" w:eastAsia="MS Mincho" w:hAnsi="Palatino Linotype" w:cstheme="majorBidi"/>
          <w:lang w:val="es-ES_tradnl" w:eastAsia="es-ES"/>
        </w:rPr>
        <w:t>, quienes están obligados a documentar todo acto que derive sus facultades, atribuciones y competencias, siempre prevaleciendo el principio de máxima publicidad.</w:t>
      </w:r>
    </w:p>
    <w:p w14:paraId="4DCA20E6" w14:textId="77777777" w:rsidR="00D03D44" w:rsidRPr="00D7407E" w:rsidRDefault="00D03D44" w:rsidP="00D03D44">
      <w:pPr>
        <w:spacing w:line="360" w:lineRule="auto"/>
        <w:ind w:right="48"/>
        <w:contextualSpacing/>
        <w:jc w:val="both"/>
        <w:rPr>
          <w:rFonts w:ascii="Palatino Linotype" w:eastAsia="MS Mincho" w:hAnsi="Palatino Linotype" w:cstheme="majorBidi"/>
          <w:i/>
          <w:lang w:eastAsia="es-ES"/>
        </w:rPr>
      </w:pPr>
    </w:p>
    <w:p w14:paraId="5E5CFBA8" w14:textId="77777777" w:rsidR="00D03D44" w:rsidRPr="00D7407E" w:rsidRDefault="00D03D44" w:rsidP="00826500">
      <w:pPr>
        <w:numPr>
          <w:ilvl w:val="0"/>
          <w:numId w:val="1"/>
        </w:numPr>
        <w:spacing w:after="160" w:line="360" w:lineRule="auto"/>
        <w:ind w:left="0" w:right="48" w:firstLine="0"/>
        <w:contextualSpacing/>
        <w:jc w:val="both"/>
        <w:rPr>
          <w:rFonts w:ascii="Palatino Linotype" w:eastAsia="MS Mincho" w:hAnsi="Palatino Linotype"/>
          <w:lang w:val="es-ES_tradnl" w:eastAsia="es-ES"/>
        </w:rPr>
      </w:pPr>
      <w:r w:rsidRPr="00D7407E">
        <w:rPr>
          <w:rFonts w:ascii="Palatino Linotype" w:eastAsia="MS Mincho" w:hAnsi="Palatino Linotype"/>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14:paraId="302F4FA6" w14:textId="77777777" w:rsidR="00D03D44" w:rsidRPr="00D7407E" w:rsidRDefault="00D03D44" w:rsidP="00D03D44">
      <w:pPr>
        <w:spacing w:line="360" w:lineRule="auto"/>
        <w:ind w:right="48"/>
        <w:contextualSpacing/>
        <w:jc w:val="both"/>
        <w:rPr>
          <w:rFonts w:ascii="Palatino Linotype" w:eastAsia="MS Mincho" w:hAnsi="Palatino Linotype"/>
          <w:lang w:val="es-ES_tradnl" w:eastAsia="es-ES"/>
        </w:rPr>
      </w:pPr>
    </w:p>
    <w:p w14:paraId="220F5133" w14:textId="77777777" w:rsidR="00D03D44" w:rsidRPr="00D7407E" w:rsidRDefault="00D03D44" w:rsidP="00826500">
      <w:pPr>
        <w:numPr>
          <w:ilvl w:val="0"/>
          <w:numId w:val="1"/>
        </w:numPr>
        <w:spacing w:after="160" w:line="360" w:lineRule="auto"/>
        <w:ind w:left="0" w:right="48" w:firstLine="0"/>
        <w:contextualSpacing/>
        <w:jc w:val="both"/>
        <w:rPr>
          <w:rFonts w:ascii="Palatino Linotype" w:eastAsia="MS Mincho" w:hAnsi="Palatino Linotype"/>
          <w:i/>
          <w:lang w:val="es-ES_tradnl" w:eastAsia="es-ES"/>
        </w:rPr>
      </w:pPr>
      <w:r w:rsidRPr="00D7407E">
        <w:rPr>
          <w:rFonts w:ascii="Palatino Linotype" w:eastAsia="MS Mincho" w:hAnsi="Palatino Linotype"/>
          <w:lang w:val="es-ES_tradnl" w:eastAsia="es-ES"/>
        </w:rPr>
        <w:t xml:space="preserve">De acuerdo con el artículo 4 de la Ley en la materia, señala que </w:t>
      </w:r>
      <w:r w:rsidRPr="00D7407E">
        <w:rPr>
          <w:rFonts w:ascii="Palatino Linotype" w:eastAsia="MS Mincho" w:hAnsi="Palatino Linotype"/>
          <w:i/>
          <w:lang w:val="es-ES_tradnl" w:eastAsia="es-ES"/>
        </w:rPr>
        <w:t xml:space="preserve">“el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w:t>
      </w:r>
      <w:r w:rsidRPr="00D7407E">
        <w:rPr>
          <w:rFonts w:ascii="Palatino Linotype" w:eastAsia="MS Mincho" w:hAnsi="Palatino Linotype"/>
          <w:i/>
          <w:lang w:val="es-ES_tradnl" w:eastAsia="es-ES"/>
        </w:rPr>
        <w:lastRenderedPageBreak/>
        <w:t>posesión de los sujetos obligados es pública y accesible de manera permanente a cualquier persona (…)”.</w:t>
      </w:r>
    </w:p>
    <w:p w14:paraId="40AAC65A" w14:textId="77777777" w:rsidR="00D03D44" w:rsidRPr="00D7407E" w:rsidRDefault="00D03D44" w:rsidP="00D03D44">
      <w:pPr>
        <w:spacing w:line="360" w:lineRule="auto"/>
        <w:ind w:right="48"/>
        <w:contextualSpacing/>
        <w:jc w:val="both"/>
        <w:rPr>
          <w:rFonts w:ascii="Palatino Linotype" w:eastAsia="MS Mincho" w:hAnsi="Palatino Linotype"/>
          <w:i/>
          <w:lang w:val="es-ES_tradnl" w:eastAsia="es-ES"/>
        </w:rPr>
      </w:pPr>
    </w:p>
    <w:p w14:paraId="728846B4" w14:textId="77777777" w:rsidR="00D03D44" w:rsidRPr="00D7407E" w:rsidRDefault="00D03D44" w:rsidP="00826500">
      <w:pPr>
        <w:numPr>
          <w:ilvl w:val="0"/>
          <w:numId w:val="1"/>
        </w:numPr>
        <w:spacing w:after="160" w:line="360" w:lineRule="auto"/>
        <w:ind w:left="0" w:right="48" w:firstLine="0"/>
        <w:contextualSpacing/>
        <w:jc w:val="both"/>
        <w:rPr>
          <w:rFonts w:ascii="Palatino Linotype" w:eastAsia="MS Mincho" w:hAnsi="Palatino Linotype"/>
          <w:lang w:val="es-ES_tradnl" w:eastAsia="es-ES"/>
        </w:rPr>
      </w:pPr>
      <w:r w:rsidRPr="00D7407E">
        <w:rPr>
          <w:rFonts w:ascii="Palatino Linotype" w:eastAsia="MS Mincho" w:hAnsi="Palatino Linotype"/>
          <w:lang w:val="es-ES_tradnl" w:eastAsia="es-ES"/>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14:paraId="710D69B0" w14:textId="77777777" w:rsidR="00D03D44" w:rsidRPr="00D7407E" w:rsidRDefault="00D03D44" w:rsidP="00D03D44">
      <w:pPr>
        <w:spacing w:line="360" w:lineRule="auto"/>
        <w:ind w:right="48"/>
        <w:contextualSpacing/>
        <w:jc w:val="both"/>
        <w:rPr>
          <w:rFonts w:ascii="Palatino Linotype" w:eastAsia="MS Mincho" w:hAnsi="Palatino Linotype"/>
          <w:lang w:val="es-ES_tradnl" w:eastAsia="es-ES"/>
        </w:rPr>
      </w:pPr>
    </w:p>
    <w:p w14:paraId="2A9C8059" w14:textId="77777777" w:rsidR="00D03D44" w:rsidRPr="00D7407E" w:rsidRDefault="00D03D44" w:rsidP="00826500">
      <w:pPr>
        <w:numPr>
          <w:ilvl w:val="0"/>
          <w:numId w:val="1"/>
        </w:numPr>
        <w:spacing w:after="160" w:line="360" w:lineRule="auto"/>
        <w:ind w:left="0" w:right="48" w:firstLine="0"/>
        <w:contextualSpacing/>
        <w:jc w:val="both"/>
        <w:rPr>
          <w:rFonts w:ascii="Palatino Linotype" w:eastAsia="MS Mincho" w:hAnsi="Palatino Linotype"/>
          <w:lang w:val="es-ES_tradnl" w:eastAsia="es-ES"/>
        </w:rPr>
      </w:pPr>
      <w:r w:rsidRPr="00D7407E">
        <w:rPr>
          <w:rFonts w:ascii="Palatino Linotype" w:eastAsia="MS Mincho" w:hAnsi="Palatino Linotype"/>
          <w:lang w:val="es-ES_tradnl" w:eastAsia="es-ES"/>
        </w:rPr>
        <w:t>Por lo que, toda la información que sea generada, poseída y administrada por el</w:t>
      </w:r>
      <w:r w:rsidRPr="00D7407E">
        <w:rPr>
          <w:rFonts w:ascii="Palatino Linotype" w:eastAsia="MS Mincho" w:hAnsi="Palatino Linotype"/>
          <w:b/>
          <w:lang w:val="es-ES_tradnl" w:eastAsia="es-ES"/>
        </w:rPr>
        <w:t xml:space="preserve"> Sujeto Obligado,</w:t>
      </w:r>
      <w:r w:rsidRPr="00D7407E">
        <w:rPr>
          <w:rFonts w:ascii="Palatino Linotype" w:eastAsia="MS Mincho" w:hAnsi="Palatino Linotype"/>
          <w:lang w:val="es-ES_tradnl" w:eastAsia="es-ES"/>
        </w:rPr>
        <w:t xml:space="preserve"> es pública y accesible de manera permanente a cualquier persona, privilegiando en todo momento el principio de “máxima publicidad” de la misma. </w:t>
      </w:r>
    </w:p>
    <w:p w14:paraId="50F4901A" w14:textId="1D59F2B4" w:rsidR="00D03D44" w:rsidRPr="00D7407E" w:rsidRDefault="00D03D44" w:rsidP="00D03D44">
      <w:pPr>
        <w:rPr>
          <w:lang w:val="es-ES_tradnl" w:eastAsia="en-US"/>
        </w:rPr>
      </w:pPr>
    </w:p>
    <w:p w14:paraId="1EC0A721" w14:textId="77777777" w:rsidR="000E3181" w:rsidRPr="00D7407E" w:rsidRDefault="000E3181" w:rsidP="00D03D44">
      <w:pPr>
        <w:rPr>
          <w:lang w:val="es-ES_tradnl" w:eastAsia="en-US"/>
        </w:rPr>
      </w:pPr>
    </w:p>
    <w:p w14:paraId="51491102" w14:textId="77777777" w:rsidR="00D03D44" w:rsidRPr="00D7407E" w:rsidRDefault="00D03D44" w:rsidP="00D03D44">
      <w:pPr>
        <w:rPr>
          <w:rFonts w:ascii="Palatino Linotype" w:hAnsi="Palatino Linotype"/>
          <w:b/>
          <w:i/>
          <w:lang w:eastAsia="en-US"/>
        </w:rPr>
      </w:pPr>
      <w:r w:rsidRPr="00D7407E">
        <w:rPr>
          <w:rFonts w:ascii="Palatino Linotype" w:hAnsi="Palatino Linotype"/>
          <w:b/>
          <w:i/>
          <w:lang w:eastAsia="en-US"/>
        </w:rPr>
        <w:t xml:space="preserve">b) </w:t>
      </w:r>
      <w:r w:rsidRPr="00D7407E">
        <w:rPr>
          <w:rFonts w:ascii="Palatino Linotype" w:eastAsia="MS Gothic" w:hAnsi="Palatino Linotype" w:cstheme="majorBidi"/>
          <w:b/>
          <w:i/>
          <w:lang w:val="es-ES_tradnl" w:eastAsia="es-ES"/>
        </w:rPr>
        <w:t>De la información solicitada y la respuesta del Sujeto Obligado</w:t>
      </w:r>
    </w:p>
    <w:p w14:paraId="5268EE62" w14:textId="77777777" w:rsidR="007E77B8" w:rsidRPr="00D7407E" w:rsidRDefault="007E77B8" w:rsidP="007E77B8">
      <w:pPr>
        <w:pStyle w:val="Prrafodelista"/>
        <w:tabs>
          <w:tab w:val="left" w:pos="0"/>
        </w:tabs>
        <w:spacing w:line="360" w:lineRule="auto"/>
        <w:ind w:left="0" w:right="49"/>
        <w:jc w:val="both"/>
        <w:rPr>
          <w:rFonts w:ascii="Palatino Linotype" w:hAnsi="Palatino Linotype" w:cs="Arial"/>
          <w:i/>
          <w:color w:val="000000" w:themeColor="text1"/>
        </w:rPr>
      </w:pPr>
    </w:p>
    <w:p w14:paraId="0D853EF2" w14:textId="0B917895" w:rsidR="00D03D4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7407E">
        <w:rPr>
          <w:rFonts w:ascii="Palatino Linotype" w:hAnsi="Palatino Linotype" w:cs="Arial"/>
          <w:color w:val="000000" w:themeColor="text1"/>
        </w:rPr>
        <w:t xml:space="preserve">En primer </w:t>
      </w:r>
      <w:r w:rsidR="00F413A2" w:rsidRPr="00D7407E">
        <w:rPr>
          <w:rFonts w:ascii="Palatino Linotype" w:hAnsi="Palatino Linotype" w:cs="Arial"/>
          <w:color w:val="000000" w:themeColor="text1"/>
        </w:rPr>
        <w:t>término,</w:t>
      </w:r>
      <w:r w:rsidRPr="00D7407E">
        <w:rPr>
          <w:rFonts w:ascii="Palatino Linotype" w:hAnsi="Palatino Linotype" w:cs="Arial"/>
          <w:color w:val="000000" w:themeColor="text1"/>
        </w:rPr>
        <w:t xml:space="preserve"> es pertinente hacer un análisis de la información solicitada por el hoy </w:t>
      </w:r>
      <w:r w:rsidRPr="00D7407E">
        <w:rPr>
          <w:rFonts w:ascii="Palatino Linotype" w:hAnsi="Palatino Linotype" w:cs="Arial"/>
          <w:b/>
          <w:color w:val="000000" w:themeColor="text1"/>
        </w:rPr>
        <w:t xml:space="preserve">RECURRENTE, </w:t>
      </w:r>
      <w:r w:rsidRPr="00D7407E">
        <w:rPr>
          <w:rFonts w:ascii="Palatino Linotype" w:hAnsi="Palatino Linotype" w:cs="Arial"/>
          <w:color w:val="000000" w:themeColor="text1"/>
        </w:rPr>
        <w:t>así como de la respuesta proporcionada por el</w:t>
      </w:r>
      <w:r w:rsidRPr="00D7407E">
        <w:rPr>
          <w:rFonts w:ascii="Palatino Linotype" w:hAnsi="Palatino Linotype" w:cs="Arial"/>
          <w:b/>
          <w:color w:val="000000" w:themeColor="text1"/>
        </w:rPr>
        <w:t xml:space="preserve"> SUJETO OBLIGADO</w:t>
      </w:r>
      <w:r w:rsidRPr="00D7407E">
        <w:rPr>
          <w:rFonts w:ascii="Palatino Linotype" w:hAnsi="Palatino Linotype" w:cs="Arial"/>
          <w:color w:val="000000" w:themeColor="text1"/>
        </w:rPr>
        <w:t xml:space="preserve">, toda vez que el particular </w:t>
      </w:r>
      <w:r w:rsidRPr="00D7407E">
        <w:rPr>
          <w:rFonts w:ascii="Palatino Linotype" w:hAnsi="Palatino Linotype"/>
          <w:lang w:val="es-MX"/>
        </w:rPr>
        <w:t xml:space="preserve"> </w:t>
      </w:r>
      <w:r w:rsidRPr="00D7407E">
        <w:rPr>
          <w:rFonts w:ascii="Palatino Linotype" w:eastAsia="MS Mincho" w:hAnsi="Palatino Linotype"/>
        </w:rPr>
        <w:t>expresó como motivos de inconformidad que</w:t>
      </w:r>
      <w:r w:rsidRPr="00D7407E">
        <w:rPr>
          <w:rFonts w:ascii="Palatino Linotype" w:hAnsi="Palatino Linotype"/>
          <w:color w:val="000000" w:themeColor="text1"/>
        </w:rPr>
        <w:t xml:space="preserve"> no se le proporcionó la </w:t>
      </w:r>
      <w:r w:rsidRPr="00D7407E">
        <w:rPr>
          <w:rFonts w:ascii="Palatino Linotype" w:hAnsi="Palatino Linotype"/>
          <w:color w:val="000000"/>
          <w:lang w:val="es-US"/>
        </w:rPr>
        <w:t>información completa</w:t>
      </w:r>
      <w:r w:rsidR="000E3181" w:rsidRPr="00D7407E">
        <w:rPr>
          <w:rFonts w:ascii="Palatino Linotype" w:hAnsi="Palatino Linotype" w:cs="Arial"/>
        </w:rPr>
        <w:t>.</w:t>
      </w:r>
    </w:p>
    <w:p w14:paraId="6388C55B" w14:textId="77777777" w:rsidR="00104546" w:rsidRPr="00D7407E" w:rsidRDefault="00104546" w:rsidP="009121AC">
      <w:pPr>
        <w:pStyle w:val="Prrafodelista"/>
        <w:tabs>
          <w:tab w:val="left" w:pos="0"/>
        </w:tabs>
        <w:spacing w:line="360" w:lineRule="auto"/>
        <w:ind w:left="0" w:right="49"/>
        <w:jc w:val="both"/>
        <w:rPr>
          <w:rFonts w:ascii="Palatino Linotype" w:hAnsi="Palatino Linotype" w:cs="Arial"/>
          <w:i/>
          <w:color w:val="000000" w:themeColor="text1"/>
        </w:rPr>
      </w:pPr>
    </w:p>
    <w:p w14:paraId="7CAC8C6B" w14:textId="5648B83E" w:rsidR="009121AC" w:rsidRPr="00D7407E" w:rsidRDefault="000E3181" w:rsidP="0082650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lang w:val="es-US"/>
        </w:rPr>
      </w:pPr>
      <w:r w:rsidRPr="00D7407E">
        <w:rPr>
          <w:rFonts w:ascii="Palatino Linotype" w:hAnsi="Palatino Linotype" w:cs="Arial"/>
          <w:color w:val="000000" w:themeColor="text1"/>
        </w:rPr>
        <w:t xml:space="preserve">El particular solicitó del </w:t>
      </w:r>
      <w:r w:rsidRPr="00D7407E">
        <w:rPr>
          <w:rFonts w:ascii="Palatino Linotype" w:hAnsi="Palatino Linotype" w:cs="Arial"/>
          <w:b/>
          <w:color w:val="000000" w:themeColor="text1"/>
        </w:rPr>
        <w:t>SUJETO OBLIGADO</w:t>
      </w:r>
      <w:r w:rsidRPr="00D7407E">
        <w:rPr>
          <w:rFonts w:ascii="Palatino Linotype" w:hAnsi="Palatino Linotype" w:cs="Arial"/>
          <w:color w:val="000000" w:themeColor="text1"/>
        </w:rPr>
        <w:t xml:space="preserve"> </w:t>
      </w:r>
      <w:r w:rsidR="009121AC" w:rsidRPr="00D7407E">
        <w:rPr>
          <w:rFonts w:ascii="Palatino Linotype" w:hAnsi="Palatino Linotype" w:cs="Arial"/>
          <w:color w:val="000000" w:themeColor="text1"/>
        </w:rPr>
        <w:t xml:space="preserve">lo referente a </w:t>
      </w:r>
      <w:r w:rsidR="00104546" w:rsidRPr="00D7407E">
        <w:rPr>
          <w:rFonts w:ascii="Palatino Linotype" w:hAnsi="Palatino Linotype"/>
          <w:color w:val="000000"/>
        </w:rPr>
        <w:t xml:space="preserve">los </w:t>
      </w:r>
      <w:proofErr w:type="spellStart"/>
      <w:r w:rsidR="00104546" w:rsidRPr="00D7407E">
        <w:rPr>
          <w:rFonts w:ascii="Palatino Linotype" w:hAnsi="Palatino Linotype"/>
          <w:color w:val="000000"/>
        </w:rPr>
        <w:t>arcotechos</w:t>
      </w:r>
      <w:proofErr w:type="spellEnd"/>
      <w:r w:rsidR="00104546" w:rsidRPr="00D7407E">
        <w:rPr>
          <w:rFonts w:ascii="Palatino Linotype" w:hAnsi="Palatino Linotype"/>
          <w:color w:val="000000"/>
        </w:rPr>
        <w:t xml:space="preserve"> y electrificaciones construidos en el año 2020, </w:t>
      </w:r>
      <w:r w:rsidR="009121AC" w:rsidRPr="00D7407E">
        <w:rPr>
          <w:rFonts w:ascii="Palatino Linotype" w:hAnsi="Palatino Linotype"/>
          <w:color w:val="000000"/>
        </w:rPr>
        <w:t xml:space="preserve">la siguiente información: </w:t>
      </w:r>
    </w:p>
    <w:p w14:paraId="0293EC3C" w14:textId="77777777" w:rsidR="009121AC" w:rsidRPr="00D7407E" w:rsidRDefault="009121AC" w:rsidP="00826500">
      <w:pPr>
        <w:pStyle w:val="Prrafodelista"/>
        <w:numPr>
          <w:ilvl w:val="0"/>
          <w:numId w:val="14"/>
        </w:numPr>
        <w:tabs>
          <w:tab w:val="left" w:pos="0"/>
        </w:tabs>
        <w:spacing w:line="360" w:lineRule="auto"/>
        <w:ind w:right="49"/>
        <w:jc w:val="both"/>
        <w:rPr>
          <w:rFonts w:ascii="Palatino Linotype" w:hAnsi="Palatino Linotype" w:cs="Arial"/>
          <w:i/>
          <w:color w:val="000000" w:themeColor="text1"/>
          <w:lang w:val="es-US"/>
        </w:rPr>
      </w:pPr>
      <w:r w:rsidRPr="00D7407E">
        <w:rPr>
          <w:rFonts w:ascii="Palatino Linotype" w:hAnsi="Palatino Linotype"/>
          <w:color w:val="000000"/>
        </w:rPr>
        <w:lastRenderedPageBreak/>
        <w:t>Todos los datos de las empresas participantes;</w:t>
      </w:r>
    </w:p>
    <w:p w14:paraId="7FDA5F55" w14:textId="77777777" w:rsidR="009121AC" w:rsidRPr="00D7407E" w:rsidRDefault="009121AC" w:rsidP="00826500">
      <w:pPr>
        <w:pStyle w:val="Prrafodelista"/>
        <w:numPr>
          <w:ilvl w:val="0"/>
          <w:numId w:val="14"/>
        </w:numPr>
        <w:tabs>
          <w:tab w:val="left" w:pos="0"/>
        </w:tabs>
        <w:spacing w:line="360" w:lineRule="auto"/>
        <w:ind w:right="49"/>
        <w:jc w:val="both"/>
        <w:rPr>
          <w:rFonts w:ascii="Palatino Linotype" w:hAnsi="Palatino Linotype" w:cs="Arial"/>
          <w:i/>
          <w:color w:val="000000" w:themeColor="text1"/>
          <w:lang w:val="es-US"/>
        </w:rPr>
      </w:pPr>
      <w:r w:rsidRPr="00D7407E">
        <w:rPr>
          <w:rFonts w:ascii="Palatino Linotype" w:hAnsi="Palatino Linotype"/>
          <w:color w:val="000000"/>
        </w:rPr>
        <w:t>Los documentos escaneados de todo el concurso:</w:t>
      </w:r>
    </w:p>
    <w:p w14:paraId="77884028" w14:textId="2F3EF2BA" w:rsidR="009121AC" w:rsidRPr="00D7407E" w:rsidRDefault="009121AC" w:rsidP="00826500">
      <w:pPr>
        <w:pStyle w:val="Prrafodelista"/>
        <w:numPr>
          <w:ilvl w:val="0"/>
          <w:numId w:val="15"/>
        </w:numPr>
        <w:tabs>
          <w:tab w:val="left" w:pos="0"/>
        </w:tabs>
        <w:spacing w:line="360" w:lineRule="auto"/>
        <w:ind w:right="49"/>
        <w:jc w:val="both"/>
        <w:rPr>
          <w:rFonts w:ascii="Palatino Linotype" w:hAnsi="Palatino Linotype"/>
          <w:color w:val="000000"/>
        </w:rPr>
      </w:pPr>
      <w:r w:rsidRPr="00D7407E">
        <w:rPr>
          <w:rFonts w:ascii="Palatino Linotype" w:hAnsi="Palatino Linotype"/>
          <w:color w:val="000000"/>
        </w:rPr>
        <w:t xml:space="preserve">Convocatoria o invitaciones; </w:t>
      </w:r>
    </w:p>
    <w:p w14:paraId="41122E40" w14:textId="3266B19F" w:rsidR="009121AC" w:rsidRPr="00D7407E" w:rsidRDefault="009121AC" w:rsidP="00826500">
      <w:pPr>
        <w:pStyle w:val="Prrafodelista"/>
        <w:numPr>
          <w:ilvl w:val="0"/>
          <w:numId w:val="15"/>
        </w:numPr>
        <w:tabs>
          <w:tab w:val="left" w:pos="0"/>
        </w:tabs>
        <w:spacing w:line="360" w:lineRule="auto"/>
        <w:ind w:right="49"/>
        <w:jc w:val="both"/>
        <w:rPr>
          <w:rFonts w:ascii="Palatino Linotype" w:hAnsi="Palatino Linotype"/>
          <w:color w:val="000000"/>
        </w:rPr>
      </w:pPr>
      <w:r w:rsidRPr="00D7407E">
        <w:rPr>
          <w:rFonts w:ascii="Palatino Linotype" w:hAnsi="Palatino Linotype"/>
          <w:color w:val="000000"/>
        </w:rPr>
        <w:t>acta de junta;</w:t>
      </w:r>
    </w:p>
    <w:p w14:paraId="7185207E" w14:textId="28B8E7B8" w:rsidR="009121AC" w:rsidRPr="00D7407E" w:rsidRDefault="009121AC" w:rsidP="00826500">
      <w:pPr>
        <w:pStyle w:val="Prrafodelista"/>
        <w:numPr>
          <w:ilvl w:val="0"/>
          <w:numId w:val="15"/>
        </w:numPr>
        <w:tabs>
          <w:tab w:val="left" w:pos="0"/>
        </w:tabs>
        <w:spacing w:line="360" w:lineRule="auto"/>
        <w:ind w:right="49"/>
        <w:jc w:val="both"/>
        <w:rPr>
          <w:rFonts w:ascii="Palatino Linotype" w:hAnsi="Palatino Linotype"/>
          <w:color w:val="000000"/>
        </w:rPr>
      </w:pPr>
      <w:r w:rsidRPr="00D7407E">
        <w:rPr>
          <w:rFonts w:ascii="Palatino Linotype" w:hAnsi="Palatino Linotype"/>
          <w:color w:val="000000"/>
        </w:rPr>
        <w:t>acta de visita;</w:t>
      </w:r>
    </w:p>
    <w:p w14:paraId="1B3C7A69" w14:textId="4DAAC557" w:rsidR="009121AC" w:rsidRPr="00D7407E" w:rsidRDefault="009121AC" w:rsidP="00826500">
      <w:pPr>
        <w:pStyle w:val="Prrafodelista"/>
        <w:numPr>
          <w:ilvl w:val="0"/>
          <w:numId w:val="15"/>
        </w:numPr>
        <w:tabs>
          <w:tab w:val="left" w:pos="0"/>
        </w:tabs>
        <w:spacing w:line="360" w:lineRule="auto"/>
        <w:ind w:right="49"/>
        <w:jc w:val="both"/>
        <w:rPr>
          <w:rFonts w:ascii="Palatino Linotype" w:hAnsi="Palatino Linotype"/>
          <w:color w:val="000000"/>
        </w:rPr>
      </w:pPr>
      <w:r w:rsidRPr="00D7407E">
        <w:rPr>
          <w:rFonts w:ascii="Palatino Linotype" w:hAnsi="Palatino Linotype"/>
          <w:color w:val="000000"/>
        </w:rPr>
        <w:t xml:space="preserve">acta de apertura; </w:t>
      </w:r>
    </w:p>
    <w:p w14:paraId="7A30D2B3" w14:textId="2B617D83" w:rsidR="009121AC" w:rsidRPr="00D7407E" w:rsidRDefault="009121AC" w:rsidP="00826500">
      <w:pPr>
        <w:pStyle w:val="Prrafodelista"/>
        <w:numPr>
          <w:ilvl w:val="0"/>
          <w:numId w:val="15"/>
        </w:numPr>
        <w:tabs>
          <w:tab w:val="left" w:pos="0"/>
        </w:tabs>
        <w:spacing w:line="360" w:lineRule="auto"/>
        <w:ind w:right="49"/>
        <w:jc w:val="both"/>
        <w:rPr>
          <w:rFonts w:ascii="Palatino Linotype" w:hAnsi="Palatino Linotype"/>
          <w:color w:val="000000"/>
        </w:rPr>
      </w:pPr>
      <w:r w:rsidRPr="00D7407E">
        <w:rPr>
          <w:rFonts w:ascii="Palatino Linotype" w:hAnsi="Palatino Linotype"/>
          <w:color w:val="000000"/>
        </w:rPr>
        <w:t>acta de fallo;</w:t>
      </w:r>
    </w:p>
    <w:p w14:paraId="3E1024F3" w14:textId="33157A5D" w:rsidR="009121AC" w:rsidRPr="00D7407E" w:rsidRDefault="009121AC" w:rsidP="00826500">
      <w:pPr>
        <w:pStyle w:val="Prrafodelista"/>
        <w:numPr>
          <w:ilvl w:val="0"/>
          <w:numId w:val="15"/>
        </w:numPr>
        <w:tabs>
          <w:tab w:val="left" w:pos="0"/>
        </w:tabs>
        <w:spacing w:line="360" w:lineRule="auto"/>
        <w:ind w:right="49"/>
        <w:jc w:val="both"/>
        <w:rPr>
          <w:rFonts w:ascii="Palatino Linotype" w:hAnsi="Palatino Linotype"/>
          <w:color w:val="000000"/>
        </w:rPr>
      </w:pPr>
      <w:r w:rsidRPr="00D7407E">
        <w:rPr>
          <w:rFonts w:ascii="Palatino Linotype" w:hAnsi="Palatino Linotype"/>
          <w:color w:val="000000"/>
        </w:rPr>
        <w:t>contrato;</w:t>
      </w:r>
    </w:p>
    <w:p w14:paraId="0C6644F0" w14:textId="7DB8D950" w:rsidR="009121AC" w:rsidRPr="00D7407E" w:rsidRDefault="009121AC" w:rsidP="00826500">
      <w:pPr>
        <w:pStyle w:val="Prrafodelista"/>
        <w:numPr>
          <w:ilvl w:val="0"/>
          <w:numId w:val="14"/>
        </w:numPr>
        <w:tabs>
          <w:tab w:val="left" w:pos="0"/>
        </w:tabs>
        <w:spacing w:line="360" w:lineRule="auto"/>
        <w:ind w:right="49"/>
        <w:jc w:val="both"/>
        <w:rPr>
          <w:rFonts w:ascii="Palatino Linotype" w:hAnsi="Palatino Linotype" w:cs="Arial"/>
          <w:i/>
          <w:color w:val="000000" w:themeColor="text1"/>
          <w:lang w:val="es-US"/>
        </w:rPr>
      </w:pPr>
      <w:r w:rsidRPr="00D7407E">
        <w:rPr>
          <w:rFonts w:ascii="Palatino Linotype" w:hAnsi="Palatino Linotype"/>
          <w:color w:val="000000"/>
        </w:rPr>
        <w:t xml:space="preserve">Los presupuestos de </w:t>
      </w:r>
      <w:r w:rsidR="00F413A2" w:rsidRPr="00D7407E">
        <w:rPr>
          <w:rFonts w:ascii="Palatino Linotype" w:hAnsi="Palatino Linotype"/>
          <w:color w:val="000000"/>
        </w:rPr>
        <w:t>las empresas</w:t>
      </w:r>
      <w:r w:rsidRPr="00D7407E">
        <w:rPr>
          <w:rFonts w:ascii="Palatino Linotype" w:hAnsi="Palatino Linotype"/>
          <w:color w:val="000000"/>
        </w:rPr>
        <w:t xml:space="preserve"> que participaron;</w:t>
      </w:r>
    </w:p>
    <w:p w14:paraId="4A6F69AD" w14:textId="10C3BA47" w:rsidR="009121AC" w:rsidRPr="00D7407E" w:rsidRDefault="009121AC" w:rsidP="00826500">
      <w:pPr>
        <w:pStyle w:val="Prrafodelista"/>
        <w:numPr>
          <w:ilvl w:val="0"/>
          <w:numId w:val="14"/>
        </w:numPr>
        <w:tabs>
          <w:tab w:val="left" w:pos="0"/>
        </w:tabs>
        <w:spacing w:line="360" w:lineRule="auto"/>
        <w:ind w:right="49"/>
        <w:jc w:val="both"/>
        <w:rPr>
          <w:rFonts w:ascii="Palatino Linotype" w:hAnsi="Palatino Linotype" w:cs="Arial"/>
          <w:i/>
          <w:color w:val="000000" w:themeColor="text1"/>
          <w:lang w:val="es-US"/>
        </w:rPr>
      </w:pPr>
      <w:r w:rsidRPr="00D7407E">
        <w:rPr>
          <w:rFonts w:ascii="Palatino Linotype" w:hAnsi="Palatino Linotype"/>
          <w:color w:val="000000"/>
        </w:rPr>
        <w:t xml:space="preserve"> La justificación de por </w:t>
      </w:r>
      <w:proofErr w:type="spellStart"/>
      <w:r w:rsidRPr="00D7407E">
        <w:rPr>
          <w:rFonts w:ascii="Palatino Linotype" w:hAnsi="Palatino Linotype"/>
          <w:color w:val="000000"/>
        </w:rPr>
        <w:t>que</w:t>
      </w:r>
      <w:proofErr w:type="spellEnd"/>
      <w:r w:rsidRPr="00D7407E">
        <w:rPr>
          <w:rFonts w:ascii="Palatino Linotype" w:hAnsi="Palatino Linotype"/>
          <w:color w:val="000000"/>
        </w:rPr>
        <w:t xml:space="preserve"> gano la empresa que lo construyo;</w:t>
      </w:r>
    </w:p>
    <w:p w14:paraId="2F35FE6C" w14:textId="77777777" w:rsidR="009121AC" w:rsidRPr="00D7407E" w:rsidRDefault="009121AC" w:rsidP="00826500">
      <w:pPr>
        <w:pStyle w:val="Prrafodelista"/>
        <w:numPr>
          <w:ilvl w:val="0"/>
          <w:numId w:val="14"/>
        </w:numPr>
        <w:tabs>
          <w:tab w:val="left" w:pos="0"/>
        </w:tabs>
        <w:spacing w:line="360" w:lineRule="auto"/>
        <w:ind w:right="49"/>
        <w:jc w:val="both"/>
        <w:rPr>
          <w:rFonts w:ascii="Palatino Linotype" w:hAnsi="Palatino Linotype" w:cs="Arial"/>
          <w:i/>
          <w:color w:val="000000" w:themeColor="text1"/>
          <w:lang w:val="es-US"/>
        </w:rPr>
      </w:pPr>
      <w:r w:rsidRPr="00D7407E">
        <w:rPr>
          <w:rFonts w:ascii="Palatino Linotype" w:hAnsi="Palatino Linotype"/>
          <w:color w:val="000000"/>
        </w:rPr>
        <w:t>Acta entrega recepción de dichas obras.</w:t>
      </w:r>
    </w:p>
    <w:p w14:paraId="10508936" w14:textId="77777777" w:rsidR="009121AC" w:rsidRPr="00D7407E" w:rsidRDefault="009121AC" w:rsidP="009121AC">
      <w:pPr>
        <w:pStyle w:val="Prrafodelista"/>
        <w:spacing w:line="360" w:lineRule="auto"/>
        <w:jc w:val="both"/>
        <w:rPr>
          <w:rFonts w:ascii="Palatino Linotype" w:hAnsi="Palatino Linotype" w:cs="Arial"/>
          <w:color w:val="000000" w:themeColor="text1"/>
          <w:lang w:val="es-US"/>
        </w:rPr>
      </w:pPr>
    </w:p>
    <w:p w14:paraId="29CB2AC1" w14:textId="591D55DA" w:rsidR="009121AC" w:rsidRPr="00D7407E" w:rsidRDefault="000E3181" w:rsidP="0082650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lang w:val="es-US"/>
        </w:rPr>
      </w:pPr>
      <w:r w:rsidRPr="00D7407E">
        <w:rPr>
          <w:rFonts w:ascii="Palatino Linotype" w:hAnsi="Palatino Linotype" w:cs="Arial"/>
          <w:color w:val="000000" w:themeColor="text1"/>
        </w:rPr>
        <w:t>Derivado de dicha solicitud de información el SUJETO OBLIGADO proporcionó lo siguiente:</w:t>
      </w:r>
    </w:p>
    <w:p w14:paraId="55736955" w14:textId="77777777" w:rsidR="009121AC" w:rsidRPr="00D7407E" w:rsidRDefault="009121AC" w:rsidP="009121AC">
      <w:pPr>
        <w:pStyle w:val="Prrafodelista"/>
        <w:tabs>
          <w:tab w:val="left" w:pos="0"/>
        </w:tabs>
        <w:spacing w:line="360" w:lineRule="auto"/>
        <w:ind w:left="0" w:right="49"/>
        <w:jc w:val="both"/>
        <w:rPr>
          <w:rFonts w:ascii="Palatino Linotype" w:hAnsi="Palatino Linotype" w:cs="Arial"/>
          <w:i/>
          <w:color w:val="000000" w:themeColor="text1"/>
          <w:lang w:val="es-US"/>
        </w:rPr>
      </w:pPr>
    </w:p>
    <w:p w14:paraId="7233EE40" w14:textId="77777777" w:rsidR="009121AC" w:rsidRPr="00D7407E" w:rsidRDefault="009121AC" w:rsidP="00826500">
      <w:pPr>
        <w:pStyle w:val="Prrafodelista"/>
        <w:numPr>
          <w:ilvl w:val="0"/>
          <w:numId w:val="9"/>
        </w:numPr>
        <w:spacing w:line="360" w:lineRule="auto"/>
        <w:jc w:val="both"/>
        <w:rPr>
          <w:rFonts w:ascii="Palatino Linotype" w:hAnsi="Palatino Linotype"/>
        </w:rPr>
      </w:pPr>
      <w:r w:rsidRPr="00D7407E">
        <w:rPr>
          <w:rFonts w:ascii="Palatino Linotype" w:hAnsi="Palatino Linotype" w:cs="Arial"/>
          <w:color w:val="000000" w:themeColor="text1"/>
        </w:rPr>
        <w:t xml:space="preserve">De la Obra pública denominada </w:t>
      </w:r>
      <w:r w:rsidRPr="00D7407E">
        <w:rPr>
          <w:rFonts w:ascii="Palatino Linotype" w:hAnsi="Palatino Linotype"/>
        </w:rPr>
        <w:t>CONSTRUCCIÓN DE ARCOTECHO EN LA ESCUELA PREPARATORIA OFICIAL NO. 218 EN LA LOCALIDAD DE SAN LUIS AYUCAN CON CCT 15EBH0405F”, Invitación restringida No. HAJ/DOPYDU/FEFOM/IR/002/2020, proporcionó la siguiente información:</w:t>
      </w:r>
    </w:p>
    <w:p w14:paraId="4D47F9AC" w14:textId="77777777" w:rsidR="009121AC" w:rsidRPr="00D7407E" w:rsidRDefault="009121AC" w:rsidP="00826500">
      <w:pPr>
        <w:pStyle w:val="Prrafodelista"/>
        <w:numPr>
          <w:ilvl w:val="0"/>
          <w:numId w:val="10"/>
        </w:numPr>
        <w:spacing w:line="360" w:lineRule="auto"/>
        <w:jc w:val="both"/>
        <w:rPr>
          <w:rFonts w:ascii="Palatino Linotype" w:hAnsi="Palatino Linotype"/>
        </w:rPr>
      </w:pPr>
      <w:r w:rsidRPr="00D7407E">
        <w:rPr>
          <w:rFonts w:ascii="Palatino Linotype" w:hAnsi="Palatino Linotype"/>
        </w:rPr>
        <w:t>Acta entrega recepción de la obra</w:t>
      </w:r>
    </w:p>
    <w:p w14:paraId="5D420F07" w14:textId="77777777" w:rsidR="009121AC" w:rsidRPr="00D7407E" w:rsidRDefault="009121AC" w:rsidP="00826500">
      <w:pPr>
        <w:pStyle w:val="Prrafodelista"/>
        <w:numPr>
          <w:ilvl w:val="0"/>
          <w:numId w:val="10"/>
        </w:numPr>
        <w:spacing w:line="360" w:lineRule="auto"/>
        <w:jc w:val="both"/>
        <w:rPr>
          <w:rFonts w:ascii="Palatino Linotype" w:hAnsi="Palatino Linotype"/>
        </w:rPr>
      </w:pPr>
      <w:r w:rsidRPr="00D7407E">
        <w:rPr>
          <w:rFonts w:ascii="Palatino Linotype" w:hAnsi="Palatino Linotype"/>
        </w:rPr>
        <w:t>Fallo de Adjudicación</w:t>
      </w:r>
    </w:p>
    <w:p w14:paraId="4A476DB0" w14:textId="77777777" w:rsidR="009121AC" w:rsidRPr="00D7407E" w:rsidRDefault="009121AC" w:rsidP="00826500">
      <w:pPr>
        <w:pStyle w:val="Prrafodelista"/>
        <w:numPr>
          <w:ilvl w:val="0"/>
          <w:numId w:val="10"/>
        </w:numPr>
        <w:spacing w:line="360" w:lineRule="auto"/>
        <w:jc w:val="both"/>
        <w:rPr>
          <w:rFonts w:ascii="Palatino Linotype" w:hAnsi="Palatino Linotype"/>
          <w:color w:val="000000" w:themeColor="text1"/>
        </w:rPr>
      </w:pPr>
      <w:r w:rsidRPr="00D7407E">
        <w:rPr>
          <w:rFonts w:ascii="Palatino Linotype" w:hAnsi="Palatino Linotype"/>
        </w:rPr>
        <w:lastRenderedPageBreak/>
        <w:t xml:space="preserve">Contrato número </w:t>
      </w:r>
      <w:r w:rsidRPr="00D7407E">
        <w:rPr>
          <w:rFonts w:ascii="Palatino Linotype" w:hAnsi="Palatino Linotype"/>
          <w:lang w:val="es-US"/>
        </w:rPr>
        <w:t xml:space="preserve">HAJ/DOPYDU/FEFOM/IR/002/2020, </w:t>
      </w:r>
      <w:r w:rsidRPr="00D7407E">
        <w:rPr>
          <w:rFonts w:ascii="Palatino Linotype" w:hAnsi="Palatino Linotype"/>
        </w:rPr>
        <w:t xml:space="preserve">de fecha </w:t>
      </w:r>
      <w:r w:rsidRPr="00D7407E">
        <w:rPr>
          <w:rFonts w:ascii="Palatino Linotype" w:hAnsi="Palatino Linotype"/>
          <w:color w:val="000000" w:themeColor="text1"/>
        </w:rPr>
        <w:t>siete (07) de septiembre de dos mil veinte</w:t>
      </w:r>
    </w:p>
    <w:p w14:paraId="3147D33A" w14:textId="77777777" w:rsidR="009121AC" w:rsidRPr="00D7407E" w:rsidRDefault="009121AC" w:rsidP="00826500">
      <w:pPr>
        <w:pStyle w:val="Prrafodelista"/>
        <w:numPr>
          <w:ilvl w:val="0"/>
          <w:numId w:val="10"/>
        </w:numPr>
        <w:spacing w:line="360" w:lineRule="auto"/>
        <w:jc w:val="both"/>
        <w:rPr>
          <w:rFonts w:ascii="Palatino Linotype" w:hAnsi="Palatino Linotype"/>
        </w:rPr>
      </w:pPr>
      <w:r w:rsidRPr="00D7407E">
        <w:rPr>
          <w:rFonts w:ascii="Palatino Linotype" w:hAnsi="Palatino Linotype"/>
        </w:rPr>
        <w:t>Bases de Concurso</w:t>
      </w:r>
    </w:p>
    <w:p w14:paraId="2B7F2D31" w14:textId="77777777" w:rsidR="009121AC" w:rsidRPr="00D7407E" w:rsidRDefault="009121AC" w:rsidP="00826500">
      <w:pPr>
        <w:pStyle w:val="Prrafodelista"/>
        <w:numPr>
          <w:ilvl w:val="0"/>
          <w:numId w:val="10"/>
        </w:numPr>
        <w:spacing w:line="360" w:lineRule="auto"/>
        <w:jc w:val="both"/>
        <w:rPr>
          <w:rFonts w:ascii="Palatino Linotype" w:hAnsi="Palatino Linotype"/>
        </w:rPr>
      </w:pPr>
      <w:r w:rsidRPr="00D7407E">
        <w:rPr>
          <w:rFonts w:ascii="Palatino Linotype" w:hAnsi="Palatino Linotype"/>
        </w:rPr>
        <w:t>Acta de presentación y apertura de propuestas</w:t>
      </w:r>
    </w:p>
    <w:p w14:paraId="48F57177" w14:textId="77777777" w:rsidR="009121AC" w:rsidRPr="00D7407E" w:rsidRDefault="009121AC" w:rsidP="00826500">
      <w:pPr>
        <w:pStyle w:val="Prrafodelista"/>
        <w:numPr>
          <w:ilvl w:val="0"/>
          <w:numId w:val="10"/>
        </w:numPr>
        <w:tabs>
          <w:tab w:val="left" w:pos="0"/>
        </w:tabs>
        <w:spacing w:line="360" w:lineRule="auto"/>
        <w:ind w:right="49"/>
        <w:jc w:val="both"/>
        <w:rPr>
          <w:rFonts w:ascii="Palatino Linotype" w:hAnsi="Palatino Linotype" w:cs="Arial"/>
          <w:color w:val="000000" w:themeColor="text1"/>
        </w:rPr>
      </w:pPr>
      <w:r w:rsidRPr="00D7407E">
        <w:rPr>
          <w:rFonts w:ascii="Palatino Linotype" w:hAnsi="Palatino Linotype"/>
        </w:rPr>
        <w:t>Acta de junta de aclaraciones</w:t>
      </w:r>
    </w:p>
    <w:p w14:paraId="0B0EB2B5" w14:textId="77777777" w:rsidR="009121AC" w:rsidRPr="00D7407E" w:rsidRDefault="009121AC" w:rsidP="009121AC">
      <w:pPr>
        <w:pStyle w:val="Prrafodelista"/>
        <w:tabs>
          <w:tab w:val="left" w:pos="0"/>
        </w:tabs>
        <w:spacing w:line="360" w:lineRule="auto"/>
        <w:ind w:right="49"/>
        <w:jc w:val="both"/>
        <w:rPr>
          <w:rFonts w:ascii="Palatino Linotype" w:hAnsi="Palatino Linotype" w:cs="Arial"/>
          <w:color w:val="000000" w:themeColor="text1"/>
        </w:rPr>
      </w:pPr>
    </w:p>
    <w:p w14:paraId="4DEA8060" w14:textId="77777777" w:rsidR="009121AC" w:rsidRPr="00D7407E" w:rsidRDefault="009121AC" w:rsidP="00826500">
      <w:pPr>
        <w:pStyle w:val="Prrafodelista"/>
        <w:numPr>
          <w:ilvl w:val="0"/>
          <w:numId w:val="9"/>
        </w:numPr>
        <w:spacing w:line="360" w:lineRule="auto"/>
        <w:jc w:val="both"/>
        <w:rPr>
          <w:rFonts w:ascii="Palatino Linotype" w:hAnsi="Palatino Linotype"/>
        </w:rPr>
      </w:pPr>
      <w:r w:rsidRPr="00D7407E">
        <w:rPr>
          <w:rFonts w:ascii="Palatino Linotype" w:hAnsi="Palatino Linotype" w:cs="Arial"/>
          <w:color w:val="000000" w:themeColor="text1"/>
        </w:rPr>
        <w:t xml:space="preserve">De la Obra pública denominada </w:t>
      </w:r>
      <w:r w:rsidRPr="00D7407E">
        <w:rPr>
          <w:rFonts w:ascii="Palatino Linotype" w:hAnsi="Palatino Linotype"/>
        </w:rPr>
        <w:t>CONSTRUCCIÓN DE ELECTRIFICACIÓN CAMINO AL PANTEÓN Y CAMINO A LA GLORIA, LOCALIDAD DE SAN LUIS AYUCAN, JILOTZINGO”, Invitación restringida No. HAJ/DOPYDU/FEFOM/IR/002/2020 proporcionó la siguiente información:</w:t>
      </w:r>
    </w:p>
    <w:p w14:paraId="384BCCAD" w14:textId="77777777" w:rsidR="009121AC" w:rsidRPr="00D7407E" w:rsidRDefault="009121AC" w:rsidP="00826500">
      <w:pPr>
        <w:pStyle w:val="Prrafodelista"/>
        <w:numPr>
          <w:ilvl w:val="0"/>
          <w:numId w:val="11"/>
        </w:numPr>
        <w:spacing w:line="360" w:lineRule="auto"/>
        <w:ind w:left="1440"/>
        <w:jc w:val="both"/>
        <w:rPr>
          <w:rFonts w:ascii="Palatino Linotype" w:hAnsi="Palatino Linotype"/>
        </w:rPr>
      </w:pPr>
      <w:r w:rsidRPr="00D7407E">
        <w:rPr>
          <w:rFonts w:ascii="Palatino Linotype" w:hAnsi="Palatino Linotype"/>
        </w:rPr>
        <w:t>Acta de visita al sitio de la obra</w:t>
      </w:r>
    </w:p>
    <w:p w14:paraId="4EF7CE9B" w14:textId="77777777" w:rsidR="009121AC" w:rsidRPr="00D7407E" w:rsidRDefault="009121AC" w:rsidP="00826500">
      <w:pPr>
        <w:pStyle w:val="Prrafodelista"/>
        <w:numPr>
          <w:ilvl w:val="0"/>
          <w:numId w:val="11"/>
        </w:numPr>
        <w:spacing w:line="360" w:lineRule="auto"/>
        <w:ind w:left="1440"/>
        <w:jc w:val="both"/>
        <w:rPr>
          <w:rFonts w:ascii="Palatino Linotype" w:hAnsi="Palatino Linotype"/>
        </w:rPr>
      </w:pPr>
      <w:r w:rsidRPr="00D7407E">
        <w:rPr>
          <w:rFonts w:ascii="Palatino Linotype" w:hAnsi="Palatino Linotype"/>
        </w:rPr>
        <w:t xml:space="preserve">Contrato número  </w:t>
      </w:r>
      <w:r w:rsidRPr="00D7407E">
        <w:rPr>
          <w:rFonts w:ascii="Palatino Linotype" w:hAnsi="Palatino Linotype"/>
          <w:lang w:val="es-US"/>
        </w:rPr>
        <w:t xml:space="preserve">HAJ/DOPYDU/FEFOM/IR/002/2020, </w:t>
      </w:r>
      <w:r w:rsidRPr="00D7407E">
        <w:rPr>
          <w:rFonts w:ascii="Palatino Linotype" w:hAnsi="Palatino Linotype"/>
        </w:rPr>
        <w:t xml:space="preserve">de fecha </w:t>
      </w:r>
      <w:r w:rsidRPr="00D7407E">
        <w:rPr>
          <w:rFonts w:ascii="Palatino Linotype" w:hAnsi="Palatino Linotype"/>
          <w:color w:val="000000" w:themeColor="text1"/>
        </w:rPr>
        <w:t>nueve (09) de noviembre de dos mil veinte</w:t>
      </w:r>
    </w:p>
    <w:p w14:paraId="13BDEE46" w14:textId="77777777" w:rsidR="009121AC" w:rsidRPr="00D7407E" w:rsidRDefault="009121AC" w:rsidP="00826500">
      <w:pPr>
        <w:pStyle w:val="Prrafodelista"/>
        <w:numPr>
          <w:ilvl w:val="0"/>
          <w:numId w:val="11"/>
        </w:numPr>
        <w:spacing w:line="360" w:lineRule="auto"/>
        <w:ind w:left="1440"/>
        <w:jc w:val="both"/>
        <w:rPr>
          <w:rFonts w:ascii="Palatino Linotype" w:hAnsi="Palatino Linotype"/>
        </w:rPr>
      </w:pPr>
      <w:r w:rsidRPr="00D7407E">
        <w:rPr>
          <w:rFonts w:ascii="Palatino Linotype" w:hAnsi="Palatino Linotype"/>
        </w:rPr>
        <w:t>Acta entrega recepción de la obra</w:t>
      </w:r>
    </w:p>
    <w:p w14:paraId="786A9E5C" w14:textId="77777777" w:rsidR="009121AC" w:rsidRPr="00D7407E" w:rsidRDefault="009121AC" w:rsidP="00826500">
      <w:pPr>
        <w:pStyle w:val="Prrafodelista"/>
        <w:numPr>
          <w:ilvl w:val="0"/>
          <w:numId w:val="11"/>
        </w:numPr>
        <w:spacing w:line="360" w:lineRule="auto"/>
        <w:ind w:left="1440"/>
        <w:jc w:val="both"/>
        <w:rPr>
          <w:rFonts w:ascii="Palatino Linotype" w:hAnsi="Palatino Linotype"/>
        </w:rPr>
      </w:pPr>
      <w:r w:rsidRPr="00D7407E">
        <w:rPr>
          <w:rFonts w:ascii="Palatino Linotype" w:hAnsi="Palatino Linotype"/>
        </w:rPr>
        <w:t>Fallo de Adjudicación</w:t>
      </w:r>
    </w:p>
    <w:p w14:paraId="2D4A32B3" w14:textId="77777777" w:rsidR="009121AC" w:rsidRPr="00D7407E" w:rsidRDefault="009121AC" w:rsidP="00826500">
      <w:pPr>
        <w:pStyle w:val="Prrafodelista"/>
        <w:numPr>
          <w:ilvl w:val="0"/>
          <w:numId w:val="11"/>
        </w:numPr>
        <w:spacing w:line="360" w:lineRule="auto"/>
        <w:ind w:left="1440"/>
        <w:jc w:val="both"/>
        <w:rPr>
          <w:rFonts w:ascii="Palatino Linotype" w:hAnsi="Palatino Linotype"/>
        </w:rPr>
      </w:pPr>
      <w:r w:rsidRPr="00D7407E">
        <w:rPr>
          <w:rFonts w:ascii="Palatino Linotype" w:hAnsi="Palatino Linotype"/>
        </w:rPr>
        <w:t>Bases de Concurso</w:t>
      </w:r>
    </w:p>
    <w:p w14:paraId="1287B97F" w14:textId="77777777" w:rsidR="009121AC" w:rsidRPr="00D7407E" w:rsidRDefault="009121AC" w:rsidP="00826500">
      <w:pPr>
        <w:pStyle w:val="Prrafodelista"/>
        <w:numPr>
          <w:ilvl w:val="0"/>
          <w:numId w:val="11"/>
        </w:numPr>
        <w:spacing w:line="360" w:lineRule="auto"/>
        <w:ind w:left="1440"/>
        <w:jc w:val="both"/>
        <w:rPr>
          <w:rFonts w:ascii="Palatino Linotype" w:hAnsi="Palatino Linotype"/>
        </w:rPr>
      </w:pPr>
      <w:r w:rsidRPr="00D7407E">
        <w:rPr>
          <w:rFonts w:ascii="Palatino Linotype" w:hAnsi="Palatino Linotype"/>
        </w:rPr>
        <w:t>Acta de presentación y apertura de propuestas</w:t>
      </w:r>
    </w:p>
    <w:p w14:paraId="7BE40703" w14:textId="77777777" w:rsidR="009121AC" w:rsidRPr="00D7407E" w:rsidRDefault="009121AC" w:rsidP="00826500">
      <w:pPr>
        <w:pStyle w:val="Prrafodelista"/>
        <w:numPr>
          <w:ilvl w:val="0"/>
          <w:numId w:val="11"/>
        </w:numPr>
        <w:spacing w:line="360" w:lineRule="auto"/>
        <w:ind w:left="1440"/>
        <w:jc w:val="both"/>
        <w:rPr>
          <w:rFonts w:ascii="Palatino Linotype" w:hAnsi="Palatino Linotype"/>
        </w:rPr>
      </w:pPr>
      <w:r w:rsidRPr="00D7407E">
        <w:rPr>
          <w:rFonts w:ascii="Palatino Linotype" w:hAnsi="Palatino Linotype"/>
        </w:rPr>
        <w:t>Acta de junta de aclaraciones</w:t>
      </w:r>
    </w:p>
    <w:p w14:paraId="75EE0209" w14:textId="77777777" w:rsidR="009121AC" w:rsidRPr="00D7407E" w:rsidRDefault="009121AC" w:rsidP="009121AC">
      <w:pPr>
        <w:pStyle w:val="Prrafodelista"/>
        <w:spacing w:line="360" w:lineRule="auto"/>
        <w:jc w:val="both"/>
        <w:rPr>
          <w:rFonts w:ascii="Palatino Linotype" w:hAnsi="Palatino Linotype"/>
        </w:rPr>
      </w:pPr>
    </w:p>
    <w:p w14:paraId="46D10E87" w14:textId="77777777" w:rsidR="009121AC" w:rsidRPr="00D7407E" w:rsidRDefault="009121AC" w:rsidP="00826500">
      <w:pPr>
        <w:pStyle w:val="Prrafodelista"/>
        <w:numPr>
          <w:ilvl w:val="0"/>
          <w:numId w:val="9"/>
        </w:numPr>
        <w:tabs>
          <w:tab w:val="left" w:pos="0"/>
        </w:tabs>
        <w:spacing w:line="360" w:lineRule="auto"/>
        <w:ind w:right="49"/>
        <w:jc w:val="both"/>
        <w:rPr>
          <w:rFonts w:ascii="Palatino Linotype" w:hAnsi="Palatino Linotype" w:cs="Arial"/>
          <w:color w:val="000000" w:themeColor="text1"/>
        </w:rPr>
      </w:pPr>
      <w:r w:rsidRPr="00D7407E">
        <w:rPr>
          <w:rFonts w:ascii="Palatino Linotype" w:hAnsi="Palatino Linotype" w:cs="Arial"/>
          <w:color w:val="000000" w:themeColor="text1"/>
        </w:rPr>
        <w:t xml:space="preserve">De la Obra Pública denominada </w:t>
      </w:r>
      <w:r w:rsidRPr="00D7407E">
        <w:rPr>
          <w:rFonts w:ascii="Palatino Linotype" w:hAnsi="Palatino Linotype"/>
        </w:rPr>
        <w:t xml:space="preserve">CONSTRUCCIÓN DE ELECTRIFICACIÓN CAMINO AL PANTEÓN Y CAMINO A LA GLORIA, LOCALIDAD DE </w:t>
      </w:r>
      <w:r w:rsidRPr="00D7407E">
        <w:rPr>
          <w:rFonts w:ascii="Palatino Linotype" w:hAnsi="Palatino Linotype"/>
        </w:rPr>
        <w:lastRenderedPageBreak/>
        <w:t>SAN LUIS AYUCAN, JILOTZINGO”, Invitación restringida No. HAJ/DOPYDU/FEFOM/IR/005/2020, proporcionó la siguiente información:</w:t>
      </w:r>
    </w:p>
    <w:p w14:paraId="5D27233D" w14:textId="77777777" w:rsidR="009121AC" w:rsidRPr="00D7407E" w:rsidRDefault="009121AC" w:rsidP="00826500">
      <w:pPr>
        <w:pStyle w:val="Prrafodelista"/>
        <w:numPr>
          <w:ilvl w:val="0"/>
          <w:numId w:val="12"/>
        </w:numPr>
        <w:spacing w:line="360" w:lineRule="auto"/>
        <w:jc w:val="both"/>
      </w:pPr>
      <w:r w:rsidRPr="00D7407E">
        <w:rPr>
          <w:rFonts w:ascii="Palatino Linotype" w:hAnsi="Palatino Linotype"/>
        </w:rPr>
        <w:t xml:space="preserve">Contrato número  </w:t>
      </w:r>
      <w:r w:rsidRPr="00D7407E">
        <w:rPr>
          <w:rFonts w:ascii="Palatino Linotype" w:hAnsi="Palatino Linotype"/>
          <w:lang w:val="es-US"/>
        </w:rPr>
        <w:t xml:space="preserve">HAJ/DOPYDU/FEFOM/IR/005/2020, </w:t>
      </w:r>
      <w:r w:rsidRPr="00D7407E">
        <w:rPr>
          <w:rFonts w:ascii="Palatino Linotype" w:hAnsi="Palatino Linotype"/>
        </w:rPr>
        <w:t xml:space="preserve">de fecha </w:t>
      </w:r>
      <w:r w:rsidRPr="00D7407E">
        <w:rPr>
          <w:rFonts w:ascii="Palatino Linotype" w:hAnsi="Palatino Linotype"/>
          <w:color w:val="000000" w:themeColor="text1"/>
        </w:rPr>
        <w:t>trece (13) de noviembre de dos mil veinte</w:t>
      </w:r>
    </w:p>
    <w:p w14:paraId="417FBEF7" w14:textId="77777777" w:rsidR="009121AC" w:rsidRPr="00D7407E" w:rsidRDefault="009121AC" w:rsidP="00826500">
      <w:pPr>
        <w:pStyle w:val="Prrafodelista"/>
        <w:numPr>
          <w:ilvl w:val="0"/>
          <w:numId w:val="12"/>
        </w:numPr>
        <w:spacing w:line="360" w:lineRule="auto"/>
        <w:jc w:val="both"/>
        <w:rPr>
          <w:rFonts w:ascii="Palatino Linotype" w:hAnsi="Palatino Linotype"/>
        </w:rPr>
      </w:pPr>
      <w:r w:rsidRPr="00D7407E">
        <w:rPr>
          <w:rFonts w:ascii="Palatino Linotype" w:hAnsi="Palatino Linotype"/>
        </w:rPr>
        <w:t>Acta de visita al sitio de la obra</w:t>
      </w:r>
    </w:p>
    <w:p w14:paraId="5CCDE178" w14:textId="77777777" w:rsidR="009121AC" w:rsidRPr="00D7407E" w:rsidRDefault="009121AC" w:rsidP="00826500">
      <w:pPr>
        <w:pStyle w:val="Prrafodelista"/>
        <w:numPr>
          <w:ilvl w:val="0"/>
          <w:numId w:val="12"/>
        </w:numPr>
        <w:spacing w:line="360" w:lineRule="auto"/>
        <w:jc w:val="both"/>
        <w:rPr>
          <w:rFonts w:ascii="Palatino Linotype" w:hAnsi="Palatino Linotype"/>
        </w:rPr>
      </w:pPr>
      <w:r w:rsidRPr="00D7407E">
        <w:rPr>
          <w:rFonts w:ascii="Palatino Linotype" w:hAnsi="Palatino Linotype"/>
        </w:rPr>
        <w:t>Acta entrega recepción de la obra</w:t>
      </w:r>
    </w:p>
    <w:p w14:paraId="614FAD55" w14:textId="77777777" w:rsidR="009121AC" w:rsidRPr="00D7407E" w:rsidRDefault="009121AC" w:rsidP="00826500">
      <w:pPr>
        <w:pStyle w:val="Prrafodelista"/>
        <w:numPr>
          <w:ilvl w:val="0"/>
          <w:numId w:val="12"/>
        </w:numPr>
        <w:spacing w:line="360" w:lineRule="auto"/>
        <w:jc w:val="both"/>
        <w:rPr>
          <w:rFonts w:ascii="Palatino Linotype" w:hAnsi="Palatino Linotype"/>
        </w:rPr>
      </w:pPr>
      <w:r w:rsidRPr="00D7407E">
        <w:rPr>
          <w:rFonts w:ascii="Palatino Linotype" w:hAnsi="Palatino Linotype"/>
        </w:rPr>
        <w:t>Fallo de Adjudicación</w:t>
      </w:r>
    </w:p>
    <w:p w14:paraId="48B96F91" w14:textId="77777777" w:rsidR="009121AC" w:rsidRPr="00D7407E" w:rsidRDefault="009121AC" w:rsidP="00826500">
      <w:pPr>
        <w:pStyle w:val="Prrafodelista"/>
        <w:numPr>
          <w:ilvl w:val="0"/>
          <w:numId w:val="12"/>
        </w:numPr>
        <w:spacing w:line="360" w:lineRule="auto"/>
        <w:jc w:val="both"/>
        <w:rPr>
          <w:rFonts w:ascii="Palatino Linotype" w:hAnsi="Palatino Linotype"/>
        </w:rPr>
      </w:pPr>
      <w:r w:rsidRPr="00D7407E">
        <w:rPr>
          <w:rFonts w:ascii="Palatino Linotype" w:hAnsi="Palatino Linotype"/>
        </w:rPr>
        <w:t>Bases de Concurso</w:t>
      </w:r>
    </w:p>
    <w:p w14:paraId="0CF9F7C7" w14:textId="77777777" w:rsidR="009121AC" w:rsidRPr="00D7407E" w:rsidRDefault="009121AC" w:rsidP="00826500">
      <w:pPr>
        <w:pStyle w:val="Prrafodelista"/>
        <w:numPr>
          <w:ilvl w:val="0"/>
          <w:numId w:val="12"/>
        </w:numPr>
        <w:spacing w:line="360" w:lineRule="auto"/>
        <w:jc w:val="both"/>
        <w:rPr>
          <w:rFonts w:ascii="Palatino Linotype" w:hAnsi="Palatino Linotype"/>
        </w:rPr>
      </w:pPr>
      <w:r w:rsidRPr="00D7407E">
        <w:rPr>
          <w:rFonts w:ascii="Palatino Linotype" w:hAnsi="Palatino Linotype"/>
        </w:rPr>
        <w:t>Acta de presentación y apertura de propuestas</w:t>
      </w:r>
    </w:p>
    <w:p w14:paraId="6CA3488F" w14:textId="77777777" w:rsidR="009121AC" w:rsidRPr="00D7407E" w:rsidRDefault="009121AC" w:rsidP="00826500">
      <w:pPr>
        <w:pStyle w:val="Prrafodelista"/>
        <w:numPr>
          <w:ilvl w:val="0"/>
          <w:numId w:val="12"/>
        </w:numPr>
        <w:spacing w:line="360" w:lineRule="auto"/>
        <w:jc w:val="both"/>
        <w:rPr>
          <w:rFonts w:ascii="Palatino Linotype" w:hAnsi="Palatino Linotype"/>
        </w:rPr>
      </w:pPr>
      <w:r w:rsidRPr="00D7407E">
        <w:rPr>
          <w:rFonts w:ascii="Palatino Linotype" w:hAnsi="Palatino Linotype"/>
        </w:rPr>
        <w:t>Acta de junta de aclaraciones</w:t>
      </w:r>
    </w:p>
    <w:p w14:paraId="4F2389CA" w14:textId="77777777" w:rsidR="009121AC" w:rsidRPr="00D7407E" w:rsidRDefault="009121AC" w:rsidP="009121AC">
      <w:pPr>
        <w:pStyle w:val="Prrafodelista"/>
        <w:tabs>
          <w:tab w:val="left" w:pos="0"/>
        </w:tabs>
        <w:spacing w:line="360" w:lineRule="auto"/>
        <w:ind w:right="49"/>
        <w:jc w:val="both"/>
        <w:rPr>
          <w:rFonts w:ascii="Palatino Linotype" w:hAnsi="Palatino Linotype" w:cs="Arial"/>
          <w:color w:val="000000" w:themeColor="text1"/>
        </w:rPr>
      </w:pPr>
    </w:p>
    <w:p w14:paraId="2169DD55" w14:textId="77777777" w:rsidR="009121AC" w:rsidRPr="00D7407E" w:rsidRDefault="009121AC" w:rsidP="00826500">
      <w:pPr>
        <w:pStyle w:val="Prrafodelista"/>
        <w:numPr>
          <w:ilvl w:val="0"/>
          <w:numId w:val="9"/>
        </w:numPr>
        <w:tabs>
          <w:tab w:val="left" w:pos="0"/>
        </w:tabs>
        <w:spacing w:line="360" w:lineRule="auto"/>
        <w:ind w:right="49"/>
        <w:jc w:val="both"/>
        <w:rPr>
          <w:rFonts w:ascii="Palatino Linotype" w:hAnsi="Palatino Linotype" w:cs="Arial"/>
          <w:color w:val="000000" w:themeColor="text1"/>
        </w:rPr>
      </w:pPr>
      <w:r w:rsidRPr="00D7407E">
        <w:rPr>
          <w:rFonts w:ascii="Palatino Linotype" w:hAnsi="Palatino Linotype" w:cs="Arial"/>
          <w:color w:val="000000" w:themeColor="text1"/>
        </w:rPr>
        <w:t xml:space="preserve">De la Obra Pública denominada </w:t>
      </w:r>
      <w:r w:rsidRPr="00D7407E">
        <w:rPr>
          <w:rFonts w:ascii="Palatino Linotype" w:hAnsi="Palatino Linotype"/>
        </w:rPr>
        <w:t>CONSTRUCCIÓN DE ELECTRIFICACIÓN EN PAREJA LLANO BARTOLO, BARRIO DODITAY, LOCALIDAD DE ESPÍRITU SANTO, JILOTZINGO”, Invitación restringida No. HAJ/DOPYDU/FEFOM/IR/006/2020, proporcionó la siguiente información:</w:t>
      </w:r>
    </w:p>
    <w:p w14:paraId="755CBC46" w14:textId="77777777" w:rsidR="009121AC" w:rsidRPr="00D7407E" w:rsidRDefault="009121AC" w:rsidP="00826500">
      <w:pPr>
        <w:pStyle w:val="Prrafodelista"/>
        <w:numPr>
          <w:ilvl w:val="0"/>
          <w:numId w:val="13"/>
        </w:numPr>
        <w:spacing w:line="360" w:lineRule="auto"/>
        <w:ind w:left="1080"/>
        <w:jc w:val="both"/>
        <w:rPr>
          <w:rFonts w:ascii="Palatino Linotype" w:hAnsi="Palatino Linotype"/>
          <w:color w:val="000000" w:themeColor="text1"/>
        </w:rPr>
      </w:pPr>
      <w:r w:rsidRPr="00D7407E">
        <w:rPr>
          <w:rFonts w:ascii="Palatino Linotype" w:hAnsi="Palatino Linotype"/>
        </w:rPr>
        <w:t xml:space="preserve">Contrato de Obra Pública” No. </w:t>
      </w:r>
      <w:r w:rsidRPr="00D7407E">
        <w:rPr>
          <w:rFonts w:ascii="Palatino Linotype" w:hAnsi="Palatino Linotype"/>
          <w:lang w:val="es-US"/>
        </w:rPr>
        <w:t xml:space="preserve">HAJ/DOPYDU/FEFOM/IR/006/2020, </w:t>
      </w:r>
      <w:r w:rsidRPr="00D7407E">
        <w:rPr>
          <w:rFonts w:ascii="Palatino Linotype" w:hAnsi="Palatino Linotype"/>
        </w:rPr>
        <w:t xml:space="preserve">de fecha </w:t>
      </w:r>
      <w:r w:rsidRPr="00D7407E">
        <w:rPr>
          <w:rFonts w:ascii="Palatino Linotype" w:hAnsi="Palatino Linotype"/>
          <w:color w:val="000000" w:themeColor="text1"/>
        </w:rPr>
        <w:t>veinte (20) de noviembre de dos mil veinte</w:t>
      </w:r>
    </w:p>
    <w:p w14:paraId="01AFC4B1" w14:textId="77777777" w:rsidR="009121AC" w:rsidRPr="00D7407E" w:rsidRDefault="009121AC" w:rsidP="00826500">
      <w:pPr>
        <w:pStyle w:val="Prrafodelista"/>
        <w:numPr>
          <w:ilvl w:val="0"/>
          <w:numId w:val="13"/>
        </w:numPr>
        <w:spacing w:line="360" w:lineRule="auto"/>
        <w:ind w:left="1080"/>
        <w:jc w:val="both"/>
        <w:rPr>
          <w:rFonts w:ascii="Palatino Linotype" w:hAnsi="Palatino Linotype"/>
        </w:rPr>
      </w:pPr>
      <w:r w:rsidRPr="00D7407E">
        <w:rPr>
          <w:rFonts w:ascii="Palatino Linotype" w:hAnsi="Palatino Linotype"/>
        </w:rPr>
        <w:t>Acta de visita al sitio de la obra</w:t>
      </w:r>
    </w:p>
    <w:p w14:paraId="4F196622" w14:textId="77777777" w:rsidR="009121AC" w:rsidRPr="00D7407E" w:rsidRDefault="009121AC" w:rsidP="00826500">
      <w:pPr>
        <w:pStyle w:val="Prrafodelista"/>
        <w:numPr>
          <w:ilvl w:val="0"/>
          <w:numId w:val="13"/>
        </w:numPr>
        <w:spacing w:line="360" w:lineRule="auto"/>
        <w:ind w:left="1080"/>
        <w:jc w:val="both"/>
        <w:rPr>
          <w:rFonts w:ascii="Palatino Linotype" w:hAnsi="Palatino Linotype"/>
        </w:rPr>
      </w:pPr>
      <w:r w:rsidRPr="00D7407E">
        <w:rPr>
          <w:rFonts w:ascii="Palatino Linotype" w:hAnsi="Palatino Linotype"/>
        </w:rPr>
        <w:t>Acta entrega recepción de la obra</w:t>
      </w:r>
    </w:p>
    <w:p w14:paraId="1C700A29" w14:textId="77777777" w:rsidR="009121AC" w:rsidRPr="00D7407E" w:rsidRDefault="009121AC" w:rsidP="00826500">
      <w:pPr>
        <w:pStyle w:val="Prrafodelista"/>
        <w:numPr>
          <w:ilvl w:val="0"/>
          <w:numId w:val="13"/>
        </w:numPr>
        <w:spacing w:line="360" w:lineRule="auto"/>
        <w:ind w:left="1080"/>
        <w:jc w:val="both"/>
        <w:rPr>
          <w:rFonts w:ascii="Palatino Linotype" w:hAnsi="Palatino Linotype"/>
        </w:rPr>
      </w:pPr>
      <w:r w:rsidRPr="00D7407E">
        <w:rPr>
          <w:rFonts w:ascii="Palatino Linotype" w:hAnsi="Palatino Linotype"/>
        </w:rPr>
        <w:t>Fallo de Adjudicación</w:t>
      </w:r>
    </w:p>
    <w:p w14:paraId="11428F47" w14:textId="77777777" w:rsidR="009121AC" w:rsidRPr="00D7407E" w:rsidRDefault="009121AC" w:rsidP="00826500">
      <w:pPr>
        <w:pStyle w:val="Prrafodelista"/>
        <w:numPr>
          <w:ilvl w:val="0"/>
          <w:numId w:val="13"/>
        </w:numPr>
        <w:spacing w:line="360" w:lineRule="auto"/>
        <w:ind w:left="1080"/>
        <w:jc w:val="both"/>
        <w:rPr>
          <w:rFonts w:ascii="Palatino Linotype" w:hAnsi="Palatino Linotype"/>
        </w:rPr>
      </w:pPr>
      <w:r w:rsidRPr="00D7407E">
        <w:rPr>
          <w:rFonts w:ascii="Palatino Linotype" w:hAnsi="Palatino Linotype"/>
        </w:rPr>
        <w:t>Bases de Concurso</w:t>
      </w:r>
    </w:p>
    <w:p w14:paraId="417F5C1A" w14:textId="77777777" w:rsidR="009121AC" w:rsidRPr="00D7407E" w:rsidRDefault="009121AC" w:rsidP="00826500">
      <w:pPr>
        <w:pStyle w:val="Prrafodelista"/>
        <w:numPr>
          <w:ilvl w:val="0"/>
          <w:numId w:val="13"/>
        </w:numPr>
        <w:spacing w:line="360" w:lineRule="auto"/>
        <w:ind w:left="1080"/>
        <w:jc w:val="both"/>
        <w:rPr>
          <w:rFonts w:ascii="Palatino Linotype" w:hAnsi="Palatino Linotype"/>
        </w:rPr>
      </w:pPr>
      <w:r w:rsidRPr="00D7407E">
        <w:rPr>
          <w:rFonts w:ascii="Palatino Linotype" w:hAnsi="Palatino Linotype"/>
        </w:rPr>
        <w:lastRenderedPageBreak/>
        <w:t>Acta de presentación y apertura de propuestas</w:t>
      </w:r>
    </w:p>
    <w:p w14:paraId="4DFD2BF5" w14:textId="77777777" w:rsidR="009121AC" w:rsidRPr="00D7407E" w:rsidRDefault="009121AC" w:rsidP="00826500">
      <w:pPr>
        <w:pStyle w:val="Prrafodelista"/>
        <w:numPr>
          <w:ilvl w:val="0"/>
          <w:numId w:val="13"/>
        </w:numPr>
        <w:spacing w:line="360" w:lineRule="auto"/>
        <w:ind w:left="1080"/>
        <w:jc w:val="both"/>
        <w:rPr>
          <w:rFonts w:ascii="Palatino Linotype" w:hAnsi="Palatino Linotype"/>
        </w:rPr>
      </w:pPr>
      <w:r w:rsidRPr="00D7407E">
        <w:rPr>
          <w:rFonts w:ascii="Palatino Linotype" w:hAnsi="Palatino Linotype"/>
        </w:rPr>
        <w:t>Acta de junta de aclaraciones</w:t>
      </w:r>
    </w:p>
    <w:p w14:paraId="02E261AD" w14:textId="77777777" w:rsidR="007E77B8" w:rsidRPr="00D7407E" w:rsidRDefault="007E77B8" w:rsidP="007E77B8">
      <w:pPr>
        <w:autoSpaceDE w:val="0"/>
        <w:autoSpaceDN w:val="0"/>
        <w:adjustRightInd w:val="0"/>
        <w:spacing w:before="240" w:after="240" w:line="360" w:lineRule="auto"/>
        <w:contextualSpacing/>
        <w:jc w:val="both"/>
        <w:rPr>
          <w:rFonts w:ascii="Palatino Linotype" w:eastAsia="Calibri" w:hAnsi="Palatino Linotype" w:cs="Arial"/>
        </w:rPr>
      </w:pPr>
    </w:p>
    <w:p w14:paraId="79AF5A24" w14:textId="4AE7E5BC" w:rsidR="007E77B8" w:rsidRPr="00D7407E" w:rsidRDefault="007E77B8" w:rsidP="00826500">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D7407E">
        <w:rPr>
          <w:rFonts w:ascii="Palatino Linotype" w:eastAsia="Calibri" w:hAnsi="Palatino Linotype" w:cs="Arial"/>
        </w:rPr>
        <w:t xml:space="preserve">Atento a lo anterior, este Instituto </w:t>
      </w:r>
      <w:r w:rsidRPr="00D7407E">
        <w:rPr>
          <w:rFonts w:ascii="Palatino Linotype" w:hAnsi="Palatino Linotype"/>
        </w:rPr>
        <w:t xml:space="preserve">precisa que se obvia el análisis de la competencia por parte del </w:t>
      </w:r>
      <w:r w:rsidRPr="00D7407E">
        <w:rPr>
          <w:rFonts w:ascii="Palatino Linotype" w:hAnsi="Palatino Linotype"/>
          <w:b/>
        </w:rPr>
        <w:t>SUJETO OBLIGADO</w:t>
      </w:r>
      <w:r w:rsidRPr="00D7407E">
        <w:rPr>
          <w:rFonts w:ascii="Palatino Linotype" w:hAnsi="Palatino Linotype"/>
        </w:rPr>
        <w:t xml:space="preserve">, para generar, administrar o poseer la información solicitada, dado que éste ha asumido la misma, en razón de que en su respuesta proporcionó lo relativo </w:t>
      </w:r>
      <w:proofErr w:type="spellStart"/>
      <w:r w:rsidRPr="00D7407E">
        <w:rPr>
          <w:rFonts w:ascii="Palatino Linotype" w:hAnsi="Palatino Linotype"/>
        </w:rPr>
        <w:t>al</w:t>
      </w:r>
      <w:proofErr w:type="spellEnd"/>
      <w:r w:rsidRPr="00D7407E">
        <w:rPr>
          <w:rFonts w:ascii="Palatino Linotype" w:hAnsi="Palatino Linotype"/>
        </w:rPr>
        <w:t xml:space="preserve"> los  puntos 1, 2, 4</w:t>
      </w:r>
      <w:r w:rsidR="0028506D" w:rsidRPr="00D7407E">
        <w:rPr>
          <w:rFonts w:ascii="Palatino Linotype" w:hAnsi="Palatino Linotype"/>
        </w:rPr>
        <w:t xml:space="preserve"> y 5 </w:t>
      </w:r>
      <w:r w:rsidRPr="00D7407E">
        <w:rPr>
          <w:rFonts w:ascii="Palatino Linotype" w:hAnsi="Palatino Linotype"/>
        </w:rPr>
        <w:t>de la solicitud de información</w:t>
      </w:r>
      <w:r w:rsidR="0028506D" w:rsidRPr="00D7407E">
        <w:rPr>
          <w:rFonts w:ascii="Palatino Linotype" w:hAnsi="Palatino Linotype"/>
        </w:rPr>
        <w:t>.</w:t>
      </w:r>
    </w:p>
    <w:p w14:paraId="3D652F7E" w14:textId="77777777" w:rsidR="0028506D" w:rsidRPr="00D7407E" w:rsidRDefault="0028506D" w:rsidP="0028506D">
      <w:pPr>
        <w:autoSpaceDE w:val="0"/>
        <w:autoSpaceDN w:val="0"/>
        <w:adjustRightInd w:val="0"/>
        <w:spacing w:before="240" w:after="240" w:line="360" w:lineRule="auto"/>
        <w:contextualSpacing/>
        <w:jc w:val="both"/>
        <w:rPr>
          <w:rFonts w:ascii="Palatino Linotype" w:eastAsia="Calibri" w:hAnsi="Palatino Linotype" w:cs="Arial"/>
        </w:rPr>
      </w:pPr>
    </w:p>
    <w:p w14:paraId="6CC5ACF6" w14:textId="0D2198DE" w:rsidR="0028506D" w:rsidRPr="00D7407E" w:rsidRDefault="007E77B8" w:rsidP="00826500">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D7407E">
        <w:rPr>
          <w:rFonts w:ascii="Palatino Linotype" w:hAnsi="Palatino Linotype"/>
        </w:rPr>
        <w:t xml:space="preserve">En efecto, el hecho de que </w:t>
      </w:r>
      <w:r w:rsidRPr="00D7407E">
        <w:rPr>
          <w:rFonts w:ascii="Palatino Linotype" w:hAnsi="Palatino Linotype"/>
          <w:b/>
        </w:rPr>
        <w:t>EL SUJETO OBLIGADO</w:t>
      </w:r>
      <w:r w:rsidRPr="00D7407E">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5CF242EE" w14:textId="77777777" w:rsidR="0028506D" w:rsidRPr="00D7407E" w:rsidRDefault="0028506D" w:rsidP="0028506D">
      <w:pPr>
        <w:autoSpaceDE w:val="0"/>
        <w:autoSpaceDN w:val="0"/>
        <w:adjustRightInd w:val="0"/>
        <w:spacing w:before="240" w:after="240" w:line="360" w:lineRule="auto"/>
        <w:contextualSpacing/>
        <w:jc w:val="both"/>
        <w:rPr>
          <w:rFonts w:ascii="Palatino Linotype" w:eastAsia="Calibri" w:hAnsi="Palatino Linotype" w:cs="Arial"/>
        </w:rPr>
      </w:pPr>
    </w:p>
    <w:p w14:paraId="63831DEA" w14:textId="77777777" w:rsidR="007E77B8" w:rsidRPr="00D7407E" w:rsidRDefault="007E77B8" w:rsidP="007E77B8">
      <w:pPr>
        <w:tabs>
          <w:tab w:val="left" w:pos="851"/>
          <w:tab w:val="left" w:pos="8505"/>
        </w:tabs>
        <w:spacing w:before="100" w:beforeAutospacing="1" w:after="100" w:afterAutospacing="1"/>
        <w:ind w:left="851" w:right="902"/>
        <w:contextualSpacing/>
        <w:jc w:val="both"/>
        <w:rPr>
          <w:rFonts w:ascii="Palatino Linotype" w:hAnsi="Palatino Linotype" w:cs="Arial"/>
          <w:i/>
          <w:sz w:val="22"/>
          <w:szCs w:val="22"/>
        </w:rPr>
      </w:pPr>
      <w:r w:rsidRPr="00D7407E">
        <w:rPr>
          <w:rFonts w:ascii="Palatino Linotype" w:hAnsi="Palatino Linotype" w:cs="Arial"/>
          <w:i/>
          <w:sz w:val="22"/>
          <w:szCs w:val="22"/>
        </w:rPr>
        <w:t>“</w:t>
      </w:r>
      <w:r w:rsidRPr="00D7407E">
        <w:rPr>
          <w:rFonts w:ascii="Palatino Linotype" w:hAnsi="Palatino Linotype" w:cs="Arial"/>
          <w:b/>
          <w:i/>
          <w:sz w:val="22"/>
          <w:szCs w:val="22"/>
        </w:rPr>
        <w:t>Artículo 12.</w:t>
      </w:r>
      <w:r w:rsidRPr="00D7407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381F7FC3" w14:textId="77777777" w:rsidR="007E77B8" w:rsidRPr="00D7407E" w:rsidRDefault="007E77B8" w:rsidP="007E77B8">
      <w:pPr>
        <w:tabs>
          <w:tab w:val="left" w:pos="851"/>
          <w:tab w:val="left" w:pos="8505"/>
        </w:tabs>
        <w:spacing w:before="100" w:beforeAutospacing="1" w:after="100" w:afterAutospacing="1"/>
        <w:ind w:left="851" w:right="902"/>
        <w:contextualSpacing/>
        <w:jc w:val="both"/>
        <w:rPr>
          <w:rFonts w:ascii="Palatino Linotype" w:hAnsi="Palatino Linotype" w:cs="Arial"/>
          <w:i/>
          <w:sz w:val="22"/>
          <w:szCs w:val="22"/>
        </w:rPr>
      </w:pPr>
    </w:p>
    <w:p w14:paraId="48B07BDE" w14:textId="446DC88E" w:rsidR="007E77B8" w:rsidRPr="00D7407E" w:rsidRDefault="007E77B8" w:rsidP="0028506D">
      <w:pPr>
        <w:spacing w:before="100" w:beforeAutospacing="1" w:after="100" w:afterAutospacing="1"/>
        <w:ind w:left="851" w:right="902"/>
        <w:contextualSpacing/>
        <w:jc w:val="both"/>
        <w:rPr>
          <w:rFonts w:ascii="Palatino Linotype" w:hAnsi="Palatino Linotype" w:cs="Arial"/>
          <w:i/>
          <w:sz w:val="22"/>
          <w:szCs w:val="22"/>
        </w:rPr>
      </w:pPr>
      <w:r w:rsidRPr="00D7407E">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7D0DE06" w14:textId="392B57CE" w:rsidR="007E77B8" w:rsidRPr="00D7407E" w:rsidRDefault="007E77B8" w:rsidP="00826500">
      <w:pPr>
        <w:numPr>
          <w:ilvl w:val="0"/>
          <w:numId w:val="1"/>
        </w:numPr>
        <w:autoSpaceDE w:val="0"/>
        <w:autoSpaceDN w:val="0"/>
        <w:adjustRightInd w:val="0"/>
        <w:spacing w:before="240" w:after="240" w:line="360" w:lineRule="auto"/>
        <w:ind w:left="0" w:firstLine="0"/>
        <w:contextualSpacing/>
        <w:jc w:val="both"/>
        <w:rPr>
          <w:rFonts w:ascii="Palatino Linotype" w:eastAsia="Calibri" w:hAnsi="Palatino Linotype" w:cs="Arial"/>
        </w:rPr>
      </w:pPr>
      <w:r w:rsidRPr="00D7407E">
        <w:rPr>
          <w:rFonts w:ascii="Palatino Linotype" w:hAnsi="Palatino Linotype"/>
        </w:rPr>
        <w:lastRenderedPageBreak/>
        <w:t xml:space="preserve">Así, el estudio de la naturaleza jurídica de la información pública solicitada, tiene por objeto determinar si ésta la genera, posee o administra </w:t>
      </w:r>
      <w:r w:rsidRPr="00D7407E">
        <w:rPr>
          <w:rFonts w:ascii="Palatino Linotype" w:hAnsi="Palatino Linotype"/>
          <w:b/>
        </w:rPr>
        <w:t>EL SUJETO OBLIGADO</w:t>
      </w:r>
      <w:r w:rsidRPr="00D7407E">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citado.</w:t>
      </w:r>
    </w:p>
    <w:p w14:paraId="309FAFF2" w14:textId="4ADE9397" w:rsidR="00FE0A62" w:rsidRPr="00D7407E" w:rsidRDefault="009121AC" w:rsidP="0082650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lang w:val="es-US"/>
        </w:rPr>
      </w:pPr>
      <w:r w:rsidRPr="00D7407E">
        <w:rPr>
          <w:rFonts w:ascii="Palatino Linotype" w:hAnsi="Palatino Linotype" w:cs="Arial"/>
          <w:color w:val="000000" w:themeColor="text1"/>
          <w:lang w:val="es-US"/>
        </w:rPr>
        <w:t xml:space="preserve">De lo anterior, se advierte que el </w:t>
      </w:r>
      <w:r w:rsidRPr="00D7407E">
        <w:rPr>
          <w:rFonts w:ascii="Palatino Linotype" w:hAnsi="Palatino Linotype" w:cs="Arial"/>
          <w:b/>
          <w:color w:val="000000" w:themeColor="text1"/>
          <w:lang w:val="es-US"/>
        </w:rPr>
        <w:t>SUJETO OBLIGADO</w:t>
      </w:r>
      <w:r w:rsidRPr="00D7407E">
        <w:rPr>
          <w:rFonts w:ascii="Palatino Linotype" w:hAnsi="Palatino Linotype" w:cs="Arial"/>
          <w:color w:val="000000" w:themeColor="text1"/>
          <w:lang w:val="es-US"/>
        </w:rPr>
        <w:t xml:space="preserve"> con su respuesta colmo la solicitud de información del particular respecto de los puntos 2 y 5 consistente en: </w:t>
      </w:r>
      <w:r w:rsidRPr="00D7407E">
        <w:rPr>
          <w:rFonts w:ascii="Palatino Linotype" w:hAnsi="Palatino Linotype"/>
          <w:color w:val="000000"/>
          <w:lang w:val="es-US"/>
        </w:rPr>
        <w:t>l</w:t>
      </w:r>
      <w:r w:rsidRPr="00D7407E">
        <w:rPr>
          <w:rFonts w:ascii="Palatino Linotype" w:hAnsi="Palatino Linotype"/>
          <w:color w:val="000000"/>
        </w:rPr>
        <w:t>os documentos escaneados de todo el concurso:</w:t>
      </w:r>
      <w:r w:rsidRPr="00D7407E">
        <w:rPr>
          <w:rFonts w:ascii="Palatino Linotype" w:hAnsi="Palatino Linotype" w:cs="Arial"/>
          <w:i/>
          <w:color w:val="000000" w:themeColor="text1"/>
          <w:lang w:val="es-US"/>
        </w:rPr>
        <w:t xml:space="preserve"> </w:t>
      </w:r>
      <w:r w:rsidRPr="00D7407E">
        <w:rPr>
          <w:rFonts w:ascii="Palatino Linotype" w:hAnsi="Palatino Linotype"/>
          <w:color w:val="000000"/>
        </w:rPr>
        <w:t xml:space="preserve">convocatoria o invitaciones, acta de junta, </w:t>
      </w:r>
      <w:r w:rsidRPr="00D7407E">
        <w:rPr>
          <w:rFonts w:ascii="Palatino Linotype" w:hAnsi="Palatino Linotype" w:cs="Arial"/>
          <w:i/>
          <w:color w:val="000000" w:themeColor="text1"/>
          <w:lang w:val="es-US"/>
        </w:rPr>
        <w:t xml:space="preserve"> </w:t>
      </w:r>
      <w:r w:rsidRPr="00D7407E">
        <w:rPr>
          <w:rFonts w:ascii="Palatino Linotype" w:hAnsi="Palatino Linotype"/>
          <w:color w:val="000000"/>
        </w:rPr>
        <w:t>acta de visita,</w:t>
      </w:r>
      <w:r w:rsidRPr="00D7407E">
        <w:rPr>
          <w:rFonts w:ascii="Palatino Linotype" w:hAnsi="Palatino Linotype" w:cs="Arial"/>
          <w:i/>
          <w:color w:val="000000" w:themeColor="text1"/>
          <w:lang w:val="es-US"/>
        </w:rPr>
        <w:t xml:space="preserve"> </w:t>
      </w:r>
      <w:r w:rsidRPr="00D7407E">
        <w:rPr>
          <w:rFonts w:ascii="Palatino Linotype" w:hAnsi="Palatino Linotype"/>
          <w:color w:val="000000"/>
        </w:rPr>
        <w:t>acta de apertura,  acta de fallo,</w:t>
      </w:r>
      <w:r w:rsidRPr="00D7407E">
        <w:rPr>
          <w:rFonts w:ascii="Palatino Linotype" w:hAnsi="Palatino Linotype" w:cs="Arial"/>
          <w:i/>
          <w:color w:val="000000" w:themeColor="text1"/>
          <w:lang w:val="es-US"/>
        </w:rPr>
        <w:t xml:space="preserve"> </w:t>
      </w:r>
      <w:r w:rsidRPr="00D7407E">
        <w:rPr>
          <w:rFonts w:ascii="Palatino Linotype" w:hAnsi="Palatino Linotype"/>
          <w:color w:val="000000"/>
        </w:rPr>
        <w:t>contrato y Acta entrega recepción de dichas obras.</w:t>
      </w:r>
    </w:p>
    <w:p w14:paraId="64E35BD3" w14:textId="77777777" w:rsidR="00FE0A62" w:rsidRPr="00D7407E" w:rsidRDefault="00FE0A62" w:rsidP="00FE0A62">
      <w:pPr>
        <w:pStyle w:val="Prrafodelista"/>
        <w:tabs>
          <w:tab w:val="left" w:pos="0"/>
        </w:tabs>
        <w:spacing w:line="360" w:lineRule="auto"/>
        <w:ind w:left="0" w:right="49"/>
        <w:jc w:val="both"/>
        <w:rPr>
          <w:rFonts w:ascii="Palatino Linotype" w:hAnsi="Palatino Linotype" w:cs="Arial"/>
          <w:i/>
          <w:color w:val="000000" w:themeColor="text1"/>
          <w:lang w:val="es-US"/>
        </w:rPr>
      </w:pPr>
    </w:p>
    <w:p w14:paraId="27078FD2" w14:textId="3BB7CAC3" w:rsidR="00FE0A62" w:rsidRPr="00D7407E" w:rsidRDefault="009121AC" w:rsidP="0082650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lang w:val="es-US"/>
        </w:rPr>
      </w:pPr>
      <w:r w:rsidRPr="00D7407E">
        <w:rPr>
          <w:rFonts w:ascii="Palatino Linotype" w:hAnsi="Palatino Linotype"/>
          <w:color w:val="000000"/>
        </w:rPr>
        <w:t>Por lo que hace al punto</w:t>
      </w:r>
      <w:r w:rsidR="00FE0A62" w:rsidRPr="00D7407E">
        <w:rPr>
          <w:rFonts w:ascii="Palatino Linotype" w:hAnsi="Palatino Linotype"/>
          <w:color w:val="000000"/>
        </w:rPr>
        <w:t xml:space="preserve"> 1 </w:t>
      </w:r>
      <w:r w:rsidRPr="00D7407E">
        <w:rPr>
          <w:rFonts w:ascii="Palatino Linotype" w:hAnsi="Palatino Linotype"/>
          <w:color w:val="000000"/>
        </w:rPr>
        <w:t xml:space="preserve">relativo a los datos de las empresas participantes, del análisis a la información </w:t>
      </w:r>
      <w:r w:rsidR="00FE0A62" w:rsidRPr="00D7407E">
        <w:rPr>
          <w:rFonts w:ascii="Palatino Linotype" w:hAnsi="Palatino Linotype"/>
          <w:color w:val="000000"/>
        </w:rPr>
        <w:t>proporcionada</w:t>
      </w:r>
      <w:r w:rsidRPr="00D7407E">
        <w:rPr>
          <w:rFonts w:ascii="Palatino Linotype" w:hAnsi="Palatino Linotype"/>
          <w:color w:val="000000"/>
        </w:rPr>
        <w:t xml:space="preserve"> por el </w:t>
      </w:r>
      <w:r w:rsidRPr="00D7407E">
        <w:rPr>
          <w:rFonts w:ascii="Palatino Linotype" w:hAnsi="Palatino Linotype"/>
          <w:b/>
          <w:color w:val="000000"/>
        </w:rPr>
        <w:t>SUJETO OBLIGADO</w:t>
      </w:r>
      <w:r w:rsidRPr="00D7407E">
        <w:rPr>
          <w:rFonts w:ascii="Palatino Linotype" w:hAnsi="Palatino Linotype"/>
          <w:color w:val="000000"/>
        </w:rPr>
        <w:t xml:space="preserve">, se advierte que los mismo obran en </w:t>
      </w:r>
      <w:r w:rsidR="00FE0A62" w:rsidRPr="00D7407E">
        <w:rPr>
          <w:rFonts w:ascii="Palatino Linotype" w:hAnsi="Palatino Linotype"/>
          <w:color w:val="000000"/>
        </w:rPr>
        <w:t xml:space="preserve">el Acta </w:t>
      </w:r>
      <w:r w:rsidR="00FE0A62" w:rsidRPr="00D7407E">
        <w:rPr>
          <w:rFonts w:ascii="Palatino Linotype" w:hAnsi="Palatino Linotype"/>
        </w:rPr>
        <w:t xml:space="preserve">de presentación y apertura de propuestas de las cuatro obras </w:t>
      </w:r>
      <w:r w:rsidR="007E77B8" w:rsidRPr="00D7407E">
        <w:rPr>
          <w:rFonts w:ascii="Palatino Linotype" w:hAnsi="Palatino Linotype"/>
        </w:rPr>
        <w:t xml:space="preserve">que se refieren en la respuesta y que fueron remitidas anexas a la misma, por lo </w:t>
      </w:r>
      <w:r w:rsidR="00F413A2" w:rsidRPr="00D7407E">
        <w:rPr>
          <w:rFonts w:ascii="Palatino Linotype" w:hAnsi="Palatino Linotype"/>
        </w:rPr>
        <w:t>tanto,</w:t>
      </w:r>
      <w:r w:rsidR="007E77B8" w:rsidRPr="00D7407E">
        <w:rPr>
          <w:rFonts w:ascii="Palatino Linotype" w:hAnsi="Palatino Linotype"/>
        </w:rPr>
        <w:t xml:space="preserve"> se colma lo solicitado por el particular.</w:t>
      </w:r>
    </w:p>
    <w:p w14:paraId="1D800C9C" w14:textId="77777777" w:rsidR="009121AC" w:rsidRPr="00D7407E" w:rsidRDefault="009121AC" w:rsidP="007E77B8">
      <w:pPr>
        <w:pStyle w:val="Prrafodelista"/>
        <w:tabs>
          <w:tab w:val="left" w:pos="0"/>
        </w:tabs>
        <w:spacing w:line="360" w:lineRule="auto"/>
        <w:ind w:left="0" w:right="49"/>
        <w:jc w:val="both"/>
        <w:rPr>
          <w:rFonts w:ascii="Palatino Linotype" w:hAnsi="Palatino Linotype" w:cs="Arial"/>
          <w:i/>
          <w:color w:val="000000" w:themeColor="text1"/>
          <w:lang w:val="es-US"/>
        </w:rPr>
      </w:pPr>
    </w:p>
    <w:p w14:paraId="7EF7C226" w14:textId="4F529DBD" w:rsidR="007E77B8" w:rsidRPr="00D7407E" w:rsidRDefault="009121AC" w:rsidP="0082650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lang w:val="es-US"/>
        </w:rPr>
      </w:pPr>
      <w:r w:rsidRPr="00D7407E">
        <w:rPr>
          <w:rFonts w:ascii="Palatino Linotype" w:hAnsi="Palatino Linotype"/>
          <w:color w:val="000000"/>
        </w:rPr>
        <w:t>Por lo que hace al punto</w:t>
      </w:r>
      <w:r w:rsidR="007E77B8" w:rsidRPr="00D7407E">
        <w:rPr>
          <w:rFonts w:ascii="Palatino Linotype" w:hAnsi="Palatino Linotype"/>
          <w:color w:val="000000"/>
        </w:rPr>
        <w:t xml:space="preserve"> 4 </w:t>
      </w:r>
      <w:r w:rsidRPr="00D7407E">
        <w:rPr>
          <w:rFonts w:ascii="Palatino Linotype" w:hAnsi="Palatino Linotype"/>
          <w:color w:val="000000"/>
        </w:rPr>
        <w:t xml:space="preserve">relativo a la justificación de </w:t>
      </w:r>
      <w:proofErr w:type="spellStart"/>
      <w:r w:rsidRPr="00D7407E">
        <w:rPr>
          <w:rFonts w:ascii="Palatino Linotype" w:hAnsi="Palatino Linotype"/>
          <w:color w:val="000000"/>
        </w:rPr>
        <w:t>por que</w:t>
      </w:r>
      <w:proofErr w:type="spellEnd"/>
      <w:r w:rsidRPr="00D7407E">
        <w:rPr>
          <w:rFonts w:ascii="Palatino Linotype" w:hAnsi="Palatino Linotype"/>
          <w:color w:val="000000"/>
        </w:rPr>
        <w:t xml:space="preserve"> ganó la empresa que lo construyeron dichas obras, el </w:t>
      </w:r>
      <w:r w:rsidRPr="00D7407E">
        <w:rPr>
          <w:rFonts w:ascii="Palatino Linotype" w:hAnsi="Palatino Linotype"/>
          <w:b/>
          <w:color w:val="000000"/>
        </w:rPr>
        <w:t>SUJETO OBLIGADO</w:t>
      </w:r>
      <w:r w:rsidRPr="00D7407E">
        <w:rPr>
          <w:rFonts w:ascii="Palatino Linotype" w:hAnsi="Palatino Linotype"/>
          <w:color w:val="000000"/>
        </w:rPr>
        <w:t xml:space="preserve"> en su respuesta </w:t>
      </w:r>
      <w:r w:rsidRPr="00D7407E">
        <w:rPr>
          <w:rFonts w:ascii="Palatino Linotype" w:hAnsi="Palatino Linotype"/>
          <w:color w:val="000000"/>
        </w:rPr>
        <w:lastRenderedPageBreak/>
        <w:t xml:space="preserve">manifestó </w:t>
      </w:r>
      <w:r w:rsidR="007E77B8" w:rsidRPr="00D7407E">
        <w:rPr>
          <w:rFonts w:ascii="Palatino Linotype" w:hAnsi="Palatino Linotype"/>
        </w:rPr>
        <w:t>la justificación y criterios que se tomaron en cuenta para emitir el fallo que benefició a la empresa que construyó las obras que se menciona en la solicitud de información.</w:t>
      </w:r>
    </w:p>
    <w:p w14:paraId="12CCC290" w14:textId="77777777" w:rsidR="009121AC" w:rsidRPr="00D7407E" w:rsidRDefault="009121AC" w:rsidP="009121AC">
      <w:pPr>
        <w:pStyle w:val="Prrafodelista"/>
        <w:rPr>
          <w:rFonts w:ascii="Palatino Linotype" w:hAnsi="Palatino Linotype" w:cs="Arial"/>
          <w:color w:val="000000" w:themeColor="text1"/>
          <w:lang w:val="es-US"/>
        </w:rPr>
      </w:pPr>
    </w:p>
    <w:p w14:paraId="2EB009F5" w14:textId="65AE3053" w:rsidR="009121AC" w:rsidRPr="00D7407E" w:rsidRDefault="009121AC"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hAnsi="Palatino Linotype" w:cs="Arial"/>
          <w:color w:val="000000" w:themeColor="text1"/>
          <w:lang w:val="es-US"/>
        </w:rPr>
        <w:t xml:space="preserve">No obstante lo anterior, </w:t>
      </w:r>
      <w:r w:rsidR="00825891" w:rsidRPr="00D7407E">
        <w:rPr>
          <w:rFonts w:ascii="Palatino Linotype" w:hAnsi="Palatino Linotype" w:cs="Arial"/>
          <w:color w:val="000000" w:themeColor="text1"/>
          <w:lang w:val="es-US"/>
        </w:rPr>
        <w:t xml:space="preserve">en los respectivos fallos de adjudicación de las obras en cuestión se advierte el estudio y análisis de </w:t>
      </w:r>
      <w:r w:rsidR="007E77B8" w:rsidRPr="00D7407E">
        <w:rPr>
          <w:rFonts w:ascii="Palatino Linotype" w:hAnsi="Palatino Linotype" w:cs="Arial"/>
          <w:color w:val="000000" w:themeColor="text1"/>
          <w:lang w:val="es-US"/>
        </w:rPr>
        <w:t>las propuestas hechas por las empresas participantes y la decisión del SUJETO OBLIGADO,</w:t>
      </w:r>
      <w:r w:rsidR="007E77B8" w:rsidRPr="00D7407E">
        <w:rPr>
          <w:rFonts w:ascii="Palatino Linotype" w:hAnsi="Palatino Linotype"/>
        </w:rPr>
        <w:t xml:space="preserve"> por lo tanto se colma lo solicitado por el particular.</w:t>
      </w:r>
    </w:p>
    <w:p w14:paraId="7D2016EE" w14:textId="77777777" w:rsidR="007E77B8" w:rsidRPr="00D7407E" w:rsidRDefault="007E77B8" w:rsidP="007E77B8">
      <w:pPr>
        <w:pStyle w:val="Prrafodelista"/>
        <w:tabs>
          <w:tab w:val="left" w:pos="0"/>
        </w:tabs>
        <w:spacing w:line="360" w:lineRule="auto"/>
        <w:ind w:left="0" w:right="49"/>
        <w:jc w:val="both"/>
        <w:rPr>
          <w:rFonts w:ascii="Palatino Linotype" w:hAnsi="Palatino Linotype" w:cs="Arial"/>
          <w:color w:val="000000" w:themeColor="text1"/>
          <w:lang w:val="es-US"/>
        </w:rPr>
      </w:pPr>
    </w:p>
    <w:p w14:paraId="7BC6DB04" w14:textId="14EA5BF5" w:rsidR="0028506D" w:rsidRPr="00D7407E" w:rsidRDefault="00825891" w:rsidP="0082650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lang w:val="es-US"/>
        </w:rPr>
      </w:pPr>
      <w:r w:rsidRPr="00D7407E">
        <w:rPr>
          <w:rFonts w:ascii="Palatino Linotype" w:hAnsi="Palatino Linotype" w:cs="Arial"/>
          <w:color w:val="000000" w:themeColor="text1"/>
          <w:lang w:val="es-US"/>
        </w:rPr>
        <w:t>Ahora bien, respecto del punto</w:t>
      </w:r>
      <w:r w:rsidR="007E77B8" w:rsidRPr="00D7407E">
        <w:rPr>
          <w:rFonts w:ascii="Palatino Linotype" w:hAnsi="Palatino Linotype" w:cs="Arial"/>
          <w:color w:val="000000" w:themeColor="text1"/>
          <w:lang w:val="es-US"/>
        </w:rPr>
        <w:t xml:space="preserve"> 3 </w:t>
      </w:r>
      <w:r w:rsidRPr="00D7407E">
        <w:rPr>
          <w:rFonts w:ascii="Palatino Linotype" w:hAnsi="Palatino Linotype" w:cs="Arial"/>
          <w:color w:val="000000" w:themeColor="text1"/>
          <w:lang w:val="es-US"/>
        </w:rPr>
        <w:t xml:space="preserve">relativo a </w:t>
      </w:r>
      <w:r w:rsidRPr="00D7407E">
        <w:rPr>
          <w:rFonts w:ascii="Palatino Linotype" w:hAnsi="Palatino Linotype"/>
          <w:color w:val="000000"/>
        </w:rPr>
        <w:t>l</w:t>
      </w:r>
      <w:r w:rsidR="009121AC" w:rsidRPr="00D7407E">
        <w:rPr>
          <w:rFonts w:ascii="Palatino Linotype" w:hAnsi="Palatino Linotype"/>
          <w:color w:val="000000"/>
        </w:rPr>
        <w:t xml:space="preserve">os presupuestos de </w:t>
      </w:r>
      <w:proofErr w:type="gramStart"/>
      <w:r w:rsidR="009121AC" w:rsidRPr="00D7407E">
        <w:rPr>
          <w:rFonts w:ascii="Palatino Linotype" w:hAnsi="Palatino Linotype"/>
          <w:color w:val="000000"/>
        </w:rPr>
        <w:t>la empresas</w:t>
      </w:r>
      <w:proofErr w:type="gramEnd"/>
      <w:r w:rsidR="009121AC" w:rsidRPr="00D7407E">
        <w:rPr>
          <w:rFonts w:ascii="Palatino Linotype" w:hAnsi="Palatino Linotype"/>
          <w:color w:val="000000"/>
        </w:rPr>
        <w:t xml:space="preserve"> que participaron</w:t>
      </w:r>
      <w:r w:rsidRPr="00D7407E">
        <w:rPr>
          <w:rFonts w:ascii="Palatino Linotype" w:hAnsi="Palatino Linotype"/>
          <w:color w:val="000000"/>
        </w:rPr>
        <w:t>, motivo de inconformidad del particular, al manifestar que dicha información no le fue proporcionada</w:t>
      </w:r>
      <w:r w:rsidR="0028506D" w:rsidRPr="00D7407E">
        <w:rPr>
          <w:rFonts w:ascii="Palatino Linotype" w:hAnsi="Palatino Linotype"/>
          <w:color w:val="000000"/>
        </w:rPr>
        <w:t>, es necesario determinar la</w:t>
      </w:r>
      <w:r w:rsidR="0028506D" w:rsidRPr="00D7407E">
        <w:rPr>
          <w:rFonts w:ascii="Palatino Linotype" w:eastAsia="Calibri" w:hAnsi="Palatino Linotype" w:cs="Arial"/>
        </w:rPr>
        <w:t xml:space="preserve"> fuente obligacional del </w:t>
      </w:r>
      <w:r w:rsidR="0028506D" w:rsidRPr="00D7407E">
        <w:rPr>
          <w:rFonts w:ascii="Palatino Linotype" w:eastAsia="Calibri" w:hAnsi="Palatino Linotype" w:cs="Arial"/>
          <w:b/>
        </w:rPr>
        <w:t>SUJETO OBLIGADO</w:t>
      </w:r>
      <w:r w:rsidR="0028506D" w:rsidRPr="00D7407E">
        <w:rPr>
          <w:rFonts w:ascii="Palatino Linotype" w:eastAsia="Calibri" w:hAnsi="Palatino Linotype" w:cs="Arial"/>
        </w:rPr>
        <w:t xml:space="preserve"> de generar, poseer y/o administrar dicha información.</w:t>
      </w:r>
    </w:p>
    <w:p w14:paraId="047FCC81" w14:textId="5FEFBE56" w:rsidR="009121AC" w:rsidRPr="00D7407E" w:rsidRDefault="009121AC" w:rsidP="0028506D">
      <w:pPr>
        <w:pStyle w:val="Prrafodelista"/>
        <w:tabs>
          <w:tab w:val="left" w:pos="0"/>
        </w:tabs>
        <w:spacing w:line="360" w:lineRule="auto"/>
        <w:ind w:left="0" w:right="49"/>
        <w:jc w:val="both"/>
        <w:rPr>
          <w:rFonts w:ascii="Palatino Linotype" w:hAnsi="Palatino Linotype" w:cs="Arial"/>
          <w:i/>
          <w:color w:val="000000" w:themeColor="text1"/>
          <w:lang w:val="es-US"/>
        </w:rPr>
      </w:pPr>
    </w:p>
    <w:p w14:paraId="6B56124C" w14:textId="77777777" w:rsidR="009121AC" w:rsidRPr="00D7407E" w:rsidRDefault="009121AC" w:rsidP="0028506D">
      <w:pPr>
        <w:pStyle w:val="Prrafodelista"/>
        <w:tabs>
          <w:tab w:val="left" w:pos="0"/>
        </w:tabs>
        <w:spacing w:line="360" w:lineRule="auto"/>
        <w:ind w:left="0" w:right="49"/>
        <w:jc w:val="both"/>
        <w:rPr>
          <w:rFonts w:ascii="Palatino Linotype" w:hAnsi="Palatino Linotype" w:cs="Arial"/>
          <w:i/>
          <w:color w:val="000000" w:themeColor="text1"/>
          <w:lang w:val="es-US"/>
        </w:rPr>
      </w:pPr>
    </w:p>
    <w:p w14:paraId="00AD59B6" w14:textId="77777777" w:rsidR="00FE0A62" w:rsidRPr="00D7407E" w:rsidRDefault="00FE0A62" w:rsidP="00FE0A62">
      <w:pPr>
        <w:pStyle w:val="Prrafodelista"/>
        <w:tabs>
          <w:tab w:val="left" w:pos="426"/>
        </w:tabs>
        <w:spacing w:before="240" w:after="240" w:line="360" w:lineRule="auto"/>
        <w:ind w:left="0" w:right="49"/>
        <w:jc w:val="both"/>
        <w:rPr>
          <w:rFonts w:ascii="Palatino Linotype" w:hAnsi="Palatino Linotype" w:cs="Arial"/>
          <w:b/>
          <w:i/>
          <w:noProof/>
          <w:lang w:eastAsia="es-MX"/>
        </w:rPr>
      </w:pPr>
      <w:r w:rsidRPr="00D7407E">
        <w:rPr>
          <w:rFonts w:ascii="Palatino Linotype" w:hAnsi="Palatino Linotype" w:cs="Arial"/>
          <w:b/>
          <w:i/>
          <w:noProof/>
          <w:lang w:eastAsia="es-MX"/>
        </w:rPr>
        <w:t xml:space="preserve">c) De la fuente obligacional </w:t>
      </w:r>
    </w:p>
    <w:p w14:paraId="2B427602" w14:textId="77777777" w:rsidR="00FE0A62" w:rsidRPr="00D7407E" w:rsidRDefault="00FE0A62" w:rsidP="00091770">
      <w:pPr>
        <w:pStyle w:val="Prrafodelista"/>
        <w:tabs>
          <w:tab w:val="left" w:pos="0"/>
        </w:tabs>
        <w:spacing w:line="360" w:lineRule="auto"/>
        <w:ind w:left="0" w:right="49"/>
        <w:jc w:val="both"/>
        <w:rPr>
          <w:rFonts w:ascii="Palatino Linotype" w:hAnsi="Palatino Linotype" w:cs="Arial"/>
          <w:i/>
          <w:color w:val="000000" w:themeColor="text1"/>
          <w:lang w:val="es-US"/>
        </w:rPr>
      </w:pPr>
    </w:p>
    <w:p w14:paraId="05DD4DB3" w14:textId="52F5F4BD" w:rsidR="0028506D" w:rsidRPr="00D7407E" w:rsidRDefault="0028506D" w:rsidP="0082650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lang w:val="es-US"/>
        </w:rPr>
      </w:pPr>
      <w:r w:rsidRPr="00D7407E">
        <w:rPr>
          <w:rFonts w:ascii="Palatino Linotype" w:eastAsia="Calibri" w:hAnsi="Palatino Linotype" w:cs="Arial"/>
        </w:rPr>
        <w:t xml:space="preserve">En ese orden de ideas, el Libro Décimo Segundo del Código Administrativo del Estado de México que regula </w:t>
      </w:r>
      <w:r w:rsidRPr="00D7407E">
        <w:rPr>
          <w:rFonts w:ascii="Palatino Linotype" w:hAnsi="Palatino Linotype"/>
        </w:rPr>
        <w:t xml:space="preserve">los actos relativos a la planeación, programación, presupuestación, adjudicación, contratación, ejecución y control de la obra pública, así como los servicios relacionados con la misma que, por sí o por conducto de terceros, realicen los ayuntamientos de los municipios del Estado; señala en su </w:t>
      </w:r>
      <w:r w:rsidRPr="00D7407E">
        <w:rPr>
          <w:rFonts w:ascii="Palatino Linotype" w:hAnsi="Palatino Linotype"/>
        </w:rPr>
        <w:lastRenderedPageBreak/>
        <w:t>artículo 12.21 que los ayuntamientos podrán adjudicar contratos para la ejecución de obra pública o servicios relacionados con la misma  mediante las excepciones al procedimiento de licitación siguientes: invitación restringida y adjudicación directa.</w:t>
      </w:r>
    </w:p>
    <w:p w14:paraId="40BAD60B" w14:textId="77777777" w:rsidR="00091770" w:rsidRPr="00D7407E" w:rsidRDefault="00091770" w:rsidP="00091770">
      <w:pPr>
        <w:pStyle w:val="Prrafodelista"/>
        <w:tabs>
          <w:tab w:val="left" w:pos="0"/>
        </w:tabs>
        <w:spacing w:line="360" w:lineRule="auto"/>
        <w:ind w:left="0" w:right="49"/>
        <w:jc w:val="both"/>
        <w:rPr>
          <w:rFonts w:ascii="Palatino Linotype" w:hAnsi="Palatino Linotype" w:cs="Arial"/>
          <w:i/>
          <w:color w:val="000000" w:themeColor="text1"/>
          <w:lang w:val="es-US"/>
        </w:rPr>
      </w:pPr>
    </w:p>
    <w:p w14:paraId="095D8969" w14:textId="5AB2469A" w:rsidR="0028506D" w:rsidRPr="00D7407E" w:rsidRDefault="0028506D" w:rsidP="0082650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lang w:val="es-US"/>
        </w:rPr>
      </w:pPr>
      <w:r w:rsidRPr="00D7407E">
        <w:rPr>
          <w:rFonts w:ascii="Palatino Linotype" w:eastAsia="Calibri" w:hAnsi="Palatino Linotype" w:cs="Arial"/>
          <w:lang w:val="es-US"/>
        </w:rPr>
        <w:t xml:space="preserve">Por su parte el artículo 87 del Reglamento del </w:t>
      </w:r>
      <w:r w:rsidRPr="00D7407E">
        <w:rPr>
          <w:rFonts w:ascii="Palatino Linotype" w:eastAsia="Calibri" w:hAnsi="Palatino Linotype" w:cs="Arial"/>
        </w:rPr>
        <w:t xml:space="preserve">Libro Décimo Segundo del Código Administrativo del Estado de México señala que </w:t>
      </w:r>
      <w:r w:rsidRPr="00D7407E">
        <w:rPr>
          <w:rFonts w:ascii="Palatino Linotype" w:hAnsi="Palatino Linotype"/>
        </w:rPr>
        <w:t xml:space="preserve">el procedimiento de invitación restringida seguirá los mismos pasos que el de licitación pública salvo la publicación de la convocatoria, misma que se sustituye por la invitación señalada en el artículo 86 del </w:t>
      </w:r>
      <w:proofErr w:type="gramStart"/>
      <w:r w:rsidRPr="00D7407E">
        <w:rPr>
          <w:rFonts w:ascii="Palatino Linotype" w:hAnsi="Palatino Linotype"/>
        </w:rPr>
        <w:t>referido ordenamientos</w:t>
      </w:r>
      <w:proofErr w:type="gramEnd"/>
      <w:r w:rsidRPr="00D7407E">
        <w:rPr>
          <w:rFonts w:ascii="Palatino Linotype" w:hAnsi="Palatino Linotype"/>
        </w:rPr>
        <w:t xml:space="preserve"> legal.</w:t>
      </w:r>
    </w:p>
    <w:p w14:paraId="044B5D49" w14:textId="77777777" w:rsidR="00091770" w:rsidRPr="00D7407E" w:rsidRDefault="00091770" w:rsidP="00091770">
      <w:pPr>
        <w:pStyle w:val="Prrafodelista"/>
        <w:tabs>
          <w:tab w:val="left" w:pos="0"/>
        </w:tabs>
        <w:spacing w:line="360" w:lineRule="auto"/>
        <w:ind w:left="0" w:right="49"/>
        <w:jc w:val="both"/>
        <w:rPr>
          <w:rFonts w:ascii="Palatino Linotype" w:hAnsi="Palatino Linotype" w:cs="Arial"/>
          <w:i/>
          <w:color w:val="000000" w:themeColor="text1"/>
          <w:lang w:val="es-US"/>
        </w:rPr>
      </w:pPr>
    </w:p>
    <w:p w14:paraId="734DEAF5" w14:textId="0851AE0F" w:rsidR="0028506D" w:rsidRPr="00D7407E" w:rsidRDefault="0028506D" w:rsidP="00826500">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lang w:val="es-US"/>
        </w:rPr>
      </w:pPr>
      <w:r w:rsidRPr="00D7407E">
        <w:rPr>
          <w:rFonts w:ascii="Palatino Linotype" w:eastAsia="Calibri" w:hAnsi="Palatino Linotype" w:cs="Arial"/>
          <w:lang w:val="es-US"/>
        </w:rPr>
        <w:t xml:space="preserve">En ese tenor, el artículo 30 del Reglamento del </w:t>
      </w:r>
      <w:r w:rsidRPr="00D7407E">
        <w:rPr>
          <w:rFonts w:ascii="Palatino Linotype" w:eastAsia="Calibri" w:hAnsi="Palatino Linotype" w:cs="Arial"/>
        </w:rPr>
        <w:t>Libro Décimo Segundo del Código Administrativo del Estado de México, señala las fases del procedimiento de licitación pública como sigue:</w:t>
      </w:r>
    </w:p>
    <w:p w14:paraId="4666AC9D" w14:textId="6BF8DC1F" w:rsidR="0028506D" w:rsidRPr="00D7407E" w:rsidRDefault="0028506D" w:rsidP="0028506D">
      <w:pPr>
        <w:pStyle w:val="Prrafodelista"/>
        <w:tabs>
          <w:tab w:val="left" w:pos="0"/>
        </w:tabs>
        <w:spacing w:line="360" w:lineRule="auto"/>
        <w:ind w:left="0" w:right="49"/>
        <w:jc w:val="both"/>
        <w:rPr>
          <w:rFonts w:ascii="Palatino Linotype" w:hAnsi="Palatino Linotype" w:cs="Arial"/>
          <w:i/>
          <w:color w:val="000000" w:themeColor="text1"/>
          <w:lang w:val="es-US"/>
        </w:rPr>
      </w:pPr>
    </w:p>
    <w:p w14:paraId="50EAE935" w14:textId="40529C6B" w:rsidR="0028506D" w:rsidRPr="00D7407E" w:rsidRDefault="00091770" w:rsidP="00091770">
      <w:pPr>
        <w:spacing w:line="276" w:lineRule="auto"/>
        <w:ind w:left="720"/>
        <w:jc w:val="both"/>
        <w:rPr>
          <w:rFonts w:ascii="Palatino Linotype" w:hAnsi="Palatino Linotype"/>
          <w:i/>
          <w:sz w:val="22"/>
          <w:szCs w:val="22"/>
        </w:rPr>
      </w:pPr>
      <w:r w:rsidRPr="00D7407E">
        <w:rPr>
          <w:rFonts w:ascii="Palatino Linotype" w:hAnsi="Palatino Linotype"/>
          <w:b/>
          <w:i/>
          <w:sz w:val="22"/>
          <w:szCs w:val="22"/>
        </w:rPr>
        <w:t>“</w:t>
      </w:r>
      <w:r w:rsidR="0028506D" w:rsidRPr="00D7407E">
        <w:rPr>
          <w:rFonts w:ascii="Palatino Linotype" w:hAnsi="Palatino Linotype"/>
          <w:b/>
          <w:i/>
          <w:sz w:val="22"/>
          <w:szCs w:val="22"/>
        </w:rPr>
        <w:t>Articulo 30.-</w:t>
      </w:r>
      <w:r w:rsidR="0028506D" w:rsidRPr="00D7407E">
        <w:rPr>
          <w:rFonts w:ascii="Palatino Linotype" w:hAnsi="Palatino Linotype"/>
          <w:i/>
          <w:sz w:val="22"/>
          <w:szCs w:val="22"/>
        </w:rPr>
        <w:t xml:space="preserve"> El procedimiento de licitación pública inicia con la publicación de la convocatoria y concluye con el fallo y adjudicación. Cubrirá las etapas siguientes: </w:t>
      </w:r>
    </w:p>
    <w:p w14:paraId="54AF0078" w14:textId="77777777" w:rsidR="0028506D" w:rsidRPr="00D7407E" w:rsidRDefault="0028506D" w:rsidP="00091770">
      <w:pPr>
        <w:spacing w:line="276" w:lineRule="auto"/>
        <w:ind w:left="720"/>
        <w:jc w:val="both"/>
        <w:rPr>
          <w:rFonts w:ascii="Palatino Linotype" w:hAnsi="Palatino Linotype"/>
          <w:i/>
          <w:sz w:val="22"/>
          <w:szCs w:val="22"/>
        </w:rPr>
      </w:pPr>
      <w:r w:rsidRPr="00D7407E">
        <w:rPr>
          <w:rFonts w:ascii="Palatino Linotype" w:hAnsi="Palatino Linotype"/>
          <w:i/>
          <w:sz w:val="22"/>
          <w:szCs w:val="22"/>
        </w:rPr>
        <w:t xml:space="preserve">I. La formulación de las bases de licitación; </w:t>
      </w:r>
    </w:p>
    <w:p w14:paraId="41E27C98" w14:textId="77777777" w:rsidR="0028506D" w:rsidRPr="00D7407E" w:rsidRDefault="0028506D" w:rsidP="00091770">
      <w:pPr>
        <w:spacing w:line="276" w:lineRule="auto"/>
        <w:ind w:left="720"/>
        <w:jc w:val="both"/>
        <w:rPr>
          <w:rFonts w:ascii="Palatino Linotype" w:hAnsi="Palatino Linotype"/>
          <w:i/>
          <w:sz w:val="22"/>
          <w:szCs w:val="22"/>
        </w:rPr>
      </w:pPr>
      <w:r w:rsidRPr="00D7407E">
        <w:rPr>
          <w:rFonts w:ascii="Palatino Linotype" w:hAnsi="Palatino Linotype"/>
          <w:i/>
          <w:sz w:val="22"/>
          <w:szCs w:val="22"/>
        </w:rPr>
        <w:t xml:space="preserve">II. La publicación de la convocatoria; </w:t>
      </w:r>
    </w:p>
    <w:p w14:paraId="34EFAE00" w14:textId="77777777" w:rsidR="0028506D" w:rsidRPr="00D7407E" w:rsidRDefault="0028506D" w:rsidP="00091770">
      <w:pPr>
        <w:spacing w:line="276" w:lineRule="auto"/>
        <w:ind w:left="720"/>
        <w:jc w:val="both"/>
        <w:rPr>
          <w:rFonts w:ascii="Palatino Linotype" w:hAnsi="Palatino Linotype"/>
          <w:i/>
          <w:sz w:val="22"/>
          <w:szCs w:val="22"/>
        </w:rPr>
      </w:pPr>
      <w:r w:rsidRPr="00D7407E">
        <w:rPr>
          <w:rFonts w:ascii="Palatino Linotype" w:hAnsi="Palatino Linotype"/>
          <w:i/>
          <w:sz w:val="22"/>
          <w:szCs w:val="22"/>
        </w:rPr>
        <w:t xml:space="preserve">III. La venta de las bases de licitación; </w:t>
      </w:r>
    </w:p>
    <w:p w14:paraId="2DE9EED0" w14:textId="77777777" w:rsidR="0028506D" w:rsidRPr="00D7407E" w:rsidRDefault="0028506D" w:rsidP="00091770">
      <w:pPr>
        <w:spacing w:line="276" w:lineRule="auto"/>
        <w:ind w:left="720"/>
        <w:jc w:val="both"/>
        <w:rPr>
          <w:rFonts w:ascii="Palatino Linotype" w:hAnsi="Palatino Linotype"/>
          <w:i/>
          <w:sz w:val="22"/>
          <w:szCs w:val="22"/>
        </w:rPr>
      </w:pPr>
      <w:r w:rsidRPr="00D7407E">
        <w:rPr>
          <w:rFonts w:ascii="Palatino Linotype" w:hAnsi="Palatino Linotype"/>
          <w:i/>
          <w:sz w:val="22"/>
          <w:szCs w:val="22"/>
        </w:rPr>
        <w:t xml:space="preserve">IV. La visita al sitio donde se realizarán los trabajos; </w:t>
      </w:r>
    </w:p>
    <w:p w14:paraId="5949D3F2" w14:textId="0054CD39" w:rsidR="0028506D" w:rsidRPr="00D7407E" w:rsidRDefault="0028506D" w:rsidP="00091770">
      <w:pPr>
        <w:spacing w:line="276" w:lineRule="auto"/>
        <w:ind w:left="720"/>
        <w:jc w:val="both"/>
        <w:rPr>
          <w:rFonts w:ascii="Palatino Linotype" w:hAnsi="Palatino Linotype"/>
          <w:i/>
          <w:sz w:val="22"/>
          <w:szCs w:val="22"/>
        </w:rPr>
      </w:pPr>
      <w:r w:rsidRPr="00D7407E">
        <w:rPr>
          <w:rFonts w:ascii="Palatino Linotype" w:hAnsi="Palatino Linotype"/>
          <w:i/>
          <w:sz w:val="22"/>
          <w:szCs w:val="22"/>
        </w:rPr>
        <w:t xml:space="preserve">V. Las juntas de aclaraciones; </w:t>
      </w:r>
    </w:p>
    <w:p w14:paraId="6BB9430E" w14:textId="77777777" w:rsidR="0028506D" w:rsidRPr="00D7407E" w:rsidRDefault="0028506D" w:rsidP="00091770">
      <w:pPr>
        <w:spacing w:line="276" w:lineRule="auto"/>
        <w:ind w:left="720"/>
        <w:jc w:val="both"/>
        <w:rPr>
          <w:rFonts w:ascii="Palatino Linotype" w:hAnsi="Palatino Linotype"/>
          <w:i/>
          <w:sz w:val="22"/>
          <w:szCs w:val="22"/>
        </w:rPr>
      </w:pPr>
      <w:r w:rsidRPr="00D7407E">
        <w:rPr>
          <w:rFonts w:ascii="Palatino Linotype" w:hAnsi="Palatino Linotype"/>
          <w:i/>
          <w:sz w:val="22"/>
          <w:szCs w:val="22"/>
        </w:rPr>
        <w:t xml:space="preserve">VI. La presentación y apertura de propuestas; </w:t>
      </w:r>
    </w:p>
    <w:p w14:paraId="00798F36" w14:textId="77777777" w:rsidR="0028506D" w:rsidRPr="00D7407E" w:rsidRDefault="0028506D" w:rsidP="00091770">
      <w:pPr>
        <w:spacing w:line="276" w:lineRule="auto"/>
        <w:ind w:left="720"/>
        <w:jc w:val="both"/>
        <w:rPr>
          <w:rFonts w:ascii="Palatino Linotype" w:hAnsi="Palatino Linotype"/>
          <w:i/>
          <w:sz w:val="22"/>
          <w:szCs w:val="22"/>
        </w:rPr>
      </w:pPr>
      <w:r w:rsidRPr="00D7407E">
        <w:rPr>
          <w:rFonts w:ascii="Palatino Linotype" w:hAnsi="Palatino Linotype"/>
          <w:i/>
          <w:sz w:val="22"/>
          <w:szCs w:val="22"/>
        </w:rPr>
        <w:t xml:space="preserve">VII. La evaluación de propuestas; y </w:t>
      </w:r>
    </w:p>
    <w:p w14:paraId="7FCBBACA" w14:textId="5BF87754" w:rsidR="0028506D" w:rsidRPr="00D7407E" w:rsidRDefault="0028506D" w:rsidP="00091770">
      <w:pPr>
        <w:spacing w:line="276" w:lineRule="auto"/>
        <w:ind w:left="720"/>
        <w:jc w:val="both"/>
        <w:rPr>
          <w:rFonts w:ascii="Palatino Linotype" w:hAnsi="Palatino Linotype"/>
          <w:sz w:val="22"/>
          <w:szCs w:val="22"/>
        </w:rPr>
      </w:pPr>
      <w:r w:rsidRPr="00D7407E">
        <w:rPr>
          <w:rFonts w:ascii="Palatino Linotype" w:hAnsi="Palatino Linotype"/>
          <w:i/>
          <w:sz w:val="22"/>
          <w:szCs w:val="22"/>
        </w:rPr>
        <w:t>VIII. El fallo y adjudicación.</w:t>
      </w:r>
      <w:r w:rsidR="00091770" w:rsidRPr="00D7407E">
        <w:rPr>
          <w:rFonts w:ascii="Palatino Linotype" w:hAnsi="Palatino Linotype"/>
          <w:i/>
          <w:sz w:val="22"/>
          <w:szCs w:val="22"/>
        </w:rPr>
        <w:t>”</w:t>
      </w:r>
    </w:p>
    <w:p w14:paraId="41365351" w14:textId="77777777" w:rsidR="0028506D" w:rsidRPr="00D7407E" w:rsidRDefault="0028506D" w:rsidP="00091770">
      <w:pPr>
        <w:pStyle w:val="Prrafodelista"/>
        <w:tabs>
          <w:tab w:val="left" w:pos="0"/>
        </w:tabs>
        <w:spacing w:line="276" w:lineRule="auto"/>
        <w:ind w:right="49"/>
        <w:jc w:val="both"/>
        <w:rPr>
          <w:rFonts w:ascii="Palatino Linotype" w:hAnsi="Palatino Linotype" w:cs="Arial"/>
          <w:i/>
          <w:color w:val="000000" w:themeColor="text1"/>
          <w:sz w:val="22"/>
          <w:szCs w:val="22"/>
          <w:lang w:val="es-US"/>
        </w:rPr>
      </w:pPr>
    </w:p>
    <w:p w14:paraId="04400BEA" w14:textId="5A50EA03" w:rsidR="0028506D" w:rsidRPr="00D7407E" w:rsidRDefault="00091770"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hAnsi="Palatino Linotype" w:cs="Arial"/>
          <w:color w:val="000000" w:themeColor="text1"/>
          <w:lang w:val="es-US"/>
        </w:rPr>
        <w:t xml:space="preserve">Por su parte el artículo 33 y 34 del Reglamento del Libro Décimo Segundo del Código Administrativo del Estado de México señalan las bases de licitación pública y establece la </w:t>
      </w:r>
      <w:proofErr w:type="spellStart"/>
      <w:r w:rsidRPr="00D7407E">
        <w:rPr>
          <w:rFonts w:ascii="Palatino Linotype" w:hAnsi="Palatino Linotype" w:cs="Arial"/>
          <w:color w:val="000000" w:themeColor="text1"/>
          <w:lang w:val="es-US"/>
        </w:rPr>
        <w:t>documetnación</w:t>
      </w:r>
      <w:proofErr w:type="spellEnd"/>
      <w:r w:rsidRPr="00D7407E">
        <w:rPr>
          <w:rFonts w:ascii="Palatino Linotype" w:hAnsi="Palatino Linotype" w:cs="Arial"/>
          <w:color w:val="000000" w:themeColor="text1"/>
          <w:lang w:val="es-US"/>
        </w:rPr>
        <w:t xml:space="preserve"> que el licitante debe presentar acompañada de su propuesta, como sigue: </w:t>
      </w:r>
    </w:p>
    <w:p w14:paraId="6F7201F2" w14:textId="77777777" w:rsidR="00122AB1" w:rsidRPr="00D7407E" w:rsidRDefault="00122AB1" w:rsidP="00122AB1">
      <w:pPr>
        <w:pStyle w:val="Prrafodelista"/>
        <w:spacing w:line="360" w:lineRule="auto"/>
        <w:ind w:left="0"/>
        <w:jc w:val="both"/>
        <w:rPr>
          <w:rFonts w:ascii="Palatino Linotype" w:eastAsia="Times New Roman" w:hAnsi="Palatino Linotype" w:cs="Times New Roman"/>
          <w:lang w:val="es-US"/>
        </w:rPr>
      </w:pPr>
    </w:p>
    <w:p w14:paraId="03C185C6" w14:textId="77777777" w:rsidR="00122AB1" w:rsidRPr="00D7407E" w:rsidRDefault="00122AB1" w:rsidP="00122AB1">
      <w:pPr>
        <w:ind w:left="810"/>
        <w:jc w:val="both"/>
        <w:rPr>
          <w:rFonts w:ascii="Palatino Linotype" w:hAnsi="Palatino Linotype"/>
          <w:i/>
        </w:rPr>
      </w:pPr>
      <w:r w:rsidRPr="00D7407E">
        <w:rPr>
          <w:rFonts w:ascii="Palatino Linotype" w:hAnsi="Palatino Linotype"/>
          <w:b/>
          <w:i/>
        </w:rPr>
        <w:t>Artículo 33.-</w:t>
      </w:r>
      <w:r w:rsidRPr="00D7407E">
        <w:rPr>
          <w:rFonts w:ascii="Palatino Linotype" w:hAnsi="Palatino Linotype"/>
          <w:i/>
        </w:rPr>
        <w:t xml:space="preserve"> Las bases de licitación pública rigen para todos los participantes y precisan a los interesados la información sobre el objeto, alcance, requisitos y términos del proceso de licitación </w:t>
      </w:r>
      <w:r w:rsidRPr="00D7407E">
        <w:rPr>
          <w:rFonts w:ascii="Palatino Linotype" w:hAnsi="Palatino Linotype"/>
          <w:b/>
          <w:i/>
        </w:rPr>
        <w:t>y la documentación que el licitante debe presentar acompañada a su propuesta.  Rigen para todos los participantes.</w:t>
      </w:r>
      <w:r w:rsidRPr="00D7407E">
        <w:rPr>
          <w:rFonts w:ascii="Palatino Linotype" w:hAnsi="Palatino Linotype"/>
          <w:i/>
        </w:rPr>
        <w:t xml:space="preserve"> Para su elaboración las dependencias, entidades y ayuntamientos considerarán: </w:t>
      </w:r>
    </w:p>
    <w:p w14:paraId="32359CED" w14:textId="77777777" w:rsidR="00122AB1" w:rsidRPr="00D7407E" w:rsidRDefault="00122AB1" w:rsidP="00122AB1">
      <w:pPr>
        <w:ind w:left="810"/>
        <w:jc w:val="both"/>
        <w:rPr>
          <w:rFonts w:ascii="Palatino Linotype" w:hAnsi="Palatino Linotype"/>
          <w:b/>
          <w:i/>
        </w:rPr>
      </w:pPr>
    </w:p>
    <w:p w14:paraId="4DD1F914" w14:textId="77777777" w:rsidR="00122AB1" w:rsidRPr="00D7407E" w:rsidRDefault="00122AB1" w:rsidP="00122AB1">
      <w:pPr>
        <w:ind w:left="810"/>
        <w:jc w:val="both"/>
        <w:rPr>
          <w:rFonts w:ascii="Palatino Linotype" w:hAnsi="Palatino Linotype"/>
          <w:b/>
          <w:i/>
        </w:rPr>
      </w:pPr>
      <w:r w:rsidRPr="00D7407E">
        <w:rPr>
          <w:rFonts w:ascii="Palatino Linotype" w:hAnsi="Palatino Linotype"/>
          <w:b/>
          <w:i/>
        </w:rPr>
        <w:t xml:space="preserve">I. Los elementos necesarios para que la presentación de propuestas por los licitantes sea completa, uniforme y ordenada, de acuerdo a las características, magnitud y complejidad de los trabajos a realizar; </w:t>
      </w:r>
    </w:p>
    <w:p w14:paraId="0B4D4AF6"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II. Los instructivos y formatos a utilizar; </w:t>
      </w:r>
    </w:p>
    <w:p w14:paraId="2F4178EA"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III. Si la ejecución de los trabajos comprende más de un ejercicio presupuestal; </w:t>
      </w:r>
    </w:p>
    <w:p w14:paraId="7DC86FA9"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IV. El catálogo de conceptos, con sus partidas y subpartidas. En contratación a precio alzado, las actividades y subactividades que comprenda; </w:t>
      </w:r>
    </w:p>
    <w:p w14:paraId="0D70B19D"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V. Los requisitos y documentos que se requieren para cada obra o servicio; </w:t>
      </w:r>
    </w:p>
    <w:p w14:paraId="375A9A65"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VI. El calendario del proceso de licitación y el lugar, fecha y hora para: </w:t>
      </w:r>
    </w:p>
    <w:p w14:paraId="29E1DDAC"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a. La consulta y venta de bases. </w:t>
      </w:r>
    </w:p>
    <w:p w14:paraId="5901E62D"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b. La junta de aclaraciones. </w:t>
      </w:r>
    </w:p>
    <w:p w14:paraId="38E82C42"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c. La visita al sitio de los trabajos. </w:t>
      </w:r>
    </w:p>
    <w:p w14:paraId="3DF6A6A2"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d. La presentación y apertura de propuestas. </w:t>
      </w:r>
    </w:p>
    <w:p w14:paraId="3A6379B5"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e. La comunicación del fallo y adjudicación. </w:t>
      </w:r>
    </w:p>
    <w:p w14:paraId="1540DAF7"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VII. El presupuesto base que resulta de aplicar al catálogo de conceptos y cantidades de trabajo, los precios unitarios determinados de acuerdo a las características, magnitud y complejidad de los trabajos.</w:t>
      </w:r>
    </w:p>
    <w:p w14:paraId="741CF0C5" w14:textId="77777777" w:rsidR="00122AB1" w:rsidRPr="00D7407E" w:rsidRDefault="00122AB1" w:rsidP="00122AB1">
      <w:pPr>
        <w:pStyle w:val="Prrafodelista"/>
        <w:spacing w:line="360" w:lineRule="auto"/>
        <w:ind w:left="810"/>
        <w:jc w:val="both"/>
        <w:rPr>
          <w:rFonts w:ascii="Palatino Linotype" w:eastAsia="Times New Roman" w:hAnsi="Palatino Linotype" w:cs="Times New Roman"/>
          <w:i/>
          <w:lang w:val="es-US"/>
        </w:rPr>
      </w:pPr>
    </w:p>
    <w:p w14:paraId="154DBADE" w14:textId="77777777" w:rsidR="00122AB1" w:rsidRPr="00D7407E" w:rsidRDefault="00122AB1" w:rsidP="00122AB1">
      <w:pPr>
        <w:ind w:left="810"/>
        <w:jc w:val="both"/>
        <w:rPr>
          <w:rFonts w:ascii="Palatino Linotype" w:hAnsi="Palatino Linotype"/>
          <w:i/>
        </w:rPr>
      </w:pPr>
      <w:r w:rsidRPr="00D7407E">
        <w:rPr>
          <w:rFonts w:ascii="Palatino Linotype" w:hAnsi="Palatino Linotype"/>
          <w:b/>
          <w:i/>
        </w:rPr>
        <w:t>Artículo 34.-</w:t>
      </w:r>
      <w:r w:rsidRPr="00D7407E">
        <w:rPr>
          <w:rFonts w:ascii="Palatino Linotype" w:hAnsi="Palatino Linotype"/>
          <w:i/>
        </w:rPr>
        <w:t xml:space="preserve"> </w:t>
      </w:r>
      <w:r w:rsidRPr="00D7407E">
        <w:rPr>
          <w:rFonts w:ascii="Palatino Linotype" w:hAnsi="Palatino Linotype"/>
          <w:b/>
          <w:i/>
        </w:rPr>
        <w:t>Las bases de licitación pública deberán contener, además de lo establecido en el Libro, lo siguiente:</w:t>
      </w:r>
    </w:p>
    <w:p w14:paraId="62068F84" w14:textId="77777777" w:rsidR="00122AB1" w:rsidRPr="00D7407E" w:rsidRDefault="00122AB1" w:rsidP="00122AB1">
      <w:pPr>
        <w:pStyle w:val="Prrafodelista"/>
        <w:spacing w:line="360" w:lineRule="auto"/>
        <w:ind w:left="810"/>
        <w:jc w:val="both"/>
        <w:rPr>
          <w:rFonts w:ascii="Palatino Linotype" w:eastAsia="Times New Roman" w:hAnsi="Palatino Linotype" w:cs="Times New Roman"/>
          <w:i/>
          <w:lang w:val="es-US"/>
        </w:rPr>
      </w:pPr>
    </w:p>
    <w:p w14:paraId="30BCB5FD"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I. La autorización presupuestal de la Secretaría de Finanzas; </w:t>
      </w:r>
    </w:p>
    <w:p w14:paraId="529E6820"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II. La descripción general de los trabajos; </w:t>
      </w:r>
    </w:p>
    <w:p w14:paraId="220D7CD4"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III. La forma en que el licitante deberá acreditar su existencia y personalidad jurídica de su representante, además de lo señalado en el Libro; </w:t>
      </w:r>
    </w:p>
    <w:p w14:paraId="7A7A8563" w14:textId="77777777" w:rsidR="00122AB1" w:rsidRPr="00D7407E" w:rsidRDefault="00122AB1" w:rsidP="00122AB1">
      <w:pPr>
        <w:ind w:left="810"/>
        <w:jc w:val="both"/>
        <w:rPr>
          <w:rFonts w:ascii="Palatino Linotype" w:hAnsi="Palatino Linotype"/>
          <w:b/>
          <w:i/>
        </w:rPr>
      </w:pPr>
      <w:r w:rsidRPr="00D7407E">
        <w:rPr>
          <w:rFonts w:ascii="Palatino Linotype" w:hAnsi="Palatino Linotype"/>
          <w:b/>
          <w:i/>
        </w:rPr>
        <w:t xml:space="preserve">IV. La documentación que los interesados deberán presentar cuando se agrupen para formular una propuesta: la individual de las personas participantes; copia del convenio que formalice la forma de agrupación; la carta en que cada participante se compromete a ejecutar su parte en la obra o servicio y la acreditación del representante común; </w:t>
      </w:r>
    </w:p>
    <w:p w14:paraId="495C25E5"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V. Las formas de acreditar la solvencia financiera que respalde la capacidad de ejecución de obra o servicio. </w:t>
      </w:r>
    </w:p>
    <w:p w14:paraId="6F2690A4"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VI. En las obras públicas o servicios en que se requiera el suministro de insumos especiales o equipo de instalación permanente en los que el licitante deba fincar pedidos, el capital contable requerido deberá ser cuando menos igual al monto necesario para fincar los pedidos en el primer ejercicio; </w:t>
      </w:r>
    </w:p>
    <w:p w14:paraId="3587C43D"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VII. El señalamiento de las causales de descalificación: incumplimiento de alguno de los requisitos establecidos en las bases de la licitación; comprobación de que algún licitante acuerde con otro u otros elevar el costo de los trabajos; o cualquier otro tipo de acuerdo con la finalidad de obtener ventaja sobre los demás licitantes; </w:t>
      </w:r>
    </w:p>
    <w:p w14:paraId="348017ED"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VIII. La indicación de que no se podrán negociar ni las condiciones contenidas en las bases de la licitación ni las propuestas presentadas por los licitantes; </w:t>
      </w:r>
    </w:p>
    <w:p w14:paraId="3122A8AE"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IX. Los criterios para la adjudicación de los contratos; </w:t>
      </w:r>
    </w:p>
    <w:p w14:paraId="19ADDCED"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X. Los proyectos arquitectónicos y de ingeniería; las normas de calidad y especificaciones de construcción aplicables; el catálogo de conceptos; las cantidades y unidades de trabajo; la relación de conceptos de trabajo de los que se requiera presentar análisis y relación de costos básicos de materiales; la mano de obra y materiales de construcción; la relación de materiales y equipo de instalación </w:t>
      </w:r>
      <w:r w:rsidRPr="00D7407E">
        <w:rPr>
          <w:rFonts w:ascii="Palatino Linotype" w:hAnsi="Palatino Linotype"/>
          <w:i/>
        </w:rPr>
        <w:lastRenderedPageBreak/>
        <w:t xml:space="preserve">permanente que, en su caso, proporcione el convocante; y los programas de suministro; </w:t>
      </w:r>
    </w:p>
    <w:p w14:paraId="3E012F0A"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XI. En servicios, los términos de referencia que deberán precisar el objeto y alcances del servicio; las especificaciones generales y particulares; el producto esperado, y la forma de presentación; </w:t>
      </w:r>
    </w:p>
    <w:p w14:paraId="4E765C49"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XII. En licitaciones de carácter internacional, el señalamiento del porcentaje de contenido nacional del valor de la obra que deberán cumplir los licitantes en materiales, maquinaria y equipo de instalación permanente, que serían utilizados en la ejecución de los trabajos; XIII. La experiencia, capacidad técnica y financiera necesarias de acuerdo con las características, complejidad y magnitud de los trabajos; y la forma, datos y documentos con que los licitantes lo acreditarán; </w:t>
      </w:r>
    </w:p>
    <w:p w14:paraId="2DBF4B91"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XIV. En su caso, los trámites que deberá realizar el contratista para la liberación de los derechos de vía y la expropiación de inmuebles donde se ejecutará la obra pública; </w:t>
      </w:r>
    </w:p>
    <w:p w14:paraId="1EC2B47F"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XV. Las garantías que se establezcan para asegurar la seriedad de la propuesta;</w:t>
      </w:r>
    </w:p>
    <w:p w14:paraId="2E93362B"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XVI. La indicación del otorgamiento o no de anticipos y, en su caso, los porcentajes respecto del monto total de la obra o de la asignación presupuestal para el ejercicio; </w:t>
      </w:r>
    </w:p>
    <w:p w14:paraId="6091D4C7"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XVII. Cuando proceda, lugar, fecha y hora para la visita al sitio de realización de los trabajos; </w:t>
      </w:r>
    </w:p>
    <w:p w14:paraId="559CC93B" w14:textId="77777777" w:rsidR="00122AB1" w:rsidRPr="00D7407E" w:rsidRDefault="00122AB1" w:rsidP="00122AB1">
      <w:pPr>
        <w:ind w:left="810"/>
        <w:jc w:val="both"/>
        <w:rPr>
          <w:rFonts w:ascii="Palatino Linotype" w:hAnsi="Palatino Linotype"/>
          <w:i/>
        </w:rPr>
      </w:pPr>
      <w:proofErr w:type="spellStart"/>
      <w:r w:rsidRPr="00D7407E">
        <w:rPr>
          <w:rFonts w:ascii="Palatino Linotype" w:hAnsi="Palatino Linotype"/>
          <w:i/>
        </w:rPr>
        <w:t>XVIII.La</w:t>
      </w:r>
      <w:proofErr w:type="spellEnd"/>
      <w:r w:rsidRPr="00D7407E">
        <w:rPr>
          <w:rFonts w:ascii="Palatino Linotype" w:hAnsi="Palatino Linotype"/>
          <w:i/>
        </w:rPr>
        <w:t xml:space="preserve"> información específica sobre las partes de los trabajos que podrán subcontratarse; XIX. El modelo de contrato al que se sujetarán las partes; </w:t>
      </w:r>
    </w:p>
    <w:p w14:paraId="7AE0CEB2"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XX. Tratándose de contratos a precios unitarios o mixtos; en su parte correspondiente, el catálogo de conceptos, cantidades y unidades de medida firmado por el responsable del proyecto; y la relación de conceptos de trabajo, de los cuales deberán presentar análisis y relación de los costos básicos de materiales, mano de obra, maquinaria y equipo de construcción que intervienen en dichos análisis. En el caso de contratos a precio alzado, las actividades a realizar. </w:t>
      </w:r>
    </w:p>
    <w:p w14:paraId="1D6682F2"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XXI. En todos los casos se deberá prever que cada concepto de trabajo esté debidamente integrado y soportado, preferentemente en las especificaciones de construcción y normas de calidad solicitadas; procurando que estos conceptos sean congruentes con las cantidades de trabajo requeridos por el proyecto, así como, con el procedimiento de ajuste de costos que deberá aplicarse; </w:t>
      </w:r>
    </w:p>
    <w:p w14:paraId="00BA3032"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lastRenderedPageBreak/>
        <w:t xml:space="preserve">XXII. Los requisitos de presentación que deben cumplir las propuestas para ser aceptadas y en su caso los formatos a utilizar; </w:t>
      </w:r>
    </w:p>
    <w:p w14:paraId="01D79D13" w14:textId="77777777" w:rsidR="00122AB1" w:rsidRPr="00D7407E" w:rsidRDefault="00122AB1" w:rsidP="00122AB1">
      <w:pPr>
        <w:ind w:left="810"/>
        <w:jc w:val="both"/>
        <w:rPr>
          <w:rFonts w:ascii="Palatino Linotype" w:hAnsi="Palatino Linotype"/>
          <w:b/>
          <w:i/>
        </w:rPr>
      </w:pPr>
      <w:r w:rsidRPr="00D7407E">
        <w:rPr>
          <w:rFonts w:ascii="Palatino Linotype" w:hAnsi="Palatino Linotype"/>
          <w:b/>
          <w:i/>
        </w:rPr>
        <w:t xml:space="preserve">XXIII. La indicación de que los licitantes deberán incluir en el sobre de la propuesta que contiene la documentación jurídico administrativa, original, para cotejo, y copia del recibo de pago de las bases. En caso contrario, no podrá admitirse su participación; </w:t>
      </w:r>
    </w:p>
    <w:p w14:paraId="47B18A24" w14:textId="77777777" w:rsidR="00122AB1" w:rsidRPr="00D7407E" w:rsidRDefault="00122AB1" w:rsidP="00122AB1">
      <w:pPr>
        <w:ind w:left="810"/>
        <w:jc w:val="both"/>
        <w:rPr>
          <w:rFonts w:ascii="Palatino Linotype" w:hAnsi="Palatino Linotype"/>
          <w:i/>
        </w:rPr>
      </w:pPr>
      <w:proofErr w:type="spellStart"/>
      <w:r w:rsidRPr="00D7407E">
        <w:rPr>
          <w:rFonts w:ascii="Palatino Linotype" w:hAnsi="Palatino Linotype"/>
          <w:i/>
        </w:rPr>
        <w:t>XXIV.Las</w:t>
      </w:r>
      <w:proofErr w:type="spellEnd"/>
      <w:r w:rsidRPr="00D7407E">
        <w:rPr>
          <w:rFonts w:ascii="Palatino Linotype" w:hAnsi="Palatino Linotype"/>
          <w:i/>
        </w:rPr>
        <w:t xml:space="preserve"> condiciones de pago, tratándose de contratos a precio alzado o mixtos en su parte correspondiente; </w:t>
      </w:r>
    </w:p>
    <w:p w14:paraId="010D5AD0" w14:textId="77777777" w:rsidR="00122AB1" w:rsidRPr="00D7407E" w:rsidRDefault="00122AB1" w:rsidP="00122AB1">
      <w:pPr>
        <w:ind w:left="810"/>
        <w:jc w:val="both"/>
        <w:rPr>
          <w:rFonts w:ascii="Palatino Linotype" w:hAnsi="Palatino Linotype"/>
          <w:i/>
        </w:rPr>
      </w:pPr>
      <w:r w:rsidRPr="00D7407E">
        <w:rPr>
          <w:rFonts w:ascii="Palatino Linotype" w:hAnsi="Palatino Linotype"/>
          <w:i/>
        </w:rPr>
        <w:t xml:space="preserve">XXV. La indicación de las sanciones a que se hace acreedor el licitante que no firme el contrato por causas imputables a él; </w:t>
      </w:r>
    </w:p>
    <w:p w14:paraId="78618C9D" w14:textId="77777777" w:rsidR="00122AB1" w:rsidRPr="00D7407E" w:rsidRDefault="00122AB1" w:rsidP="00122AB1">
      <w:pPr>
        <w:ind w:left="810"/>
        <w:jc w:val="both"/>
        <w:rPr>
          <w:rFonts w:ascii="Palatino Linotype" w:hAnsi="Palatino Linotype"/>
          <w:i/>
        </w:rPr>
      </w:pPr>
      <w:proofErr w:type="spellStart"/>
      <w:r w:rsidRPr="00D7407E">
        <w:rPr>
          <w:rFonts w:ascii="Palatino Linotype" w:hAnsi="Palatino Linotype"/>
          <w:i/>
        </w:rPr>
        <w:t>XXVI.Los</w:t>
      </w:r>
      <w:proofErr w:type="spellEnd"/>
      <w:r w:rsidRPr="00D7407E">
        <w:rPr>
          <w:rFonts w:ascii="Palatino Linotype" w:hAnsi="Palatino Linotype"/>
          <w:i/>
        </w:rPr>
        <w:t xml:space="preserve"> demás requisitos generales que, por las características, complejidad y magnitud de los trabajos, deberán cumplir los interesados.</w:t>
      </w:r>
    </w:p>
    <w:p w14:paraId="431A9FD2" w14:textId="77777777" w:rsidR="00122AB1" w:rsidRPr="00D7407E"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60A4010E" w14:textId="7AB7B5AE" w:rsidR="00122AB1" w:rsidRPr="00D7407E" w:rsidRDefault="00122AB1"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hAnsi="Palatino Linotype" w:cs="Arial"/>
          <w:color w:val="000000" w:themeColor="text1"/>
          <w:lang w:val="es-US"/>
        </w:rPr>
        <w:t xml:space="preserve">De los preceptos legales transcritos se advierte que las Bases de la Licitación o de la invitación restringida que emita el Sujeto obligado refiere que los participantes deberán </w:t>
      </w:r>
      <w:r w:rsidRPr="00D7407E">
        <w:rPr>
          <w:rFonts w:ascii="Palatino Linotype" w:hAnsi="Palatino Linotype"/>
        </w:rPr>
        <w:t>formular una propuesta a la cual se adjuntara la documentación jurídico administrativa, original, para cotejo, y copia del recibo de pago de las bases, en caso contrario, no podrá admitirse su participación.</w:t>
      </w:r>
    </w:p>
    <w:p w14:paraId="6262D862" w14:textId="77777777" w:rsidR="00122AB1" w:rsidRPr="00D7407E"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2DD7BAB3" w14:textId="766CA377" w:rsidR="00122AB1" w:rsidRPr="00D7407E" w:rsidRDefault="00122AB1"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hAnsi="Palatino Linotype" w:cs="Arial"/>
          <w:color w:val="000000" w:themeColor="text1"/>
          <w:lang w:val="es-US"/>
        </w:rPr>
        <w:t xml:space="preserve">En consecuencia, lo procedente es modificar la respuesta del </w:t>
      </w:r>
      <w:r w:rsidRPr="00D7407E">
        <w:rPr>
          <w:rFonts w:ascii="Palatino Linotype" w:hAnsi="Palatino Linotype" w:cs="Arial"/>
          <w:b/>
          <w:color w:val="000000" w:themeColor="text1"/>
          <w:lang w:val="es-US"/>
        </w:rPr>
        <w:t xml:space="preserve">SUJETO OBLIGADO </w:t>
      </w:r>
      <w:r w:rsidRPr="00D7407E">
        <w:rPr>
          <w:rFonts w:ascii="Palatino Linotype" w:hAnsi="Palatino Linotype" w:cs="Arial"/>
          <w:color w:val="000000" w:themeColor="text1"/>
          <w:lang w:val="es-US"/>
        </w:rPr>
        <w:t xml:space="preserve">y ordenar la entrega, en versión pública, de la propuesta y documentación anexa a la misma que presentaron las empresas que participaron en las invitaciones restringidas de las obras que se refieren en la respuesta del </w:t>
      </w:r>
      <w:proofErr w:type="spellStart"/>
      <w:r w:rsidRPr="00D7407E">
        <w:rPr>
          <w:rFonts w:ascii="Palatino Linotype" w:hAnsi="Palatino Linotype" w:cs="Arial"/>
          <w:color w:val="000000" w:themeColor="text1"/>
          <w:lang w:val="es-US"/>
        </w:rPr>
        <w:t>suejto</w:t>
      </w:r>
      <w:proofErr w:type="spellEnd"/>
      <w:r w:rsidRPr="00D7407E">
        <w:rPr>
          <w:rFonts w:ascii="Palatino Linotype" w:hAnsi="Palatino Linotype" w:cs="Arial"/>
          <w:color w:val="000000" w:themeColor="text1"/>
          <w:lang w:val="es-US"/>
        </w:rPr>
        <w:t xml:space="preserve"> obligado motivo de la solicitud de información hecha por el particular.</w:t>
      </w:r>
    </w:p>
    <w:p w14:paraId="40C81054" w14:textId="77777777" w:rsidR="001568C7" w:rsidRPr="00D7407E" w:rsidRDefault="001568C7" w:rsidP="001568C7">
      <w:pPr>
        <w:pStyle w:val="Prrafodelista"/>
        <w:tabs>
          <w:tab w:val="left" w:pos="0"/>
        </w:tabs>
        <w:spacing w:line="360" w:lineRule="auto"/>
        <w:ind w:left="0" w:right="49"/>
        <w:jc w:val="both"/>
        <w:rPr>
          <w:rFonts w:ascii="Palatino Linotype" w:hAnsi="Palatino Linotype" w:cs="Arial"/>
          <w:color w:val="000000" w:themeColor="text1"/>
          <w:lang w:val="es-US"/>
        </w:rPr>
      </w:pPr>
    </w:p>
    <w:p w14:paraId="0B87D5A8" w14:textId="77777777" w:rsidR="00122AB1" w:rsidRPr="00D7407E" w:rsidRDefault="00122AB1" w:rsidP="00122AB1">
      <w:pPr>
        <w:pStyle w:val="Ttulo1"/>
        <w:spacing w:before="0" w:after="160"/>
        <w:rPr>
          <w:b/>
          <w:i/>
          <w:szCs w:val="24"/>
        </w:rPr>
      </w:pPr>
      <w:bookmarkStart w:id="133" w:name="_Toc65170173"/>
      <w:r w:rsidRPr="00D7407E">
        <w:rPr>
          <w:rFonts w:cs="Times New Roman"/>
          <w:b/>
          <w:szCs w:val="24"/>
          <w:lang w:eastAsia="es-ES_tradnl"/>
        </w:rPr>
        <w:lastRenderedPageBreak/>
        <w:t xml:space="preserve">SEXTO. </w:t>
      </w:r>
      <w:r w:rsidRPr="00D7407E">
        <w:rPr>
          <w:b/>
          <w:szCs w:val="24"/>
        </w:rPr>
        <w:t xml:space="preserve"> De la elaboración de la versión pública.</w:t>
      </w:r>
      <w:bookmarkEnd w:id="133"/>
      <w:r w:rsidRPr="00D7407E">
        <w:rPr>
          <w:b/>
          <w:szCs w:val="24"/>
        </w:rPr>
        <w:t xml:space="preserve"> </w:t>
      </w:r>
    </w:p>
    <w:p w14:paraId="646ED901" w14:textId="77777777" w:rsidR="00122AB1" w:rsidRPr="00D7407E" w:rsidRDefault="00122AB1" w:rsidP="00122AB1">
      <w:pPr>
        <w:pStyle w:val="Prrafodelista"/>
        <w:rPr>
          <w:rFonts w:ascii="Palatino Linotype" w:hAnsi="Palatino Linotype" w:cs="Arial"/>
          <w:color w:val="000000" w:themeColor="text1"/>
          <w:lang w:val="es-US"/>
        </w:rPr>
      </w:pPr>
    </w:p>
    <w:p w14:paraId="2D7D974C" w14:textId="46220F62"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t>Debe destacarse que, debido a la naturaleza de la información solicitada</w:t>
      </w:r>
      <w:r w:rsidRPr="00D7407E">
        <w:rPr>
          <w:rFonts w:ascii="Palatino Linotype" w:eastAsia="MS Gothic" w:hAnsi="Palatino Linotype" w:cs="Times New Roman"/>
          <w:b/>
          <w:szCs w:val="26"/>
        </w:rPr>
        <w:t xml:space="preserve">, </w:t>
      </w:r>
      <w:r w:rsidRPr="00D7407E">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7407E">
        <w:rPr>
          <w:rFonts w:ascii="Palatino Linotype" w:eastAsia="MS Gothic" w:hAnsi="Palatino Linotype" w:cs="Times New Roman"/>
          <w:b/>
          <w:szCs w:val="26"/>
          <w:u w:val="single"/>
        </w:rPr>
        <w:t>versión pública</w:t>
      </w:r>
      <w:r w:rsidRPr="00D7407E">
        <w:rPr>
          <w:rFonts w:ascii="Palatino Linotype" w:eastAsia="MS Gothic" w:hAnsi="Palatino Linotype" w:cs="Times New Roman"/>
          <w:szCs w:val="26"/>
        </w:rPr>
        <w:t xml:space="preserve"> de los documentos por las consideraciones que se estimen pertinentes.</w:t>
      </w:r>
    </w:p>
    <w:p w14:paraId="23B4F51A" w14:textId="77777777" w:rsidR="00122AB1" w:rsidRPr="00D7407E"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6D429419" w14:textId="77777777"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7407E">
        <w:rPr>
          <w:rFonts w:ascii="Palatino Linotype" w:eastAsia="MS Gothic" w:hAnsi="Palatino Linotype" w:cs="Times New Roman"/>
          <w:szCs w:val="26"/>
          <w:vertAlign w:val="superscript"/>
        </w:rPr>
        <w:footnoteReference w:id="1"/>
      </w:r>
      <w:r w:rsidRPr="00D7407E">
        <w:rPr>
          <w:rFonts w:ascii="Palatino Linotype" w:eastAsia="MS Gothic" w:hAnsi="Palatino Linotype" w:cs="Times New Roman"/>
          <w:szCs w:val="26"/>
        </w:rPr>
        <w:t xml:space="preserve"> aunque cualquier límite o </w:t>
      </w:r>
      <w:r w:rsidRPr="00D7407E">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7407E">
        <w:rPr>
          <w:rFonts w:ascii="Palatino Linotype" w:eastAsia="MS Gothic" w:hAnsi="Palatino Linotype" w:cs="Times New Roman"/>
          <w:szCs w:val="26"/>
          <w:vertAlign w:val="superscript"/>
        </w:rPr>
        <w:footnoteReference w:id="2"/>
      </w:r>
      <w:r w:rsidRPr="00D7407E">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E38799F" w14:textId="77777777" w:rsidR="00122AB1" w:rsidRPr="00D7407E" w:rsidRDefault="00122AB1" w:rsidP="00122AB1">
      <w:pPr>
        <w:pStyle w:val="Prrafodelista"/>
        <w:rPr>
          <w:rFonts w:ascii="Palatino Linotype" w:eastAsia="MS Gothic" w:hAnsi="Palatino Linotype" w:cs="Times New Roman"/>
          <w:szCs w:val="26"/>
        </w:rPr>
      </w:pPr>
    </w:p>
    <w:p w14:paraId="7D10BBC7" w14:textId="77777777"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600C279" w14:textId="56AF9660" w:rsidR="00122AB1" w:rsidRPr="00D7407E" w:rsidRDefault="00122AB1" w:rsidP="00122AB1">
      <w:pPr>
        <w:pStyle w:val="Prrafodelista"/>
        <w:rPr>
          <w:rFonts w:ascii="Palatino Linotype" w:eastAsia="MS Gothic" w:hAnsi="Palatino Linotype" w:cs="Times New Roman"/>
          <w:szCs w:val="26"/>
        </w:rPr>
      </w:pPr>
    </w:p>
    <w:p w14:paraId="1C925901" w14:textId="77777777" w:rsidR="00122AB1" w:rsidRPr="00D7407E" w:rsidRDefault="00122AB1" w:rsidP="00122AB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34" w:name="_Toc51863315"/>
      <w:bookmarkStart w:id="135" w:name="_Toc52444649"/>
      <w:bookmarkStart w:id="136" w:name="_Toc57154368"/>
      <w:bookmarkStart w:id="137" w:name="_Toc65170174"/>
      <w:r w:rsidRPr="00D7407E">
        <w:rPr>
          <w:rFonts w:ascii="Palatino Linotype" w:hAnsi="Palatino Linotype" w:cs="Arial"/>
          <w:b/>
        </w:rPr>
        <w:t>I. Requisitos previos.</w:t>
      </w:r>
      <w:bookmarkEnd w:id="134"/>
      <w:bookmarkEnd w:id="135"/>
      <w:bookmarkEnd w:id="136"/>
      <w:bookmarkEnd w:id="137"/>
    </w:p>
    <w:p w14:paraId="2928C821" w14:textId="77777777" w:rsidR="00122AB1" w:rsidRPr="00D7407E" w:rsidRDefault="00122AB1" w:rsidP="00122AB1">
      <w:pPr>
        <w:pStyle w:val="Prrafodelista"/>
        <w:rPr>
          <w:rFonts w:ascii="Palatino Linotype" w:eastAsia="MS Gothic" w:hAnsi="Palatino Linotype" w:cs="Times New Roman"/>
          <w:szCs w:val="26"/>
        </w:rPr>
      </w:pPr>
    </w:p>
    <w:p w14:paraId="56AB2147" w14:textId="7E2890BB"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545645F" w14:textId="77777777" w:rsidR="00122AB1" w:rsidRPr="00D7407E"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6090B522" w14:textId="77777777"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A81C1BA" w14:textId="77777777" w:rsidR="00122AB1" w:rsidRPr="00D7407E" w:rsidRDefault="00122AB1" w:rsidP="00122AB1">
      <w:pPr>
        <w:pStyle w:val="Prrafodelista"/>
        <w:rPr>
          <w:rFonts w:ascii="Palatino Linotype" w:eastAsia="MS Gothic" w:hAnsi="Palatino Linotype" w:cs="Times New Roman"/>
          <w:szCs w:val="26"/>
        </w:rPr>
      </w:pPr>
    </w:p>
    <w:p w14:paraId="09D53D0B" w14:textId="77777777"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D7407E">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D7407E">
        <w:rPr>
          <w:rFonts w:ascii="Palatino Linotype" w:eastAsia="MS Gothic" w:hAnsi="Palatino Linotype" w:cs="Times New Roman"/>
          <w:szCs w:val="26"/>
        </w:rPr>
        <w:t xml:space="preserve">sin individualizar su análisis y tampoco se puede hacer un </w:t>
      </w:r>
      <w:r w:rsidRPr="00D7407E">
        <w:rPr>
          <w:rFonts w:ascii="Palatino Linotype" w:eastAsia="MS Gothic" w:hAnsi="Palatino Linotype" w:cs="Times New Roman"/>
          <w:szCs w:val="26"/>
        </w:rPr>
        <w:lastRenderedPageBreak/>
        <w:t>acuerdo por cada dato que se vaya a clasificar dentro de un documento con diez datos, por ejemplo, susceptibles de ser clasificados.</w:t>
      </w:r>
    </w:p>
    <w:p w14:paraId="54938FF5" w14:textId="07B131DE" w:rsidR="00122AB1" w:rsidRPr="00D7407E" w:rsidRDefault="00122AB1" w:rsidP="00122AB1">
      <w:pPr>
        <w:pStyle w:val="Prrafodelista"/>
        <w:rPr>
          <w:rFonts w:ascii="Palatino Linotype" w:eastAsia="MS Gothic" w:hAnsi="Palatino Linotype" w:cs="Times New Roman"/>
          <w:szCs w:val="26"/>
        </w:rPr>
      </w:pPr>
    </w:p>
    <w:p w14:paraId="18EF3E93" w14:textId="77777777" w:rsidR="00122AB1" w:rsidRPr="00D7407E" w:rsidRDefault="00122AB1" w:rsidP="00122AB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38" w:name="_Toc51863316"/>
      <w:bookmarkStart w:id="139" w:name="_Toc52444650"/>
      <w:bookmarkStart w:id="140" w:name="_Toc57154369"/>
      <w:bookmarkStart w:id="141" w:name="_Toc65170175"/>
      <w:r w:rsidRPr="00D7407E">
        <w:rPr>
          <w:rFonts w:ascii="Palatino Linotype" w:hAnsi="Palatino Linotype" w:cs="Arial"/>
          <w:b/>
        </w:rPr>
        <w:t>II. Supuestos de clasificación.</w:t>
      </w:r>
      <w:bookmarkEnd w:id="138"/>
      <w:bookmarkEnd w:id="139"/>
      <w:bookmarkEnd w:id="140"/>
      <w:bookmarkEnd w:id="141"/>
    </w:p>
    <w:p w14:paraId="2D1BA755" w14:textId="77777777" w:rsidR="00122AB1" w:rsidRPr="00D7407E" w:rsidRDefault="00122AB1" w:rsidP="00122AB1">
      <w:pPr>
        <w:pStyle w:val="Prrafodelista"/>
        <w:rPr>
          <w:rFonts w:ascii="Palatino Linotype" w:eastAsia="MS Gothic" w:hAnsi="Palatino Linotype" w:cs="Times New Roman"/>
          <w:szCs w:val="26"/>
        </w:rPr>
      </w:pPr>
    </w:p>
    <w:p w14:paraId="0F435FBB" w14:textId="77777777"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192D5B54" w14:textId="7C156A99"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4D3899D3" w14:textId="77777777" w:rsidR="00122AB1" w:rsidRPr="00D7407E" w:rsidRDefault="00122AB1" w:rsidP="00122AB1">
      <w:pPr>
        <w:pStyle w:val="Prrafodelista"/>
        <w:tabs>
          <w:tab w:val="left" w:pos="142"/>
          <w:tab w:val="left" w:pos="284"/>
          <w:tab w:val="left" w:pos="426"/>
        </w:tabs>
        <w:spacing w:line="360" w:lineRule="auto"/>
        <w:ind w:left="0"/>
        <w:jc w:val="both"/>
        <w:rPr>
          <w:rFonts w:ascii="Palatino Linotype" w:hAnsi="Palatino Linotype" w:cs="Arial"/>
        </w:rPr>
      </w:pPr>
    </w:p>
    <w:p w14:paraId="0F720DDF" w14:textId="77777777" w:rsidR="00122AB1" w:rsidRPr="00D7407E" w:rsidRDefault="00122AB1" w:rsidP="00122AB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7407E">
        <w:rPr>
          <w:rFonts w:ascii="Palatino Linotype" w:hAnsi="Palatino Linotype" w:cs="Bookman Old Style"/>
          <w:bCs/>
          <w:i/>
          <w:color w:val="000000"/>
        </w:rPr>
        <w:t xml:space="preserve">“I. </w:t>
      </w:r>
      <w:r w:rsidRPr="00D7407E">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58ACBCD" w14:textId="77777777" w:rsidR="00122AB1" w:rsidRPr="00D7407E" w:rsidRDefault="00122AB1" w:rsidP="00122AB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7407E">
        <w:rPr>
          <w:rFonts w:ascii="Palatino Linotype" w:hAnsi="Palatino Linotype" w:cs="Bookman Old Style"/>
          <w:bCs/>
          <w:i/>
          <w:color w:val="000000"/>
        </w:rPr>
        <w:t xml:space="preserve">II. </w:t>
      </w:r>
      <w:r w:rsidRPr="00D7407E">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B93C41" w14:textId="77777777" w:rsidR="00122AB1" w:rsidRPr="00D7407E" w:rsidRDefault="00122AB1" w:rsidP="00122AB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7407E">
        <w:rPr>
          <w:rFonts w:ascii="Palatino Linotype" w:hAnsi="Palatino Linotype" w:cs="Bookman Old Style"/>
          <w:bCs/>
          <w:i/>
          <w:color w:val="000000"/>
        </w:rPr>
        <w:t xml:space="preserve">III. </w:t>
      </w:r>
      <w:r w:rsidRPr="00D7407E">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55498013" w14:textId="77777777" w:rsidR="00122AB1" w:rsidRPr="00D7407E" w:rsidRDefault="00122AB1" w:rsidP="00122AB1">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7407E">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FC33968" w14:textId="77777777" w:rsidR="00122AB1" w:rsidRPr="00D7407E" w:rsidRDefault="00122AB1" w:rsidP="00122AB1">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D7407E">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61C49297" w14:textId="77777777" w:rsidR="00122AB1" w:rsidRPr="00D7407E" w:rsidRDefault="00122AB1" w:rsidP="00122AB1">
      <w:pPr>
        <w:tabs>
          <w:tab w:val="left" w:pos="0"/>
        </w:tabs>
        <w:spacing w:line="360" w:lineRule="auto"/>
        <w:ind w:right="49"/>
        <w:jc w:val="both"/>
        <w:rPr>
          <w:rFonts w:ascii="Palatino Linotype" w:eastAsiaTheme="minorEastAsia" w:hAnsi="Palatino Linotype" w:cs="Arial"/>
          <w:color w:val="000000" w:themeColor="text1"/>
        </w:rPr>
      </w:pPr>
    </w:p>
    <w:p w14:paraId="760D7819" w14:textId="7DC557BB"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6C39C7E" w14:textId="77777777" w:rsidR="00122AB1" w:rsidRPr="00D7407E"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75C3B481" w14:textId="77777777"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t xml:space="preserve">Como consecuencia de lo anterior, el </w:t>
      </w:r>
      <w:r w:rsidRPr="00D7407E">
        <w:rPr>
          <w:rFonts w:ascii="Palatino Linotype" w:eastAsia="MS Gothic" w:hAnsi="Palatino Linotype" w:cs="Times New Roman"/>
          <w:b/>
          <w:szCs w:val="26"/>
        </w:rPr>
        <w:t>SUJETO OBLIGADO</w:t>
      </w:r>
      <w:r w:rsidRPr="00D7407E">
        <w:rPr>
          <w:rFonts w:ascii="Palatino Linotype" w:eastAsia="MS Gothic" w:hAnsi="Palatino Linotype" w:cs="Times New Roman"/>
          <w:szCs w:val="26"/>
        </w:rPr>
        <w:t xml:space="preserve"> debe identificar claramente el tipo de información y hacer un juicio de subsunción o encaje</w:t>
      </w:r>
      <w:r w:rsidRPr="00D7407E">
        <w:rPr>
          <w:rFonts w:ascii="Palatino Linotype" w:eastAsia="MS Gothic" w:hAnsi="Palatino Linotype" w:cs="Times New Roman"/>
          <w:szCs w:val="26"/>
          <w:vertAlign w:val="superscript"/>
        </w:rPr>
        <w:footnoteReference w:id="3"/>
      </w:r>
      <w:r w:rsidRPr="00D7407E">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6FF0B70A" w14:textId="77777777" w:rsidR="00122AB1" w:rsidRPr="00D7407E" w:rsidRDefault="00122AB1" w:rsidP="00122AB1">
      <w:pPr>
        <w:pStyle w:val="Prrafodelista"/>
        <w:rPr>
          <w:rFonts w:ascii="Palatino Linotype" w:eastAsia="MS Gothic" w:hAnsi="Palatino Linotype" w:cs="Times New Roman"/>
          <w:szCs w:val="26"/>
        </w:rPr>
      </w:pPr>
    </w:p>
    <w:p w14:paraId="2567B9BB" w14:textId="77777777"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lastRenderedPageBreak/>
        <w:t>Al respecto, los Lineamientos Generales en Materia de Clasificación y Desclasificación de la Información, así Como para la Elaboración de Versiones Públicas, por cuanto hace a la clasificación de la información, señalan lo siguiente:</w:t>
      </w:r>
    </w:p>
    <w:p w14:paraId="174D0C15" w14:textId="0D6C23DD" w:rsidR="00122AB1" w:rsidRPr="00D7407E" w:rsidRDefault="00122AB1" w:rsidP="00122AB1">
      <w:pPr>
        <w:pStyle w:val="Prrafodelista"/>
        <w:rPr>
          <w:rFonts w:ascii="Palatino Linotype" w:eastAsia="MS Gothic" w:hAnsi="Palatino Linotype" w:cs="Times New Roman"/>
          <w:szCs w:val="26"/>
        </w:rPr>
      </w:pPr>
    </w:p>
    <w:p w14:paraId="2E284B59" w14:textId="77777777" w:rsidR="00122AB1" w:rsidRPr="00D7407E" w:rsidRDefault="00122AB1" w:rsidP="00122AB1">
      <w:pPr>
        <w:pStyle w:val="Prrafodelista"/>
        <w:tabs>
          <w:tab w:val="left" w:pos="142"/>
          <w:tab w:val="left" w:pos="284"/>
          <w:tab w:val="left" w:pos="426"/>
        </w:tabs>
        <w:spacing w:line="360" w:lineRule="auto"/>
        <w:ind w:left="0"/>
        <w:jc w:val="both"/>
        <w:rPr>
          <w:rFonts w:ascii="Palatino Linotype" w:hAnsi="Palatino Linotype" w:cs="Arial"/>
        </w:rPr>
      </w:pPr>
    </w:p>
    <w:p w14:paraId="5ADF5399" w14:textId="77777777" w:rsidR="00122AB1" w:rsidRPr="00D7407E"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D7407E">
        <w:rPr>
          <w:rFonts w:ascii="Palatino Linotype" w:hAnsi="Palatino Linotype" w:cs="Arial"/>
          <w:i/>
        </w:rPr>
        <w:t>“</w:t>
      </w:r>
      <w:r w:rsidRPr="00D7407E">
        <w:rPr>
          <w:rFonts w:ascii="Palatino Linotype" w:hAnsi="Palatino Linotype" w:cs="Arial"/>
          <w:b/>
          <w:i/>
        </w:rPr>
        <w:t>Quincuagésimo.</w:t>
      </w:r>
      <w:r w:rsidRPr="00D7407E">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496EC40" w14:textId="77777777" w:rsidR="00122AB1" w:rsidRPr="00D7407E"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p>
    <w:p w14:paraId="6CF21AA7" w14:textId="77777777" w:rsidR="00122AB1" w:rsidRPr="00D7407E"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D7407E">
        <w:rPr>
          <w:rFonts w:ascii="Palatino Linotype" w:hAnsi="Palatino Linotype" w:cs="Arial"/>
          <w:b/>
          <w:i/>
        </w:rPr>
        <w:t>Quincuagésimo primero.</w:t>
      </w:r>
      <w:r w:rsidRPr="00D7407E">
        <w:rPr>
          <w:rFonts w:ascii="Palatino Linotype" w:hAnsi="Palatino Linotype" w:cs="Arial"/>
          <w:i/>
        </w:rPr>
        <w:t xml:space="preserve"> La leyenda en los documentos clasificados indicará:</w:t>
      </w:r>
    </w:p>
    <w:p w14:paraId="1EF57CD8" w14:textId="77777777" w:rsidR="00122AB1" w:rsidRPr="00D7407E"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D7407E">
        <w:rPr>
          <w:rFonts w:ascii="Palatino Linotype" w:hAnsi="Palatino Linotype" w:cs="Arial"/>
          <w:i/>
        </w:rPr>
        <w:t>I. La fecha de sesión del Comité de Transparencia en donde se confirmó la clasificación, en su caso;</w:t>
      </w:r>
    </w:p>
    <w:p w14:paraId="4AC32DD4" w14:textId="77777777" w:rsidR="00122AB1" w:rsidRPr="00D7407E"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D7407E">
        <w:rPr>
          <w:rFonts w:ascii="Palatino Linotype" w:hAnsi="Palatino Linotype" w:cs="Arial"/>
          <w:i/>
        </w:rPr>
        <w:t>II. El nombre del área;</w:t>
      </w:r>
    </w:p>
    <w:p w14:paraId="3CC2032B" w14:textId="77777777" w:rsidR="00122AB1" w:rsidRPr="00D7407E"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D7407E">
        <w:rPr>
          <w:rFonts w:ascii="Palatino Linotype" w:hAnsi="Palatino Linotype" w:cs="Arial"/>
          <w:i/>
        </w:rPr>
        <w:t>III. La palabra reservado o confidencial;</w:t>
      </w:r>
    </w:p>
    <w:p w14:paraId="7A006AB3" w14:textId="77777777" w:rsidR="00122AB1" w:rsidRPr="00D7407E"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D7407E">
        <w:rPr>
          <w:rFonts w:ascii="Palatino Linotype" w:hAnsi="Palatino Linotype" w:cs="Arial"/>
          <w:i/>
        </w:rPr>
        <w:t>IV. Las partes o secciones reservadas o confidenciales, en su caso;</w:t>
      </w:r>
    </w:p>
    <w:p w14:paraId="7D0A4C4F" w14:textId="77777777" w:rsidR="00122AB1" w:rsidRPr="00D7407E"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D7407E">
        <w:rPr>
          <w:rFonts w:ascii="Palatino Linotype" w:hAnsi="Palatino Linotype" w:cs="Arial"/>
          <w:i/>
        </w:rPr>
        <w:t>V. El fundamento legal;</w:t>
      </w:r>
    </w:p>
    <w:p w14:paraId="0F1E7980" w14:textId="77777777" w:rsidR="00122AB1" w:rsidRPr="00D7407E"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D7407E">
        <w:rPr>
          <w:rFonts w:ascii="Palatino Linotype" w:hAnsi="Palatino Linotype" w:cs="Arial"/>
          <w:i/>
        </w:rPr>
        <w:t>VI. El periodo de reserva, y</w:t>
      </w:r>
    </w:p>
    <w:p w14:paraId="1F27CE49" w14:textId="77777777" w:rsidR="00122AB1" w:rsidRPr="00D7407E"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D7407E">
        <w:rPr>
          <w:rFonts w:ascii="Palatino Linotype" w:hAnsi="Palatino Linotype" w:cs="Arial"/>
          <w:i/>
        </w:rPr>
        <w:t>VII. La rúbrica del titular del área.</w:t>
      </w:r>
    </w:p>
    <w:p w14:paraId="5521957E" w14:textId="77777777" w:rsidR="00122AB1" w:rsidRPr="00D7407E"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p>
    <w:p w14:paraId="0470EDDA" w14:textId="77777777" w:rsidR="00122AB1" w:rsidRPr="00D7407E"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D7407E">
        <w:rPr>
          <w:rFonts w:ascii="Palatino Linotype" w:hAnsi="Palatino Linotype" w:cs="Arial"/>
          <w:b/>
          <w:i/>
        </w:rPr>
        <w:t>Quincuagésimo segundo.</w:t>
      </w:r>
      <w:r w:rsidRPr="00D7407E">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B6166F5" w14:textId="77777777" w:rsidR="00122AB1" w:rsidRPr="00D7407E"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D7407E">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2B7CFFE" w14:textId="77777777" w:rsidR="00122AB1" w:rsidRPr="00D7407E" w:rsidRDefault="00122AB1" w:rsidP="00122AB1">
      <w:pPr>
        <w:pStyle w:val="Prrafodelista"/>
        <w:tabs>
          <w:tab w:val="left" w:pos="142"/>
          <w:tab w:val="left" w:pos="284"/>
          <w:tab w:val="left" w:pos="426"/>
        </w:tabs>
        <w:spacing w:line="276" w:lineRule="auto"/>
        <w:ind w:left="567" w:right="567"/>
        <w:jc w:val="both"/>
        <w:rPr>
          <w:rFonts w:ascii="Palatino Linotype" w:hAnsi="Palatino Linotype" w:cs="Arial"/>
          <w:i/>
        </w:rPr>
      </w:pPr>
      <w:r w:rsidRPr="00D7407E">
        <w:rPr>
          <w:rFonts w:ascii="Palatino Linotype" w:hAnsi="Palatino Linotype" w:cs="Arial"/>
          <w:b/>
          <w:i/>
        </w:rPr>
        <w:lastRenderedPageBreak/>
        <w:t>Quincuagésimo tercero.</w:t>
      </w:r>
      <w:r w:rsidRPr="00D7407E">
        <w:rPr>
          <w:rFonts w:ascii="Palatino Linotype" w:hAnsi="Palatino Linotype" w:cs="Arial"/>
          <w:i/>
        </w:rPr>
        <w:t xml:space="preserve"> El formato para señalar la clasificación parcial de un documento, es el siguiente:</w:t>
      </w:r>
    </w:p>
    <w:p w14:paraId="40B34161" w14:textId="77777777" w:rsidR="00122AB1" w:rsidRPr="00D7407E" w:rsidRDefault="00122AB1" w:rsidP="00122AB1">
      <w:pPr>
        <w:pStyle w:val="Prrafodelista"/>
        <w:tabs>
          <w:tab w:val="left" w:pos="142"/>
          <w:tab w:val="left" w:pos="284"/>
          <w:tab w:val="left" w:pos="426"/>
        </w:tabs>
        <w:spacing w:line="360" w:lineRule="auto"/>
        <w:ind w:left="0"/>
        <w:jc w:val="center"/>
        <w:rPr>
          <w:rFonts w:ascii="Palatino Linotype" w:hAnsi="Palatino Linotype" w:cs="Arial"/>
        </w:rPr>
      </w:pPr>
      <w:r w:rsidRPr="00D7407E">
        <w:rPr>
          <w:rFonts w:ascii="Palatino Linotype" w:hAnsi="Palatino Linotype" w:cs="Arial"/>
          <w:i/>
          <w:noProof/>
          <w:lang w:val="es-MX" w:eastAsia="es-MX"/>
        </w:rPr>
        <w:drawing>
          <wp:inline distT="0" distB="0" distL="0" distR="0" wp14:anchorId="25B804BA" wp14:editId="1F9A174F">
            <wp:extent cx="4810760" cy="5466715"/>
            <wp:effectExtent l="57150" t="57150" r="85090" b="114935"/>
            <wp:docPr id="16" name="Imagen 16"/>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53530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01419A2" w14:textId="77777777" w:rsidR="00122AB1" w:rsidRPr="00D7407E" w:rsidRDefault="00122AB1" w:rsidP="00122AB1">
      <w:pPr>
        <w:pStyle w:val="Prrafodelista"/>
        <w:rPr>
          <w:rFonts w:ascii="Palatino Linotype" w:eastAsia="MS Gothic" w:hAnsi="Palatino Linotype" w:cs="Times New Roman"/>
          <w:szCs w:val="26"/>
        </w:rPr>
      </w:pPr>
    </w:p>
    <w:p w14:paraId="24D01820" w14:textId="5E3A45B6"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lastRenderedPageBreak/>
        <w:t>Una vez hecho lo anterior, se remite la información al Titular de la Unidad de Transparencia, con el acuerdo de clasificación correspondiente, para que sea sometido al conocimiento del Comité de Transparencia.</w:t>
      </w:r>
    </w:p>
    <w:p w14:paraId="4597E7E7" w14:textId="77777777" w:rsidR="00122AB1" w:rsidRPr="00D7407E"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6FA8708B" w14:textId="77777777" w:rsidR="00122AB1" w:rsidRPr="00D7407E" w:rsidRDefault="00122AB1" w:rsidP="00122AB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42" w:name="_Toc51863317"/>
      <w:bookmarkStart w:id="143" w:name="_Toc52444651"/>
      <w:bookmarkStart w:id="144" w:name="_Toc57154370"/>
      <w:bookmarkStart w:id="145" w:name="_Toc65170176"/>
      <w:r w:rsidRPr="00D7407E">
        <w:rPr>
          <w:rFonts w:ascii="Palatino Linotype" w:hAnsi="Palatino Linotype" w:cs="Arial"/>
          <w:b/>
        </w:rPr>
        <w:t>III. La intervención del Comité de Transparencia.</w:t>
      </w:r>
      <w:bookmarkEnd w:id="142"/>
      <w:bookmarkEnd w:id="143"/>
      <w:bookmarkEnd w:id="144"/>
      <w:bookmarkEnd w:id="145"/>
    </w:p>
    <w:p w14:paraId="2BF2665B" w14:textId="77777777" w:rsidR="00122AB1" w:rsidRPr="00D7407E" w:rsidRDefault="00122AB1" w:rsidP="00122AB1">
      <w:pPr>
        <w:pStyle w:val="Prrafodelista"/>
        <w:tabs>
          <w:tab w:val="left" w:pos="142"/>
          <w:tab w:val="left" w:pos="284"/>
          <w:tab w:val="left" w:pos="426"/>
        </w:tabs>
        <w:spacing w:line="360" w:lineRule="auto"/>
        <w:ind w:left="0"/>
        <w:jc w:val="both"/>
        <w:rPr>
          <w:rFonts w:ascii="Palatino Linotype" w:hAnsi="Palatino Linotype" w:cs="Arial"/>
        </w:rPr>
      </w:pPr>
    </w:p>
    <w:p w14:paraId="0D4D6D3B" w14:textId="77777777" w:rsidR="00122AB1" w:rsidRPr="00D7407E" w:rsidRDefault="00122AB1" w:rsidP="00122AB1">
      <w:pPr>
        <w:pStyle w:val="Prrafodelista"/>
        <w:tabs>
          <w:tab w:val="left" w:pos="142"/>
          <w:tab w:val="left" w:pos="284"/>
          <w:tab w:val="left" w:pos="426"/>
        </w:tabs>
        <w:spacing w:line="360" w:lineRule="auto"/>
        <w:ind w:left="0"/>
        <w:jc w:val="both"/>
        <w:rPr>
          <w:rFonts w:ascii="Palatino Linotype" w:hAnsi="Palatino Linotype" w:cs="Arial"/>
          <w:b/>
        </w:rPr>
      </w:pPr>
      <w:r w:rsidRPr="00D7407E">
        <w:rPr>
          <w:rFonts w:ascii="Palatino Linotype" w:hAnsi="Palatino Linotype" w:cs="Arial"/>
          <w:b/>
        </w:rPr>
        <w:t>a) Formalidades para emitir el Acuerdo de Clasificación.</w:t>
      </w:r>
    </w:p>
    <w:p w14:paraId="0D4906D6" w14:textId="77777777" w:rsidR="00122AB1" w:rsidRPr="00D7407E"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14EA2AE0" w14:textId="767B93BC"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7407E">
        <w:rPr>
          <w:rFonts w:ascii="Palatino Linotype" w:eastAsia="MS Gothic" w:hAnsi="Palatino Linotype" w:cs="Times New Roman"/>
          <w:b/>
          <w:szCs w:val="26"/>
          <w:u w:val="single"/>
        </w:rPr>
        <w:t>confirmar, modificar o revocar</w:t>
      </w:r>
      <w:r w:rsidRPr="00D7407E">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D7407E">
        <w:rPr>
          <w:rFonts w:ascii="Palatino Linotype" w:eastAsia="MS Gothic" w:hAnsi="Palatino Linotype" w:cs="Times New Roman"/>
          <w:b/>
          <w:szCs w:val="26"/>
          <w:u w:val="single"/>
        </w:rPr>
        <w:t>no aprueba</w:t>
      </w:r>
      <w:r w:rsidRPr="00D7407E">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7DDF949F" w14:textId="77777777" w:rsidR="00122AB1" w:rsidRPr="00D7407E"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024018E5" w14:textId="77777777"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D7407E">
        <w:rPr>
          <w:rFonts w:ascii="Palatino Linotype" w:eastAsia="MS Gothic" w:hAnsi="Palatino Linotype" w:cs="Times New Roman"/>
          <w:b/>
          <w:szCs w:val="26"/>
          <w:u w:val="single"/>
        </w:rPr>
        <w:t>el acto reúna con los requisitos elementales</w:t>
      </w:r>
      <w:r w:rsidRPr="00D7407E">
        <w:rPr>
          <w:rFonts w:ascii="Palatino Linotype" w:eastAsia="MS Gothic" w:hAnsi="Palatino Linotype" w:cs="Times New Roman"/>
          <w:szCs w:val="26"/>
        </w:rPr>
        <w:t xml:space="preserve">, entre ellos, que la autoridad que </w:t>
      </w:r>
      <w:r w:rsidRPr="00D7407E">
        <w:rPr>
          <w:rFonts w:ascii="Palatino Linotype" w:eastAsia="MS Gothic" w:hAnsi="Palatino Linotype" w:cs="Times New Roman"/>
          <w:szCs w:val="26"/>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007CDD3" w14:textId="77777777" w:rsidR="00122AB1" w:rsidRPr="00D7407E" w:rsidRDefault="00122AB1" w:rsidP="00122AB1">
      <w:pPr>
        <w:pStyle w:val="Prrafodelista"/>
        <w:rPr>
          <w:rFonts w:ascii="Palatino Linotype" w:eastAsia="MS Gothic" w:hAnsi="Palatino Linotype" w:cs="Times New Roman"/>
          <w:szCs w:val="26"/>
        </w:rPr>
      </w:pPr>
    </w:p>
    <w:p w14:paraId="02B0CAE2" w14:textId="77777777"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291C4FB" w14:textId="77777777" w:rsidR="00122AB1" w:rsidRPr="00D7407E" w:rsidRDefault="00122AB1" w:rsidP="00122AB1">
      <w:pPr>
        <w:pStyle w:val="Prrafodelista"/>
        <w:tabs>
          <w:tab w:val="left" w:pos="142"/>
          <w:tab w:val="left" w:pos="284"/>
          <w:tab w:val="left" w:pos="426"/>
        </w:tabs>
        <w:spacing w:line="360" w:lineRule="auto"/>
        <w:ind w:left="0"/>
        <w:jc w:val="both"/>
        <w:rPr>
          <w:rFonts w:ascii="Palatino Linotype" w:hAnsi="Palatino Linotype" w:cs="Arial"/>
        </w:rPr>
      </w:pPr>
    </w:p>
    <w:p w14:paraId="4D3E85B5" w14:textId="77777777" w:rsidR="00122AB1" w:rsidRPr="00D7407E" w:rsidRDefault="00122AB1" w:rsidP="00122AB1">
      <w:pPr>
        <w:pStyle w:val="Prrafodelista"/>
        <w:tabs>
          <w:tab w:val="left" w:pos="142"/>
          <w:tab w:val="left" w:pos="284"/>
          <w:tab w:val="left" w:pos="426"/>
        </w:tabs>
        <w:spacing w:line="360" w:lineRule="auto"/>
        <w:ind w:left="0"/>
        <w:jc w:val="both"/>
        <w:rPr>
          <w:rFonts w:ascii="Palatino Linotype" w:hAnsi="Palatino Linotype" w:cs="Arial"/>
          <w:b/>
        </w:rPr>
      </w:pPr>
      <w:r w:rsidRPr="00D7407E">
        <w:rPr>
          <w:rFonts w:ascii="Palatino Linotype" w:hAnsi="Palatino Linotype" w:cs="Arial"/>
          <w:b/>
        </w:rPr>
        <w:t>b) Requisitos de fondo del Acuerdo de Clasificación.</w:t>
      </w:r>
    </w:p>
    <w:p w14:paraId="591C0251" w14:textId="77777777" w:rsidR="00122AB1" w:rsidRPr="00D7407E" w:rsidRDefault="00122AB1" w:rsidP="00122AB1">
      <w:pPr>
        <w:pStyle w:val="Prrafodelista"/>
        <w:rPr>
          <w:rFonts w:ascii="Palatino Linotype" w:eastAsia="MS Gothic" w:hAnsi="Palatino Linotype" w:cs="Times New Roman"/>
          <w:szCs w:val="26"/>
        </w:rPr>
      </w:pPr>
    </w:p>
    <w:p w14:paraId="17854552" w14:textId="271C1F93"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t xml:space="preserve">Como se ha señalado antes, al hacer el juicio de subsunción o encaje entre el supuesto de hecho y la hipótesis jurídica, se debe acreditar la estricta </w:t>
      </w:r>
      <w:r w:rsidRPr="00D7407E">
        <w:rPr>
          <w:rFonts w:ascii="Palatino Linotype" w:eastAsia="MS Gothic" w:hAnsi="Palatino Linotype" w:cs="Times New Roman"/>
          <w:szCs w:val="26"/>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F413A2" w:rsidRPr="00D7407E">
        <w:rPr>
          <w:rFonts w:ascii="Palatino Linotype" w:eastAsia="MS Gothic" w:hAnsi="Palatino Linotype" w:cs="Times New Roman"/>
          <w:szCs w:val="26"/>
        </w:rPr>
        <w:t>Generales, al</w:t>
      </w:r>
      <w:r w:rsidRPr="00D7407E">
        <w:rPr>
          <w:rFonts w:ascii="Palatino Linotype" w:eastAsia="MS Gothic" w:hAnsi="Palatino Linotype" w:cs="Times New Roman"/>
          <w:szCs w:val="26"/>
        </w:rPr>
        <w:t xml:space="preserve"> señalar que la carga de la prueba, para justificar las restricciones, corresponde a los sujetos obligados, por lo que deberán fundar y motivar debidamente la clasificación.</w:t>
      </w:r>
    </w:p>
    <w:p w14:paraId="00EB05C2" w14:textId="77777777" w:rsidR="00122AB1" w:rsidRPr="00D7407E"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68CB0F74" w14:textId="7ED1ED01"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t xml:space="preserve">De lo anterior, se desprende </w:t>
      </w:r>
      <w:r w:rsidR="00F413A2" w:rsidRPr="00D7407E">
        <w:rPr>
          <w:rFonts w:ascii="Palatino Linotype" w:eastAsia="MS Gothic" w:hAnsi="Palatino Linotype" w:cs="Times New Roman"/>
          <w:szCs w:val="26"/>
        </w:rPr>
        <w:t>que,</w:t>
      </w:r>
      <w:r w:rsidRPr="00D7407E">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11CBEF0" w14:textId="77777777" w:rsidR="00122AB1" w:rsidRPr="00D7407E" w:rsidRDefault="00122AB1" w:rsidP="00122AB1">
      <w:pPr>
        <w:pStyle w:val="Prrafodelista"/>
        <w:rPr>
          <w:rFonts w:ascii="Palatino Linotype" w:eastAsia="MS Gothic" w:hAnsi="Palatino Linotype" w:cs="Times New Roman"/>
          <w:szCs w:val="26"/>
        </w:rPr>
      </w:pPr>
    </w:p>
    <w:p w14:paraId="0AF535CC" w14:textId="71B35F9F"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D7407E">
        <w:rPr>
          <w:rFonts w:ascii="Palatino Linotype" w:eastAsia="MS Gothic" w:hAnsi="Palatino Linotype" w:cs="Times New Roman"/>
          <w:i/>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w:t>
      </w:r>
      <w:r w:rsidRPr="00D7407E">
        <w:rPr>
          <w:rFonts w:ascii="Palatino Linotype" w:eastAsia="MS Gothic" w:hAnsi="Palatino Linotype" w:cs="Times New Roman"/>
          <w:i/>
          <w:szCs w:val="26"/>
        </w:rPr>
        <w:lastRenderedPageBreak/>
        <w:t xml:space="preserve">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413A2" w:rsidRPr="00D7407E">
        <w:rPr>
          <w:rFonts w:ascii="Palatino Linotype" w:eastAsia="MS Gothic" w:hAnsi="Palatino Linotype" w:cs="Times New Roman"/>
          <w:i/>
          <w:szCs w:val="26"/>
        </w:rPr>
        <w:t>hecho</w:t>
      </w:r>
      <w:r w:rsidR="00F413A2" w:rsidRPr="00D7407E">
        <w:rPr>
          <w:rFonts w:ascii="Palatino Linotype" w:eastAsia="MS Gothic" w:hAnsi="Palatino Linotype" w:cs="Times New Roman"/>
          <w:szCs w:val="26"/>
        </w:rPr>
        <w:t>…</w:t>
      </w:r>
      <w:r w:rsidRPr="00D7407E">
        <w:rPr>
          <w:rFonts w:ascii="Palatino Linotype" w:eastAsia="MS Gothic" w:hAnsi="Palatino Linotype" w:cs="Times New Roman"/>
          <w:szCs w:val="26"/>
        </w:rPr>
        <w:t>”</w:t>
      </w:r>
      <w:r w:rsidRPr="00D7407E">
        <w:rPr>
          <w:rFonts w:ascii="Palatino Linotype" w:eastAsia="MS Gothic" w:hAnsi="Palatino Linotype" w:cs="Times New Roman"/>
          <w:szCs w:val="26"/>
          <w:vertAlign w:val="superscript"/>
        </w:rPr>
        <w:footnoteReference w:id="4"/>
      </w:r>
    </w:p>
    <w:p w14:paraId="7C1D8396" w14:textId="77777777" w:rsidR="00122AB1" w:rsidRPr="00D7407E" w:rsidRDefault="00122AB1" w:rsidP="00122AB1">
      <w:pPr>
        <w:pStyle w:val="Prrafodelista"/>
        <w:rPr>
          <w:rFonts w:ascii="Palatino Linotype" w:hAnsi="Palatino Linotype" w:cs="Arial"/>
        </w:rPr>
      </w:pPr>
    </w:p>
    <w:p w14:paraId="7C0E5498" w14:textId="77777777"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hAnsi="Palatino Linotype" w:cs="Arial"/>
        </w:rPr>
        <w:t>Por su parte, el intérprete judicial del país ha establecido una jurisprudencia respecto a qué debe entenderse por fundamentación y motivación, en los siguientes términos:</w:t>
      </w:r>
    </w:p>
    <w:p w14:paraId="4CD03DC9" w14:textId="7033CC96" w:rsidR="00122AB1" w:rsidRPr="00D7407E" w:rsidRDefault="00122AB1" w:rsidP="00122AB1">
      <w:pPr>
        <w:pStyle w:val="Prrafodelista"/>
        <w:rPr>
          <w:rFonts w:ascii="Palatino Linotype" w:eastAsia="MS Gothic" w:hAnsi="Palatino Linotype" w:cs="Times New Roman"/>
        </w:rPr>
      </w:pPr>
    </w:p>
    <w:p w14:paraId="456AAD62" w14:textId="77777777" w:rsidR="00122AB1" w:rsidRPr="00D7407E" w:rsidRDefault="00122AB1" w:rsidP="00122AB1">
      <w:pPr>
        <w:spacing w:line="276" w:lineRule="auto"/>
        <w:ind w:left="851" w:right="618"/>
        <w:contextualSpacing/>
        <w:jc w:val="both"/>
        <w:rPr>
          <w:rFonts w:ascii="Palatino Linotype" w:hAnsi="Palatino Linotype" w:cs="Arial"/>
          <w:i/>
          <w:color w:val="000000"/>
        </w:rPr>
      </w:pPr>
      <w:r w:rsidRPr="00D7407E">
        <w:rPr>
          <w:rFonts w:ascii="Palatino Linotype" w:hAnsi="Palatino Linotype" w:cs="Arial"/>
          <w:b/>
          <w:i/>
          <w:color w:val="000000"/>
        </w:rPr>
        <w:t>FUNDAMENTACIÓN Y MOTIVACIÓN.</w:t>
      </w:r>
      <w:r w:rsidRPr="00D7407E">
        <w:rPr>
          <w:rFonts w:ascii="Palatino Linotype" w:hAnsi="Palatino Linotype" w:cs="Arial"/>
          <w:i/>
          <w:color w:val="000000"/>
        </w:rPr>
        <w:t xml:space="preserve"> “La </w:t>
      </w:r>
      <w:r w:rsidRPr="00D7407E">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7407E">
        <w:rPr>
          <w:rFonts w:ascii="Palatino Linotype" w:hAnsi="Palatino Linotype" w:cs="Arial"/>
          <w:i/>
          <w:color w:val="000000"/>
        </w:rPr>
        <w:t>.”</w:t>
      </w:r>
    </w:p>
    <w:p w14:paraId="288A576E" w14:textId="77777777" w:rsidR="00122AB1" w:rsidRPr="00D7407E" w:rsidRDefault="00122AB1" w:rsidP="00122AB1">
      <w:pPr>
        <w:spacing w:line="276" w:lineRule="auto"/>
        <w:ind w:left="851" w:right="618"/>
        <w:contextualSpacing/>
        <w:jc w:val="both"/>
        <w:rPr>
          <w:rFonts w:ascii="Palatino Linotype" w:hAnsi="Palatino Linotype" w:cs="Arial"/>
          <w:i/>
          <w:color w:val="000000"/>
        </w:rPr>
      </w:pPr>
      <w:r w:rsidRPr="00D7407E">
        <w:rPr>
          <w:rFonts w:ascii="Palatino Linotype" w:hAnsi="Palatino Linotype" w:cs="Arial"/>
          <w:i/>
          <w:color w:val="000000"/>
        </w:rPr>
        <w:t>SEGUNDO TRIBUNAL COLEGIADO DEL SEXTO CIRCUITO.</w:t>
      </w:r>
    </w:p>
    <w:p w14:paraId="5E48CDBB" w14:textId="77777777" w:rsidR="00122AB1" w:rsidRPr="00D7407E" w:rsidRDefault="00122AB1" w:rsidP="00122AB1">
      <w:pPr>
        <w:spacing w:line="276" w:lineRule="auto"/>
        <w:ind w:left="851" w:right="618"/>
        <w:contextualSpacing/>
        <w:jc w:val="both"/>
        <w:rPr>
          <w:rFonts w:ascii="Palatino Linotype" w:hAnsi="Palatino Linotype" w:cs="Arial"/>
          <w:i/>
          <w:color w:val="000000"/>
        </w:rPr>
      </w:pPr>
      <w:r w:rsidRPr="00D7407E">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A0976AC" w14:textId="77777777" w:rsidR="00122AB1" w:rsidRPr="00D7407E" w:rsidRDefault="00122AB1" w:rsidP="00122AB1">
      <w:pPr>
        <w:spacing w:line="276" w:lineRule="auto"/>
        <w:ind w:left="851" w:right="618"/>
        <w:contextualSpacing/>
        <w:jc w:val="both"/>
        <w:rPr>
          <w:rFonts w:ascii="Palatino Linotype" w:hAnsi="Palatino Linotype" w:cs="Arial"/>
          <w:i/>
          <w:color w:val="000000"/>
        </w:rPr>
      </w:pPr>
      <w:r w:rsidRPr="00D7407E">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481A6200" w14:textId="77777777" w:rsidR="00122AB1" w:rsidRPr="00D7407E" w:rsidRDefault="00122AB1" w:rsidP="00122AB1">
      <w:pPr>
        <w:spacing w:line="276" w:lineRule="auto"/>
        <w:ind w:left="851" w:right="618"/>
        <w:contextualSpacing/>
        <w:jc w:val="both"/>
        <w:rPr>
          <w:rFonts w:ascii="Palatino Linotype" w:hAnsi="Palatino Linotype" w:cs="Arial"/>
          <w:i/>
          <w:color w:val="000000"/>
        </w:rPr>
      </w:pPr>
      <w:r w:rsidRPr="00D7407E">
        <w:rPr>
          <w:rFonts w:ascii="Palatino Linotype" w:hAnsi="Palatino Linotype" w:cs="Arial"/>
          <w:i/>
          <w:color w:val="000000"/>
        </w:rPr>
        <w:lastRenderedPageBreak/>
        <w:t>Amparo en revisión 333/88. Adilia Romero. 26 de octubre de 1988. Unanimidad de votos. Ponente: Arnoldo Nájera Virgen. Secretario: Enrique Crispín Campos Ramírez.</w:t>
      </w:r>
    </w:p>
    <w:p w14:paraId="372E78B6" w14:textId="77777777" w:rsidR="00122AB1" w:rsidRPr="00D7407E" w:rsidRDefault="00122AB1" w:rsidP="00122AB1">
      <w:pPr>
        <w:spacing w:line="276" w:lineRule="auto"/>
        <w:ind w:left="851" w:right="618"/>
        <w:contextualSpacing/>
        <w:jc w:val="both"/>
        <w:rPr>
          <w:rFonts w:ascii="Palatino Linotype" w:hAnsi="Palatino Linotype" w:cs="Arial"/>
          <w:i/>
          <w:color w:val="000000"/>
        </w:rPr>
      </w:pPr>
      <w:r w:rsidRPr="00D7407E">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0CD9A860" w14:textId="77777777" w:rsidR="00122AB1" w:rsidRPr="00D7407E" w:rsidRDefault="00122AB1" w:rsidP="00122AB1">
      <w:pPr>
        <w:spacing w:line="276" w:lineRule="auto"/>
        <w:ind w:left="851" w:right="618"/>
        <w:contextualSpacing/>
        <w:jc w:val="both"/>
        <w:rPr>
          <w:rFonts w:ascii="Palatino Linotype" w:hAnsi="Palatino Linotype" w:cs="Arial"/>
          <w:i/>
          <w:color w:val="000000"/>
        </w:rPr>
      </w:pPr>
      <w:r w:rsidRPr="00D7407E">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D7407E">
        <w:rPr>
          <w:rFonts w:ascii="Palatino Linotype" w:hAnsi="Palatino Linotype" w:cs="Arial"/>
          <w:i/>
          <w:color w:val="000000"/>
        </w:rPr>
        <w:t>Baigts</w:t>
      </w:r>
      <w:proofErr w:type="spellEnd"/>
      <w:r w:rsidRPr="00D7407E">
        <w:rPr>
          <w:rFonts w:ascii="Palatino Linotype" w:hAnsi="Palatino Linotype" w:cs="Arial"/>
          <w:i/>
          <w:color w:val="000000"/>
        </w:rPr>
        <w:t xml:space="preserve"> Muñoz.</w:t>
      </w:r>
    </w:p>
    <w:p w14:paraId="515BAF8E" w14:textId="77777777" w:rsidR="00122AB1" w:rsidRPr="00D7407E" w:rsidRDefault="00122AB1" w:rsidP="00122AB1">
      <w:pPr>
        <w:pStyle w:val="Prrafodelista"/>
        <w:rPr>
          <w:rFonts w:ascii="Palatino Linotype" w:eastAsia="MS Gothic" w:hAnsi="Palatino Linotype" w:cs="Times New Roman"/>
        </w:rPr>
      </w:pPr>
    </w:p>
    <w:p w14:paraId="09E07790" w14:textId="03577C6C"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E4CFC0C" w14:textId="77777777" w:rsidR="00122AB1" w:rsidRPr="00D7407E" w:rsidRDefault="00122AB1" w:rsidP="00122AB1">
      <w:pPr>
        <w:pStyle w:val="Prrafodelista"/>
        <w:tabs>
          <w:tab w:val="left" w:pos="0"/>
        </w:tabs>
        <w:spacing w:line="360" w:lineRule="auto"/>
        <w:ind w:left="0" w:right="49"/>
        <w:jc w:val="both"/>
        <w:rPr>
          <w:rFonts w:ascii="Palatino Linotype" w:hAnsi="Palatino Linotype" w:cs="Arial"/>
          <w:color w:val="000000" w:themeColor="text1"/>
          <w:lang w:val="es-US"/>
        </w:rPr>
      </w:pPr>
    </w:p>
    <w:p w14:paraId="5CBB572C" w14:textId="77777777"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0C233B" w14:textId="77777777" w:rsidR="00122AB1" w:rsidRPr="00D7407E" w:rsidRDefault="00122AB1" w:rsidP="00122AB1">
      <w:pPr>
        <w:pStyle w:val="Prrafodelista"/>
        <w:rPr>
          <w:rFonts w:ascii="Palatino Linotype" w:eastAsia="MS Gothic" w:hAnsi="Palatino Linotype" w:cs="Times New Roman"/>
        </w:rPr>
      </w:pPr>
    </w:p>
    <w:p w14:paraId="482964A7" w14:textId="77777777"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770732EE" w14:textId="77777777" w:rsidR="00122AB1" w:rsidRPr="00D7407E" w:rsidRDefault="00122AB1" w:rsidP="00122AB1">
      <w:pPr>
        <w:pStyle w:val="Prrafodelista"/>
        <w:rPr>
          <w:rFonts w:ascii="Palatino Linotype" w:eastAsia="MS Gothic" w:hAnsi="Palatino Linotype" w:cs="Times New Roman"/>
        </w:rPr>
      </w:pPr>
    </w:p>
    <w:p w14:paraId="2E2B66FE" w14:textId="77777777"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rPr>
        <w:t xml:space="preserve">Ahora bien, </w:t>
      </w:r>
      <w:r w:rsidRPr="00D7407E">
        <w:rPr>
          <w:rFonts w:ascii="Palatino Linotype" w:eastAsia="MS Gothic" w:hAnsi="Palatino Linotype" w:cs="Times New Roman"/>
          <w:b/>
          <w:u w:val="single"/>
        </w:rPr>
        <w:t>para cada caso además de fundar y motivar</w:t>
      </w:r>
      <w:r w:rsidRPr="00D7407E">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7407E">
        <w:rPr>
          <w:rFonts w:ascii="Palatino Linotype" w:eastAsia="MS Gothic" w:hAnsi="Palatino Linotype" w:cs="Times New Roman"/>
          <w:vertAlign w:val="superscript"/>
        </w:rPr>
        <w:footnoteReference w:id="5"/>
      </w:r>
      <w:r w:rsidRPr="00D7407E">
        <w:rPr>
          <w:rFonts w:ascii="Palatino Linotype" w:eastAsia="MS Gothic" w:hAnsi="Palatino Linotype" w:cs="Times New Roman"/>
        </w:rPr>
        <w:t xml:space="preserve"> del servidor público que no tienen ninguna injerencia en el tema de la transparencia y la rendición de cuentas, por ejemplo, </w:t>
      </w:r>
      <w:r w:rsidRPr="00D7407E">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521AFB09" w14:textId="77777777" w:rsidR="00122AB1" w:rsidRPr="00D7407E" w:rsidRDefault="00122AB1" w:rsidP="00122AB1">
      <w:pPr>
        <w:pStyle w:val="Prrafodelista"/>
        <w:rPr>
          <w:rFonts w:ascii="Palatino Linotype" w:eastAsia="MS Gothic" w:hAnsi="Palatino Linotype" w:cs="Times New Roman"/>
        </w:rPr>
      </w:pPr>
    </w:p>
    <w:p w14:paraId="72BB1048" w14:textId="77777777" w:rsidR="00122AB1"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Gothic" w:hAnsi="Palatino Linotype" w:cs="Times New Roman"/>
        </w:rPr>
        <w:t xml:space="preserve">Otro </w:t>
      </w:r>
      <w:r w:rsidRPr="00D7407E">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D6C9C03" w14:textId="77777777" w:rsidR="00122AB1" w:rsidRPr="00D7407E" w:rsidRDefault="00122AB1" w:rsidP="00122AB1">
      <w:pPr>
        <w:pStyle w:val="Prrafodelista"/>
        <w:rPr>
          <w:rFonts w:ascii="Palatino Linotype" w:eastAsia="MS Mincho" w:hAnsi="Palatino Linotype" w:cstheme="majorBidi"/>
        </w:rPr>
      </w:pPr>
    </w:p>
    <w:p w14:paraId="62AD6637" w14:textId="7A38DE74" w:rsidR="00D03D44" w:rsidRPr="00D7407E" w:rsidRDefault="00D03D44" w:rsidP="0082650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7407E">
        <w:rPr>
          <w:rFonts w:ascii="Palatino Linotype" w:eastAsia="MS Mincho" w:hAnsi="Palatino Linotype" w:cstheme="majorBidi"/>
        </w:rPr>
        <w:lastRenderedPageBreak/>
        <w:t xml:space="preserve">Por lo anteriormente expuesto y fundado este </w:t>
      </w:r>
      <w:r w:rsidRPr="00D7407E">
        <w:rPr>
          <w:rFonts w:ascii="Palatino Linotype" w:eastAsia="MS Mincho" w:hAnsi="Palatino Linotype" w:cstheme="majorBidi"/>
          <w:b/>
        </w:rPr>
        <w:t>ÓRGANO GARANTE</w:t>
      </w:r>
      <w:r w:rsidRPr="00D7407E">
        <w:rPr>
          <w:rFonts w:ascii="Palatino Linotype" w:eastAsia="MS Mincho" w:hAnsi="Palatino Linotype" w:cstheme="majorBidi"/>
        </w:rPr>
        <w:t xml:space="preserve"> emite los siguientes.</w:t>
      </w:r>
    </w:p>
    <w:p w14:paraId="3137424B" w14:textId="77777777" w:rsidR="00D03D44" w:rsidRPr="00D7407E" w:rsidRDefault="00D03D44" w:rsidP="00D03D44"/>
    <w:p w14:paraId="2FF709D2" w14:textId="051A0B94" w:rsidR="00D03D44" w:rsidRPr="00D7407E" w:rsidRDefault="00D03D44" w:rsidP="00D03D44">
      <w:pPr>
        <w:keepNext/>
        <w:keepLines/>
        <w:spacing w:line="360" w:lineRule="auto"/>
        <w:ind w:right="48"/>
        <w:jc w:val="center"/>
        <w:outlineLvl w:val="0"/>
        <w:rPr>
          <w:rFonts w:ascii="Palatino Linotype" w:hAnsi="Palatino Linotype" w:cstheme="majorBidi"/>
          <w:b/>
          <w:lang w:val="es-ES_tradnl" w:eastAsia="es-ES"/>
        </w:rPr>
      </w:pPr>
      <w:bookmarkStart w:id="146" w:name="_Toc65170178"/>
      <w:r w:rsidRPr="00D7407E">
        <w:rPr>
          <w:rFonts w:ascii="Palatino Linotype" w:hAnsi="Palatino Linotype" w:cstheme="majorBidi"/>
          <w:b/>
          <w:lang w:val="es-ES_tradnl" w:eastAsia="es-ES"/>
        </w:rPr>
        <w:t>R E S O L U T I V O S</w:t>
      </w:r>
      <w:bookmarkEnd w:id="146"/>
    </w:p>
    <w:p w14:paraId="533AE75C" w14:textId="77777777" w:rsidR="00122AB1" w:rsidRPr="00D7407E" w:rsidRDefault="00122AB1" w:rsidP="00D03D44">
      <w:pPr>
        <w:keepNext/>
        <w:keepLines/>
        <w:spacing w:line="360" w:lineRule="auto"/>
        <w:ind w:right="48"/>
        <w:jc w:val="center"/>
        <w:outlineLvl w:val="0"/>
        <w:rPr>
          <w:rFonts w:ascii="Palatino Linotype" w:hAnsi="Palatino Linotype" w:cstheme="majorBidi"/>
          <w:b/>
          <w:lang w:val="es-ES_tradnl" w:eastAsia="es-ES"/>
        </w:rPr>
      </w:pPr>
    </w:p>
    <w:p w14:paraId="33407736" w14:textId="37AE9CF9" w:rsidR="00D03D44" w:rsidRPr="00D7407E" w:rsidRDefault="00D03D44" w:rsidP="00D03D44">
      <w:pPr>
        <w:spacing w:line="360" w:lineRule="auto"/>
        <w:ind w:right="48"/>
        <w:jc w:val="both"/>
        <w:rPr>
          <w:rFonts w:ascii="Palatino Linotype" w:hAnsi="Palatino Linotype" w:cs="Arial"/>
          <w:bCs/>
        </w:rPr>
      </w:pPr>
      <w:r w:rsidRPr="00D7407E">
        <w:rPr>
          <w:rFonts w:ascii="Palatino Linotype" w:hAnsi="Palatino Linotype" w:cs="Arial"/>
          <w:b/>
        </w:rPr>
        <w:t xml:space="preserve">PRIMERO. </w:t>
      </w:r>
      <w:r w:rsidRPr="00D7407E">
        <w:rPr>
          <w:rFonts w:ascii="Palatino Linotype" w:hAnsi="Palatino Linotype" w:cs="Arial"/>
        </w:rPr>
        <w:t>Resultan  fundadas las</w:t>
      </w:r>
      <w:r w:rsidRPr="00D7407E">
        <w:rPr>
          <w:rFonts w:ascii="Palatino Linotype" w:hAnsi="Palatino Linotype" w:cs="Arial"/>
          <w:b/>
        </w:rPr>
        <w:t xml:space="preserve"> </w:t>
      </w:r>
      <w:r w:rsidRPr="00D7407E">
        <w:rPr>
          <w:rFonts w:ascii="Palatino Linotype" w:hAnsi="Palatino Linotype" w:cs="Arial"/>
          <w:lang w:val="es-ES"/>
        </w:rPr>
        <w:t xml:space="preserve">razones o motivos de inconformidad hechos valer </w:t>
      </w:r>
      <w:r w:rsidRPr="00D7407E">
        <w:rPr>
          <w:rFonts w:ascii="Palatino Linotype" w:eastAsia="Calibri" w:hAnsi="Palatino Linotype" w:cs="Arial"/>
          <w:lang w:val="es-ES"/>
        </w:rPr>
        <w:t xml:space="preserve">en el recurso de revisión </w:t>
      </w:r>
      <w:r w:rsidRPr="00D7407E">
        <w:rPr>
          <w:rFonts w:ascii="Palatino Linotype" w:hAnsi="Palatino Linotype" w:cs="Arial"/>
          <w:b/>
          <w:bCs/>
        </w:rPr>
        <w:t>00</w:t>
      </w:r>
      <w:r w:rsidR="00122AB1" w:rsidRPr="00D7407E">
        <w:rPr>
          <w:rFonts w:ascii="Palatino Linotype" w:hAnsi="Palatino Linotype" w:cs="Arial"/>
          <w:b/>
          <w:bCs/>
        </w:rPr>
        <w:t>908</w:t>
      </w:r>
      <w:r w:rsidRPr="00D7407E">
        <w:rPr>
          <w:rFonts w:ascii="Palatino Linotype" w:hAnsi="Palatino Linotype" w:cs="Arial"/>
          <w:b/>
          <w:bCs/>
        </w:rPr>
        <w:t xml:space="preserve">/INFOEM/IP/RR/2021, </w:t>
      </w:r>
      <w:r w:rsidRPr="00D7407E">
        <w:rPr>
          <w:rFonts w:ascii="Palatino Linotype" w:hAnsi="Palatino Linotype" w:cs="Arial"/>
          <w:bCs/>
        </w:rPr>
        <w:t xml:space="preserve">en términos de los Considerandos </w:t>
      </w:r>
      <w:r w:rsidRPr="00D7407E">
        <w:rPr>
          <w:rFonts w:ascii="Palatino Linotype" w:hAnsi="Palatino Linotype" w:cs="Arial"/>
          <w:b/>
          <w:bCs/>
        </w:rPr>
        <w:t xml:space="preserve">QUINTO Y SEXTO  </w:t>
      </w:r>
      <w:r w:rsidRPr="00D7407E">
        <w:rPr>
          <w:rFonts w:ascii="Palatino Linotype" w:hAnsi="Palatino Linotype" w:cs="Arial"/>
          <w:bCs/>
        </w:rPr>
        <w:t>de la presente resolución.</w:t>
      </w:r>
    </w:p>
    <w:p w14:paraId="4B2A15C1" w14:textId="77777777" w:rsidR="00D03D44" w:rsidRPr="00D7407E" w:rsidRDefault="00D03D44" w:rsidP="00D03D44">
      <w:pPr>
        <w:spacing w:line="360" w:lineRule="auto"/>
        <w:ind w:right="48"/>
        <w:jc w:val="both"/>
        <w:rPr>
          <w:rFonts w:ascii="Palatino Linotype" w:hAnsi="Palatino Linotype" w:cs="Arial"/>
          <w:bCs/>
        </w:rPr>
      </w:pPr>
    </w:p>
    <w:p w14:paraId="28915D5D" w14:textId="28877393" w:rsidR="00D03D44" w:rsidRPr="00D7407E" w:rsidRDefault="00D03D44" w:rsidP="00D03D44">
      <w:pPr>
        <w:spacing w:line="360" w:lineRule="auto"/>
        <w:ind w:right="48"/>
        <w:jc w:val="both"/>
        <w:rPr>
          <w:rFonts w:ascii="Palatino Linotype" w:hAnsi="Palatino Linotype" w:cs="Arial"/>
          <w:bCs/>
        </w:rPr>
      </w:pPr>
      <w:bookmarkStart w:id="147" w:name="_Toc477891768"/>
      <w:bookmarkStart w:id="148" w:name="_Toc477891858"/>
      <w:bookmarkStart w:id="149" w:name="_Toc481576259"/>
      <w:bookmarkStart w:id="150" w:name="_Toc492590391"/>
      <w:bookmarkStart w:id="151" w:name="_Toc462653937"/>
      <w:bookmarkStart w:id="152" w:name="_Toc453696502"/>
      <w:bookmarkStart w:id="153" w:name="_Toc454301155"/>
      <w:r w:rsidRPr="00D7407E">
        <w:rPr>
          <w:rFonts w:ascii="Palatino Linotype" w:hAnsi="Palatino Linotype"/>
          <w:b/>
        </w:rPr>
        <w:t>SEGUNDO.</w:t>
      </w:r>
      <w:r w:rsidRPr="00D7407E">
        <w:rPr>
          <w:rStyle w:val="Ttulo2Car"/>
          <w:sz w:val="28"/>
        </w:rPr>
        <w:t xml:space="preserve"> </w:t>
      </w:r>
      <w:bookmarkEnd w:id="147"/>
      <w:bookmarkEnd w:id="148"/>
      <w:bookmarkEnd w:id="149"/>
      <w:bookmarkEnd w:id="150"/>
      <w:bookmarkEnd w:id="151"/>
      <w:bookmarkEnd w:id="152"/>
      <w:bookmarkEnd w:id="153"/>
      <w:r w:rsidRPr="00D7407E">
        <w:rPr>
          <w:rFonts w:ascii="Palatino Linotype" w:eastAsia="Calibri" w:hAnsi="Palatino Linotype" w:cs="Arial"/>
          <w:lang w:val="es-ES"/>
        </w:rPr>
        <w:t>Se</w:t>
      </w:r>
      <w:r w:rsidRPr="00D7407E">
        <w:rPr>
          <w:rFonts w:ascii="Palatino Linotype" w:eastAsia="Calibri" w:hAnsi="Palatino Linotype" w:cs="Arial"/>
          <w:b/>
          <w:lang w:val="es-ES"/>
        </w:rPr>
        <w:t xml:space="preserve"> MODIFICA </w:t>
      </w:r>
      <w:r w:rsidRPr="00D7407E">
        <w:rPr>
          <w:rFonts w:ascii="Palatino Linotype" w:eastAsia="Calibri" w:hAnsi="Palatino Linotype" w:cs="Arial"/>
          <w:lang w:val="es-ES"/>
        </w:rPr>
        <w:t xml:space="preserve">la respuesta emitida por la </w:t>
      </w:r>
      <w:r w:rsidR="00122AB1" w:rsidRPr="00D7407E">
        <w:rPr>
          <w:rFonts w:ascii="Palatino Linotype" w:eastAsia="Calibri" w:hAnsi="Palatino Linotype" w:cs="Arial"/>
          <w:lang w:val="es-ES"/>
        </w:rPr>
        <w:t xml:space="preserve">el </w:t>
      </w:r>
      <w:r w:rsidR="00122AB1" w:rsidRPr="00D7407E">
        <w:rPr>
          <w:rFonts w:ascii="Palatino Linotype" w:eastAsia="Calibri" w:hAnsi="Palatino Linotype" w:cs="Arial"/>
          <w:b/>
          <w:lang w:val="es-ES"/>
        </w:rPr>
        <w:t>Ayuntamiento de Jilotzingo</w:t>
      </w:r>
      <w:r w:rsidR="00122AB1" w:rsidRPr="00D7407E">
        <w:rPr>
          <w:rFonts w:ascii="Palatino Linotype" w:eastAsia="Calibri" w:hAnsi="Palatino Linotype" w:cs="Arial"/>
          <w:lang w:val="es-ES"/>
        </w:rPr>
        <w:t xml:space="preserve"> </w:t>
      </w:r>
      <w:r w:rsidRPr="00D7407E">
        <w:rPr>
          <w:rFonts w:ascii="Palatino Linotype" w:eastAsia="Calibri" w:hAnsi="Palatino Linotype" w:cs="Arial"/>
          <w:lang w:val="es-ES"/>
        </w:rPr>
        <w:t>y se</w:t>
      </w:r>
      <w:r w:rsidRPr="00D7407E">
        <w:rPr>
          <w:rFonts w:ascii="Palatino Linotype" w:eastAsia="Calibri" w:hAnsi="Palatino Linotype" w:cs="Arial"/>
          <w:b/>
          <w:lang w:val="es-ES"/>
        </w:rPr>
        <w:t xml:space="preserve"> ORDENA </w:t>
      </w:r>
      <w:r w:rsidRPr="00D7407E">
        <w:rPr>
          <w:rFonts w:ascii="Palatino Linotype" w:hAnsi="Palatino Linotype" w:cs="Arial"/>
          <w:lang w:val="es-ES"/>
        </w:rPr>
        <w:t xml:space="preserve">entregar vía Sistema de Acceso a la Información Mexiquense (SAIMEX), </w:t>
      </w:r>
      <w:r w:rsidR="00122AB1" w:rsidRPr="00D7407E">
        <w:rPr>
          <w:rFonts w:ascii="Palatino Linotype" w:hAnsi="Palatino Linotype" w:cs="Arial"/>
          <w:lang w:val="es-ES"/>
        </w:rPr>
        <w:t xml:space="preserve">en versión pública, </w:t>
      </w:r>
      <w:r w:rsidRPr="00D7407E">
        <w:rPr>
          <w:rFonts w:ascii="Palatino Linotype" w:hAnsi="Palatino Linotype" w:cs="Arial"/>
          <w:bCs/>
        </w:rPr>
        <w:t>lo siguiente:</w:t>
      </w:r>
    </w:p>
    <w:p w14:paraId="6BB780DD" w14:textId="0687A836" w:rsidR="00D03D44" w:rsidRPr="00D7407E" w:rsidRDefault="00D03D44" w:rsidP="00D03D44">
      <w:pPr>
        <w:spacing w:line="360" w:lineRule="auto"/>
        <w:ind w:right="48"/>
        <w:jc w:val="both"/>
        <w:rPr>
          <w:rFonts w:ascii="Palatino Linotype" w:hAnsi="Palatino Linotype" w:cs="Arial"/>
          <w:b/>
          <w:bCs/>
        </w:rPr>
      </w:pPr>
    </w:p>
    <w:p w14:paraId="27734F95" w14:textId="55C0FFEB" w:rsidR="00122AB1" w:rsidRPr="00D7407E" w:rsidRDefault="00122AB1" w:rsidP="00EF307A">
      <w:pPr>
        <w:pStyle w:val="Prrafodelista"/>
        <w:numPr>
          <w:ilvl w:val="0"/>
          <w:numId w:val="16"/>
        </w:numPr>
        <w:tabs>
          <w:tab w:val="left" w:pos="0"/>
        </w:tabs>
        <w:spacing w:line="360" w:lineRule="auto"/>
        <w:ind w:right="49"/>
        <w:jc w:val="both"/>
        <w:rPr>
          <w:rFonts w:ascii="Palatino Linotype" w:hAnsi="Palatino Linotype" w:cs="Arial"/>
          <w:b/>
          <w:color w:val="000000" w:themeColor="text1"/>
        </w:rPr>
      </w:pPr>
      <w:r w:rsidRPr="00D7407E">
        <w:rPr>
          <w:rFonts w:ascii="Palatino Linotype" w:hAnsi="Palatino Linotype" w:cs="Arial"/>
          <w:b/>
          <w:color w:val="000000" w:themeColor="text1"/>
        </w:rPr>
        <w:t xml:space="preserve">Las propuestas y documentación </w:t>
      </w:r>
      <w:proofErr w:type="gramStart"/>
      <w:r w:rsidRPr="00D7407E">
        <w:rPr>
          <w:rFonts w:ascii="Palatino Linotype" w:hAnsi="Palatino Linotype" w:cs="Arial"/>
          <w:b/>
          <w:color w:val="000000" w:themeColor="text1"/>
        </w:rPr>
        <w:t>anexa</w:t>
      </w:r>
      <w:proofErr w:type="gramEnd"/>
      <w:r w:rsidRPr="00D7407E">
        <w:rPr>
          <w:rFonts w:ascii="Palatino Linotype" w:hAnsi="Palatino Linotype" w:cs="Arial"/>
          <w:b/>
          <w:color w:val="000000" w:themeColor="text1"/>
        </w:rPr>
        <w:t xml:space="preserve"> a la mismas que presentaron las empresas que participaron en las invitaciones restringidas de las obras que se refieren en la respuesta del SUEJTO OBLIGADO motivo de la solicitud de información hecha por el particular.</w:t>
      </w:r>
    </w:p>
    <w:p w14:paraId="19A2FC66" w14:textId="77777777" w:rsidR="00D03D44" w:rsidRPr="00D7407E" w:rsidRDefault="00D03D44" w:rsidP="00D03D44">
      <w:pPr>
        <w:pStyle w:val="Prrafodelista"/>
        <w:spacing w:line="360" w:lineRule="auto"/>
        <w:ind w:left="1080" w:right="48"/>
        <w:jc w:val="both"/>
        <w:rPr>
          <w:rFonts w:ascii="Palatino Linotype" w:hAnsi="Palatino Linotype" w:cs="Arial"/>
          <w:b/>
          <w:bCs/>
        </w:rPr>
      </w:pPr>
    </w:p>
    <w:p w14:paraId="1CB99CD7" w14:textId="77777777" w:rsidR="00D03D44" w:rsidRPr="00D7407E" w:rsidRDefault="00D03D44" w:rsidP="00D03D44">
      <w:pPr>
        <w:spacing w:line="360" w:lineRule="auto"/>
        <w:jc w:val="both"/>
        <w:rPr>
          <w:rFonts w:ascii="Palatino Linotype" w:eastAsia="Calibri" w:hAnsi="Palatino Linotype" w:cs="Arial"/>
        </w:rPr>
      </w:pPr>
      <w:r w:rsidRPr="00D7407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D7407E">
        <w:rPr>
          <w:rFonts w:ascii="Palatino Linotype" w:eastAsia="Calibri" w:hAnsi="Palatino Linotype" w:cs="Arial"/>
        </w:rPr>
        <w:lastRenderedPageBreak/>
        <w:t>dentro del soporte documental respectivo objeto de las versiones públicas que se formulen.</w:t>
      </w:r>
    </w:p>
    <w:p w14:paraId="17C29809" w14:textId="77777777" w:rsidR="00D03D44" w:rsidRPr="00D7407E" w:rsidRDefault="00D03D44" w:rsidP="00D03D44">
      <w:pPr>
        <w:spacing w:line="360" w:lineRule="auto"/>
        <w:jc w:val="both"/>
        <w:rPr>
          <w:rFonts w:ascii="Palatino Linotype" w:eastAsia="Calibri" w:hAnsi="Palatino Linotype" w:cs="Arial"/>
        </w:rPr>
      </w:pPr>
    </w:p>
    <w:p w14:paraId="1F4F4007" w14:textId="77777777" w:rsidR="00D03D44" w:rsidRPr="00D7407E" w:rsidRDefault="00D03D44" w:rsidP="00D03D44">
      <w:pPr>
        <w:tabs>
          <w:tab w:val="left" w:pos="8080"/>
        </w:tabs>
        <w:spacing w:line="360" w:lineRule="auto"/>
        <w:ind w:right="48"/>
        <w:contextualSpacing/>
        <w:jc w:val="both"/>
        <w:rPr>
          <w:rFonts w:ascii="Palatino Linotype" w:hAnsi="Palatino Linotype"/>
          <w:color w:val="222222"/>
          <w:shd w:val="clear" w:color="auto" w:fill="FFFFFF"/>
        </w:rPr>
      </w:pPr>
      <w:bookmarkStart w:id="154" w:name="_Toc460947013"/>
      <w:r w:rsidRPr="00D7407E">
        <w:rPr>
          <w:rFonts w:ascii="Palatino Linotype" w:eastAsia="Palatino Linotype" w:hAnsi="Palatino Linotype" w:cs="Palatino Linotype"/>
          <w:b/>
        </w:rPr>
        <w:t xml:space="preserve">TERCERO. Notifíquese </w:t>
      </w:r>
      <w:r w:rsidRPr="00D7407E">
        <w:rPr>
          <w:rFonts w:ascii="Palatino Linotype" w:eastAsia="Palatino Linotype" w:hAnsi="Palatino Linotype" w:cs="Palatino Linotype"/>
        </w:rPr>
        <w:t xml:space="preserve">al Titular de la Unidad de Transparencia del </w:t>
      </w:r>
      <w:r w:rsidRPr="00D7407E">
        <w:rPr>
          <w:rFonts w:ascii="Palatino Linotype" w:eastAsia="Palatino Linotype" w:hAnsi="Palatino Linotype" w:cs="Palatino Linotype"/>
          <w:b/>
        </w:rPr>
        <w:t>SUJETO OBLIGADO</w:t>
      </w:r>
      <w:r w:rsidRPr="00D7407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7407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E580D35" w14:textId="77777777" w:rsidR="00D03D44" w:rsidRPr="00D7407E" w:rsidRDefault="00D03D44" w:rsidP="00D03D44">
      <w:pPr>
        <w:tabs>
          <w:tab w:val="left" w:pos="8080"/>
        </w:tabs>
        <w:spacing w:line="360" w:lineRule="auto"/>
        <w:ind w:right="48"/>
        <w:contextualSpacing/>
        <w:jc w:val="both"/>
        <w:rPr>
          <w:rFonts w:ascii="Palatino Linotype" w:eastAsia="Palatino Linotype" w:hAnsi="Palatino Linotype" w:cs="Palatino Linotype"/>
          <w:b/>
        </w:rPr>
      </w:pPr>
    </w:p>
    <w:p w14:paraId="52FF7ABA" w14:textId="0F7DE559" w:rsidR="00D03D44" w:rsidRPr="00D7407E" w:rsidRDefault="00D03D44" w:rsidP="00D03D44">
      <w:pPr>
        <w:shd w:val="clear" w:color="auto" w:fill="FFFFFF"/>
        <w:spacing w:line="360" w:lineRule="auto"/>
        <w:ind w:right="48"/>
        <w:jc w:val="both"/>
        <w:rPr>
          <w:rFonts w:ascii="Palatino Linotype" w:hAnsi="Palatino Linotype"/>
        </w:rPr>
      </w:pPr>
      <w:r w:rsidRPr="00D7407E">
        <w:rPr>
          <w:rFonts w:ascii="Palatino Linotype" w:hAnsi="Palatino Linotype" w:cs="Arial"/>
          <w:b/>
        </w:rPr>
        <w:t xml:space="preserve">CUARTO. </w:t>
      </w:r>
      <w:r w:rsidRPr="00D7407E">
        <w:rPr>
          <w:rFonts w:ascii="Palatino Linotype" w:hAnsi="Palatino Linotype"/>
          <w:b/>
          <w:bCs/>
          <w:color w:val="222222"/>
          <w:lang w:val="es-ES"/>
        </w:rPr>
        <w:t>Notifíquese a</w:t>
      </w:r>
      <w:r w:rsidR="00122AB1" w:rsidRPr="00D7407E">
        <w:rPr>
          <w:rFonts w:ascii="Palatino Linotype" w:hAnsi="Palatino Linotype"/>
          <w:b/>
          <w:bCs/>
          <w:color w:val="222222"/>
          <w:lang w:val="es-ES"/>
        </w:rPr>
        <w:t xml:space="preserve">l RECURRENTE </w:t>
      </w:r>
      <w:r w:rsidRPr="00D7407E">
        <w:rPr>
          <w:rFonts w:ascii="Palatino Linotype" w:hAnsi="Palatino Linotype"/>
        </w:rPr>
        <w:t xml:space="preserve">la presente resolución. </w:t>
      </w:r>
    </w:p>
    <w:p w14:paraId="2E140E8F" w14:textId="77777777" w:rsidR="00D03D44" w:rsidRPr="00D7407E" w:rsidRDefault="00D03D44" w:rsidP="00D03D44">
      <w:pPr>
        <w:shd w:val="clear" w:color="auto" w:fill="FFFFFF"/>
        <w:spacing w:line="360" w:lineRule="auto"/>
        <w:ind w:right="48"/>
        <w:jc w:val="both"/>
        <w:rPr>
          <w:rFonts w:ascii="Palatino Linotype" w:hAnsi="Palatino Linotype"/>
          <w:b/>
          <w:color w:val="FF0000"/>
        </w:rPr>
      </w:pPr>
    </w:p>
    <w:bookmarkEnd w:id="154"/>
    <w:p w14:paraId="527F4762" w14:textId="172F5C7C" w:rsidR="00D03D44" w:rsidRPr="00D7407E" w:rsidRDefault="00D03D44" w:rsidP="00D03D44">
      <w:pPr>
        <w:spacing w:line="360" w:lineRule="auto"/>
        <w:ind w:right="48"/>
        <w:jc w:val="both"/>
        <w:rPr>
          <w:rFonts w:ascii="Palatino Linotype" w:eastAsia="MS Mincho" w:hAnsi="Palatino Linotype"/>
          <w:lang w:val="es-ES"/>
        </w:rPr>
      </w:pPr>
      <w:r w:rsidRPr="00D7407E">
        <w:rPr>
          <w:rFonts w:ascii="Palatino Linotype" w:eastAsia="MS Mincho" w:hAnsi="Palatino Linotype"/>
          <w:b/>
        </w:rPr>
        <w:t>QUINTO.</w:t>
      </w:r>
      <w:r w:rsidRPr="00D7407E">
        <w:rPr>
          <w:rFonts w:ascii="Palatino Linotype" w:eastAsia="MS Mincho" w:hAnsi="Palatino Linotype"/>
        </w:rPr>
        <w:t xml:space="preserve"> </w:t>
      </w:r>
      <w:r w:rsidRPr="00D7407E">
        <w:rPr>
          <w:rFonts w:ascii="Palatino Linotype" w:eastAsia="MS Mincho" w:hAnsi="Palatino Linotype"/>
          <w:lang w:val="es-ES"/>
        </w:rPr>
        <w:t>Se hace del conocimiento de</w:t>
      </w:r>
      <w:r w:rsidR="00122AB1" w:rsidRPr="00D7407E">
        <w:rPr>
          <w:rFonts w:ascii="Palatino Linotype" w:eastAsia="MS Mincho" w:hAnsi="Palatino Linotype"/>
          <w:lang w:val="es-ES"/>
        </w:rPr>
        <w:t xml:space="preserve">l </w:t>
      </w:r>
      <w:r w:rsidR="00122AB1" w:rsidRPr="00D7407E">
        <w:rPr>
          <w:rFonts w:ascii="Palatino Linotype" w:eastAsia="MS Mincho" w:hAnsi="Palatino Linotype"/>
          <w:b/>
          <w:lang w:val="es-ES"/>
        </w:rPr>
        <w:t>RECURRENTE</w:t>
      </w:r>
      <w:r w:rsidR="00122AB1" w:rsidRPr="00D7407E">
        <w:rPr>
          <w:rFonts w:ascii="Palatino Linotype" w:eastAsia="MS Mincho" w:hAnsi="Palatino Linotype"/>
          <w:lang w:val="es-ES"/>
        </w:rPr>
        <w:t xml:space="preserve"> </w:t>
      </w:r>
      <w:r w:rsidRPr="00D7407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7407E">
        <w:rPr>
          <w:rFonts w:ascii="Palatino Linotype" w:eastAsia="MS Mincho" w:hAnsi="Palatino Linotype"/>
          <w:bCs/>
          <w:lang w:val="es-ES"/>
        </w:rPr>
        <w:t>vía juicio de amparo</w:t>
      </w:r>
      <w:r w:rsidRPr="00D7407E">
        <w:rPr>
          <w:rFonts w:ascii="Palatino Linotype" w:eastAsia="MS Mincho" w:hAnsi="Palatino Linotype"/>
          <w:lang w:val="es-ES"/>
        </w:rPr>
        <w:t> en los términos de las leyes aplicables.</w:t>
      </w:r>
    </w:p>
    <w:p w14:paraId="77E266B8" w14:textId="77777777" w:rsidR="00D03D44" w:rsidRPr="00D7407E" w:rsidRDefault="00D03D44" w:rsidP="00D03D44">
      <w:pPr>
        <w:spacing w:line="360" w:lineRule="auto"/>
        <w:ind w:right="48"/>
        <w:jc w:val="both"/>
        <w:rPr>
          <w:rFonts w:ascii="Palatino Linotype" w:eastAsia="MS Mincho" w:hAnsi="Palatino Linotype"/>
          <w:color w:val="FF0000"/>
          <w:lang w:val="es-ES"/>
        </w:rPr>
      </w:pPr>
    </w:p>
    <w:p w14:paraId="438BA52B" w14:textId="77777777" w:rsidR="00D03D44" w:rsidRPr="00D7407E" w:rsidRDefault="00D03D44" w:rsidP="00D03D44">
      <w:pPr>
        <w:spacing w:line="360" w:lineRule="auto"/>
        <w:ind w:right="48"/>
        <w:jc w:val="both"/>
        <w:rPr>
          <w:rFonts w:ascii="Palatino Linotype" w:hAnsi="Palatino Linotype"/>
          <w:color w:val="000000"/>
          <w:shd w:val="clear" w:color="auto" w:fill="FFFFFF"/>
        </w:rPr>
      </w:pPr>
      <w:r w:rsidRPr="00D7407E">
        <w:rPr>
          <w:rFonts w:ascii="Palatino Linotype" w:hAnsi="Palatino Linotype"/>
          <w:b/>
          <w:bCs/>
          <w:color w:val="000000"/>
          <w:shd w:val="clear" w:color="auto" w:fill="FFFFFF"/>
        </w:rPr>
        <w:t>SEXTO.</w:t>
      </w:r>
      <w:r w:rsidRPr="00D7407E">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D7407E">
        <w:rPr>
          <w:rFonts w:ascii="Palatino Linotype" w:hAnsi="Palatino Linotype"/>
          <w:b/>
          <w:bCs/>
          <w:color w:val="000000"/>
          <w:shd w:val="clear" w:color="auto" w:fill="FFFFFF"/>
        </w:rPr>
        <w:t>SUJETO OBLIGADO</w:t>
      </w:r>
      <w:r w:rsidRPr="00D7407E">
        <w:rPr>
          <w:rFonts w:ascii="Palatino Linotype" w:hAnsi="Palatino Linotype"/>
          <w:color w:val="000000"/>
          <w:shd w:val="clear" w:color="auto" w:fill="FFFFFF"/>
        </w:rPr>
        <w:t xml:space="preserve"> de que, en caso de incumplimiento total o parcial de la presente </w:t>
      </w:r>
      <w:r w:rsidRPr="00D7407E">
        <w:rPr>
          <w:rFonts w:ascii="Palatino Linotype" w:hAnsi="Palatino Linotype"/>
          <w:color w:val="000000"/>
          <w:shd w:val="clear" w:color="auto" w:fill="FFFFFF"/>
        </w:rPr>
        <w:lastRenderedPageBreak/>
        <w:t>resolución, se actuará de conformidad con lo dispuesto en los artículos 213, 214, 215, 216 y 217 de la ley en cita. </w:t>
      </w:r>
    </w:p>
    <w:p w14:paraId="5F4C3411" w14:textId="77777777" w:rsidR="00D03D44" w:rsidRPr="00D7407E" w:rsidRDefault="00D03D44" w:rsidP="00D03D44">
      <w:pPr>
        <w:spacing w:line="360" w:lineRule="auto"/>
        <w:ind w:right="48"/>
        <w:jc w:val="both"/>
        <w:rPr>
          <w:rFonts w:ascii="Palatino Linotype" w:hAnsi="Palatino Linotype"/>
          <w:color w:val="000000"/>
          <w:shd w:val="clear" w:color="auto" w:fill="FFFFFF"/>
        </w:rPr>
      </w:pPr>
    </w:p>
    <w:p w14:paraId="09765B07" w14:textId="77777777" w:rsidR="00D03D44" w:rsidRPr="00D7407E" w:rsidRDefault="00D03D44" w:rsidP="00D03D44">
      <w:pPr>
        <w:spacing w:line="360" w:lineRule="auto"/>
        <w:ind w:right="48"/>
        <w:jc w:val="both"/>
        <w:rPr>
          <w:rFonts w:ascii="Palatino Linotype" w:eastAsia="Calibri" w:hAnsi="Palatino Linotype" w:cs="Arial"/>
          <w:bCs/>
        </w:rPr>
      </w:pPr>
      <w:r w:rsidRPr="00D7407E">
        <w:rPr>
          <w:rFonts w:ascii="Palatino Linotype" w:hAnsi="Palatino Linotype"/>
          <w:b/>
          <w:color w:val="000000"/>
          <w:shd w:val="clear" w:color="auto" w:fill="FFFFFF"/>
        </w:rPr>
        <w:t xml:space="preserve">SÉPTIMO. </w:t>
      </w:r>
      <w:r w:rsidRPr="00D7407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8ECFC5" w14:textId="77777777" w:rsidR="00D03D44" w:rsidRPr="00D7407E" w:rsidRDefault="00D03D44" w:rsidP="00D03D44">
      <w:pPr>
        <w:spacing w:line="360" w:lineRule="auto"/>
        <w:ind w:right="48"/>
        <w:jc w:val="both"/>
        <w:rPr>
          <w:rFonts w:ascii="Palatino Linotype" w:hAnsi="Palatino Linotype"/>
          <w:b/>
          <w:color w:val="000000"/>
          <w:shd w:val="clear" w:color="auto" w:fill="FFFFFF"/>
        </w:rPr>
      </w:pPr>
    </w:p>
    <w:p w14:paraId="2DC58332" w14:textId="3C380904" w:rsidR="00D03D44" w:rsidRPr="007B1847" w:rsidRDefault="00D03D44" w:rsidP="00D03D44">
      <w:pPr>
        <w:spacing w:line="360" w:lineRule="auto"/>
        <w:ind w:right="48"/>
        <w:jc w:val="both"/>
        <w:rPr>
          <w:rFonts w:ascii="Palatino Linotype" w:hAnsi="Palatino Linotype"/>
        </w:rPr>
      </w:pPr>
      <w:r w:rsidRPr="00D7407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D7407E">
        <w:rPr>
          <w:rFonts w:ascii="Palatino Linotype" w:hAnsi="Palatino Linotype"/>
        </w:rPr>
        <w:t xml:space="preserve"> (AUSENCIA JUSTIFICADA)</w:t>
      </w:r>
      <w:r w:rsidRPr="00D7407E">
        <w:rPr>
          <w:rFonts w:ascii="Palatino Linotype" w:hAnsi="Palatino Linotype"/>
        </w:rPr>
        <w:t xml:space="preserve">, JOSÉ GUADALUPE LUNA </w:t>
      </w:r>
      <w:r w:rsidR="00D7407E">
        <w:rPr>
          <w:rFonts w:ascii="Palatino Linotype" w:hAnsi="Palatino Linotype"/>
        </w:rPr>
        <w:t xml:space="preserve">HERNÁNDEZ, JAVIER MARTÍNEZ CRUZ EMITIENDO VOTO PARTICULAR </w:t>
      </w:r>
      <w:r w:rsidRPr="00D7407E">
        <w:rPr>
          <w:rFonts w:ascii="Palatino Linotype" w:hAnsi="Palatino Linotype"/>
        </w:rPr>
        <w:t xml:space="preserve">Y LUIS GUSTAVO PARRA NORIEGA, EN LA DÉCIMA </w:t>
      </w:r>
      <w:r w:rsidR="00264929" w:rsidRPr="00D7407E">
        <w:rPr>
          <w:rFonts w:ascii="Palatino Linotype" w:hAnsi="Palatino Linotype"/>
        </w:rPr>
        <w:t xml:space="preserve">TERCERA </w:t>
      </w:r>
      <w:r w:rsidRPr="00D7407E">
        <w:rPr>
          <w:rFonts w:ascii="Palatino Linotype" w:hAnsi="Palatino Linotype"/>
        </w:rPr>
        <w:t xml:space="preserve">SESIÓN ORDINARIA CELEBRADA EL DÍA </w:t>
      </w:r>
      <w:r w:rsidR="00264929" w:rsidRPr="00D7407E">
        <w:rPr>
          <w:rFonts w:ascii="Palatino Linotype" w:hAnsi="Palatino Linotype"/>
        </w:rPr>
        <w:t xml:space="preserve">VEINTIUNO </w:t>
      </w:r>
      <w:r w:rsidRPr="00D7407E">
        <w:rPr>
          <w:rFonts w:ascii="Palatino Linotype" w:hAnsi="Palatino Linotype"/>
        </w:rPr>
        <w:t>DE ABRIL DE DOS MIL VEINTIUNO, ANTE EL SECRETARIO TÉCNICO DEL PLENO, ALEXIS TAPIA RAMÍREZ.</w:t>
      </w:r>
      <w:r w:rsidRPr="007B1847">
        <w:rPr>
          <w:rFonts w:ascii="Palatino Linotype" w:hAnsi="Palatino Linotype"/>
        </w:rPr>
        <w:t xml:space="preserve"> </w:t>
      </w:r>
    </w:p>
    <w:p w14:paraId="0D46EBB6" w14:textId="77777777" w:rsidR="00D03D44" w:rsidRPr="00CC03BA" w:rsidRDefault="00D03D44" w:rsidP="00D03D44">
      <w:pPr>
        <w:spacing w:before="240" w:after="240" w:line="360" w:lineRule="auto"/>
        <w:jc w:val="both"/>
        <w:rPr>
          <w:rFonts w:ascii="Palatino Linotype" w:hAnsi="Palatino Linotype"/>
        </w:rPr>
      </w:pPr>
    </w:p>
    <w:p w14:paraId="74CD50B9" w14:textId="77777777" w:rsidR="00D03D44" w:rsidRDefault="00D03D44" w:rsidP="00D03D44">
      <w:pPr>
        <w:spacing w:before="240" w:after="240" w:line="360" w:lineRule="auto"/>
        <w:jc w:val="both"/>
        <w:rPr>
          <w:rFonts w:ascii="Palatino Linotype" w:hAnsi="Palatino Linotype"/>
          <w:lang w:val="es-ES_tradnl"/>
        </w:rPr>
      </w:pPr>
    </w:p>
    <w:p w14:paraId="039EBE79" w14:textId="77777777" w:rsidR="00D03D44" w:rsidRPr="00FC1328" w:rsidRDefault="00D03D44" w:rsidP="00D03D44">
      <w:pPr>
        <w:spacing w:before="240" w:after="240" w:line="360" w:lineRule="auto"/>
        <w:jc w:val="both"/>
        <w:rPr>
          <w:rFonts w:ascii="Palatino Linotype" w:hAnsi="Palatino Linotype"/>
          <w:lang w:val="es-ES_tradnl"/>
        </w:rPr>
      </w:pPr>
    </w:p>
    <w:p w14:paraId="7EE4AF5F" w14:textId="77777777" w:rsidR="00E0252A" w:rsidRPr="00E0252A" w:rsidRDefault="00E0252A" w:rsidP="009B2BD3">
      <w:pPr>
        <w:spacing w:before="240" w:after="240" w:line="360" w:lineRule="auto"/>
        <w:jc w:val="both"/>
        <w:rPr>
          <w:rFonts w:ascii="Palatino Linotype" w:hAnsi="Palatino Linotype"/>
          <w:lang w:val="es-ES_tradnl"/>
        </w:rPr>
      </w:pPr>
    </w:p>
    <w:sectPr w:rsidR="00E0252A" w:rsidRPr="00E0252A" w:rsidSect="00D7407E">
      <w:headerReference w:type="even" r:id="rId9"/>
      <w:headerReference w:type="default" r:id="rId10"/>
      <w:footerReference w:type="default" r:id="rId11"/>
      <w:headerReference w:type="first" r:id="rId12"/>
      <w:footerReference w:type="first" r:id="rId13"/>
      <w:pgSz w:w="12240" w:h="15840"/>
      <w:pgMar w:top="2325"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E687" w14:textId="77777777" w:rsidR="00505E99" w:rsidRDefault="00505E99" w:rsidP="00587366">
      <w:r>
        <w:separator/>
      </w:r>
    </w:p>
  </w:endnote>
  <w:endnote w:type="continuationSeparator" w:id="0">
    <w:p w14:paraId="346274F8" w14:textId="77777777" w:rsidR="00505E99" w:rsidRDefault="00505E9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3C6410" w:rsidRPr="00883450" w:rsidRDefault="003C641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7407E">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7407E">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6243EC1B" w14:textId="77777777" w:rsidR="003C6410" w:rsidRDefault="003C64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3C6410" w:rsidRPr="00883450" w:rsidRDefault="003C641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7407E">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7407E" w:rsidRPr="00D7407E">
      <w:rPr>
        <w:rFonts w:ascii="Palatino Linotype" w:hAnsi="Palatino Linotype"/>
        <w:noProof/>
        <w:sz w:val="22"/>
        <w:szCs w:val="22"/>
        <w:lang w:val="es-ES"/>
      </w:rPr>
      <w:t>66</w:t>
    </w:r>
    <w:r w:rsidRPr="00883450">
      <w:rPr>
        <w:rFonts w:ascii="Palatino Linotype" w:hAnsi="Palatino Linotype"/>
        <w:sz w:val="22"/>
        <w:szCs w:val="22"/>
      </w:rPr>
      <w:fldChar w:fldCharType="end"/>
    </w:r>
  </w:p>
  <w:p w14:paraId="5F5C4865" w14:textId="77777777" w:rsidR="003C6410" w:rsidRPr="00883450" w:rsidRDefault="003C6410">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C48EC" w14:textId="77777777" w:rsidR="00505E99" w:rsidRDefault="00505E99" w:rsidP="00587366">
      <w:r>
        <w:separator/>
      </w:r>
    </w:p>
  </w:footnote>
  <w:footnote w:type="continuationSeparator" w:id="0">
    <w:p w14:paraId="06F7DCCD" w14:textId="77777777" w:rsidR="00505E99" w:rsidRDefault="00505E99" w:rsidP="00587366">
      <w:r>
        <w:continuationSeparator/>
      </w:r>
    </w:p>
  </w:footnote>
  <w:footnote w:id="1">
    <w:p w14:paraId="6FECDEEF" w14:textId="77777777" w:rsidR="003C6410" w:rsidRDefault="003C6410" w:rsidP="00D03D4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D3178BF" w14:textId="77777777" w:rsidR="003C6410" w:rsidRDefault="003C6410" w:rsidP="00D03D44">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2">
    <w:p w14:paraId="1DF23665" w14:textId="77777777" w:rsidR="003C6410" w:rsidRDefault="003C6410" w:rsidP="00D03D44">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701D6FAB" w14:textId="77777777" w:rsidR="003C6410" w:rsidRDefault="003C6410" w:rsidP="00D03D4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451EF0E" w14:textId="77777777" w:rsidR="003C6410" w:rsidRDefault="003C6410" w:rsidP="00D03D4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64CB058" w14:textId="77777777" w:rsidR="003C6410" w:rsidRDefault="003C6410" w:rsidP="00D03D4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footnote>
  <w:footnote w:id="4">
    <w:p w14:paraId="07160C05" w14:textId="526B7C3A" w:rsidR="003C6410" w:rsidRDefault="003C6410" w:rsidP="00D03D4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r w:rsidR="00F413A2">
        <w:rPr>
          <w:rFonts w:ascii="Palatino Linotype" w:hAnsi="Palatino Linotype"/>
          <w:sz w:val="18"/>
          <w:lang w:val="es-ES"/>
        </w:rPr>
        <w:t>Época</w:t>
      </w:r>
      <w:r>
        <w:rPr>
          <w:rFonts w:ascii="Palatino Linotype" w:hAnsi="Palatino Linotype"/>
          <w:sz w:val="18"/>
          <w:lang w:val="es-ES"/>
        </w:rPr>
        <w:t xml:space="preserve">. Semanario Judicial de la Federación y su Gaceta. Tomo III, marzo de 1996. </w:t>
      </w:r>
      <w:r w:rsidR="00F413A2">
        <w:rPr>
          <w:rFonts w:ascii="Palatino Linotype" w:hAnsi="Palatino Linotype"/>
          <w:sz w:val="18"/>
          <w:lang w:val="es-ES"/>
        </w:rPr>
        <w:t>Pág.</w:t>
      </w:r>
      <w:r>
        <w:rPr>
          <w:rFonts w:ascii="Palatino Linotype" w:hAnsi="Palatino Linotype"/>
          <w:sz w:val="18"/>
          <w:lang w:val="es-ES"/>
        </w:rPr>
        <w:t xml:space="preserve"> 769. Consultado en http://</w:t>
      </w:r>
      <w:r>
        <w:rPr>
          <w:rFonts w:ascii="Palatino Linotype" w:hAnsi="Palatino Linotype"/>
          <w:sz w:val="18"/>
          <w:lang w:val="es-ES"/>
        </w:rPr>
        <w:t>sjf.scjn.gob.mx/sjfsist/Documentos/Tesis/203/203143.pdf  el viernes 16 de junio de 2017.</w:t>
      </w:r>
    </w:p>
  </w:footnote>
  <w:footnote w:id="5">
    <w:p w14:paraId="73D7CC71" w14:textId="77777777" w:rsidR="003C6410" w:rsidRDefault="003C6410" w:rsidP="00D03D4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8CB06D5" w14:textId="77777777" w:rsidR="003C6410" w:rsidRDefault="003C6410" w:rsidP="00D03D44">
      <w:pPr>
        <w:pStyle w:val="Textonotapie"/>
        <w:jc w:val="both"/>
        <w:rPr>
          <w:rFonts w:ascii="Palatino Linotype" w:hAnsi="Palatino Linotype"/>
          <w:sz w:val="18"/>
        </w:rPr>
      </w:pPr>
      <w:r>
        <w:rPr>
          <w:rFonts w:ascii="Palatino Linotype" w:hAnsi="Palatino Linotype"/>
          <w:sz w:val="18"/>
        </w:rPr>
        <w:t xml:space="preserve"> (…)</w:t>
      </w:r>
    </w:p>
    <w:p w14:paraId="5FD1F5EA" w14:textId="77777777" w:rsidR="003C6410" w:rsidRDefault="003C6410" w:rsidP="00D03D44">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F225" w14:textId="1FCE9510" w:rsidR="00D7407E" w:rsidRDefault="00193BA1">
    <w:pPr>
      <w:pStyle w:val="Encabezado"/>
    </w:pPr>
    <w:r>
      <w:rPr>
        <w:noProof/>
        <w:lang w:val="es-MX" w:eastAsia="es-MX"/>
      </w:rPr>
      <w:pict w14:anchorId="53395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45606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FD20" w14:textId="5A85D79E" w:rsidR="003C6410" w:rsidRDefault="00193BA1">
    <w:pPr>
      <w:pStyle w:val="Encabezado"/>
    </w:pPr>
    <w:r>
      <w:rPr>
        <w:noProof/>
        <w:lang w:val="es-MX" w:eastAsia="es-MX"/>
      </w:rPr>
      <w:pict w14:anchorId="5BADB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456064" o:spid="_x0000_s2051" type="#_x0000_t75" style="position:absolute;margin-left:-83.9pt;margin-top:-193.15pt;width:609.4pt;height:793.75pt;z-index:-251656192;mso-position-horizontal-relative:margin;mso-position-vertical-relative:margin" o:allowincell="f">
          <v:imagedata r:id="rId1" o:title="resolución"/>
          <w10:wrap anchorx="margin" anchory="margin"/>
        </v:shape>
      </w:pict>
    </w:r>
  </w:p>
  <w:tbl>
    <w:tblPr>
      <w:tblStyle w:val="Tablaconcuadrcula"/>
      <w:tblW w:w="7372" w:type="dxa"/>
      <w:tblInd w:w="2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C6410" w:rsidRPr="00674A46" w14:paraId="1D5C4A48" w14:textId="77777777" w:rsidTr="00D7407E">
      <w:trPr>
        <w:trHeight w:val="138"/>
      </w:trPr>
      <w:tc>
        <w:tcPr>
          <w:tcW w:w="3261" w:type="dxa"/>
          <w:vAlign w:val="center"/>
        </w:tcPr>
        <w:p w14:paraId="28AA91EA" w14:textId="00DAD504" w:rsidR="003C6410" w:rsidRPr="00674A46" w:rsidRDefault="003C6410" w:rsidP="00C17D06">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32AC76F4" w14:textId="0DA75D6A" w:rsidR="003C6410" w:rsidRPr="00674A46" w:rsidRDefault="003C6410" w:rsidP="00C17D06">
          <w:pPr>
            <w:pStyle w:val="Encabezado"/>
            <w:rPr>
              <w:rFonts w:ascii="Palatino Linotype" w:hAnsi="Palatino Linotype"/>
              <w:b/>
              <w:sz w:val="22"/>
              <w:szCs w:val="22"/>
            </w:rPr>
          </w:pPr>
          <w:r>
            <w:rPr>
              <w:rFonts w:ascii="Palatino Linotype" w:hAnsi="Palatino Linotype"/>
              <w:b/>
              <w:bCs/>
            </w:rPr>
            <w:t>00908</w:t>
          </w:r>
          <w:r w:rsidRPr="00B661A7">
            <w:rPr>
              <w:rFonts w:ascii="Palatino Linotype" w:hAnsi="Palatino Linotype"/>
              <w:b/>
              <w:bCs/>
            </w:rPr>
            <w:t>/INFOEM/IP/RR/2021</w:t>
          </w:r>
        </w:p>
      </w:tc>
    </w:tr>
    <w:tr w:rsidR="003C6410" w:rsidRPr="00B75F20" w14:paraId="522342F1" w14:textId="77777777" w:rsidTr="00D7407E">
      <w:trPr>
        <w:trHeight w:val="233"/>
      </w:trPr>
      <w:tc>
        <w:tcPr>
          <w:tcW w:w="3261" w:type="dxa"/>
          <w:vAlign w:val="center"/>
        </w:tcPr>
        <w:p w14:paraId="789A6540" w14:textId="5EB2507C" w:rsidR="003C6410" w:rsidRPr="00674A46" w:rsidRDefault="003C6410" w:rsidP="00C17D06">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562B31D3" w14:textId="4F68F75A" w:rsidR="003C6410" w:rsidRPr="00B75F20" w:rsidRDefault="003C6410" w:rsidP="00C17D06">
          <w:pPr>
            <w:pStyle w:val="Encabezado"/>
            <w:tabs>
              <w:tab w:val="clear" w:pos="4252"/>
              <w:tab w:val="clear" w:pos="8504"/>
              <w:tab w:val="left" w:pos="521"/>
            </w:tabs>
            <w:rPr>
              <w:rFonts w:ascii="Palatino Linotype" w:hAnsi="Palatino Linotype"/>
              <w:b/>
              <w:sz w:val="22"/>
              <w:szCs w:val="22"/>
            </w:rPr>
          </w:pPr>
          <w:r>
            <w:rPr>
              <w:rFonts w:ascii="Palatino Linotype" w:hAnsi="Palatino Linotype"/>
              <w:b/>
              <w:bCs/>
              <w:color w:val="000000"/>
            </w:rPr>
            <w:t>Ayuntamiento de Jilotzingo</w:t>
          </w:r>
        </w:p>
      </w:tc>
    </w:tr>
    <w:tr w:rsidR="003C6410" w:rsidRPr="00674A46" w14:paraId="3DDF602B" w14:textId="77777777" w:rsidTr="00D7407E">
      <w:trPr>
        <w:trHeight w:val="321"/>
      </w:trPr>
      <w:tc>
        <w:tcPr>
          <w:tcW w:w="3261" w:type="dxa"/>
          <w:vAlign w:val="center"/>
        </w:tcPr>
        <w:p w14:paraId="2DCC08D8" w14:textId="7D528567" w:rsidR="003C6410" w:rsidRPr="00674A46" w:rsidRDefault="003C6410" w:rsidP="00C17D06">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77C1286" w14:textId="3AAC1CF9" w:rsidR="003C6410" w:rsidRPr="00674A46" w:rsidRDefault="003C6410" w:rsidP="00C17D06">
          <w:pPr>
            <w:pStyle w:val="Encabezado"/>
            <w:jc w:val="both"/>
            <w:rPr>
              <w:rFonts w:ascii="Palatino Linotype" w:hAnsi="Palatino Linotype"/>
              <w:b/>
              <w:sz w:val="22"/>
              <w:szCs w:val="22"/>
            </w:rPr>
          </w:pPr>
          <w:r w:rsidRPr="00674A46">
            <w:rPr>
              <w:rFonts w:ascii="Palatino Linotype" w:hAnsi="Palatino Linotype"/>
              <w:b/>
              <w:sz w:val="22"/>
              <w:szCs w:val="22"/>
            </w:rPr>
            <w:t>José Guadalupe Luna Hernández</w:t>
          </w:r>
        </w:p>
      </w:tc>
    </w:tr>
  </w:tbl>
  <w:p w14:paraId="6E31CB6E" w14:textId="77777777" w:rsidR="003C6410" w:rsidRDefault="003C6410" w:rsidP="00DE4C9D">
    <w:pPr>
      <w:pStyle w:val="Encabezado"/>
    </w:pPr>
  </w:p>
  <w:p w14:paraId="0756236A" w14:textId="77777777" w:rsidR="003C6410" w:rsidRDefault="003C6410" w:rsidP="00DE4C9D">
    <w:pPr>
      <w:pStyle w:val="Encabezado"/>
      <w:tabs>
        <w:tab w:val="clear" w:pos="4252"/>
        <w:tab w:val="clear" w:pos="8504"/>
        <w:tab w:val="left" w:pos="3103"/>
      </w:tabs>
    </w:pPr>
  </w:p>
  <w:p w14:paraId="1D5EAB57" w14:textId="4E5DEBE5" w:rsidR="003C6410" w:rsidRDefault="003C6410">
    <w:pPr>
      <w:pStyle w:val="Encabezado"/>
    </w:pPr>
  </w:p>
  <w:p w14:paraId="1096C1B8" w14:textId="77777777" w:rsidR="003C6410" w:rsidRDefault="003C6410"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2E21" w14:textId="46FD67B7" w:rsidR="003C6410" w:rsidRDefault="00193BA1">
    <w:pPr>
      <w:pStyle w:val="Encabezado"/>
    </w:pPr>
    <w:r>
      <w:rPr>
        <w:noProof/>
        <w:lang w:val="es-MX" w:eastAsia="es-MX"/>
      </w:rPr>
      <w:pict w14:anchorId="0280B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45606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tbl>
    <w:tblPr>
      <w:tblStyle w:val="Tablaconcuadrcula"/>
      <w:tblW w:w="7372" w:type="dxa"/>
      <w:tblInd w:w="1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C6410" w:rsidRPr="00674A46" w14:paraId="65A5AE81" w14:textId="77777777" w:rsidTr="00D7407E">
      <w:trPr>
        <w:trHeight w:val="138"/>
      </w:trPr>
      <w:tc>
        <w:tcPr>
          <w:tcW w:w="3261" w:type="dxa"/>
          <w:vAlign w:val="center"/>
        </w:tcPr>
        <w:p w14:paraId="3BEAA26C" w14:textId="77777777" w:rsidR="003C6410" w:rsidRPr="00674A46" w:rsidRDefault="003C6410" w:rsidP="003601DB">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3365DB95" w14:textId="2556CDB0" w:rsidR="003C6410" w:rsidRPr="00B661A7" w:rsidRDefault="003C6410" w:rsidP="003601DB">
          <w:pPr>
            <w:pStyle w:val="Encabezado"/>
            <w:rPr>
              <w:rFonts w:ascii="Palatino Linotype" w:hAnsi="Palatino Linotype"/>
              <w:b/>
              <w:sz w:val="22"/>
              <w:szCs w:val="22"/>
            </w:rPr>
          </w:pPr>
          <w:r>
            <w:rPr>
              <w:rFonts w:ascii="Palatino Linotype" w:hAnsi="Palatino Linotype"/>
              <w:b/>
              <w:bCs/>
            </w:rPr>
            <w:t>00908</w:t>
          </w:r>
          <w:r w:rsidRPr="00B661A7">
            <w:rPr>
              <w:rFonts w:ascii="Palatino Linotype" w:hAnsi="Palatino Linotype"/>
              <w:b/>
              <w:bCs/>
            </w:rPr>
            <w:t>/INFOEM/IP/RR/2021</w:t>
          </w:r>
        </w:p>
      </w:tc>
    </w:tr>
    <w:tr w:rsidR="003C6410" w:rsidRPr="00674A46" w14:paraId="44BF1EA7" w14:textId="77777777" w:rsidTr="00D7407E">
      <w:trPr>
        <w:trHeight w:val="321"/>
      </w:trPr>
      <w:tc>
        <w:tcPr>
          <w:tcW w:w="3261" w:type="dxa"/>
          <w:vAlign w:val="center"/>
        </w:tcPr>
        <w:p w14:paraId="2768FEF4" w14:textId="77777777" w:rsidR="003C6410" w:rsidRPr="00674A46" w:rsidRDefault="003C6410" w:rsidP="003601DB">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020995A9" w14:textId="5AB8DF68" w:rsidR="003C6410" w:rsidRPr="00674A46" w:rsidRDefault="003C6410" w:rsidP="003601DB">
          <w:pPr>
            <w:pStyle w:val="Encabezado"/>
            <w:jc w:val="both"/>
            <w:rPr>
              <w:rFonts w:ascii="Palatino Linotype" w:hAnsi="Palatino Linotype"/>
              <w:b/>
              <w:sz w:val="22"/>
              <w:szCs w:val="22"/>
            </w:rPr>
          </w:pPr>
          <w:r>
            <w:rPr>
              <w:rFonts w:ascii="Palatino Linotype" w:hAnsi="Palatino Linotype"/>
              <w:b/>
              <w:bCs/>
              <w:color w:val="000000"/>
            </w:rPr>
            <w:t>Ayuntamiento de Jilotzingo</w:t>
          </w:r>
        </w:p>
      </w:tc>
    </w:tr>
    <w:tr w:rsidR="003C6410" w:rsidRPr="00674A46" w14:paraId="43A42A63" w14:textId="77777777" w:rsidTr="00D7407E">
      <w:trPr>
        <w:trHeight w:val="321"/>
      </w:trPr>
      <w:tc>
        <w:tcPr>
          <w:tcW w:w="3261" w:type="dxa"/>
          <w:vAlign w:val="center"/>
        </w:tcPr>
        <w:p w14:paraId="7307D797" w14:textId="77777777" w:rsidR="003C6410" w:rsidRPr="00674A46" w:rsidRDefault="003C6410" w:rsidP="003601DB">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EE6B46B" w14:textId="77777777" w:rsidR="003C6410" w:rsidRPr="00674A46" w:rsidRDefault="003C6410" w:rsidP="003601DB">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6F5E91E5" w14:textId="019BA1F7" w:rsidR="003C6410" w:rsidRDefault="003C6410">
    <w:pPr>
      <w:pStyle w:val="Encabezado"/>
    </w:pPr>
  </w:p>
  <w:p w14:paraId="156B5574" w14:textId="3EA5B995" w:rsidR="003C6410" w:rsidRDefault="003C641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C53"/>
    <w:multiLevelType w:val="hybridMultilevel"/>
    <w:tmpl w:val="8F38C328"/>
    <w:lvl w:ilvl="0" w:tplc="0C0A0011">
      <w:start w:val="1"/>
      <w:numFmt w:val="decimal"/>
      <w:lvlText w:val="%1)"/>
      <w:lvlJc w:val="left"/>
      <w:pPr>
        <w:ind w:left="720" w:hanging="360"/>
      </w:pPr>
      <w:rPr>
        <w:rFonts w:hint="default"/>
        <w:i w:val="0"/>
        <w:color w:val="000000"/>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CF2243F"/>
    <w:multiLevelType w:val="hybridMultilevel"/>
    <w:tmpl w:val="81B2F89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7145560"/>
    <w:multiLevelType w:val="hybridMultilevel"/>
    <w:tmpl w:val="1BCCD52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4" w15:restartNumberingAfterBreak="0">
    <w:nsid w:val="2C2379DF"/>
    <w:multiLevelType w:val="hybridMultilevel"/>
    <w:tmpl w:val="26EC9A2C"/>
    <w:lvl w:ilvl="0" w:tplc="080A0015">
      <w:start w:val="1"/>
      <w:numFmt w:val="upperLetter"/>
      <w:lvlText w:val="%1."/>
      <w:lvlJc w:val="left"/>
      <w:pPr>
        <w:ind w:left="720" w:hanging="360"/>
      </w:pPr>
      <w:rPr>
        <w:rFonts w:hint="default"/>
      </w:rPr>
    </w:lvl>
    <w:lvl w:ilvl="1" w:tplc="079EAFD0">
      <w:start w:val="1"/>
      <w:numFmt w:val="lowerLetter"/>
      <w:lvlText w:val="%2."/>
      <w:lvlJc w:val="left"/>
      <w:pPr>
        <w:ind w:left="1440" w:hanging="360"/>
      </w:pPr>
      <w:rPr>
        <w:b/>
      </w:rPr>
    </w:lvl>
    <w:lvl w:ilvl="2" w:tplc="3DA090F2">
      <w:start w:val="29"/>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653411"/>
    <w:multiLevelType w:val="hybridMultilevel"/>
    <w:tmpl w:val="6506ED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0306CBD"/>
    <w:multiLevelType w:val="hybridMultilevel"/>
    <w:tmpl w:val="AF2805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30D8558E"/>
    <w:lvl w:ilvl="0" w:tplc="97B68A0C">
      <w:start w:val="1"/>
      <w:numFmt w:val="decimal"/>
      <w:lvlText w:val="%1."/>
      <w:lvlJc w:val="left"/>
      <w:pPr>
        <w:ind w:left="6570" w:hanging="360"/>
      </w:pPr>
      <w:rPr>
        <w:rFonts w:ascii="Palatino Linotype" w:hAnsi="Palatino Linotype" w:hint="default"/>
        <w:b/>
        <w:i w:val="0"/>
        <w:color w:val="000000" w:themeColor="text1"/>
        <w:sz w:val="24"/>
        <w:lang w:val="es-U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075418"/>
    <w:multiLevelType w:val="hybridMultilevel"/>
    <w:tmpl w:val="2A685860"/>
    <w:lvl w:ilvl="0" w:tplc="A1163756">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8A731F"/>
    <w:multiLevelType w:val="hybridMultilevel"/>
    <w:tmpl w:val="204A120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A123AD2"/>
    <w:multiLevelType w:val="hybridMultilevel"/>
    <w:tmpl w:val="9532389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1" w15:restartNumberingAfterBreak="0">
    <w:nsid w:val="6219245B"/>
    <w:multiLevelType w:val="hybridMultilevel"/>
    <w:tmpl w:val="3C028A02"/>
    <w:lvl w:ilvl="0" w:tplc="5AACF18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2" w15:restartNumberingAfterBreak="0">
    <w:nsid w:val="68252EED"/>
    <w:multiLevelType w:val="hybridMultilevel"/>
    <w:tmpl w:val="8C10DE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92529A"/>
    <w:multiLevelType w:val="hybridMultilevel"/>
    <w:tmpl w:val="C290A55C"/>
    <w:lvl w:ilvl="0" w:tplc="3A9A9AFE">
      <w:start w:val="1"/>
      <w:numFmt w:val="lowerLetter"/>
      <w:lvlText w:val="%1)"/>
      <w:lvlJc w:val="left"/>
      <w:pPr>
        <w:ind w:left="720" w:hanging="360"/>
      </w:pPr>
      <w:rPr>
        <w:rFonts w:hint="default"/>
        <w:b/>
        <w:i w:val="0"/>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2E4777E"/>
    <w:multiLevelType w:val="hybridMultilevel"/>
    <w:tmpl w:val="26EC9A2C"/>
    <w:lvl w:ilvl="0" w:tplc="080A0015">
      <w:start w:val="1"/>
      <w:numFmt w:val="upperLetter"/>
      <w:lvlText w:val="%1."/>
      <w:lvlJc w:val="left"/>
      <w:pPr>
        <w:ind w:left="720" w:hanging="360"/>
      </w:pPr>
      <w:rPr>
        <w:rFonts w:hint="default"/>
      </w:rPr>
    </w:lvl>
    <w:lvl w:ilvl="1" w:tplc="079EAFD0">
      <w:start w:val="1"/>
      <w:numFmt w:val="lowerLetter"/>
      <w:lvlText w:val="%2."/>
      <w:lvlJc w:val="left"/>
      <w:pPr>
        <w:ind w:left="1440" w:hanging="360"/>
      </w:pPr>
      <w:rPr>
        <w:b/>
      </w:rPr>
    </w:lvl>
    <w:lvl w:ilvl="2" w:tplc="3DA090F2">
      <w:start w:val="29"/>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AF3DB4"/>
    <w:multiLevelType w:val="hybridMultilevel"/>
    <w:tmpl w:val="2E96985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7"/>
  </w:num>
  <w:num w:numId="2">
    <w:abstractNumId w:val="13"/>
  </w:num>
  <w:num w:numId="3">
    <w:abstractNumId w:val="15"/>
  </w:num>
  <w:num w:numId="4">
    <w:abstractNumId w:val="2"/>
  </w:num>
  <w:num w:numId="5">
    <w:abstractNumId w:val="8"/>
  </w:num>
  <w:num w:numId="6">
    <w:abstractNumId w:val="14"/>
  </w:num>
  <w:num w:numId="7">
    <w:abstractNumId w:val="11"/>
  </w:num>
  <w:num w:numId="8">
    <w:abstractNumId w:val="4"/>
  </w:num>
  <w:num w:numId="9">
    <w:abstractNumId w:val="9"/>
  </w:num>
  <w:num w:numId="10">
    <w:abstractNumId w:val="10"/>
  </w:num>
  <w:num w:numId="11">
    <w:abstractNumId w:val="5"/>
  </w:num>
  <w:num w:numId="12">
    <w:abstractNumId w:val="3"/>
  </w:num>
  <w:num w:numId="13">
    <w:abstractNumId w:val="6"/>
  </w:num>
  <w:num w:numId="14">
    <w:abstractNumId w:val="0"/>
  </w:num>
  <w:num w:numId="15">
    <w:abstractNumId w:val="1"/>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0F1C"/>
    <w:rsid w:val="000024F2"/>
    <w:rsid w:val="0000310F"/>
    <w:rsid w:val="00003A05"/>
    <w:rsid w:val="0000407F"/>
    <w:rsid w:val="00004906"/>
    <w:rsid w:val="000058E3"/>
    <w:rsid w:val="000065FD"/>
    <w:rsid w:val="00007E8A"/>
    <w:rsid w:val="0001106B"/>
    <w:rsid w:val="00011166"/>
    <w:rsid w:val="00011199"/>
    <w:rsid w:val="000120C5"/>
    <w:rsid w:val="00012472"/>
    <w:rsid w:val="00012C8C"/>
    <w:rsid w:val="0001398B"/>
    <w:rsid w:val="00016C7F"/>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35C64"/>
    <w:rsid w:val="0004072A"/>
    <w:rsid w:val="0004193F"/>
    <w:rsid w:val="00041C24"/>
    <w:rsid w:val="00042380"/>
    <w:rsid w:val="000431F7"/>
    <w:rsid w:val="000439C9"/>
    <w:rsid w:val="00043EC8"/>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5B3"/>
    <w:rsid w:val="0007192E"/>
    <w:rsid w:val="00072930"/>
    <w:rsid w:val="000732C3"/>
    <w:rsid w:val="00073CA2"/>
    <w:rsid w:val="000800AC"/>
    <w:rsid w:val="00080F9E"/>
    <w:rsid w:val="0008230A"/>
    <w:rsid w:val="00082D11"/>
    <w:rsid w:val="00082F81"/>
    <w:rsid w:val="0008336C"/>
    <w:rsid w:val="0008542A"/>
    <w:rsid w:val="00086D80"/>
    <w:rsid w:val="000878AA"/>
    <w:rsid w:val="00090D6F"/>
    <w:rsid w:val="000910F0"/>
    <w:rsid w:val="00091770"/>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5DE6"/>
    <w:rsid w:val="000C637F"/>
    <w:rsid w:val="000D009C"/>
    <w:rsid w:val="000D0855"/>
    <w:rsid w:val="000D1AD8"/>
    <w:rsid w:val="000D1E0F"/>
    <w:rsid w:val="000D2FD3"/>
    <w:rsid w:val="000D3275"/>
    <w:rsid w:val="000D3339"/>
    <w:rsid w:val="000D5A1D"/>
    <w:rsid w:val="000D7369"/>
    <w:rsid w:val="000E07DC"/>
    <w:rsid w:val="000E2665"/>
    <w:rsid w:val="000E3181"/>
    <w:rsid w:val="000E35BE"/>
    <w:rsid w:val="000E46E5"/>
    <w:rsid w:val="000E4F09"/>
    <w:rsid w:val="000E5326"/>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0F7786"/>
    <w:rsid w:val="00100187"/>
    <w:rsid w:val="00100B8B"/>
    <w:rsid w:val="00100D72"/>
    <w:rsid w:val="00100DDD"/>
    <w:rsid w:val="00101FA5"/>
    <w:rsid w:val="0010268C"/>
    <w:rsid w:val="00102A39"/>
    <w:rsid w:val="00102D65"/>
    <w:rsid w:val="00103888"/>
    <w:rsid w:val="00104546"/>
    <w:rsid w:val="00104C12"/>
    <w:rsid w:val="00105B1D"/>
    <w:rsid w:val="00107499"/>
    <w:rsid w:val="00107557"/>
    <w:rsid w:val="0011001E"/>
    <w:rsid w:val="0011167C"/>
    <w:rsid w:val="00112B02"/>
    <w:rsid w:val="001133C1"/>
    <w:rsid w:val="0011364B"/>
    <w:rsid w:val="001139A2"/>
    <w:rsid w:val="00113B08"/>
    <w:rsid w:val="00113BD3"/>
    <w:rsid w:val="001140A4"/>
    <w:rsid w:val="00114254"/>
    <w:rsid w:val="00114A21"/>
    <w:rsid w:val="00115071"/>
    <w:rsid w:val="0012006D"/>
    <w:rsid w:val="00120243"/>
    <w:rsid w:val="00122AB1"/>
    <w:rsid w:val="00123F05"/>
    <w:rsid w:val="00124A13"/>
    <w:rsid w:val="001250B4"/>
    <w:rsid w:val="001253D1"/>
    <w:rsid w:val="001253FB"/>
    <w:rsid w:val="0012573F"/>
    <w:rsid w:val="00130E92"/>
    <w:rsid w:val="001318D2"/>
    <w:rsid w:val="00132584"/>
    <w:rsid w:val="00132C06"/>
    <w:rsid w:val="00133B79"/>
    <w:rsid w:val="00133CE5"/>
    <w:rsid w:val="0013431F"/>
    <w:rsid w:val="001352E5"/>
    <w:rsid w:val="00136668"/>
    <w:rsid w:val="0013673A"/>
    <w:rsid w:val="00137846"/>
    <w:rsid w:val="00140D44"/>
    <w:rsid w:val="00141114"/>
    <w:rsid w:val="00141BF0"/>
    <w:rsid w:val="0014349F"/>
    <w:rsid w:val="001434E0"/>
    <w:rsid w:val="001436BB"/>
    <w:rsid w:val="00143BF3"/>
    <w:rsid w:val="0014481A"/>
    <w:rsid w:val="001459C8"/>
    <w:rsid w:val="001468A5"/>
    <w:rsid w:val="001475E7"/>
    <w:rsid w:val="00147864"/>
    <w:rsid w:val="00147CC2"/>
    <w:rsid w:val="00150BDE"/>
    <w:rsid w:val="00150E17"/>
    <w:rsid w:val="00152ADF"/>
    <w:rsid w:val="00153833"/>
    <w:rsid w:val="00154304"/>
    <w:rsid w:val="0015466E"/>
    <w:rsid w:val="00154765"/>
    <w:rsid w:val="00154EF0"/>
    <w:rsid w:val="00155E0F"/>
    <w:rsid w:val="001568C7"/>
    <w:rsid w:val="00156A23"/>
    <w:rsid w:val="00156CC6"/>
    <w:rsid w:val="00163780"/>
    <w:rsid w:val="00163B1F"/>
    <w:rsid w:val="001648EE"/>
    <w:rsid w:val="00164B65"/>
    <w:rsid w:val="00166794"/>
    <w:rsid w:val="00166BFB"/>
    <w:rsid w:val="00166FDA"/>
    <w:rsid w:val="00167D10"/>
    <w:rsid w:val="00170D28"/>
    <w:rsid w:val="00171E0A"/>
    <w:rsid w:val="001729DF"/>
    <w:rsid w:val="00173DDB"/>
    <w:rsid w:val="00173F22"/>
    <w:rsid w:val="00175DB6"/>
    <w:rsid w:val="0017653A"/>
    <w:rsid w:val="001770B7"/>
    <w:rsid w:val="001775DF"/>
    <w:rsid w:val="00177A56"/>
    <w:rsid w:val="00181604"/>
    <w:rsid w:val="0018347C"/>
    <w:rsid w:val="0018435D"/>
    <w:rsid w:val="001854E7"/>
    <w:rsid w:val="001863AF"/>
    <w:rsid w:val="00187FA0"/>
    <w:rsid w:val="001901A1"/>
    <w:rsid w:val="00190999"/>
    <w:rsid w:val="0019160F"/>
    <w:rsid w:val="00192B71"/>
    <w:rsid w:val="00192D8E"/>
    <w:rsid w:val="00192E4B"/>
    <w:rsid w:val="00193BA1"/>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4BFB"/>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228"/>
    <w:rsid w:val="001E0AD2"/>
    <w:rsid w:val="001E2824"/>
    <w:rsid w:val="001E3F91"/>
    <w:rsid w:val="001E4777"/>
    <w:rsid w:val="001E48DA"/>
    <w:rsid w:val="001E6822"/>
    <w:rsid w:val="001E74A5"/>
    <w:rsid w:val="001E7617"/>
    <w:rsid w:val="001E7832"/>
    <w:rsid w:val="001E7B9E"/>
    <w:rsid w:val="001E7E27"/>
    <w:rsid w:val="001F025B"/>
    <w:rsid w:val="001F053F"/>
    <w:rsid w:val="001F0E92"/>
    <w:rsid w:val="001F1169"/>
    <w:rsid w:val="001F2BDF"/>
    <w:rsid w:val="001F4299"/>
    <w:rsid w:val="001F5AF8"/>
    <w:rsid w:val="001F6E45"/>
    <w:rsid w:val="001F783F"/>
    <w:rsid w:val="001F7DE2"/>
    <w:rsid w:val="001F7FDA"/>
    <w:rsid w:val="002017AA"/>
    <w:rsid w:val="002031F3"/>
    <w:rsid w:val="00206B45"/>
    <w:rsid w:val="00207415"/>
    <w:rsid w:val="00207915"/>
    <w:rsid w:val="002111FF"/>
    <w:rsid w:val="00211229"/>
    <w:rsid w:val="00212873"/>
    <w:rsid w:val="00212C9C"/>
    <w:rsid w:val="00213108"/>
    <w:rsid w:val="0021331A"/>
    <w:rsid w:val="0021453E"/>
    <w:rsid w:val="0021475E"/>
    <w:rsid w:val="00216653"/>
    <w:rsid w:val="002179AC"/>
    <w:rsid w:val="00220794"/>
    <w:rsid w:val="002207EA"/>
    <w:rsid w:val="00220ADB"/>
    <w:rsid w:val="002217BA"/>
    <w:rsid w:val="00221E74"/>
    <w:rsid w:val="00222AAA"/>
    <w:rsid w:val="00223507"/>
    <w:rsid w:val="0022353C"/>
    <w:rsid w:val="00223D1A"/>
    <w:rsid w:val="002248F9"/>
    <w:rsid w:val="00225137"/>
    <w:rsid w:val="00225ECB"/>
    <w:rsid w:val="00227831"/>
    <w:rsid w:val="00230170"/>
    <w:rsid w:val="002305CF"/>
    <w:rsid w:val="00231760"/>
    <w:rsid w:val="00233092"/>
    <w:rsid w:val="002345FF"/>
    <w:rsid w:val="00234A2F"/>
    <w:rsid w:val="0023555B"/>
    <w:rsid w:val="00237026"/>
    <w:rsid w:val="00237611"/>
    <w:rsid w:val="00241111"/>
    <w:rsid w:val="00241FD2"/>
    <w:rsid w:val="00244476"/>
    <w:rsid w:val="0024659E"/>
    <w:rsid w:val="00247768"/>
    <w:rsid w:val="002509BA"/>
    <w:rsid w:val="0025224A"/>
    <w:rsid w:val="00252A20"/>
    <w:rsid w:val="00252B41"/>
    <w:rsid w:val="0025331E"/>
    <w:rsid w:val="002539DD"/>
    <w:rsid w:val="00254FE5"/>
    <w:rsid w:val="0025524F"/>
    <w:rsid w:val="00255394"/>
    <w:rsid w:val="0025717D"/>
    <w:rsid w:val="00260C1D"/>
    <w:rsid w:val="00261001"/>
    <w:rsid w:val="002614BE"/>
    <w:rsid w:val="00261D84"/>
    <w:rsid w:val="00262E4F"/>
    <w:rsid w:val="00263F5A"/>
    <w:rsid w:val="002644CB"/>
    <w:rsid w:val="00264929"/>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20F3"/>
    <w:rsid w:val="00283749"/>
    <w:rsid w:val="0028506D"/>
    <w:rsid w:val="002860E1"/>
    <w:rsid w:val="002871EB"/>
    <w:rsid w:val="002879B1"/>
    <w:rsid w:val="00290631"/>
    <w:rsid w:val="00290721"/>
    <w:rsid w:val="00292C6A"/>
    <w:rsid w:val="00293AAD"/>
    <w:rsid w:val="002940E2"/>
    <w:rsid w:val="002A07F4"/>
    <w:rsid w:val="002A229B"/>
    <w:rsid w:val="002A2974"/>
    <w:rsid w:val="002A35B6"/>
    <w:rsid w:val="002A5AB5"/>
    <w:rsid w:val="002A61A7"/>
    <w:rsid w:val="002A7537"/>
    <w:rsid w:val="002A7FC1"/>
    <w:rsid w:val="002B085C"/>
    <w:rsid w:val="002B0CAD"/>
    <w:rsid w:val="002B284F"/>
    <w:rsid w:val="002B2A2E"/>
    <w:rsid w:val="002B2F4D"/>
    <w:rsid w:val="002B2F59"/>
    <w:rsid w:val="002B4D21"/>
    <w:rsid w:val="002B63C2"/>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2DB"/>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0BF2"/>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286F"/>
    <w:rsid w:val="003030B1"/>
    <w:rsid w:val="00303717"/>
    <w:rsid w:val="00304013"/>
    <w:rsid w:val="00304137"/>
    <w:rsid w:val="003046AA"/>
    <w:rsid w:val="003049F3"/>
    <w:rsid w:val="00305F6D"/>
    <w:rsid w:val="00306493"/>
    <w:rsid w:val="003064B8"/>
    <w:rsid w:val="00307227"/>
    <w:rsid w:val="0030724E"/>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59E"/>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2E1"/>
    <w:rsid w:val="00346885"/>
    <w:rsid w:val="003472B3"/>
    <w:rsid w:val="00347EA6"/>
    <w:rsid w:val="0035023D"/>
    <w:rsid w:val="00350A12"/>
    <w:rsid w:val="0035104F"/>
    <w:rsid w:val="00353201"/>
    <w:rsid w:val="0035335B"/>
    <w:rsid w:val="00355AEE"/>
    <w:rsid w:val="00355D3B"/>
    <w:rsid w:val="003601D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64C"/>
    <w:rsid w:val="00377CC8"/>
    <w:rsid w:val="0038145C"/>
    <w:rsid w:val="00383E66"/>
    <w:rsid w:val="0038490F"/>
    <w:rsid w:val="003849F7"/>
    <w:rsid w:val="00385626"/>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2A77"/>
    <w:rsid w:val="003C3086"/>
    <w:rsid w:val="003C462F"/>
    <w:rsid w:val="003C6410"/>
    <w:rsid w:val="003C7282"/>
    <w:rsid w:val="003D00D5"/>
    <w:rsid w:val="003D01B4"/>
    <w:rsid w:val="003D12E1"/>
    <w:rsid w:val="003D16A8"/>
    <w:rsid w:val="003D181D"/>
    <w:rsid w:val="003D18D8"/>
    <w:rsid w:val="003D20C4"/>
    <w:rsid w:val="003D3043"/>
    <w:rsid w:val="003D3C1A"/>
    <w:rsid w:val="003D4188"/>
    <w:rsid w:val="003D46D0"/>
    <w:rsid w:val="003D5E95"/>
    <w:rsid w:val="003D6CE0"/>
    <w:rsid w:val="003E05CB"/>
    <w:rsid w:val="003E2663"/>
    <w:rsid w:val="003E4CF0"/>
    <w:rsid w:val="003E5E39"/>
    <w:rsid w:val="003E6679"/>
    <w:rsid w:val="003E6D0F"/>
    <w:rsid w:val="003E712E"/>
    <w:rsid w:val="003F140F"/>
    <w:rsid w:val="003F15DB"/>
    <w:rsid w:val="003F227C"/>
    <w:rsid w:val="003F2702"/>
    <w:rsid w:val="003F2778"/>
    <w:rsid w:val="003F36A4"/>
    <w:rsid w:val="003F70CA"/>
    <w:rsid w:val="003F791F"/>
    <w:rsid w:val="004008A3"/>
    <w:rsid w:val="0040137F"/>
    <w:rsid w:val="00402179"/>
    <w:rsid w:val="0040278D"/>
    <w:rsid w:val="00403520"/>
    <w:rsid w:val="004038A2"/>
    <w:rsid w:val="00404A97"/>
    <w:rsid w:val="00405A19"/>
    <w:rsid w:val="00406EED"/>
    <w:rsid w:val="00410219"/>
    <w:rsid w:val="00412DB3"/>
    <w:rsid w:val="00412E24"/>
    <w:rsid w:val="00413469"/>
    <w:rsid w:val="00413903"/>
    <w:rsid w:val="00413DAD"/>
    <w:rsid w:val="00414836"/>
    <w:rsid w:val="00414CDC"/>
    <w:rsid w:val="0041587E"/>
    <w:rsid w:val="00416727"/>
    <w:rsid w:val="00417555"/>
    <w:rsid w:val="0042068A"/>
    <w:rsid w:val="00420D79"/>
    <w:rsid w:val="00421EDE"/>
    <w:rsid w:val="004229F4"/>
    <w:rsid w:val="0042396C"/>
    <w:rsid w:val="004242BB"/>
    <w:rsid w:val="0042437A"/>
    <w:rsid w:val="00424930"/>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672E2"/>
    <w:rsid w:val="0047025A"/>
    <w:rsid w:val="00470558"/>
    <w:rsid w:val="0047081C"/>
    <w:rsid w:val="00472C41"/>
    <w:rsid w:val="00473115"/>
    <w:rsid w:val="004731E1"/>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600"/>
    <w:rsid w:val="004A1821"/>
    <w:rsid w:val="004A22C0"/>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6969"/>
    <w:rsid w:val="004B73EF"/>
    <w:rsid w:val="004B76E8"/>
    <w:rsid w:val="004C0A9B"/>
    <w:rsid w:val="004C0B60"/>
    <w:rsid w:val="004C20F2"/>
    <w:rsid w:val="004C251E"/>
    <w:rsid w:val="004C33A5"/>
    <w:rsid w:val="004C3F25"/>
    <w:rsid w:val="004C4A6E"/>
    <w:rsid w:val="004C4D8D"/>
    <w:rsid w:val="004C525E"/>
    <w:rsid w:val="004C5DE2"/>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9B1"/>
    <w:rsid w:val="004F2AC8"/>
    <w:rsid w:val="004F3DEB"/>
    <w:rsid w:val="004F44C7"/>
    <w:rsid w:val="004F489F"/>
    <w:rsid w:val="004F4958"/>
    <w:rsid w:val="004F6AFC"/>
    <w:rsid w:val="004F74D4"/>
    <w:rsid w:val="004F766F"/>
    <w:rsid w:val="004F78B7"/>
    <w:rsid w:val="004F7944"/>
    <w:rsid w:val="00500224"/>
    <w:rsid w:val="00502BB2"/>
    <w:rsid w:val="00503166"/>
    <w:rsid w:val="005033DC"/>
    <w:rsid w:val="00503F93"/>
    <w:rsid w:val="005041C2"/>
    <w:rsid w:val="00504CDE"/>
    <w:rsid w:val="00504CEC"/>
    <w:rsid w:val="00504E8F"/>
    <w:rsid w:val="00505CA0"/>
    <w:rsid w:val="00505E99"/>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5972"/>
    <w:rsid w:val="00526446"/>
    <w:rsid w:val="00527495"/>
    <w:rsid w:val="00527E7A"/>
    <w:rsid w:val="0053021B"/>
    <w:rsid w:val="00530E68"/>
    <w:rsid w:val="00531594"/>
    <w:rsid w:val="005317E3"/>
    <w:rsid w:val="00532AD0"/>
    <w:rsid w:val="00533E69"/>
    <w:rsid w:val="0053632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0308"/>
    <w:rsid w:val="005713E3"/>
    <w:rsid w:val="00571419"/>
    <w:rsid w:val="0057374F"/>
    <w:rsid w:val="005759CD"/>
    <w:rsid w:val="00577884"/>
    <w:rsid w:val="00577C09"/>
    <w:rsid w:val="00580873"/>
    <w:rsid w:val="00581C0F"/>
    <w:rsid w:val="00582469"/>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6B49"/>
    <w:rsid w:val="005A76FE"/>
    <w:rsid w:val="005A786F"/>
    <w:rsid w:val="005A7E44"/>
    <w:rsid w:val="005B01D9"/>
    <w:rsid w:val="005B1351"/>
    <w:rsid w:val="005B169C"/>
    <w:rsid w:val="005B2DD1"/>
    <w:rsid w:val="005B301A"/>
    <w:rsid w:val="005B39B9"/>
    <w:rsid w:val="005B3A49"/>
    <w:rsid w:val="005B48AB"/>
    <w:rsid w:val="005B5C9F"/>
    <w:rsid w:val="005B6ADF"/>
    <w:rsid w:val="005B773D"/>
    <w:rsid w:val="005B79EA"/>
    <w:rsid w:val="005B7C5D"/>
    <w:rsid w:val="005C178C"/>
    <w:rsid w:val="005C1A74"/>
    <w:rsid w:val="005C3294"/>
    <w:rsid w:val="005C3414"/>
    <w:rsid w:val="005C347F"/>
    <w:rsid w:val="005C3C00"/>
    <w:rsid w:val="005C3CF9"/>
    <w:rsid w:val="005C5E44"/>
    <w:rsid w:val="005C60A3"/>
    <w:rsid w:val="005C6F55"/>
    <w:rsid w:val="005C7AB3"/>
    <w:rsid w:val="005D2079"/>
    <w:rsid w:val="005D27DD"/>
    <w:rsid w:val="005D3493"/>
    <w:rsid w:val="005D3927"/>
    <w:rsid w:val="005D3DD3"/>
    <w:rsid w:val="005D4601"/>
    <w:rsid w:val="005D622E"/>
    <w:rsid w:val="005D7A17"/>
    <w:rsid w:val="005E1116"/>
    <w:rsid w:val="005E11D5"/>
    <w:rsid w:val="005E1E12"/>
    <w:rsid w:val="005E1EBD"/>
    <w:rsid w:val="005E2296"/>
    <w:rsid w:val="005E34D4"/>
    <w:rsid w:val="005E3AE2"/>
    <w:rsid w:val="005E3FDE"/>
    <w:rsid w:val="005E4DF1"/>
    <w:rsid w:val="005E5024"/>
    <w:rsid w:val="005E55F2"/>
    <w:rsid w:val="005E5F08"/>
    <w:rsid w:val="005E68FC"/>
    <w:rsid w:val="005E77E6"/>
    <w:rsid w:val="005E7A1F"/>
    <w:rsid w:val="005F05F1"/>
    <w:rsid w:val="005F074E"/>
    <w:rsid w:val="005F1CD5"/>
    <w:rsid w:val="005F20B2"/>
    <w:rsid w:val="005F372B"/>
    <w:rsid w:val="005F3A30"/>
    <w:rsid w:val="005F487C"/>
    <w:rsid w:val="005F53A4"/>
    <w:rsid w:val="005F54AB"/>
    <w:rsid w:val="005F5FE1"/>
    <w:rsid w:val="005F62B2"/>
    <w:rsid w:val="005F715E"/>
    <w:rsid w:val="005F777C"/>
    <w:rsid w:val="00600589"/>
    <w:rsid w:val="00600B4B"/>
    <w:rsid w:val="006010DA"/>
    <w:rsid w:val="006017AB"/>
    <w:rsid w:val="00602031"/>
    <w:rsid w:val="00604AC3"/>
    <w:rsid w:val="00604B1F"/>
    <w:rsid w:val="00605865"/>
    <w:rsid w:val="0060611A"/>
    <w:rsid w:val="006112F2"/>
    <w:rsid w:val="00612029"/>
    <w:rsid w:val="00614798"/>
    <w:rsid w:val="00614995"/>
    <w:rsid w:val="00614DFF"/>
    <w:rsid w:val="006150DB"/>
    <w:rsid w:val="00617125"/>
    <w:rsid w:val="00617813"/>
    <w:rsid w:val="00620176"/>
    <w:rsid w:val="006206CC"/>
    <w:rsid w:val="006214EC"/>
    <w:rsid w:val="00621501"/>
    <w:rsid w:val="00621DB8"/>
    <w:rsid w:val="00622B06"/>
    <w:rsid w:val="0062306D"/>
    <w:rsid w:val="00623D7D"/>
    <w:rsid w:val="006245C1"/>
    <w:rsid w:val="00625797"/>
    <w:rsid w:val="00627163"/>
    <w:rsid w:val="0062768A"/>
    <w:rsid w:val="0063147E"/>
    <w:rsid w:val="0063241E"/>
    <w:rsid w:val="0063265C"/>
    <w:rsid w:val="0063278F"/>
    <w:rsid w:val="00634476"/>
    <w:rsid w:val="006349FE"/>
    <w:rsid w:val="006357C8"/>
    <w:rsid w:val="00635EBF"/>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BD0"/>
    <w:rsid w:val="00662C69"/>
    <w:rsid w:val="006631E8"/>
    <w:rsid w:val="00663CC7"/>
    <w:rsid w:val="00664035"/>
    <w:rsid w:val="0066458B"/>
    <w:rsid w:val="006645B4"/>
    <w:rsid w:val="00664805"/>
    <w:rsid w:val="006718FB"/>
    <w:rsid w:val="006720F3"/>
    <w:rsid w:val="00673695"/>
    <w:rsid w:val="00674539"/>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1B98"/>
    <w:rsid w:val="00693427"/>
    <w:rsid w:val="00694C00"/>
    <w:rsid w:val="00695083"/>
    <w:rsid w:val="006958A7"/>
    <w:rsid w:val="00695F94"/>
    <w:rsid w:val="006964F5"/>
    <w:rsid w:val="0069655B"/>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30E5"/>
    <w:rsid w:val="006B4A27"/>
    <w:rsid w:val="006B59A4"/>
    <w:rsid w:val="006B5FE4"/>
    <w:rsid w:val="006B6F57"/>
    <w:rsid w:val="006B7A58"/>
    <w:rsid w:val="006C075F"/>
    <w:rsid w:val="006C08A0"/>
    <w:rsid w:val="006C166E"/>
    <w:rsid w:val="006C255F"/>
    <w:rsid w:val="006C26B3"/>
    <w:rsid w:val="006C2FEE"/>
    <w:rsid w:val="006C37B9"/>
    <w:rsid w:val="006C48BC"/>
    <w:rsid w:val="006C50C2"/>
    <w:rsid w:val="006C53EB"/>
    <w:rsid w:val="006C55C6"/>
    <w:rsid w:val="006C563A"/>
    <w:rsid w:val="006C5F6F"/>
    <w:rsid w:val="006C6E1A"/>
    <w:rsid w:val="006D27EF"/>
    <w:rsid w:val="006D2CB1"/>
    <w:rsid w:val="006D52D1"/>
    <w:rsid w:val="006D5E1E"/>
    <w:rsid w:val="006D7293"/>
    <w:rsid w:val="006D7529"/>
    <w:rsid w:val="006D7F3D"/>
    <w:rsid w:val="006E013D"/>
    <w:rsid w:val="006E1056"/>
    <w:rsid w:val="006E2FF4"/>
    <w:rsid w:val="006E3985"/>
    <w:rsid w:val="006E3A2A"/>
    <w:rsid w:val="006E3C4C"/>
    <w:rsid w:val="006E4BD4"/>
    <w:rsid w:val="006E4E2A"/>
    <w:rsid w:val="006E582D"/>
    <w:rsid w:val="006E5950"/>
    <w:rsid w:val="006E6B65"/>
    <w:rsid w:val="006E6C14"/>
    <w:rsid w:val="006E7952"/>
    <w:rsid w:val="006E7CC5"/>
    <w:rsid w:val="006F02CA"/>
    <w:rsid w:val="006F1784"/>
    <w:rsid w:val="006F1E31"/>
    <w:rsid w:val="006F21C6"/>
    <w:rsid w:val="006F2C12"/>
    <w:rsid w:val="006F2F92"/>
    <w:rsid w:val="006F7062"/>
    <w:rsid w:val="006F7D53"/>
    <w:rsid w:val="00701B72"/>
    <w:rsid w:val="00702A43"/>
    <w:rsid w:val="007049C8"/>
    <w:rsid w:val="00704DE0"/>
    <w:rsid w:val="007050B1"/>
    <w:rsid w:val="007069D1"/>
    <w:rsid w:val="00707096"/>
    <w:rsid w:val="00712144"/>
    <w:rsid w:val="007136BC"/>
    <w:rsid w:val="00714576"/>
    <w:rsid w:val="00715488"/>
    <w:rsid w:val="0071562E"/>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132"/>
    <w:rsid w:val="00750A80"/>
    <w:rsid w:val="0075151E"/>
    <w:rsid w:val="007521DE"/>
    <w:rsid w:val="007524A1"/>
    <w:rsid w:val="0075265E"/>
    <w:rsid w:val="007532DC"/>
    <w:rsid w:val="00753655"/>
    <w:rsid w:val="0075440D"/>
    <w:rsid w:val="00754AEE"/>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381B"/>
    <w:rsid w:val="00774A5F"/>
    <w:rsid w:val="00774DFD"/>
    <w:rsid w:val="007753FA"/>
    <w:rsid w:val="0077544D"/>
    <w:rsid w:val="007764C8"/>
    <w:rsid w:val="00777D10"/>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34FD"/>
    <w:rsid w:val="007A3C10"/>
    <w:rsid w:val="007A5E6C"/>
    <w:rsid w:val="007A65E0"/>
    <w:rsid w:val="007A70B9"/>
    <w:rsid w:val="007A7602"/>
    <w:rsid w:val="007B002D"/>
    <w:rsid w:val="007B02B9"/>
    <w:rsid w:val="007B1AED"/>
    <w:rsid w:val="007B26B2"/>
    <w:rsid w:val="007B2B63"/>
    <w:rsid w:val="007B30F3"/>
    <w:rsid w:val="007B4605"/>
    <w:rsid w:val="007B48E3"/>
    <w:rsid w:val="007B5C9D"/>
    <w:rsid w:val="007B694D"/>
    <w:rsid w:val="007B78DF"/>
    <w:rsid w:val="007C0013"/>
    <w:rsid w:val="007C0C8C"/>
    <w:rsid w:val="007C0CBC"/>
    <w:rsid w:val="007C0EA4"/>
    <w:rsid w:val="007C255D"/>
    <w:rsid w:val="007C2706"/>
    <w:rsid w:val="007C3788"/>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E77B8"/>
    <w:rsid w:val="007F0617"/>
    <w:rsid w:val="007F3AC9"/>
    <w:rsid w:val="007F3CB7"/>
    <w:rsid w:val="007F5589"/>
    <w:rsid w:val="007F729E"/>
    <w:rsid w:val="007F75F2"/>
    <w:rsid w:val="007F76E9"/>
    <w:rsid w:val="00800E69"/>
    <w:rsid w:val="008039C2"/>
    <w:rsid w:val="00803A94"/>
    <w:rsid w:val="008046E4"/>
    <w:rsid w:val="00804AD7"/>
    <w:rsid w:val="008055FF"/>
    <w:rsid w:val="0080583B"/>
    <w:rsid w:val="008058EB"/>
    <w:rsid w:val="00810F94"/>
    <w:rsid w:val="00813166"/>
    <w:rsid w:val="00813F71"/>
    <w:rsid w:val="0081425E"/>
    <w:rsid w:val="0081485A"/>
    <w:rsid w:val="008167F5"/>
    <w:rsid w:val="00817541"/>
    <w:rsid w:val="0081794B"/>
    <w:rsid w:val="00817D8E"/>
    <w:rsid w:val="00817EF3"/>
    <w:rsid w:val="008200A3"/>
    <w:rsid w:val="00820BF2"/>
    <w:rsid w:val="00821AED"/>
    <w:rsid w:val="00824C4E"/>
    <w:rsid w:val="00824E9E"/>
    <w:rsid w:val="00824F1A"/>
    <w:rsid w:val="00825891"/>
    <w:rsid w:val="008264EE"/>
    <w:rsid w:val="00826500"/>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6B56"/>
    <w:rsid w:val="00857D29"/>
    <w:rsid w:val="00860A1E"/>
    <w:rsid w:val="00860FE6"/>
    <w:rsid w:val="00861622"/>
    <w:rsid w:val="0086256E"/>
    <w:rsid w:val="008628FF"/>
    <w:rsid w:val="008632C8"/>
    <w:rsid w:val="008645D8"/>
    <w:rsid w:val="0086513D"/>
    <w:rsid w:val="00865B83"/>
    <w:rsid w:val="008662C0"/>
    <w:rsid w:val="0086668E"/>
    <w:rsid w:val="00866DAF"/>
    <w:rsid w:val="008709D3"/>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00F"/>
    <w:rsid w:val="008B5A79"/>
    <w:rsid w:val="008B5AB4"/>
    <w:rsid w:val="008B7FFE"/>
    <w:rsid w:val="008C0446"/>
    <w:rsid w:val="008C10D7"/>
    <w:rsid w:val="008C1DF4"/>
    <w:rsid w:val="008C22E9"/>
    <w:rsid w:val="008C2B3C"/>
    <w:rsid w:val="008C41A7"/>
    <w:rsid w:val="008C48E1"/>
    <w:rsid w:val="008C5BB8"/>
    <w:rsid w:val="008C6BCD"/>
    <w:rsid w:val="008C6F34"/>
    <w:rsid w:val="008C7108"/>
    <w:rsid w:val="008D02A3"/>
    <w:rsid w:val="008D087C"/>
    <w:rsid w:val="008D0AA1"/>
    <w:rsid w:val="008D1008"/>
    <w:rsid w:val="008D1D54"/>
    <w:rsid w:val="008D22D8"/>
    <w:rsid w:val="008D2BBE"/>
    <w:rsid w:val="008D2BCD"/>
    <w:rsid w:val="008D2E1C"/>
    <w:rsid w:val="008D406E"/>
    <w:rsid w:val="008D4921"/>
    <w:rsid w:val="008D4E99"/>
    <w:rsid w:val="008D5066"/>
    <w:rsid w:val="008D52BD"/>
    <w:rsid w:val="008D5A97"/>
    <w:rsid w:val="008D6697"/>
    <w:rsid w:val="008D728C"/>
    <w:rsid w:val="008D78B6"/>
    <w:rsid w:val="008D7A72"/>
    <w:rsid w:val="008E0674"/>
    <w:rsid w:val="008E0B38"/>
    <w:rsid w:val="008E11CC"/>
    <w:rsid w:val="008E1B8F"/>
    <w:rsid w:val="008E1BD5"/>
    <w:rsid w:val="008E438F"/>
    <w:rsid w:val="008E4CDB"/>
    <w:rsid w:val="008E4E33"/>
    <w:rsid w:val="008E549B"/>
    <w:rsid w:val="008E5797"/>
    <w:rsid w:val="008E5E89"/>
    <w:rsid w:val="008E625D"/>
    <w:rsid w:val="008F0004"/>
    <w:rsid w:val="008F12E6"/>
    <w:rsid w:val="008F1558"/>
    <w:rsid w:val="008F4768"/>
    <w:rsid w:val="008F5927"/>
    <w:rsid w:val="009001DD"/>
    <w:rsid w:val="0090174A"/>
    <w:rsid w:val="009036B3"/>
    <w:rsid w:val="00903870"/>
    <w:rsid w:val="009039BC"/>
    <w:rsid w:val="00903D32"/>
    <w:rsid w:val="0090434E"/>
    <w:rsid w:val="00905B9A"/>
    <w:rsid w:val="0090691F"/>
    <w:rsid w:val="009071FE"/>
    <w:rsid w:val="00907761"/>
    <w:rsid w:val="00910E40"/>
    <w:rsid w:val="00911940"/>
    <w:rsid w:val="009121AC"/>
    <w:rsid w:val="0091242A"/>
    <w:rsid w:val="00913AA4"/>
    <w:rsid w:val="00915778"/>
    <w:rsid w:val="009164DD"/>
    <w:rsid w:val="00917A9D"/>
    <w:rsid w:val="009210C9"/>
    <w:rsid w:val="009234C5"/>
    <w:rsid w:val="00924F14"/>
    <w:rsid w:val="00925C68"/>
    <w:rsid w:val="00926F75"/>
    <w:rsid w:val="00927A80"/>
    <w:rsid w:val="0093005B"/>
    <w:rsid w:val="009306B8"/>
    <w:rsid w:val="009315B0"/>
    <w:rsid w:val="009316E9"/>
    <w:rsid w:val="00931924"/>
    <w:rsid w:val="00931B3A"/>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0A64"/>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511"/>
    <w:rsid w:val="00983B8F"/>
    <w:rsid w:val="00984875"/>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A66F1"/>
    <w:rsid w:val="009A7489"/>
    <w:rsid w:val="009B03ED"/>
    <w:rsid w:val="009B063C"/>
    <w:rsid w:val="009B0F5C"/>
    <w:rsid w:val="009B11D6"/>
    <w:rsid w:val="009B2BD3"/>
    <w:rsid w:val="009B2EE9"/>
    <w:rsid w:val="009B2EF6"/>
    <w:rsid w:val="009B42A1"/>
    <w:rsid w:val="009B4864"/>
    <w:rsid w:val="009B4D4E"/>
    <w:rsid w:val="009B5504"/>
    <w:rsid w:val="009B6280"/>
    <w:rsid w:val="009B649B"/>
    <w:rsid w:val="009B6EC7"/>
    <w:rsid w:val="009B6F16"/>
    <w:rsid w:val="009B7156"/>
    <w:rsid w:val="009B7934"/>
    <w:rsid w:val="009C0940"/>
    <w:rsid w:val="009C09DF"/>
    <w:rsid w:val="009C0DB9"/>
    <w:rsid w:val="009C1D99"/>
    <w:rsid w:val="009C1F8B"/>
    <w:rsid w:val="009C2099"/>
    <w:rsid w:val="009C20A8"/>
    <w:rsid w:val="009C2582"/>
    <w:rsid w:val="009C3701"/>
    <w:rsid w:val="009C6373"/>
    <w:rsid w:val="009D0D0B"/>
    <w:rsid w:val="009D2384"/>
    <w:rsid w:val="009D3240"/>
    <w:rsid w:val="009D38EA"/>
    <w:rsid w:val="009D3A6E"/>
    <w:rsid w:val="009D4BC6"/>
    <w:rsid w:val="009D4C7C"/>
    <w:rsid w:val="009D61D9"/>
    <w:rsid w:val="009D6240"/>
    <w:rsid w:val="009D624D"/>
    <w:rsid w:val="009D7380"/>
    <w:rsid w:val="009D79D8"/>
    <w:rsid w:val="009E0AB4"/>
    <w:rsid w:val="009E21FE"/>
    <w:rsid w:val="009E255E"/>
    <w:rsid w:val="009E2837"/>
    <w:rsid w:val="009E29CD"/>
    <w:rsid w:val="009E4814"/>
    <w:rsid w:val="009E4942"/>
    <w:rsid w:val="009E587C"/>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0DCB"/>
    <w:rsid w:val="00A232CA"/>
    <w:rsid w:val="00A235D0"/>
    <w:rsid w:val="00A26D02"/>
    <w:rsid w:val="00A27A7F"/>
    <w:rsid w:val="00A3276A"/>
    <w:rsid w:val="00A32D56"/>
    <w:rsid w:val="00A33625"/>
    <w:rsid w:val="00A33D3A"/>
    <w:rsid w:val="00A341C7"/>
    <w:rsid w:val="00A349D2"/>
    <w:rsid w:val="00A34D65"/>
    <w:rsid w:val="00A35492"/>
    <w:rsid w:val="00A35594"/>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4B26"/>
    <w:rsid w:val="00A55726"/>
    <w:rsid w:val="00A572BC"/>
    <w:rsid w:val="00A574DE"/>
    <w:rsid w:val="00A61049"/>
    <w:rsid w:val="00A62540"/>
    <w:rsid w:val="00A6287C"/>
    <w:rsid w:val="00A62C87"/>
    <w:rsid w:val="00A633DD"/>
    <w:rsid w:val="00A6517F"/>
    <w:rsid w:val="00A65C4D"/>
    <w:rsid w:val="00A670C9"/>
    <w:rsid w:val="00A67428"/>
    <w:rsid w:val="00A70260"/>
    <w:rsid w:val="00A70CF3"/>
    <w:rsid w:val="00A7155E"/>
    <w:rsid w:val="00A71E76"/>
    <w:rsid w:val="00A746FD"/>
    <w:rsid w:val="00A74EDE"/>
    <w:rsid w:val="00A75396"/>
    <w:rsid w:val="00A763AE"/>
    <w:rsid w:val="00A76B0D"/>
    <w:rsid w:val="00A80073"/>
    <w:rsid w:val="00A804D2"/>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67EB"/>
    <w:rsid w:val="00A9772B"/>
    <w:rsid w:val="00AA0660"/>
    <w:rsid w:val="00AA1F5F"/>
    <w:rsid w:val="00AA2EAA"/>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5F49"/>
    <w:rsid w:val="00AD6F04"/>
    <w:rsid w:val="00AD747C"/>
    <w:rsid w:val="00AD785F"/>
    <w:rsid w:val="00AE0445"/>
    <w:rsid w:val="00AE119F"/>
    <w:rsid w:val="00AE1942"/>
    <w:rsid w:val="00AE3053"/>
    <w:rsid w:val="00AE32F9"/>
    <w:rsid w:val="00AE3985"/>
    <w:rsid w:val="00AE3ABA"/>
    <w:rsid w:val="00AE3B72"/>
    <w:rsid w:val="00AE5E2D"/>
    <w:rsid w:val="00AE64FB"/>
    <w:rsid w:val="00AF012D"/>
    <w:rsid w:val="00AF1F04"/>
    <w:rsid w:val="00AF3D59"/>
    <w:rsid w:val="00AF6794"/>
    <w:rsid w:val="00AF6B14"/>
    <w:rsid w:val="00AF6C18"/>
    <w:rsid w:val="00B0144D"/>
    <w:rsid w:val="00B016F7"/>
    <w:rsid w:val="00B02288"/>
    <w:rsid w:val="00B026CE"/>
    <w:rsid w:val="00B029AC"/>
    <w:rsid w:val="00B02BDD"/>
    <w:rsid w:val="00B0359D"/>
    <w:rsid w:val="00B055B9"/>
    <w:rsid w:val="00B12503"/>
    <w:rsid w:val="00B1288E"/>
    <w:rsid w:val="00B13977"/>
    <w:rsid w:val="00B13D85"/>
    <w:rsid w:val="00B14CBD"/>
    <w:rsid w:val="00B159C2"/>
    <w:rsid w:val="00B16296"/>
    <w:rsid w:val="00B1786A"/>
    <w:rsid w:val="00B203DA"/>
    <w:rsid w:val="00B206D8"/>
    <w:rsid w:val="00B24639"/>
    <w:rsid w:val="00B24E55"/>
    <w:rsid w:val="00B24E87"/>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1A7"/>
    <w:rsid w:val="00B667C6"/>
    <w:rsid w:val="00B67EB8"/>
    <w:rsid w:val="00B711C1"/>
    <w:rsid w:val="00B719C2"/>
    <w:rsid w:val="00B733F9"/>
    <w:rsid w:val="00B7372C"/>
    <w:rsid w:val="00B73838"/>
    <w:rsid w:val="00B7421A"/>
    <w:rsid w:val="00B74999"/>
    <w:rsid w:val="00B7523F"/>
    <w:rsid w:val="00B75267"/>
    <w:rsid w:val="00B75473"/>
    <w:rsid w:val="00B75F20"/>
    <w:rsid w:val="00B762FD"/>
    <w:rsid w:val="00B808A4"/>
    <w:rsid w:val="00B81371"/>
    <w:rsid w:val="00B8296B"/>
    <w:rsid w:val="00B83E2E"/>
    <w:rsid w:val="00B849B5"/>
    <w:rsid w:val="00B84B6C"/>
    <w:rsid w:val="00B866B8"/>
    <w:rsid w:val="00B86EAB"/>
    <w:rsid w:val="00B87EA2"/>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0427"/>
    <w:rsid w:val="00BB1309"/>
    <w:rsid w:val="00BB2592"/>
    <w:rsid w:val="00BB3156"/>
    <w:rsid w:val="00BB32F4"/>
    <w:rsid w:val="00BB3C9C"/>
    <w:rsid w:val="00BB5CA9"/>
    <w:rsid w:val="00BB6001"/>
    <w:rsid w:val="00BB6662"/>
    <w:rsid w:val="00BB6B13"/>
    <w:rsid w:val="00BB7CD2"/>
    <w:rsid w:val="00BC0CE4"/>
    <w:rsid w:val="00BC260A"/>
    <w:rsid w:val="00BC2CF8"/>
    <w:rsid w:val="00BC30BF"/>
    <w:rsid w:val="00BC3150"/>
    <w:rsid w:val="00BC573E"/>
    <w:rsid w:val="00BC61B2"/>
    <w:rsid w:val="00BD010F"/>
    <w:rsid w:val="00BD02D5"/>
    <w:rsid w:val="00BD02EC"/>
    <w:rsid w:val="00BD1076"/>
    <w:rsid w:val="00BD1B67"/>
    <w:rsid w:val="00BD335B"/>
    <w:rsid w:val="00BD33B6"/>
    <w:rsid w:val="00BD39BA"/>
    <w:rsid w:val="00BD3D7F"/>
    <w:rsid w:val="00BD4097"/>
    <w:rsid w:val="00BD4E41"/>
    <w:rsid w:val="00BD4F5D"/>
    <w:rsid w:val="00BD58D8"/>
    <w:rsid w:val="00BD5DC9"/>
    <w:rsid w:val="00BD6560"/>
    <w:rsid w:val="00BD680C"/>
    <w:rsid w:val="00BE00FA"/>
    <w:rsid w:val="00BE0C95"/>
    <w:rsid w:val="00BE0D6A"/>
    <w:rsid w:val="00BE108C"/>
    <w:rsid w:val="00BE2304"/>
    <w:rsid w:val="00BE268F"/>
    <w:rsid w:val="00BE46C5"/>
    <w:rsid w:val="00BE4FCA"/>
    <w:rsid w:val="00BE545A"/>
    <w:rsid w:val="00BE5E11"/>
    <w:rsid w:val="00BE61BD"/>
    <w:rsid w:val="00BE67AB"/>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6E62"/>
    <w:rsid w:val="00C07A48"/>
    <w:rsid w:val="00C11482"/>
    <w:rsid w:val="00C13C55"/>
    <w:rsid w:val="00C149E0"/>
    <w:rsid w:val="00C14AFD"/>
    <w:rsid w:val="00C14CDF"/>
    <w:rsid w:val="00C150E0"/>
    <w:rsid w:val="00C150F6"/>
    <w:rsid w:val="00C15419"/>
    <w:rsid w:val="00C16762"/>
    <w:rsid w:val="00C17637"/>
    <w:rsid w:val="00C179FC"/>
    <w:rsid w:val="00C17D06"/>
    <w:rsid w:val="00C200E3"/>
    <w:rsid w:val="00C2038C"/>
    <w:rsid w:val="00C2054F"/>
    <w:rsid w:val="00C20B83"/>
    <w:rsid w:val="00C20DB7"/>
    <w:rsid w:val="00C20EB1"/>
    <w:rsid w:val="00C2104E"/>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39ED"/>
    <w:rsid w:val="00C37DED"/>
    <w:rsid w:val="00C41015"/>
    <w:rsid w:val="00C41EE1"/>
    <w:rsid w:val="00C43EDF"/>
    <w:rsid w:val="00C44029"/>
    <w:rsid w:val="00C44D3A"/>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77CAB"/>
    <w:rsid w:val="00C80034"/>
    <w:rsid w:val="00C80BCE"/>
    <w:rsid w:val="00C82032"/>
    <w:rsid w:val="00C826E6"/>
    <w:rsid w:val="00C83EA7"/>
    <w:rsid w:val="00C84559"/>
    <w:rsid w:val="00C8486C"/>
    <w:rsid w:val="00C85C39"/>
    <w:rsid w:val="00C85EC8"/>
    <w:rsid w:val="00C862C4"/>
    <w:rsid w:val="00C869B2"/>
    <w:rsid w:val="00C86B34"/>
    <w:rsid w:val="00C870F6"/>
    <w:rsid w:val="00C8785E"/>
    <w:rsid w:val="00C90AAF"/>
    <w:rsid w:val="00C90ADB"/>
    <w:rsid w:val="00C90B2C"/>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71D"/>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051"/>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1F37"/>
    <w:rsid w:val="00D02D0F"/>
    <w:rsid w:val="00D03556"/>
    <w:rsid w:val="00D03A00"/>
    <w:rsid w:val="00D03B80"/>
    <w:rsid w:val="00D03D44"/>
    <w:rsid w:val="00D03EAF"/>
    <w:rsid w:val="00D06181"/>
    <w:rsid w:val="00D11056"/>
    <w:rsid w:val="00D11F56"/>
    <w:rsid w:val="00D12D70"/>
    <w:rsid w:val="00D12EE7"/>
    <w:rsid w:val="00D1373C"/>
    <w:rsid w:val="00D14B06"/>
    <w:rsid w:val="00D160DB"/>
    <w:rsid w:val="00D17702"/>
    <w:rsid w:val="00D17C3D"/>
    <w:rsid w:val="00D225CB"/>
    <w:rsid w:val="00D240B5"/>
    <w:rsid w:val="00D25A9F"/>
    <w:rsid w:val="00D26101"/>
    <w:rsid w:val="00D2734A"/>
    <w:rsid w:val="00D276CF"/>
    <w:rsid w:val="00D30003"/>
    <w:rsid w:val="00D300EA"/>
    <w:rsid w:val="00D30114"/>
    <w:rsid w:val="00D306AB"/>
    <w:rsid w:val="00D30F33"/>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41B"/>
    <w:rsid w:val="00D55F9D"/>
    <w:rsid w:val="00D605FB"/>
    <w:rsid w:val="00D613AB"/>
    <w:rsid w:val="00D61DD9"/>
    <w:rsid w:val="00D63990"/>
    <w:rsid w:val="00D63E87"/>
    <w:rsid w:val="00D65068"/>
    <w:rsid w:val="00D6518B"/>
    <w:rsid w:val="00D65243"/>
    <w:rsid w:val="00D658A1"/>
    <w:rsid w:val="00D704E6"/>
    <w:rsid w:val="00D707F7"/>
    <w:rsid w:val="00D71699"/>
    <w:rsid w:val="00D738F0"/>
    <w:rsid w:val="00D7407E"/>
    <w:rsid w:val="00D74FD3"/>
    <w:rsid w:val="00D7550E"/>
    <w:rsid w:val="00D76195"/>
    <w:rsid w:val="00D77436"/>
    <w:rsid w:val="00D81191"/>
    <w:rsid w:val="00D81AB1"/>
    <w:rsid w:val="00D8242C"/>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12B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11BA"/>
    <w:rsid w:val="00DC230C"/>
    <w:rsid w:val="00DC2CE7"/>
    <w:rsid w:val="00DC301A"/>
    <w:rsid w:val="00DC30B5"/>
    <w:rsid w:val="00DC6AEA"/>
    <w:rsid w:val="00DC7377"/>
    <w:rsid w:val="00DD3C18"/>
    <w:rsid w:val="00DD4849"/>
    <w:rsid w:val="00DE0FC0"/>
    <w:rsid w:val="00DE22C9"/>
    <w:rsid w:val="00DE251A"/>
    <w:rsid w:val="00DE347A"/>
    <w:rsid w:val="00DE37A4"/>
    <w:rsid w:val="00DE3A31"/>
    <w:rsid w:val="00DE4C9D"/>
    <w:rsid w:val="00DE6892"/>
    <w:rsid w:val="00DE7DDA"/>
    <w:rsid w:val="00DE7E44"/>
    <w:rsid w:val="00DF0DD2"/>
    <w:rsid w:val="00DF13A5"/>
    <w:rsid w:val="00DF1C93"/>
    <w:rsid w:val="00DF1E5D"/>
    <w:rsid w:val="00DF2ABA"/>
    <w:rsid w:val="00DF419C"/>
    <w:rsid w:val="00DF51C5"/>
    <w:rsid w:val="00DF6844"/>
    <w:rsid w:val="00DF7149"/>
    <w:rsid w:val="00DF72C7"/>
    <w:rsid w:val="00E0014F"/>
    <w:rsid w:val="00E01188"/>
    <w:rsid w:val="00E01E64"/>
    <w:rsid w:val="00E0252A"/>
    <w:rsid w:val="00E02679"/>
    <w:rsid w:val="00E03246"/>
    <w:rsid w:val="00E03508"/>
    <w:rsid w:val="00E03941"/>
    <w:rsid w:val="00E03C0E"/>
    <w:rsid w:val="00E041D1"/>
    <w:rsid w:val="00E065F2"/>
    <w:rsid w:val="00E06AFA"/>
    <w:rsid w:val="00E073C2"/>
    <w:rsid w:val="00E07E4D"/>
    <w:rsid w:val="00E10273"/>
    <w:rsid w:val="00E10C25"/>
    <w:rsid w:val="00E1123F"/>
    <w:rsid w:val="00E12CF5"/>
    <w:rsid w:val="00E12D1C"/>
    <w:rsid w:val="00E1327D"/>
    <w:rsid w:val="00E14317"/>
    <w:rsid w:val="00E14EF0"/>
    <w:rsid w:val="00E14F41"/>
    <w:rsid w:val="00E16412"/>
    <w:rsid w:val="00E165DD"/>
    <w:rsid w:val="00E17095"/>
    <w:rsid w:val="00E17463"/>
    <w:rsid w:val="00E17910"/>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8AB"/>
    <w:rsid w:val="00E33EB2"/>
    <w:rsid w:val="00E34706"/>
    <w:rsid w:val="00E37290"/>
    <w:rsid w:val="00E41DAF"/>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580"/>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5FF0"/>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2D4D"/>
    <w:rsid w:val="00EA3249"/>
    <w:rsid w:val="00EA3C59"/>
    <w:rsid w:val="00EA48E1"/>
    <w:rsid w:val="00EA4BEE"/>
    <w:rsid w:val="00EA5118"/>
    <w:rsid w:val="00EA600C"/>
    <w:rsid w:val="00EA6DD2"/>
    <w:rsid w:val="00EA7A8D"/>
    <w:rsid w:val="00EB0DF0"/>
    <w:rsid w:val="00EB1A2C"/>
    <w:rsid w:val="00EB1B4D"/>
    <w:rsid w:val="00EB385D"/>
    <w:rsid w:val="00EB40DC"/>
    <w:rsid w:val="00EB743F"/>
    <w:rsid w:val="00EB781A"/>
    <w:rsid w:val="00EB7DFC"/>
    <w:rsid w:val="00EC064C"/>
    <w:rsid w:val="00EC0BFA"/>
    <w:rsid w:val="00EC115D"/>
    <w:rsid w:val="00EC3328"/>
    <w:rsid w:val="00EC34A9"/>
    <w:rsid w:val="00EC3934"/>
    <w:rsid w:val="00EC3BEB"/>
    <w:rsid w:val="00EC66E6"/>
    <w:rsid w:val="00EC6DB6"/>
    <w:rsid w:val="00EC6FAC"/>
    <w:rsid w:val="00EC7352"/>
    <w:rsid w:val="00ED02EA"/>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E754B"/>
    <w:rsid w:val="00EF1AD7"/>
    <w:rsid w:val="00EF2144"/>
    <w:rsid w:val="00EF2E2B"/>
    <w:rsid w:val="00EF307A"/>
    <w:rsid w:val="00EF34D2"/>
    <w:rsid w:val="00EF42F4"/>
    <w:rsid w:val="00EF4C26"/>
    <w:rsid w:val="00EF5CC0"/>
    <w:rsid w:val="00EF5E4C"/>
    <w:rsid w:val="00EF7162"/>
    <w:rsid w:val="00F01360"/>
    <w:rsid w:val="00F02E9D"/>
    <w:rsid w:val="00F0363B"/>
    <w:rsid w:val="00F04044"/>
    <w:rsid w:val="00F046C8"/>
    <w:rsid w:val="00F047AB"/>
    <w:rsid w:val="00F05DE1"/>
    <w:rsid w:val="00F068E2"/>
    <w:rsid w:val="00F06E21"/>
    <w:rsid w:val="00F07200"/>
    <w:rsid w:val="00F07353"/>
    <w:rsid w:val="00F07748"/>
    <w:rsid w:val="00F10319"/>
    <w:rsid w:val="00F10D6B"/>
    <w:rsid w:val="00F1227A"/>
    <w:rsid w:val="00F126D9"/>
    <w:rsid w:val="00F12CDC"/>
    <w:rsid w:val="00F12FCB"/>
    <w:rsid w:val="00F13E45"/>
    <w:rsid w:val="00F147C6"/>
    <w:rsid w:val="00F15162"/>
    <w:rsid w:val="00F15D5F"/>
    <w:rsid w:val="00F160E5"/>
    <w:rsid w:val="00F16381"/>
    <w:rsid w:val="00F21705"/>
    <w:rsid w:val="00F231FC"/>
    <w:rsid w:val="00F2361E"/>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3B4"/>
    <w:rsid w:val="00F378CB"/>
    <w:rsid w:val="00F40C05"/>
    <w:rsid w:val="00F40E86"/>
    <w:rsid w:val="00F40F5B"/>
    <w:rsid w:val="00F413A2"/>
    <w:rsid w:val="00F42168"/>
    <w:rsid w:val="00F425B3"/>
    <w:rsid w:val="00F43821"/>
    <w:rsid w:val="00F4414A"/>
    <w:rsid w:val="00F44C78"/>
    <w:rsid w:val="00F45287"/>
    <w:rsid w:val="00F452C0"/>
    <w:rsid w:val="00F459E6"/>
    <w:rsid w:val="00F46070"/>
    <w:rsid w:val="00F471CC"/>
    <w:rsid w:val="00F47818"/>
    <w:rsid w:val="00F50E9E"/>
    <w:rsid w:val="00F51CBB"/>
    <w:rsid w:val="00F51DD3"/>
    <w:rsid w:val="00F53AC2"/>
    <w:rsid w:val="00F53C08"/>
    <w:rsid w:val="00F53C70"/>
    <w:rsid w:val="00F550C2"/>
    <w:rsid w:val="00F55D7B"/>
    <w:rsid w:val="00F575AC"/>
    <w:rsid w:val="00F602FE"/>
    <w:rsid w:val="00F60C62"/>
    <w:rsid w:val="00F61B52"/>
    <w:rsid w:val="00F6220B"/>
    <w:rsid w:val="00F6299D"/>
    <w:rsid w:val="00F63F1D"/>
    <w:rsid w:val="00F645AF"/>
    <w:rsid w:val="00F6577C"/>
    <w:rsid w:val="00F66BC9"/>
    <w:rsid w:val="00F67946"/>
    <w:rsid w:val="00F70BC9"/>
    <w:rsid w:val="00F70DCA"/>
    <w:rsid w:val="00F72B99"/>
    <w:rsid w:val="00F72CCD"/>
    <w:rsid w:val="00F72E9F"/>
    <w:rsid w:val="00F73160"/>
    <w:rsid w:val="00F732B1"/>
    <w:rsid w:val="00F739E9"/>
    <w:rsid w:val="00F77F62"/>
    <w:rsid w:val="00F81620"/>
    <w:rsid w:val="00F82323"/>
    <w:rsid w:val="00F84037"/>
    <w:rsid w:val="00F84240"/>
    <w:rsid w:val="00F84552"/>
    <w:rsid w:val="00F85237"/>
    <w:rsid w:val="00F854D7"/>
    <w:rsid w:val="00F8564F"/>
    <w:rsid w:val="00F859A7"/>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19"/>
    <w:rsid w:val="00FA1786"/>
    <w:rsid w:val="00FA215F"/>
    <w:rsid w:val="00FA2160"/>
    <w:rsid w:val="00FA2E55"/>
    <w:rsid w:val="00FA3191"/>
    <w:rsid w:val="00FA3981"/>
    <w:rsid w:val="00FA448D"/>
    <w:rsid w:val="00FA4835"/>
    <w:rsid w:val="00FA5AE3"/>
    <w:rsid w:val="00FA73DD"/>
    <w:rsid w:val="00FB0E32"/>
    <w:rsid w:val="00FB13C2"/>
    <w:rsid w:val="00FB1677"/>
    <w:rsid w:val="00FB1953"/>
    <w:rsid w:val="00FB380D"/>
    <w:rsid w:val="00FB6515"/>
    <w:rsid w:val="00FB76C5"/>
    <w:rsid w:val="00FC026A"/>
    <w:rsid w:val="00FC214C"/>
    <w:rsid w:val="00FC2414"/>
    <w:rsid w:val="00FC2479"/>
    <w:rsid w:val="00FC2C4D"/>
    <w:rsid w:val="00FC3245"/>
    <w:rsid w:val="00FC44A1"/>
    <w:rsid w:val="00FC4DEB"/>
    <w:rsid w:val="00FC54AA"/>
    <w:rsid w:val="00FC6D86"/>
    <w:rsid w:val="00FC77FF"/>
    <w:rsid w:val="00FC7E40"/>
    <w:rsid w:val="00FD0EFC"/>
    <w:rsid w:val="00FD1351"/>
    <w:rsid w:val="00FD22AA"/>
    <w:rsid w:val="00FD34FF"/>
    <w:rsid w:val="00FD38A5"/>
    <w:rsid w:val="00FD4B65"/>
    <w:rsid w:val="00FD670E"/>
    <w:rsid w:val="00FD6729"/>
    <w:rsid w:val="00FD776B"/>
    <w:rsid w:val="00FD7EFE"/>
    <w:rsid w:val="00FE0A62"/>
    <w:rsid w:val="00FE2025"/>
    <w:rsid w:val="00FE270D"/>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34E"/>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E5E773FE-DF6A-43C9-85A2-95BD1B77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6D"/>
    <w:rPr>
      <w:rFonts w:ascii="Times New Roman" w:eastAsia="Times New Roman" w:hAnsi="Times New Roman" w:cs="Times New Roman"/>
      <w:lang w:val="es-US" w:eastAsia="es-ES_tradnl"/>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customStyle="1" w:styleId="Tablaconcuadrcula1clara1">
    <w:name w:val="Tabla con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4-nfasis11">
    <w:name w:val="Tabla con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4"/>
      </w:numPr>
    </w:pPr>
  </w:style>
  <w:style w:type="paragraph" w:customStyle="1" w:styleId="FootnoteTextCharCharChar1">
    <w:name w:val="Footnote Text Char Char Char1"/>
    <w:basedOn w:val="Normal"/>
    <w:next w:val="Textonotapie"/>
    <w:unhideWhenUsed/>
    <w:rsid w:val="00D6518B"/>
    <w:rPr>
      <w:rFonts w:asciiTheme="minorHAnsi" w:eastAsia="Cambria" w:hAnsiTheme="minorHAnsi" w:cstheme="minorBidi"/>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asciiTheme="minorHAnsi" w:eastAsia="Cambria" w:hAnsiTheme="minorHAnsi" w:cstheme="minorBidi"/>
      <w:sz w:val="20"/>
      <w:szCs w:val="20"/>
      <w:lang w:val="es-MX" w:eastAsia="en-US"/>
    </w:rPr>
  </w:style>
  <w:style w:type="character" w:styleId="Textodelmarcadordeposicin">
    <w:name w:val="Placeholder Text"/>
    <w:basedOn w:val="Fuentedeprrafopredeter"/>
    <w:uiPriority w:val="99"/>
    <w:semiHidden/>
    <w:rsid w:val="006B30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3832">
      <w:bodyDiv w:val="1"/>
      <w:marLeft w:val="0"/>
      <w:marRight w:val="0"/>
      <w:marTop w:val="0"/>
      <w:marBottom w:val="0"/>
      <w:divBdr>
        <w:top w:val="none" w:sz="0" w:space="0" w:color="auto"/>
        <w:left w:val="none" w:sz="0" w:space="0" w:color="auto"/>
        <w:bottom w:val="none" w:sz="0" w:space="0" w:color="auto"/>
        <w:right w:val="none" w:sz="0" w:space="0" w:color="auto"/>
      </w:divBdr>
    </w:div>
    <w:div w:id="94981965">
      <w:bodyDiv w:val="1"/>
      <w:marLeft w:val="0"/>
      <w:marRight w:val="0"/>
      <w:marTop w:val="0"/>
      <w:marBottom w:val="0"/>
      <w:divBdr>
        <w:top w:val="none" w:sz="0" w:space="0" w:color="auto"/>
        <w:left w:val="none" w:sz="0" w:space="0" w:color="auto"/>
        <w:bottom w:val="none" w:sz="0" w:space="0" w:color="auto"/>
        <w:right w:val="none" w:sz="0" w:space="0" w:color="auto"/>
      </w:divBdr>
    </w:div>
    <w:div w:id="113335375">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8734167">
      <w:bodyDiv w:val="1"/>
      <w:marLeft w:val="0"/>
      <w:marRight w:val="0"/>
      <w:marTop w:val="0"/>
      <w:marBottom w:val="0"/>
      <w:divBdr>
        <w:top w:val="none" w:sz="0" w:space="0" w:color="auto"/>
        <w:left w:val="none" w:sz="0" w:space="0" w:color="auto"/>
        <w:bottom w:val="none" w:sz="0" w:space="0" w:color="auto"/>
        <w:right w:val="none" w:sz="0" w:space="0" w:color="auto"/>
      </w:divBdr>
    </w:div>
    <w:div w:id="314728712">
      <w:bodyDiv w:val="1"/>
      <w:marLeft w:val="0"/>
      <w:marRight w:val="0"/>
      <w:marTop w:val="0"/>
      <w:marBottom w:val="0"/>
      <w:divBdr>
        <w:top w:val="none" w:sz="0" w:space="0" w:color="auto"/>
        <w:left w:val="none" w:sz="0" w:space="0" w:color="auto"/>
        <w:bottom w:val="none" w:sz="0" w:space="0" w:color="auto"/>
        <w:right w:val="none" w:sz="0" w:space="0" w:color="auto"/>
      </w:divBdr>
    </w:div>
    <w:div w:id="378554965">
      <w:bodyDiv w:val="1"/>
      <w:marLeft w:val="0"/>
      <w:marRight w:val="0"/>
      <w:marTop w:val="0"/>
      <w:marBottom w:val="0"/>
      <w:divBdr>
        <w:top w:val="none" w:sz="0" w:space="0" w:color="auto"/>
        <w:left w:val="none" w:sz="0" w:space="0" w:color="auto"/>
        <w:bottom w:val="none" w:sz="0" w:space="0" w:color="auto"/>
        <w:right w:val="none" w:sz="0" w:space="0" w:color="auto"/>
      </w:divBdr>
    </w:div>
    <w:div w:id="463810161">
      <w:bodyDiv w:val="1"/>
      <w:marLeft w:val="0"/>
      <w:marRight w:val="0"/>
      <w:marTop w:val="0"/>
      <w:marBottom w:val="0"/>
      <w:divBdr>
        <w:top w:val="none" w:sz="0" w:space="0" w:color="auto"/>
        <w:left w:val="none" w:sz="0" w:space="0" w:color="auto"/>
        <w:bottom w:val="none" w:sz="0" w:space="0" w:color="auto"/>
        <w:right w:val="none" w:sz="0" w:space="0" w:color="auto"/>
      </w:divBdr>
    </w:div>
    <w:div w:id="490289471">
      <w:bodyDiv w:val="1"/>
      <w:marLeft w:val="0"/>
      <w:marRight w:val="0"/>
      <w:marTop w:val="0"/>
      <w:marBottom w:val="0"/>
      <w:divBdr>
        <w:top w:val="none" w:sz="0" w:space="0" w:color="auto"/>
        <w:left w:val="none" w:sz="0" w:space="0" w:color="auto"/>
        <w:bottom w:val="none" w:sz="0" w:space="0" w:color="auto"/>
        <w:right w:val="none" w:sz="0" w:space="0" w:color="auto"/>
      </w:divBdr>
    </w:div>
    <w:div w:id="506749064">
      <w:bodyDiv w:val="1"/>
      <w:marLeft w:val="0"/>
      <w:marRight w:val="0"/>
      <w:marTop w:val="0"/>
      <w:marBottom w:val="0"/>
      <w:divBdr>
        <w:top w:val="none" w:sz="0" w:space="0" w:color="auto"/>
        <w:left w:val="none" w:sz="0" w:space="0" w:color="auto"/>
        <w:bottom w:val="none" w:sz="0" w:space="0" w:color="auto"/>
        <w:right w:val="none" w:sz="0" w:space="0" w:color="auto"/>
      </w:divBdr>
    </w:div>
    <w:div w:id="525599692">
      <w:bodyDiv w:val="1"/>
      <w:marLeft w:val="0"/>
      <w:marRight w:val="0"/>
      <w:marTop w:val="0"/>
      <w:marBottom w:val="0"/>
      <w:divBdr>
        <w:top w:val="none" w:sz="0" w:space="0" w:color="auto"/>
        <w:left w:val="none" w:sz="0" w:space="0" w:color="auto"/>
        <w:bottom w:val="none" w:sz="0" w:space="0" w:color="auto"/>
        <w:right w:val="none" w:sz="0" w:space="0" w:color="auto"/>
      </w:divBdr>
    </w:div>
    <w:div w:id="53361640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600718339">
      <w:bodyDiv w:val="1"/>
      <w:marLeft w:val="0"/>
      <w:marRight w:val="0"/>
      <w:marTop w:val="0"/>
      <w:marBottom w:val="0"/>
      <w:divBdr>
        <w:top w:val="none" w:sz="0" w:space="0" w:color="auto"/>
        <w:left w:val="none" w:sz="0" w:space="0" w:color="auto"/>
        <w:bottom w:val="none" w:sz="0" w:space="0" w:color="auto"/>
        <w:right w:val="none" w:sz="0" w:space="0" w:color="auto"/>
      </w:divBdr>
    </w:div>
    <w:div w:id="738865505">
      <w:bodyDiv w:val="1"/>
      <w:marLeft w:val="0"/>
      <w:marRight w:val="0"/>
      <w:marTop w:val="0"/>
      <w:marBottom w:val="0"/>
      <w:divBdr>
        <w:top w:val="none" w:sz="0" w:space="0" w:color="auto"/>
        <w:left w:val="none" w:sz="0" w:space="0" w:color="auto"/>
        <w:bottom w:val="none" w:sz="0" w:space="0" w:color="auto"/>
        <w:right w:val="none" w:sz="0" w:space="0" w:color="auto"/>
      </w:divBdr>
    </w:div>
    <w:div w:id="746807247">
      <w:bodyDiv w:val="1"/>
      <w:marLeft w:val="0"/>
      <w:marRight w:val="0"/>
      <w:marTop w:val="0"/>
      <w:marBottom w:val="0"/>
      <w:divBdr>
        <w:top w:val="none" w:sz="0" w:space="0" w:color="auto"/>
        <w:left w:val="none" w:sz="0" w:space="0" w:color="auto"/>
        <w:bottom w:val="none" w:sz="0" w:space="0" w:color="auto"/>
        <w:right w:val="none" w:sz="0" w:space="0" w:color="auto"/>
      </w:divBdr>
    </w:div>
    <w:div w:id="75991384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674074">
      <w:bodyDiv w:val="1"/>
      <w:marLeft w:val="0"/>
      <w:marRight w:val="0"/>
      <w:marTop w:val="0"/>
      <w:marBottom w:val="0"/>
      <w:divBdr>
        <w:top w:val="none" w:sz="0" w:space="0" w:color="auto"/>
        <w:left w:val="none" w:sz="0" w:space="0" w:color="auto"/>
        <w:bottom w:val="none" w:sz="0" w:space="0" w:color="auto"/>
        <w:right w:val="none" w:sz="0" w:space="0" w:color="auto"/>
      </w:divBdr>
    </w:div>
    <w:div w:id="882789582">
      <w:bodyDiv w:val="1"/>
      <w:marLeft w:val="0"/>
      <w:marRight w:val="0"/>
      <w:marTop w:val="0"/>
      <w:marBottom w:val="0"/>
      <w:divBdr>
        <w:top w:val="none" w:sz="0" w:space="0" w:color="auto"/>
        <w:left w:val="none" w:sz="0" w:space="0" w:color="auto"/>
        <w:bottom w:val="none" w:sz="0" w:space="0" w:color="auto"/>
        <w:right w:val="none" w:sz="0" w:space="0" w:color="auto"/>
      </w:divBdr>
    </w:div>
    <w:div w:id="892035962">
      <w:bodyDiv w:val="1"/>
      <w:marLeft w:val="0"/>
      <w:marRight w:val="0"/>
      <w:marTop w:val="0"/>
      <w:marBottom w:val="0"/>
      <w:divBdr>
        <w:top w:val="none" w:sz="0" w:space="0" w:color="auto"/>
        <w:left w:val="none" w:sz="0" w:space="0" w:color="auto"/>
        <w:bottom w:val="none" w:sz="0" w:space="0" w:color="auto"/>
        <w:right w:val="none" w:sz="0" w:space="0" w:color="auto"/>
      </w:divBdr>
    </w:div>
    <w:div w:id="90911681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5431430">
      <w:bodyDiv w:val="1"/>
      <w:marLeft w:val="0"/>
      <w:marRight w:val="0"/>
      <w:marTop w:val="0"/>
      <w:marBottom w:val="0"/>
      <w:divBdr>
        <w:top w:val="none" w:sz="0" w:space="0" w:color="auto"/>
        <w:left w:val="none" w:sz="0" w:space="0" w:color="auto"/>
        <w:bottom w:val="none" w:sz="0" w:space="0" w:color="auto"/>
        <w:right w:val="none" w:sz="0" w:space="0" w:color="auto"/>
      </w:divBdr>
    </w:div>
    <w:div w:id="1005405631">
      <w:bodyDiv w:val="1"/>
      <w:marLeft w:val="0"/>
      <w:marRight w:val="0"/>
      <w:marTop w:val="0"/>
      <w:marBottom w:val="0"/>
      <w:divBdr>
        <w:top w:val="none" w:sz="0" w:space="0" w:color="auto"/>
        <w:left w:val="none" w:sz="0" w:space="0" w:color="auto"/>
        <w:bottom w:val="none" w:sz="0" w:space="0" w:color="auto"/>
        <w:right w:val="none" w:sz="0" w:space="0" w:color="auto"/>
      </w:divBdr>
    </w:div>
    <w:div w:id="1037582567">
      <w:bodyDiv w:val="1"/>
      <w:marLeft w:val="0"/>
      <w:marRight w:val="0"/>
      <w:marTop w:val="0"/>
      <w:marBottom w:val="0"/>
      <w:divBdr>
        <w:top w:val="none" w:sz="0" w:space="0" w:color="auto"/>
        <w:left w:val="none" w:sz="0" w:space="0" w:color="auto"/>
        <w:bottom w:val="none" w:sz="0" w:space="0" w:color="auto"/>
        <w:right w:val="none" w:sz="0" w:space="0" w:color="auto"/>
      </w:divBdr>
    </w:div>
    <w:div w:id="1071196504">
      <w:bodyDiv w:val="1"/>
      <w:marLeft w:val="0"/>
      <w:marRight w:val="0"/>
      <w:marTop w:val="0"/>
      <w:marBottom w:val="0"/>
      <w:divBdr>
        <w:top w:val="none" w:sz="0" w:space="0" w:color="auto"/>
        <w:left w:val="none" w:sz="0" w:space="0" w:color="auto"/>
        <w:bottom w:val="none" w:sz="0" w:space="0" w:color="auto"/>
        <w:right w:val="none" w:sz="0" w:space="0" w:color="auto"/>
      </w:divBdr>
    </w:div>
    <w:div w:id="1073040504">
      <w:bodyDiv w:val="1"/>
      <w:marLeft w:val="0"/>
      <w:marRight w:val="0"/>
      <w:marTop w:val="0"/>
      <w:marBottom w:val="0"/>
      <w:divBdr>
        <w:top w:val="none" w:sz="0" w:space="0" w:color="auto"/>
        <w:left w:val="none" w:sz="0" w:space="0" w:color="auto"/>
        <w:bottom w:val="none" w:sz="0" w:space="0" w:color="auto"/>
        <w:right w:val="none" w:sz="0" w:space="0" w:color="auto"/>
      </w:divBdr>
    </w:div>
    <w:div w:id="1083792492">
      <w:bodyDiv w:val="1"/>
      <w:marLeft w:val="0"/>
      <w:marRight w:val="0"/>
      <w:marTop w:val="0"/>
      <w:marBottom w:val="0"/>
      <w:divBdr>
        <w:top w:val="none" w:sz="0" w:space="0" w:color="auto"/>
        <w:left w:val="none" w:sz="0" w:space="0" w:color="auto"/>
        <w:bottom w:val="none" w:sz="0" w:space="0" w:color="auto"/>
        <w:right w:val="none" w:sz="0" w:space="0" w:color="auto"/>
      </w:divBdr>
    </w:div>
    <w:div w:id="1177110737">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194807082">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252474564">
      <w:bodyDiv w:val="1"/>
      <w:marLeft w:val="0"/>
      <w:marRight w:val="0"/>
      <w:marTop w:val="0"/>
      <w:marBottom w:val="0"/>
      <w:divBdr>
        <w:top w:val="none" w:sz="0" w:space="0" w:color="auto"/>
        <w:left w:val="none" w:sz="0" w:space="0" w:color="auto"/>
        <w:bottom w:val="none" w:sz="0" w:space="0" w:color="auto"/>
        <w:right w:val="none" w:sz="0" w:space="0" w:color="auto"/>
      </w:divBdr>
    </w:div>
    <w:div w:id="12859599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30711834">
      <w:bodyDiv w:val="1"/>
      <w:marLeft w:val="0"/>
      <w:marRight w:val="0"/>
      <w:marTop w:val="0"/>
      <w:marBottom w:val="0"/>
      <w:divBdr>
        <w:top w:val="none" w:sz="0" w:space="0" w:color="auto"/>
        <w:left w:val="none" w:sz="0" w:space="0" w:color="auto"/>
        <w:bottom w:val="none" w:sz="0" w:space="0" w:color="auto"/>
        <w:right w:val="none" w:sz="0" w:space="0" w:color="auto"/>
      </w:divBdr>
    </w:div>
    <w:div w:id="138749285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2213599">
      <w:bodyDiv w:val="1"/>
      <w:marLeft w:val="0"/>
      <w:marRight w:val="0"/>
      <w:marTop w:val="0"/>
      <w:marBottom w:val="0"/>
      <w:divBdr>
        <w:top w:val="none" w:sz="0" w:space="0" w:color="auto"/>
        <w:left w:val="none" w:sz="0" w:space="0" w:color="auto"/>
        <w:bottom w:val="none" w:sz="0" w:space="0" w:color="auto"/>
        <w:right w:val="none" w:sz="0" w:space="0" w:color="auto"/>
      </w:divBdr>
    </w:div>
    <w:div w:id="1473789581">
      <w:bodyDiv w:val="1"/>
      <w:marLeft w:val="0"/>
      <w:marRight w:val="0"/>
      <w:marTop w:val="0"/>
      <w:marBottom w:val="0"/>
      <w:divBdr>
        <w:top w:val="none" w:sz="0" w:space="0" w:color="auto"/>
        <w:left w:val="none" w:sz="0" w:space="0" w:color="auto"/>
        <w:bottom w:val="none" w:sz="0" w:space="0" w:color="auto"/>
        <w:right w:val="none" w:sz="0" w:space="0" w:color="auto"/>
      </w:divBdr>
    </w:div>
    <w:div w:id="149136457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588689171">
      <w:bodyDiv w:val="1"/>
      <w:marLeft w:val="0"/>
      <w:marRight w:val="0"/>
      <w:marTop w:val="0"/>
      <w:marBottom w:val="0"/>
      <w:divBdr>
        <w:top w:val="none" w:sz="0" w:space="0" w:color="auto"/>
        <w:left w:val="none" w:sz="0" w:space="0" w:color="auto"/>
        <w:bottom w:val="none" w:sz="0" w:space="0" w:color="auto"/>
        <w:right w:val="none" w:sz="0" w:space="0" w:color="auto"/>
      </w:divBdr>
    </w:div>
    <w:div w:id="161174568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1399356">
      <w:bodyDiv w:val="1"/>
      <w:marLeft w:val="0"/>
      <w:marRight w:val="0"/>
      <w:marTop w:val="0"/>
      <w:marBottom w:val="0"/>
      <w:divBdr>
        <w:top w:val="none" w:sz="0" w:space="0" w:color="auto"/>
        <w:left w:val="none" w:sz="0" w:space="0" w:color="auto"/>
        <w:bottom w:val="none" w:sz="0" w:space="0" w:color="auto"/>
        <w:right w:val="none" w:sz="0" w:space="0" w:color="auto"/>
      </w:divBdr>
    </w:div>
    <w:div w:id="1723482536">
      <w:bodyDiv w:val="1"/>
      <w:marLeft w:val="0"/>
      <w:marRight w:val="0"/>
      <w:marTop w:val="0"/>
      <w:marBottom w:val="0"/>
      <w:divBdr>
        <w:top w:val="none" w:sz="0" w:space="0" w:color="auto"/>
        <w:left w:val="none" w:sz="0" w:space="0" w:color="auto"/>
        <w:bottom w:val="none" w:sz="0" w:space="0" w:color="auto"/>
        <w:right w:val="none" w:sz="0" w:space="0" w:color="auto"/>
      </w:divBdr>
      <w:divsChild>
        <w:div w:id="1819616865">
          <w:marLeft w:val="0"/>
          <w:marRight w:val="0"/>
          <w:marTop w:val="0"/>
          <w:marBottom w:val="0"/>
          <w:divBdr>
            <w:top w:val="none" w:sz="0" w:space="0" w:color="auto"/>
            <w:left w:val="none" w:sz="0" w:space="0" w:color="auto"/>
            <w:bottom w:val="none" w:sz="0" w:space="0" w:color="auto"/>
            <w:right w:val="none" w:sz="0" w:space="0" w:color="auto"/>
          </w:divBdr>
        </w:div>
      </w:divsChild>
    </w:div>
    <w:div w:id="1732538634">
      <w:bodyDiv w:val="1"/>
      <w:marLeft w:val="0"/>
      <w:marRight w:val="0"/>
      <w:marTop w:val="0"/>
      <w:marBottom w:val="0"/>
      <w:divBdr>
        <w:top w:val="none" w:sz="0" w:space="0" w:color="auto"/>
        <w:left w:val="none" w:sz="0" w:space="0" w:color="auto"/>
        <w:bottom w:val="none" w:sz="0" w:space="0" w:color="auto"/>
        <w:right w:val="none" w:sz="0" w:space="0" w:color="auto"/>
      </w:divBdr>
    </w:div>
    <w:div w:id="1742556922">
      <w:bodyDiv w:val="1"/>
      <w:marLeft w:val="0"/>
      <w:marRight w:val="0"/>
      <w:marTop w:val="0"/>
      <w:marBottom w:val="0"/>
      <w:divBdr>
        <w:top w:val="none" w:sz="0" w:space="0" w:color="auto"/>
        <w:left w:val="none" w:sz="0" w:space="0" w:color="auto"/>
        <w:bottom w:val="none" w:sz="0" w:space="0" w:color="auto"/>
        <w:right w:val="none" w:sz="0" w:space="0" w:color="auto"/>
      </w:divBdr>
    </w:div>
    <w:div w:id="1764766636">
      <w:bodyDiv w:val="1"/>
      <w:marLeft w:val="0"/>
      <w:marRight w:val="0"/>
      <w:marTop w:val="0"/>
      <w:marBottom w:val="0"/>
      <w:divBdr>
        <w:top w:val="none" w:sz="0" w:space="0" w:color="auto"/>
        <w:left w:val="none" w:sz="0" w:space="0" w:color="auto"/>
        <w:bottom w:val="none" w:sz="0" w:space="0" w:color="auto"/>
        <w:right w:val="none" w:sz="0" w:space="0" w:color="auto"/>
      </w:divBdr>
    </w:div>
    <w:div w:id="1787699629">
      <w:bodyDiv w:val="1"/>
      <w:marLeft w:val="0"/>
      <w:marRight w:val="0"/>
      <w:marTop w:val="0"/>
      <w:marBottom w:val="0"/>
      <w:divBdr>
        <w:top w:val="none" w:sz="0" w:space="0" w:color="auto"/>
        <w:left w:val="none" w:sz="0" w:space="0" w:color="auto"/>
        <w:bottom w:val="none" w:sz="0" w:space="0" w:color="auto"/>
        <w:right w:val="none" w:sz="0" w:space="0" w:color="auto"/>
      </w:divBdr>
    </w:div>
    <w:div w:id="1827624197">
      <w:bodyDiv w:val="1"/>
      <w:marLeft w:val="0"/>
      <w:marRight w:val="0"/>
      <w:marTop w:val="0"/>
      <w:marBottom w:val="0"/>
      <w:divBdr>
        <w:top w:val="none" w:sz="0" w:space="0" w:color="auto"/>
        <w:left w:val="none" w:sz="0" w:space="0" w:color="auto"/>
        <w:bottom w:val="none" w:sz="0" w:space="0" w:color="auto"/>
        <w:right w:val="none" w:sz="0" w:space="0" w:color="auto"/>
      </w:divBdr>
    </w:div>
    <w:div w:id="1855728280">
      <w:bodyDiv w:val="1"/>
      <w:marLeft w:val="0"/>
      <w:marRight w:val="0"/>
      <w:marTop w:val="0"/>
      <w:marBottom w:val="0"/>
      <w:divBdr>
        <w:top w:val="none" w:sz="0" w:space="0" w:color="auto"/>
        <w:left w:val="none" w:sz="0" w:space="0" w:color="auto"/>
        <w:bottom w:val="none" w:sz="0" w:space="0" w:color="auto"/>
        <w:right w:val="none" w:sz="0" w:space="0" w:color="auto"/>
      </w:divBdr>
    </w:div>
    <w:div w:id="1864393297">
      <w:bodyDiv w:val="1"/>
      <w:marLeft w:val="0"/>
      <w:marRight w:val="0"/>
      <w:marTop w:val="0"/>
      <w:marBottom w:val="0"/>
      <w:divBdr>
        <w:top w:val="none" w:sz="0" w:space="0" w:color="auto"/>
        <w:left w:val="none" w:sz="0" w:space="0" w:color="auto"/>
        <w:bottom w:val="none" w:sz="0" w:space="0" w:color="auto"/>
        <w:right w:val="none" w:sz="0" w:space="0" w:color="auto"/>
      </w:divBdr>
    </w:div>
    <w:div w:id="1899776949">
      <w:bodyDiv w:val="1"/>
      <w:marLeft w:val="0"/>
      <w:marRight w:val="0"/>
      <w:marTop w:val="0"/>
      <w:marBottom w:val="0"/>
      <w:divBdr>
        <w:top w:val="none" w:sz="0" w:space="0" w:color="auto"/>
        <w:left w:val="none" w:sz="0" w:space="0" w:color="auto"/>
        <w:bottom w:val="none" w:sz="0" w:space="0" w:color="auto"/>
        <w:right w:val="none" w:sz="0" w:space="0" w:color="auto"/>
      </w:divBdr>
    </w:div>
    <w:div w:id="1927954726">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05890363">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036416450">
      <w:bodyDiv w:val="1"/>
      <w:marLeft w:val="0"/>
      <w:marRight w:val="0"/>
      <w:marTop w:val="0"/>
      <w:marBottom w:val="0"/>
      <w:divBdr>
        <w:top w:val="none" w:sz="0" w:space="0" w:color="auto"/>
        <w:left w:val="none" w:sz="0" w:space="0" w:color="auto"/>
        <w:bottom w:val="none" w:sz="0" w:space="0" w:color="auto"/>
        <w:right w:val="none" w:sz="0" w:space="0" w:color="auto"/>
      </w:divBdr>
    </w:div>
    <w:div w:id="2055228282">
      <w:bodyDiv w:val="1"/>
      <w:marLeft w:val="0"/>
      <w:marRight w:val="0"/>
      <w:marTop w:val="0"/>
      <w:marBottom w:val="0"/>
      <w:divBdr>
        <w:top w:val="none" w:sz="0" w:space="0" w:color="auto"/>
        <w:left w:val="none" w:sz="0" w:space="0" w:color="auto"/>
        <w:bottom w:val="none" w:sz="0" w:space="0" w:color="auto"/>
        <w:right w:val="none" w:sz="0" w:space="0" w:color="auto"/>
      </w:divBdr>
    </w:div>
    <w:div w:id="2144735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59A2A-B050-4094-9205-DE292489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66</Pages>
  <Words>12665</Words>
  <Characters>69658</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2019-01-16T01:59:00Z</cp:lastPrinted>
  <dcterms:created xsi:type="dcterms:W3CDTF">2021-04-17T01:39:00Z</dcterms:created>
  <dcterms:modified xsi:type="dcterms:W3CDTF">2021-06-09T23:57:00Z</dcterms:modified>
</cp:coreProperties>
</file>