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33" w:rsidRPr="003753CC" w:rsidRDefault="00E54D33" w:rsidP="00E54D33">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2617AB">
        <w:rPr>
          <w:rFonts w:ascii="Palatino Linotype" w:eastAsia="Times New Roman" w:hAnsi="Palatino Linotype" w:cs="Arial"/>
          <w:color w:val="000000"/>
          <w:sz w:val="24"/>
          <w:szCs w:val="24"/>
          <w:lang w:eastAsia="es-MX"/>
        </w:rPr>
        <w:t>trece</w:t>
      </w:r>
      <w:r>
        <w:rPr>
          <w:rFonts w:ascii="Palatino Linotype" w:eastAsia="Times New Roman" w:hAnsi="Palatino Linotype" w:cs="Arial"/>
          <w:color w:val="000000"/>
          <w:sz w:val="24"/>
          <w:szCs w:val="24"/>
          <w:lang w:eastAsia="es-MX"/>
        </w:rPr>
        <w:t xml:space="preserve"> de julio </w:t>
      </w:r>
      <w:r w:rsidRPr="003753CC">
        <w:rPr>
          <w:rFonts w:ascii="Palatino Linotype" w:eastAsia="Times New Roman" w:hAnsi="Palatino Linotype" w:cs="Arial"/>
          <w:color w:val="000000"/>
          <w:sz w:val="24"/>
          <w:szCs w:val="24"/>
          <w:lang w:eastAsia="es-MX"/>
        </w:rPr>
        <w:t>de dos mil veintidós.</w:t>
      </w:r>
    </w:p>
    <w:p w:rsidR="00E54D33" w:rsidRPr="003753CC" w:rsidRDefault="00E54D33" w:rsidP="00E54D3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54D33" w:rsidRPr="003753CC" w:rsidRDefault="00E54D33" w:rsidP="00E54D33">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05960/INFOEM/IP/RR/2022</w:t>
      </w:r>
      <w:r>
        <w:rPr>
          <w:rFonts w:ascii="Palatino Linotype" w:eastAsia="Palatino Linotype" w:hAnsi="Palatino Linotype" w:cs="Palatino Linotype"/>
          <w:color w:val="000000"/>
          <w:sz w:val="24"/>
          <w:szCs w:val="24"/>
        </w:rPr>
        <w:t xml:space="preserve">, interpuesto por </w:t>
      </w:r>
      <w:r w:rsidR="007A7956">
        <w:rPr>
          <w:rFonts w:ascii="Palatino Linotype" w:eastAsia="Palatino Linotype" w:hAnsi="Palatino Linotype" w:cs="Palatino Linotype"/>
          <w:b/>
          <w:color w:val="000000"/>
          <w:sz w:val="24"/>
          <w:szCs w:val="24"/>
        </w:rPr>
        <w:t>XXXXXXXXXXXXXXXXXXXXXXXXXX</w:t>
      </w:r>
      <w:r>
        <w:rPr>
          <w:rFonts w:ascii="Palatino Linotype" w:eastAsia="Palatino Linotype" w:hAnsi="Palatino Linotype" w:cs="Palatino Linotype"/>
          <w:color w:val="000000"/>
          <w:sz w:val="24"/>
          <w:szCs w:val="24"/>
        </w:rPr>
        <w:t xml:space="preserve">, quien en lo sucesivo se le denominara como </w:t>
      </w:r>
      <w:r w:rsidR="0047124E">
        <w:rPr>
          <w:rFonts w:ascii="Palatino Linotype" w:eastAsia="Palatino Linotype" w:hAnsi="Palatino Linotype" w:cs="Palatino Linotype"/>
          <w:color w:val="000000"/>
          <w:sz w:val="24"/>
          <w:szCs w:val="24"/>
        </w:rPr>
        <w:t>la 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E54D33">
        <w:rPr>
          <w:rFonts w:ascii="Palatino Linotype" w:hAnsi="Palatino Linotype" w:cs="Arial"/>
          <w:b/>
          <w:sz w:val="24"/>
          <w:szCs w:val="24"/>
        </w:rPr>
        <w:t>Tribunal Electoral del Estado de México</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E54D33" w:rsidRPr="003753CC" w:rsidRDefault="00E54D33" w:rsidP="00E54D33">
      <w:pPr>
        <w:tabs>
          <w:tab w:val="left" w:pos="6960"/>
        </w:tabs>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E54D33" w:rsidRPr="003753CC" w:rsidRDefault="00E54D33" w:rsidP="00E54D33">
      <w:pPr>
        <w:spacing w:after="0" w:line="360" w:lineRule="auto"/>
        <w:rPr>
          <w:rFonts w:ascii="Palatino Linotype" w:hAnsi="Palatino Linotype" w:cs="Arial"/>
          <w:b/>
          <w:sz w:val="24"/>
          <w:szCs w:val="24"/>
        </w:rPr>
      </w:pPr>
    </w:p>
    <w:p w:rsidR="00E54D33" w:rsidRPr="003753CC" w:rsidRDefault="00E54D33" w:rsidP="00E54D33">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quince de marzo </w:t>
      </w:r>
      <w:r w:rsidRPr="003753CC">
        <w:rPr>
          <w:rFonts w:ascii="Palatino Linotype" w:hAnsi="Palatino Linotype" w:cs="Arial"/>
          <w:sz w:val="24"/>
          <w:szCs w:val="24"/>
        </w:rPr>
        <w:t xml:space="preserve">de dos mil veintidós, </w:t>
      </w:r>
      <w:r w:rsidR="0047124E">
        <w:rPr>
          <w:rFonts w:ascii="Palatino Linotype" w:hAnsi="Palatino Linotype" w:cs="Arial"/>
          <w:sz w:val="24"/>
          <w:szCs w:val="24"/>
        </w:rPr>
        <w:t>la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00271B84" w:rsidRPr="00271B84">
        <w:rPr>
          <w:rFonts w:ascii="Palatino Linotype" w:hAnsi="Palatino Linotype" w:cs="Arial"/>
          <w:b/>
          <w:sz w:val="24"/>
          <w:szCs w:val="24"/>
        </w:rPr>
        <w:t>00019/TRIEEM/IP/2022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271B84" w:rsidRPr="00271B84">
        <w:rPr>
          <w:rFonts w:ascii="Palatino Linotype" w:eastAsia="Times New Roman" w:hAnsi="Palatino Linotype" w:cs="Times New Roman"/>
          <w:i/>
          <w:szCs w:val="24"/>
          <w:lang w:val="es-ES_tradnl" w:eastAsia="es-ES"/>
        </w:rPr>
        <w:t xml:space="preserve">a).- El monto de las percepciones ordinarias y extraordinarias que obtuvo el servidor Público del Tribunal Electoral del Estado de México, </w:t>
      </w:r>
      <w:r w:rsidR="005F074B">
        <w:rPr>
          <w:rFonts w:ascii="Palatino Linotype" w:eastAsia="Times New Roman" w:hAnsi="Palatino Linotype" w:cs="Times New Roman"/>
          <w:i/>
          <w:szCs w:val="24"/>
          <w:lang w:val="es-ES_tradnl" w:eastAsia="es-ES"/>
        </w:rPr>
        <w:t>XXXXXXXXXX</w:t>
      </w:r>
      <w:r w:rsidR="00271B84" w:rsidRPr="00271B84">
        <w:rPr>
          <w:rFonts w:ascii="Palatino Linotype" w:eastAsia="Times New Roman" w:hAnsi="Palatino Linotype" w:cs="Times New Roman"/>
          <w:i/>
          <w:szCs w:val="24"/>
          <w:lang w:val="es-ES_tradnl" w:eastAsia="es-ES"/>
        </w:rPr>
        <w:t xml:space="preserve">, ex magistrado electoral, con clave de servidor público 079235 en los periodos: Del 19 al 30 de enero de 2009 y del 16 de febrero de 2012 al 31 de marzo de 2013. b).- Informe si en dichos periodos y sobre esas percepciones, se realizó alguna deducción por concepto de pensión alimenticia, derivado de una orden de autoridad judicial. c).- En caso de ser afirmativo, proporcione la cantidad que se dedujo y la documentación que así lo acredite. d).- Informe el monto de las percepciones ordinarias y extraordinarias del Magistrado Electoral </w:t>
      </w:r>
      <w:r w:rsidR="005F074B">
        <w:rPr>
          <w:rFonts w:ascii="Palatino Linotype" w:eastAsia="Times New Roman" w:hAnsi="Palatino Linotype" w:cs="Times New Roman"/>
          <w:i/>
          <w:szCs w:val="24"/>
          <w:lang w:val="es-ES_tradnl" w:eastAsia="es-ES"/>
        </w:rPr>
        <w:t>XXXXXXXXXX</w:t>
      </w:r>
      <w:r w:rsidR="00271B84" w:rsidRPr="00271B84">
        <w:rPr>
          <w:rFonts w:ascii="Palatino Linotype" w:eastAsia="Times New Roman" w:hAnsi="Palatino Linotype" w:cs="Times New Roman"/>
          <w:i/>
          <w:szCs w:val="24"/>
          <w:lang w:val="es-ES_tradnl" w:eastAsia="es-ES"/>
        </w:rPr>
        <w:t xml:space="preserve"> del 1 de enero de 2014 al 15 de octubre de 2017.</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E54D33" w:rsidRDefault="00E54D33" w:rsidP="00271B84">
      <w:pPr>
        <w:tabs>
          <w:tab w:val="left" w:pos="5647"/>
        </w:tabs>
        <w:spacing w:after="0" w:line="360" w:lineRule="auto"/>
        <w:ind w:right="850"/>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lastRenderedPageBreak/>
        <w:t xml:space="preserve">Modalidad de entrega: </w:t>
      </w:r>
      <w:r w:rsidR="00271B84" w:rsidRPr="00271B84">
        <w:rPr>
          <w:rFonts w:ascii="Palatino Linotype" w:hAnsi="Palatino Linotype"/>
          <w:b/>
          <w:i/>
          <w:color w:val="000000"/>
          <w:sz w:val="24"/>
          <w:szCs w:val="24"/>
        </w:rPr>
        <w:t xml:space="preserve">Copias </w:t>
      </w:r>
      <w:proofErr w:type="gramStart"/>
      <w:r w:rsidR="00271B84" w:rsidRPr="00271B84">
        <w:rPr>
          <w:rFonts w:ascii="Palatino Linotype" w:hAnsi="Palatino Linotype"/>
          <w:b/>
          <w:i/>
          <w:color w:val="000000"/>
          <w:sz w:val="24"/>
          <w:szCs w:val="24"/>
        </w:rPr>
        <w:t>Certificadas(</w:t>
      </w:r>
      <w:proofErr w:type="gramEnd"/>
      <w:r w:rsidR="00271B84" w:rsidRPr="00271B84">
        <w:rPr>
          <w:rFonts w:ascii="Palatino Linotype" w:hAnsi="Palatino Linotype"/>
          <w:b/>
          <w:i/>
          <w:color w:val="000000"/>
          <w:sz w:val="24"/>
          <w:szCs w:val="24"/>
        </w:rPr>
        <w:t>con costo)</w:t>
      </w:r>
    </w:p>
    <w:p w:rsidR="00271B84" w:rsidRPr="00271B84" w:rsidRDefault="00271B84" w:rsidP="00271B84">
      <w:pPr>
        <w:tabs>
          <w:tab w:val="left" w:pos="5647"/>
        </w:tabs>
        <w:spacing w:after="0" w:line="360" w:lineRule="auto"/>
        <w:ind w:right="850"/>
        <w:rPr>
          <w:rFonts w:ascii="Palatino Linotype" w:hAnsi="Palatino Linotype"/>
          <w:color w:val="000000"/>
          <w:sz w:val="24"/>
          <w:szCs w:val="24"/>
        </w:rPr>
      </w:pPr>
    </w:p>
    <w:p w:rsidR="00E54D33" w:rsidRDefault="00E54D33" w:rsidP="00E54D33">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w:t>
      </w:r>
      <w:r w:rsidR="00271B84">
        <w:rPr>
          <w:rFonts w:ascii="Palatino Linotype" w:hAnsi="Palatino Linotype" w:cs="Arial"/>
          <w:sz w:val="24"/>
          <w:szCs w:val="28"/>
        </w:rPr>
        <w:t xml:space="preserve">seis de abril </w:t>
      </w:r>
      <w:r>
        <w:rPr>
          <w:rFonts w:ascii="Palatino Linotype" w:hAnsi="Palatino Linotype" w:cs="Arial"/>
          <w:sz w:val="24"/>
          <w:szCs w:val="28"/>
        </w:rPr>
        <w:t xml:space="preserve">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E54D33" w:rsidRDefault="00E54D33" w:rsidP="00E54D33">
      <w:pPr>
        <w:spacing w:after="0" w:line="360" w:lineRule="auto"/>
        <w:jc w:val="both"/>
        <w:rPr>
          <w:rFonts w:ascii="Palatino Linotype" w:hAnsi="Palatino Linotype" w:cs="Arial"/>
          <w:sz w:val="24"/>
          <w:szCs w:val="28"/>
        </w:rPr>
      </w:pPr>
    </w:p>
    <w:p w:rsidR="00271B84" w:rsidRDefault="00E54D33" w:rsidP="00271B84">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00271B84" w:rsidRPr="00271B84">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71B84" w:rsidRPr="00271B84" w:rsidRDefault="00271B84" w:rsidP="00271B84">
      <w:pPr>
        <w:spacing w:after="0" w:line="240" w:lineRule="auto"/>
        <w:ind w:left="567" w:right="567"/>
        <w:jc w:val="both"/>
        <w:rPr>
          <w:rFonts w:ascii="Palatino Linotype" w:hAnsi="Palatino Linotype" w:cs="Arial"/>
          <w:i/>
          <w:szCs w:val="28"/>
        </w:rPr>
      </w:pPr>
    </w:p>
    <w:p w:rsidR="00E54D33" w:rsidRPr="00AF40AE" w:rsidRDefault="00271B84" w:rsidP="00271B84">
      <w:pPr>
        <w:spacing w:after="0" w:line="240" w:lineRule="auto"/>
        <w:ind w:left="567" w:right="567"/>
        <w:jc w:val="both"/>
        <w:rPr>
          <w:rFonts w:ascii="Palatino Linotype" w:hAnsi="Palatino Linotype" w:cs="Arial"/>
          <w:i/>
          <w:szCs w:val="28"/>
        </w:rPr>
      </w:pPr>
      <w:r w:rsidRPr="00271B84">
        <w:rPr>
          <w:rFonts w:ascii="Palatino Linotype" w:hAnsi="Palatino Linotype" w:cs="Arial"/>
          <w:i/>
          <w:szCs w:val="28"/>
        </w:rPr>
        <w:t>Con fundamento en lo dispuesto por los artículos 3, fracción XLIV, 12, 24, último párrafo, 50, 51, 53, fracciones II, III, IV, V y VI, 150 y 167, párrafo segundo, de la Ley de Transparencia y Acceso a la Información Pública del Estado de México y Municipios; y en atención a la Solicitud de Información recibida el quince de marzo del año en curso, a través del Sistema de Acceso a la Información Mexiquense (SAIMEX), con número de folio: 00019/TRIEEM/IP/2022. Al respecto, hago de su conocimiento que por medio del sistema SAIMEX se remite respuesta del servidor público habilitado de la Dirección de Administración, área administrativa del Tribunal Electoral del Estado de México.</w:t>
      </w:r>
      <w:r w:rsidR="00E54D33">
        <w:rPr>
          <w:rFonts w:ascii="Palatino Linotype" w:hAnsi="Palatino Linotype" w:cs="Arial"/>
          <w:i/>
          <w:szCs w:val="28"/>
        </w:rPr>
        <w:t>”</w:t>
      </w:r>
    </w:p>
    <w:p w:rsidR="00E54D33" w:rsidRDefault="00E54D33" w:rsidP="00E54D33">
      <w:pPr>
        <w:spacing w:after="0" w:line="360" w:lineRule="auto"/>
        <w:jc w:val="both"/>
        <w:rPr>
          <w:rFonts w:ascii="Palatino Linotype" w:hAnsi="Palatino Linotype" w:cs="Arial"/>
          <w:sz w:val="24"/>
          <w:szCs w:val="28"/>
        </w:rPr>
      </w:pPr>
    </w:p>
    <w:p w:rsidR="00E54D33" w:rsidRDefault="00E54D33" w:rsidP="00271B84">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sidR="00271B84">
        <w:rPr>
          <w:rFonts w:ascii="Palatino Linotype" w:hAnsi="Palatino Linotype" w:cs="Arial"/>
          <w:sz w:val="24"/>
          <w:szCs w:val="28"/>
        </w:rPr>
        <w:t>los</w:t>
      </w:r>
      <w:r>
        <w:rPr>
          <w:rFonts w:ascii="Palatino Linotype" w:hAnsi="Palatino Linotype" w:cs="Arial"/>
          <w:sz w:val="24"/>
          <w:szCs w:val="28"/>
        </w:rPr>
        <w:t xml:space="preserve"> documento</w:t>
      </w:r>
      <w:r w:rsidR="00271B84">
        <w:rPr>
          <w:rFonts w:ascii="Palatino Linotype" w:hAnsi="Palatino Linotype" w:cs="Arial"/>
          <w:sz w:val="24"/>
          <w:szCs w:val="28"/>
        </w:rPr>
        <w:t>s</w:t>
      </w:r>
      <w:r>
        <w:rPr>
          <w:rFonts w:ascii="Palatino Linotype" w:hAnsi="Palatino Linotype" w:cs="Arial"/>
          <w:sz w:val="24"/>
          <w:szCs w:val="28"/>
        </w:rPr>
        <w:t xml:space="preserve"> </w:t>
      </w:r>
      <w:r w:rsidRPr="003753CC">
        <w:rPr>
          <w:rFonts w:ascii="Palatino Linotype" w:hAnsi="Palatino Linotype" w:cs="Arial"/>
          <w:sz w:val="24"/>
          <w:szCs w:val="28"/>
        </w:rPr>
        <w:t>electrónico</w:t>
      </w:r>
      <w:r w:rsidR="00271B84">
        <w:rPr>
          <w:rFonts w:ascii="Palatino Linotype" w:hAnsi="Palatino Linotype" w:cs="Arial"/>
          <w:sz w:val="24"/>
          <w:szCs w:val="28"/>
        </w:rPr>
        <w:t>s</w:t>
      </w:r>
      <w:r w:rsidRPr="003753CC">
        <w:rPr>
          <w:rFonts w:ascii="Palatino Linotype" w:hAnsi="Palatino Linotype" w:cs="Arial"/>
          <w:sz w:val="24"/>
          <w:szCs w:val="28"/>
        </w:rPr>
        <w:t xml:space="preserve"> denominado</w:t>
      </w:r>
      <w:r w:rsidR="00271B84">
        <w:rPr>
          <w:rFonts w:ascii="Palatino Linotype" w:hAnsi="Palatino Linotype" w:cs="Arial"/>
          <w:sz w:val="24"/>
          <w:szCs w:val="28"/>
        </w:rPr>
        <w:t>s</w:t>
      </w:r>
      <w:r w:rsidRPr="003753CC">
        <w:rPr>
          <w:rFonts w:ascii="Palatino Linotype" w:hAnsi="Palatino Linotype" w:cs="Arial"/>
          <w:sz w:val="24"/>
          <w:szCs w:val="28"/>
        </w:rPr>
        <w:t xml:space="preserve"> “</w:t>
      </w:r>
      <w:r w:rsidR="00271B84" w:rsidRPr="00271B84">
        <w:rPr>
          <w:rFonts w:ascii="Palatino Linotype" w:hAnsi="Palatino Linotype" w:cs="Arial"/>
          <w:sz w:val="24"/>
          <w:szCs w:val="28"/>
        </w:rPr>
        <w:t>RESPUESTA SOLICITUD SPHDA 19.pdf</w:t>
      </w:r>
      <w:r w:rsidR="00271B84">
        <w:rPr>
          <w:rFonts w:ascii="Palatino Linotype" w:hAnsi="Palatino Linotype" w:cs="Arial"/>
          <w:sz w:val="24"/>
          <w:szCs w:val="28"/>
        </w:rPr>
        <w:t xml:space="preserve"> y </w:t>
      </w:r>
      <w:r w:rsidR="00271B84" w:rsidRPr="00271B84">
        <w:rPr>
          <w:rFonts w:ascii="Palatino Linotype" w:hAnsi="Palatino Linotype" w:cs="Arial"/>
          <w:sz w:val="24"/>
          <w:szCs w:val="28"/>
        </w:rPr>
        <w:t>Respuesta sol_19 oficio 249.pdf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w:t>
      </w:r>
      <w:r w:rsidR="00271B84">
        <w:rPr>
          <w:rFonts w:ascii="Palatino Linotype" w:hAnsi="Palatino Linotype" w:cs="Arial"/>
          <w:sz w:val="24"/>
          <w:szCs w:val="28"/>
        </w:rPr>
        <w:t>n</w:t>
      </w:r>
      <w:r w:rsidRPr="003753CC">
        <w:rPr>
          <w:rFonts w:ascii="Palatino Linotype" w:hAnsi="Palatino Linotype" w:cs="Arial"/>
          <w:sz w:val="24"/>
          <w:szCs w:val="28"/>
        </w:rPr>
        <w:t xml:space="preserve"> objeto de estudio en párrafos posteriores.</w:t>
      </w:r>
    </w:p>
    <w:p w:rsidR="00E54D33" w:rsidRPr="00AF40AE" w:rsidRDefault="00E54D33" w:rsidP="00E54D33">
      <w:pPr>
        <w:spacing w:after="0" w:line="360" w:lineRule="auto"/>
        <w:jc w:val="both"/>
        <w:rPr>
          <w:rFonts w:ascii="Palatino Linotype" w:hAnsi="Palatino Linotype" w:cs="Arial"/>
          <w:sz w:val="24"/>
          <w:szCs w:val="28"/>
        </w:rPr>
      </w:pPr>
    </w:p>
    <w:p w:rsidR="00E54D33" w:rsidRPr="003753CC" w:rsidRDefault="00E54D33" w:rsidP="00E54D33">
      <w:pPr>
        <w:spacing w:after="0" w:line="360" w:lineRule="auto"/>
        <w:jc w:val="both"/>
        <w:rPr>
          <w:rFonts w:ascii="Palatino Linotype" w:hAnsi="Palatino Linotype" w:cs="Arial"/>
          <w:sz w:val="24"/>
          <w:szCs w:val="28"/>
        </w:rPr>
      </w:pPr>
    </w:p>
    <w:p w:rsidR="00E54D33" w:rsidRPr="003753CC" w:rsidRDefault="00E54D33" w:rsidP="00E54D33">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hAnsi="Palatino Linotype" w:cs="Arial"/>
          <w:sz w:val="24"/>
          <w:szCs w:val="24"/>
        </w:rPr>
        <w:t xml:space="preserve">dieciocho de abril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w:t>
      </w:r>
      <w:r w:rsidRPr="003753CC">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5</w:t>
      </w:r>
      <w:r w:rsidR="00271B84">
        <w:rPr>
          <w:rFonts w:ascii="Palatino Linotype" w:hAnsi="Palatino Linotype" w:cs="Arial"/>
          <w:b/>
          <w:bCs/>
          <w:sz w:val="24"/>
          <w:szCs w:val="24"/>
          <w:lang w:eastAsia="es-MX"/>
        </w:rPr>
        <w:t>960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E54D33" w:rsidRPr="003753CC" w:rsidRDefault="00E54D33" w:rsidP="00E54D33">
      <w:pPr>
        <w:pStyle w:val="Prrafodelista"/>
        <w:spacing w:line="360" w:lineRule="auto"/>
        <w:ind w:left="0"/>
        <w:jc w:val="both"/>
        <w:rPr>
          <w:rFonts w:ascii="Palatino Linotype" w:hAnsi="Palatino Linotype" w:cs="Arial"/>
        </w:rPr>
      </w:pPr>
    </w:p>
    <w:p w:rsidR="00E54D33" w:rsidRPr="003753CC" w:rsidRDefault="00E54D33" w:rsidP="00E54D33">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271B84" w:rsidRPr="00271B84">
        <w:rPr>
          <w:rFonts w:ascii="Palatino Linotype" w:hAnsi="Palatino Linotype" w:cs="Arial"/>
          <w:i/>
          <w:sz w:val="22"/>
        </w:rPr>
        <w:t>Respuesta a la solicitud de información con folio 00019/TRIEEM/IP/2022 dada por el la Dirección de Administración, mediante oficio TEEM/DA/277/2022 de fecha 4 de abril de 2022</w:t>
      </w:r>
      <w:r w:rsidRPr="003753CC">
        <w:rPr>
          <w:rFonts w:ascii="Palatino Linotype" w:hAnsi="Palatino Linotype" w:cs="Arial"/>
          <w:i/>
          <w:sz w:val="22"/>
        </w:rPr>
        <w:t>”</w:t>
      </w:r>
    </w:p>
    <w:p w:rsidR="00E54D33" w:rsidRPr="003753CC" w:rsidRDefault="00E54D33" w:rsidP="00E54D33">
      <w:pPr>
        <w:pStyle w:val="Prrafodelista"/>
        <w:spacing w:line="360" w:lineRule="auto"/>
        <w:ind w:left="0"/>
        <w:jc w:val="both"/>
        <w:rPr>
          <w:rFonts w:ascii="Palatino Linotype" w:hAnsi="Palatino Linotype" w:cs="Arial"/>
          <w:b/>
        </w:rPr>
      </w:pPr>
    </w:p>
    <w:p w:rsidR="00E54D33" w:rsidRPr="003753CC" w:rsidRDefault="00E54D33" w:rsidP="00E54D33">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rsidR="00E54D33" w:rsidRPr="003753CC" w:rsidRDefault="00E54D33" w:rsidP="00E54D33">
      <w:pPr>
        <w:pStyle w:val="Prrafodelista"/>
        <w:spacing w:line="360" w:lineRule="auto"/>
        <w:ind w:left="0"/>
        <w:jc w:val="both"/>
        <w:rPr>
          <w:rFonts w:ascii="Palatino Linotype" w:hAnsi="Palatino Linotype" w:cs="Arial"/>
          <w:b/>
        </w:rPr>
      </w:pPr>
    </w:p>
    <w:p w:rsidR="00E54D33" w:rsidRPr="003753CC" w:rsidRDefault="00E54D33" w:rsidP="00E54D33">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271B84" w:rsidRPr="00271B84">
        <w:rPr>
          <w:rFonts w:ascii="Palatino Linotype" w:hAnsi="Palatino Linotype"/>
          <w:i/>
          <w:color w:val="000000"/>
        </w:rPr>
        <w:t>Además de otorgar respuesta incompleta, las razones que invocan no son suficientes para no otorgarla, desviando la obligación que tiene de otorgarla en los términos que se solicitan</w:t>
      </w:r>
      <w:r w:rsidRPr="003753CC">
        <w:rPr>
          <w:rFonts w:ascii="Palatino Linotype" w:hAnsi="Palatino Linotype"/>
          <w:i/>
          <w:color w:val="000000"/>
        </w:rPr>
        <w:t>” (sic)</w:t>
      </w:r>
    </w:p>
    <w:p w:rsidR="00E54D33" w:rsidRDefault="00E54D33" w:rsidP="00E54D33">
      <w:pPr>
        <w:spacing w:after="0" w:line="360" w:lineRule="auto"/>
        <w:ind w:right="49"/>
        <w:jc w:val="both"/>
        <w:rPr>
          <w:rFonts w:ascii="Palatino Linotype" w:eastAsia="Times New Roman" w:hAnsi="Palatino Linotype" w:cs="Arial"/>
          <w:sz w:val="24"/>
          <w:lang w:eastAsia="es-ES"/>
        </w:rPr>
      </w:pPr>
    </w:p>
    <w:p w:rsidR="00271B84" w:rsidRDefault="00271B84" w:rsidP="00E54D33">
      <w:pPr>
        <w:spacing w:after="0" w:line="360" w:lineRule="auto"/>
        <w:ind w:right="49"/>
        <w:jc w:val="both"/>
        <w:rPr>
          <w:rFonts w:ascii="Palatino Linotype" w:eastAsia="Times New Roman" w:hAnsi="Palatino Linotype" w:cs="Arial"/>
          <w:sz w:val="24"/>
          <w:lang w:eastAsia="es-ES"/>
        </w:rPr>
      </w:pPr>
      <w:r>
        <w:rPr>
          <w:rFonts w:ascii="Palatino Linotype" w:eastAsia="Times New Roman" w:hAnsi="Palatino Linotype" w:cs="Arial"/>
          <w:sz w:val="24"/>
          <w:lang w:eastAsia="es-ES"/>
        </w:rPr>
        <w:t xml:space="preserve">Se hace constar que la </w:t>
      </w:r>
      <w:r w:rsidRPr="00271B84">
        <w:rPr>
          <w:rFonts w:ascii="Palatino Linotype" w:eastAsia="Times New Roman" w:hAnsi="Palatino Linotype" w:cs="Arial"/>
          <w:b/>
          <w:sz w:val="24"/>
          <w:lang w:eastAsia="es-ES"/>
        </w:rPr>
        <w:t>Recurrente</w:t>
      </w:r>
      <w:r>
        <w:rPr>
          <w:rFonts w:ascii="Palatino Linotype" w:eastAsia="Times New Roman" w:hAnsi="Palatino Linotype" w:cs="Arial"/>
          <w:sz w:val="24"/>
          <w:lang w:eastAsia="es-ES"/>
        </w:rPr>
        <w:t xml:space="preserve"> al momento de interponer el recurso, adjuntó el documento electrónico “</w:t>
      </w:r>
      <w:r w:rsidRPr="00271B84">
        <w:rPr>
          <w:rFonts w:ascii="Palatino Linotype" w:eastAsia="Times New Roman" w:hAnsi="Palatino Linotype" w:cs="Arial"/>
          <w:sz w:val="24"/>
          <w:lang w:eastAsia="es-ES"/>
        </w:rPr>
        <w:t>REVISION RESPUESTA TEEM.docx</w:t>
      </w:r>
      <w:r w:rsidR="00CC1A40">
        <w:rPr>
          <w:rFonts w:ascii="Palatino Linotype" w:eastAsia="Times New Roman" w:hAnsi="Palatino Linotype" w:cs="Arial"/>
          <w:sz w:val="24"/>
          <w:lang w:eastAsia="es-ES"/>
        </w:rPr>
        <w:t xml:space="preserve">”, el cual contiene las argumentaciones que a sus intereses considera, </w:t>
      </w:r>
      <w:r w:rsidR="00EB3FFF">
        <w:rPr>
          <w:rFonts w:ascii="Palatino Linotype" w:eastAsia="Times New Roman" w:hAnsi="Palatino Linotype" w:cs="Arial"/>
          <w:sz w:val="24"/>
          <w:lang w:eastAsia="es-ES"/>
        </w:rPr>
        <w:t>documento que habrá ser objeto de estudio en párrafos posteriores.</w:t>
      </w:r>
    </w:p>
    <w:p w:rsidR="00271B84" w:rsidRDefault="00271B84" w:rsidP="00E54D33">
      <w:pPr>
        <w:spacing w:after="0" w:line="360" w:lineRule="auto"/>
        <w:ind w:right="49"/>
        <w:jc w:val="both"/>
        <w:rPr>
          <w:rFonts w:ascii="Palatino Linotype" w:eastAsia="Times New Roman" w:hAnsi="Palatino Linotype" w:cs="Arial"/>
          <w:sz w:val="24"/>
          <w:lang w:eastAsia="es-ES"/>
        </w:rPr>
      </w:pPr>
    </w:p>
    <w:p w:rsidR="00E54D33" w:rsidRPr="003753CC" w:rsidRDefault="00E54D33" w:rsidP="00E54D33">
      <w:pPr>
        <w:spacing w:after="0" w:line="360" w:lineRule="auto"/>
        <w:ind w:right="49"/>
        <w:jc w:val="both"/>
        <w:rPr>
          <w:rFonts w:ascii="Palatino Linotype" w:eastAsia="Times New Roman" w:hAnsi="Palatino Linotype" w:cs="Arial"/>
          <w:sz w:val="24"/>
          <w:lang w:eastAsia="es-ES"/>
        </w:rPr>
      </w:pPr>
    </w:p>
    <w:p w:rsidR="00E54D33" w:rsidRPr="003753CC" w:rsidRDefault="00E54D33" w:rsidP="00E54D33">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abril </w:t>
      </w:r>
      <w:r w:rsidRPr="003753CC">
        <w:rPr>
          <w:rFonts w:ascii="Palatino Linotype" w:eastAsia="Times New Roman" w:hAnsi="Palatino Linotype" w:cs="Arial"/>
          <w:sz w:val="24"/>
          <w:szCs w:val="24"/>
          <w:lang w:val="es-ES" w:eastAsia="es-ES"/>
        </w:rPr>
        <w:t xml:space="preserve">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lastRenderedPageBreak/>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E54D33" w:rsidRPr="003753CC" w:rsidRDefault="00E54D33" w:rsidP="00E54D33">
      <w:pPr>
        <w:spacing w:after="0" w:line="360" w:lineRule="auto"/>
        <w:ind w:right="49"/>
        <w:jc w:val="both"/>
        <w:rPr>
          <w:rFonts w:ascii="Palatino Linotype" w:eastAsia="Times New Roman" w:hAnsi="Palatino Linotype" w:cs="Arial"/>
          <w:sz w:val="24"/>
          <w:szCs w:val="24"/>
          <w:lang w:val="es-ES_tradnl" w:eastAsia="es-ES"/>
        </w:rPr>
      </w:pPr>
    </w:p>
    <w:p w:rsidR="00E54D33" w:rsidRPr="003753CC" w:rsidRDefault="00E54D33" w:rsidP="00E54D33">
      <w:pPr>
        <w:spacing w:after="0" w:line="360" w:lineRule="auto"/>
        <w:ind w:right="49"/>
        <w:jc w:val="both"/>
        <w:rPr>
          <w:rFonts w:ascii="Palatino Linotype" w:eastAsia="Times New Roman" w:hAnsi="Palatino Linotype" w:cs="Arial"/>
          <w:sz w:val="24"/>
          <w:szCs w:val="24"/>
          <w:lang w:val="es-ES_tradnl" w:eastAsia="es-ES"/>
        </w:rPr>
      </w:pPr>
    </w:p>
    <w:p w:rsidR="00E54D33" w:rsidRPr="003753CC" w:rsidRDefault="00E54D33" w:rsidP="00E54D3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2A1A1D">
        <w:rPr>
          <w:rFonts w:ascii="Palatino Linotype" w:eastAsia="Times New Roman" w:hAnsi="Palatino Linotype" w:cs="Arial"/>
          <w:sz w:val="24"/>
          <w:szCs w:val="24"/>
          <w:lang w:val="es-ES" w:eastAsia="es-ES"/>
        </w:rPr>
        <w:t>veintiuno</w:t>
      </w:r>
      <w:r>
        <w:rPr>
          <w:rFonts w:ascii="Palatino Linotype" w:eastAsia="Times New Roman" w:hAnsi="Palatino Linotype" w:cs="Arial"/>
          <w:sz w:val="24"/>
          <w:szCs w:val="24"/>
          <w:lang w:val="es-ES" w:eastAsia="es-ES"/>
        </w:rPr>
        <w:t xml:space="preserve"> de abril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E54D33" w:rsidRDefault="00E54D33" w:rsidP="00E54D33">
      <w:pPr>
        <w:spacing w:after="0" w:line="360" w:lineRule="auto"/>
        <w:ind w:right="49"/>
        <w:jc w:val="both"/>
        <w:rPr>
          <w:rFonts w:ascii="Palatino Linotype" w:eastAsia="Times New Roman" w:hAnsi="Palatino Linotype" w:cs="Arial"/>
          <w:sz w:val="24"/>
          <w:szCs w:val="24"/>
          <w:lang w:val="es-ES" w:eastAsia="es-ES"/>
        </w:rPr>
      </w:pPr>
    </w:p>
    <w:p w:rsidR="00E54D33" w:rsidRPr="003753CC" w:rsidRDefault="00E54D33" w:rsidP="00E54D33">
      <w:pPr>
        <w:spacing w:after="0" w:line="360" w:lineRule="auto"/>
        <w:ind w:right="49"/>
        <w:jc w:val="both"/>
        <w:rPr>
          <w:rFonts w:ascii="Palatino Linotype" w:eastAsia="Times New Roman" w:hAnsi="Palatino Linotype" w:cs="Arial"/>
          <w:sz w:val="24"/>
          <w:szCs w:val="24"/>
          <w:lang w:val="es-ES" w:eastAsia="es-ES"/>
        </w:rPr>
      </w:pPr>
    </w:p>
    <w:p w:rsidR="00E54D33" w:rsidRPr="003753CC" w:rsidRDefault="00E54D33" w:rsidP="00E54D33">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de instrucción, se advierte que,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por medio del documento electrónico “</w:t>
      </w:r>
      <w:r w:rsidR="00EB3FFF" w:rsidRPr="00EB3FFF">
        <w:rPr>
          <w:rFonts w:ascii="Palatino Linotype" w:hAnsi="Palatino Linotype" w:cs="Arial"/>
          <w:sz w:val="24"/>
          <w:szCs w:val="24"/>
        </w:rPr>
        <w:t>INFORME JUSTIFICADO 00019-TRIEEM-IP-2022.pdf</w:t>
      </w:r>
      <w:r>
        <w:rPr>
          <w:rFonts w:ascii="Palatino Linotype" w:hAnsi="Palatino Linotype" w:cs="Arial"/>
          <w:sz w:val="24"/>
          <w:szCs w:val="24"/>
        </w:rPr>
        <w:t>”, documento y manifestaciones que fueron puestas a la vista d</w:t>
      </w:r>
      <w:r w:rsidR="005C2633">
        <w:rPr>
          <w:rFonts w:ascii="Palatino Linotype" w:hAnsi="Palatino Linotype" w:cs="Arial"/>
          <w:sz w:val="24"/>
          <w:szCs w:val="24"/>
        </w:rPr>
        <w:t xml:space="preserve">e </w:t>
      </w:r>
      <w:r w:rsidR="0047124E">
        <w:rPr>
          <w:rFonts w:ascii="Palatino Linotype" w:hAnsi="Palatino Linotype" w:cs="Arial"/>
          <w:sz w:val="24"/>
          <w:szCs w:val="24"/>
        </w:rPr>
        <w:t xml:space="preserve">la </w:t>
      </w:r>
      <w:r w:rsidR="0047124E" w:rsidRPr="005C2633">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a efecto que hiciera valer lo que a sus int</w:t>
      </w:r>
      <w:r w:rsidRPr="003753CC">
        <w:rPr>
          <w:rFonts w:ascii="Palatino Linotype" w:hAnsi="Palatino Linotype" w:cs="Arial"/>
          <w:sz w:val="24"/>
          <w:szCs w:val="24"/>
        </w:rPr>
        <w:t>ereses convinieran</w:t>
      </w:r>
      <w:r>
        <w:rPr>
          <w:rFonts w:ascii="Palatino Linotype" w:hAnsi="Palatino Linotype" w:cs="Arial"/>
          <w:sz w:val="24"/>
          <w:szCs w:val="24"/>
        </w:rPr>
        <w:t>, circunstancia que no fue desahogada dentro del término otorgado,</w:t>
      </w:r>
      <w:r w:rsidRPr="003753CC">
        <w:rPr>
          <w:rFonts w:ascii="Palatino Linotype" w:hAnsi="Palatino Linotype" w:cs="Arial"/>
          <w:sz w:val="24"/>
          <w:szCs w:val="24"/>
        </w:rPr>
        <w:t xml:space="preserve"> </w:t>
      </w:r>
      <w:r>
        <w:rPr>
          <w:rFonts w:ascii="Palatino Linotype" w:hAnsi="Palatino Linotype" w:cs="Arial"/>
          <w:sz w:val="24"/>
          <w:szCs w:val="24"/>
        </w:rPr>
        <w:t>a</w:t>
      </w:r>
      <w:r w:rsidRPr="003753CC">
        <w:rPr>
          <w:rFonts w:ascii="Palatino Linotype" w:hAnsi="Palatino Linotype" w:cs="Arial"/>
          <w:sz w:val="24"/>
          <w:szCs w:val="24"/>
        </w:rPr>
        <w:t>sí mismo se aprecia que no se llevaron a cabo audiencias durante la sustanciación del recurso de revisión, ni se ofrecieron pruebas por parte de</w:t>
      </w:r>
      <w:r w:rsidR="005C2633">
        <w:rPr>
          <w:rFonts w:ascii="Palatino Linotype" w:hAnsi="Palatino Linotype" w:cs="Arial"/>
          <w:sz w:val="24"/>
          <w:szCs w:val="24"/>
        </w:rPr>
        <w:t xml:space="preserve"> </w:t>
      </w:r>
      <w:r w:rsidRPr="003753CC">
        <w:rPr>
          <w:rFonts w:ascii="Palatino Linotype" w:hAnsi="Palatino Linotype" w:cs="Arial"/>
          <w:sz w:val="24"/>
          <w:szCs w:val="24"/>
        </w:rPr>
        <w:t>l</w:t>
      </w:r>
      <w:r w:rsidR="005C2633">
        <w:rPr>
          <w:rFonts w:ascii="Palatino Linotype" w:hAnsi="Palatino Linotype" w:cs="Arial"/>
          <w:sz w:val="24"/>
          <w:szCs w:val="24"/>
        </w:rPr>
        <w:t>a</w:t>
      </w:r>
      <w:r w:rsidRPr="003753CC">
        <w:rPr>
          <w:rFonts w:ascii="Palatino Linotype" w:hAnsi="Palatino Linotype" w:cs="Arial"/>
          <w:sz w:val="24"/>
          <w:szCs w:val="24"/>
        </w:rPr>
        <w:t xml:space="preserve">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A1A1D">
        <w:rPr>
          <w:rFonts w:ascii="Palatino Linotype" w:hAnsi="Palatino Linotype" w:cs="Arial"/>
          <w:sz w:val="24"/>
          <w:szCs w:val="24"/>
        </w:rPr>
        <w:t>nueve</w:t>
      </w:r>
      <w:r>
        <w:rPr>
          <w:rFonts w:ascii="Palatino Linotype" w:hAnsi="Palatino Linotype" w:cs="Arial"/>
          <w:sz w:val="24"/>
          <w:szCs w:val="24"/>
        </w:rPr>
        <w:t xml:space="preserve"> de mayo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both"/>
        <w:rPr>
          <w:rFonts w:ascii="Palatino Linotype" w:hAnsi="Palatino Linotype" w:cs="Arial"/>
          <w:sz w:val="24"/>
          <w:szCs w:val="24"/>
        </w:rPr>
      </w:pPr>
    </w:p>
    <w:p w:rsidR="00E54D33" w:rsidRDefault="00E54D33" w:rsidP="00E54D33">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2A1A1D">
        <w:rPr>
          <w:rFonts w:ascii="Palatino Linotype" w:hAnsi="Palatino Linotype" w:cs="Arial"/>
          <w:sz w:val="24"/>
          <w:szCs w:val="24"/>
        </w:rPr>
        <w:t>tres</w:t>
      </w:r>
      <w:r>
        <w:rPr>
          <w:rFonts w:ascii="Palatino Linotype" w:hAnsi="Palatino Linotype" w:cs="Arial"/>
          <w:sz w:val="24"/>
          <w:szCs w:val="24"/>
        </w:rPr>
        <w:t xml:space="preserve"> de junio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A1A1D" w:rsidRDefault="002A1A1D" w:rsidP="00E54D33">
      <w:pPr>
        <w:spacing w:after="0" w:line="360" w:lineRule="auto"/>
        <w:jc w:val="both"/>
        <w:rPr>
          <w:rFonts w:ascii="Palatino Linotype" w:hAnsi="Palatino Linotype" w:cs="Arial"/>
          <w:sz w:val="24"/>
          <w:szCs w:val="24"/>
        </w:rPr>
      </w:pP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a) </w:t>
      </w:r>
      <w:r w:rsidRPr="002617AB">
        <w:rPr>
          <w:rFonts w:ascii="Palatino Linotype" w:hAnsi="Palatino Linotype" w:cs="Arial"/>
          <w:sz w:val="24"/>
          <w:szCs w:val="24"/>
        </w:rPr>
        <w:tab/>
        <w:t>Complejidad del asunto: La complejidad de la prueba, la pluralidad de sujetos procesales, el tiempo transcurrido, las características y contexto del recurso.</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b) </w:t>
      </w:r>
      <w:r w:rsidRPr="002617AB">
        <w:rPr>
          <w:rFonts w:ascii="Palatino Linotype" w:hAnsi="Palatino Linotype" w:cs="Arial"/>
          <w:sz w:val="24"/>
          <w:szCs w:val="24"/>
        </w:rPr>
        <w:tab/>
        <w:t>Actividad Procesal del interesado: Acciones u omisiones del interesado.</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lastRenderedPageBreak/>
        <w:t xml:space="preserve">c) </w:t>
      </w:r>
      <w:r w:rsidRPr="002617AB">
        <w:rPr>
          <w:rFonts w:ascii="Palatino Linotype" w:hAnsi="Palatino Linotype" w:cs="Arial"/>
          <w:sz w:val="24"/>
          <w:szCs w:val="24"/>
        </w:rPr>
        <w:tab/>
        <w:t>Conducta de la Autoridad: Las Acciones u omisiones realizadas en el procedimiento. Así como si la autoridad actuó con la debida diligencia.</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d) </w:t>
      </w:r>
      <w:r w:rsidRPr="002617AB">
        <w:rPr>
          <w:rFonts w:ascii="Palatino Linotype" w:hAnsi="Palatino Linotype" w:cs="Arial"/>
          <w:sz w:val="24"/>
          <w:szCs w:val="24"/>
        </w:rPr>
        <w:tab/>
        <w:t>La afectación generada en la situación jurídica de la persona involucrada en el proceso: Violación a sus derechos humanos.</w:t>
      </w:r>
    </w:p>
    <w:p w:rsidR="002617AB" w:rsidRPr="002617AB" w:rsidRDefault="002617AB" w:rsidP="002617AB">
      <w:pPr>
        <w:spacing w:after="0" w:line="360" w:lineRule="auto"/>
        <w:jc w:val="both"/>
        <w:rPr>
          <w:rFonts w:ascii="Palatino Linotype" w:hAnsi="Palatino Linotype" w:cs="Arial"/>
          <w:sz w:val="24"/>
          <w:szCs w:val="24"/>
        </w:rPr>
      </w:pP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617AB" w:rsidRPr="002617AB" w:rsidRDefault="002617AB" w:rsidP="002617AB">
      <w:pPr>
        <w:spacing w:after="0" w:line="360" w:lineRule="auto"/>
        <w:jc w:val="both"/>
        <w:rPr>
          <w:rFonts w:ascii="Palatino Linotype" w:hAnsi="Palatino Linotype" w:cs="Arial"/>
          <w:sz w:val="24"/>
          <w:szCs w:val="24"/>
        </w:rPr>
      </w:pP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617AB" w:rsidRPr="002617AB" w:rsidRDefault="002617AB" w:rsidP="002617AB">
      <w:pPr>
        <w:spacing w:after="0" w:line="360" w:lineRule="auto"/>
        <w:jc w:val="both"/>
        <w:rPr>
          <w:rFonts w:ascii="Palatino Linotype" w:hAnsi="Palatino Linotype" w:cs="Arial"/>
          <w:sz w:val="24"/>
          <w:szCs w:val="24"/>
        </w:rPr>
      </w:pP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617AB">
        <w:rPr>
          <w:rFonts w:ascii="Palatino Linotype" w:hAnsi="Palatino Linotype" w:cs="Arial"/>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2617AB" w:rsidRPr="002617AB" w:rsidRDefault="002617AB" w:rsidP="002617AB">
      <w:pPr>
        <w:spacing w:after="0" w:line="360" w:lineRule="auto"/>
        <w:jc w:val="both"/>
        <w:rPr>
          <w:rFonts w:ascii="Palatino Linotype" w:hAnsi="Palatino Linotype" w:cs="Arial"/>
          <w:sz w:val="24"/>
          <w:szCs w:val="24"/>
        </w:rPr>
      </w:pP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 xml:space="preserve"> </w:t>
      </w:r>
    </w:p>
    <w:p w:rsidR="002617AB" w:rsidRP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2617AB" w:rsidRPr="002617AB" w:rsidRDefault="002617AB" w:rsidP="002617AB">
      <w:pPr>
        <w:spacing w:after="0" w:line="360" w:lineRule="auto"/>
        <w:jc w:val="both"/>
        <w:rPr>
          <w:rFonts w:ascii="Palatino Linotype" w:hAnsi="Palatino Linotype" w:cs="Arial"/>
          <w:sz w:val="24"/>
          <w:szCs w:val="24"/>
        </w:rPr>
      </w:pPr>
    </w:p>
    <w:p w:rsidR="002617AB" w:rsidRDefault="002617AB" w:rsidP="002617AB">
      <w:pPr>
        <w:spacing w:after="0" w:line="360" w:lineRule="auto"/>
        <w:jc w:val="both"/>
        <w:rPr>
          <w:rFonts w:ascii="Palatino Linotype" w:hAnsi="Palatino Linotype" w:cs="Arial"/>
          <w:sz w:val="24"/>
          <w:szCs w:val="24"/>
        </w:rPr>
      </w:pPr>
      <w:r w:rsidRPr="002617AB">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2617AB" w:rsidRPr="003753CC" w:rsidRDefault="002617AB" w:rsidP="00E54D33">
      <w:pPr>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E54D33" w:rsidRDefault="00E54D33" w:rsidP="00E54D33">
      <w:pPr>
        <w:spacing w:after="0" w:line="360" w:lineRule="auto"/>
        <w:jc w:val="center"/>
        <w:rPr>
          <w:rFonts w:ascii="Palatino Linotype" w:hAnsi="Palatino Linotype" w:cs="Arial"/>
          <w:sz w:val="24"/>
          <w:szCs w:val="24"/>
        </w:rPr>
      </w:pPr>
    </w:p>
    <w:p w:rsidR="002617AB" w:rsidRPr="003753CC" w:rsidRDefault="002617AB" w:rsidP="00E54D33">
      <w:pPr>
        <w:spacing w:after="0" w:line="360" w:lineRule="auto"/>
        <w:jc w:val="center"/>
        <w:rPr>
          <w:rFonts w:ascii="Palatino Linotype" w:hAnsi="Palatino Linotype" w:cs="Arial"/>
          <w:sz w:val="24"/>
          <w:szCs w:val="24"/>
        </w:rPr>
      </w:pPr>
    </w:p>
    <w:p w:rsidR="00E54D33" w:rsidRPr="003753CC" w:rsidRDefault="00E54D33" w:rsidP="00E54D33">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54D33"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spacing w:after="0" w:line="360" w:lineRule="auto"/>
        <w:jc w:val="both"/>
        <w:rPr>
          <w:rFonts w:ascii="Palatino Linotype" w:hAnsi="Palatino Linotype" w:cs="Arial"/>
          <w:sz w:val="24"/>
          <w:szCs w:val="24"/>
        </w:rPr>
      </w:pPr>
    </w:p>
    <w:p w:rsidR="00E54D33" w:rsidRPr="003753CC" w:rsidRDefault="00E54D33" w:rsidP="00E54D33">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E54D33" w:rsidRPr="003753CC" w:rsidRDefault="00E54D33" w:rsidP="00E54D33">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E54D33" w:rsidRPr="003753CC" w:rsidRDefault="00E54D33" w:rsidP="00E54D33">
      <w:pPr>
        <w:autoSpaceDE w:val="0"/>
        <w:autoSpaceDN w:val="0"/>
        <w:adjustRightInd w:val="0"/>
        <w:spacing w:after="0" w:line="360" w:lineRule="auto"/>
        <w:jc w:val="both"/>
        <w:rPr>
          <w:rFonts w:ascii="Palatino Linotype" w:hAnsi="Palatino Linotype" w:cs="Arial"/>
          <w:bCs/>
          <w:sz w:val="24"/>
          <w:szCs w:val="24"/>
        </w:rPr>
      </w:pPr>
    </w:p>
    <w:p w:rsidR="00E54D33" w:rsidRPr="003753CC" w:rsidRDefault="00E54D33" w:rsidP="00E54D3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54D33" w:rsidRDefault="00E54D33" w:rsidP="00E54D33">
      <w:pPr>
        <w:autoSpaceDE w:val="0"/>
        <w:autoSpaceDN w:val="0"/>
        <w:adjustRightInd w:val="0"/>
        <w:spacing w:after="0" w:line="360" w:lineRule="auto"/>
        <w:jc w:val="both"/>
        <w:rPr>
          <w:rFonts w:ascii="Palatino Linotype" w:hAnsi="Palatino Linotype" w:cs="Arial"/>
          <w:sz w:val="24"/>
          <w:szCs w:val="24"/>
        </w:rPr>
      </w:pPr>
    </w:p>
    <w:p w:rsidR="00E54D33" w:rsidRDefault="00E54D33" w:rsidP="00E54D33">
      <w:pPr>
        <w:autoSpaceDE w:val="0"/>
        <w:autoSpaceDN w:val="0"/>
        <w:adjustRightInd w:val="0"/>
        <w:spacing w:after="0" w:line="360" w:lineRule="auto"/>
        <w:jc w:val="both"/>
        <w:rPr>
          <w:rFonts w:ascii="Palatino Linotype" w:hAnsi="Palatino Linotype" w:cs="Arial"/>
          <w:sz w:val="24"/>
          <w:szCs w:val="24"/>
        </w:rPr>
      </w:pPr>
    </w:p>
    <w:p w:rsidR="00E54D33" w:rsidRPr="003753CC" w:rsidRDefault="00E54D33" w:rsidP="00E54D33">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E54D33" w:rsidRPr="003753CC" w:rsidRDefault="00E54D33" w:rsidP="00E54D3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E54D33" w:rsidRPr="003753CC" w:rsidRDefault="00E54D33" w:rsidP="00E54D33">
      <w:pPr>
        <w:autoSpaceDE w:val="0"/>
        <w:autoSpaceDN w:val="0"/>
        <w:adjustRightInd w:val="0"/>
        <w:spacing w:after="0" w:line="360" w:lineRule="auto"/>
        <w:jc w:val="both"/>
        <w:rPr>
          <w:rFonts w:ascii="Palatino Linotype" w:hAnsi="Palatino Linotype" w:cs="Arial"/>
          <w:sz w:val="24"/>
          <w:szCs w:val="24"/>
        </w:rPr>
      </w:pPr>
    </w:p>
    <w:p w:rsidR="00E54D33" w:rsidRPr="003753CC" w:rsidRDefault="00E54D33" w:rsidP="00E54D33">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 xml:space="preserve">no se advierte </w:t>
      </w:r>
      <w:r w:rsidRPr="003753CC">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E54D33" w:rsidRPr="003753CC"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54D33" w:rsidRPr="003753CC" w:rsidRDefault="00E54D33" w:rsidP="00E54D3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E54D33" w:rsidRDefault="00E54D33" w:rsidP="00E54D33">
      <w:pPr>
        <w:autoSpaceDE w:val="0"/>
        <w:autoSpaceDN w:val="0"/>
        <w:adjustRightInd w:val="0"/>
        <w:spacing w:after="0" w:line="360" w:lineRule="auto"/>
        <w:jc w:val="both"/>
        <w:rPr>
          <w:rFonts w:ascii="Palatino Linotype" w:hAnsi="Palatino Linotype" w:cs="Arial"/>
          <w:sz w:val="24"/>
          <w:szCs w:val="24"/>
        </w:rPr>
      </w:pP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w:t>
      </w:r>
      <w:r w:rsidR="0047124E">
        <w:rPr>
          <w:rFonts w:ascii="Palatino Linotype" w:eastAsia="Times New Roman" w:hAnsi="Palatino Linotype" w:cs="Arial"/>
          <w:i/>
          <w:lang w:val="es-ES" w:eastAsia="es-ES"/>
        </w:rPr>
        <w:t>la Recurrente</w:t>
      </w:r>
      <w:r w:rsidRPr="003753CC">
        <w:rPr>
          <w:rFonts w:ascii="Palatino Linotype" w:eastAsia="Times New Roman" w:hAnsi="Palatino Linotype" w:cs="Arial"/>
          <w:i/>
          <w:lang w:val="es-ES" w:eastAsia="es-ES"/>
        </w:rPr>
        <w:t xml:space="preserve">;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E54D33" w:rsidRPr="003753CC" w:rsidRDefault="00E54D33" w:rsidP="00E54D3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xml:space="preserve">. </w:t>
      </w:r>
      <w:r w:rsidR="0047124E">
        <w:rPr>
          <w:rFonts w:ascii="Palatino Linotype" w:eastAsia="Times New Roman" w:hAnsi="Palatino Linotype" w:cs="Arial"/>
          <w:i/>
          <w:lang w:val="es-ES" w:eastAsia="es-ES"/>
        </w:rPr>
        <w:t>La Recurrente</w:t>
      </w:r>
      <w:r w:rsidRPr="003753CC">
        <w:rPr>
          <w:rFonts w:ascii="Palatino Linotype" w:eastAsia="Times New Roman" w:hAnsi="Palatino Linotype" w:cs="Arial"/>
          <w:i/>
          <w:lang w:val="es-ES" w:eastAsia="es-ES"/>
        </w:rPr>
        <w:t xml:space="preserve"> amplíe su solicitud en el recurso de revisión, únicamente respecto de los nuevos contenidos.”</w:t>
      </w:r>
    </w:p>
    <w:p w:rsidR="00E54D33" w:rsidRPr="003753CC" w:rsidRDefault="00E54D33" w:rsidP="00E54D33">
      <w:pPr>
        <w:autoSpaceDE w:val="0"/>
        <w:autoSpaceDN w:val="0"/>
        <w:adjustRightInd w:val="0"/>
        <w:spacing w:after="0" w:line="360" w:lineRule="auto"/>
        <w:jc w:val="both"/>
        <w:rPr>
          <w:rFonts w:ascii="Palatino Linotype" w:hAnsi="Palatino Linotype" w:cs="Arial"/>
          <w:sz w:val="24"/>
          <w:szCs w:val="24"/>
        </w:rPr>
      </w:pPr>
    </w:p>
    <w:p w:rsidR="00E54D33" w:rsidRDefault="00E54D33" w:rsidP="00E54D33">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47124E">
        <w:rPr>
          <w:rFonts w:ascii="Palatino Linotype" w:hAnsi="Palatino Linotype" w:cs="Arial"/>
          <w:b/>
          <w:sz w:val="24"/>
          <w:szCs w:val="24"/>
        </w:rPr>
        <w:t>la Recurrente</w:t>
      </w:r>
      <w:r w:rsidRPr="003753CC">
        <w:rPr>
          <w:rFonts w:ascii="Palatino Linotype" w:hAnsi="Palatino Linotype" w:cs="Arial"/>
          <w:sz w:val="24"/>
          <w:szCs w:val="24"/>
        </w:rPr>
        <w:t xml:space="preserve"> amplíe su solicitud en el recurso de revisión, por lo que al no existir </w:t>
      </w:r>
      <w:r w:rsidRPr="003753CC">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2A1A1D" w:rsidRDefault="002A1A1D" w:rsidP="00E54D33">
      <w:pPr>
        <w:autoSpaceDE w:val="0"/>
        <w:autoSpaceDN w:val="0"/>
        <w:adjustRightInd w:val="0"/>
        <w:spacing w:after="0" w:line="360" w:lineRule="auto"/>
        <w:jc w:val="both"/>
        <w:rPr>
          <w:rFonts w:ascii="Palatino Linotype" w:hAnsi="Palatino Linotype" w:cs="Arial"/>
          <w:sz w:val="24"/>
          <w:szCs w:val="24"/>
        </w:rPr>
      </w:pPr>
    </w:p>
    <w:p w:rsidR="002A1A1D" w:rsidRPr="003753CC" w:rsidRDefault="002A1A1D" w:rsidP="00E54D33">
      <w:pPr>
        <w:autoSpaceDE w:val="0"/>
        <w:autoSpaceDN w:val="0"/>
        <w:adjustRightInd w:val="0"/>
        <w:spacing w:after="0" w:line="360" w:lineRule="auto"/>
        <w:jc w:val="both"/>
        <w:rPr>
          <w:rFonts w:ascii="Palatino Linotype" w:hAnsi="Palatino Linotype" w:cs="Arial"/>
          <w:sz w:val="24"/>
          <w:szCs w:val="24"/>
        </w:rPr>
      </w:pPr>
    </w:p>
    <w:p w:rsidR="00E54D33" w:rsidRPr="003753CC" w:rsidRDefault="00E54D33" w:rsidP="00E54D3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E54D33" w:rsidRPr="003753CC"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54D33" w:rsidRPr="003753CC"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54D33"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w:t>
      </w:r>
      <w:r w:rsidR="0047124E">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w:t>
      </w:r>
      <w:r w:rsidR="00196D25">
        <w:rPr>
          <w:rFonts w:ascii="Palatino Linotype" w:eastAsia="Times New Roman" w:hAnsi="Palatino Linotype" w:cs="Arial"/>
          <w:sz w:val="24"/>
          <w:szCs w:val="24"/>
          <w:lang w:val="es-ES" w:eastAsia="es-ES"/>
        </w:rPr>
        <w:t xml:space="preserve">objetivamente de un </w:t>
      </w:r>
      <w:r w:rsidR="00115174">
        <w:rPr>
          <w:rFonts w:ascii="Palatino Linotype" w:eastAsia="Times New Roman" w:hAnsi="Palatino Linotype" w:cs="Arial"/>
          <w:sz w:val="24"/>
          <w:szCs w:val="24"/>
          <w:lang w:val="es-ES" w:eastAsia="es-ES"/>
        </w:rPr>
        <w:t xml:space="preserve">ex </w:t>
      </w:r>
      <w:r w:rsidR="00196D25">
        <w:rPr>
          <w:rFonts w:ascii="Palatino Linotype" w:eastAsia="Times New Roman" w:hAnsi="Palatino Linotype" w:cs="Arial"/>
          <w:sz w:val="24"/>
          <w:szCs w:val="24"/>
          <w:lang w:val="es-ES" w:eastAsia="es-ES"/>
        </w:rPr>
        <w:t>servidor público (ex magistrado)</w:t>
      </w:r>
      <w:r>
        <w:rPr>
          <w:rFonts w:ascii="Palatino Linotype" w:eastAsia="Times New Roman" w:hAnsi="Palatino Linotype" w:cs="Arial"/>
          <w:sz w:val="24"/>
          <w:szCs w:val="24"/>
          <w:lang w:val="es-ES" w:eastAsia="es-ES"/>
        </w:rPr>
        <w:t>,</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E54D33" w:rsidRPr="003753CC"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15174" w:rsidRDefault="00115174" w:rsidP="00115174">
      <w:pPr>
        <w:pStyle w:val="Prrafodelista"/>
        <w:numPr>
          <w:ilvl w:val="0"/>
          <w:numId w:val="4"/>
        </w:numPr>
        <w:spacing w:line="360" w:lineRule="auto"/>
        <w:jc w:val="both"/>
        <w:rPr>
          <w:rFonts w:ascii="Palatino Linotype" w:hAnsi="Palatino Linotype" w:cs="Arial"/>
        </w:rPr>
      </w:pPr>
      <w:r w:rsidRPr="00115174">
        <w:rPr>
          <w:rFonts w:ascii="Palatino Linotype" w:hAnsi="Palatino Linotype" w:cs="Arial"/>
        </w:rPr>
        <w:t xml:space="preserve">El monto de las percepciones ordinarias y extraordinarias, </w:t>
      </w:r>
      <w:r>
        <w:rPr>
          <w:rFonts w:ascii="Palatino Linotype" w:hAnsi="Palatino Linotype" w:cs="Arial"/>
        </w:rPr>
        <w:t>de los periodos:</w:t>
      </w:r>
    </w:p>
    <w:p w:rsidR="00115174" w:rsidRDefault="00115174" w:rsidP="00115174">
      <w:pPr>
        <w:pStyle w:val="Prrafodelista"/>
        <w:spacing w:line="360" w:lineRule="auto"/>
        <w:ind w:left="1080"/>
        <w:jc w:val="both"/>
        <w:rPr>
          <w:rFonts w:ascii="Palatino Linotype" w:hAnsi="Palatino Linotype" w:cs="Arial"/>
        </w:rPr>
      </w:pPr>
      <w:r w:rsidRPr="00BB355F">
        <w:rPr>
          <w:rFonts w:ascii="Palatino Linotype" w:hAnsi="Palatino Linotype" w:cs="Arial"/>
          <w:b/>
        </w:rPr>
        <w:t>1.1</w:t>
      </w:r>
      <w:r>
        <w:rPr>
          <w:rFonts w:ascii="Palatino Linotype" w:hAnsi="Palatino Linotype" w:cs="Arial"/>
        </w:rPr>
        <w:tab/>
        <w:t>D</w:t>
      </w:r>
      <w:r w:rsidRPr="00115174">
        <w:rPr>
          <w:rFonts w:ascii="Palatino Linotype" w:hAnsi="Palatino Linotype" w:cs="Arial"/>
        </w:rPr>
        <w:t>el 19 al 30 de enero de 2009</w:t>
      </w:r>
      <w:r>
        <w:rPr>
          <w:rFonts w:ascii="Palatino Linotype" w:hAnsi="Palatino Linotype" w:cs="Arial"/>
        </w:rPr>
        <w:t>;</w:t>
      </w:r>
    </w:p>
    <w:p w:rsidR="00E54D33" w:rsidRDefault="00115174" w:rsidP="00115174">
      <w:pPr>
        <w:pStyle w:val="Prrafodelista"/>
        <w:spacing w:line="360" w:lineRule="auto"/>
        <w:ind w:left="1080"/>
        <w:jc w:val="both"/>
        <w:rPr>
          <w:rFonts w:ascii="Palatino Linotype" w:hAnsi="Palatino Linotype" w:cs="Arial"/>
        </w:rPr>
      </w:pPr>
      <w:r w:rsidRPr="00BB355F">
        <w:rPr>
          <w:rFonts w:ascii="Palatino Linotype" w:hAnsi="Palatino Linotype" w:cs="Arial"/>
          <w:b/>
        </w:rPr>
        <w:t>1.2</w:t>
      </w:r>
      <w:r>
        <w:rPr>
          <w:rFonts w:ascii="Palatino Linotype" w:hAnsi="Palatino Linotype" w:cs="Arial"/>
        </w:rPr>
        <w:tab/>
        <w:t xml:space="preserve"> D</w:t>
      </w:r>
      <w:r w:rsidRPr="00115174">
        <w:rPr>
          <w:rFonts w:ascii="Palatino Linotype" w:hAnsi="Palatino Linotype" w:cs="Arial"/>
        </w:rPr>
        <w:t>el 16 de febrero de 2012 al 31 de marzo de 2013</w:t>
      </w:r>
      <w:r w:rsidR="00E54D33" w:rsidRPr="00115174">
        <w:rPr>
          <w:rFonts w:ascii="Palatino Linotype" w:hAnsi="Palatino Linotype" w:cs="Arial"/>
        </w:rPr>
        <w:t>;</w:t>
      </w:r>
    </w:p>
    <w:p w:rsidR="00115174" w:rsidRPr="00115174" w:rsidRDefault="00115174" w:rsidP="00115174">
      <w:pPr>
        <w:pStyle w:val="Prrafodelista"/>
        <w:tabs>
          <w:tab w:val="left" w:pos="708"/>
          <w:tab w:val="left" w:pos="1416"/>
          <w:tab w:val="left" w:pos="2760"/>
        </w:tabs>
        <w:spacing w:line="360" w:lineRule="auto"/>
        <w:ind w:left="1080"/>
        <w:jc w:val="both"/>
        <w:rPr>
          <w:rFonts w:ascii="Palatino Linotype" w:hAnsi="Palatino Linotype" w:cs="Arial"/>
        </w:rPr>
      </w:pPr>
      <w:r w:rsidRPr="00BB355F">
        <w:rPr>
          <w:rFonts w:ascii="Palatino Linotype" w:hAnsi="Palatino Linotype" w:cs="Arial"/>
          <w:b/>
        </w:rPr>
        <w:t>1.3</w:t>
      </w:r>
      <w:r>
        <w:rPr>
          <w:rFonts w:ascii="Palatino Linotype" w:hAnsi="Palatino Linotype" w:cs="Arial"/>
        </w:rPr>
        <w:tab/>
        <w:t>D</w:t>
      </w:r>
      <w:r w:rsidRPr="00115174">
        <w:rPr>
          <w:rFonts w:ascii="Palatino Linotype" w:hAnsi="Palatino Linotype" w:cs="Arial"/>
        </w:rPr>
        <w:t>el 1 de enero de 2014 al 15 de octubre de 2017.</w:t>
      </w:r>
    </w:p>
    <w:p w:rsidR="00E54D33" w:rsidRPr="00115174" w:rsidRDefault="00115174" w:rsidP="00115174">
      <w:pPr>
        <w:pStyle w:val="Prrafodelista"/>
        <w:numPr>
          <w:ilvl w:val="0"/>
          <w:numId w:val="4"/>
        </w:numPr>
        <w:spacing w:line="360" w:lineRule="auto"/>
        <w:jc w:val="both"/>
        <w:rPr>
          <w:rFonts w:ascii="Palatino Linotype" w:hAnsi="Palatino Linotype" w:cs="Arial"/>
        </w:rPr>
      </w:pPr>
      <w:r w:rsidRPr="00115174">
        <w:rPr>
          <w:rFonts w:ascii="Palatino Linotype" w:hAnsi="Palatino Linotype" w:cs="Arial"/>
        </w:rPr>
        <w:t xml:space="preserve">Informe </w:t>
      </w:r>
      <w:r w:rsidRPr="00115174">
        <w:rPr>
          <w:rFonts w:ascii="Palatino Linotype" w:hAnsi="Palatino Linotype" w:cs="Arial"/>
          <w:u w:val="single"/>
        </w:rPr>
        <w:t>si</w:t>
      </w:r>
      <w:r w:rsidRPr="00115174">
        <w:rPr>
          <w:rFonts w:ascii="Palatino Linotype" w:hAnsi="Palatino Linotype" w:cs="Arial"/>
        </w:rPr>
        <w:t xml:space="preserve"> en dichos periodos y sobre esas percepciones, se realizó alguna deducción por concepto de pensión alimenticia, derivado de una orden de autoridad judicial</w:t>
      </w:r>
      <w:r w:rsidR="00E54D33" w:rsidRPr="00115174">
        <w:rPr>
          <w:rFonts w:ascii="Palatino Linotype" w:hAnsi="Palatino Linotype" w:cs="Arial"/>
        </w:rPr>
        <w:t>;</w:t>
      </w:r>
    </w:p>
    <w:p w:rsidR="00115174" w:rsidRPr="00115174" w:rsidRDefault="00115174" w:rsidP="00115174">
      <w:pPr>
        <w:pStyle w:val="Prrafodelista"/>
        <w:spacing w:line="360" w:lineRule="auto"/>
        <w:ind w:left="1080"/>
        <w:jc w:val="both"/>
        <w:rPr>
          <w:rFonts w:ascii="Palatino Linotype" w:hAnsi="Palatino Linotype" w:cs="Arial"/>
        </w:rPr>
      </w:pPr>
      <w:r w:rsidRPr="00BB355F">
        <w:rPr>
          <w:rFonts w:ascii="Palatino Linotype" w:hAnsi="Palatino Linotype" w:cs="Arial"/>
          <w:b/>
        </w:rPr>
        <w:lastRenderedPageBreak/>
        <w:t>2.1</w:t>
      </w:r>
      <w:r>
        <w:rPr>
          <w:rFonts w:ascii="Palatino Linotype" w:hAnsi="Palatino Linotype" w:cs="Arial"/>
        </w:rPr>
        <w:tab/>
      </w:r>
      <w:r w:rsidRPr="00115174">
        <w:rPr>
          <w:rFonts w:ascii="Palatino Linotype" w:hAnsi="Palatino Linotype" w:cs="Arial"/>
        </w:rPr>
        <w:t>En caso de ser afirmativo, proporcione la cantidad que se dedujo y la documentación que así lo acredite;</w:t>
      </w:r>
    </w:p>
    <w:p w:rsidR="00E54D33" w:rsidRDefault="00E54D33" w:rsidP="00E54D33">
      <w:pPr>
        <w:spacing w:after="0" w:line="360" w:lineRule="auto"/>
        <w:jc w:val="both"/>
        <w:rPr>
          <w:rFonts w:ascii="Palatino Linotype" w:hAnsi="Palatino Linotype" w:cs="Arial"/>
          <w:sz w:val="24"/>
          <w:lang w:val="es-ES_tradnl"/>
        </w:rPr>
      </w:pPr>
    </w:p>
    <w:p w:rsidR="00E54D33" w:rsidRPr="003753CC" w:rsidRDefault="00E54D33" w:rsidP="00E54D33">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w:t>
      </w:r>
      <w:r>
        <w:rPr>
          <w:rFonts w:ascii="Palatino Linotype" w:hAnsi="Palatino Linotype" w:cs="Arial"/>
          <w:sz w:val="24"/>
        </w:rPr>
        <w:t>documento</w:t>
      </w:r>
      <w:r w:rsidRPr="003753CC">
        <w:rPr>
          <w:rFonts w:ascii="Palatino Linotype" w:hAnsi="Palatino Linotype" w:cs="Arial"/>
          <w:sz w:val="24"/>
        </w:rPr>
        <w:t xml:space="preserve"> electrónico </w:t>
      </w:r>
      <w:r w:rsidR="00F34335" w:rsidRPr="003753CC">
        <w:rPr>
          <w:rFonts w:ascii="Palatino Linotype" w:hAnsi="Palatino Linotype" w:cs="Arial"/>
          <w:sz w:val="24"/>
          <w:szCs w:val="28"/>
        </w:rPr>
        <w:t>“</w:t>
      </w:r>
      <w:r w:rsidR="00F34335" w:rsidRPr="00271B84">
        <w:rPr>
          <w:rFonts w:ascii="Palatino Linotype" w:hAnsi="Palatino Linotype" w:cs="Arial"/>
          <w:sz w:val="24"/>
          <w:szCs w:val="28"/>
        </w:rPr>
        <w:t>RESPUESTA SOLICITUD SPHDA 19.pdf</w:t>
      </w:r>
      <w:r w:rsidR="00F34335">
        <w:rPr>
          <w:rFonts w:ascii="Palatino Linotype" w:hAnsi="Palatino Linotype" w:cs="Arial"/>
          <w:sz w:val="24"/>
          <w:szCs w:val="28"/>
        </w:rPr>
        <w:t xml:space="preserve"> y </w:t>
      </w:r>
      <w:r w:rsidR="00F34335" w:rsidRPr="00271B84">
        <w:rPr>
          <w:rFonts w:ascii="Palatino Linotype" w:hAnsi="Palatino Linotype" w:cs="Arial"/>
          <w:sz w:val="24"/>
          <w:szCs w:val="28"/>
        </w:rPr>
        <w:t>Respuesta sol_19 oficio 249.pdf</w:t>
      </w:r>
      <w:r w:rsidR="00F34335" w:rsidRPr="003753CC">
        <w:rPr>
          <w:rFonts w:ascii="Palatino Linotype" w:hAnsi="Palatino Linotype" w:cs="Arial"/>
          <w:sz w:val="24"/>
          <w:szCs w:val="28"/>
        </w:rPr>
        <w:t>”</w:t>
      </w:r>
      <w:r w:rsidRPr="003753CC">
        <w:rPr>
          <w:rFonts w:ascii="Palatino Linotype" w:hAnsi="Palatino Linotype" w:cs="Arial"/>
          <w:sz w:val="24"/>
        </w:rPr>
        <w:t xml:space="preserve">, </w:t>
      </w:r>
      <w:r>
        <w:rPr>
          <w:rFonts w:ascii="Palatino Linotype" w:hAnsi="Palatino Linotype" w:cs="Arial"/>
          <w:sz w:val="24"/>
        </w:rPr>
        <w:t xml:space="preserve">del que se desprende el contenido </w:t>
      </w:r>
      <w:r w:rsidR="00F34335">
        <w:rPr>
          <w:rFonts w:ascii="Palatino Linotype" w:hAnsi="Palatino Linotype" w:cs="Arial"/>
          <w:sz w:val="24"/>
        </w:rPr>
        <w:t>siguiente</w:t>
      </w:r>
      <w:r w:rsidRPr="003753CC">
        <w:rPr>
          <w:rFonts w:ascii="Palatino Linotype" w:hAnsi="Palatino Linotype" w:cs="Arial"/>
          <w:sz w:val="24"/>
        </w:rPr>
        <w:t>:</w:t>
      </w:r>
    </w:p>
    <w:p w:rsidR="00E54D33" w:rsidRPr="00F34335" w:rsidRDefault="00E54D33" w:rsidP="00E54D33">
      <w:pPr>
        <w:spacing w:after="0" w:line="360" w:lineRule="auto"/>
        <w:jc w:val="both"/>
        <w:rPr>
          <w:rFonts w:ascii="Palatino Linotype" w:eastAsia="Calibri" w:hAnsi="Palatino Linotype" w:cs="Times New Roman"/>
          <w:sz w:val="24"/>
          <w:szCs w:val="24"/>
          <w:lang w:eastAsia="es-ES"/>
        </w:rPr>
      </w:pPr>
    </w:p>
    <w:p w:rsidR="00E54D33" w:rsidRPr="00AC7169" w:rsidRDefault="00F34335" w:rsidP="00F34335">
      <w:pPr>
        <w:pStyle w:val="Prrafodelista"/>
        <w:numPr>
          <w:ilvl w:val="0"/>
          <w:numId w:val="2"/>
        </w:numPr>
        <w:spacing w:line="360" w:lineRule="auto"/>
        <w:jc w:val="both"/>
        <w:rPr>
          <w:rFonts w:ascii="Palatino Linotype" w:eastAsia="Calibri" w:hAnsi="Palatino Linotype"/>
          <w:lang w:val="es-ES_tradnl"/>
        </w:rPr>
      </w:pPr>
      <w:r w:rsidRPr="00F34335">
        <w:rPr>
          <w:rFonts w:ascii="Palatino Linotype" w:hAnsi="Palatino Linotype" w:cs="Arial"/>
          <w:b/>
          <w:szCs w:val="28"/>
        </w:rPr>
        <w:t>RESPUESTA SOLICITUD SPHDA 19.pdf:</w:t>
      </w:r>
      <w:r>
        <w:rPr>
          <w:rFonts w:ascii="Palatino Linotype" w:hAnsi="Palatino Linotype" w:cs="Arial"/>
          <w:szCs w:val="28"/>
        </w:rPr>
        <w:t xml:space="preserve"> </w:t>
      </w:r>
      <w:r w:rsidR="00E54D33" w:rsidRPr="0036695A">
        <w:rPr>
          <w:rFonts w:ascii="Palatino Linotype" w:hAnsi="Palatino Linotype" w:cs="Arial"/>
          <w:szCs w:val="28"/>
        </w:rPr>
        <w:t>oficio número</w:t>
      </w:r>
      <w:r w:rsidR="00E54D33">
        <w:rPr>
          <w:rFonts w:ascii="Palatino Linotype" w:hAnsi="Palatino Linotype" w:cs="Arial"/>
          <w:szCs w:val="28"/>
        </w:rPr>
        <w:t xml:space="preserve"> </w:t>
      </w:r>
      <w:r>
        <w:rPr>
          <w:rFonts w:ascii="Palatino Linotype" w:hAnsi="Palatino Linotype" w:cs="Arial"/>
          <w:szCs w:val="28"/>
        </w:rPr>
        <w:t xml:space="preserve">TEEM/DA/277/2022 </w:t>
      </w:r>
      <w:r w:rsidR="00E54D33" w:rsidRPr="0036695A">
        <w:rPr>
          <w:rFonts w:ascii="Palatino Linotype" w:hAnsi="Palatino Linotype" w:cs="Arial"/>
          <w:szCs w:val="28"/>
        </w:rPr>
        <w:t>de fecha</w:t>
      </w:r>
      <w:r>
        <w:rPr>
          <w:rFonts w:ascii="Palatino Linotype" w:hAnsi="Palatino Linotype" w:cs="Arial"/>
          <w:szCs w:val="28"/>
        </w:rPr>
        <w:t xml:space="preserve"> seis de abril </w:t>
      </w:r>
      <w:r w:rsidR="00E54D33" w:rsidRPr="0036695A">
        <w:rPr>
          <w:rFonts w:ascii="Palatino Linotype" w:hAnsi="Palatino Linotype" w:cs="Arial"/>
          <w:szCs w:val="28"/>
        </w:rPr>
        <w:t xml:space="preserve">de dos mil veintidós, remitido por la </w:t>
      </w:r>
      <w:r>
        <w:rPr>
          <w:rFonts w:ascii="Palatino Linotype" w:hAnsi="Palatino Linotype" w:cs="Arial"/>
          <w:szCs w:val="28"/>
        </w:rPr>
        <w:t>Directora de Administración al Titular de la Unidad de Transparencia</w:t>
      </w:r>
      <w:r w:rsidR="00E54D33">
        <w:rPr>
          <w:rFonts w:ascii="Palatino Linotype" w:hAnsi="Palatino Linotype" w:cs="Arial"/>
          <w:szCs w:val="28"/>
        </w:rPr>
        <w:t>, ambos del Sujeto Obligado, del que se desprende sustancialmente el contenido siguiente</w:t>
      </w:r>
      <w:r w:rsidR="00E54D33" w:rsidRPr="0036695A">
        <w:rPr>
          <w:rFonts w:ascii="Palatino Linotype" w:hAnsi="Palatino Linotype" w:cs="Arial"/>
          <w:szCs w:val="28"/>
        </w:rPr>
        <w:t>:</w:t>
      </w:r>
    </w:p>
    <w:p w:rsidR="00E54D33" w:rsidRPr="0036695A" w:rsidRDefault="00E54D33" w:rsidP="00E54D33">
      <w:pPr>
        <w:pStyle w:val="Prrafodelista"/>
        <w:spacing w:line="360" w:lineRule="auto"/>
        <w:ind w:left="720"/>
        <w:jc w:val="both"/>
        <w:rPr>
          <w:rFonts w:ascii="Palatino Linotype" w:eastAsia="Calibri" w:hAnsi="Palatino Linotype"/>
          <w:lang w:val="es-ES_tradnl"/>
        </w:rPr>
      </w:pPr>
    </w:p>
    <w:p w:rsidR="00E54D33" w:rsidRDefault="00E54D33" w:rsidP="00E54D33">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t>“</w:t>
      </w:r>
      <w:r w:rsidR="005A43DA">
        <w:rPr>
          <w:rFonts w:ascii="Palatino Linotype" w:eastAsia="Calibri" w:hAnsi="Palatino Linotype"/>
          <w:i/>
          <w:sz w:val="22"/>
          <w:lang w:val="es-ES_tradnl"/>
        </w:rPr>
        <w:t>Referente a los puntos a) y d), se detalla la información solicitada</w:t>
      </w:r>
      <w:r>
        <w:rPr>
          <w:rFonts w:ascii="Palatino Linotype" w:eastAsia="Calibri" w:hAnsi="Palatino Linotype"/>
          <w:i/>
          <w:sz w:val="22"/>
          <w:lang w:val="es-ES_tradnl"/>
        </w:rPr>
        <w:t>:</w:t>
      </w:r>
    </w:p>
    <w:p w:rsidR="00E54D33" w:rsidRDefault="00E54D33" w:rsidP="00E54D33">
      <w:pPr>
        <w:pStyle w:val="Prrafodelista"/>
        <w:jc w:val="both"/>
        <w:rPr>
          <w:rFonts w:ascii="Palatino Linotype" w:eastAsia="Calibri" w:hAnsi="Palatino Linotype"/>
          <w:i/>
          <w:sz w:val="22"/>
          <w:lang w:val="es-ES_tradnl"/>
        </w:rPr>
      </w:pPr>
    </w:p>
    <w:tbl>
      <w:tblPr>
        <w:tblStyle w:val="Tablaconcuadrcula"/>
        <w:tblW w:w="0" w:type="auto"/>
        <w:tblInd w:w="708" w:type="dxa"/>
        <w:tblLook w:val="04A0" w:firstRow="1" w:lastRow="0" w:firstColumn="1" w:lastColumn="0" w:noHBand="0" w:noVBand="1"/>
      </w:tblPr>
      <w:tblGrid>
        <w:gridCol w:w="4241"/>
        <w:gridCol w:w="4113"/>
      </w:tblGrid>
      <w:tr w:rsidR="005A43DA" w:rsidTr="005A43DA">
        <w:tc>
          <w:tcPr>
            <w:tcW w:w="4531" w:type="dxa"/>
          </w:tcPr>
          <w:p w:rsidR="005A43DA" w:rsidRDefault="005A43DA" w:rsidP="00E54D33">
            <w:pPr>
              <w:pStyle w:val="Prrafodelista"/>
              <w:ind w:left="0"/>
              <w:jc w:val="both"/>
              <w:rPr>
                <w:rFonts w:ascii="Palatino Linotype" w:eastAsia="Calibri" w:hAnsi="Palatino Linotype"/>
                <w:i/>
                <w:sz w:val="22"/>
                <w:lang w:val="es-ES_tradnl"/>
              </w:rPr>
            </w:pPr>
            <w:r>
              <w:rPr>
                <w:rFonts w:ascii="Palatino Linotype" w:eastAsia="Calibri" w:hAnsi="Palatino Linotype"/>
                <w:i/>
                <w:sz w:val="22"/>
                <w:lang w:val="es-ES_tradnl"/>
              </w:rPr>
              <w:t>PERCEPCIONES DEL 16 AL 30 DE ENERO DE 2009</w:t>
            </w:r>
          </w:p>
        </w:tc>
        <w:tc>
          <w:tcPr>
            <w:tcW w:w="4531" w:type="dxa"/>
          </w:tcPr>
          <w:p w:rsidR="005A43DA" w:rsidRDefault="005A43DA" w:rsidP="005A43DA">
            <w:pPr>
              <w:pStyle w:val="Prrafodelista"/>
              <w:ind w:left="0"/>
              <w:jc w:val="right"/>
              <w:rPr>
                <w:rFonts w:ascii="Palatino Linotype" w:eastAsia="Calibri" w:hAnsi="Palatino Linotype"/>
                <w:i/>
                <w:sz w:val="22"/>
                <w:lang w:val="es-ES_tradnl"/>
              </w:rPr>
            </w:pPr>
            <w:r>
              <w:rPr>
                <w:rFonts w:ascii="Palatino Linotype" w:eastAsia="Calibri" w:hAnsi="Palatino Linotype"/>
                <w:i/>
                <w:sz w:val="22"/>
                <w:lang w:val="es-ES_tradnl"/>
              </w:rPr>
              <w:t>$           17,804.75</w:t>
            </w:r>
          </w:p>
        </w:tc>
      </w:tr>
      <w:tr w:rsidR="005A43DA" w:rsidTr="005A43DA">
        <w:tc>
          <w:tcPr>
            <w:tcW w:w="4531" w:type="dxa"/>
          </w:tcPr>
          <w:p w:rsidR="005A43DA" w:rsidRDefault="005A43DA" w:rsidP="00E54D33">
            <w:pPr>
              <w:pStyle w:val="Prrafodelista"/>
              <w:ind w:left="0"/>
              <w:jc w:val="both"/>
              <w:rPr>
                <w:rFonts w:ascii="Palatino Linotype" w:eastAsia="Calibri" w:hAnsi="Palatino Linotype"/>
                <w:i/>
                <w:sz w:val="22"/>
                <w:lang w:val="es-ES_tradnl"/>
              </w:rPr>
            </w:pPr>
            <w:r>
              <w:rPr>
                <w:rFonts w:ascii="Palatino Linotype" w:eastAsia="Calibri" w:hAnsi="Palatino Linotype"/>
                <w:i/>
                <w:sz w:val="22"/>
                <w:lang w:val="es-ES_tradnl"/>
              </w:rPr>
              <w:t>PERCEPCIONES DEL 16 DE FEBRERO DE 2012 AL 31 DE MARZO DE 2013</w:t>
            </w:r>
          </w:p>
        </w:tc>
        <w:tc>
          <w:tcPr>
            <w:tcW w:w="4531" w:type="dxa"/>
          </w:tcPr>
          <w:p w:rsidR="005A43DA" w:rsidRDefault="005A43DA" w:rsidP="005A43DA">
            <w:pPr>
              <w:pStyle w:val="Prrafodelista"/>
              <w:ind w:left="0"/>
              <w:jc w:val="right"/>
              <w:rPr>
                <w:rFonts w:ascii="Palatino Linotype" w:eastAsia="Calibri" w:hAnsi="Palatino Linotype"/>
                <w:i/>
                <w:sz w:val="22"/>
                <w:lang w:val="es-ES_tradnl"/>
              </w:rPr>
            </w:pPr>
            <w:r>
              <w:rPr>
                <w:rFonts w:ascii="Palatino Linotype" w:eastAsia="Calibri" w:hAnsi="Palatino Linotype"/>
                <w:i/>
                <w:sz w:val="22"/>
                <w:lang w:val="es-ES_tradnl"/>
              </w:rPr>
              <w:t>$          630,242.65</w:t>
            </w:r>
          </w:p>
        </w:tc>
      </w:tr>
      <w:tr w:rsidR="005A43DA" w:rsidTr="005A43DA">
        <w:tc>
          <w:tcPr>
            <w:tcW w:w="4531" w:type="dxa"/>
          </w:tcPr>
          <w:p w:rsidR="005A43DA" w:rsidRDefault="005A43DA" w:rsidP="00E54D33">
            <w:pPr>
              <w:pStyle w:val="Prrafodelista"/>
              <w:ind w:left="0"/>
              <w:jc w:val="both"/>
              <w:rPr>
                <w:rFonts w:ascii="Palatino Linotype" w:eastAsia="Calibri" w:hAnsi="Palatino Linotype"/>
                <w:i/>
                <w:sz w:val="22"/>
                <w:lang w:val="es-ES_tradnl"/>
              </w:rPr>
            </w:pPr>
            <w:r>
              <w:rPr>
                <w:rFonts w:ascii="Palatino Linotype" w:eastAsia="Calibri" w:hAnsi="Palatino Linotype"/>
                <w:i/>
                <w:sz w:val="22"/>
                <w:lang w:val="es-ES_tradnl"/>
              </w:rPr>
              <w:t>MONTO DE PERCEPCIONES ORDINARIAS Y EXTRAORDINARIAS DEL 01 DE ENERO DE 2014 AL 15 DE OCTUBRE DE 2017</w:t>
            </w:r>
          </w:p>
        </w:tc>
        <w:tc>
          <w:tcPr>
            <w:tcW w:w="4531" w:type="dxa"/>
          </w:tcPr>
          <w:p w:rsidR="005A43DA" w:rsidRDefault="005A43DA" w:rsidP="005A43DA">
            <w:pPr>
              <w:pStyle w:val="Prrafodelista"/>
              <w:ind w:left="0"/>
              <w:jc w:val="right"/>
              <w:rPr>
                <w:rFonts w:ascii="Palatino Linotype" w:eastAsia="Calibri" w:hAnsi="Palatino Linotype"/>
                <w:i/>
                <w:sz w:val="22"/>
                <w:lang w:val="es-ES_tradnl"/>
              </w:rPr>
            </w:pPr>
            <w:r>
              <w:rPr>
                <w:rFonts w:ascii="Palatino Linotype" w:eastAsia="Calibri" w:hAnsi="Palatino Linotype"/>
                <w:i/>
                <w:sz w:val="22"/>
                <w:lang w:val="es-ES_tradnl"/>
              </w:rPr>
              <w:t>$       7,938,015.97</w:t>
            </w:r>
          </w:p>
        </w:tc>
      </w:tr>
    </w:tbl>
    <w:p w:rsidR="005A43DA" w:rsidRDefault="005A43DA" w:rsidP="00E54D33">
      <w:pPr>
        <w:pStyle w:val="Prrafodelista"/>
        <w:jc w:val="both"/>
        <w:rPr>
          <w:rFonts w:ascii="Palatino Linotype" w:eastAsia="Calibri" w:hAnsi="Palatino Linotype"/>
          <w:i/>
          <w:sz w:val="22"/>
          <w:lang w:val="es-ES_tradnl"/>
        </w:rPr>
      </w:pPr>
    </w:p>
    <w:p w:rsidR="005A43DA" w:rsidRDefault="005A43DA" w:rsidP="00E54D33">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t>En relación a los puntos:</w:t>
      </w:r>
    </w:p>
    <w:p w:rsidR="005A43DA" w:rsidRDefault="005A43DA" w:rsidP="00E54D33">
      <w:pPr>
        <w:pStyle w:val="Prrafodelista"/>
        <w:jc w:val="both"/>
        <w:rPr>
          <w:rFonts w:ascii="Palatino Linotype" w:eastAsia="Calibri" w:hAnsi="Palatino Linotype"/>
          <w:i/>
          <w:sz w:val="22"/>
          <w:lang w:val="es-ES_tradnl"/>
        </w:rPr>
      </w:pPr>
      <w:r>
        <w:rPr>
          <w:rFonts w:ascii="Palatino Linotype" w:eastAsia="Calibri" w:hAnsi="Palatino Linotype"/>
          <w:i/>
          <w:sz w:val="22"/>
          <w:lang w:val="es-ES_tradnl"/>
        </w:rPr>
        <w:t xml:space="preserve">“…b).- Informe si en dichos periodos y sobre esas percepciones, se realizó alguna deducción por concepto de pensión alimenticia, derivado de una orden de autoridad judicial. c).- </w:t>
      </w:r>
      <w:r w:rsidR="008F263F">
        <w:rPr>
          <w:rFonts w:ascii="Palatino Linotype" w:eastAsia="Calibri" w:hAnsi="Palatino Linotype"/>
          <w:i/>
          <w:sz w:val="22"/>
          <w:lang w:val="es-ES_tradnl"/>
        </w:rPr>
        <w:t>En caso de ser afirmativo, proporcione la cantidad que se dedujo y la documentación que así lo acredite.”</w:t>
      </w:r>
    </w:p>
    <w:p w:rsidR="008F263F" w:rsidRDefault="008F263F" w:rsidP="00E54D33">
      <w:pPr>
        <w:pStyle w:val="Prrafodelista"/>
        <w:jc w:val="both"/>
        <w:rPr>
          <w:rFonts w:ascii="Palatino Linotype" w:eastAsia="Calibri" w:hAnsi="Palatino Linotype"/>
          <w:i/>
          <w:sz w:val="22"/>
          <w:lang w:val="es-ES_tradnl"/>
        </w:rPr>
      </w:pPr>
    </w:p>
    <w:p w:rsidR="00FB33EA" w:rsidRDefault="00FB33EA" w:rsidP="00FB33EA">
      <w:pPr>
        <w:pStyle w:val="Prrafodelista"/>
        <w:jc w:val="both"/>
        <w:rPr>
          <w:rFonts w:ascii="Palatino Linotype" w:eastAsia="Calibri" w:hAnsi="Palatino Linotype"/>
          <w:i/>
          <w:sz w:val="22"/>
          <w:lang w:val="es-ES_tradnl"/>
        </w:rPr>
      </w:pPr>
      <w:r w:rsidRPr="00FB33EA">
        <w:rPr>
          <w:rFonts w:ascii="Palatino Linotype" w:eastAsia="Calibri" w:hAnsi="Palatino Linotype"/>
          <w:i/>
          <w:sz w:val="22"/>
          <w:lang w:val="es-ES_tradnl"/>
        </w:rPr>
        <w:t xml:space="preserve">Por lo que respecta a </w:t>
      </w:r>
      <w:r w:rsidRPr="00FB33EA">
        <w:rPr>
          <w:rFonts w:ascii="Palatino Linotype" w:eastAsia="Calibri" w:hAnsi="Palatino Linotype"/>
          <w:i/>
          <w:sz w:val="22"/>
          <w:u w:val="single"/>
          <w:lang w:val="es-ES_tradnl"/>
        </w:rPr>
        <w:t>los descuentos personales</w:t>
      </w:r>
      <w:r w:rsidRPr="00FB33EA">
        <w:rPr>
          <w:rFonts w:ascii="Palatino Linotype" w:eastAsia="Calibri" w:hAnsi="Palatino Linotype"/>
          <w:i/>
          <w:sz w:val="22"/>
          <w:lang w:val="es-ES_tradnl"/>
        </w:rPr>
        <w:t>, se consignan los ingresos y</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 xml:space="preserve">deducciones que </w:t>
      </w:r>
      <w:r w:rsidRPr="00FB33EA">
        <w:rPr>
          <w:rFonts w:ascii="Palatino Linotype" w:eastAsia="Calibri" w:hAnsi="Palatino Linotype"/>
          <w:i/>
          <w:sz w:val="22"/>
          <w:u w:val="single"/>
          <w:lang w:val="es-ES_tradnl"/>
        </w:rPr>
        <w:t>se hacen a los servidores públicos con motivo de los derechos, prestaciones y obligaciones que tienen por ley,</w:t>
      </w:r>
      <w:r w:rsidRPr="00FB33EA">
        <w:rPr>
          <w:rFonts w:ascii="Palatino Linotype" w:eastAsia="Calibri" w:hAnsi="Palatino Linotype"/>
          <w:i/>
          <w:sz w:val="22"/>
          <w:lang w:val="es-ES_tradnl"/>
        </w:rPr>
        <w:t xml:space="preserve"> montos que han sido determinados</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 xml:space="preserve">públicos, en virtud de que su difusión permite </w:t>
      </w:r>
      <w:r w:rsidRPr="00FB33EA">
        <w:rPr>
          <w:rFonts w:ascii="Palatino Linotype" w:eastAsia="Calibri" w:hAnsi="Palatino Linotype"/>
          <w:i/>
          <w:sz w:val="22"/>
          <w:lang w:val="es-ES_tradnl"/>
        </w:rPr>
        <w:lastRenderedPageBreak/>
        <w:t xml:space="preserve">corroborar el cumplimiento del pago de contribuciones, tanto de la institución como del servidor público. </w:t>
      </w:r>
    </w:p>
    <w:p w:rsidR="00FB33EA" w:rsidRPr="00FB33EA" w:rsidRDefault="00FB33EA" w:rsidP="00FB33EA">
      <w:pPr>
        <w:pStyle w:val="Prrafodelista"/>
        <w:jc w:val="both"/>
        <w:rPr>
          <w:rFonts w:ascii="Palatino Linotype" w:eastAsia="Calibri" w:hAnsi="Palatino Linotype"/>
          <w:i/>
          <w:sz w:val="22"/>
          <w:lang w:val="es-ES_tradnl"/>
        </w:rPr>
      </w:pPr>
    </w:p>
    <w:p w:rsidR="00FB33EA" w:rsidRDefault="00FB33EA" w:rsidP="00FB33EA">
      <w:pPr>
        <w:pStyle w:val="Prrafodelista"/>
        <w:jc w:val="both"/>
        <w:rPr>
          <w:rFonts w:ascii="Palatino Linotype" w:eastAsia="Calibri" w:hAnsi="Palatino Linotype"/>
          <w:i/>
          <w:sz w:val="22"/>
          <w:lang w:val="es-ES_tradnl"/>
        </w:rPr>
      </w:pPr>
      <w:r w:rsidRPr="00FB33EA">
        <w:rPr>
          <w:rFonts w:ascii="Palatino Linotype" w:eastAsia="Calibri" w:hAnsi="Palatino Linotype"/>
          <w:i/>
          <w:sz w:val="22"/>
          <w:lang w:val="es-ES_tradnl"/>
        </w:rPr>
        <w:t>De conformidad con lo expuesto, las cantidades que del erario se pagan a los</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servidores públicos por concepto de sueldos o salarios, constituyen información pública, en virtud de que permite a cualquier ciudadano verificar el ejercicio de</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recursos públicos, evaluar si el sueldo de un servidor corresponde con su perfil profesional, funciones y responsabilidades. De igual forma, dar publicidad a</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aquellos descuentos del pago de impuestos o contribuciones permite verificar que</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 xml:space="preserve">tanto la institución pública que hace las veces de patrón como el propio trabajador, cumplen con las disposiciones legales aplicables en la materia. </w:t>
      </w:r>
    </w:p>
    <w:p w:rsidR="00FB33EA" w:rsidRPr="00FB33EA" w:rsidRDefault="00FB33EA" w:rsidP="00FB33EA">
      <w:pPr>
        <w:pStyle w:val="Prrafodelista"/>
        <w:jc w:val="both"/>
        <w:rPr>
          <w:rFonts w:ascii="Palatino Linotype" w:eastAsia="Calibri" w:hAnsi="Palatino Linotype"/>
          <w:i/>
          <w:sz w:val="22"/>
          <w:lang w:val="es-ES_tradnl"/>
        </w:rPr>
      </w:pPr>
    </w:p>
    <w:p w:rsidR="00FB33EA" w:rsidRDefault="00FB33EA" w:rsidP="00FB33EA">
      <w:pPr>
        <w:pStyle w:val="Prrafodelista"/>
        <w:jc w:val="both"/>
        <w:rPr>
          <w:rFonts w:ascii="Palatino Linotype" w:eastAsia="Calibri" w:hAnsi="Palatino Linotype"/>
          <w:i/>
          <w:sz w:val="22"/>
          <w:lang w:val="es-ES_tradnl"/>
        </w:rPr>
      </w:pPr>
      <w:r w:rsidRPr="00FB33EA">
        <w:rPr>
          <w:rFonts w:ascii="Palatino Linotype" w:eastAsia="Calibri" w:hAnsi="Palatino Linotype"/>
          <w:i/>
          <w:sz w:val="22"/>
          <w:lang w:val="es-ES_tradnl"/>
        </w:rPr>
        <w:t>Sin embargo, el destino que cada trabajador dé a su sueldo, es un tema que entra</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única y exclusivamente en el ámbito de su vida privada, que nada tiene que ver con la transparencia en el ejercicio de recursos públicos o la rendición de cuentas.</w:t>
      </w:r>
    </w:p>
    <w:p w:rsidR="00FB33EA" w:rsidRPr="00FB33EA" w:rsidRDefault="00FB33EA" w:rsidP="00FB33EA">
      <w:pPr>
        <w:pStyle w:val="Prrafodelista"/>
        <w:jc w:val="both"/>
        <w:rPr>
          <w:rFonts w:ascii="Palatino Linotype" w:eastAsia="Calibri" w:hAnsi="Palatino Linotype"/>
          <w:i/>
          <w:sz w:val="22"/>
          <w:lang w:val="es-ES_tradnl"/>
        </w:rPr>
      </w:pPr>
    </w:p>
    <w:p w:rsidR="00FB33EA" w:rsidRPr="00FB33EA" w:rsidRDefault="00FB33EA" w:rsidP="00FB33EA">
      <w:pPr>
        <w:pStyle w:val="Prrafodelista"/>
        <w:jc w:val="both"/>
        <w:rPr>
          <w:rFonts w:ascii="Palatino Linotype" w:eastAsia="Calibri" w:hAnsi="Palatino Linotype"/>
          <w:i/>
          <w:sz w:val="22"/>
          <w:u w:val="single"/>
          <w:lang w:val="es-ES_tradnl"/>
        </w:rPr>
      </w:pPr>
      <w:r w:rsidRPr="00FB33EA">
        <w:rPr>
          <w:rFonts w:ascii="Palatino Linotype" w:eastAsia="Calibri" w:hAnsi="Palatino Linotype"/>
          <w:i/>
          <w:sz w:val="22"/>
          <w:u w:val="single"/>
          <w:lang w:val="es-ES_tradnl"/>
        </w:rPr>
        <w:t>Los trabajadores pueden ser sujetos de descuentos, los cuales pueden ser solicitados por la autoridad judicial. Estos descuentos sólo se realizan a solicitud directa del servidor público o por orden judicial y sucede en algunos casos, lo que quiere decir que no todos los servidores públicos tienen este tipo de descuentos, por lo que resulta claro que estos descuentos revelan la forma en que los servidores públicos disponen del dinero que obtienen como remuneración por su trabajo.</w:t>
      </w:r>
    </w:p>
    <w:p w:rsidR="00FB33EA" w:rsidRPr="00FB33EA" w:rsidRDefault="00FB33EA" w:rsidP="00FB33EA">
      <w:pPr>
        <w:pStyle w:val="Prrafodelista"/>
        <w:jc w:val="both"/>
        <w:rPr>
          <w:rFonts w:ascii="Palatino Linotype" w:eastAsia="Calibri" w:hAnsi="Palatino Linotype"/>
          <w:i/>
          <w:sz w:val="22"/>
          <w:lang w:val="es-ES_tradnl"/>
        </w:rPr>
      </w:pPr>
    </w:p>
    <w:p w:rsidR="00FB33EA" w:rsidRDefault="00FB33EA" w:rsidP="00FB33EA">
      <w:pPr>
        <w:pStyle w:val="Prrafodelista"/>
        <w:jc w:val="both"/>
        <w:rPr>
          <w:rFonts w:ascii="Palatino Linotype" w:eastAsia="Calibri" w:hAnsi="Palatino Linotype"/>
          <w:i/>
          <w:sz w:val="22"/>
          <w:lang w:val="es-ES_tradnl"/>
        </w:rPr>
      </w:pPr>
      <w:r w:rsidRPr="00FB33EA">
        <w:rPr>
          <w:rFonts w:ascii="Palatino Linotype" w:eastAsia="Calibri" w:hAnsi="Palatino Linotype"/>
          <w:i/>
          <w:sz w:val="22"/>
          <w:lang w:val="es-ES_tradnl"/>
        </w:rPr>
        <w:t>En efecto, todo derecho tiene un límite y en el caso del derecho de acceso a la información pública, el límite se fija en el momento en que se invade la esfera de</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la vida privada de las personas, no obstante sean servidores públicos, pues la transparencia se cumple plenamente con hacer público el salario percibido por</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cada trabajador, toda vez que éste se cubra en su totalidad con recursos del erario, según su cargo y las funciones que desempeñe, pero el destino que</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determine dar cada trabajador a su salario, forma parte de su vida privada y en nada beneficia a la sociedad conocer la forma en que gastan o inviertan su</w:t>
      </w:r>
      <w:r>
        <w:rPr>
          <w:rFonts w:ascii="Palatino Linotype" w:eastAsia="Calibri" w:hAnsi="Palatino Linotype"/>
          <w:i/>
          <w:sz w:val="22"/>
          <w:lang w:val="es-ES_tradnl"/>
        </w:rPr>
        <w:t xml:space="preserve"> </w:t>
      </w:r>
      <w:r w:rsidRPr="00FB33EA">
        <w:rPr>
          <w:rFonts w:ascii="Palatino Linotype" w:eastAsia="Calibri" w:hAnsi="Palatino Linotype"/>
          <w:i/>
          <w:sz w:val="22"/>
          <w:lang w:val="es-ES_tradnl"/>
        </w:rPr>
        <w:t>patrimonio las personas que trabajan en el servicio público.</w:t>
      </w:r>
    </w:p>
    <w:p w:rsidR="00FB33EA" w:rsidRDefault="00FB33EA" w:rsidP="00E54D33">
      <w:pPr>
        <w:pStyle w:val="Prrafodelista"/>
        <w:jc w:val="both"/>
        <w:rPr>
          <w:rFonts w:ascii="Palatino Linotype" w:eastAsia="Calibri" w:hAnsi="Palatino Linotype"/>
          <w:sz w:val="22"/>
          <w:lang w:val="es-ES_tradnl"/>
        </w:rPr>
      </w:pPr>
    </w:p>
    <w:p w:rsidR="00FB33EA" w:rsidRPr="00FB33EA" w:rsidRDefault="00FB33EA" w:rsidP="00FB33EA">
      <w:pPr>
        <w:pStyle w:val="Prrafodelista"/>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E54D33" w:rsidRPr="00AC7169" w:rsidRDefault="00E54D33" w:rsidP="00E54D33">
      <w:pPr>
        <w:pStyle w:val="Prrafodelista"/>
        <w:spacing w:line="360" w:lineRule="auto"/>
        <w:ind w:left="720"/>
        <w:jc w:val="both"/>
        <w:rPr>
          <w:rFonts w:ascii="Palatino Linotype" w:eastAsia="Calibri" w:hAnsi="Palatino Linotype"/>
          <w:lang w:val="es-ES_tradnl"/>
        </w:rPr>
      </w:pPr>
    </w:p>
    <w:p w:rsidR="00E54D33" w:rsidRPr="00A80DD5" w:rsidRDefault="001748B6" w:rsidP="00E54D33">
      <w:pPr>
        <w:pStyle w:val="Prrafodelista"/>
        <w:numPr>
          <w:ilvl w:val="0"/>
          <w:numId w:val="2"/>
        </w:numPr>
        <w:spacing w:line="360" w:lineRule="auto"/>
        <w:jc w:val="both"/>
        <w:rPr>
          <w:rFonts w:ascii="Palatino Linotype" w:eastAsia="Calibri" w:hAnsi="Palatino Linotype"/>
          <w:lang w:val="es-ES_tradnl"/>
        </w:rPr>
      </w:pPr>
      <w:r w:rsidRPr="00271B84">
        <w:rPr>
          <w:rFonts w:ascii="Palatino Linotype" w:hAnsi="Palatino Linotype" w:cs="Arial"/>
          <w:szCs w:val="28"/>
        </w:rPr>
        <w:t>Respuesta sol_19 oficio 249.pdf</w:t>
      </w:r>
      <w:r>
        <w:rPr>
          <w:rFonts w:ascii="Palatino Linotype" w:hAnsi="Palatino Linotype" w:cs="Arial"/>
          <w:szCs w:val="28"/>
        </w:rPr>
        <w:t>: oficio número TEEM/UIPPET/249/2022 del seis de abril de dos mil veintidós, mediante el cual el Titular de la Unidad de Información, Planeación, Programación, Evaluación y Transparencia del Sujeto Obligado remite a la Recurrente la respuesta proporcionada por el servidor público habilitado de la Dirección de Administración.</w:t>
      </w:r>
    </w:p>
    <w:p w:rsidR="00E54D33" w:rsidRPr="00A80DD5" w:rsidRDefault="00E54D33" w:rsidP="00E54D33">
      <w:pPr>
        <w:pStyle w:val="Prrafodelista"/>
        <w:spacing w:line="360" w:lineRule="auto"/>
        <w:ind w:left="720"/>
        <w:jc w:val="both"/>
        <w:rPr>
          <w:rFonts w:ascii="Palatino Linotype" w:eastAsia="Calibri" w:hAnsi="Palatino Linotype"/>
          <w:lang w:val="es-ES_tradnl"/>
        </w:rPr>
      </w:pPr>
    </w:p>
    <w:p w:rsidR="00E54D33" w:rsidRPr="00CB45F6" w:rsidRDefault="00E54D33" w:rsidP="00E54D33">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lastRenderedPageBreak/>
        <w:t>De</w:t>
      </w:r>
      <w:r>
        <w:rPr>
          <w:rFonts w:ascii="Palatino Linotype" w:eastAsia="Calibri" w:hAnsi="Palatino Linotype" w:cs="Times New Roman"/>
          <w:sz w:val="24"/>
          <w:szCs w:val="24"/>
          <w:lang w:val="es-ES_tradnl" w:eastAsia="es-ES"/>
        </w:rPr>
        <w:t xml:space="preserve"> conformidad con e</w:t>
      </w:r>
      <w:r w:rsidRPr="003753CC">
        <w:rPr>
          <w:rFonts w:ascii="Palatino Linotype" w:eastAsia="Calibri" w:hAnsi="Palatino Linotype" w:cs="Times New Roman"/>
          <w:sz w:val="24"/>
          <w:szCs w:val="24"/>
          <w:lang w:val="es-ES_tradnl" w:eastAsia="es-ES"/>
        </w:rPr>
        <w:t xml:space="preserve">l contenido de </w:t>
      </w:r>
      <w:r>
        <w:rPr>
          <w:rFonts w:ascii="Palatino Linotype" w:eastAsia="Calibri" w:hAnsi="Palatino Linotype" w:cs="Times New Roman"/>
          <w:sz w:val="24"/>
          <w:szCs w:val="24"/>
          <w:lang w:val="es-ES_tradnl" w:eastAsia="es-ES"/>
        </w:rPr>
        <w:t>los documentos descritos,</w:t>
      </w:r>
      <w:r w:rsidRPr="003753CC">
        <w:rPr>
          <w:rFonts w:ascii="Palatino Linotype" w:eastAsia="Calibri" w:hAnsi="Palatino Linotype" w:cs="Times New Roman"/>
          <w:sz w:val="24"/>
          <w:szCs w:val="24"/>
          <w:lang w:val="es-ES_tradnl" w:eastAsia="es-ES"/>
        </w:rPr>
        <w:t xml:space="preserve"> se puede acreditar que </w:t>
      </w:r>
      <w:r>
        <w:rPr>
          <w:rFonts w:ascii="Palatino Linotype" w:eastAsia="Calibri" w:hAnsi="Palatino Linotype" w:cs="Times New Roman"/>
          <w:sz w:val="24"/>
          <w:szCs w:val="24"/>
          <w:lang w:val="es-ES_tradnl" w:eastAsia="es-ES"/>
        </w:rPr>
        <w:t xml:space="preserve">el </w:t>
      </w:r>
      <w:r w:rsidRPr="0006358F">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3753CC">
        <w:rPr>
          <w:rFonts w:ascii="Palatino Linotype" w:eastAsia="Calibri" w:hAnsi="Palatino Linotype" w:cs="Times New Roman"/>
          <w:sz w:val="24"/>
          <w:szCs w:val="24"/>
          <w:lang w:val="es-ES_tradnl" w:eastAsia="es-ES"/>
        </w:rPr>
        <w:t xml:space="preserve">reconoce </w:t>
      </w:r>
      <w:r>
        <w:rPr>
          <w:rFonts w:ascii="Palatino Linotype" w:eastAsia="Calibri" w:hAnsi="Palatino Linotype" w:cs="Times New Roman"/>
          <w:sz w:val="24"/>
          <w:szCs w:val="24"/>
          <w:lang w:val="es-ES_tradnl" w:eastAsia="es-ES"/>
        </w:rPr>
        <w:t xml:space="preserve">que dentro de las distintas facultades, funciones y atribuciones que rigen su marco jurídico, se encuentran las relativas a tener en sus archivos la información, ello es así al hacer entrega </w:t>
      </w:r>
      <w:r w:rsidR="001748B6">
        <w:rPr>
          <w:rFonts w:ascii="Palatino Linotype" w:eastAsia="Calibri" w:hAnsi="Palatino Linotype" w:cs="Times New Roman"/>
          <w:sz w:val="24"/>
          <w:szCs w:val="24"/>
          <w:lang w:val="es-ES_tradnl" w:eastAsia="es-ES"/>
        </w:rPr>
        <w:t>de la información relativa a las percepciones del servidor público peticionado,</w:t>
      </w:r>
      <w:r>
        <w:rPr>
          <w:rFonts w:ascii="Palatino Linotype" w:eastAsia="Calibri" w:hAnsi="Palatino Linotype" w:cs="Times New Roman"/>
          <w:sz w:val="24"/>
          <w:szCs w:val="24"/>
          <w:lang w:val="es-ES_tradnl" w:eastAsia="es-ES"/>
        </w:rPr>
        <w:t xml:space="preserve"> así como las </w:t>
      </w:r>
      <w:r w:rsidR="001748B6">
        <w:rPr>
          <w:rFonts w:ascii="Palatino Linotype" w:eastAsia="Calibri" w:hAnsi="Palatino Linotype" w:cs="Times New Roman"/>
          <w:sz w:val="24"/>
          <w:szCs w:val="24"/>
          <w:lang w:val="es-ES_tradnl" w:eastAsia="es-ES"/>
        </w:rPr>
        <w:t xml:space="preserve">deducciones de derecho y de carácter personal, estas son </w:t>
      </w:r>
      <w:r w:rsidR="001748B6">
        <w:rPr>
          <w:rFonts w:ascii="Palatino Linotype" w:eastAsia="Calibri" w:hAnsi="Palatino Linotype" w:cs="Times New Roman"/>
          <w:b/>
          <w:sz w:val="24"/>
          <w:szCs w:val="24"/>
          <w:lang w:val="es-ES_tradnl" w:eastAsia="es-ES"/>
        </w:rPr>
        <w:t>confidenciales</w:t>
      </w:r>
      <w:r w:rsidR="001748B6">
        <w:rPr>
          <w:rFonts w:ascii="Palatino Linotype" w:eastAsia="Calibri" w:hAnsi="Palatino Linotype" w:cs="Times New Roman"/>
          <w:sz w:val="24"/>
          <w:szCs w:val="24"/>
          <w:lang w:val="es-ES_tradnl" w:eastAsia="es-ES"/>
        </w:rPr>
        <w:t>;</w:t>
      </w:r>
      <w:r>
        <w:rPr>
          <w:rFonts w:ascii="Palatino Linotype" w:eastAsia="Calibri" w:hAnsi="Palatino Linotype" w:cs="Times New Roman"/>
          <w:sz w:val="24"/>
          <w:szCs w:val="24"/>
          <w:lang w:val="es-ES_tradnl" w:eastAsia="es-ES"/>
        </w:rPr>
        <w:t xml:space="preserve"> </w:t>
      </w:r>
      <w:r w:rsidRPr="00CB45F6">
        <w:rPr>
          <w:rFonts w:ascii="Palatino Linotype" w:eastAsia="Calibri" w:hAnsi="Palatino Linotype" w:cs="Times New Roman"/>
          <w:sz w:val="24"/>
          <w:szCs w:val="24"/>
          <w:lang w:val="es-ES_tradnl" w:eastAsia="es-ES"/>
        </w:rPr>
        <w:t xml:space="preserve">por lo tanto se obvia el estudio de la naturaleza de la información, toda vez que está aceptando contar con ella, de hecho el estudio de la fuente obligacional que constriñe al </w:t>
      </w:r>
      <w:r w:rsidRPr="00CB45F6">
        <w:rPr>
          <w:rFonts w:ascii="Palatino Linotype" w:eastAsia="Calibri" w:hAnsi="Palatino Linotype" w:cs="Times New Roman"/>
          <w:b/>
          <w:sz w:val="24"/>
          <w:szCs w:val="24"/>
          <w:lang w:val="es-ES_tradnl" w:eastAsia="es-ES"/>
        </w:rPr>
        <w:t>Sujeto Obligado</w:t>
      </w:r>
      <w:r w:rsidRPr="00CB45F6">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E54D33" w:rsidRDefault="00E54D33" w:rsidP="00E54D33">
      <w:pPr>
        <w:spacing w:after="0" w:line="360" w:lineRule="auto"/>
        <w:jc w:val="both"/>
        <w:rPr>
          <w:rFonts w:ascii="Palatino Linotype" w:eastAsia="Calibri" w:hAnsi="Palatino Linotype" w:cs="Times New Roman"/>
          <w:sz w:val="24"/>
          <w:szCs w:val="24"/>
          <w:lang w:val="es-ES_tradnl" w:eastAsia="es-ES"/>
        </w:rPr>
      </w:pPr>
    </w:p>
    <w:p w:rsidR="001748B6" w:rsidRDefault="00E54D33" w:rsidP="00E54D33">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w:t>
      </w:r>
      <w:r w:rsidR="0047124E">
        <w:rPr>
          <w:rFonts w:ascii="Palatino Linotype" w:hAnsi="Palatino Linotype" w:cs="Arial"/>
          <w:sz w:val="24"/>
          <w:lang w:val="es-ES"/>
        </w:rPr>
        <w:t xml:space="preserve">la </w:t>
      </w:r>
      <w:r w:rsidR="0047124E" w:rsidRPr="001748B6">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w:t>
      </w:r>
      <w:r w:rsidR="001748B6">
        <w:rPr>
          <w:rFonts w:ascii="Palatino Linotype" w:hAnsi="Palatino Linotype" w:cs="Arial"/>
          <w:sz w:val="24"/>
          <w:lang w:val="es-ES"/>
        </w:rPr>
        <w:t xml:space="preserve">dentro del formato de interposición del recurso, </w:t>
      </w:r>
      <w:r>
        <w:rPr>
          <w:rFonts w:ascii="Palatino Linotype" w:hAnsi="Palatino Linotype" w:cs="Arial"/>
          <w:sz w:val="24"/>
          <w:lang w:val="es-ES"/>
        </w:rPr>
        <w:t xml:space="preserve">como acto impugnado </w:t>
      </w:r>
      <w:r>
        <w:rPr>
          <w:rFonts w:ascii="Palatino Linotype" w:hAnsi="Palatino Linotype" w:cs="Arial"/>
          <w:i/>
          <w:sz w:val="24"/>
          <w:lang w:val="es-ES"/>
        </w:rPr>
        <w:t>“</w:t>
      </w:r>
      <w:r w:rsidR="001748B6">
        <w:rPr>
          <w:rFonts w:ascii="Palatino Linotype" w:hAnsi="Palatino Linotype" w:cs="Arial"/>
          <w:sz w:val="24"/>
          <w:lang w:val="es-ES"/>
        </w:rPr>
        <w:t>la respuesta proporcionada</w:t>
      </w:r>
      <w:r w:rsidRPr="003D1795">
        <w:rPr>
          <w:rFonts w:ascii="Palatino Linotype" w:hAnsi="Palatino Linotype" w:cs="Arial"/>
          <w:i/>
          <w:sz w:val="24"/>
          <w:lang w:val="es-ES"/>
        </w:rPr>
        <w:t>”</w:t>
      </w:r>
      <w:r>
        <w:rPr>
          <w:rFonts w:ascii="Palatino Linotype" w:hAnsi="Palatino Linotype" w:cs="Arial"/>
          <w:sz w:val="24"/>
          <w:lang w:val="es-ES"/>
        </w:rPr>
        <w:t xml:space="preserve">, </w:t>
      </w:r>
      <w:r w:rsidR="001748B6">
        <w:rPr>
          <w:rFonts w:ascii="Palatino Linotype" w:hAnsi="Palatino Linotype" w:cs="Arial"/>
          <w:sz w:val="24"/>
          <w:lang w:val="es-ES"/>
        </w:rPr>
        <w:t>y como razones o motivos de inconformidad “</w:t>
      </w:r>
      <w:r w:rsidR="001748B6" w:rsidRPr="001748B6">
        <w:rPr>
          <w:rFonts w:ascii="Palatino Linotype" w:hAnsi="Palatino Linotype" w:cs="Arial"/>
          <w:sz w:val="24"/>
          <w:lang w:val="es-ES"/>
        </w:rPr>
        <w:t>las razones que invocan no son suficientes para no otorgarla</w:t>
      </w:r>
      <w:r w:rsidR="001748B6">
        <w:rPr>
          <w:rFonts w:ascii="Palatino Linotype" w:hAnsi="Palatino Linotype" w:cs="Arial"/>
          <w:sz w:val="24"/>
          <w:lang w:val="es-ES"/>
        </w:rPr>
        <w:t xml:space="preserve">”; asimismo, se sirvió en adjuntar el archivo electrónico </w:t>
      </w:r>
      <w:r w:rsidR="001748B6" w:rsidRPr="00271B84">
        <w:rPr>
          <w:rFonts w:ascii="Palatino Linotype" w:eastAsia="Times New Roman" w:hAnsi="Palatino Linotype" w:cs="Arial"/>
          <w:sz w:val="24"/>
          <w:lang w:eastAsia="es-ES"/>
        </w:rPr>
        <w:t xml:space="preserve">REVISION RESPUESTA </w:t>
      </w:r>
      <w:proofErr w:type="gramStart"/>
      <w:r w:rsidR="001748B6" w:rsidRPr="00271B84">
        <w:rPr>
          <w:rFonts w:ascii="Palatino Linotype" w:eastAsia="Times New Roman" w:hAnsi="Palatino Linotype" w:cs="Arial"/>
          <w:sz w:val="24"/>
          <w:lang w:eastAsia="es-ES"/>
        </w:rPr>
        <w:t>TEEM.docx</w:t>
      </w:r>
      <w:r w:rsidR="001748B6">
        <w:rPr>
          <w:rFonts w:ascii="Palatino Linotype" w:hAnsi="Palatino Linotype" w:cs="Arial"/>
          <w:sz w:val="24"/>
          <w:lang w:val="es-ES"/>
        </w:rPr>
        <w:t xml:space="preserve"> ,</w:t>
      </w:r>
      <w:proofErr w:type="gramEnd"/>
      <w:r w:rsidR="001748B6">
        <w:rPr>
          <w:rFonts w:ascii="Palatino Linotype" w:hAnsi="Palatino Linotype" w:cs="Arial"/>
          <w:sz w:val="24"/>
          <w:lang w:val="es-ES"/>
        </w:rPr>
        <w:t xml:space="preserve"> que contiene esencialmente l</w:t>
      </w:r>
      <w:r w:rsidR="008608DC">
        <w:rPr>
          <w:rFonts w:ascii="Palatino Linotype" w:hAnsi="Palatino Linotype" w:cs="Arial"/>
          <w:sz w:val="24"/>
          <w:lang w:val="es-ES"/>
        </w:rPr>
        <w:t>o siguiente</w:t>
      </w:r>
      <w:r w:rsidR="001748B6">
        <w:rPr>
          <w:rFonts w:ascii="Palatino Linotype" w:hAnsi="Palatino Linotype" w:cs="Arial"/>
          <w:sz w:val="24"/>
          <w:lang w:val="es-ES"/>
        </w:rPr>
        <w:t>:</w:t>
      </w:r>
    </w:p>
    <w:p w:rsidR="001748B6" w:rsidRDefault="001748B6" w:rsidP="00E54D33">
      <w:pPr>
        <w:spacing w:after="0" w:line="360" w:lineRule="auto"/>
        <w:jc w:val="both"/>
        <w:rPr>
          <w:rFonts w:ascii="Palatino Linotype" w:hAnsi="Palatino Linotype" w:cs="Arial"/>
          <w:sz w:val="24"/>
          <w:lang w:val="es-ES"/>
        </w:rPr>
      </w:pPr>
    </w:p>
    <w:p w:rsidR="008608DC" w:rsidRPr="008608DC" w:rsidRDefault="008608DC" w:rsidP="008608DC">
      <w:pPr>
        <w:spacing w:after="0" w:line="240" w:lineRule="auto"/>
        <w:ind w:left="567" w:right="567"/>
        <w:jc w:val="both"/>
        <w:rPr>
          <w:rFonts w:ascii="Palatino Linotype" w:hAnsi="Palatino Linotype" w:cs="Arial"/>
          <w:i/>
        </w:rPr>
      </w:pPr>
      <w:r>
        <w:rPr>
          <w:rFonts w:ascii="Palatino Linotype" w:hAnsi="Palatino Linotype" w:cs="Arial"/>
          <w:i/>
          <w:lang w:val="es-ES"/>
        </w:rPr>
        <w:t>“</w:t>
      </w:r>
      <w:r w:rsidRPr="008608DC">
        <w:rPr>
          <w:rFonts w:ascii="Palatino Linotype" w:hAnsi="Palatino Linotype" w:cs="Arial"/>
          <w:i/>
        </w:rPr>
        <w:t>Como puede apreciarse de mi solicitud de información y la transcripción que hace la servidora pública habilitada, los cuestionamientos realizados son del siguiente tenor:</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t xml:space="preserve">b).- Informe si en dicho periodo y sobre esas percepciones, se realizó alguna deducción por concepto de pensión alimenticia, derivado de una orden de autoridad judicial. </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lastRenderedPageBreak/>
        <w:t>c).-  En caso de ser afirmativo, proporcione la cantidad que se dedujo y la documentación que así lo acredite.</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t>e).- Informe si en dicho periodo y sobre esas percepciones, se realizó alguna deducción por concepto de pensión alimenticia, derivado de una orden de autoridad judicial.</w:t>
      </w:r>
    </w:p>
    <w:p w:rsidR="008608DC" w:rsidRPr="008608DC" w:rsidRDefault="008608DC" w:rsidP="008608DC">
      <w:pPr>
        <w:spacing w:after="0" w:line="240" w:lineRule="auto"/>
        <w:ind w:left="567" w:right="567"/>
        <w:jc w:val="both"/>
        <w:rPr>
          <w:rFonts w:ascii="Palatino Linotype" w:hAnsi="Palatino Linotype" w:cs="Arial"/>
          <w:b/>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t>f).- En caso de ser afirmativo, proporcione la cantidad que se dedujo y la documentación que así lo acredite.</w:t>
      </w:r>
    </w:p>
    <w:p w:rsidR="008608DC" w:rsidRPr="008608DC" w:rsidRDefault="008608DC" w:rsidP="008608DC">
      <w:pPr>
        <w:spacing w:after="0" w:line="240" w:lineRule="auto"/>
        <w:ind w:left="567" w:right="567"/>
        <w:jc w:val="both"/>
        <w:rPr>
          <w:rFonts w:ascii="Palatino Linotype" w:hAnsi="Palatino Linotype" w:cs="Arial"/>
          <w:i/>
        </w:rPr>
      </w:pPr>
      <w:bookmarkStart w:id="0" w:name="_GoBack"/>
      <w:bookmarkEnd w:id="0"/>
    </w:p>
    <w:p w:rsid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 xml:space="preserve">Como puede verse, de la simple lectura de los mismos, no </w:t>
      </w:r>
      <w:r w:rsidRPr="008608DC">
        <w:rPr>
          <w:rFonts w:ascii="Palatino Linotype" w:hAnsi="Palatino Linotype" w:cs="Arial"/>
          <w:b/>
          <w:i/>
        </w:rPr>
        <w:t>SE ESTÁ CUESTIONANDO SOBRE INFORMACION PERSONAL</w:t>
      </w:r>
      <w:r w:rsidRPr="008608DC">
        <w:rPr>
          <w:rFonts w:ascii="Palatino Linotype" w:hAnsi="Palatino Linotype" w:cs="Arial"/>
          <w:i/>
        </w:rPr>
        <w:t xml:space="preserve"> del entonces Magistrado </w:t>
      </w:r>
      <w:r w:rsidR="005F074B">
        <w:rPr>
          <w:rFonts w:ascii="Palatino Linotype" w:hAnsi="Palatino Linotype" w:cs="Arial"/>
          <w:i/>
        </w:rPr>
        <w:t>XXXXXXXXXX</w:t>
      </w:r>
      <w:r w:rsidRPr="008608DC">
        <w:rPr>
          <w:rFonts w:ascii="Palatino Linotype" w:hAnsi="Palatino Linotype" w:cs="Arial"/>
          <w:i/>
        </w:rPr>
        <w:t>, como pretende hacerlo valer la servidora pública habilitada, sino sobre posibles deducciones realizadas de manera directa a las percepciones del entonces magistrado electoral, como pretende hacerlo ver la persona obligada en términos de ley dada sus funciones y facultades que expresamente le confiere la ley.</w:t>
      </w:r>
    </w:p>
    <w:p w:rsid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Al efecto, me permito reproducir lo que el artículo 82 de la Ley Federal del Trabajo define como salario:</w:t>
      </w: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“Art. 82 Salario es la retribución que debe pagar el patrón al trabajador por su trabajo.”</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Continúa el artículo 84:</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“Art. 84. El salario se integra con los pagos hechos en efectivo por cuota diaria, gratificaciones, percepciones, habitación, primas, comisiones, prestaciones en especie y cualquiera otra cantidad o prestación que se entregue al trabajador por su trabajo.”</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Dentro de las relaciones obrero patronales, debemos distinguir que el salario neto como la cantidad de dinero que efectivamente recibe el trabajador, después de todas las deducciones. Por este motivo, es una cifra menor a la del salario bruto.</w:t>
      </w:r>
    </w:p>
    <w:p w:rsidR="008608DC" w:rsidRPr="008608DC" w:rsidRDefault="008608DC" w:rsidP="008608DC">
      <w:pPr>
        <w:spacing w:after="0" w:line="240" w:lineRule="auto"/>
        <w:ind w:left="567" w:right="567"/>
        <w:jc w:val="both"/>
        <w:rPr>
          <w:rFonts w:ascii="Palatino Linotype" w:hAnsi="Palatino Linotype" w:cs="Arial"/>
          <w:b/>
          <w:i/>
        </w:rPr>
      </w:pPr>
    </w:p>
    <w:p w:rsidR="008608DC" w:rsidRPr="008608DC" w:rsidRDefault="008608DC" w:rsidP="008608DC">
      <w:pPr>
        <w:spacing w:after="0" w:line="240" w:lineRule="auto"/>
        <w:ind w:left="567" w:right="567"/>
        <w:jc w:val="both"/>
        <w:rPr>
          <w:rFonts w:ascii="Palatino Linotype" w:hAnsi="Palatino Linotype" w:cs="Arial"/>
          <w:b/>
          <w:bCs/>
          <w:i/>
        </w:rPr>
      </w:pPr>
      <w:r w:rsidRPr="008608DC">
        <w:rPr>
          <w:rFonts w:ascii="Palatino Linotype" w:hAnsi="Palatino Linotype" w:cs="Arial"/>
          <w:i/>
        </w:rPr>
        <w:t>Así, el salario bruto de una persona que labora en el sector formal </w:t>
      </w:r>
      <w:r w:rsidRPr="008608DC">
        <w:rPr>
          <w:rFonts w:ascii="Palatino Linotype" w:hAnsi="Palatino Linotype" w:cs="Arial"/>
          <w:b/>
          <w:bCs/>
          <w:i/>
        </w:rPr>
        <w:t>se le retiene un impuesto (el ISR)</w:t>
      </w:r>
      <w:r w:rsidRPr="008608DC">
        <w:rPr>
          <w:rFonts w:ascii="Palatino Linotype" w:hAnsi="Palatino Linotype" w:cs="Arial"/>
          <w:i/>
        </w:rPr>
        <w:t>, y una vez realizadas todas las deducciones de ley, del sueldo neto que recibe se le descuenta un porcentaje del salario que estableció el juez</w:t>
      </w:r>
      <w:r w:rsidRPr="008608DC">
        <w:rPr>
          <w:rFonts w:ascii="Palatino Linotype" w:hAnsi="Palatino Linotype" w:cs="Arial"/>
          <w:b/>
          <w:bCs/>
          <w:i/>
        </w:rPr>
        <w:t> para la pensión alimenticia.</w:t>
      </w:r>
    </w:p>
    <w:p w:rsidR="008608DC" w:rsidRDefault="008608DC" w:rsidP="008608DC">
      <w:pPr>
        <w:spacing w:after="0" w:line="240" w:lineRule="auto"/>
        <w:ind w:left="567" w:right="567"/>
        <w:jc w:val="both"/>
        <w:rPr>
          <w:rFonts w:ascii="Palatino Linotype" w:hAnsi="Palatino Linotype" w:cs="Arial"/>
          <w:i/>
        </w:rPr>
      </w:pPr>
    </w:p>
    <w:p w:rsidR="008608DC" w:rsidRDefault="008608DC" w:rsidP="008608DC">
      <w:pPr>
        <w:spacing w:after="0" w:line="240" w:lineRule="auto"/>
        <w:ind w:left="567" w:right="567"/>
        <w:jc w:val="both"/>
        <w:rPr>
          <w:rFonts w:ascii="Palatino Linotype" w:hAnsi="Palatino Linotype" w:cs="Arial"/>
          <w:i/>
        </w:rPr>
      </w:pPr>
      <w:r>
        <w:rPr>
          <w:rFonts w:ascii="Palatino Linotype" w:hAnsi="Palatino Linotype" w:cs="Arial"/>
          <w:i/>
        </w:rPr>
        <w:t>(…)</w:t>
      </w:r>
    </w:p>
    <w:p w:rsid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i/>
        </w:rPr>
        <w:t xml:space="preserve">En efecto, la cuestión de los alimentos (juicio sobre) constituye una parte de la esfera privada de las personas, sin embargo, no se están pidiendo detalles con relación al Juicio de alimentos sino, si en la temporalidad que informa la oficiante, se realizó un descuento sobre </w:t>
      </w:r>
      <w:r w:rsidRPr="008608DC">
        <w:rPr>
          <w:rFonts w:ascii="Palatino Linotype" w:hAnsi="Palatino Linotype" w:cs="Arial"/>
          <w:i/>
        </w:rPr>
        <w:lastRenderedPageBreak/>
        <w:t xml:space="preserve">las percepciones que obtuvo el entonces magistrado electoral, por ese concepto, lo que no incide en la vida personal, ya que los ingresos de una persona </w:t>
      </w:r>
      <w:r w:rsidRPr="008608DC">
        <w:rPr>
          <w:rFonts w:ascii="Palatino Linotype" w:hAnsi="Palatino Linotype" w:cs="Arial"/>
          <w:b/>
          <w:i/>
        </w:rPr>
        <w:t>no están  constituidos únicamente por percepciones</w:t>
      </w:r>
      <w:r w:rsidRPr="008608DC">
        <w:rPr>
          <w:rFonts w:ascii="Palatino Linotype" w:hAnsi="Palatino Linotype" w:cs="Arial"/>
          <w:i/>
        </w:rPr>
        <w:t xml:space="preserve"> y </w:t>
      </w:r>
      <w:r w:rsidRPr="008608DC">
        <w:rPr>
          <w:rFonts w:ascii="Palatino Linotype" w:hAnsi="Palatino Linotype" w:cs="Arial"/>
          <w:b/>
          <w:i/>
        </w:rPr>
        <w:t>deducciones ordinarias, sino también por las percepciones y deducciones extraordinarias</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Como puede verse de la formulación de las interrogantes, por lo que hace a los incisos b) y e), es la siguiente</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t>e).- Informe si en dicho periodo y sobre esas percepciones, se realizó alguna deducción por concepto de pensión alimenticia, derivado de una orden de autoridad judicial.</w:t>
      </w:r>
    </w:p>
    <w:p w:rsidR="008608DC" w:rsidRPr="008608DC" w:rsidRDefault="008608DC" w:rsidP="008608DC">
      <w:pPr>
        <w:spacing w:after="0" w:line="240" w:lineRule="auto"/>
        <w:ind w:left="567" w:right="567"/>
        <w:jc w:val="both"/>
        <w:rPr>
          <w:rFonts w:ascii="Palatino Linotype" w:hAnsi="Palatino Linotype" w:cs="Arial"/>
          <w:b/>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b/>
          <w:i/>
        </w:rPr>
        <w:t xml:space="preserve">La pregunta en cuestión es de tipo cerrado y este tipo de preguntas sólo admiten  dos posibles respuestas </w:t>
      </w:r>
    </w:p>
    <w:p w:rsidR="008608DC" w:rsidRPr="008608DC" w:rsidRDefault="008608DC" w:rsidP="008608DC">
      <w:pPr>
        <w:spacing w:after="0" w:line="240" w:lineRule="auto"/>
        <w:ind w:left="567" w:right="567"/>
        <w:jc w:val="both"/>
        <w:rPr>
          <w:rFonts w:ascii="Palatino Linotype" w:hAnsi="Palatino Linotype" w:cs="Arial"/>
          <w:b/>
          <w:i/>
        </w:rPr>
      </w:pPr>
    </w:p>
    <w:p w:rsidR="008608DC" w:rsidRPr="008608DC" w:rsidRDefault="008608DC" w:rsidP="00D50D19">
      <w:pPr>
        <w:numPr>
          <w:ilvl w:val="0"/>
          <w:numId w:val="5"/>
        </w:numPr>
        <w:spacing w:after="0" w:line="240" w:lineRule="auto"/>
        <w:ind w:left="993" w:right="567"/>
        <w:jc w:val="both"/>
        <w:rPr>
          <w:rFonts w:ascii="Palatino Linotype" w:hAnsi="Palatino Linotype" w:cs="Arial"/>
          <w:b/>
          <w:i/>
        </w:rPr>
      </w:pPr>
      <w:r w:rsidRPr="008608DC">
        <w:rPr>
          <w:rFonts w:ascii="Palatino Linotype" w:hAnsi="Palatino Linotype" w:cs="Arial"/>
          <w:b/>
          <w:i/>
        </w:rPr>
        <w:t>Sí</w:t>
      </w:r>
    </w:p>
    <w:p w:rsidR="008608DC" w:rsidRPr="008608DC" w:rsidRDefault="008608DC" w:rsidP="00D50D19">
      <w:pPr>
        <w:numPr>
          <w:ilvl w:val="0"/>
          <w:numId w:val="5"/>
        </w:numPr>
        <w:spacing w:after="0" w:line="240" w:lineRule="auto"/>
        <w:ind w:left="993" w:right="567"/>
        <w:jc w:val="both"/>
        <w:rPr>
          <w:rFonts w:ascii="Palatino Linotype" w:hAnsi="Palatino Linotype" w:cs="Arial"/>
          <w:b/>
          <w:i/>
        </w:rPr>
      </w:pPr>
      <w:r w:rsidRPr="008608DC">
        <w:rPr>
          <w:rFonts w:ascii="Palatino Linotype" w:hAnsi="Palatino Linotype" w:cs="Arial"/>
          <w:b/>
          <w:i/>
        </w:rPr>
        <w:t>No</w:t>
      </w:r>
    </w:p>
    <w:p w:rsidR="008608DC" w:rsidRPr="008608DC" w:rsidRDefault="008608DC" w:rsidP="008608DC">
      <w:pPr>
        <w:spacing w:after="0" w:line="240" w:lineRule="auto"/>
        <w:ind w:left="567" w:right="567"/>
        <w:jc w:val="both"/>
        <w:rPr>
          <w:rFonts w:ascii="Palatino Linotype" w:hAnsi="Palatino Linotype" w:cs="Arial"/>
          <w:b/>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De manera normal, una deducción por concepto de alimentos, es de tipo extraordinaria, que se fija por una autoridad judicial mediante el acuerdo relativo, derivado de la presentación de una demanda. Así las cosas, incide directamente en el salario del trabajador, y como lo sostiene la informante,  como las deducciones ordinarias a que se refiere en su oficio.</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b/>
          <w:i/>
        </w:rPr>
      </w:pPr>
      <w:r w:rsidRPr="008608DC">
        <w:rPr>
          <w:rFonts w:ascii="Palatino Linotype" w:hAnsi="Palatino Linotype" w:cs="Arial"/>
          <w:i/>
        </w:rPr>
        <w:t xml:space="preserve">De tal manera que no existe impedimento legal alguno, administrativo, de conciencia o de consigna, dada la calidad de Servidor Público del magistrado en retiro </w:t>
      </w:r>
      <w:r w:rsidR="005F074B">
        <w:rPr>
          <w:rFonts w:ascii="Palatino Linotype" w:hAnsi="Palatino Linotype" w:cs="Arial"/>
          <w:i/>
        </w:rPr>
        <w:t>XXXXXXXXXX</w:t>
      </w:r>
      <w:r w:rsidRPr="008608DC">
        <w:rPr>
          <w:rFonts w:ascii="Palatino Linotype" w:hAnsi="Palatino Linotype" w:cs="Arial"/>
          <w:i/>
        </w:rPr>
        <w:t>, para ese órgano jurisdiccional y dar respuesta con un monosílabo que puede ser en sentido afirmativo o negativo (SI o NO)</w:t>
      </w:r>
      <w:r w:rsidRPr="008608DC">
        <w:rPr>
          <w:rFonts w:ascii="Palatino Linotype" w:hAnsi="Palatino Linotype" w:cs="Arial"/>
          <w:b/>
          <w:i/>
        </w:rPr>
        <w:t>.</w:t>
      </w: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Lo expuesto me causa agravios ya que no se cumple a cabalidad lo solicitado, opacando en consecuencia la finalidad de la Ley de Transparencia, ya que con evasivas y argumentos poco claros, más bien dogmáticos, pretende dar respuesta a una pregunta sencilla, que sólo amerita dos opciones, una en sentido negativo y otra en sentido afirmativo.</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b/>
          <w:i/>
          <w:u w:val="single"/>
        </w:rPr>
        <w:t xml:space="preserve">Máxime que como lo consigna en su propio oficio </w:t>
      </w:r>
      <w:r w:rsidRPr="008608DC">
        <w:rPr>
          <w:rFonts w:ascii="Palatino Linotype" w:hAnsi="Palatino Linotype" w:cs="Arial"/>
          <w:i/>
        </w:rPr>
        <w:t xml:space="preserve">(tercer renglón posterior a la leyenda “Me permito informar lo siguiente”), </w:t>
      </w:r>
      <w:r w:rsidRPr="008608DC">
        <w:rPr>
          <w:rFonts w:ascii="Palatino Linotype" w:hAnsi="Palatino Linotype" w:cs="Arial"/>
          <w:b/>
          <w:i/>
          <w:u w:val="single"/>
        </w:rPr>
        <w:t>de haberse decretado descuento por pensión alimenticia</w:t>
      </w:r>
      <w:r w:rsidRPr="008608DC">
        <w:rPr>
          <w:rFonts w:ascii="Palatino Linotype" w:hAnsi="Palatino Linotype" w:cs="Arial"/>
          <w:i/>
        </w:rPr>
        <w:t xml:space="preserve">, por autoridad judicial desde luego, </w:t>
      </w:r>
      <w:r w:rsidRPr="008608DC">
        <w:rPr>
          <w:rFonts w:ascii="Palatino Linotype" w:hAnsi="Palatino Linotype" w:cs="Arial"/>
          <w:b/>
          <w:i/>
          <w:u w:val="single"/>
        </w:rPr>
        <w:t>SE CONVIERTE EN UNA OBLIGACIÓN</w:t>
      </w:r>
      <w:r w:rsidRPr="008608DC">
        <w:rPr>
          <w:rFonts w:ascii="Palatino Linotype" w:hAnsi="Palatino Linotype" w:cs="Arial"/>
          <w:i/>
        </w:rPr>
        <w:t>, tanto para las autoridades como para los deudores alimentarios, si ésta no se realiza de manera voluntaria, en términos del artículo 5.043 del Código de Procedimientos Civiles del Estado de México que a la letra dice:</w:t>
      </w:r>
    </w:p>
    <w:p w:rsidR="008608DC" w:rsidRDefault="008608DC" w:rsidP="008608DC">
      <w:pPr>
        <w:spacing w:after="0" w:line="240" w:lineRule="auto"/>
        <w:ind w:left="567" w:right="567"/>
        <w:jc w:val="both"/>
        <w:rPr>
          <w:rFonts w:ascii="Palatino Linotype" w:hAnsi="Palatino Linotype" w:cs="Arial"/>
          <w:i/>
        </w:rPr>
      </w:pPr>
    </w:p>
    <w:p w:rsidR="008608DC" w:rsidRDefault="008608DC" w:rsidP="008608DC">
      <w:pPr>
        <w:spacing w:after="0" w:line="240" w:lineRule="auto"/>
        <w:ind w:left="567" w:right="567"/>
        <w:jc w:val="both"/>
        <w:rPr>
          <w:rFonts w:ascii="Palatino Linotype" w:hAnsi="Palatino Linotype" w:cs="Arial"/>
          <w:i/>
        </w:rPr>
      </w:pPr>
      <w:r>
        <w:rPr>
          <w:rFonts w:ascii="Palatino Linotype" w:hAnsi="Palatino Linotype" w:cs="Arial"/>
          <w:i/>
        </w:rPr>
        <w:t>(…)</w:t>
      </w:r>
    </w:p>
    <w:p w:rsidR="00D50D19" w:rsidRDefault="00D50D19"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lastRenderedPageBreak/>
        <w:t xml:space="preserve">Como es de todos sabido, los alimentos son de orden público, tan es así que ya existe el Registro de Deudores Alimentarios Morosos, cuya consulta es pública, por lo que, el hecho de que el sujeto obligado manifieste que </w:t>
      </w:r>
      <w:r w:rsidRPr="008608DC">
        <w:rPr>
          <w:rFonts w:ascii="Palatino Linotype" w:hAnsi="Palatino Linotype" w:cs="Arial"/>
          <w:b/>
          <w:i/>
        </w:rPr>
        <w:t>NO</w:t>
      </w:r>
      <w:r w:rsidRPr="008608DC">
        <w:rPr>
          <w:rFonts w:ascii="Palatino Linotype" w:hAnsi="Palatino Linotype" w:cs="Arial"/>
          <w:i/>
        </w:rPr>
        <w:t xml:space="preserve"> se realizaron los descuentos al servidor público a que me refiero, no invade la esfera privada de aquél, pues, se insiste, por la formulación en que se encuentra redactada la interrogante, se refiere propiamente a la actividad del Tribunal de ordenar se realicen los descuentos correspondientes, lo que no constituye información sensible. </w:t>
      </w:r>
    </w:p>
    <w:p w:rsidR="008608DC" w:rsidRPr="008608DC" w:rsidRDefault="008608DC" w:rsidP="008608DC">
      <w:pPr>
        <w:spacing w:after="0" w:line="240" w:lineRule="auto"/>
        <w:ind w:left="567" w:right="567"/>
        <w:jc w:val="both"/>
        <w:rPr>
          <w:rFonts w:ascii="Palatino Linotype" w:hAnsi="Palatino Linotype" w:cs="Arial"/>
          <w:i/>
        </w:rPr>
      </w:pPr>
    </w:p>
    <w:p w:rsidR="008608DC" w:rsidRPr="008608DC" w:rsidRDefault="008608DC" w:rsidP="008608DC">
      <w:pPr>
        <w:spacing w:after="0" w:line="240" w:lineRule="auto"/>
        <w:ind w:left="567" w:right="567"/>
        <w:jc w:val="both"/>
        <w:rPr>
          <w:rFonts w:ascii="Palatino Linotype" w:hAnsi="Palatino Linotype" w:cs="Arial"/>
          <w:i/>
        </w:rPr>
      </w:pPr>
      <w:r w:rsidRPr="008608DC">
        <w:rPr>
          <w:rFonts w:ascii="Palatino Linotype" w:hAnsi="Palatino Linotype" w:cs="Arial"/>
          <w:i/>
        </w:rPr>
        <w:t>Por virtud de lo anterior, solicito se provea lo conducente a efecto de que se produzca la información en los términos solicitados y no mediante una interpretación o apreciación personal de la servidora pública habilitada, sujetándose objetiva y estrictamente a la forma en que fue formulada la solicitud.</w:t>
      </w:r>
      <w:r>
        <w:rPr>
          <w:rFonts w:ascii="Palatino Linotype" w:hAnsi="Palatino Linotype" w:cs="Arial"/>
          <w:i/>
        </w:rPr>
        <w:t>”</w:t>
      </w:r>
    </w:p>
    <w:p w:rsidR="001748B6" w:rsidRDefault="001748B6" w:rsidP="00E54D33">
      <w:pPr>
        <w:spacing w:after="0" w:line="360" w:lineRule="auto"/>
        <w:jc w:val="both"/>
        <w:rPr>
          <w:rFonts w:ascii="Palatino Linotype" w:hAnsi="Palatino Linotype" w:cs="Arial"/>
          <w:sz w:val="24"/>
          <w:lang w:val="es-ES"/>
        </w:rPr>
      </w:pPr>
    </w:p>
    <w:p w:rsidR="00E54D33" w:rsidRDefault="008608DC" w:rsidP="00E54D3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Manifestaciones que objetivamente </w:t>
      </w:r>
      <w:r w:rsidR="00E54D33" w:rsidRPr="003753CC">
        <w:rPr>
          <w:rFonts w:ascii="Palatino Linotype" w:hAnsi="Palatino Linotype" w:cs="Arial"/>
          <w:sz w:val="24"/>
          <w:lang w:val="es-ES"/>
        </w:rPr>
        <w:t>resulta</w:t>
      </w:r>
      <w:r w:rsidR="00E54D33">
        <w:rPr>
          <w:rFonts w:ascii="Palatino Linotype" w:hAnsi="Palatino Linotype" w:cs="Arial"/>
          <w:sz w:val="24"/>
          <w:lang w:val="es-ES"/>
        </w:rPr>
        <w:t>n fundadas para interponer el recurso de revisión</w:t>
      </w:r>
      <w:r w:rsidR="00E54D33" w:rsidRPr="003753CC">
        <w:rPr>
          <w:rFonts w:ascii="Palatino Linotype" w:hAnsi="Palatino Linotype" w:cs="Arial"/>
          <w:sz w:val="24"/>
          <w:lang w:val="es-ES"/>
        </w:rPr>
        <w:t xml:space="preserve"> </w:t>
      </w:r>
      <w:r w:rsidR="00E54D33">
        <w:rPr>
          <w:rFonts w:ascii="Palatino Linotype" w:hAnsi="Palatino Linotype" w:cs="Arial"/>
          <w:sz w:val="24"/>
          <w:lang w:val="es-ES"/>
        </w:rPr>
        <w:t>al encuadrar en las hipótesis normativas, establecidas en las fracciones V</w:t>
      </w:r>
      <w:r w:rsidR="00E54D33" w:rsidRPr="003753CC">
        <w:rPr>
          <w:rFonts w:ascii="Palatino Linotype" w:hAnsi="Palatino Linotype" w:cs="Arial"/>
          <w:sz w:val="24"/>
          <w:lang w:val="es-ES"/>
        </w:rPr>
        <w:t xml:space="preserve"> del artículo 179 de la Ley de Transparencia local</w:t>
      </w:r>
      <w:r w:rsidR="00E54D33" w:rsidRPr="003753CC">
        <w:rPr>
          <w:rStyle w:val="Refdenotaalpie"/>
          <w:rFonts w:ascii="Palatino Linotype" w:hAnsi="Palatino Linotype" w:cs="Arial"/>
          <w:sz w:val="24"/>
          <w:lang w:val="es-ES"/>
        </w:rPr>
        <w:footnoteReference w:id="1"/>
      </w:r>
      <w:r w:rsidR="00E54D33" w:rsidRPr="003753CC">
        <w:rPr>
          <w:rFonts w:ascii="Palatino Linotype" w:hAnsi="Palatino Linotype" w:cs="Arial"/>
          <w:sz w:val="24"/>
          <w:lang w:val="es-ES"/>
        </w:rPr>
        <w:t xml:space="preserve">, relativas a la </w:t>
      </w:r>
      <w:r w:rsidR="00E54D33">
        <w:rPr>
          <w:rFonts w:ascii="Palatino Linotype" w:hAnsi="Palatino Linotype" w:cs="Arial"/>
          <w:sz w:val="24"/>
          <w:lang w:val="es-ES"/>
        </w:rPr>
        <w:t>entrega de información incompleta, así como la entrega en un formato incomprensible o inaccesible.</w:t>
      </w:r>
    </w:p>
    <w:p w:rsidR="00E54D33" w:rsidRDefault="00E54D33" w:rsidP="00E54D33">
      <w:pPr>
        <w:spacing w:after="0" w:line="360" w:lineRule="auto"/>
        <w:jc w:val="both"/>
        <w:rPr>
          <w:rFonts w:ascii="Palatino Linotype" w:hAnsi="Palatino Linotype" w:cs="Arial"/>
          <w:sz w:val="24"/>
          <w:lang w:val="es-ES"/>
        </w:rPr>
      </w:pPr>
    </w:p>
    <w:p w:rsidR="004D223A" w:rsidRPr="004D223A" w:rsidRDefault="004D223A" w:rsidP="004D223A">
      <w:pPr>
        <w:spacing w:after="0" w:line="360" w:lineRule="auto"/>
        <w:jc w:val="both"/>
        <w:rPr>
          <w:rFonts w:ascii="Palatino Linotype" w:hAnsi="Palatino Linotype" w:cs="Arial"/>
          <w:sz w:val="24"/>
        </w:rPr>
      </w:pPr>
      <w:r w:rsidRPr="004D223A">
        <w:rPr>
          <w:rFonts w:ascii="Palatino Linotype" w:hAnsi="Palatino Linotype" w:cs="Arial"/>
          <w:sz w:val="24"/>
        </w:rPr>
        <w:t xml:space="preserve">No pasa desapercibido que, la </w:t>
      </w:r>
      <w:r w:rsidRPr="004D223A">
        <w:rPr>
          <w:rFonts w:ascii="Palatino Linotype" w:hAnsi="Palatino Linotype" w:cs="Arial"/>
          <w:b/>
          <w:sz w:val="24"/>
        </w:rPr>
        <w:t>Recurrente</w:t>
      </w:r>
      <w:r w:rsidRPr="004D223A">
        <w:rPr>
          <w:rFonts w:ascii="Palatino Linotype" w:hAnsi="Palatino Linotype" w:cs="Arial"/>
          <w:sz w:val="24"/>
        </w:rPr>
        <w:t xml:space="preserve"> no se inconforma de la totalidad de la </w:t>
      </w:r>
      <w:r>
        <w:rPr>
          <w:rFonts w:ascii="Palatino Linotype" w:hAnsi="Palatino Linotype" w:cs="Arial"/>
          <w:sz w:val="24"/>
        </w:rPr>
        <w:t>respuesta proporcionada</w:t>
      </w:r>
      <w:r w:rsidRPr="004D223A">
        <w:rPr>
          <w:rFonts w:ascii="Palatino Linotype" w:hAnsi="Palatino Linotype" w:cs="Arial"/>
          <w:sz w:val="24"/>
        </w:rPr>
        <w:t>, en particular respecto de l</w:t>
      </w:r>
      <w:r>
        <w:rPr>
          <w:rFonts w:ascii="Palatino Linotype" w:hAnsi="Palatino Linotype" w:cs="Arial"/>
          <w:sz w:val="24"/>
        </w:rPr>
        <w:t xml:space="preserve">a modalidad de entrega de información, </w:t>
      </w:r>
      <w:r w:rsidRPr="004D223A">
        <w:rPr>
          <w:rFonts w:ascii="Palatino Linotype" w:hAnsi="Palatino Linotype" w:cs="Arial"/>
          <w:sz w:val="24"/>
        </w:rPr>
        <w:t xml:space="preserve">por lo tanto, debido a que no impugna, se debe entender que está conforme con la respuesta otorgada, por lo que se considera que consintió parcialmente la respuesta. </w:t>
      </w:r>
    </w:p>
    <w:p w:rsidR="004D223A" w:rsidRPr="004D223A" w:rsidRDefault="004D223A" w:rsidP="004D223A">
      <w:pPr>
        <w:spacing w:after="0" w:line="360" w:lineRule="auto"/>
        <w:jc w:val="both"/>
        <w:rPr>
          <w:rFonts w:ascii="Palatino Linotype" w:hAnsi="Palatino Linotype" w:cs="Arial"/>
          <w:sz w:val="24"/>
        </w:rPr>
      </w:pPr>
    </w:p>
    <w:p w:rsidR="004D223A" w:rsidRPr="004D223A" w:rsidRDefault="004D223A" w:rsidP="004D223A">
      <w:pPr>
        <w:spacing w:after="0" w:line="360" w:lineRule="auto"/>
        <w:jc w:val="both"/>
        <w:rPr>
          <w:rFonts w:ascii="Palatino Linotype" w:hAnsi="Palatino Linotype" w:cs="Arial"/>
          <w:sz w:val="24"/>
        </w:rPr>
      </w:pPr>
      <w:r w:rsidRPr="004D223A">
        <w:rPr>
          <w:rFonts w:ascii="Palatino Linotype" w:hAnsi="Palatino Linotype" w:cs="Arial"/>
          <w:sz w:val="24"/>
        </w:rPr>
        <w:t xml:space="preserve">Lo anterior es así, debido a que cuando la </w:t>
      </w:r>
      <w:r w:rsidRPr="004D223A">
        <w:rPr>
          <w:rFonts w:ascii="Palatino Linotype" w:hAnsi="Palatino Linotype" w:cs="Arial"/>
          <w:b/>
          <w:sz w:val="24"/>
        </w:rPr>
        <w:t>Recurrente</w:t>
      </w:r>
      <w:r w:rsidRPr="004D223A">
        <w:rPr>
          <w:rFonts w:ascii="Palatino Linotype" w:hAnsi="Palatino Linotype" w:cs="Arial"/>
          <w:sz w:val="24"/>
        </w:rPr>
        <w:t xml:space="preserve"> no expresa razón o motivo de inconformidad en contra de todos los rubros de la respuesta que pudieran ser un </w:t>
      </w:r>
      <w:r w:rsidRPr="004D223A">
        <w:rPr>
          <w:rFonts w:ascii="Palatino Linotype" w:hAnsi="Palatino Linotype" w:cs="Arial"/>
          <w:sz w:val="24"/>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D223A" w:rsidRPr="004D223A" w:rsidRDefault="004D223A" w:rsidP="004D223A">
      <w:pPr>
        <w:spacing w:after="0" w:line="360" w:lineRule="auto"/>
        <w:jc w:val="both"/>
        <w:rPr>
          <w:rFonts w:ascii="Palatino Linotype" w:hAnsi="Palatino Linotype" w:cs="Arial"/>
          <w:sz w:val="24"/>
        </w:rPr>
      </w:pPr>
    </w:p>
    <w:p w:rsidR="004D223A" w:rsidRPr="004D223A" w:rsidRDefault="004D223A" w:rsidP="004D223A">
      <w:pPr>
        <w:spacing w:after="0" w:line="240" w:lineRule="auto"/>
        <w:ind w:left="567" w:right="567"/>
        <w:jc w:val="both"/>
        <w:rPr>
          <w:rFonts w:ascii="Palatino Linotype" w:hAnsi="Palatino Linotype" w:cs="Arial"/>
          <w:i/>
        </w:rPr>
      </w:pPr>
      <w:r w:rsidRPr="004D223A">
        <w:rPr>
          <w:rFonts w:ascii="Palatino Linotype" w:hAnsi="Palatino Linotype" w:cs="Arial"/>
          <w:i/>
        </w:rPr>
        <w:t>“</w:t>
      </w:r>
      <w:r w:rsidRPr="004D223A">
        <w:rPr>
          <w:rFonts w:ascii="Palatino Linotype" w:hAnsi="Palatino Linotype" w:cs="Arial"/>
          <w:b/>
          <w:i/>
        </w:rPr>
        <w:t>REVISIÓN EN AMPARO. LOS RESOLUTIVOS NO COMBATIDOS DEBEN DECLARARSE FIRMES</w:t>
      </w:r>
      <w:r w:rsidRPr="004D223A">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D223A" w:rsidRPr="004D223A" w:rsidRDefault="004D223A" w:rsidP="004D223A">
      <w:pPr>
        <w:spacing w:after="0" w:line="360" w:lineRule="auto"/>
        <w:jc w:val="both"/>
        <w:rPr>
          <w:rFonts w:ascii="Palatino Linotype" w:hAnsi="Palatino Linotype" w:cs="Arial"/>
          <w:sz w:val="24"/>
        </w:rPr>
      </w:pPr>
    </w:p>
    <w:p w:rsidR="00E54D33" w:rsidRDefault="004D223A" w:rsidP="00E54D3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Acotado lo anterior, de conformidad con </w:t>
      </w:r>
      <w:r w:rsidR="00E54D33">
        <w:rPr>
          <w:rFonts w:ascii="Palatino Linotype" w:hAnsi="Palatino Linotype" w:cs="Arial"/>
          <w:sz w:val="24"/>
          <w:szCs w:val="24"/>
          <w:lang w:val="es-ES"/>
        </w:rPr>
        <w:t>las manifestaciones d</w:t>
      </w:r>
      <w:r w:rsidR="005C2633">
        <w:rPr>
          <w:rFonts w:ascii="Palatino Linotype" w:hAnsi="Palatino Linotype" w:cs="Arial"/>
          <w:sz w:val="24"/>
          <w:szCs w:val="24"/>
          <w:lang w:val="es-ES"/>
        </w:rPr>
        <w:t xml:space="preserve">e </w:t>
      </w:r>
      <w:r w:rsidR="0047124E">
        <w:rPr>
          <w:rFonts w:ascii="Palatino Linotype" w:hAnsi="Palatino Linotype" w:cs="Arial"/>
          <w:sz w:val="24"/>
          <w:szCs w:val="24"/>
          <w:lang w:val="es-ES"/>
        </w:rPr>
        <w:t xml:space="preserve">la </w:t>
      </w:r>
      <w:r w:rsidR="0047124E" w:rsidRPr="005C2633">
        <w:rPr>
          <w:rFonts w:ascii="Palatino Linotype" w:hAnsi="Palatino Linotype" w:cs="Arial"/>
          <w:b/>
          <w:sz w:val="24"/>
          <w:szCs w:val="24"/>
          <w:lang w:val="es-ES"/>
        </w:rPr>
        <w:t>Recurrente</w:t>
      </w:r>
      <w:r w:rsidR="00E54D33">
        <w:rPr>
          <w:rFonts w:ascii="Palatino Linotype" w:hAnsi="Palatino Linotype" w:cs="Arial"/>
          <w:sz w:val="24"/>
          <w:szCs w:val="24"/>
          <w:lang w:val="es-ES"/>
        </w:rPr>
        <w:t xml:space="preserve">, este Órgano Garante puede determinar que la </w:t>
      </w:r>
      <w:r w:rsidR="00E54D33">
        <w:rPr>
          <w:rFonts w:ascii="Palatino Linotype" w:hAnsi="Palatino Linotype" w:cs="Arial"/>
          <w:i/>
          <w:sz w:val="24"/>
          <w:szCs w:val="24"/>
          <w:lang w:val="es-ES"/>
        </w:rPr>
        <w:t>Litis</w:t>
      </w:r>
      <w:r w:rsidR="00E54D33">
        <w:rPr>
          <w:rFonts w:ascii="Palatino Linotype" w:hAnsi="Palatino Linotype" w:cs="Arial"/>
          <w:sz w:val="24"/>
          <w:szCs w:val="24"/>
          <w:lang w:val="es-ES"/>
        </w:rPr>
        <w:t xml:space="preserve"> se centra en determinar si la respuesta proporcionada por el </w:t>
      </w:r>
      <w:r w:rsidR="00E54D33" w:rsidRPr="00B561B1">
        <w:rPr>
          <w:rFonts w:ascii="Palatino Linotype" w:hAnsi="Palatino Linotype" w:cs="Arial"/>
          <w:b/>
          <w:sz w:val="24"/>
          <w:szCs w:val="24"/>
          <w:lang w:val="es-ES"/>
        </w:rPr>
        <w:t>Sujeto Obligado</w:t>
      </w:r>
      <w:r w:rsidR="00E54D33">
        <w:rPr>
          <w:rFonts w:ascii="Palatino Linotype" w:hAnsi="Palatino Linotype" w:cs="Arial"/>
          <w:sz w:val="24"/>
          <w:szCs w:val="24"/>
          <w:lang w:val="es-ES"/>
        </w:rPr>
        <w:t xml:space="preserve"> colma </w:t>
      </w:r>
      <w:r w:rsidR="005C2633">
        <w:rPr>
          <w:rFonts w:ascii="Palatino Linotype" w:hAnsi="Palatino Linotype" w:cs="Arial"/>
          <w:sz w:val="24"/>
          <w:szCs w:val="24"/>
          <w:lang w:val="es-ES"/>
        </w:rPr>
        <w:t>los</w:t>
      </w:r>
      <w:r w:rsidR="00E54D33">
        <w:rPr>
          <w:rFonts w:ascii="Palatino Linotype" w:hAnsi="Palatino Linotype" w:cs="Arial"/>
          <w:sz w:val="24"/>
          <w:szCs w:val="24"/>
          <w:lang w:val="es-ES"/>
        </w:rPr>
        <w:t xml:space="preserve"> requerimiento</w:t>
      </w:r>
      <w:r w:rsidR="005C2633">
        <w:rPr>
          <w:rFonts w:ascii="Palatino Linotype" w:hAnsi="Palatino Linotype" w:cs="Arial"/>
          <w:sz w:val="24"/>
          <w:szCs w:val="24"/>
          <w:lang w:val="es-ES"/>
        </w:rPr>
        <w:t>s de información, por lo que se procede al estudio y resolución en los términos siguientes:</w:t>
      </w:r>
    </w:p>
    <w:p w:rsidR="005C2633" w:rsidRDefault="005C2633" w:rsidP="00E54D33">
      <w:pPr>
        <w:spacing w:after="0" w:line="360" w:lineRule="auto"/>
        <w:jc w:val="both"/>
        <w:rPr>
          <w:rFonts w:ascii="Palatino Linotype" w:hAnsi="Palatino Linotype" w:cs="Arial"/>
          <w:sz w:val="24"/>
          <w:szCs w:val="24"/>
          <w:lang w:val="es-ES"/>
        </w:rPr>
      </w:pPr>
    </w:p>
    <w:p w:rsidR="005C2633" w:rsidRDefault="005C2633" w:rsidP="000F049C">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lo que corresponde a los numerales </w:t>
      </w:r>
      <w:r w:rsidRPr="005C2633">
        <w:rPr>
          <w:rFonts w:ascii="Palatino Linotype" w:hAnsi="Palatino Linotype" w:cs="Arial"/>
          <w:b/>
          <w:sz w:val="26"/>
          <w:szCs w:val="26"/>
          <w:lang w:val="es-ES"/>
        </w:rPr>
        <w:t>1, 1.1, 1.2</w:t>
      </w:r>
      <w:r>
        <w:rPr>
          <w:rFonts w:ascii="Palatino Linotype" w:hAnsi="Palatino Linotype" w:cs="Arial"/>
          <w:sz w:val="24"/>
          <w:szCs w:val="24"/>
          <w:lang w:val="es-ES"/>
        </w:rPr>
        <w:t xml:space="preserve"> y </w:t>
      </w:r>
      <w:r w:rsidRPr="005C2633">
        <w:rPr>
          <w:rFonts w:ascii="Palatino Linotype" w:hAnsi="Palatino Linotype" w:cs="Arial"/>
          <w:b/>
          <w:sz w:val="26"/>
          <w:szCs w:val="26"/>
          <w:lang w:val="es-ES"/>
        </w:rPr>
        <w:t>1.3</w:t>
      </w:r>
      <w:r>
        <w:rPr>
          <w:rFonts w:ascii="Palatino Linotype" w:hAnsi="Palatino Linotype" w:cs="Arial"/>
          <w:sz w:val="24"/>
          <w:szCs w:val="24"/>
          <w:lang w:val="es-ES"/>
        </w:rPr>
        <w:t xml:space="preserve">, correspondientes a los incisos </w:t>
      </w:r>
      <w:r w:rsidRPr="004D223A">
        <w:rPr>
          <w:rFonts w:ascii="Palatino Linotype" w:hAnsi="Palatino Linotype" w:cs="Arial"/>
          <w:b/>
          <w:sz w:val="24"/>
          <w:szCs w:val="24"/>
          <w:lang w:val="es-ES"/>
        </w:rPr>
        <w:t>a)</w:t>
      </w:r>
      <w:r>
        <w:rPr>
          <w:rFonts w:ascii="Palatino Linotype" w:hAnsi="Palatino Linotype" w:cs="Arial"/>
          <w:sz w:val="24"/>
          <w:szCs w:val="24"/>
          <w:lang w:val="es-ES"/>
        </w:rPr>
        <w:t xml:space="preserve"> y </w:t>
      </w:r>
      <w:r w:rsidRPr="004D223A">
        <w:rPr>
          <w:rFonts w:ascii="Palatino Linotype" w:hAnsi="Palatino Linotype" w:cs="Arial"/>
          <w:b/>
          <w:sz w:val="24"/>
          <w:szCs w:val="24"/>
          <w:lang w:val="es-ES"/>
        </w:rPr>
        <w:t>d)</w:t>
      </w:r>
      <w:r>
        <w:rPr>
          <w:rFonts w:ascii="Palatino Linotype" w:hAnsi="Palatino Linotype" w:cs="Arial"/>
          <w:sz w:val="24"/>
          <w:szCs w:val="24"/>
          <w:lang w:val="es-ES"/>
        </w:rPr>
        <w:t xml:space="preserve"> de la solicitud, la </w:t>
      </w:r>
      <w:r>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peticionó le fueran </w:t>
      </w:r>
      <w:r w:rsidR="00502D75">
        <w:rPr>
          <w:rFonts w:ascii="Palatino Linotype" w:hAnsi="Palatino Linotype" w:cs="Arial"/>
          <w:sz w:val="24"/>
          <w:szCs w:val="24"/>
          <w:lang w:val="es-ES"/>
        </w:rPr>
        <w:t xml:space="preserve">proporcionados los montos de las percepciones ordinarias y extraordinarias del ex servidor público. El Sujeto Obligado, turnó el requerimiento a la Dirección de Administración quien de conformidad con </w:t>
      </w:r>
      <w:r w:rsidR="00B17525">
        <w:rPr>
          <w:rFonts w:ascii="Palatino Linotype" w:hAnsi="Palatino Linotype" w:cs="Arial"/>
          <w:sz w:val="24"/>
          <w:szCs w:val="24"/>
          <w:lang w:val="es-ES"/>
        </w:rPr>
        <w:t>el</w:t>
      </w:r>
      <w:r w:rsidR="00502D75">
        <w:rPr>
          <w:rFonts w:ascii="Palatino Linotype" w:hAnsi="Palatino Linotype" w:cs="Arial"/>
          <w:sz w:val="24"/>
          <w:szCs w:val="24"/>
          <w:lang w:val="es-ES"/>
        </w:rPr>
        <w:t xml:space="preserve"> </w:t>
      </w:r>
      <w:r w:rsidR="000F049C" w:rsidRPr="000F049C">
        <w:rPr>
          <w:rFonts w:ascii="Palatino Linotype" w:hAnsi="Palatino Linotype" w:cs="Arial"/>
          <w:sz w:val="24"/>
          <w:szCs w:val="24"/>
          <w:lang w:val="es-ES"/>
        </w:rPr>
        <w:t>Manual de procedimientos</w:t>
      </w:r>
      <w:r w:rsidR="000F049C">
        <w:rPr>
          <w:rFonts w:ascii="Palatino Linotype" w:hAnsi="Palatino Linotype" w:cs="Arial"/>
          <w:sz w:val="24"/>
          <w:szCs w:val="24"/>
          <w:lang w:val="es-ES"/>
        </w:rPr>
        <w:t xml:space="preserve"> </w:t>
      </w:r>
      <w:r w:rsidR="000F049C" w:rsidRPr="000F049C">
        <w:rPr>
          <w:rFonts w:ascii="Palatino Linotype" w:hAnsi="Palatino Linotype" w:cs="Arial"/>
          <w:sz w:val="24"/>
          <w:szCs w:val="24"/>
          <w:lang w:val="es-ES"/>
        </w:rPr>
        <w:t>de la Direcci</w:t>
      </w:r>
      <w:r w:rsidR="000F049C" w:rsidRPr="00D50D19">
        <w:rPr>
          <w:rFonts w:ascii="Palatino Linotype" w:hAnsi="Palatino Linotype" w:cs="Arial"/>
          <w:sz w:val="24"/>
          <w:szCs w:val="24"/>
          <w:lang w:val="es-ES"/>
        </w:rPr>
        <w:t>ón de Administración del Tribunal Electoral del Estado de México</w:t>
      </w:r>
      <w:r w:rsidR="00B17525" w:rsidRPr="00D50D19">
        <w:rPr>
          <w:rStyle w:val="Refdenotaalpie"/>
          <w:rFonts w:ascii="Palatino Linotype" w:hAnsi="Palatino Linotype" w:cs="Arial"/>
          <w:sz w:val="24"/>
          <w:szCs w:val="24"/>
          <w:lang w:val="es-ES"/>
        </w:rPr>
        <w:footnoteReference w:id="2"/>
      </w:r>
      <w:r w:rsidR="00B17525" w:rsidRPr="00D50D19">
        <w:rPr>
          <w:rFonts w:ascii="Palatino Linotype" w:hAnsi="Palatino Linotype" w:cs="Arial"/>
          <w:sz w:val="24"/>
          <w:szCs w:val="24"/>
          <w:lang w:val="es-ES"/>
        </w:rPr>
        <w:t xml:space="preserve">, </w:t>
      </w:r>
      <w:r w:rsidR="00502D75" w:rsidRPr="00D50D19">
        <w:rPr>
          <w:rFonts w:ascii="Palatino Linotype" w:hAnsi="Palatino Linotype" w:cs="Arial"/>
          <w:sz w:val="24"/>
          <w:szCs w:val="24"/>
          <w:lang w:val="es-ES"/>
        </w:rPr>
        <w:t>cuenta con</w:t>
      </w:r>
      <w:r w:rsidR="00D82F69">
        <w:rPr>
          <w:rFonts w:ascii="Palatino Linotype" w:hAnsi="Palatino Linotype" w:cs="Arial"/>
          <w:sz w:val="24"/>
          <w:szCs w:val="24"/>
          <w:lang w:val="es-ES"/>
        </w:rPr>
        <w:t xml:space="preserve"> el </w:t>
      </w:r>
      <w:r w:rsidR="00D82F69" w:rsidRPr="00D82F69">
        <w:rPr>
          <w:rFonts w:ascii="Palatino Linotype" w:hAnsi="Palatino Linotype" w:cs="Arial"/>
          <w:sz w:val="24"/>
          <w:szCs w:val="24"/>
          <w:lang w:val="es-ES"/>
        </w:rPr>
        <w:t xml:space="preserve">Área de Nóminas y Recursos </w:t>
      </w:r>
      <w:r w:rsidR="00D82F69" w:rsidRPr="00D82F69">
        <w:rPr>
          <w:rFonts w:ascii="Palatino Linotype" w:hAnsi="Palatino Linotype" w:cs="Arial"/>
          <w:sz w:val="24"/>
          <w:szCs w:val="24"/>
          <w:lang w:val="es-ES"/>
        </w:rPr>
        <w:lastRenderedPageBreak/>
        <w:t>Humanos</w:t>
      </w:r>
      <w:r w:rsidR="00D82F69">
        <w:rPr>
          <w:rFonts w:ascii="Palatino Linotype" w:hAnsi="Palatino Linotype" w:cs="Arial"/>
          <w:sz w:val="24"/>
          <w:szCs w:val="24"/>
          <w:lang w:val="es-ES"/>
        </w:rPr>
        <w:t xml:space="preserve"> quien cuenta</w:t>
      </w:r>
      <w:r w:rsidR="00502D75" w:rsidRPr="00D50D19">
        <w:rPr>
          <w:rFonts w:ascii="Palatino Linotype" w:hAnsi="Palatino Linotype" w:cs="Arial"/>
          <w:sz w:val="24"/>
          <w:szCs w:val="24"/>
          <w:lang w:val="es-ES"/>
        </w:rPr>
        <w:t xml:space="preserve"> las atribuciones para tener en sus archivos la información peticionada, </w:t>
      </w:r>
      <w:r w:rsidR="00D82F69">
        <w:rPr>
          <w:rFonts w:ascii="Palatino Linotype" w:hAnsi="Palatino Linotype" w:cs="Arial"/>
          <w:sz w:val="24"/>
          <w:szCs w:val="24"/>
          <w:lang w:val="es-ES"/>
        </w:rPr>
        <w:t>se citan a continuación para mayor referencia:</w:t>
      </w:r>
    </w:p>
    <w:p w:rsidR="00D82F69" w:rsidRDefault="00D82F69" w:rsidP="000F049C">
      <w:pPr>
        <w:spacing w:after="0" w:line="360" w:lineRule="auto"/>
        <w:jc w:val="both"/>
        <w:rPr>
          <w:rFonts w:ascii="Palatino Linotype" w:hAnsi="Palatino Linotype" w:cs="Arial"/>
          <w:sz w:val="24"/>
          <w:szCs w:val="24"/>
          <w:lang w:val="es-ES"/>
        </w:rPr>
      </w:pPr>
    </w:p>
    <w:p w:rsidR="00D82F69" w:rsidRDefault="00D82F69" w:rsidP="00D82F69">
      <w:pPr>
        <w:spacing w:after="0" w:line="240" w:lineRule="auto"/>
        <w:ind w:left="567" w:right="567"/>
        <w:jc w:val="both"/>
        <w:rPr>
          <w:rFonts w:ascii="Palatino Linotype" w:hAnsi="Palatino Linotype" w:cs="Arial"/>
          <w:i/>
          <w:szCs w:val="24"/>
        </w:rPr>
      </w:pPr>
      <w:r>
        <w:rPr>
          <w:rFonts w:ascii="Palatino Linotype" w:hAnsi="Palatino Linotype" w:cs="Arial"/>
          <w:i/>
          <w:szCs w:val="24"/>
          <w:lang w:val="es-ES"/>
        </w:rPr>
        <w:t>“</w:t>
      </w:r>
      <w:r w:rsidRPr="00D82F69">
        <w:rPr>
          <w:rFonts w:ascii="Palatino Linotype" w:hAnsi="Palatino Linotype" w:cs="Arial"/>
          <w:i/>
          <w:szCs w:val="24"/>
        </w:rPr>
        <w:t xml:space="preserve">4.2 Políticas de Operación, Normas y Lineamientos </w:t>
      </w:r>
    </w:p>
    <w:p w:rsidR="00D82F69" w:rsidRDefault="00D82F69" w:rsidP="00D82F69">
      <w:pPr>
        <w:spacing w:after="0" w:line="240" w:lineRule="auto"/>
        <w:ind w:left="567" w:right="567"/>
        <w:jc w:val="both"/>
        <w:rPr>
          <w:rFonts w:ascii="Palatino Linotype" w:hAnsi="Palatino Linotype" w:cs="Arial"/>
          <w:i/>
          <w:szCs w:val="24"/>
        </w:rPr>
      </w:pPr>
      <w:r>
        <w:rPr>
          <w:rFonts w:ascii="Palatino Linotype" w:hAnsi="Palatino Linotype" w:cs="Arial"/>
          <w:i/>
          <w:szCs w:val="24"/>
        </w:rPr>
        <w:t>1…</w:t>
      </w:r>
    </w:p>
    <w:p w:rsidR="00D82F69" w:rsidRDefault="00D82F69" w:rsidP="00D82F69">
      <w:pPr>
        <w:spacing w:after="0" w:line="240" w:lineRule="auto"/>
        <w:ind w:left="567" w:right="567"/>
        <w:jc w:val="both"/>
        <w:rPr>
          <w:rFonts w:ascii="Palatino Linotype" w:hAnsi="Palatino Linotype" w:cs="Arial"/>
          <w:i/>
          <w:szCs w:val="24"/>
        </w:rPr>
      </w:pPr>
      <w:r w:rsidRPr="00D82F69">
        <w:rPr>
          <w:rFonts w:ascii="Palatino Linotype" w:hAnsi="Palatino Linotype" w:cs="Arial"/>
          <w:i/>
          <w:szCs w:val="24"/>
        </w:rPr>
        <w:t xml:space="preserve">5. El cálculo de la nómina debe realizarse en estricto apego a las leyes y normatividad aplicable, a las disposiciones del Pleno y a la plantilla y tabulador aprobado para cada ejercicio fiscal por el Pleno. </w:t>
      </w:r>
    </w:p>
    <w:p w:rsidR="00D82F69" w:rsidRDefault="00D82F69" w:rsidP="00D82F69">
      <w:pPr>
        <w:spacing w:after="0" w:line="240" w:lineRule="auto"/>
        <w:ind w:left="567" w:right="567"/>
        <w:jc w:val="both"/>
        <w:rPr>
          <w:rFonts w:ascii="Palatino Linotype" w:hAnsi="Palatino Linotype" w:cs="Arial"/>
          <w:i/>
          <w:szCs w:val="24"/>
        </w:rPr>
      </w:pPr>
      <w:r w:rsidRPr="00D82F69">
        <w:rPr>
          <w:rFonts w:ascii="Palatino Linotype" w:hAnsi="Palatino Linotype" w:cs="Arial"/>
          <w:i/>
          <w:szCs w:val="24"/>
        </w:rPr>
        <w:t>6. El Área de Nóminas y Recursos Humanos calculará el monto de los sueldos, prestaciones, impuestos y derechos correspondientes al personal, conforme al tabulador vigente autorizado por el Pleno del Tribunal Electoral del Estado de México y a las disposiciones fiscales aplicables.</w:t>
      </w:r>
    </w:p>
    <w:p w:rsidR="00D82F69" w:rsidRDefault="00D82F69" w:rsidP="00D82F6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D82F69" w:rsidRDefault="00D82F69" w:rsidP="00D82F69">
      <w:pPr>
        <w:spacing w:after="0" w:line="240" w:lineRule="auto"/>
        <w:ind w:left="567" w:right="567"/>
        <w:jc w:val="both"/>
        <w:rPr>
          <w:rFonts w:ascii="Palatino Linotype" w:hAnsi="Palatino Linotype" w:cs="Arial"/>
          <w:i/>
          <w:szCs w:val="24"/>
        </w:rPr>
      </w:pPr>
    </w:p>
    <w:p w:rsidR="00D82F69" w:rsidRDefault="00D82F69" w:rsidP="00D82F69">
      <w:pPr>
        <w:spacing w:after="0" w:line="240" w:lineRule="auto"/>
        <w:ind w:left="567" w:right="567"/>
        <w:jc w:val="both"/>
        <w:rPr>
          <w:rFonts w:ascii="Palatino Linotype" w:hAnsi="Palatino Linotype" w:cs="Arial"/>
          <w:i/>
          <w:szCs w:val="24"/>
        </w:rPr>
      </w:pPr>
      <w:r>
        <w:rPr>
          <w:rFonts w:ascii="Palatino Linotype" w:hAnsi="Palatino Linotype" w:cs="Arial"/>
          <w:i/>
          <w:noProof/>
          <w:szCs w:val="24"/>
          <w:lang w:eastAsia="es-MX"/>
        </w:rPr>
        <w:drawing>
          <wp:inline distT="0" distB="0" distL="0" distR="0">
            <wp:extent cx="4782393" cy="4572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801535" cy="4590300"/>
                    </a:xfrm>
                    <a:prstGeom prst="rect">
                      <a:avLst/>
                    </a:prstGeom>
                  </pic:spPr>
                </pic:pic>
              </a:graphicData>
            </a:graphic>
          </wp:inline>
        </w:drawing>
      </w:r>
    </w:p>
    <w:p w:rsidR="00590D40" w:rsidRDefault="00333AAC" w:rsidP="00E54D3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En esa virtud, en lo que corresponde a los numerales </w:t>
      </w:r>
      <w:r w:rsidRPr="005C2633">
        <w:rPr>
          <w:rFonts w:ascii="Palatino Linotype" w:hAnsi="Palatino Linotype" w:cs="Arial"/>
          <w:b/>
          <w:sz w:val="26"/>
          <w:szCs w:val="26"/>
          <w:lang w:val="es-ES"/>
        </w:rPr>
        <w:t>1, 1.1, 1.2</w:t>
      </w:r>
      <w:r>
        <w:rPr>
          <w:rFonts w:ascii="Palatino Linotype" w:hAnsi="Palatino Linotype" w:cs="Arial"/>
          <w:sz w:val="24"/>
          <w:szCs w:val="24"/>
          <w:lang w:val="es-ES"/>
        </w:rPr>
        <w:t xml:space="preserve"> y </w:t>
      </w:r>
      <w:r w:rsidRPr="005C2633">
        <w:rPr>
          <w:rFonts w:ascii="Palatino Linotype" w:hAnsi="Palatino Linotype" w:cs="Arial"/>
          <w:b/>
          <w:sz w:val="26"/>
          <w:szCs w:val="26"/>
          <w:lang w:val="es-ES"/>
        </w:rPr>
        <w:t>1.3</w:t>
      </w:r>
      <w:r>
        <w:rPr>
          <w:rFonts w:ascii="Palatino Linotype" w:hAnsi="Palatino Linotype" w:cs="Arial"/>
          <w:sz w:val="24"/>
          <w:szCs w:val="24"/>
          <w:lang w:val="es-ES"/>
        </w:rPr>
        <w:t>, se tienen por colmados, ello atendiendo que el Sujeto Obligado hizo entrega de la información peticionada, así como a la incapacidad de dudar de la veracidad de la información por parte de este Órgano Garante.</w:t>
      </w:r>
    </w:p>
    <w:p w:rsidR="00333AAC" w:rsidRDefault="00333AAC" w:rsidP="00E54D33">
      <w:pPr>
        <w:spacing w:after="0" w:line="360" w:lineRule="auto"/>
        <w:jc w:val="both"/>
        <w:rPr>
          <w:rFonts w:ascii="Palatino Linotype" w:hAnsi="Palatino Linotype" w:cs="Arial"/>
          <w:sz w:val="24"/>
          <w:szCs w:val="24"/>
          <w:lang w:val="es-ES"/>
        </w:rPr>
      </w:pPr>
    </w:p>
    <w:p w:rsidR="00333AAC" w:rsidRDefault="00333AAC" w:rsidP="00E54D3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Continuando en lo que corresponde a los numerales </w:t>
      </w:r>
      <w:r w:rsidRPr="004D223A">
        <w:rPr>
          <w:rFonts w:ascii="Palatino Linotype" w:hAnsi="Palatino Linotype" w:cs="Arial"/>
          <w:b/>
          <w:sz w:val="24"/>
          <w:szCs w:val="24"/>
          <w:lang w:val="es-ES"/>
        </w:rPr>
        <w:t>2</w:t>
      </w:r>
      <w:r>
        <w:rPr>
          <w:rFonts w:ascii="Palatino Linotype" w:hAnsi="Palatino Linotype" w:cs="Arial"/>
          <w:sz w:val="24"/>
          <w:szCs w:val="24"/>
          <w:lang w:val="es-ES"/>
        </w:rPr>
        <w:t xml:space="preserve"> y </w:t>
      </w:r>
      <w:r w:rsidRPr="004D223A">
        <w:rPr>
          <w:rFonts w:ascii="Palatino Linotype" w:hAnsi="Palatino Linotype" w:cs="Arial"/>
          <w:b/>
          <w:sz w:val="24"/>
          <w:szCs w:val="24"/>
          <w:lang w:val="es-ES"/>
        </w:rPr>
        <w:t>2.1</w:t>
      </w:r>
      <w:r>
        <w:rPr>
          <w:rFonts w:ascii="Palatino Linotype" w:hAnsi="Palatino Linotype" w:cs="Arial"/>
          <w:sz w:val="24"/>
          <w:szCs w:val="24"/>
          <w:lang w:val="es-ES"/>
        </w:rPr>
        <w:t xml:space="preserve">, </w:t>
      </w:r>
      <w:r w:rsidR="000105DE">
        <w:rPr>
          <w:rFonts w:ascii="Palatino Linotype" w:hAnsi="Palatino Linotype" w:cs="Arial"/>
          <w:sz w:val="24"/>
          <w:szCs w:val="24"/>
          <w:lang w:val="es-ES"/>
        </w:rPr>
        <w:t xml:space="preserve">incisos </w:t>
      </w:r>
      <w:r w:rsidR="000105DE" w:rsidRPr="004D223A">
        <w:rPr>
          <w:rFonts w:ascii="Palatino Linotype" w:hAnsi="Palatino Linotype" w:cs="Arial"/>
          <w:b/>
          <w:sz w:val="24"/>
          <w:szCs w:val="24"/>
          <w:lang w:val="es-ES"/>
        </w:rPr>
        <w:t>b)</w:t>
      </w:r>
      <w:r w:rsidR="000105DE">
        <w:rPr>
          <w:rFonts w:ascii="Palatino Linotype" w:hAnsi="Palatino Linotype" w:cs="Arial"/>
          <w:sz w:val="24"/>
          <w:szCs w:val="24"/>
          <w:lang w:val="es-ES"/>
        </w:rPr>
        <w:t xml:space="preserve"> y </w:t>
      </w:r>
      <w:r w:rsidR="000105DE" w:rsidRPr="004D223A">
        <w:rPr>
          <w:rFonts w:ascii="Palatino Linotype" w:hAnsi="Palatino Linotype" w:cs="Arial"/>
          <w:b/>
          <w:sz w:val="24"/>
          <w:szCs w:val="24"/>
          <w:lang w:val="es-ES"/>
        </w:rPr>
        <w:t>c)</w:t>
      </w:r>
      <w:r w:rsidR="000105DE">
        <w:rPr>
          <w:rFonts w:ascii="Palatino Linotype" w:hAnsi="Palatino Linotype" w:cs="Arial"/>
          <w:sz w:val="24"/>
          <w:szCs w:val="24"/>
          <w:lang w:val="es-ES"/>
        </w:rPr>
        <w:t xml:space="preserve"> de la solicitud, relativos a un cuestionamiento, así como la condicionante en caso de ser afirmativa la respuesta, relativas a la existencia de deducciones por conceptos de pensión alimenticia, así como el monto y documentación que acredite el descuento.</w:t>
      </w:r>
    </w:p>
    <w:p w:rsidR="000105DE" w:rsidRDefault="000105DE" w:rsidP="00E54D33">
      <w:pPr>
        <w:spacing w:after="0" w:line="360" w:lineRule="auto"/>
        <w:jc w:val="both"/>
        <w:rPr>
          <w:rFonts w:ascii="Palatino Linotype" w:hAnsi="Palatino Linotype" w:cs="Arial"/>
          <w:sz w:val="24"/>
          <w:szCs w:val="24"/>
          <w:lang w:val="es-ES"/>
        </w:rPr>
      </w:pPr>
    </w:p>
    <w:p w:rsidR="000105DE" w:rsidRPr="00C86895" w:rsidRDefault="000105DE" w:rsidP="00E54D3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El </w:t>
      </w:r>
      <w:r w:rsidRPr="00210BA3">
        <w:rPr>
          <w:rFonts w:ascii="Palatino Linotype" w:hAnsi="Palatino Linotype" w:cs="Arial"/>
          <w:b/>
          <w:sz w:val="24"/>
          <w:szCs w:val="24"/>
          <w:lang w:val="es-ES"/>
        </w:rPr>
        <w:t>Sujeto Obligado</w:t>
      </w:r>
      <w:r>
        <w:rPr>
          <w:rFonts w:ascii="Palatino Linotype" w:hAnsi="Palatino Linotype" w:cs="Arial"/>
          <w:sz w:val="24"/>
          <w:szCs w:val="24"/>
          <w:lang w:val="es-ES"/>
        </w:rPr>
        <w:t xml:space="preserve"> se sirvió en responder que </w:t>
      </w:r>
      <w:r w:rsidR="00210BA3">
        <w:rPr>
          <w:rFonts w:ascii="Palatino Linotype" w:hAnsi="Palatino Linotype" w:cs="Arial"/>
          <w:sz w:val="24"/>
          <w:szCs w:val="24"/>
          <w:lang w:val="es-ES"/>
        </w:rPr>
        <w:t xml:space="preserve">si bien el sueldo o salario de los servidores, es público, así como las deducciones de Ley contempladas en la Ley del Trabajo de los Servidores Públicos del Estado de México, también lo es que </w:t>
      </w:r>
      <w:r w:rsidR="00C86895" w:rsidRPr="004D223A">
        <w:rPr>
          <w:rFonts w:ascii="Palatino Linotype" w:hAnsi="Palatino Linotype" w:cs="Arial"/>
          <w:b/>
          <w:sz w:val="24"/>
          <w:szCs w:val="24"/>
          <w:lang w:val="es-ES"/>
        </w:rPr>
        <w:t>una vez hechas las deducciones de Ley, el salario pasa a formar parte de</w:t>
      </w:r>
      <w:r w:rsidR="004D223A">
        <w:rPr>
          <w:rFonts w:ascii="Palatino Linotype" w:hAnsi="Palatino Linotype" w:cs="Arial"/>
          <w:b/>
          <w:sz w:val="24"/>
          <w:szCs w:val="24"/>
          <w:lang w:val="es-ES"/>
        </w:rPr>
        <w:t xml:space="preserve"> </w:t>
      </w:r>
      <w:r w:rsidR="00C86895" w:rsidRPr="004D223A">
        <w:rPr>
          <w:rFonts w:ascii="Palatino Linotype" w:hAnsi="Palatino Linotype" w:cs="Arial"/>
          <w:b/>
          <w:sz w:val="24"/>
          <w:szCs w:val="24"/>
          <w:lang w:val="es-ES"/>
        </w:rPr>
        <w:t>l</w:t>
      </w:r>
      <w:r w:rsidR="004D223A">
        <w:rPr>
          <w:rFonts w:ascii="Palatino Linotype" w:hAnsi="Palatino Linotype" w:cs="Arial"/>
          <w:b/>
          <w:sz w:val="24"/>
          <w:szCs w:val="24"/>
          <w:lang w:val="es-ES"/>
        </w:rPr>
        <w:t>a esfera privada del</w:t>
      </w:r>
      <w:r w:rsidR="00C86895" w:rsidRPr="004D223A">
        <w:rPr>
          <w:rFonts w:ascii="Palatino Linotype" w:hAnsi="Palatino Linotype" w:cs="Arial"/>
          <w:b/>
          <w:sz w:val="24"/>
          <w:szCs w:val="24"/>
          <w:lang w:val="es-ES"/>
        </w:rPr>
        <w:t xml:space="preserve"> servidor público quien puede disponer libremente de este</w:t>
      </w:r>
      <w:r w:rsidR="00C86895">
        <w:rPr>
          <w:rFonts w:ascii="Palatino Linotype" w:hAnsi="Palatino Linotype" w:cs="Arial"/>
          <w:sz w:val="24"/>
          <w:szCs w:val="24"/>
          <w:lang w:val="es-ES"/>
        </w:rPr>
        <w:t xml:space="preserve">, y </w:t>
      </w:r>
      <w:r w:rsidR="00C86895">
        <w:rPr>
          <w:rFonts w:ascii="Palatino Linotype" w:hAnsi="Palatino Linotype" w:cs="Arial"/>
          <w:b/>
          <w:sz w:val="24"/>
          <w:szCs w:val="24"/>
          <w:lang w:val="es-ES"/>
        </w:rPr>
        <w:t xml:space="preserve">existen descuentos posteriores, los mismos son </w:t>
      </w:r>
      <w:r w:rsidR="00210BA3">
        <w:rPr>
          <w:rFonts w:ascii="Palatino Linotype" w:hAnsi="Palatino Linotype" w:cs="Arial"/>
          <w:b/>
          <w:sz w:val="24"/>
          <w:szCs w:val="24"/>
          <w:lang w:val="es-ES"/>
        </w:rPr>
        <w:t>de carácter personal</w:t>
      </w:r>
      <w:r w:rsidR="00C86895">
        <w:rPr>
          <w:rFonts w:ascii="Palatino Linotype" w:hAnsi="Palatino Linotype" w:cs="Arial"/>
          <w:sz w:val="24"/>
          <w:szCs w:val="24"/>
          <w:lang w:val="es-ES"/>
        </w:rPr>
        <w:t>, que no es procedente su publicidad.</w:t>
      </w:r>
    </w:p>
    <w:p w:rsidR="00590D40" w:rsidRDefault="00590D40" w:rsidP="00E54D33">
      <w:pPr>
        <w:spacing w:after="0" w:line="360" w:lineRule="auto"/>
        <w:jc w:val="both"/>
        <w:rPr>
          <w:rFonts w:ascii="Palatino Linotype" w:hAnsi="Palatino Linotype" w:cs="Arial"/>
          <w:sz w:val="24"/>
          <w:szCs w:val="24"/>
          <w:lang w:val="es-ES"/>
        </w:rPr>
      </w:pPr>
    </w:p>
    <w:p w:rsidR="00C86895" w:rsidRDefault="00C86895" w:rsidP="00E54D33">
      <w:pPr>
        <w:spacing w:after="0" w:line="360" w:lineRule="auto"/>
        <w:jc w:val="both"/>
        <w:rPr>
          <w:rFonts w:ascii="Palatino Linotype" w:hAnsi="Palatino Linotype" w:cs="Arial"/>
          <w:sz w:val="24"/>
          <w:szCs w:val="24"/>
        </w:rPr>
      </w:pPr>
      <w:r>
        <w:rPr>
          <w:rFonts w:ascii="Palatino Linotype" w:hAnsi="Palatino Linotype" w:cs="Arial"/>
          <w:sz w:val="24"/>
          <w:szCs w:val="24"/>
          <w:lang w:val="es-ES"/>
        </w:rPr>
        <w:t xml:space="preserve">La </w:t>
      </w:r>
      <w:r>
        <w:rPr>
          <w:rFonts w:ascii="Palatino Linotype" w:hAnsi="Palatino Linotype" w:cs="Arial"/>
          <w:b/>
          <w:sz w:val="24"/>
          <w:szCs w:val="24"/>
          <w:lang w:val="es-ES"/>
        </w:rPr>
        <w:t>Recurrente</w:t>
      </w:r>
      <w:r>
        <w:rPr>
          <w:rFonts w:ascii="Palatino Linotype" w:hAnsi="Palatino Linotype" w:cs="Arial"/>
          <w:sz w:val="24"/>
          <w:szCs w:val="24"/>
          <w:lang w:val="es-ES"/>
        </w:rPr>
        <w:t xml:space="preserve"> hace valer como argumentos que dicha información no incide en la vida privada, </w:t>
      </w:r>
      <w:r>
        <w:rPr>
          <w:rFonts w:ascii="Palatino Linotype" w:hAnsi="Palatino Linotype" w:cs="Arial"/>
          <w:i/>
          <w:sz w:val="24"/>
          <w:szCs w:val="24"/>
          <w:lang w:val="es-ES"/>
        </w:rPr>
        <w:t>“</w:t>
      </w:r>
      <w:r w:rsidRPr="00C86895">
        <w:rPr>
          <w:rFonts w:ascii="Palatino Linotype" w:hAnsi="Palatino Linotype" w:cs="Arial"/>
          <w:i/>
          <w:sz w:val="24"/>
          <w:szCs w:val="24"/>
        </w:rPr>
        <w:t xml:space="preserve">ya que los ingresos de una persona </w:t>
      </w:r>
      <w:r w:rsidRPr="00C86895">
        <w:rPr>
          <w:rFonts w:ascii="Palatino Linotype" w:hAnsi="Palatino Linotype" w:cs="Arial"/>
          <w:b/>
          <w:i/>
          <w:sz w:val="24"/>
          <w:szCs w:val="24"/>
        </w:rPr>
        <w:t>no están constituidos únicamente por percepciones</w:t>
      </w:r>
      <w:r w:rsidRPr="00C86895">
        <w:rPr>
          <w:rFonts w:ascii="Palatino Linotype" w:hAnsi="Palatino Linotype" w:cs="Arial"/>
          <w:i/>
          <w:sz w:val="24"/>
          <w:szCs w:val="24"/>
        </w:rPr>
        <w:t xml:space="preserve"> y </w:t>
      </w:r>
      <w:r w:rsidRPr="00C86895">
        <w:rPr>
          <w:rFonts w:ascii="Palatino Linotype" w:hAnsi="Palatino Linotype" w:cs="Arial"/>
          <w:b/>
          <w:i/>
          <w:sz w:val="24"/>
          <w:szCs w:val="24"/>
        </w:rPr>
        <w:t>deducciones ordinarias, sino también por las percepciones y deducciones extraordinarias</w:t>
      </w:r>
      <w:r>
        <w:rPr>
          <w:rFonts w:ascii="Palatino Linotype" w:hAnsi="Palatino Linotype" w:cs="Arial"/>
          <w:b/>
          <w:i/>
          <w:sz w:val="24"/>
          <w:szCs w:val="24"/>
        </w:rPr>
        <w:t>.”</w:t>
      </w:r>
      <w:r>
        <w:rPr>
          <w:rFonts w:ascii="Palatino Linotype" w:hAnsi="Palatino Linotype" w:cs="Arial"/>
          <w:b/>
          <w:sz w:val="24"/>
          <w:szCs w:val="24"/>
        </w:rPr>
        <w:t xml:space="preserve">, </w:t>
      </w:r>
      <w:r>
        <w:rPr>
          <w:rFonts w:ascii="Palatino Linotype" w:hAnsi="Palatino Linotype" w:cs="Arial"/>
          <w:sz w:val="24"/>
          <w:szCs w:val="24"/>
        </w:rPr>
        <w:t>en ese orden de ideas, se procede en los términos siguientes:</w:t>
      </w:r>
    </w:p>
    <w:p w:rsidR="00C86895" w:rsidRDefault="00C86895" w:rsidP="00E54D33">
      <w:pPr>
        <w:spacing w:after="0" w:line="360" w:lineRule="auto"/>
        <w:jc w:val="both"/>
        <w:rPr>
          <w:rFonts w:ascii="Palatino Linotype" w:hAnsi="Palatino Linotype" w:cs="Arial"/>
          <w:sz w:val="24"/>
          <w:szCs w:val="24"/>
        </w:rPr>
      </w:pPr>
    </w:p>
    <w:p w:rsidR="00C86895" w:rsidRPr="00C86895" w:rsidRDefault="00C86895" w:rsidP="00C86895">
      <w:pPr>
        <w:spacing w:after="0" w:line="360" w:lineRule="auto"/>
        <w:jc w:val="both"/>
        <w:rPr>
          <w:rFonts w:ascii="Palatino Linotype" w:hAnsi="Palatino Linotype" w:cs="Arial"/>
          <w:sz w:val="24"/>
          <w:szCs w:val="24"/>
          <w:lang w:val="es-ES"/>
        </w:rPr>
      </w:pPr>
      <w:r w:rsidRPr="00C86895">
        <w:rPr>
          <w:rFonts w:ascii="Palatino Linotype" w:hAnsi="Palatino Linotype" w:cs="Arial"/>
          <w:sz w:val="24"/>
          <w:szCs w:val="24"/>
          <w:lang w:val="es-ES"/>
        </w:rPr>
        <w:t xml:space="preserve">Es necesario precisar que </w:t>
      </w:r>
      <w:r w:rsidRPr="006C51C1">
        <w:rPr>
          <w:rFonts w:ascii="Palatino Linotype" w:hAnsi="Palatino Linotype" w:cs="Arial"/>
          <w:b/>
          <w:sz w:val="24"/>
          <w:szCs w:val="24"/>
          <w:lang w:val="es-ES"/>
        </w:rPr>
        <w:t>existen deducciones</w:t>
      </w:r>
      <w:r w:rsidRPr="00C86895">
        <w:rPr>
          <w:rFonts w:ascii="Palatino Linotype" w:hAnsi="Palatino Linotype" w:cs="Arial"/>
          <w:sz w:val="24"/>
          <w:szCs w:val="24"/>
          <w:lang w:val="es-ES"/>
        </w:rPr>
        <w:t xml:space="preserve"> que se generan </w:t>
      </w:r>
      <w:r w:rsidRPr="006C51C1">
        <w:rPr>
          <w:rFonts w:ascii="Palatino Linotype" w:hAnsi="Palatino Linotype" w:cs="Arial"/>
          <w:b/>
          <w:sz w:val="24"/>
          <w:szCs w:val="24"/>
          <w:lang w:val="es-ES"/>
        </w:rPr>
        <w:t>con motivo de una decisión libre y voluntaria de los servidores públicos</w:t>
      </w:r>
      <w:r w:rsidRPr="00C86895">
        <w:rPr>
          <w:rFonts w:ascii="Palatino Linotype" w:hAnsi="Palatino Linotype" w:cs="Arial"/>
          <w:sz w:val="24"/>
          <w:szCs w:val="24"/>
          <w:lang w:val="es-ES"/>
        </w:rPr>
        <w:t xml:space="preserve">, como son: créditos personales, </w:t>
      </w:r>
      <w:r w:rsidRPr="00C86895">
        <w:rPr>
          <w:rFonts w:ascii="Palatino Linotype" w:hAnsi="Palatino Linotype" w:cs="Arial"/>
          <w:sz w:val="24"/>
          <w:szCs w:val="24"/>
          <w:lang w:val="es-ES"/>
        </w:rPr>
        <w:lastRenderedPageBreak/>
        <w:t>cuotas sindicales y fondo de resistencia del Sindicato Único de Trabajadores de los Poderes, Municipios e Institución Descentralizadas del Estado de México, seguro de vida, accidentes y enfermedades.</w:t>
      </w:r>
    </w:p>
    <w:p w:rsidR="00C86895" w:rsidRPr="00C86895" w:rsidRDefault="00C86895" w:rsidP="00C86895">
      <w:pPr>
        <w:spacing w:after="0" w:line="360" w:lineRule="auto"/>
        <w:jc w:val="both"/>
        <w:rPr>
          <w:rFonts w:ascii="Palatino Linotype" w:hAnsi="Palatino Linotype" w:cs="Arial"/>
          <w:sz w:val="24"/>
          <w:szCs w:val="24"/>
          <w:lang w:val="es-ES"/>
        </w:rPr>
      </w:pPr>
    </w:p>
    <w:p w:rsidR="00C86895" w:rsidRPr="00C86895" w:rsidRDefault="00C86895" w:rsidP="00C86895">
      <w:pPr>
        <w:spacing w:after="0" w:line="360" w:lineRule="auto"/>
        <w:jc w:val="both"/>
        <w:rPr>
          <w:rFonts w:ascii="Palatino Linotype" w:hAnsi="Palatino Linotype" w:cs="Arial"/>
          <w:sz w:val="24"/>
          <w:szCs w:val="24"/>
          <w:lang w:val="es-ES"/>
        </w:rPr>
      </w:pPr>
      <w:r w:rsidRPr="00C86895">
        <w:rPr>
          <w:rFonts w:ascii="Palatino Linotype" w:hAnsi="Palatino Linotype" w:cs="Arial"/>
          <w:sz w:val="24"/>
          <w:szCs w:val="24"/>
          <w:lang w:val="es-ES"/>
        </w:rPr>
        <w:t xml:space="preserve">Asimismo, </w:t>
      </w:r>
      <w:r w:rsidRPr="006C51C1">
        <w:rPr>
          <w:rFonts w:ascii="Palatino Linotype" w:hAnsi="Palatino Linotype" w:cs="Arial"/>
          <w:b/>
          <w:sz w:val="24"/>
          <w:szCs w:val="24"/>
          <w:lang w:val="es-ES"/>
        </w:rPr>
        <w:t>hay otras que se generan con motivo de una sentencia judicial</w:t>
      </w:r>
      <w:r w:rsidRPr="00C86895">
        <w:rPr>
          <w:rFonts w:ascii="Palatino Linotype" w:hAnsi="Palatino Linotype" w:cs="Arial"/>
          <w:sz w:val="24"/>
          <w:szCs w:val="24"/>
          <w:lang w:val="es-ES"/>
        </w:rPr>
        <w:t>, como es la pensión alimenticia que periódicamente se retira de la cuenta de un empleado, a efecto de q</w:t>
      </w:r>
      <w:r w:rsidR="006C51C1">
        <w:rPr>
          <w:rFonts w:ascii="Palatino Linotype" w:hAnsi="Palatino Linotype" w:cs="Arial"/>
          <w:sz w:val="24"/>
          <w:szCs w:val="24"/>
          <w:lang w:val="es-ES"/>
        </w:rPr>
        <w:t xml:space="preserve">ue sea entregado a un tercero. </w:t>
      </w:r>
      <w:r w:rsidR="006C51C1" w:rsidRPr="006C51C1">
        <w:rPr>
          <w:rFonts w:ascii="Palatino Linotype" w:hAnsi="Palatino Linotype" w:cs="Arial"/>
          <w:b/>
          <w:sz w:val="24"/>
          <w:szCs w:val="24"/>
          <w:lang w:val="es-ES"/>
        </w:rPr>
        <w:t>E</w:t>
      </w:r>
      <w:r w:rsidRPr="006C51C1">
        <w:rPr>
          <w:rFonts w:ascii="Palatino Linotype" w:hAnsi="Palatino Linotype" w:cs="Arial"/>
          <w:b/>
          <w:sz w:val="24"/>
          <w:szCs w:val="24"/>
          <w:lang w:val="es-ES"/>
        </w:rPr>
        <w:t>ste tipo de deducciones</w:t>
      </w:r>
      <w:r w:rsidRPr="00C86895">
        <w:rPr>
          <w:rFonts w:ascii="Palatino Linotype" w:hAnsi="Palatino Linotype" w:cs="Arial"/>
          <w:sz w:val="24"/>
          <w:szCs w:val="24"/>
          <w:lang w:val="es-ES"/>
        </w:rPr>
        <w:t xml:space="preserve"> son fruto de decisiones que impactan en el patrimonio de un servidor público con la finalidad de obtener un beneficio conforme a la decisión de un trabajador, mismas que </w:t>
      </w:r>
      <w:r w:rsidRPr="006C51C1">
        <w:rPr>
          <w:rFonts w:ascii="Palatino Linotype" w:hAnsi="Palatino Linotype" w:cs="Arial"/>
          <w:b/>
          <w:sz w:val="24"/>
          <w:szCs w:val="24"/>
          <w:lang w:val="es-ES"/>
        </w:rPr>
        <w:t>no implican la entrega de recursos con cargo al erario, y tampoco reflejan el ejercicio de una prestación; por el contrario, en dichos casos se trata del libre ejercicio del servidor público para disponer de un ingreso que forma parte de su patrimonio.</w:t>
      </w:r>
      <w:r w:rsidRPr="00C86895">
        <w:rPr>
          <w:rFonts w:ascii="Palatino Linotype" w:hAnsi="Palatino Linotype" w:cs="Arial"/>
          <w:sz w:val="24"/>
          <w:szCs w:val="24"/>
          <w:lang w:val="es-ES"/>
        </w:rPr>
        <w:t xml:space="preserve"> Así, dichas deducciones reflejan el destino que un servidor público da a su patrimonio, lo que se aleja de la transparencia y rendición de cuentas.</w:t>
      </w:r>
    </w:p>
    <w:p w:rsidR="00C86895" w:rsidRDefault="00C86895" w:rsidP="00E54D33">
      <w:pPr>
        <w:spacing w:after="0" w:line="360" w:lineRule="auto"/>
        <w:jc w:val="both"/>
        <w:rPr>
          <w:rFonts w:ascii="Palatino Linotype" w:hAnsi="Palatino Linotype" w:cs="Arial"/>
          <w:sz w:val="24"/>
          <w:szCs w:val="24"/>
          <w:lang w:val="es-ES"/>
        </w:rPr>
      </w:pPr>
    </w:p>
    <w:p w:rsidR="00A12348" w:rsidRDefault="00A12348" w:rsidP="00E54D33">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Complementario a lo anterior, si bien la fracción VIII del artículo 84 de la Ley del Trabajo de los Servidores Públicos del Estado de México, establece la posibilidad de realizar descuentos al sueldo de los servidores públicos, las mismas al ser de carácter personal y confidencial, atendiendo que invaden la esfera privada del servidor público, aunado que no son sujetas a rendición de cuentas, se inserta el ordenamiento para mayor referencia:</w:t>
      </w:r>
    </w:p>
    <w:p w:rsidR="00A12348" w:rsidRDefault="00A12348" w:rsidP="00E54D33">
      <w:pPr>
        <w:spacing w:after="0" w:line="360" w:lineRule="auto"/>
        <w:jc w:val="both"/>
        <w:rPr>
          <w:rFonts w:ascii="Palatino Linotype" w:hAnsi="Palatino Linotype" w:cs="Arial"/>
          <w:sz w:val="24"/>
          <w:szCs w:val="24"/>
          <w:lang w:val="es-ES"/>
        </w:rPr>
      </w:pPr>
    </w:p>
    <w:p w:rsidR="00A12348" w:rsidRDefault="00A12348" w:rsidP="00A12348">
      <w:pPr>
        <w:spacing w:after="0" w:line="240" w:lineRule="auto"/>
        <w:ind w:left="567" w:right="567"/>
        <w:jc w:val="both"/>
        <w:rPr>
          <w:rFonts w:ascii="Palatino Linotype" w:hAnsi="Palatino Linotype" w:cs="Arial"/>
          <w:i/>
          <w:szCs w:val="24"/>
        </w:rPr>
      </w:pPr>
      <w:r>
        <w:rPr>
          <w:rFonts w:ascii="Palatino Linotype" w:hAnsi="Palatino Linotype" w:cs="Arial"/>
          <w:i/>
          <w:szCs w:val="24"/>
          <w:lang w:val="es-ES"/>
        </w:rPr>
        <w:t>“</w:t>
      </w:r>
      <w:r w:rsidRPr="00A12348">
        <w:rPr>
          <w:rFonts w:ascii="Palatino Linotype" w:hAnsi="Palatino Linotype" w:cs="Arial"/>
          <w:b/>
          <w:i/>
          <w:szCs w:val="24"/>
        </w:rPr>
        <w:t>ARTÍCULO 84.</w:t>
      </w:r>
      <w:r w:rsidRPr="00A12348">
        <w:rPr>
          <w:rFonts w:ascii="Palatino Linotype" w:hAnsi="Palatino Linotype" w:cs="Arial"/>
          <w:i/>
          <w:szCs w:val="24"/>
        </w:rPr>
        <w:t xml:space="preserve"> Sólo podrán hacerse retenciones, descuentos o deducciones al sueldo de los servidores públicos por concepto de: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I.</w:t>
      </w:r>
      <w:r w:rsidRPr="00A12348">
        <w:rPr>
          <w:rFonts w:ascii="Palatino Linotype" w:hAnsi="Palatino Linotype" w:cs="Arial"/>
          <w:i/>
          <w:szCs w:val="24"/>
        </w:rPr>
        <w:t xml:space="preserve"> Gravámenes fiscales relacionados con el sueldo;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II</w:t>
      </w:r>
      <w:r w:rsidRPr="00A12348">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lastRenderedPageBreak/>
        <w:t xml:space="preserve">III. </w:t>
      </w:r>
      <w:r w:rsidRPr="00A12348">
        <w:rPr>
          <w:rFonts w:ascii="Palatino Linotype" w:hAnsi="Palatino Linotype" w:cs="Arial"/>
          <w:i/>
          <w:szCs w:val="24"/>
        </w:rPr>
        <w:t xml:space="preserve">Cuotas sindicales;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IV.</w:t>
      </w:r>
      <w:r w:rsidRPr="00A12348">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V.</w:t>
      </w:r>
      <w:r w:rsidRPr="00A12348">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VI.</w:t>
      </w:r>
      <w:r w:rsidRPr="00A12348">
        <w:rPr>
          <w:rFonts w:ascii="Palatino Linotype" w:hAnsi="Palatino Linotype" w:cs="Arial"/>
          <w:i/>
          <w:szCs w:val="24"/>
        </w:rPr>
        <w:t xml:space="preserve"> Obligaciones a cargo del servidor público con las que haya consentido, derivadas de la adquisición o del uso de habitaciones consideradas como de interés social;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 xml:space="preserve">VII. </w:t>
      </w:r>
      <w:r w:rsidRPr="00A12348">
        <w:rPr>
          <w:rFonts w:ascii="Palatino Linotype" w:hAnsi="Palatino Linotype" w:cs="Arial"/>
          <w:i/>
          <w:szCs w:val="24"/>
        </w:rPr>
        <w:t xml:space="preserve">Faltas de puntualidad o de asistencia injustificadas;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VIII.</w:t>
      </w:r>
      <w:r w:rsidRPr="00A12348">
        <w:rPr>
          <w:rFonts w:ascii="Palatino Linotype" w:hAnsi="Palatino Linotype" w:cs="Arial"/>
          <w:i/>
          <w:szCs w:val="24"/>
        </w:rPr>
        <w:t xml:space="preserve"> </w:t>
      </w:r>
      <w:r w:rsidRPr="00A12348">
        <w:rPr>
          <w:rFonts w:ascii="Palatino Linotype" w:hAnsi="Palatino Linotype" w:cs="Arial"/>
          <w:i/>
          <w:szCs w:val="24"/>
          <w:u w:val="single"/>
        </w:rPr>
        <w:t>Pensiones alimenticias ordenadas por la autoridad judicial</w:t>
      </w:r>
      <w:r w:rsidRPr="00A12348">
        <w:rPr>
          <w:rFonts w:ascii="Palatino Linotype" w:hAnsi="Palatino Linotype" w:cs="Arial"/>
          <w:i/>
          <w:szCs w:val="24"/>
        </w:rPr>
        <w:t xml:space="preserve">; o </w:t>
      </w:r>
    </w:p>
    <w:p w:rsidR="00A12348" w:rsidRDefault="00A12348" w:rsidP="00A12348">
      <w:pPr>
        <w:spacing w:after="0" w:line="240" w:lineRule="auto"/>
        <w:ind w:left="567" w:right="567"/>
        <w:jc w:val="both"/>
        <w:rPr>
          <w:rFonts w:ascii="Palatino Linotype" w:hAnsi="Palatino Linotype" w:cs="Arial"/>
          <w:i/>
          <w:szCs w:val="24"/>
        </w:rPr>
      </w:pPr>
      <w:r w:rsidRPr="00A12348">
        <w:rPr>
          <w:rFonts w:ascii="Palatino Linotype" w:hAnsi="Palatino Linotype" w:cs="Arial"/>
          <w:b/>
          <w:i/>
          <w:szCs w:val="24"/>
        </w:rPr>
        <w:t>IX.</w:t>
      </w:r>
      <w:r w:rsidRPr="00A12348">
        <w:rPr>
          <w:rFonts w:ascii="Palatino Linotype" w:hAnsi="Palatino Linotype" w:cs="Arial"/>
          <w:i/>
          <w:szCs w:val="24"/>
        </w:rPr>
        <w:t xml:space="preserve"> Cualquier otro convenido con instituciones de servicios y aceptado por el servidor público. </w:t>
      </w:r>
    </w:p>
    <w:p w:rsidR="00A12348" w:rsidRDefault="00A12348" w:rsidP="00A12348">
      <w:pPr>
        <w:spacing w:after="0" w:line="240" w:lineRule="auto"/>
        <w:ind w:left="567" w:right="567"/>
        <w:jc w:val="both"/>
        <w:rPr>
          <w:rFonts w:ascii="Palatino Linotype" w:hAnsi="Palatino Linotype" w:cs="Arial"/>
          <w:szCs w:val="24"/>
        </w:rPr>
      </w:pPr>
      <w:r w:rsidRPr="00A12348">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rFonts w:ascii="Palatino Linotype" w:hAnsi="Palatino Linotype" w:cs="Arial"/>
          <w:i/>
          <w:szCs w:val="24"/>
        </w:rPr>
        <w:t>”</w:t>
      </w:r>
    </w:p>
    <w:p w:rsidR="00A12348" w:rsidRDefault="00A12348" w:rsidP="00A12348">
      <w:pPr>
        <w:spacing w:after="0" w:line="240" w:lineRule="auto"/>
        <w:ind w:left="567" w:right="567"/>
        <w:jc w:val="both"/>
        <w:rPr>
          <w:rFonts w:ascii="Palatino Linotype" w:hAnsi="Palatino Linotype" w:cs="Arial"/>
          <w:szCs w:val="24"/>
        </w:rPr>
      </w:pPr>
    </w:p>
    <w:p w:rsidR="00A12348" w:rsidRPr="00A12348" w:rsidRDefault="00A12348" w:rsidP="00A12348">
      <w:pPr>
        <w:spacing w:after="0" w:line="240" w:lineRule="auto"/>
        <w:ind w:left="567" w:right="567"/>
        <w:jc w:val="right"/>
        <w:rPr>
          <w:rFonts w:ascii="Palatino Linotype" w:hAnsi="Palatino Linotype" w:cs="Arial"/>
          <w:szCs w:val="24"/>
          <w:lang w:val="es-ES"/>
        </w:rPr>
      </w:pPr>
      <w:r>
        <w:rPr>
          <w:rFonts w:ascii="Palatino Linotype" w:hAnsi="Palatino Linotype" w:cs="Arial"/>
          <w:szCs w:val="24"/>
        </w:rPr>
        <w:t>(Énfasis añadido)</w:t>
      </w:r>
    </w:p>
    <w:p w:rsidR="00A12348" w:rsidRDefault="00A12348" w:rsidP="00E54D33">
      <w:pPr>
        <w:spacing w:after="0" w:line="360" w:lineRule="auto"/>
        <w:jc w:val="both"/>
        <w:rPr>
          <w:rFonts w:ascii="Palatino Linotype" w:hAnsi="Palatino Linotype" w:cs="Arial"/>
          <w:sz w:val="24"/>
          <w:szCs w:val="24"/>
          <w:lang w:val="es-ES"/>
        </w:rPr>
      </w:pPr>
    </w:p>
    <w:p w:rsidR="00A12348" w:rsidRPr="00A12348" w:rsidRDefault="00E54D33" w:rsidP="00E54D33">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ese orden de ideas, </w:t>
      </w:r>
      <w:r w:rsidR="00A12348">
        <w:rPr>
          <w:rFonts w:ascii="Palatino Linotype" w:hAnsi="Palatino Linotype" w:cs="Arial"/>
          <w:sz w:val="24"/>
          <w:szCs w:val="24"/>
          <w:lang w:val="es-ES"/>
        </w:rPr>
        <w:t>se tiene por correcta la respuesta d</w:t>
      </w:r>
      <w:r>
        <w:rPr>
          <w:rFonts w:ascii="Palatino Linotype" w:hAnsi="Palatino Linotype" w:cs="Arial"/>
          <w:sz w:val="24"/>
          <w:szCs w:val="24"/>
          <w:lang w:val="es-ES"/>
        </w:rPr>
        <w:t xml:space="preserve">el </w:t>
      </w:r>
      <w:r w:rsidR="00A12348">
        <w:rPr>
          <w:rFonts w:ascii="Palatino Linotype" w:hAnsi="Palatino Linotype" w:cs="Arial"/>
          <w:b/>
          <w:sz w:val="24"/>
          <w:szCs w:val="24"/>
          <w:lang w:val="es-ES"/>
        </w:rPr>
        <w:t>Sujeto Obligad</w:t>
      </w:r>
      <w:r w:rsidR="00CE3E11">
        <w:rPr>
          <w:rFonts w:ascii="Palatino Linotype" w:hAnsi="Palatino Linotype" w:cs="Arial"/>
          <w:b/>
          <w:sz w:val="24"/>
          <w:szCs w:val="24"/>
          <w:lang w:val="es-ES"/>
        </w:rPr>
        <w:t>o</w:t>
      </w:r>
      <w:r w:rsidR="00A12348">
        <w:rPr>
          <w:rFonts w:ascii="Palatino Linotype" w:hAnsi="Palatino Linotype" w:cs="Arial"/>
          <w:b/>
          <w:sz w:val="24"/>
          <w:szCs w:val="24"/>
          <w:lang w:val="es-ES"/>
        </w:rPr>
        <w:t>,</w:t>
      </w:r>
      <w:r w:rsidR="00A12348">
        <w:rPr>
          <w:rFonts w:ascii="Palatino Linotype" w:hAnsi="Palatino Linotype" w:cs="Arial"/>
          <w:sz w:val="24"/>
          <w:szCs w:val="24"/>
          <w:lang w:val="es-ES"/>
        </w:rPr>
        <w:t xml:space="preserve"> ello es así que si bien pudiera ordenarse </w:t>
      </w:r>
      <w:r w:rsidR="00CE3E11">
        <w:rPr>
          <w:rFonts w:ascii="Palatino Linotype" w:hAnsi="Palatino Linotype" w:cs="Arial"/>
          <w:sz w:val="24"/>
          <w:szCs w:val="24"/>
          <w:lang w:val="es-ES"/>
        </w:rPr>
        <w:t xml:space="preserve">que informe </w:t>
      </w:r>
      <w:r w:rsidR="00CE3E11">
        <w:rPr>
          <w:rFonts w:ascii="Palatino Linotype" w:hAnsi="Palatino Linotype" w:cs="Arial"/>
          <w:b/>
          <w:sz w:val="24"/>
          <w:szCs w:val="24"/>
          <w:lang w:val="es-ES"/>
        </w:rPr>
        <w:t xml:space="preserve">si </w:t>
      </w:r>
      <w:r w:rsidR="00CE3E11">
        <w:rPr>
          <w:rFonts w:ascii="Palatino Linotype" w:hAnsi="Palatino Linotype" w:cs="Arial"/>
          <w:sz w:val="24"/>
          <w:szCs w:val="24"/>
          <w:lang w:val="es-ES"/>
        </w:rPr>
        <w:t>el ex servidor público fue sujeto a deducciones por los conceptos peticionados, así como en su caso la emisión y entrega d</w:t>
      </w:r>
      <w:r w:rsidR="00A12348">
        <w:rPr>
          <w:rFonts w:ascii="Palatino Linotype" w:hAnsi="Palatino Linotype" w:cs="Arial"/>
          <w:sz w:val="24"/>
          <w:szCs w:val="24"/>
          <w:lang w:val="es-ES"/>
        </w:rPr>
        <w:t xml:space="preserve">el acuerdo de confidencialidad de la información, </w:t>
      </w:r>
      <w:r w:rsidR="00CE3E11">
        <w:rPr>
          <w:rFonts w:ascii="Palatino Linotype" w:hAnsi="Palatino Linotype" w:cs="Arial"/>
          <w:sz w:val="24"/>
          <w:szCs w:val="24"/>
          <w:lang w:val="es-ES"/>
        </w:rPr>
        <w:t>también lo es que el informar dicha circunstancia es invasiva a su vida privada y lo expone al escrutinio público. Teniendo como posible efecto, el ser juzgado por la sociedad, por acciones u omisiones de su esfera privada.</w:t>
      </w:r>
    </w:p>
    <w:p w:rsidR="00A12348" w:rsidRDefault="00A12348" w:rsidP="00E54D33">
      <w:pPr>
        <w:autoSpaceDE w:val="0"/>
        <w:autoSpaceDN w:val="0"/>
        <w:adjustRightInd w:val="0"/>
        <w:spacing w:after="0" w:line="360" w:lineRule="auto"/>
        <w:jc w:val="both"/>
        <w:rPr>
          <w:rFonts w:ascii="Palatino Linotype" w:hAnsi="Palatino Linotype" w:cs="Arial"/>
          <w:sz w:val="24"/>
          <w:szCs w:val="24"/>
          <w:lang w:val="es-ES"/>
        </w:rPr>
      </w:pPr>
    </w:p>
    <w:p w:rsidR="00E54D33" w:rsidRPr="00057D0F" w:rsidRDefault="00E54D33" w:rsidP="00E54D33">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Es con base en l</w:t>
      </w:r>
      <w:r w:rsidR="00CE3E11">
        <w:rPr>
          <w:rFonts w:ascii="Palatino Linotype" w:hAnsi="Palatino Linotype" w:cs="Arial"/>
          <w:sz w:val="24"/>
          <w:szCs w:val="24"/>
          <w:lang w:val="es-ES"/>
        </w:rPr>
        <w:t>as consideraciones de hecho y de derecho hechas valer en párrafos precedentes,</w:t>
      </w:r>
      <w:r w:rsidRPr="00057D0F">
        <w:rPr>
          <w:rFonts w:ascii="Palatino Linotype" w:hAnsi="Palatino Linotype" w:cs="Arial"/>
          <w:sz w:val="24"/>
          <w:szCs w:val="24"/>
          <w:lang w:val="es-ES"/>
        </w:rPr>
        <w:t xml:space="preserve">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Pr>
          <w:rFonts w:ascii="Palatino Linotype" w:hAnsi="Palatino Linotype" w:cs="Arial"/>
          <w:sz w:val="24"/>
          <w:szCs w:val="24"/>
          <w:lang w:val="es-ES"/>
        </w:rPr>
        <w:t>emitió respuesta e hizo entrega</w:t>
      </w:r>
      <w:r w:rsidRPr="00057D0F">
        <w:rPr>
          <w:rFonts w:ascii="Palatino Linotype" w:hAnsi="Palatino Linotype" w:cs="Arial"/>
          <w:sz w:val="24"/>
          <w:szCs w:val="24"/>
          <w:lang w:val="es-ES"/>
        </w:rPr>
        <w:t xml:space="preserve"> de la información </w:t>
      </w:r>
      <w:r>
        <w:rPr>
          <w:rFonts w:ascii="Palatino Linotype" w:hAnsi="Palatino Linotype" w:cs="Arial"/>
          <w:sz w:val="24"/>
          <w:szCs w:val="24"/>
          <w:lang w:val="es-ES"/>
        </w:rPr>
        <w:t>en términos de Ley</w:t>
      </w:r>
      <w:r w:rsidRPr="00057D0F">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w:t>
      </w:r>
      <w:r w:rsidRPr="00057D0F">
        <w:rPr>
          <w:rFonts w:ascii="Palatino Linotype" w:eastAsia="Times New Roman" w:hAnsi="Palatino Linotype" w:cs="Arial"/>
          <w:b/>
          <w:sz w:val="24"/>
          <w:szCs w:val="24"/>
          <w:lang w:val="es-ES" w:eastAsia="es-ES"/>
        </w:rPr>
        <w:lastRenderedPageBreak/>
        <w:t xml:space="preserve">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00CE3E11" w:rsidRPr="00271B84">
        <w:rPr>
          <w:rFonts w:ascii="Palatino Linotype" w:hAnsi="Palatino Linotype" w:cs="Arial"/>
          <w:b/>
          <w:sz w:val="24"/>
          <w:szCs w:val="24"/>
        </w:rPr>
        <w:t>00019/TRIEEM/IP/2022</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E54D33" w:rsidRPr="00057D0F" w:rsidRDefault="00E54D33" w:rsidP="00E54D33">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E54D33" w:rsidRPr="00057D0F" w:rsidRDefault="00E54D33" w:rsidP="00E54D33">
      <w:pPr>
        <w:spacing w:after="0" w:line="360" w:lineRule="auto"/>
        <w:jc w:val="both"/>
        <w:rPr>
          <w:rFonts w:ascii="Palatino Linotype" w:eastAsia="Times New Roman" w:hAnsi="Palatino Linotype" w:cs="Times New Roman"/>
          <w:sz w:val="24"/>
          <w:szCs w:val="24"/>
          <w:lang w:val="es-ES" w:eastAsia="es-ES"/>
        </w:rPr>
      </w:pPr>
    </w:p>
    <w:p w:rsidR="00E54D33" w:rsidRPr="00057D0F" w:rsidRDefault="00E54D33" w:rsidP="00E54D33">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t>SE    RESUELVE</w:t>
      </w:r>
    </w:p>
    <w:p w:rsidR="00E54D33" w:rsidRPr="00057D0F" w:rsidRDefault="00E54D33" w:rsidP="00E54D33">
      <w:pPr>
        <w:spacing w:after="0" w:line="360" w:lineRule="auto"/>
        <w:jc w:val="both"/>
        <w:rPr>
          <w:rFonts w:ascii="Palatino Linotype" w:eastAsia="Times New Roman" w:hAnsi="Palatino Linotype" w:cs="Times New Roman"/>
          <w:b/>
          <w:bCs/>
          <w:spacing w:val="60"/>
          <w:sz w:val="24"/>
          <w:szCs w:val="24"/>
          <w:lang w:val="es-ES_tradnl" w:eastAsia="es-ES"/>
        </w:rPr>
      </w:pPr>
    </w:p>
    <w:p w:rsidR="00E54D33" w:rsidRPr="00057D0F" w:rsidRDefault="00E54D33" w:rsidP="00E54D33">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00CE3E11" w:rsidRPr="00271B84">
        <w:rPr>
          <w:rFonts w:ascii="Palatino Linotype" w:hAnsi="Palatino Linotype" w:cs="Arial"/>
          <w:b/>
          <w:sz w:val="24"/>
          <w:szCs w:val="24"/>
        </w:rPr>
        <w:t>00019/TRIEEM/IP/2022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w:t>
      </w:r>
      <w:r w:rsidR="0047124E">
        <w:rPr>
          <w:rFonts w:ascii="Palatino Linotype" w:eastAsia="Times New Roman" w:hAnsi="Palatino Linotype" w:cs="Arial"/>
          <w:sz w:val="24"/>
          <w:szCs w:val="24"/>
          <w:lang w:val="es-ES" w:eastAsia="es-ES"/>
        </w:rPr>
        <w:t>la 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E54D33" w:rsidRPr="00057D0F" w:rsidRDefault="00E54D33" w:rsidP="00E54D33">
      <w:pPr>
        <w:tabs>
          <w:tab w:val="left" w:pos="8647"/>
        </w:tabs>
        <w:spacing w:after="0" w:line="360" w:lineRule="auto"/>
        <w:jc w:val="both"/>
        <w:rPr>
          <w:rFonts w:ascii="Palatino Linotype" w:eastAsia="Times New Roman" w:hAnsi="Palatino Linotype" w:cs="Arial"/>
          <w:sz w:val="24"/>
          <w:szCs w:val="24"/>
          <w:lang w:val="es-ES" w:eastAsia="es-ES"/>
        </w:rPr>
      </w:pPr>
    </w:p>
    <w:p w:rsidR="00E54D33" w:rsidRPr="00057D0F" w:rsidRDefault="00E54D33" w:rsidP="00E54D33">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E54D33" w:rsidRPr="00057D0F" w:rsidRDefault="00E54D33" w:rsidP="00E54D33">
      <w:pPr>
        <w:tabs>
          <w:tab w:val="left" w:pos="8647"/>
        </w:tabs>
        <w:spacing w:after="0" w:line="360" w:lineRule="auto"/>
        <w:jc w:val="both"/>
        <w:rPr>
          <w:rFonts w:ascii="Palatino Linotype" w:eastAsia="Times New Roman" w:hAnsi="Palatino Linotype" w:cs="Arial"/>
          <w:sz w:val="24"/>
          <w:szCs w:val="24"/>
          <w:lang w:val="es-ES" w:eastAsia="es-ES"/>
        </w:rPr>
      </w:pPr>
    </w:p>
    <w:p w:rsidR="00E54D33" w:rsidRPr="00057D0F" w:rsidRDefault="00E54D33" w:rsidP="00E54D3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54D33" w:rsidRDefault="00E54D33" w:rsidP="00E54D33">
      <w:pPr>
        <w:spacing w:after="0" w:line="360" w:lineRule="auto"/>
        <w:jc w:val="both"/>
        <w:rPr>
          <w:rFonts w:ascii="Palatino Linotype" w:hAnsi="Palatino Linotype"/>
          <w:sz w:val="24"/>
          <w:szCs w:val="24"/>
          <w:lang w:eastAsia="es-ES_tradnl"/>
        </w:rPr>
      </w:pPr>
    </w:p>
    <w:p w:rsidR="00E54D33" w:rsidRDefault="00E54D33" w:rsidP="00E54D33">
      <w:pPr>
        <w:spacing w:after="0" w:line="360" w:lineRule="auto"/>
        <w:jc w:val="both"/>
        <w:rPr>
          <w:rFonts w:ascii="Palatino Linotype" w:hAnsi="Palatino Linotype"/>
          <w:sz w:val="24"/>
          <w:szCs w:val="24"/>
          <w:lang w:eastAsia="es-ES_tradnl"/>
        </w:rPr>
      </w:pP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VIGÉSIMA</w:t>
      </w:r>
      <w:r w:rsidRPr="003753CC">
        <w:rPr>
          <w:rFonts w:ascii="Palatino Linotype" w:hAnsi="Palatino Linotype" w:cs="Arial"/>
          <w:sz w:val="24"/>
          <w:szCs w:val="24"/>
        </w:rPr>
        <w:t xml:space="preserve"> </w:t>
      </w:r>
      <w:r w:rsidR="002617AB">
        <w:rPr>
          <w:rFonts w:ascii="Palatino Linotype" w:hAnsi="Palatino Linotype" w:cs="Arial"/>
          <w:sz w:val="24"/>
          <w:szCs w:val="24"/>
        </w:rPr>
        <w:t>SEXTA</w:t>
      </w:r>
      <w:r w:rsidRPr="003753CC">
        <w:rPr>
          <w:rFonts w:ascii="Palatino Linotype" w:hAnsi="Palatino Linotype" w:cs="Arial"/>
          <w:sz w:val="24"/>
          <w:szCs w:val="24"/>
        </w:rPr>
        <w:t xml:space="preserve"> SESIÓN ORDINARIA CELEBRADA EL </w:t>
      </w:r>
      <w:r w:rsidR="002617AB">
        <w:rPr>
          <w:rFonts w:ascii="Palatino Linotype" w:hAnsi="Palatino Linotype" w:cs="Arial"/>
          <w:sz w:val="24"/>
          <w:szCs w:val="24"/>
        </w:rPr>
        <w:t>TRECE</w:t>
      </w:r>
      <w:r>
        <w:rPr>
          <w:rFonts w:ascii="Palatino Linotype" w:hAnsi="Palatino Linotype" w:cs="Arial"/>
          <w:sz w:val="24"/>
          <w:szCs w:val="24"/>
        </w:rPr>
        <w:t xml:space="preserve"> DE JULIO</w:t>
      </w:r>
      <w:r w:rsidRPr="003753CC">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E54D33"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Pr="003753CC" w:rsidRDefault="00E54D33" w:rsidP="00E54D33">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E54D33" w:rsidRDefault="00E54D33" w:rsidP="00E54D33">
      <w:pPr>
        <w:spacing w:after="0" w:line="360" w:lineRule="auto"/>
        <w:jc w:val="both"/>
        <w:rPr>
          <w:rFonts w:ascii="Palatino Linotype" w:hAnsi="Palatino Linotype" w:cs="Arial"/>
          <w:sz w:val="20"/>
        </w:rPr>
      </w:pPr>
      <w:r>
        <w:rPr>
          <w:rFonts w:ascii="Palatino Linotype" w:hAnsi="Palatino Linotype" w:cs="Arial"/>
          <w:sz w:val="20"/>
        </w:rPr>
        <w:t>CCR/</w:t>
      </w:r>
    </w:p>
    <w:p w:rsidR="00E54D33" w:rsidRDefault="00E54D33" w:rsidP="00E54D33">
      <w:pPr>
        <w:spacing w:after="0" w:line="360" w:lineRule="auto"/>
        <w:jc w:val="both"/>
        <w:rPr>
          <w:rFonts w:ascii="Palatino Linotype" w:hAnsi="Palatino Linotype" w:cs="Arial"/>
          <w:sz w:val="20"/>
        </w:rPr>
      </w:pPr>
    </w:p>
    <w:p w:rsidR="00E54D33" w:rsidRDefault="00E54D33" w:rsidP="00E54D33">
      <w:pPr>
        <w:spacing w:after="0" w:line="360" w:lineRule="auto"/>
        <w:jc w:val="both"/>
        <w:rPr>
          <w:rFonts w:ascii="Palatino Linotype" w:hAnsi="Palatino Linotype" w:cs="Arial"/>
          <w:sz w:val="20"/>
        </w:rPr>
      </w:pPr>
    </w:p>
    <w:p w:rsidR="00E54D33" w:rsidRPr="005323D1" w:rsidRDefault="00E54D33" w:rsidP="00E54D33">
      <w:pPr>
        <w:spacing w:after="0" w:line="360" w:lineRule="auto"/>
        <w:jc w:val="both"/>
        <w:rPr>
          <w:rFonts w:ascii="Palatino Linotype" w:hAnsi="Palatino Linotype" w:cs="Arial"/>
          <w:sz w:val="20"/>
        </w:rPr>
      </w:pPr>
    </w:p>
    <w:p w:rsidR="00EF5006" w:rsidRDefault="00A84BFE"/>
    <w:sectPr w:rsidR="00EF5006" w:rsidSect="00B62E1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FE" w:rsidRDefault="00A84BFE" w:rsidP="00E54D33">
      <w:pPr>
        <w:spacing w:after="0" w:line="240" w:lineRule="auto"/>
      </w:pPr>
      <w:r>
        <w:separator/>
      </w:r>
    </w:p>
  </w:endnote>
  <w:endnote w:type="continuationSeparator" w:id="0">
    <w:p w:rsidR="00A84BFE" w:rsidRDefault="00A84BFE" w:rsidP="00E5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62E1D" w:rsidRPr="002D6DD8" w:rsidRDefault="00D222A4"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95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7956">
              <w:rPr>
                <w:rFonts w:ascii="Palatino Linotype" w:hAnsi="Palatino Linotype"/>
                <w:bCs/>
                <w:noProof/>
                <w:sz w:val="20"/>
              </w:rPr>
              <w:t>26</w:t>
            </w:r>
            <w:r>
              <w:rPr>
                <w:rFonts w:ascii="Palatino Linotype" w:hAnsi="Palatino Linotype"/>
                <w:bCs/>
                <w:noProof/>
                <w:sz w:val="20"/>
              </w:rPr>
              <w:fldChar w:fldCharType="end"/>
            </w:r>
          </w:p>
        </w:sdtContent>
      </w:sdt>
    </w:sdtContent>
  </w:sdt>
  <w:p w:rsidR="00B62E1D" w:rsidRDefault="00A84BF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E1D" w:rsidRPr="000B69FA" w:rsidRDefault="00D222A4"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79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7956">
      <w:rPr>
        <w:rFonts w:ascii="Palatino Linotype" w:hAnsi="Palatino Linotype"/>
        <w:bCs/>
        <w:noProof/>
        <w:sz w:val="20"/>
      </w:rPr>
      <w:t>26</w:t>
    </w:r>
    <w:r>
      <w:rPr>
        <w:rFonts w:ascii="Palatino Linotype" w:hAnsi="Palatino Linotype"/>
        <w:bCs/>
        <w:noProof/>
        <w:sz w:val="20"/>
      </w:rPr>
      <w:fldChar w:fldCharType="end"/>
    </w:r>
  </w:p>
  <w:p w:rsidR="00B62E1D" w:rsidRDefault="00A84B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FE" w:rsidRDefault="00A84BFE" w:rsidP="00E54D33">
      <w:pPr>
        <w:spacing w:after="0" w:line="240" w:lineRule="auto"/>
      </w:pPr>
      <w:r>
        <w:separator/>
      </w:r>
    </w:p>
  </w:footnote>
  <w:footnote w:type="continuationSeparator" w:id="0">
    <w:p w:rsidR="00A84BFE" w:rsidRDefault="00A84BFE" w:rsidP="00E54D33">
      <w:pPr>
        <w:spacing w:after="0" w:line="240" w:lineRule="auto"/>
      </w:pPr>
      <w:r>
        <w:continuationSeparator/>
      </w:r>
    </w:p>
  </w:footnote>
  <w:footnote w:id="1">
    <w:p w:rsidR="00E54D33" w:rsidRDefault="00E54D33" w:rsidP="00E54D33">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E54D33" w:rsidRDefault="00E54D33" w:rsidP="00E54D33">
      <w:pPr>
        <w:pStyle w:val="Textonotapie"/>
        <w:jc w:val="both"/>
        <w:rPr>
          <w:rFonts w:ascii="Palatino Linotype" w:hAnsi="Palatino Linotype"/>
          <w:i/>
          <w:sz w:val="18"/>
        </w:rPr>
      </w:pPr>
      <w:r>
        <w:rPr>
          <w:rFonts w:ascii="Palatino Linotype" w:hAnsi="Palatino Linotype"/>
          <w:i/>
          <w:sz w:val="18"/>
        </w:rPr>
        <w:t>(…)</w:t>
      </w:r>
    </w:p>
    <w:p w:rsidR="00E54D33" w:rsidRPr="003D1795" w:rsidRDefault="00E54D33" w:rsidP="00E54D33">
      <w:pPr>
        <w:pStyle w:val="Textonotapie"/>
        <w:jc w:val="both"/>
        <w:rPr>
          <w:rFonts w:ascii="Palatino Linotype" w:hAnsi="Palatino Linotype"/>
          <w:i/>
          <w:sz w:val="18"/>
          <w:szCs w:val="18"/>
        </w:rPr>
      </w:pPr>
      <w:r w:rsidRPr="0006358F">
        <w:rPr>
          <w:rFonts w:ascii="Palatino Linotype" w:hAnsi="Palatino Linotype"/>
          <w:b/>
          <w:i/>
          <w:sz w:val="18"/>
        </w:rPr>
        <w:t>V</w:t>
      </w:r>
      <w:r w:rsidRPr="003D1795">
        <w:rPr>
          <w:rFonts w:ascii="Palatino Linotype" w:hAnsi="Palatino Linotype"/>
          <w:b/>
          <w:i/>
          <w:sz w:val="18"/>
          <w:szCs w:val="18"/>
        </w:rPr>
        <w:t>.</w:t>
      </w:r>
      <w:r w:rsidRPr="003D1795">
        <w:rPr>
          <w:rFonts w:ascii="Palatino Linotype" w:hAnsi="Palatino Linotype"/>
          <w:i/>
          <w:sz w:val="18"/>
          <w:szCs w:val="18"/>
        </w:rPr>
        <w:t xml:space="preserve"> La entrega de información incompleta;</w:t>
      </w:r>
    </w:p>
    <w:p w:rsidR="00E54D33" w:rsidRPr="00F25C5C" w:rsidRDefault="00E54D33" w:rsidP="00E54D33">
      <w:pPr>
        <w:pStyle w:val="Textonotapie"/>
        <w:jc w:val="both"/>
        <w:rPr>
          <w:lang w:val="es-MX"/>
        </w:rPr>
      </w:pPr>
      <w:r w:rsidRPr="003D1795">
        <w:rPr>
          <w:rFonts w:ascii="Palatino Linotype" w:hAnsi="Palatino Linotype"/>
          <w:i/>
          <w:sz w:val="18"/>
          <w:szCs w:val="18"/>
        </w:rPr>
        <w:t>(…)</w:t>
      </w:r>
    </w:p>
  </w:footnote>
  <w:footnote w:id="2">
    <w:p w:rsidR="00B17525" w:rsidRPr="00B17525" w:rsidRDefault="00B17525">
      <w:pPr>
        <w:pStyle w:val="Textonotapie"/>
        <w:rPr>
          <w:lang w:val="es-MX"/>
        </w:rPr>
      </w:pPr>
      <w:r>
        <w:rPr>
          <w:rStyle w:val="Refdenotaalpie"/>
        </w:rPr>
        <w:footnoteRef/>
      </w:r>
      <w:r>
        <w:t xml:space="preserve"> </w:t>
      </w:r>
      <w:hyperlink r:id="rId1" w:history="1">
        <w:r w:rsidRPr="00281DA0">
          <w:rPr>
            <w:rStyle w:val="Hipervnculo"/>
          </w:rPr>
          <w:t>http://187.174.203.5/servicios/teemIPOMEX/adjuntos/Manual_de_Procedimientos.pdf</w:t>
        </w:r>
      </w:hyperlink>
      <w:r>
        <w:t xml:space="preserve"> consultado el día 05 de julio de 2022 a las 14:57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62E1D" w:rsidTr="00B62E1D">
      <w:trPr>
        <w:trHeight w:val="227"/>
      </w:trPr>
      <w:tc>
        <w:tcPr>
          <w:tcW w:w="5246" w:type="dxa"/>
          <w:hideMark/>
        </w:tcPr>
        <w:p w:rsidR="00B62E1D" w:rsidRPr="00641471" w:rsidRDefault="00D222A4"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D222A4" w:rsidP="00E54D3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w:t>
          </w:r>
          <w:r w:rsidR="00E54D33">
            <w:rPr>
              <w:rFonts w:ascii="Palatino Linotype" w:hAnsi="Palatino Linotype" w:cs="Arial"/>
              <w:b/>
              <w:bCs/>
              <w:sz w:val="24"/>
              <w:lang w:eastAsia="es-MX"/>
            </w:rPr>
            <w:t>960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62E1D" w:rsidTr="00B62E1D">
      <w:trPr>
        <w:trHeight w:val="242"/>
      </w:trPr>
      <w:tc>
        <w:tcPr>
          <w:tcW w:w="5246" w:type="dxa"/>
          <w:hideMark/>
        </w:tcPr>
        <w:p w:rsidR="00B62E1D" w:rsidRPr="00641471" w:rsidRDefault="00D222A4"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E54D33" w:rsidP="00B62E1D">
          <w:pPr>
            <w:spacing w:after="120" w:line="256" w:lineRule="auto"/>
            <w:ind w:left="-486" w:right="214" w:firstLine="284"/>
            <w:jc w:val="right"/>
            <w:rPr>
              <w:rFonts w:ascii="Palatino Linotype" w:hAnsi="Palatino Linotype" w:cs="Arial"/>
              <w:b/>
              <w:szCs w:val="20"/>
            </w:rPr>
          </w:pPr>
          <w:r w:rsidRPr="00E54D33">
            <w:rPr>
              <w:rFonts w:ascii="Palatino Linotype" w:hAnsi="Palatino Linotype" w:cs="Arial"/>
              <w:b/>
              <w:szCs w:val="20"/>
            </w:rPr>
            <w:t>Tribunal Electoral del Estado de México</w:t>
          </w:r>
        </w:p>
      </w:tc>
    </w:tr>
    <w:tr w:rsidR="00B62E1D" w:rsidTr="00B62E1D">
      <w:trPr>
        <w:trHeight w:val="342"/>
      </w:trPr>
      <w:tc>
        <w:tcPr>
          <w:tcW w:w="5246" w:type="dxa"/>
          <w:hideMark/>
        </w:tcPr>
        <w:p w:rsidR="00B62E1D" w:rsidRPr="00641471" w:rsidRDefault="00D222A4" w:rsidP="00B62E1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62E1D" w:rsidRPr="00641471" w:rsidRDefault="00D222A4" w:rsidP="00B62E1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62E1D" w:rsidRPr="00AE046A" w:rsidRDefault="00D222A4" w:rsidP="00B62E1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ABE7FCA" wp14:editId="69392B11">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62E1D" w:rsidTr="00B62E1D">
      <w:trPr>
        <w:trHeight w:val="227"/>
      </w:trPr>
      <w:tc>
        <w:tcPr>
          <w:tcW w:w="5104" w:type="dxa"/>
          <w:hideMark/>
        </w:tcPr>
        <w:p w:rsidR="00B62E1D" w:rsidRPr="00641471" w:rsidRDefault="00D222A4"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D222A4" w:rsidP="00E54D3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w:t>
          </w:r>
          <w:r w:rsidR="00E54D33">
            <w:rPr>
              <w:rFonts w:ascii="Palatino Linotype" w:hAnsi="Palatino Linotype" w:cs="Arial"/>
              <w:b/>
              <w:bCs/>
              <w:sz w:val="24"/>
              <w:lang w:eastAsia="es-MX"/>
            </w:rPr>
            <w:t>960</w:t>
          </w:r>
          <w:r>
            <w:rPr>
              <w:rFonts w:ascii="Palatino Linotype" w:hAnsi="Palatino Linotype" w:cs="Arial"/>
              <w:b/>
              <w:bCs/>
              <w:sz w:val="24"/>
              <w:lang w:eastAsia="es-MX"/>
            </w:rPr>
            <w:t>/INFOEM/IP/RR/2022</w:t>
          </w:r>
        </w:p>
      </w:tc>
    </w:tr>
    <w:tr w:rsidR="00B62E1D" w:rsidTr="00B62E1D">
      <w:trPr>
        <w:trHeight w:val="242"/>
      </w:trPr>
      <w:tc>
        <w:tcPr>
          <w:tcW w:w="5104" w:type="dxa"/>
          <w:hideMark/>
        </w:tcPr>
        <w:p w:rsidR="00B62E1D" w:rsidRPr="00641471" w:rsidRDefault="00D222A4"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E54D33" w:rsidP="00B62E1D">
          <w:pPr>
            <w:spacing w:after="120" w:line="256" w:lineRule="auto"/>
            <w:ind w:left="-486" w:right="214" w:firstLine="284"/>
            <w:jc w:val="right"/>
            <w:rPr>
              <w:rFonts w:ascii="Palatino Linotype" w:hAnsi="Palatino Linotype" w:cs="Arial"/>
              <w:b/>
              <w:szCs w:val="20"/>
            </w:rPr>
          </w:pPr>
          <w:r w:rsidRPr="00E54D33">
            <w:rPr>
              <w:rFonts w:ascii="Palatino Linotype" w:hAnsi="Palatino Linotype" w:cs="Arial"/>
              <w:b/>
              <w:szCs w:val="20"/>
            </w:rPr>
            <w:t>Tribunal Electoral del Estado de México</w:t>
          </w:r>
        </w:p>
      </w:tc>
    </w:tr>
    <w:tr w:rsidR="00B62E1D" w:rsidTr="00B62E1D">
      <w:trPr>
        <w:trHeight w:val="342"/>
      </w:trPr>
      <w:tc>
        <w:tcPr>
          <w:tcW w:w="5104" w:type="dxa"/>
        </w:tcPr>
        <w:p w:rsidR="00B62E1D" w:rsidRPr="00641471" w:rsidRDefault="00D222A4"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62E1D" w:rsidRPr="00641471" w:rsidRDefault="007A7956" w:rsidP="00B62E1D">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p>
      </w:tc>
    </w:tr>
    <w:tr w:rsidR="00B62E1D" w:rsidTr="00B62E1D">
      <w:trPr>
        <w:trHeight w:val="342"/>
      </w:trPr>
      <w:tc>
        <w:tcPr>
          <w:tcW w:w="5104" w:type="dxa"/>
        </w:tcPr>
        <w:p w:rsidR="00B62E1D" w:rsidRPr="00641471" w:rsidRDefault="00D222A4"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62E1D" w:rsidRPr="00641471" w:rsidRDefault="00D222A4" w:rsidP="00B62E1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62E1D" w:rsidRPr="00C222C0" w:rsidRDefault="00D222A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361E57" wp14:editId="2436D06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136"/>
    <w:multiLevelType w:val="hybridMultilevel"/>
    <w:tmpl w:val="9CD4F144"/>
    <w:lvl w:ilvl="0" w:tplc="5D2A6C96">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D003E59"/>
    <w:multiLevelType w:val="hybridMultilevel"/>
    <w:tmpl w:val="E5242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33"/>
    <w:rsid w:val="000105DE"/>
    <w:rsid w:val="00036F8B"/>
    <w:rsid w:val="000E03B1"/>
    <w:rsid w:val="000F049C"/>
    <w:rsid w:val="00115174"/>
    <w:rsid w:val="00123996"/>
    <w:rsid w:val="001748B6"/>
    <w:rsid w:val="00196D25"/>
    <w:rsid w:val="00210BA3"/>
    <w:rsid w:val="002617AB"/>
    <w:rsid w:val="00271B84"/>
    <w:rsid w:val="002A1A1D"/>
    <w:rsid w:val="00333AAC"/>
    <w:rsid w:val="0047124E"/>
    <w:rsid w:val="004D223A"/>
    <w:rsid w:val="00502D75"/>
    <w:rsid w:val="00590D40"/>
    <w:rsid w:val="005A43DA"/>
    <w:rsid w:val="005C2633"/>
    <w:rsid w:val="005E1DDC"/>
    <w:rsid w:val="005F074B"/>
    <w:rsid w:val="006C51C1"/>
    <w:rsid w:val="007A7956"/>
    <w:rsid w:val="007D001C"/>
    <w:rsid w:val="008608DC"/>
    <w:rsid w:val="008F263F"/>
    <w:rsid w:val="00A12348"/>
    <w:rsid w:val="00A84BFE"/>
    <w:rsid w:val="00B17525"/>
    <w:rsid w:val="00BB355F"/>
    <w:rsid w:val="00C315F1"/>
    <w:rsid w:val="00C86895"/>
    <w:rsid w:val="00CC1A40"/>
    <w:rsid w:val="00CE3E11"/>
    <w:rsid w:val="00D222A4"/>
    <w:rsid w:val="00D50D19"/>
    <w:rsid w:val="00D82F69"/>
    <w:rsid w:val="00E54D33"/>
    <w:rsid w:val="00EA5E6E"/>
    <w:rsid w:val="00EB3FFF"/>
    <w:rsid w:val="00F34335"/>
    <w:rsid w:val="00FB3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13803"/>
  <w15:chartTrackingRefBased/>
  <w15:docId w15:val="{1A66EEE2-855B-4548-B4DE-895F02D7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4D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54D3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54D3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54D3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4D3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54D3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54D33"/>
    <w:rPr>
      <w:vertAlign w:val="superscript"/>
    </w:rPr>
  </w:style>
  <w:style w:type="paragraph" w:styleId="Textonotapie">
    <w:name w:val="footnote text"/>
    <w:basedOn w:val="Normal"/>
    <w:link w:val="TextonotapieCar"/>
    <w:uiPriority w:val="99"/>
    <w:semiHidden/>
    <w:unhideWhenUsed/>
    <w:rsid w:val="00E54D3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54D33"/>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A4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7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7181">
      <w:bodyDiv w:val="1"/>
      <w:marLeft w:val="0"/>
      <w:marRight w:val="0"/>
      <w:marTop w:val="0"/>
      <w:marBottom w:val="0"/>
      <w:divBdr>
        <w:top w:val="none" w:sz="0" w:space="0" w:color="auto"/>
        <w:left w:val="none" w:sz="0" w:space="0" w:color="auto"/>
        <w:bottom w:val="none" w:sz="0" w:space="0" w:color="auto"/>
        <w:right w:val="none" w:sz="0" w:space="0" w:color="auto"/>
      </w:divBdr>
    </w:div>
    <w:div w:id="10021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187.174.203.5/servicios/teemIPOMEX/adjuntos/Manual_de_Procedimient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26</Pages>
  <Words>6560</Words>
  <Characters>36081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14</cp:revision>
  <dcterms:created xsi:type="dcterms:W3CDTF">2022-07-04T23:18:00Z</dcterms:created>
  <dcterms:modified xsi:type="dcterms:W3CDTF">2022-08-08T01:04:00Z</dcterms:modified>
</cp:coreProperties>
</file>