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5218E" w14:textId="77777777" w:rsidR="007E34ED" w:rsidRDefault="007E34ED" w:rsidP="00F12093">
      <w:pPr>
        <w:spacing w:line="360" w:lineRule="auto"/>
        <w:jc w:val="both"/>
        <w:rPr>
          <w:rFonts w:ascii="Palatino Linotype" w:hAnsi="Palatino Linotype"/>
        </w:rPr>
      </w:pPr>
    </w:p>
    <w:p w14:paraId="233AE428" w14:textId="125B27F6" w:rsidR="00F12093" w:rsidRPr="00AC1A91" w:rsidRDefault="00F12093" w:rsidP="00F12093">
      <w:pPr>
        <w:spacing w:line="360" w:lineRule="auto"/>
        <w:jc w:val="both"/>
        <w:rPr>
          <w:rFonts w:ascii="Palatino Linotype" w:eastAsia="Times New Roman" w:hAnsi="Palatino Linotype" w:cs="Arial"/>
          <w:lang w:val="es-MX"/>
        </w:rPr>
      </w:pPr>
      <w:r w:rsidRPr="00AC1A9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954DFD" w:rsidRPr="00AC1A91">
        <w:rPr>
          <w:rFonts w:ascii="Palatino Linotype" w:hAnsi="Palatino Linotype"/>
        </w:rPr>
        <w:t>veintiocho</w:t>
      </w:r>
      <w:r w:rsidR="008B4DB2" w:rsidRPr="00AC1A91">
        <w:rPr>
          <w:rFonts w:ascii="Palatino Linotype" w:hAnsi="Palatino Linotype"/>
        </w:rPr>
        <w:t xml:space="preserve"> (</w:t>
      </w:r>
      <w:r w:rsidR="00954DFD" w:rsidRPr="00AC1A91">
        <w:rPr>
          <w:rFonts w:ascii="Palatino Linotype" w:hAnsi="Palatino Linotype"/>
        </w:rPr>
        <w:t>28</w:t>
      </w:r>
      <w:r w:rsidR="008B4DB2" w:rsidRPr="00AC1A91">
        <w:rPr>
          <w:rFonts w:ascii="Palatino Linotype" w:hAnsi="Palatino Linotype"/>
        </w:rPr>
        <w:t xml:space="preserve">) de </w:t>
      </w:r>
      <w:r w:rsidR="00904851" w:rsidRPr="00AC1A91">
        <w:rPr>
          <w:rFonts w:ascii="Palatino Linotype" w:hAnsi="Palatino Linotype"/>
        </w:rPr>
        <w:t>septiembre</w:t>
      </w:r>
      <w:r w:rsidRPr="00AC1A91">
        <w:rPr>
          <w:rFonts w:ascii="Palatino Linotype" w:eastAsia="Times New Roman" w:hAnsi="Palatino Linotype" w:cs="Arial"/>
          <w:lang w:val="es-MX"/>
        </w:rPr>
        <w:t xml:space="preserve"> de dos mil veintidós.</w:t>
      </w:r>
    </w:p>
    <w:p w14:paraId="254F97FE" w14:textId="77777777" w:rsidR="00F12093" w:rsidRPr="00AC1A91" w:rsidRDefault="00F12093" w:rsidP="00F12093">
      <w:pPr>
        <w:spacing w:line="360" w:lineRule="auto"/>
        <w:jc w:val="both"/>
        <w:rPr>
          <w:rFonts w:ascii="Palatino Linotype" w:hAnsi="Palatino Linotype"/>
        </w:rPr>
      </w:pPr>
    </w:p>
    <w:p w14:paraId="7986AD5B" w14:textId="349916DF" w:rsidR="00F12093" w:rsidRPr="00AC1A91" w:rsidRDefault="00F12093" w:rsidP="00F12093">
      <w:pPr>
        <w:pStyle w:val="Encabezado"/>
        <w:spacing w:line="360" w:lineRule="auto"/>
        <w:jc w:val="both"/>
        <w:rPr>
          <w:rFonts w:ascii="Palatino Linotype" w:hAnsi="Palatino Linotype"/>
        </w:rPr>
      </w:pPr>
      <w:r w:rsidRPr="00AC1A91">
        <w:rPr>
          <w:rFonts w:ascii="Palatino Linotype" w:hAnsi="Palatino Linotype"/>
          <w:b/>
        </w:rPr>
        <w:t>VISTO el</w:t>
      </w:r>
      <w:r w:rsidRPr="00AC1A91">
        <w:rPr>
          <w:rFonts w:ascii="Palatino Linotype" w:hAnsi="Palatino Linotype"/>
        </w:rPr>
        <w:t xml:space="preserve"> expediente electrónico formado con motivo del recurso de revisión</w:t>
      </w:r>
      <w:r w:rsidRPr="00AC1A91">
        <w:rPr>
          <w:rFonts w:ascii="Palatino Linotype" w:hAnsi="Palatino Linotype"/>
          <w:sz w:val="28"/>
        </w:rPr>
        <w:t xml:space="preserve"> </w:t>
      </w:r>
      <w:r w:rsidR="00904851" w:rsidRPr="00AC1A91">
        <w:rPr>
          <w:rFonts w:ascii="Palatino Linotype" w:hAnsi="Palatino Linotype" w:cs="Arial"/>
          <w:b/>
          <w:bCs/>
          <w:lang w:eastAsia="es-MX"/>
        </w:rPr>
        <w:t>1</w:t>
      </w:r>
      <w:r w:rsidR="00954DFD" w:rsidRPr="00AC1A91">
        <w:rPr>
          <w:rFonts w:ascii="Palatino Linotype" w:hAnsi="Palatino Linotype" w:cs="Arial"/>
          <w:b/>
          <w:bCs/>
          <w:lang w:eastAsia="es-MX"/>
        </w:rPr>
        <w:t>439</w:t>
      </w:r>
      <w:r w:rsidR="00904851" w:rsidRPr="00AC1A91">
        <w:rPr>
          <w:rFonts w:ascii="Palatino Linotype" w:hAnsi="Palatino Linotype" w:cs="Arial"/>
          <w:b/>
          <w:bCs/>
          <w:lang w:eastAsia="es-MX"/>
        </w:rPr>
        <w:t>3</w:t>
      </w:r>
      <w:r w:rsidR="005B7B01" w:rsidRPr="00AC1A91">
        <w:rPr>
          <w:rFonts w:ascii="Palatino Linotype" w:hAnsi="Palatino Linotype" w:cs="Arial"/>
          <w:b/>
          <w:bCs/>
          <w:lang w:eastAsia="es-MX"/>
        </w:rPr>
        <w:t>/INFOEM/IP/RR/2022</w:t>
      </w:r>
      <w:r w:rsidRPr="00AC1A91">
        <w:rPr>
          <w:rFonts w:ascii="Palatino Linotype" w:hAnsi="Palatino Linotype" w:cs="Arial"/>
          <w:b/>
          <w:bCs/>
          <w:lang w:eastAsia="es-MX"/>
        </w:rPr>
        <w:t xml:space="preserve">, </w:t>
      </w:r>
      <w:r w:rsidRPr="00AC1A91">
        <w:rPr>
          <w:rFonts w:ascii="Palatino Linotype" w:hAnsi="Palatino Linotype"/>
        </w:rPr>
        <w:t>promovido por</w:t>
      </w:r>
      <w:r w:rsidRPr="00AC1A91">
        <w:rPr>
          <w:rFonts w:ascii="Palatino Linotype" w:hAnsi="Palatino Linotype"/>
          <w:b/>
        </w:rPr>
        <w:t xml:space="preserve"> </w:t>
      </w:r>
      <w:r w:rsidR="00AC1A91" w:rsidRPr="00AC1A91">
        <w:rPr>
          <w:rFonts w:ascii="Palatino Linotype" w:eastAsia="Calibri" w:hAnsi="Palatino Linotype" w:cs="Tahoma"/>
          <w:b/>
          <w:sz w:val="22"/>
          <w:szCs w:val="22"/>
          <w:lang w:val="es-MX" w:eastAsia="en-US"/>
        </w:rPr>
        <w:t>XXXX XXXX XXXX</w:t>
      </w:r>
      <w:r w:rsidR="008B4DB2" w:rsidRPr="00AC1A91">
        <w:rPr>
          <w:rFonts w:ascii="Palatino Linotype" w:hAnsi="Palatino Linotype"/>
          <w:sz w:val="22"/>
          <w:szCs w:val="22"/>
        </w:rPr>
        <w:t>,</w:t>
      </w:r>
      <w:r w:rsidRPr="00AC1A91">
        <w:rPr>
          <w:rFonts w:ascii="Palatino Linotype" w:hAnsi="Palatino Linotype"/>
          <w:sz w:val="22"/>
          <w:szCs w:val="22"/>
        </w:rPr>
        <w:t xml:space="preserve"> quien</w:t>
      </w:r>
      <w:r w:rsidRPr="00AC1A91">
        <w:rPr>
          <w:rFonts w:ascii="Palatino Linotype" w:hAnsi="Palatino Linotype"/>
        </w:rPr>
        <w:t xml:space="preserve"> en lo sucesivo será identificado como </w:t>
      </w:r>
      <w:r w:rsidRPr="00AC1A91">
        <w:rPr>
          <w:rFonts w:ascii="Palatino Linotype" w:hAnsi="Palatino Linotype"/>
          <w:b/>
        </w:rPr>
        <w:t>RECURRENTE</w:t>
      </w:r>
      <w:r w:rsidRPr="00AC1A91">
        <w:rPr>
          <w:rFonts w:ascii="Palatino Linotype" w:hAnsi="Palatino Linotype" w:cs="Arial"/>
        </w:rPr>
        <w:t xml:space="preserve">, en contra de la respuesta del </w:t>
      </w:r>
      <w:r w:rsidR="00A50374" w:rsidRPr="00AC1A91">
        <w:rPr>
          <w:rFonts w:ascii="Palatino Linotype" w:hAnsi="Palatino Linotype"/>
          <w:b/>
          <w:bCs/>
          <w:szCs w:val="22"/>
        </w:rPr>
        <w:t xml:space="preserve">Ayuntamiento </w:t>
      </w:r>
      <w:r w:rsidR="00954DFD" w:rsidRPr="00AC1A91">
        <w:rPr>
          <w:rFonts w:ascii="Palatino Linotype" w:hAnsi="Palatino Linotype"/>
          <w:b/>
          <w:bCs/>
          <w:szCs w:val="22"/>
        </w:rPr>
        <w:t>de Amecameca</w:t>
      </w:r>
      <w:r w:rsidRPr="00AC1A91">
        <w:rPr>
          <w:rFonts w:ascii="Palatino Linotype" w:hAnsi="Palatino Linotype" w:cs="Arial"/>
        </w:rPr>
        <w:t>,</w:t>
      </w:r>
      <w:r w:rsidRPr="00AC1A91">
        <w:rPr>
          <w:rFonts w:ascii="Palatino Linotype" w:hAnsi="Palatino Linotype"/>
          <w:b/>
        </w:rPr>
        <w:t xml:space="preserve"> </w:t>
      </w:r>
      <w:r w:rsidRPr="00AC1A91">
        <w:rPr>
          <w:rFonts w:ascii="Palatino Linotype" w:hAnsi="Palatino Linotype"/>
        </w:rPr>
        <w:t>en lo sucesivo el</w:t>
      </w:r>
      <w:r w:rsidRPr="00AC1A91">
        <w:rPr>
          <w:rFonts w:ascii="Palatino Linotype" w:hAnsi="Palatino Linotype"/>
          <w:b/>
        </w:rPr>
        <w:t xml:space="preserve"> SUJETO OBLIGADO, </w:t>
      </w:r>
      <w:r w:rsidRPr="00AC1A91">
        <w:rPr>
          <w:rFonts w:ascii="Palatino Linotype" w:hAnsi="Palatino Linotype"/>
        </w:rPr>
        <w:t>se procede a dictar la presente resolución, con base en los siguientes:</w:t>
      </w:r>
    </w:p>
    <w:p w14:paraId="3EB58434" w14:textId="77777777" w:rsidR="00F12093" w:rsidRPr="00AC1A91" w:rsidRDefault="00F12093" w:rsidP="00F12093">
      <w:pPr>
        <w:pStyle w:val="Encabezado"/>
        <w:spacing w:line="360" w:lineRule="auto"/>
        <w:jc w:val="both"/>
        <w:rPr>
          <w:rFonts w:ascii="Palatino Linotype" w:hAnsi="Palatino Linotype"/>
        </w:rPr>
      </w:pPr>
    </w:p>
    <w:p w14:paraId="549D9A61" w14:textId="77777777" w:rsidR="00F12093" w:rsidRPr="00AC1A91" w:rsidRDefault="00F12093" w:rsidP="00F12093">
      <w:pPr>
        <w:pStyle w:val="Ttulo1"/>
        <w:spacing w:before="0" w:line="360" w:lineRule="auto"/>
        <w:jc w:val="center"/>
      </w:pPr>
      <w:bookmarkStart w:id="0" w:name="_Toc59195555"/>
      <w:bookmarkStart w:id="1" w:name="_Toc89360009"/>
      <w:r w:rsidRPr="00AC1A91">
        <w:t>ANTECEDENTES</w:t>
      </w:r>
      <w:bookmarkEnd w:id="0"/>
      <w:bookmarkEnd w:id="1"/>
    </w:p>
    <w:p w14:paraId="3D384CC3" w14:textId="77777777" w:rsidR="00F12093" w:rsidRPr="00AC1A91" w:rsidRDefault="00F12093" w:rsidP="00F12093">
      <w:pPr>
        <w:rPr>
          <w:lang w:val="es-MX" w:eastAsia="en-US"/>
        </w:rPr>
      </w:pPr>
    </w:p>
    <w:p w14:paraId="33E5A04B" w14:textId="669ED6F7" w:rsidR="00F12093" w:rsidRPr="00AC1A91" w:rsidRDefault="00F12093" w:rsidP="00F12093">
      <w:pPr>
        <w:pStyle w:val="Prrafodelista"/>
        <w:numPr>
          <w:ilvl w:val="0"/>
          <w:numId w:val="1"/>
        </w:numPr>
        <w:spacing w:line="360" w:lineRule="auto"/>
        <w:ind w:left="0" w:firstLine="0"/>
        <w:jc w:val="both"/>
        <w:rPr>
          <w:rFonts w:ascii="Palatino Linotype" w:eastAsia="Times New Roman" w:hAnsi="Palatino Linotype" w:cs="Arial"/>
          <w:lang w:val="es-ES"/>
        </w:rPr>
      </w:pPr>
      <w:r w:rsidRPr="00AC1A91">
        <w:rPr>
          <w:rFonts w:ascii="Palatino Linotype" w:eastAsia="Calibri" w:hAnsi="Palatino Linotype" w:cs="Arial"/>
          <w:lang w:val="es-ES"/>
        </w:rPr>
        <w:t xml:space="preserve">El </w:t>
      </w:r>
      <w:r w:rsidR="00954DFD" w:rsidRPr="00AC1A91">
        <w:rPr>
          <w:rFonts w:ascii="Palatino Linotype" w:eastAsia="Calibri" w:hAnsi="Palatino Linotype" w:cs="Arial"/>
          <w:lang w:val="es-ES"/>
        </w:rPr>
        <w:t>veinte</w:t>
      </w:r>
      <w:r w:rsidR="008B4DB2" w:rsidRPr="00AC1A91">
        <w:rPr>
          <w:rFonts w:ascii="Palatino Linotype" w:eastAsia="Calibri" w:hAnsi="Palatino Linotype" w:cs="Arial"/>
          <w:lang w:val="es-ES"/>
        </w:rPr>
        <w:t xml:space="preserve"> (</w:t>
      </w:r>
      <w:r w:rsidR="00954DFD" w:rsidRPr="00AC1A91">
        <w:rPr>
          <w:rFonts w:ascii="Palatino Linotype" w:eastAsia="Calibri" w:hAnsi="Palatino Linotype" w:cs="Arial"/>
          <w:lang w:val="es-ES"/>
        </w:rPr>
        <w:t>20</w:t>
      </w:r>
      <w:r w:rsidR="008B4DB2" w:rsidRPr="00AC1A91">
        <w:rPr>
          <w:rFonts w:ascii="Palatino Linotype" w:eastAsia="Calibri" w:hAnsi="Palatino Linotype" w:cs="Arial"/>
          <w:lang w:val="es-ES"/>
        </w:rPr>
        <w:t xml:space="preserve">) de </w:t>
      </w:r>
      <w:r w:rsidR="00904851" w:rsidRPr="00AC1A91">
        <w:rPr>
          <w:rFonts w:ascii="Palatino Linotype" w:eastAsia="Calibri" w:hAnsi="Palatino Linotype" w:cs="Arial"/>
          <w:lang w:val="es-ES"/>
        </w:rPr>
        <w:t>junio</w:t>
      </w:r>
      <w:r w:rsidR="005B7B01" w:rsidRPr="00AC1A91">
        <w:rPr>
          <w:rFonts w:ascii="Palatino Linotype" w:eastAsia="Calibri" w:hAnsi="Palatino Linotype" w:cs="Arial"/>
          <w:lang w:val="es-ES"/>
        </w:rPr>
        <w:t xml:space="preserve"> de dos mil veintidós</w:t>
      </w:r>
      <w:r w:rsidRPr="00AC1A91">
        <w:rPr>
          <w:rFonts w:ascii="Palatino Linotype" w:eastAsia="Calibri" w:hAnsi="Palatino Linotype" w:cs="Arial"/>
          <w:lang w:val="es-ES"/>
        </w:rPr>
        <w:t>,</w:t>
      </w:r>
      <w:r w:rsidRPr="00AC1A91">
        <w:rPr>
          <w:rFonts w:ascii="Palatino Linotype" w:eastAsia="Calibri" w:hAnsi="Palatino Linotype" w:cs="Times New Roman"/>
          <w:lang w:val="es-ES"/>
        </w:rPr>
        <w:t xml:space="preserve"> </w:t>
      </w:r>
      <w:r w:rsidR="0081616B" w:rsidRPr="00AC1A91">
        <w:rPr>
          <w:rFonts w:ascii="Palatino Linotype" w:eastAsia="Calibri" w:hAnsi="Palatino Linotype" w:cs="Times New Roman"/>
          <w:bCs/>
          <w:lang w:val="es-ES"/>
        </w:rPr>
        <w:t>la</w:t>
      </w:r>
      <w:r w:rsidRPr="00AC1A91">
        <w:rPr>
          <w:rFonts w:ascii="Palatino Linotype" w:eastAsia="Calibri" w:hAnsi="Palatino Linotype" w:cs="Times New Roman"/>
          <w:bCs/>
          <w:lang w:val="es-ES"/>
        </w:rPr>
        <w:t xml:space="preserve"> R</w:t>
      </w:r>
      <w:r w:rsidR="0081616B" w:rsidRPr="00AC1A91">
        <w:rPr>
          <w:rFonts w:ascii="Palatino Linotype" w:eastAsia="Calibri" w:hAnsi="Palatino Linotype" w:cs="Times New Roman"/>
          <w:bCs/>
          <w:lang w:val="es-ES"/>
        </w:rPr>
        <w:t>ecurrente</w:t>
      </w:r>
      <w:r w:rsidRPr="00AC1A91">
        <w:rPr>
          <w:rFonts w:ascii="Palatino Linotype" w:eastAsia="Calibri" w:hAnsi="Palatino Linotype" w:cs="Arial"/>
          <w:bCs/>
          <w:lang w:val="es-ES"/>
        </w:rPr>
        <w:t xml:space="preserve"> ante</w:t>
      </w:r>
      <w:r w:rsidRPr="00AC1A91">
        <w:rPr>
          <w:rFonts w:ascii="Palatino Linotype" w:eastAsia="Calibri" w:hAnsi="Palatino Linotype" w:cs="Arial"/>
          <w:lang w:val="es-ES"/>
        </w:rPr>
        <w:t xml:space="preserve"> el </w:t>
      </w:r>
      <w:r w:rsidRPr="00AC1A91">
        <w:rPr>
          <w:rFonts w:ascii="Palatino Linotype" w:eastAsia="Calibri" w:hAnsi="Palatino Linotype" w:cs="Arial"/>
          <w:b/>
          <w:lang w:val="es-ES"/>
        </w:rPr>
        <w:t>SUJETO OBLIGADO</w:t>
      </w:r>
      <w:r w:rsidRPr="00AC1A91">
        <w:rPr>
          <w:rFonts w:ascii="Palatino Linotype" w:eastAsia="Calibri" w:hAnsi="Palatino Linotype" w:cs="Arial"/>
        </w:rPr>
        <w:t xml:space="preserve"> a través de la Plataforma </w:t>
      </w:r>
      <w:r w:rsidRPr="00AC1A91">
        <w:rPr>
          <w:rFonts w:ascii="Palatino Linotype" w:eastAsia="Calibri" w:hAnsi="Palatino Linotype" w:cs="Arial"/>
          <w:lang w:val="es-ES"/>
        </w:rPr>
        <w:t>Sistema de Acceso a la Información Mexiquense (</w:t>
      </w:r>
      <w:r w:rsidRPr="00AC1A91">
        <w:rPr>
          <w:rFonts w:ascii="Palatino Linotype" w:eastAsia="Calibri" w:hAnsi="Palatino Linotype" w:cs="Arial"/>
          <w:b/>
          <w:lang w:val="es-ES"/>
        </w:rPr>
        <w:t>SAIMEX)</w:t>
      </w:r>
      <w:r w:rsidRPr="00AC1A91">
        <w:rPr>
          <w:rFonts w:ascii="Palatino Linotype" w:eastAsia="Calibri" w:hAnsi="Palatino Linotype" w:cs="Arial"/>
          <w:lang w:val="es-ES"/>
        </w:rPr>
        <w:t>, presentó la solicitud de información pública registrada con el número</w:t>
      </w:r>
      <w:r w:rsidR="00C27AA0" w:rsidRPr="00AC1A91">
        <w:rPr>
          <w:rFonts w:ascii="Palatino Linotype" w:eastAsia="Calibri" w:hAnsi="Palatino Linotype" w:cs="Arial"/>
          <w:lang w:val="es-ES"/>
        </w:rPr>
        <w:t xml:space="preserve"> </w:t>
      </w:r>
      <w:r w:rsidR="008B4DB2" w:rsidRPr="00AC1A91">
        <w:rPr>
          <w:rFonts w:ascii="Palatino Linotype" w:eastAsia="Times New Roman" w:hAnsi="Palatino Linotype" w:cs="Arial"/>
          <w:b/>
          <w:bCs/>
        </w:rPr>
        <w:t>00</w:t>
      </w:r>
      <w:r w:rsidR="00954DFD" w:rsidRPr="00AC1A91">
        <w:rPr>
          <w:rFonts w:ascii="Palatino Linotype" w:eastAsia="Times New Roman" w:hAnsi="Palatino Linotype" w:cs="Arial"/>
          <w:b/>
          <w:bCs/>
        </w:rPr>
        <w:t>866</w:t>
      </w:r>
      <w:r w:rsidR="008B4DB2" w:rsidRPr="00AC1A91">
        <w:rPr>
          <w:rFonts w:ascii="Palatino Linotype" w:eastAsia="Times New Roman" w:hAnsi="Palatino Linotype" w:cs="Arial"/>
          <w:b/>
          <w:bCs/>
        </w:rPr>
        <w:t>/</w:t>
      </w:r>
      <w:r w:rsidR="00954DFD" w:rsidRPr="00AC1A91">
        <w:rPr>
          <w:rFonts w:ascii="Palatino Linotype" w:eastAsia="Times New Roman" w:hAnsi="Palatino Linotype" w:cs="Arial"/>
          <w:b/>
          <w:bCs/>
        </w:rPr>
        <w:t>AMECAMEC</w:t>
      </w:r>
      <w:r w:rsidR="008B4DB2" w:rsidRPr="00AC1A91">
        <w:rPr>
          <w:rFonts w:ascii="Palatino Linotype" w:eastAsia="Times New Roman" w:hAnsi="Palatino Linotype" w:cs="Arial"/>
          <w:b/>
          <w:bCs/>
        </w:rPr>
        <w:t>/IP/2022</w:t>
      </w:r>
      <w:r w:rsidRPr="00AC1A91">
        <w:rPr>
          <w:rFonts w:ascii="Palatino Linotype" w:eastAsia="Times New Roman" w:hAnsi="Palatino Linotype" w:cs="Arial"/>
          <w:b/>
          <w:lang w:val="es-ES"/>
        </w:rPr>
        <w:t xml:space="preserve">, </w:t>
      </w:r>
      <w:r w:rsidRPr="00AC1A91">
        <w:rPr>
          <w:rFonts w:ascii="Palatino Linotype" w:eastAsia="Calibri" w:hAnsi="Palatino Linotype" w:cs="Arial"/>
          <w:lang w:val="es-ES"/>
        </w:rPr>
        <w:t>mediante la cual solicitó lo siguiente:</w:t>
      </w:r>
    </w:p>
    <w:p w14:paraId="0B4333B8" w14:textId="77777777" w:rsidR="00F12093" w:rsidRPr="00AC1A91" w:rsidRDefault="00F12093" w:rsidP="00904851">
      <w:pPr>
        <w:ind w:right="567"/>
        <w:jc w:val="both"/>
        <w:rPr>
          <w:rFonts w:ascii="Palatino Linotype" w:eastAsia="Times New Roman" w:hAnsi="Palatino Linotype" w:cs="Arial"/>
          <w:i/>
          <w:iCs/>
          <w:sz w:val="22"/>
          <w:szCs w:val="22"/>
          <w:lang w:val="es-ES"/>
        </w:rPr>
      </w:pPr>
    </w:p>
    <w:p w14:paraId="2C23BE7C" w14:textId="34A8D82B" w:rsidR="00F12093" w:rsidRPr="00AC1A91" w:rsidRDefault="00F12093" w:rsidP="00954DFD">
      <w:pPr>
        <w:ind w:left="567" w:right="567"/>
        <w:jc w:val="both"/>
        <w:rPr>
          <w:rFonts w:ascii="Palatino Linotype" w:eastAsia="Times New Roman" w:hAnsi="Palatino Linotype" w:cs="Times New Roman"/>
          <w:i/>
          <w:iCs/>
          <w:sz w:val="22"/>
          <w:szCs w:val="22"/>
          <w:lang w:val="es-MX" w:eastAsia="es-MX"/>
        </w:rPr>
      </w:pPr>
      <w:r w:rsidRPr="00AC1A91">
        <w:rPr>
          <w:rFonts w:ascii="Palatino Linotype" w:eastAsia="Calibri" w:hAnsi="Palatino Linotype" w:cs="Arial"/>
          <w:i/>
          <w:iCs/>
          <w:sz w:val="22"/>
          <w:szCs w:val="22"/>
          <w:lang w:val="es-ES"/>
        </w:rPr>
        <w:t>“</w:t>
      </w:r>
      <w:r w:rsidR="00954DFD" w:rsidRPr="00AC1A91">
        <w:rPr>
          <w:rFonts w:ascii="Palatino Linotype" w:eastAsia="Times New Roman" w:hAnsi="Palatino Linotype" w:cs="Times New Roman"/>
          <w:i/>
          <w:iCs/>
          <w:color w:val="000000"/>
          <w:sz w:val="22"/>
          <w:szCs w:val="22"/>
          <w:lang w:val="es-MX" w:eastAsia="es-MX"/>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Remitir los gastos que fueran pagados mediante fondo fijo a la titular de la tesorería municipal, durante el mes de marzo de 2022. Así mismo, remitir la o las pólizas contables que correspondan, donde se aprecie el registro contable, así como la documentación soporte del gasto, por ultimo, remitir el anexo al estado de situación financiera de marzo 2022, agregando el nombramiento correspondiente y los CFDI de nomina de marzo 2022, de la titular de la tesorería municipal.</w:t>
      </w:r>
      <w:r w:rsidRPr="00AC1A91">
        <w:rPr>
          <w:rFonts w:ascii="Palatino Linotype" w:eastAsia="Times New Roman" w:hAnsi="Palatino Linotype" w:cs="Times New Roman"/>
          <w:i/>
          <w:iCs/>
          <w:sz w:val="22"/>
          <w:szCs w:val="22"/>
          <w:lang w:eastAsia="es-MX"/>
        </w:rPr>
        <w:t>"</w:t>
      </w:r>
      <w:r w:rsidR="00B707E1" w:rsidRPr="00AC1A91">
        <w:rPr>
          <w:rFonts w:ascii="Palatino Linotype" w:eastAsia="Times New Roman" w:hAnsi="Palatino Linotype" w:cs="Times New Roman"/>
          <w:i/>
          <w:iCs/>
          <w:sz w:val="22"/>
          <w:szCs w:val="22"/>
          <w:lang w:eastAsia="es-MX"/>
        </w:rPr>
        <w:t xml:space="preserve"> </w:t>
      </w:r>
      <w:r w:rsidRPr="00AC1A91">
        <w:rPr>
          <w:rFonts w:ascii="Palatino Linotype" w:eastAsia="Calibri" w:hAnsi="Palatino Linotype" w:cs="Arial"/>
          <w:i/>
          <w:iCs/>
          <w:sz w:val="22"/>
          <w:szCs w:val="22"/>
          <w:lang w:val="es-ES"/>
        </w:rPr>
        <w:t xml:space="preserve"> (Sic)</w:t>
      </w:r>
    </w:p>
    <w:p w14:paraId="724F6E11" w14:textId="77777777" w:rsidR="00F12093" w:rsidRPr="00AC1A91" w:rsidRDefault="00F12093" w:rsidP="00F12093">
      <w:pPr>
        <w:spacing w:line="360" w:lineRule="auto"/>
        <w:ind w:right="567"/>
        <w:jc w:val="both"/>
        <w:rPr>
          <w:rFonts w:ascii="Palatino Linotype" w:eastAsia="Times New Roman" w:hAnsi="Palatino Linotype" w:cs="Times New Roman"/>
          <w:lang w:val="es-MX" w:eastAsia="es-MX"/>
        </w:rPr>
      </w:pPr>
    </w:p>
    <w:p w14:paraId="6C3E65E7" w14:textId="363E828D" w:rsidR="00F12093" w:rsidRPr="00AC1A91" w:rsidRDefault="00F12093" w:rsidP="00F12093">
      <w:pPr>
        <w:pStyle w:val="Prrafodelista"/>
        <w:numPr>
          <w:ilvl w:val="0"/>
          <w:numId w:val="1"/>
        </w:numPr>
        <w:spacing w:line="360" w:lineRule="auto"/>
        <w:ind w:left="0" w:firstLine="0"/>
        <w:jc w:val="both"/>
        <w:rPr>
          <w:rFonts w:ascii="Palatino Linotype" w:eastAsia="Calibri" w:hAnsi="Palatino Linotype" w:cs="Times New Roman"/>
          <w:lang w:val="es-ES"/>
        </w:rPr>
      </w:pPr>
      <w:r w:rsidRPr="00AC1A91">
        <w:rPr>
          <w:rFonts w:ascii="Palatino Linotype" w:eastAsia="Calibri" w:hAnsi="Palatino Linotype" w:cs="Times New Roman"/>
          <w:lang w:val="es-ES"/>
        </w:rPr>
        <w:lastRenderedPageBreak/>
        <w:t xml:space="preserve">Se señaló como modalidad de entrega a través del Sistema de Acceso a la Información Mexiquense </w:t>
      </w:r>
      <w:r w:rsidRPr="00AC1A91">
        <w:rPr>
          <w:rFonts w:ascii="Palatino Linotype" w:eastAsia="Calibri" w:hAnsi="Palatino Linotype" w:cs="Times New Roman"/>
          <w:b/>
          <w:bCs/>
          <w:lang w:val="es-ES"/>
        </w:rPr>
        <w:t>(SAIMEX).</w:t>
      </w:r>
    </w:p>
    <w:p w14:paraId="172335D0" w14:textId="77777777" w:rsidR="0081616B" w:rsidRPr="00AC1A91" w:rsidRDefault="0081616B" w:rsidP="0081616B">
      <w:pPr>
        <w:pStyle w:val="Prrafodelista"/>
        <w:spacing w:line="360" w:lineRule="auto"/>
        <w:ind w:left="0"/>
        <w:jc w:val="both"/>
        <w:rPr>
          <w:rFonts w:ascii="Palatino Linotype" w:eastAsia="Calibri" w:hAnsi="Palatino Linotype" w:cs="Times New Roman"/>
          <w:lang w:val="es-ES"/>
        </w:rPr>
      </w:pPr>
    </w:p>
    <w:p w14:paraId="20CEFD4B" w14:textId="4AE832A4" w:rsidR="00904851" w:rsidRPr="00AC1A91" w:rsidRDefault="00904851" w:rsidP="00904851">
      <w:pPr>
        <w:pStyle w:val="Prrafodelista"/>
        <w:numPr>
          <w:ilvl w:val="0"/>
          <w:numId w:val="1"/>
        </w:numPr>
        <w:spacing w:line="360" w:lineRule="auto"/>
        <w:ind w:left="0" w:firstLine="0"/>
        <w:jc w:val="both"/>
        <w:rPr>
          <w:rFonts w:ascii="Palatino Linotype" w:eastAsia="Calibri" w:hAnsi="Palatino Linotype" w:cs="Times New Roman"/>
          <w:b/>
          <w:iCs/>
          <w:lang w:val="es-ES"/>
        </w:rPr>
      </w:pPr>
      <w:r w:rsidRPr="00AC1A91">
        <w:rPr>
          <w:rFonts w:ascii="Palatino Linotype" w:eastAsia="Calibri" w:hAnsi="Palatino Linotype" w:cs="Times New Roman"/>
          <w:bCs/>
          <w:iCs/>
          <w:lang w:val="es-ES"/>
        </w:rPr>
        <w:t xml:space="preserve">El </w:t>
      </w:r>
      <w:r w:rsidR="00902052" w:rsidRPr="00AC1A91">
        <w:rPr>
          <w:rFonts w:ascii="Palatino Linotype" w:eastAsia="Calibri" w:hAnsi="Palatino Linotype" w:cs="Times New Roman"/>
          <w:bCs/>
          <w:iCs/>
          <w:lang w:val="es-ES"/>
        </w:rPr>
        <w:t>siete</w:t>
      </w:r>
      <w:r w:rsidRPr="00AC1A91">
        <w:rPr>
          <w:rFonts w:ascii="Palatino Linotype" w:eastAsia="Calibri" w:hAnsi="Palatino Linotype" w:cs="Times New Roman"/>
          <w:bCs/>
          <w:iCs/>
          <w:lang w:val="es-ES"/>
        </w:rPr>
        <w:t xml:space="preserve"> (</w:t>
      </w:r>
      <w:r w:rsidR="00902052" w:rsidRPr="00AC1A91">
        <w:rPr>
          <w:rFonts w:ascii="Palatino Linotype" w:eastAsia="Calibri" w:hAnsi="Palatino Linotype" w:cs="Times New Roman"/>
          <w:bCs/>
          <w:iCs/>
          <w:lang w:val="es-ES"/>
        </w:rPr>
        <w:t>07</w:t>
      </w:r>
      <w:r w:rsidRPr="00AC1A91">
        <w:rPr>
          <w:rFonts w:ascii="Palatino Linotype" w:eastAsia="Calibri" w:hAnsi="Palatino Linotype" w:cs="Times New Roman"/>
          <w:bCs/>
          <w:iCs/>
          <w:lang w:val="es-ES"/>
        </w:rPr>
        <w:t>) de ju</w:t>
      </w:r>
      <w:r w:rsidR="00902052" w:rsidRPr="00AC1A91">
        <w:rPr>
          <w:rFonts w:ascii="Palatino Linotype" w:eastAsia="Calibri" w:hAnsi="Palatino Linotype" w:cs="Times New Roman"/>
          <w:bCs/>
          <w:iCs/>
          <w:lang w:val="es-ES"/>
        </w:rPr>
        <w:t>lio</w:t>
      </w:r>
      <w:r w:rsidRPr="00AC1A91">
        <w:rPr>
          <w:rFonts w:ascii="Palatino Linotype" w:eastAsia="Calibri" w:hAnsi="Palatino Linotype" w:cs="Times New Roman"/>
          <w:bCs/>
          <w:iCs/>
          <w:lang w:val="es-ES"/>
        </w:rPr>
        <w:t xml:space="preserve"> de dos mil veintidós, el</w:t>
      </w:r>
      <w:r w:rsidRPr="00AC1A91">
        <w:rPr>
          <w:rFonts w:ascii="Palatino Linotype" w:eastAsia="Calibri" w:hAnsi="Palatino Linotype" w:cs="Times New Roman"/>
          <w:b/>
          <w:iCs/>
          <w:lang w:val="es-ES"/>
        </w:rPr>
        <w:t xml:space="preserve"> SUJETO OBLIGADO </w:t>
      </w:r>
      <w:r w:rsidRPr="00AC1A91">
        <w:rPr>
          <w:rFonts w:ascii="Palatino Linotype" w:eastAsia="Calibri" w:hAnsi="Palatino Linotype" w:cs="Times New Roman"/>
          <w:bCs/>
          <w:iCs/>
          <w:lang w:val="es-ES"/>
        </w:rPr>
        <w:t>notificó una prórroga para atender la solicitud de información, en los siguientes términos:</w:t>
      </w:r>
    </w:p>
    <w:p w14:paraId="5B8172CC" w14:textId="7DED1B46" w:rsidR="00904851" w:rsidRPr="00AC1A91" w:rsidRDefault="00904851" w:rsidP="009771EF">
      <w:pPr>
        <w:ind w:right="567"/>
        <w:jc w:val="both"/>
        <w:rPr>
          <w:rFonts w:ascii="Palatino Linotype" w:eastAsia="Calibri" w:hAnsi="Palatino Linotype" w:cs="Times New Roman"/>
          <w:b/>
          <w:i/>
          <w:sz w:val="22"/>
          <w:szCs w:val="22"/>
          <w:lang w:val="es-ES"/>
        </w:rPr>
      </w:pPr>
    </w:p>
    <w:p w14:paraId="0C3C54B1" w14:textId="1D85FCEC" w:rsidR="00904851" w:rsidRPr="00AC1A91" w:rsidRDefault="00904851" w:rsidP="00902052">
      <w:pPr>
        <w:ind w:left="567" w:right="567"/>
        <w:jc w:val="both"/>
        <w:rPr>
          <w:rFonts w:ascii="Palatino Linotype" w:eastAsia="Times New Roman" w:hAnsi="Palatino Linotype" w:cs="Times New Roman"/>
          <w:i/>
          <w:sz w:val="22"/>
          <w:szCs w:val="22"/>
          <w:lang w:val="es-MX" w:eastAsia="es-MX"/>
        </w:rPr>
      </w:pPr>
      <w:r w:rsidRPr="00AC1A91">
        <w:rPr>
          <w:rFonts w:ascii="Palatino Linotype" w:eastAsia="Calibri" w:hAnsi="Palatino Linotype" w:cs="Times New Roman"/>
          <w:b/>
          <w:i/>
          <w:sz w:val="22"/>
          <w:szCs w:val="22"/>
          <w:lang w:val="es-ES"/>
        </w:rPr>
        <w:t>“…</w:t>
      </w:r>
      <w:r w:rsidR="00902052" w:rsidRPr="00AC1A91">
        <w:rPr>
          <w:rFonts w:ascii="Palatino Linotype" w:eastAsia="Times New Roman" w:hAnsi="Palatino Linotype" w:cs="Times New Roman"/>
          <w:i/>
          <w:color w:val="000000"/>
          <w:sz w:val="22"/>
          <w:szCs w:val="22"/>
          <w:lang w:val="es-MX" w:eastAsia="es-MX"/>
        </w:rPr>
        <w:t>EN RESPUESTA A SU SOLICITUD DE PRORROGA, LE INFORMO QUE FUE APROBADA PARA QUE CUMPLA CON EL DERECHO PRIMARIO, QUE ES EL ACCESO A LA INFORMACIÓN, QUEDANDO DE USTED PARA CUALQUIER ACLARACIÓN, ASIMISMO LE ENVÍO UN CORDIAL SALUDO</w:t>
      </w:r>
      <w:r w:rsidRPr="00AC1A91">
        <w:rPr>
          <w:rFonts w:ascii="Palatino Linotype" w:eastAsia="Times New Roman" w:hAnsi="Palatino Linotype" w:cs="Times New Roman"/>
          <w:i/>
          <w:color w:val="000000"/>
          <w:sz w:val="22"/>
          <w:szCs w:val="22"/>
          <w:lang w:val="es-MX" w:eastAsia="es-MX"/>
        </w:rPr>
        <w:t>….” (Sic)</w:t>
      </w:r>
    </w:p>
    <w:p w14:paraId="1B341920" w14:textId="35378E49" w:rsidR="00904851" w:rsidRPr="00AC1A91" w:rsidRDefault="00904851" w:rsidP="00A96DB1">
      <w:pPr>
        <w:pStyle w:val="Prrafodelista"/>
        <w:spacing w:line="360" w:lineRule="auto"/>
        <w:ind w:left="0"/>
        <w:jc w:val="both"/>
        <w:rPr>
          <w:rFonts w:ascii="Palatino Linotype" w:eastAsia="Calibri" w:hAnsi="Palatino Linotype" w:cs="Times New Roman"/>
          <w:b/>
          <w:iCs/>
          <w:lang w:val="es-ES"/>
        </w:rPr>
      </w:pPr>
    </w:p>
    <w:p w14:paraId="0AC067F4" w14:textId="5BC5026D" w:rsidR="00E50C31" w:rsidRPr="00AC1A91" w:rsidRDefault="00904851" w:rsidP="009771EF">
      <w:pPr>
        <w:pStyle w:val="Prrafodelista"/>
        <w:spacing w:line="360" w:lineRule="auto"/>
        <w:ind w:left="0"/>
        <w:jc w:val="both"/>
        <w:rPr>
          <w:rFonts w:ascii="Palatino Linotype" w:eastAsia="Calibri" w:hAnsi="Palatino Linotype" w:cs="Times New Roman"/>
          <w:b/>
          <w:iCs/>
          <w:lang w:val="es-ES"/>
        </w:rPr>
      </w:pPr>
      <w:r w:rsidRPr="00AC1A91">
        <w:rPr>
          <w:rFonts w:ascii="Palatino Linotype" w:eastAsia="Calibri" w:hAnsi="Palatino Linotype" w:cs="Times New Roman"/>
          <w:b/>
          <w:iCs/>
          <w:lang w:val="es-ES"/>
        </w:rPr>
        <w:t>Archivo adjunto:</w:t>
      </w:r>
    </w:p>
    <w:p w14:paraId="2CCA0A6A" w14:textId="6DBF2C60" w:rsidR="00E50C31" w:rsidRPr="00AC1A91" w:rsidRDefault="002E568E" w:rsidP="00A96DB1">
      <w:pPr>
        <w:pStyle w:val="Prrafodelista"/>
        <w:numPr>
          <w:ilvl w:val="0"/>
          <w:numId w:val="43"/>
        </w:numPr>
        <w:ind w:left="567" w:right="567" w:firstLine="0"/>
        <w:jc w:val="both"/>
        <w:rPr>
          <w:rFonts w:ascii="Palatino Linotype" w:eastAsia="Times New Roman" w:hAnsi="Palatino Linotype"/>
          <w:b/>
          <w:color w:val="000000" w:themeColor="text1"/>
          <w:sz w:val="22"/>
          <w:szCs w:val="22"/>
          <w:lang w:val="es-MX" w:eastAsia="es-MX"/>
        </w:rPr>
      </w:pPr>
      <w:hyperlink r:id="rId7" w:tgtFrame="_blank" w:history="1">
        <w:r w:rsidR="00902052" w:rsidRPr="00AC1A91">
          <w:rPr>
            <w:rStyle w:val="Hipervnculo"/>
            <w:rFonts w:ascii="Palatino Linotype" w:hAnsi="Palatino Linotype" w:cs="Arial"/>
            <w:b/>
            <w:color w:val="000000" w:themeColor="text1"/>
            <w:sz w:val="22"/>
            <w:szCs w:val="22"/>
            <w:u w:val="none"/>
          </w:rPr>
          <w:t>prorroga</w:t>
        </w:r>
        <w:r w:rsidR="00E50C31" w:rsidRPr="00AC1A91">
          <w:rPr>
            <w:rStyle w:val="Hipervnculo"/>
            <w:rFonts w:ascii="Palatino Linotype" w:hAnsi="Palatino Linotype" w:cs="Arial"/>
            <w:b/>
            <w:color w:val="000000" w:themeColor="text1"/>
            <w:sz w:val="22"/>
            <w:szCs w:val="22"/>
            <w:u w:val="none"/>
          </w:rPr>
          <w:t>.pdf</w:t>
        </w:r>
      </w:hyperlink>
      <w:r w:rsidR="00E50C31" w:rsidRPr="00AC1A91">
        <w:rPr>
          <w:rFonts w:ascii="Palatino Linotype" w:hAnsi="Palatino Linotype"/>
          <w:b/>
          <w:color w:val="000000" w:themeColor="text1"/>
          <w:sz w:val="22"/>
          <w:szCs w:val="22"/>
        </w:rPr>
        <w:t xml:space="preserve">: </w:t>
      </w:r>
      <w:r w:rsidR="00E50C31" w:rsidRPr="00AC1A91">
        <w:rPr>
          <w:rFonts w:ascii="Palatino Linotype" w:hAnsi="Palatino Linotype"/>
          <w:bCs/>
          <w:color w:val="000000" w:themeColor="text1"/>
          <w:sz w:val="22"/>
          <w:szCs w:val="22"/>
        </w:rPr>
        <w:t xml:space="preserve">Acta de la </w:t>
      </w:r>
      <w:r w:rsidR="00902052" w:rsidRPr="00AC1A91">
        <w:rPr>
          <w:rFonts w:ascii="Palatino Linotype" w:hAnsi="Palatino Linotype"/>
          <w:bCs/>
          <w:color w:val="000000" w:themeColor="text1"/>
          <w:sz w:val="22"/>
          <w:szCs w:val="22"/>
        </w:rPr>
        <w:t>Décima Cuarta</w:t>
      </w:r>
      <w:r w:rsidR="00E50C31" w:rsidRPr="00AC1A91">
        <w:rPr>
          <w:rFonts w:ascii="Palatino Linotype" w:hAnsi="Palatino Linotype"/>
          <w:bCs/>
          <w:color w:val="000000" w:themeColor="text1"/>
          <w:sz w:val="22"/>
          <w:szCs w:val="22"/>
        </w:rPr>
        <w:t xml:space="preserve"> Sesión Extraordinaria del Comité de Transparencia</w:t>
      </w:r>
      <w:r w:rsidR="00A96DB1" w:rsidRPr="00AC1A91">
        <w:rPr>
          <w:rFonts w:ascii="Palatino Linotype" w:hAnsi="Palatino Linotype"/>
          <w:bCs/>
          <w:color w:val="000000" w:themeColor="text1"/>
          <w:sz w:val="22"/>
          <w:szCs w:val="22"/>
        </w:rPr>
        <w:t xml:space="preserve"> del Ayuntamiento de</w:t>
      </w:r>
      <w:r w:rsidR="00902052" w:rsidRPr="00AC1A91">
        <w:rPr>
          <w:rFonts w:ascii="Palatino Linotype" w:hAnsi="Palatino Linotype"/>
          <w:bCs/>
          <w:color w:val="000000" w:themeColor="text1"/>
          <w:sz w:val="22"/>
          <w:szCs w:val="22"/>
        </w:rPr>
        <w:t xml:space="preserve"> Amecameca</w:t>
      </w:r>
      <w:r w:rsidR="00E50C31" w:rsidRPr="00AC1A91">
        <w:rPr>
          <w:rFonts w:ascii="Palatino Linotype" w:hAnsi="Palatino Linotype"/>
          <w:bCs/>
          <w:color w:val="000000" w:themeColor="text1"/>
          <w:sz w:val="22"/>
          <w:szCs w:val="22"/>
        </w:rPr>
        <w:t xml:space="preserve">, celebrada el </w:t>
      </w:r>
      <w:r w:rsidR="00902052" w:rsidRPr="00AC1A91">
        <w:rPr>
          <w:rFonts w:ascii="Palatino Linotype" w:hAnsi="Palatino Linotype"/>
          <w:bCs/>
          <w:color w:val="000000" w:themeColor="text1"/>
          <w:sz w:val="22"/>
          <w:szCs w:val="22"/>
        </w:rPr>
        <w:t>07</w:t>
      </w:r>
      <w:r w:rsidR="00E50C31" w:rsidRPr="00AC1A91">
        <w:rPr>
          <w:rFonts w:ascii="Palatino Linotype" w:hAnsi="Palatino Linotype"/>
          <w:bCs/>
          <w:color w:val="000000" w:themeColor="text1"/>
          <w:sz w:val="22"/>
          <w:szCs w:val="22"/>
        </w:rPr>
        <w:t xml:space="preserve"> de ju</w:t>
      </w:r>
      <w:r w:rsidR="00902052" w:rsidRPr="00AC1A91">
        <w:rPr>
          <w:rFonts w:ascii="Palatino Linotype" w:hAnsi="Palatino Linotype"/>
          <w:bCs/>
          <w:color w:val="000000" w:themeColor="text1"/>
          <w:sz w:val="22"/>
          <w:szCs w:val="22"/>
        </w:rPr>
        <w:t>l</w:t>
      </w:r>
      <w:r w:rsidR="00E50C31" w:rsidRPr="00AC1A91">
        <w:rPr>
          <w:rFonts w:ascii="Palatino Linotype" w:hAnsi="Palatino Linotype"/>
          <w:bCs/>
          <w:color w:val="000000" w:themeColor="text1"/>
          <w:sz w:val="22"/>
          <w:szCs w:val="22"/>
        </w:rPr>
        <w:t xml:space="preserve">io de 2022, por medio de la cual se presentó y aprobó la prórroga por 7 días para atender la solicitud de información número </w:t>
      </w:r>
      <w:r w:rsidR="00A96DB1" w:rsidRPr="00AC1A91">
        <w:rPr>
          <w:rFonts w:ascii="Palatino Linotype" w:hAnsi="Palatino Linotype"/>
          <w:bCs/>
          <w:color w:val="000000" w:themeColor="text1"/>
          <w:sz w:val="22"/>
          <w:szCs w:val="22"/>
        </w:rPr>
        <w:t>00</w:t>
      </w:r>
      <w:r w:rsidR="00902052" w:rsidRPr="00AC1A91">
        <w:rPr>
          <w:rFonts w:ascii="Palatino Linotype" w:hAnsi="Palatino Linotype"/>
          <w:bCs/>
          <w:color w:val="000000" w:themeColor="text1"/>
          <w:sz w:val="22"/>
          <w:szCs w:val="22"/>
        </w:rPr>
        <w:t>866</w:t>
      </w:r>
      <w:r w:rsidR="00A96DB1" w:rsidRPr="00AC1A91">
        <w:rPr>
          <w:rFonts w:ascii="Palatino Linotype" w:hAnsi="Palatino Linotype"/>
          <w:bCs/>
          <w:color w:val="000000" w:themeColor="text1"/>
          <w:sz w:val="22"/>
          <w:szCs w:val="22"/>
        </w:rPr>
        <w:t>/</w:t>
      </w:r>
      <w:r w:rsidR="00902052" w:rsidRPr="00AC1A91">
        <w:rPr>
          <w:rFonts w:ascii="Palatino Linotype" w:hAnsi="Palatino Linotype"/>
          <w:bCs/>
          <w:color w:val="000000" w:themeColor="text1"/>
          <w:sz w:val="22"/>
          <w:szCs w:val="22"/>
        </w:rPr>
        <w:t>AMECAMEC</w:t>
      </w:r>
      <w:r w:rsidR="00A96DB1" w:rsidRPr="00AC1A91">
        <w:rPr>
          <w:rFonts w:ascii="Palatino Linotype" w:hAnsi="Palatino Linotype"/>
          <w:bCs/>
          <w:color w:val="000000" w:themeColor="text1"/>
          <w:sz w:val="22"/>
          <w:szCs w:val="22"/>
        </w:rPr>
        <w:t>/IP/2022.</w:t>
      </w:r>
    </w:p>
    <w:p w14:paraId="780D7E48" w14:textId="77777777" w:rsidR="00904851" w:rsidRPr="00AC1A91" w:rsidRDefault="00904851" w:rsidP="00904851">
      <w:pPr>
        <w:pStyle w:val="Prrafodelista"/>
        <w:spacing w:line="360" w:lineRule="auto"/>
        <w:ind w:left="0"/>
        <w:jc w:val="both"/>
        <w:rPr>
          <w:rFonts w:ascii="Palatino Linotype" w:eastAsia="Calibri" w:hAnsi="Palatino Linotype" w:cs="Times New Roman"/>
          <w:b/>
          <w:iCs/>
          <w:lang w:val="es-ES"/>
        </w:rPr>
      </w:pPr>
    </w:p>
    <w:p w14:paraId="5544D0EA" w14:textId="3F991123" w:rsidR="00F12093" w:rsidRPr="00AC1A91" w:rsidRDefault="00F12093" w:rsidP="00F12093">
      <w:pPr>
        <w:pStyle w:val="Prrafodelista"/>
        <w:numPr>
          <w:ilvl w:val="0"/>
          <w:numId w:val="1"/>
        </w:numPr>
        <w:spacing w:line="360" w:lineRule="auto"/>
        <w:ind w:left="0" w:firstLine="0"/>
        <w:jc w:val="both"/>
        <w:rPr>
          <w:rFonts w:ascii="Palatino Linotype" w:eastAsia="Calibri" w:hAnsi="Palatino Linotype" w:cs="Times New Roman"/>
          <w:b/>
          <w:i/>
          <w:lang w:val="es-ES"/>
        </w:rPr>
      </w:pPr>
      <w:r w:rsidRPr="00AC1A91">
        <w:rPr>
          <w:rFonts w:ascii="Palatino Linotype" w:eastAsia="Calibri" w:hAnsi="Palatino Linotype" w:cs="Times New Roman"/>
          <w:lang w:val="es-ES"/>
        </w:rPr>
        <w:t xml:space="preserve">El </w:t>
      </w:r>
      <w:r w:rsidR="00902052" w:rsidRPr="00AC1A91">
        <w:rPr>
          <w:rFonts w:ascii="Palatino Linotype" w:eastAsia="Calibri" w:hAnsi="Palatino Linotype" w:cs="Times New Roman"/>
          <w:lang w:val="es-ES"/>
        </w:rPr>
        <w:t>tres</w:t>
      </w:r>
      <w:r w:rsidR="008B4DB2" w:rsidRPr="00AC1A91">
        <w:rPr>
          <w:rFonts w:ascii="Palatino Linotype" w:eastAsia="Calibri" w:hAnsi="Palatino Linotype" w:cs="Times New Roman"/>
          <w:lang w:val="es-ES"/>
        </w:rPr>
        <w:t xml:space="preserve"> (</w:t>
      </w:r>
      <w:r w:rsidR="00A96DB1" w:rsidRPr="00AC1A91">
        <w:rPr>
          <w:rFonts w:ascii="Palatino Linotype" w:eastAsia="Calibri" w:hAnsi="Palatino Linotype" w:cs="Times New Roman"/>
          <w:lang w:val="es-ES"/>
        </w:rPr>
        <w:t>0</w:t>
      </w:r>
      <w:r w:rsidR="00902052" w:rsidRPr="00AC1A91">
        <w:rPr>
          <w:rFonts w:ascii="Palatino Linotype" w:eastAsia="Calibri" w:hAnsi="Palatino Linotype" w:cs="Times New Roman"/>
          <w:lang w:val="es-ES"/>
        </w:rPr>
        <w:t>3</w:t>
      </w:r>
      <w:r w:rsidR="008B4DB2" w:rsidRPr="00AC1A91">
        <w:rPr>
          <w:rFonts w:ascii="Palatino Linotype" w:eastAsia="Calibri" w:hAnsi="Palatino Linotype" w:cs="Times New Roman"/>
          <w:lang w:val="es-ES"/>
        </w:rPr>
        <w:t>) de</w:t>
      </w:r>
      <w:r w:rsidR="00A96DB1" w:rsidRPr="00AC1A91">
        <w:rPr>
          <w:rFonts w:ascii="Palatino Linotype" w:eastAsia="Calibri" w:hAnsi="Palatino Linotype" w:cs="Times New Roman"/>
          <w:lang w:val="es-ES"/>
        </w:rPr>
        <w:t xml:space="preserve"> </w:t>
      </w:r>
      <w:r w:rsidR="00902052" w:rsidRPr="00AC1A91">
        <w:rPr>
          <w:rFonts w:ascii="Palatino Linotype" w:eastAsia="Calibri" w:hAnsi="Palatino Linotype" w:cs="Times New Roman"/>
          <w:lang w:val="es-ES"/>
        </w:rPr>
        <w:t>agosto</w:t>
      </w:r>
      <w:r w:rsidR="005B7B01" w:rsidRPr="00AC1A91">
        <w:rPr>
          <w:rFonts w:ascii="Palatino Linotype" w:eastAsia="Calibri" w:hAnsi="Palatino Linotype" w:cs="Times New Roman"/>
          <w:lang w:val="es-ES"/>
        </w:rPr>
        <w:t xml:space="preserve"> de dos mil veintidós</w:t>
      </w:r>
      <w:r w:rsidRPr="00AC1A91">
        <w:rPr>
          <w:rFonts w:ascii="Palatino Linotype" w:eastAsia="Calibri" w:hAnsi="Palatino Linotype" w:cs="Times New Roman"/>
          <w:lang w:val="es-ES"/>
        </w:rPr>
        <w:t xml:space="preserve">, el </w:t>
      </w:r>
      <w:r w:rsidRPr="00AC1A91">
        <w:rPr>
          <w:rFonts w:ascii="Palatino Linotype" w:eastAsia="Calibri" w:hAnsi="Palatino Linotype" w:cs="Arial"/>
          <w:b/>
          <w:lang w:val="es-AR"/>
        </w:rPr>
        <w:t>SUJETO OBLIGADO</w:t>
      </w:r>
      <w:r w:rsidRPr="00AC1A91">
        <w:rPr>
          <w:rFonts w:ascii="Palatino Linotype" w:eastAsia="Calibri" w:hAnsi="Palatino Linotype" w:cs="Arial"/>
          <w:b/>
          <w:i/>
          <w:lang w:val="es-AR"/>
        </w:rPr>
        <w:t xml:space="preserve"> </w:t>
      </w:r>
      <w:r w:rsidRPr="00AC1A91">
        <w:rPr>
          <w:rFonts w:ascii="Palatino Linotype" w:eastAsia="Times New Roman" w:hAnsi="Palatino Linotype" w:cs="Arial"/>
          <w:lang w:val="es-ES"/>
        </w:rPr>
        <w:t>dio respuesta a la solicitud de información, en los siguientes términos</w:t>
      </w:r>
      <w:r w:rsidRPr="00AC1A91">
        <w:rPr>
          <w:rFonts w:ascii="Palatino Linotype" w:eastAsia="Calibri" w:hAnsi="Palatino Linotype" w:cs="Times New Roman"/>
          <w:bCs/>
          <w:iCs/>
          <w:lang w:val="es-ES"/>
        </w:rPr>
        <w:t>:</w:t>
      </w:r>
    </w:p>
    <w:p w14:paraId="4C0F7BAC" w14:textId="77777777" w:rsidR="00F544A6" w:rsidRPr="00AC1A91" w:rsidRDefault="00F544A6" w:rsidP="00F544A6">
      <w:pPr>
        <w:pStyle w:val="Prrafodelista"/>
        <w:spacing w:line="360" w:lineRule="auto"/>
        <w:ind w:left="0"/>
        <w:jc w:val="both"/>
        <w:rPr>
          <w:rFonts w:ascii="Palatino Linotype" w:eastAsia="Calibri" w:hAnsi="Palatino Linotype" w:cs="Times New Roman"/>
          <w:b/>
          <w:i/>
          <w:lang w:val="es-ES"/>
        </w:rPr>
      </w:pPr>
    </w:p>
    <w:p w14:paraId="1CE4AAFA" w14:textId="4CEC1ED3" w:rsidR="00C27AA0" w:rsidRPr="00AC1A91" w:rsidRDefault="00C27AA0" w:rsidP="00902052">
      <w:pPr>
        <w:ind w:left="567" w:right="567"/>
        <w:jc w:val="both"/>
        <w:rPr>
          <w:rFonts w:ascii="Palatino Linotype" w:eastAsia="Times New Roman" w:hAnsi="Palatino Linotype" w:cs="Times New Roman"/>
          <w:i/>
          <w:iCs/>
          <w:sz w:val="22"/>
          <w:szCs w:val="22"/>
          <w:lang w:val="es-MX" w:eastAsia="es-MX"/>
        </w:rPr>
      </w:pPr>
      <w:r w:rsidRPr="00AC1A91">
        <w:rPr>
          <w:rFonts w:ascii="Palatino Linotype" w:eastAsia="Times New Roman" w:hAnsi="Palatino Linotype" w:cs="Times New Roman"/>
          <w:i/>
          <w:iCs/>
          <w:color w:val="000000"/>
          <w:sz w:val="22"/>
          <w:szCs w:val="22"/>
          <w:lang w:val="es-MX" w:eastAsia="es-MX"/>
        </w:rPr>
        <w:t>“…</w:t>
      </w:r>
      <w:r w:rsidR="00A96DB1" w:rsidRPr="00AC1A91">
        <w:rPr>
          <w:rFonts w:ascii="Palatino Linotype" w:eastAsia="Times New Roman" w:hAnsi="Palatino Linotype" w:cs="Times New Roman"/>
          <w:i/>
          <w:iCs/>
          <w:color w:val="000000"/>
          <w:sz w:val="22"/>
          <w:szCs w:val="22"/>
          <w:lang w:val="es-MX" w:eastAsia="es-MX"/>
        </w:rPr>
        <w:t xml:space="preserve">En </w:t>
      </w:r>
      <w:r w:rsidR="00902052" w:rsidRPr="00AC1A91">
        <w:rPr>
          <w:rFonts w:ascii="Palatino Linotype" w:eastAsia="Times New Roman" w:hAnsi="Palatino Linotype" w:cs="Times New Roman"/>
          <w:i/>
          <w:iCs/>
          <w:color w:val="000000"/>
          <w:sz w:val="22"/>
          <w:szCs w:val="22"/>
          <w:lang w:val="es-MX" w:eastAsia="es-MX"/>
        </w:rPr>
        <w:t xml:space="preserve">atención a la solicitud a través del portal SAIMEX mediante folio 00866/AMECAMECA/IP/2022, precisando que la información solicitada es: Con fundamento en lo dispuesto por los artículos 4, 15, 16 y 17 de la Ley de Transparencia y Acceso a la Información Pública del Estado de México y Municipios, ejerciendo mi derecho al acceso de información, consagrado en nuestra Carta Magna, requiero conocer lo siguiente: Remitir los gastos que fueran pagados mediante fondo fijo a la titular de la tesorería municipal, durante el mes de marzo de 2022. Así mismo, remitir la o las pólizas contables que correspondan, donde se aprecie el registro contable, así como la documentación soporte del gasto, por último, remitir el anexo al estado de situación financiera de marzo 2022, agregando el nombramiento correspondiente y los CFDI de nómina de marzo 2022, de la titular de la tesorería municipal. Sobre el particular, se le informa que no hay gastos pagados mediante fondo fijo a la titular de la Tesorería Municipal durante el mes de marzo de 2022, contestación que se da en apego al segundo </w:t>
      </w:r>
      <w:r w:rsidR="00902052" w:rsidRPr="00AC1A91">
        <w:rPr>
          <w:rFonts w:ascii="Palatino Linotype" w:eastAsia="Times New Roman" w:hAnsi="Palatino Linotype" w:cs="Times New Roman"/>
          <w:i/>
          <w:iCs/>
          <w:color w:val="000000"/>
          <w:sz w:val="22"/>
          <w:szCs w:val="22"/>
          <w:lang w:val="es-MX" w:eastAsia="es-MX"/>
        </w:rPr>
        <w:lastRenderedPageBreak/>
        <w:t>párrafo del artículo 12 de la Ley de Transparencia y Acceso a la Información Pública del Estado de México y Municipios. Sin otro particular, me reitero a sus órdenes para cualquier duda o aclaración al respecto.</w:t>
      </w:r>
      <w:r w:rsidRPr="00AC1A91">
        <w:rPr>
          <w:rFonts w:ascii="Palatino Linotype" w:eastAsia="Times New Roman" w:hAnsi="Palatino Linotype" w:cs="Times New Roman"/>
          <w:i/>
          <w:iCs/>
          <w:color w:val="000000"/>
          <w:sz w:val="22"/>
          <w:szCs w:val="22"/>
          <w:lang w:val="es-MX" w:eastAsia="es-MX"/>
        </w:rPr>
        <w:t>…” (Sic)</w:t>
      </w:r>
    </w:p>
    <w:p w14:paraId="5ACAEC05" w14:textId="3F562A43" w:rsidR="005B7B01" w:rsidRPr="00AC1A91" w:rsidRDefault="005B7B01" w:rsidP="007E731D">
      <w:pPr>
        <w:pStyle w:val="Prrafodelista"/>
        <w:ind w:left="0"/>
        <w:jc w:val="both"/>
        <w:rPr>
          <w:rFonts w:ascii="Palatino Linotype" w:eastAsia="Calibri" w:hAnsi="Palatino Linotype" w:cs="Times New Roman"/>
          <w:b/>
          <w:i/>
          <w:sz w:val="22"/>
          <w:szCs w:val="22"/>
          <w:lang w:val="es-MX"/>
        </w:rPr>
      </w:pPr>
    </w:p>
    <w:p w14:paraId="38471215" w14:textId="543AC76C" w:rsidR="00A96DB1" w:rsidRPr="00AC1A91" w:rsidRDefault="00C27AA0" w:rsidP="007E731D">
      <w:pPr>
        <w:pStyle w:val="Prrafodelista"/>
        <w:ind w:left="0"/>
        <w:jc w:val="both"/>
        <w:rPr>
          <w:rFonts w:ascii="Palatino Linotype" w:eastAsia="Calibri" w:hAnsi="Palatino Linotype" w:cs="Times New Roman"/>
          <w:b/>
          <w:iCs/>
          <w:color w:val="000000" w:themeColor="text1"/>
          <w:sz w:val="22"/>
          <w:szCs w:val="22"/>
          <w:lang w:val="es-ES"/>
        </w:rPr>
      </w:pPr>
      <w:r w:rsidRPr="00AC1A91">
        <w:rPr>
          <w:rFonts w:ascii="Palatino Linotype" w:eastAsia="Calibri" w:hAnsi="Palatino Linotype" w:cs="Times New Roman"/>
          <w:b/>
          <w:iCs/>
          <w:color w:val="000000" w:themeColor="text1"/>
          <w:sz w:val="22"/>
          <w:szCs w:val="22"/>
          <w:lang w:val="es-ES"/>
        </w:rPr>
        <w:t>Archivo adjunto:</w:t>
      </w:r>
    </w:p>
    <w:p w14:paraId="60F8E596" w14:textId="77777777" w:rsidR="00A96DB1" w:rsidRPr="00AC1A91" w:rsidRDefault="00A96DB1" w:rsidP="00A64162">
      <w:pPr>
        <w:ind w:right="567"/>
        <w:jc w:val="both"/>
        <w:rPr>
          <w:rFonts w:ascii="Palatino Linotype" w:eastAsia="Calibri" w:hAnsi="Palatino Linotype" w:cs="Times New Roman"/>
          <w:b/>
          <w:iCs/>
          <w:color w:val="000000" w:themeColor="text1"/>
          <w:sz w:val="22"/>
          <w:szCs w:val="22"/>
          <w:lang w:val="es-ES"/>
        </w:rPr>
      </w:pPr>
    </w:p>
    <w:p w14:paraId="2D1AE81E" w14:textId="260165EE" w:rsidR="00942B9B" w:rsidRPr="00AC1A91" w:rsidRDefault="00902052" w:rsidP="001804DD">
      <w:pPr>
        <w:pStyle w:val="Prrafodelista"/>
        <w:numPr>
          <w:ilvl w:val="0"/>
          <w:numId w:val="43"/>
        </w:numPr>
        <w:ind w:left="567" w:right="567" w:hanging="153"/>
        <w:jc w:val="both"/>
        <w:rPr>
          <w:rFonts w:ascii="Palatino Linotype" w:eastAsia="Times New Roman" w:hAnsi="Palatino Linotype"/>
          <w:b/>
          <w:color w:val="000000" w:themeColor="text1"/>
          <w:sz w:val="22"/>
          <w:szCs w:val="22"/>
          <w:lang w:val="es-MX" w:eastAsia="es-MX"/>
        </w:rPr>
      </w:pPr>
      <w:r w:rsidRPr="00AC1A91">
        <w:rPr>
          <w:rFonts w:ascii="Palatino Linotype" w:hAnsi="Palatino Linotype"/>
          <w:b/>
          <w:bCs/>
          <w:sz w:val="22"/>
          <w:szCs w:val="22"/>
        </w:rPr>
        <w:t>MARZO.</w:t>
      </w:r>
      <w:r w:rsidR="00942B9B" w:rsidRPr="00AC1A91">
        <w:rPr>
          <w:rFonts w:ascii="Palatino Linotype" w:hAnsi="Palatino Linotype"/>
          <w:b/>
          <w:bCs/>
          <w:sz w:val="22"/>
          <w:szCs w:val="22"/>
        </w:rPr>
        <w:t>zip:</w:t>
      </w:r>
      <w:r w:rsidR="00942B9B" w:rsidRPr="00AC1A91">
        <w:rPr>
          <w:rFonts w:ascii="Palatino Linotype" w:hAnsi="Palatino Linotype"/>
          <w:sz w:val="22"/>
          <w:szCs w:val="22"/>
        </w:rPr>
        <w:t xml:space="preserve"> </w:t>
      </w:r>
      <w:r w:rsidR="00A124AA" w:rsidRPr="00AC1A91">
        <w:rPr>
          <w:rFonts w:ascii="Palatino Linotype" w:hAnsi="Palatino Linotype"/>
          <w:b/>
          <w:color w:val="000000" w:themeColor="text1"/>
          <w:sz w:val="22"/>
          <w:szCs w:val="22"/>
        </w:rPr>
        <w:t xml:space="preserve"> </w:t>
      </w:r>
    </w:p>
    <w:p w14:paraId="6383BD9B" w14:textId="5B67FD10" w:rsidR="00942B9B" w:rsidRPr="00AC1A91" w:rsidRDefault="00942B9B" w:rsidP="001804DD">
      <w:pPr>
        <w:pStyle w:val="Prrafodelista"/>
        <w:numPr>
          <w:ilvl w:val="1"/>
          <w:numId w:val="43"/>
        </w:numPr>
        <w:ind w:right="567"/>
        <w:jc w:val="both"/>
        <w:rPr>
          <w:rFonts w:ascii="Palatino Linotype" w:eastAsia="Times New Roman" w:hAnsi="Palatino Linotype"/>
          <w:b/>
          <w:color w:val="000000" w:themeColor="text1"/>
          <w:sz w:val="22"/>
          <w:szCs w:val="22"/>
          <w:lang w:val="es-MX" w:eastAsia="es-MX"/>
        </w:rPr>
      </w:pPr>
      <w:r w:rsidRPr="00AC1A91">
        <w:rPr>
          <w:rFonts w:ascii="Palatino Linotype" w:hAnsi="Palatino Linotype"/>
          <w:b/>
          <w:color w:val="000000" w:themeColor="text1"/>
          <w:sz w:val="22"/>
          <w:szCs w:val="22"/>
          <w:lang w:val="es-MX"/>
        </w:rPr>
        <w:t xml:space="preserve">QNA 05 – EST MARIA DEL PILAR – CFDI D352BF56-649D-49C6-8D36-1D0E5F6F4553 – TESORERIA MUNICIPAL.pdf: </w:t>
      </w:r>
      <w:r w:rsidRPr="00AC1A91">
        <w:rPr>
          <w:rFonts w:ascii="Palatino Linotype" w:hAnsi="Palatino Linotype"/>
          <w:bCs/>
          <w:color w:val="000000" w:themeColor="text1"/>
          <w:sz w:val="22"/>
          <w:szCs w:val="22"/>
        </w:rPr>
        <w:t xml:space="preserve">Recibo de nómina </w:t>
      </w:r>
      <w:r w:rsidR="001804DD" w:rsidRPr="00AC1A91">
        <w:rPr>
          <w:rFonts w:ascii="Palatino Linotype" w:hAnsi="Palatino Linotype"/>
          <w:bCs/>
          <w:color w:val="000000" w:themeColor="text1"/>
          <w:sz w:val="22"/>
          <w:szCs w:val="22"/>
        </w:rPr>
        <w:t xml:space="preserve">de la primera quincena de marzo de dos mil veintidós, </w:t>
      </w:r>
      <w:r w:rsidRPr="00AC1A91">
        <w:rPr>
          <w:rFonts w:ascii="Palatino Linotype" w:hAnsi="Palatino Linotype"/>
          <w:bCs/>
          <w:color w:val="000000" w:themeColor="text1"/>
          <w:sz w:val="22"/>
          <w:szCs w:val="22"/>
        </w:rPr>
        <w:t>en versión pública</w:t>
      </w:r>
      <w:r w:rsidR="001804DD" w:rsidRPr="00AC1A91">
        <w:rPr>
          <w:rFonts w:ascii="Palatino Linotype" w:hAnsi="Palatino Linotype"/>
          <w:bCs/>
          <w:color w:val="000000" w:themeColor="text1"/>
          <w:sz w:val="22"/>
          <w:szCs w:val="22"/>
        </w:rPr>
        <w:t>, de la servidora pública señalada en la solicitud de información.</w:t>
      </w:r>
    </w:p>
    <w:p w14:paraId="065F6886" w14:textId="23FF3B57" w:rsidR="00942B9B" w:rsidRPr="00AC1A91" w:rsidRDefault="00942B9B" w:rsidP="001804DD">
      <w:pPr>
        <w:pStyle w:val="Prrafodelista"/>
        <w:numPr>
          <w:ilvl w:val="1"/>
          <w:numId w:val="43"/>
        </w:numPr>
        <w:ind w:right="567"/>
        <w:jc w:val="both"/>
        <w:rPr>
          <w:rFonts w:ascii="Palatino Linotype" w:eastAsia="Times New Roman" w:hAnsi="Palatino Linotype"/>
          <w:b/>
          <w:color w:val="000000" w:themeColor="text1"/>
          <w:sz w:val="22"/>
          <w:szCs w:val="22"/>
          <w:lang w:val="es-MX" w:eastAsia="es-MX"/>
        </w:rPr>
      </w:pPr>
      <w:r w:rsidRPr="00AC1A91">
        <w:rPr>
          <w:rFonts w:ascii="Palatino Linotype" w:hAnsi="Palatino Linotype"/>
          <w:b/>
          <w:color w:val="000000" w:themeColor="text1"/>
          <w:sz w:val="22"/>
          <w:szCs w:val="22"/>
          <w:lang w:val="es-MX"/>
        </w:rPr>
        <w:t>QNA 06 –</w:t>
      </w:r>
      <w:r w:rsidRPr="00AC1A91">
        <w:rPr>
          <w:rFonts w:ascii="Palatino Linotype" w:eastAsia="Times New Roman" w:hAnsi="Palatino Linotype"/>
          <w:b/>
          <w:color w:val="000000" w:themeColor="text1"/>
          <w:sz w:val="22"/>
          <w:szCs w:val="22"/>
          <w:lang w:val="es-MX" w:eastAsia="es-MX"/>
        </w:rPr>
        <w:t xml:space="preserve"> MARIA DEL PILAR ESTRADA MENDOZA – TESORERIA MUNICIPAL.pdf: </w:t>
      </w:r>
      <w:r w:rsidR="001804DD" w:rsidRPr="00AC1A91">
        <w:rPr>
          <w:rFonts w:ascii="Palatino Linotype" w:eastAsia="Times New Roman" w:hAnsi="Palatino Linotype"/>
          <w:bCs/>
          <w:color w:val="000000" w:themeColor="text1"/>
          <w:sz w:val="22"/>
          <w:szCs w:val="22"/>
          <w:lang w:val="es-MX" w:eastAsia="es-MX"/>
        </w:rPr>
        <w:t xml:space="preserve">Recibo </w:t>
      </w:r>
      <w:r w:rsidR="001804DD" w:rsidRPr="00AC1A91">
        <w:rPr>
          <w:rFonts w:ascii="Palatino Linotype" w:hAnsi="Palatino Linotype"/>
          <w:bCs/>
          <w:color w:val="000000" w:themeColor="text1"/>
          <w:sz w:val="22"/>
          <w:szCs w:val="22"/>
        </w:rPr>
        <w:t>de nómina de la segunda quincena de marzo de dos mil veintidós, en versión pública, de la servidora pública señalada en la solicitud de información.</w:t>
      </w:r>
    </w:p>
    <w:p w14:paraId="21D77A25" w14:textId="77777777" w:rsidR="005B7B01" w:rsidRPr="00AC1A91" w:rsidRDefault="005B7B01" w:rsidP="003B1AB1">
      <w:pPr>
        <w:ind w:right="567"/>
        <w:jc w:val="both"/>
        <w:rPr>
          <w:rFonts w:ascii="Palatino Linotype" w:eastAsia="Times New Roman" w:hAnsi="Palatino Linotype" w:cs="Arial"/>
          <w:b/>
          <w:bCs/>
          <w:i/>
          <w:sz w:val="22"/>
          <w:szCs w:val="22"/>
          <w:lang w:val="es-ES"/>
        </w:rPr>
      </w:pPr>
    </w:p>
    <w:p w14:paraId="62759F14" w14:textId="6F1D7A1B" w:rsidR="00F12093" w:rsidRPr="00AC1A91" w:rsidRDefault="00F12093" w:rsidP="00F12093">
      <w:pPr>
        <w:pStyle w:val="Prrafodelista"/>
        <w:numPr>
          <w:ilvl w:val="0"/>
          <w:numId w:val="1"/>
        </w:numPr>
        <w:spacing w:line="360" w:lineRule="auto"/>
        <w:ind w:left="0" w:firstLine="0"/>
        <w:jc w:val="both"/>
        <w:rPr>
          <w:rFonts w:ascii="Palatino Linotype" w:hAnsi="Palatino Linotype" w:cs="Arial"/>
          <w:i/>
          <w:sz w:val="22"/>
          <w:szCs w:val="22"/>
        </w:rPr>
      </w:pPr>
      <w:r w:rsidRPr="00AC1A91">
        <w:rPr>
          <w:rFonts w:ascii="Palatino Linotype" w:eastAsia="Calibri" w:hAnsi="Palatino Linotype" w:cs="Arial"/>
          <w:lang w:val="es-AR"/>
        </w:rPr>
        <w:t xml:space="preserve">El </w:t>
      </w:r>
      <w:r w:rsidR="00925477" w:rsidRPr="00AC1A91">
        <w:rPr>
          <w:rFonts w:ascii="Palatino Linotype" w:eastAsia="Calibri" w:hAnsi="Palatino Linotype" w:cs="Arial"/>
          <w:lang w:val="es-AR"/>
        </w:rPr>
        <w:t>seis</w:t>
      </w:r>
      <w:r w:rsidR="00D77281" w:rsidRPr="00AC1A91">
        <w:rPr>
          <w:rFonts w:ascii="Palatino Linotype" w:eastAsia="Calibri" w:hAnsi="Palatino Linotype" w:cs="Arial"/>
          <w:lang w:val="es-AR"/>
        </w:rPr>
        <w:t xml:space="preserve"> (</w:t>
      </w:r>
      <w:r w:rsidR="00925477" w:rsidRPr="00AC1A91">
        <w:rPr>
          <w:rFonts w:ascii="Palatino Linotype" w:eastAsia="Calibri" w:hAnsi="Palatino Linotype" w:cs="Arial"/>
          <w:lang w:val="es-AR"/>
        </w:rPr>
        <w:t>06</w:t>
      </w:r>
      <w:r w:rsidR="00D77281" w:rsidRPr="00AC1A91">
        <w:rPr>
          <w:rFonts w:ascii="Palatino Linotype" w:eastAsia="Calibri" w:hAnsi="Palatino Linotype" w:cs="Arial"/>
          <w:lang w:val="es-AR"/>
        </w:rPr>
        <w:t xml:space="preserve">) de </w:t>
      </w:r>
      <w:r w:rsidR="00925477" w:rsidRPr="00AC1A91">
        <w:rPr>
          <w:rFonts w:ascii="Palatino Linotype" w:eastAsia="Calibri" w:hAnsi="Palatino Linotype" w:cs="Arial"/>
          <w:lang w:val="es-AR"/>
        </w:rPr>
        <w:t>septiembre</w:t>
      </w:r>
      <w:r w:rsidR="00B32D03" w:rsidRPr="00AC1A91">
        <w:rPr>
          <w:rFonts w:ascii="Palatino Linotype" w:eastAsia="Calibri" w:hAnsi="Palatino Linotype" w:cs="Arial"/>
          <w:lang w:val="es-AR"/>
        </w:rPr>
        <w:t xml:space="preserve"> de dos mil veintidós</w:t>
      </w:r>
      <w:r w:rsidRPr="00AC1A91">
        <w:rPr>
          <w:rFonts w:ascii="Palatino Linotype" w:eastAsia="Times New Roman" w:hAnsi="Palatino Linotype" w:cs="Arial"/>
          <w:lang w:val="es-ES"/>
        </w:rPr>
        <w:t xml:space="preserve">, </w:t>
      </w:r>
      <w:r w:rsidR="0081616B" w:rsidRPr="00AC1A91">
        <w:rPr>
          <w:rFonts w:ascii="Palatino Linotype" w:hAnsi="Palatino Linotype"/>
        </w:rPr>
        <w:t>la Recurrente</w:t>
      </w:r>
      <w:r w:rsidRPr="00AC1A91">
        <w:rPr>
          <w:rFonts w:ascii="Palatino Linotype" w:eastAsia="Times New Roman" w:hAnsi="Palatino Linotype" w:cs="Arial"/>
          <w:lang w:val="es-ES"/>
        </w:rPr>
        <w:t xml:space="preserve"> interpuso </w:t>
      </w:r>
      <w:r w:rsidR="00925477" w:rsidRPr="00AC1A91">
        <w:rPr>
          <w:rFonts w:ascii="Palatino Linotype" w:eastAsia="Times New Roman" w:hAnsi="Palatino Linotype" w:cs="Arial"/>
          <w:lang w:val="es-ES"/>
        </w:rPr>
        <w:t xml:space="preserve">el </w:t>
      </w:r>
      <w:r w:rsidRPr="00AC1A91">
        <w:rPr>
          <w:rFonts w:ascii="Palatino Linotype" w:eastAsia="Times New Roman" w:hAnsi="Palatino Linotype" w:cs="Arial"/>
          <w:lang w:val="es-ES"/>
        </w:rPr>
        <w:t>recursos de revisión, en contra de las respuestas y, señaló como:</w:t>
      </w:r>
      <w:bookmarkStart w:id="2" w:name="_Toc472500652"/>
      <w:bookmarkStart w:id="3" w:name="_Toc472427085"/>
      <w:bookmarkStart w:id="4" w:name="_Toc462307683"/>
    </w:p>
    <w:p w14:paraId="5564A099" w14:textId="77777777" w:rsidR="00F12093" w:rsidRPr="00AC1A91" w:rsidRDefault="00F12093" w:rsidP="009771EF">
      <w:pPr>
        <w:spacing w:line="360" w:lineRule="auto"/>
        <w:jc w:val="both"/>
        <w:rPr>
          <w:rFonts w:ascii="Palatino Linotype" w:hAnsi="Palatino Linotype" w:cs="Arial"/>
          <w:sz w:val="22"/>
          <w:szCs w:val="22"/>
        </w:rPr>
      </w:pPr>
    </w:p>
    <w:p w14:paraId="00B8DE84" w14:textId="36F8CD04" w:rsidR="00F12093" w:rsidRPr="00AC1A91" w:rsidRDefault="00F12093" w:rsidP="00925477">
      <w:pPr>
        <w:pStyle w:val="Prrafodelista"/>
        <w:numPr>
          <w:ilvl w:val="0"/>
          <w:numId w:val="43"/>
        </w:numPr>
        <w:ind w:right="567" w:hanging="153"/>
        <w:jc w:val="both"/>
        <w:rPr>
          <w:rFonts w:ascii="Palatino Linotype" w:eastAsia="Times New Roman" w:hAnsi="Palatino Linotype" w:cs="Times New Roman"/>
          <w:sz w:val="22"/>
          <w:szCs w:val="22"/>
          <w:lang w:val="es-MX" w:eastAsia="es-MX"/>
        </w:rPr>
      </w:pPr>
      <w:r w:rsidRPr="00AC1A91">
        <w:rPr>
          <w:rFonts w:ascii="Palatino Linotype" w:hAnsi="Palatino Linotype"/>
          <w:b/>
          <w:sz w:val="22"/>
          <w:szCs w:val="22"/>
        </w:rPr>
        <w:t>Acto impugnado:</w:t>
      </w:r>
      <w:r w:rsidRPr="00AC1A91">
        <w:rPr>
          <w:rStyle w:val="Ttulo2Car"/>
          <w:rFonts w:ascii="Palatino Linotype" w:hAnsi="Palatino Linotype"/>
          <w:b/>
          <w:i/>
          <w:sz w:val="22"/>
          <w:szCs w:val="22"/>
          <w:lang w:val="es-ES"/>
        </w:rPr>
        <w:t xml:space="preserve"> </w:t>
      </w:r>
      <w:r w:rsidRPr="00AC1A91">
        <w:rPr>
          <w:rFonts w:ascii="Palatino Linotype" w:hAnsi="Palatino Linotype"/>
          <w:i/>
          <w:iCs/>
          <w:sz w:val="22"/>
          <w:szCs w:val="22"/>
        </w:rPr>
        <w:t>“</w:t>
      </w:r>
      <w:r w:rsidR="00925477" w:rsidRPr="00AC1A91">
        <w:rPr>
          <w:rFonts w:ascii="Palatino Linotype" w:hAnsi="Palatino Linotype"/>
          <w:i/>
          <w:iCs/>
          <w:sz w:val="22"/>
          <w:szCs w:val="22"/>
        </w:rPr>
        <w:t xml:space="preserve">Remitir </w:t>
      </w:r>
      <w:r w:rsidR="00925477" w:rsidRPr="00AC1A91">
        <w:rPr>
          <w:rFonts w:ascii="Palatino Linotype" w:eastAsia="Times New Roman" w:hAnsi="Palatino Linotype" w:cs="Times New Roman"/>
          <w:i/>
          <w:iCs/>
          <w:color w:val="000000"/>
          <w:sz w:val="22"/>
          <w:szCs w:val="22"/>
          <w:lang w:val="es-MX" w:eastAsia="es-MX"/>
        </w:rPr>
        <w:t>los gastos que fueran pagados mediante fondo fijo a la titular de la tesorería municipal, durante el mes de marzo de 2022. Así mismo, remitir la o las pólizas contables que correspondan, donde se aprecie el registro contable, así como la documentación soporte del gasto, por ultimo, remitir el anexo al estado de situación financiera de marzo 2022, agregando el nombramiento correspondiente y los CFDI de nomina de marzo 2022, de la titular de la tesorería municipal.</w:t>
      </w:r>
      <w:r w:rsidRPr="00AC1A91">
        <w:rPr>
          <w:rFonts w:ascii="Palatino Linotype" w:hAnsi="Palatino Linotype"/>
          <w:i/>
          <w:iCs/>
          <w:sz w:val="22"/>
          <w:szCs w:val="22"/>
        </w:rPr>
        <w:t>"</w:t>
      </w:r>
      <w:r w:rsidRPr="00AC1A91">
        <w:rPr>
          <w:rFonts w:ascii="Palatino Linotype" w:eastAsia="Calibri" w:hAnsi="Palatino Linotype" w:cs="Arial"/>
          <w:i/>
          <w:iCs/>
          <w:sz w:val="22"/>
          <w:szCs w:val="22"/>
          <w:lang w:val="es-ES"/>
        </w:rPr>
        <w:t xml:space="preserve"> (Sic)</w:t>
      </w:r>
    </w:p>
    <w:p w14:paraId="4F3D2C4B" w14:textId="771C91F1" w:rsidR="00F12093" w:rsidRPr="00AC1A91" w:rsidRDefault="00F12093" w:rsidP="00925477">
      <w:pPr>
        <w:pStyle w:val="Prrafodelista"/>
        <w:numPr>
          <w:ilvl w:val="0"/>
          <w:numId w:val="43"/>
        </w:numPr>
        <w:ind w:right="567" w:hanging="153"/>
        <w:jc w:val="both"/>
        <w:rPr>
          <w:rFonts w:ascii="Palatino Linotype" w:eastAsia="Times New Roman" w:hAnsi="Palatino Linotype" w:cs="Times New Roman"/>
          <w:sz w:val="22"/>
          <w:szCs w:val="22"/>
          <w:lang w:val="es-MX" w:eastAsia="es-MX"/>
        </w:rPr>
      </w:pPr>
      <w:r w:rsidRPr="00AC1A91">
        <w:rPr>
          <w:rFonts w:ascii="Palatino Linotype" w:hAnsi="Palatino Linotype"/>
          <w:b/>
          <w:sz w:val="22"/>
          <w:szCs w:val="22"/>
        </w:rPr>
        <w:t>Razones o Motivos de inconformidad:</w:t>
      </w:r>
      <w:r w:rsidRPr="00AC1A91">
        <w:rPr>
          <w:rStyle w:val="Ttulo2Car"/>
          <w:rFonts w:ascii="Palatino Linotype" w:hAnsi="Palatino Linotype"/>
          <w:b/>
          <w:sz w:val="22"/>
          <w:szCs w:val="22"/>
          <w:lang w:val="es-ES"/>
        </w:rPr>
        <w:t xml:space="preserve"> </w:t>
      </w:r>
      <w:r w:rsidRPr="00AC1A91">
        <w:rPr>
          <w:rFonts w:ascii="Palatino Linotype" w:hAnsi="Palatino Linotype"/>
          <w:i/>
          <w:sz w:val="22"/>
          <w:szCs w:val="22"/>
        </w:rPr>
        <w:t>“</w:t>
      </w:r>
      <w:r w:rsidR="00925477" w:rsidRPr="00AC1A91">
        <w:rPr>
          <w:rFonts w:ascii="Palatino Linotype" w:hAnsi="Palatino Linotype"/>
          <w:i/>
          <w:color w:val="000000"/>
          <w:sz w:val="22"/>
          <w:szCs w:val="22"/>
        </w:rPr>
        <w:t>Solamente</w:t>
      </w:r>
      <w:r w:rsidR="00D42274" w:rsidRPr="00AC1A91">
        <w:rPr>
          <w:rFonts w:ascii="Palatino Linotype" w:eastAsia="Times New Roman" w:hAnsi="Palatino Linotype" w:cs="Times New Roman"/>
          <w:i/>
          <w:color w:val="000000"/>
          <w:sz w:val="22"/>
          <w:szCs w:val="22"/>
          <w:lang w:eastAsia="es-MX"/>
        </w:rPr>
        <w:t xml:space="preserve"> </w:t>
      </w:r>
      <w:r w:rsidR="00925477" w:rsidRPr="00AC1A91">
        <w:rPr>
          <w:rFonts w:ascii="Palatino Linotype" w:eastAsia="Times New Roman" w:hAnsi="Palatino Linotype" w:cs="Times New Roman"/>
          <w:i/>
          <w:color w:val="000000"/>
          <w:sz w:val="22"/>
          <w:szCs w:val="22"/>
          <w:lang w:val="es-MX" w:eastAsia="es-MX"/>
        </w:rPr>
        <w:t>fueron entregados los CFDI de nómina, el resto de la información solicitada, no fue añadida</w:t>
      </w:r>
      <w:r w:rsidRPr="00AC1A91">
        <w:rPr>
          <w:rFonts w:ascii="Palatino Linotype" w:hAnsi="Palatino Linotype"/>
          <w:i/>
          <w:sz w:val="22"/>
          <w:szCs w:val="22"/>
        </w:rPr>
        <w:t xml:space="preserve">” </w:t>
      </w:r>
      <w:r w:rsidRPr="00AC1A91">
        <w:rPr>
          <w:rFonts w:ascii="Palatino Linotype" w:hAnsi="Palatino Linotype" w:cs="Arial"/>
          <w:i/>
          <w:sz w:val="22"/>
          <w:szCs w:val="22"/>
        </w:rPr>
        <w:t xml:space="preserve">(Sic) </w:t>
      </w:r>
    </w:p>
    <w:p w14:paraId="78D917E1" w14:textId="2E838952" w:rsidR="00F12093" w:rsidRPr="00AC1A91" w:rsidRDefault="00F12093" w:rsidP="009771EF">
      <w:pPr>
        <w:spacing w:line="360" w:lineRule="auto"/>
        <w:jc w:val="both"/>
        <w:rPr>
          <w:rFonts w:ascii="Palatino Linotype" w:eastAsia="Times New Roman" w:hAnsi="Palatino Linotype" w:cs="Arial"/>
          <w:i/>
          <w:color w:val="333333"/>
          <w:sz w:val="22"/>
          <w:szCs w:val="22"/>
          <w:lang w:val="es-ES"/>
        </w:rPr>
      </w:pPr>
    </w:p>
    <w:bookmarkEnd w:id="2"/>
    <w:bookmarkEnd w:id="3"/>
    <w:bookmarkEnd w:id="4"/>
    <w:p w14:paraId="3A180C70" w14:textId="51B60E63" w:rsidR="00F12093" w:rsidRPr="00AC1A91" w:rsidRDefault="00F12093" w:rsidP="00F12093">
      <w:pPr>
        <w:pStyle w:val="Prrafodelista"/>
        <w:numPr>
          <w:ilvl w:val="0"/>
          <w:numId w:val="1"/>
        </w:numPr>
        <w:spacing w:line="360" w:lineRule="auto"/>
        <w:ind w:left="0" w:firstLine="0"/>
        <w:jc w:val="both"/>
        <w:rPr>
          <w:rFonts w:ascii="Palatino Linotype" w:eastAsia="Calibri" w:hAnsi="Palatino Linotype" w:cs="Arial"/>
          <w:lang w:val="es-AR"/>
        </w:rPr>
      </w:pPr>
      <w:r w:rsidRPr="00AC1A91">
        <w:rPr>
          <w:rFonts w:ascii="Palatino Linotype" w:eastAsia="Times New Roman" w:hAnsi="Palatino Linotype" w:cs="Arial"/>
          <w:lang w:val="es-ES"/>
        </w:rPr>
        <w:t xml:space="preserve">Se registró el recurso de revisión bajo el número de expediente </w:t>
      </w:r>
      <w:r w:rsidRPr="00AC1A91">
        <w:rPr>
          <w:rFonts w:ascii="Palatino Linotype" w:hAnsi="Palatino Linotype" w:cs="Arial"/>
          <w:bCs/>
        </w:rPr>
        <w:t xml:space="preserve">al rubro indicado, asimismo con fundamento en lo dispuesto por el </w:t>
      </w:r>
      <w:r w:rsidRPr="00AC1A91">
        <w:rPr>
          <w:rFonts w:ascii="Palatino Linotype" w:eastAsia="Calibri" w:hAnsi="Palatino Linotype" w:cs="Arial"/>
          <w:lang w:val="es-ES"/>
        </w:rPr>
        <w:t xml:space="preserve">artículo 185 fracción I de la </w:t>
      </w:r>
      <w:r w:rsidRPr="00AC1A91">
        <w:rPr>
          <w:rFonts w:ascii="Palatino Linotype" w:eastAsia="Calibri" w:hAnsi="Palatino Linotype" w:cs="Arial"/>
          <w:b/>
          <w:lang w:val="es-ES"/>
        </w:rPr>
        <w:t xml:space="preserve">Ley de Transparencia y Acceso a la Información Pública del Estado de México y Municipios </w:t>
      </w:r>
      <w:r w:rsidRPr="00AC1A91">
        <w:rPr>
          <w:rFonts w:ascii="Palatino Linotype" w:eastAsia="Times New Roman" w:hAnsi="Palatino Linotype" w:cs="Arial"/>
          <w:lang w:val="es-ES"/>
        </w:rPr>
        <w:t xml:space="preserve">se turnó a la </w:t>
      </w:r>
      <w:r w:rsidRPr="00AC1A91">
        <w:rPr>
          <w:rFonts w:ascii="Palatino Linotype" w:eastAsia="Times New Roman" w:hAnsi="Palatino Linotype" w:cs="Arial"/>
          <w:b/>
          <w:lang w:val="es-ES"/>
        </w:rPr>
        <w:t xml:space="preserve">Comisionada </w:t>
      </w:r>
      <w:r w:rsidRPr="00AC1A91">
        <w:rPr>
          <w:rFonts w:ascii="Palatino Linotype" w:hAnsi="Palatino Linotype"/>
          <w:b/>
        </w:rPr>
        <w:t>María del Rosario Mejía Ayala</w:t>
      </w:r>
      <w:r w:rsidRPr="00AC1A91">
        <w:rPr>
          <w:rFonts w:ascii="Palatino Linotype" w:eastAsia="Times New Roman" w:hAnsi="Palatino Linotype" w:cs="Arial"/>
          <w:b/>
          <w:lang w:val="es-ES"/>
        </w:rPr>
        <w:t xml:space="preserve">, </w:t>
      </w:r>
      <w:r w:rsidRPr="00AC1A91">
        <w:rPr>
          <w:rFonts w:ascii="Palatino Linotype" w:eastAsia="Times New Roman" w:hAnsi="Palatino Linotype" w:cs="Arial"/>
          <w:lang w:val="es-ES"/>
        </w:rPr>
        <w:t xml:space="preserve">con el objeto de </w:t>
      </w:r>
      <w:r w:rsidRPr="00AC1A91">
        <w:rPr>
          <w:rFonts w:ascii="Palatino Linotype" w:eastAsia="Times New Roman" w:hAnsi="Palatino Linotype" w:cs="Arial"/>
          <w:lang w:val="es-MX"/>
        </w:rPr>
        <w:t>su análisis.</w:t>
      </w:r>
    </w:p>
    <w:p w14:paraId="47A20126" w14:textId="32E204F6" w:rsidR="007B0EC9" w:rsidRPr="00AC1A91" w:rsidRDefault="00F12093" w:rsidP="00F12093">
      <w:pPr>
        <w:pStyle w:val="Prrafodelista"/>
        <w:numPr>
          <w:ilvl w:val="0"/>
          <w:numId w:val="1"/>
        </w:numPr>
        <w:spacing w:line="360" w:lineRule="auto"/>
        <w:ind w:left="0" w:firstLine="0"/>
        <w:jc w:val="both"/>
        <w:rPr>
          <w:rFonts w:ascii="Palatino Linotype" w:hAnsi="Palatino Linotype"/>
          <w:i/>
          <w:color w:val="000000"/>
          <w:sz w:val="22"/>
          <w:szCs w:val="22"/>
        </w:rPr>
      </w:pPr>
      <w:r w:rsidRPr="00AC1A91">
        <w:rPr>
          <w:rFonts w:ascii="Palatino Linotype" w:eastAsia="Calibri" w:hAnsi="Palatino Linotype" w:cs="Arial"/>
          <w:lang w:val="es-ES"/>
        </w:rPr>
        <w:lastRenderedPageBreak/>
        <w:t xml:space="preserve">El Comisionado Ponente con fundamento en lo dispuesto por el artículo 185 fracción II de la ley de la materia, a través del acuerdo de admisión de fecha </w:t>
      </w:r>
      <w:r w:rsidR="00D42274" w:rsidRPr="00AC1A91">
        <w:rPr>
          <w:rFonts w:ascii="Palatino Linotype" w:eastAsia="Calibri" w:hAnsi="Palatino Linotype" w:cs="Arial"/>
          <w:lang w:val="es-ES"/>
        </w:rPr>
        <w:t>catorce</w:t>
      </w:r>
      <w:r w:rsidR="001378B2" w:rsidRPr="00AC1A91">
        <w:rPr>
          <w:rFonts w:ascii="Palatino Linotype" w:eastAsia="Calibri" w:hAnsi="Palatino Linotype" w:cs="Arial"/>
          <w:lang w:val="es-ES"/>
        </w:rPr>
        <w:t xml:space="preserve"> (</w:t>
      </w:r>
      <w:r w:rsidR="00D42274" w:rsidRPr="00AC1A91">
        <w:rPr>
          <w:rFonts w:ascii="Palatino Linotype" w:eastAsia="Calibri" w:hAnsi="Palatino Linotype" w:cs="Arial"/>
          <w:lang w:val="es-ES"/>
        </w:rPr>
        <w:t>14</w:t>
      </w:r>
      <w:r w:rsidR="001378B2" w:rsidRPr="00AC1A91">
        <w:rPr>
          <w:rFonts w:ascii="Palatino Linotype" w:eastAsia="Calibri" w:hAnsi="Palatino Linotype" w:cs="Arial"/>
          <w:lang w:val="es-ES"/>
        </w:rPr>
        <w:t xml:space="preserve">) de </w:t>
      </w:r>
      <w:r w:rsidR="00953F75" w:rsidRPr="00AC1A91">
        <w:rPr>
          <w:rFonts w:ascii="Palatino Linotype" w:eastAsia="Calibri" w:hAnsi="Palatino Linotype" w:cs="Arial"/>
          <w:lang w:val="es-ES"/>
        </w:rPr>
        <w:t>septiembre</w:t>
      </w:r>
      <w:r w:rsidR="001C10E6" w:rsidRPr="00AC1A91">
        <w:rPr>
          <w:rFonts w:ascii="Palatino Linotype" w:eastAsia="Calibri" w:hAnsi="Palatino Linotype" w:cs="Arial"/>
          <w:lang w:val="es-ES"/>
        </w:rPr>
        <w:t xml:space="preserve"> de dos mil veintidós</w:t>
      </w:r>
      <w:r w:rsidRPr="00AC1A91">
        <w:rPr>
          <w:rFonts w:ascii="Palatino Linotype" w:eastAsia="Calibri" w:hAnsi="Palatino Linotype" w:cs="Arial"/>
          <w:lang w:val="es-ES"/>
        </w:rPr>
        <w:t xml:space="preserve">, puso a disposición de las partes el expediente electrónico </w:t>
      </w:r>
      <w:r w:rsidRPr="00AC1A91">
        <w:rPr>
          <w:rFonts w:ascii="Palatino Linotype" w:eastAsia="Calibri" w:hAnsi="Palatino Linotype" w:cs="Arial"/>
        </w:rPr>
        <w:t xml:space="preserve">vía </w:t>
      </w:r>
      <w:r w:rsidRPr="00AC1A91">
        <w:rPr>
          <w:rFonts w:ascii="Palatino Linotype" w:eastAsia="Calibri" w:hAnsi="Palatino Linotype" w:cs="Arial"/>
          <w:b/>
          <w:lang w:val="es-ES"/>
        </w:rPr>
        <w:t xml:space="preserve">SAIMEX </w:t>
      </w:r>
      <w:r w:rsidRPr="00AC1A91">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AC1A91">
        <w:rPr>
          <w:rFonts w:ascii="Palatino Linotype" w:eastAsia="Calibri" w:hAnsi="Palatino Linotype" w:cs="Arial"/>
          <w:b/>
          <w:lang w:val="es-ES"/>
        </w:rPr>
        <w:t>SUJETO OBLIGADO</w:t>
      </w:r>
      <w:r w:rsidRPr="00AC1A91">
        <w:rPr>
          <w:rFonts w:ascii="Palatino Linotype" w:eastAsia="Calibri" w:hAnsi="Palatino Linotype" w:cs="Arial"/>
          <w:lang w:val="es-ES"/>
        </w:rPr>
        <w:t xml:space="preserve"> presentara el informe justificado procedente</w:t>
      </w:r>
      <w:r w:rsidR="00056C59" w:rsidRPr="00AC1A91">
        <w:rPr>
          <w:rFonts w:ascii="Palatino Linotype" w:eastAsia="Calibri" w:hAnsi="Palatino Linotype" w:cs="Arial"/>
          <w:lang w:val="es-ES"/>
        </w:rPr>
        <w:t>, situación que no ocurrió por las partes interesadas.</w:t>
      </w:r>
    </w:p>
    <w:p w14:paraId="23E5200B" w14:textId="77777777" w:rsidR="00D42274" w:rsidRPr="00AC1A91" w:rsidRDefault="00D42274" w:rsidP="00D42274">
      <w:pPr>
        <w:pStyle w:val="Prrafodelista"/>
        <w:spacing w:line="360" w:lineRule="auto"/>
        <w:ind w:left="0"/>
        <w:jc w:val="both"/>
        <w:rPr>
          <w:rFonts w:ascii="Palatino Linotype" w:hAnsi="Palatino Linotype"/>
          <w:i/>
          <w:color w:val="000000"/>
          <w:sz w:val="22"/>
          <w:szCs w:val="22"/>
        </w:rPr>
      </w:pPr>
    </w:p>
    <w:p w14:paraId="4C38F8C7" w14:textId="40518DFD" w:rsidR="00D42274" w:rsidRPr="00AC1A91" w:rsidRDefault="00D42274" w:rsidP="00953F75">
      <w:pPr>
        <w:pStyle w:val="Prrafodelista"/>
        <w:spacing w:line="360" w:lineRule="auto"/>
        <w:ind w:left="0"/>
        <w:jc w:val="both"/>
        <w:rPr>
          <w:rFonts w:ascii="Palatino Linotype" w:eastAsia="Calibri" w:hAnsi="Palatino Linotype" w:cs="Arial"/>
          <w:lang w:val="es-ES"/>
        </w:rPr>
      </w:pPr>
      <w:r w:rsidRPr="00AC1A91">
        <w:rPr>
          <w:rFonts w:ascii="Palatino Linotype" w:eastAsia="Calibri" w:hAnsi="Palatino Linotype" w:cs="Arial"/>
          <w:noProof/>
          <w:lang w:val="es-MX" w:eastAsia="es-MX"/>
        </w:rPr>
        <w:drawing>
          <wp:inline distT="0" distB="0" distL="0" distR="0" wp14:anchorId="6E667B96" wp14:editId="6B726E35">
            <wp:extent cx="5581015" cy="1457960"/>
            <wp:effectExtent l="12700" t="12700" r="6985" b="152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extLst>
                        <a:ext uri="{28A0092B-C50C-407E-A947-70E740481C1C}">
                          <a14:useLocalDpi xmlns:a14="http://schemas.microsoft.com/office/drawing/2010/main" val="0"/>
                        </a:ext>
                      </a:extLst>
                    </a:blip>
                    <a:stretch>
                      <a:fillRect/>
                    </a:stretch>
                  </pic:blipFill>
                  <pic:spPr>
                    <a:xfrm>
                      <a:off x="0" y="0"/>
                      <a:ext cx="5581015" cy="1457960"/>
                    </a:xfrm>
                    <a:prstGeom prst="rect">
                      <a:avLst/>
                    </a:prstGeom>
                    <a:ln>
                      <a:solidFill>
                        <a:schemeClr val="tx1"/>
                      </a:solidFill>
                    </a:ln>
                  </pic:spPr>
                </pic:pic>
              </a:graphicData>
            </a:graphic>
          </wp:inline>
        </w:drawing>
      </w:r>
    </w:p>
    <w:p w14:paraId="13C0F004" w14:textId="77777777" w:rsidR="00D42274" w:rsidRPr="00AC1A91" w:rsidRDefault="00D42274" w:rsidP="00953F75">
      <w:pPr>
        <w:pStyle w:val="Prrafodelista"/>
        <w:spacing w:line="360" w:lineRule="auto"/>
        <w:ind w:left="0"/>
        <w:jc w:val="both"/>
        <w:rPr>
          <w:rFonts w:ascii="Palatino Linotype" w:eastAsia="Calibri" w:hAnsi="Palatino Linotype" w:cs="Arial"/>
          <w:lang w:val="es-ES"/>
        </w:rPr>
      </w:pPr>
    </w:p>
    <w:p w14:paraId="42969424" w14:textId="01A5D439" w:rsidR="001378B2" w:rsidRPr="00AC1A91" w:rsidRDefault="001378B2" w:rsidP="001378B2">
      <w:pPr>
        <w:pStyle w:val="Prrafodelista"/>
        <w:numPr>
          <w:ilvl w:val="0"/>
          <w:numId w:val="1"/>
        </w:numPr>
        <w:spacing w:line="360" w:lineRule="auto"/>
        <w:ind w:left="0" w:firstLine="0"/>
        <w:jc w:val="both"/>
        <w:rPr>
          <w:rFonts w:ascii="Palatino Linotype" w:hAnsi="Palatino Linotype"/>
          <w:color w:val="000000"/>
          <w:szCs w:val="22"/>
        </w:rPr>
      </w:pPr>
      <w:r w:rsidRPr="00AC1A91">
        <w:rPr>
          <w:rFonts w:ascii="Palatino Linotype" w:hAnsi="Palatino Linotype"/>
          <w:color w:val="000000"/>
          <w:szCs w:val="22"/>
        </w:rPr>
        <w:t xml:space="preserve">El </w:t>
      </w:r>
      <w:r w:rsidR="00D42274" w:rsidRPr="00AC1A91">
        <w:rPr>
          <w:rFonts w:ascii="Palatino Linotype" w:hAnsi="Palatino Linotype"/>
          <w:color w:val="000000"/>
          <w:szCs w:val="22"/>
        </w:rPr>
        <w:t>veintisiete</w:t>
      </w:r>
      <w:r w:rsidRPr="00AC1A91">
        <w:rPr>
          <w:rFonts w:ascii="Palatino Linotype" w:hAnsi="Palatino Linotype"/>
          <w:color w:val="000000"/>
          <w:szCs w:val="22"/>
        </w:rPr>
        <w:t xml:space="preserve"> (</w:t>
      </w:r>
      <w:r w:rsidR="00D42274" w:rsidRPr="00AC1A91">
        <w:rPr>
          <w:rFonts w:ascii="Palatino Linotype" w:hAnsi="Palatino Linotype"/>
          <w:color w:val="000000"/>
          <w:szCs w:val="22"/>
        </w:rPr>
        <w:t>27</w:t>
      </w:r>
      <w:r w:rsidRPr="00AC1A91">
        <w:rPr>
          <w:rFonts w:ascii="Palatino Linotype" w:hAnsi="Palatino Linotype"/>
          <w:color w:val="000000"/>
          <w:szCs w:val="22"/>
        </w:rPr>
        <w:t xml:space="preserve">) de </w:t>
      </w:r>
      <w:r w:rsidR="00953F75" w:rsidRPr="00AC1A91">
        <w:rPr>
          <w:rFonts w:ascii="Palatino Linotype" w:hAnsi="Palatino Linotype"/>
          <w:color w:val="000000"/>
          <w:szCs w:val="22"/>
        </w:rPr>
        <w:t>septiembre</w:t>
      </w:r>
      <w:r w:rsidRPr="00AC1A91">
        <w:rPr>
          <w:rFonts w:ascii="Palatino Linotype" w:hAnsi="Palatino Linotype"/>
          <w:color w:val="000000"/>
          <w:szCs w:val="22"/>
        </w:rPr>
        <w:t xml:space="preserve"> de dos mil veintidós, se notificó el acuerdo mediante el cual se dio por concluido el periodo de instrucción. </w:t>
      </w:r>
    </w:p>
    <w:p w14:paraId="25BE0970" w14:textId="77777777" w:rsidR="001378B2" w:rsidRPr="00AC1A91" w:rsidRDefault="001378B2" w:rsidP="001378B2">
      <w:pPr>
        <w:pStyle w:val="Prrafodelista"/>
        <w:spacing w:line="360" w:lineRule="auto"/>
        <w:ind w:left="0"/>
        <w:jc w:val="both"/>
        <w:rPr>
          <w:rFonts w:ascii="Palatino Linotype" w:hAnsi="Palatino Linotype" w:cs="Tahoma"/>
        </w:rPr>
      </w:pPr>
    </w:p>
    <w:p w14:paraId="067CD7CC" w14:textId="77777777" w:rsidR="00F12093" w:rsidRPr="00AC1A91" w:rsidRDefault="00F12093" w:rsidP="00F12093">
      <w:pPr>
        <w:pStyle w:val="Ttulo1"/>
        <w:spacing w:before="0" w:line="360" w:lineRule="auto"/>
        <w:jc w:val="center"/>
        <w:rPr>
          <w:szCs w:val="24"/>
        </w:rPr>
      </w:pPr>
      <w:bookmarkStart w:id="5" w:name="_Toc59195556"/>
      <w:bookmarkStart w:id="6" w:name="_Toc89360010"/>
      <w:r w:rsidRPr="00AC1A91">
        <w:rPr>
          <w:szCs w:val="24"/>
        </w:rPr>
        <w:t>CONSIDERANDO</w:t>
      </w:r>
      <w:bookmarkEnd w:id="5"/>
      <w:bookmarkEnd w:id="6"/>
    </w:p>
    <w:p w14:paraId="7E6F52DF" w14:textId="77777777" w:rsidR="00F12093" w:rsidRPr="00AC1A91" w:rsidRDefault="00F12093" w:rsidP="009771EF">
      <w:pPr>
        <w:pStyle w:val="Ttulo1"/>
        <w:spacing w:before="0" w:line="360" w:lineRule="auto"/>
        <w:rPr>
          <w:szCs w:val="24"/>
        </w:rPr>
      </w:pPr>
      <w:r w:rsidRPr="00AC1A91">
        <w:rPr>
          <w:szCs w:val="24"/>
        </w:rPr>
        <w:t xml:space="preserve"> </w:t>
      </w:r>
    </w:p>
    <w:p w14:paraId="0FCB23D5" w14:textId="77777777" w:rsidR="00F12093" w:rsidRPr="00AC1A91" w:rsidRDefault="00F12093" w:rsidP="00F12093">
      <w:pPr>
        <w:pStyle w:val="Ttulo2"/>
        <w:spacing w:before="0" w:line="360" w:lineRule="auto"/>
        <w:rPr>
          <w:rFonts w:ascii="Palatino Linotype" w:hAnsi="Palatino Linotype"/>
          <w:b/>
          <w:color w:val="auto"/>
          <w:sz w:val="24"/>
        </w:rPr>
      </w:pPr>
      <w:bookmarkStart w:id="7" w:name="_Toc59195557"/>
      <w:bookmarkStart w:id="8" w:name="_Toc89360011"/>
      <w:r w:rsidRPr="00AC1A91">
        <w:rPr>
          <w:rFonts w:ascii="Palatino Linotype" w:hAnsi="Palatino Linotype"/>
          <w:b/>
          <w:color w:val="auto"/>
          <w:sz w:val="24"/>
        </w:rPr>
        <w:t>PRIMERO. De la competencia</w:t>
      </w:r>
      <w:bookmarkEnd w:id="7"/>
      <w:bookmarkEnd w:id="8"/>
    </w:p>
    <w:p w14:paraId="7F2A6EBA" w14:textId="77777777" w:rsidR="00F12093" w:rsidRPr="00AC1A91" w:rsidRDefault="00F12093" w:rsidP="00F12093">
      <w:pPr>
        <w:spacing w:line="360" w:lineRule="auto"/>
        <w:rPr>
          <w:rFonts w:ascii="Palatino Linotype" w:hAnsi="Palatino Linotype"/>
          <w:lang w:val="es-MX" w:eastAsia="en-US"/>
        </w:rPr>
      </w:pPr>
    </w:p>
    <w:p w14:paraId="19E6D94C" w14:textId="77777777" w:rsidR="00F12093" w:rsidRPr="00AC1A91" w:rsidRDefault="00F12093" w:rsidP="00F12093">
      <w:pPr>
        <w:numPr>
          <w:ilvl w:val="0"/>
          <w:numId w:val="1"/>
        </w:numPr>
        <w:spacing w:line="360" w:lineRule="auto"/>
        <w:ind w:left="0" w:firstLine="0"/>
        <w:contextualSpacing/>
        <w:jc w:val="both"/>
        <w:rPr>
          <w:rFonts w:ascii="Palatino Linotype" w:eastAsia="Times New Roman" w:hAnsi="Palatino Linotype" w:cs="Times New Roman"/>
          <w:lang w:val="es-MX" w:eastAsia="es-MX"/>
        </w:rPr>
      </w:pPr>
      <w:bookmarkStart w:id="9" w:name="_Toc80796107"/>
      <w:bookmarkStart w:id="10" w:name="_Toc89360012"/>
      <w:r w:rsidRPr="00AC1A91">
        <w:rPr>
          <w:rFonts w:ascii="Palatino Linotype" w:eastAsia="Calibri" w:hAnsi="Palatino Linotype" w:cs="Times New Roman"/>
          <w:lang w:val="es-ES" w:eastAsia="es-MX"/>
        </w:rPr>
        <w:t xml:space="preserve">Este Instituto de Transparencia, Acceso a la Información Pública y Protección de Datos Personales del Estado de México y Municipios, es competente para conocer y resolver del presente recurso de conformidad con el artículo: 6, apartado </w:t>
      </w:r>
      <w:r w:rsidRPr="00AC1A91">
        <w:rPr>
          <w:rFonts w:ascii="Palatino Linotype" w:eastAsia="Calibri" w:hAnsi="Palatino Linotype" w:cs="Times New Roman"/>
          <w:lang w:val="es-ES" w:eastAsia="es-MX"/>
        </w:rPr>
        <w:lastRenderedPageBreak/>
        <w:t xml:space="preserve">A, de la Constitución Política de los Estados Unidos Mexicanos; 5, </w:t>
      </w:r>
      <w:r w:rsidRPr="00AC1A91">
        <w:rPr>
          <w:rFonts w:ascii="Palatino Linotype" w:eastAsia="Calibri" w:hAnsi="Palatino Linotype" w:cs="Times New Roman"/>
          <w:lang w:val="es-MX" w:eastAsia="es-MX"/>
        </w:rPr>
        <w:t>párrafos trigésimo, trigésimo primero y trigésimo segundo, fracciones I, II, III, IV y V de la Constitución Política del Estado Libre y Soberano de México</w:t>
      </w:r>
      <w:r w:rsidRPr="00AC1A91">
        <w:rPr>
          <w:rFonts w:ascii="Palatino Linotype" w:eastAsia="Calibri" w:hAnsi="Palatino Linotype" w:cs="Times New Roman"/>
          <w:lang w:val="es-ES" w:eastAsia="es-MX"/>
        </w:rPr>
        <w:t>; 1, 3 fracción I, 82, 97, 98, 119, 123, 124, 127, 128 y 133</w:t>
      </w:r>
      <w:r w:rsidRPr="00AC1A91">
        <w:rPr>
          <w:rFonts w:ascii="Palatino Linotype" w:eastAsia="Times New Roman" w:hAnsi="Palatino Linotype" w:cs="Arial"/>
          <w:lang w:val="es-ES" w:eastAsia="es-MX"/>
        </w:rPr>
        <w:t xml:space="preserve"> </w:t>
      </w:r>
      <w:r w:rsidRPr="00AC1A91">
        <w:rPr>
          <w:rFonts w:ascii="Palatino Linotype" w:eastAsia="Calibri" w:hAnsi="Palatino Linotype" w:cs="Times New Roman"/>
          <w:lang w:val="es-MX" w:eastAsia="es-MX"/>
        </w:rPr>
        <w:t>Ley de Protección de Datos Personales en Posesión de Sujetos Obligados del Estado de México y Municipios</w:t>
      </w:r>
      <w:r w:rsidRPr="00AC1A91">
        <w:rPr>
          <w:rFonts w:ascii="Palatino Linotype" w:eastAsia="Calibri" w:hAnsi="Palatino Linotype" w:cs="Arial"/>
          <w:lang w:val="es-ES" w:eastAsia="es-MX"/>
        </w:rPr>
        <w:t>; y 10, 7, 9 fracciones I y XXIV, y 11 del Reglamento Interior del Instituto de Transparencia, Acceso a la Información Pública y Protección de Datos Personales del Estado de México y Municipios.</w:t>
      </w:r>
    </w:p>
    <w:p w14:paraId="259A8981" w14:textId="77777777" w:rsidR="007E34ED" w:rsidRPr="00AC1A91" w:rsidRDefault="007E34ED" w:rsidP="00F12093">
      <w:pPr>
        <w:spacing w:line="360" w:lineRule="auto"/>
        <w:contextualSpacing/>
        <w:jc w:val="both"/>
        <w:rPr>
          <w:rFonts w:ascii="Palatino Linotype" w:eastAsia="Times New Roman" w:hAnsi="Palatino Linotype" w:cs="Times New Roman"/>
          <w:lang w:val="es-MX" w:eastAsia="es-MX"/>
        </w:rPr>
      </w:pPr>
    </w:p>
    <w:p w14:paraId="3392C3F0" w14:textId="77777777" w:rsidR="00F12093" w:rsidRPr="00AC1A91" w:rsidRDefault="00F12093" w:rsidP="00F12093">
      <w:pPr>
        <w:pStyle w:val="Ttulo2"/>
        <w:spacing w:before="0" w:line="360" w:lineRule="auto"/>
        <w:rPr>
          <w:rFonts w:ascii="Palatino Linotype" w:hAnsi="Palatino Linotype"/>
          <w:b/>
          <w:color w:val="auto"/>
          <w:sz w:val="24"/>
          <w:szCs w:val="24"/>
        </w:rPr>
      </w:pPr>
      <w:r w:rsidRPr="00AC1A91">
        <w:rPr>
          <w:rFonts w:ascii="Palatino Linotype" w:hAnsi="Palatino Linotype"/>
          <w:b/>
          <w:color w:val="auto"/>
          <w:sz w:val="24"/>
          <w:szCs w:val="24"/>
        </w:rPr>
        <w:t>SEGUNDO. De la oportunidad y procedencia.</w:t>
      </w:r>
      <w:bookmarkEnd w:id="9"/>
      <w:bookmarkEnd w:id="10"/>
    </w:p>
    <w:p w14:paraId="2073A5C8" w14:textId="77777777" w:rsidR="00F12093" w:rsidRPr="00AC1A91" w:rsidRDefault="00F12093" w:rsidP="00F12093">
      <w:pPr>
        <w:rPr>
          <w:lang w:val="es-MX" w:eastAsia="en-US"/>
        </w:rPr>
      </w:pPr>
    </w:p>
    <w:p w14:paraId="0FABAA19" w14:textId="5D1988C3" w:rsidR="00F12093" w:rsidRPr="00AC1A91" w:rsidRDefault="00056C59" w:rsidP="00F12093">
      <w:pPr>
        <w:pStyle w:val="Prrafodelista"/>
        <w:numPr>
          <w:ilvl w:val="0"/>
          <w:numId w:val="1"/>
        </w:numPr>
        <w:spacing w:line="360" w:lineRule="auto"/>
        <w:ind w:left="0" w:right="49" w:firstLine="0"/>
        <w:jc w:val="both"/>
        <w:rPr>
          <w:rFonts w:ascii="Palatino Linotype" w:hAnsi="Palatino Linotype"/>
        </w:rPr>
      </w:pPr>
      <w:r w:rsidRPr="00AC1A91">
        <w:rPr>
          <w:rFonts w:ascii="Palatino Linotype" w:hAnsi="Palatino Linotype"/>
          <w:color w:val="000000"/>
        </w:rPr>
        <w:t xml:space="preserve">EL medio de impugnación fue presentado a través del </w:t>
      </w:r>
      <w:r w:rsidRPr="00AC1A91">
        <w:rPr>
          <w:rFonts w:ascii="Palatino Linotype" w:hAnsi="Palatino Linotype"/>
          <w:b/>
          <w:color w:val="000000"/>
        </w:rPr>
        <w:t>SAIMEX,</w:t>
      </w:r>
      <w:r w:rsidRPr="00AC1A91">
        <w:rPr>
          <w:rFonts w:ascii="Palatino Linotype" w:hAnsi="Palatino Linotype"/>
          <w:color w:val="000000"/>
        </w:rPr>
        <w:t xml:space="preserve"> en el formato previamente aprobado para tal efecto, s</w:t>
      </w:r>
      <w:r w:rsidRPr="00AC1A91">
        <w:rPr>
          <w:rFonts w:ascii="Palatino Linotype" w:hAnsi="Palatino Linotype" w:cs="Arial"/>
        </w:rPr>
        <w:t xml:space="preserve">in embargo por cuanto hace al requisito de oportunidad que debe reunir el recurso de revisión interpuesto, se advierte que el recurso de revisión fue interpuesto </w:t>
      </w:r>
      <w:r w:rsidRPr="00AC1A91">
        <w:rPr>
          <w:rFonts w:ascii="Palatino Linotype" w:hAnsi="Palatino Linotype" w:cs="Arial"/>
          <w:u w:val="single"/>
        </w:rPr>
        <w:t>fuera del plazo</w:t>
      </w:r>
      <w:r w:rsidRPr="00AC1A91">
        <w:rPr>
          <w:rFonts w:ascii="Palatino Linotype" w:hAnsi="Palatino Linotype" w:cs="Arial"/>
        </w:rPr>
        <w:t xml:space="preserve"> de quince días hábiles </w:t>
      </w:r>
      <w:r w:rsidRPr="00AC1A91">
        <w:rPr>
          <w:rFonts w:ascii="Palatino Linotype" w:hAnsi="Palatino Linotype"/>
        </w:rPr>
        <w:t>contados</w:t>
      </w:r>
      <w:r w:rsidRPr="00AC1A91">
        <w:rPr>
          <w:rFonts w:ascii="Palatino Linotype" w:hAnsi="Palatino Linotype" w:cs="Arial"/>
        </w:rPr>
        <w:t xml:space="preserve"> a partir del día siguiente al que </w:t>
      </w:r>
      <w:r w:rsidRPr="00AC1A91">
        <w:rPr>
          <w:rFonts w:ascii="Palatino Linotype" w:hAnsi="Palatino Linotype" w:cs="Arial"/>
          <w:bCs/>
        </w:rPr>
        <w:t>la</w:t>
      </w:r>
      <w:r w:rsidRPr="00AC1A91">
        <w:rPr>
          <w:rFonts w:ascii="Palatino Linotype" w:hAnsi="Palatino Linotype" w:cs="Arial"/>
          <w:b/>
          <w:bCs/>
        </w:rPr>
        <w:t xml:space="preserve"> RECURRENTE </w:t>
      </w:r>
      <w:r w:rsidRPr="00AC1A91">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37A08326" w14:textId="4AFA2B02" w:rsidR="00056C59" w:rsidRPr="00AC1A91" w:rsidRDefault="00056C59" w:rsidP="00056C59">
      <w:pPr>
        <w:spacing w:line="360" w:lineRule="auto"/>
        <w:ind w:right="49"/>
        <w:jc w:val="both"/>
        <w:rPr>
          <w:rFonts w:ascii="Palatino Linotype" w:hAnsi="Palatino Linotype"/>
        </w:rPr>
      </w:pPr>
    </w:p>
    <w:p w14:paraId="08E30FE7" w14:textId="77777777" w:rsidR="00056C59" w:rsidRPr="00AC1A91" w:rsidRDefault="00056C59" w:rsidP="00347117">
      <w:pPr>
        <w:spacing w:before="120" w:after="120"/>
        <w:ind w:left="567" w:right="567"/>
        <w:jc w:val="both"/>
        <w:rPr>
          <w:rFonts w:ascii="Palatino Linotype" w:hAnsi="Palatino Linotype" w:cs="Arial"/>
          <w:i/>
          <w:sz w:val="22"/>
          <w:szCs w:val="22"/>
        </w:rPr>
      </w:pPr>
      <w:r w:rsidRPr="00AC1A91">
        <w:rPr>
          <w:rFonts w:ascii="Palatino Linotype" w:hAnsi="Palatino Linotype" w:cs="Arial"/>
          <w:i/>
          <w:sz w:val="22"/>
          <w:szCs w:val="22"/>
        </w:rPr>
        <w:t>“</w:t>
      </w:r>
      <w:r w:rsidRPr="00AC1A91">
        <w:rPr>
          <w:rFonts w:ascii="Palatino Linotype" w:hAnsi="Palatino Linotype" w:cs="Arial"/>
          <w:b/>
          <w:i/>
          <w:sz w:val="22"/>
          <w:szCs w:val="22"/>
        </w:rPr>
        <w:t>Artículo 178.</w:t>
      </w:r>
      <w:r w:rsidRPr="00AC1A91">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E5BD81" w14:textId="77777777" w:rsidR="00056C59" w:rsidRPr="00AC1A91" w:rsidRDefault="00056C59" w:rsidP="00347117">
      <w:pPr>
        <w:spacing w:before="120" w:after="120"/>
        <w:ind w:left="567" w:right="567"/>
        <w:jc w:val="both"/>
        <w:rPr>
          <w:rFonts w:ascii="Palatino Linotype" w:hAnsi="Palatino Linotype" w:cs="Arial"/>
          <w:i/>
          <w:sz w:val="22"/>
          <w:szCs w:val="22"/>
        </w:rPr>
      </w:pPr>
      <w:r w:rsidRPr="00AC1A91">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C47433C" w14:textId="49830809" w:rsidR="00056C59" w:rsidRPr="00AC1A91" w:rsidRDefault="00056C59" w:rsidP="00347117">
      <w:pPr>
        <w:spacing w:before="120" w:after="120"/>
        <w:ind w:left="567" w:right="567"/>
        <w:jc w:val="both"/>
        <w:rPr>
          <w:rFonts w:ascii="Palatino Linotype" w:hAnsi="Palatino Linotype" w:cs="Arial"/>
          <w:i/>
          <w:sz w:val="22"/>
          <w:szCs w:val="22"/>
        </w:rPr>
      </w:pPr>
      <w:r w:rsidRPr="00AC1A91">
        <w:rPr>
          <w:rFonts w:ascii="Palatino Linotype" w:hAnsi="Palatino Linotype" w:cs="Arial"/>
          <w:i/>
          <w:sz w:val="22"/>
          <w:szCs w:val="22"/>
        </w:rPr>
        <w:lastRenderedPageBreak/>
        <w:t>En el caso de que se interponga ante la Unidad de Transparencia, ésta deberá remitir el recurso de revisión al Instituto a más tardar al día siguiente de haberlo recibido.”</w:t>
      </w:r>
    </w:p>
    <w:p w14:paraId="7A50CD5B" w14:textId="4CBEA9C0" w:rsidR="00056C59" w:rsidRPr="00AC1A91" w:rsidRDefault="00056C59" w:rsidP="00347117">
      <w:pPr>
        <w:spacing w:before="120" w:after="120"/>
        <w:ind w:left="567" w:right="567"/>
        <w:jc w:val="both"/>
        <w:rPr>
          <w:rFonts w:ascii="Palatino Linotype" w:hAnsi="Palatino Linotype" w:cs="Arial"/>
          <w:b/>
          <w:bCs/>
          <w:i/>
          <w:sz w:val="22"/>
          <w:szCs w:val="22"/>
        </w:rPr>
      </w:pPr>
      <w:r w:rsidRPr="00AC1A91">
        <w:rPr>
          <w:rFonts w:ascii="Palatino Linotype" w:hAnsi="Palatino Linotype" w:cs="Arial"/>
          <w:b/>
          <w:bCs/>
          <w:i/>
          <w:sz w:val="22"/>
          <w:szCs w:val="22"/>
        </w:rPr>
        <w:t>(Énfasis añadido)</w:t>
      </w:r>
    </w:p>
    <w:p w14:paraId="4B4DFB5F" w14:textId="77777777" w:rsidR="0041182F" w:rsidRPr="00AC1A91" w:rsidRDefault="0041182F" w:rsidP="0041182F">
      <w:pPr>
        <w:pStyle w:val="Prrafodelista"/>
        <w:spacing w:line="360" w:lineRule="auto"/>
        <w:ind w:left="0" w:right="49"/>
        <w:jc w:val="both"/>
        <w:rPr>
          <w:rFonts w:ascii="Palatino Linotype" w:hAnsi="Palatino Linotype"/>
        </w:rPr>
      </w:pPr>
    </w:p>
    <w:p w14:paraId="46F2E90B" w14:textId="623C9837" w:rsidR="00347117" w:rsidRPr="00AC1A91" w:rsidRDefault="00347117" w:rsidP="00F12093">
      <w:pPr>
        <w:pStyle w:val="Prrafodelista"/>
        <w:numPr>
          <w:ilvl w:val="0"/>
          <w:numId w:val="1"/>
        </w:numPr>
        <w:spacing w:line="360" w:lineRule="auto"/>
        <w:ind w:left="0" w:right="49" w:firstLine="0"/>
        <w:jc w:val="both"/>
        <w:rPr>
          <w:rFonts w:ascii="Palatino Linotype" w:hAnsi="Palatino Linotype"/>
        </w:rPr>
      </w:pPr>
      <w:r w:rsidRPr="00AC1A91">
        <w:rPr>
          <w:rFonts w:ascii="Palatino Linotype" w:hAnsi="Palatino Linotype"/>
        </w:rPr>
        <w:t xml:space="preserve">En </w:t>
      </w:r>
      <w:r w:rsidRPr="00AC1A91">
        <w:rPr>
          <w:rFonts w:ascii="Palatino Linotype" w:hAnsi="Palatino Linotype" w:cs="Arial"/>
        </w:rPr>
        <w:t xml:space="preserve">esa tesitura, atendiendo que </w:t>
      </w:r>
      <w:r w:rsidRPr="00AC1A91">
        <w:rPr>
          <w:rFonts w:ascii="Palatino Linotype" w:hAnsi="Palatino Linotype" w:cs="Arial"/>
          <w:b/>
        </w:rPr>
        <w:t>el SUJETO OBLIGADO</w:t>
      </w:r>
      <w:r w:rsidRPr="00AC1A91">
        <w:rPr>
          <w:rFonts w:ascii="Palatino Linotype" w:hAnsi="Palatino Linotype" w:cs="Arial"/>
        </w:rPr>
        <w:t xml:space="preserve"> notificó la respuesta a la solicitud de información pública el día </w:t>
      </w:r>
      <w:r w:rsidR="00A64162" w:rsidRPr="00AC1A91">
        <w:rPr>
          <w:rFonts w:ascii="Palatino Linotype" w:hAnsi="Palatino Linotype" w:cs="Arial"/>
          <w:b/>
        </w:rPr>
        <w:t>tres</w:t>
      </w:r>
      <w:r w:rsidRPr="00AC1A91">
        <w:rPr>
          <w:rFonts w:ascii="Palatino Linotype" w:hAnsi="Palatino Linotype" w:cs="Arial"/>
          <w:b/>
        </w:rPr>
        <w:t xml:space="preserve"> (0</w:t>
      </w:r>
      <w:r w:rsidR="00A64162" w:rsidRPr="00AC1A91">
        <w:rPr>
          <w:rFonts w:ascii="Palatino Linotype" w:hAnsi="Palatino Linotype" w:cs="Arial"/>
          <w:b/>
        </w:rPr>
        <w:t>3</w:t>
      </w:r>
      <w:r w:rsidRPr="00AC1A91">
        <w:rPr>
          <w:rFonts w:ascii="Palatino Linotype" w:hAnsi="Palatino Linotype" w:cs="Arial"/>
          <w:b/>
        </w:rPr>
        <w:t xml:space="preserve">) de </w:t>
      </w:r>
      <w:r w:rsidR="00A64162" w:rsidRPr="00AC1A91">
        <w:rPr>
          <w:rFonts w:ascii="Palatino Linotype" w:hAnsi="Palatino Linotype" w:cs="Arial"/>
          <w:b/>
        </w:rPr>
        <w:t>agosto</w:t>
      </w:r>
      <w:r w:rsidRPr="00AC1A91">
        <w:rPr>
          <w:rFonts w:ascii="Palatino Linotype" w:hAnsi="Palatino Linotype" w:cs="Arial"/>
          <w:b/>
        </w:rPr>
        <w:t xml:space="preserve"> de dos mil veintidós</w:t>
      </w:r>
      <w:r w:rsidRPr="00AC1A91">
        <w:rPr>
          <w:rFonts w:ascii="Palatino Linotype" w:hAnsi="Palatino Linotype" w:cs="Arial"/>
        </w:rPr>
        <w:t>, el plazo de quince días hábiles que el artículo 178 de la Ley de la materia otorga a la</w:t>
      </w:r>
      <w:r w:rsidRPr="00AC1A91">
        <w:rPr>
          <w:rFonts w:ascii="Palatino Linotype" w:hAnsi="Palatino Linotype" w:cs="Arial"/>
          <w:b/>
        </w:rPr>
        <w:t xml:space="preserve"> RECURRENTE </w:t>
      </w:r>
      <w:r w:rsidRPr="00AC1A91">
        <w:rPr>
          <w:rFonts w:ascii="Palatino Linotype" w:hAnsi="Palatino Linotype" w:cs="Arial"/>
        </w:rPr>
        <w:t xml:space="preserve">para presentar el recurso de revisión, transcurrió del </w:t>
      </w:r>
      <w:r w:rsidR="00A64162" w:rsidRPr="00AC1A91">
        <w:rPr>
          <w:rFonts w:ascii="Palatino Linotype" w:hAnsi="Palatino Linotype" w:cs="Arial"/>
          <w:b/>
        </w:rPr>
        <w:t>cuatro</w:t>
      </w:r>
      <w:r w:rsidRPr="00AC1A91">
        <w:rPr>
          <w:rFonts w:ascii="Palatino Linotype" w:hAnsi="Palatino Linotype" w:cs="Arial"/>
          <w:b/>
        </w:rPr>
        <w:t xml:space="preserve"> (</w:t>
      </w:r>
      <w:r w:rsidR="00A64162" w:rsidRPr="00AC1A91">
        <w:rPr>
          <w:rFonts w:ascii="Palatino Linotype" w:hAnsi="Palatino Linotype" w:cs="Arial"/>
          <w:b/>
        </w:rPr>
        <w:t>04</w:t>
      </w:r>
      <w:r w:rsidRPr="00AC1A91">
        <w:rPr>
          <w:rFonts w:ascii="Palatino Linotype" w:hAnsi="Palatino Linotype" w:cs="Arial"/>
          <w:b/>
        </w:rPr>
        <w:t xml:space="preserve">) </w:t>
      </w:r>
      <w:r w:rsidR="00A64162" w:rsidRPr="00AC1A91">
        <w:rPr>
          <w:rFonts w:ascii="Palatino Linotype" w:hAnsi="Palatino Linotype" w:cs="Arial"/>
          <w:b/>
        </w:rPr>
        <w:t>al veinticuatro</w:t>
      </w:r>
      <w:r w:rsidRPr="00AC1A91">
        <w:rPr>
          <w:rFonts w:ascii="Palatino Linotype" w:hAnsi="Palatino Linotype" w:cs="Arial"/>
          <w:b/>
        </w:rPr>
        <w:t xml:space="preserve"> (</w:t>
      </w:r>
      <w:r w:rsidR="00A64162" w:rsidRPr="00AC1A91">
        <w:rPr>
          <w:rFonts w:ascii="Palatino Linotype" w:hAnsi="Palatino Linotype" w:cs="Arial"/>
          <w:b/>
        </w:rPr>
        <w:t>24</w:t>
      </w:r>
      <w:r w:rsidRPr="00AC1A91">
        <w:rPr>
          <w:rFonts w:ascii="Palatino Linotype" w:hAnsi="Palatino Linotype" w:cs="Arial"/>
          <w:b/>
        </w:rPr>
        <w:t>) de agosto de dos mil veintidós</w:t>
      </w:r>
      <w:r w:rsidRPr="00AC1A91">
        <w:rPr>
          <w:rFonts w:ascii="Palatino Linotype" w:hAnsi="Palatino Linotype" w:cs="Arial"/>
        </w:rPr>
        <w:t>.</w:t>
      </w:r>
    </w:p>
    <w:p w14:paraId="502AFE6B" w14:textId="77777777" w:rsidR="000176CF" w:rsidRPr="00AC1A91" w:rsidRDefault="000176CF" w:rsidP="000176CF">
      <w:pPr>
        <w:pStyle w:val="Prrafodelista"/>
        <w:spacing w:line="360" w:lineRule="auto"/>
        <w:ind w:left="0" w:right="49"/>
        <w:jc w:val="both"/>
        <w:rPr>
          <w:rFonts w:ascii="Palatino Linotype" w:hAnsi="Palatino Linotype"/>
        </w:rPr>
      </w:pPr>
    </w:p>
    <w:p w14:paraId="776DBE65" w14:textId="4C29FF60" w:rsidR="00347117" w:rsidRPr="00AC1A91" w:rsidRDefault="00347117" w:rsidP="00F12093">
      <w:pPr>
        <w:pStyle w:val="Prrafodelista"/>
        <w:numPr>
          <w:ilvl w:val="0"/>
          <w:numId w:val="1"/>
        </w:numPr>
        <w:spacing w:line="360" w:lineRule="auto"/>
        <w:ind w:left="0" w:right="49" w:firstLine="0"/>
        <w:jc w:val="both"/>
        <w:rPr>
          <w:rFonts w:ascii="Palatino Linotype" w:hAnsi="Palatino Linotype"/>
        </w:rPr>
      </w:pPr>
      <w:r w:rsidRPr="00AC1A91">
        <w:rPr>
          <w:rFonts w:ascii="Palatino Linotype" w:hAnsi="Palatino Linotype"/>
        </w:rPr>
        <w:t xml:space="preserve">En </w:t>
      </w:r>
      <w:r w:rsidRPr="00AC1A91">
        <w:rPr>
          <w:rFonts w:ascii="Palatino Linotype" w:hAnsi="Palatino Linotype" w:cs="Arial"/>
        </w:rPr>
        <w:t>ese tenor, si el recurso de revisión que nos ocupa se interpuso el día</w:t>
      </w:r>
      <w:r w:rsidRPr="00AC1A91">
        <w:rPr>
          <w:rFonts w:ascii="Palatino Linotype" w:hAnsi="Palatino Linotype" w:cs="Arial"/>
          <w:b/>
        </w:rPr>
        <w:t xml:space="preserve"> </w:t>
      </w:r>
      <w:r w:rsidR="00A64162" w:rsidRPr="00AC1A91">
        <w:rPr>
          <w:rFonts w:ascii="Palatino Linotype" w:hAnsi="Palatino Linotype" w:cs="Arial"/>
          <w:b/>
        </w:rPr>
        <w:t>seis</w:t>
      </w:r>
      <w:r w:rsidRPr="00AC1A91">
        <w:rPr>
          <w:rFonts w:ascii="Palatino Linotype" w:hAnsi="Palatino Linotype" w:cs="Arial"/>
          <w:b/>
        </w:rPr>
        <w:t xml:space="preserve"> (</w:t>
      </w:r>
      <w:r w:rsidR="00A64162" w:rsidRPr="00AC1A91">
        <w:rPr>
          <w:rFonts w:ascii="Palatino Linotype" w:hAnsi="Palatino Linotype" w:cs="Arial"/>
          <w:b/>
        </w:rPr>
        <w:t>06</w:t>
      </w:r>
      <w:r w:rsidRPr="00AC1A91">
        <w:rPr>
          <w:rFonts w:ascii="Palatino Linotype" w:hAnsi="Palatino Linotype" w:cs="Arial"/>
          <w:b/>
        </w:rPr>
        <w:t xml:space="preserve">) de </w:t>
      </w:r>
      <w:r w:rsidR="00A64162" w:rsidRPr="00AC1A91">
        <w:rPr>
          <w:rFonts w:ascii="Palatino Linotype" w:hAnsi="Palatino Linotype" w:cs="Arial"/>
          <w:b/>
        </w:rPr>
        <w:t>septiembre</w:t>
      </w:r>
      <w:r w:rsidRPr="00AC1A91">
        <w:rPr>
          <w:rFonts w:ascii="Palatino Linotype" w:hAnsi="Palatino Linotype" w:cs="Arial"/>
          <w:b/>
        </w:rPr>
        <w:t xml:space="preserve"> de dos mil veintidós</w:t>
      </w:r>
      <w:r w:rsidRPr="00AC1A91">
        <w:rPr>
          <w:rFonts w:ascii="Palatino Linotype" w:hAnsi="Palatino Linotype" w:cs="Arial"/>
        </w:rPr>
        <w:t xml:space="preserve">, se encuentra </w:t>
      </w:r>
      <w:r w:rsidRPr="00AC1A91">
        <w:rPr>
          <w:rFonts w:ascii="Palatino Linotype" w:hAnsi="Palatino Linotype" w:cs="Arial"/>
          <w:b/>
          <w:u w:val="single"/>
        </w:rPr>
        <w:t>fuera</w:t>
      </w:r>
      <w:r w:rsidRPr="00AC1A91">
        <w:rPr>
          <w:rFonts w:ascii="Palatino Linotype" w:hAnsi="Palatino Linotype" w:cs="Arial"/>
        </w:rPr>
        <w:t xml:space="preserve"> de los márgenes temporales previstos en el precepto legal señalado en el artículo 178 </w:t>
      </w:r>
      <w:r w:rsidRPr="00AC1A91">
        <w:rPr>
          <w:rFonts w:ascii="Palatino Linotype" w:hAnsi="Palatino Linotype"/>
          <w:lang w:eastAsia="es-ES_tradnl"/>
        </w:rPr>
        <w:t xml:space="preserve">de la Ley de Transparencia y Acceso a la Información Pública del Estado de México y Municipios </w:t>
      </w:r>
      <w:r w:rsidRPr="00AC1A91">
        <w:rPr>
          <w:rFonts w:ascii="Palatino Linotype" w:hAnsi="Palatino Linotype" w:cs="Arial"/>
        </w:rPr>
        <w:t xml:space="preserve">y, por tanto, su interposición </w:t>
      </w:r>
      <w:r w:rsidRPr="00AC1A91">
        <w:rPr>
          <w:rFonts w:ascii="Palatino Linotype" w:hAnsi="Palatino Linotype" w:cs="Arial"/>
          <w:b/>
        </w:rPr>
        <w:t>no se considera oportuna</w:t>
      </w:r>
      <w:r w:rsidRPr="00AC1A91">
        <w:rPr>
          <w:rFonts w:ascii="Palatino Linotype" w:hAnsi="Palatino Linotype" w:cs="Arial"/>
        </w:rPr>
        <w:t>.</w:t>
      </w:r>
    </w:p>
    <w:p w14:paraId="6248A97E" w14:textId="77777777" w:rsidR="00347117" w:rsidRPr="00AC1A91" w:rsidRDefault="00347117" w:rsidP="00347117">
      <w:pPr>
        <w:pStyle w:val="Prrafodelista"/>
        <w:spacing w:line="360" w:lineRule="auto"/>
        <w:ind w:left="0" w:right="49"/>
        <w:jc w:val="both"/>
        <w:rPr>
          <w:rFonts w:ascii="Palatino Linotype" w:hAnsi="Palatino Linotype"/>
        </w:rPr>
      </w:pPr>
    </w:p>
    <w:p w14:paraId="2CAD38E8" w14:textId="6D969254" w:rsidR="00347117" w:rsidRPr="00AC1A91" w:rsidRDefault="00347117" w:rsidP="00F12093">
      <w:pPr>
        <w:pStyle w:val="Prrafodelista"/>
        <w:numPr>
          <w:ilvl w:val="0"/>
          <w:numId w:val="1"/>
        </w:numPr>
        <w:spacing w:line="360" w:lineRule="auto"/>
        <w:ind w:left="0" w:right="49" w:firstLine="0"/>
        <w:jc w:val="both"/>
        <w:rPr>
          <w:rFonts w:ascii="Palatino Linotype" w:hAnsi="Palatino Linotype"/>
        </w:rPr>
      </w:pPr>
      <w:r w:rsidRPr="00AC1A91">
        <w:rPr>
          <w:rFonts w:ascii="Palatino Linotype" w:hAnsi="Palatino Linotype"/>
        </w:rPr>
        <w:t xml:space="preserve">En </w:t>
      </w:r>
      <w:r w:rsidRPr="00AC1A91">
        <w:rPr>
          <w:rFonts w:ascii="Palatino Linotype" w:hAnsi="Palatino Linotype" w:cs="Arial"/>
        </w:rPr>
        <w:t>atención a las consideraciones anteriores, esta Ponencia Resolutoria</w:t>
      </w:r>
      <w:r w:rsidRPr="00AC1A91">
        <w:rPr>
          <w:rFonts w:ascii="Palatino Linotype" w:hAnsi="Palatino Linotype"/>
          <w:color w:val="000000"/>
        </w:rPr>
        <w:t xml:space="preserve"> advierte que, en el presente caso, se actualiza la hipótesis prevista en </w:t>
      </w:r>
      <w:r w:rsidRPr="00AC1A91">
        <w:rPr>
          <w:rFonts w:ascii="Palatino Linotype" w:hAnsi="Palatino Linotype" w:cs="Arial"/>
        </w:rPr>
        <w:t xml:space="preserve">el </w:t>
      </w:r>
      <w:r w:rsidRPr="00AC1A91">
        <w:rPr>
          <w:rFonts w:ascii="Palatino Linotype" w:hAnsi="Palatino Linotype"/>
          <w:color w:val="000000"/>
        </w:rPr>
        <w:t>artículo 191 fracción I de</w:t>
      </w:r>
      <w:r w:rsidRPr="00AC1A91">
        <w:rPr>
          <w:rFonts w:ascii="Palatino Linotype" w:hAnsi="Palatino Linotype" w:cs="Arial"/>
        </w:rPr>
        <w:t xml:space="preserve"> la </w:t>
      </w:r>
      <w:r w:rsidRPr="00AC1A91">
        <w:rPr>
          <w:rFonts w:ascii="Palatino Linotype" w:hAnsi="Palatino Linotype"/>
        </w:rPr>
        <w:t xml:space="preserve">Ley de Transparencia y Acceso a la Información Pública del Estado de México y Municipios, </w:t>
      </w:r>
      <w:r w:rsidRPr="00AC1A91">
        <w:rPr>
          <w:rFonts w:ascii="Palatino Linotype" w:hAnsi="Palatino Linotype"/>
          <w:color w:val="000000"/>
        </w:rPr>
        <w:t>que dispone lo siguiente:</w:t>
      </w:r>
    </w:p>
    <w:p w14:paraId="58AD5932" w14:textId="2C30284E" w:rsidR="00347117" w:rsidRPr="00AC1A91" w:rsidRDefault="00347117" w:rsidP="00347117">
      <w:pPr>
        <w:pStyle w:val="Prrafodelista"/>
        <w:spacing w:line="360" w:lineRule="auto"/>
        <w:ind w:left="0" w:right="49"/>
        <w:jc w:val="both"/>
        <w:rPr>
          <w:rFonts w:ascii="Palatino Linotype" w:hAnsi="Palatino Linotype"/>
        </w:rPr>
      </w:pPr>
    </w:p>
    <w:p w14:paraId="0836C824" w14:textId="77777777" w:rsidR="00347117" w:rsidRPr="00AC1A91" w:rsidRDefault="00347117" w:rsidP="00347117">
      <w:pPr>
        <w:spacing w:before="120"/>
        <w:ind w:left="567" w:right="567"/>
        <w:jc w:val="both"/>
        <w:rPr>
          <w:rFonts w:ascii="Palatino Linotype" w:hAnsi="Palatino Linotype" w:cs="Arial"/>
          <w:i/>
          <w:sz w:val="22"/>
          <w:szCs w:val="22"/>
        </w:rPr>
      </w:pPr>
      <w:r w:rsidRPr="00AC1A91">
        <w:rPr>
          <w:rFonts w:ascii="Palatino Linotype" w:hAnsi="Palatino Linotype" w:cs="Arial"/>
          <w:i/>
          <w:sz w:val="22"/>
          <w:szCs w:val="22"/>
        </w:rPr>
        <w:t>“</w:t>
      </w:r>
      <w:r w:rsidRPr="00AC1A91">
        <w:rPr>
          <w:rFonts w:ascii="Palatino Linotype" w:hAnsi="Palatino Linotype" w:cs="Arial"/>
          <w:b/>
          <w:i/>
          <w:sz w:val="22"/>
          <w:szCs w:val="22"/>
        </w:rPr>
        <w:t>Artículo 191</w:t>
      </w:r>
      <w:r w:rsidRPr="00AC1A91">
        <w:rPr>
          <w:rFonts w:ascii="Palatino Linotype" w:hAnsi="Palatino Linotype" w:cs="Arial"/>
          <w:i/>
          <w:sz w:val="22"/>
          <w:szCs w:val="22"/>
        </w:rPr>
        <w:t xml:space="preserve">. </w:t>
      </w:r>
      <w:r w:rsidRPr="00AC1A91">
        <w:rPr>
          <w:rFonts w:ascii="Palatino Linotype" w:hAnsi="Palatino Linotype" w:cs="Arial"/>
          <w:b/>
          <w:i/>
          <w:sz w:val="22"/>
          <w:szCs w:val="22"/>
          <w:u w:val="single"/>
        </w:rPr>
        <w:t>El recurso será desechado por improcedente cuando</w:t>
      </w:r>
      <w:r w:rsidRPr="00AC1A91">
        <w:rPr>
          <w:rFonts w:ascii="Palatino Linotype" w:hAnsi="Palatino Linotype" w:cs="Arial"/>
          <w:i/>
          <w:sz w:val="22"/>
          <w:szCs w:val="22"/>
        </w:rPr>
        <w:t xml:space="preserve">: </w:t>
      </w:r>
    </w:p>
    <w:p w14:paraId="3E48C9BD" w14:textId="07A6BD51" w:rsidR="00347117" w:rsidRPr="00AC1A91" w:rsidRDefault="00347117" w:rsidP="00347117">
      <w:pPr>
        <w:spacing w:before="120"/>
        <w:ind w:left="567" w:right="567"/>
        <w:jc w:val="both"/>
        <w:rPr>
          <w:rFonts w:ascii="Palatino Linotype" w:hAnsi="Palatino Linotype" w:cs="Arial"/>
          <w:i/>
          <w:sz w:val="22"/>
          <w:szCs w:val="22"/>
        </w:rPr>
      </w:pPr>
      <w:r w:rsidRPr="00AC1A91">
        <w:rPr>
          <w:rFonts w:ascii="Palatino Linotype" w:hAnsi="Palatino Linotype" w:cs="Arial"/>
          <w:b/>
          <w:i/>
          <w:sz w:val="22"/>
          <w:szCs w:val="22"/>
        </w:rPr>
        <w:t xml:space="preserve">I. </w:t>
      </w:r>
      <w:r w:rsidRPr="00AC1A91">
        <w:rPr>
          <w:rFonts w:ascii="Palatino Linotype" w:hAnsi="Palatino Linotype" w:cs="Arial"/>
          <w:b/>
          <w:i/>
          <w:sz w:val="22"/>
          <w:szCs w:val="22"/>
          <w:u w:val="single"/>
        </w:rPr>
        <w:t>Sea extemporáneo por haber transcurrido el plazo establecido en la presente Ley, a partir de la respuesta</w:t>
      </w:r>
      <w:r w:rsidRPr="00AC1A91">
        <w:rPr>
          <w:rFonts w:ascii="Palatino Linotype" w:hAnsi="Palatino Linotype" w:cs="Arial"/>
          <w:i/>
          <w:sz w:val="22"/>
          <w:szCs w:val="22"/>
        </w:rPr>
        <w:t>;”</w:t>
      </w:r>
    </w:p>
    <w:p w14:paraId="4E86FE18" w14:textId="3FBB1879" w:rsidR="00347117" w:rsidRPr="00AC1A91" w:rsidRDefault="00347117" w:rsidP="00347117">
      <w:pPr>
        <w:spacing w:before="120"/>
        <w:ind w:left="567" w:right="567"/>
        <w:jc w:val="both"/>
        <w:rPr>
          <w:rFonts w:ascii="Palatino Linotype" w:hAnsi="Palatino Linotype" w:cs="Arial"/>
          <w:b/>
          <w:bCs/>
          <w:i/>
          <w:iCs/>
          <w:sz w:val="22"/>
          <w:szCs w:val="22"/>
        </w:rPr>
      </w:pPr>
      <w:r w:rsidRPr="00AC1A91">
        <w:rPr>
          <w:rFonts w:ascii="Palatino Linotype" w:hAnsi="Palatino Linotype" w:cs="Arial"/>
          <w:b/>
          <w:bCs/>
          <w:i/>
          <w:iCs/>
          <w:sz w:val="22"/>
          <w:szCs w:val="22"/>
        </w:rPr>
        <w:t>(Énfasis añadido)</w:t>
      </w:r>
    </w:p>
    <w:p w14:paraId="35293082" w14:textId="77777777" w:rsidR="00347117" w:rsidRPr="00AC1A91" w:rsidRDefault="00347117" w:rsidP="00347117">
      <w:pPr>
        <w:pStyle w:val="Prrafodelista"/>
        <w:spacing w:line="360" w:lineRule="auto"/>
        <w:ind w:left="0" w:right="49"/>
        <w:jc w:val="both"/>
        <w:rPr>
          <w:rFonts w:ascii="Palatino Linotype" w:hAnsi="Palatino Linotype"/>
        </w:rPr>
      </w:pPr>
    </w:p>
    <w:p w14:paraId="0B30E22C" w14:textId="3437EDAB" w:rsidR="00347117" w:rsidRPr="00AC1A91" w:rsidRDefault="00347117" w:rsidP="00F12093">
      <w:pPr>
        <w:pStyle w:val="Prrafodelista"/>
        <w:numPr>
          <w:ilvl w:val="0"/>
          <w:numId w:val="1"/>
        </w:numPr>
        <w:spacing w:line="360" w:lineRule="auto"/>
        <w:ind w:left="0" w:right="49" w:firstLine="0"/>
        <w:jc w:val="both"/>
        <w:rPr>
          <w:rFonts w:ascii="Palatino Linotype" w:hAnsi="Palatino Linotype"/>
        </w:rPr>
      </w:pPr>
      <w:r w:rsidRPr="00AC1A91">
        <w:rPr>
          <w:rFonts w:ascii="Palatino Linotype" w:hAnsi="Palatino Linotype"/>
        </w:rPr>
        <w:lastRenderedPageBreak/>
        <w:t xml:space="preserve">Derivado </w:t>
      </w:r>
      <w:r w:rsidRPr="00AC1A91">
        <w:rPr>
          <w:rFonts w:ascii="Palatino Linotype" w:eastAsia="Calibri" w:hAnsi="Palatino Linotype" w:cs="Arial"/>
        </w:rPr>
        <w:t xml:space="preserve">de lo anterior, se obvia el análisis de fondo en el presente recurso de revisión, respecto de las razones o motivos de inconformidad expresados por la </w:t>
      </w:r>
      <w:r w:rsidRPr="00AC1A91">
        <w:rPr>
          <w:rFonts w:ascii="Palatino Linotype" w:eastAsia="Calibri" w:hAnsi="Palatino Linotype" w:cs="Arial"/>
          <w:b/>
        </w:rPr>
        <w:t>RECURRENTE</w:t>
      </w:r>
      <w:r w:rsidRPr="00AC1A91">
        <w:rPr>
          <w:rFonts w:ascii="Palatino Linotype" w:eastAsia="Calibri" w:hAnsi="Palatino Linotype" w:cs="Arial"/>
        </w:rPr>
        <w:t xml:space="preserve">, pues, aunque éstas resultaren fundadas, en nada abonaría llegar a dicha conclusión, pues el recurso de revisión debe desecharse por ser notoriamente improcedente al haberse interpuesto de manera extemporánea. </w:t>
      </w:r>
      <w:r w:rsidRPr="00AC1A91">
        <w:rPr>
          <w:rFonts w:ascii="Palatino Linotype" w:hAnsi="Palatino Linotype" w:cs="Arial"/>
        </w:rPr>
        <w:t xml:space="preserve">Sirve de apoyo a lo anterior, por analogía la Tesis Jurisprudencial </w:t>
      </w:r>
      <w:r w:rsidRPr="00AC1A91">
        <w:rPr>
          <w:rFonts w:ascii="Palatino Linotype" w:hAnsi="Palatino Linotype" w:cs="Arial"/>
          <w:bCs/>
        </w:rPr>
        <w:t xml:space="preserve">con número de registro 2011170 de la </w:t>
      </w:r>
      <w:r w:rsidRPr="00AC1A91">
        <w:rPr>
          <w:rFonts w:ascii="Palatino Linotype" w:eastAsia="Calibri" w:hAnsi="Palatino Linotype" w:cs="Arial"/>
        </w:rPr>
        <w:t xml:space="preserve">Décima </w:t>
      </w:r>
      <w:r w:rsidRPr="00AC1A91">
        <w:rPr>
          <w:rFonts w:ascii="Palatino Linotype" w:hAnsi="Palatino Linotype" w:cs="Arial"/>
          <w:bCs/>
        </w:rPr>
        <w:t xml:space="preserve">Época de la Primera Sala de la Suprema Corte de Justicia de la Nación, publicada en la página 966 del </w:t>
      </w:r>
      <w:r w:rsidRPr="00AC1A91">
        <w:rPr>
          <w:rFonts w:ascii="Palatino Linotype" w:eastAsia="Calibri" w:hAnsi="Palatino Linotype" w:cs="Arial"/>
        </w:rPr>
        <w:t>Libro 28, Tomo I</w:t>
      </w:r>
      <w:r w:rsidRPr="00AC1A91">
        <w:rPr>
          <w:rFonts w:ascii="Palatino Linotype" w:hAnsi="Palatino Linotype" w:cs="Arial"/>
          <w:bCs/>
        </w:rPr>
        <w:t xml:space="preserve">, de </w:t>
      </w:r>
      <w:r w:rsidRPr="00AC1A91">
        <w:rPr>
          <w:rFonts w:ascii="Palatino Linotype" w:eastAsia="Calibri" w:hAnsi="Palatino Linotype" w:cs="Arial"/>
        </w:rPr>
        <w:t>marzo de 2016</w:t>
      </w:r>
      <w:r w:rsidRPr="00AC1A91">
        <w:rPr>
          <w:rFonts w:ascii="Palatino Linotype" w:hAnsi="Palatino Linotype" w:cs="Arial"/>
        </w:rPr>
        <w:t>, del Semanario Judicial de la Federación y su Gaceta, misma que es del tenor</w:t>
      </w:r>
      <w:r w:rsidRPr="00AC1A91">
        <w:rPr>
          <w:rFonts w:ascii="Palatino Linotype" w:hAnsi="Palatino Linotype" w:cs="Arial"/>
          <w:bCs/>
        </w:rPr>
        <w:t xml:space="preserve"> literal siguiente:</w:t>
      </w:r>
    </w:p>
    <w:p w14:paraId="60A59163" w14:textId="77777777" w:rsidR="00347117" w:rsidRPr="00AC1A91" w:rsidRDefault="00347117" w:rsidP="00347117">
      <w:pPr>
        <w:pStyle w:val="Prrafodelista"/>
        <w:spacing w:line="360" w:lineRule="auto"/>
        <w:ind w:left="0" w:right="49"/>
        <w:jc w:val="both"/>
        <w:rPr>
          <w:rFonts w:ascii="Palatino Linotype" w:hAnsi="Palatino Linotype"/>
        </w:rPr>
      </w:pPr>
    </w:p>
    <w:p w14:paraId="7522C9FB" w14:textId="77777777" w:rsidR="00347117" w:rsidRPr="00AC1A91" w:rsidRDefault="00347117" w:rsidP="00347117">
      <w:pPr>
        <w:ind w:left="567" w:right="567"/>
        <w:jc w:val="both"/>
        <w:rPr>
          <w:rFonts w:ascii="Palatino Linotype" w:hAnsi="Palatino Linotype" w:cs="Arial"/>
          <w:b/>
          <w:i/>
          <w:sz w:val="22"/>
          <w:szCs w:val="22"/>
        </w:rPr>
      </w:pPr>
      <w:r w:rsidRPr="00AC1A91">
        <w:rPr>
          <w:rFonts w:ascii="Palatino Linotype" w:hAnsi="Palatino Linotype" w:cs="Arial"/>
          <w:b/>
          <w:i/>
          <w:sz w:val="22"/>
          <w:szCs w:val="22"/>
        </w:rPr>
        <w:t>REVISIÓN EN AMPARO DIRECTO. ES EXTEMPORÁNEO CUANDO SU ADMISIÓN SE BASA EN EL SUPUESTO DE "PRESUNCIÓN DE OPORTUNIDAD", POR LO QUE DEBE PROCEDER SU DESECHAMIENTO POR IMPROCEDENTE.</w:t>
      </w:r>
    </w:p>
    <w:p w14:paraId="52AB87DC" w14:textId="77777777" w:rsidR="00347117" w:rsidRPr="00AC1A91" w:rsidRDefault="00347117" w:rsidP="00347117">
      <w:pPr>
        <w:ind w:left="567" w:right="567"/>
        <w:jc w:val="both"/>
        <w:rPr>
          <w:rFonts w:ascii="Palatino Linotype" w:hAnsi="Palatino Linotype" w:cs="Arial"/>
          <w:i/>
          <w:sz w:val="22"/>
          <w:szCs w:val="22"/>
        </w:rPr>
      </w:pPr>
    </w:p>
    <w:p w14:paraId="0EFB962F" w14:textId="3DBFFCCA" w:rsidR="00347117" w:rsidRPr="00AC1A91" w:rsidRDefault="00347117" w:rsidP="00347117">
      <w:pPr>
        <w:ind w:left="567" w:right="567"/>
        <w:jc w:val="both"/>
        <w:rPr>
          <w:rFonts w:ascii="Palatino Linotype" w:hAnsi="Palatino Linotype" w:cs="Arial"/>
          <w:i/>
          <w:sz w:val="22"/>
          <w:szCs w:val="22"/>
        </w:rPr>
      </w:pPr>
      <w:r w:rsidRPr="00AC1A91">
        <w:rPr>
          <w:rFonts w:ascii="Palatino Linotype" w:hAnsi="Palatino Linotype" w:cs="Arial"/>
          <w:i/>
          <w:sz w:val="22"/>
          <w:szCs w:val="22"/>
        </w:rPr>
        <w:t>Es extemporánea la interposición del recurso de revisión en amparo directo, cuando el escrito de agravios se presenta fuera del plazo de diez días previsto en el artículo </w:t>
      </w:r>
      <w:hyperlink r:id="rId9" w:history="1">
        <w:r w:rsidRPr="00AC1A91">
          <w:rPr>
            <w:rFonts w:ascii="Palatino Linotype" w:hAnsi="Palatino Linotype" w:cs="Arial"/>
            <w:i/>
            <w:sz w:val="22"/>
            <w:szCs w:val="22"/>
          </w:rPr>
          <w:t>86, párrafo primero, de la Ley de Amparo</w:t>
        </w:r>
      </w:hyperlink>
      <w:r w:rsidRPr="00AC1A91">
        <w:rPr>
          <w:rFonts w:ascii="Palatino Linotype" w:hAnsi="Palatino Linotype" w:cs="Arial"/>
          <w:i/>
          <w:sz w:val="22"/>
          <w:szCs w:val="22"/>
        </w:rPr>
        <w:t>,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previsto en el artículo </w:t>
      </w:r>
      <w:hyperlink r:id="rId10" w:history="1">
        <w:r w:rsidRPr="00AC1A91">
          <w:rPr>
            <w:rFonts w:ascii="Palatino Linotype" w:hAnsi="Palatino Linotype" w:cs="Arial"/>
            <w:i/>
            <w:sz w:val="22"/>
            <w:szCs w:val="22"/>
          </w:rPr>
          <w:t>68 de la Ley de Amparo</w:t>
        </w:r>
      </w:hyperlink>
      <w:r w:rsidRPr="00AC1A91">
        <w:rPr>
          <w:rFonts w:ascii="Palatino Linotype" w:hAnsi="Palatino Linotype" w:cs="Arial"/>
          <w:i/>
          <w:sz w:val="22"/>
          <w:szCs w:val="22"/>
        </w:rPr>
        <w:t xml:space="preserve">, por lo que si al </w:t>
      </w:r>
      <w:r w:rsidRPr="00AC1A91">
        <w:rPr>
          <w:rFonts w:ascii="Palatino Linotype" w:hAnsi="Palatino Linotype" w:cs="Arial"/>
          <w:b/>
          <w:i/>
          <w:sz w:val="22"/>
          <w:szCs w:val="22"/>
        </w:rPr>
        <w:t>reexaminar la temporalidad de la interposición del recurso se advierte que se hizo valer de forma extemporánea, debe proceder su desechamiento por improcedente</w:t>
      </w:r>
      <w:r w:rsidRPr="00AC1A91">
        <w:rPr>
          <w:rFonts w:ascii="Palatino Linotype" w:hAnsi="Palatino Linotype" w:cs="Arial"/>
          <w:i/>
          <w:sz w:val="22"/>
          <w:szCs w:val="22"/>
        </w:rPr>
        <w:t>.</w:t>
      </w:r>
    </w:p>
    <w:p w14:paraId="64BD41A5" w14:textId="77777777" w:rsidR="00347117" w:rsidRPr="00AC1A91" w:rsidRDefault="00347117" w:rsidP="00347117">
      <w:pPr>
        <w:ind w:left="567" w:right="567"/>
        <w:jc w:val="both"/>
        <w:rPr>
          <w:rFonts w:ascii="Palatino Linotype" w:hAnsi="Palatino Linotype" w:cs="Arial"/>
          <w:b/>
          <w:bCs/>
          <w:i/>
          <w:iCs/>
          <w:sz w:val="22"/>
          <w:szCs w:val="22"/>
        </w:rPr>
      </w:pPr>
      <w:r w:rsidRPr="00AC1A91">
        <w:rPr>
          <w:rFonts w:ascii="Palatino Linotype" w:hAnsi="Palatino Linotype" w:cs="Arial"/>
          <w:b/>
          <w:bCs/>
          <w:i/>
          <w:iCs/>
          <w:sz w:val="22"/>
          <w:szCs w:val="22"/>
        </w:rPr>
        <w:t>(Énfasis Añadido)</w:t>
      </w:r>
    </w:p>
    <w:p w14:paraId="4C50339C" w14:textId="77777777" w:rsidR="00347117" w:rsidRPr="00AC1A91" w:rsidRDefault="00347117" w:rsidP="00347117">
      <w:pPr>
        <w:pStyle w:val="Prrafodelista"/>
        <w:spacing w:line="360" w:lineRule="auto"/>
        <w:ind w:left="0" w:right="49"/>
        <w:jc w:val="both"/>
        <w:rPr>
          <w:rFonts w:ascii="Palatino Linotype" w:hAnsi="Palatino Linotype"/>
        </w:rPr>
      </w:pPr>
    </w:p>
    <w:p w14:paraId="03DB2368" w14:textId="55DAAEB9" w:rsidR="00347117" w:rsidRPr="00AC1A91" w:rsidRDefault="00347117" w:rsidP="00F12093">
      <w:pPr>
        <w:pStyle w:val="Prrafodelista"/>
        <w:numPr>
          <w:ilvl w:val="0"/>
          <w:numId w:val="1"/>
        </w:numPr>
        <w:spacing w:line="360" w:lineRule="auto"/>
        <w:ind w:left="0" w:right="49" w:firstLine="0"/>
        <w:jc w:val="both"/>
        <w:rPr>
          <w:rFonts w:ascii="Palatino Linotype" w:hAnsi="Palatino Linotype"/>
        </w:rPr>
      </w:pPr>
      <w:r w:rsidRPr="00AC1A91">
        <w:rPr>
          <w:rFonts w:ascii="Palatino Linotype" w:hAnsi="Palatino Linotype"/>
        </w:rPr>
        <w:lastRenderedPageBreak/>
        <w:t xml:space="preserve">Es por ello, </w:t>
      </w:r>
      <w:r w:rsidRPr="00AC1A91">
        <w:rPr>
          <w:rFonts w:ascii="Palatino Linotype" w:hAnsi="Palatino Linotype"/>
          <w:color w:val="000000"/>
        </w:rPr>
        <w:t xml:space="preserve">que la Ley en la materia contempla que en los casos en que el recurso de revisión </w:t>
      </w:r>
      <w:r w:rsidRPr="00AC1A91">
        <w:rPr>
          <w:rFonts w:ascii="Palatino Linotype" w:hAnsi="Palatino Linotype" w:cs="Arial"/>
        </w:rPr>
        <w:t>al ser interpuesto de manera extemporánea respecto del plazo otorgado para tales efectos</w:t>
      </w:r>
      <w:r w:rsidRPr="00AC1A91">
        <w:rPr>
          <w:rFonts w:ascii="Palatino Linotype" w:hAnsi="Palatino Linotype"/>
          <w:lang w:eastAsia="es-ES_tradnl"/>
        </w:rPr>
        <w:t xml:space="preserve"> deberá ser desechado de conformidad con lo señalado en el </w:t>
      </w:r>
      <w:r w:rsidRPr="00AC1A91">
        <w:rPr>
          <w:rFonts w:ascii="Palatino Linotype" w:hAnsi="Palatino Linotype" w:cs="Arial"/>
        </w:rPr>
        <w:t xml:space="preserve">artículo 191 fracción I de la </w:t>
      </w:r>
      <w:r w:rsidRPr="00AC1A91">
        <w:rPr>
          <w:rFonts w:ascii="Palatino Linotype" w:eastAsia="Calibri" w:hAnsi="Palatino Linotype" w:cs="Arial"/>
        </w:rPr>
        <w:t>Ley de Transparencia y Acceso a la Información Pública del Estado de México y Municipios, mismos que se transcriben a continuación:</w:t>
      </w:r>
    </w:p>
    <w:p w14:paraId="21E995C4" w14:textId="6935416E" w:rsidR="00347117" w:rsidRPr="00AC1A91" w:rsidRDefault="00347117" w:rsidP="00347117">
      <w:pPr>
        <w:pStyle w:val="Prrafodelista"/>
        <w:spacing w:line="360" w:lineRule="auto"/>
        <w:ind w:left="0" w:right="49"/>
        <w:jc w:val="both"/>
        <w:rPr>
          <w:rFonts w:ascii="Palatino Linotype" w:hAnsi="Palatino Linotype"/>
        </w:rPr>
      </w:pPr>
    </w:p>
    <w:p w14:paraId="2C83F2AD" w14:textId="77777777" w:rsidR="00347117" w:rsidRPr="00AC1A91" w:rsidRDefault="00347117" w:rsidP="00347117">
      <w:pPr>
        <w:spacing w:before="120"/>
        <w:ind w:left="567" w:right="539"/>
        <w:jc w:val="both"/>
        <w:rPr>
          <w:rFonts w:ascii="Palatino Linotype" w:hAnsi="Palatino Linotype" w:cs="Arial"/>
          <w:b/>
          <w:i/>
          <w:sz w:val="22"/>
          <w:szCs w:val="22"/>
          <w:u w:val="single"/>
        </w:rPr>
      </w:pPr>
      <w:r w:rsidRPr="00AC1A91">
        <w:rPr>
          <w:rFonts w:ascii="Palatino Linotype" w:hAnsi="Palatino Linotype" w:cs="Arial"/>
          <w:i/>
          <w:sz w:val="22"/>
          <w:szCs w:val="22"/>
        </w:rPr>
        <w:t>“</w:t>
      </w:r>
      <w:r w:rsidRPr="00AC1A91">
        <w:rPr>
          <w:rFonts w:ascii="Palatino Linotype" w:hAnsi="Palatino Linotype" w:cs="Arial"/>
          <w:b/>
          <w:bCs/>
          <w:i/>
          <w:sz w:val="22"/>
          <w:szCs w:val="22"/>
        </w:rPr>
        <w:t>Artículo 191.</w:t>
      </w:r>
      <w:r w:rsidRPr="00AC1A91">
        <w:rPr>
          <w:rFonts w:ascii="Palatino Linotype" w:hAnsi="Palatino Linotype" w:cs="Arial"/>
          <w:i/>
          <w:sz w:val="22"/>
          <w:szCs w:val="22"/>
        </w:rPr>
        <w:t xml:space="preserve"> El recurso será </w:t>
      </w:r>
      <w:r w:rsidRPr="00AC1A91">
        <w:rPr>
          <w:rFonts w:ascii="Palatino Linotype" w:hAnsi="Palatino Linotype" w:cs="Arial"/>
          <w:b/>
          <w:bCs/>
          <w:i/>
          <w:sz w:val="22"/>
          <w:szCs w:val="22"/>
        </w:rPr>
        <w:t>desechado por improcedente</w:t>
      </w:r>
      <w:r w:rsidRPr="00AC1A91">
        <w:rPr>
          <w:rFonts w:ascii="Palatino Linotype" w:hAnsi="Palatino Linotype" w:cs="Arial"/>
          <w:i/>
          <w:sz w:val="22"/>
          <w:szCs w:val="22"/>
        </w:rPr>
        <w:t xml:space="preserve"> cuando:</w:t>
      </w:r>
    </w:p>
    <w:p w14:paraId="5D019A5B" w14:textId="43104D8D" w:rsidR="00347117" w:rsidRPr="00AC1A91" w:rsidRDefault="00347117" w:rsidP="00347117">
      <w:pPr>
        <w:spacing w:before="120"/>
        <w:ind w:left="567" w:right="539"/>
        <w:jc w:val="both"/>
        <w:rPr>
          <w:rFonts w:ascii="Palatino Linotype" w:hAnsi="Palatino Linotype" w:cs="Arial"/>
          <w:i/>
          <w:sz w:val="22"/>
          <w:szCs w:val="22"/>
        </w:rPr>
      </w:pPr>
      <w:r w:rsidRPr="00AC1A91">
        <w:rPr>
          <w:rFonts w:ascii="Palatino Linotype" w:hAnsi="Palatino Linotype" w:cs="Arial"/>
          <w:i/>
          <w:sz w:val="22"/>
          <w:szCs w:val="22"/>
        </w:rPr>
        <w:t>I.</w:t>
      </w:r>
      <w:r w:rsidR="00A124AA" w:rsidRPr="00AC1A91">
        <w:rPr>
          <w:rFonts w:ascii="Palatino Linotype" w:hAnsi="Palatino Linotype" w:cs="Arial"/>
          <w:i/>
          <w:sz w:val="22"/>
          <w:szCs w:val="22"/>
        </w:rPr>
        <w:t xml:space="preserve"> </w:t>
      </w:r>
      <w:r w:rsidRPr="00AC1A91">
        <w:rPr>
          <w:rFonts w:ascii="Palatino Linotype" w:hAnsi="Palatino Linotype" w:cs="Arial"/>
          <w:i/>
          <w:sz w:val="22"/>
          <w:szCs w:val="22"/>
        </w:rPr>
        <w:t xml:space="preserve">Sea </w:t>
      </w:r>
      <w:r w:rsidRPr="00AC1A91">
        <w:rPr>
          <w:rFonts w:ascii="Palatino Linotype" w:hAnsi="Palatino Linotype" w:cs="Arial"/>
          <w:b/>
          <w:bCs/>
          <w:i/>
          <w:sz w:val="22"/>
          <w:szCs w:val="22"/>
        </w:rPr>
        <w:t>extemporáneo</w:t>
      </w:r>
      <w:r w:rsidRPr="00AC1A91">
        <w:rPr>
          <w:rFonts w:ascii="Palatino Linotype" w:hAnsi="Palatino Linotype" w:cs="Arial"/>
          <w:i/>
          <w:sz w:val="22"/>
          <w:szCs w:val="22"/>
        </w:rPr>
        <w:t xml:space="preserve"> por haber transcurrido el plazo establecido en la presente Ley, a partir de la respuesta;</w:t>
      </w:r>
    </w:p>
    <w:p w14:paraId="00F2F3A6" w14:textId="343F378B" w:rsidR="00347117" w:rsidRPr="00AC1A91" w:rsidRDefault="00347117" w:rsidP="00347117">
      <w:pPr>
        <w:spacing w:before="120"/>
        <w:ind w:left="567" w:right="539"/>
        <w:jc w:val="both"/>
        <w:rPr>
          <w:rFonts w:ascii="Palatino Linotype" w:hAnsi="Palatino Linotype" w:cs="Arial"/>
          <w:i/>
          <w:sz w:val="22"/>
          <w:szCs w:val="22"/>
        </w:rPr>
      </w:pPr>
      <w:r w:rsidRPr="00AC1A91">
        <w:rPr>
          <w:rFonts w:ascii="Palatino Linotype" w:hAnsi="Palatino Linotype" w:cs="Arial"/>
          <w:i/>
          <w:sz w:val="22"/>
          <w:szCs w:val="22"/>
        </w:rPr>
        <w:t>(…)”</w:t>
      </w:r>
    </w:p>
    <w:p w14:paraId="0379D29E" w14:textId="77777777" w:rsidR="00347117" w:rsidRPr="00AC1A91" w:rsidRDefault="00347117" w:rsidP="00347117">
      <w:pPr>
        <w:spacing w:before="120"/>
        <w:ind w:left="567" w:right="539"/>
        <w:jc w:val="both"/>
        <w:rPr>
          <w:rFonts w:ascii="Palatino Linotype" w:hAnsi="Palatino Linotype" w:cs="Arial"/>
          <w:b/>
          <w:bCs/>
          <w:i/>
          <w:sz w:val="22"/>
          <w:szCs w:val="22"/>
        </w:rPr>
      </w:pPr>
      <w:r w:rsidRPr="00AC1A91">
        <w:rPr>
          <w:rFonts w:ascii="Palatino Linotype" w:hAnsi="Palatino Linotype" w:cs="Arial"/>
          <w:b/>
          <w:bCs/>
          <w:i/>
          <w:sz w:val="22"/>
          <w:szCs w:val="22"/>
        </w:rPr>
        <w:t>(Énfasis añadido)</w:t>
      </w:r>
    </w:p>
    <w:p w14:paraId="478AA25F" w14:textId="77777777" w:rsidR="00347117" w:rsidRPr="00AC1A91" w:rsidRDefault="00347117" w:rsidP="00347117">
      <w:pPr>
        <w:pStyle w:val="Prrafodelista"/>
        <w:spacing w:line="360" w:lineRule="auto"/>
        <w:ind w:left="0" w:right="49"/>
        <w:jc w:val="both"/>
        <w:rPr>
          <w:rFonts w:ascii="Palatino Linotype" w:hAnsi="Palatino Linotype"/>
        </w:rPr>
      </w:pPr>
    </w:p>
    <w:p w14:paraId="1371FD27" w14:textId="43C6E826" w:rsidR="00347117" w:rsidRPr="00AC1A91" w:rsidRDefault="00347117" w:rsidP="00F12093">
      <w:pPr>
        <w:pStyle w:val="Prrafodelista"/>
        <w:numPr>
          <w:ilvl w:val="0"/>
          <w:numId w:val="1"/>
        </w:numPr>
        <w:spacing w:line="360" w:lineRule="auto"/>
        <w:ind w:left="0" w:right="49" w:firstLine="0"/>
        <w:jc w:val="both"/>
        <w:rPr>
          <w:rFonts w:ascii="Palatino Linotype" w:hAnsi="Palatino Linotype"/>
        </w:rPr>
      </w:pPr>
      <w:r w:rsidRPr="00AC1A91">
        <w:rPr>
          <w:rFonts w:ascii="Palatino Linotype" w:hAnsi="Palatino Linotype"/>
        </w:rPr>
        <w:t xml:space="preserve">Consecuentemente, </w:t>
      </w:r>
      <w:r w:rsidRPr="00AC1A91">
        <w:rPr>
          <w:rFonts w:ascii="Palatino Linotype" w:hAnsi="Palatino Linotype" w:cs="Arial"/>
          <w:color w:val="000000"/>
        </w:rPr>
        <w:t xml:space="preserve">en términos del artículo 191, fracción I, de la Ley de Transparencia y Acceso a la Información Pública del Estado de México y Municipios, este Instituto </w:t>
      </w:r>
      <w:r w:rsidRPr="00AC1A91">
        <w:rPr>
          <w:rFonts w:ascii="Palatino Linotype" w:eastAsia="Calibri" w:hAnsi="Palatino Linotype"/>
          <w:lang w:val="es-CO"/>
        </w:rPr>
        <w:t xml:space="preserve">determina el </w:t>
      </w:r>
      <w:r w:rsidRPr="00AC1A91">
        <w:rPr>
          <w:rFonts w:ascii="Palatino Linotype" w:eastAsia="Calibri" w:hAnsi="Palatino Linotype"/>
          <w:b/>
          <w:lang w:val="es-CO"/>
        </w:rPr>
        <w:t xml:space="preserve">SOBRESEIMIENTO </w:t>
      </w:r>
      <w:r w:rsidRPr="00AC1A91">
        <w:rPr>
          <w:rFonts w:ascii="Palatino Linotype" w:eastAsia="Calibri" w:hAnsi="Palatino Linotype"/>
          <w:lang w:val="es-CO"/>
        </w:rPr>
        <w:t>del presente recurso de revisión,</w:t>
      </w:r>
      <w:r w:rsidRPr="00AC1A91">
        <w:rPr>
          <w:rFonts w:ascii="Palatino Linotype" w:hAnsi="Palatino Linotype"/>
        </w:rPr>
        <w:t xml:space="preserve"> por</w:t>
      </w:r>
      <w:r w:rsidRPr="00AC1A91">
        <w:rPr>
          <w:rFonts w:ascii="Palatino Linotype" w:hAnsi="Palatino Linotype"/>
          <w:spacing w:val="1"/>
        </w:rPr>
        <w:t xml:space="preserve"> </w:t>
      </w:r>
      <w:r w:rsidRPr="00AC1A91">
        <w:rPr>
          <w:rFonts w:ascii="Palatino Linotype" w:hAnsi="Palatino Linotype"/>
        </w:rPr>
        <w:t>resultar</w:t>
      </w:r>
      <w:r w:rsidRPr="00AC1A91">
        <w:rPr>
          <w:rFonts w:ascii="Palatino Linotype" w:hAnsi="Palatino Linotype"/>
          <w:spacing w:val="1"/>
        </w:rPr>
        <w:t xml:space="preserve"> </w:t>
      </w:r>
      <w:r w:rsidRPr="00AC1A91">
        <w:rPr>
          <w:rFonts w:ascii="Palatino Linotype" w:hAnsi="Palatino Linotype"/>
        </w:rPr>
        <w:t>improcedente, de acuerdo con el artículo 192 fracción IV de la misma Ley.</w:t>
      </w:r>
    </w:p>
    <w:p w14:paraId="40C4DFB5" w14:textId="5E8C804C" w:rsidR="00347117" w:rsidRPr="00AC1A91" w:rsidRDefault="00347117" w:rsidP="00A124AA">
      <w:pPr>
        <w:pStyle w:val="Prrafodelista"/>
        <w:tabs>
          <w:tab w:val="left" w:pos="938"/>
        </w:tabs>
        <w:spacing w:line="360" w:lineRule="auto"/>
        <w:ind w:left="0" w:right="49"/>
        <w:jc w:val="both"/>
        <w:rPr>
          <w:rFonts w:ascii="Palatino Linotype" w:hAnsi="Palatino Linotype"/>
        </w:rPr>
      </w:pPr>
    </w:p>
    <w:p w14:paraId="29119F3C" w14:textId="77777777" w:rsidR="00A124AA" w:rsidRPr="00AC1A91" w:rsidRDefault="00A124AA" w:rsidP="00A124AA">
      <w:pPr>
        <w:spacing w:before="240" w:after="240"/>
        <w:ind w:left="567" w:right="539"/>
        <w:contextualSpacing/>
        <w:jc w:val="both"/>
        <w:rPr>
          <w:rFonts w:ascii="Palatino Linotype" w:hAnsi="Palatino Linotype"/>
          <w:i/>
          <w:iCs/>
          <w:sz w:val="22"/>
          <w:szCs w:val="22"/>
        </w:rPr>
      </w:pPr>
      <w:r w:rsidRPr="00AC1A91">
        <w:rPr>
          <w:rFonts w:ascii="Palatino Linotype" w:hAnsi="Palatino Linotype"/>
          <w:i/>
          <w:iCs/>
          <w:sz w:val="22"/>
          <w:szCs w:val="22"/>
        </w:rPr>
        <w:t>“</w:t>
      </w:r>
      <w:r w:rsidRPr="00AC1A91">
        <w:rPr>
          <w:rFonts w:ascii="Palatino Linotype" w:hAnsi="Palatino Linotype"/>
          <w:b/>
          <w:bCs/>
          <w:i/>
          <w:iCs/>
          <w:sz w:val="22"/>
          <w:szCs w:val="22"/>
        </w:rPr>
        <w:t>Artículo 192.</w:t>
      </w:r>
      <w:r w:rsidRPr="00AC1A91">
        <w:rPr>
          <w:rFonts w:ascii="Palatino Linotype" w:hAnsi="Palatino Linotype"/>
          <w:i/>
          <w:iCs/>
          <w:sz w:val="22"/>
          <w:szCs w:val="22"/>
        </w:rPr>
        <w:t xml:space="preserve"> El recurso será </w:t>
      </w:r>
      <w:r w:rsidRPr="00AC1A91">
        <w:rPr>
          <w:rFonts w:ascii="Palatino Linotype" w:hAnsi="Palatino Linotype"/>
          <w:b/>
          <w:bCs/>
          <w:i/>
          <w:iCs/>
          <w:sz w:val="22"/>
          <w:szCs w:val="22"/>
        </w:rPr>
        <w:t>sobreseído</w:t>
      </w:r>
      <w:r w:rsidRPr="00AC1A91">
        <w:rPr>
          <w:rFonts w:ascii="Palatino Linotype" w:hAnsi="Palatino Linotype"/>
          <w:i/>
          <w:iCs/>
          <w:sz w:val="22"/>
          <w:szCs w:val="22"/>
        </w:rPr>
        <w:t>, en todo o parte, cuando una vez admitido, se actualicen alguno de los siguientes supuestos:</w:t>
      </w:r>
    </w:p>
    <w:p w14:paraId="24169565" w14:textId="77777777" w:rsidR="00A124AA" w:rsidRPr="00AC1A91" w:rsidRDefault="00A124AA" w:rsidP="00A124AA">
      <w:pPr>
        <w:spacing w:before="240" w:after="240"/>
        <w:ind w:left="567" w:right="539"/>
        <w:contextualSpacing/>
        <w:jc w:val="both"/>
        <w:rPr>
          <w:rFonts w:ascii="Palatino Linotype" w:hAnsi="Palatino Linotype"/>
          <w:i/>
          <w:iCs/>
          <w:sz w:val="22"/>
          <w:szCs w:val="22"/>
        </w:rPr>
      </w:pPr>
      <w:r w:rsidRPr="00AC1A91">
        <w:rPr>
          <w:rFonts w:ascii="Palatino Linotype" w:hAnsi="Palatino Linotype"/>
          <w:i/>
          <w:iCs/>
          <w:sz w:val="22"/>
          <w:szCs w:val="22"/>
        </w:rPr>
        <w:t>(…)</w:t>
      </w:r>
    </w:p>
    <w:p w14:paraId="116DF9F1" w14:textId="77777777" w:rsidR="00A124AA" w:rsidRPr="00AC1A91" w:rsidRDefault="00A124AA" w:rsidP="00A124AA">
      <w:pPr>
        <w:spacing w:before="240" w:after="240"/>
        <w:ind w:left="567" w:right="539"/>
        <w:contextualSpacing/>
        <w:jc w:val="both"/>
        <w:rPr>
          <w:rFonts w:ascii="Palatino Linotype" w:hAnsi="Palatino Linotype"/>
          <w:b/>
          <w:bCs/>
          <w:i/>
          <w:iCs/>
          <w:sz w:val="22"/>
          <w:szCs w:val="22"/>
        </w:rPr>
      </w:pPr>
      <w:r w:rsidRPr="00AC1A91">
        <w:rPr>
          <w:rFonts w:ascii="Palatino Linotype" w:hAnsi="Palatino Linotype"/>
          <w:b/>
          <w:bCs/>
          <w:i/>
          <w:iCs/>
          <w:sz w:val="22"/>
          <w:szCs w:val="22"/>
        </w:rPr>
        <w:t>IV.  Admitido el recurso de revisión, aparezca alguna causal de improcedencia en los términos de la presente Ley; y</w:t>
      </w:r>
    </w:p>
    <w:p w14:paraId="64E8AA97" w14:textId="00E934CD" w:rsidR="00A124AA" w:rsidRPr="00AC1A91" w:rsidRDefault="00A124AA" w:rsidP="00A124AA">
      <w:pPr>
        <w:spacing w:before="240" w:after="240"/>
        <w:ind w:left="567" w:right="539"/>
        <w:contextualSpacing/>
        <w:jc w:val="both"/>
        <w:rPr>
          <w:rFonts w:ascii="Palatino Linotype" w:hAnsi="Palatino Linotype"/>
          <w:i/>
          <w:iCs/>
          <w:sz w:val="22"/>
          <w:szCs w:val="22"/>
        </w:rPr>
      </w:pPr>
      <w:r w:rsidRPr="00AC1A91">
        <w:rPr>
          <w:rFonts w:ascii="Palatino Linotype" w:hAnsi="Palatino Linotype"/>
          <w:i/>
          <w:iCs/>
          <w:sz w:val="22"/>
          <w:szCs w:val="22"/>
        </w:rPr>
        <w:t>(…)”</w:t>
      </w:r>
    </w:p>
    <w:p w14:paraId="4F22D832" w14:textId="61687F51" w:rsidR="00A124AA" w:rsidRPr="00AC1A91" w:rsidRDefault="00A124AA" w:rsidP="00A124AA">
      <w:pPr>
        <w:spacing w:before="240" w:after="240"/>
        <w:ind w:left="567" w:right="539"/>
        <w:contextualSpacing/>
        <w:jc w:val="both"/>
        <w:rPr>
          <w:rFonts w:ascii="Palatino Linotype" w:hAnsi="Palatino Linotype"/>
          <w:b/>
          <w:bCs/>
          <w:i/>
          <w:iCs/>
          <w:sz w:val="22"/>
          <w:szCs w:val="22"/>
        </w:rPr>
      </w:pPr>
      <w:r w:rsidRPr="00AC1A91">
        <w:rPr>
          <w:rFonts w:ascii="Palatino Linotype" w:hAnsi="Palatino Linotype"/>
          <w:b/>
          <w:bCs/>
          <w:i/>
          <w:iCs/>
          <w:sz w:val="22"/>
          <w:szCs w:val="22"/>
        </w:rPr>
        <w:t>(Énfasis añadido)</w:t>
      </w:r>
    </w:p>
    <w:p w14:paraId="7DF7DE21" w14:textId="77777777" w:rsidR="00A124AA" w:rsidRPr="00AC1A91" w:rsidRDefault="00A124AA" w:rsidP="00A124AA">
      <w:pPr>
        <w:pStyle w:val="Prrafodelista"/>
        <w:tabs>
          <w:tab w:val="left" w:pos="938"/>
        </w:tabs>
        <w:spacing w:line="360" w:lineRule="auto"/>
        <w:ind w:left="0" w:right="49"/>
        <w:jc w:val="both"/>
        <w:rPr>
          <w:rFonts w:ascii="Palatino Linotype" w:hAnsi="Palatino Linotype"/>
        </w:rPr>
      </w:pPr>
    </w:p>
    <w:p w14:paraId="40FDC2FA" w14:textId="3B08EC57" w:rsidR="008C692D" w:rsidRPr="00AC1A91" w:rsidRDefault="00A124AA" w:rsidP="00A124AA">
      <w:pPr>
        <w:pStyle w:val="Prrafodelista"/>
        <w:numPr>
          <w:ilvl w:val="0"/>
          <w:numId w:val="1"/>
        </w:numPr>
        <w:spacing w:line="360" w:lineRule="auto"/>
        <w:ind w:left="0" w:right="49" w:firstLine="0"/>
        <w:jc w:val="both"/>
        <w:rPr>
          <w:rFonts w:ascii="Palatino Linotype" w:hAnsi="Palatino Linotype"/>
        </w:rPr>
      </w:pPr>
      <w:r w:rsidRPr="00AC1A91">
        <w:rPr>
          <w:rFonts w:ascii="Palatino Linotype" w:hAnsi="Palatino Linotype"/>
        </w:rPr>
        <w:lastRenderedPageBreak/>
        <w:t xml:space="preserve">Finalmente, </w:t>
      </w:r>
      <w:r w:rsidRPr="00AC1A91">
        <w:rPr>
          <w:rFonts w:ascii="Palatino Linotype" w:eastAsia="Calibri" w:hAnsi="Palatino Linotype" w:cs="Arial"/>
        </w:rPr>
        <w:t xml:space="preserve">es de precisar que se dejan a salvo los derechos de la </w:t>
      </w:r>
      <w:r w:rsidRPr="00AC1A91">
        <w:rPr>
          <w:rFonts w:ascii="Palatino Linotype" w:eastAsia="Calibri" w:hAnsi="Palatino Linotype" w:cs="Arial"/>
          <w:b/>
        </w:rPr>
        <w:t>RECURRENTE</w:t>
      </w:r>
      <w:r w:rsidRPr="00AC1A91">
        <w:rPr>
          <w:rFonts w:ascii="Palatino Linotype" w:eastAsia="Calibri" w:hAnsi="Palatino Linotype" w:cs="Arial"/>
        </w:rPr>
        <w:t xml:space="preserve"> a fin de que formule las solicitudes de acceso a la información pública que a su derecho convengan.</w:t>
      </w:r>
      <w:bookmarkStart w:id="11" w:name="_Toc459174366"/>
      <w:bookmarkStart w:id="12" w:name="_Toc459659884"/>
      <w:bookmarkStart w:id="13" w:name="_Toc461687280"/>
      <w:bookmarkStart w:id="14" w:name="_Toc462771051"/>
      <w:bookmarkStart w:id="15" w:name="_Toc464139201"/>
      <w:bookmarkStart w:id="16" w:name="_Toc87456489"/>
    </w:p>
    <w:p w14:paraId="622DD73F" w14:textId="77777777" w:rsidR="0083334B" w:rsidRPr="00AC1A91" w:rsidRDefault="0083334B" w:rsidP="00A124AA">
      <w:pPr>
        <w:spacing w:line="360" w:lineRule="auto"/>
        <w:rPr>
          <w:rFonts w:ascii="Palatino Linotype" w:hAnsi="Palatino Linotype" w:cs="Arial"/>
        </w:rPr>
      </w:pPr>
    </w:p>
    <w:p w14:paraId="13A77158" w14:textId="676EC434" w:rsidR="0083334B" w:rsidRPr="00AC1A91" w:rsidRDefault="0083334B" w:rsidP="0083334B">
      <w:pPr>
        <w:pStyle w:val="Prrafodelista"/>
        <w:numPr>
          <w:ilvl w:val="0"/>
          <w:numId w:val="1"/>
        </w:numPr>
        <w:spacing w:before="240" w:after="240" w:line="360" w:lineRule="auto"/>
        <w:ind w:left="0" w:right="49" w:firstLine="0"/>
        <w:jc w:val="both"/>
        <w:rPr>
          <w:rFonts w:ascii="Palatino Linotype" w:hAnsi="Palatino Linotype" w:cs="Palatino Linotype"/>
        </w:rPr>
      </w:pPr>
      <w:r w:rsidRPr="00AC1A91">
        <w:rPr>
          <w:rFonts w:ascii="Palatino Linotype" w:hAnsi="Palatino Linotype"/>
          <w:color w:val="000000"/>
          <w:lang w:val="es-ES" w:eastAsia="es-MX"/>
        </w:rPr>
        <w:t xml:space="preserve">Por lo anteriormente expuesto y fundado, este </w:t>
      </w:r>
      <w:r w:rsidRPr="00AC1A91">
        <w:rPr>
          <w:rFonts w:ascii="Palatino Linotype" w:hAnsi="Palatino Linotype"/>
          <w:b/>
          <w:bCs/>
          <w:color w:val="000000"/>
          <w:lang w:val="es-ES" w:eastAsia="es-MX"/>
        </w:rPr>
        <w:t>ÓRGANO GARANTE</w:t>
      </w:r>
      <w:r w:rsidRPr="00AC1A91">
        <w:rPr>
          <w:rFonts w:ascii="Palatino Linotype" w:hAnsi="Palatino Linotype"/>
          <w:color w:val="000000"/>
          <w:lang w:val="es-ES" w:eastAsia="es-MX"/>
        </w:rPr>
        <w:t xml:space="preserve"> emite los siguientes:   </w:t>
      </w:r>
    </w:p>
    <w:p w14:paraId="19B3EE33" w14:textId="77777777" w:rsidR="0083334B" w:rsidRPr="00AC1A91" w:rsidRDefault="0083334B" w:rsidP="00C143EA">
      <w:pPr>
        <w:spacing w:line="360" w:lineRule="auto"/>
        <w:rPr>
          <w:rFonts w:ascii="Palatino Linotype" w:hAnsi="Palatino Linotype" w:cs="Palatino Linotype"/>
        </w:rPr>
      </w:pPr>
    </w:p>
    <w:p w14:paraId="26C5DAF8" w14:textId="77777777" w:rsidR="0083334B" w:rsidRPr="00AC1A91" w:rsidRDefault="0083334B" w:rsidP="0083334B">
      <w:pPr>
        <w:keepNext/>
        <w:keepLines/>
        <w:spacing w:line="360" w:lineRule="auto"/>
        <w:jc w:val="center"/>
        <w:outlineLvl w:val="0"/>
        <w:rPr>
          <w:rFonts w:ascii="Palatino Linotype" w:hAnsi="Palatino Linotype" w:cstheme="majorBidi"/>
          <w:b/>
          <w:bCs/>
        </w:rPr>
      </w:pPr>
      <w:bookmarkStart w:id="17" w:name="_Toc26960598"/>
      <w:bookmarkStart w:id="18" w:name="_Toc82017154"/>
      <w:r w:rsidRPr="00AC1A91">
        <w:rPr>
          <w:rFonts w:ascii="Palatino Linotype" w:hAnsi="Palatino Linotype" w:cstheme="majorBidi"/>
          <w:b/>
          <w:bCs/>
        </w:rPr>
        <w:t>R E S O L U T I V O S</w:t>
      </w:r>
      <w:bookmarkEnd w:id="17"/>
      <w:bookmarkEnd w:id="18"/>
    </w:p>
    <w:p w14:paraId="0F6E17AA" w14:textId="77777777" w:rsidR="0083334B" w:rsidRPr="00AC1A91" w:rsidRDefault="0083334B" w:rsidP="009771EF">
      <w:pPr>
        <w:spacing w:line="360" w:lineRule="auto"/>
        <w:rPr>
          <w:rFonts w:ascii="Palatino Linotype" w:hAnsi="Palatino Linotype" w:cs="Palatino Linotype"/>
        </w:rPr>
      </w:pPr>
    </w:p>
    <w:p w14:paraId="0D8E97BF" w14:textId="73A921E8" w:rsidR="008C692D" w:rsidRPr="00AC1A91" w:rsidRDefault="0083334B" w:rsidP="008C692D">
      <w:pPr>
        <w:pStyle w:val="Prrafodelista"/>
        <w:widowControl w:val="0"/>
        <w:tabs>
          <w:tab w:val="left" w:pos="1701"/>
        </w:tabs>
        <w:autoSpaceDE w:val="0"/>
        <w:autoSpaceDN w:val="0"/>
        <w:adjustRightInd w:val="0"/>
        <w:spacing w:before="120" w:line="360" w:lineRule="auto"/>
        <w:ind w:left="0"/>
        <w:jc w:val="both"/>
        <w:rPr>
          <w:rFonts w:ascii="Palatino Linotype" w:eastAsia="MS Mincho" w:hAnsi="Palatino Linotype" w:cs="Times New Roman"/>
          <w:lang w:val="es-MX"/>
        </w:rPr>
      </w:pPr>
      <w:bookmarkStart w:id="19" w:name="_Toc450120669"/>
      <w:bookmarkStart w:id="20" w:name="_Toc460947011"/>
      <w:r w:rsidRPr="00AC1A91">
        <w:rPr>
          <w:rFonts w:ascii="Palatino Linotype" w:hAnsi="Palatino Linotype" w:cs="Arial"/>
          <w:b/>
        </w:rPr>
        <w:t xml:space="preserve">PRIMERO. </w:t>
      </w:r>
      <w:r w:rsidRPr="00AC1A91">
        <w:rPr>
          <w:rFonts w:ascii="Palatino Linotype" w:hAnsi="Palatino Linotype"/>
        </w:rPr>
        <w:t xml:space="preserve">Se </w:t>
      </w:r>
      <w:r w:rsidRPr="00AC1A91">
        <w:rPr>
          <w:rFonts w:ascii="Palatino Linotype" w:hAnsi="Palatino Linotype"/>
          <w:b/>
        </w:rPr>
        <w:t>SOBRESEE</w:t>
      </w:r>
      <w:r w:rsidRPr="00AC1A91">
        <w:rPr>
          <w:rFonts w:ascii="Palatino Linotype" w:hAnsi="Palatino Linotype"/>
        </w:rPr>
        <w:t xml:space="preserve"> el recurso de revisión número </w:t>
      </w:r>
      <w:r w:rsidR="00226C8E" w:rsidRPr="00AC1A91">
        <w:rPr>
          <w:rFonts w:ascii="Palatino Linotype" w:eastAsia="Calibri" w:hAnsi="Palatino Linotype" w:cs="Tahoma"/>
          <w:b/>
          <w:bCs/>
          <w:lang w:eastAsia="en-US"/>
        </w:rPr>
        <w:t>1</w:t>
      </w:r>
      <w:r w:rsidR="009771EF" w:rsidRPr="00AC1A91">
        <w:rPr>
          <w:rFonts w:ascii="Palatino Linotype" w:eastAsia="Calibri" w:hAnsi="Palatino Linotype" w:cs="Tahoma"/>
          <w:b/>
          <w:bCs/>
          <w:lang w:eastAsia="en-US"/>
        </w:rPr>
        <w:t>4393</w:t>
      </w:r>
      <w:r w:rsidRPr="00AC1A91">
        <w:rPr>
          <w:rFonts w:ascii="Palatino Linotype" w:eastAsia="Calibri" w:hAnsi="Palatino Linotype" w:cs="Tahoma"/>
          <w:b/>
          <w:bCs/>
          <w:lang w:eastAsia="en-US"/>
        </w:rPr>
        <w:t>/INFOEM/IP/RR/2022</w:t>
      </w:r>
      <w:r w:rsidRPr="00AC1A91">
        <w:rPr>
          <w:rFonts w:ascii="Palatino Linotype" w:hAnsi="Palatino Linotype"/>
          <w:b/>
        </w:rPr>
        <w:t xml:space="preserve"> </w:t>
      </w:r>
      <w:bookmarkStart w:id="21" w:name="_Toc461648590"/>
      <w:bookmarkStart w:id="22" w:name="_Toc461648682"/>
      <w:bookmarkStart w:id="23" w:name="_Toc462228049"/>
      <w:bookmarkStart w:id="24" w:name="_Toc462228129"/>
      <w:bookmarkStart w:id="25" w:name="_Toc496099789"/>
      <w:bookmarkStart w:id="26" w:name="_Toc496100166"/>
      <w:bookmarkStart w:id="27" w:name="_Toc499756977"/>
      <w:bookmarkStart w:id="28" w:name="_Toc499757020"/>
      <w:bookmarkStart w:id="29" w:name="_Toc504377974"/>
      <w:r w:rsidR="008C692D" w:rsidRPr="00AC1A91">
        <w:rPr>
          <w:rFonts w:ascii="Palatino Linotype" w:eastAsia="MS Mincho" w:hAnsi="Palatino Linotype" w:cs="Times New Roman"/>
          <w:lang w:val="es-MX"/>
        </w:rPr>
        <w:t xml:space="preserve">conforme al artículo 192 fracción IV, en relación con el artículo 191 fracción I de la Ley de Transparencia y Acceso a la Información Pública del Estado de México y Municipios, en términos del Considerando </w:t>
      </w:r>
      <w:r w:rsidR="008C692D" w:rsidRPr="00AC1A91">
        <w:rPr>
          <w:rFonts w:ascii="Palatino Linotype" w:eastAsia="MS Mincho" w:hAnsi="Palatino Linotype" w:cs="Times New Roman"/>
          <w:b/>
          <w:lang w:val="es-MX"/>
        </w:rPr>
        <w:t>TERCERO</w:t>
      </w:r>
      <w:r w:rsidR="008C692D" w:rsidRPr="00AC1A91">
        <w:rPr>
          <w:rFonts w:ascii="Palatino Linotype" w:eastAsia="MS Mincho" w:hAnsi="Palatino Linotype" w:cs="Times New Roman"/>
          <w:lang w:val="es-MX"/>
        </w:rPr>
        <w:t xml:space="preserve"> de la presente resolución.</w:t>
      </w:r>
    </w:p>
    <w:p w14:paraId="32603CB3" w14:textId="77777777" w:rsidR="008C692D" w:rsidRPr="00AC1A91" w:rsidRDefault="008C692D" w:rsidP="008C692D">
      <w:pPr>
        <w:pStyle w:val="Prrafodelista"/>
        <w:widowControl w:val="0"/>
        <w:tabs>
          <w:tab w:val="left" w:pos="1701"/>
        </w:tabs>
        <w:autoSpaceDE w:val="0"/>
        <w:autoSpaceDN w:val="0"/>
        <w:adjustRightInd w:val="0"/>
        <w:spacing w:before="120" w:line="360" w:lineRule="auto"/>
        <w:ind w:left="0"/>
        <w:jc w:val="both"/>
        <w:rPr>
          <w:rFonts w:ascii="Palatino Linotype" w:eastAsia="MS Mincho" w:hAnsi="Palatino Linotype" w:cs="Times New Roman"/>
          <w:lang w:val="es-MX"/>
        </w:rPr>
      </w:pPr>
    </w:p>
    <w:p w14:paraId="31056F5A" w14:textId="3319AB12" w:rsidR="0083334B" w:rsidRPr="00AC1A91" w:rsidRDefault="0083334B" w:rsidP="008C692D">
      <w:pPr>
        <w:pStyle w:val="Prrafodelista"/>
        <w:widowControl w:val="0"/>
        <w:tabs>
          <w:tab w:val="left" w:pos="1701"/>
        </w:tabs>
        <w:autoSpaceDE w:val="0"/>
        <w:autoSpaceDN w:val="0"/>
        <w:adjustRightInd w:val="0"/>
        <w:spacing w:before="120" w:line="360" w:lineRule="auto"/>
        <w:ind w:left="0"/>
        <w:jc w:val="both"/>
        <w:rPr>
          <w:rFonts w:ascii="Palatino Linotype" w:eastAsia="MS Mincho" w:hAnsi="Palatino Linotype"/>
          <w:color w:val="000000" w:themeColor="text1"/>
          <w:shd w:val="clear" w:color="auto" w:fill="FFFFFF"/>
        </w:rPr>
      </w:pPr>
      <w:r w:rsidRPr="00AC1A91">
        <w:rPr>
          <w:rFonts w:ascii="Palatino Linotype" w:hAnsi="Palatino Linotype" w:cs="Arial"/>
          <w:b/>
        </w:rPr>
        <w:t>SEGUNDO.</w:t>
      </w:r>
      <w:bookmarkEnd w:id="21"/>
      <w:bookmarkEnd w:id="22"/>
      <w:bookmarkEnd w:id="23"/>
      <w:bookmarkEnd w:id="24"/>
      <w:bookmarkEnd w:id="25"/>
      <w:bookmarkEnd w:id="26"/>
      <w:bookmarkEnd w:id="27"/>
      <w:bookmarkEnd w:id="28"/>
      <w:bookmarkEnd w:id="29"/>
      <w:r w:rsidRPr="00AC1A91">
        <w:rPr>
          <w:rStyle w:val="Ttulo2Car"/>
          <w:rFonts w:ascii="Palatino Linotype" w:hAnsi="Palatino Linotype"/>
          <w:b/>
          <w:color w:val="000000" w:themeColor="text1"/>
        </w:rPr>
        <w:t xml:space="preserve"> </w:t>
      </w:r>
      <w:r w:rsidRPr="00AC1A91">
        <w:rPr>
          <w:rFonts w:ascii="Palatino Linotype" w:eastAsia="MS Mincho" w:hAnsi="Palatino Linotype" w:cs="Arial"/>
          <w:b/>
          <w:bCs/>
          <w:color w:val="000000" w:themeColor="text1"/>
          <w:shd w:val="clear" w:color="auto" w:fill="FFFFFF"/>
        </w:rPr>
        <w:t xml:space="preserve">Remítase </w:t>
      </w:r>
      <w:r w:rsidRPr="00AC1A91">
        <w:rPr>
          <w:rFonts w:ascii="Palatino Linotype" w:eastAsia="MS Mincho" w:hAnsi="Palatino Linotype"/>
          <w:color w:val="000000" w:themeColor="text1"/>
          <w:shd w:val="clear" w:color="auto" w:fill="FFFFFF"/>
        </w:rPr>
        <w:t>al Titular de la Unidad de Transparencia del</w:t>
      </w:r>
      <w:r w:rsidRPr="00AC1A91">
        <w:rPr>
          <w:rFonts w:ascii="Palatino Linotype" w:eastAsia="MS Mincho" w:hAnsi="Palatino Linotype"/>
          <w:b/>
          <w:bCs/>
          <w:color w:val="000000" w:themeColor="text1"/>
          <w:shd w:val="clear" w:color="auto" w:fill="FFFFFF"/>
        </w:rPr>
        <w:t xml:space="preserve"> SUJETO OBLIGADO</w:t>
      </w:r>
      <w:r w:rsidRPr="00AC1A91">
        <w:rPr>
          <w:rFonts w:ascii="Palatino Linotype" w:eastAsia="MS Mincho" w:hAnsi="Palatino Linotype"/>
          <w:color w:val="000000" w:themeColor="text1"/>
          <w:shd w:val="clear" w:color="auto" w:fill="FFFFFF"/>
        </w:rPr>
        <w:t xml:space="preserve"> vía Sistema de Acceso a Información Mexiquense</w:t>
      </w:r>
      <w:r w:rsidR="003A0594" w:rsidRPr="00AC1A91">
        <w:rPr>
          <w:rFonts w:ascii="Palatino Linotype" w:eastAsia="MS Mincho" w:hAnsi="Palatino Linotype"/>
          <w:color w:val="000000" w:themeColor="text1"/>
          <w:shd w:val="clear" w:color="auto" w:fill="FFFFFF"/>
        </w:rPr>
        <w:t xml:space="preserve"> </w:t>
      </w:r>
      <w:r w:rsidR="003A0594" w:rsidRPr="00AC1A91">
        <w:rPr>
          <w:rFonts w:ascii="Palatino Linotype" w:eastAsia="MS Mincho" w:hAnsi="Palatino Linotype"/>
          <w:b/>
          <w:bCs/>
          <w:color w:val="000000" w:themeColor="text1"/>
          <w:shd w:val="clear" w:color="auto" w:fill="FFFFFF"/>
        </w:rPr>
        <w:t>(</w:t>
      </w:r>
      <w:r w:rsidRPr="00AC1A91">
        <w:rPr>
          <w:rFonts w:ascii="Palatino Linotype" w:eastAsia="MS Mincho" w:hAnsi="Palatino Linotype"/>
          <w:b/>
          <w:bCs/>
          <w:color w:val="000000" w:themeColor="text1"/>
          <w:shd w:val="clear" w:color="auto" w:fill="FFFFFF"/>
        </w:rPr>
        <w:t>SAIMEX</w:t>
      </w:r>
      <w:r w:rsidR="003A0594" w:rsidRPr="00AC1A91">
        <w:rPr>
          <w:rFonts w:ascii="Palatino Linotype" w:eastAsia="MS Mincho" w:hAnsi="Palatino Linotype"/>
          <w:b/>
          <w:bCs/>
          <w:color w:val="000000" w:themeColor="text1"/>
          <w:shd w:val="clear" w:color="auto" w:fill="FFFFFF"/>
        </w:rPr>
        <w:t>)</w:t>
      </w:r>
      <w:r w:rsidRPr="00AC1A91">
        <w:rPr>
          <w:rFonts w:ascii="Palatino Linotype" w:eastAsia="MS Mincho" w:hAnsi="Palatino Linotype"/>
          <w:b/>
          <w:bCs/>
          <w:color w:val="000000" w:themeColor="text1"/>
          <w:shd w:val="clear" w:color="auto" w:fill="FFFFFF"/>
        </w:rPr>
        <w:t>,</w:t>
      </w:r>
      <w:r w:rsidRPr="00AC1A91">
        <w:rPr>
          <w:rFonts w:ascii="Palatino Linotype" w:eastAsia="MS Mincho" w:hAnsi="Palatino Linotype"/>
          <w:color w:val="000000" w:themeColor="text1"/>
          <w:shd w:val="clear" w:color="auto" w:fill="FFFFFF"/>
        </w:rPr>
        <w:t xml:space="preserve"> la presente resolución. </w:t>
      </w:r>
    </w:p>
    <w:p w14:paraId="388D9EBF" w14:textId="77777777" w:rsidR="003C5174" w:rsidRPr="00AC1A91" w:rsidRDefault="003C5174" w:rsidP="008C692D">
      <w:pPr>
        <w:pStyle w:val="Prrafodelista"/>
        <w:widowControl w:val="0"/>
        <w:tabs>
          <w:tab w:val="left" w:pos="1701"/>
        </w:tabs>
        <w:autoSpaceDE w:val="0"/>
        <w:autoSpaceDN w:val="0"/>
        <w:adjustRightInd w:val="0"/>
        <w:spacing w:before="120" w:line="360" w:lineRule="auto"/>
        <w:ind w:left="0"/>
        <w:jc w:val="both"/>
        <w:rPr>
          <w:rStyle w:val="Ttulo2Car"/>
          <w:rFonts w:ascii="Palatino Linotype" w:hAnsi="Palatino Linotype"/>
          <w:b/>
          <w:color w:val="000000" w:themeColor="text1"/>
        </w:rPr>
      </w:pPr>
    </w:p>
    <w:p w14:paraId="2C0FD111" w14:textId="0141510B" w:rsidR="0083334B" w:rsidRPr="00AC1A91" w:rsidRDefault="0083334B" w:rsidP="0083334B">
      <w:pPr>
        <w:spacing w:line="360" w:lineRule="auto"/>
        <w:jc w:val="both"/>
        <w:rPr>
          <w:rFonts w:ascii="Palatino Linotype" w:hAnsi="Palatino Linotype"/>
        </w:rPr>
      </w:pPr>
      <w:bookmarkStart w:id="30" w:name="_Toc460947013"/>
      <w:bookmarkEnd w:id="19"/>
      <w:bookmarkEnd w:id="20"/>
      <w:r w:rsidRPr="00AC1A91">
        <w:rPr>
          <w:rFonts w:ascii="Palatino Linotype" w:hAnsi="Palatino Linotype" w:cs="Arial"/>
          <w:b/>
        </w:rPr>
        <w:t xml:space="preserve">TERCERO. </w:t>
      </w:r>
      <w:r w:rsidRPr="00AC1A91">
        <w:rPr>
          <w:rFonts w:ascii="Palatino Linotype" w:hAnsi="Palatino Linotype"/>
          <w:b/>
          <w:bCs/>
          <w:lang w:val="es-ES"/>
        </w:rPr>
        <w:t>Notifíquese a</w:t>
      </w:r>
      <w:r w:rsidR="007E34ED" w:rsidRPr="00AC1A91">
        <w:rPr>
          <w:rFonts w:ascii="Palatino Linotype" w:hAnsi="Palatino Linotype"/>
          <w:b/>
          <w:bCs/>
          <w:lang w:val="es-ES"/>
        </w:rPr>
        <w:t xml:space="preserve"> </w:t>
      </w:r>
      <w:r w:rsidRPr="00AC1A91">
        <w:rPr>
          <w:rFonts w:ascii="Palatino Linotype" w:hAnsi="Palatino Linotype"/>
          <w:b/>
        </w:rPr>
        <w:t>l</w:t>
      </w:r>
      <w:r w:rsidR="007E34ED" w:rsidRPr="00AC1A91">
        <w:rPr>
          <w:rFonts w:ascii="Palatino Linotype" w:hAnsi="Palatino Linotype"/>
          <w:b/>
        </w:rPr>
        <w:t>a</w:t>
      </w:r>
      <w:r w:rsidRPr="00AC1A91">
        <w:rPr>
          <w:rFonts w:ascii="Palatino Linotype" w:hAnsi="Palatino Linotype"/>
          <w:b/>
        </w:rPr>
        <w:t xml:space="preserve"> RECURRENTE </w:t>
      </w:r>
      <w:r w:rsidRPr="00AC1A91">
        <w:rPr>
          <w:rFonts w:ascii="Palatino Linotype" w:hAnsi="Palatino Linotype"/>
        </w:rPr>
        <w:t>la presente resolución</w:t>
      </w:r>
      <w:r w:rsidR="000D1245" w:rsidRPr="00AC1A91">
        <w:rPr>
          <w:rFonts w:ascii="Palatino Linotype" w:hAnsi="Palatino Linotype"/>
        </w:rPr>
        <w:t xml:space="preserve"> </w:t>
      </w:r>
      <w:r w:rsidR="000D1245" w:rsidRPr="00AC1A91">
        <w:rPr>
          <w:rFonts w:ascii="Palatino Linotype" w:eastAsia="MS Mincho" w:hAnsi="Palatino Linotype"/>
          <w:color w:val="000000" w:themeColor="text1"/>
          <w:shd w:val="clear" w:color="auto" w:fill="FFFFFF"/>
        </w:rPr>
        <w:t xml:space="preserve">vía Sistema de Acceso a Información Mexiquense </w:t>
      </w:r>
      <w:r w:rsidR="000D1245" w:rsidRPr="00AC1A91">
        <w:rPr>
          <w:rFonts w:ascii="Palatino Linotype" w:eastAsia="MS Mincho" w:hAnsi="Palatino Linotype"/>
          <w:b/>
          <w:bCs/>
          <w:color w:val="000000" w:themeColor="text1"/>
          <w:shd w:val="clear" w:color="auto" w:fill="FFFFFF"/>
        </w:rPr>
        <w:t>(SAIMEX).</w:t>
      </w:r>
    </w:p>
    <w:p w14:paraId="75D43E2F" w14:textId="77777777" w:rsidR="0083334B" w:rsidRPr="00AC1A91" w:rsidRDefault="0083334B" w:rsidP="0083334B">
      <w:pPr>
        <w:spacing w:line="360" w:lineRule="auto"/>
        <w:jc w:val="both"/>
        <w:rPr>
          <w:rFonts w:ascii="Palatino Linotype" w:hAnsi="Palatino Linotype"/>
        </w:rPr>
      </w:pPr>
    </w:p>
    <w:bookmarkEnd w:id="30"/>
    <w:p w14:paraId="6A627613" w14:textId="32EED529" w:rsidR="0083334B" w:rsidRPr="00AC1A91" w:rsidRDefault="0083334B" w:rsidP="0083334B">
      <w:pPr>
        <w:spacing w:line="360" w:lineRule="auto"/>
        <w:jc w:val="both"/>
        <w:rPr>
          <w:rFonts w:ascii="Palatino Linotype" w:eastAsia="MS Mincho" w:hAnsi="Palatino Linotype"/>
          <w:lang w:val="es-ES"/>
        </w:rPr>
      </w:pPr>
      <w:r w:rsidRPr="00AC1A91">
        <w:rPr>
          <w:rFonts w:ascii="Palatino Linotype" w:eastAsia="MS Mincho" w:hAnsi="Palatino Linotype"/>
          <w:b/>
        </w:rPr>
        <w:t>CUARTO.</w:t>
      </w:r>
      <w:r w:rsidRPr="00AC1A91">
        <w:rPr>
          <w:rFonts w:ascii="Palatino Linotype" w:eastAsia="MS Mincho" w:hAnsi="Palatino Linotype"/>
        </w:rPr>
        <w:t xml:space="preserve"> </w:t>
      </w:r>
      <w:r w:rsidRPr="00AC1A91">
        <w:rPr>
          <w:rFonts w:ascii="Palatino Linotype" w:eastAsia="MS Mincho" w:hAnsi="Palatino Linotype"/>
          <w:lang w:val="es-ES"/>
        </w:rPr>
        <w:t>Se hace del conocimiento de</w:t>
      </w:r>
      <w:r w:rsidR="007E34ED" w:rsidRPr="00AC1A91">
        <w:rPr>
          <w:rFonts w:ascii="Palatino Linotype" w:eastAsia="MS Mincho" w:hAnsi="Palatino Linotype"/>
          <w:lang w:val="es-ES"/>
        </w:rPr>
        <w:t xml:space="preserve"> </w:t>
      </w:r>
      <w:r w:rsidR="003A0594" w:rsidRPr="00AC1A91">
        <w:rPr>
          <w:rFonts w:ascii="Palatino Linotype" w:eastAsia="MS Mincho" w:hAnsi="Palatino Linotype"/>
          <w:lang w:val="es-ES"/>
        </w:rPr>
        <w:t>l</w:t>
      </w:r>
      <w:r w:rsidR="007E34ED" w:rsidRPr="00AC1A91">
        <w:rPr>
          <w:rFonts w:ascii="Palatino Linotype" w:eastAsia="MS Mincho" w:hAnsi="Palatino Linotype"/>
          <w:lang w:val="es-ES"/>
        </w:rPr>
        <w:t>a</w:t>
      </w:r>
      <w:r w:rsidRPr="00AC1A91">
        <w:rPr>
          <w:rFonts w:ascii="Palatino Linotype" w:eastAsia="MS Mincho" w:hAnsi="Palatino Linotype"/>
          <w:lang w:val="es-ES"/>
        </w:rPr>
        <w:t xml:space="preserve"> </w:t>
      </w:r>
      <w:r w:rsidRPr="00AC1A91">
        <w:rPr>
          <w:rFonts w:ascii="Palatino Linotype" w:eastAsia="Calibri" w:hAnsi="Palatino Linotype" w:cs="Tahoma"/>
          <w:b/>
          <w:lang w:eastAsia="en-US"/>
        </w:rPr>
        <w:t>RECURRENTE</w:t>
      </w:r>
      <w:r w:rsidRPr="00AC1A91">
        <w:rPr>
          <w:rFonts w:ascii="Palatino Linotype" w:eastAsia="MS Mincho" w:hAnsi="Palatino Linotype"/>
          <w:lang w:val="es-ES"/>
        </w:rPr>
        <w:t xml:space="preserve"> que, de conformidad con lo establecido en el artículo 196 de la Ley de Transparencia y Acceso a la </w:t>
      </w:r>
      <w:r w:rsidRPr="00AC1A91">
        <w:rPr>
          <w:rFonts w:ascii="Palatino Linotype" w:eastAsia="MS Mincho" w:hAnsi="Palatino Linotype"/>
          <w:lang w:val="es-ES"/>
        </w:rPr>
        <w:lastRenderedPageBreak/>
        <w:t>Información Pública del Estado de México y Municipios, en caso de que considere que la resolución le cause algún perjuicio podrá impugnarla </w:t>
      </w:r>
      <w:r w:rsidRPr="00AC1A91">
        <w:rPr>
          <w:rFonts w:ascii="Palatino Linotype" w:eastAsia="MS Mincho" w:hAnsi="Palatino Linotype"/>
          <w:bCs/>
          <w:lang w:val="es-ES"/>
        </w:rPr>
        <w:t>vía juicio de amparo</w:t>
      </w:r>
      <w:r w:rsidRPr="00AC1A91">
        <w:rPr>
          <w:rFonts w:ascii="Palatino Linotype" w:eastAsia="MS Mincho" w:hAnsi="Palatino Linotype"/>
          <w:lang w:val="es-ES"/>
        </w:rPr>
        <w:t> en los términos de las leyes aplicables.</w:t>
      </w:r>
      <w:bookmarkStart w:id="31" w:name="_Toc466371865"/>
      <w:bookmarkStart w:id="32" w:name="_Toc466377653"/>
      <w:bookmarkEnd w:id="11"/>
      <w:bookmarkEnd w:id="12"/>
      <w:bookmarkEnd w:id="13"/>
      <w:bookmarkEnd w:id="14"/>
      <w:bookmarkEnd w:id="15"/>
      <w:bookmarkEnd w:id="16"/>
    </w:p>
    <w:bookmarkEnd w:id="31"/>
    <w:bookmarkEnd w:id="32"/>
    <w:p w14:paraId="2D219BD0" w14:textId="77777777" w:rsidR="00EA3131" w:rsidRDefault="00EA3131" w:rsidP="00EA3131">
      <w:pPr>
        <w:spacing w:before="240" w:after="240" w:line="360" w:lineRule="auto"/>
        <w:jc w:val="both"/>
        <w:rPr>
          <w:rFonts w:ascii="Palatino Linotype" w:hAnsi="Palatino Linotype"/>
        </w:rPr>
      </w:pPr>
      <w:r w:rsidRPr="00AC1A9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VEINTIOCHO (28) DE SEPTIEMBRE DE DOS MIL VEINTIDÓS, ANTE EL SECRETARIO TÉCNICO DEL PLENO ALEXIS TAPIA RAMÍREZ.</w:t>
      </w:r>
      <w:bookmarkStart w:id="33" w:name="_GoBack"/>
      <w:bookmarkEnd w:id="33"/>
      <w:r w:rsidRPr="00624AAD">
        <w:rPr>
          <w:rFonts w:ascii="Palatino Linotype" w:hAnsi="Palatino Linotype"/>
        </w:rPr>
        <w:t xml:space="preserve"> </w:t>
      </w:r>
    </w:p>
    <w:p w14:paraId="0B9AE250" w14:textId="77777777" w:rsidR="00F12093" w:rsidRPr="00B32FC8" w:rsidRDefault="00F12093" w:rsidP="00F12093">
      <w:pPr>
        <w:spacing w:line="360" w:lineRule="auto"/>
        <w:ind w:firstLine="1"/>
        <w:jc w:val="both"/>
        <w:rPr>
          <w:rFonts w:ascii="Palatino Linotype" w:hAnsi="Palatino Linotype"/>
        </w:rPr>
      </w:pPr>
    </w:p>
    <w:p w14:paraId="4FE8D062" w14:textId="77777777" w:rsidR="00F12093" w:rsidRPr="00B32FC8" w:rsidRDefault="00F12093" w:rsidP="00F12093">
      <w:pPr>
        <w:spacing w:line="360" w:lineRule="auto"/>
        <w:ind w:firstLine="1"/>
        <w:jc w:val="both"/>
        <w:rPr>
          <w:rFonts w:ascii="Palatino Linotype" w:hAnsi="Palatino Linotype"/>
        </w:rPr>
      </w:pPr>
    </w:p>
    <w:p w14:paraId="318F17B8" w14:textId="77777777" w:rsidR="00F12093" w:rsidRPr="00B32FC8" w:rsidRDefault="00F12093" w:rsidP="00F12093">
      <w:pPr>
        <w:spacing w:line="360" w:lineRule="auto"/>
        <w:ind w:firstLine="1"/>
        <w:jc w:val="both"/>
        <w:rPr>
          <w:rFonts w:ascii="Palatino Linotype" w:hAnsi="Palatino Linotype"/>
        </w:rPr>
      </w:pPr>
    </w:p>
    <w:p w14:paraId="598DB8B2" w14:textId="77777777" w:rsidR="00F12093" w:rsidRPr="00B32FC8" w:rsidRDefault="00F12093" w:rsidP="00F12093">
      <w:pPr>
        <w:spacing w:line="360" w:lineRule="auto"/>
        <w:ind w:firstLine="1"/>
        <w:jc w:val="both"/>
        <w:rPr>
          <w:rFonts w:ascii="Palatino Linotype" w:hAnsi="Palatino Linotype"/>
        </w:rPr>
      </w:pPr>
    </w:p>
    <w:p w14:paraId="2CF3701D" w14:textId="77777777" w:rsidR="00F12093" w:rsidRPr="00B32FC8" w:rsidRDefault="00F12093" w:rsidP="00F12093">
      <w:pPr>
        <w:spacing w:line="360" w:lineRule="auto"/>
        <w:ind w:firstLine="1"/>
        <w:jc w:val="both"/>
        <w:rPr>
          <w:rFonts w:ascii="Palatino Linotype" w:hAnsi="Palatino Linotype"/>
        </w:rPr>
      </w:pPr>
    </w:p>
    <w:p w14:paraId="1220CE26" w14:textId="77777777" w:rsidR="00F12093" w:rsidRPr="00B32FC8" w:rsidRDefault="00F12093" w:rsidP="00F12093">
      <w:pPr>
        <w:spacing w:line="360" w:lineRule="auto"/>
        <w:ind w:firstLine="1"/>
        <w:jc w:val="both"/>
        <w:rPr>
          <w:rFonts w:ascii="Palatino Linotype" w:hAnsi="Palatino Linotype"/>
        </w:rPr>
      </w:pPr>
    </w:p>
    <w:p w14:paraId="0F913178" w14:textId="77777777" w:rsidR="00F12093" w:rsidRPr="00B32FC8" w:rsidRDefault="00F12093" w:rsidP="00F12093">
      <w:pPr>
        <w:spacing w:line="360" w:lineRule="auto"/>
        <w:ind w:firstLine="1"/>
        <w:jc w:val="both"/>
        <w:rPr>
          <w:rFonts w:ascii="Palatino Linotype" w:hAnsi="Palatino Linotype"/>
        </w:rPr>
      </w:pPr>
    </w:p>
    <w:p w14:paraId="50237BC5" w14:textId="77777777" w:rsidR="00F12093" w:rsidRPr="00B32FC8" w:rsidRDefault="00F12093" w:rsidP="00F12093">
      <w:pPr>
        <w:shd w:val="clear" w:color="auto" w:fill="FFFFFF"/>
        <w:spacing w:line="360" w:lineRule="auto"/>
        <w:jc w:val="both"/>
        <w:rPr>
          <w:rFonts w:ascii="Palatino Linotype" w:eastAsia="MS Mincho" w:hAnsi="Palatino Linotype" w:cs="Times New Roman"/>
          <w:lang w:val="es-ES"/>
        </w:rPr>
      </w:pPr>
    </w:p>
    <w:p w14:paraId="7C5010BA" w14:textId="77777777" w:rsidR="00F12093" w:rsidRPr="00B32FC8" w:rsidRDefault="00F12093" w:rsidP="00F12093">
      <w:pPr>
        <w:shd w:val="clear" w:color="auto" w:fill="FFFFFF"/>
        <w:spacing w:line="360" w:lineRule="auto"/>
        <w:jc w:val="both"/>
        <w:rPr>
          <w:rFonts w:ascii="Palatino Linotype" w:eastAsia="MS Mincho" w:hAnsi="Palatino Linotype" w:cs="Times New Roman"/>
          <w:lang w:val="es-ES"/>
        </w:rPr>
      </w:pPr>
    </w:p>
    <w:p w14:paraId="269E9972" w14:textId="77777777" w:rsidR="00F12093" w:rsidRPr="00B32FC8" w:rsidRDefault="00F12093" w:rsidP="00F12093">
      <w:pPr>
        <w:spacing w:line="360" w:lineRule="auto"/>
        <w:jc w:val="both"/>
        <w:rPr>
          <w:rFonts w:ascii="Palatino Linotype" w:eastAsia="MS Mincho" w:hAnsi="Palatino Linotype" w:cs="Times New Roman"/>
          <w:lang w:val="es-ES"/>
        </w:rPr>
      </w:pPr>
    </w:p>
    <w:p w14:paraId="2D717738" w14:textId="77777777" w:rsidR="00F12093" w:rsidRPr="00B32FC8" w:rsidRDefault="00F12093" w:rsidP="00F12093">
      <w:pPr>
        <w:spacing w:line="360" w:lineRule="auto"/>
        <w:jc w:val="both"/>
        <w:rPr>
          <w:rFonts w:ascii="Palatino Linotype" w:hAnsi="Palatino Linotype"/>
          <w:color w:val="000000"/>
          <w:shd w:val="clear" w:color="auto" w:fill="FFFFFF"/>
        </w:rPr>
      </w:pPr>
    </w:p>
    <w:p w14:paraId="74F759C9" w14:textId="77777777" w:rsidR="00F12093" w:rsidRPr="00B32FC8" w:rsidRDefault="00F12093" w:rsidP="00F12093">
      <w:pPr>
        <w:spacing w:line="360" w:lineRule="auto"/>
        <w:rPr>
          <w:rFonts w:ascii="Palatino Linotype" w:hAnsi="Palatino Linotype"/>
        </w:rPr>
      </w:pPr>
    </w:p>
    <w:p w14:paraId="503C67EF" w14:textId="77777777" w:rsidR="00775D76" w:rsidRDefault="00775D76"/>
    <w:sectPr w:rsidR="00775D76" w:rsidSect="002D61E8">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3CAAB" w14:textId="77777777" w:rsidR="002E568E" w:rsidRDefault="002E568E" w:rsidP="00F12093">
      <w:r>
        <w:separator/>
      </w:r>
    </w:p>
  </w:endnote>
  <w:endnote w:type="continuationSeparator" w:id="0">
    <w:p w14:paraId="7F5C6AB6" w14:textId="77777777" w:rsidR="002E568E" w:rsidRDefault="002E568E" w:rsidP="00F1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60C90B29" w14:textId="77777777" w:rsidR="00344320" w:rsidRPr="000A2541" w:rsidRDefault="00344320">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AC1A91">
              <w:rPr>
                <w:rFonts w:ascii="Palatino Linotype" w:hAnsi="Palatino Linotype"/>
                <w:b/>
                <w:bCs/>
                <w:noProof/>
              </w:rPr>
              <w:t>5</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AC1A91">
              <w:rPr>
                <w:rFonts w:ascii="Palatino Linotype" w:hAnsi="Palatino Linotype"/>
                <w:b/>
                <w:bCs/>
                <w:noProof/>
              </w:rPr>
              <w:t>11</w:t>
            </w:r>
            <w:r w:rsidRPr="000A2541">
              <w:rPr>
                <w:rFonts w:ascii="Palatino Linotype" w:hAnsi="Palatino Linotype"/>
                <w:b/>
                <w:bCs/>
              </w:rPr>
              <w:fldChar w:fldCharType="end"/>
            </w:r>
          </w:p>
        </w:sdtContent>
      </w:sdt>
    </w:sdtContent>
  </w:sdt>
  <w:p w14:paraId="1BBE03CE" w14:textId="77777777" w:rsidR="00344320" w:rsidRDefault="0034432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542FE" w14:textId="77777777" w:rsidR="00344320" w:rsidRPr="00883450" w:rsidRDefault="00344320" w:rsidP="002D61E8">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C1A91" w:rsidRPr="00AC1A9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C1A91" w:rsidRPr="00AC1A91">
      <w:rPr>
        <w:rFonts w:ascii="Palatino Linotype" w:hAnsi="Palatino Linotype"/>
        <w:noProof/>
        <w:sz w:val="22"/>
        <w:szCs w:val="22"/>
        <w:lang w:val="es-ES"/>
      </w:rPr>
      <w:t>11</w:t>
    </w:r>
    <w:r w:rsidRPr="00883450">
      <w:rPr>
        <w:rFonts w:ascii="Palatino Linotype" w:hAnsi="Palatino Linotype"/>
        <w:sz w:val="22"/>
        <w:szCs w:val="22"/>
      </w:rPr>
      <w:fldChar w:fldCharType="end"/>
    </w:r>
  </w:p>
  <w:p w14:paraId="07A7C446" w14:textId="77777777" w:rsidR="00344320" w:rsidRPr="00883450" w:rsidRDefault="0034432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E50A1" w14:textId="77777777" w:rsidR="002E568E" w:rsidRDefault="002E568E" w:rsidP="00F12093">
      <w:r>
        <w:separator/>
      </w:r>
    </w:p>
  </w:footnote>
  <w:footnote w:type="continuationSeparator" w:id="0">
    <w:p w14:paraId="4EF4E2D1" w14:textId="77777777" w:rsidR="002E568E" w:rsidRDefault="002E568E" w:rsidP="00F12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5D457" w14:textId="77777777" w:rsidR="00344320" w:rsidRDefault="002E568E">
    <w:pPr>
      <w:pStyle w:val="Encabezado"/>
    </w:pPr>
    <w:r>
      <w:rPr>
        <w:noProof/>
        <w:lang w:val="es-MX" w:eastAsia="es-MX"/>
      </w:rPr>
      <w:pict w14:anchorId="368B0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2051"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44320" w:rsidRPr="00EF13C1" w14:paraId="020CF8D5" w14:textId="77777777" w:rsidTr="002D61E8">
      <w:trPr>
        <w:trHeight w:val="138"/>
        <w:jc w:val="right"/>
      </w:trPr>
      <w:tc>
        <w:tcPr>
          <w:tcW w:w="2552" w:type="dxa"/>
          <w:vAlign w:val="center"/>
        </w:tcPr>
        <w:p w14:paraId="7C788B8F"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78EF2FF" w14:textId="7C93A2F1" w:rsidR="00344320" w:rsidRPr="00353EB6" w:rsidRDefault="00904851" w:rsidP="002D61E8">
          <w:pPr>
            <w:pStyle w:val="Encabezado"/>
            <w:jc w:val="right"/>
            <w:rPr>
              <w:rFonts w:ascii="Palatino Linotype" w:hAnsi="Palatino Linotype"/>
              <w:b/>
              <w:sz w:val="22"/>
              <w:szCs w:val="22"/>
            </w:rPr>
          </w:pPr>
          <w:r>
            <w:rPr>
              <w:rFonts w:ascii="Palatino Linotype" w:hAnsi="Palatino Linotype" w:cs="Arial"/>
              <w:b/>
              <w:bCs/>
              <w:sz w:val="22"/>
              <w:szCs w:val="22"/>
              <w:lang w:eastAsia="es-MX"/>
            </w:rPr>
            <w:t>1</w:t>
          </w:r>
          <w:r w:rsidR="00954DFD">
            <w:rPr>
              <w:rFonts w:ascii="Palatino Linotype" w:hAnsi="Palatino Linotype" w:cs="Arial"/>
              <w:b/>
              <w:bCs/>
              <w:sz w:val="22"/>
              <w:szCs w:val="22"/>
              <w:lang w:eastAsia="es-MX"/>
            </w:rPr>
            <w:t>4393</w:t>
          </w:r>
          <w:r w:rsidR="00344320" w:rsidRPr="00353EB6">
            <w:rPr>
              <w:rFonts w:ascii="Palatino Linotype" w:hAnsi="Palatino Linotype" w:cs="Arial"/>
              <w:b/>
              <w:bCs/>
              <w:sz w:val="22"/>
              <w:szCs w:val="22"/>
              <w:lang w:eastAsia="es-MX"/>
            </w:rPr>
            <w:t>/INFOEM/IP/RR/202</w:t>
          </w:r>
          <w:r w:rsidR="005B7B01">
            <w:rPr>
              <w:rFonts w:ascii="Palatino Linotype" w:hAnsi="Palatino Linotype" w:cs="Arial"/>
              <w:b/>
              <w:bCs/>
              <w:sz w:val="22"/>
              <w:szCs w:val="22"/>
              <w:lang w:eastAsia="es-MX"/>
            </w:rPr>
            <w:t>2</w:t>
          </w:r>
        </w:p>
      </w:tc>
    </w:tr>
    <w:tr w:rsidR="00344320" w:rsidRPr="00EF13C1" w14:paraId="661CA286" w14:textId="77777777" w:rsidTr="00F12093">
      <w:trPr>
        <w:trHeight w:val="127"/>
        <w:jc w:val="right"/>
      </w:trPr>
      <w:tc>
        <w:tcPr>
          <w:tcW w:w="2552" w:type="dxa"/>
          <w:vAlign w:val="center"/>
        </w:tcPr>
        <w:p w14:paraId="46B2AED6" w14:textId="77777777" w:rsidR="00344320" w:rsidRPr="00EF13C1" w:rsidRDefault="00344320" w:rsidP="002D61E8">
          <w:pPr>
            <w:rPr>
              <w:rFonts w:ascii="Palatino Linotype" w:hAnsi="Palatino Linotype"/>
              <w:b/>
              <w:sz w:val="22"/>
              <w:szCs w:val="22"/>
            </w:rPr>
          </w:pPr>
        </w:p>
      </w:tc>
      <w:tc>
        <w:tcPr>
          <w:tcW w:w="3826" w:type="dxa"/>
          <w:vAlign w:val="center"/>
        </w:tcPr>
        <w:p w14:paraId="4FEA2F12" w14:textId="77777777" w:rsidR="00344320" w:rsidRPr="00EF13C1" w:rsidRDefault="00344320" w:rsidP="00F12093">
          <w:pPr>
            <w:pStyle w:val="Encabezado"/>
            <w:rPr>
              <w:rFonts w:ascii="Palatino Linotype" w:hAnsi="Palatino Linotype"/>
              <w:b/>
              <w:sz w:val="22"/>
              <w:szCs w:val="22"/>
            </w:rPr>
          </w:pPr>
        </w:p>
      </w:tc>
    </w:tr>
    <w:tr w:rsidR="00344320" w:rsidRPr="00FB0541" w14:paraId="24B84916" w14:textId="77777777" w:rsidTr="002D61E8">
      <w:trPr>
        <w:trHeight w:val="321"/>
        <w:jc w:val="right"/>
      </w:trPr>
      <w:tc>
        <w:tcPr>
          <w:tcW w:w="2552" w:type="dxa"/>
          <w:vAlign w:val="center"/>
        </w:tcPr>
        <w:p w14:paraId="7393D87A" w14:textId="77777777" w:rsidR="00344320" w:rsidRPr="00FB0541" w:rsidRDefault="00344320" w:rsidP="002D61E8">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14:paraId="09E4AC72" w14:textId="63D5BD27" w:rsidR="00344320" w:rsidRPr="00FB0541" w:rsidRDefault="00A50374" w:rsidP="00F12093">
          <w:pPr>
            <w:pStyle w:val="Encabezado"/>
            <w:jc w:val="right"/>
            <w:rPr>
              <w:rFonts w:ascii="Palatino Linotype" w:hAnsi="Palatino Linotype"/>
              <w:b/>
              <w:sz w:val="22"/>
              <w:szCs w:val="22"/>
            </w:rPr>
          </w:pPr>
          <w:r>
            <w:rPr>
              <w:rFonts w:ascii="Palatino Linotype" w:hAnsi="Palatino Linotype"/>
              <w:b/>
              <w:bCs/>
              <w:sz w:val="22"/>
              <w:szCs w:val="20"/>
            </w:rPr>
            <w:t xml:space="preserve">Ayuntamiento de </w:t>
          </w:r>
          <w:r w:rsidR="00954DFD">
            <w:rPr>
              <w:rFonts w:ascii="Palatino Linotype" w:hAnsi="Palatino Linotype"/>
              <w:b/>
              <w:bCs/>
              <w:sz w:val="22"/>
              <w:szCs w:val="20"/>
            </w:rPr>
            <w:t>Amecameca</w:t>
          </w:r>
        </w:p>
      </w:tc>
    </w:tr>
    <w:tr w:rsidR="00344320" w:rsidRPr="00EF13C1" w14:paraId="34363F69" w14:textId="77777777" w:rsidTr="002D61E8">
      <w:trPr>
        <w:trHeight w:val="321"/>
        <w:jc w:val="right"/>
      </w:trPr>
      <w:tc>
        <w:tcPr>
          <w:tcW w:w="2552" w:type="dxa"/>
          <w:vAlign w:val="center"/>
        </w:tcPr>
        <w:p w14:paraId="4CD8A942" w14:textId="77777777" w:rsidR="00344320" w:rsidRPr="00EF13C1" w:rsidRDefault="00344320" w:rsidP="002D61E8">
          <w:pPr>
            <w:rPr>
              <w:rFonts w:ascii="Palatino Linotype" w:hAnsi="Palatino Linotype"/>
              <w:b/>
              <w:sz w:val="22"/>
              <w:szCs w:val="22"/>
            </w:rPr>
          </w:pPr>
          <w:r>
            <w:rPr>
              <w:rFonts w:ascii="Palatino Linotype" w:hAnsi="Palatino Linotype"/>
              <w:b/>
              <w:sz w:val="22"/>
              <w:szCs w:val="22"/>
            </w:rPr>
            <w:t>Comisionada</w:t>
          </w:r>
          <w:r w:rsidRPr="00EF13C1">
            <w:rPr>
              <w:rFonts w:ascii="Palatino Linotype" w:hAnsi="Palatino Linotype"/>
              <w:b/>
              <w:sz w:val="22"/>
              <w:szCs w:val="22"/>
            </w:rPr>
            <w:t xml:space="preserve"> ponente:</w:t>
          </w:r>
        </w:p>
      </w:tc>
      <w:tc>
        <w:tcPr>
          <w:tcW w:w="3826" w:type="dxa"/>
          <w:vAlign w:val="center"/>
        </w:tcPr>
        <w:p w14:paraId="2EE221C5" w14:textId="77777777" w:rsidR="00344320" w:rsidRPr="00EF13C1" w:rsidRDefault="00344320" w:rsidP="002D61E8">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14:paraId="202B6581" w14:textId="77777777" w:rsidR="00344320" w:rsidRDefault="002E568E" w:rsidP="002D61E8">
    <w:pPr>
      <w:pStyle w:val="Encabezado"/>
    </w:pPr>
    <w:r>
      <w:rPr>
        <w:noProof/>
        <w:lang w:val="es-MX" w:eastAsia="es-MX"/>
      </w:rPr>
      <w:pict w14:anchorId="0E3C35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2050" type="#_x0000_t75" alt="" style="position:absolute;margin-left:-88.05pt;margin-top:-123.6pt;width:609.4pt;height:793.75pt;z-index:-251658752;mso-wrap-edited:f;mso-width-percent:0;mso-height-percent:0;mso-position-horizontal-relative:margin;mso-position-vertical-relative:margin;mso-width-percent:0;mso-height-percent:0"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344320" w:rsidRPr="00182113" w14:paraId="7BC8B899" w14:textId="77777777" w:rsidTr="002D61E8">
      <w:trPr>
        <w:trHeight w:val="138"/>
      </w:trPr>
      <w:tc>
        <w:tcPr>
          <w:tcW w:w="2532" w:type="dxa"/>
          <w:vAlign w:val="center"/>
        </w:tcPr>
        <w:p w14:paraId="41E012A1"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4C3770B2" w14:textId="62B15E03" w:rsidR="00344320" w:rsidRPr="00353EB6" w:rsidRDefault="00904851" w:rsidP="002D61E8">
          <w:pPr>
            <w:pStyle w:val="Encabezado"/>
            <w:jc w:val="right"/>
            <w:rPr>
              <w:rFonts w:ascii="Palatino Linotype" w:hAnsi="Palatino Linotype"/>
              <w:b/>
              <w:sz w:val="22"/>
              <w:szCs w:val="22"/>
            </w:rPr>
          </w:pPr>
          <w:r>
            <w:rPr>
              <w:rFonts w:ascii="Palatino Linotype" w:hAnsi="Palatino Linotype" w:cs="Arial"/>
              <w:b/>
              <w:bCs/>
              <w:sz w:val="22"/>
              <w:szCs w:val="22"/>
              <w:lang w:eastAsia="es-MX"/>
            </w:rPr>
            <w:t>1</w:t>
          </w:r>
          <w:r w:rsidR="00954DFD">
            <w:rPr>
              <w:rFonts w:ascii="Palatino Linotype" w:hAnsi="Palatino Linotype" w:cs="Arial"/>
              <w:b/>
              <w:bCs/>
              <w:sz w:val="22"/>
              <w:szCs w:val="22"/>
              <w:lang w:eastAsia="es-MX"/>
            </w:rPr>
            <w:t>4393</w:t>
          </w:r>
          <w:r w:rsidR="00344320" w:rsidRPr="00353EB6">
            <w:rPr>
              <w:rFonts w:ascii="Palatino Linotype" w:hAnsi="Palatino Linotype" w:cs="Arial"/>
              <w:b/>
              <w:bCs/>
              <w:sz w:val="22"/>
              <w:szCs w:val="22"/>
              <w:lang w:eastAsia="es-MX"/>
            </w:rPr>
            <w:t>/INFOEM/IP/RR/202</w:t>
          </w:r>
          <w:r w:rsidR="005B7B01">
            <w:rPr>
              <w:rFonts w:ascii="Palatino Linotype" w:hAnsi="Palatino Linotype" w:cs="Arial"/>
              <w:b/>
              <w:bCs/>
              <w:sz w:val="22"/>
              <w:szCs w:val="22"/>
              <w:lang w:eastAsia="es-MX"/>
            </w:rPr>
            <w:t>2</w:t>
          </w:r>
        </w:p>
      </w:tc>
      <w:tc>
        <w:tcPr>
          <w:tcW w:w="2532" w:type="dxa"/>
          <w:vAlign w:val="center"/>
        </w:tcPr>
        <w:p w14:paraId="05EB3E13" w14:textId="77777777" w:rsidR="00344320" w:rsidRPr="00182113" w:rsidRDefault="00344320" w:rsidP="002D61E8">
          <w:pPr>
            <w:rPr>
              <w:rFonts w:ascii="Palatino Linotype" w:hAnsi="Palatino Linotype"/>
              <w:b/>
              <w:sz w:val="22"/>
              <w:szCs w:val="22"/>
            </w:rPr>
          </w:pPr>
        </w:p>
      </w:tc>
      <w:tc>
        <w:tcPr>
          <w:tcW w:w="236" w:type="dxa"/>
          <w:vAlign w:val="center"/>
        </w:tcPr>
        <w:p w14:paraId="2CB9177A" w14:textId="77777777" w:rsidR="00344320" w:rsidRPr="00182113" w:rsidRDefault="00344320" w:rsidP="002D61E8">
          <w:pPr>
            <w:pStyle w:val="Encabezado"/>
            <w:jc w:val="center"/>
            <w:rPr>
              <w:rFonts w:ascii="Palatino Linotype" w:hAnsi="Palatino Linotype"/>
              <w:b/>
              <w:sz w:val="22"/>
              <w:szCs w:val="22"/>
            </w:rPr>
          </w:pPr>
        </w:p>
      </w:tc>
      <w:tc>
        <w:tcPr>
          <w:tcW w:w="3261" w:type="dxa"/>
          <w:vAlign w:val="center"/>
        </w:tcPr>
        <w:p w14:paraId="53C65C1D" w14:textId="77777777" w:rsidR="00344320" w:rsidRPr="00182113" w:rsidRDefault="00344320" w:rsidP="002D61E8">
          <w:pPr>
            <w:pStyle w:val="Encabezado"/>
            <w:rPr>
              <w:rFonts w:ascii="Palatino Linotype" w:hAnsi="Palatino Linotype"/>
              <w:b/>
              <w:sz w:val="22"/>
              <w:szCs w:val="22"/>
            </w:rPr>
          </w:pPr>
        </w:p>
      </w:tc>
    </w:tr>
    <w:tr w:rsidR="00344320" w:rsidRPr="00182113" w14:paraId="2DE4099D" w14:textId="77777777" w:rsidTr="002D61E8">
      <w:trPr>
        <w:trHeight w:val="227"/>
      </w:trPr>
      <w:tc>
        <w:tcPr>
          <w:tcW w:w="2532" w:type="dxa"/>
          <w:vAlign w:val="center"/>
        </w:tcPr>
        <w:p w14:paraId="5E5EAD48"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712A8BFA" w14:textId="0F26DAEC" w:rsidR="00344320" w:rsidRPr="00C23F87" w:rsidRDefault="00AC1A91" w:rsidP="002D61E8">
          <w:pPr>
            <w:pStyle w:val="Encabezado"/>
            <w:jc w:val="right"/>
            <w:rPr>
              <w:rFonts w:ascii="Palatino Linotype" w:hAnsi="Palatino Linotype"/>
              <w:b/>
              <w:sz w:val="22"/>
              <w:szCs w:val="22"/>
            </w:rPr>
          </w:pPr>
          <w:r>
            <w:rPr>
              <w:rFonts w:ascii="Palatino Linotype" w:hAnsi="Palatino Linotype"/>
              <w:b/>
              <w:sz w:val="22"/>
              <w:szCs w:val="22"/>
            </w:rPr>
            <w:t>XXXX XXXX XXXXX</w:t>
          </w:r>
        </w:p>
      </w:tc>
      <w:tc>
        <w:tcPr>
          <w:tcW w:w="2532" w:type="dxa"/>
          <w:vAlign w:val="center"/>
        </w:tcPr>
        <w:p w14:paraId="0848FA72" w14:textId="77777777" w:rsidR="00344320" w:rsidRPr="00182113" w:rsidRDefault="00344320" w:rsidP="002D61E8">
          <w:pPr>
            <w:rPr>
              <w:rFonts w:ascii="Palatino Linotype" w:hAnsi="Palatino Linotype"/>
              <w:b/>
              <w:sz w:val="22"/>
              <w:szCs w:val="22"/>
            </w:rPr>
          </w:pPr>
        </w:p>
      </w:tc>
      <w:tc>
        <w:tcPr>
          <w:tcW w:w="236" w:type="dxa"/>
          <w:vAlign w:val="center"/>
        </w:tcPr>
        <w:p w14:paraId="72BCAE5E" w14:textId="77777777" w:rsidR="00344320" w:rsidRPr="00182113" w:rsidRDefault="00344320" w:rsidP="002D61E8">
          <w:pPr>
            <w:pStyle w:val="Encabezado"/>
            <w:jc w:val="center"/>
            <w:rPr>
              <w:rFonts w:ascii="Palatino Linotype" w:hAnsi="Palatino Linotype"/>
              <w:b/>
              <w:sz w:val="22"/>
              <w:szCs w:val="22"/>
            </w:rPr>
          </w:pPr>
        </w:p>
      </w:tc>
      <w:tc>
        <w:tcPr>
          <w:tcW w:w="3261" w:type="dxa"/>
          <w:vAlign w:val="center"/>
        </w:tcPr>
        <w:p w14:paraId="4B7A4CE0" w14:textId="77777777" w:rsidR="00344320" w:rsidRPr="00182113" w:rsidRDefault="00344320" w:rsidP="002D61E8">
          <w:pPr>
            <w:pStyle w:val="Encabezado"/>
            <w:rPr>
              <w:rFonts w:ascii="Palatino Linotype" w:hAnsi="Palatino Linotype"/>
              <w:b/>
              <w:sz w:val="22"/>
              <w:szCs w:val="22"/>
            </w:rPr>
          </w:pPr>
        </w:p>
      </w:tc>
    </w:tr>
    <w:tr w:rsidR="00344320" w:rsidRPr="00182113" w14:paraId="631F718F" w14:textId="77777777" w:rsidTr="002D61E8">
      <w:trPr>
        <w:trHeight w:val="232"/>
      </w:trPr>
      <w:tc>
        <w:tcPr>
          <w:tcW w:w="2532" w:type="dxa"/>
          <w:vAlign w:val="center"/>
        </w:tcPr>
        <w:p w14:paraId="20519684"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75080E8E" w14:textId="72A49066" w:rsidR="00344320" w:rsidRPr="00C23F87" w:rsidRDefault="00A50374" w:rsidP="005B7B01">
          <w:pPr>
            <w:pStyle w:val="Encabezado"/>
            <w:jc w:val="right"/>
            <w:rPr>
              <w:rFonts w:ascii="Palatino Linotype" w:hAnsi="Palatino Linotype"/>
              <w:b/>
              <w:sz w:val="22"/>
              <w:szCs w:val="22"/>
            </w:rPr>
          </w:pPr>
          <w:r>
            <w:rPr>
              <w:rFonts w:ascii="Palatino Linotype" w:hAnsi="Palatino Linotype"/>
              <w:b/>
              <w:bCs/>
              <w:sz w:val="22"/>
              <w:szCs w:val="20"/>
            </w:rPr>
            <w:t xml:space="preserve">Ayuntamiento de </w:t>
          </w:r>
          <w:r w:rsidR="00954DFD">
            <w:rPr>
              <w:rFonts w:ascii="Palatino Linotype" w:hAnsi="Palatino Linotype"/>
              <w:b/>
              <w:bCs/>
              <w:sz w:val="22"/>
              <w:szCs w:val="20"/>
            </w:rPr>
            <w:t>Amecameca</w:t>
          </w:r>
        </w:p>
      </w:tc>
      <w:tc>
        <w:tcPr>
          <w:tcW w:w="2532" w:type="dxa"/>
          <w:vAlign w:val="center"/>
        </w:tcPr>
        <w:p w14:paraId="51235E2A" w14:textId="77777777" w:rsidR="00344320" w:rsidRPr="00182113" w:rsidRDefault="00344320" w:rsidP="002D61E8">
          <w:pPr>
            <w:rPr>
              <w:rFonts w:ascii="Palatino Linotype" w:hAnsi="Palatino Linotype"/>
              <w:b/>
              <w:sz w:val="22"/>
              <w:szCs w:val="22"/>
            </w:rPr>
          </w:pPr>
        </w:p>
      </w:tc>
      <w:tc>
        <w:tcPr>
          <w:tcW w:w="236" w:type="dxa"/>
          <w:vAlign w:val="center"/>
        </w:tcPr>
        <w:p w14:paraId="54E03F68" w14:textId="77777777" w:rsidR="00344320" w:rsidRPr="00182113" w:rsidRDefault="00344320" w:rsidP="002D61E8">
          <w:pPr>
            <w:pStyle w:val="Encabezado"/>
            <w:jc w:val="center"/>
            <w:rPr>
              <w:rFonts w:ascii="Palatino Linotype" w:hAnsi="Palatino Linotype"/>
              <w:b/>
              <w:sz w:val="22"/>
              <w:szCs w:val="22"/>
            </w:rPr>
          </w:pPr>
        </w:p>
      </w:tc>
      <w:tc>
        <w:tcPr>
          <w:tcW w:w="3261" w:type="dxa"/>
          <w:vAlign w:val="center"/>
        </w:tcPr>
        <w:p w14:paraId="39ED63EE" w14:textId="77777777" w:rsidR="00344320" w:rsidRPr="00182113" w:rsidRDefault="00344320" w:rsidP="002D61E8">
          <w:pPr>
            <w:pStyle w:val="Encabezado"/>
            <w:rPr>
              <w:rFonts w:ascii="Palatino Linotype" w:hAnsi="Palatino Linotype"/>
              <w:b/>
              <w:sz w:val="22"/>
              <w:szCs w:val="22"/>
            </w:rPr>
          </w:pPr>
        </w:p>
      </w:tc>
    </w:tr>
    <w:tr w:rsidR="00344320" w:rsidRPr="00182113" w14:paraId="588EEE8E" w14:textId="77777777" w:rsidTr="002D61E8">
      <w:trPr>
        <w:trHeight w:val="320"/>
      </w:trPr>
      <w:tc>
        <w:tcPr>
          <w:tcW w:w="2532" w:type="dxa"/>
          <w:vAlign w:val="center"/>
        </w:tcPr>
        <w:p w14:paraId="48545B75"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7456F8B" w14:textId="77777777" w:rsidR="00344320" w:rsidRPr="00EF13C1" w:rsidRDefault="00344320" w:rsidP="002D61E8">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c>
        <w:tcPr>
          <w:tcW w:w="2532" w:type="dxa"/>
          <w:vAlign w:val="center"/>
        </w:tcPr>
        <w:p w14:paraId="6DD511BE" w14:textId="77777777" w:rsidR="00344320" w:rsidRPr="00182113" w:rsidRDefault="00344320" w:rsidP="002D61E8">
          <w:pPr>
            <w:rPr>
              <w:rFonts w:ascii="Palatino Linotype" w:hAnsi="Palatino Linotype"/>
              <w:b/>
              <w:sz w:val="22"/>
              <w:szCs w:val="22"/>
            </w:rPr>
          </w:pPr>
        </w:p>
      </w:tc>
      <w:tc>
        <w:tcPr>
          <w:tcW w:w="236" w:type="dxa"/>
          <w:vAlign w:val="center"/>
        </w:tcPr>
        <w:p w14:paraId="22169598" w14:textId="77777777" w:rsidR="00344320" w:rsidRPr="00182113" w:rsidRDefault="00344320" w:rsidP="002D61E8">
          <w:pPr>
            <w:pStyle w:val="Encabezado"/>
            <w:jc w:val="center"/>
            <w:rPr>
              <w:rFonts w:ascii="Palatino Linotype" w:hAnsi="Palatino Linotype"/>
              <w:b/>
              <w:sz w:val="22"/>
              <w:szCs w:val="22"/>
            </w:rPr>
          </w:pPr>
        </w:p>
      </w:tc>
      <w:tc>
        <w:tcPr>
          <w:tcW w:w="3261" w:type="dxa"/>
          <w:vAlign w:val="center"/>
        </w:tcPr>
        <w:p w14:paraId="5775AD87" w14:textId="77777777" w:rsidR="00344320" w:rsidRPr="00182113" w:rsidRDefault="00344320" w:rsidP="002D61E8">
          <w:pPr>
            <w:pStyle w:val="Encabezado"/>
            <w:rPr>
              <w:rFonts w:ascii="Palatino Linotype" w:hAnsi="Palatino Linotype"/>
              <w:b/>
              <w:sz w:val="22"/>
              <w:szCs w:val="22"/>
            </w:rPr>
          </w:pPr>
        </w:p>
      </w:tc>
    </w:tr>
  </w:tbl>
  <w:p w14:paraId="7E62A79B" w14:textId="77777777" w:rsidR="00344320" w:rsidRDefault="002E568E">
    <w:pPr>
      <w:pStyle w:val="Encabezado"/>
    </w:pPr>
    <w:r>
      <w:rPr>
        <w:noProof/>
        <w:lang w:val="es-MX" w:eastAsia="es-MX"/>
      </w:rPr>
      <w:pict w14:anchorId="36DD5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2049"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12641"/>
    <w:multiLevelType w:val="hybridMultilevel"/>
    <w:tmpl w:val="B01462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231910"/>
    <w:multiLevelType w:val="multilevel"/>
    <w:tmpl w:val="D3F2862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CC5E59"/>
    <w:multiLevelType w:val="hybridMultilevel"/>
    <w:tmpl w:val="6A7205C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96771ED"/>
    <w:multiLevelType w:val="hybridMultilevel"/>
    <w:tmpl w:val="B46E65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0B6458"/>
    <w:multiLevelType w:val="hybridMultilevel"/>
    <w:tmpl w:val="BF2EEAB8"/>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nsid w:val="1FA072D2"/>
    <w:multiLevelType w:val="hybridMultilevel"/>
    <w:tmpl w:val="88489B26"/>
    <w:styleLink w:val="Estiloimportado1"/>
    <w:lvl w:ilvl="0" w:tplc="6AE8E0D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2397045E"/>
    <w:multiLevelType w:val="multilevel"/>
    <w:tmpl w:val="67408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8D35FA9"/>
    <w:multiLevelType w:val="hybridMultilevel"/>
    <w:tmpl w:val="82405D78"/>
    <w:lvl w:ilvl="0" w:tplc="BB0C540A">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0526371"/>
    <w:multiLevelType w:val="hybridMultilevel"/>
    <w:tmpl w:val="603C6870"/>
    <w:lvl w:ilvl="0" w:tplc="1D967632">
      <w:start w:val="13"/>
      <w:numFmt w:val="upperRoman"/>
      <w:lvlText w:val="%1."/>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7500454">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4210E0">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D124126">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5EEFA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26D1C0">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4A6484">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8F0A1B0">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FE1242">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nsid w:val="336561CC"/>
    <w:multiLevelType w:val="hybridMultilevel"/>
    <w:tmpl w:val="18640776"/>
    <w:styleLink w:val="Estiloimportado2"/>
    <w:lvl w:ilvl="0" w:tplc="82300D4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34317490"/>
    <w:multiLevelType w:val="hybridMultilevel"/>
    <w:tmpl w:val="A2B0A8FC"/>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9B756DE"/>
    <w:multiLevelType w:val="hybridMultilevel"/>
    <w:tmpl w:val="90EE9D18"/>
    <w:lvl w:ilvl="0" w:tplc="FDF8CE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156484A"/>
    <w:multiLevelType w:val="hybridMultilevel"/>
    <w:tmpl w:val="022A444A"/>
    <w:lvl w:ilvl="0" w:tplc="E902971E">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2420E63"/>
    <w:multiLevelType w:val="multilevel"/>
    <w:tmpl w:val="21A8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AD2848"/>
    <w:multiLevelType w:val="hybridMultilevel"/>
    <w:tmpl w:val="83CA7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4A8645F8"/>
    <w:multiLevelType w:val="hybridMultilevel"/>
    <w:tmpl w:val="820C7E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08440E"/>
    <w:multiLevelType w:val="multilevel"/>
    <w:tmpl w:val="0E44BA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D0C1643"/>
    <w:multiLevelType w:val="hybridMultilevel"/>
    <w:tmpl w:val="5E18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11A11E4"/>
    <w:multiLevelType w:val="hybridMultilevel"/>
    <w:tmpl w:val="D7706F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17B2E07"/>
    <w:multiLevelType w:val="hybridMultilevel"/>
    <w:tmpl w:val="FFAAC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26C3A6D"/>
    <w:multiLevelType w:val="hybridMultilevel"/>
    <w:tmpl w:val="BDF4DCAA"/>
    <w:lvl w:ilvl="0" w:tplc="64907D5C">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55834D3C"/>
    <w:multiLevelType w:val="hybridMultilevel"/>
    <w:tmpl w:val="C12E96B4"/>
    <w:lvl w:ilvl="0" w:tplc="01FA1C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AC3264E"/>
    <w:multiLevelType w:val="hybridMultilevel"/>
    <w:tmpl w:val="766ECC06"/>
    <w:lvl w:ilvl="0" w:tplc="C0063FA4">
      <w:start w:val="17"/>
      <w:numFmt w:val="upperRoman"/>
      <w:lvlText w:val="%1."/>
      <w:lvlJc w:val="left"/>
      <w:pPr>
        <w:ind w:left="2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97CE4EA">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6720CDC">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FEE904">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9463926">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EA6438">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64095E">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FA02BC">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F6EB99C">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7">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50824FA"/>
    <w:multiLevelType w:val="hybridMultilevel"/>
    <w:tmpl w:val="0CFEE0DA"/>
    <w:lvl w:ilvl="0" w:tplc="BAD65DBA">
      <w:start w:val="1"/>
      <w:numFmt w:val="upperRoman"/>
      <w:lvlText w:val="%1."/>
      <w:lvlJc w:val="left"/>
      <w:pPr>
        <w:ind w:left="1980"/>
      </w:pPr>
      <w:rPr>
        <w:rFonts w:ascii="Palatino Linotype" w:eastAsia="Times New Roman" w:hAnsi="Palatino Linotype" w:cs="Times New Roman" w:hint="default"/>
        <w:b/>
        <w:bCs/>
        <w:i/>
        <w:iCs w:val="0"/>
        <w:strike w:val="0"/>
        <w:dstrike w:val="0"/>
        <w:color w:val="000000"/>
        <w:sz w:val="22"/>
        <w:szCs w:val="22"/>
        <w:u w:val="none" w:color="000000"/>
        <w:bdr w:val="none" w:sz="0" w:space="0" w:color="auto"/>
        <w:shd w:val="clear" w:color="auto" w:fill="auto"/>
        <w:vertAlign w:val="baseline"/>
      </w:rPr>
    </w:lvl>
    <w:lvl w:ilvl="1" w:tplc="E534AF60">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E238AE">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E2A28A0">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2ACFD5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030ECA4">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1CDE12">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9D46CBE">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EC93B4">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9">
    <w:nsid w:val="657627F6"/>
    <w:multiLevelType w:val="hybridMultilevel"/>
    <w:tmpl w:val="6E2E5B4A"/>
    <w:lvl w:ilvl="0" w:tplc="36EA3004">
      <w:numFmt w:val="bullet"/>
      <w:lvlText w:val="-"/>
      <w:lvlJc w:val="left"/>
      <w:pPr>
        <w:ind w:left="1440" w:hanging="360"/>
      </w:pPr>
      <w:rPr>
        <w:rFonts w:ascii="Palatino Linotype" w:eastAsia="Times New Roman" w:hAnsi="Palatino Linotype" w:cs="Arial" w:hint="default"/>
        <w:sz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4D028B6"/>
    <w:multiLevelType w:val="hybridMultilevel"/>
    <w:tmpl w:val="32FC56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5EC368F"/>
    <w:multiLevelType w:val="hybridMultilevel"/>
    <w:tmpl w:val="AE406FBA"/>
    <w:lvl w:ilvl="0" w:tplc="D5082D36">
      <w:start w:val="6"/>
      <w:numFmt w:val="upperRoman"/>
      <w:lvlText w:val="%1."/>
      <w:lvlJc w:val="left"/>
      <w:pPr>
        <w:ind w:left="2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4470CE">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EA8BEA">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E1CC328">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1CE29D8">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2722F12">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FEAD1C">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A8E84A8">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AA8BDFE">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4">
    <w:nsid w:val="762948AB"/>
    <w:multiLevelType w:val="hybridMultilevel"/>
    <w:tmpl w:val="063E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57092A"/>
    <w:multiLevelType w:val="multilevel"/>
    <w:tmpl w:val="9DE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606EC7"/>
    <w:multiLevelType w:val="hybridMultilevel"/>
    <w:tmpl w:val="0E261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8">
    <w:nsid w:val="796740AC"/>
    <w:multiLevelType w:val="multilevel"/>
    <w:tmpl w:val="7756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nsid w:val="7CEB29A4"/>
    <w:multiLevelType w:val="hybridMultilevel"/>
    <w:tmpl w:val="E6FA9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2"/>
  </w:num>
  <w:num w:numId="2">
    <w:abstractNumId w:val="5"/>
  </w:num>
  <w:num w:numId="3">
    <w:abstractNumId w:val="35"/>
  </w:num>
  <w:num w:numId="4">
    <w:abstractNumId w:val="30"/>
  </w:num>
  <w:num w:numId="5">
    <w:abstractNumId w:val="16"/>
  </w:num>
  <w:num w:numId="6">
    <w:abstractNumId w:val="38"/>
  </w:num>
  <w:num w:numId="7">
    <w:abstractNumId w:val="2"/>
  </w:num>
  <w:num w:numId="8">
    <w:abstractNumId w:val="32"/>
  </w:num>
  <w:num w:numId="9">
    <w:abstractNumId w:val="40"/>
  </w:num>
  <w:num w:numId="10">
    <w:abstractNumId w:val="11"/>
  </w:num>
  <w:num w:numId="11">
    <w:abstractNumId w:val="7"/>
  </w:num>
  <w:num w:numId="12">
    <w:abstractNumId w:val="15"/>
  </w:num>
  <w:num w:numId="13">
    <w:abstractNumId w:val="36"/>
  </w:num>
  <w:num w:numId="14">
    <w:abstractNumId w:val="39"/>
  </w:num>
  <w:num w:numId="15">
    <w:abstractNumId w:val="28"/>
  </w:num>
  <w:num w:numId="16">
    <w:abstractNumId w:val="33"/>
  </w:num>
  <w:num w:numId="17">
    <w:abstractNumId w:val="10"/>
  </w:num>
  <w:num w:numId="18">
    <w:abstractNumId w:val="26"/>
  </w:num>
  <w:num w:numId="19">
    <w:abstractNumId w:val="37"/>
  </w:num>
  <w:num w:numId="20">
    <w:abstractNumId w:val="21"/>
  </w:num>
  <w:num w:numId="21">
    <w:abstractNumId w:val="2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3"/>
  </w:num>
  <w:num w:numId="25">
    <w:abstractNumId w:val="41"/>
  </w:num>
  <w:num w:numId="26">
    <w:abstractNumId w:val="9"/>
  </w:num>
  <w:num w:numId="27">
    <w:abstractNumId w:val="6"/>
  </w:num>
  <w:num w:numId="28">
    <w:abstractNumId w:val="14"/>
  </w:num>
  <w:num w:numId="29">
    <w:abstractNumId w:val="20"/>
  </w:num>
  <w:num w:numId="30">
    <w:abstractNumId w:val="0"/>
  </w:num>
  <w:num w:numId="31">
    <w:abstractNumId w:val="25"/>
  </w:num>
  <w:num w:numId="32">
    <w:abstractNumId w:val="13"/>
  </w:num>
  <w:num w:numId="33">
    <w:abstractNumId w:val="18"/>
  </w:num>
  <w:num w:numId="34">
    <w:abstractNumId w:val="19"/>
  </w:num>
  <w:num w:numId="35">
    <w:abstractNumId w:val="1"/>
  </w:num>
  <w:num w:numId="36">
    <w:abstractNumId w:val="8"/>
  </w:num>
  <w:num w:numId="37">
    <w:abstractNumId w:val="34"/>
  </w:num>
  <w:num w:numId="38">
    <w:abstractNumId w:val="24"/>
  </w:num>
  <w:num w:numId="39">
    <w:abstractNumId w:val="29"/>
  </w:num>
  <w:num w:numId="40">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4"/>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93"/>
    <w:rsid w:val="0000630E"/>
    <w:rsid w:val="000176CF"/>
    <w:rsid w:val="000224E5"/>
    <w:rsid w:val="00041350"/>
    <w:rsid w:val="00056C59"/>
    <w:rsid w:val="00097B6C"/>
    <w:rsid w:val="000B4F16"/>
    <w:rsid w:val="000C37CB"/>
    <w:rsid w:val="000D1245"/>
    <w:rsid w:val="001378B2"/>
    <w:rsid w:val="00152BE4"/>
    <w:rsid w:val="00160482"/>
    <w:rsid w:val="00177133"/>
    <w:rsid w:val="001804DD"/>
    <w:rsid w:val="001C10E6"/>
    <w:rsid w:val="001D5839"/>
    <w:rsid w:val="00201C9F"/>
    <w:rsid w:val="00205352"/>
    <w:rsid w:val="00226C8E"/>
    <w:rsid w:val="002975CE"/>
    <w:rsid w:val="002C36DE"/>
    <w:rsid w:val="002C6F53"/>
    <w:rsid w:val="002D61E8"/>
    <w:rsid w:val="002D637E"/>
    <w:rsid w:val="002E568E"/>
    <w:rsid w:val="002E5B97"/>
    <w:rsid w:val="00333CE6"/>
    <w:rsid w:val="00336C46"/>
    <w:rsid w:val="0034149E"/>
    <w:rsid w:val="00344320"/>
    <w:rsid w:val="00347117"/>
    <w:rsid w:val="003705B4"/>
    <w:rsid w:val="0038075A"/>
    <w:rsid w:val="00394D0E"/>
    <w:rsid w:val="003A0594"/>
    <w:rsid w:val="003A104A"/>
    <w:rsid w:val="003A18A3"/>
    <w:rsid w:val="003B1AB1"/>
    <w:rsid w:val="003B3148"/>
    <w:rsid w:val="003C5174"/>
    <w:rsid w:val="003D2E41"/>
    <w:rsid w:val="003D390B"/>
    <w:rsid w:val="0041182F"/>
    <w:rsid w:val="0041400C"/>
    <w:rsid w:val="00450297"/>
    <w:rsid w:val="00464CC5"/>
    <w:rsid w:val="00497BD3"/>
    <w:rsid w:val="004B711F"/>
    <w:rsid w:val="004C5605"/>
    <w:rsid w:val="004C5BA3"/>
    <w:rsid w:val="0050511E"/>
    <w:rsid w:val="00507F69"/>
    <w:rsid w:val="005213A9"/>
    <w:rsid w:val="00567E63"/>
    <w:rsid w:val="00581D88"/>
    <w:rsid w:val="005B7B01"/>
    <w:rsid w:val="005E3CDA"/>
    <w:rsid w:val="0062782B"/>
    <w:rsid w:val="00667F8A"/>
    <w:rsid w:val="00673348"/>
    <w:rsid w:val="006D6F96"/>
    <w:rsid w:val="006E6410"/>
    <w:rsid w:val="006E711D"/>
    <w:rsid w:val="00734896"/>
    <w:rsid w:val="00765091"/>
    <w:rsid w:val="00775D76"/>
    <w:rsid w:val="007B0EC9"/>
    <w:rsid w:val="007E34ED"/>
    <w:rsid w:val="007E731D"/>
    <w:rsid w:val="0081616B"/>
    <w:rsid w:val="0083334B"/>
    <w:rsid w:val="008B4DB2"/>
    <w:rsid w:val="008C692D"/>
    <w:rsid w:val="008D4505"/>
    <w:rsid w:val="00902052"/>
    <w:rsid w:val="00904851"/>
    <w:rsid w:val="00925477"/>
    <w:rsid w:val="00927DB1"/>
    <w:rsid w:val="00940F56"/>
    <w:rsid w:val="00942B9B"/>
    <w:rsid w:val="00953F75"/>
    <w:rsid w:val="00954DFD"/>
    <w:rsid w:val="009771EF"/>
    <w:rsid w:val="009832C2"/>
    <w:rsid w:val="00986A7D"/>
    <w:rsid w:val="00997A89"/>
    <w:rsid w:val="009E16D0"/>
    <w:rsid w:val="00A124AA"/>
    <w:rsid w:val="00A367ED"/>
    <w:rsid w:val="00A43831"/>
    <w:rsid w:val="00A43DF2"/>
    <w:rsid w:val="00A50374"/>
    <w:rsid w:val="00A64162"/>
    <w:rsid w:val="00A915BE"/>
    <w:rsid w:val="00A96DB1"/>
    <w:rsid w:val="00AC1A91"/>
    <w:rsid w:val="00AD0ABE"/>
    <w:rsid w:val="00AD3249"/>
    <w:rsid w:val="00B32D03"/>
    <w:rsid w:val="00B36945"/>
    <w:rsid w:val="00B402BE"/>
    <w:rsid w:val="00B5622A"/>
    <w:rsid w:val="00B707E1"/>
    <w:rsid w:val="00BB4790"/>
    <w:rsid w:val="00BD2434"/>
    <w:rsid w:val="00BD4ACB"/>
    <w:rsid w:val="00BF02FA"/>
    <w:rsid w:val="00BF0830"/>
    <w:rsid w:val="00C007B1"/>
    <w:rsid w:val="00C143EA"/>
    <w:rsid w:val="00C15F3C"/>
    <w:rsid w:val="00C220B7"/>
    <w:rsid w:val="00C27AA0"/>
    <w:rsid w:val="00C406D8"/>
    <w:rsid w:val="00C56F04"/>
    <w:rsid w:val="00C64F68"/>
    <w:rsid w:val="00C803BA"/>
    <w:rsid w:val="00C84828"/>
    <w:rsid w:val="00C8656E"/>
    <w:rsid w:val="00CB466B"/>
    <w:rsid w:val="00CC5941"/>
    <w:rsid w:val="00CC702C"/>
    <w:rsid w:val="00CD2D8A"/>
    <w:rsid w:val="00D32913"/>
    <w:rsid w:val="00D335B9"/>
    <w:rsid w:val="00D42274"/>
    <w:rsid w:val="00D76BD4"/>
    <w:rsid w:val="00D77281"/>
    <w:rsid w:val="00D858DE"/>
    <w:rsid w:val="00DA6DE5"/>
    <w:rsid w:val="00DC4C7C"/>
    <w:rsid w:val="00E21081"/>
    <w:rsid w:val="00E50C31"/>
    <w:rsid w:val="00E6722C"/>
    <w:rsid w:val="00E82458"/>
    <w:rsid w:val="00E918F3"/>
    <w:rsid w:val="00E9733E"/>
    <w:rsid w:val="00EA095E"/>
    <w:rsid w:val="00EA3131"/>
    <w:rsid w:val="00EB11E6"/>
    <w:rsid w:val="00EE3F84"/>
    <w:rsid w:val="00EE68F3"/>
    <w:rsid w:val="00F12093"/>
    <w:rsid w:val="00F14C90"/>
    <w:rsid w:val="00F544A6"/>
    <w:rsid w:val="00F95373"/>
    <w:rsid w:val="00FB5D42"/>
    <w:rsid w:val="00FC73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AC84FF"/>
  <w15:docId w15:val="{13A6562A-C45F-5E47-98C6-D1F7C365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093"/>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F12093"/>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F12093"/>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F1209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nhideWhenUsed/>
    <w:qFormat/>
    <w:rsid w:val="00E21081"/>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nhideWhenUsed/>
    <w:qFormat/>
    <w:rsid w:val="00E21081"/>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nhideWhenUsed/>
    <w:qFormat/>
    <w:rsid w:val="00E21081"/>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2093"/>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F1209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F12093"/>
    <w:rPr>
      <w:rFonts w:asciiTheme="majorHAnsi" w:eastAsiaTheme="majorEastAsia" w:hAnsiTheme="majorHAnsi" w:cstheme="majorBidi"/>
      <w:color w:val="1F4D78" w:themeColor="accent1" w:themeShade="7F"/>
      <w:sz w:val="24"/>
      <w:szCs w:val="24"/>
      <w:lang w:val="es-ES_tradnl" w:eastAsia="es-ES"/>
    </w:rPr>
  </w:style>
  <w:style w:type="paragraph" w:styleId="Encabezado">
    <w:name w:val="header"/>
    <w:basedOn w:val="Normal"/>
    <w:link w:val="EncabezadoCar"/>
    <w:uiPriority w:val="99"/>
    <w:unhideWhenUsed/>
    <w:rsid w:val="00F12093"/>
    <w:pPr>
      <w:tabs>
        <w:tab w:val="center" w:pos="4252"/>
        <w:tab w:val="right" w:pos="8504"/>
      </w:tabs>
    </w:pPr>
  </w:style>
  <w:style w:type="character" w:customStyle="1" w:styleId="EncabezadoCar">
    <w:name w:val="Encabezado Car"/>
    <w:basedOn w:val="Fuentedeprrafopredeter"/>
    <w:link w:val="Encabezado"/>
    <w:uiPriority w:val="99"/>
    <w:rsid w:val="00F12093"/>
    <w:rPr>
      <w:rFonts w:eastAsiaTheme="minorEastAsia"/>
      <w:sz w:val="24"/>
      <w:szCs w:val="24"/>
      <w:lang w:val="es-ES_tradnl" w:eastAsia="es-ES"/>
    </w:rPr>
  </w:style>
  <w:style w:type="paragraph" w:styleId="Piedepgina">
    <w:name w:val="footer"/>
    <w:basedOn w:val="Normal"/>
    <w:link w:val="PiedepginaCar"/>
    <w:uiPriority w:val="99"/>
    <w:unhideWhenUsed/>
    <w:rsid w:val="00F12093"/>
    <w:pPr>
      <w:tabs>
        <w:tab w:val="center" w:pos="4252"/>
        <w:tab w:val="right" w:pos="8504"/>
      </w:tabs>
    </w:pPr>
  </w:style>
  <w:style w:type="character" w:customStyle="1" w:styleId="PiedepginaCar">
    <w:name w:val="Pie de página Car"/>
    <w:basedOn w:val="Fuentedeprrafopredeter"/>
    <w:link w:val="Piedepgina"/>
    <w:uiPriority w:val="99"/>
    <w:rsid w:val="00F12093"/>
    <w:rPr>
      <w:rFonts w:eastAsiaTheme="minorEastAsia"/>
      <w:sz w:val="24"/>
      <w:szCs w:val="24"/>
      <w:lang w:val="es-ES_tradnl" w:eastAsia="es-ES"/>
    </w:rPr>
  </w:style>
  <w:style w:type="table" w:styleId="Tablaconcuadrcula">
    <w:name w:val="Table Grid"/>
    <w:basedOn w:val="Tablanormal"/>
    <w:uiPriority w:val="59"/>
    <w:rsid w:val="00F1209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1209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1209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F12093"/>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1209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1209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12093"/>
    <w:rPr>
      <w:rFonts w:eastAsiaTheme="minorEastAsia"/>
      <w:sz w:val="20"/>
      <w:szCs w:val="20"/>
      <w:lang w:val="es-ES_tradnl" w:eastAsia="es-ES"/>
    </w:rPr>
  </w:style>
  <w:style w:type="table" w:styleId="Tablanormal1">
    <w:name w:val="Plain Table 1"/>
    <w:basedOn w:val="Tablanormal"/>
    <w:uiPriority w:val="41"/>
    <w:rsid w:val="00F1209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rsid w:val="00E21081"/>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rsid w:val="00E21081"/>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E21081"/>
    <w:rPr>
      <w:rFonts w:asciiTheme="majorHAnsi" w:eastAsiaTheme="majorEastAsia" w:hAnsiTheme="majorHAnsi" w:cstheme="majorBidi"/>
      <w:color w:val="1F4D78" w:themeColor="accent1" w:themeShade="7F"/>
      <w:sz w:val="24"/>
      <w:szCs w:val="24"/>
      <w:lang w:val="es-ES" w:eastAsia="es-ES"/>
    </w:rPr>
  </w:style>
  <w:style w:type="paragraph" w:styleId="Textodeglobo">
    <w:name w:val="Balloon Text"/>
    <w:basedOn w:val="Normal"/>
    <w:link w:val="TextodegloboCar"/>
    <w:uiPriority w:val="99"/>
    <w:semiHidden/>
    <w:unhideWhenUsed/>
    <w:rsid w:val="00E2108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21081"/>
    <w:rPr>
      <w:rFonts w:ascii="Lucida Grande" w:eastAsiaTheme="minorEastAsia" w:hAnsi="Lucida Grande" w:cs="Lucida Grande"/>
      <w:sz w:val="18"/>
      <w:szCs w:val="18"/>
      <w:lang w:val="es-ES_tradnl" w:eastAsia="es-ES"/>
    </w:rPr>
  </w:style>
  <w:style w:type="paragraph" w:styleId="NormalWeb">
    <w:name w:val="Normal (Web)"/>
    <w:basedOn w:val="Normal"/>
    <w:uiPriority w:val="99"/>
    <w:rsid w:val="00E21081"/>
    <w:pPr>
      <w:spacing w:before="100" w:beforeAutospacing="1" w:after="100" w:afterAutospacing="1"/>
    </w:pPr>
    <w:rPr>
      <w:rFonts w:ascii="Times New Roman" w:eastAsia="Times New Roman" w:hAnsi="Times New Roman" w:cs="Times New Roman"/>
      <w:lang w:val="es-MX"/>
    </w:rPr>
  </w:style>
  <w:style w:type="character" w:styleId="Textoennegrita">
    <w:name w:val="Strong"/>
    <w:uiPriority w:val="22"/>
    <w:qFormat/>
    <w:rsid w:val="00E21081"/>
    <w:rPr>
      <w:b/>
      <w:bCs/>
    </w:rPr>
  </w:style>
  <w:style w:type="character" w:styleId="Hipervnculovisitado">
    <w:name w:val="FollowedHyperlink"/>
    <w:basedOn w:val="Fuentedeprrafopredeter"/>
    <w:uiPriority w:val="99"/>
    <w:semiHidden/>
    <w:unhideWhenUsed/>
    <w:rsid w:val="00E21081"/>
    <w:rPr>
      <w:color w:val="954F72" w:themeColor="followedHyperlink"/>
      <w:u w:val="single"/>
    </w:rPr>
  </w:style>
  <w:style w:type="paragraph" w:styleId="Textoindependiente2">
    <w:name w:val="Body Text 2"/>
    <w:basedOn w:val="Normal"/>
    <w:link w:val="Textoindependiente2Car"/>
    <w:uiPriority w:val="99"/>
    <w:unhideWhenUsed/>
    <w:rsid w:val="00E21081"/>
    <w:pPr>
      <w:spacing w:after="120" w:line="480" w:lineRule="auto"/>
    </w:pPr>
    <w:rPr>
      <w:rFonts w:ascii="Times New Roman" w:eastAsia="Times New Roman" w:hAnsi="Times New Roman" w:cs="Times New Roman"/>
      <w:lang w:val="es-MX"/>
    </w:rPr>
  </w:style>
  <w:style w:type="character" w:customStyle="1" w:styleId="Textoindependiente2Car">
    <w:name w:val="Texto independiente 2 Car"/>
    <w:basedOn w:val="Fuentedeprrafopredeter"/>
    <w:link w:val="Textoindependiente2"/>
    <w:uiPriority w:val="99"/>
    <w:rsid w:val="00E21081"/>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E21081"/>
    <w:rPr>
      <w:sz w:val="16"/>
      <w:szCs w:val="16"/>
    </w:rPr>
  </w:style>
  <w:style w:type="character" w:customStyle="1" w:styleId="apple-converted-space">
    <w:name w:val="apple-converted-space"/>
    <w:basedOn w:val="Fuentedeprrafopredeter"/>
    <w:rsid w:val="00E21081"/>
  </w:style>
  <w:style w:type="paragraph" w:customStyle="1" w:styleId="Default">
    <w:name w:val="Default"/>
    <w:rsid w:val="00E21081"/>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E21081"/>
    <w:pPr>
      <w:ind w:left="708"/>
    </w:pPr>
    <w:rPr>
      <w:rFonts w:ascii="Times New Roman" w:eastAsia="Times New Roman" w:hAnsi="Times New Roman" w:cs="Times New Roman"/>
      <w:lang w:val="es-MX"/>
    </w:rPr>
  </w:style>
  <w:style w:type="character" w:customStyle="1" w:styleId="Listavistosa-nfasis1Car">
    <w:name w:val="Lista vistosa - Énfasis 1 Car"/>
    <w:link w:val="Listavistosa-nfasis11"/>
    <w:uiPriority w:val="34"/>
    <w:locked/>
    <w:rsid w:val="00E21081"/>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E21081"/>
    <w:pPr>
      <w:spacing w:after="101" w:line="216" w:lineRule="exact"/>
      <w:ind w:firstLine="288"/>
      <w:jc w:val="both"/>
    </w:pPr>
    <w:rPr>
      <w:rFonts w:ascii="Arial" w:eastAsia="Times New Roman" w:hAnsi="Arial" w:cs="Arial"/>
      <w:sz w:val="18"/>
      <w:szCs w:val="18"/>
      <w:lang w:val="es-MX"/>
    </w:rPr>
  </w:style>
  <w:style w:type="character" w:customStyle="1" w:styleId="apple-style-span">
    <w:name w:val="apple-style-span"/>
    <w:rsid w:val="00E21081"/>
  </w:style>
  <w:style w:type="paragraph" w:styleId="Sinespaciado">
    <w:name w:val="No Spacing"/>
    <w:aliases w:val="Francesa,INAI"/>
    <w:link w:val="SinespaciadoCar"/>
    <w:uiPriority w:val="1"/>
    <w:qFormat/>
    <w:rsid w:val="00E21081"/>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E21081"/>
    <w:rPr>
      <w:rFonts w:ascii="Courier New" w:eastAsia="Times New Roman" w:hAnsi="Courier New" w:cs="Times New Roman"/>
      <w:sz w:val="20"/>
      <w:szCs w:val="20"/>
      <w:lang w:val="es-MX"/>
    </w:rPr>
  </w:style>
  <w:style w:type="character" w:customStyle="1" w:styleId="TextosinformatoCar">
    <w:name w:val="Texto sin formato Car"/>
    <w:basedOn w:val="Fuentedeprrafopredeter"/>
    <w:link w:val="Textosinformato"/>
    <w:rsid w:val="00E21081"/>
    <w:rPr>
      <w:rFonts w:ascii="Courier New" w:eastAsia="Times New Roman" w:hAnsi="Courier New" w:cs="Times New Roman"/>
      <w:sz w:val="20"/>
      <w:szCs w:val="20"/>
      <w:lang w:eastAsia="es-ES"/>
    </w:rPr>
  </w:style>
  <w:style w:type="paragraph" w:customStyle="1" w:styleId="Standard">
    <w:name w:val="Standard"/>
    <w:rsid w:val="00E2108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E21081"/>
    <w:rPr>
      <w:rFonts w:ascii="Arial" w:hAnsi="Arial" w:cs="Arial" w:hint="default"/>
      <w:b/>
      <w:bCs/>
      <w:sz w:val="18"/>
      <w:szCs w:val="18"/>
    </w:rPr>
  </w:style>
  <w:style w:type="paragraph" w:customStyle="1" w:styleId="Pa2">
    <w:name w:val="Pa2"/>
    <w:basedOn w:val="Normal"/>
    <w:next w:val="Normal"/>
    <w:uiPriority w:val="99"/>
    <w:rsid w:val="00E21081"/>
    <w:pPr>
      <w:autoSpaceDE w:val="0"/>
      <w:autoSpaceDN w:val="0"/>
      <w:adjustRightInd w:val="0"/>
      <w:spacing w:line="240" w:lineRule="atLeast"/>
    </w:pPr>
    <w:rPr>
      <w:rFonts w:ascii="Helvetica" w:eastAsia="Times New Roman" w:hAnsi="Helvetica" w:cs="Times New Roman"/>
      <w:lang w:eastAsia="es-ES_tradnl"/>
    </w:rPr>
  </w:style>
  <w:style w:type="paragraph" w:customStyle="1" w:styleId="q">
    <w:name w:val="q"/>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d">
    <w:name w:val="d"/>
    <w:basedOn w:val="Fuentedeprrafopredeter"/>
    <w:rsid w:val="00E21081"/>
  </w:style>
  <w:style w:type="character" w:customStyle="1" w:styleId="b">
    <w:name w:val="b"/>
    <w:basedOn w:val="Fuentedeprrafopredeter"/>
    <w:rsid w:val="00E21081"/>
  </w:style>
  <w:style w:type="character" w:customStyle="1" w:styleId="k">
    <w:name w:val="k"/>
    <w:basedOn w:val="Fuentedeprrafopredeter"/>
    <w:rsid w:val="00E21081"/>
  </w:style>
  <w:style w:type="character" w:customStyle="1" w:styleId="h">
    <w:name w:val="h"/>
    <w:basedOn w:val="Fuentedeprrafopredeter"/>
    <w:rsid w:val="00E21081"/>
  </w:style>
  <w:style w:type="character" w:styleId="CitaHTML">
    <w:name w:val="HTML Cite"/>
    <w:uiPriority w:val="99"/>
    <w:semiHidden/>
    <w:unhideWhenUsed/>
    <w:rsid w:val="00E21081"/>
    <w:rPr>
      <w:i/>
      <w:iCs/>
    </w:rPr>
  </w:style>
  <w:style w:type="paragraph" w:customStyle="1" w:styleId="RSCGnotaalpie">
    <w:name w:val="RSCG nota al pie"/>
    <w:basedOn w:val="Normal"/>
    <w:uiPriority w:val="99"/>
    <w:qFormat/>
    <w:rsid w:val="00E21081"/>
    <w:pPr>
      <w:spacing w:after="120"/>
      <w:jc w:val="both"/>
    </w:pPr>
    <w:rPr>
      <w:rFonts w:ascii="Palatino" w:eastAsia="Times New Roman" w:hAnsi="Palatino"/>
      <w:sz w:val="22"/>
      <w:szCs w:val="22"/>
      <w:lang w:val="es-MX" w:eastAsia="en-US"/>
    </w:rPr>
  </w:style>
  <w:style w:type="character" w:customStyle="1" w:styleId="lbl-encabezado-blanco2">
    <w:name w:val="lbl-encabezado-blanco2"/>
    <w:rsid w:val="00E21081"/>
    <w:rPr>
      <w:color w:val="FFFFFF"/>
    </w:rPr>
  </w:style>
  <w:style w:type="character" w:customStyle="1" w:styleId="TextoCar">
    <w:name w:val="Texto Car"/>
    <w:link w:val="Texto"/>
    <w:locked/>
    <w:rsid w:val="00E21081"/>
    <w:rPr>
      <w:rFonts w:ascii="Arial" w:eastAsia="Times New Roman" w:hAnsi="Arial" w:cs="Arial"/>
      <w:sz w:val="18"/>
      <w:szCs w:val="18"/>
      <w:lang w:eastAsia="es-ES"/>
    </w:rPr>
  </w:style>
  <w:style w:type="paragraph" w:customStyle="1" w:styleId="ANOTACION">
    <w:name w:val="ANOTACION"/>
    <w:basedOn w:val="Normal"/>
    <w:link w:val="ANOTACIONCar"/>
    <w:rsid w:val="00E21081"/>
    <w:pPr>
      <w:spacing w:before="101" w:after="101"/>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E21081"/>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E21081"/>
    <w:rPr>
      <w:i/>
      <w:iCs/>
    </w:rPr>
  </w:style>
  <w:style w:type="character" w:customStyle="1" w:styleId="SinespaciadoCar">
    <w:name w:val="Sin espaciado Car"/>
    <w:aliases w:val="Francesa Car,INAI Car"/>
    <w:link w:val="Sinespaciado"/>
    <w:uiPriority w:val="1"/>
    <w:locked/>
    <w:rsid w:val="00E21081"/>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E21081"/>
    <w:rPr>
      <w:rFonts w:ascii="Times New Roman" w:eastAsia="Times New Roman" w:hAnsi="Times New Roman" w:cs="Times New Roman"/>
      <w:lang w:val="es-MX"/>
    </w:rPr>
  </w:style>
  <w:style w:type="paragraph" w:styleId="Textocomentario">
    <w:name w:val="annotation text"/>
    <w:basedOn w:val="Normal"/>
    <w:link w:val="TextocomentarioCar"/>
    <w:uiPriority w:val="99"/>
    <w:semiHidden/>
    <w:unhideWhenUsed/>
    <w:rsid w:val="00E21081"/>
    <w:rPr>
      <w:rFonts w:ascii="Times New Roman" w:eastAsia="Times New Roman" w:hAnsi="Times New Roman" w:cs="Times New Roman"/>
      <w:sz w:val="20"/>
      <w:szCs w:val="20"/>
      <w:lang w:val="es-MX"/>
    </w:rPr>
  </w:style>
  <w:style w:type="character" w:customStyle="1" w:styleId="TextocomentarioCar">
    <w:name w:val="Texto comentario Car"/>
    <w:basedOn w:val="Fuentedeprrafopredeter"/>
    <w:link w:val="Textocomentario"/>
    <w:uiPriority w:val="99"/>
    <w:semiHidden/>
    <w:rsid w:val="00E2108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21081"/>
    <w:rPr>
      <w:b/>
      <w:bCs/>
    </w:rPr>
  </w:style>
  <w:style w:type="character" w:customStyle="1" w:styleId="AsuntodelcomentarioCar">
    <w:name w:val="Asunto del comentario Car"/>
    <w:basedOn w:val="TextocomentarioCar"/>
    <w:link w:val="Asuntodelcomentario"/>
    <w:uiPriority w:val="99"/>
    <w:semiHidden/>
    <w:rsid w:val="00E21081"/>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E21081"/>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E21081"/>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E21081"/>
  </w:style>
  <w:style w:type="character" w:customStyle="1" w:styleId="Ninguno">
    <w:name w:val="Ninguno"/>
    <w:rsid w:val="00E21081"/>
    <w:rPr>
      <w:lang w:val="es-ES_tradnl"/>
    </w:rPr>
  </w:style>
  <w:style w:type="paragraph" w:customStyle="1" w:styleId="Cuerpo">
    <w:name w:val="Cuerpo"/>
    <w:rsid w:val="00E2108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E21081"/>
    <w:pPr>
      <w:numPr>
        <w:numId w:val="10"/>
      </w:numPr>
    </w:pPr>
  </w:style>
  <w:style w:type="numbering" w:customStyle="1" w:styleId="Estiloimportado1">
    <w:name w:val="Estilo importado 1"/>
    <w:qFormat/>
    <w:rsid w:val="00E21081"/>
    <w:pPr>
      <w:numPr>
        <w:numId w:val="11"/>
      </w:numPr>
    </w:pPr>
  </w:style>
  <w:style w:type="character" w:customStyle="1" w:styleId="normaltextrun">
    <w:name w:val="normaltextrun"/>
    <w:basedOn w:val="Fuentedeprrafopredeter"/>
    <w:rsid w:val="00E21081"/>
  </w:style>
  <w:style w:type="paragraph" w:customStyle="1" w:styleId="INCISO">
    <w:name w:val="INCISO"/>
    <w:basedOn w:val="Normal"/>
    <w:rsid w:val="00E21081"/>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E21081"/>
    <w:pPr>
      <w:spacing w:before="100" w:beforeAutospacing="1" w:after="100" w:afterAutospacing="1"/>
    </w:pPr>
    <w:rPr>
      <w:rFonts w:ascii="Times New Roman" w:eastAsia="Times New Roman" w:hAnsi="Times New Roman" w:cs="Times New Roman"/>
      <w:lang w:val="es-MX" w:eastAsia="es-MX"/>
    </w:rPr>
  </w:style>
  <w:style w:type="paragraph" w:customStyle="1" w:styleId="j">
    <w:name w:val="j"/>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nacep">
    <w:name w:val="n_acep"/>
    <w:basedOn w:val="Fuentedeprrafopredeter"/>
    <w:rsid w:val="00E21081"/>
  </w:style>
  <w:style w:type="paragraph" w:customStyle="1" w:styleId="m5212863947045306324gmail-msonormal">
    <w:name w:val="m_5212863947045306324gmail-msonormal"/>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user-highlighted-active">
    <w:name w:val="user-highlighted-active"/>
    <w:basedOn w:val="Fuentedeprrafopredeter"/>
    <w:rsid w:val="00E21081"/>
  </w:style>
  <w:style w:type="paragraph" w:styleId="Lista">
    <w:name w:val="List"/>
    <w:basedOn w:val="Normal"/>
    <w:uiPriority w:val="99"/>
    <w:unhideWhenUsed/>
    <w:rsid w:val="00E21081"/>
    <w:pPr>
      <w:ind w:left="283" w:hanging="283"/>
      <w:contextualSpacing/>
    </w:pPr>
    <w:rPr>
      <w:rFonts w:ascii="Times New Roman" w:eastAsia="Times New Roman" w:hAnsi="Times New Roman" w:cs="Times New Roman"/>
      <w:lang w:val="es-ES"/>
    </w:rPr>
  </w:style>
  <w:style w:type="paragraph" w:styleId="Lista2">
    <w:name w:val="List 2"/>
    <w:basedOn w:val="Normal"/>
    <w:uiPriority w:val="99"/>
    <w:unhideWhenUsed/>
    <w:rsid w:val="00E21081"/>
    <w:pPr>
      <w:ind w:left="566" w:hanging="283"/>
      <w:contextualSpacing/>
    </w:pPr>
    <w:rPr>
      <w:rFonts w:ascii="Times New Roman" w:eastAsia="Times New Roman" w:hAnsi="Times New Roman" w:cs="Times New Roman"/>
      <w:lang w:val="es-ES"/>
    </w:rPr>
  </w:style>
  <w:style w:type="paragraph" w:styleId="Lista3">
    <w:name w:val="List 3"/>
    <w:basedOn w:val="Normal"/>
    <w:uiPriority w:val="99"/>
    <w:unhideWhenUsed/>
    <w:rsid w:val="00E21081"/>
    <w:pPr>
      <w:ind w:left="849" w:hanging="283"/>
      <w:contextualSpacing/>
    </w:pPr>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qFormat/>
    <w:rsid w:val="00E21081"/>
    <w:pPr>
      <w:spacing w:after="120"/>
    </w:pPr>
    <w:rPr>
      <w:rFonts w:ascii="Times New Roman" w:eastAsia="Times New Roman" w:hAnsi="Times New Roman" w:cs="Times New Roman"/>
      <w:lang w:val="es-ES"/>
    </w:rPr>
  </w:style>
  <w:style w:type="character" w:customStyle="1" w:styleId="TextoindependienteCar">
    <w:name w:val="Texto independiente Car"/>
    <w:basedOn w:val="Fuentedeprrafopredeter"/>
    <w:link w:val="Textoindependiente"/>
    <w:uiPriority w:val="99"/>
    <w:rsid w:val="00E21081"/>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E21081"/>
    <w:pPr>
      <w:spacing w:after="120"/>
      <w:ind w:left="283"/>
    </w:pPr>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rsid w:val="00E2108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E2108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21081"/>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E21081"/>
  </w:style>
  <w:style w:type="character" w:customStyle="1" w:styleId="titulorubrolgt">
    <w:name w:val="titulorubrolgt"/>
    <w:basedOn w:val="Fuentedeprrafopredeter"/>
    <w:rsid w:val="00E21081"/>
  </w:style>
  <w:style w:type="paragraph" w:customStyle="1" w:styleId="Text">
    <w:name w:val="Text"/>
    <w:basedOn w:val="Normal"/>
    <w:link w:val="TextChar"/>
    <w:rsid w:val="00E21081"/>
    <w:pPr>
      <w:spacing w:after="240"/>
    </w:pPr>
    <w:rPr>
      <w:rFonts w:ascii="Times New Roman" w:eastAsia="Times New Roman" w:hAnsi="Times New Roman" w:cs="Times New Roman"/>
      <w:szCs w:val="20"/>
      <w:lang w:val="en-US" w:eastAsia="en-US"/>
    </w:rPr>
  </w:style>
  <w:style w:type="character" w:customStyle="1" w:styleId="TextChar">
    <w:name w:val="Text Char"/>
    <w:link w:val="Text"/>
    <w:locked/>
    <w:rsid w:val="00E21081"/>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E21081"/>
    <w:pPr>
      <w:spacing w:line="360" w:lineRule="auto"/>
      <w:ind w:left="709" w:right="709"/>
      <w:jc w:val="both"/>
    </w:pPr>
    <w:rPr>
      <w:rFonts w:ascii="Arial" w:eastAsia="Times New Roman" w:hAnsi="Arial" w:cs="Arial"/>
      <w:b/>
      <w:bCs/>
      <w:i/>
      <w:iCs/>
      <w:sz w:val="30"/>
      <w:szCs w:val="30"/>
      <w:lang w:val="es-MX" w:eastAsia="es-MX"/>
    </w:rPr>
  </w:style>
  <w:style w:type="paragraph" w:customStyle="1" w:styleId="FAFunotente1">
    <w:name w:val="FA Fu?notente1"/>
    <w:basedOn w:val="Normal"/>
    <w:next w:val="Textonotapie"/>
    <w:uiPriority w:val="99"/>
    <w:rsid w:val="00E21081"/>
    <w:rPr>
      <w:rFonts w:eastAsia="Cambria"/>
      <w:sz w:val="20"/>
      <w:szCs w:val="20"/>
      <w:lang w:val="es-MX" w:eastAsia="en-US"/>
    </w:rPr>
  </w:style>
  <w:style w:type="paragraph" w:customStyle="1" w:styleId="paragraph">
    <w:name w:val="paragraph"/>
    <w:basedOn w:val="Normal"/>
    <w:rsid w:val="00E21081"/>
    <w:pPr>
      <w:spacing w:before="100" w:beforeAutospacing="1" w:after="100" w:afterAutospacing="1" w:line="264" w:lineRule="auto"/>
    </w:pPr>
    <w:rPr>
      <w:sz w:val="20"/>
      <w:szCs w:val="20"/>
      <w:lang w:val="es-MX" w:eastAsia="es-MX"/>
    </w:rPr>
  </w:style>
  <w:style w:type="table" w:customStyle="1" w:styleId="Tablaconcuadrcula1">
    <w:name w:val="Tabla con cuadrícula1"/>
    <w:basedOn w:val="Tablanormal"/>
    <w:next w:val="Tablaconcuadrcula"/>
    <w:uiPriority w:val="59"/>
    <w:rsid w:val="00E21081"/>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E2108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E21081"/>
    <w:rPr>
      <w:color w:val="605E5C"/>
      <w:shd w:val="clear" w:color="auto" w:fill="E1DFDD"/>
    </w:rPr>
  </w:style>
  <w:style w:type="paragraph" w:customStyle="1" w:styleId="temp">
    <w:name w:val="temp"/>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bold">
    <w:name w:val="bold"/>
    <w:basedOn w:val="Fuentedeprrafopredeter"/>
    <w:rsid w:val="00E21081"/>
  </w:style>
  <w:style w:type="paragraph" w:customStyle="1" w:styleId="ng-star-inserted">
    <w:name w:val="ng-star-inserted"/>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Mencinsinresolver2">
    <w:name w:val="Mención sin resolver2"/>
    <w:basedOn w:val="Fuentedeprrafopredeter"/>
    <w:uiPriority w:val="99"/>
    <w:semiHidden/>
    <w:unhideWhenUsed/>
    <w:rsid w:val="00E21081"/>
    <w:rPr>
      <w:color w:val="605E5C"/>
      <w:shd w:val="clear" w:color="auto" w:fill="E1DFDD"/>
    </w:rPr>
  </w:style>
  <w:style w:type="character" w:customStyle="1" w:styleId="Mencinsinresolver3">
    <w:name w:val="Mención sin resolver3"/>
    <w:basedOn w:val="Fuentedeprrafopredeter"/>
    <w:uiPriority w:val="99"/>
    <w:semiHidden/>
    <w:unhideWhenUsed/>
    <w:rsid w:val="00E21081"/>
    <w:rPr>
      <w:color w:val="605E5C"/>
      <w:shd w:val="clear" w:color="auto" w:fill="E1DFDD"/>
    </w:rPr>
  </w:style>
  <w:style w:type="paragraph" w:styleId="Saludo">
    <w:name w:val="Salutation"/>
    <w:basedOn w:val="Normal"/>
    <w:next w:val="Normal"/>
    <w:link w:val="SaludoCar"/>
    <w:uiPriority w:val="99"/>
    <w:unhideWhenUsed/>
    <w:rsid w:val="00E21081"/>
    <w:rPr>
      <w:rFonts w:ascii="Times New Roman" w:eastAsia="Times New Roman" w:hAnsi="Times New Roman" w:cs="Times New Roman"/>
      <w:lang w:val="es-MX"/>
    </w:rPr>
  </w:style>
  <w:style w:type="character" w:customStyle="1" w:styleId="SaludoCar">
    <w:name w:val="Saludo Car"/>
    <w:basedOn w:val="Fuentedeprrafopredeter"/>
    <w:link w:val="Saludo"/>
    <w:uiPriority w:val="99"/>
    <w:rsid w:val="00E21081"/>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E21081"/>
  </w:style>
  <w:style w:type="character" w:customStyle="1" w:styleId="Mencinsinresolver4">
    <w:name w:val="Mención sin resolver4"/>
    <w:basedOn w:val="Fuentedeprrafopredeter"/>
    <w:uiPriority w:val="99"/>
    <w:semiHidden/>
    <w:unhideWhenUsed/>
    <w:rsid w:val="00E21081"/>
    <w:rPr>
      <w:color w:val="605E5C"/>
      <w:shd w:val="clear" w:color="auto" w:fill="E1DFDD"/>
    </w:rPr>
  </w:style>
  <w:style w:type="paragraph" w:styleId="Revisin">
    <w:name w:val="Revision"/>
    <w:hidden/>
    <w:uiPriority w:val="99"/>
    <w:semiHidden/>
    <w:rsid w:val="00E21081"/>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E2108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E21081"/>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E21081"/>
    <w:pPr>
      <w:keepNext/>
      <w:keepLines/>
      <w:spacing w:before="480" w:after="120"/>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E21081"/>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E21081"/>
    <w:pPr>
      <w:keepNext/>
      <w:keepLines/>
      <w:spacing w:before="360" w:after="80"/>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E21081"/>
    <w:rPr>
      <w:rFonts w:ascii="Georgia" w:eastAsia="Georgia" w:hAnsi="Georgia" w:cs="Georgia"/>
      <w:i/>
      <w:color w:val="666666"/>
      <w:sz w:val="48"/>
      <w:szCs w:val="48"/>
      <w:lang w:val="es-ES" w:eastAsia="es-MX"/>
    </w:rPr>
  </w:style>
  <w:style w:type="table" w:customStyle="1" w:styleId="8">
    <w:name w:val="8"/>
    <w:basedOn w:val="TableNormal"/>
    <w:rsid w:val="00E21081"/>
    <w:tblPr>
      <w:tblStyleRowBandSize w:val="1"/>
      <w:tblStyleColBandSize w:val="1"/>
      <w:tblCellMar>
        <w:top w:w="0" w:type="dxa"/>
        <w:left w:w="115" w:type="dxa"/>
        <w:bottom w:w="0" w:type="dxa"/>
        <w:right w:w="115" w:type="dxa"/>
      </w:tblCellMar>
    </w:tblPr>
  </w:style>
  <w:style w:type="table" w:customStyle="1" w:styleId="7">
    <w:name w:val="7"/>
    <w:basedOn w:val="TableNormal"/>
    <w:rsid w:val="00E21081"/>
    <w:tblPr>
      <w:tblStyleRowBandSize w:val="1"/>
      <w:tblStyleColBandSize w:val="1"/>
      <w:tblCellMar>
        <w:top w:w="0" w:type="dxa"/>
        <w:left w:w="115" w:type="dxa"/>
        <w:bottom w:w="0" w:type="dxa"/>
        <w:right w:w="115" w:type="dxa"/>
      </w:tblCellMar>
    </w:tblPr>
  </w:style>
  <w:style w:type="table" w:customStyle="1" w:styleId="6">
    <w:name w:val="6"/>
    <w:basedOn w:val="TableNormal"/>
    <w:rsid w:val="00E21081"/>
    <w:tblPr>
      <w:tblStyleRowBandSize w:val="1"/>
      <w:tblStyleColBandSize w:val="1"/>
      <w:tblCellMar>
        <w:top w:w="0" w:type="dxa"/>
        <w:left w:w="115" w:type="dxa"/>
        <w:bottom w:w="0" w:type="dxa"/>
        <w:right w:w="115" w:type="dxa"/>
      </w:tblCellMar>
    </w:tblPr>
  </w:style>
  <w:style w:type="table" w:customStyle="1" w:styleId="5">
    <w:name w:val="5"/>
    <w:basedOn w:val="TableNormal"/>
    <w:rsid w:val="00E21081"/>
    <w:tblPr>
      <w:tblStyleRowBandSize w:val="1"/>
      <w:tblStyleColBandSize w:val="1"/>
      <w:tblCellMar>
        <w:top w:w="0" w:type="dxa"/>
        <w:left w:w="115" w:type="dxa"/>
        <w:bottom w:w="0" w:type="dxa"/>
        <w:right w:w="115" w:type="dxa"/>
      </w:tblCellMar>
    </w:tblPr>
  </w:style>
  <w:style w:type="table" w:customStyle="1" w:styleId="4">
    <w:name w:val="4"/>
    <w:basedOn w:val="TableNormal"/>
    <w:rsid w:val="00E21081"/>
    <w:tblPr>
      <w:tblStyleRowBandSize w:val="1"/>
      <w:tblStyleColBandSize w:val="1"/>
      <w:tblCellMar>
        <w:top w:w="0" w:type="dxa"/>
        <w:left w:w="115" w:type="dxa"/>
        <w:bottom w:w="0" w:type="dxa"/>
        <w:right w:w="115" w:type="dxa"/>
      </w:tblCellMar>
    </w:tblPr>
  </w:style>
  <w:style w:type="table" w:customStyle="1" w:styleId="3">
    <w:name w:val="3"/>
    <w:basedOn w:val="TableNormal"/>
    <w:rsid w:val="00E21081"/>
    <w:tblPr>
      <w:tblStyleRowBandSize w:val="1"/>
      <w:tblStyleColBandSize w:val="1"/>
      <w:tblCellMar>
        <w:top w:w="0" w:type="dxa"/>
        <w:left w:w="115" w:type="dxa"/>
        <w:bottom w:w="0" w:type="dxa"/>
        <w:right w:w="115" w:type="dxa"/>
      </w:tblCellMar>
    </w:tblPr>
  </w:style>
  <w:style w:type="table" w:customStyle="1" w:styleId="2">
    <w:name w:val="2"/>
    <w:basedOn w:val="TableNormal"/>
    <w:rsid w:val="00E21081"/>
    <w:tblPr>
      <w:tblStyleRowBandSize w:val="1"/>
      <w:tblStyleColBandSize w:val="1"/>
      <w:tblCellMar>
        <w:top w:w="0" w:type="dxa"/>
        <w:left w:w="115" w:type="dxa"/>
        <w:bottom w:w="0" w:type="dxa"/>
        <w:right w:w="115" w:type="dxa"/>
      </w:tblCellMar>
    </w:tblPr>
  </w:style>
  <w:style w:type="table" w:customStyle="1" w:styleId="1">
    <w:name w:val="1"/>
    <w:basedOn w:val="TableNormal"/>
    <w:rsid w:val="00E21081"/>
    <w:tblPr>
      <w:tblStyleRowBandSize w:val="1"/>
      <w:tblStyleColBandSize w:val="1"/>
      <w:tblCellMar>
        <w:top w:w="0" w:type="dxa"/>
        <w:left w:w="115" w:type="dxa"/>
        <w:bottom w:w="0" w:type="dxa"/>
        <w:right w:w="115" w:type="dxa"/>
      </w:tblCellMar>
    </w:tblPr>
  </w:style>
  <w:style w:type="character" w:customStyle="1" w:styleId="TextonotapieCar1">
    <w:name w:val="Texto nota pie Car1"/>
    <w:basedOn w:val="Fuentedeprrafopredeter"/>
    <w:uiPriority w:val="99"/>
    <w:rsid w:val="00E21081"/>
    <w:rPr>
      <w:rFonts w:ascii="Times New Roman" w:eastAsia="Times New Roman" w:hAnsi="Times New Roman" w:cs="Times New Roman"/>
      <w:sz w:val="20"/>
      <w:szCs w:val="20"/>
      <w:lang w:eastAsia="es-MX"/>
    </w:rPr>
  </w:style>
  <w:style w:type="character" w:customStyle="1" w:styleId="eop">
    <w:name w:val="eop"/>
    <w:basedOn w:val="Fuentedeprrafopredeter"/>
    <w:rsid w:val="00E21081"/>
  </w:style>
  <w:style w:type="character" w:customStyle="1" w:styleId="m2871584667633129156gmail-apple-converted-space">
    <w:name w:val="m_2871584667633129156gmail-apple-converted-space"/>
    <w:basedOn w:val="Fuentedeprrafopredeter"/>
    <w:rsid w:val="00E21081"/>
  </w:style>
  <w:style w:type="character" w:customStyle="1" w:styleId="m2871584667633129156gmail-msofootnotereference">
    <w:name w:val="m_2871584667633129156gmail-msofootnotereference"/>
    <w:basedOn w:val="Fuentedeprrafopredeter"/>
    <w:rsid w:val="00E21081"/>
  </w:style>
  <w:style w:type="paragraph" w:customStyle="1" w:styleId="m2871584667633129156gmail-msofootnotetext">
    <w:name w:val="m_2871584667633129156gmail-msofootnotetext"/>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u">
    <w:name w:val="u"/>
    <w:basedOn w:val="Fuentedeprrafopredeter"/>
    <w:rsid w:val="00E21081"/>
  </w:style>
  <w:style w:type="paragraph" w:customStyle="1" w:styleId="rtejustify">
    <w:name w:val="rtejustify"/>
    <w:basedOn w:val="Normal"/>
    <w:rsid w:val="00E21081"/>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m-7180717751901043621gmail-msofootnotereference">
    <w:name w:val="m_-7180717751901043621gmail-msofootnotereference"/>
    <w:basedOn w:val="Fuentedeprrafopredeter"/>
    <w:rsid w:val="00E21081"/>
  </w:style>
  <w:style w:type="character" w:customStyle="1" w:styleId="m-3579365149168697376gmail-msofootnotereference">
    <w:name w:val="m_-3579365149168697376gmail-msofootnotereference"/>
    <w:basedOn w:val="Fuentedeprrafopredeter"/>
    <w:rsid w:val="00E21081"/>
  </w:style>
  <w:style w:type="paragraph" w:customStyle="1" w:styleId="m-3579365149168697376gmail-msofootnotetext">
    <w:name w:val="m_-3579365149168697376gmail-msofootnotetext"/>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ams">
    <w:name w:val="ams"/>
    <w:basedOn w:val="Fuentedeprrafopredeter"/>
    <w:rsid w:val="00E21081"/>
  </w:style>
  <w:style w:type="table" w:customStyle="1" w:styleId="Tablaconcuadrcula4">
    <w:name w:val="Tabla con cuadrícula4"/>
    <w:basedOn w:val="Tablanormal"/>
    <w:next w:val="Tablaconcuadrcula"/>
    <w:uiPriority w:val="59"/>
    <w:qFormat/>
    <w:rsid w:val="00E2108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E21081"/>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E21081"/>
    <w:tblPr>
      <w:tblStyleRowBandSize w:val="1"/>
      <w:tblStyleColBandSize w:val="1"/>
      <w:tblCellMar>
        <w:top w:w="0" w:type="dxa"/>
        <w:left w:w="115" w:type="dxa"/>
        <w:bottom w:w="0" w:type="dxa"/>
        <w:right w:w="115" w:type="dxa"/>
      </w:tblCellMar>
    </w:tblPr>
  </w:style>
  <w:style w:type="table" w:customStyle="1" w:styleId="71">
    <w:name w:val="71"/>
    <w:basedOn w:val="TableNormal"/>
    <w:rsid w:val="00E21081"/>
    <w:tblPr>
      <w:tblStyleRowBandSize w:val="1"/>
      <w:tblStyleColBandSize w:val="1"/>
      <w:tblCellMar>
        <w:top w:w="0" w:type="dxa"/>
        <w:left w:w="115" w:type="dxa"/>
        <w:bottom w:w="0" w:type="dxa"/>
        <w:right w:w="115" w:type="dxa"/>
      </w:tblCellMar>
    </w:tblPr>
  </w:style>
  <w:style w:type="table" w:customStyle="1" w:styleId="61">
    <w:name w:val="61"/>
    <w:basedOn w:val="TableNormal"/>
    <w:rsid w:val="00E21081"/>
    <w:tblPr>
      <w:tblStyleRowBandSize w:val="1"/>
      <w:tblStyleColBandSize w:val="1"/>
      <w:tblCellMar>
        <w:top w:w="0" w:type="dxa"/>
        <w:left w:w="115" w:type="dxa"/>
        <w:bottom w:w="0" w:type="dxa"/>
        <w:right w:w="115" w:type="dxa"/>
      </w:tblCellMar>
    </w:tblPr>
  </w:style>
  <w:style w:type="table" w:customStyle="1" w:styleId="51">
    <w:name w:val="51"/>
    <w:basedOn w:val="TableNormal"/>
    <w:rsid w:val="00E21081"/>
    <w:tblPr>
      <w:tblStyleRowBandSize w:val="1"/>
      <w:tblStyleColBandSize w:val="1"/>
      <w:tblCellMar>
        <w:top w:w="0" w:type="dxa"/>
        <w:left w:w="115" w:type="dxa"/>
        <w:bottom w:w="0" w:type="dxa"/>
        <w:right w:w="115" w:type="dxa"/>
      </w:tblCellMar>
    </w:tblPr>
  </w:style>
  <w:style w:type="table" w:customStyle="1" w:styleId="41">
    <w:name w:val="41"/>
    <w:basedOn w:val="TableNormal"/>
    <w:rsid w:val="00E21081"/>
    <w:tblPr>
      <w:tblStyleRowBandSize w:val="1"/>
      <w:tblStyleColBandSize w:val="1"/>
      <w:tblCellMar>
        <w:top w:w="0" w:type="dxa"/>
        <w:left w:w="115" w:type="dxa"/>
        <w:bottom w:w="0" w:type="dxa"/>
        <w:right w:w="115" w:type="dxa"/>
      </w:tblCellMar>
    </w:tblPr>
  </w:style>
  <w:style w:type="table" w:customStyle="1" w:styleId="31">
    <w:name w:val="31"/>
    <w:basedOn w:val="TableNormal"/>
    <w:rsid w:val="00E21081"/>
    <w:tblPr>
      <w:tblStyleRowBandSize w:val="1"/>
      <w:tblStyleColBandSize w:val="1"/>
      <w:tblCellMar>
        <w:top w:w="0" w:type="dxa"/>
        <w:left w:w="115" w:type="dxa"/>
        <w:bottom w:w="0" w:type="dxa"/>
        <w:right w:w="115" w:type="dxa"/>
      </w:tblCellMar>
    </w:tblPr>
  </w:style>
  <w:style w:type="table" w:customStyle="1" w:styleId="21">
    <w:name w:val="21"/>
    <w:basedOn w:val="TableNormal"/>
    <w:rsid w:val="00E21081"/>
    <w:tblPr>
      <w:tblStyleRowBandSize w:val="1"/>
      <w:tblStyleColBandSize w:val="1"/>
      <w:tblCellMar>
        <w:top w:w="0" w:type="dxa"/>
        <w:left w:w="115" w:type="dxa"/>
        <w:bottom w:w="0" w:type="dxa"/>
        <w:right w:w="115" w:type="dxa"/>
      </w:tblCellMar>
    </w:tblPr>
  </w:style>
  <w:style w:type="table" w:customStyle="1" w:styleId="11">
    <w:name w:val="11"/>
    <w:basedOn w:val="TableNormal"/>
    <w:rsid w:val="00E21081"/>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759954">
      <w:bodyDiv w:val="1"/>
      <w:marLeft w:val="0"/>
      <w:marRight w:val="0"/>
      <w:marTop w:val="0"/>
      <w:marBottom w:val="0"/>
      <w:divBdr>
        <w:top w:val="none" w:sz="0" w:space="0" w:color="auto"/>
        <w:left w:val="none" w:sz="0" w:space="0" w:color="auto"/>
        <w:bottom w:val="none" w:sz="0" w:space="0" w:color="auto"/>
        <w:right w:val="none" w:sz="0" w:space="0" w:color="auto"/>
      </w:divBdr>
    </w:div>
    <w:div w:id="525290806">
      <w:bodyDiv w:val="1"/>
      <w:marLeft w:val="0"/>
      <w:marRight w:val="0"/>
      <w:marTop w:val="0"/>
      <w:marBottom w:val="0"/>
      <w:divBdr>
        <w:top w:val="none" w:sz="0" w:space="0" w:color="auto"/>
        <w:left w:val="none" w:sz="0" w:space="0" w:color="auto"/>
        <w:bottom w:val="none" w:sz="0" w:space="0" w:color="auto"/>
        <w:right w:val="none" w:sz="0" w:space="0" w:color="auto"/>
      </w:divBdr>
    </w:div>
    <w:div w:id="580793850">
      <w:bodyDiv w:val="1"/>
      <w:marLeft w:val="0"/>
      <w:marRight w:val="0"/>
      <w:marTop w:val="0"/>
      <w:marBottom w:val="0"/>
      <w:divBdr>
        <w:top w:val="none" w:sz="0" w:space="0" w:color="auto"/>
        <w:left w:val="none" w:sz="0" w:space="0" w:color="auto"/>
        <w:bottom w:val="none" w:sz="0" w:space="0" w:color="auto"/>
        <w:right w:val="none" w:sz="0" w:space="0" w:color="auto"/>
      </w:divBdr>
    </w:div>
    <w:div w:id="723722844">
      <w:bodyDiv w:val="1"/>
      <w:marLeft w:val="0"/>
      <w:marRight w:val="0"/>
      <w:marTop w:val="0"/>
      <w:marBottom w:val="0"/>
      <w:divBdr>
        <w:top w:val="none" w:sz="0" w:space="0" w:color="auto"/>
        <w:left w:val="none" w:sz="0" w:space="0" w:color="auto"/>
        <w:bottom w:val="none" w:sz="0" w:space="0" w:color="auto"/>
        <w:right w:val="none" w:sz="0" w:space="0" w:color="auto"/>
      </w:divBdr>
    </w:div>
    <w:div w:id="750468007">
      <w:bodyDiv w:val="1"/>
      <w:marLeft w:val="0"/>
      <w:marRight w:val="0"/>
      <w:marTop w:val="0"/>
      <w:marBottom w:val="0"/>
      <w:divBdr>
        <w:top w:val="none" w:sz="0" w:space="0" w:color="auto"/>
        <w:left w:val="none" w:sz="0" w:space="0" w:color="auto"/>
        <w:bottom w:val="none" w:sz="0" w:space="0" w:color="auto"/>
        <w:right w:val="none" w:sz="0" w:space="0" w:color="auto"/>
      </w:divBdr>
    </w:div>
    <w:div w:id="761530477">
      <w:bodyDiv w:val="1"/>
      <w:marLeft w:val="0"/>
      <w:marRight w:val="0"/>
      <w:marTop w:val="0"/>
      <w:marBottom w:val="0"/>
      <w:divBdr>
        <w:top w:val="none" w:sz="0" w:space="0" w:color="auto"/>
        <w:left w:val="none" w:sz="0" w:space="0" w:color="auto"/>
        <w:bottom w:val="none" w:sz="0" w:space="0" w:color="auto"/>
        <w:right w:val="none" w:sz="0" w:space="0" w:color="auto"/>
      </w:divBdr>
    </w:div>
    <w:div w:id="819931828">
      <w:bodyDiv w:val="1"/>
      <w:marLeft w:val="0"/>
      <w:marRight w:val="0"/>
      <w:marTop w:val="0"/>
      <w:marBottom w:val="0"/>
      <w:divBdr>
        <w:top w:val="none" w:sz="0" w:space="0" w:color="auto"/>
        <w:left w:val="none" w:sz="0" w:space="0" w:color="auto"/>
        <w:bottom w:val="none" w:sz="0" w:space="0" w:color="auto"/>
        <w:right w:val="none" w:sz="0" w:space="0" w:color="auto"/>
      </w:divBdr>
    </w:div>
    <w:div w:id="981040001">
      <w:bodyDiv w:val="1"/>
      <w:marLeft w:val="0"/>
      <w:marRight w:val="0"/>
      <w:marTop w:val="0"/>
      <w:marBottom w:val="0"/>
      <w:divBdr>
        <w:top w:val="none" w:sz="0" w:space="0" w:color="auto"/>
        <w:left w:val="none" w:sz="0" w:space="0" w:color="auto"/>
        <w:bottom w:val="none" w:sz="0" w:space="0" w:color="auto"/>
        <w:right w:val="none" w:sz="0" w:space="0" w:color="auto"/>
      </w:divBdr>
    </w:div>
    <w:div w:id="1056047230">
      <w:bodyDiv w:val="1"/>
      <w:marLeft w:val="0"/>
      <w:marRight w:val="0"/>
      <w:marTop w:val="0"/>
      <w:marBottom w:val="0"/>
      <w:divBdr>
        <w:top w:val="none" w:sz="0" w:space="0" w:color="auto"/>
        <w:left w:val="none" w:sz="0" w:space="0" w:color="auto"/>
        <w:bottom w:val="none" w:sz="0" w:space="0" w:color="auto"/>
        <w:right w:val="none" w:sz="0" w:space="0" w:color="auto"/>
      </w:divBdr>
    </w:div>
    <w:div w:id="1070689965">
      <w:bodyDiv w:val="1"/>
      <w:marLeft w:val="0"/>
      <w:marRight w:val="0"/>
      <w:marTop w:val="0"/>
      <w:marBottom w:val="0"/>
      <w:divBdr>
        <w:top w:val="none" w:sz="0" w:space="0" w:color="auto"/>
        <w:left w:val="none" w:sz="0" w:space="0" w:color="auto"/>
        <w:bottom w:val="none" w:sz="0" w:space="0" w:color="auto"/>
        <w:right w:val="none" w:sz="0" w:space="0" w:color="auto"/>
      </w:divBdr>
    </w:div>
    <w:div w:id="1111389998">
      <w:bodyDiv w:val="1"/>
      <w:marLeft w:val="0"/>
      <w:marRight w:val="0"/>
      <w:marTop w:val="0"/>
      <w:marBottom w:val="0"/>
      <w:divBdr>
        <w:top w:val="none" w:sz="0" w:space="0" w:color="auto"/>
        <w:left w:val="none" w:sz="0" w:space="0" w:color="auto"/>
        <w:bottom w:val="none" w:sz="0" w:space="0" w:color="auto"/>
        <w:right w:val="none" w:sz="0" w:space="0" w:color="auto"/>
      </w:divBdr>
    </w:div>
    <w:div w:id="1148862459">
      <w:bodyDiv w:val="1"/>
      <w:marLeft w:val="0"/>
      <w:marRight w:val="0"/>
      <w:marTop w:val="0"/>
      <w:marBottom w:val="0"/>
      <w:divBdr>
        <w:top w:val="none" w:sz="0" w:space="0" w:color="auto"/>
        <w:left w:val="none" w:sz="0" w:space="0" w:color="auto"/>
        <w:bottom w:val="none" w:sz="0" w:space="0" w:color="auto"/>
        <w:right w:val="none" w:sz="0" w:space="0" w:color="auto"/>
      </w:divBdr>
    </w:div>
    <w:div w:id="1202597799">
      <w:bodyDiv w:val="1"/>
      <w:marLeft w:val="0"/>
      <w:marRight w:val="0"/>
      <w:marTop w:val="0"/>
      <w:marBottom w:val="0"/>
      <w:divBdr>
        <w:top w:val="none" w:sz="0" w:space="0" w:color="auto"/>
        <w:left w:val="none" w:sz="0" w:space="0" w:color="auto"/>
        <w:bottom w:val="none" w:sz="0" w:space="0" w:color="auto"/>
        <w:right w:val="none" w:sz="0" w:space="0" w:color="auto"/>
      </w:divBdr>
    </w:div>
    <w:div w:id="1372343885">
      <w:bodyDiv w:val="1"/>
      <w:marLeft w:val="0"/>
      <w:marRight w:val="0"/>
      <w:marTop w:val="0"/>
      <w:marBottom w:val="0"/>
      <w:divBdr>
        <w:top w:val="none" w:sz="0" w:space="0" w:color="auto"/>
        <w:left w:val="none" w:sz="0" w:space="0" w:color="auto"/>
        <w:bottom w:val="none" w:sz="0" w:space="0" w:color="auto"/>
        <w:right w:val="none" w:sz="0" w:space="0" w:color="auto"/>
      </w:divBdr>
    </w:div>
    <w:div w:id="1508711041">
      <w:bodyDiv w:val="1"/>
      <w:marLeft w:val="0"/>
      <w:marRight w:val="0"/>
      <w:marTop w:val="0"/>
      <w:marBottom w:val="0"/>
      <w:divBdr>
        <w:top w:val="none" w:sz="0" w:space="0" w:color="auto"/>
        <w:left w:val="none" w:sz="0" w:space="0" w:color="auto"/>
        <w:bottom w:val="none" w:sz="0" w:space="0" w:color="auto"/>
        <w:right w:val="none" w:sz="0" w:space="0" w:color="auto"/>
      </w:divBdr>
    </w:div>
    <w:div w:id="1521043305">
      <w:bodyDiv w:val="1"/>
      <w:marLeft w:val="0"/>
      <w:marRight w:val="0"/>
      <w:marTop w:val="0"/>
      <w:marBottom w:val="0"/>
      <w:divBdr>
        <w:top w:val="none" w:sz="0" w:space="0" w:color="auto"/>
        <w:left w:val="none" w:sz="0" w:space="0" w:color="auto"/>
        <w:bottom w:val="none" w:sz="0" w:space="0" w:color="auto"/>
        <w:right w:val="none" w:sz="0" w:space="0" w:color="auto"/>
      </w:divBdr>
    </w:div>
    <w:div w:id="1609583031">
      <w:bodyDiv w:val="1"/>
      <w:marLeft w:val="0"/>
      <w:marRight w:val="0"/>
      <w:marTop w:val="0"/>
      <w:marBottom w:val="0"/>
      <w:divBdr>
        <w:top w:val="none" w:sz="0" w:space="0" w:color="auto"/>
        <w:left w:val="none" w:sz="0" w:space="0" w:color="auto"/>
        <w:bottom w:val="none" w:sz="0" w:space="0" w:color="auto"/>
        <w:right w:val="none" w:sz="0" w:space="0" w:color="auto"/>
      </w:divBdr>
    </w:div>
    <w:div w:id="1884707998">
      <w:bodyDiv w:val="1"/>
      <w:marLeft w:val="0"/>
      <w:marRight w:val="0"/>
      <w:marTop w:val="0"/>
      <w:marBottom w:val="0"/>
      <w:divBdr>
        <w:top w:val="none" w:sz="0" w:space="0" w:color="auto"/>
        <w:left w:val="none" w:sz="0" w:space="0" w:color="auto"/>
        <w:bottom w:val="none" w:sz="0" w:space="0" w:color="auto"/>
        <w:right w:val="none" w:sz="0" w:space="0" w:color="auto"/>
      </w:divBdr>
    </w:div>
    <w:div w:id="2107844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imex.org.mx/saimex/solicitud/downloadAttach/1497156.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javascript:AbrirModal(2)" TargetMode="Externa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2351</Words>
  <Characters>12931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4</cp:revision>
  <dcterms:created xsi:type="dcterms:W3CDTF">2022-09-22T07:00:00Z</dcterms:created>
  <dcterms:modified xsi:type="dcterms:W3CDTF">2022-10-18T15:17:00Z</dcterms:modified>
</cp:coreProperties>
</file>