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62D210F" w:rsidR="00EA0165" w:rsidRPr="004C4F64" w:rsidRDefault="00EA0165" w:rsidP="00C53E50">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C4F6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C4F64">
        <w:rPr>
          <w:rFonts w:ascii="Palatino Linotype" w:eastAsiaTheme="minorEastAsia" w:hAnsi="Palatino Linotype" w:cstheme="minorBidi"/>
          <w:color w:val="000000" w:themeColor="text1"/>
          <w:lang w:val="es-ES_tradnl"/>
        </w:rPr>
        <w:t xml:space="preserve">n Metepec, Estado </w:t>
      </w:r>
      <w:r w:rsidR="00DD6A6D" w:rsidRPr="004C4F64">
        <w:rPr>
          <w:rFonts w:ascii="Palatino Linotype" w:eastAsiaTheme="minorEastAsia" w:hAnsi="Palatino Linotype" w:cstheme="minorBidi"/>
          <w:color w:val="000000" w:themeColor="text1"/>
          <w:lang w:val="es-ES_tradnl"/>
        </w:rPr>
        <w:t>de México; de doce</w:t>
      </w:r>
      <w:r w:rsidR="000F1EB2" w:rsidRPr="004C4F64">
        <w:rPr>
          <w:rFonts w:ascii="Palatino Linotype" w:eastAsiaTheme="minorEastAsia" w:hAnsi="Palatino Linotype" w:cstheme="minorBidi"/>
          <w:color w:val="000000" w:themeColor="text1"/>
          <w:lang w:val="es-ES_tradnl"/>
        </w:rPr>
        <w:t xml:space="preserve"> </w:t>
      </w:r>
      <w:r w:rsidRPr="004C4F64">
        <w:rPr>
          <w:rFonts w:ascii="Palatino Linotype" w:eastAsiaTheme="minorEastAsia" w:hAnsi="Palatino Linotype" w:cstheme="minorBidi"/>
          <w:color w:val="000000" w:themeColor="text1"/>
          <w:lang w:val="es-MX"/>
        </w:rPr>
        <w:t>(</w:t>
      </w:r>
      <w:r w:rsidR="00DD6A6D" w:rsidRPr="004C4F64">
        <w:rPr>
          <w:rFonts w:ascii="Palatino Linotype" w:eastAsiaTheme="minorEastAsia" w:hAnsi="Palatino Linotype" w:cstheme="minorBidi"/>
          <w:color w:val="000000" w:themeColor="text1"/>
          <w:lang w:val="es-MX"/>
        </w:rPr>
        <w:t>12</w:t>
      </w:r>
      <w:r w:rsidRPr="004C4F64">
        <w:rPr>
          <w:rFonts w:ascii="Palatino Linotype" w:eastAsiaTheme="minorEastAsia" w:hAnsi="Palatino Linotype" w:cstheme="minorBidi"/>
          <w:color w:val="000000" w:themeColor="text1"/>
          <w:lang w:val="es-MX"/>
        </w:rPr>
        <w:t>) de</w:t>
      </w:r>
      <w:r w:rsidR="00DD6A6D" w:rsidRPr="004C4F64">
        <w:rPr>
          <w:rFonts w:ascii="Palatino Linotype" w:eastAsiaTheme="minorEastAsia" w:hAnsi="Palatino Linotype" w:cstheme="minorBidi"/>
          <w:color w:val="000000" w:themeColor="text1"/>
          <w:lang w:val="es-MX"/>
        </w:rPr>
        <w:t xml:space="preserve"> octubre</w:t>
      </w:r>
      <w:r w:rsidR="003135C2" w:rsidRPr="004C4F64">
        <w:rPr>
          <w:rFonts w:ascii="Palatino Linotype" w:eastAsiaTheme="minorEastAsia" w:hAnsi="Palatino Linotype" w:cstheme="minorBidi"/>
          <w:color w:val="000000" w:themeColor="text1"/>
          <w:lang w:val="es-MX"/>
        </w:rPr>
        <w:t xml:space="preserve"> </w:t>
      </w:r>
      <w:r w:rsidR="00F03AFC" w:rsidRPr="004C4F64">
        <w:rPr>
          <w:rFonts w:ascii="Palatino Linotype" w:eastAsiaTheme="minorEastAsia" w:hAnsi="Palatino Linotype" w:cstheme="minorBidi"/>
          <w:color w:val="000000" w:themeColor="text1"/>
          <w:lang w:val="es-MX"/>
        </w:rPr>
        <w:t xml:space="preserve"> </w:t>
      </w:r>
      <w:r w:rsidR="00003CF3" w:rsidRPr="004C4F64">
        <w:rPr>
          <w:rFonts w:ascii="Palatino Linotype" w:eastAsiaTheme="minorEastAsia" w:hAnsi="Palatino Linotype" w:cstheme="minorBidi"/>
          <w:color w:val="000000" w:themeColor="text1"/>
          <w:lang w:val="es-MX"/>
        </w:rPr>
        <w:t>de dos mil veintidós</w:t>
      </w:r>
      <w:r w:rsidRPr="004C4F64">
        <w:rPr>
          <w:rFonts w:ascii="Palatino Linotype" w:eastAsiaTheme="minorEastAsia" w:hAnsi="Palatino Linotype" w:cstheme="minorBidi"/>
          <w:color w:val="000000" w:themeColor="text1"/>
          <w:lang w:val="es-ES_tradnl"/>
        </w:rPr>
        <w:t xml:space="preserve">. </w:t>
      </w:r>
    </w:p>
    <w:p w14:paraId="79BA84B1" w14:textId="663E940C" w:rsidR="00C36DF2" w:rsidRPr="004C4F64" w:rsidRDefault="00C36DF2" w:rsidP="00C53E50">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C4F64">
        <w:rPr>
          <w:rFonts w:ascii="Palatino Linotype" w:eastAsiaTheme="minorEastAsia" w:hAnsi="Palatino Linotype" w:cstheme="minorBidi"/>
          <w:b/>
          <w:color w:val="000000" w:themeColor="text1"/>
          <w:lang w:val="es-ES_tradnl"/>
        </w:rPr>
        <w:t>VISTO</w:t>
      </w:r>
      <w:r w:rsidRPr="004C4F64">
        <w:rPr>
          <w:rFonts w:ascii="Palatino Linotype" w:eastAsiaTheme="minorEastAsia" w:hAnsi="Palatino Linotype" w:cstheme="minorBidi"/>
          <w:color w:val="000000" w:themeColor="text1"/>
          <w:lang w:val="es-ES_tradnl"/>
        </w:rPr>
        <w:t xml:space="preserve"> el expediente electrónico formado con motivo del recurso de revisión</w:t>
      </w:r>
      <w:r w:rsidRPr="004C4F64">
        <w:rPr>
          <w:rFonts w:ascii="Palatino Linotype" w:eastAsiaTheme="minorEastAsia" w:hAnsi="Palatino Linotype" w:cstheme="minorBidi"/>
          <w:b/>
          <w:bCs/>
          <w:color w:val="000000" w:themeColor="text1"/>
        </w:rPr>
        <w:t> </w:t>
      </w:r>
      <w:r w:rsidR="00DB5A32" w:rsidRPr="004C4F64">
        <w:rPr>
          <w:rFonts w:ascii="Palatino Linotype" w:hAnsi="Palatino Linotype"/>
          <w:b/>
          <w:szCs w:val="22"/>
          <w:lang w:val="es-ES_tradnl"/>
        </w:rPr>
        <w:t>13513/INFOEM/IP/RR/2022</w:t>
      </w:r>
      <w:r w:rsidRPr="004C4F64">
        <w:rPr>
          <w:rFonts w:ascii="Palatino Linotype" w:eastAsiaTheme="minorEastAsia" w:hAnsi="Palatino Linotype" w:cstheme="minorBidi"/>
          <w:b/>
          <w:bCs/>
          <w:color w:val="000000" w:themeColor="text1"/>
        </w:rPr>
        <w:t xml:space="preserve">, </w:t>
      </w:r>
      <w:r w:rsidRPr="004C4F64">
        <w:rPr>
          <w:rFonts w:ascii="Palatino Linotype" w:eastAsiaTheme="minorEastAsia" w:hAnsi="Palatino Linotype" w:cstheme="minorBidi"/>
          <w:color w:val="000000" w:themeColor="text1"/>
          <w:lang w:val="es-ES_tradnl"/>
        </w:rPr>
        <w:t xml:space="preserve">promovido por </w:t>
      </w:r>
      <w:r w:rsidR="004C4F64" w:rsidRPr="004C4F64">
        <w:rPr>
          <w:rFonts w:ascii="Palatino Linotype" w:eastAsiaTheme="minorEastAsia" w:hAnsi="Palatino Linotype" w:cstheme="minorBidi"/>
          <w:b/>
          <w:color w:val="000000" w:themeColor="text1"/>
          <w:lang w:val="es-ES_tradnl"/>
        </w:rPr>
        <w:t>XXXXX XXXXX XXXXX</w:t>
      </w:r>
      <w:r w:rsidR="000F1EB2" w:rsidRPr="004C4F64">
        <w:rPr>
          <w:rFonts w:ascii="Palatino Linotype" w:eastAsiaTheme="minorEastAsia" w:hAnsi="Palatino Linotype" w:cstheme="minorBidi"/>
          <w:b/>
          <w:color w:val="000000" w:themeColor="text1"/>
          <w:lang w:val="es-ES_tradnl"/>
        </w:rPr>
        <w:t xml:space="preserve"> </w:t>
      </w:r>
      <w:r w:rsidRPr="004C4F64">
        <w:rPr>
          <w:rFonts w:ascii="Palatino Linotype" w:eastAsiaTheme="minorEastAsia" w:hAnsi="Palatino Linotype" w:cstheme="minorBidi"/>
          <w:color w:val="000000" w:themeColor="text1"/>
          <w:lang w:val="es-ES_tradnl"/>
        </w:rPr>
        <w:t xml:space="preserve">en su calidad de </w:t>
      </w:r>
      <w:r w:rsidRPr="004C4F64">
        <w:rPr>
          <w:rFonts w:ascii="Palatino Linotype" w:eastAsiaTheme="minorEastAsia" w:hAnsi="Palatino Linotype" w:cstheme="minorBidi"/>
          <w:b/>
          <w:color w:val="000000" w:themeColor="text1"/>
          <w:lang w:val="es-ES_tradnl"/>
        </w:rPr>
        <w:t>RECURRENTE</w:t>
      </w:r>
      <w:r w:rsidRPr="004C4F64">
        <w:rPr>
          <w:rFonts w:ascii="Palatino Linotype" w:eastAsiaTheme="minorEastAsia" w:hAnsi="Palatino Linotype" w:cstheme="minorBidi"/>
          <w:color w:val="000000" w:themeColor="text1"/>
          <w:lang w:val="es-ES_tradnl"/>
        </w:rPr>
        <w:t>, en contra de la respue</w:t>
      </w:r>
      <w:r w:rsidR="00861CF9" w:rsidRPr="004C4F64">
        <w:rPr>
          <w:rFonts w:ascii="Palatino Linotype" w:eastAsiaTheme="minorEastAsia" w:hAnsi="Palatino Linotype" w:cstheme="minorBidi"/>
          <w:color w:val="000000" w:themeColor="text1"/>
          <w:lang w:val="es-ES_tradnl"/>
        </w:rPr>
        <w:t>sta del</w:t>
      </w:r>
      <w:r w:rsidRPr="004C4F64">
        <w:rPr>
          <w:rFonts w:ascii="Palatino Linotype" w:eastAsiaTheme="minorEastAsia" w:hAnsi="Palatino Linotype" w:cstheme="minorBidi"/>
          <w:color w:val="000000" w:themeColor="text1"/>
          <w:lang w:val="es-ES_tradnl"/>
        </w:rPr>
        <w:t xml:space="preserve"> </w:t>
      </w:r>
      <w:r w:rsidR="00C5605D" w:rsidRPr="004C4F64">
        <w:rPr>
          <w:rFonts w:ascii="Palatino Linotype" w:eastAsiaTheme="minorEastAsia" w:hAnsi="Palatino Linotype" w:cstheme="minorBidi"/>
          <w:b/>
          <w:color w:val="000000" w:themeColor="text1"/>
          <w:lang w:val="es-ES_tradnl"/>
        </w:rPr>
        <w:t>Sistema Municipal Para el Desarrollo Integral de la Familia de Naucalpan de Juárez</w:t>
      </w:r>
      <w:r w:rsidR="004D3F79" w:rsidRPr="004C4F64">
        <w:rPr>
          <w:rFonts w:ascii="Palatino Linotype" w:eastAsiaTheme="minorEastAsia" w:hAnsi="Palatino Linotype" w:cstheme="minorBidi"/>
          <w:b/>
          <w:bCs/>
          <w:color w:val="000000" w:themeColor="text1"/>
        </w:rPr>
        <w:t xml:space="preserve"> </w:t>
      </w:r>
      <w:r w:rsidRPr="004C4F64">
        <w:rPr>
          <w:rFonts w:ascii="Palatino Linotype" w:eastAsiaTheme="minorEastAsia" w:hAnsi="Palatino Linotype" w:cstheme="minorBidi"/>
          <w:color w:val="000000" w:themeColor="text1"/>
          <w:lang w:val="es-ES_tradnl"/>
        </w:rPr>
        <w:t>en lo</w:t>
      </w:r>
      <w:r w:rsidRPr="004C4F64">
        <w:rPr>
          <w:rFonts w:ascii="Palatino Linotype" w:eastAsiaTheme="minorEastAsia" w:hAnsi="Palatino Linotype" w:cstheme="minorBidi"/>
          <w:b/>
          <w:color w:val="000000" w:themeColor="text1"/>
          <w:lang w:val="es-ES_tradnl"/>
        </w:rPr>
        <w:t xml:space="preserve"> </w:t>
      </w:r>
      <w:r w:rsidRPr="004C4F64">
        <w:rPr>
          <w:rFonts w:ascii="Palatino Linotype" w:eastAsiaTheme="minorEastAsia" w:hAnsi="Palatino Linotype" w:cstheme="minorBidi"/>
          <w:color w:val="000000" w:themeColor="text1"/>
          <w:lang w:val="es-ES_tradnl"/>
        </w:rPr>
        <w:t>sucesivo el</w:t>
      </w:r>
      <w:r w:rsidRPr="004C4F64">
        <w:rPr>
          <w:rFonts w:ascii="Palatino Linotype" w:eastAsiaTheme="minorEastAsia" w:hAnsi="Palatino Linotype" w:cstheme="minorBidi"/>
          <w:b/>
          <w:color w:val="000000" w:themeColor="text1"/>
          <w:lang w:val="es-ES_tradnl"/>
        </w:rPr>
        <w:t xml:space="preserve"> SUJETO OBLIGADO, </w:t>
      </w:r>
      <w:r w:rsidRPr="004C4F64">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4C4F64" w:rsidRDefault="00EA0165" w:rsidP="00C53E50">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4C4F64">
        <w:rPr>
          <w:rFonts w:ascii="Palatino Linotype" w:hAnsi="Palatino Linotype"/>
          <w:b/>
          <w:color w:val="000000" w:themeColor="text1"/>
          <w:sz w:val="24"/>
          <w:szCs w:val="24"/>
          <w:lang w:val="es-MX" w:eastAsia="en-US"/>
        </w:rPr>
        <w:t>ANTECEDENTES</w:t>
      </w:r>
      <w:bookmarkEnd w:id="0"/>
      <w:bookmarkEnd w:id="1"/>
      <w:bookmarkEnd w:id="2"/>
      <w:bookmarkEnd w:id="3"/>
    </w:p>
    <w:p w14:paraId="209E9585" w14:textId="749924B5" w:rsidR="004A759A" w:rsidRPr="004C4F64" w:rsidRDefault="00C5605D" w:rsidP="00C53E50">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C4F64">
        <w:rPr>
          <w:rFonts w:ascii="Palatino Linotype" w:eastAsia="Calibri" w:hAnsi="Palatino Linotype" w:cs="Arial"/>
          <w:color w:val="000000" w:themeColor="text1"/>
        </w:rPr>
        <w:t xml:space="preserve">El quince (15) de julio </w:t>
      </w:r>
      <w:r w:rsidR="004A759A" w:rsidRPr="004C4F64">
        <w:rPr>
          <w:rFonts w:ascii="Palatino Linotype" w:eastAsia="Calibri" w:hAnsi="Palatino Linotype" w:cs="Arial"/>
          <w:color w:val="000000" w:themeColor="text1"/>
        </w:rPr>
        <w:t>de dos mil veintidós, el</w:t>
      </w:r>
      <w:r w:rsidR="004A759A" w:rsidRPr="004C4F64">
        <w:rPr>
          <w:rFonts w:ascii="Palatino Linotype" w:hAnsi="Palatino Linotype"/>
          <w:color w:val="000000" w:themeColor="text1"/>
        </w:rPr>
        <w:t xml:space="preserve"> particular presentó</w:t>
      </w:r>
      <w:r w:rsidR="004A759A" w:rsidRPr="004C4F64">
        <w:rPr>
          <w:rFonts w:ascii="Palatino Linotype" w:hAnsi="Palatino Linotype"/>
          <w:b/>
          <w:color w:val="000000" w:themeColor="text1"/>
        </w:rPr>
        <w:t xml:space="preserve"> </w:t>
      </w:r>
      <w:r w:rsidR="003034E4" w:rsidRPr="004C4F64">
        <w:rPr>
          <w:rFonts w:ascii="Palatino Linotype" w:hAnsi="Palatino Linotype"/>
          <w:bCs/>
          <w:color w:val="000000" w:themeColor="text1"/>
        </w:rPr>
        <w:t xml:space="preserve">a través </w:t>
      </w:r>
      <w:r w:rsidR="003034E4" w:rsidRPr="004C4F64">
        <w:rPr>
          <w:rFonts w:ascii="Palatino Linotype" w:eastAsia="Calibri" w:hAnsi="Palatino Linotype" w:cs="Arial"/>
          <w:color w:val="000000" w:themeColor="text1"/>
        </w:rPr>
        <w:t xml:space="preserve">del Sistema de Acceso a la Información Mexiquense (SAIMEX), </w:t>
      </w:r>
      <w:r w:rsidR="004A759A" w:rsidRPr="004C4F64">
        <w:rPr>
          <w:rFonts w:ascii="Palatino Linotype" w:eastAsia="Calibri" w:hAnsi="Palatino Linotype" w:cs="Arial"/>
          <w:color w:val="000000" w:themeColor="text1"/>
        </w:rPr>
        <w:t>la solicitud de información pública registrada con el número</w:t>
      </w:r>
      <w:r w:rsidR="004A759A" w:rsidRPr="004C4F64">
        <w:rPr>
          <w:rFonts w:ascii="Palatino Linotype" w:hAnsi="Palatino Linotype"/>
          <w:b/>
          <w:bCs/>
          <w:color w:val="000000" w:themeColor="text1"/>
        </w:rPr>
        <w:t xml:space="preserve"> </w:t>
      </w:r>
      <w:r w:rsidRPr="004C4F64">
        <w:rPr>
          <w:rFonts w:ascii="Palatino Linotype" w:hAnsi="Palatino Linotype"/>
          <w:b/>
          <w:bCs/>
          <w:color w:val="000000" w:themeColor="text1"/>
        </w:rPr>
        <w:t>00062/DIFNAUCAL/IP/2022</w:t>
      </w:r>
      <w:r w:rsidR="004A759A" w:rsidRPr="004C4F64">
        <w:rPr>
          <w:rFonts w:ascii="Palatino Linotype" w:hAnsi="Palatino Linotype"/>
          <w:b/>
          <w:bCs/>
          <w:color w:val="000000" w:themeColor="text1"/>
        </w:rPr>
        <w:t>,</w:t>
      </w:r>
      <w:r w:rsidR="004A759A" w:rsidRPr="004C4F64">
        <w:rPr>
          <w:rFonts w:ascii="Palatino Linotype" w:eastAsia="Calibri" w:hAnsi="Palatino Linotype" w:cs="Arial"/>
          <w:color w:val="000000" w:themeColor="text1"/>
        </w:rPr>
        <w:t xml:space="preserve"> mediante la cual requirió lo siguiente:</w:t>
      </w:r>
    </w:p>
    <w:p w14:paraId="119BF7E0" w14:textId="25B302DF" w:rsidR="00EA0165" w:rsidRPr="004C4F64" w:rsidRDefault="004A759A" w:rsidP="00C53E50">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4C4F64">
        <w:rPr>
          <w:rFonts w:ascii="Palatino Linotype" w:eastAsiaTheme="minorEastAsia" w:hAnsi="Palatino Linotype" w:cstheme="minorBidi"/>
          <w:i/>
          <w:color w:val="000000" w:themeColor="text1"/>
          <w:lang w:val="es-ES_tradnl"/>
        </w:rPr>
        <w:t>"</w:t>
      </w:r>
      <w:r w:rsidR="00C5605D" w:rsidRPr="004C4F64">
        <w:rPr>
          <w:rFonts w:ascii="Palatino Linotype" w:eastAsiaTheme="minorEastAsia" w:hAnsi="Palatino Linotype" w:cstheme="minorBidi"/>
          <w:i/>
          <w:color w:val="000000" w:themeColor="text1"/>
          <w:lang w:val="es-ES_tradnl"/>
        </w:rPr>
        <w:tab/>
        <w:t>Solicito el porcentaje que les dio el infoem a la primera etapa de la verificación oficiosa del portal de ipomex</w:t>
      </w:r>
      <w:r w:rsidRPr="004C4F64">
        <w:rPr>
          <w:rFonts w:ascii="Palatino Linotype" w:eastAsiaTheme="minorEastAsia" w:hAnsi="Palatino Linotype" w:cstheme="minorBidi"/>
          <w:i/>
          <w:color w:val="000000" w:themeColor="text1"/>
          <w:lang w:val="es-ES_tradnl"/>
        </w:rPr>
        <w:t>"</w:t>
      </w:r>
      <w:r w:rsidR="00EA0165" w:rsidRPr="004C4F64">
        <w:rPr>
          <w:rFonts w:ascii="Palatino Linotype" w:eastAsiaTheme="minorEastAsia" w:hAnsi="Palatino Linotype" w:cstheme="minorBidi"/>
          <w:color w:val="000000" w:themeColor="text1"/>
          <w:lang w:val="es-ES_tradnl"/>
        </w:rPr>
        <w:t>(Sic).</w:t>
      </w:r>
    </w:p>
    <w:p w14:paraId="1046CCE1" w14:textId="304A6F03" w:rsidR="00A415DB" w:rsidRPr="004C4F64" w:rsidRDefault="00A415DB" w:rsidP="00C53E50">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24E4C63" w14:textId="393828BA" w:rsidR="00723252" w:rsidRPr="004C4F64" w:rsidRDefault="00723252" w:rsidP="00C53E50">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4C4F64">
        <w:rPr>
          <w:rFonts w:ascii="Palatino Linotype" w:hAnsi="Palatino Linotype" w:cs="Arial"/>
          <w:color w:val="000000" w:themeColor="text1"/>
        </w:rPr>
        <w:t xml:space="preserve">Modalidad de entrega: A través del </w:t>
      </w:r>
      <w:r w:rsidR="00C80195" w:rsidRPr="004C4F64">
        <w:rPr>
          <w:rFonts w:ascii="Palatino Linotype" w:hAnsi="Palatino Linotype" w:cs="Arial"/>
          <w:b/>
          <w:color w:val="000000" w:themeColor="text1"/>
        </w:rPr>
        <w:t>SAIMEX.</w:t>
      </w:r>
    </w:p>
    <w:p w14:paraId="697FB0BE" w14:textId="77777777" w:rsidR="00C80195" w:rsidRPr="004C4F64" w:rsidRDefault="00C80195" w:rsidP="00C53E50">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129E0350" w:rsidR="002B2B24" w:rsidRPr="004C4F64" w:rsidRDefault="00285D08" w:rsidP="00C53E5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C4F64">
        <w:rPr>
          <w:rFonts w:ascii="Palatino Linotype" w:eastAsiaTheme="minorEastAsia" w:hAnsi="Palatino Linotype" w:cstheme="minorBidi"/>
          <w:color w:val="000000" w:themeColor="text1"/>
          <w:lang w:val="es-ES_tradnl"/>
        </w:rPr>
        <w:t xml:space="preserve">El </w:t>
      </w:r>
      <w:r w:rsidR="00C5605D" w:rsidRPr="004C4F64">
        <w:rPr>
          <w:rFonts w:ascii="Palatino Linotype" w:eastAsiaTheme="minorEastAsia" w:hAnsi="Palatino Linotype" w:cstheme="minorBidi"/>
          <w:color w:val="000000" w:themeColor="text1"/>
          <w:lang w:val="es-ES_tradnl"/>
        </w:rPr>
        <w:t>dieci</w:t>
      </w:r>
      <w:r w:rsidRPr="004C4F64">
        <w:rPr>
          <w:rFonts w:ascii="Palatino Linotype" w:eastAsiaTheme="minorEastAsia" w:hAnsi="Palatino Linotype" w:cstheme="minorBidi"/>
          <w:color w:val="000000" w:themeColor="text1"/>
          <w:lang w:val="es-ES_tradnl"/>
        </w:rPr>
        <w:t>ocho</w:t>
      </w:r>
      <w:r w:rsidR="00C5605D" w:rsidRPr="004C4F64">
        <w:rPr>
          <w:rFonts w:ascii="Palatino Linotype" w:eastAsiaTheme="minorEastAsia" w:hAnsi="Palatino Linotype" w:cstheme="minorBidi"/>
          <w:color w:val="000000" w:themeColor="text1"/>
          <w:lang w:val="es-ES_tradnl"/>
        </w:rPr>
        <w:t xml:space="preserve"> (1</w:t>
      </w:r>
      <w:r w:rsidR="00072DA0" w:rsidRPr="004C4F64">
        <w:rPr>
          <w:rFonts w:ascii="Palatino Linotype" w:eastAsiaTheme="minorEastAsia" w:hAnsi="Palatino Linotype" w:cstheme="minorBidi"/>
          <w:color w:val="000000" w:themeColor="text1"/>
          <w:lang w:val="es-ES_tradnl"/>
        </w:rPr>
        <w:t>8</w:t>
      </w:r>
      <w:r w:rsidR="00BA3CDE" w:rsidRPr="004C4F64">
        <w:rPr>
          <w:rFonts w:ascii="Palatino Linotype" w:eastAsiaTheme="minorEastAsia" w:hAnsi="Palatino Linotype" w:cstheme="minorBidi"/>
          <w:color w:val="000000" w:themeColor="text1"/>
          <w:lang w:val="es-ES_tradnl"/>
        </w:rPr>
        <w:t>) de</w:t>
      </w:r>
      <w:r w:rsidR="00C5605D" w:rsidRPr="004C4F64">
        <w:rPr>
          <w:rFonts w:ascii="Palatino Linotype" w:eastAsiaTheme="minorEastAsia" w:hAnsi="Palatino Linotype" w:cstheme="minorBidi"/>
          <w:color w:val="000000" w:themeColor="text1"/>
          <w:lang w:val="es-ES_tradnl"/>
        </w:rPr>
        <w:t xml:space="preserve"> agosto</w:t>
      </w:r>
      <w:r w:rsidR="00C36DF2" w:rsidRPr="004C4F64">
        <w:rPr>
          <w:rFonts w:ascii="Palatino Linotype" w:eastAsiaTheme="minorEastAsia" w:hAnsi="Palatino Linotype" w:cstheme="minorBidi"/>
          <w:color w:val="000000" w:themeColor="text1"/>
          <w:lang w:val="es-ES_tradnl"/>
        </w:rPr>
        <w:t xml:space="preserve"> </w:t>
      </w:r>
      <w:r w:rsidR="003915BA" w:rsidRPr="004C4F64">
        <w:rPr>
          <w:rFonts w:ascii="Palatino Linotype" w:eastAsiaTheme="minorEastAsia" w:hAnsi="Palatino Linotype" w:cstheme="minorBidi"/>
          <w:color w:val="000000" w:themeColor="text1"/>
          <w:lang w:val="es-ES_tradnl"/>
        </w:rPr>
        <w:t>de dos mil veintidós</w:t>
      </w:r>
      <w:r w:rsidR="00EA0165" w:rsidRPr="004C4F64">
        <w:rPr>
          <w:rFonts w:ascii="Palatino Linotype" w:eastAsiaTheme="minorEastAsia" w:hAnsi="Palatino Linotype" w:cstheme="minorBidi"/>
          <w:color w:val="000000" w:themeColor="text1"/>
          <w:lang w:val="es-ES_tradnl"/>
        </w:rPr>
        <w:t xml:space="preserve">, el </w:t>
      </w:r>
      <w:r w:rsidR="00EA0165" w:rsidRPr="004C4F64">
        <w:rPr>
          <w:rFonts w:ascii="Palatino Linotype" w:eastAsiaTheme="minorEastAsia" w:hAnsi="Palatino Linotype" w:cstheme="minorBidi"/>
          <w:b/>
          <w:color w:val="000000" w:themeColor="text1"/>
          <w:lang w:val="es-ES_tradnl"/>
        </w:rPr>
        <w:t>SUJETO OBLIGADO</w:t>
      </w:r>
      <w:r w:rsidR="00EA0165" w:rsidRPr="004C4F6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4C4F64" w:rsidRDefault="00D01CEF" w:rsidP="00C53E50">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F40FB21" w14:textId="77777777" w:rsidR="00C5605D" w:rsidRPr="004C4F64" w:rsidRDefault="00EA0165" w:rsidP="00C53E5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C4F64">
        <w:rPr>
          <w:rFonts w:ascii="Palatino Linotype" w:eastAsiaTheme="minorEastAsia" w:hAnsi="Palatino Linotype" w:cstheme="minorBidi"/>
          <w:i/>
          <w:noProof/>
          <w:color w:val="000000" w:themeColor="text1"/>
          <w:lang w:val="es-MX" w:eastAsia="es-MX"/>
        </w:rPr>
        <w:t>“</w:t>
      </w:r>
      <w:r w:rsidR="00C5605D" w:rsidRPr="004C4F64">
        <w:rPr>
          <w:rFonts w:ascii="Palatino Linotype" w:eastAsiaTheme="minorEastAsia" w:hAnsi="Palatino Linotype" w:cstheme="minorBidi"/>
          <w:i/>
          <w:noProof/>
          <w:color w:val="000000" w:themeColor="text1"/>
          <w:lang w:val="es-MX" w:eastAsia="es-MX"/>
        </w:rPr>
        <w:t>l Para el Desarrollo Integral de la Familia de Naucalpan de Juárez, México a 18 de Agosto de 2022</w:t>
      </w:r>
    </w:p>
    <w:p w14:paraId="7AEF1413" w14:textId="77777777" w:rsidR="00C5605D" w:rsidRPr="004C4F64" w:rsidRDefault="00C5605D" w:rsidP="00C53E5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C4F64">
        <w:rPr>
          <w:rFonts w:ascii="Palatino Linotype" w:eastAsiaTheme="minorEastAsia" w:hAnsi="Palatino Linotype" w:cstheme="minorBidi"/>
          <w:i/>
          <w:noProof/>
          <w:color w:val="000000" w:themeColor="text1"/>
          <w:lang w:val="es-MX" w:eastAsia="es-MX"/>
        </w:rPr>
        <w:t>Nombre del solicitante: C. Solicitante</w:t>
      </w:r>
    </w:p>
    <w:p w14:paraId="40E21D1B" w14:textId="77777777" w:rsidR="00C5605D" w:rsidRPr="004C4F64" w:rsidRDefault="00C5605D" w:rsidP="00C53E5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C4F64">
        <w:rPr>
          <w:rFonts w:ascii="Palatino Linotype" w:eastAsiaTheme="minorEastAsia" w:hAnsi="Palatino Linotype" w:cstheme="minorBidi"/>
          <w:i/>
          <w:noProof/>
          <w:color w:val="000000" w:themeColor="text1"/>
          <w:lang w:val="es-MX" w:eastAsia="es-MX"/>
        </w:rPr>
        <w:t>Folio de la solicitud: 00062/DIFNAUCAL/IP/2022</w:t>
      </w:r>
    </w:p>
    <w:p w14:paraId="4ED03F05" w14:textId="77777777" w:rsidR="00C5605D" w:rsidRPr="004C4F64" w:rsidRDefault="00C5605D" w:rsidP="00C53E50">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D83668E" w14:textId="3BEF4E20" w:rsidR="00C5605D" w:rsidRPr="004C4F64" w:rsidRDefault="00C5605D" w:rsidP="00C53E50">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C4F64">
        <w:rPr>
          <w:rFonts w:ascii="Palatino Linotype" w:eastAsiaTheme="minorEastAsia" w:hAnsi="Palatino Linotype" w:cstheme="minorBidi"/>
          <w:i/>
          <w:noProof/>
          <w:color w:val="000000" w:themeColor="text1"/>
          <w:lang w:val="es-MX" w:eastAsia="es-MX"/>
        </w:rPr>
        <w:t>C. SOLICITANTE DE INFORMACIÓN PRESENTE Sea este el medio para enviarle un cordial saludo y al mismo tiempo remitirle la información solicitada bajo el folio 00062/DIFNAUCAL/IP/2022 donde solicita literalmente lo siguiente: “Solicito el porcentaje que les dio el infoem a la primera etapa de la verificación oficiosa del portal de ipomex.”…(SIC) En ese sentido y bajo un principio de máxima publicidad tengo a bien informarle lo siguiente con forme a su solicitud: Solicitud Información Remitida el porcentaje que les dio el infoem a la primera etapa de la verificación oficiosa del portal de ipomex Al respecto se informa que de conformidad con la Séptima Sesión Ordinaria del Comité de Tra</w:t>
      </w:r>
      <w:r w:rsidR="0077636E" w:rsidRPr="004C4F64">
        <w:rPr>
          <w:rFonts w:ascii="Palatino Linotype" w:eastAsiaTheme="minorEastAsia" w:hAnsi="Palatino Linotype" w:cstheme="minorBidi"/>
          <w:i/>
          <w:noProof/>
          <w:color w:val="000000" w:themeColor="text1"/>
          <w:lang w:val="es-MX" w:eastAsia="es-MX"/>
        </w:rPr>
        <w:t>n</w:t>
      </w:r>
      <w:r w:rsidRPr="004C4F64">
        <w:rPr>
          <w:rFonts w:ascii="Palatino Linotype" w:eastAsiaTheme="minorEastAsia" w:hAnsi="Palatino Linotype" w:cstheme="minorBidi"/>
          <w:i/>
          <w:noProof/>
          <w:color w:val="000000" w:themeColor="text1"/>
          <w:lang w:val="es-MX" w:eastAsia="es-MX"/>
        </w:rPr>
        <w:t xml:space="preserve">sparencia la Información Solicitada se encuentra Clasificada por un periodo de 3 meses, esto toda vez que este Sistema Municipal DIF Naucalpan se encuentra en un proceso de verificación y de conformidad con el articulo 140 fracciones V y VII de la Ley de Transparencia local la información correspondiente a un procedimiento que no ha causado estado definitivo se encuentra en un supuesto para ser clasificada como es el caso que nos atañe igualmente y bajo un principio de orientación al particular se le informa que este procedimiento lo realiza el INFOEM y una vez concluido el Instituto hace </w:t>
      </w:r>
      <w:r w:rsidRPr="004C4F64">
        <w:rPr>
          <w:rFonts w:ascii="Palatino Linotype" w:eastAsiaTheme="minorEastAsia" w:hAnsi="Palatino Linotype" w:cstheme="minorBidi"/>
          <w:i/>
          <w:noProof/>
          <w:color w:val="000000" w:themeColor="text1"/>
          <w:lang w:val="es-MX" w:eastAsia="es-MX"/>
        </w:rPr>
        <w:lastRenderedPageBreak/>
        <w:t>publica esta información por lo que se remite liga de consulta https://www.infoem.org.mx/es/contenido/transparencia#transVerificaciones Por lo anterior tengo a bien remitir la información correspondiente esto a fin de dar atención a la solicitud realizada, así mismo se le informa que de conformidad con el articulo 178 de la Ley de Transparencia y Acceso a la Información Pública del Estado de México y Municipios, el cual establece podrá interponer ante el Instituto o ante la Unidad de Transparencia que haya conocido de la solicitud dentro de los quince días hábiles, siguientes a la fecha de la notificación de la respuesta. Por lo anterior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remite la información solicitada</w:t>
      </w:r>
    </w:p>
    <w:p w14:paraId="260E7251" w14:textId="77777777" w:rsidR="00C5605D" w:rsidRPr="004C4F64" w:rsidRDefault="00C5605D" w:rsidP="00C53E50">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50235F1" w14:textId="77777777" w:rsidR="00C5605D" w:rsidRPr="004C4F64" w:rsidRDefault="00C5605D" w:rsidP="00C53E50">
      <w:pPr>
        <w:spacing w:line="360" w:lineRule="auto"/>
        <w:ind w:left="567" w:right="567"/>
        <w:rPr>
          <w:rFonts w:ascii="Palatino Linotype" w:eastAsiaTheme="minorEastAsia" w:hAnsi="Palatino Linotype" w:cstheme="minorBidi"/>
          <w:i/>
          <w:noProof/>
          <w:color w:val="000000" w:themeColor="text1"/>
          <w:lang w:val="es-MX" w:eastAsia="es-MX"/>
        </w:rPr>
      </w:pPr>
      <w:r w:rsidRPr="004C4F64">
        <w:rPr>
          <w:rFonts w:ascii="Palatino Linotype" w:eastAsiaTheme="minorEastAsia" w:hAnsi="Palatino Linotype" w:cstheme="minorBidi"/>
          <w:i/>
          <w:noProof/>
          <w:color w:val="000000" w:themeColor="text1"/>
          <w:lang w:val="es-MX" w:eastAsia="es-MX"/>
        </w:rPr>
        <w:t>ATENTAMENTE</w:t>
      </w:r>
    </w:p>
    <w:p w14:paraId="3FD7499C" w14:textId="70DC4F04" w:rsidR="00D01CEF" w:rsidRPr="004C4F64" w:rsidRDefault="00C5605D" w:rsidP="00C53E50">
      <w:pPr>
        <w:spacing w:line="360" w:lineRule="auto"/>
        <w:ind w:left="567" w:right="567"/>
        <w:rPr>
          <w:rFonts w:ascii="Palatino Linotype" w:eastAsiaTheme="minorEastAsia" w:hAnsi="Palatino Linotype" w:cstheme="minorBidi"/>
          <w:i/>
          <w:noProof/>
          <w:color w:val="000000" w:themeColor="text1"/>
          <w:lang w:val="es-MX" w:eastAsia="es-MX"/>
        </w:rPr>
      </w:pPr>
      <w:r w:rsidRPr="004C4F64">
        <w:rPr>
          <w:rFonts w:ascii="Palatino Linotype" w:eastAsiaTheme="minorEastAsia" w:hAnsi="Palatino Linotype" w:cstheme="minorBidi"/>
          <w:i/>
          <w:noProof/>
          <w:color w:val="000000" w:themeColor="text1"/>
          <w:lang w:val="es-MX" w:eastAsia="es-MX"/>
        </w:rPr>
        <w:t>Lic. ARTURO MEJIA DIAZ</w:t>
      </w:r>
      <w:r w:rsidR="001A0598" w:rsidRPr="004C4F64">
        <w:rPr>
          <w:rFonts w:ascii="Palatino Linotype" w:eastAsiaTheme="minorEastAsia" w:hAnsi="Palatino Linotype" w:cstheme="minorBidi"/>
          <w:i/>
          <w:noProof/>
          <w:color w:val="000000" w:themeColor="text1"/>
          <w:lang w:val="es-MX" w:eastAsia="es-MX"/>
        </w:rPr>
        <w:t>” (Sic)</w:t>
      </w:r>
    </w:p>
    <w:p w14:paraId="7F7BAB7C" w14:textId="77777777" w:rsidR="00E3070E" w:rsidRPr="004C4F64" w:rsidRDefault="00E3070E" w:rsidP="00C53E50">
      <w:pPr>
        <w:spacing w:line="360" w:lineRule="auto"/>
        <w:ind w:right="567"/>
        <w:rPr>
          <w:rFonts w:ascii="Palatino Linotype" w:eastAsiaTheme="minorEastAsia" w:hAnsi="Palatino Linotype" w:cstheme="minorBidi"/>
          <w:i/>
          <w:noProof/>
          <w:color w:val="000000" w:themeColor="text1"/>
          <w:lang w:val="es-MX" w:eastAsia="es-MX"/>
        </w:rPr>
      </w:pPr>
    </w:p>
    <w:p w14:paraId="0675B56F" w14:textId="605E5EE4" w:rsidR="00C36DF2" w:rsidRPr="004C4F64" w:rsidRDefault="00EA0165" w:rsidP="00C53E50">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4F64">
        <w:rPr>
          <w:rFonts w:ascii="Palatino Linotype" w:eastAsiaTheme="minorEastAsia" w:hAnsi="Palatino Linotype" w:cstheme="minorBidi"/>
          <w:color w:val="000000" w:themeColor="text1"/>
          <w:lang w:val="es-ES_tradnl"/>
        </w:rPr>
        <w:t xml:space="preserve">Asimismo, el </w:t>
      </w:r>
      <w:r w:rsidRPr="004C4F64">
        <w:rPr>
          <w:rFonts w:ascii="Palatino Linotype" w:eastAsiaTheme="minorEastAsia" w:hAnsi="Palatino Linotype" w:cstheme="minorBidi"/>
          <w:b/>
          <w:bCs/>
          <w:color w:val="000000" w:themeColor="text1"/>
          <w:lang w:val="es-ES_tradnl"/>
        </w:rPr>
        <w:t>SUJETO OBLIGADO</w:t>
      </w:r>
      <w:r w:rsidRPr="004C4F64">
        <w:rPr>
          <w:rFonts w:ascii="Palatino Linotype" w:eastAsiaTheme="minorEastAsia" w:hAnsi="Palatino Linotype" w:cstheme="minorBidi"/>
          <w:color w:val="000000" w:themeColor="text1"/>
          <w:lang w:val="es-ES_tradnl"/>
        </w:rPr>
        <w:t xml:space="preserve"> adjuntó a su respuesta </w:t>
      </w:r>
      <w:r w:rsidR="009B5F4C" w:rsidRPr="004C4F64">
        <w:rPr>
          <w:rFonts w:ascii="Palatino Linotype" w:eastAsiaTheme="minorEastAsia" w:hAnsi="Palatino Linotype" w:cstheme="minorBidi"/>
          <w:color w:val="000000" w:themeColor="text1"/>
          <w:lang w:val="es-ES_tradnl"/>
        </w:rPr>
        <w:t xml:space="preserve">los </w:t>
      </w:r>
      <w:r w:rsidR="00F11AAF" w:rsidRPr="004C4F64">
        <w:rPr>
          <w:rFonts w:ascii="Palatino Linotype" w:eastAsiaTheme="minorEastAsia" w:hAnsi="Palatino Linotype" w:cstheme="minorBidi"/>
          <w:color w:val="000000" w:themeColor="text1"/>
          <w:lang w:val="es-ES_tradnl"/>
        </w:rPr>
        <w:t>archivo</w:t>
      </w:r>
      <w:r w:rsidR="009B5F4C" w:rsidRPr="004C4F64">
        <w:rPr>
          <w:rFonts w:ascii="Palatino Linotype" w:eastAsiaTheme="minorEastAsia" w:hAnsi="Palatino Linotype" w:cstheme="minorBidi"/>
          <w:color w:val="000000" w:themeColor="text1"/>
          <w:lang w:val="es-ES_tradnl"/>
        </w:rPr>
        <w:t>s</w:t>
      </w:r>
      <w:r w:rsidR="00376142" w:rsidRPr="004C4F64">
        <w:rPr>
          <w:rFonts w:ascii="Palatino Linotype" w:eastAsiaTheme="minorEastAsia" w:hAnsi="Palatino Linotype" w:cstheme="minorBidi"/>
          <w:color w:val="000000" w:themeColor="text1"/>
          <w:lang w:val="es-ES_tradnl"/>
        </w:rPr>
        <w:t xml:space="preserve"> </w:t>
      </w:r>
      <w:r w:rsidRPr="004C4F64">
        <w:rPr>
          <w:rFonts w:ascii="Palatino Linotype" w:eastAsiaTheme="minorEastAsia" w:hAnsi="Palatino Linotype" w:cstheme="minorBidi"/>
          <w:color w:val="000000" w:themeColor="text1"/>
          <w:lang w:val="es-ES_tradnl"/>
        </w:rPr>
        <w:t>electrónico</w:t>
      </w:r>
      <w:r w:rsidR="00AE125E" w:rsidRPr="004C4F64">
        <w:rPr>
          <w:rFonts w:ascii="Palatino Linotype" w:eastAsiaTheme="minorEastAsia" w:hAnsi="Palatino Linotype" w:cstheme="minorBidi"/>
          <w:color w:val="000000" w:themeColor="text1"/>
          <w:lang w:val="es-ES_tradnl"/>
        </w:rPr>
        <w:t>s</w:t>
      </w:r>
      <w:r w:rsidRPr="004C4F64">
        <w:rPr>
          <w:rFonts w:ascii="Palatino Linotype" w:eastAsiaTheme="minorEastAsia" w:hAnsi="Palatino Linotype" w:cstheme="minorBidi"/>
          <w:color w:val="000000" w:themeColor="text1"/>
          <w:lang w:val="es-ES_tradnl"/>
        </w:rPr>
        <w:t xml:space="preserve"> que se describe</w:t>
      </w:r>
      <w:r w:rsidR="00BF0B64" w:rsidRPr="004C4F64">
        <w:rPr>
          <w:rFonts w:ascii="Palatino Linotype" w:eastAsiaTheme="minorEastAsia" w:hAnsi="Palatino Linotype" w:cstheme="minorBidi"/>
          <w:color w:val="000000" w:themeColor="text1"/>
          <w:lang w:val="es-ES_tradnl"/>
        </w:rPr>
        <w:t>n</w:t>
      </w:r>
      <w:r w:rsidRPr="004C4F64">
        <w:rPr>
          <w:rFonts w:ascii="Palatino Linotype" w:eastAsiaTheme="minorEastAsia" w:hAnsi="Palatino Linotype" w:cstheme="minorBidi"/>
          <w:color w:val="000000" w:themeColor="text1"/>
          <w:lang w:val="es-ES_tradnl"/>
        </w:rPr>
        <w:t xml:space="preserve"> a continuación:</w:t>
      </w:r>
    </w:p>
    <w:p w14:paraId="1F6B3E00" w14:textId="77777777" w:rsidR="00DA4198" w:rsidRPr="004C4F64" w:rsidRDefault="00DA4198" w:rsidP="00C53E50">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0D07205" w14:textId="36BEB53A" w:rsidR="002D6F0D" w:rsidRPr="004C4F64" w:rsidRDefault="002D6F0D" w:rsidP="00C53E50">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u w:val="single"/>
          <w:lang w:val="es-ES_tradnl"/>
        </w:rPr>
      </w:pPr>
      <w:r w:rsidRPr="004C4F64">
        <w:rPr>
          <w:rFonts w:ascii="Palatino Linotype" w:eastAsiaTheme="minorEastAsia" w:hAnsi="Palatino Linotype" w:cstheme="minorBidi"/>
          <w:color w:val="000000" w:themeColor="text1"/>
          <w:u w:val="single"/>
          <w:lang w:val="es-ES_tradnl"/>
        </w:rPr>
        <w:t>Respuesta SOL 62.pdf</w:t>
      </w:r>
      <w:r w:rsidRPr="004C4F64">
        <w:rPr>
          <w:rFonts w:ascii="Palatino Linotype" w:eastAsiaTheme="minorEastAsia" w:hAnsi="Palatino Linotype" w:cstheme="minorBidi"/>
          <w:color w:val="000000" w:themeColor="text1"/>
          <w:lang w:val="es-ES_tradnl"/>
        </w:rPr>
        <w:t xml:space="preserve">: Documento suscrito por el Titular de la Unidad de Transparencia del Sistema Municipal DIF Naucalpan, </w:t>
      </w:r>
      <w:r w:rsidR="00585113" w:rsidRPr="004C4F64">
        <w:rPr>
          <w:rFonts w:ascii="Palatino Linotype" w:eastAsiaTheme="minorEastAsia" w:hAnsi="Palatino Linotype" w:cstheme="minorBidi"/>
          <w:color w:val="000000" w:themeColor="text1"/>
          <w:lang w:val="es-ES_tradnl"/>
        </w:rPr>
        <w:t>al respecto</w:t>
      </w:r>
      <w:r w:rsidRPr="004C4F64">
        <w:rPr>
          <w:rFonts w:ascii="Palatino Linotype" w:eastAsiaTheme="minorEastAsia" w:hAnsi="Palatino Linotype" w:cstheme="minorBidi"/>
          <w:color w:val="000000" w:themeColor="text1"/>
          <w:lang w:val="es-ES_tradnl"/>
        </w:rPr>
        <w:t xml:space="preserve"> informa que de conformidad con la </w:t>
      </w:r>
      <w:r w:rsidR="0077636E" w:rsidRPr="004C4F64">
        <w:rPr>
          <w:rFonts w:ascii="Palatino Linotype" w:eastAsiaTheme="minorEastAsia" w:hAnsi="Palatino Linotype" w:cstheme="minorBidi"/>
          <w:color w:val="000000" w:themeColor="text1"/>
          <w:lang w:val="es-ES_tradnl"/>
        </w:rPr>
        <w:t>S</w:t>
      </w:r>
      <w:r w:rsidRPr="004C4F64">
        <w:rPr>
          <w:rFonts w:ascii="Palatino Linotype" w:eastAsiaTheme="minorEastAsia" w:hAnsi="Palatino Linotype" w:cstheme="minorBidi"/>
          <w:color w:val="000000" w:themeColor="text1"/>
          <w:lang w:val="es-ES_tradnl"/>
        </w:rPr>
        <w:t xml:space="preserve">éptima Sesión </w:t>
      </w:r>
      <w:r w:rsidR="00585113" w:rsidRPr="004C4F64">
        <w:rPr>
          <w:rFonts w:ascii="Palatino Linotype" w:eastAsiaTheme="minorEastAsia" w:hAnsi="Palatino Linotype" w:cstheme="minorBidi"/>
          <w:color w:val="000000" w:themeColor="text1"/>
          <w:lang w:val="es-ES_tradnl"/>
        </w:rPr>
        <w:t xml:space="preserve">Ordinaria del </w:t>
      </w:r>
      <w:r w:rsidR="00585113" w:rsidRPr="004C4F64">
        <w:rPr>
          <w:rFonts w:ascii="Palatino Linotype" w:eastAsiaTheme="minorEastAsia" w:hAnsi="Palatino Linotype" w:cstheme="minorBidi"/>
          <w:color w:val="000000" w:themeColor="text1"/>
          <w:lang w:val="es-ES_tradnl"/>
        </w:rPr>
        <w:lastRenderedPageBreak/>
        <w:t>Comité de Transpa</w:t>
      </w:r>
      <w:r w:rsidR="002F1C44" w:rsidRPr="004C4F64">
        <w:rPr>
          <w:rFonts w:ascii="Palatino Linotype" w:eastAsiaTheme="minorEastAsia" w:hAnsi="Palatino Linotype" w:cstheme="minorBidi"/>
          <w:color w:val="000000" w:themeColor="text1"/>
          <w:lang w:val="es-ES_tradnl"/>
        </w:rPr>
        <w:t xml:space="preserve">rencia la información solicitada se encuentra clasificada por un periodos de tres meses toda vez que este Sistema Municipal DIF Naucalpan se encuentra en proceso de verificación y de conformidad con el articulo 140 fracciones V y VII  de la ley de Transparencia local  la información correspondiente </w:t>
      </w:r>
      <w:r w:rsidR="00753147" w:rsidRPr="004C4F64">
        <w:rPr>
          <w:rFonts w:ascii="Palatino Linotype" w:eastAsiaTheme="minorEastAsia" w:hAnsi="Palatino Linotype" w:cstheme="minorBidi"/>
          <w:color w:val="000000" w:themeColor="text1"/>
          <w:lang w:val="es-ES_tradnl"/>
        </w:rPr>
        <w:t>a un procedimiento que no haya causado estado definitivo se encuentra en un supuesto para ser clasificado como es el caso que nos atañe igualmente y bajo un principio de orientación al particular se le informa que este procedimiento lo realiza el INFOEM y una vez concluido el instituto hace publica esta información por lo que se remite la liga de consulta</w:t>
      </w:r>
      <w:r w:rsidR="00753147" w:rsidRPr="004C4F64">
        <w:rPr>
          <w:rFonts w:ascii="Palatino Linotype" w:eastAsiaTheme="minorEastAsia" w:hAnsi="Palatino Linotype" w:cstheme="minorBidi"/>
          <w:color w:val="000000" w:themeColor="text1"/>
          <w:sz w:val="22"/>
          <w:szCs w:val="22"/>
          <w:lang w:val="es-ES_tradnl"/>
        </w:rPr>
        <w:t>.</w:t>
      </w:r>
    </w:p>
    <w:p w14:paraId="250314ED" w14:textId="6278AC9C" w:rsidR="002D6F0D" w:rsidRPr="004C4F64" w:rsidRDefault="002D6F0D" w:rsidP="00C53E50">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u w:val="single"/>
          <w:lang w:val="es-ES_tradnl"/>
        </w:rPr>
      </w:pPr>
      <w:r w:rsidRPr="004C4F64">
        <w:rPr>
          <w:rFonts w:ascii="Palatino Linotype" w:eastAsiaTheme="minorEastAsia" w:hAnsi="Palatino Linotype" w:cstheme="minorBidi"/>
          <w:color w:val="000000" w:themeColor="text1"/>
          <w:u w:val="single"/>
          <w:lang w:val="es-ES_tradnl"/>
        </w:rPr>
        <w:t>SEPTIMA SESION ORDINARIA .pdf</w:t>
      </w:r>
      <w:r w:rsidR="00753147" w:rsidRPr="004C4F64">
        <w:rPr>
          <w:rFonts w:ascii="Palatino Linotype" w:eastAsiaTheme="minorEastAsia" w:hAnsi="Palatino Linotype" w:cstheme="minorBidi"/>
          <w:color w:val="000000" w:themeColor="text1"/>
          <w:lang w:val="es-ES_tradnl"/>
        </w:rPr>
        <w:t xml:space="preserve">: Corresponde a la Séptima Sesión Ordinaria del Comité de Transparencia del Sistema Municipal DIF Naucalpan.  </w:t>
      </w:r>
    </w:p>
    <w:p w14:paraId="09A91C17" w14:textId="77777777" w:rsidR="00DA4198" w:rsidRPr="004C4F64" w:rsidRDefault="00DA4198" w:rsidP="00C53E50">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6DC49E9" w:rsidR="00EA0165" w:rsidRPr="004C4F64" w:rsidRDefault="00EA0165" w:rsidP="00C53E50">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4F64">
        <w:rPr>
          <w:rFonts w:ascii="Palatino Linotype" w:hAnsi="Palatino Linotype" w:cs="Arial"/>
          <w:color w:val="000000" w:themeColor="text1"/>
        </w:rPr>
        <w:t xml:space="preserve">Derivado de la respuesta emitida por el </w:t>
      </w:r>
      <w:r w:rsidRPr="004C4F64">
        <w:rPr>
          <w:rFonts w:ascii="Palatino Linotype" w:hAnsi="Palatino Linotype" w:cs="Arial"/>
          <w:b/>
          <w:color w:val="000000" w:themeColor="text1"/>
        </w:rPr>
        <w:t>SUJETO OBLIGADO</w:t>
      </w:r>
      <w:r w:rsidRPr="004C4F64">
        <w:rPr>
          <w:rFonts w:ascii="Palatino Linotype" w:hAnsi="Palatino Linotype" w:cs="Arial"/>
          <w:color w:val="000000" w:themeColor="text1"/>
        </w:rPr>
        <w:t>, e</w:t>
      </w:r>
      <w:r w:rsidR="00753147" w:rsidRPr="004C4F64">
        <w:rPr>
          <w:rFonts w:ascii="Palatino Linotype" w:hAnsi="Palatino Linotype" w:cs="Arial"/>
          <w:color w:val="000000" w:themeColor="text1"/>
        </w:rPr>
        <w:t>l veintidós (22</w:t>
      </w:r>
      <w:r w:rsidR="00AB7DB9" w:rsidRPr="004C4F64">
        <w:rPr>
          <w:rFonts w:ascii="Palatino Linotype" w:hAnsi="Palatino Linotype" w:cs="Arial"/>
          <w:color w:val="000000" w:themeColor="text1"/>
        </w:rPr>
        <w:t>)</w:t>
      </w:r>
      <w:r w:rsidR="00753147" w:rsidRPr="004C4F64">
        <w:rPr>
          <w:rFonts w:ascii="Palatino Linotype" w:hAnsi="Palatino Linotype" w:cs="Arial"/>
          <w:color w:val="000000" w:themeColor="text1"/>
        </w:rPr>
        <w:t xml:space="preserve"> de agosto </w:t>
      </w:r>
      <w:r w:rsidR="00917444" w:rsidRPr="004C4F64">
        <w:rPr>
          <w:rFonts w:ascii="Palatino Linotype" w:hAnsi="Palatino Linotype" w:cs="Arial"/>
          <w:color w:val="000000" w:themeColor="text1"/>
        </w:rPr>
        <w:t>d</w:t>
      </w:r>
      <w:r w:rsidR="00233D1C" w:rsidRPr="004C4F64">
        <w:rPr>
          <w:rFonts w:ascii="Palatino Linotype" w:hAnsi="Palatino Linotype" w:cs="Arial"/>
          <w:color w:val="000000" w:themeColor="text1"/>
        </w:rPr>
        <w:t xml:space="preserve">e dos mil </w:t>
      </w:r>
      <w:r w:rsidR="008225FA" w:rsidRPr="004C4F64">
        <w:rPr>
          <w:rFonts w:ascii="Palatino Linotype" w:hAnsi="Palatino Linotype" w:cs="Arial"/>
          <w:color w:val="000000" w:themeColor="text1"/>
        </w:rPr>
        <w:t>veintidós</w:t>
      </w:r>
      <w:r w:rsidRPr="004C4F64">
        <w:rPr>
          <w:rFonts w:ascii="Palatino Linotype" w:hAnsi="Palatino Linotype" w:cs="Arial"/>
          <w:color w:val="000000" w:themeColor="text1"/>
        </w:rPr>
        <w:t xml:space="preserve">, el particular </w:t>
      </w:r>
      <w:r w:rsidR="00861CF9" w:rsidRPr="004C4F64">
        <w:rPr>
          <w:rFonts w:ascii="Palatino Linotype" w:hAnsi="Palatino Linotype" w:cs="Arial"/>
          <w:color w:val="000000" w:themeColor="text1"/>
        </w:rPr>
        <w:t>interpuso el recurso de revisión</w:t>
      </w:r>
      <w:r w:rsidR="00753147" w:rsidRPr="004C4F64">
        <w:rPr>
          <w:rFonts w:ascii="Palatino Linotype" w:eastAsiaTheme="minorEastAsia" w:hAnsi="Palatino Linotype" w:cstheme="minorBidi"/>
          <w:color w:val="000000" w:themeColor="text1"/>
          <w:lang w:val="es-ES_tradnl"/>
        </w:rPr>
        <w:t xml:space="preserve"> </w:t>
      </w:r>
      <w:r w:rsidR="00DD6A6D" w:rsidRPr="004C4F64">
        <w:rPr>
          <w:rFonts w:ascii="Palatino Linotype" w:eastAsiaTheme="minorEastAsia" w:hAnsi="Palatino Linotype" w:cstheme="minorBidi"/>
          <w:b/>
          <w:color w:val="000000" w:themeColor="text1"/>
        </w:rPr>
        <w:t>00062/DIFNAUCAL/IP/2022</w:t>
      </w:r>
      <w:r w:rsidRPr="004C4F64">
        <w:rPr>
          <w:rFonts w:ascii="Palatino Linotype" w:eastAsia="Calibri" w:hAnsi="Palatino Linotype" w:cs="Arial"/>
          <w:b/>
          <w:color w:val="000000" w:themeColor="text1"/>
        </w:rPr>
        <w:t>;</w:t>
      </w:r>
      <w:r w:rsidRPr="004C4F64">
        <w:rPr>
          <w:rFonts w:ascii="Palatino Linotype" w:hAnsi="Palatino Linotype" w:cs="Arial"/>
          <w:color w:val="000000" w:themeColor="text1"/>
        </w:rPr>
        <w:t xml:space="preserve"> impugnación en la que refirió lo siguiente:</w:t>
      </w:r>
    </w:p>
    <w:p w14:paraId="176F4252" w14:textId="77777777" w:rsidR="00EA0165" w:rsidRPr="004C4F64" w:rsidRDefault="00EA0165" w:rsidP="00C53E50">
      <w:pPr>
        <w:tabs>
          <w:tab w:val="left" w:pos="426"/>
        </w:tabs>
        <w:spacing w:line="360" w:lineRule="auto"/>
        <w:ind w:left="284"/>
        <w:contextualSpacing/>
        <w:jc w:val="both"/>
        <w:rPr>
          <w:rFonts w:ascii="Palatino Linotype" w:hAnsi="Palatino Linotype" w:cs="Arial"/>
          <w:color w:val="000000" w:themeColor="text1"/>
        </w:rPr>
      </w:pPr>
    </w:p>
    <w:p w14:paraId="224FFDC9" w14:textId="02573121" w:rsidR="00EA0165" w:rsidRPr="004C4F64" w:rsidRDefault="00EA0165" w:rsidP="00C53E50">
      <w:pPr>
        <w:numPr>
          <w:ilvl w:val="0"/>
          <w:numId w:val="1"/>
        </w:numPr>
        <w:tabs>
          <w:tab w:val="left" w:pos="426"/>
          <w:tab w:val="left" w:pos="567"/>
        </w:tabs>
        <w:spacing w:line="360" w:lineRule="auto"/>
        <w:ind w:right="616"/>
        <w:contextualSpacing/>
        <w:jc w:val="both"/>
        <w:rPr>
          <w:rFonts w:ascii="Palatino Linotype" w:hAnsi="Palatino Linotype" w:cs="Arial"/>
          <w:color w:val="000000" w:themeColor="text1"/>
        </w:rPr>
      </w:pPr>
      <w:r w:rsidRPr="004C4F64">
        <w:rPr>
          <w:rFonts w:ascii="Palatino Linotype" w:hAnsi="Palatino Linotype" w:cs="Arial"/>
          <w:b/>
          <w:color w:val="000000" w:themeColor="text1"/>
        </w:rPr>
        <w:t>Acto impugnado:</w:t>
      </w:r>
      <w:r w:rsidRPr="004C4F64">
        <w:rPr>
          <w:rFonts w:ascii="Palatino Linotype" w:hAnsi="Palatino Linotype" w:cs="Arial"/>
          <w:color w:val="000000" w:themeColor="text1"/>
        </w:rPr>
        <w:t xml:space="preserve"> </w:t>
      </w:r>
      <w:r w:rsidRPr="004C4F64">
        <w:rPr>
          <w:rFonts w:ascii="Palatino Linotype" w:hAnsi="Palatino Linotype" w:cs="Arial"/>
          <w:i/>
          <w:color w:val="000000" w:themeColor="text1"/>
        </w:rPr>
        <w:t>“</w:t>
      </w:r>
      <w:r w:rsidR="00753147" w:rsidRPr="004C4F64">
        <w:rPr>
          <w:rFonts w:ascii="Palatino Linotype" w:hAnsi="Palatino Linotype" w:cs="Arial"/>
          <w:i/>
          <w:color w:val="000000" w:themeColor="text1"/>
        </w:rPr>
        <w:t>C</w:t>
      </w:r>
      <w:r w:rsidR="00FC189C" w:rsidRPr="004C4F64">
        <w:rPr>
          <w:rFonts w:ascii="Palatino Linotype" w:hAnsi="Palatino Linotype" w:cs="Arial"/>
          <w:i/>
          <w:color w:val="000000" w:themeColor="text1"/>
        </w:rPr>
        <w:t>”</w:t>
      </w:r>
      <w:r w:rsidR="00FC189C" w:rsidRPr="004C4F64">
        <w:rPr>
          <w:rFonts w:ascii="Palatino Linotype" w:hAnsi="Palatino Linotype" w:cs="Arial"/>
          <w:color w:val="000000" w:themeColor="text1"/>
        </w:rPr>
        <w:t xml:space="preserve"> (</w:t>
      </w:r>
      <w:r w:rsidRPr="004C4F64">
        <w:rPr>
          <w:rFonts w:ascii="Palatino Linotype" w:hAnsi="Palatino Linotype" w:cs="Arial"/>
          <w:color w:val="000000" w:themeColor="text1"/>
        </w:rPr>
        <w:t>Sic).</w:t>
      </w:r>
    </w:p>
    <w:p w14:paraId="71C7D21F" w14:textId="77777777" w:rsidR="00EA0165" w:rsidRPr="004C4F64" w:rsidRDefault="00EA0165" w:rsidP="00C53E50">
      <w:pPr>
        <w:tabs>
          <w:tab w:val="left" w:pos="0"/>
        </w:tabs>
        <w:spacing w:line="360" w:lineRule="auto"/>
        <w:ind w:left="567" w:right="616"/>
        <w:contextualSpacing/>
        <w:jc w:val="both"/>
        <w:rPr>
          <w:rFonts w:ascii="Palatino Linotype" w:hAnsi="Palatino Linotype" w:cs="Arial"/>
          <w:color w:val="000000" w:themeColor="text1"/>
        </w:rPr>
      </w:pPr>
    </w:p>
    <w:p w14:paraId="53357729" w14:textId="45BCF617" w:rsidR="00DE6F0F" w:rsidRPr="004C4F64" w:rsidRDefault="00EA0165" w:rsidP="00C53E50">
      <w:pPr>
        <w:numPr>
          <w:ilvl w:val="0"/>
          <w:numId w:val="1"/>
        </w:numPr>
        <w:tabs>
          <w:tab w:val="left" w:pos="0"/>
        </w:tabs>
        <w:spacing w:line="360" w:lineRule="auto"/>
        <w:ind w:right="616"/>
        <w:contextualSpacing/>
        <w:jc w:val="both"/>
        <w:rPr>
          <w:rFonts w:ascii="Palatino Linotype" w:hAnsi="Palatino Linotype" w:cs="Arial"/>
          <w:color w:val="000000" w:themeColor="text1"/>
        </w:rPr>
      </w:pPr>
      <w:r w:rsidRPr="004C4F64">
        <w:rPr>
          <w:rFonts w:ascii="Palatino Linotype" w:hAnsi="Palatino Linotype" w:cs="Arial"/>
          <w:b/>
          <w:color w:val="000000" w:themeColor="text1"/>
        </w:rPr>
        <w:t>Razones o motivos de inconformidad:</w:t>
      </w:r>
      <w:r w:rsidRPr="004C4F64">
        <w:rPr>
          <w:rFonts w:ascii="Palatino Linotype" w:hAnsi="Palatino Linotype" w:cs="Arial"/>
          <w:color w:val="000000" w:themeColor="text1"/>
        </w:rPr>
        <w:t xml:space="preserve"> </w:t>
      </w:r>
      <w:r w:rsidRPr="004C4F64">
        <w:rPr>
          <w:rFonts w:ascii="Palatino Linotype" w:hAnsi="Palatino Linotype" w:cs="Arial"/>
          <w:i/>
          <w:color w:val="000000" w:themeColor="text1"/>
        </w:rPr>
        <w:t>“</w:t>
      </w:r>
      <w:r w:rsidR="00513EC5" w:rsidRPr="004C4F64">
        <w:rPr>
          <w:rFonts w:ascii="Palatino Linotype" w:hAnsi="Palatino Linotype" w:cs="Arial"/>
          <w:i/>
          <w:color w:val="000000" w:themeColor="text1"/>
        </w:rPr>
        <w:t xml:space="preserve">HABER ESTAS IDIOTA O QUE TE ESTOY PIDIENDO A TI COMO SUJETO OBLIGADO </w:t>
      </w:r>
      <w:r w:rsidR="00513EC5" w:rsidRPr="004C4F64">
        <w:rPr>
          <w:rFonts w:ascii="Palatino Linotype" w:hAnsi="Palatino Linotype" w:cs="Arial"/>
          <w:i/>
          <w:color w:val="000000" w:themeColor="text1"/>
        </w:rPr>
        <w:lastRenderedPageBreak/>
        <w:t>QUE ME DES LA CALIFICACION QUE SACASTES EN LA PRIMERA VERIFICACION YA HAS BIEN TU PUTO TRABAJO Y DEJA DE CONTESTAR PURAS PENDEJADAS</w:t>
      </w:r>
      <w:r w:rsidR="006A0C21" w:rsidRPr="004C4F64">
        <w:rPr>
          <w:rFonts w:ascii="Palatino Linotype" w:hAnsi="Palatino Linotype" w:cs="Arial"/>
          <w:i/>
          <w:color w:val="000000" w:themeColor="text1"/>
        </w:rPr>
        <w:t>”</w:t>
      </w:r>
      <w:r w:rsidRPr="004C4F64">
        <w:rPr>
          <w:rFonts w:ascii="Palatino Linotype" w:hAnsi="Palatino Linotype" w:cs="Arial"/>
          <w:i/>
          <w:color w:val="000000" w:themeColor="text1"/>
        </w:rPr>
        <w:t xml:space="preserve"> </w:t>
      </w:r>
      <w:r w:rsidRPr="004C4F64">
        <w:rPr>
          <w:rFonts w:ascii="Palatino Linotype" w:hAnsi="Palatino Linotype" w:cs="Arial"/>
          <w:color w:val="000000" w:themeColor="text1"/>
        </w:rPr>
        <w:t>(Sic).</w:t>
      </w:r>
      <w:r w:rsidR="00DE6F0F" w:rsidRPr="004C4F64">
        <w:rPr>
          <w:rFonts w:ascii="Palatino Linotype" w:hAnsi="Palatino Linotype" w:cs="Arial"/>
          <w:color w:val="000000" w:themeColor="text1"/>
        </w:rPr>
        <w:t xml:space="preserve"> </w:t>
      </w:r>
    </w:p>
    <w:p w14:paraId="552C6645" w14:textId="77777777" w:rsidR="001B234C" w:rsidRPr="004C4F64" w:rsidRDefault="001B234C" w:rsidP="00C53E50">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4C4F64" w:rsidRDefault="00EA0165" w:rsidP="00C53E5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C4F64">
        <w:rPr>
          <w:rFonts w:ascii="Palatino Linotype" w:hAnsi="Palatino Linotype" w:cs="Arial"/>
          <w:color w:val="000000" w:themeColor="text1"/>
        </w:rPr>
        <w:t xml:space="preserve">Se registró el recurso de revisión bajo el número de expediente </w:t>
      </w:r>
      <w:r w:rsidRPr="004C4F64">
        <w:rPr>
          <w:rFonts w:ascii="Palatino Linotype" w:eastAsiaTheme="minorEastAsia" w:hAnsi="Palatino Linotype" w:cs="Arial"/>
          <w:bCs/>
          <w:color w:val="000000" w:themeColor="text1"/>
          <w:lang w:val="es-ES_tradnl"/>
        </w:rPr>
        <w:t xml:space="preserve">al rubro indicado, asimismo, con fundamento en lo dispuesto por el </w:t>
      </w:r>
      <w:r w:rsidRPr="004C4F64">
        <w:rPr>
          <w:rFonts w:ascii="Palatino Linotype" w:eastAsia="Calibri" w:hAnsi="Palatino Linotype" w:cs="Arial"/>
          <w:color w:val="000000" w:themeColor="text1"/>
        </w:rPr>
        <w:t xml:space="preserve">artículo 185 fracción I de la </w:t>
      </w:r>
      <w:r w:rsidRPr="004C4F64">
        <w:rPr>
          <w:rFonts w:ascii="Palatino Linotype" w:eastAsia="Calibri" w:hAnsi="Palatino Linotype" w:cs="Arial"/>
          <w:b/>
          <w:color w:val="000000" w:themeColor="text1"/>
        </w:rPr>
        <w:t xml:space="preserve">Ley de Transparencia y Acceso a la Información Pública del Estado de México y Municipios </w:t>
      </w:r>
      <w:r w:rsidR="005E6282" w:rsidRPr="004C4F64">
        <w:rPr>
          <w:rFonts w:ascii="Palatino Linotype" w:hAnsi="Palatino Linotype" w:cs="Arial"/>
          <w:color w:val="000000" w:themeColor="text1"/>
        </w:rPr>
        <w:t>se turnó a</w:t>
      </w:r>
      <w:r w:rsidR="00351568" w:rsidRPr="004C4F64">
        <w:rPr>
          <w:rFonts w:ascii="Palatino Linotype" w:hAnsi="Palatino Linotype" w:cs="Arial"/>
          <w:color w:val="000000" w:themeColor="text1"/>
        </w:rPr>
        <w:t xml:space="preserve"> la </w:t>
      </w:r>
      <w:r w:rsidR="00E3149E" w:rsidRPr="004C4F64">
        <w:rPr>
          <w:rFonts w:ascii="Palatino Linotype" w:hAnsi="Palatino Linotype" w:cs="Arial"/>
          <w:b/>
          <w:color w:val="000000" w:themeColor="text1"/>
        </w:rPr>
        <w:t>C</w:t>
      </w:r>
      <w:r w:rsidR="00351568" w:rsidRPr="004C4F64">
        <w:rPr>
          <w:rFonts w:ascii="Palatino Linotype" w:hAnsi="Palatino Linotype" w:cs="Arial"/>
          <w:b/>
          <w:color w:val="000000" w:themeColor="text1"/>
        </w:rPr>
        <w:t>omisionada María del Rosario Mejía Ayala</w:t>
      </w:r>
      <w:r w:rsidRPr="004C4F64">
        <w:rPr>
          <w:rFonts w:ascii="Palatino Linotype" w:hAnsi="Palatino Linotype" w:cs="Arial"/>
          <w:b/>
          <w:color w:val="000000" w:themeColor="text1"/>
        </w:rPr>
        <w:t xml:space="preserve">, </w:t>
      </w:r>
      <w:r w:rsidRPr="004C4F64">
        <w:rPr>
          <w:rFonts w:ascii="Palatino Linotype" w:hAnsi="Palatino Linotype" w:cs="Arial"/>
          <w:color w:val="000000" w:themeColor="text1"/>
        </w:rPr>
        <w:t xml:space="preserve">con el objeto de </w:t>
      </w:r>
      <w:r w:rsidRPr="004C4F64">
        <w:rPr>
          <w:rFonts w:ascii="Palatino Linotype" w:hAnsi="Palatino Linotype" w:cs="Arial"/>
          <w:color w:val="000000" w:themeColor="text1"/>
          <w:lang w:val="es-MX"/>
        </w:rPr>
        <w:t>su análisis.</w:t>
      </w:r>
    </w:p>
    <w:p w14:paraId="49F28BD1" w14:textId="77777777" w:rsidR="00EA0165" w:rsidRPr="004C4F64" w:rsidRDefault="00EA0165" w:rsidP="00C53E50">
      <w:pPr>
        <w:tabs>
          <w:tab w:val="left" w:pos="426"/>
        </w:tabs>
        <w:spacing w:line="360" w:lineRule="auto"/>
        <w:contextualSpacing/>
        <w:jc w:val="both"/>
        <w:rPr>
          <w:rFonts w:ascii="Palatino Linotype" w:eastAsia="Calibri" w:hAnsi="Palatino Linotype" w:cs="Arial"/>
          <w:color w:val="000000" w:themeColor="text1"/>
        </w:rPr>
      </w:pPr>
    </w:p>
    <w:p w14:paraId="78EABB65" w14:textId="49B3469A" w:rsidR="00EA0165" w:rsidRPr="004C4F64" w:rsidRDefault="00351568" w:rsidP="00C53E5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C4F64">
        <w:rPr>
          <w:rFonts w:ascii="Palatino Linotype" w:hAnsi="Palatino Linotype" w:cs="Arial"/>
          <w:color w:val="000000" w:themeColor="text1"/>
        </w:rPr>
        <w:t xml:space="preserve">La </w:t>
      </w:r>
      <w:r w:rsidRPr="004C4F64">
        <w:rPr>
          <w:rFonts w:ascii="Palatino Linotype" w:hAnsi="Palatino Linotype" w:cs="Arial"/>
          <w:b/>
          <w:color w:val="000000" w:themeColor="text1"/>
        </w:rPr>
        <w:t>Comisionada María del Rosario Mejía Ayala</w:t>
      </w:r>
      <w:r w:rsidR="00EA0165" w:rsidRPr="004C4F64">
        <w:rPr>
          <w:rFonts w:ascii="Palatino Linotype" w:eastAsia="Calibri" w:hAnsi="Palatino Linotype" w:cs="Arial"/>
          <w:color w:val="000000" w:themeColor="text1"/>
        </w:rPr>
        <w:t>, con fundamento en lo dispuesto por el artículo 185 fracción II de la ley de la materia, a t</w:t>
      </w:r>
      <w:r w:rsidR="007A237F" w:rsidRPr="004C4F64">
        <w:rPr>
          <w:rFonts w:ascii="Palatino Linotype" w:eastAsia="Calibri" w:hAnsi="Palatino Linotype" w:cs="Arial"/>
          <w:color w:val="000000" w:themeColor="text1"/>
        </w:rPr>
        <w:t xml:space="preserve">ravés del </w:t>
      </w:r>
      <w:r w:rsidR="00C85470" w:rsidRPr="004C4F64">
        <w:rPr>
          <w:rFonts w:ascii="Palatino Linotype" w:eastAsia="Calibri" w:hAnsi="Palatino Linotype" w:cs="Arial"/>
          <w:color w:val="000000" w:themeColor="text1"/>
        </w:rPr>
        <w:t xml:space="preserve">acuerdo de admisión de </w:t>
      </w:r>
      <w:r w:rsidR="00513EC5" w:rsidRPr="004C4F64">
        <w:rPr>
          <w:rFonts w:ascii="Palatino Linotype" w:eastAsia="Calibri" w:hAnsi="Palatino Linotype" w:cs="Arial"/>
          <w:color w:val="000000" w:themeColor="text1"/>
        </w:rPr>
        <w:t>veintiséis</w:t>
      </w:r>
      <w:r w:rsidR="004976F3" w:rsidRPr="004C4F64">
        <w:rPr>
          <w:rFonts w:ascii="Palatino Linotype" w:eastAsia="Calibri" w:hAnsi="Palatino Linotype" w:cs="Arial"/>
          <w:color w:val="000000" w:themeColor="text1"/>
        </w:rPr>
        <w:t xml:space="preserve"> (</w:t>
      </w:r>
      <w:r w:rsidR="00513EC5" w:rsidRPr="004C4F64">
        <w:rPr>
          <w:rFonts w:ascii="Palatino Linotype" w:eastAsia="Calibri" w:hAnsi="Palatino Linotype" w:cs="Arial"/>
          <w:color w:val="000000" w:themeColor="text1"/>
        </w:rPr>
        <w:t>26</w:t>
      </w:r>
      <w:r w:rsidR="00EA0165" w:rsidRPr="004C4F64">
        <w:rPr>
          <w:rFonts w:ascii="Palatino Linotype" w:eastAsia="Calibri" w:hAnsi="Palatino Linotype" w:cs="Arial"/>
          <w:color w:val="000000" w:themeColor="text1"/>
        </w:rPr>
        <w:t>) de</w:t>
      </w:r>
      <w:r w:rsidR="00513EC5" w:rsidRPr="004C4F64">
        <w:rPr>
          <w:rFonts w:ascii="Palatino Linotype" w:eastAsia="Calibri" w:hAnsi="Palatino Linotype" w:cs="Arial"/>
          <w:color w:val="000000" w:themeColor="text1"/>
        </w:rPr>
        <w:t xml:space="preserve"> agosto </w:t>
      </w:r>
      <w:r w:rsidR="008225FA" w:rsidRPr="004C4F64">
        <w:rPr>
          <w:rFonts w:ascii="Palatino Linotype" w:eastAsia="Calibri" w:hAnsi="Palatino Linotype" w:cs="Arial"/>
          <w:color w:val="000000" w:themeColor="text1"/>
        </w:rPr>
        <w:t>de dos mil veintidós</w:t>
      </w:r>
      <w:r w:rsidR="00EA0165" w:rsidRPr="004C4F64">
        <w:rPr>
          <w:rFonts w:ascii="Palatino Linotype" w:eastAsia="Calibri" w:hAnsi="Palatino Linotype" w:cs="Arial"/>
          <w:color w:val="000000" w:themeColor="text1"/>
        </w:rPr>
        <w:t xml:space="preserve">, puso a disposición de las partes el expediente electrónico </w:t>
      </w:r>
      <w:r w:rsidR="00EA0165" w:rsidRPr="004C4F64">
        <w:rPr>
          <w:rFonts w:ascii="Palatino Linotype" w:eastAsia="Calibri" w:hAnsi="Palatino Linotype" w:cs="Arial"/>
          <w:color w:val="000000" w:themeColor="text1"/>
          <w:lang w:val="es-ES_tradnl"/>
        </w:rPr>
        <w:t xml:space="preserve">vía </w:t>
      </w:r>
      <w:r w:rsidR="00EA0165" w:rsidRPr="004C4F6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C4F64">
        <w:rPr>
          <w:rFonts w:ascii="Palatino Linotype" w:eastAsia="Calibri" w:hAnsi="Palatino Linotype" w:cs="Arial"/>
          <w:b/>
          <w:color w:val="000000" w:themeColor="text1"/>
        </w:rPr>
        <w:t>SUJETO OBLIGADO</w:t>
      </w:r>
      <w:r w:rsidR="00EA0165" w:rsidRPr="004C4F64">
        <w:rPr>
          <w:rFonts w:ascii="Palatino Linotype" w:eastAsia="Calibri" w:hAnsi="Palatino Linotype" w:cs="Arial"/>
          <w:color w:val="000000" w:themeColor="text1"/>
        </w:rPr>
        <w:t xml:space="preserve"> presentara el</w:t>
      </w:r>
      <w:r w:rsidR="00266490" w:rsidRPr="004C4F64">
        <w:rPr>
          <w:rFonts w:ascii="Palatino Linotype" w:eastAsia="Calibri" w:hAnsi="Palatino Linotype" w:cs="Arial"/>
          <w:color w:val="000000" w:themeColor="text1"/>
        </w:rPr>
        <w:t xml:space="preserve"> </w:t>
      </w:r>
      <w:r w:rsidR="004976F3" w:rsidRPr="004C4F64">
        <w:rPr>
          <w:rFonts w:ascii="Palatino Linotype" w:eastAsia="Calibri" w:hAnsi="Palatino Linotype" w:cs="Arial"/>
          <w:color w:val="000000" w:themeColor="text1"/>
        </w:rPr>
        <w:t>informe justificado procedente.</w:t>
      </w:r>
      <w:r w:rsidR="008225FA" w:rsidRPr="004C4F64">
        <w:rPr>
          <w:rFonts w:ascii="Palatino Linotype" w:eastAsia="Calibri" w:hAnsi="Palatino Linotype" w:cs="Arial"/>
          <w:color w:val="000000" w:themeColor="text1"/>
        </w:rPr>
        <w:t xml:space="preserve"> </w:t>
      </w:r>
    </w:p>
    <w:p w14:paraId="55550857" w14:textId="77777777" w:rsidR="00861CF9" w:rsidRPr="004C4F64" w:rsidRDefault="00861CF9" w:rsidP="00C53E50">
      <w:pPr>
        <w:pStyle w:val="Prrafodelista"/>
        <w:spacing w:line="360" w:lineRule="auto"/>
        <w:jc w:val="center"/>
        <w:rPr>
          <w:rFonts w:ascii="Palatino Linotype" w:eastAsia="Calibri" w:hAnsi="Palatino Linotype" w:cs="Arial"/>
          <w:color w:val="000000" w:themeColor="text1"/>
        </w:rPr>
      </w:pPr>
    </w:p>
    <w:p w14:paraId="458DCEFE" w14:textId="3AF95235" w:rsidR="00861CF9" w:rsidRPr="004C4F64" w:rsidRDefault="00861CF9" w:rsidP="00C53E50">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4C4F64">
        <w:rPr>
          <w:rFonts w:ascii="Palatino Linotype" w:eastAsia="Calibri" w:hAnsi="Palatino Linotype" w:cs="Arial"/>
          <w:color w:val="000000" w:themeColor="text1"/>
        </w:rPr>
        <w:t xml:space="preserve">De </w:t>
      </w:r>
      <w:r w:rsidRPr="004C4F64">
        <w:rPr>
          <w:rFonts w:ascii="Palatino Linotype" w:eastAsiaTheme="minorEastAsia" w:hAnsi="Palatino Linotype" w:cstheme="minorBidi"/>
          <w:color w:val="000000"/>
        </w:rPr>
        <w:t xml:space="preserve">las </w:t>
      </w:r>
      <w:r w:rsidRPr="004C4F64">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4C4F64">
        <w:rPr>
          <w:rFonts w:ascii="Palatino Linotype" w:eastAsiaTheme="minorEastAsia" w:hAnsi="Palatino Linotype" w:cstheme="minorBidi"/>
          <w:b/>
          <w:color w:val="000000"/>
          <w:lang w:val="es-ES_tradnl"/>
        </w:rPr>
        <w:t>SUJETO OBLIGADO</w:t>
      </w:r>
      <w:r w:rsidR="00C85470" w:rsidRPr="004C4F64">
        <w:rPr>
          <w:rFonts w:ascii="Palatino Linotype" w:eastAsiaTheme="minorEastAsia" w:hAnsi="Palatino Linotype" w:cstheme="minorBidi"/>
          <w:b/>
          <w:color w:val="000000"/>
          <w:lang w:val="es-ES_tradnl"/>
        </w:rPr>
        <w:t xml:space="preserve"> </w:t>
      </w:r>
      <w:r w:rsidR="00E64307" w:rsidRPr="004C4F64">
        <w:rPr>
          <w:rFonts w:ascii="Palatino Linotype" w:eastAsiaTheme="minorEastAsia" w:hAnsi="Palatino Linotype" w:cstheme="minorBidi"/>
          <w:color w:val="000000"/>
          <w:lang w:val="es-ES_tradnl"/>
        </w:rPr>
        <w:t xml:space="preserve">rindió informe justificado, en el que anexo los documentos que a continuación se describen: </w:t>
      </w:r>
    </w:p>
    <w:p w14:paraId="14C96E5E" w14:textId="77777777" w:rsidR="00513EC5" w:rsidRPr="004C4F64" w:rsidRDefault="00513EC5" w:rsidP="00C53E50">
      <w:pPr>
        <w:pStyle w:val="Prrafodelista"/>
        <w:spacing w:line="360" w:lineRule="auto"/>
        <w:rPr>
          <w:rFonts w:ascii="Palatino Linotype" w:eastAsia="Calibri" w:hAnsi="Palatino Linotype" w:cs="Arial"/>
          <w:color w:val="000000" w:themeColor="text1"/>
        </w:rPr>
      </w:pPr>
    </w:p>
    <w:p w14:paraId="67979A30" w14:textId="19393A80" w:rsidR="00C53E50" w:rsidRPr="004C4F64" w:rsidRDefault="00513EC5" w:rsidP="00C53E50">
      <w:pPr>
        <w:pStyle w:val="Prrafodelista"/>
        <w:numPr>
          <w:ilvl w:val="0"/>
          <w:numId w:val="35"/>
        </w:numPr>
        <w:tabs>
          <w:tab w:val="left" w:pos="284"/>
        </w:tabs>
        <w:spacing w:before="240" w:after="240" w:line="360" w:lineRule="auto"/>
        <w:contextualSpacing/>
        <w:jc w:val="both"/>
        <w:rPr>
          <w:rFonts w:ascii="Palatino Linotype" w:eastAsia="Calibri" w:hAnsi="Palatino Linotype" w:cs="Arial"/>
          <w:b/>
          <w:color w:val="000000" w:themeColor="text1"/>
          <w:u w:val="single"/>
        </w:rPr>
      </w:pPr>
      <w:r w:rsidRPr="004C4F64">
        <w:rPr>
          <w:rFonts w:ascii="Palatino Linotype" w:eastAsia="Calibri" w:hAnsi="Palatino Linotype" w:cs="Arial"/>
          <w:b/>
          <w:color w:val="000000" w:themeColor="text1"/>
          <w:u w:val="single"/>
        </w:rPr>
        <w:lastRenderedPageBreak/>
        <w:t>Informe 13513 .pdf</w:t>
      </w:r>
      <w:r w:rsidRPr="004C4F64">
        <w:rPr>
          <w:rFonts w:ascii="Palatino Linotype" w:eastAsia="Calibri" w:hAnsi="Palatino Linotype" w:cs="Arial"/>
          <w:color w:val="000000" w:themeColor="text1"/>
        </w:rPr>
        <w:t xml:space="preserve">: Documento suscrito por el Titular de la Unidad de Transparencia en el que se describen los hechos, ineficiencias de los conceptos de violaciones, pruebas y alegatos. Así mismo proporciona </w:t>
      </w:r>
      <w:r w:rsidR="00BB0764" w:rsidRPr="004C4F64">
        <w:rPr>
          <w:rFonts w:ascii="Palatino Linotype" w:eastAsia="Calibri" w:hAnsi="Palatino Linotype" w:cs="Arial"/>
          <w:color w:val="000000" w:themeColor="text1"/>
        </w:rPr>
        <w:t xml:space="preserve">la evaluación final obtenida por este Sujeto Obligado por la verificación de las Obligaciones establecidas en la materia  la cual está establecida de la siguiente manera:  </w:t>
      </w:r>
    </w:p>
    <w:p w14:paraId="43860BE1" w14:textId="77777777" w:rsidR="00C53E50" w:rsidRPr="004C4F64" w:rsidRDefault="00C53E50" w:rsidP="00C53E50">
      <w:pPr>
        <w:pStyle w:val="Prrafodelista"/>
        <w:tabs>
          <w:tab w:val="left" w:pos="284"/>
        </w:tabs>
        <w:spacing w:before="240" w:after="240" w:line="360" w:lineRule="auto"/>
        <w:ind w:left="720"/>
        <w:contextualSpacing/>
        <w:jc w:val="both"/>
        <w:rPr>
          <w:rFonts w:ascii="Palatino Linotype" w:eastAsia="Calibri" w:hAnsi="Palatino Linotype" w:cs="Arial"/>
          <w:b/>
          <w:color w:val="000000" w:themeColor="text1"/>
          <w:u w:val="single"/>
        </w:rPr>
      </w:pPr>
    </w:p>
    <w:p w14:paraId="3CCB2BA3" w14:textId="49DB31AB" w:rsidR="00BB0764" w:rsidRPr="004C4F64" w:rsidRDefault="00BB0764" w:rsidP="00C53E50">
      <w:pPr>
        <w:pStyle w:val="Prrafodelista"/>
        <w:tabs>
          <w:tab w:val="left" w:pos="284"/>
        </w:tabs>
        <w:spacing w:before="240" w:after="240" w:line="360" w:lineRule="auto"/>
        <w:ind w:left="720"/>
        <w:contextualSpacing/>
        <w:jc w:val="both"/>
        <w:rPr>
          <w:rFonts w:ascii="Palatino Linotype" w:eastAsia="Calibri" w:hAnsi="Palatino Linotype" w:cs="Arial"/>
          <w:color w:val="000000" w:themeColor="text1"/>
        </w:rPr>
      </w:pPr>
      <w:r w:rsidRPr="004C4F64">
        <w:rPr>
          <w:rFonts w:ascii="Palatino Linotype" w:eastAsia="Calibri" w:hAnsi="Palatino Linotype" w:cs="Arial"/>
          <w:color w:val="000000" w:themeColor="text1"/>
        </w:rPr>
        <w:t>“</w:t>
      </w:r>
      <w:r w:rsidRPr="004C4F64">
        <w:rPr>
          <w:rFonts w:ascii="Palatino Linotype" w:eastAsia="Calibri" w:hAnsi="Palatino Linotype" w:cs="Arial"/>
          <w:i/>
          <w:color w:val="000000" w:themeColor="text1"/>
        </w:rPr>
        <w:t>El Sujeto Obligado obtuvo un porcentaje de cumplimiento de: 81.53% conformado por el artículo 92: 83.07% y articulo 94: fracción 1 80. 00% de la Ley de Transparenci</w:t>
      </w:r>
      <w:r w:rsidRPr="004C4F64">
        <w:rPr>
          <w:rFonts w:ascii="Palatino Linotype" w:eastAsia="Calibri" w:hAnsi="Palatino Linotype" w:cs="Arial"/>
          <w:color w:val="000000" w:themeColor="text1"/>
        </w:rPr>
        <w:t xml:space="preserve">a. </w:t>
      </w:r>
    </w:p>
    <w:p w14:paraId="3FFE125F" w14:textId="77777777" w:rsidR="00513EC5" w:rsidRPr="004C4F64" w:rsidRDefault="00513EC5" w:rsidP="00C53E50">
      <w:pPr>
        <w:pStyle w:val="Prrafodelista"/>
        <w:spacing w:line="360" w:lineRule="auto"/>
        <w:ind w:left="1440"/>
        <w:jc w:val="both"/>
        <w:rPr>
          <w:rFonts w:ascii="Palatino Linotype" w:eastAsia="Calibri" w:hAnsi="Palatino Linotype" w:cs="Arial"/>
          <w:color w:val="000000" w:themeColor="text1"/>
        </w:rPr>
      </w:pPr>
    </w:p>
    <w:p w14:paraId="545FEB7A" w14:textId="7E8CDB02" w:rsidR="005763D3" w:rsidRPr="004C4F64" w:rsidRDefault="00966CCA" w:rsidP="00C53E50">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4F64">
        <w:rPr>
          <w:rFonts w:ascii="Palatino Linotype" w:eastAsiaTheme="minorEastAsia" w:hAnsi="Palatino Linotype" w:cstheme="minorBidi"/>
          <w:color w:val="000000" w:themeColor="text1"/>
          <w:lang w:val="es-MX"/>
        </w:rPr>
        <w:t>E</w:t>
      </w:r>
      <w:r w:rsidR="008A744C" w:rsidRPr="004C4F64">
        <w:rPr>
          <w:rFonts w:ascii="Palatino Linotype" w:eastAsiaTheme="minorEastAsia" w:hAnsi="Palatino Linotype" w:cstheme="minorBidi"/>
          <w:color w:val="000000" w:themeColor="text1"/>
          <w:lang w:val="es-MX"/>
        </w:rPr>
        <w:t>l diez</w:t>
      </w:r>
      <w:r w:rsidR="00F36AA6" w:rsidRPr="004C4F64">
        <w:rPr>
          <w:rFonts w:ascii="Palatino Linotype" w:eastAsiaTheme="minorEastAsia" w:hAnsi="Palatino Linotype" w:cstheme="minorBidi"/>
          <w:color w:val="000000" w:themeColor="text1"/>
          <w:lang w:val="es-MX"/>
        </w:rPr>
        <w:t xml:space="preserve"> (</w:t>
      </w:r>
      <w:r w:rsidR="008A744C" w:rsidRPr="004C4F64">
        <w:rPr>
          <w:rFonts w:ascii="Palatino Linotype" w:eastAsiaTheme="minorEastAsia" w:hAnsi="Palatino Linotype" w:cstheme="minorBidi"/>
          <w:color w:val="000000" w:themeColor="text1"/>
          <w:lang w:val="es-MX"/>
        </w:rPr>
        <w:t>10) de octubre</w:t>
      </w:r>
      <w:r w:rsidR="00861CF9" w:rsidRPr="004C4F64">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4C4F64" w:rsidRDefault="005763D3" w:rsidP="00C53E50">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4C4F64" w:rsidRDefault="00AA0E56" w:rsidP="00C53E50">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4F64">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4C4F64" w:rsidRDefault="00F025CD" w:rsidP="00C53E50">
      <w:pPr>
        <w:pStyle w:val="Prrafodelista"/>
        <w:spacing w:line="360" w:lineRule="auto"/>
        <w:rPr>
          <w:rFonts w:ascii="Palatino Linotype" w:eastAsia="MS Mincho" w:hAnsi="Palatino Linotype" w:cs="Arial"/>
        </w:rPr>
      </w:pPr>
    </w:p>
    <w:p w14:paraId="3A8E63BF" w14:textId="77777777" w:rsidR="00487BC2" w:rsidRPr="004C4F64" w:rsidRDefault="00AA0E56" w:rsidP="00C53E50">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4F64">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CED779" w14:textId="77777777" w:rsidR="00487BC2" w:rsidRPr="004C4F64" w:rsidRDefault="00487BC2" w:rsidP="00C53E50">
      <w:pPr>
        <w:pStyle w:val="Prrafodelista"/>
        <w:spacing w:line="360" w:lineRule="auto"/>
        <w:rPr>
          <w:rFonts w:ascii="Palatino Linotype" w:eastAsia="MS Mincho" w:hAnsi="Palatino Linotype" w:cs="Arial"/>
        </w:rPr>
      </w:pPr>
    </w:p>
    <w:p w14:paraId="1EEC8C8A" w14:textId="03955AF3" w:rsidR="00AA0E56" w:rsidRPr="004C4F64" w:rsidRDefault="00AA0E56" w:rsidP="00C53E50">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4F64">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2D0378" w14:textId="77777777" w:rsidR="00487BC2" w:rsidRPr="004C4F64" w:rsidRDefault="00487BC2" w:rsidP="00C53E50">
      <w:pPr>
        <w:tabs>
          <w:tab w:val="left" w:pos="284"/>
        </w:tabs>
        <w:spacing w:before="240" w:after="240" w:line="360" w:lineRule="auto"/>
        <w:ind w:right="49"/>
        <w:contextualSpacing/>
        <w:jc w:val="both"/>
        <w:rPr>
          <w:rFonts w:ascii="Palatino Linotype" w:eastAsia="MS Mincho" w:hAnsi="Palatino Linotype" w:cs="Arial"/>
        </w:rPr>
      </w:pPr>
    </w:p>
    <w:p w14:paraId="4DC56D0B" w14:textId="674D5741" w:rsidR="00AA0E56" w:rsidRPr="004C4F64" w:rsidRDefault="00AA0E56" w:rsidP="00C53E50">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4C4F64">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4C4F64" w:rsidRDefault="00AA0E56" w:rsidP="00C53E50">
      <w:pPr>
        <w:spacing w:line="360" w:lineRule="auto"/>
        <w:ind w:left="720"/>
        <w:contextualSpacing/>
        <w:rPr>
          <w:rFonts w:ascii="Palatino Linotype" w:eastAsia="MS Mincho" w:hAnsi="Palatino Linotype" w:cs="Arial"/>
        </w:rPr>
      </w:pPr>
    </w:p>
    <w:p w14:paraId="3DD4783D" w14:textId="77777777" w:rsidR="00AA0E56" w:rsidRPr="004C4F64" w:rsidRDefault="00AA0E56" w:rsidP="00C53E5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4C4F64">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 xml:space="preserve"> </w:t>
      </w:r>
    </w:p>
    <w:p w14:paraId="24D51EEF"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lastRenderedPageBreak/>
        <w:t>a)      Complejidad del asunto: La complejidad de la prueba, la pluralidad de sujetos procesales, el tiempo transcurrido, las características y contexto del recurso.</w:t>
      </w:r>
    </w:p>
    <w:p w14:paraId="1F1083C7"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b)     Actividad Procesal del interesado: Acciones u omisiones del interesado.</w:t>
      </w:r>
    </w:p>
    <w:p w14:paraId="579C31AC"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4C4F64" w:rsidRDefault="00AA0E56" w:rsidP="00C53E5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4C4F64">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4C4F64" w:rsidRDefault="00AA0E56" w:rsidP="00C53E5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4C4F64">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4C4F64" w:rsidRDefault="00AA0E56" w:rsidP="00C53E50">
      <w:pPr>
        <w:spacing w:line="360" w:lineRule="auto"/>
        <w:ind w:left="720"/>
        <w:contextualSpacing/>
        <w:rPr>
          <w:rFonts w:ascii="Palatino Linotype" w:eastAsia="MS Mincho" w:hAnsi="Palatino Linotype" w:cs="Arial"/>
        </w:rPr>
      </w:pPr>
    </w:p>
    <w:p w14:paraId="7434CA1C" w14:textId="77777777" w:rsidR="00AA0E56" w:rsidRPr="004C4F64" w:rsidRDefault="00AA0E56" w:rsidP="00C53E5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4C4F64">
        <w:rPr>
          <w:rFonts w:ascii="Palatino Linotype" w:eastAsia="MS Mincho" w:hAnsi="Palatino Linotype"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4C4F64" w:rsidRDefault="00AA0E56" w:rsidP="00C53E50">
      <w:pPr>
        <w:spacing w:line="360" w:lineRule="auto"/>
        <w:ind w:left="720"/>
        <w:contextualSpacing/>
        <w:rPr>
          <w:rFonts w:ascii="Palatino Linotype" w:eastAsia="MS Mincho" w:hAnsi="Palatino Linotype" w:cs="Arial"/>
        </w:rPr>
      </w:pPr>
    </w:p>
    <w:p w14:paraId="683031A8" w14:textId="77777777" w:rsidR="00AA0E56" w:rsidRPr="004C4F64" w:rsidRDefault="00AA0E56" w:rsidP="00C53E5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4C4F64">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 xml:space="preserve"> </w:t>
      </w:r>
    </w:p>
    <w:p w14:paraId="4D305343"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r w:rsidRPr="004C4F64">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4C4F64" w:rsidRDefault="00AA0E56" w:rsidP="00C53E50">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4C4F64" w:rsidRDefault="00AA0E56" w:rsidP="00C53E5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4C4F64">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4C4F64" w:rsidRDefault="00AA0E56" w:rsidP="00C53E50">
      <w:pPr>
        <w:spacing w:after="160" w:line="360" w:lineRule="auto"/>
        <w:ind w:right="49"/>
        <w:contextualSpacing/>
        <w:jc w:val="both"/>
        <w:rPr>
          <w:rFonts w:ascii="Palatino Linotype" w:hAnsi="Palatino Linotype"/>
          <w:lang w:val="es-ES_tradnl"/>
        </w:rPr>
      </w:pPr>
    </w:p>
    <w:p w14:paraId="7D15F30F" w14:textId="2388282C" w:rsidR="00A47AE2" w:rsidRPr="004C4F64" w:rsidRDefault="00AA0E56" w:rsidP="00C53E50">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C4F64">
        <w:rPr>
          <w:rFonts w:ascii="Palatino Linotype" w:eastAsiaTheme="minorEastAsia" w:hAnsi="Palatino Linotype" w:cstheme="minorBidi"/>
          <w:color w:val="000000" w:themeColor="text1"/>
          <w:lang w:val="es-ES_tradnl"/>
        </w:rPr>
        <w:t xml:space="preserve"> </w:t>
      </w:r>
      <w:r w:rsidR="00A47AE2" w:rsidRPr="004C4F64">
        <w:rPr>
          <w:rFonts w:ascii="Palatino Linotype" w:eastAsiaTheme="minorEastAsia" w:hAnsi="Palatino Linotype" w:cstheme="minorBidi"/>
          <w:color w:val="000000" w:themeColor="text1"/>
          <w:lang w:val="es-ES_tradnl"/>
        </w:rPr>
        <w:t>Así las cosas, la</w:t>
      </w:r>
      <w:r w:rsidR="00A47AE2" w:rsidRPr="004C4F64">
        <w:rPr>
          <w:rFonts w:ascii="Palatino Linotype" w:eastAsiaTheme="minorEastAsia" w:hAnsi="Palatino Linotype" w:cstheme="minorBidi"/>
          <w:b/>
          <w:color w:val="000000" w:themeColor="text1"/>
          <w:lang w:val="es-ES_tradnl"/>
        </w:rPr>
        <w:t xml:space="preserve"> Comisionada María del Rosario Mejía Ayala</w:t>
      </w:r>
      <w:r w:rsidR="00A47AE2" w:rsidRPr="004C4F64">
        <w:rPr>
          <w:rFonts w:ascii="Palatino Linotype" w:eastAsiaTheme="minorEastAsia" w:hAnsi="Palatino Linotype" w:cstheme="minorBidi"/>
          <w:color w:val="000000" w:themeColor="text1"/>
          <w:lang w:val="es-ES_tradnl"/>
        </w:rPr>
        <w:t xml:space="preserve"> decretó el cierre de instrucción </w:t>
      </w:r>
      <w:r w:rsidR="00FA6732" w:rsidRPr="004C4F64">
        <w:rPr>
          <w:rFonts w:ascii="Palatino Linotype" w:eastAsiaTheme="minorEastAsia" w:hAnsi="Palatino Linotype" w:cstheme="minorBidi"/>
          <w:color w:val="000000" w:themeColor="text1"/>
          <w:lang w:val="es-ES_tradnl"/>
        </w:rPr>
        <w:t>med</w:t>
      </w:r>
      <w:r w:rsidR="00F36AA6" w:rsidRPr="004C4F64">
        <w:rPr>
          <w:rFonts w:ascii="Palatino Linotype" w:eastAsiaTheme="minorEastAsia" w:hAnsi="Palatino Linotype" w:cstheme="minorBidi"/>
          <w:color w:val="000000" w:themeColor="text1"/>
          <w:lang w:val="es-ES_tradnl"/>
        </w:rPr>
        <w:t>iante acuerdo de f</w:t>
      </w:r>
      <w:r w:rsidR="0011186A" w:rsidRPr="004C4F64">
        <w:rPr>
          <w:rFonts w:ascii="Palatino Linotype" w:eastAsiaTheme="minorEastAsia" w:hAnsi="Palatino Linotype" w:cstheme="minorBidi"/>
          <w:color w:val="000000" w:themeColor="text1"/>
          <w:lang w:val="es-ES_tradnl"/>
        </w:rPr>
        <w:t xml:space="preserve">echa </w:t>
      </w:r>
      <w:r w:rsidR="008A744C" w:rsidRPr="004C4F64">
        <w:rPr>
          <w:rFonts w:ascii="Palatino Linotype" w:eastAsiaTheme="minorEastAsia" w:hAnsi="Palatino Linotype" w:cstheme="minorBidi"/>
          <w:color w:val="000000" w:themeColor="text1"/>
          <w:lang w:val="es-ES_tradnl"/>
        </w:rPr>
        <w:t>diez</w:t>
      </w:r>
      <w:r w:rsidR="00966CCA" w:rsidRPr="004C4F64">
        <w:rPr>
          <w:rFonts w:ascii="Palatino Linotype" w:eastAsiaTheme="minorEastAsia" w:hAnsi="Palatino Linotype" w:cstheme="minorBidi"/>
          <w:color w:val="000000" w:themeColor="text1"/>
          <w:lang w:val="es-ES_tradnl"/>
        </w:rPr>
        <w:t xml:space="preserve"> (1</w:t>
      </w:r>
      <w:r w:rsidR="008A744C" w:rsidRPr="004C4F64">
        <w:rPr>
          <w:rFonts w:ascii="Palatino Linotype" w:eastAsiaTheme="minorEastAsia" w:hAnsi="Palatino Linotype" w:cstheme="minorBidi"/>
          <w:color w:val="000000" w:themeColor="text1"/>
          <w:lang w:val="es-ES_tradnl"/>
        </w:rPr>
        <w:t>0</w:t>
      </w:r>
      <w:r w:rsidR="00A47AE2" w:rsidRPr="004C4F64">
        <w:rPr>
          <w:rFonts w:ascii="Palatino Linotype" w:eastAsiaTheme="minorEastAsia" w:hAnsi="Palatino Linotype" w:cstheme="minorBidi"/>
          <w:color w:val="000000" w:themeColor="text1"/>
          <w:lang w:val="es-ES_tradnl"/>
        </w:rPr>
        <w:t>) de</w:t>
      </w:r>
      <w:r w:rsidR="008A744C" w:rsidRPr="004C4F64">
        <w:rPr>
          <w:rFonts w:ascii="Palatino Linotype" w:eastAsiaTheme="minorEastAsia" w:hAnsi="Palatino Linotype" w:cstheme="minorBidi"/>
          <w:color w:val="000000" w:themeColor="text1"/>
          <w:lang w:val="es-ES_tradnl"/>
        </w:rPr>
        <w:t xml:space="preserve"> octubre</w:t>
      </w:r>
      <w:r w:rsidR="008225FA" w:rsidRPr="004C4F64">
        <w:rPr>
          <w:rFonts w:ascii="Palatino Linotype" w:eastAsiaTheme="minorEastAsia" w:hAnsi="Palatino Linotype" w:cstheme="minorBidi"/>
          <w:color w:val="000000" w:themeColor="text1"/>
          <w:lang w:val="es-ES_tradnl"/>
        </w:rPr>
        <w:t xml:space="preserve"> </w:t>
      </w:r>
      <w:r w:rsidR="00A47AE2" w:rsidRPr="004C4F64">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4C4F64" w:rsidRDefault="0028674A" w:rsidP="00C53E50">
      <w:pPr>
        <w:spacing w:line="360" w:lineRule="auto"/>
        <w:rPr>
          <w:rFonts w:ascii="Palatino Linotype" w:hAnsi="Palatino Linotype"/>
          <w:lang w:val="es-ES_tradnl" w:eastAsia="en-US"/>
        </w:rPr>
      </w:pPr>
      <w:bookmarkStart w:id="6" w:name="_Toc68804758"/>
    </w:p>
    <w:p w14:paraId="0D7AA06B" w14:textId="2A5AEBF2" w:rsidR="00EA0165" w:rsidRPr="004C4F64" w:rsidRDefault="00EA0165" w:rsidP="00C53E50">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4C4F64">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4C4F64" w:rsidRDefault="00EA0165" w:rsidP="00C53E50">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4C4F64">
        <w:rPr>
          <w:rFonts w:ascii="Palatino Linotype" w:hAnsi="Palatino Linotype"/>
          <w:b/>
          <w:color w:val="000000" w:themeColor="text1"/>
          <w:sz w:val="24"/>
          <w:szCs w:val="24"/>
          <w:lang w:val="es-MX" w:eastAsia="en-US"/>
        </w:rPr>
        <w:t>PRIMERO. De la competencia</w:t>
      </w:r>
      <w:bookmarkEnd w:id="8"/>
      <w:bookmarkEnd w:id="9"/>
      <w:bookmarkEnd w:id="10"/>
      <w:r w:rsidR="00537427" w:rsidRPr="004C4F64">
        <w:rPr>
          <w:rFonts w:ascii="Palatino Linotype" w:hAnsi="Palatino Linotype"/>
          <w:b/>
          <w:color w:val="000000" w:themeColor="text1"/>
          <w:sz w:val="24"/>
          <w:szCs w:val="24"/>
          <w:lang w:val="es-MX" w:eastAsia="en-US"/>
        </w:rPr>
        <w:t>.</w:t>
      </w:r>
      <w:bookmarkEnd w:id="11"/>
    </w:p>
    <w:p w14:paraId="341F67EC" w14:textId="77777777" w:rsidR="00EA0165" w:rsidRPr="004C4F64" w:rsidRDefault="00EA0165" w:rsidP="00C53E50">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4C4F64" w:rsidRDefault="00EA0165" w:rsidP="00C53E50">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4C4F6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4F64">
        <w:rPr>
          <w:rFonts w:ascii="Palatino Linotype" w:eastAsia="Calibri" w:hAnsi="Palatino Linotype"/>
          <w:b/>
        </w:rPr>
        <w:t>Constitución Política de los Estados Unidos Mexicanos</w:t>
      </w:r>
      <w:r w:rsidRPr="004C4F64">
        <w:rPr>
          <w:rFonts w:ascii="Palatino Linotype" w:eastAsia="Calibri" w:hAnsi="Palatino Linotype"/>
        </w:rPr>
        <w:t xml:space="preserve">; </w:t>
      </w:r>
      <w:r w:rsidRPr="004C4F64">
        <w:rPr>
          <w:rFonts w:ascii="Palatino Linotype" w:eastAsia="Calibri" w:hAnsi="Palatino Linotype" w:cs="Arial"/>
          <w:bCs/>
          <w:color w:val="222222"/>
          <w:shd w:val="clear" w:color="auto" w:fill="FFFFFF"/>
          <w:lang w:eastAsia="en-US"/>
        </w:rPr>
        <w:t>5, párrafo</w:t>
      </w:r>
      <w:r w:rsidR="00543BF9" w:rsidRPr="004C4F64">
        <w:rPr>
          <w:rFonts w:ascii="Palatino Linotype" w:eastAsia="Calibri" w:hAnsi="Palatino Linotype"/>
          <w:lang w:val="es-MX" w:eastAsia="en-US"/>
        </w:rPr>
        <w:t xml:space="preserve"> trigésimo, trigésimo primero y trigésimo segundo, fracciones I, II, III, IV y V</w:t>
      </w:r>
      <w:r w:rsidR="00543BF9" w:rsidRPr="004C4F64">
        <w:rPr>
          <w:rFonts w:ascii="Palatino Linotype" w:eastAsia="MS Mincho" w:hAnsi="Palatino Linotype"/>
          <w:lang w:val="es-ES_tradnl"/>
        </w:rPr>
        <w:t xml:space="preserve"> </w:t>
      </w:r>
      <w:r w:rsidRPr="004C4F64">
        <w:rPr>
          <w:rFonts w:ascii="Palatino Linotype" w:eastAsia="Calibri" w:hAnsi="Palatino Linotype"/>
        </w:rPr>
        <w:t xml:space="preserve">de la </w:t>
      </w:r>
      <w:r w:rsidRPr="004C4F64">
        <w:rPr>
          <w:rFonts w:ascii="Palatino Linotype" w:eastAsia="Calibri" w:hAnsi="Palatino Linotype"/>
          <w:b/>
        </w:rPr>
        <w:t>Constitución Política del Estado Libre y Soberano de México</w:t>
      </w:r>
      <w:r w:rsidRPr="004C4F64">
        <w:rPr>
          <w:rFonts w:ascii="Palatino Linotype" w:eastAsia="Calibri" w:hAnsi="Palatino Linotype"/>
        </w:rPr>
        <w:t xml:space="preserve">; artículos 1, 2 fracción II, 13, 29, 36 fracciones I y II, 176, 178, 179, 181 párrafo tercero y 185 </w:t>
      </w:r>
      <w:r w:rsidRPr="004C4F64">
        <w:rPr>
          <w:rFonts w:ascii="Palatino Linotype" w:eastAsia="Calibri" w:hAnsi="Palatino Linotype" w:cs="Arial"/>
        </w:rPr>
        <w:t xml:space="preserve">de la </w:t>
      </w:r>
      <w:r w:rsidRPr="004C4F64">
        <w:rPr>
          <w:rFonts w:ascii="Palatino Linotype" w:eastAsia="Calibri" w:hAnsi="Palatino Linotype" w:cs="Arial"/>
          <w:b/>
        </w:rPr>
        <w:t>Ley de Transparencia y Acceso a la Información Pública del Estado de México y Municipios</w:t>
      </w:r>
      <w:r w:rsidRPr="004C4F64">
        <w:rPr>
          <w:rFonts w:ascii="Palatino Linotype" w:eastAsia="Calibri" w:hAnsi="Palatino Linotype" w:cs="Arial"/>
        </w:rPr>
        <w:t xml:space="preserve">; </w:t>
      </w:r>
      <w:r w:rsidRPr="004C4F64">
        <w:rPr>
          <w:rFonts w:ascii="Palatino Linotype" w:eastAsia="Calibri" w:hAnsi="Palatino Linotype" w:cs="Arial"/>
          <w:b/>
        </w:rPr>
        <w:t>7, 9 fracciones I y XXIV, y 11</w:t>
      </w:r>
      <w:r w:rsidRPr="004C4F64">
        <w:rPr>
          <w:rFonts w:ascii="Palatino Linotype" w:eastAsia="Calibri" w:hAnsi="Palatino Linotype" w:cs="Arial"/>
        </w:rPr>
        <w:t xml:space="preserve"> del </w:t>
      </w:r>
      <w:r w:rsidRPr="004C4F6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4C4F64">
        <w:rPr>
          <w:rFonts w:ascii="Palatino Linotype" w:eastAsia="Calibri" w:hAnsi="Palatino Linotype" w:cs="Arial"/>
          <w:b/>
        </w:rPr>
        <w:t>.</w:t>
      </w:r>
    </w:p>
    <w:p w14:paraId="343B0FCF" w14:textId="413622B7" w:rsidR="00EA0165" w:rsidRPr="004C4F64" w:rsidRDefault="00EA0165" w:rsidP="00C53E50">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4C4F64">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75CC7C9B" w14:textId="592652D2" w:rsidR="00C36DF2" w:rsidRPr="004C4F64" w:rsidRDefault="00C36DF2" w:rsidP="00C53E50">
      <w:pPr>
        <w:pStyle w:val="Ttulo1"/>
        <w:spacing w:line="360" w:lineRule="auto"/>
        <w:rPr>
          <w:rFonts w:ascii="Palatino Linotype" w:hAnsi="Palatino Linotype"/>
          <w:b/>
          <w:color w:val="000000" w:themeColor="text1"/>
          <w:sz w:val="24"/>
          <w:szCs w:val="24"/>
          <w:lang w:val="es-MX" w:eastAsia="en-US"/>
        </w:rPr>
      </w:pPr>
      <w:bookmarkStart w:id="16" w:name="_Toc102644133"/>
      <w:r w:rsidRPr="004C4F64">
        <w:rPr>
          <w:rFonts w:ascii="Palatino Linotype" w:hAnsi="Palatino Linotype"/>
          <w:b/>
          <w:color w:val="000000" w:themeColor="text1"/>
          <w:sz w:val="24"/>
          <w:szCs w:val="24"/>
          <w:lang w:val="es-MX" w:eastAsia="en-US"/>
        </w:rPr>
        <w:t>I. De la interposición del recurso.</w:t>
      </w:r>
      <w:bookmarkEnd w:id="16"/>
      <w:r w:rsidRPr="004C4F64">
        <w:rPr>
          <w:rFonts w:ascii="Palatino Linotype" w:hAnsi="Palatino Linotype"/>
          <w:b/>
          <w:color w:val="000000" w:themeColor="text1"/>
          <w:sz w:val="24"/>
          <w:szCs w:val="24"/>
          <w:lang w:val="es-MX" w:eastAsia="en-US"/>
        </w:rPr>
        <w:t xml:space="preserve"> </w:t>
      </w:r>
    </w:p>
    <w:p w14:paraId="40D53B59" w14:textId="77777777" w:rsidR="00C36DF2" w:rsidRPr="004C4F64" w:rsidRDefault="00C36DF2" w:rsidP="00C53E50">
      <w:pPr>
        <w:keepNext/>
        <w:keepLines/>
        <w:tabs>
          <w:tab w:val="left" w:pos="0"/>
        </w:tabs>
        <w:spacing w:line="360" w:lineRule="auto"/>
        <w:contextualSpacing/>
        <w:outlineLvl w:val="0"/>
        <w:rPr>
          <w:rFonts w:ascii="Palatino Linotype" w:eastAsia="MS Gothic" w:hAnsi="Palatino Linotype"/>
          <w:b/>
          <w:lang w:val="es-MX" w:eastAsia="en-US"/>
        </w:rPr>
      </w:pPr>
    </w:p>
    <w:p w14:paraId="596A4157" w14:textId="7FDACB15" w:rsidR="008F002A" w:rsidRPr="004C4F64" w:rsidRDefault="008F002A" w:rsidP="00C53E50">
      <w:pPr>
        <w:numPr>
          <w:ilvl w:val="0"/>
          <w:numId w:val="2"/>
        </w:numPr>
        <w:spacing w:after="160" w:line="360" w:lineRule="auto"/>
        <w:ind w:left="0" w:right="49" w:firstLine="0"/>
        <w:contextualSpacing/>
        <w:jc w:val="both"/>
        <w:rPr>
          <w:rFonts w:ascii="Palatino Linotype" w:eastAsia="Calibri" w:hAnsi="Palatino Linotype" w:cs="Arial"/>
        </w:rPr>
      </w:pPr>
      <w:r w:rsidRPr="004C4F64">
        <w:rPr>
          <w:rFonts w:ascii="Palatino Linotype" w:eastAsia="Calibri" w:hAnsi="Palatino Linotype" w:cs="Arial"/>
          <w:lang w:val="es-ES_tradnl"/>
        </w:rPr>
        <w:t xml:space="preserve">El medio de impugnación fue presentado a través del </w:t>
      </w:r>
      <w:r w:rsidRPr="004C4F64">
        <w:rPr>
          <w:rFonts w:ascii="Palatino Linotype" w:eastAsia="Calibri" w:hAnsi="Palatino Linotype" w:cs="Arial"/>
          <w:b/>
          <w:lang w:val="es-ES_tradnl"/>
        </w:rPr>
        <w:t>SAIMEX,</w:t>
      </w:r>
      <w:r w:rsidRPr="004C4F64">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4C4F64">
        <w:rPr>
          <w:rFonts w:ascii="Palatino Linotype" w:eastAsia="Calibri" w:hAnsi="Palatino Linotype" w:cs="Arial"/>
          <w:b/>
          <w:lang w:val="es-ES_tradnl"/>
        </w:rPr>
        <w:t>SUJETO OBLIGADO</w:t>
      </w:r>
      <w:r w:rsidRPr="004C4F64">
        <w:rPr>
          <w:rFonts w:ascii="Palatino Linotype" w:eastAsia="Calibri" w:hAnsi="Palatino Linotype" w:cs="Arial"/>
          <w:lang w:val="es-ES_tradnl"/>
        </w:rPr>
        <w:t xml:space="preserve"> en</w:t>
      </w:r>
      <w:r w:rsidR="00966CCA" w:rsidRPr="004C4F64">
        <w:rPr>
          <w:rFonts w:ascii="Palatino Linotype" w:eastAsia="Calibri" w:hAnsi="Palatino Linotype" w:cs="Arial"/>
          <w:lang w:val="es-ES_tradnl"/>
        </w:rPr>
        <w:t xml:space="preserve">tregó respuesta el día </w:t>
      </w:r>
      <w:r w:rsidR="008A744C" w:rsidRPr="004C4F64">
        <w:rPr>
          <w:rFonts w:ascii="Palatino Linotype" w:eastAsia="Calibri" w:hAnsi="Palatino Linotype" w:cs="Arial"/>
          <w:lang w:val="es-ES_tradnl"/>
        </w:rPr>
        <w:t>dieciocho (1</w:t>
      </w:r>
      <w:r w:rsidR="00966CCA" w:rsidRPr="004C4F64">
        <w:rPr>
          <w:rFonts w:ascii="Palatino Linotype" w:eastAsia="Calibri" w:hAnsi="Palatino Linotype" w:cs="Arial"/>
          <w:lang w:val="es-ES_tradnl"/>
        </w:rPr>
        <w:t>8</w:t>
      </w:r>
      <w:r w:rsidR="008A744C" w:rsidRPr="004C4F64">
        <w:rPr>
          <w:rFonts w:ascii="Palatino Linotype" w:eastAsia="Calibri" w:hAnsi="Palatino Linotype" w:cs="Arial"/>
          <w:lang w:val="es-ES_tradnl"/>
        </w:rPr>
        <w:t xml:space="preserve">) de agosto </w:t>
      </w:r>
      <w:r w:rsidRPr="004C4F64">
        <w:rPr>
          <w:rFonts w:ascii="Palatino Linotype" w:eastAsia="Calibri" w:hAnsi="Palatino Linotype" w:cs="Arial"/>
          <w:lang w:val="es-ES_tradnl"/>
        </w:rPr>
        <w:t>de dos mil veintidós</w:t>
      </w:r>
      <w:r w:rsidRPr="004C4F64">
        <w:rPr>
          <w:rFonts w:ascii="Palatino Linotype" w:eastAsia="Calibri" w:hAnsi="Palatino Linotype" w:cs="Arial"/>
          <w:lang w:val="es-MX" w:eastAsia="en-US"/>
        </w:rPr>
        <w:t>, el plazo para interponer el recurso de rev</w:t>
      </w:r>
      <w:r w:rsidR="00117BE4" w:rsidRPr="004C4F64">
        <w:rPr>
          <w:rFonts w:ascii="Palatino Linotype" w:eastAsia="Calibri" w:hAnsi="Palatino Linotype" w:cs="Arial"/>
          <w:lang w:val="es-MX" w:eastAsia="en-US"/>
        </w:rPr>
        <w:t xml:space="preserve">isión trascurrió del </w:t>
      </w:r>
      <w:r w:rsidR="008A744C" w:rsidRPr="004C4F64">
        <w:rPr>
          <w:rFonts w:ascii="Palatino Linotype" w:eastAsia="Calibri" w:hAnsi="Palatino Linotype" w:cs="Arial"/>
          <w:lang w:val="es-MX" w:eastAsia="en-US"/>
        </w:rPr>
        <w:t>diecinueve (19) de agosto al ocho (08) de septiembre</w:t>
      </w:r>
      <w:r w:rsidRPr="004C4F64">
        <w:rPr>
          <w:rFonts w:ascii="Palatino Linotype" w:eastAsia="Calibri" w:hAnsi="Palatino Linotype" w:cs="Arial"/>
          <w:lang w:val="es-MX" w:eastAsia="en-US"/>
        </w:rPr>
        <w:t xml:space="preserve"> de dos mil veintidós; </w:t>
      </w:r>
      <w:r w:rsidRPr="004C4F64">
        <w:rPr>
          <w:rFonts w:ascii="Palatino Linotype" w:eastAsia="Calibri" w:hAnsi="Palatino Linotype" w:cs="Arial"/>
        </w:rPr>
        <w:t>en consecuencia, present</w:t>
      </w:r>
      <w:r w:rsidR="00117BE4" w:rsidRPr="004C4F64">
        <w:rPr>
          <w:rFonts w:ascii="Palatino Linotype" w:eastAsia="Calibri" w:hAnsi="Palatino Linotype" w:cs="Arial"/>
        </w:rPr>
        <w:t>ó su inconformidad el diez (10) de marzo de dos mil veintidós, por lo que se encuentra dentro de los márgenes temporales previstos en el artículo 178 de la Ley de Transparencia y Acceso a la Información Pública del Estado de México y Municipios vigente.</w:t>
      </w:r>
    </w:p>
    <w:p w14:paraId="3F18C8E9" w14:textId="77777777" w:rsidR="00117BE4" w:rsidRPr="004C4F64" w:rsidRDefault="00117BE4" w:rsidP="00C53E50">
      <w:pPr>
        <w:spacing w:after="160" w:line="360" w:lineRule="auto"/>
        <w:ind w:right="49"/>
        <w:contextualSpacing/>
        <w:jc w:val="both"/>
        <w:rPr>
          <w:rFonts w:ascii="Palatino Linotype" w:eastAsia="Calibri" w:hAnsi="Palatino Linotype" w:cs="Arial"/>
        </w:rPr>
      </w:pPr>
    </w:p>
    <w:p w14:paraId="516D7235" w14:textId="77777777" w:rsidR="00C36DF2" w:rsidRPr="004C4F64" w:rsidRDefault="00C36DF2" w:rsidP="00C53E50">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4C4F64">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4C4F64">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4C4F64">
        <w:rPr>
          <w:rFonts w:ascii="Palatino Linotype" w:eastAsiaTheme="majorEastAsia" w:hAnsi="Palatino Linotype" w:cstheme="majorBidi"/>
          <w:b/>
          <w:color w:val="000000" w:themeColor="text1"/>
          <w:lang w:val="es-MX" w:eastAsia="en-US"/>
        </w:rPr>
        <w:t xml:space="preserve"> </w:t>
      </w:r>
    </w:p>
    <w:p w14:paraId="6EC336F7" w14:textId="77777777" w:rsidR="00C36DF2" w:rsidRPr="004C4F64" w:rsidRDefault="00C36DF2" w:rsidP="00C53E50">
      <w:pPr>
        <w:spacing w:line="360" w:lineRule="auto"/>
        <w:rPr>
          <w:rFonts w:ascii="Palatino Linotype" w:hAnsi="Palatino Linotype"/>
          <w:lang w:val="es-MX" w:eastAsia="en-US"/>
        </w:rPr>
      </w:pPr>
    </w:p>
    <w:p w14:paraId="2CAA4C68" w14:textId="44D8FBEA" w:rsidR="00A2042B" w:rsidRPr="004C4F64" w:rsidRDefault="00C36DF2" w:rsidP="00C53E50">
      <w:pPr>
        <w:numPr>
          <w:ilvl w:val="0"/>
          <w:numId w:val="2"/>
        </w:numPr>
        <w:spacing w:after="160" w:line="360" w:lineRule="auto"/>
        <w:ind w:left="0" w:right="49" w:firstLine="0"/>
        <w:contextualSpacing/>
        <w:jc w:val="both"/>
        <w:rPr>
          <w:rFonts w:ascii="Palatino Linotype" w:hAnsi="Palatino Linotype"/>
          <w:lang w:val="es-ES_tradnl"/>
        </w:rPr>
      </w:pPr>
      <w:r w:rsidRPr="004C4F64">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4C4F64" w:rsidRDefault="005763D3" w:rsidP="00C53E50">
      <w:pPr>
        <w:spacing w:after="160" w:line="360" w:lineRule="auto"/>
        <w:ind w:right="49"/>
        <w:contextualSpacing/>
        <w:jc w:val="both"/>
        <w:rPr>
          <w:rFonts w:ascii="Palatino Linotype" w:hAnsi="Palatino Linotype"/>
          <w:lang w:val="es-ES_tradnl"/>
        </w:rPr>
      </w:pPr>
    </w:p>
    <w:p w14:paraId="0EB2E86A" w14:textId="09724DF4" w:rsidR="003669E8" w:rsidRPr="004C4F64" w:rsidRDefault="00992BC7" w:rsidP="00C53E50">
      <w:pPr>
        <w:pStyle w:val="Ttulo1"/>
        <w:spacing w:line="360" w:lineRule="auto"/>
        <w:rPr>
          <w:rFonts w:ascii="Palatino Linotype" w:hAnsi="Palatino Linotype"/>
          <w:sz w:val="24"/>
          <w:szCs w:val="24"/>
          <w:lang w:eastAsia="es-ES_tradnl"/>
        </w:rPr>
      </w:pPr>
      <w:bookmarkStart w:id="26" w:name="_Toc102644136"/>
      <w:r w:rsidRPr="004C4F64">
        <w:rPr>
          <w:rFonts w:ascii="Palatino Linotype" w:eastAsia="MS Mincho" w:hAnsi="Palatino Linotype"/>
          <w:b/>
          <w:color w:val="000000" w:themeColor="text1"/>
          <w:sz w:val="24"/>
          <w:szCs w:val="24"/>
          <w:lang w:val="es-ES_tradnl"/>
        </w:rPr>
        <w:lastRenderedPageBreak/>
        <w:t>TERCERO</w:t>
      </w:r>
      <w:r w:rsidRPr="004C4F64">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4C4F64">
        <w:rPr>
          <w:rFonts w:ascii="Palatino Linotype" w:hAnsi="Palatino Linotype" w:cs="Times New Roman"/>
          <w:b/>
          <w:color w:val="000000" w:themeColor="text1"/>
          <w:sz w:val="24"/>
          <w:szCs w:val="24"/>
        </w:rPr>
        <w:t xml:space="preserve"> </w:t>
      </w:r>
      <w:r w:rsidR="00EA0165" w:rsidRPr="004C4F64">
        <w:rPr>
          <w:rFonts w:ascii="Palatino Linotype" w:hAnsi="Palatino Linotype"/>
          <w:b/>
          <w:color w:val="000000" w:themeColor="text1"/>
          <w:sz w:val="24"/>
          <w:szCs w:val="24"/>
          <w:lang w:val="es-MX" w:eastAsia="en-US"/>
        </w:rPr>
        <w:t xml:space="preserve">Del planteamiento de la </w:t>
      </w:r>
      <w:r w:rsidR="00EA0165" w:rsidRPr="004C4F64">
        <w:rPr>
          <w:rFonts w:ascii="Palatino Linotype" w:hAnsi="Palatino Linotype"/>
          <w:b/>
          <w:i/>
          <w:color w:val="000000" w:themeColor="text1"/>
          <w:sz w:val="24"/>
          <w:szCs w:val="24"/>
          <w:lang w:val="es-MX" w:eastAsia="en-US"/>
        </w:rPr>
        <w:t>Litis.</w:t>
      </w:r>
      <w:bookmarkEnd w:id="26"/>
      <w:bookmarkEnd w:id="27"/>
      <w:bookmarkEnd w:id="28"/>
    </w:p>
    <w:p w14:paraId="6B097BE2" w14:textId="40AA485C" w:rsidR="00D217A4" w:rsidRPr="004C4F64" w:rsidRDefault="00EA0165" w:rsidP="00C53E50">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4C4F6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C4F64">
        <w:rPr>
          <w:rFonts w:ascii="Palatino Linotype" w:eastAsia="Calibri" w:hAnsi="Palatino Linotype" w:cs="Arial"/>
          <w:b/>
        </w:rPr>
        <w:t>Ley de Transparencia y Acceso a la Información Pública del Estado de México y Municipios</w:t>
      </w:r>
      <w:r w:rsidRPr="004C4F64">
        <w:rPr>
          <w:rFonts w:ascii="Palatino Linotype" w:hAnsi="Palatino Linotype" w:cs="Arial"/>
          <w:lang w:val="es-ES_tradnl"/>
        </w:rPr>
        <w:t xml:space="preserve"> y determinar la confirmación; revocación o modificación; desechamiento o sobreseimiento; y en su </w:t>
      </w:r>
      <w:r w:rsidRPr="004C4F64">
        <w:rPr>
          <w:rFonts w:ascii="Palatino Linotype" w:hAnsi="Palatino Linotype" w:cs="Arial"/>
          <w:b/>
          <w:lang w:val="es-ES_tradnl"/>
        </w:rPr>
        <w:t>caso ordenar la entrega de la información,</w:t>
      </w:r>
      <w:r w:rsidRPr="004C4F64">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4C4F64" w:rsidRDefault="00D217A4" w:rsidP="00C53E50">
      <w:pPr>
        <w:pStyle w:val="Prrafodelista"/>
        <w:spacing w:before="240" w:after="240" w:line="360" w:lineRule="auto"/>
        <w:ind w:left="0"/>
        <w:contextualSpacing/>
        <w:jc w:val="both"/>
        <w:rPr>
          <w:rFonts w:ascii="Palatino Linotype" w:hAnsi="Palatino Linotype"/>
          <w:i/>
          <w:lang w:val="es-ES_tradnl"/>
        </w:rPr>
      </w:pPr>
    </w:p>
    <w:p w14:paraId="403C5164" w14:textId="7C9DC07B" w:rsidR="00117BE4" w:rsidRPr="004C4F64" w:rsidRDefault="000823AC" w:rsidP="00C53E50">
      <w:pPr>
        <w:pStyle w:val="Prrafodelista"/>
        <w:numPr>
          <w:ilvl w:val="0"/>
          <w:numId w:val="2"/>
        </w:numPr>
        <w:spacing w:before="240" w:after="240" w:line="360" w:lineRule="auto"/>
        <w:ind w:left="0" w:right="49" w:firstLine="0"/>
        <w:contextualSpacing/>
        <w:jc w:val="both"/>
        <w:rPr>
          <w:rFonts w:ascii="Palatino Linotype" w:hAnsi="Palatino Linotype"/>
          <w:i/>
          <w:lang w:val="es-ES_tradnl"/>
        </w:rPr>
      </w:pPr>
      <w:r w:rsidRPr="004C4F64">
        <w:rPr>
          <w:rFonts w:ascii="Palatino Linotype" w:eastAsia="MS Gothic" w:hAnsi="Palatino Linotype"/>
        </w:rPr>
        <w:t>Del estudio de las constancias que obran dentro del expediente digital formado en el SAIMEX, se puede apre</w:t>
      </w:r>
      <w:r w:rsidR="00AA0E56" w:rsidRPr="004C4F64">
        <w:rPr>
          <w:rFonts w:ascii="Palatino Linotype" w:eastAsia="MS Gothic" w:hAnsi="Palatino Linotype"/>
        </w:rPr>
        <w:t xml:space="preserve">ciar que el particular </w:t>
      </w:r>
      <w:r w:rsidR="00BE39EB" w:rsidRPr="004C4F64">
        <w:rPr>
          <w:rFonts w:ascii="Palatino Linotype" w:eastAsia="MS Gothic" w:hAnsi="Palatino Linotype"/>
        </w:rPr>
        <w:t xml:space="preserve">solicitó el porcentaje que le dio el Infoem a la primera etapa de la verificación oficiosa del portal de ipomex. </w:t>
      </w:r>
      <w:r w:rsidR="00117BE4" w:rsidRPr="004C4F64">
        <w:rPr>
          <w:rFonts w:ascii="Palatino Linotype" w:eastAsia="MS Gothic" w:hAnsi="Palatino Linotype"/>
        </w:rPr>
        <w:tab/>
      </w:r>
      <w:r w:rsidR="00117BE4" w:rsidRPr="004C4F64">
        <w:rPr>
          <w:rFonts w:ascii="Palatino Linotype" w:eastAsia="MS Gothic" w:hAnsi="Palatino Linotype"/>
        </w:rPr>
        <w:tab/>
      </w:r>
    </w:p>
    <w:p w14:paraId="764469C8" w14:textId="3E9BE0AB" w:rsidR="0077636E" w:rsidRPr="004C4F64" w:rsidRDefault="00B7177D" w:rsidP="00AD154C">
      <w:pPr>
        <w:pStyle w:val="Prrafodelista"/>
        <w:numPr>
          <w:ilvl w:val="0"/>
          <w:numId w:val="2"/>
        </w:numPr>
        <w:spacing w:before="240" w:after="240" w:line="360" w:lineRule="auto"/>
        <w:ind w:left="0" w:firstLine="0"/>
        <w:contextualSpacing/>
        <w:jc w:val="both"/>
        <w:rPr>
          <w:rFonts w:ascii="Palatino Linotype" w:eastAsiaTheme="minorEastAsia" w:hAnsi="Palatino Linotype" w:cstheme="minorBidi"/>
          <w:lang w:val="es-ES_tradnl"/>
        </w:rPr>
      </w:pPr>
      <w:r w:rsidRPr="004C4F64">
        <w:rPr>
          <w:rFonts w:ascii="Palatino Linotype" w:eastAsiaTheme="minorEastAsia" w:hAnsi="Palatino Linotype" w:cstheme="minorBidi"/>
          <w:lang w:val="es-ES_tradnl"/>
        </w:rPr>
        <w:t xml:space="preserve">En respuesta, el </w:t>
      </w:r>
      <w:r w:rsidRPr="004C4F64">
        <w:rPr>
          <w:rFonts w:ascii="Palatino Linotype" w:eastAsiaTheme="minorEastAsia" w:hAnsi="Palatino Linotype" w:cstheme="minorBidi"/>
          <w:b/>
          <w:lang w:val="es-ES_tradnl"/>
        </w:rPr>
        <w:t>SUJETO OBLIGADO</w:t>
      </w:r>
      <w:r w:rsidRPr="004C4F64">
        <w:rPr>
          <w:rFonts w:ascii="Palatino Linotype" w:eastAsiaTheme="minorEastAsia" w:hAnsi="Palatino Linotype" w:cstheme="minorBidi"/>
          <w:lang w:val="es-ES_tradnl"/>
        </w:rPr>
        <w:t xml:space="preserve"> </w:t>
      </w:r>
      <w:r w:rsidR="0077636E" w:rsidRPr="004C4F64">
        <w:rPr>
          <w:rFonts w:ascii="Palatino Linotype" w:eastAsiaTheme="minorEastAsia" w:hAnsi="Palatino Linotype" w:cstheme="minorBidi"/>
          <w:lang w:val="es-ES_tradnl"/>
        </w:rPr>
        <w:t>informa que de conformidad con la Séptima Sesión Ordinaria del Comité de Transparencia la información solicitada se encuentra Clasificada por un periodo de 3 meses, esto toda vez que se encuentra en un proceso de verificación.</w:t>
      </w:r>
    </w:p>
    <w:p w14:paraId="16DA00E5" w14:textId="77777777" w:rsidR="00B7177D" w:rsidRPr="004C4F64" w:rsidRDefault="00B7177D" w:rsidP="00C53E50">
      <w:pPr>
        <w:pStyle w:val="Prrafodelista"/>
        <w:spacing w:before="240" w:after="240" w:line="360" w:lineRule="auto"/>
        <w:ind w:left="0"/>
        <w:contextualSpacing/>
        <w:jc w:val="both"/>
        <w:rPr>
          <w:rFonts w:ascii="Palatino Linotype" w:hAnsi="Palatino Linotype"/>
          <w:i/>
          <w:lang w:val="es-ES_tradnl"/>
        </w:rPr>
      </w:pPr>
    </w:p>
    <w:p w14:paraId="4F030FC3" w14:textId="5A5EC790" w:rsidR="00D217A4" w:rsidRPr="004C4F64" w:rsidRDefault="00EA0165" w:rsidP="00C53E50">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4C4F64">
        <w:rPr>
          <w:rFonts w:ascii="Palatino Linotype" w:eastAsia="MS Mincho" w:hAnsi="Palatino Linotype"/>
          <w:lang w:val="es-ES_tradnl"/>
        </w:rPr>
        <w:t xml:space="preserve">En ese sentido, el agravio del recurrente consiste en que la respuesta proporcionada por el </w:t>
      </w:r>
      <w:r w:rsidRPr="004C4F64">
        <w:rPr>
          <w:rFonts w:ascii="Palatino Linotype" w:eastAsia="MS Mincho" w:hAnsi="Palatino Linotype"/>
          <w:b/>
          <w:lang w:val="es-ES_tradnl"/>
        </w:rPr>
        <w:t>SUJETO OBLIGADO</w:t>
      </w:r>
      <w:r w:rsidRPr="004C4F64">
        <w:rPr>
          <w:rFonts w:ascii="Palatino Linotype" w:eastAsia="MS Mincho" w:hAnsi="Palatino Linotype"/>
          <w:lang w:val="es-ES_tradnl"/>
        </w:rPr>
        <w:t xml:space="preserve"> no garantiz</w:t>
      </w:r>
      <w:r w:rsidR="0077636E" w:rsidRPr="004C4F64">
        <w:rPr>
          <w:rFonts w:ascii="Palatino Linotype" w:eastAsia="MS Mincho" w:hAnsi="Palatino Linotype"/>
          <w:lang w:val="es-ES_tradnl"/>
        </w:rPr>
        <w:t>ó</w:t>
      </w:r>
      <w:r w:rsidRPr="004C4F64">
        <w:rPr>
          <w:rFonts w:ascii="Palatino Linotype" w:eastAsia="MS Mincho" w:hAnsi="Palatino Linotype"/>
          <w:lang w:val="es-ES_tradnl"/>
        </w:rPr>
        <w:t xml:space="preserve"> el principio contenido en el artículo 11 de la Ley de Transparencia y Acceso a la Información Pública del Estado de México y Municipios, el cual señala que en la generación, publicación y entrega de información</w:t>
      </w:r>
      <w:r w:rsidR="00562ACE" w:rsidRPr="004C4F64">
        <w:rPr>
          <w:rFonts w:ascii="Palatino Linotype" w:eastAsia="MS Mincho" w:hAnsi="Palatino Linotype"/>
          <w:lang w:val="es-ES_tradnl"/>
        </w:rPr>
        <w:t xml:space="preserve"> se deberá garantiza</w:t>
      </w:r>
      <w:r w:rsidR="008D7BFC" w:rsidRPr="004C4F64">
        <w:rPr>
          <w:rFonts w:ascii="Palatino Linotype" w:eastAsia="MS Mincho" w:hAnsi="Palatino Linotype"/>
          <w:lang w:val="es-ES_tradnl"/>
        </w:rPr>
        <w:t>r que</w:t>
      </w:r>
      <w:r w:rsidR="00C1007E" w:rsidRPr="004C4F64">
        <w:rPr>
          <w:rFonts w:ascii="Palatino Linotype" w:eastAsia="MS Mincho" w:hAnsi="Palatino Linotype"/>
          <w:lang w:val="es-ES_tradnl"/>
        </w:rPr>
        <w:t xml:space="preserve"> </w:t>
      </w:r>
      <w:r w:rsidR="003C5916" w:rsidRPr="004C4F64">
        <w:rPr>
          <w:rFonts w:ascii="Palatino Linotype" w:eastAsia="MS Mincho" w:hAnsi="Palatino Linotype"/>
          <w:lang w:val="es-ES_tradnl"/>
        </w:rPr>
        <w:t xml:space="preserve">sea completa. </w:t>
      </w:r>
    </w:p>
    <w:p w14:paraId="35853B1F" w14:textId="77777777" w:rsidR="00D217A4" w:rsidRPr="004C4F64" w:rsidRDefault="00D217A4" w:rsidP="00C53E50">
      <w:pPr>
        <w:pStyle w:val="Prrafodelista"/>
        <w:spacing w:line="360" w:lineRule="auto"/>
        <w:rPr>
          <w:rFonts w:ascii="Palatino Linotype" w:eastAsia="MS Mincho" w:hAnsi="Palatino Linotype"/>
          <w:lang w:val="es-ES_tradnl"/>
        </w:rPr>
      </w:pPr>
    </w:p>
    <w:p w14:paraId="78993703" w14:textId="64C96AD5" w:rsidR="002C7E93" w:rsidRPr="004C4F64" w:rsidRDefault="00EA0165" w:rsidP="00C53E50">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4C4F64">
        <w:rPr>
          <w:rFonts w:ascii="Palatino Linotype" w:eastAsia="MS Mincho" w:hAnsi="Palatino Linotype"/>
          <w:lang w:val="es-ES_tradnl"/>
        </w:rPr>
        <w:lastRenderedPageBreak/>
        <w:t xml:space="preserve">Por lo que de este modo, el presente recurso de revisión se circunscribe a determinar si el </w:t>
      </w:r>
      <w:r w:rsidRPr="004C4F64">
        <w:rPr>
          <w:rFonts w:ascii="Palatino Linotype" w:eastAsia="MS Mincho" w:hAnsi="Palatino Linotype"/>
          <w:b/>
          <w:lang w:val="es-ES_tradnl"/>
        </w:rPr>
        <w:t>SUJETO OBLIGADO</w:t>
      </w:r>
      <w:r w:rsidR="009C4F62" w:rsidRPr="004C4F64">
        <w:rPr>
          <w:rFonts w:ascii="Palatino Linotype" w:eastAsia="MS Mincho" w:hAnsi="Palatino Linotype"/>
          <w:lang w:val="es-ES_tradnl"/>
        </w:rPr>
        <w:t xml:space="preserve"> con la respuesta otorgada</w:t>
      </w:r>
      <w:r w:rsidR="00562ACE" w:rsidRPr="004C4F64">
        <w:rPr>
          <w:rFonts w:ascii="Palatino Linotype" w:eastAsia="MS Mincho" w:hAnsi="Palatino Linotype"/>
          <w:lang w:val="es-ES_tradnl"/>
        </w:rPr>
        <w:t xml:space="preserve">, </w:t>
      </w:r>
      <w:r w:rsidRPr="004C4F64">
        <w:rPr>
          <w:rFonts w:ascii="Palatino Linotype" w:eastAsia="MS Mincho" w:hAnsi="Palatino Linotype"/>
          <w:lang w:val="es-ES_tradnl"/>
        </w:rPr>
        <w:t>vulnera el derecho de acceso a la información accionado por el particular a</w:t>
      </w:r>
      <w:r w:rsidR="005F7AD4" w:rsidRPr="004C4F64">
        <w:rPr>
          <w:rFonts w:ascii="Palatino Linotype" w:eastAsia="MS Mincho" w:hAnsi="Palatino Linotype"/>
          <w:lang w:val="es-ES_tradnl"/>
        </w:rPr>
        <w:t>ctualizando la causal</w:t>
      </w:r>
      <w:r w:rsidRPr="004C4F64">
        <w:rPr>
          <w:rFonts w:ascii="Palatino Linotype" w:eastAsia="MS Mincho" w:hAnsi="Palatino Linotype"/>
          <w:lang w:val="es-ES_tradnl"/>
        </w:rPr>
        <w:t xml:space="preserve"> de procedencia prevista</w:t>
      </w:r>
      <w:r w:rsidR="008D7BFC" w:rsidRPr="004C4F64">
        <w:rPr>
          <w:rFonts w:ascii="Palatino Linotype" w:eastAsia="MS Mincho" w:hAnsi="Palatino Linotype"/>
          <w:lang w:val="es-ES_tradnl"/>
        </w:rPr>
        <w:t xml:space="preserve"> en el artículo 179 </w:t>
      </w:r>
      <w:r w:rsidR="00C1007E" w:rsidRPr="004C4F64">
        <w:rPr>
          <w:rFonts w:ascii="Palatino Linotype" w:eastAsia="MS Mincho" w:hAnsi="Palatino Linotype"/>
          <w:lang w:val="es-ES_tradnl"/>
        </w:rPr>
        <w:t xml:space="preserve">fracción </w:t>
      </w:r>
      <w:r w:rsidR="003C5916" w:rsidRPr="004C4F64">
        <w:rPr>
          <w:rFonts w:ascii="Palatino Linotype" w:eastAsia="MS Mincho" w:hAnsi="Palatino Linotype"/>
          <w:lang w:val="es-ES_tradnl"/>
        </w:rPr>
        <w:t>V</w:t>
      </w:r>
      <w:r w:rsidR="00C1007E" w:rsidRPr="004C4F64">
        <w:rPr>
          <w:rFonts w:ascii="Palatino Linotype" w:eastAsia="MS Mincho" w:hAnsi="Palatino Linotype"/>
          <w:lang w:val="es-ES_tradnl"/>
        </w:rPr>
        <w:t>I</w:t>
      </w:r>
      <w:r w:rsidR="00562ACE" w:rsidRPr="004C4F64">
        <w:rPr>
          <w:rFonts w:ascii="Palatino Linotype" w:eastAsia="MS Mincho" w:hAnsi="Palatino Linotype"/>
          <w:lang w:val="es-ES_tradnl"/>
        </w:rPr>
        <w:t xml:space="preserve"> </w:t>
      </w:r>
      <w:r w:rsidRPr="004C4F64">
        <w:rPr>
          <w:rFonts w:ascii="Palatino Linotype" w:eastAsia="MS Mincho" w:hAnsi="Palatino Linotype"/>
          <w:lang w:val="es-ES_tradnl"/>
        </w:rPr>
        <w:t>de la Ley de Transparencia y Acceso a la Información del Estado de México y Municipios.</w:t>
      </w:r>
    </w:p>
    <w:p w14:paraId="4DBFFAA0" w14:textId="77777777" w:rsidR="003C5916" w:rsidRPr="004C4F64" w:rsidRDefault="003C5916" w:rsidP="00C53E50">
      <w:pPr>
        <w:tabs>
          <w:tab w:val="left" w:pos="426"/>
        </w:tabs>
        <w:spacing w:line="360" w:lineRule="auto"/>
        <w:jc w:val="both"/>
        <w:rPr>
          <w:rFonts w:ascii="Palatino Linotype" w:eastAsiaTheme="minorEastAsia" w:hAnsi="Palatino Linotype" w:cstheme="minorBidi"/>
          <w:color w:val="000000" w:themeColor="text1"/>
          <w:lang w:val="es-MX"/>
        </w:rPr>
      </w:pPr>
      <w:bookmarkStart w:id="46" w:name="_Toc459174366"/>
      <w:bookmarkStart w:id="47" w:name="_Toc459659884"/>
      <w:bookmarkStart w:id="48" w:name="_Toc461687280"/>
      <w:bookmarkStart w:id="49" w:name="_Toc462771051"/>
      <w:bookmarkStart w:id="50" w:name="_Toc464139201"/>
    </w:p>
    <w:p w14:paraId="58FEAC42" w14:textId="2CEFDD79" w:rsidR="003C5916" w:rsidRPr="004C4F64" w:rsidRDefault="0077636E" w:rsidP="00C53E50">
      <w:pPr>
        <w:tabs>
          <w:tab w:val="left" w:pos="426"/>
        </w:tabs>
        <w:spacing w:line="360" w:lineRule="auto"/>
        <w:jc w:val="both"/>
        <w:outlineLvl w:val="1"/>
        <w:rPr>
          <w:rFonts w:ascii="Palatino Linotype" w:eastAsiaTheme="minorEastAsia" w:hAnsi="Palatino Linotype" w:cs="Arial"/>
          <w:b/>
          <w:color w:val="000000" w:themeColor="text1"/>
          <w:lang w:val="es-MX"/>
        </w:rPr>
      </w:pPr>
      <w:bookmarkStart w:id="51" w:name="_Toc86945042"/>
      <w:r w:rsidRPr="004C4F64">
        <w:rPr>
          <w:rFonts w:ascii="Palatino Linotype" w:eastAsiaTheme="minorEastAsia" w:hAnsi="Palatino Linotype" w:cstheme="minorBidi"/>
          <w:b/>
          <w:color w:val="000000" w:themeColor="text1"/>
          <w:lang w:val="es-MX"/>
        </w:rPr>
        <w:t>CUARTO</w:t>
      </w:r>
      <w:r w:rsidR="003C5916" w:rsidRPr="004C4F64">
        <w:rPr>
          <w:rFonts w:ascii="Palatino Linotype" w:eastAsiaTheme="minorEastAsia" w:hAnsi="Palatino Linotype" w:cstheme="minorBidi"/>
          <w:b/>
          <w:color w:val="000000" w:themeColor="text1"/>
          <w:lang w:val="es-MX"/>
        </w:rPr>
        <w:t>.</w:t>
      </w:r>
      <w:r w:rsidR="003C5916" w:rsidRPr="004C4F64">
        <w:rPr>
          <w:rFonts w:ascii="Palatino Linotype" w:eastAsiaTheme="minorEastAsia" w:hAnsi="Palatino Linotype" w:cs="Arial"/>
          <w:b/>
          <w:color w:val="000000" w:themeColor="text1"/>
          <w:lang w:val="es-MX"/>
        </w:rPr>
        <w:t xml:space="preserve"> De las causales de sobreseimiento.</w:t>
      </w:r>
      <w:bookmarkEnd w:id="51"/>
    </w:p>
    <w:p w14:paraId="62694FF8" w14:textId="77777777" w:rsidR="00CF6D32" w:rsidRPr="004C4F64" w:rsidRDefault="00CF6D32" w:rsidP="00CF6D32">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MX"/>
        </w:rPr>
      </w:pPr>
      <w:bookmarkStart w:id="52" w:name="_Toc466377653"/>
      <w:bookmarkStart w:id="53" w:name="_Toc466371865"/>
    </w:p>
    <w:p w14:paraId="786EC274" w14:textId="465C6A5D" w:rsidR="003C5916" w:rsidRPr="004C4F64" w:rsidRDefault="003C5916" w:rsidP="00C53E50">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Previo a iniciar el análisis de las actuaciones que integran el expediente digital formado con motivo del recurso de revisión</w:t>
      </w:r>
      <w:r w:rsidRPr="004C4F64">
        <w:rPr>
          <w:rFonts w:ascii="Palatino Linotype" w:eastAsiaTheme="minorEastAsia" w:hAnsi="Palatino Linotype" w:cstheme="minorBidi"/>
          <w:b/>
          <w:bCs/>
        </w:rPr>
        <w:t xml:space="preserve"> </w:t>
      </w:r>
      <w:r w:rsidR="00DD6A6D" w:rsidRPr="004C4F64">
        <w:rPr>
          <w:rFonts w:ascii="Palatino Linotype" w:eastAsiaTheme="minorEastAsia" w:hAnsi="Palatino Linotype" w:cstheme="minorBidi"/>
          <w:b/>
          <w:bCs/>
        </w:rPr>
        <w:t>00062/DIFNAUCAL/IP/2022</w:t>
      </w:r>
      <w:r w:rsidRPr="004C4F64">
        <w:rPr>
          <w:rFonts w:ascii="Palatino Linotype" w:eastAsiaTheme="minorEastAsia" w:hAnsi="Palatino Linotype" w:cstheme="minorBidi"/>
        </w:rPr>
        <w:t xml:space="preserve">, se considera importante </w:t>
      </w:r>
      <w:r w:rsidRPr="004C4F64">
        <w:rPr>
          <w:rFonts w:ascii="Palatino Linotype" w:eastAsia="MS Mincho" w:hAnsi="Palatino Linotype"/>
          <w:color w:val="000000"/>
          <w:lang w:val="es-MX"/>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4C26D958"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96CF2E4"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b/>
          <w:i/>
          <w:lang w:val="es-MX"/>
        </w:rPr>
        <w:t>INFORMACIÓN PÚBLICA, CONCEPTO DE, EN MATERIA DE TRANSPARENCIA. INTERPRETACIÓN TEMÁTICA DE LOS ARTÍCULOS 2, FRACCIÓN V, XV, Y XVI, 3, 4,11 Y 41.</w:t>
      </w:r>
      <w:r w:rsidRPr="004C4F64">
        <w:rPr>
          <w:rFonts w:ascii="Palatino Linotype" w:eastAsia="Palatino Linotype" w:hAnsi="Palatino Linotype" w:cs="Palatino Linotype"/>
          <w:i/>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4C4F64">
        <w:rPr>
          <w:rFonts w:ascii="Palatino Linotype" w:eastAsia="Palatino Linotype" w:hAnsi="Palatino Linotype" w:cs="Palatino Linotype"/>
          <w:i/>
          <w:lang w:val="es-MX"/>
        </w:rPr>
        <w:lastRenderedPageBreak/>
        <w:t>órganos u organismos públicos, en virtud del ejercicio de sus funciones de derecho público, sin importar su fuente, soporte o fecha de elaboración.</w:t>
      </w:r>
    </w:p>
    <w:p w14:paraId="33AEDA36"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i/>
          <w:lang w:val="es-MX"/>
        </w:rPr>
        <w:t>En consecuencia el acceso a la información se refiere a que se cumplan cualquiera de los siguientes tres supuestos:</w:t>
      </w:r>
    </w:p>
    <w:p w14:paraId="55F62B19"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i/>
          <w:lang w:val="es-MX"/>
        </w:rPr>
        <w:t>Que se trate de información registrada en cualquier soporte documental, que en ejercicio de las atribuciones conferidas, sea generada por los Sujetos Obligados;</w:t>
      </w:r>
    </w:p>
    <w:p w14:paraId="5FE043FC"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i/>
          <w:lang w:val="es-MX"/>
        </w:rPr>
        <w:t>Que se trate de información registrada en cualquier soporte documental, que en ejercicio de las atribuciones conferidas, sea administrada por los Sujetos Obligados, y</w:t>
      </w:r>
    </w:p>
    <w:p w14:paraId="399CF596" w14:textId="77777777" w:rsidR="003C5916" w:rsidRPr="004C4F64" w:rsidRDefault="003C5916" w:rsidP="00C53E50">
      <w:pPr>
        <w:spacing w:line="360" w:lineRule="auto"/>
        <w:ind w:left="567" w:right="567"/>
        <w:jc w:val="both"/>
        <w:rPr>
          <w:rFonts w:ascii="Palatino Linotype" w:eastAsia="Palatino Linotype" w:hAnsi="Palatino Linotype" w:cs="Palatino Linotype"/>
          <w:lang w:val="es-MX"/>
        </w:rPr>
      </w:pPr>
      <w:r w:rsidRPr="004C4F64">
        <w:rPr>
          <w:rFonts w:ascii="Palatino Linotype" w:eastAsia="Palatino Linotype" w:hAnsi="Palatino Linotype" w:cs="Palatino Linotype"/>
          <w:i/>
          <w:lang w:val="es-MX"/>
        </w:rPr>
        <w:t>Que se trate de información registrada en cualquier soporte documental, que en ejercicio de las atribuciones conferidas, se encuentre en posesión de los Sujetos Obligados.”</w:t>
      </w:r>
    </w:p>
    <w:p w14:paraId="55864991"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BC123DC"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El </w:t>
      </w:r>
      <w:r w:rsidRPr="004C4F64">
        <w:rPr>
          <w:rFonts w:ascii="Palatino Linotype" w:eastAsia="MS Mincho" w:hAnsi="Palatino Linotype"/>
          <w:color w:val="000000"/>
          <w:lang w:val="es-MX"/>
        </w:rPr>
        <w:t>derecho de acceso a la información encuentra su materia elemental en los documentos, y la Ley de Transparencia local nos brinda el siguiente concepto</w:t>
      </w:r>
      <w:r w:rsidRPr="004C4F64">
        <w:rPr>
          <w:rFonts w:ascii="Palatino Linotype" w:hAnsi="Palatino Linotype"/>
          <w:vertAlign w:val="superscript"/>
        </w:rPr>
        <w:footnoteReference w:id="1"/>
      </w:r>
      <w:r w:rsidRPr="004C4F64">
        <w:rPr>
          <w:rFonts w:ascii="Palatino Linotype" w:eastAsia="MS Mincho" w:hAnsi="Palatino Linotype"/>
          <w:color w:val="000000"/>
          <w:lang w:val="es-MX"/>
        </w:rPr>
        <w:t>, para darnos un mejor panorama:</w:t>
      </w:r>
    </w:p>
    <w:p w14:paraId="5B895CC7"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FB91E6D" w14:textId="77777777" w:rsidR="003C5916" w:rsidRPr="004C4F64" w:rsidRDefault="003C5916" w:rsidP="00C53E50">
      <w:pPr>
        <w:spacing w:line="360" w:lineRule="auto"/>
        <w:ind w:left="567" w:right="567"/>
        <w:jc w:val="both"/>
        <w:rPr>
          <w:rFonts w:ascii="Palatino Linotype" w:eastAsia="Palatino Linotype" w:hAnsi="Palatino Linotype" w:cs="Palatino Linotype"/>
          <w:iCs/>
          <w:lang w:val="es-MX"/>
        </w:rPr>
      </w:pPr>
      <w:r w:rsidRPr="004C4F64">
        <w:rPr>
          <w:rFonts w:ascii="Palatino Linotype" w:eastAsia="Palatino Linotype" w:hAnsi="Palatino Linotype" w:cs="Palatino Linotype"/>
          <w:b/>
          <w:i/>
          <w:lang w:val="es-MX"/>
        </w:rPr>
        <w:t xml:space="preserve">“XI. Documento: </w:t>
      </w:r>
      <w:r w:rsidRPr="004C4F64">
        <w:rPr>
          <w:rFonts w:ascii="Palatino Linotype" w:eastAsia="Palatino Linotype" w:hAnsi="Palatino Linotype" w:cs="Palatino Linotype"/>
          <w:b/>
          <w:bCs/>
          <w:i/>
          <w:lang w:val="es-MX"/>
        </w:rPr>
        <w:t>Los</w:t>
      </w:r>
      <w:r w:rsidRPr="004C4F64">
        <w:rPr>
          <w:rFonts w:ascii="Palatino Linotype" w:eastAsia="Palatino Linotype" w:hAnsi="Palatino Linotype" w:cs="Palatino Linotype"/>
          <w:i/>
          <w:lang w:val="es-MX"/>
        </w:rPr>
        <w:t xml:space="preserve"> expedientes, </w:t>
      </w:r>
      <w:r w:rsidRPr="004C4F64">
        <w:rPr>
          <w:rFonts w:ascii="Palatino Linotype" w:eastAsia="Palatino Linotype" w:hAnsi="Palatino Linotype" w:cs="Palatino Linotype"/>
          <w:b/>
          <w:bCs/>
          <w:i/>
          <w:lang w:val="es-MX"/>
        </w:rPr>
        <w:t>reportes</w:t>
      </w:r>
      <w:r w:rsidRPr="004C4F64">
        <w:rPr>
          <w:rFonts w:ascii="Palatino Linotype" w:eastAsia="Palatino Linotype" w:hAnsi="Palatino Linotype" w:cs="Palatino Linotype"/>
          <w:i/>
          <w:lang w:val="es-MX"/>
        </w:rPr>
        <w:t xml:space="preserve">, estudios, actas, resoluciones, </w:t>
      </w:r>
      <w:r w:rsidRPr="004C4F64">
        <w:rPr>
          <w:rFonts w:ascii="Palatino Linotype" w:eastAsia="Palatino Linotype" w:hAnsi="Palatino Linotype" w:cs="Palatino Linotype"/>
          <w:b/>
          <w:bCs/>
          <w:i/>
          <w:lang w:val="es-MX"/>
        </w:rPr>
        <w:t>oficios</w:t>
      </w:r>
      <w:r w:rsidRPr="004C4F64">
        <w:rPr>
          <w:rFonts w:ascii="Palatino Linotype" w:eastAsia="Palatino Linotype" w:hAnsi="Palatino Linotype" w:cs="Palatino Linotype"/>
          <w:i/>
          <w:lang w:val="es-MX"/>
        </w:rPr>
        <w:t xml:space="preserve">, correspondencia, acuerdos, directivas, directrices, circulares, contratos, convenios, instructivos, </w:t>
      </w:r>
      <w:r w:rsidRPr="004C4F64">
        <w:rPr>
          <w:rFonts w:ascii="Palatino Linotype" w:eastAsia="Palatino Linotype" w:hAnsi="Palatino Linotype" w:cs="Palatino Linotype"/>
          <w:b/>
          <w:bCs/>
          <w:i/>
          <w:lang w:val="es-MX"/>
        </w:rPr>
        <w:t>notas</w:t>
      </w:r>
      <w:r w:rsidRPr="004C4F64">
        <w:rPr>
          <w:rFonts w:ascii="Palatino Linotype" w:eastAsia="Palatino Linotype" w:hAnsi="Palatino Linotype" w:cs="Palatino Linotype"/>
          <w:i/>
          <w:lang w:val="es-MX"/>
        </w:rPr>
        <w:t xml:space="preserve">, memorandos, estadísticas o bien, cualquier otro registro </w:t>
      </w:r>
      <w:r w:rsidRPr="004C4F64">
        <w:rPr>
          <w:rFonts w:ascii="Palatino Linotype" w:eastAsia="Palatino Linotype" w:hAnsi="Palatino Linotype" w:cs="Palatino Linotype"/>
          <w:b/>
          <w:bCs/>
          <w:i/>
          <w:lang w:val="es-MX"/>
        </w:rPr>
        <w:t xml:space="preserve">que documente el ejercicio de las facultades, funciones y </w:t>
      </w:r>
      <w:r w:rsidRPr="004C4F64">
        <w:rPr>
          <w:rFonts w:ascii="Palatino Linotype" w:eastAsia="Palatino Linotype" w:hAnsi="Palatino Linotype" w:cs="Palatino Linotype"/>
          <w:b/>
          <w:bCs/>
          <w:i/>
          <w:lang w:val="es-MX"/>
        </w:rPr>
        <w:lastRenderedPageBreak/>
        <w:t>competencias de los</w:t>
      </w:r>
      <w:r w:rsidRPr="004C4F64">
        <w:rPr>
          <w:rFonts w:ascii="Palatino Linotype" w:eastAsia="Palatino Linotype" w:hAnsi="Palatino Linotype" w:cs="Palatino Linotype"/>
          <w:i/>
          <w:lang w:val="es-MX"/>
        </w:rPr>
        <w:t xml:space="preserve"> sujetos obligados, sus </w:t>
      </w:r>
      <w:r w:rsidRPr="004C4F64">
        <w:rPr>
          <w:rFonts w:ascii="Palatino Linotype" w:eastAsia="Palatino Linotype" w:hAnsi="Palatino Linotype" w:cs="Palatino Linotype"/>
          <w:b/>
          <w:bCs/>
          <w:i/>
          <w:lang w:val="es-MX"/>
        </w:rPr>
        <w:t>servidores públicos</w:t>
      </w:r>
      <w:r w:rsidRPr="004C4F64">
        <w:rPr>
          <w:rFonts w:ascii="Palatino Linotype" w:eastAsia="Palatino Linotype" w:hAnsi="Palatino Linotype" w:cs="Palatino Linotype"/>
          <w:i/>
          <w:lang w:val="es-MX"/>
        </w:rPr>
        <w:t xml:space="preserve"> e integrantes, </w:t>
      </w:r>
      <w:r w:rsidRPr="004C4F64">
        <w:rPr>
          <w:rFonts w:ascii="Palatino Linotype" w:eastAsia="Palatino Linotype" w:hAnsi="Palatino Linotype" w:cs="Palatino Linotype"/>
          <w:b/>
          <w:bCs/>
          <w:i/>
          <w:lang w:val="es-MX"/>
        </w:rPr>
        <w:t>sin importar su fuente o fecha de elaboración</w:t>
      </w:r>
      <w:r w:rsidRPr="004C4F64">
        <w:rPr>
          <w:rFonts w:ascii="Palatino Linotype" w:eastAsia="Palatino Linotype" w:hAnsi="Palatino Linotype" w:cs="Palatino Linotype"/>
          <w:i/>
          <w:lang w:val="es-MX"/>
        </w:rPr>
        <w:t xml:space="preserve">. Los documentos </w:t>
      </w:r>
      <w:r w:rsidRPr="004C4F64">
        <w:rPr>
          <w:rFonts w:ascii="Palatino Linotype" w:eastAsia="Palatino Linotype" w:hAnsi="Palatino Linotype" w:cs="Palatino Linotype"/>
          <w:b/>
          <w:bCs/>
          <w:i/>
          <w:lang w:val="es-MX"/>
        </w:rPr>
        <w:t>podrán estar en cualquier medio, sea escrito, impreso</w:t>
      </w:r>
      <w:r w:rsidRPr="004C4F64">
        <w:rPr>
          <w:rFonts w:ascii="Palatino Linotype" w:eastAsia="Palatino Linotype" w:hAnsi="Palatino Linotype" w:cs="Palatino Linotype"/>
          <w:i/>
          <w:lang w:val="es-MX"/>
        </w:rPr>
        <w:t>,  sonoro, visual, electrónico, informático u holográfico;”</w:t>
      </w:r>
    </w:p>
    <w:p w14:paraId="3BD11729" w14:textId="77777777" w:rsidR="003C5916" w:rsidRPr="004C4F64" w:rsidRDefault="003C5916" w:rsidP="00C53E50">
      <w:pPr>
        <w:spacing w:line="360" w:lineRule="auto"/>
        <w:ind w:left="567" w:right="567"/>
        <w:jc w:val="both"/>
        <w:rPr>
          <w:rFonts w:ascii="Palatino Linotype" w:eastAsia="Palatino Linotype" w:hAnsi="Palatino Linotype" w:cs="Palatino Linotype"/>
          <w:iCs/>
          <w:lang w:val="es-MX"/>
        </w:rPr>
      </w:pPr>
      <w:r w:rsidRPr="004C4F64">
        <w:rPr>
          <w:rFonts w:ascii="Palatino Linotype" w:eastAsia="Palatino Linotype" w:hAnsi="Palatino Linotype" w:cs="Palatino Linotype"/>
          <w:iCs/>
          <w:lang w:val="es-MX"/>
        </w:rPr>
        <w:t>(Énfasis añadido)</w:t>
      </w:r>
    </w:p>
    <w:p w14:paraId="5F725862"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0B5954C"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Correlativo </w:t>
      </w:r>
      <w:r w:rsidRPr="004C4F64">
        <w:rPr>
          <w:rFonts w:ascii="Palatino Linotype" w:eastAsia="MS Mincho" w:hAnsi="Palatino Linotype"/>
          <w:color w:val="000000"/>
          <w:lang w:val="es-MX"/>
        </w:rPr>
        <w:t>a lo anterior, debemos tomar en cuenta los artículos 4 y 12, de la Ley de Transparencia y Acceso a la Información Pública del Estado de México y Municipios, los cuales establecen lo siguiente:</w:t>
      </w:r>
    </w:p>
    <w:p w14:paraId="112D5B74"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41A38A0"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b/>
          <w:i/>
          <w:lang w:val="es-MX"/>
        </w:rPr>
        <w:t xml:space="preserve">“Artículo 4. </w:t>
      </w:r>
      <w:r w:rsidRPr="004C4F64">
        <w:rPr>
          <w:rFonts w:ascii="Palatino Linotype" w:eastAsia="Palatino Linotype" w:hAnsi="Palatino Linotype" w:cs="Palatino Linotyp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4CFB108A"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b/>
          <w:i/>
          <w:lang w:val="es-MX"/>
        </w:rPr>
        <w:t>Toda la información generada, obtenida, adquirida, transformada, administrada o en posesión de los sujetos obligados es pública y accesible de manera permanente a cualquier persona</w:t>
      </w:r>
      <w:r w:rsidRPr="004C4F64">
        <w:rPr>
          <w:rFonts w:ascii="Palatino Linotype" w:eastAsia="Palatino Linotype" w:hAnsi="Palatino Linotype" w:cs="Palatino Linotype"/>
          <w:i/>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B663BC" w14:textId="77777777" w:rsidR="003C5916" w:rsidRPr="004C4F64" w:rsidRDefault="003C5916" w:rsidP="00C53E50">
      <w:pPr>
        <w:spacing w:line="360" w:lineRule="auto"/>
        <w:ind w:left="567" w:right="567"/>
        <w:jc w:val="both"/>
        <w:rPr>
          <w:rFonts w:ascii="Palatino Linotype" w:eastAsia="Palatino Linotype" w:hAnsi="Palatino Linotype" w:cs="Palatino Linotype"/>
          <w:b/>
          <w:i/>
          <w:lang w:val="es-MX"/>
        </w:rPr>
      </w:pPr>
      <w:r w:rsidRPr="004C4F64">
        <w:rPr>
          <w:rFonts w:ascii="Palatino Linotype" w:eastAsia="Palatino Linotype" w:hAnsi="Palatino Linotype" w:cs="Palatino Linotype"/>
          <w:b/>
          <w:i/>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2E1D08D3" w14:textId="77777777" w:rsidR="003C5916" w:rsidRPr="004C4F64" w:rsidRDefault="003C5916" w:rsidP="00C53E50">
      <w:pPr>
        <w:spacing w:line="360" w:lineRule="auto"/>
        <w:ind w:right="567"/>
        <w:jc w:val="both"/>
        <w:rPr>
          <w:rFonts w:ascii="Palatino Linotype" w:eastAsia="Palatino Linotype" w:hAnsi="Palatino Linotype" w:cs="Palatino Linotype"/>
          <w:i/>
          <w:color w:val="000000"/>
          <w:lang w:val="es-MX"/>
        </w:rPr>
      </w:pPr>
    </w:p>
    <w:p w14:paraId="2AE86537"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b/>
          <w:i/>
          <w:lang w:val="es-MX"/>
        </w:rPr>
        <w:t>Artículo 12. Quienes generen, recopilen, administren, manejen, procesen, archiven o conserven información pública serán responsables de la misma en los términos de las disposiciones jurídicas aplicables</w:t>
      </w:r>
      <w:r w:rsidRPr="004C4F64">
        <w:rPr>
          <w:rFonts w:ascii="Palatino Linotype" w:eastAsia="Palatino Linotype" w:hAnsi="Palatino Linotype" w:cs="Palatino Linotype"/>
          <w:i/>
          <w:lang w:val="es-MX"/>
        </w:rPr>
        <w:t xml:space="preserve">. </w:t>
      </w:r>
    </w:p>
    <w:p w14:paraId="307FAB4D" w14:textId="77777777" w:rsidR="003C5916" w:rsidRPr="004C4F64" w:rsidRDefault="003C5916" w:rsidP="00C53E50">
      <w:pPr>
        <w:spacing w:line="360" w:lineRule="auto"/>
        <w:ind w:left="567" w:right="567"/>
        <w:jc w:val="both"/>
        <w:rPr>
          <w:rFonts w:ascii="Palatino Linotype" w:eastAsia="Palatino Linotype" w:hAnsi="Palatino Linotype" w:cs="Palatino Linotype"/>
          <w:i/>
          <w:lang w:val="es-MX"/>
        </w:rPr>
      </w:pPr>
      <w:r w:rsidRPr="004C4F64">
        <w:rPr>
          <w:rFonts w:ascii="Palatino Linotype" w:eastAsia="Palatino Linotype" w:hAnsi="Palatino Linotype" w:cs="Palatino Linotyp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DB64EB" w14:textId="77777777" w:rsidR="003C5916" w:rsidRPr="004C4F64" w:rsidRDefault="003C5916" w:rsidP="00C53E50">
      <w:pPr>
        <w:spacing w:line="360" w:lineRule="auto"/>
        <w:ind w:left="567" w:right="567"/>
        <w:jc w:val="both"/>
        <w:rPr>
          <w:rFonts w:ascii="Palatino Linotype" w:eastAsia="Palatino Linotype" w:hAnsi="Palatino Linotype" w:cs="Palatino Linotype"/>
          <w:lang w:val="es-MX"/>
        </w:rPr>
      </w:pPr>
      <w:r w:rsidRPr="004C4F64">
        <w:rPr>
          <w:rFonts w:ascii="Palatino Linotype" w:eastAsia="Palatino Linotype" w:hAnsi="Palatino Linotype" w:cs="Palatino Linotype"/>
          <w:lang w:val="es-MX"/>
        </w:rPr>
        <w:t>(Énfasis añadido)</w:t>
      </w:r>
    </w:p>
    <w:p w14:paraId="77BB4AD5"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732C7CF"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Es </w:t>
      </w:r>
      <w:r w:rsidRPr="004C4F64">
        <w:rPr>
          <w:rFonts w:ascii="Palatino Linotype" w:eastAsia="MS Mincho" w:hAnsi="Palatino Linotype"/>
          <w:color w:val="000000"/>
          <w:lang w:val="es-MX"/>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22848E9"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E81DE05"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Por </w:t>
      </w:r>
      <w:r w:rsidRPr="004C4F64">
        <w:rPr>
          <w:rFonts w:ascii="Palatino Linotype" w:eastAsia="MS Mincho" w:hAnsi="Palatino Linotype"/>
          <w:color w:val="000000"/>
          <w:lang w:val="es-MX"/>
        </w:rPr>
        <w:t xml:space="preserve">otro lado, la Ley de Transparencia y Acceso a la Información Pública del Estado de México y Municipios, establece que en la generación, publicación y entrega de información se deberá garantizar que ésta sea accesible, actualizada, </w:t>
      </w:r>
      <w:r w:rsidRPr="004C4F64">
        <w:rPr>
          <w:rFonts w:ascii="Palatino Linotype" w:eastAsia="MS Mincho" w:hAnsi="Palatino Linotype"/>
          <w:color w:val="000000"/>
          <w:lang w:val="es-MX"/>
        </w:rPr>
        <w:lastRenderedPageBreak/>
        <w:t>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C4F64">
        <w:rPr>
          <w:rFonts w:ascii="Palatino Linotype" w:hAnsi="Palatino Linotype"/>
          <w:vertAlign w:val="superscript"/>
        </w:rPr>
        <w:footnoteReference w:id="2"/>
      </w:r>
      <w:r w:rsidRPr="004C4F64">
        <w:rPr>
          <w:rFonts w:ascii="Palatino Linotype" w:eastAsia="MS Mincho" w:hAnsi="Palatino Linotype"/>
          <w:color w:val="000000"/>
          <w:lang w:val="es-MX"/>
        </w:rPr>
        <w:t>.</w:t>
      </w:r>
    </w:p>
    <w:p w14:paraId="572F5BAD"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DCF169"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En </w:t>
      </w:r>
      <w:r w:rsidRPr="004C4F64">
        <w:rPr>
          <w:rFonts w:ascii="Palatino Linotype" w:eastAsia="MS Mincho" w:hAnsi="Palatino Linotype"/>
          <w:color w:val="000000"/>
          <w:lang w:val="es-MX"/>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C4F64">
        <w:rPr>
          <w:rFonts w:ascii="Palatino Linotype" w:hAnsi="Palatino Linotype"/>
          <w:vertAlign w:val="superscript"/>
        </w:rPr>
        <w:footnoteReference w:id="3"/>
      </w:r>
      <w:r w:rsidRPr="004C4F64">
        <w:rPr>
          <w:rFonts w:ascii="Palatino Linotype" w:eastAsia="MS Mincho" w:hAnsi="Palatino Linotype"/>
          <w:color w:val="000000"/>
          <w:lang w:val="es-MX"/>
        </w:rPr>
        <w:t xml:space="preserve"> y máxima publicidad; sobre éste último se debe poner mayor énfasis, puesto que establece que </w:t>
      </w:r>
      <w:r w:rsidRPr="004C4F64">
        <w:rPr>
          <w:rFonts w:ascii="Palatino Linotype" w:eastAsia="MS Mincho" w:hAnsi="Palatino Linotype"/>
          <w:b/>
          <w:color w:val="000000"/>
          <w:u w:val="single"/>
          <w:lang w:val="es-MX"/>
        </w:rPr>
        <w:t>toda la información en posesión de los Sujetos Obligados será</w:t>
      </w:r>
      <w:r w:rsidRPr="004C4F64">
        <w:rPr>
          <w:rFonts w:ascii="Palatino Linotype" w:eastAsia="MS Mincho" w:hAnsi="Palatino Linotype"/>
          <w:color w:val="000000"/>
          <w:lang w:val="es-MX"/>
        </w:rPr>
        <w:t xml:space="preserve"> pública, completa, </w:t>
      </w:r>
      <w:r w:rsidRPr="004C4F64">
        <w:rPr>
          <w:rFonts w:ascii="Palatino Linotype" w:eastAsia="MS Mincho" w:hAnsi="Palatino Linotype"/>
          <w:b/>
          <w:color w:val="000000"/>
          <w:u w:val="single"/>
          <w:lang w:val="es-MX"/>
        </w:rPr>
        <w:t>oportuna</w:t>
      </w:r>
      <w:r w:rsidRPr="004C4F64">
        <w:rPr>
          <w:rFonts w:ascii="Palatino Linotype" w:eastAsia="MS Mincho" w:hAnsi="Palatino Linotype"/>
          <w:color w:val="000000"/>
          <w:lang w:val="es-MX"/>
        </w:rPr>
        <w:t xml:space="preserve"> y </w:t>
      </w:r>
      <w:r w:rsidRPr="004C4F64">
        <w:rPr>
          <w:rFonts w:ascii="Palatino Linotype" w:eastAsia="MS Mincho" w:hAnsi="Palatino Linotype"/>
          <w:b/>
          <w:color w:val="000000"/>
          <w:u w:val="single"/>
          <w:lang w:val="es-MX"/>
        </w:rPr>
        <w:t>accesible</w:t>
      </w:r>
      <w:r w:rsidRPr="004C4F64">
        <w:rPr>
          <w:rFonts w:ascii="Palatino Linotype" w:eastAsia="MS Mincho" w:hAnsi="Palatino Linotype"/>
          <w:color w:val="000000"/>
          <w:lang w:val="es-MX"/>
        </w:rPr>
        <w:t xml:space="preserve">, </w:t>
      </w:r>
      <w:r w:rsidRPr="004C4F64">
        <w:rPr>
          <w:rFonts w:ascii="Palatino Linotype" w:eastAsia="MS Mincho" w:hAnsi="Palatino Linotype"/>
          <w:b/>
          <w:color w:val="000000"/>
          <w:lang w:val="es-MX"/>
        </w:rPr>
        <w:t>lo que permite que la ciudadanía tenga un amplio acceso sobre lo que es el actuar de las autoridades</w:t>
      </w:r>
      <w:r w:rsidRPr="004C4F64">
        <w:rPr>
          <w:rFonts w:ascii="Palatino Linotype" w:eastAsia="MS Mincho" w:hAnsi="Palatino Linotype"/>
          <w:color w:val="000000"/>
          <w:lang w:val="es-MX"/>
        </w:rPr>
        <w:t>.</w:t>
      </w:r>
    </w:p>
    <w:p w14:paraId="0D2622C3"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B104F9C"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Robustece </w:t>
      </w:r>
      <w:r w:rsidRPr="004C4F64">
        <w:rPr>
          <w:rFonts w:ascii="Palatino Linotype" w:eastAsia="MS Mincho" w:hAnsi="Palatino Linotype"/>
          <w:color w:val="000000"/>
          <w:lang w:val="es-MX"/>
        </w:rPr>
        <w:t>lo anterior la Tesis aislada identificada con la clave I.4º.A.40 A del Cuarto Tribunal colegiado en Materia Administrativa del Primer Circuito, publicada en el Seminario Judicial de la Federación y su Gaceta en el libro XVIII, Marzo 2013, Página 1899:</w:t>
      </w:r>
    </w:p>
    <w:p w14:paraId="0BCAD311"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F0FD9E9" w14:textId="77777777" w:rsidR="003C5916" w:rsidRPr="004C4F64" w:rsidRDefault="003C5916" w:rsidP="00C53E50">
      <w:pPr>
        <w:tabs>
          <w:tab w:val="left" w:pos="142"/>
          <w:tab w:val="left" w:pos="284"/>
          <w:tab w:val="left" w:pos="426"/>
        </w:tabs>
        <w:spacing w:line="360" w:lineRule="auto"/>
        <w:ind w:left="567" w:right="567"/>
        <w:jc w:val="both"/>
        <w:rPr>
          <w:rFonts w:ascii="Palatino Linotype" w:eastAsia="Palatino Linotype" w:hAnsi="Palatino Linotype" w:cs="Palatino Linotype"/>
          <w:color w:val="000000"/>
          <w:lang w:val="es-MX"/>
        </w:rPr>
      </w:pPr>
      <w:r w:rsidRPr="004C4F64">
        <w:rPr>
          <w:rFonts w:ascii="Palatino Linotype" w:eastAsia="Palatino Linotype" w:hAnsi="Palatino Linotype" w:cs="Palatino Linotype"/>
          <w:b/>
          <w:i/>
          <w:color w:val="000000"/>
          <w:lang w:val="es-MX"/>
        </w:rPr>
        <w:lastRenderedPageBreak/>
        <w:t>ACCESO A LA INFORMACIÓN. IMPLICACIÓN DEL PRINCIPIO DE MÁXIMA PUBLICIDAD EN EL DERECHO FUNDAMENTAL RELATIVO.</w:t>
      </w:r>
      <w:r w:rsidRPr="004C4F64">
        <w:rPr>
          <w:rFonts w:ascii="Palatino Linotype" w:eastAsia="Palatino Linotype" w:hAnsi="Palatino Linotype" w:cs="Palatino Linotype"/>
          <w:i/>
          <w:color w:val="000000"/>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4C4F64">
        <w:rPr>
          <w:rFonts w:ascii="Palatino Linotype" w:eastAsia="Palatino Linotype" w:hAnsi="Palatino Linotype" w:cs="Palatino Linotype"/>
          <w:i/>
          <w:color w:val="000000"/>
          <w:lang w:val="es-MX"/>
        </w:rPr>
        <w:lastRenderedPageBreak/>
        <w:t>legislación secundaria y justificados bajo determinadas circunstancias, se podrá clasificar como confidencial o reservada, esto es, considerarla con una calidad diversa.”</w:t>
      </w:r>
    </w:p>
    <w:p w14:paraId="1E27BC54"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709F94"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rPr>
        <w:t xml:space="preserve">Tal </w:t>
      </w:r>
      <w:r w:rsidRPr="004C4F64">
        <w:rPr>
          <w:rFonts w:ascii="Palatino Linotype" w:eastAsia="MS Mincho" w:hAnsi="Palatino Linotype"/>
          <w:color w:val="000000"/>
          <w:lang w:val="es-MX"/>
        </w:rPr>
        <w:t xml:space="preserve">y como se ha señalado, </w:t>
      </w:r>
      <w:r w:rsidRPr="004C4F64">
        <w:rPr>
          <w:rFonts w:ascii="Palatino Linotype" w:eastAsia="MS Mincho" w:hAnsi="Palatino Linotype"/>
          <w:b/>
          <w:bCs/>
          <w:color w:val="000000"/>
          <w:lang w:val="es-MX"/>
        </w:rPr>
        <w:t>el derecho de acceso a la información se basa en permitir que la ciudadanía conozca de primera mano toda aquella información que se encuentra en posesión de los Sujetos Obligados</w:t>
      </w:r>
      <w:r w:rsidRPr="004C4F64">
        <w:rPr>
          <w:rFonts w:ascii="Palatino Linotype" w:eastAsia="MS Mincho" w:hAnsi="Palatino Linotype"/>
          <w:color w:val="000000"/>
          <w:lang w:val="es-MX"/>
        </w:rPr>
        <w:t xml:space="preserve">, ya sea porque la genera, posee o administra; </w:t>
      </w:r>
      <w:r w:rsidRPr="004C4F64">
        <w:rPr>
          <w:rFonts w:ascii="Palatino Linotype" w:eastAsia="MS Mincho" w:hAnsi="Palatino Linotype"/>
          <w:b/>
          <w:bCs/>
          <w:color w:val="000000"/>
          <w:lang w:val="es-MX"/>
        </w:rPr>
        <w:t>toda vez que</w:t>
      </w:r>
      <w:r w:rsidRPr="004C4F64">
        <w:rPr>
          <w:rFonts w:ascii="Palatino Linotype" w:eastAsia="MS Mincho" w:hAnsi="Palatino Linotype"/>
          <w:color w:val="000000"/>
          <w:lang w:val="es-MX"/>
        </w:rPr>
        <w:t xml:space="preserve">, a través de dicha acción, </w:t>
      </w:r>
      <w:r w:rsidRPr="004C4F64">
        <w:rPr>
          <w:rFonts w:ascii="Palatino Linotype" w:eastAsia="MS Mincho" w:hAnsi="Palatino Linotype"/>
          <w:b/>
          <w:color w:val="000000"/>
          <w:lang w:val="es-MX"/>
        </w:rPr>
        <w:t>permite que las personas ejerzan un medio de control sobre las acciones que se están ejerciendo y evaluar su desempeño</w:t>
      </w:r>
      <w:r w:rsidRPr="004C4F64">
        <w:rPr>
          <w:rFonts w:ascii="Palatino Linotype" w:eastAsia="MS Mincho" w:hAnsi="Palatino Linotype"/>
          <w:color w:val="000000"/>
          <w:lang w:val="es-MX"/>
        </w:rPr>
        <w:t>.</w:t>
      </w:r>
    </w:p>
    <w:p w14:paraId="7CA6F263"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81B6434" w14:textId="1D0953DF" w:rsidR="00AE5BEF" w:rsidRPr="004C4F64" w:rsidRDefault="003C5916" w:rsidP="0077636E">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lang w:val="es-MX"/>
        </w:rPr>
        <w:t xml:space="preserve">Expuesto lo anterior, de la lectura a la solicitud de información </w:t>
      </w:r>
      <w:r w:rsidR="00C5605D" w:rsidRPr="004C4F64">
        <w:rPr>
          <w:rFonts w:ascii="Palatino Linotype" w:eastAsiaTheme="minorEastAsia" w:hAnsi="Palatino Linotype" w:cstheme="minorBidi"/>
          <w:b/>
          <w:bCs/>
        </w:rPr>
        <w:t>00062/DIFNAUCAL/IP/2022</w:t>
      </w:r>
      <w:r w:rsidRPr="004C4F64">
        <w:rPr>
          <w:rFonts w:ascii="Palatino Linotype" w:eastAsiaTheme="minorEastAsia" w:hAnsi="Palatino Linotype" w:cstheme="minorBidi"/>
          <w:lang w:val="es-MX"/>
        </w:rPr>
        <w:t xml:space="preserve">, se advierte que el particular requirió al </w:t>
      </w:r>
      <w:r w:rsidR="00C5605D" w:rsidRPr="004C4F64">
        <w:rPr>
          <w:rFonts w:ascii="Palatino Linotype" w:eastAsiaTheme="minorEastAsia" w:hAnsi="Palatino Linotype" w:cstheme="minorBidi"/>
          <w:b/>
          <w:bCs/>
        </w:rPr>
        <w:t>Sistema Municipal Para el Desarrollo Integral de la Familia de Naucalpan de Juárez</w:t>
      </w:r>
      <w:r w:rsidRPr="004C4F64">
        <w:rPr>
          <w:rFonts w:ascii="Palatino Linotype" w:eastAsiaTheme="minorEastAsia" w:hAnsi="Palatino Linotype" w:cstheme="minorBidi"/>
          <w:lang w:val="es-MX"/>
        </w:rPr>
        <w:t xml:space="preserve"> </w:t>
      </w:r>
      <w:r w:rsidR="0077636E" w:rsidRPr="004C4F64">
        <w:rPr>
          <w:rFonts w:ascii="Palatino Linotype" w:eastAsiaTheme="minorEastAsia" w:hAnsi="Palatino Linotype" w:cstheme="minorBidi"/>
          <w:lang w:val="es-MX"/>
        </w:rPr>
        <w:t xml:space="preserve">el </w:t>
      </w:r>
      <w:r w:rsidR="0077636E" w:rsidRPr="004C4F64">
        <w:rPr>
          <w:rFonts w:ascii="Palatino Linotype" w:eastAsiaTheme="minorEastAsia" w:hAnsi="Palatino Linotype" w:cstheme="minorBidi"/>
          <w:color w:val="000000" w:themeColor="text1"/>
          <w:lang w:val="es-MX"/>
        </w:rPr>
        <w:t>p</w:t>
      </w:r>
      <w:r w:rsidR="00E03650" w:rsidRPr="004C4F64">
        <w:rPr>
          <w:rFonts w:ascii="Palatino Linotype" w:eastAsiaTheme="minorEastAsia" w:hAnsi="Palatino Linotype" w:cstheme="minorBidi"/>
          <w:color w:val="000000" w:themeColor="text1"/>
          <w:lang w:val="es-MX"/>
        </w:rPr>
        <w:t xml:space="preserve">orcentaje que les dio el </w:t>
      </w:r>
      <w:r w:rsidR="0077636E" w:rsidRPr="004C4F64">
        <w:rPr>
          <w:rFonts w:ascii="Palatino Linotype" w:eastAsiaTheme="minorEastAsia" w:hAnsi="Palatino Linotype" w:cstheme="minorBidi"/>
          <w:color w:val="000000" w:themeColor="text1"/>
          <w:lang w:val="es-MX"/>
        </w:rPr>
        <w:t>INFOEM</w:t>
      </w:r>
      <w:r w:rsidR="00E03650" w:rsidRPr="004C4F64">
        <w:rPr>
          <w:rFonts w:ascii="Palatino Linotype" w:eastAsiaTheme="minorEastAsia" w:hAnsi="Palatino Linotype" w:cstheme="minorBidi"/>
          <w:color w:val="000000" w:themeColor="text1"/>
          <w:lang w:val="es-MX"/>
        </w:rPr>
        <w:t xml:space="preserve"> a la primera etapa de la verificación oficiosa del portal de </w:t>
      </w:r>
      <w:r w:rsidR="0077636E" w:rsidRPr="004C4F64">
        <w:rPr>
          <w:rFonts w:ascii="Palatino Linotype" w:eastAsiaTheme="minorEastAsia" w:hAnsi="Palatino Linotype" w:cstheme="minorBidi"/>
          <w:color w:val="000000" w:themeColor="text1"/>
          <w:lang w:val="es-MX"/>
        </w:rPr>
        <w:t>IPOMEX</w:t>
      </w:r>
      <w:r w:rsidR="00C53E50" w:rsidRPr="004C4F64">
        <w:rPr>
          <w:rFonts w:ascii="Palatino Linotype" w:eastAsiaTheme="minorEastAsia" w:hAnsi="Palatino Linotype" w:cstheme="minorBidi"/>
          <w:color w:val="000000" w:themeColor="text1"/>
          <w:lang w:val="es-MX"/>
        </w:rPr>
        <w:t>.</w:t>
      </w:r>
    </w:p>
    <w:p w14:paraId="30AC183D" w14:textId="77777777" w:rsidR="0077636E" w:rsidRPr="004C4F64" w:rsidRDefault="0077636E" w:rsidP="0077636E">
      <w:pPr>
        <w:pStyle w:val="Prrafodelista"/>
        <w:tabs>
          <w:tab w:val="left" w:pos="1134"/>
        </w:tabs>
        <w:spacing w:line="360" w:lineRule="auto"/>
        <w:ind w:left="851" w:right="51"/>
        <w:contextualSpacing/>
        <w:jc w:val="both"/>
        <w:rPr>
          <w:rFonts w:ascii="Palatino Linotype" w:eastAsiaTheme="minorEastAsia" w:hAnsi="Palatino Linotype" w:cstheme="minorBidi"/>
          <w:color w:val="000000" w:themeColor="text1"/>
          <w:lang w:val="es-MX"/>
        </w:rPr>
      </w:pPr>
    </w:p>
    <w:p w14:paraId="2AEB376D" w14:textId="2FBC83B5" w:rsidR="0077636E" w:rsidRPr="004C4F64" w:rsidRDefault="0077636E" w:rsidP="0077636E">
      <w:pPr>
        <w:numPr>
          <w:ilvl w:val="0"/>
          <w:numId w:val="2"/>
        </w:numPr>
        <w:spacing w:line="360" w:lineRule="auto"/>
        <w:ind w:left="0" w:firstLine="0"/>
        <w:contextualSpacing/>
        <w:jc w:val="both"/>
        <w:rPr>
          <w:rFonts w:ascii="Palatino Linotype" w:eastAsiaTheme="minorEastAsia" w:hAnsi="Palatino Linotype" w:cstheme="minorBidi"/>
          <w:lang w:val="es-MX"/>
        </w:rPr>
      </w:pPr>
      <w:r w:rsidRPr="004C4F64">
        <w:rPr>
          <w:rFonts w:ascii="Palatino Linotype" w:eastAsiaTheme="minorEastAsia" w:hAnsi="Palatino Linotype" w:cstheme="minorBidi"/>
          <w:color w:val="000000" w:themeColor="text1"/>
          <w:lang w:val="es-MX"/>
        </w:rPr>
        <w:t>E</w:t>
      </w:r>
      <w:r w:rsidR="003C5916" w:rsidRPr="004C4F64">
        <w:rPr>
          <w:rFonts w:ascii="Palatino Linotype" w:eastAsiaTheme="minorEastAsia" w:hAnsi="Palatino Linotype" w:cstheme="minorBidi"/>
          <w:color w:val="000000" w:themeColor="text1"/>
          <w:lang w:val="es-MX"/>
        </w:rPr>
        <w:t xml:space="preserve">l </w:t>
      </w:r>
      <w:r w:rsidR="003C5916" w:rsidRPr="004C4F64">
        <w:rPr>
          <w:rFonts w:ascii="Palatino Linotype" w:eastAsiaTheme="minorEastAsia" w:hAnsi="Palatino Linotype" w:cstheme="minorBidi"/>
          <w:b/>
          <w:color w:val="000000" w:themeColor="text1"/>
          <w:lang w:val="es-MX"/>
        </w:rPr>
        <w:t>SUJETO OBLIGADO</w:t>
      </w:r>
      <w:r w:rsidRPr="004C4F64">
        <w:rPr>
          <w:rFonts w:ascii="Palatino Linotype" w:eastAsiaTheme="minorEastAsia" w:hAnsi="Palatino Linotype" w:cstheme="minorBidi"/>
          <w:i/>
          <w:noProof/>
          <w:color w:val="000000" w:themeColor="text1"/>
          <w:lang w:val="es-MX" w:eastAsia="es-MX"/>
        </w:rPr>
        <w:t xml:space="preserve"> </w:t>
      </w:r>
      <w:r w:rsidRPr="004C4F64">
        <w:rPr>
          <w:rFonts w:ascii="Palatino Linotype" w:eastAsiaTheme="minorEastAsia" w:hAnsi="Palatino Linotype" w:cstheme="minorBidi"/>
          <w:lang w:val="es-MX"/>
        </w:rPr>
        <w:t>informa que de conformidad con la Séptima Sesión Ordinaria del Comité de Transparencia la Información Solicitada se encuentra Clasificada por un periodo de 3 meses, esto toda vez que este Sistema Municipal DIF Naucalpan se encuentra en un proceso de verificación</w:t>
      </w:r>
      <w:r w:rsidR="008616CA" w:rsidRPr="004C4F64">
        <w:rPr>
          <w:rFonts w:ascii="Palatino Linotype" w:eastAsiaTheme="minorEastAsia" w:hAnsi="Palatino Linotype" w:cstheme="minorBidi"/>
          <w:lang w:val="es-MX"/>
        </w:rPr>
        <w:t xml:space="preserve">, ello </w:t>
      </w:r>
      <w:r w:rsidRPr="004C4F64">
        <w:rPr>
          <w:rFonts w:ascii="Palatino Linotype" w:eastAsiaTheme="minorEastAsia" w:hAnsi="Palatino Linotype" w:cstheme="minorBidi"/>
          <w:lang w:val="es-MX"/>
        </w:rPr>
        <w:t>de conformidad con el articulo 140 fracciones V y VII de la Ley de Transparencia local.</w:t>
      </w:r>
    </w:p>
    <w:p w14:paraId="1CBA1AC7" w14:textId="77777777" w:rsidR="0077636E" w:rsidRPr="004C4F64" w:rsidRDefault="0077636E" w:rsidP="0077636E">
      <w:pPr>
        <w:pStyle w:val="Prrafodelista"/>
        <w:rPr>
          <w:rFonts w:ascii="Palatino Linotype" w:eastAsiaTheme="minorEastAsia" w:hAnsi="Palatino Linotype" w:cstheme="minorBidi"/>
          <w:b/>
          <w:color w:val="000000" w:themeColor="text1"/>
          <w:lang w:val="es-MX"/>
        </w:rPr>
      </w:pPr>
    </w:p>
    <w:p w14:paraId="57F41359" w14:textId="0649DAA7" w:rsidR="00C53E50" w:rsidRPr="004C4F64" w:rsidRDefault="0077636E" w:rsidP="0077636E">
      <w:pPr>
        <w:numPr>
          <w:ilvl w:val="0"/>
          <w:numId w:val="2"/>
        </w:numPr>
        <w:spacing w:line="360" w:lineRule="auto"/>
        <w:ind w:left="0" w:firstLine="0"/>
        <w:contextualSpacing/>
        <w:jc w:val="both"/>
        <w:rPr>
          <w:rFonts w:ascii="Palatino Linotype" w:eastAsiaTheme="minorEastAsia" w:hAnsi="Palatino Linotype" w:cstheme="minorBidi"/>
          <w:lang w:val="es-MX"/>
        </w:rPr>
      </w:pPr>
      <w:r w:rsidRPr="004C4F64">
        <w:rPr>
          <w:rFonts w:ascii="Palatino Linotype" w:eastAsiaTheme="minorEastAsia" w:hAnsi="Palatino Linotype" w:cstheme="minorBidi"/>
          <w:bCs/>
          <w:color w:val="000000" w:themeColor="text1"/>
          <w:lang w:val="es-MX"/>
        </w:rPr>
        <w:lastRenderedPageBreak/>
        <w:t>Sin embargo, con posterioridad</w:t>
      </w:r>
      <w:r w:rsidRPr="004C4F64">
        <w:rPr>
          <w:rFonts w:ascii="Palatino Linotype" w:eastAsiaTheme="minorEastAsia" w:hAnsi="Palatino Linotype" w:cstheme="minorBidi"/>
          <w:b/>
          <w:color w:val="000000" w:themeColor="text1"/>
          <w:lang w:val="es-MX"/>
        </w:rPr>
        <w:t xml:space="preserve"> </w:t>
      </w:r>
      <w:r w:rsidR="003C5916" w:rsidRPr="004C4F64">
        <w:rPr>
          <w:rFonts w:ascii="Palatino Linotype" w:eastAsiaTheme="minorEastAsia" w:hAnsi="Palatino Linotype" w:cstheme="minorBidi"/>
          <w:b/>
          <w:color w:val="000000" w:themeColor="text1"/>
          <w:lang w:val="es-MX"/>
        </w:rPr>
        <w:t xml:space="preserve"> </w:t>
      </w:r>
      <w:r w:rsidR="003C5916" w:rsidRPr="004C4F64">
        <w:rPr>
          <w:rFonts w:ascii="Palatino Linotype" w:eastAsiaTheme="minorEastAsia" w:hAnsi="Palatino Linotype" w:cstheme="minorBidi"/>
          <w:color w:val="000000" w:themeColor="text1"/>
          <w:lang w:val="es-MX"/>
        </w:rPr>
        <w:t>mediante informe justi</w:t>
      </w:r>
      <w:r w:rsidR="00AE5BEF" w:rsidRPr="004C4F64">
        <w:rPr>
          <w:rFonts w:ascii="Palatino Linotype" w:eastAsiaTheme="minorEastAsia" w:hAnsi="Palatino Linotype" w:cstheme="minorBidi"/>
          <w:color w:val="000000" w:themeColor="text1"/>
          <w:lang w:val="es-MX"/>
        </w:rPr>
        <w:t xml:space="preserve">ficado, </w:t>
      </w:r>
      <w:r w:rsidRPr="004C4F64">
        <w:rPr>
          <w:rFonts w:ascii="Palatino Linotype" w:eastAsiaTheme="minorEastAsia" w:hAnsi="Palatino Linotype" w:cstheme="minorBidi"/>
          <w:color w:val="000000" w:themeColor="text1"/>
          <w:lang w:val="es-MX"/>
        </w:rPr>
        <w:t xml:space="preserve">el </w:t>
      </w:r>
      <w:r w:rsidRPr="004C4F64">
        <w:rPr>
          <w:rFonts w:ascii="Palatino Linotype" w:eastAsiaTheme="minorEastAsia" w:hAnsi="Palatino Linotype" w:cstheme="minorBidi"/>
          <w:b/>
          <w:color w:val="000000" w:themeColor="text1"/>
          <w:lang w:val="es-MX"/>
        </w:rPr>
        <w:t>SUJETO OBLIGADO</w:t>
      </w:r>
      <w:r w:rsidRPr="004C4F64">
        <w:rPr>
          <w:rFonts w:ascii="Palatino Linotype" w:eastAsiaTheme="minorEastAsia" w:hAnsi="Palatino Linotype" w:cstheme="minorBidi"/>
          <w:i/>
          <w:noProof/>
          <w:color w:val="000000" w:themeColor="text1"/>
          <w:lang w:val="es-MX" w:eastAsia="es-MX"/>
        </w:rPr>
        <w:t xml:space="preserve"> </w:t>
      </w:r>
      <w:r w:rsidR="00C53E50" w:rsidRPr="004C4F64">
        <w:rPr>
          <w:rFonts w:ascii="Palatino Linotype" w:eastAsia="Calibri" w:hAnsi="Palatino Linotype" w:cs="Arial"/>
          <w:color w:val="000000" w:themeColor="text1"/>
        </w:rPr>
        <w:t xml:space="preserve">proporciona la evaluación final obtenida </w:t>
      </w:r>
      <w:r w:rsidRPr="004C4F64">
        <w:rPr>
          <w:rFonts w:ascii="Palatino Linotype" w:eastAsia="Calibri" w:hAnsi="Palatino Linotype" w:cs="Arial"/>
          <w:color w:val="000000" w:themeColor="text1"/>
        </w:rPr>
        <w:t xml:space="preserve">en </w:t>
      </w:r>
      <w:r w:rsidR="00C53E50" w:rsidRPr="004C4F64">
        <w:rPr>
          <w:rFonts w:ascii="Palatino Linotype" w:eastAsia="Calibri" w:hAnsi="Palatino Linotype" w:cs="Arial"/>
          <w:color w:val="000000" w:themeColor="text1"/>
        </w:rPr>
        <w:t>la verificación de las Obligaciones establecidas en la materia</w:t>
      </w:r>
      <w:r w:rsidRPr="004C4F64">
        <w:rPr>
          <w:rFonts w:ascii="Palatino Linotype" w:eastAsia="Calibri" w:hAnsi="Palatino Linotype" w:cs="Arial"/>
          <w:color w:val="000000" w:themeColor="text1"/>
        </w:rPr>
        <w:t>, refiriendo</w:t>
      </w:r>
      <w:r w:rsidR="00C53E50" w:rsidRPr="004C4F64">
        <w:rPr>
          <w:rFonts w:ascii="Palatino Linotype" w:eastAsia="Calibri" w:hAnsi="Palatino Linotype" w:cs="Arial"/>
          <w:color w:val="000000" w:themeColor="text1"/>
        </w:rPr>
        <w:t xml:space="preserve">:  </w:t>
      </w:r>
    </w:p>
    <w:p w14:paraId="49971213" w14:textId="77777777" w:rsidR="00C53E50" w:rsidRPr="004C4F64" w:rsidRDefault="00C53E50" w:rsidP="00C53E50">
      <w:pPr>
        <w:pStyle w:val="Prrafodelista"/>
        <w:tabs>
          <w:tab w:val="left" w:pos="284"/>
        </w:tabs>
        <w:spacing w:before="240" w:after="240" w:line="360" w:lineRule="auto"/>
        <w:ind w:left="720"/>
        <w:contextualSpacing/>
        <w:jc w:val="both"/>
        <w:rPr>
          <w:rFonts w:ascii="Palatino Linotype" w:eastAsia="Calibri" w:hAnsi="Palatino Linotype" w:cs="Arial"/>
          <w:b/>
          <w:color w:val="000000" w:themeColor="text1"/>
          <w:u w:val="single"/>
        </w:rPr>
      </w:pPr>
    </w:p>
    <w:p w14:paraId="439D4D73" w14:textId="77777777" w:rsidR="00C53E50" w:rsidRPr="004C4F64" w:rsidRDefault="00C53E50" w:rsidP="00C53E50">
      <w:pPr>
        <w:pStyle w:val="Prrafodelista"/>
        <w:tabs>
          <w:tab w:val="left" w:pos="284"/>
        </w:tabs>
        <w:spacing w:before="240" w:after="240" w:line="360" w:lineRule="auto"/>
        <w:ind w:left="720"/>
        <w:contextualSpacing/>
        <w:jc w:val="both"/>
        <w:rPr>
          <w:rFonts w:ascii="Palatino Linotype" w:eastAsia="Calibri" w:hAnsi="Palatino Linotype" w:cs="Arial"/>
          <w:color w:val="000000" w:themeColor="text1"/>
        </w:rPr>
      </w:pPr>
      <w:r w:rsidRPr="004C4F64">
        <w:rPr>
          <w:rFonts w:ascii="Palatino Linotype" w:eastAsia="Calibri" w:hAnsi="Palatino Linotype" w:cs="Arial"/>
          <w:color w:val="000000" w:themeColor="text1"/>
        </w:rPr>
        <w:t>“</w:t>
      </w:r>
      <w:r w:rsidRPr="004C4F64">
        <w:rPr>
          <w:rFonts w:ascii="Palatino Linotype" w:eastAsia="Calibri" w:hAnsi="Palatino Linotype" w:cs="Arial"/>
          <w:i/>
          <w:color w:val="000000" w:themeColor="text1"/>
        </w:rPr>
        <w:t>El Sujeto Obligado obtuvo un porcentaje de cumplimiento de: 81.53% conformado por el artículo 92: 83.07% y articulo 94: fracción 1 80. 00% de la Ley de Transparenci</w:t>
      </w:r>
      <w:r w:rsidRPr="004C4F64">
        <w:rPr>
          <w:rFonts w:ascii="Palatino Linotype" w:eastAsia="Calibri" w:hAnsi="Palatino Linotype" w:cs="Arial"/>
          <w:color w:val="000000" w:themeColor="text1"/>
        </w:rPr>
        <w:t xml:space="preserve">a. </w:t>
      </w:r>
    </w:p>
    <w:p w14:paraId="00A56F63" w14:textId="084B7568" w:rsidR="00417057" w:rsidRPr="004C4F64" w:rsidRDefault="00417057" w:rsidP="00C53E50">
      <w:pPr>
        <w:pStyle w:val="Prrafodelista"/>
        <w:spacing w:line="360" w:lineRule="auto"/>
        <w:ind w:left="567"/>
        <w:rPr>
          <w:rFonts w:ascii="Palatino Linotype" w:eastAsiaTheme="minorEastAsia" w:hAnsi="Palatino Linotype" w:cstheme="minorBidi"/>
          <w:color w:val="000000" w:themeColor="text1"/>
          <w:lang w:val="es-MX"/>
        </w:rPr>
      </w:pPr>
    </w:p>
    <w:p w14:paraId="1C76E353" w14:textId="05FFE8B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De lo anterior se coligue que se modificó el núcleo de su respuesta inicial, </w:t>
      </w:r>
      <w:r w:rsidR="0077636E" w:rsidRPr="004C4F64">
        <w:rPr>
          <w:rFonts w:ascii="Palatino Linotype" w:eastAsiaTheme="minorEastAsia" w:hAnsi="Palatino Linotype" w:cstheme="minorBidi"/>
          <w:color w:val="000000" w:themeColor="text1"/>
          <w:lang w:val="es-MX"/>
        </w:rPr>
        <w:t>ya que</w:t>
      </w:r>
      <w:r w:rsidRPr="004C4F64">
        <w:rPr>
          <w:rFonts w:ascii="Palatino Linotype" w:eastAsiaTheme="minorEastAsia" w:hAnsi="Palatino Linotype" w:cstheme="minorBidi"/>
          <w:color w:val="000000" w:themeColor="text1"/>
          <w:lang w:val="es-MX"/>
        </w:rPr>
        <w:t xml:space="preserve"> en vía de informe justificado, anexo la información </w:t>
      </w:r>
      <w:r w:rsidR="0077636E" w:rsidRPr="004C4F64">
        <w:rPr>
          <w:rFonts w:ascii="Palatino Linotype" w:eastAsiaTheme="minorEastAsia" w:hAnsi="Palatino Linotype" w:cstheme="minorBidi"/>
          <w:color w:val="000000" w:themeColor="text1"/>
          <w:lang w:val="es-MX"/>
        </w:rPr>
        <w:t>solicitada por el particular.</w:t>
      </w:r>
    </w:p>
    <w:p w14:paraId="17FBA26C"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92D6B6" w14:textId="33D010FE" w:rsidR="003C5916" w:rsidRPr="004C4F64" w:rsidRDefault="00CD450E"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E</w:t>
      </w:r>
      <w:r w:rsidR="003C5916" w:rsidRPr="004C4F64">
        <w:rPr>
          <w:rFonts w:ascii="Palatino Linotype" w:hAnsi="Palatino Linotype" w:cs="Arial"/>
          <w:lang w:val="es-MX"/>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3C5916" w:rsidRPr="004C4F64">
        <w:rPr>
          <w:rFonts w:ascii="Palatino Linotype" w:hAnsi="Palatino Linotype" w:cs="Arial"/>
          <w:bCs/>
          <w:iCs/>
          <w:lang w:val="es-MX"/>
        </w:rPr>
        <w:t>SAIMEX</w:t>
      </w:r>
      <w:r w:rsidR="003C5916" w:rsidRPr="004C4F64">
        <w:rPr>
          <w:rFonts w:ascii="Palatino Linotype" w:hAnsi="Palatino Linotype" w:cs="Arial"/>
          <w:lang w:val="es-MX"/>
        </w:rPr>
        <w:t>.</w:t>
      </w:r>
    </w:p>
    <w:p w14:paraId="3B43D6EA"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4989DD5"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Sirve </w:t>
      </w:r>
      <w:r w:rsidRPr="004C4F64">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5DEBD183"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AD18653" w14:textId="77777777" w:rsidR="003C5916" w:rsidRPr="004C4F64" w:rsidRDefault="003C5916" w:rsidP="00C53E50">
      <w:pPr>
        <w:autoSpaceDE w:val="0"/>
        <w:autoSpaceDN w:val="0"/>
        <w:adjustRightInd w:val="0"/>
        <w:spacing w:line="360" w:lineRule="auto"/>
        <w:ind w:left="567" w:right="567"/>
        <w:jc w:val="both"/>
        <w:rPr>
          <w:rFonts w:ascii="Palatino Linotype" w:eastAsiaTheme="minorHAnsi" w:hAnsi="Palatino Linotype" w:cs="Arial"/>
          <w:color w:val="000000"/>
          <w:lang w:val="es-MX" w:eastAsia="en-US"/>
        </w:rPr>
      </w:pPr>
      <w:r w:rsidRPr="004C4F64">
        <w:rPr>
          <w:rFonts w:ascii="Palatino Linotype" w:eastAsiaTheme="minorHAnsi" w:hAnsi="Palatino Linotype" w:cs="Arial"/>
          <w:b/>
          <w:i/>
          <w:color w:val="000000"/>
          <w:lang w:val="es-MX" w:eastAsia="en-US"/>
        </w:rPr>
        <w:lastRenderedPageBreak/>
        <w:t>EL INSTITUTO FEDERAL DE ACCESO A LA INFORMACIÓN Y PROTECCIÓN DE DATOS</w:t>
      </w:r>
      <w:r w:rsidRPr="004C4F64">
        <w:rPr>
          <w:rFonts w:ascii="Palatino Linotype" w:eastAsiaTheme="minorHAnsi" w:hAnsi="Palatino Linotype" w:cs="Arial"/>
          <w:i/>
          <w:color w:val="000000"/>
          <w:lang w:val="es-MX" w:eastAsia="en-US"/>
        </w:rPr>
        <w:t xml:space="preserve"> </w:t>
      </w:r>
      <w:r w:rsidRPr="004C4F64">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4C4F64">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4C4F64">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4C4F64">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C4F64">
        <w:rPr>
          <w:rFonts w:ascii="Palatino Linotype" w:eastAsiaTheme="minorHAnsi" w:hAnsi="Palatino Linotype" w:cs="Arial"/>
          <w:i/>
          <w:color w:val="000000"/>
          <w:lang w:val="es-MX" w:eastAsia="en-US"/>
        </w:rPr>
        <w:br/>
      </w:r>
      <w:r w:rsidRPr="004C4F64">
        <w:rPr>
          <w:rFonts w:ascii="Palatino Linotype" w:eastAsiaTheme="minorHAnsi" w:hAnsi="Palatino Linotype" w:cs="Arial"/>
          <w:color w:val="000000"/>
          <w:lang w:val="es-MX" w:eastAsia="en-US"/>
        </w:rPr>
        <w:t>(Énfasis añadido)</w:t>
      </w:r>
    </w:p>
    <w:p w14:paraId="131B0209"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E29CB9E"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En </w:t>
      </w:r>
      <w:r w:rsidRPr="004C4F64">
        <w:rPr>
          <w:rFonts w:ascii="Palatino Linotype" w:hAnsi="Palatino Linotype" w:cs="Arial"/>
          <w:lang w:val="es-MX"/>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4C4F64">
        <w:rPr>
          <w:rFonts w:ascii="Palatino Linotype" w:hAnsi="Palatino Linotype" w:cs="Arial"/>
          <w:lang w:val="es-MX"/>
        </w:rPr>
        <w:lastRenderedPageBreak/>
        <w:t>que deberán apegarse en todo momento a los criterios de publicidad, veracidad, oportunidad entre otros, y que a la letra señalan:</w:t>
      </w:r>
    </w:p>
    <w:p w14:paraId="747536A6"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FBE7EBB" w14:textId="77777777" w:rsidR="003C5916" w:rsidRPr="004C4F64" w:rsidRDefault="003C5916" w:rsidP="00C53E50">
      <w:pPr>
        <w:spacing w:line="360" w:lineRule="auto"/>
        <w:ind w:left="567" w:right="567"/>
        <w:contextualSpacing/>
        <w:jc w:val="both"/>
        <w:rPr>
          <w:rFonts w:ascii="Palatino Linotype" w:eastAsiaTheme="minorEastAsia" w:hAnsi="Palatino Linotype" w:cs="Arial"/>
          <w:b/>
          <w:i/>
          <w:lang w:val="es-MX"/>
        </w:rPr>
      </w:pPr>
      <w:r w:rsidRPr="004C4F64">
        <w:rPr>
          <w:rFonts w:ascii="Palatino Linotype" w:eastAsiaTheme="minorEastAsia" w:hAnsi="Palatino Linotype" w:cs="Arial"/>
          <w:b/>
          <w:i/>
          <w:lang w:val="es-MX"/>
        </w:rPr>
        <w:t>Artículo 3.-</w:t>
      </w:r>
      <w:r w:rsidRPr="004C4F64">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C4F64">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5A10B2A9" w14:textId="77777777" w:rsidR="003C5916" w:rsidRPr="004C4F64" w:rsidRDefault="003C5916" w:rsidP="00C53E50">
      <w:pPr>
        <w:spacing w:line="360" w:lineRule="auto"/>
        <w:ind w:left="567" w:right="567"/>
        <w:contextualSpacing/>
        <w:jc w:val="both"/>
        <w:rPr>
          <w:rFonts w:ascii="Palatino Linotype" w:eastAsiaTheme="minorEastAsia" w:hAnsi="Palatino Linotype" w:cs="Arial"/>
          <w:iCs/>
          <w:lang w:val="es-MX"/>
        </w:rPr>
      </w:pPr>
      <w:r w:rsidRPr="004C4F64">
        <w:rPr>
          <w:rFonts w:ascii="Palatino Linotype" w:eastAsiaTheme="minorEastAsia" w:hAnsi="Palatino Linotype" w:cs="Arial"/>
          <w:iCs/>
          <w:lang w:val="es-MX"/>
        </w:rPr>
        <w:t>(Énfasis añadido)</w:t>
      </w:r>
    </w:p>
    <w:p w14:paraId="4DA2D85B"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B530887"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Disposiciones que compelen al </w:t>
      </w:r>
      <w:r w:rsidRPr="004C4F64">
        <w:rPr>
          <w:rFonts w:ascii="Palatino Linotype" w:eastAsiaTheme="minorEastAsia" w:hAnsi="Palatino Linotype" w:cstheme="minorBidi"/>
          <w:b/>
          <w:color w:val="000000" w:themeColor="text1"/>
          <w:lang w:val="es-MX"/>
        </w:rPr>
        <w:t>SUJETO OBLIGADO</w:t>
      </w:r>
      <w:r w:rsidRPr="004C4F64">
        <w:rPr>
          <w:rFonts w:ascii="Palatino Linotype" w:eastAsiaTheme="minorEastAsia" w:hAnsi="Palatino Linotype" w:cstheme="minorBidi"/>
          <w:color w:val="000000" w:themeColor="text1"/>
          <w:lang w:val="es-MX"/>
        </w:rPr>
        <w:t xml:space="preserve"> a apegarse en todo momento a los criterios ya expuestos, impidiendo a este Órgano Colegiado </w:t>
      </w:r>
    </w:p>
    <w:p w14:paraId="3B7B0B58" w14:textId="77777777" w:rsidR="003C5916" w:rsidRPr="004C4F64" w:rsidRDefault="003C5916" w:rsidP="00C53E50">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7A6F02CF" w14:textId="77777777" w:rsidR="003C5916" w:rsidRPr="004C4F64" w:rsidRDefault="003C5916" w:rsidP="00C53E50">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r w:rsidRPr="004C4F64">
        <w:rPr>
          <w:rFonts w:ascii="Palatino Linotype" w:eastAsiaTheme="minorEastAsia" w:hAnsi="Palatino Linotype" w:cstheme="minorBidi"/>
          <w:b/>
          <w:color w:val="000000" w:themeColor="text1"/>
          <w:lang w:val="es-MX"/>
        </w:rPr>
        <w:t>Del sobreseimiento.</w:t>
      </w:r>
    </w:p>
    <w:p w14:paraId="0FCBC938"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7F3334D"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Así las cosas, conviene señalar que </w:t>
      </w:r>
      <w:r w:rsidRPr="004C4F64">
        <w:rPr>
          <w:rFonts w:ascii="Palatino Linotype" w:eastAsia="MS Mincho" w:hAnsi="Palatino Linotype"/>
          <w:color w:val="000000"/>
          <w:lang w:val="es-MX"/>
        </w:rPr>
        <w:t>el artículo 192</w:t>
      </w:r>
      <w:r w:rsidRPr="004C4F64">
        <w:rPr>
          <w:rFonts w:ascii="Palatino Linotype" w:eastAsiaTheme="minorEastAsia" w:hAnsi="Palatino Linotype" w:cstheme="minorBidi"/>
          <w:lang w:val="es-MX"/>
        </w:rPr>
        <w:t xml:space="preserve"> de la </w:t>
      </w:r>
      <w:r w:rsidRPr="004C4F64">
        <w:rPr>
          <w:rFonts w:ascii="Palatino Linotype" w:eastAsia="MS Mincho" w:hAnsi="Palatino Linotype"/>
          <w:color w:val="000000"/>
          <w:lang w:val="es-MX"/>
        </w:rPr>
        <w:t>Ley de Transparencia y Acceso a la Información Pública del Estado de México y Municipios, establece lo siguiente:</w:t>
      </w:r>
    </w:p>
    <w:p w14:paraId="6803CF29"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2F4EF4" w14:textId="77777777" w:rsidR="003C5916" w:rsidRPr="004C4F64" w:rsidRDefault="003C5916" w:rsidP="00C53E50">
      <w:pPr>
        <w:tabs>
          <w:tab w:val="left" w:pos="426"/>
        </w:tabs>
        <w:spacing w:line="360" w:lineRule="auto"/>
        <w:ind w:left="567" w:right="567"/>
        <w:contextualSpacing/>
        <w:jc w:val="both"/>
        <w:rPr>
          <w:rFonts w:ascii="Palatino Linotype" w:eastAsiaTheme="minorEastAsia" w:hAnsi="Palatino Linotype" w:cstheme="minorBidi"/>
          <w:i/>
          <w:lang w:val="es-MX"/>
        </w:rPr>
      </w:pPr>
      <w:r w:rsidRPr="004C4F64">
        <w:rPr>
          <w:rFonts w:ascii="Palatino Linotype" w:eastAsiaTheme="minorEastAsia" w:hAnsi="Palatino Linotype" w:cstheme="minorBidi"/>
          <w:i/>
          <w:lang w:val="es-MX"/>
        </w:rPr>
        <w:t>“</w:t>
      </w:r>
      <w:r w:rsidRPr="004C4F64">
        <w:rPr>
          <w:rFonts w:ascii="Palatino Linotype" w:eastAsiaTheme="minorEastAsia" w:hAnsi="Palatino Linotype" w:cstheme="minorBidi"/>
          <w:b/>
          <w:i/>
          <w:lang w:val="es-MX"/>
        </w:rPr>
        <w:t>Artículo 192.</w:t>
      </w:r>
      <w:r w:rsidRPr="004C4F64">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32F4D888" w14:textId="77777777" w:rsidR="003C5916" w:rsidRPr="004C4F64" w:rsidRDefault="003C5916" w:rsidP="00C53E50">
      <w:pPr>
        <w:tabs>
          <w:tab w:val="left" w:pos="426"/>
        </w:tabs>
        <w:spacing w:line="360" w:lineRule="auto"/>
        <w:ind w:left="567" w:right="567"/>
        <w:contextualSpacing/>
        <w:jc w:val="both"/>
        <w:rPr>
          <w:rFonts w:ascii="Palatino Linotype" w:eastAsiaTheme="minorEastAsia" w:hAnsi="Palatino Linotype" w:cstheme="minorBidi"/>
          <w:i/>
          <w:lang w:val="es-MX"/>
        </w:rPr>
      </w:pPr>
      <w:r w:rsidRPr="004C4F64">
        <w:rPr>
          <w:rFonts w:ascii="Palatino Linotype" w:eastAsiaTheme="minorEastAsia" w:hAnsi="Palatino Linotype" w:cstheme="minorBidi"/>
          <w:i/>
          <w:lang w:val="es-MX"/>
        </w:rPr>
        <w:lastRenderedPageBreak/>
        <w:t>(…)</w:t>
      </w:r>
    </w:p>
    <w:p w14:paraId="7623B6D7" w14:textId="77777777" w:rsidR="003C5916" w:rsidRPr="004C4F64" w:rsidRDefault="003C5916" w:rsidP="00C53E50">
      <w:pPr>
        <w:tabs>
          <w:tab w:val="left" w:pos="426"/>
        </w:tabs>
        <w:spacing w:line="360" w:lineRule="auto"/>
        <w:ind w:left="567" w:right="567"/>
        <w:contextualSpacing/>
        <w:jc w:val="both"/>
        <w:rPr>
          <w:rFonts w:ascii="Palatino Linotype" w:eastAsiaTheme="minorEastAsia" w:hAnsi="Palatino Linotype" w:cstheme="minorBidi"/>
          <w:i/>
          <w:lang w:val="es-MX"/>
        </w:rPr>
      </w:pPr>
      <w:r w:rsidRPr="004C4F64">
        <w:rPr>
          <w:rFonts w:ascii="Palatino Linotype" w:eastAsiaTheme="minorEastAsia" w:hAnsi="Palatino Linotype" w:cstheme="minorBidi"/>
          <w:b/>
          <w:i/>
          <w:lang w:val="es-MX"/>
        </w:rPr>
        <w:t>III.</w:t>
      </w:r>
      <w:r w:rsidRPr="004C4F64">
        <w:rPr>
          <w:rFonts w:ascii="Palatino Linotype" w:eastAsiaTheme="minorEastAsia" w:hAnsi="Palatino Linotype" w:cstheme="minorBidi"/>
          <w:i/>
          <w:lang w:val="es-MX"/>
        </w:rPr>
        <w:t xml:space="preserve"> </w:t>
      </w:r>
      <w:r w:rsidRPr="004C4F64">
        <w:rPr>
          <w:rFonts w:ascii="Palatino Linotype" w:eastAsiaTheme="minorEastAsia" w:hAnsi="Palatino Linotype" w:cstheme="minorBidi"/>
          <w:b/>
          <w:i/>
          <w:lang w:val="es-MX"/>
        </w:rPr>
        <w:t>El sujeto obligado responsable del acto lo modifique</w:t>
      </w:r>
      <w:r w:rsidRPr="004C4F64">
        <w:rPr>
          <w:rFonts w:ascii="Palatino Linotype" w:eastAsiaTheme="minorEastAsia" w:hAnsi="Palatino Linotype" w:cstheme="minorBidi"/>
          <w:i/>
          <w:lang w:val="es-MX"/>
        </w:rPr>
        <w:t xml:space="preserve"> o revoque de tal manera que el recurso de revisión quede sin materia;</w:t>
      </w:r>
    </w:p>
    <w:p w14:paraId="532A435A" w14:textId="77777777" w:rsidR="003C5916" w:rsidRPr="004C4F64" w:rsidRDefault="003C5916" w:rsidP="00C53E50">
      <w:pPr>
        <w:tabs>
          <w:tab w:val="left" w:pos="426"/>
        </w:tabs>
        <w:spacing w:line="360" w:lineRule="auto"/>
        <w:ind w:left="567" w:right="567"/>
        <w:contextualSpacing/>
        <w:jc w:val="both"/>
        <w:rPr>
          <w:rFonts w:ascii="Palatino Linotype" w:eastAsiaTheme="minorEastAsia" w:hAnsi="Palatino Linotype" w:cstheme="minorBidi"/>
          <w:i/>
          <w:lang w:val="es-MX"/>
        </w:rPr>
      </w:pPr>
      <w:r w:rsidRPr="004C4F64">
        <w:rPr>
          <w:rFonts w:ascii="Palatino Linotype" w:eastAsiaTheme="minorEastAsia" w:hAnsi="Palatino Linotype" w:cstheme="minorBidi"/>
          <w:i/>
          <w:lang w:val="es-MX"/>
        </w:rPr>
        <w:t>(…)”</w:t>
      </w:r>
    </w:p>
    <w:p w14:paraId="1766A73E" w14:textId="77777777" w:rsidR="003C5916" w:rsidRPr="004C4F64" w:rsidRDefault="003C5916" w:rsidP="00C53E50">
      <w:pPr>
        <w:tabs>
          <w:tab w:val="left" w:pos="426"/>
        </w:tabs>
        <w:spacing w:line="360" w:lineRule="auto"/>
        <w:ind w:left="567" w:right="567"/>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lang w:val="es-MX"/>
        </w:rPr>
        <w:t>(Énfasis añadido)</w:t>
      </w:r>
    </w:p>
    <w:p w14:paraId="582ABD4E"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AAD339F"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Precisado </w:t>
      </w:r>
      <w:r w:rsidRPr="004C4F64">
        <w:rPr>
          <w:rFonts w:ascii="Palatino Linotype" w:eastAsiaTheme="minorEastAsia" w:hAnsi="Palatino Linotype" w:cstheme="minorBidi"/>
          <w:lang w:val="es-MX" w:eastAsia="en-US"/>
        </w:rPr>
        <w:t xml:space="preserve">lo anterior, </w:t>
      </w:r>
      <w:r w:rsidRPr="004C4F64">
        <w:rPr>
          <w:rFonts w:ascii="Palatino Linotype" w:eastAsia="Batang" w:hAnsi="Palatino Linotype" w:cs="Arial"/>
          <w:lang w:val="es-MX"/>
        </w:rPr>
        <w:t xml:space="preserve">por lo que hace a las causas de sobreseimiento contenidas en </w:t>
      </w:r>
      <w:r w:rsidRPr="004C4F64">
        <w:rPr>
          <w:rFonts w:ascii="Palatino Linotype" w:eastAsiaTheme="minorEastAsia" w:hAnsi="Palatino Linotype" w:cs="Arial"/>
          <w:lang w:val="es-MX"/>
        </w:rPr>
        <w:t xml:space="preserve">la fracción III del artículo 192 </w:t>
      </w:r>
      <w:r w:rsidRPr="004C4F64">
        <w:rPr>
          <w:rFonts w:ascii="Palatino Linotype" w:eastAsia="Batang" w:hAnsi="Palatino Linotype" w:cs="Arial"/>
          <w:lang w:val="es-MX"/>
        </w:rPr>
        <w:t xml:space="preserve">de la </w:t>
      </w:r>
      <w:r w:rsidRPr="004C4F64">
        <w:rPr>
          <w:rFonts w:ascii="Palatino Linotype" w:eastAsia="Batang" w:hAnsi="Palatino Linotype" w:cs="Arial"/>
          <w:b/>
          <w:lang w:val="es-MX"/>
        </w:rPr>
        <w:t>Ley de Transparencia y Acceso a la Información Pública del Estado de México y Municipios</w:t>
      </w:r>
      <w:r w:rsidRPr="004C4F64">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4C4F64">
        <w:rPr>
          <w:rFonts w:ascii="Palatino Linotype" w:eastAsia="Batang" w:hAnsi="Palatino Linotype" w:cs="Arial"/>
          <w:b/>
          <w:lang w:val="es-MX"/>
        </w:rPr>
        <w:t>RECURRENTE,</w:t>
      </w:r>
      <w:r w:rsidRPr="004C4F64">
        <w:rPr>
          <w:rFonts w:ascii="Palatino Linotype" w:eastAsia="Batang" w:hAnsi="Palatino Linotype" w:cs="Arial"/>
          <w:lang w:val="es-MX"/>
        </w:rPr>
        <w:t xml:space="preserve"> o que el </w:t>
      </w:r>
      <w:r w:rsidRPr="004C4F64">
        <w:rPr>
          <w:rFonts w:ascii="Palatino Linotype" w:eastAsia="Batang" w:hAnsi="Palatino Linotype" w:cs="Arial"/>
          <w:b/>
          <w:lang w:val="es-MX"/>
        </w:rPr>
        <w:t>SUJETO OBLIGADO</w:t>
      </w:r>
      <w:r w:rsidRPr="004C4F64">
        <w:rPr>
          <w:rFonts w:ascii="Palatino Linotype" w:eastAsia="Batang" w:hAnsi="Palatino Linotype" w:cs="Arial"/>
          <w:lang w:val="es-MX"/>
        </w:rPr>
        <w:t xml:space="preserve"> </w:t>
      </w:r>
      <w:r w:rsidRPr="004C4F64">
        <w:rPr>
          <w:rFonts w:ascii="Palatino Linotype" w:eastAsia="Batang" w:hAnsi="Palatino Linotype" w:cs="Arial"/>
          <w:b/>
          <w:u w:val="single"/>
          <w:lang w:val="es-MX"/>
        </w:rPr>
        <w:t>modifique o revoque el acto</w:t>
      </w:r>
      <w:r w:rsidRPr="004C4F64">
        <w:rPr>
          <w:rFonts w:ascii="Palatino Linotype" w:eastAsia="Batang" w:hAnsi="Palatino Linotype" w:cs="Arial"/>
          <w:lang w:val="es-MX"/>
        </w:rPr>
        <w:t>; de ahí que la actualización de alguno de éstos trae como consecuencia que el medio de impugnación se concluya sin que se analice el objeto de estudio planteado, es decir se sobresea.</w:t>
      </w:r>
    </w:p>
    <w:p w14:paraId="61A2563E"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D36F8D"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lang w:val="es-MX"/>
        </w:rPr>
        <w:t xml:space="preserve">Por </w:t>
      </w:r>
      <w:r w:rsidRPr="004C4F64">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96B44B2" w14:textId="77777777" w:rsidR="003C5916" w:rsidRPr="004C4F64" w:rsidRDefault="003C5916" w:rsidP="00C53E50">
      <w:pPr>
        <w:tabs>
          <w:tab w:val="left" w:pos="426"/>
        </w:tabs>
        <w:spacing w:line="360" w:lineRule="auto"/>
        <w:ind w:right="51"/>
        <w:contextualSpacing/>
        <w:jc w:val="both"/>
        <w:rPr>
          <w:rFonts w:ascii="Palatino Linotype" w:eastAsia="Batang" w:hAnsi="Palatino Linotype" w:cs="Arial"/>
        </w:rPr>
      </w:pPr>
    </w:p>
    <w:p w14:paraId="53373DA6" w14:textId="77777777" w:rsidR="003C5916" w:rsidRPr="004C4F64" w:rsidRDefault="003C5916" w:rsidP="00C53E50">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4C4F64">
        <w:rPr>
          <w:rFonts w:ascii="Palatino Linotype" w:eastAsia="Batang" w:hAnsi="Palatino Linotype" w:cs="Arial"/>
          <w:b/>
          <w:i/>
          <w:lang w:val="es-AR"/>
        </w:rPr>
        <w:t xml:space="preserve">SOBRESEIMIENTO EN EL JUICIO DE AMPARO DIRECTO. IMPIDE EL ESTUDIO DE LAS VIOLACIONES PROCESALES PLANTEADAS </w:t>
      </w:r>
      <w:r w:rsidRPr="004C4F64">
        <w:rPr>
          <w:rFonts w:ascii="Palatino Linotype" w:eastAsia="Batang" w:hAnsi="Palatino Linotype" w:cs="Arial"/>
          <w:b/>
          <w:i/>
          <w:lang w:val="es-AR"/>
        </w:rPr>
        <w:lastRenderedPageBreak/>
        <w:t>EN LOS CONCEPTOS DE VIOLACIÓN. “El sobreseimiento</w:t>
      </w:r>
      <w:r w:rsidRPr="004C4F64">
        <w:rPr>
          <w:rFonts w:ascii="Palatino Linotype" w:eastAsia="Batang" w:hAnsi="Palatino Linotype" w:cs="Arial"/>
          <w:i/>
          <w:lang w:val="es-AR"/>
        </w:rPr>
        <w:t xml:space="preserve"> en el juicio de amparo directo </w:t>
      </w:r>
      <w:r w:rsidRPr="004C4F64">
        <w:rPr>
          <w:rFonts w:ascii="Palatino Linotype" w:eastAsia="Batang" w:hAnsi="Palatino Linotype" w:cs="Arial"/>
          <w:b/>
          <w:i/>
          <w:lang w:val="es-AR"/>
        </w:rPr>
        <w:t>provoca la terminación de la controversia planteada</w:t>
      </w:r>
      <w:r w:rsidRPr="004C4F64">
        <w:rPr>
          <w:rFonts w:ascii="Palatino Linotype" w:eastAsia="Batang" w:hAnsi="Palatino Linotype" w:cs="Arial"/>
          <w:i/>
          <w:lang w:val="es-AR"/>
        </w:rPr>
        <w:t xml:space="preserve"> por el quejoso en la demanda de amparo</w:t>
      </w:r>
      <w:r w:rsidRPr="004C4F64">
        <w:rPr>
          <w:rFonts w:ascii="Palatino Linotype" w:eastAsia="Batang" w:hAnsi="Palatino Linotype" w:cs="Arial"/>
          <w:b/>
          <w:i/>
          <w:lang w:val="es-AR"/>
        </w:rPr>
        <w:t>, sin hacer un pronunciamiento de fondo sobre la legalidad o ilegalidad de la sentencia reclamada</w:t>
      </w:r>
      <w:r w:rsidRPr="004C4F64">
        <w:rPr>
          <w:rFonts w:ascii="Palatino Linotype" w:eastAsia="Batang" w:hAnsi="Palatino Linotype" w:cs="Arial"/>
          <w:i/>
          <w:lang w:val="es-AR"/>
        </w:rPr>
        <w:t xml:space="preserve">. </w:t>
      </w:r>
      <w:r w:rsidRPr="004C4F64">
        <w:rPr>
          <w:rFonts w:ascii="Palatino Linotype" w:eastAsia="Batang" w:hAnsi="Palatino Linotype" w:cs="Arial"/>
          <w:b/>
          <w:i/>
          <w:lang w:val="es-AR"/>
        </w:rPr>
        <w:t xml:space="preserve">Por consiguiente, si al sobreseerse en el juicio de amparo </w:t>
      </w:r>
      <w:r w:rsidRPr="004C4F64">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C4F64">
        <w:rPr>
          <w:rFonts w:ascii="Palatino Linotype" w:eastAsia="Batang" w:hAnsi="Palatino Linotype" w:cs="Arial"/>
          <w:i/>
          <w:lang w:val="es-AR"/>
        </w:rPr>
        <w:t>.”</w:t>
      </w:r>
    </w:p>
    <w:p w14:paraId="0944F31B" w14:textId="77777777" w:rsidR="003C5916" w:rsidRPr="004C4F64" w:rsidRDefault="003C5916" w:rsidP="00C53E50">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4C4F64">
        <w:rPr>
          <w:rFonts w:ascii="Palatino Linotype" w:eastAsia="Batang" w:hAnsi="Palatino Linotype" w:cs="Arial"/>
          <w:iCs/>
          <w:lang w:val="es-AR"/>
        </w:rPr>
        <w:t>(Énfasis añadido)</w:t>
      </w:r>
    </w:p>
    <w:p w14:paraId="352F1891"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ACE50A2"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4C4F64">
        <w:rPr>
          <w:rFonts w:ascii="Palatino Linotype" w:eastAsia="Batang" w:hAnsi="Palatino Linotype" w:cs="Arial"/>
          <w:b/>
        </w:rPr>
        <w:t xml:space="preserve">192 </w:t>
      </w:r>
      <w:r w:rsidRPr="004C4F64">
        <w:rPr>
          <w:rFonts w:ascii="Palatino Linotype" w:eastAsia="Batang" w:hAnsi="Palatino Linotype" w:cs="Arial"/>
        </w:rPr>
        <w:t xml:space="preserve">de la </w:t>
      </w:r>
      <w:r w:rsidRPr="004C4F64">
        <w:rPr>
          <w:rFonts w:ascii="Palatino Linotype" w:eastAsia="Batang" w:hAnsi="Palatino Linotype" w:cs="Arial"/>
          <w:b/>
        </w:rPr>
        <w:t>Ley de Transparencia y Acceso a la Información Pública del Estado de México y Municipios</w:t>
      </w:r>
      <w:r w:rsidRPr="004C4F64">
        <w:rPr>
          <w:rFonts w:ascii="Palatino Linotype" w:eastAsia="Batang" w:hAnsi="Palatino Linotype" w:cs="Arial"/>
        </w:rPr>
        <w:t>, nos encontramos ante un sobreseimiento definitivo toda vez que pone fin al procedimiento sin entrar al estudio de fondo de éste.</w:t>
      </w:r>
    </w:p>
    <w:p w14:paraId="07F84E84"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0CDE101"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rPr>
        <w:t xml:space="preserve">Las </w:t>
      </w:r>
      <w:r w:rsidRPr="004C4F64">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w:t>
      </w:r>
      <w:r w:rsidRPr="004C4F64">
        <w:rPr>
          <w:rFonts w:ascii="Palatino Linotype" w:eastAsia="Calibri" w:hAnsi="Palatino Linotype"/>
        </w:rPr>
        <w:lastRenderedPageBreak/>
        <w:t xml:space="preserve">efectos, cuando aun existiendo jurídicamente, no genera consecuencia legal alguna; queda sin materia, </w:t>
      </w:r>
      <w:r w:rsidRPr="004C4F64">
        <w:rPr>
          <w:rFonts w:ascii="Palatino Linotype" w:eastAsia="Calibri" w:hAnsi="Palatino Linotype"/>
          <w:u w:val="single"/>
        </w:rPr>
        <w:t>cuando ha sido satisfecha la pretensión del particular</w:t>
      </w:r>
      <w:r w:rsidRPr="004C4F64">
        <w:rPr>
          <w:rFonts w:ascii="Palatino Linotype" w:eastAsia="Calibri" w:hAnsi="Palatino Linotype"/>
        </w:rPr>
        <w:t>, ya sea porque se hizo la entrega de la información solicitada o porque se completó la misma.</w:t>
      </w:r>
    </w:p>
    <w:p w14:paraId="153D99EA"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7466279"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rPr>
        <w:t xml:space="preserve">En </w:t>
      </w:r>
      <w:r w:rsidRPr="004C4F64">
        <w:rPr>
          <w:rFonts w:ascii="Palatino Linotype" w:eastAsia="Calibri" w:hAnsi="Palatino Linotype" w:cs="Arial"/>
        </w:rPr>
        <w:t xml:space="preserve">el presente asunto, este Pleno advierte que el </w:t>
      </w:r>
      <w:r w:rsidRPr="004C4F64">
        <w:rPr>
          <w:rFonts w:ascii="Palatino Linotype" w:hAnsi="Palatino Linotype" w:cs="Arial"/>
          <w:b/>
        </w:rPr>
        <w:t>SUJETO OBLIGADO</w:t>
      </w:r>
      <w:r w:rsidRPr="004C4F64">
        <w:rPr>
          <w:rFonts w:ascii="Palatino Linotype" w:hAnsi="Palatino Linotype" w:cs="Arial"/>
          <w:bCs/>
        </w:rPr>
        <w:t>,</w:t>
      </w:r>
      <w:r w:rsidRPr="004C4F64">
        <w:rPr>
          <w:rFonts w:ascii="Palatino Linotype" w:eastAsia="Calibri" w:hAnsi="Palatino Linotype" w:cs="Arial"/>
        </w:rPr>
        <w:t xml:space="preserve"> con la información enviada a este Órgano Garante en vía de Informe Justificado, </w:t>
      </w:r>
      <w:r w:rsidRPr="004C4F64">
        <w:rPr>
          <w:rFonts w:ascii="Palatino Linotype" w:eastAsia="Calibri" w:hAnsi="Palatino Linotype" w:cs="Arial"/>
          <w:b/>
        </w:rPr>
        <w:t>modifica</w:t>
      </w:r>
      <w:r w:rsidRPr="004C4F64">
        <w:rPr>
          <w:rFonts w:ascii="Palatino Linotype" w:eastAsia="Calibri" w:hAnsi="Palatino Linotype" w:cs="Arial"/>
        </w:rPr>
        <w:t xml:space="preserve"> </w:t>
      </w:r>
      <w:r w:rsidRPr="004C4F64">
        <w:rPr>
          <w:rFonts w:ascii="Palatino Linotype" w:eastAsia="Calibri" w:hAnsi="Palatino Linotype" w:cs="Arial"/>
          <w:u w:val="single"/>
        </w:rPr>
        <w:t>el acto que le dio origen al recurso de revisión, por lo que trae como consecuencia que el mismo quede sin materia</w:t>
      </w:r>
      <w:r w:rsidRPr="004C4F64">
        <w:rPr>
          <w:rFonts w:ascii="Palatino Linotype" w:eastAsia="Calibri" w:hAnsi="Palatino Linotype" w:cs="Arial"/>
        </w:rPr>
        <w:t>, actualizándose de este modo la hipótesis jurídica contenida en la fracción III del citado artículo 192.</w:t>
      </w:r>
    </w:p>
    <w:p w14:paraId="623CAC33"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CA6FE43"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rPr>
        <w:t xml:space="preserve">De </w:t>
      </w:r>
      <w:r w:rsidRPr="004C4F64">
        <w:rPr>
          <w:rFonts w:ascii="Palatino Linotype" w:eastAsia="Calibri" w:hAnsi="Palatino Linotype" w:cs="Arial"/>
        </w:rPr>
        <w:t xml:space="preserve">este modo, cuando el </w:t>
      </w:r>
      <w:r w:rsidRPr="004C4F64">
        <w:rPr>
          <w:rFonts w:ascii="Palatino Linotype" w:eastAsia="Calibri" w:hAnsi="Palatino Linotype" w:cs="Arial"/>
          <w:b/>
        </w:rPr>
        <w:t xml:space="preserve">SUJETO OBLIGADO, </w:t>
      </w:r>
      <w:r w:rsidRPr="004C4F64">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4C4F64">
        <w:rPr>
          <w:rFonts w:ascii="Palatino Linotype" w:eastAsia="Calibri" w:hAnsi="Palatino Linotype" w:cs="Arial"/>
          <w:b/>
        </w:rPr>
        <w:t>el recurso de revisión que al efecto se haya interpuesto quedará sin materia</w:t>
      </w:r>
      <w:r w:rsidRPr="004C4F64">
        <w:rPr>
          <w:rFonts w:ascii="Palatino Linotype" w:eastAsia="Calibri" w:hAnsi="Palatino Linotype" w:cs="Arial"/>
        </w:rPr>
        <w:t xml:space="preserve"> lo que imposibilita el estudio de fondo de la </w:t>
      </w:r>
      <w:r w:rsidRPr="004C4F64">
        <w:rPr>
          <w:rFonts w:ascii="Palatino Linotype" w:eastAsia="Calibri" w:hAnsi="Palatino Linotype" w:cs="Arial"/>
          <w:i/>
        </w:rPr>
        <w:t>litis</w:t>
      </w:r>
      <w:r w:rsidRPr="004C4F64">
        <w:rPr>
          <w:rFonts w:ascii="Palatino Linotype" w:eastAsia="Calibri" w:hAnsi="Palatino Linotype" w:cs="Arial"/>
        </w:rPr>
        <w:t xml:space="preserve"> planteada, debido a que la afectación en su esfera de derechos fue restituida por la propia autoridad que emitió el acto motivo de impugnación</w:t>
      </w:r>
      <w:r w:rsidRPr="004C4F64">
        <w:rPr>
          <w:rFonts w:ascii="Palatino Linotype" w:eastAsiaTheme="minorEastAsia" w:hAnsi="Palatino Linotype" w:cstheme="minorBidi"/>
          <w:lang w:val="es-MX"/>
        </w:rPr>
        <w:t>.</w:t>
      </w:r>
    </w:p>
    <w:p w14:paraId="3D753319"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43608FE"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rPr>
        <w:t xml:space="preserve">Por </w:t>
      </w:r>
      <w:r w:rsidRPr="004C4F64">
        <w:rPr>
          <w:rFonts w:ascii="Palatino Linotype" w:eastAsia="Calibri" w:hAnsi="Palatino Linotype" w:cs="Arial"/>
        </w:rPr>
        <w:t xml:space="preserve">lo tanto, para que se actualice el sobreseimiento de un recurso de revisión, el </w:t>
      </w:r>
      <w:r w:rsidRPr="004C4F64">
        <w:rPr>
          <w:rFonts w:ascii="Palatino Linotype" w:eastAsia="Calibri" w:hAnsi="Palatino Linotype" w:cs="Arial"/>
          <w:b/>
        </w:rPr>
        <w:t>SUJETO OBLIGADO</w:t>
      </w:r>
      <w:r w:rsidRPr="004C4F64">
        <w:rPr>
          <w:rFonts w:ascii="Palatino Linotype" w:eastAsia="Calibri" w:hAnsi="Palatino Linotype" w:cs="Arial"/>
        </w:rPr>
        <w:t xml:space="preserve"> puede entregar o completar la información al momento de rendir su informe de justificación </w:t>
      </w:r>
      <w:r w:rsidRPr="004C4F64">
        <w:rPr>
          <w:rFonts w:ascii="Palatino Linotype" w:eastAsiaTheme="minorEastAsia" w:hAnsi="Palatino Linotype" w:cstheme="minorBidi"/>
          <w:u w:val="single"/>
          <w:lang w:val="es-MX"/>
        </w:rPr>
        <w:t xml:space="preserve">dentro de los siete días previstos para manifestar </w:t>
      </w:r>
      <w:r w:rsidRPr="004C4F64">
        <w:rPr>
          <w:rFonts w:ascii="Palatino Linotype" w:eastAsiaTheme="minorEastAsia" w:hAnsi="Palatino Linotype" w:cstheme="minorBidi"/>
          <w:u w:val="single"/>
          <w:lang w:val="es-MX"/>
        </w:rPr>
        <w:lastRenderedPageBreak/>
        <w:t>lo que a su derecho convenga, lo anterior también puede ocurrir posteriormente, siempre y cuando el Pleno del Instituto no haya dictado resolución definitiva.</w:t>
      </w:r>
    </w:p>
    <w:p w14:paraId="3803D9FB"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6CE46A2"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Batang" w:hAnsi="Palatino Linotype" w:cs="Arial"/>
        </w:rPr>
        <w:t xml:space="preserve">Finalmente, </w:t>
      </w:r>
      <w:r w:rsidRPr="004C4F64">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4C4F64">
        <w:rPr>
          <w:rFonts w:ascii="Palatino Linotype" w:eastAsiaTheme="minorEastAsia" w:hAnsi="Palatino Linotype" w:cs="Arial"/>
          <w:b/>
          <w:lang w:val="es-CO"/>
        </w:rPr>
        <w:t xml:space="preserve">SOBRESEIMIENTO </w:t>
      </w:r>
      <w:r w:rsidRPr="004C4F64">
        <w:rPr>
          <w:rFonts w:ascii="Palatino Linotype" w:eastAsiaTheme="minorEastAsia"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13EFA2D9" w14:textId="77777777" w:rsidR="00AA627B" w:rsidRPr="004C4F64" w:rsidRDefault="00AA627B" w:rsidP="007C72F5">
      <w:pPr>
        <w:pStyle w:val="Prrafodelista"/>
        <w:ind w:left="0"/>
        <w:rPr>
          <w:rFonts w:ascii="Palatino Linotype" w:eastAsiaTheme="minorEastAsia" w:hAnsi="Palatino Linotype" w:cstheme="minorBidi"/>
          <w:color w:val="000000" w:themeColor="text1"/>
          <w:lang w:val="es-MX"/>
        </w:rPr>
      </w:pPr>
    </w:p>
    <w:p w14:paraId="244A482E" w14:textId="3A6922C3" w:rsidR="00AA627B" w:rsidRPr="004C4F64" w:rsidRDefault="00AA627B" w:rsidP="007C72F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0BFC6EE" w14:textId="28EDCC06" w:rsidR="00AA627B" w:rsidRPr="004C4F64" w:rsidRDefault="00AA627B" w:rsidP="007C72F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w:t>
      </w:r>
      <w:r w:rsidR="007C72F5" w:rsidRPr="004C4F64">
        <w:rPr>
          <w:rFonts w:ascii="Palatino Linotype" w:eastAsiaTheme="minorEastAsia" w:hAnsi="Palatino Linotype" w:cstheme="minorBidi"/>
          <w:color w:val="000000" w:themeColor="text1"/>
          <w:lang w:val="es-MX"/>
        </w:rPr>
        <w:t>Asimismo, re</w:t>
      </w:r>
      <w:r w:rsidRPr="004C4F64">
        <w:rPr>
          <w:rFonts w:ascii="Palatino Linotype" w:eastAsiaTheme="minorEastAsia" w:hAnsi="Palatino Linotype" w:cstheme="minorBidi"/>
          <w:color w:val="000000" w:themeColor="text1"/>
          <w:lang w:val="es-MX"/>
        </w:rPr>
        <w:t>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65D71CB8" w14:textId="77777777" w:rsidR="00AA627B" w:rsidRPr="004C4F64" w:rsidRDefault="00AA627B" w:rsidP="005067FA">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w:t>
      </w:r>
    </w:p>
    <w:p w14:paraId="25BF3D19" w14:textId="1876A603" w:rsidR="00AA627B" w:rsidRPr="004C4F64" w:rsidRDefault="00AA627B" w:rsidP="005067FA">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lastRenderedPageBreak/>
        <w:t xml:space="preserve">      Así 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38EF5AD6" w14:textId="77777777" w:rsidR="00AA627B" w:rsidRPr="004C4F64" w:rsidRDefault="00AA627B" w:rsidP="005067FA">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w:t>
      </w:r>
    </w:p>
    <w:p w14:paraId="3223EC6B" w14:textId="70A21CB9" w:rsidR="00AA627B" w:rsidRPr="004C4F64" w:rsidRDefault="00AA627B" w:rsidP="005067FA">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Por lo anterior, el derecho de acceso a la información pública, la solicitud y en su caso, la impugnación, deben ejercerse de manera pacífica y respetuosa, absteniéndose la solicitante de proferir ofensas o recurrir a la violencia o amenazas para intimidar a la autoridad.</w:t>
      </w:r>
    </w:p>
    <w:p w14:paraId="51B740D7" w14:textId="77777777" w:rsidR="00AA627B" w:rsidRPr="004C4F64" w:rsidRDefault="00AA627B" w:rsidP="005067FA">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E3F6A5E" w14:textId="0F4D0E31" w:rsidR="00AA627B" w:rsidRPr="004C4F64" w:rsidRDefault="00AA627B" w:rsidP="005067FA">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En esa tesitura, sirve de apoyo la Tesis Aislada emitida por el Tercer Tribunal en materia Civil del Primer Circuito, misma que se anexa a continuación:</w:t>
      </w:r>
    </w:p>
    <w:p w14:paraId="61E0986D" w14:textId="77777777" w:rsidR="00AA627B" w:rsidRPr="004C4F64" w:rsidRDefault="00AA627B" w:rsidP="005067FA">
      <w:pPr>
        <w:tabs>
          <w:tab w:val="left" w:pos="426"/>
        </w:tabs>
        <w:spacing w:line="360" w:lineRule="auto"/>
        <w:ind w:left="720" w:right="51"/>
        <w:contextualSpacing/>
        <w:jc w:val="both"/>
        <w:rPr>
          <w:rFonts w:ascii="Palatino Linotype" w:eastAsiaTheme="minorEastAsia" w:hAnsi="Palatino Linotype" w:cstheme="minorBidi"/>
          <w:i/>
          <w:iCs/>
          <w:color w:val="000000" w:themeColor="text1"/>
          <w:lang w:val="es-MX"/>
        </w:rPr>
      </w:pPr>
    </w:p>
    <w:p w14:paraId="0044663E" w14:textId="77777777" w:rsidR="00AA627B" w:rsidRPr="004C4F64" w:rsidRDefault="00AA627B" w:rsidP="005067FA">
      <w:pPr>
        <w:tabs>
          <w:tab w:val="left" w:pos="426"/>
        </w:tabs>
        <w:spacing w:line="360" w:lineRule="auto"/>
        <w:ind w:left="720" w:right="51"/>
        <w:contextualSpacing/>
        <w:jc w:val="both"/>
        <w:rPr>
          <w:rFonts w:ascii="Palatino Linotype" w:eastAsiaTheme="minorEastAsia" w:hAnsi="Palatino Linotype" w:cstheme="minorBidi"/>
          <w:i/>
          <w:iCs/>
          <w:color w:val="000000" w:themeColor="text1"/>
          <w:lang w:val="es-MX"/>
        </w:rPr>
      </w:pPr>
      <w:r w:rsidRPr="004C4F64">
        <w:rPr>
          <w:rFonts w:ascii="Palatino Linotype" w:eastAsiaTheme="minorEastAsia" w:hAnsi="Palatino Linotype" w:cstheme="minorBidi"/>
          <w:i/>
          <w:iCs/>
          <w:color w:val="000000" w:themeColor="text1"/>
          <w:lang w:val="es-MX"/>
        </w:rPr>
        <w:t xml:space="preserve">DERECHO A LA INFORMACIÓN. NO DEBE REBASAR LOS LÍMITES PREVISTOS POR LOS ARTÍCULOS 6o., 7o. Y 24 CONSTITUCIONALES. “El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w:t>
      </w:r>
      <w:r w:rsidRPr="004C4F64">
        <w:rPr>
          <w:rFonts w:ascii="Palatino Linotype" w:eastAsiaTheme="minorEastAsia" w:hAnsi="Palatino Linotype" w:cstheme="minorBidi"/>
          <w:i/>
          <w:iCs/>
          <w:color w:val="000000" w:themeColor="text1"/>
          <w:lang w:val="es-MX"/>
        </w:rPr>
        <w:lastRenderedPageBreak/>
        <w:t xml:space="preserve">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w:t>
      </w:r>
      <w:r w:rsidRPr="004C4F64">
        <w:rPr>
          <w:rFonts w:ascii="Palatino Linotype" w:eastAsiaTheme="minorEastAsia" w:hAnsi="Palatino Linotype" w:cstheme="minorBidi"/>
          <w:i/>
          <w:iCs/>
          <w:color w:val="000000" w:themeColor="text1"/>
          <w:lang w:val="es-MX"/>
        </w:rPr>
        <w:lastRenderedPageBreak/>
        <w:t xml:space="preserve">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w:t>
      </w:r>
      <w:r w:rsidRPr="004C4F64">
        <w:rPr>
          <w:rFonts w:ascii="Palatino Linotype" w:eastAsiaTheme="minorEastAsia" w:hAnsi="Palatino Linotype" w:cstheme="minorBidi"/>
          <w:i/>
          <w:iCs/>
          <w:color w:val="000000" w:themeColor="text1"/>
          <w:lang w:val="es-MX"/>
        </w:rPr>
        <w:lastRenderedPageBreak/>
        <w:t xml:space="preserve">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w:t>
      </w:r>
      <w:r w:rsidRPr="004C4F64">
        <w:rPr>
          <w:rFonts w:ascii="Palatino Linotype" w:eastAsiaTheme="minorEastAsia" w:hAnsi="Palatino Linotype" w:cstheme="minorBidi"/>
          <w:i/>
          <w:iCs/>
          <w:color w:val="000000" w:themeColor="text1"/>
          <w:lang w:val="es-MX"/>
        </w:rPr>
        <w:lastRenderedPageBreak/>
        <w:t>en el ejercicio de ese derecho se ataque a la moral, a los derechos de tercero, se provoque algún delito o se perturbe el orden público.”</w:t>
      </w:r>
    </w:p>
    <w:p w14:paraId="5B13076D" w14:textId="5B0D8F76" w:rsidR="00AA627B" w:rsidRPr="004C4F64" w:rsidRDefault="00AA627B" w:rsidP="005067FA">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p>
    <w:p w14:paraId="0410D591" w14:textId="77777777" w:rsidR="00AA627B" w:rsidRPr="004C4F64" w:rsidRDefault="00AA627B" w:rsidP="005067FA">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4DDCBEF" w14:textId="2855B5F2" w:rsidR="00AA627B" w:rsidRPr="004C4F64" w:rsidRDefault="00AA627B" w:rsidP="005067FA">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En el presente asunto, como se observa de los recursos de revisión, las razones o motivos de inconformidad fueron manifestados de manera ofensiva e irrespetuosa al referir lo siguiente:</w:t>
      </w:r>
    </w:p>
    <w:p w14:paraId="1BE54267" w14:textId="77777777" w:rsidR="00AA627B" w:rsidRPr="004C4F64" w:rsidRDefault="00AA627B" w:rsidP="005067FA">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p>
    <w:p w14:paraId="1D2A2323" w14:textId="1AEC978D" w:rsidR="00AA627B" w:rsidRPr="004C4F64" w:rsidRDefault="00AA627B" w:rsidP="00963B5D">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w:t>
      </w:r>
      <w:r w:rsidR="00963B5D" w:rsidRPr="004C4F64">
        <w:rPr>
          <w:rFonts w:ascii="Palatino Linotype" w:hAnsi="Palatino Linotype" w:cs="Arial"/>
          <w:i/>
          <w:color w:val="000000" w:themeColor="text1"/>
        </w:rPr>
        <w:t xml:space="preserve">“HABER ESTAS IDIOTA O QUE TE ESTOY PIDIENDO A TI COMO SUJETO OBLIGADO QUE ME DES LA CALIFICACION QUE SACASTES EN LA PRIMERA VERIFICACION YA HAS BIEN TU PUTO TRABAJO Y DEJA DE CONTESTAR PURAS PENDEJADAS” </w:t>
      </w:r>
      <w:r w:rsidR="00963B5D" w:rsidRPr="004C4F64">
        <w:rPr>
          <w:rFonts w:ascii="Palatino Linotype" w:hAnsi="Palatino Linotype" w:cs="Arial"/>
          <w:color w:val="000000" w:themeColor="text1"/>
        </w:rPr>
        <w:t>(Sic).</w:t>
      </w:r>
    </w:p>
    <w:p w14:paraId="19266565" w14:textId="77777777" w:rsidR="00963B5D" w:rsidRPr="004C4F64" w:rsidRDefault="00963B5D" w:rsidP="00963B5D">
      <w:pPr>
        <w:pStyle w:val="Prrafodelista"/>
        <w:rPr>
          <w:rFonts w:ascii="Palatino Linotype" w:eastAsiaTheme="minorEastAsia" w:hAnsi="Palatino Linotype" w:cstheme="minorBidi"/>
          <w:color w:val="000000" w:themeColor="text1"/>
          <w:lang w:val="es-MX"/>
        </w:rPr>
      </w:pPr>
    </w:p>
    <w:p w14:paraId="0A1D17CA" w14:textId="77777777" w:rsidR="00963B5D" w:rsidRPr="004C4F64" w:rsidRDefault="00963B5D" w:rsidP="00963B5D">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p>
    <w:p w14:paraId="7492AC7C" w14:textId="60D44A33" w:rsidR="00AA627B" w:rsidRPr="004C4F64" w:rsidRDefault="00AA627B" w:rsidP="00963B5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Por lo que en el caso concreto que nos ocupa, la forma en que se plantearon las razones o motivos de inconformidad es evidente que no se redactaron con respeto a los servidores públicos de</w:t>
      </w:r>
      <w:r w:rsidR="00963B5D" w:rsidRPr="004C4F64">
        <w:rPr>
          <w:rFonts w:ascii="Palatino Linotype" w:eastAsiaTheme="minorEastAsia" w:hAnsi="Palatino Linotype" w:cstheme="minorBidi"/>
          <w:color w:val="000000" w:themeColor="text1"/>
          <w:lang w:val="es-MX"/>
        </w:rPr>
        <w:t>l</w:t>
      </w:r>
      <w:r w:rsidRPr="004C4F64">
        <w:rPr>
          <w:rFonts w:ascii="Palatino Linotype" w:eastAsiaTheme="minorEastAsia" w:hAnsi="Palatino Linotype" w:cstheme="minorBidi"/>
          <w:color w:val="000000" w:themeColor="text1"/>
          <w:lang w:val="es-MX"/>
        </w:rPr>
        <w:t xml:space="preserve"> </w:t>
      </w:r>
      <w:r w:rsidR="00963B5D" w:rsidRPr="004C4F64">
        <w:rPr>
          <w:rFonts w:ascii="Palatino Linotype" w:eastAsiaTheme="minorEastAsia" w:hAnsi="Palatino Linotype" w:cstheme="minorBidi"/>
          <w:color w:val="000000" w:themeColor="text1"/>
          <w:lang w:val="es-MX"/>
        </w:rPr>
        <w:t>Sistema Municipal Para el Desarrollo Integral de la Familia de Naucalpan de Juárez</w:t>
      </w:r>
      <w:r w:rsidRPr="004C4F64">
        <w:rPr>
          <w:rFonts w:ascii="Palatino Linotype" w:eastAsiaTheme="minorEastAsia" w:hAnsi="Palatino Linotype" w:cstheme="minorBidi"/>
          <w:color w:val="000000" w:themeColor="text1"/>
          <w:lang w:val="es-MX"/>
        </w:rPr>
        <w:t xml:space="preserve">, 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w:t>
      </w:r>
      <w:r w:rsidRPr="004C4F64">
        <w:rPr>
          <w:rFonts w:ascii="Palatino Linotype" w:eastAsiaTheme="minorEastAsia" w:hAnsi="Palatino Linotype" w:cstheme="minorBidi"/>
          <w:color w:val="000000" w:themeColor="text1"/>
          <w:lang w:val="es-MX"/>
        </w:rPr>
        <w:lastRenderedPageBreak/>
        <w:t>al a información, debiéndose redactar de manera pacífica y respetuosa las solicitudes de información sin necesidad alguna de proferir injurias hacia las autoridades.</w:t>
      </w:r>
    </w:p>
    <w:p w14:paraId="01BF5A39" w14:textId="77777777" w:rsidR="00AA627B" w:rsidRPr="004C4F64" w:rsidRDefault="00AA627B" w:rsidP="00963B5D">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p>
    <w:p w14:paraId="24F4FEB9" w14:textId="33778C58" w:rsidR="00AA627B" w:rsidRPr="004C4F64" w:rsidRDefault="00AA627B" w:rsidP="007C4046">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     Sustenta lo anterior la Jurisprudencia 2003302 emitida por la Suprema Corte de Justicia de la Nación, la cual refiere lo siguiente:</w:t>
      </w:r>
    </w:p>
    <w:p w14:paraId="65DCB3A8" w14:textId="77777777" w:rsidR="00AA627B" w:rsidRPr="004C4F64" w:rsidRDefault="00AA627B" w:rsidP="007C4046">
      <w:pPr>
        <w:tabs>
          <w:tab w:val="left" w:pos="426"/>
        </w:tabs>
        <w:spacing w:line="360" w:lineRule="auto"/>
        <w:ind w:left="720" w:right="51"/>
        <w:contextualSpacing/>
        <w:jc w:val="both"/>
        <w:rPr>
          <w:rFonts w:ascii="Palatino Linotype" w:eastAsiaTheme="minorEastAsia" w:hAnsi="Palatino Linotype" w:cstheme="minorBidi"/>
          <w:color w:val="000000" w:themeColor="text1"/>
          <w:lang w:val="es-MX"/>
        </w:rPr>
      </w:pPr>
    </w:p>
    <w:p w14:paraId="1DEFCF47" w14:textId="5EE52A91" w:rsidR="00AA627B" w:rsidRPr="004C4F64" w:rsidRDefault="00AA627B" w:rsidP="007C4046">
      <w:pPr>
        <w:tabs>
          <w:tab w:val="left" w:pos="426"/>
        </w:tabs>
        <w:spacing w:line="360" w:lineRule="auto"/>
        <w:ind w:left="720" w:right="51"/>
        <w:contextualSpacing/>
        <w:jc w:val="both"/>
        <w:rPr>
          <w:rFonts w:ascii="Palatino Linotype" w:eastAsiaTheme="minorEastAsia" w:hAnsi="Palatino Linotype" w:cstheme="minorBidi"/>
          <w:i/>
          <w:iCs/>
          <w:color w:val="000000" w:themeColor="text1"/>
          <w:lang w:val="es-MX"/>
        </w:rPr>
      </w:pPr>
      <w:r w:rsidRPr="004C4F64">
        <w:rPr>
          <w:rFonts w:ascii="Palatino Linotype" w:eastAsiaTheme="minorEastAsia" w:hAnsi="Palatino Linotype" w:cstheme="minorBidi"/>
          <w:i/>
          <w:iCs/>
          <w:color w:val="000000" w:themeColor="text1"/>
          <w:lang w:val="es-MX"/>
        </w:rPr>
        <w:t xml:space="preserve">LIBERTAD DE EXPRESIÓN. LA CONSTITUCIÓN NO RECONOCE EL DERECHO AL INSULTO. “Si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w:t>
      </w:r>
      <w:r w:rsidRPr="004C4F64">
        <w:rPr>
          <w:rFonts w:ascii="Palatino Linotype" w:eastAsiaTheme="minorEastAsia" w:hAnsi="Palatino Linotype" w:cstheme="minorBidi"/>
          <w:i/>
          <w:iCs/>
          <w:color w:val="000000" w:themeColor="text1"/>
          <w:lang w:val="es-MX"/>
        </w:rPr>
        <w:lastRenderedPageBreak/>
        <w:t>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32785D2A"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9AE375" w14:textId="415ADE7E" w:rsidR="003C5916" w:rsidRPr="004C4F64" w:rsidRDefault="0077636E" w:rsidP="00C53E50">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54" w:name="_Toc86945046"/>
      <w:r w:rsidRPr="004C4F64">
        <w:rPr>
          <w:rFonts w:ascii="Palatino Linotype" w:eastAsiaTheme="minorEastAsia" w:hAnsi="Palatino Linotype" w:cstheme="minorBidi"/>
          <w:b/>
          <w:bCs/>
          <w:color w:val="000000" w:themeColor="text1"/>
          <w:lang w:val="es-MX"/>
        </w:rPr>
        <w:t>QUINTO</w:t>
      </w:r>
      <w:r w:rsidR="003C5916" w:rsidRPr="004C4F64">
        <w:rPr>
          <w:rFonts w:ascii="Palatino Linotype" w:eastAsiaTheme="minorEastAsia" w:hAnsi="Palatino Linotype" w:cstheme="minorBidi"/>
          <w:b/>
          <w:bCs/>
          <w:color w:val="000000" w:themeColor="text1"/>
          <w:lang w:val="es-MX"/>
        </w:rPr>
        <w:t>. Decisión</w:t>
      </w:r>
      <w:bookmarkEnd w:id="54"/>
    </w:p>
    <w:p w14:paraId="2714D91F"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20A9220" w14:textId="45A5E761" w:rsidR="00487BC2"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4C4F64">
        <w:rPr>
          <w:rFonts w:ascii="Palatino Linotype" w:eastAsiaTheme="minorEastAsia" w:hAnsi="Palatino Linotype" w:cstheme="minorBidi"/>
          <w:b/>
          <w:color w:val="000000" w:themeColor="text1"/>
          <w:lang w:val="es-MX"/>
        </w:rPr>
        <w:t>SAIMEX</w:t>
      </w:r>
      <w:r w:rsidRPr="004C4F64">
        <w:rPr>
          <w:rFonts w:ascii="Palatino Linotype" w:eastAsiaTheme="minorEastAsia" w:hAnsi="Palatino Linotype" w:cstheme="minorBidi"/>
          <w:color w:val="000000" w:themeColor="text1"/>
          <w:lang w:val="es-MX"/>
        </w:rPr>
        <w:t xml:space="preserve">, por cuanto hace a la interposición del recurso de revisión, se demostró que el </w:t>
      </w:r>
      <w:r w:rsidRPr="004C4F64">
        <w:rPr>
          <w:rFonts w:ascii="Palatino Linotype" w:eastAsiaTheme="minorEastAsia" w:hAnsi="Palatino Linotype" w:cstheme="minorBidi"/>
          <w:b/>
          <w:color w:val="000000" w:themeColor="text1"/>
          <w:lang w:val="es-MX"/>
        </w:rPr>
        <w:t>SUJETO OBLIGADO</w:t>
      </w:r>
      <w:r w:rsidRPr="004C4F64">
        <w:rPr>
          <w:rFonts w:ascii="Palatino Linotype" w:eastAsiaTheme="minorEastAsia" w:hAnsi="Palatino Linotype" w:cstheme="minorBidi"/>
          <w:color w:val="000000" w:themeColor="text1"/>
          <w:lang w:val="es-MX"/>
        </w:rPr>
        <w:t xml:space="preserve"> perfeccionó su respuesta mediante su informe justificado</w:t>
      </w:r>
      <w:r w:rsidR="00D52CED" w:rsidRPr="004C4F64">
        <w:rPr>
          <w:rFonts w:ascii="Palatino Linotype" w:eastAsiaTheme="minorEastAsia" w:hAnsi="Palatino Linotype" w:cstheme="minorBidi"/>
          <w:color w:val="000000" w:themeColor="text1"/>
          <w:lang w:val="es-MX"/>
        </w:rPr>
        <w:t xml:space="preserve">. </w:t>
      </w:r>
    </w:p>
    <w:p w14:paraId="7F7DED4B"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D0549B7" w14:textId="2BA9B2D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lang w:val="es-MX"/>
        </w:rPr>
        <w:t xml:space="preserve">Por </w:t>
      </w:r>
      <w:r w:rsidRPr="004C4F64">
        <w:rPr>
          <w:rFonts w:ascii="Palatino Linotype" w:eastAsia="MS Mincho" w:hAnsi="Palatino Linotype" w:cstheme="majorBidi"/>
          <w:lang w:val="es-MX"/>
        </w:rPr>
        <w:t>lo tanto,</w:t>
      </w:r>
      <w:r w:rsidRPr="004C4F64">
        <w:rPr>
          <w:rFonts w:ascii="Palatino Linotype" w:eastAsia="MS Mincho" w:hAnsi="Palatino Linotype" w:cstheme="majorBidi"/>
        </w:rPr>
        <w:t xml:space="preserve"> en consecuencia y en mérito de lo expuesto en líneas anteriores, con fundamento en la fracción III del artículo 192,</w:t>
      </w:r>
      <w:r w:rsidRPr="004C4F64">
        <w:rPr>
          <w:rFonts w:ascii="Palatino Linotype" w:eastAsia="MS Mincho" w:hAnsi="Palatino Linotype" w:cstheme="majorBidi"/>
          <w:b/>
        </w:rPr>
        <w:t xml:space="preserve"> </w:t>
      </w:r>
      <w:r w:rsidRPr="004C4F64">
        <w:rPr>
          <w:rFonts w:ascii="Palatino Linotype" w:eastAsia="MS Mincho" w:hAnsi="Palatino Linotype" w:cstheme="majorBidi"/>
        </w:rPr>
        <w:t xml:space="preserve">de la Ley de Transparencia y Acceso a la Información Pública del Estado de México y Municipios, se </w:t>
      </w:r>
      <w:r w:rsidRPr="004C4F64">
        <w:rPr>
          <w:rFonts w:ascii="Palatino Linotype" w:eastAsia="MS Mincho" w:hAnsi="Palatino Linotype" w:cstheme="majorBidi"/>
          <w:b/>
        </w:rPr>
        <w:t xml:space="preserve">SOBRESEE </w:t>
      </w:r>
      <w:r w:rsidRPr="004C4F64">
        <w:rPr>
          <w:rFonts w:ascii="Palatino Linotype" w:eastAsia="MS Mincho" w:hAnsi="Palatino Linotype" w:cstheme="majorBidi"/>
        </w:rPr>
        <w:t xml:space="preserve">el recurso de revisión </w:t>
      </w:r>
      <w:r w:rsidR="00DD6A6D" w:rsidRPr="004C4F64">
        <w:rPr>
          <w:rFonts w:ascii="Palatino Linotype" w:eastAsia="MS Mincho" w:hAnsi="Palatino Linotype" w:cstheme="majorBidi"/>
          <w:b/>
          <w:bCs/>
        </w:rPr>
        <w:t>00062/DIFNAUCAL/IP/2022</w:t>
      </w:r>
      <w:r w:rsidRPr="004C4F64">
        <w:rPr>
          <w:rFonts w:ascii="Palatino Linotype" w:eastAsia="MS Mincho" w:hAnsi="Palatino Linotype" w:cstheme="majorBidi"/>
        </w:rPr>
        <w:t>, que ha sido materia del presente fallo.</w:t>
      </w:r>
    </w:p>
    <w:p w14:paraId="6EE9A182" w14:textId="77777777" w:rsidR="003C5916" w:rsidRPr="004C4F64" w:rsidRDefault="003C5916" w:rsidP="00C53E50">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3E5E2A1" w14:textId="77777777" w:rsidR="003C5916" w:rsidRPr="004C4F64" w:rsidRDefault="003C5916" w:rsidP="00C53E5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C4F64">
        <w:rPr>
          <w:rFonts w:ascii="Palatino Linotype" w:eastAsiaTheme="minorEastAsia" w:hAnsi="Palatino Linotype" w:cstheme="minorBidi"/>
          <w:color w:val="000000" w:themeColor="text1"/>
        </w:rPr>
        <w:t xml:space="preserve">Por </w:t>
      </w:r>
      <w:r w:rsidRPr="004C4F64">
        <w:rPr>
          <w:rFonts w:ascii="Palatino Linotype" w:eastAsiaTheme="minorEastAsia" w:hAnsi="Palatino Linotype" w:cstheme="minorBidi"/>
          <w:color w:val="000000" w:themeColor="text1"/>
          <w:lang w:val="es-MX"/>
        </w:rPr>
        <w:t xml:space="preserve">lo anteriormente expuesto y fundado, este </w:t>
      </w:r>
      <w:r w:rsidRPr="004C4F64">
        <w:rPr>
          <w:rFonts w:ascii="Palatino Linotype" w:eastAsiaTheme="minorEastAsia" w:hAnsi="Palatino Linotype" w:cstheme="minorBidi"/>
          <w:b/>
          <w:color w:val="000000" w:themeColor="text1"/>
          <w:lang w:val="es-MX"/>
        </w:rPr>
        <w:t>ÓRGANO GARANTE</w:t>
      </w:r>
      <w:r w:rsidRPr="004C4F64">
        <w:rPr>
          <w:rFonts w:ascii="Palatino Linotype" w:eastAsiaTheme="minorEastAsia" w:hAnsi="Palatino Linotype" w:cstheme="minorBidi"/>
          <w:color w:val="000000" w:themeColor="text1"/>
          <w:lang w:val="es-MX"/>
        </w:rPr>
        <w:t xml:space="preserve"> emite los siguientes: ------------------------------------------------------------------------------------------------------------------------------------------------------------------------------------------------------------</w:t>
      </w:r>
    </w:p>
    <w:p w14:paraId="7533EB44" w14:textId="08AA5B32" w:rsidR="003C5916" w:rsidRPr="004C4F64" w:rsidRDefault="003C5916" w:rsidP="00C53E50">
      <w:pPr>
        <w:spacing w:line="360" w:lineRule="auto"/>
        <w:rPr>
          <w:rFonts w:ascii="Palatino Linotype" w:eastAsiaTheme="minorEastAsia" w:hAnsi="Palatino Linotype" w:cstheme="minorBidi"/>
          <w:color w:val="000000" w:themeColor="text1"/>
          <w:lang w:val="es-MX"/>
        </w:rPr>
      </w:pPr>
    </w:p>
    <w:p w14:paraId="63D5730E" w14:textId="77777777" w:rsidR="003C5916" w:rsidRPr="004C4F64" w:rsidRDefault="003C5916" w:rsidP="00C53E50">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55" w:name="_Toc86945047"/>
      <w:bookmarkStart w:id="56" w:name="_Toc497905366"/>
      <w:bookmarkStart w:id="57" w:name="_Toc495427547"/>
      <w:r w:rsidRPr="004C4F64">
        <w:rPr>
          <w:rFonts w:ascii="Palatino Linotype" w:eastAsiaTheme="majorEastAsia" w:hAnsi="Palatino Linotype" w:cstheme="majorBidi"/>
          <w:b/>
          <w:color w:val="000000" w:themeColor="text1"/>
          <w:lang w:val="es-MX" w:eastAsia="en-US"/>
        </w:rPr>
        <w:t>R E S O L U T I V O S</w:t>
      </w:r>
      <w:bookmarkEnd w:id="52"/>
      <w:bookmarkEnd w:id="53"/>
      <w:bookmarkEnd w:id="55"/>
      <w:bookmarkEnd w:id="56"/>
      <w:bookmarkEnd w:id="57"/>
    </w:p>
    <w:p w14:paraId="0EABDAE6" w14:textId="77777777" w:rsidR="003C5916" w:rsidRPr="004C4F64" w:rsidRDefault="003C5916" w:rsidP="00C53E50">
      <w:pPr>
        <w:spacing w:line="360" w:lineRule="auto"/>
        <w:jc w:val="both"/>
        <w:rPr>
          <w:rFonts w:ascii="Palatino Linotype" w:eastAsiaTheme="minorEastAsia" w:hAnsi="Palatino Linotype" w:cstheme="minorBidi"/>
          <w:b/>
          <w:lang w:val="es-ES_tradnl"/>
        </w:rPr>
      </w:pPr>
    </w:p>
    <w:p w14:paraId="71F951DD" w14:textId="769E5865" w:rsidR="003C5916" w:rsidRPr="004C4F64" w:rsidRDefault="003C5916" w:rsidP="00C53E50">
      <w:pPr>
        <w:spacing w:line="360" w:lineRule="auto"/>
        <w:jc w:val="both"/>
        <w:rPr>
          <w:rFonts w:ascii="Palatino Linotype" w:eastAsiaTheme="minorEastAsia" w:hAnsi="Palatino Linotype" w:cstheme="minorBidi"/>
          <w:b/>
          <w:lang w:val="es-ES_tradnl"/>
        </w:rPr>
      </w:pPr>
      <w:r w:rsidRPr="004C4F64">
        <w:rPr>
          <w:rFonts w:ascii="Palatino Linotype" w:eastAsiaTheme="minorEastAsia" w:hAnsi="Palatino Linotype" w:cstheme="minorBidi"/>
          <w:b/>
          <w:lang w:val="es-ES_tradnl"/>
        </w:rPr>
        <w:t xml:space="preserve">PRIMERO. </w:t>
      </w:r>
      <w:r w:rsidRPr="004C4F64">
        <w:rPr>
          <w:rFonts w:ascii="Palatino Linotype" w:eastAsiaTheme="minorEastAsia" w:hAnsi="Palatino Linotype" w:cstheme="minorBidi"/>
          <w:lang w:val="es-ES_tradnl"/>
        </w:rPr>
        <w:t xml:space="preserve">Se </w:t>
      </w:r>
      <w:r w:rsidRPr="004C4F64">
        <w:rPr>
          <w:rFonts w:ascii="Palatino Linotype" w:eastAsiaTheme="minorEastAsia" w:hAnsi="Palatino Linotype" w:cstheme="minorBidi"/>
          <w:b/>
          <w:lang w:val="es-ES_tradnl"/>
        </w:rPr>
        <w:t>SOBRESEE</w:t>
      </w:r>
      <w:r w:rsidRPr="004C4F64">
        <w:rPr>
          <w:rFonts w:ascii="Palatino Linotype" w:eastAsiaTheme="minorEastAsia" w:hAnsi="Palatino Linotype" w:cstheme="minorBidi"/>
          <w:lang w:val="es-ES_tradnl"/>
        </w:rPr>
        <w:t xml:space="preserve"> el recurso de revisión número </w:t>
      </w:r>
      <w:r w:rsidR="00DD6A6D" w:rsidRPr="004C4F64">
        <w:rPr>
          <w:rFonts w:ascii="Palatino Linotype" w:eastAsiaTheme="minorEastAsia" w:hAnsi="Palatino Linotype" w:cstheme="minorBidi"/>
          <w:b/>
          <w:bCs/>
        </w:rPr>
        <w:t>00062/DIFNAUCAL/IP/2022</w:t>
      </w:r>
      <w:r w:rsidRPr="004C4F64">
        <w:rPr>
          <w:rFonts w:ascii="Palatino Linotype" w:eastAsiaTheme="minorEastAsia" w:hAnsi="Palatino Linotype" w:cstheme="minorBidi"/>
          <w:lang w:val="es-ES_tradnl"/>
        </w:rPr>
        <w:t xml:space="preserve">, conforme al artículo </w:t>
      </w:r>
      <w:r w:rsidRPr="004C4F64">
        <w:rPr>
          <w:rFonts w:ascii="Palatino Linotype" w:eastAsiaTheme="minorEastAsia" w:hAnsi="Palatino Linotype" w:cstheme="minorBidi"/>
          <w:b/>
          <w:lang w:val="es-ES_tradnl"/>
        </w:rPr>
        <w:t>192 fracción III</w:t>
      </w:r>
      <w:r w:rsidRPr="004C4F64">
        <w:rPr>
          <w:rFonts w:ascii="Palatino Linotype" w:eastAsiaTheme="minorEastAsia" w:hAnsi="Palatino Linotype" w:cstheme="minorBidi"/>
          <w:lang w:val="es-ES_tradnl"/>
        </w:rPr>
        <w:t xml:space="preserve"> de la Ley de Transparencia y Acceso a la Información Pública del Estado de México y Municipios, </w:t>
      </w:r>
      <w:r w:rsidR="0077636E" w:rsidRPr="004C4F64">
        <w:rPr>
          <w:rFonts w:ascii="Palatino Linotype" w:eastAsiaTheme="minorEastAsia" w:hAnsi="Palatino Linotype" w:cstheme="minorBidi"/>
          <w:lang w:val="es-ES_tradnl"/>
        </w:rPr>
        <w:t xml:space="preserve">en razón de que el sujeto obligado modificó su falta de respuesta dejando sin materia el presente recurso de revisión, </w:t>
      </w:r>
      <w:r w:rsidRPr="004C4F64">
        <w:rPr>
          <w:rFonts w:ascii="Palatino Linotype" w:eastAsiaTheme="minorEastAsia" w:hAnsi="Palatino Linotype" w:cstheme="minorBidi"/>
          <w:lang w:val="es-ES_tradnl"/>
        </w:rPr>
        <w:t xml:space="preserve">en términos del Considerando </w:t>
      </w:r>
      <w:r w:rsidR="0077636E" w:rsidRPr="004C4F64">
        <w:rPr>
          <w:rFonts w:ascii="Palatino Linotype" w:eastAsiaTheme="minorEastAsia" w:hAnsi="Palatino Linotype" w:cstheme="minorBidi"/>
          <w:lang w:val="es-ES_tradnl"/>
        </w:rPr>
        <w:t>CUARTO</w:t>
      </w:r>
      <w:r w:rsidRPr="004C4F64">
        <w:rPr>
          <w:rFonts w:ascii="Palatino Linotype" w:eastAsiaTheme="minorEastAsia" w:hAnsi="Palatino Linotype" w:cstheme="minorBidi"/>
          <w:lang w:val="es-ES_tradnl"/>
        </w:rPr>
        <w:t xml:space="preserve"> de la presente Resolución.</w:t>
      </w:r>
    </w:p>
    <w:p w14:paraId="04C680DA" w14:textId="77777777" w:rsidR="003C5916" w:rsidRPr="004C4F64" w:rsidRDefault="003C5916" w:rsidP="00C53E50">
      <w:pPr>
        <w:spacing w:line="360" w:lineRule="auto"/>
        <w:jc w:val="both"/>
        <w:rPr>
          <w:rFonts w:ascii="Palatino Linotype" w:eastAsiaTheme="minorEastAsia" w:hAnsi="Palatino Linotype" w:cstheme="minorBidi"/>
          <w:lang w:val="es-ES_tradnl"/>
        </w:rPr>
      </w:pPr>
    </w:p>
    <w:p w14:paraId="4E49DE85" w14:textId="77777777" w:rsidR="003C5916" w:rsidRPr="004C4F64" w:rsidRDefault="003C5916" w:rsidP="00C53E50">
      <w:pPr>
        <w:spacing w:line="360" w:lineRule="auto"/>
        <w:jc w:val="both"/>
        <w:rPr>
          <w:rFonts w:ascii="Palatino Linotype" w:eastAsia="Calibri" w:hAnsi="Palatino Linotype" w:cs="Arial"/>
          <w:b/>
          <w:bCs/>
        </w:rPr>
      </w:pPr>
      <w:r w:rsidRPr="004C4F64">
        <w:rPr>
          <w:rFonts w:ascii="Palatino Linotype" w:eastAsia="Calibri" w:hAnsi="Palatino Linotype" w:cs="Arial"/>
          <w:b/>
          <w:bCs/>
        </w:rPr>
        <w:t xml:space="preserve">SEGUNDO. Notifíquese </w:t>
      </w:r>
      <w:r w:rsidRPr="004C4F64">
        <w:rPr>
          <w:rFonts w:ascii="Palatino Linotype" w:eastAsia="Calibri" w:hAnsi="Palatino Linotype" w:cs="Arial"/>
          <w:bCs/>
        </w:rPr>
        <w:t xml:space="preserve">a través del Sistema de Acceso a la Información Mexiquense </w:t>
      </w:r>
      <w:r w:rsidRPr="004C4F64">
        <w:rPr>
          <w:rFonts w:ascii="Palatino Linotype" w:eastAsia="Calibri" w:hAnsi="Palatino Linotype" w:cs="Arial"/>
          <w:b/>
          <w:bCs/>
        </w:rPr>
        <w:t xml:space="preserve">(SAIMEX) </w:t>
      </w:r>
      <w:r w:rsidRPr="004C4F64">
        <w:rPr>
          <w:rFonts w:ascii="Palatino Linotype" w:eastAsia="Calibri" w:hAnsi="Palatino Linotype" w:cs="Arial"/>
          <w:bCs/>
        </w:rPr>
        <w:t>la presente resolución a la Titular de la Unidad de Transparencia del</w:t>
      </w:r>
      <w:r w:rsidRPr="004C4F64">
        <w:rPr>
          <w:rFonts w:ascii="Palatino Linotype" w:eastAsia="Calibri" w:hAnsi="Palatino Linotype" w:cs="Arial"/>
          <w:b/>
          <w:bCs/>
        </w:rPr>
        <w:t xml:space="preserve"> SUJETO OBLIGADO. </w:t>
      </w:r>
    </w:p>
    <w:p w14:paraId="02EA7E6B" w14:textId="77777777" w:rsidR="003C5916" w:rsidRPr="004C4F64" w:rsidRDefault="003C5916" w:rsidP="00C53E50">
      <w:pPr>
        <w:spacing w:line="360" w:lineRule="auto"/>
        <w:jc w:val="both"/>
        <w:rPr>
          <w:rFonts w:ascii="Palatino Linotype" w:eastAsia="Palatino Linotype" w:hAnsi="Palatino Linotype" w:cs="Palatino Linotype"/>
          <w:b/>
          <w:lang w:val="es-ES_tradnl"/>
        </w:rPr>
      </w:pPr>
    </w:p>
    <w:p w14:paraId="79008A23" w14:textId="663F0171" w:rsidR="003C5916" w:rsidRPr="004C4F64" w:rsidRDefault="003C5916" w:rsidP="00C53E50">
      <w:pPr>
        <w:spacing w:line="360" w:lineRule="auto"/>
        <w:jc w:val="both"/>
        <w:rPr>
          <w:rFonts w:ascii="Palatino Linotype" w:hAnsi="Palatino Linotype"/>
          <w:color w:val="222222"/>
          <w:lang w:eastAsia="es-MX"/>
        </w:rPr>
      </w:pPr>
      <w:r w:rsidRPr="004C4F64">
        <w:rPr>
          <w:rFonts w:ascii="Palatino Linotype" w:hAnsi="Palatino Linotype" w:cs="Arial"/>
          <w:b/>
          <w:lang w:val="es-ES_tradnl"/>
        </w:rPr>
        <w:t xml:space="preserve">TERCERO. </w:t>
      </w:r>
      <w:r w:rsidRPr="004C4F64">
        <w:rPr>
          <w:rFonts w:ascii="Palatino Linotype" w:hAnsi="Palatino Linotype"/>
          <w:b/>
          <w:bCs/>
          <w:color w:val="222222"/>
        </w:rPr>
        <w:t xml:space="preserve">Notifíquese </w:t>
      </w:r>
      <w:r w:rsidRPr="004C4F64">
        <w:rPr>
          <w:rFonts w:ascii="Palatino Linotype" w:hAnsi="Palatino Linotype"/>
          <w:bCs/>
          <w:color w:val="222222"/>
        </w:rPr>
        <w:t xml:space="preserve">al </w:t>
      </w:r>
      <w:r w:rsidRPr="004C4F64">
        <w:rPr>
          <w:rFonts w:ascii="Palatino Linotype" w:hAnsi="Palatino Linotype"/>
          <w:b/>
          <w:bCs/>
          <w:color w:val="222222"/>
        </w:rPr>
        <w:t>RECURRENTE</w:t>
      </w:r>
      <w:r w:rsidRPr="004C4F64">
        <w:rPr>
          <w:rFonts w:ascii="Palatino Linotype" w:eastAsiaTheme="minorEastAsia" w:hAnsi="Palatino Linotype" w:cstheme="minorBidi"/>
          <w:b/>
          <w:lang w:val="es-ES_tradnl"/>
        </w:rPr>
        <w:t xml:space="preserve"> </w:t>
      </w:r>
      <w:r w:rsidRPr="004C4F64">
        <w:rPr>
          <w:rFonts w:ascii="Palatino Linotype" w:hAnsi="Palatino Linotype"/>
          <w:color w:val="222222"/>
          <w:lang w:eastAsia="es-MX"/>
        </w:rPr>
        <w:t xml:space="preserve">la presente resolución, vía Sistema de Acceso a la </w:t>
      </w:r>
      <w:r w:rsidR="00487BC2" w:rsidRPr="004C4F64">
        <w:rPr>
          <w:rFonts w:ascii="Palatino Linotype" w:hAnsi="Palatino Linotype"/>
          <w:color w:val="222222"/>
          <w:lang w:eastAsia="es-MX"/>
        </w:rPr>
        <w:t>Información Mexiquense</w:t>
      </w:r>
      <w:r w:rsidR="00D52CED" w:rsidRPr="004C4F64">
        <w:rPr>
          <w:rFonts w:ascii="Palatino Linotype" w:hAnsi="Palatino Linotype"/>
          <w:color w:val="222222"/>
          <w:lang w:eastAsia="es-MX"/>
        </w:rPr>
        <w:t xml:space="preserve"> (SAIMEX).</w:t>
      </w:r>
    </w:p>
    <w:p w14:paraId="24C0548F" w14:textId="77777777" w:rsidR="003C5916" w:rsidRPr="004C4F64" w:rsidRDefault="003C5916" w:rsidP="00C53E50">
      <w:pPr>
        <w:spacing w:line="360" w:lineRule="auto"/>
        <w:jc w:val="both"/>
        <w:rPr>
          <w:rFonts w:ascii="Palatino Linotype" w:hAnsi="Palatino Linotype"/>
          <w:color w:val="222222"/>
          <w:lang w:eastAsia="es-MX"/>
        </w:rPr>
      </w:pPr>
    </w:p>
    <w:p w14:paraId="0178B577" w14:textId="77777777" w:rsidR="003C5916" w:rsidRPr="004C4F64" w:rsidRDefault="003C5916" w:rsidP="00C53E50">
      <w:pPr>
        <w:spacing w:line="360" w:lineRule="auto"/>
        <w:jc w:val="both"/>
        <w:rPr>
          <w:rFonts w:ascii="Palatino Linotype" w:eastAsia="MS Mincho" w:hAnsi="Palatino Linotype"/>
          <w:color w:val="000000"/>
        </w:rPr>
      </w:pPr>
      <w:r w:rsidRPr="004C4F64">
        <w:rPr>
          <w:rFonts w:ascii="Palatino Linotype" w:eastAsia="MS Mincho" w:hAnsi="Palatino Linotype"/>
          <w:b/>
          <w:lang w:val="es-MX"/>
        </w:rPr>
        <w:t>CUARTO.</w:t>
      </w:r>
      <w:r w:rsidRPr="004C4F64">
        <w:rPr>
          <w:rFonts w:ascii="Palatino Linotype" w:eastAsia="MS Mincho" w:hAnsi="Palatino Linotype"/>
          <w:lang w:val="es-MX"/>
        </w:rPr>
        <w:t xml:space="preserve"> </w:t>
      </w:r>
      <w:r w:rsidRPr="004C4F64">
        <w:rPr>
          <w:rFonts w:ascii="Palatino Linotype" w:eastAsia="MS Mincho" w:hAnsi="Palatino Linotype"/>
        </w:rPr>
        <w:t>Se hace del conocimiento de</w:t>
      </w:r>
      <w:r w:rsidRPr="004C4F64">
        <w:rPr>
          <w:rFonts w:ascii="Palatino Linotype" w:eastAsiaTheme="minorEastAsia" w:hAnsi="Palatino Linotype" w:cstheme="minorBidi"/>
          <w:lang w:val="es-MX"/>
        </w:rPr>
        <w:t>l</w:t>
      </w:r>
      <w:r w:rsidRPr="004C4F64">
        <w:rPr>
          <w:rFonts w:ascii="Palatino Linotype" w:eastAsiaTheme="minorEastAsia" w:hAnsi="Palatino Linotype" w:cstheme="minorBidi"/>
          <w:b/>
          <w:lang w:val="es-MX"/>
        </w:rPr>
        <w:t xml:space="preserve"> RECURRENTE </w:t>
      </w:r>
      <w:r w:rsidRPr="004C4F64">
        <w:rPr>
          <w:rFonts w:ascii="Palatino Linotype" w:eastAsia="MS Mincho" w:hAnsi="Palatino Linotype"/>
        </w:rPr>
        <w:t xml:space="preserve">que, </w:t>
      </w:r>
      <w:r w:rsidRPr="004C4F64">
        <w:rPr>
          <w:rFonts w:ascii="Palatino Linotype" w:eastAsia="MS Mincho" w:hAnsi="Palatino Linotype"/>
          <w:color w:val="000000"/>
          <w:lang w:val="es-MX"/>
        </w:rPr>
        <w:t xml:space="preserve">de conformidad con lo establecido en el artículo 196 de la Ley de Transparencia y Acceso a la Información </w:t>
      </w:r>
      <w:r w:rsidRPr="004C4F64">
        <w:rPr>
          <w:rFonts w:ascii="Palatino Linotype" w:eastAsia="MS Mincho" w:hAnsi="Palatino Linotype"/>
          <w:color w:val="000000"/>
          <w:lang w:val="es-MX"/>
        </w:rPr>
        <w:lastRenderedPageBreak/>
        <w:t xml:space="preserve">Pública del Estado de México y Municipios, en caso de que considere que la resolución le cause algún perjuicio podrá impugnarla vía </w:t>
      </w:r>
      <w:r w:rsidRPr="004C4F64">
        <w:rPr>
          <w:rFonts w:ascii="Palatino Linotype" w:eastAsia="MS Mincho" w:hAnsi="Palatino Linotype"/>
          <w:bCs/>
          <w:color w:val="000000"/>
        </w:rPr>
        <w:t xml:space="preserve">juicio de amparo </w:t>
      </w:r>
      <w:r w:rsidRPr="004C4F64">
        <w:rPr>
          <w:rFonts w:ascii="Palatino Linotype" w:eastAsia="MS Mincho" w:hAnsi="Palatino Linotype"/>
          <w:color w:val="000000"/>
        </w:rPr>
        <w:t>en los términos de las Leyes aplicables.</w:t>
      </w:r>
    </w:p>
    <w:p w14:paraId="0ED63C99" w14:textId="77777777" w:rsidR="003C5916" w:rsidRPr="004C4F64" w:rsidRDefault="003C5916" w:rsidP="00C53E50">
      <w:pPr>
        <w:spacing w:line="360" w:lineRule="auto"/>
        <w:jc w:val="both"/>
        <w:rPr>
          <w:rFonts w:ascii="Palatino Linotype" w:eastAsia="MS Mincho" w:hAnsi="Palatino Linotype"/>
        </w:rPr>
      </w:pPr>
    </w:p>
    <w:p w14:paraId="6F33B139" w14:textId="77777777" w:rsidR="00DB5A32" w:rsidRDefault="00DB5A32" w:rsidP="00DB5A32">
      <w:pPr>
        <w:spacing w:before="240" w:after="240" w:line="360" w:lineRule="auto"/>
        <w:jc w:val="both"/>
        <w:rPr>
          <w:rFonts w:ascii="Palatino Linotype" w:hAnsi="Palatino Linotype"/>
        </w:rPr>
      </w:pPr>
      <w:r w:rsidRPr="004C4F6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58" w:name="_GoBack"/>
      <w:bookmarkEnd w:id="58"/>
      <w:r w:rsidRPr="00624AAD">
        <w:rPr>
          <w:rFonts w:ascii="Palatino Linotype" w:hAnsi="Palatino Linotype"/>
        </w:rPr>
        <w:t xml:space="preserve"> </w:t>
      </w:r>
    </w:p>
    <w:p w14:paraId="79A773C9"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2811E9D2"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5243E43F"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11981F41"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13F3B657"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07A6E427"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288B56A7"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04881E23"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400FA1E9" w14:textId="77777777" w:rsidR="00D52CED" w:rsidRPr="00C53E50" w:rsidRDefault="00D52CED" w:rsidP="00C53E50">
      <w:pPr>
        <w:spacing w:before="240" w:after="240" w:line="360" w:lineRule="auto"/>
        <w:jc w:val="both"/>
        <w:rPr>
          <w:rFonts w:ascii="Palatino Linotype" w:eastAsiaTheme="minorEastAsia" w:hAnsi="Palatino Linotype" w:cstheme="minorBidi"/>
          <w:lang w:val="es-MX"/>
        </w:rPr>
      </w:pPr>
    </w:p>
    <w:p w14:paraId="5567B59F" w14:textId="77777777" w:rsidR="003C5916" w:rsidRPr="00C53E50" w:rsidRDefault="003C5916" w:rsidP="00C53E50">
      <w:pPr>
        <w:spacing w:line="360" w:lineRule="auto"/>
        <w:rPr>
          <w:rFonts w:ascii="Palatino Linotype" w:hAnsi="Palatino Linotype"/>
        </w:rPr>
      </w:pPr>
    </w:p>
    <w:p w14:paraId="38D9F738" w14:textId="2A255571" w:rsidR="002C7E93" w:rsidRPr="00C53E50" w:rsidRDefault="002C7E93" w:rsidP="00C53E50">
      <w:pPr>
        <w:spacing w:line="360" w:lineRule="auto"/>
        <w:rPr>
          <w:rFonts w:ascii="Palatino Linotype" w:hAnsi="Palatino Linotype"/>
          <w:lang w:val="es-MX" w:eastAsia="en-US"/>
        </w:rPr>
      </w:pPr>
    </w:p>
    <w:bookmarkEnd w:id="46"/>
    <w:bookmarkEnd w:id="47"/>
    <w:bookmarkEnd w:id="48"/>
    <w:bookmarkEnd w:id="49"/>
    <w:bookmarkEnd w:id="50"/>
    <w:p w14:paraId="276C69EA" w14:textId="77777777" w:rsidR="00F025CD" w:rsidRPr="00C53E50" w:rsidRDefault="00F025CD" w:rsidP="00C53E50">
      <w:pPr>
        <w:pStyle w:val="Prrafodelista"/>
        <w:spacing w:before="240" w:after="240" w:line="360" w:lineRule="auto"/>
        <w:ind w:left="0"/>
        <w:jc w:val="both"/>
        <w:rPr>
          <w:rFonts w:ascii="Palatino Linotype" w:hAnsi="Palatino Linotype"/>
          <w:lang w:val="es-ES_tradnl"/>
        </w:rPr>
      </w:pPr>
    </w:p>
    <w:sectPr w:rsidR="00F025CD" w:rsidRPr="00C53E50"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C785C" w14:textId="77777777" w:rsidR="009C27AE" w:rsidRDefault="009C27AE" w:rsidP="00C80F8C">
      <w:r>
        <w:separator/>
      </w:r>
    </w:p>
  </w:endnote>
  <w:endnote w:type="continuationSeparator" w:id="0">
    <w:p w14:paraId="3EEB8627" w14:textId="77777777" w:rsidR="009C27AE" w:rsidRDefault="009C27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C4F64">
      <w:rPr>
        <w:rFonts w:ascii="Palatino Linotype" w:hAnsi="Palatino Linotype" w:cs="Arial"/>
        <w:b/>
        <w:bCs/>
        <w:noProof/>
      </w:rPr>
      <w:t>35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C4F64">
      <w:rPr>
        <w:rFonts w:ascii="Palatino Linotype" w:hAnsi="Palatino Linotype" w:cs="Arial"/>
        <w:b/>
        <w:bCs/>
        <w:noProof/>
      </w:rPr>
      <w:t>36</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C4F6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C4F64">
      <w:rPr>
        <w:rFonts w:ascii="Arial" w:hAnsi="Arial" w:cs="Arial"/>
        <w:b/>
        <w:bCs/>
        <w:noProof/>
        <w:sz w:val="20"/>
        <w:szCs w:val="20"/>
      </w:rPr>
      <w:t>36</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8CF1" w14:textId="77777777" w:rsidR="009C27AE" w:rsidRDefault="009C27AE" w:rsidP="00C80F8C">
      <w:r>
        <w:separator/>
      </w:r>
    </w:p>
  </w:footnote>
  <w:footnote w:type="continuationSeparator" w:id="0">
    <w:p w14:paraId="2A97C0D4" w14:textId="77777777" w:rsidR="009C27AE" w:rsidRDefault="009C27AE" w:rsidP="00C80F8C">
      <w:r>
        <w:continuationSeparator/>
      </w:r>
    </w:p>
  </w:footnote>
  <w:footnote w:id="1">
    <w:p w14:paraId="06AF7CC4" w14:textId="77777777" w:rsidR="003C5916" w:rsidRDefault="003C5916" w:rsidP="003C5916">
      <w:pP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1552232D" w14:textId="77777777" w:rsidR="003C5916" w:rsidRDefault="003C5916" w:rsidP="003C5916">
      <w:pP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0B1C4320" w14:textId="77777777" w:rsidR="003C5916" w:rsidRDefault="003C5916" w:rsidP="003C5916">
      <w:pP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647EAEE" w14:textId="77777777" w:rsidR="003C5916" w:rsidRDefault="003C5916"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00C912B" w14:textId="77777777" w:rsidR="003C5916" w:rsidRDefault="003C5916"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D29D6E5" w14:textId="77777777" w:rsidR="003C5916" w:rsidRDefault="003C5916" w:rsidP="003C5916">
      <w:pP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FA18D1C" w:rsidR="00D715D9" w:rsidRPr="00B4299A" w:rsidRDefault="00DD6A6D" w:rsidP="004D3F79">
          <w:pPr>
            <w:rPr>
              <w:rFonts w:ascii="Palatino Linotype" w:hAnsi="Palatino Linotype"/>
              <w:b/>
              <w:szCs w:val="22"/>
              <w:lang w:val="es-ES_tradnl"/>
            </w:rPr>
          </w:pPr>
          <w:r w:rsidRPr="00DD6A6D">
            <w:rPr>
              <w:rFonts w:ascii="Palatino Linotype" w:hAnsi="Palatino Linotype"/>
              <w:b/>
              <w:szCs w:val="22"/>
              <w:lang w:val="es-ES_tradnl"/>
            </w:rPr>
            <w:t>13513/INFOEM/IP/RR/2022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0127E44" w:rsidR="00D715D9" w:rsidRPr="00B4299A" w:rsidRDefault="00DD6A6D" w:rsidP="00DD6A6D">
          <w:pPr>
            <w:jc w:val="both"/>
            <w:rPr>
              <w:rFonts w:ascii="Palatino Linotype" w:hAnsi="Palatino Linotype"/>
              <w:b/>
              <w:szCs w:val="22"/>
              <w:lang w:val="es-ES_tradnl"/>
            </w:rPr>
          </w:pPr>
          <w:r w:rsidRPr="00DD6A6D">
            <w:rPr>
              <w:rFonts w:ascii="Palatino Linotype" w:hAnsi="Palatino Linotype"/>
              <w:b/>
              <w:szCs w:val="22"/>
              <w:lang w:val="es-ES_tradnl"/>
            </w:rPr>
            <w:t>Sistema Municipal Para el Desarrollo Integral de la Familia de Naucalpan de Juárez</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715D9" w:rsidRDefault="00D715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220559B">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B709DB0" w:rsidR="00D715D9" w:rsidRPr="009B3353" w:rsidRDefault="00DD6A6D" w:rsidP="00761460">
          <w:pPr>
            <w:rPr>
              <w:rFonts w:ascii="Palatino Linotype" w:hAnsi="Palatino Linotype"/>
              <w:b/>
              <w:szCs w:val="22"/>
              <w:lang w:val="es-ES_tradnl"/>
            </w:rPr>
          </w:pPr>
          <w:r w:rsidRPr="00DD6A6D">
            <w:rPr>
              <w:rFonts w:ascii="Palatino Linotype" w:hAnsi="Palatino Linotype"/>
              <w:b/>
              <w:szCs w:val="22"/>
              <w:lang w:val="es-ES_tradnl"/>
            </w:rPr>
            <w:t>13513/INFOEM/IP/RR/2022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087926C" w:rsidR="00D715D9" w:rsidRPr="009B3353" w:rsidRDefault="004C4F64" w:rsidP="00DA23E7">
          <w:pPr>
            <w:rPr>
              <w:rFonts w:ascii="Palatino Linotype" w:hAnsi="Palatino Linotype"/>
              <w:b/>
              <w:szCs w:val="22"/>
              <w:lang w:val="es-ES_tradnl"/>
            </w:rPr>
          </w:pPr>
          <w:r>
            <w:rPr>
              <w:rFonts w:ascii="Palatino Linotype" w:hAnsi="Palatino Linotype"/>
              <w:b/>
              <w:szCs w:val="22"/>
              <w:lang w:val="es-ES_tradnl"/>
            </w:rPr>
            <w:t>XXXX XXXXX 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89F2B78" w:rsidR="00D715D9" w:rsidRPr="009B3353" w:rsidRDefault="00DD6A6D" w:rsidP="00DD6A6D">
          <w:pPr>
            <w:jc w:val="both"/>
            <w:rPr>
              <w:rFonts w:ascii="Palatino Linotype" w:eastAsia="Calibri" w:hAnsi="Palatino Linotype"/>
              <w:b/>
              <w:szCs w:val="22"/>
              <w:lang w:val="es-MX" w:eastAsia="en-US"/>
            </w:rPr>
          </w:pPr>
          <w:r w:rsidRPr="00DD6A6D">
            <w:rPr>
              <w:rFonts w:ascii="Palatino Linotype" w:eastAsia="Calibri" w:hAnsi="Palatino Linotype"/>
              <w:b/>
              <w:szCs w:val="22"/>
              <w:lang w:val="es-MX" w:eastAsia="en-US"/>
            </w:rPr>
            <w:t>Sistema Municipal Para el Desarrollo Integral de la Familia de Naucalpan de Juárez</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44F"/>
    <w:multiLevelType w:val="hybridMultilevel"/>
    <w:tmpl w:val="EA1279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92622DD"/>
    <w:multiLevelType w:val="hybridMultilevel"/>
    <w:tmpl w:val="61EE451C"/>
    <w:lvl w:ilvl="0" w:tplc="F2A2EEAA">
      <w:start w:val="12"/>
      <w:numFmt w:val="decimal"/>
      <w:lvlText w:val="%1."/>
      <w:lvlJc w:val="left"/>
      <w:pPr>
        <w:ind w:left="1713" w:hanging="360"/>
      </w:pPr>
      <w:rPr>
        <w:rFonts w:hint="default"/>
        <w:b/>
        <w:i w:val="0"/>
      </w:rPr>
    </w:lvl>
    <w:lvl w:ilvl="1" w:tplc="080A0003">
      <w:start w:val="1"/>
      <w:numFmt w:val="bullet"/>
      <w:lvlText w:val="o"/>
      <w:lvlJc w:val="left"/>
      <w:pPr>
        <w:ind w:left="2433" w:hanging="360"/>
      </w:pPr>
      <w:rPr>
        <w:rFonts w:ascii="Courier New" w:hAnsi="Courier New" w:cs="Courier New" w:hint="default"/>
      </w:rPr>
    </w:lvl>
    <w:lvl w:ilvl="2" w:tplc="080A0005">
      <w:start w:val="1"/>
      <w:numFmt w:val="bullet"/>
      <w:lvlText w:val=""/>
      <w:lvlJc w:val="left"/>
      <w:pPr>
        <w:ind w:left="3153" w:hanging="360"/>
      </w:pPr>
      <w:rPr>
        <w:rFonts w:ascii="Wingdings" w:hAnsi="Wingdings" w:hint="default"/>
      </w:rPr>
    </w:lvl>
    <w:lvl w:ilvl="3" w:tplc="080A0001">
      <w:start w:val="1"/>
      <w:numFmt w:val="bullet"/>
      <w:lvlText w:val=""/>
      <w:lvlJc w:val="left"/>
      <w:pPr>
        <w:ind w:left="3873" w:hanging="360"/>
      </w:pPr>
      <w:rPr>
        <w:rFonts w:ascii="Symbol" w:hAnsi="Symbol" w:hint="default"/>
      </w:rPr>
    </w:lvl>
    <w:lvl w:ilvl="4" w:tplc="080A0003">
      <w:start w:val="1"/>
      <w:numFmt w:val="bullet"/>
      <w:lvlText w:val="o"/>
      <w:lvlJc w:val="left"/>
      <w:pPr>
        <w:ind w:left="4593" w:hanging="360"/>
      </w:pPr>
      <w:rPr>
        <w:rFonts w:ascii="Courier New" w:hAnsi="Courier New" w:cs="Courier New" w:hint="default"/>
      </w:rPr>
    </w:lvl>
    <w:lvl w:ilvl="5" w:tplc="080A0005">
      <w:start w:val="1"/>
      <w:numFmt w:val="bullet"/>
      <w:lvlText w:val=""/>
      <w:lvlJc w:val="left"/>
      <w:pPr>
        <w:ind w:left="5313" w:hanging="360"/>
      </w:pPr>
      <w:rPr>
        <w:rFonts w:ascii="Wingdings" w:hAnsi="Wingdings" w:hint="default"/>
      </w:rPr>
    </w:lvl>
    <w:lvl w:ilvl="6" w:tplc="080A0001">
      <w:start w:val="1"/>
      <w:numFmt w:val="bullet"/>
      <w:lvlText w:val=""/>
      <w:lvlJc w:val="left"/>
      <w:pPr>
        <w:ind w:left="6033" w:hanging="360"/>
      </w:pPr>
      <w:rPr>
        <w:rFonts w:ascii="Symbol" w:hAnsi="Symbol" w:hint="default"/>
      </w:rPr>
    </w:lvl>
    <w:lvl w:ilvl="7" w:tplc="080A0003">
      <w:start w:val="1"/>
      <w:numFmt w:val="bullet"/>
      <w:lvlText w:val="o"/>
      <w:lvlJc w:val="left"/>
      <w:pPr>
        <w:ind w:left="6753" w:hanging="360"/>
      </w:pPr>
      <w:rPr>
        <w:rFonts w:ascii="Courier New" w:hAnsi="Courier New" w:cs="Courier New" w:hint="default"/>
      </w:rPr>
    </w:lvl>
    <w:lvl w:ilvl="8" w:tplc="080A0005">
      <w:start w:val="1"/>
      <w:numFmt w:val="bullet"/>
      <w:lvlText w:val=""/>
      <w:lvlJc w:val="left"/>
      <w:pPr>
        <w:ind w:left="7473" w:hanging="360"/>
      </w:pPr>
      <w:rPr>
        <w:rFonts w:ascii="Wingdings" w:hAnsi="Wingdings" w:hint="default"/>
      </w:rPr>
    </w:lvl>
  </w:abstractNum>
  <w:abstractNum w:abstractNumId="2">
    <w:nsid w:val="0AB441B3"/>
    <w:multiLevelType w:val="hybridMultilevel"/>
    <w:tmpl w:val="845A154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5">
    <w:nsid w:val="1882646A"/>
    <w:multiLevelType w:val="hybridMultilevel"/>
    <w:tmpl w:val="1F5A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E52EE6"/>
    <w:multiLevelType w:val="hybridMultilevel"/>
    <w:tmpl w:val="D20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8D7F27"/>
    <w:multiLevelType w:val="hybridMultilevel"/>
    <w:tmpl w:val="BC885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9313E5"/>
    <w:multiLevelType w:val="hybridMultilevel"/>
    <w:tmpl w:val="F3D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BE6AA5"/>
    <w:multiLevelType w:val="hybridMultilevel"/>
    <w:tmpl w:val="26D2BB5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9">
    <w:nsid w:val="50481C3E"/>
    <w:multiLevelType w:val="hybridMultilevel"/>
    <w:tmpl w:val="4CE08C34"/>
    <w:lvl w:ilvl="0" w:tplc="9E3278B6">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9A3C11"/>
    <w:multiLevelType w:val="hybridMultilevel"/>
    <w:tmpl w:val="2636710A"/>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1">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3204EE"/>
    <w:multiLevelType w:val="hybridMultilevel"/>
    <w:tmpl w:val="E476079C"/>
    <w:lvl w:ilvl="0" w:tplc="AAE0F64C">
      <w:start w:val="1"/>
      <w:numFmt w:val="decimal"/>
      <w:lvlText w:val="%1."/>
      <w:lvlJc w:val="left"/>
      <w:pPr>
        <w:ind w:left="786"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7"/>
  </w:num>
  <w:num w:numId="2">
    <w:abstractNumId w:val="27"/>
  </w:num>
  <w:num w:numId="3">
    <w:abstractNumId w:val="13"/>
  </w:num>
  <w:num w:numId="4">
    <w:abstractNumId w:val="8"/>
  </w:num>
  <w:num w:numId="5">
    <w:abstractNumId w:val="10"/>
  </w:num>
  <w:num w:numId="6">
    <w:abstractNumId w:val="3"/>
  </w:num>
  <w:num w:numId="7">
    <w:abstractNumId w:val="28"/>
  </w:num>
  <w:num w:numId="8">
    <w:abstractNumId w:val="26"/>
  </w:num>
  <w:num w:numId="9">
    <w:abstractNumId w:val="22"/>
  </w:num>
  <w:num w:numId="10">
    <w:abstractNumId w:val="29"/>
  </w:num>
  <w:num w:numId="11">
    <w:abstractNumId w:val="20"/>
  </w:num>
  <w:num w:numId="12">
    <w:abstractNumId w:val="4"/>
  </w:num>
  <w:num w:numId="13">
    <w:abstractNumId w:val="30"/>
  </w:num>
  <w:num w:numId="14">
    <w:abstractNumId w:val="17"/>
  </w:num>
  <w:num w:numId="15">
    <w:abstractNumId w:val="15"/>
  </w:num>
  <w:num w:numId="16">
    <w:abstractNumId w:val="25"/>
  </w:num>
  <w:num w:numId="17">
    <w:abstractNumId w:val="23"/>
  </w:num>
  <w:num w:numId="18">
    <w:abstractNumId w:val="16"/>
  </w:num>
  <w:num w:numId="19">
    <w:abstractNumId w:val="11"/>
  </w:num>
  <w:num w:numId="20">
    <w:abstractNumId w:val="12"/>
  </w:num>
  <w:num w:numId="21">
    <w:abstractNumId w:val="24"/>
  </w:num>
  <w:num w:numId="2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8"/>
  </w:num>
  <w:num w:numId="29">
    <w:abstractNumId w:val="5"/>
  </w:num>
  <w:num w:numId="30">
    <w:abstractNumId w:val="14"/>
  </w:num>
  <w:num w:numId="31">
    <w:abstractNumId w:val="19"/>
  </w:num>
  <w:num w:numId="32">
    <w:abstractNumId w:val="0"/>
  </w:num>
  <w:num w:numId="33">
    <w:abstractNumId w:val="21"/>
  </w:num>
  <w:num w:numId="34">
    <w:abstractNumId w:val="2"/>
  </w:num>
  <w:num w:numId="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0B86"/>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2DA0"/>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1EB2"/>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17BE4"/>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26C7"/>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0100"/>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4EA3"/>
    <w:rsid w:val="00274F82"/>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D08"/>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6B"/>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6F0D"/>
    <w:rsid w:val="002E03BC"/>
    <w:rsid w:val="002E1D63"/>
    <w:rsid w:val="002E2669"/>
    <w:rsid w:val="002E4EC0"/>
    <w:rsid w:val="002E5744"/>
    <w:rsid w:val="002E578A"/>
    <w:rsid w:val="002E6172"/>
    <w:rsid w:val="002E6B74"/>
    <w:rsid w:val="002E76D5"/>
    <w:rsid w:val="002F1C44"/>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4E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463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6B65"/>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916"/>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D6DA5"/>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852"/>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057"/>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BC2"/>
    <w:rsid w:val="00487F15"/>
    <w:rsid w:val="0049105B"/>
    <w:rsid w:val="004912A0"/>
    <w:rsid w:val="0049206E"/>
    <w:rsid w:val="004928DE"/>
    <w:rsid w:val="00493E2F"/>
    <w:rsid w:val="00494CB5"/>
    <w:rsid w:val="004954D8"/>
    <w:rsid w:val="0049576C"/>
    <w:rsid w:val="00495836"/>
    <w:rsid w:val="004967E8"/>
    <w:rsid w:val="004976F3"/>
    <w:rsid w:val="004A0812"/>
    <w:rsid w:val="004A0EA8"/>
    <w:rsid w:val="004A14D9"/>
    <w:rsid w:val="004A21F6"/>
    <w:rsid w:val="004A2680"/>
    <w:rsid w:val="004A4608"/>
    <w:rsid w:val="004A4B61"/>
    <w:rsid w:val="004A5E2D"/>
    <w:rsid w:val="004A6E0B"/>
    <w:rsid w:val="004A6EFE"/>
    <w:rsid w:val="004A70A0"/>
    <w:rsid w:val="004A755A"/>
    <w:rsid w:val="004A759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4F64"/>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67FA"/>
    <w:rsid w:val="00507449"/>
    <w:rsid w:val="0050746F"/>
    <w:rsid w:val="005079B9"/>
    <w:rsid w:val="00510866"/>
    <w:rsid w:val="00511092"/>
    <w:rsid w:val="00511602"/>
    <w:rsid w:val="005119CD"/>
    <w:rsid w:val="00513EAE"/>
    <w:rsid w:val="00513EC5"/>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A51"/>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13"/>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324"/>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6C07"/>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498D"/>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3252"/>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3147"/>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36E"/>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046"/>
    <w:rsid w:val="007C45F1"/>
    <w:rsid w:val="007C46DC"/>
    <w:rsid w:val="007C4965"/>
    <w:rsid w:val="007C513F"/>
    <w:rsid w:val="007C52B5"/>
    <w:rsid w:val="007C6783"/>
    <w:rsid w:val="007C68C7"/>
    <w:rsid w:val="007C6937"/>
    <w:rsid w:val="007C6CAB"/>
    <w:rsid w:val="007C72F5"/>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2BD"/>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6CA"/>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4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02A"/>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3B5D"/>
    <w:rsid w:val="00964C60"/>
    <w:rsid w:val="00964E79"/>
    <w:rsid w:val="00964F37"/>
    <w:rsid w:val="0096576D"/>
    <w:rsid w:val="00966926"/>
    <w:rsid w:val="00966C2B"/>
    <w:rsid w:val="00966CCA"/>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3ED0"/>
    <w:rsid w:val="009B40B2"/>
    <w:rsid w:val="009B498E"/>
    <w:rsid w:val="009B5319"/>
    <w:rsid w:val="009B55C4"/>
    <w:rsid w:val="009B5F4C"/>
    <w:rsid w:val="009B6C33"/>
    <w:rsid w:val="009B6C5A"/>
    <w:rsid w:val="009B6EF8"/>
    <w:rsid w:val="009B7B7A"/>
    <w:rsid w:val="009C08D5"/>
    <w:rsid w:val="009C16A5"/>
    <w:rsid w:val="009C27AE"/>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62A"/>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A627B"/>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5BEF"/>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2C5"/>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D3"/>
    <w:rsid w:val="00BA69F4"/>
    <w:rsid w:val="00BA7F80"/>
    <w:rsid w:val="00BB0764"/>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9EB"/>
    <w:rsid w:val="00BE3B2F"/>
    <w:rsid w:val="00BE421A"/>
    <w:rsid w:val="00BE66D6"/>
    <w:rsid w:val="00BE67A1"/>
    <w:rsid w:val="00BE732D"/>
    <w:rsid w:val="00BF0540"/>
    <w:rsid w:val="00BF0748"/>
    <w:rsid w:val="00BF0B64"/>
    <w:rsid w:val="00BF212E"/>
    <w:rsid w:val="00BF2EA7"/>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50"/>
    <w:rsid w:val="00C53E72"/>
    <w:rsid w:val="00C546A6"/>
    <w:rsid w:val="00C548CF"/>
    <w:rsid w:val="00C54BE5"/>
    <w:rsid w:val="00C558F9"/>
    <w:rsid w:val="00C5605D"/>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195"/>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39D2"/>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50E"/>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6D32"/>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4ECD"/>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CED"/>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876"/>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5A32"/>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A6D"/>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F0F"/>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650"/>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307"/>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F8F0A35-92CB-4F86-BEE4-487BCB03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56243495">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4609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10832784">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622462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99722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77043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E976-CFA3-4973-BC6A-E2258C1D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7382</Words>
  <Characters>40603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2021-11-30T23:45:00Z</cp:lastPrinted>
  <dcterms:created xsi:type="dcterms:W3CDTF">2022-10-05T18:27:00Z</dcterms:created>
  <dcterms:modified xsi:type="dcterms:W3CDTF">2022-11-11T19:01:00Z</dcterms:modified>
</cp:coreProperties>
</file>