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CDB67" w14:textId="1A5CC0AD" w:rsidR="00EE123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8A2F6C">
        <w:rPr>
          <w:rFonts w:ascii="Palatino Linotype" w:eastAsia="Times New Roman" w:hAnsi="Palatino Linotype" w:cs="Arial"/>
          <w:color w:val="000000"/>
          <w:sz w:val="24"/>
          <w:szCs w:val="24"/>
          <w:lang w:eastAsia="es-MX"/>
        </w:rPr>
        <w:t>México</w:t>
      </w:r>
      <w:r w:rsidRPr="002B08DE">
        <w:rPr>
          <w:rFonts w:ascii="Palatino Linotype" w:eastAsia="Times New Roman" w:hAnsi="Palatino Linotype" w:cs="Arial"/>
          <w:color w:val="000000"/>
          <w:sz w:val="24"/>
          <w:szCs w:val="24"/>
          <w:lang w:eastAsia="es-MX"/>
        </w:rPr>
        <w:t xml:space="preserve">, a </w:t>
      </w:r>
      <w:r w:rsidR="00EA32D9">
        <w:rPr>
          <w:rFonts w:ascii="Palatino Linotype" w:eastAsia="Times New Roman" w:hAnsi="Palatino Linotype" w:cs="Arial"/>
          <w:color w:val="000000"/>
          <w:sz w:val="24"/>
          <w:szCs w:val="24"/>
          <w:lang w:eastAsia="es-MX"/>
        </w:rPr>
        <w:t>diecisiete</w:t>
      </w:r>
      <w:r w:rsidR="00BC515D">
        <w:rPr>
          <w:rFonts w:ascii="Palatino Linotype" w:eastAsia="Times New Roman" w:hAnsi="Palatino Linotype" w:cs="Arial"/>
          <w:color w:val="000000"/>
          <w:sz w:val="24"/>
          <w:szCs w:val="24"/>
          <w:lang w:eastAsia="es-MX"/>
        </w:rPr>
        <w:t xml:space="preserve"> de agosto de dos mil veintidós. </w:t>
      </w:r>
      <w:r w:rsidR="00AA2089">
        <w:rPr>
          <w:rFonts w:ascii="Palatino Linotype" w:eastAsia="Times New Roman" w:hAnsi="Palatino Linotype" w:cs="Arial"/>
          <w:color w:val="000000"/>
          <w:sz w:val="24"/>
          <w:szCs w:val="24"/>
          <w:lang w:eastAsia="es-MX"/>
        </w:rPr>
        <w:t xml:space="preserve"> </w:t>
      </w:r>
      <w:r w:rsidR="00297755">
        <w:rPr>
          <w:rFonts w:ascii="Palatino Linotype" w:eastAsia="Times New Roman" w:hAnsi="Palatino Linotype" w:cs="Arial"/>
          <w:color w:val="000000"/>
          <w:sz w:val="24"/>
          <w:szCs w:val="24"/>
          <w:lang w:eastAsia="es-MX"/>
        </w:rPr>
        <w:t xml:space="preserve"> </w:t>
      </w:r>
      <w:r w:rsidR="001D6523">
        <w:rPr>
          <w:rFonts w:ascii="Palatino Linotype" w:eastAsia="Times New Roman" w:hAnsi="Palatino Linotype" w:cs="Arial"/>
          <w:color w:val="000000"/>
          <w:sz w:val="24"/>
          <w:szCs w:val="24"/>
          <w:lang w:eastAsia="es-MX"/>
        </w:rPr>
        <w:t xml:space="preserve"> </w:t>
      </w:r>
      <w:r w:rsidR="00E63ADD">
        <w:rPr>
          <w:rFonts w:ascii="Palatino Linotype" w:eastAsia="Times New Roman" w:hAnsi="Palatino Linotype" w:cs="Arial"/>
          <w:color w:val="000000"/>
          <w:sz w:val="24"/>
          <w:szCs w:val="24"/>
          <w:lang w:eastAsia="es-MX"/>
        </w:rPr>
        <w:t xml:space="preserve"> </w:t>
      </w:r>
    </w:p>
    <w:p w14:paraId="314BE3F2" w14:textId="332777E2" w:rsidR="00BC515D" w:rsidRPr="00D95643" w:rsidRDefault="006168E4" w:rsidP="00844569">
      <w:pPr>
        <w:tabs>
          <w:tab w:val="left" w:pos="1701"/>
        </w:tabs>
        <w:spacing w:before="240" w:line="360" w:lineRule="auto"/>
        <w:jc w:val="both"/>
        <w:rPr>
          <w:rFonts w:ascii="Palatino Linotype" w:hAnsi="Palatino Linotype" w:cs="Arial"/>
          <w:b/>
          <w:bCs/>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BC515D">
        <w:rPr>
          <w:rFonts w:ascii="Palatino Linotype" w:hAnsi="Palatino Linotype" w:cs="Arial"/>
          <w:b/>
          <w:bCs/>
          <w:sz w:val="24"/>
          <w:lang w:eastAsia="es-MX"/>
        </w:rPr>
        <w:t>11175</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F55EF2">
        <w:rPr>
          <w:rFonts w:ascii="Palatino Linotype" w:hAnsi="Palatino Linotype" w:cs="Arial"/>
          <w:b/>
          <w:bCs/>
          <w:sz w:val="24"/>
          <w:lang w:eastAsia="es-MX"/>
        </w:rPr>
        <w:t>22</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F55EF2">
        <w:rPr>
          <w:rFonts w:ascii="Palatino Linotype" w:hAnsi="Palatino Linotype" w:cs="Arial"/>
          <w:sz w:val="24"/>
          <w:szCs w:val="24"/>
        </w:rPr>
        <w:t xml:space="preserve">el </w:t>
      </w:r>
      <w:r w:rsidR="00D95643">
        <w:rPr>
          <w:rFonts w:ascii="Palatino Linotype" w:hAnsi="Palatino Linotype" w:cs="Arial"/>
          <w:b/>
          <w:bCs/>
          <w:sz w:val="24"/>
          <w:szCs w:val="24"/>
        </w:rPr>
        <w:t>XXXXXXXXXXXXXXXXXX XXXXXXXXXXXXXXXX</w:t>
      </w:r>
      <w:r w:rsidR="00BC515D">
        <w:rPr>
          <w:rFonts w:ascii="Palatino Linotype" w:hAnsi="Palatino Linotype" w:cs="Arial"/>
          <w:b/>
          <w:bCs/>
          <w:sz w:val="24"/>
          <w:szCs w:val="24"/>
        </w:rPr>
        <w:t xml:space="preserve">, </w:t>
      </w:r>
      <w:r w:rsidR="00BC515D">
        <w:rPr>
          <w:rFonts w:ascii="Palatino Linotype" w:hAnsi="Palatino Linotype" w:cs="Arial"/>
          <w:sz w:val="24"/>
          <w:szCs w:val="24"/>
        </w:rPr>
        <w:t xml:space="preserve">en lo subsecuente </w:t>
      </w:r>
      <w:r w:rsidR="00BC515D">
        <w:rPr>
          <w:rFonts w:ascii="Palatino Linotype" w:hAnsi="Palatino Linotype" w:cs="Arial"/>
          <w:b/>
          <w:bCs/>
          <w:sz w:val="24"/>
          <w:szCs w:val="24"/>
        </w:rPr>
        <w:t xml:space="preserve">El Recurrente, </w:t>
      </w:r>
      <w:r w:rsidR="00BC515D">
        <w:rPr>
          <w:rFonts w:ascii="Palatino Linotype" w:hAnsi="Palatino Linotype" w:cs="Arial"/>
          <w:sz w:val="24"/>
          <w:szCs w:val="24"/>
        </w:rPr>
        <w:t xml:space="preserve">en contra de la respuesta de </w:t>
      </w:r>
      <w:r w:rsidR="00BC515D">
        <w:rPr>
          <w:rFonts w:ascii="Palatino Linotype" w:hAnsi="Palatino Linotype" w:cs="Arial"/>
          <w:b/>
          <w:bCs/>
          <w:sz w:val="24"/>
          <w:szCs w:val="24"/>
        </w:rPr>
        <w:t xml:space="preserve">Servicios Educativos Integrados al Estado de México, </w:t>
      </w:r>
      <w:r w:rsidR="00BC515D">
        <w:rPr>
          <w:rFonts w:ascii="Palatino Linotype" w:hAnsi="Palatino Linotype" w:cs="Arial"/>
          <w:sz w:val="24"/>
          <w:szCs w:val="24"/>
        </w:rPr>
        <w:t xml:space="preserve">en lo subsecuente </w:t>
      </w:r>
      <w:r w:rsidR="00BC515D">
        <w:rPr>
          <w:rFonts w:ascii="Palatino Linotype" w:hAnsi="Palatino Linotype" w:cs="Arial"/>
          <w:b/>
          <w:bCs/>
          <w:sz w:val="24"/>
          <w:szCs w:val="24"/>
        </w:rPr>
        <w:t xml:space="preserve">El Sujeto Obligado, </w:t>
      </w:r>
      <w:r w:rsidR="00BC515D">
        <w:rPr>
          <w:rFonts w:ascii="Palatino Linotype" w:hAnsi="Palatino Linotype" w:cs="Arial"/>
          <w:sz w:val="24"/>
          <w:szCs w:val="24"/>
        </w:rPr>
        <w:t xml:space="preserve">se procede a dictar la presente resolución. </w:t>
      </w:r>
    </w:p>
    <w:p w14:paraId="58EA44CD" w14:textId="77777777" w:rsidR="00BC515D" w:rsidRDefault="00BC515D" w:rsidP="00844569">
      <w:pPr>
        <w:tabs>
          <w:tab w:val="left" w:pos="1701"/>
        </w:tabs>
        <w:spacing w:before="240" w:line="360" w:lineRule="auto"/>
        <w:jc w:val="both"/>
        <w:rPr>
          <w:rFonts w:ascii="Palatino Linotype" w:hAnsi="Palatino Linotype" w:cs="Arial"/>
          <w:b/>
          <w:bCs/>
          <w:sz w:val="24"/>
          <w:szCs w:val="24"/>
        </w:rPr>
      </w:pPr>
    </w:p>
    <w:p w14:paraId="39A8E1A3" w14:textId="78AB2128"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B22EF77" w14:textId="500709C0" w:rsidR="00BC515D"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066B01">
        <w:rPr>
          <w:rFonts w:ascii="Palatino Linotype" w:hAnsi="Palatino Linotype" w:cs="Arial"/>
          <w:sz w:val="24"/>
        </w:rPr>
        <w:t xml:space="preserve"> </w:t>
      </w:r>
      <w:r w:rsidR="00BC515D">
        <w:rPr>
          <w:rFonts w:ascii="Palatino Linotype" w:hAnsi="Palatino Linotype" w:cs="Arial"/>
          <w:sz w:val="24"/>
        </w:rPr>
        <w:t xml:space="preserve">uno de junio de dos mil veintidós, </w:t>
      </w:r>
      <w:r w:rsidR="00BC515D">
        <w:rPr>
          <w:rFonts w:ascii="Palatino Linotype" w:hAnsi="Palatino Linotype" w:cs="Arial"/>
          <w:b/>
          <w:bCs/>
          <w:sz w:val="24"/>
        </w:rPr>
        <w:t xml:space="preserve">El Recurrente, </w:t>
      </w:r>
      <w:r w:rsidR="00BC515D">
        <w:rPr>
          <w:rFonts w:ascii="Palatino Linotype" w:hAnsi="Palatino Linotype" w:cs="Arial"/>
          <w:sz w:val="24"/>
        </w:rPr>
        <w:t>presentó a través del Sistema de Acceso a la Información Mexiquense (</w:t>
      </w:r>
      <w:r w:rsidR="00BC515D">
        <w:rPr>
          <w:rFonts w:ascii="Palatino Linotype" w:hAnsi="Palatino Linotype" w:cs="Arial"/>
          <w:b/>
          <w:sz w:val="24"/>
        </w:rPr>
        <w:t>SAIMEX)</w:t>
      </w:r>
      <w:r w:rsidR="00BC515D">
        <w:rPr>
          <w:rFonts w:ascii="Palatino Linotype" w:hAnsi="Palatino Linotype" w:cs="Arial"/>
          <w:sz w:val="24"/>
        </w:rPr>
        <w:t xml:space="preserve"> ante </w:t>
      </w:r>
      <w:r w:rsidR="00BC515D">
        <w:rPr>
          <w:rFonts w:ascii="Palatino Linotype" w:hAnsi="Palatino Linotype" w:cs="Arial"/>
          <w:b/>
          <w:sz w:val="24"/>
        </w:rPr>
        <w:t>El Sujeto Obligado</w:t>
      </w:r>
      <w:r w:rsidR="00BC515D">
        <w:rPr>
          <w:rFonts w:ascii="Palatino Linotype" w:hAnsi="Palatino Linotype" w:cs="Arial"/>
          <w:sz w:val="24"/>
        </w:rPr>
        <w:t xml:space="preserve">, solicitud de acceso a la información pública, registrada bajo el número de expediente </w:t>
      </w:r>
      <w:r w:rsidR="00BC515D">
        <w:rPr>
          <w:rFonts w:ascii="Palatino Linotype" w:hAnsi="Palatino Linotype" w:cs="Arial"/>
          <w:b/>
          <w:bCs/>
          <w:sz w:val="24"/>
        </w:rPr>
        <w:t xml:space="preserve">00233/SEIEM/IP/2022, </w:t>
      </w:r>
      <w:r w:rsidR="00BC515D">
        <w:rPr>
          <w:rFonts w:ascii="Palatino Linotype" w:hAnsi="Palatino Linotype" w:cs="Arial"/>
          <w:sz w:val="24"/>
        </w:rPr>
        <w:t>mediante la cual solicitó información en el tenor siguiente:</w:t>
      </w:r>
    </w:p>
    <w:p w14:paraId="390DF6DF" w14:textId="2F13A233" w:rsidR="00BC515D" w:rsidRPr="003C778C" w:rsidRDefault="003C778C" w:rsidP="003C778C">
      <w:pPr>
        <w:pStyle w:val="Citas"/>
        <w:rPr>
          <w:b/>
          <w:bCs/>
          <w:sz w:val="24"/>
        </w:rPr>
      </w:pPr>
      <w:r>
        <w:t xml:space="preserve">“Derivado de todas las irregularidades, anomalías, anormalidades, alteraciones, desigualdad, presunto fraude y corrupción que salvo error de apreciación de nuestra parte pudiera ser constitutivo de hecho que la ley señala como el delito. solicito a la servidora pública MA. DE LOURDES MUÑOS ARAUJO EX DELEGADA </w:t>
      </w:r>
      <w:r>
        <w:lastRenderedPageBreak/>
        <w:t xml:space="preserve">SINDICAL DE LA (DELEGACIÓN SINDICAL D-II-211 DE LA ZONA ESCOLAR 3 DE TEXCOCO) DE LA SECCIÓN 36 DEL SNTE Y ACTUAL ENCARGADA DEL DESPACHO DE TELESECUNDARIA VALLE DE MÉXICO que depende del organismo descentralizado SEIEM; me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Copia de todas y cada una de las fojas que contiene la CONVOCATORIA AL PROCESO DE SELECCIÓN PARA LA PROMOCIÓN VERTICAL A CATEGORÍAS CON FUNCIONES DE DIRECCIÓN Y DE SUPERVISIÓN EN EDUCACIÓN BÁSICA CICLO ESCOLAR 2021- 2022. Solicito amablemente al servidor público habilitado me proporcione la información(respuestas) a cada una de las interrogantes en el mismo orden de mi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y por tratarse de una información pública donde se ejerce presupuesto público federal y yo como ciudadano tengo el derecho por ley de conocer la información solicitada. sin más por el momento, le envío un cordial saludo.” </w:t>
      </w:r>
      <w:r>
        <w:rPr>
          <w:b/>
          <w:bCs/>
        </w:rPr>
        <w:t>(Sic)</w:t>
      </w:r>
    </w:p>
    <w:p w14:paraId="059B1A9B" w14:textId="273273DA"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lastRenderedPageBreak/>
        <w:t>Modalidad de entrega:</w:t>
      </w:r>
      <w:r w:rsidRPr="00CA1161">
        <w:rPr>
          <w:rFonts w:ascii="Palatino Linotype" w:eastAsia="Times New Roman" w:hAnsi="Palatino Linotype" w:cs="Times New Roman"/>
          <w:sz w:val="24"/>
          <w:szCs w:val="24"/>
          <w:lang w:val="es-ES_tradnl" w:eastAsia="es-ES"/>
        </w:rPr>
        <w:t xml:space="preserve"> </w:t>
      </w:r>
      <w:r w:rsidR="00AA207C">
        <w:rPr>
          <w:rFonts w:ascii="Palatino Linotype" w:eastAsia="Times New Roman" w:hAnsi="Palatino Linotype" w:cs="Times New Roman"/>
          <w:sz w:val="24"/>
          <w:szCs w:val="24"/>
          <w:lang w:val="es-ES_tradnl" w:eastAsia="es-ES"/>
        </w:rPr>
        <w:t xml:space="preserve">A través del SAIMEX. </w:t>
      </w:r>
    </w:p>
    <w:p w14:paraId="11EB4831" w14:textId="77777777" w:rsidR="003B4A41" w:rsidRDefault="003B4A41"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1B7C3267" w14:textId="37E99483" w:rsidR="006168E4" w:rsidRPr="008C6105" w:rsidRDefault="006323CA" w:rsidP="00844569">
      <w:pPr>
        <w:spacing w:before="240" w:line="360" w:lineRule="auto"/>
        <w:jc w:val="both"/>
        <w:rPr>
          <w:rFonts w:ascii="Palatino Linotype" w:hAnsi="Palatino Linotype" w:cs="Arial"/>
          <w:b/>
          <w:sz w:val="28"/>
        </w:rPr>
      </w:pPr>
      <w:r w:rsidRPr="008C6105">
        <w:rPr>
          <w:rFonts w:ascii="Palatino Linotype" w:hAnsi="Palatino Linotype" w:cs="Arial"/>
          <w:b/>
          <w:sz w:val="28"/>
        </w:rPr>
        <w:t>SEGUNDO</w:t>
      </w:r>
      <w:r w:rsidR="006168E4" w:rsidRPr="008C6105">
        <w:rPr>
          <w:rFonts w:ascii="Palatino Linotype" w:hAnsi="Palatino Linotype" w:cs="Arial"/>
          <w:b/>
          <w:sz w:val="28"/>
        </w:rPr>
        <w:t xml:space="preserve">. </w:t>
      </w:r>
      <w:r w:rsidR="006168E4" w:rsidRPr="008C6105">
        <w:rPr>
          <w:rFonts w:ascii="Palatino Linotype" w:hAnsi="Palatino Linotype" w:cs="Arial"/>
          <w:b/>
          <w:sz w:val="28"/>
          <w:szCs w:val="20"/>
        </w:rPr>
        <w:t>De la respuesta del Sujeto Obligado.</w:t>
      </w:r>
    </w:p>
    <w:p w14:paraId="6B4D5034" w14:textId="7BEF6400" w:rsidR="003C778C" w:rsidRDefault="006168E4" w:rsidP="00045379">
      <w:pPr>
        <w:spacing w:before="240" w:line="360" w:lineRule="auto"/>
        <w:jc w:val="both"/>
        <w:rPr>
          <w:rFonts w:ascii="Palatino Linotype" w:hAnsi="Palatino Linotype" w:cs="Arial"/>
          <w:sz w:val="24"/>
          <w:szCs w:val="24"/>
        </w:rPr>
      </w:pPr>
      <w:r w:rsidRPr="008C6105">
        <w:rPr>
          <w:rFonts w:ascii="Palatino Linotype" w:hAnsi="Palatino Linotype" w:cs="Arial"/>
          <w:sz w:val="24"/>
          <w:szCs w:val="24"/>
        </w:rPr>
        <w:t xml:space="preserve">En el expediente electrónico </w:t>
      </w:r>
      <w:r w:rsidRPr="008C6105">
        <w:rPr>
          <w:rFonts w:ascii="Palatino Linotype" w:hAnsi="Palatino Linotype" w:cs="Arial"/>
          <w:b/>
          <w:sz w:val="24"/>
          <w:szCs w:val="24"/>
        </w:rPr>
        <w:t>SAIMEX</w:t>
      </w:r>
      <w:r w:rsidRPr="008C6105">
        <w:rPr>
          <w:rFonts w:ascii="Palatino Linotype" w:hAnsi="Palatino Linotype" w:cs="Arial"/>
          <w:sz w:val="24"/>
          <w:szCs w:val="24"/>
        </w:rPr>
        <w:t>, se aprecia que el</w:t>
      </w:r>
      <w:r w:rsidR="00F55EF2">
        <w:rPr>
          <w:rFonts w:ascii="Palatino Linotype" w:hAnsi="Palatino Linotype" w:cs="Arial"/>
          <w:sz w:val="24"/>
          <w:szCs w:val="24"/>
        </w:rPr>
        <w:t xml:space="preserve"> </w:t>
      </w:r>
      <w:r w:rsidR="003C778C">
        <w:rPr>
          <w:rFonts w:ascii="Palatino Linotype" w:hAnsi="Palatino Linotype" w:cs="Arial"/>
          <w:sz w:val="24"/>
          <w:szCs w:val="24"/>
        </w:rPr>
        <w:t xml:space="preserve">siete de junio del presente, </w:t>
      </w:r>
      <w:r w:rsidR="003C778C">
        <w:rPr>
          <w:rFonts w:ascii="Palatino Linotype" w:hAnsi="Palatino Linotype" w:cs="Arial"/>
          <w:b/>
          <w:bCs/>
          <w:sz w:val="24"/>
          <w:szCs w:val="24"/>
        </w:rPr>
        <w:t xml:space="preserve">El Sujeto Obligado </w:t>
      </w:r>
      <w:r w:rsidR="003C778C">
        <w:rPr>
          <w:rFonts w:ascii="Palatino Linotype" w:hAnsi="Palatino Linotype" w:cs="Arial"/>
          <w:sz w:val="24"/>
          <w:szCs w:val="24"/>
        </w:rPr>
        <w:t xml:space="preserve">dio respuesta a la solicitud de información </w:t>
      </w:r>
      <w:r w:rsidR="003C778C">
        <w:rPr>
          <w:rFonts w:ascii="Palatino Linotype" w:hAnsi="Palatino Linotype" w:cs="Arial"/>
          <w:b/>
          <w:bCs/>
          <w:sz w:val="24"/>
          <w:szCs w:val="24"/>
        </w:rPr>
        <w:t xml:space="preserve">00233/SEIEM/IP/2022 </w:t>
      </w:r>
      <w:r w:rsidR="003C778C">
        <w:rPr>
          <w:rFonts w:ascii="Palatino Linotype" w:hAnsi="Palatino Linotype" w:cs="Arial"/>
          <w:sz w:val="24"/>
          <w:szCs w:val="24"/>
        </w:rPr>
        <w:t xml:space="preserve">resulta de nuestro interés lo siguiente: </w:t>
      </w:r>
    </w:p>
    <w:p w14:paraId="29DC418C" w14:textId="784E2500" w:rsidR="003C778C" w:rsidRPr="003C778C" w:rsidRDefault="003C778C" w:rsidP="003C778C">
      <w:pPr>
        <w:pStyle w:val="Citas"/>
      </w:pPr>
      <w:r w:rsidRPr="003C778C">
        <w:t>“En respuesta a la solicitud recibida, nos permitimos hacer de su conocimiento que con fundamento en el artículo 53, Fracciones: II, V y VI de la Ley de Transparencia y Acceso a la Información Pública del Estado de México y Municipios, le contestamos que:</w:t>
      </w:r>
    </w:p>
    <w:p w14:paraId="68EE6E81" w14:textId="17466744" w:rsidR="003C778C" w:rsidRPr="003C778C" w:rsidRDefault="003C778C" w:rsidP="003C778C">
      <w:pPr>
        <w:pStyle w:val="Citas"/>
        <w:rPr>
          <w:b/>
          <w:bCs/>
        </w:rPr>
      </w:pPr>
      <w:r w:rsidRPr="003C778C">
        <w:t xml:space="preserve">Se adjunta respuesta” </w:t>
      </w:r>
      <w:r>
        <w:rPr>
          <w:b/>
          <w:bCs/>
        </w:rPr>
        <w:t>(Sic)</w:t>
      </w:r>
    </w:p>
    <w:p w14:paraId="7251CEAA" w14:textId="3BF641A2" w:rsidR="003C778C" w:rsidRPr="003C778C" w:rsidRDefault="003C778C"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remitió los documentos electrónicos </w:t>
      </w:r>
      <w:r>
        <w:rPr>
          <w:rFonts w:ascii="Palatino Linotype" w:hAnsi="Palatino Linotype" w:cs="Arial"/>
          <w:b/>
          <w:bCs/>
          <w:sz w:val="24"/>
          <w:szCs w:val="24"/>
        </w:rPr>
        <w:t>“</w:t>
      </w:r>
      <w:proofErr w:type="spellStart"/>
      <w:r>
        <w:rPr>
          <w:rFonts w:ascii="Palatino Linotype" w:hAnsi="Palatino Linotype" w:cs="Arial"/>
          <w:b/>
          <w:bCs/>
          <w:sz w:val="24"/>
          <w:szCs w:val="24"/>
        </w:rPr>
        <w:t>Resp</w:t>
      </w:r>
      <w:proofErr w:type="spellEnd"/>
      <w:r>
        <w:rPr>
          <w:rFonts w:ascii="Palatino Linotype" w:hAnsi="Palatino Linotype" w:cs="Arial"/>
          <w:b/>
          <w:bCs/>
          <w:sz w:val="24"/>
          <w:szCs w:val="24"/>
        </w:rPr>
        <w:t xml:space="preserve"> sol 233-22 PERSONAL.pdf” </w:t>
      </w:r>
      <w:r>
        <w:rPr>
          <w:rFonts w:ascii="Palatino Linotype" w:hAnsi="Palatino Linotype" w:cs="Arial"/>
          <w:sz w:val="24"/>
          <w:szCs w:val="24"/>
        </w:rPr>
        <w:t xml:space="preserve">y </w:t>
      </w:r>
      <w:r>
        <w:rPr>
          <w:rFonts w:ascii="Palatino Linotype" w:hAnsi="Palatino Linotype" w:cs="Arial"/>
          <w:b/>
          <w:bCs/>
          <w:sz w:val="24"/>
          <w:szCs w:val="24"/>
        </w:rPr>
        <w:t xml:space="preserve">“Respuesta ciudadano sol 233-22.pdf”, </w:t>
      </w:r>
      <w:r>
        <w:rPr>
          <w:rFonts w:ascii="Palatino Linotype" w:hAnsi="Palatino Linotype" w:cs="Arial"/>
          <w:sz w:val="24"/>
          <w:szCs w:val="24"/>
        </w:rPr>
        <w:t xml:space="preserve">cuyo contenido será materia de análisis en párrafos subsecuentes. </w:t>
      </w:r>
    </w:p>
    <w:p w14:paraId="07A44629" w14:textId="77777777" w:rsidR="003C778C" w:rsidRDefault="003C778C" w:rsidP="00045379">
      <w:pPr>
        <w:spacing w:before="240" w:line="360" w:lineRule="auto"/>
        <w:jc w:val="both"/>
        <w:rPr>
          <w:rFonts w:ascii="Palatino Linotype" w:hAnsi="Palatino Linotype" w:cs="Arial"/>
          <w:sz w:val="24"/>
          <w:szCs w:val="24"/>
        </w:rPr>
      </w:pP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597DFAB5" w14:textId="1269BDAB" w:rsidR="003C778C"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AA207C">
        <w:rPr>
          <w:rFonts w:ascii="Palatino Linotype" w:hAnsi="Palatino Linotype" w:cs="Arial"/>
          <w:b/>
          <w:sz w:val="24"/>
          <w:szCs w:val="24"/>
        </w:rPr>
        <w:t>El</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AA066E">
        <w:rPr>
          <w:rFonts w:ascii="Palatino Linotype" w:hAnsi="Palatino Linotype" w:cs="Arial"/>
          <w:sz w:val="24"/>
          <w:szCs w:val="24"/>
        </w:rPr>
        <w:t xml:space="preserve"> </w:t>
      </w:r>
      <w:r w:rsidR="003C778C">
        <w:rPr>
          <w:rFonts w:ascii="Palatino Linotype" w:hAnsi="Palatino Linotype" w:cs="Arial"/>
          <w:sz w:val="24"/>
          <w:szCs w:val="24"/>
        </w:rPr>
        <w:t xml:space="preserve">ocho de junio de los corrientes, el cual fue </w:t>
      </w:r>
      <w:r w:rsidR="003C778C">
        <w:rPr>
          <w:rFonts w:ascii="Palatino Linotype" w:hAnsi="Palatino Linotype" w:cs="Arial"/>
          <w:sz w:val="24"/>
          <w:szCs w:val="24"/>
        </w:rPr>
        <w:lastRenderedPageBreak/>
        <w:t xml:space="preserve">registrado en el sistema electrónico con el expediente </w:t>
      </w:r>
      <w:r w:rsidR="003C778C">
        <w:rPr>
          <w:rFonts w:ascii="Palatino Linotype" w:hAnsi="Palatino Linotype" w:cs="Arial"/>
          <w:b/>
          <w:bCs/>
          <w:sz w:val="24"/>
          <w:szCs w:val="24"/>
        </w:rPr>
        <w:t xml:space="preserve">11175/INFOEM/IP/RR/2022, </w:t>
      </w:r>
      <w:r w:rsidR="003C778C">
        <w:rPr>
          <w:rFonts w:ascii="Palatino Linotype" w:hAnsi="Palatino Linotype" w:cs="Arial"/>
          <w:sz w:val="24"/>
          <w:szCs w:val="24"/>
        </w:rPr>
        <w:t>en el cual arguye las siguientes manifestaciones:</w:t>
      </w:r>
    </w:p>
    <w:p w14:paraId="09FF404D" w14:textId="77777777" w:rsidR="003C778C" w:rsidRDefault="003C778C" w:rsidP="003C778C">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1878A36" w14:textId="156EC1DC" w:rsidR="00DC168A" w:rsidRPr="00E54CD8" w:rsidRDefault="00E54CD8" w:rsidP="00E54CD8">
      <w:pPr>
        <w:pStyle w:val="Citas"/>
        <w:rPr>
          <w:b/>
          <w:bCs/>
        </w:rPr>
      </w:pPr>
      <w:r>
        <w:t>“</w:t>
      </w:r>
      <w:r w:rsidR="003C778C">
        <w:t>La entrega de la información incompleta.</w:t>
      </w:r>
      <w:r>
        <w:t xml:space="preserve">” </w:t>
      </w:r>
      <w:r>
        <w:rPr>
          <w:b/>
          <w:bCs/>
        </w:rPr>
        <w:t>(Sic)</w:t>
      </w:r>
    </w:p>
    <w:p w14:paraId="199D5FB1" w14:textId="77777777" w:rsidR="003C778C" w:rsidRPr="000B426F" w:rsidRDefault="003C778C" w:rsidP="00DC168A">
      <w:pPr>
        <w:jc w:val="both"/>
      </w:pP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55A44E3" w14:textId="192FC473" w:rsidR="008C1E83" w:rsidRPr="00E54CD8" w:rsidRDefault="00E54CD8" w:rsidP="00E54CD8">
      <w:pPr>
        <w:pStyle w:val="Citas"/>
        <w:rPr>
          <w:b/>
          <w:bCs/>
        </w:rPr>
      </w:pPr>
      <w:r>
        <w:t>“</w:t>
      </w:r>
      <w:r w:rsidRPr="00E54CD8">
        <w:t xml:space="preserve">La información que solicitamos por este conducto se deriva de la solicitud de conocimiento e intervención que realizamos ante la COMISIÓN INTERAMERICANA DE DERECHOS HUMANOS y dentro de los requerimientos es necesario presentar copia de todas y cada una de las fojas que contiene la CONVOCATORIA AL PROCESO DE SELECCIÓN PARA LA PROMOCIÓN VERTICAL A CATEGORÍAS CON FUNCIONES DE DIRECCIÓN Y DE SUPERVISIÓN EN EDUCACIÓN BÁSICA CICLO ESCOLAR 2021- 2022 Entendemos que dicho documento lo podemos obtener de la página que nos sugieren en su respuesta; pero por el asunto que presentamos ante COMISIÓN INTERAMERICANA DE DERECHOS HUMANOS es primordial que sea una Unidad Administrativa del Gobierno del Estado involucrada en el proceso se la que nos proporcione dicha copia de todas y cada una de las fojas que contiene la CONVOCATORIA AL PROCESO DE SELECCIÓN PARA LA PROMOCIÓN VERTICAL A CATEGORÍAS CON FUNCIONES DE DIRECCIÓN Y DE SUPERVISIÓN EN EDUCACIÓN BÁSICA CICLO ESCOLAR 2021- 2022 . LO QUE NO ENTENDEMOS ES QUE NI EL ORGANISMO DESCENTRALIZADO SEIEM NI LA SECRETARIA DE </w:t>
      </w:r>
      <w:r w:rsidRPr="00E54CD8">
        <w:lastRenderedPageBreak/>
        <w:t>EDUCACIÓN DEL ESTADO DE MÉXICO NOS QUIERA PROPORCIONAR LA INFORMACIÓN (SOLICITAMOS LA INFORMACIÓN A LA SECRETARIA EDUCACIÓN DEL ESTADO Y NOS ENVÍAN AL ORGANISMO DESCENTRALIZADO SEIEM Y LO SOLICITAMOS AL ORGANISMO DESCENTRALIZADO SEIEM Y NOS ENVÍA A LA SECRETARIA DE EDUCACIÓN) POR LO DESCRITO ANTERIORMENTE REITERAMOS LA SOLICITUD DE INFORMACIÓN CON RESPECTO A LA PREGUNTA 2.- COPIA DE TODAS Y CADA UNA DE LAS FOJAS QUE CONTIENE LA CONVOCATORIA AL PROCESO DE SELECCIÓN PARA LA PROMOCIÓN VERTICAL A CATEGORÍAS CON FUNCIONES DE DIRECCIÓN Y DE SUPERVISIÓN EN EDUCACIÓN BÁSICA CICLO ESCOLAR 2021- 2022</w:t>
      </w:r>
      <w:r>
        <w:t>”</w:t>
      </w:r>
      <w:r>
        <w:rPr>
          <w:b/>
          <w:bCs/>
        </w:rPr>
        <w:t>(Sic)</w:t>
      </w:r>
    </w:p>
    <w:p w14:paraId="5ED7C3CF" w14:textId="167FB91B" w:rsidR="00E54CD8" w:rsidRDefault="00E54CD8" w:rsidP="00E54CD8">
      <w:pPr>
        <w:pStyle w:val="Citas"/>
      </w:pPr>
    </w:p>
    <w:p w14:paraId="7E88DE81" w14:textId="455BE9DE"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04CB547C" w14:textId="658CE9FF" w:rsidR="00510556" w:rsidRDefault="006168E4" w:rsidP="00510556">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8C6105">
        <w:rPr>
          <w:rFonts w:ascii="Palatino Linotype" w:hAnsi="Palatino Linotype" w:cs="Arial"/>
          <w:sz w:val="24"/>
          <w:szCs w:val="24"/>
        </w:rPr>
        <w:t xml:space="preserve">al Comisionado </w:t>
      </w:r>
      <w:r w:rsidR="00887D68">
        <w:rPr>
          <w:rFonts w:ascii="Palatino Linotype" w:hAnsi="Palatino Linotype" w:cs="Arial"/>
          <w:sz w:val="24"/>
          <w:szCs w:val="24"/>
        </w:rPr>
        <w:t xml:space="preserve">Presidente </w:t>
      </w:r>
      <w:r w:rsidR="008C6105">
        <w:rPr>
          <w:rFonts w:ascii="Palatino Linotype" w:hAnsi="Palatino Linotype" w:cs="Arial"/>
          <w:b/>
          <w:sz w:val="24"/>
          <w:szCs w:val="24"/>
        </w:rPr>
        <w:t xml:space="preserve">José Martínez Vilchis, </w:t>
      </w:r>
      <w:r w:rsidR="008C610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8C1E83">
        <w:rPr>
          <w:rFonts w:ascii="Palatino Linotype" w:hAnsi="Palatino Linotype" w:cs="Arial"/>
          <w:sz w:val="24"/>
          <w:szCs w:val="24"/>
        </w:rPr>
        <w:t xml:space="preserve"> </w:t>
      </w:r>
      <w:r w:rsidR="00E54CD8">
        <w:rPr>
          <w:rFonts w:ascii="Palatino Linotype" w:hAnsi="Palatino Linotype" w:cs="Arial"/>
          <w:sz w:val="24"/>
          <w:szCs w:val="24"/>
        </w:rPr>
        <w:t xml:space="preserve">nueve de junio de dos mil veintidós, </w:t>
      </w:r>
      <w:r w:rsidR="00510556">
        <w:rPr>
          <w:rFonts w:ascii="Palatino Linotype" w:hAnsi="Palatino Linotype" w:cs="Arial"/>
          <w:sz w:val="24"/>
          <w:szCs w:val="24"/>
        </w:rPr>
        <w:t>determinándose en él, un plazo de siete días para que las partes manifestaran lo que a su derecho corresponda en términos del numeral ya citado.</w:t>
      </w:r>
    </w:p>
    <w:p w14:paraId="0774D405" w14:textId="77777777" w:rsidR="00510556" w:rsidRDefault="00510556" w:rsidP="00844569">
      <w:pPr>
        <w:spacing w:before="240" w:line="360" w:lineRule="auto"/>
        <w:jc w:val="both"/>
        <w:rPr>
          <w:rFonts w:ascii="Palatino Linotype" w:hAnsi="Palatino Linotype" w:cs="Arial"/>
          <w:b/>
          <w:sz w:val="28"/>
        </w:rPr>
      </w:pPr>
    </w:p>
    <w:p w14:paraId="4BCFD455" w14:textId="249654CB" w:rsidR="006168E4" w:rsidRDefault="00774A9C" w:rsidP="00844569">
      <w:pPr>
        <w:spacing w:before="240" w:line="360" w:lineRule="auto"/>
        <w:jc w:val="both"/>
        <w:rPr>
          <w:rFonts w:ascii="Palatino Linotype" w:hAnsi="Palatino Linotype" w:cs="Arial"/>
          <w:b/>
          <w:sz w:val="28"/>
          <w:szCs w:val="28"/>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2C60533C" w14:textId="5CBD4714" w:rsidR="00E54CD8" w:rsidRPr="00691819" w:rsidRDefault="00510556" w:rsidP="00510556">
      <w:pPr>
        <w:spacing w:after="0" w:line="360" w:lineRule="auto"/>
        <w:jc w:val="both"/>
        <w:rPr>
          <w:rFonts w:ascii="Palatino Linotype" w:hAnsi="Palatino Linotype" w:cs="Arial"/>
          <w:b/>
          <w:bCs/>
          <w:sz w:val="24"/>
          <w:szCs w:val="24"/>
        </w:rPr>
      </w:pPr>
      <w:r>
        <w:rPr>
          <w:rFonts w:ascii="Palatino Linotype" w:hAnsi="Palatino Linotype" w:cs="Arial"/>
          <w:sz w:val="24"/>
          <w:szCs w:val="24"/>
        </w:rPr>
        <w:lastRenderedPageBreak/>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E54CD8">
        <w:rPr>
          <w:rFonts w:ascii="Palatino Linotype" w:hAnsi="Palatino Linotype" w:cs="Arial"/>
          <w:b/>
          <w:bCs/>
          <w:sz w:val="24"/>
          <w:szCs w:val="24"/>
        </w:rPr>
        <w:t xml:space="preserve">veinte de junio, </w:t>
      </w:r>
      <w:r w:rsidR="00691819">
        <w:rPr>
          <w:rFonts w:ascii="Palatino Linotype" w:hAnsi="Palatino Linotype" w:cs="Arial"/>
          <w:sz w:val="24"/>
          <w:szCs w:val="24"/>
        </w:rPr>
        <w:t xml:space="preserve">mismo que fue puesto a la vista el </w:t>
      </w:r>
      <w:r w:rsidR="00691819">
        <w:rPr>
          <w:rFonts w:ascii="Palatino Linotype" w:hAnsi="Palatino Linotype" w:cs="Arial"/>
          <w:b/>
          <w:bCs/>
          <w:sz w:val="24"/>
          <w:szCs w:val="24"/>
        </w:rPr>
        <w:t xml:space="preserve">veintisiete de junio de dos mil veintidós. </w:t>
      </w:r>
    </w:p>
    <w:p w14:paraId="6187EFF9" w14:textId="29F6ECDC" w:rsidR="00510556" w:rsidRDefault="00691819" w:rsidP="003E444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Pr>
          <w:rFonts w:ascii="Palatino Linotype" w:hAnsi="Palatino Linotype" w:cs="Arial"/>
          <w:b/>
          <w:bCs/>
          <w:sz w:val="24"/>
          <w:szCs w:val="24"/>
        </w:rPr>
        <w:t xml:space="preserve">trece de julio de dos mil veintidós, </w:t>
      </w:r>
      <w:r>
        <w:rPr>
          <w:rFonts w:ascii="Palatino Linotype" w:hAnsi="Palatino Linotype" w:cs="Arial"/>
          <w:sz w:val="24"/>
          <w:szCs w:val="24"/>
        </w:rPr>
        <w:t xml:space="preserve">en términos del </w:t>
      </w:r>
      <w:r w:rsidR="00510556">
        <w:rPr>
          <w:rFonts w:ascii="Palatino Linotype" w:hAnsi="Palatino Linotype" w:cs="Arial"/>
          <w:sz w:val="24"/>
          <w:szCs w:val="24"/>
        </w:rPr>
        <w:t xml:space="preserve">artículo 185 Fracción VI de la Ley de Transparencia y Acceso a la Información Pública del Estado de México y Municipios, iniciando el término legal para dictar resolución definitiva del asunto. </w:t>
      </w:r>
    </w:p>
    <w:p w14:paraId="169215D3" w14:textId="53660AD6" w:rsidR="00EA32D9" w:rsidRDefault="00EA32D9" w:rsidP="00EA32D9">
      <w:pPr>
        <w:spacing w:after="0" w:line="360" w:lineRule="auto"/>
        <w:jc w:val="both"/>
        <w:rPr>
          <w:rFonts w:ascii="Palatino Linotype" w:hAnsi="Palatino Linotype" w:cs="Arial"/>
          <w:sz w:val="24"/>
          <w:szCs w:val="24"/>
        </w:rPr>
      </w:pPr>
      <w:r w:rsidRPr="0036654D">
        <w:rPr>
          <w:rFonts w:ascii="Palatino Linotype" w:hAnsi="Palatino Linotype" w:cs="Arial"/>
          <w:sz w:val="24"/>
          <w:szCs w:val="24"/>
        </w:rPr>
        <w:t>Así</w:t>
      </w:r>
      <w:proofErr w:type="gramStart"/>
      <w:r w:rsidRPr="0036654D">
        <w:rPr>
          <w:rFonts w:ascii="Palatino Linotype" w:hAnsi="Palatino Linotype" w:cs="Arial"/>
          <w:sz w:val="24"/>
          <w:szCs w:val="24"/>
        </w:rPr>
        <w:t>,  en</w:t>
      </w:r>
      <w:proofErr w:type="gramEnd"/>
      <w:r w:rsidRPr="0036654D">
        <w:rPr>
          <w:rFonts w:ascii="Palatino Linotype" w:hAnsi="Palatino Linotype" w:cs="Arial"/>
          <w:sz w:val="24"/>
          <w:szCs w:val="24"/>
        </w:rPr>
        <w:t xml:space="preserve"> fecha</w:t>
      </w:r>
      <w:r>
        <w:rPr>
          <w:rFonts w:ascii="Palatino Linotype" w:hAnsi="Palatino Linotype" w:cs="Arial"/>
          <w:sz w:val="24"/>
          <w:szCs w:val="24"/>
        </w:rPr>
        <w:t xml:space="preserve"> </w:t>
      </w:r>
      <w:r>
        <w:rPr>
          <w:rFonts w:ascii="Palatino Linotype" w:hAnsi="Palatino Linotype" w:cs="Arial"/>
          <w:b/>
          <w:sz w:val="24"/>
          <w:szCs w:val="24"/>
        </w:rPr>
        <w:t xml:space="preserve">once de agosto de dos mil veintidós,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7D5BEA82"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A408509"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w:t>
      </w:r>
      <w:r w:rsidRPr="001F3B43">
        <w:rPr>
          <w:rFonts w:ascii="Palatino Linotype" w:hAnsi="Palatino Linotype" w:cstheme="majorHAnsi"/>
          <w:sz w:val="24"/>
          <w:szCs w:val="24"/>
        </w:rPr>
        <w:lastRenderedPageBreak/>
        <w:t>jurisdiccionales federales, aplicables también en procedimientos análogos, como el que nos ocupa.</w:t>
      </w:r>
    </w:p>
    <w:p w14:paraId="283C799F"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1289F3"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9430A2A"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4BE9D3C2"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646DA5E5"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5D823C06"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6845995B"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51191678" w14:textId="77777777" w:rsidR="00EA32D9" w:rsidRPr="001F3B43" w:rsidRDefault="00EA32D9" w:rsidP="00EA32D9">
      <w:pPr>
        <w:spacing w:line="360" w:lineRule="auto"/>
        <w:jc w:val="both"/>
        <w:rPr>
          <w:rFonts w:ascii="Palatino Linotype" w:hAnsi="Palatino Linotype" w:cstheme="majorHAnsi"/>
          <w:sz w:val="24"/>
          <w:szCs w:val="24"/>
        </w:rPr>
      </w:pPr>
    </w:p>
    <w:p w14:paraId="4A7FCE56"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41BA3CB"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3676176"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012C6FB"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Al respecto, también son de considerar los criterios sostenidos por el Cuarto Tribunal Colegiado en Materia Administrativa del Primer Circuito, cuyos rubros y datos de identificación son los siguientes:</w:t>
      </w:r>
    </w:p>
    <w:p w14:paraId="2B68603B"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5E407120" w14:textId="77777777" w:rsidR="00EA32D9" w:rsidRPr="001F3B43" w:rsidRDefault="00EA32D9" w:rsidP="00EA32D9">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75B08F9B" w14:textId="592B62F0" w:rsidR="00691819" w:rsidRDefault="00EA32D9" w:rsidP="00EA32D9">
      <w:pPr>
        <w:spacing w:line="360" w:lineRule="auto"/>
        <w:jc w:val="both"/>
        <w:rPr>
          <w:rFonts w:ascii="Palatino Linotype" w:hAnsi="Palatino Linotype" w:cstheme="majorHAnsi"/>
          <w:bCs/>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707F66D4" w14:textId="77777777" w:rsidR="00EA32D9" w:rsidRDefault="00EA32D9" w:rsidP="00EA32D9">
      <w:pPr>
        <w:spacing w:line="360" w:lineRule="auto"/>
        <w:jc w:val="both"/>
        <w:rPr>
          <w:rFonts w:ascii="Palatino Linotype" w:hAnsi="Palatino Linotype" w:cs="Arial"/>
          <w:b/>
          <w:sz w:val="24"/>
        </w:rPr>
      </w:pPr>
    </w:p>
    <w:p w14:paraId="67D0FD90" w14:textId="11D6BA2A"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0BAC4C23" w14:textId="7E2F7935" w:rsidR="008C6105" w:rsidRDefault="008C6105" w:rsidP="008C6105">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w:t>
      </w:r>
      <w:r>
        <w:rPr>
          <w:rFonts w:ascii="Palatino Linotype" w:eastAsia="Calibri" w:hAnsi="Palatino Linotype"/>
          <w:color w:val="000000" w:themeColor="text1"/>
          <w:sz w:val="24"/>
          <w:szCs w:val="24"/>
        </w:rPr>
        <w:lastRenderedPageBreak/>
        <w:t xml:space="preserve">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7E49EE18" w14:textId="77777777" w:rsidR="008C1E83" w:rsidRDefault="008C1E83" w:rsidP="008C6105">
      <w:pPr>
        <w:spacing w:before="240" w:line="360" w:lineRule="auto"/>
        <w:jc w:val="both"/>
        <w:rPr>
          <w:rFonts w:ascii="Palatino Linotype" w:eastAsia="Calibri" w:hAnsi="Palatino Linotype"/>
          <w:b/>
          <w:color w:val="000000" w:themeColor="text1"/>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EE86874" w14:textId="77777777" w:rsidR="008C6105" w:rsidRDefault="008C6105"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750D34A0" w14:textId="77777777" w:rsidR="00B87853" w:rsidRPr="00161CEB" w:rsidRDefault="00B87853" w:rsidP="00B87853">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16A8E320" w14:textId="12BC24B9" w:rsidR="00B87853" w:rsidRDefault="00B87853" w:rsidP="00B87853">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w:t>
      </w:r>
      <w:r>
        <w:rPr>
          <w:rFonts w:ascii="Palatino Linotype" w:hAnsi="Palatino Linotype"/>
          <w:sz w:val="24"/>
          <w:szCs w:val="24"/>
        </w:rPr>
        <w:lastRenderedPageBreak/>
        <w:t xml:space="preserve">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proofErr w:type="spellStart"/>
      <w:r w:rsidR="00275074">
        <w:rPr>
          <w:rFonts w:ascii="Palatino Linotype" w:hAnsi="Palatino Linotype" w:cs="Arial"/>
          <w:b/>
          <w:sz w:val="24"/>
          <w:szCs w:val="24"/>
        </w:rPr>
        <w:t>xxxxxxxxxxx</w:t>
      </w:r>
      <w:proofErr w:type="spellEnd"/>
      <w:r>
        <w:rPr>
          <w:rFonts w:ascii="Palatino Linotype" w:hAnsi="Palatino Linotype" w:cs="Arial"/>
          <w:b/>
          <w:sz w:val="24"/>
          <w:szCs w:val="24"/>
        </w:rPr>
        <w:t xml:space="preserve"> </w:t>
      </w:r>
      <w:proofErr w:type="spellStart"/>
      <w:r w:rsidR="00275074">
        <w:rPr>
          <w:rFonts w:ascii="Palatino Linotype" w:hAnsi="Palatino Linotype" w:cs="Arial"/>
          <w:b/>
          <w:sz w:val="24"/>
          <w:szCs w:val="24"/>
        </w:rPr>
        <w:t>xxxxxxxxxxxxxxxxxxxxxxxxxxxxxxxxxxxxxx</w:t>
      </w:r>
      <w:proofErr w:type="spellEnd"/>
      <w:r>
        <w:rPr>
          <w:rFonts w:ascii="Palatino Linotype" w:hAnsi="Palatino Linotype" w:cs="Arial"/>
          <w:sz w:val="24"/>
        </w:rPr>
        <w:t>, del cual no se colige que corresponda al nombre de una persona.</w:t>
      </w:r>
    </w:p>
    <w:p w14:paraId="681E05FC" w14:textId="77777777" w:rsidR="00B87853" w:rsidRDefault="00B87853" w:rsidP="00B8785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62D879B3" w14:textId="77777777" w:rsidR="00B87853" w:rsidRDefault="00B87853" w:rsidP="00B87853">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25C1AA1C" w14:textId="77777777" w:rsidR="00B87853" w:rsidRDefault="00B87853" w:rsidP="00B87853">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11A7C519" w14:textId="77777777" w:rsidR="00B87853" w:rsidRDefault="00B87853" w:rsidP="00B87853">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6C410A26" w14:textId="77777777" w:rsidR="00B87853" w:rsidRDefault="00B87853" w:rsidP="00B87853">
      <w:pPr>
        <w:spacing w:before="240" w:line="360" w:lineRule="auto"/>
        <w:ind w:left="851" w:right="851"/>
        <w:rPr>
          <w:rFonts w:ascii="Palatino Linotype" w:hAnsi="Palatino Linotype"/>
          <w:i/>
        </w:rPr>
      </w:pPr>
      <w:r>
        <w:rPr>
          <w:rFonts w:ascii="Palatino Linotype" w:hAnsi="Palatino Linotype"/>
          <w:b/>
          <w:i/>
        </w:rPr>
        <w:t>(…)” [Sic]</w:t>
      </w:r>
    </w:p>
    <w:p w14:paraId="162F4B3E" w14:textId="77777777" w:rsidR="00B87853" w:rsidRDefault="00B87853" w:rsidP="00B87853">
      <w:pPr>
        <w:pStyle w:val="Prrafodelista"/>
        <w:widowControl w:val="0"/>
        <w:autoSpaceDE w:val="0"/>
        <w:autoSpaceDN w:val="0"/>
        <w:adjustRightInd w:val="0"/>
        <w:ind w:left="0"/>
        <w:jc w:val="both"/>
        <w:rPr>
          <w:rFonts w:ascii="Palatino Linotype" w:hAnsi="Palatino Linotype"/>
          <w:highlight w:val="yellow"/>
        </w:rPr>
      </w:pPr>
    </w:p>
    <w:p w14:paraId="2F6651AE" w14:textId="2608CDDC" w:rsidR="00B87853" w:rsidRDefault="00B87853" w:rsidP="00B87853">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w:t>
      </w:r>
      <w:r>
        <w:rPr>
          <w:rFonts w:ascii="Palatino Linotype" w:hAnsi="Palatino Linotype"/>
        </w:rPr>
        <w:lastRenderedPageBreak/>
        <w:t xml:space="preserve">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proofErr w:type="spellStart"/>
      <w:r w:rsidR="00275074">
        <w:rPr>
          <w:rFonts w:ascii="Palatino Linotype" w:hAnsi="Palatino Linotype" w:cs="Arial"/>
          <w:b/>
        </w:rPr>
        <w:t>xxxxxxxxxxxxxxxxxxxxxxxxxxx</w:t>
      </w:r>
      <w:proofErr w:type="spellEnd"/>
      <w:r>
        <w:rPr>
          <w:rFonts w:ascii="Palatino Linotype" w:hAnsi="Palatino Linotype" w:cs="Arial"/>
          <w:b/>
        </w:rPr>
        <w:t xml:space="preserve"> </w:t>
      </w:r>
      <w:r w:rsidR="00275074">
        <w:rPr>
          <w:rFonts w:ascii="Palatino Linotype" w:hAnsi="Palatino Linotype" w:cs="Arial"/>
          <w:b/>
        </w:rPr>
        <w:t>xxxxxxxxxxxxxxxx</w:t>
      </w:r>
      <w:bookmarkStart w:id="0" w:name="_GoBack"/>
      <w:bookmarkEnd w:id="0"/>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035856FB" w14:textId="77777777" w:rsidR="00B87853" w:rsidRDefault="00B87853" w:rsidP="00B87853">
      <w:pPr>
        <w:pStyle w:val="Prrafodelista"/>
        <w:widowControl w:val="0"/>
        <w:autoSpaceDE w:val="0"/>
        <w:autoSpaceDN w:val="0"/>
        <w:adjustRightInd w:val="0"/>
        <w:spacing w:line="360" w:lineRule="auto"/>
        <w:ind w:left="0"/>
        <w:jc w:val="both"/>
        <w:rPr>
          <w:rFonts w:ascii="Palatino Linotype" w:hAnsi="Palatino Linotype"/>
        </w:rPr>
      </w:pPr>
    </w:p>
    <w:p w14:paraId="6F0D9BB2" w14:textId="77777777" w:rsidR="00B87853" w:rsidRDefault="00B87853" w:rsidP="00B8785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81AE490" w14:textId="77777777" w:rsidR="00B87853" w:rsidRDefault="00B87853" w:rsidP="00B87853">
      <w:pPr>
        <w:pStyle w:val="Prrafodelista"/>
        <w:widowControl w:val="0"/>
        <w:autoSpaceDE w:val="0"/>
        <w:autoSpaceDN w:val="0"/>
        <w:adjustRightInd w:val="0"/>
        <w:ind w:left="0"/>
        <w:jc w:val="both"/>
        <w:rPr>
          <w:rFonts w:ascii="Palatino Linotype" w:hAnsi="Palatino Linotype"/>
          <w:highlight w:val="yellow"/>
        </w:rPr>
      </w:pPr>
    </w:p>
    <w:p w14:paraId="3ABF4D8B" w14:textId="77777777" w:rsidR="00B87853" w:rsidRDefault="00B87853" w:rsidP="00B87853">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5B7B9BC" w14:textId="77777777" w:rsidR="001C7103" w:rsidRDefault="001C7103" w:rsidP="001C71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045D422F" w14:textId="77777777" w:rsidR="001C7103" w:rsidRDefault="001C7103" w:rsidP="001C71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8C0B33C" w14:textId="77777777" w:rsidR="001C7103" w:rsidRPr="002869E1" w:rsidRDefault="001C7103" w:rsidP="001C7103">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3A8B413" w14:textId="77777777" w:rsidR="001C7103" w:rsidRPr="006010FE" w:rsidRDefault="001C7103" w:rsidP="001C7103">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A112E58" w14:textId="77777777" w:rsidR="001C7103" w:rsidRPr="006010FE" w:rsidRDefault="001C7103" w:rsidP="001C710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602BBFF5" w14:textId="77777777" w:rsidR="001C7103" w:rsidRPr="006010FE" w:rsidRDefault="001C7103" w:rsidP="001C710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96FF99E" w14:textId="77777777" w:rsidR="001C7103" w:rsidRPr="006010FE" w:rsidRDefault="001C7103" w:rsidP="001C710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7C7CD2F" w14:textId="77777777" w:rsidR="001C7103" w:rsidRPr="006010FE" w:rsidRDefault="001C7103" w:rsidP="001C710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717530D" w14:textId="77777777" w:rsidR="001C7103" w:rsidRPr="006010FE" w:rsidRDefault="001C7103" w:rsidP="001C710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4D9DE6F" w14:textId="77777777" w:rsidR="001C7103" w:rsidRPr="006010FE" w:rsidRDefault="001C7103" w:rsidP="001C7103">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05371175" w14:textId="77777777" w:rsidR="001C7103" w:rsidRPr="006010FE" w:rsidRDefault="001C7103" w:rsidP="001C710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CA573C5" w14:textId="77777777" w:rsidR="001C7103" w:rsidRPr="006010FE" w:rsidRDefault="001C7103" w:rsidP="001C710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257243B" w14:textId="77777777" w:rsidR="001C7103" w:rsidRPr="006010FE" w:rsidRDefault="001C7103" w:rsidP="001C710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415D934" w14:textId="77777777" w:rsidR="001C7103" w:rsidRPr="006010FE" w:rsidRDefault="001C7103" w:rsidP="001C7103">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w:t>
      </w:r>
      <w:r w:rsidRPr="006010FE">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153A7DB4" w14:textId="77777777" w:rsidR="001C7103" w:rsidRDefault="001C7103" w:rsidP="001C7103">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FF525BF" w14:textId="77777777" w:rsidR="001C7103" w:rsidRDefault="001C7103" w:rsidP="001C7103">
      <w:pPr>
        <w:spacing w:after="0" w:line="360" w:lineRule="auto"/>
        <w:jc w:val="both"/>
        <w:rPr>
          <w:rFonts w:ascii="Palatino Linotype" w:eastAsia="Times New Roman" w:hAnsi="Palatino Linotype" w:cs="Times New Roman"/>
          <w:sz w:val="24"/>
          <w:szCs w:val="24"/>
          <w:lang w:eastAsia="es-ES"/>
        </w:rPr>
      </w:pPr>
    </w:p>
    <w:p w14:paraId="7AB61BE6" w14:textId="77777777" w:rsidR="001C7103" w:rsidRPr="006010FE" w:rsidRDefault="001C7103" w:rsidP="001C7103">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7594F26" w14:textId="77777777" w:rsidR="001C7103" w:rsidRDefault="001C7103" w:rsidP="001C7103">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F16065D" w14:textId="77777777" w:rsidR="00B14884" w:rsidRDefault="00B14884" w:rsidP="00E743B7">
      <w:pPr>
        <w:spacing w:after="0" w:line="360" w:lineRule="auto"/>
        <w:jc w:val="both"/>
        <w:rPr>
          <w:rFonts w:ascii="Palatino Linotype" w:hAnsi="Palatino Linotype"/>
          <w:color w:val="000000"/>
          <w:sz w:val="24"/>
          <w:szCs w:val="24"/>
        </w:rPr>
      </w:pPr>
    </w:p>
    <w:p w14:paraId="4CA95C7F" w14:textId="41687324" w:rsidR="00B87853" w:rsidRDefault="00E743B7" w:rsidP="00E743B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Una vez sentado lo anterior, </w:t>
      </w:r>
      <w:r w:rsidR="00205E59">
        <w:rPr>
          <w:rFonts w:ascii="Palatino Linotype" w:hAnsi="Palatino Linotype"/>
          <w:color w:val="000000"/>
          <w:sz w:val="24"/>
          <w:szCs w:val="24"/>
        </w:rPr>
        <w:t xml:space="preserve">es preciso señalar que mediante la solicitud de información </w:t>
      </w:r>
      <w:r w:rsidR="00B87853">
        <w:rPr>
          <w:rFonts w:ascii="Palatino Linotype" w:hAnsi="Palatino Linotype"/>
          <w:b/>
          <w:bCs/>
          <w:color w:val="000000"/>
          <w:sz w:val="24"/>
          <w:szCs w:val="24"/>
        </w:rPr>
        <w:t xml:space="preserve">00233/SEIEM/IP/2022 </w:t>
      </w:r>
      <w:r w:rsidR="00B87853">
        <w:rPr>
          <w:rFonts w:ascii="Palatino Linotype" w:hAnsi="Palatino Linotype"/>
          <w:color w:val="000000"/>
          <w:sz w:val="24"/>
          <w:szCs w:val="24"/>
        </w:rPr>
        <w:t xml:space="preserve">fueron formulados </w:t>
      </w:r>
      <w:r w:rsidR="00B87853">
        <w:rPr>
          <w:rFonts w:ascii="Palatino Linotype" w:hAnsi="Palatino Linotype"/>
          <w:b/>
          <w:bCs/>
          <w:color w:val="000000"/>
          <w:sz w:val="24"/>
          <w:szCs w:val="24"/>
        </w:rPr>
        <w:t xml:space="preserve">2 -dos- </w:t>
      </w:r>
      <w:r w:rsidR="00B87853">
        <w:rPr>
          <w:rFonts w:ascii="Palatino Linotype" w:hAnsi="Palatino Linotype"/>
          <w:color w:val="000000"/>
          <w:sz w:val="24"/>
          <w:szCs w:val="24"/>
        </w:rPr>
        <w:t>requerimientos que versan en conocer la siguiente información:</w:t>
      </w:r>
    </w:p>
    <w:p w14:paraId="29D42A06" w14:textId="16C1FF58" w:rsidR="00B87853" w:rsidRPr="00B87853" w:rsidRDefault="00B87853" w:rsidP="00025838">
      <w:pPr>
        <w:pStyle w:val="Citas"/>
      </w:pPr>
      <w:r>
        <w:t xml:space="preserve">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w:t>
      </w:r>
      <w:r>
        <w:lastRenderedPageBreak/>
        <w:t>Valle de México en el periodo comprendido del 16 de marzo de 2019 al 15 de mayo de 2019 tal como lo estipulaba, ordenaba, mandataba, determinaba y decretaba la Ley “LEY GENERAL DEL SERVICIO PROFESIONAL DOCENTE” promulgada durante el periodo presidencial de C. Enrique Peña Nieto.</w:t>
      </w:r>
    </w:p>
    <w:p w14:paraId="2B6D9DF9" w14:textId="0035E077" w:rsidR="00B87853" w:rsidRPr="002C5999" w:rsidRDefault="00B14884" w:rsidP="00025838">
      <w:pPr>
        <w:pStyle w:val="Citas"/>
        <w:rPr>
          <w:b/>
          <w:bCs/>
        </w:rPr>
      </w:pPr>
      <w:r>
        <w:t>2</w:t>
      </w:r>
      <w:r w:rsidR="00B87853">
        <w:t>.- Copia de todas y cada una de las fojas que contiene la CONVOCATORIA AL PROCESO DE SELECCIÓN PARA LA PROMOCIÓN VERTICAL A CATEGORÍAS CON FUNCIONES DE DIRECCIÓN Y DE SUPERVISIÓN EN EDUCACIÓN BÁSICA CICLO ESCOLAR 2021- 2022. Solicito amablemente al servidor público habilitado me proporcione la información(respuestas) a cada una de las interrogantes en el mismo orden de mi solicitud. Esto bajo la Ley General de Protección de Datos Personales en Posesión de Autoridades, Órganos y Organismos de Gobierno, en su artículo 15.</w:t>
      </w:r>
      <w:r w:rsidR="002C5999">
        <w:t xml:space="preserve">” </w:t>
      </w:r>
      <w:r w:rsidR="002C5999">
        <w:rPr>
          <w:b/>
          <w:bCs/>
        </w:rPr>
        <w:t>(Sic)</w:t>
      </w:r>
    </w:p>
    <w:p w14:paraId="0D2DF0D3" w14:textId="77777777" w:rsidR="008C1E83" w:rsidRDefault="008C1E83" w:rsidP="00E743B7">
      <w:pPr>
        <w:spacing w:after="0" w:line="360" w:lineRule="auto"/>
        <w:jc w:val="both"/>
        <w:rPr>
          <w:rFonts w:ascii="Palatino Linotype" w:hAnsi="Palatino Linotype"/>
          <w:color w:val="000000"/>
          <w:sz w:val="24"/>
          <w:szCs w:val="24"/>
        </w:rPr>
      </w:pPr>
    </w:p>
    <w:p w14:paraId="5E7A2F45" w14:textId="0E01C717" w:rsidR="00B87853" w:rsidRDefault="00EA32D9" w:rsidP="00B8785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311D6833" wp14:editId="4D32CF67">
                <wp:simplePos x="0" y="0"/>
                <wp:positionH relativeFrom="column">
                  <wp:posOffset>-21941</wp:posOffset>
                </wp:positionH>
                <wp:positionV relativeFrom="paragraph">
                  <wp:posOffset>1154724</wp:posOffset>
                </wp:positionV>
                <wp:extent cx="5971309" cy="2341418"/>
                <wp:effectExtent l="0" t="0" r="29845" b="20955"/>
                <wp:wrapNone/>
                <wp:docPr id="9" name="Straight Connector 9"/>
                <wp:cNvGraphicFramePr/>
                <a:graphic xmlns:a="http://schemas.openxmlformats.org/drawingml/2006/main">
                  <a:graphicData uri="http://schemas.microsoft.com/office/word/2010/wordprocessingShape">
                    <wps:wsp>
                      <wps:cNvCnPr/>
                      <wps:spPr>
                        <a:xfrm>
                          <a:off x="0" y="0"/>
                          <a:ext cx="5971309" cy="23414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DFE46D4"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5pt,90.9pt" to="468.45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" strokecolor="#5b9bd5 [3204]" strokeweight=".5pt">
                <v:stroke joinstyle="miter"/>
              </v:line>
            </w:pict>
          </mc:Fallback>
        </mc:AlternateContent>
      </w:r>
      <w:r w:rsidR="00B87853" w:rsidRPr="008D038F">
        <w:rPr>
          <w:rFonts w:ascii="Palatino Linotype" w:hAnsi="Palatino Linotype" w:cs="Arial"/>
          <w:sz w:val="24"/>
          <w:szCs w:val="24"/>
        </w:rPr>
        <w:t>En este tenor, en alusión a</w:t>
      </w:r>
      <w:r w:rsidR="00B87853">
        <w:rPr>
          <w:rFonts w:ascii="Palatino Linotype" w:hAnsi="Palatino Linotype" w:cs="Arial"/>
          <w:sz w:val="24"/>
          <w:szCs w:val="24"/>
        </w:rPr>
        <w:t xml:space="preserve"> los requerimientos formulados por el particular, resulta oportuno traer a colación el organigrama del </w:t>
      </w:r>
      <w:r w:rsidR="00B87853">
        <w:rPr>
          <w:rFonts w:ascii="Palatino Linotype" w:hAnsi="Palatino Linotype" w:cs="Arial"/>
          <w:b/>
          <w:bCs/>
          <w:sz w:val="24"/>
          <w:szCs w:val="24"/>
        </w:rPr>
        <w:t xml:space="preserve">Sujeto Obligado, </w:t>
      </w:r>
      <w:r w:rsidR="00B87853">
        <w:rPr>
          <w:rFonts w:ascii="Palatino Linotype" w:hAnsi="Palatino Linotype" w:cs="Arial"/>
          <w:sz w:val="24"/>
          <w:szCs w:val="24"/>
        </w:rPr>
        <w:t>sirven de sustento las siguientes imágenes ilustrativas:</w:t>
      </w:r>
    </w:p>
    <w:p w14:paraId="32328ACE" w14:textId="67D914D9" w:rsidR="00B87853" w:rsidRPr="00B87853" w:rsidRDefault="00B87853" w:rsidP="00B87853">
      <w:pPr>
        <w:autoSpaceDE w:val="0"/>
        <w:autoSpaceDN w:val="0"/>
        <w:adjustRightInd w:val="0"/>
        <w:spacing w:before="240" w:line="360" w:lineRule="auto"/>
        <w:jc w:val="both"/>
        <w:rPr>
          <w:rFonts w:ascii="Palatino Linotype" w:hAnsi="Palatino Linotype" w:cs="Arial"/>
          <w:sz w:val="24"/>
          <w:szCs w:val="24"/>
        </w:rPr>
      </w:pPr>
    </w:p>
    <w:p w14:paraId="546BFA09" w14:textId="3E7F9B36" w:rsidR="001A7C07" w:rsidRDefault="001A7C07" w:rsidP="00B8785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0EF11F41" wp14:editId="77AFD63D">
            <wp:extent cx="5758815" cy="3162127"/>
            <wp:effectExtent l="19050" t="19050" r="1333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4995" cy="3176502"/>
                    </a:xfrm>
                    <a:prstGeom prst="rect">
                      <a:avLst/>
                    </a:prstGeom>
                    <a:noFill/>
                    <a:ln>
                      <a:solidFill>
                        <a:schemeClr val="tx1"/>
                      </a:solidFill>
                    </a:ln>
                  </pic:spPr>
                </pic:pic>
              </a:graphicData>
            </a:graphic>
          </wp:inline>
        </w:drawing>
      </w:r>
      <w:r w:rsidR="00B87853" w:rsidRPr="008D038F">
        <w:rPr>
          <w:rFonts w:ascii="Palatino Linotype" w:hAnsi="Palatino Linotype" w:cs="Arial"/>
          <w:sz w:val="24"/>
          <w:szCs w:val="24"/>
        </w:rPr>
        <w:t xml:space="preserve"> </w:t>
      </w:r>
    </w:p>
    <w:p w14:paraId="13DF556C" w14:textId="40723032" w:rsidR="001A7C07" w:rsidRDefault="00AE5561" w:rsidP="00B8785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663360" behindDoc="0" locked="0" layoutInCell="1" allowOverlap="1" wp14:anchorId="032941CB" wp14:editId="7A42CFF1">
            <wp:simplePos x="0" y="0"/>
            <wp:positionH relativeFrom="column">
              <wp:posOffset>1910261</wp:posOffset>
            </wp:positionH>
            <wp:positionV relativeFrom="paragraph">
              <wp:posOffset>153035</wp:posOffset>
            </wp:positionV>
            <wp:extent cx="2353945" cy="3716655"/>
            <wp:effectExtent l="19050" t="19050" r="27305" b="17145"/>
            <wp:wrapThrough wrapText="bothSides">
              <wp:wrapPolygon edited="0">
                <wp:start x="-175" y="-111"/>
                <wp:lineTo x="-175" y="21589"/>
                <wp:lineTo x="21676" y="21589"/>
                <wp:lineTo x="21676" y="-111"/>
                <wp:lineTo x="-175" y="-111"/>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3945" cy="3716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167108" w14:textId="77777777" w:rsidR="002114D5" w:rsidRDefault="002114D5" w:rsidP="001A7C07">
      <w:pPr>
        <w:pStyle w:val="Citas"/>
      </w:pPr>
    </w:p>
    <w:p w14:paraId="0A4EC91A" w14:textId="77777777" w:rsidR="00AE5561" w:rsidRDefault="00AE5561" w:rsidP="00BA6946">
      <w:pPr>
        <w:pStyle w:val="Sinespaciado"/>
        <w:spacing w:line="360" w:lineRule="auto"/>
        <w:jc w:val="both"/>
        <w:rPr>
          <w:rFonts w:ascii="Palatino Linotype" w:hAnsi="Palatino Linotype" w:cs="Arial"/>
        </w:rPr>
      </w:pPr>
    </w:p>
    <w:p w14:paraId="1F83FE5C" w14:textId="77777777" w:rsidR="00AE5561" w:rsidRDefault="00AE5561" w:rsidP="00BA6946">
      <w:pPr>
        <w:pStyle w:val="Sinespaciado"/>
        <w:spacing w:line="360" w:lineRule="auto"/>
        <w:jc w:val="both"/>
        <w:rPr>
          <w:rFonts w:ascii="Palatino Linotype" w:hAnsi="Palatino Linotype" w:cs="Arial"/>
        </w:rPr>
      </w:pPr>
    </w:p>
    <w:p w14:paraId="14F747E3" w14:textId="77777777" w:rsidR="00AE5561" w:rsidRDefault="00AE5561" w:rsidP="00BA6946">
      <w:pPr>
        <w:pStyle w:val="Sinespaciado"/>
        <w:spacing w:line="360" w:lineRule="auto"/>
        <w:jc w:val="both"/>
        <w:rPr>
          <w:rFonts w:ascii="Palatino Linotype" w:hAnsi="Palatino Linotype" w:cs="Arial"/>
        </w:rPr>
      </w:pPr>
    </w:p>
    <w:p w14:paraId="681072CA" w14:textId="77777777" w:rsidR="00AE5561" w:rsidRDefault="00AE5561" w:rsidP="00BA6946">
      <w:pPr>
        <w:pStyle w:val="Sinespaciado"/>
        <w:spacing w:line="360" w:lineRule="auto"/>
        <w:jc w:val="both"/>
        <w:rPr>
          <w:rFonts w:ascii="Palatino Linotype" w:hAnsi="Palatino Linotype" w:cs="Arial"/>
        </w:rPr>
      </w:pPr>
    </w:p>
    <w:p w14:paraId="4CD0E34D" w14:textId="77777777" w:rsidR="00AE5561" w:rsidRDefault="00AE5561" w:rsidP="00BA6946">
      <w:pPr>
        <w:pStyle w:val="Sinespaciado"/>
        <w:spacing w:line="360" w:lineRule="auto"/>
        <w:jc w:val="both"/>
        <w:rPr>
          <w:rFonts w:ascii="Palatino Linotype" w:hAnsi="Palatino Linotype" w:cs="Arial"/>
        </w:rPr>
      </w:pPr>
    </w:p>
    <w:p w14:paraId="78C5D30A" w14:textId="77777777" w:rsidR="00AE5561" w:rsidRDefault="00AE5561" w:rsidP="00BA6946">
      <w:pPr>
        <w:pStyle w:val="Sinespaciado"/>
        <w:spacing w:line="360" w:lineRule="auto"/>
        <w:jc w:val="both"/>
        <w:rPr>
          <w:rFonts w:ascii="Palatino Linotype" w:hAnsi="Palatino Linotype" w:cs="Arial"/>
        </w:rPr>
      </w:pPr>
    </w:p>
    <w:p w14:paraId="60EC4DF0" w14:textId="77777777" w:rsidR="00AE5561" w:rsidRDefault="00AE5561" w:rsidP="00BA6946">
      <w:pPr>
        <w:pStyle w:val="Sinespaciado"/>
        <w:spacing w:line="360" w:lineRule="auto"/>
        <w:jc w:val="both"/>
        <w:rPr>
          <w:rFonts w:ascii="Palatino Linotype" w:hAnsi="Palatino Linotype" w:cs="Arial"/>
        </w:rPr>
      </w:pPr>
    </w:p>
    <w:p w14:paraId="40CEAB10" w14:textId="77777777" w:rsidR="00AE5561" w:rsidRDefault="00AE5561" w:rsidP="00BA6946">
      <w:pPr>
        <w:pStyle w:val="Sinespaciado"/>
        <w:spacing w:line="360" w:lineRule="auto"/>
        <w:jc w:val="both"/>
        <w:rPr>
          <w:rFonts w:ascii="Palatino Linotype" w:hAnsi="Palatino Linotype" w:cs="Arial"/>
        </w:rPr>
      </w:pPr>
    </w:p>
    <w:p w14:paraId="3D9E6913" w14:textId="77777777" w:rsidR="00AE5561" w:rsidRDefault="00AE5561" w:rsidP="00BA6946">
      <w:pPr>
        <w:pStyle w:val="Sinespaciado"/>
        <w:spacing w:line="360" w:lineRule="auto"/>
        <w:jc w:val="both"/>
        <w:rPr>
          <w:rFonts w:ascii="Palatino Linotype" w:hAnsi="Palatino Linotype" w:cs="Arial"/>
        </w:rPr>
      </w:pPr>
    </w:p>
    <w:p w14:paraId="5A637344" w14:textId="5385586E" w:rsidR="002114D5" w:rsidRPr="00E633F1" w:rsidRDefault="00BA6946" w:rsidP="00BA6946">
      <w:pPr>
        <w:pStyle w:val="Sinespaciado"/>
        <w:spacing w:line="360" w:lineRule="auto"/>
        <w:jc w:val="both"/>
      </w:pPr>
      <w:r w:rsidRPr="00E633F1">
        <w:rPr>
          <w:rFonts w:ascii="Palatino Linotype" w:hAnsi="Palatino Linotype" w:cs="Arial"/>
        </w:rPr>
        <w:lastRenderedPageBreak/>
        <w:t xml:space="preserve">De lo expuesto con anterioridad, se desprende que </w:t>
      </w:r>
      <w:r w:rsidRPr="00E633F1">
        <w:rPr>
          <w:rFonts w:ascii="Palatino Linotype" w:hAnsi="Palatino Linotype" w:cs="Arial"/>
          <w:b/>
        </w:rPr>
        <w:t xml:space="preserve">El Sujeto Obligado </w:t>
      </w:r>
      <w:r w:rsidRPr="00E633F1">
        <w:rPr>
          <w:rFonts w:ascii="Palatino Linotype" w:hAnsi="Palatino Linotype" w:cs="Arial"/>
        </w:rPr>
        <w:t xml:space="preserve">se auxilia de diversas Direcciones, Subdirecciones, Departamentos y Unidades Administrativas para cumplir con sus fines y objetivos, resultando de nuestro más amplio interés la Dirección de Administración y Desarrollo de Personal. </w:t>
      </w:r>
    </w:p>
    <w:p w14:paraId="0FA7EB48" w14:textId="17B5FDDF" w:rsidR="002114D5" w:rsidRDefault="00BA6946" w:rsidP="00BA6946">
      <w:pPr>
        <w:pStyle w:val="Citas"/>
        <w:ind w:left="0" w:right="72"/>
        <w:rPr>
          <w:i w:val="0"/>
          <w:iCs/>
          <w:sz w:val="24"/>
          <w:szCs w:val="24"/>
        </w:rPr>
      </w:pPr>
      <w:r w:rsidRPr="00E633F1">
        <w:rPr>
          <w:i w:val="0"/>
          <w:iCs/>
          <w:sz w:val="24"/>
          <w:szCs w:val="24"/>
        </w:rPr>
        <w:t>En virtud de lo anterior, para delimitar las fronteras conceptuales de la unidad administrativa en cita, resulta oportuno traer a colación el articulo 32</w:t>
      </w:r>
      <w:r w:rsidR="00E633F1">
        <w:rPr>
          <w:i w:val="0"/>
          <w:iCs/>
          <w:sz w:val="24"/>
          <w:szCs w:val="24"/>
        </w:rPr>
        <w:t xml:space="preserve"> del </w:t>
      </w:r>
      <w:proofErr w:type="gramStart"/>
      <w:r w:rsidR="00E633F1">
        <w:rPr>
          <w:i w:val="0"/>
          <w:iCs/>
          <w:sz w:val="24"/>
          <w:szCs w:val="24"/>
        </w:rPr>
        <w:t>Reglamento  Interior</w:t>
      </w:r>
      <w:proofErr w:type="gramEnd"/>
      <w:r w:rsidR="00E633F1">
        <w:rPr>
          <w:i w:val="0"/>
          <w:iCs/>
          <w:sz w:val="24"/>
          <w:szCs w:val="24"/>
        </w:rPr>
        <w:t xml:space="preserve"> de Servicios Integrados al Estado de México, porción normativa que dispone a la literalidad lo siguiente:</w:t>
      </w:r>
    </w:p>
    <w:p w14:paraId="038CC750" w14:textId="687DAD4C" w:rsidR="001A7C07" w:rsidRPr="00E633F1" w:rsidRDefault="00B92331" w:rsidP="00E633F1">
      <w:pPr>
        <w:pStyle w:val="Citas"/>
      </w:pPr>
      <w:r>
        <w:t>“</w:t>
      </w:r>
      <w:r w:rsidR="001A7C07" w:rsidRPr="00E633F1">
        <w:t xml:space="preserve">Artículo 32.- Corresponde a la Dirección de Administración y Desarrollo de Personal: </w:t>
      </w:r>
    </w:p>
    <w:p w14:paraId="3CDF0C75" w14:textId="5CEB9483" w:rsidR="001A7C07" w:rsidRPr="00E633F1" w:rsidRDefault="001A7C07" w:rsidP="00E633F1">
      <w:pPr>
        <w:pStyle w:val="Citas"/>
        <w:rPr>
          <w:b/>
          <w:bCs/>
          <w:u w:val="single"/>
        </w:rPr>
      </w:pPr>
      <w:r w:rsidRPr="00E633F1">
        <w:rPr>
          <w:b/>
          <w:bCs/>
          <w:u w:val="single"/>
        </w:rPr>
        <w:t xml:space="preserve">I. Proponer políticas y lineamientos para la administración y desarrollo del personal de SEIEM, atendiendo a la normatividad aplicable; </w:t>
      </w:r>
    </w:p>
    <w:p w14:paraId="610E1A43" w14:textId="77777777" w:rsidR="001A7C07" w:rsidRPr="00E633F1" w:rsidRDefault="001A7C07" w:rsidP="00E633F1">
      <w:pPr>
        <w:pStyle w:val="Citas"/>
      </w:pPr>
      <w:r w:rsidRPr="00E633F1">
        <w:t xml:space="preserve">II. Elaborar y mantener actualizados los catálogos de puestos, tabuladores de sueldos y la plantilla de personal de SEIEM; </w:t>
      </w:r>
    </w:p>
    <w:p w14:paraId="4E1CF545" w14:textId="53EDB38D" w:rsidR="001A7C07" w:rsidRPr="00E633F1" w:rsidRDefault="001A7C07" w:rsidP="00E633F1">
      <w:pPr>
        <w:pStyle w:val="Citas"/>
        <w:rPr>
          <w:b/>
          <w:bCs/>
          <w:u w:val="single"/>
        </w:rPr>
      </w:pPr>
      <w:r w:rsidRPr="00E633F1">
        <w:rPr>
          <w:b/>
          <w:bCs/>
          <w:u w:val="single"/>
        </w:rPr>
        <w:t xml:space="preserve">III. Aplicar las normas contenidas en la legislación laboral y en las condiciones generales de trabajo, al personal de SEIEM; </w:t>
      </w:r>
    </w:p>
    <w:p w14:paraId="5E21961E" w14:textId="77777777" w:rsidR="001A7C07" w:rsidRPr="00E633F1" w:rsidRDefault="001A7C07" w:rsidP="00E633F1">
      <w:pPr>
        <w:pStyle w:val="Citas"/>
      </w:pPr>
      <w:r w:rsidRPr="00E633F1">
        <w:t xml:space="preserve">III Bis. Verificar y ejecutar, en el ámbito de su competencia, las acciones y estrategias derivadas del Servicio Profesional Docente, conforme a la aplicación de las normas, políticas y lineamientos vigentes; </w:t>
      </w:r>
    </w:p>
    <w:p w14:paraId="268829F3" w14:textId="77777777" w:rsidR="001A7C07" w:rsidRPr="00E633F1" w:rsidRDefault="001A7C07" w:rsidP="00E633F1">
      <w:pPr>
        <w:pStyle w:val="Citas"/>
      </w:pPr>
      <w:r w:rsidRPr="00E633F1">
        <w:t xml:space="preserve">III Ter. Derogada. </w:t>
      </w:r>
    </w:p>
    <w:p w14:paraId="255CADB3" w14:textId="77777777" w:rsidR="001A7C07" w:rsidRPr="00E633F1" w:rsidRDefault="001A7C07" w:rsidP="00E633F1">
      <w:pPr>
        <w:pStyle w:val="Citas"/>
        <w:rPr>
          <w:b/>
          <w:bCs/>
          <w:u w:val="single"/>
        </w:rPr>
      </w:pPr>
      <w:r w:rsidRPr="00E633F1">
        <w:rPr>
          <w:b/>
          <w:bCs/>
          <w:u w:val="single"/>
        </w:rPr>
        <w:t xml:space="preserve">IV. Tramitar los movimientos y demás incidencias del personal de SEIEM; </w:t>
      </w:r>
    </w:p>
    <w:p w14:paraId="2E5D8130" w14:textId="77777777" w:rsidR="001A7C07" w:rsidRPr="00E633F1" w:rsidRDefault="001A7C07" w:rsidP="00E633F1">
      <w:pPr>
        <w:pStyle w:val="Citas"/>
      </w:pPr>
      <w:r w:rsidRPr="00E633F1">
        <w:lastRenderedPageBreak/>
        <w:t xml:space="preserve">V. Elaborar con la participación que corresponda a las unidades administrativas de SEIEM, los programas y convenios en materia de capacitación y desarrollo del personal de apoyo y asistencia a la educación y someterlos a la consideración de la persona titular de la Coordinación de Administración y Finanzas; </w:t>
      </w:r>
    </w:p>
    <w:p w14:paraId="16A66021" w14:textId="77777777" w:rsidR="001A7C07" w:rsidRPr="00E633F1" w:rsidRDefault="001A7C07" w:rsidP="00E633F1">
      <w:pPr>
        <w:pStyle w:val="Citas"/>
      </w:pPr>
      <w:r w:rsidRPr="00E633F1">
        <w:t xml:space="preserve">VI. Proponer políticas de estímulos y recompensas para el personal de SEIEM; </w:t>
      </w:r>
    </w:p>
    <w:p w14:paraId="4B3F46A5" w14:textId="77777777" w:rsidR="001A7C07" w:rsidRPr="00E633F1" w:rsidRDefault="001A7C07" w:rsidP="00E633F1">
      <w:pPr>
        <w:pStyle w:val="Citas"/>
      </w:pPr>
      <w:r w:rsidRPr="00E633F1">
        <w:rPr>
          <w:b/>
          <w:bCs/>
          <w:u w:val="single"/>
        </w:rPr>
        <w:t>VII. Organizar, controlar y mantener actualizados los expedientes del personal de SEIEM</w:t>
      </w:r>
      <w:r w:rsidRPr="00E633F1">
        <w:t xml:space="preserve">; </w:t>
      </w:r>
    </w:p>
    <w:p w14:paraId="125817D0" w14:textId="77777777" w:rsidR="001A7C07" w:rsidRPr="00E633F1" w:rsidRDefault="001A7C07" w:rsidP="00E633F1">
      <w:pPr>
        <w:pStyle w:val="Citas"/>
      </w:pPr>
      <w:r w:rsidRPr="00E633F1">
        <w:t xml:space="preserve">VIII. Supervisar el proceso de pago de remuneraciones al personal de SEIEM; </w:t>
      </w:r>
    </w:p>
    <w:p w14:paraId="16CD1CD7" w14:textId="77777777" w:rsidR="001A7C07" w:rsidRPr="00E633F1" w:rsidRDefault="001A7C07" w:rsidP="00E633F1">
      <w:pPr>
        <w:pStyle w:val="Citas"/>
        <w:rPr>
          <w:b/>
          <w:bCs/>
          <w:u w:val="single"/>
        </w:rPr>
      </w:pPr>
      <w:r w:rsidRPr="00E633F1">
        <w:rPr>
          <w:b/>
          <w:bCs/>
          <w:u w:val="single"/>
        </w:rPr>
        <w:t>IX. Expedir documentos en materia de prestaciones de seguridad social y escalafón para el personal de SEIEM;</w:t>
      </w:r>
    </w:p>
    <w:p w14:paraId="6199D7EF" w14:textId="423BCC62" w:rsidR="001A7C07" w:rsidRPr="00E633F1" w:rsidRDefault="001A7C07" w:rsidP="00E633F1">
      <w:pPr>
        <w:pStyle w:val="Citas"/>
      </w:pPr>
      <w:r w:rsidRPr="00E633F1">
        <w:t xml:space="preserve">X. Operar de manera directa los programas y acciones que se deriven de los acuerdos o convenios celebrados o que se celebren con el Sindicato Nacional de Trabajadores de la Educación, en materia de prestaciones laborales. </w:t>
      </w:r>
    </w:p>
    <w:p w14:paraId="53D41995" w14:textId="77777777" w:rsidR="001A7C07" w:rsidRPr="00E633F1" w:rsidRDefault="001A7C07" w:rsidP="00E633F1">
      <w:pPr>
        <w:pStyle w:val="Citas"/>
      </w:pPr>
      <w:r w:rsidRPr="00E633F1">
        <w:t>XI. Vigilar la operación del sistema de promoción y desarrollo para el personal de apoyo y asistencia a la educación; y</w:t>
      </w:r>
    </w:p>
    <w:p w14:paraId="24A3566C" w14:textId="1A0DA20E" w:rsidR="001A7C07" w:rsidRPr="00E633F1" w:rsidRDefault="001A7C07" w:rsidP="00E633F1">
      <w:pPr>
        <w:pStyle w:val="Citas"/>
        <w:rPr>
          <w:b/>
          <w:bCs/>
        </w:rPr>
      </w:pPr>
      <w:r w:rsidRPr="00E633F1">
        <w:t>XII. Las demás que le confieran otras disposiciones jurídicas aplicables y aquellas que le encomienden las personas titulares de la Coordinación de Administración y Finanzas o de la Dirección General.</w:t>
      </w:r>
      <w:r w:rsidR="00E633F1">
        <w:t xml:space="preserve">” </w:t>
      </w:r>
      <w:r w:rsidR="00E633F1">
        <w:rPr>
          <w:b/>
          <w:bCs/>
        </w:rPr>
        <w:t>(Sic)</w:t>
      </w:r>
    </w:p>
    <w:p w14:paraId="44D1A210" w14:textId="77777777" w:rsidR="001A7C07" w:rsidRDefault="001A7C07" w:rsidP="00B87853">
      <w:pPr>
        <w:autoSpaceDE w:val="0"/>
        <w:autoSpaceDN w:val="0"/>
        <w:adjustRightInd w:val="0"/>
        <w:spacing w:before="240" w:line="360" w:lineRule="auto"/>
        <w:jc w:val="both"/>
        <w:rPr>
          <w:rFonts w:ascii="Palatino Linotype" w:hAnsi="Palatino Linotype" w:cs="Arial"/>
          <w:sz w:val="24"/>
          <w:szCs w:val="24"/>
        </w:rPr>
      </w:pPr>
    </w:p>
    <w:p w14:paraId="6A6977EB" w14:textId="0612C8BD" w:rsidR="001A7C07" w:rsidRDefault="00E633F1" w:rsidP="001A7C07">
      <w:pPr>
        <w:spacing w:after="0" w:line="360" w:lineRule="auto"/>
        <w:jc w:val="both"/>
        <w:rPr>
          <w:rFonts w:ascii="Palatino Linotype" w:hAnsi="Palatino Linotype"/>
          <w:color w:val="000000"/>
          <w:sz w:val="24"/>
          <w:szCs w:val="24"/>
          <w:lang w:val="es-ES_tradnl"/>
        </w:rPr>
      </w:pPr>
      <w:r>
        <w:rPr>
          <w:rFonts w:ascii="Palatino Linotype" w:hAnsi="Palatino Linotype" w:cs="Arial"/>
          <w:color w:val="000000"/>
          <w:sz w:val="24"/>
          <w:szCs w:val="24"/>
          <w:lang w:val="es-ES_tradnl"/>
        </w:rPr>
        <w:lastRenderedPageBreak/>
        <w:t>E</w:t>
      </w:r>
      <w:r w:rsidR="001A7C07" w:rsidRPr="00F17605">
        <w:rPr>
          <w:rFonts w:ascii="Palatino Linotype" w:hAnsi="Palatino Linotype" w:cs="Arial"/>
          <w:color w:val="000000"/>
          <w:sz w:val="24"/>
          <w:szCs w:val="24"/>
          <w:lang w:val="es-ES_tradnl"/>
        </w:rPr>
        <w:t xml:space="preserve">n efecto, de la normatividad previamente plasmada se desprende que </w:t>
      </w:r>
      <w:r w:rsidR="001A7C07" w:rsidRPr="00F17605">
        <w:rPr>
          <w:rFonts w:ascii="Palatino Linotype" w:hAnsi="Palatino Linotype"/>
          <w:color w:val="000000"/>
          <w:sz w:val="24"/>
          <w:szCs w:val="24"/>
          <w:lang w:val="es-ES_tradnl"/>
        </w:rPr>
        <w:t xml:space="preserve">el </w:t>
      </w:r>
      <w:r w:rsidR="001A7C07">
        <w:rPr>
          <w:rFonts w:ascii="Palatino Linotype" w:hAnsi="Palatino Linotype"/>
          <w:color w:val="000000"/>
          <w:sz w:val="24"/>
          <w:szCs w:val="24"/>
          <w:lang w:val="es-ES_tradnl"/>
        </w:rPr>
        <w:t>Director de Administración y Desarrollo de Personal funge como el sujeto habilitado competente en materia de:</w:t>
      </w:r>
    </w:p>
    <w:p w14:paraId="0637B002" w14:textId="2EC8BB9B" w:rsidR="001A7C07" w:rsidRDefault="00FC62A3" w:rsidP="00FC62A3">
      <w:pPr>
        <w:pStyle w:val="Prrafodelista"/>
        <w:numPr>
          <w:ilvl w:val="0"/>
          <w:numId w:val="29"/>
        </w:numPr>
        <w:spacing w:line="360" w:lineRule="auto"/>
        <w:jc w:val="both"/>
        <w:rPr>
          <w:rFonts w:ascii="Palatino Linotype" w:hAnsi="Palatino Linotype"/>
          <w:color w:val="000000"/>
          <w:lang w:val="es-ES_tradnl"/>
        </w:rPr>
      </w:pPr>
      <w:r>
        <w:rPr>
          <w:rFonts w:ascii="Palatino Linotype" w:hAnsi="Palatino Linotype"/>
          <w:color w:val="000000"/>
          <w:lang w:val="es-ES_tradnl"/>
        </w:rPr>
        <w:t>Nomina</w:t>
      </w:r>
    </w:p>
    <w:p w14:paraId="65D1ECD1" w14:textId="615D807E" w:rsidR="00FC62A3" w:rsidRDefault="00FC62A3" w:rsidP="00FC62A3">
      <w:pPr>
        <w:pStyle w:val="Prrafodelista"/>
        <w:numPr>
          <w:ilvl w:val="0"/>
          <w:numId w:val="29"/>
        </w:numPr>
        <w:spacing w:line="360" w:lineRule="auto"/>
        <w:jc w:val="both"/>
        <w:rPr>
          <w:rFonts w:ascii="Palatino Linotype" w:hAnsi="Palatino Linotype"/>
          <w:color w:val="000000"/>
          <w:lang w:val="es-ES_tradnl"/>
        </w:rPr>
      </w:pPr>
      <w:r>
        <w:rPr>
          <w:rFonts w:ascii="Palatino Linotype" w:hAnsi="Palatino Linotype"/>
          <w:color w:val="000000"/>
          <w:lang w:val="es-ES_tradnl"/>
        </w:rPr>
        <w:t>Plazas ocupadas</w:t>
      </w:r>
    </w:p>
    <w:p w14:paraId="5B173DA2" w14:textId="55ACCDFA" w:rsidR="00FC62A3" w:rsidRDefault="00FC62A3" w:rsidP="00FC62A3">
      <w:pPr>
        <w:pStyle w:val="Prrafodelista"/>
        <w:numPr>
          <w:ilvl w:val="0"/>
          <w:numId w:val="29"/>
        </w:numPr>
        <w:spacing w:line="360" w:lineRule="auto"/>
        <w:jc w:val="both"/>
        <w:rPr>
          <w:rFonts w:ascii="Palatino Linotype" w:hAnsi="Palatino Linotype"/>
          <w:color w:val="000000"/>
          <w:lang w:val="es-ES_tradnl"/>
        </w:rPr>
      </w:pPr>
      <w:r>
        <w:rPr>
          <w:rFonts w:ascii="Palatino Linotype" w:hAnsi="Palatino Linotype"/>
          <w:color w:val="000000"/>
          <w:lang w:val="es-ES_tradnl"/>
        </w:rPr>
        <w:t>Plantilla de personal</w:t>
      </w:r>
    </w:p>
    <w:p w14:paraId="6166D01A" w14:textId="28D06BEC" w:rsidR="00FC62A3" w:rsidRDefault="00FC62A3" w:rsidP="00FC62A3">
      <w:pPr>
        <w:pStyle w:val="Prrafodelista"/>
        <w:numPr>
          <w:ilvl w:val="0"/>
          <w:numId w:val="29"/>
        </w:numPr>
        <w:spacing w:line="360" w:lineRule="auto"/>
        <w:jc w:val="both"/>
        <w:rPr>
          <w:rFonts w:ascii="Palatino Linotype" w:hAnsi="Palatino Linotype"/>
          <w:color w:val="000000"/>
          <w:lang w:val="es-ES_tradnl"/>
        </w:rPr>
      </w:pPr>
      <w:r>
        <w:rPr>
          <w:rFonts w:ascii="Palatino Linotype" w:hAnsi="Palatino Linotype"/>
          <w:color w:val="000000"/>
          <w:lang w:val="es-ES_tradnl"/>
        </w:rPr>
        <w:t>Tabulador de sueldos</w:t>
      </w:r>
    </w:p>
    <w:p w14:paraId="5EC8FBD3" w14:textId="67837B1E" w:rsidR="00FC62A3" w:rsidRPr="00FC62A3" w:rsidRDefault="00FC62A3" w:rsidP="00FC62A3">
      <w:pPr>
        <w:pStyle w:val="Prrafodelista"/>
        <w:numPr>
          <w:ilvl w:val="0"/>
          <w:numId w:val="29"/>
        </w:numPr>
        <w:spacing w:line="360" w:lineRule="auto"/>
        <w:jc w:val="both"/>
        <w:rPr>
          <w:rFonts w:ascii="Palatino Linotype" w:hAnsi="Palatino Linotype"/>
          <w:b/>
          <w:bCs/>
          <w:color w:val="000000"/>
          <w:u w:val="single"/>
          <w:lang w:val="es-ES_tradnl"/>
        </w:rPr>
      </w:pPr>
      <w:r w:rsidRPr="00FC62A3">
        <w:rPr>
          <w:rFonts w:ascii="Palatino Linotype" w:hAnsi="Palatino Linotype"/>
          <w:b/>
          <w:bCs/>
          <w:color w:val="000000"/>
          <w:u w:val="single"/>
          <w:lang w:val="es-ES_tradnl"/>
        </w:rPr>
        <w:t>Incidencias</w:t>
      </w:r>
    </w:p>
    <w:p w14:paraId="3A17148D" w14:textId="7264E6D5" w:rsidR="00FC62A3" w:rsidRDefault="00FC62A3" w:rsidP="00FC62A3">
      <w:pPr>
        <w:pStyle w:val="Prrafodelista"/>
        <w:numPr>
          <w:ilvl w:val="0"/>
          <w:numId w:val="29"/>
        </w:numPr>
        <w:spacing w:line="360" w:lineRule="auto"/>
        <w:jc w:val="both"/>
        <w:rPr>
          <w:rFonts w:ascii="Palatino Linotype" w:hAnsi="Palatino Linotype"/>
          <w:b/>
          <w:bCs/>
          <w:color w:val="000000"/>
          <w:u w:val="single"/>
          <w:lang w:val="es-ES_tradnl"/>
        </w:rPr>
      </w:pPr>
      <w:r w:rsidRPr="00FC62A3">
        <w:rPr>
          <w:rFonts w:ascii="Palatino Linotype" w:hAnsi="Palatino Linotype"/>
          <w:b/>
          <w:bCs/>
          <w:color w:val="000000"/>
          <w:u w:val="single"/>
          <w:lang w:val="es-ES_tradnl"/>
        </w:rPr>
        <w:t>Promoción y desarrollo de personal</w:t>
      </w:r>
    </w:p>
    <w:p w14:paraId="23F868CD" w14:textId="41B848A3" w:rsidR="00FC62A3" w:rsidRPr="00E633F1" w:rsidRDefault="00D5545E" w:rsidP="00FC62A3">
      <w:pPr>
        <w:pStyle w:val="Prrafodelista"/>
        <w:numPr>
          <w:ilvl w:val="0"/>
          <w:numId w:val="29"/>
        </w:numPr>
        <w:spacing w:line="360" w:lineRule="auto"/>
        <w:jc w:val="both"/>
        <w:rPr>
          <w:rFonts w:ascii="Palatino Linotype" w:hAnsi="Palatino Linotype"/>
          <w:b/>
          <w:bCs/>
          <w:color w:val="000000"/>
          <w:u w:val="single"/>
          <w:lang w:val="es-ES_tradnl"/>
        </w:rPr>
      </w:pPr>
      <w:r w:rsidRPr="00E633F1">
        <w:rPr>
          <w:rFonts w:ascii="Palatino Linotype" w:hAnsi="Palatino Linotype"/>
          <w:b/>
          <w:bCs/>
          <w:color w:val="000000"/>
          <w:u w:val="single"/>
          <w:lang w:val="es-ES_tradnl"/>
        </w:rPr>
        <w:t>Expedientes</w:t>
      </w:r>
    </w:p>
    <w:p w14:paraId="55C76AB5" w14:textId="0E1AB7A8" w:rsidR="00D5545E" w:rsidRPr="00AC6BA2" w:rsidRDefault="00D5545E" w:rsidP="00FC62A3">
      <w:pPr>
        <w:pStyle w:val="Prrafodelista"/>
        <w:numPr>
          <w:ilvl w:val="0"/>
          <w:numId w:val="29"/>
        </w:numPr>
        <w:spacing w:line="360" w:lineRule="auto"/>
        <w:jc w:val="both"/>
        <w:rPr>
          <w:rFonts w:ascii="Palatino Linotype" w:hAnsi="Palatino Linotype"/>
          <w:b/>
          <w:bCs/>
          <w:color w:val="000000"/>
          <w:lang w:val="es-ES_tradnl"/>
        </w:rPr>
      </w:pPr>
      <w:r w:rsidRPr="00AC6BA2">
        <w:rPr>
          <w:rFonts w:ascii="Palatino Linotype" w:hAnsi="Palatino Linotype"/>
          <w:color w:val="000000"/>
          <w:lang w:val="es-ES_tradnl"/>
        </w:rPr>
        <w:t>Otros</w:t>
      </w:r>
    </w:p>
    <w:p w14:paraId="32046E04" w14:textId="7C28FE2A" w:rsidR="00D5545E" w:rsidRDefault="00D5545E" w:rsidP="00D5545E">
      <w:pPr>
        <w:spacing w:line="360" w:lineRule="auto"/>
        <w:jc w:val="both"/>
        <w:rPr>
          <w:rFonts w:ascii="Palatino Linotype" w:hAnsi="Palatino Linotype"/>
          <w:b/>
          <w:bCs/>
          <w:color w:val="000000"/>
          <w:u w:val="single"/>
          <w:lang w:val="es-ES_tradnl"/>
        </w:rPr>
      </w:pPr>
    </w:p>
    <w:p w14:paraId="3D52168B" w14:textId="17F1A600" w:rsidR="00D5545E" w:rsidRDefault="005F13AC" w:rsidP="00E913E9">
      <w:pPr>
        <w:pStyle w:val="Sinespaciado"/>
        <w:spacing w:line="360" w:lineRule="auto"/>
        <w:jc w:val="both"/>
        <w:rPr>
          <w:rFonts w:ascii="Palatino Linotype" w:hAnsi="Palatino Linotype" w:cs="Arial"/>
        </w:rPr>
      </w:pPr>
      <w:r w:rsidRPr="00BE4F42">
        <w:rPr>
          <w:rFonts w:ascii="Palatino Linotype" w:hAnsi="Palatino Linotype"/>
        </w:rPr>
        <w:t>Una vez sentado lo anterior</w:t>
      </w:r>
      <w:r w:rsidR="00E913E9" w:rsidRPr="00BE4F42">
        <w:rPr>
          <w:rFonts w:ascii="Palatino Linotype" w:hAnsi="Palatino Linotype" w:cs="Arial"/>
        </w:rPr>
        <w:t xml:space="preserve">, como se mencionó en el antecedente segundo, </w:t>
      </w:r>
      <w:r w:rsidR="00E913E9" w:rsidRPr="00BE4F42">
        <w:rPr>
          <w:rFonts w:ascii="Palatino Linotype" w:hAnsi="Palatino Linotype" w:cs="Arial"/>
          <w:b/>
          <w:bCs/>
        </w:rPr>
        <w:t xml:space="preserve">El Sujeto </w:t>
      </w:r>
      <w:proofErr w:type="gramStart"/>
      <w:r w:rsidR="00E913E9" w:rsidRPr="00BE4F42">
        <w:rPr>
          <w:rFonts w:ascii="Palatino Linotype" w:hAnsi="Palatino Linotype" w:cs="Arial"/>
          <w:b/>
          <w:bCs/>
        </w:rPr>
        <w:t xml:space="preserve">Obligado </w:t>
      </w:r>
      <w:r w:rsidR="00E913E9" w:rsidRPr="00BE4F42">
        <w:rPr>
          <w:rFonts w:ascii="Palatino Linotype" w:hAnsi="Palatino Linotype" w:cs="Arial"/>
        </w:rPr>
        <w:t xml:space="preserve"> en</w:t>
      </w:r>
      <w:proofErr w:type="gramEnd"/>
      <w:r w:rsidR="00E913E9" w:rsidRPr="00BE4F42">
        <w:rPr>
          <w:rFonts w:ascii="Palatino Linotype" w:hAnsi="Palatino Linotype" w:cs="Arial"/>
        </w:rPr>
        <w:t xml:space="preserve"> fecha </w:t>
      </w:r>
      <w:r w:rsidR="00AE5F26" w:rsidRPr="00BE4F42">
        <w:rPr>
          <w:rFonts w:ascii="Palatino Linotype" w:hAnsi="Palatino Linotype" w:cs="Arial"/>
        </w:rPr>
        <w:tab/>
      </w:r>
      <w:r w:rsidR="00D5545E">
        <w:rPr>
          <w:rFonts w:ascii="Palatino Linotype" w:hAnsi="Palatino Linotype" w:cs="Arial"/>
        </w:rPr>
        <w:t>siete de junio de dos mil veintidós, rindió su respuesta a la solicitud de información, adjuntando para tal efecto lo siguiente:</w:t>
      </w:r>
    </w:p>
    <w:p w14:paraId="748B63B6" w14:textId="6D4A2BC8" w:rsidR="005B171C" w:rsidRDefault="00D5545E" w:rsidP="00D5545E">
      <w:pPr>
        <w:pStyle w:val="Sinespaciado"/>
        <w:numPr>
          <w:ilvl w:val="0"/>
          <w:numId w:val="30"/>
        </w:numPr>
        <w:spacing w:before="240" w:line="360" w:lineRule="auto"/>
        <w:jc w:val="both"/>
        <w:rPr>
          <w:rFonts w:ascii="Palatino Linotype" w:hAnsi="Palatino Linotype" w:cs="Arial"/>
          <w:b/>
          <w:bCs/>
        </w:rPr>
      </w:pPr>
      <w:r>
        <w:rPr>
          <w:rFonts w:ascii="Palatino Linotype" w:hAnsi="Palatino Linotype" w:cs="Arial"/>
          <w:b/>
          <w:bCs/>
        </w:rPr>
        <w:t>“Respuesta sol 233-22 PERSONAL.pdf”</w:t>
      </w:r>
      <w:r w:rsidR="005B171C">
        <w:rPr>
          <w:rFonts w:ascii="Palatino Linotype" w:hAnsi="Palatino Linotype" w:cs="Arial"/>
          <w:b/>
          <w:bCs/>
        </w:rPr>
        <w:t xml:space="preserve">: </w:t>
      </w:r>
      <w:r w:rsidR="005B171C">
        <w:rPr>
          <w:rFonts w:ascii="Palatino Linotype" w:hAnsi="Palatino Linotype" w:cs="Arial"/>
        </w:rPr>
        <w:t>Compila lo siguiente:</w:t>
      </w:r>
    </w:p>
    <w:p w14:paraId="2C7A11D0" w14:textId="22D82362" w:rsidR="00D5545E" w:rsidRPr="005B171C" w:rsidRDefault="005B171C" w:rsidP="005B171C">
      <w:pPr>
        <w:pStyle w:val="Sinespaciado"/>
        <w:numPr>
          <w:ilvl w:val="0"/>
          <w:numId w:val="31"/>
        </w:numPr>
        <w:spacing w:before="240" w:line="360" w:lineRule="auto"/>
        <w:jc w:val="both"/>
        <w:rPr>
          <w:rFonts w:ascii="Palatino Linotype" w:hAnsi="Palatino Linotype" w:cs="Arial"/>
          <w:b/>
          <w:bCs/>
        </w:rPr>
      </w:pPr>
      <w:r>
        <w:rPr>
          <w:rFonts w:ascii="Palatino Linotype" w:hAnsi="Palatino Linotype" w:cs="Arial"/>
        </w:rPr>
        <w:t xml:space="preserve">Oficio número </w:t>
      </w:r>
      <w:r>
        <w:rPr>
          <w:rFonts w:ascii="Palatino Linotype" w:hAnsi="Palatino Linotype" w:cs="Arial"/>
          <w:b/>
          <w:bCs/>
        </w:rPr>
        <w:t>210C0101230102L/001025/2022</w:t>
      </w:r>
      <w:r>
        <w:rPr>
          <w:rFonts w:ascii="Palatino Linotype" w:hAnsi="Palatino Linotype" w:cs="Arial"/>
        </w:rPr>
        <w:t xml:space="preserve"> signado por el Jefe del Departamento de Prestaciones y Servidor Público Habilitado de la Dirección de Administración y Desarrollo de Personal, de fecha seis de junio de dos mil veintidós, en lo medular refiere respuesta emitida por el Jefe del Departamento de Registro y Archivo. </w:t>
      </w:r>
    </w:p>
    <w:p w14:paraId="58D22803" w14:textId="16D8D13F" w:rsidR="005B171C" w:rsidRPr="005B171C" w:rsidRDefault="005B171C" w:rsidP="005B171C">
      <w:pPr>
        <w:pStyle w:val="Sinespaciado"/>
        <w:numPr>
          <w:ilvl w:val="0"/>
          <w:numId w:val="31"/>
        </w:numPr>
        <w:spacing w:before="240" w:line="360" w:lineRule="auto"/>
        <w:jc w:val="both"/>
        <w:rPr>
          <w:rFonts w:ascii="Palatino Linotype" w:hAnsi="Palatino Linotype" w:cs="Arial"/>
          <w:b/>
          <w:bCs/>
        </w:rPr>
      </w:pPr>
      <w:r>
        <w:rPr>
          <w:rFonts w:ascii="Palatino Linotype" w:hAnsi="Palatino Linotype" w:cs="Arial"/>
        </w:rPr>
        <w:lastRenderedPageBreak/>
        <w:t xml:space="preserve">Oficio número </w:t>
      </w:r>
      <w:r>
        <w:rPr>
          <w:rFonts w:ascii="Palatino Linotype" w:hAnsi="Palatino Linotype" w:cs="Arial"/>
          <w:b/>
          <w:bCs/>
        </w:rPr>
        <w:t xml:space="preserve">210C0101230203L/2449/2022 </w:t>
      </w:r>
      <w:r>
        <w:rPr>
          <w:rFonts w:ascii="Palatino Linotype" w:hAnsi="Palatino Linotype" w:cs="Arial"/>
        </w:rPr>
        <w:t>signado por el Jefe del Departamento de Registro y Archivo y dirigido al Jefe del Departamento de Prestaciones y Servidor Público Habilitado de la Dirección de Administración y Desarrollo de Personal, de fecha tres de junio de dos mil veintidós, resulta de nuestro interés el siguiente  extracto:</w:t>
      </w:r>
    </w:p>
    <w:p w14:paraId="16E01B1B" w14:textId="0E0CFFC5" w:rsidR="005B171C" w:rsidRDefault="005B171C" w:rsidP="005B171C">
      <w:pPr>
        <w:pStyle w:val="Sinespaciado"/>
        <w:spacing w:before="240" w:line="360" w:lineRule="auto"/>
        <w:ind w:left="1080"/>
        <w:jc w:val="both"/>
        <w:rPr>
          <w:rFonts w:ascii="Palatino Linotype" w:hAnsi="Palatino Linotype" w:cs="Arial"/>
          <w:i/>
          <w:iCs/>
        </w:rPr>
      </w:pPr>
      <w:r>
        <w:rPr>
          <w:rFonts w:ascii="Palatino Linotype" w:hAnsi="Palatino Linotype" w:cs="Arial"/>
        </w:rPr>
        <w:t>“</w:t>
      </w:r>
      <w:r>
        <w:rPr>
          <w:rFonts w:ascii="Palatino Linotype" w:hAnsi="Palatino Linotype" w:cs="Arial"/>
          <w:b/>
          <w:bCs/>
          <w:i/>
          <w:iCs/>
        </w:rPr>
        <w:t xml:space="preserve">1. Copia del permiso, oficio o documento que le permitió separarse </w:t>
      </w:r>
      <w:r w:rsidR="00AB05CB">
        <w:rPr>
          <w:rFonts w:ascii="Palatino Linotype" w:hAnsi="Palatino Linotype" w:cs="Arial"/>
          <w:b/>
          <w:bCs/>
          <w:i/>
          <w:iCs/>
        </w:rPr>
        <w:t>del servicio en la clave 071508 E278130.0100129 “Docente Telesecundaria Foráneo</w:t>
      </w:r>
      <w:proofErr w:type="gramStart"/>
      <w:r w:rsidR="00AB05CB">
        <w:rPr>
          <w:rFonts w:ascii="Palatino Linotype" w:hAnsi="Palatino Linotype" w:cs="Arial"/>
          <w:b/>
          <w:bCs/>
          <w:i/>
          <w:iCs/>
        </w:rPr>
        <w:t>”  de</w:t>
      </w:r>
      <w:proofErr w:type="gramEnd"/>
      <w:r w:rsidR="00AB05CB">
        <w:rPr>
          <w:rFonts w:ascii="Palatino Linotype" w:hAnsi="Palatino Linotype" w:cs="Arial"/>
          <w:b/>
          <w:bCs/>
          <w:i/>
          <w:iCs/>
        </w:rPr>
        <w:t xml:space="preserve"> la servidora pública Ma. De Lourdes Muñoz Araujo al ser nombrada por el Director General de SEIEM como Encargada de Despacho de Telesecundaria Valle de México en el periodo comprendido del 16 de marzo de 2019 al 15 de mayo de 2019: </w:t>
      </w:r>
      <w:r w:rsidR="00AB05CB">
        <w:rPr>
          <w:rFonts w:ascii="Palatino Linotype" w:hAnsi="Palatino Linotype" w:cs="Arial"/>
          <w:i/>
          <w:iCs/>
        </w:rPr>
        <w:t xml:space="preserve">Después de búsqueda exhaustiva en el Sistema del Organismo no se encontró que la C. Ma. de Lourdes Muñoz Araujo haya tenido algún movimiento de permiso o licencia en la clave presupuestal en el periodo solicitados. </w:t>
      </w:r>
    </w:p>
    <w:p w14:paraId="23BCE350" w14:textId="2E098A38" w:rsidR="00AB05CB" w:rsidRPr="00AB05CB" w:rsidRDefault="00AB05CB" w:rsidP="00AB05CB">
      <w:pPr>
        <w:pStyle w:val="Sinespaciado"/>
        <w:spacing w:before="240" w:line="360" w:lineRule="auto"/>
        <w:ind w:left="720"/>
        <w:jc w:val="both"/>
        <w:rPr>
          <w:rFonts w:ascii="Palatino Linotype" w:hAnsi="Palatino Linotype" w:cs="Arial"/>
          <w:b/>
          <w:bCs/>
          <w:i/>
          <w:iCs/>
        </w:rPr>
      </w:pPr>
      <w:r>
        <w:rPr>
          <w:rFonts w:ascii="Palatino Linotype" w:hAnsi="Palatino Linotype" w:cs="Arial"/>
          <w:b/>
          <w:bCs/>
          <w:i/>
          <w:iCs/>
        </w:rPr>
        <w:t xml:space="preserve">2. Copia de todas y cada una de las fojas que contiene la Convocatoria al Proceso de Selección para la Promoción Vertical a Categorías con Funciones de Dirección y de Supervisión en Educación Básica Ciclo Escolar 2021-2022: </w:t>
      </w:r>
      <w:r>
        <w:rPr>
          <w:rFonts w:ascii="Palatino Linotype" w:hAnsi="Palatino Linotype" w:cs="Arial"/>
          <w:i/>
          <w:iCs/>
        </w:rPr>
        <w:t xml:space="preserve">No es competencia del Departamento a mi cargo” </w:t>
      </w:r>
      <w:r>
        <w:rPr>
          <w:rFonts w:ascii="Palatino Linotype" w:hAnsi="Palatino Linotype" w:cs="Arial"/>
          <w:b/>
          <w:bCs/>
          <w:i/>
          <w:iCs/>
        </w:rPr>
        <w:t>(Sic)</w:t>
      </w:r>
    </w:p>
    <w:p w14:paraId="2F492251" w14:textId="2F77C2A0" w:rsidR="009A6F63" w:rsidRDefault="00D5545E" w:rsidP="009A6F63">
      <w:pPr>
        <w:pStyle w:val="Sinespaciado"/>
        <w:numPr>
          <w:ilvl w:val="0"/>
          <w:numId w:val="30"/>
        </w:numPr>
        <w:spacing w:before="240" w:line="360" w:lineRule="auto"/>
        <w:jc w:val="both"/>
        <w:rPr>
          <w:rFonts w:ascii="Palatino Linotype" w:hAnsi="Palatino Linotype" w:cs="Arial"/>
          <w:b/>
          <w:bCs/>
        </w:rPr>
      </w:pPr>
      <w:r>
        <w:rPr>
          <w:rFonts w:ascii="Palatino Linotype" w:hAnsi="Palatino Linotype" w:cs="Arial"/>
          <w:b/>
          <w:bCs/>
        </w:rPr>
        <w:t>“Respuesta ciudadano sol 233-22.pdf”:</w:t>
      </w:r>
      <w:r w:rsidR="00AB05CB">
        <w:rPr>
          <w:rFonts w:ascii="Palatino Linotype" w:hAnsi="Palatino Linotype" w:cs="Arial"/>
          <w:b/>
          <w:bCs/>
        </w:rPr>
        <w:t xml:space="preserve"> </w:t>
      </w:r>
      <w:r w:rsidR="00AB05CB">
        <w:rPr>
          <w:rFonts w:ascii="Palatino Linotype" w:hAnsi="Palatino Linotype" w:cs="Arial"/>
        </w:rPr>
        <w:t xml:space="preserve">Oficio número </w:t>
      </w:r>
      <w:r w:rsidR="00AB05CB">
        <w:rPr>
          <w:rFonts w:ascii="Palatino Linotype" w:hAnsi="Palatino Linotype" w:cs="Arial"/>
          <w:b/>
          <w:bCs/>
        </w:rPr>
        <w:t xml:space="preserve">210C0101030000S/UT/1000/2022 </w:t>
      </w:r>
      <w:r w:rsidR="009A6F63">
        <w:rPr>
          <w:rFonts w:ascii="Palatino Linotype" w:hAnsi="Palatino Linotype" w:cs="Arial"/>
        </w:rPr>
        <w:t>signado por el Jefe del Departamento de Legislación y Consulta y Suplente del Titular de la Unidad de Transparencia, en síntesis resulta de nuestro interés el siguiente extracto:</w:t>
      </w:r>
    </w:p>
    <w:p w14:paraId="20724C78" w14:textId="4E3AF545" w:rsidR="009A6F63" w:rsidRDefault="009A6F63" w:rsidP="009A6F63">
      <w:pPr>
        <w:pStyle w:val="Sinespaciado"/>
        <w:spacing w:before="240" w:line="360" w:lineRule="auto"/>
        <w:ind w:left="720"/>
        <w:jc w:val="both"/>
        <w:rPr>
          <w:rFonts w:ascii="Palatino Linotype" w:hAnsi="Palatino Linotype" w:cs="Arial"/>
          <w:i/>
          <w:iCs/>
        </w:rPr>
      </w:pPr>
      <w:r>
        <w:rPr>
          <w:rFonts w:ascii="Palatino Linotype" w:hAnsi="Palatino Linotype" w:cs="Arial"/>
          <w:i/>
          <w:iCs/>
        </w:rPr>
        <w:lastRenderedPageBreak/>
        <w:t>“(…)</w:t>
      </w:r>
    </w:p>
    <w:p w14:paraId="46E02A0A" w14:textId="4B5DDB98" w:rsidR="009A6F63" w:rsidRDefault="009A6F63" w:rsidP="009A6F63">
      <w:pPr>
        <w:pStyle w:val="Sinespaciado"/>
        <w:spacing w:before="240" w:line="360" w:lineRule="auto"/>
        <w:ind w:left="720"/>
        <w:jc w:val="both"/>
        <w:rPr>
          <w:rFonts w:ascii="Palatino Linotype" w:hAnsi="Palatino Linotype" w:cs="Arial"/>
          <w:i/>
          <w:iCs/>
        </w:rPr>
      </w:pPr>
      <w:r>
        <w:rPr>
          <w:rFonts w:ascii="Palatino Linotype" w:hAnsi="Palatino Linotype" w:cs="Arial"/>
          <w:i/>
          <w:iCs/>
        </w:rPr>
        <w:t xml:space="preserve">Por lo que respecta a la Convocatoria al Proceso de Selección para la Promoción Vertical a Categorías con Funciones de Dirección y de </w:t>
      </w:r>
      <w:proofErr w:type="spellStart"/>
      <w:r>
        <w:rPr>
          <w:rFonts w:ascii="Palatino Linotype" w:hAnsi="Palatino Linotype" w:cs="Arial"/>
          <w:i/>
          <w:iCs/>
        </w:rPr>
        <w:t>Supervision</w:t>
      </w:r>
      <w:proofErr w:type="spellEnd"/>
      <w:r>
        <w:rPr>
          <w:rFonts w:ascii="Palatino Linotype" w:hAnsi="Palatino Linotype" w:cs="Arial"/>
          <w:i/>
          <w:iCs/>
        </w:rPr>
        <w:t xml:space="preserve"> en Educación Básica Ciclo Escolar 2021-2022, con fundamento en el articulo 167 de la Ley de Transparencia y Acceso a la Información Pública del Estado de </w:t>
      </w:r>
      <w:proofErr w:type="spellStart"/>
      <w:r>
        <w:rPr>
          <w:rFonts w:ascii="Palatino Linotype" w:hAnsi="Palatino Linotype" w:cs="Arial"/>
          <w:i/>
          <w:iCs/>
        </w:rPr>
        <w:t>Mexico</w:t>
      </w:r>
      <w:proofErr w:type="spellEnd"/>
      <w:r>
        <w:rPr>
          <w:rFonts w:ascii="Palatino Linotype" w:hAnsi="Palatino Linotype" w:cs="Arial"/>
          <w:i/>
          <w:iCs/>
        </w:rPr>
        <w:t xml:space="preserve"> y Municipios, no es generada, poseída o administrada por este Organismo. </w:t>
      </w:r>
    </w:p>
    <w:p w14:paraId="32DE0B88" w14:textId="77777777" w:rsidR="00E633F1" w:rsidRDefault="009A6F63" w:rsidP="00E633F1">
      <w:pPr>
        <w:pStyle w:val="Sinespaciado"/>
        <w:spacing w:before="240" w:line="360" w:lineRule="auto"/>
        <w:ind w:left="720"/>
        <w:jc w:val="both"/>
        <w:rPr>
          <w:rFonts w:ascii="Palatino Linotype" w:hAnsi="Palatino Linotype" w:cs="Arial"/>
          <w:i/>
          <w:iCs/>
        </w:rPr>
      </w:pPr>
      <w:r>
        <w:rPr>
          <w:rFonts w:ascii="Palatino Linotype" w:hAnsi="Palatino Linotype" w:cs="Arial"/>
          <w:i/>
          <w:iCs/>
        </w:rPr>
        <w:t>No obstante a lo anterior, me permito remitir la liga electrónica donde es posible consultar dicha información</w:t>
      </w:r>
      <w:r w:rsidR="00E633F1">
        <w:rPr>
          <w:rFonts w:ascii="Palatino Linotype" w:hAnsi="Palatino Linotype" w:cs="Arial"/>
          <w:i/>
          <w:iCs/>
        </w:rPr>
        <w:t>:</w:t>
      </w:r>
    </w:p>
    <w:p w14:paraId="6ABE2531" w14:textId="097399C0" w:rsidR="009A6F63" w:rsidRDefault="009A6F63" w:rsidP="00E633F1">
      <w:pPr>
        <w:pStyle w:val="Sinespaciado"/>
        <w:spacing w:before="240" w:line="360" w:lineRule="auto"/>
        <w:ind w:left="720"/>
        <w:jc w:val="both"/>
        <w:rPr>
          <w:rFonts w:ascii="Palatino Linotype" w:hAnsi="Palatino Linotype" w:cs="Arial"/>
          <w:i/>
          <w:iCs/>
        </w:rPr>
      </w:pPr>
      <w:r>
        <w:rPr>
          <w:rFonts w:ascii="Palatino Linotype" w:hAnsi="Palatino Linotype" w:cs="Arial"/>
          <w:i/>
          <w:iCs/>
        </w:rPr>
        <w:t xml:space="preserve"> </w:t>
      </w:r>
      <w:hyperlink r:id="rId10" w:history="1">
        <w:r w:rsidRPr="00F46FAB">
          <w:rPr>
            <w:rStyle w:val="Hipervnculo"/>
            <w:rFonts w:ascii="Palatino Linotype" w:hAnsi="Palatino Linotype" w:cs="Arial"/>
            <w:i/>
            <w:iCs/>
          </w:rPr>
          <w:t>https://cespd.edomex.gob.mx/convocatoria_promocion_supervisores</w:t>
        </w:r>
      </w:hyperlink>
    </w:p>
    <w:p w14:paraId="5750D73D" w14:textId="77777777" w:rsidR="00AC6BA2" w:rsidRDefault="00AC6BA2" w:rsidP="00C23505">
      <w:pPr>
        <w:pStyle w:val="Sinespaciado"/>
        <w:spacing w:before="240" w:line="360" w:lineRule="auto"/>
        <w:jc w:val="both"/>
        <w:rPr>
          <w:rFonts w:ascii="Palatino Linotype" w:hAnsi="Palatino Linotype" w:cs="Arial"/>
        </w:rPr>
      </w:pPr>
    </w:p>
    <w:p w14:paraId="10AB7AE7" w14:textId="5381FA90" w:rsidR="00C23505" w:rsidRDefault="00AC6BA2" w:rsidP="00C23505">
      <w:pPr>
        <w:pStyle w:val="Sinespaciado"/>
        <w:spacing w:before="24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27129D91" wp14:editId="4B7C84FC">
                <wp:simplePos x="0" y="0"/>
                <wp:positionH relativeFrom="column">
                  <wp:posOffset>-64135</wp:posOffset>
                </wp:positionH>
                <wp:positionV relativeFrom="paragraph">
                  <wp:posOffset>1131147</wp:posOffset>
                </wp:positionV>
                <wp:extent cx="5994400" cy="2590800"/>
                <wp:effectExtent l="0" t="0" r="25400" b="19050"/>
                <wp:wrapNone/>
                <wp:docPr id="14" name="Straight Connector 14"/>
                <wp:cNvGraphicFramePr/>
                <a:graphic xmlns:a="http://schemas.openxmlformats.org/drawingml/2006/main">
                  <a:graphicData uri="http://schemas.microsoft.com/office/word/2010/wordprocessingShape">
                    <wps:wsp>
                      <wps:cNvCnPr/>
                      <wps:spPr>
                        <a:xfrm>
                          <a:off x="0" y="0"/>
                          <a:ext cx="5994400" cy="2590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A58E2F4" id="Straight Connector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05pt,89.05pt" to="466.95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" strokecolor="#5b9bd5 [3204]" strokeweight=".5pt">
                <v:stroke joinstyle="miter"/>
              </v:line>
            </w:pict>
          </mc:Fallback>
        </mc:AlternateContent>
      </w:r>
      <w:r w:rsidR="00C23505">
        <w:rPr>
          <w:rFonts w:ascii="Palatino Linotype" w:hAnsi="Palatino Linotype" w:cs="Arial"/>
        </w:rPr>
        <w:t>Bajo este contexto, con relación a la liga electrónica en cita, sirven de sustento las siguientes imágenes ilustrativas:</w:t>
      </w:r>
    </w:p>
    <w:p w14:paraId="03891F1C" w14:textId="47F32ACD" w:rsidR="00C23505" w:rsidRDefault="000F6588" w:rsidP="00C23505">
      <w:pPr>
        <w:pStyle w:val="Sinespaciado"/>
        <w:spacing w:before="240"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55165" behindDoc="0" locked="0" layoutInCell="1" allowOverlap="1" wp14:anchorId="14A13937" wp14:editId="5AE415DF">
            <wp:simplePos x="0" y="0"/>
            <wp:positionH relativeFrom="column">
              <wp:posOffset>120469</wp:posOffset>
            </wp:positionH>
            <wp:positionV relativeFrom="paragraph">
              <wp:posOffset>3708219</wp:posOffset>
            </wp:positionV>
            <wp:extent cx="5753100" cy="3159125"/>
            <wp:effectExtent l="19050" t="19050" r="19050" b="22225"/>
            <wp:wrapThrough wrapText="bothSides">
              <wp:wrapPolygon edited="0">
                <wp:start x="-72" y="-130"/>
                <wp:lineTo x="-72" y="21622"/>
                <wp:lineTo x="21600" y="21622"/>
                <wp:lineTo x="21600" y="-130"/>
                <wp:lineTo x="-72" y="-13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159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14884">
        <w:rPr>
          <w:rFonts w:ascii="Palatino Linotype" w:hAnsi="Palatino Linotype" w:cs="Arial"/>
          <w:noProof/>
          <w:lang w:eastAsia="es-MX"/>
        </w:rPr>
        <w:drawing>
          <wp:anchor distT="0" distB="0" distL="114300" distR="114300" simplePos="0" relativeHeight="251656190" behindDoc="0" locked="0" layoutInCell="1" allowOverlap="1" wp14:anchorId="6648ABBE" wp14:editId="282ABFDD">
            <wp:simplePos x="0" y="0"/>
            <wp:positionH relativeFrom="column">
              <wp:posOffset>34381</wp:posOffset>
            </wp:positionH>
            <wp:positionV relativeFrom="paragraph">
              <wp:posOffset>19504</wp:posOffset>
            </wp:positionV>
            <wp:extent cx="5747385" cy="3162300"/>
            <wp:effectExtent l="19050" t="19050" r="24765" b="19050"/>
            <wp:wrapThrough wrapText="bothSides">
              <wp:wrapPolygon edited="0">
                <wp:start x="-72" y="-130"/>
                <wp:lineTo x="-72" y="21600"/>
                <wp:lineTo x="21621" y="21600"/>
                <wp:lineTo x="21621" y="-130"/>
                <wp:lineTo x="-72" y="-13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7385" cy="3162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40498E" w14:textId="6BA9D024" w:rsidR="00C23505" w:rsidRPr="00C23505" w:rsidRDefault="00C23505" w:rsidP="00C23505">
      <w:pPr>
        <w:pStyle w:val="Sinespaciado"/>
        <w:spacing w:before="240" w:line="360" w:lineRule="auto"/>
        <w:jc w:val="both"/>
        <w:rPr>
          <w:rFonts w:ascii="Palatino Linotype" w:hAnsi="Palatino Linotype" w:cs="Arial"/>
        </w:rPr>
      </w:pPr>
    </w:p>
    <w:p w14:paraId="6ED03217" w14:textId="699BB9C1" w:rsidR="00D5545E" w:rsidRPr="00D5545E" w:rsidRDefault="000F6588" w:rsidP="00D5545E">
      <w:pPr>
        <w:pStyle w:val="Sinespaciado"/>
        <w:spacing w:before="240" w:line="360" w:lineRule="auto"/>
        <w:ind w:left="360"/>
        <w:jc w:val="both"/>
        <w:rPr>
          <w:rFonts w:ascii="Palatino Linotype" w:hAnsi="Palatino Linotype" w:cs="Arial"/>
          <w:b/>
          <w:bCs/>
        </w:rPr>
      </w:pPr>
      <w:r>
        <w:rPr>
          <w:rFonts w:ascii="Palatino Linotype" w:hAnsi="Palatino Linotype" w:cs="Arial"/>
          <w:noProof/>
          <w:lang w:eastAsia="es-MX"/>
        </w:rPr>
        <w:lastRenderedPageBreak/>
        <w:drawing>
          <wp:anchor distT="0" distB="0" distL="114300" distR="114300" simplePos="0" relativeHeight="251660288" behindDoc="0" locked="0" layoutInCell="1" allowOverlap="1" wp14:anchorId="6B99FC60" wp14:editId="62F268D5">
            <wp:simplePos x="0" y="0"/>
            <wp:positionH relativeFrom="column">
              <wp:posOffset>-100874</wp:posOffset>
            </wp:positionH>
            <wp:positionV relativeFrom="paragraph">
              <wp:posOffset>19050</wp:posOffset>
            </wp:positionV>
            <wp:extent cx="5753100" cy="6393815"/>
            <wp:effectExtent l="19050" t="19050" r="19050" b="26035"/>
            <wp:wrapThrough wrapText="bothSides">
              <wp:wrapPolygon edited="0">
                <wp:start x="-72" y="-64"/>
                <wp:lineTo x="-72" y="21624"/>
                <wp:lineTo x="21600" y="21624"/>
                <wp:lineTo x="21600" y="-64"/>
                <wp:lineTo x="-72" y="-6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6393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AD32FC" w14:textId="524F51DD" w:rsidR="00D5545E" w:rsidRDefault="00D5545E" w:rsidP="00E913E9">
      <w:pPr>
        <w:pStyle w:val="Sinespaciado"/>
        <w:spacing w:line="360" w:lineRule="auto"/>
        <w:jc w:val="both"/>
        <w:rPr>
          <w:rFonts w:ascii="Palatino Linotype" w:hAnsi="Palatino Linotype" w:cs="Arial"/>
        </w:rPr>
      </w:pPr>
    </w:p>
    <w:p w14:paraId="43D014D8" w14:textId="2DE4B610" w:rsidR="005B0997" w:rsidRDefault="005B0997" w:rsidP="00E913E9">
      <w:pPr>
        <w:pStyle w:val="Sinespaciado"/>
        <w:spacing w:line="360" w:lineRule="auto"/>
        <w:jc w:val="both"/>
        <w:rPr>
          <w:rFonts w:ascii="Palatino Linotype" w:hAnsi="Palatino Linotype" w:cs="Arial"/>
        </w:rPr>
      </w:pPr>
      <w:r>
        <w:rPr>
          <w:rFonts w:ascii="Palatino Linotype" w:hAnsi="Palatino Linotype" w:cs="Arial"/>
        </w:rPr>
        <w:lastRenderedPageBreak/>
        <w:t xml:space="preserve">Inconforme con la respuesta del </w:t>
      </w:r>
      <w:r>
        <w:rPr>
          <w:rFonts w:ascii="Palatino Linotype" w:hAnsi="Palatino Linotype" w:cs="Arial"/>
          <w:b/>
          <w:bCs/>
        </w:rPr>
        <w:t xml:space="preserve">Sujeto Obligado, El Recurrente </w:t>
      </w:r>
      <w:r>
        <w:rPr>
          <w:rFonts w:ascii="Palatino Linotype" w:hAnsi="Palatino Linotype" w:cs="Arial"/>
        </w:rPr>
        <w:t xml:space="preserve">interpuso recurso de revisión en fecha ocho de junio, admitiéndose el nueve de junio, ambos de dos mil veintidós. </w:t>
      </w:r>
      <w:r w:rsidR="00AC6BA2">
        <w:rPr>
          <w:rFonts w:ascii="Palatino Linotype" w:hAnsi="Palatino Linotype" w:cs="Arial"/>
        </w:rPr>
        <w:t>Señalando</w:t>
      </w:r>
      <w:r>
        <w:rPr>
          <w:rFonts w:ascii="Palatino Linotype" w:hAnsi="Palatino Linotype" w:cs="Arial"/>
        </w:rPr>
        <w:t xml:space="preserve"> como razones o motivos de inconformidad:</w:t>
      </w:r>
    </w:p>
    <w:p w14:paraId="720E20C4" w14:textId="128DA9D3" w:rsidR="005B0997" w:rsidRPr="00B14884" w:rsidRDefault="00B14884" w:rsidP="00B14884">
      <w:pPr>
        <w:pStyle w:val="Citas"/>
        <w:rPr>
          <w:b/>
          <w:bCs/>
        </w:rPr>
      </w:pPr>
      <w:r>
        <w:t>“</w:t>
      </w:r>
      <w:r w:rsidR="005B0997">
        <w:t xml:space="preserve">La información que solicitamos por este conducto se deriva de la solicitud de conocimiento e intervención que realizamos ante la COMISIÓN INTERAMERICANA DE DERECHOS HUMANOS y dentro de los requerimientos es necesario presentar copia de todas y cada una de las fojas que contiene la CONVOCATORIA AL PROCESO DE SELECCIÓN PARA LA PROMOCIÓN VERTICAL A CATEGORÍAS CON FUNCIONES DE DIRECCIÓN Y DE SUPERVISIÓN EN EDUCACIÓN BÁSICA CICLO ESCOLAR 2021- 2022 Entendemos que dicho documento lo podemos obtener de la página que nos sugieren en su respuesta; pero por el asunto que presentamos ante COMISIÓN INTERAMERICANA DE DERECHOS HUMANOS es primordial que sea una Unidad Administrativa del Gobierno del Estado involucrada en el proceso se la que nos proporcione dicha copia de todas y cada una de las fojas que contiene la CONVOCATORIA AL PROCESO DE SELECCIÓN PARA LA PROMOCIÓN VERTICAL A CATEGORÍAS CON FUNCIONES DE DIRECCIÓN Y DE SUPERVISIÓN EN EDUCACIÓN BÁSICA CICLO ESCOLAR 2021- 2022 . LO QUE NO ENTENDEMOS ES QUE NI EL ORGANISMO DESCENTRALIZADO SEIEM NI LA SECRETARIA DE EDUCACIÓN DEL ESTADO DE MÉXICO NOS QUIERA PROPORCIONAR LA INFORMACIÓN (SOLICITAMOS LA INFORMACIÓN A LA SECRETARIA EDUCACIÓN DEL ESTADO Y NOS ENVÍAN AL ORGANISMO DESCENTRALIZADO SEIEM Y LO SOLICITAMOS AL ORGANISMO DESCENTRALIZADO SEIEM Y NOS ENVÍA A LA </w:t>
      </w:r>
      <w:r w:rsidR="005B0997">
        <w:lastRenderedPageBreak/>
        <w:t>SECRETARIA DE EDUCACIÓN) POR LO DESCRITO ANTERIORMENTE REITERAMOS LA SOLICITUD DE INFORMACIÓN CON RESPECTO A LA PREGUNTA 2.- COPIA DE TODAS Y CADA UNA DE LAS FOJAS QUE CONTIENE LA CONVOCATORIA AL PROCESO DE SELECCIÓN PARA LA PROMOCIÓN VERTICAL A CATEGORÍAS CON FUNCIONES DE DIRECCIÓN Y DE SUPERVISIÓN EN EDUCACIÓN BÁSICA CICLO ESCOLAR 2021- 2022</w:t>
      </w:r>
      <w:r>
        <w:t xml:space="preserve">” </w:t>
      </w:r>
      <w:r>
        <w:rPr>
          <w:b/>
          <w:bCs/>
        </w:rPr>
        <w:t>(Sic)</w:t>
      </w:r>
    </w:p>
    <w:p w14:paraId="7BAEA0B6" w14:textId="75585947" w:rsidR="005B0997" w:rsidRDefault="005B0997" w:rsidP="00E913E9">
      <w:pPr>
        <w:pStyle w:val="Sinespaciado"/>
        <w:spacing w:line="360" w:lineRule="auto"/>
        <w:jc w:val="both"/>
        <w:rPr>
          <w:rFonts w:ascii="Palatino Linotype" w:hAnsi="Palatino Linotype" w:cs="Arial"/>
        </w:rPr>
      </w:pPr>
    </w:p>
    <w:p w14:paraId="7A2A06BC" w14:textId="0F43C640" w:rsidR="005B0997" w:rsidRPr="00604859" w:rsidRDefault="005B0997" w:rsidP="005B0997">
      <w:pPr>
        <w:spacing w:after="0" w:line="360" w:lineRule="auto"/>
        <w:jc w:val="both"/>
        <w:rPr>
          <w:rFonts w:ascii="Palatino Linotype" w:hAnsi="Palatino Linotype" w:cs="Arial"/>
          <w:sz w:val="24"/>
          <w:szCs w:val="24"/>
        </w:rPr>
      </w:pPr>
      <w:r w:rsidRPr="00604859">
        <w:rPr>
          <w:rFonts w:ascii="Palatino Linotype" w:hAnsi="Palatino Linotype" w:cs="Arial"/>
          <w:sz w:val="24"/>
          <w:szCs w:val="24"/>
          <w:lang w:eastAsia="es-MX"/>
        </w:rPr>
        <w:t xml:space="preserve">Bajo estas líneas argumentativas, la parte de la solicitud sobre la </w:t>
      </w:r>
      <w:r w:rsidRPr="00604859">
        <w:rPr>
          <w:rFonts w:ascii="Palatino Linotype" w:hAnsi="Palatino Linotype"/>
          <w:sz w:val="24"/>
          <w:szCs w:val="24"/>
          <w:lang w:eastAsia="es-MX"/>
        </w:rPr>
        <w:t xml:space="preserve">que no se expresó inconformidad </w:t>
      </w:r>
      <w:r>
        <w:rPr>
          <w:rFonts w:ascii="Palatino Linotype" w:hAnsi="Palatino Linotype"/>
          <w:b/>
          <w:bCs/>
          <w:sz w:val="24"/>
          <w:szCs w:val="24"/>
          <w:lang w:eastAsia="es-MX"/>
        </w:rPr>
        <w:t xml:space="preserve">(Requerimiento 1)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el</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39515FF8" w14:textId="77777777" w:rsidR="005B0997" w:rsidRPr="001300D8" w:rsidRDefault="005B0997" w:rsidP="005B0997">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01DB88BC" w14:textId="77777777" w:rsidR="005B0997" w:rsidRPr="001300D8" w:rsidRDefault="005B0997" w:rsidP="005B0997">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5E194D64" w14:textId="77777777" w:rsidR="005B0997" w:rsidRPr="001300D8" w:rsidRDefault="005B0997" w:rsidP="005B0997">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0BBADEE8" w14:textId="77777777" w:rsidR="005B0997" w:rsidRPr="001300D8" w:rsidRDefault="005B0997" w:rsidP="005B0997">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1B063224" w14:textId="77777777" w:rsidR="005B0997" w:rsidRPr="001300D8" w:rsidRDefault="005B0997" w:rsidP="005B0997">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57BE49F8" w14:textId="77777777" w:rsidR="005B0997" w:rsidRPr="001300D8" w:rsidRDefault="005B0997" w:rsidP="005B0997">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3A28A675" w14:textId="77777777" w:rsidR="005B0997" w:rsidRPr="001300D8" w:rsidRDefault="005B0997" w:rsidP="005B0997">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Tesis: VI. 3o.C. J/60</w:t>
      </w:r>
    </w:p>
    <w:p w14:paraId="4486978B" w14:textId="77777777" w:rsidR="005B0997" w:rsidRPr="001300D8" w:rsidRDefault="005B0997" w:rsidP="005B0997">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7A707C72" w14:textId="77777777" w:rsidR="005B0997" w:rsidRPr="001300D8" w:rsidRDefault="005B0997" w:rsidP="005B0997">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48631028" w14:textId="77777777" w:rsidR="005B0997" w:rsidRPr="001300D8" w:rsidRDefault="005B0997" w:rsidP="005B0997">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B6FBA5B" w14:textId="77777777" w:rsidR="005B0997" w:rsidRPr="001300D8" w:rsidRDefault="005B0997" w:rsidP="005B0997">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284CF726" w14:textId="77777777" w:rsidR="005B0997" w:rsidRPr="001300D8" w:rsidRDefault="005B0997" w:rsidP="005B0997">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BB22839" w14:textId="77777777" w:rsidR="005B0997" w:rsidRPr="001300D8" w:rsidRDefault="005B0997" w:rsidP="005B0997">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6CBDEE1E" w14:textId="77777777" w:rsidR="005B0997" w:rsidRPr="001300D8" w:rsidRDefault="005B0997" w:rsidP="005B0997">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4D64E5D1" w14:textId="77777777" w:rsidR="005B0997" w:rsidRPr="001300D8" w:rsidRDefault="005B0997" w:rsidP="005B0997">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32D15293" w14:textId="77777777" w:rsidR="005B0997" w:rsidRDefault="005B0997" w:rsidP="005B0997">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2359AE77" w14:textId="77777777" w:rsidR="005B0997" w:rsidRDefault="005B0997" w:rsidP="005B0997">
      <w:pPr>
        <w:spacing w:after="0" w:line="360" w:lineRule="auto"/>
        <w:jc w:val="both"/>
        <w:rPr>
          <w:rFonts w:ascii="Palatino Linotype" w:hAnsi="Palatino Linotype" w:cs="Arial"/>
          <w:noProof/>
          <w:color w:val="000000"/>
          <w:sz w:val="24"/>
          <w:lang w:eastAsia="es-MX"/>
        </w:rPr>
      </w:pPr>
    </w:p>
    <w:p w14:paraId="4286D5A2" w14:textId="77777777" w:rsidR="005B0997" w:rsidRDefault="005B0997" w:rsidP="005B0997">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49BE8FDA" w14:textId="77777777" w:rsidR="005B0997" w:rsidRDefault="005B0997" w:rsidP="005B0997">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2EA17C88" w14:textId="77777777" w:rsidR="005B0997" w:rsidRPr="0071419E" w:rsidRDefault="005B0997" w:rsidP="005B0997">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04333B30" w14:textId="77777777" w:rsidR="005B0997" w:rsidRPr="00D83913" w:rsidRDefault="005B0997" w:rsidP="005B0997">
      <w:pPr>
        <w:pStyle w:val="Citas"/>
        <w:rPr>
          <w:b/>
          <w:bCs/>
        </w:rPr>
      </w:pPr>
      <w:r w:rsidRPr="00D83913">
        <w:rPr>
          <w:b/>
          <w:bCs/>
        </w:rPr>
        <w:t>Resoluciones</w:t>
      </w:r>
      <w:r>
        <w:rPr>
          <w:b/>
          <w:bCs/>
        </w:rPr>
        <w:t>:</w:t>
      </w:r>
    </w:p>
    <w:p w14:paraId="3C724261" w14:textId="77777777" w:rsidR="005B0997" w:rsidRPr="00D83913" w:rsidRDefault="005B0997" w:rsidP="005B0997">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066967F2" w14:textId="77777777" w:rsidR="005B0997" w:rsidRPr="009754D6" w:rsidRDefault="00275074" w:rsidP="005B0997">
      <w:pPr>
        <w:pStyle w:val="Citas"/>
        <w:rPr>
          <w:sz w:val="20"/>
        </w:rPr>
      </w:pPr>
      <w:hyperlink r:id="rId14" w:history="1">
        <w:r w:rsidR="005B0997" w:rsidRPr="009754D6">
          <w:rPr>
            <w:rStyle w:val="Hipervnculo"/>
          </w:rPr>
          <w:t>http://consultas.ifai.org.mx/descargar.php?r=./pdf/resoluciones/2018/&amp;a=RRA%204548.pdf</w:t>
        </w:r>
      </w:hyperlink>
    </w:p>
    <w:p w14:paraId="14C56730" w14:textId="77777777" w:rsidR="005B0997" w:rsidRPr="009754D6" w:rsidRDefault="005B0997" w:rsidP="005B0997">
      <w:pPr>
        <w:pStyle w:val="Citas"/>
        <w:rPr>
          <w:b/>
        </w:rPr>
      </w:pPr>
      <w:r w:rsidRPr="009754D6">
        <w:rPr>
          <w:b/>
        </w:rPr>
        <w:lastRenderedPageBreak/>
        <w:t xml:space="preserve">RRA 5097/18. </w:t>
      </w:r>
      <w:r w:rsidRPr="009754D6">
        <w:t>Secretaría de Hacienda y Crédito Público. 05 de septiembre de 2018. Por unanimidad. Comisionado Ponente Joel Salas Suárez.</w:t>
      </w:r>
    </w:p>
    <w:p w14:paraId="74145FB8" w14:textId="77777777" w:rsidR="005B0997" w:rsidRPr="009754D6" w:rsidRDefault="00275074" w:rsidP="005B0997">
      <w:pPr>
        <w:pStyle w:val="Citas"/>
        <w:rPr>
          <w:sz w:val="20"/>
        </w:rPr>
      </w:pPr>
      <w:hyperlink r:id="rId15" w:history="1">
        <w:r w:rsidR="005B0997" w:rsidRPr="009754D6">
          <w:rPr>
            <w:rStyle w:val="Hipervnculo"/>
          </w:rPr>
          <w:t>http://consultas.ifai.org.mx/descargar.php?r=./pdf/resoluciones/2018/&amp;a=RRA%205097.pdf</w:t>
        </w:r>
      </w:hyperlink>
    </w:p>
    <w:p w14:paraId="4CA91A64" w14:textId="77777777" w:rsidR="005B0997" w:rsidRPr="009754D6" w:rsidRDefault="005B0997" w:rsidP="005B0997">
      <w:pPr>
        <w:pStyle w:val="Citas"/>
        <w:rPr>
          <w:b/>
        </w:rPr>
      </w:pPr>
      <w:r w:rsidRPr="009754D6">
        <w:rPr>
          <w:b/>
        </w:rPr>
        <w:t xml:space="preserve">RRA 14270/19. </w:t>
      </w:r>
      <w:r w:rsidRPr="009754D6">
        <w:t>Registro Agrario Nacional. 22 de enero de 2020. Por unanimidad. Comisionado Ponente Francisco Javier Acuña Llamas.</w:t>
      </w:r>
    </w:p>
    <w:p w14:paraId="0E66549C" w14:textId="77777777" w:rsidR="005B0997" w:rsidRPr="009754D6" w:rsidRDefault="00275074" w:rsidP="005B0997">
      <w:pPr>
        <w:pStyle w:val="Citas"/>
        <w:rPr>
          <w:rStyle w:val="Hipervnculo"/>
          <w:b/>
          <w:bCs/>
          <w:color w:val="auto"/>
          <w:sz w:val="24"/>
          <w:szCs w:val="24"/>
          <w:u w:val="none"/>
          <w:lang w:val="en-US"/>
        </w:rPr>
      </w:pPr>
      <w:hyperlink r:id="rId16" w:history="1">
        <w:r w:rsidR="005B0997" w:rsidRPr="009754D6">
          <w:rPr>
            <w:rStyle w:val="Hipervnculo"/>
            <w:lang w:val="en-US"/>
          </w:rPr>
          <w:t>http://consultas.ifai.org.mx/descargar.php?r=./pdf/resoluciones/2019/&amp;a=RRA%2014270.pdf</w:t>
        </w:r>
      </w:hyperlink>
      <w:r w:rsidR="005B0997" w:rsidRPr="009754D6">
        <w:rPr>
          <w:rStyle w:val="Hipervnculo"/>
          <w:sz w:val="20"/>
          <w:lang w:val="en-US"/>
        </w:rPr>
        <w:t xml:space="preserve">” </w:t>
      </w:r>
      <w:r w:rsidR="005B0997" w:rsidRPr="009754D6">
        <w:rPr>
          <w:rStyle w:val="Hipervnculo"/>
          <w:i w:val="0"/>
          <w:iCs/>
          <w:sz w:val="24"/>
          <w:szCs w:val="24"/>
          <w:u w:val="none"/>
          <w:lang w:val="en-US"/>
        </w:rPr>
        <w:t xml:space="preserve"> </w:t>
      </w:r>
      <w:r w:rsidR="005B0997" w:rsidRPr="009754D6">
        <w:rPr>
          <w:rStyle w:val="Hipervnculo"/>
          <w:b/>
          <w:bCs/>
          <w:color w:val="auto"/>
          <w:sz w:val="24"/>
          <w:szCs w:val="24"/>
          <w:u w:val="none"/>
          <w:lang w:val="en-US"/>
        </w:rPr>
        <w:t xml:space="preserve">[Sic] </w:t>
      </w:r>
    </w:p>
    <w:p w14:paraId="06C895D4" w14:textId="77777777" w:rsidR="005B0997" w:rsidRPr="00A623E7" w:rsidRDefault="005B0997" w:rsidP="005B0997">
      <w:pPr>
        <w:pStyle w:val="infoemcitas"/>
        <w:tabs>
          <w:tab w:val="left" w:pos="7655"/>
        </w:tabs>
        <w:ind w:left="0" w:right="0"/>
        <w:rPr>
          <w:i w:val="0"/>
          <w:sz w:val="24"/>
          <w:szCs w:val="24"/>
          <w:lang w:val="en-US"/>
        </w:rPr>
      </w:pPr>
    </w:p>
    <w:p w14:paraId="58289F7C" w14:textId="660BDAB3" w:rsidR="005B0997" w:rsidRDefault="005B0997" w:rsidP="005B0997">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sidR="001C7103">
        <w:rPr>
          <w:i w:val="0"/>
          <w:sz w:val="24"/>
          <w:szCs w:val="24"/>
        </w:rPr>
        <w:t xml:space="preserve">conforme a los motivos de inconformidad expuestos por </w:t>
      </w:r>
      <w:r w:rsidR="001C7103" w:rsidRPr="00535EDD">
        <w:rPr>
          <w:rFonts w:cs="Arial"/>
          <w:b/>
          <w:i w:val="0"/>
          <w:noProof/>
          <w:color w:val="000000"/>
          <w:sz w:val="24"/>
          <w:lang w:eastAsia="es-MX"/>
        </w:rPr>
        <w:t>El Recurrente</w:t>
      </w:r>
      <w:r w:rsidR="001C7103">
        <w:rPr>
          <w:rFonts w:cs="Arial"/>
          <w:b/>
          <w:i w:val="0"/>
          <w:noProof/>
          <w:color w:val="000000"/>
          <w:sz w:val="24"/>
          <w:lang w:eastAsia="es-MX"/>
        </w:rPr>
        <w:t xml:space="preserv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no satisfizo el derecho de acceso a la información pública ejercido por</w:t>
      </w:r>
      <w:r w:rsidRPr="00535EDD">
        <w:rPr>
          <w:rFonts w:cs="Arial"/>
          <w:b/>
          <w:i w:val="0"/>
          <w:noProof/>
          <w:color w:val="000000"/>
          <w:sz w:val="24"/>
          <w:lang w:eastAsia="es-MX"/>
        </w:rPr>
        <w:t xml:space="preserv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V de la Ley de Transparencia y Acceso a la Información Pública del Estado de Mexico y Municipios, cuyo contenido literal es el siguiente: </w:t>
      </w:r>
    </w:p>
    <w:p w14:paraId="297B3E1A" w14:textId="77777777" w:rsidR="005B0997" w:rsidRDefault="005B0997" w:rsidP="005B0997">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780A2E0E" w14:textId="77777777" w:rsidR="005B0997" w:rsidRDefault="005B0997" w:rsidP="005B0997">
      <w:pPr>
        <w:pStyle w:val="Citas"/>
      </w:pPr>
      <w:r>
        <w:t>I. La negativa a la información solicitada;</w:t>
      </w:r>
    </w:p>
    <w:p w14:paraId="3995BB48" w14:textId="77777777" w:rsidR="005B0997" w:rsidRDefault="005B0997" w:rsidP="005B0997">
      <w:pPr>
        <w:pStyle w:val="Citas"/>
      </w:pPr>
      <w:r>
        <w:t>(…)</w:t>
      </w:r>
    </w:p>
    <w:p w14:paraId="403E9E16" w14:textId="77777777" w:rsidR="005B0997" w:rsidRDefault="005B0997" w:rsidP="005B0997">
      <w:pPr>
        <w:pStyle w:val="Citas"/>
      </w:pPr>
      <w:r>
        <w:lastRenderedPageBreak/>
        <w:t xml:space="preserve">V. La entrega de información incompleta; </w:t>
      </w:r>
    </w:p>
    <w:p w14:paraId="3D437F2B" w14:textId="77777777" w:rsidR="005B0997" w:rsidRPr="005A12AE" w:rsidRDefault="005B0997" w:rsidP="005B0997">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0ED811AF" w14:textId="122B2D89" w:rsidR="005B0997" w:rsidRDefault="005B0997" w:rsidP="00E913E9">
      <w:pPr>
        <w:pStyle w:val="Sinespaciado"/>
        <w:spacing w:line="360" w:lineRule="auto"/>
        <w:jc w:val="both"/>
        <w:rPr>
          <w:rFonts w:ascii="Palatino Linotype" w:hAnsi="Palatino Linotype" w:cs="Arial"/>
        </w:rPr>
      </w:pPr>
    </w:p>
    <w:p w14:paraId="5BA98075" w14:textId="1FA50C81" w:rsidR="00372A0E" w:rsidRPr="00372A0E" w:rsidRDefault="005B0997" w:rsidP="005B0997">
      <w:pPr>
        <w:pStyle w:val="Citas"/>
        <w:tabs>
          <w:tab w:val="left" w:pos="7470"/>
        </w:tabs>
        <w:ind w:left="0" w:right="72"/>
        <w:rPr>
          <w:i w:val="0"/>
          <w:sz w:val="24"/>
          <w:szCs w:val="24"/>
        </w:rPr>
      </w:pPr>
      <w:r w:rsidRPr="00B14884">
        <w:rPr>
          <w:i w:val="0"/>
          <w:sz w:val="24"/>
          <w:szCs w:val="24"/>
        </w:rPr>
        <w:t xml:space="preserve">Por otra parte, como fue referido en el antecedente quinto, en fecha </w:t>
      </w:r>
      <w:r w:rsidR="00372A0E" w:rsidRPr="00B14884">
        <w:rPr>
          <w:i w:val="0"/>
          <w:sz w:val="24"/>
          <w:szCs w:val="24"/>
        </w:rPr>
        <w:t xml:space="preserve">ocho de junio del presente, </w:t>
      </w:r>
      <w:r w:rsidR="00372A0E" w:rsidRPr="00B14884">
        <w:rPr>
          <w:b/>
          <w:bCs/>
          <w:i w:val="0"/>
          <w:sz w:val="24"/>
          <w:szCs w:val="24"/>
        </w:rPr>
        <w:t xml:space="preserve">El Sujeto Obligado </w:t>
      </w:r>
      <w:r w:rsidR="00372A0E" w:rsidRPr="00B14884">
        <w:rPr>
          <w:i w:val="0"/>
          <w:sz w:val="24"/>
          <w:szCs w:val="24"/>
        </w:rPr>
        <w:t>rindió su informe justificado en los siguientes términos:</w:t>
      </w:r>
    </w:p>
    <w:p w14:paraId="13D4D52D" w14:textId="74FC218B" w:rsidR="00372A0E" w:rsidRDefault="00025838" w:rsidP="00025838">
      <w:pPr>
        <w:pStyle w:val="Citas"/>
        <w:numPr>
          <w:ilvl w:val="0"/>
          <w:numId w:val="32"/>
        </w:numPr>
        <w:tabs>
          <w:tab w:val="left" w:pos="7470"/>
        </w:tabs>
        <w:ind w:right="72"/>
        <w:rPr>
          <w:b/>
          <w:bCs/>
          <w:i w:val="0"/>
          <w:sz w:val="24"/>
          <w:szCs w:val="24"/>
        </w:rPr>
      </w:pPr>
      <w:r>
        <w:rPr>
          <w:b/>
          <w:bCs/>
          <w:i w:val="0"/>
          <w:sz w:val="24"/>
          <w:szCs w:val="24"/>
        </w:rPr>
        <w:t>“Informe de justificación 11175-RR (233-22) 20220620_11415957.pdf”</w:t>
      </w:r>
      <w:r w:rsidR="00CF6C25">
        <w:rPr>
          <w:b/>
          <w:bCs/>
          <w:i w:val="0"/>
          <w:sz w:val="24"/>
          <w:szCs w:val="24"/>
        </w:rPr>
        <w:t xml:space="preserve">: </w:t>
      </w:r>
      <w:r w:rsidR="00CF6C25">
        <w:rPr>
          <w:i w:val="0"/>
          <w:sz w:val="24"/>
          <w:szCs w:val="24"/>
        </w:rPr>
        <w:t xml:space="preserve">Oficio </w:t>
      </w:r>
      <w:r w:rsidR="00CF6C25">
        <w:rPr>
          <w:b/>
          <w:bCs/>
          <w:i w:val="0"/>
          <w:sz w:val="24"/>
          <w:szCs w:val="24"/>
        </w:rPr>
        <w:t xml:space="preserve">210C0101030000S/UT/1118/2022 </w:t>
      </w:r>
      <w:r w:rsidR="00CF6C25">
        <w:rPr>
          <w:i w:val="0"/>
          <w:sz w:val="24"/>
          <w:szCs w:val="24"/>
        </w:rPr>
        <w:t xml:space="preserve">signado por el Jefe del Departamento de </w:t>
      </w:r>
      <w:r w:rsidR="00B92331">
        <w:rPr>
          <w:i w:val="0"/>
          <w:sz w:val="24"/>
          <w:szCs w:val="24"/>
        </w:rPr>
        <w:t>Legislación</w:t>
      </w:r>
      <w:r w:rsidR="00CF6C25">
        <w:rPr>
          <w:i w:val="0"/>
          <w:sz w:val="24"/>
          <w:szCs w:val="24"/>
        </w:rPr>
        <w:t xml:space="preserve"> y Consulta y Suplente del Titular de la Unidad de Transparencia, en lo medular ratifica la respuesta primigenia. </w:t>
      </w:r>
    </w:p>
    <w:p w14:paraId="17758F67" w14:textId="0E774821" w:rsidR="00025838" w:rsidRDefault="00025838" w:rsidP="00025838">
      <w:pPr>
        <w:pStyle w:val="Citas"/>
        <w:numPr>
          <w:ilvl w:val="0"/>
          <w:numId w:val="32"/>
        </w:numPr>
        <w:tabs>
          <w:tab w:val="left" w:pos="7470"/>
        </w:tabs>
        <w:ind w:right="72"/>
        <w:rPr>
          <w:b/>
          <w:bCs/>
          <w:i w:val="0"/>
          <w:sz w:val="24"/>
          <w:szCs w:val="24"/>
        </w:rPr>
      </w:pPr>
      <w:r>
        <w:rPr>
          <w:b/>
          <w:bCs/>
          <w:i w:val="0"/>
          <w:sz w:val="24"/>
          <w:szCs w:val="24"/>
        </w:rPr>
        <w:t xml:space="preserve">Anexo 11175-RR (233-22) 20220620_11462892.pdf”: Oficio número 210C0101120100L/0427/2021 </w:t>
      </w:r>
      <w:r>
        <w:rPr>
          <w:i w:val="0"/>
          <w:sz w:val="24"/>
          <w:szCs w:val="24"/>
        </w:rPr>
        <w:t xml:space="preserve">signado por el Subdirector de Educación Secundaria y Servidor Público Habilitado de la </w:t>
      </w:r>
      <w:r w:rsidR="00B92331">
        <w:rPr>
          <w:i w:val="0"/>
          <w:sz w:val="24"/>
          <w:szCs w:val="24"/>
        </w:rPr>
        <w:t>Dirección</w:t>
      </w:r>
      <w:r>
        <w:rPr>
          <w:i w:val="0"/>
          <w:sz w:val="24"/>
          <w:szCs w:val="24"/>
        </w:rPr>
        <w:t xml:space="preserve"> De Educación </w:t>
      </w:r>
      <w:r w:rsidR="00B92331">
        <w:rPr>
          <w:i w:val="0"/>
          <w:sz w:val="24"/>
          <w:szCs w:val="24"/>
        </w:rPr>
        <w:t>Secundaria</w:t>
      </w:r>
      <w:r>
        <w:rPr>
          <w:i w:val="0"/>
          <w:sz w:val="24"/>
          <w:szCs w:val="24"/>
        </w:rPr>
        <w:t xml:space="preserve"> y Servicios de Apoyo y dirigido al Jefe de la Unidad de Asuntos Jurídicos e Igualdad de Genero y Titular de la Unidad de Transparencia, en lo medular ratifica la respuesta primigenia. </w:t>
      </w:r>
    </w:p>
    <w:p w14:paraId="3414BAA4" w14:textId="77777777" w:rsidR="00B14884" w:rsidRPr="00B14884" w:rsidRDefault="00B14884" w:rsidP="007A5A9D">
      <w:pPr>
        <w:spacing w:line="360" w:lineRule="auto"/>
        <w:contextualSpacing/>
        <w:jc w:val="both"/>
        <w:rPr>
          <w:rFonts w:ascii="Palatino Linotype" w:hAnsi="Palatino Linotype" w:cs="Arial"/>
          <w:b/>
          <w:bCs/>
          <w:iCs/>
          <w:sz w:val="24"/>
          <w:szCs w:val="24"/>
        </w:rPr>
      </w:pPr>
    </w:p>
    <w:p w14:paraId="70D8D2C9" w14:textId="550175E5" w:rsidR="007A5A9D" w:rsidRPr="00B14884" w:rsidRDefault="00CF6C25" w:rsidP="007A5A9D">
      <w:pPr>
        <w:spacing w:line="360" w:lineRule="auto"/>
        <w:contextualSpacing/>
        <w:jc w:val="both"/>
        <w:rPr>
          <w:rFonts w:ascii="Palatino Linotype" w:hAnsi="Palatino Linotype" w:cs="Arial"/>
          <w:iCs/>
          <w:noProof/>
          <w:color w:val="000000"/>
          <w:sz w:val="24"/>
          <w:lang w:eastAsia="es-MX"/>
        </w:rPr>
      </w:pPr>
      <w:r w:rsidRPr="00E77AB5">
        <w:rPr>
          <w:rFonts w:ascii="Palatino Linotype" w:hAnsi="Palatino Linotype" w:cs="Arial"/>
          <w:iCs/>
          <w:sz w:val="24"/>
          <w:szCs w:val="24"/>
        </w:rPr>
        <w:t>En virtud de lo anterior,</w:t>
      </w:r>
      <w:r w:rsidRPr="00B14884">
        <w:rPr>
          <w:rFonts w:ascii="Palatino Linotype" w:hAnsi="Palatino Linotype" w:cs="Arial"/>
          <w:b/>
          <w:bCs/>
          <w:iCs/>
          <w:sz w:val="24"/>
          <w:szCs w:val="24"/>
        </w:rPr>
        <w:t xml:space="preserve"> </w:t>
      </w:r>
      <w:r w:rsidRPr="00B14884">
        <w:rPr>
          <w:rFonts w:ascii="Palatino Linotype" w:hAnsi="Palatino Linotype" w:cs="Arial"/>
          <w:iCs/>
          <w:noProof/>
          <w:color w:val="000000"/>
          <w:sz w:val="24"/>
          <w:lang w:eastAsia="es-MX"/>
        </w:rPr>
        <w:t xml:space="preserve">este Órgano Garante arriba </w:t>
      </w:r>
      <w:r w:rsidR="007A5A9D" w:rsidRPr="00B14884">
        <w:rPr>
          <w:rFonts w:ascii="Palatino Linotype" w:hAnsi="Palatino Linotype" w:cs="Arial"/>
          <w:iCs/>
          <w:noProof/>
          <w:color w:val="000000"/>
          <w:sz w:val="24"/>
          <w:lang w:eastAsia="es-MX"/>
        </w:rPr>
        <w:t>a las siguientes conclusiones:</w:t>
      </w:r>
    </w:p>
    <w:p w14:paraId="1A09049C" w14:textId="28D44922" w:rsidR="00CF6C25" w:rsidRDefault="007A5A9D" w:rsidP="007A5A9D">
      <w:pPr>
        <w:pStyle w:val="Prrafodelista"/>
        <w:numPr>
          <w:ilvl w:val="0"/>
          <w:numId w:val="33"/>
        </w:numPr>
        <w:spacing w:line="360" w:lineRule="auto"/>
        <w:contextualSpacing/>
        <w:jc w:val="both"/>
        <w:rPr>
          <w:rFonts w:ascii="Palatino Linotype" w:hAnsi="Palatino Linotype"/>
          <w:bCs/>
        </w:rPr>
      </w:pPr>
      <w:r>
        <w:rPr>
          <w:rFonts w:ascii="Palatino Linotype" w:hAnsi="Palatino Linotype"/>
          <w:bCs/>
        </w:rPr>
        <w:t xml:space="preserve">Que mediante la solicitud de información </w:t>
      </w:r>
      <w:r w:rsidRPr="002E4BE2">
        <w:rPr>
          <w:rFonts w:ascii="Palatino Linotype" w:hAnsi="Palatino Linotype"/>
          <w:b/>
        </w:rPr>
        <w:t>00233/SEIEM/IP/2022</w:t>
      </w:r>
      <w:r>
        <w:rPr>
          <w:rFonts w:ascii="Palatino Linotype" w:hAnsi="Palatino Linotype"/>
          <w:bCs/>
        </w:rPr>
        <w:t xml:space="preserve"> fueron formulados dos requerimientos</w:t>
      </w:r>
      <w:r w:rsidR="00E77AB5">
        <w:rPr>
          <w:rFonts w:ascii="Palatino Linotype" w:hAnsi="Palatino Linotype"/>
          <w:bCs/>
        </w:rPr>
        <w:t xml:space="preserve"> (oficio de licencia, convocatoria)</w:t>
      </w:r>
    </w:p>
    <w:p w14:paraId="00E56C33" w14:textId="77777777" w:rsidR="00B92331" w:rsidRPr="00B92331" w:rsidRDefault="002E4BE2" w:rsidP="00D3666D">
      <w:pPr>
        <w:pStyle w:val="Sinespaciado"/>
        <w:numPr>
          <w:ilvl w:val="0"/>
          <w:numId w:val="33"/>
        </w:numPr>
        <w:spacing w:before="240" w:line="360" w:lineRule="auto"/>
        <w:ind w:left="851" w:right="72"/>
        <w:jc w:val="both"/>
        <w:rPr>
          <w:rFonts w:ascii="Palatino Linotype" w:hAnsi="Palatino Linotype" w:cs="Arial"/>
          <w:i/>
          <w:lang w:eastAsia="es-MX"/>
        </w:rPr>
      </w:pPr>
      <w:r w:rsidRPr="00B92331">
        <w:rPr>
          <w:rFonts w:ascii="Palatino Linotype" w:hAnsi="Palatino Linotype"/>
        </w:rPr>
        <w:lastRenderedPageBreak/>
        <w:t xml:space="preserve">En términos del numeral 162 de la Ley de Transparencia local, las unidades administrativas deberán de garantizar que las solicitudes de información formuladas por la ciudadanía sean turnadas a todas las áreas administrativas que en razón de las facultades, competencias y funciones reservadas deban de poseerla. </w:t>
      </w:r>
    </w:p>
    <w:p w14:paraId="2F15CC58" w14:textId="20120B62" w:rsidR="002E4BE2" w:rsidRPr="00B92331" w:rsidRDefault="007A5A9D" w:rsidP="00D3666D">
      <w:pPr>
        <w:pStyle w:val="Sinespaciado"/>
        <w:numPr>
          <w:ilvl w:val="0"/>
          <w:numId w:val="33"/>
        </w:numPr>
        <w:spacing w:before="240" w:line="360" w:lineRule="auto"/>
        <w:ind w:left="851" w:right="72"/>
        <w:jc w:val="both"/>
        <w:rPr>
          <w:rFonts w:ascii="Palatino Linotype" w:hAnsi="Palatino Linotype" w:cs="Arial"/>
          <w:i/>
          <w:lang w:eastAsia="es-MX"/>
        </w:rPr>
      </w:pPr>
      <w:r w:rsidRPr="00B92331">
        <w:rPr>
          <w:rFonts w:ascii="Palatino Linotype" w:hAnsi="Palatino Linotype"/>
          <w:bCs/>
        </w:rPr>
        <w:t xml:space="preserve">Con relación al primer requerimiento no fue motivo de disenso operando </w:t>
      </w:r>
      <w:proofErr w:type="gramStart"/>
      <w:r w:rsidR="002E4BE2" w:rsidRPr="00B92331">
        <w:rPr>
          <w:rFonts w:ascii="Palatino Linotype" w:hAnsi="Palatino Linotype"/>
          <w:bCs/>
        </w:rPr>
        <w:t>el  criterio</w:t>
      </w:r>
      <w:proofErr w:type="gramEnd"/>
      <w:r w:rsidR="002E4BE2" w:rsidRPr="00B92331">
        <w:rPr>
          <w:rFonts w:ascii="Palatino Linotype" w:hAnsi="Palatino Linotype"/>
          <w:bCs/>
        </w:rPr>
        <w:t xml:space="preserve">  de rubro </w:t>
      </w:r>
      <w:r w:rsidR="002E4BE2" w:rsidRPr="00B92331">
        <w:rPr>
          <w:rFonts w:ascii="Palatino Linotype" w:hAnsi="Palatino Linotype" w:cs="Arial"/>
          <w:b/>
          <w:i/>
          <w:lang w:eastAsia="es-MX"/>
        </w:rPr>
        <w:t>ACTOS CONSENTIDOS. SON LOS QUE NO SE IMPUGNAN MEDIANTE EL RECURSO IDÓNEO</w:t>
      </w:r>
      <w:r w:rsidR="00E77AB5">
        <w:rPr>
          <w:rFonts w:ascii="Palatino Linotype" w:hAnsi="Palatino Linotype" w:cs="Arial"/>
          <w:i/>
          <w:lang w:eastAsia="es-MX"/>
        </w:rPr>
        <w:t xml:space="preserve">, </w:t>
      </w:r>
      <w:r w:rsidR="00E77AB5">
        <w:rPr>
          <w:rFonts w:ascii="Palatino Linotype" w:hAnsi="Palatino Linotype" w:cs="Arial"/>
          <w:iCs/>
          <w:lang w:eastAsia="es-MX"/>
        </w:rPr>
        <w:t xml:space="preserve">así como la figura de hechos negativos. </w:t>
      </w:r>
    </w:p>
    <w:p w14:paraId="0359F6CC" w14:textId="138B5E1F" w:rsidR="00AD7111" w:rsidRDefault="00AC6BA2" w:rsidP="007A5A9D">
      <w:pPr>
        <w:pStyle w:val="Prrafodelista"/>
        <w:numPr>
          <w:ilvl w:val="0"/>
          <w:numId w:val="33"/>
        </w:numPr>
        <w:spacing w:line="360" w:lineRule="auto"/>
        <w:contextualSpacing/>
        <w:jc w:val="both"/>
        <w:rPr>
          <w:rFonts w:ascii="Palatino Linotype" w:hAnsi="Palatino Linotype"/>
          <w:bCs/>
        </w:rPr>
      </w:pPr>
      <w:r>
        <w:rPr>
          <w:rFonts w:ascii="Palatino Linotype" w:hAnsi="Palatino Linotype"/>
          <w:bCs/>
        </w:rPr>
        <w:t>Que,</w:t>
      </w:r>
      <w:r w:rsidR="00AD7111">
        <w:rPr>
          <w:rFonts w:ascii="Palatino Linotype" w:hAnsi="Palatino Linotype"/>
          <w:bCs/>
        </w:rPr>
        <w:t xml:space="preserve"> tratándose de conflictos competenciales, la Ley de Transparencia concede un término de tres días para comunicarlo al particular, e incluso reconoce una facultad meramente potestativa </w:t>
      </w:r>
      <w:r w:rsidR="00B92331">
        <w:rPr>
          <w:rFonts w:ascii="Palatino Linotype" w:hAnsi="Palatino Linotype"/>
          <w:bCs/>
        </w:rPr>
        <w:t>para orientarlo.</w:t>
      </w:r>
    </w:p>
    <w:p w14:paraId="19A51FB3" w14:textId="526980A8" w:rsidR="002E4BE2" w:rsidRDefault="002E4BE2" w:rsidP="002E4BE2">
      <w:pPr>
        <w:pStyle w:val="Prrafodelista"/>
        <w:numPr>
          <w:ilvl w:val="0"/>
          <w:numId w:val="33"/>
        </w:numPr>
        <w:spacing w:line="360" w:lineRule="auto"/>
        <w:contextualSpacing/>
        <w:jc w:val="both"/>
        <w:rPr>
          <w:rFonts w:ascii="Palatino Linotype" w:hAnsi="Palatino Linotype"/>
          <w:bCs/>
        </w:rPr>
      </w:pPr>
      <w:r>
        <w:rPr>
          <w:rFonts w:ascii="Palatino Linotype" w:hAnsi="Palatino Linotype"/>
          <w:bCs/>
        </w:rPr>
        <w:t xml:space="preserve">Con relación al segundo requerimiento se advierte que no se trata de un documento generado, </w:t>
      </w:r>
      <w:r w:rsidR="00882608">
        <w:rPr>
          <w:rFonts w:ascii="Palatino Linotype" w:hAnsi="Palatino Linotype"/>
          <w:bCs/>
        </w:rPr>
        <w:t>poseído</w:t>
      </w:r>
      <w:r>
        <w:rPr>
          <w:rFonts w:ascii="Palatino Linotype" w:hAnsi="Palatino Linotype"/>
          <w:bCs/>
        </w:rPr>
        <w:t xml:space="preserve"> o administrado por </w:t>
      </w:r>
      <w:r>
        <w:rPr>
          <w:rFonts w:ascii="Palatino Linotype" w:hAnsi="Palatino Linotype"/>
          <w:b/>
        </w:rPr>
        <w:t xml:space="preserve">El Sujeto Obligado. </w:t>
      </w:r>
      <w:r>
        <w:rPr>
          <w:rFonts w:ascii="Palatino Linotype" w:hAnsi="Palatino Linotype"/>
          <w:bCs/>
        </w:rPr>
        <w:t xml:space="preserve">Sin embargo, </w:t>
      </w:r>
      <w:r w:rsidR="00B92331">
        <w:rPr>
          <w:rFonts w:ascii="Palatino Linotype" w:hAnsi="Palatino Linotype"/>
          <w:bCs/>
        </w:rPr>
        <w:t>en</w:t>
      </w:r>
      <w:r>
        <w:rPr>
          <w:rFonts w:ascii="Palatino Linotype" w:hAnsi="Palatino Linotype"/>
          <w:bCs/>
        </w:rPr>
        <w:t xml:space="preserve"> atención al principio de máxima publicidad, </w:t>
      </w:r>
      <w:r>
        <w:rPr>
          <w:rFonts w:ascii="Palatino Linotype" w:hAnsi="Palatino Linotype"/>
          <w:b/>
        </w:rPr>
        <w:t>E</w:t>
      </w:r>
      <w:r w:rsidR="00882608">
        <w:rPr>
          <w:rFonts w:ascii="Palatino Linotype" w:hAnsi="Palatino Linotype"/>
          <w:b/>
        </w:rPr>
        <w:t>l</w:t>
      </w:r>
      <w:r>
        <w:rPr>
          <w:rFonts w:ascii="Palatino Linotype" w:hAnsi="Palatino Linotype"/>
          <w:b/>
        </w:rPr>
        <w:t xml:space="preserve"> Sujeto Obligado </w:t>
      </w:r>
      <w:r>
        <w:rPr>
          <w:rFonts w:ascii="Palatino Linotype" w:hAnsi="Palatino Linotype"/>
          <w:bCs/>
        </w:rPr>
        <w:t xml:space="preserve">hizo uso de una fuente de acceso público para colmar el derecho de acceso a la información. </w:t>
      </w:r>
    </w:p>
    <w:p w14:paraId="660D7FA7" w14:textId="77777777" w:rsidR="00AC6BA2" w:rsidRPr="00AC6BA2" w:rsidRDefault="002E4BE2" w:rsidP="007A5A9D">
      <w:pPr>
        <w:pStyle w:val="Prrafodelista"/>
        <w:numPr>
          <w:ilvl w:val="0"/>
          <w:numId w:val="33"/>
        </w:numPr>
        <w:spacing w:line="360" w:lineRule="auto"/>
        <w:contextualSpacing/>
        <w:jc w:val="both"/>
        <w:rPr>
          <w:rFonts w:ascii="Palatino Linotype" w:hAnsi="Palatino Linotype"/>
          <w:bCs/>
        </w:rPr>
      </w:pPr>
      <w:r>
        <w:rPr>
          <w:rFonts w:ascii="Palatino Linotype" w:hAnsi="Palatino Linotype"/>
          <w:bCs/>
        </w:rPr>
        <w:t xml:space="preserve">Luego entonces a nada practico ordenar acuerdo de incompetencia, al tomar en consideración que la pretensión del particular fue atendida, incluso haciendo uso fuente de acceso público que no es administrada por </w:t>
      </w:r>
      <w:r>
        <w:rPr>
          <w:rFonts w:ascii="Palatino Linotype" w:hAnsi="Palatino Linotype"/>
          <w:b/>
        </w:rPr>
        <w:t xml:space="preserve">El Sujeto Obligado. </w:t>
      </w:r>
    </w:p>
    <w:p w14:paraId="0A7299A4" w14:textId="64A69776" w:rsidR="002E4BE2" w:rsidRDefault="00E633F1" w:rsidP="00AC6BA2">
      <w:pPr>
        <w:pStyle w:val="Prrafodelista"/>
        <w:spacing w:line="360" w:lineRule="auto"/>
        <w:ind w:left="785"/>
        <w:contextualSpacing/>
        <w:jc w:val="both"/>
        <w:rPr>
          <w:rFonts w:ascii="Palatino Linotype" w:hAnsi="Palatino Linotype"/>
          <w:bCs/>
        </w:rPr>
      </w:pPr>
      <w:r>
        <w:rPr>
          <w:rFonts w:ascii="Palatino Linotype" w:hAnsi="Palatino Linotype"/>
          <w:bCs/>
        </w:rPr>
        <w:t xml:space="preserve">Haciendo entrega de la información requerida, mediante la modalidad de entrega fijada. </w:t>
      </w:r>
    </w:p>
    <w:p w14:paraId="45EA7445" w14:textId="77777777" w:rsidR="00E633F1" w:rsidRDefault="00E633F1" w:rsidP="002E4BE2">
      <w:pPr>
        <w:spacing w:line="360" w:lineRule="auto"/>
        <w:contextualSpacing/>
        <w:jc w:val="both"/>
        <w:rPr>
          <w:rFonts w:ascii="Palatino Linotype" w:hAnsi="Palatino Linotype" w:cs="Arial"/>
          <w:noProof/>
          <w:color w:val="000000"/>
          <w:sz w:val="24"/>
          <w:lang w:eastAsia="es-MX"/>
        </w:rPr>
      </w:pPr>
    </w:p>
    <w:p w14:paraId="4E3661AC" w14:textId="5DB00CDD" w:rsidR="002E4BE2" w:rsidRDefault="002E4BE2" w:rsidP="002E4BE2">
      <w:pPr>
        <w:spacing w:line="360" w:lineRule="auto"/>
        <w:contextualSpacing/>
        <w:jc w:val="both"/>
        <w:rPr>
          <w:rFonts w:ascii="Palatino Linotype" w:hAnsi="Palatino Linotype" w:cs="Arial"/>
          <w:sz w:val="24"/>
          <w:szCs w:val="24"/>
        </w:rPr>
      </w:pPr>
      <w:r>
        <w:rPr>
          <w:rFonts w:ascii="Palatino Linotype" w:hAnsi="Palatino Linotype" w:cs="Arial"/>
          <w:noProof/>
          <w:color w:val="000000"/>
          <w:sz w:val="24"/>
          <w:lang w:eastAsia="es-MX"/>
        </w:rPr>
        <w:t xml:space="preserve">Luego entonces, la respuesta primigenia del </w:t>
      </w:r>
      <w:r>
        <w:rPr>
          <w:rFonts w:ascii="Palatino Linotype" w:hAnsi="Palatino Linotype" w:cs="Arial"/>
          <w:b/>
          <w:noProof/>
          <w:color w:val="000000"/>
          <w:sz w:val="24"/>
          <w:lang w:eastAsia="es-MX"/>
        </w:rPr>
        <w:t xml:space="preserve">Sujeto Obligado </w:t>
      </w:r>
      <w:r>
        <w:rPr>
          <w:rFonts w:ascii="Palatino Linotype" w:hAnsi="Palatino Linotype" w:cs="Arial"/>
          <w:noProof/>
          <w:color w:val="000000"/>
          <w:sz w:val="24"/>
          <w:lang w:eastAsia="es-MX"/>
        </w:rPr>
        <w:t xml:space="preserve">se encuentra dotada de los principios de </w:t>
      </w:r>
      <w:r w:rsidRPr="001C0BAD">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1C0BAD">
        <w:rPr>
          <w:rFonts w:ascii="Palatino Linotype" w:hAnsi="Palatino Linotype" w:cs="Arial"/>
          <w:b/>
          <w:sz w:val="24"/>
          <w:szCs w:val="24"/>
        </w:rPr>
        <w:t xml:space="preserve">02/17 </w:t>
      </w:r>
      <w:r w:rsidRPr="001C0BAD">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174DD5E9" w14:textId="77777777" w:rsidR="002E4BE2" w:rsidRDefault="002E4BE2" w:rsidP="002E4BE2">
      <w:pPr>
        <w:spacing w:before="240" w:line="360" w:lineRule="auto"/>
        <w:ind w:left="851" w:right="851"/>
        <w:jc w:val="both"/>
        <w:rPr>
          <w:rFonts w:ascii="Palatino Linotype" w:hAnsi="Palatino Linotype" w:cs="Arial"/>
          <w:b/>
          <w:i/>
        </w:rPr>
      </w:pPr>
      <w:r>
        <w:rPr>
          <w:rFonts w:ascii="Palatino Linotype" w:hAnsi="Palatino Linotype" w:cs="Arial"/>
          <w:b/>
          <w:i/>
        </w:rPr>
        <w:t>“</w:t>
      </w:r>
      <w:r w:rsidRPr="004C5D8A">
        <w:rPr>
          <w:rFonts w:ascii="Palatino Linotype" w:hAnsi="Palatino Linotype" w:cs="Arial"/>
          <w:b/>
          <w:i/>
        </w:rPr>
        <w:t xml:space="preserve">CONGRUENCIA Y EXHAUSTIVIDAD. SUS ALCANCES PARA GARANTIZAR EL DERECHO DE ACCESO A LA INFORMACIÓN. </w:t>
      </w:r>
    </w:p>
    <w:p w14:paraId="2013F7A1" w14:textId="77777777" w:rsidR="002E4BE2" w:rsidRDefault="002E4BE2" w:rsidP="002E4BE2">
      <w:pPr>
        <w:spacing w:before="240" w:line="360" w:lineRule="auto"/>
        <w:ind w:left="851" w:right="851"/>
        <w:jc w:val="both"/>
        <w:rPr>
          <w:rFonts w:ascii="Palatino Linotype" w:hAnsi="Palatino Linotype" w:cs="Arial"/>
          <w:i/>
        </w:rPr>
      </w:pPr>
      <w:r w:rsidRPr="004C5D8A">
        <w:rPr>
          <w:rFonts w:ascii="Palatino Linotype" w:hAnsi="Palatino Linotype" w:cs="Arial"/>
          <w:i/>
        </w:rPr>
        <w:t xml:space="preserve">De conformidad con el artículo </w:t>
      </w:r>
      <w:r w:rsidRPr="004C5D8A">
        <w:rPr>
          <w:rFonts w:ascii="Palatino Linotype" w:hAnsi="Palatino Linotype"/>
          <w:i/>
          <w:lang w:val="es-ES_tradnl"/>
        </w:rPr>
        <w:t>3 de la Ley Federal de Procedimiento Administrativo</w:t>
      </w:r>
      <w:r w:rsidRPr="004C5D8A">
        <w:rPr>
          <w:rFonts w:ascii="Palatino Linotype" w:hAnsi="Palatino Linotype" w:cs="Arial"/>
          <w:i/>
        </w:rPr>
        <w:t>, de aplicación supletoria a la Ley Federal de Transparencia y Acceso a la Información Pública, en términos de su artículo 7</w:t>
      </w:r>
      <w:r w:rsidRPr="0012591D">
        <w:rPr>
          <w:rFonts w:ascii="Palatino Linotype" w:hAnsi="Palatino Linotype" w:cs="Arial"/>
          <w:b/>
          <w:i/>
          <w:u w:val="single"/>
        </w:rPr>
        <w:t>; todo acto administrativo debe cumplir con los principios de congruencia y exhaustividad.</w:t>
      </w:r>
      <w:r w:rsidRPr="004C5D8A">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90FA6DE" w14:textId="77777777" w:rsidR="002E4BE2" w:rsidRDefault="002E4BE2" w:rsidP="002E4BE2">
      <w:pPr>
        <w:spacing w:before="240" w:line="360" w:lineRule="auto"/>
        <w:ind w:left="851" w:right="851"/>
        <w:jc w:val="both"/>
        <w:rPr>
          <w:rFonts w:ascii="Palatino Linotype" w:hAnsi="Palatino Linotype" w:cs="Arial"/>
          <w:i/>
        </w:rPr>
      </w:pPr>
      <w:r>
        <w:rPr>
          <w:rFonts w:ascii="Palatino Linotype" w:hAnsi="Palatino Linotype" w:cs="Arial"/>
          <w:i/>
        </w:rPr>
        <w:t xml:space="preserve">Expedientes: </w:t>
      </w:r>
    </w:p>
    <w:p w14:paraId="28816226" w14:textId="77777777" w:rsidR="002E4BE2" w:rsidRPr="00ED5985" w:rsidRDefault="002E4BE2" w:rsidP="002E4BE2">
      <w:pPr>
        <w:pStyle w:val="Prrafodelista"/>
        <w:numPr>
          <w:ilvl w:val="0"/>
          <w:numId w:val="35"/>
        </w:numPr>
        <w:spacing w:before="240" w:line="360" w:lineRule="auto"/>
        <w:ind w:right="851"/>
        <w:jc w:val="both"/>
        <w:rPr>
          <w:rFonts w:ascii="Palatino Linotype" w:hAnsi="Palatino Linotype" w:cs="Arial"/>
          <w:i/>
        </w:rPr>
      </w:pPr>
      <w:r w:rsidRPr="00ED5985">
        <w:rPr>
          <w:rFonts w:ascii="Palatino Linotype" w:hAnsi="Palatino Linotype" w:cs="Arial"/>
          <w:i/>
        </w:rPr>
        <w:t xml:space="preserve">RRA 0003/16 Comisión Nacional de las Zonas Áridas. 29 de junio de 2016. Por unanimidad. Comisionado Ponente Oscar Mauricio Guerra Ford. </w:t>
      </w:r>
    </w:p>
    <w:p w14:paraId="069F1AEF" w14:textId="77777777" w:rsidR="002E4BE2" w:rsidRPr="00D0731B" w:rsidRDefault="002E4BE2" w:rsidP="002E4BE2">
      <w:pPr>
        <w:pStyle w:val="Prrafodelista"/>
        <w:numPr>
          <w:ilvl w:val="0"/>
          <w:numId w:val="34"/>
        </w:numPr>
        <w:spacing w:before="240" w:line="360" w:lineRule="auto"/>
        <w:ind w:right="851"/>
        <w:jc w:val="both"/>
        <w:rPr>
          <w:rFonts w:ascii="Palatino Linotype" w:hAnsi="Palatino Linotype" w:cs="Arial"/>
          <w:i/>
        </w:rPr>
      </w:pPr>
      <w:r w:rsidRPr="00D0731B">
        <w:rPr>
          <w:rFonts w:ascii="Palatino Linotype" w:hAnsi="Palatino Linotype" w:cs="Arial"/>
          <w:i/>
        </w:rPr>
        <w:lastRenderedPageBreak/>
        <w:t xml:space="preserve">RRA 0100/16. Sindicato Nacional de Trabajadores de la Educación. 13 de julio de 2016. Por unanimidad. Comisionada Ponente Areli Cano Guadiana. </w:t>
      </w:r>
    </w:p>
    <w:p w14:paraId="20D8EF1C" w14:textId="77777777" w:rsidR="002E4BE2" w:rsidRPr="00D0731B" w:rsidRDefault="002E4BE2" w:rsidP="002E4BE2">
      <w:pPr>
        <w:pStyle w:val="Prrafodelista"/>
        <w:numPr>
          <w:ilvl w:val="0"/>
          <w:numId w:val="34"/>
        </w:numPr>
        <w:spacing w:before="240" w:line="360" w:lineRule="auto"/>
        <w:ind w:right="851"/>
        <w:jc w:val="both"/>
        <w:rPr>
          <w:rFonts w:ascii="Palatino Linotype" w:hAnsi="Palatino Linotype"/>
          <w:b/>
          <w:lang w:val="es-ES_tradnl"/>
        </w:rPr>
      </w:pPr>
      <w:r w:rsidRPr="00D0731B">
        <w:rPr>
          <w:rFonts w:ascii="Palatino Linotype" w:hAnsi="Palatino Linotype" w:cs="Arial"/>
          <w:i/>
        </w:rPr>
        <w:t xml:space="preserve">RRA 1419/16 Secretaría de Educación Pública. 14 de septiembre de 2016. Por unanimidad. Comisionado Ponente </w:t>
      </w:r>
      <w:proofErr w:type="spellStart"/>
      <w:r w:rsidRPr="00D0731B">
        <w:rPr>
          <w:rFonts w:ascii="Palatino Linotype" w:hAnsi="Palatino Linotype" w:cs="Arial"/>
          <w:i/>
        </w:rPr>
        <w:t>Rosendoevgueni</w:t>
      </w:r>
      <w:proofErr w:type="spellEnd"/>
      <w:r w:rsidRPr="00D0731B">
        <w:rPr>
          <w:rFonts w:ascii="Palatino Linotype" w:hAnsi="Palatino Linotype" w:cs="Arial"/>
          <w:i/>
        </w:rPr>
        <w:t xml:space="preserve"> Monterrey </w:t>
      </w:r>
      <w:proofErr w:type="spellStart"/>
      <w:r w:rsidRPr="00D0731B">
        <w:rPr>
          <w:rFonts w:ascii="Palatino Linotype" w:hAnsi="Palatino Linotype" w:cs="Arial"/>
          <w:i/>
        </w:rPr>
        <w:t>Chepov</w:t>
      </w:r>
      <w:proofErr w:type="spellEnd"/>
      <w:r w:rsidRPr="00D0731B">
        <w:rPr>
          <w:rFonts w:ascii="Palatino Linotype" w:hAnsi="Palatino Linotype" w:cs="Arial"/>
          <w:i/>
        </w:rPr>
        <w:t xml:space="preserve">.” </w:t>
      </w:r>
      <w:r w:rsidRPr="00D0731B">
        <w:rPr>
          <w:rFonts w:ascii="Palatino Linotype" w:hAnsi="Palatino Linotype"/>
          <w:b/>
          <w:i/>
          <w:lang w:val="es-ES_tradnl"/>
        </w:rPr>
        <w:t>[Sic]</w:t>
      </w:r>
    </w:p>
    <w:p w14:paraId="37265471" w14:textId="77777777" w:rsidR="00B92331" w:rsidRDefault="00B92331" w:rsidP="002E4BE2">
      <w:pPr>
        <w:spacing w:after="0" w:line="360" w:lineRule="auto"/>
        <w:jc w:val="both"/>
        <w:rPr>
          <w:rFonts w:ascii="Palatino Linotype" w:hAnsi="Palatino Linotype" w:cs="Arial"/>
          <w:noProof/>
          <w:color w:val="000000"/>
          <w:sz w:val="24"/>
          <w:lang w:eastAsia="es-MX"/>
        </w:rPr>
      </w:pPr>
    </w:p>
    <w:p w14:paraId="3D59C60F" w14:textId="347993C2" w:rsidR="002E4BE2" w:rsidRDefault="002E4BE2" w:rsidP="002E4BE2">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Con base en lo anteriormente expuesto, se arriba a la conclusión de que la respuesta del </w:t>
      </w:r>
      <w:r>
        <w:rPr>
          <w:rFonts w:ascii="Palatino Linotype" w:hAnsi="Palatino Linotype" w:cs="Arial"/>
          <w:b/>
          <w:noProof/>
          <w:color w:val="000000"/>
          <w:sz w:val="24"/>
          <w:lang w:eastAsia="es-MX"/>
        </w:rPr>
        <w:t xml:space="preserve">Sujeto Obligado </w:t>
      </w:r>
      <w:r>
        <w:rPr>
          <w:rFonts w:ascii="Palatino Linotype" w:hAnsi="Palatino Linotype" w:cs="Arial"/>
          <w:noProof/>
          <w:color w:val="000000"/>
          <w:sz w:val="24"/>
          <w:lang w:eastAsia="es-MX"/>
        </w:rPr>
        <w:t xml:space="preserve">colmó el derecho de acceso a la información ejercido por el particular. </w:t>
      </w:r>
    </w:p>
    <w:p w14:paraId="5BAF1FA3" w14:textId="215935A2" w:rsidR="002E4BE2" w:rsidRPr="00EE6EC2" w:rsidRDefault="002E4BE2" w:rsidP="002E4BE2">
      <w:pPr>
        <w:spacing w:after="0" w:line="360" w:lineRule="auto"/>
        <w:jc w:val="both"/>
        <w:rPr>
          <w:rFonts w:ascii="Palatino Linotype" w:hAnsi="Palatino Linotype"/>
          <w:sz w:val="24"/>
          <w:szCs w:val="24"/>
        </w:rPr>
      </w:pPr>
      <w:r>
        <w:rPr>
          <w:rFonts w:ascii="Palatino Linotype" w:hAnsi="Palatino Linotype"/>
          <w:sz w:val="24"/>
          <w:szCs w:val="24"/>
        </w:rPr>
        <w:t xml:space="preserve">En mérito de lo expuesto en líneas anteriores, resultan infundados los motivos de inconformidad que arguye </w:t>
      </w:r>
      <w:r>
        <w:rPr>
          <w:rFonts w:ascii="Palatino Linotype" w:hAnsi="Palatino Linotype"/>
          <w:b/>
          <w:sz w:val="24"/>
          <w:szCs w:val="24"/>
        </w:rPr>
        <w:t xml:space="preserve">El Recurrente </w:t>
      </w:r>
      <w:r>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Pr>
          <w:rFonts w:ascii="Palatino Linotype" w:hAnsi="Palatino Linotype"/>
          <w:b/>
          <w:sz w:val="24"/>
          <w:szCs w:val="24"/>
        </w:rPr>
        <w:t xml:space="preserve">CONFIRMA </w:t>
      </w:r>
      <w:r>
        <w:rPr>
          <w:rFonts w:ascii="Palatino Linotype" w:hAnsi="Palatino Linotype"/>
          <w:sz w:val="24"/>
          <w:szCs w:val="24"/>
        </w:rPr>
        <w:t xml:space="preserve">la respuesta a la solicitud de información número </w:t>
      </w:r>
      <w:r w:rsidR="00882608">
        <w:rPr>
          <w:rFonts w:ascii="Palatino Linotype" w:hAnsi="Palatino Linotype"/>
          <w:b/>
          <w:sz w:val="24"/>
          <w:szCs w:val="24"/>
        </w:rPr>
        <w:t>00233/SEIEM/IP/2022</w:t>
      </w:r>
      <w:r>
        <w:rPr>
          <w:rFonts w:ascii="Palatino Linotype" w:hAnsi="Palatino Linotype"/>
          <w:b/>
          <w:sz w:val="24"/>
          <w:szCs w:val="24"/>
        </w:rPr>
        <w:t xml:space="preserve"> </w:t>
      </w:r>
      <w:r w:rsidRPr="00A004CE">
        <w:rPr>
          <w:rFonts w:ascii="Palatino Linotype" w:hAnsi="Palatino Linotype"/>
          <w:bCs/>
          <w:sz w:val="24"/>
          <w:szCs w:val="24"/>
        </w:rPr>
        <w:t>que</w:t>
      </w:r>
      <w:r>
        <w:rPr>
          <w:rFonts w:ascii="Palatino Linotype" w:hAnsi="Palatino Linotype"/>
          <w:sz w:val="24"/>
          <w:szCs w:val="24"/>
        </w:rPr>
        <w:t xml:space="preserve"> ha sido materia del presente fallo. </w:t>
      </w:r>
    </w:p>
    <w:p w14:paraId="685D9B23" w14:textId="77777777" w:rsidR="002E4BE2" w:rsidRDefault="002E4BE2" w:rsidP="002E4BE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antes expuesto y fundado es de resolverse y, </w:t>
      </w:r>
    </w:p>
    <w:p w14:paraId="22FDF8D5" w14:textId="77777777" w:rsidR="00B92331" w:rsidRDefault="00B92331" w:rsidP="002E4BE2">
      <w:pPr>
        <w:spacing w:before="240" w:line="360" w:lineRule="auto"/>
        <w:jc w:val="center"/>
        <w:rPr>
          <w:rFonts w:ascii="Palatino Linotype" w:eastAsia="Times New Roman" w:hAnsi="Palatino Linotype"/>
          <w:b/>
          <w:bCs/>
          <w:spacing w:val="60"/>
          <w:sz w:val="28"/>
          <w:lang w:val="es-ES_tradnl"/>
        </w:rPr>
      </w:pPr>
    </w:p>
    <w:p w14:paraId="535A96F0" w14:textId="54823A28" w:rsidR="002E4BE2" w:rsidRDefault="002E4BE2" w:rsidP="002E4BE2">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6AE9B399" w14:textId="49F066CD" w:rsidR="001C7103" w:rsidRDefault="002E4BE2" w:rsidP="001C7103">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 respuesta</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entregada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 solicitud de información número</w:t>
      </w:r>
      <w:r w:rsidR="001C7103">
        <w:rPr>
          <w:rFonts w:ascii="Palatino Linotype" w:eastAsia="Arial Unicode MS" w:hAnsi="Palatino Linotype" w:cs="Arial"/>
          <w:sz w:val="24"/>
          <w:szCs w:val="24"/>
        </w:rPr>
        <w:t xml:space="preserve"> </w:t>
      </w:r>
      <w:r w:rsidR="00882608">
        <w:rPr>
          <w:rFonts w:ascii="Palatino Linotype" w:hAnsi="Palatino Linotype"/>
          <w:b/>
          <w:sz w:val="24"/>
          <w:szCs w:val="24"/>
        </w:rPr>
        <w:t>00233/SEIEM/IP/2022</w:t>
      </w:r>
      <w:r w:rsidR="001C7103">
        <w:rPr>
          <w:rFonts w:ascii="Palatino Linotype" w:eastAsia="Arial Unicode MS" w:hAnsi="Palatino Linotype" w:cs="Arial"/>
          <w:b/>
          <w:bCs/>
          <w:sz w:val="24"/>
          <w:szCs w:val="24"/>
        </w:rPr>
        <w:t xml:space="preserve">, </w:t>
      </w:r>
      <w:r w:rsidR="001C7103" w:rsidRPr="00921CA9">
        <w:rPr>
          <w:rFonts w:ascii="Palatino Linotype" w:eastAsia="Arial Unicode MS" w:hAnsi="Palatino Linotype" w:cs="Arial"/>
          <w:sz w:val="24"/>
          <w:szCs w:val="24"/>
        </w:rPr>
        <w:t xml:space="preserve">por resultar </w:t>
      </w:r>
      <w:r w:rsidR="001C7103">
        <w:rPr>
          <w:rFonts w:ascii="Palatino Linotype" w:eastAsia="Arial Unicode MS" w:hAnsi="Palatino Linotype" w:cs="Arial"/>
          <w:sz w:val="24"/>
          <w:szCs w:val="24"/>
        </w:rPr>
        <w:t>in</w:t>
      </w:r>
      <w:r w:rsidR="001C7103" w:rsidRPr="00921CA9">
        <w:rPr>
          <w:rFonts w:ascii="Palatino Linotype" w:eastAsia="Arial Unicode MS" w:hAnsi="Palatino Linotype" w:cs="Arial"/>
          <w:sz w:val="24"/>
          <w:szCs w:val="24"/>
        </w:rPr>
        <w:t>fundados</w:t>
      </w:r>
      <w:r w:rsidR="001C7103">
        <w:rPr>
          <w:rFonts w:ascii="Palatino Linotype" w:eastAsia="Arial Unicode MS" w:hAnsi="Palatino Linotype" w:cs="Arial"/>
          <w:sz w:val="24"/>
          <w:szCs w:val="24"/>
        </w:rPr>
        <w:t xml:space="preserve"> </w:t>
      </w:r>
      <w:r w:rsidR="001C7103" w:rsidRPr="00921CA9">
        <w:rPr>
          <w:rFonts w:ascii="Palatino Linotype" w:eastAsia="Arial Unicode MS" w:hAnsi="Palatino Linotype" w:cs="Arial"/>
          <w:sz w:val="24"/>
          <w:szCs w:val="24"/>
        </w:rPr>
        <w:t xml:space="preserve">los </w:t>
      </w:r>
      <w:r w:rsidR="001C7103" w:rsidRPr="00921CA9">
        <w:rPr>
          <w:rFonts w:ascii="Palatino Linotype" w:eastAsia="Arial Unicode MS" w:hAnsi="Palatino Linotype" w:cs="Arial"/>
          <w:sz w:val="24"/>
          <w:szCs w:val="24"/>
        </w:rPr>
        <w:lastRenderedPageBreak/>
        <w:t xml:space="preserve">motivos de inconformidad que arguye </w:t>
      </w:r>
      <w:r w:rsidR="001C7103">
        <w:rPr>
          <w:rFonts w:ascii="Palatino Linotype" w:eastAsia="Arial Unicode MS" w:hAnsi="Palatino Linotype" w:cs="Arial"/>
          <w:b/>
          <w:sz w:val="24"/>
          <w:szCs w:val="24"/>
        </w:rPr>
        <w:t>EL RECURRENTE</w:t>
      </w:r>
      <w:r w:rsidR="001C7103" w:rsidRPr="00921CA9">
        <w:rPr>
          <w:rFonts w:ascii="Palatino Linotype" w:eastAsia="Arial Unicode MS" w:hAnsi="Palatino Linotype" w:cs="Arial"/>
          <w:sz w:val="24"/>
          <w:szCs w:val="24"/>
        </w:rPr>
        <w:t>, en términos del</w:t>
      </w:r>
      <w:r w:rsidR="001C7103" w:rsidRPr="00921CA9">
        <w:rPr>
          <w:rFonts w:ascii="Palatino Linotype" w:eastAsia="Arial Unicode MS" w:hAnsi="Palatino Linotype" w:cs="Arial"/>
          <w:b/>
          <w:sz w:val="24"/>
          <w:szCs w:val="24"/>
        </w:rPr>
        <w:t xml:space="preserve"> </w:t>
      </w:r>
      <w:r w:rsidR="001C7103" w:rsidRPr="00921CA9">
        <w:rPr>
          <w:rFonts w:ascii="Palatino Linotype" w:hAnsi="Palatino Linotype" w:cs="Arial"/>
          <w:b/>
          <w:sz w:val="24"/>
          <w:szCs w:val="24"/>
        </w:rPr>
        <w:t>Considerando CUARTO</w:t>
      </w:r>
      <w:r w:rsidR="001C7103" w:rsidRPr="00921CA9">
        <w:rPr>
          <w:rFonts w:ascii="Palatino Linotype" w:hAnsi="Palatino Linotype" w:cs="Arial"/>
          <w:sz w:val="24"/>
          <w:szCs w:val="24"/>
        </w:rPr>
        <w:t xml:space="preserve"> de la presente resolución.</w:t>
      </w:r>
    </w:p>
    <w:p w14:paraId="181F5563" w14:textId="229BEE91" w:rsidR="001C7103" w:rsidRDefault="001C7103" w:rsidP="002E4BE2">
      <w:pPr>
        <w:spacing w:before="240" w:line="360" w:lineRule="auto"/>
        <w:jc w:val="both"/>
        <w:rPr>
          <w:rFonts w:ascii="Palatino Linotype" w:eastAsia="Arial Unicode MS" w:hAnsi="Palatino Linotype" w:cs="Arial"/>
          <w:sz w:val="24"/>
          <w:szCs w:val="24"/>
        </w:rPr>
      </w:pPr>
    </w:p>
    <w:p w14:paraId="0BEEA2A3" w14:textId="76630AB1" w:rsidR="002E4BE2" w:rsidRDefault="001C7103" w:rsidP="002E4BE2">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sz w:val="28"/>
          <w:szCs w:val="28"/>
        </w:rPr>
        <w:t>S</w:t>
      </w:r>
      <w:r w:rsidR="002E4BE2">
        <w:rPr>
          <w:rFonts w:ascii="Palatino Linotype" w:hAnsi="Palatino Linotype" w:cs="Arial"/>
          <w:b/>
          <w:sz w:val="28"/>
          <w:szCs w:val="28"/>
        </w:rPr>
        <w:t>EGUNDO</w:t>
      </w:r>
      <w:r w:rsidR="002E4BE2" w:rsidRPr="00A80781">
        <w:rPr>
          <w:rFonts w:ascii="Palatino Linotype" w:hAnsi="Palatino Linotype" w:cs="Arial"/>
          <w:b/>
          <w:sz w:val="28"/>
          <w:szCs w:val="28"/>
        </w:rPr>
        <w:t>.</w:t>
      </w:r>
      <w:r w:rsidR="002E4BE2" w:rsidRPr="00A80781">
        <w:rPr>
          <w:rFonts w:ascii="Palatino Linotype" w:hAnsi="Palatino Linotype" w:cs="Arial"/>
          <w:b/>
          <w:sz w:val="24"/>
          <w:szCs w:val="24"/>
        </w:rPr>
        <w:t xml:space="preserve"> </w:t>
      </w:r>
      <w:r w:rsidR="002E4BE2">
        <w:rPr>
          <w:rFonts w:ascii="Palatino Linotype" w:hAnsi="Palatino Linotype" w:cs="Arial"/>
          <w:b/>
          <w:sz w:val="24"/>
          <w:szCs w:val="24"/>
        </w:rPr>
        <w:t>Notifíquese</w:t>
      </w:r>
      <w:r w:rsidR="002E4BE2" w:rsidRPr="00A80781">
        <w:rPr>
          <w:rFonts w:ascii="Palatino Linotype" w:hAnsi="Palatino Linotype" w:cs="Arial"/>
          <w:b/>
          <w:i/>
          <w:sz w:val="24"/>
          <w:szCs w:val="24"/>
        </w:rPr>
        <w:t xml:space="preserve"> </w:t>
      </w:r>
      <w:r w:rsidR="002E4BE2">
        <w:rPr>
          <w:rFonts w:ascii="Palatino Linotype" w:hAnsi="Palatino Linotype" w:cs="Arial"/>
          <w:sz w:val="24"/>
          <w:szCs w:val="24"/>
        </w:rPr>
        <w:t xml:space="preserve">la presente resolución al Titular de la Unidad de Transparencia del </w:t>
      </w:r>
      <w:r w:rsidR="002E4BE2">
        <w:rPr>
          <w:rFonts w:ascii="Palatino Linotype" w:hAnsi="Palatino Linotype" w:cs="Arial"/>
          <w:b/>
          <w:sz w:val="24"/>
          <w:szCs w:val="24"/>
        </w:rPr>
        <w:t xml:space="preserve">SUJETO OBLIGADO </w:t>
      </w:r>
      <w:r w:rsidR="002E4BE2">
        <w:rPr>
          <w:rFonts w:ascii="Palatino Linotype" w:hAnsi="Palatino Linotype" w:cs="Arial"/>
          <w:sz w:val="24"/>
          <w:szCs w:val="24"/>
        </w:rPr>
        <w:t xml:space="preserve">a través del Sistema de Acceso a la Información Mexiquense </w:t>
      </w:r>
      <w:r w:rsidR="002E4BE2" w:rsidRPr="008F2652">
        <w:rPr>
          <w:rFonts w:ascii="Palatino Linotype" w:hAnsi="Palatino Linotype" w:cs="Arial"/>
          <w:b/>
          <w:sz w:val="24"/>
          <w:szCs w:val="24"/>
        </w:rPr>
        <w:t xml:space="preserve">(SAIMEX). </w:t>
      </w:r>
      <w:r w:rsidR="002E4BE2">
        <w:rPr>
          <w:rFonts w:ascii="Palatino Linotype" w:hAnsi="Palatino Linotype" w:cs="Arial"/>
          <w:b/>
          <w:sz w:val="24"/>
          <w:szCs w:val="24"/>
        </w:rPr>
        <w:t xml:space="preserve"> </w:t>
      </w:r>
    </w:p>
    <w:p w14:paraId="509E323E" w14:textId="77777777" w:rsidR="001C7103" w:rsidRDefault="001C7103" w:rsidP="002E4BE2">
      <w:pPr>
        <w:autoSpaceDE w:val="0"/>
        <w:autoSpaceDN w:val="0"/>
        <w:adjustRightInd w:val="0"/>
        <w:spacing w:before="240" w:line="360" w:lineRule="auto"/>
        <w:jc w:val="both"/>
        <w:rPr>
          <w:rFonts w:ascii="Palatino Linotype" w:hAnsi="Palatino Linotype" w:cs="Arial"/>
          <w:b/>
          <w:sz w:val="24"/>
          <w:szCs w:val="24"/>
        </w:rPr>
      </w:pPr>
    </w:p>
    <w:p w14:paraId="5CE206FA" w14:textId="77777777" w:rsidR="002E4BE2" w:rsidRDefault="002E4BE2" w:rsidP="002E4BE2">
      <w:pPr>
        <w:autoSpaceDE w:val="0"/>
        <w:autoSpaceDN w:val="0"/>
        <w:adjustRightInd w:val="0"/>
        <w:spacing w:before="240" w:line="360" w:lineRule="auto"/>
        <w:jc w:val="both"/>
        <w:rPr>
          <w:rFonts w:ascii="Palatino Linotype" w:hAnsi="Palatino Linotype" w:cs="Arial"/>
          <w:b/>
          <w:sz w:val="24"/>
          <w:szCs w:val="24"/>
        </w:rPr>
      </w:pPr>
      <w:r w:rsidRPr="00AF6553">
        <w:rPr>
          <w:rFonts w:ascii="Palatino Linotype" w:hAnsi="Palatino Linotype" w:cs="Arial"/>
          <w:b/>
          <w:sz w:val="28"/>
          <w:szCs w:val="28"/>
        </w:rPr>
        <w:t>TERCERO</w:t>
      </w:r>
      <w:r w:rsidRPr="00AF6553">
        <w:rPr>
          <w:rFonts w:ascii="Palatino Linotype" w:hAnsi="Palatino Linotype" w:cs="Arial"/>
          <w:sz w:val="28"/>
          <w:szCs w:val="28"/>
        </w:rPr>
        <w:t>.</w:t>
      </w:r>
      <w:r w:rsidRPr="00AF6553">
        <w:rPr>
          <w:rFonts w:ascii="Palatino Linotype" w:hAnsi="Palatino Linotype" w:cs="Arial"/>
          <w:sz w:val="24"/>
          <w:szCs w:val="24"/>
        </w:rPr>
        <w:t xml:space="preserve"> </w:t>
      </w:r>
      <w:r w:rsidRPr="00AF655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la presente resolución al</w:t>
      </w:r>
      <w:r>
        <w:rPr>
          <w:rFonts w:ascii="Palatino Linotype" w:hAnsi="Palatino Linotype" w:cs="Arial"/>
          <w:b/>
          <w:sz w:val="24"/>
          <w:szCs w:val="24"/>
        </w:rPr>
        <w:t xml:space="preserve"> </w:t>
      </w:r>
      <w:r w:rsidRPr="00AF6553">
        <w:rPr>
          <w:rFonts w:ascii="Palatino Linotype" w:hAnsi="Palatino Linotype" w:cs="Arial"/>
          <w:b/>
          <w:sz w:val="24"/>
          <w:szCs w:val="24"/>
        </w:rPr>
        <w:t xml:space="preserve">RECURRENTE </w:t>
      </w:r>
      <w:r w:rsidRPr="00AF6553">
        <w:rPr>
          <w:rFonts w:ascii="Palatino Linotype" w:hAnsi="Palatino Linotype" w:cs="Arial"/>
          <w:sz w:val="24"/>
          <w:szCs w:val="24"/>
        </w:rPr>
        <w:t xml:space="preserve">a través del Sistema de Acceso a la Información Mexiquense </w:t>
      </w:r>
      <w:r>
        <w:rPr>
          <w:rFonts w:ascii="Palatino Linotype" w:hAnsi="Palatino Linotype" w:cs="Arial"/>
          <w:b/>
          <w:sz w:val="24"/>
          <w:szCs w:val="24"/>
        </w:rPr>
        <w:t xml:space="preserve">(SAIMEX). </w:t>
      </w:r>
    </w:p>
    <w:p w14:paraId="663294C3" w14:textId="77777777" w:rsidR="002E4BE2" w:rsidRDefault="002E4BE2" w:rsidP="002E4BE2">
      <w:pPr>
        <w:autoSpaceDE w:val="0"/>
        <w:autoSpaceDN w:val="0"/>
        <w:adjustRightInd w:val="0"/>
        <w:spacing w:before="240" w:line="360" w:lineRule="auto"/>
        <w:jc w:val="both"/>
        <w:rPr>
          <w:rFonts w:ascii="Palatino Linotype" w:hAnsi="Palatino Linotype" w:cs="Arial"/>
          <w:b/>
          <w:sz w:val="24"/>
          <w:szCs w:val="24"/>
        </w:rPr>
      </w:pPr>
    </w:p>
    <w:p w14:paraId="3D81E4EA" w14:textId="77777777" w:rsidR="002E4BE2" w:rsidRDefault="002E4BE2" w:rsidP="002E4BE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 xml:space="preserve">CUARTO. </w:t>
      </w:r>
      <w:r>
        <w:rPr>
          <w:rFonts w:ascii="Palatino Linotype" w:hAnsi="Palatino Linotype" w:cs="Arial"/>
          <w:sz w:val="24"/>
          <w:szCs w:val="24"/>
        </w:rPr>
        <w:t>Se hace del conocimiento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3B37CA50" w14:textId="77777777" w:rsidR="002E4BE2" w:rsidRDefault="002E4BE2" w:rsidP="002E4BE2">
      <w:pPr>
        <w:autoSpaceDE w:val="0"/>
        <w:autoSpaceDN w:val="0"/>
        <w:adjustRightInd w:val="0"/>
        <w:spacing w:before="240" w:line="360" w:lineRule="auto"/>
        <w:jc w:val="both"/>
        <w:rPr>
          <w:rFonts w:ascii="Palatino Linotype" w:hAnsi="Palatino Linotype" w:cs="Arial"/>
          <w:sz w:val="24"/>
          <w:szCs w:val="24"/>
        </w:rPr>
      </w:pPr>
    </w:p>
    <w:p w14:paraId="665928B7" w14:textId="1D20DCFE" w:rsidR="002E4BE2" w:rsidRPr="00C55CFA" w:rsidRDefault="002E4BE2" w:rsidP="002E4BE2">
      <w:pPr>
        <w:pStyle w:val="Prrafodelista"/>
        <w:autoSpaceDE w:val="0"/>
        <w:autoSpaceDN w:val="0"/>
        <w:adjustRightInd w:val="0"/>
        <w:spacing w:before="240" w:after="160" w:line="360" w:lineRule="auto"/>
        <w:ind w:left="0"/>
        <w:jc w:val="both"/>
        <w:rPr>
          <w:rFonts w:ascii="Palatino Linotype" w:hAnsi="Palatino Linotype" w:cs="Arial"/>
        </w:rPr>
      </w:pPr>
      <w:r w:rsidRPr="00C55CFA">
        <w:rPr>
          <w:rFonts w:ascii="Palatino Linotype" w:hAnsi="Palatino Linotype" w:cs="Arial"/>
        </w:rPr>
        <w:t>ASÍ LO ACORDÓ, POR UNANIMIDAD DE VOTOS, EL PLENO DEL</w:t>
      </w:r>
      <w:r w:rsidRPr="00C55CFA">
        <w:rPr>
          <w:rFonts w:ascii="Palatino Linotype" w:eastAsia="Arial Unicode MS" w:hAnsi="Palatino Linotype" w:cs="Arial"/>
        </w:rPr>
        <w:t xml:space="preserve"> INSTITUTO DE TRANSPARENCIA, ACCESO A LA INFORMACIÓN PÚBLICA Y PROTECCIÓN DE DATOS PERSONALES DEL ESTADO DE MÉXICO Y MUNICIPIOS</w:t>
      </w:r>
      <w:r w:rsidRPr="00C55CFA">
        <w:rPr>
          <w:rFonts w:ascii="Palatino Linotype" w:hAnsi="Palatino Linotype" w:cs="Arial"/>
        </w:rPr>
        <w:t xml:space="preserve">, CONFORMADO </w:t>
      </w:r>
      <w:r w:rsidRPr="00C55CFA">
        <w:rPr>
          <w:rFonts w:ascii="Palatino Linotype" w:hAnsi="Palatino Linotype" w:cs="Arial"/>
        </w:rPr>
        <w:lastRenderedPageBreak/>
        <w:t xml:space="preserve">POR LOS COMISIONADOS JOSÉ MARTÍNEZ VILCHIS, MARÍA DEL ROSARIO MEJÍA AYALA, SHARON CRISTINA MORALES </w:t>
      </w:r>
      <w:r w:rsidR="00AC6BA2" w:rsidRPr="00C55CFA">
        <w:rPr>
          <w:rFonts w:ascii="Palatino Linotype" w:hAnsi="Palatino Linotype" w:cs="Arial"/>
        </w:rPr>
        <w:t xml:space="preserve">MARTÍNEZ, LUIS GUSTAVO PARRA NORIEGA Y GUADALUPE RAMÍREZ </w:t>
      </w:r>
      <w:r w:rsidR="00EA32D9" w:rsidRPr="00C55CFA">
        <w:rPr>
          <w:rFonts w:ascii="Palatino Linotype" w:hAnsi="Palatino Linotype" w:cs="Arial"/>
        </w:rPr>
        <w:t>PEÑA; EN LA</w:t>
      </w:r>
      <w:r w:rsidR="00EA32D9">
        <w:rPr>
          <w:rFonts w:ascii="Palatino Linotype" w:hAnsi="Palatino Linotype" w:cs="Arial"/>
        </w:rPr>
        <w:t xml:space="preserve"> VIGÉSIMA NOVENA SESIÓN ORDINARIA CELEBRADA EL DIECISIETE </w:t>
      </w:r>
      <w:r w:rsidR="00AC6BA2">
        <w:rPr>
          <w:rFonts w:ascii="Palatino Linotype" w:hAnsi="Palatino Linotype" w:cs="Arial"/>
        </w:rPr>
        <w:t xml:space="preserve">DE AGOSTO DE DOS MIL VEINTIDÓS, </w:t>
      </w:r>
      <w:r w:rsidR="00AC6BA2" w:rsidRPr="00C55CFA">
        <w:rPr>
          <w:rFonts w:ascii="Palatino Linotype" w:hAnsi="Palatino Linotype" w:cs="Arial"/>
        </w:rPr>
        <w:t xml:space="preserve">ANTE EL   SECRETARIO TÉCNICO DEL PLENO, ALEXIS TAPIA RAMÍREZ. </w:t>
      </w:r>
    </w:p>
    <w:p w14:paraId="057BE387" w14:textId="77777777" w:rsidR="002E4BE2" w:rsidRPr="00C55CFA" w:rsidRDefault="002E4BE2" w:rsidP="002E4BE2">
      <w:pPr>
        <w:pStyle w:val="Prrafodelista"/>
        <w:autoSpaceDE w:val="0"/>
        <w:autoSpaceDN w:val="0"/>
        <w:adjustRightInd w:val="0"/>
        <w:spacing w:before="240" w:after="160" w:line="360" w:lineRule="auto"/>
        <w:ind w:left="0"/>
        <w:jc w:val="both"/>
        <w:rPr>
          <w:rFonts w:ascii="Palatino Linotype" w:hAnsi="Palatino Linotype"/>
          <w:bCs/>
          <w:sz w:val="20"/>
          <w:szCs w:val="20"/>
        </w:rPr>
      </w:pPr>
      <w:r w:rsidRPr="00C55CFA">
        <w:rPr>
          <w:rFonts w:ascii="Palatino Linotype" w:hAnsi="Palatino Linotype"/>
          <w:bCs/>
          <w:sz w:val="20"/>
          <w:szCs w:val="20"/>
        </w:rPr>
        <w:t>CCR/JCMA</w:t>
      </w:r>
    </w:p>
    <w:p w14:paraId="7CD46CDC" w14:textId="2030895D" w:rsidR="002E4BE2" w:rsidRDefault="00B92331" w:rsidP="002E4BE2">
      <w:pPr>
        <w:spacing w:before="240" w:line="360" w:lineRule="auto"/>
        <w:jc w:val="both"/>
        <w:rPr>
          <w:rFonts w:ascii="Palatino Linotype" w:hAnsi="Palatino Linotype"/>
          <w:sz w:val="24"/>
          <w:szCs w:val="24"/>
          <w:lang w:val="es-ES_tradnl"/>
        </w:rPr>
      </w:pPr>
      <w:r>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01127E98" wp14:editId="7232B64C">
                <wp:simplePos x="0" y="0"/>
                <wp:positionH relativeFrom="column">
                  <wp:posOffset>237036</wp:posOffset>
                </wp:positionH>
                <wp:positionV relativeFrom="paragraph">
                  <wp:posOffset>373923</wp:posOffset>
                </wp:positionV>
                <wp:extent cx="5807529" cy="4833257"/>
                <wp:effectExtent l="0" t="0" r="22225" b="24765"/>
                <wp:wrapNone/>
                <wp:docPr id="11" name="Straight Connector 11"/>
                <wp:cNvGraphicFramePr/>
                <a:graphic xmlns:a="http://schemas.openxmlformats.org/drawingml/2006/main">
                  <a:graphicData uri="http://schemas.microsoft.com/office/word/2010/wordprocessingShape">
                    <wps:wsp>
                      <wps:cNvCnPr/>
                      <wps:spPr>
                        <a:xfrm>
                          <a:off x="0" y="0"/>
                          <a:ext cx="5807529" cy="48332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685AC5B"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29.45pt" to="475.95pt,4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" strokecolor="#5b9bd5 [3204]" strokeweight=".5pt">
                <v:stroke joinstyle="miter"/>
              </v:line>
            </w:pict>
          </mc:Fallback>
        </mc:AlternateContent>
      </w:r>
    </w:p>
    <w:p w14:paraId="1BC64BFF"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215E3D88"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376B5BF7" w14:textId="77777777" w:rsidR="005B7DAD" w:rsidRDefault="005B7DAD" w:rsidP="00D05C8E">
      <w:pPr>
        <w:tabs>
          <w:tab w:val="left" w:pos="5415"/>
        </w:tabs>
        <w:spacing w:before="240" w:line="360" w:lineRule="auto"/>
        <w:ind w:right="51"/>
        <w:jc w:val="both"/>
        <w:rPr>
          <w:rFonts w:ascii="Palatino Linotype" w:eastAsia="Calibri" w:hAnsi="Palatino Linotype" w:cs="Times New Roman"/>
          <w:sz w:val="24"/>
          <w:szCs w:val="24"/>
          <w:lang w:eastAsia="es-ES_tradnl"/>
        </w:rPr>
      </w:pPr>
    </w:p>
    <w:p w14:paraId="2BE94CBB" w14:textId="6CF80B74" w:rsidR="002D64A8" w:rsidRDefault="002D64A8" w:rsidP="002D64A8">
      <w:pPr>
        <w:spacing w:after="0" w:line="360" w:lineRule="auto"/>
        <w:jc w:val="both"/>
        <w:rPr>
          <w:rFonts w:ascii="Palatino Linotype" w:eastAsia="Times New Roman" w:hAnsi="Palatino Linotype" w:cs="Times New Roman"/>
          <w:sz w:val="24"/>
          <w:szCs w:val="24"/>
          <w:lang w:eastAsia="es-ES"/>
        </w:rPr>
      </w:pPr>
    </w:p>
    <w:p w14:paraId="24CC2DE2" w14:textId="77777777" w:rsidR="002D64A8" w:rsidRDefault="002D64A8" w:rsidP="002D64A8">
      <w:pPr>
        <w:spacing w:after="0" w:line="360" w:lineRule="auto"/>
        <w:jc w:val="both"/>
        <w:rPr>
          <w:rFonts w:ascii="Palatino Linotype" w:eastAsia="Times New Roman" w:hAnsi="Palatino Linotype" w:cs="Times New Roman"/>
          <w:sz w:val="24"/>
          <w:szCs w:val="24"/>
          <w:lang w:eastAsia="es-ES"/>
        </w:rPr>
      </w:pPr>
    </w:p>
    <w:p w14:paraId="5314333F"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359C9162" w14:textId="77777777" w:rsidR="002D64A8" w:rsidRDefault="002D64A8" w:rsidP="002D64A8">
      <w:pPr>
        <w:spacing w:line="360" w:lineRule="auto"/>
        <w:jc w:val="both"/>
        <w:rPr>
          <w:rFonts w:ascii="Palatino Linotype" w:hAnsi="Palatino Linotype" w:cs="Arial"/>
          <w:b/>
          <w:color w:val="000000"/>
        </w:rPr>
      </w:pPr>
    </w:p>
    <w:p w14:paraId="5655C863" w14:textId="77777777" w:rsidR="0066456D" w:rsidRDefault="0066456D" w:rsidP="002D64A8">
      <w:pPr>
        <w:spacing w:line="360" w:lineRule="auto"/>
        <w:jc w:val="both"/>
        <w:rPr>
          <w:rFonts w:ascii="Palatino Linotype" w:hAnsi="Palatino Linotype" w:cs="Arial"/>
          <w:b/>
          <w:color w:val="000000"/>
        </w:rPr>
      </w:pPr>
    </w:p>
    <w:p w14:paraId="33F55914" w14:textId="77777777" w:rsidR="0066456D" w:rsidRDefault="0066456D" w:rsidP="002D64A8">
      <w:pPr>
        <w:spacing w:line="360" w:lineRule="auto"/>
        <w:jc w:val="both"/>
        <w:rPr>
          <w:rFonts w:ascii="Palatino Linotype" w:hAnsi="Palatino Linotype" w:cs="Arial"/>
          <w:b/>
          <w:color w:val="000000"/>
        </w:rPr>
      </w:pPr>
    </w:p>
    <w:p w14:paraId="6667294F" w14:textId="77777777" w:rsidR="0066456D" w:rsidRDefault="0066456D" w:rsidP="002D64A8">
      <w:pPr>
        <w:spacing w:line="360" w:lineRule="auto"/>
        <w:jc w:val="both"/>
        <w:rPr>
          <w:rFonts w:ascii="Palatino Linotype" w:hAnsi="Palatino Linotype" w:cs="Arial"/>
          <w:b/>
          <w:color w:val="000000"/>
        </w:rPr>
      </w:pPr>
    </w:p>
    <w:p w14:paraId="1EA89BC2" w14:textId="77777777" w:rsidR="0066456D" w:rsidRDefault="0066456D" w:rsidP="002D64A8">
      <w:pPr>
        <w:spacing w:line="360" w:lineRule="auto"/>
        <w:jc w:val="both"/>
        <w:rPr>
          <w:rFonts w:ascii="Palatino Linotype" w:hAnsi="Palatino Linotype" w:cs="Arial"/>
          <w:b/>
          <w:color w:val="000000"/>
        </w:rPr>
      </w:pPr>
    </w:p>
    <w:p w14:paraId="456C3612" w14:textId="77777777" w:rsidR="0066456D" w:rsidRDefault="0066456D" w:rsidP="002D64A8">
      <w:pPr>
        <w:spacing w:line="360" w:lineRule="auto"/>
        <w:jc w:val="both"/>
        <w:rPr>
          <w:rFonts w:ascii="Palatino Linotype" w:hAnsi="Palatino Linotype" w:cs="Arial"/>
          <w:b/>
          <w:color w:val="000000"/>
        </w:rPr>
      </w:pPr>
    </w:p>
    <w:p w14:paraId="63632D26" w14:textId="77777777" w:rsidR="0066456D" w:rsidRDefault="0066456D" w:rsidP="002D64A8">
      <w:pPr>
        <w:spacing w:line="360" w:lineRule="auto"/>
        <w:jc w:val="both"/>
        <w:rPr>
          <w:rFonts w:ascii="Palatino Linotype" w:hAnsi="Palatino Linotype" w:cs="Arial"/>
          <w:b/>
          <w:color w:val="000000"/>
        </w:rPr>
      </w:pPr>
    </w:p>
    <w:p w14:paraId="6EC7F81F" w14:textId="77777777" w:rsidR="0066456D" w:rsidRDefault="0066456D" w:rsidP="002D64A8">
      <w:pPr>
        <w:spacing w:line="360" w:lineRule="auto"/>
        <w:jc w:val="both"/>
        <w:rPr>
          <w:rFonts w:ascii="Palatino Linotype" w:hAnsi="Palatino Linotype" w:cs="Arial"/>
          <w:b/>
          <w:color w:val="000000"/>
        </w:rPr>
      </w:pPr>
    </w:p>
    <w:p w14:paraId="0886BDFE" w14:textId="77777777" w:rsidR="0066456D" w:rsidRDefault="0066456D" w:rsidP="002D64A8">
      <w:pPr>
        <w:spacing w:line="360" w:lineRule="auto"/>
        <w:jc w:val="both"/>
        <w:rPr>
          <w:rFonts w:ascii="Palatino Linotype" w:hAnsi="Palatino Linotype" w:cs="Arial"/>
          <w:b/>
          <w:color w:val="000000"/>
        </w:rPr>
      </w:pPr>
    </w:p>
    <w:sectPr w:rsidR="0066456D"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08820" w14:textId="77777777" w:rsidR="00583B52" w:rsidRDefault="00583B52" w:rsidP="006168E4">
      <w:pPr>
        <w:spacing w:after="0" w:line="240" w:lineRule="auto"/>
      </w:pPr>
      <w:r>
        <w:separator/>
      </w:r>
    </w:p>
  </w:endnote>
  <w:endnote w:type="continuationSeparator" w:id="0">
    <w:p w14:paraId="7E96C381" w14:textId="77777777" w:rsidR="00583B52" w:rsidRDefault="00583B5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6D23198E" w:rsidR="00030CC6" w:rsidRPr="000B69FA" w:rsidRDefault="00030CC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75074">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75074">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54A5B65E" w:rsidR="00030CC6" w:rsidRPr="000B69FA" w:rsidRDefault="00030CC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7507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75074">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3B441" w14:textId="77777777" w:rsidR="00583B52" w:rsidRDefault="00583B52" w:rsidP="006168E4">
      <w:pPr>
        <w:spacing w:after="0" w:line="240" w:lineRule="auto"/>
      </w:pPr>
      <w:r>
        <w:separator/>
      </w:r>
    </w:p>
  </w:footnote>
  <w:footnote w:type="continuationSeparator" w:id="0">
    <w:p w14:paraId="164A7688" w14:textId="77777777" w:rsidR="00583B52" w:rsidRDefault="00583B52"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030CC6" w:rsidRDefault="00030CC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030CC6" w14:paraId="46A8AAF9" w14:textId="77777777" w:rsidTr="00FE7729">
      <w:trPr>
        <w:trHeight w:val="227"/>
      </w:trPr>
      <w:tc>
        <w:tcPr>
          <w:tcW w:w="5529" w:type="dxa"/>
          <w:hideMark/>
        </w:tcPr>
        <w:p w14:paraId="26B5EE34" w14:textId="3BF445B5" w:rsidR="00030CC6" w:rsidRDefault="00030CC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3BF14B40" w:rsidR="00030CC6" w:rsidRPr="00B4142F" w:rsidRDefault="00BC515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11175</w:t>
          </w:r>
          <w:r w:rsidR="00030CC6">
            <w:rPr>
              <w:rFonts w:ascii="Palatino Linotype" w:hAnsi="Palatino Linotype" w:cs="Arial"/>
              <w:bCs/>
              <w:sz w:val="24"/>
              <w:lang w:eastAsia="es-MX"/>
            </w:rPr>
            <w:t>/INFOEM/IP/RR/2022</w:t>
          </w:r>
        </w:p>
      </w:tc>
    </w:tr>
    <w:tr w:rsidR="00030CC6" w14:paraId="0E72512B" w14:textId="77777777" w:rsidTr="00FE7729">
      <w:trPr>
        <w:trHeight w:val="242"/>
      </w:trPr>
      <w:tc>
        <w:tcPr>
          <w:tcW w:w="5529" w:type="dxa"/>
          <w:hideMark/>
        </w:tcPr>
        <w:p w14:paraId="4FB3E0E8" w14:textId="77777777" w:rsidR="00030CC6" w:rsidRDefault="00030CC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63A674B4" w:rsidR="00030CC6" w:rsidRPr="00F06FED" w:rsidRDefault="00BC515D" w:rsidP="006323CA">
          <w:pPr>
            <w:spacing w:after="120" w:line="256" w:lineRule="auto"/>
            <w:ind w:left="639" w:right="214"/>
            <w:jc w:val="both"/>
            <w:rPr>
              <w:rFonts w:ascii="Palatino Linotype" w:hAnsi="Palatino Linotype" w:cs="Arial"/>
            </w:rPr>
          </w:pPr>
          <w:r>
            <w:rPr>
              <w:rFonts w:ascii="Palatino Linotype" w:hAnsi="Palatino Linotype" w:cs="Arial"/>
            </w:rPr>
            <w:t xml:space="preserve">Servicios Educativos Integrados al Estado de México </w:t>
          </w:r>
        </w:p>
      </w:tc>
    </w:tr>
    <w:tr w:rsidR="00030CC6" w14:paraId="3365CD96" w14:textId="77777777" w:rsidTr="00FE7729">
      <w:trPr>
        <w:trHeight w:val="342"/>
      </w:trPr>
      <w:tc>
        <w:tcPr>
          <w:tcW w:w="5529" w:type="dxa"/>
          <w:hideMark/>
        </w:tcPr>
        <w:p w14:paraId="52A09A43" w14:textId="77777777" w:rsidR="00030CC6" w:rsidRDefault="00030CC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5E1329ED" w:rsidR="00030CC6" w:rsidRDefault="00030CC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638CC457" w14:textId="77777777" w:rsidR="00030CC6" w:rsidRDefault="00030C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030CC6" w14:paraId="02D9F2E3" w14:textId="77777777" w:rsidTr="00FE7729">
      <w:trPr>
        <w:trHeight w:val="227"/>
      </w:trPr>
      <w:tc>
        <w:tcPr>
          <w:tcW w:w="5529" w:type="dxa"/>
          <w:hideMark/>
        </w:tcPr>
        <w:p w14:paraId="3EA02FD0" w14:textId="3139CF90" w:rsidR="00030CC6" w:rsidRDefault="00030CC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01D5322A" w:rsidR="00030CC6" w:rsidRPr="00B4142F" w:rsidRDefault="00BC515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11175</w:t>
          </w:r>
          <w:r w:rsidR="00030CC6">
            <w:rPr>
              <w:rFonts w:ascii="Palatino Linotype" w:hAnsi="Palatino Linotype" w:cs="Arial"/>
              <w:bCs/>
              <w:sz w:val="24"/>
              <w:lang w:eastAsia="es-MX"/>
            </w:rPr>
            <w:t>/INFOEM/IP/RR/2022</w:t>
          </w:r>
        </w:p>
      </w:tc>
    </w:tr>
    <w:tr w:rsidR="00030CC6" w14:paraId="5AC92493" w14:textId="77777777" w:rsidTr="00FE7729">
      <w:trPr>
        <w:trHeight w:val="196"/>
      </w:trPr>
      <w:tc>
        <w:tcPr>
          <w:tcW w:w="5529" w:type="dxa"/>
          <w:hideMark/>
        </w:tcPr>
        <w:p w14:paraId="7E479B7E" w14:textId="77777777" w:rsidR="00030CC6" w:rsidRDefault="00030CC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1A1C3031" w:rsidR="00030CC6" w:rsidRPr="00F06FED" w:rsidRDefault="00D95643"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XXXXXXXXXXXXXXXXXXXXXXXXXXXXXXX</w:t>
          </w:r>
          <w:r w:rsidR="00BC515D">
            <w:rPr>
              <w:rFonts w:ascii="Palatino Linotype" w:hAnsi="Palatino Linotype" w:cs="Arial"/>
            </w:rPr>
            <w:t xml:space="preserve"> </w:t>
          </w:r>
          <w:r w:rsidR="001D6523">
            <w:rPr>
              <w:rFonts w:ascii="Palatino Linotype" w:hAnsi="Palatino Linotype" w:cs="Arial"/>
            </w:rPr>
            <w:t xml:space="preserve"> </w:t>
          </w:r>
          <w:r w:rsidR="00E63ADD">
            <w:rPr>
              <w:rFonts w:ascii="Palatino Linotype" w:hAnsi="Palatino Linotype" w:cs="Arial"/>
            </w:rPr>
            <w:t xml:space="preserve"> </w:t>
          </w:r>
          <w:r w:rsidR="00030CC6">
            <w:rPr>
              <w:rFonts w:ascii="Palatino Linotype" w:hAnsi="Palatino Linotype" w:cs="Arial"/>
            </w:rPr>
            <w:t xml:space="preserve"> </w:t>
          </w:r>
        </w:p>
      </w:tc>
    </w:tr>
    <w:tr w:rsidR="00030CC6" w14:paraId="48DDE1B1" w14:textId="77777777" w:rsidTr="00FE7729">
      <w:trPr>
        <w:trHeight w:val="242"/>
      </w:trPr>
      <w:tc>
        <w:tcPr>
          <w:tcW w:w="5529" w:type="dxa"/>
          <w:hideMark/>
        </w:tcPr>
        <w:p w14:paraId="718D1409" w14:textId="77777777" w:rsidR="00030CC6" w:rsidRDefault="00030CC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1CD40556" w:rsidR="00030CC6" w:rsidRDefault="00297755" w:rsidP="006323CA">
          <w:pPr>
            <w:spacing w:after="120" w:line="256" w:lineRule="auto"/>
            <w:ind w:left="639" w:right="214"/>
            <w:jc w:val="both"/>
            <w:rPr>
              <w:rFonts w:ascii="Palatino Linotype" w:hAnsi="Palatino Linotype" w:cs="Arial"/>
              <w:szCs w:val="20"/>
            </w:rPr>
          </w:pPr>
          <w:r>
            <w:rPr>
              <w:rFonts w:ascii="Palatino Linotype" w:hAnsi="Palatino Linotype" w:cs="Arial"/>
              <w:szCs w:val="20"/>
            </w:rPr>
            <w:t>Se</w:t>
          </w:r>
          <w:r w:rsidR="00BC515D">
            <w:rPr>
              <w:rFonts w:ascii="Palatino Linotype" w:hAnsi="Palatino Linotype" w:cs="Arial"/>
              <w:szCs w:val="20"/>
            </w:rPr>
            <w:t xml:space="preserve">rvicios Educativos Integrados al Estado de México </w:t>
          </w:r>
        </w:p>
      </w:tc>
    </w:tr>
    <w:tr w:rsidR="00030CC6" w14:paraId="2E924228" w14:textId="77777777" w:rsidTr="00FE7729">
      <w:trPr>
        <w:trHeight w:val="342"/>
      </w:trPr>
      <w:tc>
        <w:tcPr>
          <w:tcW w:w="5529" w:type="dxa"/>
          <w:hideMark/>
        </w:tcPr>
        <w:p w14:paraId="03281906" w14:textId="77777777" w:rsidR="00030CC6" w:rsidRDefault="00030CC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19B596ED" w:rsidR="00030CC6" w:rsidRDefault="00030CC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030CC6" w:rsidRDefault="00030CC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A55C4"/>
    <w:multiLevelType w:val="hybridMultilevel"/>
    <w:tmpl w:val="1590A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A71C8F"/>
    <w:multiLevelType w:val="hybridMultilevel"/>
    <w:tmpl w:val="5524D2A6"/>
    <w:lvl w:ilvl="0" w:tplc="3702B5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618B7"/>
    <w:multiLevelType w:val="hybridMultilevel"/>
    <w:tmpl w:val="CCAC71BC"/>
    <w:lvl w:ilvl="0" w:tplc="8F6225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06CAE"/>
    <w:multiLevelType w:val="hybridMultilevel"/>
    <w:tmpl w:val="FB4C59A6"/>
    <w:lvl w:ilvl="0" w:tplc="AF6EAF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A91B2C"/>
    <w:multiLevelType w:val="hybridMultilevel"/>
    <w:tmpl w:val="54ACB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845377"/>
    <w:multiLevelType w:val="hybridMultilevel"/>
    <w:tmpl w:val="F9CA5220"/>
    <w:lvl w:ilvl="0" w:tplc="3662A4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6466F0"/>
    <w:multiLevelType w:val="hybridMultilevel"/>
    <w:tmpl w:val="C42A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B7758"/>
    <w:multiLevelType w:val="hybridMultilevel"/>
    <w:tmpl w:val="D57463F6"/>
    <w:lvl w:ilvl="0" w:tplc="823CD4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15F7ECC"/>
    <w:multiLevelType w:val="hybridMultilevel"/>
    <w:tmpl w:val="2D360008"/>
    <w:lvl w:ilvl="0" w:tplc="04090001">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9" w15:restartNumberingAfterBreak="0">
    <w:nsid w:val="23C609AA"/>
    <w:multiLevelType w:val="hybridMultilevel"/>
    <w:tmpl w:val="EC2853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286864"/>
    <w:multiLevelType w:val="hybridMultilevel"/>
    <w:tmpl w:val="4B30D6BC"/>
    <w:lvl w:ilvl="0" w:tplc="2774E366">
      <w:start w:val="1"/>
      <w:numFmt w:val="bullet"/>
      <w:lvlText w:val="-"/>
      <w:lvlJc w:val="left"/>
      <w:pPr>
        <w:ind w:left="1080" w:hanging="360"/>
      </w:pPr>
      <w:rPr>
        <w:rFonts w:ascii="Palatino Linotype" w:eastAsia="Times New Roman" w:hAnsi="Palatino Linotype" w:cs="Aria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047A0D"/>
    <w:multiLevelType w:val="hybridMultilevel"/>
    <w:tmpl w:val="4D5E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B3BD7"/>
    <w:multiLevelType w:val="hybridMultilevel"/>
    <w:tmpl w:val="BC22F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8309E0"/>
    <w:multiLevelType w:val="hybridMultilevel"/>
    <w:tmpl w:val="E47E6D64"/>
    <w:lvl w:ilvl="0" w:tplc="0068D2A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52A42AF"/>
    <w:multiLevelType w:val="hybridMultilevel"/>
    <w:tmpl w:val="01800B0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C857C6C"/>
    <w:multiLevelType w:val="hybridMultilevel"/>
    <w:tmpl w:val="A1EA3F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B2578A"/>
    <w:multiLevelType w:val="hybridMultilevel"/>
    <w:tmpl w:val="85209296"/>
    <w:lvl w:ilvl="0" w:tplc="E2AEC2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C06B36"/>
    <w:multiLevelType w:val="hybridMultilevel"/>
    <w:tmpl w:val="CE729AD2"/>
    <w:lvl w:ilvl="0" w:tplc="A31A8F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75467D"/>
    <w:multiLevelType w:val="hybridMultilevel"/>
    <w:tmpl w:val="AFDE446C"/>
    <w:lvl w:ilvl="0" w:tplc="ED08F2D0">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1020E0"/>
    <w:multiLevelType w:val="hybridMultilevel"/>
    <w:tmpl w:val="F0964A94"/>
    <w:lvl w:ilvl="0" w:tplc="0068D2A0">
      <w:start w:val="1"/>
      <w:numFmt w:val="bullet"/>
      <w:lvlText w:val="-"/>
      <w:lvlJc w:val="left"/>
      <w:pPr>
        <w:ind w:left="1931" w:hanging="360"/>
      </w:pPr>
      <w:rPr>
        <w:rFonts w:ascii="Palatino Linotype" w:eastAsia="Times New Roman" w:hAnsi="Palatino Linotype" w:cs="Arial"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20" w15:restartNumberingAfterBreak="0">
    <w:nsid w:val="4C9B090A"/>
    <w:multiLevelType w:val="hybridMultilevel"/>
    <w:tmpl w:val="078CDA94"/>
    <w:lvl w:ilvl="0" w:tplc="17C2F3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BA2E7A"/>
    <w:multiLevelType w:val="hybridMultilevel"/>
    <w:tmpl w:val="779E8A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F54E46"/>
    <w:multiLevelType w:val="hybridMultilevel"/>
    <w:tmpl w:val="76C875C2"/>
    <w:lvl w:ilvl="0" w:tplc="22E2A2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E95A04"/>
    <w:multiLevelType w:val="hybridMultilevel"/>
    <w:tmpl w:val="E392D38C"/>
    <w:lvl w:ilvl="0" w:tplc="3C68D514">
      <w:numFmt w:val="bullet"/>
      <w:lvlText w:val="-"/>
      <w:lvlJc w:val="left"/>
      <w:pPr>
        <w:ind w:left="720" w:hanging="360"/>
      </w:pPr>
      <w:rPr>
        <w:rFonts w:ascii="Calibri" w:eastAsiaTheme="minorHAnsi" w:hAnsi="Calibri" w:cs="Calibr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247D8B"/>
    <w:multiLevelType w:val="hybridMultilevel"/>
    <w:tmpl w:val="45AA024C"/>
    <w:lvl w:ilvl="0" w:tplc="BCFC96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D26488"/>
    <w:multiLevelType w:val="hybridMultilevel"/>
    <w:tmpl w:val="199268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15:restartNumberingAfterBreak="0">
    <w:nsid w:val="5CCB1222"/>
    <w:multiLevelType w:val="hybridMultilevel"/>
    <w:tmpl w:val="C6AA240E"/>
    <w:lvl w:ilvl="0" w:tplc="CB0049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7B0E29"/>
    <w:multiLevelType w:val="hybridMultilevel"/>
    <w:tmpl w:val="B54E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B91B47"/>
    <w:multiLevelType w:val="hybridMultilevel"/>
    <w:tmpl w:val="FB06BDAC"/>
    <w:lvl w:ilvl="0" w:tplc="D7E28976">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BF7DCE"/>
    <w:multiLevelType w:val="hybridMultilevel"/>
    <w:tmpl w:val="A2F405C6"/>
    <w:lvl w:ilvl="0" w:tplc="A4A27922">
      <w:start w:val="1"/>
      <w:numFmt w:val="upperRoman"/>
      <w:lvlText w:val="%1."/>
      <w:lvlJc w:val="left"/>
      <w:pPr>
        <w:ind w:left="1571" w:hanging="720"/>
      </w:pPr>
      <w:rPr>
        <w:rFonts w:hint="default"/>
        <w:b/>
        <w:u w:val="single"/>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734E4407"/>
    <w:multiLevelType w:val="hybridMultilevel"/>
    <w:tmpl w:val="577E0A5C"/>
    <w:lvl w:ilvl="0" w:tplc="9684F43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6DD4E34"/>
    <w:multiLevelType w:val="hybridMultilevel"/>
    <w:tmpl w:val="EC3429A2"/>
    <w:lvl w:ilvl="0" w:tplc="04090017">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7CDF3D66"/>
    <w:multiLevelType w:val="hybridMultilevel"/>
    <w:tmpl w:val="24705FF8"/>
    <w:lvl w:ilvl="0" w:tplc="B1021692">
      <w:start w:val="18"/>
      <w:numFmt w:val="bullet"/>
      <w:lvlText w:val="-"/>
      <w:lvlJc w:val="left"/>
      <w:pPr>
        <w:ind w:left="1211" w:hanging="360"/>
      </w:pPr>
      <w:rPr>
        <w:rFonts w:ascii="Palatino Linotype" w:eastAsiaTheme="minorHAnsi" w:hAnsi="Palatino Linotype" w:cs="Aria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4"/>
  </w:num>
  <w:num w:numId="2">
    <w:abstractNumId w:val="21"/>
  </w:num>
  <w:num w:numId="3">
    <w:abstractNumId w:val="9"/>
  </w:num>
  <w:num w:numId="4">
    <w:abstractNumId w:val="14"/>
  </w:num>
  <w:num w:numId="5">
    <w:abstractNumId w:val="32"/>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7"/>
  </w:num>
  <w:num w:numId="9">
    <w:abstractNumId w:val="18"/>
  </w:num>
  <w:num w:numId="10">
    <w:abstractNumId w:val="5"/>
  </w:num>
  <w:num w:numId="11">
    <w:abstractNumId w:val="13"/>
  </w:num>
  <w:num w:numId="12">
    <w:abstractNumId w:val="1"/>
  </w:num>
  <w:num w:numId="13">
    <w:abstractNumId w:val="30"/>
  </w:num>
  <w:num w:numId="14">
    <w:abstractNumId w:val="20"/>
  </w:num>
  <w:num w:numId="15">
    <w:abstractNumId w:val="12"/>
  </w:num>
  <w:num w:numId="16">
    <w:abstractNumId w:val="34"/>
  </w:num>
  <w:num w:numId="17">
    <w:abstractNumId w:val="6"/>
  </w:num>
  <w:num w:numId="18">
    <w:abstractNumId w:val="2"/>
  </w:num>
  <w:num w:numId="19">
    <w:abstractNumId w:val="8"/>
  </w:num>
  <w:num w:numId="20">
    <w:abstractNumId w:val="19"/>
  </w:num>
  <w:num w:numId="21">
    <w:abstractNumId w:val="0"/>
  </w:num>
  <w:num w:numId="22">
    <w:abstractNumId w:val="24"/>
  </w:num>
  <w:num w:numId="23">
    <w:abstractNumId w:val="17"/>
  </w:num>
  <w:num w:numId="24">
    <w:abstractNumId w:val="28"/>
  </w:num>
  <w:num w:numId="25">
    <w:abstractNumId w:val="29"/>
  </w:num>
  <w:num w:numId="26">
    <w:abstractNumId w:val="16"/>
  </w:num>
  <w:num w:numId="27">
    <w:abstractNumId w:val="25"/>
  </w:num>
  <w:num w:numId="28">
    <w:abstractNumId w:val="31"/>
  </w:num>
  <w:num w:numId="29">
    <w:abstractNumId w:val="11"/>
  </w:num>
  <w:num w:numId="30">
    <w:abstractNumId w:val="23"/>
  </w:num>
  <w:num w:numId="31">
    <w:abstractNumId w:val="10"/>
  </w:num>
  <w:num w:numId="32">
    <w:abstractNumId w:val="3"/>
  </w:num>
  <w:num w:numId="33">
    <w:abstractNumId w:val="33"/>
  </w:num>
  <w:num w:numId="34">
    <w:abstractNumId w:val="27"/>
  </w:num>
  <w:num w:numId="35">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0A92"/>
    <w:rsid w:val="000114DC"/>
    <w:rsid w:val="00012201"/>
    <w:rsid w:val="00012220"/>
    <w:rsid w:val="00014FD1"/>
    <w:rsid w:val="00015E0E"/>
    <w:rsid w:val="00022EAF"/>
    <w:rsid w:val="00023875"/>
    <w:rsid w:val="0002545B"/>
    <w:rsid w:val="00025838"/>
    <w:rsid w:val="00030584"/>
    <w:rsid w:val="000306A7"/>
    <w:rsid w:val="00030CC6"/>
    <w:rsid w:val="00031605"/>
    <w:rsid w:val="00032CE7"/>
    <w:rsid w:val="000335DF"/>
    <w:rsid w:val="0004190A"/>
    <w:rsid w:val="00041C77"/>
    <w:rsid w:val="000426E3"/>
    <w:rsid w:val="00043655"/>
    <w:rsid w:val="00044C07"/>
    <w:rsid w:val="00044DE5"/>
    <w:rsid w:val="00045379"/>
    <w:rsid w:val="00045B3C"/>
    <w:rsid w:val="0004682D"/>
    <w:rsid w:val="000478DA"/>
    <w:rsid w:val="00047EAF"/>
    <w:rsid w:val="000509CD"/>
    <w:rsid w:val="00055224"/>
    <w:rsid w:val="00061821"/>
    <w:rsid w:val="000623F9"/>
    <w:rsid w:val="00063A10"/>
    <w:rsid w:val="00063AE3"/>
    <w:rsid w:val="000662F8"/>
    <w:rsid w:val="00066B01"/>
    <w:rsid w:val="00067C47"/>
    <w:rsid w:val="00070192"/>
    <w:rsid w:val="00071571"/>
    <w:rsid w:val="00073CC6"/>
    <w:rsid w:val="00073E78"/>
    <w:rsid w:val="00076441"/>
    <w:rsid w:val="00084221"/>
    <w:rsid w:val="000867E6"/>
    <w:rsid w:val="00090745"/>
    <w:rsid w:val="00091552"/>
    <w:rsid w:val="00091C3A"/>
    <w:rsid w:val="00092586"/>
    <w:rsid w:val="00094155"/>
    <w:rsid w:val="00094C05"/>
    <w:rsid w:val="000976F5"/>
    <w:rsid w:val="000A03E0"/>
    <w:rsid w:val="000A04D9"/>
    <w:rsid w:val="000A0C4B"/>
    <w:rsid w:val="000A33C2"/>
    <w:rsid w:val="000A3486"/>
    <w:rsid w:val="000A378C"/>
    <w:rsid w:val="000A4113"/>
    <w:rsid w:val="000A79DA"/>
    <w:rsid w:val="000B00AD"/>
    <w:rsid w:val="000B3E98"/>
    <w:rsid w:val="000B426F"/>
    <w:rsid w:val="000B4B51"/>
    <w:rsid w:val="000B6D7D"/>
    <w:rsid w:val="000B7158"/>
    <w:rsid w:val="000C06C3"/>
    <w:rsid w:val="000C0F57"/>
    <w:rsid w:val="000C20B2"/>
    <w:rsid w:val="000C21D5"/>
    <w:rsid w:val="000C51A0"/>
    <w:rsid w:val="000C5300"/>
    <w:rsid w:val="000C5B8B"/>
    <w:rsid w:val="000C7AF0"/>
    <w:rsid w:val="000D1B34"/>
    <w:rsid w:val="000D1B55"/>
    <w:rsid w:val="000D391B"/>
    <w:rsid w:val="000D3C75"/>
    <w:rsid w:val="000D6422"/>
    <w:rsid w:val="000E0F23"/>
    <w:rsid w:val="000E2252"/>
    <w:rsid w:val="000E365E"/>
    <w:rsid w:val="000E686B"/>
    <w:rsid w:val="000F1FAB"/>
    <w:rsid w:val="000F3B9E"/>
    <w:rsid w:val="000F4793"/>
    <w:rsid w:val="000F6588"/>
    <w:rsid w:val="001032F2"/>
    <w:rsid w:val="00105C41"/>
    <w:rsid w:val="00111DCD"/>
    <w:rsid w:val="00112E82"/>
    <w:rsid w:val="00114CF9"/>
    <w:rsid w:val="00115F16"/>
    <w:rsid w:val="00121ED7"/>
    <w:rsid w:val="0012272A"/>
    <w:rsid w:val="00122859"/>
    <w:rsid w:val="00124855"/>
    <w:rsid w:val="00125362"/>
    <w:rsid w:val="001254F5"/>
    <w:rsid w:val="001272B7"/>
    <w:rsid w:val="00135828"/>
    <w:rsid w:val="00136FAD"/>
    <w:rsid w:val="001448AF"/>
    <w:rsid w:val="001469C1"/>
    <w:rsid w:val="00146C08"/>
    <w:rsid w:val="00146F0A"/>
    <w:rsid w:val="00152C2B"/>
    <w:rsid w:val="00156EC9"/>
    <w:rsid w:val="001611CC"/>
    <w:rsid w:val="001612E6"/>
    <w:rsid w:val="00161D54"/>
    <w:rsid w:val="00162A4D"/>
    <w:rsid w:val="001649A0"/>
    <w:rsid w:val="001655B0"/>
    <w:rsid w:val="001678DF"/>
    <w:rsid w:val="00172C77"/>
    <w:rsid w:val="00172CEE"/>
    <w:rsid w:val="00173E45"/>
    <w:rsid w:val="00175897"/>
    <w:rsid w:val="001760E3"/>
    <w:rsid w:val="00180B9F"/>
    <w:rsid w:val="00181CC5"/>
    <w:rsid w:val="00182911"/>
    <w:rsid w:val="00193784"/>
    <w:rsid w:val="0019396C"/>
    <w:rsid w:val="001957D7"/>
    <w:rsid w:val="001A02EC"/>
    <w:rsid w:val="001A1D9B"/>
    <w:rsid w:val="001A1FF5"/>
    <w:rsid w:val="001A2929"/>
    <w:rsid w:val="001A318E"/>
    <w:rsid w:val="001A3605"/>
    <w:rsid w:val="001A3CAB"/>
    <w:rsid w:val="001A4026"/>
    <w:rsid w:val="001A577E"/>
    <w:rsid w:val="001A7C07"/>
    <w:rsid w:val="001A7C9B"/>
    <w:rsid w:val="001B05B9"/>
    <w:rsid w:val="001B7B88"/>
    <w:rsid w:val="001C01B7"/>
    <w:rsid w:val="001C1363"/>
    <w:rsid w:val="001C2D1E"/>
    <w:rsid w:val="001C3E7E"/>
    <w:rsid w:val="001C7103"/>
    <w:rsid w:val="001C7319"/>
    <w:rsid w:val="001C7D87"/>
    <w:rsid w:val="001D181B"/>
    <w:rsid w:val="001D29B1"/>
    <w:rsid w:val="001D35B9"/>
    <w:rsid w:val="001D3DE9"/>
    <w:rsid w:val="001D3E87"/>
    <w:rsid w:val="001D3F08"/>
    <w:rsid w:val="001D4669"/>
    <w:rsid w:val="001D6523"/>
    <w:rsid w:val="001D6FD5"/>
    <w:rsid w:val="001D7575"/>
    <w:rsid w:val="001F3F3C"/>
    <w:rsid w:val="001F6457"/>
    <w:rsid w:val="00200064"/>
    <w:rsid w:val="00205E59"/>
    <w:rsid w:val="002114D5"/>
    <w:rsid w:val="0021296D"/>
    <w:rsid w:val="00212CB5"/>
    <w:rsid w:val="0021501E"/>
    <w:rsid w:val="00215A83"/>
    <w:rsid w:val="00216ABF"/>
    <w:rsid w:val="00217852"/>
    <w:rsid w:val="002205C0"/>
    <w:rsid w:val="00224246"/>
    <w:rsid w:val="00231D77"/>
    <w:rsid w:val="002324F1"/>
    <w:rsid w:val="0023373D"/>
    <w:rsid w:val="0023423C"/>
    <w:rsid w:val="002373F8"/>
    <w:rsid w:val="00242587"/>
    <w:rsid w:val="0024638F"/>
    <w:rsid w:val="00246807"/>
    <w:rsid w:val="00247D10"/>
    <w:rsid w:val="00250470"/>
    <w:rsid w:val="00252985"/>
    <w:rsid w:val="002577FE"/>
    <w:rsid w:val="00266E00"/>
    <w:rsid w:val="002674C9"/>
    <w:rsid w:val="00271EED"/>
    <w:rsid w:val="00273D0E"/>
    <w:rsid w:val="00275074"/>
    <w:rsid w:val="002807C5"/>
    <w:rsid w:val="0028788A"/>
    <w:rsid w:val="0029367A"/>
    <w:rsid w:val="002942AD"/>
    <w:rsid w:val="00294B75"/>
    <w:rsid w:val="00297140"/>
    <w:rsid w:val="00297368"/>
    <w:rsid w:val="00297755"/>
    <w:rsid w:val="002A0104"/>
    <w:rsid w:val="002A0324"/>
    <w:rsid w:val="002A2034"/>
    <w:rsid w:val="002A24F4"/>
    <w:rsid w:val="002A38BF"/>
    <w:rsid w:val="002A597E"/>
    <w:rsid w:val="002B08DE"/>
    <w:rsid w:val="002B1C1D"/>
    <w:rsid w:val="002B4BC1"/>
    <w:rsid w:val="002B5069"/>
    <w:rsid w:val="002B5DBD"/>
    <w:rsid w:val="002B65BE"/>
    <w:rsid w:val="002B70DD"/>
    <w:rsid w:val="002B75F0"/>
    <w:rsid w:val="002C0A40"/>
    <w:rsid w:val="002C51F7"/>
    <w:rsid w:val="002C5999"/>
    <w:rsid w:val="002C72D2"/>
    <w:rsid w:val="002D02A6"/>
    <w:rsid w:val="002D29D7"/>
    <w:rsid w:val="002D64A8"/>
    <w:rsid w:val="002D662C"/>
    <w:rsid w:val="002E0A1A"/>
    <w:rsid w:val="002E2D7B"/>
    <w:rsid w:val="002E3488"/>
    <w:rsid w:val="002E4BE2"/>
    <w:rsid w:val="002E5721"/>
    <w:rsid w:val="002E5E6A"/>
    <w:rsid w:val="002F0353"/>
    <w:rsid w:val="002F0D76"/>
    <w:rsid w:val="002F37BE"/>
    <w:rsid w:val="002F5BA9"/>
    <w:rsid w:val="00300D0B"/>
    <w:rsid w:val="0030471E"/>
    <w:rsid w:val="003049C9"/>
    <w:rsid w:val="00306096"/>
    <w:rsid w:val="00306848"/>
    <w:rsid w:val="00310051"/>
    <w:rsid w:val="00311566"/>
    <w:rsid w:val="0031645D"/>
    <w:rsid w:val="00320A67"/>
    <w:rsid w:val="0032220E"/>
    <w:rsid w:val="00324DDA"/>
    <w:rsid w:val="00324EA2"/>
    <w:rsid w:val="003266DA"/>
    <w:rsid w:val="003272FB"/>
    <w:rsid w:val="00330F3C"/>
    <w:rsid w:val="003375A9"/>
    <w:rsid w:val="00341558"/>
    <w:rsid w:val="003507D3"/>
    <w:rsid w:val="00353516"/>
    <w:rsid w:val="00356E3E"/>
    <w:rsid w:val="00357457"/>
    <w:rsid w:val="0036135D"/>
    <w:rsid w:val="003616D4"/>
    <w:rsid w:val="00361B9C"/>
    <w:rsid w:val="00362DB4"/>
    <w:rsid w:val="0036339F"/>
    <w:rsid w:val="00364209"/>
    <w:rsid w:val="00365DA0"/>
    <w:rsid w:val="00372A0E"/>
    <w:rsid w:val="003733F5"/>
    <w:rsid w:val="00374916"/>
    <w:rsid w:val="00375BBA"/>
    <w:rsid w:val="00376CEC"/>
    <w:rsid w:val="00377530"/>
    <w:rsid w:val="00380010"/>
    <w:rsid w:val="00380758"/>
    <w:rsid w:val="003812E0"/>
    <w:rsid w:val="0038329C"/>
    <w:rsid w:val="00385AEB"/>
    <w:rsid w:val="003869DF"/>
    <w:rsid w:val="003914E7"/>
    <w:rsid w:val="00394A1E"/>
    <w:rsid w:val="003975E6"/>
    <w:rsid w:val="00397C0C"/>
    <w:rsid w:val="003A136D"/>
    <w:rsid w:val="003A3DD4"/>
    <w:rsid w:val="003A61F9"/>
    <w:rsid w:val="003B1E88"/>
    <w:rsid w:val="003B4030"/>
    <w:rsid w:val="003B439E"/>
    <w:rsid w:val="003B4A38"/>
    <w:rsid w:val="003B4A41"/>
    <w:rsid w:val="003B5FD0"/>
    <w:rsid w:val="003B67FF"/>
    <w:rsid w:val="003C2807"/>
    <w:rsid w:val="003C3034"/>
    <w:rsid w:val="003C30C7"/>
    <w:rsid w:val="003C46C4"/>
    <w:rsid w:val="003C4F65"/>
    <w:rsid w:val="003C5DEB"/>
    <w:rsid w:val="003C778C"/>
    <w:rsid w:val="003D699D"/>
    <w:rsid w:val="003D78A3"/>
    <w:rsid w:val="003E05A5"/>
    <w:rsid w:val="003E128A"/>
    <w:rsid w:val="003E16E1"/>
    <w:rsid w:val="003E444C"/>
    <w:rsid w:val="003F3A54"/>
    <w:rsid w:val="004006DB"/>
    <w:rsid w:val="004012CF"/>
    <w:rsid w:val="004020EB"/>
    <w:rsid w:val="00402AF1"/>
    <w:rsid w:val="00402FF3"/>
    <w:rsid w:val="004069EB"/>
    <w:rsid w:val="004071A7"/>
    <w:rsid w:val="00412901"/>
    <w:rsid w:val="00417E4F"/>
    <w:rsid w:val="00423213"/>
    <w:rsid w:val="00423ECD"/>
    <w:rsid w:val="0042416D"/>
    <w:rsid w:val="00425330"/>
    <w:rsid w:val="00425E1F"/>
    <w:rsid w:val="00426B98"/>
    <w:rsid w:val="0042798A"/>
    <w:rsid w:val="00427ABF"/>
    <w:rsid w:val="00433D7C"/>
    <w:rsid w:val="00435E9C"/>
    <w:rsid w:val="00437271"/>
    <w:rsid w:val="00442C1A"/>
    <w:rsid w:val="004469CB"/>
    <w:rsid w:val="00450B03"/>
    <w:rsid w:val="004516EB"/>
    <w:rsid w:val="004529B6"/>
    <w:rsid w:val="00453DBD"/>
    <w:rsid w:val="00454CE6"/>
    <w:rsid w:val="00455C30"/>
    <w:rsid w:val="00462881"/>
    <w:rsid w:val="004639CF"/>
    <w:rsid w:val="00472678"/>
    <w:rsid w:val="00473342"/>
    <w:rsid w:val="00475F48"/>
    <w:rsid w:val="00477CC2"/>
    <w:rsid w:val="0048180A"/>
    <w:rsid w:val="00481C7A"/>
    <w:rsid w:val="004855D1"/>
    <w:rsid w:val="004857CF"/>
    <w:rsid w:val="0049054A"/>
    <w:rsid w:val="004906C8"/>
    <w:rsid w:val="004967E2"/>
    <w:rsid w:val="004A1B6E"/>
    <w:rsid w:val="004A290F"/>
    <w:rsid w:val="004A5FFD"/>
    <w:rsid w:val="004A6DA9"/>
    <w:rsid w:val="004A7CE2"/>
    <w:rsid w:val="004B15D1"/>
    <w:rsid w:val="004B38AC"/>
    <w:rsid w:val="004B391E"/>
    <w:rsid w:val="004D08EB"/>
    <w:rsid w:val="004D0C64"/>
    <w:rsid w:val="004D2C8F"/>
    <w:rsid w:val="004D2D18"/>
    <w:rsid w:val="004D4A7D"/>
    <w:rsid w:val="004E0136"/>
    <w:rsid w:val="004E1318"/>
    <w:rsid w:val="004E2371"/>
    <w:rsid w:val="004E23A4"/>
    <w:rsid w:val="004E6BE9"/>
    <w:rsid w:val="004F17FE"/>
    <w:rsid w:val="004F47B9"/>
    <w:rsid w:val="00503655"/>
    <w:rsid w:val="005037B3"/>
    <w:rsid w:val="005039A0"/>
    <w:rsid w:val="00504E9A"/>
    <w:rsid w:val="00504FB2"/>
    <w:rsid w:val="00505015"/>
    <w:rsid w:val="00506846"/>
    <w:rsid w:val="00510556"/>
    <w:rsid w:val="00510591"/>
    <w:rsid w:val="00512DA7"/>
    <w:rsid w:val="00514054"/>
    <w:rsid w:val="00515090"/>
    <w:rsid w:val="005201B8"/>
    <w:rsid w:val="005211D9"/>
    <w:rsid w:val="00521E57"/>
    <w:rsid w:val="00522FD2"/>
    <w:rsid w:val="00524ADF"/>
    <w:rsid w:val="005305EA"/>
    <w:rsid w:val="00530F74"/>
    <w:rsid w:val="00531170"/>
    <w:rsid w:val="0053381A"/>
    <w:rsid w:val="00535F50"/>
    <w:rsid w:val="005371E7"/>
    <w:rsid w:val="00540538"/>
    <w:rsid w:val="00540ACB"/>
    <w:rsid w:val="00545E93"/>
    <w:rsid w:val="00547D93"/>
    <w:rsid w:val="005520FE"/>
    <w:rsid w:val="00556513"/>
    <w:rsid w:val="00557560"/>
    <w:rsid w:val="005575CB"/>
    <w:rsid w:val="0056015B"/>
    <w:rsid w:val="00562653"/>
    <w:rsid w:val="005646F9"/>
    <w:rsid w:val="00567998"/>
    <w:rsid w:val="00572979"/>
    <w:rsid w:val="005733EB"/>
    <w:rsid w:val="00575651"/>
    <w:rsid w:val="005759BB"/>
    <w:rsid w:val="005803A1"/>
    <w:rsid w:val="00580802"/>
    <w:rsid w:val="00581A22"/>
    <w:rsid w:val="00582A33"/>
    <w:rsid w:val="00583B52"/>
    <w:rsid w:val="0058671A"/>
    <w:rsid w:val="00593E91"/>
    <w:rsid w:val="00596DC5"/>
    <w:rsid w:val="005A0B49"/>
    <w:rsid w:val="005A6D57"/>
    <w:rsid w:val="005B06D0"/>
    <w:rsid w:val="005B0997"/>
    <w:rsid w:val="005B171C"/>
    <w:rsid w:val="005B25A5"/>
    <w:rsid w:val="005B36D5"/>
    <w:rsid w:val="005B475E"/>
    <w:rsid w:val="005B5B70"/>
    <w:rsid w:val="005B5F05"/>
    <w:rsid w:val="005B60F0"/>
    <w:rsid w:val="005B741E"/>
    <w:rsid w:val="005B7DAD"/>
    <w:rsid w:val="005C04BB"/>
    <w:rsid w:val="005C123F"/>
    <w:rsid w:val="005C6605"/>
    <w:rsid w:val="005C6982"/>
    <w:rsid w:val="005C6DAA"/>
    <w:rsid w:val="005D0DF5"/>
    <w:rsid w:val="005D15A3"/>
    <w:rsid w:val="005D1602"/>
    <w:rsid w:val="005D18FA"/>
    <w:rsid w:val="005D2B59"/>
    <w:rsid w:val="005D362F"/>
    <w:rsid w:val="005D370F"/>
    <w:rsid w:val="005D5554"/>
    <w:rsid w:val="005E1DC6"/>
    <w:rsid w:val="005E48E4"/>
    <w:rsid w:val="005E4D7C"/>
    <w:rsid w:val="005F048E"/>
    <w:rsid w:val="005F0C60"/>
    <w:rsid w:val="005F13AC"/>
    <w:rsid w:val="005F2035"/>
    <w:rsid w:val="005F4734"/>
    <w:rsid w:val="005F57F0"/>
    <w:rsid w:val="00602704"/>
    <w:rsid w:val="00605A38"/>
    <w:rsid w:val="00605DCA"/>
    <w:rsid w:val="00607FAD"/>
    <w:rsid w:val="0061042F"/>
    <w:rsid w:val="00610C37"/>
    <w:rsid w:val="006114BA"/>
    <w:rsid w:val="006168E4"/>
    <w:rsid w:val="00626775"/>
    <w:rsid w:val="00626A70"/>
    <w:rsid w:val="00631039"/>
    <w:rsid w:val="006323CA"/>
    <w:rsid w:val="0063381E"/>
    <w:rsid w:val="00633DE8"/>
    <w:rsid w:val="00636327"/>
    <w:rsid w:val="006369B4"/>
    <w:rsid w:val="00637512"/>
    <w:rsid w:val="00640EE4"/>
    <w:rsid w:val="0064272B"/>
    <w:rsid w:val="006466F5"/>
    <w:rsid w:val="0064676B"/>
    <w:rsid w:val="0064761A"/>
    <w:rsid w:val="00650C5E"/>
    <w:rsid w:val="00652A6B"/>
    <w:rsid w:val="0065671B"/>
    <w:rsid w:val="00657DAD"/>
    <w:rsid w:val="00657E8C"/>
    <w:rsid w:val="0066072B"/>
    <w:rsid w:val="00660C59"/>
    <w:rsid w:val="00661753"/>
    <w:rsid w:val="0066456D"/>
    <w:rsid w:val="006655C9"/>
    <w:rsid w:val="00667DD9"/>
    <w:rsid w:val="00673BD3"/>
    <w:rsid w:val="006764C0"/>
    <w:rsid w:val="00676C25"/>
    <w:rsid w:val="00676FE4"/>
    <w:rsid w:val="00677379"/>
    <w:rsid w:val="006848B7"/>
    <w:rsid w:val="00686FD5"/>
    <w:rsid w:val="00691819"/>
    <w:rsid w:val="00695AE4"/>
    <w:rsid w:val="00697278"/>
    <w:rsid w:val="006A04CA"/>
    <w:rsid w:val="006A2BEC"/>
    <w:rsid w:val="006B0F7D"/>
    <w:rsid w:val="006B1953"/>
    <w:rsid w:val="006B1BF1"/>
    <w:rsid w:val="006B26E3"/>
    <w:rsid w:val="006B34A6"/>
    <w:rsid w:val="006B486C"/>
    <w:rsid w:val="006B4B63"/>
    <w:rsid w:val="006B5DDC"/>
    <w:rsid w:val="006B68FC"/>
    <w:rsid w:val="006B7444"/>
    <w:rsid w:val="006C0FBD"/>
    <w:rsid w:val="006C698B"/>
    <w:rsid w:val="006D23FC"/>
    <w:rsid w:val="006D3041"/>
    <w:rsid w:val="006D3733"/>
    <w:rsid w:val="006F396A"/>
    <w:rsid w:val="006F3C14"/>
    <w:rsid w:val="006F3F71"/>
    <w:rsid w:val="006F4DFF"/>
    <w:rsid w:val="00701033"/>
    <w:rsid w:val="00701B61"/>
    <w:rsid w:val="007164CD"/>
    <w:rsid w:val="007172F5"/>
    <w:rsid w:val="00717625"/>
    <w:rsid w:val="00717E41"/>
    <w:rsid w:val="0072689F"/>
    <w:rsid w:val="00730443"/>
    <w:rsid w:val="00736D41"/>
    <w:rsid w:val="0074094C"/>
    <w:rsid w:val="00741327"/>
    <w:rsid w:val="00742EAF"/>
    <w:rsid w:val="00744EEF"/>
    <w:rsid w:val="007456B7"/>
    <w:rsid w:val="007546C1"/>
    <w:rsid w:val="00754CAE"/>
    <w:rsid w:val="007568AD"/>
    <w:rsid w:val="00763C1A"/>
    <w:rsid w:val="00770CD1"/>
    <w:rsid w:val="00770FCE"/>
    <w:rsid w:val="00771AC2"/>
    <w:rsid w:val="00772E31"/>
    <w:rsid w:val="007748C4"/>
    <w:rsid w:val="00774A9C"/>
    <w:rsid w:val="00780B57"/>
    <w:rsid w:val="00781530"/>
    <w:rsid w:val="007830E9"/>
    <w:rsid w:val="00783A07"/>
    <w:rsid w:val="00783A0F"/>
    <w:rsid w:val="007851D5"/>
    <w:rsid w:val="00794099"/>
    <w:rsid w:val="0079486A"/>
    <w:rsid w:val="00794F80"/>
    <w:rsid w:val="007953AC"/>
    <w:rsid w:val="0079735D"/>
    <w:rsid w:val="007A1C9E"/>
    <w:rsid w:val="007A3206"/>
    <w:rsid w:val="007A4692"/>
    <w:rsid w:val="007A5A9D"/>
    <w:rsid w:val="007B1B43"/>
    <w:rsid w:val="007B2303"/>
    <w:rsid w:val="007B2C77"/>
    <w:rsid w:val="007B403C"/>
    <w:rsid w:val="007B68F7"/>
    <w:rsid w:val="007B74F3"/>
    <w:rsid w:val="007C4168"/>
    <w:rsid w:val="007C45D8"/>
    <w:rsid w:val="007C7C08"/>
    <w:rsid w:val="007D1A27"/>
    <w:rsid w:val="007D1B24"/>
    <w:rsid w:val="007D1F15"/>
    <w:rsid w:val="007D25B1"/>
    <w:rsid w:val="007D2878"/>
    <w:rsid w:val="007D2F06"/>
    <w:rsid w:val="007D3203"/>
    <w:rsid w:val="007D3776"/>
    <w:rsid w:val="007D4303"/>
    <w:rsid w:val="007D6045"/>
    <w:rsid w:val="007E51E6"/>
    <w:rsid w:val="007E6161"/>
    <w:rsid w:val="007E6BD2"/>
    <w:rsid w:val="007E7BAB"/>
    <w:rsid w:val="007E7DCE"/>
    <w:rsid w:val="007F20AC"/>
    <w:rsid w:val="007F53A0"/>
    <w:rsid w:val="007F7A92"/>
    <w:rsid w:val="008024BA"/>
    <w:rsid w:val="00802C56"/>
    <w:rsid w:val="00803193"/>
    <w:rsid w:val="00811205"/>
    <w:rsid w:val="008120A3"/>
    <w:rsid w:val="00812C48"/>
    <w:rsid w:val="008146F9"/>
    <w:rsid w:val="00817345"/>
    <w:rsid w:val="00820C44"/>
    <w:rsid w:val="00822215"/>
    <w:rsid w:val="008225F1"/>
    <w:rsid w:val="00824DCD"/>
    <w:rsid w:val="0082728A"/>
    <w:rsid w:val="00833011"/>
    <w:rsid w:val="00833746"/>
    <w:rsid w:val="008356AF"/>
    <w:rsid w:val="00843314"/>
    <w:rsid w:val="00844569"/>
    <w:rsid w:val="00844902"/>
    <w:rsid w:val="008473F5"/>
    <w:rsid w:val="00847D23"/>
    <w:rsid w:val="0085196B"/>
    <w:rsid w:val="00853BED"/>
    <w:rsid w:val="00863327"/>
    <w:rsid w:val="00864079"/>
    <w:rsid w:val="00865065"/>
    <w:rsid w:val="00867376"/>
    <w:rsid w:val="00870F44"/>
    <w:rsid w:val="00871DC1"/>
    <w:rsid w:val="008724F6"/>
    <w:rsid w:val="0087665D"/>
    <w:rsid w:val="00882608"/>
    <w:rsid w:val="00883241"/>
    <w:rsid w:val="00884054"/>
    <w:rsid w:val="008840E6"/>
    <w:rsid w:val="00884568"/>
    <w:rsid w:val="00887D68"/>
    <w:rsid w:val="008936E7"/>
    <w:rsid w:val="00893729"/>
    <w:rsid w:val="00895089"/>
    <w:rsid w:val="008951ED"/>
    <w:rsid w:val="00896828"/>
    <w:rsid w:val="008A0CBB"/>
    <w:rsid w:val="008A2F6C"/>
    <w:rsid w:val="008A40AD"/>
    <w:rsid w:val="008A6609"/>
    <w:rsid w:val="008A68CA"/>
    <w:rsid w:val="008A6F2F"/>
    <w:rsid w:val="008A75BE"/>
    <w:rsid w:val="008B0679"/>
    <w:rsid w:val="008B3D11"/>
    <w:rsid w:val="008B42B1"/>
    <w:rsid w:val="008B4525"/>
    <w:rsid w:val="008B5224"/>
    <w:rsid w:val="008B7087"/>
    <w:rsid w:val="008B7382"/>
    <w:rsid w:val="008C0375"/>
    <w:rsid w:val="008C121A"/>
    <w:rsid w:val="008C1E83"/>
    <w:rsid w:val="008C2023"/>
    <w:rsid w:val="008C32A8"/>
    <w:rsid w:val="008C50C4"/>
    <w:rsid w:val="008C55A3"/>
    <w:rsid w:val="008C5A03"/>
    <w:rsid w:val="008C5E94"/>
    <w:rsid w:val="008C6105"/>
    <w:rsid w:val="008D05A6"/>
    <w:rsid w:val="008D4154"/>
    <w:rsid w:val="008D4EB7"/>
    <w:rsid w:val="008D5DFD"/>
    <w:rsid w:val="008D6D04"/>
    <w:rsid w:val="008E201B"/>
    <w:rsid w:val="008E3791"/>
    <w:rsid w:val="008E6375"/>
    <w:rsid w:val="008F0117"/>
    <w:rsid w:val="008F4C65"/>
    <w:rsid w:val="008F6955"/>
    <w:rsid w:val="00904E4A"/>
    <w:rsid w:val="00905422"/>
    <w:rsid w:val="00911080"/>
    <w:rsid w:val="00913133"/>
    <w:rsid w:val="009145F6"/>
    <w:rsid w:val="00920128"/>
    <w:rsid w:val="00921DB9"/>
    <w:rsid w:val="00922381"/>
    <w:rsid w:val="00922957"/>
    <w:rsid w:val="00922B27"/>
    <w:rsid w:val="0092403D"/>
    <w:rsid w:val="009268BB"/>
    <w:rsid w:val="00926D4D"/>
    <w:rsid w:val="0093296F"/>
    <w:rsid w:val="00934F3F"/>
    <w:rsid w:val="00935D2F"/>
    <w:rsid w:val="00940116"/>
    <w:rsid w:val="009402DB"/>
    <w:rsid w:val="00941DFA"/>
    <w:rsid w:val="009449B8"/>
    <w:rsid w:val="00944DC9"/>
    <w:rsid w:val="00945479"/>
    <w:rsid w:val="00945D0C"/>
    <w:rsid w:val="00946380"/>
    <w:rsid w:val="009464B0"/>
    <w:rsid w:val="009517DA"/>
    <w:rsid w:val="009611E0"/>
    <w:rsid w:val="00961369"/>
    <w:rsid w:val="00965B02"/>
    <w:rsid w:val="00965FEE"/>
    <w:rsid w:val="0096607F"/>
    <w:rsid w:val="0096643B"/>
    <w:rsid w:val="009706B5"/>
    <w:rsid w:val="009712F1"/>
    <w:rsid w:val="00972BDF"/>
    <w:rsid w:val="0098182D"/>
    <w:rsid w:val="009863DD"/>
    <w:rsid w:val="00990C92"/>
    <w:rsid w:val="00991F20"/>
    <w:rsid w:val="00994D66"/>
    <w:rsid w:val="00996FB8"/>
    <w:rsid w:val="00997E87"/>
    <w:rsid w:val="009A00AF"/>
    <w:rsid w:val="009A0AF8"/>
    <w:rsid w:val="009A1139"/>
    <w:rsid w:val="009A1AD9"/>
    <w:rsid w:val="009A24C2"/>
    <w:rsid w:val="009A49FE"/>
    <w:rsid w:val="009A686F"/>
    <w:rsid w:val="009A6F63"/>
    <w:rsid w:val="009A77EC"/>
    <w:rsid w:val="009B1356"/>
    <w:rsid w:val="009B33A8"/>
    <w:rsid w:val="009B3487"/>
    <w:rsid w:val="009B3D6C"/>
    <w:rsid w:val="009B7200"/>
    <w:rsid w:val="009B7C61"/>
    <w:rsid w:val="009C2422"/>
    <w:rsid w:val="009C2AE5"/>
    <w:rsid w:val="009C3793"/>
    <w:rsid w:val="009C5328"/>
    <w:rsid w:val="009C5DB9"/>
    <w:rsid w:val="009C7074"/>
    <w:rsid w:val="009C78BF"/>
    <w:rsid w:val="009D25FE"/>
    <w:rsid w:val="009E0867"/>
    <w:rsid w:val="009E1411"/>
    <w:rsid w:val="009E45A0"/>
    <w:rsid w:val="009E471D"/>
    <w:rsid w:val="009E52F2"/>
    <w:rsid w:val="009F0515"/>
    <w:rsid w:val="009F1A4C"/>
    <w:rsid w:val="009F3056"/>
    <w:rsid w:val="009F335B"/>
    <w:rsid w:val="009F3C1F"/>
    <w:rsid w:val="009F614E"/>
    <w:rsid w:val="009F6571"/>
    <w:rsid w:val="009F6A7C"/>
    <w:rsid w:val="009F762B"/>
    <w:rsid w:val="00A02047"/>
    <w:rsid w:val="00A036BE"/>
    <w:rsid w:val="00A05EF8"/>
    <w:rsid w:val="00A064EC"/>
    <w:rsid w:val="00A11838"/>
    <w:rsid w:val="00A12205"/>
    <w:rsid w:val="00A13BA0"/>
    <w:rsid w:val="00A14CB7"/>
    <w:rsid w:val="00A155B9"/>
    <w:rsid w:val="00A214B4"/>
    <w:rsid w:val="00A26395"/>
    <w:rsid w:val="00A274D8"/>
    <w:rsid w:val="00A32D63"/>
    <w:rsid w:val="00A345F6"/>
    <w:rsid w:val="00A34DDD"/>
    <w:rsid w:val="00A4436A"/>
    <w:rsid w:val="00A45097"/>
    <w:rsid w:val="00A453DC"/>
    <w:rsid w:val="00A45721"/>
    <w:rsid w:val="00A45BD9"/>
    <w:rsid w:val="00A47E87"/>
    <w:rsid w:val="00A516E8"/>
    <w:rsid w:val="00A520C9"/>
    <w:rsid w:val="00A525D9"/>
    <w:rsid w:val="00A565E7"/>
    <w:rsid w:val="00A625E2"/>
    <w:rsid w:val="00A63D5A"/>
    <w:rsid w:val="00A65D0B"/>
    <w:rsid w:val="00A676DA"/>
    <w:rsid w:val="00A67B13"/>
    <w:rsid w:val="00A71080"/>
    <w:rsid w:val="00A72465"/>
    <w:rsid w:val="00A72DCB"/>
    <w:rsid w:val="00A75001"/>
    <w:rsid w:val="00A763BD"/>
    <w:rsid w:val="00A80C92"/>
    <w:rsid w:val="00A82461"/>
    <w:rsid w:val="00A83323"/>
    <w:rsid w:val="00A85006"/>
    <w:rsid w:val="00A851D8"/>
    <w:rsid w:val="00A85FF3"/>
    <w:rsid w:val="00A87394"/>
    <w:rsid w:val="00A90085"/>
    <w:rsid w:val="00A90295"/>
    <w:rsid w:val="00A9227B"/>
    <w:rsid w:val="00A927B1"/>
    <w:rsid w:val="00A93540"/>
    <w:rsid w:val="00A947CC"/>
    <w:rsid w:val="00A94812"/>
    <w:rsid w:val="00A953BA"/>
    <w:rsid w:val="00AA066E"/>
    <w:rsid w:val="00AA1A2C"/>
    <w:rsid w:val="00AA207C"/>
    <w:rsid w:val="00AA2089"/>
    <w:rsid w:val="00AA34FF"/>
    <w:rsid w:val="00AA5D62"/>
    <w:rsid w:val="00AB05CB"/>
    <w:rsid w:val="00AB1A1D"/>
    <w:rsid w:val="00AB3710"/>
    <w:rsid w:val="00AB4B0F"/>
    <w:rsid w:val="00AB6C3B"/>
    <w:rsid w:val="00AB718D"/>
    <w:rsid w:val="00AC0078"/>
    <w:rsid w:val="00AC1971"/>
    <w:rsid w:val="00AC5581"/>
    <w:rsid w:val="00AC6BA2"/>
    <w:rsid w:val="00AC76D3"/>
    <w:rsid w:val="00AC7FB6"/>
    <w:rsid w:val="00AD15A7"/>
    <w:rsid w:val="00AD49CD"/>
    <w:rsid w:val="00AD4BD3"/>
    <w:rsid w:val="00AD6BEE"/>
    <w:rsid w:val="00AD7111"/>
    <w:rsid w:val="00AE008F"/>
    <w:rsid w:val="00AE1841"/>
    <w:rsid w:val="00AE1EF2"/>
    <w:rsid w:val="00AE23FC"/>
    <w:rsid w:val="00AE2CA1"/>
    <w:rsid w:val="00AE3471"/>
    <w:rsid w:val="00AE5561"/>
    <w:rsid w:val="00AE5F26"/>
    <w:rsid w:val="00AF1248"/>
    <w:rsid w:val="00AF535B"/>
    <w:rsid w:val="00AF55AC"/>
    <w:rsid w:val="00AF713F"/>
    <w:rsid w:val="00B0236C"/>
    <w:rsid w:val="00B07D6D"/>
    <w:rsid w:val="00B1003A"/>
    <w:rsid w:val="00B11E08"/>
    <w:rsid w:val="00B12E48"/>
    <w:rsid w:val="00B13C33"/>
    <w:rsid w:val="00B1443C"/>
    <w:rsid w:val="00B14884"/>
    <w:rsid w:val="00B26C37"/>
    <w:rsid w:val="00B32CD3"/>
    <w:rsid w:val="00B353FF"/>
    <w:rsid w:val="00B35A93"/>
    <w:rsid w:val="00B3635B"/>
    <w:rsid w:val="00B3672D"/>
    <w:rsid w:val="00B36C4F"/>
    <w:rsid w:val="00B36D2B"/>
    <w:rsid w:val="00B407CA"/>
    <w:rsid w:val="00B41588"/>
    <w:rsid w:val="00B455E7"/>
    <w:rsid w:val="00B47192"/>
    <w:rsid w:val="00B4745C"/>
    <w:rsid w:val="00B477AC"/>
    <w:rsid w:val="00B47B0E"/>
    <w:rsid w:val="00B51510"/>
    <w:rsid w:val="00B527A5"/>
    <w:rsid w:val="00B5354D"/>
    <w:rsid w:val="00B547A7"/>
    <w:rsid w:val="00B54C21"/>
    <w:rsid w:val="00B61D75"/>
    <w:rsid w:val="00B62F0D"/>
    <w:rsid w:val="00B64D7A"/>
    <w:rsid w:val="00B70236"/>
    <w:rsid w:val="00B7258D"/>
    <w:rsid w:val="00B72B0F"/>
    <w:rsid w:val="00B7396E"/>
    <w:rsid w:val="00B741B2"/>
    <w:rsid w:val="00B75A86"/>
    <w:rsid w:val="00B80028"/>
    <w:rsid w:val="00B833EA"/>
    <w:rsid w:val="00B840E3"/>
    <w:rsid w:val="00B85271"/>
    <w:rsid w:val="00B871BE"/>
    <w:rsid w:val="00B87853"/>
    <w:rsid w:val="00B9223B"/>
    <w:rsid w:val="00B92331"/>
    <w:rsid w:val="00B95987"/>
    <w:rsid w:val="00B971AA"/>
    <w:rsid w:val="00B97604"/>
    <w:rsid w:val="00BA11EC"/>
    <w:rsid w:val="00BA4D1F"/>
    <w:rsid w:val="00BA6946"/>
    <w:rsid w:val="00BA7AD1"/>
    <w:rsid w:val="00BB04EC"/>
    <w:rsid w:val="00BB2250"/>
    <w:rsid w:val="00BB4A68"/>
    <w:rsid w:val="00BB5CE6"/>
    <w:rsid w:val="00BC0FDD"/>
    <w:rsid w:val="00BC14E6"/>
    <w:rsid w:val="00BC22E0"/>
    <w:rsid w:val="00BC3CE6"/>
    <w:rsid w:val="00BC515D"/>
    <w:rsid w:val="00BD1E01"/>
    <w:rsid w:val="00BD30FE"/>
    <w:rsid w:val="00BD65B1"/>
    <w:rsid w:val="00BE21EF"/>
    <w:rsid w:val="00BE28ED"/>
    <w:rsid w:val="00BE3E18"/>
    <w:rsid w:val="00BE4F42"/>
    <w:rsid w:val="00BE688D"/>
    <w:rsid w:val="00BE7C9B"/>
    <w:rsid w:val="00BF01A7"/>
    <w:rsid w:val="00BF1ECA"/>
    <w:rsid w:val="00BF30B0"/>
    <w:rsid w:val="00BF37E3"/>
    <w:rsid w:val="00C0147E"/>
    <w:rsid w:val="00C03F20"/>
    <w:rsid w:val="00C04FE4"/>
    <w:rsid w:val="00C16182"/>
    <w:rsid w:val="00C23505"/>
    <w:rsid w:val="00C25084"/>
    <w:rsid w:val="00C272C9"/>
    <w:rsid w:val="00C304E8"/>
    <w:rsid w:val="00C30A4F"/>
    <w:rsid w:val="00C41665"/>
    <w:rsid w:val="00C429E1"/>
    <w:rsid w:val="00C4691C"/>
    <w:rsid w:val="00C57DAE"/>
    <w:rsid w:val="00C61F96"/>
    <w:rsid w:val="00C6488B"/>
    <w:rsid w:val="00C67A38"/>
    <w:rsid w:val="00C70B66"/>
    <w:rsid w:val="00C71C64"/>
    <w:rsid w:val="00C71CD1"/>
    <w:rsid w:val="00C72E35"/>
    <w:rsid w:val="00C73143"/>
    <w:rsid w:val="00C755B1"/>
    <w:rsid w:val="00C77685"/>
    <w:rsid w:val="00C77815"/>
    <w:rsid w:val="00C80100"/>
    <w:rsid w:val="00C8239D"/>
    <w:rsid w:val="00C85378"/>
    <w:rsid w:val="00C90AD4"/>
    <w:rsid w:val="00C9297C"/>
    <w:rsid w:val="00CA1B63"/>
    <w:rsid w:val="00CA621B"/>
    <w:rsid w:val="00CA6FDA"/>
    <w:rsid w:val="00CB0AFB"/>
    <w:rsid w:val="00CB266D"/>
    <w:rsid w:val="00CB3B6F"/>
    <w:rsid w:val="00CC071F"/>
    <w:rsid w:val="00CC0C5F"/>
    <w:rsid w:val="00CC14B6"/>
    <w:rsid w:val="00CC223A"/>
    <w:rsid w:val="00CC2F3D"/>
    <w:rsid w:val="00CC5144"/>
    <w:rsid w:val="00CC5FF3"/>
    <w:rsid w:val="00CD422C"/>
    <w:rsid w:val="00CD5CDC"/>
    <w:rsid w:val="00CD789C"/>
    <w:rsid w:val="00CE2ADF"/>
    <w:rsid w:val="00CE360C"/>
    <w:rsid w:val="00CE3713"/>
    <w:rsid w:val="00CE3992"/>
    <w:rsid w:val="00CF0807"/>
    <w:rsid w:val="00CF0835"/>
    <w:rsid w:val="00CF1976"/>
    <w:rsid w:val="00CF1D7D"/>
    <w:rsid w:val="00CF45D3"/>
    <w:rsid w:val="00CF4D0D"/>
    <w:rsid w:val="00CF6B6C"/>
    <w:rsid w:val="00CF6C25"/>
    <w:rsid w:val="00D00A58"/>
    <w:rsid w:val="00D01197"/>
    <w:rsid w:val="00D042BB"/>
    <w:rsid w:val="00D05038"/>
    <w:rsid w:val="00D058B0"/>
    <w:rsid w:val="00D05C8E"/>
    <w:rsid w:val="00D06CA0"/>
    <w:rsid w:val="00D11F7D"/>
    <w:rsid w:val="00D11FC3"/>
    <w:rsid w:val="00D13098"/>
    <w:rsid w:val="00D161C1"/>
    <w:rsid w:val="00D17789"/>
    <w:rsid w:val="00D1789C"/>
    <w:rsid w:val="00D17B5C"/>
    <w:rsid w:val="00D20C43"/>
    <w:rsid w:val="00D21565"/>
    <w:rsid w:val="00D226BE"/>
    <w:rsid w:val="00D242E5"/>
    <w:rsid w:val="00D25860"/>
    <w:rsid w:val="00D2737E"/>
    <w:rsid w:val="00D274A9"/>
    <w:rsid w:val="00D32347"/>
    <w:rsid w:val="00D32644"/>
    <w:rsid w:val="00D33229"/>
    <w:rsid w:val="00D33619"/>
    <w:rsid w:val="00D33F6F"/>
    <w:rsid w:val="00D45975"/>
    <w:rsid w:val="00D52AC7"/>
    <w:rsid w:val="00D53178"/>
    <w:rsid w:val="00D53772"/>
    <w:rsid w:val="00D54CA9"/>
    <w:rsid w:val="00D5545E"/>
    <w:rsid w:val="00D555B6"/>
    <w:rsid w:val="00D556EC"/>
    <w:rsid w:val="00D56D67"/>
    <w:rsid w:val="00D61EC5"/>
    <w:rsid w:val="00D627AD"/>
    <w:rsid w:val="00D6340F"/>
    <w:rsid w:val="00D66135"/>
    <w:rsid w:val="00D72D16"/>
    <w:rsid w:val="00D74213"/>
    <w:rsid w:val="00D8049E"/>
    <w:rsid w:val="00D804D4"/>
    <w:rsid w:val="00D81914"/>
    <w:rsid w:val="00D8195B"/>
    <w:rsid w:val="00D8561C"/>
    <w:rsid w:val="00D8619F"/>
    <w:rsid w:val="00D86764"/>
    <w:rsid w:val="00D924C9"/>
    <w:rsid w:val="00D95643"/>
    <w:rsid w:val="00D957E3"/>
    <w:rsid w:val="00D970E2"/>
    <w:rsid w:val="00DA5ABC"/>
    <w:rsid w:val="00DA6069"/>
    <w:rsid w:val="00DB4537"/>
    <w:rsid w:val="00DB5528"/>
    <w:rsid w:val="00DB5C0A"/>
    <w:rsid w:val="00DB5E40"/>
    <w:rsid w:val="00DC06AA"/>
    <w:rsid w:val="00DC0C93"/>
    <w:rsid w:val="00DC0E09"/>
    <w:rsid w:val="00DC168A"/>
    <w:rsid w:val="00DC721C"/>
    <w:rsid w:val="00DD13E2"/>
    <w:rsid w:val="00DD2BA7"/>
    <w:rsid w:val="00DE153B"/>
    <w:rsid w:val="00DE3B70"/>
    <w:rsid w:val="00DF003C"/>
    <w:rsid w:val="00DF4501"/>
    <w:rsid w:val="00DF45C5"/>
    <w:rsid w:val="00DF5FBA"/>
    <w:rsid w:val="00DF723C"/>
    <w:rsid w:val="00DF783E"/>
    <w:rsid w:val="00DF78AE"/>
    <w:rsid w:val="00E029A8"/>
    <w:rsid w:val="00E10879"/>
    <w:rsid w:val="00E117EC"/>
    <w:rsid w:val="00E11E2E"/>
    <w:rsid w:val="00E12542"/>
    <w:rsid w:val="00E1345D"/>
    <w:rsid w:val="00E13CBE"/>
    <w:rsid w:val="00E21D94"/>
    <w:rsid w:val="00E24CF4"/>
    <w:rsid w:val="00E266D3"/>
    <w:rsid w:val="00E27279"/>
    <w:rsid w:val="00E31699"/>
    <w:rsid w:val="00E32707"/>
    <w:rsid w:val="00E3703E"/>
    <w:rsid w:val="00E371EC"/>
    <w:rsid w:val="00E450DB"/>
    <w:rsid w:val="00E46CE8"/>
    <w:rsid w:val="00E532D7"/>
    <w:rsid w:val="00E54CD8"/>
    <w:rsid w:val="00E555D5"/>
    <w:rsid w:val="00E57FD1"/>
    <w:rsid w:val="00E6063A"/>
    <w:rsid w:val="00E62A59"/>
    <w:rsid w:val="00E633F1"/>
    <w:rsid w:val="00E63ADD"/>
    <w:rsid w:val="00E64A3C"/>
    <w:rsid w:val="00E67776"/>
    <w:rsid w:val="00E72AE3"/>
    <w:rsid w:val="00E73B0B"/>
    <w:rsid w:val="00E73B51"/>
    <w:rsid w:val="00E743B7"/>
    <w:rsid w:val="00E76D3D"/>
    <w:rsid w:val="00E77AB5"/>
    <w:rsid w:val="00E81B17"/>
    <w:rsid w:val="00E83125"/>
    <w:rsid w:val="00E83F26"/>
    <w:rsid w:val="00E86A13"/>
    <w:rsid w:val="00E86CA7"/>
    <w:rsid w:val="00E913E9"/>
    <w:rsid w:val="00E96F99"/>
    <w:rsid w:val="00EA103B"/>
    <w:rsid w:val="00EA1F89"/>
    <w:rsid w:val="00EA32D9"/>
    <w:rsid w:val="00EA4C15"/>
    <w:rsid w:val="00EA5BCC"/>
    <w:rsid w:val="00EB117B"/>
    <w:rsid w:val="00EB15E0"/>
    <w:rsid w:val="00EB39C0"/>
    <w:rsid w:val="00EB40D6"/>
    <w:rsid w:val="00EB5F75"/>
    <w:rsid w:val="00EB79CD"/>
    <w:rsid w:val="00EB7A2F"/>
    <w:rsid w:val="00EB7F18"/>
    <w:rsid w:val="00EC07ED"/>
    <w:rsid w:val="00EC305D"/>
    <w:rsid w:val="00EC3BF2"/>
    <w:rsid w:val="00EC3C36"/>
    <w:rsid w:val="00ED6131"/>
    <w:rsid w:val="00EE0578"/>
    <w:rsid w:val="00EE0F2E"/>
    <w:rsid w:val="00EE1234"/>
    <w:rsid w:val="00EE1454"/>
    <w:rsid w:val="00EE2A41"/>
    <w:rsid w:val="00EE2C8C"/>
    <w:rsid w:val="00EE2ECB"/>
    <w:rsid w:val="00EE3054"/>
    <w:rsid w:val="00EE575D"/>
    <w:rsid w:val="00EE5F8D"/>
    <w:rsid w:val="00EF09FB"/>
    <w:rsid w:val="00EF1C91"/>
    <w:rsid w:val="00EF1F1D"/>
    <w:rsid w:val="00EF309C"/>
    <w:rsid w:val="00EF5956"/>
    <w:rsid w:val="00F02923"/>
    <w:rsid w:val="00F02B2C"/>
    <w:rsid w:val="00F0351B"/>
    <w:rsid w:val="00F04E34"/>
    <w:rsid w:val="00F06472"/>
    <w:rsid w:val="00F06F04"/>
    <w:rsid w:val="00F0721E"/>
    <w:rsid w:val="00F0754E"/>
    <w:rsid w:val="00F110DB"/>
    <w:rsid w:val="00F12358"/>
    <w:rsid w:val="00F13693"/>
    <w:rsid w:val="00F16026"/>
    <w:rsid w:val="00F22566"/>
    <w:rsid w:val="00F22963"/>
    <w:rsid w:val="00F22D0E"/>
    <w:rsid w:val="00F25D50"/>
    <w:rsid w:val="00F2654F"/>
    <w:rsid w:val="00F376BC"/>
    <w:rsid w:val="00F37993"/>
    <w:rsid w:val="00F403EA"/>
    <w:rsid w:val="00F410AC"/>
    <w:rsid w:val="00F42753"/>
    <w:rsid w:val="00F47DEC"/>
    <w:rsid w:val="00F510DB"/>
    <w:rsid w:val="00F54525"/>
    <w:rsid w:val="00F55EF2"/>
    <w:rsid w:val="00F56B30"/>
    <w:rsid w:val="00F64643"/>
    <w:rsid w:val="00F6495A"/>
    <w:rsid w:val="00F727B0"/>
    <w:rsid w:val="00F72B5D"/>
    <w:rsid w:val="00F750BE"/>
    <w:rsid w:val="00F84FFF"/>
    <w:rsid w:val="00F90E93"/>
    <w:rsid w:val="00F91F36"/>
    <w:rsid w:val="00F94BD5"/>
    <w:rsid w:val="00F96D4C"/>
    <w:rsid w:val="00F97F52"/>
    <w:rsid w:val="00FA2545"/>
    <w:rsid w:val="00FA41C5"/>
    <w:rsid w:val="00FA5036"/>
    <w:rsid w:val="00FB2CFE"/>
    <w:rsid w:val="00FB4AAD"/>
    <w:rsid w:val="00FB4E3D"/>
    <w:rsid w:val="00FB5348"/>
    <w:rsid w:val="00FB5F2A"/>
    <w:rsid w:val="00FC02ED"/>
    <w:rsid w:val="00FC3072"/>
    <w:rsid w:val="00FC4E89"/>
    <w:rsid w:val="00FC4F9B"/>
    <w:rsid w:val="00FC59F0"/>
    <w:rsid w:val="00FC62A3"/>
    <w:rsid w:val="00FD0D68"/>
    <w:rsid w:val="00FD2899"/>
    <w:rsid w:val="00FD4599"/>
    <w:rsid w:val="00FD4784"/>
    <w:rsid w:val="00FD65FE"/>
    <w:rsid w:val="00FD68C0"/>
    <w:rsid w:val="00FD6B1B"/>
    <w:rsid w:val="00FE3D5E"/>
    <w:rsid w:val="00FE42BB"/>
    <w:rsid w:val="00FE4640"/>
    <w:rsid w:val="00FE77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UnresolvedMention1">
    <w:name w:val="Unresolved Mention1"/>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paragraph" w:styleId="NormalWeb">
    <w:name w:val="Normal (Web)"/>
    <w:basedOn w:val="Normal"/>
    <w:uiPriority w:val="99"/>
    <w:semiHidden/>
    <w:unhideWhenUsed/>
    <w:rsid w:val="003B43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2">
    <w:name w:val="Unresolved Mention2"/>
    <w:basedOn w:val="Fuentedeprrafopredeter"/>
    <w:uiPriority w:val="99"/>
    <w:semiHidden/>
    <w:unhideWhenUsed/>
    <w:rsid w:val="008B3D11"/>
    <w:rPr>
      <w:color w:val="605E5C"/>
      <w:shd w:val="clear" w:color="auto" w:fill="E1DFDD"/>
    </w:rPr>
  </w:style>
  <w:style w:type="character" w:customStyle="1" w:styleId="UnresolvedMention3">
    <w:name w:val="Unresolved Mention3"/>
    <w:basedOn w:val="Fuentedeprrafopredeter"/>
    <w:uiPriority w:val="99"/>
    <w:semiHidden/>
    <w:unhideWhenUsed/>
    <w:rsid w:val="007B74F3"/>
    <w:rPr>
      <w:color w:val="605E5C"/>
      <w:shd w:val="clear" w:color="auto" w:fill="E1DFDD"/>
    </w:rPr>
  </w:style>
  <w:style w:type="table" w:styleId="Tabladelista6concolores-nfasis5">
    <w:name w:val="List Table 6 Colorful Accent 5"/>
    <w:basedOn w:val="Tablanormal"/>
    <w:uiPriority w:val="51"/>
    <w:rsid w:val="00A763BD"/>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
    <w:name w:val="Unresolved Mention"/>
    <w:basedOn w:val="Fuentedeprrafopredeter"/>
    <w:uiPriority w:val="99"/>
    <w:semiHidden/>
    <w:unhideWhenUsed/>
    <w:rsid w:val="009A6F63"/>
    <w:rPr>
      <w:color w:val="605E5C"/>
      <w:shd w:val="clear" w:color="auto" w:fill="E1DFDD"/>
    </w:rPr>
  </w:style>
  <w:style w:type="paragraph" w:customStyle="1" w:styleId="infoemcitas">
    <w:name w:val="infoem citas"/>
    <w:basedOn w:val="Normal"/>
    <w:qFormat/>
    <w:rsid w:val="005B0997"/>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28691">
      <w:bodyDiv w:val="1"/>
      <w:marLeft w:val="0"/>
      <w:marRight w:val="0"/>
      <w:marTop w:val="0"/>
      <w:marBottom w:val="0"/>
      <w:divBdr>
        <w:top w:val="none" w:sz="0" w:space="0" w:color="auto"/>
        <w:left w:val="none" w:sz="0" w:space="0" w:color="auto"/>
        <w:bottom w:val="none" w:sz="0" w:space="0" w:color="auto"/>
        <w:right w:val="none" w:sz="0" w:space="0" w:color="auto"/>
      </w:divBdr>
    </w:div>
    <w:div w:id="126245755">
      <w:bodyDiv w:val="1"/>
      <w:marLeft w:val="0"/>
      <w:marRight w:val="0"/>
      <w:marTop w:val="0"/>
      <w:marBottom w:val="0"/>
      <w:divBdr>
        <w:top w:val="none" w:sz="0" w:space="0" w:color="auto"/>
        <w:left w:val="none" w:sz="0" w:space="0" w:color="auto"/>
        <w:bottom w:val="none" w:sz="0" w:space="0" w:color="auto"/>
        <w:right w:val="none" w:sz="0" w:space="0" w:color="auto"/>
      </w:divBdr>
    </w:div>
    <w:div w:id="13298449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52668709">
      <w:bodyDiv w:val="1"/>
      <w:marLeft w:val="0"/>
      <w:marRight w:val="0"/>
      <w:marTop w:val="0"/>
      <w:marBottom w:val="0"/>
      <w:divBdr>
        <w:top w:val="none" w:sz="0" w:space="0" w:color="auto"/>
        <w:left w:val="none" w:sz="0" w:space="0" w:color="auto"/>
        <w:bottom w:val="none" w:sz="0" w:space="0" w:color="auto"/>
        <w:right w:val="none" w:sz="0" w:space="0" w:color="auto"/>
      </w:divBdr>
    </w:div>
    <w:div w:id="320889120">
      <w:bodyDiv w:val="1"/>
      <w:marLeft w:val="0"/>
      <w:marRight w:val="0"/>
      <w:marTop w:val="0"/>
      <w:marBottom w:val="0"/>
      <w:divBdr>
        <w:top w:val="none" w:sz="0" w:space="0" w:color="auto"/>
        <w:left w:val="none" w:sz="0" w:space="0" w:color="auto"/>
        <w:bottom w:val="none" w:sz="0" w:space="0" w:color="auto"/>
        <w:right w:val="none" w:sz="0" w:space="0" w:color="auto"/>
      </w:divBdr>
    </w:div>
    <w:div w:id="354313148">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05151704">
      <w:bodyDiv w:val="1"/>
      <w:marLeft w:val="0"/>
      <w:marRight w:val="0"/>
      <w:marTop w:val="0"/>
      <w:marBottom w:val="0"/>
      <w:divBdr>
        <w:top w:val="none" w:sz="0" w:space="0" w:color="auto"/>
        <w:left w:val="none" w:sz="0" w:space="0" w:color="auto"/>
        <w:bottom w:val="none" w:sz="0" w:space="0" w:color="auto"/>
        <w:right w:val="none" w:sz="0" w:space="0" w:color="auto"/>
      </w:divBdr>
    </w:div>
    <w:div w:id="471098392">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8437093">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7725192">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47332922">
      <w:bodyDiv w:val="1"/>
      <w:marLeft w:val="0"/>
      <w:marRight w:val="0"/>
      <w:marTop w:val="0"/>
      <w:marBottom w:val="0"/>
      <w:divBdr>
        <w:top w:val="none" w:sz="0" w:space="0" w:color="auto"/>
        <w:left w:val="none" w:sz="0" w:space="0" w:color="auto"/>
        <w:bottom w:val="none" w:sz="0" w:space="0" w:color="auto"/>
        <w:right w:val="none" w:sz="0" w:space="0" w:color="auto"/>
      </w:divBdr>
    </w:div>
    <w:div w:id="1551303172">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0210522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222001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887444978">
      <w:bodyDiv w:val="1"/>
      <w:marLeft w:val="0"/>
      <w:marRight w:val="0"/>
      <w:marTop w:val="0"/>
      <w:marBottom w:val="0"/>
      <w:divBdr>
        <w:top w:val="none" w:sz="0" w:space="0" w:color="auto"/>
        <w:left w:val="none" w:sz="0" w:space="0" w:color="auto"/>
        <w:bottom w:val="none" w:sz="0" w:space="0" w:color="auto"/>
        <w:right w:val="none" w:sz="0" w:space="0" w:color="auto"/>
      </w:divBdr>
    </w:div>
    <w:div w:id="1897155888">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onsultas.ifai.org.mx/descargar.php?r=./pdf/resoluciones/2019/&amp;a=RRA%201427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consultas.ifai.org.mx/descargar.php?r=./pdf/resoluciones/2018/&amp;a=RRA%205097.pdf" TargetMode="External"/><Relationship Id="rId10" Type="http://schemas.openxmlformats.org/officeDocument/2006/relationships/hyperlink" Target="https://cespd.edomex.gob.mx/convocatoria_promocion_supervisore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8/&amp;a=RRA%204548.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F28C8-D9E2-4FF6-A729-D9017E408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36</Pages>
  <Words>6378</Words>
  <Characters>35084</Characters>
  <Application>Microsoft Office Word</Application>
  <DocSecurity>0</DocSecurity>
  <Lines>292</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cp:lastPrinted>2020-01-30T23:10:00Z</cp:lastPrinted>
  <dcterms:created xsi:type="dcterms:W3CDTF">2022-08-08T19:31:00Z</dcterms:created>
  <dcterms:modified xsi:type="dcterms:W3CDTF">2022-09-13T16:17:00Z</dcterms:modified>
</cp:coreProperties>
</file>