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80A1" w14:textId="77777777" w:rsidR="005A2B7A" w:rsidRDefault="005A2B7A" w:rsidP="00F26770">
      <w:pPr>
        <w:widowControl w:val="0"/>
        <w:pBdr>
          <w:top w:val="nil"/>
          <w:left w:val="nil"/>
          <w:bottom w:val="nil"/>
          <w:right w:val="nil"/>
          <w:between w:val="nil"/>
        </w:pBdr>
        <w:spacing w:line="276" w:lineRule="auto"/>
      </w:pPr>
    </w:p>
    <w:p w14:paraId="5A766339" w14:textId="25B9B469" w:rsidR="005A2B7A" w:rsidRPr="00937F8C" w:rsidRDefault="004A3D39"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604AE42E" w14:textId="77777777" w:rsidR="004A3D39" w:rsidRPr="00937F8C" w:rsidRDefault="004A3D39" w:rsidP="00F26770">
      <w:pPr>
        <w:spacing w:line="360" w:lineRule="auto"/>
        <w:jc w:val="both"/>
        <w:rPr>
          <w:rFonts w:ascii="Palatino Linotype" w:eastAsia="Palatino Linotype" w:hAnsi="Palatino Linotype" w:cs="Palatino Linotype"/>
        </w:rPr>
      </w:pPr>
    </w:p>
    <w:p w14:paraId="0AC9685D"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VISTO</w:t>
      </w:r>
      <w:r w:rsidRPr="00937F8C">
        <w:rPr>
          <w:rFonts w:ascii="Palatino Linotype" w:eastAsia="Palatino Linotype" w:hAnsi="Palatino Linotype" w:cs="Palatino Linotype"/>
        </w:rPr>
        <w:t xml:space="preserve"> el expediente formado con motivo del Recurso de Revisión </w:t>
      </w:r>
      <w:r w:rsidRPr="00937F8C">
        <w:rPr>
          <w:rFonts w:ascii="Palatino Linotype" w:eastAsia="Palatino Linotype" w:hAnsi="Palatino Linotype" w:cs="Palatino Linotype"/>
          <w:b/>
        </w:rPr>
        <w:t xml:space="preserve">04287/INFOEM/IP/RR/2022, </w:t>
      </w:r>
      <w:r w:rsidRPr="00937F8C">
        <w:rPr>
          <w:rFonts w:ascii="Palatino Linotype" w:eastAsia="Palatino Linotype" w:hAnsi="Palatino Linotype" w:cs="Palatino Linotype"/>
        </w:rPr>
        <w:t xml:space="preserve">promovido por un particular de forma anónima, a quien en lo sucesivo se le denominara como </w:t>
      </w:r>
      <w:r w:rsidRPr="00937F8C">
        <w:rPr>
          <w:rFonts w:ascii="Palatino Linotype" w:eastAsia="Palatino Linotype" w:hAnsi="Palatino Linotype" w:cs="Palatino Linotype"/>
          <w:b/>
        </w:rPr>
        <w:t>EL RECURRENTE,</w:t>
      </w:r>
      <w:r w:rsidRPr="00937F8C">
        <w:rPr>
          <w:rFonts w:ascii="Palatino Linotype" w:eastAsia="Palatino Linotype" w:hAnsi="Palatino Linotype" w:cs="Palatino Linotype"/>
        </w:rPr>
        <w:t xml:space="preserve"> en contra de la respuesta del </w:t>
      </w:r>
      <w:r w:rsidRPr="00937F8C">
        <w:rPr>
          <w:rFonts w:ascii="Palatino Linotype" w:eastAsia="Palatino Linotype" w:hAnsi="Palatino Linotype" w:cs="Palatino Linotype"/>
          <w:b/>
        </w:rPr>
        <w:t xml:space="preserve">Ayuntamiento de Tultepec, </w:t>
      </w:r>
      <w:r w:rsidRPr="00937F8C">
        <w:rPr>
          <w:rFonts w:ascii="Palatino Linotype" w:eastAsia="Palatino Linotype" w:hAnsi="Palatino Linotype" w:cs="Palatino Linotype"/>
        </w:rPr>
        <w:t xml:space="preserve">en lo subsecuente se le denominará </w:t>
      </w:r>
      <w:r w:rsidRPr="00937F8C">
        <w:rPr>
          <w:rFonts w:ascii="Palatino Linotype" w:eastAsia="Palatino Linotype" w:hAnsi="Palatino Linotype" w:cs="Palatino Linotype"/>
          <w:b/>
        </w:rPr>
        <w:t xml:space="preserve">EL SUJETO OBLIGADO, </w:t>
      </w:r>
      <w:r w:rsidRPr="00937F8C">
        <w:rPr>
          <w:rFonts w:ascii="Palatino Linotype" w:eastAsia="Palatino Linotype" w:hAnsi="Palatino Linotype" w:cs="Palatino Linotype"/>
        </w:rPr>
        <w:t>se procede a dictar la presente resolución con base en lo siguiente:</w:t>
      </w:r>
    </w:p>
    <w:p w14:paraId="6BB5656A" w14:textId="77777777" w:rsidR="005A2B7A" w:rsidRPr="00937F8C" w:rsidRDefault="005A2B7A" w:rsidP="00F26770">
      <w:pPr>
        <w:spacing w:line="360" w:lineRule="auto"/>
        <w:jc w:val="both"/>
        <w:rPr>
          <w:rFonts w:ascii="Palatino Linotype" w:eastAsia="Palatino Linotype" w:hAnsi="Palatino Linotype" w:cs="Palatino Linotype"/>
          <w:b/>
        </w:rPr>
      </w:pPr>
    </w:p>
    <w:p w14:paraId="2900851A" w14:textId="77777777" w:rsidR="005A2B7A" w:rsidRPr="00937F8C" w:rsidRDefault="00B938AE" w:rsidP="00F26770">
      <w:pPr>
        <w:jc w:val="center"/>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t>ANTECEDENTES</w:t>
      </w:r>
    </w:p>
    <w:p w14:paraId="13FEF803" w14:textId="77777777" w:rsidR="005A2B7A" w:rsidRPr="00937F8C" w:rsidRDefault="005A2B7A" w:rsidP="00F26770">
      <w:pPr>
        <w:rPr>
          <w:rFonts w:ascii="Palatino Linotype" w:eastAsia="Palatino Linotype" w:hAnsi="Palatino Linotype" w:cs="Palatino Linotype"/>
          <w:b/>
        </w:rPr>
      </w:pPr>
    </w:p>
    <w:p w14:paraId="377D3C18" w14:textId="77777777" w:rsidR="005A2B7A" w:rsidRPr="00937F8C" w:rsidRDefault="00B938AE" w:rsidP="00F26770">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937F8C">
        <w:rPr>
          <w:rFonts w:ascii="Palatino Linotype" w:eastAsia="Palatino Linotype" w:hAnsi="Palatino Linotype" w:cs="Palatino Linotype"/>
          <w:b/>
          <w:sz w:val="28"/>
          <w:szCs w:val="28"/>
        </w:rPr>
        <w:t>I.</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b/>
          <w:sz w:val="28"/>
          <w:szCs w:val="28"/>
        </w:rPr>
        <w:t>De la Solicitud de Información</w:t>
      </w:r>
    </w:p>
    <w:p w14:paraId="5A77369D" w14:textId="77777777" w:rsidR="005A2B7A" w:rsidRPr="00937F8C" w:rsidRDefault="00B938AE" w:rsidP="00F26770">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937F8C">
        <w:rPr>
          <w:rFonts w:ascii="Palatino Linotype" w:eastAsia="Palatino Linotype" w:hAnsi="Palatino Linotype" w:cs="Palatino Linotype"/>
        </w:rPr>
        <w:t xml:space="preserve">En fecha quince de febrero de dos mil veintidós, </w:t>
      </w:r>
      <w:r w:rsidRPr="00937F8C">
        <w:rPr>
          <w:rFonts w:ascii="Palatino Linotype" w:eastAsia="Palatino Linotype" w:hAnsi="Palatino Linotype" w:cs="Palatino Linotype"/>
          <w:b/>
        </w:rPr>
        <w:t>EL RECURRENTE</w:t>
      </w:r>
      <w:r w:rsidRPr="00937F8C">
        <w:rPr>
          <w:rFonts w:ascii="Palatino Linotype" w:eastAsia="Palatino Linotype" w:hAnsi="Palatino Linotype" w:cs="Palatino Linotype"/>
        </w:rPr>
        <w:t xml:space="preserve"> presentó a través del Sistema de Acceso a la Información Mexiquense, en lo subsecuente </w:t>
      </w:r>
      <w:r w:rsidRPr="00937F8C">
        <w:rPr>
          <w:rFonts w:ascii="Palatino Linotype" w:eastAsia="Palatino Linotype" w:hAnsi="Palatino Linotype" w:cs="Palatino Linotype"/>
          <w:b/>
        </w:rPr>
        <w:t>EL SAIMEX</w:t>
      </w:r>
      <w:r w:rsidRPr="00937F8C">
        <w:rPr>
          <w:rFonts w:ascii="Palatino Linotype" w:eastAsia="Palatino Linotype" w:hAnsi="Palatino Linotype" w:cs="Palatino Linotype"/>
        </w:rPr>
        <w:t xml:space="preserve"> ante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la solicitud de acceso a la información pública, a la que se le asignó el número de expediente </w:t>
      </w:r>
      <w:r w:rsidRPr="00937F8C">
        <w:rPr>
          <w:rFonts w:ascii="Palatino Linotype" w:eastAsia="Palatino Linotype" w:hAnsi="Palatino Linotype" w:cs="Palatino Linotype"/>
          <w:b/>
        </w:rPr>
        <w:t xml:space="preserve">00031/TULTEPEC/IP/2022, </w:t>
      </w:r>
      <w:r w:rsidRPr="00937F8C">
        <w:rPr>
          <w:rFonts w:ascii="Palatino Linotype" w:eastAsia="Palatino Linotype" w:hAnsi="Palatino Linotype" w:cs="Palatino Linotype"/>
        </w:rPr>
        <w:t>requirió, lo siguiente:</w:t>
      </w:r>
    </w:p>
    <w:p w14:paraId="2A771355" w14:textId="77777777" w:rsidR="005A2B7A" w:rsidRPr="00937F8C" w:rsidRDefault="00B938AE" w:rsidP="00F26770">
      <w:pPr>
        <w:ind w:left="850" w:right="899"/>
        <w:jc w:val="both"/>
        <w:rPr>
          <w:rFonts w:ascii="Palatino Linotype" w:eastAsia="Palatino Linotype" w:hAnsi="Palatino Linotype" w:cs="Palatino Linotype"/>
          <w:sz w:val="22"/>
          <w:szCs w:val="22"/>
        </w:rPr>
      </w:pPr>
      <w:r w:rsidRPr="00937F8C">
        <w:rPr>
          <w:rFonts w:ascii="Palatino Linotype" w:eastAsia="Palatino Linotype" w:hAnsi="Palatino Linotype" w:cs="Palatino Linotype"/>
          <w:i/>
          <w:sz w:val="22"/>
          <w:szCs w:val="22"/>
        </w:rPr>
        <w:t xml:space="preserve">“1. ¿Cuántas ordenes de restricción (orden de protección) desde el Ene. 2019 al 14 Feb. 2022, se han recibido en la Comisaria de Seguridad Publica y Transito de Tultepec a fin de ser entregadas a los imputados? 2. ¿Cuantas de esas orden de restricción no fueron entregadas a los imputados y los motivos? 3. Cual es el proceso que debe seguir el personal de la Comisaria de Seguridad Publica y Transito de Tultepec desde que recibe una orden de restricción hasta la entrega al imputado 4. Cuales son las sanciones y el fundamento legal que reciben los servidores públicos </w:t>
      </w:r>
      <w:r w:rsidRPr="00937F8C">
        <w:rPr>
          <w:rFonts w:ascii="Palatino Linotype" w:eastAsia="Palatino Linotype" w:hAnsi="Palatino Linotype" w:cs="Palatino Linotype"/>
          <w:i/>
          <w:sz w:val="22"/>
          <w:szCs w:val="22"/>
        </w:rPr>
        <w:lastRenderedPageBreak/>
        <w:t>por no entregar la orden de restricción en el periodo establecido 5. Que proceso y a que autoridad debe dar parte la Comisaria de Seguridad Publica y Transito de Tultepec sino encuentra al imputado en el domicilio que indica la orden de restricción 6. Se me proporcione el nombre de la mesa o área encargada de entrega de ordenes de restricción 7. Teléfonos de la Comisaria de Seguridad Publica y Transito de Tultepec, asi como del Órgano Interno de Control de citada comisaria.” (sic)</w:t>
      </w:r>
    </w:p>
    <w:p w14:paraId="352D65BE" w14:textId="77777777" w:rsidR="005A2B7A" w:rsidRPr="00937F8C" w:rsidRDefault="005A2B7A" w:rsidP="00F26770">
      <w:pPr>
        <w:tabs>
          <w:tab w:val="left" w:pos="851"/>
        </w:tabs>
        <w:ind w:right="901"/>
        <w:jc w:val="both"/>
        <w:rPr>
          <w:rFonts w:ascii="Palatino Linotype" w:eastAsia="Palatino Linotype" w:hAnsi="Palatino Linotype" w:cs="Palatino Linotype"/>
          <w:sz w:val="22"/>
          <w:szCs w:val="22"/>
        </w:rPr>
      </w:pPr>
    </w:p>
    <w:p w14:paraId="29A4F6E7" w14:textId="77777777" w:rsidR="005A2B7A" w:rsidRPr="00937F8C" w:rsidRDefault="00B938AE" w:rsidP="00F26770">
      <w:pPr>
        <w:widowControl w:val="0"/>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rPr>
        <w:t xml:space="preserve">MODALIDAD DE ENTREGA: </w:t>
      </w:r>
      <w:r w:rsidRPr="00937F8C">
        <w:rPr>
          <w:rFonts w:ascii="Palatino Linotype" w:eastAsia="Palatino Linotype" w:hAnsi="Palatino Linotype" w:cs="Palatino Linotype"/>
        </w:rPr>
        <w:t xml:space="preserve">Vía </w:t>
      </w:r>
      <w:r w:rsidRPr="00937F8C">
        <w:rPr>
          <w:rFonts w:ascii="Palatino Linotype" w:eastAsia="Palatino Linotype" w:hAnsi="Palatino Linotype" w:cs="Palatino Linotype"/>
          <w:b/>
        </w:rPr>
        <w:t>SAIMEX.</w:t>
      </w:r>
    </w:p>
    <w:p w14:paraId="38A0BD55" w14:textId="77777777" w:rsidR="005A2B7A" w:rsidRPr="00937F8C" w:rsidRDefault="005A2B7A" w:rsidP="00F26770">
      <w:pPr>
        <w:widowControl w:val="0"/>
        <w:spacing w:line="360" w:lineRule="auto"/>
        <w:jc w:val="both"/>
        <w:rPr>
          <w:rFonts w:ascii="Palatino Linotype" w:eastAsia="Palatino Linotype" w:hAnsi="Palatino Linotype" w:cs="Palatino Linotype"/>
          <w:b/>
        </w:rPr>
      </w:pPr>
    </w:p>
    <w:p w14:paraId="098C2F50" w14:textId="77777777" w:rsidR="005A2B7A" w:rsidRPr="00937F8C" w:rsidRDefault="00B938AE" w:rsidP="00F26770">
      <w:pPr>
        <w:spacing w:line="360" w:lineRule="auto"/>
        <w:jc w:val="both"/>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t>II. Turno de Requerimiento del Sujeto Obligado</w:t>
      </w:r>
    </w:p>
    <w:p w14:paraId="61FFC3D6" w14:textId="6835ED74"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 las constancias que obran en el expediente electrónico del SAIMEX, se aprecia en fecha </w:t>
      </w:r>
      <w:r w:rsidRPr="00937F8C">
        <w:rPr>
          <w:rFonts w:ascii="Palatino Linotype" w:eastAsia="Palatino Linotype" w:hAnsi="Palatino Linotype" w:cs="Palatino Linotype"/>
          <w:b/>
          <w:bCs/>
        </w:rPr>
        <w:t>once de marzo de dos mil veintidós</w:t>
      </w:r>
      <w:r w:rsidR="00F26770" w:rsidRPr="00937F8C">
        <w:rPr>
          <w:rFonts w:ascii="Palatino Linotype" w:eastAsia="Palatino Linotype" w:hAnsi="Palatino Linotype" w:cs="Palatino Linotype"/>
          <w:b/>
          <w:bCs/>
        </w:rPr>
        <w:t xml:space="preserve">, </w:t>
      </w:r>
      <w:r w:rsidR="00F26770" w:rsidRPr="00937F8C">
        <w:rPr>
          <w:rFonts w:ascii="Palatino Linotype" w:eastAsia="Palatino Linotype" w:hAnsi="Palatino Linotype" w:cs="Palatino Linotype"/>
        </w:rPr>
        <w:t>la Titular de la Unidad de Transparencia turnó el</w:t>
      </w:r>
      <w:r w:rsidRPr="00937F8C">
        <w:rPr>
          <w:rFonts w:ascii="Palatino Linotype" w:eastAsia="Palatino Linotype" w:hAnsi="Palatino Linotype" w:cs="Palatino Linotype"/>
        </w:rPr>
        <w:t xml:space="preserv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2C08D64A" w14:textId="77777777" w:rsidR="005A2B7A" w:rsidRPr="00937F8C" w:rsidRDefault="005A2B7A" w:rsidP="00F26770">
      <w:pPr>
        <w:spacing w:line="360" w:lineRule="auto"/>
        <w:jc w:val="both"/>
        <w:rPr>
          <w:rFonts w:ascii="Palatino Linotype" w:eastAsia="Palatino Linotype" w:hAnsi="Palatino Linotype" w:cs="Palatino Linotype"/>
          <w:b/>
          <w:sz w:val="28"/>
          <w:szCs w:val="28"/>
        </w:rPr>
      </w:pPr>
    </w:p>
    <w:p w14:paraId="6A119DC9" w14:textId="77777777" w:rsidR="005A2B7A" w:rsidRPr="00937F8C" w:rsidRDefault="00B938AE" w:rsidP="00F26770">
      <w:pPr>
        <w:spacing w:line="360" w:lineRule="auto"/>
        <w:jc w:val="both"/>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t xml:space="preserve">III. Falta de </w:t>
      </w:r>
      <w:r w:rsidR="00DA7FEA" w:rsidRPr="00937F8C">
        <w:rPr>
          <w:rFonts w:ascii="Palatino Linotype" w:eastAsia="Palatino Linotype" w:hAnsi="Palatino Linotype" w:cs="Palatino Linotype"/>
          <w:b/>
          <w:sz w:val="28"/>
          <w:szCs w:val="28"/>
        </w:rPr>
        <w:t>Respuesta</w:t>
      </w:r>
      <w:r w:rsidRPr="00937F8C">
        <w:rPr>
          <w:rFonts w:ascii="Palatino Linotype" w:eastAsia="Palatino Linotype" w:hAnsi="Palatino Linotype" w:cs="Palatino Linotype"/>
          <w:b/>
          <w:sz w:val="28"/>
          <w:szCs w:val="28"/>
        </w:rPr>
        <w:t xml:space="preserve"> del Sujeto Obligado</w:t>
      </w:r>
    </w:p>
    <w:p w14:paraId="40DF1E1B"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 las constancias que obran en el expediente electrónico del SAIMEX se advierte que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fue omiso en dar respuesta a la solicitud de acceso a la información pública.  </w:t>
      </w:r>
    </w:p>
    <w:p w14:paraId="4A92D5D6" w14:textId="77777777" w:rsidR="005A2B7A" w:rsidRPr="00937F8C" w:rsidRDefault="005A2B7A" w:rsidP="00F26770">
      <w:pPr>
        <w:spacing w:line="360" w:lineRule="auto"/>
        <w:jc w:val="both"/>
        <w:rPr>
          <w:rFonts w:ascii="Palatino Linotype" w:eastAsia="Palatino Linotype" w:hAnsi="Palatino Linotype" w:cs="Palatino Linotype"/>
        </w:rPr>
      </w:pPr>
    </w:p>
    <w:p w14:paraId="7E225F62" w14:textId="77E364F0" w:rsidR="005A2B7A" w:rsidRPr="00937F8C" w:rsidRDefault="00B938AE" w:rsidP="00F26770">
      <w:pPr>
        <w:widowControl w:val="0"/>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sz w:val="28"/>
          <w:szCs w:val="28"/>
        </w:rPr>
        <w:t>IV. Del Recurso de Revisión</w:t>
      </w:r>
      <w:r w:rsidRPr="00937F8C">
        <w:rPr>
          <w:rFonts w:ascii="Palatino Linotype" w:eastAsia="Palatino Linotype" w:hAnsi="Palatino Linotype" w:cs="Palatino Linotype"/>
          <w:b/>
        </w:rPr>
        <w:t>.</w:t>
      </w:r>
    </w:p>
    <w:p w14:paraId="07B24158" w14:textId="77777777" w:rsidR="005A2B7A" w:rsidRPr="00937F8C" w:rsidRDefault="00B938AE" w:rsidP="00F26770">
      <w:pPr>
        <w:widowControl w:val="0"/>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Inconforme por la falta respuesta del</w:t>
      </w:r>
      <w:r w:rsidRPr="00937F8C">
        <w:rPr>
          <w:rFonts w:ascii="Palatino Linotype" w:eastAsia="Palatino Linotype" w:hAnsi="Palatino Linotype" w:cs="Palatino Linotype"/>
          <w:b/>
        </w:rPr>
        <w:t xml:space="preserve"> SUJETO OBLIGADO</w:t>
      </w:r>
      <w:r w:rsidRPr="00937F8C">
        <w:rPr>
          <w:rFonts w:ascii="Palatino Linotype" w:eastAsia="Palatino Linotype" w:hAnsi="Palatino Linotype" w:cs="Palatino Linotype"/>
        </w:rPr>
        <w:t xml:space="preserve">, el </w:t>
      </w:r>
      <w:r w:rsidRPr="00937F8C">
        <w:rPr>
          <w:rFonts w:ascii="Palatino Linotype" w:eastAsia="Palatino Linotype" w:hAnsi="Palatino Linotype" w:cs="Palatino Linotype"/>
          <w:b/>
          <w:bCs/>
        </w:rPr>
        <w:t xml:space="preserve">veintidós de marzo de </w:t>
      </w:r>
      <w:r w:rsidRPr="00937F8C">
        <w:rPr>
          <w:rFonts w:ascii="Palatino Linotype" w:eastAsia="Palatino Linotype" w:hAnsi="Palatino Linotype" w:cs="Palatino Linotype"/>
          <w:b/>
          <w:bCs/>
        </w:rPr>
        <w:lastRenderedPageBreak/>
        <w:t>dos mil veintidós</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EL RECURRENTE</w:t>
      </w:r>
      <w:r w:rsidRPr="00937F8C">
        <w:rPr>
          <w:rFonts w:ascii="Palatino Linotype" w:eastAsia="Palatino Linotype" w:hAnsi="Palatino Linotype" w:cs="Palatino Linotype"/>
        </w:rPr>
        <w:t xml:space="preserve"> interpuso el Recurso de Revisión. El cual fue registrado en </w:t>
      </w:r>
      <w:r w:rsidRPr="00937F8C">
        <w:rPr>
          <w:rFonts w:ascii="Palatino Linotype" w:eastAsia="Palatino Linotype" w:hAnsi="Palatino Linotype" w:cs="Palatino Linotype"/>
          <w:b/>
        </w:rPr>
        <w:t>EL SAIMEX</w:t>
      </w:r>
      <w:r w:rsidRPr="00937F8C">
        <w:rPr>
          <w:rFonts w:ascii="Palatino Linotype" w:eastAsia="Palatino Linotype" w:hAnsi="Palatino Linotype" w:cs="Palatino Linotype"/>
        </w:rPr>
        <w:t xml:space="preserve"> y se le asignó el número de expediente </w:t>
      </w:r>
      <w:r w:rsidRPr="00937F8C">
        <w:rPr>
          <w:rFonts w:ascii="Palatino Linotype" w:eastAsia="Palatino Linotype" w:hAnsi="Palatino Linotype" w:cs="Palatino Linotype"/>
          <w:b/>
        </w:rPr>
        <w:t xml:space="preserve">04287/INFOEM/IP/RR/2022, </w:t>
      </w:r>
      <w:r w:rsidRPr="00937F8C">
        <w:rPr>
          <w:rFonts w:ascii="Palatino Linotype" w:eastAsia="Palatino Linotype" w:hAnsi="Palatino Linotype" w:cs="Palatino Linotype"/>
        </w:rPr>
        <w:t xml:space="preserve">donde los motivos de agravio del </w:t>
      </w:r>
      <w:r w:rsidRPr="00937F8C">
        <w:rPr>
          <w:rFonts w:ascii="Palatino Linotype" w:eastAsia="Palatino Linotype" w:hAnsi="Palatino Linotype" w:cs="Palatino Linotype"/>
          <w:b/>
        </w:rPr>
        <w:t xml:space="preserve">RECURRENTE </w:t>
      </w:r>
      <w:r w:rsidRPr="00937F8C">
        <w:rPr>
          <w:rFonts w:ascii="Palatino Linotype" w:eastAsia="Palatino Linotype" w:hAnsi="Palatino Linotype" w:cs="Palatino Linotype"/>
        </w:rPr>
        <w:t>fueron los siguientes:</w:t>
      </w:r>
    </w:p>
    <w:p w14:paraId="5C81817E" w14:textId="77777777" w:rsidR="005A2B7A" w:rsidRPr="00937F8C" w:rsidRDefault="005A2B7A" w:rsidP="00F26770">
      <w:pPr>
        <w:spacing w:line="360" w:lineRule="auto"/>
        <w:ind w:left="-57" w:right="-57"/>
        <w:jc w:val="both"/>
        <w:rPr>
          <w:rFonts w:ascii="Palatino Linotype" w:eastAsia="Palatino Linotype" w:hAnsi="Palatino Linotype" w:cs="Palatino Linotype"/>
        </w:rPr>
      </w:pPr>
    </w:p>
    <w:p w14:paraId="6F51A546" w14:textId="77777777" w:rsidR="005A2B7A" w:rsidRPr="00937F8C" w:rsidRDefault="00B938AE" w:rsidP="00F26770">
      <w:pPr>
        <w:spacing w:line="360" w:lineRule="auto"/>
        <w:ind w:left="-57" w:right="-57"/>
        <w:jc w:val="both"/>
        <w:rPr>
          <w:rFonts w:ascii="Palatino Linotype" w:eastAsia="Palatino Linotype" w:hAnsi="Palatino Linotype" w:cs="Palatino Linotype"/>
          <w:b/>
          <w:u w:val="single"/>
        </w:rPr>
      </w:pPr>
      <w:r w:rsidRPr="00937F8C">
        <w:rPr>
          <w:rFonts w:ascii="Palatino Linotype" w:eastAsia="Palatino Linotype" w:hAnsi="Palatino Linotype" w:cs="Palatino Linotype"/>
          <w:b/>
          <w:u w:val="single"/>
        </w:rPr>
        <w:t>Acto Impugnado:</w:t>
      </w:r>
      <w:r w:rsidRPr="00937F8C">
        <w:rPr>
          <w:b/>
          <w:u w:val="single"/>
        </w:rPr>
        <w:t xml:space="preserve"> </w:t>
      </w:r>
    </w:p>
    <w:p w14:paraId="2A3E5ADA" w14:textId="6C1F4177" w:rsidR="005A2B7A" w:rsidRPr="00937F8C" w:rsidRDefault="00B938AE" w:rsidP="00F26770">
      <w:pPr>
        <w:tabs>
          <w:tab w:val="left" w:pos="709"/>
        </w:tabs>
        <w:spacing w:before="66"/>
        <w:ind w:left="850" w:right="899"/>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“El día 18 Mar. 2022, se cumplió el plaza para que se diera respuesta a mi solicitud con número de folio 00031/TULTEPEC/IP/2022”</w:t>
      </w:r>
      <w:r w:rsidR="00937F8C">
        <w:rPr>
          <w:rFonts w:ascii="Palatino Linotype" w:eastAsia="Palatino Linotype" w:hAnsi="Palatino Linotype" w:cs="Palatino Linotype"/>
          <w:i/>
          <w:sz w:val="22"/>
          <w:szCs w:val="22"/>
        </w:rPr>
        <w:t xml:space="preserve"> </w:t>
      </w:r>
      <w:r w:rsidRPr="00937F8C">
        <w:rPr>
          <w:rFonts w:ascii="Palatino Linotype" w:eastAsia="Palatino Linotype" w:hAnsi="Palatino Linotype" w:cs="Palatino Linotype"/>
          <w:i/>
          <w:sz w:val="22"/>
          <w:szCs w:val="22"/>
        </w:rPr>
        <w:t>(</w:t>
      </w:r>
      <w:r w:rsidR="00937F8C" w:rsidRPr="00937F8C">
        <w:rPr>
          <w:rFonts w:ascii="Palatino Linotype" w:eastAsia="Palatino Linotype" w:hAnsi="Palatino Linotype" w:cs="Palatino Linotype"/>
          <w:i/>
          <w:sz w:val="22"/>
          <w:szCs w:val="22"/>
        </w:rPr>
        <w:t>Sic</w:t>
      </w:r>
      <w:r w:rsidRPr="00937F8C">
        <w:rPr>
          <w:rFonts w:ascii="Palatino Linotype" w:eastAsia="Palatino Linotype" w:hAnsi="Palatino Linotype" w:cs="Palatino Linotype"/>
          <w:i/>
          <w:sz w:val="22"/>
          <w:szCs w:val="22"/>
        </w:rPr>
        <w:t>)</w:t>
      </w:r>
    </w:p>
    <w:p w14:paraId="353030BE" w14:textId="77777777" w:rsidR="005A2B7A" w:rsidRPr="00937F8C" w:rsidRDefault="005A2B7A" w:rsidP="00F26770">
      <w:pPr>
        <w:tabs>
          <w:tab w:val="left" w:pos="709"/>
        </w:tabs>
        <w:spacing w:before="66"/>
        <w:ind w:left="850" w:right="899"/>
        <w:rPr>
          <w:rFonts w:ascii="Palatino Linotype" w:eastAsia="Palatino Linotype" w:hAnsi="Palatino Linotype" w:cs="Palatino Linotype"/>
          <w:i/>
          <w:sz w:val="20"/>
          <w:szCs w:val="20"/>
        </w:rPr>
      </w:pPr>
    </w:p>
    <w:p w14:paraId="14CAB0CF" w14:textId="77777777" w:rsidR="005A2B7A" w:rsidRPr="00937F8C" w:rsidRDefault="00B938AE" w:rsidP="00F26770">
      <w:pPr>
        <w:tabs>
          <w:tab w:val="left" w:pos="709"/>
        </w:tabs>
        <w:spacing w:before="66"/>
        <w:rPr>
          <w:rFonts w:ascii="Palatino Linotype" w:eastAsia="Palatino Linotype" w:hAnsi="Palatino Linotype" w:cs="Palatino Linotype"/>
          <w:b/>
          <w:u w:val="single"/>
        </w:rPr>
      </w:pPr>
      <w:r w:rsidRPr="00937F8C">
        <w:rPr>
          <w:rFonts w:ascii="Palatino Linotype" w:eastAsia="Palatino Linotype" w:hAnsi="Palatino Linotype" w:cs="Palatino Linotype"/>
          <w:b/>
          <w:u w:val="single"/>
        </w:rPr>
        <w:t>Razones o motivos de la inconformidad:</w:t>
      </w:r>
    </w:p>
    <w:p w14:paraId="3EEDA920" w14:textId="77777777" w:rsidR="005A2B7A" w:rsidRPr="00937F8C" w:rsidRDefault="005A2B7A" w:rsidP="00F26770">
      <w:pPr>
        <w:tabs>
          <w:tab w:val="left" w:pos="709"/>
        </w:tabs>
        <w:spacing w:before="66"/>
        <w:rPr>
          <w:rFonts w:ascii="Palatino Linotype" w:eastAsia="Palatino Linotype" w:hAnsi="Palatino Linotype" w:cs="Palatino Linotype"/>
        </w:rPr>
      </w:pPr>
    </w:p>
    <w:p w14:paraId="3E7E05BE" w14:textId="77777777" w:rsidR="005A2B7A" w:rsidRPr="00937F8C" w:rsidRDefault="00B938AE" w:rsidP="00F26770">
      <w:pPr>
        <w:ind w:left="850" w:right="899"/>
        <w:jc w:val="both"/>
        <w:rPr>
          <w:rFonts w:ascii="Palatino Linotype" w:eastAsia="Palatino Linotype" w:hAnsi="Palatino Linotype" w:cs="Palatino Linotype"/>
          <w:b/>
        </w:rPr>
      </w:pPr>
      <w:r w:rsidRPr="00937F8C">
        <w:rPr>
          <w:rFonts w:ascii="Palatino Linotype" w:eastAsia="Palatino Linotype" w:hAnsi="Palatino Linotype" w:cs="Palatino Linotype"/>
          <w:i/>
          <w:sz w:val="22"/>
          <w:szCs w:val="22"/>
        </w:rPr>
        <w:t>“El día 18 Mar. 2022, se cumplió el plaza para que se diera respuesta a mi solicitud con número de folio 00031/TULTEPEC/IP/2022.” (sic)</w:t>
      </w:r>
    </w:p>
    <w:p w14:paraId="03AF310E" w14:textId="77777777" w:rsidR="005A2B7A" w:rsidRPr="00937F8C" w:rsidRDefault="005A2B7A" w:rsidP="00F26770">
      <w:pPr>
        <w:spacing w:line="360" w:lineRule="auto"/>
        <w:jc w:val="both"/>
        <w:rPr>
          <w:rFonts w:ascii="Palatino Linotype" w:eastAsia="Palatino Linotype" w:hAnsi="Palatino Linotype" w:cs="Palatino Linotype"/>
        </w:rPr>
      </w:pPr>
    </w:p>
    <w:p w14:paraId="72F99031" w14:textId="77777777" w:rsidR="005A2B7A" w:rsidRPr="00937F8C" w:rsidRDefault="00B938AE" w:rsidP="00F26770">
      <w:pPr>
        <w:spacing w:line="360" w:lineRule="auto"/>
        <w:jc w:val="both"/>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t xml:space="preserve">V. Del turno del Recurso de Revisión. </w:t>
      </w:r>
    </w:p>
    <w:p w14:paraId="6B1DAB26"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El </w:t>
      </w:r>
      <w:r w:rsidRPr="00937F8C">
        <w:rPr>
          <w:rFonts w:ascii="Palatino Linotype" w:eastAsia="Palatino Linotype" w:hAnsi="Palatino Linotype" w:cs="Palatino Linotype"/>
          <w:b/>
          <w:bCs/>
        </w:rPr>
        <w:t>veintidós de marzo de dos mil veintidós</w:t>
      </w:r>
      <w:r w:rsidRPr="00937F8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37F8C">
        <w:rPr>
          <w:rFonts w:ascii="Palatino Linotype" w:eastAsia="Palatino Linotype" w:hAnsi="Palatino Linotype" w:cs="Palatino Linotype"/>
          <w:b/>
        </w:rPr>
        <w:t>Comisionada Sharon Cristina Morales Martínez</w:t>
      </w:r>
      <w:r w:rsidRPr="00937F8C">
        <w:rPr>
          <w:rFonts w:ascii="Palatino Linotype" w:eastAsia="Palatino Linotype" w:hAnsi="Palatino Linotype" w:cs="Palatino Linotype"/>
        </w:rPr>
        <w:t>; a efecto de decretar su admisión o desechamiento.</w:t>
      </w:r>
    </w:p>
    <w:p w14:paraId="6C3BBAAD" w14:textId="5BEAAFBC" w:rsidR="005A2B7A" w:rsidRPr="00937F8C" w:rsidRDefault="005A2B7A" w:rsidP="00F26770">
      <w:pPr>
        <w:spacing w:line="360" w:lineRule="auto"/>
        <w:jc w:val="both"/>
        <w:rPr>
          <w:rFonts w:ascii="Palatino Linotype" w:eastAsia="Palatino Linotype" w:hAnsi="Palatino Linotype" w:cs="Palatino Linotype"/>
        </w:rPr>
      </w:pPr>
    </w:p>
    <w:p w14:paraId="55649790" w14:textId="0F17481B" w:rsidR="00F26770" w:rsidRPr="00937F8C" w:rsidRDefault="00F26770" w:rsidP="00F26770">
      <w:pPr>
        <w:spacing w:line="360" w:lineRule="auto"/>
        <w:jc w:val="both"/>
        <w:rPr>
          <w:rFonts w:ascii="Palatino Linotype" w:eastAsia="Palatino Linotype" w:hAnsi="Palatino Linotype" w:cs="Palatino Linotype"/>
        </w:rPr>
      </w:pPr>
    </w:p>
    <w:p w14:paraId="0B35F0A7" w14:textId="77777777" w:rsidR="00F26770" w:rsidRPr="00937F8C" w:rsidRDefault="00F26770" w:rsidP="00F26770">
      <w:pPr>
        <w:spacing w:line="360" w:lineRule="auto"/>
        <w:jc w:val="both"/>
        <w:rPr>
          <w:rFonts w:ascii="Palatino Linotype" w:eastAsia="Palatino Linotype" w:hAnsi="Palatino Linotype" w:cs="Palatino Linotype"/>
        </w:rPr>
      </w:pPr>
    </w:p>
    <w:p w14:paraId="4A757203" w14:textId="77777777" w:rsidR="005A2B7A" w:rsidRPr="00937F8C" w:rsidRDefault="00B938AE" w:rsidP="00F26770">
      <w:pPr>
        <w:tabs>
          <w:tab w:val="center" w:pos="4252"/>
          <w:tab w:val="right" w:pos="8504"/>
        </w:tabs>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rPr>
        <w:lastRenderedPageBreak/>
        <w:t>a) Admisión del Recurso de Revisión</w:t>
      </w:r>
    </w:p>
    <w:p w14:paraId="16A3BDFA" w14:textId="77777777" w:rsidR="005A2B7A" w:rsidRPr="00937F8C" w:rsidRDefault="00B938AE" w:rsidP="00F26770">
      <w:pPr>
        <w:tabs>
          <w:tab w:val="center" w:pos="4252"/>
          <w:tab w:val="right" w:pos="8504"/>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De las constancias que obran en el expediente electrónico del</w:t>
      </w:r>
      <w:r w:rsidRPr="00937F8C">
        <w:rPr>
          <w:rFonts w:ascii="Palatino Linotype" w:eastAsia="Palatino Linotype" w:hAnsi="Palatino Linotype" w:cs="Palatino Linotype"/>
          <w:b/>
        </w:rPr>
        <w:t xml:space="preserve"> SAIMEX</w:t>
      </w:r>
      <w:r w:rsidRPr="00937F8C">
        <w:rPr>
          <w:rFonts w:ascii="Palatino Linotype" w:eastAsia="Palatino Linotype" w:hAnsi="Palatino Linotype" w:cs="Palatino Linotype"/>
        </w:rPr>
        <w:t xml:space="preserve">, se advierte que en fecha veintitrés de marzo de dos mil veintidós, se acordó la admisión a trámite del Recurso de Revisión que nos ocupa; así como la integración del expediente respectivo, mismo que se puso a disposición de las partes, para que en un plazo máximo de siete días hábiles </w:t>
      </w:r>
      <w:r w:rsidRPr="00937F8C">
        <w:rPr>
          <w:rFonts w:ascii="Palatino Linotype" w:eastAsia="Palatino Linotype" w:hAnsi="Palatino Linotype" w:cs="Palatino Linotype"/>
          <w:b/>
        </w:rPr>
        <w:t xml:space="preserve">EL RECURRENTE </w:t>
      </w:r>
      <w:r w:rsidRPr="00937F8C">
        <w:rPr>
          <w:rFonts w:ascii="Palatino Linotype" w:eastAsia="Palatino Linotype" w:hAnsi="Palatino Linotype" w:cs="Palatino Linotype"/>
        </w:rPr>
        <w:t xml:space="preserve">manifestara lo que a su derecho conviniera, a efecto de presentar pruebas y alegatos; así como, para que </w:t>
      </w:r>
      <w:r w:rsidRPr="00937F8C">
        <w:rPr>
          <w:rFonts w:ascii="Palatino Linotype" w:eastAsia="Palatino Linotype" w:hAnsi="Palatino Linotype" w:cs="Palatino Linotype"/>
          <w:b/>
        </w:rPr>
        <w:t xml:space="preserve">EL SUJETO OBLIGADO </w:t>
      </w:r>
      <w:r w:rsidRPr="00937F8C">
        <w:rPr>
          <w:rFonts w:ascii="Palatino Linotype" w:eastAsia="Palatino Linotype" w:hAnsi="Palatino Linotype" w:cs="Palatino Linotype"/>
        </w:rPr>
        <w:t>rindiera el correspondiente</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2BBCDFA" w14:textId="77777777" w:rsidR="005A2B7A" w:rsidRPr="00937F8C" w:rsidRDefault="005A2B7A" w:rsidP="00F26770">
      <w:pPr>
        <w:tabs>
          <w:tab w:val="center" w:pos="4252"/>
          <w:tab w:val="right" w:pos="8504"/>
        </w:tabs>
        <w:spacing w:line="360" w:lineRule="auto"/>
        <w:jc w:val="both"/>
        <w:rPr>
          <w:rFonts w:ascii="Palatino Linotype" w:eastAsia="Palatino Linotype" w:hAnsi="Palatino Linotype" w:cs="Palatino Linotype"/>
        </w:rPr>
      </w:pPr>
    </w:p>
    <w:p w14:paraId="19D9C577" w14:textId="77777777" w:rsidR="005A2B7A" w:rsidRPr="00937F8C" w:rsidRDefault="00B938AE" w:rsidP="00F26770">
      <w:pPr>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rPr>
        <w:t>b) Informe Justificado</w:t>
      </w:r>
    </w:p>
    <w:p w14:paraId="5279314F"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Conforme a las constancias que obran en el expediente del </w:t>
      </w:r>
      <w:r w:rsidRPr="00937F8C">
        <w:rPr>
          <w:rFonts w:ascii="Palatino Linotype" w:eastAsia="Palatino Linotype" w:hAnsi="Palatino Linotype" w:cs="Palatino Linotype"/>
          <w:b/>
        </w:rPr>
        <w:t>SAIMEX,</w:t>
      </w:r>
      <w:r w:rsidRPr="00937F8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937F8C">
        <w:rPr>
          <w:rFonts w:ascii="Palatino Linotype" w:eastAsia="Palatino Linotype" w:hAnsi="Palatino Linotype" w:cs="Palatino Linotype"/>
          <w:b/>
        </w:rPr>
        <w:t>EL</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no presentó manifestaciones que a su derecho convinieran. </w:t>
      </w:r>
    </w:p>
    <w:p w14:paraId="0E657DB1" w14:textId="77777777" w:rsidR="005A2B7A" w:rsidRPr="00937F8C" w:rsidRDefault="005A2B7A" w:rsidP="00F26770">
      <w:pPr>
        <w:widowControl w:val="0"/>
        <w:tabs>
          <w:tab w:val="left" w:pos="0"/>
        </w:tabs>
        <w:spacing w:line="360" w:lineRule="auto"/>
        <w:jc w:val="both"/>
        <w:rPr>
          <w:rFonts w:ascii="Palatino Linotype" w:eastAsia="Palatino Linotype" w:hAnsi="Palatino Linotype" w:cs="Palatino Linotype"/>
        </w:rPr>
      </w:pPr>
    </w:p>
    <w:p w14:paraId="6693A88B"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Por su parte,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remitió la carpeta comprimida denominada  </w:t>
      </w:r>
      <w:r w:rsidRPr="00937F8C">
        <w:rPr>
          <w:rFonts w:ascii="Palatino Linotype" w:eastAsia="Palatino Linotype" w:hAnsi="Palatino Linotype" w:cs="Palatino Linotype"/>
          <w:i/>
        </w:rPr>
        <w:t xml:space="preserve">00031-TULTEPEC-IP-2022.zip, </w:t>
      </w:r>
      <w:r w:rsidRPr="00937F8C">
        <w:rPr>
          <w:rFonts w:ascii="Palatino Linotype" w:eastAsia="Palatino Linotype" w:hAnsi="Palatino Linotype" w:cs="Palatino Linotype"/>
        </w:rPr>
        <w:t xml:space="preserve">misma que fue puesta a disposición del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y en la cual constan dos archivos. El primero de ellos de nombre </w:t>
      </w:r>
      <w:r w:rsidRPr="00937F8C">
        <w:rPr>
          <w:rFonts w:ascii="Palatino Linotype" w:eastAsia="Palatino Linotype" w:hAnsi="Palatino Linotype" w:cs="Palatino Linotype"/>
          <w:i/>
        </w:rPr>
        <w:t xml:space="preserve">OFICIO EMITIDO A SEGURIDAD 0031.pdf </w:t>
      </w:r>
      <w:r w:rsidRPr="00937F8C">
        <w:rPr>
          <w:rFonts w:ascii="Palatino Linotype" w:eastAsia="Palatino Linotype" w:hAnsi="Palatino Linotype" w:cs="Palatino Linotype"/>
        </w:rPr>
        <w:t xml:space="preserve">mismo que contiene el requerimiento de información hecho por </w:t>
      </w:r>
      <w:r w:rsidRPr="00937F8C">
        <w:rPr>
          <w:rFonts w:ascii="Palatino Linotype" w:eastAsia="Palatino Linotype" w:hAnsi="Palatino Linotype" w:cs="Palatino Linotype"/>
        </w:rPr>
        <w:lastRenderedPageBreak/>
        <w:t xml:space="preserve">el Titular de la Unidad de Transparencia al Comisario de Seguridad Ciudadana y Tránsito Municipal con motivo de la solicitud de información pública  realizada por el particular. </w:t>
      </w:r>
    </w:p>
    <w:p w14:paraId="49B5D402" w14:textId="77777777" w:rsidR="005A2B7A" w:rsidRPr="00937F8C" w:rsidRDefault="005A2B7A" w:rsidP="00F26770">
      <w:pPr>
        <w:widowControl w:val="0"/>
        <w:tabs>
          <w:tab w:val="left" w:pos="0"/>
        </w:tabs>
        <w:spacing w:line="360" w:lineRule="auto"/>
        <w:jc w:val="both"/>
        <w:rPr>
          <w:rFonts w:ascii="Palatino Linotype" w:eastAsia="Palatino Linotype" w:hAnsi="Palatino Linotype" w:cs="Palatino Linotype"/>
        </w:rPr>
      </w:pPr>
    </w:p>
    <w:p w14:paraId="5F931FB3"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El segundo archivo denominado </w:t>
      </w:r>
      <w:r w:rsidRPr="00937F8C">
        <w:rPr>
          <w:rFonts w:ascii="Palatino Linotype" w:eastAsia="Palatino Linotype" w:hAnsi="Palatino Linotype" w:cs="Palatino Linotype"/>
          <w:i/>
        </w:rPr>
        <w:t xml:space="preserve">OFICIO RECIBIDO DE SEGURIDAD CIUDADANA 0031.pdf </w:t>
      </w:r>
      <w:r w:rsidRPr="00937F8C">
        <w:rPr>
          <w:rFonts w:ascii="Palatino Linotype" w:eastAsia="Palatino Linotype" w:hAnsi="Palatino Linotype" w:cs="Palatino Linotype"/>
        </w:rPr>
        <w:t xml:space="preserve">contiene la respuesta emitida por el servidor público habilitado quien se pronuncia respecto de los requerimientos hechos por el particular.  </w:t>
      </w:r>
    </w:p>
    <w:p w14:paraId="2A34011A" w14:textId="77777777" w:rsidR="005A2B7A" w:rsidRPr="00937F8C" w:rsidRDefault="005A2B7A" w:rsidP="00F26770">
      <w:pPr>
        <w:widowControl w:val="0"/>
        <w:tabs>
          <w:tab w:val="left" w:pos="0"/>
        </w:tabs>
        <w:spacing w:line="360" w:lineRule="auto"/>
        <w:jc w:val="both"/>
        <w:rPr>
          <w:rFonts w:ascii="Palatino Linotype" w:eastAsia="Palatino Linotype" w:hAnsi="Palatino Linotype" w:cs="Palatino Linotype"/>
        </w:rPr>
      </w:pPr>
    </w:p>
    <w:p w14:paraId="281B0B94"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rPr>
        <w:t xml:space="preserve">c) De la ampliación </w:t>
      </w:r>
    </w:p>
    <w:p w14:paraId="3097EB08"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En fecha </w:t>
      </w:r>
      <w:r w:rsidRPr="00937F8C">
        <w:rPr>
          <w:rFonts w:ascii="Palatino Linotype" w:eastAsia="Palatino Linotype" w:hAnsi="Palatino Linotype" w:cs="Palatino Linotype"/>
          <w:b/>
          <w:bCs/>
        </w:rPr>
        <w:t>diecisiete de mayo de dos mil veintidós</w:t>
      </w:r>
      <w:r w:rsidRPr="00937F8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F206992" w14:textId="77777777" w:rsidR="005A2B7A" w:rsidRPr="00937F8C" w:rsidRDefault="005A2B7A" w:rsidP="00F26770">
      <w:pPr>
        <w:spacing w:line="360" w:lineRule="auto"/>
        <w:jc w:val="both"/>
        <w:rPr>
          <w:rFonts w:ascii="Palatino Linotype" w:eastAsia="Palatino Linotype" w:hAnsi="Palatino Linotype" w:cs="Palatino Linotype"/>
        </w:rPr>
      </w:pPr>
    </w:p>
    <w:p w14:paraId="297EF3D0" w14:textId="77777777" w:rsidR="005A2B7A" w:rsidRPr="00937F8C" w:rsidRDefault="00B938AE" w:rsidP="00F26770">
      <w:pPr>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rPr>
        <w:t>d) Cierre de Instrucción</w:t>
      </w:r>
    </w:p>
    <w:p w14:paraId="065C2A03" w14:textId="7E10C1AE"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Por lo que, una vez analizado el estado procesal que guarda el expediente, en fecha </w:t>
      </w:r>
      <w:r w:rsidRPr="00937F8C">
        <w:rPr>
          <w:rFonts w:ascii="Palatino Linotype" w:eastAsia="Palatino Linotype" w:hAnsi="Palatino Linotype" w:cs="Palatino Linotype"/>
          <w:b/>
          <w:bCs/>
        </w:rPr>
        <w:t>treinta y uno de mayo de dos mil veintidós</w:t>
      </w:r>
      <w:r w:rsidRPr="00937F8C">
        <w:rPr>
          <w:rFonts w:ascii="Palatino Linotype" w:eastAsia="Palatino Linotype" w:hAnsi="Palatino Linotype" w:cs="Palatino Linotype"/>
        </w:rPr>
        <w:t xml:space="preserve">, la </w:t>
      </w:r>
      <w:r w:rsidRPr="00937F8C">
        <w:rPr>
          <w:rFonts w:ascii="Palatino Linotype" w:eastAsia="Palatino Linotype" w:hAnsi="Palatino Linotype" w:cs="Palatino Linotype"/>
          <w:b/>
        </w:rPr>
        <w:t xml:space="preserve">Comisionada Sharon Cristina Morales Martínez </w:t>
      </w:r>
      <w:r w:rsidRPr="00937F8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26770" w:rsidRPr="00937F8C">
        <w:rPr>
          <w:rFonts w:ascii="Palatino Linotype" w:eastAsia="Palatino Linotype" w:hAnsi="Palatino Linotype" w:cs="Palatino Linotype"/>
        </w:rPr>
        <w:t>.</w:t>
      </w:r>
    </w:p>
    <w:p w14:paraId="18C47874" w14:textId="77777777" w:rsidR="00DA7FEA" w:rsidRPr="00937F8C" w:rsidRDefault="00DA7FEA" w:rsidP="00F26770">
      <w:pPr>
        <w:spacing w:line="360" w:lineRule="auto"/>
        <w:jc w:val="both"/>
        <w:rPr>
          <w:rFonts w:ascii="Palatino Linotype" w:eastAsia="Palatino Linotype" w:hAnsi="Palatino Linotype" w:cs="Palatino Linotype"/>
        </w:rPr>
      </w:pPr>
    </w:p>
    <w:p w14:paraId="4E925E4E" w14:textId="63E31CC8" w:rsidR="005A2B7A" w:rsidRPr="00937F8C" w:rsidRDefault="00B938AE" w:rsidP="00F26770">
      <w:pPr>
        <w:jc w:val="center"/>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lastRenderedPageBreak/>
        <w:t>CONSIDERANDO</w:t>
      </w:r>
    </w:p>
    <w:p w14:paraId="1AD40624" w14:textId="77777777" w:rsidR="00F26770" w:rsidRPr="00937F8C" w:rsidRDefault="00F26770" w:rsidP="00F26770">
      <w:pPr>
        <w:jc w:val="center"/>
        <w:rPr>
          <w:rFonts w:ascii="Palatino Linotype" w:eastAsia="Palatino Linotype" w:hAnsi="Palatino Linotype" w:cs="Palatino Linotype"/>
          <w:b/>
          <w:sz w:val="28"/>
          <w:szCs w:val="28"/>
        </w:rPr>
      </w:pPr>
    </w:p>
    <w:p w14:paraId="6038A77B" w14:textId="77777777" w:rsidR="005A2B7A" w:rsidRPr="00937F8C" w:rsidRDefault="00B938AE" w:rsidP="00F26770">
      <w:pPr>
        <w:widowControl w:val="0"/>
        <w:tabs>
          <w:tab w:val="left" w:pos="1701"/>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PRIMERO.</w:t>
      </w:r>
      <w:r w:rsidRPr="00937F8C">
        <w:rPr>
          <w:rFonts w:ascii="Palatino Linotype" w:eastAsia="Palatino Linotype" w:hAnsi="Palatino Linotype" w:cs="Palatino Linotype"/>
          <w:b/>
        </w:rPr>
        <w:t xml:space="preserve"> Competencia</w:t>
      </w:r>
      <w:r w:rsidRPr="00937F8C">
        <w:rPr>
          <w:rFonts w:ascii="Palatino Linotype" w:eastAsia="Palatino Linotype" w:hAnsi="Palatino Linotype" w:cs="Palatino Linotype"/>
        </w:rPr>
        <w:t>.</w:t>
      </w:r>
      <w:r w:rsidRPr="00937F8C">
        <w:rPr>
          <w:rFonts w:ascii="Palatino Linotype" w:eastAsia="Palatino Linotype" w:hAnsi="Palatino Linotype" w:cs="Palatino Linotype"/>
          <w:b/>
        </w:rPr>
        <w:t xml:space="preserve"> </w:t>
      </w:r>
    </w:p>
    <w:p w14:paraId="787E0F05" w14:textId="77777777" w:rsidR="005A2B7A" w:rsidRPr="00937F8C" w:rsidRDefault="00B938AE" w:rsidP="00F26770">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37F8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7131DE4" w14:textId="77777777" w:rsidR="005A2B7A" w:rsidRPr="00937F8C" w:rsidRDefault="005A2B7A" w:rsidP="00F26770">
      <w:pPr>
        <w:widowControl w:val="0"/>
        <w:tabs>
          <w:tab w:val="left" w:pos="1701"/>
          <w:tab w:val="left" w:pos="2977"/>
        </w:tabs>
        <w:spacing w:line="360" w:lineRule="auto"/>
        <w:jc w:val="both"/>
        <w:rPr>
          <w:rFonts w:ascii="Palatino Linotype" w:eastAsia="Palatino Linotype" w:hAnsi="Palatino Linotype" w:cs="Palatino Linotype"/>
        </w:rPr>
      </w:pPr>
    </w:p>
    <w:p w14:paraId="536E7D08" w14:textId="77777777" w:rsidR="005A2B7A" w:rsidRPr="00937F8C" w:rsidRDefault="00B938AE" w:rsidP="00F26770">
      <w:pPr>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sz w:val="28"/>
          <w:szCs w:val="28"/>
        </w:rPr>
        <w:t>SEGUNDO</w:t>
      </w:r>
      <w:r w:rsidRPr="00937F8C">
        <w:rPr>
          <w:rFonts w:ascii="Palatino Linotype" w:eastAsia="Palatino Linotype" w:hAnsi="Palatino Linotype" w:cs="Palatino Linotype"/>
          <w:b/>
        </w:rPr>
        <w:t xml:space="preserve">. Interés. </w:t>
      </w:r>
    </w:p>
    <w:p w14:paraId="50BF8781" w14:textId="77777777" w:rsidR="005A2B7A" w:rsidRPr="00937F8C" w:rsidRDefault="00B938AE" w:rsidP="00F26770">
      <w:pPr>
        <w:spacing w:line="360" w:lineRule="auto"/>
        <w:jc w:val="both"/>
        <w:rPr>
          <w:rFonts w:ascii="Palatino Linotype" w:eastAsia="Palatino Linotype" w:hAnsi="Palatino Linotype" w:cs="Palatino Linotype"/>
          <w:color w:val="000000"/>
        </w:rPr>
      </w:pPr>
      <w:r w:rsidRPr="00937F8C">
        <w:rPr>
          <w:rFonts w:ascii="Palatino Linotype" w:eastAsia="Palatino Linotype" w:hAnsi="Palatino Linotype" w:cs="Palatino Linotype"/>
        </w:rPr>
        <w:t>El</w:t>
      </w:r>
      <w:r w:rsidRPr="00937F8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937F8C">
        <w:rPr>
          <w:rFonts w:ascii="Palatino Linotype" w:eastAsia="Palatino Linotype" w:hAnsi="Palatino Linotype" w:cs="Palatino Linotype"/>
          <w:b/>
        </w:rPr>
        <w:t>EL</w:t>
      </w:r>
      <w:r w:rsidRPr="00937F8C">
        <w:rPr>
          <w:rFonts w:ascii="Palatino Linotype" w:eastAsia="Palatino Linotype" w:hAnsi="Palatino Linotype" w:cs="Palatino Linotype"/>
          <w:b/>
          <w:color w:val="000000"/>
        </w:rPr>
        <w:t xml:space="preserve"> RECURRENTE,</w:t>
      </w:r>
      <w:r w:rsidRPr="00937F8C">
        <w:rPr>
          <w:rFonts w:ascii="Palatino Linotype" w:eastAsia="Palatino Linotype" w:hAnsi="Palatino Linotype" w:cs="Palatino Linotype"/>
          <w:color w:val="000000"/>
        </w:rPr>
        <w:t xml:space="preserve"> quien es la misma persona que formuló la solicitud de acceso a la información pública al </w:t>
      </w:r>
      <w:r w:rsidRPr="00937F8C">
        <w:rPr>
          <w:rFonts w:ascii="Palatino Linotype" w:eastAsia="Palatino Linotype" w:hAnsi="Palatino Linotype" w:cs="Palatino Linotype"/>
          <w:b/>
          <w:color w:val="000000"/>
        </w:rPr>
        <w:t xml:space="preserve">SUJETO OBLIGADO, </w:t>
      </w:r>
      <w:r w:rsidRPr="00937F8C">
        <w:rPr>
          <w:rFonts w:ascii="Palatino Linotype" w:eastAsia="Palatino Linotype" w:hAnsi="Palatino Linotype" w:cs="Palatino Linotype"/>
          <w:color w:val="000000"/>
        </w:rPr>
        <w:t xml:space="preserve">pues para ello, es necesario que el particular ingrese al </w:t>
      </w:r>
      <w:r w:rsidRPr="00937F8C">
        <w:rPr>
          <w:rFonts w:ascii="Palatino Linotype" w:eastAsia="Palatino Linotype" w:hAnsi="Palatino Linotype" w:cs="Palatino Linotype"/>
          <w:b/>
          <w:color w:val="000000"/>
        </w:rPr>
        <w:t xml:space="preserve">SAIMEX </w:t>
      </w:r>
      <w:r w:rsidRPr="00937F8C">
        <w:rPr>
          <w:rFonts w:ascii="Palatino Linotype" w:eastAsia="Palatino Linotype" w:hAnsi="Palatino Linotype" w:cs="Palatino Linotype"/>
          <w:color w:val="000000"/>
        </w:rPr>
        <w:t>mediante la utilización de su clave de usuario y contraseña.</w:t>
      </w:r>
    </w:p>
    <w:p w14:paraId="5EBE3368" w14:textId="77777777" w:rsidR="00DA7FEA" w:rsidRPr="00937F8C" w:rsidRDefault="00DA7FEA" w:rsidP="00F26770">
      <w:pPr>
        <w:spacing w:line="360" w:lineRule="auto"/>
        <w:jc w:val="both"/>
        <w:rPr>
          <w:rFonts w:ascii="Palatino Linotype" w:eastAsia="Palatino Linotype" w:hAnsi="Palatino Linotype" w:cs="Palatino Linotype"/>
          <w:color w:val="000000"/>
        </w:rPr>
      </w:pPr>
    </w:p>
    <w:p w14:paraId="41C70AED" w14:textId="77777777" w:rsidR="00DA7FEA" w:rsidRPr="00937F8C" w:rsidRDefault="00DA7FEA" w:rsidP="00F26770">
      <w:pPr>
        <w:spacing w:line="360" w:lineRule="auto"/>
        <w:jc w:val="both"/>
        <w:rPr>
          <w:rFonts w:ascii="Palatino Linotype" w:eastAsia="Palatino Linotype" w:hAnsi="Palatino Linotype" w:cs="Palatino Linotype"/>
          <w:b/>
          <w:color w:val="000000"/>
        </w:rPr>
      </w:pPr>
    </w:p>
    <w:p w14:paraId="374AAB16" w14:textId="77777777" w:rsidR="005A2B7A" w:rsidRPr="00937F8C" w:rsidRDefault="00B938AE" w:rsidP="00F26770">
      <w:pPr>
        <w:tabs>
          <w:tab w:val="center" w:pos="4252"/>
          <w:tab w:val="right" w:pos="8504"/>
        </w:tabs>
        <w:spacing w:line="360" w:lineRule="auto"/>
        <w:ind w:left="-57"/>
        <w:jc w:val="both"/>
        <w:rPr>
          <w:rFonts w:ascii="Palatino Linotype" w:eastAsia="Palatino Linotype" w:hAnsi="Palatino Linotype" w:cs="Palatino Linotype"/>
          <w:color w:val="000000"/>
        </w:rPr>
      </w:pPr>
      <w:r w:rsidRPr="00937F8C">
        <w:rPr>
          <w:rFonts w:ascii="Palatino Linotype" w:eastAsia="Palatino Linotype" w:hAnsi="Palatino Linotype" w:cs="Palatino Linotype"/>
          <w:b/>
          <w:sz w:val="28"/>
          <w:szCs w:val="28"/>
        </w:rPr>
        <w:lastRenderedPageBreak/>
        <w:t>TERCERO.</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color w:val="000000"/>
        </w:rPr>
        <w:t>Oportunidad</w:t>
      </w:r>
      <w:r w:rsidRPr="00937F8C">
        <w:rPr>
          <w:rFonts w:ascii="Palatino Linotype" w:eastAsia="Palatino Linotype" w:hAnsi="Palatino Linotype" w:cs="Palatino Linotype"/>
          <w:color w:val="000000"/>
        </w:rPr>
        <w:t xml:space="preserve">. </w:t>
      </w:r>
    </w:p>
    <w:p w14:paraId="46922BA8"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70A19C80" w14:textId="77777777" w:rsidR="005A2B7A" w:rsidRPr="00937F8C" w:rsidRDefault="005A2B7A" w:rsidP="00F26770">
      <w:pPr>
        <w:jc w:val="both"/>
        <w:rPr>
          <w:rFonts w:ascii="Palatino Linotype" w:eastAsia="Palatino Linotype" w:hAnsi="Palatino Linotype" w:cs="Palatino Linotype"/>
        </w:rPr>
      </w:pPr>
    </w:p>
    <w:p w14:paraId="02FDDDDA" w14:textId="77777777" w:rsidR="005A2B7A" w:rsidRPr="00937F8C" w:rsidRDefault="00B938AE" w:rsidP="00F26770">
      <w:pPr>
        <w:ind w:left="851" w:right="902"/>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“Artículo 163.</w:t>
      </w:r>
      <w:r w:rsidRPr="00937F8C">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034B7B4" w14:textId="77777777" w:rsidR="005A2B7A" w:rsidRPr="00937F8C" w:rsidRDefault="005A2B7A" w:rsidP="00F26770">
      <w:pPr>
        <w:ind w:left="851" w:right="902"/>
        <w:jc w:val="both"/>
        <w:rPr>
          <w:rFonts w:ascii="Palatino Linotype" w:eastAsia="Palatino Linotype" w:hAnsi="Palatino Linotype" w:cs="Palatino Linotype"/>
          <w:i/>
          <w:sz w:val="22"/>
          <w:szCs w:val="22"/>
        </w:rPr>
      </w:pPr>
    </w:p>
    <w:p w14:paraId="6178677B" w14:textId="77777777" w:rsidR="005A2B7A" w:rsidRPr="00937F8C" w:rsidRDefault="00B938AE" w:rsidP="00F26770">
      <w:pPr>
        <w:ind w:left="851" w:right="902"/>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26CA86" w14:textId="77777777" w:rsidR="005A2B7A" w:rsidRPr="00937F8C" w:rsidRDefault="005A2B7A" w:rsidP="00F26770">
      <w:pPr>
        <w:ind w:left="851" w:right="901"/>
        <w:jc w:val="both"/>
        <w:rPr>
          <w:rFonts w:ascii="Palatino Linotype" w:eastAsia="Palatino Linotype" w:hAnsi="Palatino Linotype" w:cs="Palatino Linotype"/>
          <w:i/>
        </w:rPr>
      </w:pPr>
    </w:p>
    <w:p w14:paraId="623465A6"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F2C6B86" w14:textId="77777777" w:rsidR="005A2B7A" w:rsidRPr="00937F8C" w:rsidRDefault="005A2B7A" w:rsidP="00F26770">
      <w:pPr>
        <w:spacing w:line="360" w:lineRule="auto"/>
        <w:jc w:val="both"/>
        <w:rPr>
          <w:rFonts w:ascii="Palatino Linotype" w:eastAsia="Palatino Linotype" w:hAnsi="Palatino Linotype" w:cs="Palatino Linotype"/>
        </w:rPr>
      </w:pPr>
    </w:p>
    <w:p w14:paraId="36259B78"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Derivado de lo anterior, se constituye la figura jurídica de la </w:t>
      </w:r>
      <w:r w:rsidRPr="00937F8C">
        <w:rPr>
          <w:rFonts w:ascii="Palatino Linotype" w:eastAsia="Palatino Linotype" w:hAnsi="Palatino Linotype" w:cs="Palatino Linotype"/>
          <w:b/>
        </w:rPr>
        <w:t>NEGATIVA FICTA</w:t>
      </w:r>
      <w:r w:rsidRPr="00937F8C">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71BCCC55"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Por su parte, el artículo 178 de la Ley de Transparencia y Acceso a la Información Pública del Estado de México y Municipios, establece:</w:t>
      </w:r>
    </w:p>
    <w:p w14:paraId="72F7DFBF" w14:textId="77777777" w:rsidR="005A2B7A" w:rsidRPr="00937F8C" w:rsidRDefault="005A2B7A" w:rsidP="00F26770">
      <w:pPr>
        <w:jc w:val="both"/>
        <w:rPr>
          <w:rFonts w:ascii="Palatino Linotype" w:eastAsia="Palatino Linotype" w:hAnsi="Palatino Linotype" w:cs="Palatino Linotype"/>
        </w:rPr>
      </w:pPr>
    </w:p>
    <w:p w14:paraId="2A4FA0CB"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 xml:space="preserve">“Artículo 178. </w:t>
      </w:r>
      <w:r w:rsidRPr="00937F8C">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BD84FB5" w14:textId="77777777" w:rsidR="005A2B7A" w:rsidRPr="00937F8C" w:rsidRDefault="005A2B7A" w:rsidP="00F26770">
      <w:pPr>
        <w:ind w:left="851" w:right="901"/>
        <w:jc w:val="both"/>
        <w:rPr>
          <w:rFonts w:ascii="Palatino Linotype" w:eastAsia="Palatino Linotype" w:hAnsi="Palatino Linotype" w:cs="Palatino Linotype"/>
          <w:i/>
          <w:sz w:val="22"/>
          <w:szCs w:val="22"/>
        </w:rPr>
      </w:pPr>
    </w:p>
    <w:p w14:paraId="4476A2ED"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937F8C">
        <w:rPr>
          <w:rFonts w:ascii="Palatino Linotype" w:eastAsia="Palatino Linotype" w:hAnsi="Palatino Linotype" w:cs="Palatino Linotype"/>
          <w:i/>
          <w:sz w:val="22"/>
          <w:szCs w:val="22"/>
        </w:rPr>
        <w:t>, acompañado con el documento que pruebe la fecha en que presentó la solicitud.</w:t>
      </w:r>
    </w:p>
    <w:p w14:paraId="16554594" w14:textId="77777777" w:rsidR="005A2B7A" w:rsidRPr="00937F8C" w:rsidRDefault="005A2B7A" w:rsidP="00F26770">
      <w:pPr>
        <w:ind w:left="851" w:right="901"/>
        <w:jc w:val="both"/>
        <w:rPr>
          <w:rFonts w:ascii="Palatino Linotype" w:eastAsia="Palatino Linotype" w:hAnsi="Palatino Linotype" w:cs="Palatino Linotype"/>
          <w:i/>
          <w:sz w:val="22"/>
          <w:szCs w:val="22"/>
        </w:rPr>
      </w:pPr>
    </w:p>
    <w:p w14:paraId="605AEC52"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1B28F06A"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(Énfasis añadido) </w:t>
      </w:r>
    </w:p>
    <w:p w14:paraId="0C9BD832" w14:textId="77777777" w:rsidR="005A2B7A" w:rsidRPr="00937F8C" w:rsidRDefault="005A2B7A" w:rsidP="00F26770">
      <w:pPr>
        <w:jc w:val="both"/>
        <w:rPr>
          <w:rFonts w:ascii="Palatino Linotype" w:eastAsia="Palatino Linotype" w:hAnsi="Palatino Linotype" w:cs="Palatino Linotype"/>
        </w:rPr>
      </w:pPr>
    </w:p>
    <w:p w14:paraId="51C1A6CB"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37F8C">
        <w:rPr>
          <w:rFonts w:ascii="Palatino Linotype" w:eastAsia="Palatino Linotype" w:hAnsi="Palatino Linotype" w:cs="Palatino Linotype"/>
          <w:b/>
        </w:rPr>
        <w:t xml:space="preserve">SUJETO OBLIGADO. </w:t>
      </w:r>
      <w:r w:rsidRPr="00937F8C">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37F8C">
        <w:rPr>
          <w:rFonts w:ascii="Palatino Linotype" w:eastAsia="Palatino Linotype" w:hAnsi="Palatino Linotype" w:cs="Palatino Linotype"/>
          <w:b/>
        </w:rPr>
        <w:t xml:space="preserve">EL RECURRENTE </w:t>
      </w:r>
      <w:r w:rsidRPr="00937F8C">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0D288F2B" w14:textId="77777777" w:rsidR="005A2B7A" w:rsidRPr="00937F8C" w:rsidRDefault="005A2B7A" w:rsidP="00F26770">
      <w:pPr>
        <w:spacing w:line="360" w:lineRule="auto"/>
        <w:ind w:left="-5" w:hanging="10"/>
        <w:jc w:val="both"/>
        <w:rPr>
          <w:rFonts w:ascii="Palatino Linotype" w:eastAsia="Palatino Linotype" w:hAnsi="Palatino Linotype" w:cs="Palatino Linotype"/>
          <w:b/>
        </w:rPr>
      </w:pPr>
    </w:p>
    <w:p w14:paraId="68091ACB" w14:textId="77777777" w:rsidR="005A2B7A" w:rsidRPr="00937F8C" w:rsidRDefault="00B938AE" w:rsidP="00F26770">
      <w:pPr>
        <w:spacing w:line="360" w:lineRule="auto"/>
        <w:ind w:right="49"/>
        <w:jc w:val="both"/>
        <w:rPr>
          <w:rFonts w:ascii="Palatino Linotype" w:eastAsia="Palatino Linotype" w:hAnsi="Palatino Linotype" w:cs="Palatino Linotype"/>
          <w:b/>
        </w:rPr>
      </w:pPr>
      <w:r w:rsidRPr="00937F8C">
        <w:rPr>
          <w:rFonts w:ascii="Palatino Linotype" w:eastAsia="Palatino Linotype" w:hAnsi="Palatino Linotype" w:cs="Palatino Linotype"/>
          <w:b/>
          <w:sz w:val="28"/>
          <w:szCs w:val="28"/>
        </w:rPr>
        <w:lastRenderedPageBreak/>
        <w:t>CUARTO</w:t>
      </w:r>
      <w:r w:rsidRPr="00937F8C">
        <w:rPr>
          <w:rFonts w:ascii="Palatino Linotype" w:eastAsia="Palatino Linotype" w:hAnsi="Palatino Linotype" w:cs="Palatino Linotype"/>
          <w:b/>
        </w:rPr>
        <w:t xml:space="preserve">. Procedibilidad. </w:t>
      </w:r>
    </w:p>
    <w:p w14:paraId="4055C419"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550D191" w14:textId="77777777" w:rsidR="005A2B7A" w:rsidRPr="00937F8C" w:rsidRDefault="005A2B7A" w:rsidP="00F26770">
      <w:pPr>
        <w:spacing w:line="360" w:lineRule="auto"/>
        <w:ind w:right="49"/>
        <w:jc w:val="both"/>
        <w:rPr>
          <w:rFonts w:ascii="Palatino Linotype" w:eastAsia="Palatino Linotype" w:hAnsi="Palatino Linotype" w:cs="Palatino Linotype"/>
          <w:sz w:val="10"/>
          <w:szCs w:val="10"/>
        </w:rPr>
      </w:pPr>
    </w:p>
    <w:p w14:paraId="78848363" w14:textId="77777777" w:rsidR="005A2B7A" w:rsidRPr="00937F8C" w:rsidRDefault="00B938AE" w:rsidP="00F26770">
      <w:pPr>
        <w:tabs>
          <w:tab w:val="left" w:pos="851"/>
        </w:tabs>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rPr>
        <w:t xml:space="preserve">“Artículo 180. </w:t>
      </w:r>
      <w:r w:rsidRPr="00937F8C">
        <w:rPr>
          <w:rFonts w:ascii="Palatino Linotype" w:eastAsia="Palatino Linotype" w:hAnsi="Palatino Linotype" w:cs="Palatino Linotype"/>
          <w:i/>
          <w:sz w:val="22"/>
          <w:szCs w:val="22"/>
        </w:rPr>
        <w:t xml:space="preserve">El recurso </w:t>
      </w:r>
      <w:r w:rsidRPr="00937F8C">
        <w:rPr>
          <w:rFonts w:ascii="Palatino Linotype" w:eastAsia="Palatino Linotype" w:hAnsi="Palatino Linotype" w:cs="Palatino Linotype"/>
          <w:i/>
          <w:color w:val="222222"/>
          <w:sz w:val="22"/>
          <w:szCs w:val="22"/>
        </w:rPr>
        <w:t>de</w:t>
      </w:r>
      <w:r w:rsidRPr="00937F8C">
        <w:rPr>
          <w:rFonts w:ascii="Palatino Linotype" w:eastAsia="Palatino Linotype" w:hAnsi="Palatino Linotype" w:cs="Palatino Linotype"/>
          <w:i/>
          <w:sz w:val="22"/>
          <w:szCs w:val="22"/>
        </w:rPr>
        <w:t xml:space="preserve"> revisión contendrá:</w:t>
      </w:r>
      <w:r w:rsidRPr="00937F8C">
        <w:rPr>
          <w:rFonts w:ascii="Palatino Linotype" w:eastAsia="Palatino Linotype" w:hAnsi="Palatino Linotype" w:cs="Palatino Linotype"/>
          <w:b/>
          <w:i/>
          <w:sz w:val="22"/>
          <w:szCs w:val="22"/>
        </w:rPr>
        <w:t xml:space="preserve"> </w:t>
      </w:r>
    </w:p>
    <w:p w14:paraId="0EB15365" w14:textId="77777777" w:rsidR="005A2B7A" w:rsidRPr="00937F8C" w:rsidRDefault="00B938AE" w:rsidP="00F26770">
      <w:pPr>
        <w:tabs>
          <w:tab w:val="left" w:pos="851"/>
        </w:tabs>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rPr>
        <w:t>…</w:t>
      </w:r>
    </w:p>
    <w:p w14:paraId="43D908DB"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 xml:space="preserve">II. El nombre del solicitante </w:t>
      </w:r>
      <w:r w:rsidRPr="00937F8C">
        <w:rPr>
          <w:rFonts w:ascii="Palatino Linotype" w:eastAsia="Palatino Linotype" w:hAnsi="Palatino Linotype" w:cs="Palatino Linotype"/>
          <w:b/>
          <w:i/>
          <w:color w:val="222222"/>
          <w:sz w:val="22"/>
          <w:szCs w:val="22"/>
        </w:rPr>
        <w:t>que</w:t>
      </w:r>
      <w:r w:rsidRPr="00937F8C">
        <w:rPr>
          <w:rFonts w:ascii="Palatino Linotype" w:eastAsia="Palatino Linotype" w:hAnsi="Palatino Linotype" w:cs="Palatino Linotype"/>
          <w:b/>
          <w:i/>
          <w:sz w:val="22"/>
          <w:szCs w:val="22"/>
        </w:rPr>
        <w:t xml:space="preserve"> recurre </w:t>
      </w:r>
      <w:r w:rsidRPr="00937F8C">
        <w:rPr>
          <w:rFonts w:ascii="Palatino Linotype" w:eastAsia="Palatino Linotype" w:hAnsi="Palatino Linotype" w:cs="Palatino Linotype"/>
          <w:i/>
          <w:sz w:val="22"/>
          <w:szCs w:val="22"/>
        </w:rPr>
        <w:t>o de su representante y, en su caso, …</w:t>
      </w:r>
    </w:p>
    <w:p w14:paraId="7835981D" w14:textId="77777777" w:rsidR="005A2B7A" w:rsidRPr="00937F8C" w:rsidRDefault="00B938AE" w:rsidP="00F26770">
      <w:pPr>
        <w:tabs>
          <w:tab w:val="left" w:pos="851"/>
        </w:tabs>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rPr>
        <w:t xml:space="preserve">En caso de </w:t>
      </w:r>
      <w:r w:rsidRPr="00937F8C">
        <w:rPr>
          <w:rFonts w:ascii="Palatino Linotype" w:eastAsia="Palatino Linotype" w:hAnsi="Palatino Linotype" w:cs="Palatino Linotype"/>
          <w:b/>
          <w:i/>
          <w:color w:val="222222"/>
          <w:sz w:val="22"/>
          <w:szCs w:val="22"/>
        </w:rPr>
        <w:t>que</w:t>
      </w:r>
      <w:r w:rsidRPr="00937F8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937F8C">
        <w:rPr>
          <w:rFonts w:ascii="Palatino Linotype" w:eastAsia="Palatino Linotype" w:hAnsi="Palatino Linotype" w:cs="Palatino Linotype"/>
          <w:i/>
          <w:sz w:val="22"/>
          <w:szCs w:val="22"/>
        </w:rPr>
        <w:t>, IV, VII y VIII.</w:t>
      </w:r>
      <w:r w:rsidRPr="00937F8C">
        <w:rPr>
          <w:rFonts w:ascii="Palatino Linotype" w:eastAsia="Palatino Linotype" w:hAnsi="Palatino Linotype" w:cs="Palatino Linotype"/>
          <w:b/>
          <w:i/>
          <w:sz w:val="22"/>
          <w:szCs w:val="22"/>
        </w:rPr>
        <w:t>”</w:t>
      </w:r>
    </w:p>
    <w:p w14:paraId="3B199994"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6025A525" w14:textId="77777777" w:rsidR="005A2B7A" w:rsidRPr="00937F8C" w:rsidRDefault="005A2B7A" w:rsidP="00F26770">
      <w:pPr>
        <w:tabs>
          <w:tab w:val="left" w:pos="851"/>
        </w:tabs>
        <w:ind w:right="901"/>
        <w:jc w:val="both"/>
        <w:rPr>
          <w:rFonts w:ascii="Palatino Linotype" w:eastAsia="Palatino Linotype" w:hAnsi="Palatino Linotype" w:cs="Palatino Linotype"/>
          <w:i/>
          <w:sz w:val="22"/>
          <w:szCs w:val="22"/>
        </w:rPr>
      </w:pPr>
    </w:p>
    <w:p w14:paraId="1F3D693D"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Es así que, derivado que los </w:t>
      </w:r>
      <w:r w:rsidR="00707339" w:rsidRPr="00937F8C">
        <w:rPr>
          <w:rFonts w:ascii="Palatino Linotype" w:eastAsia="Palatino Linotype" w:hAnsi="Palatino Linotype" w:cs="Palatino Linotype"/>
        </w:rPr>
        <w:t>Recursos de Revisión</w:t>
      </w:r>
      <w:r w:rsidRPr="00937F8C">
        <w:rPr>
          <w:rFonts w:ascii="Palatino Linotype" w:eastAsia="Palatino Linotype" w:hAnsi="Palatino Linotype" w:cs="Palatino Linotype"/>
        </w:rPr>
        <w:t xml:space="preserve"> materia del presente asunto, se interpusieron de manera electrónica, no es necesario que contenga determinados requisitos, entre ellos, el nombre</w:t>
      </w:r>
      <w:r w:rsidRPr="00937F8C">
        <w:rPr>
          <w:rFonts w:ascii="Palatino Linotype" w:eastAsia="Palatino Linotype" w:hAnsi="Palatino Linotype" w:cs="Palatino Linotype"/>
          <w:b/>
        </w:rPr>
        <w:t>;</w:t>
      </w:r>
      <w:r w:rsidRPr="00937F8C">
        <w:rPr>
          <w:rFonts w:ascii="Palatino Linotype" w:eastAsia="Palatino Linotype" w:hAnsi="Palatino Linotype" w:cs="Palatino Linotype"/>
        </w:rPr>
        <w:t xml:space="preserve"> por lo que, en el presente caso, al haber sido presentado el Recurso de Revisión vía </w:t>
      </w:r>
      <w:r w:rsidRPr="00937F8C">
        <w:rPr>
          <w:rFonts w:ascii="Palatino Linotype" w:eastAsia="Palatino Linotype" w:hAnsi="Palatino Linotype" w:cs="Palatino Linotype"/>
          <w:b/>
        </w:rPr>
        <w:t>SAIMEX</w:t>
      </w:r>
      <w:r w:rsidRPr="00937F8C">
        <w:rPr>
          <w:rFonts w:ascii="Palatino Linotype" w:eastAsia="Palatino Linotype" w:hAnsi="Palatino Linotype" w:cs="Palatino Linotype"/>
        </w:rPr>
        <w:t>, dicho requisito resulta innecesario.</w:t>
      </w:r>
    </w:p>
    <w:p w14:paraId="11FB191D" w14:textId="77777777" w:rsidR="005A2B7A" w:rsidRPr="00937F8C" w:rsidRDefault="005A2B7A" w:rsidP="00F26770">
      <w:pPr>
        <w:spacing w:line="360" w:lineRule="auto"/>
        <w:jc w:val="both"/>
        <w:rPr>
          <w:rFonts w:ascii="Palatino Linotype" w:eastAsia="Palatino Linotype" w:hAnsi="Palatino Linotype" w:cs="Palatino Linotype"/>
          <w:b/>
        </w:rPr>
      </w:pPr>
    </w:p>
    <w:p w14:paraId="68FF19BE"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37F8C">
        <w:rPr>
          <w:rFonts w:ascii="Palatino Linotype" w:eastAsia="Palatino Linotype" w:hAnsi="Palatino Linotype" w:cs="Palatino Linotype"/>
          <w:b/>
          <w:u w:val="single"/>
        </w:rPr>
        <w:t xml:space="preserve">el nombre no es un requisito </w:t>
      </w:r>
      <w:r w:rsidRPr="00937F8C">
        <w:rPr>
          <w:rFonts w:ascii="Palatino Linotype" w:eastAsia="Palatino Linotype" w:hAnsi="Palatino Linotype" w:cs="Palatino Linotype"/>
          <w:b/>
          <w:i/>
          <w:u w:val="single"/>
        </w:rPr>
        <w:t>sine qua non</w:t>
      </w:r>
      <w:r w:rsidRPr="00937F8C">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937F8C">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1D8B6E4F" w14:textId="77777777" w:rsidR="005A2B7A" w:rsidRPr="00937F8C" w:rsidRDefault="005A2B7A" w:rsidP="00F26770">
      <w:pPr>
        <w:spacing w:line="360" w:lineRule="auto"/>
        <w:jc w:val="both"/>
        <w:rPr>
          <w:rFonts w:ascii="Palatino Linotype" w:eastAsia="Palatino Linotype" w:hAnsi="Palatino Linotype" w:cs="Palatino Linotype"/>
        </w:rPr>
      </w:pPr>
    </w:p>
    <w:p w14:paraId="09138FD7" w14:textId="77777777" w:rsidR="005A2B7A" w:rsidRPr="00937F8C" w:rsidRDefault="00B938AE" w:rsidP="00F26770">
      <w:pPr>
        <w:spacing w:line="360" w:lineRule="auto"/>
        <w:jc w:val="both"/>
        <w:rPr>
          <w:rFonts w:ascii="Palatino Linotype" w:eastAsia="Palatino Linotype" w:hAnsi="Palatino Linotype" w:cs="Palatino Linotype"/>
          <w:sz w:val="22"/>
          <w:szCs w:val="22"/>
        </w:rPr>
      </w:pPr>
      <w:r w:rsidRPr="00937F8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81D4FD" w14:textId="77777777" w:rsidR="005A2B7A" w:rsidRPr="00937F8C" w:rsidRDefault="005A2B7A" w:rsidP="00F26770">
      <w:pPr>
        <w:tabs>
          <w:tab w:val="left" w:pos="851"/>
        </w:tabs>
        <w:ind w:left="851" w:right="901"/>
        <w:jc w:val="both"/>
        <w:rPr>
          <w:rFonts w:ascii="Palatino Linotype" w:eastAsia="Palatino Linotype" w:hAnsi="Palatino Linotype" w:cs="Palatino Linotype"/>
          <w:sz w:val="22"/>
          <w:szCs w:val="22"/>
        </w:rPr>
      </w:pPr>
    </w:p>
    <w:p w14:paraId="65D4DC5A"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Asimismo, se estima que el requisito relativo al nombre del</w:t>
      </w:r>
      <w:r w:rsidRPr="00937F8C">
        <w:rPr>
          <w:rFonts w:ascii="Palatino Linotype" w:eastAsia="Palatino Linotype" w:hAnsi="Palatino Linotype" w:cs="Palatino Linotype"/>
          <w:b/>
        </w:rPr>
        <w:t xml:space="preserve"> RECURRENTE</w:t>
      </w:r>
      <w:r w:rsidRPr="00937F8C">
        <w:rPr>
          <w:rFonts w:ascii="Palatino Linotype" w:eastAsia="Palatino Linotype" w:hAnsi="Palatino Linotype" w:cs="Palatino Linotype"/>
        </w:rPr>
        <w:t xml:space="preserve">  no constituye un presupuesto indispensable de procedibilidad de los </w:t>
      </w:r>
      <w:r w:rsidR="00707339" w:rsidRPr="00937F8C">
        <w:rPr>
          <w:rFonts w:ascii="Palatino Linotype" w:eastAsia="Palatino Linotype" w:hAnsi="Palatino Linotype" w:cs="Palatino Linotype"/>
        </w:rPr>
        <w:t>Recursos de Revisión</w:t>
      </w:r>
      <w:r w:rsidRPr="00937F8C">
        <w:rPr>
          <w:rFonts w:ascii="Palatino Linotype" w:eastAsia="Palatino Linotype" w:hAnsi="Palatino Linotype" w:cs="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37F8C">
        <w:rPr>
          <w:rFonts w:ascii="Palatino Linotype" w:eastAsia="Palatino Linotype" w:hAnsi="Palatino Linotype" w:cs="Palatino Linotype"/>
          <w:b/>
        </w:rPr>
        <w:t xml:space="preserve">EL RECURRENTE </w:t>
      </w:r>
      <w:r w:rsidRPr="00937F8C">
        <w:rPr>
          <w:rFonts w:ascii="Palatino Linotype" w:eastAsia="Palatino Linotype" w:hAnsi="Palatino Linotype" w:cs="Palatino Linotype"/>
        </w:rPr>
        <w:t xml:space="preserve"> es la misma persona que realizó la solicitud de acceso a la información pública que ahora se impugna.</w:t>
      </w:r>
    </w:p>
    <w:p w14:paraId="32165EDC" w14:textId="77777777" w:rsidR="005A2B7A" w:rsidRPr="00937F8C" w:rsidRDefault="005A2B7A" w:rsidP="00F26770">
      <w:pPr>
        <w:tabs>
          <w:tab w:val="left" w:pos="851"/>
        </w:tabs>
        <w:ind w:left="851" w:right="901"/>
        <w:jc w:val="both"/>
        <w:rPr>
          <w:rFonts w:ascii="Palatino Linotype" w:eastAsia="Palatino Linotype" w:hAnsi="Palatino Linotype" w:cs="Palatino Linotype"/>
          <w:sz w:val="22"/>
          <w:szCs w:val="22"/>
        </w:rPr>
      </w:pPr>
    </w:p>
    <w:p w14:paraId="1F41E28F"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Es así que, para el estudio de la materia sobre la que se resuelven los presentes </w:t>
      </w:r>
      <w:r w:rsidR="00707339" w:rsidRPr="00937F8C">
        <w:rPr>
          <w:rFonts w:ascii="Palatino Linotype" w:eastAsia="Palatino Linotype" w:hAnsi="Palatino Linotype" w:cs="Palatino Linotype"/>
        </w:rPr>
        <w:t>Recursos de Revisión</w:t>
      </w:r>
      <w:r w:rsidRPr="00937F8C">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9D4A1D"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5630FCEC" w14:textId="77777777" w:rsidR="005A2B7A" w:rsidRPr="00937F8C" w:rsidRDefault="00B938AE" w:rsidP="00F26770">
      <w:pPr>
        <w:spacing w:line="360" w:lineRule="auto"/>
        <w:jc w:val="both"/>
        <w:rPr>
          <w:rFonts w:ascii="Palatino Linotype" w:eastAsia="Palatino Linotype" w:hAnsi="Palatino Linotype" w:cs="Palatino Linotype"/>
          <w:b/>
        </w:rPr>
      </w:pPr>
      <w:r w:rsidRPr="00937F8C">
        <w:rPr>
          <w:rFonts w:ascii="Palatino Linotype" w:eastAsia="Palatino Linotype" w:hAnsi="Palatino Linotype" w:cs="Palatino Linotype"/>
          <w:b/>
          <w:sz w:val="28"/>
          <w:szCs w:val="28"/>
        </w:rPr>
        <w:t>QUINTO</w:t>
      </w:r>
      <w:r w:rsidRPr="00937F8C">
        <w:rPr>
          <w:rFonts w:ascii="Palatino Linotype" w:eastAsia="Palatino Linotype" w:hAnsi="Palatino Linotype" w:cs="Palatino Linotype"/>
          <w:b/>
        </w:rPr>
        <w:t xml:space="preserve">. Estudio y resolución del asunto. </w:t>
      </w:r>
    </w:p>
    <w:p w14:paraId="3063C107" w14:textId="77777777" w:rsidR="005A2B7A" w:rsidRPr="00937F8C" w:rsidRDefault="00B938AE" w:rsidP="00F26770">
      <w:pPr>
        <w:tabs>
          <w:tab w:val="left" w:pos="709"/>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En primera instancia, de las constancias que obran en el expediente electrónico del SAIMEX se aprecia que en el caso que nos ocupa se actualiza la hipótesis de procedibilidad prevista en la fracción VII, del artículo 179 de la Ley de Transparencia y Acceso a la Información Pública del Estado de México y Municipios, el cual a la letra dice:</w:t>
      </w:r>
    </w:p>
    <w:p w14:paraId="7DF0F478"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w:t>
      </w:r>
      <w:r w:rsidRPr="00937F8C">
        <w:rPr>
          <w:rFonts w:ascii="Palatino Linotype" w:eastAsia="Palatino Linotype" w:hAnsi="Palatino Linotype" w:cs="Palatino Linotype"/>
          <w:b/>
          <w:i/>
          <w:sz w:val="22"/>
          <w:szCs w:val="22"/>
        </w:rPr>
        <w:t>Artículo 179.</w:t>
      </w:r>
      <w:r w:rsidRPr="00937F8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FDF9203" w14:textId="77777777" w:rsidR="005A2B7A" w:rsidRPr="00937F8C" w:rsidRDefault="00B938AE" w:rsidP="00F26770">
      <w:pPr>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rPr>
        <w:t>(…)</w:t>
      </w:r>
    </w:p>
    <w:p w14:paraId="5EF13EA7" w14:textId="0F62DF4E" w:rsidR="005A2B7A" w:rsidRPr="00937F8C" w:rsidRDefault="00B938AE" w:rsidP="00F26770">
      <w:pPr>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rPr>
        <w:t>VII. La falta de respuesta a una solicitud de acceso a la información;</w:t>
      </w:r>
    </w:p>
    <w:p w14:paraId="67FD6408"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w:t>
      </w:r>
      <w:r w:rsidRPr="00937F8C">
        <w:rPr>
          <w:rFonts w:ascii="Palatino Linotype" w:eastAsia="Palatino Linotype" w:hAnsi="Palatino Linotype" w:cs="Palatino Linotype"/>
          <w:i/>
          <w:sz w:val="22"/>
          <w:szCs w:val="22"/>
        </w:rPr>
        <w:t>”</w:t>
      </w:r>
    </w:p>
    <w:p w14:paraId="7EF37F2A" w14:textId="77777777" w:rsidR="005A2B7A" w:rsidRPr="00937F8C" w:rsidRDefault="00B938AE" w:rsidP="00F26770">
      <w:pPr>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5E625C8D" w14:textId="77777777" w:rsidR="005A2B7A" w:rsidRPr="00937F8C" w:rsidRDefault="005A2B7A" w:rsidP="00F26770">
      <w:pPr>
        <w:ind w:left="851" w:right="901"/>
        <w:jc w:val="both"/>
        <w:rPr>
          <w:rFonts w:ascii="Palatino Linotype" w:eastAsia="Palatino Linotype" w:hAnsi="Palatino Linotype" w:cs="Palatino Linotype"/>
          <w:i/>
          <w:sz w:val="22"/>
          <w:szCs w:val="22"/>
        </w:rPr>
      </w:pPr>
    </w:p>
    <w:p w14:paraId="7E857572"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60F789A7"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 xml:space="preserve">Una vez establecido lo anterior, es necesario realizar un estudio del total de las constancias que integran el expediente electrónico del SAIMEX  a fin de determinar si fue atendido el derecho de acceso a la Información del particular </w:t>
      </w:r>
    </w:p>
    <w:p w14:paraId="1368B399"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32BEA596"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En tal sentido, para un mejor estudio y comprensión del asunto que se resuelve, es preciso recordar que </w:t>
      </w:r>
      <w:r w:rsidRPr="00937F8C">
        <w:rPr>
          <w:rFonts w:ascii="Palatino Linotype" w:eastAsia="Palatino Linotype" w:hAnsi="Palatino Linotype" w:cs="Palatino Linotype"/>
          <w:b/>
        </w:rPr>
        <w:t>EL RECURRENTE</w:t>
      </w:r>
      <w:r w:rsidRPr="00937F8C">
        <w:rPr>
          <w:rFonts w:ascii="Palatino Linotype" w:eastAsia="Palatino Linotype" w:hAnsi="Palatino Linotype" w:cs="Palatino Linotype"/>
        </w:rPr>
        <w:t xml:space="preserve"> solicitó al </w:t>
      </w:r>
      <w:r w:rsidRPr="00937F8C">
        <w:rPr>
          <w:rFonts w:ascii="Palatino Linotype" w:eastAsia="Palatino Linotype" w:hAnsi="Palatino Linotype" w:cs="Palatino Linotype"/>
          <w:b/>
        </w:rPr>
        <w:t>SUJETO OBLIGADO</w:t>
      </w:r>
      <w:r w:rsidRPr="00937F8C">
        <w:rPr>
          <w:rFonts w:ascii="Palatino Linotype" w:eastAsia="Palatino Linotype" w:hAnsi="Palatino Linotype" w:cs="Palatino Linotype"/>
        </w:rPr>
        <w:t xml:space="preserve"> lo siguiente: </w:t>
      </w:r>
    </w:p>
    <w:p w14:paraId="56E33D63"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“1. ¿Cuántas ordenes de restricción (orden de protección) desde el Ene. 2019 al 14 Feb. 2022, se han recibido en la Comisaria de Seguridad Publica y Transito de Tultepec a fin de ser entregadas a los imputados? </w:t>
      </w:r>
    </w:p>
    <w:p w14:paraId="66B6ED42"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12B8E534" w14:textId="7B1081FF"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2. ¿</w:t>
      </w:r>
      <w:r w:rsidR="00937F8C" w:rsidRPr="00937F8C">
        <w:rPr>
          <w:rFonts w:ascii="Palatino Linotype" w:eastAsia="Palatino Linotype" w:hAnsi="Palatino Linotype" w:cs="Palatino Linotype"/>
          <w:i/>
          <w:sz w:val="22"/>
          <w:szCs w:val="22"/>
        </w:rPr>
        <w:t>Cuántas</w:t>
      </w:r>
      <w:r w:rsidRPr="00937F8C">
        <w:rPr>
          <w:rFonts w:ascii="Palatino Linotype" w:eastAsia="Palatino Linotype" w:hAnsi="Palatino Linotype" w:cs="Palatino Linotype"/>
          <w:i/>
          <w:sz w:val="22"/>
          <w:szCs w:val="22"/>
        </w:rPr>
        <w:t xml:space="preserve"> de esas </w:t>
      </w:r>
      <w:r w:rsidR="002A42B5" w:rsidRPr="00937F8C">
        <w:rPr>
          <w:rFonts w:ascii="Palatino Linotype" w:eastAsia="Palatino Linotype" w:hAnsi="Palatino Linotype" w:cs="Palatino Linotype"/>
          <w:i/>
          <w:sz w:val="22"/>
          <w:szCs w:val="22"/>
        </w:rPr>
        <w:t>órden</w:t>
      </w:r>
      <w:r w:rsidR="002A42B5">
        <w:rPr>
          <w:rFonts w:ascii="Palatino Linotype" w:eastAsia="Palatino Linotype" w:hAnsi="Palatino Linotype" w:cs="Palatino Linotype"/>
          <w:i/>
          <w:sz w:val="22"/>
          <w:szCs w:val="22"/>
        </w:rPr>
        <w:t>es</w:t>
      </w:r>
      <w:r w:rsidRPr="00937F8C">
        <w:rPr>
          <w:rFonts w:ascii="Palatino Linotype" w:eastAsia="Palatino Linotype" w:hAnsi="Palatino Linotype" w:cs="Palatino Linotype"/>
          <w:i/>
          <w:sz w:val="22"/>
          <w:szCs w:val="22"/>
        </w:rPr>
        <w:t xml:space="preserve"> de restricción no fueron entregadas a los imputados y los motivos? </w:t>
      </w:r>
    </w:p>
    <w:p w14:paraId="5A3DC8C4"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0F4BEEFB" w14:textId="2337C54A"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3. </w:t>
      </w:r>
      <w:r w:rsidR="002A42B5" w:rsidRPr="00937F8C">
        <w:rPr>
          <w:rFonts w:ascii="Palatino Linotype" w:eastAsia="Palatino Linotype" w:hAnsi="Palatino Linotype" w:cs="Palatino Linotype"/>
          <w:i/>
          <w:sz w:val="22"/>
          <w:szCs w:val="22"/>
        </w:rPr>
        <w:t>Cuál</w:t>
      </w:r>
      <w:r w:rsidRPr="00937F8C">
        <w:rPr>
          <w:rFonts w:ascii="Palatino Linotype" w:eastAsia="Palatino Linotype" w:hAnsi="Palatino Linotype" w:cs="Palatino Linotype"/>
          <w:i/>
          <w:sz w:val="22"/>
          <w:szCs w:val="22"/>
        </w:rPr>
        <w:t xml:space="preserve"> es el proceso que debe seguir el personal de la Comisaria de Seguridad Publica y Transito de Tultepec desde que recibe una orden de restricción hasta la entrega al imputado </w:t>
      </w:r>
    </w:p>
    <w:p w14:paraId="6F1BDC9C"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1AEB4D2D" w14:textId="49C780A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4. </w:t>
      </w:r>
      <w:r w:rsidR="002A42B5" w:rsidRPr="00937F8C">
        <w:rPr>
          <w:rFonts w:ascii="Palatino Linotype" w:eastAsia="Palatino Linotype" w:hAnsi="Palatino Linotype" w:cs="Palatino Linotype"/>
          <w:i/>
          <w:sz w:val="22"/>
          <w:szCs w:val="22"/>
        </w:rPr>
        <w:t>Cuáles</w:t>
      </w:r>
      <w:r w:rsidRPr="00937F8C">
        <w:rPr>
          <w:rFonts w:ascii="Palatino Linotype" w:eastAsia="Palatino Linotype" w:hAnsi="Palatino Linotype" w:cs="Palatino Linotype"/>
          <w:i/>
          <w:sz w:val="22"/>
          <w:szCs w:val="22"/>
        </w:rPr>
        <w:t xml:space="preserve"> son las sanciones y el fundamento legal que reciben los servidores públicos por no entregar la orden de restricción en el periodo establecido </w:t>
      </w:r>
    </w:p>
    <w:p w14:paraId="4FFC7E9B"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2491D02F"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5. Que proceso y a que autoridad debe dar parte la Comisaria de Seguridad Publica y Transito de Tultepec sino encuentra al imputado en el domicilio que indica la orden de restricción </w:t>
      </w:r>
    </w:p>
    <w:p w14:paraId="08EC66AE"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702BDF40"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6. Se me proporcione el nombre de la mesa o área encargada de entrega de ordenes de restricción </w:t>
      </w:r>
    </w:p>
    <w:p w14:paraId="5E20835F"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205CCDB9" w14:textId="4F1DC333"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7. Teléfonos de la Comisaria de Seguridad Publica y Transito de Tultepec, </w:t>
      </w:r>
      <w:r w:rsidR="002A42B5" w:rsidRPr="00937F8C">
        <w:rPr>
          <w:rFonts w:ascii="Palatino Linotype" w:eastAsia="Palatino Linotype" w:hAnsi="Palatino Linotype" w:cs="Palatino Linotype"/>
          <w:i/>
          <w:sz w:val="22"/>
          <w:szCs w:val="22"/>
        </w:rPr>
        <w:t>así</w:t>
      </w:r>
      <w:r w:rsidRPr="00937F8C">
        <w:rPr>
          <w:rFonts w:ascii="Palatino Linotype" w:eastAsia="Palatino Linotype" w:hAnsi="Palatino Linotype" w:cs="Palatino Linotype"/>
          <w:i/>
          <w:sz w:val="22"/>
          <w:szCs w:val="22"/>
        </w:rPr>
        <w:t xml:space="preserve"> como del Órgano Interno de Control de citada comisaria.” (sic)</w:t>
      </w:r>
    </w:p>
    <w:p w14:paraId="234CEF80"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 xml:space="preserve">Por su parte una vez transcurrido el plazo previsto por la ley de Transparencia y Acceso a la Información Pública </w:t>
      </w:r>
      <w:r w:rsidRPr="00937F8C">
        <w:rPr>
          <w:rFonts w:ascii="Palatino Linotype" w:eastAsia="Palatino Linotype" w:hAnsi="Palatino Linotype" w:cs="Palatino Linotype"/>
          <w:b/>
        </w:rPr>
        <w:t xml:space="preserve"> EL SUJETO OBLIGADO</w:t>
      </w:r>
      <w:r w:rsidRPr="00937F8C">
        <w:rPr>
          <w:rFonts w:ascii="Palatino Linotype" w:eastAsia="Palatino Linotype" w:hAnsi="Palatino Linotype" w:cs="Palatino Linotype"/>
        </w:rPr>
        <w:t xml:space="preserve"> fue omiso en dar respuesta a la solicitud de acceso a la información pública.</w:t>
      </w:r>
    </w:p>
    <w:p w14:paraId="598CCB4E"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096045F5"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Inconforme con la falta de respuesta el ahora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interpuso el presente medio de impugnación señalando que el plazo para otorgar respuesta concluyó sin que hubiera pronunciamiento alguno por parte del </w:t>
      </w:r>
      <w:r w:rsidRPr="00937F8C">
        <w:rPr>
          <w:rFonts w:ascii="Palatino Linotype" w:eastAsia="Palatino Linotype" w:hAnsi="Palatino Linotype" w:cs="Palatino Linotype"/>
          <w:b/>
        </w:rPr>
        <w:t>SUJETO OBLIGADO,</w:t>
      </w:r>
      <w:r w:rsidRPr="00937F8C">
        <w:rPr>
          <w:rFonts w:ascii="Palatino Linotype" w:eastAsia="Palatino Linotype" w:hAnsi="Palatino Linotype" w:cs="Palatino Linotype"/>
        </w:rPr>
        <w:t xml:space="preserve"> situación que puede verificarse mediante las constancias que obran en el expediente electrónico del SAIMEX, mismas que se inserta a continuación: </w:t>
      </w:r>
    </w:p>
    <w:p w14:paraId="4D687A94"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noProof/>
        </w:rPr>
        <w:drawing>
          <wp:inline distT="114300" distB="114300" distL="114300" distR="114300" wp14:anchorId="47A857AE" wp14:editId="20387DC9">
            <wp:extent cx="5791200" cy="944957"/>
            <wp:effectExtent l="0" t="0" r="0" b="0"/>
            <wp:docPr id="2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21883"/>
                    <a:stretch>
                      <a:fillRect/>
                    </a:stretch>
                  </pic:blipFill>
                  <pic:spPr>
                    <a:xfrm>
                      <a:off x="0" y="0"/>
                      <a:ext cx="5791200" cy="944957"/>
                    </a:xfrm>
                    <a:prstGeom prst="rect">
                      <a:avLst/>
                    </a:prstGeom>
                    <a:ln/>
                  </pic:spPr>
                </pic:pic>
              </a:graphicData>
            </a:graphic>
          </wp:inline>
        </w:drawing>
      </w:r>
    </w:p>
    <w:p w14:paraId="3C3370E8"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1C7F58C3"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 la imagen antes insertada, se desprende que después del turno al servidor público habilitado no se hizo notificación alguna de la respuesta. En consecuencia, las razones o motivos de inconformidad vertidos por el particular en el escrito de interposición del presente  Recurso de Revisión devienen </w:t>
      </w:r>
      <w:r w:rsidRPr="00937F8C">
        <w:rPr>
          <w:rFonts w:ascii="Palatino Linotype" w:eastAsia="Palatino Linotype" w:hAnsi="Palatino Linotype" w:cs="Palatino Linotype"/>
          <w:b/>
        </w:rPr>
        <w:t>fundados</w:t>
      </w:r>
      <w:r w:rsidRPr="00937F8C">
        <w:rPr>
          <w:rFonts w:ascii="Palatino Linotype" w:eastAsia="Palatino Linotype" w:hAnsi="Palatino Linotype" w:cs="Palatino Linotype"/>
        </w:rPr>
        <w:t xml:space="preserve">. </w:t>
      </w:r>
    </w:p>
    <w:p w14:paraId="5C7CFA91"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41A582B0"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Así bien, es preciso mencionar que una vez abierta la etapa procesal de manifestaciones, </w:t>
      </w:r>
      <w:r w:rsidRPr="00937F8C">
        <w:rPr>
          <w:rFonts w:ascii="Palatino Linotype" w:eastAsia="Palatino Linotype" w:hAnsi="Palatino Linotype" w:cs="Palatino Linotype"/>
          <w:b/>
        </w:rPr>
        <w:t xml:space="preserve">EL SUJETO OBLIGADO </w:t>
      </w:r>
      <w:r w:rsidRPr="00937F8C">
        <w:rPr>
          <w:rFonts w:ascii="Palatino Linotype" w:eastAsia="Palatino Linotype" w:hAnsi="Palatino Linotype" w:cs="Palatino Linotype"/>
        </w:rPr>
        <w:t xml:space="preserve">remitió la carpeta comprimida denominada  </w:t>
      </w:r>
      <w:r w:rsidRPr="00937F8C">
        <w:rPr>
          <w:rFonts w:ascii="Palatino Linotype" w:eastAsia="Palatino Linotype" w:hAnsi="Palatino Linotype" w:cs="Palatino Linotype"/>
          <w:i/>
        </w:rPr>
        <w:t xml:space="preserve">00031-TULTEPEC-IP-2022.zip, </w:t>
      </w:r>
      <w:r w:rsidRPr="00937F8C">
        <w:rPr>
          <w:rFonts w:ascii="Palatino Linotype" w:eastAsia="Palatino Linotype" w:hAnsi="Palatino Linotype" w:cs="Palatino Linotype"/>
        </w:rPr>
        <w:t xml:space="preserve">misma que fue puesta a disposición del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y en la cual constan dos archivos. </w:t>
      </w:r>
    </w:p>
    <w:p w14:paraId="05937701"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05490568"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El primero de ellos de nombre </w:t>
      </w:r>
      <w:r w:rsidRPr="00937F8C">
        <w:rPr>
          <w:rFonts w:ascii="Palatino Linotype" w:eastAsia="Palatino Linotype" w:hAnsi="Palatino Linotype" w:cs="Palatino Linotype"/>
          <w:i/>
        </w:rPr>
        <w:t xml:space="preserve">OFICIO EMITIDO A SEGURIDAD 0031.pdf </w:t>
      </w:r>
      <w:r w:rsidRPr="00937F8C">
        <w:rPr>
          <w:rFonts w:ascii="Palatino Linotype" w:eastAsia="Palatino Linotype" w:hAnsi="Palatino Linotype" w:cs="Palatino Linotype"/>
        </w:rPr>
        <w:t xml:space="preserve">mismo que contiene el requerimiento de información hecho por el Titular de la Unidad de Transparencia al Comisario de Seguridad Ciudadana y Tránsito Municipal con motivo de la solicitud de información pública  realizada por el particular como se puede observar a continuación: </w:t>
      </w:r>
    </w:p>
    <w:p w14:paraId="5D61286B" w14:textId="77777777" w:rsidR="005A2B7A" w:rsidRPr="00937F8C" w:rsidRDefault="00B938AE" w:rsidP="00F26770">
      <w:pPr>
        <w:spacing w:line="360" w:lineRule="auto"/>
        <w:ind w:right="49"/>
        <w:jc w:val="center"/>
        <w:rPr>
          <w:rFonts w:ascii="Palatino Linotype" w:eastAsia="Palatino Linotype" w:hAnsi="Palatino Linotype" w:cs="Palatino Linotype"/>
        </w:rPr>
      </w:pPr>
      <w:r w:rsidRPr="00937F8C">
        <w:rPr>
          <w:rFonts w:ascii="Palatino Linotype" w:eastAsia="Palatino Linotype" w:hAnsi="Palatino Linotype" w:cs="Palatino Linotype"/>
          <w:noProof/>
        </w:rPr>
        <w:drawing>
          <wp:inline distT="114300" distB="114300" distL="114300" distR="114300" wp14:anchorId="323E5E1D" wp14:editId="1DAD4D10">
            <wp:extent cx="3761961" cy="4380009"/>
            <wp:effectExtent l="0" t="0" r="0" b="1905"/>
            <wp:docPr id="2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763481" cy="4381779"/>
                    </a:xfrm>
                    <a:prstGeom prst="rect">
                      <a:avLst/>
                    </a:prstGeom>
                    <a:ln/>
                  </pic:spPr>
                </pic:pic>
              </a:graphicData>
            </a:graphic>
          </wp:inline>
        </w:drawing>
      </w:r>
    </w:p>
    <w:p w14:paraId="73586F34" w14:textId="77777777" w:rsidR="005A2B7A" w:rsidRPr="00937F8C" w:rsidRDefault="005A2B7A" w:rsidP="00F26770">
      <w:pPr>
        <w:widowControl w:val="0"/>
        <w:tabs>
          <w:tab w:val="left" w:pos="0"/>
        </w:tabs>
        <w:spacing w:line="360" w:lineRule="auto"/>
        <w:jc w:val="both"/>
        <w:rPr>
          <w:rFonts w:ascii="Palatino Linotype" w:eastAsia="Palatino Linotype" w:hAnsi="Palatino Linotype" w:cs="Palatino Linotype"/>
        </w:rPr>
      </w:pPr>
    </w:p>
    <w:p w14:paraId="22AF1208" w14:textId="77777777" w:rsidR="00923BCC" w:rsidRPr="00937F8C" w:rsidRDefault="00923BCC" w:rsidP="00F26770">
      <w:pPr>
        <w:widowControl w:val="0"/>
        <w:tabs>
          <w:tab w:val="left" w:pos="0"/>
        </w:tabs>
        <w:spacing w:line="360" w:lineRule="auto"/>
        <w:jc w:val="both"/>
        <w:rPr>
          <w:rFonts w:ascii="Palatino Linotype" w:eastAsia="Palatino Linotype" w:hAnsi="Palatino Linotype" w:cs="Palatino Linotype"/>
        </w:rPr>
      </w:pPr>
    </w:p>
    <w:p w14:paraId="3153855D"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 xml:space="preserve">El segundo archivo denominado </w:t>
      </w:r>
      <w:r w:rsidRPr="00937F8C">
        <w:rPr>
          <w:rFonts w:ascii="Palatino Linotype" w:eastAsia="Palatino Linotype" w:hAnsi="Palatino Linotype" w:cs="Palatino Linotype"/>
          <w:i/>
        </w:rPr>
        <w:t xml:space="preserve">OFICIO RECIBIDO DE SEGURIDAD CIUDADANA 0031.pdf </w:t>
      </w:r>
      <w:r w:rsidRPr="00937F8C">
        <w:rPr>
          <w:rFonts w:ascii="Palatino Linotype" w:eastAsia="Palatino Linotype" w:hAnsi="Palatino Linotype" w:cs="Palatino Linotype"/>
        </w:rPr>
        <w:t xml:space="preserve">contiene la respuesta emitida por el servidor público habilitado quien se pronuncia respecto de los requerimientos hechos por el particular en los términos siguientes: </w:t>
      </w:r>
    </w:p>
    <w:p w14:paraId="6C300D0F"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noProof/>
        </w:rPr>
        <w:drawing>
          <wp:inline distT="114300" distB="114300" distL="114300" distR="114300" wp14:anchorId="1C722014" wp14:editId="61455AC2">
            <wp:extent cx="5791835" cy="5041900"/>
            <wp:effectExtent l="0" t="0" r="0" b="0"/>
            <wp:docPr id="2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791835" cy="5041900"/>
                    </a:xfrm>
                    <a:prstGeom prst="rect">
                      <a:avLst/>
                    </a:prstGeom>
                    <a:ln/>
                  </pic:spPr>
                </pic:pic>
              </a:graphicData>
            </a:graphic>
          </wp:inline>
        </w:drawing>
      </w:r>
    </w:p>
    <w:p w14:paraId="0A71F535" w14:textId="77777777" w:rsidR="005A2B7A" w:rsidRPr="00937F8C" w:rsidRDefault="005A2B7A" w:rsidP="00F26770">
      <w:pPr>
        <w:widowControl w:val="0"/>
        <w:tabs>
          <w:tab w:val="left" w:pos="0"/>
        </w:tabs>
        <w:spacing w:line="360" w:lineRule="auto"/>
        <w:jc w:val="both"/>
        <w:rPr>
          <w:rFonts w:ascii="Palatino Linotype" w:eastAsia="Palatino Linotype" w:hAnsi="Palatino Linotype" w:cs="Palatino Linotype"/>
        </w:rPr>
      </w:pPr>
    </w:p>
    <w:p w14:paraId="50D8B65D" w14:textId="77777777" w:rsidR="00707339" w:rsidRPr="00937F8C" w:rsidRDefault="00707339" w:rsidP="00F26770">
      <w:pPr>
        <w:widowControl w:val="0"/>
        <w:tabs>
          <w:tab w:val="left" w:pos="0"/>
        </w:tabs>
        <w:spacing w:line="360" w:lineRule="auto"/>
        <w:jc w:val="both"/>
        <w:rPr>
          <w:rFonts w:ascii="Palatino Linotype" w:eastAsia="Palatino Linotype" w:hAnsi="Palatino Linotype" w:cs="Palatino Linotype"/>
        </w:rPr>
      </w:pPr>
    </w:p>
    <w:p w14:paraId="24D8EBE6" w14:textId="77777777" w:rsidR="005A2B7A" w:rsidRPr="00937F8C" w:rsidRDefault="00B938AE" w:rsidP="00F26770">
      <w:pPr>
        <w:widowControl w:val="0"/>
        <w:tabs>
          <w:tab w:val="left" w:pos="0"/>
        </w:tabs>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 xml:space="preserve">De la imagen anterior se observa que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se pronuncia sobre los puntos requeridos por el particular en su solicitud de información, con lo cual, resulta procedente analizar dicho documento para determinar si con el mismo se puede satisfacer el derecho de acceso a la información del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w:t>
      </w:r>
    </w:p>
    <w:p w14:paraId="30DE8F6D" w14:textId="77777777" w:rsidR="00707339" w:rsidRPr="00937F8C" w:rsidRDefault="00707339" w:rsidP="00F26770">
      <w:pPr>
        <w:spacing w:line="360" w:lineRule="auto"/>
        <w:ind w:right="899"/>
        <w:jc w:val="both"/>
        <w:rPr>
          <w:rFonts w:ascii="Palatino Linotype" w:eastAsia="Palatino Linotype" w:hAnsi="Palatino Linotype" w:cs="Palatino Linotype"/>
        </w:rPr>
      </w:pPr>
    </w:p>
    <w:p w14:paraId="65311D44" w14:textId="77777777" w:rsidR="005A2B7A" w:rsidRPr="00937F8C" w:rsidRDefault="00B938AE" w:rsidP="00F26770">
      <w:pPr>
        <w:spacing w:line="360" w:lineRule="auto"/>
        <w:ind w:right="899"/>
        <w:jc w:val="both"/>
        <w:rPr>
          <w:rFonts w:ascii="Palatino Linotype" w:eastAsia="Palatino Linotype" w:hAnsi="Palatino Linotype" w:cs="Palatino Linotype"/>
          <w:i/>
        </w:rPr>
      </w:pPr>
      <w:r w:rsidRPr="00937F8C">
        <w:rPr>
          <w:rFonts w:ascii="Palatino Linotype" w:eastAsia="Palatino Linotype" w:hAnsi="Palatino Linotype" w:cs="Palatino Linotype"/>
        </w:rPr>
        <w:t>En cuanto al primer requerimiento donde el particular desea conocer:</w:t>
      </w:r>
      <w:r w:rsidRPr="00937F8C">
        <w:rPr>
          <w:rFonts w:ascii="Palatino Linotype" w:eastAsia="Palatino Linotype" w:hAnsi="Palatino Linotype" w:cs="Palatino Linotype"/>
          <w:i/>
          <w:sz w:val="22"/>
          <w:szCs w:val="22"/>
        </w:rPr>
        <w:t xml:space="preserve"> </w:t>
      </w:r>
      <w:r w:rsidRPr="00937F8C">
        <w:rPr>
          <w:rFonts w:ascii="Palatino Linotype" w:eastAsia="Palatino Linotype" w:hAnsi="Palatino Linotype" w:cs="Palatino Linotype"/>
          <w:i/>
        </w:rPr>
        <w:t xml:space="preserve">¿Cuántas ordenes de restricción (orden de protección) desde el Ene. 2019 al 14 Feb. 2022, se han recibido en la Comisaria de Seguridad Publica y Transito de Tultepec a fin de ser entregadas a los imputados? </w:t>
      </w:r>
    </w:p>
    <w:p w14:paraId="283C9D49" w14:textId="77777777" w:rsidR="005A2B7A" w:rsidRPr="00937F8C" w:rsidRDefault="005A2B7A" w:rsidP="00F26770">
      <w:pPr>
        <w:ind w:right="899"/>
        <w:jc w:val="both"/>
        <w:rPr>
          <w:rFonts w:ascii="Palatino Linotype" w:eastAsia="Palatino Linotype" w:hAnsi="Palatino Linotype" w:cs="Palatino Linotype"/>
          <w:i/>
          <w:sz w:val="22"/>
          <w:szCs w:val="22"/>
        </w:rPr>
      </w:pPr>
    </w:p>
    <w:p w14:paraId="386ABC5B" w14:textId="77777777" w:rsidR="005A2B7A" w:rsidRPr="00937F8C" w:rsidRDefault="00B938AE" w:rsidP="00F26770">
      <w:p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b/>
        </w:rPr>
        <w:t xml:space="preserve">EL SUJETO OBLIGADO </w:t>
      </w:r>
      <w:r w:rsidRPr="00937F8C">
        <w:rPr>
          <w:rFonts w:ascii="Palatino Linotype" w:eastAsia="Palatino Linotype" w:hAnsi="Palatino Linotype" w:cs="Palatino Linotype"/>
        </w:rPr>
        <w:t xml:space="preserve">indicó que en el primer bimestre de del 2022 se recibieron 85 medidas de protección y 24 medidas de apercibimiento. En cuanto al periodo comprendido entre el primero de enero de 2019 al primero de enero de dos mil veintidós, señala que no tiene información toda vez que corresponde a la administración pasada. </w:t>
      </w:r>
    </w:p>
    <w:p w14:paraId="71C8C9CB" w14:textId="77777777" w:rsidR="005A2B7A" w:rsidRPr="00937F8C" w:rsidRDefault="005A2B7A" w:rsidP="00F26770">
      <w:pPr>
        <w:spacing w:line="360" w:lineRule="auto"/>
        <w:ind w:right="899"/>
        <w:jc w:val="both"/>
        <w:rPr>
          <w:rFonts w:ascii="Palatino Linotype" w:eastAsia="Palatino Linotype" w:hAnsi="Palatino Linotype" w:cs="Palatino Linotype"/>
        </w:rPr>
      </w:pPr>
    </w:p>
    <w:p w14:paraId="3EF26FAD"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Atendiendo a lo anterior, </w:t>
      </w:r>
      <w:r w:rsidR="00707339" w:rsidRPr="00937F8C">
        <w:rPr>
          <w:rFonts w:ascii="Palatino Linotype" w:eastAsia="Palatino Linotype" w:hAnsi="Palatino Linotype" w:cs="Palatino Linotype"/>
        </w:rPr>
        <w:t>e</w:t>
      </w:r>
      <w:r w:rsidRPr="00937F8C">
        <w:rPr>
          <w:rFonts w:ascii="Palatino Linotype" w:eastAsia="Palatino Linotype" w:hAnsi="Palatino Linotype" w:cs="Palatino Linotype"/>
        </w:rPr>
        <w:t>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75B30E4B"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71385A44"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19EBC8D5"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05845D0A"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w:t>
      </w:r>
      <w:r w:rsidRPr="00937F8C">
        <w:rPr>
          <w:rFonts w:ascii="Palatino Linotype" w:eastAsia="Palatino Linotype" w:hAnsi="Palatino Linotype" w:cs="Palatino Linotype"/>
          <w:b/>
          <w:i/>
          <w:sz w:val="22"/>
          <w:szCs w:val="22"/>
        </w:rPr>
        <w:t>Artículo 12.</w:t>
      </w:r>
      <w:r w:rsidRPr="00937F8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1F1EAF3"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 </w:t>
      </w:r>
    </w:p>
    <w:p w14:paraId="78CF4D75"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DB71E5"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54AD49B6"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F1BE0F" w14:textId="77777777" w:rsidR="005A2B7A" w:rsidRPr="00937F8C" w:rsidRDefault="005A2B7A" w:rsidP="00F26770">
      <w:pPr>
        <w:tabs>
          <w:tab w:val="left" w:pos="851"/>
        </w:tabs>
        <w:ind w:left="851" w:right="901"/>
        <w:jc w:val="both"/>
        <w:rPr>
          <w:rFonts w:ascii="Palatino Linotype" w:eastAsia="Palatino Linotype" w:hAnsi="Palatino Linotype" w:cs="Palatino Linotype"/>
          <w:i/>
          <w:sz w:val="22"/>
          <w:szCs w:val="22"/>
        </w:rPr>
      </w:pPr>
    </w:p>
    <w:p w14:paraId="5315115A"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w:t>
      </w:r>
      <w:r w:rsidRPr="00937F8C">
        <w:rPr>
          <w:rFonts w:ascii="Palatino Linotype" w:eastAsia="Palatino Linotype" w:hAnsi="Palatino Linotype" w:cs="Palatino Linotype"/>
          <w:b/>
          <w:i/>
          <w:sz w:val="22"/>
          <w:szCs w:val="22"/>
        </w:rPr>
        <w:t>Artículo 3.</w:t>
      </w:r>
      <w:r w:rsidRPr="00937F8C">
        <w:rPr>
          <w:rFonts w:ascii="Palatino Linotype" w:eastAsia="Palatino Linotype" w:hAnsi="Palatino Linotype" w:cs="Palatino Linotype"/>
          <w:i/>
          <w:sz w:val="22"/>
          <w:szCs w:val="22"/>
        </w:rPr>
        <w:t xml:space="preserve"> Para los efectos de la presente Ley se entenderá por:</w:t>
      </w:r>
    </w:p>
    <w:p w14:paraId="6A47839B"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w:t>
      </w:r>
    </w:p>
    <w:p w14:paraId="5490D050"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XI. Documento</w:t>
      </w:r>
      <w:r w:rsidRPr="00937F8C">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2946255"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w:t>
      </w:r>
    </w:p>
    <w:p w14:paraId="218D257B" w14:textId="77777777" w:rsidR="005A2B7A" w:rsidRPr="00937F8C" w:rsidRDefault="005A2B7A" w:rsidP="00F26770">
      <w:pPr>
        <w:tabs>
          <w:tab w:val="left" w:pos="851"/>
        </w:tabs>
        <w:spacing w:line="360" w:lineRule="auto"/>
        <w:ind w:left="851" w:right="901"/>
        <w:jc w:val="both"/>
        <w:rPr>
          <w:rFonts w:ascii="Palatino Linotype" w:eastAsia="Palatino Linotype" w:hAnsi="Palatino Linotype" w:cs="Palatino Linotype"/>
          <w:i/>
          <w:sz w:val="22"/>
          <w:szCs w:val="22"/>
        </w:rPr>
      </w:pPr>
    </w:p>
    <w:p w14:paraId="3EE3A7EA"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EAD99BE" w14:textId="77777777" w:rsidR="005A2B7A" w:rsidRPr="00937F8C" w:rsidRDefault="00B938AE" w:rsidP="00F26770">
      <w:pPr>
        <w:tabs>
          <w:tab w:val="left" w:pos="851"/>
        </w:tabs>
        <w:ind w:left="851" w:right="901"/>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rPr>
        <w:t>“</w:t>
      </w:r>
      <w:r w:rsidRPr="00937F8C">
        <w:rPr>
          <w:rFonts w:ascii="Palatino Linotype" w:eastAsia="Palatino Linotype" w:hAnsi="Palatino Linotype" w:cs="Palatino Linotype"/>
          <w:b/>
          <w:i/>
          <w:sz w:val="22"/>
          <w:szCs w:val="22"/>
        </w:rPr>
        <w:t>CRITERIO 0002-11</w:t>
      </w:r>
    </w:p>
    <w:p w14:paraId="24EFF0C8"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937F8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F4EB92"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5FDFB63"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BA1B30B" w14:textId="77777777" w:rsidR="005A2B7A" w:rsidRPr="00937F8C" w:rsidRDefault="00B938AE" w:rsidP="00F26770">
      <w:pPr>
        <w:tabs>
          <w:tab w:val="left" w:pos="851"/>
        </w:tabs>
        <w:ind w:left="851" w:right="90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55EA20A" w14:textId="77777777" w:rsidR="005A2B7A" w:rsidRPr="00937F8C" w:rsidRDefault="00B938AE" w:rsidP="00F26770">
      <w:pPr>
        <w:tabs>
          <w:tab w:val="left" w:pos="851"/>
        </w:tabs>
        <w:ind w:left="851" w:right="901"/>
        <w:jc w:val="both"/>
        <w:rPr>
          <w:rFonts w:ascii="Palatino Linotype" w:eastAsia="Palatino Linotype" w:hAnsi="Palatino Linotype" w:cs="Palatino Linotype"/>
        </w:rPr>
      </w:pPr>
      <w:r w:rsidRPr="00937F8C">
        <w:rPr>
          <w:rFonts w:ascii="Palatino Linotype" w:eastAsia="Palatino Linotype" w:hAnsi="Palatino Linotype" w:cs="Palatino Linotype"/>
          <w:i/>
          <w:sz w:val="22"/>
          <w:szCs w:val="22"/>
        </w:rPr>
        <w:lastRenderedPageBreak/>
        <w:t xml:space="preserve"> 3) Que se trate de información registrada en cualquier soporte documental, que en ejercicio de las atribuciones conferidas, se encuentre en posesión de los Sujetos Obligados.” (Sic)</w:t>
      </w:r>
    </w:p>
    <w:p w14:paraId="1A7B029F" w14:textId="77777777" w:rsidR="005A2B7A" w:rsidRPr="00937F8C" w:rsidRDefault="005A2B7A" w:rsidP="00F26770">
      <w:pPr>
        <w:spacing w:line="360" w:lineRule="auto"/>
        <w:ind w:right="899"/>
        <w:jc w:val="both"/>
        <w:rPr>
          <w:rFonts w:ascii="Palatino Linotype" w:eastAsia="Palatino Linotype" w:hAnsi="Palatino Linotype" w:cs="Palatino Linotype"/>
          <w:b/>
        </w:rPr>
      </w:pPr>
    </w:p>
    <w:p w14:paraId="7C204EF2"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Así bien, el Bando Municipal de Policía y Buen Gobierno del Municipio de Tultepec contempla la existencia de la Comisaría de Seguridad Ciudadana y Tránsito Municipal  quien está encargada de la Seguridad ciudadana dentro del Municipio </w:t>
      </w:r>
    </w:p>
    <w:p w14:paraId="7E819B29" w14:textId="77777777" w:rsidR="005A2B7A" w:rsidRPr="00937F8C" w:rsidRDefault="005A2B7A" w:rsidP="00F26770">
      <w:pPr>
        <w:spacing w:line="360" w:lineRule="auto"/>
        <w:ind w:left="850" w:right="899"/>
        <w:jc w:val="both"/>
        <w:rPr>
          <w:rFonts w:ascii="Palatino Linotype" w:eastAsia="Palatino Linotype" w:hAnsi="Palatino Linotype" w:cs="Palatino Linotype"/>
          <w:b/>
          <w:i/>
          <w:sz w:val="22"/>
          <w:szCs w:val="22"/>
        </w:rPr>
      </w:pPr>
    </w:p>
    <w:p w14:paraId="4D2A80D6" w14:textId="77777777" w:rsidR="005A2B7A" w:rsidRPr="00937F8C" w:rsidRDefault="00B938AE" w:rsidP="00F26770">
      <w:pPr>
        <w:ind w:left="850" w:right="899"/>
        <w:jc w:val="both"/>
        <w:rPr>
          <w:rFonts w:ascii="Palatino Linotype" w:eastAsia="Palatino Linotype" w:hAnsi="Palatino Linotype" w:cs="Palatino Linotype"/>
          <w:b/>
          <w:i/>
          <w:sz w:val="22"/>
          <w:szCs w:val="22"/>
          <w:u w:val="single"/>
        </w:rPr>
      </w:pPr>
      <w:r w:rsidRPr="00937F8C">
        <w:rPr>
          <w:rFonts w:ascii="Palatino Linotype" w:eastAsia="Palatino Linotype" w:hAnsi="Palatino Linotype" w:cs="Palatino Linotype"/>
          <w:b/>
          <w:i/>
          <w:sz w:val="22"/>
          <w:szCs w:val="22"/>
        </w:rPr>
        <w:t>“</w:t>
      </w:r>
      <w:r w:rsidRPr="00937F8C">
        <w:rPr>
          <w:rFonts w:ascii="Palatino Linotype" w:eastAsia="Palatino Linotype" w:hAnsi="Palatino Linotype" w:cs="Palatino Linotype"/>
          <w:b/>
          <w:i/>
          <w:sz w:val="22"/>
          <w:szCs w:val="22"/>
          <w:u w:val="single"/>
        </w:rPr>
        <w:t xml:space="preserve">CAPÍTULO I </w:t>
      </w:r>
    </w:p>
    <w:p w14:paraId="729D5ED7" w14:textId="77777777" w:rsidR="005A2B7A" w:rsidRPr="00937F8C" w:rsidRDefault="00B938AE" w:rsidP="00F26770">
      <w:pPr>
        <w:ind w:left="850" w:right="899"/>
        <w:jc w:val="both"/>
        <w:rPr>
          <w:rFonts w:ascii="Palatino Linotype" w:eastAsia="Palatino Linotype" w:hAnsi="Palatino Linotype" w:cs="Palatino Linotype"/>
          <w:b/>
          <w:i/>
          <w:sz w:val="22"/>
          <w:szCs w:val="22"/>
        </w:rPr>
      </w:pPr>
      <w:r w:rsidRPr="00937F8C">
        <w:rPr>
          <w:rFonts w:ascii="Palatino Linotype" w:eastAsia="Palatino Linotype" w:hAnsi="Palatino Linotype" w:cs="Palatino Linotype"/>
          <w:b/>
          <w:i/>
          <w:sz w:val="22"/>
          <w:szCs w:val="22"/>
          <w:u w:val="single"/>
        </w:rPr>
        <w:t>DE LA SEGURIDAD CIUDADANA Y TRÁNSITO MUNICIPAL</w:t>
      </w:r>
      <w:r w:rsidRPr="00937F8C">
        <w:rPr>
          <w:rFonts w:ascii="Palatino Linotype" w:eastAsia="Palatino Linotype" w:hAnsi="Palatino Linotype" w:cs="Palatino Linotype"/>
          <w:b/>
          <w:i/>
          <w:sz w:val="22"/>
          <w:szCs w:val="22"/>
        </w:rPr>
        <w:t xml:space="preserve"> </w:t>
      </w:r>
    </w:p>
    <w:p w14:paraId="1A4C5ACA" w14:textId="77777777" w:rsidR="005A2B7A" w:rsidRPr="00937F8C" w:rsidRDefault="005A2B7A" w:rsidP="00F26770">
      <w:pPr>
        <w:ind w:left="850" w:right="899"/>
        <w:jc w:val="both"/>
        <w:rPr>
          <w:rFonts w:ascii="Palatino Linotype" w:eastAsia="Palatino Linotype" w:hAnsi="Palatino Linotype" w:cs="Palatino Linotype"/>
          <w:b/>
          <w:i/>
          <w:sz w:val="22"/>
          <w:szCs w:val="22"/>
        </w:rPr>
      </w:pPr>
    </w:p>
    <w:p w14:paraId="7E43B472"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ARTÍCULO 107.-</w:t>
      </w:r>
      <w:r w:rsidRPr="00937F8C">
        <w:rPr>
          <w:rFonts w:ascii="Palatino Linotype" w:eastAsia="Palatino Linotype" w:hAnsi="Palatino Linotype" w:cs="Palatino Linotype"/>
          <w:i/>
          <w:sz w:val="22"/>
          <w:szCs w:val="22"/>
        </w:rPr>
        <w:t xml:space="preserve"> La seguridad ciudadana es una función que tiene como fines salvaguardar la integridad y derechos de las personas, así como preservar las libertades, el orden y la paz públicos, que estará a cargo de la Presidenta o Presidente Municipal, quien se auxiliará de la Comisaría de Seguridad Ciudadana y Tránsito Municipal, cuya o cuyo titular se designará y removerá de conformidad con la Ley de la materia. La Institución de Seguridad Pública será de carácter civil, disciplinado y profesional y se regirán por los principios de legalidad, objetividad, eficiencia, honradez y respeto a los derechos humanos previstos en la Constitución Federal y tratados internacionales.”</w:t>
      </w:r>
    </w:p>
    <w:p w14:paraId="066E7B0B"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577311C3" w14:textId="77777777" w:rsidR="005A2B7A" w:rsidRPr="00937F8C" w:rsidRDefault="005A2B7A" w:rsidP="00F26770">
      <w:pPr>
        <w:spacing w:line="360" w:lineRule="auto"/>
        <w:ind w:right="899"/>
        <w:jc w:val="both"/>
        <w:rPr>
          <w:rFonts w:ascii="Palatino Linotype" w:eastAsia="Palatino Linotype" w:hAnsi="Palatino Linotype" w:cs="Palatino Linotype"/>
        </w:rPr>
      </w:pPr>
    </w:p>
    <w:p w14:paraId="747D4B97"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Luego entonces, una vez que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ya admitió ser poseedor de la información, pues indicó el número de medidas de protección y medidas de apercibimiento correspondientes al primer bimestre del año dos mil veintidós. Es necesario que se pronuncie respecto de la cantidad de medidas de protección y apercibimiento  recibidas en la Comisaría de Seguridad Ciudadana y Tránsito Municipal de Tultepec en el periodo comprendido del primero de enero de dos mil diecinueve al treinta y uno de diciembre del dos mil veintiuno, ya que si bien la </w:t>
      </w:r>
      <w:r w:rsidRPr="00937F8C">
        <w:rPr>
          <w:rFonts w:ascii="Palatino Linotype" w:eastAsia="Palatino Linotype" w:hAnsi="Palatino Linotype" w:cs="Palatino Linotype"/>
        </w:rPr>
        <w:lastRenderedPageBreak/>
        <w:t xml:space="preserve">información corresponde a una administración diferente, el Ayuntamiento debe conocer de la información generada, poseída o administrada de acuerdo a sus facultades y atribuciones y por el tiempo previsto en las leyes para su conservación sin importar si corresponde a una administración actual o no.   </w:t>
      </w:r>
    </w:p>
    <w:p w14:paraId="05C9D353" w14:textId="77777777" w:rsidR="005A2B7A" w:rsidRPr="00937F8C" w:rsidRDefault="005A2B7A" w:rsidP="00F26770">
      <w:pPr>
        <w:spacing w:line="360" w:lineRule="auto"/>
        <w:ind w:right="899"/>
        <w:jc w:val="both"/>
        <w:rPr>
          <w:rFonts w:ascii="Palatino Linotype" w:eastAsia="Palatino Linotype" w:hAnsi="Palatino Linotype" w:cs="Palatino Linotype"/>
        </w:rPr>
      </w:pPr>
    </w:p>
    <w:p w14:paraId="2ABCC72F" w14:textId="10312D5A" w:rsidR="00707339"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Por lo que respecta a </w:t>
      </w:r>
      <w:r w:rsidRPr="00937F8C">
        <w:rPr>
          <w:rFonts w:ascii="Palatino Linotype" w:eastAsia="Palatino Linotype" w:hAnsi="Palatino Linotype" w:cs="Palatino Linotype"/>
          <w:i/>
        </w:rPr>
        <w:t xml:space="preserve">¿Cuántas de esas </w:t>
      </w:r>
      <w:r w:rsidR="002A42B5" w:rsidRPr="00937F8C">
        <w:rPr>
          <w:rFonts w:ascii="Palatino Linotype" w:eastAsia="Palatino Linotype" w:hAnsi="Palatino Linotype" w:cs="Palatino Linotype"/>
          <w:i/>
        </w:rPr>
        <w:t>órdenes</w:t>
      </w:r>
      <w:r w:rsidRPr="00937F8C">
        <w:rPr>
          <w:rFonts w:ascii="Palatino Linotype" w:eastAsia="Palatino Linotype" w:hAnsi="Palatino Linotype" w:cs="Palatino Linotype"/>
          <w:i/>
        </w:rPr>
        <w:t xml:space="preserve"> de restricción no fueron entregadas a los imputados y los motivos? </w:t>
      </w:r>
      <w:r w:rsidRPr="00937F8C">
        <w:rPr>
          <w:rFonts w:ascii="Palatino Linotype" w:eastAsia="Palatino Linotype" w:hAnsi="Palatino Linotype" w:cs="Palatino Linotype"/>
        </w:rPr>
        <w:t xml:space="preserve">El servidor público habilitado señaló que la cantidad asciende a 0 órdenes no cumplidas. </w:t>
      </w:r>
    </w:p>
    <w:p w14:paraId="27321A1C" w14:textId="77777777" w:rsidR="00707339" w:rsidRPr="00937F8C" w:rsidRDefault="00707339" w:rsidP="00F26770">
      <w:pPr>
        <w:spacing w:line="360" w:lineRule="auto"/>
        <w:ind w:right="49"/>
        <w:jc w:val="both"/>
        <w:rPr>
          <w:rFonts w:ascii="Palatino Linotype" w:eastAsia="Palatino Linotype" w:hAnsi="Palatino Linotype" w:cs="Palatino Linotype"/>
        </w:rPr>
      </w:pPr>
    </w:p>
    <w:p w14:paraId="48207B50"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No obstante, toda vez que dicha información está condicionada a la primer pregunta, y como ha quedado acreditado que el ente recurrido conoce de la información solicitada, es necesario que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se pronuncie con respecto a la cantidad de medidas de protección  y apercibimiento no fueron cumplidas en el periodo comprendido del primero de enero de dos mil diecinueve al treinta y uno de diciembre de dos mil veintiuno. </w:t>
      </w:r>
    </w:p>
    <w:p w14:paraId="21278F6B"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05B5D02B" w14:textId="6D195F56"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En relación a </w:t>
      </w:r>
      <w:r w:rsidRPr="00937F8C">
        <w:rPr>
          <w:rFonts w:ascii="Palatino Linotype" w:eastAsia="Palatino Linotype" w:hAnsi="Palatino Linotype" w:cs="Palatino Linotype"/>
          <w:i/>
          <w:sz w:val="22"/>
          <w:szCs w:val="22"/>
        </w:rPr>
        <w:t xml:space="preserve"> ¿</w:t>
      </w:r>
      <w:r w:rsidRPr="00937F8C">
        <w:rPr>
          <w:rFonts w:ascii="Palatino Linotype" w:eastAsia="Palatino Linotype" w:hAnsi="Palatino Linotype" w:cs="Palatino Linotype"/>
          <w:i/>
        </w:rPr>
        <w:t xml:space="preserve">Cuál es el proceso que debe seguir el personal de la Comisaría de Seguridad Pública y Tránsito de Tultepec desde que recibe una orden de restricción hasta la entrega al imputado?, Teléfonos de la Comisaria de Seguridad Publica y Transito de Tultepec, </w:t>
      </w:r>
      <w:r w:rsidR="002A42B5" w:rsidRPr="00937F8C">
        <w:rPr>
          <w:rFonts w:ascii="Palatino Linotype" w:eastAsia="Palatino Linotype" w:hAnsi="Palatino Linotype" w:cs="Palatino Linotype"/>
          <w:i/>
        </w:rPr>
        <w:t>así</w:t>
      </w:r>
      <w:r w:rsidRPr="00937F8C">
        <w:rPr>
          <w:rFonts w:ascii="Palatino Linotype" w:eastAsia="Palatino Linotype" w:hAnsi="Palatino Linotype" w:cs="Palatino Linotype"/>
          <w:i/>
        </w:rPr>
        <w:t xml:space="preserve"> como del Órgano Interno de Control de citada comisaria, Que proceso y a que autoridad debe dar parte la Comisaria de Seguridad Publica y Transito de Tultepec sino encuentra al imputado en el domicilio que indica la orden de restricción y Se me proporcione el nombre de la mesa o área </w:t>
      </w:r>
      <w:r w:rsidRPr="00937F8C">
        <w:rPr>
          <w:rFonts w:ascii="Palatino Linotype" w:eastAsia="Palatino Linotype" w:hAnsi="Palatino Linotype" w:cs="Palatino Linotype"/>
          <w:i/>
        </w:rPr>
        <w:lastRenderedPageBreak/>
        <w:t xml:space="preserve">encargada de entrega de </w:t>
      </w:r>
      <w:r w:rsidR="00707339" w:rsidRPr="00937F8C">
        <w:rPr>
          <w:rFonts w:ascii="Palatino Linotype" w:eastAsia="Palatino Linotype" w:hAnsi="Palatino Linotype" w:cs="Palatino Linotype"/>
          <w:i/>
        </w:rPr>
        <w:t>órdenes</w:t>
      </w:r>
      <w:r w:rsidRPr="00937F8C">
        <w:rPr>
          <w:rFonts w:ascii="Palatino Linotype" w:eastAsia="Palatino Linotype" w:hAnsi="Palatino Linotype" w:cs="Palatino Linotype"/>
          <w:i/>
        </w:rPr>
        <w:t xml:space="preserve"> de restricción</w:t>
      </w:r>
      <w:r w:rsidR="00707339" w:rsidRPr="00937F8C">
        <w:rPr>
          <w:rFonts w:ascii="Palatino Linotype" w:eastAsia="Palatino Linotype" w:hAnsi="Palatino Linotype" w:cs="Palatino Linotype"/>
          <w:i/>
          <w:sz w:val="22"/>
          <w:szCs w:val="22"/>
        </w:rPr>
        <w:t xml:space="preserve">, </w:t>
      </w:r>
      <w:r w:rsidRPr="00937F8C">
        <w:rPr>
          <w:rFonts w:ascii="Palatino Linotype" w:eastAsia="Palatino Linotype" w:hAnsi="Palatino Linotype" w:cs="Palatino Linotype"/>
          <w:i/>
          <w:sz w:val="22"/>
          <w:szCs w:val="22"/>
        </w:rPr>
        <w:t xml:space="preserve"> </w:t>
      </w:r>
      <w:r w:rsidR="00707339" w:rsidRPr="00937F8C">
        <w:rPr>
          <w:rFonts w:ascii="Palatino Linotype" w:eastAsia="Palatino Linotype" w:hAnsi="Palatino Linotype" w:cs="Palatino Linotype"/>
        </w:rPr>
        <w:t>e</w:t>
      </w:r>
      <w:r w:rsidRPr="00937F8C">
        <w:rPr>
          <w:rFonts w:ascii="Palatino Linotype" w:eastAsia="Palatino Linotype" w:hAnsi="Palatino Linotype" w:cs="Palatino Linotype"/>
        </w:rPr>
        <w:t xml:space="preserve">n el Informe Justificado el servidor público habilitado señaló el procedimiento  que debe llevarse a cabo indicando lo que a continuación se observa: </w:t>
      </w:r>
    </w:p>
    <w:p w14:paraId="2AFFC25C" w14:textId="77777777" w:rsidR="00DF5F47" w:rsidRPr="00937F8C" w:rsidRDefault="00DF5F47" w:rsidP="00F26770">
      <w:pPr>
        <w:spacing w:line="360" w:lineRule="auto"/>
        <w:ind w:right="49"/>
        <w:jc w:val="both"/>
        <w:rPr>
          <w:rFonts w:ascii="Palatino Linotype" w:eastAsia="Palatino Linotype" w:hAnsi="Palatino Linotype" w:cs="Palatino Linotype"/>
        </w:rPr>
      </w:pPr>
    </w:p>
    <w:p w14:paraId="30D01ADD"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noProof/>
        </w:rPr>
        <w:drawing>
          <wp:inline distT="114300" distB="114300" distL="114300" distR="114300" wp14:anchorId="3CB7A6DC" wp14:editId="6C890C5A">
            <wp:extent cx="5791200" cy="1344449"/>
            <wp:effectExtent l="0" t="0" r="0" b="0"/>
            <wp:docPr id="2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91200" cy="1344449"/>
                    </a:xfrm>
                    <a:prstGeom prst="rect">
                      <a:avLst/>
                    </a:prstGeom>
                    <a:ln/>
                  </pic:spPr>
                </pic:pic>
              </a:graphicData>
            </a:graphic>
          </wp:inline>
        </w:drawing>
      </w:r>
    </w:p>
    <w:p w14:paraId="3AA36927"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noProof/>
        </w:rPr>
        <w:drawing>
          <wp:inline distT="114300" distB="114300" distL="114300" distR="114300" wp14:anchorId="60ABCF01" wp14:editId="3A315260">
            <wp:extent cx="5791200" cy="2037894"/>
            <wp:effectExtent l="0" t="0" r="0" b="0"/>
            <wp:docPr id="2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791200" cy="2037894"/>
                    </a:xfrm>
                    <a:prstGeom prst="rect">
                      <a:avLst/>
                    </a:prstGeom>
                    <a:ln/>
                  </pic:spPr>
                </pic:pic>
              </a:graphicData>
            </a:graphic>
          </wp:inline>
        </w:drawing>
      </w:r>
    </w:p>
    <w:p w14:paraId="2A05C0FB" w14:textId="77777777" w:rsidR="00DF5F47" w:rsidRPr="00937F8C" w:rsidRDefault="00DF5F47" w:rsidP="00F26770">
      <w:pPr>
        <w:spacing w:line="360" w:lineRule="auto"/>
        <w:ind w:right="49"/>
        <w:jc w:val="both"/>
        <w:rPr>
          <w:rFonts w:ascii="Palatino Linotype" w:eastAsia="Palatino Linotype" w:hAnsi="Palatino Linotype" w:cs="Palatino Linotype"/>
        </w:rPr>
      </w:pPr>
    </w:p>
    <w:p w14:paraId="39C91F6C"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 las imágenes anteriores se puede apreciar el procedimiento que deben observar los elementos de la Comisaría de Seguridad Pública y Tránsito desde la recepción de la orden de restricción hasta su entrega al imputado, el procedimiento en caso de que no se encuentre al imputado y los teléfonos de la comisaría y el órgano interno de control. </w:t>
      </w:r>
    </w:p>
    <w:p w14:paraId="73C73B96"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3D45E307" w14:textId="77777777" w:rsidR="005A2B7A" w:rsidRPr="00937F8C" w:rsidRDefault="00B938AE" w:rsidP="00F26770">
      <w:pPr>
        <w:spacing w:line="360" w:lineRule="auto"/>
        <w:ind w:right="49"/>
        <w:jc w:val="both"/>
      </w:pPr>
      <w:r w:rsidRPr="00937F8C">
        <w:rPr>
          <w:rFonts w:ascii="Palatino Linotype" w:eastAsia="Palatino Linotype" w:hAnsi="Palatino Linotype" w:cs="Palatino Linotype"/>
        </w:rPr>
        <w:lastRenderedPageBreak/>
        <w:t xml:space="preserve">En tal sentido, es importante señalar  que al haber existido un pronunciamiento por parte del </w:t>
      </w:r>
      <w:r w:rsidRPr="00937F8C">
        <w:rPr>
          <w:rFonts w:ascii="Palatino Linotype" w:eastAsia="Palatino Linotype" w:hAnsi="Palatino Linotype" w:cs="Palatino Linotype"/>
          <w:b/>
        </w:rPr>
        <w:t xml:space="preserve">SUJETO OBLIGADO </w:t>
      </w:r>
      <w:r w:rsidRPr="00937F8C">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3D234EFF" w14:textId="77777777" w:rsidR="005A2B7A" w:rsidRPr="00937F8C" w:rsidRDefault="00B938AE" w:rsidP="00F26770">
      <w:pPr>
        <w:spacing w:before="280" w:after="280" w:line="360" w:lineRule="auto"/>
        <w:jc w:val="both"/>
      </w:pPr>
      <w:r w:rsidRPr="00937F8C">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14:paraId="0E9A631B" w14:textId="77777777" w:rsidR="005A2B7A" w:rsidRPr="00937F8C" w:rsidRDefault="00B938AE" w:rsidP="00F26770">
      <w:pPr>
        <w:ind w:left="851" w:right="1041"/>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37F8C">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37F8C">
        <w:rPr>
          <w:rFonts w:ascii="Palatino Linotype" w:eastAsia="Palatino Linotype" w:hAnsi="Palatino Linotype" w:cs="Palatino Linotype"/>
          <w:b/>
          <w:i/>
          <w:sz w:val="22"/>
          <w:szCs w:val="22"/>
        </w:rPr>
        <w:t>”</w:t>
      </w:r>
      <w:r w:rsidRPr="00937F8C">
        <w:rPr>
          <w:rFonts w:ascii="Palatino Linotype" w:eastAsia="Palatino Linotype" w:hAnsi="Palatino Linotype" w:cs="Palatino Linotype"/>
          <w:i/>
          <w:sz w:val="22"/>
          <w:szCs w:val="22"/>
        </w:rPr>
        <w:t xml:space="preserve"> (Sic)</w:t>
      </w:r>
    </w:p>
    <w:p w14:paraId="53D8CDD0" w14:textId="77777777" w:rsidR="005A2B7A" w:rsidRPr="00937F8C" w:rsidRDefault="005A2B7A" w:rsidP="00F26770">
      <w:pPr>
        <w:spacing w:line="360" w:lineRule="auto"/>
        <w:ind w:right="-28"/>
        <w:jc w:val="both"/>
        <w:rPr>
          <w:rFonts w:ascii="Palatino Linotype" w:eastAsia="Palatino Linotype" w:hAnsi="Palatino Linotype" w:cs="Palatino Linotype"/>
        </w:rPr>
      </w:pPr>
    </w:p>
    <w:p w14:paraId="3F5C7795"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Del criterio en cita se resalta que este Instituto no tiene dentro de sus facultades conferidas por ley alguna que le permita dudar de la información entregada por los </w:t>
      </w:r>
      <w:r w:rsidRPr="00937F8C">
        <w:rPr>
          <w:rFonts w:ascii="Palatino Linotype" w:eastAsia="Palatino Linotype" w:hAnsi="Palatino Linotype" w:cs="Palatino Linotype"/>
          <w:b/>
        </w:rPr>
        <w:t>SUJETOS OBLIGADOS</w:t>
      </w:r>
      <w:r w:rsidRPr="00937F8C">
        <w:rPr>
          <w:rFonts w:ascii="Palatino Linotype" w:eastAsia="Palatino Linotype" w:hAnsi="Palatino Linotype" w:cs="Palatino Linotype"/>
        </w:rPr>
        <w:t xml:space="preserve"> ya que la misma cuenta con presunción de validez. Luego entonces, se tienen por colmados dichos rubros de la solicitud. </w:t>
      </w:r>
    </w:p>
    <w:p w14:paraId="596472DB"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7D9732B1"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 xml:space="preserve">Por lo que respecta a </w:t>
      </w:r>
      <w:r w:rsidRPr="00937F8C">
        <w:rPr>
          <w:rFonts w:ascii="Palatino Linotype" w:eastAsia="Palatino Linotype" w:hAnsi="Palatino Linotype" w:cs="Palatino Linotype"/>
          <w:i/>
        </w:rPr>
        <w:t xml:space="preserve">Cuáles son las sanciones y el fundamento legal que reciben los servidores públicos por no entregar la orden de restricción en el periodo establecido, </w:t>
      </w:r>
      <w:r w:rsidRPr="00937F8C">
        <w:rPr>
          <w:rFonts w:ascii="Palatino Linotype" w:eastAsia="Palatino Linotype" w:hAnsi="Palatino Linotype" w:cs="Palatino Linotype"/>
        </w:rPr>
        <w:t>se advierte que</w:t>
      </w:r>
      <w:r w:rsidRPr="00937F8C">
        <w:rPr>
          <w:rFonts w:ascii="Palatino Linotype" w:eastAsia="Palatino Linotype" w:hAnsi="Palatino Linotype" w:cs="Palatino Linotype"/>
          <w:i/>
        </w:rPr>
        <w:t xml:space="preserv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fue omiso en emitir pronunciamiento alguno en su Informe Justificado con respecto de dicho requerimiento por lo cual conviene mencionar lo dispuesto por el Bando de policía y Gobierno del Municipio de Tultepec vigente, en su artículo 29 fracción V el cual señala dentro de las atribuciones municipales el vigilar de forma periódica el desarrollo y c</w:t>
      </w:r>
      <w:r w:rsidR="00923BCC" w:rsidRPr="00937F8C">
        <w:rPr>
          <w:rFonts w:ascii="Palatino Linotype" w:eastAsia="Palatino Linotype" w:hAnsi="Palatino Linotype" w:cs="Palatino Linotype"/>
        </w:rPr>
        <w:t>umplimiento</w:t>
      </w:r>
      <w:r w:rsidRPr="00937F8C">
        <w:rPr>
          <w:rFonts w:ascii="Palatino Linotype" w:eastAsia="Palatino Linotype" w:hAnsi="Palatino Linotype" w:cs="Palatino Linotype"/>
        </w:rPr>
        <w:t xml:space="preserve"> del servicio de se</w:t>
      </w:r>
      <w:r w:rsidR="00923BCC" w:rsidRPr="00937F8C">
        <w:rPr>
          <w:rFonts w:ascii="Palatino Linotype" w:eastAsia="Palatino Linotype" w:hAnsi="Palatino Linotype" w:cs="Palatino Linotype"/>
        </w:rPr>
        <w:t>g</w:t>
      </w:r>
      <w:r w:rsidRPr="00937F8C">
        <w:rPr>
          <w:rFonts w:ascii="Palatino Linotype" w:eastAsia="Palatino Linotype" w:hAnsi="Palatino Linotype" w:cs="Palatino Linotype"/>
        </w:rPr>
        <w:t xml:space="preserve">uridad pública como se aprecia a continuación: </w:t>
      </w:r>
    </w:p>
    <w:p w14:paraId="2C80A929"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“ARTÍCULO 29.-</w:t>
      </w:r>
      <w:r w:rsidRPr="00937F8C">
        <w:rPr>
          <w:rFonts w:ascii="Palatino Linotype" w:eastAsia="Palatino Linotype" w:hAnsi="Palatino Linotype" w:cs="Palatino Linotype"/>
          <w:i/>
          <w:sz w:val="22"/>
          <w:szCs w:val="22"/>
        </w:rPr>
        <w:t xml:space="preserve"> En materia de seguridad pública, son atribuciones del Ayuntamiento:</w:t>
      </w:r>
    </w:p>
    <w:p w14:paraId="5EE66348"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 xml:space="preserve">V. </w:t>
      </w:r>
      <w:r w:rsidRPr="00937F8C">
        <w:rPr>
          <w:rFonts w:ascii="Palatino Linotype" w:eastAsia="Palatino Linotype" w:hAnsi="Palatino Linotype" w:cs="Palatino Linotype"/>
          <w:i/>
          <w:sz w:val="22"/>
          <w:szCs w:val="22"/>
        </w:rPr>
        <w:t>Vigilar periódicamente el desarrollo y cumplimiento del servicio de seguridad pública;”</w:t>
      </w:r>
    </w:p>
    <w:p w14:paraId="477BB5BF"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6FF82C23" w14:textId="77777777" w:rsidR="005A2B7A" w:rsidRPr="00937F8C" w:rsidRDefault="005A2B7A" w:rsidP="00F26770">
      <w:pPr>
        <w:ind w:right="899"/>
        <w:jc w:val="both"/>
        <w:rPr>
          <w:rFonts w:ascii="Palatino Linotype" w:eastAsia="Palatino Linotype" w:hAnsi="Palatino Linotype" w:cs="Palatino Linotype"/>
          <w:i/>
          <w:sz w:val="22"/>
          <w:szCs w:val="22"/>
        </w:rPr>
      </w:pPr>
    </w:p>
    <w:p w14:paraId="1EC22D0F" w14:textId="77777777" w:rsidR="005A2B7A" w:rsidRPr="00937F8C" w:rsidRDefault="005A2B7A" w:rsidP="00F26770">
      <w:pPr>
        <w:ind w:right="899"/>
        <w:jc w:val="both"/>
        <w:rPr>
          <w:rFonts w:ascii="Palatino Linotype" w:eastAsia="Palatino Linotype" w:hAnsi="Palatino Linotype" w:cs="Palatino Linotype"/>
          <w:i/>
          <w:sz w:val="22"/>
          <w:szCs w:val="22"/>
        </w:rPr>
      </w:pPr>
    </w:p>
    <w:p w14:paraId="1A47531F"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Atento a lo anterior, el Reglamento de Orgánico de la Administración  Pública Municipal señala en su artículo 27 las atribuciones de la Comisaría de Seguridad </w:t>
      </w:r>
      <w:r w:rsidR="00923BCC" w:rsidRPr="00937F8C">
        <w:rPr>
          <w:rFonts w:ascii="Palatino Linotype" w:eastAsia="Palatino Linotype" w:hAnsi="Palatino Linotype" w:cs="Palatino Linotype"/>
        </w:rPr>
        <w:t>Ciudadana</w:t>
      </w:r>
      <w:r w:rsidRPr="00937F8C">
        <w:rPr>
          <w:rFonts w:ascii="Palatino Linotype" w:eastAsia="Palatino Linotype" w:hAnsi="Palatino Linotype" w:cs="Palatino Linotype"/>
        </w:rPr>
        <w:t xml:space="preserve"> y Tránsito Municipal, indicando dentro de sus fracciones IV, V y XVII lo siguiente: </w:t>
      </w:r>
    </w:p>
    <w:p w14:paraId="3D4C885B"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rPr>
        <w:t>“</w:t>
      </w:r>
      <w:r w:rsidRPr="00937F8C">
        <w:rPr>
          <w:rFonts w:ascii="Palatino Linotype" w:eastAsia="Palatino Linotype" w:hAnsi="Palatino Linotype" w:cs="Palatino Linotype"/>
          <w:b/>
          <w:i/>
          <w:sz w:val="22"/>
          <w:szCs w:val="22"/>
        </w:rPr>
        <w:t>ARTÍCULO 27</w:t>
      </w:r>
      <w:r w:rsidRPr="00937F8C">
        <w:rPr>
          <w:rFonts w:ascii="Palatino Linotype" w:eastAsia="Palatino Linotype" w:hAnsi="Palatino Linotype" w:cs="Palatino Linotype"/>
          <w:i/>
          <w:sz w:val="22"/>
          <w:szCs w:val="22"/>
        </w:rPr>
        <w:t xml:space="preserve">.- A la Comisaría de Seguridad Ciudadana y Tránsito Municipal le corresponde el cumplimiento de las siguientes atribuciones: </w:t>
      </w:r>
    </w:p>
    <w:p w14:paraId="3C17D876"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79D7F2B1"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IV.- Ejecutar las resoluciones que emitan las y los Oficiales Calificadores en su función de calificación de las faltas administrativas; </w:t>
      </w:r>
    </w:p>
    <w:p w14:paraId="6C86699B"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7B8E6281"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V.- Auxiliar al Ministerio Público, en la investigación y persecución de los delitos y aprehensión de las y los delincuentes, cuando expresamente le sea solicitado por la autoridad competente; </w:t>
      </w:r>
    </w:p>
    <w:p w14:paraId="2065F12A" w14:textId="77777777" w:rsidR="005A2B7A" w:rsidRPr="00937F8C" w:rsidRDefault="005A2B7A" w:rsidP="00F26770">
      <w:pPr>
        <w:ind w:left="850" w:right="899"/>
        <w:jc w:val="both"/>
        <w:rPr>
          <w:rFonts w:ascii="Palatino Linotype" w:eastAsia="Palatino Linotype" w:hAnsi="Palatino Linotype" w:cs="Palatino Linotype"/>
          <w:i/>
          <w:sz w:val="22"/>
          <w:szCs w:val="22"/>
        </w:rPr>
      </w:pPr>
    </w:p>
    <w:p w14:paraId="01E1AD4E"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lastRenderedPageBreak/>
        <w:t>XVII.- Hacer del conocimiento de las autoridades competentes de los actos y omisiones de las y los integrantes del Cuerpo Preventivo de Seguridad Pública Municipal que puedan constituir delito;”</w:t>
      </w:r>
    </w:p>
    <w:p w14:paraId="49C24308" w14:textId="77777777" w:rsidR="005A2B7A" w:rsidRPr="00937F8C" w:rsidRDefault="00B938AE" w:rsidP="00F26770">
      <w:pPr>
        <w:ind w:left="850"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3C925E81" w14:textId="77777777" w:rsidR="005A2B7A" w:rsidRPr="00937F8C" w:rsidRDefault="005A2B7A" w:rsidP="00F26770">
      <w:pPr>
        <w:ind w:left="850" w:right="899"/>
        <w:jc w:val="both"/>
        <w:rPr>
          <w:rFonts w:ascii="Palatino Linotype" w:eastAsia="Palatino Linotype" w:hAnsi="Palatino Linotype" w:cs="Palatino Linotype"/>
          <w:i/>
          <w:sz w:val="20"/>
          <w:szCs w:val="20"/>
        </w:rPr>
      </w:pPr>
    </w:p>
    <w:p w14:paraId="5640481D" w14:textId="77777777" w:rsidR="005A2B7A" w:rsidRPr="00937F8C" w:rsidRDefault="005A2B7A" w:rsidP="00F26770">
      <w:pPr>
        <w:ind w:right="899"/>
        <w:jc w:val="both"/>
        <w:rPr>
          <w:rFonts w:ascii="Palatino Linotype" w:eastAsia="Palatino Linotype" w:hAnsi="Palatino Linotype" w:cs="Palatino Linotype"/>
          <w:i/>
          <w:sz w:val="22"/>
          <w:szCs w:val="22"/>
        </w:rPr>
      </w:pPr>
    </w:p>
    <w:p w14:paraId="7B1B64C9" w14:textId="77777777" w:rsidR="005A2B7A" w:rsidRPr="00937F8C" w:rsidRDefault="00B938AE" w:rsidP="00F26770">
      <w:p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Del precepto anterior se desprende que dentro de sus atribuciones la Comisaría de Seguridad Pública deberá auxiliar tanto a las Oficialías Calificadoras como al Ministerio Público en el desempeño de sus funciones. </w:t>
      </w:r>
    </w:p>
    <w:p w14:paraId="64F67492" w14:textId="77777777" w:rsidR="005A2B7A" w:rsidRPr="00937F8C" w:rsidRDefault="005A2B7A" w:rsidP="00F26770">
      <w:pPr>
        <w:spacing w:line="360" w:lineRule="auto"/>
        <w:ind w:right="190"/>
        <w:jc w:val="both"/>
        <w:rPr>
          <w:rFonts w:ascii="Palatino Linotype" w:eastAsia="Palatino Linotype" w:hAnsi="Palatino Linotype" w:cs="Palatino Linotype"/>
        </w:rPr>
      </w:pPr>
    </w:p>
    <w:p w14:paraId="5DE2E120" w14:textId="77777777" w:rsidR="005A2B7A" w:rsidRPr="00937F8C" w:rsidRDefault="00B938AE" w:rsidP="00F26770">
      <w:p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Con lo anterior en mente, de la información entregada mediante por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mediante el Informe Justificado se puede apreciar que existe una Unidad encargada de la entrega de lo</w:t>
      </w:r>
      <w:r w:rsidR="00707339" w:rsidRPr="00937F8C">
        <w:rPr>
          <w:rFonts w:ascii="Palatino Linotype" w:eastAsia="Palatino Linotype" w:hAnsi="Palatino Linotype" w:cs="Palatino Linotype"/>
        </w:rPr>
        <w:t>s</w:t>
      </w:r>
      <w:r w:rsidRPr="00937F8C">
        <w:rPr>
          <w:rFonts w:ascii="Palatino Linotype" w:eastAsia="Palatino Linotype" w:hAnsi="Palatino Linotype" w:cs="Palatino Linotype"/>
        </w:rPr>
        <w:t xml:space="preserve"> oficios remitidos por las autoridades competentes para darles seguimiento y poder entregarlas al imputado, por ello si dicho procedimiento no se lleva a cabo, el encargado deberá dar aviso a la autoridad sancionadora para que determine lo conducente. </w:t>
      </w:r>
    </w:p>
    <w:p w14:paraId="63E36B87" w14:textId="77777777" w:rsidR="005A2B7A" w:rsidRPr="00937F8C" w:rsidRDefault="005A2B7A" w:rsidP="00F26770">
      <w:pPr>
        <w:spacing w:line="360" w:lineRule="auto"/>
        <w:ind w:right="190"/>
        <w:jc w:val="both"/>
        <w:rPr>
          <w:rFonts w:ascii="Palatino Linotype" w:eastAsia="Palatino Linotype" w:hAnsi="Palatino Linotype" w:cs="Palatino Linotype"/>
        </w:rPr>
      </w:pPr>
    </w:p>
    <w:p w14:paraId="26A11141" w14:textId="77777777" w:rsidR="005A2B7A" w:rsidRPr="00937F8C" w:rsidRDefault="00B938AE" w:rsidP="00F26770">
      <w:p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En consecuencia, toda vez que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ha manifestado ser conocedor de la información solicitada, pues indicó el procedimiento, la autoridad que de acuerdo a sus facultades y atribuciones  es competente de dar seguimiento al procedimiento referido por el particular en su solicitud de información, deberá pronunciarse sobre el fundamento legal  y la sanciones que reciben los servidores públicos al incumplir el procedimiento. </w:t>
      </w:r>
    </w:p>
    <w:p w14:paraId="0C1FC415" w14:textId="77777777" w:rsidR="005A2B7A" w:rsidRPr="00937F8C" w:rsidRDefault="005A2B7A" w:rsidP="00F26770">
      <w:pPr>
        <w:ind w:right="899"/>
        <w:jc w:val="both"/>
        <w:rPr>
          <w:rFonts w:ascii="Palatino Linotype" w:eastAsia="Palatino Linotype" w:hAnsi="Palatino Linotype" w:cs="Palatino Linotype"/>
        </w:rPr>
      </w:pPr>
    </w:p>
    <w:p w14:paraId="39B20876"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lastRenderedPageBreak/>
        <w:t>Expuesto todo lo anterior</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937F8C">
        <w:rPr>
          <w:rFonts w:ascii="Palatino Linotype" w:eastAsia="Palatino Linotype" w:hAnsi="Palatino Linotype" w:cs="Palatino Linotype"/>
          <w:b/>
        </w:rPr>
        <w:t>EL RECURRENTE</w:t>
      </w:r>
      <w:r w:rsidRPr="00937F8C">
        <w:rPr>
          <w:rFonts w:ascii="Palatino Linotype" w:eastAsia="Palatino Linotype" w:hAnsi="Palatino Linotype" w:cs="Palatino Linotype"/>
        </w:rPr>
        <w:t xml:space="preserve"> resultan </w:t>
      </w:r>
      <w:r w:rsidRPr="00937F8C">
        <w:rPr>
          <w:rFonts w:ascii="Palatino Linotype" w:eastAsia="Palatino Linotype" w:hAnsi="Palatino Linotype" w:cs="Palatino Linotype"/>
          <w:b/>
        </w:rPr>
        <w:t xml:space="preserve">fundados </w:t>
      </w:r>
      <w:r w:rsidRPr="00937F8C">
        <w:rPr>
          <w:rFonts w:ascii="Palatino Linotype" w:eastAsia="Palatino Linotype" w:hAnsi="Palatino Linotype" w:cs="Palatino Linotype"/>
        </w:rPr>
        <w:t xml:space="preserve">y se le </w:t>
      </w:r>
      <w:r w:rsidRPr="00937F8C">
        <w:rPr>
          <w:rFonts w:ascii="Palatino Linotype" w:eastAsia="Palatino Linotype" w:hAnsi="Palatino Linotype" w:cs="Palatino Linotype"/>
          <w:b/>
        </w:rPr>
        <w:t>ORDENA</w:t>
      </w:r>
      <w:r w:rsidRPr="00937F8C">
        <w:rPr>
          <w:rFonts w:ascii="Palatino Linotype" w:eastAsia="Palatino Linotype" w:hAnsi="Palatino Linotype" w:cs="Palatino Linotype"/>
        </w:rPr>
        <w:t xml:space="preserve"> al </w:t>
      </w:r>
      <w:r w:rsidRPr="00937F8C">
        <w:rPr>
          <w:rFonts w:ascii="Palatino Linotype" w:eastAsia="Palatino Linotype" w:hAnsi="Palatino Linotype" w:cs="Palatino Linotype"/>
          <w:b/>
        </w:rPr>
        <w:t>SUJETO OBLIGADO</w:t>
      </w:r>
      <w:r w:rsidRPr="00937F8C">
        <w:rPr>
          <w:rFonts w:ascii="Palatino Linotype" w:eastAsia="Palatino Linotype" w:hAnsi="Palatino Linotype" w:cs="Palatino Linotype"/>
        </w:rPr>
        <w:t xml:space="preserve"> entregue el soporte documental donde conste: </w:t>
      </w:r>
    </w:p>
    <w:p w14:paraId="7DFB5E7F" w14:textId="77777777" w:rsidR="005A2B7A" w:rsidRPr="00937F8C" w:rsidRDefault="00B938AE" w:rsidP="00F26770">
      <w:pPr>
        <w:numPr>
          <w:ilvl w:val="0"/>
          <w:numId w:val="1"/>
        </w:num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Cantidad de medidas de protección y apercibimiento  recibidas en la Comisaría de Seguridad Ciudadana y Tránsito Municipal de Tultepec en el periodo comprendido del primero de enero de dos mil diecinueve al treinta y uno de diciembre del dos mil veintiuno. </w:t>
      </w:r>
    </w:p>
    <w:p w14:paraId="2F6520DA" w14:textId="77777777" w:rsidR="005A2B7A" w:rsidRPr="00937F8C" w:rsidRDefault="00B938AE" w:rsidP="00F26770">
      <w:pPr>
        <w:numPr>
          <w:ilvl w:val="0"/>
          <w:numId w:val="1"/>
        </w:num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Cantidad de medidas de protección  y apercibimiento que no fueron cumplidas en el periodo comprendido del primero de enero de dos mil diecinueve al treinta y uno de diciembre de dos mil veintiuno. </w:t>
      </w:r>
    </w:p>
    <w:p w14:paraId="55AA28A1" w14:textId="77777777" w:rsidR="005A2B7A" w:rsidRPr="00937F8C" w:rsidRDefault="00B938AE" w:rsidP="00F26770">
      <w:pPr>
        <w:numPr>
          <w:ilvl w:val="0"/>
          <w:numId w:val="1"/>
        </w:num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El fundamento legal de </w:t>
      </w:r>
      <w:r w:rsidR="00923BCC" w:rsidRPr="00937F8C">
        <w:rPr>
          <w:rFonts w:ascii="Palatino Linotype" w:eastAsia="Palatino Linotype" w:hAnsi="Palatino Linotype" w:cs="Palatino Linotype"/>
        </w:rPr>
        <w:t>las sanciones</w:t>
      </w:r>
      <w:r w:rsidRPr="00937F8C">
        <w:rPr>
          <w:rFonts w:ascii="Palatino Linotype" w:eastAsia="Palatino Linotype" w:hAnsi="Palatino Linotype" w:cs="Palatino Linotype"/>
        </w:rPr>
        <w:t xml:space="preserve"> que reciben los servidores públicos al incumplir la entrega del oficio de apercibimiento. </w:t>
      </w:r>
    </w:p>
    <w:p w14:paraId="7BE595BB" w14:textId="77777777" w:rsidR="005A2B7A" w:rsidRPr="00937F8C" w:rsidRDefault="005A2B7A" w:rsidP="00F26770">
      <w:pPr>
        <w:spacing w:line="360" w:lineRule="auto"/>
        <w:ind w:right="190"/>
        <w:jc w:val="both"/>
        <w:rPr>
          <w:rFonts w:ascii="Palatino Linotype" w:eastAsia="Palatino Linotype" w:hAnsi="Palatino Linotype" w:cs="Palatino Linotype"/>
        </w:rPr>
      </w:pPr>
    </w:p>
    <w:p w14:paraId="31AE20B1" w14:textId="77777777" w:rsidR="005A2B7A" w:rsidRPr="00937F8C" w:rsidRDefault="00B938AE" w:rsidP="00F26770">
      <w:pPr>
        <w:spacing w:line="360" w:lineRule="auto"/>
        <w:ind w:right="190"/>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No se omite comentar que se advierte que la información que se ordena es meramente estadística cuya naturaleza es pública independientemente de la materia a la que se refiera. </w:t>
      </w:r>
    </w:p>
    <w:p w14:paraId="00290696" w14:textId="77777777" w:rsidR="005A2B7A" w:rsidRPr="00937F8C" w:rsidRDefault="005A2B7A" w:rsidP="00F26770">
      <w:pPr>
        <w:spacing w:line="360" w:lineRule="auto"/>
        <w:ind w:right="49"/>
        <w:jc w:val="both"/>
        <w:rPr>
          <w:rFonts w:ascii="Palatino Linotype" w:eastAsia="Palatino Linotype" w:hAnsi="Palatino Linotype" w:cs="Palatino Linotype"/>
        </w:rPr>
      </w:pPr>
    </w:p>
    <w:p w14:paraId="40EE6BA1" w14:textId="77777777" w:rsidR="005A2B7A" w:rsidRPr="00937F8C" w:rsidRDefault="00B938AE" w:rsidP="00F26770">
      <w:pPr>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Sobre lo anterior versa el criterio 11/09 del Instituto Nacional de Transparencia, Acceso a la Información y Protección de Datos Personales, mismo que versa sobre lo siguiente: </w:t>
      </w:r>
    </w:p>
    <w:p w14:paraId="15A3CFBE" w14:textId="77777777" w:rsidR="005A2B7A" w:rsidRPr="00937F8C" w:rsidRDefault="00B938AE" w:rsidP="00F26770">
      <w:pPr>
        <w:spacing w:line="276" w:lineRule="auto"/>
        <w:ind w:left="850" w:right="131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b/>
          <w:i/>
          <w:sz w:val="22"/>
          <w:szCs w:val="22"/>
        </w:rPr>
        <w:t xml:space="preserve">“La información estadística es de naturaleza pública, independientemente de la  materia  con  la  que  se encuentre  vinculada. </w:t>
      </w:r>
      <w:r w:rsidRPr="00937F8C">
        <w:rPr>
          <w:rFonts w:ascii="Palatino Linotype" w:eastAsia="Palatino Linotype" w:hAnsi="Palatino Linotype" w:cs="Palatino Linotype"/>
          <w:i/>
          <w:sz w:val="22"/>
          <w:szCs w:val="22"/>
        </w:rPr>
        <w:lastRenderedPageBreak/>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8655C21" w14:textId="77777777" w:rsidR="005A2B7A" w:rsidRPr="00937F8C" w:rsidRDefault="00B938AE" w:rsidP="00F26770">
      <w:pPr>
        <w:spacing w:line="276" w:lineRule="auto"/>
        <w:ind w:left="850" w:right="131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(Énfasis añadido)</w:t>
      </w:r>
    </w:p>
    <w:p w14:paraId="738C28FD" w14:textId="77777777" w:rsidR="005A2B7A" w:rsidRPr="00937F8C" w:rsidRDefault="005A2B7A" w:rsidP="00F26770">
      <w:pPr>
        <w:spacing w:line="360" w:lineRule="auto"/>
        <w:jc w:val="both"/>
        <w:rPr>
          <w:rFonts w:ascii="Palatino Linotype" w:eastAsia="Palatino Linotype" w:hAnsi="Palatino Linotype" w:cs="Palatino Linotype"/>
        </w:rPr>
      </w:pPr>
    </w:p>
    <w:p w14:paraId="630D6B4B"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rPr>
        <w:t xml:space="preserve">Finalmente, es de señalar que, atendiendo a que </w:t>
      </w:r>
      <w:r w:rsidRPr="00937F8C">
        <w:rPr>
          <w:rFonts w:ascii="Palatino Linotype" w:eastAsia="Palatino Linotype" w:hAnsi="Palatino Linotype" w:cs="Palatino Linotype"/>
          <w:b/>
        </w:rPr>
        <w:t xml:space="preserve">EL SUJETO OBLIGADO </w:t>
      </w:r>
      <w:r w:rsidRPr="00937F8C">
        <w:rPr>
          <w:rFonts w:ascii="Palatino Linotype" w:eastAsia="Palatino Linotype" w:hAnsi="Palatino Linotype" w:cs="Palatino Linotype"/>
        </w:rPr>
        <w:t xml:space="preserve">fue omiso en entregar la respuesta a la solicitud de Información Pública sujeta a estudio y dado que el Recurso Revisión materia del presente asunto, no es el medio para investigar y en su caso, sancionar a servidores públicos </w:t>
      </w:r>
      <w:r w:rsidRPr="00937F8C">
        <w:rPr>
          <w:rFonts w:ascii="Palatino Linotype" w:eastAsia="Palatino Linotype" w:hAnsi="Palatino Linotype" w:cs="Palatino Linotype"/>
          <w:b/>
        </w:rPr>
        <w:t>por la omisión de la entrega de Información Pública</w:t>
      </w:r>
      <w:r w:rsidRPr="00937F8C">
        <w:rPr>
          <w:rFonts w:ascii="Palatino Linotype" w:eastAsia="Palatino Linotype" w:hAnsi="Palatino Linotype" w:cs="Palatino Linotype"/>
        </w:rPr>
        <w:t xml:space="preserve">, en atención a lo previsto en el artículo 163 de la Ley de la Materia, que señala el plazo de respuesta y atención a solicitudes de información; se hará  del conocimiento al Contralor de este Instituto a fin de que en términos del ordinal 190 de la Ley de la materia determine lo conducente. </w:t>
      </w:r>
    </w:p>
    <w:p w14:paraId="14D9FFFB" w14:textId="77777777" w:rsidR="005A2B7A" w:rsidRPr="00937F8C" w:rsidRDefault="005A2B7A" w:rsidP="00F26770">
      <w:pPr>
        <w:spacing w:line="360" w:lineRule="auto"/>
        <w:jc w:val="both"/>
        <w:rPr>
          <w:rFonts w:ascii="Palatino Linotype" w:eastAsia="Palatino Linotype" w:hAnsi="Palatino Linotype" w:cs="Palatino Linotype"/>
        </w:rPr>
      </w:pPr>
    </w:p>
    <w:p w14:paraId="0A3DEA99" w14:textId="77777777" w:rsidR="005A2B7A" w:rsidRPr="00937F8C" w:rsidRDefault="00B938AE" w:rsidP="00F26770">
      <w:pPr>
        <w:widowControl w:val="0"/>
        <w:spacing w:line="360" w:lineRule="auto"/>
        <w:jc w:val="both"/>
        <w:rPr>
          <w:rFonts w:ascii="Palatino Linotype" w:eastAsia="Palatino Linotype" w:hAnsi="Palatino Linotype" w:cs="Palatino Linotype"/>
        </w:rPr>
      </w:pPr>
      <w:bookmarkStart w:id="3" w:name="_heading=h.10ip9lvopr8j" w:colFirst="0" w:colLast="0"/>
      <w:bookmarkEnd w:id="3"/>
      <w:r w:rsidRPr="00937F8C">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w:t>
      </w:r>
      <w:r w:rsidRPr="00937F8C">
        <w:rPr>
          <w:rFonts w:ascii="Palatino Linotype" w:eastAsia="Palatino Linotype" w:hAnsi="Palatino Linotype" w:cs="Palatino Linotype"/>
        </w:rPr>
        <w:lastRenderedPageBreak/>
        <w:t xml:space="preserve">178, 179, 181, 185, fracción I, 186 y 188, de la Ley de Transparencia y Acceso a la Información Pública del Estado de </w:t>
      </w:r>
      <w:r w:rsidR="00707339" w:rsidRPr="00937F8C">
        <w:rPr>
          <w:rFonts w:ascii="Palatino Linotype" w:eastAsia="Palatino Linotype" w:hAnsi="Palatino Linotype" w:cs="Palatino Linotype"/>
        </w:rPr>
        <w:t>México y Municipios, este Pleno</w:t>
      </w:r>
      <w:r w:rsidR="00DF5F47" w:rsidRPr="00937F8C">
        <w:rPr>
          <w:rFonts w:ascii="Palatino Linotype" w:eastAsia="Palatino Linotype" w:hAnsi="Palatino Linotype" w:cs="Palatino Linotype"/>
        </w:rPr>
        <w:t>:</w:t>
      </w:r>
    </w:p>
    <w:p w14:paraId="045D9BB8" w14:textId="77777777" w:rsidR="00DF5F47" w:rsidRPr="00937F8C" w:rsidRDefault="00DF5F47" w:rsidP="00F26770">
      <w:pPr>
        <w:widowControl w:val="0"/>
        <w:spacing w:line="360" w:lineRule="auto"/>
        <w:jc w:val="both"/>
        <w:rPr>
          <w:rFonts w:ascii="Palatino Linotype" w:eastAsia="Palatino Linotype" w:hAnsi="Palatino Linotype" w:cs="Palatino Linotype"/>
        </w:rPr>
      </w:pPr>
    </w:p>
    <w:p w14:paraId="162B94CC" w14:textId="77777777" w:rsidR="005A2B7A" w:rsidRPr="00937F8C" w:rsidRDefault="00B938AE" w:rsidP="00F26770">
      <w:pPr>
        <w:spacing w:line="360" w:lineRule="auto"/>
        <w:jc w:val="center"/>
        <w:rPr>
          <w:rFonts w:ascii="Palatino Linotype" w:eastAsia="Palatino Linotype" w:hAnsi="Palatino Linotype" w:cs="Palatino Linotype"/>
          <w:b/>
          <w:sz w:val="28"/>
          <w:szCs w:val="28"/>
        </w:rPr>
      </w:pPr>
      <w:r w:rsidRPr="00937F8C">
        <w:rPr>
          <w:rFonts w:ascii="Palatino Linotype" w:eastAsia="Palatino Linotype" w:hAnsi="Palatino Linotype" w:cs="Palatino Linotype"/>
          <w:b/>
          <w:sz w:val="28"/>
          <w:szCs w:val="28"/>
        </w:rPr>
        <w:t>RESUELVE</w:t>
      </w:r>
    </w:p>
    <w:p w14:paraId="20F81D5E" w14:textId="77777777" w:rsidR="005A2B7A" w:rsidRPr="00937F8C" w:rsidRDefault="00B938AE" w:rsidP="00F26770">
      <w:pPr>
        <w:spacing w:before="240"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PRIMERO</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rPr>
        <w:t xml:space="preserve">Resultan </w:t>
      </w:r>
      <w:r w:rsidRPr="00937F8C">
        <w:rPr>
          <w:rFonts w:ascii="Palatino Linotype" w:eastAsia="Palatino Linotype" w:hAnsi="Palatino Linotype" w:cs="Palatino Linotype"/>
          <w:b/>
        </w:rPr>
        <w:t>fundadas</w:t>
      </w:r>
      <w:r w:rsidRPr="00937F8C">
        <w:rPr>
          <w:rFonts w:ascii="Palatino Linotype" w:eastAsia="Palatino Linotype" w:hAnsi="Palatino Linotype" w:cs="Palatino Linotype"/>
        </w:rPr>
        <w:t xml:space="preserve"> las</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rPr>
        <w:t xml:space="preserve">razones o motivos de inconformidad hechos valer en el Recurso de Revisión </w:t>
      </w:r>
      <w:r w:rsidR="00241371" w:rsidRPr="00937F8C">
        <w:rPr>
          <w:rFonts w:ascii="Palatino Linotype" w:eastAsia="Palatino Linotype" w:hAnsi="Palatino Linotype" w:cs="Palatino Linotype"/>
          <w:b/>
        </w:rPr>
        <w:t>04287/INFOEM/IP/RR/2022</w:t>
      </w:r>
      <w:r w:rsidRPr="00937F8C">
        <w:rPr>
          <w:rFonts w:ascii="Palatino Linotype" w:eastAsia="Palatino Linotype" w:hAnsi="Palatino Linotype" w:cs="Palatino Linotype"/>
          <w:b/>
        </w:rPr>
        <w:t xml:space="preserve">, </w:t>
      </w:r>
      <w:r w:rsidRPr="00937F8C">
        <w:rPr>
          <w:rFonts w:ascii="Palatino Linotype" w:eastAsia="Palatino Linotype" w:hAnsi="Palatino Linotype" w:cs="Palatino Linotype"/>
        </w:rPr>
        <w:t xml:space="preserve">en términos del Considerando </w:t>
      </w:r>
      <w:r w:rsidRPr="00937F8C">
        <w:rPr>
          <w:rFonts w:ascii="Palatino Linotype" w:eastAsia="Palatino Linotype" w:hAnsi="Palatino Linotype" w:cs="Palatino Linotype"/>
          <w:b/>
        </w:rPr>
        <w:t>QUINTO</w:t>
      </w:r>
      <w:r w:rsidRPr="00937F8C">
        <w:rPr>
          <w:rFonts w:ascii="Palatino Linotype" w:eastAsia="Palatino Linotype" w:hAnsi="Palatino Linotype" w:cs="Palatino Linotype"/>
          <w:sz w:val="28"/>
          <w:szCs w:val="28"/>
        </w:rPr>
        <w:t xml:space="preserve"> </w:t>
      </w:r>
      <w:r w:rsidRPr="00937F8C">
        <w:rPr>
          <w:rFonts w:ascii="Palatino Linotype" w:eastAsia="Palatino Linotype" w:hAnsi="Palatino Linotype" w:cs="Palatino Linotype"/>
        </w:rPr>
        <w:t>de la presente resolución.</w:t>
      </w:r>
    </w:p>
    <w:p w14:paraId="698B6F05" w14:textId="77777777" w:rsidR="005A2B7A" w:rsidRPr="00937F8C" w:rsidRDefault="005A2B7A" w:rsidP="00F26770">
      <w:pPr>
        <w:spacing w:before="240" w:line="360" w:lineRule="auto"/>
        <w:jc w:val="both"/>
        <w:rPr>
          <w:rFonts w:ascii="Palatino Linotype" w:eastAsia="Palatino Linotype" w:hAnsi="Palatino Linotype" w:cs="Palatino Linotype"/>
          <w:sz w:val="6"/>
          <w:szCs w:val="6"/>
        </w:rPr>
      </w:pPr>
    </w:p>
    <w:p w14:paraId="252F04C9" w14:textId="77777777" w:rsidR="005A2B7A" w:rsidRPr="00937F8C" w:rsidRDefault="00B938AE" w:rsidP="00F26770">
      <w:pPr>
        <w:spacing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SEGUNDO</w:t>
      </w:r>
      <w:r w:rsidRPr="00937F8C">
        <w:rPr>
          <w:rFonts w:ascii="Palatino Linotype" w:eastAsia="Palatino Linotype" w:hAnsi="Palatino Linotype" w:cs="Palatino Linotype"/>
        </w:rPr>
        <w:t xml:space="preserve">. Se </w:t>
      </w:r>
      <w:r w:rsidRPr="00937F8C">
        <w:rPr>
          <w:rFonts w:ascii="Palatino Linotype" w:eastAsia="Palatino Linotype" w:hAnsi="Palatino Linotype" w:cs="Palatino Linotype"/>
          <w:b/>
        </w:rPr>
        <w:t>ORDENA al SUJETO OBLIGADO</w:t>
      </w:r>
      <w:r w:rsidRPr="00937F8C">
        <w:rPr>
          <w:rFonts w:ascii="Palatino Linotype" w:eastAsia="Palatino Linotype" w:hAnsi="Palatino Linotype" w:cs="Palatino Linotype"/>
        </w:rPr>
        <w:t xml:space="preserve">, atienda la solicitud de información y entregue al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en términos del Considerando </w:t>
      </w:r>
      <w:r w:rsidRPr="00937F8C">
        <w:rPr>
          <w:rFonts w:ascii="Palatino Linotype" w:eastAsia="Palatino Linotype" w:hAnsi="Palatino Linotype" w:cs="Palatino Linotype"/>
          <w:b/>
        </w:rPr>
        <w:t>QUINTO</w:t>
      </w:r>
      <w:r w:rsidRPr="00937F8C">
        <w:rPr>
          <w:rFonts w:ascii="Palatino Linotype" w:eastAsia="Palatino Linotype" w:hAnsi="Palatino Linotype" w:cs="Palatino Linotype"/>
        </w:rPr>
        <w:t xml:space="preserve"> de la presente resolución, vía Sistema de Acceso a la Información Mexiquense (</w:t>
      </w:r>
      <w:r w:rsidRPr="00937F8C">
        <w:rPr>
          <w:rFonts w:ascii="Palatino Linotype" w:eastAsia="Palatino Linotype" w:hAnsi="Palatino Linotype" w:cs="Palatino Linotype"/>
          <w:b/>
        </w:rPr>
        <w:t>SAIMEX)</w:t>
      </w:r>
      <w:r w:rsidRPr="00937F8C">
        <w:rPr>
          <w:rFonts w:ascii="Palatino Linotype" w:eastAsia="Palatino Linotype" w:hAnsi="Palatino Linotype" w:cs="Palatino Linotype"/>
        </w:rPr>
        <w:t xml:space="preserve">, el o los documentos donde conste lo siguiente: </w:t>
      </w:r>
    </w:p>
    <w:p w14:paraId="17D75110" w14:textId="77777777" w:rsidR="005A2B7A" w:rsidRPr="00937F8C" w:rsidRDefault="005A2B7A" w:rsidP="00F26770">
      <w:pPr>
        <w:ind w:right="899"/>
        <w:jc w:val="both"/>
        <w:rPr>
          <w:rFonts w:ascii="Palatino Linotype" w:eastAsia="Palatino Linotype" w:hAnsi="Palatino Linotype" w:cs="Palatino Linotype"/>
          <w:i/>
          <w:sz w:val="22"/>
          <w:szCs w:val="22"/>
        </w:rPr>
      </w:pPr>
    </w:p>
    <w:p w14:paraId="3A4D9593" w14:textId="77777777" w:rsidR="005A2B7A" w:rsidRPr="00937F8C" w:rsidRDefault="00B938AE" w:rsidP="00F26770">
      <w:pPr>
        <w:numPr>
          <w:ilvl w:val="0"/>
          <w:numId w:val="2"/>
        </w:numPr>
        <w:ind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Cantidad de medidas de protección y apercibimiento  recibidas en la Comisaría de Seguridad Ciudadana y Tránsito Municipal de Tultepec en el periodo comprendido del primero de enero de dos mil diecinueve al treinta y uno de diciembre del dos mil veintiuno. </w:t>
      </w:r>
    </w:p>
    <w:p w14:paraId="4D6FFC2C" w14:textId="77777777" w:rsidR="005A2B7A" w:rsidRPr="00937F8C" w:rsidRDefault="00B938AE" w:rsidP="00F26770">
      <w:pPr>
        <w:numPr>
          <w:ilvl w:val="0"/>
          <w:numId w:val="2"/>
        </w:numPr>
        <w:ind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Cantidad de medidas de protección  y apercibimiento que no fueron cumplidas en el periodo comprendido del primero de enero de dos mil diecinueve al treinta y uno de diciembre de dos mil veintiuno. </w:t>
      </w:r>
    </w:p>
    <w:p w14:paraId="5C2A00AB" w14:textId="77777777" w:rsidR="005A2B7A" w:rsidRPr="00937F8C" w:rsidRDefault="00B938AE" w:rsidP="00F26770">
      <w:pPr>
        <w:numPr>
          <w:ilvl w:val="0"/>
          <w:numId w:val="2"/>
        </w:numPr>
        <w:ind w:right="899"/>
        <w:jc w:val="both"/>
        <w:rPr>
          <w:rFonts w:ascii="Palatino Linotype" w:eastAsia="Palatino Linotype" w:hAnsi="Palatino Linotype" w:cs="Palatino Linotype"/>
          <w:i/>
          <w:sz w:val="22"/>
          <w:szCs w:val="22"/>
        </w:rPr>
      </w:pPr>
      <w:r w:rsidRPr="00937F8C">
        <w:rPr>
          <w:rFonts w:ascii="Palatino Linotype" w:eastAsia="Palatino Linotype" w:hAnsi="Palatino Linotype" w:cs="Palatino Linotype"/>
          <w:i/>
          <w:sz w:val="22"/>
          <w:szCs w:val="22"/>
        </w:rPr>
        <w:t xml:space="preserve">El fundamento legal de </w:t>
      </w:r>
      <w:r w:rsidR="00707339" w:rsidRPr="00937F8C">
        <w:rPr>
          <w:rFonts w:ascii="Palatino Linotype" w:eastAsia="Palatino Linotype" w:hAnsi="Palatino Linotype" w:cs="Palatino Linotype"/>
          <w:i/>
          <w:sz w:val="22"/>
          <w:szCs w:val="22"/>
        </w:rPr>
        <w:t>las sanciones</w:t>
      </w:r>
      <w:r w:rsidRPr="00937F8C">
        <w:rPr>
          <w:rFonts w:ascii="Palatino Linotype" w:eastAsia="Palatino Linotype" w:hAnsi="Palatino Linotype" w:cs="Palatino Linotype"/>
          <w:i/>
          <w:sz w:val="22"/>
          <w:szCs w:val="22"/>
        </w:rPr>
        <w:t xml:space="preserve"> que reciben los servidores públicos al incumplir la entrega del oficio de apercibimiento. </w:t>
      </w:r>
    </w:p>
    <w:p w14:paraId="52689469" w14:textId="77777777" w:rsidR="005A2B7A" w:rsidRPr="00937F8C" w:rsidRDefault="005A2B7A" w:rsidP="00F26770">
      <w:pPr>
        <w:ind w:left="851" w:right="899"/>
        <w:jc w:val="both"/>
        <w:rPr>
          <w:rFonts w:ascii="Palatino Linotype" w:eastAsia="Palatino Linotype" w:hAnsi="Palatino Linotype" w:cs="Palatino Linotype"/>
          <w:i/>
          <w:sz w:val="12"/>
          <w:szCs w:val="12"/>
        </w:rPr>
      </w:pPr>
    </w:p>
    <w:p w14:paraId="11125664" w14:textId="77777777" w:rsidR="005A2B7A" w:rsidRPr="00937F8C" w:rsidRDefault="00B938AE" w:rsidP="00F26770">
      <w:pPr>
        <w:spacing w:before="280" w:after="280"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TERCERO</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Notifíquese</w:t>
      </w:r>
      <w:r w:rsidRPr="00937F8C">
        <w:rPr>
          <w:rFonts w:ascii="Palatino Linotype" w:eastAsia="Palatino Linotype" w:hAnsi="Palatino Linotype" w:cs="Palatino Linotype"/>
        </w:rPr>
        <w:t xml:space="preserve"> al Titular de la Unidad de Transparencia del </w:t>
      </w:r>
      <w:r w:rsidRPr="00937F8C">
        <w:rPr>
          <w:rFonts w:ascii="Palatino Linotype" w:eastAsia="Palatino Linotype" w:hAnsi="Palatino Linotype" w:cs="Palatino Linotype"/>
          <w:b/>
        </w:rPr>
        <w:t xml:space="preserve">SUJETO OBLIGADO </w:t>
      </w:r>
      <w:r w:rsidRPr="00937F8C">
        <w:rPr>
          <w:rFonts w:ascii="Palatino Linotype" w:eastAsia="Palatino Linotype" w:hAnsi="Palatino Linotype" w:cs="Palatino Linotype"/>
        </w:rPr>
        <w:t xml:space="preserve">vía Sistema de Acceso a la Información Mexiquense, para que conforme a los artículos 186 último párrafo y 189 párrafo segundo de la Ley de Transparencia y </w:t>
      </w:r>
      <w:r w:rsidRPr="00937F8C">
        <w:rPr>
          <w:rFonts w:ascii="Palatino Linotype" w:eastAsia="Palatino Linotype" w:hAnsi="Palatino Linotype" w:cs="Palatino Linotype"/>
        </w:rPr>
        <w:lastRenderedPageBreak/>
        <w:t>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88F06E" w14:textId="77777777" w:rsidR="005A2B7A" w:rsidRPr="00937F8C" w:rsidRDefault="00B938AE" w:rsidP="00F26770">
      <w:pPr>
        <w:widowControl w:val="0"/>
        <w:tabs>
          <w:tab w:val="left" w:pos="1701"/>
        </w:tabs>
        <w:spacing w:before="240" w:after="280"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CUARTO</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Notifíquese</w:t>
      </w:r>
      <w:r w:rsidRPr="00937F8C">
        <w:rPr>
          <w:rFonts w:ascii="Palatino Linotype" w:eastAsia="Palatino Linotype" w:hAnsi="Palatino Linotype" w:cs="Palatino Linotype"/>
        </w:rPr>
        <w:t xml:space="preserve"> al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vía Sistema de Acceso a la Información Mexiquense (</w:t>
      </w:r>
      <w:r w:rsidRPr="00937F8C">
        <w:rPr>
          <w:rFonts w:ascii="Palatino Linotype" w:eastAsia="Palatino Linotype" w:hAnsi="Palatino Linotype" w:cs="Palatino Linotype"/>
          <w:b/>
        </w:rPr>
        <w:t>SAIMEX</w:t>
      </w:r>
      <w:r w:rsidRPr="00937F8C">
        <w:rPr>
          <w:rFonts w:ascii="Palatino Linotype" w:eastAsia="Palatino Linotype" w:hAnsi="Palatino Linotype" w:cs="Palatino Linotype"/>
        </w:rPr>
        <w:t>), la presente resolución.</w:t>
      </w:r>
    </w:p>
    <w:p w14:paraId="2B7C64FC" w14:textId="77777777" w:rsidR="005A2B7A" w:rsidRPr="00937F8C" w:rsidRDefault="00B938AE" w:rsidP="00F26770">
      <w:pPr>
        <w:widowControl w:val="0"/>
        <w:tabs>
          <w:tab w:val="left" w:pos="1701"/>
        </w:tabs>
        <w:spacing w:before="240" w:after="280" w:line="360" w:lineRule="auto"/>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QUINTO</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Hágase</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del conocimiento</w:t>
      </w:r>
      <w:r w:rsidRPr="00937F8C">
        <w:rPr>
          <w:rFonts w:ascii="Palatino Linotype" w:eastAsia="Palatino Linotype" w:hAnsi="Palatino Linotype" w:cs="Palatino Linotype"/>
        </w:rPr>
        <w:t xml:space="preserve"> del </w:t>
      </w:r>
      <w:r w:rsidRPr="00937F8C">
        <w:rPr>
          <w:rFonts w:ascii="Palatino Linotype" w:eastAsia="Palatino Linotype" w:hAnsi="Palatino Linotype" w:cs="Palatino Linotype"/>
          <w:b/>
        </w:rPr>
        <w:t>RECURRENTE</w:t>
      </w:r>
      <w:r w:rsidRPr="00937F8C">
        <w:rPr>
          <w:rFonts w:ascii="Palatino Linotype" w:eastAsia="Palatino Linotype" w:hAnsi="Palatino Linotype" w:cs="Palatino Linotype"/>
        </w:rPr>
        <w:t xml:space="preserve"> que, de conformidad con lo establecido en el artículo 196 de la Ley de Transparencia y Acceso a la Info</w:t>
      </w:r>
      <w:r w:rsidR="00DF5F47" w:rsidRPr="00937F8C">
        <w:rPr>
          <w:rFonts w:ascii="Palatino Linotype" w:eastAsia="Palatino Linotype" w:hAnsi="Palatino Linotype" w:cs="Palatino Linotype"/>
        </w:rPr>
        <w:t xml:space="preserve">rmación Pública del Estado de México y Municipios. </w:t>
      </w:r>
    </w:p>
    <w:p w14:paraId="5E3AD3CA" w14:textId="77777777" w:rsidR="005A2B7A" w:rsidRPr="00937F8C" w:rsidRDefault="00B938AE" w:rsidP="00F26770">
      <w:pPr>
        <w:widowControl w:val="0"/>
        <w:tabs>
          <w:tab w:val="left" w:pos="1701"/>
        </w:tabs>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SEXTO.</w:t>
      </w:r>
      <w:r w:rsidRPr="00937F8C">
        <w:rPr>
          <w:rFonts w:ascii="Palatino Linotype" w:eastAsia="Palatino Linotype" w:hAnsi="Palatino Linotype" w:cs="Palatino Linotype"/>
        </w:rPr>
        <w:t xml:space="preserve"> </w:t>
      </w:r>
      <w:r w:rsidRPr="00937F8C">
        <w:rPr>
          <w:rFonts w:ascii="Palatino Linotype" w:eastAsia="Palatino Linotype" w:hAnsi="Palatino Linotype" w:cs="Palatino Linotype"/>
          <w:b/>
        </w:rPr>
        <w:t xml:space="preserve">Hágase del conocimiento </w:t>
      </w:r>
      <w:r w:rsidRPr="00937F8C">
        <w:rPr>
          <w:rFonts w:ascii="Palatino Linotype" w:eastAsia="Palatino Linotype" w:hAnsi="Palatino Linotype" w:cs="Palatino Linotype"/>
        </w:rPr>
        <w:t xml:space="preserve">del </w:t>
      </w:r>
      <w:r w:rsidRPr="00937F8C">
        <w:rPr>
          <w:rFonts w:ascii="Palatino Linotype" w:eastAsia="Palatino Linotype" w:hAnsi="Palatino Linotype" w:cs="Palatino Linotype"/>
          <w:b/>
        </w:rPr>
        <w:t xml:space="preserve">RECURRENTE </w:t>
      </w:r>
      <w:r w:rsidRPr="00937F8C">
        <w:rPr>
          <w:rFonts w:ascii="Palatino Linotype" w:eastAsia="Palatino Linotype" w:hAnsi="Palatino Linotype" w:cs="Palatino Linotype"/>
        </w:rPr>
        <w:t xml:space="preserve">que la respuesta que dé </w:t>
      </w:r>
      <w:r w:rsidRPr="00937F8C">
        <w:rPr>
          <w:rFonts w:ascii="Palatino Linotype" w:eastAsia="Palatino Linotype" w:hAnsi="Palatino Linotype" w:cs="Palatino Linotype"/>
          <w:b/>
        </w:rPr>
        <w:t>EL SUJETO OBLIGADO</w:t>
      </w:r>
      <w:r w:rsidRPr="00937F8C">
        <w:rPr>
          <w:rFonts w:ascii="Palatino Linotype" w:eastAsia="Palatino Linotype" w:hAnsi="Palatino Linotype" w:cs="Palatino Linotype"/>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11DBC7B9" w14:textId="77777777" w:rsidR="005A2B7A" w:rsidRPr="00937F8C" w:rsidRDefault="005A2B7A" w:rsidP="00F26770">
      <w:pPr>
        <w:widowControl w:val="0"/>
        <w:tabs>
          <w:tab w:val="left" w:pos="1701"/>
        </w:tabs>
        <w:spacing w:line="360" w:lineRule="auto"/>
        <w:ind w:right="49"/>
        <w:jc w:val="both"/>
        <w:rPr>
          <w:rFonts w:ascii="Palatino Linotype" w:eastAsia="Palatino Linotype" w:hAnsi="Palatino Linotype" w:cs="Palatino Linotype"/>
          <w:sz w:val="16"/>
          <w:szCs w:val="16"/>
        </w:rPr>
      </w:pPr>
    </w:p>
    <w:p w14:paraId="3BC28A71" w14:textId="749D9951" w:rsidR="005A2B7A" w:rsidRPr="00937F8C" w:rsidRDefault="00B938AE" w:rsidP="00F26770">
      <w:pPr>
        <w:widowControl w:val="0"/>
        <w:tabs>
          <w:tab w:val="left" w:pos="1701"/>
        </w:tabs>
        <w:spacing w:line="360" w:lineRule="auto"/>
        <w:ind w:right="49"/>
        <w:jc w:val="both"/>
        <w:rPr>
          <w:rFonts w:ascii="Palatino Linotype" w:eastAsia="Palatino Linotype" w:hAnsi="Palatino Linotype" w:cs="Palatino Linotype"/>
        </w:rPr>
      </w:pPr>
      <w:r w:rsidRPr="00937F8C">
        <w:rPr>
          <w:rFonts w:ascii="Palatino Linotype" w:eastAsia="Palatino Linotype" w:hAnsi="Palatino Linotype" w:cs="Palatino Linotype"/>
          <w:b/>
          <w:sz w:val="28"/>
          <w:szCs w:val="28"/>
        </w:rPr>
        <w:t>SÉPTIMO</w:t>
      </w:r>
      <w:r w:rsidRPr="00937F8C">
        <w:rPr>
          <w:rFonts w:ascii="Palatino Linotype" w:eastAsia="Palatino Linotype" w:hAnsi="Palatino Linotype" w:cs="Palatino Linotype"/>
          <w:b/>
        </w:rPr>
        <w:t xml:space="preserve">. Gírese oficio </w:t>
      </w:r>
      <w:r w:rsidRPr="00937F8C">
        <w:rPr>
          <w:rFonts w:ascii="Palatino Linotype" w:eastAsia="Palatino Linotype" w:hAnsi="Palatino Linotype" w:cs="Palatino Linotype"/>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37F8C">
        <w:rPr>
          <w:rFonts w:ascii="Palatino Linotype" w:eastAsia="Palatino Linotype" w:hAnsi="Palatino Linotype" w:cs="Palatino Linotype"/>
          <w:b/>
        </w:rPr>
        <w:t>QUINTO</w:t>
      </w:r>
      <w:r w:rsidRPr="00937F8C">
        <w:rPr>
          <w:rFonts w:ascii="Palatino Linotype" w:eastAsia="Palatino Linotype" w:hAnsi="Palatino Linotype" w:cs="Palatino Linotype"/>
        </w:rPr>
        <w:t xml:space="preserve"> de la presente resolución.</w:t>
      </w:r>
    </w:p>
    <w:p w14:paraId="7B2164BD" w14:textId="77777777" w:rsidR="00E53CC9" w:rsidRPr="00937F8C" w:rsidRDefault="00E53CC9" w:rsidP="00F26770">
      <w:pPr>
        <w:widowControl w:val="0"/>
        <w:autoSpaceDE w:val="0"/>
        <w:autoSpaceDN w:val="0"/>
        <w:adjustRightInd w:val="0"/>
        <w:spacing w:line="360" w:lineRule="auto"/>
        <w:jc w:val="both"/>
        <w:rPr>
          <w:rFonts w:ascii="Palatino Linotype" w:hAnsi="Palatino Linotype" w:cs="Arial"/>
          <w:color w:val="000000" w:themeColor="text1"/>
        </w:rPr>
      </w:pPr>
      <w:bookmarkStart w:id="4" w:name="_heading=h.30j0zll" w:colFirst="0" w:colLast="0"/>
      <w:bookmarkStart w:id="5" w:name="_Hlk105018286"/>
      <w:bookmarkStart w:id="6" w:name="_Hlk105020148"/>
      <w:bookmarkEnd w:id="4"/>
      <w:r w:rsidRPr="00937F8C">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5"/>
      <w:r w:rsidRPr="00937F8C">
        <w:rPr>
          <w:rFonts w:ascii="Palatino Linotype" w:hAnsi="Palatino Linotype" w:cs="Arial"/>
          <w:color w:val="000000" w:themeColor="text1"/>
        </w:rPr>
        <w:t xml:space="preserve">. </w:t>
      </w:r>
    </w:p>
    <w:bookmarkEnd w:id="6"/>
    <w:p w14:paraId="61B2E59C" w14:textId="77777777" w:rsidR="005A2B7A" w:rsidRDefault="00B938AE" w:rsidP="00F26770">
      <w:pPr>
        <w:spacing w:line="360" w:lineRule="auto"/>
        <w:jc w:val="both"/>
        <w:rPr>
          <w:rFonts w:ascii="Palatino Linotype" w:eastAsia="Palatino Linotype" w:hAnsi="Palatino Linotype" w:cs="Palatino Linotype"/>
          <w:sz w:val="14"/>
          <w:szCs w:val="14"/>
        </w:rPr>
      </w:pPr>
      <w:r w:rsidRPr="00937F8C">
        <w:rPr>
          <w:rFonts w:ascii="Palatino Linotype" w:eastAsia="Palatino Linotype" w:hAnsi="Palatino Linotype" w:cs="Palatino Linotype"/>
          <w:sz w:val="14"/>
          <w:szCs w:val="14"/>
        </w:rPr>
        <w:t>SCMM/BLA/DEMF/PMRE</w:t>
      </w:r>
    </w:p>
    <w:p w14:paraId="271F8DE8" w14:textId="77777777" w:rsidR="005A2B7A" w:rsidRDefault="00B938AE" w:rsidP="00F26770">
      <w:pPr>
        <w:rPr>
          <w:rFonts w:ascii="Palatino Linotype" w:eastAsia="Palatino Linotype" w:hAnsi="Palatino Linotype" w:cs="Palatino Linotype"/>
        </w:rPr>
      </w:pPr>
      <w:r>
        <w:br w:type="page"/>
      </w:r>
    </w:p>
    <w:p w14:paraId="0093B6E8" w14:textId="77777777" w:rsidR="005A2B7A" w:rsidRDefault="005A2B7A" w:rsidP="00F26770">
      <w:pPr>
        <w:spacing w:line="360" w:lineRule="auto"/>
        <w:jc w:val="both"/>
        <w:rPr>
          <w:rFonts w:ascii="Palatino Linotype" w:eastAsia="Palatino Linotype" w:hAnsi="Palatino Linotype" w:cs="Palatino Linotype"/>
        </w:rPr>
      </w:pPr>
    </w:p>
    <w:p w14:paraId="3DDC898B" w14:textId="77777777" w:rsidR="005A2B7A" w:rsidRDefault="005A2B7A" w:rsidP="00F26770">
      <w:pPr>
        <w:spacing w:line="360" w:lineRule="auto"/>
        <w:jc w:val="both"/>
        <w:rPr>
          <w:rFonts w:ascii="Palatino Linotype" w:eastAsia="Palatino Linotype" w:hAnsi="Palatino Linotype" w:cs="Palatino Linotype"/>
        </w:rPr>
      </w:pPr>
    </w:p>
    <w:p w14:paraId="50957A3B" w14:textId="77777777" w:rsidR="005A2B7A" w:rsidRDefault="005A2B7A" w:rsidP="00F26770">
      <w:pPr>
        <w:spacing w:line="360" w:lineRule="auto"/>
        <w:jc w:val="both"/>
        <w:rPr>
          <w:rFonts w:ascii="Palatino Linotype" w:eastAsia="Palatino Linotype" w:hAnsi="Palatino Linotype" w:cs="Palatino Linotype"/>
        </w:rPr>
      </w:pPr>
    </w:p>
    <w:p w14:paraId="117EFB7C" w14:textId="77777777" w:rsidR="005A2B7A" w:rsidRDefault="005A2B7A" w:rsidP="00F26770">
      <w:pPr>
        <w:spacing w:line="360" w:lineRule="auto"/>
        <w:jc w:val="both"/>
        <w:rPr>
          <w:rFonts w:ascii="Palatino Linotype" w:eastAsia="Palatino Linotype" w:hAnsi="Palatino Linotype" w:cs="Palatino Linotype"/>
        </w:rPr>
      </w:pPr>
    </w:p>
    <w:p w14:paraId="4F82738D" w14:textId="77777777" w:rsidR="005A2B7A" w:rsidRDefault="005A2B7A" w:rsidP="00F26770">
      <w:pPr>
        <w:spacing w:line="360" w:lineRule="auto"/>
        <w:jc w:val="both"/>
        <w:rPr>
          <w:rFonts w:ascii="Palatino Linotype" w:eastAsia="Palatino Linotype" w:hAnsi="Palatino Linotype" w:cs="Palatino Linotype"/>
        </w:rPr>
      </w:pPr>
    </w:p>
    <w:p w14:paraId="5A97C834" w14:textId="77777777" w:rsidR="005A2B7A" w:rsidRDefault="005A2B7A" w:rsidP="00F26770">
      <w:pPr>
        <w:spacing w:line="360" w:lineRule="auto"/>
        <w:jc w:val="both"/>
        <w:rPr>
          <w:rFonts w:ascii="Palatino Linotype" w:eastAsia="Palatino Linotype" w:hAnsi="Palatino Linotype" w:cs="Palatino Linotype"/>
        </w:rPr>
      </w:pPr>
    </w:p>
    <w:p w14:paraId="0BE866E2" w14:textId="77777777" w:rsidR="005A2B7A" w:rsidRDefault="005A2B7A" w:rsidP="00F26770">
      <w:pPr>
        <w:spacing w:line="360" w:lineRule="auto"/>
        <w:jc w:val="both"/>
        <w:rPr>
          <w:rFonts w:ascii="Palatino Linotype" w:eastAsia="Palatino Linotype" w:hAnsi="Palatino Linotype" w:cs="Palatino Linotype"/>
        </w:rPr>
      </w:pPr>
    </w:p>
    <w:p w14:paraId="6DBFA678" w14:textId="77777777" w:rsidR="005A2B7A" w:rsidRDefault="005A2B7A" w:rsidP="00F26770">
      <w:pPr>
        <w:spacing w:line="360" w:lineRule="auto"/>
        <w:jc w:val="both"/>
        <w:rPr>
          <w:rFonts w:ascii="Palatino Linotype" w:eastAsia="Palatino Linotype" w:hAnsi="Palatino Linotype" w:cs="Palatino Linotype"/>
        </w:rPr>
      </w:pPr>
    </w:p>
    <w:p w14:paraId="6C62368A" w14:textId="77777777" w:rsidR="005A2B7A" w:rsidRDefault="005A2B7A" w:rsidP="00F26770">
      <w:pPr>
        <w:spacing w:line="360" w:lineRule="auto"/>
        <w:jc w:val="both"/>
        <w:rPr>
          <w:rFonts w:ascii="Palatino Linotype" w:eastAsia="Palatino Linotype" w:hAnsi="Palatino Linotype" w:cs="Palatino Linotype"/>
        </w:rPr>
      </w:pPr>
    </w:p>
    <w:p w14:paraId="0ED32A2C" w14:textId="77777777" w:rsidR="005A2B7A" w:rsidRDefault="005A2B7A" w:rsidP="00F26770">
      <w:pPr>
        <w:spacing w:line="360" w:lineRule="auto"/>
        <w:jc w:val="both"/>
        <w:rPr>
          <w:rFonts w:ascii="Palatino Linotype" w:eastAsia="Palatino Linotype" w:hAnsi="Palatino Linotype" w:cs="Palatino Linotype"/>
        </w:rPr>
      </w:pPr>
    </w:p>
    <w:p w14:paraId="56058BF6" w14:textId="77777777" w:rsidR="005A2B7A" w:rsidRDefault="005A2B7A" w:rsidP="00F26770">
      <w:pPr>
        <w:spacing w:line="360" w:lineRule="auto"/>
        <w:jc w:val="both"/>
        <w:rPr>
          <w:rFonts w:ascii="Palatino Linotype" w:eastAsia="Palatino Linotype" w:hAnsi="Palatino Linotype" w:cs="Palatino Linotype"/>
        </w:rPr>
      </w:pPr>
    </w:p>
    <w:p w14:paraId="2DD73C21" w14:textId="77777777" w:rsidR="005A2B7A" w:rsidRDefault="005A2B7A" w:rsidP="00F26770">
      <w:pPr>
        <w:spacing w:line="360" w:lineRule="auto"/>
        <w:jc w:val="both"/>
        <w:rPr>
          <w:rFonts w:ascii="Palatino Linotype" w:eastAsia="Palatino Linotype" w:hAnsi="Palatino Linotype" w:cs="Palatino Linotype"/>
        </w:rPr>
      </w:pPr>
    </w:p>
    <w:p w14:paraId="352A76B6" w14:textId="77777777" w:rsidR="005A2B7A" w:rsidRDefault="005A2B7A" w:rsidP="00F26770">
      <w:pPr>
        <w:spacing w:line="360" w:lineRule="auto"/>
        <w:jc w:val="both"/>
        <w:rPr>
          <w:rFonts w:ascii="Palatino Linotype" w:eastAsia="Palatino Linotype" w:hAnsi="Palatino Linotype" w:cs="Palatino Linotype"/>
        </w:rPr>
      </w:pPr>
    </w:p>
    <w:p w14:paraId="3918EADA" w14:textId="77777777" w:rsidR="005A2B7A" w:rsidRDefault="005A2B7A" w:rsidP="00F26770">
      <w:pPr>
        <w:spacing w:line="360" w:lineRule="auto"/>
        <w:jc w:val="both"/>
        <w:rPr>
          <w:rFonts w:ascii="Palatino Linotype" w:eastAsia="Palatino Linotype" w:hAnsi="Palatino Linotype" w:cs="Palatino Linotype"/>
        </w:rPr>
      </w:pPr>
    </w:p>
    <w:p w14:paraId="0BF672A8" w14:textId="77777777" w:rsidR="005A2B7A" w:rsidRDefault="005A2B7A" w:rsidP="00F26770">
      <w:pPr>
        <w:spacing w:line="360" w:lineRule="auto"/>
        <w:jc w:val="both"/>
        <w:rPr>
          <w:rFonts w:ascii="Palatino Linotype" w:eastAsia="Palatino Linotype" w:hAnsi="Palatino Linotype" w:cs="Palatino Linotype"/>
        </w:rPr>
      </w:pPr>
    </w:p>
    <w:p w14:paraId="0899591F" w14:textId="77777777" w:rsidR="005A2B7A" w:rsidRDefault="005A2B7A" w:rsidP="00F26770">
      <w:pPr>
        <w:spacing w:line="360" w:lineRule="auto"/>
        <w:jc w:val="both"/>
        <w:rPr>
          <w:rFonts w:ascii="Palatino Linotype" w:eastAsia="Palatino Linotype" w:hAnsi="Palatino Linotype" w:cs="Palatino Linotype"/>
        </w:rPr>
      </w:pPr>
    </w:p>
    <w:p w14:paraId="7DFCB5AD" w14:textId="77777777" w:rsidR="005A2B7A" w:rsidRDefault="005A2B7A" w:rsidP="00F26770">
      <w:pPr>
        <w:spacing w:line="360" w:lineRule="auto"/>
        <w:jc w:val="both"/>
        <w:rPr>
          <w:rFonts w:ascii="Palatino Linotype" w:eastAsia="Palatino Linotype" w:hAnsi="Palatino Linotype" w:cs="Palatino Linotype"/>
        </w:rPr>
      </w:pPr>
    </w:p>
    <w:p w14:paraId="62D2AF9F" w14:textId="77777777" w:rsidR="005A2B7A" w:rsidRDefault="005A2B7A" w:rsidP="00F26770">
      <w:pPr>
        <w:spacing w:line="360" w:lineRule="auto"/>
        <w:jc w:val="both"/>
        <w:rPr>
          <w:rFonts w:ascii="Palatino Linotype" w:eastAsia="Palatino Linotype" w:hAnsi="Palatino Linotype" w:cs="Palatino Linotype"/>
        </w:rPr>
      </w:pPr>
    </w:p>
    <w:sectPr w:rsidR="005A2B7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453A" w14:textId="77777777" w:rsidR="00E86332" w:rsidRDefault="00E86332">
      <w:r>
        <w:separator/>
      </w:r>
    </w:p>
  </w:endnote>
  <w:endnote w:type="continuationSeparator" w:id="0">
    <w:p w14:paraId="363F6CAF" w14:textId="77777777" w:rsidR="00E86332" w:rsidRDefault="00E8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ECD6" w14:textId="77777777" w:rsidR="005A2B7A" w:rsidRDefault="00B938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02A86">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02A86">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DF41" w14:textId="77777777" w:rsidR="005A2B7A" w:rsidRDefault="00B938A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02A8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02A86">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EDC4" w14:textId="77777777" w:rsidR="00E86332" w:rsidRDefault="00E86332">
      <w:r>
        <w:separator/>
      </w:r>
    </w:p>
  </w:footnote>
  <w:footnote w:type="continuationSeparator" w:id="0">
    <w:p w14:paraId="69022FF7" w14:textId="77777777" w:rsidR="00E86332" w:rsidRDefault="00E8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7AD6" w14:textId="77777777" w:rsidR="005A2B7A" w:rsidRDefault="009D51A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0ACF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F9DA" w14:textId="77777777" w:rsidR="005A2B7A" w:rsidRDefault="009D51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7D52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8"/>
      <w:tblW w:w="9534" w:type="dxa"/>
      <w:tblInd w:w="-142" w:type="dxa"/>
      <w:tblLayout w:type="fixed"/>
      <w:tblLook w:val="0400" w:firstRow="0" w:lastRow="0" w:firstColumn="0" w:lastColumn="0" w:noHBand="0" w:noVBand="1"/>
    </w:tblPr>
    <w:tblGrid>
      <w:gridCol w:w="3261"/>
      <w:gridCol w:w="2551"/>
      <w:gridCol w:w="3722"/>
    </w:tblGrid>
    <w:tr w:rsidR="005A2B7A" w14:paraId="6DD6BAC9" w14:textId="77777777">
      <w:tc>
        <w:tcPr>
          <w:tcW w:w="3261" w:type="dxa"/>
          <w:vMerge w:val="restart"/>
        </w:tcPr>
        <w:p w14:paraId="5AD1EA26"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6EB354B" wp14:editId="08683AF1">
                <wp:extent cx="1692162" cy="852673"/>
                <wp:effectExtent l="0" t="0" r="0" b="0"/>
                <wp:docPr id="2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210985C"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1B1D21F"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04287/INFOEM/IP/RR/2022</w:t>
          </w:r>
        </w:p>
      </w:tc>
    </w:tr>
    <w:tr w:rsidR="005A2B7A" w14:paraId="541DAD7C" w14:textId="77777777">
      <w:tc>
        <w:tcPr>
          <w:tcW w:w="3261" w:type="dxa"/>
          <w:vMerge/>
        </w:tcPr>
        <w:p w14:paraId="61C8B4D1" w14:textId="77777777" w:rsidR="005A2B7A" w:rsidRDefault="005A2B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BCDA33E"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AFC8240"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Tultepec</w:t>
          </w:r>
        </w:p>
      </w:tc>
    </w:tr>
    <w:tr w:rsidR="005A2B7A" w14:paraId="26DE2949" w14:textId="77777777">
      <w:trPr>
        <w:trHeight w:val="790"/>
      </w:trPr>
      <w:tc>
        <w:tcPr>
          <w:tcW w:w="3261" w:type="dxa"/>
          <w:vMerge/>
        </w:tcPr>
        <w:p w14:paraId="11955EE4" w14:textId="77777777" w:rsidR="005A2B7A" w:rsidRDefault="005A2B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A66196F"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9EA918A"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3E29A4E" w14:textId="77777777" w:rsidR="005A2B7A" w:rsidRDefault="005A2B7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61F" w14:textId="77777777" w:rsidR="005A2B7A" w:rsidRDefault="009D51A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1A9E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7"/>
      <w:tblW w:w="9900" w:type="dxa"/>
      <w:tblInd w:w="-833" w:type="dxa"/>
      <w:tblLayout w:type="fixed"/>
      <w:tblLook w:val="0400" w:firstRow="0" w:lastRow="0" w:firstColumn="0" w:lastColumn="0" w:noHBand="0" w:noVBand="1"/>
    </w:tblPr>
    <w:tblGrid>
      <w:gridCol w:w="3805"/>
      <w:gridCol w:w="3000"/>
      <w:gridCol w:w="3095"/>
    </w:tblGrid>
    <w:tr w:rsidR="005A2B7A" w14:paraId="30947018" w14:textId="77777777" w:rsidTr="00F26770">
      <w:tc>
        <w:tcPr>
          <w:tcW w:w="3805" w:type="dxa"/>
          <w:vMerge w:val="restart"/>
          <w:shd w:val="clear" w:color="auto" w:fill="auto"/>
        </w:tcPr>
        <w:p w14:paraId="73486C77" w14:textId="77777777" w:rsidR="005A2B7A" w:rsidRDefault="00B938A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E350CAF" wp14:editId="24344528">
                <wp:extent cx="1692162" cy="852673"/>
                <wp:effectExtent l="0" t="0" r="0" b="0"/>
                <wp:docPr id="2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C75FCD4"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5712490"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04287/INFOEM/IP/RR/2022 </w:t>
          </w:r>
        </w:p>
      </w:tc>
    </w:tr>
    <w:tr w:rsidR="005A2B7A" w14:paraId="4CE5819C" w14:textId="77777777" w:rsidTr="00F26770">
      <w:tc>
        <w:tcPr>
          <w:tcW w:w="3805" w:type="dxa"/>
          <w:vMerge/>
          <w:shd w:val="clear" w:color="auto" w:fill="auto"/>
        </w:tcPr>
        <w:p w14:paraId="499D2302" w14:textId="77777777" w:rsidR="005A2B7A" w:rsidRDefault="005A2B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54D8D9"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E0FBD7F" w14:textId="77777777" w:rsidR="005A2B7A" w:rsidRDefault="005A2B7A">
          <w:pPr>
            <w:jc w:val="both"/>
            <w:rPr>
              <w:rFonts w:ascii="Palatino Linotype" w:eastAsia="Palatino Linotype" w:hAnsi="Palatino Linotype" w:cs="Palatino Linotype"/>
              <w:b/>
            </w:rPr>
          </w:pPr>
        </w:p>
      </w:tc>
    </w:tr>
    <w:tr w:rsidR="005A2B7A" w14:paraId="525C31AD" w14:textId="77777777" w:rsidTr="00F26770">
      <w:trPr>
        <w:trHeight w:val="228"/>
      </w:trPr>
      <w:tc>
        <w:tcPr>
          <w:tcW w:w="3805" w:type="dxa"/>
          <w:vMerge/>
          <w:shd w:val="clear" w:color="auto" w:fill="auto"/>
        </w:tcPr>
        <w:p w14:paraId="1BAA1AA9" w14:textId="77777777" w:rsidR="005A2B7A" w:rsidRDefault="005A2B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7CD88D4"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3071923"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Tultepec</w:t>
          </w:r>
        </w:p>
      </w:tc>
    </w:tr>
    <w:tr w:rsidR="005A2B7A" w14:paraId="2937E6ED" w14:textId="77777777" w:rsidTr="00F26770">
      <w:tc>
        <w:tcPr>
          <w:tcW w:w="3805" w:type="dxa"/>
          <w:vMerge/>
          <w:shd w:val="clear" w:color="auto" w:fill="auto"/>
        </w:tcPr>
        <w:p w14:paraId="35EA8B25" w14:textId="77777777" w:rsidR="005A2B7A" w:rsidRDefault="005A2B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1E8E75B" w14:textId="77777777" w:rsidR="005A2B7A" w:rsidRDefault="00B938A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F004A86" w14:textId="77777777" w:rsidR="005A2B7A" w:rsidRDefault="00B938A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0A2E052" w14:textId="77777777" w:rsidR="005A2B7A" w:rsidRDefault="005A2B7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6802"/>
    <w:multiLevelType w:val="multilevel"/>
    <w:tmpl w:val="DC98483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2971225"/>
    <w:multiLevelType w:val="multilevel"/>
    <w:tmpl w:val="AE44FA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66158249">
    <w:abstractNumId w:val="1"/>
  </w:num>
  <w:num w:numId="2" w16cid:durableId="22645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7A"/>
    <w:rsid w:val="00241371"/>
    <w:rsid w:val="002A42B5"/>
    <w:rsid w:val="004A3D39"/>
    <w:rsid w:val="005A2B7A"/>
    <w:rsid w:val="005F7CCA"/>
    <w:rsid w:val="00707339"/>
    <w:rsid w:val="00735603"/>
    <w:rsid w:val="00854669"/>
    <w:rsid w:val="00902A86"/>
    <w:rsid w:val="00923BCC"/>
    <w:rsid w:val="00937F8C"/>
    <w:rsid w:val="009D51AC"/>
    <w:rsid w:val="00B938AE"/>
    <w:rsid w:val="00DA7FEA"/>
    <w:rsid w:val="00DF5F47"/>
    <w:rsid w:val="00E53CC9"/>
    <w:rsid w:val="00E60CD3"/>
    <w:rsid w:val="00E86332"/>
    <w:rsid w:val="00F26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5FEC4"/>
  <w15:docId w15:val="{E5A0F661-537F-4CED-B865-55C3BC86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9"/>
    <w:tblPr>
      <w:tblStyleRowBandSize w:val="1"/>
      <w:tblStyleColBandSize w:val="1"/>
      <w:tblCellMar>
        <w:top w:w="100" w:type="dxa"/>
        <w:left w:w="100" w:type="dxa"/>
        <w:bottom w:w="100" w:type="dxa"/>
        <w:right w:w="100"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tblPr>
      <w:tblStyleRowBandSize w:val="1"/>
      <w:tblStyleColBandSize w:val="1"/>
      <w:tblCellMar>
        <w:left w:w="115" w:type="dxa"/>
        <w:right w:w="115" w:type="dxa"/>
      </w:tblCellMar>
    </w:tblPr>
  </w:style>
  <w:style w:type="table" w:customStyle="1" w:styleId="a2">
    <w:basedOn w:val="TableNormalf9"/>
    <w:tblPr>
      <w:tblStyleRowBandSize w:val="1"/>
      <w:tblStyleColBandSize w:val="1"/>
      <w:tblCellMar>
        <w:left w:w="115" w:type="dxa"/>
        <w:right w:w="115" w:type="dxa"/>
      </w:tblCellMar>
    </w:tblPr>
  </w:style>
  <w:style w:type="table" w:customStyle="1" w:styleId="a3">
    <w:basedOn w:val="TableNormalf9"/>
    <w:tblPr>
      <w:tblStyleRowBandSize w:val="1"/>
      <w:tblStyleColBandSize w:val="1"/>
      <w:tblCellMar>
        <w:left w:w="115" w:type="dxa"/>
        <w:right w:w="115" w:type="dxa"/>
      </w:tblCellMar>
    </w:tblPr>
  </w:style>
  <w:style w:type="table" w:customStyle="1" w:styleId="a4">
    <w:basedOn w:val="TableNormalf9"/>
    <w:tblPr>
      <w:tblStyleRowBandSize w:val="1"/>
      <w:tblStyleColBandSize w:val="1"/>
      <w:tblCellMar>
        <w:left w:w="115" w:type="dxa"/>
        <w:right w:w="115" w:type="dxa"/>
      </w:tblCellMar>
    </w:tblPr>
  </w:style>
  <w:style w:type="table" w:customStyle="1" w:styleId="a5">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9"/>
    <w:tblPr>
      <w:tblStyleRowBandSize w:val="1"/>
      <w:tblStyleColBandSize w:val="1"/>
      <w:tblCellMar>
        <w:left w:w="115" w:type="dxa"/>
        <w:right w:w="115" w:type="dxa"/>
      </w:tblCellMar>
    </w:tblPr>
  </w:style>
  <w:style w:type="table" w:customStyle="1" w:styleId="a7">
    <w:basedOn w:val="TableNormalf9"/>
    <w:tblPr>
      <w:tblStyleRowBandSize w:val="1"/>
      <w:tblStyleColBandSize w:val="1"/>
      <w:tblCellMar>
        <w:left w:w="115" w:type="dxa"/>
        <w:right w:w="115" w:type="dxa"/>
      </w:tblCellMar>
    </w:tblPr>
  </w:style>
  <w:style w:type="table" w:customStyle="1" w:styleId="a8">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8"/>
    <w:tblPr>
      <w:tblStyleRowBandSize w:val="1"/>
      <w:tblStyleColBandSize w:val="1"/>
      <w:tblCellMar>
        <w:left w:w="115" w:type="dxa"/>
        <w:right w:w="115" w:type="dxa"/>
      </w:tblCellMar>
    </w:tblPr>
  </w:style>
  <w:style w:type="table" w:customStyle="1" w:styleId="afff3">
    <w:basedOn w:val="TableNormal8"/>
    <w:tblPr>
      <w:tblStyleRowBandSize w:val="1"/>
      <w:tblStyleColBandSize w:val="1"/>
      <w:tblCellMar>
        <w:top w:w="100" w:type="dxa"/>
        <w:left w:w="100" w:type="dxa"/>
        <w:bottom w:w="100" w:type="dxa"/>
        <w:right w:w="100" w:type="dxa"/>
      </w:tblCellMar>
    </w:tblPr>
  </w:style>
  <w:style w:type="table" w:customStyle="1" w:styleId="a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8"/>
    <w:tblPr>
      <w:tblStyleRowBandSize w:val="1"/>
      <w:tblStyleColBandSize w:val="1"/>
      <w:tblCellMar>
        <w:top w:w="100" w:type="dxa"/>
        <w:left w:w="100" w:type="dxa"/>
        <w:bottom w:w="100" w:type="dxa"/>
        <w:right w:w="100" w:type="dxa"/>
      </w:tblCellMar>
    </w:tblPr>
  </w:style>
  <w:style w:type="table" w:customStyle="1" w:styleId="a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VoGc/4xEZdvzXpkS3iS3+dr5w==">AMUW2mU0SCvmgmlwKEweCRGUCe84myCEqYvMBPkfl3BRaz5onBXksTQZYDBwDbO0Lla5Yq7m69zFX7VBbUp6MRfByhZCsHJk4AR0eBcG9aqj11HG4UT8BxPDwR9EHsmjwj9IkT3Qw0d2RE9JhW8ulTqdb0HWU8+y9khueOjqnTdkMkkr/jX0Pq/CZbCQxijY/U70eJCzX75A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6072</Words>
  <Characters>33396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10</cp:revision>
  <cp:lastPrinted>2022-06-03T04:15:00Z</cp:lastPrinted>
  <dcterms:created xsi:type="dcterms:W3CDTF">2022-05-27T02:29:00Z</dcterms:created>
  <dcterms:modified xsi:type="dcterms:W3CDTF">2022-06-03T04:15:00Z</dcterms:modified>
</cp:coreProperties>
</file>