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6601A847" w:rsidR="00E15E85" w:rsidRPr="006948D7"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6948D7">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6948D7">
        <w:rPr>
          <w:rFonts w:ascii="Palatino Linotype" w:eastAsia="Times New Roman" w:hAnsi="Palatino Linotype" w:cs="Arial"/>
          <w:color w:val="000000"/>
          <w:sz w:val="24"/>
          <w:szCs w:val="24"/>
          <w:lang w:val="es-ES" w:eastAsia="es-MX"/>
        </w:rPr>
        <w:t xml:space="preserve"> </w:t>
      </w:r>
      <w:r w:rsidR="005834D5">
        <w:rPr>
          <w:rFonts w:ascii="Palatino Linotype" w:eastAsia="Times New Roman" w:hAnsi="Palatino Linotype" w:cs="Arial"/>
          <w:color w:val="000000"/>
          <w:sz w:val="24"/>
          <w:szCs w:val="24"/>
          <w:lang w:val="es-ES" w:eastAsia="es-MX"/>
        </w:rPr>
        <w:t>cuatro</w:t>
      </w:r>
      <w:r w:rsidR="009E3D41">
        <w:rPr>
          <w:rFonts w:ascii="Palatino Linotype" w:eastAsia="Times New Roman" w:hAnsi="Palatino Linotype" w:cs="Arial"/>
          <w:color w:val="000000"/>
          <w:sz w:val="24"/>
          <w:szCs w:val="24"/>
          <w:lang w:val="es-ES" w:eastAsia="es-MX"/>
        </w:rPr>
        <w:t xml:space="preserve"> de febrero</w:t>
      </w:r>
      <w:r w:rsidR="00876A3F" w:rsidRPr="006948D7">
        <w:rPr>
          <w:rFonts w:ascii="Palatino Linotype" w:eastAsia="Times New Roman" w:hAnsi="Palatino Linotype" w:cs="Arial"/>
          <w:color w:val="000000"/>
          <w:sz w:val="24"/>
          <w:szCs w:val="24"/>
          <w:lang w:val="es-ES" w:eastAsia="es-MX"/>
        </w:rPr>
        <w:t xml:space="preserve"> </w:t>
      </w:r>
      <w:r w:rsidR="001708B9" w:rsidRPr="006948D7">
        <w:rPr>
          <w:rFonts w:ascii="Palatino Linotype" w:eastAsia="Times New Roman" w:hAnsi="Palatino Linotype" w:cs="Arial"/>
          <w:color w:val="000000"/>
          <w:sz w:val="24"/>
          <w:szCs w:val="24"/>
          <w:lang w:val="es-ES" w:eastAsia="es-MX"/>
        </w:rPr>
        <w:t xml:space="preserve">de dos mil </w:t>
      </w:r>
      <w:r w:rsidR="0063434A" w:rsidRPr="006948D7">
        <w:rPr>
          <w:rFonts w:ascii="Palatino Linotype" w:eastAsia="Times New Roman" w:hAnsi="Palatino Linotype" w:cs="Arial"/>
          <w:color w:val="000000"/>
          <w:sz w:val="24"/>
          <w:szCs w:val="24"/>
          <w:lang w:val="es-ES" w:eastAsia="es-MX"/>
        </w:rPr>
        <w:t>veintidós</w:t>
      </w:r>
      <w:r w:rsidRPr="006948D7">
        <w:rPr>
          <w:rFonts w:ascii="Palatino Linotype" w:eastAsia="Times New Roman" w:hAnsi="Palatino Linotype" w:cs="Arial"/>
          <w:color w:val="000000"/>
          <w:sz w:val="24"/>
          <w:szCs w:val="24"/>
          <w:lang w:val="es-ES" w:eastAsia="es-MX"/>
        </w:rPr>
        <w:t>.</w:t>
      </w:r>
    </w:p>
    <w:p w14:paraId="5CC92DBC" w14:textId="77777777" w:rsidR="00E15E85" w:rsidRPr="006948D7"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101B336B" w:rsidR="00E15E85" w:rsidRPr="006948D7" w:rsidRDefault="00E15E85" w:rsidP="00E15E85">
      <w:pPr>
        <w:tabs>
          <w:tab w:val="left" w:pos="1701"/>
        </w:tabs>
        <w:spacing w:before="240" w:line="360" w:lineRule="auto"/>
        <w:jc w:val="both"/>
        <w:rPr>
          <w:rFonts w:ascii="Palatino Linotype" w:hAnsi="Palatino Linotype" w:cs="Arial"/>
          <w:b/>
          <w:bCs/>
          <w:sz w:val="24"/>
          <w:lang w:val="es-ES" w:eastAsia="es-MX"/>
        </w:rPr>
      </w:pPr>
      <w:r w:rsidRPr="006948D7">
        <w:rPr>
          <w:rFonts w:ascii="Palatino Linotype" w:hAnsi="Palatino Linotype" w:cs="Arial"/>
          <w:b/>
          <w:sz w:val="24"/>
          <w:lang w:val="es-ES"/>
        </w:rPr>
        <w:t>VISTO</w:t>
      </w:r>
      <w:r w:rsidRPr="006948D7">
        <w:rPr>
          <w:rFonts w:ascii="Palatino Linotype" w:hAnsi="Palatino Linotype" w:cs="Arial"/>
          <w:sz w:val="24"/>
          <w:lang w:val="es-ES"/>
        </w:rPr>
        <w:t xml:space="preserve"> el expediente electrónico formado con motivo del recurso de revisión número </w:t>
      </w:r>
      <w:r w:rsidR="007B7A2B" w:rsidRPr="006948D7">
        <w:rPr>
          <w:rFonts w:ascii="Palatino Linotype" w:hAnsi="Palatino Linotype" w:cs="Arial"/>
          <w:b/>
          <w:bCs/>
          <w:sz w:val="24"/>
          <w:lang w:val="es-ES" w:eastAsia="es-MX"/>
        </w:rPr>
        <w:t>0</w:t>
      </w:r>
      <w:r w:rsidR="0063434A" w:rsidRPr="006948D7">
        <w:rPr>
          <w:rFonts w:ascii="Palatino Linotype" w:hAnsi="Palatino Linotype" w:cs="Arial"/>
          <w:b/>
          <w:bCs/>
          <w:sz w:val="24"/>
          <w:lang w:val="es-ES" w:eastAsia="es-MX"/>
        </w:rPr>
        <w:t>5995</w:t>
      </w:r>
      <w:r w:rsidR="007E2959" w:rsidRPr="006948D7">
        <w:rPr>
          <w:rFonts w:ascii="Palatino Linotype" w:hAnsi="Palatino Linotype" w:cs="Arial"/>
          <w:b/>
          <w:bCs/>
          <w:sz w:val="24"/>
          <w:lang w:val="es-ES" w:eastAsia="es-MX"/>
        </w:rPr>
        <w:t>/INFOEM/IP/RR/20</w:t>
      </w:r>
      <w:r w:rsidR="00487F76" w:rsidRPr="006948D7">
        <w:rPr>
          <w:rFonts w:ascii="Palatino Linotype" w:hAnsi="Palatino Linotype" w:cs="Arial"/>
          <w:b/>
          <w:bCs/>
          <w:sz w:val="24"/>
          <w:lang w:val="es-ES" w:eastAsia="es-MX"/>
        </w:rPr>
        <w:t>2</w:t>
      </w:r>
      <w:r w:rsidR="002A7397" w:rsidRPr="006948D7">
        <w:rPr>
          <w:rFonts w:ascii="Palatino Linotype" w:hAnsi="Palatino Linotype" w:cs="Arial"/>
          <w:b/>
          <w:bCs/>
          <w:sz w:val="24"/>
          <w:lang w:val="es-ES" w:eastAsia="es-MX"/>
        </w:rPr>
        <w:t>1</w:t>
      </w:r>
      <w:r w:rsidRPr="006948D7">
        <w:rPr>
          <w:rFonts w:ascii="Palatino Linotype" w:hAnsi="Palatino Linotype" w:cs="Arial"/>
          <w:sz w:val="24"/>
          <w:lang w:val="es-ES"/>
        </w:rPr>
        <w:t xml:space="preserve">, </w:t>
      </w:r>
      <w:r w:rsidR="009152B5" w:rsidRPr="006948D7">
        <w:rPr>
          <w:rFonts w:ascii="Palatino Linotype" w:hAnsi="Palatino Linotype" w:cs="Arial"/>
          <w:sz w:val="24"/>
          <w:lang w:val="es-ES"/>
        </w:rPr>
        <w:t xml:space="preserve">interpuesto </w:t>
      </w:r>
      <w:r w:rsidR="00054294" w:rsidRPr="006948D7">
        <w:rPr>
          <w:rFonts w:ascii="Palatino Linotype" w:hAnsi="Palatino Linotype" w:cs="Arial"/>
          <w:sz w:val="24"/>
          <w:lang w:val="es-ES"/>
        </w:rPr>
        <w:t>por una persona que no proporción datos para ser identificada</w:t>
      </w:r>
      <w:r w:rsidR="00555FF1" w:rsidRPr="006948D7">
        <w:rPr>
          <w:rFonts w:ascii="Palatino Linotype" w:hAnsi="Palatino Linotype" w:cs="Arial"/>
          <w:b/>
          <w:sz w:val="24"/>
          <w:lang w:val="es-ES"/>
        </w:rPr>
        <w:t>,</w:t>
      </w:r>
      <w:r w:rsidR="002A7397" w:rsidRPr="006948D7">
        <w:rPr>
          <w:rFonts w:ascii="Palatino Linotype" w:hAnsi="Palatino Linotype" w:cs="Arial"/>
          <w:b/>
          <w:sz w:val="24"/>
          <w:lang w:val="es-ES"/>
        </w:rPr>
        <w:t xml:space="preserve"> </w:t>
      </w:r>
      <w:r w:rsidR="00FE6A4F" w:rsidRPr="006948D7">
        <w:rPr>
          <w:rFonts w:ascii="Palatino Linotype" w:hAnsi="Palatino Linotype" w:cs="Arial"/>
          <w:sz w:val="24"/>
          <w:lang w:val="es-ES"/>
        </w:rPr>
        <w:t>a quien en lo sucesivo</w:t>
      </w:r>
      <w:r w:rsidR="009152B5" w:rsidRPr="006948D7">
        <w:rPr>
          <w:rFonts w:ascii="Palatino Linotype" w:hAnsi="Palatino Linotype" w:cs="Arial"/>
          <w:sz w:val="24"/>
          <w:lang w:val="es-ES"/>
        </w:rPr>
        <w:t xml:space="preserve"> se le denominara</w:t>
      </w:r>
      <w:r w:rsidR="00487F76" w:rsidRPr="006948D7">
        <w:rPr>
          <w:rFonts w:ascii="Palatino Linotype" w:hAnsi="Palatino Linotype" w:cs="Arial"/>
          <w:sz w:val="24"/>
          <w:lang w:val="es-ES"/>
        </w:rPr>
        <w:t xml:space="preserve"> la parte</w:t>
      </w:r>
      <w:r w:rsidRPr="006948D7">
        <w:rPr>
          <w:rFonts w:ascii="Palatino Linotype" w:hAnsi="Palatino Linotype" w:cs="Arial"/>
          <w:b/>
          <w:sz w:val="24"/>
          <w:lang w:val="es-ES"/>
        </w:rPr>
        <w:t xml:space="preserve"> </w:t>
      </w:r>
      <w:r w:rsidR="00487F76" w:rsidRPr="006948D7">
        <w:rPr>
          <w:rFonts w:ascii="Palatino Linotype" w:hAnsi="Palatino Linotype" w:cs="Arial"/>
          <w:b/>
          <w:sz w:val="24"/>
          <w:lang w:val="es-ES"/>
        </w:rPr>
        <w:t>r</w:t>
      </w:r>
      <w:r w:rsidRPr="006948D7">
        <w:rPr>
          <w:rFonts w:ascii="Palatino Linotype" w:hAnsi="Palatino Linotype" w:cs="Arial"/>
          <w:b/>
          <w:sz w:val="24"/>
          <w:lang w:val="es-ES"/>
        </w:rPr>
        <w:t>ecurrente</w:t>
      </w:r>
      <w:r w:rsidR="00E221C1" w:rsidRPr="006948D7">
        <w:rPr>
          <w:rFonts w:ascii="Palatino Linotype" w:hAnsi="Palatino Linotype" w:cs="Arial"/>
          <w:sz w:val="24"/>
          <w:lang w:val="es-ES"/>
        </w:rPr>
        <w:t xml:space="preserve">, en contra </w:t>
      </w:r>
      <w:r w:rsidR="00E372DA" w:rsidRPr="006948D7">
        <w:rPr>
          <w:rFonts w:ascii="Palatino Linotype" w:hAnsi="Palatino Linotype" w:cs="Arial"/>
          <w:sz w:val="24"/>
          <w:lang w:val="es-ES"/>
        </w:rPr>
        <w:t>de</w:t>
      </w:r>
      <w:r w:rsidR="00E221C1" w:rsidRPr="006948D7">
        <w:rPr>
          <w:rFonts w:ascii="Palatino Linotype" w:hAnsi="Palatino Linotype" w:cs="Arial"/>
          <w:sz w:val="24"/>
          <w:lang w:val="es-ES"/>
        </w:rPr>
        <w:t xml:space="preserve"> </w:t>
      </w:r>
      <w:r w:rsidR="00654533" w:rsidRPr="006948D7">
        <w:rPr>
          <w:rFonts w:ascii="Palatino Linotype" w:hAnsi="Palatino Linotype" w:cs="Arial"/>
          <w:sz w:val="24"/>
          <w:lang w:val="es-ES"/>
        </w:rPr>
        <w:t xml:space="preserve">la </w:t>
      </w:r>
      <w:r w:rsidRPr="006948D7">
        <w:rPr>
          <w:rFonts w:ascii="Palatino Linotype" w:hAnsi="Palatino Linotype" w:cs="Arial"/>
          <w:sz w:val="24"/>
          <w:lang w:val="es-ES"/>
        </w:rPr>
        <w:t xml:space="preserve">respuesta </w:t>
      </w:r>
      <w:r w:rsidR="003470B1" w:rsidRPr="006948D7">
        <w:rPr>
          <w:rFonts w:ascii="Palatino Linotype" w:hAnsi="Palatino Linotype" w:cs="Arial"/>
          <w:sz w:val="24"/>
          <w:lang w:val="es-ES"/>
        </w:rPr>
        <w:t>d</w:t>
      </w:r>
      <w:r w:rsidR="00E372DA" w:rsidRPr="006948D7">
        <w:rPr>
          <w:rFonts w:ascii="Palatino Linotype" w:hAnsi="Palatino Linotype" w:cs="Arial"/>
          <w:sz w:val="24"/>
          <w:szCs w:val="24"/>
          <w:lang w:val="es-ES"/>
        </w:rPr>
        <w:t>e</w:t>
      </w:r>
      <w:r w:rsidR="00AD52F3" w:rsidRPr="006948D7">
        <w:rPr>
          <w:rFonts w:ascii="Palatino Linotype" w:hAnsi="Palatino Linotype" w:cs="Arial"/>
          <w:sz w:val="24"/>
          <w:szCs w:val="24"/>
          <w:lang w:val="es-ES"/>
        </w:rPr>
        <w:t>l</w:t>
      </w:r>
      <w:r w:rsidRPr="006948D7">
        <w:rPr>
          <w:rFonts w:ascii="Palatino Linotype" w:hAnsi="Palatino Linotype" w:cs="Arial"/>
          <w:sz w:val="24"/>
          <w:szCs w:val="24"/>
          <w:lang w:val="es-ES"/>
        </w:rPr>
        <w:t xml:space="preserve"> </w:t>
      </w:r>
      <w:r w:rsidR="00861D26" w:rsidRPr="006948D7">
        <w:rPr>
          <w:rFonts w:ascii="Palatino Linotype" w:hAnsi="Palatino Linotype" w:cs="Arial"/>
          <w:b/>
          <w:sz w:val="24"/>
          <w:szCs w:val="24"/>
          <w:lang w:val="es-ES"/>
        </w:rPr>
        <w:t>Ayuntamiento de Atenco</w:t>
      </w:r>
      <w:r w:rsidRPr="006948D7">
        <w:rPr>
          <w:rFonts w:ascii="Palatino Linotype" w:hAnsi="Palatino Linotype" w:cs="Arial"/>
          <w:sz w:val="28"/>
          <w:szCs w:val="24"/>
          <w:lang w:val="es-ES"/>
        </w:rPr>
        <w:t xml:space="preserve">, </w:t>
      </w:r>
      <w:r w:rsidRPr="006948D7">
        <w:rPr>
          <w:rFonts w:ascii="Palatino Linotype" w:hAnsi="Palatino Linotype" w:cs="Arial"/>
          <w:sz w:val="24"/>
          <w:szCs w:val="24"/>
          <w:lang w:val="es-ES"/>
        </w:rPr>
        <w:t>en lo subsecuente</w:t>
      </w:r>
      <w:r w:rsidRPr="006948D7">
        <w:rPr>
          <w:rFonts w:ascii="Palatino Linotype" w:hAnsi="Palatino Linotype" w:cs="Arial"/>
          <w:b/>
          <w:sz w:val="24"/>
          <w:szCs w:val="24"/>
          <w:lang w:val="es-ES"/>
        </w:rPr>
        <w:t xml:space="preserve"> </w:t>
      </w:r>
      <w:r w:rsidR="00487F76" w:rsidRPr="006948D7">
        <w:rPr>
          <w:rFonts w:ascii="Palatino Linotype" w:hAnsi="Palatino Linotype" w:cs="Arial"/>
          <w:b/>
          <w:sz w:val="24"/>
          <w:szCs w:val="24"/>
          <w:lang w:val="es-ES"/>
        </w:rPr>
        <w:t>e</w:t>
      </w:r>
      <w:r w:rsidRPr="006948D7">
        <w:rPr>
          <w:rFonts w:ascii="Palatino Linotype" w:hAnsi="Palatino Linotype" w:cs="Arial"/>
          <w:b/>
          <w:sz w:val="24"/>
          <w:szCs w:val="24"/>
          <w:lang w:val="es-ES"/>
        </w:rPr>
        <w:t xml:space="preserve">l </w:t>
      </w:r>
      <w:r w:rsidR="00487F76" w:rsidRPr="006948D7">
        <w:rPr>
          <w:rFonts w:ascii="Palatino Linotype" w:hAnsi="Palatino Linotype" w:cs="Arial"/>
          <w:b/>
          <w:sz w:val="24"/>
          <w:szCs w:val="24"/>
          <w:lang w:val="es-ES"/>
        </w:rPr>
        <w:t>s</w:t>
      </w:r>
      <w:r w:rsidRPr="006948D7">
        <w:rPr>
          <w:rFonts w:ascii="Palatino Linotype" w:hAnsi="Palatino Linotype" w:cs="Arial"/>
          <w:b/>
          <w:sz w:val="24"/>
          <w:szCs w:val="24"/>
          <w:lang w:val="es-ES"/>
        </w:rPr>
        <w:t xml:space="preserve">ujeto </w:t>
      </w:r>
      <w:bookmarkStart w:id="0" w:name="_GoBack"/>
      <w:bookmarkEnd w:id="0"/>
      <w:r w:rsidR="00487F76" w:rsidRPr="006948D7">
        <w:rPr>
          <w:rFonts w:ascii="Palatino Linotype" w:hAnsi="Palatino Linotype" w:cs="Arial"/>
          <w:b/>
          <w:sz w:val="24"/>
          <w:szCs w:val="24"/>
          <w:lang w:val="es-ES"/>
        </w:rPr>
        <w:t>o</w:t>
      </w:r>
      <w:r w:rsidRPr="006948D7">
        <w:rPr>
          <w:rFonts w:ascii="Palatino Linotype" w:hAnsi="Palatino Linotype" w:cs="Arial"/>
          <w:b/>
          <w:sz w:val="24"/>
          <w:szCs w:val="24"/>
          <w:lang w:val="es-ES"/>
        </w:rPr>
        <w:t xml:space="preserve">bligado, </w:t>
      </w:r>
      <w:r w:rsidRPr="006948D7">
        <w:rPr>
          <w:rFonts w:ascii="Palatino Linotype" w:hAnsi="Palatino Linotype" w:cs="Arial"/>
          <w:sz w:val="24"/>
          <w:szCs w:val="24"/>
          <w:lang w:val="es-ES"/>
        </w:rPr>
        <w:t>se procede a</w:t>
      </w:r>
      <w:r w:rsidRPr="006948D7">
        <w:rPr>
          <w:rFonts w:ascii="Palatino Linotype" w:hAnsi="Palatino Linotype" w:cs="Arial"/>
          <w:sz w:val="24"/>
          <w:lang w:val="es-ES"/>
        </w:rPr>
        <w:t xml:space="preserve"> dictar la presente resolución.</w:t>
      </w:r>
    </w:p>
    <w:p w14:paraId="3756D2C6" w14:textId="77777777" w:rsidR="006200A2" w:rsidRPr="006948D7" w:rsidRDefault="00E15E85" w:rsidP="006200A2">
      <w:pPr>
        <w:spacing w:before="240" w:after="240" w:line="360" w:lineRule="auto"/>
        <w:jc w:val="center"/>
        <w:rPr>
          <w:rFonts w:ascii="Palatino Linotype" w:hAnsi="Palatino Linotype"/>
          <w:b/>
          <w:sz w:val="28"/>
          <w:lang w:val="es-ES"/>
        </w:rPr>
      </w:pPr>
      <w:r w:rsidRPr="006948D7">
        <w:rPr>
          <w:rFonts w:ascii="Palatino Linotype" w:hAnsi="Palatino Linotype"/>
          <w:b/>
          <w:sz w:val="28"/>
          <w:lang w:val="es-ES"/>
        </w:rPr>
        <w:t>A N T E C E D E N T E S   D E L   A S U N T O</w:t>
      </w:r>
    </w:p>
    <w:p w14:paraId="58D597B2" w14:textId="77777777" w:rsidR="00497466" w:rsidRPr="006948D7" w:rsidRDefault="00497466" w:rsidP="00497466">
      <w:pPr>
        <w:spacing w:before="240" w:after="240" w:line="360" w:lineRule="auto"/>
        <w:jc w:val="both"/>
        <w:rPr>
          <w:rFonts w:ascii="Palatino Linotype" w:hAnsi="Palatino Linotype"/>
          <w:lang w:val="es-ES"/>
        </w:rPr>
      </w:pPr>
      <w:r w:rsidRPr="006948D7">
        <w:rPr>
          <w:rFonts w:ascii="Palatino Linotype" w:hAnsi="Palatino Linotype" w:cs="Arial"/>
          <w:b/>
          <w:sz w:val="28"/>
          <w:lang w:val="es-ES"/>
        </w:rPr>
        <w:t>PRIMERO.</w:t>
      </w:r>
      <w:r w:rsidRPr="006948D7">
        <w:rPr>
          <w:rFonts w:ascii="Palatino Linotype" w:hAnsi="Palatino Linotype" w:cs="Arial"/>
          <w:lang w:val="es-ES"/>
        </w:rPr>
        <w:t xml:space="preserve"> </w:t>
      </w:r>
      <w:r w:rsidRPr="006948D7">
        <w:rPr>
          <w:rFonts w:ascii="Palatino Linotype" w:hAnsi="Palatino Linotype"/>
          <w:b/>
          <w:sz w:val="28"/>
          <w:szCs w:val="28"/>
          <w:lang w:val="es-ES"/>
        </w:rPr>
        <w:t>De la Solicitud de Información.</w:t>
      </w:r>
    </w:p>
    <w:p w14:paraId="15297BBB" w14:textId="49CB321A" w:rsidR="00497466" w:rsidRPr="006948D7" w:rsidRDefault="00497466" w:rsidP="00497466">
      <w:pPr>
        <w:spacing w:before="240" w:line="360" w:lineRule="auto"/>
        <w:jc w:val="both"/>
        <w:rPr>
          <w:rFonts w:ascii="Palatino Linotype" w:hAnsi="Palatino Linotype" w:cs="Arial"/>
          <w:sz w:val="24"/>
          <w:lang w:val="es-ES"/>
        </w:rPr>
      </w:pPr>
      <w:r w:rsidRPr="006948D7">
        <w:rPr>
          <w:rFonts w:ascii="Palatino Linotype" w:hAnsi="Palatino Linotype" w:cs="Arial"/>
          <w:sz w:val="24"/>
          <w:lang w:val="es-ES"/>
        </w:rPr>
        <w:t>Con fecha</w:t>
      </w:r>
      <w:r w:rsidR="00D81E54" w:rsidRPr="006948D7">
        <w:rPr>
          <w:rFonts w:ascii="Palatino Linotype" w:hAnsi="Palatino Linotype" w:cs="Arial"/>
          <w:sz w:val="24"/>
          <w:lang w:val="es-ES"/>
        </w:rPr>
        <w:t xml:space="preserve"> </w:t>
      </w:r>
      <w:r w:rsidR="0063434A" w:rsidRPr="006948D7">
        <w:rPr>
          <w:rFonts w:ascii="Palatino Linotype" w:hAnsi="Palatino Linotype" w:cs="Arial"/>
          <w:sz w:val="24"/>
          <w:lang w:val="es-ES"/>
        </w:rPr>
        <w:t>cinco de noviembre</w:t>
      </w:r>
      <w:r w:rsidR="002A7397" w:rsidRPr="006948D7">
        <w:rPr>
          <w:rFonts w:ascii="Palatino Linotype" w:hAnsi="Palatino Linotype" w:cs="Arial"/>
          <w:sz w:val="24"/>
          <w:lang w:val="es-ES"/>
        </w:rPr>
        <w:t xml:space="preserve"> de dos mil veintiuno</w:t>
      </w:r>
      <w:r w:rsidRPr="006948D7">
        <w:rPr>
          <w:rFonts w:ascii="Palatino Linotype" w:hAnsi="Palatino Linotype" w:cs="Arial"/>
          <w:sz w:val="24"/>
          <w:lang w:val="es-ES"/>
        </w:rPr>
        <w:t xml:space="preserve">, </w:t>
      </w:r>
      <w:r w:rsidR="007135C5" w:rsidRPr="006948D7">
        <w:rPr>
          <w:rFonts w:ascii="Palatino Linotype" w:hAnsi="Palatino Linotype" w:cs="Arial"/>
          <w:b/>
          <w:sz w:val="24"/>
          <w:lang w:val="es-ES"/>
        </w:rPr>
        <w:t>la parte solicitante</w:t>
      </w:r>
      <w:r w:rsidRPr="006948D7">
        <w:rPr>
          <w:rFonts w:ascii="Palatino Linotype" w:hAnsi="Palatino Linotype" w:cs="Arial"/>
          <w:sz w:val="24"/>
          <w:lang w:val="es-ES"/>
        </w:rPr>
        <w:t>, presentó a través del Sistema de Acceso a la Información Mexiquense (</w:t>
      </w:r>
      <w:r w:rsidRPr="006948D7">
        <w:rPr>
          <w:rFonts w:ascii="Palatino Linotype" w:hAnsi="Palatino Linotype" w:cs="Arial"/>
          <w:b/>
          <w:sz w:val="24"/>
          <w:lang w:val="es-ES"/>
        </w:rPr>
        <w:t>SAIMEX)</w:t>
      </w:r>
      <w:r w:rsidRPr="006948D7">
        <w:rPr>
          <w:rFonts w:ascii="Palatino Linotype" w:hAnsi="Palatino Linotype" w:cs="Arial"/>
          <w:sz w:val="24"/>
          <w:lang w:val="es-ES"/>
        </w:rPr>
        <w:t xml:space="preserve"> ante </w:t>
      </w:r>
      <w:r w:rsidRPr="006948D7">
        <w:rPr>
          <w:rFonts w:ascii="Palatino Linotype" w:hAnsi="Palatino Linotype" w:cs="Arial"/>
          <w:b/>
          <w:sz w:val="24"/>
          <w:lang w:val="es-ES"/>
        </w:rPr>
        <w:t>El Sujeto Obligado</w:t>
      </w:r>
      <w:r w:rsidRPr="006948D7">
        <w:rPr>
          <w:rFonts w:ascii="Palatino Linotype" w:hAnsi="Palatino Linotype" w:cs="Arial"/>
          <w:sz w:val="24"/>
          <w:lang w:val="es-ES"/>
        </w:rPr>
        <w:t>, solicitud de acceso a la información pública, registrada bajo el número de expediente</w:t>
      </w:r>
      <w:r w:rsidRPr="006948D7">
        <w:rPr>
          <w:rFonts w:ascii="Palatino Linotype" w:hAnsi="Palatino Linotype" w:cs="Arial"/>
          <w:b/>
          <w:sz w:val="24"/>
          <w:lang w:val="es-ES"/>
        </w:rPr>
        <w:t xml:space="preserve"> </w:t>
      </w:r>
      <w:r w:rsidR="0063434A" w:rsidRPr="006948D7">
        <w:rPr>
          <w:rFonts w:ascii="Palatino Linotype" w:hAnsi="Palatino Linotype" w:cs="Arial"/>
          <w:b/>
          <w:sz w:val="24"/>
          <w:lang w:val="es-ES"/>
        </w:rPr>
        <w:t>00120/ATENCO/IP/2021</w:t>
      </w:r>
      <w:r w:rsidRPr="006948D7">
        <w:rPr>
          <w:rFonts w:ascii="Palatino Linotype" w:hAnsi="Palatino Linotype" w:cs="Arial"/>
          <w:b/>
          <w:sz w:val="24"/>
          <w:lang w:val="es-ES" w:eastAsia="es-MX"/>
        </w:rPr>
        <w:t xml:space="preserve">, </w:t>
      </w:r>
      <w:r w:rsidRPr="006948D7">
        <w:rPr>
          <w:rFonts w:ascii="Palatino Linotype" w:hAnsi="Palatino Linotype" w:cs="Arial"/>
          <w:sz w:val="24"/>
          <w:lang w:val="es-ES"/>
        </w:rPr>
        <w:t>mediante la cual solicitó información en el tenor siguiente:</w:t>
      </w:r>
    </w:p>
    <w:p w14:paraId="737C7645" w14:textId="771C36BF" w:rsidR="00497466" w:rsidRPr="006948D7" w:rsidRDefault="00497466" w:rsidP="00497466">
      <w:pPr>
        <w:ind w:left="851" w:right="850"/>
        <w:jc w:val="both"/>
        <w:rPr>
          <w:rFonts w:ascii="Palatino Linotype" w:eastAsia="Times New Roman" w:hAnsi="Palatino Linotype" w:cs="Times New Roman"/>
          <w:i/>
          <w:lang w:val="es-ES" w:eastAsia="es-ES"/>
        </w:rPr>
      </w:pPr>
      <w:r w:rsidRPr="006948D7">
        <w:rPr>
          <w:rFonts w:ascii="Palatino Linotype" w:eastAsia="Times New Roman" w:hAnsi="Palatino Linotype" w:cs="Times New Roman"/>
          <w:i/>
          <w:lang w:val="es-ES" w:eastAsia="es-ES"/>
        </w:rPr>
        <w:t>“</w:t>
      </w:r>
      <w:r w:rsidR="0063434A" w:rsidRPr="006948D7">
        <w:rPr>
          <w:rFonts w:ascii="Palatino Linotype" w:hAnsi="Palatino Linotype"/>
          <w:i/>
          <w:color w:val="000000"/>
          <w:lang w:val="es-ES"/>
        </w:rPr>
        <w:t xml:space="preserve">solicito La investigación por la presunta responsabilidad de faltas administrativas que s </w:t>
      </w:r>
      <w:proofErr w:type="spellStart"/>
      <w:r w:rsidR="0063434A" w:rsidRPr="006948D7">
        <w:rPr>
          <w:rFonts w:ascii="Palatino Linotype" w:hAnsi="Palatino Linotype"/>
          <w:i/>
          <w:color w:val="000000"/>
          <w:lang w:val="es-ES"/>
        </w:rPr>
        <w:t>ehyan</w:t>
      </w:r>
      <w:proofErr w:type="spellEnd"/>
      <w:r w:rsidR="0063434A" w:rsidRPr="006948D7">
        <w:rPr>
          <w:rFonts w:ascii="Palatino Linotype" w:hAnsi="Palatino Linotype"/>
          <w:i/>
          <w:color w:val="000000"/>
          <w:lang w:val="es-ES"/>
        </w:rPr>
        <w:t xml:space="preserve"> iniciado por oficio, Por denuncia y Derivado de las auditorías practicadas por parte de las autoridades competentes o en su caso, de auditores externos.</w:t>
      </w:r>
      <w:r w:rsidRPr="006948D7">
        <w:rPr>
          <w:rFonts w:ascii="Palatino Linotype" w:eastAsia="Times New Roman" w:hAnsi="Palatino Linotype" w:cs="Times New Roman"/>
          <w:i/>
          <w:lang w:val="es-ES" w:eastAsia="es-ES"/>
        </w:rPr>
        <w:t>” [Sic]</w:t>
      </w:r>
    </w:p>
    <w:p w14:paraId="2E9CB282" w14:textId="3D202C7D" w:rsidR="00CB4F7F" w:rsidRPr="006948D7"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6948D7">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6948D7" w:rsidRDefault="00497466" w:rsidP="00497466">
      <w:pPr>
        <w:spacing w:before="240" w:line="360" w:lineRule="auto"/>
        <w:jc w:val="both"/>
        <w:rPr>
          <w:rFonts w:ascii="Palatino Linotype" w:hAnsi="Palatino Linotype" w:cs="Arial"/>
          <w:b/>
          <w:sz w:val="28"/>
          <w:lang w:val="es-ES"/>
        </w:rPr>
      </w:pPr>
      <w:r w:rsidRPr="006948D7">
        <w:rPr>
          <w:rFonts w:ascii="Palatino Linotype" w:hAnsi="Palatino Linotype" w:cs="Arial"/>
          <w:b/>
          <w:sz w:val="28"/>
          <w:lang w:val="es-ES"/>
        </w:rPr>
        <w:lastRenderedPageBreak/>
        <w:t xml:space="preserve">SEGUNDO. </w:t>
      </w:r>
      <w:r w:rsidRPr="006948D7">
        <w:rPr>
          <w:rFonts w:ascii="Palatino Linotype" w:hAnsi="Palatino Linotype" w:cs="Arial"/>
          <w:b/>
          <w:sz w:val="28"/>
          <w:szCs w:val="20"/>
          <w:lang w:val="es-ES"/>
        </w:rPr>
        <w:t>De la respuesta del Sujeto Obligado.</w:t>
      </w:r>
    </w:p>
    <w:p w14:paraId="25E12309" w14:textId="744BA3BB" w:rsidR="00497466" w:rsidRPr="006948D7" w:rsidRDefault="00497466" w:rsidP="00497466">
      <w:pPr>
        <w:spacing w:before="240" w:line="360" w:lineRule="auto"/>
        <w:jc w:val="both"/>
        <w:rPr>
          <w:rFonts w:ascii="Palatino Linotype" w:hAnsi="Palatino Linotype" w:cs="Arial"/>
          <w:sz w:val="24"/>
          <w:lang w:val="es-ES"/>
        </w:rPr>
      </w:pPr>
      <w:r w:rsidRPr="006948D7">
        <w:rPr>
          <w:rFonts w:ascii="Palatino Linotype" w:hAnsi="Palatino Linotype" w:cs="Arial"/>
          <w:sz w:val="24"/>
          <w:lang w:val="es-ES"/>
        </w:rPr>
        <w:t xml:space="preserve">En el expediente electrónico </w:t>
      </w:r>
      <w:r w:rsidRPr="006948D7">
        <w:rPr>
          <w:rFonts w:ascii="Palatino Linotype" w:hAnsi="Palatino Linotype" w:cs="Arial"/>
          <w:b/>
          <w:sz w:val="24"/>
          <w:lang w:val="es-ES"/>
        </w:rPr>
        <w:t>SAIMEX</w:t>
      </w:r>
      <w:r w:rsidRPr="006948D7">
        <w:rPr>
          <w:rFonts w:ascii="Palatino Linotype" w:hAnsi="Palatino Linotype" w:cs="Arial"/>
          <w:sz w:val="24"/>
          <w:lang w:val="es-ES"/>
        </w:rPr>
        <w:t xml:space="preserve">, se aprecia que </w:t>
      </w:r>
      <w:r w:rsidRPr="006948D7">
        <w:rPr>
          <w:rFonts w:ascii="Palatino Linotype" w:hAnsi="Palatino Linotype" w:cs="Arial"/>
          <w:b/>
          <w:sz w:val="24"/>
          <w:lang w:val="es-ES"/>
        </w:rPr>
        <w:t>El Sujeto Obligado</w:t>
      </w:r>
      <w:r w:rsidRPr="006948D7">
        <w:rPr>
          <w:rFonts w:ascii="Palatino Linotype" w:hAnsi="Palatino Linotype" w:cs="Arial"/>
          <w:sz w:val="24"/>
          <w:lang w:val="es-ES"/>
        </w:rPr>
        <w:t xml:space="preserve"> </w:t>
      </w:r>
      <w:r w:rsidR="00905E09" w:rsidRPr="006948D7">
        <w:rPr>
          <w:rFonts w:ascii="Palatino Linotype" w:hAnsi="Palatino Linotype" w:cs="Arial"/>
          <w:sz w:val="24"/>
          <w:lang w:val="es-ES"/>
        </w:rPr>
        <w:t xml:space="preserve">dio respuesta a la solicitud de información en fecha </w:t>
      </w:r>
      <w:r w:rsidR="0063434A" w:rsidRPr="006948D7">
        <w:rPr>
          <w:rFonts w:ascii="Palatino Linotype" w:hAnsi="Palatino Linotype" w:cs="Arial"/>
          <w:sz w:val="24"/>
          <w:lang w:val="es-ES"/>
        </w:rPr>
        <w:t>veintinueve de noviembre</w:t>
      </w:r>
      <w:r w:rsidR="001B1D16" w:rsidRPr="006948D7">
        <w:rPr>
          <w:rFonts w:ascii="Palatino Linotype" w:hAnsi="Palatino Linotype" w:cs="Arial"/>
          <w:sz w:val="24"/>
          <w:lang w:val="es-ES"/>
        </w:rPr>
        <w:t xml:space="preserve"> </w:t>
      </w:r>
      <w:r w:rsidR="002A7397" w:rsidRPr="006948D7">
        <w:rPr>
          <w:rFonts w:ascii="Palatino Linotype" w:hAnsi="Palatino Linotype" w:cs="Arial"/>
          <w:sz w:val="24"/>
          <w:lang w:val="es-ES"/>
        </w:rPr>
        <w:t>de dos mil veintiuno</w:t>
      </w:r>
      <w:r w:rsidR="00D27FCB" w:rsidRPr="006948D7">
        <w:rPr>
          <w:rFonts w:ascii="Palatino Linotype" w:hAnsi="Palatino Linotype" w:cs="Arial"/>
          <w:sz w:val="24"/>
          <w:lang w:val="es-ES"/>
        </w:rPr>
        <w:t xml:space="preserve">, adjuntando para tales efectos </w:t>
      </w:r>
      <w:r w:rsidR="00821420" w:rsidRPr="006948D7">
        <w:rPr>
          <w:rFonts w:ascii="Palatino Linotype" w:hAnsi="Palatino Linotype" w:cs="Arial"/>
          <w:sz w:val="24"/>
          <w:lang w:val="es-ES"/>
        </w:rPr>
        <w:t>tres</w:t>
      </w:r>
      <w:r w:rsidR="00D27FCB" w:rsidRPr="006948D7">
        <w:rPr>
          <w:rFonts w:ascii="Palatino Linotype" w:hAnsi="Palatino Linotype" w:cs="Arial"/>
          <w:sz w:val="24"/>
          <w:lang w:val="es-ES"/>
        </w:rPr>
        <w:t xml:space="preserve"> archivos electrónicos los cuales se tienen por reproducidos al ser del conocimiento de las partes y en obvio de reproducciones ociosas. </w:t>
      </w:r>
    </w:p>
    <w:p w14:paraId="76167A1E" w14:textId="77777777" w:rsidR="0063434A" w:rsidRPr="006948D7" w:rsidRDefault="0063434A" w:rsidP="0063434A">
      <w:pPr>
        <w:spacing w:before="240" w:line="360" w:lineRule="auto"/>
        <w:ind w:left="708"/>
        <w:jc w:val="both"/>
        <w:rPr>
          <w:rFonts w:ascii="Palatino Linotype" w:hAnsi="Palatino Linotype" w:cs="Arial"/>
          <w:i/>
          <w:sz w:val="24"/>
          <w:lang w:val="es-ES"/>
        </w:rPr>
      </w:pPr>
      <w:r w:rsidRPr="006948D7">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57C470" w14:textId="77777777" w:rsidR="0063434A" w:rsidRPr="006948D7" w:rsidRDefault="0063434A" w:rsidP="0063434A">
      <w:pPr>
        <w:spacing w:before="240" w:line="360" w:lineRule="auto"/>
        <w:ind w:left="708"/>
        <w:jc w:val="both"/>
        <w:rPr>
          <w:rFonts w:ascii="Palatino Linotype" w:hAnsi="Palatino Linotype" w:cs="Arial"/>
          <w:i/>
          <w:sz w:val="24"/>
          <w:lang w:val="es-ES"/>
        </w:rPr>
      </w:pPr>
      <w:r w:rsidRPr="006948D7">
        <w:rPr>
          <w:rFonts w:ascii="Palatino Linotype" w:hAnsi="Palatino Linotype" w:cs="Arial"/>
          <w:i/>
          <w:sz w:val="24"/>
          <w:lang w:val="es-ES"/>
        </w:rPr>
        <w:t>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00120/ATENCO/IP/2021,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w:t>
      </w:r>
    </w:p>
    <w:p w14:paraId="5D17DA1F" w14:textId="77777777" w:rsidR="0063434A" w:rsidRPr="006948D7" w:rsidRDefault="0063434A" w:rsidP="0063434A">
      <w:pPr>
        <w:spacing w:before="240" w:line="360" w:lineRule="auto"/>
        <w:ind w:left="708"/>
        <w:jc w:val="both"/>
        <w:rPr>
          <w:rFonts w:ascii="Palatino Linotype" w:hAnsi="Palatino Linotype" w:cs="Arial"/>
          <w:i/>
          <w:sz w:val="24"/>
          <w:lang w:val="es-ES"/>
        </w:rPr>
      </w:pPr>
      <w:r w:rsidRPr="006948D7">
        <w:rPr>
          <w:rFonts w:ascii="Palatino Linotype" w:hAnsi="Palatino Linotype" w:cs="Arial"/>
          <w:i/>
          <w:sz w:val="24"/>
          <w:lang w:val="es-ES"/>
        </w:rPr>
        <w:t>ATENTAMENTE</w:t>
      </w:r>
    </w:p>
    <w:p w14:paraId="04A90D90" w14:textId="7717C481" w:rsidR="00D81E54" w:rsidRPr="006948D7" w:rsidRDefault="0063434A" w:rsidP="0063434A">
      <w:pPr>
        <w:spacing w:before="240" w:line="360" w:lineRule="auto"/>
        <w:ind w:left="708"/>
        <w:jc w:val="both"/>
        <w:rPr>
          <w:rFonts w:ascii="Palatino Linotype" w:hAnsi="Palatino Linotype" w:cs="Arial"/>
          <w:i/>
          <w:sz w:val="24"/>
          <w:lang w:val="es-ES"/>
        </w:rPr>
      </w:pPr>
      <w:r w:rsidRPr="006948D7">
        <w:rPr>
          <w:rFonts w:ascii="Palatino Linotype" w:hAnsi="Palatino Linotype" w:cs="Arial"/>
          <w:i/>
          <w:sz w:val="24"/>
          <w:lang w:val="es-ES"/>
        </w:rPr>
        <w:lastRenderedPageBreak/>
        <w:t xml:space="preserve">Lic. </w:t>
      </w:r>
      <w:proofErr w:type="spellStart"/>
      <w:r w:rsidRPr="006948D7">
        <w:rPr>
          <w:rFonts w:ascii="Palatino Linotype" w:hAnsi="Palatino Linotype" w:cs="Arial"/>
          <w:i/>
          <w:sz w:val="24"/>
          <w:lang w:val="es-ES"/>
        </w:rPr>
        <w:t>Belen</w:t>
      </w:r>
      <w:proofErr w:type="spellEnd"/>
      <w:r w:rsidRPr="006948D7">
        <w:rPr>
          <w:rFonts w:ascii="Palatino Linotype" w:hAnsi="Palatino Linotype" w:cs="Arial"/>
          <w:i/>
          <w:sz w:val="24"/>
          <w:lang w:val="es-ES"/>
        </w:rPr>
        <w:t xml:space="preserve"> Ruiz Contreras</w:t>
      </w:r>
    </w:p>
    <w:p w14:paraId="4909D8BA" w14:textId="62DD79DE" w:rsidR="00497466" w:rsidRPr="006948D7" w:rsidRDefault="00497466" w:rsidP="00784FE7">
      <w:pPr>
        <w:spacing w:before="240" w:line="360" w:lineRule="auto"/>
        <w:jc w:val="both"/>
        <w:rPr>
          <w:rFonts w:ascii="Palatino Linotype" w:hAnsi="Palatino Linotype" w:cs="Arial"/>
          <w:b/>
          <w:sz w:val="28"/>
          <w:lang w:val="es-ES"/>
        </w:rPr>
      </w:pPr>
      <w:r w:rsidRPr="006948D7">
        <w:rPr>
          <w:rFonts w:ascii="Palatino Linotype" w:hAnsi="Palatino Linotype" w:cs="Arial"/>
          <w:b/>
          <w:sz w:val="28"/>
          <w:lang w:val="es-ES"/>
        </w:rPr>
        <w:t xml:space="preserve">TERCERO. </w:t>
      </w:r>
      <w:r w:rsidRPr="006948D7">
        <w:rPr>
          <w:rFonts w:ascii="Palatino Linotype" w:hAnsi="Palatino Linotype"/>
          <w:b/>
          <w:sz w:val="28"/>
          <w:lang w:val="es-ES"/>
        </w:rPr>
        <w:t>Del recurso de revisión.</w:t>
      </w:r>
    </w:p>
    <w:p w14:paraId="19CC23DA" w14:textId="60491C95" w:rsidR="00497466" w:rsidRPr="006948D7" w:rsidRDefault="00497466" w:rsidP="00497466">
      <w:pPr>
        <w:spacing w:before="240" w:line="360" w:lineRule="auto"/>
        <w:jc w:val="both"/>
        <w:rPr>
          <w:rFonts w:ascii="Palatino Linotype" w:hAnsi="Palatino Linotype" w:cs="Arial"/>
          <w:sz w:val="24"/>
          <w:lang w:val="es-ES"/>
        </w:rPr>
      </w:pPr>
      <w:r w:rsidRPr="006948D7">
        <w:rPr>
          <w:rFonts w:ascii="Palatino Linotype" w:hAnsi="Palatino Linotype" w:cs="Arial"/>
          <w:sz w:val="24"/>
          <w:szCs w:val="24"/>
          <w:lang w:val="es-ES"/>
        </w:rPr>
        <w:t xml:space="preserve">Inconforme con la respuesta del sujeto obligado, </w:t>
      </w:r>
      <w:r w:rsidR="00A070F4" w:rsidRPr="006948D7">
        <w:rPr>
          <w:rFonts w:ascii="Palatino Linotype" w:hAnsi="Palatino Linotype" w:cs="Arial"/>
          <w:sz w:val="24"/>
          <w:szCs w:val="24"/>
          <w:lang w:val="es-ES"/>
        </w:rPr>
        <w:t xml:space="preserve">la parte </w:t>
      </w:r>
      <w:r w:rsidR="00A070F4" w:rsidRPr="006948D7">
        <w:rPr>
          <w:rFonts w:ascii="Palatino Linotype" w:hAnsi="Palatino Linotype" w:cs="Arial"/>
          <w:b/>
          <w:sz w:val="24"/>
          <w:szCs w:val="24"/>
          <w:lang w:val="es-ES"/>
        </w:rPr>
        <w:t>r</w:t>
      </w:r>
      <w:r w:rsidRPr="006948D7">
        <w:rPr>
          <w:rFonts w:ascii="Palatino Linotype" w:hAnsi="Palatino Linotype" w:cs="Arial"/>
          <w:b/>
          <w:sz w:val="24"/>
          <w:szCs w:val="24"/>
          <w:lang w:val="es-ES"/>
        </w:rPr>
        <w:t xml:space="preserve">ecurrente </w:t>
      </w:r>
      <w:r w:rsidRPr="006948D7">
        <w:rPr>
          <w:rFonts w:ascii="Palatino Linotype" w:hAnsi="Palatino Linotype" w:cs="Arial"/>
          <w:sz w:val="24"/>
          <w:szCs w:val="24"/>
          <w:lang w:val="es-ES"/>
        </w:rPr>
        <w:t xml:space="preserve">interpuso el recurso de revisión, en fecha </w:t>
      </w:r>
      <w:r w:rsidR="0063434A" w:rsidRPr="006948D7">
        <w:rPr>
          <w:rFonts w:ascii="Palatino Linotype" w:hAnsi="Palatino Linotype" w:cs="Arial"/>
          <w:sz w:val="24"/>
          <w:szCs w:val="24"/>
          <w:lang w:val="es-ES"/>
        </w:rPr>
        <w:t>treinta de noviembre</w:t>
      </w:r>
      <w:r w:rsidR="004E3DD9" w:rsidRPr="006948D7">
        <w:rPr>
          <w:rFonts w:ascii="Palatino Linotype" w:hAnsi="Palatino Linotype" w:cs="Arial"/>
          <w:sz w:val="24"/>
          <w:szCs w:val="24"/>
          <w:lang w:val="es-ES"/>
        </w:rPr>
        <w:t xml:space="preserve"> d</w:t>
      </w:r>
      <w:r w:rsidR="00F05674" w:rsidRPr="006948D7">
        <w:rPr>
          <w:rFonts w:ascii="Palatino Linotype" w:hAnsi="Palatino Linotype" w:cs="Arial"/>
          <w:sz w:val="24"/>
          <w:szCs w:val="24"/>
          <w:lang w:val="es-ES"/>
        </w:rPr>
        <w:t>e dos mil veintiuno</w:t>
      </w:r>
      <w:r w:rsidRPr="006948D7">
        <w:rPr>
          <w:rFonts w:ascii="Palatino Linotype" w:hAnsi="Palatino Linotype" w:cs="Arial"/>
          <w:sz w:val="24"/>
          <w:szCs w:val="24"/>
          <w:lang w:val="es-ES"/>
        </w:rPr>
        <w:t>, el cual fue registrado</w:t>
      </w:r>
      <w:r w:rsidRPr="006948D7">
        <w:rPr>
          <w:rFonts w:ascii="Palatino Linotype" w:hAnsi="Palatino Linotype" w:cs="Arial"/>
          <w:b/>
          <w:sz w:val="24"/>
          <w:szCs w:val="24"/>
          <w:lang w:val="es-ES"/>
        </w:rPr>
        <w:t xml:space="preserve"> </w:t>
      </w:r>
      <w:r w:rsidRPr="006948D7">
        <w:rPr>
          <w:rFonts w:ascii="Palatino Linotype" w:hAnsi="Palatino Linotype" w:cs="Arial"/>
          <w:sz w:val="24"/>
          <w:szCs w:val="24"/>
          <w:lang w:val="es-ES"/>
        </w:rPr>
        <w:t xml:space="preserve">en el sistema electrónico con el expediente número </w:t>
      </w:r>
      <w:r w:rsidRPr="006948D7">
        <w:rPr>
          <w:rFonts w:ascii="Palatino Linotype" w:hAnsi="Palatino Linotype" w:cs="Arial"/>
          <w:b/>
          <w:bCs/>
          <w:sz w:val="24"/>
          <w:szCs w:val="24"/>
          <w:lang w:val="es-ES" w:eastAsia="es-MX"/>
        </w:rPr>
        <w:t>0</w:t>
      </w:r>
      <w:r w:rsidR="009B006E" w:rsidRPr="006948D7">
        <w:rPr>
          <w:rFonts w:ascii="Palatino Linotype" w:hAnsi="Palatino Linotype" w:cs="Arial"/>
          <w:b/>
          <w:bCs/>
          <w:sz w:val="24"/>
          <w:szCs w:val="24"/>
          <w:lang w:val="es-ES" w:eastAsia="es-MX"/>
        </w:rPr>
        <w:t>5995</w:t>
      </w:r>
      <w:r w:rsidRPr="006948D7">
        <w:rPr>
          <w:rFonts w:ascii="Palatino Linotype" w:hAnsi="Palatino Linotype" w:cs="Arial"/>
          <w:b/>
          <w:bCs/>
          <w:sz w:val="24"/>
          <w:szCs w:val="24"/>
          <w:lang w:val="es-ES" w:eastAsia="es-MX"/>
        </w:rPr>
        <w:t>/INFOEM/IP/RR/202</w:t>
      </w:r>
      <w:r w:rsidR="00F05674" w:rsidRPr="006948D7">
        <w:rPr>
          <w:rFonts w:ascii="Palatino Linotype" w:hAnsi="Palatino Linotype" w:cs="Arial"/>
          <w:b/>
          <w:bCs/>
          <w:sz w:val="24"/>
          <w:szCs w:val="24"/>
          <w:lang w:val="es-ES" w:eastAsia="es-MX"/>
        </w:rPr>
        <w:t>1</w:t>
      </w:r>
      <w:r w:rsidRPr="006948D7">
        <w:rPr>
          <w:rFonts w:ascii="Palatino Linotype" w:hAnsi="Palatino Linotype" w:cs="Arial"/>
          <w:sz w:val="24"/>
          <w:szCs w:val="24"/>
          <w:lang w:val="es-ES"/>
        </w:rPr>
        <w:t xml:space="preserve">, en el cual </w:t>
      </w:r>
      <w:r w:rsidRPr="006948D7">
        <w:rPr>
          <w:rFonts w:ascii="Palatino Linotype" w:hAnsi="Palatino Linotype" w:cs="Arial"/>
          <w:sz w:val="24"/>
          <w:lang w:val="es-ES"/>
        </w:rPr>
        <w:t>arguye, las siguientes manifestaciones:</w:t>
      </w:r>
    </w:p>
    <w:p w14:paraId="47881239" w14:textId="77777777" w:rsidR="00497466" w:rsidRPr="006948D7" w:rsidRDefault="00497466" w:rsidP="00497466">
      <w:pPr>
        <w:spacing w:before="240"/>
        <w:jc w:val="both"/>
        <w:rPr>
          <w:rFonts w:ascii="Palatino Linotype" w:hAnsi="Palatino Linotype" w:cs="Arial"/>
          <w:b/>
          <w:sz w:val="24"/>
          <w:lang w:val="es-ES"/>
        </w:rPr>
      </w:pPr>
      <w:r w:rsidRPr="006948D7">
        <w:rPr>
          <w:rFonts w:ascii="Palatino Linotype" w:hAnsi="Palatino Linotype" w:cs="Arial"/>
          <w:b/>
          <w:sz w:val="24"/>
          <w:lang w:val="es-ES"/>
        </w:rPr>
        <w:t>Acto Impugnado:</w:t>
      </w:r>
    </w:p>
    <w:p w14:paraId="36113DAD" w14:textId="7847490C" w:rsidR="00441A50" w:rsidRPr="006948D7" w:rsidRDefault="00497466" w:rsidP="00C2624D">
      <w:pPr>
        <w:ind w:left="851" w:right="850"/>
        <w:jc w:val="both"/>
        <w:rPr>
          <w:rFonts w:ascii="Palatino Linotype" w:hAnsi="Palatino Linotype"/>
          <w:i/>
          <w:color w:val="000000"/>
          <w:lang w:val="es-ES"/>
        </w:rPr>
      </w:pPr>
      <w:r w:rsidRPr="006948D7">
        <w:rPr>
          <w:rFonts w:ascii="Palatino Linotype" w:hAnsi="Palatino Linotype"/>
          <w:i/>
          <w:color w:val="000000"/>
          <w:lang w:val="es-ES"/>
        </w:rPr>
        <w:t>“</w:t>
      </w:r>
      <w:r w:rsidR="00D93C40" w:rsidRPr="006948D7">
        <w:rPr>
          <w:rFonts w:ascii="Palatino Linotype" w:hAnsi="Palatino Linotype"/>
          <w:i/>
          <w:color w:val="000000"/>
          <w:lang w:val="es-ES"/>
        </w:rPr>
        <w:t xml:space="preserve">no es causa de ser clasificado como reservado pues la información solicitada no causa algún </w:t>
      </w:r>
      <w:r w:rsidR="009C40E0" w:rsidRPr="006948D7">
        <w:rPr>
          <w:rFonts w:ascii="Palatino Linotype" w:hAnsi="Palatino Linotype"/>
          <w:i/>
          <w:color w:val="000000"/>
          <w:lang w:val="es-ES"/>
        </w:rPr>
        <w:t>efecto,</w:t>
      </w:r>
      <w:r w:rsidR="00D93C40" w:rsidRPr="006948D7">
        <w:rPr>
          <w:rFonts w:ascii="Palatino Linotype" w:hAnsi="Palatino Linotype"/>
          <w:i/>
          <w:color w:val="000000"/>
          <w:lang w:val="es-ES"/>
        </w:rPr>
        <w:t xml:space="preserve"> al clasificar la información podría presumirse que existen actos de corrupción en la </w:t>
      </w:r>
      <w:proofErr w:type="spellStart"/>
      <w:r w:rsidR="00D93C40" w:rsidRPr="006948D7">
        <w:rPr>
          <w:rFonts w:ascii="Palatino Linotype" w:hAnsi="Palatino Linotype"/>
          <w:i/>
          <w:color w:val="000000"/>
          <w:lang w:val="es-ES"/>
        </w:rPr>
        <w:t>Contraloria</w:t>
      </w:r>
      <w:proofErr w:type="spellEnd"/>
      <w:r w:rsidR="00D93C40" w:rsidRPr="006948D7">
        <w:rPr>
          <w:rFonts w:ascii="Palatino Linotype" w:hAnsi="Palatino Linotype"/>
          <w:i/>
          <w:color w:val="000000"/>
          <w:lang w:val="es-ES"/>
        </w:rPr>
        <w:t xml:space="preserve"> interna municipal</w:t>
      </w:r>
      <w:r w:rsidRPr="006948D7">
        <w:rPr>
          <w:rFonts w:ascii="Palatino Linotype" w:hAnsi="Palatino Linotype"/>
          <w:i/>
          <w:color w:val="000000"/>
          <w:lang w:val="es-ES"/>
        </w:rPr>
        <w:t>."[Sic]</w:t>
      </w:r>
    </w:p>
    <w:p w14:paraId="2E5A85F4" w14:textId="77777777" w:rsidR="00497466" w:rsidRPr="006948D7" w:rsidRDefault="00497466" w:rsidP="00497466">
      <w:pPr>
        <w:spacing w:before="240"/>
        <w:jc w:val="both"/>
        <w:rPr>
          <w:rFonts w:ascii="Palatino Linotype" w:hAnsi="Palatino Linotype" w:cs="Arial"/>
          <w:sz w:val="24"/>
          <w:lang w:val="es-ES"/>
        </w:rPr>
      </w:pPr>
      <w:r w:rsidRPr="006948D7">
        <w:rPr>
          <w:rFonts w:ascii="Palatino Linotype" w:hAnsi="Palatino Linotype" w:cs="Arial"/>
          <w:b/>
          <w:sz w:val="24"/>
          <w:lang w:val="es-ES"/>
        </w:rPr>
        <w:t>Razones o Motivos de Inconformidad</w:t>
      </w:r>
      <w:r w:rsidRPr="006948D7">
        <w:rPr>
          <w:rFonts w:ascii="Palatino Linotype" w:hAnsi="Palatino Linotype" w:cs="Arial"/>
          <w:sz w:val="24"/>
          <w:lang w:val="es-ES"/>
        </w:rPr>
        <w:t xml:space="preserve">: </w:t>
      </w:r>
    </w:p>
    <w:p w14:paraId="6E7AB831" w14:textId="04454404" w:rsidR="00F9478E" w:rsidRPr="006948D7" w:rsidRDefault="00497466" w:rsidP="00F84072">
      <w:pPr>
        <w:ind w:left="851" w:right="850"/>
        <w:jc w:val="both"/>
        <w:rPr>
          <w:rFonts w:ascii="Palatino Linotype" w:hAnsi="Palatino Linotype" w:cs="Arial"/>
          <w:i/>
          <w:lang w:val="es-ES"/>
        </w:rPr>
      </w:pPr>
      <w:r w:rsidRPr="006948D7">
        <w:rPr>
          <w:rFonts w:ascii="Palatino Linotype" w:hAnsi="Palatino Linotype" w:cs="Arial"/>
          <w:i/>
          <w:lang w:val="es-ES"/>
        </w:rPr>
        <w:t>“</w:t>
      </w:r>
      <w:r w:rsidR="00D93C40" w:rsidRPr="006948D7">
        <w:rPr>
          <w:rFonts w:ascii="Palatino Linotype" w:hAnsi="Palatino Linotype" w:cs="Arial"/>
          <w:i/>
          <w:lang w:val="es-ES"/>
        </w:rPr>
        <w:t xml:space="preserve">no es causa de ser clasificado como reservado pues la información solicitada no causa algún </w:t>
      </w:r>
      <w:r w:rsidR="009C40E0" w:rsidRPr="006948D7">
        <w:rPr>
          <w:rFonts w:ascii="Palatino Linotype" w:hAnsi="Palatino Linotype" w:cs="Arial"/>
          <w:i/>
          <w:lang w:val="es-ES"/>
        </w:rPr>
        <w:t>efecto,</w:t>
      </w:r>
      <w:r w:rsidR="00D93C40" w:rsidRPr="006948D7">
        <w:rPr>
          <w:rFonts w:ascii="Palatino Linotype" w:hAnsi="Palatino Linotype" w:cs="Arial"/>
          <w:i/>
          <w:lang w:val="es-ES"/>
        </w:rPr>
        <w:t xml:space="preserve"> al clasificar la información podría presumirse que existen actos de corrupción en la </w:t>
      </w:r>
      <w:proofErr w:type="spellStart"/>
      <w:r w:rsidR="00D93C40" w:rsidRPr="006948D7">
        <w:rPr>
          <w:rFonts w:ascii="Palatino Linotype" w:hAnsi="Palatino Linotype" w:cs="Arial"/>
          <w:i/>
          <w:lang w:val="es-ES"/>
        </w:rPr>
        <w:t>Contraloria</w:t>
      </w:r>
      <w:proofErr w:type="spellEnd"/>
      <w:r w:rsidR="00D93C40" w:rsidRPr="006948D7">
        <w:rPr>
          <w:rFonts w:ascii="Palatino Linotype" w:hAnsi="Palatino Linotype" w:cs="Arial"/>
          <w:i/>
          <w:lang w:val="es-ES"/>
        </w:rPr>
        <w:t xml:space="preserve"> interna municipal</w:t>
      </w:r>
      <w:r w:rsidR="00F9478E" w:rsidRPr="006948D7">
        <w:rPr>
          <w:rFonts w:ascii="Palatino Linotype" w:hAnsi="Palatino Linotype" w:cs="Arial"/>
          <w:i/>
          <w:lang w:val="es-ES"/>
        </w:rPr>
        <w:t>.</w:t>
      </w:r>
      <w:r w:rsidRPr="006948D7">
        <w:rPr>
          <w:rFonts w:ascii="Palatino Linotype" w:hAnsi="Palatino Linotype" w:cs="Arial"/>
          <w:i/>
          <w:lang w:val="es-ES"/>
        </w:rPr>
        <w:t>” [Sic]</w:t>
      </w:r>
      <w:r w:rsidR="00982CDE" w:rsidRPr="006948D7">
        <w:rPr>
          <w:rFonts w:ascii="Palatino Linotype" w:hAnsi="Palatino Linotype" w:cs="Arial"/>
          <w:iCs/>
          <w:lang w:val="es-ES"/>
        </w:rPr>
        <w:t xml:space="preserve"> </w:t>
      </w:r>
    </w:p>
    <w:p w14:paraId="47E5FB79" w14:textId="77777777" w:rsidR="00D93C40" w:rsidRPr="006948D7" w:rsidRDefault="00D93C40" w:rsidP="00D93C40">
      <w:pPr>
        <w:spacing w:before="240" w:line="360" w:lineRule="auto"/>
        <w:jc w:val="both"/>
        <w:rPr>
          <w:rFonts w:ascii="Palatino Linotype" w:hAnsi="Palatino Linotype" w:cs="Arial"/>
          <w:b/>
          <w:sz w:val="28"/>
          <w:szCs w:val="28"/>
          <w:lang w:val="es-ES"/>
        </w:rPr>
      </w:pPr>
      <w:r w:rsidRPr="006948D7">
        <w:rPr>
          <w:rFonts w:ascii="Palatino Linotype" w:hAnsi="Palatino Linotype" w:cs="Arial"/>
          <w:b/>
          <w:sz w:val="28"/>
          <w:lang w:val="es-ES"/>
        </w:rPr>
        <w:t>CUARTO</w:t>
      </w:r>
      <w:r w:rsidRPr="006948D7">
        <w:rPr>
          <w:rFonts w:ascii="Palatino Linotype" w:hAnsi="Palatino Linotype" w:cs="Arial"/>
          <w:b/>
          <w:sz w:val="24"/>
          <w:szCs w:val="24"/>
          <w:lang w:val="es-ES"/>
        </w:rPr>
        <w:t xml:space="preserve">. </w:t>
      </w:r>
      <w:r w:rsidRPr="006948D7">
        <w:rPr>
          <w:rFonts w:ascii="Palatino Linotype" w:hAnsi="Palatino Linotype" w:cs="Arial"/>
          <w:b/>
          <w:sz w:val="28"/>
          <w:szCs w:val="28"/>
          <w:lang w:val="es-ES"/>
        </w:rPr>
        <w:t>Del turno del recurso de revisión.</w:t>
      </w:r>
    </w:p>
    <w:p w14:paraId="5CED1DAF" w14:textId="68692930" w:rsidR="00D93C40" w:rsidRPr="006948D7" w:rsidRDefault="00D93C40" w:rsidP="00D93C40">
      <w:pPr>
        <w:spacing w:before="240" w:line="360" w:lineRule="auto"/>
        <w:jc w:val="both"/>
        <w:rPr>
          <w:rFonts w:ascii="Palatino Linotype" w:hAnsi="Palatino Linotype" w:cs="Arial"/>
          <w:sz w:val="24"/>
          <w:szCs w:val="24"/>
          <w:lang w:val="es-ES"/>
        </w:rPr>
      </w:pPr>
      <w:r w:rsidRPr="006948D7">
        <w:rPr>
          <w:rFonts w:ascii="Palatino Linotype" w:hAnsi="Palatino Linotype" w:cs="Arial"/>
          <w:sz w:val="24"/>
          <w:szCs w:val="24"/>
          <w:lang w:val="es-ES"/>
        </w:rPr>
        <w:t xml:space="preserve">Medio de impugnación que le fue turnado al Comisionado </w:t>
      </w:r>
      <w:r w:rsidRPr="006948D7">
        <w:rPr>
          <w:rFonts w:ascii="Palatino Linotype" w:hAnsi="Palatino Linotype" w:cs="Arial"/>
          <w:b/>
          <w:sz w:val="24"/>
          <w:szCs w:val="24"/>
          <w:lang w:val="es-ES"/>
        </w:rPr>
        <w:t>José Martínez Vilchis</w:t>
      </w:r>
      <w:r w:rsidRPr="006948D7">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F43066" w:rsidRPr="006948D7">
        <w:rPr>
          <w:rFonts w:ascii="Palatino Linotype" w:hAnsi="Palatino Linotype" w:cs="Arial"/>
          <w:sz w:val="24"/>
          <w:szCs w:val="24"/>
          <w:lang w:val="es-ES"/>
        </w:rPr>
        <w:t>seis</w:t>
      </w:r>
      <w:r w:rsidRPr="006948D7">
        <w:rPr>
          <w:rFonts w:ascii="Palatino Linotype" w:hAnsi="Palatino Linotype" w:cs="Arial"/>
          <w:sz w:val="24"/>
          <w:szCs w:val="24"/>
          <w:lang w:val="es-ES"/>
        </w:rPr>
        <w:t xml:space="preserve"> de diciembre de dos mil veintiuno, determinándose en él, un plazo de siete días para que las partes manifestaran lo que a su derecho corresponda en términos del numeral ya citado.</w:t>
      </w:r>
    </w:p>
    <w:p w14:paraId="255E118C" w14:textId="77777777" w:rsidR="00F43066" w:rsidRPr="006948D7" w:rsidRDefault="00F43066" w:rsidP="00D93C40">
      <w:pPr>
        <w:spacing w:before="240" w:line="360" w:lineRule="auto"/>
        <w:jc w:val="both"/>
        <w:rPr>
          <w:rFonts w:ascii="Palatino Linotype" w:hAnsi="Palatino Linotype" w:cs="Arial"/>
          <w:sz w:val="24"/>
          <w:szCs w:val="24"/>
          <w:lang w:val="es-ES"/>
        </w:rPr>
      </w:pPr>
    </w:p>
    <w:p w14:paraId="0F989C6B" w14:textId="77777777" w:rsidR="00D93C40" w:rsidRPr="006948D7" w:rsidRDefault="00D93C40" w:rsidP="00D93C40">
      <w:pPr>
        <w:spacing w:before="240" w:line="360" w:lineRule="auto"/>
        <w:jc w:val="both"/>
        <w:rPr>
          <w:rFonts w:ascii="Palatino Linotype" w:hAnsi="Palatino Linotype" w:cs="Arial"/>
          <w:b/>
          <w:sz w:val="24"/>
          <w:szCs w:val="24"/>
          <w:lang w:val="es-ES"/>
        </w:rPr>
      </w:pPr>
      <w:r w:rsidRPr="006948D7">
        <w:rPr>
          <w:rFonts w:ascii="Palatino Linotype" w:hAnsi="Palatino Linotype" w:cs="Arial"/>
          <w:b/>
          <w:sz w:val="28"/>
          <w:lang w:val="es-ES"/>
        </w:rPr>
        <w:lastRenderedPageBreak/>
        <w:t>QUINTO</w:t>
      </w:r>
      <w:r w:rsidRPr="006948D7">
        <w:rPr>
          <w:rFonts w:ascii="Palatino Linotype" w:hAnsi="Palatino Linotype" w:cs="Arial"/>
          <w:b/>
          <w:sz w:val="24"/>
          <w:szCs w:val="24"/>
          <w:lang w:val="es-ES"/>
        </w:rPr>
        <w:t xml:space="preserve">. </w:t>
      </w:r>
      <w:r w:rsidRPr="006948D7">
        <w:rPr>
          <w:rFonts w:ascii="Palatino Linotype" w:hAnsi="Palatino Linotype" w:cs="Arial"/>
          <w:b/>
          <w:sz w:val="28"/>
          <w:szCs w:val="28"/>
          <w:lang w:val="es-ES"/>
        </w:rPr>
        <w:t>De la etapa de instrucción.</w:t>
      </w:r>
    </w:p>
    <w:p w14:paraId="6CB5602D" w14:textId="65198D04" w:rsidR="00D93C40" w:rsidRPr="006948D7" w:rsidRDefault="00D93C40" w:rsidP="00D93C40">
      <w:pPr>
        <w:spacing w:before="240" w:line="360" w:lineRule="auto"/>
        <w:jc w:val="both"/>
        <w:rPr>
          <w:rFonts w:ascii="Palatino Linotype" w:hAnsi="Palatino Linotype" w:cs="Arial"/>
          <w:sz w:val="24"/>
          <w:szCs w:val="24"/>
          <w:lang w:val="es-ES"/>
        </w:rPr>
      </w:pPr>
      <w:r w:rsidRPr="006948D7">
        <w:rPr>
          <w:rFonts w:ascii="Palatino Linotype" w:hAnsi="Palatino Linotype" w:cs="Arial"/>
          <w:sz w:val="24"/>
          <w:szCs w:val="24"/>
          <w:lang w:val="es-ES"/>
        </w:rPr>
        <w:t xml:space="preserve">Así, una vez abierta la etapa de instrucción, en el sumario se observa que el Sujeto Obligado </w:t>
      </w:r>
      <w:r w:rsidR="00F43066" w:rsidRPr="006948D7">
        <w:rPr>
          <w:rFonts w:ascii="Palatino Linotype" w:hAnsi="Palatino Linotype" w:cs="Arial"/>
          <w:sz w:val="24"/>
          <w:szCs w:val="24"/>
          <w:lang w:val="es-ES"/>
        </w:rPr>
        <w:t>fue omiso en presentar</w:t>
      </w:r>
      <w:r w:rsidRPr="006948D7">
        <w:rPr>
          <w:rFonts w:ascii="Palatino Linotype" w:hAnsi="Palatino Linotype" w:cs="Arial"/>
          <w:sz w:val="24"/>
          <w:szCs w:val="24"/>
          <w:lang w:val="es-ES"/>
        </w:rPr>
        <w:t xml:space="preserve"> su informe justificado, asimismo, la parte recurrente no realizo manifestación alguna, por lo que habiendo transcurrido el plazo establecido en fecha diecisiete de diciembre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6948D7" w:rsidRDefault="00E15E85" w:rsidP="00E15E85">
      <w:pPr>
        <w:spacing w:before="240" w:line="360" w:lineRule="auto"/>
        <w:jc w:val="center"/>
        <w:rPr>
          <w:rFonts w:ascii="Palatino Linotype" w:hAnsi="Palatino Linotype" w:cs="Arial"/>
          <w:b/>
          <w:sz w:val="24"/>
          <w:lang w:val="es-ES"/>
        </w:rPr>
      </w:pPr>
      <w:r w:rsidRPr="006948D7">
        <w:rPr>
          <w:rFonts w:ascii="Palatino Linotype" w:hAnsi="Palatino Linotype" w:cs="Arial"/>
          <w:b/>
          <w:sz w:val="24"/>
          <w:lang w:val="es-ES"/>
        </w:rPr>
        <w:t xml:space="preserve">C O N S I D E R A N D O </w:t>
      </w:r>
    </w:p>
    <w:p w14:paraId="4E7D557F" w14:textId="77777777" w:rsidR="00E15E85" w:rsidRPr="006948D7" w:rsidRDefault="00E15E85" w:rsidP="00E15E85">
      <w:pPr>
        <w:spacing w:before="240" w:line="360" w:lineRule="auto"/>
        <w:jc w:val="both"/>
        <w:rPr>
          <w:rFonts w:ascii="Palatino Linotype" w:hAnsi="Palatino Linotype" w:cs="Arial"/>
          <w:sz w:val="24"/>
          <w:lang w:val="es-ES"/>
        </w:rPr>
      </w:pPr>
      <w:r w:rsidRPr="006948D7">
        <w:rPr>
          <w:rFonts w:ascii="Palatino Linotype" w:hAnsi="Palatino Linotype" w:cs="Arial"/>
          <w:b/>
          <w:sz w:val="28"/>
          <w:lang w:val="es-ES"/>
        </w:rPr>
        <w:t>PRIMERO.</w:t>
      </w:r>
      <w:r w:rsidRPr="006948D7">
        <w:rPr>
          <w:rFonts w:ascii="Palatino Linotype" w:hAnsi="Palatino Linotype" w:cs="Arial"/>
          <w:b/>
          <w:lang w:val="es-ES"/>
        </w:rPr>
        <w:t xml:space="preserve"> </w:t>
      </w:r>
      <w:r w:rsidRPr="006948D7">
        <w:rPr>
          <w:rFonts w:ascii="Palatino Linotype" w:hAnsi="Palatino Linotype" w:cs="Arial"/>
          <w:b/>
          <w:sz w:val="28"/>
          <w:szCs w:val="28"/>
          <w:lang w:val="es-ES"/>
        </w:rPr>
        <w:t>De la competencia</w:t>
      </w:r>
      <w:r w:rsidRPr="006948D7">
        <w:rPr>
          <w:rFonts w:ascii="Palatino Linotype" w:hAnsi="Palatino Linotype" w:cs="Arial"/>
          <w:sz w:val="28"/>
          <w:szCs w:val="28"/>
          <w:lang w:val="es-ES"/>
        </w:rPr>
        <w:t>.</w:t>
      </w:r>
    </w:p>
    <w:p w14:paraId="69D08582" w14:textId="77777777" w:rsidR="007C7B50" w:rsidRPr="006948D7" w:rsidRDefault="007C7B50" w:rsidP="007C7B50">
      <w:pPr>
        <w:spacing w:before="240" w:after="240" w:line="360" w:lineRule="auto"/>
        <w:jc w:val="both"/>
        <w:rPr>
          <w:rFonts w:ascii="Palatino Linotype" w:hAnsi="Palatino Linotype" w:cs="Arial"/>
          <w:sz w:val="24"/>
          <w:lang w:val="es-ES"/>
        </w:rPr>
      </w:pPr>
      <w:r w:rsidRPr="006948D7">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272D838" w14:textId="77777777" w:rsidR="00E15E85" w:rsidRPr="006948D7"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6948D7">
        <w:rPr>
          <w:rFonts w:ascii="Palatino Linotype" w:hAnsi="Palatino Linotype" w:cs="Arial"/>
          <w:b/>
          <w:sz w:val="28"/>
        </w:rPr>
        <w:lastRenderedPageBreak/>
        <w:t>SEGUNDO</w:t>
      </w:r>
      <w:r w:rsidRPr="006948D7">
        <w:rPr>
          <w:rFonts w:ascii="Palatino Linotype" w:hAnsi="Palatino Linotype" w:cs="Arial"/>
          <w:b/>
        </w:rPr>
        <w:t xml:space="preserve">. </w:t>
      </w:r>
      <w:r w:rsidRPr="006948D7">
        <w:rPr>
          <w:rFonts w:ascii="Palatino Linotype" w:hAnsi="Palatino Linotype" w:cs="Arial"/>
          <w:b/>
          <w:sz w:val="28"/>
          <w:szCs w:val="28"/>
        </w:rPr>
        <w:t>Sobre los alcances del recurso de revisión.</w:t>
      </w:r>
      <w:r w:rsidRPr="006948D7">
        <w:rPr>
          <w:rFonts w:ascii="Palatino Linotype" w:hAnsi="Palatino Linotype" w:cs="Arial"/>
          <w:b/>
        </w:rPr>
        <w:t xml:space="preserve"> </w:t>
      </w:r>
    </w:p>
    <w:p w14:paraId="35124B69" w14:textId="271C255B" w:rsidR="00A2021D" w:rsidRPr="006948D7"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6948D7">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6948D7" w:rsidRDefault="00473BDE" w:rsidP="00473BDE">
      <w:pPr>
        <w:pStyle w:val="Sinespaciado"/>
        <w:spacing w:line="360" w:lineRule="auto"/>
        <w:jc w:val="both"/>
        <w:rPr>
          <w:rFonts w:ascii="Palatino Linotype" w:hAnsi="Palatino Linotype"/>
          <w:b/>
          <w:sz w:val="28"/>
          <w:szCs w:val="28"/>
          <w:lang w:val="es-ES"/>
        </w:rPr>
      </w:pPr>
      <w:r w:rsidRPr="006948D7">
        <w:rPr>
          <w:rFonts w:ascii="Palatino Linotype" w:hAnsi="Palatino Linotype"/>
          <w:b/>
          <w:sz w:val="28"/>
          <w:szCs w:val="28"/>
          <w:lang w:val="es-ES"/>
        </w:rPr>
        <w:t>TERCERO. De las causas de improcedencia.</w:t>
      </w:r>
    </w:p>
    <w:p w14:paraId="147B3CB3" w14:textId="77777777" w:rsidR="00473BDE" w:rsidRPr="006948D7" w:rsidRDefault="00473BDE" w:rsidP="00473BDE">
      <w:pPr>
        <w:pStyle w:val="Sinespaciado"/>
        <w:spacing w:before="240" w:after="240" w:line="360" w:lineRule="auto"/>
        <w:jc w:val="both"/>
        <w:rPr>
          <w:rFonts w:ascii="Palatino Linotype" w:hAnsi="Palatino Linotype"/>
          <w:lang w:val="es-ES"/>
        </w:rPr>
      </w:pPr>
      <w:r w:rsidRPr="006948D7">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6948D7" w:rsidRDefault="00473BDE" w:rsidP="00473BDE">
      <w:pPr>
        <w:pStyle w:val="Sinespaciado"/>
        <w:spacing w:before="240" w:after="240" w:line="360" w:lineRule="auto"/>
        <w:jc w:val="both"/>
        <w:rPr>
          <w:rFonts w:ascii="Palatino Linotype" w:hAnsi="Palatino Linotype"/>
          <w:lang w:val="es-ES"/>
        </w:rPr>
      </w:pPr>
      <w:r w:rsidRPr="006948D7">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6948D7">
        <w:rPr>
          <w:rFonts w:ascii="Palatino Linotype" w:hAnsi="Palatino Linotype"/>
          <w:lang w:val="es-ES"/>
        </w:rPr>
        <w:lastRenderedPageBreak/>
        <w:t>máxime que es una figura procesal adoptada en la ley de la materia</w:t>
      </w:r>
      <w:r w:rsidRPr="006948D7">
        <w:rPr>
          <w:rStyle w:val="Refdenotaalpie"/>
          <w:rFonts w:ascii="Palatino Linotype" w:hAnsi="Palatino Linotype" w:cs="Arial"/>
          <w:lang w:val="es-ES"/>
        </w:rPr>
        <w:footnoteReference w:id="1"/>
      </w:r>
      <w:r w:rsidRPr="006948D7">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6948D7" w:rsidRDefault="00473BDE" w:rsidP="00473BDE">
      <w:pPr>
        <w:pStyle w:val="Sinespaciado"/>
        <w:spacing w:before="240" w:after="240" w:line="360" w:lineRule="auto"/>
        <w:jc w:val="both"/>
        <w:rPr>
          <w:rFonts w:ascii="Palatino Linotype" w:hAnsi="Palatino Linotype"/>
          <w:lang w:val="es-ES"/>
        </w:rPr>
      </w:pPr>
      <w:r w:rsidRPr="006948D7">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6948D7"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6948D7">
        <w:rPr>
          <w:rFonts w:ascii="Palatino Linotype" w:hAnsi="Palatino Linotype" w:cs="Arial"/>
          <w:b/>
          <w:sz w:val="28"/>
        </w:rPr>
        <w:lastRenderedPageBreak/>
        <w:t>CUART</w:t>
      </w:r>
      <w:r w:rsidRPr="006948D7">
        <w:rPr>
          <w:rFonts w:ascii="Palatino Linotype" w:hAnsi="Palatino Linotype" w:cs="Arial"/>
          <w:b/>
          <w:sz w:val="28"/>
          <w:szCs w:val="28"/>
        </w:rPr>
        <w:t>O.</w:t>
      </w:r>
      <w:r w:rsidRPr="006948D7">
        <w:rPr>
          <w:rFonts w:ascii="Palatino Linotype" w:hAnsi="Palatino Linotype" w:cs="Arial"/>
          <w:sz w:val="28"/>
          <w:szCs w:val="28"/>
        </w:rPr>
        <w:t xml:space="preserve"> </w:t>
      </w:r>
      <w:r w:rsidRPr="006948D7">
        <w:rPr>
          <w:rFonts w:ascii="Palatino Linotype" w:hAnsi="Palatino Linotype" w:cs="Arial"/>
          <w:b/>
          <w:sz w:val="28"/>
          <w:szCs w:val="28"/>
        </w:rPr>
        <w:t>Estudio y resolución del asunto.</w:t>
      </w:r>
    </w:p>
    <w:p w14:paraId="5C98C638" w14:textId="5D61DB85" w:rsidR="00473BDE" w:rsidRPr="006948D7"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6948D7">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6948D7" w:rsidRDefault="0030169E" w:rsidP="0030169E">
      <w:pPr>
        <w:spacing w:before="240" w:line="360" w:lineRule="auto"/>
        <w:jc w:val="both"/>
        <w:rPr>
          <w:rFonts w:ascii="Palatino Linotype" w:hAnsi="Palatino Linotype" w:cs="Arial"/>
          <w:sz w:val="24"/>
          <w:lang w:val="es-ES"/>
        </w:rPr>
      </w:pPr>
      <w:r w:rsidRPr="006948D7">
        <w:rPr>
          <w:rFonts w:ascii="Palatino Linotype" w:hAnsi="Palatino Linotype" w:cs="Arial"/>
          <w:sz w:val="24"/>
          <w:lang w:val="es-ES"/>
        </w:rPr>
        <w:t xml:space="preserve">Bajo esa premisa, en primer lugar, el </w:t>
      </w:r>
      <w:r w:rsidRPr="00861D26">
        <w:rPr>
          <w:rFonts w:ascii="Palatino Linotype" w:hAnsi="Palatino Linotype" w:cs="Arial"/>
          <w:sz w:val="24"/>
          <w:lang w:val="es-ES"/>
        </w:rPr>
        <w:t>artículo 12, de la Ley de la materia</w:t>
      </w:r>
      <w:r w:rsidRPr="006948D7">
        <w:rPr>
          <w:rFonts w:ascii="Palatino Linotype" w:hAnsi="Palatino Linotype" w:cs="Arial"/>
          <w:sz w:val="24"/>
          <w:lang w:val="es-ES"/>
        </w:rPr>
        <w:t xml:space="preserve">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6948D7" w:rsidRDefault="0030169E" w:rsidP="0030169E">
      <w:pPr>
        <w:spacing w:before="240" w:line="360" w:lineRule="auto"/>
        <w:ind w:left="567" w:right="567"/>
        <w:jc w:val="both"/>
        <w:rPr>
          <w:rFonts w:ascii="Palatino Linotype" w:hAnsi="Palatino Linotype" w:cs="Arial"/>
          <w:i/>
          <w:color w:val="000000"/>
          <w:sz w:val="2"/>
          <w:lang w:val="es-ES"/>
        </w:rPr>
      </w:pPr>
      <w:r w:rsidRPr="006948D7">
        <w:rPr>
          <w:rFonts w:ascii="Palatino Linotype" w:hAnsi="Palatino Linotype" w:cs="Arial"/>
          <w:i/>
          <w:lang w:val="es-ES"/>
        </w:rPr>
        <w:t>“</w:t>
      </w:r>
      <w:r w:rsidRPr="006948D7">
        <w:rPr>
          <w:rFonts w:ascii="Palatino Linotype" w:hAnsi="Palatino Linotype" w:cs="Arial"/>
          <w:b/>
          <w:i/>
          <w:color w:val="000000"/>
          <w:lang w:val="es-ES"/>
        </w:rPr>
        <w:t>Artículo 12.</w:t>
      </w:r>
      <w:r w:rsidRPr="006948D7">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6948D7" w:rsidRDefault="0030169E" w:rsidP="0030169E">
      <w:pPr>
        <w:spacing w:before="240" w:line="360" w:lineRule="auto"/>
        <w:ind w:left="567" w:right="567"/>
        <w:jc w:val="both"/>
        <w:rPr>
          <w:rFonts w:ascii="Palatino Linotype" w:hAnsi="Palatino Linotype" w:cs="Arial"/>
          <w:i/>
          <w:lang w:val="es-ES"/>
        </w:rPr>
      </w:pPr>
      <w:r w:rsidRPr="006948D7">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948D7">
        <w:rPr>
          <w:rFonts w:ascii="Palatino Linotype" w:hAnsi="Palatino Linotype" w:cs="Arial"/>
          <w:i/>
          <w:lang w:val="es-ES"/>
        </w:rPr>
        <w:t>”</w:t>
      </w:r>
    </w:p>
    <w:p w14:paraId="4E9745B7" w14:textId="77777777" w:rsidR="0030169E" w:rsidRPr="006948D7" w:rsidRDefault="0030169E" w:rsidP="0030169E">
      <w:pPr>
        <w:spacing w:line="360" w:lineRule="auto"/>
        <w:jc w:val="both"/>
        <w:rPr>
          <w:rFonts w:ascii="Palatino Linotype" w:hAnsi="Palatino Linotype" w:cs="Arial"/>
          <w:color w:val="000000"/>
          <w:sz w:val="24"/>
          <w:lang w:val="es-ES"/>
        </w:rPr>
      </w:pPr>
      <w:r w:rsidRPr="006948D7">
        <w:rPr>
          <w:rFonts w:ascii="Palatino Linotype" w:hAnsi="Palatino Linotype" w:cs="Arial"/>
          <w:color w:val="000000"/>
          <w:sz w:val="24"/>
          <w:lang w:val="es-ES"/>
        </w:rPr>
        <w:lastRenderedPageBreak/>
        <w:t>En síntesis, el derecho de acceso a la información pública se satisface en aquellos casos en que se entregue el soporte documental en que conste la información pública, toda vez que, los Sujetos Obligados</w:t>
      </w:r>
      <w:r w:rsidRPr="006948D7">
        <w:rPr>
          <w:rFonts w:ascii="Palatino Linotype" w:hAnsi="Palatino Linotype" w:cs="Arial"/>
          <w:b/>
          <w:color w:val="000000"/>
          <w:sz w:val="24"/>
          <w:lang w:val="es-ES"/>
        </w:rPr>
        <w:t xml:space="preserve"> </w:t>
      </w:r>
      <w:r w:rsidRPr="006948D7">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6948D7">
        <w:rPr>
          <w:rFonts w:ascii="Palatino Linotype" w:hAnsi="Palatino Linotype" w:cs="Arial"/>
          <w:i/>
          <w:color w:val="000000"/>
          <w:sz w:val="24"/>
          <w:lang w:val="es-ES"/>
        </w:rPr>
        <w:t>ad hoc</w:t>
      </w:r>
      <w:r w:rsidRPr="006948D7">
        <w:rPr>
          <w:rFonts w:ascii="Palatino Linotype" w:hAnsi="Palatino Linotype" w:cs="Arial"/>
          <w:color w:val="000000"/>
          <w:sz w:val="24"/>
          <w:lang w:val="es-ES"/>
        </w:rPr>
        <w:t>, para satisfacer el derecho de acceso a la información pública.</w:t>
      </w:r>
    </w:p>
    <w:p w14:paraId="1C5A4A6F" w14:textId="77777777" w:rsidR="0030169E" w:rsidRPr="006948D7" w:rsidRDefault="0030169E" w:rsidP="0030169E">
      <w:pPr>
        <w:spacing w:line="360" w:lineRule="auto"/>
        <w:jc w:val="both"/>
        <w:rPr>
          <w:rFonts w:ascii="Palatino Linotype" w:hAnsi="Palatino Linotype"/>
          <w:b/>
          <w:bCs/>
          <w:color w:val="000000"/>
          <w:sz w:val="24"/>
          <w:lang w:val="es-ES"/>
        </w:rPr>
      </w:pPr>
      <w:r w:rsidRPr="006948D7">
        <w:rPr>
          <w:rFonts w:ascii="Palatino Linotype" w:hAnsi="Palatino Linotype" w:cs="Arial"/>
          <w:color w:val="000000"/>
          <w:sz w:val="24"/>
          <w:lang w:val="es-ES"/>
        </w:rPr>
        <w:t xml:space="preserve">Como apoyo a lo anterior, es aplicable el Criterio 03-17, emitido por </w:t>
      </w:r>
      <w:r w:rsidRPr="006948D7">
        <w:rPr>
          <w:rFonts w:ascii="Palatino Linotype" w:eastAsia="Arial Unicode MS" w:hAnsi="Palatino Linotype" w:cs="Arial"/>
          <w:color w:val="000000"/>
          <w:sz w:val="24"/>
          <w:lang w:val="es-ES"/>
        </w:rPr>
        <w:t>el Instituto Nacional de Transparencia, Acceso a la Información y Protección de Datos Personales,</w:t>
      </w:r>
      <w:r w:rsidRPr="006948D7">
        <w:rPr>
          <w:rFonts w:ascii="Palatino Linotype" w:hAnsi="Palatino Linotype"/>
          <w:bCs/>
          <w:color w:val="000000"/>
          <w:sz w:val="24"/>
          <w:lang w:val="es-ES"/>
        </w:rPr>
        <w:t xml:space="preserve"> que dice:</w:t>
      </w:r>
      <w:r w:rsidRPr="006948D7">
        <w:rPr>
          <w:rFonts w:ascii="Palatino Linotype" w:hAnsi="Palatino Linotype"/>
          <w:b/>
          <w:bCs/>
          <w:color w:val="000000"/>
          <w:sz w:val="24"/>
          <w:lang w:val="es-ES"/>
        </w:rPr>
        <w:t xml:space="preserve"> </w:t>
      </w:r>
    </w:p>
    <w:p w14:paraId="4EE64CB4" w14:textId="77777777" w:rsidR="0030169E" w:rsidRPr="006948D7"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6948D7" w:rsidRDefault="0030169E" w:rsidP="0030169E">
      <w:pPr>
        <w:spacing w:line="360" w:lineRule="auto"/>
        <w:ind w:left="567" w:right="567"/>
        <w:jc w:val="both"/>
        <w:rPr>
          <w:rFonts w:ascii="Palatino Linotype" w:hAnsi="Palatino Linotype" w:cs="Arial"/>
          <w:i/>
          <w:color w:val="000000"/>
          <w:lang w:val="es-ES"/>
        </w:rPr>
      </w:pPr>
      <w:r w:rsidRPr="006948D7">
        <w:rPr>
          <w:rFonts w:ascii="Palatino Linotype" w:hAnsi="Palatino Linotype" w:cs="Arial"/>
          <w:i/>
          <w:color w:val="000000"/>
          <w:lang w:val="es-ES"/>
        </w:rPr>
        <w:t>“</w:t>
      </w:r>
      <w:r w:rsidRPr="006948D7">
        <w:rPr>
          <w:rFonts w:ascii="Palatino Linotype" w:hAnsi="Palatino Linotype" w:cs="Arial"/>
          <w:b/>
          <w:i/>
          <w:color w:val="000000"/>
          <w:lang w:val="es-ES"/>
        </w:rPr>
        <w:t>No existe obligación de elaborar documentos ad hoc para atender las solicitudes de acceso a la información.</w:t>
      </w:r>
      <w:r w:rsidRPr="006948D7">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6948D7"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6948D7" w:rsidRDefault="0030169E" w:rsidP="0030169E">
      <w:pPr>
        <w:spacing w:after="0" w:line="360" w:lineRule="auto"/>
        <w:ind w:left="567" w:right="567"/>
        <w:jc w:val="both"/>
        <w:rPr>
          <w:rFonts w:ascii="Palatino Linotype" w:hAnsi="Palatino Linotype" w:cs="Arial"/>
          <w:i/>
          <w:color w:val="000000"/>
          <w:sz w:val="20"/>
          <w:lang w:val="es-ES"/>
        </w:rPr>
      </w:pPr>
      <w:r w:rsidRPr="006948D7">
        <w:rPr>
          <w:rFonts w:ascii="Palatino Linotype" w:hAnsi="Palatino Linotype" w:cs="Arial"/>
          <w:i/>
          <w:color w:val="000000"/>
          <w:sz w:val="20"/>
          <w:lang w:val="es-ES"/>
        </w:rPr>
        <w:t xml:space="preserve">Resoluciones: </w:t>
      </w:r>
    </w:p>
    <w:p w14:paraId="7C261002" w14:textId="77777777" w:rsidR="0030169E" w:rsidRPr="006948D7" w:rsidRDefault="0030169E" w:rsidP="0030169E">
      <w:pPr>
        <w:spacing w:after="0" w:line="360" w:lineRule="auto"/>
        <w:ind w:left="567" w:right="567"/>
        <w:jc w:val="both"/>
        <w:rPr>
          <w:rFonts w:ascii="Palatino Linotype" w:hAnsi="Palatino Linotype" w:cs="Arial"/>
          <w:i/>
          <w:color w:val="000000"/>
          <w:sz w:val="20"/>
          <w:lang w:val="es-ES"/>
        </w:rPr>
      </w:pPr>
      <w:r w:rsidRPr="006948D7">
        <w:rPr>
          <w:rFonts w:ascii="Palatino Linotype" w:hAnsi="Palatino Linotype" w:cs="Arial"/>
          <w:i/>
          <w:color w:val="000000"/>
          <w:sz w:val="20"/>
          <w:lang w:val="es-ES"/>
        </w:rPr>
        <w:sym w:font="Symbol" w:char="F0B7"/>
      </w:r>
      <w:r w:rsidRPr="006948D7">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6948D7" w:rsidRDefault="0030169E" w:rsidP="0030169E">
      <w:pPr>
        <w:spacing w:after="0" w:line="360" w:lineRule="auto"/>
        <w:ind w:left="567" w:right="567"/>
        <w:jc w:val="both"/>
        <w:rPr>
          <w:rFonts w:ascii="Palatino Linotype" w:hAnsi="Palatino Linotype" w:cs="Arial"/>
          <w:i/>
          <w:color w:val="000000"/>
          <w:sz w:val="20"/>
          <w:lang w:val="es-ES"/>
        </w:rPr>
      </w:pPr>
      <w:r w:rsidRPr="006948D7">
        <w:rPr>
          <w:rFonts w:ascii="Palatino Linotype" w:hAnsi="Palatino Linotype" w:cs="Arial"/>
          <w:i/>
          <w:color w:val="000000"/>
          <w:sz w:val="20"/>
          <w:lang w:val="es-ES"/>
        </w:rPr>
        <w:sym w:font="Symbol" w:char="F0B7"/>
      </w:r>
      <w:r w:rsidRPr="006948D7">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6948D7" w:rsidRDefault="0030169E" w:rsidP="00120F8C">
      <w:pPr>
        <w:spacing w:before="240" w:after="240" w:line="360" w:lineRule="auto"/>
        <w:ind w:left="567" w:right="567"/>
        <w:jc w:val="both"/>
        <w:rPr>
          <w:rFonts w:ascii="Palatino Linotype" w:hAnsi="Palatino Linotype" w:cs="Arial"/>
          <w:i/>
          <w:color w:val="000000"/>
          <w:sz w:val="20"/>
          <w:lang w:val="es-ES"/>
        </w:rPr>
      </w:pPr>
      <w:r w:rsidRPr="006948D7">
        <w:rPr>
          <w:rFonts w:ascii="Palatino Linotype" w:hAnsi="Palatino Linotype" w:cs="Arial"/>
          <w:i/>
          <w:color w:val="000000"/>
          <w:sz w:val="20"/>
          <w:lang w:val="es-ES"/>
        </w:rPr>
        <w:lastRenderedPageBreak/>
        <w:sym w:font="Symbol" w:char="F0B7"/>
      </w:r>
      <w:r w:rsidRPr="006948D7">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6948D7" w:rsidRDefault="0030169E" w:rsidP="0030169E">
      <w:pPr>
        <w:spacing w:line="360" w:lineRule="auto"/>
        <w:jc w:val="both"/>
        <w:rPr>
          <w:rFonts w:ascii="Palatino Linotype" w:hAnsi="Palatino Linotype" w:cs="Arial"/>
          <w:color w:val="000000" w:themeColor="text1"/>
          <w:sz w:val="24"/>
          <w:lang w:val="es-ES"/>
        </w:rPr>
      </w:pPr>
      <w:r w:rsidRPr="006948D7">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6948D7">
        <w:rPr>
          <w:rFonts w:ascii="Palatino Linotype" w:hAnsi="Palatino Linotype" w:cs="Arial"/>
          <w:sz w:val="24"/>
          <w:lang w:val="es-ES"/>
        </w:rPr>
        <w:t>generen</w:t>
      </w:r>
      <w:r w:rsidRPr="006948D7">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6948D7" w:rsidRDefault="0030169E" w:rsidP="0045335F">
      <w:pPr>
        <w:spacing w:line="360" w:lineRule="auto"/>
        <w:jc w:val="both"/>
        <w:rPr>
          <w:rFonts w:ascii="Palatino Linotype" w:hAnsi="Palatino Linotype" w:cs="Arial"/>
          <w:color w:val="000000" w:themeColor="text1"/>
          <w:sz w:val="24"/>
          <w:lang w:val="es-ES"/>
        </w:rPr>
      </w:pPr>
      <w:r w:rsidRPr="006948D7">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6948D7">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948D7">
        <w:rPr>
          <w:rFonts w:ascii="Palatino Linotype" w:hAnsi="Palatino Linotype" w:cs="Arial"/>
          <w:color w:val="000000" w:themeColor="text1"/>
          <w:sz w:val="24"/>
          <w:lang w:val="es-ES"/>
        </w:rPr>
        <w:t xml:space="preserve">; los que, </w:t>
      </w:r>
      <w:r w:rsidRPr="006948D7">
        <w:rPr>
          <w:rFonts w:ascii="Palatino Linotype" w:hAnsi="Palatino Linotype" w:cs="Arial"/>
          <w:sz w:val="24"/>
          <w:lang w:val="es-ES"/>
        </w:rPr>
        <w:t>podrán estar en cualquier medio, sea escrito, impreso, sonoro, visual, electrónico, informático u holográfico</w:t>
      </w:r>
      <w:r w:rsidRPr="006948D7">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6948D7" w:rsidRDefault="0030169E" w:rsidP="0030169E">
      <w:pPr>
        <w:spacing w:line="360" w:lineRule="auto"/>
        <w:ind w:left="567" w:right="567"/>
        <w:jc w:val="both"/>
        <w:rPr>
          <w:rFonts w:ascii="Palatino Linotype" w:hAnsi="Palatino Linotype" w:cs="Arial"/>
          <w:i/>
          <w:color w:val="000000"/>
          <w:lang w:val="es-ES"/>
        </w:rPr>
      </w:pPr>
      <w:r w:rsidRPr="006948D7">
        <w:rPr>
          <w:rFonts w:ascii="Palatino Linotype" w:hAnsi="Palatino Linotype" w:cs="Arial"/>
          <w:i/>
          <w:color w:val="000000"/>
          <w:lang w:val="es-ES"/>
        </w:rPr>
        <w:t>“</w:t>
      </w:r>
      <w:r w:rsidRPr="006948D7">
        <w:rPr>
          <w:rFonts w:ascii="Palatino Linotype" w:hAnsi="Palatino Linotype" w:cs="Arial"/>
          <w:b/>
          <w:i/>
          <w:color w:val="000000"/>
          <w:lang w:val="es-ES"/>
        </w:rPr>
        <w:t xml:space="preserve">Artículo 3. </w:t>
      </w:r>
      <w:r w:rsidRPr="006948D7">
        <w:rPr>
          <w:rFonts w:ascii="Palatino Linotype" w:hAnsi="Palatino Linotype" w:cs="Arial"/>
          <w:i/>
          <w:color w:val="000000"/>
          <w:lang w:val="es-ES"/>
        </w:rPr>
        <w:t>Para los efectos de la presente Ley se entenderá por:</w:t>
      </w:r>
    </w:p>
    <w:p w14:paraId="60F159FF" w14:textId="77777777" w:rsidR="0030169E" w:rsidRPr="006948D7" w:rsidRDefault="0030169E" w:rsidP="0030169E">
      <w:pPr>
        <w:spacing w:line="360" w:lineRule="auto"/>
        <w:ind w:left="567" w:right="567"/>
        <w:jc w:val="both"/>
        <w:rPr>
          <w:rFonts w:ascii="Palatino Linotype" w:hAnsi="Palatino Linotype" w:cs="Arial"/>
          <w:i/>
          <w:color w:val="000000"/>
          <w:lang w:val="es-ES"/>
        </w:rPr>
      </w:pPr>
      <w:r w:rsidRPr="006948D7">
        <w:rPr>
          <w:rFonts w:ascii="Palatino Linotype" w:hAnsi="Palatino Linotype" w:cs="Arial"/>
          <w:i/>
          <w:color w:val="000000"/>
          <w:lang w:val="es-ES"/>
        </w:rPr>
        <w:t>(…)</w:t>
      </w:r>
    </w:p>
    <w:p w14:paraId="26167091" w14:textId="77777777" w:rsidR="0030169E" w:rsidRPr="006948D7" w:rsidRDefault="0030169E" w:rsidP="0030169E">
      <w:pPr>
        <w:spacing w:line="360" w:lineRule="auto"/>
        <w:ind w:left="567" w:right="567"/>
        <w:jc w:val="both"/>
        <w:rPr>
          <w:rFonts w:ascii="Palatino Linotype" w:hAnsi="Palatino Linotype" w:cs="Arial"/>
          <w:i/>
          <w:color w:val="000000"/>
          <w:lang w:val="es-ES"/>
        </w:rPr>
      </w:pPr>
      <w:r w:rsidRPr="006948D7">
        <w:rPr>
          <w:rFonts w:ascii="Palatino Linotype" w:hAnsi="Palatino Linotype" w:cs="Arial"/>
          <w:b/>
          <w:i/>
          <w:color w:val="000000"/>
          <w:lang w:val="es-ES"/>
        </w:rPr>
        <w:t>XI. Documento:</w:t>
      </w:r>
      <w:r w:rsidRPr="006948D7">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6948D7">
        <w:rPr>
          <w:rFonts w:ascii="Palatino Linotype" w:hAnsi="Palatino Linotype" w:cs="Arial"/>
          <w:i/>
          <w:color w:val="000000"/>
          <w:lang w:val="es-ES"/>
        </w:rPr>
        <w:lastRenderedPageBreak/>
        <w:t>documentos podrán estar en cualquier medio, sea escrito, impreso, sonoro, visual, electrónico, informático u holográfico;</w:t>
      </w:r>
    </w:p>
    <w:p w14:paraId="45E937DA" w14:textId="77777777" w:rsidR="0030169E" w:rsidRPr="006948D7" w:rsidRDefault="0030169E" w:rsidP="0030169E">
      <w:pPr>
        <w:spacing w:before="240" w:line="360" w:lineRule="auto"/>
        <w:ind w:left="567" w:right="567"/>
        <w:jc w:val="both"/>
        <w:rPr>
          <w:rFonts w:ascii="Palatino Linotype" w:hAnsi="Palatino Linotype" w:cs="Arial"/>
          <w:i/>
          <w:color w:val="000000"/>
          <w:lang w:val="es-ES"/>
        </w:rPr>
      </w:pPr>
      <w:r w:rsidRPr="006948D7">
        <w:rPr>
          <w:rFonts w:ascii="Palatino Linotype" w:hAnsi="Palatino Linotype" w:cs="Arial"/>
          <w:i/>
          <w:color w:val="000000"/>
          <w:lang w:val="es-ES"/>
        </w:rPr>
        <w:t>(…)”</w:t>
      </w:r>
    </w:p>
    <w:p w14:paraId="1F10837C" w14:textId="77777777" w:rsidR="0030169E" w:rsidRPr="006948D7" w:rsidRDefault="0030169E" w:rsidP="0030169E">
      <w:pPr>
        <w:autoSpaceDE w:val="0"/>
        <w:autoSpaceDN w:val="0"/>
        <w:adjustRightInd w:val="0"/>
        <w:spacing w:before="240" w:line="360" w:lineRule="auto"/>
        <w:jc w:val="both"/>
        <w:rPr>
          <w:rFonts w:ascii="Palatino Linotype" w:hAnsi="Palatino Linotype" w:cs="Arial"/>
          <w:sz w:val="24"/>
          <w:lang w:val="es-ES"/>
        </w:rPr>
      </w:pPr>
      <w:r w:rsidRPr="006948D7">
        <w:rPr>
          <w:rFonts w:ascii="Palatino Linotype" w:hAnsi="Palatino Linotype" w:cs="Arial"/>
          <w:sz w:val="24"/>
          <w:lang w:val="es-ES"/>
        </w:rPr>
        <w:t xml:space="preserve">Siendo aplicable el Criterio </w:t>
      </w:r>
      <w:r w:rsidRPr="006948D7">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948D7">
        <w:rPr>
          <w:rFonts w:ascii="Palatino Linotype" w:hAnsi="Palatino Linotype" w:cs="Arial"/>
          <w:sz w:val="24"/>
          <w:lang w:val="es-ES"/>
        </w:rPr>
        <w:t>cuyo rubro y texto dispone:</w:t>
      </w:r>
    </w:p>
    <w:p w14:paraId="5790E4FE" w14:textId="77777777" w:rsidR="0030169E" w:rsidRPr="006948D7" w:rsidRDefault="0030169E" w:rsidP="00D27FCB">
      <w:pPr>
        <w:spacing w:line="360" w:lineRule="auto"/>
        <w:ind w:left="567" w:right="567"/>
        <w:jc w:val="center"/>
        <w:rPr>
          <w:rFonts w:ascii="Palatino Linotype" w:hAnsi="Palatino Linotype" w:cs="Arial"/>
          <w:b/>
          <w:i/>
          <w:lang w:val="es-ES" w:eastAsia="es-MX"/>
        </w:rPr>
      </w:pPr>
      <w:r w:rsidRPr="006948D7">
        <w:rPr>
          <w:rFonts w:ascii="Palatino Linotype" w:hAnsi="Palatino Linotype" w:cs="Arial"/>
          <w:b/>
          <w:lang w:val="es-ES" w:eastAsia="es-MX"/>
        </w:rPr>
        <w:t>“</w:t>
      </w:r>
      <w:r w:rsidRPr="006948D7">
        <w:rPr>
          <w:rFonts w:ascii="Palatino Linotype" w:hAnsi="Palatino Linotype" w:cs="Arial"/>
          <w:b/>
          <w:i/>
          <w:lang w:val="es-ES" w:eastAsia="es-MX"/>
        </w:rPr>
        <w:t>CRITERIO 0002-11</w:t>
      </w:r>
    </w:p>
    <w:p w14:paraId="6CADBFE9" w14:textId="77777777" w:rsidR="0030169E" w:rsidRPr="006948D7" w:rsidRDefault="0030169E" w:rsidP="0030169E">
      <w:pPr>
        <w:spacing w:before="240" w:line="360" w:lineRule="auto"/>
        <w:ind w:left="567" w:right="567"/>
        <w:jc w:val="both"/>
        <w:rPr>
          <w:rFonts w:ascii="Palatino Linotype" w:hAnsi="Palatino Linotype" w:cs="Arial"/>
          <w:i/>
          <w:lang w:val="es-ES" w:eastAsia="es-MX"/>
        </w:rPr>
      </w:pPr>
      <w:r w:rsidRPr="006948D7">
        <w:rPr>
          <w:rFonts w:ascii="Palatino Linotype" w:hAnsi="Palatino Linotype" w:cs="Arial"/>
          <w:b/>
          <w:i/>
          <w:lang w:val="es-ES" w:eastAsia="es-MX"/>
        </w:rPr>
        <w:t xml:space="preserve">INFORMACIÓN PÚBLICA, CONCEPTO DE, EN MATERIA DE TRANSPARENCIA. INTERPRETACIÓN SISTEMÁTICA DE LOS ARTÍCULOS 2°, FRACCIÓN </w:t>
      </w:r>
      <w:r w:rsidRPr="006948D7">
        <w:rPr>
          <w:rFonts w:ascii="Palatino Linotype" w:hAnsi="Palatino Linotype" w:cs="Arial"/>
          <w:b/>
          <w:bCs/>
          <w:i/>
          <w:lang w:val="es-ES" w:eastAsia="es-MX"/>
        </w:rPr>
        <w:t xml:space="preserve">V, XV, Y XVI, </w:t>
      </w:r>
      <w:r w:rsidRPr="006948D7">
        <w:rPr>
          <w:rFonts w:ascii="Palatino Linotype" w:hAnsi="Palatino Linotype" w:cs="Arial"/>
          <w:b/>
          <w:i/>
          <w:lang w:val="es-ES" w:eastAsia="es-MX"/>
        </w:rPr>
        <w:t>3°, 4°, 11 Y 41.</w:t>
      </w:r>
      <w:r w:rsidRPr="006948D7">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6948D7" w:rsidRDefault="0030169E" w:rsidP="0030169E">
      <w:pPr>
        <w:spacing w:line="360" w:lineRule="auto"/>
        <w:ind w:left="567" w:right="567"/>
        <w:jc w:val="both"/>
        <w:rPr>
          <w:rFonts w:ascii="Palatino Linotype" w:hAnsi="Palatino Linotype" w:cs="Arial"/>
          <w:i/>
          <w:lang w:val="es-ES" w:eastAsia="es-MX"/>
        </w:rPr>
      </w:pPr>
      <w:r w:rsidRPr="006948D7">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6948D7" w:rsidRDefault="0030169E" w:rsidP="0030169E">
      <w:pPr>
        <w:spacing w:line="360" w:lineRule="auto"/>
        <w:ind w:left="567" w:right="567"/>
        <w:jc w:val="both"/>
        <w:rPr>
          <w:rFonts w:ascii="Palatino Linotype" w:hAnsi="Palatino Linotype" w:cs="Arial"/>
          <w:b/>
          <w:i/>
          <w:lang w:val="es-ES" w:eastAsia="es-MX"/>
        </w:rPr>
      </w:pPr>
      <w:r w:rsidRPr="006948D7">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0F2CDEC7" w14:textId="77777777" w:rsidR="0030169E" w:rsidRPr="006948D7" w:rsidRDefault="0030169E" w:rsidP="0030169E">
      <w:pPr>
        <w:spacing w:line="360" w:lineRule="auto"/>
        <w:ind w:left="567" w:right="567"/>
        <w:jc w:val="both"/>
        <w:rPr>
          <w:rFonts w:ascii="Palatino Linotype" w:hAnsi="Palatino Linotype" w:cs="Arial"/>
          <w:i/>
          <w:lang w:val="es-ES" w:eastAsia="es-MX"/>
        </w:rPr>
      </w:pPr>
      <w:r w:rsidRPr="006948D7">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6948D7" w:rsidRDefault="0030169E" w:rsidP="0030169E">
      <w:pPr>
        <w:spacing w:line="360" w:lineRule="auto"/>
        <w:ind w:left="567" w:right="567"/>
        <w:jc w:val="both"/>
        <w:rPr>
          <w:rFonts w:ascii="Palatino Linotype" w:hAnsi="Palatino Linotype" w:cs="Arial"/>
          <w:i/>
          <w:lang w:val="es-ES" w:eastAsia="es-MX"/>
        </w:rPr>
      </w:pPr>
      <w:r w:rsidRPr="006948D7">
        <w:rPr>
          <w:rFonts w:ascii="Palatino Linotype" w:hAnsi="Palatino Linotype" w:cs="Arial"/>
          <w:i/>
          <w:lang w:val="es-ES" w:eastAsia="es-MX"/>
        </w:rPr>
        <w:lastRenderedPageBreak/>
        <w:t>3) Que se trate de información registrada en cualquier soporte documental, que en ejercicio de las atribuciones conferidas, se encuentre en posesión de los Sujetos Obligados.” (SIC)</w:t>
      </w:r>
    </w:p>
    <w:p w14:paraId="76B72802" w14:textId="77777777" w:rsidR="0030169E" w:rsidRPr="006948D7"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6948D7">
        <w:rPr>
          <w:rFonts w:ascii="Palatino Linotype" w:hAnsi="Palatino Linotype" w:cs="Arial"/>
          <w:lang w:val="es-ES" w:eastAsia="es-MX"/>
        </w:rPr>
        <w:tab/>
      </w:r>
      <w:r w:rsidRPr="006948D7">
        <w:rPr>
          <w:rFonts w:ascii="Palatino Linotype" w:hAnsi="Palatino Linotype" w:cs="Arial"/>
          <w:i/>
          <w:sz w:val="20"/>
          <w:lang w:val="es-ES" w:eastAsia="es-MX"/>
        </w:rPr>
        <w:t>(Énfasis Añadido)</w:t>
      </w:r>
    </w:p>
    <w:p w14:paraId="6B86DB85" w14:textId="77777777" w:rsidR="0030169E" w:rsidRPr="006948D7"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6948D7">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6948D7" w:rsidRDefault="0030169E" w:rsidP="0030169E">
      <w:pPr>
        <w:spacing w:before="240" w:line="360" w:lineRule="auto"/>
        <w:ind w:left="708" w:right="567"/>
        <w:jc w:val="both"/>
        <w:rPr>
          <w:rFonts w:ascii="Palatino Linotype" w:hAnsi="Palatino Linotype" w:cs="Arial"/>
          <w:bCs/>
          <w:i/>
          <w:lang w:val="es-ES"/>
        </w:rPr>
      </w:pPr>
      <w:r w:rsidRPr="006948D7">
        <w:rPr>
          <w:rFonts w:ascii="Palatino Linotype" w:hAnsi="Palatino Linotype" w:cs="Arial"/>
          <w:bCs/>
          <w:i/>
          <w:lang w:val="es-ES"/>
        </w:rPr>
        <w:t>“Artículo 6o.</w:t>
      </w:r>
    </w:p>
    <w:p w14:paraId="39AEB811" w14:textId="77777777" w:rsidR="0030169E" w:rsidRPr="006948D7" w:rsidRDefault="0030169E" w:rsidP="0030169E">
      <w:pPr>
        <w:spacing w:before="240" w:line="360" w:lineRule="auto"/>
        <w:ind w:left="708" w:right="567"/>
        <w:jc w:val="both"/>
        <w:rPr>
          <w:rFonts w:ascii="Palatino Linotype" w:hAnsi="Palatino Linotype" w:cs="Arial"/>
          <w:bCs/>
          <w:i/>
          <w:lang w:val="es-ES"/>
        </w:rPr>
      </w:pPr>
      <w:r w:rsidRPr="006948D7">
        <w:rPr>
          <w:rFonts w:ascii="Palatino Linotype" w:hAnsi="Palatino Linotype" w:cs="Arial"/>
          <w:bCs/>
          <w:i/>
          <w:lang w:val="es-ES"/>
        </w:rPr>
        <w:t>[...]</w:t>
      </w:r>
    </w:p>
    <w:p w14:paraId="7ED82FDA" w14:textId="77777777" w:rsidR="0030169E" w:rsidRPr="006948D7"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6948D7">
        <w:rPr>
          <w:rFonts w:ascii="Palatino Linotype" w:eastAsia="Times New Roman" w:hAnsi="Palatino Linotype" w:cs="Arial"/>
          <w:bCs/>
          <w:i/>
          <w:color w:val="000000"/>
          <w:lang w:val="es-ES" w:eastAsia="es-MX"/>
        </w:rPr>
        <w:t xml:space="preserve">A. </w:t>
      </w:r>
      <w:r w:rsidRPr="006948D7">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6948D7">
        <w:rPr>
          <w:rFonts w:ascii="Palatino Linotype" w:eastAsia="Times New Roman" w:hAnsi="Palatino Linotype" w:cs="Arial"/>
          <w:bCs/>
          <w:i/>
          <w:color w:val="000000"/>
          <w:lang w:val="es-ES" w:eastAsia="es-MX"/>
        </w:rPr>
        <w:t> </w:t>
      </w:r>
    </w:p>
    <w:p w14:paraId="46B0A991" w14:textId="77777777" w:rsidR="0030169E" w:rsidRPr="006948D7"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6948D7">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6948D7"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6948D7">
        <w:rPr>
          <w:rFonts w:ascii="Palatino Linotype" w:hAnsi="Palatino Linotype" w:cs="Arial"/>
          <w:sz w:val="24"/>
          <w:szCs w:val="24"/>
          <w:lang w:val="es-ES"/>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449E4D48" w:rsidR="0030169E" w:rsidRPr="006948D7"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6948D7">
        <w:rPr>
          <w:rFonts w:ascii="Palatino Linotype" w:hAnsi="Palatino Linotype" w:cs="Arial"/>
          <w:sz w:val="24"/>
          <w:szCs w:val="24"/>
          <w:lang w:val="es-ES"/>
        </w:rPr>
        <w:t xml:space="preserve">Lo anterior se concatena con lo establecido en </w:t>
      </w:r>
      <w:r w:rsidR="009E3D41">
        <w:rPr>
          <w:rFonts w:ascii="Palatino Linotype" w:hAnsi="Palatino Linotype" w:cs="Arial"/>
          <w:sz w:val="24"/>
          <w:szCs w:val="24"/>
          <w:lang w:val="es-ES"/>
        </w:rPr>
        <w:t>e</w:t>
      </w:r>
      <w:r w:rsidRPr="006948D7">
        <w:rPr>
          <w:rFonts w:ascii="Palatino Linotype" w:hAnsi="Palatino Linotype" w:cs="Arial"/>
          <w:sz w:val="24"/>
          <w:szCs w:val="24"/>
          <w:lang w:val="es-ES"/>
        </w:rPr>
        <w:t xml:space="preserve">l artículo 4 </w:t>
      </w:r>
      <w:r w:rsidRPr="009E3D41">
        <w:rPr>
          <w:rFonts w:ascii="Palatino Linotype" w:hAnsi="Palatino Linotype" w:cs="Arial"/>
          <w:sz w:val="24"/>
          <w:szCs w:val="24"/>
          <w:lang w:val="es-ES"/>
        </w:rPr>
        <w:t>de la Ley de Transparencia y Acceso a la Información Pública del Estado de México</w:t>
      </w:r>
      <w:r w:rsidRPr="006948D7">
        <w:rPr>
          <w:rFonts w:ascii="Palatino Linotype" w:hAnsi="Palatino Linotype" w:cs="Arial"/>
          <w:sz w:val="24"/>
          <w:szCs w:val="24"/>
          <w:lang w:val="es-ES"/>
        </w:rPr>
        <w:t xml:space="preserve"> y Municipios, los cuales esgrimen: </w:t>
      </w:r>
    </w:p>
    <w:p w14:paraId="5BD9F51D" w14:textId="77777777" w:rsidR="0030169E" w:rsidRPr="006948D7"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6948D7">
        <w:rPr>
          <w:rFonts w:ascii="Palatino Linotype" w:hAnsi="Palatino Linotype"/>
          <w:b/>
          <w:i/>
          <w:lang w:val="es-ES"/>
        </w:rPr>
        <w:t>Artículo 4.</w:t>
      </w:r>
      <w:r w:rsidRPr="006948D7">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6948D7"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6948D7">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948D7">
        <w:rPr>
          <w:rFonts w:ascii="Palatino Linotype" w:hAnsi="Palatino Linotype"/>
          <w:i/>
          <w:u w:val="single"/>
          <w:lang w:val="es-ES"/>
        </w:rPr>
        <w:t>.</w:t>
      </w:r>
      <w:r w:rsidRPr="006948D7">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6948D7"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6948D7">
        <w:rPr>
          <w:rFonts w:ascii="Palatino Linotype" w:hAnsi="Palatino Linotype" w:cs="Arial"/>
          <w:i/>
          <w:lang w:val="es-ES"/>
        </w:rPr>
        <w:t>[…]</w:t>
      </w:r>
    </w:p>
    <w:p w14:paraId="0E2F5DE7" w14:textId="4EA8F264" w:rsidR="0030169E" w:rsidRPr="006948D7"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6948D7">
        <w:rPr>
          <w:rFonts w:ascii="Palatino Linotype" w:hAnsi="Palatino Linotype" w:cs="Arial"/>
          <w:sz w:val="24"/>
          <w:szCs w:val="24"/>
          <w:lang w:val="es-ES"/>
        </w:rPr>
        <w:t xml:space="preserve">Bajo ese tenor, es evidente que toda la información generada, obtenida, adquirida, transformada, administrada o en posesión de los sujetos obligados es pública y accesible de manera permanente a cualquier persona, empero, en los términos que </w:t>
      </w:r>
      <w:r w:rsidRPr="006948D7">
        <w:rPr>
          <w:rFonts w:ascii="Palatino Linotype" w:hAnsi="Palatino Linotype" w:cs="Arial"/>
          <w:sz w:val="24"/>
          <w:szCs w:val="24"/>
          <w:lang w:val="es-ES"/>
        </w:rPr>
        <w:lastRenderedPageBreak/>
        <w:t>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6948D7"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6948D7">
        <w:rPr>
          <w:rFonts w:ascii="Palatino Linotype" w:hAnsi="Palatino Linotype" w:cs="Arial"/>
          <w:iCs/>
          <w:sz w:val="24"/>
          <w:szCs w:val="24"/>
          <w:lang w:val="es-ES"/>
        </w:rPr>
        <w:t>Luego entonces, es menester recordar que el particular tuvo a bien solicitar lo siguiente:</w:t>
      </w:r>
    </w:p>
    <w:p w14:paraId="7D123CA8" w14:textId="267DED30" w:rsidR="00BD329B" w:rsidRPr="009E3D41" w:rsidRDefault="002B5D77" w:rsidP="009E3D41">
      <w:pPr>
        <w:pStyle w:val="Prrafodelista"/>
        <w:numPr>
          <w:ilvl w:val="0"/>
          <w:numId w:val="27"/>
        </w:numPr>
        <w:spacing w:before="240" w:after="240" w:line="360" w:lineRule="auto"/>
        <w:jc w:val="both"/>
        <w:rPr>
          <w:rFonts w:ascii="Palatino Linotype" w:hAnsi="Palatino Linotype" w:cs="Arial"/>
        </w:rPr>
      </w:pPr>
      <w:r w:rsidRPr="009E3D41">
        <w:rPr>
          <w:rFonts w:ascii="Palatino Linotype" w:hAnsi="Palatino Linotype" w:cs="Arial"/>
        </w:rPr>
        <w:t>La investigación por la presunta responsabilidad de faltas administrativas que s</w:t>
      </w:r>
      <w:r w:rsidR="00A2021D" w:rsidRPr="009E3D41">
        <w:rPr>
          <w:rFonts w:ascii="Palatino Linotype" w:hAnsi="Palatino Linotype" w:cs="Arial"/>
        </w:rPr>
        <w:t xml:space="preserve">e hayan </w:t>
      </w:r>
      <w:r w:rsidRPr="009E3D41">
        <w:rPr>
          <w:rFonts w:ascii="Palatino Linotype" w:hAnsi="Palatino Linotype" w:cs="Arial"/>
        </w:rPr>
        <w:t xml:space="preserve">iniciado por oficio, </w:t>
      </w:r>
      <w:r w:rsidR="00A2021D" w:rsidRPr="009E3D41">
        <w:rPr>
          <w:rFonts w:ascii="Palatino Linotype" w:hAnsi="Palatino Linotype" w:cs="Arial"/>
        </w:rPr>
        <w:t xml:space="preserve">por </w:t>
      </w:r>
      <w:r w:rsidRPr="009E3D41">
        <w:rPr>
          <w:rFonts w:ascii="Palatino Linotype" w:hAnsi="Palatino Linotype" w:cs="Arial"/>
        </w:rPr>
        <w:t xml:space="preserve">denuncia y </w:t>
      </w:r>
      <w:r w:rsidR="00A2021D" w:rsidRPr="009E3D41">
        <w:rPr>
          <w:rFonts w:ascii="Palatino Linotype" w:hAnsi="Palatino Linotype" w:cs="Arial"/>
        </w:rPr>
        <w:t>d</w:t>
      </w:r>
      <w:r w:rsidRPr="009E3D41">
        <w:rPr>
          <w:rFonts w:ascii="Palatino Linotype" w:hAnsi="Palatino Linotype" w:cs="Arial"/>
        </w:rPr>
        <w:t>erivado de las auditorías practicadas por parte de las autoridades competentes o en su caso, de auditores externos</w:t>
      </w:r>
      <w:r w:rsidR="006C7619" w:rsidRPr="009E3D41">
        <w:rPr>
          <w:rFonts w:ascii="Palatino Linotype" w:hAnsi="Palatino Linotype" w:cs="Arial"/>
        </w:rPr>
        <w:t>.</w:t>
      </w:r>
    </w:p>
    <w:p w14:paraId="6FA6F343" w14:textId="64CC68DF" w:rsidR="00A2021D" w:rsidRDefault="00A2021D" w:rsidP="00034EF5">
      <w:pPr>
        <w:pStyle w:val="Sinespaciado"/>
        <w:tabs>
          <w:tab w:val="left" w:pos="5487"/>
        </w:tabs>
        <w:spacing w:before="240" w:after="240" w:line="360" w:lineRule="auto"/>
        <w:jc w:val="both"/>
        <w:rPr>
          <w:rFonts w:ascii="Palatino Linotype" w:hAnsi="Palatino Linotype"/>
          <w:lang w:val="es-ES"/>
        </w:rPr>
      </w:pPr>
      <w:r>
        <w:rPr>
          <w:rFonts w:ascii="Palatino Linotype" w:hAnsi="Palatino Linotype"/>
          <w:lang w:val="es-ES"/>
        </w:rPr>
        <w:t>Derivado de dicha solicitud de información, el Sujeto Obligado remitió los siguientes archivos electrónicos_</w:t>
      </w:r>
    </w:p>
    <w:p w14:paraId="496F41E8" w14:textId="35EC1137" w:rsidR="00034EF5" w:rsidRPr="006948D7" w:rsidRDefault="00034EF5" w:rsidP="009E3D41">
      <w:pPr>
        <w:pStyle w:val="Sinespaciado"/>
        <w:numPr>
          <w:ilvl w:val="0"/>
          <w:numId w:val="28"/>
        </w:numPr>
        <w:tabs>
          <w:tab w:val="left" w:pos="5487"/>
        </w:tabs>
        <w:spacing w:before="240" w:after="240" w:line="360" w:lineRule="auto"/>
        <w:jc w:val="both"/>
        <w:rPr>
          <w:rFonts w:ascii="Palatino Linotype" w:hAnsi="Palatino Linotype"/>
          <w:lang w:val="es-ES"/>
        </w:rPr>
      </w:pPr>
      <w:r w:rsidRPr="009E3D41">
        <w:rPr>
          <w:rFonts w:ascii="Palatino Linotype" w:hAnsi="Palatino Linotype"/>
          <w:b/>
          <w:lang w:val="es-ES"/>
        </w:rPr>
        <w:t>Respuesta Sol 120 Contraloría.pdf</w:t>
      </w:r>
      <w:r w:rsidRPr="006948D7">
        <w:rPr>
          <w:rFonts w:ascii="Palatino Linotype" w:hAnsi="Palatino Linotype"/>
          <w:lang w:val="es-ES"/>
        </w:rPr>
        <w:t xml:space="preserve">: Oficio </w:t>
      </w:r>
      <w:r w:rsidR="00A2021D">
        <w:rPr>
          <w:rFonts w:ascii="Palatino Linotype" w:hAnsi="Palatino Linotype"/>
          <w:lang w:val="es-ES"/>
        </w:rPr>
        <w:t xml:space="preserve">signado por </w:t>
      </w:r>
      <w:r w:rsidRPr="006948D7">
        <w:rPr>
          <w:rFonts w:ascii="Palatino Linotype" w:hAnsi="Palatino Linotype"/>
          <w:lang w:val="es-ES"/>
        </w:rPr>
        <w:t>la encargada de</w:t>
      </w:r>
      <w:r w:rsidR="006F20FB">
        <w:rPr>
          <w:rFonts w:ascii="Palatino Linotype" w:hAnsi="Palatino Linotype"/>
          <w:lang w:val="es-ES"/>
        </w:rPr>
        <w:t>l</w:t>
      </w:r>
      <w:r w:rsidRPr="006948D7">
        <w:rPr>
          <w:rFonts w:ascii="Palatino Linotype" w:hAnsi="Palatino Linotype"/>
          <w:lang w:val="es-ES"/>
        </w:rPr>
        <w:t xml:space="preserve"> despacho de la </w:t>
      </w:r>
      <w:r w:rsidR="00C731FB" w:rsidRPr="006948D7">
        <w:rPr>
          <w:rFonts w:ascii="Palatino Linotype" w:hAnsi="Palatino Linotype"/>
          <w:lang w:val="es-ES"/>
        </w:rPr>
        <w:t>Contraloría</w:t>
      </w:r>
      <w:r w:rsidRPr="006948D7">
        <w:rPr>
          <w:rFonts w:ascii="Palatino Linotype" w:hAnsi="Palatino Linotype"/>
          <w:lang w:val="es-ES"/>
        </w:rPr>
        <w:t xml:space="preserve"> Municipal mediante el cual presenta a la Titular de la Unidad de Transparencia la prueba de daño correspondiente a </w:t>
      </w:r>
      <w:r w:rsidR="00685763" w:rsidRPr="006948D7">
        <w:rPr>
          <w:rFonts w:ascii="Palatino Linotype" w:hAnsi="Palatino Linotype"/>
          <w:lang w:val="es-ES"/>
        </w:rPr>
        <w:t xml:space="preserve">la </w:t>
      </w:r>
      <w:r w:rsidR="00C731FB" w:rsidRPr="006948D7">
        <w:rPr>
          <w:rFonts w:ascii="Palatino Linotype" w:hAnsi="Palatino Linotype"/>
          <w:lang w:val="es-ES"/>
        </w:rPr>
        <w:t>clasificación</w:t>
      </w:r>
      <w:r w:rsidR="00685763" w:rsidRPr="006948D7">
        <w:rPr>
          <w:rFonts w:ascii="Palatino Linotype" w:hAnsi="Palatino Linotype"/>
          <w:lang w:val="es-ES"/>
        </w:rPr>
        <w:t xml:space="preserve"> de la </w:t>
      </w:r>
      <w:r w:rsidR="00C731FB" w:rsidRPr="006948D7">
        <w:rPr>
          <w:rFonts w:ascii="Palatino Linotype" w:hAnsi="Palatino Linotype"/>
          <w:lang w:val="es-ES"/>
        </w:rPr>
        <w:t>información</w:t>
      </w:r>
      <w:r w:rsidR="00685763" w:rsidRPr="006948D7">
        <w:rPr>
          <w:rFonts w:ascii="Palatino Linotype" w:hAnsi="Palatino Linotype"/>
          <w:lang w:val="es-ES"/>
        </w:rPr>
        <w:t xml:space="preserve"> como reservada bajo la </w:t>
      </w:r>
      <w:r w:rsidR="00C731FB" w:rsidRPr="006948D7">
        <w:rPr>
          <w:rFonts w:ascii="Palatino Linotype" w:hAnsi="Palatino Linotype"/>
          <w:lang w:val="es-ES"/>
        </w:rPr>
        <w:t>fracción</w:t>
      </w:r>
      <w:r w:rsidR="00685763" w:rsidRPr="006948D7">
        <w:rPr>
          <w:rFonts w:ascii="Palatino Linotype" w:hAnsi="Palatino Linotype"/>
          <w:lang w:val="es-ES"/>
        </w:rPr>
        <w:t xml:space="preserve"> VI del numeral 140 de la Ley de Transparencia y Acceso a la Información Pública del Estado de México y Municipios, </w:t>
      </w:r>
      <w:r w:rsidR="00C731FB" w:rsidRPr="006948D7">
        <w:rPr>
          <w:rFonts w:ascii="Palatino Linotype" w:hAnsi="Palatino Linotype"/>
          <w:lang w:val="es-ES"/>
        </w:rPr>
        <w:t xml:space="preserve">respecto de procedimientos de responsabilidad que se encuentran en trámite y su información se refiere a actuaciones, diligencias y constancias propias del procedimiento de responsabilidad, por lo tanto argumenta que su divulgación supera el interés publico general de que se difunda, ya que podría </w:t>
      </w:r>
      <w:r w:rsidR="00C731FB" w:rsidRPr="006948D7">
        <w:rPr>
          <w:rFonts w:ascii="Palatino Linotype" w:hAnsi="Palatino Linotype"/>
          <w:lang w:val="es-ES"/>
        </w:rPr>
        <w:lastRenderedPageBreak/>
        <w:t xml:space="preserve">obstruir los procedimientos para fincar responsabilidad a los servidores públicos, en tanto no se haya dictado la resolución administrativa correspondiente. </w:t>
      </w:r>
    </w:p>
    <w:p w14:paraId="4C40496E" w14:textId="679EA161" w:rsidR="00034EF5" w:rsidRPr="006948D7" w:rsidRDefault="00034EF5" w:rsidP="009E3D41">
      <w:pPr>
        <w:pStyle w:val="Sinespaciado"/>
        <w:numPr>
          <w:ilvl w:val="0"/>
          <w:numId w:val="28"/>
        </w:numPr>
        <w:tabs>
          <w:tab w:val="left" w:pos="5487"/>
        </w:tabs>
        <w:spacing w:before="240" w:after="240" w:line="360" w:lineRule="auto"/>
        <w:jc w:val="both"/>
        <w:rPr>
          <w:rFonts w:ascii="Palatino Linotype" w:hAnsi="Palatino Linotype"/>
          <w:lang w:val="es-ES"/>
        </w:rPr>
      </w:pPr>
      <w:r w:rsidRPr="009E3D41">
        <w:rPr>
          <w:rFonts w:ascii="Palatino Linotype" w:hAnsi="Palatino Linotype"/>
          <w:b/>
          <w:lang w:val="es-ES"/>
        </w:rPr>
        <w:t>RES_SOL_120.pdf</w:t>
      </w:r>
      <w:r w:rsidRPr="006948D7">
        <w:rPr>
          <w:rFonts w:ascii="Palatino Linotype" w:hAnsi="Palatino Linotype"/>
          <w:lang w:val="es-ES"/>
        </w:rPr>
        <w:t>:</w:t>
      </w:r>
      <w:r w:rsidR="00C731FB" w:rsidRPr="006948D7">
        <w:rPr>
          <w:rFonts w:ascii="Palatino Linotype" w:hAnsi="Palatino Linotype"/>
          <w:lang w:val="es-ES"/>
        </w:rPr>
        <w:t xml:space="preserve"> Oficio signado por la Titular de la Unidad de Transparencia mediante el cual se le hace del conocimiento a la parte solicitante la respuesta.</w:t>
      </w:r>
    </w:p>
    <w:p w14:paraId="369B4F10" w14:textId="2E26F0A1" w:rsidR="0078441C" w:rsidRPr="006948D7" w:rsidRDefault="00034EF5" w:rsidP="009E3D41">
      <w:pPr>
        <w:pStyle w:val="Sinespaciado"/>
        <w:numPr>
          <w:ilvl w:val="0"/>
          <w:numId w:val="28"/>
        </w:numPr>
        <w:tabs>
          <w:tab w:val="left" w:pos="6835"/>
        </w:tabs>
        <w:spacing w:before="240" w:after="240" w:line="360" w:lineRule="auto"/>
        <w:jc w:val="both"/>
        <w:rPr>
          <w:rFonts w:ascii="Palatino Linotype" w:hAnsi="Palatino Linotype"/>
          <w:lang w:val="es-ES"/>
        </w:rPr>
      </w:pPr>
      <w:r w:rsidRPr="009E3D41">
        <w:rPr>
          <w:rFonts w:ascii="Palatino Linotype" w:hAnsi="Palatino Linotype"/>
          <w:b/>
          <w:lang w:val="es-ES"/>
        </w:rPr>
        <w:t>ACTA DECIMA NOVENA SESION.pdf</w:t>
      </w:r>
      <w:r w:rsidRPr="006948D7">
        <w:rPr>
          <w:rFonts w:ascii="Palatino Linotype" w:hAnsi="Palatino Linotype"/>
          <w:lang w:val="es-ES"/>
        </w:rPr>
        <w:t>:</w:t>
      </w:r>
      <w:r w:rsidR="00671F64" w:rsidRPr="006948D7">
        <w:rPr>
          <w:rFonts w:ascii="Palatino Linotype" w:hAnsi="Palatino Linotype"/>
          <w:lang w:val="es-ES"/>
        </w:rPr>
        <w:t xml:space="preserve"> Acta de la Décima Novena Sesión Extraordinaria del Comité de Transparencia de Atenco mediante la cual se expone en el tercer punto del orden del día la solicitud de reserva total de la </w:t>
      </w:r>
      <w:r w:rsidR="008563CA" w:rsidRPr="006948D7">
        <w:rPr>
          <w:rFonts w:ascii="Palatino Linotype" w:hAnsi="Palatino Linotype"/>
          <w:lang w:val="es-ES"/>
        </w:rPr>
        <w:t>información</w:t>
      </w:r>
      <w:r w:rsidR="00671F64" w:rsidRPr="006948D7">
        <w:rPr>
          <w:rFonts w:ascii="Palatino Linotype" w:hAnsi="Palatino Linotype"/>
          <w:lang w:val="es-ES"/>
        </w:rPr>
        <w:t xml:space="preserve"> por el periodo de dos año</w:t>
      </w:r>
      <w:r w:rsidR="008563CA" w:rsidRPr="006948D7">
        <w:rPr>
          <w:rFonts w:ascii="Palatino Linotype" w:hAnsi="Palatino Linotype"/>
          <w:lang w:val="es-ES"/>
        </w:rPr>
        <w:t xml:space="preserve">s; asimismo, mediante acuerdo ATE/CT/SE-19/l/2021 se aprueba por unanimidad de votos la reserva total de la información propuesta. </w:t>
      </w:r>
    </w:p>
    <w:p w14:paraId="7C5F7F23" w14:textId="515DBB69" w:rsidR="00F16781" w:rsidRPr="006948D7" w:rsidRDefault="00F16781" w:rsidP="00F16781">
      <w:pPr>
        <w:pStyle w:val="Sinespaciado"/>
        <w:spacing w:before="240" w:after="240" w:line="360" w:lineRule="auto"/>
        <w:jc w:val="both"/>
        <w:rPr>
          <w:rFonts w:ascii="Palatino Linotype" w:hAnsi="Palatino Linotype"/>
          <w:lang w:val="es-ES"/>
        </w:rPr>
      </w:pPr>
      <w:r w:rsidRPr="006948D7">
        <w:rPr>
          <w:rFonts w:ascii="Palatino Linotype" w:hAnsi="Palatino Linotype"/>
          <w:lang w:val="es-ES"/>
        </w:rPr>
        <w:t xml:space="preserve">Por lo tanto, de la respuesta otorgada por el sujeto obligado se tiene que la solicitud de </w:t>
      </w:r>
      <w:r w:rsidR="007D7349" w:rsidRPr="006948D7">
        <w:rPr>
          <w:rFonts w:ascii="Palatino Linotype" w:hAnsi="Palatino Linotype"/>
          <w:lang w:val="es-ES"/>
        </w:rPr>
        <w:t>información</w:t>
      </w:r>
      <w:r w:rsidRPr="006948D7">
        <w:rPr>
          <w:rFonts w:ascii="Palatino Linotype" w:hAnsi="Palatino Linotype"/>
          <w:lang w:val="es-ES"/>
        </w:rPr>
        <w:t xml:space="preserve"> fue turnada al </w:t>
      </w:r>
      <w:r w:rsidR="007D7349" w:rsidRPr="006948D7">
        <w:rPr>
          <w:rFonts w:ascii="Palatino Linotype" w:hAnsi="Palatino Linotype"/>
          <w:lang w:val="es-ES"/>
        </w:rPr>
        <w:t>área</w:t>
      </w:r>
      <w:r w:rsidRPr="006948D7">
        <w:rPr>
          <w:rFonts w:ascii="Palatino Linotype" w:hAnsi="Palatino Linotype"/>
          <w:lang w:val="es-ES"/>
        </w:rPr>
        <w:t xml:space="preserve"> que de conformidad con sus funciones y atribuciones pudiera contar con los requerimientos vertidos por la parte solicitante.</w:t>
      </w:r>
    </w:p>
    <w:p w14:paraId="4CAD10FA" w14:textId="25F30CB6" w:rsidR="00912F75" w:rsidRPr="006948D7" w:rsidRDefault="004541DB" w:rsidP="00690F50">
      <w:pPr>
        <w:spacing w:before="240" w:after="240" w:line="360" w:lineRule="auto"/>
        <w:jc w:val="both"/>
        <w:rPr>
          <w:rFonts w:ascii="Palatino Linotype" w:hAnsi="Palatino Linotype"/>
          <w:sz w:val="24"/>
          <w:szCs w:val="24"/>
          <w:lang w:val="es-ES" w:eastAsia="es-MX"/>
        </w:rPr>
      </w:pPr>
      <w:r w:rsidRPr="006948D7">
        <w:rPr>
          <w:rFonts w:ascii="Palatino Linotype" w:hAnsi="Palatino Linotype"/>
          <w:sz w:val="24"/>
          <w:szCs w:val="24"/>
          <w:lang w:val="es-ES" w:eastAsia="es-MX"/>
        </w:rPr>
        <w:t>Lo anterior se confirma con lo establecido en el Reglamento Orgánico de la Administración Pública Municipal de Atenco, que señala lo siguiente:</w:t>
      </w:r>
    </w:p>
    <w:p w14:paraId="405ECC47" w14:textId="77777777" w:rsidR="004541DB" w:rsidRPr="006948D7" w:rsidRDefault="004541DB" w:rsidP="004541DB">
      <w:pPr>
        <w:spacing w:before="240" w:after="240" w:line="276" w:lineRule="auto"/>
        <w:ind w:left="708"/>
        <w:jc w:val="both"/>
        <w:rPr>
          <w:rFonts w:ascii="Palatino Linotype" w:hAnsi="Palatino Linotype"/>
          <w:i/>
          <w:iCs/>
          <w:lang w:val="es-ES" w:eastAsia="es-MX"/>
        </w:rPr>
      </w:pPr>
      <w:r w:rsidRPr="009E3D41">
        <w:rPr>
          <w:rFonts w:ascii="Palatino Linotype" w:hAnsi="Palatino Linotype"/>
          <w:b/>
          <w:i/>
          <w:iCs/>
          <w:lang w:val="es-ES" w:eastAsia="es-MX"/>
        </w:rPr>
        <w:t>Artículo 54.</w:t>
      </w:r>
      <w:r w:rsidRPr="006948D7">
        <w:rPr>
          <w:rFonts w:ascii="Palatino Linotype" w:hAnsi="Palatino Linotype"/>
          <w:i/>
          <w:iCs/>
          <w:lang w:val="es-ES" w:eastAsia="es-MX"/>
        </w:rPr>
        <w:t xml:space="preserve"> La Presidencia Municipal para su mejor desempeño contará con las siguientes unidades de apoyo técnico, coordinación y asesoría, quienes tendrán la facultad para solicitar información a las diversas dependencias municipales para el mejor desarrollo de la Administración Pública Municipal:</w:t>
      </w:r>
    </w:p>
    <w:p w14:paraId="0FCF907E" w14:textId="77777777" w:rsidR="004541DB" w:rsidRPr="006948D7" w:rsidRDefault="004541DB" w:rsidP="004541DB">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I. Secretaría Técnica</w:t>
      </w:r>
    </w:p>
    <w:p w14:paraId="28E6FD4E" w14:textId="77777777" w:rsidR="004541DB" w:rsidRPr="006948D7" w:rsidRDefault="004541DB" w:rsidP="004541DB">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II. Secretaría Particular</w:t>
      </w:r>
    </w:p>
    <w:p w14:paraId="40905069" w14:textId="77777777" w:rsidR="004541DB" w:rsidRPr="006948D7" w:rsidRDefault="004541DB" w:rsidP="004541DB">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lastRenderedPageBreak/>
        <w:t>III. Secretaría del Ayuntamiento</w:t>
      </w:r>
    </w:p>
    <w:p w14:paraId="7B699306" w14:textId="77777777" w:rsidR="004541DB" w:rsidRPr="009E3D41" w:rsidRDefault="004541DB" w:rsidP="004541DB">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IV. Contraloría Municipal</w:t>
      </w:r>
    </w:p>
    <w:p w14:paraId="1C3A46F1" w14:textId="77777777" w:rsidR="004541DB" w:rsidRPr="006948D7" w:rsidRDefault="004541DB" w:rsidP="004541DB">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V. Unidad de Transparencia</w:t>
      </w:r>
    </w:p>
    <w:p w14:paraId="02C04579" w14:textId="77777777" w:rsidR="004541DB" w:rsidRPr="006948D7" w:rsidRDefault="004541DB" w:rsidP="004541DB">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VI. Unidad de Información, Planeación Programación y Evaluación</w:t>
      </w:r>
    </w:p>
    <w:p w14:paraId="5F7CE85B" w14:textId="783B7B47" w:rsidR="00912F75" w:rsidRPr="006948D7" w:rsidRDefault="004541DB" w:rsidP="004541DB">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VII. Unidad de Gobierno</w:t>
      </w:r>
    </w:p>
    <w:p w14:paraId="1CF558D8" w14:textId="6E6B2219" w:rsidR="004541DB" w:rsidRPr="006948D7" w:rsidRDefault="004541DB" w:rsidP="004541DB">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w:t>
      </w:r>
    </w:p>
    <w:p w14:paraId="2E80A3AB" w14:textId="77777777" w:rsidR="004541DB" w:rsidRPr="006948D7" w:rsidRDefault="004541DB" w:rsidP="004541DB">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La Contraloría se inserta en el verdadero significado de administrar, cuando los procesos públicos inevitablemente se remiten a la ética convirtiendo a ésta en el punto principal de los valores plenos de la eficacia social y política del gobierno, donde servidores públicos y ciudadanos asumen una corresponsabilidad.</w:t>
      </w:r>
    </w:p>
    <w:p w14:paraId="1813B4A2" w14:textId="77777777" w:rsidR="004541DB" w:rsidRPr="009E3D41" w:rsidRDefault="004541DB" w:rsidP="004541DB">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Artículo 78.</w:t>
      </w:r>
      <w:r w:rsidRPr="006948D7">
        <w:rPr>
          <w:rFonts w:ascii="Palatino Linotype" w:hAnsi="Palatino Linotype"/>
          <w:i/>
          <w:iCs/>
          <w:lang w:val="es-ES" w:eastAsia="es-MX"/>
        </w:rPr>
        <w:t xml:space="preserve"> </w:t>
      </w:r>
      <w:r w:rsidRPr="009E3D41">
        <w:rPr>
          <w:rFonts w:ascii="Palatino Linotype" w:hAnsi="Palatino Linotype"/>
          <w:b/>
          <w:i/>
          <w:iCs/>
          <w:lang w:val="es-ES" w:eastAsia="es-MX"/>
        </w:rPr>
        <w:t>Con el objetivo de distribuir y establecer la competencia de las autoridades para determinar las responsabilidades administrativas de los servidores públicos, la contraloría se integra por:</w:t>
      </w:r>
    </w:p>
    <w:p w14:paraId="470578B4" w14:textId="77777777" w:rsidR="004541DB" w:rsidRPr="009E3D41" w:rsidRDefault="004541DB" w:rsidP="004541DB">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I. Autoridad Investigadora: Encargada de la investigación de las faltas administrativas.</w:t>
      </w:r>
    </w:p>
    <w:p w14:paraId="37F460AA" w14:textId="77777777" w:rsidR="004541DB" w:rsidRPr="009E3D41" w:rsidRDefault="004541DB" w:rsidP="004541DB">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II. Autoridad Substanciadora: Es la encargada de dirigir y conducir el procedimiento de responsabilidades administrativas desde la admisión de presunta responsabilidad administrativa y hasta la conclusión de la audiencia inicial.</w:t>
      </w:r>
    </w:p>
    <w:p w14:paraId="352D3A57" w14:textId="77777777" w:rsidR="004541DB" w:rsidRPr="009E3D41" w:rsidRDefault="004541DB" w:rsidP="004541DB">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III. Autoridad Resolutora: Es la unidad de responsabilidades administrativas, tratándose de faltas administrativas no graves.</w:t>
      </w:r>
    </w:p>
    <w:p w14:paraId="1F081D7C" w14:textId="0C42AF21" w:rsidR="004541DB" w:rsidRPr="006948D7" w:rsidRDefault="004541DB" w:rsidP="004541DB">
      <w:pPr>
        <w:spacing w:before="240" w:after="240" w:line="276" w:lineRule="auto"/>
        <w:ind w:left="708"/>
        <w:jc w:val="both"/>
        <w:rPr>
          <w:rFonts w:ascii="Palatino Linotype" w:hAnsi="Palatino Linotype"/>
          <w:i/>
          <w:iCs/>
          <w:lang w:val="es-ES" w:eastAsia="es-MX"/>
        </w:rPr>
      </w:pPr>
      <w:r w:rsidRPr="009E3D41">
        <w:rPr>
          <w:rFonts w:ascii="Palatino Linotype" w:hAnsi="Palatino Linotype"/>
          <w:b/>
          <w:i/>
          <w:iCs/>
          <w:lang w:val="es-ES" w:eastAsia="es-MX"/>
        </w:rPr>
        <w:t>Artículo 79.</w:t>
      </w:r>
      <w:r w:rsidRPr="006948D7">
        <w:rPr>
          <w:rFonts w:ascii="Palatino Linotype" w:hAnsi="Palatino Linotype"/>
          <w:i/>
          <w:iCs/>
          <w:lang w:val="es-ES" w:eastAsia="es-MX"/>
        </w:rPr>
        <w:t xml:space="preserve"> Son facultades y obligaciones de la Contraloría Municipal, además de las que le impone la Ley Orgánica Municipal del Estado de México, la Ley de Responsabilidades de los Servidores Públicos del Estado de México y Municipios y las demás leyes y reglamentos, las siguientes:</w:t>
      </w:r>
    </w:p>
    <w:p w14:paraId="39C7F200"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lastRenderedPageBreak/>
        <w:t>I. Formular y aplicar las políticas y lineamientos administrativos o financieros para desempeñar con eficiencia y eficacia las funciones que le impone el artículo 112 de la Ley Orgánica Municipal del Estado de México;</w:t>
      </w:r>
    </w:p>
    <w:p w14:paraId="469BC9D5"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II. Establecerá las bases generales para llevar acabo de oficio las auditorías, inspecciones o investigaciones debidamente fundadas y motivadas respecto de las conductas de los servidores públicos y dependencias de la administración pública Municipal puedan constituir responsabilidades administrativas en el ámbito de su competencia.</w:t>
      </w:r>
    </w:p>
    <w:p w14:paraId="619AD66E" w14:textId="77777777" w:rsidR="00674E74" w:rsidRPr="009E3D41" w:rsidRDefault="00674E74" w:rsidP="00674E74">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III. Podrá conocer, tramitar y resolver procedimientos administrativos, por responsabilidades administrativas cometidas por los servidores públicos en su función, durante los plazos establecidos en ley y/o posteriores al desempeño de su periodo y demás que les confieran las leyes aplicables para dicho órgano.</w:t>
      </w:r>
    </w:p>
    <w:p w14:paraId="0C2122F0" w14:textId="77777777" w:rsidR="00674E74" w:rsidRPr="009E3D41" w:rsidRDefault="00674E74" w:rsidP="00674E74">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IV. Recibir, atender y dar seguimiento a las quejas, denuncias y sugerencias ciudadanas, estableciendo un sistema ágil y transparente a través de una ventanilla única para su recepción;</w:t>
      </w:r>
    </w:p>
    <w:p w14:paraId="6E461705"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V. Vigilar y dar seguimiento a los procedimientos de rescisión administrativa de convenios y contratos en materia de adquisiciones, arrendamientos, prestación de servicios, enajenaciones, obra pública y servicios relacionados con la misma, en términos de la normatividad aplicable;</w:t>
      </w:r>
    </w:p>
    <w:p w14:paraId="11EDFFBF"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VI. Emitir las políticas y lineamientos para la ejecución y evaluación del Programa de Simplificación y Modernización de la Administración Pública Municipal;</w:t>
      </w:r>
    </w:p>
    <w:p w14:paraId="72790FA3"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VII. Dar seguimiento a las aclaraciones y solvataciones de las observaciones o en caso de ser procedentes, de su cumplimiento, derivadas de las auditorías practicadas por iniciativa o a petición de las diferentes instancias de fiscalización, a las diversas dependencias y entidades de la Administración Pública Municipal; así como, verificar la implementación de las acciones para atender las recomendaciones emitidas en las mismas.</w:t>
      </w:r>
    </w:p>
    <w:p w14:paraId="2959C478"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VIII. Vigilar que los cumplimientos de los acuerdos emitidos por el Ayuntamiento sean estrictamente implementados por las dependencias y entidades de la Administración Pública Municipal;</w:t>
      </w:r>
    </w:p>
    <w:p w14:paraId="73D30AEE"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 xml:space="preserve">IX. Tramitar los períodos de información previa, para determinar la instrucción de los procedimientos por presunta responsabilidad administrativa de quienes estén sujetos a la Ley de </w:t>
      </w:r>
      <w:r w:rsidRPr="006948D7">
        <w:rPr>
          <w:rFonts w:ascii="Palatino Linotype" w:hAnsi="Palatino Linotype"/>
          <w:i/>
          <w:iCs/>
          <w:lang w:val="es-ES" w:eastAsia="es-MX"/>
        </w:rPr>
        <w:lastRenderedPageBreak/>
        <w:t>Responsabilidades de los Servidores Públicos del Estado y Municipios, conforme a la normatividad aplicable;</w:t>
      </w:r>
    </w:p>
    <w:p w14:paraId="0257366A" w14:textId="77777777" w:rsidR="00674E74" w:rsidRPr="009E3D41" w:rsidRDefault="00674E74" w:rsidP="00674E74">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X. Instruir y tramitar de oficio o a petición de parte, los procedimientos administrativos disciplinarios por responsabilidad; patrimonial, administrativa, o resarcitoria, emitiendo las resoluciones correspondientes e imponiendo y aplicando las sanciones que procedan en términos de la Ley;</w:t>
      </w:r>
    </w:p>
    <w:p w14:paraId="66CF2DFD" w14:textId="77777777" w:rsidR="00674E74" w:rsidRPr="009E3D41" w:rsidRDefault="00674E74" w:rsidP="00674E74">
      <w:pPr>
        <w:spacing w:before="240" w:after="240" w:line="276" w:lineRule="auto"/>
        <w:ind w:left="708"/>
        <w:jc w:val="both"/>
        <w:rPr>
          <w:rFonts w:ascii="Palatino Linotype" w:hAnsi="Palatino Linotype"/>
          <w:b/>
          <w:i/>
          <w:iCs/>
          <w:lang w:val="es-ES" w:eastAsia="es-MX"/>
        </w:rPr>
      </w:pPr>
      <w:r w:rsidRPr="009E3D41">
        <w:rPr>
          <w:rFonts w:ascii="Palatino Linotype" w:hAnsi="Palatino Linotype"/>
          <w:b/>
          <w:i/>
          <w:iCs/>
          <w:lang w:val="es-ES" w:eastAsia="es-MX"/>
        </w:rPr>
        <w:t>XI. Turnar a la autoridad competente el trámite y resolución del asunto cuando se presuma la posible comisión de un delito;</w:t>
      </w:r>
    </w:p>
    <w:p w14:paraId="35242691"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XII. Aplicar las medidas de apremio a los servidores públicos, previstas por las leyes y reglamentos aplicables;</w:t>
      </w:r>
    </w:p>
    <w:p w14:paraId="3715D259" w14:textId="2EF95475"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XIII. Emitir pliegos preventivos y definitivos de observaciones derivadas de la responsabilidad administrativa, patrimonial y resarcitoria, de los servidores públicos por el manejo indebido de recursos municipales;</w:t>
      </w:r>
    </w:p>
    <w:p w14:paraId="3CE6C431"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XIV. Vigilar el cumplimiento por parte de las dependencias y entidades de la Administración Pública Municipal, de las disposiciones establecidas en materia de Transparencia y Acceso a la Información Pública y Protección de Datos Personales;</w:t>
      </w:r>
    </w:p>
    <w:p w14:paraId="7C0164AA"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XV. Cotejar, asentar y certificar en su caso constancia de la fiel reproducción de documentos relacionados con sus funciones, así como, de los que obren en sus archivos;</w:t>
      </w:r>
    </w:p>
    <w:p w14:paraId="5C7FB7EE"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XVI. Impulsar la capacitación y actualización de los servidores públicos;</w:t>
      </w:r>
    </w:p>
    <w:p w14:paraId="2AC00E23"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XVII. Revisar y evaluar el desempeño de los sistemas de gestión de calidad y mejora regulatoria que se establezcan en las dependencias de la Administración Pública Municipal;</w:t>
      </w:r>
    </w:p>
    <w:p w14:paraId="24EB250A"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XVIII. Promover la transparencia de la gestión pública y la rendición de cuentas en las dependencias y entidades de la Administración Pública Municipal;</w:t>
      </w:r>
    </w:p>
    <w:p w14:paraId="6BF8BFAE"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XIX. Brindar asesoría en la realización de las funciones a las dependencias y entidades de la Administración Pública Municipal, dentro del ámbito de su competencia;</w:t>
      </w:r>
    </w:p>
    <w:p w14:paraId="40DE6841" w14:textId="77777777"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lastRenderedPageBreak/>
        <w:t>XX. Intervenir en los procesos de entrega-recepción de las dependencias y entidades de la Administración Pública Municipal en apego a los lineamientos emitidos por el Órgano Superior de Fiscalización del Estado de México; y</w:t>
      </w:r>
    </w:p>
    <w:p w14:paraId="2E29CAFF" w14:textId="2F524AC6" w:rsidR="00674E74" w:rsidRPr="006948D7" w:rsidRDefault="00674E74" w:rsidP="00674E74">
      <w:pPr>
        <w:spacing w:before="240" w:after="240" w:line="276" w:lineRule="auto"/>
        <w:ind w:left="708"/>
        <w:jc w:val="both"/>
        <w:rPr>
          <w:rFonts w:ascii="Palatino Linotype" w:hAnsi="Palatino Linotype"/>
          <w:i/>
          <w:iCs/>
          <w:lang w:val="es-ES" w:eastAsia="es-MX"/>
        </w:rPr>
      </w:pPr>
      <w:r w:rsidRPr="006948D7">
        <w:rPr>
          <w:rFonts w:ascii="Palatino Linotype" w:hAnsi="Palatino Linotype"/>
          <w:i/>
          <w:iCs/>
          <w:lang w:val="es-ES" w:eastAsia="es-MX"/>
        </w:rPr>
        <w:t>XXI. Las demás que deriven de otros ordenamientos legales aplicables o le sean encomendadas en el área de su competencia por sus superiores jerárquicos.</w:t>
      </w:r>
    </w:p>
    <w:p w14:paraId="7DADB57F" w14:textId="5185B925" w:rsidR="00674E74" w:rsidRDefault="00674E74" w:rsidP="00EE21FF">
      <w:pPr>
        <w:spacing w:before="240" w:after="240" w:line="360" w:lineRule="auto"/>
        <w:jc w:val="both"/>
        <w:rPr>
          <w:rFonts w:ascii="Palatino Linotype" w:hAnsi="Palatino Linotype"/>
          <w:sz w:val="24"/>
          <w:szCs w:val="24"/>
          <w:lang w:val="es-ES" w:eastAsia="es-MX"/>
        </w:rPr>
      </w:pPr>
      <w:r w:rsidRPr="00234910">
        <w:rPr>
          <w:rFonts w:ascii="Palatino Linotype" w:hAnsi="Palatino Linotype"/>
          <w:sz w:val="24"/>
          <w:szCs w:val="24"/>
          <w:lang w:val="es-ES" w:eastAsia="es-MX"/>
        </w:rPr>
        <w:t>Así las cosas,</w:t>
      </w:r>
      <w:r w:rsidRPr="006948D7">
        <w:rPr>
          <w:rFonts w:ascii="Palatino Linotype" w:hAnsi="Palatino Linotype"/>
          <w:sz w:val="24"/>
          <w:szCs w:val="24"/>
          <w:lang w:val="es-ES" w:eastAsia="es-MX"/>
        </w:rPr>
        <w:t xml:space="preserve"> tenemos que la </w:t>
      </w:r>
      <w:r w:rsidR="006948D7" w:rsidRPr="006948D7">
        <w:rPr>
          <w:rFonts w:ascii="Palatino Linotype" w:hAnsi="Palatino Linotype"/>
          <w:sz w:val="24"/>
          <w:szCs w:val="24"/>
          <w:lang w:val="es-ES" w:eastAsia="es-MX"/>
        </w:rPr>
        <w:t>Contraloría</w:t>
      </w:r>
      <w:r w:rsidRPr="006948D7">
        <w:rPr>
          <w:rFonts w:ascii="Palatino Linotype" w:hAnsi="Palatino Linotype"/>
          <w:sz w:val="24"/>
          <w:szCs w:val="24"/>
          <w:lang w:val="es-ES" w:eastAsia="es-MX"/>
        </w:rPr>
        <w:t xml:space="preserve"> Municipal, </w:t>
      </w:r>
      <w:r w:rsidR="006948D7" w:rsidRPr="006948D7">
        <w:rPr>
          <w:rFonts w:ascii="Palatino Linotype" w:hAnsi="Palatino Linotype"/>
          <w:sz w:val="24"/>
          <w:szCs w:val="24"/>
          <w:lang w:val="es-ES" w:eastAsia="es-MX"/>
        </w:rPr>
        <w:t>contar</w:t>
      </w:r>
      <w:r w:rsidR="006948D7">
        <w:rPr>
          <w:rFonts w:ascii="Palatino Linotype" w:hAnsi="Palatino Linotype"/>
          <w:sz w:val="24"/>
          <w:szCs w:val="24"/>
          <w:lang w:val="es-ES" w:eastAsia="es-MX"/>
        </w:rPr>
        <w:t>á</w:t>
      </w:r>
      <w:r w:rsidR="006948D7" w:rsidRPr="006948D7">
        <w:rPr>
          <w:rFonts w:ascii="Palatino Linotype" w:hAnsi="Palatino Linotype"/>
          <w:sz w:val="24"/>
          <w:szCs w:val="24"/>
          <w:lang w:val="es-ES" w:eastAsia="es-MX"/>
        </w:rPr>
        <w:t xml:space="preserve"> con tres autoridades para determinar las responsabilidades administrativas de los servidores públicos, </w:t>
      </w:r>
      <w:r w:rsidR="006948D7">
        <w:rPr>
          <w:rFonts w:ascii="Palatino Linotype" w:hAnsi="Palatino Linotype"/>
          <w:sz w:val="24"/>
          <w:szCs w:val="24"/>
          <w:lang w:val="es-ES" w:eastAsia="es-MX"/>
        </w:rPr>
        <w:t xml:space="preserve">asimismo, conocerá, </w:t>
      </w:r>
      <w:r w:rsidR="002E5854">
        <w:rPr>
          <w:rFonts w:ascii="Palatino Linotype" w:hAnsi="Palatino Linotype"/>
          <w:sz w:val="24"/>
          <w:szCs w:val="24"/>
          <w:lang w:val="es-ES" w:eastAsia="es-MX"/>
        </w:rPr>
        <w:t>tramitará</w:t>
      </w:r>
      <w:r w:rsidR="006948D7">
        <w:rPr>
          <w:rFonts w:ascii="Palatino Linotype" w:hAnsi="Palatino Linotype"/>
          <w:sz w:val="24"/>
          <w:szCs w:val="24"/>
          <w:lang w:val="es-ES" w:eastAsia="es-MX"/>
        </w:rPr>
        <w:t xml:space="preserve"> y resolverá los procedimientos administrativos por responsabilidades administrativas cometidas por los servidores públicos en su función, durante los plazos establecidos en ley y/o posteriores al desempeño de sus labores. </w:t>
      </w:r>
    </w:p>
    <w:p w14:paraId="059FFA2A" w14:textId="0327BD40" w:rsidR="00EE21FF" w:rsidRDefault="00234910" w:rsidP="00EE21FF">
      <w:pPr>
        <w:spacing w:before="240" w:after="240" w:line="360" w:lineRule="auto"/>
        <w:jc w:val="both"/>
        <w:rPr>
          <w:rFonts w:ascii="Palatino Linotype" w:hAnsi="Palatino Linotype"/>
          <w:sz w:val="24"/>
          <w:szCs w:val="24"/>
          <w:lang w:val="es-ES" w:eastAsia="es-MX"/>
        </w:rPr>
      </w:pPr>
      <w:r>
        <w:rPr>
          <w:rFonts w:ascii="Palatino Linotype" w:hAnsi="Palatino Linotype"/>
          <w:sz w:val="24"/>
          <w:szCs w:val="24"/>
          <w:lang w:val="es-ES" w:eastAsia="es-MX"/>
        </w:rPr>
        <w:t>Luego así,</w:t>
      </w:r>
      <w:r w:rsidR="00F67DDC">
        <w:rPr>
          <w:rFonts w:ascii="Palatino Linotype" w:hAnsi="Palatino Linotype"/>
          <w:sz w:val="24"/>
          <w:szCs w:val="24"/>
          <w:lang w:val="es-ES" w:eastAsia="es-MX"/>
        </w:rPr>
        <w:t xml:space="preserve"> es de recordar que el sujeto obligado pretendió clasificar la información solicitada por la parte recurrente mediante su respuesta</w:t>
      </w:r>
      <w:r w:rsidR="006F20FB">
        <w:rPr>
          <w:rFonts w:ascii="Palatino Linotype" w:hAnsi="Palatino Linotype"/>
          <w:sz w:val="24"/>
          <w:szCs w:val="24"/>
          <w:lang w:val="es-ES" w:eastAsia="es-MX"/>
        </w:rPr>
        <w:t>;</w:t>
      </w:r>
      <w:r w:rsidR="00F67DDC">
        <w:rPr>
          <w:rFonts w:ascii="Palatino Linotype" w:hAnsi="Palatino Linotype"/>
          <w:sz w:val="24"/>
          <w:szCs w:val="24"/>
          <w:lang w:val="es-ES" w:eastAsia="es-MX"/>
        </w:rPr>
        <w:t xml:space="preserve"> sin embargo, es de mencionar que dicho acuerdo no cumple con la debida fundamentación y motivación, </w:t>
      </w:r>
      <w:r w:rsidR="006F20FB">
        <w:rPr>
          <w:rFonts w:ascii="Palatino Linotype" w:hAnsi="Palatino Linotype"/>
          <w:sz w:val="24"/>
          <w:szCs w:val="24"/>
          <w:lang w:val="es-ES" w:eastAsia="es-MX"/>
        </w:rPr>
        <w:t xml:space="preserve">ya que </w:t>
      </w:r>
      <w:r w:rsidR="00004348">
        <w:rPr>
          <w:rFonts w:ascii="Palatino Linotype" w:hAnsi="Palatino Linotype"/>
          <w:sz w:val="24"/>
          <w:szCs w:val="24"/>
          <w:lang w:val="es-ES" w:eastAsia="es-MX"/>
        </w:rPr>
        <w:t>este Órgano Garante, considera que el sujeto obligado debió</w:t>
      </w:r>
      <w:r w:rsidR="00826238">
        <w:rPr>
          <w:rFonts w:ascii="Palatino Linotype" w:hAnsi="Palatino Linotype"/>
          <w:sz w:val="24"/>
          <w:szCs w:val="24"/>
          <w:lang w:val="es-ES" w:eastAsia="es-MX"/>
        </w:rPr>
        <w:t xml:space="preserve"> fundamentar correctamente su acuerdo conforme a la Ley General y la Ley Local de Transparencia, por lo que debió </w:t>
      </w:r>
      <w:r w:rsidR="00004348">
        <w:rPr>
          <w:rFonts w:ascii="Palatino Linotype" w:hAnsi="Palatino Linotype"/>
          <w:sz w:val="24"/>
          <w:szCs w:val="24"/>
          <w:lang w:val="es-ES" w:eastAsia="es-MX"/>
        </w:rPr>
        <w:t xml:space="preserve">tomar en cuenta las siguientes consideraciones al momento de emitir su acuerdo de reserva de la información. </w:t>
      </w:r>
    </w:p>
    <w:p w14:paraId="6D58382F" w14:textId="77777777" w:rsidR="00004348" w:rsidRDefault="00004348" w:rsidP="0000434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Con fundamento en los artículos 113 fracción IX de la Ley General Transparencia y Acceso a la Información Pública, Vigésimo Octavo de los Lineamientos Generales en Materia de Clasificación y Desclasificación de la Información</w:t>
      </w:r>
      <w:r w:rsidRPr="006D5C69">
        <w:rPr>
          <w:rFonts w:ascii="Palatino Linotype" w:hAnsi="Palatino Linotype"/>
          <w:sz w:val="24"/>
          <w:szCs w:val="24"/>
        </w:rPr>
        <w:t xml:space="preserve"> </w:t>
      </w:r>
      <w:r>
        <w:rPr>
          <w:rFonts w:ascii="Palatino Linotype" w:hAnsi="Palatino Linotype"/>
          <w:sz w:val="24"/>
          <w:szCs w:val="24"/>
        </w:rPr>
        <w:t>y 140 fracción IV y VIII de la Ley de Transparencia y Acceso a la Información Pública del Estado de México y Municipios, el cual prevé como algunos de los criterios de reserva de la información cuando: se</w:t>
      </w:r>
      <w:r w:rsidRPr="006D5C69">
        <w:rPr>
          <w:rFonts w:ascii="Palatino Linotype" w:hAnsi="Palatino Linotype"/>
          <w:sz w:val="24"/>
          <w:szCs w:val="24"/>
        </w:rPr>
        <w:t xml:space="preserve"> obstruya los procedimientos para fincar responsabilidad a los servidores </w:t>
      </w:r>
      <w:r w:rsidRPr="006D5C69">
        <w:rPr>
          <w:rFonts w:ascii="Palatino Linotype" w:hAnsi="Palatino Linotype"/>
          <w:sz w:val="24"/>
          <w:szCs w:val="24"/>
        </w:rPr>
        <w:lastRenderedPageBreak/>
        <w:t>públicos, en tanto no se haya dictado la resolución administrativa correspondiente</w:t>
      </w:r>
      <w:r>
        <w:rPr>
          <w:rFonts w:ascii="Palatino Linotype" w:hAnsi="Palatino Linotype"/>
          <w:sz w:val="24"/>
          <w:szCs w:val="24"/>
        </w:rPr>
        <w:t xml:space="preserve">; cuando </w:t>
      </w:r>
      <w:r w:rsidRPr="00E70252">
        <w:rPr>
          <w:rFonts w:ascii="Palatino Linotype" w:hAnsi="Palatino Linotype"/>
          <w:sz w:val="24"/>
          <w:szCs w:val="24"/>
        </w:rPr>
        <w:t>afecte o vulnere la conducción o los derechos del debido</w:t>
      </w:r>
      <w:r>
        <w:rPr>
          <w:rFonts w:ascii="Palatino Linotype" w:hAnsi="Palatino Linotype"/>
          <w:sz w:val="24"/>
          <w:szCs w:val="24"/>
        </w:rPr>
        <w:t xml:space="preserve"> </w:t>
      </w:r>
      <w:r w:rsidRPr="00E70252">
        <w:rPr>
          <w:rFonts w:ascii="Palatino Linotype" w:hAnsi="Palatino Linotype"/>
          <w:sz w:val="24"/>
          <w:szCs w:val="24"/>
        </w:rPr>
        <w:t>proceso en los procedimientos administrativos, incluidos los de quejas, denuncias,</w:t>
      </w:r>
      <w:r>
        <w:rPr>
          <w:rFonts w:ascii="Palatino Linotype" w:hAnsi="Palatino Linotype"/>
          <w:sz w:val="24"/>
          <w:szCs w:val="24"/>
        </w:rPr>
        <w:t xml:space="preserve"> </w:t>
      </w:r>
      <w:r w:rsidRPr="00E70252">
        <w:rPr>
          <w:rFonts w:ascii="Palatino Linotype" w:hAnsi="Palatino Linotype"/>
          <w:sz w:val="24"/>
          <w:szCs w:val="24"/>
        </w:rPr>
        <w:t>inconformidades, responsabilidades administrativas y resarcitorias en tanto no hayan quedado firmes</w:t>
      </w:r>
      <w:r>
        <w:rPr>
          <w:rFonts w:ascii="Palatino Linotype" w:hAnsi="Palatino Linotype"/>
          <w:sz w:val="24"/>
          <w:szCs w:val="24"/>
        </w:rPr>
        <w:t xml:space="preserve"> </w:t>
      </w:r>
      <w:r w:rsidRPr="00E70252">
        <w:rPr>
          <w:rFonts w:ascii="Palatino Linotype" w:hAnsi="Palatino Linotype"/>
          <w:sz w:val="24"/>
          <w:szCs w:val="24"/>
        </w:rPr>
        <w:t>o afecte la administración de justicia o la seguridad de un denunciante, querellante o testigo, así como</w:t>
      </w:r>
      <w:r>
        <w:rPr>
          <w:rFonts w:ascii="Palatino Linotype" w:hAnsi="Palatino Linotype"/>
          <w:sz w:val="24"/>
          <w:szCs w:val="24"/>
        </w:rPr>
        <w:t xml:space="preserve"> </w:t>
      </w:r>
      <w:r w:rsidRPr="00E70252">
        <w:rPr>
          <w:rFonts w:ascii="Palatino Linotype" w:hAnsi="Palatino Linotype"/>
          <w:sz w:val="24"/>
          <w:szCs w:val="24"/>
        </w:rPr>
        <w:t>sus familias</w:t>
      </w:r>
      <w:r>
        <w:rPr>
          <w:rFonts w:ascii="Palatino Linotype" w:hAnsi="Palatino Linotype"/>
          <w:sz w:val="24"/>
          <w:szCs w:val="24"/>
        </w:rPr>
        <w:t>; se v</w:t>
      </w:r>
      <w:r w:rsidRPr="00B37F38">
        <w:rPr>
          <w:rFonts w:ascii="Palatino Linotype" w:hAnsi="Palatino Linotype"/>
          <w:sz w:val="24"/>
          <w:szCs w:val="24"/>
        </w:rPr>
        <w:t>ulnere la conducción de los procedimientos administrativos</w:t>
      </w:r>
      <w:r>
        <w:rPr>
          <w:rFonts w:ascii="Palatino Linotype" w:hAnsi="Palatino Linotype"/>
          <w:sz w:val="24"/>
          <w:szCs w:val="24"/>
        </w:rPr>
        <w:t xml:space="preserve"> </w:t>
      </w:r>
      <w:r w:rsidRPr="00B37F38">
        <w:rPr>
          <w:rFonts w:ascii="Palatino Linotype" w:hAnsi="Palatino Linotype"/>
          <w:sz w:val="24"/>
          <w:szCs w:val="24"/>
        </w:rPr>
        <w:t>seguidos en forma de juicio, e</w:t>
      </w:r>
      <w:r>
        <w:rPr>
          <w:rFonts w:ascii="Palatino Linotype" w:hAnsi="Palatino Linotype"/>
          <w:sz w:val="24"/>
          <w:szCs w:val="24"/>
        </w:rPr>
        <w:t>n tanto no hayan quedado firmes, disposiciones legales que son del tenor literal siguiente:</w:t>
      </w:r>
    </w:p>
    <w:p w14:paraId="18F4B7B2" w14:textId="045AFEBC" w:rsidR="00004348" w:rsidRPr="00CC581F" w:rsidRDefault="00004348" w:rsidP="00826238">
      <w:pPr>
        <w:tabs>
          <w:tab w:val="left" w:pos="709"/>
        </w:tabs>
        <w:spacing w:before="240" w:after="240" w:line="276" w:lineRule="auto"/>
        <w:jc w:val="center"/>
        <w:rPr>
          <w:rFonts w:ascii="Palatino Linotype" w:hAnsi="Palatino Linotype"/>
          <w:b/>
          <w:i/>
          <w:szCs w:val="24"/>
        </w:rPr>
      </w:pPr>
      <w:r w:rsidRPr="00CC581F">
        <w:rPr>
          <w:rFonts w:ascii="Palatino Linotype" w:hAnsi="Palatino Linotype"/>
          <w:b/>
          <w:i/>
          <w:szCs w:val="24"/>
        </w:rPr>
        <w:t>Ley General Transparencia y Acceso a la Información Pública</w:t>
      </w:r>
    </w:p>
    <w:p w14:paraId="7F37DA16" w14:textId="77777777" w:rsidR="00004348" w:rsidRPr="00CC581F" w:rsidRDefault="00004348" w:rsidP="00826238">
      <w:pPr>
        <w:tabs>
          <w:tab w:val="left" w:pos="709"/>
        </w:tabs>
        <w:spacing w:before="240" w:after="240" w:line="276" w:lineRule="auto"/>
        <w:ind w:left="567" w:right="567"/>
        <w:jc w:val="both"/>
        <w:rPr>
          <w:rFonts w:ascii="Palatino Linotype" w:hAnsi="Palatino Linotype"/>
          <w:i/>
        </w:rPr>
      </w:pPr>
      <w:r w:rsidRPr="00CC581F">
        <w:rPr>
          <w:rFonts w:ascii="Palatino Linotype" w:hAnsi="Palatino Linotype"/>
          <w:b/>
          <w:i/>
        </w:rPr>
        <w:t>Artículo 113.</w:t>
      </w:r>
      <w:r w:rsidRPr="00CC581F">
        <w:rPr>
          <w:rFonts w:ascii="Palatino Linotype" w:hAnsi="Palatino Linotype"/>
          <w:i/>
        </w:rPr>
        <w:t xml:space="preserve"> Como información reservada podrá clasificarse aquella cuya publicación:</w:t>
      </w:r>
    </w:p>
    <w:p w14:paraId="1CB68790" w14:textId="77777777" w:rsidR="00004348" w:rsidRPr="00CC581F" w:rsidRDefault="00004348" w:rsidP="00826238">
      <w:pPr>
        <w:tabs>
          <w:tab w:val="left" w:pos="709"/>
        </w:tabs>
        <w:spacing w:before="240" w:after="240" w:line="276" w:lineRule="auto"/>
        <w:ind w:left="567" w:right="567"/>
        <w:jc w:val="both"/>
        <w:rPr>
          <w:rFonts w:ascii="Palatino Linotype" w:hAnsi="Palatino Linotype"/>
          <w:i/>
        </w:rPr>
      </w:pPr>
      <w:r w:rsidRPr="00CC581F">
        <w:rPr>
          <w:rFonts w:ascii="Palatino Linotype" w:hAnsi="Palatino Linotype"/>
          <w:i/>
        </w:rPr>
        <w:t>…</w:t>
      </w:r>
    </w:p>
    <w:p w14:paraId="15F84078" w14:textId="22ADE5F0" w:rsidR="00004348" w:rsidRPr="00004348" w:rsidRDefault="00004348" w:rsidP="00826238">
      <w:pPr>
        <w:tabs>
          <w:tab w:val="left" w:pos="709"/>
        </w:tabs>
        <w:spacing w:before="240" w:after="240" w:line="276" w:lineRule="auto"/>
        <w:ind w:left="567" w:right="567"/>
        <w:jc w:val="both"/>
        <w:rPr>
          <w:rFonts w:ascii="Palatino Linotype" w:hAnsi="Palatino Linotype"/>
          <w:i/>
        </w:rPr>
      </w:pPr>
      <w:r w:rsidRPr="00CC581F">
        <w:rPr>
          <w:rFonts w:ascii="Palatino Linotype" w:hAnsi="Palatino Linotype"/>
          <w:b/>
          <w:i/>
        </w:rPr>
        <w:t>IX.</w:t>
      </w:r>
      <w:r w:rsidRPr="00CC581F">
        <w:rPr>
          <w:rFonts w:ascii="Palatino Linotype" w:hAnsi="Palatino Linotype"/>
          <w:i/>
        </w:rPr>
        <w:t xml:space="preserve"> Obstruya los procedimientos para fincar responsabilidad a los Servidores Públicos, en tanto no se haya dictado la resolución administrativa;</w:t>
      </w:r>
    </w:p>
    <w:p w14:paraId="49E09CA4" w14:textId="7F31559A" w:rsidR="00004348" w:rsidRPr="00004348" w:rsidRDefault="00004348" w:rsidP="00826238">
      <w:pPr>
        <w:tabs>
          <w:tab w:val="left" w:pos="709"/>
        </w:tabs>
        <w:spacing w:before="240" w:after="240" w:line="276" w:lineRule="auto"/>
        <w:ind w:left="567" w:right="567"/>
        <w:jc w:val="center"/>
        <w:rPr>
          <w:rFonts w:ascii="Palatino Linotype" w:hAnsi="Palatino Linotype"/>
          <w:b/>
          <w:i/>
        </w:rPr>
      </w:pPr>
      <w:r w:rsidRPr="00CC581F">
        <w:rPr>
          <w:rFonts w:ascii="Palatino Linotype" w:hAnsi="Palatino Linotype"/>
          <w:b/>
          <w:i/>
        </w:rPr>
        <w:t>Vigésimo Octavo de los Lineamientos Generales en Materia de Clasificación y Desclasificación de la Información</w:t>
      </w:r>
    </w:p>
    <w:p w14:paraId="48E62C99" w14:textId="77777777" w:rsidR="00004348" w:rsidRPr="00CC581F" w:rsidRDefault="00004348" w:rsidP="00826238">
      <w:pPr>
        <w:tabs>
          <w:tab w:val="left" w:pos="709"/>
        </w:tabs>
        <w:spacing w:before="240" w:after="240" w:line="276" w:lineRule="auto"/>
        <w:ind w:left="567" w:right="567"/>
        <w:jc w:val="both"/>
        <w:rPr>
          <w:rFonts w:ascii="Palatino Linotype" w:hAnsi="Palatino Linotype"/>
          <w:i/>
        </w:rPr>
      </w:pPr>
      <w:r w:rsidRPr="00CC581F">
        <w:rPr>
          <w:rFonts w:ascii="Palatino Linotype" w:hAnsi="Palatino Linotype"/>
          <w:b/>
          <w:i/>
        </w:rPr>
        <w:t>Vigésimo octavo.</w:t>
      </w:r>
      <w:r w:rsidRPr="00CC581F">
        <w:rPr>
          <w:rFonts w:ascii="Palatino Linotype" w:hAnsi="Palatino Linotype"/>
          <w:i/>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4149CE70" w14:textId="77777777" w:rsidR="00004348" w:rsidRPr="00CC581F" w:rsidRDefault="00004348" w:rsidP="00826238">
      <w:pPr>
        <w:tabs>
          <w:tab w:val="left" w:pos="709"/>
        </w:tabs>
        <w:spacing w:before="240" w:after="240" w:line="276" w:lineRule="auto"/>
        <w:ind w:left="567" w:right="567"/>
        <w:jc w:val="both"/>
        <w:rPr>
          <w:rFonts w:ascii="Palatino Linotype" w:hAnsi="Palatino Linotype"/>
          <w:i/>
        </w:rPr>
      </w:pPr>
      <w:r w:rsidRPr="00CC581F">
        <w:rPr>
          <w:rFonts w:ascii="Palatino Linotype" w:hAnsi="Palatino Linotype"/>
          <w:b/>
          <w:i/>
        </w:rPr>
        <w:t>I.</w:t>
      </w:r>
      <w:r w:rsidRPr="00CC581F">
        <w:rPr>
          <w:rFonts w:ascii="Palatino Linotype" w:hAnsi="Palatino Linotype"/>
          <w:i/>
        </w:rPr>
        <w:t xml:space="preserve">        La existencia de un procedimiento de responsabilidad administrativa en trámite, y</w:t>
      </w:r>
    </w:p>
    <w:p w14:paraId="4A088699" w14:textId="3F37D4F5" w:rsidR="00004348" w:rsidRPr="00826238" w:rsidRDefault="00004348" w:rsidP="00826238">
      <w:pPr>
        <w:tabs>
          <w:tab w:val="left" w:pos="709"/>
        </w:tabs>
        <w:spacing w:before="240" w:after="240" w:line="276" w:lineRule="auto"/>
        <w:ind w:left="567" w:right="567"/>
        <w:jc w:val="both"/>
        <w:rPr>
          <w:rFonts w:ascii="Palatino Linotype" w:hAnsi="Palatino Linotype"/>
          <w:i/>
        </w:rPr>
      </w:pPr>
      <w:r w:rsidRPr="00CC581F">
        <w:rPr>
          <w:rFonts w:ascii="Palatino Linotype" w:hAnsi="Palatino Linotype"/>
          <w:b/>
          <w:i/>
        </w:rPr>
        <w:t>II.</w:t>
      </w:r>
      <w:r w:rsidRPr="00CC581F">
        <w:rPr>
          <w:rFonts w:ascii="Palatino Linotype" w:hAnsi="Palatino Linotype"/>
          <w:i/>
        </w:rPr>
        <w:t xml:space="preserve">       Que la información se refiera a actuaciones, diligencias y constancias propias del procedimiento de responsabilidad.</w:t>
      </w:r>
    </w:p>
    <w:p w14:paraId="2D08F91D" w14:textId="31EB1DE8" w:rsidR="00004348" w:rsidRPr="00004348" w:rsidRDefault="00004348" w:rsidP="00826238">
      <w:pPr>
        <w:tabs>
          <w:tab w:val="left" w:pos="709"/>
        </w:tabs>
        <w:spacing w:before="240" w:after="240" w:line="276" w:lineRule="auto"/>
        <w:ind w:left="567" w:right="567"/>
        <w:jc w:val="center"/>
        <w:rPr>
          <w:rFonts w:ascii="Palatino Linotype" w:hAnsi="Palatino Linotype"/>
          <w:b/>
          <w:i/>
        </w:rPr>
      </w:pPr>
      <w:r w:rsidRPr="00CC581F">
        <w:rPr>
          <w:rFonts w:ascii="Palatino Linotype" w:hAnsi="Palatino Linotype"/>
          <w:b/>
        </w:rPr>
        <w:t>Ley de Transparencia y Acceso a la Información Pública del Estado de México y Municipios</w:t>
      </w:r>
    </w:p>
    <w:p w14:paraId="4C499B3C" w14:textId="77777777" w:rsidR="00004348" w:rsidRDefault="00004348" w:rsidP="00826238">
      <w:pPr>
        <w:tabs>
          <w:tab w:val="left" w:pos="709"/>
        </w:tabs>
        <w:spacing w:before="240" w:after="240" w:line="276" w:lineRule="auto"/>
        <w:ind w:left="567" w:right="567"/>
        <w:jc w:val="both"/>
        <w:rPr>
          <w:rFonts w:ascii="Palatino Linotype" w:hAnsi="Palatino Linotype"/>
          <w:i/>
        </w:rPr>
      </w:pPr>
      <w:r w:rsidRPr="00CC581F">
        <w:rPr>
          <w:rFonts w:ascii="Palatino Linotype" w:hAnsi="Palatino Linotype"/>
          <w:b/>
          <w:i/>
        </w:rPr>
        <w:lastRenderedPageBreak/>
        <w:t>Artículo 140.</w:t>
      </w:r>
      <w:r w:rsidRPr="00CC581F">
        <w:rPr>
          <w:rFonts w:ascii="Palatino Linotype" w:hAnsi="Palatino Linotype"/>
          <w:i/>
        </w:rPr>
        <w:t xml:space="preserve"> El acceso a la información pública será restringido excepcionalmente, cuando por razones de interés público, ésta sea clasificada como reservada, conforme a los criterios siguientes:</w:t>
      </w:r>
    </w:p>
    <w:p w14:paraId="3ED5347F" w14:textId="77777777" w:rsidR="00004348" w:rsidRDefault="00004348" w:rsidP="00826238">
      <w:pPr>
        <w:tabs>
          <w:tab w:val="left" w:pos="709"/>
        </w:tabs>
        <w:spacing w:before="240" w:after="240" w:line="276" w:lineRule="auto"/>
        <w:ind w:left="567" w:right="567"/>
        <w:jc w:val="both"/>
        <w:rPr>
          <w:rFonts w:ascii="Palatino Linotype" w:hAnsi="Palatino Linotype"/>
          <w:i/>
        </w:rPr>
      </w:pPr>
      <w:r>
        <w:rPr>
          <w:rFonts w:ascii="Palatino Linotype" w:hAnsi="Palatino Linotype"/>
          <w:b/>
          <w:i/>
        </w:rPr>
        <w:t>…</w:t>
      </w:r>
    </w:p>
    <w:p w14:paraId="144BD4F7" w14:textId="77777777" w:rsidR="00004348" w:rsidRDefault="00004348" w:rsidP="00826238">
      <w:pPr>
        <w:tabs>
          <w:tab w:val="left" w:pos="709"/>
        </w:tabs>
        <w:spacing w:before="240" w:after="240" w:line="276" w:lineRule="auto"/>
        <w:ind w:left="567" w:right="567"/>
        <w:jc w:val="both"/>
        <w:rPr>
          <w:rFonts w:ascii="Palatino Linotype" w:hAnsi="Palatino Linotype"/>
          <w:i/>
        </w:rPr>
      </w:pPr>
    </w:p>
    <w:p w14:paraId="3C35BFA1" w14:textId="77777777" w:rsidR="00004348" w:rsidRDefault="00004348" w:rsidP="00826238">
      <w:pPr>
        <w:tabs>
          <w:tab w:val="left" w:pos="709"/>
        </w:tabs>
        <w:spacing w:before="240" w:after="240" w:line="276" w:lineRule="auto"/>
        <w:ind w:left="567" w:right="567"/>
        <w:jc w:val="both"/>
        <w:rPr>
          <w:rFonts w:ascii="Palatino Linotype" w:hAnsi="Palatino Linotype"/>
          <w:i/>
        </w:rPr>
      </w:pPr>
      <w:r w:rsidRPr="00CC581F">
        <w:rPr>
          <w:rFonts w:ascii="Palatino Linotype" w:hAnsi="Palatino Linotype"/>
          <w:b/>
          <w:i/>
        </w:rPr>
        <w:t>IV.</w:t>
      </w:r>
      <w:r w:rsidRPr="00CC581F">
        <w:rPr>
          <w:rFonts w:ascii="Palatino Linotype" w:hAnsi="Palatino Linotype"/>
          <w:i/>
        </w:rPr>
        <w:t xml:space="preserve"> Ponga en riesgo la vida, la seguridad o la salud de una persona física;</w:t>
      </w:r>
    </w:p>
    <w:p w14:paraId="75054A4B" w14:textId="77777777" w:rsidR="00004348" w:rsidRDefault="00004348" w:rsidP="00826238">
      <w:pPr>
        <w:tabs>
          <w:tab w:val="left" w:pos="709"/>
        </w:tabs>
        <w:spacing w:before="240" w:after="240" w:line="276" w:lineRule="auto"/>
        <w:ind w:left="567" w:right="567"/>
        <w:jc w:val="both"/>
        <w:rPr>
          <w:rFonts w:ascii="Palatino Linotype" w:hAnsi="Palatino Linotype"/>
          <w:i/>
        </w:rPr>
      </w:pPr>
      <w:r>
        <w:rPr>
          <w:rFonts w:ascii="Palatino Linotype" w:hAnsi="Palatino Linotype"/>
          <w:i/>
        </w:rPr>
        <w:t>…</w:t>
      </w:r>
    </w:p>
    <w:p w14:paraId="50E4B777" w14:textId="0E2FD66E" w:rsidR="00EE21FF" w:rsidRPr="008B63A1" w:rsidRDefault="00004348" w:rsidP="00826238">
      <w:pPr>
        <w:tabs>
          <w:tab w:val="left" w:pos="709"/>
        </w:tabs>
        <w:spacing w:before="240" w:after="240" w:line="276" w:lineRule="auto"/>
        <w:ind w:left="567" w:right="567"/>
        <w:jc w:val="both"/>
        <w:rPr>
          <w:rFonts w:ascii="Palatino Linotype" w:hAnsi="Palatino Linotype"/>
          <w:sz w:val="32"/>
          <w:szCs w:val="24"/>
        </w:rPr>
      </w:pPr>
      <w:r w:rsidRPr="00CC581F">
        <w:rPr>
          <w:rFonts w:ascii="Palatino Linotype" w:hAnsi="Palatino Linotype"/>
          <w:b/>
          <w:i/>
        </w:rPr>
        <w:t>VIII.</w:t>
      </w:r>
      <w:r w:rsidRPr="00CC581F">
        <w:rPr>
          <w:rFonts w:ascii="Palatino Linotype" w:hAnsi="Palatino Linotype"/>
          <w:i/>
        </w:rPr>
        <w:t xml:space="preserve"> Vulnere la conducción de los expedientes judiciales o de los procedimientos administrativos</w:t>
      </w:r>
      <w:r>
        <w:rPr>
          <w:rFonts w:ascii="Palatino Linotype" w:hAnsi="Palatino Linotype"/>
          <w:i/>
        </w:rPr>
        <w:t xml:space="preserve"> </w:t>
      </w:r>
      <w:r w:rsidRPr="00CC581F">
        <w:rPr>
          <w:rFonts w:ascii="Palatino Linotype" w:hAnsi="Palatino Linotype"/>
          <w:i/>
        </w:rPr>
        <w:t>seguidos en forma de juicio, en tanto no hayan quedado firmes;</w:t>
      </w:r>
    </w:p>
    <w:p w14:paraId="1DB64646" w14:textId="0C4891D1" w:rsidR="008B63A1" w:rsidRPr="008B63A1" w:rsidRDefault="008B63A1" w:rsidP="008B63A1">
      <w:pPr>
        <w:tabs>
          <w:tab w:val="left" w:pos="709"/>
        </w:tabs>
        <w:spacing w:before="240" w:after="240" w:line="360" w:lineRule="auto"/>
        <w:jc w:val="both"/>
        <w:rPr>
          <w:rFonts w:ascii="Palatino Linotype" w:hAnsi="Palatino Linotype"/>
          <w:sz w:val="24"/>
          <w:szCs w:val="24"/>
        </w:rPr>
      </w:pPr>
      <w:r w:rsidRPr="00221502">
        <w:rPr>
          <w:rFonts w:ascii="Palatino Linotype" w:hAnsi="Palatino Linotype"/>
          <w:sz w:val="24"/>
          <w:szCs w:val="24"/>
        </w:rPr>
        <w:t xml:space="preserve">En tal contexto, en el presente asunto la información requerida a través de la solicitud </w:t>
      </w:r>
      <w:r>
        <w:rPr>
          <w:rFonts w:ascii="Palatino Linotype" w:hAnsi="Palatino Linotype"/>
          <w:sz w:val="24"/>
          <w:szCs w:val="24"/>
        </w:rPr>
        <w:t>de información</w:t>
      </w:r>
      <w:r w:rsidRPr="00221502">
        <w:rPr>
          <w:rFonts w:ascii="Palatino Linotype" w:hAnsi="Palatino Linotype" w:cs="Arial"/>
          <w:b/>
          <w:sz w:val="24"/>
        </w:rPr>
        <w:t>,</w:t>
      </w:r>
      <w:r w:rsidRPr="00221502">
        <w:rPr>
          <w:rFonts w:ascii="Palatino Linotype" w:hAnsi="Palatino Linotype"/>
          <w:sz w:val="24"/>
          <w:szCs w:val="24"/>
        </w:rPr>
        <w:t xml:space="preserve"> </w:t>
      </w:r>
      <w:r>
        <w:rPr>
          <w:rFonts w:ascii="Palatino Linotype" w:hAnsi="Palatino Linotype"/>
          <w:sz w:val="24"/>
          <w:szCs w:val="24"/>
        </w:rPr>
        <w:t>se podria aludir que actualiza</w:t>
      </w:r>
      <w:r w:rsidRPr="00221502">
        <w:rPr>
          <w:rFonts w:ascii="Palatino Linotype" w:hAnsi="Palatino Linotype"/>
          <w:sz w:val="24"/>
          <w:szCs w:val="24"/>
        </w:rPr>
        <w:t xml:space="preserve"> los extremos establecidos en los preceptos de referencia toda vez que se trata de un procedimiento de responsabilidad administrativa el cual se encuentra previsto en la Ley de Responsabilidades Administrativas</w:t>
      </w:r>
      <w:r>
        <w:rPr>
          <w:rFonts w:ascii="Palatino Linotype" w:hAnsi="Palatino Linotype"/>
          <w:sz w:val="24"/>
          <w:szCs w:val="24"/>
        </w:rPr>
        <w:t xml:space="preserve"> del Estado de México,</w:t>
      </w:r>
      <w:r w:rsidRPr="00221502">
        <w:rPr>
          <w:rFonts w:ascii="Palatino Linotype" w:hAnsi="Palatino Linotype"/>
          <w:sz w:val="24"/>
          <w:szCs w:val="24"/>
        </w:rPr>
        <w:t xml:space="preserve"> y la cual tiene su naturaleza en el derecho administrativo, entendiéndose desde el inicio de la investigación correspondiente y hasta antes del dictado de la resolución del procedimiento,</w:t>
      </w:r>
      <w:r>
        <w:rPr>
          <w:rFonts w:ascii="Palatino Linotype" w:hAnsi="Palatino Linotype"/>
          <w:sz w:val="24"/>
          <w:szCs w:val="24"/>
        </w:rPr>
        <w:t xml:space="preserve"> en </w:t>
      </w:r>
      <w:r w:rsidRPr="008B63A1">
        <w:rPr>
          <w:rFonts w:ascii="Palatino Linotype" w:hAnsi="Palatino Linotype"/>
          <w:sz w:val="24"/>
          <w:szCs w:val="24"/>
        </w:rPr>
        <w:t xml:space="preserve">tal contexto si el expediente que contiene el procedimiento de responsabilidad administrativa actualiza la hipótesis normativa señalada anteriormente debe ser considerado como información reservada, previa cumplimiento de todas y cada una de las formalidades establecidas para su clasificación, lo anterior resulta aplicable tanto a las investigaciones o procedimientos de responsabilidad administrativa originado por faltas administrativas no graves y las graves </w:t>
      </w:r>
      <w:r w:rsidRPr="008B63A1">
        <w:rPr>
          <w:rFonts w:ascii="Palatino Linotype" w:hAnsi="Palatino Linotype" w:cs="Arial"/>
          <w:sz w:val="24"/>
        </w:rPr>
        <w:t>siempre que se encuentre en trámite.</w:t>
      </w:r>
      <w:r w:rsidRPr="008B63A1">
        <w:rPr>
          <w:rFonts w:ascii="Palatino Linotype" w:hAnsi="Palatino Linotype"/>
          <w:sz w:val="24"/>
          <w:szCs w:val="24"/>
        </w:rPr>
        <w:t xml:space="preserve"> </w:t>
      </w:r>
    </w:p>
    <w:p w14:paraId="4DDD7267" w14:textId="5BF3D962" w:rsidR="008B63A1" w:rsidRDefault="008B63A1" w:rsidP="008B63A1">
      <w:pPr>
        <w:tabs>
          <w:tab w:val="left" w:pos="709"/>
        </w:tabs>
        <w:spacing w:before="240" w:after="240" w:line="360" w:lineRule="auto"/>
        <w:jc w:val="both"/>
        <w:rPr>
          <w:rFonts w:ascii="Palatino Linotype" w:eastAsia="Calibri" w:hAnsi="Palatino Linotype" w:cs="Tahoma"/>
          <w:bCs/>
          <w:sz w:val="24"/>
          <w:szCs w:val="24"/>
        </w:rPr>
      </w:pPr>
      <w:r w:rsidRPr="00284415">
        <w:rPr>
          <w:rFonts w:ascii="Palatino Linotype" w:hAnsi="Palatino Linotype"/>
          <w:sz w:val="24"/>
          <w:szCs w:val="24"/>
        </w:rPr>
        <w:lastRenderedPageBreak/>
        <w:t>En suma a lo anterior, no se omite señalar que es criterio d</w:t>
      </w:r>
      <w:r>
        <w:rPr>
          <w:rFonts w:ascii="Palatino Linotype" w:hAnsi="Palatino Linotype"/>
          <w:sz w:val="24"/>
          <w:szCs w:val="24"/>
        </w:rPr>
        <w:t>el P</w:t>
      </w:r>
      <w:r w:rsidRPr="00284415">
        <w:rPr>
          <w:rFonts w:ascii="Palatino Linotype" w:hAnsi="Palatino Linotype"/>
          <w:sz w:val="24"/>
          <w:szCs w:val="24"/>
        </w:rPr>
        <w:t xml:space="preserve">leno del máximo </w:t>
      </w:r>
      <w:r>
        <w:rPr>
          <w:rFonts w:ascii="Palatino Linotype" w:hAnsi="Palatino Linotype"/>
          <w:sz w:val="24"/>
          <w:szCs w:val="24"/>
        </w:rPr>
        <w:t>T</w:t>
      </w:r>
      <w:r w:rsidRPr="00284415">
        <w:rPr>
          <w:rFonts w:ascii="Palatino Linotype" w:hAnsi="Palatino Linotype"/>
          <w:sz w:val="24"/>
          <w:szCs w:val="24"/>
        </w:rPr>
        <w:t xml:space="preserve">ribunal que </w:t>
      </w:r>
      <w:r w:rsidRPr="00284415">
        <w:rPr>
          <w:rFonts w:ascii="Palatino Linotype" w:eastAsia="Calibri" w:hAnsi="Palatino Linotype" w:cs="Tahoma"/>
          <w:bCs/>
          <w:sz w:val="24"/>
          <w:szCs w:val="24"/>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w:t>
      </w:r>
      <w:r>
        <w:rPr>
          <w:rFonts w:ascii="Palatino Linotype" w:eastAsia="Calibri" w:hAnsi="Palatino Linotype" w:cs="Tahoma"/>
          <w:bCs/>
          <w:sz w:val="24"/>
          <w:szCs w:val="24"/>
        </w:rPr>
        <w:t>ia,</w:t>
      </w:r>
      <w:r w:rsidRPr="00284415">
        <w:rPr>
          <w:rFonts w:ascii="Palatino Linotype" w:eastAsia="Calibri" w:hAnsi="Palatino Linotype" w:cs="Tahoma"/>
          <w:bCs/>
          <w:sz w:val="24"/>
          <w:szCs w:val="24"/>
        </w:rPr>
        <w:t xml:space="preserve"> </w:t>
      </w:r>
      <w:r>
        <w:rPr>
          <w:rFonts w:ascii="Palatino Linotype" w:eastAsia="Calibri" w:hAnsi="Palatino Linotype" w:cs="Tahoma"/>
          <w:bCs/>
          <w:sz w:val="24"/>
          <w:szCs w:val="24"/>
        </w:rPr>
        <w:t xml:space="preserve">que a su vez se establece en los </w:t>
      </w:r>
      <w:r w:rsidRPr="00284415">
        <w:rPr>
          <w:rFonts w:ascii="Palatino Linotype" w:eastAsia="Calibri" w:hAnsi="Palatino Linotype" w:cs="Tahoma"/>
          <w:bCs/>
          <w:sz w:val="24"/>
          <w:szCs w:val="24"/>
        </w:rPr>
        <w:t>artículos 8, numeral 2, de la Convención Ame</w:t>
      </w:r>
      <w:r>
        <w:rPr>
          <w:rFonts w:ascii="Palatino Linotype" w:eastAsia="Calibri" w:hAnsi="Palatino Linotype" w:cs="Tahoma"/>
          <w:bCs/>
          <w:sz w:val="24"/>
          <w:szCs w:val="24"/>
        </w:rPr>
        <w:t xml:space="preserve">ricana sobre Derechos Humanos y </w:t>
      </w:r>
      <w:r w:rsidRPr="00284415">
        <w:rPr>
          <w:rFonts w:ascii="Palatino Linotype" w:eastAsia="Calibri" w:hAnsi="Palatino Linotype" w:cs="Tahoma"/>
          <w:bCs/>
          <w:sz w:val="24"/>
          <w:szCs w:val="24"/>
        </w:rPr>
        <w:t>14, numeral 2, del Pacto Internacional de Derechos Civiles y Políticos</w:t>
      </w:r>
      <w:r>
        <w:rPr>
          <w:rFonts w:ascii="Palatino Linotype" w:eastAsia="Calibri" w:hAnsi="Palatino Linotype" w:cs="Tahoma"/>
          <w:bCs/>
          <w:sz w:val="24"/>
          <w:szCs w:val="24"/>
        </w:rPr>
        <w:t>,</w:t>
      </w:r>
      <w:r w:rsidRPr="00284415">
        <w:rPr>
          <w:rFonts w:ascii="Palatino Linotype" w:eastAsia="Calibri" w:hAnsi="Palatino Linotype" w:cs="Tahoma"/>
          <w:bCs/>
          <w:sz w:val="24"/>
          <w:szCs w:val="24"/>
        </w:rPr>
        <w:t xml:space="preserve"> que </w:t>
      </w:r>
      <w:r>
        <w:rPr>
          <w:rFonts w:ascii="Palatino Linotype" w:eastAsia="Calibri" w:hAnsi="Palatino Linotype" w:cs="Tahoma"/>
          <w:bCs/>
          <w:sz w:val="24"/>
          <w:szCs w:val="24"/>
        </w:rPr>
        <w:t xml:space="preserve">hacen </w:t>
      </w:r>
      <w:r w:rsidRPr="00284415">
        <w:rPr>
          <w:rFonts w:ascii="Palatino Linotype" w:eastAsia="Calibri" w:hAnsi="Palatino Linotype" w:cs="Tahoma"/>
          <w:bCs/>
          <w:sz w:val="24"/>
          <w:szCs w:val="24"/>
        </w:rPr>
        <w:t xml:space="preserve">efectiva la presunción de inocencia que debe ser aplicable en todos los procedimientos de cuyo resultado pudiera derivar alguna pena o sanción como resultado de la facultad punitiva del Estado, </w:t>
      </w:r>
      <w:r>
        <w:rPr>
          <w:rFonts w:ascii="Palatino Linotype" w:eastAsia="Calibri" w:hAnsi="Palatino Linotype" w:cs="Tahoma"/>
          <w:bCs/>
          <w:sz w:val="24"/>
          <w:szCs w:val="24"/>
        </w:rPr>
        <w:t xml:space="preserve">en tal contexto es un </w:t>
      </w:r>
      <w:r w:rsidRPr="00284415">
        <w:rPr>
          <w:rFonts w:ascii="Palatino Linotype" w:eastAsia="Calibri" w:hAnsi="Palatino Linotype" w:cs="Tahoma"/>
          <w:bCs/>
          <w:sz w:val="24"/>
          <w:szCs w:val="24"/>
        </w:rPr>
        <w:t xml:space="preserve">derecho fundamental de toda persona, sometida a un procedimiento administrativo sancionador, lo anterior tiene sustento en la </w:t>
      </w:r>
      <w:r>
        <w:rPr>
          <w:rFonts w:ascii="Palatino Linotype" w:eastAsia="Calibri" w:hAnsi="Palatino Linotype" w:cs="Tahoma"/>
          <w:bCs/>
          <w:sz w:val="24"/>
          <w:szCs w:val="24"/>
        </w:rPr>
        <w:t>C</w:t>
      </w:r>
      <w:r w:rsidRPr="00284415">
        <w:rPr>
          <w:rFonts w:ascii="Palatino Linotype" w:eastAsia="Calibri" w:hAnsi="Palatino Linotype" w:cs="Tahoma"/>
          <w:bCs/>
          <w:sz w:val="24"/>
          <w:szCs w:val="24"/>
        </w:rPr>
        <w:t>ontradicción</w:t>
      </w:r>
      <w:r>
        <w:rPr>
          <w:rFonts w:ascii="Palatino Linotype" w:eastAsia="Calibri" w:hAnsi="Palatino Linotype" w:cs="Tahoma"/>
          <w:bCs/>
          <w:sz w:val="24"/>
          <w:szCs w:val="24"/>
        </w:rPr>
        <w:t xml:space="preserve"> de Tesis,</w:t>
      </w:r>
      <w:r w:rsidRPr="00284415">
        <w:rPr>
          <w:rFonts w:ascii="Palatino Linotype" w:eastAsia="Calibri" w:hAnsi="Palatino Linotype" w:cs="Tahoma"/>
          <w:bCs/>
          <w:sz w:val="24"/>
          <w:szCs w:val="24"/>
        </w:rPr>
        <w:t xml:space="preserve"> con </w:t>
      </w:r>
      <w:r>
        <w:rPr>
          <w:rFonts w:ascii="Palatino Linotype" w:eastAsia="Calibri" w:hAnsi="Palatino Linotype" w:cs="Tahoma"/>
          <w:bCs/>
          <w:sz w:val="24"/>
          <w:szCs w:val="24"/>
        </w:rPr>
        <w:t>r</w:t>
      </w:r>
      <w:r w:rsidRPr="00284415">
        <w:rPr>
          <w:rFonts w:ascii="Palatino Linotype" w:eastAsia="Calibri" w:hAnsi="Palatino Linotype" w:cs="Tahoma"/>
          <w:bCs/>
          <w:sz w:val="24"/>
          <w:szCs w:val="24"/>
        </w:rPr>
        <w:t>egistro digital: 2006590, la cual es del tenor literal siguiente:</w:t>
      </w:r>
    </w:p>
    <w:p w14:paraId="5521DDD0" w14:textId="34E77A9D"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PRESUNCIÓN DE INOCENCIA. ESTE PRINCIPIO ES APLICABLE AL PROCEDIMIENTO ADMINISTRATIVO SANCIONADOR, CON MATICES O MODULACIONES.</w:t>
      </w:r>
    </w:p>
    <w:p w14:paraId="1338A343" w14:textId="2F57B619"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w:t>
      </w:r>
      <w:r w:rsidRPr="002C5C80">
        <w:rPr>
          <w:rFonts w:ascii="Palatino Linotype" w:eastAsia="Calibri" w:hAnsi="Palatino Linotype" w:cs="Tahoma"/>
          <w:bCs/>
          <w:i/>
        </w:rPr>
        <w:lastRenderedPageBreak/>
        <w:t>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14:paraId="4FC52B83" w14:textId="52F1A77C"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14:paraId="5A231CC0" w14:textId="77777777"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Tes</w:t>
      </w:r>
      <w:r>
        <w:rPr>
          <w:rFonts w:ascii="Palatino Linotype" w:eastAsia="Calibri" w:hAnsi="Palatino Linotype" w:cs="Tahoma"/>
          <w:bCs/>
          <w:i/>
        </w:rPr>
        <w:t>is y/o criterios contendientes:</w:t>
      </w:r>
    </w:p>
    <w:p w14:paraId="3E8055DA" w14:textId="1BB3280D"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w:t>
      </w:r>
      <w:r>
        <w:rPr>
          <w:rFonts w:ascii="Palatino Linotype" w:eastAsia="Calibri" w:hAnsi="Palatino Linotype" w:cs="Tahoma"/>
          <w:bCs/>
          <w:i/>
        </w:rPr>
        <w:t>o 1, abril de 2013, página 968,</w:t>
      </w:r>
    </w:p>
    <w:p w14:paraId="78D938F0" w14:textId="431432B2"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 xml:space="preserve">Tesis 1a. XCVII/2013 (10a.), de rubro: "PRESUNCIÓN DE INOCENCIA. EL ARTÍCULO 61 DE LA LEY DE FISCALIZACIÓN SUPERIOR DEL ESTADO DE MORELOS, NO VULNERA ESTE DERECHO EN SUS VERTIENTES DE REGLA DE </w:t>
      </w:r>
      <w:r w:rsidRPr="002C5C80">
        <w:rPr>
          <w:rFonts w:ascii="Palatino Linotype" w:eastAsia="Calibri" w:hAnsi="Palatino Linotype" w:cs="Tahoma"/>
          <w:bCs/>
          <w:i/>
        </w:rPr>
        <w:lastRenderedPageBreak/>
        <w:t>TRATAMIENTO, REGLA PROBATORIA Y ESTÁNDAR DE PRUEBA.", aprobada por la Primera Sala de la Suprema Corte de Justicia de la Nación, y publicada en el Semanario Judicial de la Federación y su Gaceta, Décima Época, Libro XIX, Tomo 1, abril de 2013, página 967,</w:t>
      </w:r>
    </w:p>
    <w:p w14:paraId="496341DA" w14:textId="78E9A470"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202F713B" w14:textId="36564B5C"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14:paraId="404B0A62" w14:textId="2795C6D7"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El Tribunal Pleno, el veintiséis de mayo en curso, aprobó, con el número 43/2014 (10a.), la tesis jurisprudencial que antecede. México, Distrito Federal, a veintis</w:t>
      </w:r>
      <w:r>
        <w:rPr>
          <w:rFonts w:ascii="Palatino Linotype" w:eastAsia="Calibri" w:hAnsi="Palatino Linotype" w:cs="Tahoma"/>
          <w:bCs/>
          <w:i/>
        </w:rPr>
        <w:t>éis de mayo de dos mil catorce.</w:t>
      </w:r>
    </w:p>
    <w:p w14:paraId="192A33D3" w14:textId="37F9E559" w:rsidR="008B63A1" w:rsidRPr="002C5C80"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04B63D73" w14:textId="08E04680" w:rsidR="008B63A1" w:rsidRPr="008B63A1" w:rsidRDefault="008B63A1" w:rsidP="008B63A1">
      <w:pPr>
        <w:tabs>
          <w:tab w:val="left" w:pos="709"/>
        </w:tabs>
        <w:spacing w:before="240" w:after="240" w:line="276"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2758C0BD" w14:textId="3D446F56" w:rsidR="008B63A1" w:rsidRDefault="008B63A1" w:rsidP="008B63A1">
      <w:pPr>
        <w:tabs>
          <w:tab w:val="left" w:pos="709"/>
        </w:tabs>
        <w:spacing w:before="240" w:after="240" w:line="360" w:lineRule="auto"/>
        <w:jc w:val="both"/>
        <w:rPr>
          <w:rFonts w:ascii="Palatino Linotype" w:hAnsi="Palatino Linotype"/>
          <w:sz w:val="24"/>
          <w:szCs w:val="24"/>
        </w:rPr>
      </w:pPr>
      <w:r w:rsidRPr="008B63A1">
        <w:rPr>
          <w:rFonts w:ascii="Palatino Linotype" w:hAnsi="Palatino Linotype"/>
          <w:sz w:val="24"/>
          <w:szCs w:val="24"/>
        </w:rPr>
        <w:t>Por otro lado, no se omite señalar, que de confor</w:t>
      </w:r>
      <w:r w:rsidR="006F20FB">
        <w:rPr>
          <w:rFonts w:ascii="Palatino Linotype" w:hAnsi="Palatino Linotype"/>
          <w:sz w:val="24"/>
          <w:szCs w:val="24"/>
        </w:rPr>
        <w:t xml:space="preserve">midad con el </w:t>
      </w:r>
      <w:r w:rsidRPr="008B63A1">
        <w:rPr>
          <w:rFonts w:ascii="Palatino Linotype" w:hAnsi="Palatino Linotype"/>
          <w:sz w:val="24"/>
          <w:szCs w:val="24"/>
        </w:rPr>
        <w:t xml:space="preserve">artículo 115 de la Ley General de Transparencia y Acceso a la Información Pública, 142 de la Ley de Transparencia y Acceso a la Información Pública del Estado de México y Municipios, y el Trigésimo Séptimo de los Lineamientos Generales, establecen que no podrá </w:t>
      </w:r>
      <w:r w:rsidRPr="008B63A1">
        <w:rPr>
          <w:rFonts w:ascii="Palatino Linotype" w:hAnsi="Palatino Linotype"/>
          <w:sz w:val="24"/>
          <w:szCs w:val="24"/>
        </w:rPr>
        <w:lastRenderedPageBreak/>
        <w:t>invocarse con el carácter de reservada, aquella información que se encuentre relacionada con posibles violaciones a derechos humanos delitos de lesa humanidad</w:t>
      </w:r>
      <w:r w:rsidRPr="008B63A1">
        <w:rPr>
          <w:sz w:val="24"/>
          <w:szCs w:val="24"/>
        </w:rPr>
        <w:t xml:space="preserve"> </w:t>
      </w:r>
      <w:r w:rsidRPr="008B63A1">
        <w:rPr>
          <w:rFonts w:ascii="Palatino Linotype" w:hAnsi="Palatino Linotype"/>
          <w:sz w:val="24"/>
          <w:szCs w:val="24"/>
        </w:rPr>
        <w:t>o actos de corrupción, preceptos legales que establecen lo siguiente:</w:t>
      </w:r>
    </w:p>
    <w:p w14:paraId="12E6D546" w14:textId="77777777" w:rsidR="008B63A1" w:rsidRPr="003A3012" w:rsidRDefault="008B63A1" w:rsidP="008B63A1">
      <w:pPr>
        <w:tabs>
          <w:tab w:val="left" w:pos="709"/>
        </w:tabs>
        <w:spacing w:before="240" w:after="240" w:line="276" w:lineRule="auto"/>
        <w:jc w:val="center"/>
        <w:rPr>
          <w:rFonts w:ascii="Palatino Linotype" w:hAnsi="Palatino Linotype"/>
          <w:b/>
          <w:i/>
        </w:rPr>
      </w:pPr>
      <w:r w:rsidRPr="003A3012">
        <w:rPr>
          <w:rFonts w:ascii="Palatino Linotype" w:hAnsi="Palatino Linotype"/>
          <w:b/>
          <w:i/>
        </w:rPr>
        <w:t>Ley General de Transparencia y Acceso a la Información Pública</w:t>
      </w:r>
    </w:p>
    <w:p w14:paraId="3C90A443" w14:textId="77777777" w:rsidR="008B63A1" w:rsidRPr="003A3012" w:rsidRDefault="008B63A1" w:rsidP="008B63A1">
      <w:pPr>
        <w:tabs>
          <w:tab w:val="left" w:pos="709"/>
        </w:tabs>
        <w:spacing w:before="240" w:after="240" w:line="276" w:lineRule="auto"/>
        <w:ind w:left="567" w:right="567"/>
        <w:jc w:val="both"/>
        <w:rPr>
          <w:rFonts w:ascii="Palatino Linotype" w:hAnsi="Palatino Linotype"/>
          <w:i/>
        </w:rPr>
      </w:pPr>
      <w:r w:rsidRPr="003A3012">
        <w:rPr>
          <w:rFonts w:ascii="Palatino Linotype" w:hAnsi="Palatino Linotype"/>
          <w:b/>
          <w:i/>
        </w:rPr>
        <w:t>Artículo 115.</w:t>
      </w:r>
      <w:r w:rsidRPr="003A3012">
        <w:rPr>
          <w:rFonts w:ascii="Palatino Linotype" w:hAnsi="Palatino Linotype"/>
          <w:i/>
        </w:rPr>
        <w:t xml:space="preserve"> No podrá invocarse el carácter de reservado cuando:</w:t>
      </w:r>
    </w:p>
    <w:p w14:paraId="13FA8345" w14:textId="77777777" w:rsidR="008B63A1" w:rsidRPr="003A3012" w:rsidRDefault="008B63A1" w:rsidP="008B63A1">
      <w:pPr>
        <w:tabs>
          <w:tab w:val="left" w:pos="709"/>
        </w:tabs>
        <w:spacing w:before="240" w:after="240" w:line="276" w:lineRule="auto"/>
        <w:ind w:left="567" w:right="567"/>
        <w:jc w:val="both"/>
        <w:rPr>
          <w:rFonts w:ascii="Palatino Linotype" w:hAnsi="Palatino Linotype"/>
          <w:i/>
        </w:rPr>
      </w:pPr>
      <w:r w:rsidRPr="003A3012">
        <w:rPr>
          <w:rFonts w:ascii="Palatino Linotype" w:hAnsi="Palatino Linotype"/>
          <w:i/>
        </w:rPr>
        <w:t>I. Se trate de violaciones graves de derechos humanos o delitos de lesa humanidad, o</w:t>
      </w:r>
    </w:p>
    <w:p w14:paraId="413E16CF" w14:textId="77A71357" w:rsidR="008B63A1" w:rsidRDefault="008B63A1" w:rsidP="008B63A1">
      <w:pPr>
        <w:tabs>
          <w:tab w:val="left" w:pos="709"/>
        </w:tabs>
        <w:spacing w:before="240" w:after="240" w:line="276" w:lineRule="auto"/>
        <w:ind w:left="567" w:right="567"/>
        <w:jc w:val="both"/>
        <w:rPr>
          <w:rFonts w:ascii="Palatino Linotype" w:hAnsi="Palatino Linotype"/>
          <w:i/>
        </w:rPr>
      </w:pPr>
      <w:r w:rsidRPr="003A3012">
        <w:rPr>
          <w:rFonts w:ascii="Palatino Linotype" w:hAnsi="Palatino Linotype"/>
          <w:i/>
        </w:rPr>
        <w:t>II. Se trate de información relacionada con actos de corrupción de acuerdo con las leyes</w:t>
      </w:r>
      <w:r>
        <w:rPr>
          <w:rFonts w:ascii="Palatino Linotype" w:hAnsi="Palatino Linotype"/>
          <w:i/>
        </w:rPr>
        <w:t xml:space="preserve"> </w:t>
      </w:r>
      <w:r w:rsidRPr="003A3012">
        <w:rPr>
          <w:rFonts w:ascii="Palatino Linotype" w:hAnsi="Palatino Linotype"/>
          <w:i/>
        </w:rPr>
        <w:t>aplicables.</w:t>
      </w:r>
    </w:p>
    <w:p w14:paraId="05FDE283" w14:textId="77777777" w:rsidR="008B63A1" w:rsidRDefault="008B63A1" w:rsidP="008B63A1">
      <w:pPr>
        <w:tabs>
          <w:tab w:val="left" w:pos="709"/>
        </w:tabs>
        <w:spacing w:before="240" w:after="240" w:line="276" w:lineRule="auto"/>
        <w:ind w:left="567" w:right="567"/>
        <w:jc w:val="both"/>
        <w:rPr>
          <w:rFonts w:ascii="Palatino Linotype" w:hAnsi="Palatino Linotype"/>
          <w:b/>
          <w:i/>
        </w:rPr>
      </w:pPr>
      <w:r w:rsidRPr="003A3012">
        <w:rPr>
          <w:rFonts w:ascii="Palatino Linotype" w:hAnsi="Palatino Linotype"/>
          <w:b/>
          <w:i/>
        </w:rPr>
        <w:t>Ley de Transparencia y Acceso a la Información Pública del Estado de México y Municipios</w:t>
      </w:r>
    </w:p>
    <w:p w14:paraId="77E770DC" w14:textId="77777777" w:rsidR="008B63A1" w:rsidRPr="003A3012" w:rsidRDefault="008B63A1" w:rsidP="008B63A1">
      <w:pPr>
        <w:tabs>
          <w:tab w:val="left" w:pos="709"/>
        </w:tabs>
        <w:spacing w:before="240" w:after="240" w:line="276" w:lineRule="auto"/>
        <w:ind w:left="567" w:right="567"/>
        <w:jc w:val="both"/>
        <w:rPr>
          <w:rFonts w:ascii="Palatino Linotype" w:hAnsi="Palatino Linotype"/>
          <w:i/>
        </w:rPr>
      </w:pPr>
      <w:r w:rsidRPr="003A3012">
        <w:rPr>
          <w:rFonts w:ascii="Palatino Linotype" w:hAnsi="Palatino Linotype"/>
          <w:i/>
        </w:rPr>
        <w:t>Artículo 142. Bajo ninguna circunstancia podrá invocarse el carácter de reservado cuando:</w:t>
      </w:r>
    </w:p>
    <w:p w14:paraId="04E1ADBF" w14:textId="77777777" w:rsidR="008B63A1" w:rsidRPr="003A3012" w:rsidRDefault="008B63A1" w:rsidP="008B63A1">
      <w:pPr>
        <w:tabs>
          <w:tab w:val="left" w:pos="709"/>
        </w:tabs>
        <w:spacing w:before="240" w:after="240" w:line="276" w:lineRule="auto"/>
        <w:ind w:left="567" w:right="567"/>
        <w:jc w:val="both"/>
        <w:rPr>
          <w:rFonts w:ascii="Palatino Linotype" w:hAnsi="Palatino Linotype"/>
          <w:i/>
        </w:rPr>
      </w:pPr>
      <w:r w:rsidRPr="003A3012">
        <w:rPr>
          <w:rFonts w:ascii="Palatino Linotype" w:hAnsi="Palatino Linotype"/>
          <w:i/>
        </w:rPr>
        <w:t>I. Se trate de violaciones graves de derechos humanos, calificada así por autoridad competente;</w:t>
      </w:r>
    </w:p>
    <w:p w14:paraId="60D33BBF" w14:textId="77777777" w:rsidR="008B63A1" w:rsidRPr="003A3012" w:rsidRDefault="008B63A1" w:rsidP="008B63A1">
      <w:pPr>
        <w:tabs>
          <w:tab w:val="left" w:pos="709"/>
        </w:tabs>
        <w:spacing w:before="240" w:after="240" w:line="276" w:lineRule="auto"/>
        <w:ind w:left="567" w:right="567"/>
        <w:jc w:val="both"/>
        <w:rPr>
          <w:rFonts w:ascii="Palatino Linotype" w:hAnsi="Palatino Linotype"/>
          <w:i/>
        </w:rPr>
      </w:pPr>
      <w:r w:rsidRPr="003A3012">
        <w:rPr>
          <w:rFonts w:ascii="Palatino Linotype" w:hAnsi="Palatino Linotype"/>
          <w:i/>
        </w:rPr>
        <w:t>II. Se trate de la investigación de posibles violaciones graves de derechos humanos aun cuando no</w:t>
      </w:r>
      <w:r>
        <w:rPr>
          <w:rFonts w:ascii="Palatino Linotype" w:hAnsi="Palatino Linotype"/>
          <w:i/>
        </w:rPr>
        <w:t xml:space="preserve"> </w:t>
      </w:r>
      <w:r w:rsidRPr="003A3012">
        <w:rPr>
          <w:rFonts w:ascii="Palatino Linotype" w:hAnsi="Palatino Linotype"/>
          <w:i/>
        </w:rPr>
        <w:t>exista pronunciamiento previo de autoridad competente, cuando se determine, a partir de criterios</w:t>
      </w:r>
      <w:r>
        <w:rPr>
          <w:rFonts w:ascii="Palatino Linotype" w:hAnsi="Palatino Linotype"/>
          <w:i/>
        </w:rPr>
        <w:t xml:space="preserve"> </w:t>
      </w:r>
      <w:r w:rsidRPr="003A3012">
        <w:rPr>
          <w:rFonts w:ascii="Palatino Linotype" w:hAnsi="Palatino Linotype"/>
          <w:i/>
        </w:rPr>
        <w:t>cuantitativos y cualitativos la trascendencia social de las violaciones;</w:t>
      </w:r>
    </w:p>
    <w:p w14:paraId="22A7F38B" w14:textId="77777777" w:rsidR="008B63A1" w:rsidRPr="003A3012" w:rsidRDefault="008B63A1" w:rsidP="008B63A1">
      <w:pPr>
        <w:tabs>
          <w:tab w:val="left" w:pos="709"/>
        </w:tabs>
        <w:spacing w:before="240" w:after="240" w:line="276" w:lineRule="auto"/>
        <w:ind w:left="567" w:right="567"/>
        <w:jc w:val="both"/>
        <w:rPr>
          <w:rFonts w:ascii="Palatino Linotype" w:hAnsi="Palatino Linotype"/>
          <w:i/>
        </w:rPr>
      </w:pPr>
      <w:r w:rsidRPr="003A3012">
        <w:rPr>
          <w:rFonts w:ascii="Palatino Linotype" w:hAnsi="Palatino Linotype"/>
          <w:i/>
        </w:rPr>
        <w:t>III. Se trate de delitos de lesa humanidad conforme a los tratados ratificados por el Senado de la</w:t>
      </w:r>
      <w:r>
        <w:rPr>
          <w:rFonts w:ascii="Palatino Linotype" w:hAnsi="Palatino Linotype"/>
          <w:i/>
        </w:rPr>
        <w:t xml:space="preserve"> </w:t>
      </w:r>
      <w:r w:rsidRPr="003A3012">
        <w:rPr>
          <w:rFonts w:ascii="Palatino Linotype" w:hAnsi="Palatino Linotype"/>
          <w:i/>
        </w:rPr>
        <w:t>República, las resoluciones emitidas por organismos internacionales cuya competencia sea reconocida</w:t>
      </w:r>
      <w:r>
        <w:rPr>
          <w:rFonts w:ascii="Palatino Linotype" w:hAnsi="Palatino Linotype"/>
          <w:i/>
        </w:rPr>
        <w:t xml:space="preserve"> </w:t>
      </w:r>
      <w:r w:rsidRPr="003A3012">
        <w:rPr>
          <w:rFonts w:ascii="Palatino Linotype" w:hAnsi="Palatino Linotype"/>
          <w:i/>
        </w:rPr>
        <w:t>por el Estado Mexicano, así como en las disposiciones jurídicas aplicables; y</w:t>
      </w:r>
    </w:p>
    <w:p w14:paraId="72EB29E6" w14:textId="5F9DF946" w:rsidR="008B63A1" w:rsidRDefault="008B63A1" w:rsidP="008B63A1">
      <w:pPr>
        <w:tabs>
          <w:tab w:val="left" w:pos="709"/>
        </w:tabs>
        <w:spacing w:before="240" w:after="240" w:line="276" w:lineRule="auto"/>
        <w:ind w:left="567" w:right="567"/>
        <w:jc w:val="both"/>
        <w:rPr>
          <w:rFonts w:ascii="Palatino Linotype" w:hAnsi="Palatino Linotype"/>
          <w:i/>
        </w:rPr>
      </w:pPr>
      <w:r w:rsidRPr="003A3012">
        <w:rPr>
          <w:rFonts w:ascii="Palatino Linotype" w:hAnsi="Palatino Linotype"/>
          <w:i/>
        </w:rPr>
        <w:t>IV. Se trate de información relacionada con actos de corrupción de conformidad con las disposiciones</w:t>
      </w:r>
      <w:r>
        <w:rPr>
          <w:rFonts w:ascii="Palatino Linotype" w:hAnsi="Palatino Linotype"/>
          <w:i/>
        </w:rPr>
        <w:t xml:space="preserve"> </w:t>
      </w:r>
      <w:r w:rsidRPr="003A3012">
        <w:rPr>
          <w:rFonts w:ascii="Palatino Linotype" w:hAnsi="Palatino Linotype"/>
          <w:i/>
        </w:rPr>
        <w:t>jurídicas aplicables.</w:t>
      </w:r>
    </w:p>
    <w:p w14:paraId="42B3635A" w14:textId="77777777" w:rsidR="008B63A1" w:rsidRPr="000038BB" w:rsidRDefault="008B63A1" w:rsidP="008B63A1">
      <w:pPr>
        <w:tabs>
          <w:tab w:val="left" w:pos="709"/>
        </w:tabs>
        <w:spacing w:before="240" w:after="240" w:line="276" w:lineRule="auto"/>
        <w:ind w:left="567" w:right="567"/>
        <w:jc w:val="both"/>
        <w:rPr>
          <w:rFonts w:ascii="Palatino Linotype" w:hAnsi="Palatino Linotype"/>
          <w:b/>
          <w:i/>
        </w:rPr>
      </w:pPr>
      <w:r w:rsidRPr="000038BB">
        <w:rPr>
          <w:rFonts w:ascii="Palatino Linotype" w:hAnsi="Palatino Linotype"/>
          <w:b/>
          <w:i/>
          <w:color w:val="2F2F2F"/>
          <w:shd w:val="clear" w:color="auto" w:fill="FFFFFF"/>
        </w:rPr>
        <w:t>LINEAMIENTOS GENERALES EN MATERIA DE CLASIFICACIÓN Y DESCLASIFICACIÓN DE LA INFORMACIÓN, ASÍ COMO PARA LA ELABORACIÓN DE VERSIONES PÚBLICAS.</w:t>
      </w:r>
    </w:p>
    <w:p w14:paraId="76F744D7" w14:textId="77777777" w:rsidR="008B63A1" w:rsidRPr="000038BB" w:rsidRDefault="008B63A1" w:rsidP="008B63A1">
      <w:pPr>
        <w:tabs>
          <w:tab w:val="left" w:pos="709"/>
        </w:tabs>
        <w:spacing w:before="240" w:after="240" w:line="276" w:lineRule="auto"/>
        <w:ind w:left="567" w:right="567"/>
        <w:jc w:val="both"/>
        <w:rPr>
          <w:rFonts w:ascii="Palatino Linotype" w:hAnsi="Palatino Linotype"/>
          <w:i/>
        </w:rPr>
      </w:pPr>
      <w:r w:rsidRPr="000038BB">
        <w:rPr>
          <w:rFonts w:ascii="Palatino Linotype" w:hAnsi="Palatino Linotype"/>
          <w:i/>
        </w:rPr>
        <w:t>Trigésimo séptimo. No podrá invocarse el carácter de reservado de la información cuando:</w:t>
      </w:r>
    </w:p>
    <w:p w14:paraId="0718E172" w14:textId="77777777" w:rsidR="008B63A1" w:rsidRPr="000038BB" w:rsidRDefault="008B63A1" w:rsidP="008B63A1">
      <w:pPr>
        <w:tabs>
          <w:tab w:val="left" w:pos="709"/>
        </w:tabs>
        <w:spacing w:before="240" w:after="240" w:line="276" w:lineRule="auto"/>
        <w:ind w:left="567" w:right="567"/>
        <w:jc w:val="both"/>
        <w:rPr>
          <w:rFonts w:ascii="Palatino Linotype" w:hAnsi="Palatino Linotype"/>
          <w:i/>
        </w:rPr>
      </w:pPr>
      <w:r w:rsidRPr="000038BB">
        <w:rPr>
          <w:rFonts w:ascii="Palatino Linotype" w:hAnsi="Palatino Linotype"/>
          <w:i/>
        </w:rPr>
        <w:lastRenderedPageBreak/>
        <w:t>I.        Se trate de violaciones graves de derechos humanos;</w:t>
      </w:r>
    </w:p>
    <w:p w14:paraId="608D9746" w14:textId="77777777" w:rsidR="008B63A1" w:rsidRPr="000038BB" w:rsidRDefault="008B63A1" w:rsidP="008B63A1">
      <w:pPr>
        <w:tabs>
          <w:tab w:val="left" w:pos="709"/>
        </w:tabs>
        <w:spacing w:before="240" w:after="240" w:line="276" w:lineRule="auto"/>
        <w:ind w:left="567" w:right="567"/>
        <w:jc w:val="both"/>
        <w:rPr>
          <w:rFonts w:ascii="Palatino Linotype" w:hAnsi="Palatino Linotype"/>
          <w:i/>
        </w:rPr>
      </w:pPr>
      <w:r w:rsidRPr="000038BB">
        <w:rPr>
          <w:rFonts w:ascii="Palatino Linotype" w:hAnsi="Palatino Linotype"/>
          <w:i/>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32F12F7F" w14:textId="77777777" w:rsidR="008B63A1" w:rsidRPr="000038BB" w:rsidRDefault="008B63A1" w:rsidP="008B63A1">
      <w:pPr>
        <w:tabs>
          <w:tab w:val="left" w:pos="709"/>
        </w:tabs>
        <w:spacing w:before="240" w:after="240" w:line="276" w:lineRule="auto"/>
        <w:ind w:left="567" w:right="567"/>
        <w:jc w:val="both"/>
        <w:rPr>
          <w:rFonts w:ascii="Palatino Linotype" w:hAnsi="Palatino Linotype"/>
          <w:i/>
        </w:rPr>
      </w:pPr>
      <w:r w:rsidRPr="000038BB">
        <w:rPr>
          <w:rFonts w:ascii="Palatino Linotype" w:hAnsi="Palatino Linotype"/>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69B7F785" w14:textId="77777777" w:rsidR="008B63A1" w:rsidRPr="003A3012" w:rsidRDefault="008B63A1" w:rsidP="008B63A1">
      <w:pPr>
        <w:tabs>
          <w:tab w:val="left" w:pos="709"/>
        </w:tabs>
        <w:spacing w:before="240" w:after="240" w:line="276" w:lineRule="auto"/>
        <w:ind w:left="567" w:right="567"/>
        <w:jc w:val="both"/>
        <w:rPr>
          <w:rFonts w:ascii="Palatino Linotype" w:hAnsi="Palatino Linotype"/>
          <w:i/>
        </w:rPr>
      </w:pPr>
      <w:r w:rsidRPr="000038BB">
        <w:rPr>
          <w:rFonts w:ascii="Palatino Linotype" w:hAnsi="Palatino Linotype"/>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10145440" w14:textId="77777777" w:rsidR="00B62AF9" w:rsidRDefault="00B62AF9" w:rsidP="00B62AF9">
      <w:pPr>
        <w:tabs>
          <w:tab w:val="left" w:pos="709"/>
        </w:tabs>
        <w:spacing w:after="0" w:line="360" w:lineRule="auto"/>
        <w:jc w:val="both"/>
        <w:rPr>
          <w:rFonts w:ascii="Palatino Linotype" w:hAnsi="Palatino Linotype"/>
          <w:sz w:val="24"/>
          <w:szCs w:val="24"/>
        </w:rPr>
      </w:pPr>
      <w:r w:rsidRPr="00687227">
        <w:rPr>
          <w:rFonts w:ascii="Palatino Linotype" w:hAnsi="Palatino Linotype"/>
          <w:sz w:val="24"/>
          <w:szCs w:val="24"/>
        </w:rPr>
        <w:t xml:space="preserve">Al respecto, derivado de la excepción establecida en los preceptos legales antes citados, resulta oportuno mencionar que en tal supuesto, esta ponencia considera que </w:t>
      </w:r>
      <w:r w:rsidRPr="00291233">
        <w:rPr>
          <w:rFonts w:ascii="Palatino Linotype" w:hAnsi="Palatino Linotype"/>
          <w:sz w:val="24"/>
          <w:szCs w:val="24"/>
        </w:rPr>
        <w:t>si la información del expediente</w:t>
      </w:r>
      <w:r w:rsidRPr="00687227">
        <w:rPr>
          <w:rFonts w:ascii="Palatino Linotype" w:hAnsi="Palatino Linotype"/>
          <w:sz w:val="24"/>
          <w:szCs w:val="24"/>
        </w:rPr>
        <w:t xml:space="preserve"> </w:t>
      </w:r>
      <w:r>
        <w:rPr>
          <w:rFonts w:ascii="Palatino Linotype" w:hAnsi="Palatino Linotype"/>
          <w:sz w:val="24"/>
          <w:szCs w:val="24"/>
        </w:rPr>
        <w:t>que lo originó</w:t>
      </w:r>
      <w:r w:rsidRPr="00687227">
        <w:rPr>
          <w:rFonts w:ascii="Palatino Linotype" w:hAnsi="Palatino Linotype"/>
          <w:sz w:val="24"/>
          <w:szCs w:val="24"/>
        </w:rPr>
        <w:t xml:space="preserve"> o </w:t>
      </w:r>
      <w:r>
        <w:rPr>
          <w:rFonts w:ascii="Palatino Linotype" w:hAnsi="Palatino Linotype"/>
          <w:sz w:val="24"/>
          <w:szCs w:val="24"/>
        </w:rPr>
        <w:t xml:space="preserve">que </w:t>
      </w:r>
      <w:r w:rsidRPr="00687227">
        <w:rPr>
          <w:rFonts w:ascii="Palatino Linotype" w:hAnsi="Palatino Linotype"/>
          <w:sz w:val="24"/>
          <w:szCs w:val="24"/>
        </w:rPr>
        <w:t>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w:t>
      </w:r>
      <w:r>
        <w:rPr>
          <w:rFonts w:ascii="Palatino Linotype" w:hAnsi="Palatino Linotype"/>
          <w:sz w:val="24"/>
          <w:szCs w:val="24"/>
        </w:rPr>
        <w:t xml:space="preserve"> Información, así como para la E</w:t>
      </w:r>
      <w:r w:rsidRPr="00687227">
        <w:rPr>
          <w:rFonts w:ascii="Palatino Linotype" w:hAnsi="Palatino Linotype"/>
          <w:sz w:val="24"/>
          <w:szCs w:val="24"/>
        </w:rPr>
        <w:t>l</w:t>
      </w:r>
      <w:r>
        <w:rPr>
          <w:rFonts w:ascii="Palatino Linotype" w:hAnsi="Palatino Linotype"/>
          <w:sz w:val="24"/>
          <w:szCs w:val="24"/>
        </w:rPr>
        <w:t xml:space="preserve">aboración de Versiones Públicas; </w:t>
      </w:r>
      <w:r w:rsidRPr="00687227">
        <w:rPr>
          <w:rFonts w:ascii="Palatino Linotype" w:hAnsi="Palatino Linotype"/>
          <w:sz w:val="24"/>
          <w:szCs w:val="24"/>
        </w:rPr>
        <w:t>no podrá invocarse con el carácter de clasificada.</w:t>
      </w:r>
      <w:r>
        <w:rPr>
          <w:rFonts w:ascii="Palatino Linotype" w:hAnsi="Palatino Linotype"/>
          <w:sz w:val="24"/>
          <w:szCs w:val="24"/>
        </w:rPr>
        <w:t xml:space="preserve"> </w:t>
      </w:r>
    </w:p>
    <w:p w14:paraId="5A2AF3F8" w14:textId="77777777" w:rsidR="006F20FB" w:rsidRPr="00A25881" w:rsidRDefault="006F20FB" w:rsidP="00B62AF9">
      <w:pPr>
        <w:tabs>
          <w:tab w:val="left" w:pos="709"/>
        </w:tabs>
        <w:spacing w:after="0" w:line="360" w:lineRule="auto"/>
        <w:jc w:val="both"/>
        <w:rPr>
          <w:rFonts w:ascii="Palatino Linotype" w:hAnsi="Palatino Linotype"/>
          <w:sz w:val="24"/>
          <w:szCs w:val="24"/>
        </w:rPr>
      </w:pPr>
    </w:p>
    <w:p w14:paraId="3B70BA81" w14:textId="77777777" w:rsidR="00B62AF9" w:rsidRDefault="00B62AF9" w:rsidP="00B62AF9">
      <w:pPr>
        <w:tabs>
          <w:tab w:val="left" w:pos="709"/>
        </w:tabs>
        <w:spacing w:after="0" w:line="360" w:lineRule="auto"/>
        <w:jc w:val="both"/>
        <w:rPr>
          <w:rFonts w:ascii="Palatino Linotype" w:hAnsi="Palatino Linotype"/>
          <w:sz w:val="24"/>
          <w:szCs w:val="24"/>
        </w:rPr>
      </w:pPr>
      <w:r w:rsidRPr="00687227">
        <w:rPr>
          <w:rFonts w:ascii="Palatino Linotype" w:hAnsi="Palatino Linotype"/>
          <w:sz w:val="24"/>
          <w:szCs w:val="24"/>
        </w:rPr>
        <w:lastRenderedPageBreak/>
        <w:t xml:space="preserve">Relativo a la </w:t>
      </w:r>
      <w:r>
        <w:rPr>
          <w:rFonts w:ascii="Palatino Linotype" w:hAnsi="Palatino Linotype"/>
          <w:sz w:val="24"/>
          <w:szCs w:val="24"/>
        </w:rPr>
        <w:t xml:space="preserve">solicitud de </w:t>
      </w:r>
      <w:r w:rsidRPr="00687227">
        <w:rPr>
          <w:rFonts w:ascii="Palatino Linotype" w:hAnsi="Palatino Linotype"/>
          <w:sz w:val="24"/>
          <w:szCs w:val="24"/>
        </w:rPr>
        <w:t>información pública</w:t>
      </w:r>
      <w:r>
        <w:rPr>
          <w:rFonts w:ascii="Palatino Linotype" w:hAnsi="Palatino Linotype"/>
          <w:sz w:val="24"/>
          <w:szCs w:val="24"/>
        </w:rPr>
        <w:t xml:space="preserve"> que corresponde</w:t>
      </w:r>
      <w:r w:rsidRPr="00687227">
        <w:rPr>
          <w:rFonts w:ascii="Palatino Linotype" w:hAnsi="Palatino Linotype"/>
          <w:sz w:val="24"/>
          <w:szCs w:val="24"/>
        </w:rPr>
        <w:t>,</w:t>
      </w:r>
      <w:r w:rsidRPr="00687227">
        <w:rPr>
          <w:rFonts w:ascii="Palatino Linotype" w:hAnsi="Palatino Linotype"/>
          <w:b/>
          <w:sz w:val="24"/>
          <w:szCs w:val="24"/>
        </w:rPr>
        <w:t xml:space="preserve"> </w:t>
      </w:r>
      <w:r w:rsidRPr="00687227">
        <w:rPr>
          <w:rFonts w:ascii="Palatino Linotype" w:hAnsi="Palatino Linotype"/>
          <w:sz w:val="24"/>
          <w:szCs w:val="24"/>
        </w:rPr>
        <w:t>con</w:t>
      </w:r>
      <w:r w:rsidRPr="00687227">
        <w:rPr>
          <w:rFonts w:ascii="Palatino Linotype" w:hAnsi="Palatino Linotype"/>
          <w:b/>
          <w:sz w:val="24"/>
          <w:szCs w:val="24"/>
        </w:rPr>
        <w:t xml:space="preserve"> </w:t>
      </w:r>
      <w:r w:rsidRPr="00687227">
        <w:rPr>
          <w:rFonts w:ascii="Palatino Linotype" w:hAnsi="Palatino Linotype"/>
          <w:sz w:val="24"/>
          <w:szCs w:val="24"/>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w:t>
      </w:r>
      <w:r w:rsidRPr="00291233">
        <w:rPr>
          <w:rFonts w:ascii="Palatino Linotype" w:hAnsi="Palatino Linotype"/>
          <w:sz w:val="24"/>
          <w:szCs w:val="24"/>
        </w:rPr>
        <w:t>entendiéndose como el expediente que contiene la investigación o sustanciación del procedimiento de responsabilidad administrativa hasta su resolución</w:t>
      </w:r>
      <w:r>
        <w:rPr>
          <w:rFonts w:ascii="Palatino Linotype" w:hAnsi="Palatino Linotype"/>
          <w:sz w:val="24"/>
          <w:szCs w:val="24"/>
        </w:rPr>
        <w:t xml:space="preserve"> </w:t>
      </w:r>
      <w:r w:rsidRPr="00687227">
        <w:rPr>
          <w:rFonts w:ascii="Palatino Linotype" w:hAnsi="Palatino Linotype"/>
          <w:sz w:val="24"/>
          <w:szCs w:val="24"/>
        </w:rPr>
        <w:t>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14:paraId="1C1738D0" w14:textId="77777777" w:rsidR="00B62AF9" w:rsidRPr="00B62AF9" w:rsidRDefault="00B62AF9" w:rsidP="00B62AF9">
      <w:pPr>
        <w:tabs>
          <w:tab w:val="left" w:pos="709"/>
        </w:tabs>
        <w:spacing w:before="240" w:after="240" w:line="276" w:lineRule="auto"/>
        <w:ind w:left="567" w:right="567"/>
        <w:jc w:val="center"/>
        <w:rPr>
          <w:rFonts w:ascii="Palatino Linotype" w:hAnsi="Palatino Linotype"/>
          <w:b/>
          <w:i/>
        </w:rPr>
      </w:pPr>
      <w:r w:rsidRPr="00B62AF9">
        <w:rPr>
          <w:rFonts w:ascii="Palatino Linotype" w:hAnsi="Palatino Linotype"/>
          <w:b/>
          <w:i/>
        </w:rPr>
        <w:t>Ley General del Sistema Nacional Anticorrupción.</w:t>
      </w:r>
    </w:p>
    <w:p w14:paraId="7B34C390" w14:textId="6BFBC5B6" w:rsidR="00B62AF9" w:rsidRPr="00B62AF9" w:rsidRDefault="00B62AF9" w:rsidP="00B62AF9">
      <w:pPr>
        <w:tabs>
          <w:tab w:val="left" w:pos="709"/>
        </w:tabs>
        <w:spacing w:before="240" w:after="240" w:line="276" w:lineRule="auto"/>
        <w:ind w:left="567" w:right="567"/>
        <w:jc w:val="both"/>
        <w:rPr>
          <w:rFonts w:ascii="Palatino Linotype" w:hAnsi="Palatino Linotype"/>
          <w:i/>
        </w:rPr>
      </w:pPr>
      <w:r w:rsidRPr="00B62AF9">
        <w:rPr>
          <w:rFonts w:ascii="Palatino Linotype" w:hAnsi="Palatino Linotype"/>
          <w:b/>
          <w:i/>
        </w:rPr>
        <w:t>“Artículo 53.</w:t>
      </w:r>
      <w:r w:rsidRPr="00B62AF9">
        <w:rPr>
          <w:rFonts w:ascii="Palatino Linotype" w:hAnsi="Palatino Linotype"/>
          <w:i/>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323F7149" w14:textId="77777777" w:rsidR="00B62AF9" w:rsidRPr="00B62AF9" w:rsidRDefault="00B62AF9" w:rsidP="00B62AF9">
      <w:pPr>
        <w:tabs>
          <w:tab w:val="left" w:pos="709"/>
        </w:tabs>
        <w:spacing w:before="240" w:after="240" w:line="276" w:lineRule="auto"/>
        <w:ind w:left="567" w:right="567"/>
        <w:jc w:val="center"/>
        <w:rPr>
          <w:rFonts w:ascii="Palatino Linotype" w:hAnsi="Palatino Linotype"/>
          <w:b/>
          <w:i/>
        </w:rPr>
      </w:pPr>
      <w:r w:rsidRPr="00B62AF9">
        <w:rPr>
          <w:rFonts w:ascii="Palatino Linotype" w:hAnsi="Palatino Linotype"/>
          <w:b/>
          <w:i/>
        </w:rPr>
        <w:t>Ley General de Responsabilidades Administrativas.</w:t>
      </w:r>
    </w:p>
    <w:p w14:paraId="46E9CEAB" w14:textId="77777777" w:rsidR="00B62AF9" w:rsidRPr="00B62AF9" w:rsidRDefault="00B62AF9" w:rsidP="00B62AF9">
      <w:pPr>
        <w:tabs>
          <w:tab w:val="left" w:pos="709"/>
        </w:tabs>
        <w:spacing w:before="240" w:after="240" w:line="276" w:lineRule="auto"/>
        <w:ind w:left="567" w:right="567"/>
        <w:jc w:val="both"/>
        <w:rPr>
          <w:rFonts w:ascii="Palatino Linotype" w:hAnsi="Palatino Linotype"/>
          <w:b/>
          <w:i/>
        </w:rPr>
      </w:pPr>
      <w:r w:rsidRPr="00B62AF9">
        <w:rPr>
          <w:rFonts w:ascii="Palatino Linotype" w:hAnsi="Palatino Linotype"/>
          <w:b/>
          <w:i/>
        </w:rPr>
        <w:t>“27…</w:t>
      </w:r>
    </w:p>
    <w:p w14:paraId="292994CB" w14:textId="34DCC916" w:rsidR="00B62AF9" w:rsidRPr="00B62AF9" w:rsidRDefault="00B62AF9" w:rsidP="00B62AF9">
      <w:pPr>
        <w:tabs>
          <w:tab w:val="left" w:pos="709"/>
        </w:tabs>
        <w:spacing w:before="240" w:after="240" w:line="276" w:lineRule="auto"/>
        <w:ind w:left="567" w:right="567"/>
        <w:jc w:val="both"/>
        <w:rPr>
          <w:rFonts w:ascii="Palatino Linotype" w:hAnsi="Palatino Linotype"/>
          <w:i/>
        </w:rPr>
      </w:pPr>
      <w:r w:rsidRPr="00B62AF9">
        <w:rPr>
          <w:rFonts w:ascii="Palatino Linotype" w:hAnsi="Palatino Linotype"/>
          <w:i/>
        </w:rPr>
        <w:lastRenderedPageBreak/>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14:paraId="3B3DF8E0" w14:textId="77777777" w:rsidR="00B62AF9" w:rsidRPr="00B62AF9" w:rsidRDefault="00B62AF9" w:rsidP="00B62AF9">
      <w:pPr>
        <w:tabs>
          <w:tab w:val="left" w:pos="709"/>
        </w:tabs>
        <w:spacing w:before="240" w:after="240" w:line="276" w:lineRule="auto"/>
        <w:ind w:left="567" w:right="567"/>
        <w:jc w:val="center"/>
        <w:rPr>
          <w:rFonts w:ascii="Palatino Linotype" w:hAnsi="Palatino Linotype"/>
          <w:b/>
          <w:i/>
        </w:rPr>
      </w:pPr>
      <w:r w:rsidRPr="00B62AF9">
        <w:rPr>
          <w:rFonts w:ascii="Palatino Linotype" w:hAnsi="Palatino Linotype"/>
          <w:b/>
          <w:i/>
        </w:rPr>
        <w:t>Ley del Sistema Anticorrupción del Estado de México</w:t>
      </w:r>
    </w:p>
    <w:p w14:paraId="2C319408" w14:textId="151B0F1C" w:rsidR="00B62AF9" w:rsidRPr="00B62AF9" w:rsidRDefault="00B62AF9" w:rsidP="00B62AF9">
      <w:pPr>
        <w:tabs>
          <w:tab w:val="left" w:pos="709"/>
        </w:tabs>
        <w:spacing w:before="240" w:after="240" w:line="276" w:lineRule="auto"/>
        <w:ind w:left="567" w:right="567"/>
        <w:jc w:val="both"/>
        <w:rPr>
          <w:rFonts w:ascii="Palatino Linotype" w:hAnsi="Palatino Linotype"/>
          <w:b/>
          <w:i/>
        </w:rPr>
      </w:pPr>
      <w:r w:rsidRPr="00B62AF9">
        <w:rPr>
          <w:rFonts w:ascii="Palatino Linotype" w:hAnsi="Palatino Linotype"/>
          <w:b/>
          <w:i/>
        </w:rPr>
        <w:t xml:space="preserve">“Artículo 53. </w:t>
      </w:r>
      <w:r w:rsidRPr="00B62AF9">
        <w:rPr>
          <w:rFonts w:ascii="Palatino Linotype" w:hAnsi="Palatino Linotype"/>
          <w:i/>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B62AF9">
        <w:rPr>
          <w:rFonts w:ascii="Palatino Linotype" w:hAnsi="Palatino Linotype"/>
          <w:b/>
          <w:i/>
        </w:rPr>
        <w:t>”.</w:t>
      </w:r>
    </w:p>
    <w:p w14:paraId="0508BE51" w14:textId="77777777" w:rsidR="00B62AF9" w:rsidRPr="00B62AF9" w:rsidRDefault="00B62AF9" w:rsidP="00B62AF9">
      <w:pPr>
        <w:tabs>
          <w:tab w:val="left" w:pos="709"/>
        </w:tabs>
        <w:spacing w:before="240" w:after="240" w:line="276" w:lineRule="auto"/>
        <w:ind w:left="567" w:right="567"/>
        <w:jc w:val="center"/>
        <w:rPr>
          <w:rFonts w:ascii="Palatino Linotype" w:hAnsi="Palatino Linotype"/>
          <w:b/>
          <w:i/>
        </w:rPr>
      </w:pPr>
      <w:r w:rsidRPr="00B62AF9">
        <w:rPr>
          <w:rFonts w:ascii="Palatino Linotype" w:hAnsi="Palatino Linotype"/>
          <w:b/>
          <w:i/>
        </w:rPr>
        <w:t>Ley General de Transparencia y Acceso a la Información Pública.</w:t>
      </w:r>
    </w:p>
    <w:p w14:paraId="3B79E0E0" w14:textId="77777777" w:rsidR="00B62AF9" w:rsidRPr="00B62AF9" w:rsidRDefault="00B62AF9" w:rsidP="00B62AF9">
      <w:pPr>
        <w:tabs>
          <w:tab w:val="left" w:pos="709"/>
        </w:tabs>
        <w:spacing w:before="240" w:after="240" w:line="276" w:lineRule="auto"/>
        <w:ind w:left="567" w:right="567"/>
        <w:jc w:val="both"/>
        <w:rPr>
          <w:rFonts w:ascii="Palatino Linotype" w:hAnsi="Palatino Linotype"/>
          <w:i/>
        </w:rPr>
      </w:pPr>
      <w:r w:rsidRPr="00B62AF9">
        <w:rPr>
          <w:rFonts w:ascii="Palatino Linotype" w:hAnsi="Palatino Linotype"/>
          <w:b/>
          <w:i/>
        </w:rPr>
        <w:t>Artículo 70.</w:t>
      </w:r>
      <w:r w:rsidRPr="00B62AF9">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DB4B4BC" w14:textId="77777777" w:rsidR="00B62AF9" w:rsidRPr="00B62AF9" w:rsidRDefault="00B62AF9" w:rsidP="00B62AF9">
      <w:pPr>
        <w:tabs>
          <w:tab w:val="left" w:pos="709"/>
        </w:tabs>
        <w:spacing w:before="240" w:after="240" w:line="276" w:lineRule="auto"/>
        <w:ind w:left="567" w:right="567"/>
        <w:jc w:val="both"/>
        <w:rPr>
          <w:rFonts w:ascii="Palatino Linotype" w:hAnsi="Palatino Linotype"/>
          <w:i/>
        </w:rPr>
      </w:pPr>
      <w:r w:rsidRPr="00B62AF9">
        <w:rPr>
          <w:rFonts w:ascii="Palatino Linotype" w:hAnsi="Palatino Linotype"/>
          <w:b/>
          <w:i/>
        </w:rPr>
        <w:t>…</w:t>
      </w:r>
    </w:p>
    <w:p w14:paraId="28867574" w14:textId="77777777" w:rsidR="00B62AF9" w:rsidRPr="00B62AF9" w:rsidRDefault="00B62AF9" w:rsidP="00B62AF9">
      <w:pPr>
        <w:tabs>
          <w:tab w:val="left" w:pos="709"/>
        </w:tabs>
        <w:spacing w:before="240" w:after="240" w:line="276" w:lineRule="auto"/>
        <w:ind w:left="567" w:right="567"/>
        <w:jc w:val="both"/>
        <w:rPr>
          <w:rFonts w:ascii="Palatino Linotype" w:hAnsi="Palatino Linotype"/>
          <w:i/>
        </w:rPr>
      </w:pPr>
      <w:r w:rsidRPr="00B62AF9">
        <w:rPr>
          <w:rFonts w:ascii="Palatino Linotype" w:hAnsi="Palatino Linotype"/>
          <w:b/>
          <w:i/>
        </w:rPr>
        <w:t>XVII.</w:t>
      </w:r>
      <w:r w:rsidRPr="00B62AF9">
        <w:rPr>
          <w:rFonts w:ascii="Palatino Linotype" w:hAnsi="Palatino Linotype"/>
          <w:i/>
        </w:rPr>
        <w:t xml:space="preserve"> La información curricular, desde el nivel de jefe de departamento o equivalente, hasta el titular del sujeto obligado, así como, en su caso, las sanciones administrativas de que haya sido objeto;</w:t>
      </w:r>
    </w:p>
    <w:p w14:paraId="4E5F2ED8" w14:textId="4A1F6EE7" w:rsidR="00B62AF9" w:rsidRPr="00B62AF9" w:rsidRDefault="00B62AF9" w:rsidP="00B62AF9">
      <w:pPr>
        <w:tabs>
          <w:tab w:val="left" w:pos="709"/>
        </w:tabs>
        <w:spacing w:before="240" w:after="240" w:line="276" w:lineRule="auto"/>
        <w:ind w:left="567" w:right="567"/>
        <w:jc w:val="both"/>
        <w:rPr>
          <w:rFonts w:ascii="Palatino Linotype" w:hAnsi="Palatino Linotype"/>
          <w:i/>
        </w:rPr>
      </w:pPr>
      <w:r w:rsidRPr="00B62AF9">
        <w:rPr>
          <w:rFonts w:ascii="Palatino Linotype" w:hAnsi="Palatino Linotype"/>
          <w:b/>
          <w:i/>
        </w:rPr>
        <w:t>XVIII.</w:t>
      </w:r>
      <w:r w:rsidRPr="00B62AF9">
        <w:rPr>
          <w:rFonts w:ascii="Palatino Linotype" w:hAnsi="Palatino Linotype"/>
          <w:i/>
        </w:rPr>
        <w:t xml:space="preserve"> El listado de Servidores Públicos con sanciones administrativas definitivas, especificando la causa de sanción y la disposición;</w:t>
      </w:r>
    </w:p>
    <w:p w14:paraId="3494F4E7" w14:textId="77777777" w:rsidR="00B62AF9" w:rsidRPr="00B62AF9" w:rsidRDefault="00B62AF9" w:rsidP="00B62AF9">
      <w:pPr>
        <w:tabs>
          <w:tab w:val="left" w:pos="709"/>
        </w:tabs>
        <w:spacing w:before="240" w:after="240" w:line="276" w:lineRule="auto"/>
        <w:ind w:left="567" w:right="567"/>
        <w:jc w:val="center"/>
        <w:rPr>
          <w:rFonts w:ascii="Palatino Linotype" w:hAnsi="Palatino Linotype"/>
          <w:b/>
          <w:i/>
        </w:rPr>
      </w:pPr>
      <w:r w:rsidRPr="00B62AF9">
        <w:rPr>
          <w:rFonts w:ascii="Palatino Linotype" w:hAnsi="Palatino Linotype"/>
          <w:b/>
          <w:i/>
        </w:rPr>
        <w:t>Ley de Transparencia y Acceso a la Información Pública del Estado de México y Municipios.</w:t>
      </w:r>
    </w:p>
    <w:p w14:paraId="518412FD" w14:textId="77777777" w:rsidR="00B62AF9" w:rsidRPr="00B62AF9" w:rsidRDefault="00B62AF9" w:rsidP="00B62AF9">
      <w:pPr>
        <w:tabs>
          <w:tab w:val="left" w:pos="709"/>
        </w:tabs>
        <w:spacing w:before="240" w:after="240" w:line="276" w:lineRule="auto"/>
        <w:ind w:left="567" w:right="567"/>
        <w:jc w:val="both"/>
        <w:rPr>
          <w:rFonts w:ascii="Palatino Linotype" w:hAnsi="Palatino Linotype"/>
          <w:i/>
        </w:rPr>
      </w:pPr>
      <w:r w:rsidRPr="00B62AF9">
        <w:rPr>
          <w:rFonts w:ascii="Palatino Linotype" w:hAnsi="Palatino Linotype"/>
          <w:b/>
          <w:i/>
        </w:rPr>
        <w:t>Artículo 92.</w:t>
      </w:r>
      <w:r w:rsidRPr="00B62AF9">
        <w:rPr>
          <w:rFonts w:ascii="Palatino Linotype" w:hAnsi="Palatino Linotype"/>
          <w:i/>
        </w:rPr>
        <w:t xml:space="preserve"> Los sujetos obligados deberán poner a disposición del público de manera permanente y actualizada de forma sencilla, precisa y entendible, en los respectivos medios </w:t>
      </w:r>
      <w:r w:rsidRPr="00B62AF9">
        <w:rPr>
          <w:rFonts w:ascii="Palatino Linotype" w:hAnsi="Palatino Linotype"/>
          <w:i/>
        </w:rPr>
        <w:lastRenderedPageBreak/>
        <w:t>electrónicos, de acuerdo con sus facultades, atribuciones, funciones u objeto social, según corresponda, la información, por lo menos, de los temas, documentos y políticas que a continuación se señalan:</w:t>
      </w:r>
    </w:p>
    <w:p w14:paraId="52D96247" w14:textId="77777777" w:rsidR="00B62AF9" w:rsidRPr="00B62AF9" w:rsidRDefault="00B62AF9" w:rsidP="00B62AF9">
      <w:pPr>
        <w:tabs>
          <w:tab w:val="left" w:pos="709"/>
        </w:tabs>
        <w:spacing w:before="240" w:after="240" w:line="276" w:lineRule="auto"/>
        <w:ind w:left="567" w:right="567"/>
        <w:jc w:val="both"/>
        <w:rPr>
          <w:rFonts w:ascii="Palatino Linotype" w:hAnsi="Palatino Linotype"/>
          <w:b/>
          <w:i/>
        </w:rPr>
      </w:pPr>
      <w:r w:rsidRPr="00B62AF9">
        <w:rPr>
          <w:rFonts w:ascii="Palatino Linotype" w:hAnsi="Palatino Linotype"/>
          <w:b/>
          <w:i/>
        </w:rPr>
        <w:t>…</w:t>
      </w:r>
    </w:p>
    <w:p w14:paraId="1A76AEAB" w14:textId="1D368441" w:rsidR="00B62AF9" w:rsidRDefault="00B62AF9" w:rsidP="00B62AF9">
      <w:pPr>
        <w:tabs>
          <w:tab w:val="left" w:pos="709"/>
        </w:tabs>
        <w:spacing w:before="240" w:after="240" w:line="276" w:lineRule="auto"/>
        <w:ind w:left="567" w:right="567"/>
        <w:jc w:val="both"/>
        <w:rPr>
          <w:rFonts w:ascii="Palatino Linotype" w:hAnsi="Palatino Linotype"/>
          <w:i/>
        </w:rPr>
      </w:pPr>
      <w:r w:rsidRPr="00B62AF9">
        <w:rPr>
          <w:rFonts w:ascii="Palatino Linotype" w:hAnsi="Palatino Linotype"/>
          <w:b/>
          <w:i/>
        </w:rPr>
        <w:t>XXII.</w:t>
      </w:r>
      <w:r w:rsidRPr="00B62AF9">
        <w:rPr>
          <w:rFonts w:ascii="Palatino Linotype" w:hAnsi="Palatino Linotype"/>
          <w:i/>
        </w:rPr>
        <w:t xml:space="preserve"> El listado de Servidores Públicos con sanciones administrativas definitivas, especificando la causa de sanción y la disposición;</w:t>
      </w:r>
    </w:p>
    <w:p w14:paraId="48B63AAD" w14:textId="7F5D53D3" w:rsidR="00B62AF9" w:rsidRPr="00B62AF9" w:rsidRDefault="00B62AF9" w:rsidP="00B62AF9">
      <w:pPr>
        <w:tabs>
          <w:tab w:val="left" w:pos="709"/>
        </w:tabs>
        <w:spacing w:before="240" w:after="240" w:line="360" w:lineRule="auto"/>
        <w:jc w:val="both"/>
        <w:rPr>
          <w:rFonts w:ascii="Palatino Linotype" w:hAnsi="Palatino Linotype"/>
          <w:iCs/>
          <w:sz w:val="24"/>
          <w:szCs w:val="24"/>
        </w:rPr>
      </w:pPr>
      <w:r w:rsidRPr="00B62AF9">
        <w:rPr>
          <w:rFonts w:ascii="Palatino Linotype" w:hAnsi="Palatino Linotype"/>
          <w:iCs/>
          <w:sz w:val="24"/>
          <w:szCs w:val="24"/>
        </w:rPr>
        <w:t>En tal sentido, en el supuesto de que el expediente requerido a través de la solicitud d</w:t>
      </w:r>
      <w:r w:rsidR="00750D38">
        <w:rPr>
          <w:rFonts w:ascii="Palatino Linotype" w:hAnsi="Palatino Linotype"/>
          <w:iCs/>
          <w:sz w:val="24"/>
          <w:szCs w:val="24"/>
        </w:rPr>
        <w:t>e información</w:t>
      </w:r>
      <w:r w:rsidRPr="00B62AF9">
        <w:rPr>
          <w:rFonts w:ascii="Palatino Linotype" w:hAnsi="Palatino Linotype"/>
          <w:iCs/>
          <w:sz w:val="24"/>
          <w:szCs w:val="24"/>
        </w:rPr>
        <w:t>, se ajuste a las hipótesis establecid</w:t>
      </w:r>
      <w:r w:rsidR="00750D38">
        <w:rPr>
          <w:rFonts w:ascii="Palatino Linotype" w:hAnsi="Palatino Linotype"/>
          <w:iCs/>
          <w:sz w:val="24"/>
          <w:szCs w:val="24"/>
        </w:rPr>
        <w:t>a</w:t>
      </w:r>
      <w:r w:rsidRPr="00B62AF9">
        <w:rPr>
          <w:rFonts w:ascii="Palatino Linotype" w:hAnsi="Palatino Linotype"/>
          <w:iCs/>
          <w:sz w:val="24"/>
          <w:szCs w:val="24"/>
        </w:rPr>
        <w:t xml:space="preserve">s en los artículos de referencia, es decir que el expediente contenga resolución </w:t>
      </w:r>
      <w:r w:rsidR="006F20FB">
        <w:rPr>
          <w:rFonts w:ascii="Palatino Linotype" w:hAnsi="Palatino Linotype"/>
          <w:iCs/>
          <w:sz w:val="24"/>
          <w:szCs w:val="24"/>
        </w:rPr>
        <w:t xml:space="preserve">definitiva y firme </w:t>
      </w:r>
      <w:r w:rsidRPr="00B62AF9">
        <w:rPr>
          <w:rFonts w:ascii="Palatino Linotype" w:hAnsi="Palatino Linotype"/>
          <w:iCs/>
          <w:sz w:val="24"/>
          <w:szCs w:val="24"/>
        </w:rPr>
        <w:t>por responsabilidad administrativa por motivo de una falta administrativa grave, y la misma haya causado estado, debe ser considerado como información pública, 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14:paraId="0A108789" w14:textId="372C3C81" w:rsidR="00750D38" w:rsidRPr="00B62AF9" w:rsidRDefault="00B62AF9" w:rsidP="00B62AF9">
      <w:pPr>
        <w:tabs>
          <w:tab w:val="left" w:pos="709"/>
        </w:tabs>
        <w:spacing w:before="240" w:after="240" w:line="360" w:lineRule="auto"/>
        <w:jc w:val="both"/>
        <w:rPr>
          <w:rFonts w:ascii="Palatino Linotype" w:hAnsi="Palatino Linotype"/>
          <w:iCs/>
          <w:sz w:val="24"/>
          <w:szCs w:val="24"/>
        </w:rPr>
      </w:pPr>
      <w:r w:rsidRPr="00B62AF9">
        <w:rPr>
          <w:rFonts w:ascii="Palatino Linotype" w:hAnsi="Palatino Linotype"/>
          <w:iCs/>
          <w:sz w:val="24"/>
          <w:szCs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7BB3718D" w14:textId="77777777" w:rsidR="00750D38" w:rsidRDefault="00750D38" w:rsidP="00750D38">
      <w:pPr>
        <w:tabs>
          <w:tab w:val="left" w:pos="709"/>
        </w:tabs>
        <w:spacing w:before="240" w:after="240" w:line="276" w:lineRule="auto"/>
        <w:ind w:left="567" w:right="567"/>
        <w:jc w:val="center"/>
        <w:rPr>
          <w:rFonts w:ascii="Palatino Linotype" w:hAnsi="Palatino Linotype"/>
          <w:b/>
          <w:i/>
        </w:rPr>
      </w:pPr>
    </w:p>
    <w:p w14:paraId="5D75F585" w14:textId="371A015F" w:rsidR="00750D38" w:rsidRPr="008C65C3" w:rsidRDefault="00750D38" w:rsidP="00750D38">
      <w:pPr>
        <w:tabs>
          <w:tab w:val="left" w:pos="709"/>
        </w:tabs>
        <w:spacing w:before="240" w:after="240" w:line="276" w:lineRule="auto"/>
        <w:ind w:left="567" w:right="567"/>
        <w:jc w:val="center"/>
        <w:rPr>
          <w:rFonts w:ascii="Palatino Linotype" w:hAnsi="Palatino Linotype"/>
          <w:b/>
          <w:i/>
        </w:rPr>
      </w:pPr>
      <w:r w:rsidRPr="008C65C3">
        <w:rPr>
          <w:rFonts w:ascii="Palatino Linotype" w:hAnsi="Palatino Linotype"/>
          <w:b/>
          <w:i/>
        </w:rPr>
        <w:lastRenderedPageBreak/>
        <w:t>Ley General del Sistema Nacional Anticorrupción</w:t>
      </w:r>
    </w:p>
    <w:p w14:paraId="1158CD5B" w14:textId="77777777" w:rsidR="00750D38" w:rsidRPr="008C65C3" w:rsidRDefault="00750D38" w:rsidP="00750D38">
      <w:pPr>
        <w:tabs>
          <w:tab w:val="left" w:pos="709"/>
        </w:tabs>
        <w:spacing w:before="240" w:after="240" w:line="276" w:lineRule="auto"/>
        <w:ind w:left="567" w:right="567"/>
        <w:jc w:val="both"/>
        <w:rPr>
          <w:rFonts w:ascii="Palatino Linotype" w:hAnsi="Palatino Linotype"/>
          <w:b/>
          <w:i/>
        </w:rPr>
      </w:pPr>
      <w:r w:rsidRPr="008C65C3">
        <w:rPr>
          <w:rFonts w:ascii="Palatino Linotype" w:hAnsi="Palatino Linotype"/>
          <w:b/>
          <w:i/>
        </w:rPr>
        <w:t>“53…</w:t>
      </w:r>
    </w:p>
    <w:p w14:paraId="7D4C2F27" w14:textId="6A8778E0" w:rsidR="00750D38" w:rsidRDefault="00750D38" w:rsidP="00750D38">
      <w:pPr>
        <w:tabs>
          <w:tab w:val="left" w:pos="709"/>
        </w:tabs>
        <w:spacing w:before="240" w:after="240" w:line="276" w:lineRule="auto"/>
        <w:ind w:left="567" w:right="567"/>
        <w:jc w:val="both"/>
        <w:rPr>
          <w:rFonts w:ascii="Palatino Linotype" w:hAnsi="Palatino Linotype"/>
          <w:b/>
          <w:i/>
        </w:rPr>
      </w:pPr>
      <w:r w:rsidRPr="008C65C3">
        <w:rPr>
          <w:rFonts w:ascii="Palatino Linotype" w:hAnsi="Palatino Linotype"/>
          <w:i/>
        </w:rPr>
        <w:t>Los registros de las sanciones relativas a responsabilidades administrativas no graves, quedarán registradas para efectos de eventual reincidencia, pero no serán públicas</w:t>
      </w:r>
      <w:r w:rsidRPr="008C65C3">
        <w:rPr>
          <w:rFonts w:ascii="Palatino Linotype" w:hAnsi="Palatino Linotype"/>
          <w:b/>
          <w:i/>
        </w:rPr>
        <w:t xml:space="preserve">...” </w:t>
      </w:r>
    </w:p>
    <w:p w14:paraId="6EB9F4BC" w14:textId="77777777" w:rsidR="00750D38" w:rsidRPr="001D4DBC" w:rsidRDefault="00750D38" w:rsidP="00750D38">
      <w:pPr>
        <w:tabs>
          <w:tab w:val="left" w:pos="709"/>
        </w:tabs>
        <w:spacing w:before="240" w:after="240" w:line="276" w:lineRule="auto"/>
        <w:ind w:left="567" w:right="567"/>
        <w:jc w:val="center"/>
        <w:rPr>
          <w:rFonts w:ascii="Palatino Linotype" w:hAnsi="Palatino Linotype"/>
          <w:b/>
          <w:i/>
        </w:rPr>
      </w:pPr>
      <w:r w:rsidRPr="001D4DBC">
        <w:rPr>
          <w:rFonts w:ascii="Palatino Linotype" w:hAnsi="Palatino Linotype"/>
          <w:b/>
          <w:i/>
        </w:rPr>
        <w:t>Ley del Sistema Anticorrupción del Estado de México</w:t>
      </w:r>
    </w:p>
    <w:p w14:paraId="6EEEBD04" w14:textId="77777777" w:rsidR="00750D38" w:rsidRPr="001D4DBC" w:rsidRDefault="00750D38" w:rsidP="00750D38">
      <w:pPr>
        <w:tabs>
          <w:tab w:val="left" w:pos="709"/>
        </w:tabs>
        <w:spacing w:before="240" w:after="240" w:line="276" w:lineRule="auto"/>
        <w:ind w:left="567" w:right="567"/>
        <w:jc w:val="both"/>
        <w:rPr>
          <w:rFonts w:ascii="Palatino Linotype" w:hAnsi="Palatino Linotype"/>
          <w:b/>
          <w:i/>
        </w:rPr>
      </w:pPr>
      <w:r w:rsidRPr="001D4DBC">
        <w:rPr>
          <w:rFonts w:ascii="Palatino Linotype" w:hAnsi="Palatino Linotype"/>
          <w:b/>
          <w:i/>
        </w:rPr>
        <w:t>“53…</w:t>
      </w:r>
    </w:p>
    <w:p w14:paraId="4F4415BF" w14:textId="6A3529F3" w:rsidR="00750D38" w:rsidRDefault="00750D38" w:rsidP="00750D38">
      <w:pPr>
        <w:tabs>
          <w:tab w:val="left" w:pos="709"/>
        </w:tabs>
        <w:spacing w:before="240" w:after="240" w:line="276" w:lineRule="auto"/>
        <w:ind w:left="567" w:right="567"/>
        <w:jc w:val="both"/>
        <w:rPr>
          <w:rFonts w:ascii="Palatino Linotype" w:hAnsi="Palatino Linotype"/>
        </w:rPr>
      </w:pPr>
      <w:r w:rsidRPr="001D4DBC">
        <w:rPr>
          <w:rFonts w:ascii="Palatino Linotype" w:hAnsi="Palatino Linotype"/>
        </w:rPr>
        <w:t>Los registros de las sanciones relativas a responsabilidades administrativas no graves, quedarán registradas para efectos de eventual reincidencia, pero no serán públicas…”</w:t>
      </w:r>
    </w:p>
    <w:p w14:paraId="02032325" w14:textId="77777777" w:rsidR="00750D38" w:rsidRDefault="00750D38" w:rsidP="00750D38">
      <w:pPr>
        <w:tabs>
          <w:tab w:val="left" w:pos="709"/>
        </w:tabs>
        <w:spacing w:before="240" w:after="240" w:line="276" w:lineRule="auto"/>
        <w:ind w:left="567" w:right="567"/>
        <w:jc w:val="center"/>
        <w:rPr>
          <w:rFonts w:ascii="Palatino Linotype" w:hAnsi="Palatino Linotype"/>
          <w:b/>
          <w:i/>
        </w:rPr>
      </w:pPr>
      <w:r w:rsidRPr="008C65C3">
        <w:rPr>
          <w:rFonts w:ascii="Palatino Linotype" w:hAnsi="Palatino Linotype"/>
          <w:b/>
          <w:i/>
        </w:rPr>
        <w:t>Ley General de Responsabilidades Administrativas</w:t>
      </w:r>
    </w:p>
    <w:p w14:paraId="4D68055A" w14:textId="77777777" w:rsidR="00750D38" w:rsidRPr="001D4DBC" w:rsidRDefault="00750D38" w:rsidP="00750D38">
      <w:pPr>
        <w:tabs>
          <w:tab w:val="left" w:pos="709"/>
        </w:tabs>
        <w:spacing w:before="240" w:after="240" w:line="276" w:lineRule="auto"/>
        <w:ind w:left="567" w:right="567"/>
        <w:jc w:val="both"/>
        <w:rPr>
          <w:rFonts w:ascii="Palatino Linotype" w:hAnsi="Palatino Linotype"/>
          <w:b/>
          <w:i/>
        </w:rPr>
      </w:pPr>
      <w:r w:rsidRPr="001D4DBC">
        <w:rPr>
          <w:rFonts w:ascii="Palatino Linotype" w:hAnsi="Palatino Linotype"/>
          <w:b/>
          <w:i/>
        </w:rPr>
        <w:t>“</w:t>
      </w:r>
      <w:r>
        <w:rPr>
          <w:rFonts w:ascii="Palatino Linotype" w:hAnsi="Palatino Linotype"/>
          <w:b/>
          <w:i/>
        </w:rPr>
        <w:t>27</w:t>
      </w:r>
      <w:r w:rsidRPr="001D4DBC">
        <w:rPr>
          <w:rFonts w:ascii="Palatino Linotype" w:hAnsi="Palatino Linotype"/>
          <w:b/>
          <w:i/>
        </w:rPr>
        <w:t>…</w:t>
      </w:r>
    </w:p>
    <w:p w14:paraId="606608FB" w14:textId="0387CAE7" w:rsidR="004541DB" w:rsidRPr="00750D38" w:rsidRDefault="00750D38" w:rsidP="00750D38">
      <w:pPr>
        <w:tabs>
          <w:tab w:val="left" w:pos="709"/>
        </w:tabs>
        <w:spacing w:before="240" w:after="240" w:line="276" w:lineRule="auto"/>
        <w:ind w:left="567" w:right="567"/>
        <w:jc w:val="both"/>
        <w:rPr>
          <w:rFonts w:ascii="Palatino Linotype" w:hAnsi="Palatino Linotype"/>
          <w:i/>
        </w:rPr>
      </w:pPr>
      <w:r w:rsidRPr="00440377">
        <w:rPr>
          <w:rFonts w:ascii="Palatino Linotype" w:hAnsi="Palatino Linotype"/>
          <w:i/>
        </w:rPr>
        <w:t>así como la anotación de aquellas abstenciones que hayan realizado las autoridades investigadoras o el</w:t>
      </w:r>
      <w:r>
        <w:rPr>
          <w:rFonts w:ascii="Palatino Linotype" w:hAnsi="Palatino Linotype"/>
          <w:i/>
        </w:rPr>
        <w:t xml:space="preserve"> </w:t>
      </w:r>
      <w:r w:rsidRPr="00440377">
        <w:rPr>
          <w:rFonts w:ascii="Palatino Linotype" w:hAnsi="Palatino Linotype"/>
          <w:i/>
        </w:rPr>
        <w:t>Tribunal, en términos de los artículos 77 y 80 de esta Ley</w:t>
      </w:r>
      <w:r>
        <w:rPr>
          <w:rFonts w:ascii="Palatino Linotype" w:hAnsi="Palatino Linotype"/>
          <w:i/>
        </w:rPr>
        <w:t>”</w:t>
      </w:r>
      <w:r w:rsidRPr="00440377">
        <w:rPr>
          <w:rFonts w:ascii="Palatino Linotype" w:hAnsi="Palatino Linotype"/>
          <w:i/>
        </w:rPr>
        <w:t>.</w:t>
      </w:r>
    </w:p>
    <w:p w14:paraId="7374C3BE" w14:textId="0B7FA310" w:rsidR="00750D38" w:rsidRPr="00687227" w:rsidRDefault="00750D38" w:rsidP="00750D38">
      <w:pPr>
        <w:tabs>
          <w:tab w:val="left" w:pos="709"/>
        </w:tabs>
        <w:spacing w:before="240" w:after="240" w:line="360" w:lineRule="auto"/>
        <w:jc w:val="both"/>
        <w:rPr>
          <w:rFonts w:ascii="Palatino Linotype" w:hAnsi="Palatino Linotype"/>
          <w:sz w:val="24"/>
          <w:szCs w:val="24"/>
        </w:rPr>
      </w:pPr>
      <w:r w:rsidRPr="00687227">
        <w:rPr>
          <w:rFonts w:ascii="Palatino Linotype" w:hAnsi="Palatino Linotype"/>
          <w:sz w:val="24"/>
          <w:szCs w:val="24"/>
        </w:rPr>
        <w:t xml:space="preserve">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w:t>
      </w:r>
      <w:r w:rsidRPr="00291233">
        <w:rPr>
          <w:rFonts w:ascii="Palatino Linotype" w:hAnsi="Palatino Linotype"/>
          <w:sz w:val="24"/>
          <w:szCs w:val="24"/>
        </w:rPr>
        <w:t>que respecto a expedientes que contienen</w:t>
      </w:r>
      <w:r w:rsidRPr="00687227">
        <w:rPr>
          <w:rFonts w:ascii="Palatino Linotype" w:hAnsi="Palatino Linotype"/>
          <w:sz w:val="24"/>
          <w:szCs w:val="24"/>
        </w:rPr>
        <w:t xml:space="preserve"> procedimientos de responsabilidad administrativa originados por motivo de faltas administrativas no graves, en las que se haya determinado imponer alguna sanción, por determinación de la ley las mismas no son consideradas públicas.</w:t>
      </w:r>
    </w:p>
    <w:p w14:paraId="748AA33D" w14:textId="5DDAA654" w:rsidR="00750D38" w:rsidRDefault="00750D38" w:rsidP="00750D38">
      <w:pPr>
        <w:tabs>
          <w:tab w:val="left" w:pos="709"/>
        </w:tabs>
        <w:spacing w:before="240" w:after="240" w:line="360" w:lineRule="auto"/>
        <w:jc w:val="both"/>
        <w:rPr>
          <w:rFonts w:ascii="Palatino Linotype" w:hAnsi="Palatino Linotype"/>
          <w:sz w:val="24"/>
          <w:szCs w:val="24"/>
        </w:rPr>
      </w:pPr>
      <w:r w:rsidRPr="00687227">
        <w:rPr>
          <w:rFonts w:ascii="Palatino Linotype" w:hAnsi="Palatino Linotype"/>
          <w:sz w:val="24"/>
          <w:szCs w:val="24"/>
        </w:rPr>
        <w:t>Correlativo a lo anterior, con fundamento en el artículo 27, párrafo cuarto, segundo supuesto de la Ley General de Responsabilidades Administrativas, se determina que</w:t>
      </w:r>
      <w:r>
        <w:rPr>
          <w:rFonts w:ascii="Palatino Linotype" w:hAnsi="Palatino Linotype"/>
          <w:sz w:val="24"/>
          <w:szCs w:val="24"/>
        </w:rPr>
        <w:t xml:space="preserve"> los expedientes que contienen</w:t>
      </w:r>
      <w:r w:rsidRPr="00687227">
        <w:rPr>
          <w:rFonts w:ascii="Palatino Linotype" w:hAnsi="Palatino Linotype"/>
          <w:sz w:val="24"/>
          <w:szCs w:val="24"/>
        </w:rPr>
        <w:t xml:space="preserve"> abstenciones derivadas de investigaciones o </w:t>
      </w:r>
      <w:r w:rsidRPr="00687227">
        <w:rPr>
          <w:rFonts w:ascii="Palatino Linotype" w:hAnsi="Palatino Linotype"/>
          <w:sz w:val="24"/>
          <w:szCs w:val="24"/>
        </w:rPr>
        <w:lastRenderedPageBreak/>
        <w:t>procedimientos de responsabilidad administrativa originados por faltas administrativas no graves, no se harán públicas.</w:t>
      </w:r>
    </w:p>
    <w:p w14:paraId="282BDF1A" w14:textId="74877725" w:rsidR="002D58CC" w:rsidRPr="002D58CC" w:rsidRDefault="002D58CC" w:rsidP="002D58CC">
      <w:pPr>
        <w:tabs>
          <w:tab w:val="left" w:pos="709"/>
        </w:tabs>
        <w:spacing w:line="360" w:lineRule="auto"/>
        <w:jc w:val="both"/>
        <w:rPr>
          <w:rFonts w:ascii="Palatino Linotype" w:hAnsi="Palatino Linotype"/>
          <w:sz w:val="24"/>
          <w:szCs w:val="24"/>
        </w:rPr>
      </w:pPr>
      <w:r w:rsidRPr="002D58CC">
        <w:rPr>
          <w:rFonts w:ascii="Palatino Linotype" w:hAnsi="Palatino Linotype"/>
          <w:sz w:val="24"/>
          <w:szCs w:val="24"/>
        </w:rPr>
        <w:t>Finalmente,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05A53F6B" w14:textId="55444F31" w:rsidR="00750D38" w:rsidRDefault="00750D38" w:rsidP="00750D38">
      <w:pPr>
        <w:tabs>
          <w:tab w:val="left" w:pos="709"/>
        </w:tabs>
        <w:spacing w:before="240" w:after="240" w:line="360" w:lineRule="auto"/>
        <w:jc w:val="both"/>
        <w:rPr>
          <w:rFonts w:ascii="Palatino Linotype" w:hAnsi="Palatino Linotype"/>
          <w:sz w:val="24"/>
          <w:szCs w:val="24"/>
        </w:rPr>
      </w:pPr>
      <w:r w:rsidRPr="00A0674A">
        <w:rPr>
          <w:rFonts w:ascii="Palatino Linotype" w:hAnsi="Palatino Linotype"/>
          <w:sz w:val="24"/>
          <w:szCs w:val="24"/>
        </w:rPr>
        <w:t xml:space="preserve">Bajo este contexto, se considera que en el supuesto de que la información se encuentre en alguno de los supuestos antes establecidos, el </w:t>
      </w:r>
      <w:r>
        <w:rPr>
          <w:rFonts w:ascii="Palatino Linotype" w:hAnsi="Palatino Linotype"/>
          <w:sz w:val="24"/>
          <w:szCs w:val="24"/>
        </w:rPr>
        <w:t>s</w:t>
      </w:r>
      <w:r w:rsidRPr="00A0674A">
        <w:rPr>
          <w:rFonts w:ascii="Palatino Linotype" w:hAnsi="Palatino Linotype"/>
          <w:sz w:val="24"/>
          <w:szCs w:val="24"/>
        </w:rPr>
        <w:t xml:space="preserve">ujeto </w:t>
      </w:r>
      <w:r>
        <w:rPr>
          <w:rFonts w:ascii="Palatino Linotype" w:hAnsi="Palatino Linotype"/>
          <w:sz w:val="24"/>
          <w:szCs w:val="24"/>
        </w:rPr>
        <w:t>o</w:t>
      </w:r>
      <w:r w:rsidRPr="00A0674A">
        <w:rPr>
          <w:rFonts w:ascii="Palatino Linotype" w:hAnsi="Palatino Linotype"/>
          <w:sz w:val="24"/>
          <w:szCs w:val="24"/>
        </w:rPr>
        <w:t>bligado deberá clasificar la información, emitiendo en su caso el acuerdo correspondiente</w:t>
      </w:r>
      <w:r>
        <w:rPr>
          <w:rFonts w:ascii="Palatino Linotype" w:hAnsi="Palatino Linotype"/>
          <w:b/>
          <w:sz w:val="24"/>
          <w:szCs w:val="24"/>
        </w:rPr>
        <w:t xml:space="preserve">, </w:t>
      </w:r>
      <w:r w:rsidRPr="00A0674A">
        <w:rPr>
          <w:rFonts w:ascii="Palatino Linotype" w:hAnsi="Palatino Linotype"/>
          <w:sz w:val="24"/>
          <w:szCs w:val="24"/>
        </w:rPr>
        <w:t xml:space="preserve">tomando en consideración </w:t>
      </w:r>
      <w:r>
        <w:rPr>
          <w:rFonts w:ascii="Palatino Linotype" w:hAnsi="Palatino Linotype"/>
          <w:sz w:val="24"/>
          <w:szCs w:val="24"/>
        </w:rPr>
        <w:t xml:space="preserve">que </w:t>
      </w:r>
      <w:r w:rsidRPr="00291233">
        <w:rPr>
          <w:rFonts w:ascii="Palatino Linotype" w:hAnsi="Palatino Linotype"/>
          <w:sz w:val="24"/>
          <w:szCs w:val="24"/>
        </w:rPr>
        <w:t>de proporcionar el nombre de los servidores públicos</w:t>
      </w:r>
      <w:r w:rsidRPr="00A25881">
        <w:rPr>
          <w:rFonts w:ascii="Palatino Linotype" w:hAnsi="Palatino Linotype"/>
          <w:sz w:val="24"/>
          <w:szCs w:val="24"/>
        </w:rPr>
        <w:t xml:space="preserve"> </w:t>
      </w:r>
      <w:r w:rsidRPr="00291233">
        <w:rPr>
          <w:rFonts w:ascii="Palatino Linotype" w:hAnsi="Palatino Linotype"/>
          <w:sz w:val="24"/>
          <w:szCs w:val="24"/>
        </w:rPr>
        <w:t>relacionados al procedimiento</w:t>
      </w:r>
      <w:r>
        <w:rPr>
          <w:rFonts w:ascii="Palatino Linotype" w:hAnsi="Palatino Linotype"/>
          <w:sz w:val="24"/>
          <w:szCs w:val="24"/>
        </w:rPr>
        <w:t xml:space="preserve"> </w:t>
      </w:r>
      <w:r w:rsidRPr="00A25881">
        <w:rPr>
          <w:rFonts w:ascii="Palatino Linotype" w:hAnsi="Palatino Linotype"/>
          <w:sz w:val="24"/>
          <w:szCs w:val="24"/>
        </w:rPr>
        <w:t>de responsabilidades administrativas por faltas no graves, podría afectar su honor, buen nombre y su imagen</w:t>
      </w:r>
      <w:r w:rsidR="00E67FDD">
        <w:rPr>
          <w:rFonts w:ascii="Palatino Linotype" w:hAnsi="Palatino Linotype"/>
          <w:sz w:val="24"/>
          <w:szCs w:val="24"/>
        </w:rPr>
        <w:t>.</w:t>
      </w:r>
    </w:p>
    <w:p w14:paraId="2FDE71D7" w14:textId="0BF0D32B" w:rsidR="00E67FDD" w:rsidRPr="00E67FDD" w:rsidRDefault="00E67FDD" w:rsidP="00E67FDD">
      <w:pPr>
        <w:tabs>
          <w:tab w:val="left" w:pos="709"/>
        </w:tabs>
        <w:spacing w:before="240" w:after="240" w:line="360" w:lineRule="auto"/>
        <w:jc w:val="both"/>
        <w:rPr>
          <w:rFonts w:ascii="Palatino Linotype" w:hAnsi="Palatino Linotype"/>
          <w:sz w:val="24"/>
          <w:szCs w:val="24"/>
        </w:rPr>
      </w:pPr>
      <w:r w:rsidRPr="00E67FDD">
        <w:rPr>
          <w:rFonts w:ascii="Palatino Linotype" w:hAnsi="Palatino Linotype"/>
          <w:sz w:val="24"/>
          <w:szCs w:val="24"/>
        </w:rPr>
        <w:t>Al respecto, la Suprema Corte de Justicia de la Nación ha reconocido como derechos fundamentales de las personas, el derecho a la intimidad y a la propia imagen, en el siguiente criterio:</w:t>
      </w:r>
    </w:p>
    <w:p w14:paraId="47E80A12" w14:textId="6D24B6F0" w:rsidR="00E67FDD" w:rsidRPr="00E67FDD" w:rsidRDefault="00E67FDD" w:rsidP="00E67FDD">
      <w:pPr>
        <w:tabs>
          <w:tab w:val="left" w:pos="709"/>
        </w:tabs>
        <w:spacing w:before="240" w:after="240" w:line="276" w:lineRule="auto"/>
        <w:ind w:left="708"/>
        <w:jc w:val="both"/>
        <w:rPr>
          <w:rFonts w:ascii="Palatino Linotype" w:hAnsi="Palatino Linotype"/>
          <w:i/>
          <w:iCs/>
          <w:sz w:val="24"/>
          <w:szCs w:val="24"/>
        </w:rPr>
      </w:pPr>
      <w:r w:rsidRPr="00E67FDD">
        <w:rPr>
          <w:rFonts w:ascii="Palatino Linotype" w:hAnsi="Palatino Linotype"/>
          <w:i/>
          <w:iCs/>
        </w:rPr>
        <w:t xml:space="preserve">“DERECHOS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w:t>
      </w:r>
      <w:r w:rsidRPr="00E67FDD">
        <w:rPr>
          <w:rFonts w:ascii="Palatino Linotype" w:hAnsi="Palatino Linotype"/>
          <w:i/>
          <w:iCs/>
        </w:rPr>
        <w:lastRenderedPageBreak/>
        <w:t>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2BD72F21" w14:textId="77777777" w:rsidR="00E67FDD" w:rsidRPr="00E67FDD" w:rsidRDefault="00E67FDD" w:rsidP="00E67FDD">
      <w:pPr>
        <w:tabs>
          <w:tab w:val="left" w:pos="709"/>
        </w:tabs>
        <w:spacing w:before="240" w:after="240" w:line="360" w:lineRule="auto"/>
        <w:jc w:val="both"/>
        <w:rPr>
          <w:rFonts w:ascii="Palatino Linotype" w:hAnsi="Palatino Linotype"/>
          <w:sz w:val="24"/>
          <w:szCs w:val="24"/>
        </w:rPr>
      </w:pPr>
      <w:r w:rsidRPr="00E67FDD">
        <w:rPr>
          <w:rFonts w:ascii="Palatino Linotype" w:hAnsi="Palatino Linotype"/>
          <w:sz w:val="24"/>
          <w:szCs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3347AF56" w14:textId="515FB621" w:rsidR="0044396F" w:rsidRDefault="0044396F" w:rsidP="0044396F">
      <w:pPr>
        <w:tabs>
          <w:tab w:val="left" w:pos="709"/>
        </w:tabs>
        <w:spacing w:before="240" w:after="240" w:line="360" w:lineRule="auto"/>
        <w:jc w:val="both"/>
        <w:rPr>
          <w:rFonts w:ascii="Palatino Linotype" w:hAnsi="Palatino Linotype"/>
          <w:sz w:val="24"/>
          <w:szCs w:val="24"/>
        </w:rPr>
      </w:pPr>
      <w:r w:rsidRPr="00687227">
        <w:rPr>
          <w:rFonts w:ascii="Palatino Linotype" w:hAnsi="Palatino Linotype"/>
          <w:sz w:val="24"/>
          <w:szCs w:val="24"/>
        </w:rPr>
        <w:t xml:space="preserve">Finalmente, no pasa desapercibido que </w:t>
      </w:r>
      <w:r>
        <w:rPr>
          <w:rFonts w:ascii="Palatino Linotype" w:hAnsi="Palatino Linotype"/>
          <w:sz w:val="24"/>
          <w:szCs w:val="24"/>
        </w:rPr>
        <w:t xml:space="preserve">respecto a </w:t>
      </w:r>
      <w:r w:rsidRPr="00687227">
        <w:rPr>
          <w:rFonts w:ascii="Palatino Linotype" w:hAnsi="Palatino Linotype"/>
          <w:sz w:val="24"/>
          <w:szCs w:val="24"/>
        </w:rPr>
        <w:t xml:space="preserve">la información que </w:t>
      </w:r>
      <w:r>
        <w:rPr>
          <w:rFonts w:ascii="Palatino Linotype" w:hAnsi="Palatino Linotype"/>
          <w:sz w:val="24"/>
          <w:szCs w:val="24"/>
        </w:rPr>
        <w:t>da</w:t>
      </w:r>
      <w:r w:rsidRPr="00687227">
        <w:rPr>
          <w:rFonts w:ascii="Palatino Linotype" w:hAnsi="Palatino Linotype"/>
          <w:sz w:val="24"/>
          <w:szCs w:val="24"/>
        </w:rPr>
        <w:t xml:space="preserve"> cuenta de lo solicitado, </w:t>
      </w:r>
      <w:r>
        <w:rPr>
          <w:rFonts w:ascii="Palatino Linotype" w:hAnsi="Palatino Linotype"/>
          <w:sz w:val="24"/>
          <w:szCs w:val="24"/>
        </w:rPr>
        <w:t xml:space="preserve">que en </w:t>
      </w:r>
      <w:r w:rsidRPr="00291233">
        <w:rPr>
          <w:rFonts w:ascii="Palatino Linotype" w:hAnsi="Palatino Linotype"/>
          <w:sz w:val="24"/>
          <w:szCs w:val="24"/>
        </w:rPr>
        <w:t xml:space="preserve">el presente caso </w:t>
      </w:r>
      <w:r w:rsidRPr="00291233">
        <w:rPr>
          <w:rFonts w:ascii="Palatino Linotype" w:hAnsi="Palatino Linotype"/>
          <w:color w:val="000000"/>
          <w:sz w:val="24"/>
          <w:szCs w:val="24"/>
        </w:rPr>
        <w:t>el o los expedientes formados con motivo del procedimiento de responsabilidad administrativa, instaurado en la Contraloría Municipal, al Titular de la Tesorería Municipal de la administración 2016-2018,</w:t>
      </w:r>
      <w:r w:rsidRPr="00687227">
        <w:rPr>
          <w:rFonts w:ascii="Palatino Linotype" w:hAnsi="Palatino Linotype"/>
          <w:sz w:val="24"/>
          <w:szCs w:val="24"/>
        </w:rPr>
        <w:t xml:space="preserve"> podría </w:t>
      </w:r>
      <w:r w:rsidRPr="00687227">
        <w:rPr>
          <w:rFonts w:ascii="Palatino Linotype" w:hAnsi="Palatino Linotype"/>
          <w:sz w:val="24"/>
          <w:szCs w:val="24"/>
        </w:rPr>
        <w:lastRenderedPageBreak/>
        <w:t>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0B0ECBD0" w14:textId="57D22408" w:rsidR="00D874C1" w:rsidRPr="00D874C1" w:rsidRDefault="00D874C1" w:rsidP="00D874C1">
      <w:pPr>
        <w:tabs>
          <w:tab w:val="left" w:pos="709"/>
        </w:tabs>
        <w:spacing w:before="240" w:after="240" w:line="360" w:lineRule="auto"/>
        <w:jc w:val="both"/>
        <w:rPr>
          <w:rFonts w:ascii="Palatino Linotype" w:hAnsi="Palatino Linotype"/>
          <w:sz w:val="24"/>
          <w:szCs w:val="24"/>
        </w:rPr>
      </w:pPr>
      <w:r w:rsidRPr="00D874C1">
        <w:rPr>
          <w:rFonts w:ascii="Palatino Linotype" w:hAnsi="Palatino Linotype"/>
          <w:sz w:val="24"/>
          <w:szCs w:val="24"/>
        </w:rPr>
        <w:t>Por último y no menos importante, es preciso señalar que el solicitante no</w:t>
      </w:r>
      <w:r>
        <w:rPr>
          <w:rFonts w:ascii="Palatino Linotype" w:hAnsi="Palatino Linotype"/>
          <w:sz w:val="24"/>
          <w:szCs w:val="24"/>
        </w:rPr>
        <w:t xml:space="preserve"> </w:t>
      </w:r>
      <w:r w:rsidRPr="00D874C1">
        <w:rPr>
          <w:rFonts w:ascii="Palatino Linotype" w:hAnsi="Palatino Linotype"/>
          <w:sz w:val="24"/>
          <w:szCs w:val="24"/>
        </w:rPr>
        <w:t>plasmo la temporalidad de la información solicitada, en este sentido como ya ha</w:t>
      </w:r>
      <w:r>
        <w:rPr>
          <w:rFonts w:ascii="Palatino Linotype" w:hAnsi="Palatino Linotype"/>
          <w:sz w:val="24"/>
          <w:szCs w:val="24"/>
        </w:rPr>
        <w:t xml:space="preserve"> </w:t>
      </w:r>
      <w:r w:rsidRPr="00D874C1">
        <w:rPr>
          <w:rFonts w:ascii="Palatino Linotype" w:hAnsi="Palatino Linotype"/>
          <w:sz w:val="24"/>
          <w:szCs w:val="24"/>
        </w:rPr>
        <w:t>sido criterio del pleno determinar la temporalidad de una año anterior a la fecha</w:t>
      </w:r>
      <w:r>
        <w:rPr>
          <w:rFonts w:ascii="Palatino Linotype" w:hAnsi="Palatino Linotype"/>
          <w:sz w:val="24"/>
          <w:szCs w:val="24"/>
        </w:rPr>
        <w:t xml:space="preserve"> </w:t>
      </w:r>
      <w:r w:rsidRPr="00D874C1">
        <w:rPr>
          <w:rFonts w:ascii="Palatino Linotype" w:hAnsi="Palatino Linotype"/>
          <w:sz w:val="24"/>
          <w:szCs w:val="24"/>
        </w:rPr>
        <w:t>de solicitud, el cual también lo señala el Instituto Nacional de Transparencia,</w:t>
      </w:r>
      <w:r>
        <w:rPr>
          <w:rFonts w:ascii="Palatino Linotype" w:hAnsi="Palatino Linotype"/>
          <w:sz w:val="24"/>
          <w:szCs w:val="24"/>
        </w:rPr>
        <w:t xml:space="preserve"> </w:t>
      </w:r>
      <w:r w:rsidRPr="00D874C1">
        <w:rPr>
          <w:rFonts w:ascii="Palatino Linotype" w:hAnsi="Palatino Linotype"/>
          <w:sz w:val="24"/>
          <w:szCs w:val="24"/>
        </w:rPr>
        <w:t>Acceso a la Información y Protección de Datos Personales en su criterio 9/13,</w:t>
      </w:r>
      <w:r>
        <w:rPr>
          <w:rFonts w:ascii="Palatino Linotype" w:hAnsi="Palatino Linotype"/>
          <w:sz w:val="24"/>
          <w:szCs w:val="24"/>
        </w:rPr>
        <w:t xml:space="preserve"> </w:t>
      </w:r>
      <w:r w:rsidRPr="00D874C1">
        <w:rPr>
          <w:rFonts w:ascii="Palatino Linotype" w:hAnsi="Palatino Linotype"/>
          <w:sz w:val="24"/>
          <w:szCs w:val="24"/>
        </w:rPr>
        <w:t>que se inserta a continuación:</w:t>
      </w:r>
    </w:p>
    <w:p w14:paraId="18123BD3" w14:textId="6ED5250E" w:rsidR="00031610" w:rsidRDefault="00D874C1" w:rsidP="00D874C1">
      <w:pPr>
        <w:tabs>
          <w:tab w:val="left" w:pos="709"/>
        </w:tabs>
        <w:spacing w:before="240" w:after="240" w:line="360" w:lineRule="auto"/>
        <w:ind w:left="360"/>
        <w:jc w:val="both"/>
        <w:rPr>
          <w:rFonts w:ascii="Palatino Linotype" w:hAnsi="Palatino Linotype"/>
          <w:i/>
          <w:iCs/>
        </w:rPr>
      </w:pPr>
      <w:r w:rsidRPr="00D874C1">
        <w:rPr>
          <w:rFonts w:ascii="Palatino Linotype" w:hAnsi="Palatino Linotype"/>
          <w:b/>
          <w:bCs/>
          <w:i/>
          <w:iCs/>
        </w:rPr>
        <w:t>Periodo de búsqueda de la información, cuando no se precisa en la solicitud de información.</w:t>
      </w:r>
      <w:r w:rsidRPr="00D874C1">
        <w:rPr>
          <w:rFonts w:ascii="Palatino Linotype" w:hAnsi="Palatino Linotype"/>
          <w:i/>
          <w:iC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01FB7C81" w14:textId="62E1F47D" w:rsidR="00031610" w:rsidRPr="00031610" w:rsidRDefault="00031610" w:rsidP="00031610">
      <w:pPr>
        <w:tabs>
          <w:tab w:val="left" w:pos="709"/>
        </w:tabs>
        <w:spacing w:before="240" w:after="240" w:line="360" w:lineRule="auto"/>
        <w:jc w:val="both"/>
        <w:rPr>
          <w:rFonts w:ascii="Palatino Linotype" w:hAnsi="Palatino Linotype"/>
          <w:sz w:val="28"/>
          <w:szCs w:val="28"/>
        </w:rPr>
      </w:pPr>
      <w:r w:rsidRPr="00031610">
        <w:rPr>
          <w:rFonts w:ascii="Palatino Linotype" w:hAnsi="Palatino Linotype"/>
          <w:sz w:val="24"/>
          <w:szCs w:val="24"/>
        </w:rPr>
        <w:t xml:space="preserve">Por lo anterior, se concluye que el periodo de busqueda d la informacion será del cinco de noviembre de dos mil veinte al cinco de noviembre de dos mil veintiuno, que fue la fecha en la que se realizó la solicitud de informacion por el impetrante de derechos. </w:t>
      </w:r>
    </w:p>
    <w:p w14:paraId="601E51F4" w14:textId="60E2BA1B" w:rsidR="0044396F" w:rsidRDefault="0044396F" w:rsidP="0044396F">
      <w:pPr>
        <w:pStyle w:val="Sinespaciado"/>
        <w:numPr>
          <w:ilvl w:val="0"/>
          <w:numId w:val="26"/>
        </w:numPr>
        <w:spacing w:before="240" w:after="240" w:line="360" w:lineRule="auto"/>
        <w:jc w:val="both"/>
        <w:rPr>
          <w:rFonts w:cs="Arial"/>
        </w:rPr>
      </w:pPr>
      <w:r w:rsidRPr="00B34BE7">
        <w:rPr>
          <w:rFonts w:ascii="Palatino Linotype" w:hAnsi="Palatino Linotype"/>
          <w:b/>
          <w:i/>
          <w:sz w:val="28"/>
          <w:szCs w:val="28"/>
          <w:u w:val="single"/>
        </w:rPr>
        <w:t>De la Versión Pública</w:t>
      </w:r>
    </w:p>
    <w:p w14:paraId="1C4C45A2" w14:textId="1819107F" w:rsidR="0044396F" w:rsidRPr="0044396F" w:rsidRDefault="0044396F" w:rsidP="0044396F">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sidRPr="00FE4E57">
        <w:rPr>
          <w:rFonts w:ascii="Palatino Linotype" w:hAnsi="Palatino Linotype" w:cs="Arial"/>
          <w:sz w:val="24"/>
          <w:szCs w:val="24"/>
        </w:rPr>
        <w:lastRenderedPageBreak/>
        <w:t xml:space="preserve">Debido a que la información requerida se destaca que de acuerdo con la naturaleza de la información, amerita la elaboración de una versión pública, </w:t>
      </w:r>
      <w:r w:rsidRPr="00FE4E57">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FE4E57">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FE4E57">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FE4E57">
        <w:rPr>
          <w:rFonts w:ascii="Palatino Linotype" w:eastAsia="Times New Roman" w:hAnsi="Palatino Linotype" w:cs="Arial"/>
          <w:b/>
          <w:sz w:val="24"/>
          <w:szCs w:val="24"/>
          <w:lang w:val="es-ES" w:eastAsia="es-ES"/>
        </w:rPr>
        <w:t>Registro Federal de Contribuyentes</w:t>
      </w:r>
      <w:r w:rsidRPr="00FE4E57">
        <w:rPr>
          <w:rFonts w:ascii="Palatino Linotype" w:eastAsia="Times New Roman" w:hAnsi="Palatino Linotype" w:cs="Arial"/>
          <w:sz w:val="24"/>
          <w:szCs w:val="24"/>
          <w:lang w:val="es-ES" w:eastAsia="es-ES"/>
        </w:rPr>
        <w:t xml:space="preserve"> (RFC), la </w:t>
      </w:r>
      <w:r w:rsidRPr="00FE4E57">
        <w:rPr>
          <w:rFonts w:ascii="Palatino Linotype" w:eastAsia="Times New Roman" w:hAnsi="Palatino Linotype" w:cs="Arial"/>
          <w:b/>
          <w:sz w:val="24"/>
          <w:szCs w:val="24"/>
          <w:lang w:val="es-ES" w:eastAsia="es-ES"/>
        </w:rPr>
        <w:t>Clave Única de Registro de Población</w:t>
      </w:r>
      <w:r w:rsidRPr="00FE4E57">
        <w:rPr>
          <w:rFonts w:ascii="Palatino Linotype" w:eastAsia="Times New Roman" w:hAnsi="Palatino Linotype" w:cs="Arial"/>
          <w:sz w:val="24"/>
          <w:szCs w:val="24"/>
          <w:lang w:val="es-ES" w:eastAsia="es-ES"/>
        </w:rPr>
        <w:t xml:space="preserve"> (CURP), la </w:t>
      </w:r>
      <w:r w:rsidRPr="00FE4E57">
        <w:rPr>
          <w:rFonts w:ascii="Palatino Linotype" w:eastAsia="Times New Roman" w:hAnsi="Palatino Linotype" w:cs="Arial"/>
          <w:b/>
          <w:sz w:val="24"/>
          <w:szCs w:val="24"/>
          <w:lang w:val="es-ES" w:eastAsia="es-ES"/>
        </w:rPr>
        <w:t>Clave de cualquier tipo de seguridad social</w:t>
      </w:r>
      <w:r w:rsidRPr="00FE4E57">
        <w:rPr>
          <w:rFonts w:ascii="Palatino Linotype" w:eastAsia="Times New Roman" w:hAnsi="Palatino Linotype" w:cs="Arial"/>
          <w:sz w:val="24"/>
          <w:szCs w:val="24"/>
          <w:lang w:val="es-ES" w:eastAsia="es-ES"/>
        </w:rPr>
        <w:t xml:space="preserve"> (ISSEMYM); </w:t>
      </w:r>
      <w:r w:rsidRPr="00FE4E57">
        <w:rPr>
          <w:rFonts w:ascii="Palatino Linotype" w:eastAsia="Times New Roman" w:hAnsi="Palatino Linotype" w:cs="Arial"/>
          <w:b/>
          <w:sz w:val="24"/>
          <w:szCs w:val="24"/>
          <w:lang w:val="es-ES" w:eastAsia="es-ES"/>
        </w:rPr>
        <w:t>préstamos o descuentos</w:t>
      </w:r>
      <w:r w:rsidRPr="00FE4E57">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76212B10" w14:textId="4913CFD6" w:rsidR="0044396F" w:rsidRPr="0044396F" w:rsidRDefault="0044396F" w:rsidP="0044396F">
      <w:pPr>
        <w:autoSpaceDE w:val="0"/>
        <w:autoSpaceDN w:val="0"/>
        <w:adjustRightInd w:val="0"/>
        <w:spacing w:before="240" w:after="240" w:line="360" w:lineRule="auto"/>
        <w:ind w:right="-91"/>
        <w:jc w:val="both"/>
        <w:rPr>
          <w:rFonts w:ascii="Palatino Linotype" w:hAnsi="Palatino Linotype"/>
          <w:sz w:val="24"/>
        </w:rPr>
      </w:pPr>
      <w:r w:rsidRPr="00FE4E57">
        <w:rPr>
          <w:rFonts w:ascii="Palatino Linotype" w:hAnsi="Palatino Linotype" w:cs="Arial"/>
          <w:sz w:val="24"/>
          <w:lang w:eastAsia="es-MX"/>
        </w:rPr>
        <w:t xml:space="preserve">Por cuanto hace al </w:t>
      </w:r>
      <w:r w:rsidRPr="00FE4E57">
        <w:rPr>
          <w:rFonts w:ascii="Palatino Linotype" w:hAnsi="Palatino Linotype" w:cs="Arial"/>
          <w:b/>
          <w:sz w:val="24"/>
          <w:lang w:eastAsia="es-MX"/>
        </w:rPr>
        <w:t>Registro Federal de Contribuyentes</w:t>
      </w:r>
      <w:r w:rsidRPr="00FE4E57">
        <w:rPr>
          <w:rFonts w:ascii="Palatino Linotype" w:hAnsi="Palatino Linotype" w:cs="Arial"/>
          <w:sz w:val="24"/>
          <w:lang w:eastAsia="es-MX"/>
        </w:rPr>
        <w:t xml:space="preserve"> </w:t>
      </w:r>
      <w:r w:rsidRPr="00FE4E57">
        <w:rPr>
          <w:rFonts w:ascii="Palatino Linotype" w:hAnsi="Palatino Linotype" w:cs="Arial"/>
          <w:b/>
          <w:sz w:val="24"/>
          <w:lang w:eastAsia="es-MX"/>
        </w:rPr>
        <w:t>de las personas físicas</w:t>
      </w:r>
      <w:r w:rsidRPr="00FE4E57">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E4E57">
        <w:rPr>
          <w:rFonts w:ascii="Palatino Linotype" w:hAnsi="Palatino Linotype"/>
          <w:sz w:val="24"/>
        </w:rPr>
        <w:t xml:space="preserve"> y finalmente la homoclave; la cual para su obtención es necesario acreditar personalidad, fecha de nacimiento entre otros con documentos oficiales.</w:t>
      </w:r>
    </w:p>
    <w:p w14:paraId="0BC9AE3C" w14:textId="355B4651" w:rsidR="0044396F" w:rsidRPr="0044396F" w:rsidRDefault="0044396F" w:rsidP="0044396F">
      <w:pPr>
        <w:spacing w:before="240" w:after="240" w:line="360" w:lineRule="auto"/>
        <w:ind w:right="-91"/>
        <w:jc w:val="both"/>
        <w:rPr>
          <w:rFonts w:ascii="Palatino Linotype" w:hAnsi="Palatino Linotype" w:cs="Arial"/>
          <w:sz w:val="24"/>
          <w:lang w:eastAsia="es-MX"/>
        </w:rPr>
      </w:pPr>
      <w:r w:rsidRPr="00FE4E57">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26559457" w14:textId="740A455C" w:rsidR="0044396F" w:rsidRPr="0044396F" w:rsidRDefault="0044396F" w:rsidP="0044396F">
      <w:pPr>
        <w:spacing w:before="240" w:after="240" w:line="276" w:lineRule="auto"/>
        <w:ind w:left="851" w:right="902"/>
        <w:jc w:val="both"/>
        <w:rPr>
          <w:rFonts w:ascii="Palatino Linotype" w:hAnsi="Palatino Linotype" w:cs="Arial"/>
          <w:b/>
          <w:bCs/>
          <w:i/>
        </w:rPr>
      </w:pPr>
      <w:r w:rsidRPr="00FE4E57">
        <w:rPr>
          <w:rFonts w:ascii="Palatino Linotype" w:hAnsi="Palatino Linotype" w:cs="Arial"/>
          <w:b/>
          <w:bCs/>
          <w:i/>
        </w:rPr>
        <w:lastRenderedPageBreak/>
        <w:t xml:space="preserve">“Registro Federal de Contribuyentes (RFC) de personas físicas. </w:t>
      </w:r>
      <w:r w:rsidRPr="00FE4E57">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3C2898E9" w14:textId="77777777" w:rsidR="0044396F" w:rsidRPr="00FE4E57" w:rsidRDefault="0044396F" w:rsidP="0044396F">
      <w:pPr>
        <w:spacing w:before="240" w:after="240" w:line="276" w:lineRule="auto"/>
        <w:ind w:left="851" w:right="902"/>
        <w:jc w:val="both"/>
        <w:rPr>
          <w:rFonts w:ascii="Palatino Linotype" w:hAnsi="Palatino Linotype" w:cs="Arial"/>
          <w:b/>
          <w:bCs/>
          <w:i/>
        </w:rPr>
      </w:pPr>
      <w:r w:rsidRPr="00FE4E57">
        <w:rPr>
          <w:rFonts w:ascii="Palatino Linotype" w:hAnsi="Palatino Linotype" w:cs="Arial"/>
          <w:b/>
          <w:bCs/>
          <w:i/>
        </w:rPr>
        <w:t>Resoluciones:</w:t>
      </w:r>
    </w:p>
    <w:p w14:paraId="7C7EEB2C" w14:textId="77777777" w:rsidR="0044396F" w:rsidRPr="00FE4E57" w:rsidRDefault="0044396F" w:rsidP="0044396F">
      <w:pPr>
        <w:spacing w:before="240" w:after="240" w:line="276" w:lineRule="auto"/>
        <w:ind w:left="851" w:right="902"/>
        <w:jc w:val="both"/>
        <w:rPr>
          <w:rFonts w:ascii="Palatino Linotype" w:hAnsi="Palatino Linotype" w:cs="Arial"/>
          <w:bCs/>
          <w:i/>
        </w:rPr>
      </w:pPr>
      <w:r w:rsidRPr="00FE4E57">
        <w:rPr>
          <w:rFonts w:ascii="Palatino Linotype" w:hAnsi="Palatino Linotype" w:cs="Arial"/>
          <w:b/>
          <w:bCs/>
          <w:i/>
        </w:rPr>
        <w:t>•</w:t>
      </w:r>
      <w:r w:rsidRPr="00FE4E57">
        <w:rPr>
          <w:rFonts w:ascii="Palatino Linotype" w:hAnsi="Palatino Linotype" w:cs="Arial"/>
          <w:b/>
          <w:bCs/>
          <w:i/>
        </w:rPr>
        <w:tab/>
        <w:t xml:space="preserve">RRA 0189/17. </w:t>
      </w:r>
      <w:r w:rsidRPr="00FE4E57">
        <w:rPr>
          <w:rFonts w:ascii="Palatino Linotype" w:hAnsi="Palatino Linotype" w:cs="Arial"/>
          <w:bCs/>
          <w:i/>
        </w:rPr>
        <w:t>Morena. 08 de febrero de 2017. Por unanimidad. Comisionado Ponente Joel Salas Suárez.</w:t>
      </w:r>
    </w:p>
    <w:p w14:paraId="2C10F098" w14:textId="77777777" w:rsidR="0044396F" w:rsidRPr="00FE4E57" w:rsidRDefault="0044396F" w:rsidP="0044396F">
      <w:pPr>
        <w:spacing w:before="240" w:after="240" w:line="276" w:lineRule="auto"/>
        <w:ind w:left="851" w:right="902"/>
        <w:jc w:val="both"/>
        <w:rPr>
          <w:rFonts w:ascii="Palatino Linotype" w:hAnsi="Palatino Linotype" w:cs="Arial"/>
          <w:b/>
          <w:bCs/>
          <w:i/>
        </w:rPr>
      </w:pPr>
      <w:r w:rsidRPr="00FE4E57">
        <w:rPr>
          <w:rFonts w:ascii="Palatino Linotype" w:hAnsi="Palatino Linotype" w:cs="Arial"/>
          <w:b/>
          <w:bCs/>
          <w:i/>
        </w:rPr>
        <w:t>•</w:t>
      </w:r>
      <w:r w:rsidRPr="00FE4E57">
        <w:rPr>
          <w:rFonts w:ascii="Palatino Linotype" w:hAnsi="Palatino Linotype" w:cs="Arial"/>
          <w:b/>
          <w:bCs/>
          <w:i/>
        </w:rPr>
        <w:tab/>
        <w:t xml:space="preserve">RRA 0677/17. </w:t>
      </w:r>
      <w:r w:rsidRPr="00FE4E57">
        <w:rPr>
          <w:rFonts w:ascii="Palatino Linotype" w:hAnsi="Palatino Linotype" w:cs="Arial"/>
          <w:bCs/>
          <w:i/>
        </w:rPr>
        <w:t>Universidad Nacional Autónoma de México. 08 de marzo de 2017. Por unanimidad. Comisionado Ponente Rosendoevgueni Monterrey Chepov.</w:t>
      </w:r>
      <w:r w:rsidRPr="00FE4E57">
        <w:rPr>
          <w:rFonts w:ascii="Palatino Linotype" w:hAnsi="Palatino Linotype" w:cs="Arial"/>
          <w:b/>
          <w:bCs/>
          <w:i/>
        </w:rPr>
        <w:t xml:space="preserve"> </w:t>
      </w:r>
    </w:p>
    <w:p w14:paraId="6A438B0D" w14:textId="713AB3A2" w:rsidR="0044396F" w:rsidRPr="0044396F" w:rsidRDefault="0044396F" w:rsidP="0044396F">
      <w:pPr>
        <w:spacing w:before="240" w:after="240" w:line="276" w:lineRule="auto"/>
        <w:ind w:left="851" w:right="900"/>
        <w:jc w:val="both"/>
        <w:rPr>
          <w:rFonts w:ascii="Palatino Linotype" w:hAnsi="Palatino Linotype" w:cs="Arial"/>
          <w:szCs w:val="20"/>
          <w:lang w:eastAsia="es-MX"/>
        </w:rPr>
      </w:pPr>
      <w:r w:rsidRPr="00FE4E57">
        <w:rPr>
          <w:rFonts w:ascii="Palatino Linotype" w:hAnsi="Palatino Linotype" w:cs="Arial"/>
          <w:b/>
          <w:bCs/>
          <w:i/>
        </w:rPr>
        <w:t>•</w:t>
      </w:r>
      <w:r w:rsidRPr="00FE4E57">
        <w:rPr>
          <w:rFonts w:ascii="Palatino Linotype" w:hAnsi="Palatino Linotype" w:cs="Arial"/>
          <w:b/>
          <w:bCs/>
          <w:i/>
        </w:rPr>
        <w:tab/>
        <w:t xml:space="preserve">RRA 1564/17. </w:t>
      </w:r>
      <w:r w:rsidRPr="00FE4E57">
        <w:rPr>
          <w:rFonts w:ascii="Palatino Linotype" w:hAnsi="Palatino Linotype" w:cs="Arial"/>
          <w:bCs/>
          <w:i/>
        </w:rPr>
        <w:t>Tribunal Electoral del Poder Judicial de la Federación. 26 de abril de 2017. Por unanimidad. Comisionado Ponente Oscar Mauricio Guerra Ford</w:t>
      </w:r>
      <w:r w:rsidRPr="00FE4E57">
        <w:rPr>
          <w:rFonts w:ascii="Palatino Linotype" w:hAnsi="Palatino Linotype" w:cs="Arial"/>
          <w:i/>
        </w:rPr>
        <w:t>.”</w:t>
      </w:r>
    </w:p>
    <w:p w14:paraId="27A4B49E" w14:textId="5AFCA32E" w:rsidR="0044396F" w:rsidRPr="0044396F" w:rsidRDefault="0044396F" w:rsidP="0044396F">
      <w:pPr>
        <w:spacing w:before="240" w:after="240" w:line="360" w:lineRule="auto"/>
        <w:jc w:val="both"/>
        <w:rPr>
          <w:rFonts w:ascii="Palatino Linotype" w:hAnsi="Palatino Linotype" w:cs="Arial"/>
          <w:sz w:val="24"/>
          <w:lang w:eastAsia="es-MX"/>
        </w:rPr>
      </w:pPr>
      <w:r w:rsidRPr="00FE4E57">
        <w:rPr>
          <w:rFonts w:ascii="Palatino Linotype"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786613F" w14:textId="290CF5B4" w:rsidR="0044396F" w:rsidRPr="00FE4E57" w:rsidRDefault="0044396F" w:rsidP="0044396F">
      <w:pPr>
        <w:spacing w:before="240" w:after="24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De igual manera la </w:t>
      </w:r>
      <w:r w:rsidRPr="00FE4E57">
        <w:rPr>
          <w:rFonts w:ascii="Palatino Linotype" w:hAnsi="Palatino Linotype" w:cs="Arial"/>
          <w:b/>
          <w:sz w:val="24"/>
        </w:rPr>
        <w:t xml:space="preserve">Clave Única de Registro de Población, </w:t>
      </w:r>
      <w:r w:rsidRPr="00FE4E57">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996F6DC" w14:textId="78BAE7CB" w:rsidR="0044396F" w:rsidRPr="0044396F" w:rsidRDefault="0044396F" w:rsidP="0044396F">
      <w:pPr>
        <w:spacing w:before="240" w:after="24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lastRenderedPageBreak/>
        <w:t>Lo anterior, tiene sustento en los artículos 86 y 91, de la Ley General de Población, la cual señala lo siguiente</w:t>
      </w:r>
      <w:r>
        <w:rPr>
          <w:rFonts w:ascii="Palatino Linotype" w:hAnsi="Palatino Linotype" w:cs="Arial"/>
          <w:sz w:val="24"/>
          <w:lang w:eastAsia="es-MX"/>
        </w:rPr>
        <w:t>:</w:t>
      </w:r>
    </w:p>
    <w:p w14:paraId="587F311D" w14:textId="4AC24B0A" w:rsidR="0044396F" w:rsidRPr="0044396F" w:rsidRDefault="0044396F" w:rsidP="0044396F">
      <w:pPr>
        <w:spacing w:before="240" w:after="240" w:line="276" w:lineRule="auto"/>
        <w:ind w:left="851" w:right="900"/>
        <w:jc w:val="both"/>
        <w:rPr>
          <w:rFonts w:ascii="Palatino Linotype" w:hAnsi="Palatino Linotype" w:cs="Arial"/>
          <w:i/>
          <w:lang w:eastAsia="es-MX"/>
        </w:rPr>
      </w:pPr>
      <w:r w:rsidRPr="00FE4E57">
        <w:rPr>
          <w:rFonts w:ascii="Palatino Linotype" w:hAnsi="Palatino Linotype" w:cs="Arial,Bold"/>
          <w:b/>
          <w:bCs/>
          <w:i/>
          <w:lang w:eastAsia="es-MX"/>
        </w:rPr>
        <w:t xml:space="preserve">“Artículo 86. </w:t>
      </w:r>
      <w:r w:rsidRPr="00FE4E57">
        <w:rPr>
          <w:rFonts w:ascii="Palatino Linotype" w:hAnsi="Palatino Linotype" w:cs="Arial"/>
          <w:i/>
          <w:lang w:eastAsia="es-MX"/>
        </w:rPr>
        <w:t xml:space="preserve">El </w:t>
      </w:r>
      <w:r w:rsidRPr="00FE4E57">
        <w:rPr>
          <w:rFonts w:ascii="Palatino Linotype" w:hAnsi="Palatino Linotype" w:cs="Arial"/>
          <w:i/>
          <w:color w:val="000000"/>
        </w:rPr>
        <w:t>Registro</w:t>
      </w:r>
      <w:r w:rsidRPr="00FE4E57">
        <w:rPr>
          <w:rFonts w:ascii="Palatino Linotype" w:hAnsi="Palatino Linotype" w:cs="Arial"/>
          <w:i/>
          <w:lang w:eastAsia="es-MX"/>
        </w:rPr>
        <w:t xml:space="preserve"> Nacional </w:t>
      </w:r>
      <w:r w:rsidRPr="00FE4E57">
        <w:rPr>
          <w:rFonts w:ascii="Palatino Linotype" w:hAnsi="Palatino Linotype" w:cs="Arial"/>
          <w:i/>
        </w:rPr>
        <w:t>de</w:t>
      </w:r>
      <w:r w:rsidRPr="00FE4E57">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6EF38181" w14:textId="4F7B5D97" w:rsidR="0044396F" w:rsidRPr="00FE4E57" w:rsidRDefault="0044396F" w:rsidP="0044396F">
      <w:pPr>
        <w:spacing w:before="240" w:after="240" w:line="276" w:lineRule="auto"/>
        <w:ind w:left="851" w:right="900"/>
        <w:jc w:val="both"/>
        <w:rPr>
          <w:rFonts w:ascii="Palatino Linotype" w:hAnsi="Palatino Linotype" w:cs="Arial"/>
          <w:i/>
          <w:lang w:eastAsia="es-MX"/>
        </w:rPr>
      </w:pPr>
      <w:r w:rsidRPr="00FE4E57">
        <w:rPr>
          <w:rFonts w:ascii="Palatino Linotype" w:hAnsi="Palatino Linotype" w:cs="Arial,Bold"/>
          <w:b/>
          <w:bCs/>
          <w:i/>
          <w:lang w:eastAsia="es-MX"/>
        </w:rPr>
        <w:t xml:space="preserve">Artículo 91. </w:t>
      </w:r>
      <w:r w:rsidRPr="00FE4E57">
        <w:rPr>
          <w:rFonts w:ascii="Palatino Linotype" w:hAnsi="Palatino Linotype" w:cs="Arial"/>
          <w:i/>
          <w:lang w:eastAsia="es-MX"/>
        </w:rPr>
        <w:t xml:space="preserve">Al incorporar a una persona en el Registro Nacional de Población, se le asignará una clave que se denominará </w:t>
      </w:r>
      <w:r w:rsidRPr="00FE4E57">
        <w:rPr>
          <w:rFonts w:ascii="Palatino Linotype" w:hAnsi="Palatino Linotype" w:cs="Arial"/>
          <w:i/>
          <w:color w:val="000000"/>
        </w:rPr>
        <w:t>Clave</w:t>
      </w:r>
      <w:r w:rsidRPr="00FE4E57">
        <w:rPr>
          <w:rFonts w:ascii="Palatino Linotype" w:hAnsi="Palatino Linotype" w:cs="Arial"/>
          <w:i/>
          <w:lang w:eastAsia="es-MX"/>
        </w:rPr>
        <w:t xml:space="preserve"> Única de Registro de Población. Esta servirá para registrarla e identificarla en forma </w:t>
      </w:r>
      <w:r w:rsidRPr="00FE4E57">
        <w:rPr>
          <w:rFonts w:ascii="Palatino Linotype" w:hAnsi="Palatino Linotype" w:cs="Arial"/>
          <w:i/>
        </w:rPr>
        <w:t>individual</w:t>
      </w:r>
      <w:r w:rsidRPr="00FE4E57">
        <w:rPr>
          <w:rFonts w:ascii="Palatino Linotype" w:hAnsi="Palatino Linotype" w:cs="Arial"/>
          <w:i/>
          <w:lang w:eastAsia="es-MX"/>
        </w:rPr>
        <w:t>.”</w:t>
      </w:r>
    </w:p>
    <w:p w14:paraId="609818DC" w14:textId="102AA7FD" w:rsidR="0044396F" w:rsidRPr="0044396F" w:rsidRDefault="0044396F" w:rsidP="0044396F">
      <w:pPr>
        <w:shd w:val="clear" w:color="auto" w:fill="FFFFFF"/>
        <w:spacing w:before="240" w:after="240" w:line="360" w:lineRule="auto"/>
        <w:jc w:val="both"/>
        <w:rPr>
          <w:rFonts w:ascii="Palatino Linotype" w:hAnsi="Palatino Linotype"/>
          <w:sz w:val="24"/>
          <w:lang w:eastAsia="es-MX"/>
        </w:rPr>
      </w:pPr>
      <w:r w:rsidRPr="00FE4E57">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FE4E57">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FE4E57">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45FEA4A9" w14:textId="77777777" w:rsidR="0044396F" w:rsidRPr="00FE4E57" w:rsidRDefault="0044396F" w:rsidP="0044396F">
      <w:pPr>
        <w:spacing w:before="240" w:after="240" w:line="360" w:lineRule="auto"/>
        <w:ind w:right="-91"/>
        <w:jc w:val="both"/>
        <w:rPr>
          <w:rFonts w:ascii="Palatino Linotype" w:hAnsi="Palatino Linotype" w:cs="Arial"/>
          <w:sz w:val="24"/>
          <w:lang w:eastAsia="es-MX"/>
        </w:rPr>
      </w:pPr>
      <w:r w:rsidRPr="00FE4E57">
        <w:rPr>
          <w:rFonts w:ascii="Palatino Linotype" w:hAnsi="Palatino Linotype" w:cs="Arial"/>
          <w:sz w:val="24"/>
          <w:lang w:eastAsia="es-MX"/>
        </w:rPr>
        <w:t>Al respecto, el INAI a través del Criterio 18/17, señala literalmente lo siguiente:</w:t>
      </w:r>
    </w:p>
    <w:p w14:paraId="729F2CB9" w14:textId="563A2858" w:rsidR="0044396F" w:rsidRPr="00FE4E57" w:rsidRDefault="0044396F" w:rsidP="0044396F">
      <w:pPr>
        <w:spacing w:before="240" w:after="240" w:line="276" w:lineRule="auto"/>
        <w:ind w:left="851" w:right="900"/>
        <w:jc w:val="both"/>
        <w:rPr>
          <w:rFonts w:ascii="Palatino Linotype" w:hAnsi="Palatino Linotype" w:cs="Arial"/>
          <w:i/>
          <w:lang w:eastAsia="es-MX"/>
        </w:rPr>
      </w:pPr>
      <w:r w:rsidRPr="00FE4E57">
        <w:rPr>
          <w:rFonts w:ascii="Palatino Linotype" w:hAnsi="Palatino Linotype" w:cs="Arial"/>
          <w:b/>
          <w:bCs/>
          <w:i/>
          <w:lang w:eastAsia="es-MX"/>
        </w:rPr>
        <w:t>“Clave Única de Registro de Población (CURP)</w:t>
      </w:r>
      <w:r w:rsidRPr="00FE4E57">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F83BD33" w14:textId="77777777" w:rsidR="0044396F" w:rsidRPr="00FE4E57" w:rsidRDefault="0044396F" w:rsidP="0044396F">
      <w:pPr>
        <w:spacing w:before="240" w:after="240" w:line="276" w:lineRule="auto"/>
        <w:ind w:left="851" w:right="900"/>
        <w:jc w:val="both"/>
        <w:rPr>
          <w:rFonts w:ascii="Palatino Linotype" w:hAnsi="Palatino Linotype" w:cs="Arial"/>
          <w:b/>
          <w:i/>
          <w:lang w:eastAsia="es-MX"/>
        </w:rPr>
      </w:pPr>
      <w:r w:rsidRPr="00FE4E57">
        <w:rPr>
          <w:rFonts w:ascii="Palatino Linotype" w:hAnsi="Palatino Linotype" w:cs="Arial"/>
          <w:b/>
          <w:i/>
          <w:lang w:eastAsia="es-MX"/>
        </w:rPr>
        <w:lastRenderedPageBreak/>
        <w:t>Resoluciones:</w:t>
      </w:r>
    </w:p>
    <w:p w14:paraId="5BFE4171" w14:textId="77777777" w:rsidR="0044396F" w:rsidRPr="00FE4E57" w:rsidRDefault="0044396F" w:rsidP="0044396F">
      <w:pPr>
        <w:spacing w:before="240" w:after="240" w:line="276" w:lineRule="auto"/>
        <w:ind w:left="851" w:right="900"/>
        <w:jc w:val="both"/>
        <w:rPr>
          <w:rFonts w:ascii="Palatino Linotype" w:hAnsi="Palatino Linotype" w:cs="Arial"/>
          <w:i/>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3995/16</w:t>
      </w:r>
      <w:r w:rsidRPr="00FE4E57">
        <w:rPr>
          <w:rFonts w:ascii="Palatino Linotype" w:hAnsi="Palatino Linotype" w:cs="Arial"/>
          <w:i/>
          <w:lang w:eastAsia="es-MX"/>
        </w:rPr>
        <w:t>. Secretaría de la Defensa Nacional. 1 de febrero de 2017. Por unanimidad. Comisionado Ponente Rosendoevgueni Monterrey Chepov.</w:t>
      </w:r>
    </w:p>
    <w:p w14:paraId="442165D1" w14:textId="77777777" w:rsidR="0044396F" w:rsidRPr="00FE4E57" w:rsidRDefault="0044396F" w:rsidP="0044396F">
      <w:pPr>
        <w:spacing w:before="240" w:after="240" w:line="276" w:lineRule="auto"/>
        <w:ind w:left="851" w:right="900"/>
        <w:jc w:val="both"/>
        <w:rPr>
          <w:rFonts w:ascii="Palatino Linotype" w:hAnsi="Palatino Linotype" w:cs="Arial"/>
          <w:i/>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0937/17</w:t>
      </w:r>
      <w:r w:rsidRPr="00FE4E57">
        <w:rPr>
          <w:rFonts w:ascii="Palatino Linotype" w:hAnsi="Palatino Linotype" w:cs="Arial"/>
          <w:i/>
          <w:lang w:eastAsia="es-MX"/>
        </w:rPr>
        <w:t xml:space="preserve">. Senado de la República. 15 de marzo de 2017. Por unanimidad. Comisionada Ponente Ximena Puente de la Mora. </w:t>
      </w:r>
    </w:p>
    <w:p w14:paraId="071C7701" w14:textId="32DCA888" w:rsidR="0044396F" w:rsidRPr="0044396F" w:rsidRDefault="0044396F" w:rsidP="0044396F">
      <w:pPr>
        <w:spacing w:before="240" w:after="240" w:line="276" w:lineRule="auto"/>
        <w:ind w:left="851" w:right="900"/>
        <w:jc w:val="both"/>
        <w:rPr>
          <w:rFonts w:ascii="Palatino Linotype" w:hAnsi="Palatino Linotype" w:cs="Arial"/>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0478/17</w:t>
      </w:r>
      <w:r w:rsidRPr="00FE4E57">
        <w:rPr>
          <w:rFonts w:ascii="Palatino Linotype" w:hAnsi="Palatino Linotype" w:cs="Arial"/>
          <w:i/>
          <w:lang w:eastAsia="es-MX"/>
        </w:rPr>
        <w:t>. Secretaría de Relaciones Exteriores. 26 de abril de 2017. Por unanimidad. Comisionada Ponente Areli Cano Guadiana.</w:t>
      </w:r>
      <w:r w:rsidRPr="00FE4E57">
        <w:rPr>
          <w:rFonts w:ascii="Palatino Linotype" w:hAnsi="Palatino Linotype" w:cs="Arial"/>
          <w:i/>
        </w:rPr>
        <w:t>”</w:t>
      </w:r>
    </w:p>
    <w:p w14:paraId="37766278" w14:textId="64EB5304" w:rsidR="0044396F" w:rsidRPr="0044396F" w:rsidRDefault="0044396F" w:rsidP="0044396F">
      <w:pPr>
        <w:spacing w:before="240" w:after="24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De lo anterior, se desprende que la </w:t>
      </w:r>
      <w:r w:rsidRPr="00FE4E57">
        <w:rPr>
          <w:rFonts w:ascii="Palatino Linotype" w:hAnsi="Palatino Linotype"/>
          <w:sz w:val="24"/>
          <w:lang w:eastAsia="es-MX"/>
        </w:rPr>
        <w:t xml:space="preserve">Clave Única de Registro de Población, </w:t>
      </w:r>
      <w:r w:rsidRPr="00FE4E57">
        <w:rPr>
          <w:rFonts w:ascii="Palatino Linotype"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3AC762D" w14:textId="77777777" w:rsidR="0044396F" w:rsidRPr="00FE4E57" w:rsidRDefault="0044396F" w:rsidP="0044396F">
      <w:pPr>
        <w:spacing w:before="240" w:after="24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Por cuanto hace a la </w:t>
      </w:r>
      <w:r w:rsidRPr="00FE4E57">
        <w:rPr>
          <w:rFonts w:ascii="Palatino Linotype" w:hAnsi="Palatino Linotype" w:cs="Arial"/>
          <w:b/>
          <w:sz w:val="24"/>
        </w:rPr>
        <w:t>Clave de cualquier tipo de seguridad social</w:t>
      </w:r>
      <w:r w:rsidRPr="00FE4E57">
        <w:rPr>
          <w:rFonts w:ascii="Palatino Linotype" w:hAnsi="Palatino Linotype" w:cs="Arial"/>
          <w:sz w:val="24"/>
        </w:rPr>
        <w:t xml:space="preserve"> (ISSEMYM, u otros), está integrada por una </w:t>
      </w:r>
      <w:r w:rsidRPr="00FE4E57">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E4E57">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8EE9EF4" w14:textId="57FF5317" w:rsidR="00FD4DB9" w:rsidRPr="006948D7" w:rsidRDefault="00FD4DB9" w:rsidP="00FD4DB9">
      <w:pPr>
        <w:tabs>
          <w:tab w:val="left" w:pos="709"/>
        </w:tabs>
        <w:spacing w:before="240" w:line="360" w:lineRule="auto"/>
        <w:ind w:right="51"/>
        <w:jc w:val="both"/>
        <w:rPr>
          <w:rFonts w:ascii="Palatino Linotype" w:hAnsi="Palatino Linotype"/>
          <w:sz w:val="24"/>
          <w:szCs w:val="24"/>
          <w:lang w:val="es-ES"/>
        </w:rPr>
      </w:pPr>
      <w:r w:rsidRPr="006948D7">
        <w:rPr>
          <w:rFonts w:ascii="Palatino Linotype" w:hAnsi="Palatino Linotype"/>
          <w:sz w:val="24"/>
          <w:szCs w:val="24"/>
          <w:lang w:val="es-ES"/>
        </w:rPr>
        <w:lastRenderedPageBreak/>
        <w:t xml:space="preserve">Por lo tanto, en consecuencia y en mérito de lo expuesto en líneas anteriores, resultan  </w:t>
      </w:r>
      <w:r w:rsidR="00B1161E" w:rsidRPr="006948D7">
        <w:rPr>
          <w:rFonts w:ascii="Palatino Linotype" w:hAnsi="Palatino Linotype"/>
          <w:sz w:val="24"/>
          <w:szCs w:val="24"/>
          <w:lang w:val="es-ES"/>
        </w:rPr>
        <w:t xml:space="preserve">parcialmente </w:t>
      </w:r>
      <w:r w:rsidRPr="006948D7">
        <w:rPr>
          <w:rFonts w:ascii="Palatino Linotype" w:hAnsi="Palatino Linotype"/>
          <w:sz w:val="24"/>
          <w:szCs w:val="24"/>
          <w:lang w:val="es-ES"/>
        </w:rPr>
        <w:t xml:space="preserve">fundadas las razones o motivos de inconformidad que arguye la parte recurrente en su medio de impugnación que fue materia de estudio, por ello </w:t>
      </w:r>
      <w:r w:rsidRPr="006948D7">
        <w:rPr>
          <w:rFonts w:ascii="Palatino Linotype" w:hAnsi="Palatino Linotype" w:cs="Arial"/>
          <w:b/>
          <w:sz w:val="24"/>
          <w:lang w:val="es-ES"/>
        </w:rPr>
        <w:t xml:space="preserve">con fundamento en la </w:t>
      </w:r>
      <w:r w:rsidR="00B1161E" w:rsidRPr="006948D7">
        <w:rPr>
          <w:rFonts w:ascii="Palatino Linotype" w:hAnsi="Palatino Linotype" w:cs="Arial"/>
          <w:b/>
          <w:sz w:val="24"/>
          <w:lang w:val="es-ES"/>
        </w:rPr>
        <w:t>segunda</w:t>
      </w:r>
      <w:r w:rsidRPr="006948D7">
        <w:rPr>
          <w:rFonts w:ascii="Palatino Linotype" w:hAnsi="Palatino Linotype" w:cs="Arial"/>
          <w:b/>
          <w:sz w:val="24"/>
          <w:lang w:val="es-ES"/>
        </w:rPr>
        <w:t xml:space="preserve"> hipótesis de la fracción III del artículo 186, </w:t>
      </w:r>
      <w:r w:rsidRPr="006948D7">
        <w:rPr>
          <w:rFonts w:ascii="Palatino Linotype" w:hAnsi="Palatino Linotype" w:cs="Arial"/>
          <w:sz w:val="24"/>
          <w:lang w:val="es-ES"/>
        </w:rPr>
        <w:t xml:space="preserve">de la Ley de Transparencia y Acceso a la Información Pública del Estado de México y Municipios, se </w:t>
      </w:r>
      <w:r w:rsidR="00B1161E" w:rsidRPr="006948D7">
        <w:rPr>
          <w:rFonts w:ascii="Palatino Linotype" w:hAnsi="Palatino Linotype" w:cs="Arial"/>
          <w:b/>
          <w:sz w:val="24"/>
          <w:lang w:val="es-ES"/>
        </w:rPr>
        <w:t>modifica</w:t>
      </w:r>
      <w:r w:rsidRPr="006948D7">
        <w:rPr>
          <w:rFonts w:ascii="Palatino Linotype" w:hAnsi="Palatino Linotype" w:cs="Arial"/>
          <w:b/>
          <w:sz w:val="24"/>
          <w:lang w:val="es-ES"/>
        </w:rPr>
        <w:t xml:space="preserve"> </w:t>
      </w:r>
      <w:r w:rsidRPr="006948D7">
        <w:rPr>
          <w:rFonts w:ascii="Palatino Linotype" w:hAnsi="Palatino Linotype" w:cs="Arial"/>
          <w:sz w:val="24"/>
          <w:lang w:val="es-ES"/>
        </w:rPr>
        <w:t xml:space="preserve">la respuesta del sujeto obligado a la solicitud de información con número de folio </w:t>
      </w:r>
      <w:r w:rsidR="00830486" w:rsidRPr="006948D7">
        <w:rPr>
          <w:rFonts w:ascii="Palatino Linotype" w:hAnsi="Palatino Linotype" w:cs="Arial"/>
          <w:b/>
          <w:sz w:val="24"/>
          <w:lang w:val="es-ES"/>
        </w:rPr>
        <w:t>00120/ATENCO/IP/2021</w:t>
      </w:r>
      <w:r w:rsidR="007660F9" w:rsidRPr="006948D7">
        <w:rPr>
          <w:rFonts w:ascii="Palatino Linotype" w:hAnsi="Palatino Linotype" w:cs="Arial"/>
          <w:b/>
          <w:sz w:val="24"/>
          <w:lang w:val="es-ES" w:eastAsia="es-MX"/>
        </w:rPr>
        <w:t>,</w:t>
      </w:r>
      <w:r w:rsidRPr="006948D7">
        <w:rPr>
          <w:rFonts w:ascii="Palatino Linotype" w:hAnsi="Palatino Linotype"/>
          <w:sz w:val="24"/>
          <w:szCs w:val="24"/>
          <w:lang w:val="es-ES"/>
        </w:rPr>
        <w:t xml:space="preserve"> que ha sido materia del presente fallo.</w:t>
      </w:r>
    </w:p>
    <w:p w14:paraId="7554F2CB" w14:textId="77777777" w:rsidR="00FD4DB9" w:rsidRPr="006948D7" w:rsidRDefault="00FD4DB9" w:rsidP="00FD4DB9">
      <w:pPr>
        <w:tabs>
          <w:tab w:val="left" w:pos="8931"/>
        </w:tabs>
        <w:spacing w:before="240" w:line="360" w:lineRule="auto"/>
        <w:ind w:right="51"/>
        <w:jc w:val="both"/>
        <w:rPr>
          <w:rFonts w:ascii="Palatino Linotype" w:hAnsi="Palatino Linotype"/>
          <w:sz w:val="24"/>
          <w:szCs w:val="24"/>
          <w:lang w:val="es-ES"/>
        </w:rPr>
      </w:pPr>
      <w:r w:rsidRPr="006948D7">
        <w:rPr>
          <w:rFonts w:ascii="Palatino Linotype" w:hAnsi="Palatino Linotype"/>
          <w:sz w:val="24"/>
          <w:szCs w:val="24"/>
          <w:lang w:val="es-ES"/>
        </w:rPr>
        <w:t>Por lo antes expuesto y fundado es de resolverse y,</w:t>
      </w:r>
    </w:p>
    <w:p w14:paraId="56F35533" w14:textId="77777777" w:rsidR="00FD4DB9" w:rsidRPr="006948D7" w:rsidRDefault="00FD4DB9" w:rsidP="00FD4DB9">
      <w:pPr>
        <w:spacing w:before="240" w:line="360" w:lineRule="auto"/>
        <w:jc w:val="center"/>
        <w:rPr>
          <w:rFonts w:ascii="Palatino Linotype" w:eastAsia="Times New Roman" w:hAnsi="Palatino Linotype"/>
          <w:b/>
          <w:bCs/>
          <w:spacing w:val="60"/>
          <w:sz w:val="28"/>
          <w:lang w:val="es-ES"/>
        </w:rPr>
      </w:pPr>
      <w:r w:rsidRPr="006948D7">
        <w:rPr>
          <w:rFonts w:ascii="Palatino Linotype" w:eastAsia="Times New Roman" w:hAnsi="Palatino Linotype"/>
          <w:b/>
          <w:bCs/>
          <w:spacing w:val="60"/>
          <w:sz w:val="28"/>
          <w:lang w:val="es-ES"/>
        </w:rPr>
        <w:t>SE    RESUELVE</w:t>
      </w:r>
    </w:p>
    <w:p w14:paraId="50185E51" w14:textId="31410335" w:rsidR="00FD4DB9" w:rsidRPr="006948D7" w:rsidRDefault="00FD4DB9" w:rsidP="00FD4DB9">
      <w:pPr>
        <w:spacing w:before="240" w:line="360" w:lineRule="auto"/>
        <w:jc w:val="both"/>
        <w:rPr>
          <w:rFonts w:ascii="Palatino Linotype" w:hAnsi="Palatino Linotype" w:cs="Arial"/>
          <w:sz w:val="24"/>
          <w:lang w:val="es-ES"/>
        </w:rPr>
      </w:pPr>
      <w:r w:rsidRPr="006948D7">
        <w:rPr>
          <w:rFonts w:ascii="Palatino Linotype" w:hAnsi="Palatino Linotype" w:cs="Arial"/>
          <w:b/>
          <w:sz w:val="28"/>
          <w:szCs w:val="28"/>
          <w:lang w:val="es-ES"/>
        </w:rPr>
        <w:t>PRIMERO.</w:t>
      </w:r>
      <w:r w:rsidRPr="006948D7">
        <w:rPr>
          <w:rFonts w:ascii="Palatino Linotype" w:hAnsi="Palatino Linotype" w:cs="Arial"/>
          <w:lang w:val="es-ES"/>
        </w:rPr>
        <w:t xml:space="preserve">  </w:t>
      </w:r>
      <w:r w:rsidRPr="006948D7">
        <w:rPr>
          <w:rFonts w:ascii="Palatino Linotype" w:hAnsi="Palatino Linotype" w:cs="Arial"/>
          <w:sz w:val="24"/>
          <w:lang w:val="es-ES"/>
        </w:rPr>
        <w:t xml:space="preserve">Se </w:t>
      </w:r>
      <w:r w:rsidR="00B1161E" w:rsidRPr="006948D7">
        <w:rPr>
          <w:rFonts w:ascii="Palatino Linotype" w:hAnsi="Palatino Linotype" w:cs="Arial"/>
          <w:b/>
          <w:sz w:val="24"/>
          <w:lang w:val="es-ES"/>
        </w:rPr>
        <w:t>modifica</w:t>
      </w:r>
      <w:r w:rsidRPr="006948D7">
        <w:rPr>
          <w:rFonts w:ascii="Palatino Linotype" w:hAnsi="Palatino Linotype" w:cs="Arial"/>
          <w:b/>
          <w:sz w:val="24"/>
          <w:lang w:val="es-ES"/>
        </w:rPr>
        <w:t xml:space="preserve"> </w:t>
      </w:r>
      <w:r w:rsidRPr="006948D7">
        <w:rPr>
          <w:rFonts w:ascii="Palatino Linotype" w:hAnsi="Palatino Linotype" w:cs="Arial"/>
          <w:sz w:val="24"/>
          <w:lang w:val="es-ES"/>
        </w:rPr>
        <w:t>la respuesta del sujeto obligado a la solicitud de</w:t>
      </w:r>
      <w:r w:rsidRPr="006948D7">
        <w:rPr>
          <w:rFonts w:ascii="Palatino Linotype" w:hAnsi="Palatino Linotype" w:cs="Arial"/>
          <w:sz w:val="24"/>
          <w:szCs w:val="24"/>
          <w:lang w:val="es-ES"/>
        </w:rPr>
        <w:t xml:space="preserve"> información</w:t>
      </w:r>
      <w:r w:rsidR="00DE34D6" w:rsidRPr="006948D7">
        <w:rPr>
          <w:rFonts w:ascii="Palatino Linotype" w:hAnsi="Palatino Linotype" w:cs="Arial"/>
          <w:sz w:val="24"/>
          <w:szCs w:val="24"/>
          <w:lang w:val="es-ES"/>
        </w:rPr>
        <w:t xml:space="preserve"> </w:t>
      </w:r>
      <w:r w:rsidR="00830486" w:rsidRPr="006948D7">
        <w:rPr>
          <w:rFonts w:ascii="Palatino Linotype" w:hAnsi="Palatino Linotype" w:cs="Arial"/>
          <w:b/>
          <w:sz w:val="24"/>
          <w:lang w:val="es-ES"/>
        </w:rPr>
        <w:t>00120/ATENCO/IP/2021</w:t>
      </w:r>
      <w:r w:rsidR="007660F9" w:rsidRPr="006948D7">
        <w:rPr>
          <w:rFonts w:ascii="Palatino Linotype" w:hAnsi="Palatino Linotype" w:cs="Arial"/>
          <w:b/>
          <w:sz w:val="24"/>
          <w:lang w:val="es-ES" w:eastAsia="es-MX"/>
        </w:rPr>
        <w:t>,</w:t>
      </w:r>
      <w:r w:rsidRPr="006948D7">
        <w:rPr>
          <w:rFonts w:ascii="Palatino Linotype" w:hAnsi="Palatino Linotype"/>
          <w:i/>
          <w:lang w:val="es-ES"/>
        </w:rPr>
        <w:t xml:space="preserve"> </w:t>
      </w:r>
      <w:r w:rsidRPr="006948D7">
        <w:rPr>
          <w:rFonts w:ascii="Palatino Linotype" w:hAnsi="Palatino Linotype" w:cs="Arial"/>
          <w:sz w:val="24"/>
          <w:lang w:val="es-ES"/>
        </w:rPr>
        <w:t>por resultar</w:t>
      </w:r>
      <w:r w:rsidR="003261BD" w:rsidRPr="006948D7">
        <w:rPr>
          <w:rFonts w:ascii="Palatino Linotype" w:hAnsi="Palatino Linotype" w:cs="Arial"/>
          <w:sz w:val="24"/>
          <w:lang w:val="es-ES"/>
        </w:rPr>
        <w:t xml:space="preserve"> </w:t>
      </w:r>
      <w:r w:rsidR="00B1161E" w:rsidRPr="006948D7">
        <w:rPr>
          <w:rFonts w:ascii="Palatino Linotype" w:hAnsi="Palatino Linotype" w:cs="Arial"/>
          <w:sz w:val="24"/>
          <w:lang w:val="es-ES"/>
        </w:rPr>
        <w:t xml:space="preserve">parcialmente </w:t>
      </w:r>
      <w:r w:rsidRPr="006948D7">
        <w:rPr>
          <w:rFonts w:ascii="Palatino Linotype" w:hAnsi="Palatino Linotype" w:cs="Arial"/>
          <w:sz w:val="24"/>
          <w:lang w:val="es-ES"/>
        </w:rPr>
        <w:t xml:space="preserve">fundadas las razones o motivos de inconformidad hechas valer por el recurrente, en términos del </w:t>
      </w:r>
      <w:r w:rsidRPr="006948D7">
        <w:rPr>
          <w:rFonts w:ascii="Palatino Linotype" w:hAnsi="Palatino Linotype" w:cs="Arial"/>
          <w:b/>
          <w:sz w:val="24"/>
          <w:lang w:val="es-ES"/>
        </w:rPr>
        <w:t>Considerando Cuarto</w:t>
      </w:r>
      <w:r w:rsidRPr="006948D7">
        <w:rPr>
          <w:rFonts w:ascii="Palatino Linotype" w:hAnsi="Palatino Linotype" w:cs="Arial"/>
          <w:sz w:val="24"/>
          <w:lang w:val="es-ES"/>
        </w:rPr>
        <w:t xml:space="preserve"> de la presente resolución.</w:t>
      </w:r>
    </w:p>
    <w:p w14:paraId="11F5EF1E" w14:textId="2FB04ED2" w:rsidR="0044396F" w:rsidRPr="0044396F" w:rsidRDefault="00FD4DB9" w:rsidP="0044396F">
      <w:pPr>
        <w:autoSpaceDE w:val="0"/>
        <w:autoSpaceDN w:val="0"/>
        <w:adjustRightInd w:val="0"/>
        <w:spacing w:before="240" w:line="360" w:lineRule="auto"/>
        <w:ind w:right="49"/>
        <w:jc w:val="both"/>
        <w:rPr>
          <w:rFonts w:ascii="Palatino Linotype" w:hAnsi="Palatino Linotype" w:cs="Arial"/>
          <w:sz w:val="24"/>
          <w:szCs w:val="24"/>
          <w:lang w:val="es-ES"/>
        </w:rPr>
      </w:pPr>
      <w:r w:rsidRPr="006948D7">
        <w:rPr>
          <w:rFonts w:ascii="Palatino Linotype" w:hAnsi="Palatino Linotype" w:cs="Arial"/>
          <w:b/>
          <w:sz w:val="24"/>
          <w:szCs w:val="24"/>
          <w:lang w:val="es-ES"/>
        </w:rPr>
        <w:t>SEGUNDO.</w:t>
      </w:r>
      <w:r w:rsidRPr="006948D7">
        <w:rPr>
          <w:rFonts w:ascii="Palatino Linotype" w:hAnsi="Palatino Linotype" w:cs="Arial"/>
          <w:sz w:val="24"/>
          <w:szCs w:val="24"/>
          <w:lang w:val="es-ES"/>
        </w:rPr>
        <w:t xml:space="preserve"> Se ordena al </w:t>
      </w:r>
      <w:r w:rsidR="003261BD" w:rsidRPr="006948D7">
        <w:rPr>
          <w:rFonts w:ascii="Palatino Linotype" w:hAnsi="Palatino Linotype" w:cs="Arial"/>
          <w:sz w:val="24"/>
          <w:szCs w:val="24"/>
          <w:lang w:val="es-ES"/>
        </w:rPr>
        <w:t>s</w:t>
      </w:r>
      <w:r w:rsidRPr="006948D7">
        <w:rPr>
          <w:rFonts w:ascii="Palatino Linotype" w:hAnsi="Palatino Linotype" w:cs="Arial"/>
          <w:sz w:val="24"/>
          <w:szCs w:val="24"/>
          <w:lang w:val="es-ES"/>
        </w:rPr>
        <w:t xml:space="preserve">ujeto </w:t>
      </w:r>
      <w:r w:rsidR="003261BD" w:rsidRPr="006948D7">
        <w:rPr>
          <w:rFonts w:ascii="Palatino Linotype" w:hAnsi="Palatino Linotype" w:cs="Arial"/>
          <w:sz w:val="24"/>
          <w:szCs w:val="24"/>
          <w:lang w:val="es-ES"/>
        </w:rPr>
        <w:t>o</w:t>
      </w:r>
      <w:r w:rsidRPr="006948D7">
        <w:rPr>
          <w:rFonts w:ascii="Palatino Linotype" w:hAnsi="Palatino Linotype" w:cs="Arial"/>
          <w:sz w:val="24"/>
          <w:szCs w:val="24"/>
          <w:lang w:val="es-ES"/>
        </w:rPr>
        <w:t xml:space="preserve">bligado, </w:t>
      </w:r>
      <w:r w:rsidR="003261BD" w:rsidRPr="006948D7">
        <w:rPr>
          <w:rFonts w:ascii="Palatino Linotype" w:hAnsi="Palatino Linotype" w:cs="Arial"/>
          <w:sz w:val="24"/>
          <w:szCs w:val="24"/>
          <w:lang w:val="es-ES"/>
        </w:rPr>
        <w:t>haga entrega</w:t>
      </w:r>
      <w:r w:rsidRPr="006948D7">
        <w:rPr>
          <w:rFonts w:ascii="Palatino Linotype" w:hAnsi="Palatino Linotype" w:cs="Arial"/>
          <w:sz w:val="24"/>
          <w:szCs w:val="24"/>
          <w:lang w:val="es-ES"/>
        </w:rPr>
        <w:t xml:space="preserve"> vía el Sistema de Acceso a la Información Mexiquense (SAIMEX</w:t>
      </w:r>
      <w:r w:rsidR="002B6FB7" w:rsidRPr="006948D7">
        <w:rPr>
          <w:rFonts w:ascii="Palatino Linotype" w:hAnsi="Palatino Linotype" w:cs="Arial"/>
          <w:sz w:val="24"/>
          <w:szCs w:val="24"/>
          <w:lang w:val="es-ES"/>
        </w:rPr>
        <w:t>)</w:t>
      </w:r>
      <w:r w:rsidR="00C7017F">
        <w:rPr>
          <w:rFonts w:ascii="Palatino Linotype" w:hAnsi="Palatino Linotype" w:cs="Arial"/>
          <w:sz w:val="24"/>
          <w:szCs w:val="24"/>
          <w:lang w:val="es-ES"/>
        </w:rPr>
        <w:t xml:space="preserve"> y en versión pública en caso de ser procedente </w:t>
      </w:r>
      <w:r w:rsidR="007660F9" w:rsidRPr="006948D7">
        <w:rPr>
          <w:rFonts w:ascii="Palatino Linotype" w:hAnsi="Palatino Linotype" w:cs="Arial"/>
          <w:sz w:val="24"/>
          <w:szCs w:val="24"/>
          <w:lang w:val="es-ES"/>
        </w:rPr>
        <w:t>lo siguiente:</w:t>
      </w:r>
    </w:p>
    <w:p w14:paraId="7C434F2C" w14:textId="284AB660" w:rsidR="0044396F" w:rsidRPr="002D58CC" w:rsidRDefault="0044396F" w:rsidP="00830486">
      <w:pPr>
        <w:autoSpaceDE w:val="0"/>
        <w:autoSpaceDN w:val="0"/>
        <w:adjustRightInd w:val="0"/>
        <w:spacing w:before="240" w:line="360" w:lineRule="auto"/>
        <w:ind w:left="708"/>
        <w:jc w:val="both"/>
        <w:rPr>
          <w:rFonts w:ascii="Palatino Linotype" w:eastAsia="Batang" w:hAnsi="Palatino Linotype" w:cs="Tahoma"/>
          <w:bCs/>
          <w:i/>
          <w:iCs/>
          <w:sz w:val="24"/>
          <w:szCs w:val="24"/>
          <w:lang w:val="es-ES" w:eastAsia="es-ES"/>
        </w:rPr>
      </w:pPr>
      <w:r w:rsidRPr="002D58CC">
        <w:rPr>
          <w:rFonts w:ascii="Palatino Linotype" w:eastAsia="Batang" w:hAnsi="Palatino Linotype" w:cs="Tahoma"/>
          <w:bCs/>
          <w:i/>
          <w:iCs/>
          <w:sz w:val="24"/>
          <w:szCs w:val="24"/>
          <w:lang w:val="es-ES" w:eastAsia="es-ES"/>
        </w:rPr>
        <w:t xml:space="preserve">1.- El o los expedientes concluidos </w:t>
      </w:r>
      <w:r w:rsidR="00D32653" w:rsidRPr="002D58CC">
        <w:rPr>
          <w:rFonts w:ascii="Palatino Linotype" w:eastAsia="Batang" w:hAnsi="Palatino Linotype" w:cs="Tahoma"/>
          <w:bCs/>
          <w:i/>
          <w:iCs/>
          <w:sz w:val="24"/>
          <w:szCs w:val="24"/>
          <w:lang w:val="es-ES" w:eastAsia="es-ES"/>
        </w:rPr>
        <w:t xml:space="preserve">y que hayan causado estado </w:t>
      </w:r>
      <w:r w:rsidRPr="002D58CC">
        <w:rPr>
          <w:rFonts w:ascii="Palatino Linotype" w:eastAsia="Batang" w:hAnsi="Palatino Linotype" w:cs="Tahoma"/>
          <w:bCs/>
          <w:i/>
          <w:iCs/>
          <w:sz w:val="24"/>
          <w:szCs w:val="24"/>
          <w:lang w:val="es-ES" w:eastAsia="es-ES"/>
        </w:rPr>
        <w:t>con motivo de</w:t>
      </w:r>
      <w:r w:rsidR="00830486" w:rsidRPr="002D58CC">
        <w:rPr>
          <w:rFonts w:ascii="Palatino Linotype" w:eastAsia="Batang" w:hAnsi="Palatino Linotype" w:cs="Tahoma"/>
          <w:bCs/>
          <w:i/>
          <w:iCs/>
          <w:sz w:val="24"/>
          <w:szCs w:val="24"/>
          <w:lang w:val="es-ES" w:eastAsia="es-ES"/>
        </w:rPr>
        <w:t xml:space="preserve"> </w:t>
      </w:r>
      <w:r w:rsidRPr="002D58CC">
        <w:rPr>
          <w:rFonts w:ascii="Palatino Linotype" w:eastAsia="Batang" w:hAnsi="Palatino Linotype" w:cs="Tahoma"/>
          <w:bCs/>
          <w:i/>
          <w:iCs/>
          <w:sz w:val="24"/>
          <w:szCs w:val="24"/>
          <w:lang w:val="es-ES" w:eastAsia="es-ES"/>
        </w:rPr>
        <w:t>l</w:t>
      </w:r>
      <w:r w:rsidR="00830486" w:rsidRPr="002D58CC">
        <w:rPr>
          <w:rFonts w:ascii="Palatino Linotype" w:eastAsia="Batang" w:hAnsi="Palatino Linotype" w:cs="Tahoma"/>
          <w:bCs/>
          <w:i/>
          <w:iCs/>
          <w:sz w:val="24"/>
          <w:szCs w:val="24"/>
          <w:lang w:val="es-ES" w:eastAsia="es-ES"/>
        </w:rPr>
        <w:t>os</w:t>
      </w:r>
      <w:r w:rsidRPr="002D58CC">
        <w:rPr>
          <w:rFonts w:ascii="Palatino Linotype" w:eastAsia="Batang" w:hAnsi="Palatino Linotype" w:cs="Tahoma"/>
          <w:bCs/>
          <w:i/>
          <w:iCs/>
          <w:sz w:val="24"/>
          <w:szCs w:val="24"/>
          <w:lang w:val="es-ES" w:eastAsia="es-ES"/>
        </w:rPr>
        <w:t xml:space="preserve"> procedimiento</w:t>
      </w:r>
      <w:r w:rsidR="00830486" w:rsidRPr="002D58CC">
        <w:rPr>
          <w:rFonts w:ascii="Palatino Linotype" w:eastAsia="Batang" w:hAnsi="Palatino Linotype" w:cs="Tahoma"/>
          <w:bCs/>
          <w:i/>
          <w:iCs/>
          <w:sz w:val="24"/>
          <w:szCs w:val="24"/>
          <w:lang w:val="es-ES" w:eastAsia="es-ES"/>
        </w:rPr>
        <w:t>s</w:t>
      </w:r>
      <w:r w:rsidRPr="002D58CC">
        <w:rPr>
          <w:rFonts w:ascii="Palatino Linotype" w:eastAsia="Batang" w:hAnsi="Palatino Linotype" w:cs="Tahoma"/>
          <w:bCs/>
          <w:i/>
          <w:iCs/>
          <w:sz w:val="24"/>
          <w:szCs w:val="24"/>
          <w:lang w:val="es-ES" w:eastAsia="es-ES"/>
        </w:rPr>
        <w:t xml:space="preserve"> de responsabilidad administrativa, </w:t>
      </w:r>
      <w:r w:rsidR="00C7017F" w:rsidRPr="002D58CC">
        <w:rPr>
          <w:rFonts w:ascii="Palatino Linotype" w:eastAsia="Batang" w:hAnsi="Palatino Linotype" w:cs="Tahoma"/>
          <w:bCs/>
          <w:i/>
          <w:iCs/>
          <w:sz w:val="24"/>
          <w:szCs w:val="24"/>
          <w:lang w:val="es-ES" w:eastAsia="es-ES"/>
        </w:rPr>
        <w:t>iniciados por oficio, denuncia y derivado de auditorias practicadas por las autoridades competentes o en su caso, auditores externos</w:t>
      </w:r>
      <w:r w:rsidR="00D32653" w:rsidRPr="002D58CC">
        <w:rPr>
          <w:rFonts w:ascii="Palatino Linotype" w:eastAsia="Batang" w:hAnsi="Palatino Linotype" w:cs="Tahoma"/>
          <w:bCs/>
          <w:i/>
          <w:iCs/>
          <w:sz w:val="24"/>
          <w:szCs w:val="24"/>
          <w:lang w:val="es-ES" w:eastAsia="es-ES"/>
        </w:rPr>
        <w:t>;</w:t>
      </w:r>
      <w:r w:rsidR="00C7017F" w:rsidRPr="002D58CC">
        <w:rPr>
          <w:rFonts w:ascii="Palatino Linotype" w:eastAsia="Batang" w:hAnsi="Palatino Linotype" w:cs="Tahoma"/>
          <w:bCs/>
          <w:i/>
          <w:iCs/>
          <w:sz w:val="24"/>
          <w:szCs w:val="24"/>
          <w:lang w:val="es-ES" w:eastAsia="es-ES"/>
        </w:rPr>
        <w:t xml:space="preserve"> </w:t>
      </w:r>
      <w:r w:rsidR="00D32653" w:rsidRPr="002D58CC">
        <w:rPr>
          <w:rFonts w:ascii="Palatino Linotype" w:hAnsi="Palatino Linotype"/>
          <w:i/>
          <w:iCs/>
          <w:sz w:val="24"/>
          <w:szCs w:val="24"/>
        </w:rPr>
        <w:t xml:space="preserve">así como, de aquellos que se encuentran en trámite y que se relacionen con actos de corrupción, delitos de lesa humanidad o posibles violaciones </w:t>
      </w:r>
      <w:r w:rsidR="00D32653" w:rsidRPr="002D58CC">
        <w:rPr>
          <w:rFonts w:ascii="Palatino Linotype" w:hAnsi="Palatino Linotype"/>
          <w:i/>
          <w:iCs/>
          <w:sz w:val="24"/>
          <w:szCs w:val="24"/>
        </w:rPr>
        <w:lastRenderedPageBreak/>
        <w:t xml:space="preserve">graves a derechos humanos, con motivo de procedimientos de responsabilidad administrativa instaurados en la Contraloría Municipal por daño a la hacienda pública, así como por la omisión o entrega extemporánea de la Declaración de Situación Patrimonial y de Intereses a servidores y exservidores públicos u otro tipo de faltas administrativas de servidores públicos del periodo que comprende del </w:t>
      </w:r>
      <w:r w:rsidR="00C7017F" w:rsidRPr="002D58CC">
        <w:rPr>
          <w:rFonts w:ascii="Palatino Linotype" w:eastAsia="Batang" w:hAnsi="Palatino Linotype" w:cs="Tahoma"/>
          <w:bCs/>
          <w:i/>
          <w:iCs/>
          <w:sz w:val="24"/>
          <w:szCs w:val="24"/>
          <w:lang w:val="es-ES" w:eastAsia="es-ES"/>
        </w:rPr>
        <w:t xml:space="preserve">l cinco de noviembre de dos mil veinte al cinco de noviembre de dos mil veintiuno. </w:t>
      </w:r>
    </w:p>
    <w:p w14:paraId="098189B5" w14:textId="1C11C8B8" w:rsidR="0044396F" w:rsidRPr="0044396F" w:rsidRDefault="0044396F" w:rsidP="0044396F">
      <w:pPr>
        <w:autoSpaceDE w:val="0"/>
        <w:autoSpaceDN w:val="0"/>
        <w:adjustRightInd w:val="0"/>
        <w:spacing w:before="240" w:line="360" w:lineRule="auto"/>
        <w:ind w:left="708"/>
        <w:jc w:val="both"/>
        <w:rPr>
          <w:rFonts w:ascii="Palatino Linotype" w:eastAsia="Batang" w:hAnsi="Palatino Linotype" w:cs="Tahoma"/>
          <w:bCs/>
          <w:i/>
          <w:iCs/>
          <w:sz w:val="24"/>
          <w:szCs w:val="24"/>
          <w:lang w:val="es-ES" w:eastAsia="es-ES"/>
        </w:rPr>
      </w:pPr>
      <w:r w:rsidRPr="0044396F">
        <w:rPr>
          <w:rFonts w:ascii="Palatino Linotype" w:eastAsia="Batang" w:hAnsi="Palatino Linotype" w:cs="Tahoma"/>
          <w:bCs/>
          <w:i/>
          <w:iCs/>
          <w:sz w:val="24"/>
          <w:szCs w:val="24"/>
          <w:lang w:val="es-ES" w:eastAsia="es-ES"/>
        </w:rPr>
        <w:t>Para la versión pública, el Sujeto Obligado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06DB09C0" w14:textId="28C6A091" w:rsidR="0044396F" w:rsidRDefault="0044396F" w:rsidP="0044396F">
      <w:pPr>
        <w:autoSpaceDE w:val="0"/>
        <w:autoSpaceDN w:val="0"/>
        <w:adjustRightInd w:val="0"/>
        <w:spacing w:before="240" w:line="360" w:lineRule="auto"/>
        <w:ind w:left="708"/>
        <w:jc w:val="both"/>
        <w:rPr>
          <w:rFonts w:ascii="Palatino Linotype" w:eastAsia="Batang" w:hAnsi="Palatino Linotype" w:cs="Tahoma"/>
          <w:bCs/>
          <w:i/>
          <w:iCs/>
          <w:sz w:val="24"/>
          <w:szCs w:val="24"/>
          <w:lang w:val="es-ES" w:eastAsia="es-ES"/>
        </w:rPr>
      </w:pPr>
      <w:r w:rsidRPr="0044396F">
        <w:rPr>
          <w:rFonts w:ascii="Palatino Linotype" w:eastAsia="Batang" w:hAnsi="Palatino Linotype" w:cs="Tahoma"/>
          <w:bCs/>
          <w:i/>
          <w:iCs/>
          <w:sz w:val="24"/>
          <w:szCs w:val="24"/>
          <w:lang w:val="es-ES" w:eastAsia="es-ES"/>
        </w:rPr>
        <w:t>Para el caso de que el</w:t>
      </w:r>
      <w:r w:rsidR="00830486">
        <w:rPr>
          <w:rFonts w:ascii="Palatino Linotype" w:eastAsia="Batang" w:hAnsi="Palatino Linotype" w:cs="Tahoma"/>
          <w:bCs/>
          <w:i/>
          <w:iCs/>
          <w:sz w:val="24"/>
          <w:szCs w:val="24"/>
          <w:lang w:val="es-ES" w:eastAsia="es-ES"/>
        </w:rPr>
        <w:t xml:space="preserve"> o los</w:t>
      </w:r>
      <w:r w:rsidRPr="0044396F">
        <w:rPr>
          <w:rFonts w:ascii="Palatino Linotype" w:eastAsia="Batang" w:hAnsi="Palatino Linotype" w:cs="Tahoma"/>
          <w:bCs/>
          <w:i/>
          <w:iCs/>
          <w:sz w:val="24"/>
          <w:szCs w:val="24"/>
          <w:lang w:val="es-ES" w:eastAsia="es-ES"/>
        </w:rPr>
        <w:t xml:space="preserve"> documentos referidos en el numeral 1</w:t>
      </w:r>
      <w:r w:rsidR="00830486">
        <w:rPr>
          <w:rFonts w:ascii="Palatino Linotype" w:eastAsia="Batang" w:hAnsi="Palatino Linotype" w:cs="Tahoma"/>
          <w:bCs/>
          <w:i/>
          <w:iCs/>
          <w:sz w:val="24"/>
          <w:szCs w:val="24"/>
          <w:lang w:val="es-ES" w:eastAsia="es-ES"/>
        </w:rPr>
        <w:t xml:space="preserve"> </w:t>
      </w:r>
      <w:r w:rsidRPr="0044396F">
        <w:rPr>
          <w:rFonts w:ascii="Palatino Linotype" w:eastAsia="Batang" w:hAnsi="Palatino Linotype" w:cs="Tahoma"/>
          <w:bCs/>
          <w:i/>
          <w:iCs/>
          <w:sz w:val="24"/>
          <w:szCs w:val="24"/>
          <w:lang w:val="es-ES" w:eastAsia="es-ES"/>
        </w:rPr>
        <w:t xml:space="preserve">corresponda a </w:t>
      </w:r>
      <w:r w:rsidR="00031610" w:rsidRPr="0044396F">
        <w:rPr>
          <w:rFonts w:ascii="Palatino Linotype" w:eastAsia="Batang" w:hAnsi="Palatino Linotype" w:cs="Tahoma"/>
          <w:bCs/>
          <w:i/>
          <w:iCs/>
          <w:sz w:val="24"/>
          <w:szCs w:val="24"/>
          <w:lang w:val="es-ES" w:eastAsia="es-ES"/>
        </w:rPr>
        <w:t>un procedimiento administrativo</w:t>
      </w:r>
      <w:r w:rsidRPr="0044396F">
        <w:rPr>
          <w:rFonts w:ascii="Palatino Linotype" w:eastAsia="Batang" w:hAnsi="Palatino Linotype" w:cs="Tahoma"/>
          <w:bCs/>
          <w:i/>
          <w:iCs/>
          <w:sz w:val="24"/>
          <w:szCs w:val="24"/>
          <w:lang w:val="es-ES" w:eastAsia="es-ES"/>
        </w:rPr>
        <w:t xml:space="preserve"> por faltas no graves y que no haya causado estado, deberá emitirse el Acuerdo de Clasificación respectivo en el que se funden y motiven las razones de su RESERVA, mismo que se hará del conocimiento de</w:t>
      </w:r>
      <w:r w:rsidR="00830486">
        <w:rPr>
          <w:rFonts w:ascii="Palatino Linotype" w:eastAsia="Batang" w:hAnsi="Palatino Linotype" w:cs="Tahoma"/>
          <w:bCs/>
          <w:i/>
          <w:iCs/>
          <w:sz w:val="24"/>
          <w:szCs w:val="24"/>
          <w:lang w:val="es-ES" w:eastAsia="es-ES"/>
        </w:rPr>
        <w:t xml:space="preserve"> la parte recurrente. </w:t>
      </w:r>
    </w:p>
    <w:p w14:paraId="4C79E718" w14:textId="3262797A" w:rsidR="00A24793" w:rsidRPr="006948D7" w:rsidRDefault="00A24793" w:rsidP="0044396F">
      <w:pPr>
        <w:autoSpaceDE w:val="0"/>
        <w:autoSpaceDN w:val="0"/>
        <w:adjustRightInd w:val="0"/>
        <w:spacing w:before="240" w:line="360" w:lineRule="auto"/>
        <w:jc w:val="both"/>
        <w:rPr>
          <w:rFonts w:ascii="Palatino Linotype" w:hAnsi="Palatino Linotype" w:cs="Arial"/>
          <w:sz w:val="24"/>
          <w:szCs w:val="24"/>
          <w:lang w:val="es-ES"/>
        </w:rPr>
      </w:pPr>
      <w:r w:rsidRPr="006948D7">
        <w:rPr>
          <w:rFonts w:ascii="Palatino Linotype" w:hAnsi="Palatino Linotype" w:cs="Arial"/>
          <w:b/>
          <w:sz w:val="28"/>
          <w:szCs w:val="28"/>
          <w:lang w:val="es-ES"/>
        </w:rPr>
        <w:t>TERCERO.</w:t>
      </w:r>
      <w:r w:rsidRPr="006948D7">
        <w:rPr>
          <w:rFonts w:ascii="Palatino Linotype" w:hAnsi="Palatino Linotype" w:cs="Arial"/>
          <w:b/>
          <w:sz w:val="24"/>
          <w:szCs w:val="24"/>
          <w:lang w:val="es-ES"/>
        </w:rPr>
        <w:t xml:space="preserve"> Notifíquese</w:t>
      </w:r>
      <w:r w:rsidRPr="006948D7">
        <w:rPr>
          <w:rFonts w:ascii="Palatino Linotype" w:hAnsi="Palatino Linotype" w:cs="Arial"/>
          <w:b/>
          <w:i/>
          <w:sz w:val="24"/>
          <w:szCs w:val="24"/>
          <w:lang w:val="es-ES"/>
        </w:rPr>
        <w:t xml:space="preserve"> </w:t>
      </w:r>
      <w:r w:rsidRPr="006948D7">
        <w:rPr>
          <w:rFonts w:ascii="Palatino Linotype" w:hAnsi="Palatino Linotype" w:cs="Arial"/>
          <w:sz w:val="24"/>
          <w:szCs w:val="24"/>
          <w:lang w:val="es-ES"/>
        </w:rPr>
        <w:t>al Titular de la Unidad de Transparencia del</w:t>
      </w:r>
      <w:r w:rsidRPr="006948D7">
        <w:rPr>
          <w:rFonts w:ascii="Palatino Linotype" w:hAnsi="Palatino Linotype" w:cs="Arial"/>
          <w:b/>
          <w:sz w:val="24"/>
          <w:szCs w:val="24"/>
          <w:lang w:val="es-ES"/>
        </w:rPr>
        <w:t xml:space="preserve"> SUJETO OBLIGADO</w:t>
      </w:r>
      <w:r w:rsidRPr="006948D7">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6948D7" w:rsidRDefault="00A24793" w:rsidP="00A24793">
      <w:pPr>
        <w:autoSpaceDE w:val="0"/>
        <w:autoSpaceDN w:val="0"/>
        <w:adjustRightInd w:val="0"/>
        <w:spacing w:after="0" w:line="360" w:lineRule="auto"/>
        <w:jc w:val="both"/>
        <w:rPr>
          <w:rFonts w:ascii="Palatino Linotype" w:hAnsi="Palatino Linotype" w:cs="Arial"/>
          <w:sz w:val="24"/>
          <w:szCs w:val="24"/>
          <w:lang w:val="es-ES"/>
        </w:rPr>
      </w:pPr>
      <w:r w:rsidRPr="006948D7">
        <w:rPr>
          <w:rFonts w:ascii="Palatino Linotype" w:hAnsi="Palatino Linotype" w:cs="Arial"/>
          <w:b/>
          <w:sz w:val="28"/>
          <w:szCs w:val="24"/>
          <w:lang w:val="es-ES"/>
        </w:rPr>
        <w:lastRenderedPageBreak/>
        <w:t xml:space="preserve">CUARTO. </w:t>
      </w:r>
      <w:r w:rsidRPr="006948D7">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6948D7">
        <w:rPr>
          <w:rFonts w:ascii="Palatino Linotype" w:hAnsi="Palatino Linotype" w:cs="Arial"/>
          <w:b/>
          <w:sz w:val="24"/>
          <w:szCs w:val="24"/>
          <w:lang w:val="es-ES"/>
        </w:rPr>
        <w:t>Sujeto Obligado</w:t>
      </w:r>
      <w:r w:rsidRPr="006948D7">
        <w:rPr>
          <w:rFonts w:ascii="Palatino Linotype" w:hAnsi="Palatino Linotype" w:cs="Arial"/>
          <w:sz w:val="24"/>
          <w:szCs w:val="24"/>
          <w:lang w:val="es-ES"/>
        </w:rPr>
        <w:t xml:space="preserve"> de manera fundada y motivada, podrá solicitar una ampliación de plazo para el cumplimiento de la presente resolución.</w:t>
      </w:r>
    </w:p>
    <w:p w14:paraId="13DDAC8F" w14:textId="3B4509BC" w:rsidR="00A24793" w:rsidRPr="006948D7"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6948D7">
        <w:rPr>
          <w:rFonts w:ascii="Palatino Linotype" w:hAnsi="Palatino Linotype" w:cs="Arial"/>
          <w:b/>
          <w:sz w:val="28"/>
          <w:szCs w:val="24"/>
          <w:lang w:val="es-ES"/>
        </w:rPr>
        <w:t>QUINTO.</w:t>
      </w:r>
      <w:r w:rsidRPr="006948D7">
        <w:rPr>
          <w:rFonts w:ascii="Palatino Linotype" w:hAnsi="Palatino Linotype" w:cs="Arial"/>
          <w:b/>
          <w:sz w:val="24"/>
          <w:szCs w:val="24"/>
          <w:lang w:val="es-ES"/>
        </w:rPr>
        <w:t xml:space="preserve"> Notifíquese </w:t>
      </w:r>
      <w:r w:rsidRPr="006948D7">
        <w:rPr>
          <w:rFonts w:ascii="Palatino Linotype" w:hAnsi="Palatino Linotype" w:cs="Arial"/>
          <w:sz w:val="24"/>
          <w:szCs w:val="24"/>
          <w:lang w:val="es-ES"/>
        </w:rPr>
        <w:t>al recurrente</w:t>
      </w:r>
      <w:r w:rsidRPr="006948D7">
        <w:rPr>
          <w:rFonts w:ascii="Palatino Linotype" w:hAnsi="Palatino Linotype" w:cs="Arial"/>
          <w:b/>
          <w:sz w:val="24"/>
          <w:szCs w:val="24"/>
          <w:lang w:val="es-ES"/>
        </w:rPr>
        <w:t xml:space="preserve"> </w:t>
      </w:r>
      <w:r w:rsidRPr="006948D7">
        <w:rPr>
          <w:rFonts w:ascii="Palatino Linotype" w:hAnsi="Palatino Linotype" w:cs="Arial"/>
          <w:sz w:val="24"/>
          <w:szCs w:val="24"/>
          <w:lang w:val="es-ES"/>
        </w:rPr>
        <w:t>la presente resolución y hágase</w:t>
      </w:r>
      <w:r w:rsidRPr="006948D7">
        <w:rPr>
          <w:rFonts w:ascii="Palatino Linotype" w:hAnsi="Palatino Linotype" w:cs="Arial"/>
          <w:b/>
          <w:sz w:val="24"/>
          <w:szCs w:val="24"/>
          <w:lang w:val="es-ES"/>
        </w:rPr>
        <w:t xml:space="preserve"> </w:t>
      </w:r>
      <w:r w:rsidRPr="006948D7">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18CF82C" w14:textId="785AA215" w:rsidR="00AF7873" w:rsidRPr="006948D7" w:rsidRDefault="00AF7873" w:rsidP="00AF7873">
      <w:pPr>
        <w:spacing w:after="0" w:line="360" w:lineRule="auto"/>
        <w:jc w:val="both"/>
        <w:rPr>
          <w:rFonts w:ascii="Palatino Linotype" w:hAnsi="Palatino Linotype" w:cs="Arial"/>
          <w:sz w:val="24"/>
          <w:szCs w:val="24"/>
          <w:lang w:val="es-ES"/>
        </w:rPr>
      </w:pPr>
      <w:r w:rsidRPr="006948D7">
        <w:rPr>
          <w:rFonts w:ascii="Palatino Linotype" w:hAnsi="Palatino Linotype" w:cs="Arial"/>
          <w:sz w:val="24"/>
          <w:szCs w:val="24"/>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834D5" w:rsidRPr="005834D5">
        <w:rPr>
          <w:rFonts w:ascii="Palatino Linotype" w:hAnsi="Palatino Linotype" w:cs="Arial"/>
          <w:sz w:val="24"/>
          <w:szCs w:val="24"/>
          <w:lang w:val="es-ES"/>
        </w:rPr>
        <w:t xml:space="preserve"> </w:t>
      </w:r>
      <w:r w:rsidR="005834D5" w:rsidRPr="006948D7">
        <w:rPr>
          <w:rFonts w:ascii="Palatino Linotype" w:hAnsi="Palatino Linotype" w:cs="Arial"/>
          <w:sz w:val="24"/>
          <w:szCs w:val="24"/>
          <w:lang w:val="es-ES"/>
        </w:rPr>
        <w:t>EMITIENDO VOTO PARTICULAR</w:t>
      </w:r>
      <w:r w:rsidRPr="006948D7">
        <w:rPr>
          <w:rFonts w:ascii="Palatino Linotype" w:hAnsi="Palatino Linotype" w:cs="Arial"/>
          <w:sz w:val="24"/>
          <w:szCs w:val="24"/>
          <w:lang w:val="es-ES"/>
        </w:rPr>
        <w:t>, SHARON CRISTINA MORALES MARTÍNEZ</w:t>
      </w:r>
      <w:r w:rsidR="005834D5">
        <w:rPr>
          <w:rFonts w:ascii="Palatino Linotype" w:hAnsi="Palatino Linotype" w:cs="Arial"/>
          <w:sz w:val="24"/>
          <w:szCs w:val="24"/>
          <w:lang w:val="es-ES"/>
        </w:rPr>
        <w:t xml:space="preserve"> CON AUSENCIA JUSTIFICADA</w:t>
      </w:r>
      <w:r w:rsidRPr="006948D7">
        <w:rPr>
          <w:rFonts w:ascii="Palatino Linotype" w:hAnsi="Palatino Linotype" w:cs="Arial"/>
          <w:sz w:val="24"/>
          <w:szCs w:val="24"/>
          <w:lang w:val="es-ES"/>
        </w:rPr>
        <w:t xml:space="preserve">, LUIS GUSTAVO PARRA NORIEGA </w:t>
      </w:r>
      <w:r w:rsidR="007A042B" w:rsidRPr="006948D7">
        <w:rPr>
          <w:rFonts w:ascii="Palatino Linotype" w:hAnsi="Palatino Linotype" w:cs="Arial"/>
          <w:sz w:val="24"/>
          <w:szCs w:val="24"/>
          <w:lang w:val="es-ES"/>
        </w:rPr>
        <w:t xml:space="preserve">EMITIENDO VOTO PARTICULAR </w:t>
      </w:r>
      <w:r w:rsidRPr="006948D7">
        <w:rPr>
          <w:rFonts w:ascii="Palatino Linotype" w:hAnsi="Palatino Linotype" w:cs="Arial"/>
          <w:sz w:val="24"/>
          <w:szCs w:val="24"/>
          <w:lang w:val="es-ES"/>
        </w:rPr>
        <w:t>Y GUADALUPE RAMÍREZ PEÑA</w:t>
      </w:r>
      <w:r w:rsidR="007A042B" w:rsidRPr="006948D7">
        <w:rPr>
          <w:rFonts w:ascii="Palatino Linotype" w:hAnsi="Palatino Linotype" w:cs="Arial"/>
          <w:sz w:val="24"/>
          <w:szCs w:val="24"/>
          <w:lang w:val="es-ES"/>
        </w:rPr>
        <w:t xml:space="preserve"> EMITIENDO VOTO PARTICULAR</w:t>
      </w:r>
      <w:r w:rsidRPr="006948D7">
        <w:rPr>
          <w:rFonts w:ascii="Palatino Linotype" w:hAnsi="Palatino Linotype" w:cs="Arial"/>
          <w:sz w:val="24"/>
          <w:szCs w:val="24"/>
          <w:lang w:val="es-ES"/>
        </w:rPr>
        <w:t xml:space="preserve">; EN LA </w:t>
      </w:r>
      <w:r w:rsidR="005834D5">
        <w:rPr>
          <w:rFonts w:ascii="Palatino Linotype" w:hAnsi="Palatino Linotype" w:cs="Arial"/>
          <w:sz w:val="24"/>
          <w:szCs w:val="24"/>
          <w:lang w:val="es-ES"/>
        </w:rPr>
        <w:t>CUARTA</w:t>
      </w:r>
      <w:r w:rsidRPr="006948D7">
        <w:rPr>
          <w:rFonts w:ascii="Palatino Linotype" w:hAnsi="Palatino Linotype" w:cs="Arial"/>
          <w:sz w:val="24"/>
          <w:szCs w:val="24"/>
          <w:lang w:val="es-ES"/>
        </w:rPr>
        <w:t xml:space="preserve"> SESIÓN ORDINARIA CELEBRADA EL </w:t>
      </w:r>
      <w:r w:rsidR="005834D5">
        <w:rPr>
          <w:rFonts w:ascii="Palatino Linotype" w:hAnsi="Palatino Linotype" w:cs="Arial"/>
          <w:sz w:val="24"/>
          <w:szCs w:val="24"/>
          <w:lang w:val="es-ES"/>
        </w:rPr>
        <w:t>CUATRO DE FEBRERO</w:t>
      </w:r>
      <w:r w:rsidRPr="006948D7">
        <w:rPr>
          <w:rFonts w:ascii="Palatino Linotype" w:hAnsi="Palatino Linotype" w:cs="Arial"/>
          <w:sz w:val="24"/>
          <w:szCs w:val="24"/>
          <w:lang w:val="es-ES"/>
        </w:rPr>
        <w:t xml:space="preserve"> DE DOS MIL VEINTIUNO, ANTE EL SECRETARIO TÉCNICO DEL PLENO, ALEXIS TAPIA RAMÍREZ.---------------------------------------------------------------------------------------------------------------------------------------------------------------------------------------------------------------------------------------------</w:t>
      </w:r>
      <w:r w:rsidR="005834D5" w:rsidRPr="006948D7">
        <w:rPr>
          <w:rFonts w:ascii="Palatino Linotype" w:hAnsi="Palatino Linotype" w:cs="Arial"/>
          <w:sz w:val="24"/>
          <w:szCs w:val="24"/>
          <w:lang w:val="es-ES"/>
        </w:rPr>
        <w:t xml:space="preserve"> </w:t>
      </w:r>
      <w:r w:rsidRPr="006948D7">
        <w:rPr>
          <w:rFonts w:ascii="Palatino Linotype" w:hAnsi="Palatino Linotype" w:cs="Arial"/>
          <w:sz w:val="24"/>
          <w:szCs w:val="24"/>
          <w:lang w:val="es-ES"/>
        </w:rPr>
        <w:t>-----------------------------------------------------------------------------------------------------------------</w:t>
      </w:r>
    </w:p>
    <w:p w14:paraId="78198BEB" w14:textId="77777777" w:rsidR="00AF7873" w:rsidRPr="006948D7" w:rsidRDefault="00AF7873" w:rsidP="00AF7873">
      <w:pPr>
        <w:spacing w:after="0" w:line="360" w:lineRule="auto"/>
        <w:jc w:val="both"/>
        <w:rPr>
          <w:rFonts w:ascii="Palatino Linotype" w:hAnsi="Palatino Linotype" w:cs="Arial"/>
          <w:sz w:val="18"/>
          <w:szCs w:val="18"/>
          <w:lang w:val="es-ES"/>
        </w:rPr>
      </w:pPr>
      <w:r w:rsidRPr="006948D7">
        <w:rPr>
          <w:rFonts w:ascii="Palatino Linotype" w:hAnsi="Palatino Linotype" w:cs="Arial"/>
          <w:sz w:val="18"/>
          <w:szCs w:val="18"/>
          <w:lang w:val="es-ES"/>
        </w:rPr>
        <w:t>JMV/CCR/MAEM</w:t>
      </w:r>
    </w:p>
    <w:p w14:paraId="5A2C9589" w14:textId="57E95A29" w:rsidR="00DD13E2" w:rsidRPr="006948D7" w:rsidRDefault="00DD13E2" w:rsidP="00CB4F7F">
      <w:pPr>
        <w:spacing w:line="360" w:lineRule="auto"/>
        <w:ind w:right="333"/>
        <w:jc w:val="both"/>
        <w:rPr>
          <w:lang w:val="es-ES"/>
        </w:rPr>
      </w:pPr>
    </w:p>
    <w:sectPr w:rsidR="00DD13E2" w:rsidRPr="006948D7"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20734" w14:textId="77777777" w:rsidR="00743B0E" w:rsidRDefault="00743B0E" w:rsidP="00E15E85">
      <w:pPr>
        <w:spacing w:after="0" w:line="240" w:lineRule="auto"/>
      </w:pPr>
      <w:r>
        <w:separator/>
      </w:r>
    </w:p>
  </w:endnote>
  <w:endnote w:type="continuationSeparator" w:id="0">
    <w:p w14:paraId="6AB48B40" w14:textId="77777777" w:rsidR="00743B0E" w:rsidRDefault="00743B0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732C">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732C">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73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732C">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F4C3C" w14:textId="77777777" w:rsidR="00743B0E" w:rsidRDefault="00743B0E" w:rsidP="00E15E85">
      <w:pPr>
        <w:spacing w:after="0" w:line="240" w:lineRule="auto"/>
      </w:pPr>
      <w:r>
        <w:separator/>
      </w:r>
    </w:p>
  </w:footnote>
  <w:footnote w:type="continuationSeparator" w:id="0">
    <w:p w14:paraId="5E2124FB" w14:textId="77777777" w:rsidR="00743B0E" w:rsidRDefault="00743B0E"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F399E3B" w:rsidR="00E15E85" w:rsidRDefault="006C294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0780045" wp14:editId="38164396">
          <wp:simplePos x="0" y="0"/>
          <wp:positionH relativeFrom="page">
            <wp:posOffset>38413</wp:posOffset>
          </wp:positionH>
          <wp:positionV relativeFrom="page">
            <wp:posOffset>20681</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6C2942">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28F46158"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63434A">
            <w:rPr>
              <w:rFonts w:ascii="Palatino Linotype" w:hAnsi="Palatino Linotype" w:cs="Arial"/>
              <w:bCs/>
              <w:sz w:val="24"/>
              <w:lang w:eastAsia="es-MX"/>
            </w:rPr>
            <w:t>5995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6C2942">
      <w:trPr>
        <w:trHeight w:val="242"/>
      </w:trPr>
      <w:tc>
        <w:tcPr>
          <w:tcW w:w="5387"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7EFB7D7A" w:rsidR="00E15E85" w:rsidRDefault="0063434A" w:rsidP="00E15E85">
          <w:pPr>
            <w:spacing w:after="120" w:line="256" w:lineRule="auto"/>
            <w:ind w:left="-486" w:right="214" w:firstLine="284"/>
            <w:jc w:val="right"/>
            <w:rPr>
              <w:rFonts w:ascii="Palatino Linotype" w:hAnsi="Palatino Linotype" w:cs="Arial"/>
              <w:szCs w:val="20"/>
            </w:rPr>
          </w:pPr>
          <w:r w:rsidRPr="0063434A">
            <w:rPr>
              <w:rFonts w:ascii="Palatino Linotype" w:hAnsi="Palatino Linotype" w:cs="Arial"/>
              <w:szCs w:val="20"/>
            </w:rPr>
            <w:t>Ayuntamiento de Atenco</w:t>
          </w:r>
        </w:p>
      </w:tc>
    </w:tr>
    <w:tr w:rsidR="00E15E85" w14:paraId="5435A98B" w14:textId="77777777" w:rsidTr="006C2942">
      <w:trPr>
        <w:trHeight w:val="342"/>
      </w:trPr>
      <w:tc>
        <w:tcPr>
          <w:tcW w:w="5387" w:type="dxa"/>
          <w:hideMark/>
        </w:tcPr>
        <w:p w14:paraId="5D23721C" w14:textId="26B0D4A8"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04A52">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6C2942">
      <w:trPr>
        <w:trHeight w:val="227"/>
      </w:trPr>
      <w:tc>
        <w:tcPr>
          <w:tcW w:w="5387" w:type="dxa"/>
          <w:hideMark/>
        </w:tcPr>
        <w:p w14:paraId="20B35CA9" w14:textId="7A7A1EE4"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15EF1D5D"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63434A">
            <w:rPr>
              <w:rFonts w:ascii="Palatino Linotype" w:hAnsi="Palatino Linotype" w:cs="Arial"/>
              <w:bCs/>
              <w:sz w:val="24"/>
              <w:lang w:eastAsia="es-MX"/>
            </w:rPr>
            <w:t>5995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6C2942">
      <w:trPr>
        <w:trHeight w:val="196"/>
      </w:trPr>
      <w:tc>
        <w:tcPr>
          <w:tcW w:w="5387" w:type="dxa"/>
          <w:hideMark/>
        </w:tcPr>
        <w:p w14:paraId="0F207CD9" w14:textId="4D0F406A"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73CE5CBD" w:rsidR="00E15E85" w:rsidRPr="00F06FED" w:rsidRDefault="0022732C"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6C2942">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2566B92B" w:rsidR="00E15E85" w:rsidRDefault="0063434A" w:rsidP="0015550A">
          <w:pPr>
            <w:spacing w:after="120" w:line="256" w:lineRule="auto"/>
            <w:ind w:left="-495" w:right="214" w:firstLine="567"/>
            <w:jc w:val="right"/>
            <w:rPr>
              <w:rFonts w:ascii="Palatino Linotype" w:hAnsi="Palatino Linotype" w:cs="Arial"/>
              <w:szCs w:val="20"/>
            </w:rPr>
          </w:pPr>
          <w:r w:rsidRPr="0063434A">
            <w:rPr>
              <w:rFonts w:ascii="Palatino Linotype" w:hAnsi="Palatino Linotype" w:cs="Arial"/>
              <w:szCs w:val="20"/>
            </w:rPr>
            <w:t>Ayuntamiento de Atenco</w:t>
          </w:r>
        </w:p>
      </w:tc>
    </w:tr>
    <w:tr w:rsidR="00E15E85" w14:paraId="4B575BC9" w14:textId="77777777" w:rsidTr="006C2942">
      <w:trPr>
        <w:trHeight w:val="342"/>
      </w:trPr>
      <w:tc>
        <w:tcPr>
          <w:tcW w:w="5387" w:type="dxa"/>
          <w:hideMark/>
        </w:tcPr>
        <w:p w14:paraId="6B93657D" w14:textId="107C921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7C670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034EEBB8" w:rsidR="00E15E85" w:rsidRDefault="006C294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0715846" wp14:editId="3B6AE756">
          <wp:simplePos x="0" y="0"/>
          <wp:positionH relativeFrom="page">
            <wp:posOffset>13230</wp:posOffset>
          </wp:positionH>
          <wp:positionV relativeFrom="page">
            <wp:posOffset>15457</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9A526FC"/>
    <w:multiLevelType w:val="hybridMultilevel"/>
    <w:tmpl w:val="BA88A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36744C55"/>
    <w:multiLevelType w:val="hybridMultilevel"/>
    <w:tmpl w:val="1A801D42"/>
    <w:lvl w:ilvl="0" w:tplc="AD9E2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4">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nsid w:val="70374249"/>
    <w:multiLevelType w:val="hybridMultilevel"/>
    <w:tmpl w:val="3D1CE5CC"/>
    <w:lvl w:ilvl="0" w:tplc="E4729A0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8"/>
  </w:num>
  <w:num w:numId="2">
    <w:abstractNumId w:val="18"/>
  </w:num>
  <w:num w:numId="3">
    <w:abstractNumId w:val="3"/>
  </w:num>
  <w:num w:numId="4">
    <w:abstractNumId w:val="24"/>
  </w:num>
  <w:num w:numId="5">
    <w:abstractNumId w:val="19"/>
  </w:num>
  <w:num w:numId="6">
    <w:abstractNumId w:val="13"/>
  </w:num>
  <w:num w:numId="7">
    <w:abstractNumId w:val="15"/>
  </w:num>
  <w:num w:numId="8">
    <w:abstractNumId w:val="17"/>
  </w:num>
  <w:num w:numId="9">
    <w:abstractNumId w:val="26"/>
  </w:num>
  <w:num w:numId="10">
    <w:abstractNumId w:val="14"/>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21"/>
  </w:num>
  <w:num w:numId="13">
    <w:abstractNumId w:val="23"/>
  </w:num>
  <w:num w:numId="14">
    <w:abstractNumId w:val="0"/>
  </w:num>
  <w:num w:numId="15">
    <w:abstractNumId w:val="9"/>
  </w:num>
  <w:num w:numId="16">
    <w:abstractNumId w:val="6"/>
  </w:num>
  <w:num w:numId="17">
    <w:abstractNumId w:val="22"/>
  </w:num>
  <w:num w:numId="18">
    <w:abstractNumId w:val="2"/>
  </w:num>
  <w:num w:numId="19">
    <w:abstractNumId w:val="20"/>
  </w:num>
  <w:num w:numId="20">
    <w:abstractNumId w:val="4"/>
  </w:num>
  <w:num w:numId="21">
    <w:abstractNumId w:val="12"/>
  </w:num>
  <w:num w:numId="22">
    <w:abstractNumId w:val="11"/>
  </w:num>
  <w:num w:numId="23">
    <w:abstractNumId w:val="16"/>
  </w:num>
  <w:num w:numId="24">
    <w:abstractNumId w:val="5"/>
  </w:num>
  <w:num w:numId="25">
    <w:abstractNumId w:val="7"/>
  </w:num>
  <w:num w:numId="26">
    <w:abstractNumId w:val="1"/>
  </w:num>
  <w:num w:numId="27">
    <w:abstractNumId w:val="25"/>
  </w:num>
  <w:num w:numId="2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4348"/>
    <w:rsid w:val="000052B0"/>
    <w:rsid w:val="00005309"/>
    <w:rsid w:val="00013BCB"/>
    <w:rsid w:val="00020EE0"/>
    <w:rsid w:val="0002192B"/>
    <w:rsid w:val="000222F7"/>
    <w:rsid w:val="0003050E"/>
    <w:rsid w:val="00031036"/>
    <w:rsid w:val="00031610"/>
    <w:rsid w:val="00032CF7"/>
    <w:rsid w:val="00034EF5"/>
    <w:rsid w:val="00035EDB"/>
    <w:rsid w:val="00035F8F"/>
    <w:rsid w:val="0003747D"/>
    <w:rsid w:val="00041425"/>
    <w:rsid w:val="0004795A"/>
    <w:rsid w:val="00050DB5"/>
    <w:rsid w:val="00052D4F"/>
    <w:rsid w:val="00053ED1"/>
    <w:rsid w:val="00054294"/>
    <w:rsid w:val="000562C4"/>
    <w:rsid w:val="000567EE"/>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B1E"/>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45BE3"/>
    <w:rsid w:val="001501D2"/>
    <w:rsid w:val="0015550A"/>
    <w:rsid w:val="00167C84"/>
    <w:rsid w:val="001707E3"/>
    <w:rsid w:val="001708B9"/>
    <w:rsid w:val="00171798"/>
    <w:rsid w:val="00171BD5"/>
    <w:rsid w:val="0017540C"/>
    <w:rsid w:val="0018150F"/>
    <w:rsid w:val="001821FA"/>
    <w:rsid w:val="0018251E"/>
    <w:rsid w:val="00183623"/>
    <w:rsid w:val="00187C4C"/>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C7A"/>
    <w:rsid w:val="001E0DD6"/>
    <w:rsid w:val="001E3FC4"/>
    <w:rsid w:val="001E5993"/>
    <w:rsid w:val="001E6DE4"/>
    <w:rsid w:val="001F17E3"/>
    <w:rsid w:val="001F7CBD"/>
    <w:rsid w:val="002019BD"/>
    <w:rsid w:val="002052F6"/>
    <w:rsid w:val="00207283"/>
    <w:rsid w:val="00207FE7"/>
    <w:rsid w:val="00210DAF"/>
    <w:rsid w:val="00214EF7"/>
    <w:rsid w:val="00217E99"/>
    <w:rsid w:val="0022325D"/>
    <w:rsid w:val="00223C2F"/>
    <w:rsid w:val="00224181"/>
    <w:rsid w:val="0022732C"/>
    <w:rsid w:val="00233D51"/>
    <w:rsid w:val="00234910"/>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189"/>
    <w:rsid w:val="00287512"/>
    <w:rsid w:val="002902D7"/>
    <w:rsid w:val="00293868"/>
    <w:rsid w:val="00294D34"/>
    <w:rsid w:val="00294E65"/>
    <w:rsid w:val="002951A5"/>
    <w:rsid w:val="002A0B8E"/>
    <w:rsid w:val="002A1712"/>
    <w:rsid w:val="002A1820"/>
    <w:rsid w:val="002A30B2"/>
    <w:rsid w:val="002A42E4"/>
    <w:rsid w:val="002A6F17"/>
    <w:rsid w:val="002A7397"/>
    <w:rsid w:val="002B05CE"/>
    <w:rsid w:val="002B144D"/>
    <w:rsid w:val="002B1A4F"/>
    <w:rsid w:val="002B1E5E"/>
    <w:rsid w:val="002B5D77"/>
    <w:rsid w:val="002B6559"/>
    <w:rsid w:val="002B6FB7"/>
    <w:rsid w:val="002B78A2"/>
    <w:rsid w:val="002C184F"/>
    <w:rsid w:val="002C42B8"/>
    <w:rsid w:val="002C5AC2"/>
    <w:rsid w:val="002C6BFF"/>
    <w:rsid w:val="002D3785"/>
    <w:rsid w:val="002D58BC"/>
    <w:rsid w:val="002D58CC"/>
    <w:rsid w:val="002D5ABE"/>
    <w:rsid w:val="002E2183"/>
    <w:rsid w:val="002E3D8B"/>
    <w:rsid w:val="002E5854"/>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1063"/>
    <w:rsid w:val="003341B0"/>
    <w:rsid w:val="00334C0C"/>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B714F"/>
    <w:rsid w:val="003C068A"/>
    <w:rsid w:val="003C0B80"/>
    <w:rsid w:val="003C33FE"/>
    <w:rsid w:val="003C5897"/>
    <w:rsid w:val="003C6897"/>
    <w:rsid w:val="003D2894"/>
    <w:rsid w:val="003D2A3D"/>
    <w:rsid w:val="003E0B2F"/>
    <w:rsid w:val="003E1202"/>
    <w:rsid w:val="003E1EDF"/>
    <w:rsid w:val="003E2AE6"/>
    <w:rsid w:val="003E5264"/>
    <w:rsid w:val="003E57C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396F"/>
    <w:rsid w:val="00444BCE"/>
    <w:rsid w:val="0045335F"/>
    <w:rsid w:val="004541DB"/>
    <w:rsid w:val="00454C8E"/>
    <w:rsid w:val="004565CD"/>
    <w:rsid w:val="00461C0E"/>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117B"/>
    <w:rsid w:val="004C3693"/>
    <w:rsid w:val="004D2991"/>
    <w:rsid w:val="004D352A"/>
    <w:rsid w:val="004D6125"/>
    <w:rsid w:val="004E271B"/>
    <w:rsid w:val="004E3DD9"/>
    <w:rsid w:val="004E3F30"/>
    <w:rsid w:val="004E649E"/>
    <w:rsid w:val="004E6DB3"/>
    <w:rsid w:val="004F05B2"/>
    <w:rsid w:val="004F3328"/>
    <w:rsid w:val="004F3EEE"/>
    <w:rsid w:val="004F652A"/>
    <w:rsid w:val="00503418"/>
    <w:rsid w:val="00506012"/>
    <w:rsid w:val="0050780F"/>
    <w:rsid w:val="00511AC9"/>
    <w:rsid w:val="00511C37"/>
    <w:rsid w:val="0051435E"/>
    <w:rsid w:val="00515522"/>
    <w:rsid w:val="00520D69"/>
    <w:rsid w:val="0052126A"/>
    <w:rsid w:val="005254F9"/>
    <w:rsid w:val="00525513"/>
    <w:rsid w:val="00527856"/>
    <w:rsid w:val="00527C6A"/>
    <w:rsid w:val="00531D07"/>
    <w:rsid w:val="005329E8"/>
    <w:rsid w:val="00532BAE"/>
    <w:rsid w:val="005407FF"/>
    <w:rsid w:val="00541FE3"/>
    <w:rsid w:val="00546F0D"/>
    <w:rsid w:val="005537E8"/>
    <w:rsid w:val="00555FF1"/>
    <w:rsid w:val="00560EB2"/>
    <w:rsid w:val="005649D0"/>
    <w:rsid w:val="005733EB"/>
    <w:rsid w:val="00574CEC"/>
    <w:rsid w:val="0057576D"/>
    <w:rsid w:val="005834D5"/>
    <w:rsid w:val="0058641D"/>
    <w:rsid w:val="005A7D62"/>
    <w:rsid w:val="005B1DF4"/>
    <w:rsid w:val="005B6BAB"/>
    <w:rsid w:val="005B7D33"/>
    <w:rsid w:val="005D0023"/>
    <w:rsid w:val="005D17CF"/>
    <w:rsid w:val="005D2F94"/>
    <w:rsid w:val="005D3545"/>
    <w:rsid w:val="005E4E2F"/>
    <w:rsid w:val="005E601C"/>
    <w:rsid w:val="005E61EA"/>
    <w:rsid w:val="005F014F"/>
    <w:rsid w:val="005F27DF"/>
    <w:rsid w:val="005F2CB9"/>
    <w:rsid w:val="005F32D2"/>
    <w:rsid w:val="005F4C74"/>
    <w:rsid w:val="00604049"/>
    <w:rsid w:val="00605599"/>
    <w:rsid w:val="006061EB"/>
    <w:rsid w:val="00611799"/>
    <w:rsid w:val="006119D3"/>
    <w:rsid w:val="00612A6A"/>
    <w:rsid w:val="006138A8"/>
    <w:rsid w:val="00614FDD"/>
    <w:rsid w:val="006163B7"/>
    <w:rsid w:val="00616784"/>
    <w:rsid w:val="00617647"/>
    <w:rsid w:val="006200A2"/>
    <w:rsid w:val="006202E8"/>
    <w:rsid w:val="00623294"/>
    <w:rsid w:val="006244BD"/>
    <w:rsid w:val="00624C9F"/>
    <w:rsid w:val="00625B3E"/>
    <w:rsid w:val="00625FB4"/>
    <w:rsid w:val="006268BB"/>
    <w:rsid w:val="00630582"/>
    <w:rsid w:val="006309D1"/>
    <w:rsid w:val="00631B59"/>
    <w:rsid w:val="00633221"/>
    <w:rsid w:val="00634239"/>
    <w:rsid w:val="0063434A"/>
    <w:rsid w:val="00636D22"/>
    <w:rsid w:val="00637A11"/>
    <w:rsid w:val="0064297F"/>
    <w:rsid w:val="006435BE"/>
    <w:rsid w:val="00646213"/>
    <w:rsid w:val="00650FCE"/>
    <w:rsid w:val="006539D6"/>
    <w:rsid w:val="00653B08"/>
    <w:rsid w:val="00654533"/>
    <w:rsid w:val="00654B56"/>
    <w:rsid w:val="0065555F"/>
    <w:rsid w:val="00660F06"/>
    <w:rsid w:val="00664C93"/>
    <w:rsid w:val="00664CA7"/>
    <w:rsid w:val="00664E3A"/>
    <w:rsid w:val="00667DE6"/>
    <w:rsid w:val="00671F64"/>
    <w:rsid w:val="00673CFD"/>
    <w:rsid w:val="00674E74"/>
    <w:rsid w:val="00680423"/>
    <w:rsid w:val="00685763"/>
    <w:rsid w:val="006866FB"/>
    <w:rsid w:val="00687382"/>
    <w:rsid w:val="00687654"/>
    <w:rsid w:val="00690A52"/>
    <w:rsid w:val="00690F50"/>
    <w:rsid w:val="006940E8"/>
    <w:rsid w:val="006948D7"/>
    <w:rsid w:val="006A1167"/>
    <w:rsid w:val="006A6A6C"/>
    <w:rsid w:val="006A6F87"/>
    <w:rsid w:val="006B2AF9"/>
    <w:rsid w:val="006B2E10"/>
    <w:rsid w:val="006B5155"/>
    <w:rsid w:val="006C1A4F"/>
    <w:rsid w:val="006C2260"/>
    <w:rsid w:val="006C2942"/>
    <w:rsid w:val="006C4A13"/>
    <w:rsid w:val="006C7619"/>
    <w:rsid w:val="006D27AC"/>
    <w:rsid w:val="006D56A1"/>
    <w:rsid w:val="006D7C07"/>
    <w:rsid w:val="006D7CA8"/>
    <w:rsid w:val="006E09A0"/>
    <w:rsid w:val="006E10C5"/>
    <w:rsid w:val="006E375A"/>
    <w:rsid w:val="006F1EF7"/>
    <w:rsid w:val="006F20FB"/>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049F"/>
    <w:rsid w:val="007222CB"/>
    <w:rsid w:val="00732C05"/>
    <w:rsid w:val="007366F7"/>
    <w:rsid w:val="00737CA0"/>
    <w:rsid w:val="00743B0E"/>
    <w:rsid w:val="00744D21"/>
    <w:rsid w:val="00750D38"/>
    <w:rsid w:val="00752384"/>
    <w:rsid w:val="00755099"/>
    <w:rsid w:val="00760FAB"/>
    <w:rsid w:val="00762402"/>
    <w:rsid w:val="00763924"/>
    <w:rsid w:val="007660F9"/>
    <w:rsid w:val="00766786"/>
    <w:rsid w:val="007703CB"/>
    <w:rsid w:val="00772FE5"/>
    <w:rsid w:val="0077680C"/>
    <w:rsid w:val="00777AD7"/>
    <w:rsid w:val="00777EDB"/>
    <w:rsid w:val="0078441C"/>
    <w:rsid w:val="00784FE7"/>
    <w:rsid w:val="007900B2"/>
    <w:rsid w:val="0079194D"/>
    <w:rsid w:val="00793344"/>
    <w:rsid w:val="00793FB4"/>
    <w:rsid w:val="007A0267"/>
    <w:rsid w:val="007A042B"/>
    <w:rsid w:val="007A08FB"/>
    <w:rsid w:val="007A1EFA"/>
    <w:rsid w:val="007A31F8"/>
    <w:rsid w:val="007A38E9"/>
    <w:rsid w:val="007A553D"/>
    <w:rsid w:val="007A60F7"/>
    <w:rsid w:val="007B5366"/>
    <w:rsid w:val="007B5A19"/>
    <w:rsid w:val="007B7A2B"/>
    <w:rsid w:val="007C1445"/>
    <w:rsid w:val="007C3ED0"/>
    <w:rsid w:val="007C43A7"/>
    <w:rsid w:val="007C5165"/>
    <w:rsid w:val="007C6703"/>
    <w:rsid w:val="007C7B50"/>
    <w:rsid w:val="007D276C"/>
    <w:rsid w:val="007D2CCA"/>
    <w:rsid w:val="007D48FA"/>
    <w:rsid w:val="007D6EC2"/>
    <w:rsid w:val="007D7349"/>
    <w:rsid w:val="007E2959"/>
    <w:rsid w:val="007E7D01"/>
    <w:rsid w:val="007F5FC9"/>
    <w:rsid w:val="0080557E"/>
    <w:rsid w:val="0081615C"/>
    <w:rsid w:val="00821420"/>
    <w:rsid w:val="00826238"/>
    <w:rsid w:val="008265FF"/>
    <w:rsid w:val="00830486"/>
    <w:rsid w:val="00833243"/>
    <w:rsid w:val="00834F4B"/>
    <w:rsid w:val="0084425F"/>
    <w:rsid w:val="00845C1C"/>
    <w:rsid w:val="00851AC8"/>
    <w:rsid w:val="0085246F"/>
    <w:rsid w:val="008563CA"/>
    <w:rsid w:val="00857330"/>
    <w:rsid w:val="00857F9A"/>
    <w:rsid w:val="00860F0A"/>
    <w:rsid w:val="00861D26"/>
    <w:rsid w:val="008674B2"/>
    <w:rsid w:val="00871B5D"/>
    <w:rsid w:val="00872278"/>
    <w:rsid w:val="00873D78"/>
    <w:rsid w:val="00873EF8"/>
    <w:rsid w:val="00874446"/>
    <w:rsid w:val="00875499"/>
    <w:rsid w:val="00876A3F"/>
    <w:rsid w:val="00881D0D"/>
    <w:rsid w:val="008904FC"/>
    <w:rsid w:val="00894CC1"/>
    <w:rsid w:val="00895A18"/>
    <w:rsid w:val="008A0C8F"/>
    <w:rsid w:val="008A12F6"/>
    <w:rsid w:val="008A1EB8"/>
    <w:rsid w:val="008A560C"/>
    <w:rsid w:val="008A630F"/>
    <w:rsid w:val="008A7A86"/>
    <w:rsid w:val="008B0615"/>
    <w:rsid w:val="008B34EC"/>
    <w:rsid w:val="008B5870"/>
    <w:rsid w:val="008B63A1"/>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2F75"/>
    <w:rsid w:val="009152B5"/>
    <w:rsid w:val="0091784E"/>
    <w:rsid w:val="00917901"/>
    <w:rsid w:val="00925375"/>
    <w:rsid w:val="00940804"/>
    <w:rsid w:val="00940EBE"/>
    <w:rsid w:val="00941147"/>
    <w:rsid w:val="00943223"/>
    <w:rsid w:val="00944134"/>
    <w:rsid w:val="0094613F"/>
    <w:rsid w:val="0095157B"/>
    <w:rsid w:val="00951B8D"/>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006E"/>
    <w:rsid w:val="009B4889"/>
    <w:rsid w:val="009B76BF"/>
    <w:rsid w:val="009C2AB7"/>
    <w:rsid w:val="009C40E0"/>
    <w:rsid w:val="009C75A5"/>
    <w:rsid w:val="009D3CC3"/>
    <w:rsid w:val="009D427C"/>
    <w:rsid w:val="009D4C08"/>
    <w:rsid w:val="009D666C"/>
    <w:rsid w:val="009E3B36"/>
    <w:rsid w:val="009E3D41"/>
    <w:rsid w:val="009E5649"/>
    <w:rsid w:val="009F286F"/>
    <w:rsid w:val="009F30E4"/>
    <w:rsid w:val="009F4A77"/>
    <w:rsid w:val="009F4D4F"/>
    <w:rsid w:val="009F6268"/>
    <w:rsid w:val="009F7948"/>
    <w:rsid w:val="00A070F4"/>
    <w:rsid w:val="00A11088"/>
    <w:rsid w:val="00A11831"/>
    <w:rsid w:val="00A15357"/>
    <w:rsid w:val="00A153E0"/>
    <w:rsid w:val="00A15A43"/>
    <w:rsid w:val="00A15A9C"/>
    <w:rsid w:val="00A2021D"/>
    <w:rsid w:val="00A21B83"/>
    <w:rsid w:val="00A21DA5"/>
    <w:rsid w:val="00A24793"/>
    <w:rsid w:val="00A253C5"/>
    <w:rsid w:val="00A34786"/>
    <w:rsid w:val="00A34960"/>
    <w:rsid w:val="00A34B59"/>
    <w:rsid w:val="00A401A6"/>
    <w:rsid w:val="00A41693"/>
    <w:rsid w:val="00A432E8"/>
    <w:rsid w:val="00A447F3"/>
    <w:rsid w:val="00A459D0"/>
    <w:rsid w:val="00A46AA9"/>
    <w:rsid w:val="00A55142"/>
    <w:rsid w:val="00A70873"/>
    <w:rsid w:val="00A70BE5"/>
    <w:rsid w:val="00A74AE1"/>
    <w:rsid w:val="00A75D74"/>
    <w:rsid w:val="00A77CBE"/>
    <w:rsid w:val="00A80892"/>
    <w:rsid w:val="00A863D6"/>
    <w:rsid w:val="00A91755"/>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AF55B5"/>
    <w:rsid w:val="00AF66F7"/>
    <w:rsid w:val="00AF7873"/>
    <w:rsid w:val="00B020D7"/>
    <w:rsid w:val="00B040DA"/>
    <w:rsid w:val="00B052B4"/>
    <w:rsid w:val="00B10670"/>
    <w:rsid w:val="00B10B28"/>
    <w:rsid w:val="00B10BF8"/>
    <w:rsid w:val="00B1161E"/>
    <w:rsid w:val="00B11FA7"/>
    <w:rsid w:val="00B12DA8"/>
    <w:rsid w:val="00B13C8E"/>
    <w:rsid w:val="00B165EF"/>
    <w:rsid w:val="00B17A1D"/>
    <w:rsid w:val="00B20422"/>
    <w:rsid w:val="00B221DF"/>
    <w:rsid w:val="00B252F9"/>
    <w:rsid w:val="00B258A2"/>
    <w:rsid w:val="00B2629C"/>
    <w:rsid w:val="00B27DF5"/>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AF9"/>
    <w:rsid w:val="00B66DDA"/>
    <w:rsid w:val="00B67466"/>
    <w:rsid w:val="00B70DB8"/>
    <w:rsid w:val="00B70FB3"/>
    <w:rsid w:val="00B74369"/>
    <w:rsid w:val="00B75085"/>
    <w:rsid w:val="00B75682"/>
    <w:rsid w:val="00B81576"/>
    <w:rsid w:val="00B81B30"/>
    <w:rsid w:val="00B828E9"/>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2895"/>
    <w:rsid w:val="00BD329B"/>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45EF"/>
    <w:rsid w:val="00C16071"/>
    <w:rsid w:val="00C1645F"/>
    <w:rsid w:val="00C16E0A"/>
    <w:rsid w:val="00C203E8"/>
    <w:rsid w:val="00C20426"/>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017F"/>
    <w:rsid w:val="00C731FB"/>
    <w:rsid w:val="00C74505"/>
    <w:rsid w:val="00C80809"/>
    <w:rsid w:val="00C80AEF"/>
    <w:rsid w:val="00C943CF"/>
    <w:rsid w:val="00CA3C0C"/>
    <w:rsid w:val="00CA5DA8"/>
    <w:rsid w:val="00CA79BC"/>
    <w:rsid w:val="00CA7BDA"/>
    <w:rsid w:val="00CB4F7F"/>
    <w:rsid w:val="00CB6A1B"/>
    <w:rsid w:val="00CC1537"/>
    <w:rsid w:val="00CD2F09"/>
    <w:rsid w:val="00CD55BD"/>
    <w:rsid w:val="00CD7242"/>
    <w:rsid w:val="00CE0F79"/>
    <w:rsid w:val="00CE424E"/>
    <w:rsid w:val="00CE4F96"/>
    <w:rsid w:val="00CE685B"/>
    <w:rsid w:val="00CE7A1C"/>
    <w:rsid w:val="00CE7C7D"/>
    <w:rsid w:val="00CF077A"/>
    <w:rsid w:val="00CF538C"/>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2653"/>
    <w:rsid w:val="00D352E2"/>
    <w:rsid w:val="00D405E6"/>
    <w:rsid w:val="00D41F41"/>
    <w:rsid w:val="00D46B0B"/>
    <w:rsid w:val="00D55CE4"/>
    <w:rsid w:val="00D56BC3"/>
    <w:rsid w:val="00D62416"/>
    <w:rsid w:val="00D64924"/>
    <w:rsid w:val="00D67629"/>
    <w:rsid w:val="00D70FE3"/>
    <w:rsid w:val="00D7138E"/>
    <w:rsid w:val="00D722AD"/>
    <w:rsid w:val="00D74619"/>
    <w:rsid w:val="00D75F50"/>
    <w:rsid w:val="00D81E54"/>
    <w:rsid w:val="00D82CF6"/>
    <w:rsid w:val="00D8485C"/>
    <w:rsid w:val="00D86447"/>
    <w:rsid w:val="00D86881"/>
    <w:rsid w:val="00D874C1"/>
    <w:rsid w:val="00D874D8"/>
    <w:rsid w:val="00D9010D"/>
    <w:rsid w:val="00D93C40"/>
    <w:rsid w:val="00D95936"/>
    <w:rsid w:val="00D96638"/>
    <w:rsid w:val="00D97375"/>
    <w:rsid w:val="00DA1E1C"/>
    <w:rsid w:val="00DA598F"/>
    <w:rsid w:val="00DB32AA"/>
    <w:rsid w:val="00DB584E"/>
    <w:rsid w:val="00DB6BBE"/>
    <w:rsid w:val="00DB731A"/>
    <w:rsid w:val="00DC01FC"/>
    <w:rsid w:val="00DC12D8"/>
    <w:rsid w:val="00DC2682"/>
    <w:rsid w:val="00DC3B85"/>
    <w:rsid w:val="00DC4C5B"/>
    <w:rsid w:val="00DC6685"/>
    <w:rsid w:val="00DD0172"/>
    <w:rsid w:val="00DD06D5"/>
    <w:rsid w:val="00DD0F9F"/>
    <w:rsid w:val="00DD13E2"/>
    <w:rsid w:val="00DD16A6"/>
    <w:rsid w:val="00DD1745"/>
    <w:rsid w:val="00DE34D6"/>
    <w:rsid w:val="00DE404C"/>
    <w:rsid w:val="00DE6EF1"/>
    <w:rsid w:val="00DF5AFA"/>
    <w:rsid w:val="00E001CC"/>
    <w:rsid w:val="00E00AE3"/>
    <w:rsid w:val="00E039B7"/>
    <w:rsid w:val="00E04A52"/>
    <w:rsid w:val="00E10982"/>
    <w:rsid w:val="00E10DEE"/>
    <w:rsid w:val="00E158AD"/>
    <w:rsid w:val="00E15E85"/>
    <w:rsid w:val="00E20DFF"/>
    <w:rsid w:val="00E221C1"/>
    <w:rsid w:val="00E23C7A"/>
    <w:rsid w:val="00E30AF5"/>
    <w:rsid w:val="00E34874"/>
    <w:rsid w:val="00E34FA5"/>
    <w:rsid w:val="00E372DA"/>
    <w:rsid w:val="00E44464"/>
    <w:rsid w:val="00E44BBB"/>
    <w:rsid w:val="00E57F62"/>
    <w:rsid w:val="00E606D8"/>
    <w:rsid w:val="00E623FA"/>
    <w:rsid w:val="00E67313"/>
    <w:rsid w:val="00E67FDD"/>
    <w:rsid w:val="00E70CD8"/>
    <w:rsid w:val="00E738B6"/>
    <w:rsid w:val="00E819A2"/>
    <w:rsid w:val="00E83C46"/>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4707"/>
    <w:rsid w:val="00EB551F"/>
    <w:rsid w:val="00EB65D3"/>
    <w:rsid w:val="00EC601F"/>
    <w:rsid w:val="00EC7015"/>
    <w:rsid w:val="00EC7EDE"/>
    <w:rsid w:val="00ED007C"/>
    <w:rsid w:val="00ED3DC4"/>
    <w:rsid w:val="00ED466F"/>
    <w:rsid w:val="00ED5C65"/>
    <w:rsid w:val="00ED6532"/>
    <w:rsid w:val="00ED7C88"/>
    <w:rsid w:val="00EE109E"/>
    <w:rsid w:val="00EE21FF"/>
    <w:rsid w:val="00EE3C39"/>
    <w:rsid w:val="00EE5CB5"/>
    <w:rsid w:val="00EE7CBC"/>
    <w:rsid w:val="00EF2AE9"/>
    <w:rsid w:val="00EF330C"/>
    <w:rsid w:val="00F05527"/>
    <w:rsid w:val="00F05674"/>
    <w:rsid w:val="00F056AD"/>
    <w:rsid w:val="00F05C9E"/>
    <w:rsid w:val="00F07156"/>
    <w:rsid w:val="00F10E76"/>
    <w:rsid w:val="00F13F2E"/>
    <w:rsid w:val="00F16781"/>
    <w:rsid w:val="00F324A3"/>
    <w:rsid w:val="00F3348A"/>
    <w:rsid w:val="00F342A1"/>
    <w:rsid w:val="00F43066"/>
    <w:rsid w:val="00F433DC"/>
    <w:rsid w:val="00F46209"/>
    <w:rsid w:val="00F465DC"/>
    <w:rsid w:val="00F510EC"/>
    <w:rsid w:val="00F65165"/>
    <w:rsid w:val="00F66614"/>
    <w:rsid w:val="00F6761B"/>
    <w:rsid w:val="00F67DDC"/>
    <w:rsid w:val="00F72E4A"/>
    <w:rsid w:val="00F73864"/>
    <w:rsid w:val="00F77632"/>
    <w:rsid w:val="00F812A0"/>
    <w:rsid w:val="00F84072"/>
    <w:rsid w:val="00F87F64"/>
    <w:rsid w:val="00F91028"/>
    <w:rsid w:val="00F9478E"/>
    <w:rsid w:val="00F9756D"/>
    <w:rsid w:val="00FA03E9"/>
    <w:rsid w:val="00FA1E45"/>
    <w:rsid w:val="00FA2877"/>
    <w:rsid w:val="00FA41BE"/>
    <w:rsid w:val="00FA4259"/>
    <w:rsid w:val="00FB12D0"/>
    <w:rsid w:val="00FB16F9"/>
    <w:rsid w:val="00FB42C9"/>
    <w:rsid w:val="00FB5FF3"/>
    <w:rsid w:val="00FC2F6B"/>
    <w:rsid w:val="00FD04A9"/>
    <w:rsid w:val="00FD2809"/>
    <w:rsid w:val="00FD2984"/>
    <w:rsid w:val="00FD2D80"/>
    <w:rsid w:val="00FD3BFD"/>
    <w:rsid w:val="00FD4DB9"/>
    <w:rsid w:val="00FE0916"/>
    <w:rsid w:val="00FE0C99"/>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035180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49700600">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8186405">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56334773">
      <w:bodyDiv w:val="1"/>
      <w:marLeft w:val="0"/>
      <w:marRight w:val="0"/>
      <w:marTop w:val="0"/>
      <w:marBottom w:val="0"/>
      <w:divBdr>
        <w:top w:val="none" w:sz="0" w:space="0" w:color="auto"/>
        <w:left w:val="none" w:sz="0" w:space="0" w:color="auto"/>
        <w:bottom w:val="none" w:sz="0" w:space="0" w:color="auto"/>
        <w:right w:val="none" w:sz="0" w:space="0" w:color="auto"/>
      </w:divBdr>
    </w:div>
    <w:div w:id="45973570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031888">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54616852">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089890">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2820482">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091511926">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3669602">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7233152">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39501104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0125738">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2119164">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305812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2381997">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003010">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15502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8978">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3975128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4354582">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76470518">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9863">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1DDFF-BFD7-4C8E-83FD-3A90BC25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40</Pages>
  <Words>10303</Words>
  <Characters>56672</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179</cp:revision>
  <cp:lastPrinted>2020-02-13T19:37:00Z</cp:lastPrinted>
  <dcterms:created xsi:type="dcterms:W3CDTF">2021-06-12T08:40:00Z</dcterms:created>
  <dcterms:modified xsi:type="dcterms:W3CDTF">2022-03-04T04:57:00Z</dcterms:modified>
</cp:coreProperties>
</file>