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CEA3" w14:textId="0E980CB1" w:rsidR="00620A81" w:rsidRPr="001F376F" w:rsidRDefault="00620A81" w:rsidP="00136E66">
      <w:pPr>
        <w:shd w:val="clear" w:color="auto" w:fill="FFFFFF" w:themeFill="background1"/>
        <w:spacing w:line="360" w:lineRule="auto"/>
        <w:jc w:val="both"/>
        <w:rPr>
          <w:rFonts w:ascii="Palatino Linotype" w:hAnsi="Palatino Linotype"/>
          <w:color w:val="000000" w:themeColor="text1"/>
        </w:rPr>
      </w:pPr>
      <w:r w:rsidRPr="001F376F">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celebrada el </w:t>
      </w:r>
      <w:r w:rsidR="00D033C9" w:rsidRPr="001F376F">
        <w:rPr>
          <w:rFonts w:ascii="Palatino Linotype" w:hAnsi="Palatino Linotype"/>
          <w:color w:val="000000" w:themeColor="text1"/>
        </w:rPr>
        <w:t>diecisiete</w:t>
      </w:r>
      <w:r w:rsidRPr="001F376F">
        <w:rPr>
          <w:rFonts w:ascii="Palatino Linotype" w:hAnsi="Palatino Linotype"/>
          <w:color w:val="000000" w:themeColor="text1"/>
        </w:rPr>
        <w:t xml:space="preserve"> de </w:t>
      </w:r>
      <w:r w:rsidR="00D033C9" w:rsidRPr="001F376F">
        <w:rPr>
          <w:rFonts w:ascii="Palatino Linotype" w:hAnsi="Palatino Linotype"/>
          <w:color w:val="000000" w:themeColor="text1"/>
        </w:rPr>
        <w:t>agosto</w:t>
      </w:r>
      <w:r w:rsidRPr="001F376F">
        <w:rPr>
          <w:rFonts w:ascii="Palatino Linotype" w:hAnsi="Palatino Linotype"/>
          <w:color w:val="000000" w:themeColor="text1"/>
        </w:rPr>
        <w:t xml:space="preserve"> de dos mil veintidós. </w:t>
      </w:r>
    </w:p>
    <w:p w14:paraId="6CE05D1B" w14:textId="77777777" w:rsidR="004B29B3" w:rsidRPr="001F376F" w:rsidRDefault="004B29B3" w:rsidP="00136E66">
      <w:pPr>
        <w:shd w:val="clear" w:color="auto" w:fill="FFFFFF" w:themeFill="background1"/>
        <w:spacing w:line="360" w:lineRule="auto"/>
        <w:jc w:val="both"/>
        <w:rPr>
          <w:rFonts w:ascii="Palatino Linotype" w:hAnsi="Palatino Linotype" w:cs="Arial"/>
        </w:rPr>
      </w:pPr>
    </w:p>
    <w:p w14:paraId="71F79FE3" w14:textId="7D5EA017" w:rsidR="00A1125E" w:rsidRPr="001F376F" w:rsidRDefault="00D137DD" w:rsidP="00136E66">
      <w:pPr>
        <w:shd w:val="clear" w:color="auto" w:fill="FFFFFF" w:themeFill="background1"/>
        <w:spacing w:line="360" w:lineRule="auto"/>
        <w:jc w:val="both"/>
        <w:rPr>
          <w:rFonts w:ascii="Palatino Linotype" w:hAnsi="Palatino Linotype" w:cs="Arial"/>
          <w:lang w:val="es-ES"/>
        </w:rPr>
      </w:pPr>
      <w:r w:rsidRPr="001F376F">
        <w:rPr>
          <w:rFonts w:ascii="Palatino Linotype" w:hAnsi="Palatino Linotype" w:cs="Arial"/>
          <w:b/>
          <w:sz w:val="28"/>
        </w:rPr>
        <w:t>VISTO</w:t>
      </w:r>
      <w:r w:rsidRPr="001F376F">
        <w:rPr>
          <w:rFonts w:ascii="Palatino Linotype" w:hAnsi="Palatino Linotype" w:cs="Arial"/>
        </w:rPr>
        <w:t xml:space="preserve"> </w:t>
      </w:r>
      <w:r w:rsidR="00C34D00" w:rsidRPr="001F376F">
        <w:rPr>
          <w:rFonts w:ascii="Palatino Linotype" w:hAnsi="Palatino Linotype" w:cs="Arial"/>
        </w:rPr>
        <w:t>el</w:t>
      </w:r>
      <w:r w:rsidRPr="001F376F">
        <w:rPr>
          <w:rFonts w:ascii="Palatino Linotype" w:hAnsi="Palatino Linotype" w:cs="Arial"/>
        </w:rPr>
        <w:t xml:space="preserve"> expediente formado con motivo del </w:t>
      </w:r>
      <w:r w:rsidR="003A0EC7" w:rsidRPr="001F376F">
        <w:rPr>
          <w:rFonts w:ascii="Palatino Linotype" w:hAnsi="Palatino Linotype" w:cs="Arial"/>
        </w:rPr>
        <w:t>Recurso de Revisión</w:t>
      </w:r>
      <w:r w:rsidRPr="001F376F">
        <w:rPr>
          <w:rFonts w:ascii="Palatino Linotype" w:hAnsi="Palatino Linotype" w:cs="Arial"/>
        </w:rPr>
        <w:t xml:space="preserve"> </w:t>
      </w:r>
      <w:r w:rsidR="008B4E9C" w:rsidRPr="001F376F">
        <w:rPr>
          <w:rFonts w:ascii="Palatino Linotype" w:hAnsi="Palatino Linotype" w:cs="Arial"/>
          <w:b/>
        </w:rPr>
        <w:t>03902</w:t>
      </w:r>
      <w:r w:rsidRPr="001F376F">
        <w:rPr>
          <w:rFonts w:ascii="Palatino Linotype" w:hAnsi="Palatino Linotype" w:cs="Arial"/>
          <w:b/>
        </w:rPr>
        <w:t>/INFOEM/IP/RR/202</w:t>
      </w:r>
      <w:r w:rsidR="00FA59CB" w:rsidRPr="001F376F">
        <w:rPr>
          <w:rFonts w:ascii="Palatino Linotype" w:hAnsi="Palatino Linotype" w:cs="Arial"/>
          <w:b/>
          <w:lang w:val="es-419"/>
        </w:rPr>
        <w:t>2</w:t>
      </w:r>
      <w:r w:rsidRPr="001F376F">
        <w:rPr>
          <w:rFonts w:ascii="Palatino Linotype" w:hAnsi="Palatino Linotype" w:cs="Arial"/>
          <w:b/>
        </w:rPr>
        <w:t xml:space="preserve">, </w:t>
      </w:r>
      <w:r w:rsidRPr="001F376F">
        <w:rPr>
          <w:rFonts w:ascii="Palatino Linotype" w:hAnsi="Palatino Linotype" w:cs="Arial"/>
        </w:rPr>
        <w:t xml:space="preserve">promovido </w:t>
      </w:r>
      <w:r w:rsidRPr="001F376F">
        <w:rPr>
          <w:rFonts w:ascii="Palatino Linotype" w:hAnsi="Palatino Linotype"/>
        </w:rPr>
        <w:t>por</w:t>
      </w:r>
      <w:r w:rsidR="005A21D8" w:rsidRPr="001F376F">
        <w:rPr>
          <w:rFonts w:ascii="Palatino Linotype" w:hAnsi="Palatino Linotype"/>
        </w:rPr>
        <w:t xml:space="preserve"> </w:t>
      </w:r>
      <w:r w:rsidR="008B4E9C" w:rsidRPr="001F376F">
        <w:rPr>
          <w:rFonts w:ascii="Palatino Linotype" w:hAnsi="Palatino Linotype"/>
        </w:rPr>
        <w:t>una persona de manera anónima,</w:t>
      </w:r>
      <w:r w:rsidRPr="001F376F">
        <w:rPr>
          <w:rFonts w:ascii="Palatino Linotype" w:hAnsi="Palatino Linotype" w:cs="Arial"/>
          <w:b/>
          <w:lang w:val="es-ES"/>
        </w:rPr>
        <w:t xml:space="preserve"> </w:t>
      </w:r>
      <w:r w:rsidRPr="001F376F">
        <w:rPr>
          <w:rFonts w:ascii="Palatino Linotype" w:hAnsi="Palatino Linotype"/>
        </w:rPr>
        <w:t xml:space="preserve">a quien en lo sucesivo se le </w:t>
      </w:r>
      <w:r w:rsidR="004C2814" w:rsidRPr="001F376F">
        <w:rPr>
          <w:rFonts w:ascii="Palatino Linotype" w:hAnsi="Palatino Linotype"/>
        </w:rPr>
        <w:t>denominará</w:t>
      </w:r>
      <w:r w:rsidRPr="001F376F">
        <w:rPr>
          <w:rFonts w:ascii="Palatino Linotype" w:hAnsi="Palatino Linotype"/>
        </w:rPr>
        <w:t xml:space="preserve"> como </w:t>
      </w:r>
      <w:r w:rsidR="00D614A1" w:rsidRPr="001F376F">
        <w:rPr>
          <w:rFonts w:ascii="Palatino Linotype" w:hAnsi="Palatino Linotype" w:cs="Arial"/>
          <w:b/>
          <w:lang w:val="es-ES"/>
        </w:rPr>
        <w:t>EL</w:t>
      </w:r>
      <w:r w:rsidRPr="001F376F">
        <w:rPr>
          <w:rFonts w:ascii="Palatino Linotype" w:hAnsi="Palatino Linotype" w:cs="Arial"/>
          <w:b/>
          <w:lang w:val="es-ES"/>
        </w:rPr>
        <w:t xml:space="preserve"> RECURRENTE,</w:t>
      </w:r>
      <w:r w:rsidRPr="001F376F">
        <w:rPr>
          <w:rFonts w:ascii="Palatino Linotype" w:hAnsi="Palatino Linotype" w:cs="Arial"/>
          <w:lang w:val="es-ES"/>
        </w:rPr>
        <w:t xml:space="preserve"> en contra de la respuesta del</w:t>
      </w:r>
      <w:r w:rsidR="00C34D00" w:rsidRPr="001F376F">
        <w:rPr>
          <w:rFonts w:ascii="Palatino Linotype" w:hAnsi="Palatino Linotype" w:cs="Arial"/>
          <w:lang w:val="es-ES"/>
        </w:rPr>
        <w:t xml:space="preserve"> </w:t>
      </w:r>
      <w:r w:rsidR="00D03DDF" w:rsidRPr="001F376F">
        <w:rPr>
          <w:rFonts w:ascii="Palatino Linotype" w:hAnsi="Palatino Linotype" w:cs="Arial"/>
          <w:b/>
          <w:lang w:val="es-ES"/>
        </w:rPr>
        <w:t>Ayuntamiento de Toluca</w:t>
      </w:r>
      <w:r w:rsidRPr="001F376F">
        <w:rPr>
          <w:rFonts w:ascii="Palatino Linotype" w:hAnsi="Palatino Linotype" w:cs="Arial"/>
          <w:b/>
          <w:lang w:val="es-ES"/>
        </w:rPr>
        <w:t xml:space="preserve">, </w:t>
      </w:r>
      <w:r w:rsidR="004C2814" w:rsidRPr="001F376F">
        <w:rPr>
          <w:rFonts w:ascii="Palatino Linotype" w:hAnsi="Palatino Linotype" w:cs="Arial"/>
          <w:lang w:val="es-ES"/>
        </w:rPr>
        <w:t xml:space="preserve">a quien </w:t>
      </w:r>
      <w:r w:rsidRPr="001F376F">
        <w:rPr>
          <w:rFonts w:ascii="Palatino Linotype" w:hAnsi="Palatino Linotype"/>
        </w:rPr>
        <w:t>en lo su</w:t>
      </w:r>
      <w:r w:rsidR="004C2814" w:rsidRPr="001F376F">
        <w:rPr>
          <w:rFonts w:ascii="Palatino Linotype" w:hAnsi="Palatino Linotype"/>
        </w:rPr>
        <w:t xml:space="preserve">cesivo </w:t>
      </w:r>
      <w:r w:rsidRPr="001F376F">
        <w:rPr>
          <w:rFonts w:ascii="Palatino Linotype" w:hAnsi="Palatino Linotype"/>
        </w:rPr>
        <w:t xml:space="preserve">se le denominará </w:t>
      </w:r>
      <w:r w:rsidR="004C2814" w:rsidRPr="001F376F">
        <w:rPr>
          <w:rFonts w:ascii="Palatino Linotype" w:hAnsi="Palatino Linotype"/>
        </w:rPr>
        <w:t xml:space="preserve">como </w:t>
      </w:r>
      <w:r w:rsidRPr="001F376F">
        <w:rPr>
          <w:rFonts w:ascii="Palatino Linotype" w:hAnsi="Palatino Linotype" w:cs="Arial"/>
          <w:b/>
          <w:lang w:val="es-ES"/>
        </w:rPr>
        <w:t xml:space="preserve">EL SUJETO OBLIGADO, </w:t>
      </w:r>
      <w:r w:rsidRPr="001F376F">
        <w:rPr>
          <w:rFonts w:ascii="Palatino Linotype" w:hAnsi="Palatino Linotype" w:cs="Arial"/>
          <w:lang w:val="es-ES"/>
        </w:rPr>
        <w:t>se procede a dictar la presente resolución con base en lo siguiente:</w:t>
      </w:r>
    </w:p>
    <w:p w14:paraId="22D84159" w14:textId="77777777" w:rsidR="00494E82" w:rsidRPr="001F376F" w:rsidRDefault="00494E82" w:rsidP="00136E66">
      <w:pPr>
        <w:shd w:val="clear" w:color="auto" w:fill="FFFFFF" w:themeFill="background1"/>
        <w:spacing w:line="360" w:lineRule="auto"/>
        <w:jc w:val="both"/>
        <w:rPr>
          <w:rFonts w:ascii="Palatino Linotype" w:hAnsi="Palatino Linotype" w:cs="Arial"/>
          <w:lang w:val="es-ES"/>
        </w:rPr>
      </w:pPr>
    </w:p>
    <w:p w14:paraId="0708AE3B" w14:textId="23FFEADE" w:rsidR="000F0E7C" w:rsidRPr="001F376F" w:rsidRDefault="00966CE2" w:rsidP="00136E66">
      <w:pPr>
        <w:shd w:val="clear" w:color="auto" w:fill="FFFFFF" w:themeFill="background1"/>
        <w:jc w:val="center"/>
        <w:rPr>
          <w:rFonts w:ascii="Palatino Linotype" w:hAnsi="Palatino Linotype" w:cs="Arial"/>
          <w:b/>
          <w:bCs/>
          <w:spacing w:val="60"/>
          <w:sz w:val="28"/>
          <w:lang w:val="es-419"/>
        </w:rPr>
      </w:pPr>
      <w:r w:rsidRPr="001F376F">
        <w:rPr>
          <w:rFonts w:ascii="Palatino Linotype" w:hAnsi="Palatino Linotype" w:cs="Arial"/>
          <w:b/>
          <w:bCs/>
          <w:spacing w:val="60"/>
          <w:sz w:val="28"/>
          <w:lang w:val="es-419"/>
        </w:rPr>
        <w:t>ANTECEDENTES</w:t>
      </w:r>
    </w:p>
    <w:p w14:paraId="3B9DFD37" w14:textId="77777777" w:rsidR="00A1125E" w:rsidRPr="001F376F" w:rsidRDefault="00A1125E" w:rsidP="00136E66">
      <w:pPr>
        <w:shd w:val="clear" w:color="auto" w:fill="FFFFFF" w:themeFill="background1"/>
        <w:rPr>
          <w:rFonts w:ascii="Palatino Linotype" w:hAnsi="Palatino Linotype" w:cs="Arial"/>
          <w:b/>
          <w:bCs/>
          <w:spacing w:val="60"/>
        </w:rPr>
      </w:pPr>
    </w:p>
    <w:p w14:paraId="5D4FBB7D" w14:textId="77777777" w:rsidR="00494E82" w:rsidRPr="001F376F" w:rsidRDefault="00494E82" w:rsidP="00136E66">
      <w:pPr>
        <w:shd w:val="clear" w:color="auto" w:fill="FFFFFF" w:themeFill="background1"/>
        <w:rPr>
          <w:rFonts w:ascii="Palatino Linotype" w:hAnsi="Palatino Linotype" w:cs="Arial"/>
          <w:b/>
          <w:bCs/>
          <w:spacing w:val="60"/>
        </w:rPr>
      </w:pPr>
    </w:p>
    <w:p w14:paraId="4F4A2281" w14:textId="77777777" w:rsidR="00966CE2" w:rsidRPr="001F376F" w:rsidRDefault="00966CE2" w:rsidP="00136E66">
      <w:pPr>
        <w:shd w:val="clear" w:color="auto" w:fill="FFFFFF" w:themeFill="background1"/>
        <w:spacing w:line="360" w:lineRule="auto"/>
        <w:jc w:val="both"/>
        <w:rPr>
          <w:rFonts w:ascii="Palatino Linotype" w:hAnsi="Palatino Linotype"/>
          <w:b/>
          <w:sz w:val="28"/>
          <w:szCs w:val="28"/>
        </w:rPr>
      </w:pPr>
      <w:r w:rsidRPr="001F376F">
        <w:rPr>
          <w:rFonts w:ascii="Palatino Linotype" w:hAnsi="Palatino Linotype"/>
          <w:b/>
          <w:sz w:val="28"/>
          <w:szCs w:val="28"/>
        </w:rPr>
        <w:t>I. De la Solicitud de Información</w:t>
      </w:r>
    </w:p>
    <w:p w14:paraId="688D74B2" w14:textId="46F1721D" w:rsidR="00D03DDF" w:rsidRPr="001F376F" w:rsidRDefault="00163A20" w:rsidP="00136E66">
      <w:pPr>
        <w:shd w:val="clear" w:color="auto" w:fill="FFFFFF" w:themeFill="background1"/>
        <w:spacing w:line="360" w:lineRule="auto"/>
        <w:jc w:val="both"/>
        <w:rPr>
          <w:rFonts w:ascii="Palatino Linotype" w:hAnsi="Palatino Linotype" w:cs="Arial"/>
          <w:lang w:val="es-ES"/>
        </w:rPr>
      </w:pPr>
      <w:r w:rsidRPr="001F376F">
        <w:rPr>
          <w:rFonts w:ascii="Palatino Linotype" w:eastAsia="MS Mincho" w:hAnsi="Palatino Linotype" w:cs="Arial"/>
        </w:rPr>
        <w:t>En</w:t>
      </w:r>
      <w:r w:rsidR="00FA59CB" w:rsidRPr="001F376F">
        <w:rPr>
          <w:rFonts w:ascii="Palatino Linotype" w:eastAsia="MS Mincho" w:hAnsi="Palatino Linotype" w:cs="Arial"/>
          <w:lang w:val="es-419"/>
        </w:rPr>
        <w:t xml:space="preserve"> fecha</w:t>
      </w:r>
      <w:r w:rsidRPr="001F376F">
        <w:rPr>
          <w:rFonts w:ascii="Palatino Linotype" w:eastAsia="MS Mincho" w:hAnsi="Palatino Linotype" w:cs="Arial"/>
        </w:rPr>
        <w:t xml:space="preserve"> </w:t>
      </w:r>
      <w:bookmarkStart w:id="0" w:name="_Hlk66905340"/>
      <w:r w:rsidR="00B735DD" w:rsidRPr="001F376F">
        <w:rPr>
          <w:rFonts w:ascii="Palatino Linotype" w:eastAsia="MS Mincho" w:hAnsi="Palatino Linotype" w:cs="Arial"/>
          <w:b/>
        </w:rPr>
        <w:t>veinticuatro</w:t>
      </w:r>
      <w:r w:rsidR="00770F30" w:rsidRPr="001F376F">
        <w:rPr>
          <w:rFonts w:ascii="Palatino Linotype" w:eastAsia="MS Mincho" w:hAnsi="Palatino Linotype" w:cs="Arial"/>
          <w:b/>
        </w:rPr>
        <w:t xml:space="preserve"> </w:t>
      </w:r>
      <w:r w:rsidR="000D7E11" w:rsidRPr="001F376F">
        <w:rPr>
          <w:rFonts w:ascii="Palatino Linotype" w:eastAsia="MS Mincho" w:hAnsi="Palatino Linotype" w:cs="Arial"/>
          <w:b/>
        </w:rPr>
        <w:t xml:space="preserve">de </w:t>
      </w:r>
      <w:r w:rsidR="00B735DD" w:rsidRPr="001F376F">
        <w:rPr>
          <w:rFonts w:ascii="Palatino Linotype" w:eastAsia="MS Mincho" w:hAnsi="Palatino Linotype" w:cs="Arial"/>
          <w:b/>
        </w:rPr>
        <w:t>enero</w:t>
      </w:r>
      <w:r w:rsidR="00D03DDF" w:rsidRPr="001F376F">
        <w:rPr>
          <w:rFonts w:ascii="Palatino Linotype" w:eastAsia="MS Mincho" w:hAnsi="Palatino Linotype" w:cs="Arial"/>
          <w:b/>
        </w:rPr>
        <w:t xml:space="preserve"> </w:t>
      </w:r>
      <w:r w:rsidR="0074343D" w:rsidRPr="001F376F">
        <w:rPr>
          <w:rFonts w:ascii="Palatino Linotype" w:eastAsia="MS Mincho" w:hAnsi="Palatino Linotype" w:cs="Arial"/>
          <w:b/>
        </w:rPr>
        <w:t xml:space="preserve">de dos mil </w:t>
      </w:r>
      <w:bookmarkEnd w:id="0"/>
      <w:r w:rsidR="00F3794A" w:rsidRPr="001F376F">
        <w:rPr>
          <w:rFonts w:ascii="Palatino Linotype" w:eastAsia="MS Mincho" w:hAnsi="Palatino Linotype" w:cs="Arial"/>
          <w:b/>
        </w:rPr>
        <w:t>veintidós</w:t>
      </w:r>
      <w:r w:rsidRPr="001F376F">
        <w:rPr>
          <w:rFonts w:ascii="Palatino Linotype" w:eastAsia="MS Mincho" w:hAnsi="Palatino Linotype" w:cs="Arial"/>
        </w:rPr>
        <w:t xml:space="preserve">, </w:t>
      </w:r>
      <w:r w:rsidR="00D03DDF" w:rsidRPr="001F376F">
        <w:rPr>
          <w:rFonts w:ascii="Palatino Linotype" w:hAnsi="Palatino Linotype"/>
          <w:b/>
          <w:lang w:val="es-ES"/>
        </w:rPr>
        <w:t xml:space="preserve">EL RECURRENTE </w:t>
      </w:r>
      <w:r w:rsidR="00D03DDF" w:rsidRPr="001F376F">
        <w:rPr>
          <w:rFonts w:ascii="Palatino Linotype" w:hAnsi="Palatino Linotype" w:cs="Arial"/>
        </w:rPr>
        <w:t>presentó a través del Sistema de Acceso a la Información Mexiquense</w:t>
      </w:r>
      <w:r w:rsidR="00D03DDF" w:rsidRPr="001F376F">
        <w:rPr>
          <w:rFonts w:ascii="Palatino Linotype" w:hAnsi="Palatino Linotype"/>
        </w:rPr>
        <w:t xml:space="preserve">, en lo subsecuente </w:t>
      </w:r>
      <w:r w:rsidR="00D03DDF" w:rsidRPr="001F376F">
        <w:rPr>
          <w:rFonts w:ascii="Palatino Linotype" w:hAnsi="Palatino Linotype" w:cs="Arial"/>
          <w:b/>
        </w:rPr>
        <w:t>EL SAIMEX</w:t>
      </w:r>
      <w:r w:rsidR="00D03DDF" w:rsidRPr="001F376F">
        <w:rPr>
          <w:rFonts w:ascii="Palatino Linotype" w:hAnsi="Palatino Linotype" w:cs="Arial"/>
        </w:rPr>
        <w:t xml:space="preserve"> ante </w:t>
      </w:r>
      <w:r w:rsidR="00D03DDF" w:rsidRPr="001F376F">
        <w:rPr>
          <w:rFonts w:ascii="Palatino Linotype" w:hAnsi="Palatino Linotype" w:cs="Arial"/>
          <w:b/>
        </w:rPr>
        <w:t>EL SUJETO OBLIGADO</w:t>
      </w:r>
      <w:r w:rsidR="00D03DDF" w:rsidRPr="001F376F">
        <w:rPr>
          <w:rFonts w:ascii="Palatino Linotype" w:hAnsi="Palatino Linotype" w:cs="Arial"/>
          <w:lang w:val="es-ES"/>
        </w:rPr>
        <w:t xml:space="preserve">, la solicitud de acceso a la información pública, a la que se le asignó el número de expediente </w:t>
      </w:r>
      <w:r w:rsidR="00B735DD" w:rsidRPr="001F376F">
        <w:rPr>
          <w:rFonts w:ascii="Palatino Linotype" w:hAnsi="Palatino Linotype" w:cs="Arial"/>
          <w:b/>
        </w:rPr>
        <w:t>00346/TOLUCA/IP/2022</w:t>
      </w:r>
      <w:r w:rsidR="00D03DDF" w:rsidRPr="001F376F">
        <w:rPr>
          <w:rFonts w:ascii="Palatino Linotype" w:hAnsi="Palatino Linotype" w:cs="Arial"/>
          <w:lang w:val="es-ES"/>
        </w:rPr>
        <w:t>, mediante la cual requirió:</w:t>
      </w:r>
    </w:p>
    <w:p w14:paraId="6E8291E3" w14:textId="0ACCA974" w:rsidR="009959DB" w:rsidRPr="001F376F" w:rsidRDefault="009959DB" w:rsidP="00136E66">
      <w:pPr>
        <w:shd w:val="clear" w:color="auto" w:fill="FFFFFF" w:themeFill="background1"/>
        <w:spacing w:line="360" w:lineRule="auto"/>
        <w:jc w:val="both"/>
        <w:rPr>
          <w:rFonts w:ascii="Palatino Linotype" w:eastAsia="MS Mincho" w:hAnsi="Palatino Linotype" w:cs="Arial"/>
          <w:bCs/>
          <w:sz w:val="16"/>
        </w:rPr>
      </w:pPr>
    </w:p>
    <w:p w14:paraId="39468A7E" w14:textId="63943A99" w:rsidR="00C34D00" w:rsidRPr="001F376F" w:rsidRDefault="00FA59CB" w:rsidP="00136E66">
      <w:pPr>
        <w:shd w:val="clear" w:color="auto" w:fill="FFFFFF" w:themeFill="background1"/>
        <w:ind w:left="851" w:right="902"/>
        <w:jc w:val="both"/>
        <w:rPr>
          <w:rFonts w:ascii="Palatino Linotype" w:eastAsia="MS Mincho" w:hAnsi="Palatino Linotype" w:cs="Arial"/>
          <w:bCs/>
          <w:sz w:val="28"/>
          <w:lang w:val="es-419"/>
        </w:rPr>
      </w:pPr>
      <w:r w:rsidRPr="001F376F">
        <w:rPr>
          <w:rFonts w:ascii="Palatino Linotype" w:hAnsi="Palatino Linotype" w:cs="Arial"/>
          <w:i/>
          <w:iCs/>
          <w:sz w:val="22"/>
          <w:szCs w:val="20"/>
          <w:lang w:val="es-419"/>
        </w:rPr>
        <w:t>“</w:t>
      </w:r>
      <w:r w:rsidR="00B735DD" w:rsidRPr="001F376F">
        <w:rPr>
          <w:rFonts w:ascii="Palatino Linotype" w:hAnsi="Palatino Linotype" w:cs="Arial"/>
          <w:i/>
          <w:iCs/>
          <w:sz w:val="22"/>
          <w:szCs w:val="20"/>
        </w:rPr>
        <w:t xml:space="preserve">SOLICITO COPIA EN PDF DE LOS DISCOS 1 AL 6 ENVIADOS AL OSFEM DEL MES DE JULIO, DONDE SE ENCUENTRA EL INFORME MENSUAL DEL AÑO 2019, TAMBIEN DE LOS AÑOS 2020 Y 2021. SOLICITO COPIA DE LOS DISCOS ENVIADOS AL OSFEM DEL MES DE MARZO, DONDE SE ENCUENTRA EL INFORME MENSUAL DEL AÑO 2019, 2020 Y 2021. SOLICITO COPIA DE LOS DISCOS ENVIADOS AL OSFEM DEL MES DE </w:t>
      </w:r>
      <w:r w:rsidR="00B735DD" w:rsidRPr="001F376F">
        <w:rPr>
          <w:rFonts w:ascii="Palatino Linotype" w:hAnsi="Palatino Linotype" w:cs="Arial"/>
          <w:i/>
          <w:iCs/>
          <w:sz w:val="22"/>
          <w:szCs w:val="20"/>
        </w:rPr>
        <w:lastRenderedPageBreak/>
        <w:t>FEBRERO, DONDE SE ENCUENTRA EL INFORME MENSUAL DEL AÑO 2019, 2020 Y 2021.</w:t>
      </w:r>
      <w:r w:rsidRPr="001F376F">
        <w:rPr>
          <w:rFonts w:ascii="Palatino Linotype" w:hAnsi="Palatino Linotype" w:cs="Arial"/>
          <w:i/>
          <w:iCs/>
          <w:sz w:val="22"/>
          <w:szCs w:val="20"/>
          <w:lang w:val="es-419"/>
        </w:rPr>
        <w:t>”</w:t>
      </w:r>
      <w:r w:rsidR="00C34D00" w:rsidRPr="001F376F">
        <w:rPr>
          <w:rFonts w:ascii="Palatino Linotype" w:hAnsi="Palatino Linotype" w:cs="Arial"/>
          <w:i/>
          <w:iCs/>
          <w:sz w:val="22"/>
          <w:szCs w:val="20"/>
          <w:lang w:val="es-ES"/>
        </w:rPr>
        <w:t xml:space="preserve"> </w:t>
      </w:r>
      <w:r w:rsidR="00C34D00" w:rsidRPr="001F376F">
        <w:rPr>
          <w:rFonts w:ascii="Palatino Linotype" w:hAnsi="Palatino Linotype" w:cs="Arial"/>
          <w:iCs/>
          <w:sz w:val="22"/>
          <w:szCs w:val="20"/>
          <w:lang w:val="es-ES"/>
        </w:rPr>
        <w:t>(</w:t>
      </w:r>
      <w:r w:rsidRPr="001F376F">
        <w:rPr>
          <w:rFonts w:ascii="Palatino Linotype" w:hAnsi="Palatino Linotype" w:cs="Arial"/>
          <w:iCs/>
          <w:sz w:val="22"/>
          <w:szCs w:val="20"/>
          <w:lang w:val="es-419"/>
        </w:rPr>
        <w:t>Sic</w:t>
      </w:r>
      <w:r w:rsidR="00C34D00" w:rsidRPr="001F376F">
        <w:rPr>
          <w:rFonts w:ascii="Palatino Linotype" w:hAnsi="Palatino Linotype" w:cs="Arial"/>
          <w:iCs/>
          <w:sz w:val="22"/>
          <w:szCs w:val="20"/>
          <w:lang w:val="es-ES"/>
        </w:rPr>
        <w:t>)</w:t>
      </w:r>
      <w:r w:rsidRPr="001F376F">
        <w:rPr>
          <w:rFonts w:ascii="Palatino Linotype" w:hAnsi="Palatino Linotype" w:cs="Arial"/>
          <w:iCs/>
          <w:sz w:val="22"/>
          <w:szCs w:val="20"/>
          <w:lang w:val="es-419"/>
        </w:rPr>
        <w:t>.</w:t>
      </w:r>
    </w:p>
    <w:p w14:paraId="7E7327EF" w14:textId="114F0198" w:rsidR="003F343F" w:rsidRPr="001F376F" w:rsidRDefault="003F343F" w:rsidP="00136E66">
      <w:pPr>
        <w:shd w:val="clear" w:color="auto" w:fill="FFFFFF" w:themeFill="background1"/>
        <w:tabs>
          <w:tab w:val="left" w:pos="851"/>
        </w:tabs>
        <w:ind w:right="901"/>
        <w:jc w:val="both"/>
        <w:rPr>
          <w:rFonts w:ascii="Palatino Linotype" w:eastAsia="MS Mincho" w:hAnsi="Palatino Linotype" w:cs="Arial"/>
          <w:szCs w:val="22"/>
        </w:rPr>
      </w:pPr>
    </w:p>
    <w:p w14:paraId="3A2F0D43" w14:textId="1307FF01" w:rsidR="00A525BF" w:rsidRPr="001F376F" w:rsidRDefault="003F157B" w:rsidP="00136E66">
      <w:pPr>
        <w:widowControl w:val="0"/>
        <w:shd w:val="clear" w:color="auto" w:fill="FFFFFF" w:themeFill="background1"/>
        <w:autoSpaceDE w:val="0"/>
        <w:autoSpaceDN w:val="0"/>
        <w:adjustRightInd w:val="0"/>
        <w:spacing w:line="360" w:lineRule="auto"/>
        <w:jc w:val="both"/>
        <w:rPr>
          <w:rFonts w:ascii="Palatino Linotype" w:hAnsi="Palatino Linotype" w:cs="Arial"/>
          <w:b/>
        </w:rPr>
      </w:pPr>
      <w:r w:rsidRPr="001F376F">
        <w:rPr>
          <w:rFonts w:ascii="Palatino Linotype" w:eastAsia="Calibri" w:hAnsi="Palatino Linotype" w:cs="Arial"/>
          <w:b/>
          <w:bCs/>
          <w:lang w:val="es-ES" w:eastAsia="en-US"/>
        </w:rPr>
        <w:t>MODALIDAD DE ENTREGA</w:t>
      </w:r>
      <w:r w:rsidR="00A525BF" w:rsidRPr="001F376F">
        <w:rPr>
          <w:rFonts w:ascii="Palatino Linotype" w:eastAsia="Calibri" w:hAnsi="Palatino Linotype" w:cs="Arial"/>
          <w:b/>
          <w:bCs/>
          <w:lang w:val="es-ES" w:eastAsia="en-US"/>
        </w:rPr>
        <w:t xml:space="preserve">: </w:t>
      </w:r>
      <w:r w:rsidR="00C24A44" w:rsidRPr="001F376F">
        <w:rPr>
          <w:rFonts w:ascii="Palatino Linotype" w:hAnsi="Palatino Linotype" w:cs="Arial"/>
        </w:rPr>
        <w:t xml:space="preserve">vía </w:t>
      </w:r>
      <w:r w:rsidR="00D03DDF" w:rsidRPr="001F376F">
        <w:rPr>
          <w:rFonts w:ascii="Palatino Linotype" w:hAnsi="Palatino Linotype" w:cs="Arial"/>
        </w:rPr>
        <w:t>Sistema de Acceso a la Información Mexiquense</w:t>
      </w:r>
      <w:r w:rsidR="00A03611" w:rsidRPr="001F376F">
        <w:rPr>
          <w:rFonts w:ascii="Palatino Linotype" w:hAnsi="Palatino Linotype" w:cs="Arial"/>
        </w:rPr>
        <w:t>.</w:t>
      </w:r>
      <w:r w:rsidR="00D03DDF" w:rsidRPr="001F376F">
        <w:rPr>
          <w:rFonts w:ascii="Palatino Linotype" w:hAnsi="Palatino Linotype" w:cs="Arial"/>
        </w:rPr>
        <w:t xml:space="preserve"> </w:t>
      </w:r>
      <w:r w:rsidR="00A03611" w:rsidRPr="001F376F">
        <w:rPr>
          <w:rFonts w:ascii="Palatino Linotype" w:hAnsi="Palatino Linotype" w:cs="Arial"/>
          <w:b/>
        </w:rPr>
        <w:t>(</w:t>
      </w:r>
      <w:r w:rsidR="00C24A44" w:rsidRPr="001F376F">
        <w:rPr>
          <w:rFonts w:ascii="Palatino Linotype" w:hAnsi="Palatino Linotype" w:cs="Arial"/>
          <w:b/>
        </w:rPr>
        <w:t>SAIMEX</w:t>
      </w:r>
      <w:r w:rsidR="00A03611" w:rsidRPr="001F376F">
        <w:rPr>
          <w:rFonts w:ascii="Palatino Linotype" w:hAnsi="Palatino Linotype" w:cs="Arial"/>
          <w:b/>
        </w:rPr>
        <w:t>)</w:t>
      </w:r>
      <w:r w:rsidR="00C24A44" w:rsidRPr="001F376F">
        <w:rPr>
          <w:rFonts w:ascii="Palatino Linotype" w:hAnsi="Palatino Linotype" w:cs="Arial"/>
          <w:b/>
        </w:rPr>
        <w:t>.</w:t>
      </w:r>
    </w:p>
    <w:p w14:paraId="4898D9F2" w14:textId="77777777" w:rsidR="00B735DD" w:rsidRPr="001F376F" w:rsidRDefault="00B735DD" w:rsidP="00136E66">
      <w:pPr>
        <w:widowControl w:val="0"/>
        <w:shd w:val="clear" w:color="auto" w:fill="FFFFFF" w:themeFill="background1"/>
        <w:autoSpaceDE w:val="0"/>
        <w:autoSpaceDN w:val="0"/>
        <w:adjustRightInd w:val="0"/>
        <w:spacing w:line="360" w:lineRule="auto"/>
        <w:jc w:val="both"/>
        <w:rPr>
          <w:rFonts w:ascii="Palatino Linotype" w:eastAsia="Calibri" w:hAnsi="Palatino Linotype" w:cs="Arial"/>
          <w:b/>
          <w:bCs/>
          <w:lang w:val="es-ES" w:eastAsia="en-US"/>
        </w:rPr>
      </w:pPr>
    </w:p>
    <w:p w14:paraId="302795D5" w14:textId="77777777" w:rsidR="00B735DD" w:rsidRPr="001F376F" w:rsidRDefault="00B735DD" w:rsidP="00B735DD">
      <w:pPr>
        <w:spacing w:line="360" w:lineRule="auto"/>
        <w:jc w:val="both"/>
        <w:rPr>
          <w:rFonts w:ascii="Palatino Linotype" w:hAnsi="Palatino Linotype" w:cs="Arial"/>
          <w:b/>
          <w:sz w:val="28"/>
          <w:szCs w:val="28"/>
        </w:rPr>
      </w:pPr>
      <w:r w:rsidRPr="001F376F">
        <w:rPr>
          <w:rFonts w:ascii="Palatino Linotype" w:hAnsi="Palatino Linotype"/>
          <w:b/>
          <w:sz w:val="28"/>
          <w:szCs w:val="28"/>
        </w:rPr>
        <w:t xml:space="preserve">II. </w:t>
      </w:r>
      <w:r w:rsidRPr="001F376F">
        <w:rPr>
          <w:rFonts w:ascii="Palatino Linotype" w:hAnsi="Palatino Linotype" w:cs="Arial"/>
          <w:b/>
          <w:sz w:val="28"/>
          <w:szCs w:val="28"/>
        </w:rPr>
        <w:t>Solicitud de aclaración</w:t>
      </w:r>
    </w:p>
    <w:p w14:paraId="79EF87F1" w14:textId="0FC3EBA0" w:rsidR="00B735DD" w:rsidRPr="001F376F" w:rsidRDefault="00B735DD" w:rsidP="00B735DD">
      <w:pPr>
        <w:spacing w:line="360" w:lineRule="auto"/>
        <w:jc w:val="both"/>
        <w:rPr>
          <w:rFonts w:ascii="Palatino Linotype" w:hAnsi="Palatino Linotype" w:cs="Arial"/>
          <w:color w:val="000000" w:themeColor="text1"/>
        </w:rPr>
      </w:pPr>
      <w:r w:rsidRPr="001F376F">
        <w:rPr>
          <w:rFonts w:ascii="Palatino Linotype" w:hAnsi="Palatino Linotype"/>
          <w:color w:val="000000" w:themeColor="text1"/>
        </w:rPr>
        <w:t xml:space="preserve">De las constancias que obran en el expediente electrónico del </w:t>
      </w:r>
      <w:r w:rsidRPr="001F376F">
        <w:rPr>
          <w:rFonts w:ascii="Palatino Linotype" w:hAnsi="Palatino Linotype"/>
          <w:b/>
          <w:color w:val="000000" w:themeColor="text1"/>
        </w:rPr>
        <w:t>SAIMEX,</w:t>
      </w:r>
      <w:r w:rsidRPr="001F376F">
        <w:rPr>
          <w:rFonts w:ascii="Palatino Linotype" w:hAnsi="Palatino Linotype"/>
          <w:color w:val="000000" w:themeColor="text1"/>
        </w:rPr>
        <w:t xml:space="preserve"> se advierte que </w:t>
      </w:r>
      <w:r w:rsidRPr="001F376F">
        <w:rPr>
          <w:rFonts w:ascii="Palatino Linotype" w:hAnsi="Palatino Linotype" w:cs="Arial"/>
          <w:b/>
          <w:color w:val="000000" w:themeColor="text1"/>
        </w:rPr>
        <w:t>EL SUJETO OBLIGADO</w:t>
      </w:r>
      <w:r w:rsidRPr="001F376F">
        <w:rPr>
          <w:rFonts w:ascii="Palatino Linotype" w:hAnsi="Palatino Linotype" w:cs="Arial"/>
          <w:color w:val="000000" w:themeColor="text1"/>
        </w:rPr>
        <w:t xml:space="preserve"> en fecha </w:t>
      </w:r>
      <w:r w:rsidRPr="001F376F">
        <w:rPr>
          <w:rFonts w:ascii="Palatino Linotype" w:hAnsi="Palatino Linotype" w:cs="Arial"/>
          <w:b/>
          <w:color w:val="000000" w:themeColor="text1"/>
        </w:rPr>
        <w:t xml:space="preserve">treinta y uno de enero de dos mil veintidós </w:t>
      </w:r>
      <w:r w:rsidRPr="001F376F">
        <w:rPr>
          <w:rFonts w:ascii="Palatino Linotype" w:hAnsi="Palatino Linotype" w:cs="Arial"/>
          <w:color w:val="000000" w:themeColor="text1"/>
        </w:rPr>
        <w:t>requirió del particular una aclaración respecto a la solicitud de mérito, la cual versa en lo siguiente:</w:t>
      </w:r>
    </w:p>
    <w:p w14:paraId="226D4261" w14:textId="77777777" w:rsidR="00B735DD" w:rsidRPr="001F376F" w:rsidRDefault="00B735DD" w:rsidP="00B735DD">
      <w:pPr>
        <w:spacing w:line="360" w:lineRule="auto"/>
        <w:jc w:val="both"/>
        <w:rPr>
          <w:rFonts w:ascii="Palatino Linotype" w:hAnsi="Palatino Linotype" w:cs="Arial"/>
          <w:color w:val="000000" w:themeColor="text1"/>
          <w:sz w:val="6"/>
        </w:rPr>
      </w:pPr>
    </w:p>
    <w:p w14:paraId="5FE44777" w14:textId="77777777" w:rsidR="00B735DD" w:rsidRPr="001F376F" w:rsidRDefault="00B735DD" w:rsidP="00B735DD">
      <w:pPr>
        <w:ind w:left="851" w:right="902"/>
        <w:jc w:val="both"/>
        <w:rPr>
          <w:rFonts w:ascii="Palatino Linotype" w:hAnsi="Palatino Linotype" w:cs="Arial"/>
          <w:i/>
          <w:color w:val="000000" w:themeColor="text1"/>
          <w:sz w:val="22"/>
        </w:rPr>
      </w:pPr>
      <w:r w:rsidRPr="001F376F">
        <w:rPr>
          <w:rFonts w:ascii="Palatino Linotype" w:hAnsi="Palatino Linotype" w:cs="Arial"/>
          <w:i/>
          <w:color w:val="000000" w:themeColor="text1"/>
          <w:sz w:val="22"/>
        </w:rPr>
        <w:t xml:space="preserve"> Folio de la solicitud: 00346/TOLUCA/IP/2022</w:t>
      </w:r>
    </w:p>
    <w:p w14:paraId="5396896E" w14:textId="1C5CA01C" w:rsidR="00B735DD" w:rsidRPr="001F376F" w:rsidRDefault="00B735DD" w:rsidP="00B735DD">
      <w:pPr>
        <w:ind w:left="851" w:right="902"/>
        <w:jc w:val="both"/>
        <w:rPr>
          <w:rFonts w:ascii="Palatino Linotype" w:hAnsi="Palatino Linotype" w:cs="Arial"/>
          <w:i/>
          <w:color w:val="000000" w:themeColor="text1"/>
          <w:sz w:val="22"/>
        </w:rPr>
      </w:pPr>
      <w:r w:rsidRPr="001F376F">
        <w:rPr>
          <w:rFonts w:ascii="Palatino Linotype" w:hAnsi="Palatino Linotype" w:cs="Arial"/>
          <w:i/>
          <w:color w:val="000000" w:themeColor="text1"/>
          <w:sz w:val="22"/>
        </w:rPr>
        <w:t xml:space="preserve">Con fundamento en el </w:t>
      </w:r>
      <w:r w:rsidR="000D47D7" w:rsidRPr="001F376F">
        <w:rPr>
          <w:rFonts w:ascii="Palatino Linotype" w:hAnsi="Palatino Linotype" w:cs="Arial"/>
          <w:i/>
          <w:color w:val="000000" w:themeColor="text1"/>
          <w:sz w:val="22"/>
        </w:rPr>
        <w:t>artículo</w:t>
      </w:r>
      <w:r w:rsidRPr="001F376F">
        <w:rPr>
          <w:rFonts w:ascii="Palatino Linotype" w:hAnsi="Palatino Linotype" w:cs="Arial"/>
          <w:i/>
          <w:color w:val="000000" w:themeColor="text1"/>
          <w:sz w:val="22"/>
        </w:rPr>
        <w:t xml:space="preserve"> 159 de la Ley de Transparencia y Acceso a la Información Pública del Estado de México y Municipios, se le requiere para que dentro del plazo de diez días hábiles realice lo siguiente:</w:t>
      </w:r>
    </w:p>
    <w:p w14:paraId="51231BB3" w14:textId="7970FF5A" w:rsidR="00B735DD" w:rsidRPr="001F376F" w:rsidRDefault="00B735DD" w:rsidP="00B735DD">
      <w:pPr>
        <w:ind w:left="851" w:right="902"/>
        <w:jc w:val="both"/>
        <w:rPr>
          <w:rFonts w:ascii="Palatino Linotype" w:hAnsi="Palatino Linotype" w:cs="Arial"/>
          <w:i/>
          <w:color w:val="000000" w:themeColor="text1"/>
          <w:sz w:val="22"/>
        </w:rPr>
      </w:pPr>
      <w:r w:rsidRPr="001F376F">
        <w:rPr>
          <w:rFonts w:ascii="Palatino Linotype" w:hAnsi="Palatino Linotype" w:cs="Arial"/>
          <w:i/>
          <w:color w:val="000000" w:themeColor="text1"/>
          <w:sz w:val="22"/>
        </w:rPr>
        <w:t xml:space="preserve">De conformidad con el </w:t>
      </w:r>
      <w:r w:rsidR="000D47D7" w:rsidRPr="001F376F">
        <w:rPr>
          <w:rFonts w:ascii="Palatino Linotype" w:hAnsi="Palatino Linotype" w:cs="Arial"/>
          <w:i/>
          <w:color w:val="000000" w:themeColor="text1"/>
          <w:sz w:val="22"/>
        </w:rPr>
        <w:t>artículo</w:t>
      </w:r>
      <w:r w:rsidRPr="001F376F">
        <w:rPr>
          <w:rFonts w:ascii="Palatino Linotype" w:hAnsi="Palatino Linotype" w:cs="Arial"/>
          <w:i/>
          <w:color w:val="000000" w:themeColor="text1"/>
          <w:sz w:val="22"/>
        </w:rPr>
        <w:t xml:space="preserve"> 159 de la ley en la materia se adjunta el acuerdo de aclaración.</w:t>
      </w:r>
    </w:p>
    <w:p w14:paraId="4AEA7A98" w14:textId="77777777" w:rsidR="00B735DD" w:rsidRPr="001F376F" w:rsidRDefault="00B735DD" w:rsidP="00B735DD">
      <w:pPr>
        <w:ind w:left="851" w:right="902"/>
        <w:jc w:val="both"/>
        <w:rPr>
          <w:rFonts w:ascii="Palatino Linotype" w:hAnsi="Palatino Linotype" w:cs="Arial"/>
          <w:i/>
          <w:color w:val="000000" w:themeColor="text1"/>
          <w:sz w:val="22"/>
        </w:rPr>
      </w:pPr>
      <w:r w:rsidRPr="001F376F">
        <w:rPr>
          <w:rFonts w:ascii="Palatino Linotype" w:hAnsi="Palatino Linotype" w:cs="Arial"/>
          <w:i/>
          <w:color w:val="000000" w:themeColor="text1"/>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06DE785" w14:textId="77777777" w:rsidR="00B735DD" w:rsidRPr="001F376F" w:rsidRDefault="00B735DD" w:rsidP="00B735DD">
      <w:pPr>
        <w:ind w:left="851" w:right="902"/>
        <w:jc w:val="both"/>
        <w:rPr>
          <w:rFonts w:ascii="Palatino Linotype" w:hAnsi="Palatino Linotype" w:cs="Arial"/>
          <w:i/>
          <w:color w:val="000000" w:themeColor="text1"/>
          <w:sz w:val="22"/>
        </w:rPr>
      </w:pPr>
      <w:r w:rsidRPr="001F376F">
        <w:rPr>
          <w:rFonts w:ascii="Palatino Linotype" w:hAnsi="Palatino Linotype" w:cs="Arial"/>
          <w:i/>
          <w:color w:val="000000" w:themeColor="text1"/>
          <w:sz w:val="22"/>
        </w:rPr>
        <w:t>ATENTAMENTE</w:t>
      </w:r>
    </w:p>
    <w:p w14:paraId="79ABEA09" w14:textId="3357AC0A" w:rsidR="00B735DD" w:rsidRPr="001F376F" w:rsidRDefault="00B735DD" w:rsidP="00B735DD">
      <w:pPr>
        <w:ind w:left="851" w:right="902"/>
        <w:jc w:val="both"/>
        <w:rPr>
          <w:rFonts w:ascii="Palatino Linotype" w:hAnsi="Palatino Linotype" w:cs="Arial"/>
          <w:i/>
          <w:color w:val="000000" w:themeColor="text1"/>
          <w:sz w:val="22"/>
        </w:rPr>
      </w:pPr>
      <w:r w:rsidRPr="001F376F">
        <w:rPr>
          <w:rFonts w:ascii="Palatino Linotype" w:hAnsi="Palatino Linotype" w:cs="Arial"/>
          <w:i/>
          <w:color w:val="000000" w:themeColor="text1"/>
          <w:sz w:val="22"/>
        </w:rPr>
        <w:t>Lic. Norma Sofía Pérez Martínez</w:t>
      </w:r>
    </w:p>
    <w:p w14:paraId="03D5215B" w14:textId="77777777" w:rsidR="00B735DD" w:rsidRPr="001F376F" w:rsidRDefault="00B735DD" w:rsidP="00B735DD">
      <w:pPr>
        <w:ind w:left="851" w:right="902"/>
        <w:jc w:val="both"/>
        <w:rPr>
          <w:rFonts w:ascii="Palatino Linotype" w:hAnsi="Palatino Linotype" w:cs="Arial"/>
          <w:i/>
          <w:color w:val="000000" w:themeColor="text1"/>
          <w:sz w:val="22"/>
        </w:rPr>
      </w:pPr>
    </w:p>
    <w:p w14:paraId="04E2975B" w14:textId="6F7498A6" w:rsidR="00B735DD" w:rsidRPr="001F376F" w:rsidRDefault="00B735DD" w:rsidP="00B735DD">
      <w:pPr>
        <w:spacing w:line="360" w:lineRule="auto"/>
        <w:jc w:val="both"/>
        <w:rPr>
          <w:rFonts w:ascii="Palatino Linotype" w:hAnsi="Palatino Linotype" w:cs="Arial"/>
          <w:color w:val="000000" w:themeColor="text1"/>
        </w:rPr>
      </w:pPr>
      <w:r w:rsidRPr="001F376F">
        <w:rPr>
          <w:rFonts w:ascii="Palatino Linotype" w:hAnsi="Palatino Linotype" w:cs="Arial"/>
          <w:color w:val="000000" w:themeColor="text1"/>
        </w:rPr>
        <w:t xml:space="preserve">Posteriormente en fecha </w:t>
      </w:r>
      <w:r w:rsidR="00124914" w:rsidRPr="001F376F">
        <w:rPr>
          <w:rFonts w:ascii="Palatino Linotype" w:hAnsi="Palatino Linotype" w:cs="Arial"/>
          <w:b/>
          <w:color w:val="000000" w:themeColor="text1"/>
        </w:rPr>
        <w:t xml:space="preserve">dos de febrero </w:t>
      </w:r>
      <w:r w:rsidRPr="001F376F">
        <w:rPr>
          <w:rFonts w:ascii="Palatino Linotype" w:hAnsi="Palatino Linotype" w:cs="Arial"/>
          <w:b/>
          <w:color w:val="000000" w:themeColor="text1"/>
        </w:rPr>
        <w:t xml:space="preserve">de dos mil veintidós, </w:t>
      </w:r>
      <w:r w:rsidRPr="001F376F">
        <w:rPr>
          <w:rFonts w:ascii="Palatino Linotype" w:hAnsi="Palatino Linotype" w:cs="Arial"/>
          <w:color w:val="000000" w:themeColor="text1"/>
        </w:rPr>
        <w:t xml:space="preserve">la solicitud de aclaración fue atendida por </w:t>
      </w:r>
      <w:r w:rsidRPr="001F376F">
        <w:rPr>
          <w:rFonts w:ascii="Palatino Linotype" w:hAnsi="Palatino Linotype" w:cs="Arial"/>
          <w:b/>
          <w:color w:val="000000" w:themeColor="text1"/>
        </w:rPr>
        <w:t>EL RECURRENTE</w:t>
      </w:r>
      <w:r w:rsidRPr="001F376F">
        <w:rPr>
          <w:rFonts w:ascii="Palatino Linotype" w:hAnsi="Palatino Linotype" w:cs="Arial"/>
          <w:color w:val="000000" w:themeColor="text1"/>
        </w:rPr>
        <w:t xml:space="preserve"> en la que manifestó lo siguiente: </w:t>
      </w:r>
    </w:p>
    <w:p w14:paraId="671114D5" w14:textId="78C6F5AC" w:rsidR="00124914" w:rsidRPr="001F376F" w:rsidRDefault="00124914" w:rsidP="00124914">
      <w:pPr>
        <w:spacing w:line="360" w:lineRule="auto"/>
        <w:ind w:left="-284"/>
        <w:jc w:val="both"/>
        <w:rPr>
          <w:rFonts w:ascii="Palatino Linotype" w:hAnsi="Palatino Linotype" w:cs="Arial"/>
          <w:color w:val="000000" w:themeColor="text1"/>
        </w:rPr>
      </w:pPr>
      <w:r w:rsidRPr="001F376F">
        <w:rPr>
          <w:noProof/>
          <w:lang w:eastAsia="es-MX"/>
        </w:rPr>
        <w:lastRenderedPageBreak/>
        <mc:AlternateContent>
          <mc:Choice Requires="wps">
            <w:drawing>
              <wp:anchor distT="0" distB="0" distL="114300" distR="114300" simplePos="0" relativeHeight="251673600" behindDoc="0" locked="0" layoutInCell="1" allowOverlap="1" wp14:anchorId="4ACB078E" wp14:editId="0417B771">
                <wp:simplePos x="0" y="0"/>
                <wp:positionH relativeFrom="column">
                  <wp:posOffset>43815</wp:posOffset>
                </wp:positionH>
                <wp:positionV relativeFrom="paragraph">
                  <wp:posOffset>1574800</wp:posOffset>
                </wp:positionV>
                <wp:extent cx="5448300" cy="436880"/>
                <wp:effectExtent l="57150" t="19050" r="76200" b="96520"/>
                <wp:wrapNone/>
                <wp:docPr id="19" name="Rectángulo 19"/>
                <wp:cNvGraphicFramePr/>
                <a:graphic xmlns:a="http://schemas.openxmlformats.org/drawingml/2006/main">
                  <a:graphicData uri="http://schemas.microsoft.com/office/word/2010/wordprocessingShape">
                    <wps:wsp>
                      <wps:cNvSpPr/>
                      <wps:spPr>
                        <a:xfrm>
                          <a:off x="0" y="0"/>
                          <a:ext cx="5448300" cy="43688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6D55667" w14:textId="77777777" w:rsidR="002374C3" w:rsidRDefault="002374C3" w:rsidP="001249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B078E" id="Rectángulo 19" o:spid="_x0000_s1026" style="position:absolute;left:0;text-align:left;margin-left:3.45pt;margin-top:124pt;width:429pt;height:3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" filled="f" strokecolor="red" strokeweight="1.5pt">
                <v:shadow on="t" color="black" opacity="22937f" origin=",.5" offset="0,.63889mm"/>
                <v:textbox>
                  <w:txbxContent>
                    <w:p w14:paraId="66D55667" w14:textId="77777777" w:rsidR="002374C3" w:rsidRDefault="002374C3" w:rsidP="00124914">
                      <w:pPr>
                        <w:jc w:val="center"/>
                      </w:pPr>
                    </w:p>
                  </w:txbxContent>
                </v:textbox>
              </v:rect>
            </w:pict>
          </mc:Fallback>
        </mc:AlternateContent>
      </w:r>
      <w:r w:rsidRPr="001F376F">
        <w:rPr>
          <w:noProof/>
          <w:lang w:eastAsia="es-MX"/>
        </w:rPr>
        <w:drawing>
          <wp:inline distT="0" distB="0" distL="0" distR="0" wp14:anchorId="5C023C02" wp14:editId="180FD1F1">
            <wp:extent cx="5791835" cy="1856105"/>
            <wp:effectExtent l="152400" t="152400" r="361315" b="35369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8561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4ADA6B" w14:textId="1CE51C41" w:rsidR="00C24A44" w:rsidRPr="001F376F" w:rsidRDefault="00124914" w:rsidP="00124914">
      <w:pPr>
        <w:spacing w:line="360" w:lineRule="auto"/>
        <w:jc w:val="both"/>
        <w:rPr>
          <w:rFonts w:ascii="Palatino Linotype" w:hAnsi="Palatino Linotype"/>
          <w:b/>
          <w:sz w:val="28"/>
          <w:szCs w:val="28"/>
        </w:rPr>
      </w:pPr>
      <w:r w:rsidRPr="001F376F">
        <w:rPr>
          <w:rFonts w:ascii="Palatino Linotype" w:hAnsi="Palatino Linotype"/>
          <w:b/>
          <w:sz w:val="28"/>
          <w:szCs w:val="28"/>
          <w:lang w:val="es-419"/>
        </w:rPr>
        <w:t>I</w:t>
      </w:r>
      <w:r w:rsidR="00D614A1" w:rsidRPr="001F376F">
        <w:rPr>
          <w:rFonts w:ascii="Palatino Linotype" w:hAnsi="Palatino Linotype"/>
          <w:b/>
          <w:sz w:val="28"/>
          <w:szCs w:val="28"/>
          <w:lang w:val="es-419"/>
        </w:rPr>
        <w:t>I</w:t>
      </w:r>
      <w:r w:rsidR="00D614A1" w:rsidRPr="001F376F">
        <w:rPr>
          <w:rFonts w:ascii="Palatino Linotype" w:hAnsi="Palatino Linotype"/>
          <w:b/>
          <w:sz w:val="28"/>
          <w:szCs w:val="28"/>
        </w:rPr>
        <w:t xml:space="preserve">I. </w:t>
      </w:r>
      <w:r w:rsidR="00C24A44" w:rsidRPr="001F376F">
        <w:rPr>
          <w:rFonts w:ascii="Palatino Linotype" w:hAnsi="Palatino Linotype"/>
          <w:b/>
          <w:sz w:val="28"/>
          <w:szCs w:val="28"/>
        </w:rPr>
        <w:t>Turno de requerimiento del Sujeto Obligado.</w:t>
      </w:r>
    </w:p>
    <w:p w14:paraId="502BFB6A" w14:textId="534DC6C9" w:rsidR="00D614A1" w:rsidRPr="001F376F" w:rsidRDefault="00D614A1" w:rsidP="00124914">
      <w:pPr>
        <w:widowControl w:val="0"/>
        <w:autoSpaceDE w:val="0"/>
        <w:autoSpaceDN w:val="0"/>
        <w:adjustRightInd w:val="0"/>
        <w:spacing w:line="360" w:lineRule="auto"/>
        <w:jc w:val="both"/>
        <w:rPr>
          <w:rFonts w:ascii="Palatino Linotype" w:hAnsi="Palatino Linotype" w:cs="Segoe UI"/>
          <w:lang w:eastAsia="es-MX"/>
        </w:rPr>
      </w:pPr>
      <w:r w:rsidRPr="001F376F">
        <w:rPr>
          <w:rFonts w:ascii="Palatino Linotype" w:hAnsi="Palatino Linotype" w:cs="Segoe UI"/>
          <w:lang w:eastAsia="es-MX"/>
        </w:rPr>
        <w:t xml:space="preserve">En fecha </w:t>
      </w:r>
      <w:r w:rsidR="00124914" w:rsidRPr="001F376F">
        <w:rPr>
          <w:rFonts w:ascii="Palatino Linotype" w:hAnsi="Palatino Linotype" w:cs="Segoe UI"/>
          <w:b/>
          <w:lang w:eastAsia="es-MX"/>
        </w:rPr>
        <w:t>cuatro</w:t>
      </w:r>
      <w:r w:rsidR="00770F30" w:rsidRPr="001F376F">
        <w:rPr>
          <w:rFonts w:ascii="Palatino Linotype" w:hAnsi="Palatino Linotype" w:cs="Segoe UI"/>
          <w:b/>
          <w:lang w:eastAsia="es-MX"/>
        </w:rPr>
        <w:t xml:space="preserve"> </w:t>
      </w:r>
      <w:r w:rsidRPr="001F376F">
        <w:rPr>
          <w:rFonts w:ascii="Palatino Linotype" w:hAnsi="Palatino Linotype" w:cs="Segoe UI"/>
          <w:b/>
          <w:lang w:eastAsia="es-MX"/>
        </w:rPr>
        <w:t xml:space="preserve">de </w:t>
      </w:r>
      <w:r w:rsidR="00C34C9F" w:rsidRPr="001F376F">
        <w:rPr>
          <w:rFonts w:ascii="Palatino Linotype" w:hAnsi="Palatino Linotype" w:cs="Segoe UI"/>
          <w:b/>
          <w:lang w:eastAsia="es-MX"/>
        </w:rPr>
        <w:t>febrero</w:t>
      </w:r>
      <w:r w:rsidRPr="001F376F">
        <w:rPr>
          <w:rFonts w:ascii="Palatino Linotype" w:hAnsi="Palatino Linotype" w:cs="Segoe UI"/>
          <w:b/>
          <w:lang w:eastAsia="es-MX"/>
        </w:rPr>
        <w:t xml:space="preserve"> de dos mil </w:t>
      </w:r>
      <w:r w:rsidRPr="001F376F">
        <w:rPr>
          <w:rFonts w:ascii="Palatino Linotype" w:hAnsi="Palatino Linotype" w:cs="Segoe UI"/>
          <w:b/>
          <w:lang w:val="es-419" w:eastAsia="es-MX"/>
        </w:rPr>
        <w:t>veintidós</w:t>
      </w:r>
      <w:r w:rsidRPr="001F376F">
        <w:rPr>
          <w:rFonts w:ascii="Palatino Linotype" w:hAnsi="Palatino Linotype" w:cs="Segoe UI"/>
          <w:lang w:eastAsia="es-MX"/>
        </w:rPr>
        <w:t xml:space="preserve">, </w:t>
      </w:r>
      <w:r w:rsidRPr="001F376F">
        <w:rPr>
          <w:rFonts w:ascii="Palatino Linotype" w:hAnsi="Palatino Linotype" w:cs="Segoe UI"/>
          <w:b/>
          <w:bCs/>
          <w:lang w:eastAsia="es-MX"/>
        </w:rPr>
        <w:t>EL SU</w:t>
      </w:r>
      <w:r w:rsidRPr="001F376F">
        <w:rPr>
          <w:rFonts w:ascii="Palatino Linotype" w:hAnsi="Palatino Linotype" w:cs="Segoe UI"/>
          <w:b/>
          <w:lang w:eastAsia="es-MX"/>
        </w:rPr>
        <w:t>JETO OBLIGADO</w:t>
      </w:r>
      <w:r w:rsidRPr="001F376F">
        <w:rPr>
          <w:rFonts w:ascii="Palatino Linotype" w:hAnsi="Palatino Linotype" w:cs="Segoe UI"/>
          <w:lang w:eastAsia="es-MX"/>
        </w:rPr>
        <w:t xml:space="preserve"> turno mediante requerimiento a</w:t>
      </w:r>
      <w:r w:rsidR="00C34C9F" w:rsidRPr="001F376F">
        <w:rPr>
          <w:rFonts w:ascii="Palatino Linotype" w:hAnsi="Palatino Linotype" w:cs="Segoe UI"/>
          <w:lang w:eastAsia="es-MX"/>
        </w:rPr>
        <w:t xml:space="preserve"> </w:t>
      </w:r>
      <w:r w:rsidRPr="001F376F">
        <w:rPr>
          <w:rFonts w:ascii="Palatino Linotype" w:hAnsi="Palatino Linotype" w:cs="Segoe UI"/>
          <w:lang w:eastAsia="es-MX"/>
        </w:rPr>
        <w:t>l</w:t>
      </w:r>
      <w:r w:rsidR="00C34C9F" w:rsidRPr="001F376F">
        <w:rPr>
          <w:rFonts w:ascii="Palatino Linotype" w:hAnsi="Palatino Linotype" w:cs="Segoe UI"/>
          <w:lang w:eastAsia="es-MX"/>
        </w:rPr>
        <w:t>os</w:t>
      </w:r>
      <w:r w:rsidRPr="001F376F">
        <w:rPr>
          <w:rFonts w:ascii="Palatino Linotype" w:hAnsi="Palatino Linotype" w:cs="Segoe UI"/>
          <w:lang w:eastAsia="es-MX"/>
        </w:rPr>
        <w:t xml:space="preserve"> servidor</w:t>
      </w:r>
      <w:r w:rsidR="00C34C9F" w:rsidRPr="001F376F">
        <w:rPr>
          <w:rFonts w:ascii="Palatino Linotype" w:hAnsi="Palatino Linotype" w:cs="Segoe UI"/>
          <w:lang w:eastAsia="es-MX"/>
        </w:rPr>
        <w:t>es</w:t>
      </w:r>
      <w:r w:rsidRPr="001F376F">
        <w:rPr>
          <w:rFonts w:ascii="Palatino Linotype" w:hAnsi="Palatino Linotype" w:cs="Segoe UI"/>
          <w:lang w:eastAsia="es-MX"/>
        </w:rPr>
        <w:t xml:space="preserve"> público</w:t>
      </w:r>
      <w:r w:rsidR="00C34C9F" w:rsidRPr="001F376F">
        <w:rPr>
          <w:rFonts w:ascii="Palatino Linotype" w:hAnsi="Palatino Linotype" w:cs="Segoe UI"/>
          <w:lang w:eastAsia="es-MX"/>
        </w:rPr>
        <w:t>s</w:t>
      </w:r>
      <w:r w:rsidRPr="001F376F">
        <w:rPr>
          <w:rFonts w:ascii="Palatino Linotype" w:hAnsi="Palatino Linotype" w:cs="Segoe UI"/>
          <w:lang w:eastAsia="es-MX"/>
        </w:rPr>
        <w:t xml:space="preserve"> habilitado</w:t>
      </w:r>
      <w:r w:rsidR="00C34C9F" w:rsidRPr="001F376F">
        <w:rPr>
          <w:rFonts w:ascii="Palatino Linotype" w:hAnsi="Palatino Linotype" w:cs="Segoe UI"/>
          <w:lang w:eastAsia="es-MX"/>
        </w:rPr>
        <w:t>s</w:t>
      </w:r>
      <w:r w:rsidRPr="001F376F">
        <w:rPr>
          <w:rFonts w:ascii="Palatino Linotype" w:hAnsi="Palatino Linotype" w:cs="Segoe UI"/>
          <w:lang w:eastAsia="es-MX"/>
        </w:rPr>
        <w:t xml:space="preserve"> que estimó competente</w:t>
      </w:r>
      <w:r w:rsidR="00C34C9F" w:rsidRPr="001F376F">
        <w:rPr>
          <w:rFonts w:ascii="Palatino Linotype" w:hAnsi="Palatino Linotype" w:cs="Segoe UI"/>
          <w:lang w:eastAsia="es-MX"/>
        </w:rPr>
        <w:t>s</w:t>
      </w:r>
      <w:r w:rsidRPr="001F376F">
        <w:rPr>
          <w:rFonts w:ascii="Palatino Linotype" w:hAnsi="Palatino Linotype" w:cs="Segoe UI"/>
          <w:lang w:eastAsia="es-MX"/>
        </w:rPr>
        <w:t xml:space="preserve"> para </w:t>
      </w:r>
      <w:r w:rsidR="005A5D08" w:rsidRPr="001F376F">
        <w:rPr>
          <w:rFonts w:ascii="Palatino Linotype" w:hAnsi="Palatino Linotype" w:cs="Segoe UI"/>
          <w:lang w:eastAsia="es-MX"/>
        </w:rPr>
        <w:t xml:space="preserve">dar contestación a la solicitud de acceso a la información de mérito, acto que consta </w:t>
      </w:r>
      <w:r w:rsidRPr="001F376F">
        <w:rPr>
          <w:rFonts w:ascii="Palatino Linotype" w:hAnsi="Palatino Linotype" w:cs="Segoe UI"/>
          <w:lang w:eastAsia="es-MX"/>
        </w:rPr>
        <w:t>en los siguientes términos:</w:t>
      </w:r>
    </w:p>
    <w:p w14:paraId="4D4634F2" w14:textId="5F38B4FC" w:rsidR="005A5D08" w:rsidRPr="001F376F" w:rsidRDefault="00124914" w:rsidP="00124914">
      <w:pPr>
        <w:widowControl w:val="0"/>
        <w:autoSpaceDE w:val="0"/>
        <w:autoSpaceDN w:val="0"/>
        <w:adjustRightInd w:val="0"/>
        <w:spacing w:line="360" w:lineRule="auto"/>
        <w:ind w:left="-284"/>
        <w:jc w:val="both"/>
        <w:rPr>
          <w:rFonts w:ascii="Palatino Linotype" w:hAnsi="Palatino Linotype" w:cs="Segoe UI"/>
          <w:lang w:eastAsia="es-MX"/>
        </w:rPr>
      </w:pPr>
      <w:r w:rsidRPr="001F376F">
        <w:rPr>
          <w:noProof/>
          <w:lang w:eastAsia="es-MX"/>
        </w:rPr>
        <w:drawing>
          <wp:inline distT="0" distB="0" distL="0" distR="0" wp14:anchorId="1D841612" wp14:editId="20F215C0">
            <wp:extent cx="5791835" cy="774700"/>
            <wp:effectExtent l="152400" t="152400" r="361315" b="3683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774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AF0B4B1" w14:textId="57EBF3CA" w:rsidR="00966CE2" w:rsidRPr="001F376F" w:rsidRDefault="00494E82" w:rsidP="00124914">
      <w:pPr>
        <w:widowControl w:val="0"/>
        <w:autoSpaceDE w:val="0"/>
        <w:autoSpaceDN w:val="0"/>
        <w:adjustRightInd w:val="0"/>
        <w:spacing w:line="360" w:lineRule="auto"/>
        <w:jc w:val="both"/>
        <w:rPr>
          <w:rFonts w:ascii="Palatino Linotype" w:hAnsi="Palatino Linotype" w:cs="Segoe UI"/>
          <w:lang w:eastAsia="es-MX"/>
        </w:rPr>
      </w:pPr>
      <w:r w:rsidRPr="001F376F">
        <w:rPr>
          <w:rFonts w:ascii="Palatino Linotype" w:hAnsi="Palatino Linotype"/>
          <w:b/>
          <w:sz w:val="28"/>
          <w:szCs w:val="28"/>
        </w:rPr>
        <w:t>I</w:t>
      </w:r>
      <w:r w:rsidR="00124914" w:rsidRPr="001F376F">
        <w:rPr>
          <w:rFonts w:ascii="Palatino Linotype" w:hAnsi="Palatino Linotype"/>
          <w:b/>
          <w:sz w:val="28"/>
          <w:szCs w:val="28"/>
        </w:rPr>
        <w:t>V</w:t>
      </w:r>
      <w:r w:rsidR="00966CE2" w:rsidRPr="001F376F">
        <w:rPr>
          <w:rFonts w:ascii="Palatino Linotype" w:hAnsi="Palatino Linotype"/>
          <w:b/>
          <w:sz w:val="28"/>
          <w:szCs w:val="28"/>
        </w:rPr>
        <w:t xml:space="preserve">. </w:t>
      </w:r>
      <w:r w:rsidR="00966CE2" w:rsidRPr="001F376F">
        <w:rPr>
          <w:rFonts w:ascii="Palatino Linotype" w:hAnsi="Palatino Linotype" w:cs="Arial"/>
          <w:b/>
          <w:sz w:val="28"/>
          <w:szCs w:val="28"/>
        </w:rPr>
        <w:t>Respuesta del Sujeto Obligado</w:t>
      </w:r>
      <w:r w:rsidR="00966CE2" w:rsidRPr="001F376F">
        <w:rPr>
          <w:rFonts w:ascii="Palatino Linotype" w:hAnsi="Palatino Linotype" w:cs="Segoe UI"/>
          <w:lang w:eastAsia="es-MX"/>
        </w:rPr>
        <w:t xml:space="preserve"> </w:t>
      </w:r>
    </w:p>
    <w:p w14:paraId="453B4B01" w14:textId="5F5C7BD0" w:rsidR="00924640" w:rsidRPr="001F376F" w:rsidRDefault="00924640" w:rsidP="00124914">
      <w:pPr>
        <w:spacing w:line="360" w:lineRule="auto"/>
        <w:jc w:val="both"/>
        <w:rPr>
          <w:rFonts w:ascii="Palatino Linotype" w:hAnsi="Palatino Linotype" w:cs="Arial"/>
          <w:color w:val="000000" w:themeColor="text1"/>
        </w:rPr>
      </w:pPr>
      <w:bookmarkStart w:id="1" w:name="_Hlk76554159"/>
      <w:r w:rsidRPr="001F376F">
        <w:rPr>
          <w:rFonts w:ascii="Palatino Linotype" w:hAnsi="Palatino Linotype"/>
          <w:color w:val="000000" w:themeColor="text1"/>
        </w:rPr>
        <w:t xml:space="preserve">De las constancias que obran en el expediente electrónico del </w:t>
      </w:r>
      <w:r w:rsidRPr="001F376F">
        <w:rPr>
          <w:rFonts w:ascii="Palatino Linotype" w:hAnsi="Palatino Linotype"/>
          <w:b/>
          <w:color w:val="000000" w:themeColor="text1"/>
        </w:rPr>
        <w:t>SAIMEX,</w:t>
      </w:r>
      <w:r w:rsidRPr="001F376F">
        <w:rPr>
          <w:rFonts w:ascii="Palatino Linotype" w:hAnsi="Palatino Linotype"/>
          <w:color w:val="000000" w:themeColor="text1"/>
        </w:rPr>
        <w:t xml:space="preserve"> se advierte que en fecha </w:t>
      </w:r>
      <w:r w:rsidR="00124914" w:rsidRPr="001F376F">
        <w:rPr>
          <w:rFonts w:ascii="Palatino Linotype" w:hAnsi="Palatino Linotype"/>
          <w:b/>
          <w:color w:val="000000" w:themeColor="text1"/>
        </w:rPr>
        <w:t xml:space="preserve">veinticuatro de febrero </w:t>
      </w:r>
      <w:r w:rsidRPr="001F376F">
        <w:rPr>
          <w:rFonts w:ascii="Palatino Linotype" w:hAnsi="Palatino Linotype"/>
          <w:b/>
          <w:color w:val="000000" w:themeColor="text1"/>
        </w:rPr>
        <w:t>de dos mil veintidós</w:t>
      </w:r>
      <w:r w:rsidRPr="001F376F">
        <w:rPr>
          <w:rFonts w:ascii="Palatino Linotype" w:hAnsi="Palatino Linotype"/>
          <w:color w:val="000000" w:themeColor="text1"/>
        </w:rPr>
        <w:t xml:space="preserve"> </w:t>
      </w:r>
      <w:r w:rsidRPr="001F376F">
        <w:rPr>
          <w:rFonts w:ascii="Palatino Linotype" w:hAnsi="Palatino Linotype" w:cs="Arial"/>
          <w:b/>
          <w:color w:val="000000" w:themeColor="text1"/>
        </w:rPr>
        <w:t>EL SUJETO OBLIGADO</w:t>
      </w:r>
      <w:r w:rsidRPr="001F376F">
        <w:rPr>
          <w:rFonts w:ascii="Palatino Linotype" w:hAnsi="Palatino Linotype" w:cs="Arial"/>
          <w:color w:val="000000" w:themeColor="text1"/>
        </w:rPr>
        <w:t xml:space="preserve"> dio respuesta a la solicitud planteada por el particular en los siguientes términos:</w:t>
      </w:r>
    </w:p>
    <w:p w14:paraId="0EB94C2B" w14:textId="77777777" w:rsidR="00924640" w:rsidRPr="001F376F" w:rsidRDefault="00924640" w:rsidP="00136E66">
      <w:pPr>
        <w:shd w:val="clear" w:color="auto" w:fill="FFFFFF" w:themeFill="background1"/>
        <w:spacing w:line="360" w:lineRule="auto"/>
        <w:jc w:val="both"/>
        <w:rPr>
          <w:rFonts w:ascii="Palatino Linotype" w:hAnsi="Palatino Linotype" w:cs="Arial"/>
          <w:color w:val="000000" w:themeColor="text1"/>
          <w:sz w:val="12"/>
        </w:rPr>
      </w:pPr>
    </w:p>
    <w:p w14:paraId="28C8C332" w14:textId="77777777" w:rsidR="00124914" w:rsidRPr="001F376F" w:rsidRDefault="00924640" w:rsidP="00124914">
      <w:pPr>
        <w:ind w:left="851" w:right="899"/>
        <w:jc w:val="both"/>
        <w:rPr>
          <w:rFonts w:ascii="Palatino Linotype" w:hAnsi="Palatino Linotype" w:cs="Arial"/>
          <w:i/>
          <w:color w:val="000000" w:themeColor="text1"/>
        </w:rPr>
      </w:pPr>
      <w:r w:rsidRPr="001F376F">
        <w:rPr>
          <w:rFonts w:ascii="Palatino Linotype" w:hAnsi="Palatino Linotype" w:cs="Arial"/>
          <w:i/>
          <w:color w:val="000000" w:themeColor="text1"/>
        </w:rPr>
        <w:t>“</w:t>
      </w:r>
      <w:r w:rsidR="00124914" w:rsidRPr="001F376F">
        <w:rPr>
          <w:rFonts w:ascii="Palatino Linotype" w:hAnsi="Palatino Linotype" w:cs="Arial"/>
          <w:i/>
          <w:color w:val="000000" w:themeColor="text1"/>
        </w:rPr>
        <w:t>Folio de la solicitud: 00346/TOLUCA/IP/2022</w:t>
      </w:r>
    </w:p>
    <w:p w14:paraId="38F51F45" w14:textId="77777777" w:rsidR="00124914" w:rsidRPr="001F376F" w:rsidRDefault="00124914" w:rsidP="00124914">
      <w:pPr>
        <w:ind w:left="851" w:right="899"/>
        <w:jc w:val="both"/>
        <w:rPr>
          <w:rFonts w:ascii="Palatino Linotype" w:hAnsi="Palatino Linotype" w:cs="Arial"/>
          <w:i/>
          <w:color w:val="000000" w:themeColor="text1"/>
        </w:rPr>
      </w:pPr>
      <w:r w:rsidRPr="001F376F">
        <w:rPr>
          <w:rFonts w:ascii="Palatino Linotype" w:hAnsi="Palatino Linotype" w:cs="Arial"/>
          <w:i/>
          <w:color w:val="000000" w:themeColor="text1"/>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EBD6632" w14:textId="77777777" w:rsidR="00124914" w:rsidRPr="001F376F" w:rsidRDefault="00124914" w:rsidP="00124914">
      <w:pPr>
        <w:ind w:left="851" w:right="899"/>
        <w:jc w:val="both"/>
        <w:rPr>
          <w:rFonts w:ascii="Palatino Linotype" w:hAnsi="Palatino Linotype" w:cs="Arial"/>
          <w:i/>
          <w:color w:val="000000" w:themeColor="text1"/>
        </w:rPr>
      </w:pPr>
      <w:r w:rsidRPr="001F376F">
        <w:rPr>
          <w:rFonts w:ascii="Palatino Linotype" w:hAnsi="Palatino Linotype" w:cs="Arial"/>
          <w:i/>
          <w:color w:val="000000" w:themeColor="text1"/>
        </w:rPr>
        <w:t>En atención a la solicitud de información número 00346/TOLUCA/IP/2022, me permito adjuntar al presente la respuesta correspondiente. Sin más por el momento, le envío un cordial saludo.</w:t>
      </w:r>
    </w:p>
    <w:p w14:paraId="3306549F" w14:textId="77777777" w:rsidR="00124914" w:rsidRPr="001F376F" w:rsidRDefault="00124914" w:rsidP="00124914">
      <w:pPr>
        <w:ind w:left="851" w:right="899"/>
        <w:jc w:val="both"/>
        <w:rPr>
          <w:rFonts w:ascii="Palatino Linotype" w:hAnsi="Palatino Linotype" w:cs="Arial"/>
          <w:i/>
          <w:color w:val="000000" w:themeColor="text1"/>
        </w:rPr>
      </w:pPr>
      <w:r w:rsidRPr="001F376F">
        <w:rPr>
          <w:rFonts w:ascii="Palatino Linotype" w:hAnsi="Palatino Linotype" w:cs="Arial"/>
          <w:i/>
          <w:color w:val="000000" w:themeColor="text1"/>
        </w:rPr>
        <w:t>ATENTAMENTE</w:t>
      </w:r>
    </w:p>
    <w:p w14:paraId="6E7CF31B" w14:textId="14E9240B" w:rsidR="00924640" w:rsidRPr="001F376F" w:rsidRDefault="00124914" w:rsidP="00124914">
      <w:pPr>
        <w:ind w:left="851" w:right="899"/>
        <w:jc w:val="both"/>
        <w:rPr>
          <w:rFonts w:ascii="Palatino Linotype" w:hAnsi="Palatino Linotype" w:cs="Arial"/>
          <w:i/>
          <w:color w:val="000000" w:themeColor="text1"/>
        </w:rPr>
      </w:pPr>
      <w:r w:rsidRPr="001F376F">
        <w:rPr>
          <w:rFonts w:ascii="Palatino Linotype" w:hAnsi="Palatino Linotype" w:cs="Arial"/>
          <w:i/>
          <w:color w:val="000000" w:themeColor="text1"/>
        </w:rPr>
        <w:t>Lic. Norma Sofía Pérez Martínez</w:t>
      </w:r>
      <w:r w:rsidR="00924640" w:rsidRPr="001F376F">
        <w:rPr>
          <w:rFonts w:ascii="Palatino Linotype" w:hAnsi="Palatino Linotype" w:cs="Arial"/>
          <w:i/>
          <w:color w:val="000000" w:themeColor="text1"/>
        </w:rPr>
        <w:t>” (Sic)</w:t>
      </w:r>
    </w:p>
    <w:p w14:paraId="4A8734F7" w14:textId="77777777" w:rsidR="00924640" w:rsidRPr="001F376F" w:rsidRDefault="00924640" w:rsidP="00124914">
      <w:pPr>
        <w:ind w:left="851" w:right="899"/>
        <w:jc w:val="both"/>
        <w:rPr>
          <w:rFonts w:ascii="Palatino Linotype" w:hAnsi="Palatino Linotype" w:cs="Arial"/>
          <w:i/>
          <w:color w:val="000000" w:themeColor="text1"/>
          <w:sz w:val="12"/>
        </w:rPr>
      </w:pPr>
    </w:p>
    <w:p w14:paraId="1400D369" w14:textId="77777777" w:rsidR="009B0555" w:rsidRPr="001F376F" w:rsidRDefault="00924640" w:rsidP="00124914">
      <w:pPr>
        <w:widowControl w:val="0"/>
        <w:autoSpaceDE w:val="0"/>
        <w:autoSpaceDN w:val="0"/>
        <w:adjustRightInd w:val="0"/>
        <w:spacing w:before="100" w:beforeAutospacing="1" w:line="360" w:lineRule="auto"/>
        <w:jc w:val="both"/>
        <w:rPr>
          <w:rFonts w:ascii="Palatino Linotype" w:hAnsi="Palatino Linotype" w:cs="Arial"/>
          <w:iCs/>
          <w:color w:val="000000" w:themeColor="text1"/>
        </w:rPr>
      </w:pPr>
      <w:r w:rsidRPr="001F376F">
        <w:rPr>
          <w:rFonts w:ascii="Palatino Linotype" w:hAnsi="Palatino Linotype" w:cs="Arial"/>
          <w:iCs/>
          <w:color w:val="000000" w:themeColor="text1"/>
        </w:rPr>
        <w:t xml:space="preserve">Por otra parte, anexó a su respuesta </w:t>
      </w:r>
      <w:r w:rsidR="000F0690" w:rsidRPr="001F376F">
        <w:rPr>
          <w:rFonts w:ascii="Palatino Linotype" w:hAnsi="Palatino Linotype" w:cs="Arial"/>
          <w:iCs/>
          <w:color w:val="000000" w:themeColor="text1"/>
        </w:rPr>
        <w:t>tres</w:t>
      </w:r>
      <w:r w:rsidR="00C34C9F" w:rsidRPr="001F376F">
        <w:rPr>
          <w:rFonts w:ascii="Palatino Linotype" w:hAnsi="Palatino Linotype" w:cs="Arial"/>
          <w:iCs/>
          <w:color w:val="000000" w:themeColor="text1"/>
        </w:rPr>
        <w:t xml:space="preserve"> archivo</w:t>
      </w:r>
      <w:r w:rsidR="000F0690" w:rsidRPr="001F376F">
        <w:rPr>
          <w:rFonts w:ascii="Palatino Linotype" w:hAnsi="Palatino Linotype" w:cs="Arial"/>
          <w:iCs/>
          <w:color w:val="000000" w:themeColor="text1"/>
        </w:rPr>
        <w:t>s</w:t>
      </w:r>
      <w:r w:rsidR="00C34C9F" w:rsidRPr="001F376F">
        <w:rPr>
          <w:rFonts w:ascii="Palatino Linotype" w:hAnsi="Palatino Linotype" w:cs="Arial"/>
          <w:iCs/>
          <w:color w:val="000000" w:themeColor="text1"/>
        </w:rPr>
        <w:t xml:space="preserve"> electrónico</w:t>
      </w:r>
      <w:r w:rsidR="000F0690" w:rsidRPr="001F376F">
        <w:rPr>
          <w:rFonts w:ascii="Palatino Linotype" w:hAnsi="Palatino Linotype" w:cs="Arial"/>
          <w:iCs/>
          <w:color w:val="000000" w:themeColor="text1"/>
        </w:rPr>
        <w:t>s</w:t>
      </w:r>
      <w:r w:rsidR="009B0555" w:rsidRPr="001F376F">
        <w:rPr>
          <w:rFonts w:ascii="Palatino Linotype" w:hAnsi="Palatino Linotype" w:cs="Arial"/>
          <w:iCs/>
          <w:color w:val="000000" w:themeColor="text1"/>
        </w:rPr>
        <w:t xml:space="preserve">, los cuales se encuentran </w:t>
      </w:r>
      <w:r w:rsidRPr="001F376F">
        <w:rPr>
          <w:rFonts w:ascii="Palatino Linotype" w:hAnsi="Palatino Linotype" w:cs="Arial"/>
          <w:iCs/>
          <w:color w:val="000000" w:themeColor="text1"/>
        </w:rPr>
        <w:t>denominado</w:t>
      </w:r>
      <w:r w:rsidR="000F0690" w:rsidRPr="001F376F">
        <w:rPr>
          <w:rFonts w:ascii="Palatino Linotype" w:hAnsi="Palatino Linotype" w:cs="Arial"/>
          <w:iCs/>
          <w:color w:val="000000" w:themeColor="text1"/>
        </w:rPr>
        <w:t>s</w:t>
      </w:r>
      <w:r w:rsidRPr="001F376F">
        <w:rPr>
          <w:rFonts w:ascii="Palatino Linotype" w:hAnsi="Palatino Linotype" w:cs="Arial"/>
          <w:iCs/>
          <w:color w:val="000000" w:themeColor="text1"/>
        </w:rPr>
        <w:t xml:space="preserve"> </w:t>
      </w:r>
      <w:r w:rsidR="009B0555" w:rsidRPr="001F376F">
        <w:rPr>
          <w:rFonts w:ascii="Palatino Linotype" w:hAnsi="Palatino Linotype" w:cs="Arial"/>
          <w:iCs/>
          <w:color w:val="000000" w:themeColor="text1"/>
        </w:rPr>
        <w:t xml:space="preserve">de la siguiente manera: </w:t>
      </w:r>
    </w:p>
    <w:p w14:paraId="669E3000" w14:textId="40732912" w:rsidR="00B40DEC" w:rsidRPr="001F376F" w:rsidRDefault="00924640" w:rsidP="009B0555">
      <w:pPr>
        <w:pStyle w:val="Prrafodelista"/>
        <w:widowControl w:val="0"/>
        <w:numPr>
          <w:ilvl w:val="0"/>
          <w:numId w:val="49"/>
        </w:numPr>
        <w:autoSpaceDE w:val="0"/>
        <w:autoSpaceDN w:val="0"/>
        <w:adjustRightInd w:val="0"/>
        <w:spacing w:before="100" w:beforeAutospacing="1" w:line="360" w:lineRule="auto"/>
        <w:jc w:val="both"/>
        <w:rPr>
          <w:rFonts w:ascii="Palatino Linotype" w:hAnsi="Palatino Linotype" w:cs="Arial"/>
          <w:iCs/>
          <w:color w:val="000000" w:themeColor="text1"/>
        </w:rPr>
      </w:pPr>
      <w:r w:rsidRPr="001F376F">
        <w:rPr>
          <w:rFonts w:ascii="Palatino Linotype" w:hAnsi="Palatino Linotype" w:cs="Arial"/>
          <w:iCs/>
          <w:color w:val="000000" w:themeColor="text1"/>
        </w:rPr>
        <w:t>“</w:t>
      </w:r>
      <w:proofErr w:type="spellStart"/>
      <w:r w:rsidR="009B0555" w:rsidRPr="001F376F">
        <w:rPr>
          <w:rFonts w:ascii="Palatino Linotype" w:hAnsi="Palatino Linotype" w:cs="Arial"/>
          <w:b/>
          <w:i/>
          <w:color w:val="000000" w:themeColor="text1"/>
        </w:rPr>
        <w:t>Guia</w:t>
      </w:r>
      <w:proofErr w:type="spellEnd"/>
      <w:r w:rsidR="009B0555" w:rsidRPr="001F376F">
        <w:rPr>
          <w:rFonts w:ascii="Palatino Linotype" w:hAnsi="Palatino Linotype" w:cs="Arial"/>
          <w:b/>
          <w:i/>
          <w:color w:val="000000" w:themeColor="text1"/>
        </w:rPr>
        <w:t xml:space="preserve"> Informes Mensuales.pdf</w:t>
      </w:r>
      <w:r w:rsidRPr="001F376F">
        <w:rPr>
          <w:rFonts w:ascii="Palatino Linotype" w:hAnsi="Palatino Linotype" w:cs="Arial"/>
          <w:b/>
          <w:i/>
          <w:color w:val="000000" w:themeColor="text1"/>
        </w:rPr>
        <w:t>”</w:t>
      </w:r>
      <w:r w:rsidRPr="001F376F">
        <w:rPr>
          <w:rFonts w:ascii="Palatino Linotype" w:hAnsi="Palatino Linotype" w:cs="Arial"/>
          <w:iCs/>
          <w:color w:val="000000" w:themeColor="text1"/>
        </w:rPr>
        <w:t xml:space="preserve">, del cual se desprende un </w:t>
      </w:r>
      <w:r w:rsidR="009B0555" w:rsidRPr="001F376F">
        <w:rPr>
          <w:rFonts w:ascii="Palatino Linotype" w:hAnsi="Palatino Linotype" w:cs="Arial"/>
          <w:iCs/>
          <w:color w:val="000000" w:themeColor="text1"/>
        </w:rPr>
        <w:t>archivo electrónico de dos fojas, en el que medularmente se va guiando al particular para acceder a una liga electrónica.</w:t>
      </w:r>
    </w:p>
    <w:p w14:paraId="7EFDAD90" w14:textId="75CD2828" w:rsidR="009B0555" w:rsidRPr="001F376F" w:rsidRDefault="009B0555" w:rsidP="009B0555">
      <w:pPr>
        <w:pStyle w:val="Prrafodelista"/>
        <w:widowControl w:val="0"/>
        <w:numPr>
          <w:ilvl w:val="0"/>
          <w:numId w:val="49"/>
        </w:numPr>
        <w:autoSpaceDE w:val="0"/>
        <w:autoSpaceDN w:val="0"/>
        <w:adjustRightInd w:val="0"/>
        <w:spacing w:before="100" w:beforeAutospacing="1" w:line="360" w:lineRule="auto"/>
        <w:jc w:val="both"/>
        <w:rPr>
          <w:rFonts w:ascii="Palatino Linotype" w:hAnsi="Palatino Linotype" w:cs="Arial"/>
          <w:b/>
          <w:iCs/>
          <w:color w:val="000000" w:themeColor="text1"/>
        </w:rPr>
      </w:pPr>
      <w:r w:rsidRPr="001F376F">
        <w:rPr>
          <w:rFonts w:ascii="Palatino Linotype" w:hAnsi="Palatino Linotype" w:cs="Arial"/>
          <w:b/>
          <w:iCs/>
          <w:color w:val="000000" w:themeColor="text1"/>
        </w:rPr>
        <w:t xml:space="preserve">“Saimex 00346.pdf”, </w:t>
      </w:r>
      <w:r w:rsidRPr="001F376F">
        <w:rPr>
          <w:rFonts w:ascii="Palatino Linotype" w:hAnsi="Palatino Linotype" w:cs="Arial"/>
          <w:iCs/>
          <w:color w:val="000000" w:themeColor="text1"/>
        </w:rPr>
        <w:t xml:space="preserve">del que se advierte un oficio sin número, signado por la Lic. en D. Norma Sofía Pérez Martínez,  Titular de la Unidad de Transparencia, en la que </w:t>
      </w:r>
      <w:r w:rsidR="00C3570A" w:rsidRPr="001F376F">
        <w:rPr>
          <w:rFonts w:ascii="Palatino Linotype" w:hAnsi="Palatino Linotype" w:cs="Arial"/>
          <w:iCs/>
          <w:color w:val="000000" w:themeColor="text1"/>
        </w:rPr>
        <w:t xml:space="preserve">medularmente, hace del conocimiento la respuesta proporcionada por el Tesorero del </w:t>
      </w:r>
      <w:r w:rsidR="00C3570A" w:rsidRPr="001F376F">
        <w:rPr>
          <w:rFonts w:ascii="Palatino Linotype" w:hAnsi="Palatino Linotype" w:cs="Arial"/>
          <w:b/>
          <w:iCs/>
          <w:color w:val="000000" w:themeColor="text1"/>
        </w:rPr>
        <w:t>SUJETO OBLIGADO</w:t>
      </w:r>
      <w:r w:rsidR="00C3570A" w:rsidRPr="001F376F">
        <w:rPr>
          <w:rFonts w:ascii="Palatino Linotype" w:hAnsi="Palatino Linotype" w:cs="Arial"/>
          <w:iCs/>
          <w:color w:val="000000" w:themeColor="text1"/>
        </w:rPr>
        <w:t xml:space="preserve"> mediante el oficio con número </w:t>
      </w:r>
      <w:r w:rsidR="00C3570A" w:rsidRPr="001F376F">
        <w:rPr>
          <w:rFonts w:ascii="Palatino Linotype" w:hAnsi="Palatino Linotype" w:cs="Arial"/>
          <w:i/>
          <w:iCs/>
          <w:color w:val="000000" w:themeColor="text1"/>
        </w:rPr>
        <w:t>DC/120/2022</w:t>
      </w:r>
      <w:r w:rsidR="00C3570A" w:rsidRPr="001F376F">
        <w:rPr>
          <w:rFonts w:ascii="Palatino Linotype" w:hAnsi="Palatino Linotype" w:cs="Arial"/>
          <w:iCs/>
          <w:color w:val="000000" w:themeColor="text1"/>
        </w:rPr>
        <w:t>, en el que solicitó fuera aprobado por el Comité de Transparencia el cambio de modalidad a consulta directa,</w:t>
      </w:r>
      <w:r w:rsidR="001B3ED0" w:rsidRPr="001F376F">
        <w:rPr>
          <w:rFonts w:ascii="Palatino Linotype" w:hAnsi="Palatino Linotype" w:cs="Arial"/>
          <w:iCs/>
          <w:color w:val="000000" w:themeColor="text1"/>
        </w:rPr>
        <w:t xml:space="preserve"> derivado a que, es demasiada la información para ser proporcionada vía </w:t>
      </w:r>
      <w:r w:rsidR="001B3ED0" w:rsidRPr="001F376F">
        <w:rPr>
          <w:rFonts w:ascii="Palatino Linotype" w:hAnsi="Palatino Linotype" w:cs="Arial"/>
          <w:b/>
          <w:iCs/>
          <w:color w:val="000000" w:themeColor="text1"/>
        </w:rPr>
        <w:t xml:space="preserve">SAIMEX; </w:t>
      </w:r>
      <w:r w:rsidR="001B3ED0" w:rsidRPr="001F376F">
        <w:rPr>
          <w:rFonts w:ascii="Palatino Linotype" w:hAnsi="Palatino Linotype" w:cs="Arial"/>
          <w:iCs/>
          <w:color w:val="000000" w:themeColor="text1"/>
        </w:rPr>
        <w:t>asimismo, refiere la entrega de una guía para que el particular pueda acceder mediante una liga electrónica a la información que se encuentra publicada en la página electrónica del Ayuntamiento de Toluca, hoy</w:t>
      </w:r>
      <w:r w:rsidR="001B3ED0" w:rsidRPr="001F376F">
        <w:rPr>
          <w:rFonts w:ascii="Palatino Linotype" w:hAnsi="Palatino Linotype" w:cs="Arial"/>
          <w:b/>
          <w:iCs/>
          <w:color w:val="000000" w:themeColor="text1"/>
        </w:rPr>
        <w:t xml:space="preserve"> SUJETO OBLIGADO</w:t>
      </w:r>
      <w:r w:rsidR="001B3ED0" w:rsidRPr="001F376F">
        <w:rPr>
          <w:rFonts w:ascii="Palatino Linotype" w:hAnsi="Palatino Linotype" w:cs="Arial"/>
          <w:iCs/>
          <w:color w:val="000000" w:themeColor="text1"/>
        </w:rPr>
        <w:t>.</w:t>
      </w:r>
    </w:p>
    <w:p w14:paraId="5A8A6B3C" w14:textId="6ABEA3B6" w:rsidR="001B3ED0" w:rsidRPr="001F376F" w:rsidRDefault="001B3ED0" w:rsidP="009B5171">
      <w:pPr>
        <w:pStyle w:val="Prrafodelista"/>
        <w:widowControl w:val="0"/>
        <w:numPr>
          <w:ilvl w:val="0"/>
          <w:numId w:val="49"/>
        </w:numPr>
        <w:autoSpaceDE w:val="0"/>
        <w:autoSpaceDN w:val="0"/>
        <w:adjustRightInd w:val="0"/>
        <w:spacing w:before="100" w:beforeAutospacing="1" w:line="360" w:lineRule="auto"/>
        <w:jc w:val="both"/>
        <w:rPr>
          <w:rFonts w:ascii="Palatino Linotype" w:hAnsi="Palatino Linotype" w:cs="Arial"/>
          <w:b/>
          <w:iCs/>
          <w:color w:val="000000" w:themeColor="text1"/>
        </w:rPr>
      </w:pPr>
      <w:r w:rsidRPr="001F376F">
        <w:rPr>
          <w:rFonts w:ascii="Palatino Linotype" w:hAnsi="Palatino Linotype" w:cs="Arial"/>
          <w:b/>
          <w:iCs/>
          <w:color w:val="000000" w:themeColor="text1"/>
        </w:rPr>
        <w:t>“Sexagésima Segunda Extraordinaria 22.pdf</w:t>
      </w:r>
      <w:r w:rsidR="00670553" w:rsidRPr="001F376F">
        <w:rPr>
          <w:rFonts w:ascii="Palatino Linotype" w:hAnsi="Palatino Linotype" w:cs="Arial"/>
          <w:b/>
          <w:iCs/>
          <w:color w:val="000000" w:themeColor="text1"/>
        </w:rPr>
        <w:t xml:space="preserve">”, </w:t>
      </w:r>
      <w:r w:rsidR="00670553" w:rsidRPr="001F376F">
        <w:rPr>
          <w:rFonts w:ascii="Palatino Linotype" w:hAnsi="Palatino Linotype" w:cs="Arial"/>
          <w:iCs/>
          <w:color w:val="000000" w:themeColor="text1"/>
        </w:rPr>
        <w:t xml:space="preserve">del que se advierte un archivo electrónico de 9 fojas, cuyo contenido consiste en la Acta de la Sexagésima </w:t>
      </w:r>
      <w:r w:rsidR="00670553" w:rsidRPr="001F376F">
        <w:rPr>
          <w:rFonts w:ascii="Palatino Linotype" w:hAnsi="Palatino Linotype" w:cs="Arial"/>
          <w:iCs/>
          <w:color w:val="000000" w:themeColor="text1"/>
        </w:rPr>
        <w:lastRenderedPageBreak/>
        <w:t xml:space="preserve">Segunda Sesión Extraordinaria 2022 del  Comité de Transparencia del Municipio de Toluca, Administración 2022-2024. </w:t>
      </w:r>
    </w:p>
    <w:p w14:paraId="50BF6800" w14:textId="0D08C2F9" w:rsidR="00966CE2" w:rsidRPr="001F376F" w:rsidRDefault="00966CE2" w:rsidP="009B5171">
      <w:pPr>
        <w:widowControl w:val="0"/>
        <w:autoSpaceDE w:val="0"/>
        <w:autoSpaceDN w:val="0"/>
        <w:adjustRightInd w:val="0"/>
        <w:spacing w:before="100" w:beforeAutospacing="1" w:line="360" w:lineRule="auto"/>
        <w:jc w:val="both"/>
        <w:rPr>
          <w:rFonts w:ascii="Palatino Linotype" w:hAnsi="Palatino Linotype" w:cs="Arial"/>
          <w:b/>
          <w:bCs/>
          <w:sz w:val="28"/>
          <w:szCs w:val="28"/>
          <w:lang w:val="es-ES"/>
        </w:rPr>
      </w:pPr>
      <w:r w:rsidRPr="001F376F">
        <w:rPr>
          <w:rFonts w:ascii="Palatino Linotype" w:hAnsi="Palatino Linotype"/>
          <w:b/>
          <w:bCs/>
          <w:sz w:val="28"/>
          <w:lang w:val="es-ES"/>
        </w:rPr>
        <w:t>V</w:t>
      </w:r>
      <w:r w:rsidRPr="001F376F">
        <w:rPr>
          <w:rFonts w:ascii="Palatino Linotype" w:hAnsi="Palatino Linotype"/>
          <w:b/>
          <w:bCs/>
          <w:lang w:val="es-ES"/>
        </w:rPr>
        <w:t xml:space="preserve">. </w:t>
      </w:r>
      <w:r w:rsidRPr="001F376F">
        <w:rPr>
          <w:rFonts w:ascii="Palatino Linotype" w:hAnsi="Palatino Linotype" w:cs="Arial"/>
          <w:b/>
          <w:bCs/>
          <w:sz w:val="28"/>
          <w:szCs w:val="28"/>
          <w:lang w:val="es-ES"/>
        </w:rPr>
        <w:t xml:space="preserve">Del </w:t>
      </w:r>
      <w:r w:rsidR="003A0EC7" w:rsidRPr="001F376F">
        <w:rPr>
          <w:rFonts w:ascii="Palatino Linotype" w:hAnsi="Palatino Linotype" w:cs="Arial"/>
          <w:b/>
          <w:bCs/>
          <w:sz w:val="28"/>
          <w:szCs w:val="28"/>
          <w:lang w:val="es-ES"/>
        </w:rPr>
        <w:t>Recurso de Revisión</w:t>
      </w:r>
    </w:p>
    <w:p w14:paraId="70879841" w14:textId="278D15E6" w:rsidR="0027011E" w:rsidRPr="001F376F" w:rsidRDefault="000F75A7" w:rsidP="009B5171">
      <w:pPr>
        <w:widowControl w:val="0"/>
        <w:autoSpaceDE w:val="0"/>
        <w:autoSpaceDN w:val="0"/>
        <w:adjustRightInd w:val="0"/>
        <w:spacing w:line="360" w:lineRule="auto"/>
        <w:jc w:val="both"/>
        <w:rPr>
          <w:rFonts w:ascii="Palatino Linotype" w:hAnsi="Palatino Linotype" w:cs="Arial"/>
          <w:b/>
        </w:rPr>
      </w:pPr>
      <w:r w:rsidRPr="001F376F">
        <w:rPr>
          <w:rFonts w:ascii="Palatino Linotype" w:hAnsi="Palatino Linotype" w:cs="Arial"/>
        </w:rPr>
        <w:t xml:space="preserve">Inconforme con la respuesta, </w:t>
      </w:r>
      <w:r w:rsidRPr="001F376F">
        <w:rPr>
          <w:rFonts w:ascii="Palatino Linotype" w:hAnsi="Palatino Linotype" w:cs="Arial"/>
          <w:b/>
        </w:rPr>
        <w:t xml:space="preserve">el </w:t>
      </w:r>
      <w:r w:rsidR="00670553" w:rsidRPr="001F376F">
        <w:rPr>
          <w:rFonts w:ascii="Palatino Linotype" w:hAnsi="Palatino Linotype" w:cs="Arial"/>
          <w:b/>
        </w:rPr>
        <w:t>catorce</w:t>
      </w:r>
      <w:r w:rsidR="005A5D08" w:rsidRPr="001F376F">
        <w:rPr>
          <w:rFonts w:ascii="Palatino Linotype" w:hAnsi="Palatino Linotype" w:cs="Arial"/>
          <w:b/>
        </w:rPr>
        <w:t xml:space="preserve"> </w:t>
      </w:r>
      <w:r w:rsidR="00FE3E4E" w:rsidRPr="001F376F">
        <w:rPr>
          <w:rFonts w:ascii="Palatino Linotype" w:hAnsi="Palatino Linotype" w:cs="Arial"/>
          <w:b/>
        </w:rPr>
        <w:t xml:space="preserve">de </w:t>
      </w:r>
      <w:r w:rsidR="00EC14EA" w:rsidRPr="001F376F">
        <w:rPr>
          <w:rFonts w:ascii="Palatino Linotype" w:hAnsi="Palatino Linotype" w:cs="Arial"/>
          <w:b/>
        </w:rPr>
        <w:t xml:space="preserve">marzo </w:t>
      </w:r>
      <w:r w:rsidR="00FE3E4E" w:rsidRPr="001F376F">
        <w:rPr>
          <w:rFonts w:ascii="Palatino Linotype" w:hAnsi="Palatino Linotype" w:cs="Arial"/>
          <w:b/>
        </w:rPr>
        <w:t>de dos mil veintidós</w:t>
      </w:r>
      <w:r w:rsidRPr="001F376F">
        <w:rPr>
          <w:rFonts w:ascii="Palatino Linotype" w:hAnsi="Palatino Linotype" w:cs="Arial"/>
        </w:rPr>
        <w:t xml:space="preserve">, </w:t>
      </w:r>
      <w:r w:rsidR="00D614A1" w:rsidRPr="001F376F">
        <w:rPr>
          <w:rFonts w:ascii="Palatino Linotype" w:hAnsi="Palatino Linotype" w:cs="Arial"/>
          <w:b/>
        </w:rPr>
        <w:t>EL RECURRENTE</w:t>
      </w:r>
      <w:r w:rsidRPr="001F376F">
        <w:rPr>
          <w:rFonts w:ascii="Palatino Linotype" w:hAnsi="Palatino Linotype" w:cs="Arial"/>
        </w:rPr>
        <w:t xml:space="preserve"> interpuso el </w:t>
      </w:r>
      <w:r w:rsidR="003A0EC7" w:rsidRPr="001F376F">
        <w:rPr>
          <w:rFonts w:ascii="Palatino Linotype" w:hAnsi="Palatino Linotype" w:cs="Arial"/>
        </w:rPr>
        <w:t>Recurso de Revisión</w:t>
      </w:r>
      <w:r w:rsidRPr="001F376F">
        <w:rPr>
          <w:rFonts w:ascii="Palatino Linotype" w:hAnsi="Palatino Linotype" w:cs="Arial"/>
        </w:rPr>
        <w:t xml:space="preserve"> objeto del presente estudio, el cual fue registrado en </w:t>
      </w:r>
      <w:r w:rsidRPr="001F376F">
        <w:rPr>
          <w:rFonts w:ascii="Palatino Linotype" w:hAnsi="Palatino Linotype" w:cs="Arial"/>
          <w:b/>
        </w:rPr>
        <w:t>EL SAIMEX</w:t>
      </w:r>
      <w:r w:rsidRPr="001F376F">
        <w:rPr>
          <w:rFonts w:ascii="Palatino Linotype" w:hAnsi="Palatino Linotype" w:cs="Arial"/>
        </w:rPr>
        <w:t xml:space="preserve"> y se le asignó el número de</w:t>
      </w:r>
      <w:r w:rsidR="000C5012" w:rsidRPr="001F376F">
        <w:rPr>
          <w:rFonts w:ascii="Palatino Linotype" w:hAnsi="Palatino Linotype" w:cs="Arial"/>
        </w:rPr>
        <w:t xml:space="preserve"> </w:t>
      </w:r>
      <w:r w:rsidR="003A0EC7" w:rsidRPr="001F376F">
        <w:rPr>
          <w:rFonts w:ascii="Palatino Linotype" w:hAnsi="Palatino Linotype" w:cs="Arial"/>
        </w:rPr>
        <w:t>Recurso de Revisión</w:t>
      </w:r>
      <w:r w:rsidRPr="001F376F">
        <w:rPr>
          <w:rFonts w:ascii="Palatino Linotype" w:hAnsi="Palatino Linotype" w:cs="Arial"/>
        </w:rPr>
        <w:t xml:space="preserve"> </w:t>
      </w:r>
      <w:r w:rsidR="009B5171" w:rsidRPr="001F376F">
        <w:rPr>
          <w:rFonts w:ascii="Palatino Linotype" w:hAnsi="Palatino Linotype" w:cs="Arial"/>
          <w:b/>
        </w:rPr>
        <w:t>03902</w:t>
      </w:r>
      <w:r w:rsidR="00FE3E4E" w:rsidRPr="001F376F">
        <w:rPr>
          <w:rFonts w:ascii="Palatino Linotype" w:hAnsi="Palatino Linotype" w:cs="Arial"/>
          <w:b/>
        </w:rPr>
        <w:t>/INFOEM/IP/RR/2022</w:t>
      </w:r>
      <w:r w:rsidRPr="001F376F">
        <w:rPr>
          <w:rFonts w:ascii="Palatino Linotype" w:hAnsi="Palatino Linotype" w:cs="Arial"/>
        </w:rPr>
        <w:t xml:space="preserve">, en el que señaló como </w:t>
      </w:r>
      <w:r w:rsidRPr="001F376F">
        <w:rPr>
          <w:rFonts w:ascii="Palatino Linotype" w:hAnsi="Palatino Linotype" w:cs="Arial"/>
          <w:b/>
        </w:rPr>
        <w:t>acto impugnado</w:t>
      </w:r>
      <w:r w:rsidR="0027011E" w:rsidRPr="001F376F">
        <w:rPr>
          <w:rFonts w:ascii="Palatino Linotype" w:hAnsi="Palatino Linotype" w:cs="Arial"/>
        </w:rPr>
        <w:t xml:space="preserve"> lo siguiente: </w:t>
      </w:r>
    </w:p>
    <w:p w14:paraId="4477A73C" w14:textId="77777777" w:rsidR="00504A64" w:rsidRPr="001F376F" w:rsidRDefault="00504A64" w:rsidP="009B5171">
      <w:pPr>
        <w:widowControl w:val="0"/>
        <w:autoSpaceDE w:val="0"/>
        <w:autoSpaceDN w:val="0"/>
        <w:adjustRightInd w:val="0"/>
        <w:spacing w:line="360" w:lineRule="auto"/>
        <w:jc w:val="both"/>
        <w:rPr>
          <w:rFonts w:ascii="Palatino Linotype" w:hAnsi="Palatino Linotype" w:cs="Arial"/>
          <w:sz w:val="8"/>
        </w:rPr>
      </w:pPr>
    </w:p>
    <w:p w14:paraId="027DB5BE" w14:textId="6188B2FC" w:rsidR="00150B34" w:rsidRPr="001F376F" w:rsidRDefault="00150B34" w:rsidP="009B5171">
      <w:pPr>
        <w:tabs>
          <w:tab w:val="left" w:pos="709"/>
        </w:tabs>
        <w:spacing w:before="66"/>
        <w:ind w:left="851" w:right="899"/>
        <w:jc w:val="center"/>
        <w:rPr>
          <w:rFonts w:ascii="Palatino Linotype" w:hAnsi="Palatino Linotype" w:cs="Arial"/>
          <w:i/>
          <w:iCs/>
          <w:sz w:val="20"/>
          <w:szCs w:val="20"/>
        </w:rPr>
      </w:pPr>
      <w:r w:rsidRPr="001F376F">
        <w:rPr>
          <w:rFonts w:ascii="Palatino Linotype" w:hAnsi="Palatino Linotype" w:cs="Arial"/>
          <w:i/>
          <w:iCs/>
          <w:sz w:val="22"/>
          <w:szCs w:val="20"/>
        </w:rPr>
        <w:t>“</w:t>
      </w:r>
      <w:r w:rsidR="009B5171" w:rsidRPr="001F376F">
        <w:rPr>
          <w:rFonts w:ascii="Palatino Linotype" w:hAnsi="Palatino Linotype" w:cs="Arial"/>
          <w:i/>
          <w:iCs/>
          <w:sz w:val="22"/>
          <w:szCs w:val="20"/>
        </w:rPr>
        <w:t>No me entregaron la información solicitada por este medio.</w:t>
      </w:r>
      <w:r w:rsidRPr="001F376F">
        <w:rPr>
          <w:rFonts w:ascii="Palatino Linotype" w:hAnsi="Palatino Linotype" w:cs="Arial"/>
          <w:i/>
          <w:iCs/>
          <w:sz w:val="22"/>
          <w:szCs w:val="20"/>
        </w:rPr>
        <w:t>”</w:t>
      </w:r>
      <w:r w:rsidR="0027011E" w:rsidRPr="001F376F">
        <w:rPr>
          <w:rFonts w:ascii="Palatino Linotype" w:hAnsi="Palatino Linotype" w:cs="Arial"/>
          <w:i/>
          <w:iCs/>
          <w:sz w:val="22"/>
          <w:szCs w:val="20"/>
        </w:rPr>
        <w:t xml:space="preserve"> </w:t>
      </w:r>
      <w:r w:rsidR="0027011E" w:rsidRPr="001F376F">
        <w:rPr>
          <w:rFonts w:ascii="Palatino Linotype" w:hAnsi="Palatino Linotype" w:cs="Arial"/>
          <w:iCs/>
          <w:sz w:val="22"/>
          <w:szCs w:val="20"/>
        </w:rPr>
        <w:t>(S</w:t>
      </w:r>
      <w:r w:rsidRPr="001F376F">
        <w:rPr>
          <w:rFonts w:ascii="Palatino Linotype" w:hAnsi="Palatino Linotype" w:cs="Arial"/>
          <w:iCs/>
          <w:sz w:val="22"/>
          <w:szCs w:val="20"/>
        </w:rPr>
        <w:t>ic)</w:t>
      </w:r>
      <w:r w:rsidR="0027011E" w:rsidRPr="001F376F">
        <w:rPr>
          <w:rFonts w:ascii="Palatino Linotype" w:hAnsi="Palatino Linotype" w:cs="Arial"/>
          <w:iCs/>
          <w:sz w:val="22"/>
          <w:szCs w:val="20"/>
        </w:rPr>
        <w:t>.</w:t>
      </w:r>
    </w:p>
    <w:p w14:paraId="04E21B13" w14:textId="4A4264AE" w:rsidR="00150B34" w:rsidRPr="001F376F" w:rsidRDefault="00620A81" w:rsidP="009B5171">
      <w:pPr>
        <w:tabs>
          <w:tab w:val="left" w:pos="709"/>
        </w:tabs>
        <w:spacing w:before="100" w:beforeAutospacing="1" w:after="100" w:afterAutospacing="1" w:line="360" w:lineRule="auto"/>
        <w:jc w:val="both"/>
        <w:rPr>
          <w:rFonts w:ascii="Palatino Linotype" w:hAnsi="Palatino Linotype" w:cs="Arial"/>
        </w:rPr>
      </w:pPr>
      <w:r w:rsidRPr="001F376F">
        <w:rPr>
          <w:rFonts w:ascii="Palatino Linotype" w:hAnsi="Palatino Linotype" w:cs="Arial"/>
        </w:rPr>
        <w:t>Asimismo,</w:t>
      </w:r>
      <w:r w:rsidR="00584EF1" w:rsidRPr="001F376F">
        <w:rPr>
          <w:rFonts w:ascii="Palatino Linotype" w:hAnsi="Palatino Linotype" w:cs="Arial"/>
        </w:rPr>
        <w:t xml:space="preserve"> </w:t>
      </w:r>
      <w:r w:rsidR="00A90513" w:rsidRPr="001F376F">
        <w:rPr>
          <w:rFonts w:ascii="Palatino Linotype" w:hAnsi="Palatino Linotype" w:cs="Arial"/>
        </w:rPr>
        <w:t xml:space="preserve">como </w:t>
      </w:r>
      <w:r w:rsidR="00150B34" w:rsidRPr="001F376F">
        <w:rPr>
          <w:rFonts w:ascii="Palatino Linotype" w:hAnsi="Palatino Linotype" w:cs="Arial"/>
          <w:b/>
        </w:rPr>
        <w:t>Razones o motivos de la inconformidad</w:t>
      </w:r>
      <w:r w:rsidR="00A90513" w:rsidRPr="001F376F">
        <w:rPr>
          <w:rFonts w:ascii="Palatino Linotype" w:hAnsi="Palatino Linotype" w:cs="Arial"/>
        </w:rPr>
        <w:t xml:space="preserve"> lo siguiente: </w:t>
      </w:r>
    </w:p>
    <w:p w14:paraId="29DD57E0" w14:textId="54474A75" w:rsidR="00A90513" w:rsidRPr="001F376F" w:rsidRDefault="00A90513" w:rsidP="009B5171">
      <w:pPr>
        <w:tabs>
          <w:tab w:val="left" w:pos="709"/>
        </w:tabs>
        <w:spacing w:before="66"/>
        <w:ind w:left="851" w:right="899"/>
        <w:jc w:val="center"/>
        <w:rPr>
          <w:rFonts w:ascii="Palatino Linotype" w:hAnsi="Palatino Linotype" w:cs="Arial"/>
          <w:i/>
          <w:iCs/>
          <w:sz w:val="20"/>
          <w:szCs w:val="20"/>
        </w:rPr>
      </w:pPr>
      <w:r w:rsidRPr="001F376F">
        <w:rPr>
          <w:rFonts w:ascii="Palatino Linotype" w:hAnsi="Palatino Linotype" w:cs="Arial"/>
          <w:i/>
          <w:iCs/>
          <w:sz w:val="22"/>
          <w:szCs w:val="20"/>
        </w:rPr>
        <w:t>“</w:t>
      </w:r>
      <w:r w:rsidR="009B5171" w:rsidRPr="001F376F">
        <w:rPr>
          <w:rFonts w:ascii="Palatino Linotype" w:hAnsi="Palatino Linotype" w:cs="Arial"/>
          <w:i/>
          <w:iCs/>
          <w:sz w:val="22"/>
          <w:szCs w:val="20"/>
        </w:rPr>
        <w:t>No me entregaron la información solicitada por este medio.</w:t>
      </w:r>
      <w:r w:rsidRPr="001F376F">
        <w:rPr>
          <w:rFonts w:ascii="Palatino Linotype" w:hAnsi="Palatino Linotype" w:cs="Arial"/>
          <w:i/>
          <w:iCs/>
          <w:sz w:val="22"/>
          <w:szCs w:val="20"/>
        </w:rPr>
        <w:t xml:space="preserve">” </w:t>
      </w:r>
      <w:r w:rsidRPr="001F376F">
        <w:rPr>
          <w:rFonts w:ascii="Palatino Linotype" w:hAnsi="Palatino Linotype" w:cs="Arial"/>
          <w:iCs/>
          <w:sz w:val="22"/>
          <w:szCs w:val="20"/>
        </w:rPr>
        <w:t>(Sic).</w:t>
      </w:r>
    </w:p>
    <w:p w14:paraId="49E638E1" w14:textId="77777777" w:rsidR="00150B34" w:rsidRPr="001F376F" w:rsidRDefault="00150B34" w:rsidP="009B5171">
      <w:pPr>
        <w:spacing w:line="360" w:lineRule="auto"/>
        <w:jc w:val="both"/>
        <w:rPr>
          <w:rFonts w:ascii="Palatino Linotype" w:hAnsi="Palatino Linotype" w:cs="Arial"/>
          <w:sz w:val="18"/>
        </w:rPr>
      </w:pPr>
    </w:p>
    <w:bookmarkEnd w:id="1"/>
    <w:p w14:paraId="7C8389F2" w14:textId="5DEA4B4B" w:rsidR="00966CE2" w:rsidRPr="001F376F" w:rsidRDefault="00966CE2" w:rsidP="009B5171">
      <w:pPr>
        <w:spacing w:line="360" w:lineRule="auto"/>
        <w:jc w:val="both"/>
        <w:rPr>
          <w:rFonts w:ascii="Palatino Linotype" w:hAnsi="Palatino Linotype" w:cs="Arial"/>
          <w:b/>
          <w:color w:val="000000" w:themeColor="text1"/>
          <w:sz w:val="28"/>
          <w:szCs w:val="28"/>
        </w:rPr>
      </w:pPr>
      <w:r w:rsidRPr="001F376F">
        <w:rPr>
          <w:rFonts w:ascii="Palatino Linotype" w:hAnsi="Palatino Linotype" w:cs="Arial"/>
          <w:b/>
          <w:color w:val="000000" w:themeColor="text1"/>
          <w:sz w:val="28"/>
          <w:szCs w:val="28"/>
        </w:rPr>
        <w:t>V</w:t>
      </w:r>
      <w:r w:rsidR="00124914" w:rsidRPr="001F376F">
        <w:rPr>
          <w:rFonts w:ascii="Palatino Linotype" w:hAnsi="Palatino Linotype" w:cs="Arial"/>
          <w:b/>
          <w:color w:val="000000" w:themeColor="text1"/>
          <w:sz w:val="28"/>
          <w:szCs w:val="28"/>
        </w:rPr>
        <w:t>I</w:t>
      </w:r>
      <w:r w:rsidRPr="001F376F">
        <w:rPr>
          <w:rFonts w:ascii="Palatino Linotype" w:hAnsi="Palatino Linotype" w:cs="Arial"/>
          <w:b/>
          <w:color w:val="000000" w:themeColor="text1"/>
          <w:sz w:val="28"/>
          <w:szCs w:val="28"/>
        </w:rPr>
        <w:t xml:space="preserve">. </w:t>
      </w:r>
      <w:r w:rsidRPr="001F376F">
        <w:rPr>
          <w:rFonts w:ascii="Palatino Linotype" w:hAnsi="Palatino Linotype" w:cs="Arial"/>
          <w:b/>
          <w:sz w:val="28"/>
          <w:szCs w:val="28"/>
        </w:rPr>
        <w:t xml:space="preserve">Del turno del </w:t>
      </w:r>
      <w:r w:rsidR="003A0EC7" w:rsidRPr="001F376F">
        <w:rPr>
          <w:rFonts w:ascii="Palatino Linotype" w:hAnsi="Palatino Linotype" w:cs="Arial"/>
          <w:b/>
          <w:sz w:val="28"/>
          <w:szCs w:val="28"/>
        </w:rPr>
        <w:t>Recurso de Revisión</w:t>
      </w:r>
    </w:p>
    <w:p w14:paraId="3D73B783" w14:textId="34B33774" w:rsidR="00BC450B" w:rsidRPr="001F376F" w:rsidRDefault="00200BFC" w:rsidP="009B5171">
      <w:pPr>
        <w:spacing w:line="360" w:lineRule="auto"/>
        <w:jc w:val="both"/>
        <w:rPr>
          <w:rFonts w:ascii="Palatino Linotype" w:hAnsi="Palatino Linotype" w:cs="Arial"/>
          <w:lang w:val="es-ES_tradnl"/>
        </w:rPr>
      </w:pPr>
      <w:r w:rsidRPr="001F376F">
        <w:rPr>
          <w:rFonts w:ascii="Palatino Linotype" w:hAnsi="Palatino Linotype" w:cs="Arial"/>
        </w:rPr>
        <w:t>E</w:t>
      </w:r>
      <w:r w:rsidR="008C7579" w:rsidRPr="001F376F">
        <w:rPr>
          <w:rFonts w:ascii="Palatino Linotype" w:hAnsi="Palatino Linotype" w:cs="Arial"/>
        </w:rPr>
        <w:t xml:space="preserve">l </w:t>
      </w:r>
      <w:r w:rsidR="009B5171" w:rsidRPr="001F376F">
        <w:rPr>
          <w:rFonts w:ascii="Palatino Linotype" w:hAnsi="Palatino Linotype" w:cs="Arial"/>
          <w:b/>
        </w:rPr>
        <w:t>catorce</w:t>
      </w:r>
      <w:r w:rsidR="00A90513" w:rsidRPr="001F376F">
        <w:rPr>
          <w:rFonts w:ascii="Palatino Linotype" w:hAnsi="Palatino Linotype" w:cs="Arial"/>
          <w:b/>
        </w:rPr>
        <w:t xml:space="preserve"> de marzo </w:t>
      </w:r>
      <w:r w:rsidR="00233868" w:rsidRPr="001F376F">
        <w:rPr>
          <w:rFonts w:ascii="Palatino Linotype" w:hAnsi="Palatino Linotype" w:cs="Arial"/>
          <w:b/>
        </w:rPr>
        <w:t>de dos mil veintidós</w:t>
      </w:r>
      <w:r w:rsidRPr="001F376F">
        <w:rPr>
          <w:rFonts w:ascii="Palatino Linotype" w:hAnsi="Palatino Linotype" w:cs="Arial"/>
        </w:rPr>
        <w:t xml:space="preserve">, </w:t>
      </w:r>
      <w:r w:rsidR="00E27BA1" w:rsidRPr="001F376F">
        <w:rPr>
          <w:rFonts w:ascii="Palatino Linotype" w:hAnsi="Palatino Linotype" w:cs="Arial"/>
        </w:rPr>
        <w:t>el</w:t>
      </w:r>
      <w:r w:rsidR="00233868" w:rsidRPr="001F376F">
        <w:rPr>
          <w:rFonts w:ascii="Palatino Linotype" w:hAnsi="Palatino Linotype" w:cs="Arial"/>
        </w:rPr>
        <w:t xml:space="preserve"> R</w:t>
      </w:r>
      <w:r w:rsidR="00BC450B" w:rsidRPr="001F376F">
        <w:rPr>
          <w:rFonts w:ascii="Palatino Linotype" w:hAnsi="Palatino Linotype" w:cs="Arial"/>
        </w:rPr>
        <w:t>ecurso de</w:t>
      </w:r>
      <w:r w:rsidR="00E27BA1" w:rsidRPr="001F376F">
        <w:rPr>
          <w:rFonts w:ascii="Palatino Linotype" w:hAnsi="Palatino Linotype" w:cs="Arial"/>
        </w:rPr>
        <w:t>l</w:t>
      </w:r>
      <w:r w:rsidR="00BC450B" w:rsidRPr="001F376F">
        <w:rPr>
          <w:rFonts w:ascii="Palatino Linotype" w:hAnsi="Palatino Linotype" w:cs="Arial"/>
        </w:rPr>
        <w:t xml:space="preserve"> que se trata se envi</w:t>
      </w:r>
      <w:r w:rsidR="00E27BA1" w:rsidRPr="001F376F">
        <w:rPr>
          <w:rFonts w:ascii="Palatino Linotype" w:hAnsi="Palatino Linotype" w:cs="Arial"/>
        </w:rPr>
        <w:t>ó</w:t>
      </w:r>
      <w:r w:rsidR="00BC450B" w:rsidRPr="001F376F">
        <w:rPr>
          <w:rFonts w:ascii="Palatino Linotype" w:hAnsi="Palatino Linotype" w:cs="Arial"/>
        </w:rPr>
        <w:t xml:space="preserve"> electrónicamente al Instituto de </w:t>
      </w:r>
      <w:r w:rsidR="00BC450B" w:rsidRPr="001F376F">
        <w:rPr>
          <w:rFonts w:ascii="Palatino Linotype" w:eastAsia="Arial Unicode MS" w:hAnsi="Palatino Linotype" w:cs="Arial"/>
        </w:rPr>
        <w:t>Transparencia</w:t>
      </w:r>
      <w:r w:rsidR="00BC450B" w:rsidRPr="001F376F">
        <w:rPr>
          <w:rFonts w:ascii="Palatino Linotype" w:hAnsi="Palatino Linotype" w:cs="Arial"/>
        </w:rPr>
        <w:t xml:space="preserve">, Acceso a la Información Pública y Protección de Datos Personales del Estado de México y Municipios y con fundamento en el artículo 185, fracción I de la </w:t>
      </w:r>
      <w:r w:rsidR="00BC450B" w:rsidRPr="001F376F">
        <w:rPr>
          <w:rFonts w:ascii="Palatino Linotype" w:hAnsi="Palatino Linotype"/>
        </w:rPr>
        <w:t>Ley de Transparencia y Acceso a la Información Pública del Estado de México y Municipios</w:t>
      </w:r>
      <w:r w:rsidR="00BC450B" w:rsidRPr="001F376F">
        <w:rPr>
          <w:rFonts w:ascii="Palatino Linotype" w:hAnsi="Palatino Linotype" w:cs="Arial"/>
        </w:rPr>
        <w:t xml:space="preserve">, </w:t>
      </w:r>
      <w:r w:rsidR="00BC450B" w:rsidRPr="001F376F">
        <w:rPr>
          <w:rFonts w:ascii="Palatino Linotype" w:hAnsi="Palatino Linotype" w:cs="Arial"/>
          <w:lang w:val="es-ES_tradnl"/>
        </w:rPr>
        <w:t>se turn</w:t>
      </w:r>
      <w:r w:rsidR="00E27BA1" w:rsidRPr="001F376F">
        <w:rPr>
          <w:rFonts w:ascii="Palatino Linotype" w:hAnsi="Palatino Linotype" w:cs="Arial"/>
          <w:lang w:val="es-ES_tradnl"/>
        </w:rPr>
        <w:t>ó</w:t>
      </w:r>
      <w:r w:rsidR="00BC450B" w:rsidRPr="001F376F">
        <w:rPr>
          <w:rFonts w:ascii="Palatino Linotype" w:hAnsi="Palatino Linotype" w:cs="Arial"/>
          <w:lang w:val="es-ES_tradnl"/>
        </w:rPr>
        <w:t xml:space="preserve"> así: a través del</w:t>
      </w:r>
      <w:r w:rsidR="00BC450B" w:rsidRPr="001F376F">
        <w:rPr>
          <w:rFonts w:ascii="Palatino Linotype" w:eastAsia="Arial Unicode MS" w:hAnsi="Palatino Linotype" w:cs="Arial"/>
          <w:lang w:val="es-ES_tradnl"/>
        </w:rPr>
        <w:t xml:space="preserve"> </w:t>
      </w:r>
      <w:r w:rsidR="00BC450B" w:rsidRPr="001F376F">
        <w:rPr>
          <w:rFonts w:ascii="Palatino Linotype" w:eastAsia="Arial Unicode MS" w:hAnsi="Palatino Linotype" w:cs="Arial"/>
          <w:b/>
          <w:lang w:val="es-ES_tradnl"/>
        </w:rPr>
        <w:t>SAIMEX</w:t>
      </w:r>
      <w:r w:rsidR="00BC450B" w:rsidRPr="001F376F">
        <w:rPr>
          <w:rFonts w:ascii="Palatino Linotype" w:hAnsi="Palatino Linotype"/>
        </w:rPr>
        <w:t xml:space="preserve">, el </w:t>
      </w:r>
      <w:r w:rsidR="003A0EC7" w:rsidRPr="001F376F">
        <w:rPr>
          <w:rFonts w:ascii="Palatino Linotype" w:hAnsi="Palatino Linotype"/>
        </w:rPr>
        <w:t>Recurso de Revisión</w:t>
      </w:r>
      <w:r w:rsidR="00BC450B" w:rsidRPr="001F376F">
        <w:rPr>
          <w:rFonts w:ascii="Palatino Linotype" w:hAnsi="Palatino Linotype" w:cs="Arial"/>
          <w:szCs w:val="20"/>
        </w:rPr>
        <w:t xml:space="preserve"> </w:t>
      </w:r>
      <w:r w:rsidR="009B5171" w:rsidRPr="001F376F">
        <w:rPr>
          <w:rFonts w:ascii="Palatino Linotype" w:hAnsi="Palatino Linotype" w:cs="Arial"/>
          <w:b/>
          <w:szCs w:val="20"/>
        </w:rPr>
        <w:t>03902</w:t>
      </w:r>
      <w:r w:rsidR="00BC450B" w:rsidRPr="001F376F">
        <w:rPr>
          <w:rFonts w:ascii="Palatino Linotype" w:hAnsi="Palatino Linotype" w:cs="Arial"/>
          <w:b/>
        </w:rPr>
        <w:t>/INFOEM/IP/RR/202</w:t>
      </w:r>
      <w:r w:rsidR="00233868" w:rsidRPr="001F376F">
        <w:rPr>
          <w:rFonts w:ascii="Palatino Linotype" w:hAnsi="Palatino Linotype" w:cs="Arial"/>
          <w:b/>
        </w:rPr>
        <w:t>2</w:t>
      </w:r>
      <w:r w:rsidR="00BC450B" w:rsidRPr="001F376F">
        <w:rPr>
          <w:rFonts w:ascii="Palatino Linotype" w:hAnsi="Palatino Linotype" w:cs="Arial"/>
          <w:b/>
        </w:rPr>
        <w:t xml:space="preserve"> </w:t>
      </w:r>
      <w:r w:rsidR="00233868" w:rsidRPr="001F376F">
        <w:rPr>
          <w:rFonts w:ascii="Palatino Linotype" w:hAnsi="Palatino Linotype"/>
        </w:rPr>
        <w:t>a</w:t>
      </w:r>
      <w:r w:rsidR="00A90513" w:rsidRPr="001F376F">
        <w:rPr>
          <w:rFonts w:ascii="Palatino Linotype" w:hAnsi="Palatino Linotype"/>
        </w:rPr>
        <w:t xml:space="preserve"> </w:t>
      </w:r>
      <w:r w:rsidR="00BC450B" w:rsidRPr="001F376F">
        <w:rPr>
          <w:rFonts w:ascii="Palatino Linotype" w:hAnsi="Palatino Linotype"/>
        </w:rPr>
        <w:t>l</w:t>
      </w:r>
      <w:r w:rsidR="00A90513" w:rsidRPr="001F376F">
        <w:rPr>
          <w:rFonts w:ascii="Palatino Linotype" w:hAnsi="Palatino Linotype"/>
        </w:rPr>
        <w:t xml:space="preserve">a </w:t>
      </w:r>
      <w:r w:rsidR="00BC450B" w:rsidRPr="001F376F">
        <w:rPr>
          <w:rFonts w:ascii="Palatino Linotype" w:hAnsi="Palatino Linotype" w:cs="Arial"/>
          <w:b/>
          <w:bCs/>
          <w:lang w:val="es-ES_tradnl"/>
        </w:rPr>
        <w:t>Comisionad</w:t>
      </w:r>
      <w:r w:rsidR="00A90513" w:rsidRPr="001F376F">
        <w:rPr>
          <w:rFonts w:ascii="Palatino Linotype" w:hAnsi="Palatino Linotype" w:cs="Arial"/>
          <w:b/>
          <w:bCs/>
          <w:lang w:val="es-ES_tradnl"/>
        </w:rPr>
        <w:t>a Sharon Cristina Morales Martínez</w:t>
      </w:r>
      <w:r w:rsidR="00BC450B" w:rsidRPr="001F376F">
        <w:rPr>
          <w:rFonts w:ascii="Palatino Linotype" w:hAnsi="Palatino Linotype" w:cs="Arial"/>
          <w:b/>
          <w:lang w:val="es-ES_tradnl"/>
        </w:rPr>
        <w:t>;</w:t>
      </w:r>
      <w:r w:rsidR="00BC450B" w:rsidRPr="001F376F">
        <w:rPr>
          <w:rFonts w:ascii="Palatino Linotype" w:hAnsi="Palatino Linotype"/>
        </w:rPr>
        <w:t xml:space="preserve"> a </w:t>
      </w:r>
      <w:r w:rsidR="00BC450B" w:rsidRPr="001F376F">
        <w:rPr>
          <w:rFonts w:ascii="Palatino Linotype" w:hAnsi="Palatino Linotype" w:cs="Arial"/>
          <w:lang w:val="es-ES_tradnl"/>
        </w:rPr>
        <w:t xml:space="preserve">efecto de que decretara su admisión o </w:t>
      </w:r>
      <w:proofErr w:type="spellStart"/>
      <w:r w:rsidR="00BC450B" w:rsidRPr="001F376F">
        <w:rPr>
          <w:rFonts w:ascii="Palatino Linotype" w:hAnsi="Palatino Linotype" w:cs="Arial"/>
          <w:lang w:val="es-ES_tradnl"/>
        </w:rPr>
        <w:t>desechamiento</w:t>
      </w:r>
      <w:proofErr w:type="spellEnd"/>
      <w:r w:rsidR="00BC450B" w:rsidRPr="001F376F">
        <w:rPr>
          <w:rFonts w:ascii="Palatino Linotype" w:hAnsi="Palatino Linotype" w:cs="Arial"/>
          <w:lang w:val="es-ES_tradnl"/>
        </w:rPr>
        <w:t>.</w:t>
      </w:r>
    </w:p>
    <w:p w14:paraId="7524E0FD" w14:textId="77777777" w:rsidR="00494E82" w:rsidRPr="001F376F" w:rsidRDefault="00494E82" w:rsidP="009B5171">
      <w:pPr>
        <w:spacing w:line="360" w:lineRule="auto"/>
        <w:jc w:val="both"/>
        <w:rPr>
          <w:rFonts w:ascii="Palatino Linotype" w:hAnsi="Palatino Linotype" w:cs="Arial"/>
          <w:lang w:val="es-ES_tradnl"/>
        </w:rPr>
      </w:pPr>
    </w:p>
    <w:p w14:paraId="5C1E3019" w14:textId="2ABCE131" w:rsidR="00966CE2" w:rsidRPr="001F376F" w:rsidRDefault="00966CE2" w:rsidP="009B5171">
      <w:pPr>
        <w:tabs>
          <w:tab w:val="center" w:pos="4252"/>
          <w:tab w:val="right" w:pos="8504"/>
        </w:tabs>
        <w:spacing w:line="360" w:lineRule="auto"/>
        <w:jc w:val="both"/>
        <w:rPr>
          <w:rFonts w:ascii="Palatino Linotype" w:hAnsi="Palatino Linotype" w:cs="Arial"/>
          <w:b/>
          <w:color w:val="000000" w:themeColor="text1"/>
        </w:rPr>
      </w:pPr>
      <w:r w:rsidRPr="001F376F">
        <w:rPr>
          <w:rFonts w:ascii="Palatino Linotype" w:hAnsi="Palatino Linotype" w:cs="Arial"/>
          <w:b/>
          <w:color w:val="000000" w:themeColor="text1"/>
        </w:rPr>
        <w:t xml:space="preserve">a) Admisión del </w:t>
      </w:r>
      <w:r w:rsidR="003A0EC7" w:rsidRPr="001F376F">
        <w:rPr>
          <w:rFonts w:ascii="Palatino Linotype" w:hAnsi="Palatino Linotype" w:cs="Arial"/>
          <w:b/>
          <w:color w:val="000000" w:themeColor="text1"/>
        </w:rPr>
        <w:t>Recurso de Revisión</w:t>
      </w:r>
    </w:p>
    <w:p w14:paraId="21640909" w14:textId="4F0B682F" w:rsidR="00EB19F2" w:rsidRPr="001F376F" w:rsidRDefault="00BC450B" w:rsidP="009B5171">
      <w:pPr>
        <w:tabs>
          <w:tab w:val="center" w:pos="4252"/>
          <w:tab w:val="right" w:pos="8504"/>
        </w:tabs>
        <w:spacing w:line="360" w:lineRule="auto"/>
        <w:jc w:val="both"/>
        <w:rPr>
          <w:rFonts w:ascii="Palatino Linotype" w:hAnsi="Palatino Linotype" w:cs="Arial"/>
        </w:rPr>
      </w:pPr>
      <w:r w:rsidRPr="001F376F">
        <w:rPr>
          <w:rFonts w:ascii="Palatino Linotype" w:hAnsi="Palatino Linotype" w:cs="Arial"/>
        </w:rPr>
        <w:t>De las constancias que obran en el expediente electrónico del</w:t>
      </w:r>
      <w:r w:rsidRPr="001F376F">
        <w:rPr>
          <w:rFonts w:ascii="Palatino Linotype" w:hAnsi="Palatino Linotype" w:cs="Arial"/>
          <w:b/>
        </w:rPr>
        <w:t xml:space="preserve"> SAIMEX</w:t>
      </w:r>
      <w:r w:rsidR="00E3483C" w:rsidRPr="001F376F">
        <w:rPr>
          <w:rFonts w:ascii="Palatino Linotype" w:hAnsi="Palatino Linotype" w:cs="Arial"/>
        </w:rPr>
        <w:t xml:space="preserve">, se advierte que en fecha </w:t>
      </w:r>
      <w:r w:rsidR="009B5171" w:rsidRPr="001F376F">
        <w:rPr>
          <w:rFonts w:ascii="Palatino Linotype" w:hAnsi="Palatino Linotype" w:cs="Arial"/>
          <w:b/>
        </w:rPr>
        <w:t>quince</w:t>
      </w:r>
      <w:r w:rsidR="009266DC" w:rsidRPr="001F376F">
        <w:rPr>
          <w:rFonts w:ascii="Palatino Linotype" w:hAnsi="Palatino Linotype" w:cs="Arial"/>
          <w:b/>
        </w:rPr>
        <w:t xml:space="preserve"> de marzo </w:t>
      </w:r>
      <w:r w:rsidR="00540610" w:rsidRPr="001F376F">
        <w:rPr>
          <w:rFonts w:ascii="Palatino Linotype" w:hAnsi="Palatino Linotype" w:cs="Arial"/>
          <w:b/>
        </w:rPr>
        <w:t>de dos mil veintidós</w:t>
      </w:r>
      <w:r w:rsidRPr="001F376F">
        <w:rPr>
          <w:rFonts w:ascii="Palatino Linotype" w:hAnsi="Palatino Linotype" w:cs="Arial"/>
        </w:rPr>
        <w:t>, se acord</w:t>
      </w:r>
      <w:r w:rsidR="00E27BA1" w:rsidRPr="001F376F">
        <w:rPr>
          <w:rFonts w:ascii="Palatino Linotype" w:hAnsi="Palatino Linotype" w:cs="Arial"/>
        </w:rPr>
        <w:t>ó</w:t>
      </w:r>
      <w:r w:rsidRPr="001F376F">
        <w:rPr>
          <w:rFonts w:ascii="Palatino Linotype" w:hAnsi="Palatino Linotype" w:cs="Arial"/>
        </w:rPr>
        <w:t xml:space="preserve"> la</w:t>
      </w:r>
      <w:r w:rsidR="00E27BA1" w:rsidRPr="001F376F">
        <w:rPr>
          <w:rFonts w:ascii="Palatino Linotype" w:hAnsi="Palatino Linotype" w:cs="Arial"/>
        </w:rPr>
        <w:t xml:space="preserve"> </w:t>
      </w:r>
      <w:r w:rsidRPr="001F376F">
        <w:rPr>
          <w:rFonts w:ascii="Palatino Linotype" w:hAnsi="Palatino Linotype" w:cs="Arial"/>
        </w:rPr>
        <w:t>admisi</w:t>
      </w:r>
      <w:r w:rsidR="00E27BA1" w:rsidRPr="001F376F">
        <w:rPr>
          <w:rFonts w:ascii="Palatino Linotype" w:hAnsi="Palatino Linotype" w:cs="Arial"/>
        </w:rPr>
        <w:t>ón</w:t>
      </w:r>
      <w:r w:rsidRPr="001F376F">
        <w:rPr>
          <w:rFonts w:ascii="Palatino Linotype" w:hAnsi="Palatino Linotype" w:cs="Arial"/>
        </w:rPr>
        <w:t xml:space="preserve"> a trámite </w:t>
      </w:r>
      <w:r w:rsidR="00E27BA1" w:rsidRPr="001F376F">
        <w:rPr>
          <w:rFonts w:ascii="Palatino Linotype" w:hAnsi="Palatino Linotype" w:cs="Arial"/>
        </w:rPr>
        <w:t>del</w:t>
      </w:r>
      <w:r w:rsidRPr="001F376F">
        <w:rPr>
          <w:rFonts w:ascii="Palatino Linotype" w:hAnsi="Palatino Linotype" w:cs="Arial"/>
        </w:rPr>
        <w:t xml:space="preserve"> </w:t>
      </w:r>
      <w:r w:rsidR="003A0EC7" w:rsidRPr="001F376F">
        <w:rPr>
          <w:rFonts w:ascii="Palatino Linotype" w:hAnsi="Palatino Linotype" w:cs="Arial"/>
        </w:rPr>
        <w:lastRenderedPageBreak/>
        <w:t>Recurso de Revisión</w:t>
      </w:r>
      <w:r w:rsidR="0027011E" w:rsidRPr="001F376F">
        <w:rPr>
          <w:rFonts w:ascii="Palatino Linotype" w:hAnsi="Palatino Linotype" w:cs="Arial"/>
        </w:rPr>
        <w:t xml:space="preserve"> que nos ocupa</w:t>
      </w:r>
      <w:r w:rsidRPr="001F376F">
        <w:rPr>
          <w:rFonts w:ascii="Palatino Linotype" w:hAnsi="Palatino Linotype" w:cs="Arial"/>
        </w:rPr>
        <w:t xml:space="preserve">; así como la integración </w:t>
      </w:r>
      <w:r w:rsidR="00E27BA1" w:rsidRPr="001F376F">
        <w:rPr>
          <w:rFonts w:ascii="Palatino Linotype" w:hAnsi="Palatino Linotype" w:cs="Arial"/>
        </w:rPr>
        <w:t>del</w:t>
      </w:r>
      <w:r w:rsidRPr="001F376F">
        <w:rPr>
          <w:rFonts w:ascii="Palatino Linotype" w:hAnsi="Palatino Linotype" w:cs="Arial"/>
        </w:rPr>
        <w:t xml:space="preserve"> expediente respectivo, mismo</w:t>
      </w:r>
      <w:r w:rsidR="0027011E" w:rsidRPr="001F376F">
        <w:rPr>
          <w:rFonts w:ascii="Palatino Linotype" w:hAnsi="Palatino Linotype" w:cs="Arial"/>
        </w:rPr>
        <w:t xml:space="preserve"> </w:t>
      </w:r>
      <w:r w:rsidRPr="001F376F">
        <w:rPr>
          <w:rFonts w:ascii="Palatino Linotype" w:hAnsi="Palatino Linotype" w:cs="Arial"/>
        </w:rPr>
        <w:t xml:space="preserve">que se </w:t>
      </w:r>
      <w:r w:rsidR="00E27BA1" w:rsidRPr="001F376F">
        <w:rPr>
          <w:rFonts w:ascii="Palatino Linotype" w:hAnsi="Palatino Linotype" w:cs="Arial"/>
        </w:rPr>
        <w:t>puso a</w:t>
      </w:r>
      <w:r w:rsidRPr="001F376F">
        <w:rPr>
          <w:rFonts w:ascii="Palatino Linotype" w:hAnsi="Palatino Linotype" w:cs="Arial"/>
        </w:rPr>
        <w:t xml:space="preserve"> disposición de las partes, para que en un plazo máximo de siete días hábiles conforme a lo dispuesto por el artículo 185 de la Ley de Transparencia y Acceso a la Información Pública del Estado de México y Municipios, </w:t>
      </w:r>
      <w:r w:rsidR="00D614A1" w:rsidRPr="001F376F">
        <w:rPr>
          <w:rFonts w:ascii="Palatino Linotype" w:hAnsi="Palatino Linotype" w:cs="Arial"/>
          <w:b/>
        </w:rPr>
        <w:t>EL RECURRENTE</w:t>
      </w:r>
      <w:r w:rsidR="00C06091" w:rsidRPr="001F376F">
        <w:rPr>
          <w:rFonts w:ascii="Palatino Linotype" w:hAnsi="Palatino Linotype" w:cs="Arial"/>
          <w:b/>
        </w:rPr>
        <w:t xml:space="preserve"> </w:t>
      </w:r>
      <w:r w:rsidRPr="001F376F">
        <w:rPr>
          <w:rFonts w:ascii="Palatino Linotype" w:hAnsi="Palatino Linotype" w:cs="Arial"/>
        </w:rPr>
        <w:t xml:space="preserve">manifestara lo que a su derecho conviniera, a efecto de presentar pruebas y alegatos; así como, para que </w:t>
      </w:r>
      <w:r w:rsidRPr="001F376F">
        <w:rPr>
          <w:rFonts w:ascii="Palatino Linotype" w:hAnsi="Palatino Linotype" w:cs="Arial"/>
          <w:b/>
        </w:rPr>
        <w:t xml:space="preserve">EL SUJETO OBLIGADO </w:t>
      </w:r>
      <w:r w:rsidRPr="001F376F">
        <w:rPr>
          <w:rFonts w:ascii="Palatino Linotype" w:hAnsi="Palatino Linotype" w:cs="Arial"/>
        </w:rPr>
        <w:t xml:space="preserve">rindiera </w:t>
      </w:r>
      <w:r w:rsidR="00E27BA1" w:rsidRPr="001F376F">
        <w:rPr>
          <w:rFonts w:ascii="Palatino Linotype" w:hAnsi="Palatino Linotype" w:cs="Arial"/>
        </w:rPr>
        <w:t>el</w:t>
      </w:r>
      <w:r w:rsidRPr="001F376F">
        <w:rPr>
          <w:rFonts w:ascii="Palatino Linotype" w:hAnsi="Palatino Linotype" w:cs="Arial"/>
        </w:rPr>
        <w:t xml:space="preserve"> correspondiente</w:t>
      </w:r>
      <w:r w:rsidRPr="001F376F">
        <w:rPr>
          <w:rFonts w:ascii="Palatino Linotype" w:hAnsi="Palatino Linotype" w:cs="Arial"/>
          <w:b/>
        </w:rPr>
        <w:t xml:space="preserve"> </w:t>
      </w:r>
      <w:r w:rsidRPr="001F376F">
        <w:rPr>
          <w:rFonts w:ascii="Palatino Linotype" w:hAnsi="Palatino Linotype" w:cs="Arial"/>
        </w:rPr>
        <w:t>Informe Justificado.</w:t>
      </w:r>
    </w:p>
    <w:p w14:paraId="4310184C" w14:textId="77777777" w:rsidR="00F336AB" w:rsidRPr="001F376F" w:rsidRDefault="00F336AB" w:rsidP="009B5171">
      <w:pPr>
        <w:tabs>
          <w:tab w:val="center" w:pos="4252"/>
          <w:tab w:val="right" w:pos="8504"/>
        </w:tabs>
        <w:spacing w:line="360" w:lineRule="auto"/>
        <w:jc w:val="both"/>
        <w:rPr>
          <w:rFonts w:ascii="Palatino Linotype" w:hAnsi="Palatino Linotype" w:cs="Arial"/>
        </w:rPr>
      </w:pPr>
    </w:p>
    <w:p w14:paraId="1AAAACC0" w14:textId="6A9E7FB0" w:rsidR="00966CE2" w:rsidRPr="001F376F" w:rsidRDefault="00966CE2" w:rsidP="009B5171">
      <w:pPr>
        <w:spacing w:line="360" w:lineRule="auto"/>
        <w:jc w:val="both"/>
        <w:rPr>
          <w:rFonts w:ascii="Palatino Linotype" w:eastAsia="Arial Unicode MS" w:hAnsi="Palatino Linotype" w:cs="Arial"/>
          <w:b/>
          <w:color w:val="000000" w:themeColor="text1"/>
        </w:rPr>
      </w:pPr>
      <w:r w:rsidRPr="001F376F">
        <w:rPr>
          <w:rFonts w:ascii="Palatino Linotype" w:eastAsia="Arial Unicode MS" w:hAnsi="Palatino Linotype" w:cs="Arial"/>
          <w:b/>
          <w:color w:val="000000" w:themeColor="text1"/>
        </w:rPr>
        <w:t xml:space="preserve">b) </w:t>
      </w:r>
      <w:r w:rsidRPr="001F376F">
        <w:rPr>
          <w:rFonts w:ascii="Palatino Linotype" w:hAnsi="Palatino Linotype" w:cs="Arial"/>
          <w:b/>
          <w:bCs/>
        </w:rPr>
        <w:t>Informe Justificado</w:t>
      </w:r>
    </w:p>
    <w:p w14:paraId="0F062731" w14:textId="77777777" w:rsidR="009266DC" w:rsidRPr="001F376F" w:rsidRDefault="001647CB" w:rsidP="009B5171">
      <w:pPr>
        <w:spacing w:line="360" w:lineRule="auto"/>
        <w:jc w:val="both"/>
        <w:rPr>
          <w:rFonts w:ascii="Palatino Linotype" w:eastAsia="Arial Unicode MS" w:hAnsi="Palatino Linotype" w:cs="Arial"/>
          <w:lang w:val="es-ES"/>
        </w:rPr>
      </w:pPr>
      <w:r w:rsidRPr="001F376F">
        <w:rPr>
          <w:rFonts w:ascii="Palatino Linotype" w:eastAsia="Arial Unicode MS" w:hAnsi="Palatino Linotype" w:cs="Arial"/>
          <w:lang w:val="es-ES"/>
        </w:rPr>
        <w:t xml:space="preserve">Conforme a las constancias del expediente electrónico del </w:t>
      </w:r>
      <w:r w:rsidRPr="001F376F">
        <w:rPr>
          <w:rFonts w:ascii="Palatino Linotype" w:eastAsia="Arial Unicode MS" w:hAnsi="Palatino Linotype" w:cs="Arial"/>
          <w:b/>
          <w:lang w:val="es-ES"/>
        </w:rPr>
        <w:t xml:space="preserve">SAIMEX </w:t>
      </w:r>
      <w:r w:rsidRPr="001F376F">
        <w:rPr>
          <w:rFonts w:ascii="Palatino Linotype" w:eastAsia="Arial Unicode MS" w:hAnsi="Palatino Linotype" w:cs="Arial"/>
          <w:lang w:val="es-ES"/>
        </w:rPr>
        <w:t xml:space="preserve">se desprende que atento a lo dispuesto en el artículo 185 de la Ley de Transparencia y Acceso a la Información Pública del Estado de México y Municipios, dentro del término legalmente concedido al </w:t>
      </w:r>
      <w:r w:rsidRPr="001F376F">
        <w:rPr>
          <w:rFonts w:ascii="Palatino Linotype" w:eastAsia="Arial Unicode MS" w:hAnsi="Palatino Linotype" w:cs="Arial"/>
          <w:b/>
          <w:lang w:val="es-ES"/>
        </w:rPr>
        <w:t>RECURRENTE</w:t>
      </w:r>
      <w:r w:rsidRPr="001F376F">
        <w:rPr>
          <w:rFonts w:ascii="Palatino Linotype" w:eastAsia="Arial Unicode MS" w:hAnsi="Palatino Linotype" w:cs="Arial"/>
          <w:lang w:val="es-ES"/>
        </w:rPr>
        <w:t>, éste no realizó manifestación alguna, ni presentó pruebas o alegatos</w:t>
      </w:r>
      <w:r w:rsidR="009266DC" w:rsidRPr="001F376F">
        <w:rPr>
          <w:rFonts w:ascii="Palatino Linotype" w:eastAsia="Arial Unicode MS" w:hAnsi="Palatino Linotype" w:cs="Arial"/>
          <w:lang w:val="es-ES"/>
        </w:rPr>
        <w:t>.</w:t>
      </w:r>
    </w:p>
    <w:p w14:paraId="55630BCD" w14:textId="77777777" w:rsidR="00B61331" w:rsidRPr="001F376F" w:rsidRDefault="00B61331" w:rsidP="009B5171">
      <w:pPr>
        <w:spacing w:line="360" w:lineRule="auto"/>
        <w:jc w:val="both"/>
        <w:rPr>
          <w:rFonts w:ascii="Palatino Linotype" w:eastAsia="Arial Unicode MS" w:hAnsi="Palatino Linotype" w:cs="Arial"/>
          <w:lang w:val="es-ES"/>
        </w:rPr>
      </w:pPr>
    </w:p>
    <w:p w14:paraId="42C88BC0" w14:textId="10D8A355" w:rsidR="001647CB" w:rsidRPr="001F376F" w:rsidRDefault="009266DC" w:rsidP="009B5171">
      <w:pPr>
        <w:spacing w:line="360" w:lineRule="auto"/>
        <w:jc w:val="both"/>
        <w:rPr>
          <w:rFonts w:ascii="Palatino Linotype" w:hAnsi="Palatino Linotype" w:cs="Arial"/>
          <w:lang w:val="es-ES"/>
        </w:rPr>
      </w:pPr>
      <w:r w:rsidRPr="001F376F">
        <w:rPr>
          <w:rFonts w:ascii="Palatino Linotype" w:eastAsia="Arial Unicode MS" w:hAnsi="Palatino Linotype" w:cs="Arial"/>
          <w:lang w:val="es-ES"/>
        </w:rPr>
        <w:t xml:space="preserve">Por su parte, </w:t>
      </w:r>
      <w:r w:rsidR="001647CB" w:rsidRPr="001F376F">
        <w:rPr>
          <w:rFonts w:ascii="Palatino Linotype" w:eastAsia="Arial Unicode MS" w:hAnsi="Palatino Linotype" w:cs="Arial"/>
          <w:b/>
          <w:color w:val="000000"/>
          <w:lang w:eastAsia="es-MX"/>
        </w:rPr>
        <w:t>EL SUJETO OBLIGADO</w:t>
      </w:r>
      <w:r w:rsidR="001647CB" w:rsidRPr="001F376F">
        <w:rPr>
          <w:rFonts w:ascii="Palatino Linotype" w:eastAsia="Arial Unicode MS" w:hAnsi="Palatino Linotype" w:cs="Arial"/>
          <w:lang w:val="es-ES"/>
        </w:rPr>
        <w:t xml:space="preserve"> </w:t>
      </w:r>
      <w:r w:rsidRPr="001F376F">
        <w:rPr>
          <w:rFonts w:ascii="Palatino Linotype" w:eastAsia="Arial Unicode MS" w:hAnsi="Palatino Linotype" w:cs="Arial"/>
          <w:lang w:val="es-ES"/>
        </w:rPr>
        <w:t xml:space="preserve">en fecha </w:t>
      </w:r>
      <w:r w:rsidR="009B5171" w:rsidRPr="001F376F">
        <w:rPr>
          <w:rFonts w:ascii="Palatino Linotype" w:eastAsia="Arial Unicode MS" w:hAnsi="Palatino Linotype" w:cs="Arial"/>
          <w:b/>
          <w:lang w:val="es-ES"/>
        </w:rPr>
        <w:t>veinticinco</w:t>
      </w:r>
      <w:r w:rsidRPr="001F376F">
        <w:rPr>
          <w:rFonts w:ascii="Palatino Linotype" w:eastAsia="Arial Unicode MS" w:hAnsi="Palatino Linotype" w:cs="Arial"/>
          <w:b/>
          <w:lang w:val="es-ES"/>
        </w:rPr>
        <w:t xml:space="preserve"> de </w:t>
      </w:r>
      <w:r w:rsidR="00B61331" w:rsidRPr="001F376F">
        <w:rPr>
          <w:rFonts w:ascii="Palatino Linotype" w:eastAsia="Arial Unicode MS" w:hAnsi="Palatino Linotype" w:cs="Arial"/>
          <w:b/>
          <w:lang w:val="es-ES"/>
        </w:rPr>
        <w:t xml:space="preserve">marzo </w:t>
      </w:r>
      <w:r w:rsidRPr="001F376F">
        <w:rPr>
          <w:rFonts w:ascii="Palatino Linotype" w:eastAsia="Arial Unicode MS" w:hAnsi="Palatino Linotype" w:cs="Arial"/>
          <w:b/>
          <w:lang w:val="es-ES"/>
        </w:rPr>
        <w:t xml:space="preserve">de dos mil veintidós </w:t>
      </w:r>
      <w:r w:rsidR="001647CB" w:rsidRPr="001F376F">
        <w:rPr>
          <w:rFonts w:ascii="Palatino Linotype" w:eastAsia="Arial Unicode MS" w:hAnsi="Palatino Linotype" w:cs="Arial"/>
          <w:lang w:val="es-ES"/>
        </w:rPr>
        <w:t>rindió su Informe Justificado,</w:t>
      </w:r>
      <w:r w:rsidRPr="001F376F">
        <w:rPr>
          <w:rFonts w:ascii="Palatino Linotype" w:eastAsia="Arial Unicode MS" w:hAnsi="Palatino Linotype" w:cs="Arial"/>
          <w:lang w:val="es-ES"/>
        </w:rPr>
        <w:t xml:space="preserve"> el cual consistió en remitir</w:t>
      </w:r>
      <w:r w:rsidR="00F43FD2" w:rsidRPr="001F376F">
        <w:rPr>
          <w:rFonts w:ascii="Palatino Linotype" w:eastAsia="Arial Unicode MS" w:hAnsi="Palatino Linotype" w:cs="Arial"/>
          <w:lang w:val="es-ES"/>
        </w:rPr>
        <w:t xml:space="preserve"> un archivo electrónico </w:t>
      </w:r>
      <w:r w:rsidRPr="001F376F">
        <w:rPr>
          <w:rFonts w:ascii="Palatino Linotype" w:eastAsia="Arial Unicode MS" w:hAnsi="Palatino Linotype" w:cs="Arial"/>
          <w:lang w:val="es-ES"/>
        </w:rPr>
        <w:t xml:space="preserve">denominado </w:t>
      </w:r>
      <w:r w:rsidRPr="001F376F">
        <w:rPr>
          <w:rFonts w:ascii="Palatino Linotype" w:eastAsia="Arial Unicode MS" w:hAnsi="Palatino Linotype" w:cs="Arial"/>
          <w:b/>
          <w:i/>
          <w:lang w:val="es-ES"/>
        </w:rPr>
        <w:t>"</w:t>
      </w:r>
      <w:r w:rsidR="009B5171" w:rsidRPr="001F376F">
        <w:t xml:space="preserve"> </w:t>
      </w:r>
      <w:proofErr w:type="spellStart"/>
      <w:r w:rsidR="009B5171" w:rsidRPr="001F376F">
        <w:rPr>
          <w:rFonts w:ascii="Palatino Linotype" w:eastAsia="Arial Unicode MS" w:hAnsi="Palatino Linotype" w:cs="Arial"/>
          <w:b/>
          <w:i/>
          <w:lang w:val="es-ES"/>
        </w:rPr>
        <w:t>Inf</w:t>
      </w:r>
      <w:proofErr w:type="spellEnd"/>
      <w:r w:rsidR="009B5171" w:rsidRPr="001F376F">
        <w:rPr>
          <w:rFonts w:ascii="Palatino Linotype" w:eastAsia="Arial Unicode MS" w:hAnsi="Palatino Linotype" w:cs="Arial"/>
          <w:b/>
          <w:i/>
          <w:lang w:val="es-ES"/>
        </w:rPr>
        <w:t>. Just. 03902_2022.pdf</w:t>
      </w:r>
      <w:r w:rsidRPr="001F376F">
        <w:rPr>
          <w:rFonts w:ascii="Palatino Linotype" w:eastAsia="Arial Unicode MS" w:hAnsi="Palatino Linotype" w:cs="Arial"/>
          <w:b/>
          <w:i/>
          <w:lang w:val="es-ES"/>
        </w:rPr>
        <w:t>”</w:t>
      </w:r>
      <w:r w:rsidR="001647CB" w:rsidRPr="001F376F">
        <w:rPr>
          <w:rFonts w:ascii="Palatino Linotype" w:eastAsia="Arial Unicode MS" w:hAnsi="Palatino Linotype" w:cs="Arial"/>
          <w:lang w:val="es-ES"/>
        </w:rPr>
        <w:t xml:space="preserve"> </w:t>
      </w:r>
      <w:r w:rsidRPr="001F376F">
        <w:rPr>
          <w:rFonts w:ascii="Palatino Linotype" w:hAnsi="Palatino Linotype" w:cs="Arial"/>
          <w:lang w:val="es-ES"/>
        </w:rPr>
        <w:t xml:space="preserve">del que se advierte </w:t>
      </w:r>
      <w:r w:rsidR="00386E84" w:rsidRPr="001F376F">
        <w:rPr>
          <w:rFonts w:ascii="Palatino Linotype" w:hAnsi="Palatino Linotype" w:cs="Arial"/>
          <w:lang w:val="es-ES"/>
        </w:rPr>
        <w:t xml:space="preserve">un oficio con número </w:t>
      </w:r>
      <w:r w:rsidR="00F43FD2" w:rsidRPr="001F376F">
        <w:rPr>
          <w:rFonts w:ascii="Palatino Linotype" w:hAnsi="Palatino Linotype" w:cs="Arial"/>
          <w:lang w:val="es-ES"/>
        </w:rPr>
        <w:t>UT/RR/</w:t>
      </w:r>
      <w:r w:rsidR="007E4BC3" w:rsidRPr="001F376F">
        <w:rPr>
          <w:rFonts w:ascii="Palatino Linotype" w:hAnsi="Palatino Linotype" w:cs="Arial"/>
          <w:lang w:val="es-ES"/>
        </w:rPr>
        <w:t>00133</w:t>
      </w:r>
      <w:r w:rsidR="00F43FD2" w:rsidRPr="001F376F">
        <w:rPr>
          <w:rFonts w:ascii="Palatino Linotype" w:hAnsi="Palatino Linotype" w:cs="Arial"/>
          <w:lang w:val="es-ES"/>
        </w:rPr>
        <w:t>/2022</w:t>
      </w:r>
      <w:r w:rsidR="00386E84" w:rsidRPr="001F376F">
        <w:rPr>
          <w:rFonts w:ascii="Palatino Linotype" w:hAnsi="Palatino Linotype" w:cs="Arial"/>
          <w:lang w:val="es-ES"/>
        </w:rPr>
        <w:t xml:space="preserve">, signado por </w:t>
      </w:r>
      <w:r w:rsidR="001876DC" w:rsidRPr="001F376F">
        <w:rPr>
          <w:rFonts w:ascii="Palatino Linotype" w:hAnsi="Palatino Linotype" w:cs="Arial"/>
          <w:lang w:val="es-ES"/>
        </w:rPr>
        <w:t xml:space="preserve">la Titular de la Unidad de Transparencia del </w:t>
      </w:r>
      <w:r w:rsidR="00851014" w:rsidRPr="001F376F">
        <w:rPr>
          <w:rFonts w:ascii="Palatino Linotype" w:hAnsi="Palatino Linotype" w:cs="Arial"/>
          <w:b/>
          <w:lang w:val="es-ES"/>
        </w:rPr>
        <w:t>SUJETO OBLIGADO</w:t>
      </w:r>
      <w:r w:rsidR="001876DC" w:rsidRPr="001F376F">
        <w:rPr>
          <w:rFonts w:ascii="Palatino Linotype" w:hAnsi="Palatino Linotype" w:cs="Arial"/>
          <w:lang w:val="es-ES"/>
        </w:rPr>
        <w:t xml:space="preserve">, y en la que </w:t>
      </w:r>
      <w:r w:rsidRPr="001F376F">
        <w:rPr>
          <w:rFonts w:ascii="Palatino Linotype" w:hAnsi="Palatino Linotype" w:cs="Arial"/>
          <w:lang w:val="es-ES"/>
        </w:rPr>
        <w:t>entre otras cosas,</w:t>
      </w:r>
      <w:r w:rsidR="001876DC" w:rsidRPr="001F376F">
        <w:rPr>
          <w:rFonts w:ascii="Palatino Linotype" w:hAnsi="Palatino Linotype" w:cs="Arial"/>
          <w:lang w:val="es-ES"/>
        </w:rPr>
        <w:t xml:space="preserve"> confirma su respuesta primigenia</w:t>
      </w:r>
      <w:r w:rsidR="00F43FD2" w:rsidRPr="001F376F">
        <w:rPr>
          <w:rFonts w:ascii="Palatino Linotype" w:hAnsi="Palatino Linotype" w:cs="Arial"/>
          <w:lang w:val="es-ES"/>
        </w:rPr>
        <w:t>, ratificando para tal efecto la respuesta</w:t>
      </w:r>
      <w:r w:rsidR="007E4BC3" w:rsidRPr="001F376F">
        <w:rPr>
          <w:rFonts w:ascii="Palatino Linotype" w:hAnsi="Palatino Linotype" w:cs="Arial"/>
          <w:lang w:val="es-ES"/>
        </w:rPr>
        <w:t xml:space="preserve"> del servidor </w:t>
      </w:r>
      <w:r w:rsidR="001876DC" w:rsidRPr="001F376F">
        <w:rPr>
          <w:rFonts w:ascii="Palatino Linotype" w:hAnsi="Palatino Linotype" w:cs="Arial"/>
          <w:lang w:val="es-ES"/>
        </w:rPr>
        <w:t>público habilitado, quien en el caso particular que nos ocupa</w:t>
      </w:r>
      <w:r w:rsidR="00F43FD2" w:rsidRPr="001F376F">
        <w:rPr>
          <w:rFonts w:ascii="Palatino Linotype" w:hAnsi="Palatino Linotype" w:cs="Arial"/>
          <w:lang w:val="es-ES"/>
        </w:rPr>
        <w:t xml:space="preserve"> fue </w:t>
      </w:r>
      <w:r w:rsidR="00542C23" w:rsidRPr="001F376F">
        <w:rPr>
          <w:rFonts w:ascii="Palatino Linotype" w:hAnsi="Palatino Linotype" w:cs="Arial"/>
          <w:lang w:val="es-ES"/>
        </w:rPr>
        <w:t xml:space="preserve">el </w:t>
      </w:r>
      <w:r w:rsidR="007E4BC3" w:rsidRPr="001F376F">
        <w:rPr>
          <w:rFonts w:ascii="Palatino Linotype" w:hAnsi="Palatino Linotype" w:cs="Arial"/>
          <w:lang w:val="es-ES"/>
        </w:rPr>
        <w:t xml:space="preserve">Tesorero del Ayuntamiento, </w:t>
      </w:r>
      <w:r w:rsidR="00542C23" w:rsidRPr="001F376F">
        <w:rPr>
          <w:rFonts w:ascii="Palatino Linotype" w:hAnsi="Palatino Linotype" w:cs="Arial"/>
          <w:lang w:val="es-ES"/>
        </w:rPr>
        <w:t>servidor público habilitado del</w:t>
      </w:r>
      <w:r w:rsidR="001876DC" w:rsidRPr="001F376F">
        <w:rPr>
          <w:rFonts w:ascii="Palatino Linotype" w:hAnsi="Palatino Linotype" w:cs="Arial"/>
          <w:lang w:val="es-ES"/>
        </w:rPr>
        <w:t xml:space="preserve"> hoy </w:t>
      </w:r>
      <w:r w:rsidR="001876DC" w:rsidRPr="001F376F">
        <w:rPr>
          <w:rFonts w:ascii="Palatino Linotype" w:hAnsi="Palatino Linotype" w:cs="Arial"/>
          <w:b/>
          <w:lang w:val="es-ES"/>
        </w:rPr>
        <w:t>SUJETO OBLIGADO</w:t>
      </w:r>
      <w:r w:rsidR="00704EAB" w:rsidRPr="001F376F">
        <w:rPr>
          <w:rFonts w:ascii="Palatino Linotype" w:hAnsi="Palatino Linotype" w:cs="Arial"/>
          <w:lang w:val="es-ES"/>
        </w:rPr>
        <w:t xml:space="preserve">. </w:t>
      </w:r>
    </w:p>
    <w:p w14:paraId="32C7715A" w14:textId="2E55804F" w:rsidR="001647CB" w:rsidRPr="001F376F" w:rsidRDefault="001647CB" w:rsidP="00136E66">
      <w:pPr>
        <w:shd w:val="clear" w:color="auto" w:fill="FFFFFF" w:themeFill="background1"/>
        <w:spacing w:line="360" w:lineRule="auto"/>
        <w:ind w:left="-284"/>
        <w:jc w:val="both"/>
        <w:rPr>
          <w:rFonts w:ascii="Palatino Linotype" w:eastAsia="Arial Unicode MS" w:hAnsi="Palatino Linotype" w:cs="Arial"/>
          <w:b/>
          <w:color w:val="000000"/>
          <w:lang w:val="es-ES"/>
        </w:rPr>
      </w:pPr>
    </w:p>
    <w:p w14:paraId="53951CD1" w14:textId="7771B086" w:rsidR="00817A6D" w:rsidRPr="001F376F" w:rsidRDefault="00542C23" w:rsidP="00136E66">
      <w:pPr>
        <w:pStyle w:val="Prrafodelista"/>
        <w:shd w:val="clear" w:color="auto" w:fill="FFFFFF" w:themeFill="background1"/>
        <w:spacing w:line="360" w:lineRule="auto"/>
        <w:ind w:left="0"/>
        <w:contextualSpacing/>
        <w:jc w:val="both"/>
        <w:rPr>
          <w:rFonts w:ascii="Palatino Linotype" w:hAnsi="Palatino Linotype"/>
          <w:b/>
          <w:color w:val="000000" w:themeColor="text1"/>
          <w:lang w:val="es-419"/>
        </w:rPr>
      </w:pPr>
      <w:r w:rsidRPr="001F376F">
        <w:rPr>
          <w:rFonts w:ascii="Palatino Linotype" w:hAnsi="Palatino Linotype"/>
          <w:b/>
          <w:color w:val="000000" w:themeColor="text1"/>
          <w:lang w:val="es-419"/>
        </w:rPr>
        <w:lastRenderedPageBreak/>
        <w:t>c</w:t>
      </w:r>
      <w:r w:rsidR="00817A6D" w:rsidRPr="001F376F">
        <w:rPr>
          <w:rFonts w:ascii="Palatino Linotype" w:hAnsi="Palatino Linotype"/>
          <w:b/>
          <w:color w:val="000000" w:themeColor="text1"/>
          <w:lang w:val="es-419"/>
        </w:rPr>
        <w:t>) De la ampliación para resolver</w:t>
      </w:r>
      <w:r w:rsidR="00154A20" w:rsidRPr="001F376F">
        <w:rPr>
          <w:rFonts w:ascii="Palatino Linotype" w:hAnsi="Palatino Linotype"/>
          <w:b/>
          <w:color w:val="000000" w:themeColor="text1"/>
          <w:lang w:val="es-419"/>
        </w:rPr>
        <w:t xml:space="preserve"> el </w:t>
      </w:r>
      <w:r w:rsidR="003A0EC7" w:rsidRPr="001F376F">
        <w:rPr>
          <w:rFonts w:ascii="Palatino Linotype" w:hAnsi="Palatino Linotype"/>
          <w:b/>
          <w:color w:val="000000" w:themeColor="text1"/>
          <w:lang w:val="es-419"/>
        </w:rPr>
        <w:t>Recurso de Revisión</w:t>
      </w:r>
    </w:p>
    <w:p w14:paraId="62E3ADF3" w14:textId="654A3043" w:rsidR="00817A6D" w:rsidRPr="001F376F" w:rsidRDefault="00817A6D" w:rsidP="00136E66">
      <w:pPr>
        <w:pStyle w:val="Prrafodelista"/>
        <w:shd w:val="clear" w:color="auto" w:fill="FFFFFF" w:themeFill="background1"/>
        <w:spacing w:line="360" w:lineRule="auto"/>
        <w:ind w:left="0"/>
        <w:contextualSpacing/>
        <w:jc w:val="both"/>
        <w:rPr>
          <w:rFonts w:ascii="Palatino Linotype" w:hAnsi="Palatino Linotype" w:cs="Arial"/>
          <w:color w:val="000000"/>
          <w:lang w:eastAsia="es-MX"/>
        </w:rPr>
      </w:pPr>
      <w:r w:rsidRPr="001F376F">
        <w:rPr>
          <w:rFonts w:ascii="Palatino Linotype" w:hAnsi="Palatino Linotype" w:cs="Arial"/>
          <w:color w:val="000000"/>
          <w:lang w:eastAsia="es-MX"/>
        </w:rPr>
        <w:t xml:space="preserve">El </w:t>
      </w:r>
      <w:r w:rsidR="00147DC5" w:rsidRPr="001F376F">
        <w:rPr>
          <w:rFonts w:ascii="Palatino Linotype" w:hAnsi="Palatino Linotype" w:cs="Arial"/>
          <w:b/>
          <w:color w:val="000000"/>
          <w:lang w:eastAsia="es-MX"/>
        </w:rPr>
        <w:t>nueve</w:t>
      </w:r>
      <w:r w:rsidRPr="001F376F">
        <w:rPr>
          <w:rFonts w:ascii="Palatino Linotype" w:hAnsi="Palatino Linotype" w:cs="Arial"/>
          <w:b/>
          <w:color w:val="000000"/>
          <w:lang w:val="es-419" w:eastAsia="es-MX"/>
        </w:rPr>
        <w:t xml:space="preserve"> </w:t>
      </w:r>
      <w:r w:rsidRPr="001F376F">
        <w:rPr>
          <w:rFonts w:ascii="Palatino Linotype" w:hAnsi="Palatino Linotype" w:cs="Arial"/>
          <w:b/>
          <w:color w:val="000000"/>
          <w:lang w:eastAsia="es-MX"/>
        </w:rPr>
        <w:t xml:space="preserve">de </w:t>
      </w:r>
      <w:r w:rsidR="00542C23" w:rsidRPr="001F376F">
        <w:rPr>
          <w:rFonts w:ascii="Palatino Linotype" w:hAnsi="Palatino Linotype" w:cs="Arial"/>
          <w:b/>
          <w:color w:val="000000"/>
          <w:lang w:eastAsia="es-MX"/>
        </w:rPr>
        <w:t xml:space="preserve">junio </w:t>
      </w:r>
      <w:r w:rsidRPr="001F376F">
        <w:rPr>
          <w:rFonts w:ascii="Palatino Linotype" w:hAnsi="Palatino Linotype" w:cs="Arial"/>
          <w:b/>
          <w:color w:val="000000"/>
          <w:lang w:eastAsia="es-MX"/>
        </w:rPr>
        <w:t>de dos mil veintidós</w:t>
      </w:r>
      <w:r w:rsidRPr="001F376F">
        <w:rPr>
          <w:rFonts w:ascii="Palatino Linotype" w:hAnsi="Palatino Linotype" w:cs="Arial"/>
          <w:color w:val="000000"/>
          <w:lang w:eastAsia="es-MX"/>
        </w:rPr>
        <w:t xml:space="preserve">, se acordó ampliar el plazo para resolver </w:t>
      </w:r>
      <w:r w:rsidRPr="001F376F">
        <w:rPr>
          <w:rFonts w:ascii="Palatino Linotype" w:hAnsi="Palatino Linotype" w:cs="Arial"/>
          <w:color w:val="000000"/>
          <w:lang w:val="es-419" w:eastAsia="es-MX"/>
        </w:rPr>
        <w:t>el</w:t>
      </w:r>
      <w:r w:rsidRPr="001F376F">
        <w:rPr>
          <w:rFonts w:ascii="Palatino Linotype" w:hAnsi="Palatino Linotype" w:cs="Arial"/>
          <w:color w:val="000000"/>
          <w:lang w:eastAsia="es-MX"/>
        </w:rPr>
        <w:t xml:space="preserve"> </w:t>
      </w:r>
      <w:r w:rsidR="003A0EC7" w:rsidRPr="001F376F">
        <w:rPr>
          <w:rFonts w:ascii="Palatino Linotype" w:hAnsi="Palatino Linotype" w:cs="Arial"/>
          <w:color w:val="000000"/>
          <w:lang w:eastAsia="es-MX"/>
        </w:rPr>
        <w:t>Recurso de Revisión</w:t>
      </w:r>
      <w:r w:rsidRPr="001F376F">
        <w:rPr>
          <w:rFonts w:ascii="Palatino Linotype" w:hAnsi="Palatino Linotype" w:cs="Arial"/>
          <w:color w:val="000000"/>
          <w:lang w:eastAsia="es-MX"/>
        </w:rPr>
        <w:t xml:space="preserve"> </w:t>
      </w:r>
      <w:r w:rsidRPr="001F376F">
        <w:rPr>
          <w:rFonts w:ascii="Palatino Linotype" w:hAnsi="Palatino Linotype" w:cs="Arial"/>
          <w:color w:val="000000"/>
          <w:lang w:val="es-419" w:eastAsia="es-MX"/>
        </w:rPr>
        <w:t>en estudio</w:t>
      </w:r>
      <w:r w:rsidRPr="001F376F">
        <w:rPr>
          <w:rFonts w:ascii="Palatino Linotype" w:hAnsi="Palatino Linotype" w:cs="Arial"/>
          <w:color w:val="000000"/>
          <w:lang w:eastAsia="es-MX"/>
        </w:rPr>
        <w:t>, por un periodo de hasta quince días hábiles, de conformidad con el artículo 181, tercer párrafo de la Ley de Transparencia y Acceso a la Información Pública de</w:t>
      </w:r>
      <w:r w:rsidR="009F6540" w:rsidRPr="001F376F">
        <w:rPr>
          <w:rFonts w:ascii="Palatino Linotype" w:hAnsi="Palatino Linotype" w:cs="Arial"/>
          <w:color w:val="000000"/>
          <w:lang w:eastAsia="es-MX"/>
        </w:rPr>
        <w:t>l Estado de México y Municipios.</w:t>
      </w:r>
    </w:p>
    <w:p w14:paraId="1C58AB2E" w14:textId="77777777" w:rsidR="00D733D0" w:rsidRPr="001F376F" w:rsidRDefault="00D733D0" w:rsidP="00D733D0">
      <w:pPr>
        <w:spacing w:line="360" w:lineRule="auto"/>
        <w:jc w:val="both"/>
        <w:rPr>
          <w:rFonts w:ascii="Palatino Linotype" w:hAnsi="Palatino Linotype"/>
        </w:rPr>
      </w:pPr>
      <w:bookmarkStart w:id="2" w:name="_Hlk107378720"/>
      <w:bookmarkStart w:id="3" w:name="_Hlk107380273"/>
    </w:p>
    <w:p w14:paraId="6016B7D8" w14:textId="28614E19" w:rsidR="00D733D0" w:rsidRPr="001F376F" w:rsidRDefault="00D733D0" w:rsidP="00D733D0">
      <w:pPr>
        <w:spacing w:line="360" w:lineRule="auto"/>
        <w:jc w:val="both"/>
        <w:rPr>
          <w:rFonts w:ascii="Palatino Linotype" w:hAnsi="Palatino Linotype"/>
        </w:rPr>
      </w:pPr>
      <w:r w:rsidRPr="001F376F">
        <w:rPr>
          <w:rFonts w:ascii="Palatino Linotype" w:hAnsi="Palatino Linotype"/>
        </w:rPr>
        <w:t xml:space="preserve">Este organismo garante no pasa por alto justificar, que la dilación en la resolución del presente asunto encuentra justificación en el alto número de </w:t>
      </w:r>
      <w:r w:rsidR="003A0EC7" w:rsidRPr="001F376F">
        <w:rPr>
          <w:rFonts w:ascii="Palatino Linotype" w:hAnsi="Palatino Linotype"/>
        </w:rPr>
        <w:t>Recursos de Revisión</w:t>
      </w:r>
      <w:r w:rsidRPr="001F376F">
        <w:rPr>
          <w:rFonts w:ascii="Palatino Linotype" w:hAnsi="Palatino Linotype"/>
        </w:rPr>
        <w:t xml:space="preserve">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6297C8A9" w14:textId="77777777" w:rsidR="00D733D0" w:rsidRPr="001F376F" w:rsidRDefault="00D733D0" w:rsidP="00D733D0">
      <w:pPr>
        <w:spacing w:line="360" w:lineRule="auto"/>
        <w:jc w:val="both"/>
        <w:rPr>
          <w:rFonts w:ascii="Palatino Linotype" w:hAnsi="Palatino Linotype"/>
        </w:rPr>
      </w:pPr>
    </w:p>
    <w:p w14:paraId="73F9EA83"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5A68BBD" w14:textId="77777777" w:rsidR="00D733D0" w:rsidRPr="001F376F" w:rsidRDefault="00D733D0" w:rsidP="00D733D0">
      <w:pPr>
        <w:spacing w:line="360" w:lineRule="auto"/>
        <w:jc w:val="both"/>
        <w:rPr>
          <w:rFonts w:ascii="Palatino Linotype" w:hAnsi="Palatino Linotype"/>
        </w:rPr>
      </w:pPr>
    </w:p>
    <w:p w14:paraId="714BBE14"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 xml:space="preserve">Así, en términos de lo que establecen los artículos 8.1 y 25 de la Convención Americana sobre Derechos Humanos, los recursos deben ser sencillos y resolverse en el menor </w:t>
      </w:r>
      <w:r w:rsidRPr="001F376F">
        <w:rPr>
          <w:rFonts w:ascii="Palatino Linotype" w:hAnsi="Palatino Linotype"/>
        </w:rPr>
        <w:lastRenderedPageBreak/>
        <w:t>tiempo posible, tomando en consideración la dilación total del procedimiento; esto es, en un plazo razonable.</w:t>
      </w:r>
    </w:p>
    <w:p w14:paraId="01C7FF1A" w14:textId="77777777" w:rsidR="00D733D0" w:rsidRPr="001F376F" w:rsidRDefault="00D733D0" w:rsidP="00D733D0">
      <w:pPr>
        <w:spacing w:line="360" w:lineRule="auto"/>
        <w:jc w:val="both"/>
        <w:rPr>
          <w:rFonts w:ascii="Palatino Linotype" w:hAnsi="Palatino Linotype"/>
        </w:rPr>
      </w:pPr>
    </w:p>
    <w:p w14:paraId="70924968"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170721" w14:textId="77777777" w:rsidR="00D733D0" w:rsidRPr="001F376F" w:rsidRDefault="00D733D0" w:rsidP="00D733D0">
      <w:pPr>
        <w:spacing w:line="360" w:lineRule="auto"/>
        <w:jc w:val="both"/>
        <w:rPr>
          <w:rFonts w:ascii="Palatino Linotype" w:hAnsi="Palatino Linotype"/>
        </w:rPr>
      </w:pPr>
    </w:p>
    <w:p w14:paraId="09796092"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07A83E1" w14:textId="77777777" w:rsidR="00D733D0" w:rsidRPr="001F376F" w:rsidRDefault="00D733D0" w:rsidP="00D733D0">
      <w:pPr>
        <w:jc w:val="both"/>
        <w:rPr>
          <w:rFonts w:ascii="Palatino Linotype" w:hAnsi="Palatino Linotype"/>
          <w:sz w:val="18"/>
        </w:rPr>
      </w:pPr>
    </w:p>
    <w:p w14:paraId="4722031D" w14:textId="77777777" w:rsidR="00D733D0" w:rsidRPr="001F376F" w:rsidRDefault="00D733D0" w:rsidP="00D733D0">
      <w:pPr>
        <w:pStyle w:val="Prrafodelista"/>
        <w:numPr>
          <w:ilvl w:val="0"/>
          <w:numId w:val="48"/>
        </w:numPr>
        <w:contextualSpacing/>
        <w:jc w:val="both"/>
        <w:rPr>
          <w:rFonts w:ascii="Palatino Linotype" w:hAnsi="Palatino Linotype"/>
        </w:rPr>
      </w:pPr>
      <w:r w:rsidRPr="001F376F">
        <w:rPr>
          <w:rFonts w:ascii="Palatino Linotype" w:hAnsi="Palatino Linotype"/>
        </w:rPr>
        <w:t xml:space="preserve">Complejidad del Asunto: La complejidad de la prueba, la pluralidad de sujetos procesales, el tiempo transcurrido, las características y contexto del recurso. </w:t>
      </w:r>
    </w:p>
    <w:p w14:paraId="7EDE4819" w14:textId="77777777" w:rsidR="00D733D0" w:rsidRPr="001F376F" w:rsidRDefault="00D733D0" w:rsidP="00D733D0">
      <w:pPr>
        <w:pStyle w:val="Prrafodelista"/>
        <w:ind w:left="927"/>
        <w:jc w:val="both"/>
        <w:rPr>
          <w:rFonts w:ascii="Palatino Linotype" w:hAnsi="Palatino Linotype"/>
        </w:rPr>
      </w:pPr>
    </w:p>
    <w:p w14:paraId="3080DBBF" w14:textId="77777777" w:rsidR="00D733D0" w:rsidRPr="001F376F" w:rsidRDefault="00D733D0" w:rsidP="00D733D0">
      <w:pPr>
        <w:pStyle w:val="Prrafodelista"/>
        <w:numPr>
          <w:ilvl w:val="0"/>
          <w:numId w:val="48"/>
        </w:numPr>
        <w:contextualSpacing/>
        <w:jc w:val="both"/>
        <w:rPr>
          <w:rFonts w:ascii="Palatino Linotype" w:hAnsi="Palatino Linotype"/>
        </w:rPr>
      </w:pPr>
      <w:r w:rsidRPr="001F376F">
        <w:rPr>
          <w:rFonts w:ascii="Palatino Linotype" w:hAnsi="Palatino Linotype"/>
        </w:rPr>
        <w:t>Actividad Procesal del interesado. Acciones u omisiones del interesado.</w:t>
      </w:r>
    </w:p>
    <w:p w14:paraId="5A7B012E" w14:textId="77777777" w:rsidR="00D733D0" w:rsidRPr="001F376F" w:rsidRDefault="00D733D0" w:rsidP="00D733D0">
      <w:pPr>
        <w:jc w:val="both"/>
        <w:rPr>
          <w:rFonts w:ascii="Palatino Linotype" w:hAnsi="Palatino Linotype"/>
        </w:rPr>
      </w:pPr>
    </w:p>
    <w:p w14:paraId="3BE936E6" w14:textId="77777777" w:rsidR="00D733D0" w:rsidRPr="001F376F" w:rsidRDefault="00D733D0" w:rsidP="00D733D0">
      <w:pPr>
        <w:pStyle w:val="Prrafodelista"/>
        <w:numPr>
          <w:ilvl w:val="0"/>
          <w:numId w:val="48"/>
        </w:numPr>
        <w:contextualSpacing/>
        <w:jc w:val="both"/>
        <w:rPr>
          <w:rFonts w:ascii="Palatino Linotype" w:hAnsi="Palatino Linotype"/>
        </w:rPr>
      </w:pPr>
      <w:r w:rsidRPr="001F376F">
        <w:rPr>
          <w:rFonts w:ascii="Palatino Linotype" w:hAnsi="Palatino Linotype"/>
        </w:rPr>
        <w:t>Conducta de la Autoridad: Las Acciones u omisiones realizadas en el procedimiento. Así como si la autoridad actuó con la debida diligencia.</w:t>
      </w:r>
    </w:p>
    <w:p w14:paraId="7CEBF2B0" w14:textId="77777777" w:rsidR="00D733D0" w:rsidRPr="001F376F" w:rsidRDefault="00D733D0" w:rsidP="00D733D0">
      <w:pPr>
        <w:pStyle w:val="Prrafodelista"/>
        <w:rPr>
          <w:rFonts w:ascii="Palatino Linotype" w:hAnsi="Palatino Linotype"/>
        </w:rPr>
      </w:pPr>
    </w:p>
    <w:p w14:paraId="02CA41AD" w14:textId="6FE2D329" w:rsidR="00D733D0" w:rsidRPr="001F376F" w:rsidRDefault="00D733D0" w:rsidP="00C208F1">
      <w:pPr>
        <w:ind w:left="851" w:hanging="284"/>
        <w:jc w:val="both"/>
        <w:rPr>
          <w:rFonts w:ascii="Palatino Linotype" w:hAnsi="Palatino Linotype"/>
        </w:rPr>
      </w:pPr>
      <w:r w:rsidRPr="001F376F">
        <w:rPr>
          <w:rFonts w:ascii="Palatino Linotype" w:hAnsi="Palatino Linotype"/>
        </w:rPr>
        <w:t xml:space="preserve">d) </w:t>
      </w:r>
      <w:r w:rsidR="00C208F1" w:rsidRPr="001F376F">
        <w:rPr>
          <w:rFonts w:ascii="Palatino Linotype" w:hAnsi="Palatino Linotype"/>
        </w:rPr>
        <w:t xml:space="preserve"> </w:t>
      </w:r>
      <w:r w:rsidRPr="001F376F">
        <w:rPr>
          <w:rFonts w:ascii="Palatino Linotype" w:hAnsi="Palatino Linotype"/>
        </w:rPr>
        <w:t>La afectación generada en la situación jurídica de la persona involucrada en el proceso: Violación a sus derechos humanos.</w:t>
      </w:r>
    </w:p>
    <w:p w14:paraId="24464784" w14:textId="77777777" w:rsidR="00D733D0" w:rsidRPr="001F376F" w:rsidRDefault="00D733D0" w:rsidP="00D733D0">
      <w:pPr>
        <w:jc w:val="both"/>
        <w:rPr>
          <w:rFonts w:ascii="Palatino Linotype" w:hAnsi="Palatino Linotype"/>
        </w:rPr>
      </w:pPr>
    </w:p>
    <w:p w14:paraId="3732593D"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EDB5A19" w14:textId="77777777" w:rsidR="00D733D0" w:rsidRPr="001F376F" w:rsidRDefault="00D733D0" w:rsidP="00D733D0">
      <w:pPr>
        <w:spacing w:line="360" w:lineRule="auto"/>
        <w:jc w:val="both"/>
        <w:rPr>
          <w:rFonts w:ascii="Palatino Linotype" w:hAnsi="Palatino Linotype"/>
          <w:b/>
        </w:rPr>
      </w:pPr>
      <w:r w:rsidRPr="001F376F">
        <w:rPr>
          <w:rFonts w:ascii="Palatino Linotype" w:hAnsi="Palatino Linotype"/>
        </w:rPr>
        <w:lastRenderedPageBreak/>
        <w:t xml:space="preserve">Argumento que encuentra sustento en la jurisprudencia P./J. 32/92 emitida por el Pleno de la Suprema Corte de Justicia de la Nación de rubro </w:t>
      </w:r>
      <w:r w:rsidRPr="001F376F">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1F376F">
        <w:rPr>
          <w:rFonts w:ascii="Palatino Linotype" w:hAnsi="Palatino Linotype"/>
        </w:rPr>
        <w:t>, visible en la Gaceta del Seminario Judicial de la Federación con el registro digital 205635.</w:t>
      </w:r>
    </w:p>
    <w:p w14:paraId="601C2B13" w14:textId="77777777" w:rsidR="00D733D0" w:rsidRPr="001F376F" w:rsidRDefault="00D733D0" w:rsidP="00D733D0">
      <w:pPr>
        <w:jc w:val="both"/>
        <w:rPr>
          <w:rFonts w:ascii="Palatino Linotype" w:hAnsi="Palatino Linotype"/>
          <w:sz w:val="18"/>
        </w:rPr>
      </w:pPr>
    </w:p>
    <w:p w14:paraId="33AD685F" w14:textId="1F0F3B99" w:rsidR="00D733D0" w:rsidRPr="001F376F" w:rsidRDefault="00D733D0" w:rsidP="00D733D0">
      <w:pPr>
        <w:spacing w:line="360" w:lineRule="auto"/>
        <w:jc w:val="both"/>
        <w:rPr>
          <w:rFonts w:ascii="Palatino Linotype" w:hAnsi="Palatino Linotype"/>
        </w:rPr>
      </w:pPr>
      <w:r w:rsidRPr="001F376F">
        <w:rPr>
          <w:rFonts w:ascii="Palatino Linotype" w:hAnsi="Palatino Linotype"/>
        </w:rPr>
        <w:t xml:space="preserve">Razones por las cuales cabe concluir que, la resolución al </w:t>
      </w:r>
      <w:r w:rsidR="003A0EC7" w:rsidRPr="001F376F">
        <w:rPr>
          <w:rFonts w:ascii="Palatino Linotype" w:hAnsi="Palatino Linotype"/>
        </w:rPr>
        <w:t>Recurso de Revisión</w:t>
      </w:r>
      <w:r w:rsidRPr="001F376F">
        <w:rPr>
          <w:rFonts w:ascii="Palatino Linotype" w:hAnsi="Palatino Linotype"/>
        </w:rPr>
        <w:t xml:space="preserve">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E89D0A4" w14:textId="77777777" w:rsidR="00D733D0" w:rsidRPr="001F376F" w:rsidRDefault="00D733D0" w:rsidP="00D733D0">
      <w:pPr>
        <w:spacing w:line="360" w:lineRule="auto"/>
        <w:jc w:val="both"/>
        <w:rPr>
          <w:rFonts w:ascii="Palatino Linotype" w:hAnsi="Palatino Linotype"/>
        </w:rPr>
      </w:pPr>
    </w:p>
    <w:p w14:paraId="2815EC09"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6C0CE18B" w14:textId="77777777" w:rsidR="00D733D0" w:rsidRPr="001F376F" w:rsidRDefault="00D733D0" w:rsidP="00D733D0">
      <w:pPr>
        <w:spacing w:line="360" w:lineRule="auto"/>
        <w:jc w:val="both"/>
        <w:rPr>
          <w:rFonts w:ascii="Palatino Linotype" w:hAnsi="Palatino Linotype"/>
        </w:rPr>
      </w:pPr>
    </w:p>
    <w:p w14:paraId="45358E40" w14:textId="77777777" w:rsidR="00D733D0" w:rsidRPr="001F376F" w:rsidRDefault="00D733D0" w:rsidP="00D733D0">
      <w:pPr>
        <w:spacing w:line="360" w:lineRule="auto"/>
        <w:jc w:val="both"/>
        <w:rPr>
          <w:rFonts w:ascii="Palatino Linotype" w:hAnsi="Palatino Linotype"/>
        </w:rPr>
      </w:pPr>
      <w:r w:rsidRPr="001F376F">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C5DF252" w14:textId="77777777" w:rsidR="00D733D0" w:rsidRPr="001F376F" w:rsidRDefault="00D733D0" w:rsidP="00EE22C7">
      <w:pPr>
        <w:spacing w:line="360" w:lineRule="auto"/>
        <w:jc w:val="both"/>
        <w:rPr>
          <w:rFonts w:ascii="Palatino Linotype" w:hAnsi="Palatino Linotype"/>
        </w:rPr>
      </w:pPr>
      <w:r w:rsidRPr="001F376F">
        <w:rPr>
          <w:rFonts w:ascii="Palatino Linotype" w:hAnsi="Palatino Linotype"/>
        </w:rPr>
        <w:lastRenderedPageBreak/>
        <w:t xml:space="preserve"> </w:t>
      </w:r>
      <w:r w:rsidRPr="001F376F">
        <w:rPr>
          <w:rFonts w:ascii="Palatino Linotype" w:hAnsi="Palatino Linotype"/>
          <w:i/>
        </w:rPr>
        <w:t>“PLAZO RAZONABLE PARA RESOLVER. DIMENSIÓN Y EFECTOS DE ESTE CONCEPTO CUANDO SE ADUCE EXCESIVA CARGA DE TRABAJO.”</w:t>
      </w:r>
      <w:r w:rsidRPr="001F376F">
        <w:rPr>
          <w:rFonts w:ascii="Palatino Linotype" w:hAnsi="Palatino Linotype"/>
        </w:rPr>
        <w:t xml:space="preserve"> consultable en el Seminario Judicial de la Federación y su gaceta, con el registro digital 2002351.</w:t>
      </w:r>
    </w:p>
    <w:p w14:paraId="5B25ECA9" w14:textId="77777777" w:rsidR="00D733D0" w:rsidRPr="001F376F" w:rsidRDefault="00D733D0" w:rsidP="00EE22C7">
      <w:pPr>
        <w:spacing w:line="360" w:lineRule="auto"/>
        <w:jc w:val="both"/>
        <w:rPr>
          <w:rFonts w:ascii="Palatino Linotype" w:hAnsi="Palatino Linotype"/>
          <w:b/>
        </w:rPr>
      </w:pPr>
    </w:p>
    <w:p w14:paraId="58F4E410" w14:textId="77777777" w:rsidR="00D733D0" w:rsidRPr="001F376F" w:rsidRDefault="00D733D0" w:rsidP="00EE22C7">
      <w:pPr>
        <w:spacing w:line="360" w:lineRule="auto"/>
        <w:jc w:val="both"/>
        <w:rPr>
          <w:rFonts w:ascii="Palatino Linotype" w:hAnsi="Palatino Linotype"/>
        </w:rPr>
      </w:pPr>
      <w:r w:rsidRPr="001F376F">
        <w:rPr>
          <w:rFonts w:ascii="Palatino Linotype" w:hAnsi="Palatino Linotype"/>
          <w:i/>
        </w:rPr>
        <w:t>“PLAZO RAZONABLE PARA RESOLVER. CONCEPTO Y ELEMENTOS QUE LO INTEGRAN A LA LUZ DEL DERECHO INTERNACIONAL DE LOS DERECHOS HUMANOS.”</w:t>
      </w:r>
      <w:r w:rsidRPr="001F376F">
        <w:rPr>
          <w:rFonts w:ascii="Palatino Linotype" w:hAnsi="Palatino Linotype"/>
        </w:rPr>
        <w:t>, visible en el Seminario Judicial de la Federación y su gaceta, con el registro digital 2002350.</w:t>
      </w:r>
    </w:p>
    <w:bookmarkEnd w:id="2"/>
    <w:p w14:paraId="45DE1D64" w14:textId="77777777" w:rsidR="00D733D0" w:rsidRPr="001F376F" w:rsidRDefault="00D733D0" w:rsidP="00EE22C7">
      <w:pPr>
        <w:pStyle w:val="Prrafodelista"/>
        <w:spacing w:line="360" w:lineRule="auto"/>
        <w:ind w:left="0"/>
        <w:jc w:val="both"/>
        <w:rPr>
          <w:rFonts w:ascii="Palatino Linotype" w:hAnsi="Palatino Linotype"/>
          <w:b/>
          <w:color w:val="000000" w:themeColor="text1"/>
          <w:sz w:val="26"/>
          <w:szCs w:val="26"/>
        </w:rPr>
      </w:pPr>
    </w:p>
    <w:p w14:paraId="751A6E86" w14:textId="77777777" w:rsidR="00D733D0" w:rsidRPr="001F376F" w:rsidRDefault="00D733D0" w:rsidP="00EE22C7">
      <w:pPr>
        <w:pStyle w:val="Prrafodelista"/>
        <w:spacing w:line="360" w:lineRule="auto"/>
        <w:ind w:left="0"/>
        <w:jc w:val="both"/>
        <w:rPr>
          <w:rFonts w:ascii="Palatino Linotype" w:hAnsi="Palatino Linotype"/>
          <w:color w:val="000000" w:themeColor="text1"/>
        </w:rPr>
      </w:pPr>
      <w:r w:rsidRPr="001F376F">
        <w:rPr>
          <w:rFonts w:ascii="Palatino Linotype" w:hAnsi="Palatino Linotype"/>
          <w:color w:val="000000" w:themeColor="text1"/>
        </w:rPr>
        <w:t xml:space="preserve">Por ello, este Organismo Garante comprometido con la tutela  de los derechos humanos confiados, señala que este exceso del plazo legal para resolver el presente asunto, resulta de carácter excepcional. </w:t>
      </w:r>
    </w:p>
    <w:bookmarkEnd w:id="3"/>
    <w:p w14:paraId="7F5B0BE1" w14:textId="77777777" w:rsidR="00817A6D" w:rsidRPr="001F376F" w:rsidRDefault="00817A6D" w:rsidP="00EE22C7">
      <w:pPr>
        <w:pStyle w:val="Prrafodelista"/>
        <w:spacing w:line="360" w:lineRule="auto"/>
        <w:ind w:left="0"/>
        <w:contextualSpacing/>
        <w:jc w:val="both"/>
        <w:rPr>
          <w:rFonts w:ascii="Palatino Linotype" w:hAnsi="Palatino Linotype"/>
          <w:color w:val="000000" w:themeColor="text1"/>
        </w:rPr>
      </w:pPr>
    </w:p>
    <w:p w14:paraId="0A4F912E" w14:textId="0694E628" w:rsidR="000048EE" w:rsidRPr="001F376F" w:rsidRDefault="00817A6D" w:rsidP="00EE22C7">
      <w:pPr>
        <w:pStyle w:val="Prrafodelista"/>
        <w:spacing w:line="360" w:lineRule="auto"/>
        <w:ind w:left="0"/>
        <w:jc w:val="both"/>
        <w:rPr>
          <w:rFonts w:ascii="Palatino Linotype" w:hAnsi="Palatino Linotype" w:cs="Arial"/>
          <w:b/>
          <w:bCs/>
        </w:rPr>
      </w:pPr>
      <w:r w:rsidRPr="001F376F">
        <w:rPr>
          <w:rFonts w:ascii="Palatino Linotype" w:hAnsi="Palatino Linotype" w:cs="Arial"/>
          <w:b/>
          <w:bCs/>
        </w:rPr>
        <w:t>e</w:t>
      </w:r>
      <w:r w:rsidR="000048EE" w:rsidRPr="001F376F">
        <w:rPr>
          <w:rFonts w:ascii="Palatino Linotype" w:hAnsi="Palatino Linotype" w:cs="Arial"/>
          <w:b/>
          <w:bCs/>
        </w:rPr>
        <w:t>) Cierre de Instrucción</w:t>
      </w:r>
    </w:p>
    <w:p w14:paraId="73B84D8C" w14:textId="452EB02B" w:rsidR="00854092" w:rsidRPr="001F376F" w:rsidRDefault="000048EE" w:rsidP="00EE22C7">
      <w:pPr>
        <w:spacing w:line="360" w:lineRule="auto"/>
        <w:jc w:val="both"/>
        <w:rPr>
          <w:rFonts w:ascii="Palatino Linotype" w:hAnsi="Palatino Linotype" w:cs="Arial"/>
          <w:color w:val="000000" w:themeColor="text1"/>
        </w:rPr>
      </w:pPr>
      <w:r w:rsidRPr="001F376F">
        <w:rPr>
          <w:rFonts w:ascii="Palatino Linotype" w:hAnsi="Palatino Linotype"/>
          <w:color w:val="000000" w:themeColor="text1"/>
        </w:rPr>
        <w:t xml:space="preserve">Una vez analizado el estado procesal que guarda el expediente, el </w:t>
      </w:r>
      <w:r w:rsidR="0038135C" w:rsidRPr="001F376F">
        <w:rPr>
          <w:rFonts w:ascii="Palatino Linotype" w:hAnsi="Palatino Linotype"/>
          <w:b/>
          <w:bCs/>
          <w:color w:val="000000" w:themeColor="text1"/>
        </w:rPr>
        <w:t>quince</w:t>
      </w:r>
      <w:r w:rsidR="00704EAB" w:rsidRPr="001F376F">
        <w:rPr>
          <w:rFonts w:ascii="Palatino Linotype" w:hAnsi="Palatino Linotype"/>
          <w:b/>
          <w:bCs/>
          <w:color w:val="000000" w:themeColor="text1"/>
        </w:rPr>
        <w:t xml:space="preserve"> de </w:t>
      </w:r>
      <w:r w:rsidR="0038135C" w:rsidRPr="001F376F">
        <w:rPr>
          <w:rFonts w:ascii="Palatino Linotype" w:hAnsi="Palatino Linotype"/>
          <w:b/>
          <w:bCs/>
          <w:color w:val="000000" w:themeColor="text1"/>
        </w:rPr>
        <w:t xml:space="preserve">agosto </w:t>
      </w:r>
      <w:r w:rsidRPr="001F376F">
        <w:rPr>
          <w:rFonts w:ascii="Palatino Linotype" w:hAnsi="Palatino Linotype"/>
          <w:b/>
          <w:bCs/>
          <w:color w:val="000000" w:themeColor="text1"/>
        </w:rPr>
        <w:t>de dos mil veintidós</w:t>
      </w:r>
      <w:r w:rsidRPr="001F376F">
        <w:rPr>
          <w:rFonts w:ascii="Palatino Linotype" w:hAnsi="Palatino Linotype"/>
          <w:color w:val="000000" w:themeColor="text1"/>
        </w:rPr>
        <w:t xml:space="preserve">, </w:t>
      </w:r>
      <w:r w:rsidR="00EE22C7" w:rsidRPr="001F376F">
        <w:rPr>
          <w:rFonts w:ascii="Palatino Linotype" w:hAnsi="Palatino Linotype"/>
          <w:color w:val="000000" w:themeColor="text1"/>
        </w:rPr>
        <w:t>la</w:t>
      </w:r>
      <w:r w:rsidR="00620A81" w:rsidRPr="001F376F">
        <w:rPr>
          <w:rFonts w:ascii="Palatino Linotype" w:hAnsi="Palatino Linotype"/>
          <w:color w:val="000000" w:themeColor="text1"/>
        </w:rPr>
        <w:t xml:space="preserve"> </w:t>
      </w:r>
      <w:r w:rsidR="00620A81" w:rsidRPr="001F376F">
        <w:rPr>
          <w:rFonts w:ascii="Palatino Linotype" w:hAnsi="Palatino Linotype"/>
          <w:b/>
          <w:bCs/>
          <w:color w:val="000000" w:themeColor="text1"/>
        </w:rPr>
        <w:t>Comisionad</w:t>
      </w:r>
      <w:r w:rsidR="00EE22C7" w:rsidRPr="001F376F">
        <w:rPr>
          <w:rFonts w:ascii="Palatino Linotype" w:hAnsi="Palatino Linotype"/>
          <w:b/>
          <w:bCs/>
          <w:color w:val="000000" w:themeColor="text1"/>
        </w:rPr>
        <w:t>a</w:t>
      </w:r>
      <w:r w:rsidR="00620A81" w:rsidRPr="001F376F">
        <w:rPr>
          <w:rFonts w:ascii="Palatino Linotype" w:hAnsi="Palatino Linotype"/>
          <w:b/>
          <w:bCs/>
          <w:color w:val="000000" w:themeColor="text1"/>
        </w:rPr>
        <w:t xml:space="preserve"> </w:t>
      </w:r>
      <w:r w:rsidR="00EE22C7" w:rsidRPr="001F376F">
        <w:rPr>
          <w:rFonts w:ascii="Palatino Linotype" w:hAnsi="Palatino Linotype"/>
          <w:b/>
          <w:bCs/>
          <w:color w:val="000000" w:themeColor="text1"/>
        </w:rPr>
        <w:t xml:space="preserve">Sharon Cristina Morales Martínez </w:t>
      </w:r>
      <w:r w:rsidRPr="001F376F">
        <w:rPr>
          <w:rFonts w:ascii="Palatino Linotype" w:hAnsi="Palatino Linotype"/>
          <w:color w:val="000000" w:themeColor="text1"/>
        </w:rPr>
        <w:t>acordó el cierre de instrucción;</w:t>
      </w:r>
      <w:r w:rsidRPr="001F376F">
        <w:rPr>
          <w:rFonts w:ascii="Palatino Linotype" w:hAnsi="Palatino Linotype" w:cs="Arial"/>
        </w:rPr>
        <w:t xml:space="preserve"> así como, la remisión del mismo a efecto de ser resuelto, de conformidad con lo establecido en el artículo 185 fracciones VI y VIII de la Ley de Transparencia y Acceso a la Información Pública del Estado de México y Municipios</w:t>
      </w:r>
      <w:r w:rsidR="00620A81" w:rsidRPr="001F376F">
        <w:rPr>
          <w:rFonts w:ascii="Palatino Linotype" w:hAnsi="Palatino Linotype" w:cs="Arial"/>
          <w:color w:val="000000" w:themeColor="text1"/>
        </w:rPr>
        <w:t>.</w:t>
      </w:r>
    </w:p>
    <w:p w14:paraId="3FE4D936" w14:textId="77777777" w:rsidR="00620A81" w:rsidRPr="001F376F" w:rsidRDefault="00620A81" w:rsidP="00EE22C7">
      <w:pPr>
        <w:spacing w:line="360" w:lineRule="auto"/>
        <w:jc w:val="both"/>
        <w:rPr>
          <w:rFonts w:ascii="Palatino Linotype" w:hAnsi="Palatino Linotype" w:cs="Arial"/>
          <w:color w:val="000000" w:themeColor="text1"/>
        </w:rPr>
      </w:pPr>
    </w:p>
    <w:p w14:paraId="0A17408E" w14:textId="5D1BF497" w:rsidR="005A070A" w:rsidRPr="001F376F" w:rsidRDefault="00200BFC" w:rsidP="00EE22C7">
      <w:pPr>
        <w:jc w:val="center"/>
        <w:rPr>
          <w:rFonts w:ascii="Palatino Linotype" w:hAnsi="Palatino Linotype" w:cs="Arial"/>
          <w:b/>
          <w:bCs/>
          <w:spacing w:val="60"/>
          <w:sz w:val="28"/>
        </w:rPr>
      </w:pPr>
      <w:r w:rsidRPr="001F376F">
        <w:rPr>
          <w:rFonts w:ascii="Palatino Linotype" w:hAnsi="Palatino Linotype" w:cs="Arial"/>
          <w:b/>
          <w:bCs/>
          <w:spacing w:val="60"/>
          <w:sz w:val="28"/>
        </w:rPr>
        <w:t>CONSIDERANDO</w:t>
      </w:r>
    </w:p>
    <w:p w14:paraId="7831EC2E" w14:textId="77777777" w:rsidR="00A73C60" w:rsidRPr="001F376F" w:rsidRDefault="00A73C60" w:rsidP="00EE22C7">
      <w:pPr>
        <w:jc w:val="center"/>
        <w:rPr>
          <w:rFonts w:ascii="Palatino Linotype" w:hAnsi="Palatino Linotype" w:cs="Arial"/>
          <w:b/>
          <w:bCs/>
          <w:spacing w:val="60"/>
          <w:sz w:val="28"/>
        </w:rPr>
      </w:pPr>
    </w:p>
    <w:p w14:paraId="30D023DD" w14:textId="77777777" w:rsidR="00A73C60" w:rsidRPr="001F376F" w:rsidRDefault="00A73C60" w:rsidP="00EE22C7">
      <w:pPr>
        <w:jc w:val="center"/>
        <w:rPr>
          <w:rFonts w:ascii="Palatino Linotype" w:hAnsi="Palatino Linotype" w:cs="Arial"/>
          <w:b/>
          <w:bCs/>
          <w:spacing w:val="60"/>
          <w:sz w:val="14"/>
        </w:rPr>
      </w:pPr>
    </w:p>
    <w:p w14:paraId="7EF62753" w14:textId="77777777" w:rsidR="007366EE" w:rsidRPr="001F376F" w:rsidRDefault="00CC0BEF" w:rsidP="00EE22C7">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1F376F">
        <w:rPr>
          <w:rFonts w:ascii="Palatino Linotype" w:hAnsi="Palatino Linotype"/>
          <w:b/>
        </w:rPr>
        <w:t>Competencia</w:t>
      </w:r>
      <w:r w:rsidRPr="001F376F">
        <w:rPr>
          <w:rFonts w:ascii="Palatino Linotype" w:hAnsi="Palatino Linotype"/>
        </w:rPr>
        <w:t>.</w:t>
      </w:r>
      <w:r w:rsidRPr="001F376F">
        <w:rPr>
          <w:rFonts w:ascii="Palatino Linotype" w:hAnsi="Palatino Linotype"/>
          <w:b/>
        </w:rPr>
        <w:t xml:space="preserve"> </w:t>
      </w:r>
    </w:p>
    <w:p w14:paraId="1CE2C5E0" w14:textId="35D79423" w:rsidR="00CC0BEF" w:rsidRPr="001F376F" w:rsidRDefault="00CC0BEF" w:rsidP="00EE22C7">
      <w:pPr>
        <w:widowControl w:val="0"/>
        <w:tabs>
          <w:tab w:val="left" w:pos="1701"/>
        </w:tabs>
        <w:autoSpaceDE w:val="0"/>
        <w:autoSpaceDN w:val="0"/>
        <w:adjustRightInd w:val="0"/>
        <w:spacing w:line="360" w:lineRule="auto"/>
        <w:jc w:val="both"/>
        <w:rPr>
          <w:rFonts w:ascii="Palatino Linotype" w:hAnsi="Palatino Linotype" w:cs="Arial"/>
        </w:rPr>
      </w:pPr>
      <w:r w:rsidRPr="001F376F">
        <w:rPr>
          <w:rFonts w:ascii="Palatino Linotype" w:hAnsi="Palatino Linotype"/>
        </w:rPr>
        <w:t xml:space="preserve">Este Instituto de Transparencia, Acceso a la Información Pública y Protección de Datos </w:t>
      </w:r>
      <w:r w:rsidRPr="001F376F">
        <w:rPr>
          <w:rFonts w:ascii="Palatino Linotype" w:hAnsi="Palatino Linotype"/>
        </w:rPr>
        <w:lastRenderedPageBreak/>
        <w:t xml:space="preserve">Personales del Estado de México y Municipios, es competente para conocer y resolver el presente </w:t>
      </w:r>
      <w:r w:rsidR="003A0EC7" w:rsidRPr="001F376F">
        <w:rPr>
          <w:rFonts w:ascii="Palatino Linotype" w:hAnsi="Palatino Linotype"/>
        </w:rPr>
        <w:t>Recurso de Revisión</w:t>
      </w:r>
      <w:r w:rsidRPr="001F376F">
        <w:rPr>
          <w:rFonts w:ascii="Palatino Linotype" w:hAnsi="Palatino Linotype"/>
        </w:rPr>
        <w:t xml:space="preserve">, conforme a lo dispuesto en los artículos 6, Apartado A de la Constitución Política de los Estados Unidos Mexicanos; 5, párrafos </w:t>
      </w:r>
      <w:bookmarkStart w:id="4" w:name="_Hlk77183116"/>
      <w:r w:rsidR="003969B9" w:rsidRPr="001F376F">
        <w:rPr>
          <w:rFonts w:ascii="Palatino Linotype" w:eastAsia="Calibri" w:hAnsi="Palatino Linotype" w:cs="Arial"/>
          <w:lang w:val="es-ES_tradnl"/>
        </w:rPr>
        <w:t>trigésimo, trigésimo primero y trigésimo segundo</w:t>
      </w:r>
      <w:bookmarkEnd w:id="4"/>
      <w:r w:rsidRPr="001F376F">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F376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0B3261CB" w14:textId="77777777" w:rsidR="000048EE" w:rsidRPr="001F376F" w:rsidRDefault="000048EE" w:rsidP="00EE22C7">
      <w:pPr>
        <w:widowControl w:val="0"/>
        <w:tabs>
          <w:tab w:val="left" w:pos="1701"/>
          <w:tab w:val="left" w:pos="2977"/>
        </w:tabs>
        <w:autoSpaceDE w:val="0"/>
        <w:autoSpaceDN w:val="0"/>
        <w:adjustRightInd w:val="0"/>
        <w:spacing w:line="360" w:lineRule="auto"/>
        <w:jc w:val="both"/>
        <w:rPr>
          <w:rFonts w:ascii="Palatino Linotype" w:hAnsi="Palatino Linotype"/>
        </w:rPr>
      </w:pPr>
    </w:p>
    <w:p w14:paraId="39A3AADD" w14:textId="23FE7E6B" w:rsidR="007366EE" w:rsidRPr="001F376F" w:rsidRDefault="00200BFC" w:rsidP="00EE22C7">
      <w:pPr>
        <w:spacing w:line="360" w:lineRule="auto"/>
        <w:jc w:val="both"/>
        <w:rPr>
          <w:rFonts w:ascii="Palatino Linotype" w:hAnsi="Palatino Linotype" w:cs="Arial"/>
          <w:b/>
        </w:rPr>
      </w:pPr>
      <w:r w:rsidRPr="001F376F">
        <w:rPr>
          <w:rFonts w:ascii="Palatino Linotype" w:hAnsi="Palatino Linotype" w:cs="Arial"/>
          <w:b/>
          <w:sz w:val="28"/>
        </w:rPr>
        <w:t>SEGUNDO</w:t>
      </w:r>
      <w:r w:rsidRPr="001F376F">
        <w:rPr>
          <w:rFonts w:ascii="Palatino Linotype" w:hAnsi="Palatino Linotype" w:cs="Arial"/>
          <w:b/>
        </w:rPr>
        <w:t xml:space="preserve">. Interés. </w:t>
      </w:r>
    </w:p>
    <w:p w14:paraId="4DD8B4F5" w14:textId="77E9467E" w:rsidR="00200BFC" w:rsidRPr="001F376F" w:rsidRDefault="00200BFC" w:rsidP="00EE22C7">
      <w:pPr>
        <w:spacing w:line="360" w:lineRule="auto"/>
        <w:jc w:val="both"/>
        <w:rPr>
          <w:rFonts w:ascii="Palatino Linotype" w:hAnsi="Palatino Linotype" w:cs="Arial"/>
          <w:b/>
          <w:bCs/>
        </w:rPr>
      </w:pPr>
      <w:r w:rsidRPr="001F376F">
        <w:rPr>
          <w:rFonts w:ascii="Palatino Linotype" w:hAnsi="Palatino Linotype" w:cs="Arial"/>
          <w:bCs/>
        </w:rPr>
        <w:t xml:space="preserve">El </w:t>
      </w:r>
      <w:r w:rsidR="003A0EC7" w:rsidRPr="001F376F">
        <w:rPr>
          <w:rFonts w:ascii="Palatino Linotype" w:hAnsi="Palatino Linotype" w:cs="Arial"/>
          <w:bCs/>
        </w:rPr>
        <w:t>Recurso de Revisión</w:t>
      </w:r>
      <w:r w:rsidRPr="001F376F">
        <w:rPr>
          <w:rFonts w:ascii="Palatino Linotype" w:hAnsi="Palatino Linotype" w:cs="Arial"/>
          <w:bCs/>
        </w:rPr>
        <w:t xml:space="preserve"> fue interpuesto por parte legítima, en atención a que se presentó por </w:t>
      </w:r>
      <w:r w:rsidR="00D614A1" w:rsidRPr="001F376F">
        <w:rPr>
          <w:rFonts w:ascii="Palatino Linotype" w:hAnsi="Palatino Linotype" w:cs="Arial"/>
          <w:b/>
          <w:bCs/>
        </w:rPr>
        <w:t>EL RECURRENTE</w:t>
      </w:r>
      <w:r w:rsidRPr="001F376F">
        <w:rPr>
          <w:rFonts w:ascii="Palatino Linotype" w:hAnsi="Palatino Linotype" w:cs="Arial"/>
          <w:b/>
          <w:bCs/>
        </w:rPr>
        <w:t>,</w:t>
      </w:r>
      <w:r w:rsidRPr="001F376F">
        <w:rPr>
          <w:rFonts w:ascii="Palatino Linotype" w:hAnsi="Palatino Linotype" w:cs="Arial"/>
          <w:bCs/>
        </w:rPr>
        <w:t xml:space="preserve"> quien es la misma persona que formuló la solicitud de acceso a la información pública al </w:t>
      </w:r>
      <w:r w:rsidRPr="001F376F">
        <w:rPr>
          <w:rFonts w:ascii="Palatino Linotype" w:hAnsi="Palatino Linotype" w:cs="Arial"/>
          <w:b/>
          <w:bCs/>
        </w:rPr>
        <w:t>SUJETO OBLIGADO.</w:t>
      </w:r>
    </w:p>
    <w:p w14:paraId="2D41EF85" w14:textId="77777777" w:rsidR="00C06091" w:rsidRPr="001F376F" w:rsidRDefault="00C06091" w:rsidP="00EE22C7">
      <w:pPr>
        <w:spacing w:line="360" w:lineRule="auto"/>
        <w:jc w:val="both"/>
        <w:rPr>
          <w:rFonts w:ascii="Palatino Linotype" w:hAnsi="Palatino Linotype" w:cs="Arial"/>
          <w:b/>
          <w:bCs/>
        </w:rPr>
      </w:pPr>
    </w:p>
    <w:p w14:paraId="375B2909" w14:textId="5DC8F45B" w:rsidR="007366EE" w:rsidRPr="001F376F" w:rsidRDefault="00926965" w:rsidP="00EE22C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rPr>
      </w:pPr>
      <w:r w:rsidRPr="001F376F">
        <w:rPr>
          <w:rFonts w:ascii="Palatino Linotype" w:hAnsi="Palatino Linotype" w:cs="Arial"/>
          <w:b/>
          <w:sz w:val="28"/>
        </w:rPr>
        <w:t>TERCERO</w:t>
      </w:r>
      <w:r w:rsidR="00200BFC" w:rsidRPr="001F376F">
        <w:rPr>
          <w:rFonts w:ascii="Palatino Linotype" w:hAnsi="Palatino Linotype" w:cs="Arial"/>
          <w:b/>
        </w:rPr>
        <w:t xml:space="preserve">. </w:t>
      </w:r>
      <w:r w:rsidR="00200BFC" w:rsidRPr="001F376F">
        <w:rPr>
          <w:rFonts w:ascii="Palatino Linotype" w:hAnsi="Palatino Linotype" w:cs="Arial"/>
          <w:b/>
          <w:lang w:val="es-ES"/>
        </w:rPr>
        <w:t>Oportunidad</w:t>
      </w:r>
      <w:r w:rsidR="00FD561B" w:rsidRPr="001F376F">
        <w:rPr>
          <w:rFonts w:ascii="Palatino Linotype" w:hAnsi="Palatino Linotype" w:cs="Arial"/>
        </w:rPr>
        <w:t xml:space="preserve">. </w:t>
      </w:r>
    </w:p>
    <w:p w14:paraId="7267C8A1" w14:textId="47AFF643" w:rsidR="00FD561B" w:rsidRPr="001F376F" w:rsidRDefault="00FD561B" w:rsidP="00EE22C7">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1F376F">
        <w:rPr>
          <w:rFonts w:ascii="Palatino Linotype" w:hAnsi="Palatino Linotype" w:cs="Arial"/>
        </w:rPr>
        <w:t xml:space="preserve">El </w:t>
      </w:r>
      <w:r w:rsidR="003A0EC7" w:rsidRPr="001F376F">
        <w:rPr>
          <w:rFonts w:ascii="Palatino Linotype" w:hAnsi="Palatino Linotype" w:cs="Arial"/>
        </w:rPr>
        <w:t>Recurso de Revisión</w:t>
      </w:r>
      <w:r w:rsidRPr="001F376F">
        <w:rPr>
          <w:rFonts w:ascii="Palatino Linotype" w:hAnsi="Palatino Linotype" w:cs="Arial"/>
        </w:rPr>
        <w:t xml:space="preserve"> fue interpuesto dentro del plazo de quince días hábiles, contados a partir del día siguiente al que </w:t>
      </w:r>
      <w:r w:rsidR="00D614A1" w:rsidRPr="001F376F">
        <w:rPr>
          <w:rFonts w:ascii="Palatino Linotype" w:hAnsi="Palatino Linotype" w:cs="Arial"/>
          <w:b/>
        </w:rPr>
        <w:t>EL RECURRENTE</w:t>
      </w:r>
      <w:r w:rsidRPr="001F376F">
        <w:rPr>
          <w:rFonts w:ascii="Palatino Linotype" w:hAnsi="Palatino Linotype" w:cs="Arial"/>
          <w:b/>
        </w:rPr>
        <w:t xml:space="preserve"> </w:t>
      </w:r>
      <w:r w:rsidRPr="001F376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C239A18" w14:textId="77777777" w:rsidR="005A070A" w:rsidRPr="001F376F" w:rsidRDefault="005A070A" w:rsidP="00EE22C7">
      <w:pPr>
        <w:ind w:left="720" w:right="709"/>
        <w:contextualSpacing/>
        <w:jc w:val="both"/>
        <w:rPr>
          <w:rFonts w:ascii="Palatino Linotype" w:hAnsi="Palatino Linotype" w:cs="Arial"/>
          <w:i/>
          <w:sz w:val="22"/>
        </w:rPr>
      </w:pPr>
    </w:p>
    <w:p w14:paraId="3A05F024" w14:textId="154D4183" w:rsidR="00D063EF" w:rsidRPr="001F376F" w:rsidRDefault="00FD561B" w:rsidP="00EE22C7">
      <w:pPr>
        <w:ind w:left="851" w:right="899"/>
        <w:contextualSpacing/>
        <w:jc w:val="both"/>
        <w:rPr>
          <w:rFonts w:ascii="Palatino Linotype" w:hAnsi="Palatino Linotype" w:cs="Arial"/>
          <w:i/>
          <w:sz w:val="22"/>
        </w:rPr>
      </w:pPr>
      <w:r w:rsidRPr="001F376F">
        <w:rPr>
          <w:rFonts w:ascii="Palatino Linotype" w:hAnsi="Palatino Linotype" w:cs="Arial"/>
          <w:i/>
          <w:sz w:val="22"/>
        </w:rPr>
        <w:t>“</w:t>
      </w:r>
      <w:r w:rsidRPr="001F376F">
        <w:rPr>
          <w:rFonts w:ascii="Palatino Linotype" w:hAnsi="Palatino Linotype" w:cs="Arial"/>
          <w:b/>
          <w:i/>
          <w:sz w:val="22"/>
        </w:rPr>
        <w:t>Artículo 178.</w:t>
      </w:r>
      <w:r w:rsidRPr="001F376F">
        <w:rPr>
          <w:rFonts w:ascii="Palatino Linotype" w:hAnsi="Palatino Linotype" w:cs="Arial"/>
          <w:i/>
          <w:sz w:val="22"/>
        </w:rPr>
        <w:t xml:space="preserve"> El solicitante podrá interponer, por sí mismo o a través de su representante, de manera directa o por medios electrónicos, </w:t>
      </w:r>
      <w:r w:rsidR="003A0EC7" w:rsidRPr="001F376F">
        <w:rPr>
          <w:rFonts w:ascii="Palatino Linotype" w:hAnsi="Palatino Linotype" w:cs="Arial"/>
          <w:i/>
          <w:sz w:val="22"/>
        </w:rPr>
        <w:t>Recurso de Revisión</w:t>
      </w:r>
      <w:r w:rsidRPr="001F376F">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r w:rsidR="004408BE" w:rsidRPr="001F376F">
        <w:rPr>
          <w:rFonts w:ascii="Palatino Linotype" w:hAnsi="Palatino Linotype" w:cs="Arial"/>
          <w:i/>
          <w:sz w:val="22"/>
        </w:rPr>
        <w:t>.</w:t>
      </w:r>
    </w:p>
    <w:p w14:paraId="05AB0880" w14:textId="77777777" w:rsidR="005E32E7" w:rsidRPr="001F376F" w:rsidRDefault="005E32E7" w:rsidP="00EE22C7">
      <w:pPr>
        <w:ind w:left="851" w:right="899"/>
        <w:contextualSpacing/>
        <w:jc w:val="both"/>
        <w:rPr>
          <w:rFonts w:ascii="Palatino Linotype" w:hAnsi="Palatino Linotype" w:cs="Arial"/>
          <w:i/>
          <w:sz w:val="22"/>
        </w:rPr>
      </w:pPr>
    </w:p>
    <w:p w14:paraId="10DA754A" w14:textId="388221A3" w:rsidR="00D063EF" w:rsidRPr="001F376F" w:rsidRDefault="00FD561B" w:rsidP="00EE22C7">
      <w:pPr>
        <w:ind w:left="851" w:right="899"/>
        <w:contextualSpacing/>
        <w:jc w:val="both"/>
        <w:rPr>
          <w:rFonts w:ascii="Palatino Linotype" w:hAnsi="Palatino Linotype" w:cs="Arial"/>
          <w:i/>
          <w:sz w:val="22"/>
        </w:rPr>
      </w:pPr>
      <w:r w:rsidRPr="001F376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3FEEF3A" w14:textId="77777777" w:rsidR="005E32E7" w:rsidRPr="001F376F" w:rsidRDefault="005E32E7" w:rsidP="00EE22C7">
      <w:pPr>
        <w:ind w:left="851" w:right="899"/>
        <w:contextualSpacing/>
        <w:jc w:val="both"/>
        <w:rPr>
          <w:rFonts w:ascii="Palatino Linotype" w:hAnsi="Palatino Linotype" w:cs="Arial"/>
          <w:i/>
          <w:sz w:val="22"/>
        </w:rPr>
      </w:pPr>
    </w:p>
    <w:p w14:paraId="5D4FEB8F" w14:textId="07B77DD2" w:rsidR="00FD561B" w:rsidRPr="001F376F" w:rsidRDefault="00FD561B" w:rsidP="00EE22C7">
      <w:pPr>
        <w:ind w:left="851" w:right="899"/>
        <w:jc w:val="both"/>
        <w:rPr>
          <w:rFonts w:ascii="Palatino Linotype" w:hAnsi="Palatino Linotype" w:cs="Arial"/>
          <w:i/>
          <w:sz w:val="22"/>
        </w:rPr>
      </w:pPr>
      <w:r w:rsidRPr="001F376F">
        <w:rPr>
          <w:rFonts w:ascii="Palatino Linotype" w:hAnsi="Palatino Linotype" w:cs="Arial"/>
          <w:i/>
          <w:sz w:val="22"/>
        </w:rPr>
        <w:t xml:space="preserve">En el caso de que se interponga ante la Unidad de Transparencia, ésta deberá remitir el </w:t>
      </w:r>
      <w:r w:rsidR="003A0EC7" w:rsidRPr="001F376F">
        <w:rPr>
          <w:rFonts w:ascii="Palatino Linotype" w:hAnsi="Palatino Linotype" w:cs="Arial"/>
          <w:i/>
          <w:sz w:val="22"/>
        </w:rPr>
        <w:t>Recurso de Revisión</w:t>
      </w:r>
      <w:r w:rsidRPr="001F376F">
        <w:rPr>
          <w:rFonts w:ascii="Palatino Linotype" w:hAnsi="Palatino Linotype" w:cs="Arial"/>
          <w:i/>
          <w:sz w:val="22"/>
        </w:rPr>
        <w:t xml:space="preserve"> al Instituto a más tardar al día </w:t>
      </w:r>
      <w:r w:rsidRPr="001F376F">
        <w:rPr>
          <w:rFonts w:ascii="Palatino Linotype" w:hAnsi="Palatino Linotype" w:cs="Arial"/>
          <w:i/>
          <w:sz w:val="22"/>
          <w:lang w:eastAsia="es-MX"/>
        </w:rPr>
        <w:t>siguiente</w:t>
      </w:r>
      <w:r w:rsidRPr="001F376F">
        <w:rPr>
          <w:rFonts w:ascii="Palatino Linotype" w:hAnsi="Palatino Linotype" w:cs="Arial"/>
          <w:i/>
          <w:sz w:val="22"/>
        </w:rPr>
        <w:t xml:space="preserve"> de haberlo recibido.”</w:t>
      </w:r>
    </w:p>
    <w:p w14:paraId="7DA3EF18" w14:textId="77777777" w:rsidR="005A070A" w:rsidRPr="001F376F" w:rsidRDefault="005A070A" w:rsidP="00EE22C7">
      <w:pPr>
        <w:ind w:left="720" w:right="709"/>
        <w:jc w:val="both"/>
        <w:rPr>
          <w:rFonts w:ascii="Palatino Linotype" w:hAnsi="Palatino Linotype" w:cs="Arial"/>
          <w:i/>
          <w:sz w:val="22"/>
        </w:rPr>
      </w:pPr>
    </w:p>
    <w:p w14:paraId="1D3BB969" w14:textId="52620FD5" w:rsidR="0029525F" w:rsidRPr="001F376F" w:rsidRDefault="00FD561B" w:rsidP="00EE22C7">
      <w:pPr>
        <w:spacing w:before="100" w:beforeAutospacing="1" w:after="100" w:afterAutospacing="1" w:line="360" w:lineRule="auto"/>
        <w:jc w:val="both"/>
        <w:rPr>
          <w:rFonts w:ascii="Palatino Linotype" w:eastAsiaTheme="minorEastAsia" w:hAnsi="Palatino Linotype" w:cs="Arial"/>
          <w:lang w:val="es-ES_tradnl"/>
        </w:rPr>
      </w:pPr>
      <w:r w:rsidRPr="001F376F">
        <w:rPr>
          <w:rFonts w:ascii="Palatino Linotype" w:hAnsi="Palatino Linotype" w:cs="Arial"/>
        </w:rPr>
        <w:t xml:space="preserve">En esa tesitura, atendiendo a que </w:t>
      </w:r>
      <w:r w:rsidRPr="001F376F">
        <w:rPr>
          <w:rFonts w:ascii="Palatino Linotype" w:hAnsi="Palatino Linotype" w:cs="Arial"/>
          <w:b/>
        </w:rPr>
        <w:t>EL SUJETO OBLIGADO</w:t>
      </w:r>
      <w:r w:rsidRPr="001F376F">
        <w:rPr>
          <w:rFonts w:ascii="Palatino Linotype" w:hAnsi="Palatino Linotype" w:cs="Arial"/>
        </w:rPr>
        <w:t xml:space="preserve"> notificó la respuesta a la solicitud de acceso a la información pública el día</w:t>
      </w:r>
      <w:r w:rsidRPr="001F376F">
        <w:rPr>
          <w:rFonts w:ascii="Palatino Linotype" w:hAnsi="Palatino Linotype" w:cs="Arial"/>
          <w:b/>
        </w:rPr>
        <w:t xml:space="preserve"> </w:t>
      </w:r>
      <w:r w:rsidR="00EE22C7" w:rsidRPr="001F376F">
        <w:rPr>
          <w:rFonts w:ascii="Palatino Linotype" w:hAnsi="Palatino Linotype" w:cs="Arial"/>
          <w:b/>
        </w:rPr>
        <w:t>veinticuatro</w:t>
      </w:r>
      <w:r w:rsidR="00542C23" w:rsidRPr="001F376F">
        <w:rPr>
          <w:rFonts w:ascii="Palatino Linotype" w:hAnsi="Palatino Linotype" w:cs="Arial"/>
          <w:b/>
        </w:rPr>
        <w:t xml:space="preserve"> de </w:t>
      </w:r>
      <w:r w:rsidR="00EE22C7" w:rsidRPr="001F376F">
        <w:rPr>
          <w:rFonts w:ascii="Palatino Linotype" w:hAnsi="Palatino Linotype" w:cs="Arial"/>
          <w:b/>
        </w:rPr>
        <w:t>febrero</w:t>
      </w:r>
      <w:r w:rsidR="00542C23" w:rsidRPr="001F376F">
        <w:rPr>
          <w:rFonts w:ascii="Palatino Linotype" w:hAnsi="Palatino Linotype" w:cs="Arial"/>
          <w:b/>
        </w:rPr>
        <w:t xml:space="preserve"> </w:t>
      </w:r>
      <w:r w:rsidR="009B68CE" w:rsidRPr="001F376F">
        <w:rPr>
          <w:rFonts w:ascii="Palatino Linotype" w:hAnsi="Palatino Linotype" w:cs="Arial"/>
          <w:b/>
        </w:rPr>
        <w:t>d</w:t>
      </w:r>
      <w:r w:rsidR="007C1970" w:rsidRPr="001F376F">
        <w:rPr>
          <w:rFonts w:ascii="Palatino Linotype" w:hAnsi="Palatino Linotype" w:cs="Arial"/>
          <w:b/>
        </w:rPr>
        <w:t xml:space="preserve">e </w:t>
      </w:r>
      <w:r w:rsidR="005D3C5A" w:rsidRPr="001F376F">
        <w:rPr>
          <w:rFonts w:ascii="Palatino Linotype" w:hAnsi="Palatino Linotype" w:cs="Arial"/>
          <w:b/>
        </w:rPr>
        <w:t xml:space="preserve">dos mil </w:t>
      </w:r>
      <w:r w:rsidR="00FC61D7" w:rsidRPr="001F376F">
        <w:rPr>
          <w:rFonts w:ascii="Palatino Linotype" w:hAnsi="Palatino Linotype" w:cs="Arial"/>
          <w:b/>
        </w:rPr>
        <w:t>veintidós</w:t>
      </w:r>
      <w:r w:rsidRPr="001F376F">
        <w:rPr>
          <w:rFonts w:ascii="Palatino Linotype" w:hAnsi="Palatino Linotype" w:cs="Arial"/>
        </w:rPr>
        <w:t>; así, el plazo de quince días hábiles que el artículo 178 de la Ley de la materia otorga al</w:t>
      </w:r>
      <w:r w:rsidRPr="001F376F">
        <w:rPr>
          <w:rFonts w:ascii="Palatino Linotype" w:hAnsi="Palatino Linotype" w:cs="Arial"/>
          <w:b/>
        </w:rPr>
        <w:t xml:space="preserve"> RECURRENTE</w:t>
      </w:r>
      <w:r w:rsidRPr="001F376F">
        <w:rPr>
          <w:rFonts w:ascii="Palatino Linotype" w:hAnsi="Palatino Linotype" w:cs="Arial"/>
        </w:rPr>
        <w:t xml:space="preserve"> para presentar el respectivo </w:t>
      </w:r>
      <w:r w:rsidR="003A0EC7" w:rsidRPr="001F376F">
        <w:rPr>
          <w:rFonts w:ascii="Palatino Linotype" w:hAnsi="Palatino Linotype" w:cs="Arial"/>
        </w:rPr>
        <w:t>Recurso de Revisión</w:t>
      </w:r>
      <w:r w:rsidRPr="001F376F">
        <w:rPr>
          <w:rFonts w:ascii="Palatino Linotype" w:hAnsi="Palatino Linotype" w:cs="Arial"/>
        </w:rPr>
        <w:t xml:space="preserve">, transcurrió del </w:t>
      </w:r>
      <w:r w:rsidR="000C6BFF" w:rsidRPr="001F376F">
        <w:rPr>
          <w:rFonts w:ascii="Palatino Linotype" w:hAnsi="Palatino Linotype" w:cs="Arial"/>
          <w:b/>
        </w:rPr>
        <w:t xml:space="preserve">veinticinco </w:t>
      </w:r>
      <w:r w:rsidR="00926965" w:rsidRPr="001F376F">
        <w:rPr>
          <w:rFonts w:ascii="Palatino Linotype" w:hAnsi="Palatino Linotype" w:cs="Arial"/>
          <w:b/>
        </w:rPr>
        <w:t xml:space="preserve">de </w:t>
      </w:r>
      <w:r w:rsidR="00120A7B" w:rsidRPr="001F376F">
        <w:rPr>
          <w:rFonts w:ascii="Palatino Linotype" w:hAnsi="Palatino Linotype" w:cs="Arial"/>
          <w:b/>
        </w:rPr>
        <w:t>febrero</w:t>
      </w:r>
      <w:r w:rsidR="00595453" w:rsidRPr="001F376F">
        <w:rPr>
          <w:rFonts w:ascii="Palatino Linotype" w:hAnsi="Palatino Linotype" w:cs="Arial"/>
          <w:b/>
        </w:rPr>
        <w:t xml:space="preserve"> </w:t>
      </w:r>
      <w:r w:rsidR="00A73C60" w:rsidRPr="001F376F">
        <w:rPr>
          <w:rFonts w:ascii="Palatino Linotype" w:hAnsi="Palatino Linotype" w:cs="Arial"/>
          <w:b/>
        </w:rPr>
        <w:t xml:space="preserve">al </w:t>
      </w:r>
      <w:r w:rsidR="00120A7B" w:rsidRPr="001F376F">
        <w:rPr>
          <w:rFonts w:ascii="Palatino Linotype" w:hAnsi="Palatino Linotype" w:cs="Arial"/>
          <w:b/>
        </w:rPr>
        <w:t>dieciocho de marzo de</w:t>
      </w:r>
      <w:r w:rsidR="00536B6B" w:rsidRPr="001F376F">
        <w:rPr>
          <w:rFonts w:ascii="Palatino Linotype" w:hAnsi="Palatino Linotype" w:cs="Arial"/>
          <w:b/>
        </w:rPr>
        <w:t xml:space="preserve"> dos mil </w:t>
      </w:r>
      <w:r w:rsidR="009B68CE" w:rsidRPr="001F376F">
        <w:rPr>
          <w:rFonts w:ascii="Palatino Linotype" w:hAnsi="Palatino Linotype" w:cs="Arial"/>
          <w:b/>
        </w:rPr>
        <w:t>veintidós</w:t>
      </w:r>
      <w:r w:rsidRPr="001F376F">
        <w:rPr>
          <w:rFonts w:ascii="Palatino Linotype" w:hAnsi="Palatino Linotype" w:cs="Arial"/>
        </w:rPr>
        <w:t xml:space="preserve">, </w:t>
      </w:r>
      <w:r w:rsidR="00EE68EE" w:rsidRPr="001F376F">
        <w:rPr>
          <w:rFonts w:ascii="Palatino Linotype" w:eastAsiaTheme="minorEastAsia" w:hAnsi="Palatino Linotype" w:cs="Arial"/>
          <w:lang w:val="es-ES_tradnl"/>
        </w:rPr>
        <w:t>sin contemplar en el cómputo los días</w:t>
      </w:r>
      <w:r w:rsidR="000C6BFF" w:rsidRPr="001F376F">
        <w:rPr>
          <w:rFonts w:ascii="Palatino Linotype" w:eastAsiaTheme="minorEastAsia" w:hAnsi="Palatino Linotype" w:cs="Arial"/>
          <w:lang w:val="es-ES_tradnl"/>
        </w:rPr>
        <w:t xml:space="preserve"> </w:t>
      </w:r>
      <w:r w:rsidR="009257F7" w:rsidRPr="001F376F">
        <w:rPr>
          <w:rFonts w:ascii="Palatino Linotype" w:eastAsiaTheme="minorEastAsia" w:hAnsi="Palatino Linotype" w:cs="Arial"/>
          <w:lang w:val="es-ES_tradnl"/>
        </w:rPr>
        <w:t xml:space="preserve">veintiséis y veintisiete de </w:t>
      </w:r>
      <w:r w:rsidR="00120A7B" w:rsidRPr="001F376F">
        <w:rPr>
          <w:rFonts w:ascii="Palatino Linotype" w:eastAsiaTheme="minorEastAsia" w:hAnsi="Palatino Linotype" w:cs="Arial"/>
          <w:lang w:val="es-ES_tradnl"/>
        </w:rPr>
        <w:t>febrero</w:t>
      </w:r>
      <w:r w:rsidR="00B23830" w:rsidRPr="001F376F">
        <w:rPr>
          <w:rFonts w:ascii="Palatino Linotype" w:eastAsiaTheme="minorEastAsia" w:hAnsi="Palatino Linotype" w:cs="Arial"/>
          <w:lang w:val="es-ES_tradnl"/>
        </w:rPr>
        <w:t xml:space="preserve">, así como </w:t>
      </w:r>
      <w:r w:rsidR="00120A7B" w:rsidRPr="001F376F">
        <w:rPr>
          <w:rFonts w:ascii="Palatino Linotype" w:eastAsiaTheme="minorEastAsia" w:hAnsi="Palatino Linotype" w:cs="Arial"/>
          <w:lang w:val="es-ES_tradnl"/>
        </w:rPr>
        <w:t xml:space="preserve">cinco, seis, doce, y trece de marzo, </w:t>
      </w:r>
      <w:r w:rsidR="00B23830" w:rsidRPr="001F376F">
        <w:rPr>
          <w:rFonts w:ascii="Palatino Linotype" w:eastAsiaTheme="minorEastAsia" w:hAnsi="Palatino Linotype" w:cs="Arial"/>
          <w:lang w:val="es-ES_tradnl"/>
        </w:rPr>
        <w:t xml:space="preserve">todos </w:t>
      </w:r>
      <w:r w:rsidR="009B68CE" w:rsidRPr="001F376F">
        <w:rPr>
          <w:rFonts w:ascii="Palatino Linotype" w:eastAsiaTheme="minorEastAsia" w:hAnsi="Palatino Linotype" w:cs="Arial"/>
          <w:lang w:val="es-ES_tradnl"/>
        </w:rPr>
        <w:t>del dos mil veintidós</w:t>
      </w:r>
      <w:r w:rsidR="00EE68EE" w:rsidRPr="001F376F">
        <w:rPr>
          <w:rFonts w:ascii="Palatino Linotype" w:eastAsiaTheme="minorEastAsia" w:hAnsi="Palatino Linotype" w:cs="Arial"/>
          <w:lang w:val="es-ES_tradnl"/>
        </w:rPr>
        <w:t xml:space="preserve">, </w:t>
      </w:r>
      <w:bookmarkStart w:id="5" w:name="_Hlk62134391"/>
      <w:r w:rsidR="00EE68EE" w:rsidRPr="001F376F">
        <w:rPr>
          <w:rFonts w:ascii="Palatino Linotype" w:eastAsiaTheme="minorEastAsia" w:hAnsi="Palatino Linotype" w:cs="Arial"/>
          <w:lang w:val="es-ES_tradnl"/>
        </w:rPr>
        <w:t>por corresponder a sábados y domingos, considerados como días inhábiles,</w:t>
      </w:r>
      <w:r w:rsidR="00C06091" w:rsidRPr="001F376F">
        <w:rPr>
          <w:rFonts w:ascii="Palatino Linotype" w:eastAsiaTheme="minorEastAsia" w:hAnsi="Palatino Linotype" w:cs="Arial"/>
          <w:lang w:val="es-ES_tradnl"/>
        </w:rPr>
        <w:t xml:space="preserve"> e</w:t>
      </w:r>
      <w:r w:rsidR="00EE68EE" w:rsidRPr="001F376F">
        <w:rPr>
          <w:rFonts w:ascii="Palatino Linotype" w:eastAsiaTheme="minorEastAsia" w:hAnsi="Palatino Linotype" w:cs="Arial"/>
          <w:lang w:val="es-ES_tradnl"/>
        </w:rPr>
        <w:t>n términos del artículo 3, fracción X de la Ley de Transparencia y Acceso a la Información Pública del Estado de México y Municipios</w:t>
      </w:r>
      <w:r w:rsidR="00B23830" w:rsidRPr="001F376F">
        <w:rPr>
          <w:rFonts w:ascii="Palatino Linotype" w:eastAsiaTheme="minorEastAsia" w:hAnsi="Palatino Linotype" w:cs="Arial"/>
          <w:lang w:val="es-ES_tradnl"/>
        </w:rPr>
        <w:t xml:space="preserve">; asimismo, sin contemplar </w:t>
      </w:r>
      <w:r w:rsidR="009B68CE" w:rsidRPr="001F376F">
        <w:rPr>
          <w:rFonts w:ascii="Palatino Linotype" w:eastAsiaTheme="minorEastAsia" w:hAnsi="Palatino Linotype" w:cs="Arial"/>
          <w:lang w:val="es-ES_tradnl"/>
        </w:rPr>
        <w:t xml:space="preserve">el </w:t>
      </w:r>
      <w:r w:rsidR="00120A7B" w:rsidRPr="001F376F">
        <w:rPr>
          <w:rFonts w:ascii="Palatino Linotype" w:eastAsiaTheme="minorEastAsia" w:hAnsi="Palatino Linotype" w:cs="Arial"/>
          <w:lang w:val="es-ES_tradnl"/>
        </w:rPr>
        <w:t>dos</w:t>
      </w:r>
      <w:r w:rsidR="009B68CE" w:rsidRPr="001F376F">
        <w:rPr>
          <w:rFonts w:ascii="Palatino Linotype" w:eastAsiaTheme="minorEastAsia" w:hAnsi="Palatino Linotype" w:cs="Arial"/>
          <w:lang w:val="es-ES_tradnl"/>
        </w:rPr>
        <w:t xml:space="preserve"> de </w:t>
      </w:r>
      <w:r w:rsidR="009257F7" w:rsidRPr="001F376F">
        <w:rPr>
          <w:rFonts w:ascii="Palatino Linotype" w:eastAsiaTheme="minorEastAsia" w:hAnsi="Palatino Linotype" w:cs="Arial"/>
          <w:lang w:val="es-ES_tradnl"/>
        </w:rPr>
        <w:t>marzo</w:t>
      </w:r>
      <w:r w:rsidR="00120A7B" w:rsidRPr="001F376F">
        <w:rPr>
          <w:rFonts w:ascii="Palatino Linotype" w:eastAsiaTheme="minorEastAsia" w:hAnsi="Palatino Linotype" w:cs="Arial"/>
          <w:lang w:val="es-ES_tradnl"/>
        </w:rPr>
        <w:t xml:space="preserve"> </w:t>
      </w:r>
      <w:r w:rsidR="009B68CE" w:rsidRPr="001F376F">
        <w:rPr>
          <w:rFonts w:ascii="Palatino Linotype" w:eastAsiaTheme="minorEastAsia" w:hAnsi="Palatino Linotype" w:cs="Arial"/>
          <w:lang w:val="es-ES_tradnl"/>
        </w:rPr>
        <w:t>de dos mil veintidós por corresponder a</w:t>
      </w:r>
      <w:r w:rsidR="00120A7B" w:rsidRPr="001F376F">
        <w:rPr>
          <w:rFonts w:ascii="Palatino Linotype" w:eastAsiaTheme="minorEastAsia" w:hAnsi="Palatino Linotype" w:cs="Arial"/>
          <w:lang w:val="es-ES_tradnl"/>
        </w:rPr>
        <w:t xml:space="preserve"> un</w:t>
      </w:r>
      <w:r w:rsidR="009B68CE" w:rsidRPr="001F376F">
        <w:rPr>
          <w:rFonts w:ascii="Palatino Linotype" w:eastAsiaTheme="minorEastAsia" w:hAnsi="Palatino Linotype" w:cs="Arial"/>
          <w:lang w:val="es-ES_tradnl"/>
        </w:rPr>
        <w:t xml:space="preserve"> día inhábil, en términos </w:t>
      </w:r>
      <w:r w:rsidR="00FC61D7" w:rsidRPr="001F376F">
        <w:rPr>
          <w:rFonts w:ascii="Palatino Linotype" w:eastAsiaTheme="minorEastAsia" w:hAnsi="Palatino Linotype" w:cs="Arial"/>
          <w:lang w:val="es-ES_tradnl"/>
        </w:rPr>
        <w:t>del Calendario Oficial en Materia de Transparencia, Acceso a la Información Pública y Protección de Datos Personales del Estado de México y Municipios, así como de labores del Instituto para el año dos mil veintidós y enero dos mil veintitrés.</w:t>
      </w:r>
    </w:p>
    <w:bookmarkEnd w:id="5"/>
    <w:p w14:paraId="220416BC" w14:textId="637F7B56" w:rsidR="000048EE" w:rsidRPr="001F376F" w:rsidRDefault="000048EE" w:rsidP="00136E66">
      <w:pPr>
        <w:shd w:val="clear" w:color="auto" w:fill="FFFFFF" w:themeFill="background1"/>
        <w:autoSpaceDE w:val="0"/>
        <w:autoSpaceDN w:val="0"/>
        <w:adjustRightInd w:val="0"/>
        <w:spacing w:before="100" w:beforeAutospacing="1" w:after="100" w:afterAutospacing="1" w:line="360" w:lineRule="auto"/>
        <w:ind w:right="49"/>
        <w:jc w:val="both"/>
        <w:rPr>
          <w:rFonts w:ascii="Palatino Linotype" w:hAnsi="Palatino Linotype" w:cs="Arial"/>
          <w:lang w:eastAsia="es-MX"/>
        </w:rPr>
      </w:pPr>
      <w:r w:rsidRPr="001F376F">
        <w:rPr>
          <w:rFonts w:ascii="Palatino Linotype" w:hAnsi="Palatino Linotype" w:cs="Arial"/>
          <w:lang w:eastAsia="es-MX"/>
        </w:rPr>
        <w:t xml:space="preserve">En ese tenor, si el </w:t>
      </w:r>
      <w:r w:rsidR="003A0EC7" w:rsidRPr="001F376F">
        <w:rPr>
          <w:rFonts w:ascii="Palatino Linotype" w:hAnsi="Palatino Linotype" w:cs="Arial"/>
          <w:lang w:eastAsia="es-MX"/>
        </w:rPr>
        <w:t>Recurso de Revisión</w:t>
      </w:r>
      <w:r w:rsidRPr="001F376F">
        <w:rPr>
          <w:rFonts w:ascii="Palatino Linotype" w:hAnsi="Palatino Linotype" w:cs="Arial"/>
          <w:lang w:eastAsia="es-MX"/>
        </w:rPr>
        <w:t xml:space="preserve"> que nos ocupa, se interpuso el </w:t>
      </w:r>
      <w:r w:rsidR="000C6BFF" w:rsidRPr="001F376F">
        <w:rPr>
          <w:rFonts w:ascii="Palatino Linotype" w:hAnsi="Palatino Linotype" w:cs="Arial"/>
          <w:b/>
          <w:lang w:eastAsia="es-MX"/>
        </w:rPr>
        <w:t>catorce</w:t>
      </w:r>
      <w:r w:rsidRPr="001F376F">
        <w:rPr>
          <w:rFonts w:ascii="Palatino Linotype" w:hAnsi="Palatino Linotype" w:cs="Arial"/>
          <w:b/>
          <w:lang w:eastAsia="es-MX"/>
        </w:rPr>
        <w:t xml:space="preserve"> de </w:t>
      </w:r>
      <w:r w:rsidR="00D57E47" w:rsidRPr="001F376F">
        <w:rPr>
          <w:rFonts w:ascii="Palatino Linotype" w:hAnsi="Palatino Linotype" w:cs="Arial"/>
          <w:b/>
          <w:lang w:eastAsia="es-MX"/>
        </w:rPr>
        <w:t xml:space="preserve">marzo </w:t>
      </w:r>
      <w:r w:rsidRPr="001F376F">
        <w:rPr>
          <w:rFonts w:ascii="Palatino Linotype" w:hAnsi="Palatino Linotype" w:cs="Arial"/>
          <w:b/>
          <w:lang w:eastAsia="es-MX"/>
        </w:rPr>
        <w:t>de dos mil veintidós</w:t>
      </w:r>
      <w:r w:rsidRPr="001F376F">
        <w:rPr>
          <w:rFonts w:ascii="Palatino Linotype" w:hAnsi="Palatino Linotype" w:cs="Arial"/>
          <w:lang w:eastAsia="es-MX"/>
        </w:rPr>
        <w:t xml:space="preserve">, </w:t>
      </w:r>
      <w:r w:rsidR="00C97CAF" w:rsidRPr="001F376F">
        <w:rPr>
          <w:rFonts w:ascii="Palatino Linotype" w:hAnsi="Palatino Linotype" w:cs="Arial"/>
          <w:lang w:eastAsia="es-MX"/>
        </w:rPr>
        <w:t>éste se encuentra dentro de los márgenes temporales previstos en el citado precepto legal y, por tanto, se considera interpuesto en tiempo y forma.</w:t>
      </w:r>
    </w:p>
    <w:p w14:paraId="61FD85DF" w14:textId="51D929CA" w:rsidR="007366EE" w:rsidRPr="001F376F" w:rsidRDefault="00926965" w:rsidP="00136E66">
      <w:pPr>
        <w:shd w:val="clear" w:color="auto" w:fill="FFFFFF" w:themeFill="background1"/>
        <w:autoSpaceDE w:val="0"/>
        <w:autoSpaceDN w:val="0"/>
        <w:adjustRightInd w:val="0"/>
        <w:spacing w:line="360" w:lineRule="auto"/>
        <w:ind w:right="49"/>
        <w:jc w:val="both"/>
        <w:rPr>
          <w:rFonts w:ascii="Palatino Linotype" w:hAnsi="Palatino Linotype"/>
          <w:b/>
        </w:rPr>
      </w:pPr>
      <w:r w:rsidRPr="001F376F">
        <w:rPr>
          <w:rFonts w:ascii="Palatino Linotype" w:hAnsi="Palatino Linotype" w:cs="Arial"/>
          <w:b/>
          <w:sz w:val="28"/>
        </w:rPr>
        <w:lastRenderedPageBreak/>
        <w:t>CUARTO</w:t>
      </w:r>
      <w:r w:rsidR="00200BFC" w:rsidRPr="001F376F">
        <w:rPr>
          <w:rFonts w:ascii="Palatino Linotype" w:hAnsi="Palatino Linotype"/>
          <w:b/>
        </w:rPr>
        <w:t xml:space="preserve">. </w:t>
      </w:r>
      <w:r w:rsidR="00F419B1" w:rsidRPr="001F376F">
        <w:rPr>
          <w:rFonts w:ascii="Palatino Linotype" w:hAnsi="Palatino Linotype"/>
          <w:b/>
        </w:rPr>
        <w:t>Procedibilidad.</w:t>
      </w:r>
    </w:p>
    <w:p w14:paraId="522D74DC" w14:textId="77777777" w:rsidR="00C14EF4" w:rsidRPr="001F376F" w:rsidRDefault="00C14EF4" w:rsidP="00C14EF4">
      <w:pPr>
        <w:autoSpaceDE w:val="0"/>
        <w:autoSpaceDN w:val="0"/>
        <w:adjustRightInd w:val="0"/>
        <w:spacing w:line="360" w:lineRule="auto"/>
        <w:ind w:right="49"/>
        <w:jc w:val="both"/>
        <w:rPr>
          <w:rFonts w:ascii="Palatino Linotype" w:hAnsi="Palatino Linotype" w:cs="Arial"/>
          <w:lang w:val="es-ES" w:eastAsia="es-MX"/>
        </w:rPr>
      </w:pPr>
      <w:r w:rsidRPr="001F376F">
        <w:rPr>
          <w:rFonts w:ascii="Palatino Linotype" w:hAnsi="Palatino Linotype" w:cs="Arial"/>
          <w:lang w:val="es-ES"/>
        </w:rPr>
        <w:t xml:space="preserve">Esté Órgano Garante considera importante precisar que conforme al artículo 180, fracción II, último párrafo de la </w:t>
      </w:r>
      <w:r w:rsidRPr="001F376F">
        <w:rPr>
          <w:rFonts w:ascii="Palatino Linotype" w:hAnsi="Palatino Linotype" w:cs="Arial"/>
          <w:lang w:val="es-ES" w:eastAsia="es-MX"/>
        </w:rPr>
        <w:t xml:space="preserve">Ley de Transparencia y Acceso a la </w:t>
      </w:r>
      <w:r w:rsidRPr="001F376F">
        <w:rPr>
          <w:rFonts w:ascii="Palatino Linotype" w:hAnsi="Palatino Linotype" w:cs="Arial"/>
          <w:lang w:val="es-ES"/>
        </w:rPr>
        <w:t>Información Pública</w:t>
      </w:r>
      <w:r w:rsidRPr="001F376F">
        <w:rPr>
          <w:rFonts w:ascii="Palatino Linotype" w:hAnsi="Palatino Linotype" w:cs="Arial"/>
          <w:lang w:val="es-ES" w:eastAsia="es-MX"/>
        </w:rPr>
        <w:t xml:space="preserve"> del Estado de México y Municipios, el cual prevé que cuando las solicitudes se presenten de manera electrónica no es requisito indispensable el proporcionar el nombre, tal como se muestra a continuación: </w:t>
      </w:r>
    </w:p>
    <w:p w14:paraId="34E90679" w14:textId="77777777" w:rsidR="00C14EF4" w:rsidRPr="001F376F" w:rsidRDefault="00C14EF4" w:rsidP="00C14EF4">
      <w:pPr>
        <w:autoSpaceDE w:val="0"/>
        <w:autoSpaceDN w:val="0"/>
        <w:adjustRightInd w:val="0"/>
        <w:spacing w:line="360" w:lineRule="auto"/>
        <w:ind w:right="49"/>
        <w:jc w:val="both"/>
        <w:rPr>
          <w:rFonts w:ascii="Palatino Linotype" w:hAnsi="Palatino Linotype" w:cs="Arial"/>
          <w:sz w:val="16"/>
          <w:lang w:val="es-ES"/>
        </w:rPr>
      </w:pPr>
    </w:p>
    <w:p w14:paraId="6AAA0EAB" w14:textId="77777777" w:rsidR="00C14EF4" w:rsidRPr="001F376F" w:rsidRDefault="00C14EF4" w:rsidP="00C14EF4">
      <w:pPr>
        <w:tabs>
          <w:tab w:val="left" w:pos="851"/>
        </w:tabs>
        <w:ind w:left="851" w:right="901"/>
        <w:jc w:val="both"/>
        <w:rPr>
          <w:rFonts w:ascii="Palatino Linotype" w:hAnsi="Palatino Linotype"/>
          <w:b/>
          <w:i/>
          <w:sz w:val="22"/>
          <w:szCs w:val="22"/>
          <w:lang w:val="es-ES"/>
        </w:rPr>
      </w:pPr>
      <w:r w:rsidRPr="001F376F">
        <w:rPr>
          <w:rFonts w:ascii="Palatino Linotype" w:hAnsi="Palatino Linotype"/>
          <w:b/>
          <w:i/>
          <w:sz w:val="22"/>
          <w:szCs w:val="22"/>
          <w:lang w:val="es-ES"/>
        </w:rPr>
        <w:t xml:space="preserve">“Artículo 180. </w:t>
      </w:r>
      <w:r w:rsidRPr="001F376F">
        <w:rPr>
          <w:rFonts w:ascii="Palatino Linotype" w:hAnsi="Palatino Linotype"/>
          <w:i/>
          <w:sz w:val="22"/>
          <w:szCs w:val="22"/>
          <w:lang w:val="es-ES"/>
        </w:rPr>
        <w:t xml:space="preserve">El </w:t>
      </w:r>
      <w:r w:rsidRPr="001F376F">
        <w:rPr>
          <w:rFonts w:ascii="Palatino Linotype" w:hAnsi="Palatino Linotype" w:cs="Arial"/>
          <w:i/>
          <w:sz w:val="22"/>
          <w:szCs w:val="22"/>
          <w:lang w:val="es-ES"/>
        </w:rPr>
        <w:t>Recurso Revisión</w:t>
      </w:r>
      <w:r w:rsidRPr="001F376F">
        <w:rPr>
          <w:rFonts w:ascii="Palatino Linotype" w:hAnsi="Palatino Linotype"/>
          <w:i/>
          <w:sz w:val="22"/>
          <w:szCs w:val="22"/>
          <w:lang w:val="es-ES"/>
        </w:rPr>
        <w:t xml:space="preserve"> contendrá:</w:t>
      </w:r>
      <w:r w:rsidRPr="001F376F">
        <w:rPr>
          <w:rFonts w:ascii="Palatino Linotype" w:hAnsi="Palatino Linotype"/>
          <w:b/>
          <w:i/>
          <w:sz w:val="22"/>
          <w:szCs w:val="22"/>
          <w:lang w:val="es-ES"/>
        </w:rPr>
        <w:t xml:space="preserve"> </w:t>
      </w:r>
    </w:p>
    <w:p w14:paraId="1901B79A" w14:textId="77777777" w:rsidR="00C14EF4" w:rsidRPr="001F376F" w:rsidRDefault="00C14EF4" w:rsidP="00C14EF4">
      <w:pPr>
        <w:tabs>
          <w:tab w:val="left" w:pos="851"/>
        </w:tabs>
        <w:ind w:left="851" w:right="901"/>
        <w:jc w:val="both"/>
        <w:rPr>
          <w:rFonts w:ascii="Palatino Linotype" w:hAnsi="Palatino Linotype"/>
          <w:b/>
          <w:i/>
          <w:sz w:val="22"/>
          <w:szCs w:val="22"/>
          <w:lang w:val="es-ES"/>
        </w:rPr>
      </w:pPr>
      <w:r w:rsidRPr="001F376F">
        <w:rPr>
          <w:rFonts w:ascii="Palatino Linotype" w:hAnsi="Palatino Linotype"/>
          <w:b/>
          <w:i/>
          <w:sz w:val="22"/>
          <w:szCs w:val="22"/>
          <w:lang w:val="es-ES"/>
        </w:rPr>
        <w:t>…</w:t>
      </w:r>
    </w:p>
    <w:p w14:paraId="71ED3D9F" w14:textId="77777777" w:rsidR="00C14EF4" w:rsidRPr="001F376F" w:rsidRDefault="00C14EF4" w:rsidP="00C14EF4">
      <w:pPr>
        <w:tabs>
          <w:tab w:val="left" w:pos="851"/>
        </w:tabs>
        <w:ind w:left="851" w:right="901"/>
        <w:jc w:val="both"/>
        <w:rPr>
          <w:rFonts w:ascii="Palatino Linotype" w:hAnsi="Palatino Linotype"/>
          <w:i/>
          <w:sz w:val="22"/>
          <w:szCs w:val="22"/>
          <w:lang w:val="es-ES"/>
        </w:rPr>
      </w:pPr>
      <w:r w:rsidRPr="001F376F">
        <w:rPr>
          <w:rFonts w:ascii="Palatino Linotype" w:hAnsi="Palatino Linotype"/>
          <w:b/>
          <w:i/>
          <w:sz w:val="22"/>
          <w:szCs w:val="22"/>
          <w:lang w:val="es-ES"/>
        </w:rPr>
        <w:t xml:space="preserve">II. El nombre del solicitante </w:t>
      </w:r>
      <w:r w:rsidRPr="001F376F">
        <w:rPr>
          <w:rFonts w:ascii="Palatino Linotype" w:hAnsi="Palatino Linotype" w:cs="Arial"/>
          <w:b/>
          <w:i/>
          <w:color w:val="222222"/>
          <w:sz w:val="22"/>
          <w:szCs w:val="22"/>
          <w:lang w:val="es-ES" w:eastAsia="es-MX"/>
        </w:rPr>
        <w:t>que</w:t>
      </w:r>
      <w:r w:rsidRPr="001F376F">
        <w:rPr>
          <w:rFonts w:ascii="Palatino Linotype" w:hAnsi="Palatino Linotype"/>
          <w:b/>
          <w:i/>
          <w:sz w:val="22"/>
          <w:szCs w:val="22"/>
          <w:lang w:val="es-ES"/>
        </w:rPr>
        <w:t xml:space="preserve"> recurre </w:t>
      </w:r>
      <w:r w:rsidRPr="001F376F">
        <w:rPr>
          <w:rFonts w:ascii="Palatino Linotype" w:hAnsi="Palatino Linotype"/>
          <w:i/>
          <w:sz w:val="22"/>
          <w:szCs w:val="22"/>
          <w:lang w:val="es-ES"/>
        </w:rPr>
        <w:t>o de su representante y, en su caso,…</w:t>
      </w:r>
    </w:p>
    <w:p w14:paraId="3562032F" w14:textId="77777777" w:rsidR="00C14EF4" w:rsidRPr="001F376F" w:rsidRDefault="00C14EF4" w:rsidP="00C14EF4">
      <w:pPr>
        <w:tabs>
          <w:tab w:val="left" w:pos="851"/>
        </w:tabs>
        <w:ind w:left="851" w:right="901"/>
        <w:jc w:val="both"/>
        <w:rPr>
          <w:rFonts w:ascii="Palatino Linotype" w:hAnsi="Palatino Linotype"/>
          <w:b/>
          <w:i/>
          <w:sz w:val="22"/>
          <w:szCs w:val="22"/>
          <w:lang w:val="es-ES"/>
        </w:rPr>
      </w:pPr>
      <w:r w:rsidRPr="001F376F">
        <w:rPr>
          <w:rFonts w:ascii="Palatino Linotype" w:hAnsi="Palatino Linotype"/>
          <w:b/>
          <w:i/>
          <w:sz w:val="22"/>
          <w:szCs w:val="22"/>
          <w:lang w:val="es-ES"/>
        </w:rPr>
        <w:t xml:space="preserve">En caso de </w:t>
      </w:r>
      <w:r w:rsidRPr="001F376F">
        <w:rPr>
          <w:rFonts w:ascii="Palatino Linotype" w:hAnsi="Palatino Linotype" w:cs="Arial"/>
          <w:b/>
          <w:i/>
          <w:color w:val="222222"/>
          <w:sz w:val="22"/>
          <w:szCs w:val="22"/>
          <w:lang w:val="es-ES" w:eastAsia="es-MX"/>
        </w:rPr>
        <w:t>que</w:t>
      </w:r>
      <w:r w:rsidRPr="001F376F">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1F376F">
        <w:rPr>
          <w:rFonts w:ascii="Palatino Linotype" w:hAnsi="Palatino Linotype"/>
          <w:i/>
          <w:sz w:val="22"/>
          <w:szCs w:val="22"/>
          <w:lang w:val="es-ES"/>
        </w:rPr>
        <w:t>, IV, VII y VIII.</w:t>
      </w:r>
      <w:r w:rsidRPr="001F376F">
        <w:rPr>
          <w:rFonts w:ascii="Palatino Linotype" w:hAnsi="Palatino Linotype"/>
          <w:b/>
          <w:i/>
          <w:sz w:val="22"/>
          <w:szCs w:val="22"/>
          <w:lang w:val="es-ES"/>
        </w:rPr>
        <w:t>”</w:t>
      </w:r>
    </w:p>
    <w:p w14:paraId="0C20F6D2" w14:textId="77777777" w:rsidR="00C14EF4" w:rsidRPr="001F376F" w:rsidRDefault="00C14EF4" w:rsidP="00C14EF4">
      <w:pPr>
        <w:tabs>
          <w:tab w:val="left" w:pos="851"/>
        </w:tabs>
        <w:ind w:left="851" w:right="901"/>
        <w:jc w:val="both"/>
        <w:rPr>
          <w:rFonts w:ascii="Palatino Linotype" w:hAnsi="Palatino Linotype"/>
          <w:i/>
          <w:sz w:val="22"/>
          <w:szCs w:val="22"/>
          <w:lang w:val="es-ES"/>
        </w:rPr>
      </w:pPr>
      <w:r w:rsidRPr="001F376F">
        <w:rPr>
          <w:rFonts w:ascii="Palatino Linotype" w:hAnsi="Palatino Linotype"/>
          <w:i/>
          <w:sz w:val="22"/>
          <w:szCs w:val="22"/>
          <w:lang w:val="es-ES"/>
        </w:rPr>
        <w:t>(Énfasis añadido)</w:t>
      </w:r>
    </w:p>
    <w:p w14:paraId="67A99A79" w14:textId="77777777" w:rsidR="00C14EF4" w:rsidRPr="001F376F" w:rsidRDefault="00C14EF4" w:rsidP="00C14EF4">
      <w:pPr>
        <w:tabs>
          <w:tab w:val="left" w:pos="851"/>
        </w:tabs>
        <w:ind w:left="851" w:right="901"/>
        <w:jc w:val="both"/>
        <w:rPr>
          <w:rFonts w:ascii="Palatino Linotype" w:hAnsi="Palatino Linotype"/>
          <w:i/>
          <w:sz w:val="18"/>
          <w:szCs w:val="22"/>
          <w:lang w:val="es-ES"/>
        </w:rPr>
      </w:pPr>
    </w:p>
    <w:p w14:paraId="7097F908" w14:textId="77777777" w:rsidR="00C14EF4" w:rsidRPr="001F376F" w:rsidRDefault="00C14EF4" w:rsidP="00C14EF4">
      <w:pPr>
        <w:tabs>
          <w:tab w:val="left" w:pos="851"/>
        </w:tabs>
        <w:ind w:right="901"/>
        <w:jc w:val="both"/>
        <w:rPr>
          <w:rFonts w:ascii="Palatino Linotype" w:hAnsi="Palatino Linotype"/>
          <w:i/>
          <w:sz w:val="22"/>
          <w:szCs w:val="22"/>
          <w:lang w:val="es-ES"/>
        </w:rPr>
      </w:pPr>
    </w:p>
    <w:p w14:paraId="1139A963" w14:textId="77777777" w:rsidR="00C14EF4" w:rsidRPr="001F376F" w:rsidRDefault="00C14EF4" w:rsidP="00C14EF4">
      <w:pPr>
        <w:spacing w:line="360" w:lineRule="auto"/>
        <w:jc w:val="both"/>
        <w:rPr>
          <w:rFonts w:ascii="Palatino Linotype" w:hAnsi="Palatino Linotype"/>
          <w:lang w:val="es-ES"/>
        </w:rPr>
      </w:pPr>
      <w:r w:rsidRPr="001F376F">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1F376F">
        <w:rPr>
          <w:rFonts w:ascii="Palatino Linotype" w:hAnsi="Palatino Linotype" w:cs="Arial"/>
          <w:b/>
          <w:lang w:val="es-ES"/>
        </w:rPr>
        <w:t xml:space="preserve"> RECURRENTE;</w:t>
      </w:r>
      <w:r w:rsidRPr="001F376F">
        <w:rPr>
          <w:rFonts w:ascii="Palatino Linotype" w:hAnsi="Palatino Linotype"/>
          <w:lang w:val="es-ES"/>
        </w:rPr>
        <w:t xml:space="preserve"> en ese sentido en el presente caso, al haber sido presentado el Recurso Revisión vía </w:t>
      </w:r>
      <w:r w:rsidRPr="001F376F">
        <w:rPr>
          <w:rFonts w:ascii="Palatino Linotype" w:hAnsi="Palatino Linotype"/>
          <w:b/>
          <w:lang w:val="es-ES"/>
        </w:rPr>
        <w:t>SAIMEX</w:t>
      </w:r>
      <w:r w:rsidRPr="001F376F">
        <w:rPr>
          <w:rFonts w:ascii="Palatino Linotype" w:hAnsi="Palatino Linotype"/>
          <w:lang w:val="es-ES"/>
        </w:rPr>
        <w:t>, dicho requisito resulta innecesario.</w:t>
      </w:r>
    </w:p>
    <w:p w14:paraId="6C23E9A5" w14:textId="77777777" w:rsidR="00C14EF4" w:rsidRPr="001F376F" w:rsidRDefault="00C14EF4" w:rsidP="00C14EF4">
      <w:pPr>
        <w:spacing w:line="360" w:lineRule="auto"/>
        <w:jc w:val="both"/>
        <w:rPr>
          <w:rFonts w:ascii="Palatino Linotype" w:hAnsi="Palatino Linotype"/>
          <w:lang w:val="es-ES"/>
        </w:rPr>
      </w:pPr>
    </w:p>
    <w:p w14:paraId="38C73F00" w14:textId="77777777" w:rsidR="00C14EF4" w:rsidRPr="001F376F" w:rsidRDefault="00C14EF4" w:rsidP="00C14EF4">
      <w:pPr>
        <w:spacing w:line="360" w:lineRule="auto"/>
        <w:jc w:val="both"/>
        <w:rPr>
          <w:rFonts w:ascii="Palatino Linotype" w:hAnsi="Palatino Linotype" w:cs="Arial"/>
          <w:color w:val="000000"/>
          <w:lang w:val="es-ES"/>
        </w:rPr>
      </w:pPr>
      <w:r w:rsidRPr="001F376F">
        <w:rPr>
          <w:rFonts w:ascii="Palatino Linotype" w:hAnsi="Palatino Linotype"/>
          <w:lang w:val="es-ES"/>
        </w:rPr>
        <w:t xml:space="preserve">Lo anterior es así, pues el artículo 15 de </w:t>
      </w:r>
      <w:r w:rsidRPr="001F376F">
        <w:rPr>
          <w:rFonts w:ascii="Palatino Linotype" w:hAnsi="Palatino Linotype" w:cs="Arial"/>
          <w:lang w:val="es-ES" w:eastAsia="es-MX"/>
        </w:rPr>
        <w:t xml:space="preserve">Ley de Transparencia y Acceso a la </w:t>
      </w:r>
      <w:r w:rsidRPr="001F376F">
        <w:rPr>
          <w:rFonts w:ascii="Palatino Linotype" w:hAnsi="Palatino Linotype" w:cs="Arial"/>
          <w:lang w:val="es-ES"/>
        </w:rPr>
        <w:t>Información Pública</w:t>
      </w:r>
      <w:r w:rsidRPr="001F376F">
        <w:rPr>
          <w:rFonts w:ascii="Palatino Linotype" w:hAnsi="Palatino Linotype" w:cs="Arial"/>
          <w:lang w:val="es-ES" w:eastAsia="es-MX"/>
        </w:rPr>
        <w:t xml:space="preserve"> del Estado de México y Municipios </w:t>
      </w:r>
      <w:r w:rsidRPr="001F376F">
        <w:rPr>
          <w:rFonts w:ascii="Palatino Linotype" w:hAnsi="Palatino Linotype" w:cs="Arial"/>
          <w:iCs/>
          <w:lang w:val="es-ES"/>
        </w:rPr>
        <w:t xml:space="preserve">prevé que, </w:t>
      </w:r>
      <w:r w:rsidRPr="001F376F">
        <w:rPr>
          <w:rFonts w:ascii="Palatino Linotype" w:hAnsi="Palatino Linotype"/>
          <w:lang w:val="es-ES"/>
        </w:rPr>
        <w:t xml:space="preserve">toda persona tendrá acceso a la información </w:t>
      </w:r>
      <w:r w:rsidRPr="001F376F">
        <w:rPr>
          <w:rFonts w:ascii="Palatino Linotype" w:hAnsi="Palatino Linotype" w:cs="Arial"/>
          <w:color w:val="000000"/>
          <w:lang w:val="es-ES"/>
        </w:rPr>
        <w:t xml:space="preserve">sin necesidad de acreditar interés alguno o justificar su utilización, de lo que se infiere que para el </w:t>
      </w:r>
      <w:r w:rsidRPr="001F376F">
        <w:rPr>
          <w:rFonts w:ascii="Palatino Linotype" w:hAnsi="Palatino Linotype"/>
          <w:lang w:val="es-ES"/>
        </w:rPr>
        <w:t>ejercicio</w:t>
      </w:r>
      <w:r w:rsidRPr="001F376F">
        <w:rPr>
          <w:rFonts w:ascii="Palatino Linotype" w:hAnsi="Palatino Linotype" w:cs="Arial"/>
          <w:color w:val="000000"/>
          <w:lang w:val="es-ES"/>
        </w:rPr>
        <w:t xml:space="preserve"> del derecho de acceso a la Información Pública, </w:t>
      </w:r>
      <w:r w:rsidRPr="001F376F">
        <w:rPr>
          <w:rFonts w:ascii="Palatino Linotype" w:hAnsi="Palatino Linotype" w:cs="Arial"/>
          <w:b/>
          <w:color w:val="000000"/>
          <w:u w:val="single"/>
          <w:lang w:val="es-ES"/>
        </w:rPr>
        <w:t xml:space="preserve">el nombre no es un requisito </w:t>
      </w:r>
      <w:r w:rsidRPr="001F376F">
        <w:rPr>
          <w:rFonts w:ascii="Palatino Linotype" w:hAnsi="Palatino Linotype" w:cs="Arial"/>
          <w:b/>
          <w:i/>
          <w:color w:val="000000"/>
          <w:u w:val="single"/>
          <w:lang w:val="es-ES"/>
        </w:rPr>
        <w:t>sine qua non</w:t>
      </w:r>
      <w:r w:rsidRPr="001F376F">
        <w:rPr>
          <w:rFonts w:ascii="Palatino Linotype" w:hAnsi="Palatino Linotype" w:cs="Arial"/>
          <w:color w:val="000000"/>
          <w:lang w:val="es-ES"/>
        </w:rPr>
        <w:t xml:space="preserve"> para que los particulares ejerzan el derecho de acceso a la Información Pública, pues por el contrario la Ley de la materia señala en </w:t>
      </w:r>
      <w:r w:rsidRPr="001F376F">
        <w:rPr>
          <w:rFonts w:ascii="Palatino Linotype" w:hAnsi="Palatino Linotype" w:cs="Arial"/>
          <w:color w:val="000000"/>
          <w:lang w:val="es-ES"/>
        </w:rPr>
        <w:lastRenderedPageBreak/>
        <w:t>su artículo 155, párrafo segundo la posibilidad de que las solicitudes de información sean anónimas, al utilizar un nombre incompleto o, inclusive un seudónimo.</w:t>
      </w:r>
    </w:p>
    <w:p w14:paraId="4EC8B7BE" w14:textId="77777777" w:rsidR="00C14EF4" w:rsidRPr="001F376F" w:rsidRDefault="00C14EF4" w:rsidP="00C14EF4">
      <w:pPr>
        <w:spacing w:line="360" w:lineRule="auto"/>
        <w:jc w:val="both"/>
        <w:rPr>
          <w:rFonts w:ascii="Palatino Linotype" w:hAnsi="Palatino Linotype" w:cs="Arial"/>
          <w:color w:val="000000"/>
          <w:lang w:val="es-ES"/>
        </w:rPr>
      </w:pPr>
    </w:p>
    <w:p w14:paraId="053DDE93" w14:textId="77777777" w:rsidR="00C14EF4" w:rsidRPr="001F376F" w:rsidRDefault="00C14EF4" w:rsidP="00C14EF4">
      <w:pPr>
        <w:spacing w:line="360" w:lineRule="auto"/>
        <w:jc w:val="both"/>
        <w:rPr>
          <w:rFonts w:ascii="Palatino Linotype" w:hAnsi="Palatino Linotype"/>
          <w:sz w:val="22"/>
          <w:szCs w:val="22"/>
          <w:lang w:val="es-ES"/>
        </w:rPr>
      </w:pPr>
      <w:r w:rsidRPr="001F376F">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1906C1E" w14:textId="77777777" w:rsidR="00C14EF4" w:rsidRPr="001F376F" w:rsidRDefault="00C14EF4" w:rsidP="00C14EF4">
      <w:pPr>
        <w:tabs>
          <w:tab w:val="left" w:pos="851"/>
        </w:tabs>
        <w:ind w:left="851" w:right="901"/>
        <w:jc w:val="both"/>
        <w:rPr>
          <w:rFonts w:ascii="Palatino Linotype" w:hAnsi="Palatino Linotype"/>
          <w:sz w:val="22"/>
          <w:szCs w:val="22"/>
          <w:lang w:val="es-ES"/>
        </w:rPr>
      </w:pPr>
    </w:p>
    <w:p w14:paraId="0C909604" w14:textId="77777777" w:rsidR="00C14EF4" w:rsidRPr="001F376F" w:rsidRDefault="00C14EF4" w:rsidP="00C14EF4">
      <w:pPr>
        <w:spacing w:line="360" w:lineRule="auto"/>
        <w:jc w:val="both"/>
        <w:rPr>
          <w:rFonts w:ascii="Palatino Linotype" w:hAnsi="Palatino Linotype"/>
          <w:lang w:val="es-ES"/>
        </w:rPr>
      </w:pPr>
      <w:r w:rsidRPr="001F376F">
        <w:rPr>
          <w:rFonts w:ascii="Palatino Linotype" w:hAnsi="Palatino Linotype"/>
          <w:lang w:val="es-ES"/>
        </w:rPr>
        <w:t xml:space="preserve">Asimismo, se estima que el requisito relativo al nombre del </w:t>
      </w:r>
      <w:r w:rsidRPr="001F376F">
        <w:rPr>
          <w:rFonts w:ascii="Palatino Linotype" w:hAnsi="Palatino Linotype" w:cs="Arial"/>
          <w:b/>
          <w:lang w:val="es-ES"/>
        </w:rPr>
        <w:t>RECURRENTE</w:t>
      </w:r>
      <w:r w:rsidRPr="001F376F">
        <w:rPr>
          <w:rFonts w:ascii="Palatino Linotype" w:hAnsi="Palatino Linotype"/>
          <w:lang w:val="es-ES"/>
        </w:rPr>
        <w:t xml:space="preserve"> no constituye un supuesto indispensable de procedibilidad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1F376F">
        <w:rPr>
          <w:rFonts w:ascii="Palatino Linotype" w:hAnsi="Palatino Linotype" w:cs="Arial"/>
          <w:b/>
          <w:lang w:val="es-ES"/>
        </w:rPr>
        <w:t>EL RECURRENTE</w:t>
      </w:r>
      <w:r w:rsidRPr="001F376F">
        <w:rPr>
          <w:rFonts w:ascii="Palatino Linotype" w:hAnsi="Palatino Linotype"/>
          <w:lang w:val="es-ES"/>
        </w:rPr>
        <w:t xml:space="preserve"> es la misma persona que realizó la solicitud de acceso a la Información Pública que ahora se impugna.</w:t>
      </w:r>
    </w:p>
    <w:p w14:paraId="21D7C623" w14:textId="77777777" w:rsidR="00C14EF4" w:rsidRPr="001F376F" w:rsidRDefault="00C14EF4" w:rsidP="00C14EF4">
      <w:pPr>
        <w:tabs>
          <w:tab w:val="left" w:pos="851"/>
        </w:tabs>
        <w:ind w:left="851" w:right="901"/>
        <w:jc w:val="both"/>
        <w:rPr>
          <w:rFonts w:ascii="Palatino Linotype" w:hAnsi="Palatino Linotype"/>
          <w:sz w:val="22"/>
          <w:szCs w:val="22"/>
          <w:lang w:val="es-ES"/>
        </w:rPr>
      </w:pPr>
    </w:p>
    <w:p w14:paraId="6DD8E668" w14:textId="77777777" w:rsidR="00C14EF4" w:rsidRPr="001F376F" w:rsidRDefault="00C14EF4" w:rsidP="000159BE">
      <w:pPr>
        <w:spacing w:line="360" w:lineRule="auto"/>
        <w:jc w:val="both"/>
        <w:rPr>
          <w:rFonts w:ascii="Palatino Linotype" w:hAnsi="Palatino Linotype"/>
          <w:lang w:val="es-ES"/>
        </w:rPr>
      </w:pPr>
      <w:r w:rsidRPr="001F376F">
        <w:rPr>
          <w:rFonts w:ascii="Palatino Linotype" w:hAnsi="Palatino Linotype"/>
          <w:lang w:val="es-ES"/>
        </w:rPr>
        <w:t xml:space="preserve">Es así que, para el estudio de la materia sobre la que se resuelve el presente Recurso Revisión, resulta intrascendente conocer el nombre de la persona que lo hubiere </w:t>
      </w:r>
      <w:r w:rsidRPr="001F376F">
        <w:rPr>
          <w:rFonts w:ascii="Palatino Linotype" w:hAnsi="Palatino Linotype"/>
          <w:lang w:val="es-ES"/>
        </w:rPr>
        <w:lastRenderedPageBreak/>
        <w:t xml:space="preserve">promovido, en virtud de que tanto la </w:t>
      </w:r>
      <w:r w:rsidRPr="001F376F">
        <w:rPr>
          <w:rFonts w:ascii="Palatino Linotype" w:hAnsi="Palatino Linotype"/>
          <w:color w:val="000000" w:themeColor="text1"/>
        </w:rPr>
        <w:t>Constitución Política de los Estados Unidos Mexicanos</w:t>
      </w:r>
      <w:r w:rsidRPr="001F376F">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3EF49A76" w14:textId="77777777" w:rsidR="00C97CAF" w:rsidRPr="001F376F" w:rsidRDefault="00C97CAF" w:rsidP="000159BE">
      <w:pPr>
        <w:spacing w:line="360" w:lineRule="auto"/>
        <w:jc w:val="both"/>
        <w:rPr>
          <w:rFonts w:ascii="Palatino Linotype" w:hAnsi="Palatino Linotype" w:cs="Arial"/>
          <w:color w:val="000000" w:themeColor="text1"/>
          <w:lang w:val="es-ES"/>
        </w:rPr>
      </w:pPr>
    </w:p>
    <w:p w14:paraId="2DAB9FDB" w14:textId="292D03B9" w:rsidR="009B4932" w:rsidRPr="001F376F" w:rsidRDefault="00926965" w:rsidP="000159BE">
      <w:pPr>
        <w:spacing w:line="360" w:lineRule="auto"/>
        <w:jc w:val="both"/>
        <w:rPr>
          <w:rFonts w:ascii="Palatino Linotype" w:hAnsi="Palatino Linotype" w:cs="Arial"/>
          <w:b/>
          <w:lang w:val="es-ES"/>
        </w:rPr>
      </w:pPr>
      <w:r w:rsidRPr="001F376F">
        <w:rPr>
          <w:rFonts w:ascii="Palatino Linotype" w:hAnsi="Palatino Linotype" w:cs="Arial"/>
          <w:b/>
          <w:sz w:val="28"/>
          <w:szCs w:val="28"/>
        </w:rPr>
        <w:t>QUINTO</w:t>
      </w:r>
      <w:r w:rsidR="00CE0362" w:rsidRPr="001F376F">
        <w:rPr>
          <w:rFonts w:ascii="Palatino Linotype" w:hAnsi="Palatino Linotype" w:cs="Arial"/>
          <w:b/>
        </w:rPr>
        <w:t xml:space="preserve">. </w:t>
      </w:r>
      <w:r w:rsidR="0076773D" w:rsidRPr="001F376F">
        <w:rPr>
          <w:rFonts w:ascii="Palatino Linotype" w:hAnsi="Palatino Linotype" w:cs="Arial"/>
          <w:b/>
          <w:lang w:val="es-ES"/>
        </w:rPr>
        <w:t xml:space="preserve">Estudio y resolución del asunto. </w:t>
      </w:r>
    </w:p>
    <w:p w14:paraId="2D3F15A2" w14:textId="77777777" w:rsidR="00211E5D" w:rsidRPr="001F376F" w:rsidRDefault="00211E5D" w:rsidP="00211E5D">
      <w:pPr>
        <w:spacing w:line="360" w:lineRule="auto"/>
        <w:jc w:val="both"/>
        <w:rPr>
          <w:rFonts w:ascii="Palatino Linotype" w:hAnsi="Palatino Linotype" w:cs="Arial"/>
          <w:color w:val="000000" w:themeColor="text1"/>
        </w:rPr>
      </w:pPr>
      <w:r w:rsidRPr="001F376F">
        <w:rPr>
          <w:rFonts w:ascii="Palatino Linotype" w:hAnsi="Palatino Linotype" w:cs="Arial"/>
          <w:color w:val="000000" w:themeColor="text1"/>
        </w:rPr>
        <w:t xml:space="preserve">Una vez determinada la vía sobre la que versará el presente recurso, y previa revisión del expediente electrónico formado en </w:t>
      </w:r>
      <w:r w:rsidRPr="001F376F">
        <w:rPr>
          <w:rFonts w:ascii="Palatino Linotype" w:hAnsi="Palatino Linotype" w:cs="Arial"/>
          <w:b/>
          <w:color w:val="000000" w:themeColor="text1"/>
        </w:rPr>
        <w:t>EL SAIMEX</w:t>
      </w:r>
      <w:r w:rsidRPr="001F376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1F376F">
        <w:rPr>
          <w:rFonts w:ascii="Palatino Linotype" w:hAnsi="Palatino Linotype"/>
          <w:color w:val="000000" w:themeColor="text1"/>
          <w:lang w:val="es-ES"/>
        </w:rPr>
        <w:t>Constitución Política de los Estados Unidos Mexicanos, Constitución Política del Estado Libre y Soberano de México</w:t>
      </w:r>
      <w:r w:rsidRPr="001F376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1F376F">
        <w:rPr>
          <w:rFonts w:ascii="Palatino Linotype" w:hAnsi="Palatino Linotype"/>
          <w:color w:val="000000" w:themeColor="text1"/>
          <w:lang w:val="es-ES"/>
        </w:rPr>
        <w:t>Constitución Política de los Estados Unidos Mexicanos</w:t>
      </w:r>
      <w:r w:rsidRPr="001F376F">
        <w:rPr>
          <w:rFonts w:ascii="Palatino Linotype" w:hAnsi="Palatino Linotype" w:cs="Arial"/>
          <w:color w:val="000000" w:themeColor="text1"/>
        </w:rPr>
        <w:t xml:space="preserve"> y los numerales 8 y 9 de la </w:t>
      </w:r>
      <w:r w:rsidRPr="001F376F">
        <w:rPr>
          <w:rFonts w:ascii="Palatino Linotype" w:hAnsi="Palatino Linotype" w:cs="Arial"/>
          <w:color w:val="000000" w:themeColor="text1"/>
          <w:lang w:val="es-ES"/>
        </w:rPr>
        <w:t>Ley de Transparencia y Acceso a la Información Pública del Estado de México y Municipios.</w:t>
      </w:r>
    </w:p>
    <w:p w14:paraId="682DB746"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3CDCE6F3" w14:textId="77777777" w:rsidR="00211E5D" w:rsidRPr="001F376F" w:rsidRDefault="00211E5D" w:rsidP="00211E5D">
      <w:pPr>
        <w:spacing w:line="360" w:lineRule="auto"/>
        <w:jc w:val="both"/>
        <w:rPr>
          <w:rFonts w:ascii="Palatino Linotype" w:hAnsi="Palatino Linotype" w:cs="Arial"/>
          <w:color w:val="000000" w:themeColor="text1"/>
        </w:rPr>
      </w:pPr>
      <w:r w:rsidRPr="001F376F">
        <w:rPr>
          <w:rFonts w:ascii="Palatino Linotype" w:hAnsi="Palatino Linotype"/>
          <w:color w:val="222222"/>
          <w:lang w:eastAsia="es-MX"/>
        </w:rPr>
        <w:t xml:space="preserve">Primeramente, es importante señalar que </w:t>
      </w:r>
      <w:r w:rsidRPr="001F376F">
        <w:rPr>
          <w:rFonts w:ascii="Palatino Linotype" w:hAnsi="Palatino Linotype"/>
          <w:b/>
          <w:color w:val="222222"/>
          <w:lang w:eastAsia="es-MX"/>
        </w:rPr>
        <w:t xml:space="preserve">EL SUJETO OBLIGADO </w:t>
      </w:r>
      <w:r w:rsidRPr="001F376F">
        <w:rPr>
          <w:rFonts w:ascii="Palatino Linotype" w:hAnsi="Palatino Linotype"/>
          <w:color w:val="222222"/>
          <w:lang w:eastAsia="es-MX"/>
        </w:rPr>
        <w:t xml:space="preserve">es competente para generar, administrar o poseer la información solicitada, derivado de que éste ha </w:t>
      </w:r>
      <w:r w:rsidRPr="001F376F">
        <w:rPr>
          <w:rFonts w:ascii="Palatino Linotype" w:hAnsi="Palatino Linotype"/>
          <w:color w:val="222222"/>
          <w:lang w:eastAsia="es-MX"/>
        </w:rPr>
        <w:lastRenderedPageBreak/>
        <w:t>asumido la misma, en razón de que en su respuesta pretendió cambiar la modalidad de entrega de la información solicitada por el particular.</w:t>
      </w:r>
    </w:p>
    <w:p w14:paraId="0194CF0C" w14:textId="77777777" w:rsidR="00211E5D" w:rsidRPr="001F376F" w:rsidRDefault="00211E5D" w:rsidP="00211E5D">
      <w:pPr>
        <w:spacing w:line="360" w:lineRule="auto"/>
        <w:jc w:val="both"/>
        <w:rPr>
          <w:rFonts w:ascii="Palatino Linotype" w:hAnsi="Palatino Linotype"/>
          <w:color w:val="222222"/>
          <w:lang w:eastAsia="es-MX"/>
        </w:rPr>
      </w:pPr>
    </w:p>
    <w:p w14:paraId="44D7BFDF" w14:textId="77777777" w:rsidR="00211E5D" w:rsidRPr="001F376F" w:rsidRDefault="00211E5D" w:rsidP="0038135C">
      <w:pPr>
        <w:spacing w:line="360" w:lineRule="auto"/>
        <w:jc w:val="both"/>
        <w:rPr>
          <w:rFonts w:ascii="Palatino Linotype" w:hAnsi="Palatino Linotype"/>
          <w:color w:val="222222"/>
          <w:lang w:eastAsia="es-MX"/>
        </w:rPr>
      </w:pPr>
      <w:r w:rsidRPr="001F376F">
        <w:rPr>
          <w:rFonts w:ascii="Palatino Linotype" w:hAnsi="Palatino Linotype"/>
          <w:color w:val="222222"/>
          <w:lang w:eastAsia="es-MX"/>
        </w:rPr>
        <w:t xml:space="preserve">Por lo que, el hecho de que </w:t>
      </w:r>
      <w:r w:rsidRPr="001F376F">
        <w:rPr>
          <w:rFonts w:ascii="Palatino Linotype" w:hAnsi="Palatino Linotype"/>
          <w:b/>
          <w:bCs/>
          <w:color w:val="222222"/>
          <w:lang w:eastAsia="es-MX"/>
        </w:rPr>
        <w:t>EL SUJETO OBLIGADO</w:t>
      </w:r>
      <w:r w:rsidRPr="001F376F">
        <w:rPr>
          <w:rFonts w:ascii="Palatino Linotype" w:hAnsi="Palatino Linotype"/>
          <w:color w:val="222222"/>
          <w:lang w:eastAsia="es-MX"/>
        </w:rPr>
        <w:t xml:space="preserve"> haya asumido contar con la información pública solicitada, aceptó que es información que genera, posee y administra, en el ejercicio de sus funciones de derecho público, motivo por el cual se actualiza el supuesto jurídico, previsto en el artículo 12 de la Ley de Transparencia y Acceso a la Información Pública del Estado de México y Municipios, que a la letra señala:</w:t>
      </w:r>
    </w:p>
    <w:p w14:paraId="23E8B6EA" w14:textId="77777777" w:rsidR="00211E5D" w:rsidRPr="001F376F" w:rsidRDefault="00211E5D" w:rsidP="0038135C">
      <w:pPr>
        <w:jc w:val="both"/>
        <w:rPr>
          <w:rFonts w:ascii="Palatino Linotype" w:hAnsi="Palatino Linotype"/>
          <w:color w:val="222222"/>
          <w:lang w:eastAsia="es-MX"/>
        </w:rPr>
      </w:pPr>
    </w:p>
    <w:p w14:paraId="31BDF956" w14:textId="77777777" w:rsidR="00211E5D" w:rsidRPr="001F376F" w:rsidRDefault="00211E5D" w:rsidP="0038135C">
      <w:pPr>
        <w:ind w:left="851" w:right="902"/>
        <w:jc w:val="both"/>
        <w:rPr>
          <w:rFonts w:ascii="Palatino Linotype" w:hAnsi="Palatino Linotype"/>
          <w:color w:val="222222"/>
          <w:lang w:eastAsia="es-MX"/>
        </w:rPr>
      </w:pPr>
      <w:r w:rsidRPr="001F376F">
        <w:rPr>
          <w:rFonts w:ascii="Palatino Linotype" w:hAnsi="Palatino Linotype"/>
          <w:i/>
          <w:iCs/>
          <w:color w:val="222222"/>
          <w:sz w:val="22"/>
          <w:szCs w:val="22"/>
          <w:lang w:eastAsia="es-MX"/>
        </w:rPr>
        <w:t>“</w:t>
      </w:r>
      <w:r w:rsidRPr="001F376F">
        <w:rPr>
          <w:rFonts w:ascii="Palatino Linotype" w:hAnsi="Palatino Linotype"/>
          <w:b/>
          <w:bCs/>
          <w:i/>
          <w:iCs/>
          <w:color w:val="222222"/>
          <w:sz w:val="22"/>
          <w:szCs w:val="22"/>
          <w:lang w:eastAsia="es-MX"/>
        </w:rPr>
        <w:t>Artículo 12.</w:t>
      </w:r>
      <w:r w:rsidRPr="001F376F">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60133946" w14:textId="77777777" w:rsidR="00211E5D" w:rsidRPr="001F376F" w:rsidRDefault="00211E5D" w:rsidP="0038135C">
      <w:pPr>
        <w:ind w:left="851" w:right="902"/>
        <w:jc w:val="both"/>
        <w:rPr>
          <w:rFonts w:ascii="Palatino Linotype" w:hAnsi="Palatino Linotype"/>
          <w:i/>
          <w:iCs/>
          <w:color w:val="222222"/>
          <w:sz w:val="22"/>
          <w:szCs w:val="22"/>
          <w:lang w:eastAsia="es-MX"/>
        </w:rPr>
      </w:pPr>
      <w:r w:rsidRPr="001F376F">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C8914E2" w14:textId="77777777" w:rsidR="00211E5D" w:rsidRPr="001F376F" w:rsidRDefault="00211E5D" w:rsidP="0038135C">
      <w:pPr>
        <w:ind w:left="851" w:right="902"/>
        <w:jc w:val="both"/>
        <w:rPr>
          <w:rFonts w:ascii="Palatino Linotype" w:hAnsi="Palatino Linotype"/>
          <w:color w:val="222222"/>
          <w:lang w:eastAsia="es-MX"/>
        </w:rPr>
      </w:pPr>
    </w:p>
    <w:p w14:paraId="11F315DE" w14:textId="77777777" w:rsidR="00211E5D" w:rsidRPr="001F376F" w:rsidRDefault="00211E5D" w:rsidP="0038135C">
      <w:pPr>
        <w:spacing w:line="360" w:lineRule="auto"/>
        <w:jc w:val="both"/>
        <w:rPr>
          <w:rFonts w:ascii="Palatino Linotype" w:hAnsi="Palatino Linotype"/>
          <w:color w:val="222222"/>
          <w:lang w:eastAsia="es-MX"/>
        </w:rPr>
      </w:pPr>
      <w:r w:rsidRPr="001F376F">
        <w:rPr>
          <w:rFonts w:ascii="Palatino Linotype" w:hAnsi="Palatino Linotype"/>
          <w:color w:val="222222"/>
          <w:lang w:eastAsia="es-MX"/>
        </w:rPr>
        <w:t xml:space="preserve">En atención a lo anterior, el estudio de la naturaleza jurídica de la información pública solicitada, tiene por objeto determinar si </w:t>
      </w:r>
      <w:r w:rsidRPr="001F376F">
        <w:rPr>
          <w:rFonts w:ascii="Palatino Linotype" w:hAnsi="Palatino Linotype"/>
          <w:b/>
          <w:color w:val="222222"/>
          <w:lang w:eastAsia="es-MX"/>
        </w:rPr>
        <w:t xml:space="preserve">EL SUJETO OBLIGADO </w:t>
      </w:r>
      <w:r w:rsidRPr="001F376F">
        <w:rPr>
          <w:rFonts w:ascii="Palatino Linotype" w:hAnsi="Palatino Linotype"/>
          <w:color w:val="222222"/>
          <w:lang w:eastAsia="es-MX"/>
        </w:rPr>
        <w:t>la</w:t>
      </w:r>
      <w:r w:rsidRPr="001F376F">
        <w:rPr>
          <w:rFonts w:ascii="Palatino Linotype" w:hAnsi="Palatino Linotype"/>
          <w:b/>
          <w:color w:val="222222"/>
          <w:lang w:eastAsia="es-MX"/>
        </w:rPr>
        <w:t xml:space="preserve"> </w:t>
      </w:r>
      <w:r w:rsidRPr="001F376F">
        <w:rPr>
          <w:rFonts w:ascii="Palatino Linotype" w:hAnsi="Palatino Linotype"/>
          <w:color w:val="222222"/>
          <w:lang w:eastAsia="es-MX"/>
        </w:rPr>
        <w:t xml:space="preserve">genera, posee o administra; sin embargo, en aquellos casos en que éste la asume, a nada práctico nos conduciría su estudio, ya que como se observa de la respuesta vertida por </w:t>
      </w:r>
      <w:r w:rsidRPr="001F376F">
        <w:rPr>
          <w:rFonts w:ascii="Palatino Linotype" w:hAnsi="Palatino Linotype"/>
          <w:b/>
          <w:color w:val="222222"/>
          <w:lang w:eastAsia="es-MX"/>
        </w:rPr>
        <w:t>EL SUJETO OBLIGADO</w:t>
      </w:r>
      <w:r w:rsidRPr="001F376F">
        <w:rPr>
          <w:rFonts w:ascii="Palatino Linotype" w:hAnsi="Palatino Linotype"/>
          <w:color w:val="222222"/>
          <w:lang w:eastAsia="es-MX"/>
        </w:rPr>
        <w:t>, dicha información, fue admitida por el mismo; actualizándose el supuesto artículo 12 de la Ley de la materia, anteriormente referido.</w:t>
      </w:r>
    </w:p>
    <w:p w14:paraId="359AB17A"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A976845" w14:textId="47ABCFCF" w:rsidR="00211E5D" w:rsidRPr="001F376F" w:rsidRDefault="00211E5D" w:rsidP="00E3397A">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1F376F">
        <w:rPr>
          <w:rFonts w:ascii="Palatino Linotype" w:hAnsi="Palatino Linotype" w:cs="Arial"/>
          <w:color w:val="000000" w:themeColor="text1"/>
        </w:rPr>
        <w:t xml:space="preserve">Es así que, una vez determinada la vía sobre la que versará el presente Recurso y previa revisión del expediente </w:t>
      </w:r>
      <w:r w:rsidRPr="001F376F">
        <w:rPr>
          <w:rFonts w:ascii="Palatino Linotype" w:hAnsi="Palatino Linotype"/>
          <w:color w:val="000000" w:themeColor="text1"/>
        </w:rPr>
        <w:t>electrónico</w:t>
      </w:r>
      <w:r w:rsidRPr="001F376F">
        <w:rPr>
          <w:rFonts w:ascii="Palatino Linotype" w:hAnsi="Palatino Linotype" w:cs="Arial"/>
          <w:color w:val="000000" w:themeColor="text1"/>
        </w:rPr>
        <w:t xml:space="preserve"> formado en el</w:t>
      </w:r>
      <w:r w:rsidRPr="001F376F">
        <w:rPr>
          <w:rFonts w:ascii="Palatino Linotype" w:hAnsi="Palatino Linotype" w:cs="Arial"/>
          <w:b/>
          <w:color w:val="000000" w:themeColor="text1"/>
        </w:rPr>
        <w:t xml:space="preserve"> SAIMEX</w:t>
      </w:r>
      <w:r w:rsidRPr="001F376F">
        <w:rPr>
          <w:rFonts w:ascii="Palatino Linotype" w:hAnsi="Palatino Linotype" w:cs="Arial"/>
          <w:color w:val="000000" w:themeColor="text1"/>
        </w:rPr>
        <w:t xml:space="preserve">, del </w:t>
      </w:r>
      <w:r w:rsidR="003A0EC7" w:rsidRPr="001F376F">
        <w:rPr>
          <w:rFonts w:ascii="Palatino Linotype" w:hAnsi="Palatino Linotype" w:cs="Arial"/>
          <w:color w:val="000000" w:themeColor="text1"/>
        </w:rPr>
        <w:t>Recurso de Revisión</w:t>
      </w:r>
      <w:r w:rsidRPr="001F376F">
        <w:rPr>
          <w:rFonts w:ascii="Palatino Linotype" w:hAnsi="Palatino Linotype" w:cs="Arial"/>
          <w:color w:val="000000" w:themeColor="text1"/>
        </w:rPr>
        <w:t xml:space="preserve"> </w:t>
      </w:r>
      <w:r w:rsidRPr="001F376F">
        <w:rPr>
          <w:rFonts w:ascii="Palatino Linotype" w:hAnsi="Palatino Linotype" w:cs="Arial"/>
          <w:color w:val="000000" w:themeColor="text1"/>
        </w:rPr>
        <w:lastRenderedPageBreak/>
        <w:t xml:space="preserve">materia del presente estudio, es conveniente analizar si la respuesta del </w:t>
      </w:r>
      <w:r w:rsidRPr="001F376F">
        <w:rPr>
          <w:rFonts w:ascii="Palatino Linotype" w:hAnsi="Palatino Linotype" w:cs="Arial"/>
          <w:b/>
          <w:color w:val="000000" w:themeColor="text1"/>
          <w:lang w:eastAsia="es-MX"/>
        </w:rPr>
        <w:t>SUJETO OBLIGADO</w:t>
      </w:r>
      <w:r w:rsidRPr="001F376F">
        <w:rPr>
          <w:rFonts w:ascii="Palatino Linotype" w:hAnsi="Palatino Linotype" w:cs="Arial"/>
          <w:color w:val="000000" w:themeColor="text1"/>
        </w:rPr>
        <w:t xml:space="preserve"> cumple con los requisitos del derecho de Acceso a la Información Pública, por lo que en primer término debemos recordar que </w:t>
      </w:r>
      <w:r w:rsidRPr="001F376F">
        <w:rPr>
          <w:rFonts w:ascii="Palatino Linotype" w:hAnsi="Palatino Linotype" w:cs="Arial"/>
          <w:b/>
          <w:color w:val="000000" w:themeColor="text1"/>
        </w:rPr>
        <w:t xml:space="preserve">EL RECURRENTE </w:t>
      </w:r>
      <w:r w:rsidRPr="001F376F">
        <w:rPr>
          <w:rFonts w:ascii="Palatino Linotype" w:hAnsi="Palatino Linotype" w:cs="Arial"/>
          <w:color w:val="000000" w:themeColor="text1"/>
        </w:rPr>
        <w:t xml:space="preserve">en el ejercicio de su derecho de Acceso a la Información solicitó </w:t>
      </w:r>
      <w:r w:rsidR="00E3397A" w:rsidRPr="001F376F">
        <w:rPr>
          <w:rFonts w:ascii="Palatino Linotype" w:hAnsi="Palatino Linotype" w:cs="Arial"/>
          <w:color w:val="000000" w:themeColor="text1"/>
        </w:rPr>
        <w:t>los discos del 1 al 6 enviados al OSFEM, de los meses febrero, marzo y julio de los años 2019 y 2020 respecto de los informes mensuales y en su caso del año 2021 de los informes trimestrales.</w:t>
      </w:r>
    </w:p>
    <w:p w14:paraId="6D87D576"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0F150B21" w14:textId="3BD98B25"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1F376F">
        <w:rPr>
          <w:rFonts w:ascii="Palatino Linotype" w:hAnsi="Palatino Linotype" w:cs="Arial"/>
          <w:color w:val="000000" w:themeColor="text1"/>
        </w:rPr>
        <w:t xml:space="preserve">Al respecto, </w:t>
      </w:r>
      <w:r w:rsidRPr="001F376F">
        <w:rPr>
          <w:rFonts w:ascii="Palatino Linotype" w:hAnsi="Palatino Linotype" w:cs="Arial"/>
          <w:b/>
          <w:color w:val="000000" w:themeColor="text1"/>
        </w:rPr>
        <w:t>EL SUJETO OBLIGADO</w:t>
      </w:r>
      <w:r w:rsidR="00162249" w:rsidRPr="001F376F">
        <w:rPr>
          <w:rFonts w:ascii="Palatino Linotype" w:hAnsi="Palatino Linotype" w:cs="Arial"/>
          <w:b/>
          <w:color w:val="000000" w:themeColor="text1"/>
        </w:rPr>
        <w:t xml:space="preserve">, </w:t>
      </w:r>
      <w:r w:rsidR="00162249" w:rsidRPr="001F376F">
        <w:rPr>
          <w:rFonts w:ascii="Palatino Linotype" w:hAnsi="Palatino Linotype" w:cs="Arial"/>
          <w:color w:val="000000" w:themeColor="text1"/>
        </w:rPr>
        <w:t>a través de su Titular de la Unidad de Transparencia,</w:t>
      </w:r>
      <w:r w:rsidRPr="001F376F">
        <w:rPr>
          <w:rFonts w:ascii="Palatino Linotype" w:hAnsi="Palatino Linotype" w:cs="Arial"/>
          <w:b/>
          <w:color w:val="000000" w:themeColor="text1"/>
        </w:rPr>
        <w:t xml:space="preserve"> </w:t>
      </w:r>
      <w:r w:rsidRPr="001F376F">
        <w:rPr>
          <w:rFonts w:ascii="Palatino Linotype" w:hAnsi="Palatino Linotype" w:cs="Arial"/>
          <w:color w:val="000000" w:themeColor="text1"/>
        </w:rPr>
        <w:t xml:space="preserve">refirió que </w:t>
      </w:r>
      <w:r w:rsidR="00E3397A" w:rsidRPr="001F376F">
        <w:rPr>
          <w:rFonts w:ascii="Palatino Linotype" w:hAnsi="Palatino Linotype" w:cs="Arial"/>
          <w:color w:val="000000" w:themeColor="text1"/>
        </w:rPr>
        <w:t>el</w:t>
      </w:r>
      <w:r w:rsidRPr="001F376F">
        <w:rPr>
          <w:rFonts w:ascii="Palatino Linotype" w:hAnsi="Palatino Linotype" w:cs="Arial"/>
          <w:color w:val="000000" w:themeColor="text1"/>
        </w:rPr>
        <w:t xml:space="preserve"> servidor público habilitado</w:t>
      </w:r>
      <w:r w:rsidR="00E3397A" w:rsidRPr="001F376F">
        <w:rPr>
          <w:rFonts w:ascii="Palatino Linotype" w:hAnsi="Palatino Linotype" w:cs="Arial"/>
          <w:color w:val="000000" w:themeColor="text1"/>
        </w:rPr>
        <w:t xml:space="preserve">, el Tesorero del Ayuntamiento de Toluca, </w:t>
      </w:r>
      <w:r w:rsidRPr="001F376F">
        <w:rPr>
          <w:rFonts w:ascii="Palatino Linotype" w:hAnsi="Palatino Linotype" w:cs="Arial"/>
          <w:color w:val="000000" w:themeColor="text1"/>
        </w:rPr>
        <w:t>inform</w:t>
      </w:r>
      <w:r w:rsidR="00E3397A" w:rsidRPr="001F376F">
        <w:rPr>
          <w:rFonts w:ascii="Palatino Linotype" w:hAnsi="Palatino Linotype" w:cs="Arial"/>
          <w:color w:val="000000" w:themeColor="text1"/>
        </w:rPr>
        <w:t xml:space="preserve">ó </w:t>
      </w:r>
      <w:r w:rsidR="00162249" w:rsidRPr="001F376F">
        <w:rPr>
          <w:rFonts w:ascii="Palatino Linotype" w:hAnsi="Palatino Linotype" w:cs="Arial"/>
          <w:color w:val="000000" w:themeColor="text1"/>
        </w:rPr>
        <w:t xml:space="preserve">mediante oficio con número DC/120/2022, </w:t>
      </w:r>
      <w:r w:rsidR="00E3397A" w:rsidRPr="001F376F">
        <w:rPr>
          <w:rFonts w:ascii="Palatino Linotype" w:hAnsi="Palatino Linotype" w:cs="Arial"/>
          <w:color w:val="000000" w:themeColor="text1"/>
        </w:rPr>
        <w:t xml:space="preserve">que </w:t>
      </w:r>
      <w:r w:rsidRPr="001F376F">
        <w:rPr>
          <w:rFonts w:ascii="Palatino Linotype" w:hAnsi="Palatino Linotype" w:cs="Arial"/>
          <w:color w:val="000000" w:themeColor="text1"/>
        </w:rPr>
        <w:t xml:space="preserve">el peso </w:t>
      </w:r>
      <w:r w:rsidR="00E3397A" w:rsidRPr="001F376F">
        <w:rPr>
          <w:rFonts w:ascii="Palatino Linotype" w:hAnsi="Palatino Linotype" w:cs="Arial"/>
          <w:color w:val="000000" w:themeColor="text1"/>
        </w:rPr>
        <w:t>de</w:t>
      </w:r>
      <w:r w:rsidRPr="001F376F">
        <w:rPr>
          <w:rFonts w:ascii="Palatino Linotype" w:hAnsi="Palatino Linotype" w:cs="Arial"/>
          <w:color w:val="000000" w:themeColor="text1"/>
        </w:rPr>
        <w:t xml:space="preserve"> la información que contiene el soporte documental </w:t>
      </w:r>
      <w:r w:rsidR="00DA40B5" w:rsidRPr="001F376F">
        <w:rPr>
          <w:rFonts w:ascii="Palatino Linotype" w:hAnsi="Palatino Linotype" w:cs="Arial"/>
          <w:color w:val="000000" w:themeColor="text1"/>
        </w:rPr>
        <w:t>de los informes</w:t>
      </w:r>
      <w:r w:rsidR="00C77743" w:rsidRPr="001F376F">
        <w:rPr>
          <w:rFonts w:ascii="Palatino Linotype" w:hAnsi="Palatino Linotype" w:cs="Arial"/>
          <w:color w:val="000000" w:themeColor="text1"/>
        </w:rPr>
        <w:t xml:space="preserve"> entregados al Órgano Superior de Fiscalización –OSFEM para futuras referencias- </w:t>
      </w:r>
      <w:r w:rsidR="00DA40B5" w:rsidRPr="001F376F">
        <w:rPr>
          <w:rFonts w:ascii="Palatino Linotype" w:hAnsi="Palatino Linotype" w:cs="Arial"/>
          <w:color w:val="000000" w:themeColor="text1"/>
        </w:rPr>
        <w:t xml:space="preserve">a los que se pretende tener acceso, es demasiado para ser entregado mediante </w:t>
      </w:r>
      <w:r w:rsidR="00DA40B5" w:rsidRPr="001F376F">
        <w:rPr>
          <w:rFonts w:ascii="Palatino Linotype" w:hAnsi="Palatino Linotype" w:cs="Arial"/>
          <w:b/>
          <w:color w:val="000000" w:themeColor="text1"/>
          <w:u w:val="single"/>
        </w:rPr>
        <w:t>SAIMEX</w:t>
      </w:r>
      <w:r w:rsidR="00DA40B5" w:rsidRPr="001F376F">
        <w:rPr>
          <w:rFonts w:ascii="Palatino Linotype" w:hAnsi="Palatino Linotype" w:cs="Arial"/>
          <w:b/>
          <w:color w:val="000000" w:themeColor="text1"/>
        </w:rPr>
        <w:t xml:space="preserve"> </w:t>
      </w:r>
      <w:r w:rsidR="00DA40B5" w:rsidRPr="001F376F">
        <w:rPr>
          <w:rFonts w:ascii="Palatino Linotype" w:hAnsi="Palatino Linotype" w:cs="Arial"/>
          <w:color w:val="000000" w:themeColor="text1"/>
        </w:rPr>
        <w:t xml:space="preserve">(la vía elegida por el particular) </w:t>
      </w:r>
      <w:r w:rsidRPr="001F376F">
        <w:rPr>
          <w:rFonts w:ascii="Palatino Linotype" w:hAnsi="Palatino Linotype" w:cs="Arial"/>
          <w:b/>
          <w:color w:val="000000" w:themeColor="text1"/>
        </w:rPr>
        <w:t xml:space="preserve">por </w:t>
      </w:r>
      <w:r w:rsidR="00DA40B5" w:rsidRPr="001F376F">
        <w:rPr>
          <w:rFonts w:ascii="Palatino Linotype" w:hAnsi="Palatino Linotype" w:cs="Arial"/>
          <w:b/>
          <w:color w:val="000000" w:themeColor="text1"/>
        </w:rPr>
        <w:t>lo</w:t>
      </w:r>
      <w:r w:rsidRPr="001F376F">
        <w:rPr>
          <w:rFonts w:ascii="Palatino Linotype" w:hAnsi="Palatino Linotype" w:cs="Arial"/>
          <w:b/>
          <w:color w:val="000000" w:themeColor="text1"/>
        </w:rPr>
        <w:t xml:space="preserve"> cual </w:t>
      </w:r>
      <w:r w:rsidR="00DA40B5" w:rsidRPr="001F376F">
        <w:rPr>
          <w:rFonts w:ascii="Palatino Linotype" w:hAnsi="Palatino Linotype" w:cs="Arial"/>
          <w:b/>
          <w:color w:val="000000" w:themeColor="text1"/>
        </w:rPr>
        <w:t>propuso realizar un cambio de modalidad</w:t>
      </w:r>
      <w:r w:rsidR="00DA40B5" w:rsidRPr="001F376F">
        <w:rPr>
          <w:rFonts w:ascii="Palatino Linotype" w:hAnsi="Palatino Linotype" w:cs="Arial"/>
          <w:color w:val="000000" w:themeColor="text1"/>
        </w:rPr>
        <w:t xml:space="preserve"> para </w:t>
      </w:r>
      <w:r w:rsidRPr="001F376F">
        <w:rPr>
          <w:rFonts w:ascii="Palatino Linotype" w:hAnsi="Palatino Linotype" w:cs="Arial"/>
          <w:color w:val="000000" w:themeColor="text1"/>
        </w:rPr>
        <w:t>dar respuesta</w:t>
      </w:r>
      <w:r w:rsidR="00D6696C" w:rsidRPr="001F376F">
        <w:rPr>
          <w:rFonts w:ascii="Palatino Linotype" w:hAnsi="Palatino Linotype" w:cs="Arial"/>
          <w:color w:val="000000" w:themeColor="text1"/>
        </w:rPr>
        <w:t xml:space="preserve"> a la solicitud de acceso a la información</w:t>
      </w:r>
      <w:r w:rsidR="00C77743" w:rsidRPr="001F376F">
        <w:rPr>
          <w:rFonts w:ascii="Palatino Linotype" w:hAnsi="Palatino Linotype" w:cs="Arial"/>
          <w:color w:val="000000" w:themeColor="text1"/>
        </w:rPr>
        <w:t>, solicitando para tal efecto que el Comité de Transparencia avalara dicho requerimiento por las razones ya expuestas</w:t>
      </w:r>
      <w:r w:rsidRPr="001F376F">
        <w:rPr>
          <w:rFonts w:ascii="Palatino Linotype" w:hAnsi="Palatino Linotype" w:cs="Arial"/>
          <w:color w:val="000000" w:themeColor="text1"/>
        </w:rPr>
        <w:t xml:space="preserve">; </w:t>
      </w:r>
      <w:r w:rsidR="000A4C8A" w:rsidRPr="001F376F">
        <w:rPr>
          <w:rFonts w:ascii="Palatino Linotype" w:hAnsi="Palatino Linotype" w:cs="Arial"/>
          <w:color w:val="000000" w:themeColor="text1"/>
        </w:rPr>
        <w:t>p</w:t>
      </w:r>
      <w:r w:rsidR="00C77743" w:rsidRPr="001F376F">
        <w:rPr>
          <w:rFonts w:ascii="Palatino Linotype" w:hAnsi="Palatino Linotype" w:cs="Arial"/>
          <w:color w:val="000000" w:themeColor="text1"/>
        </w:rPr>
        <w:t>or ende</w:t>
      </w:r>
      <w:r w:rsidRPr="001F376F">
        <w:rPr>
          <w:rFonts w:ascii="Palatino Linotype" w:hAnsi="Palatino Linotype" w:cs="Arial"/>
          <w:color w:val="000000" w:themeColor="text1"/>
        </w:rPr>
        <w:t xml:space="preserve">, </w:t>
      </w:r>
      <w:r w:rsidR="00C77743" w:rsidRPr="001F376F">
        <w:rPr>
          <w:rFonts w:ascii="Palatino Linotype" w:hAnsi="Palatino Linotype" w:cs="Arial"/>
          <w:b/>
          <w:color w:val="000000" w:themeColor="text1"/>
        </w:rPr>
        <w:t xml:space="preserve">EL SUJETO OBLIGADO, </w:t>
      </w:r>
      <w:r w:rsidR="00C77743" w:rsidRPr="001F376F">
        <w:rPr>
          <w:rFonts w:ascii="Palatino Linotype" w:hAnsi="Palatino Linotype" w:cs="Arial"/>
          <w:color w:val="000000" w:themeColor="text1"/>
        </w:rPr>
        <w:t>mediante la Titular de la Unidad de Transparencia refirió</w:t>
      </w:r>
      <w:r w:rsidRPr="001F376F">
        <w:rPr>
          <w:rFonts w:ascii="Palatino Linotype" w:hAnsi="Palatino Linotype" w:cs="Arial"/>
          <w:color w:val="000000" w:themeColor="text1"/>
        </w:rPr>
        <w:t xml:space="preserve"> que </w:t>
      </w:r>
      <w:r w:rsidR="00C77743" w:rsidRPr="001F376F">
        <w:rPr>
          <w:rFonts w:ascii="Palatino Linotype" w:hAnsi="Palatino Linotype" w:cs="Arial"/>
          <w:color w:val="000000" w:themeColor="text1"/>
        </w:rPr>
        <w:t xml:space="preserve">a través del </w:t>
      </w:r>
      <w:r w:rsidRPr="001F376F">
        <w:rPr>
          <w:rFonts w:ascii="Palatino Linotype" w:hAnsi="Palatino Linotype" w:cs="Arial"/>
          <w:color w:val="000000" w:themeColor="text1"/>
        </w:rPr>
        <w:t>acuerdo ACT/</w:t>
      </w:r>
      <w:r w:rsidR="00091FD7" w:rsidRPr="001F376F">
        <w:rPr>
          <w:rFonts w:ascii="Palatino Linotype" w:hAnsi="Palatino Linotype" w:cs="Arial"/>
          <w:color w:val="000000" w:themeColor="text1"/>
        </w:rPr>
        <w:t>C</w:t>
      </w:r>
      <w:r w:rsidRPr="001F376F">
        <w:rPr>
          <w:rFonts w:ascii="Palatino Linotype" w:hAnsi="Palatino Linotype" w:cs="Arial"/>
          <w:color w:val="000000" w:themeColor="text1"/>
        </w:rPr>
        <w:t>T/</w:t>
      </w:r>
      <w:r w:rsidR="00091FD7" w:rsidRPr="001F376F">
        <w:rPr>
          <w:rFonts w:ascii="Palatino Linotype" w:hAnsi="Palatino Linotype" w:cs="Arial"/>
          <w:color w:val="000000" w:themeColor="text1"/>
        </w:rPr>
        <w:t>01</w:t>
      </w:r>
      <w:r w:rsidRPr="001F376F">
        <w:rPr>
          <w:rFonts w:ascii="Palatino Linotype" w:hAnsi="Palatino Linotype" w:cs="Arial"/>
          <w:color w:val="000000" w:themeColor="text1"/>
        </w:rPr>
        <w:t>/2022</w:t>
      </w:r>
      <w:r w:rsidR="00091FD7" w:rsidRPr="001F376F">
        <w:rPr>
          <w:rFonts w:ascii="Palatino Linotype" w:hAnsi="Palatino Linotype" w:cs="Arial"/>
          <w:color w:val="000000" w:themeColor="text1"/>
        </w:rPr>
        <w:t>,</w:t>
      </w:r>
      <w:r w:rsidRPr="001F376F">
        <w:rPr>
          <w:rFonts w:ascii="Palatino Linotype" w:hAnsi="Palatino Linotype" w:cs="Arial"/>
          <w:color w:val="000000" w:themeColor="text1"/>
        </w:rPr>
        <w:t xml:space="preserve"> emitido en la </w:t>
      </w:r>
      <w:r w:rsidR="00091FD7" w:rsidRPr="001F376F">
        <w:rPr>
          <w:rFonts w:ascii="Palatino Linotype" w:hAnsi="Palatino Linotype" w:cs="Arial"/>
          <w:color w:val="000000" w:themeColor="text1"/>
        </w:rPr>
        <w:t xml:space="preserve">Sexagésima Segunda </w:t>
      </w:r>
      <w:r w:rsidRPr="001F376F">
        <w:rPr>
          <w:rFonts w:ascii="Palatino Linotype" w:hAnsi="Palatino Linotype" w:cs="Arial"/>
          <w:color w:val="000000" w:themeColor="text1"/>
        </w:rPr>
        <w:t xml:space="preserve">Sesión </w:t>
      </w:r>
      <w:r w:rsidR="00091FD7" w:rsidRPr="001F376F">
        <w:rPr>
          <w:rFonts w:ascii="Palatino Linotype" w:hAnsi="Palatino Linotype" w:cs="Arial"/>
          <w:color w:val="000000" w:themeColor="text1"/>
        </w:rPr>
        <w:t>Extrao</w:t>
      </w:r>
      <w:r w:rsidRPr="001F376F">
        <w:rPr>
          <w:rFonts w:ascii="Palatino Linotype" w:hAnsi="Palatino Linotype" w:cs="Arial"/>
          <w:color w:val="000000" w:themeColor="text1"/>
        </w:rPr>
        <w:t>rdinaria del Comité de Transparenci</w:t>
      </w:r>
      <w:r w:rsidR="00C77743" w:rsidRPr="001F376F">
        <w:rPr>
          <w:rFonts w:ascii="Palatino Linotype" w:hAnsi="Palatino Linotype" w:cs="Arial"/>
          <w:color w:val="000000" w:themeColor="text1"/>
        </w:rPr>
        <w:t>a, se aprobó por unanimidad de v</w:t>
      </w:r>
      <w:r w:rsidRPr="001F376F">
        <w:rPr>
          <w:rFonts w:ascii="Palatino Linotype" w:hAnsi="Palatino Linotype" w:cs="Arial"/>
          <w:color w:val="000000" w:themeColor="text1"/>
        </w:rPr>
        <w:t xml:space="preserve">otos la entrega de la información solicitada en “CONSULTA DIRECTA” (in situ), salvo la clasificada como confidencial o reservada. </w:t>
      </w:r>
    </w:p>
    <w:p w14:paraId="484A87E7" w14:textId="77777777" w:rsidR="005512A7" w:rsidRPr="001F376F" w:rsidRDefault="005512A7"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p>
    <w:p w14:paraId="61AC70AD" w14:textId="7B746991" w:rsidR="00F01DC3" w:rsidRPr="001F376F" w:rsidRDefault="00C77743"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1F376F">
        <w:rPr>
          <w:rFonts w:ascii="Palatino Linotype" w:hAnsi="Palatino Linotype" w:cs="Arial"/>
          <w:color w:val="000000" w:themeColor="text1"/>
        </w:rPr>
        <w:t xml:space="preserve">Por otro lado, </w:t>
      </w:r>
      <w:r w:rsidR="00162249" w:rsidRPr="001F376F">
        <w:rPr>
          <w:rFonts w:ascii="Palatino Linotype" w:hAnsi="Palatino Linotype" w:cs="Arial"/>
          <w:color w:val="000000" w:themeColor="text1"/>
        </w:rPr>
        <w:t>de igual forma, fue</w:t>
      </w:r>
      <w:r w:rsidRPr="001F376F">
        <w:rPr>
          <w:rFonts w:ascii="Palatino Linotype" w:hAnsi="Palatino Linotype" w:cs="Arial"/>
          <w:color w:val="000000" w:themeColor="text1"/>
        </w:rPr>
        <w:t xml:space="preserve"> </w:t>
      </w:r>
      <w:r w:rsidR="00F01DC3" w:rsidRPr="001F376F">
        <w:rPr>
          <w:rFonts w:ascii="Palatino Linotype" w:hAnsi="Palatino Linotype" w:cs="Arial"/>
          <w:color w:val="000000" w:themeColor="text1"/>
        </w:rPr>
        <w:t>remitid</w:t>
      </w:r>
      <w:r w:rsidR="00162249" w:rsidRPr="001F376F">
        <w:rPr>
          <w:rFonts w:ascii="Palatino Linotype" w:hAnsi="Palatino Linotype" w:cs="Arial"/>
          <w:color w:val="000000" w:themeColor="text1"/>
        </w:rPr>
        <w:t>a</w:t>
      </w:r>
      <w:r w:rsidRPr="001F376F">
        <w:rPr>
          <w:rFonts w:ascii="Palatino Linotype" w:hAnsi="Palatino Linotype" w:cs="Arial"/>
          <w:color w:val="000000" w:themeColor="text1"/>
        </w:rPr>
        <w:t xml:space="preserve"> por el servidor público habilitado</w:t>
      </w:r>
      <w:r w:rsidR="005512A7" w:rsidRPr="001F376F">
        <w:rPr>
          <w:rFonts w:ascii="Palatino Linotype" w:hAnsi="Palatino Linotype" w:cs="Arial"/>
          <w:color w:val="000000" w:themeColor="text1"/>
        </w:rPr>
        <w:t xml:space="preserve">, el Tesorero del Ayuntamiento de Toluca, </w:t>
      </w:r>
      <w:r w:rsidR="00162249" w:rsidRPr="001F376F">
        <w:rPr>
          <w:rFonts w:ascii="Palatino Linotype" w:hAnsi="Palatino Linotype" w:cs="Arial"/>
          <w:color w:val="000000" w:themeColor="text1"/>
        </w:rPr>
        <w:t xml:space="preserve">mediante un oficio con número DC/120/2022, </w:t>
      </w:r>
      <w:r w:rsidR="005512A7" w:rsidRPr="001F376F">
        <w:rPr>
          <w:rFonts w:ascii="Palatino Linotype" w:hAnsi="Palatino Linotype" w:cs="Arial"/>
          <w:color w:val="000000" w:themeColor="text1"/>
        </w:rPr>
        <w:lastRenderedPageBreak/>
        <w:t xml:space="preserve">una guía </w:t>
      </w:r>
      <w:r w:rsidR="00F01DC3" w:rsidRPr="001F376F">
        <w:rPr>
          <w:rFonts w:ascii="Palatino Linotype" w:hAnsi="Palatino Linotype" w:cs="Arial"/>
          <w:color w:val="000000" w:themeColor="text1"/>
        </w:rPr>
        <w:t xml:space="preserve">para </w:t>
      </w:r>
      <w:r w:rsidR="005512A7" w:rsidRPr="001F376F">
        <w:rPr>
          <w:rFonts w:ascii="Palatino Linotype" w:hAnsi="Palatino Linotype" w:cs="Arial"/>
          <w:color w:val="000000" w:themeColor="text1"/>
        </w:rPr>
        <w:t xml:space="preserve">acceder </w:t>
      </w:r>
      <w:r w:rsidR="00F01DC3" w:rsidRPr="001F376F">
        <w:rPr>
          <w:rFonts w:ascii="Palatino Linotype" w:hAnsi="Palatino Linotype" w:cs="Arial"/>
          <w:color w:val="000000" w:themeColor="text1"/>
        </w:rPr>
        <w:t xml:space="preserve">a </w:t>
      </w:r>
      <w:r w:rsidR="005512A7" w:rsidRPr="001F376F">
        <w:rPr>
          <w:rFonts w:ascii="Palatino Linotype" w:hAnsi="Palatino Linotype" w:cs="Arial"/>
          <w:color w:val="000000" w:themeColor="text1"/>
        </w:rPr>
        <w:t>la</w:t>
      </w:r>
      <w:r w:rsidR="00F01DC3" w:rsidRPr="001F376F">
        <w:rPr>
          <w:rFonts w:ascii="Palatino Linotype" w:hAnsi="Palatino Linotype" w:cs="Arial"/>
          <w:color w:val="000000" w:themeColor="text1"/>
        </w:rPr>
        <w:t xml:space="preserve"> siguiente</w:t>
      </w:r>
      <w:r w:rsidR="005512A7" w:rsidRPr="001F376F">
        <w:rPr>
          <w:rFonts w:ascii="Palatino Linotype" w:hAnsi="Palatino Linotype" w:cs="Arial"/>
          <w:color w:val="000000" w:themeColor="text1"/>
        </w:rPr>
        <w:t xml:space="preserve"> liga electrónica</w:t>
      </w:r>
      <w:r w:rsidR="00F01DC3" w:rsidRPr="001F376F">
        <w:rPr>
          <w:rFonts w:ascii="Palatino Linotype" w:hAnsi="Palatino Linotype" w:cs="Arial"/>
          <w:color w:val="000000" w:themeColor="text1"/>
        </w:rPr>
        <w:t xml:space="preserve">: </w:t>
      </w:r>
    </w:p>
    <w:p w14:paraId="7E82698D" w14:textId="77777777" w:rsidR="00F01DC3" w:rsidRPr="001F376F" w:rsidRDefault="00F01DC3" w:rsidP="00F01DC3">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1F376F">
        <w:rPr>
          <w:rFonts w:ascii="Palatino Linotype" w:hAnsi="Palatino Linotype" w:cs="Arial"/>
          <w:color w:val="000000" w:themeColor="text1"/>
        </w:rPr>
        <w:t>“</w:t>
      </w:r>
      <w:hyperlink r:id="rId10" w:history="1">
        <w:r w:rsidRPr="001F376F">
          <w:rPr>
            <w:rStyle w:val="Hipervnculo"/>
            <w:rFonts w:ascii="Palatino Linotype" w:hAnsi="Palatino Linotype" w:cs="Arial"/>
          </w:rPr>
          <w:t>https://www2.toluca.gob.mx/</w:t>
        </w:r>
      </w:hyperlink>
      <w:r w:rsidRPr="001F376F">
        <w:rPr>
          <w:rFonts w:ascii="Palatino Linotype" w:hAnsi="Palatino Linotype" w:cs="Arial"/>
          <w:color w:val="000000" w:themeColor="text1"/>
        </w:rPr>
        <w:t>”</w:t>
      </w:r>
    </w:p>
    <w:p w14:paraId="32455163" w14:textId="3C02E38D" w:rsidR="007B749E" w:rsidRPr="001F376F" w:rsidRDefault="00F01DC3" w:rsidP="00211E5D">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1F376F">
        <w:rPr>
          <w:rFonts w:ascii="Palatino Linotype" w:hAnsi="Palatino Linotype" w:cs="Arial"/>
          <w:color w:val="000000" w:themeColor="text1"/>
        </w:rPr>
        <w:t xml:space="preserve">Mediante la cual refirió </w:t>
      </w:r>
      <w:r w:rsidR="007B749E" w:rsidRPr="001F376F">
        <w:rPr>
          <w:rFonts w:ascii="Palatino Linotype" w:hAnsi="Palatino Linotype" w:cs="Arial"/>
          <w:color w:val="000000" w:themeColor="text1"/>
        </w:rPr>
        <w:t xml:space="preserve">paso a paso, el procedimiento para acceder a </w:t>
      </w:r>
      <w:r w:rsidR="00162249" w:rsidRPr="001F376F">
        <w:rPr>
          <w:rFonts w:ascii="Palatino Linotype" w:hAnsi="Palatino Linotype" w:cs="Arial"/>
          <w:b/>
          <w:color w:val="000000" w:themeColor="text1"/>
        </w:rPr>
        <w:t xml:space="preserve">una </w:t>
      </w:r>
      <w:r w:rsidR="007B749E" w:rsidRPr="001F376F">
        <w:rPr>
          <w:rFonts w:ascii="Palatino Linotype" w:hAnsi="Palatino Linotype" w:cs="Arial"/>
          <w:b/>
          <w:color w:val="000000" w:themeColor="text1"/>
        </w:rPr>
        <w:t>parte de la información solicitada</w:t>
      </w:r>
      <w:r w:rsidR="007B749E" w:rsidRPr="001F376F">
        <w:rPr>
          <w:rFonts w:ascii="Palatino Linotype" w:hAnsi="Palatino Linotype" w:cs="Arial"/>
          <w:color w:val="000000" w:themeColor="text1"/>
        </w:rPr>
        <w:t xml:space="preserve">, refiriendo que en el apartado </w:t>
      </w:r>
      <w:r w:rsidRPr="001F376F">
        <w:rPr>
          <w:rFonts w:ascii="Palatino Linotype" w:hAnsi="Palatino Linotype" w:cs="Arial"/>
          <w:color w:val="000000" w:themeColor="text1"/>
        </w:rPr>
        <w:t xml:space="preserve">denominado: </w:t>
      </w:r>
      <w:r w:rsidR="007B749E" w:rsidRPr="001F376F">
        <w:rPr>
          <w:rFonts w:ascii="Palatino Linotype" w:hAnsi="Palatino Linotype" w:cs="Arial"/>
          <w:color w:val="000000" w:themeColor="text1"/>
        </w:rPr>
        <w:t xml:space="preserve">“Proactiva Fiscal” </w:t>
      </w:r>
      <w:r w:rsidR="007B749E" w:rsidRPr="001F376F">
        <w:rPr>
          <w:rFonts w:ascii="Palatino Linotype" w:hAnsi="Palatino Linotype" w:cs="Arial"/>
          <w:b/>
          <w:color w:val="000000" w:themeColor="text1"/>
          <w:u w:val="single"/>
        </w:rPr>
        <w:t>se puede tener acceso a parte de los informes remitidos al OSFEM</w:t>
      </w:r>
      <w:r w:rsidR="007B749E" w:rsidRPr="001F376F">
        <w:rPr>
          <w:rFonts w:ascii="Palatino Linotype" w:hAnsi="Palatino Linotype" w:cs="Arial"/>
          <w:color w:val="000000" w:themeColor="text1"/>
        </w:rPr>
        <w:t xml:space="preserve">, los cuales, a saber por este Órgano Garante, se encuentran de la siguiente manera: </w:t>
      </w:r>
    </w:p>
    <w:p w14:paraId="2A9EF10C" w14:textId="7443A07E" w:rsidR="00C77743" w:rsidRPr="001F376F" w:rsidRDefault="007B749E" w:rsidP="007B749E">
      <w:pPr>
        <w:pStyle w:val="Prrafodelista"/>
        <w:widowControl w:val="0"/>
        <w:autoSpaceDE w:val="0"/>
        <w:autoSpaceDN w:val="0"/>
        <w:adjustRightInd w:val="0"/>
        <w:spacing w:line="360" w:lineRule="auto"/>
        <w:ind w:left="0"/>
        <w:jc w:val="center"/>
        <w:rPr>
          <w:rFonts w:ascii="Palatino Linotype" w:hAnsi="Palatino Linotype" w:cs="Arial"/>
          <w:color w:val="000000" w:themeColor="text1"/>
        </w:rPr>
      </w:pPr>
      <w:r w:rsidRPr="001F376F">
        <w:rPr>
          <w:noProof/>
          <w:lang w:eastAsia="es-MX"/>
        </w:rPr>
        <w:drawing>
          <wp:inline distT="0" distB="0" distL="0" distR="0" wp14:anchorId="55794668" wp14:editId="019A8F1C">
            <wp:extent cx="3790950" cy="3804666"/>
            <wp:effectExtent l="152400" t="152400" r="361950" b="3676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7560" cy="3811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3850818" w14:textId="0EAADA39"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1F376F">
        <w:rPr>
          <w:rFonts w:ascii="Palatino Linotype" w:hAnsi="Palatino Linotype"/>
          <w:color w:val="000000" w:themeColor="text1"/>
        </w:rPr>
        <w:t xml:space="preserve">Ante tal situación, el </w:t>
      </w:r>
      <w:r w:rsidR="003C7311" w:rsidRPr="001F376F">
        <w:rPr>
          <w:rFonts w:ascii="Palatino Linotype" w:hAnsi="Palatino Linotype"/>
          <w:b/>
          <w:color w:val="000000" w:themeColor="text1"/>
        </w:rPr>
        <w:t>RECURRENTE</w:t>
      </w:r>
      <w:r w:rsidRPr="001F376F">
        <w:rPr>
          <w:rFonts w:ascii="Palatino Linotype" w:hAnsi="Palatino Linotype"/>
          <w:color w:val="000000" w:themeColor="text1"/>
        </w:rPr>
        <w:t xml:space="preserve"> interpuso el </w:t>
      </w:r>
      <w:r w:rsidR="003A0EC7" w:rsidRPr="001F376F">
        <w:rPr>
          <w:rFonts w:ascii="Palatino Linotype" w:hAnsi="Palatino Linotype"/>
          <w:color w:val="000000" w:themeColor="text1"/>
        </w:rPr>
        <w:t>Recurso de Revisión</w:t>
      </w:r>
      <w:r w:rsidRPr="001F376F">
        <w:rPr>
          <w:rFonts w:ascii="Palatino Linotype" w:hAnsi="Palatino Linotype"/>
          <w:color w:val="000000" w:themeColor="text1"/>
        </w:rPr>
        <w:t xml:space="preserve"> materia del presente asunto, inconformándose medularmente </w:t>
      </w:r>
      <w:r w:rsidR="00C77743" w:rsidRPr="001F376F">
        <w:rPr>
          <w:rFonts w:ascii="Palatino Linotype" w:hAnsi="Palatino Linotype"/>
          <w:color w:val="000000" w:themeColor="text1"/>
        </w:rPr>
        <w:t>por el cambio de modalidad</w:t>
      </w:r>
      <w:r w:rsidR="0093270F" w:rsidRPr="001F376F">
        <w:rPr>
          <w:rFonts w:ascii="Palatino Linotype" w:hAnsi="Palatino Linotype"/>
          <w:color w:val="000000" w:themeColor="text1"/>
        </w:rPr>
        <w:t xml:space="preserve">, refiriendo que no le fue entregada la información a través de </w:t>
      </w:r>
      <w:r w:rsidR="0093270F" w:rsidRPr="001F376F">
        <w:rPr>
          <w:rFonts w:ascii="Palatino Linotype" w:hAnsi="Palatino Linotype"/>
          <w:b/>
          <w:color w:val="000000" w:themeColor="text1"/>
        </w:rPr>
        <w:t>SAIMEX</w:t>
      </w:r>
      <w:r w:rsidR="0093270F" w:rsidRPr="001F376F">
        <w:rPr>
          <w:rFonts w:ascii="Palatino Linotype" w:hAnsi="Palatino Linotype"/>
          <w:color w:val="000000" w:themeColor="text1"/>
        </w:rPr>
        <w:t>, medio que fue elegido por</w:t>
      </w:r>
      <w:r w:rsidR="00EF6877" w:rsidRPr="001F376F">
        <w:rPr>
          <w:rFonts w:ascii="Palatino Linotype" w:hAnsi="Palatino Linotype"/>
          <w:color w:val="000000" w:themeColor="text1"/>
        </w:rPr>
        <w:t xml:space="preserve"> el propio</w:t>
      </w:r>
      <w:r w:rsidR="0093270F" w:rsidRPr="001F376F">
        <w:rPr>
          <w:rFonts w:ascii="Palatino Linotype" w:hAnsi="Palatino Linotype"/>
          <w:color w:val="000000" w:themeColor="text1"/>
        </w:rPr>
        <w:t xml:space="preserve"> </w:t>
      </w:r>
      <w:r w:rsidR="0093270F" w:rsidRPr="001F376F">
        <w:rPr>
          <w:rFonts w:ascii="Palatino Linotype" w:hAnsi="Palatino Linotype"/>
          <w:b/>
          <w:color w:val="000000" w:themeColor="text1"/>
        </w:rPr>
        <w:t>RECURRENTE.</w:t>
      </w:r>
    </w:p>
    <w:p w14:paraId="7312753D" w14:textId="78CBFAC7" w:rsidR="00211E5D" w:rsidRPr="001F376F" w:rsidRDefault="00211E5D" w:rsidP="00211E5D">
      <w:pPr>
        <w:spacing w:line="360" w:lineRule="auto"/>
        <w:jc w:val="both"/>
        <w:rPr>
          <w:rFonts w:ascii="Palatino Linotype" w:hAnsi="Palatino Linotype" w:cs="Arial"/>
          <w:color w:val="000000" w:themeColor="text1"/>
        </w:rPr>
      </w:pPr>
      <w:r w:rsidRPr="001F376F">
        <w:rPr>
          <w:rFonts w:ascii="Palatino Linotype" w:hAnsi="Palatino Linotype"/>
          <w:color w:val="000000" w:themeColor="text1"/>
        </w:rPr>
        <w:lastRenderedPageBreak/>
        <w:t xml:space="preserve">Ahora bien, es importante señalar que </w:t>
      </w:r>
      <w:r w:rsidRPr="001F376F">
        <w:rPr>
          <w:rFonts w:ascii="Palatino Linotype" w:hAnsi="Palatino Linotype" w:cs="Arial"/>
          <w:b/>
          <w:color w:val="000000" w:themeColor="text1"/>
        </w:rPr>
        <w:t>EL RECURRENTE</w:t>
      </w:r>
      <w:r w:rsidRPr="001F376F">
        <w:rPr>
          <w:rFonts w:ascii="Palatino Linotype" w:hAnsi="Palatino Linotype" w:cs="Arial"/>
          <w:color w:val="000000" w:themeColor="text1"/>
        </w:rPr>
        <w:t xml:space="preserve"> no realizó manifestaciones, alegatos o</w:t>
      </w:r>
      <w:r w:rsidR="000A4C8A" w:rsidRPr="001F376F">
        <w:rPr>
          <w:rFonts w:ascii="Palatino Linotype" w:hAnsi="Palatino Linotype" w:cs="Arial"/>
          <w:color w:val="000000" w:themeColor="text1"/>
        </w:rPr>
        <w:t xml:space="preserve"> presentó</w:t>
      </w:r>
      <w:r w:rsidRPr="001F376F">
        <w:rPr>
          <w:rFonts w:ascii="Palatino Linotype" w:hAnsi="Palatino Linotype" w:cs="Arial"/>
          <w:color w:val="000000" w:themeColor="text1"/>
        </w:rPr>
        <w:t xml:space="preserve"> pruebas y por su parte </w:t>
      </w:r>
      <w:r w:rsidRPr="001F376F">
        <w:rPr>
          <w:rFonts w:ascii="Palatino Linotype" w:hAnsi="Palatino Linotype" w:cs="Arial"/>
          <w:b/>
          <w:color w:val="000000" w:themeColor="text1"/>
        </w:rPr>
        <w:t xml:space="preserve">EL SUJETO OBLIGADO </w:t>
      </w:r>
      <w:r w:rsidRPr="001F376F">
        <w:rPr>
          <w:rFonts w:ascii="Palatino Linotype" w:hAnsi="Palatino Linotype" w:cs="Arial"/>
          <w:color w:val="000000" w:themeColor="text1"/>
        </w:rPr>
        <w:t xml:space="preserve">mediante </w:t>
      </w:r>
      <w:r w:rsidRPr="001F376F">
        <w:rPr>
          <w:rFonts w:ascii="Palatino Linotype" w:hAnsi="Palatino Linotype"/>
          <w:color w:val="000000" w:themeColor="text1"/>
        </w:rPr>
        <w:t>Informe Justificado, el Titular</w:t>
      </w:r>
      <w:r w:rsidRPr="001F376F">
        <w:rPr>
          <w:rFonts w:ascii="Palatino Linotype" w:hAnsi="Palatino Linotype" w:cs="Arial"/>
          <w:color w:val="000000" w:themeColor="text1"/>
        </w:rPr>
        <w:t xml:space="preserve"> de la Unidad de Transparencia, refirió que en ningún momento se negó el acceso a la información, sino que </w:t>
      </w:r>
      <w:r w:rsidR="0093270F" w:rsidRPr="001F376F">
        <w:rPr>
          <w:rFonts w:ascii="Palatino Linotype" w:hAnsi="Palatino Linotype" w:cs="Arial"/>
          <w:color w:val="000000" w:themeColor="text1"/>
        </w:rPr>
        <w:t>se ofreció una</w:t>
      </w:r>
      <w:r w:rsidRPr="001F376F">
        <w:rPr>
          <w:rFonts w:ascii="Palatino Linotype" w:hAnsi="Palatino Linotype" w:cs="Arial"/>
          <w:color w:val="000000" w:themeColor="text1"/>
        </w:rPr>
        <w:t xml:space="preserve"> modalidad de entrega distinta</w:t>
      </w:r>
      <w:r w:rsidR="0093270F" w:rsidRPr="001F376F">
        <w:rPr>
          <w:rFonts w:ascii="Palatino Linotype" w:hAnsi="Palatino Linotype" w:cs="Arial"/>
          <w:color w:val="000000" w:themeColor="text1"/>
        </w:rPr>
        <w:t>,</w:t>
      </w:r>
      <w:r w:rsidRPr="001F376F">
        <w:rPr>
          <w:rFonts w:ascii="Palatino Linotype" w:hAnsi="Palatino Linotype" w:cs="Arial"/>
          <w:color w:val="000000" w:themeColor="text1"/>
        </w:rPr>
        <w:t xml:space="preserve"> en razón a que se excedían las capacidades técnicas del </w:t>
      </w:r>
      <w:r w:rsidR="00D41B94" w:rsidRPr="001F376F">
        <w:rPr>
          <w:rFonts w:ascii="Palatino Linotype" w:hAnsi="Palatino Linotype" w:cs="Arial"/>
          <w:b/>
          <w:color w:val="000000" w:themeColor="text1"/>
        </w:rPr>
        <w:t xml:space="preserve">SAIMEX, </w:t>
      </w:r>
      <w:r w:rsidR="00D41B94" w:rsidRPr="001F376F">
        <w:rPr>
          <w:rFonts w:ascii="Palatino Linotype" w:hAnsi="Palatino Linotype" w:cs="Arial"/>
          <w:color w:val="000000" w:themeColor="text1"/>
        </w:rPr>
        <w:t xml:space="preserve">así como las </w:t>
      </w:r>
      <w:r w:rsidR="0093270F" w:rsidRPr="001F376F">
        <w:rPr>
          <w:rFonts w:ascii="Palatino Linotype" w:hAnsi="Palatino Linotype" w:cs="Arial"/>
          <w:color w:val="000000" w:themeColor="text1"/>
        </w:rPr>
        <w:t xml:space="preserve">capacidades administrativas </w:t>
      </w:r>
      <w:r w:rsidR="00D41B94" w:rsidRPr="001F376F">
        <w:rPr>
          <w:rFonts w:ascii="Palatino Linotype" w:hAnsi="Palatino Linotype" w:cs="Arial"/>
          <w:color w:val="000000" w:themeColor="text1"/>
        </w:rPr>
        <w:t xml:space="preserve">y humanas </w:t>
      </w:r>
      <w:r w:rsidR="0093270F" w:rsidRPr="001F376F">
        <w:rPr>
          <w:rFonts w:ascii="Palatino Linotype" w:hAnsi="Palatino Linotype" w:cs="Arial"/>
          <w:color w:val="000000" w:themeColor="text1"/>
        </w:rPr>
        <w:t xml:space="preserve">del </w:t>
      </w:r>
      <w:r w:rsidR="0093270F" w:rsidRPr="001F376F">
        <w:rPr>
          <w:rFonts w:ascii="Palatino Linotype" w:hAnsi="Palatino Linotype" w:cs="Arial"/>
          <w:b/>
          <w:color w:val="000000" w:themeColor="text1"/>
        </w:rPr>
        <w:t>SUJETO OBLIGADO</w:t>
      </w:r>
      <w:r w:rsidR="00D41B94" w:rsidRPr="001F376F">
        <w:rPr>
          <w:rFonts w:ascii="Palatino Linotype" w:hAnsi="Palatino Linotype" w:cs="Arial"/>
          <w:b/>
          <w:color w:val="000000" w:themeColor="text1"/>
        </w:rPr>
        <w:t xml:space="preserve">, </w:t>
      </w:r>
      <w:r w:rsidR="0093270F" w:rsidRPr="001F376F">
        <w:rPr>
          <w:rFonts w:ascii="Palatino Linotype" w:hAnsi="Palatino Linotype" w:cs="Arial"/>
          <w:b/>
          <w:color w:val="000000" w:themeColor="text1"/>
        </w:rPr>
        <w:t xml:space="preserve"> </w:t>
      </w:r>
      <w:r w:rsidR="00D41B94" w:rsidRPr="001F376F">
        <w:rPr>
          <w:rFonts w:ascii="Palatino Linotype" w:hAnsi="Palatino Linotype" w:cs="Arial"/>
          <w:color w:val="000000" w:themeColor="text1"/>
        </w:rPr>
        <w:t>por tales</w:t>
      </w:r>
      <w:r w:rsidRPr="001F376F">
        <w:rPr>
          <w:rFonts w:ascii="Palatino Linotype" w:hAnsi="Palatino Linotype" w:cs="Arial"/>
          <w:color w:val="000000" w:themeColor="text1"/>
        </w:rPr>
        <w:t xml:space="preserve"> motivo</w:t>
      </w:r>
      <w:r w:rsidR="00D41B94" w:rsidRPr="001F376F">
        <w:rPr>
          <w:rFonts w:ascii="Palatino Linotype" w:hAnsi="Palatino Linotype" w:cs="Arial"/>
          <w:color w:val="000000" w:themeColor="text1"/>
        </w:rPr>
        <w:t>s</w:t>
      </w:r>
      <w:r w:rsidRPr="001F376F">
        <w:rPr>
          <w:rFonts w:ascii="Palatino Linotype" w:hAnsi="Palatino Linotype" w:cs="Arial"/>
          <w:color w:val="000000" w:themeColor="text1"/>
        </w:rPr>
        <w:t xml:space="preserve"> </w:t>
      </w:r>
      <w:r w:rsidR="00D41B94" w:rsidRPr="001F376F">
        <w:rPr>
          <w:rFonts w:ascii="Palatino Linotype" w:hAnsi="Palatino Linotype" w:cs="Arial"/>
          <w:color w:val="000000" w:themeColor="text1"/>
        </w:rPr>
        <w:t xml:space="preserve">fue </w:t>
      </w:r>
      <w:r w:rsidRPr="001F376F">
        <w:rPr>
          <w:rFonts w:ascii="Palatino Linotype" w:hAnsi="Palatino Linotype" w:cs="Arial"/>
          <w:color w:val="000000" w:themeColor="text1"/>
        </w:rPr>
        <w:t>solicita</w:t>
      </w:r>
      <w:r w:rsidR="00D41B94" w:rsidRPr="001F376F">
        <w:rPr>
          <w:rFonts w:ascii="Palatino Linotype" w:hAnsi="Palatino Linotype" w:cs="Arial"/>
          <w:color w:val="000000" w:themeColor="text1"/>
        </w:rPr>
        <w:t xml:space="preserve">do que </w:t>
      </w:r>
      <w:r w:rsidRPr="001F376F">
        <w:rPr>
          <w:rFonts w:ascii="Palatino Linotype" w:hAnsi="Palatino Linotype" w:cs="Arial"/>
          <w:color w:val="000000" w:themeColor="text1"/>
        </w:rPr>
        <w:t>se confirm</w:t>
      </w:r>
      <w:r w:rsidR="00D41B94" w:rsidRPr="001F376F">
        <w:rPr>
          <w:rFonts w:ascii="Palatino Linotype" w:hAnsi="Palatino Linotype" w:cs="Arial"/>
          <w:color w:val="000000" w:themeColor="text1"/>
        </w:rPr>
        <w:t>ara</w:t>
      </w:r>
      <w:r w:rsidRPr="001F376F">
        <w:rPr>
          <w:rFonts w:ascii="Palatino Linotype" w:hAnsi="Palatino Linotype" w:cs="Arial"/>
          <w:color w:val="000000" w:themeColor="text1"/>
        </w:rPr>
        <w:t xml:space="preserve"> la respuesta otorgada. </w:t>
      </w:r>
    </w:p>
    <w:p w14:paraId="2628A537" w14:textId="77777777" w:rsidR="00211E5D" w:rsidRPr="001F376F" w:rsidRDefault="00211E5D" w:rsidP="00211E5D">
      <w:pPr>
        <w:spacing w:line="360" w:lineRule="auto"/>
        <w:jc w:val="both"/>
        <w:rPr>
          <w:rFonts w:ascii="Palatino Linotype" w:hAnsi="Palatino Linotype" w:cs="Arial"/>
          <w:color w:val="000000" w:themeColor="text1"/>
        </w:rPr>
      </w:pPr>
    </w:p>
    <w:p w14:paraId="0056F2CB" w14:textId="44608D0B" w:rsidR="00211E5D" w:rsidRPr="001F376F" w:rsidRDefault="00211E5D" w:rsidP="00211E5D">
      <w:pPr>
        <w:spacing w:line="360" w:lineRule="auto"/>
        <w:ind w:right="49"/>
        <w:jc w:val="both"/>
        <w:rPr>
          <w:rFonts w:ascii="Palatino Linotype" w:hAnsi="Palatino Linotype" w:cs="Arial"/>
          <w:color w:val="000000" w:themeColor="text1"/>
        </w:rPr>
      </w:pPr>
      <w:r w:rsidRPr="001F376F">
        <w:rPr>
          <w:rFonts w:ascii="Palatino Linotype" w:hAnsi="Palatino Linotype"/>
          <w:color w:val="000000" w:themeColor="text1"/>
        </w:rPr>
        <w:t xml:space="preserve">Una vez precisado lo anterior, es importante señalar que </w:t>
      </w:r>
      <w:r w:rsidRPr="001F376F">
        <w:rPr>
          <w:rFonts w:ascii="Palatino Linotype" w:hAnsi="Palatino Linotype"/>
          <w:b/>
          <w:color w:val="000000" w:themeColor="text1"/>
        </w:rPr>
        <w:t>EL RECURRENTE</w:t>
      </w:r>
      <w:r w:rsidRPr="001F376F">
        <w:rPr>
          <w:rFonts w:ascii="Palatino Linotype" w:hAnsi="Palatino Linotype"/>
          <w:color w:val="000000" w:themeColor="text1"/>
        </w:rPr>
        <w:t xml:space="preserve"> </w:t>
      </w:r>
      <w:r w:rsidRPr="001F376F">
        <w:rPr>
          <w:rFonts w:ascii="Palatino Linotype" w:hAnsi="Palatino Linotype" w:cs="Arial"/>
          <w:color w:val="000000" w:themeColor="text1"/>
        </w:rPr>
        <w:t>no expreso razones o motivos de inconformidad respecto de</w:t>
      </w:r>
      <w:r w:rsidR="00D41B94" w:rsidRPr="001F376F">
        <w:rPr>
          <w:rFonts w:ascii="Palatino Linotype" w:hAnsi="Palatino Linotype" w:cs="Arial"/>
          <w:color w:val="000000" w:themeColor="text1"/>
        </w:rPr>
        <w:t xml:space="preserve"> </w:t>
      </w:r>
      <w:r w:rsidRPr="001F376F">
        <w:rPr>
          <w:rFonts w:ascii="Palatino Linotype" w:hAnsi="Palatino Linotype" w:cs="Arial"/>
          <w:color w:val="000000" w:themeColor="text1"/>
        </w:rPr>
        <w:t>l</w:t>
      </w:r>
      <w:r w:rsidR="00D41B94" w:rsidRPr="001F376F">
        <w:rPr>
          <w:rFonts w:ascii="Palatino Linotype" w:hAnsi="Palatino Linotype" w:cs="Arial"/>
          <w:color w:val="000000" w:themeColor="text1"/>
        </w:rPr>
        <w:t xml:space="preserve">a liga electrónica remitida por </w:t>
      </w:r>
      <w:r w:rsidR="00D41B94" w:rsidRPr="001F376F">
        <w:rPr>
          <w:rFonts w:ascii="Palatino Linotype" w:hAnsi="Palatino Linotype" w:cs="Arial"/>
          <w:b/>
          <w:color w:val="000000" w:themeColor="text1"/>
        </w:rPr>
        <w:t xml:space="preserve">EL SUJETO OBLIGADO </w:t>
      </w:r>
      <w:r w:rsidR="00D41B94" w:rsidRPr="001F376F">
        <w:rPr>
          <w:rFonts w:ascii="Palatino Linotype" w:hAnsi="Palatino Linotype" w:cs="Arial"/>
          <w:color w:val="000000" w:themeColor="text1"/>
        </w:rPr>
        <w:t xml:space="preserve">de la cual se advierte parte de la información requerida, </w:t>
      </w:r>
      <w:r w:rsidRPr="001F376F">
        <w:rPr>
          <w:rFonts w:ascii="Palatino Linotype" w:hAnsi="Palatino Linotype" w:cs="Arial"/>
          <w:color w:val="000000" w:themeColor="text1"/>
        </w:rPr>
        <w:t xml:space="preserve">por tal motivo, </w:t>
      </w:r>
      <w:r w:rsidR="00D41B94" w:rsidRPr="001F376F">
        <w:rPr>
          <w:rFonts w:ascii="Palatino Linotype" w:hAnsi="Palatino Linotype" w:cs="Arial"/>
          <w:color w:val="000000" w:themeColor="text1"/>
        </w:rPr>
        <w:t xml:space="preserve">dicha información </w:t>
      </w:r>
      <w:r w:rsidRPr="001F376F">
        <w:rPr>
          <w:rFonts w:ascii="Palatino Linotype" w:hAnsi="Palatino Linotype" w:cs="Arial"/>
          <w:color w:val="000000" w:themeColor="text1"/>
        </w:rPr>
        <w:t xml:space="preserve">queda firme ante la falta de impugnación en específico, pues se entiende que </w:t>
      </w:r>
      <w:r w:rsidRPr="001F376F">
        <w:rPr>
          <w:rFonts w:ascii="Palatino Linotype" w:hAnsi="Palatino Linotype" w:cs="Arial"/>
          <w:b/>
          <w:color w:val="000000" w:themeColor="text1"/>
        </w:rPr>
        <w:t>EL RECURRENTE</w:t>
      </w:r>
      <w:r w:rsidRPr="001F376F">
        <w:rPr>
          <w:rFonts w:ascii="Palatino Linotype" w:hAnsi="Palatino Linotype" w:cs="Arial"/>
          <w:color w:val="000000" w:themeColor="text1"/>
        </w:rPr>
        <w:t xml:space="preserve"> ésta conforme con la información </w:t>
      </w:r>
      <w:r w:rsidR="00456621" w:rsidRPr="001F376F">
        <w:rPr>
          <w:rFonts w:ascii="Palatino Linotype" w:hAnsi="Palatino Linotype" w:cs="Arial"/>
          <w:color w:val="000000" w:themeColor="text1"/>
        </w:rPr>
        <w:t>contenida en la liga electrónica antes referida</w:t>
      </w:r>
      <w:r w:rsidR="000A4C8A" w:rsidRPr="001F376F">
        <w:rPr>
          <w:rFonts w:ascii="Palatino Linotype" w:hAnsi="Palatino Linotype" w:cs="Arial"/>
          <w:color w:val="000000" w:themeColor="text1"/>
        </w:rPr>
        <w:t xml:space="preserve"> y por tanto se considera como un acto consentido</w:t>
      </w:r>
      <w:r w:rsidRPr="001F376F">
        <w:rPr>
          <w:rFonts w:ascii="Palatino Linotype" w:hAnsi="Palatino Linotype" w:cs="Arial"/>
          <w:color w:val="000000" w:themeColor="text1"/>
        </w:rPr>
        <w:t xml:space="preserve">. </w:t>
      </w:r>
    </w:p>
    <w:p w14:paraId="22AD17FC" w14:textId="77777777" w:rsidR="00211E5D" w:rsidRPr="001F376F" w:rsidRDefault="00211E5D" w:rsidP="00211E5D">
      <w:pPr>
        <w:spacing w:line="360" w:lineRule="auto"/>
        <w:ind w:right="49"/>
        <w:jc w:val="both"/>
        <w:rPr>
          <w:rFonts w:ascii="Palatino Linotype" w:hAnsi="Palatino Linotype" w:cs="Arial"/>
          <w:color w:val="000000" w:themeColor="text1"/>
        </w:rPr>
      </w:pPr>
    </w:p>
    <w:p w14:paraId="657DE7E7" w14:textId="77777777" w:rsidR="00211E5D" w:rsidRPr="001F376F" w:rsidRDefault="00211E5D" w:rsidP="00211E5D">
      <w:pPr>
        <w:spacing w:line="360" w:lineRule="auto"/>
        <w:ind w:right="49"/>
        <w:jc w:val="both"/>
        <w:rPr>
          <w:rFonts w:ascii="Palatino Linotype" w:hAnsi="Palatino Linotype" w:cs="Arial"/>
          <w:color w:val="000000" w:themeColor="text1"/>
        </w:rPr>
      </w:pPr>
      <w:r w:rsidRPr="001F376F">
        <w:rPr>
          <w:rFonts w:ascii="Palatino Linotype" w:hAnsi="Palatino Linotype" w:cs="Arial"/>
          <w:color w:val="000000" w:themeColor="text1"/>
        </w:rPr>
        <w:t>Sirve de sustento a lo anterior por analogía la tesis jurisprudencial número VI.3o.C. J/60, publicada en el Semanario Judicial de la Federación y su Gaceta bajo el número de registro 176,608 que a la letra dice:</w:t>
      </w:r>
    </w:p>
    <w:p w14:paraId="2A366A7A" w14:textId="77777777" w:rsidR="00211E5D" w:rsidRPr="001F376F" w:rsidRDefault="00211E5D" w:rsidP="00211E5D">
      <w:pPr>
        <w:ind w:right="49"/>
        <w:jc w:val="both"/>
        <w:rPr>
          <w:rFonts w:ascii="Palatino Linotype" w:hAnsi="Palatino Linotype" w:cs="Arial"/>
          <w:color w:val="000000" w:themeColor="text1"/>
          <w:sz w:val="19"/>
          <w:szCs w:val="19"/>
        </w:rPr>
      </w:pPr>
      <w:r w:rsidRPr="001F376F">
        <w:rPr>
          <w:rFonts w:ascii="Palatino Linotype" w:hAnsi="Palatino Linotype" w:cs="Arial"/>
          <w:color w:val="000000" w:themeColor="text1"/>
          <w:sz w:val="19"/>
          <w:szCs w:val="19"/>
        </w:rPr>
        <w:t> </w:t>
      </w:r>
    </w:p>
    <w:p w14:paraId="049F90D5" w14:textId="77777777" w:rsidR="00211E5D" w:rsidRPr="001F376F" w:rsidRDefault="00211E5D" w:rsidP="00211E5D">
      <w:pPr>
        <w:shd w:val="clear" w:color="auto" w:fill="FFFFFF"/>
        <w:ind w:left="851" w:right="899"/>
        <w:jc w:val="both"/>
        <w:rPr>
          <w:rFonts w:ascii="Palatino Linotype" w:hAnsi="Palatino Linotype" w:cs="Arial"/>
          <w:color w:val="000000" w:themeColor="text1"/>
          <w:sz w:val="19"/>
          <w:szCs w:val="19"/>
        </w:rPr>
      </w:pPr>
      <w:r w:rsidRPr="001F376F">
        <w:rPr>
          <w:rFonts w:ascii="Palatino Linotype" w:hAnsi="Palatino Linotype" w:cs="Arial"/>
          <w:b/>
          <w:bCs/>
          <w:i/>
          <w:iCs/>
          <w:color w:val="000000" w:themeColor="text1"/>
          <w:sz w:val="22"/>
          <w:szCs w:val="22"/>
        </w:rPr>
        <w:t>“ACTOS CONSENTIDOS. SON LOS QUE NO SE IMPUGNAN MEDIANTE EL RECURSO IDÓNEO.</w:t>
      </w:r>
      <w:r w:rsidRPr="001F376F">
        <w:rPr>
          <w:rStyle w:val="apple-converted-space"/>
          <w:rFonts w:ascii="Palatino Linotype" w:hAnsi="Palatino Linotype" w:cs="Arial"/>
          <w:b/>
          <w:bCs/>
          <w:i/>
          <w:iCs/>
          <w:color w:val="000000" w:themeColor="text1"/>
          <w:sz w:val="22"/>
          <w:szCs w:val="22"/>
        </w:rPr>
        <w:t> </w:t>
      </w:r>
      <w:r w:rsidRPr="001F376F">
        <w:rPr>
          <w:rFonts w:ascii="Palatino Linotype" w:hAnsi="Palatino Linotype" w:cs="Arial"/>
          <w:i/>
          <w:iCs/>
          <w:color w:val="000000" w:themeColor="text1"/>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883EBEE" w14:textId="77777777" w:rsidR="00211E5D" w:rsidRPr="001F376F" w:rsidRDefault="00211E5D" w:rsidP="00211E5D">
      <w:pPr>
        <w:shd w:val="clear" w:color="auto" w:fill="FFFFFF"/>
        <w:jc w:val="both"/>
        <w:rPr>
          <w:rFonts w:ascii="Palatino Linotype" w:hAnsi="Palatino Linotype" w:cs="Arial"/>
          <w:color w:val="000000" w:themeColor="text1"/>
          <w:sz w:val="19"/>
          <w:szCs w:val="19"/>
        </w:rPr>
      </w:pPr>
      <w:r w:rsidRPr="001F376F">
        <w:rPr>
          <w:rFonts w:ascii="Palatino Linotype" w:hAnsi="Palatino Linotype" w:cs="Arial"/>
          <w:color w:val="000000" w:themeColor="text1"/>
          <w:sz w:val="19"/>
          <w:szCs w:val="19"/>
        </w:rPr>
        <w:lastRenderedPageBreak/>
        <w:t> </w:t>
      </w:r>
    </w:p>
    <w:p w14:paraId="77FEFE45" w14:textId="1A1DA877" w:rsidR="00211E5D" w:rsidRPr="001F376F" w:rsidRDefault="00211E5D" w:rsidP="0038135C">
      <w:pPr>
        <w:spacing w:line="360" w:lineRule="auto"/>
        <w:ind w:right="49"/>
        <w:jc w:val="both"/>
        <w:rPr>
          <w:rFonts w:ascii="Palatino Linotype" w:hAnsi="Palatino Linotype" w:cs="Arial"/>
          <w:color w:val="000000" w:themeColor="text1"/>
        </w:rPr>
      </w:pPr>
      <w:r w:rsidRPr="001F376F">
        <w:rPr>
          <w:rFonts w:ascii="Palatino Linotype" w:hAnsi="Palatino Linotype" w:cs="Arial"/>
          <w:color w:val="000000" w:themeColor="text1"/>
        </w:rPr>
        <w:t>Lo anterior es así, debido a que, cuando</w:t>
      </w:r>
      <w:r w:rsidRPr="001F376F">
        <w:rPr>
          <w:rStyle w:val="apple-converted-space"/>
          <w:rFonts w:ascii="Palatino Linotype" w:hAnsi="Palatino Linotype" w:cs="Arial"/>
          <w:color w:val="000000" w:themeColor="text1"/>
        </w:rPr>
        <w:t xml:space="preserve"> </w:t>
      </w:r>
      <w:r w:rsidRPr="001F376F">
        <w:rPr>
          <w:rFonts w:ascii="Palatino Linotype" w:hAnsi="Palatino Linotype" w:cs="Arial"/>
          <w:b/>
          <w:bCs/>
          <w:color w:val="000000" w:themeColor="text1"/>
        </w:rPr>
        <w:t xml:space="preserve">EL RECURRENTE </w:t>
      </w:r>
      <w:r w:rsidRPr="001F376F">
        <w:rPr>
          <w:rFonts w:ascii="Palatino Linotype" w:hAnsi="Palatino Linotype" w:cs="Arial"/>
          <w:color w:val="000000" w:themeColor="text1"/>
        </w:rPr>
        <w:t xml:space="preserve">impugnó la respuesta del </w:t>
      </w:r>
      <w:r w:rsidRPr="001F376F">
        <w:rPr>
          <w:rFonts w:ascii="Palatino Linotype" w:hAnsi="Palatino Linotype" w:cs="Arial"/>
          <w:b/>
          <w:bCs/>
          <w:color w:val="000000" w:themeColor="text1"/>
        </w:rPr>
        <w:t>SUJETO OBLIGADO</w:t>
      </w:r>
      <w:r w:rsidRPr="001F376F">
        <w:rPr>
          <w:rFonts w:ascii="Palatino Linotype" w:hAnsi="Palatino Linotype" w:cs="Arial"/>
          <w:color w:val="000000" w:themeColor="text1"/>
        </w:rPr>
        <w:t>, no expresó razón o motivo de inconformidad en contra de</w:t>
      </w:r>
      <w:r w:rsidR="00456621" w:rsidRPr="001F376F">
        <w:rPr>
          <w:rFonts w:ascii="Palatino Linotype" w:hAnsi="Palatino Linotype" w:cs="Arial"/>
          <w:color w:val="000000" w:themeColor="text1"/>
        </w:rPr>
        <w:t xml:space="preserve"> </w:t>
      </w:r>
      <w:r w:rsidRPr="001F376F">
        <w:rPr>
          <w:rFonts w:ascii="Palatino Linotype" w:hAnsi="Palatino Linotype" w:cs="Arial"/>
          <w:color w:val="000000" w:themeColor="text1"/>
        </w:rPr>
        <w:t>l</w:t>
      </w:r>
      <w:r w:rsidR="00456621" w:rsidRPr="001F376F">
        <w:rPr>
          <w:rFonts w:ascii="Palatino Linotype" w:hAnsi="Palatino Linotype" w:cs="Arial"/>
          <w:color w:val="000000" w:themeColor="text1"/>
        </w:rPr>
        <w:t>a</w:t>
      </w:r>
      <w:r w:rsidRPr="001F376F">
        <w:rPr>
          <w:rFonts w:ascii="Palatino Linotype" w:hAnsi="Palatino Linotype" w:cs="Arial"/>
          <w:color w:val="000000" w:themeColor="text1"/>
        </w:rPr>
        <w:t xml:space="preserve"> </w:t>
      </w:r>
      <w:r w:rsidR="00456621" w:rsidRPr="001F376F">
        <w:rPr>
          <w:rFonts w:ascii="Palatino Linotype" w:hAnsi="Palatino Linotype" w:cs="Arial"/>
          <w:color w:val="000000" w:themeColor="text1"/>
        </w:rPr>
        <w:t>liga electrónica remitida para consultar parte de la información solicitada</w:t>
      </w:r>
      <w:r w:rsidRPr="001F376F">
        <w:rPr>
          <w:rFonts w:ascii="Palatino Linotype" w:hAnsi="Palatino Linotype" w:cs="Arial"/>
          <w:color w:val="000000" w:themeColor="text1"/>
        </w:rPr>
        <w:t>, por tal motivo se entiende que</w:t>
      </w:r>
      <w:r w:rsidRPr="001F376F">
        <w:rPr>
          <w:rStyle w:val="apple-converted-space"/>
          <w:rFonts w:ascii="Palatino Linotype" w:hAnsi="Palatino Linotype" w:cs="Arial"/>
          <w:color w:val="000000" w:themeColor="text1"/>
        </w:rPr>
        <w:t xml:space="preserve"> </w:t>
      </w:r>
      <w:r w:rsidRPr="001F376F">
        <w:rPr>
          <w:rFonts w:ascii="Palatino Linotype" w:hAnsi="Palatino Linotype" w:cs="Arial"/>
          <w:b/>
          <w:bCs/>
          <w:color w:val="000000" w:themeColor="text1"/>
        </w:rPr>
        <w:t>EL RECURRENTE</w:t>
      </w:r>
      <w:r w:rsidRPr="001F376F">
        <w:rPr>
          <w:rStyle w:val="apple-converted-space"/>
          <w:rFonts w:ascii="Palatino Linotype" w:hAnsi="Palatino Linotype" w:cs="Arial"/>
          <w:color w:val="000000" w:themeColor="text1"/>
        </w:rPr>
        <w:t xml:space="preserve"> </w:t>
      </w:r>
      <w:r w:rsidRPr="001F376F">
        <w:rPr>
          <w:rFonts w:ascii="Palatino Linotype" w:hAnsi="Palatino Linotype" w:cs="Arial"/>
          <w:color w:val="000000" w:themeColor="text1"/>
        </w:rPr>
        <w:t xml:space="preserve">está conforme con la entrega de </w:t>
      </w:r>
      <w:r w:rsidR="00456621" w:rsidRPr="001F376F">
        <w:rPr>
          <w:rFonts w:ascii="Palatino Linotype" w:hAnsi="Palatino Linotype" w:cs="Arial"/>
          <w:color w:val="000000" w:themeColor="text1"/>
        </w:rPr>
        <w:t xml:space="preserve">parte de la </w:t>
      </w:r>
      <w:r w:rsidRPr="001F376F">
        <w:rPr>
          <w:rFonts w:ascii="Palatino Linotype" w:hAnsi="Palatino Linotype" w:cs="Arial"/>
          <w:color w:val="000000" w:themeColor="text1"/>
        </w:rPr>
        <w:t xml:space="preserve">información </w:t>
      </w:r>
      <w:r w:rsidR="00456621" w:rsidRPr="001F376F">
        <w:rPr>
          <w:rFonts w:ascii="Palatino Linotype" w:hAnsi="Palatino Linotype" w:cs="Arial"/>
          <w:color w:val="000000" w:themeColor="text1"/>
        </w:rPr>
        <w:t>solicitada</w:t>
      </w:r>
      <w:r w:rsidRPr="001F376F">
        <w:rPr>
          <w:rFonts w:ascii="Palatino Linotype" w:hAnsi="Palatino Linotype" w:cs="Arial"/>
          <w:color w:val="000000" w:themeColor="text1"/>
        </w:rPr>
        <w:t xml:space="preserve">; motivo por el cual debe </w:t>
      </w:r>
      <w:r w:rsidRPr="001F376F">
        <w:rPr>
          <w:rFonts w:ascii="Palatino Linotype" w:eastAsia="Arial Unicode MS" w:hAnsi="Palatino Linotype" w:cs="Arial"/>
          <w:color w:val="000000" w:themeColor="text1"/>
        </w:rPr>
        <w:t xml:space="preserve">declararse consentida por </w:t>
      </w:r>
      <w:r w:rsidRPr="001F376F">
        <w:rPr>
          <w:rFonts w:ascii="Palatino Linotype" w:eastAsia="Arial Unicode MS" w:hAnsi="Palatino Linotype" w:cs="Arial"/>
          <w:b/>
          <w:color w:val="000000" w:themeColor="text1"/>
        </w:rPr>
        <w:t>EL RECURRENTE</w:t>
      </w:r>
      <w:r w:rsidRPr="001F376F">
        <w:rPr>
          <w:rFonts w:ascii="Palatino Linotype" w:eastAsia="Arial Unicode MS" w:hAnsi="Palatino Linotype" w:cs="Arial"/>
          <w:color w:val="000000" w:themeColor="text1"/>
        </w:rPr>
        <w:t>, toda vez que no realizó manifestaciones de inconformidad; por lo que, no pueden producirse efectos jurídicos tendentes a revocar, confirmar o modificar el acto reclamado ya que se infiere su consentimiento ante la falta de impugnación eficaz.</w:t>
      </w:r>
    </w:p>
    <w:p w14:paraId="0C6DA42A" w14:textId="77777777" w:rsidR="00211E5D" w:rsidRPr="001F376F" w:rsidRDefault="00211E5D" w:rsidP="0038135C">
      <w:pPr>
        <w:spacing w:line="360" w:lineRule="auto"/>
        <w:ind w:right="-851"/>
        <w:jc w:val="both"/>
        <w:rPr>
          <w:rFonts w:ascii="Palatino Linotype" w:hAnsi="Palatino Linotype" w:cs="Arial"/>
          <w:color w:val="000000" w:themeColor="text1"/>
        </w:rPr>
      </w:pPr>
      <w:r w:rsidRPr="001F376F">
        <w:rPr>
          <w:rFonts w:ascii="Palatino Linotype" w:hAnsi="Palatino Linotype" w:cs="Arial"/>
          <w:color w:val="000000" w:themeColor="text1"/>
        </w:rPr>
        <w:t> </w:t>
      </w:r>
    </w:p>
    <w:p w14:paraId="653FA5EA" w14:textId="77777777" w:rsidR="00211E5D" w:rsidRPr="001F376F" w:rsidRDefault="00211E5D" w:rsidP="0038135C">
      <w:pPr>
        <w:spacing w:line="360" w:lineRule="auto"/>
        <w:ind w:right="49"/>
        <w:jc w:val="both"/>
        <w:rPr>
          <w:rFonts w:ascii="Palatino Linotype" w:hAnsi="Palatino Linotype" w:cs="Arial"/>
          <w:color w:val="000000" w:themeColor="text1"/>
        </w:rPr>
      </w:pPr>
      <w:r w:rsidRPr="001F376F">
        <w:rPr>
          <w:rFonts w:ascii="Palatino Linotype" w:hAnsi="Palatino Linotype" w:cs="Arial"/>
          <w:color w:val="000000" w:themeColor="text1"/>
        </w:rPr>
        <w:t>Como apoyo a lo anterior, por analogía, la Tesis Jurisprudencial Número 3ª./J.7/91, Publicada en el Semanario Judicial de la Federación y su Gaceta bajo el número de registro 174,177, que establece lo siguiente:</w:t>
      </w:r>
    </w:p>
    <w:p w14:paraId="55CCE6DC" w14:textId="77777777" w:rsidR="00211E5D" w:rsidRPr="001F376F" w:rsidRDefault="00211E5D" w:rsidP="0038135C">
      <w:pPr>
        <w:ind w:right="49"/>
        <w:jc w:val="both"/>
        <w:rPr>
          <w:rFonts w:ascii="Palatino Linotype" w:hAnsi="Palatino Linotype" w:cs="Arial"/>
          <w:color w:val="000000" w:themeColor="text1"/>
        </w:rPr>
      </w:pPr>
    </w:p>
    <w:p w14:paraId="30C1727F" w14:textId="77777777" w:rsidR="00211E5D" w:rsidRPr="001F376F" w:rsidRDefault="00211E5D" w:rsidP="0038135C">
      <w:pPr>
        <w:ind w:left="851" w:right="899"/>
        <w:jc w:val="both"/>
        <w:rPr>
          <w:rFonts w:ascii="Palatino Linotype" w:hAnsi="Palatino Linotype" w:cs="Arial"/>
          <w:i/>
          <w:iCs/>
          <w:color w:val="000000" w:themeColor="text1"/>
          <w:sz w:val="22"/>
          <w:szCs w:val="22"/>
        </w:rPr>
      </w:pPr>
      <w:r w:rsidRPr="001F376F">
        <w:rPr>
          <w:rFonts w:ascii="Palatino Linotype" w:hAnsi="Palatino Linotype" w:cs="Arial"/>
          <w:b/>
          <w:bCs/>
          <w:i/>
          <w:iCs/>
          <w:color w:val="000000" w:themeColor="text1"/>
          <w:sz w:val="22"/>
          <w:szCs w:val="22"/>
        </w:rPr>
        <w:t>“REVISIÓN EN AMPARO. LOS RESOLUTIVOS NO COMBATIDOS DEBEN DECLARARSE FIRMES.</w:t>
      </w:r>
      <w:r w:rsidRPr="001F376F">
        <w:rPr>
          <w:rStyle w:val="apple-converted-space"/>
          <w:rFonts w:ascii="Palatino Linotype" w:hAnsi="Palatino Linotype" w:cs="Arial"/>
          <w:b/>
          <w:bCs/>
          <w:i/>
          <w:iCs/>
          <w:color w:val="000000" w:themeColor="text1"/>
          <w:sz w:val="22"/>
          <w:szCs w:val="22"/>
        </w:rPr>
        <w:t> </w:t>
      </w:r>
      <w:r w:rsidRPr="001F376F">
        <w:rPr>
          <w:rFonts w:ascii="Palatino Linotype" w:hAnsi="Palatino Linotype" w:cs="Arial"/>
          <w:i/>
          <w:iCs/>
          <w:color w:val="000000" w:themeColor="text1"/>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w:t>
      </w:r>
      <w:r w:rsidRPr="001F376F">
        <w:rPr>
          <w:rStyle w:val="apple-converted-space"/>
          <w:rFonts w:ascii="Palatino Linotype" w:hAnsi="Palatino Linotype" w:cs="Arial"/>
          <w:i/>
          <w:iCs/>
          <w:color w:val="000000" w:themeColor="text1"/>
          <w:sz w:val="22"/>
          <w:szCs w:val="22"/>
        </w:rPr>
        <w:t> </w:t>
      </w:r>
      <w:r w:rsidRPr="001F376F">
        <w:rPr>
          <w:rFonts w:ascii="Palatino Linotype" w:hAnsi="Palatino Linotype" w:cs="Arial"/>
          <w:i/>
          <w:iCs/>
          <w:color w:val="000000" w:themeColor="text1"/>
          <w:sz w:val="22"/>
          <w:szCs w:val="22"/>
        </w:rPr>
        <w:t>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B211E19" w14:textId="77777777" w:rsidR="00642307" w:rsidRPr="001F376F" w:rsidRDefault="00642307" w:rsidP="0038135C">
      <w:pPr>
        <w:ind w:left="851" w:right="899"/>
        <w:jc w:val="both"/>
        <w:rPr>
          <w:rFonts w:ascii="Palatino Linotype" w:hAnsi="Palatino Linotype" w:cs="Arial"/>
          <w:i/>
          <w:iCs/>
          <w:color w:val="000000" w:themeColor="text1"/>
          <w:sz w:val="22"/>
          <w:szCs w:val="22"/>
        </w:rPr>
      </w:pPr>
    </w:p>
    <w:p w14:paraId="7ED4A648" w14:textId="06821249" w:rsidR="0080477D" w:rsidRPr="001F376F" w:rsidRDefault="0080477D" w:rsidP="0038135C">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1F376F">
        <w:rPr>
          <w:rFonts w:ascii="Palatino Linotype" w:hAnsi="Palatino Linotype"/>
          <w:color w:val="000000" w:themeColor="text1"/>
        </w:rPr>
        <w:t>Ahora bien, el tema central que será analizado</w:t>
      </w:r>
      <w:r w:rsidR="00EF6877" w:rsidRPr="001F376F">
        <w:rPr>
          <w:rFonts w:ascii="Palatino Linotype" w:hAnsi="Palatino Linotype"/>
          <w:color w:val="000000" w:themeColor="text1"/>
        </w:rPr>
        <w:t xml:space="preserve"> en el presente estudio</w:t>
      </w:r>
      <w:r w:rsidRPr="001F376F">
        <w:rPr>
          <w:rFonts w:ascii="Palatino Linotype" w:hAnsi="Palatino Linotype"/>
          <w:color w:val="000000" w:themeColor="text1"/>
        </w:rPr>
        <w:t xml:space="preserve">, consiste en el cambio de modalidad que propuso el servidor público </w:t>
      </w:r>
      <w:r w:rsidR="0097358F" w:rsidRPr="001F376F">
        <w:rPr>
          <w:rFonts w:ascii="Palatino Linotype" w:hAnsi="Palatino Linotype"/>
          <w:color w:val="000000" w:themeColor="text1"/>
        </w:rPr>
        <w:t>habilitado</w:t>
      </w:r>
      <w:r w:rsidRPr="001F376F">
        <w:rPr>
          <w:rFonts w:ascii="Palatino Linotype" w:hAnsi="Palatino Linotype"/>
          <w:color w:val="000000" w:themeColor="text1"/>
        </w:rPr>
        <w:t>, quien en el caso particular que nos ocupa fue el Tesorero del Ayuntamiento de Toluca,</w:t>
      </w:r>
      <w:r w:rsidR="000A4C8A" w:rsidRPr="001F376F">
        <w:rPr>
          <w:rFonts w:ascii="Palatino Linotype" w:hAnsi="Palatino Linotype"/>
          <w:color w:val="000000" w:themeColor="text1"/>
        </w:rPr>
        <w:t xml:space="preserve"> </w:t>
      </w:r>
      <w:r w:rsidR="00EF6877" w:rsidRPr="001F376F">
        <w:rPr>
          <w:rFonts w:ascii="Palatino Linotype" w:hAnsi="Palatino Linotype"/>
          <w:color w:val="000000" w:themeColor="text1"/>
        </w:rPr>
        <w:t xml:space="preserve">a través de un oficio con número DC/120/2022, dirigido a la Titular de la Unidad de Transparencia del </w:t>
      </w:r>
      <w:r w:rsidRPr="001F376F">
        <w:rPr>
          <w:rFonts w:ascii="Palatino Linotype" w:hAnsi="Palatino Linotype"/>
          <w:color w:val="000000" w:themeColor="text1"/>
        </w:rPr>
        <w:lastRenderedPageBreak/>
        <w:t xml:space="preserve">hoy </w:t>
      </w:r>
      <w:r w:rsidRPr="001F376F">
        <w:rPr>
          <w:rFonts w:ascii="Palatino Linotype" w:hAnsi="Palatino Linotype"/>
          <w:b/>
          <w:color w:val="000000" w:themeColor="text1"/>
        </w:rPr>
        <w:t>SUJETO OBLIGADO</w:t>
      </w:r>
      <w:r w:rsidR="0097358F" w:rsidRPr="001F376F">
        <w:rPr>
          <w:rFonts w:ascii="Palatino Linotype" w:hAnsi="Palatino Linotype"/>
          <w:b/>
          <w:color w:val="000000" w:themeColor="text1"/>
        </w:rPr>
        <w:t xml:space="preserve">, </w:t>
      </w:r>
      <w:r w:rsidR="0097358F" w:rsidRPr="001F376F">
        <w:rPr>
          <w:rFonts w:ascii="Palatino Linotype" w:hAnsi="Palatino Linotype"/>
          <w:color w:val="000000" w:themeColor="text1"/>
        </w:rPr>
        <w:t>así como, el respaldo a dicha decisión que fue avalado por el Comité de Transparencia.</w:t>
      </w:r>
    </w:p>
    <w:p w14:paraId="16DCB965" w14:textId="77777777" w:rsidR="000A4C8A" w:rsidRPr="001F376F" w:rsidRDefault="000A4C8A" w:rsidP="0038135C">
      <w:pPr>
        <w:pStyle w:val="Prrafodelista"/>
        <w:widowControl w:val="0"/>
        <w:autoSpaceDE w:val="0"/>
        <w:autoSpaceDN w:val="0"/>
        <w:adjustRightInd w:val="0"/>
        <w:spacing w:line="360" w:lineRule="auto"/>
        <w:ind w:left="0"/>
        <w:jc w:val="both"/>
        <w:rPr>
          <w:rFonts w:ascii="Palatino Linotype" w:hAnsi="Palatino Linotype"/>
          <w:color w:val="000000" w:themeColor="text1"/>
          <w:sz w:val="12"/>
        </w:rPr>
      </w:pPr>
    </w:p>
    <w:p w14:paraId="6DB1C5CF" w14:textId="7AC589A1" w:rsidR="0097358F" w:rsidRPr="001F376F" w:rsidRDefault="0097358F" w:rsidP="00211E5D">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1F376F">
        <w:rPr>
          <w:rFonts w:ascii="Palatino Linotype" w:hAnsi="Palatino Linotype"/>
          <w:color w:val="000000" w:themeColor="text1"/>
        </w:rPr>
        <w:t xml:space="preserve">Recordemos que, los motivos esgrimidos por </w:t>
      </w:r>
      <w:r w:rsidRPr="001F376F">
        <w:rPr>
          <w:rFonts w:ascii="Palatino Linotype" w:hAnsi="Palatino Linotype"/>
          <w:b/>
          <w:color w:val="000000" w:themeColor="text1"/>
        </w:rPr>
        <w:t xml:space="preserve">EL SUJETO OBLIGADO </w:t>
      </w:r>
      <w:r w:rsidRPr="001F376F">
        <w:rPr>
          <w:rFonts w:ascii="Palatino Linotype" w:hAnsi="Palatino Linotype"/>
          <w:color w:val="000000" w:themeColor="text1"/>
        </w:rPr>
        <w:t xml:space="preserve">para proporcionar la información solicitada realizando para tal efecto un cambio de modalidad a consulta directa (in situ), fueron las capacidades técnicas, humanas y administrativas que se encontraron rebasadas por la cantidad de información que fue solicitada por </w:t>
      </w:r>
      <w:r w:rsidRPr="001F376F">
        <w:rPr>
          <w:rFonts w:ascii="Palatino Linotype" w:hAnsi="Palatino Linotype"/>
          <w:b/>
          <w:color w:val="000000" w:themeColor="text1"/>
        </w:rPr>
        <w:t>EL RECURRENTE.</w:t>
      </w:r>
    </w:p>
    <w:p w14:paraId="21EAEECB" w14:textId="77777777" w:rsidR="00642307" w:rsidRPr="001F376F" w:rsidRDefault="00642307" w:rsidP="006933E3">
      <w:pPr>
        <w:spacing w:before="100" w:beforeAutospacing="1" w:after="100" w:afterAutospacing="1" w:line="360" w:lineRule="auto"/>
        <w:jc w:val="both"/>
        <w:rPr>
          <w:rFonts w:ascii="Palatino Linotype" w:hAnsi="Palatino Linotype" w:cs="Arial"/>
          <w:color w:val="000000" w:themeColor="text1"/>
        </w:rPr>
      </w:pPr>
      <w:r w:rsidRPr="001F376F">
        <w:rPr>
          <w:rFonts w:ascii="Palatino Linotype" w:hAnsi="Palatino Linotype" w:cs="Arial"/>
          <w:color w:val="000000" w:themeColor="text1"/>
        </w:rPr>
        <w:t xml:space="preserve">Derivado de ello, </w:t>
      </w:r>
      <w:r w:rsidRPr="001F376F">
        <w:rPr>
          <w:rFonts w:ascii="Palatino Linotype" w:hAnsi="Palatino Linotype" w:cs="Arial"/>
          <w:b/>
          <w:color w:val="000000" w:themeColor="text1"/>
        </w:rPr>
        <w:t>EL SUJETO OBLIGADO</w:t>
      </w:r>
      <w:r w:rsidRPr="001F376F">
        <w:rPr>
          <w:rFonts w:ascii="Palatino Linotype" w:hAnsi="Palatino Linotype" w:cs="Arial"/>
          <w:color w:val="000000" w:themeColor="text1"/>
        </w:rPr>
        <w:t xml:space="preserve"> argumentó consultar a la Dirección General de Informática del Instituto de Transparencia, Acceso a la Información y Protección de Datos Personales del Estado de México y Municipios, para saber si era posible la carga de la información, área que informó que el cúmulo de información con la que se pretende otorgar respuesta al </w:t>
      </w:r>
      <w:r w:rsidRPr="001F376F">
        <w:rPr>
          <w:rFonts w:ascii="Palatino Linotype" w:hAnsi="Palatino Linotype" w:cs="Arial"/>
          <w:b/>
          <w:color w:val="000000" w:themeColor="text1"/>
        </w:rPr>
        <w:t xml:space="preserve">RECURRENTE, </w:t>
      </w:r>
      <w:r w:rsidRPr="001F376F">
        <w:rPr>
          <w:rFonts w:ascii="Palatino Linotype" w:hAnsi="Palatino Linotype" w:cs="Arial"/>
          <w:color w:val="000000" w:themeColor="text1"/>
        </w:rPr>
        <w:t xml:space="preserve">sobrepasaba las capacidades técnicas del </w:t>
      </w:r>
      <w:r w:rsidRPr="001F376F">
        <w:rPr>
          <w:rFonts w:ascii="Palatino Linotype" w:hAnsi="Palatino Linotype" w:cs="Arial"/>
          <w:b/>
          <w:color w:val="000000" w:themeColor="text1"/>
        </w:rPr>
        <w:t>SAIMEX</w:t>
      </w:r>
      <w:r w:rsidRPr="001F376F">
        <w:rPr>
          <w:rFonts w:ascii="Palatino Linotype" w:hAnsi="Palatino Linotype" w:cs="Arial"/>
          <w:color w:val="000000" w:themeColor="text1"/>
        </w:rPr>
        <w:t xml:space="preserve">, por lo que, dicha área llevó a cabo tal anotación en la Bitácora correspondiente. </w:t>
      </w:r>
    </w:p>
    <w:p w14:paraId="573410F8" w14:textId="4088B3EB" w:rsidR="006933E3" w:rsidRPr="001F376F" w:rsidRDefault="006933E3" w:rsidP="006933E3">
      <w:pPr>
        <w:spacing w:before="100" w:beforeAutospacing="1" w:after="100" w:afterAutospacing="1" w:line="360" w:lineRule="auto"/>
        <w:jc w:val="both"/>
        <w:rPr>
          <w:rFonts w:ascii="Palatino Linotype" w:hAnsi="Palatino Linotype" w:cs="Tahoma"/>
          <w:szCs w:val="22"/>
          <w:lang w:val="es-ES"/>
        </w:rPr>
      </w:pPr>
      <w:r w:rsidRPr="001F376F">
        <w:rPr>
          <w:rFonts w:ascii="Palatino Linotype" w:hAnsi="Palatino Linotype" w:cs="Tahoma"/>
          <w:szCs w:val="22"/>
          <w:lang w:val="es-ES"/>
        </w:rPr>
        <w:t xml:space="preserve">Al respecto, </w:t>
      </w:r>
      <w:r w:rsidR="000A4C8A" w:rsidRPr="001F376F">
        <w:rPr>
          <w:rFonts w:ascii="Palatino Linotype" w:hAnsi="Palatino Linotype" w:cs="Tahoma"/>
          <w:szCs w:val="22"/>
          <w:lang w:val="es-ES"/>
        </w:rPr>
        <w:t>el</w:t>
      </w:r>
      <w:r w:rsidRPr="001F376F">
        <w:rPr>
          <w:rFonts w:ascii="Palatino Linotype" w:hAnsi="Palatino Linotype" w:cs="Tahoma"/>
          <w:szCs w:val="22"/>
          <w:lang w:val="es-ES"/>
        </w:rPr>
        <w:t xml:space="preserve"> nueve de agosto de dos mil veintidós, </w:t>
      </w:r>
      <w:r w:rsidR="000A4C8A" w:rsidRPr="001F376F">
        <w:rPr>
          <w:rFonts w:ascii="Palatino Linotype" w:hAnsi="Palatino Linotype" w:cs="Tahoma"/>
          <w:szCs w:val="22"/>
          <w:lang w:val="es-ES"/>
        </w:rPr>
        <w:t xml:space="preserve">se </w:t>
      </w:r>
      <w:r w:rsidRPr="001F376F">
        <w:rPr>
          <w:rFonts w:ascii="Palatino Linotype" w:hAnsi="Palatino Linotype" w:cs="Tahoma"/>
          <w:szCs w:val="22"/>
          <w:lang w:val="es-ES"/>
        </w:rPr>
        <w:t xml:space="preserve">solicitó a la Dirección General de Informática para que informara, si el </w:t>
      </w:r>
      <w:r w:rsidRPr="001F376F">
        <w:rPr>
          <w:rFonts w:ascii="Palatino Linotype" w:hAnsi="Palatino Linotype" w:cs="Tahoma"/>
          <w:b/>
          <w:szCs w:val="22"/>
          <w:u w:val="single"/>
          <w:lang w:val="es-ES"/>
        </w:rPr>
        <w:t>Ayuntamiento de Toluca</w:t>
      </w:r>
      <w:r w:rsidRPr="001F376F">
        <w:rPr>
          <w:rFonts w:ascii="Palatino Linotype" w:hAnsi="Palatino Linotype" w:cs="Tahoma"/>
          <w:szCs w:val="22"/>
          <w:lang w:val="es-ES"/>
        </w:rPr>
        <w:t xml:space="preserve"> </w:t>
      </w:r>
      <w:r w:rsidR="00642307" w:rsidRPr="001F376F">
        <w:rPr>
          <w:rFonts w:ascii="Palatino Linotype" w:hAnsi="Palatino Linotype" w:cs="Tahoma"/>
          <w:szCs w:val="22"/>
          <w:lang w:val="es-ES"/>
        </w:rPr>
        <w:t xml:space="preserve">había </w:t>
      </w:r>
      <w:r w:rsidRPr="001F376F">
        <w:rPr>
          <w:rFonts w:ascii="Palatino Linotype" w:hAnsi="Palatino Linotype" w:cs="Tahoma"/>
          <w:szCs w:val="22"/>
          <w:lang w:val="es-ES"/>
        </w:rPr>
        <w:t>registr</w:t>
      </w:r>
      <w:r w:rsidR="00642307" w:rsidRPr="001F376F">
        <w:rPr>
          <w:rFonts w:ascii="Palatino Linotype" w:hAnsi="Palatino Linotype" w:cs="Tahoma"/>
          <w:szCs w:val="22"/>
          <w:lang w:val="es-ES"/>
        </w:rPr>
        <w:t>ado</w:t>
      </w:r>
      <w:r w:rsidRPr="001F376F">
        <w:rPr>
          <w:rFonts w:ascii="Palatino Linotype" w:hAnsi="Palatino Linotype" w:cs="Tahoma"/>
          <w:szCs w:val="22"/>
          <w:lang w:val="es-ES"/>
        </w:rPr>
        <w:t xml:space="preserve"> alguna imposibilidad técnica para subir la información al Sistema de Acceso a la Información Mexiquense </w:t>
      </w:r>
      <w:r w:rsidRPr="001F376F">
        <w:rPr>
          <w:rFonts w:ascii="Palatino Linotype" w:hAnsi="Palatino Linotype" w:cs="Tahoma"/>
          <w:b/>
          <w:szCs w:val="22"/>
          <w:lang w:val="es-ES"/>
        </w:rPr>
        <w:t>(SAIMEX)</w:t>
      </w:r>
      <w:r w:rsidRPr="001F376F">
        <w:rPr>
          <w:rFonts w:ascii="Palatino Linotype" w:hAnsi="Palatino Linotype" w:cs="Tahoma"/>
          <w:szCs w:val="22"/>
          <w:lang w:val="es-ES"/>
        </w:rPr>
        <w:t xml:space="preserve"> en la bitácora, que para tales efectos lleva dicha área.</w:t>
      </w:r>
    </w:p>
    <w:p w14:paraId="037BD06A" w14:textId="21B6DA6D" w:rsidR="006933E3" w:rsidRPr="001F376F" w:rsidRDefault="006933E3" w:rsidP="006933E3">
      <w:pPr>
        <w:spacing w:before="100" w:beforeAutospacing="1" w:after="100" w:afterAutospacing="1" w:line="360" w:lineRule="auto"/>
        <w:jc w:val="both"/>
        <w:rPr>
          <w:rFonts w:ascii="Palatino Linotype" w:hAnsi="Palatino Linotype" w:cs="Tahoma"/>
          <w:szCs w:val="22"/>
          <w:lang w:val="es-ES"/>
        </w:rPr>
      </w:pPr>
      <w:r w:rsidRPr="001F376F">
        <w:rPr>
          <w:rFonts w:ascii="Palatino Linotype" w:hAnsi="Palatino Linotype" w:cs="Tahoma"/>
          <w:szCs w:val="22"/>
          <w:lang w:val="es-ES"/>
        </w:rPr>
        <w:t>En respuesta</w:t>
      </w:r>
      <w:r w:rsidR="00B3312C" w:rsidRPr="001F376F">
        <w:rPr>
          <w:rFonts w:ascii="Palatino Linotype" w:hAnsi="Palatino Linotype" w:cs="Tahoma"/>
          <w:szCs w:val="22"/>
          <w:lang w:val="es-ES"/>
        </w:rPr>
        <w:t>,</w:t>
      </w:r>
      <w:r w:rsidRPr="001F376F">
        <w:rPr>
          <w:rFonts w:ascii="Palatino Linotype" w:hAnsi="Palatino Linotype" w:cs="Tahoma"/>
          <w:szCs w:val="22"/>
          <w:lang w:val="es-ES"/>
        </w:rPr>
        <w:t xml:space="preserve"> </w:t>
      </w:r>
      <w:r w:rsidR="000A4C8A" w:rsidRPr="001F376F">
        <w:rPr>
          <w:rFonts w:ascii="Palatino Linotype" w:hAnsi="Palatino Linotype" w:cs="Tahoma"/>
          <w:szCs w:val="22"/>
          <w:lang w:val="es-ES"/>
        </w:rPr>
        <w:t>el mismo</w:t>
      </w:r>
      <w:r w:rsidRPr="001F376F">
        <w:rPr>
          <w:rFonts w:ascii="Palatino Linotype" w:hAnsi="Palatino Linotype" w:cs="Tahoma"/>
          <w:szCs w:val="22"/>
          <w:lang w:val="es-ES"/>
        </w:rPr>
        <w:t xml:space="preserve"> nueve de agosto de dos mil veintidós, la Dirección General de Informática de este Instituto, señaló que si cuenta con incidencia técnica</w:t>
      </w:r>
      <w:r w:rsidR="002374C3" w:rsidRPr="001F376F">
        <w:rPr>
          <w:rFonts w:ascii="Palatino Linotype" w:hAnsi="Palatino Linotype" w:cs="Tahoma"/>
          <w:szCs w:val="22"/>
          <w:lang w:val="es-ES"/>
        </w:rPr>
        <w:t xml:space="preserve"> reportada por el Ayuntamiento de Toluca</w:t>
      </w:r>
      <w:r w:rsidRPr="001F376F">
        <w:rPr>
          <w:rFonts w:ascii="Palatino Linotype" w:hAnsi="Palatino Linotype" w:cs="Tahoma"/>
          <w:szCs w:val="22"/>
          <w:lang w:val="es-ES"/>
        </w:rPr>
        <w:t xml:space="preserve">, </w:t>
      </w:r>
      <w:r w:rsidR="002374C3" w:rsidRPr="001F376F">
        <w:rPr>
          <w:rFonts w:ascii="Palatino Linotype" w:hAnsi="Palatino Linotype" w:cs="Tahoma"/>
          <w:szCs w:val="22"/>
          <w:lang w:val="es-ES"/>
        </w:rPr>
        <w:t xml:space="preserve">refiriendo </w:t>
      </w:r>
      <w:r w:rsidRPr="001F376F">
        <w:rPr>
          <w:rFonts w:ascii="Palatino Linotype" w:hAnsi="Palatino Linotype" w:cs="Tahoma"/>
          <w:szCs w:val="22"/>
          <w:lang w:val="es-ES"/>
        </w:rPr>
        <w:t xml:space="preserve">para tal efecto </w:t>
      </w:r>
      <w:r w:rsidR="002374C3" w:rsidRPr="001F376F">
        <w:rPr>
          <w:rFonts w:ascii="Palatino Linotype" w:hAnsi="Palatino Linotype" w:cs="Tahoma"/>
          <w:szCs w:val="22"/>
          <w:lang w:val="es-ES"/>
        </w:rPr>
        <w:t xml:space="preserve">que, </w:t>
      </w:r>
      <w:r w:rsidRPr="001F376F">
        <w:rPr>
          <w:rFonts w:ascii="Palatino Linotype" w:hAnsi="Palatino Linotype" w:cs="Tahoma"/>
          <w:szCs w:val="22"/>
          <w:lang w:val="es-ES"/>
        </w:rPr>
        <w:t xml:space="preserve">quedó registrado en la </w:t>
      </w:r>
      <w:r w:rsidRPr="001F376F">
        <w:rPr>
          <w:rFonts w:ascii="Palatino Linotype" w:hAnsi="Palatino Linotype" w:cs="Tahoma"/>
          <w:szCs w:val="22"/>
          <w:lang w:val="es-ES"/>
        </w:rPr>
        <w:lastRenderedPageBreak/>
        <w:t xml:space="preserve">bitácora correspondiente; a fin de acreditar lo anterior se inserta </w:t>
      </w:r>
      <w:r w:rsidR="002374C3" w:rsidRPr="001F376F">
        <w:rPr>
          <w:rFonts w:ascii="Palatino Linotype" w:hAnsi="Palatino Linotype" w:cs="Tahoma"/>
          <w:szCs w:val="22"/>
          <w:lang w:val="es-ES"/>
        </w:rPr>
        <w:t xml:space="preserve">a continuación el oficio que hizo llegar el Director General de Informática del Órgano Garante </w:t>
      </w:r>
      <w:r w:rsidR="00642307" w:rsidRPr="001F376F">
        <w:rPr>
          <w:rFonts w:ascii="Palatino Linotype" w:hAnsi="Palatino Linotype" w:cs="Tahoma"/>
          <w:szCs w:val="22"/>
          <w:lang w:val="es-ES"/>
        </w:rPr>
        <w:t xml:space="preserve">en respuesta a la incidencia reportada por </w:t>
      </w:r>
      <w:r w:rsidR="002374C3" w:rsidRPr="001F376F">
        <w:rPr>
          <w:rFonts w:ascii="Palatino Linotype" w:hAnsi="Palatino Linotype" w:cs="Tahoma"/>
          <w:szCs w:val="22"/>
          <w:lang w:val="es-ES"/>
        </w:rPr>
        <w:t xml:space="preserve">la Lic. Norma Sofía Pérez Martínez, Titular de la Unidad de Transparencia del </w:t>
      </w:r>
      <w:r w:rsidR="002374C3" w:rsidRPr="001F376F">
        <w:rPr>
          <w:rFonts w:ascii="Palatino Linotype" w:hAnsi="Palatino Linotype" w:cs="Tahoma"/>
          <w:b/>
          <w:szCs w:val="22"/>
          <w:lang w:val="es-ES"/>
        </w:rPr>
        <w:t>SUJETO OBLIGADO</w:t>
      </w:r>
      <w:r w:rsidRPr="001F376F">
        <w:rPr>
          <w:rFonts w:ascii="Palatino Linotype" w:hAnsi="Palatino Linotype" w:cs="Tahoma"/>
          <w:szCs w:val="22"/>
          <w:lang w:val="es-ES"/>
        </w:rPr>
        <w:t>:</w:t>
      </w:r>
    </w:p>
    <w:p w14:paraId="181DB488" w14:textId="7C74F412" w:rsidR="002374C3" w:rsidRPr="001F376F" w:rsidRDefault="002374C3" w:rsidP="00B3312C">
      <w:pPr>
        <w:spacing w:before="100" w:beforeAutospacing="1" w:after="100" w:afterAutospacing="1" w:line="360" w:lineRule="auto"/>
        <w:jc w:val="center"/>
        <w:rPr>
          <w:rFonts w:ascii="Palatino Linotype" w:hAnsi="Palatino Linotype" w:cs="Tahoma"/>
          <w:szCs w:val="22"/>
          <w:lang w:val="es-ES"/>
        </w:rPr>
      </w:pPr>
      <w:r w:rsidRPr="001F376F">
        <w:rPr>
          <w:noProof/>
          <w:lang w:eastAsia="es-MX"/>
        </w:rPr>
        <w:drawing>
          <wp:inline distT="0" distB="0" distL="0" distR="0" wp14:anchorId="2DC44DC0" wp14:editId="1F940084">
            <wp:extent cx="4460231" cy="4880775"/>
            <wp:effectExtent l="152400" t="152400" r="360045" b="3581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68820" cy="4890174"/>
                    </a:xfrm>
                    <a:prstGeom prst="rect">
                      <a:avLst/>
                    </a:prstGeom>
                    <a:ln>
                      <a:noFill/>
                    </a:ln>
                    <a:effectLst>
                      <a:outerShdw blurRad="292100" dist="139700" dir="2700000" algn="tl" rotWithShape="0">
                        <a:srgbClr val="333333">
                          <a:alpha val="65000"/>
                        </a:srgbClr>
                      </a:outerShdw>
                    </a:effectLst>
                  </pic:spPr>
                </pic:pic>
              </a:graphicData>
            </a:graphic>
          </wp:inline>
        </w:drawing>
      </w:r>
    </w:p>
    <w:p w14:paraId="25D51687" w14:textId="3E312997" w:rsidR="002374C3" w:rsidRPr="001F376F" w:rsidRDefault="002374C3" w:rsidP="002374C3">
      <w:pPr>
        <w:spacing w:line="360" w:lineRule="auto"/>
        <w:contextualSpacing/>
        <w:jc w:val="both"/>
        <w:rPr>
          <w:rFonts w:ascii="Palatino Linotype" w:hAnsi="Palatino Linotype" w:cs="Tahoma"/>
          <w:szCs w:val="22"/>
          <w:lang w:val="es-ES"/>
        </w:rPr>
      </w:pPr>
      <w:r w:rsidRPr="001F376F">
        <w:rPr>
          <w:rFonts w:ascii="Palatino Linotype" w:hAnsi="Palatino Linotype" w:cs="Tahoma"/>
          <w:szCs w:val="22"/>
          <w:lang w:val="es-ES"/>
        </w:rPr>
        <w:lastRenderedPageBreak/>
        <w:t xml:space="preserve">En este contexto, el artículo 158 de la Ley de Transparencia y Acceso a la Información Pública del Estado de México y Municipios, dispone que de manera excepcional la posibilidad del cambio de modalidad </w:t>
      </w:r>
      <w:r w:rsidR="00642307" w:rsidRPr="001F376F">
        <w:rPr>
          <w:rFonts w:ascii="Palatino Linotype" w:hAnsi="Palatino Linotype" w:cs="Tahoma"/>
          <w:szCs w:val="22"/>
          <w:lang w:val="es-ES"/>
        </w:rPr>
        <w:t xml:space="preserve">se dará </w:t>
      </w:r>
      <w:r w:rsidRPr="001F376F">
        <w:rPr>
          <w:rFonts w:ascii="Palatino Linotype" w:hAnsi="Palatino Linotype" w:cs="Tahoma"/>
          <w:szCs w:val="22"/>
          <w:lang w:val="es-ES"/>
        </w:rPr>
        <w:t>en los siguientes términos:</w:t>
      </w:r>
    </w:p>
    <w:p w14:paraId="7ACE0AC9" w14:textId="77777777" w:rsidR="002374C3" w:rsidRPr="001F376F" w:rsidRDefault="002374C3" w:rsidP="002374C3">
      <w:pPr>
        <w:spacing w:line="360" w:lineRule="auto"/>
        <w:contextualSpacing/>
        <w:jc w:val="both"/>
        <w:rPr>
          <w:rFonts w:ascii="Palatino Linotype" w:hAnsi="Palatino Linotype" w:cs="Tahoma"/>
          <w:sz w:val="22"/>
          <w:szCs w:val="22"/>
          <w:lang w:val="es-ES"/>
        </w:rPr>
      </w:pPr>
    </w:p>
    <w:p w14:paraId="4D80C7BD" w14:textId="77777777" w:rsidR="002374C3" w:rsidRPr="001F376F" w:rsidRDefault="002374C3" w:rsidP="002374C3">
      <w:pPr>
        <w:ind w:left="851" w:right="899"/>
        <w:contextualSpacing/>
        <w:jc w:val="both"/>
        <w:rPr>
          <w:rFonts w:ascii="Palatino Linotype" w:hAnsi="Palatino Linotype" w:cs="Tahoma"/>
          <w:i/>
          <w:sz w:val="22"/>
        </w:rPr>
      </w:pPr>
      <w:r w:rsidRPr="001F376F">
        <w:rPr>
          <w:rFonts w:ascii="Palatino Linotype" w:hAnsi="Palatino Linotype" w:cs="Tahoma"/>
          <w:b/>
          <w:i/>
          <w:sz w:val="22"/>
        </w:rPr>
        <w:t>Artículo 158.</w:t>
      </w:r>
      <w:r w:rsidRPr="001F376F">
        <w:rPr>
          <w:rFonts w:ascii="Palatino Linotype" w:hAnsi="Palatino Linotype" w:cs="Tahoma"/>
          <w:i/>
          <w:sz w:val="22"/>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w:t>
      </w:r>
      <w:r w:rsidRPr="001F376F">
        <w:rPr>
          <w:rFonts w:ascii="Palatino Linotype" w:hAnsi="Palatino Linotype" w:cs="Tahoma"/>
          <w:b/>
          <w:i/>
          <w:sz w:val="22"/>
        </w:rPr>
        <w:t>reproducción sobrepase las capacidades técnicas administrativas y humanas del sujeto obligado para cumplir con la solicitud, en los plazos establecidos para dichos efectos, se podrá poner a disposición del solicitante los documentos en consulta directa</w:t>
      </w:r>
      <w:r w:rsidRPr="001F376F">
        <w:rPr>
          <w:rFonts w:ascii="Palatino Linotype" w:hAnsi="Palatino Linotype" w:cs="Tahoma"/>
          <w:i/>
          <w:sz w:val="22"/>
        </w:rPr>
        <w:t>, salvo la información clasificada.</w:t>
      </w:r>
    </w:p>
    <w:p w14:paraId="607B8E47" w14:textId="77777777" w:rsidR="002374C3" w:rsidRPr="001F376F" w:rsidRDefault="002374C3" w:rsidP="002374C3">
      <w:pPr>
        <w:ind w:left="851" w:right="899"/>
        <w:contextualSpacing/>
        <w:jc w:val="both"/>
        <w:rPr>
          <w:rFonts w:ascii="Palatino Linotype" w:hAnsi="Palatino Linotype" w:cs="Tahoma"/>
          <w:i/>
          <w:sz w:val="22"/>
        </w:rPr>
      </w:pPr>
      <w:r w:rsidRPr="001F376F">
        <w:rPr>
          <w:rFonts w:ascii="Palatino Linotype" w:hAnsi="Palatino Linotype" w:cs="Tahoma"/>
          <w:b/>
          <w:i/>
          <w:sz w:val="22"/>
        </w:rPr>
        <w:t>En todo caso, se facilitará su copia simple o certificada, así como su reproducción por cualquier medio disponible en las instalaciones del sujeto obligado</w:t>
      </w:r>
      <w:r w:rsidRPr="001F376F">
        <w:rPr>
          <w:rFonts w:ascii="Palatino Linotype" w:hAnsi="Palatino Linotype" w:cs="Tahoma"/>
          <w:i/>
          <w:sz w:val="22"/>
        </w:rPr>
        <w:t xml:space="preserve"> o que, en su caso, aporte el solicitante.</w:t>
      </w:r>
    </w:p>
    <w:p w14:paraId="7F0E13DA" w14:textId="77777777" w:rsidR="002374C3" w:rsidRPr="001F376F" w:rsidRDefault="002374C3" w:rsidP="002374C3">
      <w:pPr>
        <w:ind w:left="851" w:right="899"/>
        <w:contextualSpacing/>
        <w:jc w:val="both"/>
        <w:rPr>
          <w:rFonts w:ascii="Palatino Linotype" w:eastAsia="Batang" w:hAnsi="Palatino Linotype" w:cs="Tahoma"/>
          <w:b/>
          <w:bCs/>
          <w:i/>
          <w:sz w:val="22"/>
          <w:lang w:val="es-ES_tradnl" w:eastAsia="en-US"/>
        </w:rPr>
      </w:pPr>
      <w:r w:rsidRPr="001F376F">
        <w:rPr>
          <w:rFonts w:ascii="Palatino Linotype" w:eastAsia="Batang" w:hAnsi="Palatino Linotype" w:cs="Tahoma"/>
          <w:b/>
          <w:bCs/>
          <w:i/>
          <w:sz w:val="22"/>
          <w:lang w:val="es-ES_tradnl" w:eastAsia="en-US"/>
        </w:rPr>
        <w:t>(Énfasis añadido)</w:t>
      </w:r>
    </w:p>
    <w:p w14:paraId="5A1C9F22" w14:textId="77777777" w:rsidR="002374C3" w:rsidRPr="001F376F" w:rsidRDefault="002374C3" w:rsidP="002374C3">
      <w:pPr>
        <w:spacing w:line="360" w:lineRule="auto"/>
        <w:contextualSpacing/>
        <w:jc w:val="both"/>
        <w:rPr>
          <w:rFonts w:ascii="Palatino Linotype" w:hAnsi="Palatino Linotype" w:cs="Tahoma"/>
          <w:sz w:val="22"/>
          <w:szCs w:val="22"/>
          <w:lang w:val="es-ES"/>
        </w:rPr>
      </w:pPr>
    </w:p>
    <w:p w14:paraId="1711CED2" w14:textId="6EA8424B" w:rsidR="002374C3" w:rsidRPr="001F376F" w:rsidRDefault="002374C3" w:rsidP="002374C3">
      <w:pPr>
        <w:spacing w:line="360" w:lineRule="auto"/>
        <w:contextualSpacing/>
        <w:jc w:val="both"/>
        <w:rPr>
          <w:rFonts w:ascii="Palatino Linotype" w:hAnsi="Palatino Linotype" w:cs="Tahoma"/>
          <w:szCs w:val="22"/>
          <w:lang w:val="es-ES"/>
        </w:rPr>
      </w:pPr>
      <w:r w:rsidRPr="001F376F">
        <w:rPr>
          <w:rFonts w:ascii="Palatino Linotype" w:hAnsi="Palatino Linotype" w:cs="Tahoma"/>
          <w:szCs w:val="22"/>
          <w:lang w:val="es-ES"/>
        </w:rPr>
        <w:t>En ese orden de ideas, el artículo 164 de la Ley de Transparencia y Acceso a la Información Pública del Estado de México y Municipios, prevé que el acceso se dará en la modalidad de entrega y, en su caso, de env</w:t>
      </w:r>
      <w:r w:rsidR="00B3312C" w:rsidRPr="001F376F">
        <w:rPr>
          <w:rFonts w:ascii="Palatino Linotype" w:hAnsi="Palatino Linotype" w:cs="Tahoma"/>
          <w:szCs w:val="22"/>
          <w:lang w:val="es-ES"/>
        </w:rPr>
        <w:t xml:space="preserve">ío elegidos por al solicitante </w:t>
      </w:r>
      <w:r w:rsidR="00B3312C" w:rsidRPr="001F376F">
        <w:rPr>
          <w:rFonts w:ascii="Palatino Linotype" w:hAnsi="Palatino Linotype" w:cs="Tahoma"/>
          <w:b/>
          <w:szCs w:val="22"/>
          <w:u w:val="single"/>
          <w:lang w:val="es-ES"/>
        </w:rPr>
        <w:t>c</w:t>
      </w:r>
      <w:r w:rsidRPr="001F376F">
        <w:rPr>
          <w:rFonts w:ascii="Palatino Linotype" w:hAnsi="Palatino Linotype" w:cs="Tahoma"/>
          <w:b/>
          <w:szCs w:val="22"/>
          <w:u w:val="single"/>
          <w:lang w:val="es-ES"/>
        </w:rPr>
        <w:t>uando la información no pueda entregarse o enviarse en la modalidad elegida</w:t>
      </w:r>
      <w:r w:rsidRPr="001F376F">
        <w:rPr>
          <w:rFonts w:ascii="Palatino Linotype" w:hAnsi="Palatino Linotype" w:cs="Tahoma"/>
          <w:szCs w:val="22"/>
          <w:lang w:val="es-ES"/>
        </w:rPr>
        <w:t xml:space="preserve">, </w:t>
      </w:r>
      <w:r w:rsidRPr="001F376F">
        <w:rPr>
          <w:rFonts w:ascii="Palatino Linotype" w:hAnsi="Palatino Linotype" w:cs="Tahoma"/>
          <w:b/>
          <w:szCs w:val="22"/>
          <w:lang w:val="es-ES"/>
        </w:rPr>
        <w:t>EL SUJETO OBLIGADO</w:t>
      </w:r>
      <w:r w:rsidRPr="001F376F">
        <w:rPr>
          <w:rFonts w:ascii="Palatino Linotype" w:hAnsi="Palatino Linotype" w:cs="Tahoma"/>
          <w:szCs w:val="22"/>
          <w:lang w:val="es-ES"/>
        </w:rPr>
        <w:t xml:space="preserve"> deberá ofrecer otra u otras modalidades de entrega. En cualquier caso, se deberá </w:t>
      </w:r>
      <w:r w:rsidRPr="001F376F">
        <w:rPr>
          <w:rFonts w:ascii="Palatino Linotype" w:hAnsi="Palatino Linotype" w:cs="Tahoma"/>
          <w:b/>
          <w:szCs w:val="22"/>
          <w:lang w:val="es-ES"/>
        </w:rPr>
        <w:t>fundar y motivar la necesidad de ofrecer otras modalidades</w:t>
      </w:r>
      <w:r w:rsidRPr="001F376F">
        <w:rPr>
          <w:rFonts w:ascii="Palatino Linotype" w:hAnsi="Palatino Linotype" w:cs="Tahoma"/>
          <w:szCs w:val="22"/>
          <w:lang w:val="es-ES"/>
        </w:rPr>
        <w:t>.</w:t>
      </w:r>
    </w:p>
    <w:p w14:paraId="2137FE3F" w14:textId="77777777" w:rsidR="002374C3" w:rsidRPr="001F376F" w:rsidRDefault="002374C3" w:rsidP="002374C3">
      <w:pPr>
        <w:spacing w:line="360" w:lineRule="auto"/>
        <w:contextualSpacing/>
        <w:jc w:val="both"/>
        <w:rPr>
          <w:rFonts w:ascii="Palatino Linotype" w:hAnsi="Palatino Linotype" w:cs="Tahoma"/>
          <w:szCs w:val="22"/>
          <w:lang w:val="es-ES"/>
        </w:rPr>
      </w:pPr>
    </w:p>
    <w:p w14:paraId="7C2173F3" w14:textId="77777777" w:rsidR="002374C3" w:rsidRPr="001F376F" w:rsidRDefault="002374C3" w:rsidP="002374C3">
      <w:pPr>
        <w:spacing w:line="360" w:lineRule="auto"/>
        <w:contextualSpacing/>
        <w:jc w:val="both"/>
        <w:rPr>
          <w:rFonts w:ascii="Palatino Linotype" w:hAnsi="Palatino Linotype" w:cs="Tahoma"/>
          <w:szCs w:val="22"/>
          <w:lang w:val="es-ES"/>
        </w:rPr>
      </w:pPr>
      <w:r w:rsidRPr="001F376F">
        <w:rPr>
          <w:rFonts w:ascii="Palatino Linotype" w:hAnsi="Palatino Linotype" w:cs="Tahoma"/>
          <w:szCs w:val="22"/>
          <w:lang w:val="es-ES"/>
        </w:rPr>
        <w:t>Así, cuando se justifique el impedimento, los Sujetos Obligados deberán ofrecer al particular otras modalidades de entrega que permita la información,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14:paraId="472FAB0C" w14:textId="77777777" w:rsidR="002374C3" w:rsidRPr="001F376F" w:rsidRDefault="002374C3" w:rsidP="002374C3">
      <w:pPr>
        <w:ind w:left="567" w:right="539"/>
        <w:jc w:val="both"/>
        <w:rPr>
          <w:rFonts w:ascii="Palatino Linotype" w:hAnsi="Palatino Linotype" w:cs="Tahoma"/>
          <w:i/>
          <w:sz w:val="22"/>
          <w:lang w:val="es-ES"/>
        </w:rPr>
      </w:pPr>
      <w:r w:rsidRPr="001F376F">
        <w:rPr>
          <w:rFonts w:ascii="Palatino Linotype" w:hAnsi="Palatino Linotype" w:cs="Tahoma"/>
          <w:b/>
          <w:i/>
          <w:sz w:val="22"/>
          <w:lang w:val="es-ES"/>
        </w:rPr>
        <w:lastRenderedPageBreak/>
        <w:t>Modalidad de entrega. Procedencia de proporcionar la información solicitada en una diversa a la elegida por el solicitante</w:t>
      </w:r>
      <w:r w:rsidRPr="001F376F">
        <w:rPr>
          <w:rFonts w:ascii="Palatino Linotype" w:hAnsi="Palatino Linotype" w:cs="Tahoma"/>
          <w:i/>
          <w:sz w:val="22"/>
          <w:lang w:val="es-ES"/>
        </w:rPr>
        <w:t>.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w:t>
      </w:r>
      <w:r w:rsidRPr="001F376F">
        <w:rPr>
          <w:rFonts w:ascii="Palatino Linotype" w:hAnsi="Palatino Linotype" w:cs="Tahoma"/>
          <w:b/>
          <w:i/>
          <w:sz w:val="22"/>
          <w:lang w:val="es-ES"/>
        </w:rPr>
        <w:t>) justifique el impedimento para atender la misma y</w:t>
      </w:r>
      <w:r w:rsidRPr="001F376F">
        <w:rPr>
          <w:rFonts w:ascii="Palatino Linotype" w:hAnsi="Palatino Linotype" w:cs="Tahoma"/>
          <w:i/>
          <w:sz w:val="22"/>
          <w:lang w:val="es-ES"/>
        </w:rPr>
        <w:t xml:space="preserve"> b) se notifique al particular la disposición de la información en todas las modalidades que permita el documento de que se trate, procurando reducir, en todo momento, los costos de entrega.</w:t>
      </w:r>
    </w:p>
    <w:p w14:paraId="0AC1D11E" w14:textId="77777777" w:rsidR="002374C3" w:rsidRPr="001F376F" w:rsidRDefault="002374C3" w:rsidP="002374C3">
      <w:pPr>
        <w:ind w:left="567" w:right="539"/>
        <w:jc w:val="both"/>
        <w:rPr>
          <w:rFonts w:ascii="Palatino Linotype" w:eastAsia="Batang" w:hAnsi="Palatino Linotype" w:cs="Tahoma"/>
          <w:b/>
          <w:bCs/>
          <w:i/>
          <w:sz w:val="22"/>
          <w:lang w:val="es-ES_tradnl" w:eastAsia="en-US"/>
        </w:rPr>
      </w:pPr>
      <w:r w:rsidRPr="001F376F">
        <w:rPr>
          <w:rFonts w:ascii="Palatino Linotype" w:eastAsia="Batang" w:hAnsi="Palatino Linotype" w:cs="Tahoma"/>
          <w:b/>
          <w:bCs/>
          <w:i/>
          <w:sz w:val="22"/>
          <w:lang w:val="es-ES_tradnl" w:eastAsia="en-US"/>
        </w:rPr>
        <w:t>(Énfasis añadido)</w:t>
      </w:r>
    </w:p>
    <w:p w14:paraId="488012A3" w14:textId="77777777" w:rsidR="002374C3" w:rsidRPr="001F376F" w:rsidRDefault="002374C3" w:rsidP="002374C3">
      <w:pPr>
        <w:spacing w:line="360" w:lineRule="auto"/>
        <w:contextualSpacing/>
        <w:jc w:val="both"/>
        <w:rPr>
          <w:rFonts w:ascii="Palatino Linotype" w:hAnsi="Palatino Linotype" w:cs="Tahoma"/>
          <w:sz w:val="22"/>
          <w:szCs w:val="22"/>
          <w:lang w:val="es-ES"/>
        </w:rPr>
      </w:pPr>
    </w:p>
    <w:p w14:paraId="7457CD88" w14:textId="6727E59B" w:rsidR="002374C3" w:rsidRPr="001F376F" w:rsidRDefault="00B3312C" w:rsidP="002374C3">
      <w:pPr>
        <w:spacing w:before="100" w:beforeAutospacing="1" w:after="100" w:afterAutospacing="1" w:line="360" w:lineRule="auto"/>
        <w:jc w:val="both"/>
        <w:rPr>
          <w:rFonts w:ascii="Palatino Linotype" w:hAnsi="Palatino Linotype" w:cs="Tahoma"/>
          <w:szCs w:val="22"/>
          <w:lang w:val="es-ES"/>
        </w:rPr>
      </w:pPr>
      <w:r w:rsidRPr="001F376F">
        <w:rPr>
          <w:rFonts w:ascii="Palatino Linotype" w:hAnsi="Palatino Linotype" w:cs="Tahoma"/>
          <w:szCs w:val="22"/>
          <w:lang w:val="es-ES"/>
        </w:rPr>
        <w:t>De</w:t>
      </w:r>
      <w:r w:rsidR="002374C3" w:rsidRPr="001F376F">
        <w:rPr>
          <w:rFonts w:ascii="Palatino Linotype" w:hAnsi="Palatino Linotype" w:cs="Tahoma"/>
          <w:szCs w:val="22"/>
          <w:lang w:val="es-ES"/>
        </w:rPr>
        <w:t xml:space="preserve"> citado criterio, se desprende</w:t>
      </w:r>
      <w:r w:rsidRPr="001F376F">
        <w:rPr>
          <w:rFonts w:ascii="Palatino Linotype" w:hAnsi="Palatino Linotype" w:cs="Tahoma"/>
          <w:szCs w:val="22"/>
          <w:lang w:val="es-ES"/>
        </w:rPr>
        <w:t xml:space="preserve"> que cuando no sea posible atende</w:t>
      </w:r>
      <w:r w:rsidR="002374C3" w:rsidRPr="001F376F">
        <w:rPr>
          <w:rFonts w:ascii="Palatino Linotype" w:hAnsi="Palatino Linotype" w:cs="Tahoma"/>
          <w:szCs w:val="22"/>
          <w:lang w:val="es-ES"/>
        </w:rPr>
        <w:t xml:space="preserve">r la modalidad elegida por los solicitantes, la obligación de acceso a la información se tendrá por cumplida cuando </w:t>
      </w:r>
      <w:r w:rsidR="002374C3" w:rsidRPr="001F376F">
        <w:rPr>
          <w:rFonts w:ascii="Palatino Linotype" w:hAnsi="Palatino Linotype" w:cs="Tahoma"/>
          <w:b/>
          <w:szCs w:val="22"/>
          <w:lang w:val="es-ES"/>
        </w:rPr>
        <w:t>EL SUJETO OBLIGADO</w:t>
      </w:r>
      <w:r w:rsidR="002374C3" w:rsidRPr="001F376F">
        <w:rPr>
          <w:rFonts w:ascii="Palatino Linotype" w:hAnsi="Palatino Linotype" w:cs="Tahoma"/>
          <w:szCs w:val="22"/>
          <w:lang w:val="es-ES"/>
        </w:rPr>
        <w:t xml:space="preserve"> justifique el impedimento para atender la misma y se notifique al particular la puesta a disposición de la información en todas las modalidades que lo permitan, procurando reducir los costos de entrega.</w:t>
      </w:r>
    </w:p>
    <w:p w14:paraId="6774BDD6" w14:textId="77777777" w:rsidR="002374C3" w:rsidRPr="001F376F" w:rsidRDefault="002374C3" w:rsidP="002374C3">
      <w:pPr>
        <w:spacing w:before="100" w:beforeAutospacing="1" w:after="100" w:afterAutospacing="1" w:line="360" w:lineRule="auto"/>
        <w:jc w:val="both"/>
        <w:rPr>
          <w:rFonts w:ascii="Palatino Linotype" w:hAnsi="Palatino Linotype" w:cs="Tahoma"/>
          <w:szCs w:val="22"/>
          <w:lang w:val="es-ES"/>
        </w:rPr>
      </w:pPr>
      <w:r w:rsidRPr="001F376F">
        <w:rPr>
          <w:rFonts w:ascii="Palatino Linotype" w:hAnsi="Palatino Linotype" w:cs="Tahoma"/>
          <w:szCs w:val="22"/>
          <w:lang w:val="es-ES"/>
        </w:rPr>
        <w:t xml:space="preserve">En atención al contexto normativo que permite que </w:t>
      </w:r>
      <w:r w:rsidRPr="001F376F">
        <w:rPr>
          <w:rFonts w:ascii="Palatino Linotype" w:hAnsi="Palatino Linotype" w:cs="Tahoma"/>
          <w:b/>
          <w:szCs w:val="22"/>
          <w:lang w:val="es-ES"/>
        </w:rPr>
        <w:t>EL SUJETO OBLIGADO</w:t>
      </w:r>
      <w:r w:rsidRPr="001F376F">
        <w:rPr>
          <w:rFonts w:ascii="Palatino Linotype" w:hAnsi="Palatino Linotype" w:cs="Tahoma"/>
          <w:szCs w:val="22"/>
          <w:lang w:val="es-ES"/>
        </w:rPr>
        <w:t xml:space="preserve"> ofrezca un cambio de modalidad, se tiene que se debe acreditar la existencia de una imposibilidad técnica y humana para hacer entrega de la información solicitada; de igual forma se deben explicar de forma clara y precisa las razones y argumentos que sustentan el cambio de modalidad.</w:t>
      </w:r>
    </w:p>
    <w:p w14:paraId="04A39615" w14:textId="794052C8" w:rsidR="002374C3" w:rsidRPr="001F376F" w:rsidRDefault="00B3312C" w:rsidP="002374C3">
      <w:pPr>
        <w:spacing w:before="100" w:beforeAutospacing="1" w:after="100" w:afterAutospacing="1" w:line="360" w:lineRule="auto"/>
        <w:jc w:val="both"/>
        <w:rPr>
          <w:rFonts w:ascii="Palatino Linotype" w:hAnsi="Palatino Linotype" w:cs="Tahoma"/>
          <w:szCs w:val="22"/>
          <w:lang w:val="es-ES"/>
        </w:rPr>
      </w:pPr>
      <w:r w:rsidRPr="001F376F">
        <w:rPr>
          <w:rFonts w:ascii="Palatino Linotype" w:hAnsi="Palatino Linotype" w:cs="Tahoma"/>
          <w:szCs w:val="22"/>
          <w:lang w:val="es-ES"/>
        </w:rPr>
        <w:t>Por lo que se observa que</w:t>
      </w:r>
      <w:r w:rsidR="002374C3" w:rsidRPr="001F376F">
        <w:rPr>
          <w:rFonts w:ascii="Palatino Linotype" w:hAnsi="Palatino Linotype" w:cs="Tahoma"/>
          <w:szCs w:val="22"/>
          <w:lang w:val="es-ES"/>
        </w:rPr>
        <w:t xml:space="preserve">, </w:t>
      </w:r>
      <w:r w:rsidR="00371459" w:rsidRPr="001F376F">
        <w:rPr>
          <w:rFonts w:ascii="Palatino Linotype" w:hAnsi="Palatino Linotype" w:cs="Tahoma"/>
          <w:b/>
          <w:szCs w:val="22"/>
          <w:lang w:val="es-ES"/>
        </w:rPr>
        <w:t>EL SUJETO OBLIGADO</w:t>
      </w:r>
      <w:r w:rsidR="002374C3" w:rsidRPr="001F376F">
        <w:rPr>
          <w:rFonts w:ascii="Palatino Linotype" w:hAnsi="Palatino Linotype" w:cs="Tahoma"/>
          <w:szCs w:val="22"/>
          <w:lang w:val="es-ES"/>
        </w:rPr>
        <w:t xml:space="preserve"> </w:t>
      </w:r>
      <w:r w:rsidR="00C222C0" w:rsidRPr="001F376F">
        <w:rPr>
          <w:rFonts w:ascii="Palatino Linotype" w:hAnsi="Palatino Linotype" w:cs="Tahoma"/>
          <w:szCs w:val="22"/>
          <w:lang w:val="es-ES"/>
        </w:rPr>
        <w:t xml:space="preserve">fue conciso, pues mediante Informe Justificado ratificó la respuesta primigenia, </w:t>
      </w:r>
      <w:r w:rsidR="0034313F" w:rsidRPr="001F376F">
        <w:rPr>
          <w:rFonts w:ascii="Palatino Linotype" w:hAnsi="Palatino Linotype" w:cs="Tahoma"/>
          <w:szCs w:val="22"/>
          <w:lang w:val="es-ES"/>
        </w:rPr>
        <w:t xml:space="preserve">pero también </w:t>
      </w:r>
      <w:r w:rsidR="00C222C0" w:rsidRPr="001F376F">
        <w:rPr>
          <w:rFonts w:ascii="Palatino Linotype" w:hAnsi="Palatino Linotype" w:cs="Tahoma"/>
          <w:szCs w:val="22"/>
          <w:lang w:val="es-ES"/>
        </w:rPr>
        <w:t>realizó</w:t>
      </w:r>
      <w:r w:rsidR="00371459" w:rsidRPr="001F376F">
        <w:rPr>
          <w:rFonts w:ascii="Palatino Linotype" w:hAnsi="Palatino Linotype" w:cs="Tahoma"/>
          <w:szCs w:val="22"/>
          <w:lang w:val="es-ES"/>
        </w:rPr>
        <w:t xml:space="preserve"> </w:t>
      </w:r>
      <w:r w:rsidR="00C222C0" w:rsidRPr="001F376F">
        <w:rPr>
          <w:rFonts w:ascii="Palatino Linotype" w:hAnsi="Palatino Linotype" w:cs="Tahoma"/>
          <w:szCs w:val="22"/>
          <w:lang w:val="es-ES"/>
        </w:rPr>
        <w:t>argumentos que validaron</w:t>
      </w:r>
      <w:r w:rsidR="002374C3" w:rsidRPr="001F376F">
        <w:rPr>
          <w:rFonts w:ascii="Palatino Linotype" w:hAnsi="Palatino Linotype" w:cs="Tahoma"/>
          <w:szCs w:val="22"/>
          <w:lang w:val="es-ES"/>
        </w:rPr>
        <w:t xml:space="preserve"> la imposibilidad técnica</w:t>
      </w:r>
      <w:r w:rsidR="00371459" w:rsidRPr="001F376F">
        <w:rPr>
          <w:rFonts w:ascii="Palatino Linotype" w:hAnsi="Palatino Linotype" w:cs="Tahoma"/>
          <w:szCs w:val="22"/>
          <w:lang w:val="es-ES"/>
        </w:rPr>
        <w:t xml:space="preserve">, administrativa </w:t>
      </w:r>
      <w:r w:rsidR="002374C3" w:rsidRPr="001F376F">
        <w:rPr>
          <w:rFonts w:ascii="Palatino Linotype" w:hAnsi="Palatino Linotype" w:cs="Tahoma"/>
          <w:szCs w:val="22"/>
          <w:lang w:val="es-ES"/>
        </w:rPr>
        <w:t xml:space="preserve">y humana para hacer entrega de la información en la modalidad elegida por </w:t>
      </w:r>
      <w:r w:rsidR="002374C3" w:rsidRPr="001F376F">
        <w:rPr>
          <w:rFonts w:ascii="Palatino Linotype" w:hAnsi="Palatino Linotype" w:cs="Tahoma"/>
          <w:b/>
          <w:szCs w:val="22"/>
          <w:lang w:val="es-ES"/>
        </w:rPr>
        <w:t>EL RECURRENTE</w:t>
      </w:r>
      <w:r w:rsidR="002374C3" w:rsidRPr="001F376F">
        <w:rPr>
          <w:rFonts w:ascii="Palatino Linotype" w:hAnsi="Palatino Linotype" w:cs="Tahoma"/>
          <w:szCs w:val="22"/>
          <w:lang w:val="es-ES"/>
        </w:rPr>
        <w:t xml:space="preserve">, </w:t>
      </w:r>
      <w:r w:rsidR="00371459" w:rsidRPr="001F376F">
        <w:rPr>
          <w:rFonts w:ascii="Palatino Linotype" w:hAnsi="Palatino Linotype" w:cs="Tahoma"/>
          <w:szCs w:val="22"/>
          <w:lang w:val="es-ES"/>
        </w:rPr>
        <w:t xml:space="preserve">toda vez que, </w:t>
      </w:r>
      <w:r w:rsidR="002374C3" w:rsidRPr="001F376F">
        <w:rPr>
          <w:rFonts w:ascii="Palatino Linotype" w:hAnsi="Palatino Linotype" w:cs="Tahoma"/>
          <w:szCs w:val="22"/>
          <w:lang w:val="es-ES"/>
        </w:rPr>
        <w:t xml:space="preserve">fundo </w:t>
      </w:r>
      <w:r w:rsidR="00371459" w:rsidRPr="001F376F">
        <w:rPr>
          <w:rFonts w:ascii="Palatino Linotype" w:hAnsi="Palatino Linotype" w:cs="Tahoma"/>
          <w:szCs w:val="22"/>
          <w:lang w:val="es-ES"/>
        </w:rPr>
        <w:t>y</w:t>
      </w:r>
      <w:r w:rsidR="002374C3" w:rsidRPr="001F376F">
        <w:rPr>
          <w:rFonts w:ascii="Palatino Linotype" w:hAnsi="Palatino Linotype" w:cs="Tahoma"/>
          <w:szCs w:val="22"/>
          <w:lang w:val="es-ES"/>
        </w:rPr>
        <w:t xml:space="preserve"> motivo </w:t>
      </w:r>
      <w:r w:rsidR="00371459" w:rsidRPr="001F376F">
        <w:rPr>
          <w:rFonts w:ascii="Palatino Linotype" w:hAnsi="Palatino Linotype" w:cs="Tahoma"/>
          <w:szCs w:val="22"/>
          <w:lang w:val="es-ES"/>
        </w:rPr>
        <w:t>la</w:t>
      </w:r>
      <w:r w:rsidR="002374C3" w:rsidRPr="001F376F">
        <w:rPr>
          <w:rFonts w:ascii="Palatino Linotype" w:hAnsi="Palatino Linotype" w:cs="Tahoma"/>
          <w:szCs w:val="22"/>
          <w:lang w:val="es-ES"/>
        </w:rPr>
        <w:t xml:space="preserve"> decisión </w:t>
      </w:r>
      <w:r w:rsidR="00371459" w:rsidRPr="001F376F">
        <w:rPr>
          <w:rFonts w:ascii="Palatino Linotype" w:hAnsi="Palatino Linotype" w:cs="Tahoma"/>
          <w:szCs w:val="22"/>
          <w:lang w:val="es-ES"/>
        </w:rPr>
        <w:t>del cambio de modalidad</w:t>
      </w:r>
      <w:r w:rsidR="002374C3" w:rsidRPr="001F376F">
        <w:rPr>
          <w:rFonts w:ascii="Palatino Linotype" w:hAnsi="Palatino Linotype" w:cs="Tahoma"/>
          <w:szCs w:val="22"/>
          <w:lang w:val="es-ES"/>
        </w:rPr>
        <w:t xml:space="preserve">, tal y como se </w:t>
      </w:r>
      <w:r w:rsidR="00D47C64" w:rsidRPr="001F376F">
        <w:rPr>
          <w:rFonts w:ascii="Palatino Linotype" w:hAnsi="Palatino Linotype" w:cs="Tahoma"/>
          <w:szCs w:val="22"/>
          <w:lang w:val="es-ES"/>
        </w:rPr>
        <w:t>prevé</w:t>
      </w:r>
      <w:r w:rsidR="002374C3" w:rsidRPr="001F376F">
        <w:rPr>
          <w:rFonts w:ascii="Palatino Linotype" w:hAnsi="Palatino Linotype" w:cs="Tahoma"/>
          <w:szCs w:val="22"/>
          <w:lang w:val="es-ES"/>
        </w:rPr>
        <w:t xml:space="preserve"> en la cita anterior del artículo 158 de la Ley de Transparencia y Acceso a la Información Pública de</w:t>
      </w:r>
      <w:r w:rsidR="00D47C64" w:rsidRPr="001F376F">
        <w:rPr>
          <w:rFonts w:ascii="Palatino Linotype" w:hAnsi="Palatino Linotype" w:cs="Tahoma"/>
          <w:szCs w:val="22"/>
          <w:lang w:val="es-ES"/>
        </w:rPr>
        <w:t xml:space="preserve">l Estado </w:t>
      </w:r>
      <w:r w:rsidR="00D47C64" w:rsidRPr="001F376F">
        <w:rPr>
          <w:rFonts w:ascii="Palatino Linotype" w:hAnsi="Palatino Linotype" w:cs="Tahoma"/>
          <w:szCs w:val="22"/>
          <w:lang w:val="es-ES"/>
        </w:rPr>
        <w:lastRenderedPageBreak/>
        <w:t xml:space="preserve">de México y Municipios, actualizando para tal efecto, hipótesis que en su conjunto validan el cambio de modalidad para la entrega de información, mismas que fueron expuestas por </w:t>
      </w:r>
      <w:r w:rsidR="00D47C64" w:rsidRPr="001F376F">
        <w:rPr>
          <w:rFonts w:ascii="Palatino Linotype" w:hAnsi="Palatino Linotype" w:cs="Tahoma"/>
          <w:b/>
          <w:szCs w:val="22"/>
          <w:lang w:val="es-ES"/>
        </w:rPr>
        <w:t xml:space="preserve">EL SUJETO OBLIGADO </w:t>
      </w:r>
      <w:r w:rsidR="00D47C64" w:rsidRPr="001F376F">
        <w:rPr>
          <w:rFonts w:ascii="Palatino Linotype" w:hAnsi="Palatino Linotype" w:cs="Tahoma"/>
          <w:szCs w:val="22"/>
          <w:lang w:val="es-ES"/>
        </w:rPr>
        <w:t xml:space="preserve">de la siguiente manera: </w:t>
      </w:r>
    </w:p>
    <w:p w14:paraId="43592812" w14:textId="490484AB" w:rsidR="00C222C0" w:rsidRPr="001F376F" w:rsidRDefault="00C222C0" w:rsidP="002374C3">
      <w:pPr>
        <w:spacing w:before="100" w:beforeAutospacing="1" w:after="100" w:afterAutospacing="1" w:line="360" w:lineRule="auto"/>
        <w:jc w:val="both"/>
        <w:rPr>
          <w:rFonts w:ascii="Palatino Linotype" w:hAnsi="Palatino Linotype" w:cs="Tahoma"/>
          <w:szCs w:val="22"/>
          <w:lang w:val="es-ES"/>
        </w:rPr>
      </w:pPr>
      <w:r w:rsidRPr="001F376F">
        <w:rPr>
          <w:noProof/>
          <w:lang w:eastAsia="es-MX"/>
        </w:rPr>
        <w:drawing>
          <wp:inline distT="0" distB="0" distL="0" distR="0" wp14:anchorId="4D627F7E" wp14:editId="5D902948">
            <wp:extent cx="5791835" cy="5497830"/>
            <wp:effectExtent l="152400" t="152400" r="361315" b="3695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549783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06CCD2" w14:textId="76ADB8D9" w:rsidR="00D47C64" w:rsidRPr="001F376F" w:rsidRDefault="0034313F" w:rsidP="002374C3">
      <w:pPr>
        <w:spacing w:before="100" w:beforeAutospacing="1" w:after="100" w:afterAutospacing="1" w:line="360" w:lineRule="auto"/>
        <w:jc w:val="both"/>
        <w:rPr>
          <w:rFonts w:ascii="Palatino Linotype" w:hAnsi="Palatino Linotype" w:cs="Tahoma"/>
          <w:szCs w:val="22"/>
          <w:lang w:val="es-ES"/>
        </w:rPr>
      </w:pPr>
      <w:r w:rsidRPr="001F376F">
        <w:rPr>
          <w:noProof/>
          <w:lang w:eastAsia="es-MX"/>
        </w:rPr>
        <w:lastRenderedPageBreak/>
        <mc:AlternateContent>
          <mc:Choice Requires="wps">
            <w:drawing>
              <wp:anchor distT="0" distB="0" distL="114300" distR="114300" simplePos="0" relativeHeight="251676672" behindDoc="0" locked="0" layoutInCell="1" allowOverlap="1" wp14:anchorId="01995698" wp14:editId="6B968499">
                <wp:simplePos x="0" y="0"/>
                <wp:positionH relativeFrom="column">
                  <wp:posOffset>-22860</wp:posOffset>
                </wp:positionH>
                <wp:positionV relativeFrom="paragraph">
                  <wp:posOffset>5003800</wp:posOffset>
                </wp:positionV>
                <wp:extent cx="5829300" cy="2400300"/>
                <wp:effectExtent l="38100" t="38100" r="76200" b="95250"/>
                <wp:wrapNone/>
                <wp:docPr id="25" name="Conector recto 25"/>
                <wp:cNvGraphicFramePr/>
                <a:graphic xmlns:a="http://schemas.openxmlformats.org/drawingml/2006/main">
                  <a:graphicData uri="http://schemas.microsoft.com/office/word/2010/wordprocessingShape">
                    <wps:wsp>
                      <wps:cNvCnPr/>
                      <wps:spPr>
                        <a:xfrm>
                          <a:off x="0" y="0"/>
                          <a:ext cx="5829300" cy="2400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6EDBAAF" id="Conector recto 2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8pt,394pt" to="457.2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" strokecolor="#4f81bd [3204]" strokeweight="2pt">
                <v:shadow on="t" color="black" opacity="24903f" origin=",.5" offset="0,.55556mm"/>
              </v:line>
            </w:pict>
          </mc:Fallback>
        </mc:AlternateContent>
      </w:r>
      <w:r w:rsidR="00C222C0" w:rsidRPr="001F376F">
        <w:rPr>
          <w:noProof/>
          <w:lang w:eastAsia="es-MX"/>
        </w:rPr>
        <w:drawing>
          <wp:inline distT="0" distB="0" distL="0" distR="0" wp14:anchorId="02B3C1AA" wp14:editId="5F7776B8">
            <wp:extent cx="5791835" cy="4676775"/>
            <wp:effectExtent l="152400" t="152400" r="361315" b="3714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4676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8054BEA" w14:textId="77777777" w:rsidR="002374C3" w:rsidRPr="001F376F" w:rsidRDefault="002374C3" w:rsidP="006933E3">
      <w:pPr>
        <w:spacing w:before="100" w:beforeAutospacing="1" w:after="100" w:afterAutospacing="1" w:line="360" w:lineRule="auto"/>
        <w:jc w:val="both"/>
        <w:rPr>
          <w:rFonts w:ascii="Palatino Linotype" w:hAnsi="Palatino Linotype" w:cs="Tahoma"/>
          <w:szCs w:val="22"/>
          <w:lang w:val="es-ES"/>
        </w:rPr>
      </w:pPr>
    </w:p>
    <w:p w14:paraId="572440D2" w14:textId="6DE9AD09" w:rsidR="007E7CBD" w:rsidRPr="001F376F" w:rsidRDefault="00C222C0" w:rsidP="00211E5D">
      <w:pPr>
        <w:pStyle w:val="Prrafodelista"/>
        <w:widowControl w:val="0"/>
        <w:autoSpaceDE w:val="0"/>
        <w:autoSpaceDN w:val="0"/>
        <w:adjustRightInd w:val="0"/>
        <w:spacing w:line="360" w:lineRule="auto"/>
        <w:ind w:left="0"/>
        <w:jc w:val="both"/>
        <w:rPr>
          <w:rFonts w:ascii="Palatino Linotype" w:hAnsi="Palatino Linotype"/>
          <w:b/>
          <w:color w:val="000000" w:themeColor="text1"/>
        </w:rPr>
      </w:pPr>
      <w:r w:rsidRPr="001F376F">
        <w:rPr>
          <w:noProof/>
          <w:lang w:eastAsia="es-MX"/>
        </w:rPr>
        <w:lastRenderedPageBreak/>
        <w:drawing>
          <wp:inline distT="0" distB="0" distL="0" distR="0" wp14:anchorId="38A02296" wp14:editId="632708A1">
            <wp:extent cx="5791835" cy="4011930"/>
            <wp:effectExtent l="152400" t="152400" r="361315" b="3695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011930"/>
                    </a:xfrm>
                    <a:prstGeom prst="rect">
                      <a:avLst/>
                    </a:prstGeom>
                    <a:ln>
                      <a:noFill/>
                    </a:ln>
                    <a:effectLst>
                      <a:outerShdw blurRad="292100" dist="139700" dir="2700000" algn="tl" rotWithShape="0">
                        <a:srgbClr val="333333">
                          <a:alpha val="65000"/>
                        </a:srgbClr>
                      </a:outerShdw>
                    </a:effectLst>
                  </pic:spPr>
                </pic:pic>
              </a:graphicData>
            </a:graphic>
          </wp:inline>
        </w:drawing>
      </w:r>
    </w:p>
    <w:p w14:paraId="3EFC1C2E" w14:textId="77777777" w:rsidR="0080477D" w:rsidRPr="001F376F" w:rsidRDefault="0080477D" w:rsidP="00211E5D">
      <w:pPr>
        <w:pStyle w:val="Prrafodelista"/>
        <w:widowControl w:val="0"/>
        <w:autoSpaceDE w:val="0"/>
        <w:autoSpaceDN w:val="0"/>
        <w:adjustRightInd w:val="0"/>
        <w:spacing w:line="360" w:lineRule="auto"/>
        <w:ind w:left="0"/>
        <w:jc w:val="both"/>
        <w:rPr>
          <w:rFonts w:ascii="Palatino Linotype" w:hAnsi="Palatino Linotype"/>
          <w:color w:val="000000" w:themeColor="text1"/>
          <w:sz w:val="6"/>
        </w:rPr>
      </w:pPr>
    </w:p>
    <w:p w14:paraId="539C1CA5" w14:textId="62B5443B" w:rsidR="00211E5D" w:rsidRPr="001F376F" w:rsidRDefault="0034313F" w:rsidP="00211E5D">
      <w:pPr>
        <w:pStyle w:val="Prrafodelista"/>
        <w:widowControl w:val="0"/>
        <w:autoSpaceDE w:val="0"/>
        <w:autoSpaceDN w:val="0"/>
        <w:adjustRightInd w:val="0"/>
        <w:spacing w:line="360" w:lineRule="auto"/>
        <w:ind w:left="0"/>
        <w:jc w:val="both"/>
        <w:rPr>
          <w:rFonts w:ascii="Palatino Linotype" w:hAnsi="Palatino Linotype" w:cs="Arial"/>
        </w:rPr>
      </w:pPr>
      <w:r w:rsidRPr="001F376F">
        <w:rPr>
          <w:rFonts w:ascii="Palatino Linotype" w:hAnsi="Palatino Linotype"/>
          <w:color w:val="000000" w:themeColor="text1"/>
        </w:rPr>
        <w:t>Por todo lo antes expuesto,</w:t>
      </w:r>
      <w:r w:rsidR="00211E5D" w:rsidRPr="001F376F">
        <w:rPr>
          <w:rFonts w:ascii="Palatino Linotype" w:hAnsi="Palatino Linotype"/>
          <w:color w:val="000000" w:themeColor="text1"/>
        </w:rPr>
        <w:t xml:space="preserve"> respecto al cambio de modalidad, éste </w:t>
      </w:r>
      <w:r w:rsidRPr="001F376F">
        <w:rPr>
          <w:rFonts w:ascii="Palatino Linotype" w:hAnsi="Palatino Linotype"/>
          <w:color w:val="000000" w:themeColor="text1"/>
        </w:rPr>
        <w:t xml:space="preserve">Órgano Garante </w:t>
      </w:r>
      <w:r w:rsidR="00B3312C" w:rsidRPr="001F376F">
        <w:rPr>
          <w:rFonts w:ascii="Palatino Linotype" w:hAnsi="Palatino Linotype"/>
          <w:color w:val="000000" w:themeColor="text1"/>
        </w:rPr>
        <w:t>se advierte que éste se encuentra ajustado</w:t>
      </w:r>
      <w:r w:rsidR="00211E5D" w:rsidRPr="001F376F">
        <w:rPr>
          <w:rFonts w:ascii="Palatino Linotype" w:hAnsi="Palatino Linotype" w:cs="Arial"/>
        </w:rPr>
        <w:t xml:space="preserve"> a derecho, pues se encuentra </w:t>
      </w:r>
      <w:r w:rsidR="00B3312C" w:rsidRPr="001F376F">
        <w:rPr>
          <w:rFonts w:ascii="Palatino Linotype" w:hAnsi="Palatino Linotype" w:cs="Arial"/>
        </w:rPr>
        <w:t>motivado</w:t>
      </w:r>
      <w:r w:rsidR="00211E5D" w:rsidRPr="001F376F">
        <w:rPr>
          <w:rFonts w:ascii="Palatino Linotype" w:hAnsi="Palatino Linotype" w:cs="Arial"/>
        </w:rPr>
        <w:t xml:space="preserve"> y fundamentado en lo dispuesto por los numerales Septuagésimo, Septuagésimo Primero y Septuagésimo Segundo de los Lineamientos Generales en Materia de Clasificación y Desclasificación de la Información, así como para la Elaboración de Versiones Públicas, los cuales se reproducen a continuación:</w:t>
      </w:r>
    </w:p>
    <w:p w14:paraId="2703C51A" w14:textId="77777777" w:rsidR="00211E5D" w:rsidRPr="001F376F" w:rsidRDefault="00211E5D" w:rsidP="00211E5D">
      <w:pPr>
        <w:jc w:val="both"/>
        <w:rPr>
          <w:rFonts w:ascii="Palatino Linotype" w:hAnsi="Palatino Linotype" w:cs="Arial"/>
          <w:color w:val="000000"/>
          <w:sz w:val="22"/>
          <w:szCs w:val="22"/>
          <w:lang w:val="es-CO"/>
        </w:rPr>
      </w:pPr>
    </w:p>
    <w:p w14:paraId="56AD4425" w14:textId="77777777" w:rsidR="00211E5D" w:rsidRPr="001F376F" w:rsidRDefault="00211E5D" w:rsidP="00211E5D">
      <w:pPr>
        <w:ind w:left="851" w:right="899"/>
        <w:jc w:val="center"/>
        <w:rPr>
          <w:rFonts w:ascii="Palatino Linotype" w:hAnsi="Palatino Linotype" w:cs="Arial"/>
          <w:b/>
          <w:i/>
          <w:color w:val="000000"/>
          <w:sz w:val="22"/>
          <w:szCs w:val="22"/>
          <w:lang w:val="es-CO"/>
        </w:rPr>
      </w:pPr>
      <w:r w:rsidRPr="001F376F">
        <w:rPr>
          <w:rFonts w:ascii="Palatino Linotype" w:hAnsi="Palatino Linotype" w:cs="Arial"/>
          <w:b/>
          <w:i/>
          <w:color w:val="000000"/>
          <w:sz w:val="22"/>
          <w:szCs w:val="22"/>
          <w:lang w:val="es-CO"/>
        </w:rPr>
        <w:t>“Lineamientos Generales en Materia de Clasificación y Desclasificación de la Información, así como para la Elaboración de Versiones Públicas</w:t>
      </w:r>
    </w:p>
    <w:p w14:paraId="501C2724" w14:textId="77777777" w:rsidR="00211E5D" w:rsidRPr="001F376F" w:rsidRDefault="00211E5D" w:rsidP="00211E5D">
      <w:pPr>
        <w:ind w:left="851" w:right="899"/>
        <w:jc w:val="both"/>
        <w:rPr>
          <w:rFonts w:ascii="Palatino Linotype" w:hAnsi="Palatino Linotype" w:cs="Arial"/>
          <w:i/>
          <w:color w:val="000000"/>
          <w:sz w:val="22"/>
          <w:szCs w:val="22"/>
          <w:lang w:val="es-CO"/>
        </w:rPr>
      </w:pPr>
    </w:p>
    <w:p w14:paraId="631678E7"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b/>
          <w:i/>
          <w:color w:val="000000"/>
          <w:sz w:val="22"/>
          <w:szCs w:val="22"/>
          <w:lang w:val="es-CO"/>
        </w:rPr>
        <w:lastRenderedPageBreak/>
        <w:t>Septuagésimo.</w:t>
      </w:r>
      <w:r w:rsidRPr="001F376F">
        <w:rPr>
          <w:rFonts w:ascii="Palatino Linotype" w:hAnsi="Palatino Linotype" w:cs="Arial"/>
          <w:i/>
          <w:color w:val="000000"/>
          <w:sz w:val="22"/>
          <w:szCs w:val="22"/>
          <w:lang w:val="es-CO"/>
        </w:rPr>
        <w:t xml:space="preserve"> Para el desahogo de las actuaciones tendientes a permitir la consulta directa, en los casos en que ésta resulte procedente, los sujetos obligados deberán observar lo siguiente: </w:t>
      </w:r>
    </w:p>
    <w:p w14:paraId="7029142D"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14:paraId="72F7EF84"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II. En su caso, la procedencia de los ajustes razonables solicitados y/o la procedencia de acceso en la lengua indígena requerida; </w:t>
      </w:r>
    </w:p>
    <w:p w14:paraId="2CAC8DD2"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72C9764C"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IV. Proporcionar al solicitante las facilidades y asistencia requerida para la consulta de los documentos; </w:t>
      </w:r>
    </w:p>
    <w:p w14:paraId="35CC269D"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V. Abstenerse de requerir al solicitante que acredite interés alguno;</w:t>
      </w:r>
    </w:p>
    <w:p w14:paraId="73F2292D"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VI. Adoptar las medidas técnicas, físicas, administrativas y demás que resulten necesarias para garantizar la integridad de la información a consultar, de conformidad con las características específicas del documento solicitado, tales como: </w:t>
      </w:r>
    </w:p>
    <w:p w14:paraId="2C22A2E1"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a) Contar con instalaciones y mobiliario adecuado para asegurar tanto la integridad del documento consultado, como para proporcionar al solicitante las mejores condiciones para poder llevar a cabo la consulta directa; </w:t>
      </w:r>
    </w:p>
    <w:p w14:paraId="47CF4B35"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b) Equipo y personal de vigilancia; </w:t>
      </w:r>
    </w:p>
    <w:p w14:paraId="7685164E"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c) Plan de acción contra robo o vandalismo; </w:t>
      </w:r>
    </w:p>
    <w:p w14:paraId="6AB5974F"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d) Extintores de fuego de gas inocuo; </w:t>
      </w:r>
    </w:p>
    <w:p w14:paraId="537A9DF8"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e) Registro e identificación del personal autorizado para el tratamiento de los documentos o expedientes a revisar; </w:t>
      </w:r>
    </w:p>
    <w:p w14:paraId="220B1EFE"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f) Registro e identificación de los particulares autorizados para llevar a cabo la consulta directa, y </w:t>
      </w:r>
    </w:p>
    <w:p w14:paraId="1FB0BF55"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g) Las demás que, a criterio de los sujetos obligados, resulten necesarias. </w:t>
      </w:r>
    </w:p>
    <w:p w14:paraId="5AA8D72D"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VII. Hacer del conocimiento del solicitante, previo al acceso a la información, las reglas a que se sujetará la consulta para garantizar la integridad de los documentos, y </w:t>
      </w:r>
    </w:p>
    <w:p w14:paraId="1A53B523"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i/>
          <w:color w:val="000000"/>
          <w:sz w:val="22"/>
          <w:szCs w:val="22"/>
          <w:lang w:val="es-CO"/>
        </w:rPr>
        <w:t xml:space="preserve">VIII. Para el caso de documentos que contengan partes o secciones clasificadas como reservadas o confidenciales, el sujeto obligado deberá hacer del conocimiento del solicitante, previo al acceso a la información, la resolución debidamente fundada y </w:t>
      </w:r>
      <w:r w:rsidRPr="001F376F">
        <w:rPr>
          <w:rFonts w:ascii="Palatino Linotype" w:hAnsi="Palatino Linotype" w:cs="Arial"/>
          <w:i/>
          <w:color w:val="000000"/>
          <w:sz w:val="22"/>
          <w:szCs w:val="22"/>
          <w:lang w:val="es-CO"/>
        </w:rPr>
        <w:lastRenderedPageBreak/>
        <w:t>motivada del Comité de Transparencia, en la que se clasificaron las partes o secciones que no podrán dejarse a la vista del solicitante.</w:t>
      </w:r>
    </w:p>
    <w:p w14:paraId="1858C6C0" w14:textId="77777777" w:rsidR="00211E5D" w:rsidRPr="001F376F" w:rsidRDefault="00211E5D" w:rsidP="00211E5D">
      <w:pPr>
        <w:ind w:left="851" w:right="899"/>
        <w:jc w:val="both"/>
        <w:rPr>
          <w:rFonts w:ascii="Palatino Linotype" w:hAnsi="Palatino Linotype" w:cs="Arial"/>
          <w:i/>
          <w:color w:val="000000"/>
          <w:sz w:val="22"/>
          <w:szCs w:val="22"/>
          <w:lang w:val="es-CO"/>
        </w:rPr>
      </w:pPr>
    </w:p>
    <w:p w14:paraId="20CD6EB9"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b/>
          <w:i/>
          <w:color w:val="000000"/>
          <w:sz w:val="22"/>
          <w:szCs w:val="22"/>
          <w:lang w:val="es-CO"/>
        </w:rPr>
        <w:t>Septuagésimo primero.</w:t>
      </w:r>
      <w:r w:rsidRPr="001F376F">
        <w:rPr>
          <w:rFonts w:ascii="Palatino Linotype" w:hAnsi="Palatino Linotype" w:cs="Arial"/>
          <w:i/>
          <w:color w:val="000000"/>
          <w:sz w:val="22"/>
          <w:szCs w:val="22"/>
          <w:lang w:val="es-CO"/>
        </w:rPr>
        <w:t xml:space="preserve">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El solicitante deberá observar en todo momento las reglas que el sujeto obligado haya hecho de su conocimiento para efectos de la conservación de los documentos. </w:t>
      </w:r>
    </w:p>
    <w:p w14:paraId="041D60D0" w14:textId="77777777" w:rsidR="00211E5D" w:rsidRPr="001F376F" w:rsidRDefault="00211E5D" w:rsidP="00211E5D">
      <w:pPr>
        <w:ind w:left="851" w:right="899"/>
        <w:jc w:val="both"/>
        <w:rPr>
          <w:rFonts w:ascii="Palatino Linotype" w:hAnsi="Palatino Linotype" w:cs="Arial"/>
          <w:i/>
          <w:color w:val="000000"/>
          <w:sz w:val="22"/>
          <w:szCs w:val="22"/>
          <w:lang w:val="es-CO"/>
        </w:rPr>
      </w:pPr>
    </w:p>
    <w:p w14:paraId="7617C87A"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b/>
          <w:i/>
          <w:color w:val="000000"/>
          <w:sz w:val="22"/>
          <w:szCs w:val="22"/>
          <w:lang w:val="es-CO"/>
        </w:rPr>
        <w:t>Septuagésimo segundo.</w:t>
      </w:r>
      <w:r w:rsidRPr="001F376F">
        <w:rPr>
          <w:rFonts w:ascii="Palatino Linotype" w:hAnsi="Palatino Linotype" w:cs="Arial"/>
          <w:i/>
          <w:color w:val="000000"/>
          <w:sz w:val="22"/>
          <w:szCs w:val="22"/>
          <w:lang w:val="es-CO"/>
        </w:rPr>
        <w:t xml:space="preserve"> El solicitante deberá realizar la consulta de los documentos requeridos en el lugar, horarios y con la persona destinada para tal efecto. 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0972E403" w14:textId="77777777" w:rsidR="00211E5D" w:rsidRPr="001F376F" w:rsidRDefault="00211E5D" w:rsidP="00211E5D">
      <w:pPr>
        <w:ind w:left="851" w:right="899"/>
        <w:jc w:val="both"/>
        <w:rPr>
          <w:rFonts w:ascii="Palatino Linotype" w:hAnsi="Palatino Linotype" w:cs="Arial"/>
          <w:i/>
          <w:color w:val="000000"/>
          <w:sz w:val="22"/>
          <w:szCs w:val="22"/>
          <w:lang w:val="es-CO"/>
        </w:rPr>
      </w:pPr>
    </w:p>
    <w:p w14:paraId="17A20BF4"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b/>
          <w:bCs/>
          <w:i/>
          <w:color w:val="000000"/>
          <w:sz w:val="22"/>
          <w:szCs w:val="22"/>
          <w:lang w:val="es-CO"/>
        </w:rPr>
        <w:t>Septuagésimo tercero.</w:t>
      </w:r>
      <w:r w:rsidRPr="001F376F">
        <w:rPr>
          <w:rFonts w:ascii="Palatino Linotype" w:hAnsi="Palatino Linotype" w:cs="Arial"/>
          <w:i/>
          <w:color w:val="000000"/>
          <w:sz w:val="22"/>
          <w:szCs w:val="22"/>
          <w:lang w:val="es-CO"/>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La información deberá ser entregada sin costo, cuando implique la entrega de no más de veinte hojas simples.”</w:t>
      </w:r>
    </w:p>
    <w:p w14:paraId="3EB14058" w14:textId="77777777" w:rsidR="00211E5D" w:rsidRPr="001F376F" w:rsidRDefault="00211E5D" w:rsidP="00211E5D">
      <w:pPr>
        <w:ind w:left="851" w:right="899"/>
        <w:jc w:val="both"/>
        <w:rPr>
          <w:rFonts w:ascii="Palatino Linotype" w:hAnsi="Palatino Linotype" w:cs="Arial"/>
          <w:i/>
          <w:color w:val="000000"/>
          <w:sz w:val="22"/>
          <w:szCs w:val="22"/>
          <w:lang w:val="es-CO"/>
        </w:rPr>
      </w:pPr>
      <w:r w:rsidRPr="001F376F">
        <w:rPr>
          <w:rFonts w:ascii="Palatino Linotype" w:hAnsi="Palatino Linotype" w:cs="Arial"/>
          <w:b/>
          <w:bCs/>
          <w:i/>
          <w:color w:val="000000"/>
          <w:sz w:val="22"/>
          <w:szCs w:val="22"/>
          <w:lang w:val="es-CO"/>
        </w:rPr>
        <w:t>(Énfasis añadido)</w:t>
      </w:r>
    </w:p>
    <w:p w14:paraId="30FE4C5B" w14:textId="77777777" w:rsidR="00211E5D" w:rsidRPr="001F376F" w:rsidRDefault="00211E5D" w:rsidP="00211E5D">
      <w:pPr>
        <w:jc w:val="both"/>
        <w:rPr>
          <w:rFonts w:ascii="Palatino Linotype" w:hAnsi="Palatino Linotype" w:cs="Arial"/>
        </w:rPr>
      </w:pPr>
    </w:p>
    <w:p w14:paraId="26C4177A" w14:textId="77777777" w:rsidR="00211E5D" w:rsidRPr="001F376F" w:rsidRDefault="00211E5D" w:rsidP="00211E5D">
      <w:pPr>
        <w:spacing w:line="360" w:lineRule="auto"/>
        <w:jc w:val="both"/>
        <w:rPr>
          <w:rFonts w:ascii="Palatino Linotype" w:hAnsi="Palatino Linotype" w:cs="Arial"/>
        </w:rPr>
      </w:pPr>
      <w:r w:rsidRPr="001F376F">
        <w:rPr>
          <w:rFonts w:ascii="Palatino Linotype" w:hAnsi="Palatino Linotype" w:cs="Arial"/>
        </w:rPr>
        <w:t xml:space="preserve">Es así que, para que un cambio de modalidad en la entrega de la información sea procedente, es necesario que los Sujetos Obligados respeten el procedimiento señalado por la Ley y los Lineamientos de la materia. </w:t>
      </w:r>
    </w:p>
    <w:p w14:paraId="4BC563AF" w14:textId="77777777" w:rsidR="00211E5D" w:rsidRPr="001F376F" w:rsidRDefault="00211E5D" w:rsidP="00211E5D">
      <w:pPr>
        <w:spacing w:line="360" w:lineRule="auto"/>
        <w:jc w:val="both"/>
        <w:rPr>
          <w:rFonts w:ascii="Palatino Linotype" w:hAnsi="Palatino Linotype" w:cs="Arial"/>
        </w:rPr>
      </w:pPr>
    </w:p>
    <w:p w14:paraId="6E8E0B89" w14:textId="6DE92487" w:rsidR="00211E5D" w:rsidRPr="001F376F" w:rsidRDefault="00211E5D" w:rsidP="00211E5D">
      <w:pPr>
        <w:spacing w:line="360" w:lineRule="auto"/>
        <w:jc w:val="both"/>
        <w:rPr>
          <w:rFonts w:ascii="Palatino Linotype" w:hAnsi="Palatino Linotype"/>
        </w:rPr>
      </w:pPr>
      <w:r w:rsidRPr="001F376F">
        <w:rPr>
          <w:rFonts w:ascii="Palatino Linotype" w:hAnsi="Palatino Linotype" w:cs="Arial"/>
          <w:noProof/>
          <w:lang w:eastAsia="es-MX"/>
        </w:rPr>
        <mc:AlternateContent>
          <mc:Choice Requires="wps">
            <w:drawing>
              <wp:anchor distT="0" distB="0" distL="114300" distR="114300" simplePos="0" relativeHeight="251675648" behindDoc="0" locked="0" layoutInCell="1" allowOverlap="1" wp14:anchorId="5D990C27" wp14:editId="5374181F">
                <wp:simplePos x="0" y="0"/>
                <wp:positionH relativeFrom="margin">
                  <wp:align>left</wp:align>
                </wp:positionH>
                <wp:positionV relativeFrom="paragraph">
                  <wp:posOffset>3047153</wp:posOffset>
                </wp:positionV>
                <wp:extent cx="5799666" cy="2853267"/>
                <wp:effectExtent l="38100" t="19050" r="67945" b="80645"/>
                <wp:wrapNone/>
                <wp:docPr id="21" name="Conector recto 21"/>
                <wp:cNvGraphicFramePr/>
                <a:graphic xmlns:a="http://schemas.openxmlformats.org/drawingml/2006/main">
                  <a:graphicData uri="http://schemas.microsoft.com/office/word/2010/wordprocessingShape">
                    <wps:wsp>
                      <wps:cNvCnPr/>
                      <wps:spPr>
                        <a:xfrm>
                          <a:off x="0" y="0"/>
                          <a:ext cx="5799666" cy="285326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207CE17" id="Conector recto 21" o:spid="_x0000_s1026" style="position:absolute;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9.95pt" to="456.65pt,4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" strokecolor="windowText" strokeweight="2pt">
                <v:shadow on="t" color="black" opacity="24903f" origin=",.5" offset="0,.55556mm"/>
                <w10:wrap anchorx="margin"/>
              </v:line>
            </w:pict>
          </mc:Fallback>
        </mc:AlternateContent>
      </w:r>
      <w:r w:rsidRPr="001F376F">
        <w:rPr>
          <w:rFonts w:ascii="Palatino Linotype" w:hAnsi="Palatino Linotype" w:cs="Arial"/>
        </w:rPr>
        <w:t xml:space="preserve">Atento a lo anterior, es de señalar que </w:t>
      </w:r>
      <w:r w:rsidRPr="001F376F">
        <w:rPr>
          <w:rFonts w:ascii="Palatino Linotype" w:hAnsi="Palatino Linotype" w:cs="Arial"/>
          <w:b/>
        </w:rPr>
        <w:t>EL SUJETO OBLIGADO</w:t>
      </w:r>
      <w:r w:rsidRPr="001F376F">
        <w:rPr>
          <w:rFonts w:ascii="Palatino Linotype" w:hAnsi="Palatino Linotype" w:cs="Arial"/>
        </w:rPr>
        <w:t xml:space="preserve"> además de adjuntar en respuesta el Acuerdo emitido por el Comité que sustenta el cambio de modalidad, también </w:t>
      </w:r>
      <w:r w:rsidR="00D92C03" w:rsidRPr="001F376F">
        <w:rPr>
          <w:rFonts w:ascii="Palatino Linotype" w:hAnsi="Palatino Linotype" w:cs="Arial"/>
        </w:rPr>
        <w:t>mediante Informe Justificado hizo valer la incidencia que había sido reportada a la Dirección de Informática de este Órgano Garante</w:t>
      </w:r>
      <w:r w:rsidRPr="001F376F">
        <w:rPr>
          <w:rFonts w:ascii="Palatino Linotype" w:hAnsi="Palatino Linotype" w:cs="Arial"/>
          <w:color w:val="000000" w:themeColor="text1"/>
        </w:rPr>
        <w:t xml:space="preserve">, por medio del cual </w:t>
      </w:r>
      <w:r w:rsidR="00D92C03" w:rsidRPr="001F376F">
        <w:rPr>
          <w:rFonts w:ascii="Palatino Linotype" w:hAnsi="Palatino Linotype" w:cs="Arial"/>
          <w:color w:val="000000" w:themeColor="text1"/>
        </w:rPr>
        <w:t>el</w:t>
      </w:r>
      <w:r w:rsidRPr="001F376F">
        <w:rPr>
          <w:rFonts w:ascii="Palatino Linotype" w:hAnsi="Palatino Linotype" w:cs="Arial"/>
          <w:color w:val="000000" w:themeColor="text1"/>
        </w:rPr>
        <w:t xml:space="preserve"> Director General de Informática del INFOEM, da atención al </w:t>
      </w:r>
      <w:r w:rsidR="00D92C03" w:rsidRPr="001F376F">
        <w:rPr>
          <w:rFonts w:ascii="Palatino Linotype" w:hAnsi="Palatino Linotype" w:cs="Arial"/>
          <w:color w:val="000000" w:themeColor="text1"/>
        </w:rPr>
        <w:t xml:space="preserve">oficio </w:t>
      </w:r>
      <w:r w:rsidRPr="001F376F">
        <w:rPr>
          <w:rFonts w:ascii="Palatino Linotype" w:hAnsi="Palatino Linotype" w:cs="Arial"/>
          <w:color w:val="000000" w:themeColor="text1"/>
        </w:rPr>
        <w:t xml:space="preserve">número </w:t>
      </w:r>
      <w:r w:rsidR="00D92C03" w:rsidRPr="001F376F">
        <w:rPr>
          <w:rFonts w:ascii="Palatino Linotype" w:hAnsi="Palatino Linotype" w:cs="Arial"/>
          <w:color w:val="000000" w:themeColor="text1"/>
        </w:rPr>
        <w:t>UT/003323/2022</w:t>
      </w:r>
      <w:r w:rsidRPr="001F376F">
        <w:rPr>
          <w:rFonts w:ascii="Palatino Linotype" w:hAnsi="Palatino Linotype" w:cs="Arial"/>
          <w:color w:val="000000" w:themeColor="text1"/>
        </w:rPr>
        <w:t xml:space="preserve">, </w:t>
      </w:r>
      <w:r w:rsidRPr="001F376F">
        <w:rPr>
          <w:rFonts w:ascii="Palatino Linotype" w:hAnsi="Palatino Linotype" w:cs="Arial"/>
          <w:color w:val="000000" w:themeColor="text1"/>
        </w:rPr>
        <w:lastRenderedPageBreak/>
        <w:t xml:space="preserve">respecto de la solicitud de información con folio: </w:t>
      </w:r>
      <w:r w:rsidR="003E5F04" w:rsidRPr="001F376F">
        <w:rPr>
          <w:rFonts w:ascii="Palatino Linotype" w:hAnsi="Palatino Linotype" w:cs="Arial"/>
          <w:color w:val="000000" w:themeColor="text1"/>
        </w:rPr>
        <w:t>00346/TOLUCA/IP/2022</w:t>
      </w:r>
      <w:r w:rsidRPr="001F376F">
        <w:rPr>
          <w:rFonts w:ascii="Palatino Linotype" w:hAnsi="Palatino Linotype" w:cs="Arial"/>
          <w:color w:val="000000" w:themeColor="text1"/>
        </w:rPr>
        <w:t>,</w:t>
      </w:r>
      <w:r w:rsidR="003E5F04" w:rsidRPr="001F376F">
        <w:rPr>
          <w:rFonts w:ascii="Palatino Linotype" w:hAnsi="Palatino Linotype" w:cs="Arial"/>
          <w:color w:val="000000" w:themeColor="text1"/>
        </w:rPr>
        <w:t xml:space="preserve"> misma que dio trámite al </w:t>
      </w:r>
      <w:r w:rsidR="003A0EC7" w:rsidRPr="001F376F">
        <w:rPr>
          <w:rFonts w:ascii="Palatino Linotype" w:hAnsi="Palatino Linotype" w:cs="Arial"/>
          <w:color w:val="000000" w:themeColor="text1"/>
        </w:rPr>
        <w:t>Recurso de Revisión</w:t>
      </w:r>
      <w:r w:rsidR="003E5F04" w:rsidRPr="001F376F">
        <w:rPr>
          <w:rFonts w:ascii="Palatino Linotype" w:hAnsi="Palatino Linotype" w:cs="Arial"/>
          <w:color w:val="000000" w:themeColor="text1"/>
        </w:rPr>
        <w:t xml:space="preserve"> </w:t>
      </w:r>
      <w:r w:rsidR="00002B1B" w:rsidRPr="001F376F">
        <w:rPr>
          <w:rFonts w:ascii="Palatino Linotype" w:hAnsi="Palatino Linotype" w:cs="Arial"/>
          <w:color w:val="000000" w:themeColor="text1"/>
        </w:rPr>
        <w:t>que nos ocupa, con</w:t>
      </w:r>
      <w:r w:rsidR="003B28B6" w:rsidRPr="001F376F">
        <w:rPr>
          <w:rFonts w:ascii="Palatino Linotype" w:hAnsi="Palatino Linotype" w:cs="Arial"/>
          <w:color w:val="000000" w:themeColor="text1"/>
        </w:rPr>
        <w:t xml:space="preserve"> número</w:t>
      </w:r>
      <w:r w:rsidR="003E5F04" w:rsidRPr="001F376F">
        <w:rPr>
          <w:rFonts w:ascii="Palatino Linotype" w:hAnsi="Palatino Linotype" w:cs="Arial"/>
          <w:color w:val="000000" w:themeColor="text1"/>
        </w:rPr>
        <w:t xml:space="preserve"> 03902/INFOEM/IP/RR/2022, </w:t>
      </w:r>
      <w:r w:rsidRPr="001F376F">
        <w:rPr>
          <w:rFonts w:ascii="Palatino Linotype" w:hAnsi="Palatino Linotype" w:cs="Arial"/>
          <w:color w:val="000000" w:themeColor="text1"/>
        </w:rPr>
        <w:t xml:space="preserve">comunicando para ello que la incidencia había quedado registrada en la bitácora de incidencias, toda vez que el peso de </w:t>
      </w:r>
      <w:r w:rsidR="003E5F04" w:rsidRPr="001F376F">
        <w:rPr>
          <w:rFonts w:ascii="Palatino Linotype" w:hAnsi="Palatino Linotype" w:cs="Arial"/>
          <w:color w:val="000000" w:themeColor="text1"/>
        </w:rPr>
        <w:t xml:space="preserve">628 MB, </w:t>
      </w:r>
      <w:r w:rsidRPr="001F376F">
        <w:rPr>
          <w:rFonts w:ascii="Palatino Linotype" w:hAnsi="Palatino Linotype" w:cs="Arial"/>
          <w:color w:val="000000" w:themeColor="text1"/>
        </w:rPr>
        <w:t xml:space="preserve"> sobrepasaba</w:t>
      </w:r>
      <w:r w:rsidR="003E5F04" w:rsidRPr="001F376F">
        <w:rPr>
          <w:rFonts w:ascii="Palatino Linotype" w:hAnsi="Palatino Linotype" w:cs="Arial"/>
          <w:color w:val="000000" w:themeColor="text1"/>
        </w:rPr>
        <w:t>n</w:t>
      </w:r>
      <w:r w:rsidRPr="001F376F">
        <w:rPr>
          <w:rFonts w:ascii="Palatino Linotype" w:hAnsi="Palatino Linotype" w:cs="Arial"/>
          <w:color w:val="000000" w:themeColor="text1"/>
        </w:rPr>
        <w:t xml:space="preserve"> las capacidades técnicas del sistema </w:t>
      </w:r>
      <w:r w:rsidRPr="001F376F">
        <w:rPr>
          <w:rFonts w:ascii="Palatino Linotype" w:hAnsi="Palatino Linotype" w:cs="Arial"/>
          <w:b/>
          <w:color w:val="000000" w:themeColor="text1"/>
        </w:rPr>
        <w:t>SAIMEX</w:t>
      </w:r>
      <w:r w:rsidR="003E5F04" w:rsidRPr="001F376F">
        <w:rPr>
          <w:rFonts w:ascii="Palatino Linotype" w:hAnsi="Palatino Linotype" w:cs="Arial"/>
          <w:color w:val="000000" w:themeColor="text1"/>
        </w:rPr>
        <w:t>.</w:t>
      </w:r>
    </w:p>
    <w:p w14:paraId="4E413089" w14:textId="77777777" w:rsidR="00211E5D" w:rsidRPr="001F376F" w:rsidRDefault="00211E5D" w:rsidP="00211E5D">
      <w:pPr>
        <w:spacing w:line="360" w:lineRule="auto"/>
        <w:jc w:val="center"/>
        <w:rPr>
          <w:rFonts w:ascii="Palatino Linotype" w:hAnsi="Palatino Linotype" w:cs="Arial"/>
        </w:rPr>
      </w:pPr>
    </w:p>
    <w:p w14:paraId="35EFD295" w14:textId="6E6E3CA3" w:rsidR="00211E5D" w:rsidRPr="001F376F" w:rsidRDefault="00211E5D" w:rsidP="00211E5D">
      <w:pPr>
        <w:spacing w:line="360" w:lineRule="auto"/>
        <w:jc w:val="both"/>
        <w:rPr>
          <w:rFonts w:ascii="Palatino Linotype" w:hAnsi="Palatino Linotype" w:cs="Arial"/>
        </w:rPr>
      </w:pPr>
      <w:r w:rsidRPr="001F376F">
        <w:rPr>
          <w:rFonts w:ascii="Palatino Linotype" w:hAnsi="Palatino Linotype" w:cs="Arial"/>
        </w:rPr>
        <w:t xml:space="preserve">Es así que, al haber reportado </w:t>
      </w:r>
      <w:r w:rsidRPr="001F376F">
        <w:rPr>
          <w:rFonts w:ascii="Palatino Linotype" w:hAnsi="Palatino Linotype" w:cs="Arial"/>
          <w:b/>
        </w:rPr>
        <w:t>EL</w:t>
      </w:r>
      <w:r w:rsidRPr="001F376F">
        <w:rPr>
          <w:rFonts w:ascii="Palatino Linotype" w:hAnsi="Palatino Linotype" w:cs="Arial"/>
        </w:rPr>
        <w:t xml:space="preserve"> </w:t>
      </w:r>
      <w:r w:rsidRPr="001F376F">
        <w:rPr>
          <w:rFonts w:ascii="Palatino Linotype" w:hAnsi="Palatino Linotype" w:cs="Arial"/>
          <w:b/>
          <w:lang w:eastAsia="es-MX"/>
        </w:rPr>
        <w:t>SUJETO OBLIGADO</w:t>
      </w:r>
      <w:r w:rsidRPr="001F376F">
        <w:rPr>
          <w:rFonts w:ascii="Palatino Linotype" w:hAnsi="Palatino Linotype" w:cs="Arial"/>
        </w:rPr>
        <w:t xml:space="preserve"> la incidencia para adjuntar a su respuesta la información solicitada por </w:t>
      </w:r>
      <w:r w:rsidRPr="001F376F">
        <w:rPr>
          <w:rFonts w:ascii="Palatino Linotype" w:hAnsi="Palatino Linotype" w:cs="Arial"/>
          <w:b/>
          <w:lang w:eastAsia="es-MX"/>
        </w:rPr>
        <w:t>EL RECURRENTE</w:t>
      </w:r>
      <w:r w:rsidRPr="001F376F">
        <w:rPr>
          <w:rFonts w:ascii="Palatino Linotype" w:hAnsi="Palatino Linotype" w:cs="Arial"/>
        </w:rPr>
        <w:t xml:space="preserve">; así como, el </w:t>
      </w:r>
      <w:r w:rsidR="00002B1B" w:rsidRPr="001F376F">
        <w:rPr>
          <w:rFonts w:ascii="Palatino Linotype" w:hAnsi="Palatino Linotype" w:cs="Arial"/>
        </w:rPr>
        <w:t>acuerdo con</w:t>
      </w:r>
      <w:r w:rsidRPr="001F376F">
        <w:rPr>
          <w:rFonts w:ascii="Palatino Linotype" w:hAnsi="Palatino Linotype" w:cs="Arial"/>
        </w:rPr>
        <w:t xml:space="preserve"> número </w:t>
      </w:r>
      <w:r w:rsidRPr="001F376F">
        <w:rPr>
          <w:rFonts w:ascii="Palatino Linotype" w:hAnsi="Palatino Linotype" w:cs="Arial"/>
          <w:color w:val="000000" w:themeColor="text1"/>
        </w:rPr>
        <w:t>AT/</w:t>
      </w:r>
      <w:r w:rsidR="00002B1B" w:rsidRPr="001F376F">
        <w:rPr>
          <w:rFonts w:ascii="Palatino Linotype" w:hAnsi="Palatino Linotype" w:cs="Arial"/>
          <w:color w:val="000000" w:themeColor="text1"/>
        </w:rPr>
        <w:t>CT/01/2022</w:t>
      </w:r>
      <w:r w:rsidRPr="001F376F">
        <w:rPr>
          <w:rFonts w:ascii="Palatino Linotype" w:hAnsi="Palatino Linotype" w:cs="Arial"/>
          <w:color w:val="000000" w:themeColor="text1"/>
        </w:rPr>
        <w:t xml:space="preserve"> emitido en la </w:t>
      </w:r>
      <w:r w:rsidR="00002B1B" w:rsidRPr="001F376F">
        <w:rPr>
          <w:rFonts w:ascii="Palatino Linotype" w:hAnsi="Palatino Linotype" w:cs="Arial"/>
          <w:color w:val="000000" w:themeColor="text1"/>
        </w:rPr>
        <w:t xml:space="preserve">Sexagésima Segunda Extraordinaria </w:t>
      </w:r>
      <w:r w:rsidRPr="001F376F">
        <w:rPr>
          <w:rFonts w:ascii="Palatino Linotype" w:hAnsi="Palatino Linotype" w:cs="Arial"/>
          <w:color w:val="000000" w:themeColor="text1"/>
        </w:rPr>
        <w:t>del Comité de Transparencia</w:t>
      </w:r>
      <w:r w:rsidR="00002B1B" w:rsidRPr="001F376F">
        <w:rPr>
          <w:rFonts w:ascii="Palatino Linotype" w:hAnsi="Palatino Linotype" w:cs="Arial"/>
          <w:color w:val="000000" w:themeColor="text1"/>
        </w:rPr>
        <w:t xml:space="preserve"> del Municipio de Toluca Administración 2022-2024</w:t>
      </w:r>
      <w:r w:rsidRPr="001F376F">
        <w:rPr>
          <w:rFonts w:ascii="Palatino Linotype" w:hAnsi="Palatino Linotype" w:cs="Arial"/>
          <w:color w:val="000000" w:themeColor="text1"/>
        </w:rPr>
        <w:t>, por medio de la cu</w:t>
      </w:r>
      <w:r w:rsidR="00002B1B" w:rsidRPr="001F376F">
        <w:rPr>
          <w:rFonts w:ascii="Palatino Linotype" w:hAnsi="Palatino Linotype" w:cs="Arial"/>
          <w:color w:val="000000" w:themeColor="text1"/>
        </w:rPr>
        <w:t>al se aprobó por unanimidad de v</w:t>
      </w:r>
      <w:r w:rsidRPr="001F376F">
        <w:rPr>
          <w:rFonts w:ascii="Palatino Linotype" w:hAnsi="Palatino Linotype" w:cs="Arial"/>
          <w:color w:val="000000" w:themeColor="text1"/>
        </w:rPr>
        <w:t xml:space="preserve">otos la entrega de la información solicitada en “CONSULTA DIRECTA” (in situ), salvo la clasificada como confidencial o reservada, </w:t>
      </w:r>
      <w:r w:rsidRPr="001F376F">
        <w:rPr>
          <w:rFonts w:ascii="Palatino Linotype" w:hAnsi="Palatino Linotype" w:cs="Arial"/>
        </w:rPr>
        <w:t xml:space="preserve">se actualiza la hipótesis legal prevista en el artículo 164 de la </w:t>
      </w:r>
      <w:r w:rsidRPr="001F376F">
        <w:rPr>
          <w:rFonts w:ascii="Palatino Linotype" w:hAnsi="Palatino Linotype" w:cs="Arial"/>
          <w:color w:val="000000"/>
          <w:szCs w:val="22"/>
        </w:rPr>
        <w:t>Ley de Transparencia y Acceso a la Información Pública del Estado de México y Municipios</w:t>
      </w:r>
      <w:r w:rsidRPr="001F376F">
        <w:rPr>
          <w:rFonts w:ascii="Palatino Linotype" w:hAnsi="Palatino Linotype" w:cs="Arial"/>
        </w:rPr>
        <w:t xml:space="preserve">, ello en virtud de que con las manifestaciones esgrimidas por </w:t>
      </w:r>
      <w:r w:rsidRPr="001F376F">
        <w:rPr>
          <w:rFonts w:ascii="Palatino Linotype" w:hAnsi="Palatino Linotype" w:cs="Arial"/>
          <w:b/>
        </w:rPr>
        <w:t>EL SUJETO OBLIGADO</w:t>
      </w:r>
      <w:r w:rsidRPr="001F376F">
        <w:rPr>
          <w:rFonts w:ascii="Palatino Linotype" w:hAnsi="Palatino Linotype" w:cs="Arial"/>
        </w:rPr>
        <w:t xml:space="preserve"> se colma el requisito legal de fundar y motivar el cambio de modalidad en la entrega de la información, ante la imposibilidad técnica para digitalizar la misma y agregarla al</w:t>
      </w:r>
      <w:r w:rsidRPr="001F376F">
        <w:rPr>
          <w:rFonts w:ascii="Palatino Linotype" w:hAnsi="Palatino Linotype" w:cs="Arial"/>
          <w:b/>
        </w:rPr>
        <w:t xml:space="preserve"> SAIMEX</w:t>
      </w:r>
      <w:r w:rsidRPr="001F376F">
        <w:rPr>
          <w:rFonts w:ascii="Palatino Linotype" w:hAnsi="Palatino Linotype" w:cs="Arial"/>
        </w:rPr>
        <w:t>.</w:t>
      </w:r>
    </w:p>
    <w:p w14:paraId="4C6E7DA9" w14:textId="77777777" w:rsidR="00211E5D" w:rsidRPr="001F376F" w:rsidRDefault="00211E5D" w:rsidP="00211E5D">
      <w:pPr>
        <w:spacing w:line="360" w:lineRule="auto"/>
        <w:jc w:val="both"/>
        <w:rPr>
          <w:rFonts w:ascii="Palatino Linotype" w:hAnsi="Palatino Linotype" w:cs="Arial"/>
        </w:rPr>
      </w:pPr>
    </w:p>
    <w:p w14:paraId="45D7ACF0" w14:textId="77777777" w:rsidR="00211E5D" w:rsidRPr="001F376F" w:rsidRDefault="00211E5D" w:rsidP="00211E5D">
      <w:pPr>
        <w:spacing w:line="360" w:lineRule="auto"/>
        <w:jc w:val="both"/>
        <w:rPr>
          <w:rFonts w:ascii="Palatino Linotype" w:hAnsi="Palatino Linotype" w:cs="Arial"/>
        </w:rPr>
      </w:pPr>
      <w:r w:rsidRPr="001F376F">
        <w:rPr>
          <w:rFonts w:ascii="Palatino Linotype" w:hAnsi="Palatino Linotype" w:cs="Arial"/>
        </w:rPr>
        <w:t xml:space="preserve">En efecto, si bien el Titular de la Unidad de Transparencia debe entregar los documentos solicitados en la modalidad elegida por el particular, también lo es que, sólo en caso de que no sea técnicamente posible hacer la entrega en forma electrónica, </w:t>
      </w:r>
      <w:r w:rsidRPr="001F376F">
        <w:rPr>
          <w:rFonts w:ascii="Palatino Linotype" w:hAnsi="Palatino Linotype" w:cs="Arial"/>
          <w:b/>
        </w:rPr>
        <w:t xml:space="preserve">EL SUJETO OBLIGADO </w:t>
      </w:r>
      <w:r w:rsidRPr="001F376F">
        <w:rPr>
          <w:rFonts w:ascii="Palatino Linotype" w:hAnsi="Palatino Linotype" w:cs="Arial"/>
        </w:rPr>
        <w:t xml:space="preserve">debe fundar y motivar la respuesta, en la que se le hará saber al solicitante las causas que impiden el envío de la información de forma electrónica, </w:t>
      </w:r>
      <w:r w:rsidRPr="001F376F">
        <w:rPr>
          <w:rFonts w:ascii="Palatino Linotype" w:hAnsi="Palatino Linotype" w:cs="Arial"/>
        </w:rPr>
        <w:lastRenderedPageBreak/>
        <w:t xml:space="preserve">así como </w:t>
      </w:r>
      <w:r w:rsidRPr="001F376F">
        <w:rPr>
          <w:rFonts w:ascii="Palatino Linotype" w:hAnsi="Palatino Linotype" w:cs="Arial"/>
          <w:bCs/>
          <w:noProof/>
        </w:rPr>
        <w:t>avisar de inmediato a éste Instituto, a efecto de reportar la incidencia correspondiente</w:t>
      </w:r>
      <w:r w:rsidRPr="001F376F">
        <w:rPr>
          <w:rFonts w:ascii="Palatino Linotype" w:hAnsi="Palatino Linotype" w:cs="Arial"/>
        </w:rPr>
        <w:t>.</w:t>
      </w:r>
    </w:p>
    <w:p w14:paraId="7E124648" w14:textId="77777777" w:rsidR="00211E5D" w:rsidRPr="001F376F" w:rsidRDefault="00211E5D" w:rsidP="00211E5D">
      <w:pPr>
        <w:pStyle w:val="Prrafodelista"/>
        <w:spacing w:line="360" w:lineRule="auto"/>
        <w:ind w:left="0"/>
        <w:jc w:val="both"/>
        <w:rPr>
          <w:rFonts w:ascii="Palatino Linotype" w:hAnsi="Palatino Linotype"/>
        </w:rPr>
      </w:pPr>
    </w:p>
    <w:p w14:paraId="1E1F22DB" w14:textId="77777777" w:rsidR="00211E5D" w:rsidRPr="001F376F" w:rsidRDefault="00211E5D" w:rsidP="00211E5D">
      <w:pPr>
        <w:pStyle w:val="Prrafodelista"/>
        <w:spacing w:line="360" w:lineRule="auto"/>
        <w:ind w:left="0"/>
        <w:jc w:val="both"/>
        <w:rPr>
          <w:rFonts w:ascii="Palatino Linotype" w:hAnsi="Palatino Linotype" w:cs="Arial"/>
          <w:bCs/>
        </w:rPr>
      </w:pPr>
      <w:r w:rsidRPr="001F376F">
        <w:rPr>
          <w:rFonts w:ascii="Palatino Linotype" w:hAnsi="Palatino Linotype"/>
        </w:rPr>
        <w:t xml:space="preserve">Siendo esta una causa legalmente establecida por la </w:t>
      </w:r>
      <w:r w:rsidRPr="001F376F">
        <w:rPr>
          <w:rFonts w:ascii="Palatino Linotype" w:eastAsia="Arial Unicode MS" w:hAnsi="Palatino Linotype" w:cs="Arial"/>
          <w:b/>
        </w:rPr>
        <w:t xml:space="preserve">Ley de Transparencia y Acceso a la Información Pública del Estado de México y Municipios </w:t>
      </w:r>
      <w:r w:rsidRPr="001F376F">
        <w:rPr>
          <w:rFonts w:ascii="Palatino Linotype" w:eastAsia="Arial Unicode MS" w:hAnsi="Palatino Linotype" w:cs="Arial"/>
        </w:rPr>
        <w:t xml:space="preserve">en su artículo </w:t>
      </w:r>
      <w:r w:rsidRPr="001F376F">
        <w:rPr>
          <w:rFonts w:ascii="Palatino Linotype" w:hAnsi="Palatino Linotype" w:cs="Arial"/>
          <w:bCs/>
        </w:rPr>
        <w:t xml:space="preserve">164, que versa de la siguiente forma: </w:t>
      </w:r>
    </w:p>
    <w:p w14:paraId="2B88F836" w14:textId="77777777" w:rsidR="00211E5D" w:rsidRPr="001F376F" w:rsidRDefault="00211E5D" w:rsidP="00211E5D">
      <w:pPr>
        <w:pStyle w:val="Prrafodelista"/>
        <w:rPr>
          <w:rFonts w:ascii="Palatino Linotype" w:hAnsi="Palatino Linotype" w:cs="Arial"/>
          <w:sz w:val="18"/>
          <w:szCs w:val="18"/>
        </w:rPr>
      </w:pPr>
    </w:p>
    <w:p w14:paraId="40A7027D" w14:textId="77777777" w:rsidR="00211E5D" w:rsidRPr="001F376F" w:rsidRDefault="00211E5D" w:rsidP="00211E5D">
      <w:pPr>
        <w:ind w:left="851" w:right="899"/>
        <w:jc w:val="both"/>
        <w:rPr>
          <w:rFonts w:ascii="Palatino Linotype" w:hAnsi="Palatino Linotype" w:cs="Arial"/>
          <w:b/>
          <w:i/>
          <w:sz w:val="22"/>
          <w:szCs w:val="22"/>
        </w:rPr>
      </w:pPr>
      <w:r w:rsidRPr="001F376F">
        <w:rPr>
          <w:rFonts w:ascii="Palatino Linotype" w:hAnsi="Palatino Linotype" w:cs="Arial"/>
          <w:b/>
          <w:i/>
          <w:sz w:val="22"/>
          <w:szCs w:val="22"/>
        </w:rPr>
        <w:t>“Artículo 164.</w:t>
      </w:r>
      <w:r w:rsidRPr="001F376F">
        <w:rPr>
          <w:rFonts w:ascii="Palatino Linotype" w:hAnsi="Palatino Linotype" w:cs="Arial"/>
          <w:i/>
          <w:sz w:val="22"/>
          <w:szCs w:val="22"/>
        </w:rPr>
        <w:t xml:space="preserve"> El acceso se dará en la modalidad de entrega y, en su caso, de envío elegidos por el solicitante. </w:t>
      </w:r>
      <w:r w:rsidRPr="001F376F">
        <w:rPr>
          <w:rFonts w:ascii="Palatino Linotype" w:hAnsi="Palatino Linotype" w:cs="Arial"/>
          <w:b/>
          <w:i/>
          <w:sz w:val="22"/>
          <w:szCs w:val="22"/>
        </w:rPr>
        <w:t>Cuando la información no pueda entregarse o enviarse en la modalidad solicitada,</w:t>
      </w:r>
      <w:r w:rsidRPr="001F376F">
        <w:rPr>
          <w:rFonts w:ascii="Palatino Linotype" w:hAnsi="Palatino Linotype" w:cs="Arial"/>
          <w:i/>
          <w:sz w:val="22"/>
          <w:szCs w:val="22"/>
        </w:rPr>
        <w:t xml:space="preserve"> </w:t>
      </w:r>
      <w:r w:rsidRPr="001F376F">
        <w:rPr>
          <w:rFonts w:ascii="Palatino Linotype" w:hAnsi="Palatino Linotype" w:cs="Arial"/>
          <w:b/>
          <w:i/>
          <w:sz w:val="22"/>
          <w:szCs w:val="22"/>
        </w:rPr>
        <w:t>el sujeto obligado deberá ofrecer otra u otras modalidades de entrega.</w:t>
      </w:r>
    </w:p>
    <w:p w14:paraId="62174B34" w14:textId="77777777" w:rsidR="00211E5D" w:rsidRPr="001F376F" w:rsidRDefault="00211E5D" w:rsidP="00211E5D">
      <w:pPr>
        <w:ind w:left="851" w:right="850"/>
        <w:jc w:val="both"/>
        <w:rPr>
          <w:rFonts w:ascii="Palatino Linotype" w:hAnsi="Palatino Linotype"/>
          <w:i/>
          <w:sz w:val="22"/>
          <w:szCs w:val="22"/>
        </w:rPr>
      </w:pPr>
      <w:r w:rsidRPr="001F376F">
        <w:rPr>
          <w:rFonts w:ascii="Palatino Linotype" w:hAnsi="Palatino Linotype" w:cs="Arial"/>
          <w:i/>
          <w:sz w:val="22"/>
          <w:szCs w:val="22"/>
        </w:rPr>
        <w:t>En cualquier caso, se deberá fundar y motivar la necesidad de ofrecer otras modalidades.”</w:t>
      </w:r>
    </w:p>
    <w:p w14:paraId="32ACE2E8" w14:textId="77777777" w:rsidR="00211E5D" w:rsidRPr="001F376F" w:rsidRDefault="00211E5D" w:rsidP="00211E5D">
      <w:pPr>
        <w:shd w:val="clear" w:color="auto" w:fill="FFFFFF"/>
        <w:ind w:right="616"/>
        <w:jc w:val="both"/>
        <w:rPr>
          <w:rFonts w:ascii="Palatino Linotype" w:hAnsi="Palatino Linotype" w:cs="Arial"/>
          <w:color w:val="000000" w:themeColor="text1"/>
          <w:sz w:val="22"/>
          <w:szCs w:val="22"/>
        </w:rPr>
      </w:pPr>
    </w:p>
    <w:p w14:paraId="2D89B008" w14:textId="78F6C5F8" w:rsidR="00211E5D" w:rsidRPr="001F376F" w:rsidRDefault="00211E5D" w:rsidP="00211E5D">
      <w:pPr>
        <w:spacing w:line="360" w:lineRule="auto"/>
        <w:jc w:val="both"/>
        <w:rPr>
          <w:rFonts w:ascii="Palatino Linotype" w:hAnsi="Palatino Linotype"/>
          <w:color w:val="000000" w:themeColor="text1"/>
        </w:rPr>
      </w:pPr>
      <w:r w:rsidRPr="001F376F">
        <w:rPr>
          <w:rFonts w:ascii="Palatino Linotype" w:hAnsi="Palatino Linotype"/>
          <w:color w:val="000000" w:themeColor="text1"/>
        </w:rPr>
        <w:t xml:space="preserve">Por lo anterior, es necesario señalar que al haber existido un pronunciamiento por parte del </w:t>
      </w:r>
      <w:r w:rsidRPr="001F376F">
        <w:rPr>
          <w:rFonts w:ascii="Palatino Linotype" w:hAnsi="Palatino Linotype"/>
          <w:b/>
          <w:color w:val="000000" w:themeColor="text1"/>
        </w:rPr>
        <w:t>SUJETO OBLIGADO</w:t>
      </w:r>
      <w:r w:rsidRPr="001F376F">
        <w:rPr>
          <w:rFonts w:ascii="Palatino Linotype" w:hAnsi="Palatino Linotype"/>
          <w:color w:val="000000" w:themeColor="text1"/>
        </w:rPr>
        <w:t xml:space="preserve">, a fin de dar respuesta a la solicitud planteada, este Instituto no está facultado para </w:t>
      </w:r>
      <w:r w:rsidR="001F376F" w:rsidRPr="001F376F">
        <w:rPr>
          <w:rFonts w:ascii="Palatino Linotype" w:hAnsi="Palatino Linotype"/>
          <w:color w:val="000000" w:themeColor="text1"/>
        </w:rPr>
        <w:t>dudar</w:t>
      </w:r>
      <w:r w:rsidRPr="001F376F">
        <w:rPr>
          <w:rFonts w:ascii="Palatino Linotype" w:hAnsi="Palatino Linotype"/>
          <w:color w:val="000000" w:themeColor="text1"/>
        </w:rPr>
        <w:t xml:space="preserve"> sobre la veracidad de la información proporcionada, conforme al artículo 36 de la Ley de </w:t>
      </w:r>
      <w:r w:rsidR="00E4795D" w:rsidRPr="001F376F">
        <w:rPr>
          <w:rFonts w:ascii="Palatino Linotype" w:hAnsi="Palatino Linotype"/>
          <w:color w:val="000000" w:themeColor="text1"/>
        </w:rPr>
        <w:t>Transparencia y Acceso a la Información Pública del Estado de México y Municipios</w:t>
      </w:r>
      <w:r w:rsidR="001F376F" w:rsidRPr="001F376F">
        <w:rPr>
          <w:rFonts w:ascii="Palatino Linotype" w:hAnsi="Palatino Linotype"/>
          <w:color w:val="000000" w:themeColor="text1"/>
        </w:rPr>
        <w:t>.</w:t>
      </w:r>
    </w:p>
    <w:p w14:paraId="1632DCE7" w14:textId="77777777" w:rsidR="00211E5D" w:rsidRPr="001F376F" w:rsidRDefault="00211E5D" w:rsidP="00211E5D">
      <w:pPr>
        <w:spacing w:line="360" w:lineRule="auto"/>
        <w:jc w:val="both"/>
        <w:rPr>
          <w:rFonts w:ascii="Palatino Linotype" w:hAnsi="Palatino Linotype"/>
          <w:color w:val="000000" w:themeColor="text1"/>
          <w:sz w:val="16"/>
        </w:rPr>
      </w:pPr>
    </w:p>
    <w:p w14:paraId="38515406" w14:textId="77777777" w:rsidR="00211E5D" w:rsidRPr="001F376F" w:rsidRDefault="00211E5D" w:rsidP="00211E5D">
      <w:pPr>
        <w:spacing w:line="360" w:lineRule="auto"/>
        <w:jc w:val="both"/>
        <w:rPr>
          <w:rFonts w:ascii="Palatino Linotype" w:hAnsi="Palatino Linotype" w:cs="Arial"/>
          <w:color w:val="000000" w:themeColor="text1"/>
        </w:rPr>
      </w:pPr>
      <w:r w:rsidRPr="001F376F">
        <w:rPr>
          <w:rFonts w:ascii="Palatino Linotype" w:hAnsi="Palatino Linotype" w:cs="Arial"/>
          <w:color w:val="000000" w:themeColor="text1"/>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2311364F" w14:textId="77777777" w:rsidR="00211E5D" w:rsidRPr="001F376F" w:rsidRDefault="00211E5D" w:rsidP="00211E5D">
      <w:pPr>
        <w:jc w:val="both"/>
        <w:rPr>
          <w:rFonts w:ascii="Palatino Linotype" w:hAnsi="Palatino Linotype" w:cs="Arial"/>
          <w:color w:val="000000" w:themeColor="text1"/>
        </w:rPr>
      </w:pPr>
    </w:p>
    <w:p w14:paraId="665D3D27" w14:textId="77777777" w:rsidR="00211E5D" w:rsidRPr="001F376F" w:rsidRDefault="00211E5D" w:rsidP="00211E5D">
      <w:pPr>
        <w:tabs>
          <w:tab w:val="left" w:pos="851"/>
        </w:tabs>
        <w:ind w:left="851" w:right="901"/>
        <w:jc w:val="both"/>
        <w:rPr>
          <w:rFonts w:ascii="Palatino Linotype" w:hAnsi="Palatino Linotype" w:cs="Arial"/>
          <w:b/>
          <w:i/>
          <w:color w:val="000000" w:themeColor="text1"/>
          <w:sz w:val="22"/>
        </w:rPr>
      </w:pPr>
      <w:r w:rsidRPr="001F376F">
        <w:rPr>
          <w:rFonts w:ascii="Palatino Linotype" w:hAnsi="Palatino Linotype" w:cs="Arial"/>
          <w:b/>
          <w:i/>
          <w:color w:val="000000" w:themeColor="text1"/>
          <w:sz w:val="22"/>
        </w:rPr>
        <w:t>“El Instituto Federal de Acceso a la Información y Protección de Datos no cuenta con facultades para pronunciarse respecto de la veracidad de los documentos proporcionados por los sujetos obligados</w:t>
      </w:r>
      <w:r w:rsidRPr="001F376F">
        <w:rPr>
          <w:rFonts w:ascii="Palatino Linotype" w:hAnsi="Palatino Linotype" w:cs="Arial"/>
          <w:i/>
          <w:color w:val="000000" w:themeColor="text1"/>
          <w:sz w:val="22"/>
        </w:rPr>
        <w:t xml:space="preserve">. El Instituto Federal de Acceso a la Información y Protección de Datos es un órgano de la Administración Pública Federal con autonomía operativa, presupuestaria y de decisión, encargado </w:t>
      </w:r>
      <w:r w:rsidRPr="001F376F">
        <w:rPr>
          <w:rFonts w:ascii="Palatino Linotype" w:hAnsi="Palatino Linotype" w:cs="Arial"/>
          <w:i/>
          <w:color w:val="000000" w:themeColor="text1"/>
          <w:sz w:val="22"/>
        </w:rPr>
        <w:lastRenderedPageBreak/>
        <w:t>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1F376F">
        <w:rPr>
          <w:rFonts w:ascii="Palatino Linotype" w:hAnsi="Palatino Linotype" w:cs="Arial"/>
          <w:b/>
          <w:i/>
          <w:color w:val="000000" w:themeColor="text1"/>
          <w:sz w:val="22"/>
        </w:rPr>
        <w:t>”</w:t>
      </w:r>
      <w:r w:rsidRPr="001F376F">
        <w:rPr>
          <w:rFonts w:ascii="Palatino Linotype" w:hAnsi="Palatino Linotype" w:cs="Arial"/>
          <w:i/>
          <w:color w:val="000000" w:themeColor="text1"/>
          <w:sz w:val="22"/>
        </w:rPr>
        <w:t xml:space="preserve"> (sic)</w:t>
      </w:r>
    </w:p>
    <w:p w14:paraId="21FFF3CF" w14:textId="77777777" w:rsidR="00211E5D" w:rsidRPr="001F376F" w:rsidRDefault="00211E5D" w:rsidP="00211E5D">
      <w:pPr>
        <w:tabs>
          <w:tab w:val="left" w:pos="4962"/>
        </w:tabs>
        <w:jc w:val="both"/>
        <w:rPr>
          <w:rFonts w:ascii="Palatino Linotype" w:eastAsia="Calibri" w:hAnsi="Palatino Linotype" w:cs="Arial"/>
          <w:color w:val="000000" w:themeColor="text1"/>
        </w:rPr>
      </w:pPr>
    </w:p>
    <w:p w14:paraId="75B9FAE9" w14:textId="77777777" w:rsidR="00211E5D" w:rsidRPr="001F376F" w:rsidRDefault="00211E5D" w:rsidP="00211E5D">
      <w:pPr>
        <w:ind w:right="901"/>
        <w:jc w:val="both"/>
        <w:rPr>
          <w:rFonts w:ascii="Palatino Linotype" w:hAnsi="Palatino Linotype" w:cs="Arial"/>
          <w:i/>
          <w:sz w:val="22"/>
          <w:szCs w:val="22"/>
          <w:lang w:val="es-ES"/>
        </w:rPr>
      </w:pPr>
    </w:p>
    <w:p w14:paraId="7ADBB966" w14:textId="3332C933" w:rsidR="00211E5D" w:rsidRPr="001F376F" w:rsidRDefault="00211E5D" w:rsidP="00211E5D">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1F376F">
        <w:rPr>
          <w:rFonts w:ascii="Palatino Linotype" w:hAnsi="Palatino Linotype"/>
          <w:color w:val="000000" w:themeColor="text1"/>
        </w:rPr>
        <w:t xml:space="preserve">Ahora bien, es necesario </w:t>
      </w:r>
      <w:r w:rsidR="00E4795D" w:rsidRPr="001F376F">
        <w:rPr>
          <w:rFonts w:ascii="Palatino Linotype" w:hAnsi="Palatino Linotype"/>
          <w:color w:val="000000" w:themeColor="text1"/>
        </w:rPr>
        <w:t>recordar</w:t>
      </w:r>
      <w:r w:rsidRPr="001F376F">
        <w:rPr>
          <w:rFonts w:ascii="Palatino Linotype" w:hAnsi="Palatino Linotype"/>
          <w:color w:val="000000" w:themeColor="text1"/>
        </w:rPr>
        <w:t xml:space="preserve"> que </w:t>
      </w:r>
      <w:r w:rsidRPr="001F376F">
        <w:rPr>
          <w:rFonts w:ascii="Palatino Linotype" w:eastAsia="Arial Unicode MS" w:hAnsi="Palatino Linotype" w:cs="Arial"/>
        </w:rPr>
        <w:t xml:space="preserve">los Sujetos Obligados deben contar con un área responsable para la atención de las solicitudes de información, a la que se le denominará Unidad de Transparencia; asimismo, tienen que designar a un responsable para atender esa área, además, de fungir como enlace entre éstos y los solicitantes. </w:t>
      </w:r>
    </w:p>
    <w:p w14:paraId="5A646887" w14:textId="77777777" w:rsidR="00211E5D" w:rsidRPr="001F376F" w:rsidRDefault="00211E5D" w:rsidP="00211E5D">
      <w:pPr>
        <w:spacing w:line="360" w:lineRule="auto"/>
        <w:jc w:val="both"/>
        <w:rPr>
          <w:rFonts w:ascii="Palatino Linotype" w:eastAsia="Arial Unicode MS" w:hAnsi="Palatino Linotype" w:cs="Arial"/>
        </w:rPr>
      </w:pPr>
    </w:p>
    <w:p w14:paraId="590AE13A" w14:textId="77777777" w:rsidR="00211E5D" w:rsidRPr="001F376F" w:rsidRDefault="00211E5D" w:rsidP="00211E5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1F376F">
        <w:rPr>
          <w:rFonts w:ascii="Palatino Linotype" w:eastAsia="Arial Unicode MS" w:hAnsi="Palatino Linotype" w:cs="Arial"/>
        </w:rPr>
        <w:t>Bajo esa tesitura,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116F5447" w14:textId="77777777" w:rsidR="00211E5D" w:rsidRPr="001F376F" w:rsidRDefault="00211E5D" w:rsidP="00211E5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7700D1F9" w14:textId="77777777" w:rsidR="00211E5D" w:rsidRPr="001F376F" w:rsidRDefault="00211E5D" w:rsidP="00211E5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1F376F">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758447C6" w14:textId="77777777" w:rsidR="00211E5D" w:rsidRPr="001F376F" w:rsidRDefault="00211E5D" w:rsidP="00211E5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6EC25CC1" w14:textId="77777777" w:rsidR="00211E5D" w:rsidRPr="001F376F" w:rsidRDefault="00211E5D" w:rsidP="00211E5D">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1F376F">
        <w:rPr>
          <w:rFonts w:ascii="Palatino Linotype" w:eastAsia="Arial Unicode MS" w:hAnsi="Palatino Linotype" w:cs="Arial"/>
        </w:rPr>
        <w:lastRenderedPageBreak/>
        <w:t>De igual forma, el diverso artículo 59, fracciones I, II y III de la multicitada legislación en la materia establece que los servidores públicos habilitados deben localizar la información que requiera la Unidad de Transparencia; así como, proporcionara y apoyar en lo que ésta le requiera para el cumplimiento de sus funciones.</w:t>
      </w:r>
    </w:p>
    <w:p w14:paraId="316D529F" w14:textId="77777777" w:rsidR="00211E5D" w:rsidRPr="001F376F" w:rsidRDefault="00211E5D" w:rsidP="00211E5D">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4A077700" w14:textId="77777777" w:rsidR="00211E5D" w:rsidRPr="001F376F" w:rsidRDefault="00211E5D" w:rsidP="00211E5D">
      <w:pPr>
        <w:spacing w:line="360" w:lineRule="auto"/>
        <w:jc w:val="both"/>
        <w:rPr>
          <w:rFonts w:ascii="Palatino Linotype" w:hAnsi="Palatino Linotype" w:cs="Arial"/>
        </w:rPr>
      </w:pPr>
      <w:r w:rsidRPr="001F376F">
        <w:rPr>
          <w:rFonts w:ascii="Palatino Linotype" w:hAnsi="Palatino Linotype" w:cs="Arial"/>
        </w:rPr>
        <w:t xml:space="preserve">Finalmente, se destaca que de conformidad con el artículo 163 de la legislación en materia de transparencia ya citada, se desprende que la Unidad de Transparencia debe notificar la respuesta a las solicitudes de acceso a la información, en el menor tiempo posible. </w:t>
      </w:r>
    </w:p>
    <w:p w14:paraId="1B6D21A8" w14:textId="77777777" w:rsidR="00211E5D" w:rsidRPr="001F376F" w:rsidRDefault="00211E5D" w:rsidP="00211E5D">
      <w:pPr>
        <w:spacing w:line="360" w:lineRule="auto"/>
        <w:jc w:val="both"/>
        <w:rPr>
          <w:rFonts w:ascii="Palatino Linotype" w:hAnsi="Palatino Linotype" w:cs="Arial"/>
        </w:rPr>
      </w:pPr>
    </w:p>
    <w:p w14:paraId="44B0D7AA" w14:textId="77777777" w:rsidR="00211E5D" w:rsidRPr="001F376F" w:rsidRDefault="00211E5D" w:rsidP="00E4795D">
      <w:pPr>
        <w:spacing w:line="360" w:lineRule="auto"/>
        <w:jc w:val="both"/>
        <w:rPr>
          <w:rFonts w:ascii="Palatino Linotype" w:hAnsi="Palatino Linotype" w:cs="Arial"/>
        </w:rPr>
      </w:pPr>
      <w:r w:rsidRPr="001F376F">
        <w:rPr>
          <w:rFonts w:ascii="Palatino Linotype" w:hAnsi="Palatino Linotype" w:cs="Arial"/>
        </w:rPr>
        <w:t xml:space="preserve">Es así que, del análisis realizado a las documentales que integran el expediente electrónico se advierte que el Titular de la Unidad de Transparencia turnó a los servidores públicos habilitados que estimo pertinente a fin de </w:t>
      </w:r>
      <w:r w:rsidRPr="001F376F">
        <w:rPr>
          <w:rFonts w:ascii="Palatino Linotype" w:hAnsi="Palatino Linotype"/>
          <w:bCs/>
        </w:rPr>
        <w:t>colmar la solicitud de acceso a la información</w:t>
      </w:r>
      <w:r w:rsidRPr="001F376F">
        <w:rPr>
          <w:rFonts w:ascii="Palatino Linotype" w:hAnsi="Palatino Linotype" w:cs="Arial"/>
        </w:rPr>
        <w:t xml:space="preserve">, para mayor referencia se inserta la siguientes imágenes a manera de ejemplo: </w:t>
      </w:r>
    </w:p>
    <w:p w14:paraId="4F4E5FFC" w14:textId="6C98E1CE" w:rsidR="00211E5D" w:rsidRPr="001F376F" w:rsidRDefault="00E4795D" w:rsidP="00E4795D">
      <w:pPr>
        <w:spacing w:line="360" w:lineRule="auto"/>
        <w:ind w:left="-284"/>
        <w:jc w:val="center"/>
        <w:rPr>
          <w:rFonts w:ascii="Palatino Linotype" w:hAnsi="Palatino Linotype" w:cs="Arial"/>
        </w:rPr>
      </w:pPr>
      <w:r w:rsidRPr="001F376F">
        <w:rPr>
          <w:noProof/>
          <w:lang w:eastAsia="es-MX"/>
        </w:rPr>
        <w:drawing>
          <wp:inline distT="0" distB="0" distL="0" distR="0" wp14:anchorId="401B9E5D" wp14:editId="656D8FF8">
            <wp:extent cx="5791835" cy="744220"/>
            <wp:effectExtent l="152400" t="152400" r="361315" b="3606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74422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94AF54" w14:textId="77777777" w:rsidR="00211E5D" w:rsidRPr="001F376F" w:rsidRDefault="00211E5D" w:rsidP="00E4795D">
      <w:pPr>
        <w:spacing w:line="360" w:lineRule="auto"/>
        <w:jc w:val="both"/>
        <w:rPr>
          <w:rFonts w:ascii="Palatino Linotype" w:hAnsi="Palatino Linotype"/>
        </w:rPr>
      </w:pPr>
      <w:r w:rsidRPr="001F376F">
        <w:rPr>
          <w:rFonts w:ascii="Palatino Linotype" w:hAnsi="Palatino Linotype"/>
        </w:rPr>
        <w:t xml:space="preserve">De lo anterior, se puede advierte que el titular de la Unidad de Transparencia cumplió la normatividad aplicable a la materia, puesto que turno la solicitud al servidor público habilitado y dio respuesta a la solicitud de acceso a la información. </w:t>
      </w:r>
    </w:p>
    <w:p w14:paraId="7A16D50C"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olor w:val="000000" w:themeColor="text1"/>
        </w:rPr>
      </w:pPr>
    </w:p>
    <w:p w14:paraId="671D6011"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olor w:val="000000" w:themeColor="text1"/>
        </w:rPr>
      </w:pPr>
      <w:r w:rsidRPr="001F376F">
        <w:rPr>
          <w:rFonts w:ascii="Palatino Linotype" w:hAnsi="Palatino Linotype"/>
          <w:color w:val="000000" w:themeColor="text1"/>
        </w:rPr>
        <w:t xml:space="preserve">Es así que, para el caso de que la información que se ponga a disposición del particular </w:t>
      </w:r>
      <w:r w:rsidRPr="001F376F">
        <w:rPr>
          <w:rFonts w:ascii="Palatino Linotype" w:hAnsi="Palatino Linotype"/>
          <w:color w:val="000000" w:themeColor="text1"/>
        </w:rPr>
        <w:lastRenderedPageBreak/>
        <w:t xml:space="preserve">contenga información clasificada ya sea reservada o confidencial, </w:t>
      </w:r>
      <w:r w:rsidRPr="001F376F">
        <w:rPr>
          <w:rFonts w:ascii="Palatino Linotype" w:hAnsi="Palatino Linotype"/>
          <w:b/>
          <w:color w:val="000000" w:themeColor="text1"/>
        </w:rPr>
        <w:t xml:space="preserve">EL SUJETO OBLIGADO </w:t>
      </w:r>
      <w:r w:rsidRPr="001F376F">
        <w:rPr>
          <w:rFonts w:ascii="Palatino Linotype" w:hAnsi="Palatino Linotype"/>
          <w:color w:val="000000" w:themeColor="text1"/>
        </w:rPr>
        <w:t xml:space="preserve">previo a la consulta de la información le hará del conocimiento la Resolución debidamente fundada y motivada del Comité de Transparencia, en el que se expresaran las razones y fundamentos que sustenten la versión pública. </w:t>
      </w:r>
    </w:p>
    <w:p w14:paraId="6CFB6CAD"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s="Arial"/>
        </w:rPr>
      </w:pPr>
    </w:p>
    <w:p w14:paraId="58D63E4D" w14:textId="77777777" w:rsidR="00211E5D" w:rsidRPr="001F376F" w:rsidRDefault="00211E5D" w:rsidP="00211E5D">
      <w:pPr>
        <w:spacing w:line="360" w:lineRule="auto"/>
        <w:jc w:val="both"/>
        <w:rPr>
          <w:rFonts w:ascii="Palatino Linotype" w:eastAsia="Calibri" w:hAnsi="Palatino Linotype"/>
          <w:b/>
          <w:color w:val="000000" w:themeColor="text1"/>
          <w:lang w:val="es-ES"/>
        </w:rPr>
      </w:pPr>
      <w:r w:rsidRPr="001F376F">
        <w:rPr>
          <w:rFonts w:ascii="Palatino Linotype" w:eastAsia="Calibri" w:hAnsi="Palatino Linotype"/>
          <w:color w:val="000000" w:themeColor="text1"/>
          <w:lang w:val="es-ES"/>
        </w:rPr>
        <w:t xml:space="preserve">Por lo anteriormente expuesto, se considera que las </w:t>
      </w:r>
      <w:r w:rsidRPr="001F376F">
        <w:rPr>
          <w:rFonts w:ascii="Palatino Linotype" w:hAnsi="Palatino Linotype" w:cs="Arial"/>
          <w:color w:val="000000" w:themeColor="text1"/>
          <w:lang w:val="es-ES"/>
        </w:rPr>
        <w:t xml:space="preserve">razones o motivos de inconformidad planteadas por </w:t>
      </w:r>
      <w:r w:rsidRPr="001F376F">
        <w:rPr>
          <w:rFonts w:ascii="Palatino Linotype" w:hAnsi="Palatino Linotype" w:cs="Arial"/>
          <w:b/>
          <w:color w:val="000000" w:themeColor="text1"/>
          <w:lang w:val="es-ES"/>
        </w:rPr>
        <w:t>EL RECURRENTE,</w:t>
      </w:r>
      <w:r w:rsidRPr="001F376F">
        <w:rPr>
          <w:rFonts w:ascii="Palatino Linotype" w:hAnsi="Palatino Linotype"/>
          <w:b/>
          <w:color w:val="000000" w:themeColor="text1"/>
          <w:lang w:val="es-ES"/>
        </w:rPr>
        <w:t xml:space="preserve"> </w:t>
      </w:r>
      <w:r w:rsidRPr="001F376F">
        <w:rPr>
          <w:rFonts w:ascii="Palatino Linotype" w:hAnsi="Palatino Linotype" w:cs="Arial"/>
          <w:color w:val="000000" w:themeColor="text1"/>
          <w:lang w:val="es-ES"/>
        </w:rPr>
        <w:t>resultan infundadas;</w:t>
      </w:r>
      <w:r w:rsidRPr="001F376F">
        <w:rPr>
          <w:rFonts w:ascii="Palatino Linotype" w:eastAsia="Calibri" w:hAnsi="Palatino Linotype"/>
          <w:color w:val="000000" w:themeColor="text1"/>
          <w:lang w:val="es-ES"/>
        </w:rPr>
        <w:t xml:space="preserve"> en consecuencia este Órgano Garante determina </w:t>
      </w:r>
      <w:r w:rsidRPr="001F376F">
        <w:rPr>
          <w:rFonts w:ascii="Palatino Linotype" w:eastAsia="Calibri" w:hAnsi="Palatino Linotype"/>
          <w:b/>
          <w:color w:val="000000" w:themeColor="text1"/>
          <w:lang w:val="es-ES"/>
        </w:rPr>
        <w:t xml:space="preserve">CONFIRMAR </w:t>
      </w:r>
      <w:r w:rsidRPr="001F376F">
        <w:rPr>
          <w:rFonts w:ascii="Palatino Linotype" w:eastAsia="Calibri" w:hAnsi="Palatino Linotype"/>
          <w:color w:val="000000" w:themeColor="text1"/>
          <w:lang w:val="es-ES"/>
        </w:rPr>
        <w:t xml:space="preserve">la respuesta otorgada por el </w:t>
      </w:r>
      <w:r w:rsidRPr="001F376F">
        <w:rPr>
          <w:rFonts w:ascii="Palatino Linotype" w:eastAsia="Calibri" w:hAnsi="Palatino Linotype"/>
          <w:b/>
          <w:color w:val="000000" w:themeColor="text1"/>
          <w:lang w:val="es-ES"/>
        </w:rPr>
        <w:t>SUJETO OBLIGADO.</w:t>
      </w:r>
    </w:p>
    <w:p w14:paraId="2E20E94A" w14:textId="77777777" w:rsidR="00211E5D" w:rsidRPr="001F376F" w:rsidRDefault="00211E5D" w:rsidP="00211E5D">
      <w:pPr>
        <w:pStyle w:val="Prrafodelista"/>
        <w:widowControl w:val="0"/>
        <w:autoSpaceDE w:val="0"/>
        <w:autoSpaceDN w:val="0"/>
        <w:adjustRightInd w:val="0"/>
        <w:spacing w:line="360" w:lineRule="auto"/>
        <w:ind w:left="0"/>
        <w:jc w:val="both"/>
        <w:rPr>
          <w:rFonts w:ascii="Palatino Linotype" w:hAnsi="Palatino Linotype" w:cs="Arial"/>
        </w:rPr>
      </w:pPr>
    </w:p>
    <w:p w14:paraId="588DCBF3" w14:textId="77777777" w:rsidR="00211E5D" w:rsidRPr="001F376F" w:rsidRDefault="00211E5D" w:rsidP="00211E5D">
      <w:pPr>
        <w:spacing w:line="360" w:lineRule="auto"/>
        <w:jc w:val="both"/>
        <w:rPr>
          <w:rFonts w:ascii="Palatino Linotype" w:eastAsia="Calibri" w:hAnsi="Palatino Linotype" w:cs="Arial"/>
          <w:color w:val="000000" w:themeColor="text1"/>
        </w:rPr>
      </w:pPr>
      <w:r w:rsidRPr="001F376F">
        <w:rPr>
          <w:rFonts w:ascii="Palatino Linotype" w:eastAsia="Calibri" w:hAnsi="Palatino Linotype" w:cs="Arial"/>
          <w:color w:val="000000" w:themeColor="text1"/>
        </w:rPr>
        <w:t xml:space="preserve">Así, con fundamento en lo previsto en los artículos 5, párrafos </w:t>
      </w:r>
      <w:r w:rsidRPr="001F376F">
        <w:rPr>
          <w:rFonts w:ascii="Palatino Linotype" w:hAnsi="Palatino Linotype"/>
          <w:color w:val="000000" w:themeColor="text1"/>
        </w:rPr>
        <w:t>trigésimo, trigésimo primero y trigésimo segundo</w:t>
      </w:r>
      <w:r w:rsidRPr="001F376F">
        <w:rPr>
          <w:rFonts w:ascii="Palatino Linotype" w:eastAsia="Calibri" w:hAnsi="Palatino Linotype" w:cs="Arial"/>
          <w:color w:val="000000" w:themeColor="text1"/>
        </w:rPr>
        <w:t xml:space="preserve">, fracciones IV y V de la Constitución Política del Estado Libre y Soberano de México; </w:t>
      </w:r>
      <w:r w:rsidRPr="001F376F">
        <w:rPr>
          <w:rFonts w:ascii="Palatino Linotype" w:hAnsi="Palatino Linotype" w:cs="Arial"/>
          <w:color w:val="000000" w:themeColor="text1"/>
        </w:rPr>
        <w:t>2, fracción II, 29, 36, fracciones I y II, 176, 178, 179, 181, 185 fracción I, 186 y 188</w:t>
      </w:r>
      <w:r w:rsidRPr="001F376F">
        <w:rPr>
          <w:rFonts w:ascii="Palatino Linotype" w:eastAsia="Calibri" w:hAnsi="Palatino Linotype" w:cs="Arial"/>
          <w:color w:val="000000" w:themeColor="text1"/>
        </w:rPr>
        <w:t xml:space="preserve"> de la Ley de Transparencia y Acceso a la Información Pública del Estado de México y Municipios, este Pleno: </w:t>
      </w:r>
    </w:p>
    <w:p w14:paraId="221F864A" w14:textId="77777777" w:rsidR="001B7AE6" w:rsidRPr="001F376F" w:rsidRDefault="001B7AE6" w:rsidP="00211E5D">
      <w:pPr>
        <w:widowControl w:val="0"/>
        <w:autoSpaceDE w:val="0"/>
        <w:autoSpaceDN w:val="0"/>
        <w:adjustRightInd w:val="0"/>
        <w:spacing w:line="360" w:lineRule="auto"/>
        <w:jc w:val="both"/>
        <w:rPr>
          <w:rFonts w:ascii="Palatino Linotype" w:eastAsiaTheme="minorHAnsi" w:hAnsi="Palatino Linotype"/>
          <w:color w:val="000000" w:themeColor="text1"/>
          <w:lang w:eastAsia="es-ES_tradnl"/>
        </w:rPr>
      </w:pPr>
    </w:p>
    <w:p w14:paraId="7ADFFDED" w14:textId="77777777" w:rsidR="00211E5D" w:rsidRPr="001F376F" w:rsidRDefault="00211E5D" w:rsidP="00211E5D">
      <w:pPr>
        <w:jc w:val="center"/>
        <w:rPr>
          <w:rFonts w:ascii="Palatino Linotype" w:hAnsi="Palatino Linotype"/>
          <w:b/>
          <w:color w:val="000000" w:themeColor="text1"/>
          <w:sz w:val="28"/>
        </w:rPr>
      </w:pPr>
      <w:r w:rsidRPr="001F376F">
        <w:rPr>
          <w:rFonts w:ascii="Palatino Linotype" w:hAnsi="Palatino Linotype"/>
          <w:b/>
          <w:color w:val="000000" w:themeColor="text1"/>
          <w:sz w:val="28"/>
        </w:rPr>
        <w:t>R E S U E L V E</w:t>
      </w:r>
    </w:p>
    <w:p w14:paraId="7E1D5638" w14:textId="77777777" w:rsidR="00211E5D" w:rsidRPr="001F376F" w:rsidRDefault="00211E5D" w:rsidP="00211E5D">
      <w:pPr>
        <w:jc w:val="center"/>
        <w:rPr>
          <w:rFonts w:ascii="Palatino Linotype" w:hAnsi="Palatino Linotype"/>
          <w:b/>
          <w:color w:val="000000" w:themeColor="text1"/>
          <w:sz w:val="28"/>
        </w:rPr>
      </w:pPr>
    </w:p>
    <w:p w14:paraId="46819C8D" w14:textId="77777777" w:rsidR="00211E5D" w:rsidRPr="001F376F" w:rsidRDefault="00211E5D" w:rsidP="00211E5D">
      <w:pPr>
        <w:widowControl w:val="0"/>
        <w:autoSpaceDE w:val="0"/>
        <w:autoSpaceDN w:val="0"/>
        <w:adjustRightInd w:val="0"/>
        <w:spacing w:line="360" w:lineRule="auto"/>
        <w:jc w:val="both"/>
        <w:rPr>
          <w:rFonts w:ascii="Palatino Linotype" w:hAnsi="Palatino Linotype"/>
          <w:b/>
        </w:rPr>
      </w:pPr>
      <w:r w:rsidRPr="001F376F">
        <w:rPr>
          <w:rFonts w:ascii="Palatino Linotype" w:hAnsi="Palatino Linotype" w:cs="Arial"/>
          <w:b/>
          <w:color w:val="000000" w:themeColor="text1"/>
          <w:sz w:val="28"/>
        </w:rPr>
        <w:t>PRIMERO.</w:t>
      </w:r>
      <w:r w:rsidRPr="001F376F">
        <w:rPr>
          <w:rFonts w:ascii="Palatino Linotype" w:hAnsi="Palatino Linotype" w:cs="Arial"/>
          <w:color w:val="000000" w:themeColor="text1"/>
        </w:rPr>
        <w:t xml:space="preserve"> Resultan </w:t>
      </w:r>
      <w:r w:rsidRPr="001F376F">
        <w:rPr>
          <w:rFonts w:ascii="Palatino Linotype" w:hAnsi="Palatino Linotype" w:cs="Arial"/>
          <w:b/>
          <w:color w:val="000000" w:themeColor="text1"/>
        </w:rPr>
        <w:t>infundadas</w:t>
      </w:r>
      <w:r w:rsidRPr="001F376F">
        <w:rPr>
          <w:rFonts w:ascii="Palatino Linotype" w:hAnsi="Palatino Linotype" w:cs="Arial"/>
          <w:color w:val="000000" w:themeColor="text1"/>
        </w:rPr>
        <w:t xml:space="preserve"> las razones o motivos de inconformidad planteadas por </w:t>
      </w:r>
      <w:r w:rsidRPr="001F376F">
        <w:rPr>
          <w:rFonts w:ascii="Palatino Linotype" w:hAnsi="Palatino Linotype" w:cs="Arial"/>
          <w:b/>
          <w:color w:val="000000"/>
          <w:lang w:eastAsia="es-MX"/>
        </w:rPr>
        <w:t>EL RECURRENTE</w:t>
      </w:r>
      <w:r w:rsidRPr="001F376F">
        <w:rPr>
          <w:rFonts w:ascii="Palatino Linotype" w:hAnsi="Palatino Linotype" w:cs="Arial"/>
          <w:color w:val="000000" w:themeColor="text1"/>
        </w:rPr>
        <w:t xml:space="preserve"> y analizadas en el Considerando </w:t>
      </w:r>
      <w:r w:rsidRPr="001F376F">
        <w:rPr>
          <w:rFonts w:ascii="Palatino Linotype" w:hAnsi="Palatino Linotype" w:cs="Arial"/>
          <w:b/>
          <w:color w:val="000000" w:themeColor="text1"/>
        </w:rPr>
        <w:t>QUINTO</w:t>
      </w:r>
      <w:r w:rsidRPr="001F376F">
        <w:rPr>
          <w:rFonts w:ascii="Palatino Linotype" w:hAnsi="Palatino Linotype" w:cs="Arial"/>
          <w:color w:val="000000" w:themeColor="text1"/>
        </w:rPr>
        <w:t xml:space="preserve"> de esta resolución.</w:t>
      </w:r>
    </w:p>
    <w:p w14:paraId="755FB0F3" w14:textId="77777777" w:rsidR="00211E5D" w:rsidRPr="001F376F" w:rsidRDefault="00211E5D" w:rsidP="00211E5D">
      <w:pPr>
        <w:widowControl w:val="0"/>
        <w:autoSpaceDE w:val="0"/>
        <w:autoSpaceDN w:val="0"/>
        <w:adjustRightInd w:val="0"/>
        <w:spacing w:line="360" w:lineRule="auto"/>
        <w:jc w:val="both"/>
        <w:rPr>
          <w:rFonts w:ascii="Palatino Linotype" w:hAnsi="Palatino Linotype"/>
          <w:b/>
        </w:rPr>
      </w:pPr>
    </w:p>
    <w:p w14:paraId="73145169" w14:textId="3C81C30E" w:rsidR="00211E5D" w:rsidRPr="001F376F" w:rsidRDefault="00211E5D" w:rsidP="0038135C">
      <w:pPr>
        <w:widowControl w:val="0"/>
        <w:autoSpaceDE w:val="0"/>
        <w:autoSpaceDN w:val="0"/>
        <w:adjustRightInd w:val="0"/>
        <w:spacing w:line="360" w:lineRule="auto"/>
        <w:jc w:val="both"/>
        <w:rPr>
          <w:rFonts w:ascii="Palatino Linotype" w:hAnsi="Palatino Linotype"/>
          <w:b/>
        </w:rPr>
      </w:pPr>
      <w:r w:rsidRPr="001F376F">
        <w:rPr>
          <w:rFonts w:ascii="Palatino Linotype" w:hAnsi="Palatino Linotype" w:cs="Arial"/>
          <w:b/>
          <w:color w:val="000000" w:themeColor="text1"/>
          <w:sz w:val="28"/>
        </w:rPr>
        <w:t xml:space="preserve">SEGUNDO. </w:t>
      </w:r>
      <w:r w:rsidRPr="001F376F">
        <w:rPr>
          <w:rFonts w:ascii="Palatino Linotype" w:hAnsi="Palatino Linotype"/>
          <w:color w:val="222222"/>
        </w:rPr>
        <w:t xml:space="preserve">Se </w:t>
      </w:r>
      <w:r w:rsidRPr="001F376F">
        <w:rPr>
          <w:rFonts w:ascii="Palatino Linotype" w:hAnsi="Palatino Linotype" w:cs="Arial"/>
          <w:b/>
          <w:color w:val="000000"/>
          <w:lang w:eastAsia="es-MX"/>
        </w:rPr>
        <w:t>CONFIRMA</w:t>
      </w:r>
      <w:r w:rsidRPr="001F376F">
        <w:rPr>
          <w:rFonts w:ascii="Palatino Linotype" w:hAnsi="Palatino Linotype"/>
          <w:b/>
          <w:bCs/>
          <w:color w:val="222222"/>
        </w:rPr>
        <w:t xml:space="preserve"> </w:t>
      </w:r>
      <w:r w:rsidRPr="001F376F">
        <w:rPr>
          <w:rFonts w:ascii="Palatino Linotype" w:hAnsi="Palatino Linotype"/>
          <w:color w:val="000000"/>
        </w:rPr>
        <w:t xml:space="preserve">la respuesta del </w:t>
      </w:r>
      <w:r w:rsidRPr="001F376F">
        <w:rPr>
          <w:rFonts w:ascii="Palatino Linotype" w:hAnsi="Palatino Linotype"/>
          <w:b/>
          <w:bCs/>
          <w:color w:val="000000"/>
        </w:rPr>
        <w:t xml:space="preserve">SUJETO OBLIGADO </w:t>
      </w:r>
      <w:r w:rsidRPr="001F376F">
        <w:rPr>
          <w:rFonts w:ascii="Palatino Linotype" w:hAnsi="Palatino Linotype"/>
          <w:color w:val="000000"/>
        </w:rPr>
        <w:t xml:space="preserve">otorgada a la solicitud de Acceso a la Información pública </w:t>
      </w:r>
      <w:r w:rsidRPr="001F376F">
        <w:rPr>
          <w:rFonts w:ascii="Palatino Linotype" w:hAnsi="Palatino Linotype"/>
          <w:color w:val="000000"/>
          <w:lang w:val="es-419"/>
        </w:rPr>
        <w:t xml:space="preserve">que dio origen al </w:t>
      </w:r>
      <w:r w:rsidR="003A0EC7" w:rsidRPr="001F376F">
        <w:rPr>
          <w:rFonts w:ascii="Palatino Linotype" w:hAnsi="Palatino Linotype"/>
          <w:color w:val="000000"/>
        </w:rPr>
        <w:t>Recurso de Revisión</w:t>
      </w:r>
      <w:r w:rsidRPr="001F376F">
        <w:rPr>
          <w:rFonts w:ascii="Palatino Linotype" w:hAnsi="Palatino Linotype"/>
          <w:color w:val="000000"/>
        </w:rPr>
        <w:t xml:space="preserve"> </w:t>
      </w:r>
      <w:r w:rsidRPr="001F376F">
        <w:rPr>
          <w:rFonts w:ascii="Palatino Linotype" w:hAnsi="Palatino Linotype"/>
          <w:color w:val="000000"/>
        </w:rPr>
        <w:lastRenderedPageBreak/>
        <w:t xml:space="preserve">número </w:t>
      </w:r>
      <w:r w:rsidR="009D0A0C" w:rsidRPr="001F376F">
        <w:rPr>
          <w:rFonts w:ascii="Palatino Linotype" w:hAnsi="Palatino Linotype"/>
          <w:b/>
          <w:bCs/>
          <w:color w:val="000000"/>
        </w:rPr>
        <w:t>03902</w:t>
      </w:r>
      <w:r w:rsidRPr="001F376F">
        <w:rPr>
          <w:rFonts w:ascii="Palatino Linotype" w:hAnsi="Palatino Linotype"/>
          <w:b/>
          <w:bCs/>
          <w:color w:val="000000"/>
        </w:rPr>
        <w:t>/INFOEM/IP/RR/2022</w:t>
      </w:r>
      <w:r w:rsidRPr="001F376F">
        <w:rPr>
          <w:rFonts w:ascii="Palatino Linotype" w:hAnsi="Palatino Linotype"/>
          <w:color w:val="000000"/>
        </w:rPr>
        <w:t xml:space="preserve">, en términos del Considerando </w:t>
      </w:r>
      <w:r w:rsidRPr="001F376F">
        <w:rPr>
          <w:rFonts w:ascii="Palatino Linotype" w:hAnsi="Palatino Linotype"/>
          <w:b/>
          <w:bCs/>
          <w:color w:val="000000"/>
        </w:rPr>
        <w:t>QUINTO</w:t>
      </w:r>
      <w:r w:rsidRPr="001F376F">
        <w:rPr>
          <w:rFonts w:ascii="Palatino Linotype" w:hAnsi="Palatino Linotype"/>
          <w:color w:val="000000"/>
        </w:rPr>
        <w:t>.</w:t>
      </w:r>
    </w:p>
    <w:p w14:paraId="6D842227" w14:textId="77777777" w:rsidR="00211E5D" w:rsidRPr="001F376F" w:rsidRDefault="00211E5D" w:rsidP="0038135C">
      <w:pPr>
        <w:pStyle w:val="Prrafodelista"/>
        <w:spacing w:line="360" w:lineRule="auto"/>
        <w:rPr>
          <w:rFonts w:ascii="Palatino Linotype" w:hAnsi="Palatino Linotype" w:cs="Arial"/>
          <w:b/>
          <w:color w:val="000000" w:themeColor="text1"/>
          <w:sz w:val="28"/>
          <w:szCs w:val="28"/>
        </w:rPr>
      </w:pPr>
    </w:p>
    <w:p w14:paraId="011F1980" w14:textId="77777777" w:rsidR="00211E5D" w:rsidRPr="001F376F" w:rsidRDefault="00211E5D" w:rsidP="0038135C">
      <w:pPr>
        <w:widowControl w:val="0"/>
        <w:autoSpaceDE w:val="0"/>
        <w:autoSpaceDN w:val="0"/>
        <w:adjustRightInd w:val="0"/>
        <w:spacing w:line="360" w:lineRule="auto"/>
        <w:jc w:val="both"/>
        <w:rPr>
          <w:rFonts w:ascii="Palatino Linotype" w:eastAsiaTheme="minorEastAsia" w:hAnsi="Palatino Linotype"/>
          <w:b/>
          <w:color w:val="222222"/>
          <w:szCs w:val="17"/>
          <w:lang w:eastAsia="es-ES_tradnl"/>
        </w:rPr>
      </w:pPr>
      <w:r w:rsidRPr="001F376F">
        <w:rPr>
          <w:rFonts w:ascii="Palatino Linotype" w:hAnsi="Palatino Linotype" w:cs="Arial"/>
          <w:b/>
          <w:color w:val="000000" w:themeColor="text1"/>
          <w:sz w:val="28"/>
        </w:rPr>
        <w:t xml:space="preserve">TERCERO. </w:t>
      </w:r>
      <w:r w:rsidRPr="001F376F">
        <w:rPr>
          <w:rFonts w:ascii="Palatino Linotype" w:hAnsi="Palatino Linotype" w:cs="Arial"/>
          <w:b/>
          <w:lang w:val="es-ES_tradnl"/>
        </w:rPr>
        <w:t xml:space="preserve">Notifíquese </w:t>
      </w:r>
      <w:r w:rsidRPr="001F376F">
        <w:rPr>
          <w:rFonts w:ascii="Palatino Linotype" w:hAnsi="Palatino Linotype" w:cs="Arial"/>
          <w:lang w:val="es-ES_tradnl"/>
        </w:rPr>
        <w:t xml:space="preserve">la presente resolución </w:t>
      </w:r>
      <w:r w:rsidRPr="001F376F">
        <w:rPr>
          <w:rFonts w:ascii="Palatino Linotype" w:hAnsi="Palatino Linotype"/>
          <w:color w:val="000000" w:themeColor="text1"/>
          <w:lang w:eastAsia="es-ES_tradnl"/>
        </w:rPr>
        <w:t xml:space="preserve">mediante </w:t>
      </w:r>
      <w:r w:rsidRPr="001F376F">
        <w:rPr>
          <w:rFonts w:ascii="Palatino Linotype" w:hAnsi="Palatino Linotype" w:cs="Arial"/>
          <w:color w:val="000000" w:themeColor="text1"/>
        </w:rPr>
        <w:t>Sistema de Acceso a la Información Mexiquense</w:t>
      </w:r>
      <w:r w:rsidRPr="001F376F">
        <w:rPr>
          <w:rFonts w:ascii="Palatino Linotype" w:hAnsi="Palatino Linotype"/>
          <w:color w:val="000000" w:themeColor="text1"/>
          <w:lang w:eastAsia="es-ES_tradnl"/>
        </w:rPr>
        <w:t xml:space="preserve"> </w:t>
      </w:r>
      <w:r w:rsidRPr="001F376F">
        <w:rPr>
          <w:rFonts w:ascii="Palatino Linotype" w:hAnsi="Palatino Linotype" w:cs="Arial"/>
          <w:lang w:val="es-ES_tradnl"/>
        </w:rPr>
        <w:t xml:space="preserve">al Titular de la Unidad de Transparencia del </w:t>
      </w:r>
      <w:r w:rsidRPr="001F376F">
        <w:rPr>
          <w:rFonts w:ascii="Palatino Linotype" w:hAnsi="Palatino Linotype" w:cs="Arial"/>
          <w:b/>
          <w:lang w:val="es-ES_tradnl"/>
        </w:rPr>
        <w:t>SUJETO OBLIGADO</w:t>
      </w:r>
      <w:r w:rsidRPr="001F376F">
        <w:rPr>
          <w:rFonts w:ascii="Palatino Linotype" w:hAnsi="Palatino Linotype" w:cs="Arial"/>
          <w:lang w:val="es-ES_tradnl"/>
        </w:rPr>
        <w:t>, para su conocimiento.</w:t>
      </w:r>
    </w:p>
    <w:p w14:paraId="2121E332" w14:textId="77777777" w:rsidR="00211E5D" w:rsidRPr="001F376F" w:rsidRDefault="00211E5D" w:rsidP="0038135C">
      <w:pPr>
        <w:widowControl w:val="0"/>
        <w:autoSpaceDE w:val="0"/>
        <w:autoSpaceDN w:val="0"/>
        <w:adjustRightInd w:val="0"/>
        <w:spacing w:line="360" w:lineRule="auto"/>
        <w:jc w:val="both"/>
        <w:rPr>
          <w:rFonts w:ascii="Palatino Linotype" w:hAnsi="Palatino Linotype" w:cs="Arial"/>
          <w:b/>
          <w:color w:val="000000" w:themeColor="text1"/>
          <w:sz w:val="28"/>
        </w:rPr>
      </w:pPr>
    </w:p>
    <w:p w14:paraId="2C15C8A3" w14:textId="77777777" w:rsidR="00211E5D" w:rsidRPr="001F376F" w:rsidRDefault="00211E5D" w:rsidP="0038135C">
      <w:pPr>
        <w:spacing w:line="360" w:lineRule="auto"/>
        <w:ind w:right="49"/>
        <w:jc w:val="both"/>
        <w:rPr>
          <w:rFonts w:ascii="Palatino Linotype" w:hAnsi="Palatino Linotype" w:cs="Arial"/>
          <w:color w:val="000000" w:themeColor="text1"/>
        </w:rPr>
      </w:pPr>
      <w:r w:rsidRPr="001F376F">
        <w:rPr>
          <w:rFonts w:ascii="Palatino Linotype" w:hAnsi="Palatino Linotype" w:cs="Arial"/>
          <w:b/>
          <w:color w:val="000000" w:themeColor="text1"/>
          <w:sz w:val="28"/>
        </w:rPr>
        <w:t>CUARTO.</w:t>
      </w:r>
      <w:r w:rsidRPr="001F376F">
        <w:rPr>
          <w:rFonts w:ascii="Palatino Linotype" w:eastAsiaTheme="minorEastAsia" w:hAnsi="Palatino Linotype"/>
          <w:b/>
          <w:color w:val="222222"/>
          <w:szCs w:val="17"/>
          <w:lang w:eastAsia="es-ES_tradnl"/>
        </w:rPr>
        <w:t xml:space="preserve"> </w:t>
      </w:r>
      <w:r w:rsidRPr="001F376F">
        <w:rPr>
          <w:rFonts w:ascii="Palatino Linotype" w:hAnsi="Palatino Linotype"/>
          <w:b/>
          <w:szCs w:val="17"/>
          <w:lang w:eastAsia="es-ES_tradnl"/>
        </w:rPr>
        <w:t>Notifíquese</w:t>
      </w:r>
      <w:r w:rsidRPr="001F376F">
        <w:rPr>
          <w:rFonts w:ascii="Palatino Linotype" w:hAnsi="Palatino Linotype"/>
          <w:szCs w:val="17"/>
          <w:lang w:eastAsia="es-ES_tradnl"/>
        </w:rPr>
        <w:t xml:space="preserve"> al </w:t>
      </w:r>
      <w:r w:rsidRPr="001F376F">
        <w:rPr>
          <w:rFonts w:ascii="Palatino Linotype" w:hAnsi="Palatino Linotype"/>
          <w:b/>
        </w:rPr>
        <w:t>RECURRENTE</w:t>
      </w:r>
      <w:r w:rsidRPr="001F376F">
        <w:rPr>
          <w:rFonts w:ascii="Palatino Linotype" w:hAnsi="Palatino Linotype"/>
          <w:szCs w:val="17"/>
          <w:lang w:eastAsia="es-ES_tradnl"/>
        </w:rPr>
        <w:t xml:space="preserve"> la </w:t>
      </w:r>
      <w:r w:rsidRPr="001F376F">
        <w:rPr>
          <w:rFonts w:ascii="Palatino Linotype" w:hAnsi="Palatino Linotype" w:cs="Arial"/>
        </w:rPr>
        <w:t>presente</w:t>
      </w:r>
      <w:r w:rsidRPr="001F376F">
        <w:rPr>
          <w:rFonts w:ascii="Palatino Linotype" w:hAnsi="Palatino Linotype"/>
          <w:szCs w:val="17"/>
          <w:lang w:eastAsia="es-ES_tradnl"/>
        </w:rPr>
        <w:t xml:space="preserve"> </w:t>
      </w:r>
      <w:r w:rsidRPr="001F376F">
        <w:rPr>
          <w:rFonts w:ascii="Palatino Linotype" w:hAnsi="Palatino Linotype"/>
          <w:shd w:val="clear" w:color="auto" w:fill="FFFFFF"/>
        </w:rPr>
        <w:t xml:space="preserve">resolución </w:t>
      </w:r>
      <w:r w:rsidRPr="001F376F">
        <w:rPr>
          <w:rFonts w:ascii="Palatino Linotype" w:hAnsi="Palatino Linotype"/>
          <w:color w:val="000000" w:themeColor="text1"/>
          <w:szCs w:val="17"/>
          <w:lang w:eastAsia="es-ES_tradnl"/>
        </w:rPr>
        <w:t xml:space="preserve">vía </w:t>
      </w:r>
      <w:r w:rsidRPr="001F376F">
        <w:rPr>
          <w:rFonts w:ascii="Palatino Linotype" w:hAnsi="Palatino Linotype" w:cs="Arial"/>
          <w:color w:val="000000" w:themeColor="text1"/>
        </w:rPr>
        <w:t xml:space="preserve">Sistema de Acceso a la Información Mexiquense </w:t>
      </w:r>
      <w:r w:rsidRPr="001F376F">
        <w:rPr>
          <w:rFonts w:ascii="Palatino Linotype" w:hAnsi="Palatino Linotype" w:cs="Arial"/>
          <w:b/>
          <w:bCs/>
          <w:color w:val="000000" w:themeColor="text1"/>
        </w:rPr>
        <w:t>SAIMEX</w:t>
      </w:r>
      <w:r w:rsidRPr="001F376F">
        <w:rPr>
          <w:rFonts w:ascii="Palatino Linotype" w:hAnsi="Palatino Linotype" w:cs="Arial"/>
          <w:color w:val="000000" w:themeColor="text1"/>
        </w:rPr>
        <w:t>.</w:t>
      </w:r>
    </w:p>
    <w:p w14:paraId="5ABEE187" w14:textId="77777777" w:rsidR="00211E5D" w:rsidRPr="001F376F" w:rsidRDefault="00211E5D" w:rsidP="0038135C">
      <w:pPr>
        <w:widowControl w:val="0"/>
        <w:autoSpaceDE w:val="0"/>
        <w:autoSpaceDN w:val="0"/>
        <w:adjustRightInd w:val="0"/>
        <w:spacing w:line="360" w:lineRule="auto"/>
        <w:jc w:val="both"/>
        <w:rPr>
          <w:rFonts w:ascii="Palatino Linotype" w:hAnsi="Palatino Linotype"/>
          <w:b/>
        </w:rPr>
      </w:pPr>
    </w:p>
    <w:p w14:paraId="67DEE519" w14:textId="77777777" w:rsidR="00211E5D" w:rsidRPr="001F376F" w:rsidRDefault="00211E5D" w:rsidP="0038135C">
      <w:pPr>
        <w:widowControl w:val="0"/>
        <w:autoSpaceDE w:val="0"/>
        <w:autoSpaceDN w:val="0"/>
        <w:adjustRightInd w:val="0"/>
        <w:spacing w:line="360" w:lineRule="auto"/>
        <w:jc w:val="both"/>
        <w:rPr>
          <w:rFonts w:ascii="Palatino Linotype" w:hAnsi="Palatino Linotype"/>
          <w:b/>
        </w:rPr>
      </w:pPr>
      <w:r w:rsidRPr="001F376F">
        <w:rPr>
          <w:rFonts w:ascii="Palatino Linotype" w:hAnsi="Palatino Linotype" w:cs="Arial"/>
          <w:b/>
          <w:color w:val="000000" w:themeColor="text1"/>
          <w:sz w:val="28"/>
        </w:rPr>
        <w:t>QUINTO.</w:t>
      </w:r>
      <w:r w:rsidRPr="001F376F">
        <w:rPr>
          <w:rFonts w:ascii="Palatino Linotype" w:hAnsi="Palatino Linotype"/>
          <w:b/>
          <w:szCs w:val="17"/>
          <w:lang w:eastAsia="es-ES_tradnl"/>
        </w:rPr>
        <w:t xml:space="preserve"> Hágase</w:t>
      </w:r>
      <w:r w:rsidRPr="001F376F">
        <w:rPr>
          <w:rFonts w:ascii="Palatino Linotype" w:hAnsi="Palatino Linotype"/>
          <w:szCs w:val="17"/>
          <w:lang w:eastAsia="es-ES_tradnl"/>
        </w:rPr>
        <w:t xml:space="preserve"> </w:t>
      </w:r>
      <w:r w:rsidRPr="001F376F">
        <w:rPr>
          <w:rFonts w:ascii="Palatino Linotype" w:hAnsi="Palatino Linotype"/>
          <w:b/>
          <w:szCs w:val="17"/>
          <w:lang w:eastAsia="es-ES_tradnl"/>
        </w:rPr>
        <w:t>del conocimiento</w:t>
      </w:r>
      <w:r w:rsidRPr="001F376F">
        <w:rPr>
          <w:rFonts w:ascii="Palatino Linotype" w:hAnsi="Palatino Linotype"/>
          <w:szCs w:val="17"/>
          <w:lang w:eastAsia="es-ES_tradnl"/>
        </w:rPr>
        <w:t xml:space="preserve"> </w:t>
      </w:r>
      <w:r w:rsidRPr="001F376F">
        <w:rPr>
          <w:rFonts w:ascii="Palatino Linotype" w:hAnsi="Palatino Linotype"/>
        </w:rPr>
        <w:t>del</w:t>
      </w:r>
      <w:r w:rsidRPr="001F376F">
        <w:rPr>
          <w:rFonts w:ascii="Palatino Linotype" w:hAnsi="Palatino Linotype" w:cs="Arial"/>
          <w:b/>
        </w:rPr>
        <w:t xml:space="preserve"> RECURRENTE</w:t>
      </w:r>
      <w:r w:rsidRPr="001F376F">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D07EB90" w14:textId="77777777" w:rsidR="00211E5D" w:rsidRPr="001F376F" w:rsidRDefault="00211E5D" w:rsidP="0038135C">
      <w:pPr>
        <w:spacing w:line="360" w:lineRule="auto"/>
        <w:jc w:val="both"/>
        <w:rPr>
          <w:rFonts w:ascii="Palatino Linotype" w:hAnsi="Palatino Linotype" w:cs="Arial"/>
          <w:b/>
          <w:color w:val="000000" w:themeColor="text1"/>
          <w:sz w:val="28"/>
          <w:szCs w:val="28"/>
        </w:rPr>
      </w:pPr>
    </w:p>
    <w:p w14:paraId="63E4DA56" w14:textId="77777777" w:rsidR="00211E5D" w:rsidRPr="001F376F" w:rsidRDefault="00211E5D" w:rsidP="0038135C">
      <w:pPr>
        <w:spacing w:line="360" w:lineRule="auto"/>
        <w:ind w:right="49"/>
        <w:jc w:val="both"/>
        <w:rPr>
          <w:rFonts w:ascii="Palatino Linotype" w:hAnsi="Palatino Linotype"/>
          <w:color w:val="222222"/>
          <w:lang w:val="es-ES" w:eastAsia="es-ES_tradnl"/>
        </w:rPr>
      </w:pPr>
      <w:r w:rsidRPr="001F376F">
        <w:rPr>
          <w:rFonts w:ascii="Palatino Linotype" w:hAnsi="Palatino Linotype"/>
          <w:color w:val="222222"/>
          <w:lang w:val="es-ES" w:eastAsia="es-ES_tradnl"/>
        </w:rPr>
        <w:t xml:space="preserve">Se dejan a salvo los de derechos del </w:t>
      </w:r>
      <w:r w:rsidRPr="001F376F">
        <w:rPr>
          <w:rFonts w:ascii="Palatino Linotype" w:hAnsi="Palatino Linotype"/>
          <w:b/>
          <w:color w:val="222222"/>
          <w:lang w:val="es-ES" w:eastAsia="es-ES_tradnl"/>
        </w:rPr>
        <w:t>RECURRENTE</w:t>
      </w:r>
      <w:r w:rsidRPr="001F376F">
        <w:rPr>
          <w:rFonts w:ascii="Palatino Linotype" w:hAnsi="Palatino Linotype"/>
          <w:color w:val="222222"/>
          <w:lang w:val="es-ES" w:eastAsia="es-ES_tradnl"/>
        </w:rPr>
        <w:t xml:space="preserve"> a fin de que formule las solicitudes que a su derecho convengan.</w:t>
      </w:r>
    </w:p>
    <w:p w14:paraId="41D99AEA" w14:textId="77777777" w:rsidR="00AB3B23" w:rsidRPr="001F376F" w:rsidRDefault="00AB3B23" w:rsidP="0038135C">
      <w:pPr>
        <w:spacing w:line="360" w:lineRule="auto"/>
        <w:jc w:val="both"/>
        <w:rPr>
          <w:rFonts w:ascii="Palatino Linotype" w:eastAsia="Palatino Linotype" w:hAnsi="Palatino Linotype" w:cs="Palatino Linotype"/>
        </w:rPr>
      </w:pPr>
    </w:p>
    <w:p w14:paraId="111B66B2" w14:textId="38BD7CC1" w:rsidR="00620A81" w:rsidRPr="001F376F" w:rsidRDefault="00620A81" w:rsidP="0038135C">
      <w:pPr>
        <w:widowControl w:val="0"/>
        <w:autoSpaceDE w:val="0"/>
        <w:autoSpaceDN w:val="0"/>
        <w:adjustRightInd w:val="0"/>
        <w:spacing w:line="360" w:lineRule="auto"/>
        <w:jc w:val="both"/>
      </w:pPr>
      <w:r w:rsidRPr="001F376F">
        <w:rPr>
          <w:rFonts w:ascii="Palatino Linotype" w:hAnsi="Palatino Linotype" w:cs="Arial"/>
          <w:color w:val="000000" w:themeColor="text1"/>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w:t>
      </w:r>
      <w:r w:rsidR="00AB3B23">
        <w:rPr>
          <w:rFonts w:ascii="Palatino Linotype" w:hAnsi="Palatino Linotype" w:cs="Arial"/>
          <w:color w:val="000000" w:themeColor="text1"/>
        </w:rPr>
        <w:t xml:space="preserve"> MARTÍNEZ</w:t>
      </w:r>
      <w:r w:rsidRPr="001F376F">
        <w:rPr>
          <w:rFonts w:ascii="Palatino Linotype" w:hAnsi="Palatino Linotype" w:cs="Arial"/>
          <w:color w:val="000000" w:themeColor="text1"/>
        </w:rPr>
        <w:t xml:space="preserve">; LUIS GUSTAVO PARRA NORIEGA Y GUADALUPE RAMÍREZ PEÑA EMITIENDO </w:t>
      </w:r>
      <w:r w:rsidRPr="001F376F">
        <w:rPr>
          <w:rFonts w:ascii="Palatino Linotype" w:hAnsi="Palatino Linotype" w:cs="Arial"/>
          <w:color w:val="000000" w:themeColor="text1"/>
        </w:rPr>
        <w:lastRenderedPageBreak/>
        <w:t xml:space="preserve">OPINIÓN PARTICULAR; EN LA VIGÉSIMA </w:t>
      </w:r>
      <w:r w:rsidR="00304FE1" w:rsidRPr="001F376F">
        <w:rPr>
          <w:rFonts w:ascii="Palatino Linotype" w:hAnsi="Palatino Linotype" w:cs="Arial"/>
          <w:color w:val="000000" w:themeColor="text1"/>
        </w:rPr>
        <w:t>NOVENA</w:t>
      </w:r>
      <w:r w:rsidRPr="001F376F">
        <w:rPr>
          <w:rFonts w:ascii="Palatino Linotype" w:hAnsi="Palatino Linotype" w:cs="Arial"/>
          <w:color w:val="000000" w:themeColor="text1"/>
        </w:rPr>
        <w:t xml:space="preserve"> SESIÓN ORDINARIA CELEBRADA EL </w:t>
      </w:r>
      <w:r w:rsidR="00304FE1" w:rsidRPr="001F376F">
        <w:rPr>
          <w:rFonts w:ascii="Palatino Linotype" w:hAnsi="Palatino Linotype" w:cs="Arial"/>
          <w:color w:val="000000" w:themeColor="text1"/>
        </w:rPr>
        <w:t>DIECISIETE DE AGOSTO</w:t>
      </w:r>
      <w:r w:rsidRPr="001F376F">
        <w:rPr>
          <w:rFonts w:ascii="Palatino Linotype" w:hAnsi="Palatino Linotype" w:cs="Arial"/>
          <w:color w:val="000000" w:themeColor="text1"/>
        </w:rPr>
        <w:t xml:space="preserve"> DE DOS MIL VEINTIDÓS, ANTE EL SECRETARIO TÉCNICO DEL PLENO, ALEXIS TAPIA RAMÍREZ.</w:t>
      </w:r>
      <w:r w:rsidR="00304FE1" w:rsidRPr="001F376F">
        <w:rPr>
          <w:rFonts w:ascii="Palatino Linotype" w:hAnsi="Palatino Linotype" w:cs="Arial"/>
          <w:color w:val="000000" w:themeColor="text1"/>
        </w:rPr>
        <w:t>---------------------------------------------------------------------------------------------------</w:t>
      </w:r>
    </w:p>
    <w:p w14:paraId="08D58C68" w14:textId="37D84EAB" w:rsidR="00DD6EDB" w:rsidRPr="00620A81" w:rsidRDefault="00304FE1" w:rsidP="0038135C">
      <w:pPr>
        <w:jc w:val="both"/>
        <w:rPr>
          <w:rFonts w:ascii="Palatino Linotype" w:hAnsi="Palatino Linotype" w:cs="Arial"/>
          <w:color w:val="000000"/>
          <w:sz w:val="16"/>
          <w:szCs w:val="16"/>
          <w:lang w:eastAsia="es-MX"/>
        </w:rPr>
      </w:pPr>
      <w:r w:rsidRPr="001F376F">
        <w:rPr>
          <w:rFonts w:ascii="Palatino Linotype" w:hAnsi="Palatino Linotype" w:cs="Arial"/>
          <w:color w:val="000000"/>
          <w:sz w:val="16"/>
          <w:szCs w:val="16"/>
          <w:lang w:val="es-419" w:eastAsia="es-MX"/>
        </w:rPr>
        <w:t>SCMM/</w:t>
      </w:r>
      <w:r w:rsidR="00DD6EDB" w:rsidRPr="001F376F">
        <w:rPr>
          <w:rFonts w:ascii="Palatino Linotype" w:hAnsi="Palatino Linotype" w:cs="Arial"/>
          <w:color w:val="000000"/>
          <w:sz w:val="16"/>
          <w:szCs w:val="16"/>
          <w:lang w:val="es-419" w:eastAsia="es-MX"/>
        </w:rPr>
        <w:t>BLA/DEMF/CCA</w:t>
      </w:r>
    </w:p>
    <w:p w14:paraId="512974DF"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7391556B"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55BBCCF5"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09A4E478"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00E7B1D5"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707A8143"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11050A47"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7F0B755B"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5A505A18"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6B6D9D8C"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6725FE89"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2206B21C"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62143660"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11BE9896"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61E5CC30"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014D068A"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13C59FE2"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2E17379A"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10158EC0"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24655B48"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0458FA64" w14:textId="77777777" w:rsidR="00483628" w:rsidRDefault="00483628" w:rsidP="0038135C">
      <w:pPr>
        <w:widowControl w:val="0"/>
        <w:autoSpaceDE w:val="0"/>
        <w:autoSpaceDN w:val="0"/>
        <w:adjustRightInd w:val="0"/>
        <w:spacing w:line="360" w:lineRule="auto"/>
        <w:jc w:val="both"/>
        <w:rPr>
          <w:rFonts w:ascii="Palatino Linotype" w:eastAsia="Arial Unicode MS" w:hAnsi="Palatino Linotype" w:cs="Arial"/>
        </w:rPr>
      </w:pPr>
    </w:p>
    <w:p w14:paraId="56B3EF2B" w14:textId="4764E2AE" w:rsidR="00E920EC" w:rsidRDefault="00FE157E" w:rsidP="0038135C">
      <w:pPr>
        <w:widowControl w:val="0"/>
        <w:autoSpaceDE w:val="0"/>
        <w:autoSpaceDN w:val="0"/>
        <w:adjustRightInd w:val="0"/>
        <w:spacing w:line="360" w:lineRule="auto"/>
        <w:jc w:val="both"/>
        <w:rPr>
          <w:rFonts w:ascii="Palatino Linotype" w:eastAsia="Arial Unicode MS" w:hAnsi="Palatino Linotype" w:cs="Arial"/>
        </w:rPr>
      </w:pPr>
      <w:r>
        <w:rPr>
          <w:rFonts w:ascii="Palatino Linotype" w:eastAsia="Arial Unicode MS" w:hAnsi="Palatino Linotype" w:cs="Arial"/>
        </w:rPr>
        <w:t xml:space="preserve">  </w:t>
      </w:r>
    </w:p>
    <w:p w14:paraId="7568CD1C" w14:textId="288B89B6" w:rsidR="002312F9" w:rsidRPr="00644C09" w:rsidRDefault="002312F9" w:rsidP="0038135C">
      <w:pPr>
        <w:spacing w:line="360" w:lineRule="auto"/>
        <w:jc w:val="both"/>
        <w:rPr>
          <w:rFonts w:ascii="Palatino Linotype" w:hAnsi="Palatino Linotype"/>
        </w:rPr>
      </w:pPr>
    </w:p>
    <w:sectPr w:rsidR="002312F9" w:rsidRPr="00644C09" w:rsidSect="00C06091">
      <w:headerReference w:type="even" r:id="rId17"/>
      <w:headerReference w:type="default" r:id="rId18"/>
      <w:footerReference w:type="default" r:id="rId19"/>
      <w:headerReference w:type="first" r:id="rId20"/>
      <w:footerReference w:type="first" r:id="rId21"/>
      <w:pgSz w:w="12240" w:h="15840"/>
      <w:pgMar w:top="1418" w:right="1418" w:bottom="1276"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FB350" w14:textId="77777777" w:rsidR="00467E0B" w:rsidRDefault="00467E0B" w:rsidP="00C80F8C">
      <w:r>
        <w:separator/>
      </w:r>
    </w:p>
  </w:endnote>
  <w:endnote w:type="continuationSeparator" w:id="0">
    <w:p w14:paraId="088BC532" w14:textId="77777777" w:rsidR="00467E0B" w:rsidRDefault="00467E0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114A6E88" w:rsidR="002374C3" w:rsidRPr="0010196A" w:rsidRDefault="002374C3"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82F84">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82F8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51F455E3" w:rsidR="002374C3" w:rsidRPr="0010196A" w:rsidRDefault="002374C3"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682F8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682F84">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23600" w14:textId="77777777" w:rsidR="00467E0B" w:rsidRDefault="00467E0B" w:rsidP="00C80F8C">
      <w:r>
        <w:separator/>
      </w:r>
    </w:p>
  </w:footnote>
  <w:footnote w:type="continuationSeparator" w:id="0">
    <w:p w14:paraId="1270FF59" w14:textId="77777777" w:rsidR="00467E0B" w:rsidRDefault="00467E0B"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2374C3" w:rsidRDefault="00072586">
    <w:pPr>
      <w:pStyle w:val="Encabezado"/>
    </w:pPr>
    <w:r>
      <w:rPr>
        <w:noProof/>
        <w:lang w:val="es-MX" w:eastAsia="es-MX"/>
      </w:rPr>
      <w:pict w14:anchorId="7B582C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2374C3" w:rsidRPr="0010196A" w:rsidRDefault="0007258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0B2FA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0;margin-top:0;width:540pt;height:10in;z-index:-251655168;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2374C3" w:rsidRPr="008F2CCC" w14:paraId="1F097D8A" w14:textId="77777777" w:rsidTr="00BC450B">
      <w:tc>
        <w:tcPr>
          <w:tcW w:w="3261" w:type="dxa"/>
          <w:vMerge w:val="restart"/>
        </w:tcPr>
        <w:p w14:paraId="1F780A0C" w14:textId="1EFF25F4" w:rsidR="002374C3" w:rsidRPr="008F2CCC" w:rsidRDefault="002374C3" w:rsidP="008B4E9C">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5ECE86F0" w:rsidR="002374C3" w:rsidRPr="00664658" w:rsidRDefault="002374C3" w:rsidP="008B4E9C">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664658">
            <w:rPr>
              <w:rFonts w:ascii="Palatino Linotype" w:hAnsi="Palatino Linotype"/>
              <w:b/>
              <w:sz w:val="22"/>
              <w:szCs w:val="22"/>
              <w:lang w:val="es-ES_tradnl"/>
            </w:rPr>
            <w:t>:</w:t>
          </w:r>
        </w:p>
      </w:tc>
      <w:tc>
        <w:tcPr>
          <w:tcW w:w="3722" w:type="dxa"/>
          <w:shd w:val="clear" w:color="auto" w:fill="auto"/>
          <w:vAlign w:val="center"/>
        </w:tcPr>
        <w:p w14:paraId="65AFA994" w14:textId="616AE4F3" w:rsidR="002374C3" w:rsidRPr="0027759C" w:rsidRDefault="002374C3" w:rsidP="008B4E9C">
          <w:pPr>
            <w:jc w:val="both"/>
            <w:rPr>
              <w:rFonts w:ascii="Palatino Linotype" w:hAnsi="Palatino Linotype"/>
              <w:b/>
              <w:bCs/>
              <w:sz w:val="22"/>
              <w:szCs w:val="22"/>
            </w:rPr>
          </w:pPr>
          <w:r>
            <w:rPr>
              <w:rFonts w:ascii="Palatino Linotype" w:hAnsi="Palatino Linotype"/>
              <w:b/>
              <w:bCs/>
              <w:sz w:val="22"/>
              <w:szCs w:val="22"/>
            </w:rPr>
            <w:t>03902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2374C3" w:rsidRPr="008F2CCC" w14:paraId="049677A3" w14:textId="77777777" w:rsidTr="00BC450B">
      <w:tc>
        <w:tcPr>
          <w:tcW w:w="3261" w:type="dxa"/>
          <w:vMerge/>
        </w:tcPr>
        <w:p w14:paraId="4A21EAC1" w14:textId="5C1F145E" w:rsidR="002374C3" w:rsidRPr="008F2CCC" w:rsidRDefault="002374C3" w:rsidP="00FA59CB">
          <w:pPr>
            <w:rPr>
              <w:rFonts w:ascii="Palatino Linotype" w:hAnsi="Palatino Linotype"/>
              <w:b/>
              <w:sz w:val="22"/>
              <w:szCs w:val="22"/>
              <w:lang w:val="es-ES_tradnl"/>
            </w:rPr>
          </w:pPr>
        </w:p>
      </w:tc>
      <w:tc>
        <w:tcPr>
          <w:tcW w:w="2551" w:type="dxa"/>
          <w:shd w:val="clear" w:color="auto" w:fill="auto"/>
        </w:tcPr>
        <w:p w14:paraId="1237BCDE" w14:textId="77777777" w:rsidR="002374C3" w:rsidRPr="00664658" w:rsidRDefault="002374C3" w:rsidP="00FA59CB">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A94051C" w:rsidR="002374C3" w:rsidRPr="00D41D47" w:rsidRDefault="002374C3" w:rsidP="00FA59CB">
          <w:pPr>
            <w:jc w:val="both"/>
            <w:rPr>
              <w:rFonts w:ascii="Palatino Linotype" w:hAnsi="Palatino Linotype"/>
              <w:b/>
              <w:sz w:val="22"/>
              <w:szCs w:val="22"/>
              <w:lang w:val="es-ES_tradnl"/>
            </w:rPr>
          </w:pPr>
          <w:r w:rsidRPr="00D03DDF">
            <w:rPr>
              <w:rFonts w:ascii="Palatino Linotype" w:hAnsi="Palatino Linotype"/>
              <w:b/>
              <w:sz w:val="22"/>
              <w:szCs w:val="22"/>
            </w:rPr>
            <w:t>Ayuntamiento de Toluca</w:t>
          </w:r>
        </w:p>
      </w:tc>
    </w:tr>
    <w:tr w:rsidR="002374C3" w:rsidRPr="008F2CCC" w14:paraId="72CD087D" w14:textId="77777777" w:rsidTr="00BC450B">
      <w:trPr>
        <w:trHeight w:val="228"/>
      </w:trPr>
      <w:tc>
        <w:tcPr>
          <w:tcW w:w="3261" w:type="dxa"/>
          <w:vMerge/>
        </w:tcPr>
        <w:p w14:paraId="1B78656F" w14:textId="01E6F6F6" w:rsidR="002374C3" w:rsidRPr="008F2CCC" w:rsidRDefault="002374C3" w:rsidP="008B4E9C">
          <w:pPr>
            <w:rPr>
              <w:rFonts w:ascii="Palatino Linotype" w:hAnsi="Palatino Linotype"/>
              <w:b/>
              <w:sz w:val="22"/>
              <w:szCs w:val="22"/>
              <w:lang w:val="es-ES_tradnl"/>
            </w:rPr>
          </w:pPr>
        </w:p>
      </w:tc>
      <w:tc>
        <w:tcPr>
          <w:tcW w:w="2551" w:type="dxa"/>
          <w:shd w:val="clear" w:color="auto" w:fill="auto"/>
        </w:tcPr>
        <w:p w14:paraId="74D81628" w14:textId="16B82687" w:rsidR="002374C3" w:rsidRPr="00BC450B" w:rsidRDefault="002374C3" w:rsidP="008B4E9C">
          <w:pPr>
            <w:rPr>
              <w:rFonts w:ascii="Palatino Linotype" w:hAnsi="Palatino Linotype"/>
              <w:b/>
              <w:sz w:val="22"/>
              <w:szCs w:val="22"/>
              <w:lang w:val="es-ES_tradnl"/>
            </w:rPr>
          </w:pPr>
          <w:r w:rsidRPr="00BC450B">
            <w:rPr>
              <w:rFonts w:ascii="Palatino Linotype" w:hAnsi="Palatino Linotype"/>
              <w:b/>
              <w:bCs/>
              <w:sz w:val="22"/>
              <w:szCs w:val="22"/>
            </w:rPr>
            <w:t>Comisionad</w:t>
          </w:r>
          <w:r>
            <w:rPr>
              <w:rFonts w:ascii="Palatino Linotype" w:hAnsi="Palatino Linotype"/>
              <w:b/>
              <w:bCs/>
              <w:sz w:val="22"/>
              <w:szCs w:val="22"/>
            </w:rPr>
            <w:t>o</w:t>
          </w:r>
          <w:r w:rsidRPr="00BC450B">
            <w:rPr>
              <w:rFonts w:ascii="Palatino Linotype" w:hAnsi="Palatino Linotype"/>
              <w:b/>
              <w:bCs/>
              <w:sz w:val="22"/>
              <w:szCs w:val="22"/>
            </w:rPr>
            <w:t xml:space="preserve"> Ponente:</w:t>
          </w:r>
        </w:p>
      </w:tc>
      <w:tc>
        <w:tcPr>
          <w:tcW w:w="3722" w:type="dxa"/>
          <w:shd w:val="clear" w:color="auto" w:fill="auto"/>
        </w:tcPr>
        <w:p w14:paraId="20D6FDA3" w14:textId="6A11D37F" w:rsidR="002374C3" w:rsidRPr="00BC450B" w:rsidRDefault="002374C3" w:rsidP="008B4E9C">
          <w:pPr>
            <w:jc w:val="both"/>
            <w:rPr>
              <w:rFonts w:ascii="Palatino Linotype" w:hAnsi="Palatino Linotype"/>
              <w:b/>
              <w:sz w:val="22"/>
              <w:szCs w:val="22"/>
              <w:lang w:val="es-ES_tradnl"/>
            </w:rPr>
          </w:pPr>
          <w:r>
            <w:rPr>
              <w:rFonts w:ascii="Palatino Linotype" w:hAnsi="Palatino Linotype"/>
              <w:b/>
              <w:bCs/>
              <w:sz w:val="22"/>
              <w:szCs w:val="22"/>
            </w:rPr>
            <w:t>Sharon Cristina Morales Martínez</w:t>
          </w:r>
        </w:p>
      </w:tc>
    </w:tr>
  </w:tbl>
  <w:p w14:paraId="3ECB9F0B" w14:textId="77777777" w:rsidR="002374C3" w:rsidRPr="0010196A" w:rsidRDefault="002374C3"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2374C3" w:rsidRPr="0010196A" w:rsidRDefault="00072586">
    <w:pPr>
      <w:rPr>
        <w:rFonts w:ascii="Palatino Linotype" w:hAnsi="Palatino Linotype"/>
        <w:sz w:val="28"/>
        <w:szCs w:val="28"/>
      </w:rPr>
    </w:pPr>
    <w:r>
      <w:rPr>
        <w:rFonts w:ascii="Palatino Linotype" w:hAnsi="Palatino Linotype"/>
        <w:noProof/>
        <w:sz w:val="28"/>
        <w:szCs w:val="28"/>
        <w:lang w:eastAsia="es-MX"/>
      </w:rPr>
      <w:pict w14:anchorId="12B20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tbl>
    <w:tblPr>
      <w:tblW w:w="10472" w:type="dxa"/>
      <w:tblInd w:w="-833" w:type="dxa"/>
      <w:tblLayout w:type="fixed"/>
      <w:tblLook w:val="04A0" w:firstRow="1" w:lastRow="0" w:firstColumn="1" w:lastColumn="0" w:noHBand="0" w:noVBand="1"/>
    </w:tblPr>
    <w:tblGrid>
      <w:gridCol w:w="3805"/>
      <w:gridCol w:w="3000"/>
      <w:gridCol w:w="3667"/>
    </w:tblGrid>
    <w:tr w:rsidR="002374C3" w:rsidRPr="008F2CCC" w14:paraId="6ABABA57" w14:textId="77777777" w:rsidTr="001120DF">
      <w:tc>
        <w:tcPr>
          <w:tcW w:w="3805" w:type="dxa"/>
          <w:vMerge w:val="restart"/>
          <w:shd w:val="clear" w:color="auto" w:fill="auto"/>
        </w:tcPr>
        <w:p w14:paraId="6AA376CC" w14:textId="1234161B" w:rsidR="002374C3" w:rsidRPr="008F2CCC" w:rsidRDefault="002374C3"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3000" w:type="dxa"/>
          <w:shd w:val="clear" w:color="auto" w:fill="auto"/>
        </w:tcPr>
        <w:p w14:paraId="1C114EF9" w14:textId="22C48917" w:rsidR="002374C3" w:rsidRPr="008F2CCC" w:rsidRDefault="002374C3" w:rsidP="003C718E">
          <w:pPr>
            <w:rPr>
              <w:rFonts w:ascii="Palatino Linotype" w:hAnsi="Palatino Linotype"/>
              <w:b/>
              <w:sz w:val="22"/>
              <w:szCs w:val="22"/>
              <w:lang w:val="es-ES_tradnl"/>
            </w:rPr>
          </w:pPr>
          <w:r>
            <w:rPr>
              <w:rFonts w:ascii="Palatino Linotype" w:hAnsi="Palatino Linotype"/>
              <w:b/>
              <w:sz w:val="22"/>
              <w:szCs w:val="22"/>
              <w:lang w:val="es-ES_tradnl"/>
            </w:rPr>
            <w:t>Recurso de Revisión</w:t>
          </w:r>
          <w:r w:rsidRPr="008F2CCC">
            <w:rPr>
              <w:rFonts w:ascii="Palatino Linotype" w:hAnsi="Palatino Linotype"/>
              <w:b/>
              <w:sz w:val="22"/>
              <w:szCs w:val="22"/>
              <w:lang w:val="es-ES_tradnl"/>
            </w:rPr>
            <w:t>:</w:t>
          </w:r>
        </w:p>
      </w:tc>
      <w:tc>
        <w:tcPr>
          <w:tcW w:w="3667" w:type="dxa"/>
          <w:shd w:val="clear" w:color="auto" w:fill="auto"/>
          <w:vAlign w:val="center"/>
        </w:tcPr>
        <w:p w14:paraId="5F0F5848" w14:textId="7F89599C" w:rsidR="002374C3" w:rsidRPr="008F2CCC" w:rsidRDefault="002374C3" w:rsidP="00F3794A">
          <w:pPr>
            <w:jc w:val="both"/>
            <w:rPr>
              <w:rFonts w:ascii="Palatino Linotype" w:hAnsi="Palatino Linotype"/>
              <w:b/>
              <w:sz w:val="22"/>
              <w:szCs w:val="22"/>
              <w:lang w:val="es-ES_tradnl"/>
            </w:rPr>
          </w:pPr>
          <w:r>
            <w:rPr>
              <w:rFonts w:ascii="Palatino Linotype" w:hAnsi="Palatino Linotype"/>
              <w:b/>
              <w:bCs/>
              <w:sz w:val="22"/>
              <w:szCs w:val="22"/>
            </w:rPr>
            <w:t>03902</w:t>
          </w:r>
          <w:r w:rsidRPr="000A27E2">
            <w:rPr>
              <w:rFonts w:ascii="Palatino Linotype" w:hAnsi="Palatino Linotype"/>
              <w:b/>
              <w:bCs/>
              <w:sz w:val="22"/>
              <w:szCs w:val="22"/>
            </w:rPr>
            <w:t>/INFOEM/IP/RR/202</w:t>
          </w:r>
          <w:r>
            <w:rPr>
              <w:rFonts w:ascii="Palatino Linotype" w:hAnsi="Palatino Linotype"/>
              <w:b/>
              <w:bCs/>
              <w:sz w:val="22"/>
              <w:szCs w:val="22"/>
              <w:lang w:val="es-419"/>
            </w:rPr>
            <w:t>2</w:t>
          </w:r>
          <w:r>
            <w:rPr>
              <w:rFonts w:ascii="Palatino Linotype" w:hAnsi="Palatino Linotype"/>
              <w:b/>
              <w:bCs/>
              <w:sz w:val="22"/>
              <w:szCs w:val="22"/>
            </w:rPr>
            <w:t xml:space="preserve"> </w:t>
          </w:r>
        </w:p>
      </w:tc>
    </w:tr>
    <w:tr w:rsidR="002374C3" w:rsidRPr="008F2CCC" w14:paraId="3B45FB53" w14:textId="77777777" w:rsidTr="001120DF">
      <w:tc>
        <w:tcPr>
          <w:tcW w:w="3805" w:type="dxa"/>
          <w:vMerge/>
          <w:shd w:val="clear" w:color="auto" w:fill="auto"/>
        </w:tcPr>
        <w:p w14:paraId="188B82EF" w14:textId="77777777" w:rsidR="002374C3" w:rsidRPr="008F2CCC" w:rsidRDefault="002374C3" w:rsidP="00200BFC">
          <w:pPr>
            <w:rPr>
              <w:rFonts w:ascii="Palatino Linotype" w:hAnsi="Palatino Linotype"/>
              <w:b/>
              <w:sz w:val="22"/>
              <w:szCs w:val="22"/>
              <w:lang w:val="es-ES_tradnl"/>
            </w:rPr>
          </w:pPr>
          <w:bookmarkStart w:id="6" w:name="_Hlk80706940"/>
        </w:p>
      </w:tc>
      <w:tc>
        <w:tcPr>
          <w:tcW w:w="3000" w:type="dxa"/>
          <w:shd w:val="clear" w:color="auto" w:fill="auto"/>
        </w:tcPr>
        <w:p w14:paraId="3B2AD0CF" w14:textId="77777777" w:rsidR="002374C3" w:rsidRPr="008F2CCC" w:rsidRDefault="002374C3"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67" w:type="dxa"/>
          <w:shd w:val="clear" w:color="auto" w:fill="auto"/>
          <w:vAlign w:val="center"/>
        </w:tcPr>
        <w:p w14:paraId="749961B3" w14:textId="533F9FD8" w:rsidR="002374C3" w:rsidRPr="008F2CCC" w:rsidRDefault="002374C3" w:rsidP="00200BFC">
          <w:pPr>
            <w:jc w:val="both"/>
            <w:rPr>
              <w:rFonts w:ascii="Palatino Linotype" w:hAnsi="Palatino Linotype"/>
              <w:b/>
              <w:sz w:val="22"/>
              <w:szCs w:val="22"/>
              <w:lang w:val="es-ES_tradnl"/>
            </w:rPr>
          </w:pPr>
        </w:p>
      </w:tc>
    </w:tr>
    <w:bookmarkEnd w:id="6"/>
    <w:tr w:rsidR="002374C3" w:rsidRPr="008F2CCC" w14:paraId="28A493EB" w14:textId="77777777" w:rsidTr="001120DF">
      <w:trPr>
        <w:trHeight w:val="228"/>
      </w:trPr>
      <w:tc>
        <w:tcPr>
          <w:tcW w:w="3805" w:type="dxa"/>
          <w:vMerge/>
          <w:shd w:val="clear" w:color="auto" w:fill="auto"/>
        </w:tcPr>
        <w:p w14:paraId="06C77D31" w14:textId="77777777" w:rsidR="002374C3" w:rsidRPr="008F2CCC" w:rsidRDefault="002374C3" w:rsidP="00200BFC">
          <w:pPr>
            <w:rPr>
              <w:rFonts w:ascii="Palatino Linotype" w:hAnsi="Palatino Linotype"/>
              <w:b/>
              <w:sz w:val="22"/>
              <w:szCs w:val="22"/>
              <w:lang w:val="es-ES_tradnl"/>
            </w:rPr>
          </w:pPr>
        </w:p>
      </w:tc>
      <w:tc>
        <w:tcPr>
          <w:tcW w:w="3000" w:type="dxa"/>
          <w:shd w:val="clear" w:color="auto" w:fill="auto"/>
        </w:tcPr>
        <w:p w14:paraId="2E1A72B4" w14:textId="77777777" w:rsidR="002374C3" w:rsidRPr="008F2CCC" w:rsidRDefault="002374C3"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67" w:type="dxa"/>
          <w:shd w:val="clear" w:color="auto" w:fill="auto"/>
          <w:vAlign w:val="center"/>
        </w:tcPr>
        <w:p w14:paraId="47AF3C2E" w14:textId="6B60AC82" w:rsidR="002374C3" w:rsidRPr="00DC41C8" w:rsidRDefault="002374C3" w:rsidP="00200BFC">
          <w:pPr>
            <w:jc w:val="both"/>
            <w:rPr>
              <w:rFonts w:ascii="Palatino Linotype" w:hAnsi="Palatino Linotype"/>
              <w:b/>
              <w:sz w:val="22"/>
              <w:szCs w:val="22"/>
            </w:rPr>
          </w:pPr>
          <w:r w:rsidRPr="00D03DDF">
            <w:rPr>
              <w:rFonts w:ascii="Palatino Linotype" w:hAnsi="Palatino Linotype"/>
              <w:b/>
              <w:sz w:val="22"/>
              <w:szCs w:val="22"/>
            </w:rPr>
            <w:t>Ayuntamiento de Toluca</w:t>
          </w:r>
        </w:p>
      </w:tc>
    </w:tr>
    <w:tr w:rsidR="002374C3" w:rsidRPr="008F2CCC" w14:paraId="0F114FF0" w14:textId="77777777" w:rsidTr="001120DF">
      <w:tc>
        <w:tcPr>
          <w:tcW w:w="3805" w:type="dxa"/>
          <w:vMerge/>
          <w:shd w:val="clear" w:color="auto" w:fill="auto"/>
        </w:tcPr>
        <w:p w14:paraId="4CCB64BA" w14:textId="77777777" w:rsidR="002374C3" w:rsidRPr="008F2CCC" w:rsidRDefault="002374C3" w:rsidP="002A59BF">
          <w:pPr>
            <w:rPr>
              <w:rFonts w:ascii="Palatino Linotype" w:hAnsi="Palatino Linotype"/>
              <w:b/>
              <w:sz w:val="22"/>
              <w:szCs w:val="22"/>
              <w:lang w:val="es-ES_tradnl"/>
            </w:rPr>
          </w:pPr>
        </w:p>
      </w:tc>
      <w:tc>
        <w:tcPr>
          <w:tcW w:w="3000" w:type="dxa"/>
          <w:shd w:val="clear" w:color="auto" w:fill="auto"/>
        </w:tcPr>
        <w:p w14:paraId="31E422EA" w14:textId="500DD40D" w:rsidR="002374C3" w:rsidRPr="00BC450B" w:rsidRDefault="002374C3" w:rsidP="008B4E9C">
          <w:pPr>
            <w:rPr>
              <w:rFonts w:ascii="Palatino Linotype" w:hAnsi="Palatino Linotype"/>
              <w:b/>
              <w:bCs/>
              <w:sz w:val="22"/>
              <w:szCs w:val="22"/>
              <w:lang w:val="es-ES_tradnl"/>
            </w:rPr>
          </w:pPr>
          <w:r>
            <w:rPr>
              <w:rFonts w:ascii="Palatino Linotype" w:hAnsi="Palatino Linotype"/>
              <w:b/>
              <w:bCs/>
              <w:sz w:val="22"/>
              <w:szCs w:val="22"/>
            </w:rPr>
            <w:t>Comisionada</w:t>
          </w:r>
          <w:r w:rsidRPr="00BC450B">
            <w:rPr>
              <w:rFonts w:ascii="Palatino Linotype" w:hAnsi="Palatino Linotype"/>
              <w:b/>
              <w:bCs/>
              <w:sz w:val="22"/>
              <w:szCs w:val="22"/>
            </w:rPr>
            <w:t xml:space="preserve"> Ponente:</w:t>
          </w:r>
        </w:p>
      </w:tc>
      <w:tc>
        <w:tcPr>
          <w:tcW w:w="3667" w:type="dxa"/>
          <w:shd w:val="clear" w:color="auto" w:fill="auto"/>
        </w:tcPr>
        <w:p w14:paraId="181C41B4" w14:textId="67DE2550" w:rsidR="002374C3" w:rsidRPr="00BC450B" w:rsidRDefault="002374C3" w:rsidP="002A59BF">
          <w:pPr>
            <w:jc w:val="both"/>
            <w:rPr>
              <w:rFonts w:ascii="Palatino Linotype" w:hAnsi="Palatino Linotype"/>
              <w:b/>
              <w:bCs/>
              <w:sz w:val="22"/>
              <w:szCs w:val="22"/>
              <w:lang w:val="es-ES_tradnl"/>
            </w:rPr>
          </w:pPr>
          <w:r>
            <w:rPr>
              <w:rFonts w:ascii="Palatino Linotype" w:hAnsi="Palatino Linotype"/>
              <w:b/>
              <w:bCs/>
              <w:sz w:val="22"/>
              <w:szCs w:val="22"/>
            </w:rPr>
            <w:t>Sharon Cristina Morales Martínez</w:t>
          </w:r>
        </w:p>
      </w:tc>
    </w:tr>
  </w:tbl>
  <w:p w14:paraId="263470D9" w14:textId="4A958413" w:rsidR="002374C3" w:rsidRPr="0010196A" w:rsidRDefault="002374C3"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D6F"/>
    <w:multiLevelType w:val="hybridMultilevel"/>
    <w:tmpl w:val="930A7018"/>
    <w:lvl w:ilvl="0" w:tplc="080A000F">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B4A459B"/>
    <w:multiLevelType w:val="hybridMultilevel"/>
    <w:tmpl w:val="1A62930A"/>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 w15:restartNumberingAfterBreak="0">
    <w:nsid w:val="0BDF0DAF"/>
    <w:multiLevelType w:val="hybridMultilevel"/>
    <w:tmpl w:val="40A6A31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3" w15:restartNumberingAfterBreak="0">
    <w:nsid w:val="0E9F1A83"/>
    <w:multiLevelType w:val="multilevel"/>
    <w:tmpl w:val="786C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240F76"/>
    <w:multiLevelType w:val="hybridMultilevel"/>
    <w:tmpl w:val="778A76F8"/>
    <w:lvl w:ilvl="0" w:tplc="3E02248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37B0010"/>
    <w:multiLevelType w:val="hybridMultilevel"/>
    <w:tmpl w:val="11A8AF08"/>
    <w:lvl w:ilvl="0" w:tplc="73085FDE">
      <w:start w:val="1"/>
      <w:numFmt w:val="upperRoman"/>
      <w:lvlText w:val="%1."/>
      <w:lvlJc w:val="left"/>
      <w:pPr>
        <w:ind w:left="1997" w:hanging="720"/>
      </w:pPr>
      <w:rPr>
        <w:rFonts w:hint="default"/>
        <w:b/>
      </w:r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7" w15:restartNumberingAfterBreak="0">
    <w:nsid w:val="15D240C9"/>
    <w:multiLevelType w:val="hybridMultilevel"/>
    <w:tmpl w:val="49EC34FA"/>
    <w:lvl w:ilvl="0" w:tplc="370E8770">
      <w:start w:val="406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810801"/>
    <w:multiLevelType w:val="hybridMultilevel"/>
    <w:tmpl w:val="EED86B96"/>
    <w:lvl w:ilvl="0" w:tplc="41F84CA0">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D02046A"/>
    <w:multiLevelType w:val="hybridMultilevel"/>
    <w:tmpl w:val="994C9692"/>
    <w:lvl w:ilvl="0" w:tplc="B81CA648">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287539C"/>
    <w:multiLevelType w:val="hybridMultilevel"/>
    <w:tmpl w:val="D158D938"/>
    <w:lvl w:ilvl="0" w:tplc="9FF87D7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3ED794F"/>
    <w:multiLevelType w:val="hybridMultilevel"/>
    <w:tmpl w:val="AA1C9E06"/>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6" w15:restartNumberingAfterBreak="0">
    <w:nsid w:val="2D636D37"/>
    <w:multiLevelType w:val="hybridMultilevel"/>
    <w:tmpl w:val="2AE87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4678E2"/>
    <w:multiLevelType w:val="hybridMultilevel"/>
    <w:tmpl w:val="29E22D60"/>
    <w:lvl w:ilvl="0" w:tplc="F0044D04">
      <w:start w:val="1"/>
      <w:numFmt w:val="upperRoman"/>
      <w:lvlText w:val="%1."/>
      <w:lvlJc w:val="left"/>
      <w:pPr>
        <w:ind w:left="1080" w:hanging="720"/>
      </w:pPr>
      <w:rPr>
        <w:rFonts w:eastAsia="Calibri"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306C4935"/>
    <w:multiLevelType w:val="hybridMultilevel"/>
    <w:tmpl w:val="4F74A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5A7527"/>
    <w:multiLevelType w:val="hybridMultilevel"/>
    <w:tmpl w:val="4A8C4434"/>
    <w:lvl w:ilvl="0" w:tplc="8C9496B6">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4317490"/>
    <w:multiLevelType w:val="hybridMultilevel"/>
    <w:tmpl w:val="3634DB1A"/>
    <w:lvl w:ilvl="0" w:tplc="E36EB920">
      <w:start w:val="1"/>
      <w:numFmt w:val="decimal"/>
      <w:lvlText w:val="%1."/>
      <w:lvlJc w:val="left"/>
      <w:pPr>
        <w:ind w:left="360" w:hanging="360"/>
      </w:pPr>
      <w:rPr>
        <w:rFonts w:ascii="Palatino Linotype" w:hAnsi="Palatino Linotype" w:hint="default"/>
        <w:b/>
        <w:i w:val="0"/>
        <w:color w:val="auto"/>
        <w:sz w:val="24"/>
      </w:rPr>
    </w:lvl>
    <w:lvl w:ilvl="1" w:tplc="080A000B">
      <w:start w:val="1"/>
      <w:numFmt w:val="bullet"/>
      <w:lvlText w:val=""/>
      <w:lvlJc w:val="left"/>
      <w:pPr>
        <w:ind w:left="360" w:hanging="360"/>
      </w:pPr>
      <w:rPr>
        <w:rFonts w:ascii="Wingdings" w:hAnsi="Wingding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7D52C2F"/>
    <w:multiLevelType w:val="hybridMultilevel"/>
    <w:tmpl w:val="96BE69F4"/>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E451FBB"/>
    <w:multiLevelType w:val="hybridMultilevel"/>
    <w:tmpl w:val="70780898"/>
    <w:lvl w:ilvl="0" w:tplc="14D82088">
      <w:start w:val="1"/>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542DFB"/>
    <w:multiLevelType w:val="hybridMultilevel"/>
    <w:tmpl w:val="6FFEE89C"/>
    <w:lvl w:ilvl="0" w:tplc="FD58E2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6" w15:restartNumberingAfterBreak="0">
    <w:nsid w:val="47234AB4"/>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53390B5E"/>
    <w:multiLevelType w:val="hybridMultilevel"/>
    <w:tmpl w:val="6BC00B74"/>
    <w:lvl w:ilvl="0" w:tplc="FF8887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560839D1"/>
    <w:multiLevelType w:val="hybridMultilevel"/>
    <w:tmpl w:val="69765CEE"/>
    <w:lvl w:ilvl="0" w:tplc="89E0DA48">
      <w:start w:val="1"/>
      <w:numFmt w:val="decimal"/>
      <w:lvlText w:val="%1."/>
      <w:lvlJc w:val="left"/>
      <w:pPr>
        <w:ind w:left="502"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A721861"/>
    <w:multiLevelType w:val="hybridMultilevel"/>
    <w:tmpl w:val="3AC4E3DE"/>
    <w:lvl w:ilvl="0" w:tplc="8D70729C">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B3B2F"/>
    <w:multiLevelType w:val="hybridMultilevel"/>
    <w:tmpl w:val="783884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FE79B2"/>
    <w:multiLevelType w:val="hybridMultilevel"/>
    <w:tmpl w:val="0CCC7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B6136CE"/>
    <w:multiLevelType w:val="hybridMultilevel"/>
    <w:tmpl w:val="76C27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15:restartNumberingAfterBreak="0">
    <w:nsid w:val="761966AE"/>
    <w:multiLevelType w:val="hybridMultilevel"/>
    <w:tmpl w:val="EBE077A4"/>
    <w:lvl w:ilvl="0" w:tplc="080A000F">
      <w:start w:val="1"/>
      <w:numFmt w:val="decimal"/>
      <w:lvlText w:val="%1."/>
      <w:lvlJc w:val="left"/>
      <w:pPr>
        <w:ind w:left="1620" w:hanging="360"/>
      </w:pPr>
    </w:lvl>
    <w:lvl w:ilvl="1" w:tplc="080A0019" w:tentative="1">
      <w:start w:val="1"/>
      <w:numFmt w:val="lowerLetter"/>
      <w:lvlText w:val="%2."/>
      <w:lvlJc w:val="left"/>
      <w:pPr>
        <w:ind w:left="2340" w:hanging="360"/>
      </w:pPr>
    </w:lvl>
    <w:lvl w:ilvl="2" w:tplc="080A001B" w:tentative="1">
      <w:start w:val="1"/>
      <w:numFmt w:val="lowerRoman"/>
      <w:lvlText w:val="%3."/>
      <w:lvlJc w:val="right"/>
      <w:pPr>
        <w:ind w:left="3060" w:hanging="180"/>
      </w:pPr>
    </w:lvl>
    <w:lvl w:ilvl="3" w:tplc="080A000F" w:tentative="1">
      <w:start w:val="1"/>
      <w:numFmt w:val="decimal"/>
      <w:lvlText w:val="%4."/>
      <w:lvlJc w:val="left"/>
      <w:pPr>
        <w:ind w:left="3780" w:hanging="360"/>
      </w:pPr>
    </w:lvl>
    <w:lvl w:ilvl="4" w:tplc="080A0019" w:tentative="1">
      <w:start w:val="1"/>
      <w:numFmt w:val="lowerLetter"/>
      <w:lvlText w:val="%5."/>
      <w:lvlJc w:val="left"/>
      <w:pPr>
        <w:ind w:left="4500" w:hanging="360"/>
      </w:pPr>
    </w:lvl>
    <w:lvl w:ilvl="5" w:tplc="080A001B" w:tentative="1">
      <w:start w:val="1"/>
      <w:numFmt w:val="lowerRoman"/>
      <w:lvlText w:val="%6."/>
      <w:lvlJc w:val="right"/>
      <w:pPr>
        <w:ind w:left="5220" w:hanging="180"/>
      </w:pPr>
    </w:lvl>
    <w:lvl w:ilvl="6" w:tplc="080A000F" w:tentative="1">
      <w:start w:val="1"/>
      <w:numFmt w:val="decimal"/>
      <w:lvlText w:val="%7."/>
      <w:lvlJc w:val="left"/>
      <w:pPr>
        <w:ind w:left="5940" w:hanging="360"/>
      </w:pPr>
    </w:lvl>
    <w:lvl w:ilvl="7" w:tplc="080A0019" w:tentative="1">
      <w:start w:val="1"/>
      <w:numFmt w:val="lowerLetter"/>
      <w:lvlText w:val="%8."/>
      <w:lvlJc w:val="left"/>
      <w:pPr>
        <w:ind w:left="6660" w:hanging="360"/>
      </w:pPr>
    </w:lvl>
    <w:lvl w:ilvl="8" w:tplc="080A001B" w:tentative="1">
      <w:start w:val="1"/>
      <w:numFmt w:val="lowerRoman"/>
      <w:lvlText w:val="%9."/>
      <w:lvlJc w:val="right"/>
      <w:pPr>
        <w:ind w:left="7380" w:hanging="180"/>
      </w:pPr>
    </w:lvl>
  </w:abstractNum>
  <w:abstractNum w:abstractNumId="39" w15:restartNumberingAfterBreak="0">
    <w:nsid w:val="782F6C23"/>
    <w:multiLevelType w:val="hybridMultilevel"/>
    <w:tmpl w:val="8572E6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3" w15:restartNumberingAfterBreak="0">
    <w:nsid w:val="7D214145"/>
    <w:multiLevelType w:val="hybridMultilevel"/>
    <w:tmpl w:val="6602E71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562377"/>
    <w:multiLevelType w:val="hybridMultilevel"/>
    <w:tmpl w:val="64185A18"/>
    <w:lvl w:ilvl="0" w:tplc="E744B3D4">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1724527458">
    <w:abstractNumId w:val="21"/>
  </w:num>
  <w:num w:numId="2" w16cid:durableId="2142384118">
    <w:abstractNumId w:val="10"/>
  </w:num>
  <w:num w:numId="3" w16cid:durableId="1679499564">
    <w:abstractNumId w:val="40"/>
  </w:num>
  <w:num w:numId="4" w16cid:durableId="1868833939">
    <w:abstractNumId w:val="5"/>
  </w:num>
  <w:num w:numId="5" w16cid:durableId="1217624345">
    <w:abstractNumId w:val="42"/>
  </w:num>
  <w:num w:numId="6" w16cid:durableId="1408652163">
    <w:abstractNumId w:val="2"/>
  </w:num>
  <w:num w:numId="7" w16cid:durableId="61146126">
    <w:abstractNumId w:val="28"/>
  </w:num>
  <w:num w:numId="8" w16cid:durableId="1558122665">
    <w:abstractNumId w:val="18"/>
  </w:num>
  <w:num w:numId="9" w16cid:durableId="40327915">
    <w:abstractNumId w:val="33"/>
  </w:num>
  <w:num w:numId="10" w16cid:durableId="198737145">
    <w:abstractNumId w:val="7"/>
  </w:num>
  <w:num w:numId="11" w16cid:durableId="964845853">
    <w:abstractNumId w:val="16"/>
  </w:num>
  <w:num w:numId="12" w16cid:durableId="322122324">
    <w:abstractNumId w:val="34"/>
  </w:num>
  <w:num w:numId="13" w16cid:durableId="98333853">
    <w:abstractNumId w:val="45"/>
  </w:num>
  <w:num w:numId="14" w16cid:durableId="598493433">
    <w:abstractNumId w:val="36"/>
  </w:num>
  <w:num w:numId="15" w16cid:durableId="1071778670">
    <w:abstractNumId w:val="13"/>
  </w:num>
  <w:num w:numId="16" w16cid:durableId="178986074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54950045">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417112">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13407594">
    <w:abstractNumId w:val="41"/>
  </w:num>
  <w:num w:numId="20" w16cid:durableId="641496848">
    <w:abstractNumId w:val="29"/>
  </w:num>
  <w:num w:numId="21" w16cid:durableId="633292094">
    <w:abstractNumId w:val="19"/>
  </w:num>
  <w:num w:numId="22" w16cid:durableId="1246383120">
    <w:abstractNumId w:val="3"/>
  </w:num>
  <w:num w:numId="23" w16cid:durableId="732896142">
    <w:abstractNumId w:val="15"/>
  </w:num>
  <w:num w:numId="24" w16cid:durableId="1281914576">
    <w:abstractNumId w:val="39"/>
  </w:num>
  <w:num w:numId="25" w16cid:durableId="1520895521">
    <w:abstractNumId w:val="38"/>
  </w:num>
  <w:num w:numId="26" w16cid:durableId="238642205">
    <w:abstractNumId w:val="0"/>
  </w:num>
  <w:num w:numId="27" w16cid:durableId="730932928">
    <w:abstractNumId w:val="17"/>
  </w:num>
  <w:num w:numId="28" w16cid:durableId="64190439">
    <w:abstractNumId w:val="32"/>
  </w:num>
  <w:num w:numId="29" w16cid:durableId="1506630132">
    <w:abstractNumId w:val="11"/>
  </w:num>
  <w:num w:numId="30" w16cid:durableId="167214168">
    <w:abstractNumId w:val="20"/>
  </w:num>
  <w:num w:numId="31" w16cid:durableId="919102890">
    <w:abstractNumId w:val="9"/>
  </w:num>
  <w:num w:numId="32" w16cid:durableId="342245721">
    <w:abstractNumId w:val="31"/>
  </w:num>
  <w:num w:numId="33" w16cid:durableId="1324089437">
    <w:abstractNumId w:val="23"/>
  </w:num>
  <w:num w:numId="34" w16cid:durableId="1999844623">
    <w:abstractNumId w:val="4"/>
  </w:num>
  <w:num w:numId="35" w16cid:durableId="663554592">
    <w:abstractNumId w:val="24"/>
  </w:num>
  <w:num w:numId="36" w16cid:durableId="941884124">
    <w:abstractNumId w:val="26"/>
  </w:num>
  <w:num w:numId="37" w16cid:durableId="751050284">
    <w:abstractNumId w:val="43"/>
  </w:num>
  <w:num w:numId="38" w16cid:durableId="13923355">
    <w:abstractNumId w:val="8"/>
  </w:num>
  <w:num w:numId="39" w16cid:durableId="81607521">
    <w:abstractNumId w:val="1"/>
  </w:num>
  <w:num w:numId="40" w16cid:durableId="7683106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53097483">
    <w:abstractNumId w:val="22"/>
  </w:num>
  <w:num w:numId="42" w16cid:durableId="1205486448">
    <w:abstractNumId w:val="6"/>
  </w:num>
  <w:num w:numId="43" w16cid:durableId="751007801">
    <w:abstractNumId w:val="25"/>
  </w:num>
  <w:num w:numId="44" w16cid:durableId="144056262">
    <w:abstractNumId w:val="12"/>
  </w:num>
  <w:num w:numId="45" w16cid:durableId="190801704">
    <w:abstractNumId w:val="30"/>
  </w:num>
  <w:num w:numId="46" w16cid:durableId="770707446">
    <w:abstractNumId w:val="44"/>
  </w:num>
  <w:num w:numId="47" w16cid:durableId="294529125">
    <w:abstractNumId w:val="46"/>
  </w:num>
  <w:num w:numId="48" w16cid:durableId="199591126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27690340">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CO"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1A4"/>
    <w:rsid w:val="00000795"/>
    <w:rsid w:val="000008A5"/>
    <w:rsid w:val="000018B7"/>
    <w:rsid w:val="00001A45"/>
    <w:rsid w:val="0000258A"/>
    <w:rsid w:val="000025F0"/>
    <w:rsid w:val="0000265E"/>
    <w:rsid w:val="000026CD"/>
    <w:rsid w:val="00002897"/>
    <w:rsid w:val="00002A00"/>
    <w:rsid w:val="00002B1B"/>
    <w:rsid w:val="00002E83"/>
    <w:rsid w:val="0000328A"/>
    <w:rsid w:val="0000337B"/>
    <w:rsid w:val="000041B5"/>
    <w:rsid w:val="000046A7"/>
    <w:rsid w:val="000048EE"/>
    <w:rsid w:val="00004AE1"/>
    <w:rsid w:val="00004C7A"/>
    <w:rsid w:val="000054EA"/>
    <w:rsid w:val="000055AE"/>
    <w:rsid w:val="0000588F"/>
    <w:rsid w:val="000060C2"/>
    <w:rsid w:val="0000632A"/>
    <w:rsid w:val="0000633D"/>
    <w:rsid w:val="00006728"/>
    <w:rsid w:val="00006EC0"/>
    <w:rsid w:val="00006F2F"/>
    <w:rsid w:val="00007558"/>
    <w:rsid w:val="000075A8"/>
    <w:rsid w:val="00007AF1"/>
    <w:rsid w:val="00007FD8"/>
    <w:rsid w:val="000104F0"/>
    <w:rsid w:val="000109F4"/>
    <w:rsid w:val="00010A8B"/>
    <w:rsid w:val="000114E2"/>
    <w:rsid w:val="00011EDE"/>
    <w:rsid w:val="000122AB"/>
    <w:rsid w:val="000123CB"/>
    <w:rsid w:val="00012718"/>
    <w:rsid w:val="00012A00"/>
    <w:rsid w:val="00013023"/>
    <w:rsid w:val="00013537"/>
    <w:rsid w:val="00013986"/>
    <w:rsid w:val="00013EBF"/>
    <w:rsid w:val="000142C0"/>
    <w:rsid w:val="00014764"/>
    <w:rsid w:val="0001491A"/>
    <w:rsid w:val="00014E91"/>
    <w:rsid w:val="000159BE"/>
    <w:rsid w:val="00015DDC"/>
    <w:rsid w:val="000160C6"/>
    <w:rsid w:val="0001612D"/>
    <w:rsid w:val="00016A2B"/>
    <w:rsid w:val="00017746"/>
    <w:rsid w:val="0001796B"/>
    <w:rsid w:val="00017EBE"/>
    <w:rsid w:val="000207BB"/>
    <w:rsid w:val="00020BD7"/>
    <w:rsid w:val="00020BF6"/>
    <w:rsid w:val="00020C9F"/>
    <w:rsid w:val="0002121F"/>
    <w:rsid w:val="00021F10"/>
    <w:rsid w:val="00021F54"/>
    <w:rsid w:val="00022013"/>
    <w:rsid w:val="000223C0"/>
    <w:rsid w:val="000225F4"/>
    <w:rsid w:val="00022A73"/>
    <w:rsid w:val="00022DCF"/>
    <w:rsid w:val="00022E2C"/>
    <w:rsid w:val="00022E8B"/>
    <w:rsid w:val="00023233"/>
    <w:rsid w:val="000244C6"/>
    <w:rsid w:val="00024557"/>
    <w:rsid w:val="0002471C"/>
    <w:rsid w:val="00024A5F"/>
    <w:rsid w:val="00024E68"/>
    <w:rsid w:val="000254C2"/>
    <w:rsid w:val="00025DB0"/>
    <w:rsid w:val="000262D0"/>
    <w:rsid w:val="000266B6"/>
    <w:rsid w:val="0002685C"/>
    <w:rsid w:val="0002690E"/>
    <w:rsid w:val="00026A3C"/>
    <w:rsid w:val="00026C73"/>
    <w:rsid w:val="00026D5F"/>
    <w:rsid w:val="00027195"/>
    <w:rsid w:val="0003033D"/>
    <w:rsid w:val="00030B10"/>
    <w:rsid w:val="0003134F"/>
    <w:rsid w:val="0003153C"/>
    <w:rsid w:val="000317FD"/>
    <w:rsid w:val="00031B70"/>
    <w:rsid w:val="00031C72"/>
    <w:rsid w:val="00031E7E"/>
    <w:rsid w:val="00032403"/>
    <w:rsid w:val="00032F93"/>
    <w:rsid w:val="00033269"/>
    <w:rsid w:val="000333BC"/>
    <w:rsid w:val="0003355B"/>
    <w:rsid w:val="000336D0"/>
    <w:rsid w:val="000337B3"/>
    <w:rsid w:val="000337E3"/>
    <w:rsid w:val="000339B9"/>
    <w:rsid w:val="00033C79"/>
    <w:rsid w:val="00033E94"/>
    <w:rsid w:val="00034C4F"/>
    <w:rsid w:val="00035676"/>
    <w:rsid w:val="00035C89"/>
    <w:rsid w:val="00035CDF"/>
    <w:rsid w:val="00036439"/>
    <w:rsid w:val="000364B0"/>
    <w:rsid w:val="00036B1A"/>
    <w:rsid w:val="00036B67"/>
    <w:rsid w:val="00037DDE"/>
    <w:rsid w:val="00037FDC"/>
    <w:rsid w:val="000405A5"/>
    <w:rsid w:val="00040DF9"/>
    <w:rsid w:val="0004120D"/>
    <w:rsid w:val="000415DD"/>
    <w:rsid w:val="00041603"/>
    <w:rsid w:val="00041959"/>
    <w:rsid w:val="00041A86"/>
    <w:rsid w:val="00041B68"/>
    <w:rsid w:val="000423AF"/>
    <w:rsid w:val="00042714"/>
    <w:rsid w:val="00042A23"/>
    <w:rsid w:val="00042A5A"/>
    <w:rsid w:val="00042F6A"/>
    <w:rsid w:val="0004330A"/>
    <w:rsid w:val="00043398"/>
    <w:rsid w:val="00043943"/>
    <w:rsid w:val="0004425E"/>
    <w:rsid w:val="000442DB"/>
    <w:rsid w:val="00044351"/>
    <w:rsid w:val="000446CF"/>
    <w:rsid w:val="00044856"/>
    <w:rsid w:val="000449C9"/>
    <w:rsid w:val="00044D0E"/>
    <w:rsid w:val="000454E2"/>
    <w:rsid w:val="000464A3"/>
    <w:rsid w:val="000465A8"/>
    <w:rsid w:val="0004663C"/>
    <w:rsid w:val="00046B8B"/>
    <w:rsid w:val="00047111"/>
    <w:rsid w:val="00047A25"/>
    <w:rsid w:val="00047AFE"/>
    <w:rsid w:val="00047E38"/>
    <w:rsid w:val="00047E9E"/>
    <w:rsid w:val="00050BC9"/>
    <w:rsid w:val="00050DE2"/>
    <w:rsid w:val="00050FE1"/>
    <w:rsid w:val="00051ADD"/>
    <w:rsid w:val="00051B43"/>
    <w:rsid w:val="00051D2A"/>
    <w:rsid w:val="0005265B"/>
    <w:rsid w:val="000527F0"/>
    <w:rsid w:val="00052C1E"/>
    <w:rsid w:val="00052E1B"/>
    <w:rsid w:val="0005363B"/>
    <w:rsid w:val="00053A25"/>
    <w:rsid w:val="00053FA9"/>
    <w:rsid w:val="000541FC"/>
    <w:rsid w:val="000546E2"/>
    <w:rsid w:val="00054CFB"/>
    <w:rsid w:val="000550D6"/>
    <w:rsid w:val="00055200"/>
    <w:rsid w:val="000558A1"/>
    <w:rsid w:val="000559E2"/>
    <w:rsid w:val="00055BF6"/>
    <w:rsid w:val="00055E68"/>
    <w:rsid w:val="000561C5"/>
    <w:rsid w:val="00056469"/>
    <w:rsid w:val="000568EF"/>
    <w:rsid w:val="00057476"/>
    <w:rsid w:val="00057716"/>
    <w:rsid w:val="00057C91"/>
    <w:rsid w:val="000606B4"/>
    <w:rsid w:val="000608D1"/>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7F"/>
    <w:rsid w:val="00063AEF"/>
    <w:rsid w:val="00064245"/>
    <w:rsid w:val="000644B3"/>
    <w:rsid w:val="000646B0"/>
    <w:rsid w:val="00064A5B"/>
    <w:rsid w:val="000653D7"/>
    <w:rsid w:val="0006590C"/>
    <w:rsid w:val="00065B50"/>
    <w:rsid w:val="00066A54"/>
    <w:rsid w:val="00066B22"/>
    <w:rsid w:val="00066D71"/>
    <w:rsid w:val="0006715F"/>
    <w:rsid w:val="00067C7D"/>
    <w:rsid w:val="00067D61"/>
    <w:rsid w:val="000700E8"/>
    <w:rsid w:val="00070856"/>
    <w:rsid w:val="000710D2"/>
    <w:rsid w:val="00071FC4"/>
    <w:rsid w:val="0007221D"/>
    <w:rsid w:val="00072586"/>
    <w:rsid w:val="000725D3"/>
    <w:rsid w:val="0007261F"/>
    <w:rsid w:val="000728B7"/>
    <w:rsid w:val="00072954"/>
    <w:rsid w:val="00072C78"/>
    <w:rsid w:val="00072CB3"/>
    <w:rsid w:val="00072F99"/>
    <w:rsid w:val="0007327E"/>
    <w:rsid w:val="000734E9"/>
    <w:rsid w:val="0007367D"/>
    <w:rsid w:val="00073A2F"/>
    <w:rsid w:val="0007436D"/>
    <w:rsid w:val="00074CF8"/>
    <w:rsid w:val="00075283"/>
    <w:rsid w:val="00075615"/>
    <w:rsid w:val="0007587F"/>
    <w:rsid w:val="00075EA3"/>
    <w:rsid w:val="00076ED8"/>
    <w:rsid w:val="00077737"/>
    <w:rsid w:val="000779C1"/>
    <w:rsid w:val="00077AC1"/>
    <w:rsid w:val="00077B79"/>
    <w:rsid w:val="00077BB8"/>
    <w:rsid w:val="00077BC0"/>
    <w:rsid w:val="0008043B"/>
    <w:rsid w:val="00081337"/>
    <w:rsid w:val="0008139C"/>
    <w:rsid w:val="00081B66"/>
    <w:rsid w:val="000825DF"/>
    <w:rsid w:val="00082766"/>
    <w:rsid w:val="000830FF"/>
    <w:rsid w:val="0008338D"/>
    <w:rsid w:val="0008386E"/>
    <w:rsid w:val="00083958"/>
    <w:rsid w:val="00084079"/>
    <w:rsid w:val="0008420F"/>
    <w:rsid w:val="000847B2"/>
    <w:rsid w:val="00084F62"/>
    <w:rsid w:val="00085229"/>
    <w:rsid w:val="0008542A"/>
    <w:rsid w:val="00085585"/>
    <w:rsid w:val="00085973"/>
    <w:rsid w:val="00085A8A"/>
    <w:rsid w:val="000861FF"/>
    <w:rsid w:val="0008668D"/>
    <w:rsid w:val="00086980"/>
    <w:rsid w:val="0008710F"/>
    <w:rsid w:val="00087913"/>
    <w:rsid w:val="00087B8E"/>
    <w:rsid w:val="00087D47"/>
    <w:rsid w:val="00090260"/>
    <w:rsid w:val="0009029B"/>
    <w:rsid w:val="00090C67"/>
    <w:rsid w:val="00090CC8"/>
    <w:rsid w:val="00091C47"/>
    <w:rsid w:val="00091FD7"/>
    <w:rsid w:val="000922B0"/>
    <w:rsid w:val="00092385"/>
    <w:rsid w:val="00092543"/>
    <w:rsid w:val="00092789"/>
    <w:rsid w:val="00092893"/>
    <w:rsid w:val="00092F37"/>
    <w:rsid w:val="0009390B"/>
    <w:rsid w:val="00095302"/>
    <w:rsid w:val="0009541B"/>
    <w:rsid w:val="000955F6"/>
    <w:rsid w:val="000957E7"/>
    <w:rsid w:val="00095950"/>
    <w:rsid w:val="0009598F"/>
    <w:rsid w:val="0009628B"/>
    <w:rsid w:val="00096756"/>
    <w:rsid w:val="00096D57"/>
    <w:rsid w:val="00096E3C"/>
    <w:rsid w:val="000970F0"/>
    <w:rsid w:val="000978E5"/>
    <w:rsid w:val="00097B14"/>
    <w:rsid w:val="00097CBB"/>
    <w:rsid w:val="000A0195"/>
    <w:rsid w:val="000A06CB"/>
    <w:rsid w:val="000A0C7C"/>
    <w:rsid w:val="000A0EFE"/>
    <w:rsid w:val="000A1149"/>
    <w:rsid w:val="000A1549"/>
    <w:rsid w:val="000A1721"/>
    <w:rsid w:val="000A2164"/>
    <w:rsid w:val="000A27E2"/>
    <w:rsid w:val="000A2B2B"/>
    <w:rsid w:val="000A2E1A"/>
    <w:rsid w:val="000A2F00"/>
    <w:rsid w:val="000A3399"/>
    <w:rsid w:val="000A3D63"/>
    <w:rsid w:val="000A4495"/>
    <w:rsid w:val="000A4664"/>
    <w:rsid w:val="000A4A99"/>
    <w:rsid w:val="000A4AAE"/>
    <w:rsid w:val="000A4C8A"/>
    <w:rsid w:val="000A4E74"/>
    <w:rsid w:val="000A52A9"/>
    <w:rsid w:val="000A5939"/>
    <w:rsid w:val="000A5A68"/>
    <w:rsid w:val="000A5D82"/>
    <w:rsid w:val="000A66D7"/>
    <w:rsid w:val="000A683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FD"/>
    <w:rsid w:val="000B4067"/>
    <w:rsid w:val="000B432B"/>
    <w:rsid w:val="000B4D3D"/>
    <w:rsid w:val="000B5041"/>
    <w:rsid w:val="000B5051"/>
    <w:rsid w:val="000B5A14"/>
    <w:rsid w:val="000B60E5"/>
    <w:rsid w:val="000B61F5"/>
    <w:rsid w:val="000B633D"/>
    <w:rsid w:val="000B6507"/>
    <w:rsid w:val="000B65D3"/>
    <w:rsid w:val="000B666B"/>
    <w:rsid w:val="000B676D"/>
    <w:rsid w:val="000B68DF"/>
    <w:rsid w:val="000B7784"/>
    <w:rsid w:val="000C0462"/>
    <w:rsid w:val="000C0695"/>
    <w:rsid w:val="000C100A"/>
    <w:rsid w:val="000C17E7"/>
    <w:rsid w:val="000C1C1F"/>
    <w:rsid w:val="000C1DC9"/>
    <w:rsid w:val="000C2214"/>
    <w:rsid w:val="000C2331"/>
    <w:rsid w:val="000C2832"/>
    <w:rsid w:val="000C2900"/>
    <w:rsid w:val="000C2A4F"/>
    <w:rsid w:val="000C2B4A"/>
    <w:rsid w:val="000C2C13"/>
    <w:rsid w:val="000C2C6F"/>
    <w:rsid w:val="000C2FB4"/>
    <w:rsid w:val="000C3260"/>
    <w:rsid w:val="000C3C58"/>
    <w:rsid w:val="000C4127"/>
    <w:rsid w:val="000C43BF"/>
    <w:rsid w:val="000C4453"/>
    <w:rsid w:val="000C4806"/>
    <w:rsid w:val="000C4DFA"/>
    <w:rsid w:val="000C5012"/>
    <w:rsid w:val="000C53AD"/>
    <w:rsid w:val="000C53F2"/>
    <w:rsid w:val="000C551F"/>
    <w:rsid w:val="000C5D37"/>
    <w:rsid w:val="000C617F"/>
    <w:rsid w:val="000C6222"/>
    <w:rsid w:val="000C69D0"/>
    <w:rsid w:val="000C6AF9"/>
    <w:rsid w:val="000C6BFF"/>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4572"/>
    <w:rsid w:val="000D47D7"/>
    <w:rsid w:val="000D4C88"/>
    <w:rsid w:val="000D4DCD"/>
    <w:rsid w:val="000D5436"/>
    <w:rsid w:val="000D58EC"/>
    <w:rsid w:val="000D5D68"/>
    <w:rsid w:val="000D6ADD"/>
    <w:rsid w:val="000D6BA3"/>
    <w:rsid w:val="000D70F7"/>
    <w:rsid w:val="000D72D0"/>
    <w:rsid w:val="000D75A0"/>
    <w:rsid w:val="000D7E11"/>
    <w:rsid w:val="000E06D1"/>
    <w:rsid w:val="000E07B7"/>
    <w:rsid w:val="000E0B02"/>
    <w:rsid w:val="000E0D35"/>
    <w:rsid w:val="000E100D"/>
    <w:rsid w:val="000E1C5E"/>
    <w:rsid w:val="000E1C6A"/>
    <w:rsid w:val="000E22EF"/>
    <w:rsid w:val="000E255A"/>
    <w:rsid w:val="000E2F59"/>
    <w:rsid w:val="000E38D1"/>
    <w:rsid w:val="000E44DE"/>
    <w:rsid w:val="000E46D9"/>
    <w:rsid w:val="000E558F"/>
    <w:rsid w:val="000E5592"/>
    <w:rsid w:val="000E5B6F"/>
    <w:rsid w:val="000E5C93"/>
    <w:rsid w:val="000E66B9"/>
    <w:rsid w:val="000E68DA"/>
    <w:rsid w:val="000E6C51"/>
    <w:rsid w:val="000E7182"/>
    <w:rsid w:val="000E71A3"/>
    <w:rsid w:val="000E72D5"/>
    <w:rsid w:val="000E74AC"/>
    <w:rsid w:val="000F0690"/>
    <w:rsid w:val="000F0E7C"/>
    <w:rsid w:val="000F0F1C"/>
    <w:rsid w:val="000F1380"/>
    <w:rsid w:val="000F15D9"/>
    <w:rsid w:val="000F1EFF"/>
    <w:rsid w:val="000F2185"/>
    <w:rsid w:val="000F22FE"/>
    <w:rsid w:val="000F251F"/>
    <w:rsid w:val="000F2B5F"/>
    <w:rsid w:val="000F2DAA"/>
    <w:rsid w:val="000F30B6"/>
    <w:rsid w:val="000F3899"/>
    <w:rsid w:val="000F3904"/>
    <w:rsid w:val="000F3F58"/>
    <w:rsid w:val="000F4AC2"/>
    <w:rsid w:val="000F4C20"/>
    <w:rsid w:val="000F4F47"/>
    <w:rsid w:val="000F54D4"/>
    <w:rsid w:val="000F55B8"/>
    <w:rsid w:val="000F55EC"/>
    <w:rsid w:val="000F5B87"/>
    <w:rsid w:val="000F62F8"/>
    <w:rsid w:val="000F6736"/>
    <w:rsid w:val="000F6EFD"/>
    <w:rsid w:val="000F7133"/>
    <w:rsid w:val="000F750D"/>
    <w:rsid w:val="000F75A7"/>
    <w:rsid w:val="000F79EA"/>
    <w:rsid w:val="000F7B3E"/>
    <w:rsid w:val="000F7B4E"/>
    <w:rsid w:val="00100BC0"/>
    <w:rsid w:val="0010158C"/>
    <w:rsid w:val="0010185D"/>
    <w:rsid w:val="0010196A"/>
    <w:rsid w:val="00101BFD"/>
    <w:rsid w:val="001027DA"/>
    <w:rsid w:val="001028C2"/>
    <w:rsid w:val="00102BE0"/>
    <w:rsid w:val="001030D5"/>
    <w:rsid w:val="001049BA"/>
    <w:rsid w:val="00104A6F"/>
    <w:rsid w:val="00104BFE"/>
    <w:rsid w:val="00104E56"/>
    <w:rsid w:val="00104FA3"/>
    <w:rsid w:val="0010553A"/>
    <w:rsid w:val="00106114"/>
    <w:rsid w:val="00106268"/>
    <w:rsid w:val="001063BB"/>
    <w:rsid w:val="00106A20"/>
    <w:rsid w:val="00106B41"/>
    <w:rsid w:val="00106FBF"/>
    <w:rsid w:val="001073AD"/>
    <w:rsid w:val="00107FBF"/>
    <w:rsid w:val="00110414"/>
    <w:rsid w:val="00110588"/>
    <w:rsid w:val="00111746"/>
    <w:rsid w:val="001118D0"/>
    <w:rsid w:val="00111DBB"/>
    <w:rsid w:val="00111F07"/>
    <w:rsid w:val="001120DF"/>
    <w:rsid w:val="00112173"/>
    <w:rsid w:val="00112825"/>
    <w:rsid w:val="00112988"/>
    <w:rsid w:val="00113015"/>
    <w:rsid w:val="001131FD"/>
    <w:rsid w:val="00113629"/>
    <w:rsid w:val="001136D3"/>
    <w:rsid w:val="00113D8F"/>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0E4"/>
    <w:rsid w:val="00117625"/>
    <w:rsid w:val="00117CE9"/>
    <w:rsid w:val="00120192"/>
    <w:rsid w:val="00120292"/>
    <w:rsid w:val="0012048A"/>
    <w:rsid w:val="00120A7B"/>
    <w:rsid w:val="00120ADA"/>
    <w:rsid w:val="00120C4B"/>
    <w:rsid w:val="00120D8D"/>
    <w:rsid w:val="00121773"/>
    <w:rsid w:val="00121BB3"/>
    <w:rsid w:val="00121CB5"/>
    <w:rsid w:val="00121F77"/>
    <w:rsid w:val="00121FAE"/>
    <w:rsid w:val="00122866"/>
    <w:rsid w:val="00124065"/>
    <w:rsid w:val="00124622"/>
    <w:rsid w:val="001246A7"/>
    <w:rsid w:val="001246D6"/>
    <w:rsid w:val="00124914"/>
    <w:rsid w:val="00124CF9"/>
    <w:rsid w:val="00124F3F"/>
    <w:rsid w:val="00124F52"/>
    <w:rsid w:val="00125242"/>
    <w:rsid w:val="00125459"/>
    <w:rsid w:val="00125BBC"/>
    <w:rsid w:val="00125E62"/>
    <w:rsid w:val="0012616B"/>
    <w:rsid w:val="001263E5"/>
    <w:rsid w:val="001270BF"/>
    <w:rsid w:val="00127558"/>
    <w:rsid w:val="00127E98"/>
    <w:rsid w:val="0013020A"/>
    <w:rsid w:val="00130303"/>
    <w:rsid w:val="00130665"/>
    <w:rsid w:val="00130931"/>
    <w:rsid w:val="00131065"/>
    <w:rsid w:val="00131132"/>
    <w:rsid w:val="00131466"/>
    <w:rsid w:val="00131979"/>
    <w:rsid w:val="00131ABC"/>
    <w:rsid w:val="00132178"/>
    <w:rsid w:val="001322D3"/>
    <w:rsid w:val="001323D1"/>
    <w:rsid w:val="001323DC"/>
    <w:rsid w:val="001324FE"/>
    <w:rsid w:val="00133159"/>
    <w:rsid w:val="001332E3"/>
    <w:rsid w:val="00133607"/>
    <w:rsid w:val="00133D6C"/>
    <w:rsid w:val="00133FE1"/>
    <w:rsid w:val="00134137"/>
    <w:rsid w:val="0013457A"/>
    <w:rsid w:val="00135211"/>
    <w:rsid w:val="001358BB"/>
    <w:rsid w:val="00135BFD"/>
    <w:rsid w:val="0013622C"/>
    <w:rsid w:val="001364D8"/>
    <w:rsid w:val="00136761"/>
    <w:rsid w:val="00136E66"/>
    <w:rsid w:val="00136FB5"/>
    <w:rsid w:val="001371A5"/>
    <w:rsid w:val="00137548"/>
    <w:rsid w:val="001376BF"/>
    <w:rsid w:val="001378F0"/>
    <w:rsid w:val="00137AEE"/>
    <w:rsid w:val="00137D02"/>
    <w:rsid w:val="00140252"/>
    <w:rsid w:val="001406EB"/>
    <w:rsid w:val="00140BE0"/>
    <w:rsid w:val="00140FA7"/>
    <w:rsid w:val="00141EE7"/>
    <w:rsid w:val="001425F5"/>
    <w:rsid w:val="00142B6C"/>
    <w:rsid w:val="00142D98"/>
    <w:rsid w:val="00143373"/>
    <w:rsid w:val="001433DD"/>
    <w:rsid w:val="00143729"/>
    <w:rsid w:val="0014409A"/>
    <w:rsid w:val="00144BB9"/>
    <w:rsid w:val="0014538F"/>
    <w:rsid w:val="0014543D"/>
    <w:rsid w:val="00145F32"/>
    <w:rsid w:val="00145FC9"/>
    <w:rsid w:val="00146317"/>
    <w:rsid w:val="001468C4"/>
    <w:rsid w:val="00146D8A"/>
    <w:rsid w:val="001471C8"/>
    <w:rsid w:val="0014732A"/>
    <w:rsid w:val="00147DC5"/>
    <w:rsid w:val="00147FCE"/>
    <w:rsid w:val="0015022B"/>
    <w:rsid w:val="00150AE8"/>
    <w:rsid w:val="00150B34"/>
    <w:rsid w:val="00150B44"/>
    <w:rsid w:val="00150BAE"/>
    <w:rsid w:val="00150CF7"/>
    <w:rsid w:val="00151C8C"/>
    <w:rsid w:val="00151EC2"/>
    <w:rsid w:val="0015214B"/>
    <w:rsid w:val="001528A8"/>
    <w:rsid w:val="00152D76"/>
    <w:rsid w:val="00152DEC"/>
    <w:rsid w:val="00152EC0"/>
    <w:rsid w:val="00152FDC"/>
    <w:rsid w:val="00153081"/>
    <w:rsid w:val="00153127"/>
    <w:rsid w:val="001533B1"/>
    <w:rsid w:val="00153435"/>
    <w:rsid w:val="0015349A"/>
    <w:rsid w:val="00153807"/>
    <w:rsid w:val="00153A0F"/>
    <w:rsid w:val="00153D84"/>
    <w:rsid w:val="00153F8E"/>
    <w:rsid w:val="001543E4"/>
    <w:rsid w:val="00154A20"/>
    <w:rsid w:val="001551D4"/>
    <w:rsid w:val="001554A0"/>
    <w:rsid w:val="00155EDC"/>
    <w:rsid w:val="0015612E"/>
    <w:rsid w:val="001564C0"/>
    <w:rsid w:val="00156AD5"/>
    <w:rsid w:val="00156D01"/>
    <w:rsid w:val="00156ECA"/>
    <w:rsid w:val="001579DB"/>
    <w:rsid w:val="00157A4F"/>
    <w:rsid w:val="0016023D"/>
    <w:rsid w:val="00160405"/>
    <w:rsid w:val="00160AB4"/>
    <w:rsid w:val="00160C20"/>
    <w:rsid w:val="00160CAC"/>
    <w:rsid w:val="0016129C"/>
    <w:rsid w:val="00161318"/>
    <w:rsid w:val="00161607"/>
    <w:rsid w:val="00161664"/>
    <w:rsid w:val="00161908"/>
    <w:rsid w:val="00161D33"/>
    <w:rsid w:val="00162249"/>
    <w:rsid w:val="001624E0"/>
    <w:rsid w:val="00162617"/>
    <w:rsid w:val="001626F3"/>
    <w:rsid w:val="00163A20"/>
    <w:rsid w:val="00163E4C"/>
    <w:rsid w:val="001640BD"/>
    <w:rsid w:val="001642E9"/>
    <w:rsid w:val="0016439F"/>
    <w:rsid w:val="001646CE"/>
    <w:rsid w:val="001647CB"/>
    <w:rsid w:val="0016493E"/>
    <w:rsid w:val="00164D1B"/>
    <w:rsid w:val="00165069"/>
    <w:rsid w:val="001657E8"/>
    <w:rsid w:val="001658F5"/>
    <w:rsid w:val="00165B8D"/>
    <w:rsid w:val="00166410"/>
    <w:rsid w:val="00166D1D"/>
    <w:rsid w:val="00166F44"/>
    <w:rsid w:val="0016735C"/>
    <w:rsid w:val="001673DE"/>
    <w:rsid w:val="00167560"/>
    <w:rsid w:val="00167677"/>
    <w:rsid w:val="001676F8"/>
    <w:rsid w:val="00167D9D"/>
    <w:rsid w:val="00170043"/>
    <w:rsid w:val="001701E7"/>
    <w:rsid w:val="00170AB1"/>
    <w:rsid w:val="00170DE2"/>
    <w:rsid w:val="00170EDE"/>
    <w:rsid w:val="0017174F"/>
    <w:rsid w:val="00171E23"/>
    <w:rsid w:val="00172612"/>
    <w:rsid w:val="00172EC4"/>
    <w:rsid w:val="001737DF"/>
    <w:rsid w:val="00175590"/>
    <w:rsid w:val="00175682"/>
    <w:rsid w:val="001757B6"/>
    <w:rsid w:val="00175805"/>
    <w:rsid w:val="0017580D"/>
    <w:rsid w:val="00175C5F"/>
    <w:rsid w:val="00175CC8"/>
    <w:rsid w:val="00175EBB"/>
    <w:rsid w:val="00175F6E"/>
    <w:rsid w:val="00175FE0"/>
    <w:rsid w:val="00176755"/>
    <w:rsid w:val="001769F3"/>
    <w:rsid w:val="001779E0"/>
    <w:rsid w:val="00177BBD"/>
    <w:rsid w:val="00177E7F"/>
    <w:rsid w:val="00177F5F"/>
    <w:rsid w:val="00180098"/>
    <w:rsid w:val="00180835"/>
    <w:rsid w:val="00181250"/>
    <w:rsid w:val="00181C30"/>
    <w:rsid w:val="00181D67"/>
    <w:rsid w:val="00182009"/>
    <w:rsid w:val="001821FD"/>
    <w:rsid w:val="001825CC"/>
    <w:rsid w:val="001826A7"/>
    <w:rsid w:val="001830EE"/>
    <w:rsid w:val="001831AD"/>
    <w:rsid w:val="001834AE"/>
    <w:rsid w:val="00183ACB"/>
    <w:rsid w:val="00183CB1"/>
    <w:rsid w:val="00184684"/>
    <w:rsid w:val="00184A75"/>
    <w:rsid w:val="00184F8D"/>
    <w:rsid w:val="001854E0"/>
    <w:rsid w:val="001858FD"/>
    <w:rsid w:val="00185B0F"/>
    <w:rsid w:val="00185D81"/>
    <w:rsid w:val="00185EEA"/>
    <w:rsid w:val="00186EDD"/>
    <w:rsid w:val="00187106"/>
    <w:rsid w:val="0018725D"/>
    <w:rsid w:val="0018726A"/>
    <w:rsid w:val="00187682"/>
    <w:rsid w:val="001876DC"/>
    <w:rsid w:val="0018773A"/>
    <w:rsid w:val="00190023"/>
    <w:rsid w:val="001900D7"/>
    <w:rsid w:val="00190687"/>
    <w:rsid w:val="00190BFD"/>
    <w:rsid w:val="0019130A"/>
    <w:rsid w:val="00191B16"/>
    <w:rsid w:val="001924B9"/>
    <w:rsid w:val="00192B47"/>
    <w:rsid w:val="0019369B"/>
    <w:rsid w:val="00193D12"/>
    <w:rsid w:val="00194579"/>
    <w:rsid w:val="00194640"/>
    <w:rsid w:val="0019504F"/>
    <w:rsid w:val="00195093"/>
    <w:rsid w:val="00195288"/>
    <w:rsid w:val="0019536A"/>
    <w:rsid w:val="00195609"/>
    <w:rsid w:val="00195662"/>
    <w:rsid w:val="00195F6E"/>
    <w:rsid w:val="00196022"/>
    <w:rsid w:val="001962AC"/>
    <w:rsid w:val="001966CB"/>
    <w:rsid w:val="00196A42"/>
    <w:rsid w:val="00197E56"/>
    <w:rsid w:val="001A0054"/>
    <w:rsid w:val="001A14F4"/>
    <w:rsid w:val="001A19AF"/>
    <w:rsid w:val="001A1D0F"/>
    <w:rsid w:val="001A2717"/>
    <w:rsid w:val="001A280D"/>
    <w:rsid w:val="001A2917"/>
    <w:rsid w:val="001A2C39"/>
    <w:rsid w:val="001A2CBD"/>
    <w:rsid w:val="001A3095"/>
    <w:rsid w:val="001A328E"/>
    <w:rsid w:val="001A37CC"/>
    <w:rsid w:val="001A397C"/>
    <w:rsid w:val="001A3FEF"/>
    <w:rsid w:val="001A43A0"/>
    <w:rsid w:val="001A43AC"/>
    <w:rsid w:val="001A4549"/>
    <w:rsid w:val="001A474B"/>
    <w:rsid w:val="001A5154"/>
    <w:rsid w:val="001A5211"/>
    <w:rsid w:val="001A54DF"/>
    <w:rsid w:val="001A59B8"/>
    <w:rsid w:val="001A65EA"/>
    <w:rsid w:val="001A78D9"/>
    <w:rsid w:val="001A79CC"/>
    <w:rsid w:val="001B0393"/>
    <w:rsid w:val="001B0793"/>
    <w:rsid w:val="001B0A33"/>
    <w:rsid w:val="001B0B6F"/>
    <w:rsid w:val="001B1253"/>
    <w:rsid w:val="001B125C"/>
    <w:rsid w:val="001B12D9"/>
    <w:rsid w:val="001B15F4"/>
    <w:rsid w:val="001B161D"/>
    <w:rsid w:val="001B1ABC"/>
    <w:rsid w:val="001B1D04"/>
    <w:rsid w:val="001B2536"/>
    <w:rsid w:val="001B27AD"/>
    <w:rsid w:val="001B2B36"/>
    <w:rsid w:val="001B2BE8"/>
    <w:rsid w:val="001B2E52"/>
    <w:rsid w:val="001B2E89"/>
    <w:rsid w:val="001B3698"/>
    <w:rsid w:val="001B3C5C"/>
    <w:rsid w:val="001B3ED0"/>
    <w:rsid w:val="001B449C"/>
    <w:rsid w:val="001B47B3"/>
    <w:rsid w:val="001B47CF"/>
    <w:rsid w:val="001B4E78"/>
    <w:rsid w:val="001B522E"/>
    <w:rsid w:val="001B5A4E"/>
    <w:rsid w:val="001B5CF1"/>
    <w:rsid w:val="001B626B"/>
    <w:rsid w:val="001B6521"/>
    <w:rsid w:val="001B6EFE"/>
    <w:rsid w:val="001B7AE6"/>
    <w:rsid w:val="001C02EC"/>
    <w:rsid w:val="001C0777"/>
    <w:rsid w:val="001C08B6"/>
    <w:rsid w:val="001C08BA"/>
    <w:rsid w:val="001C13AC"/>
    <w:rsid w:val="001C1725"/>
    <w:rsid w:val="001C218F"/>
    <w:rsid w:val="001C21AE"/>
    <w:rsid w:val="001C2264"/>
    <w:rsid w:val="001C2469"/>
    <w:rsid w:val="001C26E5"/>
    <w:rsid w:val="001C285A"/>
    <w:rsid w:val="001C3B4D"/>
    <w:rsid w:val="001C3E11"/>
    <w:rsid w:val="001C3FB7"/>
    <w:rsid w:val="001C3FC5"/>
    <w:rsid w:val="001C40A4"/>
    <w:rsid w:val="001C4310"/>
    <w:rsid w:val="001C45B4"/>
    <w:rsid w:val="001C4E80"/>
    <w:rsid w:val="001C55E0"/>
    <w:rsid w:val="001C6036"/>
    <w:rsid w:val="001C60DC"/>
    <w:rsid w:val="001C6287"/>
    <w:rsid w:val="001C6347"/>
    <w:rsid w:val="001C6D6E"/>
    <w:rsid w:val="001C70A8"/>
    <w:rsid w:val="001C70C5"/>
    <w:rsid w:val="001C7515"/>
    <w:rsid w:val="001D015F"/>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363"/>
    <w:rsid w:val="001D34BF"/>
    <w:rsid w:val="001D42AE"/>
    <w:rsid w:val="001D430E"/>
    <w:rsid w:val="001D48B4"/>
    <w:rsid w:val="001D4AA3"/>
    <w:rsid w:val="001D4DB5"/>
    <w:rsid w:val="001D4F82"/>
    <w:rsid w:val="001D4FCB"/>
    <w:rsid w:val="001D52D2"/>
    <w:rsid w:val="001D5419"/>
    <w:rsid w:val="001D55E8"/>
    <w:rsid w:val="001D5716"/>
    <w:rsid w:val="001D6107"/>
    <w:rsid w:val="001D61F9"/>
    <w:rsid w:val="001D6C9E"/>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F3"/>
    <w:rsid w:val="001E332F"/>
    <w:rsid w:val="001E33CF"/>
    <w:rsid w:val="001E3434"/>
    <w:rsid w:val="001E349C"/>
    <w:rsid w:val="001E36EF"/>
    <w:rsid w:val="001E38B1"/>
    <w:rsid w:val="001E3E36"/>
    <w:rsid w:val="001E3F74"/>
    <w:rsid w:val="001E3FB1"/>
    <w:rsid w:val="001E45E6"/>
    <w:rsid w:val="001E47C1"/>
    <w:rsid w:val="001E4855"/>
    <w:rsid w:val="001E508F"/>
    <w:rsid w:val="001E5710"/>
    <w:rsid w:val="001E6266"/>
    <w:rsid w:val="001E6314"/>
    <w:rsid w:val="001E644B"/>
    <w:rsid w:val="001E6818"/>
    <w:rsid w:val="001E6975"/>
    <w:rsid w:val="001E6CE5"/>
    <w:rsid w:val="001E6D9A"/>
    <w:rsid w:val="001E6DCB"/>
    <w:rsid w:val="001E71DA"/>
    <w:rsid w:val="001E7550"/>
    <w:rsid w:val="001E7B88"/>
    <w:rsid w:val="001E7F57"/>
    <w:rsid w:val="001F0129"/>
    <w:rsid w:val="001F01FC"/>
    <w:rsid w:val="001F0238"/>
    <w:rsid w:val="001F0CAB"/>
    <w:rsid w:val="001F0D27"/>
    <w:rsid w:val="001F1EC5"/>
    <w:rsid w:val="001F1F43"/>
    <w:rsid w:val="001F275E"/>
    <w:rsid w:val="001F2A8A"/>
    <w:rsid w:val="001F3670"/>
    <w:rsid w:val="001F36BA"/>
    <w:rsid w:val="001F376F"/>
    <w:rsid w:val="001F3BCC"/>
    <w:rsid w:val="001F429F"/>
    <w:rsid w:val="001F4B32"/>
    <w:rsid w:val="001F4BE7"/>
    <w:rsid w:val="001F4EAA"/>
    <w:rsid w:val="001F5124"/>
    <w:rsid w:val="001F529F"/>
    <w:rsid w:val="001F5AC5"/>
    <w:rsid w:val="001F5B1C"/>
    <w:rsid w:val="001F6409"/>
    <w:rsid w:val="001F6D6E"/>
    <w:rsid w:val="001F6E95"/>
    <w:rsid w:val="001F6EC4"/>
    <w:rsid w:val="001F6F43"/>
    <w:rsid w:val="001F779B"/>
    <w:rsid w:val="001F7C05"/>
    <w:rsid w:val="001F7D57"/>
    <w:rsid w:val="001F7F0F"/>
    <w:rsid w:val="001F7FB1"/>
    <w:rsid w:val="00200BFC"/>
    <w:rsid w:val="00200E18"/>
    <w:rsid w:val="00200E9B"/>
    <w:rsid w:val="002011E1"/>
    <w:rsid w:val="00201538"/>
    <w:rsid w:val="002015C4"/>
    <w:rsid w:val="002018F0"/>
    <w:rsid w:val="00201A91"/>
    <w:rsid w:val="00201D37"/>
    <w:rsid w:val="00201EFA"/>
    <w:rsid w:val="00202781"/>
    <w:rsid w:val="002028D5"/>
    <w:rsid w:val="00202F38"/>
    <w:rsid w:val="0020314B"/>
    <w:rsid w:val="002034BD"/>
    <w:rsid w:val="0020371F"/>
    <w:rsid w:val="00203723"/>
    <w:rsid w:val="00203D5D"/>
    <w:rsid w:val="00204207"/>
    <w:rsid w:val="00204DE3"/>
    <w:rsid w:val="00204FDF"/>
    <w:rsid w:val="0020533C"/>
    <w:rsid w:val="0020564A"/>
    <w:rsid w:val="00205684"/>
    <w:rsid w:val="00205BDE"/>
    <w:rsid w:val="002064B3"/>
    <w:rsid w:val="00206EF4"/>
    <w:rsid w:val="0020772A"/>
    <w:rsid w:val="00207BC7"/>
    <w:rsid w:val="00207FC6"/>
    <w:rsid w:val="00210956"/>
    <w:rsid w:val="00210AF1"/>
    <w:rsid w:val="00210D00"/>
    <w:rsid w:val="00211E5D"/>
    <w:rsid w:val="002124D9"/>
    <w:rsid w:val="00212797"/>
    <w:rsid w:val="0021288D"/>
    <w:rsid w:val="00212AD4"/>
    <w:rsid w:val="00212CDA"/>
    <w:rsid w:val="00212E8D"/>
    <w:rsid w:val="00213125"/>
    <w:rsid w:val="0021374C"/>
    <w:rsid w:val="00213DA8"/>
    <w:rsid w:val="00213EA7"/>
    <w:rsid w:val="00213EBF"/>
    <w:rsid w:val="002141DB"/>
    <w:rsid w:val="00214E35"/>
    <w:rsid w:val="00215064"/>
    <w:rsid w:val="0021511B"/>
    <w:rsid w:val="002153E5"/>
    <w:rsid w:val="002156E0"/>
    <w:rsid w:val="00215701"/>
    <w:rsid w:val="002159F8"/>
    <w:rsid w:val="00215C9B"/>
    <w:rsid w:val="00215D98"/>
    <w:rsid w:val="00215DCB"/>
    <w:rsid w:val="00216402"/>
    <w:rsid w:val="00216EF2"/>
    <w:rsid w:val="002176D1"/>
    <w:rsid w:val="00217725"/>
    <w:rsid w:val="002178DB"/>
    <w:rsid w:val="0021793F"/>
    <w:rsid w:val="0022012C"/>
    <w:rsid w:val="0022088C"/>
    <w:rsid w:val="00220940"/>
    <w:rsid w:val="00220B7B"/>
    <w:rsid w:val="00220EA0"/>
    <w:rsid w:val="0022132B"/>
    <w:rsid w:val="00221482"/>
    <w:rsid w:val="0022165A"/>
    <w:rsid w:val="00221A3D"/>
    <w:rsid w:val="00221CBB"/>
    <w:rsid w:val="002223CE"/>
    <w:rsid w:val="0022282F"/>
    <w:rsid w:val="002228CE"/>
    <w:rsid w:val="00222DA0"/>
    <w:rsid w:val="00222E6E"/>
    <w:rsid w:val="00222E7B"/>
    <w:rsid w:val="002235D2"/>
    <w:rsid w:val="00223E52"/>
    <w:rsid w:val="00224575"/>
    <w:rsid w:val="002248AA"/>
    <w:rsid w:val="002248D9"/>
    <w:rsid w:val="00224F53"/>
    <w:rsid w:val="0022532E"/>
    <w:rsid w:val="002255E0"/>
    <w:rsid w:val="00225A03"/>
    <w:rsid w:val="00225B69"/>
    <w:rsid w:val="00225C73"/>
    <w:rsid w:val="00226145"/>
    <w:rsid w:val="00226147"/>
    <w:rsid w:val="00226CD8"/>
    <w:rsid w:val="00227335"/>
    <w:rsid w:val="0022780C"/>
    <w:rsid w:val="00227F49"/>
    <w:rsid w:val="00227FFD"/>
    <w:rsid w:val="00230127"/>
    <w:rsid w:val="00230439"/>
    <w:rsid w:val="00230597"/>
    <w:rsid w:val="0023085B"/>
    <w:rsid w:val="00230952"/>
    <w:rsid w:val="00230CB8"/>
    <w:rsid w:val="00231113"/>
    <w:rsid w:val="002312F9"/>
    <w:rsid w:val="002315F2"/>
    <w:rsid w:val="00231AC9"/>
    <w:rsid w:val="00231C08"/>
    <w:rsid w:val="00231D04"/>
    <w:rsid w:val="00232332"/>
    <w:rsid w:val="002324D0"/>
    <w:rsid w:val="0023279B"/>
    <w:rsid w:val="002329C0"/>
    <w:rsid w:val="00232BCF"/>
    <w:rsid w:val="0023377D"/>
    <w:rsid w:val="00233868"/>
    <w:rsid w:val="00233DBC"/>
    <w:rsid w:val="00233ECF"/>
    <w:rsid w:val="00233F58"/>
    <w:rsid w:val="002341CE"/>
    <w:rsid w:val="00234622"/>
    <w:rsid w:val="00234773"/>
    <w:rsid w:val="0023487A"/>
    <w:rsid w:val="0023574C"/>
    <w:rsid w:val="00235E84"/>
    <w:rsid w:val="002362D3"/>
    <w:rsid w:val="00236ED1"/>
    <w:rsid w:val="00237083"/>
    <w:rsid w:val="002373B0"/>
    <w:rsid w:val="002374C3"/>
    <w:rsid w:val="00237F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4CBF"/>
    <w:rsid w:val="002453C0"/>
    <w:rsid w:val="0024567F"/>
    <w:rsid w:val="002460C9"/>
    <w:rsid w:val="002460FF"/>
    <w:rsid w:val="002467A3"/>
    <w:rsid w:val="0024682A"/>
    <w:rsid w:val="0024732B"/>
    <w:rsid w:val="0024742B"/>
    <w:rsid w:val="002475F7"/>
    <w:rsid w:val="0024785C"/>
    <w:rsid w:val="00247A62"/>
    <w:rsid w:val="00247ADF"/>
    <w:rsid w:val="00247D2B"/>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4CA"/>
    <w:rsid w:val="00263645"/>
    <w:rsid w:val="00263BFE"/>
    <w:rsid w:val="002645CB"/>
    <w:rsid w:val="002653BD"/>
    <w:rsid w:val="00265BDA"/>
    <w:rsid w:val="00265CEC"/>
    <w:rsid w:val="00265D9D"/>
    <w:rsid w:val="00265F1F"/>
    <w:rsid w:val="002660D2"/>
    <w:rsid w:val="0027005C"/>
    <w:rsid w:val="0027008F"/>
    <w:rsid w:val="0027011E"/>
    <w:rsid w:val="002702BD"/>
    <w:rsid w:val="00270404"/>
    <w:rsid w:val="0027043A"/>
    <w:rsid w:val="00270723"/>
    <w:rsid w:val="00270CBB"/>
    <w:rsid w:val="00271378"/>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D2C"/>
    <w:rsid w:val="00275E59"/>
    <w:rsid w:val="00275FC6"/>
    <w:rsid w:val="002766F9"/>
    <w:rsid w:val="00277316"/>
    <w:rsid w:val="00277453"/>
    <w:rsid w:val="0027759C"/>
    <w:rsid w:val="00277DD9"/>
    <w:rsid w:val="0028019C"/>
    <w:rsid w:val="00280DB5"/>
    <w:rsid w:val="002814A1"/>
    <w:rsid w:val="0028167B"/>
    <w:rsid w:val="00281AA4"/>
    <w:rsid w:val="0028266C"/>
    <w:rsid w:val="00282679"/>
    <w:rsid w:val="00282824"/>
    <w:rsid w:val="00283243"/>
    <w:rsid w:val="00283424"/>
    <w:rsid w:val="00283551"/>
    <w:rsid w:val="002843D9"/>
    <w:rsid w:val="0028546D"/>
    <w:rsid w:val="002864B2"/>
    <w:rsid w:val="00286B88"/>
    <w:rsid w:val="00286DE5"/>
    <w:rsid w:val="00287E1C"/>
    <w:rsid w:val="00290904"/>
    <w:rsid w:val="00290C11"/>
    <w:rsid w:val="00290C9B"/>
    <w:rsid w:val="002910B6"/>
    <w:rsid w:val="002919E5"/>
    <w:rsid w:val="00291CD6"/>
    <w:rsid w:val="00291E65"/>
    <w:rsid w:val="00292081"/>
    <w:rsid w:val="00292191"/>
    <w:rsid w:val="002922B7"/>
    <w:rsid w:val="00292588"/>
    <w:rsid w:val="0029295F"/>
    <w:rsid w:val="00292DCD"/>
    <w:rsid w:val="002930AD"/>
    <w:rsid w:val="002930C5"/>
    <w:rsid w:val="002930F8"/>
    <w:rsid w:val="002931A0"/>
    <w:rsid w:val="002933CC"/>
    <w:rsid w:val="0029397F"/>
    <w:rsid w:val="00293F4A"/>
    <w:rsid w:val="00294BD2"/>
    <w:rsid w:val="00294EDF"/>
    <w:rsid w:val="00294EE7"/>
    <w:rsid w:val="0029525F"/>
    <w:rsid w:val="002959EB"/>
    <w:rsid w:val="00295AAA"/>
    <w:rsid w:val="00295CA5"/>
    <w:rsid w:val="002965E4"/>
    <w:rsid w:val="002966ED"/>
    <w:rsid w:val="00296F09"/>
    <w:rsid w:val="00297165"/>
    <w:rsid w:val="00297453"/>
    <w:rsid w:val="00297A56"/>
    <w:rsid w:val="002A019E"/>
    <w:rsid w:val="002A0699"/>
    <w:rsid w:val="002A0A30"/>
    <w:rsid w:val="002A0C68"/>
    <w:rsid w:val="002A0D34"/>
    <w:rsid w:val="002A0DD8"/>
    <w:rsid w:val="002A1156"/>
    <w:rsid w:val="002A1348"/>
    <w:rsid w:val="002A157A"/>
    <w:rsid w:val="002A16E7"/>
    <w:rsid w:val="002A27CA"/>
    <w:rsid w:val="002A2814"/>
    <w:rsid w:val="002A288B"/>
    <w:rsid w:val="002A3240"/>
    <w:rsid w:val="002A3253"/>
    <w:rsid w:val="002A37E5"/>
    <w:rsid w:val="002A3ABB"/>
    <w:rsid w:val="002A3B29"/>
    <w:rsid w:val="002A3B83"/>
    <w:rsid w:val="002A40A0"/>
    <w:rsid w:val="002A425A"/>
    <w:rsid w:val="002A462C"/>
    <w:rsid w:val="002A4F20"/>
    <w:rsid w:val="002A4FBB"/>
    <w:rsid w:val="002A53AC"/>
    <w:rsid w:val="002A59BF"/>
    <w:rsid w:val="002A5A7C"/>
    <w:rsid w:val="002A5B1A"/>
    <w:rsid w:val="002A5E0D"/>
    <w:rsid w:val="002A616A"/>
    <w:rsid w:val="002A707F"/>
    <w:rsid w:val="002A7ADC"/>
    <w:rsid w:val="002B0232"/>
    <w:rsid w:val="002B0E2D"/>
    <w:rsid w:val="002B1211"/>
    <w:rsid w:val="002B18DE"/>
    <w:rsid w:val="002B1BCC"/>
    <w:rsid w:val="002B1EFF"/>
    <w:rsid w:val="002B1F09"/>
    <w:rsid w:val="002B2608"/>
    <w:rsid w:val="002B285A"/>
    <w:rsid w:val="002B29D7"/>
    <w:rsid w:val="002B2AF8"/>
    <w:rsid w:val="002B2F18"/>
    <w:rsid w:val="002B2F5B"/>
    <w:rsid w:val="002B323A"/>
    <w:rsid w:val="002B38AB"/>
    <w:rsid w:val="002B3A7E"/>
    <w:rsid w:val="002B42CB"/>
    <w:rsid w:val="002B578D"/>
    <w:rsid w:val="002B5A2B"/>
    <w:rsid w:val="002B60B8"/>
    <w:rsid w:val="002B60DC"/>
    <w:rsid w:val="002B6394"/>
    <w:rsid w:val="002B6599"/>
    <w:rsid w:val="002B6E64"/>
    <w:rsid w:val="002B7094"/>
    <w:rsid w:val="002B7129"/>
    <w:rsid w:val="002B7695"/>
    <w:rsid w:val="002B7D32"/>
    <w:rsid w:val="002C0512"/>
    <w:rsid w:val="002C0CD3"/>
    <w:rsid w:val="002C10B1"/>
    <w:rsid w:val="002C12D5"/>
    <w:rsid w:val="002C135F"/>
    <w:rsid w:val="002C18C0"/>
    <w:rsid w:val="002C1C07"/>
    <w:rsid w:val="002C2724"/>
    <w:rsid w:val="002C34F0"/>
    <w:rsid w:val="002C3662"/>
    <w:rsid w:val="002C3A41"/>
    <w:rsid w:val="002C3B01"/>
    <w:rsid w:val="002C451D"/>
    <w:rsid w:val="002C4780"/>
    <w:rsid w:val="002C4863"/>
    <w:rsid w:val="002C4987"/>
    <w:rsid w:val="002C4CE3"/>
    <w:rsid w:val="002C4D70"/>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1DB5"/>
    <w:rsid w:val="002E259B"/>
    <w:rsid w:val="002E28FF"/>
    <w:rsid w:val="002E2A1E"/>
    <w:rsid w:val="002E2B3C"/>
    <w:rsid w:val="002E2C96"/>
    <w:rsid w:val="002E2E56"/>
    <w:rsid w:val="002E3095"/>
    <w:rsid w:val="002E3112"/>
    <w:rsid w:val="002E355C"/>
    <w:rsid w:val="002E3746"/>
    <w:rsid w:val="002E39FB"/>
    <w:rsid w:val="002E45A1"/>
    <w:rsid w:val="002E46F6"/>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3F67"/>
    <w:rsid w:val="00304085"/>
    <w:rsid w:val="0030426C"/>
    <w:rsid w:val="003044B2"/>
    <w:rsid w:val="00304BA5"/>
    <w:rsid w:val="00304FE1"/>
    <w:rsid w:val="003051A8"/>
    <w:rsid w:val="003052CB"/>
    <w:rsid w:val="003054B9"/>
    <w:rsid w:val="003054DA"/>
    <w:rsid w:val="003056B1"/>
    <w:rsid w:val="00305CBC"/>
    <w:rsid w:val="00305F6C"/>
    <w:rsid w:val="00306604"/>
    <w:rsid w:val="00306B2C"/>
    <w:rsid w:val="00306BCD"/>
    <w:rsid w:val="00306E2A"/>
    <w:rsid w:val="0031045D"/>
    <w:rsid w:val="003109E6"/>
    <w:rsid w:val="00310E26"/>
    <w:rsid w:val="00310EF9"/>
    <w:rsid w:val="0031118C"/>
    <w:rsid w:val="003115D4"/>
    <w:rsid w:val="0031165B"/>
    <w:rsid w:val="0031182B"/>
    <w:rsid w:val="00311A7A"/>
    <w:rsid w:val="00311FFC"/>
    <w:rsid w:val="003123CB"/>
    <w:rsid w:val="00312CD1"/>
    <w:rsid w:val="00312FE2"/>
    <w:rsid w:val="0031305F"/>
    <w:rsid w:val="00313499"/>
    <w:rsid w:val="003135FC"/>
    <w:rsid w:val="00313E56"/>
    <w:rsid w:val="0031406E"/>
    <w:rsid w:val="0031434D"/>
    <w:rsid w:val="0031496C"/>
    <w:rsid w:val="00314A51"/>
    <w:rsid w:val="00315203"/>
    <w:rsid w:val="003154CE"/>
    <w:rsid w:val="0031689E"/>
    <w:rsid w:val="00316C42"/>
    <w:rsid w:val="00317817"/>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F80"/>
    <w:rsid w:val="003248D2"/>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0D7B"/>
    <w:rsid w:val="0033134C"/>
    <w:rsid w:val="0033148E"/>
    <w:rsid w:val="00331783"/>
    <w:rsid w:val="00331A1A"/>
    <w:rsid w:val="00331D23"/>
    <w:rsid w:val="00331F1D"/>
    <w:rsid w:val="0033214C"/>
    <w:rsid w:val="00332855"/>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53A"/>
    <w:rsid w:val="0033796E"/>
    <w:rsid w:val="003402BA"/>
    <w:rsid w:val="003405E8"/>
    <w:rsid w:val="003416A0"/>
    <w:rsid w:val="0034196C"/>
    <w:rsid w:val="003421CC"/>
    <w:rsid w:val="003426ED"/>
    <w:rsid w:val="00342818"/>
    <w:rsid w:val="00342E62"/>
    <w:rsid w:val="00342F46"/>
    <w:rsid w:val="00343011"/>
    <w:rsid w:val="0034313F"/>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088"/>
    <w:rsid w:val="003524B2"/>
    <w:rsid w:val="003526CF"/>
    <w:rsid w:val="003528B4"/>
    <w:rsid w:val="003529BB"/>
    <w:rsid w:val="00352D8A"/>
    <w:rsid w:val="00353134"/>
    <w:rsid w:val="00353139"/>
    <w:rsid w:val="00353174"/>
    <w:rsid w:val="003539B9"/>
    <w:rsid w:val="00354355"/>
    <w:rsid w:val="0035481E"/>
    <w:rsid w:val="00354CDD"/>
    <w:rsid w:val="003552BF"/>
    <w:rsid w:val="00355494"/>
    <w:rsid w:val="0035565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0993"/>
    <w:rsid w:val="003622CB"/>
    <w:rsid w:val="003628F4"/>
    <w:rsid w:val="0036299D"/>
    <w:rsid w:val="00362CAF"/>
    <w:rsid w:val="0036306A"/>
    <w:rsid w:val="00364628"/>
    <w:rsid w:val="00364BC7"/>
    <w:rsid w:val="00364F31"/>
    <w:rsid w:val="00365921"/>
    <w:rsid w:val="00365DB3"/>
    <w:rsid w:val="00366017"/>
    <w:rsid w:val="00366317"/>
    <w:rsid w:val="003663F5"/>
    <w:rsid w:val="00366756"/>
    <w:rsid w:val="00366DDB"/>
    <w:rsid w:val="00367536"/>
    <w:rsid w:val="0036781E"/>
    <w:rsid w:val="00367832"/>
    <w:rsid w:val="00367DBB"/>
    <w:rsid w:val="00367DDA"/>
    <w:rsid w:val="00370582"/>
    <w:rsid w:val="00370A22"/>
    <w:rsid w:val="00371063"/>
    <w:rsid w:val="00371423"/>
    <w:rsid w:val="00371459"/>
    <w:rsid w:val="00371F4F"/>
    <w:rsid w:val="00372082"/>
    <w:rsid w:val="00372429"/>
    <w:rsid w:val="00372925"/>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9E5"/>
    <w:rsid w:val="0037703B"/>
    <w:rsid w:val="00377100"/>
    <w:rsid w:val="0037781D"/>
    <w:rsid w:val="0037796A"/>
    <w:rsid w:val="00380032"/>
    <w:rsid w:val="003801C2"/>
    <w:rsid w:val="003807A8"/>
    <w:rsid w:val="00380A53"/>
    <w:rsid w:val="0038135C"/>
    <w:rsid w:val="003815E1"/>
    <w:rsid w:val="00382A1D"/>
    <w:rsid w:val="00383658"/>
    <w:rsid w:val="00383839"/>
    <w:rsid w:val="00383898"/>
    <w:rsid w:val="0038391D"/>
    <w:rsid w:val="00383ACB"/>
    <w:rsid w:val="00384274"/>
    <w:rsid w:val="00385020"/>
    <w:rsid w:val="003850EC"/>
    <w:rsid w:val="003852EA"/>
    <w:rsid w:val="0038692F"/>
    <w:rsid w:val="003869E4"/>
    <w:rsid w:val="00386E84"/>
    <w:rsid w:val="0038708D"/>
    <w:rsid w:val="003874E5"/>
    <w:rsid w:val="0038767F"/>
    <w:rsid w:val="003907F7"/>
    <w:rsid w:val="003908D3"/>
    <w:rsid w:val="003921AF"/>
    <w:rsid w:val="00392535"/>
    <w:rsid w:val="00392757"/>
    <w:rsid w:val="0039284F"/>
    <w:rsid w:val="00392921"/>
    <w:rsid w:val="00392A69"/>
    <w:rsid w:val="00392AFA"/>
    <w:rsid w:val="00392B9D"/>
    <w:rsid w:val="0039304B"/>
    <w:rsid w:val="003936D3"/>
    <w:rsid w:val="003937C6"/>
    <w:rsid w:val="00393881"/>
    <w:rsid w:val="00393D87"/>
    <w:rsid w:val="003941DA"/>
    <w:rsid w:val="003943AD"/>
    <w:rsid w:val="0039481C"/>
    <w:rsid w:val="00394A80"/>
    <w:rsid w:val="00394C6A"/>
    <w:rsid w:val="00395514"/>
    <w:rsid w:val="00395B29"/>
    <w:rsid w:val="00395DE0"/>
    <w:rsid w:val="003969B9"/>
    <w:rsid w:val="00396D14"/>
    <w:rsid w:val="00396E36"/>
    <w:rsid w:val="00397407"/>
    <w:rsid w:val="003976BF"/>
    <w:rsid w:val="00397C34"/>
    <w:rsid w:val="003A0084"/>
    <w:rsid w:val="003A0091"/>
    <w:rsid w:val="003A021D"/>
    <w:rsid w:val="003A04C3"/>
    <w:rsid w:val="003A0629"/>
    <w:rsid w:val="003A094C"/>
    <w:rsid w:val="003A097E"/>
    <w:rsid w:val="003A0D57"/>
    <w:rsid w:val="003A0EC4"/>
    <w:rsid w:val="003A0EC7"/>
    <w:rsid w:val="003A10A9"/>
    <w:rsid w:val="003A1C98"/>
    <w:rsid w:val="003A1DFE"/>
    <w:rsid w:val="003A228E"/>
    <w:rsid w:val="003A2718"/>
    <w:rsid w:val="003A2866"/>
    <w:rsid w:val="003A3FBF"/>
    <w:rsid w:val="003A41C5"/>
    <w:rsid w:val="003A468A"/>
    <w:rsid w:val="003A4E64"/>
    <w:rsid w:val="003A52A9"/>
    <w:rsid w:val="003A546B"/>
    <w:rsid w:val="003A5BF1"/>
    <w:rsid w:val="003A6987"/>
    <w:rsid w:val="003A6DCE"/>
    <w:rsid w:val="003A711A"/>
    <w:rsid w:val="003A71DD"/>
    <w:rsid w:val="003A73F9"/>
    <w:rsid w:val="003A79AE"/>
    <w:rsid w:val="003A7A3C"/>
    <w:rsid w:val="003A7F6E"/>
    <w:rsid w:val="003B0016"/>
    <w:rsid w:val="003B0C64"/>
    <w:rsid w:val="003B211C"/>
    <w:rsid w:val="003B219E"/>
    <w:rsid w:val="003B231F"/>
    <w:rsid w:val="003B2660"/>
    <w:rsid w:val="003B28B6"/>
    <w:rsid w:val="003B28B7"/>
    <w:rsid w:val="003B3B43"/>
    <w:rsid w:val="003B3F9D"/>
    <w:rsid w:val="003B40CF"/>
    <w:rsid w:val="003B443B"/>
    <w:rsid w:val="003B4C16"/>
    <w:rsid w:val="003B4DF9"/>
    <w:rsid w:val="003B5491"/>
    <w:rsid w:val="003B5504"/>
    <w:rsid w:val="003B5716"/>
    <w:rsid w:val="003B59E4"/>
    <w:rsid w:val="003B5C9D"/>
    <w:rsid w:val="003B5CEB"/>
    <w:rsid w:val="003B6C49"/>
    <w:rsid w:val="003B712D"/>
    <w:rsid w:val="003B7AA0"/>
    <w:rsid w:val="003C0396"/>
    <w:rsid w:val="003C04D9"/>
    <w:rsid w:val="003C04E5"/>
    <w:rsid w:val="003C0544"/>
    <w:rsid w:val="003C0560"/>
    <w:rsid w:val="003C0C03"/>
    <w:rsid w:val="003C0C4B"/>
    <w:rsid w:val="003C0F0A"/>
    <w:rsid w:val="003C20B9"/>
    <w:rsid w:val="003C22CD"/>
    <w:rsid w:val="003C2568"/>
    <w:rsid w:val="003C2965"/>
    <w:rsid w:val="003C2E89"/>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11"/>
    <w:rsid w:val="003C736B"/>
    <w:rsid w:val="003C76E9"/>
    <w:rsid w:val="003D0E5F"/>
    <w:rsid w:val="003D1122"/>
    <w:rsid w:val="003D1518"/>
    <w:rsid w:val="003D1C17"/>
    <w:rsid w:val="003D23E8"/>
    <w:rsid w:val="003D2BBA"/>
    <w:rsid w:val="003D2E78"/>
    <w:rsid w:val="003D2EF6"/>
    <w:rsid w:val="003D2F4B"/>
    <w:rsid w:val="003D30D7"/>
    <w:rsid w:val="003D355C"/>
    <w:rsid w:val="003D392A"/>
    <w:rsid w:val="003D39F9"/>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4C0"/>
    <w:rsid w:val="003E3627"/>
    <w:rsid w:val="003E3832"/>
    <w:rsid w:val="003E3A9B"/>
    <w:rsid w:val="003E3AFA"/>
    <w:rsid w:val="003E446F"/>
    <w:rsid w:val="003E4810"/>
    <w:rsid w:val="003E4896"/>
    <w:rsid w:val="003E5F04"/>
    <w:rsid w:val="003E639B"/>
    <w:rsid w:val="003E6C51"/>
    <w:rsid w:val="003E7169"/>
    <w:rsid w:val="003E728E"/>
    <w:rsid w:val="003E77DB"/>
    <w:rsid w:val="003E7BF9"/>
    <w:rsid w:val="003E7D00"/>
    <w:rsid w:val="003F0008"/>
    <w:rsid w:val="003F012C"/>
    <w:rsid w:val="003F01CE"/>
    <w:rsid w:val="003F05FB"/>
    <w:rsid w:val="003F0756"/>
    <w:rsid w:val="003F0AD8"/>
    <w:rsid w:val="003F0BFE"/>
    <w:rsid w:val="003F0DE1"/>
    <w:rsid w:val="003F14A0"/>
    <w:rsid w:val="003F157B"/>
    <w:rsid w:val="003F1991"/>
    <w:rsid w:val="003F1D20"/>
    <w:rsid w:val="003F1D4C"/>
    <w:rsid w:val="003F1FF7"/>
    <w:rsid w:val="003F216F"/>
    <w:rsid w:val="003F25FD"/>
    <w:rsid w:val="003F2918"/>
    <w:rsid w:val="003F2B44"/>
    <w:rsid w:val="003F343F"/>
    <w:rsid w:val="003F38D6"/>
    <w:rsid w:val="003F3E30"/>
    <w:rsid w:val="003F48AF"/>
    <w:rsid w:val="003F4B05"/>
    <w:rsid w:val="003F4BAB"/>
    <w:rsid w:val="003F4DDF"/>
    <w:rsid w:val="003F4F0B"/>
    <w:rsid w:val="003F508A"/>
    <w:rsid w:val="003F614E"/>
    <w:rsid w:val="003F623D"/>
    <w:rsid w:val="003F6CF0"/>
    <w:rsid w:val="00400224"/>
    <w:rsid w:val="00400574"/>
    <w:rsid w:val="004005B5"/>
    <w:rsid w:val="00401DE0"/>
    <w:rsid w:val="004024B1"/>
    <w:rsid w:val="0040260F"/>
    <w:rsid w:val="0040268E"/>
    <w:rsid w:val="004027FA"/>
    <w:rsid w:val="00402A09"/>
    <w:rsid w:val="00402D6D"/>
    <w:rsid w:val="00402D8A"/>
    <w:rsid w:val="00402F3F"/>
    <w:rsid w:val="00402FAA"/>
    <w:rsid w:val="0040368C"/>
    <w:rsid w:val="00403A76"/>
    <w:rsid w:val="00403D23"/>
    <w:rsid w:val="00403E4A"/>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A6"/>
    <w:rsid w:val="004079B2"/>
    <w:rsid w:val="0041003F"/>
    <w:rsid w:val="00410ACD"/>
    <w:rsid w:val="00410E81"/>
    <w:rsid w:val="00410F42"/>
    <w:rsid w:val="00410F5E"/>
    <w:rsid w:val="0041135E"/>
    <w:rsid w:val="004117A6"/>
    <w:rsid w:val="0041180C"/>
    <w:rsid w:val="004125C6"/>
    <w:rsid w:val="00412944"/>
    <w:rsid w:val="00412BC2"/>
    <w:rsid w:val="00412D1A"/>
    <w:rsid w:val="004130E0"/>
    <w:rsid w:val="00413200"/>
    <w:rsid w:val="00413462"/>
    <w:rsid w:val="00413DA0"/>
    <w:rsid w:val="00413F99"/>
    <w:rsid w:val="00414689"/>
    <w:rsid w:val="00414A19"/>
    <w:rsid w:val="0041542A"/>
    <w:rsid w:val="004156EC"/>
    <w:rsid w:val="0041623F"/>
    <w:rsid w:val="00416281"/>
    <w:rsid w:val="00416FDE"/>
    <w:rsid w:val="004178B9"/>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262"/>
    <w:rsid w:val="00426783"/>
    <w:rsid w:val="0043077C"/>
    <w:rsid w:val="00430DA8"/>
    <w:rsid w:val="004310FE"/>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4D3C"/>
    <w:rsid w:val="0043508A"/>
    <w:rsid w:val="0043548E"/>
    <w:rsid w:val="004356D0"/>
    <w:rsid w:val="00435CB4"/>
    <w:rsid w:val="00436020"/>
    <w:rsid w:val="004360B6"/>
    <w:rsid w:val="00436A22"/>
    <w:rsid w:val="00436F57"/>
    <w:rsid w:val="004372F3"/>
    <w:rsid w:val="0043765C"/>
    <w:rsid w:val="0043794C"/>
    <w:rsid w:val="00437A9D"/>
    <w:rsid w:val="00440391"/>
    <w:rsid w:val="00440475"/>
    <w:rsid w:val="00440705"/>
    <w:rsid w:val="004408BE"/>
    <w:rsid w:val="00441237"/>
    <w:rsid w:val="00441A1C"/>
    <w:rsid w:val="00441D14"/>
    <w:rsid w:val="0044223C"/>
    <w:rsid w:val="00442644"/>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5CC"/>
    <w:rsid w:val="00447744"/>
    <w:rsid w:val="00447789"/>
    <w:rsid w:val="004479AC"/>
    <w:rsid w:val="00447C55"/>
    <w:rsid w:val="00447C70"/>
    <w:rsid w:val="00447C83"/>
    <w:rsid w:val="0045029A"/>
    <w:rsid w:val="00450388"/>
    <w:rsid w:val="0045098B"/>
    <w:rsid w:val="00450F3E"/>
    <w:rsid w:val="004510BA"/>
    <w:rsid w:val="00451252"/>
    <w:rsid w:val="00451491"/>
    <w:rsid w:val="00451515"/>
    <w:rsid w:val="00452910"/>
    <w:rsid w:val="00452E74"/>
    <w:rsid w:val="00453185"/>
    <w:rsid w:val="004536A9"/>
    <w:rsid w:val="0045460F"/>
    <w:rsid w:val="00454B3A"/>
    <w:rsid w:val="00455095"/>
    <w:rsid w:val="00455213"/>
    <w:rsid w:val="0045534B"/>
    <w:rsid w:val="00455350"/>
    <w:rsid w:val="00456621"/>
    <w:rsid w:val="004566E6"/>
    <w:rsid w:val="00456B3B"/>
    <w:rsid w:val="00456EDA"/>
    <w:rsid w:val="004577EA"/>
    <w:rsid w:val="00457A14"/>
    <w:rsid w:val="00457EEE"/>
    <w:rsid w:val="00460083"/>
    <w:rsid w:val="00460479"/>
    <w:rsid w:val="00460A6E"/>
    <w:rsid w:val="004613FF"/>
    <w:rsid w:val="00462595"/>
    <w:rsid w:val="00462781"/>
    <w:rsid w:val="00462BCF"/>
    <w:rsid w:val="00462FDB"/>
    <w:rsid w:val="004631D8"/>
    <w:rsid w:val="004633DA"/>
    <w:rsid w:val="0046359E"/>
    <w:rsid w:val="004639C1"/>
    <w:rsid w:val="00463A12"/>
    <w:rsid w:val="00463FD6"/>
    <w:rsid w:val="0046426D"/>
    <w:rsid w:val="004648C1"/>
    <w:rsid w:val="00464E47"/>
    <w:rsid w:val="0046557C"/>
    <w:rsid w:val="004656C4"/>
    <w:rsid w:val="004657C9"/>
    <w:rsid w:val="00465A64"/>
    <w:rsid w:val="00465F63"/>
    <w:rsid w:val="00466005"/>
    <w:rsid w:val="0046694E"/>
    <w:rsid w:val="00466E30"/>
    <w:rsid w:val="004672B1"/>
    <w:rsid w:val="0046736E"/>
    <w:rsid w:val="004678F1"/>
    <w:rsid w:val="00467D65"/>
    <w:rsid w:val="00467E0B"/>
    <w:rsid w:val="00467F75"/>
    <w:rsid w:val="004703AC"/>
    <w:rsid w:val="004718FD"/>
    <w:rsid w:val="00471C89"/>
    <w:rsid w:val="00472203"/>
    <w:rsid w:val="00472B2F"/>
    <w:rsid w:val="00472EEC"/>
    <w:rsid w:val="00473992"/>
    <w:rsid w:val="00474617"/>
    <w:rsid w:val="004746D0"/>
    <w:rsid w:val="00474CAE"/>
    <w:rsid w:val="0047558D"/>
    <w:rsid w:val="0047601B"/>
    <w:rsid w:val="0047601E"/>
    <w:rsid w:val="004763E2"/>
    <w:rsid w:val="0047651B"/>
    <w:rsid w:val="004767EC"/>
    <w:rsid w:val="00477BCB"/>
    <w:rsid w:val="00480259"/>
    <w:rsid w:val="00480337"/>
    <w:rsid w:val="004804E1"/>
    <w:rsid w:val="0048068F"/>
    <w:rsid w:val="00480967"/>
    <w:rsid w:val="004809DF"/>
    <w:rsid w:val="00480BAF"/>
    <w:rsid w:val="00480FD0"/>
    <w:rsid w:val="004810CC"/>
    <w:rsid w:val="004814D6"/>
    <w:rsid w:val="00481BBE"/>
    <w:rsid w:val="00481CAD"/>
    <w:rsid w:val="00481D04"/>
    <w:rsid w:val="00481E81"/>
    <w:rsid w:val="00482115"/>
    <w:rsid w:val="004821F9"/>
    <w:rsid w:val="004825A2"/>
    <w:rsid w:val="0048271E"/>
    <w:rsid w:val="00482B20"/>
    <w:rsid w:val="00483122"/>
    <w:rsid w:val="00483628"/>
    <w:rsid w:val="004836DF"/>
    <w:rsid w:val="00483AF3"/>
    <w:rsid w:val="004840E8"/>
    <w:rsid w:val="00484100"/>
    <w:rsid w:val="004841A7"/>
    <w:rsid w:val="00484642"/>
    <w:rsid w:val="004855BC"/>
    <w:rsid w:val="004857CA"/>
    <w:rsid w:val="0048603B"/>
    <w:rsid w:val="004864D1"/>
    <w:rsid w:val="0048694F"/>
    <w:rsid w:val="0048707B"/>
    <w:rsid w:val="004873C3"/>
    <w:rsid w:val="00487F06"/>
    <w:rsid w:val="004901B6"/>
    <w:rsid w:val="00490366"/>
    <w:rsid w:val="004909C1"/>
    <w:rsid w:val="00490CDA"/>
    <w:rsid w:val="0049156A"/>
    <w:rsid w:val="0049174C"/>
    <w:rsid w:val="00491C18"/>
    <w:rsid w:val="00491FBC"/>
    <w:rsid w:val="00492456"/>
    <w:rsid w:val="00492831"/>
    <w:rsid w:val="00492A12"/>
    <w:rsid w:val="00492D24"/>
    <w:rsid w:val="004930AF"/>
    <w:rsid w:val="004935D2"/>
    <w:rsid w:val="00493E3D"/>
    <w:rsid w:val="00493E71"/>
    <w:rsid w:val="00493EB4"/>
    <w:rsid w:val="00493F71"/>
    <w:rsid w:val="00494D8E"/>
    <w:rsid w:val="00494E82"/>
    <w:rsid w:val="0049515D"/>
    <w:rsid w:val="00495278"/>
    <w:rsid w:val="00495455"/>
    <w:rsid w:val="00495796"/>
    <w:rsid w:val="00495809"/>
    <w:rsid w:val="00495C9A"/>
    <w:rsid w:val="00495E84"/>
    <w:rsid w:val="00497D47"/>
    <w:rsid w:val="00497FC5"/>
    <w:rsid w:val="004A01B2"/>
    <w:rsid w:val="004A04DD"/>
    <w:rsid w:val="004A0528"/>
    <w:rsid w:val="004A087A"/>
    <w:rsid w:val="004A088B"/>
    <w:rsid w:val="004A101A"/>
    <w:rsid w:val="004A1423"/>
    <w:rsid w:val="004A148B"/>
    <w:rsid w:val="004A2B4D"/>
    <w:rsid w:val="004A2D8A"/>
    <w:rsid w:val="004A370B"/>
    <w:rsid w:val="004A40F2"/>
    <w:rsid w:val="004A45F9"/>
    <w:rsid w:val="004A4A3B"/>
    <w:rsid w:val="004A506A"/>
    <w:rsid w:val="004A5FA9"/>
    <w:rsid w:val="004A61CA"/>
    <w:rsid w:val="004A6217"/>
    <w:rsid w:val="004A6BB5"/>
    <w:rsid w:val="004A6CD2"/>
    <w:rsid w:val="004A6D90"/>
    <w:rsid w:val="004A7031"/>
    <w:rsid w:val="004A746B"/>
    <w:rsid w:val="004A7AEE"/>
    <w:rsid w:val="004B090C"/>
    <w:rsid w:val="004B106B"/>
    <w:rsid w:val="004B1A91"/>
    <w:rsid w:val="004B2086"/>
    <w:rsid w:val="004B2305"/>
    <w:rsid w:val="004B29B3"/>
    <w:rsid w:val="004B2C2F"/>
    <w:rsid w:val="004B2E59"/>
    <w:rsid w:val="004B3947"/>
    <w:rsid w:val="004B3B51"/>
    <w:rsid w:val="004B3DAC"/>
    <w:rsid w:val="004B466C"/>
    <w:rsid w:val="004B4CB8"/>
    <w:rsid w:val="004B597B"/>
    <w:rsid w:val="004B5AC6"/>
    <w:rsid w:val="004B5B55"/>
    <w:rsid w:val="004B5C8D"/>
    <w:rsid w:val="004B5D0B"/>
    <w:rsid w:val="004B5E1C"/>
    <w:rsid w:val="004B60B8"/>
    <w:rsid w:val="004B674C"/>
    <w:rsid w:val="004B6890"/>
    <w:rsid w:val="004B6B62"/>
    <w:rsid w:val="004B6BE3"/>
    <w:rsid w:val="004B705B"/>
    <w:rsid w:val="004B7285"/>
    <w:rsid w:val="004B7499"/>
    <w:rsid w:val="004B7691"/>
    <w:rsid w:val="004B7782"/>
    <w:rsid w:val="004B7AE7"/>
    <w:rsid w:val="004B7EDD"/>
    <w:rsid w:val="004C060B"/>
    <w:rsid w:val="004C0779"/>
    <w:rsid w:val="004C1AE2"/>
    <w:rsid w:val="004C202E"/>
    <w:rsid w:val="004C2719"/>
    <w:rsid w:val="004C2814"/>
    <w:rsid w:val="004C2B1F"/>
    <w:rsid w:val="004C35E6"/>
    <w:rsid w:val="004C377F"/>
    <w:rsid w:val="004C4245"/>
    <w:rsid w:val="004C45EE"/>
    <w:rsid w:val="004C597A"/>
    <w:rsid w:val="004C5DF9"/>
    <w:rsid w:val="004C61E8"/>
    <w:rsid w:val="004C64C2"/>
    <w:rsid w:val="004C652E"/>
    <w:rsid w:val="004C7286"/>
    <w:rsid w:val="004C771C"/>
    <w:rsid w:val="004C7DD4"/>
    <w:rsid w:val="004D062E"/>
    <w:rsid w:val="004D06D1"/>
    <w:rsid w:val="004D0752"/>
    <w:rsid w:val="004D0A26"/>
    <w:rsid w:val="004D0E38"/>
    <w:rsid w:val="004D0F05"/>
    <w:rsid w:val="004D14B9"/>
    <w:rsid w:val="004D220E"/>
    <w:rsid w:val="004D2241"/>
    <w:rsid w:val="004D227C"/>
    <w:rsid w:val="004D22AD"/>
    <w:rsid w:val="004D251F"/>
    <w:rsid w:val="004D2AAD"/>
    <w:rsid w:val="004D2AFA"/>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1230"/>
    <w:rsid w:val="004E1E4C"/>
    <w:rsid w:val="004E24A5"/>
    <w:rsid w:val="004E2E1D"/>
    <w:rsid w:val="004E2FC6"/>
    <w:rsid w:val="004E3429"/>
    <w:rsid w:val="004E34E5"/>
    <w:rsid w:val="004E35E4"/>
    <w:rsid w:val="004E38AF"/>
    <w:rsid w:val="004E4332"/>
    <w:rsid w:val="004E49DF"/>
    <w:rsid w:val="004E545D"/>
    <w:rsid w:val="004E54B5"/>
    <w:rsid w:val="004E5727"/>
    <w:rsid w:val="004E5A11"/>
    <w:rsid w:val="004E6445"/>
    <w:rsid w:val="004E66B3"/>
    <w:rsid w:val="004E6C22"/>
    <w:rsid w:val="004E7738"/>
    <w:rsid w:val="004E7DED"/>
    <w:rsid w:val="004E7E86"/>
    <w:rsid w:val="004E7F4E"/>
    <w:rsid w:val="004F00D5"/>
    <w:rsid w:val="004F02D5"/>
    <w:rsid w:val="004F033F"/>
    <w:rsid w:val="004F08E9"/>
    <w:rsid w:val="004F09AC"/>
    <w:rsid w:val="004F0AA1"/>
    <w:rsid w:val="004F1E8F"/>
    <w:rsid w:val="004F2186"/>
    <w:rsid w:val="004F2412"/>
    <w:rsid w:val="004F266A"/>
    <w:rsid w:val="004F28E9"/>
    <w:rsid w:val="004F2952"/>
    <w:rsid w:val="004F37EB"/>
    <w:rsid w:val="004F47A8"/>
    <w:rsid w:val="004F4901"/>
    <w:rsid w:val="004F4C74"/>
    <w:rsid w:val="004F4E05"/>
    <w:rsid w:val="004F542F"/>
    <w:rsid w:val="004F5C0F"/>
    <w:rsid w:val="004F7251"/>
    <w:rsid w:val="004F72D7"/>
    <w:rsid w:val="004F73FB"/>
    <w:rsid w:val="004F751B"/>
    <w:rsid w:val="004F768B"/>
    <w:rsid w:val="004F7805"/>
    <w:rsid w:val="004F7BFF"/>
    <w:rsid w:val="005003FA"/>
    <w:rsid w:val="00500B8C"/>
    <w:rsid w:val="005012C5"/>
    <w:rsid w:val="005017C0"/>
    <w:rsid w:val="00501866"/>
    <w:rsid w:val="00501881"/>
    <w:rsid w:val="00502DA2"/>
    <w:rsid w:val="00502E1B"/>
    <w:rsid w:val="00502F43"/>
    <w:rsid w:val="00503A02"/>
    <w:rsid w:val="00503E7F"/>
    <w:rsid w:val="0050435C"/>
    <w:rsid w:val="005045D8"/>
    <w:rsid w:val="00504829"/>
    <w:rsid w:val="00504A63"/>
    <w:rsid w:val="00504A64"/>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6DC"/>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40A"/>
    <w:rsid w:val="00522A1D"/>
    <w:rsid w:val="00523636"/>
    <w:rsid w:val="0052391C"/>
    <w:rsid w:val="005251DD"/>
    <w:rsid w:val="00525242"/>
    <w:rsid w:val="0052578D"/>
    <w:rsid w:val="00525A61"/>
    <w:rsid w:val="00525D52"/>
    <w:rsid w:val="00525ED0"/>
    <w:rsid w:val="00526CD3"/>
    <w:rsid w:val="005271AC"/>
    <w:rsid w:val="0052736F"/>
    <w:rsid w:val="00527D00"/>
    <w:rsid w:val="005301E9"/>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A9C"/>
    <w:rsid w:val="00536B5A"/>
    <w:rsid w:val="00536B6B"/>
    <w:rsid w:val="00537422"/>
    <w:rsid w:val="005377CF"/>
    <w:rsid w:val="00540013"/>
    <w:rsid w:val="005402F9"/>
    <w:rsid w:val="005405C4"/>
    <w:rsid w:val="00540610"/>
    <w:rsid w:val="005406A4"/>
    <w:rsid w:val="00540F26"/>
    <w:rsid w:val="005414CB"/>
    <w:rsid w:val="00541A1C"/>
    <w:rsid w:val="00541B1F"/>
    <w:rsid w:val="00541B50"/>
    <w:rsid w:val="00541C4A"/>
    <w:rsid w:val="00541D5C"/>
    <w:rsid w:val="005424CA"/>
    <w:rsid w:val="005429CB"/>
    <w:rsid w:val="00542A86"/>
    <w:rsid w:val="00542C23"/>
    <w:rsid w:val="00542CBE"/>
    <w:rsid w:val="00542E83"/>
    <w:rsid w:val="00543224"/>
    <w:rsid w:val="00543390"/>
    <w:rsid w:val="00543B4B"/>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47E79"/>
    <w:rsid w:val="005504D4"/>
    <w:rsid w:val="00550E43"/>
    <w:rsid w:val="005512A7"/>
    <w:rsid w:val="00551C93"/>
    <w:rsid w:val="00551ECF"/>
    <w:rsid w:val="0055235E"/>
    <w:rsid w:val="005529BF"/>
    <w:rsid w:val="00552DA9"/>
    <w:rsid w:val="00552FCF"/>
    <w:rsid w:val="00553081"/>
    <w:rsid w:val="0055374D"/>
    <w:rsid w:val="0055375E"/>
    <w:rsid w:val="00553A69"/>
    <w:rsid w:val="00553A6B"/>
    <w:rsid w:val="00553FB2"/>
    <w:rsid w:val="00554BFF"/>
    <w:rsid w:val="00554CDC"/>
    <w:rsid w:val="00554ED7"/>
    <w:rsid w:val="0055507D"/>
    <w:rsid w:val="005555B6"/>
    <w:rsid w:val="00555837"/>
    <w:rsid w:val="00555A95"/>
    <w:rsid w:val="00555AEC"/>
    <w:rsid w:val="00555B3D"/>
    <w:rsid w:val="00555C12"/>
    <w:rsid w:val="00555F0D"/>
    <w:rsid w:val="005560E0"/>
    <w:rsid w:val="0055647C"/>
    <w:rsid w:val="0055676A"/>
    <w:rsid w:val="0055797E"/>
    <w:rsid w:val="00557A90"/>
    <w:rsid w:val="00557B6A"/>
    <w:rsid w:val="00557CCB"/>
    <w:rsid w:val="00557F9E"/>
    <w:rsid w:val="005605F1"/>
    <w:rsid w:val="00560786"/>
    <w:rsid w:val="0056137D"/>
    <w:rsid w:val="00561B68"/>
    <w:rsid w:val="00561FC0"/>
    <w:rsid w:val="00561FDC"/>
    <w:rsid w:val="0056238B"/>
    <w:rsid w:val="00562849"/>
    <w:rsid w:val="005628B0"/>
    <w:rsid w:val="0056290A"/>
    <w:rsid w:val="005633EA"/>
    <w:rsid w:val="00563AAB"/>
    <w:rsid w:val="00564311"/>
    <w:rsid w:val="005646C7"/>
    <w:rsid w:val="00564773"/>
    <w:rsid w:val="0056486B"/>
    <w:rsid w:val="00564BED"/>
    <w:rsid w:val="00564E58"/>
    <w:rsid w:val="00565584"/>
    <w:rsid w:val="00565D0F"/>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66C"/>
    <w:rsid w:val="00572D72"/>
    <w:rsid w:val="0057305F"/>
    <w:rsid w:val="00573141"/>
    <w:rsid w:val="0057404B"/>
    <w:rsid w:val="005743E7"/>
    <w:rsid w:val="00574542"/>
    <w:rsid w:val="00574774"/>
    <w:rsid w:val="00574A7B"/>
    <w:rsid w:val="005754EF"/>
    <w:rsid w:val="005755A0"/>
    <w:rsid w:val="00575F20"/>
    <w:rsid w:val="00576B1B"/>
    <w:rsid w:val="00576BEF"/>
    <w:rsid w:val="00576C21"/>
    <w:rsid w:val="00576EBA"/>
    <w:rsid w:val="005774A6"/>
    <w:rsid w:val="005774DB"/>
    <w:rsid w:val="00577656"/>
    <w:rsid w:val="00577849"/>
    <w:rsid w:val="00577F5C"/>
    <w:rsid w:val="005806E5"/>
    <w:rsid w:val="00581632"/>
    <w:rsid w:val="00581F80"/>
    <w:rsid w:val="0058283F"/>
    <w:rsid w:val="00583151"/>
    <w:rsid w:val="00583AB2"/>
    <w:rsid w:val="00583CBF"/>
    <w:rsid w:val="00583E44"/>
    <w:rsid w:val="00583FFA"/>
    <w:rsid w:val="005843B8"/>
    <w:rsid w:val="00584500"/>
    <w:rsid w:val="00584EF1"/>
    <w:rsid w:val="00585436"/>
    <w:rsid w:val="0058673A"/>
    <w:rsid w:val="00586A9F"/>
    <w:rsid w:val="00586F53"/>
    <w:rsid w:val="00587818"/>
    <w:rsid w:val="005878FE"/>
    <w:rsid w:val="00587C28"/>
    <w:rsid w:val="00587DB7"/>
    <w:rsid w:val="00587E7B"/>
    <w:rsid w:val="00590057"/>
    <w:rsid w:val="00590436"/>
    <w:rsid w:val="005905BE"/>
    <w:rsid w:val="00590B67"/>
    <w:rsid w:val="0059151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453"/>
    <w:rsid w:val="0059570E"/>
    <w:rsid w:val="005964DC"/>
    <w:rsid w:val="0059663D"/>
    <w:rsid w:val="00596747"/>
    <w:rsid w:val="00596BF0"/>
    <w:rsid w:val="00596DF4"/>
    <w:rsid w:val="00597BC7"/>
    <w:rsid w:val="00597C75"/>
    <w:rsid w:val="005A0144"/>
    <w:rsid w:val="005A070A"/>
    <w:rsid w:val="005A0B26"/>
    <w:rsid w:val="005A0DD9"/>
    <w:rsid w:val="005A14E6"/>
    <w:rsid w:val="005A1BA8"/>
    <w:rsid w:val="005A1F9F"/>
    <w:rsid w:val="005A2186"/>
    <w:rsid w:val="005A21D8"/>
    <w:rsid w:val="005A2851"/>
    <w:rsid w:val="005A34E3"/>
    <w:rsid w:val="005A350C"/>
    <w:rsid w:val="005A358B"/>
    <w:rsid w:val="005A3909"/>
    <w:rsid w:val="005A3A88"/>
    <w:rsid w:val="005A4B84"/>
    <w:rsid w:val="005A4D1B"/>
    <w:rsid w:val="005A4F81"/>
    <w:rsid w:val="005A523C"/>
    <w:rsid w:val="005A54C8"/>
    <w:rsid w:val="005A5B12"/>
    <w:rsid w:val="005A5BB3"/>
    <w:rsid w:val="005A5D08"/>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3F42"/>
    <w:rsid w:val="005B442E"/>
    <w:rsid w:val="005B6571"/>
    <w:rsid w:val="005B68B3"/>
    <w:rsid w:val="005B6AFF"/>
    <w:rsid w:val="005B6C71"/>
    <w:rsid w:val="005B6CDC"/>
    <w:rsid w:val="005B70A2"/>
    <w:rsid w:val="005B7AD1"/>
    <w:rsid w:val="005C0DCA"/>
    <w:rsid w:val="005C1FEE"/>
    <w:rsid w:val="005C21E7"/>
    <w:rsid w:val="005C23B7"/>
    <w:rsid w:val="005C2552"/>
    <w:rsid w:val="005C25EA"/>
    <w:rsid w:val="005C267D"/>
    <w:rsid w:val="005C295E"/>
    <w:rsid w:val="005C2995"/>
    <w:rsid w:val="005C2B1A"/>
    <w:rsid w:val="005C2F07"/>
    <w:rsid w:val="005C3141"/>
    <w:rsid w:val="005C3597"/>
    <w:rsid w:val="005C45D2"/>
    <w:rsid w:val="005C49C0"/>
    <w:rsid w:val="005C4BAD"/>
    <w:rsid w:val="005C5151"/>
    <w:rsid w:val="005C54BB"/>
    <w:rsid w:val="005C5762"/>
    <w:rsid w:val="005C57AE"/>
    <w:rsid w:val="005C6109"/>
    <w:rsid w:val="005C62D0"/>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2D42"/>
    <w:rsid w:val="005D30FE"/>
    <w:rsid w:val="005D3532"/>
    <w:rsid w:val="005D3C5A"/>
    <w:rsid w:val="005D3E32"/>
    <w:rsid w:val="005D46EE"/>
    <w:rsid w:val="005D4B10"/>
    <w:rsid w:val="005D4D24"/>
    <w:rsid w:val="005D504A"/>
    <w:rsid w:val="005D5829"/>
    <w:rsid w:val="005D5D49"/>
    <w:rsid w:val="005D5DFC"/>
    <w:rsid w:val="005D5EC5"/>
    <w:rsid w:val="005D64DA"/>
    <w:rsid w:val="005D7167"/>
    <w:rsid w:val="005D7418"/>
    <w:rsid w:val="005D7558"/>
    <w:rsid w:val="005D7909"/>
    <w:rsid w:val="005D7FBA"/>
    <w:rsid w:val="005E0421"/>
    <w:rsid w:val="005E0559"/>
    <w:rsid w:val="005E0668"/>
    <w:rsid w:val="005E0B7F"/>
    <w:rsid w:val="005E0DF3"/>
    <w:rsid w:val="005E1040"/>
    <w:rsid w:val="005E1D28"/>
    <w:rsid w:val="005E2992"/>
    <w:rsid w:val="005E2AF7"/>
    <w:rsid w:val="005E32E7"/>
    <w:rsid w:val="005E336C"/>
    <w:rsid w:val="005E3AB6"/>
    <w:rsid w:val="005E3D53"/>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0E30"/>
    <w:rsid w:val="005F1C83"/>
    <w:rsid w:val="005F1E1A"/>
    <w:rsid w:val="005F2534"/>
    <w:rsid w:val="005F28D3"/>
    <w:rsid w:val="005F2A5D"/>
    <w:rsid w:val="005F2BDA"/>
    <w:rsid w:val="005F2C87"/>
    <w:rsid w:val="005F2FAC"/>
    <w:rsid w:val="005F31DD"/>
    <w:rsid w:val="005F3421"/>
    <w:rsid w:val="005F4830"/>
    <w:rsid w:val="005F4A88"/>
    <w:rsid w:val="005F4C62"/>
    <w:rsid w:val="005F50D7"/>
    <w:rsid w:val="005F54BC"/>
    <w:rsid w:val="005F565C"/>
    <w:rsid w:val="005F56AF"/>
    <w:rsid w:val="005F5EDB"/>
    <w:rsid w:val="005F60AE"/>
    <w:rsid w:val="005F60CE"/>
    <w:rsid w:val="005F683C"/>
    <w:rsid w:val="005F6AA0"/>
    <w:rsid w:val="005F6C58"/>
    <w:rsid w:val="00601150"/>
    <w:rsid w:val="006011C5"/>
    <w:rsid w:val="00601329"/>
    <w:rsid w:val="0060141B"/>
    <w:rsid w:val="00601511"/>
    <w:rsid w:val="006017E2"/>
    <w:rsid w:val="00601AC5"/>
    <w:rsid w:val="0060277F"/>
    <w:rsid w:val="00602A6F"/>
    <w:rsid w:val="006044B8"/>
    <w:rsid w:val="006044E8"/>
    <w:rsid w:val="00604940"/>
    <w:rsid w:val="00604AE6"/>
    <w:rsid w:val="0060502D"/>
    <w:rsid w:val="00605BE2"/>
    <w:rsid w:val="00605D41"/>
    <w:rsid w:val="00605DE1"/>
    <w:rsid w:val="0060628C"/>
    <w:rsid w:val="006064F4"/>
    <w:rsid w:val="00606759"/>
    <w:rsid w:val="00607362"/>
    <w:rsid w:val="00607554"/>
    <w:rsid w:val="006079D6"/>
    <w:rsid w:val="00607B93"/>
    <w:rsid w:val="00610C11"/>
    <w:rsid w:val="00611280"/>
    <w:rsid w:val="00611B52"/>
    <w:rsid w:val="00611B99"/>
    <w:rsid w:val="00611C39"/>
    <w:rsid w:val="00612329"/>
    <w:rsid w:val="00612577"/>
    <w:rsid w:val="00612635"/>
    <w:rsid w:val="00612762"/>
    <w:rsid w:val="006129FE"/>
    <w:rsid w:val="00612BD9"/>
    <w:rsid w:val="00612E97"/>
    <w:rsid w:val="006130C9"/>
    <w:rsid w:val="0061328F"/>
    <w:rsid w:val="00613633"/>
    <w:rsid w:val="006138A9"/>
    <w:rsid w:val="006139C6"/>
    <w:rsid w:val="00613A59"/>
    <w:rsid w:val="00613AB3"/>
    <w:rsid w:val="00613DEA"/>
    <w:rsid w:val="00613E66"/>
    <w:rsid w:val="00613E98"/>
    <w:rsid w:val="006141CF"/>
    <w:rsid w:val="00614845"/>
    <w:rsid w:val="00614B17"/>
    <w:rsid w:val="00614D0D"/>
    <w:rsid w:val="00615999"/>
    <w:rsid w:val="00615AA6"/>
    <w:rsid w:val="00615B13"/>
    <w:rsid w:val="0061607B"/>
    <w:rsid w:val="006160FE"/>
    <w:rsid w:val="00616CDA"/>
    <w:rsid w:val="00616F15"/>
    <w:rsid w:val="00617087"/>
    <w:rsid w:val="006170B9"/>
    <w:rsid w:val="006170DA"/>
    <w:rsid w:val="006172EB"/>
    <w:rsid w:val="0061732F"/>
    <w:rsid w:val="0061758F"/>
    <w:rsid w:val="0062025C"/>
    <w:rsid w:val="0062069D"/>
    <w:rsid w:val="00620916"/>
    <w:rsid w:val="00620A81"/>
    <w:rsid w:val="00620D6A"/>
    <w:rsid w:val="0062208D"/>
    <w:rsid w:val="006220D9"/>
    <w:rsid w:val="00622581"/>
    <w:rsid w:val="00622C67"/>
    <w:rsid w:val="00622FD8"/>
    <w:rsid w:val="00623272"/>
    <w:rsid w:val="006238C9"/>
    <w:rsid w:val="00623C2A"/>
    <w:rsid w:val="00623D81"/>
    <w:rsid w:val="00623E0D"/>
    <w:rsid w:val="0062454D"/>
    <w:rsid w:val="00624AEA"/>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423"/>
    <w:rsid w:val="006305B9"/>
    <w:rsid w:val="0063062B"/>
    <w:rsid w:val="00630876"/>
    <w:rsid w:val="006314E9"/>
    <w:rsid w:val="00631622"/>
    <w:rsid w:val="00631B28"/>
    <w:rsid w:val="006328C5"/>
    <w:rsid w:val="00632ECE"/>
    <w:rsid w:val="0063355C"/>
    <w:rsid w:val="00633A1F"/>
    <w:rsid w:val="00633A73"/>
    <w:rsid w:val="006340C7"/>
    <w:rsid w:val="00634138"/>
    <w:rsid w:val="00634485"/>
    <w:rsid w:val="00634511"/>
    <w:rsid w:val="00634890"/>
    <w:rsid w:val="00634D79"/>
    <w:rsid w:val="00634E48"/>
    <w:rsid w:val="00635154"/>
    <w:rsid w:val="006357D9"/>
    <w:rsid w:val="006359A6"/>
    <w:rsid w:val="00635E0E"/>
    <w:rsid w:val="00636140"/>
    <w:rsid w:val="00636448"/>
    <w:rsid w:val="00636948"/>
    <w:rsid w:val="00637086"/>
    <w:rsid w:val="006375A1"/>
    <w:rsid w:val="00637B99"/>
    <w:rsid w:val="00637D80"/>
    <w:rsid w:val="00640222"/>
    <w:rsid w:val="006404C5"/>
    <w:rsid w:val="00640727"/>
    <w:rsid w:val="00640AF2"/>
    <w:rsid w:val="006413A5"/>
    <w:rsid w:val="0064155A"/>
    <w:rsid w:val="00641BB8"/>
    <w:rsid w:val="00642229"/>
    <w:rsid w:val="00642307"/>
    <w:rsid w:val="0064232A"/>
    <w:rsid w:val="006433AB"/>
    <w:rsid w:val="00643537"/>
    <w:rsid w:val="00643765"/>
    <w:rsid w:val="00644195"/>
    <w:rsid w:val="00644293"/>
    <w:rsid w:val="00644C09"/>
    <w:rsid w:val="00645339"/>
    <w:rsid w:val="006457A5"/>
    <w:rsid w:val="00646958"/>
    <w:rsid w:val="00646DD0"/>
    <w:rsid w:val="00646DD1"/>
    <w:rsid w:val="00647210"/>
    <w:rsid w:val="006473A5"/>
    <w:rsid w:val="0064794B"/>
    <w:rsid w:val="00647D9F"/>
    <w:rsid w:val="00647E96"/>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57E62"/>
    <w:rsid w:val="00660118"/>
    <w:rsid w:val="00660136"/>
    <w:rsid w:val="006606AC"/>
    <w:rsid w:val="0066098F"/>
    <w:rsid w:val="006612B1"/>
    <w:rsid w:val="00662057"/>
    <w:rsid w:val="0066224A"/>
    <w:rsid w:val="00662929"/>
    <w:rsid w:val="00662A81"/>
    <w:rsid w:val="00662E7F"/>
    <w:rsid w:val="00662F26"/>
    <w:rsid w:val="00662FA3"/>
    <w:rsid w:val="0066328F"/>
    <w:rsid w:val="006635DB"/>
    <w:rsid w:val="00664060"/>
    <w:rsid w:val="00664658"/>
    <w:rsid w:val="006650E0"/>
    <w:rsid w:val="00665723"/>
    <w:rsid w:val="00665A47"/>
    <w:rsid w:val="00665B0C"/>
    <w:rsid w:val="0066688F"/>
    <w:rsid w:val="00666A57"/>
    <w:rsid w:val="00666CC4"/>
    <w:rsid w:val="00666DA9"/>
    <w:rsid w:val="006673CA"/>
    <w:rsid w:val="00667975"/>
    <w:rsid w:val="006679BC"/>
    <w:rsid w:val="00667C46"/>
    <w:rsid w:val="00667C5C"/>
    <w:rsid w:val="00670240"/>
    <w:rsid w:val="00670553"/>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5992"/>
    <w:rsid w:val="00675D77"/>
    <w:rsid w:val="00675DCC"/>
    <w:rsid w:val="00675F1B"/>
    <w:rsid w:val="0067612B"/>
    <w:rsid w:val="00676570"/>
    <w:rsid w:val="006767A8"/>
    <w:rsid w:val="00676933"/>
    <w:rsid w:val="00676D9E"/>
    <w:rsid w:val="00676DE3"/>
    <w:rsid w:val="0067733E"/>
    <w:rsid w:val="006776B1"/>
    <w:rsid w:val="0067797F"/>
    <w:rsid w:val="00677D71"/>
    <w:rsid w:val="0068007F"/>
    <w:rsid w:val="0068018E"/>
    <w:rsid w:val="006801D4"/>
    <w:rsid w:val="006808E7"/>
    <w:rsid w:val="00680D81"/>
    <w:rsid w:val="00680F91"/>
    <w:rsid w:val="0068120B"/>
    <w:rsid w:val="00681AC4"/>
    <w:rsid w:val="00681B14"/>
    <w:rsid w:val="00681BBD"/>
    <w:rsid w:val="00681D3F"/>
    <w:rsid w:val="00681D62"/>
    <w:rsid w:val="00681E46"/>
    <w:rsid w:val="00682357"/>
    <w:rsid w:val="0068241F"/>
    <w:rsid w:val="0068264A"/>
    <w:rsid w:val="00682BE9"/>
    <w:rsid w:val="00682EA5"/>
    <w:rsid w:val="00682F84"/>
    <w:rsid w:val="00683050"/>
    <w:rsid w:val="006836CA"/>
    <w:rsid w:val="006840D1"/>
    <w:rsid w:val="00684125"/>
    <w:rsid w:val="00684A1C"/>
    <w:rsid w:val="00684A94"/>
    <w:rsid w:val="006852FD"/>
    <w:rsid w:val="00686102"/>
    <w:rsid w:val="0068633E"/>
    <w:rsid w:val="00686869"/>
    <w:rsid w:val="006868B0"/>
    <w:rsid w:val="00686FEE"/>
    <w:rsid w:val="00687231"/>
    <w:rsid w:val="0069069F"/>
    <w:rsid w:val="00690B17"/>
    <w:rsid w:val="00690FF8"/>
    <w:rsid w:val="00691932"/>
    <w:rsid w:val="0069239F"/>
    <w:rsid w:val="00692F64"/>
    <w:rsid w:val="006930D5"/>
    <w:rsid w:val="006933E3"/>
    <w:rsid w:val="00693490"/>
    <w:rsid w:val="00693878"/>
    <w:rsid w:val="00693A79"/>
    <w:rsid w:val="00693E86"/>
    <w:rsid w:val="00694012"/>
    <w:rsid w:val="006944B6"/>
    <w:rsid w:val="0069473D"/>
    <w:rsid w:val="00694B3C"/>
    <w:rsid w:val="00694FA3"/>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DD"/>
    <w:rsid w:val="006A1BFC"/>
    <w:rsid w:val="006A1FD3"/>
    <w:rsid w:val="006A2573"/>
    <w:rsid w:val="006A2653"/>
    <w:rsid w:val="006A29B9"/>
    <w:rsid w:val="006A2DD9"/>
    <w:rsid w:val="006A2F60"/>
    <w:rsid w:val="006A30E8"/>
    <w:rsid w:val="006A313B"/>
    <w:rsid w:val="006A3972"/>
    <w:rsid w:val="006A41EF"/>
    <w:rsid w:val="006A440D"/>
    <w:rsid w:val="006A4685"/>
    <w:rsid w:val="006A497F"/>
    <w:rsid w:val="006A5B63"/>
    <w:rsid w:val="006A63AB"/>
    <w:rsid w:val="006A6BEF"/>
    <w:rsid w:val="006A71F6"/>
    <w:rsid w:val="006A7765"/>
    <w:rsid w:val="006B03BE"/>
    <w:rsid w:val="006B0914"/>
    <w:rsid w:val="006B0962"/>
    <w:rsid w:val="006B0C8E"/>
    <w:rsid w:val="006B0F00"/>
    <w:rsid w:val="006B0FB9"/>
    <w:rsid w:val="006B1DBD"/>
    <w:rsid w:val="006B1DC7"/>
    <w:rsid w:val="006B235C"/>
    <w:rsid w:val="006B244F"/>
    <w:rsid w:val="006B28E8"/>
    <w:rsid w:val="006B298B"/>
    <w:rsid w:val="006B3408"/>
    <w:rsid w:val="006B3655"/>
    <w:rsid w:val="006B39E2"/>
    <w:rsid w:val="006B3F4F"/>
    <w:rsid w:val="006B4664"/>
    <w:rsid w:val="006B4B50"/>
    <w:rsid w:val="006B4B70"/>
    <w:rsid w:val="006B4CBD"/>
    <w:rsid w:val="006B4F95"/>
    <w:rsid w:val="006B51F8"/>
    <w:rsid w:val="006B5DAA"/>
    <w:rsid w:val="006B5EC8"/>
    <w:rsid w:val="006B62C7"/>
    <w:rsid w:val="006B6680"/>
    <w:rsid w:val="006B6852"/>
    <w:rsid w:val="006B689F"/>
    <w:rsid w:val="006B6B26"/>
    <w:rsid w:val="006B7467"/>
    <w:rsid w:val="006B77AD"/>
    <w:rsid w:val="006C0274"/>
    <w:rsid w:val="006C09BB"/>
    <w:rsid w:val="006C140F"/>
    <w:rsid w:val="006C15F0"/>
    <w:rsid w:val="006C1A39"/>
    <w:rsid w:val="006C1D31"/>
    <w:rsid w:val="006C2427"/>
    <w:rsid w:val="006C24F6"/>
    <w:rsid w:val="006C2BB8"/>
    <w:rsid w:val="006C2BE2"/>
    <w:rsid w:val="006C2EF9"/>
    <w:rsid w:val="006C2FB3"/>
    <w:rsid w:val="006C3E4C"/>
    <w:rsid w:val="006C4797"/>
    <w:rsid w:val="006C5127"/>
    <w:rsid w:val="006C53E6"/>
    <w:rsid w:val="006C56AC"/>
    <w:rsid w:val="006C5C5E"/>
    <w:rsid w:val="006C605A"/>
    <w:rsid w:val="006C69FF"/>
    <w:rsid w:val="006C6A74"/>
    <w:rsid w:val="006C6E05"/>
    <w:rsid w:val="006C7581"/>
    <w:rsid w:val="006C767D"/>
    <w:rsid w:val="006D047D"/>
    <w:rsid w:val="006D071E"/>
    <w:rsid w:val="006D08C8"/>
    <w:rsid w:val="006D0C2A"/>
    <w:rsid w:val="006D0E52"/>
    <w:rsid w:val="006D1488"/>
    <w:rsid w:val="006D1B0A"/>
    <w:rsid w:val="006D201B"/>
    <w:rsid w:val="006D2023"/>
    <w:rsid w:val="006D2082"/>
    <w:rsid w:val="006D2625"/>
    <w:rsid w:val="006D2AB4"/>
    <w:rsid w:val="006D2CA2"/>
    <w:rsid w:val="006D2D7F"/>
    <w:rsid w:val="006D308C"/>
    <w:rsid w:val="006D3972"/>
    <w:rsid w:val="006D4392"/>
    <w:rsid w:val="006D4698"/>
    <w:rsid w:val="006D475D"/>
    <w:rsid w:val="006D4A76"/>
    <w:rsid w:val="006D4D7E"/>
    <w:rsid w:val="006D4E76"/>
    <w:rsid w:val="006D5B86"/>
    <w:rsid w:val="006D6201"/>
    <w:rsid w:val="006D6C58"/>
    <w:rsid w:val="006D6E39"/>
    <w:rsid w:val="006D7140"/>
    <w:rsid w:val="006D7EA2"/>
    <w:rsid w:val="006D7EEB"/>
    <w:rsid w:val="006D7F59"/>
    <w:rsid w:val="006E04FE"/>
    <w:rsid w:val="006E06AC"/>
    <w:rsid w:val="006E06D3"/>
    <w:rsid w:val="006E076C"/>
    <w:rsid w:val="006E0836"/>
    <w:rsid w:val="006E0F32"/>
    <w:rsid w:val="006E1976"/>
    <w:rsid w:val="006E1BB0"/>
    <w:rsid w:val="006E25F7"/>
    <w:rsid w:val="006E27FE"/>
    <w:rsid w:val="006E33F7"/>
    <w:rsid w:val="006E3C33"/>
    <w:rsid w:val="006E410B"/>
    <w:rsid w:val="006E4335"/>
    <w:rsid w:val="006E44EB"/>
    <w:rsid w:val="006E45CB"/>
    <w:rsid w:val="006E4C49"/>
    <w:rsid w:val="006E55AA"/>
    <w:rsid w:val="006E61FC"/>
    <w:rsid w:val="006E6389"/>
    <w:rsid w:val="006E68E3"/>
    <w:rsid w:val="006E6ACF"/>
    <w:rsid w:val="006E6CFD"/>
    <w:rsid w:val="006E6E7C"/>
    <w:rsid w:val="006E71A4"/>
    <w:rsid w:val="006E7647"/>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9FC"/>
    <w:rsid w:val="006F7A70"/>
    <w:rsid w:val="0070019A"/>
    <w:rsid w:val="007001DA"/>
    <w:rsid w:val="00700436"/>
    <w:rsid w:val="007004CA"/>
    <w:rsid w:val="00700CBB"/>
    <w:rsid w:val="00700FF5"/>
    <w:rsid w:val="00701189"/>
    <w:rsid w:val="007017EB"/>
    <w:rsid w:val="00701E5A"/>
    <w:rsid w:val="00702205"/>
    <w:rsid w:val="0070224A"/>
    <w:rsid w:val="00702909"/>
    <w:rsid w:val="00703168"/>
    <w:rsid w:val="0070328D"/>
    <w:rsid w:val="007034C8"/>
    <w:rsid w:val="00703C28"/>
    <w:rsid w:val="00703D94"/>
    <w:rsid w:val="007042CF"/>
    <w:rsid w:val="0070431A"/>
    <w:rsid w:val="007047FD"/>
    <w:rsid w:val="00704EAB"/>
    <w:rsid w:val="00705122"/>
    <w:rsid w:val="0070528E"/>
    <w:rsid w:val="00705291"/>
    <w:rsid w:val="00705741"/>
    <w:rsid w:val="00706383"/>
    <w:rsid w:val="00706546"/>
    <w:rsid w:val="007066E2"/>
    <w:rsid w:val="0070684E"/>
    <w:rsid w:val="00707174"/>
    <w:rsid w:val="00707F2D"/>
    <w:rsid w:val="00710016"/>
    <w:rsid w:val="00710255"/>
    <w:rsid w:val="00710841"/>
    <w:rsid w:val="00710A2A"/>
    <w:rsid w:val="007114E9"/>
    <w:rsid w:val="00711743"/>
    <w:rsid w:val="007119CB"/>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EC"/>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17B"/>
    <w:rsid w:val="007263FB"/>
    <w:rsid w:val="00726440"/>
    <w:rsid w:val="007267E8"/>
    <w:rsid w:val="0072698D"/>
    <w:rsid w:val="00726A39"/>
    <w:rsid w:val="00726D8F"/>
    <w:rsid w:val="00726DB4"/>
    <w:rsid w:val="00727262"/>
    <w:rsid w:val="007304F5"/>
    <w:rsid w:val="00730974"/>
    <w:rsid w:val="00730A1E"/>
    <w:rsid w:val="007312A1"/>
    <w:rsid w:val="00731492"/>
    <w:rsid w:val="00732266"/>
    <w:rsid w:val="007326DF"/>
    <w:rsid w:val="007328BA"/>
    <w:rsid w:val="00732BF0"/>
    <w:rsid w:val="00732FA0"/>
    <w:rsid w:val="007330C3"/>
    <w:rsid w:val="0073311C"/>
    <w:rsid w:val="007344E5"/>
    <w:rsid w:val="007347F5"/>
    <w:rsid w:val="00735204"/>
    <w:rsid w:val="0073525E"/>
    <w:rsid w:val="007353F0"/>
    <w:rsid w:val="00735930"/>
    <w:rsid w:val="00735AFB"/>
    <w:rsid w:val="00735F72"/>
    <w:rsid w:val="0073621C"/>
    <w:rsid w:val="007366EE"/>
    <w:rsid w:val="00736B73"/>
    <w:rsid w:val="00736C06"/>
    <w:rsid w:val="00737138"/>
    <w:rsid w:val="00740052"/>
    <w:rsid w:val="007400E8"/>
    <w:rsid w:val="00740238"/>
    <w:rsid w:val="00740494"/>
    <w:rsid w:val="00740AFD"/>
    <w:rsid w:val="00740BC3"/>
    <w:rsid w:val="00741046"/>
    <w:rsid w:val="007410AA"/>
    <w:rsid w:val="00741570"/>
    <w:rsid w:val="007416A3"/>
    <w:rsid w:val="00741714"/>
    <w:rsid w:val="00741AB6"/>
    <w:rsid w:val="00742EDD"/>
    <w:rsid w:val="007431A4"/>
    <w:rsid w:val="0074343D"/>
    <w:rsid w:val="00743F63"/>
    <w:rsid w:val="00744446"/>
    <w:rsid w:val="0074448B"/>
    <w:rsid w:val="00744BA4"/>
    <w:rsid w:val="00745354"/>
    <w:rsid w:val="007458B3"/>
    <w:rsid w:val="007465F0"/>
    <w:rsid w:val="00746708"/>
    <w:rsid w:val="00747261"/>
    <w:rsid w:val="007472E5"/>
    <w:rsid w:val="00747331"/>
    <w:rsid w:val="0074742C"/>
    <w:rsid w:val="007478D8"/>
    <w:rsid w:val="00747F64"/>
    <w:rsid w:val="00747F83"/>
    <w:rsid w:val="00750C89"/>
    <w:rsid w:val="00750D6F"/>
    <w:rsid w:val="00750EDD"/>
    <w:rsid w:val="00750F1A"/>
    <w:rsid w:val="00751099"/>
    <w:rsid w:val="00752248"/>
    <w:rsid w:val="007523B1"/>
    <w:rsid w:val="00752A67"/>
    <w:rsid w:val="00752CDF"/>
    <w:rsid w:val="00752E1F"/>
    <w:rsid w:val="00753688"/>
    <w:rsid w:val="00753E3E"/>
    <w:rsid w:val="00754477"/>
    <w:rsid w:val="00754B18"/>
    <w:rsid w:val="00754D17"/>
    <w:rsid w:val="00754ECB"/>
    <w:rsid w:val="00755188"/>
    <w:rsid w:val="0075532B"/>
    <w:rsid w:val="0075550B"/>
    <w:rsid w:val="00755F27"/>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9AE"/>
    <w:rsid w:val="00763C13"/>
    <w:rsid w:val="00763FFA"/>
    <w:rsid w:val="007642A9"/>
    <w:rsid w:val="0076517B"/>
    <w:rsid w:val="00765D9D"/>
    <w:rsid w:val="00766985"/>
    <w:rsid w:val="00766ACA"/>
    <w:rsid w:val="00766C69"/>
    <w:rsid w:val="00766F36"/>
    <w:rsid w:val="0076773D"/>
    <w:rsid w:val="00767A22"/>
    <w:rsid w:val="00767B3E"/>
    <w:rsid w:val="00770298"/>
    <w:rsid w:val="00770379"/>
    <w:rsid w:val="00770433"/>
    <w:rsid w:val="007707A0"/>
    <w:rsid w:val="00770A6A"/>
    <w:rsid w:val="00770E25"/>
    <w:rsid w:val="00770F30"/>
    <w:rsid w:val="00771077"/>
    <w:rsid w:val="00771842"/>
    <w:rsid w:val="00771858"/>
    <w:rsid w:val="00772AF2"/>
    <w:rsid w:val="00772EB1"/>
    <w:rsid w:val="007731FC"/>
    <w:rsid w:val="00773650"/>
    <w:rsid w:val="0077381A"/>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675"/>
    <w:rsid w:val="00777972"/>
    <w:rsid w:val="00777BCE"/>
    <w:rsid w:val="00777DC5"/>
    <w:rsid w:val="00777EF8"/>
    <w:rsid w:val="00777F9D"/>
    <w:rsid w:val="00780B64"/>
    <w:rsid w:val="00780BA2"/>
    <w:rsid w:val="00780E96"/>
    <w:rsid w:val="00780F4B"/>
    <w:rsid w:val="007811A7"/>
    <w:rsid w:val="007817E0"/>
    <w:rsid w:val="00781905"/>
    <w:rsid w:val="00781CF8"/>
    <w:rsid w:val="0078203C"/>
    <w:rsid w:val="00782100"/>
    <w:rsid w:val="00782558"/>
    <w:rsid w:val="00782C2E"/>
    <w:rsid w:val="00782CD2"/>
    <w:rsid w:val="007835F2"/>
    <w:rsid w:val="007838A4"/>
    <w:rsid w:val="00783A75"/>
    <w:rsid w:val="00784081"/>
    <w:rsid w:val="00784B31"/>
    <w:rsid w:val="00784FE3"/>
    <w:rsid w:val="0078534B"/>
    <w:rsid w:val="00785735"/>
    <w:rsid w:val="007860E5"/>
    <w:rsid w:val="00786260"/>
    <w:rsid w:val="00786540"/>
    <w:rsid w:val="0078687F"/>
    <w:rsid w:val="00786B3D"/>
    <w:rsid w:val="00787662"/>
    <w:rsid w:val="00790A00"/>
    <w:rsid w:val="00790CA5"/>
    <w:rsid w:val="00790CE5"/>
    <w:rsid w:val="00791115"/>
    <w:rsid w:val="007916EA"/>
    <w:rsid w:val="007918D1"/>
    <w:rsid w:val="00791C00"/>
    <w:rsid w:val="00791E3B"/>
    <w:rsid w:val="007920CE"/>
    <w:rsid w:val="007925D7"/>
    <w:rsid w:val="0079262C"/>
    <w:rsid w:val="00792819"/>
    <w:rsid w:val="00792979"/>
    <w:rsid w:val="007930FE"/>
    <w:rsid w:val="007931A5"/>
    <w:rsid w:val="00793619"/>
    <w:rsid w:val="00793620"/>
    <w:rsid w:val="00793670"/>
    <w:rsid w:val="007940E5"/>
    <w:rsid w:val="007943FF"/>
    <w:rsid w:val="00794540"/>
    <w:rsid w:val="00794939"/>
    <w:rsid w:val="00795322"/>
    <w:rsid w:val="00795DB8"/>
    <w:rsid w:val="00796094"/>
    <w:rsid w:val="00797456"/>
    <w:rsid w:val="00797B84"/>
    <w:rsid w:val="00797B98"/>
    <w:rsid w:val="007A059E"/>
    <w:rsid w:val="007A07CD"/>
    <w:rsid w:val="007A09B0"/>
    <w:rsid w:val="007A15A9"/>
    <w:rsid w:val="007A18D5"/>
    <w:rsid w:val="007A2245"/>
    <w:rsid w:val="007A227B"/>
    <w:rsid w:val="007A2A09"/>
    <w:rsid w:val="007A2AB1"/>
    <w:rsid w:val="007A2F02"/>
    <w:rsid w:val="007A30B1"/>
    <w:rsid w:val="007A356D"/>
    <w:rsid w:val="007A3822"/>
    <w:rsid w:val="007A39BA"/>
    <w:rsid w:val="007A3B0A"/>
    <w:rsid w:val="007A3CA2"/>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92F"/>
    <w:rsid w:val="007B1AEE"/>
    <w:rsid w:val="007B1DCE"/>
    <w:rsid w:val="007B1E73"/>
    <w:rsid w:val="007B1EBC"/>
    <w:rsid w:val="007B1F3B"/>
    <w:rsid w:val="007B2194"/>
    <w:rsid w:val="007B21F2"/>
    <w:rsid w:val="007B261B"/>
    <w:rsid w:val="007B2895"/>
    <w:rsid w:val="007B2B6A"/>
    <w:rsid w:val="007B2C17"/>
    <w:rsid w:val="007B2CF1"/>
    <w:rsid w:val="007B2F2C"/>
    <w:rsid w:val="007B314D"/>
    <w:rsid w:val="007B3342"/>
    <w:rsid w:val="007B33F9"/>
    <w:rsid w:val="007B341A"/>
    <w:rsid w:val="007B351F"/>
    <w:rsid w:val="007B3885"/>
    <w:rsid w:val="007B3891"/>
    <w:rsid w:val="007B3CAD"/>
    <w:rsid w:val="007B4C03"/>
    <w:rsid w:val="007B4DF8"/>
    <w:rsid w:val="007B4E61"/>
    <w:rsid w:val="007B564E"/>
    <w:rsid w:val="007B57FB"/>
    <w:rsid w:val="007B5AF9"/>
    <w:rsid w:val="007B5B92"/>
    <w:rsid w:val="007B5C61"/>
    <w:rsid w:val="007B62C9"/>
    <w:rsid w:val="007B6A1B"/>
    <w:rsid w:val="007B6A47"/>
    <w:rsid w:val="007B6AD8"/>
    <w:rsid w:val="007B749E"/>
    <w:rsid w:val="007B7BDC"/>
    <w:rsid w:val="007B7ECA"/>
    <w:rsid w:val="007B7F32"/>
    <w:rsid w:val="007C0397"/>
    <w:rsid w:val="007C0467"/>
    <w:rsid w:val="007C0CC6"/>
    <w:rsid w:val="007C113F"/>
    <w:rsid w:val="007C13B7"/>
    <w:rsid w:val="007C13E3"/>
    <w:rsid w:val="007C1493"/>
    <w:rsid w:val="007C1970"/>
    <w:rsid w:val="007C1F20"/>
    <w:rsid w:val="007C1FBE"/>
    <w:rsid w:val="007C2056"/>
    <w:rsid w:val="007C250D"/>
    <w:rsid w:val="007C2BC5"/>
    <w:rsid w:val="007C2C4B"/>
    <w:rsid w:val="007C323D"/>
    <w:rsid w:val="007C347D"/>
    <w:rsid w:val="007C46D7"/>
    <w:rsid w:val="007C4AA6"/>
    <w:rsid w:val="007C500D"/>
    <w:rsid w:val="007C644A"/>
    <w:rsid w:val="007C64DA"/>
    <w:rsid w:val="007C6664"/>
    <w:rsid w:val="007C6691"/>
    <w:rsid w:val="007C673D"/>
    <w:rsid w:val="007C6991"/>
    <w:rsid w:val="007C6E51"/>
    <w:rsid w:val="007C6F74"/>
    <w:rsid w:val="007C744C"/>
    <w:rsid w:val="007C74F6"/>
    <w:rsid w:val="007C7ACB"/>
    <w:rsid w:val="007C7DB0"/>
    <w:rsid w:val="007D08D3"/>
    <w:rsid w:val="007D0F53"/>
    <w:rsid w:val="007D11ED"/>
    <w:rsid w:val="007D1283"/>
    <w:rsid w:val="007D151C"/>
    <w:rsid w:val="007D1D94"/>
    <w:rsid w:val="007D2170"/>
    <w:rsid w:val="007D2616"/>
    <w:rsid w:val="007D29F5"/>
    <w:rsid w:val="007D2BC3"/>
    <w:rsid w:val="007D3437"/>
    <w:rsid w:val="007D382E"/>
    <w:rsid w:val="007D3CE4"/>
    <w:rsid w:val="007D44BA"/>
    <w:rsid w:val="007D46F7"/>
    <w:rsid w:val="007D4A47"/>
    <w:rsid w:val="007D4FF9"/>
    <w:rsid w:val="007D506C"/>
    <w:rsid w:val="007D520E"/>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38F"/>
    <w:rsid w:val="007E24D5"/>
    <w:rsid w:val="007E2DEB"/>
    <w:rsid w:val="007E3092"/>
    <w:rsid w:val="007E30BA"/>
    <w:rsid w:val="007E341D"/>
    <w:rsid w:val="007E36A0"/>
    <w:rsid w:val="007E37A7"/>
    <w:rsid w:val="007E3E3F"/>
    <w:rsid w:val="007E3ED1"/>
    <w:rsid w:val="007E4620"/>
    <w:rsid w:val="007E4B5E"/>
    <w:rsid w:val="007E4B86"/>
    <w:rsid w:val="007E4BC3"/>
    <w:rsid w:val="007E4CB2"/>
    <w:rsid w:val="007E4CE9"/>
    <w:rsid w:val="007E4D42"/>
    <w:rsid w:val="007E4E16"/>
    <w:rsid w:val="007E4FC7"/>
    <w:rsid w:val="007E552B"/>
    <w:rsid w:val="007E5F86"/>
    <w:rsid w:val="007E626A"/>
    <w:rsid w:val="007E63B0"/>
    <w:rsid w:val="007E63E3"/>
    <w:rsid w:val="007E65A8"/>
    <w:rsid w:val="007E75A5"/>
    <w:rsid w:val="007E7685"/>
    <w:rsid w:val="007E7CBD"/>
    <w:rsid w:val="007F079E"/>
    <w:rsid w:val="007F1457"/>
    <w:rsid w:val="007F1CB7"/>
    <w:rsid w:val="007F21F8"/>
    <w:rsid w:val="007F2232"/>
    <w:rsid w:val="007F245F"/>
    <w:rsid w:val="007F28C5"/>
    <w:rsid w:val="007F2B58"/>
    <w:rsid w:val="007F2E0E"/>
    <w:rsid w:val="007F3971"/>
    <w:rsid w:val="007F414D"/>
    <w:rsid w:val="007F41D1"/>
    <w:rsid w:val="007F4D6F"/>
    <w:rsid w:val="007F4DA5"/>
    <w:rsid w:val="007F502F"/>
    <w:rsid w:val="007F536C"/>
    <w:rsid w:val="007F53AA"/>
    <w:rsid w:val="007F581A"/>
    <w:rsid w:val="007F632A"/>
    <w:rsid w:val="007F6AF0"/>
    <w:rsid w:val="007F75A8"/>
    <w:rsid w:val="00800983"/>
    <w:rsid w:val="00801018"/>
    <w:rsid w:val="008011A7"/>
    <w:rsid w:val="008011C1"/>
    <w:rsid w:val="008014D3"/>
    <w:rsid w:val="00801A6C"/>
    <w:rsid w:val="00802406"/>
    <w:rsid w:val="00802451"/>
    <w:rsid w:val="008024F9"/>
    <w:rsid w:val="0080273A"/>
    <w:rsid w:val="00802E93"/>
    <w:rsid w:val="00803682"/>
    <w:rsid w:val="00803C89"/>
    <w:rsid w:val="00804212"/>
    <w:rsid w:val="00804442"/>
    <w:rsid w:val="0080477D"/>
    <w:rsid w:val="00804B03"/>
    <w:rsid w:val="008059FF"/>
    <w:rsid w:val="00805A5B"/>
    <w:rsid w:val="00805CAE"/>
    <w:rsid w:val="00805E83"/>
    <w:rsid w:val="00806639"/>
    <w:rsid w:val="00806C71"/>
    <w:rsid w:val="00806D9B"/>
    <w:rsid w:val="0080775D"/>
    <w:rsid w:val="008078B2"/>
    <w:rsid w:val="008079A9"/>
    <w:rsid w:val="00807DA0"/>
    <w:rsid w:val="0081030C"/>
    <w:rsid w:val="00810703"/>
    <w:rsid w:val="00810766"/>
    <w:rsid w:val="008110D8"/>
    <w:rsid w:val="008117CC"/>
    <w:rsid w:val="00811E51"/>
    <w:rsid w:val="00812866"/>
    <w:rsid w:val="008128F4"/>
    <w:rsid w:val="00813AB0"/>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A6D"/>
    <w:rsid w:val="00817CC5"/>
    <w:rsid w:val="00817E01"/>
    <w:rsid w:val="00817F88"/>
    <w:rsid w:val="00820488"/>
    <w:rsid w:val="00820B21"/>
    <w:rsid w:val="00820B9B"/>
    <w:rsid w:val="00820D1B"/>
    <w:rsid w:val="0082253D"/>
    <w:rsid w:val="00822643"/>
    <w:rsid w:val="008227B7"/>
    <w:rsid w:val="0082293F"/>
    <w:rsid w:val="00822E25"/>
    <w:rsid w:val="008236E8"/>
    <w:rsid w:val="00823944"/>
    <w:rsid w:val="00823C4B"/>
    <w:rsid w:val="00824389"/>
    <w:rsid w:val="00824392"/>
    <w:rsid w:val="008245DA"/>
    <w:rsid w:val="008250F6"/>
    <w:rsid w:val="008256D6"/>
    <w:rsid w:val="0082576A"/>
    <w:rsid w:val="008257A5"/>
    <w:rsid w:val="00825FD3"/>
    <w:rsid w:val="00826BFD"/>
    <w:rsid w:val="00826D42"/>
    <w:rsid w:val="00827092"/>
    <w:rsid w:val="0082710A"/>
    <w:rsid w:val="00827366"/>
    <w:rsid w:val="00827A68"/>
    <w:rsid w:val="00827C89"/>
    <w:rsid w:val="008301B2"/>
    <w:rsid w:val="008306AF"/>
    <w:rsid w:val="00830EC9"/>
    <w:rsid w:val="008312E0"/>
    <w:rsid w:val="00831D36"/>
    <w:rsid w:val="00831DA4"/>
    <w:rsid w:val="00831EB3"/>
    <w:rsid w:val="00831FA8"/>
    <w:rsid w:val="00831FBF"/>
    <w:rsid w:val="008320A5"/>
    <w:rsid w:val="008325CF"/>
    <w:rsid w:val="00832810"/>
    <w:rsid w:val="00832E2C"/>
    <w:rsid w:val="00833070"/>
    <w:rsid w:val="008331B6"/>
    <w:rsid w:val="008344F9"/>
    <w:rsid w:val="008345ED"/>
    <w:rsid w:val="00835239"/>
    <w:rsid w:val="00835248"/>
    <w:rsid w:val="00835927"/>
    <w:rsid w:val="00835D13"/>
    <w:rsid w:val="00835DF1"/>
    <w:rsid w:val="0083642A"/>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70D"/>
    <w:rsid w:val="00841867"/>
    <w:rsid w:val="00841E4A"/>
    <w:rsid w:val="0084221F"/>
    <w:rsid w:val="008422EC"/>
    <w:rsid w:val="00842C7F"/>
    <w:rsid w:val="008435D6"/>
    <w:rsid w:val="0084361F"/>
    <w:rsid w:val="00843F27"/>
    <w:rsid w:val="00844279"/>
    <w:rsid w:val="0084429F"/>
    <w:rsid w:val="008448E0"/>
    <w:rsid w:val="00844916"/>
    <w:rsid w:val="00844B07"/>
    <w:rsid w:val="00844C6C"/>
    <w:rsid w:val="00845238"/>
    <w:rsid w:val="00845969"/>
    <w:rsid w:val="00845A61"/>
    <w:rsid w:val="008465C6"/>
    <w:rsid w:val="008467B8"/>
    <w:rsid w:val="008469EE"/>
    <w:rsid w:val="00846F0F"/>
    <w:rsid w:val="00847359"/>
    <w:rsid w:val="00847A4A"/>
    <w:rsid w:val="00850321"/>
    <w:rsid w:val="008505AA"/>
    <w:rsid w:val="0085064A"/>
    <w:rsid w:val="00851014"/>
    <w:rsid w:val="00851C51"/>
    <w:rsid w:val="00851E2C"/>
    <w:rsid w:val="008522D2"/>
    <w:rsid w:val="0085253C"/>
    <w:rsid w:val="008526EF"/>
    <w:rsid w:val="00852F55"/>
    <w:rsid w:val="0085347F"/>
    <w:rsid w:val="00853608"/>
    <w:rsid w:val="00853AB4"/>
    <w:rsid w:val="00854092"/>
    <w:rsid w:val="008542F2"/>
    <w:rsid w:val="00854AA7"/>
    <w:rsid w:val="008552C2"/>
    <w:rsid w:val="008552E4"/>
    <w:rsid w:val="008556EF"/>
    <w:rsid w:val="00855743"/>
    <w:rsid w:val="00855B1B"/>
    <w:rsid w:val="00855F9F"/>
    <w:rsid w:val="00855FA9"/>
    <w:rsid w:val="00856033"/>
    <w:rsid w:val="008564BD"/>
    <w:rsid w:val="008564C8"/>
    <w:rsid w:val="00856541"/>
    <w:rsid w:val="0085683B"/>
    <w:rsid w:val="00856A1E"/>
    <w:rsid w:val="00857082"/>
    <w:rsid w:val="008570AA"/>
    <w:rsid w:val="00857307"/>
    <w:rsid w:val="00857340"/>
    <w:rsid w:val="00857699"/>
    <w:rsid w:val="008577A8"/>
    <w:rsid w:val="008602B6"/>
    <w:rsid w:val="008603DA"/>
    <w:rsid w:val="0086079C"/>
    <w:rsid w:val="00861496"/>
    <w:rsid w:val="00861605"/>
    <w:rsid w:val="00861D09"/>
    <w:rsid w:val="00861EF3"/>
    <w:rsid w:val="008625E1"/>
    <w:rsid w:val="00862F05"/>
    <w:rsid w:val="00863007"/>
    <w:rsid w:val="00863151"/>
    <w:rsid w:val="008632C9"/>
    <w:rsid w:val="008635A5"/>
    <w:rsid w:val="00863A49"/>
    <w:rsid w:val="00864429"/>
    <w:rsid w:val="008644CB"/>
    <w:rsid w:val="008648F0"/>
    <w:rsid w:val="00864A03"/>
    <w:rsid w:val="00864BAF"/>
    <w:rsid w:val="00864EFE"/>
    <w:rsid w:val="008652F0"/>
    <w:rsid w:val="00865318"/>
    <w:rsid w:val="00865519"/>
    <w:rsid w:val="00865C3C"/>
    <w:rsid w:val="00865C74"/>
    <w:rsid w:val="008661A4"/>
    <w:rsid w:val="008668EA"/>
    <w:rsid w:val="008669AB"/>
    <w:rsid w:val="00866DBF"/>
    <w:rsid w:val="0086716A"/>
    <w:rsid w:val="008677B6"/>
    <w:rsid w:val="00867A8D"/>
    <w:rsid w:val="00867BA9"/>
    <w:rsid w:val="00867C07"/>
    <w:rsid w:val="00867D3D"/>
    <w:rsid w:val="00870190"/>
    <w:rsid w:val="00870A49"/>
    <w:rsid w:val="00870DC0"/>
    <w:rsid w:val="0087129C"/>
    <w:rsid w:val="00871343"/>
    <w:rsid w:val="00871372"/>
    <w:rsid w:val="0087151A"/>
    <w:rsid w:val="008716B7"/>
    <w:rsid w:val="0087187C"/>
    <w:rsid w:val="008718F3"/>
    <w:rsid w:val="00871A0A"/>
    <w:rsid w:val="00871BC0"/>
    <w:rsid w:val="00872A08"/>
    <w:rsid w:val="0087324A"/>
    <w:rsid w:val="008741A6"/>
    <w:rsid w:val="00874233"/>
    <w:rsid w:val="00874368"/>
    <w:rsid w:val="008744AE"/>
    <w:rsid w:val="00874809"/>
    <w:rsid w:val="00874F99"/>
    <w:rsid w:val="008765F6"/>
    <w:rsid w:val="00876B6F"/>
    <w:rsid w:val="00876E10"/>
    <w:rsid w:val="00876E5C"/>
    <w:rsid w:val="00877DA5"/>
    <w:rsid w:val="00877F14"/>
    <w:rsid w:val="00880852"/>
    <w:rsid w:val="00881598"/>
    <w:rsid w:val="00881D32"/>
    <w:rsid w:val="00881F95"/>
    <w:rsid w:val="00882E6B"/>
    <w:rsid w:val="00882F26"/>
    <w:rsid w:val="008831C0"/>
    <w:rsid w:val="0088321F"/>
    <w:rsid w:val="0088335C"/>
    <w:rsid w:val="00883415"/>
    <w:rsid w:val="00883602"/>
    <w:rsid w:val="008838AA"/>
    <w:rsid w:val="00883ACD"/>
    <w:rsid w:val="00883C9C"/>
    <w:rsid w:val="00883E52"/>
    <w:rsid w:val="008842F0"/>
    <w:rsid w:val="0088445C"/>
    <w:rsid w:val="00884B2B"/>
    <w:rsid w:val="008851BF"/>
    <w:rsid w:val="0088574B"/>
    <w:rsid w:val="0088594E"/>
    <w:rsid w:val="0088649D"/>
    <w:rsid w:val="0088649F"/>
    <w:rsid w:val="0088664D"/>
    <w:rsid w:val="00886768"/>
    <w:rsid w:val="00886E26"/>
    <w:rsid w:val="008875A6"/>
    <w:rsid w:val="008876FD"/>
    <w:rsid w:val="00887A19"/>
    <w:rsid w:val="00887E13"/>
    <w:rsid w:val="00890136"/>
    <w:rsid w:val="00890917"/>
    <w:rsid w:val="00890E19"/>
    <w:rsid w:val="0089166A"/>
    <w:rsid w:val="0089181D"/>
    <w:rsid w:val="00891830"/>
    <w:rsid w:val="0089193E"/>
    <w:rsid w:val="00891A3B"/>
    <w:rsid w:val="0089272F"/>
    <w:rsid w:val="00892774"/>
    <w:rsid w:val="008929EC"/>
    <w:rsid w:val="00892AFC"/>
    <w:rsid w:val="0089336B"/>
    <w:rsid w:val="00893451"/>
    <w:rsid w:val="008935AF"/>
    <w:rsid w:val="00894DC7"/>
    <w:rsid w:val="008950DB"/>
    <w:rsid w:val="008950DD"/>
    <w:rsid w:val="00895B09"/>
    <w:rsid w:val="00895D8A"/>
    <w:rsid w:val="00895E48"/>
    <w:rsid w:val="008978A4"/>
    <w:rsid w:val="00897E74"/>
    <w:rsid w:val="00897EE1"/>
    <w:rsid w:val="008A040A"/>
    <w:rsid w:val="008A06A4"/>
    <w:rsid w:val="008A07E4"/>
    <w:rsid w:val="008A0B47"/>
    <w:rsid w:val="008A1390"/>
    <w:rsid w:val="008A1BC2"/>
    <w:rsid w:val="008A1FD4"/>
    <w:rsid w:val="008A2762"/>
    <w:rsid w:val="008A29B1"/>
    <w:rsid w:val="008A29CE"/>
    <w:rsid w:val="008A2C94"/>
    <w:rsid w:val="008A3319"/>
    <w:rsid w:val="008A3331"/>
    <w:rsid w:val="008A353E"/>
    <w:rsid w:val="008A372C"/>
    <w:rsid w:val="008A3B8A"/>
    <w:rsid w:val="008A3D3F"/>
    <w:rsid w:val="008A3D48"/>
    <w:rsid w:val="008A3E74"/>
    <w:rsid w:val="008A3FF9"/>
    <w:rsid w:val="008A4488"/>
    <w:rsid w:val="008A47EA"/>
    <w:rsid w:val="008A4873"/>
    <w:rsid w:val="008A5B0A"/>
    <w:rsid w:val="008A622A"/>
    <w:rsid w:val="008A6446"/>
    <w:rsid w:val="008A6AD5"/>
    <w:rsid w:val="008A78C5"/>
    <w:rsid w:val="008B0019"/>
    <w:rsid w:val="008B00B8"/>
    <w:rsid w:val="008B0688"/>
    <w:rsid w:val="008B0908"/>
    <w:rsid w:val="008B0B57"/>
    <w:rsid w:val="008B11CC"/>
    <w:rsid w:val="008B1339"/>
    <w:rsid w:val="008B1ACF"/>
    <w:rsid w:val="008B1DD6"/>
    <w:rsid w:val="008B225B"/>
    <w:rsid w:val="008B244C"/>
    <w:rsid w:val="008B2966"/>
    <w:rsid w:val="008B2EF0"/>
    <w:rsid w:val="008B3120"/>
    <w:rsid w:val="008B31C8"/>
    <w:rsid w:val="008B34DD"/>
    <w:rsid w:val="008B37DE"/>
    <w:rsid w:val="008B39BD"/>
    <w:rsid w:val="008B42B3"/>
    <w:rsid w:val="008B4E9C"/>
    <w:rsid w:val="008B5001"/>
    <w:rsid w:val="008B63C9"/>
    <w:rsid w:val="008B680E"/>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238"/>
    <w:rsid w:val="008C435B"/>
    <w:rsid w:val="008C45F4"/>
    <w:rsid w:val="008C473A"/>
    <w:rsid w:val="008C4836"/>
    <w:rsid w:val="008C48E7"/>
    <w:rsid w:val="008C5DDA"/>
    <w:rsid w:val="008C5E44"/>
    <w:rsid w:val="008C5E77"/>
    <w:rsid w:val="008C5EA1"/>
    <w:rsid w:val="008C5ECF"/>
    <w:rsid w:val="008C5F46"/>
    <w:rsid w:val="008C6296"/>
    <w:rsid w:val="008C64BD"/>
    <w:rsid w:val="008C6EE8"/>
    <w:rsid w:val="008C737C"/>
    <w:rsid w:val="008C7579"/>
    <w:rsid w:val="008C7934"/>
    <w:rsid w:val="008C7D57"/>
    <w:rsid w:val="008D048E"/>
    <w:rsid w:val="008D0776"/>
    <w:rsid w:val="008D112A"/>
    <w:rsid w:val="008D12C0"/>
    <w:rsid w:val="008D1526"/>
    <w:rsid w:val="008D15D4"/>
    <w:rsid w:val="008D15E0"/>
    <w:rsid w:val="008D2354"/>
    <w:rsid w:val="008D2B26"/>
    <w:rsid w:val="008D2BE8"/>
    <w:rsid w:val="008D326D"/>
    <w:rsid w:val="008D420E"/>
    <w:rsid w:val="008D48AF"/>
    <w:rsid w:val="008D4B3D"/>
    <w:rsid w:val="008D4CA9"/>
    <w:rsid w:val="008D4DA4"/>
    <w:rsid w:val="008D535D"/>
    <w:rsid w:val="008D564E"/>
    <w:rsid w:val="008D589C"/>
    <w:rsid w:val="008D5C72"/>
    <w:rsid w:val="008D5D05"/>
    <w:rsid w:val="008D5E09"/>
    <w:rsid w:val="008D6050"/>
    <w:rsid w:val="008D68C3"/>
    <w:rsid w:val="008D7385"/>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E7E58"/>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55F"/>
    <w:rsid w:val="008F4C51"/>
    <w:rsid w:val="008F4D68"/>
    <w:rsid w:val="008F4E04"/>
    <w:rsid w:val="008F4F7D"/>
    <w:rsid w:val="008F5255"/>
    <w:rsid w:val="008F5667"/>
    <w:rsid w:val="008F5901"/>
    <w:rsid w:val="008F5AA9"/>
    <w:rsid w:val="008F5AE8"/>
    <w:rsid w:val="008F5EEB"/>
    <w:rsid w:val="008F6A7E"/>
    <w:rsid w:val="008F6BA9"/>
    <w:rsid w:val="008F6D10"/>
    <w:rsid w:val="008F6E71"/>
    <w:rsid w:val="008F73C7"/>
    <w:rsid w:val="008F74D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4A5"/>
    <w:rsid w:val="009035BE"/>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D78"/>
    <w:rsid w:val="00913E2D"/>
    <w:rsid w:val="0091420B"/>
    <w:rsid w:val="009143E6"/>
    <w:rsid w:val="00914863"/>
    <w:rsid w:val="00914B51"/>
    <w:rsid w:val="00914C1D"/>
    <w:rsid w:val="00914EEA"/>
    <w:rsid w:val="009157EA"/>
    <w:rsid w:val="00915BDB"/>
    <w:rsid w:val="0091603B"/>
    <w:rsid w:val="0091613E"/>
    <w:rsid w:val="009164CA"/>
    <w:rsid w:val="00916A02"/>
    <w:rsid w:val="00916B23"/>
    <w:rsid w:val="00916DDD"/>
    <w:rsid w:val="00917A4C"/>
    <w:rsid w:val="00917A67"/>
    <w:rsid w:val="00920678"/>
    <w:rsid w:val="00920947"/>
    <w:rsid w:val="00920DAF"/>
    <w:rsid w:val="00921730"/>
    <w:rsid w:val="00921C21"/>
    <w:rsid w:val="00922173"/>
    <w:rsid w:val="00922191"/>
    <w:rsid w:val="0092226E"/>
    <w:rsid w:val="00922B7D"/>
    <w:rsid w:val="00922BAC"/>
    <w:rsid w:val="00923009"/>
    <w:rsid w:val="00923640"/>
    <w:rsid w:val="00923900"/>
    <w:rsid w:val="00923E33"/>
    <w:rsid w:val="00923E4E"/>
    <w:rsid w:val="00923E89"/>
    <w:rsid w:val="009242C5"/>
    <w:rsid w:val="00924640"/>
    <w:rsid w:val="009246E5"/>
    <w:rsid w:val="009257F7"/>
    <w:rsid w:val="00925B6A"/>
    <w:rsid w:val="00926494"/>
    <w:rsid w:val="00926554"/>
    <w:rsid w:val="009266DC"/>
    <w:rsid w:val="00926965"/>
    <w:rsid w:val="00926C88"/>
    <w:rsid w:val="00926DDC"/>
    <w:rsid w:val="00926E6B"/>
    <w:rsid w:val="00927525"/>
    <w:rsid w:val="00927577"/>
    <w:rsid w:val="00927999"/>
    <w:rsid w:val="00927AFB"/>
    <w:rsid w:val="00927BD5"/>
    <w:rsid w:val="00931194"/>
    <w:rsid w:val="0093124D"/>
    <w:rsid w:val="009314FE"/>
    <w:rsid w:val="009317DB"/>
    <w:rsid w:val="00931A1C"/>
    <w:rsid w:val="0093204F"/>
    <w:rsid w:val="009323D0"/>
    <w:rsid w:val="0093270F"/>
    <w:rsid w:val="009332D9"/>
    <w:rsid w:val="00933604"/>
    <w:rsid w:val="009337D3"/>
    <w:rsid w:val="00933F8F"/>
    <w:rsid w:val="00934200"/>
    <w:rsid w:val="0093427C"/>
    <w:rsid w:val="009348FC"/>
    <w:rsid w:val="00935004"/>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A07"/>
    <w:rsid w:val="0094215F"/>
    <w:rsid w:val="0094237F"/>
    <w:rsid w:val="00942844"/>
    <w:rsid w:val="00942B5A"/>
    <w:rsid w:val="0094327C"/>
    <w:rsid w:val="00943778"/>
    <w:rsid w:val="009437EF"/>
    <w:rsid w:val="00943A1C"/>
    <w:rsid w:val="00943BBB"/>
    <w:rsid w:val="009441B1"/>
    <w:rsid w:val="0094430C"/>
    <w:rsid w:val="00944B2D"/>
    <w:rsid w:val="00944D4B"/>
    <w:rsid w:val="00944F4A"/>
    <w:rsid w:val="00944FCF"/>
    <w:rsid w:val="009455A8"/>
    <w:rsid w:val="009457EF"/>
    <w:rsid w:val="00945DC0"/>
    <w:rsid w:val="00945F01"/>
    <w:rsid w:val="00946543"/>
    <w:rsid w:val="00946719"/>
    <w:rsid w:val="00946A34"/>
    <w:rsid w:val="00947988"/>
    <w:rsid w:val="00947A83"/>
    <w:rsid w:val="00947C72"/>
    <w:rsid w:val="00947CF2"/>
    <w:rsid w:val="00947E30"/>
    <w:rsid w:val="00947EE6"/>
    <w:rsid w:val="009507C2"/>
    <w:rsid w:val="00950BCA"/>
    <w:rsid w:val="00950F35"/>
    <w:rsid w:val="00952203"/>
    <w:rsid w:val="009523D7"/>
    <w:rsid w:val="00952DFE"/>
    <w:rsid w:val="00953406"/>
    <w:rsid w:val="009537A0"/>
    <w:rsid w:val="00953838"/>
    <w:rsid w:val="009539AE"/>
    <w:rsid w:val="00953A6E"/>
    <w:rsid w:val="00953FC7"/>
    <w:rsid w:val="009544A7"/>
    <w:rsid w:val="009548C2"/>
    <w:rsid w:val="009548CA"/>
    <w:rsid w:val="00955CB6"/>
    <w:rsid w:val="00955F29"/>
    <w:rsid w:val="00955FE5"/>
    <w:rsid w:val="00956D75"/>
    <w:rsid w:val="009577C2"/>
    <w:rsid w:val="009579DF"/>
    <w:rsid w:val="00957D35"/>
    <w:rsid w:val="00957D4B"/>
    <w:rsid w:val="00960B3A"/>
    <w:rsid w:val="00960B9B"/>
    <w:rsid w:val="00960D00"/>
    <w:rsid w:val="00960DC7"/>
    <w:rsid w:val="009613A2"/>
    <w:rsid w:val="00961429"/>
    <w:rsid w:val="00961B82"/>
    <w:rsid w:val="00961CA2"/>
    <w:rsid w:val="00961DB2"/>
    <w:rsid w:val="00961DBA"/>
    <w:rsid w:val="00962058"/>
    <w:rsid w:val="009620CF"/>
    <w:rsid w:val="009621DF"/>
    <w:rsid w:val="00962209"/>
    <w:rsid w:val="00962462"/>
    <w:rsid w:val="009626F1"/>
    <w:rsid w:val="00962A1E"/>
    <w:rsid w:val="00962B7C"/>
    <w:rsid w:val="00962E80"/>
    <w:rsid w:val="00963196"/>
    <w:rsid w:val="00963808"/>
    <w:rsid w:val="00964260"/>
    <w:rsid w:val="00964876"/>
    <w:rsid w:val="00964919"/>
    <w:rsid w:val="009650C3"/>
    <w:rsid w:val="009655D7"/>
    <w:rsid w:val="0096571A"/>
    <w:rsid w:val="00965D0D"/>
    <w:rsid w:val="00965E02"/>
    <w:rsid w:val="00965F7B"/>
    <w:rsid w:val="00966451"/>
    <w:rsid w:val="009664D0"/>
    <w:rsid w:val="0096655C"/>
    <w:rsid w:val="00966A73"/>
    <w:rsid w:val="00966CE2"/>
    <w:rsid w:val="0096733C"/>
    <w:rsid w:val="00967345"/>
    <w:rsid w:val="0096752B"/>
    <w:rsid w:val="00967944"/>
    <w:rsid w:val="00967B92"/>
    <w:rsid w:val="00967D92"/>
    <w:rsid w:val="00970496"/>
    <w:rsid w:val="00970897"/>
    <w:rsid w:val="00970E84"/>
    <w:rsid w:val="00970EA0"/>
    <w:rsid w:val="009717ED"/>
    <w:rsid w:val="00971B75"/>
    <w:rsid w:val="0097210A"/>
    <w:rsid w:val="0097283E"/>
    <w:rsid w:val="009728ED"/>
    <w:rsid w:val="00972F05"/>
    <w:rsid w:val="0097333E"/>
    <w:rsid w:val="0097358F"/>
    <w:rsid w:val="009739DD"/>
    <w:rsid w:val="009739F6"/>
    <w:rsid w:val="00973BFE"/>
    <w:rsid w:val="00973BFF"/>
    <w:rsid w:val="00973D02"/>
    <w:rsid w:val="00974240"/>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3E91"/>
    <w:rsid w:val="009840D9"/>
    <w:rsid w:val="0098434B"/>
    <w:rsid w:val="00984591"/>
    <w:rsid w:val="009849B0"/>
    <w:rsid w:val="00984CFE"/>
    <w:rsid w:val="00985B04"/>
    <w:rsid w:val="00985DC3"/>
    <w:rsid w:val="00985E27"/>
    <w:rsid w:val="009861A9"/>
    <w:rsid w:val="0098667C"/>
    <w:rsid w:val="00986820"/>
    <w:rsid w:val="00986F93"/>
    <w:rsid w:val="00987189"/>
    <w:rsid w:val="00987ACA"/>
    <w:rsid w:val="00987B0D"/>
    <w:rsid w:val="00990AF2"/>
    <w:rsid w:val="00990BC0"/>
    <w:rsid w:val="00990E33"/>
    <w:rsid w:val="00990FB1"/>
    <w:rsid w:val="00991261"/>
    <w:rsid w:val="0099157D"/>
    <w:rsid w:val="0099177D"/>
    <w:rsid w:val="009928CB"/>
    <w:rsid w:val="00992BE5"/>
    <w:rsid w:val="00992DDD"/>
    <w:rsid w:val="00993500"/>
    <w:rsid w:val="00993770"/>
    <w:rsid w:val="00993C81"/>
    <w:rsid w:val="009941A8"/>
    <w:rsid w:val="009959DB"/>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C12"/>
    <w:rsid w:val="009A0EE3"/>
    <w:rsid w:val="009A19AF"/>
    <w:rsid w:val="009A1C6B"/>
    <w:rsid w:val="009A274E"/>
    <w:rsid w:val="009A2B79"/>
    <w:rsid w:val="009A30EF"/>
    <w:rsid w:val="009A386B"/>
    <w:rsid w:val="009A3CAE"/>
    <w:rsid w:val="009A415B"/>
    <w:rsid w:val="009A57C0"/>
    <w:rsid w:val="009A5A47"/>
    <w:rsid w:val="009A5CAE"/>
    <w:rsid w:val="009A6234"/>
    <w:rsid w:val="009A662F"/>
    <w:rsid w:val="009A66C5"/>
    <w:rsid w:val="009A6A7F"/>
    <w:rsid w:val="009A6EB9"/>
    <w:rsid w:val="009A729F"/>
    <w:rsid w:val="009A7391"/>
    <w:rsid w:val="009A7793"/>
    <w:rsid w:val="009A7EC9"/>
    <w:rsid w:val="009A7FE0"/>
    <w:rsid w:val="009B0555"/>
    <w:rsid w:val="009B0B6A"/>
    <w:rsid w:val="009B0C33"/>
    <w:rsid w:val="009B0F48"/>
    <w:rsid w:val="009B103A"/>
    <w:rsid w:val="009B15F2"/>
    <w:rsid w:val="009B1A6F"/>
    <w:rsid w:val="009B1AA6"/>
    <w:rsid w:val="009B1F72"/>
    <w:rsid w:val="009B1FA7"/>
    <w:rsid w:val="009B2231"/>
    <w:rsid w:val="009B2269"/>
    <w:rsid w:val="009B28E5"/>
    <w:rsid w:val="009B29BF"/>
    <w:rsid w:val="009B2ABF"/>
    <w:rsid w:val="009B3276"/>
    <w:rsid w:val="009B36A5"/>
    <w:rsid w:val="009B3BAC"/>
    <w:rsid w:val="009B3C61"/>
    <w:rsid w:val="009B40F6"/>
    <w:rsid w:val="009B4827"/>
    <w:rsid w:val="009B4932"/>
    <w:rsid w:val="009B4982"/>
    <w:rsid w:val="009B4D74"/>
    <w:rsid w:val="009B506E"/>
    <w:rsid w:val="009B5169"/>
    <w:rsid w:val="009B5171"/>
    <w:rsid w:val="009B5442"/>
    <w:rsid w:val="009B5BC1"/>
    <w:rsid w:val="009B5F7F"/>
    <w:rsid w:val="009B607C"/>
    <w:rsid w:val="009B68CE"/>
    <w:rsid w:val="009B756F"/>
    <w:rsid w:val="009B7C7B"/>
    <w:rsid w:val="009C0DF7"/>
    <w:rsid w:val="009C0E48"/>
    <w:rsid w:val="009C1CDE"/>
    <w:rsid w:val="009C2057"/>
    <w:rsid w:val="009C2525"/>
    <w:rsid w:val="009C2718"/>
    <w:rsid w:val="009C2BF8"/>
    <w:rsid w:val="009C2DCB"/>
    <w:rsid w:val="009C34D3"/>
    <w:rsid w:val="009C36D2"/>
    <w:rsid w:val="009C3AAE"/>
    <w:rsid w:val="009C44F7"/>
    <w:rsid w:val="009C4EB4"/>
    <w:rsid w:val="009C53F8"/>
    <w:rsid w:val="009C5630"/>
    <w:rsid w:val="009C5F29"/>
    <w:rsid w:val="009C622E"/>
    <w:rsid w:val="009C6744"/>
    <w:rsid w:val="009C6DB0"/>
    <w:rsid w:val="009D00C1"/>
    <w:rsid w:val="009D01E5"/>
    <w:rsid w:val="009D0744"/>
    <w:rsid w:val="009D09A9"/>
    <w:rsid w:val="009D0A0C"/>
    <w:rsid w:val="009D0ED6"/>
    <w:rsid w:val="009D0F71"/>
    <w:rsid w:val="009D11BE"/>
    <w:rsid w:val="009D1522"/>
    <w:rsid w:val="009D1831"/>
    <w:rsid w:val="009D201E"/>
    <w:rsid w:val="009D2657"/>
    <w:rsid w:val="009D2718"/>
    <w:rsid w:val="009D27E2"/>
    <w:rsid w:val="009D294A"/>
    <w:rsid w:val="009D299E"/>
    <w:rsid w:val="009D2EC8"/>
    <w:rsid w:val="009D2EDB"/>
    <w:rsid w:val="009D374B"/>
    <w:rsid w:val="009D3EC7"/>
    <w:rsid w:val="009D4AB6"/>
    <w:rsid w:val="009D5C26"/>
    <w:rsid w:val="009D5D0D"/>
    <w:rsid w:val="009D60EF"/>
    <w:rsid w:val="009D617D"/>
    <w:rsid w:val="009D6335"/>
    <w:rsid w:val="009D6755"/>
    <w:rsid w:val="009D6B5A"/>
    <w:rsid w:val="009D7167"/>
    <w:rsid w:val="009D7256"/>
    <w:rsid w:val="009D7303"/>
    <w:rsid w:val="009D79B3"/>
    <w:rsid w:val="009D7EB2"/>
    <w:rsid w:val="009E0232"/>
    <w:rsid w:val="009E0403"/>
    <w:rsid w:val="009E04FD"/>
    <w:rsid w:val="009E169E"/>
    <w:rsid w:val="009E1B3D"/>
    <w:rsid w:val="009E2354"/>
    <w:rsid w:val="009E23CA"/>
    <w:rsid w:val="009E29D0"/>
    <w:rsid w:val="009E2D79"/>
    <w:rsid w:val="009E37B2"/>
    <w:rsid w:val="009E3AFE"/>
    <w:rsid w:val="009E3EB1"/>
    <w:rsid w:val="009E44AB"/>
    <w:rsid w:val="009E4748"/>
    <w:rsid w:val="009E4C12"/>
    <w:rsid w:val="009E4E1F"/>
    <w:rsid w:val="009E4FDB"/>
    <w:rsid w:val="009E5A74"/>
    <w:rsid w:val="009E5B2F"/>
    <w:rsid w:val="009E5B6A"/>
    <w:rsid w:val="009E5D44"/>
    <w:rsid w:val="009E640E"/>
    <w:rsid w:val="009E6ABE"/>
    <w:rsid w:val="009E6E1F"/>
    <w:rsid w:val="009E7309"/>
    <w:rsid w:val="009E7ADB"/>
    <w:rsid w:val="009E7C4C"/>
    <w:rsid w:val="009F00FA"/>
    <w:rsid w:val="009F0222"/>
    <w:rsid w:val="009F042F"/>
    <w:rsid w:val="009F07E0"/>
    <w:rsid w:val="009F0961"/>
    <w:rsid w:val="009F0B42"/>
    <w:rsid w:val="009F0D06"/>
    <w:rsid w:val="009F0EA8"/>
    <w:rsid w:val="009F150F"/>
    <w:rsid w:val="009F17D5"/>
    <w:rsid w:val="009F19D4"/>
    <w:rsid w:val="009F1AB6"/>
    <w:rsid w:val="009F1CCE"/>
    <w:rsid w:val="009F2046"/>
    <w:rsid w:val="009F23C2"/>
    <w:rsid w:val="009F2705"/>
    <w:rsid w:val="009F2CCB"/>
    <w:rsid w:val="009F37E6"/>
    <w:rsid w:val="009F4028"/>
    <w:rsid w:val="009F40B2"/>
    <w:rsid w:val="009F42AA"/>
    <w:rsid w:val="009F473C"/>
    <w:rsid w:val="009F4A50"/>
    <w:rsid w:val="009F5384"/>
    <w:rsid w:val="009F5915"/>
    <w:rsid w:val="009F5DFC"/>
    <w:rsid w:val="009F5E8B"/>
    <w:rsid w:val="009F6540"/>
    <w:rsid w:val="009F65C8"/>
    <w:rsid w:val="009F66F6"/>
    <w:rsid w:val="009F68BC"/>
    <w:rsid w:val="009F6BD2"/>
    <w:rsid w:val="009F6C5F"/>
    <w:rsid w:val="009F6E60"/>
    <w:rsid w:val="009F6F9F"/>
    <w:rsid w:val="009F748F"/>
    <w:rsid w:val="009F762A"/>
    <w:rsid w:val="00A00755"/>
    <w:rsid w:val="00A00B3D"/>
    <w:rsid w:val="00A00E64"/>
    <w:rsid w:val="00A01032"/>
    <w:rsid w:val="00A01199"/>
    <w:rsid w:val="00A0183C"/>
    <w:rsid w:val="00A01E11"/>
    <w:rsid w:val="00A0253F"/>
    <w:rsid w:val="00A02787"/>
    <w:rsid w:val="00A033DA"/>
    <w:rsid w:val="00A03611"/>
    <w:rsid w:val="00A04476"/>
    <w:rsid w:val="00A04CFA"/>
    <w:rsid w:val="00A05613"/>
    <w:rsid w:val="00A05730"/>
    <w:rsid w:val="00A059B7"/>
    <w:rsid w:val="00A059CF"/>
    <w:rsid w:val="00A060F8"/>
    <w:rsid w:val="00A0756F"/>
    <w:rsid w:val="00A07627"/>
    <w:rsid w:val="00A078F6"/>
    <w:rsid w:val="00A11024"/>
    <w:rsid w:val="00A1125E"/>
    <w:rsid w:val="00A113C8"/>
    <w:rsid w:val="00A11619"/>
    <w:rsid w:val="00A11B39"/>
    <w:rsid w:val="00A11C34"/>
    <w:rsid w:val="00A127A4"/>
    <w:rsid w:val="00A1302E"/>
    <w:rsid w:val="00A13637"/>
    <w:rsid w:val="00A13741"/>
    <w:rsid w:val="00A1375F"/>
    <w:rsid w:val="00A139D8"/>
    <w:rsid w:val="00A13AEE"/>
    <w:rsid w:val="00A1493B"/>
    <w:rsid w:val="00A14A4E"/>
    <w:rsid w:val="00A14E81"/>
    <w:rsid w:val="00A161C0"/>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6EE8"/>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2B91"/>
    <w:rsid w:val="00A33089"/>
    <w:rsid w:val="00A3348E"/>
    <w:rsid w:val="00A33C52"/>
    <w:rsid w:val="00A33C9D"/>
    <w:rsid w:val="00A3447A"/>
    <w:rsid w:val="00A35172"/>
    <w:rsid w:val="00A356F2"/>
    <w:rsid w:val="00A35B1F"/>
    <w:rsid w:val="00A35F42"/>
    <w:rsid w:val="00A3617A"/>
    <w:rsid w:val="00A3689D"/>
    <w:rsid w:val="00A3731B"/>
    <w:rsid w:val="00A37C30"/>
    <w:rsid w:val="00A40342"/>
    <w:rsid w:val="00A40452"/>
    <w:rsid w:val="00A40899"/>
    <w:rsid w:val="00A41149"/>
    <w:rsid w:val="00A41626"/>
    <w:rsid w:val="00A41A00"/>
    <w:rsid w:val="00A41CEF"/>
    <w:rsid w:val="00A41F73"/>
    <w:rsid w:val="00A430EB"/>
    <w:rsid w:val="00A43362"/>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6B3B"/>
    <w:rsid w:val="00A476EF"/>
    <w:rsid w:val="00A506A9"/>
    <w:rsid w:val="00A50948"/>
    <w:rsid w:val="00A50B98"/>
    <w:rsid w:val="00A51621"/>
    <w:rsid w:val="00A51681"/>
    <w:rsid w:val="00A51815"/>
    <w:rsid w:val="00A525BF"/>
    <w:rsid w:val="00A525E0"/>
    <w:rsid w:val="00A52823"/>
    <w:rsid w:val="00A52DF0"/>
    <w:rsid w:val="00A532BA"/>
    <w:rsid w:val="00A532F0"/>
    <w:rsid w:val="00A535FE"/>
    <w:rsid w:val="00A53691"/>
    <w:rsid w:val="00A54110"/>
    <w:rsid w:val="00A550CD"/>
    <w:rsid w:val="00A55905"/>
    <w:rsid w:val="00A55945"/>
    <w:rsid w:val="00A55BCE"/>
    <w:rsid w:val="00A560FD"/>
    <w:rsid w:val="00A56129"/>
    <w:rsid w:val="00A56843"/>
    <w:rsid w:val="00A569E8"/>
    <w:rsid w:val="00A56AE1"/>
    <w:rsid w:val="00A56B0B"/>
    <w:rsid w:val="00A57335"/>
    <w:rsid w:val="00A57AD7"/>
    <w:rsid w:val="00A57C21"/>
    <w:rsid w:val="00A57CBA"/>
    <w:rsid w:val="00A57EAE"/>
    <w:rsid w:val="00A601F0"/>
    <w:rsid w:val="00A60552"/>
    <w:rsid w:val="00A60B7A"/>
    <w:rsid w:val="00A61848"/>
    <w:rsid w:val="00A61970"/>
    <w:rsid w:val="00A62001"/>
    <w:rsid w:val="00A6216D"/>
    <w:rsid w:val="00A62EAA"/>
    <w:rsid w:val="00A62F19"/>
    <w:rsid w:val="00A6338B"/>
    <w:rsid w:val="00A63567"/>
    <w:rsid w:val="00A635DE"/>
    <w:rsid w:val="00A6389A"/>
    <w:rsid w:val="00A63958"/>
    <w:rsid w:val="00A640E4"/>
    <w:rsid w:val="00A6429F"/>
    <w:rsid w:val="00A64752"/>
    <w:rsid w:val="00A651C5"/>
    <w:rsid w:val="00A65255"/>
    <w:rsid w:val="00A65B4D"/>
    <w:rsid w:val="00A65C19"/>
    <w:rsid w:val="00A65D16"/>
    <w:rsid w:val="00A661CC"/>
    <w:rsid w:val="00A66398"/>
    <w:rsid w:val="00A6684C"/>
    <w:rsid w:val="00A66DD5"/>
    <w:rsid w:val="00A66E61"/>
    <w:rsid w:val="00A66FB6"/>
    <w:rsid w:val="00A6702C"/>
    <w:rsid w:val="00A67228"/>
    <w:rsid w:val="00A675CE"/>
    <w:rsid w:val="00A67612"/>
    <w:rsid w:val="00A6763D"/>
    <w:rsid w:val="00A703DA"/>
    <w:rsid w:val="00A705A7"/>
    <w:rsid w:val="00A70BDC"/>
    <w:rsid w:val="00A71567"/>
    <w:rsid w:val="00A71A19"/>
    <w:rsid w:val="00A71B3A"/>
    <w:rsid w:val="00A71CD7"/>
    <w:rsid w:val="00A72439"/>
    <w:rsid w:val="00A725B5"/>
    <w:rsid w:val="00A72DEC"/>
    <w:rsid w:val="00A72FE9"/>
    <w:rsid w:val="00A7350D"/>
    <w:rsid w:val="00A73C1E"/>
    <w:rsid w:val="00A73C60"/>
    <w:rsid w:val="00A74074"/>
    <w:rsid w:val="00A74C7C"/>
    <w:rsid w:val="00A75489"/>
    <w:rsid w:val="00A7558B"/>
    <w:rsid w:val="00A75EE0"/>
    <w:rsid w:val="00A76244"/>
    <w:rsid w:val="00A766B4"/>
    <w:rsid w:val="00A76DA1"/>
    <w:rsid w:val="00A76DEE"/>
    <w:rsid w:val="00A770A2"/>
    <w:rsid w:val="00A77A85"/>
    <w:rsid w:val="00A77F8A"/>
    <w:rsid w:val="00A8057D"/>
    <w:rsid w:val="00A80B6E"/>
    <w:rsid w:val="00A81140"/>
    <w:rsid w:val="00A81414"/>
    <w:rsid w:val="00A81A4A"/>
    <w:rsid w:val="00A82368"/>
    <w:rsid w:val="00A82C9E"/>
    <w:rsid w:val="00A839A4"/>
    <w:rsid w:val="00A83A66"/>
    <w:rsid w:val="00A83B78"/>
    <w:rsid w:val="00A83BF0"/>
    <w:rsid w:val="00A84060"/>
    <w:rsid w:val="00A840B4"/>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13"/>
    <w:rsid w:val="00A905D7"/>
    <w:rsid w:val="00A905FD"/>
    <w:rsid w:val="00A90A3C"/>
    <w:rsid w:val="00A90B2C"/>
    <w:rsid w:val="00A9106D"/>
    <w:rsid w:val="00A91290"/>
    <w:rsid w:val="00A91552"/>
    <w:rsid w:val="00A91766"/>
    <w:rsid w:val="00A91863"/>
    <w:rsid w:val="00A91F93"/>
    <w:rsid w:val="00A9247A"/>
    <w:rsid w:val="00A92CEB"/>
    <w:rsid w:val="00A92E17"/>
    <w:rsid w:val="00A9317B"/>
    <w:rsid w:val="00A931CE"/>
    <w:rsid w:val="00A9392A"/>
    <w:rsid w:val="00A9472B"/>
    <w:rsid w:val="00A94AC3"/>
    <w:rsid w:val="00A94E17"/>
    <w:rsid w:val="00A9538C"/>
    <w:rsid w:val="00A95556"/>
    <w:rsid w:val="00A957B8"/>
    <w:rsid w:val="00A957C8"/>
    <w:rsid w:val="00A957ED"/>
    <w:rsid w:val="00A959F4"/>
    <w:rsid w:val="00A95AF4"/>
    <w:rsid w:val="00A96371"/>
    <w:rsid w:val="00A966B6"/>
    <w:rsid w:val="00A966C1"/>
    <w:rsid w:val="00A96B03"/>
    <w:rsid w:val="00AA034F"/>
    <w:rsid w:val="00AA0505"/>
    <w:rsid w:val="00AA0561"/>
    <w:rsid w:val="00AA0933"/>
    <w:rsid w:val="00AA0A8A"/>
    <w:rsid w:val="00AA0E2E"/>
    <w:rsid w:val="00AA0F9F"/>
    <w:rsid w:val="00AA1022"/>
    <w:rsid w:val="00AA140F"/>
    <w:rsid w:val="00AA1ED9"/>
    <w:rsid w:val="00AA1F9E"/>
    <w:rsid w:val="00AA2252"/>
    <w:rsid w:val="00AA269B"/>
    <w:rsid w:val="00AA28EA"/>
    <w:rsid w:val="00AA2E0D"/>
    <w:rsid w:val="00AA339E"/>
    <w:rsid w:val="00AA390E"/>
    <w:rsid w:val="00AA3C87"/>
    <w:rsid w:val="00AA44D3"/>
    <w:rsid w:val="00AA474F"/>
    <w:rsid w:val="00AA48A5"/>
    <w:rsid w:val="00AA4926"/>
    <w:rsid w:val="00AA4C2B"/>
    <w:rsid w:val="00AA5389"/>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1D7"/>
    <w:rsid w:val="00AB0425"/>
    <w:rsid w:val="00AB0613"/>
    <w:rsid w:val="00AB0828"/>
    <w:rsid w:val="00AB08A3"/>
    <w:rsid w:val="00AB159D"/>
    <w:rsid w:val="00AB17A7"/>
    <w:rsid w:val="00AB17BA"/>
    <w:rsid w:val="00AB1847"/>
    <w:rsid w:val="00AB1B9C"/>
    <w:rsid w:val="00AB272D"/>
    <w:rsid w:val="00AB2802"/>
    <w:rsid w:val="00AB2C63"/>
    <w:rsid w:val="00AB2DB9"/>
    <w:rsid w:val="00AB3B23"/>
    <w:rsid w:val="00AB3DF4"/>
    <w:rsid w:val="00AB412E"/>
    <w:rsid w:val="00AB4B9D"/>
    <w:rsid w:val="00AB4D70"/>
    <w:rsid w:val="00AB4E3C"/>
    <w:rsid w:val="00AB5702"/>
    <w:rsid w:val="00AB5A84"/>
    <w:rsid w:val="00AB6194"/>
    <w:rsid w:val="00AB61B4"/>
    <w:rsid w:val="00AB64B8"/>
    <w:rsid w:val="00AB6BE9"/>
    <w:rsid w:val="00AB6C73"/>
    <w:rsid w:val="00AB7158"/>
    <w:rsid w:val="00AB7563"/>
    <w:rsid w:val="00AB76BB"/>
    <w:rsid w:val="00AB78FA"/>
    <w:rsid w:val="00AB7D26"/>
    <w:rsid w:val="00AB7E4F"/>
    <w:rsid w:val="00AC0987"/>
    <w:rsid w:val="00AC0B68"/>
    <w:rsid w:val="00AC0C4F"/>
    <w:rsid w:val="00AC11DF"/>
    <w:rsid w:val="00AC1377"/>
    <w:rsid w:val="00AC1518"/>
    <w:rsid w:val="00AC1913"/>
    <w:rsid w:val="00AC1DC3"/>
    <w:rsid w:val="00AC1F74"/>
    <w:rsid w:val="00AC2260"/>
    <w:rsid w:val="00AC2C2E"/>
    <w:rsid w:val="00AC2F9C"/>
    <w:rsid w:val="00AC3519"/>
    <w:rsid w:val="00AC3931"/>
    <w:rsid w:val="00AC3EFF"/>
    <w:rsid w:val="00AC45BA"/>
    <w:rsid w:val="00AC4617"/>
    <w:rsid w:val="00AC46A3"/>
    <w:rsid w:val="00AC472E"/>
    <w:rsid w:val="00AC4F7E"/>
    <w:rsid w:val="00AC50B6"/>
    <w:rsid w:val="00AC5434"/>
    <w:rsid w:val="00AC5497"/>
    <w:rsid w:val="00AC56B7"/>
    <w:rsid w:val="00AC5A11"/>
    <w:rsid w:val="00AC5A99"/>
    <w:rsid w:val="00AC5DE9"/>
    <w:rsid w:val="00AC6007"/>
    <w:rsid w:val="00AC6346"/>
    <w:rsid w:val="00AC65AA"/>
    <w:rsid w:val="00AC6A06"/>
    <w:rsid w:val="00AC709C"/>
    <w:rsid w:val="00AC70C9"/>
    <w:rsid w:val="00AC77B0"/>
    <w:rsid w:val="00AC7B97"/>
    <w:rsid w:val="00AC7C43"/>
    <w:rsid w:val="00AD042C"/>
    <w:rsid w:val="00AD05E2"/>
    <w:rsid w:val="00AD08FC"/>
    <w:rsid w:val="00AD0F30"/>
    <w:rsid w:val="00AD132E"/>
    <w:rsid w:val="00AD159D"/>
    <w:rsid w:val="00AD15E0"/>
    <w:rsid w:val="00AD18F9"/>
    <w:rsid w:val="00AD1B70"/>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C97"/>
    <w:rsid w:val="00AE3DC4"/>
    <w:rsid w:val="00AE4521"/>
    <w:rsid w:val="00AE4585"/>
    <w:rsid w:val="00AE45DB"/>
    <w:rsid w:val="00AE4B07"/>
    <w:rsid w:val="00AE5754"/>
    <w:rsid w:val="00AE62B0"/>
    <w:rsid w:val="00AE67F7"/>
    <w:rsid w:val="00AE6863"/>
    <w:rsid w:val="00AE6C84"/>
    <w:rsid w:val="00AE6EA9"/>
    <w:rsid w:val="00AE6F5F"/>
    <w:rsid w:val="00AE7F1F"/>
    <w:rsid w:val="00AE7F31"/>
    <w:rsid w:val="00AF0034"/>
    <w:rsid w:val="00AF0113"/>
    <w:rsid w:val="00AF05CC"/>
    <w:rsid w:val="00AF06A3"/>
    <w:rsid w:val="00AF1159"/>
    <w:rsid w:val="00AF156F"/>
    <w:rsid w:val="00AF19C5"/>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DD5"/>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0A1"/>
    <w:rsid w:val="00B031BD"/>
    <w:rsid w:val="00B0327A"/>
    <w:rsid w:val="00B03E19"/>
    <w:rsid w:val="00B040E3"/>
    <w:rsid w:val="00B04104"/>
    <w:rsid w:val="00B045AD"/>
    <w:rsid w:val="00B04BA9"/>
    <w:rsid w:val="00B057A7"/>
    <w:rsid w:val="00B05946"/>
    <w:rsid w:val="00B0677A"/>
    <w:rsid w:val="00B06D88"/>
    <w:rsid w:val="00B06F59"/>
    <w:rsid w:val="00B073C8"/>
    <w:rsid w:val="00B07510"/>
    <w:rsid w:val="00B07B4E"/>
    <w:rsid w:val="00B07E37"/>
    <w:rsid w:val="00B10086"/>
    <w:rsid w:val="00B107AE"/>
    <w:rsid w:val="00B10989"/>
    <w:rsid w:val="00B11130"/>
    <w:rsid w:val="00B111FA"/>
    <w:rsid w:val="00B1168D"/>
    <w:rsid w:val="00B11743"/>
    <w:rsid w:val="00B117F2"/>
    <w:rsid w:val="00B11BB4"/>
    <w:rsid w:val="00B11DDC"/>
    <w:rsid w:val="00B11F86"/>
    <w:rsid w:val="00B122CA"/>
    <w:rsid w:val="00B12535"/>
    <w:rsid w:val="00B1312B"/>
    <w:rsid w:val="00B1336E"/>
    <w:rsid w:val="00B13AD8"/>
    <w:rsid w:val="00B13B6A"/>
    <w:rsid w:val="00B13B9C"/>
    <w:rsid w:val="00B1458C"/>
    <w:rsid w:val="00B14AC4"/>
    <w:rsid w:val="00B14DE5"/>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7E6"/>
    <w:rsid w:val="00B2286E"/>
    <w:rsid w:val="00B22BD5"/>
    <w:rsid w:val="00B23010"/>
    <w:rsid w:val="00B23830"/>
    <w:rsid w:val="00B240D0"/>
    <w:rsid w:val="00B24445"/>
    <w:rsid w:val="00B244BD"/>
    <w:rsid w:val="00B24DBF"/>
    <w:rsid w:val="00B2544D"/>
    <w:rsid w:val="00B257FC"/>
    <w:rsid w:val="00B2584E"/>
    <w:rsid w:val="00B259C8"/>
    <w:rsid w:val="00B2622D"/>
    <w:rsid w:val="00B26E6B"/>
    <w:rsid w:val="00B271AA"/>
    <w:rsid w:val="00B277B4"/>
    <w:rsid w:val="00B27D52"/>
    <w:rsid w:val="00B30207"/>
    <w:rsid w:val="00B3028F"/>
    <w:rsid w:val="00B3074B"/>
    <w:rsid w:val="00B30B2F"/>
    <w:rsid w:val="00B310EE"/>
    <w:rsid w:val="00B313B7"/>
    <w:rsid w:val="00B313ED"/>
    <w:rsid w:val="00B31734"/>
    <w:rsid w:val="00B31CAE"/>
    <w:rsid w:val="00B320FC"/>
    <w:rsid w:val="00B32425"/>
    <w:rsid w:val="00B32746"/>
    <w:rsid w:val="00B32C28"/>
    <w:rsid w:val="00B32CB6"/>
    <w:rsid w:val="00B32FE2"/>
    <w:rsid w:val="00B3312C"/>
    <w:rsid w:val="00B3328C"/>
    <w:rsid w:val="00B33EC7"/>
    <w:rsid w:val="00B34C7B"/>
    <w:rsid w:val="00B35A38"/>
    <w:rsid w:val="00B35AE6"/>
    <w:rsid w:val="00B35CAC"/>
    <w:rsid w:val="00B36189"/>
    <w:rsid w:val="00B36708"/>
    <w:rsid w:val="00B36DCE"/>
    <w:rsid w:val="00B37745"/>
    <w:rsid w:val="00B403B0"/>
    <w:rsid w:val="00B40B8E"/>
    <w:rsid w:val="00B40B99"/>
    <w:rsid w:val="00B40CF4"/>
    <w:rsid w:val="00B40DEC"/>
    <w:rsid w:val="00B411E6"/>
    <w:rsid w:val="00B4158F"/>
    <w:rsid w:val="00B41A76"/>
    <w:rsid w:val="00B41ACE"/>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2C5"/>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0BF0"/>
    <w:rsid w:val="00B50CE1"/>
    <w:rsid w:val="00B512E2"/>
    <w:rsid w:val="00B5182D"/>
    <w:rsid w:val="00B51A4D"/>
    <w:rsid w:val="00B51B64"/>
    <w:rsid w:val="00B51CE8"/>
    <w:rsid w:val="00B51F55"/>
    <w:rsid w:val="00B52542"/>
    <w:rsid w:val="00B52646"/>
    <w:rsid w:val="00B5283C"/>
    <w:rsid w:val="00B52B11"/>
    <w:rsid w:val="00B52D7E"/>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33F"/>
    <w:rsid w:val="00B554D7"/>
    <w:rsid w:val="00B55972"/>
    <w:rsid w:val="00B55BF1"/>
    <w:rsid w:val="00B55E88"/>
    <w:rsid w:val="00B56218"/>
    <w:rsid w:val="00B567A6"/>
    <w:rsid w:val="00B57D62"/>
    <w:rsid w:val="00B57E2A"/>
    <w:rsid w:val="00B57F87"/>
    <w:rsid w:val="00B57FE5"/>
    <w:rsid w:val="00B600B2"/>
    <w:rsid w:val="00B61331"/>
    <w:rsid w:val="00B61C6C"/>
    <w:rsid w:val="00B621C6"/>
    <w:rsid w:val="00B6248E"/>
    <w:rsid w:val="00B626DA"/>
    <w:rsid w:val="00B62A7E"/>
    <w:rsid w:val="00B62BC7"/>
    <w:rsid w:val="00B63374"/>
    <w:rsid w:val="00B6347F"/>
    <w:rsid w:val="00B644B5"/>
    <w:rsid w:val="00B64959"/>
    <w:rsid w:val="00B651F5"/>
    <w:rsid w:val="00B653D3"/>
    <w:rsid w:val="00B65923"/>
    <w:rsid w:val="00B65CF5"/>
    <w:rsid w:val="00B65F55"/>
    <w:rsid w:val="00B661B4"/>
    <w:rsid w:val="00B66639"/>
    <w:rsid w:val="00B6672B"/>
    <w:rsid w:val="00B66776"/>
    <w:rsid w:val="00B66D4D"/>
    <w:rsid w:val="00B676A3"/>
    <w:rsid w:val="00B7008A"/>
    <w:rsid w:val="00B7051B"/>
    <w:rsid w:val="00B70603"/>
    <w:rsid w:val="00B70BE2"/>
    <w:rsid w:val="00B70D5D"/>
    <w:rsid w:val="00B70F43"/>
    <w:rsid w:val="00B7130A"/>
    <w:rsid w:val="00B7136F"/>
    <w:rsid w:val="00B71D0B"/>
    <w:rsid w:val="00B72298"/>
    <w:rsid w:val="00B723D8"/>
    <w:rsid w:val="00B72575"/>
    <w:rsid w:val="00B72EFD"/>
    <w:rsid w:val="00B7314B"/>
    <w:rsid w:val="00B733CF"/>
    <w:rsid w:val="00B735DD"/>
    <w:rsid w:val="00B7415E"/>
    <w:rsid w:val="00B7466D"/>
    <w:rsid w:val="00B74B16"/>
    <w:rsid w:val="00B74E84"/>
    <w:rsid w:val="00B75029"/>
    <w:rsid w:val="00B75197"/>
    <w:rsid w:val="00B7536D"/>
    <w:rsid w:val="00B75B7D"/>
    <w:rsid w:val="00B75C54"/>
    <w:rsid w:val="00B76130"/>
    <w:rsid w:val="00B76548"/>
    <w:rsid w:val="00B76607"/>
    <w:rsid w:val="00B76EF5"/>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23B"/>
    <w:rsid w:val="00B94C04"/>
    <w:rsid w:val="00B94EB1"/>
    <w:rsid w:val="00B955DF"/>
    <w:rsid w:val="00B95FBB"/>
    <w:rsid w:val="00B96406"/>
    <w:rsid w:val="00B9650D"/>
    <w:rsid w:val="00B966F1"/>
    <w:rsid w:val="00B97192"/>
    <w:rsid w:val="00B97419"/>
    <w:rsid w:val="00B97505"/>
    <w:rsid w:val="00B97883"/>
    <w:rsid w:val="00B97A0D"/>
    <w:rsid w:val="00BA0A3E"/>
    <w:rsid w:val="00BA0ADD"/>
    <w:rsid w:val="00BA11A9"/>
    <w:rsid w:val="00BA1C82"/>
    <w:rsid w:val="00BA20C4"/>
    <w:rsid w:val="00BA2445"/>
    <w:rsid w:val="00BA2582"/>
    <w:rsid w:val="00BA2714"/>
    <w:rsid w:val="00BA354D"/>
    <w:rsid w:val="00BA35C1"/>
    <w:rsid w:val="00BA3809"/>
    <w:rsid w:val="00BA417A"/>
    <w:rsid w:val="00BA42FF"/>
    <w:rsid w:val="00BA4D5E"/>
    <w:rsid w:val="00BA4E88"/>
    <w:rsid w:val="00BA5712"/>
    <w:rsid w:val="00BA5B1E"/>
    <w:rsid w:val="00BA631E"/>
    <w:rsid w:val="00BA7149"/>
    <w:rsid w:val="00BA723D"/>
    <w:rsid w:val="00BA7298"/>
    <w:rsid w:val="00BA76B6"/>
    <w:rsid w:val="00BA76D9"/>
    <w:rsid w:val="00BA7DE6"/>
    <w:rsid w:val="00BB093D"/>
    <w:rsid w:val="00BB0A85"/>
    <w:rsid w:val="00BB0B04"/>
    <w:rsid w:val="00BB13AD"/>
    <w:rsid w:val="00BB17AB"/>
    <w:rsid w:val="00BB1EE1"/>
    <w:rsid w:val="00BB2364"/>
    <w:rsid w:val="00BB3186"/>
    <w:rsid w:val="00BB35EE"/>
    <w:rsid w:val="00BB3823"/>
    <w:rsid w:val="00BB3883"/>
    <w:rsid w:val="00BB3C9D"/>
    <w:rsid w:val="00BB445A"/>
    <w:rsid w:val="00BB46DF"/>
    <w:rsid w:val="00BB4778"/>
    <w:rsid w:val="00BB4878"/>
    <w:rsid w:val="00BB499D"/>
    <w:rsid w:val="00BB4A77"/>
    <w:rsid w:val="00BB4D21"/>
    <w:rsid w:val="00BB5218"/>
    <w:rsid w:val="00BB57A0"/>
    <w:rsid w:val="00BB5DCD"/>
    <w:rsid w:val="00BB64F2"/>
    <w:rsid w:val="00BB79B4"/>
    <w:rsid w:val="00BC00F0"/>
    <w:rsid w:val="00BC0183"/>
    <w:rsid w:val="00BC07E0"/>
    <w:rsid w:val="00BC0A60"/>
    <w:rsid w:val="00BC13A7"/>
    <w:rsid w:val="00BC1900"/>
    <w:rsid w:val="00BC1BB3"/>
    <w:rsid w:val="00BC224A"/>
    <w:rsid w:val="00BC22E3"/>
    <w:rsid w:val="00BC2720"/>
    <w:rsid w:val="00BC27D4"/>
    <w:rsid w:val="00BC2A6E"/>
    <w:rsid w:val="00BC2A90"/>
    <w:rsid w:val="00BC3A8A"/>
    <w:rsid w:val="00BC3F7E"/>
    <w:rsid w:val="00BC450B"/>
    <w:rsid w:val="00BC45B2"/>
    <w:rsid w:val="00BC4729"/>
    <w:rsid w:val="00BC5257"/>
    <w:rsid w:val="00BC5979"/>
    <w:rsid w:val="00BC5D75"/>
    <w:rsid w:val="00BC60FD"/>
    <w:rsid w:val="00BC6735"/>
    <w:rsid w:val="00BC7616"/>
    <w:rsid w:val="00BC770A"/>
    <w:rsid w:val="00BD0542"/>
    <w:rsid w:val="00BD05CA"/>
    <w:rsid w:val="00BD0F19"/>
    <w:rsid w:val="00BD13F2"/>
    <w:rsid w:val="00BD1D9D"/>
    <w:rsid w:val="00BD1E82"/>
    <w:rsid w:val="00BD22CE"/>
    <w:rsid w:val="00BD23E1"/>
    <w:rsid w:val="00BD2733"/>
    <w:rsid w:val="00BD2AE7"/>
    <w:rsid w:val="00BD2E0B"/>
    <w:rsid w:val="00BD2EE1"/>
    <w:rsid w:val="00BD3126"/>
    <w:rsid w:val="00BD32E1"/>
    <w:rsid w:val="00BD3A1B"/>
    <w:rsid w:val="00BD3D97"/>
    <w:rsid w:val="00BD3FBC"/>
    <w:rsid w:val="00BD44FE"/>
    <w:rsid w:val="00BD4B33"/>
    <w:rsid w:val="00BD4F5C"/>
    <w:rsid w:val="00BD5937"/>
    <w:rsid w:val="00BD5B6A"/>
    <w:rsid w:val="00BD5D75"/>
    <w:rsid w:val="00BD600F"/>
    <w:rsid w:val="00BD6296"/>
    <w:rsid w:val="00BD63FA"/>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8F9"/>
    <w:rsid w:val="00BF198B"/>
    <w:rsid w:val="00BF242E"/>
    <w:rsid w:val="00BF26E9"/>
    <w:rsid w:val="00BF2E72"/>
    <w:rsid w:val="00BF2FDA"/>
    <w:rsid w:val="00BF3E26"/>
    <w:rsid w:val="00BF402A"/>
    <w:rsid w:val="00BF4087"/>
    <w:rsid w:val="00BF4931"/>
    <w:rsid w:val="00BF49C6"/>
    <w:rsid w:val="00BF4C9B"/>
    <w:rsid w:val="00BF520E"/>
    <w:rsid w:val="00BF5514"/>
    <w:rsid w:val="00BF564F"/>
    <w:rsid w:val="00BF5691"/>
    <w:rsid w:val="00BF6013"/>
    <w:rsid w:val="00BF62D8"/>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2182"/>
    <w:rsid w:val="00C02451"/>
    <w:rsid w:val="00C02547"/>
    <w:rsid w:val="00C02EC3"/>
    <w:rsid w:val="00C03747"/>
    <w:rsid w:val="00C037C3"/>
    <w:rsid w:val="00C03836"/>
    <w:rsid w:val="00C03F7A"/>
    <w:rsid w:val="00C046EC"/>
    <w:rsid w:val="00C0486E"/>
    <w:rsid w:val="00C0499F"/>
    <w:rsid w:val="00C04CCB"/>
    <w:rsid w:val="00C052B7"/>
    <w:rsid w:val="00C057BF"/>
    <w:rsid w:val="00C0585D"/>
    <w:rsid w:val="00C05C01"/>
    <w:rsid w:val="00C05DEA"/>
    <w:rsid w:val="00C06091"/>
    <w:rsid w:val="00C06F89"/>
    <w:rsid w:val="00C07011"/>
    <w:rsid w:val="00C07394"/>
    <w:rsid w:val="00C07EF1"/>
    <w:rsid w:val="00C07FC5"/>
    <w:rsid w:val="00C10812"/>
    <w:rsid w:val="00C108DF"/>
    <w:rsid w:val="00C11488"/>
    <w:rsid w:val="00C11597"/>
    <w:rsid w:val="00C11910"/>
    <w:rsid w:val="00C1221B"/>
    <w:rsid w:val="00C12449"/>
    <w:rsid w:val="00C125A7"/>
    <w:rsid w:val="00C12D95"/>
    <w:rsid w:val="00C13E34"/>
    <w:rsid w:val="00C1421C"/>
    <w:rsid w:val="00C145C7"/>
    <w:rsid w:val="00C14A98"/>
    <w:rsid w:val="00C14B05"/>
    <w:rsid w:val="00C14EF4"/>
    <w:rsid w:val="00C152A8"/>
    <w:rsid w:val="00C15C58"/>
    <w:rsid w:val="00C16092"/>
    <w:rsid w:val="00C162C5"/>
    <w:rsid w:val="00C16DE2"/>
    <w:rsid w:val="00C171C5"/>
    <w:rsid w:val="00C17639"/>
    <w:rsid w:val="00C17BD7"/>
    <w:rsid w:val="00C17F4F"/>
    <w:rsid w:val="00C20432"/>
    <w:rsid w:val="00C2054E"/>
    <w:rsid w:val="00C2059F"/>
    <w:rsid w:val="00C208F1"/>
    <w:rsid w:val="00C20CA0"/>
    <w:rsid w:val="00C20DCE"/>
    <w:rsid w:val="00C20FE9"/>
    <w:rsid w:val="00C219E9"/>
    <w:rsid w:val="00C222C0"/>
    <w:rsid w:val="00C227A2"/>
    <w:rsid w:val="00C22D67"/>
    <w:rsid w:val="00C2339E"/>
    <w:rsid w:val="00C23560"/>
    <w:rsid w:val="00C236F0"/>
    <w:rsid w:val="00C23EC5"/>
    <w:rsid w:val="00C24971"/>
    <w:rsid w:val="00C24A44"/>
    <w:rsid w:val="00C252A2"/>
    <w:rsid w:val="00C25439"/>
    <w:rsid w:val="00C25553"/>
    <w:rsid w:val="00C255DF"/>
    <w:rsid w:val="00C25655"/>
    <w:rsid w:val="00C266A8"/>
    <w:rsid w:val="00C2674F"/>
    <w:rsid w:val="00C26AA3"/>
    <w:rsid w:val="00C26DD8"/>
    <w:rsid w:val="00C27064"/>
    <w:rsid w:val="00C2731F"/>
    <w:rsid w:val="00C302DE"/>
    <w:rsid w:val="00C309FA"/>
    <w:rsid w:val="00C30DCA"/>
    <w:rsid w:val="00C32263"/>
    <w:rsid w:val="00C32CA7"/>
    <w:rsid w:val="00C3378D"/>
    <w:rsid w:val="00C33CC0"/>
    <w:rsid w:val="00C34458"/>
    <w:rsid w:val="00C34813"/>
    <w:rsid w:val="00C34C96"/>
    <w:rsid w:val="00C34C9F"/>
    <w:rsid w:val="00C34D00"/>
    <w:rsid w:val="00C34D8B"/>
    <w:rsid w:val="00C34EC6"/>
    <w:rsid w:val="00C34EFF"/>
    <w:rsid w:val="00C350D4"/>
    <w:rsid w:val="00C355C2"/>
    <w:rsid w:val="00C355F5"/>
    <w:rsid w:val="00C356F4"/>
    <w:rsid w:val="00C3570A"/>
    <w:rsid w:val="00C36ABA"/>
    <w:rsid w:val="00C37701"/>
    <w:rsid w:val="00C37D77"/>
    <w:rsid w:val="00C400AB"/>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6931"/>
    <w:rsid w:val="00C4700C"/>
    <w:rsid w:val="00C507F4"/>
    <w:rsid w:val="00C51A3E"/>
    <w:rsid w:val="00C51BDD"/>
    <w:rsid w:val="00C523AE"/>
    <w:rsid w:val="00C524BC"/>
    <w:rsid w:val="00C52B72"/>
    <w:rsid w:val="00C53506"/>
    <w:rsid w:val="00C5359C"/>
    <w:rsid w:val="00C536F2"/>
    <w:rsid w:val="00C538D7"/>
    <w:rsid w:val="00C53A0E"/>
    <w:rsid w:val="00C53C4A"/>
    <w:rsid w:val="00C53C79"/>
    <w:rsid w:val="00C54DDD"/>
    <w:rsid w:val="00C550F0"/>
    <w:rsid w:val="00C560CF"/>
    <w:rsid w:val="00C56191"/>
    <w:rsid w:val="00C563FC"/>
    <w:rsid w:val="00C569C1"/>
    <w:rsid w:val="00C56A7E"/>
    <w:rsid w:val="00C56E89"/>
    <w:rsid w:val="00C56EB4"/>
    <w:rsid w:val="00C574EA"/>
    <w:rsid w:val="00C578C7"/>
    <w:rsid w:val="00C57DE6"/>
    <w:rsid w:val="00C601B1"/>
    <w:rsid w:val="00C60F50"/>
    <w:rsid w:val="00C6109E"/>
    <w:rsid w:val="00C6133E"/>
    <w:rsid w:val="00C6151D"/>
    <w:rsid w:val="00C61D1F"/>
    <w:rsid w:val="00C61E8F"/>
    <w:rsid w:val="00C61F59"/>
    <w:rsid w:val="00C62385"/>
    <w:rsid w:val="00C626BF"/>
    <w:rsid w:val="00C62B05"/>
    <w:rsid w:val="00C6338C"/>
    <w:rsid w:val="00C63735"/>
    <w:rsid w:val="00C649F1"/>
    <w:rsid w:val="00C64BBB"/>
    <w:rsid w:val="00C65555"/>
    <w:rsid w:val="00C65CC3"/>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4E09"/>
    <w:rsid w:val="00C75787"/>
    <w:rsid w:val="00C75788"/>
    <w:rsid w:val="00C75A16"/>
    <w:rsid w:val="00C75C19"/>
    <w:rsid w:val="00C75EC5"/>
    <w:rsid w:val="00C75F3B"/>
    <w:rsid w:val="00C76286"/>
    <w:rsid w:val="00C765CD"/>
    <w:rsid w:val="00C77035"/>
    <w:rsid w:val="00C7715E"/>
    <w:rsid w:val="00C77743"/>
    <w:rsid w:val="00C7788E"/>
    <w:rsid w:val="00C778B4"/>
    <w:rsid w:val="00C779D8"/>
    <w:rsid w:val="00C77AAA"/>
    <w:rsid w:val="00C77CC1"/>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944"/>
    <w:rsid w:val="00C85EF1"/>
    <w:rsid w:val="00C85FDE"/>
    <w:rsid w:val="00C86B63"/>
    <w:rsid w:val="00C86D8E"/>
    <w:rsid w:val="00C86DC7"/>
    <w:rsid w:val="00C86DDC"/>
    <w:rsid w:val="00C87260"/>
    <w:rsid w:val="00C874FB"/>
    <w:rsid w:val="00C87924"/>
    <w:rsid w:val="00C87E85"/>
    <w:rsid w:val="00C9040D"/>
    <w:rsid w:val="00C90C6E"/>
    <w:rsid w:val="00C90C73"/>
    <w:rsid w:val="00C90CA5"/>
    <w:rsid w:val="00C90E6D"/>
    <w:rsid w:val="00C917C7"/>
    <w:rsid w:val="00C919C5"/>
    <w:rsid w:val="00C91E7D"/>
    <w:rsid w:val="00C922F9"/>
    <w:rsid w:val="00C92FBA"/>
    <w:rsid w:val="00C92FC4"/>
    <w:rsid w:val="00C93102"/>
    <w:rsid w:val="00C9333A"/>
    <w:rsid w:val="00C934EE"/>
    <w:rsid w:val="00C9374E"/>
    <w:rsid w:val="00C93FD5"/>
    <w:rsid w:val="00C94744"/>
    <w:rsid w:val="00C9571F"/>
    <w:rsid w:val="00C95979"/>
    <w:rsid w:val="00C95B7B"/>
    <w:rsid w:val="00C967C2"/>
    <w:rsid w:val="00C96DA2"/>
    <w:rsid w:val="00C97CAF"/>
    <w:rsid w:val="00CA0E4C"/>
    <w:rsid w:val="00CA0FFF"/>
    <w:rsid w:val="00CA1AF4"/>
    <w:rsid w:val="00CA217B"/>
    <w:rsid w:val="00CA2D89"/>
    <w:rsid w:val="00CA328C"/>
    <w:rsid w:val="00CA32F1"/>
    <w:rsid w:val="00CA3E6E"/>
    <w:rsid w:val="00CA4030"/>
    <w:rsid w:val="00CA40D9"/>
    <w:rsid w:val="00CA421E"/>
    <w:rsid w:val="00CA4AE4"/>
    <w:rsid w:val="00CA4F7A"/>
    <w:rsid w:val="00CA4FFF"/>
    <w:rsid w:val="00CA5100"/>
    <w:rsid w:val="00CA51FC"/>
    <w:rsid w:val="00CA538C"/>
    <w:rsid w:val="00CA5725"/>
    <w:rsid w:val="00CA574E"/>
    <w:rsid w:val="00CA5C7C"/>
    <w:rsid w:val="00CA5F76"/>
    <w:rsid w:val="00CA66DA"/>
    <w:rsid w:val="00CA6B3E"/>
    <w:rsid w:val="00CA7A71"/>
    <w:rsid w:val="00CA7AC5"/>
    <w:rsid w:val="00CA7F00"/>
    <w:rsid w:val="00CB022E"/>
    <w:rsid w:val="00CB049A"/>
    <w:rsid w:val="00CB05C2"/>
    <w:rsid w:val="00CB0700"/>
    <w:rsid w:val="00CB0D34"/>
    <w:rsid w:val="00CB104F"/>
    <w:rsid w:val="00CB14A3"/>
    <w:rsid w:val="00CB1932"/>
    <w:rsid w:val="00CB1E7D"/>
    <w:rsid w:val="00CB22AE"/>
    <w:rsid w:val="00CB28A0"/>
    <w:rsid w:val="00CB294E"/>
    <w:rsid w:val="00CB2C47"/>
    <w:rsid w:val="00CB3007"/>
    <w:rsid w:val="00CB314D"/>
    <w:rsid w:val="00CB3319"/>
    <w:rsid w:val="00CB3426"/>
    <w:rsid w:val="00CB38EF"/>
    <w:rsid w:val="00CB4447"/>
    <w:rsid w:val="00CB4C6C"/>
    <w:rsid w:val="00CB51FB"/>
    <w:rsid w:val="00CB57A4"/>
    <w:rsid w:val="00CB5833"/>
    <w:rsid w:val="00CB6118"/>
    <w:rsid w:val="00CB6497"/>
    <w:rsid w:val="00CB6556"/>
    <w:rsid w:val="00CB70A1"/>
    <w:rsid w:val="00CB74B8"/>
    <w:rsid w:val="00CB75B4"/>
    <w:rsid w:val="00CB77B0"/>
    <w:rsid w:val="00CB7A9F"/>
    <w:rsid w:val="00CB7BD0"/>
    <w:rsid w:val="00CC03CD"/>
    <w:rsid w:val="00CC099B"/>
    <w:rsid w:val="00CC0BEF"/>
    <w:rsid w:val="00CC0C98"/>
    <w:rsid w:val="00CC1351"/>
    <w:rsid w:val="00CC2167"/>
    <w:rsid w:val="00CC2ADC"/>
    <w:rsid w:val="00CC3126"/>
    <w:rsid w:val="00CC35E2"/>
    <w:rsid w:val="00CC369E"/>
    <w:rsid w:val="00CC3A13"/>
    <w:rsid w:val="00CC3E12"/>
    <w:rsid w:val="00CC4476"/>
    <w:rsid w:val="00CC44CC"/>
    <w:rsid w:val="00CC45D7"/>
    <w:rsid w:val="00CC4AB6"/>
    <w:rsid w:val="00CC4D5D"/>
    <w:rsid w:val="00CC5104"/>
    <w:rsid w:val="00CC52FF"/>
    <w:rsid w:val="00CC53DC"/>
    <w:rsid w:val="00CC559D"/>
    <w:rsid w:val="00CC55EF"/>
    <w:rsid w:val="00CC56D0"/>
    <w:rsid w:val="00CC56D5"/>
    <w:rsid w:val="00CC5913"/>
    <w:rsid w:val="00CC5CB4"/>
    <w:rsid w:val="00CC5E0D"/>
    <w:rsid w:val="00CC5E19"/>
    <w:rsid w:val="00CC608A"/>
    <w:rsid w:val="00CC6AB2"/>
    <w:rsid w:val="00CC7596"/>
    <w:rsid w:val="00CC7872"/>
    <w:rsid w:val="00CC7BDB"/>
    <w:rsid w:val="00CC7D0C"/>
    <w:rsid w:val="00CC7DB8"/>
    <w:rsid w:val="00CD0754"/>
    <w:rsid w:val="00CD0E76"/>
    <w:rsid w:val="00CD121D"/>
    <w:rsid w:val="00CD1A7C"/>
    <w:rsid w:val="00CD22CF"/>
    <w:rsid w:val="00CD2319"/>
    <w:rsid w:val="00CD2605"/>
    <w:rsid w:val="00CD262C"/>
    <w:rsid w:val="00CD290E"/>
    <w:rsid w:val="00CD2BA6"/>
    <w:rsid w:val="00CD2DE8"/>
    <w:rsid w:val="00CD2F67"/>
    <w:rsid w:val="00CD37C3"/>
    <w:rsid w:val="00CD3957"/>
    <w:rsid w:val="00CD39AB"/>
    <w:rsid w:val="00CD39D7"/>
    <w:rsid w:val="00CD3AEA"/>
    <w:rsid w:val="00CD3DDA"/>
    <w:rsid w:val="00CD4055"/>
    <w:rsid w:val="00CD4944"/>
    <w:rsid w:val="00CD4BF1"/>
    <w:rsid w:val="00CD4CD7"/>
    <w:rsid w:val="00CD4F46"/>
    <w:rsid w:val="00CD522C"/>
    <w:rsid w:val="00CD53BE"/>
    <w:rsid w:val="00CD546C"/>
    <w:rsid w:val="00CD5C5E"/>
    <w:rsid w:val="00CD5EA2"/>
    <w:rsid w:val="00CD5F74"/>
    <w:rsid w:val="00CD6266"/>
    <w:rsid w:val="00CD6280"/>
    <w:rsid w:val="00CD6357"/>
    <w:rsid w:val="00CD6F5D"/>
    <w:rsid w:val="00CD6FCD"/>
    <w:rsid w:val="00CD77B4"/>
    <w:rsid w:val="00CD7898"/>
    <w:rsid w:val="00CE017F"/>
    <w:rsid w:val="00CE0362"/>
    <w:rsid w:val="00CE094D"/>
    <w:rsid w:val="00CE0CA6"/>
    <w:rsid w:val="00CE0EA7"/>
    <w:rsid w:val="00CE0F74"/>
    <w:rsid w:val="00CE100B"/>
    <w:rsid w:val="00CE128B"/>
    <w:rsid w:val="00CE14A0"/>
    <w:rsid w:val="00CE1C3C"/>
    <w:rsid w:val="00CE1D27"/>
    <w:rsid w:val="00CE2813"/>
    <w:rsid w:val="00CE2884"/>
    <w:rsid w:val="00CE2CFD"/>
    <w:rsid w:val="00CE343F"/>
    <w:rsid w:val="00CE34D2"/>
    <w:rsid w:val="00CE377F"/>
    <w:rsid w:val="00CE37E4"/>
    <w:rsid w:val="00CE393E"/>
    <w:rsid w:val="00CE3CAA"/>
    <w:rsid w:val="00CE4143"/>
    <w:rsid w:val="00CE495A"/>
    <w:rsid w:val="00CE4ED8"/>
    <w:rsid w:val="00CE560D"/>
    <w:rsid w:val="00CE577F"/>
    <w:rsid w:val="00CE587F"/>
    <w:rsid w:val="00CE5CFC"/>
    <w:rsid w:val="00CE7163"/>
    <w:rsid w:val="00CE720B"/>
    <w:rsid w:val="00CE779B"/>
    <w:rsid w:val="00CE7A2C"/>
    <w:rsid w:val="00CE7C6E"/>
    <w:rsid w:val="00CF08B0"/>
    <w:rsid w:val="00CF0C23"/>
    <w:rsid w:val="00CF0C9F"/>
    <w:rsid w:val="00CF0DA0"/>
    <w:rsid w:val="00CF0DAD"/>
    <w:rsid w:val="00CF1264"/>
    <w:rsid w:val="00CF175F"/>
    <w:rsid w:val="00CF1933"/>
    <w:rsid w:val="00CF19BD"/>
    <w:rsid w:val="00CF1D8A"/>
    <w:rsid w:val="00CF212D"/>
    <w:rsid w:val="00CF2131"/>
    <w:rsid w:val="00CF23B8"/>
    <w:rsid w:val="00CF268C"/>
    <w:rsid w:val="00CF26F9"/>
    <w:rsid w:val="00CF2CD2"/>
    <w:rsid w:val="00CF30B2"/>
    <w:rsid w:val="00CF3BA6"/>
    <w:rsid w:val="00CF3C1A"/>
    <w:rsid w:val="00CF5A72"/>
    <w:rsid w:val="00CF5B6A"/>
    <w:rsid w:val="00CF6421"/>
    <w:rsid w:val="00CF66AF"/>
    <w:rsid w:val="00CF7515"/>
    <w:rsid w:val="00D0060D"/>
    <w:rsid w:val="00D00664"/>
    <w:rsid w:val="00D00A64"/>
    <w:rsid w:val="00D00B6E"/>
    <w:rsid w:val="00D0140D"/>
    <w:rsid w:val="00D014AE"/>
    <w:rsid w:val="00D01CC9"/>
    <w:rsid w:val="00D01D8E"/>
    <w:rsid w:val="00D023BF"/>
    <w:rsid w:val="00D02544"/>
    <w:rsid w:val="00D02850"/>
    <w:rsid w:val="00D02D65"/>
    <w:rsid w:val="00D0320A"/>
    <w:rsid w:val="00D033C9"/>
    <w:rsid w:val="00D034AE"/>
    <w:rsid w:val="00D03C07"/>
    <w:rsid w:val="00D03D86"/>
    <w:rsid w:val="00D03DDF"/>
    <w:rsid w:val="00D041DB"/>
    <w:rsid w:val="00D04E1C"/>
    <w:rsid w:val="00D060F4"/>
    <w:rsid w:val="00D06221"/>
    <w:rsid w:val="00D063EF"/>
    <w:rsid w:val="00D06D9B"/>
    <w:rsid w:val="00D07815"/>
    <w:rsid w:val="00D07B90"/>
    <w:rsid w:val="00D07DE6"/>
    <w:rsid w:val="00D10920"/>
    <w:rsid w:val="00D10985"/>
    <w:rsid w:val="00D10BB0"/>
    <w:rsid w:val="00D10C69"/>
    <w:rsid w:val="00D11A5A"/>
    <w:rsid w:val="00D12978"/>
    <w:rsid w:val="00D12C93"/>
    <w:rsid w:val="00D13160"/>
    <w:rsid w:val="00D137DD"/>
    <w:rsid w:val="00D1422D"/>
    <w:rsid w:val="00D14572"/>
    <w:rsid w:val="00D148A0"/>
    <w:rsid w:val="00D14A1A"/>
    <w:rsid w:val="00D159D4"/>
    <w:rsid w:val="00D15E8B"/>
    <w:rsid w:val="00D15F4F"/>
    <w:rsid w:val="00D16359"/>
    <w:rsid w:val="00D16391"/>
    <w:rsid w:val="00D16559"/>
    <w:rsid w:val="00D16B40"/>
    <w:rsid w:val="00D16CAB"/>
    <w:rsid w:val="00D16EF4"/>
    <w:rsid w:val="00D1790E"/>
    <w:rsid w:val="00D17EAC"/>
    <w:rsid w:val="00D17ECD"/>
    <w:rsid w:val="00D20212"/>
    <w:rsid w:val="00D20323"/>
    <w:rsid w:val="00D205A3"/>
    <w:rsid w:val="00D20A11"/>
    <w:rsid w:val="00D212DF"/>
    <w:rsid w:val="00D2166A"/>
    <w:rsid w:val="00D2168C"/>
    <w:rsid w:val="00D21C76"/>
    <w:rsid w:val="00D21D91"/>
    <w:rsid w:val="00D22638"/>
    <w:rsid w:val="00D22B05"/>
    <w:rsid w:val="00D23C5B"/>
    <w:rsid w:val="00D2486D"/>
    <w:rsid w:val="00D24B37"/>
    <w:rsid w:val="00D253F8"/>
    <w:rsid w:val="00D255A8"/>
    <w:rsid w:val="00D25733"/>
    <w:rsid w:val="00D25D8E"/>
    <w:rsid w:val="00D26144"/>
    <w:rsid w:val="00D2617F"/>
    <w:rsid w:val="00D26BC0"/>
    <w:rsid w:val="00D273A5"/>
    <w:rsid w:val="00D273C3"/>
    <w:rsid w:val="00D278B8"/>
    <w:rsid w:val="00D27A70"/>
    <w:rsid w:val="00D30461"/>
    <w:rsid w:val="00D30561"/>
    <w:rsid w:val="00D30D20"/>
    <w:rsid w:val="00D30DB1"/>
    <w:rsid w:val="00D31BB0"/>
    <w:rsid w:val="00D31DB2"/>
    <w:rsid w:val="00D31E2F"/>
    <w:rsid w:val="00D32327"/>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B94"/>
    <w:rsid w:val="00D41D47"/>
    <w:rsid w:val="00D422A1"/>
    <w:rsid w:val="00D43343"/>
    <w:rsid w:val="00D43A22"/>
    <w:rsid w:val="00D43BA9"/>
    <w:rsid w:val="00D43DD3"/>
    <w:rsid w:val="00D440CC"/>
    <w:rsid w:val="00D44420"/>
    <w:rsid w:val="00D44655"/>
    <w:rsid w:val="00D446DF"/>
    <w:rsid w:val="00D4474E"/>
    <w:rsid w:val="00D44C70"/>
    <w:rsid w:val="00D4518A"/>
    <w:rsid w:val="00D457D4"/>
    <w:rsid w:val="00D458F7"/>
    <w:rsid w:val="00D4624B"/>
    <w:rsid w:val="00D46933"/>
    <w:rsid w:val="00D46EFB"/>
    <w:rsid w:val="00D47006"/>
    <w:rsid w:val="00D476E8"/>
    <w:rsid w:val="00D4771A"/>
    <w:rsid w:val="00D47874"/>
    <w:rsid w:val="00D47997"/>
    <w:rsid w:val="00D47B4D"/>
    <w:rsid w:val="00D47C64"/>
    <w:rsid w:val="00D47E63"/>
    <w:rsid w:val="00D5022C"/>
    <w:rsid w:val="00D50409"/>
    <w:rsid w:val="00D50504"/>
    <w:rsid w:val="00D50658"/>
    <w:rsid w:val="00D50AE3"/>
    <w:rsid w:val="00D50C8F"/>
    <w:rsid w:val="00D511C9"/>
    <w:rsid w:val="00D51347"/>
    <w:rsid w:val="00D514EE"/>
    <w:rsid w:val="00D51725"/>
    <w:rsid w:val="00D517F1"/>
    <w:rsid w:val="00D51B10"/>
    <w:rsid w:val="00D526C7"/>
    <w:rsid w:val="00D52747"/>
    <w:rsid w:val="00D52767"/>
    <w:rsid w:val="00D52C96"/>
    <w:rsid w:val="00D52EAA"/>
    <w:rsid w:val="00D53CF7"/>
    <w:rsid w:val="00D53E8C"/>
    <w:rsid w:val="00D53FB7"/>
    <w:rsid w:val="00D546AD"/>
    <w:rsid w:val="00D5480B"/>
    <w:rsid w:val="00D54AF1"/>
    <w:rsid w:val="00D54E64"/>
    <w:rsid w:val="00D5530D"/>
    <w:rsid w:val="00D5562C"/>
    <w:rsid w:val="00D55B77"/>
    <w:rsid w:val="00D5625A"/>
    <w:rsid w:val="00D566DF"/>
    <w:rsid w:val="00D57CB6"/>
    <w:rsid w:val="00D57E47"/>
    <w:rsid w:val="00D60023"/>
    <w:rsid w:val="00D60074"/>
    <w:rsid w:val="00D60251"/>
    <w:rsid w:val="00D607A2"/>
    <w:rsid w:val="00D611EE"/>
    <w:rsid w:val="00D61478"/>
    <w:rsid w:val="00D614A1"/>
    <w:rsid w:val="00D61554"/>
    <w:rsid w:val="00D61DE5"/>
    <w:rsid w:val="00D62461"/>
    <w:rsid w:val="00D62A02"/>
    <w:rsid w:val="00D62CD2"/>
    <w:rsid w:val="00D632B7"/>
    <w:rsid w:val="00D63B65"/>
    <w:rsid w:val="00D64204"/>
    <w:rsid w:val="00D642C4"/>
    <w:rsid w:val="00D6540E"/>
    <w:rsid w:val="00D657F1"/>
    <w:rsid w:val="00D65AEB"/>
    <w:rsid w:val="00D6610B"/>
    <w:rsid w:val="00D6696C"/>
    <w:rsid w:val="00D66DEF"/>
    <w:rsid w:val="00D67464"/>
    <w:rsid w:val="00D67770"/>
    <w:rsid w:val="00D67B93"/>
    <w:rsid w:val="00D71282"/>
    <w:rsid w:val="00D71480"/>
    <w:rsid w:val="00D7177B"/>
    <w:rsid w:val="00D7223A"/>
    <w:rsid w:val="00D72581"/>
    <w:rsid w:val="00D7264F"/>
    <w:rsid w:val="00D72689"/>
    <w:rsid w:val="00D7271E"/>
    <w:rsid w:val="00D727E2"/>
    <w:rsid w:val="00D72A1B"/>
    <w:rsid w:val="00D72A7D"/>
    <w:rsid w:val="00D72E97"/>
    <w:rsid w:val="00D730A4"/>
    <w:rsid w:val="00D733D0"/>
    <w:rsid w:val="00D7388B"/>
    <w:rsid w:val="00D739C6"/>
    <w:rsid w:val="00D73B76"/>
    <w:rsid w:val="00D73F30"/>
    <w:rsid w:val="00D73FD7"/>
    <w:rsid w:val="00D7433B"/>
    <w:rsid w:val="00D74836"/>
    <w:rsid w:val="00D748BB"/>
    <w:rsid w:val="00D74944"/>
    <w:rsid w:val="00D75113"/>
    <w:rsid w:val="00D756C2"/>
    <w:rsid w:val="00D75992"/>
    <w:rsid w:val="00D759C1"/>
    <w:rsid w:val="00D75F1C"/>
    <w:rsid w:val="00D75F5E"/>
    <w:rsid w:val="00D76259"/>
    <w:rsid w:val="00D774E5"/>
    <w:rsid w:val="00D77927"/>
    <w:rsid w:val="00D77A5E"/>
    <w:rsid w:val="00D77A78"/>
    <w:rsid w:val="00D80912"/>
    <w:rsid w:val="00D80F04"/>
    <w:rsid w:val="00D812BF"/>
    <w:rsid w:val="00D8180F"/>
    <w:rsid w:val="00D81D84"/>
    <w:rsid w:val="00D82175"/>
    <w:rsid w:val="00D8259E"/>
    <w:rsid w:val="00D83396"/>
    <w:rsid w:val="00D8363F"/>
    <w:rsid w:val="00D83677"/>
    <w:rsid w:val="00D83902"/>
    <w:rsid w:val="00D8432A"/>
    <w:rsid w:val="00D849A5"/>
    <w:rsid w:val="00D84ABB"/>
    <w:rsid w:val="00D84F12"/>
    <w:rsid w:val="00D85214"/>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2C03"/>
    <w:rsid w:val="00D9389A"/>
    <w:rsid w:val="00D93976"/>
    <w:rsid w:val="00D93CAF"/>
    <w:rsid w:val="00D94B2E"/>
    <w:rsid w:val="00D95268"/>
    <w:rsid w:val="00D952FA"/>
    <w:rsid w:val="00D9541E"/>
    <w:rsid w:val="00D95981"/>
    <w:rsid w:val="00D95D7F"/>
    <w:rsid w:val="00D96148"/>
    <w:rsid w:val="00D96A9B"/>
    <w:rsid w:val="00D9736C"/>
    <w:rsid w:val="00D9765D"/>
    <w:rsid w:val="00D9778C"/>
    <w:rsid w:val="00D977AF"/>
    <w:rsid w:val="00DA015F"/>
    <w:rsid w:val="00DA0234"/>
    <w:rsid w:val="00DA049F"/>
    <w:rsid w:val="00DA0C95"/>
    <w:rsid w:val="00DA10A8"/>
    <w:rsid w:val="00DA15F9"/>
    <w:rsid w:val="00DA1918"/>
    <w:rsid w:val="00DA195F"/>
    <w:rsid w:val="00DA1B88"/>
    <w:rsid w:val="00DA1DE7"/>
    <w:rsid w:val="00DA291C"/>
    <w:rsid w:val="00DA2987"/>
    <w:rsid w:val="00DA2DD6"/>
    <w:rsid w:val="00DA3028"/>
    <w:rsid w:val="00DA3205"/>
    <w:rsid w:val="00DA387F"/>
    <w:rsid w:val="00DA3DCE"/>
    <w:rsid w:val="00DA40B5"/>
    <w:rsid w:val="00DA4230"/>
    <w:rsid w:val="00DA4519"/>
    <w:rsid w:val="00DA457D"/>
    <w:rsid w:val="00DA4CD1"/>
    <w:rsid w:val="00DA4E64"/>
    <w:rsid w:val="00DA4F2C"/>
    <w:rsid w:val="00DA5165"/>
    <w:rsid w:val="00DA563C"/>
    <w:rsid w:val="00DA58C3"/>
    <w:rsid w:val="00DA6336"/>
    <w:rsid w:val="00DA6AB5"/>
    <w:rsid w:val="00DA6C7E"/>
    <w:rsid w:val="00DA7675"/>
    <w:rsid w:val="00DA78E3"/>
    <w:rsid w:val="00DA7E3E"/>
    <w:rsid w:val="00DA7E7C"/>
    <w:rsid w:val="00DB0115"/>
    <w:rsid w:val="00DB07A9"/>
    <w:rsid w:val="00DB0A64"/>
    <w:rsid w:val="00DB0E77"/>
    <w:rsid w:val="00DB1878"/>
    <w:rsid w:val="00DB1B18"/>
    <w:rsid w:val="00DB1F38"/>
    <w:rsid w:val="00DB20B1"/>
    <w:rsid w:val="00DB26B9"/>
    <w:rsid w:val="00DB2967"/>
    <w:rsid w:val="00DB29D7"/>
    <w:rsid w:val="00DB2C3C"/>
    <w:rsid w:val="00DB2C8A"/>
    <w:rsid w:val="00DB33F8"/>
    <w:rsid w:val="00DB3555"/>
    <w:rsid w:val="00DB38FF"/>
    <w:rsid w:val="00DB3DDC"/>
    <w:rsid w:val="00DB4197"/>
    <w:rsid w:val="00DB4771"/>
    <w:rsid w:val="00DB4FA7"/>
    <w:rsid w:val="00DB5EC6"/>
    <w:rsid w:val="00DB63E0"/>
    <w:rsid w:val="00DB63FB"/>
    <w:rsid w:val="00DB6554"/>
    <w:rsid w:val="00DB70F1"/>
    <w:rsid w:val="00DB7976"/>
    <w:rsid w:val="00DB7B10"/>
    <w:rsid w:val="00DB7BA4"/>
    <w:rsid w:val="00DC03BB"/>
    <w:rsid w:val="00DC04F8"/>
    <w:rsid w:val="00DC08F2"/>
    <w:rsid w:val="00DC09C5"/>
    <w:rsid w:val="00DC0A73"/>
    <w:rsid w:val="00DC1A69"/>
    <w:rsid w:val="00DC1D35"/>
    <w:rsid w:val="00DC27BD"/>
    <w:rsid w:val="00DC28CB"/>
    <w:rsid w:val="00DC29EE"/>
    <w:rsid w:val="00DC2F57"/>
    <w:rsid w:val="00DC31DF"/>
    <w:rsid w:val="00DC3223"/>
    <w:rsid w:val="00DC32D0"/>
    <w:rsid w:val="00DC36DC"/>
    <w:rsid w:val="00DC373B"/>
    <w:rsid w:val="00DC3B5E"/>
    <w:rsid w:val="00DC4043"/>
    <w:rsid w:val="00DC40D8"/>
    <w:rsid w:val="00DC41C8"/>
    <w:rsid w:val="00DC4244"/>
    <w:rsid w:val="00DC492F"/>
    <w:rsid w:val="00DC4CA2"/>
    <w:rsid w:val="00DC4D94"/>
    <w:rsid w:val="00DC4E59"/>
    <w:rsid w:val="00DC4FD1"/>
    <w:rsid w:val="00DC50F1"/>
    <w:rsid w:val="00DC5D75"/>
    <w:rsid w:val="00DC60CD"/>
    <w:rsid w:val="00DC6E2E"/>
    <w:rsid w:val="00DC70DE"/>
    <w:rsid w:val="00DC746F"/>
    <w:rsid w:val="00DC7579"/>
    <w:rsid w:val="00DC76FF"/>
    <w:rsid w:val="00DC79CF"/>
    <w:rsid w:val="00DC7B79"/>
    <w:rsid w:val="00DC7F94"/>
    <w:rsid w:val="00DC7FA7"/>
    <w:rsid w:val="00DD022B"/>
    <w:rsid w:val="00DD0A94"/>
    <w:rsid w:val="00DD0D57"/>
    <w:rsid w:val="00DD1CC3"/>
    <w:rsid w:val="00DD1F1E"/>
    <w:rsid w:val="00DD242C"/>
    <w:rsid w:val="00DD24E8"/>
    <w:rsid w:val="00DD298D"/>
    <w:rsid w:val="00DD2B60"/>
    <w:rsid w:val="00DD2BC1"/>
    <w:rsid w:val="00DD3673"/>
    <w:rsid w:val="00DD3ACD"/>
    <w:rsid w:val="00DD463E"/>
    <w:rsid w:val="00DD49AA"/>
    <w:rsid w:val="00DD4E8F"/>
    <w:rsid w:val="00DD5205"/>
    <w:rsid w:val="00DD54B8"/>
    <w:rsid w:val="00DD589B"/>
    <w:rsid w:val="00DD58C9"/>
    <w:rsid w:val="00DD5F58"/>
    <w:rsid w:val="00DD6279"/>
    <w:rsid w:val="00DD642E"/>
    <w:rsid w:val="00DD6881"/>
    <w:rsid w:val="00DD6DED"/>
    <w:rsid w:val="00DD6EDB"/>
    <w:rsid w:val="00DD7161"/>
    <w:rsid w:val="00DD72E4"/>
    <w:rsid w:val="00DD739D"/>
    <w:rsid w:val="00DD777D"/>
    <w:rsid w:val="00DE0088"/>
    <w:rsid w:val="00DE00DF"/>
    <w:rsid w:val="00DE0132"/>
    <w:rsid w:val="00DE0781"/>
    <w:rsid w:val="00DE0BB0"/>
    <w:rsid w:val="00DE121A"/>
    <w:rsid w:val="00DE143F"/>
    <w:rsid w:val="00DE1D5C"/>
    <w:rsid w:val="00DE30B3"/>
    <w:rsid w:val="00DE3177"/>
    <w:rsid w:val="00DE33A0"/>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136"/>
    <w:rsid w:val="00DF41E9"/>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B94"/>
    <w:rsid w:val="00E00DCC"/>
    <w:rsid w:val="00E01355"/>
    <w:rsid w:val="00E01B6C"/>
    <w:rsid w:val="00E01B94"/>
    <w:rsid w:val="00E01D16"/>
    <w:rsid w:val="00E028E3"/>
    <w:rsid w:val="00E02F72"/>
    <w:rsid w:val="00E03B27"/>
    <w:rsid w:val="00E03BF6"/>
    <w:rsid w:val="00E040ED"/>
    <w:rsid w:val="00E044F7"/>
    <w:rsid w:val="00E04F07"/>
    <w:rsid w:val="00E0504C"/>
    <w:rsid w:val="00E055A2"/>
    <w:rsid w:val="00E05879"/>
    <w:rsid w:val="00E05A73"/>
    <w:rsid w:val="00E05B52"/>
    <w:rsid w:val="00E0755D"/>
    <w:rsid w:val="00E07710"/>
    <w:rsid w:val="00E079D0"/>
    <w:rsid w:val="00E103EA"/>
    <w:rsid w:val="00E10CC9"/>
    <w:rsid w:val="00E110F8"/>
    <w:rsid w:val="00E120FD"/>
    <w:rsid w:val="00E122D8"/>
    <w:rsid w:val="00E12434"/>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233"/>
    <w:rsid w:val="00E20328"/>
    <w:rsid w:val="00E204D2"/>
    <w:rsid w:val="00E205FC"/>
    <w:rsid w:val="00E20628"/>
    <w:rsid w:val="00E20649"/>
    <w:rsid w:val="00E20CC6"/>
    <w:rsid w:val="00E20CF0"/>
    <w:rsid w:val="00E210D1"/>
    <w:rsid w:val="00E21B1D"/>
    <w:rsid w:val="00E22056"/>
    <w:rsid w:val="00E22110"/>
    <w:rsid w:val="00E22796"/>
    <w:rsid w:val="00E22E3B"/>
    <w:rsid w:val="00E22FEE"/>
    <w:rsid w:val="00E232A3"/>
    <w:rsid w:val="00E23838"/>
    <w:rsid w:val="00E23CBD"/>
    <w:rsid w:val="00E23D31"/>
    <w:rsid w:val="00E23DA0"/>
    <w:rsid w:val="00E2418A"/>
    <w:rsid w:val="00E242F2"/>
    <w:rsid w:val="00E2473D"/>
    <w:rsid w:val="00E252AD"/>
    <w:rsid w:val="00E255D7"/>
    <w:rsid w:val="00E25BCA"/>
    <w:rsid w:val="00E26180"/>
    <w:rsid w:val="00E26463"/>
    <w:rsid w:val="00E26508"/>
    <w:rsid w:val="00E265DC"/>
    <w:rsid w:val="00E26DF6"/>
    <w:rsid w:val="00E27A4E"/>
    <w:rsid w:val="00E27BA1"/>
    <w:rsid w:val="00E27E3B"/>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2F9"/>
    <w:rsid w:val="00E33726"/>
    <w:rsid w:val="00E3397A"/>
    <w:rsid w:val="00E33D93"/>
    <w:rsid w:val="00E33DBF"/>
    <w:rsid w:val="00E33E56"/>
    <w:rsid w:val="00E33E6D"/>
    <w:rsid w:val="00E3421B"/>
    <w:rsid w:val="00E34344"/>
    <w:rsid w:val="00E346B1"/>
    <w:rsid w:val="00E3483C"/>
    <w:rsid w:val="00E34897"/>
    <w:rsid w:val="00E34C4C"/>
    <w:rsid w:val="00E34C8A"/>
    <w:rsid w:val="00E34EF4"/>
    <w:rsid w:val="00E36048"/>
    <w:rsid w:val="00E36139"/>
    <w:rsid w:val="00E3618B"/>
    <w:rsid w:val="00E36260"/>
    <w:rsid w:val="00E36C26"/>
    <w:rsid w:val="00E36CAE"/>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3A97"/>
    <w:rsid w:val="00E44509"/>
    <w:rsid w:val="00E44599"/>
    <w:rsid w:val="00E44AD4"/>
    <w:rsid w:val="00E44C26"/>
    <w:rsid w:val="00E452CD"/>
    <w:rsid w:val="00E45A0A"/>
    <w:rsid w:val="00E45BFD"/>
    <w:rsid w:val="00E45EB3"/>
    <w:rsid w:val="00E45F6A"/>
    <w:rsid w:val="00E463ED"/>
    <w:rsid w:val="00E468BF"/>
    <w:rsid w:val="00E468CD"/>
    <w:rsid w:val="00E46C91"/>
    <w:rsid w:val="00E46EAF"/>
    <w:rsid w:val="00E4702B"/>
    <w:rsid w:val="00E47309"/>
    <w:rsid w:val="00E4735C"/>
    <w:rsid w:val="00E475D2"/>
    <w:rsid w:val="00E4783B"/>
    <w:rsid w:val="00E4795D"/>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1D2"/>
    <w:rsid w:val="00E53410"/>
    <w:rsid w:val="00E53498"/>
    <w:rsid w:val="00E53979"/>
    <w:rsid w:val="00E53CE9"/>
    <w:rsid w:val="00E5460E"/>
    <w:rsid w:val="00E5559D"/>
    <w:rsid w:val="00E55C0B"/>
    <w:rsid w:val="00E55CC0"/>
    <w:rsid w:val="00E55EBB"/>
    <w:rsid w:val="00E5610C"/>
    <w:rsid w:val="00E5626A"/>
    <w:rsid w:val="00E56478"/>
    <w:rsid w:val="00E5676C"/>
    <w:rsid w:val="00E567FC"/>
    <w:rsid w:val="00E56E8D"/>
    <w:rsid w:val="00E56EE0"/>
    <w:rsid w:val="00E573F7"/>
    <w:rsid w:val="00E6045D"/>
    <w:rsid w:val="00E606C6"/>
    <w:rsid w:val="00E60C8B"/>
    <w:rsid w:val="00E612B9"/>
    <w:rsid w:val="00E6162E"/>
    <w:rsid w:val="00E61783"/>
    <w:rsid w:val="00E61932"/>
    <w:rsid w:val="00E6194F"/>
    <w:rsid w:val="00E62222"/>
    <w:rsid w:val="00E622BA"/>
    <w:rsid w:val="00E622C9"/>
    <w:rsid w:val="00E6247A"/>
    <w:rsid w:val="00E6340C"/>
    <w:rsid w:val="00E6345F"/>
    <w:rsid w:val="00E6350C"/>
    <w:rsid w:val="00E636BB"/>
    <w:rsid w:val="00E637AE"/>
    <w:rsid w:val="00E63C21"/>
    <w:rsid w:val="00E63CFD"/>
    <w:rsid w:val="00E63D46"/>
    <w:rsid w:val="00E641F2"/>
    <w:rsid w:val="00E642D2"/>
    <w:rsid w:val="00E64308"/>
    <w:rsid w:val="00E64F17"/>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63C"/>
    <w:rsid w:val="00E71A52"/>
    <w:rsid w:val="00E72105"/>
    <w:rsid w:val="00E72B1C"/>
    <w:rsid w:val="00E72C63"/>
    <w:rsid w:val="00E73552"/>
    <w:rsid w:val="00E736AA"/>
    <w:rsid w:val="00E73A2F"/>
    <w:rsid w:val="00E73A3B"/>
    <w:rsid w:val="00E7580D"/>
    <w:rsid w:val="00E7586C"/>
    <w:rsid w:val="00E75ACC"/>
    <w:rsid w:val="00E7637F"/>
    <w:rsid w:val="00E76B3A"/>
    <w:rsid w:val="00E76BC6"/>
    <w:rsid w:val="00E7788E"/>
    <w:rsid w:val="00E778CF"/>
    <w:rsid w:val="00E80488"/>
    <w:rsid w:val="00E804A7"/>
    <w:rsid w:val="00E808C7"/>
    <w:rsid w:val="00E80B7F"/>
    <w:rsid w:val="00E81572"/>
    <w:rsid w:val="00E816E0"/>
    <w:rsid w:val="00E81912"/>
    <w:rsid w:val="00E828F0"/>
    <w:rsid w:val="00E82955"/>
    <w:rsid w:val="00E832F8"/>
    <w:rsid w:val="00E835CA"/>
    <w:rsid w:val="00E8383B"/>
    <w:rsid w:val="00E838E2"/>
    <w:rsid w:val="00E839A1"/>
    <w:rsid w:val="00E84715"/>
    <w:rsid w:val="00E84813"/>
    <w:rsid w:val="00E84815"/>
    <w:rsid w:val="00E848B6"/>
    <w:rsid w:val="00E84EE1"/>
    <w:rsid w:val="00E857BB"/>
    <w:rsid w:val="00E85C0F"/>
    <w:rsid w:val="00E8663E"/>
    <w:rsid w:val="00E8666F"/>
    <w:rsid w:val="00E86E4F"/>
    <w:rsid w:val="00E87645"/>
    <w:rsid w:val="00E876CC"/>
    <w:rsid w:val="00E87716"/>
    <w:rsid w:val="00E913D6"/>
    <w:rsid w:val="00E9151F"/>
    <w:rsid w:val="00E91588"/>
    <w:rsid w:val="00E915CC"/>
    <w:rsid w:val="00E91D9A"/>
    <w:rsid w:val="00E920EC"/>
    <w:rsid w:val="00E9246E"/>
    <w:rsid w:val="00E92585"/>
    <w:rsid w:val="00E925FB"/>
    <w:rsid w:val="00E9369B"/>
    <w:rsid w:val="00E947D0"/>
    <w:rsid w:val="00E94F26"/>
    <w:rsid w:val="00E954FF"/>
    <w:rsid w:val="00E95629"/>
    <w:rsid w:val="00E958A5"/>
    <w:rsid w:val="00E95B67"/>
    <w:rsid w:val="00E96568"/>
    <w:rsid w:val="00E96AC5"/>
    <w:rsid w:val="00E96BE8"/>
    <w:rsid w:val="00E96CDD"/>
    <w:rsid w:val="00E96E8B"/>
    <w:rsid w:val="00E96EA4"/>
    <w:rsid w:val="00E97DA6"/>
    <w:rsid w:val="00EA0839"/>
    <w:rsid w:val="00EA0E5D"/>
    <w:rsid w:val="00EA0ECA"/>
    <w:rsid w:val="00EA0F34"/>
    <w:rsid w:val="00EA1079"/>
    <w:rsid w:val="00EA131F"/>
    <w:rsid w:val="00EA1414"/>
    <w:rsid w:val="00EA1718"/>
    <w:rsid w:val="00EA1D12"/>
    <w:rsid w:val="00EA1ECC"/>
    <w:rsid w:val="00EA1EE4"/>
    <w:rsid w:val="00EA23FF"/>
    <w:rsid w:val="00EA27D1"/>
    <w:rsid w:val="00EA2F4B"/>
    <w:rsid w:val="00EA351C"/>
    <w:rsid w:val="00EA4949"/>
    <w:rsid w:val="00EA4B56"/>
    <w:rsid w:val="00EA4ECC"/>
    <w:rsid w:val="00EA50AB"/>
    <w:rsid w:val="00EA52F7"/>
    <w:rsid w:val="00EA57A9"/>
    <w:rsid w:val="00EA5899"/>
    <w:rsid w:val="00EA5992"/>
    <w:rsid w:val="00EA6100"/>
    <w:rsid w:val="00EA63F2"/>
    <w:rsid w:val="00EA652B"/>
    <w:rsid w:val="00EA66BB"/>
    <w:rsid w:val="00EA6EDA"/>
    <w:rsid w:val="00EA706D"/>
    <w:rsid w:val="00EA729E"/>
    <w:rsid w:val="00EA77E4"/>
    <w:rsid w:val="00EA7F8B"/>
    <w:rsid w:val="00EB0013"/>
    <w:rsid w:val="00EB0568"/>
    <w:rsid w:val="00EB0828"/>
    <w:rsid w:val="00EB0940"/>
    <w:rsid w:val="00EB1500"/>
    <w:rsid w:val="00EB1644"/>
    <w:rsid w:val="00EB19F2"/>
    <w:rsid w:val="00EB1C75"/>
    <w:rsid w:val="00EB1F03"/>
    <w:rsid w:val="00EB2BC1"/>
    <w:rsid w:val="00EB3302"/>
    <w:rsid w:val="00EB34EA"/>
    <w:rsid w:val="00EB3635"/>
    <w:rsid w:val="00EB3895"/>
    <w:rsid w:val="00EB456A"/>
    <w:rsid w:val="00EB4F8F"/>
    <w:rsid w:val="00EB54A7"/>
    <w:rsid w:val="00EB55FB"/>
    <w:rsid w:val="00EB5645"/>
    <w:rsid w:val="00EB6371"/>
    <w:rsid w:val="00EB648C"/>
    <w:rsid w:val="00EB64EB"/>
    <w:rsid w:val="00EB6691"/>
    <w:rsid w:val="00EB6711"/>
    <w:rsid w:val="00EB6A83"/>
    <w:rsid w:val="00EB6E85"/>
    <w:rsid w:val="00EB6FA9"/>
    <w:rsid w:val="00EB7686"/>
    <w:rsid w:val="00EB7B24"/>
    <w:rsid w:val="00EB7F61"/>
    <w:rsid w:val="00EC0338"/>
    <w:rsid w:val="00EC04CF"/>
    <w:rsid w:val="00EC04D8"/>
    <w:rsid w:val="00EC1280"/>
    <w:rsid w:val="00EC14EA"/>
    <w:rsid w:val="00EC17F1"/>
    <w:rsid w:val="00EC239B"/>
    <w:rsid w:val="00EC26E1"/>
    <w:rsid w:val="00EC298C"/>
    <w:rsid w:val="00EC2C26"/>
    <w:rsid w:val="00EC3861"/>
    <w:rsid w:val="00EC3B2F"/>
    <w:rsid w:val="00EC4C66"/>
    <w:rsid w:val="00EC4F9F"/>
    <w:rsid w:val="00EC509C"/>
    <w:rsid w:val="00EC51BC"/>
    <w:rsid w:val="00EC5301"/>
    <w:rsid w:val="00EC573F"/>
    <w:rsid w:val="00EC5CA8"/>
    <w:rsid w:val="00EC64B5"/>
    <w:rsid w:val="00EC685F"/>
    <w:rsid w:val="00EC69A8"/>
    <w:rsid w:val="00EC715C"/>
    <w:rsid w:val="00EC761D"/>
    <w:rsid w:val="00ED033E"/>
    <w:rsid w:val="00ED0699"/>
    <w:rsid w:val="00ED0A62"/>
    <w:rsid w:val="00ED0EFD"/>
    <w:rsid w:val="00ED1F7C"/>
    <w:rsid w:val="00ED2644"/>
    <w:rsid w:val="00ED2D9B"/>
    <w:rsid w:val="00ED2D9C"/>
    <w:rsid w:val="00ED3072"/>
    <w:rsid w:val="00ED360F"/>
    <w:rsid w:val="00ED37A6"/>
    <w:rsid w:val="00ED3EC5"/>
    <w:rsid w:val="00ED4566"/>
    <w:rsid w:val="00ED458C"/>
    <w:rsid w:val="00ED4E8E"/>
    <w:rsid w:val="00ED4F9F"/>
    <w:rsid w:val="00ED5205"/>
    <w:rsid w:val="00ED5486"/>
    <w:rsid w:val="00ED5A04"/>
    <w:rsid w:val="00ED6530"/>
    <w:rsid w:val="00ED670A"/>
    <w:rsid w:val="00ED6990"/>
    <w:rsid w:val="00ED6B01"/>
    <w:rsid w:val="00ED6D3A"/>
    <w:rsid w:val="00ED72CB"/>
    <w:rsid w:val="00ED73CC"/>
    <w:rsid w:val="00ED7A08"/>
    <w:rsid w:val="00ED7BBA"/>
    <w:rsid w:val="00EE0888"/>
    <w:rsid w:val="00EE0CD9"/>
    <w:rsid w:val="00EE0FBD"/>
    <w:rsid w:val="00EE1B24"/>
    <w:rsid w:val="00EE1C12"/>
    <w:rsid w:val="00EE1C1E"/>
    <w:rsid w:val="00EE1EE0"/>
    <w:rsid w:val="00EE2260"/>
    <w:rsid w:val="00EE22C7"/>
    <w:rsid w:val="00EE2AB3"/>
    <w:rsid w:val="00EE2FED"/>
    <w:rsid w:val="00EE3398"/>
    <w:rsid w:val="00EE3CB6"/>
    <w:rsid w:val="00EE4801"/>
    <w:rsid w:val="00EE4CD3"/>
    <w:rsid w:val="00EE4D66"/>
    <w:rsid w:val="00EE4FDC"/>
    <w:rsid w:val="00EE50D3"/>
    <w:rsid w:val="00EE57BE"/>
    <w:rsid w:val="00EE5AB7"/>
    <w:rsid w:val="00EE5DB0"/>
    <w:rsid w:val="00EE68EE"/>
    <w:rsid w:val="00EE76EB"/>
    <w:rsid w:val="00EE77DC"/>
    <w:rsid w:val="00EE7981"/>
    <w:rsid w:val="00EE7A5A"/>
    <w:rsid w:val="00EE7AD7"/>
    <w:rsid w:val="00EE7F79"/>
    <w:rsid w:val="00EF06BF"/>
    <w:rsid w:val="00EF06C6"/>
    <w:rsid w:val="00EF0804"/>
    <w:rsid w:val="00EF101D"/>
    <w:rsid w:val="00EF1C96"/>
    <w:rsid w:val="00EF1DAE"/>
    <w:rsid w:val="00EF1F1B"/>
    <w:rsid w:val="00EF377C"/>
    <w:rsid w:val="00EF383D"/>
    <w:rsid w:val="00EF3D86"/>
    <w:rsid w:val="00EF3DC2"/>
    <w:rsid w:val="00EF3E64"/>
    <w:rsid w:val="00EF3EB6"/>
    <w:rsid w:val="00EF4240"/>
    <w:rsid w:val="00EF4C23"/>
    <w:rsid w:val="00EF4DD2"/>
    <w:rsid w:val="00EF5E42"/>
    <w:rsid w:val="00EF5FD3"/>
    <w:rsid w:val="00EF5FEF"/>
    <w:rsid w:val="00EF6031"/>
    <w:rsid w:val="00EF6383"/>
    <w:rsid w:val="00EF63D2"/>
    <w:rsid w:val="00EF645D"/>
    <w:rsid w:val="00EF6877"/>
    <w:rsid w:val="00EF6910"/>
    <w:rsid w:val="00EF7031"/>
    <w:rsid w:val="00EF7198"/>
    <w:rsid w:val="00EF7982"/>
    <w:rsid w:val="00EF7AE9"/>
    <w:rsid w:val="00F00DAC"/>
    <w:rsid w:val="00F01074"/>
    <w:rsid w:val="00F01AB5"/>
    <w:rsid w:val="00F01DBA"/>
    <w:rsid w:val="00F01DC3"/>
    <w:rsid w:val="00F0219A"/>
    <w:rsid w:val="00F025F3"/>
    <w:rsid w:val="00F02687"/>
    <w:rsid w:val="00F02ADE"/>
    <w:rsid w:val="00F03506"/>
    <w:rsid w:val="00F0389E"/>
    <w:rsid w:val="00F03AB4"/>
    <w:rsid w:val="00F03ADD"/>
    <w:rsid w:val="00F043D1"/>
    <w:rsid w:val="00F045AF"/>
    <w:rsid w:val="00F045B2"/>
    <w:rsid w:val="00F0493D"/>
    <w:rsid w:val="00F04CB4"/>
    <w:rsid w:val="00F04D59"/>
    <w:rsid w:val="00F04F22"/>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808"/>
    <w:rsid w:val="00F11E14"/>
    <w:rsid w:val="00F11E66"/>
    <w:rsid w:val="00F128EA"/>
    <w:rsid w:val="00F12ABA"/>
    <w:rsid w:val="00F130EE"/>
    <w:rsid w:val="00F1311A"/>
    <w:rsid w:val="00F13D3C"/>
    <w:rsid w:val="00F147AC"/>
    <w:rsid w:val="00F14A83"/>
    <w:rsid w:val="00F14D7D"/>
    <w:rsid w:val="00F15864"/>
    <w:rsid w:val="00F15E81"/>
    <w:rsid w:val="00F15FC2"/>
    <w:rsid w:val="00F15FED"/>
    <w:rsid w:val="00F1614C"/>
    <w:rsid w:val="00F16ADE"/>
    <w:rsid w:val="00F17345"/>
    <w:rsid w:val="00F17AC9"/>
    <w:rsid w:val="00F20BA6"/>
    <w:rsid w:val="00F212DD"/>
    <w:rsid w:val="00F218FF"/>
    <w:rsid w:val="00F2244C"/>
    <w:rsid w:val="00F22735"/>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AE7"/>
    <w:rsid w:val="00F30B2E"/>
    <w:rsid w:val="00F310CE"/>
    <w:rsid w:val="00F31281"/>
    <w:rsid w:val="00F318D1"/>
    <w:rsid w:val="00F319AD"/>
    <w:rsid w:val="00F31AAA"/>
    <w:rsid w:val="00F31E00"/>
    <w:rsid w:val="00F3224B"/>
    <w:rsid w:val="00F32A4F"/>
    <w:rsid w:val="00F32AA4"/>
    <w:rsid w:val="00F32B2F"/>
    <w:rsid w:val="00F33560"/>
    <w:rsid w:val="00F336AB"/>
    <w:rsid w:val="00F338FF"/>
    <w:rsid w:val="00F3460E"/>
    <w:rsid w:val="00F3473A"/>
    <w:rsid w:val="00F35168"/>
    <w:rsid w:val="00F369F8"/>
    <w:rsid w:val="00F36EB0"/>
    <w:rsid w:val="00F3712D"/>
    <w:rsid w:val="00F37384"/>
    <w:rsid w:val="00F37412"/>
    <w:rsid w:val="00F377D8"/>
    <w:rsid w:val="00F3794A"/>
    <w:rsid w:val="00F40701"/>
    <w:rsid w:val="00F407CB"/>
    <w:rsid w:val="00F408A1"/>
    <w:rsid w:val="00F408E3"/>
    <w:rsid w:val="00F40912"/>
    <w:rsid w:val="00F40CF7"/>
    <w:rsid w:val="00F413DE"/>
    <w:rsid w:val="00F41917"/>
    <w:rsid w:val="00F419B1"/>
    <w:rsid w:val="00F41FB5"/>
    <w:rsid w:val="00F422BC"/>
    <w:rsid w:val="00F43AFE"/>
    <w:rsid w:val="00F43FD2"/>
    <w:rsid w:val="00F4485A"/>
    <w:rsid w:val="00F44AF6"/>
    <w:rsid w:val="00F44E39"/>
    <w:rsid w:val="00F452B7"/>
    <w:rsid w:val="00F45528"/>
    <w:rsid w:val="00F456AB"/>
    <w:rsid w:val="00F45780"/>
    <w:rsid w:val="00F4732B"/>
    <w:rsid w:val="00F478CD"/>
    <w:rsid w:val="00F47AA8"/>
    <w:rsid w:val="00F47F19"/>
    <w:rsid w:val="00F50049"/>
    <w:rsid w:val="00F50057"/>
    <w:rsid w:val="00F504D2"/>
    <w:rsid w:val="00F50E53"/>
    <w:rsid w:val="00F50EB0"/>
    <w:rsid w:val="00F50FA4"/>
    <w:rsid w:val="00F511DA"/>
    <w:rsid w:val="00F5153B"/>
    <w:rsid w:val="00F515D2"/>
    <w:rsid w:val="00F51642"/>
    <w:rsid w:val="00F5174C"/>
    <w:rsid w:val="00F51BFF"/>
    <w:rsid w:val="00F51ECE"/>
    <w:rsid w:val="00F5206D"/>
    <w:rsid w:val="00F52126"/>
    <w:rsid w:val="00F521B2"/>
    <w:rsid w:val="00F52383"/>
    <w:rsid w:val="00F52B2C"/>
    <w:rsid w:val="00F52CBC"/>
    <w:rsid w:val="00F52F48"/>
    <w:rsid w:val="00F5303B"/>
    <w:rsid w:val="00F5331E"/>
    <w:rsid w:val="00F539CC"/>
    <w:rsid w:val="00F53BC6"/>
    <w:rsid w:val="00F53D14"/>
    <w:rsid w:val="00F540C0"/>
    <w:rsid w:val="00F541E1"/>
    <w:rsid w:val="00F5458A"/>
    <w:rsid w:val="00F54718"/>
    <w:rsid w:val="00F547BE"/>
    <w:rsid w:val="00F547F5"/>
    <w:rsid w:val="00F55001"/>
    <w:rsid w:val="00F55369"/>
    <w:rsid w:val="00F55473"/>
    <w:rsid w:val="00F55505"/>
    <w:rsid w:val="00F555C0"/>
    <w:rsid w:val="00F55A1D"/>
    <w:rsid w:val="00F55EBC"/>
    <w:rsid w:val="00F56093"/>
    <w:rsid w:val="00F564CE"/>
    <w:rsid w:val="00F567DB"/>
    <w:rsid w:val="00F571FB"/>
    <w:rsid w:val="00F575DD"/>
    <w:rsid w:val="00F57E59"/>
    <w:rsid w:val="00F602B7"/>
    <w:rsid w:val="00F614DD"/>
    <w:rsid w:val="00F62034"/>
    <w:rsid w:val="00F6229F"/>
    <w:rsid w:val="00F62AAE"/>
    <w:rsid w:val="00F62AF0"/>
    <w:rsid w:val="00F6315F"/>
    <w:rsid w:val="00F63352"/>
    <w:rsid w:val="00F63696"/>
    <w:rsid w:val="00F640FB"/>
    <w:rsid w:val="00F64B57"/>
    <w:rsid w:val="00F64B73"/>
    <w:rsid w:val="00F64F8E"/>
    <w:rsid w:val="00F65195"/>
    <w:rsid w:val="00F654AB"/>
    <w:rsid w:val="00F657BB"/>
    <w:rsid w:val="00F65A28"/>
    <w:rsid w:val="00F65B64"/>
    <w:rsid w:val="00F65F06"/>
    <w:rsid w:val="00F66025"/>
    <w:rsid w:val="00F66210"/>
    <w:rsid w:val="00F662D3"/>
    <w:rsid w:val="00F662EE"/>
    <w:rsid w:val="00F663BB"/>
    <w:rsid w:val="00F6644C"/>
    <w:rsid w:val="00F6671E"/>
    <w:rsid w:val="00F66C5F"/>
    <w:rsid w:val="00F66CDA"/>
    <w:rsid w:val="00F67558"/>
    <w:rsid w:val="00F67D13"/>
    <w:rsid w:val="00F7024E"/>
    <w:rsid w:val="00F705FE"/>
    <w:rsid w:val="00F70754"/>
    <w:rsid w:val="00F710AB"/>
    <w:rsid w:val="00F7149E"/>
    <w:rsid w:val="00F714AC"/>
    <w:rsid w:val="00F71583"/>
    <w:rsid w:val="00F71636"/>
    <w:rsid w:val="00F71D98"/>
    <w:rsid w:val="00F71FE6"/>
    <w:rsid w:val="00F7200F"/>
    <w:rsid w:val="00F72D0B"/>
    <w:rsid w:val="00F72E59"/>
    <w:rsid w:val="00F73129"/>
    <w:rsid w:val="00F745D1"/>
    <w:rsid w:val="00F746AD"/>
    <w:rsid w:val="00F74E4E"/>
    <w:rsid w:val="00F74FF2"/>
    <w:rsid w:val="00F752BF"/>
    <w:rsid w:val="00F75600"/>
    <w:rsid w:val="00F757B3"/>
    <w:rsid w:val="00F75A4B"/>
    <w:rsid w:val="00F75C16"/>
    <w:rsid w:val="00F75F32"/>
    <w:rsid w:val="00F761C2"/>
    <w:rsid w:val="00F773B2"/>
    <w:rsid w:val="00F7794C"/>
    <w:rsid w:val="00F77BFA"/>
    <w:rsid w:val="00F77D91"/>
    <w:rsid w:val="00F8044C"/>
    <w:rsid w:val="00F80560"/>
    <w:rsid w:val="00F80841"/>
    <w:rsid w:val="00F80DC2"/>
    <w:rsid w:val="00F80EEA"/>
    <w:rsid w:val="00F81FCF"/>
    <w:rsid w:val="00F82134"/>
    <w:rsid w:val="00F822B2"/>
    <w:rsid w:val="00F822BE"/>
    <w:rsid w:val="00F82627"/>
    <w:rsid w:val="00F827D7"/>
    <w:rsid w:val="00F828E2"/>
    <w:rsid w:val="00F836BA"/>
    <w:rsid w:val="00F83D96"/>
    <w:rsid w:val="00F83EA1"/>
    <w:rsid w:val="00F83EEA"/>
    <w:rsid w:val="00F842A4"/>
    <w:rsid w:val="00F8531B"/>
    <w:rsid w:val="00F8561A"/>
    <w:rsid w:val="00F85E1E"/>
    <w:rsid w:val="00F85FB2"/>
    <w:rsid w:val="00F862A0"/>
    <w:rsid w:val="00F86A17"/>
    <w:rsid w:val="00F86B2F"/>
    <w:rsid w:val="00F86E1F"/>
    <w:rsid w:val="00F8715B"/>
    <w:rsid w:val="00F87384"/>
    <w:rsid w:val="00F8760C"/>
    <w:rsid w:val="00F879E5"/>
    <w:rsid w:val="00F87BD0"/>
    <w:rsid w:val="00F90356"/>
    <w:rsid w:val="00F90BE1"/>
    <w:rsid w:val="00F913D6"/>
    <w:rsid w:val="00F915EF"/>
    <w:rsid w:val="00F91754"/>
    <w:rsid w:val="00F91A00"/>
    <w:rsid w:val="00F91D8B"/>
    <w:rsid w:val="00F92094"/>
    <w:rsid w:val="00F9238B"/>
    <w:rsid w:val="00F93087"/>
    <w:rsid w:val="00F930EF"/>
    <w:rsid w:val="00F9402A"/>
    <w:rsid w:val="00F9454F"/>
    <w:rsid w:val="00F94593"/>
    <w:rsid w:val="00F9477D"/>
    <w:rsid w:val="00F94871"/>
    <w:rsid w:val="00F95D9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129"/>
    <w:rsid w:val="00FA439A"/>
    <w:rsid w:val="00FA4577"/>
    <w:rsid w:val="00FA4C3D"/>
    <w:rsid w:val="00FA4F59"/>
    <w:rsid w:val="00FA528A"/>
    <w:rsid w:val="00FA532C"/>
    <w:rsid w:val="00FA55CB"/>
    <w:rsid w:val="00FA59CB"/>
    <w:rsid w:val="00FA63EC"/>
    <w:rsid w:val="00FA6E83"/>
    <w:rsid w:val="00FA6EF0"/>
    <w:rsid w:val="00FA74BA"/>
    <w:rsid w:val="00FA7B36"/>
    <w:rsid w:val="00FB0039"/>
    <w:rsid w:val="00FB080F"/>
    <w:rsid w:val="00FB0FB2"/>
    <w:rsid w:val="00FB123E"/>
    <w:rsid w:val="00FB1331"/>
    <w:rsid w:val="00FB1993"/>
    <w:rsid w:val="00FB238F"/>
    <w:rsid w:val="00FB2409"/>
    <w:rsid w:val="00FB271D"/>
    <w:rsid w:val="00FB29DB"/>
    <w:rsid w:val="00FB2B3B"/>
    <w:rsid w:val="00FB2EBA"/>
    <w:rsid w:val="00FB32F5"/>
    <w:rsid w:val="00FB3456"/>
    <w:rsid w:val="00FB3596"/>
    <w:rsid w:val="00FB3875"/>
    <w:rsid w:val="00FB3ECF"/>
    <w:rsid w:val="00FB4576"/>
    <w:rsid w:val="00FB48D6"/>
    <w:rsid w:val="00FB509D"/>
    <w:rsid w:val="00FB5365"/>
    <w:rsid w:val="00FB5C39"/>
    <w:rsid w:val="00FB637B"/>
    <w:rsid w:val="00FB6B8E"/>
    <w:rsid w:val="00FB6CF2"/>
    <w:rsid w:val="00FB6E80"/>
    <w:rsid w:val="00FB6EF3"/>
    <w:rsid w:val="00FB6F59"/>
    <w:rsid w:val="00FB72D9"/>
    <w:rsid w:val="00FB743B"/>
    <w:rsid w:val="00FB79E7"/>
    <w:rsid w:val="00FB7BC0"/>
    <w:rsid w:val="00FB7D7B"/>
    <w:rsid w:val="00FC013D"/>
    <w:rsid w:val="00FC09B1"/>
    <w:rsid w:val="00FC0D3F"/>
    <w:rsid w:val="00FC0D78"/>
    <w:rsid w:val="00FC157F"/>
    <w:rsid w:val="00FC1687"/>
    <w:rsid w:val="00FC2361"/>
    <w:rsid w:val="00FC2806"/>
    <w:rsid w:val="00FC28DB"/>
    <w:rsid w:val="00FC306C"/>
    <w:rsid w:val="00FC3263"/>
    <w:rsid w:val="00FC4A02"/>
    <w:rsid w:val="00FC4A45"/>
    <w:rsid w:val="00FC52D9"/>
    <w:rsid w:val="00FC5804"/>
    <w:rsid w:val="00FC586E"/>
    <w:rsid w:val="00FC5C23"/>
    <w:rsid w:val="00FC61D7"/>
    <w:rsid w:val="00FC63D5"/>
    <w:rsid w:val="00FC6581"/>
    <w:rsid w:val="00FC675E"/>
    <w:rsid w:val="00FC682F"/>
    <w:rsid w:val="00FC6BD0"/>
    <w:rsid w:val="00FC6F04"/>
    <w:rsid w:val="00FC7DF3"/>
    <w:rsid w:val="00FD03D9"/>
    <w:rsid w:val="00FD0590"/>
    <w:rsid w:val="00FD0744"/>
    <w:rsid w:val="00FD15D9"/>
    <w:rsid w:val="00FD16A1"/>
    <w:rsid w:val="00FD2090"/>
    <w:rsid w:val="00FD22CB"/>
    <w:rsid w:val="00FD2608"/>
    <w:rsid w:val="00FD290A"/>
    <w:rsid w:val="00FD3603"/>
    <w:rsid w:val="00FD370B"/>
    <w:rsid w:val="00FD387E"/>
    <w:rsid w:val="00FD3CA5"/>
    <w:rsid w:val="00FD3CB1"/>
    <w:rsid w:val="00FD3FDB"/>
    <w:rsid w:val="00FD41F6"/>
    <w:rsid w:val="00FD4AC3"/>
    <w:rsid w:val="00FD4DA0"/>
    <w:rsid w:val="00FD50ED"/>
    <w:rsid w:val="00FD5206"/>
    <w:rsid w:val="00FD561B"/>
    <w:rsid w:val="00FD569A"/>
    <w:rsid w:val="00FD5889"/>
    <w:rsid w:val="00FD5A53"/>
    <w:rsid w:val="00FD6123"/>
    <w:rsid w:val="00FD645D"/>
    <w:rsid w:val="00FD6506"/>
    <w:rsid w:val="00FD6D3C"/>
    <w:rsid w:val="00FD6F87"/>
    <w:rsid w:val="00FD6FA3"/>
    <w:rsid w:val="00FD736A"/>
    <w:rsid w:val="00FD76A8"/>
    <w:rsid w:val="00FD78AF"/>
    <w:rsid w:val="00FE021D"/>
    <w:rsid w:val="00FE092D"/>
    <w:rsid w:val="00FE0D14"/>
    <w:rsid w:val="00FE135A"/>
    <w:rsid w:val="00FE157E"/>
    <w:rsid w:val="00FE221C"/>
    <w:rsid w:val="00FE2222"/>
    <w:rsid w:val="00FE22DF"/>
    <w:rsid w:val="00FE23AD"/>
    <w:rsid w:val="00FE24D0"/>
    <w:rsid w:val="00FE2F48"/>
    <w:rsid w:val="00FE307C"/>
    <w:rsid w:val="00FE3E4E"/>
    <w:rsid w:val="00FE435E"/>
    <w:rsid w:val="00FE49AC"/>
    <w:rsid w:val="00FE4EC9"/>
    <w:rsid w:val="00FE4FB6"/>
    <w:rsid w:val="00FE4FE2"/>
    <w:rsid w:val="00FE5042"/>
    <w:rsid w:val="00FE551E"/>
    <w:rsid w:val="00FE556C"/>
    <w:rsid w:val="00FE5840"/>
    <w:rsid w:val="00FE685C"/>
    <w:rsid w:val="00FF0610"/>
    <w:rsid w:val="00FF08B7"/>
    <w:rsid w:val="00FF0A60"/>
    <w:rsid w:val="00FF1A93"/>
    <w:rsid w:val="00FF1FD2"/>
    <w:rsid w:val="00FF200F"/>
    <w:rsid w:val="00FF2316"/>
    <w:rsid w:val="00FF25D7"/>
    <w:rsid w:val="00FF3111"/>
    <w:rsid w:val="00FF36E1"/>
    <w:rsid w:val="00FF40E7"/>
    <w:rsid w:val="00FF4AF4"/>
    <w:rsid w:val="00FF4D2F"/>
    <w:rsid w:val="00FF5232"/>
    <w:rsid w:val="00FF54F1"/>
    <w:rsid w:val="00FF5D54"/>
    <w:rsid w:val="00FF5EE6"/>
    <w:rsid w:val="00FF60C7"/>
    <w:rsid w:val="00FF61F3"/>
    <w:rsid w:val="00FF62F6"/>
    <w:rsid w:val="00FF69EF"/>
    <w:rsid w:val="00FF6DDA"/>
    <w:rsid w:val="00FF7502"/>
    <w:rsid w:val="00FF765B"/>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A3562C97-885A-E844-AAE6-F637794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32B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07EF1"/>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6E27FE"/>
    <w:rPr>
      <w:rFonts w:ascii="Arial" w:eastAsia="Calibri" w:hAnsi="Arial"/>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7366EE"/>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366EE"/>
    <w:rPr>
      <w:rFonts w:ascii="Times New Roman" w:eastAsia="Times New Roman" w:hAnsi="Times New Roman" w:cs="Times New Roman"/>
      <w:sz w:val="16"/>
      <w:szCs w:val="16"/>
      <w:lang w:val="es-MX"/>
    </w:rPr>
  </w:style>
  <w:style w:type="paragraph" w:customStyle="1" w:styleId="xmsonormal">
    <w:name w:val="x_msonormal"/>
    <w:basedOn w:val="Normal"/>
    <w:rsid w:val="007366EE"/>
    <w:pPr>
      <w:spacing w:before="100" w:beforeAutospacing="1" w:after="100" w:afterAutospacing="1"/>
    </w:pPr>
    <w:rPr>
      <w:lang w:eastAsia="es-MX"/>
    </w:rPr>
  </w:style>
  <w:style w:type="character" w:customStyle="1" w:styleId="eop">
    <w:name w:val="eop"/>
    <w:basedOn w:val="Fuentedeprrafopredeter"/>
    <w:rsid w:val="007366EE"/>
  </w:style>
  <w:style w:type="paragraph" w:styleId="Textonotaalfinal">
    <w:name w:val="endnote text"/>
    <w:basedOn w:val="Normal"/>
    <w:link w:val="TextonotaalfinalCar"/>
    <w:uiPriority w:val="99"/>
    <w:semiHidden/>
    <w:unhideWhenUsed/>
    <w:rsid w:val="007366EE"/>
    <w:rPr>
      <w:sz w:val="20"/>
      <w:szCs w:val="20"/>
    </w:rPr>
  </w:style>
  <w:style w:type="character" w:customStyle="1" w:styleId="TextonotaalfinalCar">
    <w:name w:val="Texto nota al final Car"/>
    <w:basedOn w:val="Fuentedeprrafopredeter"/>
    <w:link w:val="Textonotaalfinal"/>
    <w:uiPriority w:val="99"/>
    <w:semiHidden/>
    <w:rsid w:val="007366EE"/>
    <w:rPr>
      <w:rFonts w:ascii="Times New Roman" w:eastAsia="Times New Roman" w:hAnsi="Times New Roman" w:cs="Times New Roman"/>
      <w:sz w:val="20"/>
      <w:szCs w:val="20"/>
      <w:lang w:val="es-MX"/>
    </w:rPr>
  </w:style>
  <w:style w:type="character" w:styleId="Refdenotaalfinal">
    <w:name w:val="endnote reference"/>
    <w:basedOn w:val="Fuentedeprrafopredeter"/>
    <w:uiPriority w:val="99"/>
    <w:semiHidden/>
    <w:unhideWhenUsed/>
    <w:rsid w:val="007366EE"/>
    <w:rPr>
      <w:vertAlign w:val="superscript"/>
    </w:rPr>
  </w:style>
  <w:style w:type="table" w:customStyle="1" w:styleId="Tablaconcuadrcula1111213">
    <w:name w:val="Tabla con cuadrícula1111213"/>
    <w:basedOn w:val="Tablanormal"/>
    <w:uiPriority w:val="39"/>
    <w:rsid w:val="001C70C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096E3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5F2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1827246">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930275">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5998638">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3881729">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6460789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18529311">
      <w:bodyDiv w:val="1"/>
      <w:marLeft w:val="0"/>
      <w:marRight w:val="0"/>
      <w:marTop w:val="0"/>
      <w:marBottom w:val="0"/>
      <w:divBdr>
        <w:top w:val="none" w:sz="0" w:space="0" w:color="auto"/>
        <w:left w:val="none" w:sz="0" w:space="0" w:color="auto"/>
        <w:bottom w:val="none" w:sz="0" w:space="0" w:color="auto"/>
        <w:right w:val="none" w:sz="0" w:space="0" w:color="auto"/>
      </w:divBdr>
    </w:div>
    <w:div w:id="620183241">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47826561">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669515">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031456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579478">
      <w:bodyDiv w:val="1"/>
      <w:marLeft w:val="0"/>
      <w:marRight w:val="0"/>
      <w:marTop w:val="0"/>
      <w:marBottom w:val="0"/>
      <w:divBdr>
        <w:top w:val="none" w:sz="0" w:space="0" w:color="auto"/>
        <w:left w:val="none" w:sz="0" w:space="0" w:color="auto"/>
        <w:bottom w:val="none" w:sz="0" w:space="0" w:color="auto"/>
        <w:right w:val="none" w:sz="0" w:space="0" w:color="auto"/>
      </w:divBdr>
      <w:divsChild>
        <w:div w:id="44333953">
          <w:marLeft w:val="0"/>
          <w:marRight w:val="0"/>
          <w:marTop w:val="0"/>
          <w:marBottom w:val="0"/>
          <w:divBdr>
            <w:top w:val="none" w:sz="0" w:space="0" w:color="auto"/>
            <w:left w:val="none" w:sz="0" w:space="0" w:color="auto"/>
            <w:bottom w:val="none" w:sz="0" w:space="0" w:color="auto"/>
            <w:right w:val="none" w:sz="0" w:space="0" w:color="auto"/>
          </w:divBdr>
        </w:div>
        <w:div w:id="140195688">
          <w:marLeft w:val="0"/>
          <w:marRight w:val="0"/>
          <w:marTop w:val="0"/>
          <w:marBottom w:val="0"/>
          <w:divBdr>
            <w:top w:val="none" w:sz="0" w:space="0" w:color="auto"/>
            <w:left w:val="none" w:sz="0" w:space="0" w:color="auto"/>
            <w:bottom w:val="none" w:sz="0" w:space="0" w:color="auto"/>
            <w:right w:val="none" w:sz="0" w:space="0" w:color="auto"/>
          </w:divBdr>
        </w:div>
        <w:div w:id="206112328">
          <w:marLeft w:val="0"/>
          <w:marRight w:val="0"/>
          <w:marTop w:val="0"/>
          <w:marBottom w:val="0"/>
          <w:divBdr>
            <w:top w:val="none" w:sz="0" w:space="0" w:color="auto"/>
            <w:left w:val="none" w:sz="0" w:space="0" w:color="auto"/>
            <w:bottom w:val="none" w:sz="0" w:space="0" w:color="auto"/>
            <w:right w:val="none" w:sz="0" w:space="0" w:color="auto"/>
          </w:divBdr>
        </w:div>
        <w:div w:id="350033053">
          <w:marLeft w:val="0"/>
          <w:marRight w:val="0"/>
          <w:marTop w:val="0"/>
          <w:marBottom w:val="0"/>
          <w:divBdr>
            <w:top w:val="none" w:sz="0" w:space="0" w:color="auto"/>
            <w:left w:val="none" w:sz="0" w:space="0" w:color="auto"/>
            <w:bottom w:val="none" w:sz="0" w:space="0" w:color="auto"/>
            <w:right w:val="none" w:sz="0" w:space="0" w:color="auto"/>
          </w:divBdr>
        </w:div>
        <w:div w:id="408503622">
          <w:marLeft w:val="0"/>
          <w:marRight w:val="0"/>
          <w:marTop w:val="0"/>
          <w:marBottom w:val="0"/>
          <w:divBdr>
            <w:top w:val="none" w:sz="0" w:space="0" w:color="auto"/>
            <w:left w:val="none" w:sz="0" w:space="0" w:color="auto"/>
            <w:bottom w:val="none" w:sz="0" w:space="0" w:color="auto"/>
            <w:right w:val="none" w:sz="0" w:space="0" w:color="auto"/>
          </w:divBdr>
        </w:div>
        <w:div w:id="502014594">
          <w:marLeft w:val="0"/>
          <w:marRight w:val="0"/>
          <w:marTop w:val="0"/>
          <w:marBottom w:val="0"/>
          <w:divBdr>
            <w:top w:val="none" w:sz="0" w:space="0" w:color="auto"/>
            <w:left w:val="none" w:sz="0" w:space="0" w:color="auto"/>
            <w:bottom w:val="none" w:sz="0" w:space="0" w:color="auto"/>
            <w:right w:val="none" w:sz="0" w:space="0" w:color="auto"/>
          </w:divBdr>
        </w:div>
        <w:div w:id="537741319">
          <w:marLeft w:val="0"/>
          <w:marRight w:val="0"/>
          <w:marTop w:val="0"/>
          <w:marBottom w:val="0"/>
          <w:divBdr>
            <w:top w:val="none" w:sz="0" w:space="0" w:color="auto"/>
            <w:left w:val="none" w:sz="0" w:space="0" w:color="auto"/>
            <w:bottom w:val="none" w:sz="0" w:space="0" w:color="auto"/>
            <w:right w:val="none" w:sz="0" w:space="0" w:color="auto"/>
          </w:divBdr>
        </w:div>
        <w:div w:id="543059863">
          <w:marLeft w:val="0"/>
          <w:marRight w:val="0"/>
          <w:marTop w:val="0"/>
          <w:marBottom w:val="0"/>
          <w:divBdr>
            <w:top w:val="none" w:sz="0" w:space="0" w:color="auto"/>
            <w:left w:val="none" w:sz="0" w:space="0" w:color="auto"/>
            <w:bottom w:val="none" w:sz="0" w:space="0" w:color="auto"/>
            <w:right w:val="none" w:sz="0" w:space="0" w:color="auto"/>
          </w:divBdr>
        </w:div>
        <w:div w:id="580796873">
          <w:marLeft w:val="0"/>
          <w:marRight w:val="0"/>
          <w:marTop w:val="0"/>
          <w:marBottom w:val="0"/>
          <w:divBdr>
            <w:top w:val="none" w:sz="0" w:space="0" w:color="auto"/>
            <w:left w:val="none" w:sz="0" w:space="0" w:color="auto"/>
            <w:bottom w:val="none" w:sz="0" w:space="0" w:color="auto"/>
            <w:right w:val="none" w:sz="0" w:space="0" w:color="auto"/>
          </w:divBdr>
        </w:div>
        <w:div w:id="598947256">
          <w:marLeft w:val="0"/>
          <w:marRight w:val="0"/>
          <w:marTop w:val="0"/>
          <w:marBottom w:val="0"/>
          <w:divBdr>
            <w:top w:val="none" w:sz="0" w:space="0" w:color="auto"/>
            <w:left w:val="none" w:sz="0" w:space="0" w:color="auto"/>
            <w:bottom w:val="none" w:sz="0" w:space="0" w:color="auto"/>
            <w:right w:val="none" w:sz="0" w:space="0" w:color="auto"/>
          </w:divBdr>
        </w:div>
        <w:div w:id="600995575">
          <w:marLeft w:val="0"/>
          <w:marRight w:val="0"/>
          <w:marTop w:val="0"/>
          <w:marBottom w:val="0"/>
          <w:divBdr>
            <w:top w:val="none" w:sz="0" w:space="0" w:color="auto"/>
            <w:left w:val="none" w:sz="0" w:space="0" w:color="auto"/>
            <w:bottom w:val="none" w:sz="0" w:space="0" w:color="auto"/>
            <w:right w:val="none" w:sz="0" w:space="0" w:color="auto"/>
          </w:divBdr>
        </w:div>
        <w:div w:id="666632798">
          <w:marLeft w:val="0"/>
          <w:marRight w:val="0"/>
          <w:marTop w:val="0"/>
          <w:marBottom w:val="0"/>
          <w:divBdr>
            <w:top w:val="none" w:sz="0" w:space="0" w:color="auto"/>
            <w:left w:val="none" w:sz="0" w:space="0" w:color="auto"/>
            <w:bottom w:val="none" w:sz="0" w:space="0" w:color="auto"/>
            <w:right w:val="none" w:sz="0" w:space="0" w:color="auto"/>
          </w:divBdr>
        </w:div>
        <w:div w:id="670762963">
          <w:marLeft w:val="0"/>
          <w:marRight w:val="0"/>
          <w:marTop w:val="0"/>
          <w:marBottom w:val="0"/>
          <w:divBdr>
            <w:top w:val="none" w:sz="0" w:space="0" w:color="auto"/>
            <w:left w:val="none" w:sz="0" w:space="0" w:color="auto"/>
            <w:bottom w:val="none" w:sz="0" w:space="0" w:color="auto"/>
            <w:right w:val="none" w:sz="0" w:space="0" w:color="auto"/>
          </w:divBdr>
        </w:div>
        <w:div w:id="862792155">
          <w:marLeft w:val="0"/>
          <w:marRight w:val="0"/>
          <w:marTop w:val="0"/>
          <w:marBottom w:val="0"/>
          <w:divBdr>
            <w:top w:val="none" w:sz="0" w:space="0" w:color="auto"/>
            <w:left w:val="none" w:sz="0" w:space="0" w:color="auto"/>
            <w:bottom w:val="none" w:sz="0" w:space="0" w:color="auto"/>
            <w:right w:val="none" w:sz="0" w:space="0" w:color="auto"/>
          </w:divBdr>
        </w:div>
        <w:div w:id="947587348">
          <w:marLeft w:val="0"/>
          <w:marRight w:val="0"/>
          <w:marTop w:val="0"/>
          <w:marBottom w:val="0"/>
          <w:divBdr>
            <w:top w:val="none" w:sz="0" w:space="0" w:color="auto"/>
            <w:left w:val="none" w:sz="0" w:space="0" w:color="auto"/>
            <w:bottom w:val="none" w:sz="0" w:space="0" w:color="auto"/>
            <w:right w:val="none" w:sz="0" w:space="0" w:color="auto"/>
          </w:divBdr>
        </w:div>
        <w:div w:id="1022633287">
          <w:marLeft w:val="0"/>
          <w:marRight w:val="0"/>
          <w:marTop w:val="0"/>
          <w:marBottom w:val="0"/>
          <w:divBdr>
            <w:top w:val="none" w:sz="0" w:space="0" w:color="auto"/>
            <w:left w:val="none" w:sz="0" w:space="0" w:color="auto"/>
            <w:bottom w:val="none" w:sz="0" w:space="0" w:color="auto"/>
            <w:right w:val="none" w:sz="0" w:space="0" w:color="auto"/>
          </w:divBdr>
        </w:div>
        <w:div w:id="1117988988">
          <w:marLeft w:val="0"/>
          <w:marRight w:val="0"/>
          <w:marTop w:val="0"/>
          <w:marBottom w:val="0"/>
          <w:divBdr>
            <w:top w:val="none" w:sz="0" w:space="0" w:color="auto"/>
            <w:left w:val="none" w:sz="0" w:space="0" w:color="auto"/>
            <w:bottom w:val="none" w:sz="0" w:space="0" w:color="auto"/>
            <w:right w:val="none" w:sz="0" w:space="0" w:color="auto"/>
          </w:divBdr>
        </w:div>
        <w:div w:id="1145852776">
          <w:marLeft w:val="0"/>
          <w:marRight w:val="0"/>
          <w:marTop w:val="0"/>
          <w:marBottom w:val="0"/>
          <w:divBdr>
            <w:top w:val="none" w:sz="0" w:space="0" w:color="auto"/>
            <w:left w:val="none" w:sz="0" w:space="0" w:color="auto"/>
            <w:bottom w:val="none" w:sz="0" w:space="0" w:color="auto"/>
            <w:right w:val="none" w:sz="0" w:space="0" w:color="auto"/>
          </w:divBdr>
        </w:div>
        <w:div w:id="1147287888">
          <w:marLeft w:val="0"/>
          <w:marRight w:val="0"/>
          <w:marTop w:val="0"/>
          <w:marBottom w:val="0"/>
          <w:divBdr>
            <w:top w:val="none" w:sz="0" w:space="0" w:color="auto"/>
            <w:left w:val="none" w:sz="0" w:space="0" w:color="auto"/>
            <w:bottom w:val="none" w:sz="0" w:space="0" w:color="auto"/>
            <w:right w:val="none" w:sz="0" w:space="0" w:color="auto"/>
          </w:divBdr>
        </w:div>
        <w:div w:id="1148472806">
          <w:marLeft w:val="0"/>
          <w:marRight w:val="0"/>
          <w:marTop w:val="0"/>
          <w:marBottom w:val="0"/>
          <w:divBdr>
            <w:top w:val="none" w:sz="0" w:space="0" w:color="auto"/>
            <w:left w:val="none" w:sz="0" w:space="0" w:color="auto"/>
            <w:bottom w:val="none" w:sz="0" w:space="0" w:color="auto"/>
            <w:right w:val="none" w:sz="0" w:space="0" w:color="auto"/>
          </w:divBdr>
        </w:div>
        <w:div w:id="1180777722">
          <w:marLeft w:val="0"/>
          <w:marRight w:val="0"/>
          <w:marTop w:val="0"/>
          <w:marBottom w:val="0"/>
          <w:divBdr>
            <w:top w:val="none" w:sz="0" w:space="0" w:color="auto"/>
            <w:left w:val="none" w:sz="0" w:space="0" w:color="auto"/>
            <w:bottom w:val="none" w:sz="0" w:space="0" w:color="auto"/>
            <w:right w:val="none" w:sz="0" w:space="0" w:color="auto"/>
          </w:divBdr>
        </w:div>
        <w:div w:id="1282612095">
          <w:marLeft w:val="0"/>
          <w:marRight w:val="0"/>
          <w:marTop w:val="0"/>
          <w:marBottom w:val="0"/>
          <w:divBdr>
            <w:top w:val="none" w:sz="0" w:space="0" w:color="auto"/>
            <w:left w:val="none" w:sz="0" w:space="0" w:color="auto"/>
            <w:bottom w:val="none" w:sz="0" w:space="0" w:color="auto"/>
            <w:right w:val="none" w:sz="0" w:space="0" w:color="auto"/>
          </w:divBdr>
        </w:div>
        <w:div w:id="1296061530">
          <w:marLeft w:val="0"/>
          <w:marRight w:val="0"/>
          <w:marTop w:val="0"/>
          <w:marBottom w:val="0"/>
          <w:divBdr>
            <w:top w:val="none" w:sz="0" w:space="0" w:color="auto"/>
            <w:left w:val="none" w:sz="0" w:space="0" w:color="auto"/>
            <w:bottom w:val="none" w:sz="0" w:space="0" w:color="auto"/>
            <w:right w:val="none" w:sz="0" w:space="0" w:color="auto"/>
          </w:divBdr>
        </w:div>
        <w:div w:id="1318804905">
          <w:marLeft w:val="0"/>
          <w:marRight w:val="0"/>
          <w:marTop w:val="0"/>
          <w:marBottom w:val="0"/>
          <w:divBdr>
            <w:top w:val="none" w:sz="0" w:space="0" w:color="auto"/>
            <w:left w:val="none" w:sz="0" w:space="0" w:color="auto"/>
            <w:bottom w:val="none" w:sz="0" w:space="0" w:color="auto"/>
            <w:right w:val="none" w:sz="0" w:space="0" w:color="auto"/>
          </w:divBdr>
        </w:div>
        <w:div w:id="1332022893">
          <w:marLeft w:val="0"/>
          <w:marRight w:val="0"/>
          <w:marTop w:val="0"/>
          <w:marBottom w:val="0"/>
          <w:divBdr>
            <w:top w:val="none" w:sz="0" w:space="0" w:color="auto"/>
            <w:left w:val="none" w:sz="0" w:space="0" w:color="auto"/>
            <w:bottom w:val="none" w:sz="0" w:space="0" w:color="auto"/>
            <w:right w:val="none" w:sz="0" w:space="0" w:color="auto"/>
          </w:divBdr>
        </w:div>
        <w:div w:id="1354575745">
          <w:marLeft w:val="0"/>
          <w:marRight w:val="0"/>
          <w:marTop w:val="0"/>
          <w:marBottom w:val="0"/>
          <w:divBdr>
            <w:top w:val="none" w:sz="0" w:space="0" w:color="auto"/>
            <w:left w:val="none" w:sz="0" w:space="0" w:color="auto"/>
            <w:bottom w:val="none" w:sz="0" w:space="0" w:color="auto"/>
            <w:right w:val="none" w:sz="0" w:space="0" w:color="auto"/>
          </w:divBdr>
        </w:div>
        <w:div w:id="1446853481">
          <w:marLeft w:val="0"/>
          <w:marRight w:val="0"/>
          <w:marTop w:val="0"/>
          <w:marBottom w:val="0"/>
          <w:divBdr>
            <w:top w:val="none" w:sz="0" w:space="0" w:color="auto"/>
            <w:left w:val="none" w:sz="0" w:space="0" w:color="auto"/>
            <w:bottom w:val="none" w:sz="0" w:space="0" w:color="auto"/>
            <w:right w:val="none" w:sz="0" w:space="0" w:color="auto"/>
          </w:divBdr>
        </w:div>
        <w:div w:id="1450662083">
          <w:marLeft w:val="0"/>
          <w:marRight w:val="0"/>
          <w:marTop w:val="0"/>
          <w:marBottom w:val="0"/>
          <w:divBdr>
            <w:top w:val="none" w:sz="0" w:space="0" w:color="auto"/>
            <w:left w:val="none" w:sz="0" w:space="0" w:color="auto"/>
            <w:bottom w:val="none" w:sz="0" w:space="0" w:color="auto"/>
            <w:right w:val="none" w:sz="0" w:space="0" w:color="auto"/>
          </w:divBdr>
        </w:div>
        <w:div w:id="1638101000">
          <w:marLeft w:val="0"/>
          <w:marRight w:val="0"/>
          <w:marTop w:val="0"/>
          <w:marBottom w:val="0"/>
          <w:divBdr>
            <w:top w:val="none" w:sz="0" w:space="0" w:color="auto"/>
            <w:left w:val="none" w:sz="0" w:space="0" w:color="auto"/>
            <w:bottom w:val="none" w:sz="0" w:space="0" w:color="auto"/>
            <w:right w:val="none" w:sz="0" w:space="0" w:color="auto"/>
          </w:divBdr>
        </w:div>
        <w:div w:id="1668243967">
          <w:marLeft w:val="0"/>
          <w:marRight w:val="0"/>
          <w:marTop w:val="0"/>
          <w:marBottom w:val="0"/>
          <w:divBdr>
            <w:top w:val="none" w:sz="0" w:space="0" w:color="auto"/>
            <w:left w:val="none" w:sz="0" w:space="0" w:color="auto"/>
            <w:bottom w:val="none" w:sz="0" w:space="0" w:color="auto"/>
            <w:right w:val="none" w:sz="0" w:space="0" w:color="auto"/>
          </w:divBdr>
        </w:div>
        <w:div w:id="1682970420">
          <w:marLeft w:val="0"/>
          <w:marRight w:val="0"/>
          <w:marTop w:val="0"/>
          <w:marBottom w:val="0"/>
          <w:divBdr>
            <w:top w:val="none" w:sz="0" w:space="0" w:color="auto"/>
            <w:left w:val="none" w:sz="0" w:space="0" w:color="auto"/>
            <w:bottom w:val="none" w:sz="0" w:space="0" w:color="auto"/>
            <w:right w:val="none" w:sz="0" w:space="0" w:color="auto"/>
          </w:divBdr>
        </w:div>
        <w:div w:id="1765496007">
          <w:marLeft w:val="0"/>
          <w:marRight w:val="0"/>
          <w:marTop w:val="0"/>
          <w:marBottom w:val="0"/>
          <w:divBdr>
            <w:top w:val="none" w:sz="0" w:space="0" w:color="auto"/>
            <w:left w:val="none" w:sz="0" w:space="0" w:color="auto"/>
            <w:bottom w:val="none" w:sz="0" w:space="0" w:color="auto"/>
            <w:right w:val="none" w:sz="0" w:space="0" w:color="auto"/>
          </w:divBdr>
        </w:div>
        <w:div w:id="1791971386">
          <w:marLeft w:val="0"/>
          <w:marRight w:val="0"/>
          <w:marTop w:val="0"/>
          <w:marBottom w:val="0"/>
          <w:divBdr>
            <w:top w:val="none" w:sz="0" w:space="0" w:color="auto"/>
            <w:left w:val="none" w:sz="0" w:space="0" w:color="auto"/>
            <w:bottom w:val="none" w:sz="0" w:space="0" w:color="auto"/>
            <w:right w:val="none" w:sz="0" w:space="0" w:color="auto"/>
          </w:divBdr>
        </w:div>
        <w:div w:id="1858155489">
          <w:marLeft w:val="0"/>
          <w:marRight w:val="0"/>
          <w:marTop w:val="0"/>
          <w:marBottom w:val="0"/>
          <w:divBdr>
            <w:top w:val="none" w:sz="0" w:space="0" w:color="auto"/>
            <w:left w:val="none" w:sz="0" w:space="0" w:color="auto"/>
            <w:bottom w:val="none" w:sz="0" w:space="0" w:color="auto"/>
            <w:right w:val="none" w:sz="0" w:space="0" w:color="auto"/>
          </w:divBdr>
        </w:div>
        <w:div w:id="1871184645">
          <w:marLeft w:val="0"/>
          <w:marRight w:val="0"/>
          <w:marTop w:val="0"/>
          <w:marBottom w:val="0"/>
          <w:divBdr>
            <w:top w:val="none" w:sz="0" w:space="0" w:color="auto"/>
            <w:left w:val="none" w:sz="0" w:space="0" w:color="auto"/>
            <w:bottom w:val="none" w:sz="0" w:space="0" w:color="auto"/>
            <w:right w:val="none" w:sz="0" w:space="0" w:color="auto"/>
          </w:divBdr>
        </w:div>
        <w:div w:id="1989088092">
          <w:marLeft w:val="0"/>
          <w:marRight w:val="0"/>
          <w:marTop w:val="0"/>
          <w:marBottom w:val="0"/>
          <w:divBdr>
            <w:top w:val="none" w:sz="0" w:space="0" w:color="auto"/>
            <w:left w:val="none" w:sz="0" w:space="0" w:color="auto"/>
            <w:bottom w:val="none" w:sz="0" w:space="0" w:color="auto"/>
            <w:right w:val="none" w:sz="0" w:space="0" w:color="auto"/>
          </w:divBdr>
        </w:div>
        <w:div w:id="2045790774">
          <w:marLeft w:val="0"/>
          <w:marRight w:val="0"/>
          <w:marTop w:val="0"/>
          <w:marBottom w:val="0"/>
          <w:divBdr>
            <w:top w:val="none" w:sz="0" w:space="0" w:color="auto"/>
            <w:left w:val="none" w:sz="0" w:space="0" w:color="auto"/>
            <w:bottom w:val="none" w:sz="0" w:space="0" w:color="auto"/>
            <w:right w:val="none" w:sz="0" w:space="0" w:color="auto"/>
          </w:divBdr>
        </w:div>
      </w:divsChild>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5466244">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19947377">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636818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401034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www2.toluca.gob.m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96C59-1BE3-4D27-BF57-CA2124D90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7837</Words>
  <Characters>43105</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5</cp:revision>
  <cp:lastPrinted>2022-08-19T03:03:00Z</cp:lastPrinted>
  <dcterms:created xsi:type="dcterms:W3CDTF">2022-08-11T19:15:00Z</dcterms:created>
  <dcterms:modified xsi:type="dcterms:W3CDTF">2022-08-19T03:03:00Z</dcterms:modified>
</cp:coreProperties>
</file>