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711E5BB" w:rsidR="00662C69" w:rsidRPr="00070A5D" w:rsidRDefault="009B11D6" w:rsidP="00B31E90">
      <w:pPr>
        <w:tabs>
          <w:tab w:val="left" w:pos="3465"/>
        </w:tabs>
        <w:spacing w:line="360" w:lineRule="auto"/>
        <w:jc w:val="both"/>
        <w:rPr>
          <w:rFonts w:ascii="Palatino Linotype" w:hAnsi="Palatino Linotype"/>
          <w:color w:val="000000" w:themeColor="text1"/>
        </w:rPr>
      </w:pPr>
      <w:r w:rsidRPr="00070A5D">
        <w:rPr>
          <w:rFonts w:ascii="Palatino Linotype" w:hAnsi="Palatino Linotype"/>
          <w:color w:val="000000" w:themeColor="text1"/>
        </w:rPr>
        <w:t>R</w:t>
      </w:r>
      <w:r w:rsidR="00662C69" w:rsidRPr="00070A5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070A5D">
        <w:rPr>
          <w:rFonts w:ascii="Palatino Linotype" w:hAnsi="Palatino Linotype"/>
          <w:color w:val="000000" w:themeColor="text1"/>
        </w:rPr>
        <w:t>icipios, con</w:t>
      </w:r>
      <w:r w:rsidR="00662C69" w:rsidRPr="00070A5D">
        <w:rPr>
          <w:rFonts w:ascii="Palatino Linotype" w:hAnsi="Palatino Linotype"/>
          <w:color w:val="000000" w:themeColor="text1"/>
        </w:rPr>
        <w:t xml:space="preserve"> </w:t>
      </w:r>
      <w:r w:rsidR="00485DB6" w:rsidRPr="00070A5D">
        <w:rPr>
          <w:rFonts w:ascii="Palatino Linotype" w:hAnsi="Palatino Linotype"/>
          <w:color w:val="000000" w:themeColor="text1"/>
        </w:rPr>
        <w:t xml:space="preserve">domicilio </w:t>
      </w:r>
      <w:r w:rsidR="00662C69" w:rsidRPr="00070A5D">
        <w:rPr>
          <w:rFonts w:ascii="Palatino Linotype" w:hAnsi="Palatino Linotype"/>
          <w:color w:val="000000" w:themeColor="text1"/>
        </w:rPr>
        <w:t xml:space="preserve">en Metepec, Estado de México; de </w:t>
      </w:r>
      <w:r w:rsidR="00AD2B7B" w:rsidRPr="00070A5D">
        <w:rPr>
          <w:rFonts w:ascii="Palatino Linotype" w:hAnsi="Palatino Linotype"/>
          <w:color w:val="000000" w:themeColor="text1"/>
        </w:rPr>
        <w:t>treinta (30</w:t>
      </w:r>
      <w:r w:rsidR="0087248C" w:rsidRPr="00070A5D">
        <w:rPr>
          <w:rFonts w:ascii="Palatino Linotype" w:hAnsi="Palatino Linotype"/>
          <w:color w:val="000000" w:themeColor="text1"/>
        </w:rPr>
        <w:t>) de noviembre</w:t>
      </w:r>
      <w:r w:rsidR="008802C1" w:rsidRPr="00070A5D">
        <w:rPr>
          <w:rFonts w:ascii="Palatino Linotype" w:hAnsi="Palatino Linotype"/>
          <w:color w:val="000000" w:themeColor="text1"/>
        </w:rPr>
        <w:t xml:space="preserve"> de dos mil veintidós</w:t>
      </w:r>
      <w:r w:rsidR="00662C69" w:rsidRPr="00070A5D">
        <w:rPr>
          <w:rFonts w:ascii="Palatino Linotype" w:hAnsi="Palatino Linotype"/>
          <w:color w:val="000000" w:themeColor="text1"/>
        </w:rPr>
        <w:t>.</w:t>
      </w:r>
    </w:p>
    <w:p w14:paraId="1181C59D" w14:textId="77777777" w:rsidR="00B31E90" w:rsidRPr="00070A5D" w:rsidRDefault="00B31E90" w:rsidP="00B31E90">
      <w:pPr>
        <w:tabs>
          <w:tab w:val="left" w:pos="3465"/>
        </w:tabs>
        <w:spacing w:line="360" w:lineRule="auto"/>
        <w:jc w:val="both"/>
        <w:rPr>
          <w:rFonts w:ascii="Palatino Linotype" w:hAnsi="Palatino Linotype"/>
          <w:color w:val="000000" w:themeColor="text1"/>
        </w:rPr>
      </w:pPr>
    </w:p>
    <w:p w14:paraId="04F87235" w14:textId="6E7BD66F" w:rsidR="005F0007" w:rsidRPr="00070A5D" w:rsidRDefault="00662C69" w:rsidP="00B31E90">
      <w:pPr>
        <w:spacing w:line="360" w:lineRule="auto"/>
        <w:jc w:val="both"/>
        <w:rPr>
          <w:rFonts w:ascii="Palatino Linotype" w:eastAsia="Times New Roman" w:hAnsi="Palatino Linotype" w:cs="Times New Roman"/>
          <w:color w:val="000000" w:themeColor="text1"/>
        </w:rPr>
      </w:pPr>
      <w:r w:rsidRPr="00070A5D">
        <w:rPr>
          <w:rFonts w:ascii="Palatino Linotype" w:hAnsi="Palatino Linotype"/>
          <w:b/>
          <w:color w:val="000000" w:themeColor="text1"/>
        </w:rPr>
        <w:t>VISTO</w:t>
      </w:r>
      <w:r w:rsidRPr="00070A5D">
        <w:rPr>
          <w:rFonts w:ascii="Palatino Linotype" w:hAnsi="Palatino Linotype"/>
          <w:color w:val="000000" w:themeColor="text1"/>
        </w:rPr>
        <w:t xml:space="preserve"> el expediente electrónico for</w:t>
      </w:r>
      <w:r w:rsidR="00D37494" w:rsidRPr="00070A5D">
        <w:rPr>
          <w:rFonts w:ascii="Palatino Linotype" w:hAnsi="Palatino Linotype"/>
          <w:color w:val="000000" w:themeColor="text1"/>
        </w:rPr>
        <w:t>mado con motivo del</w:t>
      </w:r>
      <w:r w:rsidRPr="00070A5D">
        <w:rPr>
          <w:rFonts w:ascii="Palatino Linotype" w:hAnsi="Palatino Linotype"/>
          <w:color w:val="000000" w:themeColor="text1"/>
        </w:rPr>
        <w:t xml:space="preserve"> recurso de revisión </w:t>
      </w:r>
      <w:r w:rsidR="008E6BF0" w:rsidRPr="00070A5D">
        <w:rPr>
          <w:rFonts w:ascii="Palatino Linotype" w:hAnsi="Palatino Linotype"/>
          <w:b/>
          <w:bCs/>
          <w:color w:val="000000" w:themeColor="text1"/>
        </w:rPr>
        <w:t>05673/INFOEM/IP/RR/2022</w:t>
      </w:r>
      <w:r w:rsidR="005F1362" w:rsidRPr="00070A5D">
        <w:rPr>
          <w:rFonts w:ascii="Palatino Linotype" w:eastAsia="Times New Roman" w:hAnsi="Palatino Linotype" w:cs="Arial"/>
          <w:bCs/>
          <w:color w:val="000000" w:themeColor="text1"/>
        </w:rPr>
        <w:t xml:space="preserve">, </w:t>
      </w:r>
      <w:r w:rsidR="006B31E7" w:rsidRPr="00070A5D">
        <w:rPr>
          <w:rFonts w:ascii="Palatino Linotype" w:eastAsia="Times New Roman" w:hAnsi="Palatino Linotype" w:cs="Times New Roman"/>
          <w:color w:val="000000" w:themeColor="text1"/>
        </w:rPr>
        <w:t>interpuesto</w:t>
      </w:r>
      <w:r w:rsidR="008E6BF0" w:rsidRPr="00070A5D">
        <w:rPr>
          <w:rFonts w:ascii="Palatino Linotype" w:eastAsia="Times New Roman" w:hAnsi="Palatino Linotype" w:cs="Times New Roman"/>
          <w:color w:val="000000" w:themeColor="text1"/>
        </w:rPr>
        <w:t xml:space="preserve"> por </w:t>
      </w:r>
      <w:r w:rsidR="00070A5D" w:rsidRPr="00070A5D">
        <w:rPr>
          <w:rFonts w:ascii="Palatino Linotype" w:eastAsia="Times New Roman" w:hAnsi="Palatino Linotype" w:cs="Times New Roman"/>
          <w:b/>
          <w:color w:val="000000" w:themeColor="text1"/>
        </w:rPr>
        <w:t>XXXXX XXXX XXXXX</w:t>
      </w:r>
      <w:r w:rsidR="008E6BF0" w:rsidRPr="00070A5D">
        <w:rPr>
          <w:rFonts w:ascii="Palatino Linotype" w:eastAsia="Times New Roman" w:hAnsi="Palatino Linotype" w:cs="Times New Roman"/>
          <w:color w:val="000000" w:themeColor="text1"/>
        </w:rPr>
        <w:t xml:space="preserve">, en adelante, </w:t>
      </w:r>
      <w:r w:rsidR="008E6BF0" w:rsidRPr="00070A5D">
        <w:rPr>
          <w:rFonts w:ascii="Palatino Linotype" w:eastAsia="Times New Roman" w:hAnsi="Palatino Linotype" w:cs="Times New Roman"/>
          <w:b/>
          <w:color w:val="000000" w:themeColor="text1"/>
        </w:rPr>
        <w:t>EL</w:t>
      </w:r>
      <w:r w:rsidR="006B31E7" w:rsidRPr="00070A5D">
        <w:rPr>
          <w:rFonts w:ascii="Palatino Linotype" w:eastAsia="Times New Roman" w:hAnsi="Palatino Linotype" w:cs="Times New Roman"/>
          <w:color w:val="000000" w:themeColor="text1"/>
        </w:rPr>
        <w:t xml:space="preserve"> </w:t>
      </w:r>
      <w:r w:rsidR="006B31E7" w:rsidRPr="00070A5D">
        <w:rPr>
          <w:rFonts w:ascii="Palatino Linotype" w:eastAsia="Times New Roman" w:hAnsi="Palatino Linotype" w:cs="Times New Roman"/>
          <w:b/>
          <w:bCs/>
          <w:color w:val="000000" w:themeColor="text1"/>
        </w:rPr>
        <w:t>RECURRENTE</w:t>
      </w:r>
      <w:r w:rsidR="00E647FF" w:rsidRPr="00070A5D">
        <w:rPr>
          <w:rFonts w:ascii="Palatino Linotype" w:eastAsia="Times New Roman" w:hAnsi="Palatino Linotype" w:cs="Arial"/>
          <w:color w:val="000000" w:themeColor="text1"/>
        </w:rPr>
        <w:t>;</w:t>
      </w:r>
      <w:r w:rsidR="005F1362" w:rsidRPr="00070A5D">
        <w:rPr>
          <w:rFonts w:ascii="Palatino Linotype" w:eastAsia="Times New Roman" w:hAnsi="Palatino Linotype" w:cs="Arial"/>
          <w:color w:val="000000" w:themeColor="text1"/>
        </w:rPr>
        <w:t xml:space="preserve"> en contra de la respuesta de</w:t>
      </w:r>
      <w:r w:rsidR="008E6BF0" w:rsidRPr="00070A5D">
        <w:rPr>
          <w:rFonts w:ascii="Palatino Linotype" w:eastAsia="Times New Roman" w:hAnsi="Palatino Linotype" w:cs="Arial"/>
          <w:color w:val="000000" w:themeColor="text1"/>
        </w:rPr>
        <w:t xml:space="preserve"> </w:t>
      </w:r>
      <w:r w:rsidR="005F1362" w:rsidRPr="00070A5D">
        <w:rPr>
          <w:rFonts w:ascii="Palatino Linotype" w:eastAsia="Times New Roman" w:hAnsi="Palatino Linotype" w:cs="Arial"/>
          <w:color w:val="000000" w:themeColor="text1"/>
        </w:rPr>
        <w:t>l</w:t>
      </w:r>
      <w:r w:rsidR="008E6BF0" w:rsidRPr="00070A5D">
        <w:rPr>
          <w:rFonts w:ascii="Palatino Linotype" w:eastAsia="Times New Roman" w:hAnsi="Palatino Linotype" w:cs="Arial"/>
          <w:color w:val="000000" w:themeColor="text1"/>
        </w:rPr>
        <w:t>a</w:t>
      </w:r>
      <w:r w:rsidR="002C1007" w:rsidRPr="00070A5D">
        <w:rPr>
          <w:rFonts w:ascii="Palatino Linotype" w:eastAsia="Times New Roman" w:hAnsi="Palatino Linotype" w:cs="Arial"/>
          <w:color w:val="000000" w:themeColor="text1"/>
        </w:rPr>
        <w:t xml:space="preserve"> </w:t>
      </w:r>
      <w:r w:rsidR="008E6BF0" w:rsidRPr="00070A5D">
        <w:rPr>
          <w:rFonts w:ascii="Palatino Linotype" w:eastAsia="Times New Roman" w:hAnsi="Palatino Linotype" w:cs="Arial"/>
          <w:b/>
          <w:color w:val="000000" w:themeColor="text1"/>
        </w:rPr>
        <w:t>Comisión Estatal de Parques Naturales y de la Fauna</w:t>
      </w:r>
      <w:r w:rsidR="009572EE" w:rsidRPr="00070A5D">
        <w:rPr>
          <w:rFonts w:ascii="Palatino Linotype" w:eastAsia="Calibri" w:hAnsi="Palatino Linotype" w:cs="Arial"/>
          <w:color w:val="000000" w:themeColor="text1"/>
          <w:lang w:val="es-ES"/>
        </w:rPr>
        <w:t>,</w:t>
      </w:r>
      <w:r w:rsidR="005F1362" w:rsidRPr="00070A5D">
        <w:rPr>
          <w:rFonts w:ascii="Palatino Linotype" w:eastAsia="Calibri" w:hAnsi="Palatino Linotype" w:cs="Arial"/>
          <w:color w:val="000000" w:themeColor="text1"/>
          <w:lang w:val="es-ES"/>
        </w:rPr>
        <w:t xml:space="preserve"> </w:t>
      </w:r>
      <w:r w:rsidR="005F1362" w:rsidRPr="00070A5D">
        <w:rPr>
          <w:rFonts w:ascii="Palatino Linotype" w:eastAsia="Times New Roman" w:hAnsi="Palatino Linotype" w:cs="Times New Roman"/>
          <w:color w:val="000000" w:themeColor="text1"/>
        </w:rPr>
        <w:t>en lo sucesivo</w:t>
      </w:r>
      <w:r w:rsidR="00F435C7" w:rsidRPr="00070A5D">
        <w:rPr>
          <w:rFonts w:ascii="Palatino Linotype" w:eastAsia="Times New Roman" w:hAnsi="Palatino Linotype" w:cs="Times New Roman"/>
          <w:color w:val="000000" w:themeColor="text1"/>
        </w:rPr>
        <w:t>,</w:t>
      </w:r>
      <w:r w:rsidR="005F1362" w:rsidRPr="00070A5D">
        <w:rPr>
          <w:rFonts w:ascii="Palatino Linotype" w:eastAsia="Times New Roman" w:hAnsi="Palatino Linotype" w:cs="Times New Roman"/>
          <w:color w:val="000000" w:themeColor="text1"/>
        </w:rPr>
        <w:t xml:space="preserve"> el</w:t>
      </w:r>
      <w:r w:rsidR="005F1362" w:rsidRPr="00070A5D">
        <w:rPr>
          <w:rFonts w:ascii="Palatino Linotype" w:eastAsia="Times New Roman" w:hAnsi="Palatino Linotype" w:cs="Times New Roman"/>
          <w:b/>
          <w:color w:val="000000" w:themeColor="text1"/>
        </w:rPr>
        <w:t xml:space="preserve"> SUJETO OBLIGADO, </w:t>
      </w:r>
      <w:r w:rsidR="005F1362" w:rsidRPr="00070A5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070A5D" w:rsidRDefault="009A593A" w:rsidP="00B31E90">
      <w:pPr>
        <w:spacing w:line="360" w:lineRule="auto"/>
        <w:jc w:val="both"/>
        <w:rPr>
          <w:rFonts w:ascii="Palatino Linotype" w:hAnsi="Palatino Linotype"/>
          <w:b/>
          <w:color w:val="000000" w:themeColor="text1"/>
        </w:rPr>
      </w:pPr>
    </w:p>
    <w:p w14:paraId="769E1410" w14:textId="77F45709" w:rsidR="00587366" w:rsidRPr="00070A5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070A5D">
        <w:rPr>
          <w:b/>
          <w:color w:val="000000" w:themeColor="text1"/>
        </w:rPr>
        <w:t>A</w:t>
      </w:r>
      <w:r w:rsidR="00C967DD" w:rsidRPr="00070A5D">
        <w:rPr>
          <w:b/>
          <w:color w:val="000000" w:themeColor="text1"/>
        </w:rPr>
        <w:t xml:space="preserve"> </w:t>
      </w:r>
      <w:r w:rsidRPr="00070A5D">
        <w:rPr>
          <w:b/>
          <w:color w:val="000000" w:themeColor="text1"/>
        </w:rPr>
        <w:t>N</w:t>
      </w:r>
      <w:r w:rsidR="00C967DD" w:rsidRPr="00070A5D">
        <w:rPr>
          <w:b/>
          <w:color w:val="000000" w:themeColor="text1"/>
        </w:rPr>
        <w:t xml:space="preserve"> </w:t>
      </w:r>
      <w:r w:rsidRPr="00070A5D">
        <w:rPr>
          <w:b/>
          <w:color w:val="000000" w:themeColor="text1"/>
        </w:rPr>
        <w:t>T</w:t>
      </w:r>
      <w:r w:rsidR="00C967DD" w:rsidRPr="00070A5D">
        <w:rPr>
          <w:b/>
          <w:color w:val="000000" w:themeColor="text1"/>
        </w:rPr>
        <w:t xml:space="preserve"> </w:t>
      </w:r>
      <w:r w:rsidRPr="00070A5D">
        <w:rPr>
          <w:b/>
          <w:color w:val="000000" w:themeColor="text1"/>
        </w:rPr>
        <w:t>E</w:t>
      </w:r>
      <w:r w:rsidR="00C967DD" w:rsidRPr="00070A5D">
        <w:rPr>
          <w:b/>
          <w:color w:val="000000" w:themeColor="text1"/>
        </w:rPr>
        <w:t xml:space="preserve"> </w:t>
      </w:r>
      <w:r w:rsidRPr="00070A5D">
        <w:rPr>
          <w:b/>
          <w:color w:val="000000" w:themeColor="text1"/>
        </w:rPr>
        <w:t>C</w:t>
      </w:r>
      <w:r w:rsidR="00C967DD" w:rsidRPr="00070A5D">
        <w:rPr>
          <w:b/>
          <w:color w:val="000000" w:themeColor="text1"/>
        </w:rPr>
        <w:t xml:space="preserve"> </w:t>
      </w:r>
      <w:r w:rsidRPr="00070A5D">
        <w:rPr>
          <w:b/>
          <w:color w:val="000000" w:themeColor="text1"/>
        </w:rPr>
        <w:t>E</w:t>
      </w:r>
      <w:r w:rsidR="00C967DD" w:rsidRPr="00070A5D">
        <w:rPr>
          <w:b/>
          <w:color w:val="000000" w:themeColor="text1"/>
        </w:rPr>
        <w:t xml:space="preserve"> </w:t>
      </w:r>
      <w:r w:rsidRPr="00070A5D">
        <w:rPr>
          <w:b/>
          <w:color w:val="000000" w:themeColor="text1"/>
        </w:rPr>
        <w:t>D</w:t>
      </w:r>
      <w:r w:rsidR="00C967DD" w:rsidRPr="00070A5D">
        <w:rPr>
          <w:b/>
          <w:color w:val="000000" w:themeColor="text1"/>
        </w:rPr>
        <w:t xml:space="preserve"> </w:t>
      </w:r>
      <w:r w:rsidRPr="00070A5D">
        <w:rPr>
          <w:b/>
          <w:color w:val="000000" w:themeColor="text1"/>
        </w:rPr>
        <w:t>E</w:t>
      </w:r>
      <w:r w:rsidR="00C967DD" w:rsidRPr="00070A5D">
        <w:rPr>
          <w:b/>
          <w:color w:val="000000" w:themeColor="text1"/>
        </w:rPr>
        <w:t xml:space="preserve"> </w:t>
      </w:r>
      <w:r w:rsidRPr="00070A5D">
        <w:rPr>
          <w:b/>
          <w:color w:val="000000" w:themeColor="text1"/>
        </w:rPr>
        <w:t>N</w:t>
      </w:r>
      <w:r w:rsidR="00C967DD" w:rsidRPr="00070A5D">
        <w:rPr>
          <w:b/>
          <w:color w:val="000000" w:themeColor="text1"/>
        </w:rPr>
        <w:t xml:space="preserve"> </w:t>
      </w:r>
      <w:r w:rsidRPr="00070A5D">
        <w:rPr>
          <w:b/>
          <w:color w:val="000000" w:themeColor="text1"/>
        </w:rPr>
        <w:t>T</w:t>
      </w:r>
      <w:r w:rsidR="00C967DD" w:rsidRPr="00070A5D">
        <w:rPr>
          <w:b/>
          <w:color w:val="000000" w:themeColor="text1"/>
        </w:rPr>
        <w:t xml:space="preserve"> </w:t>
      </w:r>
      <w:r w:rsidRPr="00070A5D">
        <w:rPr>
          <w:b/>
          <w:color w:val="000000" w:themeColor="text1"/>
        </w:rPr>
        <w:t>E</w:t>
      </w:r>
      <w:r w:rsidR="00C967DD" w:rsidRPr="00070A5D">
        <w:rPr>
          <w:b/>
          <w:color w:val="000000" w:themeColor="text1"/>
        </w:rPr>
        <w:t xml:space="preserve"> </w:t>
      </w:r>
      <w:r w:rsidRPr="00070A5D">
        <w:rPr>
          <w:b/>
          <w:color w:val="000000" w:themeColor="text1"/>
        </w:rPr>
        <w:t>S</w:t>
      </w:r>
      <w:bookmarkEnd w:id="0"/>
      <w:bookmarkEnd w:id="1"/>
      <w:bookmarkEnd w:id="2"/>
    </w:p>
    <w:p w14:paraId="5672105D" w14:textId="77777777" w:rsidR="00B31E90" w:rsidRPr="00070A5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0A552C8" w:rsidR="00D9392E" w:rsidRPr="00070A5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0A5D">
        <w:rPr>
          <w:rFonts w:ascii="Palatino Linotype" w:eastAsia="Calibri" w:hAnsi="Palatino Linotype" w:cs="Arial"/>
          <w:color w:val="000000" w:themeColor="text1"/>
          <w:lang w:val="es-ES"/>
        </w:rPr>
        <w:t>El</w:t>
      </w:r>
      <w:r w:rsidR="00D9392E" w:rsidRPr="00070A5D">
        <w:rPr>
          <w:rFonts w:ascii="Palatino Linotype" w:eastAsia="Calibri" w:hAnsi="Palatino Linotype" w:cs="Arial"/>
          <w:color w:val="000000" w:themeColor="text1"/>
          <w:lang w:val="es-ES"/>
        </w:rPr>
        <w:t xml:space="preserve"> </w:t>
      </w:r>
      <w:r w:rsidR="008E6BF0" w:rsidRPr="00070A5D">
        <w:rPr>
          <w:rFonts w:ascii="Palatino Linotype" w:eastAsia="Calibri" w:hAnsi="Palatino Linotype" w:cs="Arial"/>
          <w:color w:val="000000" w:themeColor="text1"/>
          <w:lang w:val="es-ES"/>
        </w:rPr>
        <w:t>veinticinco (25</w:t>
      </w:r>
      <w:r w:rsidR="0087248C" w:rsidRPr="00070A5D">
        <w:rPr>
          <w:rFonts w:ascii="Palatino Linotype" w:eastAsia="Calibri" w:hAnsi="Palatino Linotype" w:cs="Arial"/>
          <w:color w:val="000000" w:themeColor="text1"/>
          <w:lang w:val="es-ES"/>
        </w:rPr>
        <w:t>) de marzo</w:t>
      </w:r>
      <w:r w:rsidR="00F435C7" w:rsidRPr="00070A5D">
        <w:rPr>
          <w:rFonts w:ascii="Palatino Linotype" w:eastAsia="Calibri" w:hAnsi="Palatino Linotype" w:cs="Arial"/>
          <w:color w:val="000000" w:themeColor="text1"/>
          <w:lang w:val="es-ES"/>
        </w:rPr>
        <w:t xml:space="preserve"> de dos mil veintidós</w:t>
      </w:r>
      <w:r w:rsidR="005F1362" w:rsidRPr="00070A5D">
        <w:rPr>
          <w:rFonts w:ascii="Palatino Linotype" w:eastAsia="Calibri" w:hAnsi="Palatino Linotype" w:cs="Arial"/>
          <w:color w:val="000000" w:themeColor="text1"/>
          <w:lang w:val="es-ES"/>
        </w:rPr>
        <w:t xml:space="preserve">, </w:t>
      </w:r>
      <w:r w:rsidR="0087248C" w:rsidRPr="00070A5D">
        <w:rPr>
          <w:rFonts w:ascii="Palatino Linotype" w:eastAsia="Calibri" w:hAnsi="Palatino Linotype" w:cs="Arial"/>
          <w:color w:val="000000" w:themeColor="text1"/>
          <w:lang w:val="es-ES"/>
        </w:rPr>
        <w:t>el particular</w:t>
      </w:r>
      <w:r w:rsidR="005F1362" w:rsidRPr="00070A5D">
        <w:rPr>
          <w:rFonts w:ascii="Palatino Linotype" w:hAnsi="Palatino Linotype"/>
          <w:color w:val="000000" w:themeColor="text1"/>
        </w:rPr>
        <w:t xml:space="preserve"> presentó</w:t>
      </w:r>
      <w:r w:rsidR="005F1362" w:rsidRPr="00070A5D">
        <w:rPr>
          <w:rFonts w:ascii="Palatino Linotype" w:hAnsi="Palatino Linotype"/>
          <w:b/>
          <w:color w:val="000000" w:themeColor="text1"/>
        </w:rPr>
        <w:t xml:space="preserve"> </w:t>
      </w:r>
      <w:r w:rsidR="00127E68" w:rsidRPr="00070A5D">
        <w:rPr>
          <w:rFonts w:ascii="Palatino Linotype" w:hAnsi="Palatino Linotype"/>
          <w:bCs/>
          <w:color w:val="000000" w:themeColor="text1"/>
        </w:rPr>
        <w:t xml:space="preserve">a través </w:t>
      </w:r>
      <w:r w:rsidR="00DE4F75" w:rsidRPr="00070A5D">
        <w:rPr>
          <w:rFonts w:ascii="Palatino Linotype" w:hAnsi="Palatino Linotype"/>
          <w:bCs/>
          <w:color w:val="000000" w:themeColor="text1"/>
        </w:rPr>
        <w:t xml:space="preserve">del </w:t>
      </w:r>
      <w:r w:rsidR="005F1362" w:rsidRPr="00070A5D">
        <w:rPr>
          <w:rFonts w:ascii="Palatino Linotype" w:eastAsia="Calibri" w:hAnsi="Palatino Linotype" w:cs="Arial"/>
          <w:color w:val="000000" w:themeColor="text1"/>
          <w:lang w:val="es-ES"/>
        </w:rPr>
        <w:t xml:space="preserve">Sistema de Acceso a la Información Mexiquense </w:t>
      </w:r>
      <w:r w:rsidR="005F1362" w:rsidRPr="00070A5D">
        <w:rPr>
          <w:rFonts w:ascii="Palatino Linotype" w:eastAsia="Calibri" w:hAnsi="Palatino Linotype" w:cs="Arial"/>
          <w:bCs/>
          <w:color w:val="000000" w:themeColor="text1"/>
          <w:lang w:val="es-ES"/>
        </w:rPr>
        <w:t>(SAIMEX)</w:t>
      </w:r>
      <w:r w:rsidR="005F1362" w:rsidRPr="00070A5D">
        <w:rPr>
          <w:rFonts w:ascii="Palatino Linotype" w:eastAsia="Calibri" w:hAnsi="Palatino Linotype" w:cs="Arial"/>
          <w:color w:val="000000" w:themeColor="text1"/>
          <w:lang w:val="es-ES"/>
        </w:rPr>
        <w:t>, la solicitud de información pública registrada con el número</w:t>
      </w:r>
      <w:r w:rsidR="005F1362" w:rsidRPr="00070A5D">
        <w:rPr>
          <w:rFonts w:ascii="Palatino Linotype" w:hAnsi="Palatino Linotype"/>
          <w:b/>
          <w:bCs/>
          <w:color w:val="000000" w:themeColor="text1"/>
        </w:rPr>
        <w:t xml:space="preserve"> </w:t>
      </w:r>
      <w:r w:rsidR="008E6BF0" w:rsidRPr="00070A5D">
        <w:rPr>
          <w:rFonts w:ascii="Palatino Linotype" w:hAnsi="Palatino Linotype"/>
          <w:b/>
          <w:bCs/>
          <w:color w:val="000000" w:themeColor="text1"/>
        </w:rPr>
        <w:t>00039/CEPANAF/IP/2022</w:t>
      </w:r>
      <w:r w:rsidR="005F1362" w:rsidRPr="00070A5D">
        <w:rPr>
          <w:rFonts w:ascii="Palatino Linotype" w:hAnsi="Palatino Linotype"/>
          <w:b/>
          <w:bCs/>
          <w:color w:val="000000" w:themeColor="text1"/>
        </w:rPr>
        <w:t>,</w:t>
      </w:r>
      <w:r w:rsidR="005F1362" w:rsidRPr="00070A5D">
        <w:rPr>
          <w:rFonts w:ascii="Palatino Linotype" w:eastAsia="Calibri" w:hAnsi="Palatino Linotype" w:cs="Arial"/>
          <w:color w:val="000000" w:themeColor="text1"/>
          <w:lang w:val="es-ES"/>
        </w:rPr>
        <w:t xml:space="preserve"> mediante la cual requirió</w:t>
      </w:r>
      <w:r w:rsidR="00022D89" w:rsidRPr="00070A5D">
        <w:rPr>
          <w:rFonts w:ascii="Palatino Linotype" w:eastAsia="Calibri" w:hAnsi="Palatino Linotype" w:cs="Arial"/>
          <w:color w:val="000000" w:themeColor="text1"/>
          <w:lang w:val="es-ES"/>
        </w:rPr>
        <w:t xml:space="preserve"> lo siguiente</w:t>
      </w:r>
      <w:r w:rsidR="005F1362" w:rsidRPr="00070A5D">
        <w:rPr>
          <w:rFonts w:ascii="Palatino Linotype" w:eastAsia="Calibri" w:hAnsi="Palatino Linotype" w:cs="Arial"/>
          <w:color w:val="000000" w:themeColor="text1"/>
          <w:lang w:val="es-ES"/>
        </w:rPr>
        <w:t>:</w:t>
      </w:r>
    </w:p>
    <w:p w14:paraId="76EB7490" w14:textId="77777777" w:rsidR="00B31E90" w:rsidRPr="00070A5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26F692D" w:rsidR="0097210F" w:rsidRPr="00070A5D" w:rsidRDefault="005F1362" w:rsidP="00B31E90">
      <w:pPr>
        <w:pStyle w:val="Prrafodelista"/>
        <w:spacing w:line="276" w:lineRule="auto"/>
        <w:ind w:left="567" w:right="567"/>
        <w:jc w:val="both"/>
        <w:rPr>
          <w:rFonts w:ascii="Palatino Linotype" w:hAnsi="Palatino Linotype"/>
          <w:i/>
          <w:color w:val="000000" w:themeColor="text1"/>
          <w:szCs w:val="22"/>
        </w:rPr>
      </w:pPr>
      <w:r w:rsidRPr="00070A5D">
        <w:rPr>
          <w:rFonts w:ascii="Palatino Linotype" w:hAnsi="Palatino Linotype"/>
          <w:i/>
          <w:color w:val="000000" w:themeColor="text1"/>
          <w:sz w:val="22"/>
          <w:szCs w:val="22"/>
        </w:rPr>
        <w:t>“</w:t>
      </w:r>
      <w:r w:rsidR="008E6BF0" w:rsidRPr="00070A5D">
        <w:rPr>
          <w:rFonts w:ascii="Palatino Linotype" w:hAnsi="Palatino Linotype"/>
          <w:i/>
          <w:iCs/>
          <w:color w:val="000000" w:themeColor="text1"/>
          <w:sz w:val="22"/>
          <w:szCs w:val="22"/>
        </w:rPr>
        <w:t xml:space="preserve">Solicito la información sobre el número de animales (por especie) que hay en el Zoológico de </w:t>
      </w:r>
      <w:proofErr w:type="spellStart"/>
      <w:r w:rsidR="008E6BF0" w:rsidRPr="00070A5D">
        <w:rPr>
          <w:rFonts w:ascii="Palatino Linotype" w:hAnsi="Palatino Linotype"/>
          <w:i/>
          <w:iCs/>
          <w:color w:val="000000" w:themeColor="text1"/>
          <w:sz w:val="22"/>
          <w:szCs w:val="22"/>
        </w:rPr>
        <w:t>Zacango</w:t>
      </w:r>
      <w:proofErr w:type="spellEnd"/>
      <w:r w:rsidR="008E6BF0" w:rsidRPr="00070A5D">
        <w:rPr>
          <w:rFonts w:ascii="Palatino Linotype" w:hAnsi="Palatino Linotype"/>
          <w:i/>
          <w:iCs/>
          <w:color w:val="000000" w:themeColor="text1"/>
          <w:sz w:val="22"/>
          <w:szCs w:val="22"/>
        </w:rPr>
        <w:t>, así como la dieta con la que los alimentan y el costo anual de la misma.</w:t>
      </w:r>
      <w:r w:rsidRPr="00070A5D">
        <w:rPr>
          <w:rFonts w:ascii="Palatino Linotype" w:hAnsi="Palatino Linotype"/>
          <w:i/>
          <w:color w:val="000000" w:themeColor="text1"/>
          <w:sz w:val="22"/>
          <w:szCs w:val="22"/>
        </w:rPr>
        <w:t xml:space="preserve">” </w:t>
      </w:r>
      <w:r w:rsidRPr="00070A5D">
        <w:rPr>
          <w:rFonts w:ascii="Palatino Linotype" w:hAnsi="Palatino Linotype"/>
          <w:color w:val="000000" w:themeColor="text1"/>
          <w:sz w:val="22"/>
          <w:szCs w:val="22"/>
        </w:rPr>
        <w:t>(Sic).</w:t>
      </w:r>
    </w:p>
    <w:p w14:paraId="65A03C8D" w14:textId="77777777" w:rsidR="005F1362" w:rsidRPr="00070A5D" w:rsidRDefault="005F1362" w:rsidP="00B31E90">
      <w:pPr>
        <w:spacing w:line="360" w:lineRule="auto"/>
        <w:ind w:right="333"/>
        <w:jc w:val="both"/>
        <w:rPr>
          <w:rFonts w:ascii="Palatino Linotype" w:hAnsi="Palatino Linotype"/>
          <w:color w:val="000000" w:themeColor="text1"/>
        </w:rPr>
      </w:pPr>
    </w:p>
    <w:p w14:paraId="49C21E77" w14:textId="44186C05" w:rsidR="0039142B" w:rsidRPr="00070A5D"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70A5D">
        <w:rPr>
          <w:rFonts w:ascii="Palatino Linotype" w:hAnsi="Palatino Linotype" w:cs="Arial"/>
          <w:color w:val="000000" w:themeColor="text1"/>
        </w:rPr>
        <w:t xml:space="preserve">Se hace constar que </w:t>
      </w:r>
      <w:r w:rsidR="0087248C" w:rsidRPr="00070A5D">
        <w:rPr>
          <w:rFonts w:ascii="Palatino Linotype" w:eastAsia="Times New Roman" w:hAnsi="Palatino Linotype" w:cs="Arial"/>
          <w:color w:val="000000" w:themeColor="text1"/>
          <w:lang w:val="es-ES"/>
        </w:rPr>
        <w:t>el</w:t>
      </w:r>
      <w:r w:rsidR="00025127" w:rsidRPr="00070A5D">
        <w:rPr>
          <w:rFonts w:ascii="Palatino Linotype" w:eastAsia="Times New Roman" w:hAnsi="Palatino Linotype" w:cs="Arial"/>
          <w:color w:val="000000" w:themeColor="text1"/>
          <w:lang w:val="es-ES"/>
        </w:rPr>
        <w:t xml:space="preserve"> entonces</w:t>
      </w:r>
      <w:r w:rsidR="00FD7996" w:rsidRPr="00070A5D">
        <w:rPr>
          <w:rFonts w:ascii="Palatino Linotype" w:eastAsia="Times New Roman" w:hAnsi="Palatino Linotype" w:cs="Arial"/>
          <w:color w:val="000000" w:themeColor="text1"/>
          <w:lang w:val="es-ES"/>
        </w:rPr>
        <w:t xml:space="preserve"> </w:t>
      </w:r>
      <w:r w:rsidR="00FD7996" w:rsidRPr="00070A5D">
        <w:rPr>
          <w:rFonts w:ascii="Palatino Linotype" w:eastAsia="Times New Roman" w:hAnsi="Palatino Linotype" w:cs="Arial"/>
          <w:b/>
          <w:color w:val="000000" w:themeColor="text1"/>
          <w:lang w:val="es-ES"/>
        </w:rPr>
        <w:t>SOLICITANTE</w:t>
      </w:r>
      <w:r w:rsidRPr="00070A5D">
        <w:rPr>
          <w:rFonts w:ascii="Palatino Linotype" w:eastAsia="Times New Roman" w:hAnsi="Palatino Linotype" w:cs="Arial"/>
          <w:color w:val="000000" w:themeColor="text1"/>
          <w:lang w:val="es-ES"/>
        </w:rPr>
        <w:t xml:space="preserve"> señaló como modalidad de entrega de la información</w:t>
      </w:r>
      <w:r w:rsidRPr="00070A5D">
        <w:rPr>
          <w:rFonts w:ascii="Palatino Linotype" w:eastAsia="Times New Roman" w:hAnsi="Palatino Linotype" w:cs="Arial"/>
          <w:b/>
          <w:color w:val="000000" w:themeColor="text1"/>
          <w:lang w:val="es-ES"/>
        </w:rPr>
        <w:t>:</w:t>
      </w:r>
      <w:r w:rsidR="001E4152" w:rsidRPr="00070A5D">
        <w:rPr>
          <w:rFonts w:ascii="Palatino Linotype" w:eastAsia="Times New Roman" w:hAnsi="Palatino Linotype" w:cs="Arial"/>
          <w:b/>
          <w:color w:val="000000" w:themeColor="text1"/>
          <w:lang w:val="es-ES"/>
        </w:rPr>
        <w:t xml:space="preserve"> </w:t>
      </w:r>
      <w:r w:rsidR="001E4152" w:rsidRPr="00070A5D">
        <w:rPr>
          <w:rFonts w:ascii="Palatino Linotype" w:eastAsia="Times New Roman" w:hAnsi="Palatino Linotype" w:cs="Arial"/>
          <w:b/>
          <w:i/>
          <w:iCs/>
          <w:color w:val="000000" w:themeColor="text1"/>
          <w:lang w:val="es-ES"/>
        </w:rPr>
        <w:t>A través del SAIMEX</w:t>
      </w:r>
      <w:r w:rsidR="0039142B" w:rsidRPr="00070A5D">
        <w:rPr>
          <w:rFonts w:ascii="Palatino Linotype" w:eastAsia="Calibri" w:hAnsi="Palatino Linotype" w:cs="Arial"/>
          <w:i/>
          <w:color w:val="000000" w:themeColor="text1"/>
          <w:lang w:val="es-AR"/>
        </w:rPr>
        <w:t>.</w:t>
      </w:r>
    </w:p>
    <w:p w14:paraId="35BA18A9" w14:textId="77777777" w:rsidR="0039142B" w:rsidRPr="00070A5D"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5335FA8" w14:textId="316CFCAE" w:rsidR="008E6BF0" w:rsidRPr="00070A5D"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70A5D">
        <w:rPr>
          <w:rFonts w:ascii="Palatino Linotype" w:eastAsia="MS Mincho" w:hAnsi="Palatino Linotype" w:cs="Times New Roman"/>
          <w:color w:val="000000" w:themeColor="text1"/>
        </w:rPr>
        <w:lastRenderedPageBreak/>
        <w:t>E</w:t>
      </w:r>
      <w:r w:rsidR="008E6BF0" w:rsidRPr="00070A5D">
        <w:rPr>
          <w:rFonts w:ascii="Palatino Linotype" w:eastAsia="MS Mincho" w:hAnsi="Palatino Linotype" w:cs="Times New Roman"/>
          <w:color w:val="000000" w:themeColor="text1"/>
        </w:rPr>
        <w:t xml:space="preserve">l veintinueve (29) de marzo de dos mil veintidós, el </w:t>
      </w:r>
      <w:r w:rsidR="008E6BF0" w:rsidRPr="00070A5D">
        <w:rPr>
          <w:rFonts w:ascii="Palatino Linotype" w:eastAsia="MS Mincho" w:hAnsi="Palatino Linotype" w:cs="Times New Roman"/>
          <w:b/>
          <w:color w:val="000000" w:themeColor="text1"/>
        </w:rPr>
        <w:t>SUJETO OBLIGADO</w:t>
      </w:r>
      <w:r w:rsidR="008E6BF0" w:rsidRPr="00070A5D">
        <w:rPr>
          <w:rFonts w:ascii="Palatino Linotype" w:eastAsia="MS Mincho" w:hAnsi="Palatino Linotype" w:cs="Times New Roman"/>
          <w:color w:val="000000" w:themeColor="text1"/>
        </w:rPr>
        <w:t xml:space="preserve"> hizo uso de la opción </w:t>
      </w:r>
      <w:r w:rsidR="008E6BF0" w:rsidRPr="00070A5D">
        <w:rPr>
          <w:rFonts w:ascii="Palatino Linotype" w:eastAsia="MS Mincho" w:hAnsi="Palatino Linotype" w:cs="Times New Roman"/>
          <w:i/>
          <w:color w:val="000000" w:themeColor="text1"/>
        </w:rPr>
        <w:t>Solicitar aclaración al particular</w:t>
      </w:r>
      <w:r w:rsidR="008E6BF0" w:rsidRPr="00070A5D">
        <w:rPr>
          <w:rFonts w:ascii="Palatino Linotype" w:eastAsia="MS Mincho" w:hAnsi="Palatino Linotype" w:cs="Times New Roman"/>
          <w:color w:val="000000" w:themeColor="text1"/>
        </w:rPr>
        <w:t xml:space="preserve"> dentro del SAIMEX, para manifestar lo siguiente:</w:t>
      </w:r>
    </w:p>
    <w:p w14:paraId="58BA510C" w14:textId="77777777" w:rsidR="008E6BF0" w:rsidRPr="00070A5D" w:rsidRDefault="008E6BF0" w:rsidP="008E6BF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A2350" w14:textId="56D1300E" w:rsidR="008E6BF0" w:rsidRPr="00070A5D" w:rsidRDefault="008E6BF0" w:rsidP="008E6BF0">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070A5D">
        <w:rPr>
          <w:rFonts w:ascii="Palatino Linotype" w:eastAsia="MS Mincho" w:hAnsi="Palatino Linotype" w:cs="Times New Roman"/>
          <w:i/>
          <w:color w:val="000000" w:themeColor="text1"/>
          <w:sz w:val="22"/>
        </w:rPr>
        <w:t>“El periodo correspondería al año 2021.”</w:t>
      </w:r>
      <w:r w:rsidRPr="00070A5D">
        <w:rPr>
          <w:rFonts w:ascii="Palatino Linotype" w:eastAsia="MS Mincho" w:hAnsi="Palatino Linotype" w:cs="Times New Roman"/>
          <w:color w:val="000000" w:themeColor="text1"/>
          <w:sz w:val="22"/>
        </w:rPr>
        <w:t xml:space="preserve"> (Sic)</w:t>
      </w:r>
    </w:p>
    <w:p w14:paraId="5756FA7E" w14:textId="77777777" w:rsidR="008E6BF0" w:rsidRPr="00070A5D" w:rsidRDefault="008E6BF0" w:rsidP="008E6BF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4676EA2" w:rsidR="0022448D" w:rsidRPr="00070A5D" w:rsidRDefault="008E6BF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70A5D">
        <w:rPr>
          <w:rFonts w:ascii="Palatino Linotype" w:eastAsia="MS Mincho" w:hAnsi="Palatino Linotype" w:cs="Times New Roman"/>
          <w:color w:val="000000" w:themeColor="text1"/>
        </w:rPr>
        <w:t>E</w:t>
      </w:r>
      <w:r w:rsidR="00B31E90" w:rsidRPr="00070A5D">
        <w:rPr>
          <w:rFonts w:ascii="Palatino Linotype" w:eastAsia="MS Mincho" w:hAnsi="Palatino Linotype" w:cs="Times New Roman"/>
          <w:color w:val="000000" w:themeColor="text1"/>
        </w:rPr>
        <w:t xml:space="preserve">l </w:t>
      </w:r>
      <w:r w:rsidRPr="00070A5D">
        <w:rPr>
          <w:rFonts w:ascii="Palatino Linotype" w:eastAsia="MS Mincho" w:hAnsi="Palatino Linotype" w:cs="Times New Roman"/>
          <w:color w:val="000000" w:themeColor="text1"/>
        </w:rPr>
        <w:t xml:space="preserve">ocho (08) de abril </w:t>
      </w:r>
      <w:r w:rsidR="00F435C7" w:rsidRPr="00070A5D">
        <w:rPr>
          <w:rFonts w:ascii="Palatino Linotype" w:eastAsia="MS Mincho" w:hAnsi="Palatino Linotype" w:cs="Times New Roman"/>
          <w:color w:val="000000" w:themeColor="text1"/>
        </w:rPr>
        <w:t>de dos mil veintidós</w:t>
      </w:r>
      <w:r w:rsidR="00762697" w:rsidRPr="00070A5D">
        <w:rPr>
          <w:rFonts w:ascii="Palatino Linotype" w:eastAsia="MS Mincho" w:hAnsi="Palatino Linotype" w:cs="Times New Roman"/>
          <w:color w:val="000000" w:themeColor="text1"/>
        </w:rPr>
        <w:t xml:space="preserve">, </w:t>
      </w:r>
      <w:r w:rsidR="005F1362" w:rsidRPr="00070A5D">
        <w:rPr>
          <w:rFonts w:ascii="Palatino Linotype" w:hAnsi="Palatino Linotype"/>
          <w:color w:val="000000" w:themeColor="text1"/>
          <w:szCs w:val="14"/>
        </w:rPr>
        <w:t xml:space="preserve">el </w:t>
      </w:r>
      <w:r w:rsidR="005F1362" w:rsidRPr="00070A5D">
        <w:rPr>
          <w:rFonts w:ascii="Palatino Linotype" w:hAnsi="Palatino Linotype"/>
          <w:b/>
          <w:color w:val="000000" w:themeColor="text1"/>
          <w:szCs w:val="14"/>
        </w:rPr>
        <w:t>SUJETO OBLIGADO</w:t>
      </w:r>
      <w:r w:rsidR="005F1362" w:rsidRPr="00070A5D">
        <w:rPr>
          <w:rFonts w:ascii="Palatino Linotype" w:hAnsi="Palatino Linotype"/>
          <w:color w:val="000000" w:themeColor="text1"/>
          <w:szCs w:val="14"/>
        </w:rPr>
        <w:t xml:space="preserve"> </w:t>
      </w:r>
      <w:r w:rsidRPr="00070A5D">
        <w:rPr>
          <w:rFonts w:ascii="Palatino Linotype" w:hAnsi="Palatino Linotype"/>
          <w:color w:val="000000" w:themeColor="text1"/>
          <w:szCs w:val="14"/>
        </w:rPr>
        <w:t xml:space="preserve">dio respuesta a la solicitud de información </w:t>
      </w:r>
      <w:r w:rsidR="005F1362" w:rsidRPr="00070A5D">
        <w:rPr>
          <w:rFonts w:ascii="Palatino Linotype" w:hAnsi="Palatino Linotype"/>
          <w:color w:val="000000" w:themeColor="text1"/>
          <w:szCs w:val="14"/>
        </w:rPr>
        <w:t>en los siguientes términos:</w:t>
      </w:r>
    </w:p>
    <w:p w14:paraId="0E759FD5" w14:textId="77777777" w:rsidR="009A593A" w:rsidRPr="00070A5D" w:rsidRDefault="009A593A" w:rsidP="00B31E90">
      <w:pPr>
        <w:pStyle w:val="Sinespaciado"/>
        <w:ind w:left="567" w:right="567"/>
        <w:jc w:val="right"/>
        <w:rPr>
          <w:rFonts w:ascii="Palatino Linotype" w:hAnsi="Palatino Linotype"/>
          <w:i/>
          <w:noProof/>
          <w:color w:val="000000" w:themeColor="text1"/>
          <w:lang w:eastAsia="es-MX"/>
        </w:rPr>
      </w:pPr>
    </w:p>
    <w:p w14:paraId="00C68536" w14:textId="77777777" w:rsidR="008E6BF0" w:rsidRPr="00070A5D" w:rsidRDefault="005F1362" w:rsidP="008E6BF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70A5D">
        <w:rPr>
          <w:rFonts w:ascii="Palatino Linotype" w:hAnsi="Palatino Linotype"/>
          <w:i/>
          <w:noProof/>
          <w:color w:val="000000" w:themeColor="text1"/>
          <w:sz w:val="22"/>
          <w:szCs w:val="22"/>
          <w:lang w:val="es-MX" w:eastAsia="es-MX"/>
        </w:rPr>
        <w:t>“</w:t>
      </w:r>
      <w:r w:rsidR="008E6BF0" w:rsidRPr="00070A5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F12BE7" w14:textId="77777777" w:rsidR="008E6BF0" w:rsidRPr="00070A5D" w:rsidRDefault="008E6BF0" w:rsidP="008E6BF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70A5D">
        <w:rPr>
          <w:rFonts w:ascii="Palatino Linotype" w:hAnsi="Palatino Linotype"/>
          <w:i/>
          <w:noProof/>
          <w:color w:val="000000" w:themeColor="text1"/>
          <w:sz w:val="22"/>
          <w:szCs w:val="22"/>
          <w:lang w:val="es-MX" w:eastAsia="es-MX"/>
        </w:rPr>
        <w:t>Se da atención a la solicitud mediante el oficio Ref. 221C0101000002S-0188/2022.</w:t>
      </w:r>
    </w:p>
    <w:p w14:paraId="7C3B6F23" w14:textId="77777777" w:rsidR="008E6BF0" w:rsidRPr="00070A5D" w:rsidRDefault="008E6BF0" w:rsidP="008E6BF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12E1B1A" w14:textId="77777777" w:rsidR="008E6BF0" w:rsidRPr="00070A5D" w:rsidRDefault="008E6BF0" w:rsidP="008E6BF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70A5D">
        <w:rPr>
          <w:rFonts w:ascii="Palatino Linotype" w:hAnsi="Palatino Linotype"/>
          <w:i/>
          <w:noProof/>
          <w:color w:val="000000" w:themeColor="text1"/>
          <w:sz w:val="22"/>
          <w:szCs w:val="22"/>
          <w:lang w:val="es-MX" w:eastAsia="es-MX"/>
        </w:rPr>
        <w:t>ATENTAMENTE</w:t>
      </w:r>
    </w:p>
    <w:p w14:paraId="35A36DE0" w14:textId="10D2A61D" w:rsidR="0039142B" w:rsidRPr="00070A5D" w:rsidRDefault="008E6BF0" w:rsidP="008E6BF0">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70A5D">
        <w:rPr>
          <w:rFonts w:ascii="Palatino Linotype" w:hAnsi="Palatino Linotype"/>
          <w:i/>
          <w:noProof/>
          <w:color w:val="000000" w:themeColor="text1"/>
          <w:sz w:val="22"/>
          <w:szCs w:val="22"/>
          <w:lang w:val="es-MX" w:eastAsia="es-MX"/>
        </w:rPr>
        <w:t>C. LETICIA VIESCA GONZÁLEZ</w:t>
      </w:r>
      <w:r w:rsidR="005F1362" w:rsidRPr="00070A5D">
        <w:rPr>
          <w:rFonts w:ascii="Palatino Linotype" w:hAnsi="Palatino Linotype"/>
          <w:i/>
          <w:noProof/>
          <w:color w:val="000000" w:themeColor="text1"/>
          <w:sz w:val="22"/>
          <w:szCs w:val="22"/>
          <w:lang w:val="es-MX" w:eastAsia="es-MX"/>
        </w:rPr>
        <w:t>”</w:t>
      </w:r>
      <w:r w:rsidR="00EB3DF7" w:rsidRPr="00070A5D">
        <w:rPr>
          <w:rFonts w:ascii="Palatino Linotype" w:hAnsi="Palatino Linotype"/>
          <w:noProof/>
          <w:color w:val="000000" w:themeColor="text1"/>
          <w:sz w:val="22"/>
          <w:szCs w:val="22"/>
          <w:lang w:val="es-MX" w:eastAsia="es-MX"/>
        </w:rPr>
        <w:t xml:space="preserve"> (Sic.)</w:t>
      </w:r>
    </w:p>
    <w:p w14:paraId="2D68519B" w14:textId="77777777" w:rsidR="0097210F" w:rsidRPr="00070A5D" w:rsidRDefault="0097210F" w:rsidP="009A593A">
      <w:pPr>
        <w:pStyle w:val="Sinespaciado"/>
        <w:ind w:right="567"/>
        <w:jc w:val="both"/>
        <w:rPr>
          <w:rFonts w:ascii="Palatino Linotype" w:hAnsi="Palatino Linotype"/>
          <w:noProof/>
          <w:color w:val="000000" w:themeColor="text1"/>
          <w:lang w:val="es-MX" w:eastAsia="es-MX"/>
        </w:rPr>
      </w:pPr>
    </w:p>
    <w:p w14:paraId="170BD45E" w14:textId="1831AED7" w:rsidR="00022D89" w:rsidRPr="00070A5D"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70A5D">
        <w:rPr>
          <w:rFonts w:ascii="Palatino Linotype" w:hAnsi="Palatino Linotype"/>
          <w:color w:val="000000" w:themeColor="text1"/>
          <w:szCs w:val="22"/>
        </w:rPr>
        <w:t xml:space="preserve">Adjunto al acuse de </w:t>
      </w:r>
      <w:r w:rsidR="008E6BF0" w:rsidRPr="00070A5D">
        <w:rPr>
          <w:rFonts w:ascii="Palatino Linotype" w:hAnsi="Palatino Linotype"/>
          <w:color w:val="000000" w:themeColor="text1"/>
          <w:szCs w:val="22"/>
        </w:rPr>
        <w:t>respuesta</w:t>
      </w:r>
      <w:r w:rsidRPr="00070A5D">
        <w:rPr>
          <w:rFonts w:ascii="Palatino Linotype" w:hAnsi="Palatino Linotype"/>
          <w:color w:val="000000" w:themeColor="text1"/>
          <w:szCs w:val="22"/>
        </w:rPr>
        <w:t xml:space="preserve">, el </w:t>
      </w:r>
      <w:r w:rsidRPr="00070A5D">
        <w:rPr>
          <w:rFonts w:ascii="Palatino Linotype" w:hAnsi="Palatino Linotype"/>
          <w:b/>
          <w:bCs/>
          <w:color w:val="000000" w:themeColor="text1"/>
          <w:szCs w:val="22"/>
        </w:rPr>
        <w:t>SUJETO OBLIGADO</w:t>
      </w:r>
      <w:r w:rsidRPr="00070A5D">
        <w:rPr>
          <w:rFonts w:ascii="Palatino Linotype" w:hAnsi="Palatino Linotype"/>
          <w:color w:val="000000" w:themeColor="text1"/>
          <w:szCs w:val="22"/>
        </w:rPr>
        <w:t xml:space="preserve"> entregó a</w:t>
      </w:r>
      <w:r w:rsidR="00F435C7" w:rsidRPr="00070A5D">
        <w:rPr>
          <w:rFonts w:ascii="Palatino Linotype" w:hAnsi="Palatino Linotype"/>
          <w:color w:val="000000" w:themeColor="text1"/>
          <w:szCs w:val="22"/>
        </w:rPr>
        <w:t xml:space="preserve"> </w:t>
      </w:r>
      <w:r w:rsidR="0087248C" w:rsidRPr="00070A5D">
        <w:rPr>
          <w:rFonts w:ascii="Palatino Linotype" w:hAnsi="Palatino Linotype"/>
          <w:color w:val="000000" w:themeColor="text1"/>
          <w:szCs w:val="22"/>
        </w:rPr>
        <w:t>el particular</w:t>
      </w:r>
      <w:r w:rsidRPr="00070A5D">
        <w:rPr>
          <w:rFonts w:ascii="Palatino Linotype" w:hAnsi="Palatino Linotype"/>
          <w:color w:val="000000" w:themeColor="text1"/>
          <w:szCs w:val="22"/>
        </w:rPr>
        <w:t xml:space="preserve"> </w:t>
      </w:r>
      <w:r w:rsidR="00F435C7" w:rsidRPr="00070A5D">
        <w:rPr>
          <w:rFonts w:ascii="Palatino Linotype" w:hAnsi="Palatino Linotype"/>
          <w:color w:val="000000" w:themeColor="text1"/>
          <w:szCs w:val="22"/>
        </w:rPr>
        <w:t>el</w:t>
      </w:r>
      <w:r w:rsidRPr="00070A5D">
        <w:rPr>
          <w:rFonts w:ascii="Palatino Linotype" w:hAnsi="Palatino Linotype"/>
          <w:color w:val="000000" w:themeColor="text1"/>
          <w:szCs w:val="22"/>
        </w:rPr>
        <w:t xml:space="preserve"> </w:t>
      </w:r>
      <w:r w:rsidR="00F435C7" w:rsidRPr="00070A5D">
        <w:rPr>
          <w:rFonts w:ascii="Palatino Linotype" w:hAnsi="Palatino Linotype"/>
          <w:color w:val="000000" w:themeColor="text1"/>
          <w:szCs w:val="22"/>
        </w:rPr>
        <w:t xml:space="preserve">archivo electrónico cuyo contenido </w:t>
      </w:r>
      <w:r w:rsidRPr="00070A5D">
        <w:rPr>
          <w:rFonts w:ascii="Palatino Linotype" w:hAnsi="Palatino Linotype"/>
          <w:color w:val="000000" w:themeColor="text1"/>
          <w:szCs w:val="22"/>
        </w:rPr>
        <w:t>se describe a continuación:</w:t>
      </w:r>
    </w:p>
    <w:p w14:paraId="11423777" w14:textId="4D90F919" w:rsidR="00F96460" w:rsidRPr="00070A5D" w:rsidRDefault="006B31E7" w:rsidP="00996F62">
      <w:pPr>
        <w:pStyle w:val="Prrafodelista"/>
        <w:numPr>
          <w:ilvl w:val="0"/>
          <w:numId w:val="4"/>
        </w:numPr>
        <w:spacing w:line="360" w:lineRule="auto"/>
        <w:ind w:left="993"/>
        <w:contextualSpacing w:val="0"/>
        <w:jc w:val="both"/>
        <w:rPr>
          <w:rFonts w:ascii="Palatino Linotype" w:hAnsi="Palatino Linotype" w:cs="Arial"/>
        </w:rPr>
      </w:pPr>
      <w:r w:rsidRPr="00070A5D">
        <w:rPr>
          <w:rFonts w:ascii="Palatino Linotype" w:hAnsi="Palatino Linotype" w:cs="Arial"/>
          <w:b/>
          <w:i/>
        </w:rPr>
        <w:t>“</w:t>
      </w:r>
      <w:r w:rsidR="008E6BF0" w:rsidRPr="00070A5D">
        <w:rPr>
          <w:rFonts w:ascii="Palatino Linotype" w:hAnsi="Palatino Linotype" w:cs="Arial"/>
          <w:b/>
          <w:i/>
        </w:rPr>
        <w:t>REPSUESTA SAIMEX 00039</w:t>
      </w:r>
      <w:r w:rsidR="00F435C7" w:rsidRPr="00070A5D">
        <w:rPr>
          <w:rFonts w:ascii="Palatino Linotype" w:hAnsi="Palatino Linotype" w:cs="Arial"/>
          <w:b/>
          <w:i/>
        </w:rPr>
        <w:t>.pdf</w:t>
      </w:r>
      <w:r w:rsidRPr="00070A5D">
        <w:rPr>
          <w:rFonts w:ascii="Palatino Linotype" w:hAnsi="Palatino Linotype" w:cs="Arial"/>
          <w:b/>
          <w:i/>
        </w:rPr>
        <w:t>”</w:t>
      </w:r>
      <w:r w:rsidRPr="00070A5D">
        <w:rPr>
          <w:rFonts w:ascii="Palatino Linotype" w:hAnsi="Palatino Linotype" w:cs="Arial"/>
        </w:rPr>
        <w:t xml:space="preserve">: Documento </w:t>
      </w:r>
      <w:r w:rsidR="00C967DD" w:rsidRPr="00070A5D">
        <w:rPr>
          <w:rFonts w:ascii="Palatino Linotype" w:hAnsi="Palatino Linotype" w:cs="Arial"/>
        </w:rPr>
        <w:t xml:space="preserve">de </w:t>
      </w:r>
      <w:r w:rsidR="008E6BF0" w:rsidRPr="00070A5D">
        <w:rPr>
          <w:rFonts w:ascii="Palatino Linotype" w:hAnsi="Palatino Linotype" w:cs="Arial"/>
        </w:rPr>
        <w:t xml:space="preserve">una foja consistente en la copia digitalizada del oficio número 221C0100000002S-0188/2022, de siete (07) de abril de dos mil veintidós, suscrito por la Titular de la Unidad de Transparencia, por el que informa el número de ejemplares y especies con los que cuenta el Parque Ecológico </w:t>
      </w:r>
      <w:proofErr w:type="spellStart"/>
      <w:r w:rsidR="008E6BF0" w:rsidRPr="00070A5D">
        <w:rPr>
          <w:rFonts w:ascii="Palatino Linotype" w:hAnsi="Palatino Linotype" w:cs="Arial"/>
        </w:rPr>
        <w:t>Zacango</w:t>
      </w:r>
      <w:proofErr w:type="spellEnd"/>
      <w:r w:rsidR="008E6BF0" w:rsidRPr="00070A5D">
        <w:rPr>
          <w:rFonts w:ascii="Palatino Linotype" w:hAnsi="Palatino Linotype" w:cs="Arial"/>
        </w:rPr>
        <w:t>, así como el monto total de la dieta de la fauna reportado en el dos mil veintiuno.</w:t>
      </w:r>
    </w:p>
    <w:p w14:paraId="3CDD0E7E" w14:textId="77777777" w:rsidR="00C967DD" w:rsidRPr="00070A5D" w:rsidRDefault="00C967DD" w:rsidP="00C967DD">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57AFF41" w:rsidR="000D5A1D" w:rsidRPr="00070A5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70A5D">
        <w:rPr>
          <w:rFonts w:ascii="Palatino Linotype" w:eastAsia="Times New Roman" w:hAnsi="Palatino Linotype" w:cs="Arial"/>
          <w:color w:val="000000" w:themeColor="text1"/>
          <w:lang w:val="es-ES"/>
        </w:rPr>
        <w:lastRenderedPageBreak/>
        <w:t>D</w:t>
      </w:r>
      <w:r w:rsidR="00561ED1" w:rsidRPr="00070A5D">
        <w:rPr>
          <w:rFonts w:ascii="Palatino Linotype" w:eastAsia="Times New Roman" w:hAnsi="Palatino Linotype" w:cs="Arial"/>
          <w:color w:val="000000" w:themeColor="text1"/>
          <w:lang w:val="es-ES"/>
        </w:rPr>
        <w:t xml:space="preserve">erivado de la respuesta emitida por el </w:t>
      </w:r>
      <w:r w:rsidR="00561ED1" w:rsidRPr="00070A5D">
        <w:rPr>
          <w:rFonts w:ascii="Palatino Linotype" w:eastAsia="Times New Roman" w:hAnsi="Palatino Linotype" w:cs="Arial"/>
          <w:b/>
          <w:color w:val="000000" w:themeColor="text1"/>
          <w:lang w:val="es-ES"/>
        </w:rPr>
        <w:t>SUJETO OBLIGADO</w:t>
      </w:r>
      <w:r w:rsidR="00561ED1" w:rsidRPr="00070A5D">
        <w:rPr>
          <w:rFonts w:ascii="Palatino Linotype" w:eastAsia="Times New Roman" w:hAnsi="Palatino Linotype" w:cs="Arial"/>
          <w:color w:val="000000" w:themeColor="text1"/>
          <w:lang w:val="es-ES"/>
        </w:rPr>
        <w:t>, e</w:t>
      </w:r>
      <w:r w:rsidR="00DB4BEF" w:rsidRPr="00070A5D">
        <w:rPr>
          <w:rFonts w:ascii="Palatino Linotype" w:eastAsia="Times New Roman" w:hAnsi="Palatino Linotype" w:cs="Arial"/>
          <w:color w:val="000000" w:themeColor="text1"/>
          <w:lang w:val="es-ES"/>
        </w:rPr>
        <w:t xml:space="preserve">l </w:t>
      </w:r>
      <w:r w:rsidR="005D76DE" w:rsidRPr="00070A5D">
        <w:rPr>
          <w:rFonts w:ascii="Palatino Linotype" w:eastAsia="Times New Roman" w:hAnsi="Palatino Linotype" w:cs="Arial"/>
          <w:color w:val="000000" w:themeColor="text1"/>
          <w:lang w:val="es-ES"/>
        </w:rPr>
        <w:t>ocho</w:t>
      </w:r>
      <w:r w:rsidR="008E6BF0" w:rsidRPr="00070A5D">
        <w:rPr>
          <w:rFonts w:ascii="Palatino Linotype" w:eastAsia="Times New Roman" w:hAnsi="Palatino Linotype" w:cs="Arial"/>
          <w:color w:val="000000" w:themeColor="text1"/>
          <w:lang w:val="es-ES"/>
        </w:rPr>
        <w:t xml:space="preserve"> (08) de abril </w:t>
      </w:r>
      <w:r w:rsidR="00532B5E" w:rsidRPr="00070A5D">
        <w:rPr>
          <w:rFonts w:ascii="Palatino Linotype" w:eastAsia="Times New Roman" w:hAnsi="Palatino Linotype" w:cs="Arial"/>
          <w:color w:val="000000" w:themeColor="text1"/>
          <w:lang w:val="es-ES"/>
        </w:rPr>
        <w:t>de dos mil veintidós</w:t>
      </w:r>
      <w:r w:rsidR="00FE49E3" w:rsidRPr="00070A5D">
        <w:rPr>
          <w:rFonts w:ascii="Palatino Linotype" w:eastAsia="Times New Roman" w:hAnsi="Palatino Linotype" w:cs="Arial"/>
          <w:color w:val="000000" w:themeColor="text1"/>
          <w:lang w:val="es-ES"/>
        </w:rPr>
        <w:t xml:space="preserve">, </w:t>
      </w:r>
      <w:r w:rsidR="0087248C" w:rsidRPr="00070A5D">
        <w:rPr>
          <w:rFonts w:ascii="Palatino Linotype" w:eastAsia="Times New Roman" w:hAnsi="Palatino Linotype" w:cs="Arial"/>
          <w:color w:val="000000" w:themeColor="text1"/>
          <w:lang w:val="es-ES"/>
        </w:rPr>
        <w:t>el particular</w:t>
      </w:r>
      <w:r w:rsidR="00DB4BEF" w:rsidRPr="00070A5D">
        <w:rPr>
          <w:rFonts w:ascii="Palatino Linotype" w:eastAsia="Times New Roman" w:hAnsi="Palatino Linotype" w:cs="Arial"/>
          <w:color w:val="000000" w:themeColor="text1"/>
          <w:lang w:val="es-ES"/>
        </w:rPr>
        <w:t xml:space="preserve"> interpuso</w:t>
      </w:r>
      <w:r w:rsidR="009316E9" w:rsidRPr="00070A5D">
        <w:rPr>
          <w:rFonts w:ascii="Palatino Linotype" w:eastAsia="Times New Roman" w:hAnsi="Palatino Linotype" w:cs="Arial"/>
          <w:color w:val="000000" w:themeColor="text1"/>
          <w:lang w:val="es-ES"/>
        </w:rPr>
        <w:t xml:space="preserve"> </w:t>
      </w:r>
      <w:r w:rsidR="00102D65" w:rsidRPr="00070A5D">
        <w:rPr>
          <w:rFonts w:ascii="Palatino Linotype" w:eastAsia="Times New Roman" w:hAnsi="Palatino Linotype" w:cs="Arial"/>
          <w:color w:val="000000" w:themeColor="text1"/>
          <w:lang w:val="es-ES"/>
        </w:rPr>
        <w:t>el</w:t>
      </w:r>
      <w:r w:rsidR="004D68F8" w:rsidRPr="00070A5D">
        <w:rPr>
          <w:rFonts w:ascii="Palatino Linotype" w:eastAsia="Times New Roman" w:hAnsi="Palatino Linotype" w:cs="Arial"/>
          <w:color w:val="000000" w:themeColor="text1"/>
          <w:lang w:val="es-ES"/>
        </w:rPr>
        <w:t xml:space="preserve"> recurso de revisión </w:t>
      </w:r>
      <w:r w:rsidR="008E6BF0" w:rsidRPr="00070A5D">
        <w:rPr>
          <w:rFonts w:ascii="Palatino Linotype" w:eastAsia="Calibri" w:hAnsi="Palatino Linotype" w:cs="Arial"/>
          <w:b/>
          <w:color w:val="000000" w:themeColor="text1"/>
          <w:lang w:val="es-ES"/>
        </w:rPr>
        <w:t>05673/INFOEM/IP/RR/2022</w:t>
      </w:r>
      <w:r w:rsidR="009A0461" w:rsidRPr="00070A5D">
        <w:rPr>
          <w:rFonts w:ascii="Palatino Linotype" w:eastAsia="Calibri" w:hAnsi="Palatino Linotype" w:cs="Arial"/>
          <w:b/>
          <w:color w:val="000000" w:themeColor="text1"/>
          <w:lang w:val="es-ES"/>
        </w:rPr>
        <w:t>;</w:t>
      </w:r>
      <w:r w:rsidR="00102D65" w:rsidRPr="00070A5D">
        <w:rPr>
          <w:rFonts w:ascii="Palatino Linotype" w:eastAsia="Times New Roman" w:hAnsi="Palatino Linotype" w:cs="Arial"/>
          <w:color w:val="000000" w:themeColor="text1"/>
          <w:lang w:val="es-ES"/>
        </w:rPr>
        <w:t xml:space="preserve"> impugnación</w:t>
      </w:r>
      <w:r w:rsidR="004D68F8" w:rsidRPr="00070A5D">
        <w:rPr>
          <w:rFonts w:ascii="Palatino Linotype" w:eastAsia="Times New Roman" w:hAnsi="Palatino Linotype" w:cs="Arial"/>
          <w:color w:val="000000" w:themeColor="text1"/>
          <w:lang w:val="es-ES"/>
        </w:rPr>
        <w:t xml:space="preserve"> </w:t>
      </w:r>
      <w:r w:rsidR="00A45546" w:rsidRPr="00070A5D">
        <w:rPr>
          <w:rFonts w:ascii="Palatino Linotype" w:eastAsia="Times New Roman" w:hAnsi="Palatino Linotype" w:cs="Arial"/>
          <w:color w:val="000000" w:themeColor="text1"/>
          <w:lang w:val="es-ES"/>
        </w:rPr>
        <w:t xml:space="preserve">en </w:t>
      </w:r>
      <w:r w:rsidR="00977D37" w:rsidRPr="00070A5D">
        <w:rPr>
          <w:rFonts w:ascii="Palatino Linotype" w:eastAsia="Times New Roman" w:hAnsi="Palatino Linotype" w:cs="Arial"/>
          <w:color w:val="000000" w:themeColor="text1"/>
          <w:lang w:val="es-ES"/>
        </w:rPr>
        <w:t>la</w:t>
      </w:r>
      <w:r w:rsidR="00A45546" w:rsidRPr="00070A5D">
        <w:rPr>
          <w:rFonts w:ascii="Palatino Linotype" w:eastAsia="Times New Roman" w:hAnsi="Palatino Linotype" w:cs="Arial"/>
          <w:color w:val="000000" w:themeColor="text1"/>
          <w:lang w:val="es-ES"/>
        </w:rPr>
        <w:t xml:space="preserve"> que refirió </w:t>
      </w:r>
      <w:r w:rsidR="004D68F8" w:rsidRPr="00070A5D">
        <w:rPr>
          <w:rFonts w:ascii="Palatino Linotype" w:eastAsia="Times New Roman" w:hAnsi="Palatino Linotype" w:cs="Arial"/>
          <w:color w:val="000000" w:themeColor="text1"/>
          <w:lang w:val="es-ES"/>
        </w:rPr>
        <w:t>lo siguiente:</w:t>
      </w:r>
    </w:p>
    <w:p w14:paraId="054906C6" w14:textId="77777777" w:rsidR="00E34622" w:rsidRPr="00070A5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2D6E1B2" w:rsidR="00E34622" w:rsidRPr="00070A5D" w:rsidRDefault="00E34622" w:rsidP="00011B1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070A5D">
        <w:rPr>
          <w:rFonts w:ascii="Palatino Linotype" w:eastAsia="Times New Roman" w:hAnsi="Palatino Linotype" w:cs="Arial"/>
          <w:b/>
          <w:color w:val="000000" w:themeColor="text1"/>
          <w:lang w:val="es-ES"/>
        </w:rPr>
        <w:t>Acto impugnado:</w:t>
      </w:r>
      <w:r w:rsidRPr="00070A5D">
        <w:rPr>
          <w:rFonts w:ascii="Palatino Linotype" w:eastAsia="Times New Roman" w:hAnsi="Palatino Linotype" w:cs="Arial"/>
          <w:color w:val="000000" w:themeColor="text1"/>
          <w:lang w:val="es-ES"/>
        </w:rPr>
        <w:t xml:space="preserve"> </w:t>
      </w:r>
      <w:r w:rsidRPr="00070A5D">
        <w:rPr>
          <w:rFonts w:ascii="Palatino Linotype" w:eastAsia="Times New Roman" w:hAnsi="Palatino Linotype" w:cs="Arial"/>
          <w:i/>
          <w:iCs/>
          <w:color w:val="000000" w:themeColor="text1"/>
          <w:lang w:val="es-ES"/>
        </w:rPr>
        <w:t>“</w:t>
      </w:r>
      <w:r w:rsidR="008E6BF0" w:rsidRPr="00070A5D">
        <w:rPr>
          <w:rFonts w:ascii="Palatino Linotype" w:eastAsia="Times New Roman" w:hAnsi="Palatino Linotype" w:cs="Arial"/>
          <w:i/>
          <w:iCs/>
          <w:color w:val="000000" w:themeColor="text1"/>
        </w:rPr>
        <w:t>La respuesta de la Comisión Estatal de Parques Naturales y de la Fauna, a la solicitud 00039/CEPANAF/IP/2022, de fecha 25 de marzo del año en curso.</w:t>
      </w:r>
      <w:r w:rsidRPr="00070A5D">
        <w:rPr>
          <w:rFonts w:ascii="Palatino Linotype" w:eastAsia="Times New Roman" w:hAnsi="Palatino Linotype" w:cs="Arial"/>
          <w:i/>
          <w:iCs/>
          <w:color w:val="000000" w:themeColor="text1"/>
          <w:lang w:val="es-ES"/>
        </w:rPr>
        <w:t>”</w:t>
      </w:r>
      <w:r w:rsidRPr="00070A5D">
        <w:rPr>
          <w:rFonts w:ascii="Palatino Linotype" w:eastAsia="Times New Roman" w:hAnsi="Palatino Linotype" w:cs="Arial"/>
          <w:color w:val="000000" w:themeColor="text1"/>
          <w:lang w:val="es-ES"/>
        </w:rPr>
        <w:t xml:space="preserve"> (Sic).</w:t>
      </w:r>
    </w:p>
    <w:p w14:paraId="38724B8B" w14:textId="77777777" w:rsidR="001468E9" w:rsidRPr="00070A5D"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77933A57" w:rsidR="00E34622" w:rsidRPr="00070A5D"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070A5D">
        <w:rPr>
          <w:rFonts w:ascii="Palatino Linotype" w:eastAsia="Times New Roman" w:hAnsi="Palatino Linotype" w:cs="Arial"/>
          <w:b/>
          <w:color w:val="000000" w:themeColor="text1"/>
          <w:lang w:val="es-ES"/>
        </w:rPr>
        <w:t>Razones o motivos de inconformidad:</w:t>
      </w:r>
      <w:r w:rsidRPr="00070A5D">
        <w:rPr>
          <w:rFonts w:ascii="Palatino Linotype" w:eastAsia="Times New Roman" w:hAnsi="Palatino Linotype" w:cs="Arial"/>
          <w:color w:val="000000" w:themeColor="text1"/>
          <w:lang w:val="es-ES"/>
        </w:rPr>
        <w:t xml:space="preserve"> “</w:t>
      </w:r>
      <w:r w:rsidR="008E6BF0" w:rsidRPr="00070A5D">
        <w:rPr>
          <w:rFonts w:ascii="Palatino Linotype" w:hAnsi="Palatino Linotype"/>
          <w:i/>
          <w:iCs/>
          <w:color w:val="000000"/>
        </w:rPr>
        <w:t>La respuesta no desglosa el tipo de especie de animal ni el número de ejemplares de cada una de ellas. De igual modo, no señala la dieta con la que son alimentados.</w:t>
      </w:r>
      <w:r w:rsidRPr="00070A5D">
        <w:rPr>
          <w:rFonts w:ascii="Palatino Linotype" w:eastAsia="Times New Roman" w:hAnsi="Palatino Linotype" w:cs="Arial"/>
          <w:i/>
          <w:color w:val="000000" w:themeColor="text1"/>
          <w:lang w:val="es-ES"/>
        </w:rPr>
        <w:t>”</w:t>
      </w:r>
      <w:r w:rsidRPr="00070A5D">
        <w:rPr>
          <w:rFonts w:ascii="Palatino Linotype" w:eastAsia="Times New Roman" w:hAnsi="Palatino Linotype" w:cs="Arial"/>
          <w:color w:val="000000" w:themeColor="text1"/>
          <w:lang w:val="es-ES"/>
        </w:rPr>
        <w:t xml:space="preserve"> (Sic).</w:t>
      </w:r>
    </w:p>
    <w:p w14:paraId="4D16C3B0" w14:textId="77777777" w:rsidR="00E34622" w:rsidRPr="00070A5D"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1969C955" w:rsidR="005F1362" w:rsidRPr="00070A5D"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0A5D">
        <w:rPr>
          <w:rFonts w:ascii="Palatino Linotype" w:eastAsia="Times New Roman" w:hAnsi="Palatino Linotype" w:cs="Arial"/>
          <w:color w:val="000000" w:themeColor="text1"/>
          <w:lang w:val="es-ES"/>
        </w:rPr>
        <w:t xml:space="preserve">Se registró el recurso de revisión bajo el número de expediente </w:t>
      </w:r>
      <w:r w:rsidR="004F785F" w:rsidRPr="00070A5D">
        <w:rPr>
          <w:rFonts w:ascii="Palatino Linotype" w:hAnsi="Palatino Linotype" w:cs="Arial"/>
          <w:bCs/>
          <w:color w:val="000000" w:themeColor="text1"/>
        </w:rPr>
        <w:t>al rubro indicado, asi</w:t>
      </w:r>
      <w:r w:rsidRPr="00070A5D">
        <w:rPr>
          <w:rFonts w:ascii="Palatino Linotype" w:hAnsi="Palatino Linotype" w:cs="Arial"/>
          <w:bCs/>
          <w:color w:val="000000" w:themeColor="text1"/>
        </w:rPr>
        <w:t xml:space="preserve">mismo, con fundamento en lo dispuesto por el </w:t>
      </w:r>
      <w:r w:rsidRPr="00070A5D">
        <w:rPr>
          <w:rFonts w:ascii="Palatino Linotype" w:eastAsia="Calibri" w:hAnsi="Palatino Linotype" w:cs="Arial"/>
          <w:bCs/>
          <w:color w:val="000000" w:themeColor="text1"/>
          <w:lang w:val="es-ES"/>
        </w:rPr>
        <w:t>artículo 185</w:t>
      </w:r>
      <w:r w:rsidR="00532B5E" w:rsidRPr="00070A5D">
        <w:rPr>
          <w:rFonts w:ascii="Palatino Linotype" w:eastAsia="Calibri" w:hAnsi="Palatino Linotype" w:cs="Arial"/>
          <w:bCs/>
          <w:color w:val="000000" w:themeColor="text1"/>
          <w:lang w:val="es-ES"/>
        </w:rPr>
        <w:t>,</w:t>
      </w:r>
      <w:r w:rsidRPr="00070A5D">
        <w:rPr>
          <w:rFonts w:ascii="Palatino Linotype" w:eastAsia="Calibri" w:hAnsi="Palatino Linotype" w:cs="Arial"/>
          <w:bCs/>
          <w:color w:val="000000" w:themeColor="text1"/>
          <w:lang w:val="es-ES"/>
        </w:rPr>
        <w:t xml:space="preserve"> fracción I</w:t>
      </w:r>
      <w:r w:rsidR="00532B5E" w:rsidRPr="00070A5D">
        <w:rPr>
          <w:rFonts w:ascii="Palatino Linotype" w:eastAsia="Calibri" w:hAnsi="Palatino Linotype" w:cs="Arial"/>
          <w:bCs/>
          <w:color w:val="000000" w:themeColor="text1"/>
          <w:lang w:val="es-ES"/>
        </w:rPr>
        <w:t>,</w:t>
      </w:r>
      <w:r w:rsidRPr="00070A5D">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070A5D">
        <w:rPr>
          <w:rFonts w:ascii="Palatino Linotype" w:eastAsia="Times New Roman" w:hAnsi="Palatino Linotype" w:cs="Arial"/>
          <w:bCs/>
          <w:color w:val="000000" w:themeColor="text1"/>
          <w:lang w:val="es-ES"/>
        </w:rPr>
        <w:t xml:space="preserve">se turnó </w:t>
      </w:r>
      <w:r w:rsidR="0096234B" w:rsidRPr="00070A5D">
        <w:rPr>
          <w:rFonts w:ascii="Palatino Linotype" w:eastAsia="Times New Roman" w:hAnsi="Palatino Linotype" w:cs="Arial"/>
          <w:bCs/>
          <w:color w:val="000000" w:themeColor="text1"/>
          <w:lang w:val="es-ES"/>
        </w:rPr>
        <w:t xml:space="preserve">a la </w:t>
      </w:r>
      <w:r w:rsidR="0096234B" w:rsidRPr="00070A5D">
        <w:rPr>
          <w:rFonts w:ascii="Palatino Linotype" w:eastAsia="Times New Roman" w:hAnsi="Palatino Linotype" w:cs="Arial"/>
          <w:b/>
          <w:color w:val="000000" w:themeColor="text1"/>
          <w:lang w:val="es-ES"/>
        </w:rPr>
        <w:t xml:space="preserve">Comisionada </w:t>
      </w:r>
      <w:r w:rsidR="00D12402" w:rsidRPr="00070A5D">
        <w:rPr>
          <w:rFonts w:ascii="Palatino Linotype" w:eastAsia="Times New Roman" w:hAnsi="Palatino Linotype" w:cs="Arial"/>
          <w:b/>
          <w:color w:val="000000" w:themeColor="text1"/>
          <w:lang w:val="es-ES"/>
        </w:rPr>
        <w:t>María del Rosario Mejía Ayala</w:t>
      </w:r>
      <w:r w:rsidRPr="00070A5D">
        <w:rPr>
          <w:rFonts w:ascii="Palatino Linotype" w:eastAsia="Times New Roman" w:hAnsi="Palatino Linotype" w:cs="Arial"/>
          <w:bCs/>
          <w:color w:val="000000" w:themeColor="text1"/>
          <w:lang w:val="es-ES"/>
        </w:rPr>
        <w:t xml:space="preserve">, con el objeto de </w:t>
      </w:r>
      <w:r w:rsidRPr="00070A5D">
        <w:rPr>
          <w:rFonts w:ascii="Palatino Linotype" w:eastAsia="Times New Roman" w:hAnsi="Palatino Linotype" w:cs="Arial"/>
          <w:bCs/>
          <w:color w:val="000000" w:themeColor="text1"/>
        </w:rPr>
        <w:t>su análisis.</w:t>
      </w:r>
    </w:p>
    <w:p w14:paraId="2BDE682E" w14:textId="77777777" w:rsidR="005F1362" w:rsidRPr="00070A5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8ED9D19" w:rsidR="007446C2" w:rsidRPr="00070A5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0A5D">
        <w:rPr>
          <w:rFonts w:ascii="Palatino Linotype" w:eastAsia="Times New Roman" w:hAnsi="Palatino Linotype" w:cs="Arial"/>
          <w:color w:val="000000" w:themeColor="text1"/>
          <w:lang w:val="es-ES"/>
        </w:rPr>
        <w:t>La</w:t>
      </w:r>
      <w:r w:rsidR="00E647FF" w:rsidRPr="00070A5D">
        <w:rPr>
          <w:rFonts w:ascii="Palatino Linotype" w:eastAsia="Times New Roman" w:hAnsi="Palatino Linotype" w:cs="Arial"/>
          <w:color w:val="000000" w:themeColor="text1"/>
          <w:lang w:val="es-ES"/>
        </w:rPr>
        <w:t xml:space="preserve"> </w:t>
      </w:r>
      <w:r w:rsidR="0004686A" w:rsidRPr="00070A5D">
        <w:rPr>
          <w:rFonts w:ascii="Palatino Linotype" w:eastAsia="Calibri" w:hAnsi="Palatino Linotype" w:cs="Arial"/>
          <w:color w:val="000000" w:themeColor="text1"/>
          <w:lang w:val="es-ES"/>
        </w:rPr>
        <w:t>Comisionad</w:t>
      </w:r>
      <w:r w:rsidRPr="00070A5D">
        <w:rPr>
          <w:rFonts w:ascii="Palatino Linotype" w:eastAsia="Calibri" w:hAnsi="Palatino Linotype" w:cs="Arial"/>
          <w:color w:val="000000" w:themeColor="text1"/>
          <w:lang w:val="es-ES"/>
        </w:rPr>
        <w:t>a</w:t>
      </w:r>
      <w:r w:rsidR="0004686A" w:rsidRPr="00070A5D">
        <w:rPr>
          <w:rFonts w:ascii="Palatino Linotype" w:eastAsia="Calibri" w:hAnsi="Palatino Linotype" w:cs="Arial"/>
          <w:color w:val="000000" w:themeColor="text1"/>
          <w:lang w:val="es-ES"/>
        </w:rPr>
        <w:t xml:space="preserve"> Ponente</w:t>
      </w:r>
      <w:r w:rsidR="006B31E7" w:rsidRPr="00070A5D">
        <w:rPr>
          <w:rFonts w:ascii="Palatino Linotype" w:eastAsia="Calibri" w:hAnsi="Palatino Linotype" w:cs="Arial"/>
          <w:color w:val="000000" w:themeColor="text1"/>
          <w:lang w:val="es-ES"/>
        </w:rPr>
        <w:t>,</w:t>
      </w:r>
      <w:r w:rsidR="0004686A" w:rsidRPr="00070A5D">
        <w:rPr>
          <w:rFonts w:ascii="Palatino Linotype" w:eastAsia="Calibri" w:hAnsi="Palatino Linotype" w:cs="Arial"/>
          <w:color w:val="000000" w:themeColor="text1"/>
          <w:lang w:val="es-ES"/>
        </w:rPr>
        <w:t xml:space="preserve"> con fundamento en lo dispuesto por el artículo 185</w:t>
      </w:r>
      <w:r w:rsidR="00532B5E" w:rsidRPr="00070A5D">
        <w:rPr>
          <w:rFonts w:ascii="Palatino Linotype" w:eastAsia="Calibri" w:hAnsi="Palatino Linotype" w:cs="Arial"/>
          <w:color w:val="000000" w:themeColor="text1"/>
          <w:lang w:val="es-ES"/>
        </w:rPr>
        <w:t>,</w:t>
      </w:r>
      <w:r w:rsidR="0004686A" w:rsidRPr="00070A5D">
        <w:rPr>
          <w:rFonts w:ascii="Palatino Linotype" w:eastAsia="Calibri" w:hAnsi="Palatino Linotype" w:cs="Arial"/>
          <w:color w:val="000000" w:themeColor="text1"/>
          <w:lang w:val="es-ES"/>
        </w:rPr>
        <w:t xml:space="preserve"> fracción II</w:t>
      </w:r>
      <w:r w:rsidR="00532B5E" w:rsidRPr="00070A5D">
        <w:rPr>
          <w:rFonts w:ascii="Palatino Linotype" w:eastAsia="Calibri" w:hAnsi="Palatino Linotype" w:cs="Arial"/>
          <w:color w:val="000000" w:themeColor="text1"/>
          <w:lang w:val="es-ES"/>
        </w:rPr>
        <w:t>,</w:t>
      </w:r>
      <w:r w:rsidR="0004686A" w:rsidRPr="00070A5D">
        <w:rPr>
          <w:rFonts w:ascii="Palatino Linotype" w:eastAsia="Calibri" w:hAnsi="Palatino Linotype" w:cs="Arial"/>
          <w:color w:val="000000" w:themeColor="text1"/>
          <w:lang w:val="es-ES"/>
        </w:rPr>
        <w:t xml:space="preserve"> de la </w:t>
      </w:r>
      <w:r w:rsidR="00613655" w:rsidRPr="00070A5D">
        <w:rPr>
          <w:rFonts w:ascii="Palatino Linotype" w:eastAsia="Calibri" w:hAnsi="Palatino Linotype" w:cs="Arial"/>
          <w:color w:val="000000" w:themeColor="text1"/>
          <w:lang w:val="es-ES"/>
        </w:rPr>
        <w:t>Ley de Transparencia y Acceso a la Información Pública del Estado de México y Municipios</w:t>
      </w:r>
      <w:r w:rsidR="0004686A" w:rsidRPr="00070A5D">
        <w:rPr>
          <w:rFonts w:ascii="Palatino Linotype" w:eastAsia="Calibri" w:hAnsi="Palatino Linotype" w:cs="Arial"/>
          <w:color w:val="000000" w:themeColor="text1"/>
          <w:lang w:val="es-ES"/>
        </w:rPr>
        <w:t xml:space="preserve">, a través </w:t>
      </w:r>
      <w:r w:rsidR="006E4E2A" w:rsidRPr="00070A5D">
        <w:rPr>
          <w:rFonts w:ascii="Palatino Linotype" w:eastAsia="Calibri" w:hAnsi="Palatino Linotype" w:cs="Arial"/>
          <w:color w:val="000000" w:themeColor="text1"/>
          <w:lang w:val="es-ES"/>
        </w:rPr>
        <w:t>del</w:t>
      </w:r>
      <w:r w:rsidR="0004686A" w:rsidRPr="00070A5D">
        <w:rPr>
          <w:rFonts w:ascii="Palatino Linotype" w:eastAsia="Calibri" w:hAnsi="Palatino Linotype" w:cs="Arial"/>
          <w:color w:val="000000" w:themeColor="text1"/>
          <w:lang w:val="es-ES"/>
        </w:rPr>
        <w:t xml:space="preserve"> </w:t>
      </w:r>
      <w:r w:rsidR="00B81371" w:rsidRPr="00070A5D">
        <w:rPr>
          <w:rFonts w:ascii="Palatino Linotype" w:eastAsia="Calibri" w:hAnsi="Palatino Linotype" w:cs="Arial"/>
          <w:color w:val="000000" w:themeColor="text1"/>
          <w:lang w:val="es-ES"/>
        </w:rPr>
        <w:t xml:space="preserve">acuerdo </w:t>
      </w:r>
      <w:r w:rsidR="00F147C6" w:rsidRPr="00070A5D">
        <w:rPr>
          <w:rFonts w:ascii="Palatino Linotype" w:eastAsia="Calibri" w:hAnsi="Palatino Linotype" w:cs="Arial"/>
          <w:color w:val="000000" w:themeColor="text1"/>
          <w:lang w:val="es-ES"/>
        </w:rPr>
        <w:t xml:space="preserve">de admisión </w:t>
      </w:r>
      <w:r w:rsidR="00B81371" w:rsidRPr="00070A5D">
        <w:rPr>
          <w:rFonts w:ascii="Palatino Linotype" w:eastAsia="Calibri" w:hAnsi="Palatino Linotype" w:cs="Arial"/>
          <w:color w:val="000000" w:themeColor="text1"/>
          <w:lang w:val="es-ES"/>
        </w:rPr>
        <w:t xml:space="preserve">de </w:t>
      </w:r>
      <w:r w:rsidR="008E6BF0" w:rsidRPr="00070A5D">
        <w:rPr>
          <w:rFonts w:ascii="Palatino Linotype" w:eastAsia="Calibri" w:hAnsi="Palatino Linotype" w:cs="Arial"/>
          <w:color w:val="000000" w:themeColor="text1"/>
          <w:lang w:val="es-ES"/>
        </w:rPr>
        <w:t>veintidós (22</w:t>
      </w:r>
      <w:r w:rsidR="0087248C" w:rsidRPr="00070A5D">
        <w:rPr>
          <w:rFonts w:ascii="Palatino Linotype" w:eastAsia="Calibri" w:hAnsi="Palatino Linotype" w:cs="Arial"/>
          <w:color w:val="000000" w:themeColor="text1"/>
          <w:lang w:val="es-ES"/>
        </w:rPr>
        <w:t>) de abril</w:t>
      </w:r>
      <w:r w:rsidR="00532B5E" w:rsidRPr="00070A5D">
        <w:rPr>
          <w:rFonts w:ascii="Palatino Linotype" w:eastAsia="Calibri" w:hAnsi="Palatino Linotype" w:cs="Arial"/>
          <w:color w:val="000000" w:themeColor="text1"/>
          <w:lang w:val="es-ES"/>
        </w:rPr>
        <w:t xml:space="preserve"> de dos mil veintidós</w:t>
      </w:r>
      <w:r w:rsidR="006A1047" w:rsidRPr="00070A5D">
        <w:rPr>
          <w:rFonts w:ascii="Palatino Linotype" w:eastAsia="Calibri" w:hAnsi="Palatino Linotype" w:cs="Arial"/>
          <w:color w:val="000000" w:themeColor="text1"/>
          <w:lang w:val="es-ES"/>
        </w:rPr>
        <w:t xml:space="preserve">, </w:t>
      </w:r>
      <w:r w:rsidR="00B81371" w:rsidRPr="00070A5D">
        <w:rPr>
          <w:rFonts w:ascii="Palatino Linotype" w:eastAsia="Calibri" w:hAnsi="Palatino Linotype" w:cs="Arial"/>
          <w:color w:val="000000" w:themeColor="text1"/>
          <w:lang w:val="es-ES"/>
        </w:rPr>
        <w:t xml:space="preserve">puso a </w:t>
      </w:r>
      <w:r w:rsidR="00875167" w:rsidRPr="00070A5D">
        <w:rPr>
          <w:rFonts w:ascii="Palatino Linotype" w:eastAsia="Calibri" w:hAnsi="Palatino Linotype" w:cs="Arial"/>
          <w:color w:val="000000" w:themeColor="text1"/>
          <w:lang w:val="es-ES"/>
        </w:rPr>
        <w:t>disposición</w:t>
      </w:r>
      <w:r w:rsidR="00B81371" w:rsidRPr="00070A5D">
        <w:rPr>
          <w:rFonts w:ascii="Palatino Linotype" w:eastAsia="Calibri" w:hAnsi="Palatino Linotype" w:cs="Arial"/>
          <w:color w:val="000000" w:themeColor="text1"/>
          <w:lang w:val="es-ES"/>
        </w:rPr>
        <w:t xml:space="preserve"> de las partes el expediente electrónico </w:t>
      </w:r>
      <w:r w:rsidR="00B81371" w:rsidRPr="00070A5D">
        <w:rPr>
          <w:rFonts w:ascii="Palatino Linotype" w:eastAsia="Calibri" w:hAnsi="Palatino Linotype" w:cs="Arial"/>
          <w:color w:val="000000" w:themeColor="text1"/>
        </w:rPr>
        <w:t xml:space="preserve">vía </w:t>
      </w:r>
      <w:r w:rsidR="00532B5E" w:rsidRPr="00070A5D">
        <w:rPr>
          <w:rFonts w:ascii="Palatino Linotype" w:eastAsia="Calibri" w:hAnsi="Palatino Linotype" w:cs="Arial"/>
          <w:color w:val="000000" w:themeColor="text1"/>
          <w:lang w:val="es-ES"/>
        </w:rPr>
        <w:t>SAIMEX</w:t>
      </w:r>
      <w:r w:rsidR="00B81371" w:rsidRPr="00070A5D">
        <w:rPr>
          <w:rFonts w:ascii="Palatino Linotype" w:eastAsia="Calibri" w:hAnsi="Palatino Linotype" w:cs="Arial"/>
          <w:b/>
          <w:color w:val="000000" w:themeColor="text1"/>
          <w:lang w:val="es-ES"/>
        </w:rPr>
        <w:t xml:space="preserve"> </w:t>
      </w:r>
      <w:r w:rsidR="00B81371" w:rsidRPr="00070A5D">
        <w:rPr>
          <w:rFonts w:ascii="Palatino Linotype" w:eastAsia="Calibri" w:hAnsi="Palatino Linotype" w:cs="Arial"/>
          <w:color w:val="000000" w:themeColor="text1"/>
          <w:lang w:val="es-ES"/>
        </w:rPr>
        <w:t xml:space="preserve">a efecto de que en un plazo máximo de siete días </w:t>
      </w:r>
      <w:r w:rsidR="00875167" w:rsidRPr="00070A5D">
        <w:rPr>
          <w:rFonts w:ascii="Palatino Linotype" w:eastAsia="Calibri" w:hAnsi="Palatino Linotype" w:cs="Arial"/>
          <w:color w:val="000000" w:themeColor="text1"/>
          <w:lang w:val="es-ES"/>
        </w:rPr>
        <w:t>manifestaran</w:t>
      </w:r>
      <w:r w:rsidR="00B81371" w:rsidRPr="00070A5D">
        <w:rPr>
          <w:rFonts w:ascii="Palatino Linotype" w:eastAsia="Calibri" w:hAnsi="Palatino Linotype" w:cs="Arial"/>
          <w:color w:val="000000" w:themeColor="text1"/>
          <w:lang w:val="es-ES"/>
        </w:rPr>
        <w:t xml:space="preserve"> lo que a</w:t>
      </w:r>
      <w:r w:rsidR="003A2029" w:rsidRPr="00070A5D">
        <w:rPr>
          <w:rFonts w:ascii="Palatino Linotype" w:eastAsia="Calibri" w:hAnsi="Palatino Linotype" w:cs="Arial"/>
          <w:color w:val="000000" w:themeColor="text1"/>
          <w:lang w:val="es-ES"/>
        </w:rPr>
        <w:t xml:space="preserve"> su</w:t>
      </w:r>
      <w:r w:rsidR="00B81371" w:rsidRPr="00070A5D">
        <w:rPr>
          <w:rFonts w:ascii="Palatino Linotype" w:eastAsia="Calibri" w:hAnsi="Palatino Linotype" w:cs="Arial"/>
          <w:color w:val="000000" w:themeColor="text1"/>
          <w:lang w:val="es-ES"/>
        </w:rPr>
        <w:t xml:space="preserve"> derecho conviniera</w:t>
      </w:r>
      <w:r w:rsidR="00875167" w:rsidRPr="00070A5D">
        <w:rPr>
          <w:rFonts w:ascii="Palatino Linotype" w:eastAsia="Calibri" w:hAnsi="Palatino Linotype" w:cs="Arial"/>
          <w:color w:val="000000" w:themeColor="text1"/>
          <w:lang w:val="es-ES"/>
        </w:rPr>
        <w:t>n</w:t>
      </w:r>
      <w:r w:rsidR="00032493" w:rsidRPr="00070A5D">
        <w:rPr>
          <w:rFonts w:ascii="Palatino Linotype" w:eastAsia="Calibri" w:hAnsi="Palatino Linotype" w:cs="Arial"/>
          <w:color w:val="000000" w:themeColor="text1"/>
          <w:lang w:val="es-ES"/>
        </w:rPr>
        <w:t>,</w:t>
      </w:r>
      <w:r w:rsidR="00B81371" w:rsidRPr="00070A5D">
        <w:rPr>
          <w:rFonts w:ascii="Palatino Linotype" w:eastAsia="Calibri" w:hAnsi="Palatino Linotype" w:cs="Arial"/>
          <w:color w:val="000000" w:themeColor="text1"/>
          <w:lang w:val="es-ES"/>
        </w:rPr>
        <w:t xml:space="preserve"> </w:t>
      </w:r>
      <w:r w:rsidR="00875167" w:rsidRPr="00070A5D">
        <w:rPr>
          <w:rFonts w:ascii="Palatino Linotype" w:eastAsia="Calibri" w:hAnsi="Palatino Linotype" w:cs="Arial"/>
          <w:color w:val="000000" w:themeColor="text1"/>
          <w:lang w:val="es-ES"/>
        </w:rPr>
        <w:t>ofrecieran pruebas y</w:t>
      </w:r>
      <w:r w:rsidR="00132C06" w:rsidRPr="00070A5D">
        <w:rPr>
          <w:rFonts w:ascii="Palatino Linotype" w:eastAsia="Calibri" w:hAnsi="Palatino Linotype" w:cs="Arial"/>
          <w:color w:val="000000" w:themeColor="text1"/>
          <w:lang w:val="es-ES"/>
        </w:rPr>
        <w:t xml:space="preserve"> </w:t>
      </w:r>
      <w:r w:rsidR="00875167" w:rsidRPr="00070A5D">
        <w:rPr>
          <w:rFonts w:ascii="Palatino Linotype" w:eastAsia="Calibri" w:hAnsi="Palatino Linotype" w:cs="Arial"/>
          <w:color w:val="000000" w:themeColor="text1"/>
          <w:lang w:val="es-ES"/>
        </w:rPr>
        <w:t>alegatos según corresponda a</w:t>
      </w:r>
      <w:r w:rsidR="004C20F2" w:rsidRPr="00070A5D">
        <w:rPr>
          <w:rFonts w:ascii="Palatino Linotype" w:eastAsia="Calibri" w:hAnsi="Palatino Linotype" w:cs="Arial"/>
          <w:color w:val="000000" w:themeColor="text1"/>
          <w:lang w:val="es-ES"/>
        </w:rPr>
        <w:t xml:space="preserve"> </w:t>
      </w:r>
      <w:r w:rsidR="00875167" w:rsidRPr="00070A5D">
        <w:rPr>
          <w:rFonts w:ascii="Palatino Linotype" w:eastAsia="Calibri" w:hAnsi="Palatino Linotype" w:cs="Arial"/>
          <w:color w:val="000000" w:themeColor="text1"/>
          <w:lang w:val="es-ES"/>
        </w:rPr>
        <w:t>l</w:t>
      </w:r>
      <w:r w:rsidR="004C20F2" w:rsidRPr="00070A5D">
        <w:rPr>
          <w:rFonts w:ascii="Palatino Linotype" w:eastAsia="Calibri" w:hAnsi="Palatino Linotype" w:cs="Arial"/>
          <w:color w:val="000000" w:themeColor="text1"/>
          <w:lang w:val="es-ES"/>
        </w:rPr>
        <w:t>os</w:t>
      </w:r>
      <w:r w:rsidR="00875167" w:rsidRPr="00070A5D">
        <w:rPr>
          <w:rFonts w:ascii="Palatino Linotype" w:eastAsia="Calibri" w:hAnsi="Palatino Linotype" w:cs="Arial"/>
          <w:color w:val="000000" w:themeColor="text1"/>
          <w:lang w:val="es-ES"/>
        </w:rPr>
        <w:t xml:space="preserve"> caso</w:t>
      </w:r>
      <w:r w:rsidR="004C20F2" w:rsidRPr="00070A5D">
        <w:rPr>
          <w:rFonts w:ascii="Palatino Linotype" w:eastAsia="Calibri" w:hAnsi="Palatino Linotype" w:cs="Arial"/>
          <w:color w:val="000000" w:themeColor="text1"/>
          <w:lang w:val="es-ES"/>
        </w:rPr>
        <w:t>s</w:t>
      </w:r>
      <w:r w:rsidR="00875167" w:rsidRPr="00070A5D">
        <w:rPr>
          <w:rFonts w:ascii="Palatino Linotype" w:eastAsia="Calibri" w:hAnsi="Palatino Linotype" w:cs="Arial"/>
          <w:color w:val="000000" w:themeColor="text1"/>
          <w:lang w:val="es-ES"/>
        </w:rPr>
        <w:t xml:space="preserve"> </w:t>
      </w:r>
      <w:r w:rsidR="00875167" w:rsidRPr="00070A5D">
        <w:rPr>
          <w:rFonts w:ascii="Palatino Linotype" w:eastAsia="Calibri" w:hAnsi="Palatino Linotype" w:cs="Arial"/>
          <w:color w:val="000000" w:themeColor="text1"/>
          <w:lang w:val="es-ES"/>
        </w:rPr>
        <w:lastRenderedPageBreak/>
        <w:t>concreto</w:t>
      </w:r>
      <w:r w:rsidR="004C20F2" w:rsidRPr="00070A5D">
        <w:rPr>
          <w:rFonts w:ascii="Palatino Linotype" w:eastAsia="Calibri" w:hAnsi="Palatino Linotype" w:cs="Arial"/>
          <w:color w:val="000000" w:themeColor="text1"/>
          <w:lang w:val="es-ES"/>
        </w:rPr>
        <w:t>s</w:t>
      </w:r>
      <w:r w:rsidR="00875167" w:rsidRPr="00070A5D">
        <w:rPr>
          <w:rFonts w:ascii="Palatino Linotype" w:eastAsia="Calibri" w:hAnsi="Palatino Linotype" w:cs="Arial"/>
          <w:color w:val="000000" w:themeColor="text1"/>
          <w:lang w:val="es-ES"/>
        </w:rPr>
        <w:t xml:space="preserve">, </w:t>
      </w:r>
      <w:r w:rsidR="00F147C6" w:rsidRPr="00070A5D">
        <w:rPr>
          <w:rFonts w:ascii="Palatino Linotype" w:eastAsia="Calibri" w:hAnsi="Palatino Linotype" w:cs="Arial"/>
          <w:color w:val="000000" w:themeColor="text1"/>
          <w:lang w:val="es-ES"/>
        </w:rPr>
        <w:t>de esta forma</w:t>
      </w:r>
      <w:r w:rsidR="00875167" w:rsidRPr="00070A5D">
        <w:rPr>
          <w:rFonts w:ascii="Palatino Linotype" w:eastAsia="Calibri" w:hAnsi="Palatino Linotype" w:cs="Arial"/>
          <w:color w:val="000000" w:themeColor="text1"/>
          <w:lang w:val="es-ES"/>
        </w:rPr>
        <w:t xml:space="preserve"> para que el </w:t>
      </w:r>
      <w:r w:rsidR="00875167" w:rsidRPr="00070A5D">
        <w:rPr>
          <w:rFonts w:ascii="Palatino Linotype" w:eastAsia="Calibri" w:hAnsi="Palatino Linotype" w:cs="Arial"/>
          <w:b/>
          <w:color w:val="000000" w:themeColor="text1"/>
          <w:lang w:val="es-ES"/>
        </w:rPr>
        <w:t>SUJETO OBLIGADO</w:t>
      </w:r>
      <w:r w:rsidR="00875167" w:rsidRPr="00070A5D">
        <w:rPr>
          <w:rFonts w:ascii="Palatino Linotype" w:eastAsia="Calibri" w:hAnsi="Palatino Linotype" w:cs="Arial"/>
          <w:color w:val="000000" w:themeColor="text1"/>
          <w:lang w:val="es-ES"/>
        </w:rPr>
        <w:t xml:space="preserve"> </w:t>
      </w:r>
      <w:r w:rsidR="00B81371" w:rsidRPr="00070A5D">
        <w:rPr>
          <w:rFonts w:ascii="Palatino Linotype" w:eastAsia="Calibri" w:hAnsi="Palatino Linotype" w:cs="Arial"/>
          <w:color w:val="000000" w:themeColor="text1"/>
          <w:lang w:val="es-ES"/>
        </w:rPr>
        <w:t>presentar</w:t>
      </w:r>
      <w:r w:rsidR="003A03D0" w:rsidRPr="00070A5D">
        <w:rPr>
          <w:rFonts w:ascii="Palatino Linotype" w:eastAsia="Calibri" w:hAnsi="Palatino Linotype" w:cs="Arial"/>
          <w:color w:val="000000" w:themeColor="text1"/>
          <w:lang w:val="es-ES"/>
        </w:rPr>
        <w:t>a</w:t>
      </w:r>
      <w:r w:rsidR="00B81371" w:rsidRPr="00070A5D">
        <w:rPr>
          <w:rFonts w:ascii="Palatino Linotype" w:eastAsia="Calibri" w:hAnsi="Palatino Linotype" w:cs="Arial"/>
          <w:color w:val="000000" w:themeColor="text1"/>
          <w:lang w:val="es-ES"/>
        </w:rPr>
        <w:t xml:space="preserve"> el </w:t>
      </w:r>
      <w:r w:rsidR="00556F72" w:rsidRPr="00070A5D">
        <w:rPr>
          <w:rFonts w:ascii="Palatino Linotype" w:eastAsia="Calibri" w:hAnsi="Palatino Linotype" w:cs="Arial"/>
          <w:color w:val="000000" w:themeColor="text1"/>
          <w:lang w:val="es-ES"/>
        </w:rPr>
        <w:t xml:space="preserve">informe justificado </w:t>
      </w:r>
      <w:r w:rsidR="00875167" w:rsidRPr="00070A5D">
        <w:rPr>
          <w:rFonts w:ascii="Palatino Linotype" w:eastAsia="Calibri" w:hAnsi="Palatino Linotype" w:cs="Arial"/>
          <w:color w:val="000000" w:themeColor="text1"/>
          <w:lang w:val="es-ES"/>
        </w:rPr>
        <w:t>procedente</w:t>
      </w:r>
      <w:r w:rsidR="00787184" w:rsidRPr="00070A5D">
        <w:rPr>
          <w:rFonts w:ascii="Palatino Linotype" w:eastAsia="Calibri" w:hAnsi="Palatino Linotype" w:cs="Arial"/>
          <w:color w:val="000000" w:themeColor="text1"/>
          <w:lang w:val="es-ES"/>
        </w:rPr>
        <w:t>.</w:t>
      </w:r>
    </w:p>
    <w:p w14:paraId="455C196B" w14:textId="77777777" w:rsidR="003F0DDA" w:rsidRPr="00070A5D"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695817DA" w:rsidR="001E4152" w:rsidRPr="00070A5D"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eastAsia="Calibri" w:hAnsi="Palatino Linotype" w:cs="Arial"/>
          <w:color w:val="000000" w:themeColor="text1"/>
          <w:lang w:val="es-ES"/>
        </w:rPr>
        <w:t xml:space="preserve">El </w:t>
      </w:r>
      <w:r w:rsidR="008E6BF0" w:rsidRPr="00070A5D">
        <w:rPr>
          <w:rFonts w:ascii="Palatino Linotype" w:eastAsia="Calibri" w:hAnsi="Palatino Linotype" w:cs="Arial"/>
          <w:color w:val="000000" w:themeColor="text1"/>
          <w:lang w:val="es-ES"/>
        </w:rPr>
        <w:t>veintiséis (26</w:t>
      </w:r>
      <w:r w:rsidR="0087248C" w:rsidRPr="00070A5D">
        <w:rPr>
          <w:rFonts w:ascii="Palatino Linotype" w:eastAsia="Calibri" w:hAnsi="Palatino Linotype" w:cs="Arial"/>
          <w:color w:val="000000" w:themeColor="text1"/>
          <w:lang w:val="es-ES"/>
        </w:rPr>
        <w:t>) de abril</w:t>
      </w:r>
      <w:r w:rsidR="00532B5E" w:rsidRPr="00070A5D">
        <w:rPr>
          <w:rFonts w:ascii="Palatino Linotype" w:eastAsia="Calibri" w:hAnsi="Palatino Linotype" w:cs="Arial"/>
          <w:color w:val="000000" w:themeColor="text1"/>
          <w:lang w:val="es-ES"/>
        </w:rPr>
        <w:t xml:space="preserve"> de dos mil veintidós</w:t>
      </w:r>
      <w:r w:rsidRPr="00070A5D">
        <w:rPr>
          <w:rFonts w:ascii="Palatino Linotype" w:eastAsia="Calibri" w:hAnsi="Palatino Linotype" w:cs="Arial"/>
          <w:color w:val="000000" w:themeColor="text1"/>
          <w:lang w:val="es-ES"/>
        </w:rPr>
        <w:t xml:space="preserve">, el </w:t>
      </w:r>
      <w:r w:rsidRPr="00070A5D">
        <w:rPr>
          <w:rFonts w:ascii="Palatino Linotype" w:eastAsia="Calibri" w:hAnsi="Palatino Linotype" w:cs="Arial"/>
          <w:b/>
          <w:bCs/>
          <w:color w:val="000000" w:themeColor="text1"/>
          <w:lang w:val="es-ES"/>
        </w:rPr>
        <w:t>SUJETO OBLIGADO</w:t>
      </w:r>
      <w:r w:rsidRPr="00070A5D">
        <w:rPr>
          <w:rFonts w:ascii="Palatino Linotype" w:eastAsia="Calibri" w:hAnsi="Palatino Linotype" w:cs="Arial"/>
          <w:color w:val="000000" w:themeColor="text1"/>
          <w:lang w:val="es-ES"/>
        </w:rPr>
        <w:t xml:space="preserve"> presentó su Informe Justificado mediante </w:t>
      </w:r>
      <w:r w:rsidR="0087248C" w:rsidRPr="00070A5D">
        <w:rPr>
          <w:rFonts w:ascii="Palatino Linotype" w:eastAsia="Calibri" w:hAnsi="Palatino Linotype" w:cs="Arial"/>
          <w:color w:val="000000" w:themeColor="text1"/>
          <w:lang w:val="es-ES"/>
        </w:rPr>
        <w:t>el siguiente archivo electrónico</w:t>
      </w:r>
      <w:r w:rsidRPr="00070A5D">
        <w:rPr>
          <w:rFonts w:ascii="Palatino Linotype" w:eastAsia="Calibri" w:hAnsi="Palatino Linotype" w:cs="Arial"/>
          <w:color w:val="000000" w:themeColor="text1"/>
          <w:lang w:val="es-ES"/>
        </w:rPr>
        <w:t>:</w:t>
      </w:r>
    </w:p>
    <w:p w14:paraId="2BB113A1" w14:textId="2FAD33A2" w:rsidR="00532B5E" w:rsidRPr="00070A5D" w:rsidRDefault="00011B17" w:rsidP="00996F62">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070A5D">
        <w:rPr>
          <w:rFonts w:ascii="Palatino Linotype" w:hAnsi="Palatino Linotype"/>
          <w:b/>
          <w:i/>
          <w:color w:val="000000" w:themeColor="text1"/>
        </w:rPr>
        <w:t>“</w:t>
      </w:r>
      <w:r w:rsidR="008E6BF0" w:rsidRPr="00070A5D">
        <w:rPr>
          <w:rFonts w:ascii="Palatino Linotype" w:hAnsi="Palatino Linotype"/>
          <w:b/>
          <w:i/>
          <w:color w:val="000000" w:themeColor="text1"/>
        </w:rPr>
        <w:t>MANIFESTACIÓN RECURSO DE REVISIÓN 05673-INFOEM-IP-RR-2022</w:t>
      </w:r>
      <w:r w:rsidR="00532B5E" w:rsidRPr="00070A5D">
        <w:rPr>
          <w:rFonts w:ascii="Palatino Linotype" w:hAnsi="Palatino Linotype"/>
          <w:b/>
          <w:i/>
          <w:color w:val="000000" w:themeColor="text1"/>
        </w:rPr>
        <w:t>.pdf</w:t>
      </w:r>
      <w:r w:rsidRPr="00070A5D">
        <w:rPr>
          <w:rFonts w:ascii="Palatino Linotype" w:hAnsi="Palatino Linotype"/>
          <w:b/>
          <w:i/>
          <w:color w:val="000000" w:themeColor="text1"/>
        </w:rPr>
        <w:t>”</w:t>
      </w:r>
      <w:r w:rsidRPr="00070A5D">
        <w:rPr>
          <w:rFonts w:ascii="Palatino Linotype" w:hAnsi="Palatino Linotype"/>
          <w:color w:val="000000" w:themeColor="text1"/>
        </w:rPr>
        <w:t xml:space="preserve">: Documento </w:t>
      </w:r>
      <w:r w:rsidR="00532B5E" w:rsidRPr="00070A5D">
        <w:rPr>
          <w:rFonts w:ascii="Palatino Linotype" w:hAnsi="Palatino Linotype"/>
          <w:color w:val="000000" w:themeColor="text1"/>
        </w:rPr>
        <w:t xml:space="preserve">de </w:t>
      </w:r>
      <w:r w:rsidR="008E6BF0" w:rsidRPr="00070A5D">
        <w:rPr>
          <w:rFonts w:ascii="Palatino Linotype" w:hAnsi="Palatino Linotype"/>
          <w:color w:val="000000" w:themeColor="text1"/>
        </w:rPr>
        <w:t xml:space="preserve">ocho fojas consistente en el Informe Justificado presentado por la Titular de la Unidad de Transparencia respecto del recurso de revisión con número al rubro citado, y en el que presenta </w:t>
      </w:r>
      <w:r w:rsidR="003222CC" w:rsidRPr="00070A5D">
        <w:rPr>
          <w:rFonts w:ascii="Palatino Linotype" w:hAnsi="Palatino Linotype"/>
          <w:color w:val="000000" w:themeColor="text1"/>
        </w:rPr>
        <w:t xml:space="preserve">dos tablas informativas novedosas, la primera, consistente en la relación de ejemplares por especie registradas en el Parque Ecológico </w:t>
      </w:r>
      <w:proofErr w:type="spellStart"/>
      <w:r w:rsidR="003222CC" w:rsidRPr="00070A5D">
        <w:rPr>
          <w:rFonts w:ascii="Palatino Linotype" w:hAnsi="Palatino Linotype"/>
          <w:color w:val="000000" w:themeColor="text1"/>
        </w:rPr>
        <w:t>Zacango</w:t>
      </w:r>
      <w:proofErr w:type="spellEnd"/>
      <w:r w:rsidR="003222CC" w:rsidRPr="00070A5D">
        <w:rPr>
          <w:rFonts w:ascii="Palatino Linotype" w:hAnsi="Palatino Linotype"/>
          <w:color w:val="000000" w:themeColor="text1"/>
        </w:rPr>
        <w:t>, y la segunda, consistente en un listado de alimentos que se proporcionan a seis grupos distintos de animales, dependiendo de su ubicación o especie.</w:t>
      </w:r>
    </w:p>
    <w:p w14:paraId="523FC70D" w14:textId="77777777" w:rsidR="001E4152" w:rsidRPr="00070A5D" w:rsidRDefault="001E4152" w:rsidP="003D792A">
      <w:pPr>
        <w:pStyle w:val="Prrafodelista"/>
        <w:tabs>
          <w:tab w:val="left" w:pos="426"/>
        </w:tabs>
        <w:spacing w:line="360" w:lineRule="auto"/>
        <w:ind w:left="0"/>
        <w:jc w:val="both"/>
        <w:rPr>
          <w:rFonts w:ascii="Palatino Linotype" w:hAnsi="Palatino Linotype"/>
          <w:bCs/>
          <w:iCs/>
          <w:color w:val="000000" w:themeColor="text1"/>
        </w:rPr>
      </w:pPr>
    </w:p>
    <w:p w14:paraId="23BE587A" w14:textId="5C8EE70B" w:rsidR="0096234B" w:rsidRPr="00070A5D" w:rsidRDefault="00642181"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hAnsi="Palatino Linotype"/>
          <w:color w:val="000000" w:themeColor="text1"/>
        </w:rPr>
        <w:t xml:space="preserve">El </w:t>
      </w:r>
      <w:r w:rsidR="003222CC" w:rsidRPr="00070A5D">
        <w:rPr>
          <w:rFonts w:ascii="Palatino Linotype" w:hAnsi="Palatino Linotype"/>
          <w:color w:val="000000" w:themeColor="text1"/>
        </w:rPr>
        <w:t xml:space="preserve">treinta (30) de junio </w:t>
      </w:r>
      <w:r w:rsidRPr="00070A5D">
        <w:rPr>
          <w:rFonts w:ascii="Palatino Linotype" w:hAnsi="Palatino Linotype"/>
          <w:color w:val="000000" w:themeColor="text1"/>
        </w:rPr>
        <w:t xml:space="preserve">de dos mil veintidós, el archivo consistente en el informe justificado del </w:t>
      </w:r>
      <w:r w:rsidRPr="00070A5D">
        <w:rPr>
          <w:rFonts w:ascii="Palatino Linotype" w:hAnsi="Palatino Linotype"/>
          <w:b/>
          <w:bCs/>
          <w:color w:val="000000" w:themeColor="text1"/>
        </w:rPr>
        <w:t>SUJETO OBLIGADO</w:t>
      </w:r>
      <w:r w:rsidRPr="00070A5D">
        <w:rPr>
          <w:rFonts w:ascii="Palatino Linotype" w:hAnsi="Palatino Linotype"/>
          <w:color w:val="000000" w:themeColor="text1"/>
        </w:rPr>
        <w:t xml:space="preserve"> se puso a la vista del particular dentro del apartado de </w:t>
      </w:r>
      <w:r w:rsidRPr="00070A5D">
        <w:rPr>
          <w:rFonts w:ascii="Palatino Linotype" w:hAnsi="Palatino Linotype"/>
          <w:i/>
          <w:iCs/>
          <w:color w:val="000000" w:themeColor="text1"/>
        </w:rPr>
        <w:t>Manifestaciones</w:t>
      </w:r>
      <w:r w:rsidRPr="00070A5D">
        <w:rPr>
          <w:rFonts w:ascii="Palatino Linotype" w:hAnsi="Palatino Linotype"/>
          <w:color w:val="000000" w:themeColor="text1"/>
        </w:rPr>
        <w:t xml:space="preserve"> del SAIMEX</w:t>
      </w:r>
      <w:r w:rsidR="0096234B" w:rsidRPr="00070A5D">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w:t>
      </w:r>
      <w:r w:rsidR="00774AB3" w:rsidRPr="00070A5D">
        <w:rPr>
          <w:rFonts w:ascii="Palatino Linotype" w:hAnsi="Palatino Linotype"/>
          <w:color w:val="000000" w:themeColor="text1"/>
        </w:rPr>
        <w:t xml:space="preserve">; no obstante, </w:t>
      </w:r>
      <w:r w:rsidR="00F84865" w:rsidRPr="00070A5D">
        <w:rPr>
          <w:rFonts w:ascii="Palatino Linotype" w:hAnsi="Palatino Linotype"/>
          <w:color w:val="000000" w:themeColor="text1"/>
        </w:rPr>
        <w:t xml:space="preserve">se hace constar que </w:t>
      </w:r>
      <w:r w:rsidR="0087248C" w:rsidRPr="00070A5D">
        <w:rPr>
          <w:rFonts w:ascii="Palatino Linotype" w:hAnsi="Palatino Linotype"/>
          <w:color w:val="000000" w:themeColor="text1"/>
        </w:rPr>
        <w:t>el particular</w:t>
      </w:r>
      <w:r w:rsidR="00774AB3" w:rsidRPr="00070A5D">
        <w:rPr>
          <w:rFonts w:ascii="Palatino Linotype" w:hAnsi="Palatino Linotype"/>
          <w:color w:val="000000" w:themeColor="text1"/>
        </w:rPr>
        <w:t xml:space="preserve"> no ejerció su derecho de réplica sobre los nuevos contenidos.</w:t>
      </w:r>
    </w:p>
    <w:p w14:paraId="32182E06" w14:textId="77777777" w:rsidR="003222CC" w:rsidRPr="00070A5D" w:rsidRDefault="003222CC" w:rsidP="003222CC">
      <w:pPr>
        <w:pStyle w:val="Prrafodelista"/>
        <w:tabs>
          <w:tab w:val="left" w:pos="426"/>
        </w:tabs>
        <w:spacing w:line="360" w:lineRule="auto"/>
        <w:ind w:left="0"/>
        <w:jc w:val="both"/>
        <w:rPr>
          <w:rFonts w:ascii="Palatino Linotype" w:hAnsi="Palatino Linotype"/>
          <w:color w:val="000000" w:themeColor="text1"/>
        </w:rPr>
      </w:pPr>
    </w:p>
    <w:p w14:paraId="55B30915" w14:textId="6E2F8D80" w:rsidR="003222CC" w:rsidRPr="00070A5D" w:rsidRDefault="003222CC"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hAnsi="Palatino Linotype"/>
          <w:color w:val="000000" w:themeColor="text1"/>
        </w:rPr>
        <w:lastRenderedPageBreak/>
        <w:t xml:space="preserve">El seis (06) de julio de dos mil veintidós, </w:t>
      </w:r>
      <w:r w:rsidRPr="00070A5D">
        <w:rPr>
          <w:rFonts w:ascii="Palatino Linotype" w:hAnsi="Palatino Linotype" w:cs="Arial"/>
          <w:color w:val="000000" w:themeColor="text1"/>
        </w:rPr>
        <w:t>la Comisionada Ponente decretó el cierre del periodo de instrucción, por lo que ordenó turnar el expediente para su resolución, misma que ahora se pronuncia.</w:t>
      </w:r>
    </w:p>
    <w:p w14:paraId="487ABE99" w14:textId="77777777" w:rsidR="00642181" w:rsidRPr="00070A5D" w:rsidRDefault="00642181" w:rsidP="00642181">
      <w:pPr>
        <w:pStyle w:val="Prrafodelista"/>
        <w:tabs>
          <w:tab w:val="left" w:pos="426"/>
        </w:tabs>
        <w:spacing w:line="360" w:lineRule="auto"/>
        <w:ind w:left="0"/>
        <w:jc w:val="both"/>
        <w:rPr>
          <w:rFonts w:ascii="Palatino Linotype" w:hAnsi="Palatino Linotype"/>
          <w:color w:val="000000" w:themeColor="text1"/>
        </w:rPr>
      </w:pPr>
    </w:p>
    <w:p w14:paraId="15E80186" w14:textId="5D1ECE25" w:rsidR="00642181" w:rsidRPr="00070A5D" w:rsidRDefault="003222CC" w:rsidP="0064218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70A5D">
        <w:rPr>
          <w:rFonts w:ascii="Palatino Linotype" w:hAnsi="Palatino Linotype"/>
          <w:color w:val="000000" w:themeColor="text1"/>
        </w:rPr>
        <w:t>Finalmente, el</w:t>
      </w:r>
      <w:r w:rsidR="00642181" w:rsidRPr="00070A5D">
        <w:rPr>
          <w:rFonts w:ascii="Palatino Linotype" w:hAnsi="Palatino Linotype"/>
          <w:color w:val="000000" w:themeColor="text1"/>
        </w:rPr>
        <w:t xml:space="preserve"> </w:t>
      </w:r>
      <w:r w:rsidRPr="00070A5D">
        <w:rPr>
          <w:rFonts w:ascii="Palatino Linotype" w:hAnsi="Palatino Linotype"/>
          <w:color w:val="000000" w:themeColor="text1"/>
        </w:rPr>
        <w:t xml:space="preserve">diez (10) de noviembre </w:t>
      </w:r>
      <w:r w:rsidR="00642181" w:rsidRPr="00070A5D">
        <w:rPr>
          <w:rFonts w:ascii="Palatino Linotype" w:hAnsi="Palatino Linotype"/>
          <w:color w:val="000000" w:themeColor="text1"/>
        </w:rPr>
        <w:t xml:space="preserve">de dos mil veintidós, </w:t>
      </w:r>
      <w:r w:rsidR="00642181" w:rsidRPr="00070A5D">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642181" w:rsidRPr="00070A5D">
        <w:rPr>
          <w:rFonts w:ascii="Palatino Linotype" w:hAnsi="Palatino Linotype" w:cs="Arial"/>
          <w:bCs/>
          <w:color w:val="000000" w:themeColor="text1"/>
          <w:lang w:val="es-ES"/>
        </w:rPr>
        <w:t xml:space="preserve"> </w:t>
      </w:r>
      <w:r w:rsidR="00642181" w:rsidRPr="00070A5D">
        <w:rPr>
          <w:rFonts w:ascii="Palatino Linotype" w:hAnsi="Palatino Linotype" w:cs="Arial"/>
          <w:color w:val="000000" w:themeColor="text1"/>
          <w:lang w:val="es-ES"/>
        </w:rPr>
        <w:t>se notificó que el plazo de treinta (30) días para resolver el recurso de revisión sería ampliado por un periodo de 15 días hábiles adicionales.</w:t>
      </w:r>
    </w:p>
    <w:p w14:paraId="008F223D" w14:textId="77777777" w:rsidR="00642181" w:rsidRPr="00070A5D" w:rsidRDefault="00642181" w:rsidP="0064218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E212640"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color w:val="000000" w:themeColor="text1"/>
          <w:lang w:val="es-ES"/>
        </w:rPr>
        <w:t xml:space="preserve">Este </w:t>
      </w:r>
      <w:r w:rsidRPr="00070A5D">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8C51F8C"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2D5808FA" w14:textId="77777777" w:rsidR="00642181" w:rsidRPr="00070A5D" w:rsidRDefault="00642181" w:rsidP="00642181">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070A5D">
        <w:rPr>
          <w:rFonts w:ascii="Palatino Linotype" w:hAnsi="Palatino Linotype"/>
        </w:rPr>
        <w:lastRenderedPageBreak/>
        <w:t>parámetros establecidos por diversos órganos jurisdiccionales federales, aplicables también en procedimientos análogos, como el que nos ocupa.</w:t>
      </w:r>
    </w:p>
    <w:p w14:paraId="255D291D" w14:textId="77777777" w:rsidR="00642181" w:rsidRPr="00070A5D" w:rsidRDefault="00642181" w:rsidP="00642181">
      <w:pPr>
        <w:pStyle w:val="Prrafodelista"/>
        <w:tabs>
          <w:tab w:val="left" w:pos="426"/>
        </w:tabs>
        <w:spacing w:line="360" w:lineRule="auto"/>
        <w:ind w:left="0"/>
        <w:jc w:val="both"/>
        <w:rPr>
          <w:rFonts w:ascii="Palatino Linotype" w:hAnsi="Palatino Linotype"/>
          <w:color w:val="000000" w:themeColor="text1"/>
        </w:rPr>
      </w:pPr>
    </w:p>
    <w:p w14:paraId="01FF07E8"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color w:val="000000" w:themeColor="text1"/>
        </w:rPr>
        <w:t xml:space="preserve">Así, </w:t>
      </w:r>
      <w:r w:rsidRPr="00070A5D">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FDEFA41"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18335CD5"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rPr>
        <w:t xml:space="preserve">En </w:t>
      </w:r>
      <w:r w:rsidRPr="00070A5D">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7D159C"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2AB2C2AC" w14:textId="77777777" w:rsidR="00642181" w:rsidRPr="00070A5D" w:rsidRDefault="00642181" w:rsidP="00642181">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eastAsia="Calibri" w:hAnsi="Palatino Linotype" w:cs="Arial"/>
        </w:rPr>
        <w:t xml:space="preserve">Por </w:t>
      </w:r>
      <w:r w:rsidRPr="00070A5D">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26E31D23" w14:textId="77777777" w:rsidR="00642181" w:rsidRPr="00070A5D" w:rsidRDefault="00642181" w:rsidP="00642181">
      <w:pPr>
        <w:pStyle w:val="Prrafodelista"/>
        <w:numPr>
          <w:ilvl w:val="1"/>
          <w:numId w:val="12"/>
        </w:numPr>
        <w:tabs>
          <w:tab w:val="left" w:pos="426"/>
        </w:tabs>
        <w:spacing w:line="360" w:lineRule="auto"/>
        <w:ind w:left="1134"/>
        <w:jc w:val="both"/>
        <w:rPr>
          <w:rFonts w:ascii="Palatino Linotype" w:eastAsia="Calibri" w:hAnsi="Palatino Linotype" w:cs="Arial"/>
        </w:rPr>
      </w:pPr>
      <w:r w:rsidRPr="00070A5D">
        <w:rPr>
          <w:rFonts w:ascii="Palatino Linotype" w:eastAsia="Calibri" w:hAnsi="Palatino Linotype" w:cs="Arial"/>
          <w:b/>
          <w:bCs/>
        </w:rPr>
        <w:t>Complejidad del Asunto:</w:t>
      </w:r>
      <w:r w:rsidRPr="00070A5D">
        <w:rPr>
          <w:rFonts w:ascii="Palatino Linotype" w:eastAsia="Calibri" w:hAnsi="Palatino Linotype" w:cs="Arial"/>
        </w:rPr>
        <w:t xml:space="preserve"> La complejidad de la prueba, la pluralidad de sujetos procesales, el tiempo transcurrido, las características y contexto del recurso.</w:t>
      </w:r>
    </w:p>
    <w:p w14:paraId="71E17EF9" w14:textId="77777777" w:rsidR="00642181" w:rsidRPr="00070A5D" w:rsidRDefault="00642181" w:rsidP="00642181">
      <w:pPr>
        <w:pStyle w:val="Prrafodelista"/>
        <w:numPr>
          <w:ilvl w:val="1"/>
          <w:numId w:val="12"/>
        </w:numPr>
        <w:tabs>
          <w:tab w:val="left" w:pos="426"/>
        </w:tabs>
        <w:spacing w:line="360" w:lineRule="auto"/>
        <w:ind w:left="1134"/>
        <w:jc w:val="both"/>
        <w:rPr>
          <w:rFonts w:ascii="Palatino Linotype" w:eastAsia="Calibri" w:hAnsi="Palatino Linotype" w:cs="Arial"/>
        </w:rPr>
      </w:pPr>
      <w:r w:rsidRPr="00070A5D">
        <w:rPr>
          <w:rFonts w:ascii="Palatino Linotype" w:eastAsia="Calibri" w:hAnsi="Palatino Linotype" w:cs="Arial"/>
          <w:b/>
          <w:bCs/>
        </w:rPr>
        <w:t>Actividad Procesal del interesado:</w:t>
      </w:r>
      <w:r w:rsidRPr="00070A5D">
        <w:rPr>
          <w:rFonts w:ascii="Palatino Linotype" w:eastAsia="Calibri" w:hAnsi="Palatino Linotype" w:cs="Arial"/>
        </w:rPr>
        <w:t xml:space="preserve"> Acciones u omisiones del interesado.</w:t>
      </w:r>
    </w:p>
    <w:p w14:paraId="72D101F0" w14:textId="77777777" w:rsidR="00642181" w:rsidRPr="00070A5D" w:rsidRDefault="00642181" w:rsidP="00642181">
      <w:pPr>
        <w:pStyle w:val="Prrafodelista"/>
        <w:numPr>
          <w:ilvl w:val="1"/>
          <w:numId w:val="12"/>
        </w:numPr>
        <w:tabs>
          <w:tab w:val="left" w:pos="426"/>
        </w:tabs>
        <w:spacing w:line="360" w:lineRule="auto"/>
        <w:ind w:left="1134"/>
        <w:jc w:val="both"/>
        <w:rPr>
          <w:rFonts w:ascii="Palatino Linotype" w:eastAsia="Calibri" w:hAnsi="Palatino Linotype" w:cs="Arial"/>
        </w:rPr>
      </w:pPr>
      <w:r w:rsidRPr="00070A5D">
        <w:rPr>
          <w:rFonts w:ascii="Palatino Linotype" w:eastAsia="Calibri" w:hAnsi="Palatino Linotype" w:cs="Arial"/>
          <w:b/>
          <w:bCs/>
        </w:rPr>
        <w:t>Conducta de la Autoridad:</w:t>
      </w:r>
      <w:r w:rsidRPr="00070A5D">
        <w:rPr>
          <w:rFonts w:ascii="Palatino Linotype" w:eastAsia="Calibri" w:hAnsi="Palatino Linotype" w:cs="Arial"/>
        </w:rPr>
        <w:t xml:space="preserve"> Las Acciones u omisiones realizadas en el procedimiento. Así como si la autoridad actuó con la debida diligencia.</w:t>
      </w:r>
    </w:p>
    <w:p w14:paraId="574456F0" w14:textId="77777777" w:rsidR="00642181" w:rsidRPr="00070A5D" w:rsidRDefault="00642181" w:rsidP="00642181">
      <w:pPr>
        <w:pStyle w:val="Prrafodelista"/>
        <w:numPr>
          <w:ilvl w:val="1"/>
          <w:numId w:val="12"/>
        </w:numPr>
        <w:tabs>
          <w:tab w:val="left" w:pos="426"/>
        </w:tabs>
        <w:spacing w:line="360" w:lineRule="auto"/>
        <w:ind w:left="1134"/>
        <w:jc w:val="both"/>
        <w:rPr>
          <w:rFonts w:ascii="Palatino Linotype" w:hAnsi="Palatino Linotype"/>
          <w:color w:val="000000" w:themeColor="text1"/>
        </w:rPr>
      </w:pPr>
      <w:r w:rsidRPr="00070A5D">
        <w:rPr>
          <w:rFonts w:ascii="Palatino Linotype" w:eastAsia="Calibri" w:hAnsi="Palatino Linotype" w:cs="Arial"/>
          <w:b/>
          <w:bCs/>
        </w:rPr>
        <w:t xml:space="preserve">La afectación generada en la situación jurídica de la persona involucrada en el proceso: </w:t>
      </w:r>
      <w:r w:rsidRPr="00070A5D">
        <w:rPr>
          <w:rFonts w:ascii="Palatino Linotype" w:eastAsia="Calibri" w:hAnsi="Palatino Linotype" w:cs="Arial"/>
        </w:rPr>
        <w:t>Violación a sus derechos humanos.</w:t>
      </w:r>
    </w:p>
    <w:p w14:paraId="73C80DAD" w14:textId="77777777" w:rsidR="00642181" w:rsidRPr="00070A5D" w:rsidRDefault="00642181" w:rsidP="00642181">
      <w:pPr>
        <w:pStyle w:val="Prrafodelista"/>
        <w:tabs>
          <w:tab w:val="left" w:pos="426"/>
        </w:tabs>
        <w:spacing w:line="360" w:lineRule="auto"/>
        <w:ind w:left="0"/>
        <w:jc w:val="both"/>
        <w:rPr>
          <w:rFonts w:ascii="Palatino Linotype" w:hAnsi="Palatino Linotype"/>
          <w:color w:val="000000" w:themeColor="text1"/>
        </w:rPr>
      </w:pPr>
    </w:p>
    <w:p w14:paraId="5CC1938B"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color w:val="000000" w:themeColor="text1"/>
        </w:rPr>
        <w:t xml:space="preserve">De </w:t>
      </w:r>
      <w:r w:rsidRPr="00070A5D">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461257"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603A5B16"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rPr>
        <w:t xml:space="preserve">Argumento </w:t>
      </w:r>
      <w:r w:rsidRPr="00070A5D">
        <w:rPr>
          <w:rFonts w:ascii="Palatino Linotype" w:hAnsi="Palatino Linotype"/>
        </w:rPr>
        <w:t>que encuentra sustento en la jurisprudencia P</w:t>
      </w:r>
      <w:proofErr w:type="gramStart"/>
      <w:r w:rsidRPr="00070A5D">
        <w:rPr>
          <w:rFonts w:ascii="Palatino Linotype" w:hAnsi="Palatino Linotype"/>
        </w:rPr>
        <w:t>./</w:t>
      </w:r>
      <w:proofErr w:type="gramEnd"/>
      <w:r w:rsidRPr="00070A5D">
        <w:rPr>
          <w:rFonts w:ascii="Palatino Linotype" w:hAnsi="Palatino Linotype"/>
        </w:rPr>
        <w:t xml:space="preserve">J. 32/92 emitida por el Pleno de la Suprema Corte de Justicia de la Nación de rubro </w:t>
      </w:r>
      <w:r w:rsidRPr="00070A5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070A5D">
        <w:rPr>
          <w:rStyle w:val="Refdenotaalpie"/>
          <w:rFonts w:ascii="Palatino Linotype" w:hAnsi="Palatino Linotype"/>
          <w:i/>
        </w:rPr>
        <w:footnoteReference w:id="1"/>
      </w:r>
      <w:r w:rsidRPr="00070A5D">
        <w:rPr>
          <w:rFonts w:ascii="Palatino Linotype" w:hAnsi="Palatino Linotype"/>
        </w:rPr>
        <w:t>, visible en la Gaceta del Seminario Judicial de la Federación con el registro digital 205635.</w:t>
      </w:r>
    </w:p>
    <w:p w14:paraId="39C53FC5"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5F2C4E2B"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rPr>
        <w:t xml:space="preserve">Razones </w:t>
      </w:r>
      <w:r w:rsidRPr="00070A5D">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BFAD26"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7162695D" w14:textId="77777777" w:rsidR="00642181" w:rsidRPr="00070A5D" w:rsidRDefault="00642181" w:rsidP="00642181">
      <w:pPr>
        <w:pStyle w:val="Prrafodelista"/>
        <w:numPr>
          <w:ilvl w:val="0"/>
          <w:numId w:val="1"/>
        </w:numPr>
        <w:tabs>
          <w:tab w:val="left" w:pos="426"/>
        </w:tabs>
        <w:spacing w:before="240" w:after="240" w:line="360" w:lineRule="auto"/>
        <w:jc w:val="both"/>
        <w:rPr>
          <w:rFonts w:ascii="Palatino Linotype" w:hAnsi="Palatino Linotype"/>
        </w:rPr>
      </w:pPr>
      <w:r w:rsidRPr="00070A5D">
        <w:rPr>
          <w:rFonts w:ascii="Palatino Linotype" w:eastAsia="Calibri" w:hAnsi="Palatino Linotype" w:cs="Arial"/>
        </w:rPr>
        <w:t xml:space="preserve">Por </w:t>
      </w:r>
      <w:r w:rsidRPr="00070A5D">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6770F777" w14:textId="77777777" w:rsidR="00642181" w:rsidRPr="00070A5D" w:rsidRDefault="00642181" w:rsidP="00642181">
      <w:pPr>
        <w:pStyle w:val="Prrafodelista"/>
        <w:tabs>
          <w:tab w:val="left" w:pos="426"/>
        </w:tabs>
        <w:spacing w:before="240" w:after="240" w:line="360" w:lineRule="auto"/>
        <w:ind w:left="0"/>
        <w:jc w:val="both"/>
        <w:rPr>
          <w:rFonts w:ascii="Palatino Linotype" w:hAnsi="Palatino Linotype"/>
        </w:rPr>
      </w:pPr>
    </w:p>
    <w:p w14:paraId="73D2729C" w14:textId="77777777" w:rsidR="00642181" w:rsidRPr="00070A5D" w:rsidRDefault="00642181" w:rsidP="00642181">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eastAsia="Calibri" w:hAnsi="Palatino Linotype" w:cs="Arial"/>
        </w:rPr>
        <w:t xml:space="preserve">Al </w:t>
      </w:r>
      <w:r w:rsidRPr="00070A5D">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B83B777" w14:textId="77777777" w:rsidR="00642181" w:rsidRPr="00070A5D" w:rsidRDefault="00642181" w:rsidP="00642181">
      <w:pPr>
        <w:pStyle w:val="Prrafodelista"/>
        <w:tabs>
          <w:tab w:val="left" w:pos="426"/>
        </w:tabs>
        <w:spacing w:line="360" w:lineRule="auto"/>
        <w:ind w:left="0"/>
        <w:jc w:val="both"/>
        <w:rPr>
          <w:rFonts w:ascii="Palatino Linotype" w:hAnsi="Palatino Linotype"/>
          <w:color w:val="000000" w:themeColor="text1"/>
        </w:rPr>
      </w:pPr>
    </w:p>
    <w:p w14:paraId="3722468B" w14:textId="77777777" w:rsidR="00642181" w:rsidRPr="00070A5D" w:rsidRDefault="00642181" w:rsidP="00642181">
      <w:pPr>
        <w:pStyle w:val="Prrafodelista"/>
        <w:spacing w:line="276" w:lineRule="auto"/>
        <w:ind w:left="567" w:right="567"/>
        <w:jc w:val="both"/>
        <w:rPr>
          <w:rFonts w:ascii="Palatino Linotype" w:hAnsi="Palatino Linotype"/>
          <w:i/>
          <w:sz w:val="22"/>
        </w:rPr>
      </w:pPr>
      <w:r w:rsidRPr="00070A5D">
        <w:rPr>
          <w:rFonts w:ascii="Palatino Linotype" w:hAnsi="Palatino Linotype"/>
          <w:b/>
          <w:i/>
          <w:sz w:val="22"/>
        </w:rPr>
        <w:lastRenderedPageBreak/>
        <w:t>PLAZO RAZONABLE PARA RESOLVER. DIMENSIÓN Y EFECTOS DE ESTE CONCEPTO CUANDO SE ADUCE EXCESIVA CARGA DE TRABAJO.</w:t>
      </w:r>
      <w:r w:rsidRPr="00070A5D">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070A5D">
        <w:rPr>
          <w:rStyle w:val="Refdenotaalpie"/>
          <w:rFonts w:ascii="Palatino Linotype" w:hAnsi="Palatino Linotype"/>
          <w:i/>
          <w:sz w:val="22"/>
        </w:rPr>
        <w:footnoteReference w:id="2"/>
      </w:r>
    </w:p>
    <w:p w14:paraId="38F91525" w14:textId="77777777" w:rsidR="00642181" w:rsidRPr="00070A5D" w:rsidRDefault="00642181" w:rsidP="00642181">
      <w:pPr>
        <w:pStyle w:val="Prrafodelista"/>
        <w:spacing w:line="276" w:lineRule="auto"/>
        <w:ind w:left="567" w:right="567"/>
        <w:jc w:val="both"/>
        <w:rPr>
          <w:rFonts w:ascii="Palatino Linotype" w:hAnsi="Palatino Linotype"/>
          <w:i/>
          <w:sz w:val="22"/>
        </w:rPr>
      </w:pPr>
    </w:p>
    <w:p w14:paraId="46ACED54" w14:textId="77777777" w:rsidR="00642181" w:rsidRPr="00070A5D" w:rsidRDefault="00642181" w:rsidP="00642181">
      <w:pPr>
        <w:pStyle w:val="Prrafodelista"/>
        <w:spacing w:line="276" w:lineRule="auto"/>
        <w:ind w:left="567" w:right="567"/>
        <w:jc w:val="both"/>
        <w:rPr>
          <w:rFonts w:ascii="Palatino Linotype" w:hAnsi="Palatino Linotype"/>
          <w:i/>
          <w:sz w:val="22"/>
        </w:rPr>
      </w:pPr>
      <w:r w:rsidRPr="00070A5D">
        <w:rPr>
          <w:rFonts w:ascii="Palatino Linotype" w:hAnsi="Palatino Linotype"/>
          <w:b/>
          <w:i/>
          <w:sz w:val="22"/>
        </w:rPr>
        <w:t xml:space="preserve">PLAZO RAZONABLE PARA RESOLVER. CONCEPTO Y ELEMENTOS QUE LO INTEGRAN A LA LUZ DEL DERECHO INTERNACIONAL DE LOS </w:t>
      </w:r>
      <w:r w:rsidRPr="00070A5D">
        <w:rPr>
          <w:rFonts w:ascii="Palatino Linotype" w:hAnsi="Palatino Linotype"/>
          <w:b/>
          <w:i/>
          <w:sz w:val="22"/>
        </w:rPr>
        <w:lastRenderedPageBreak/>
        <w:t>DERECHOS HUMANOS.</w:t>
      </w:r>
      <w:r w:rsidRPr="00070A5D">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070A5D">
        <w:rPr>
          <w:rStyle w:val="Refdenotaalpie"/>
          <w:rFonts w:ascii="Palatino Linotype" w:hAnsi="Palatino Linotype"/>
          <w:i/>
          <w:sz w:val="22"/>
        </w:rPr>
        <w:footnoteReference w:id="3"/>
      </w:r>
    </w:p>
    <w:p w14:paraId="731994E4" w14:textId="77777777" w:rsidR="00642181" w:rsidRPr="00070A5D" w:rsidRDefault="00642181" w:rsidP="00642181">
      <w:pPr>
        <w:pStyle w:val="Prrafodelista"/>
        <w:tabs>
          <w:tab w:val="left" w:pos="426"/>
        </w:tabs>
        <w:spacing w:line="360" w:lineRule="auto"/>
        <w:ind w:left="0"/>
        <w:jc w:val="both"/>
        <w:rPr>
          <w:rFonts w:ascii="Palatino Linotype" w:hAnsi="Palatino Linotype"/>
          <w:color w:val="000000" w:themeColor="text1"/>
        </w:rPr>
      </w:pPr>
    </w:p>
    <w:p w14:paraId="0588CC90" w14:textId="6919FE26" w:rsidR="00642181" w:rsidRPr="00070A5D" w:rsidRDefault="00642181" w:rsidP="00642181">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eastAsia="Calibri" w:hAnsi="Palatino Linotype" w:cs="Arial"/>
          <w:color w:val="000000" w:themeColor="text1"/>
        </w:rPr>
        <w:lastRenderedPageBreak/>
        <w:t xml:space="preserve">Por </w:t>
      </w:r>
      <w:r w:rsidRPr="00070A5D">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3222CC" w:rsidRPr="00070A5D">
        <w:rPr>
          <w:rFonts w:ascii="Palatino Linotype" w:hAnsi="Palatino Linotype"/>
        </w:rPr>
        <w:t xml:space="preserve"> ----------------------------------------------------------</w:t>
      </w:r>
    </w:p>
    <w:p w14:paraId="76723CF0" w14:textId="1E451BB4" w:rsidR="009917E9" w:rsidRPr="00070A5D" w:rsidRDefault="009917E9" w:rsidP="00B31E90">
      <w:pPr>
        <w:pStyle w:val="Prrafodelista"/>
        <w:tabs>
          <w:tab w:val="left" w:pos="426"/>
        </w:tabs>
        <w:spacing w:line="360" w:lineRule="auto"/>
        <w:ind w:left="0"/>
        <w:jc w:val="both"/>
        <w:rPr>
          <w:rFonts w:ascii="Palatino Linotype" w:hAnsi="Palatino Linotype"/>
          <w:color w:val="000000" w:themeColor="text1"/>
        </w:rPr>
      </w:pPr>
      <w:bookmarkStart w:id="3" w:name="_Toc461555889"/>
      <w:bookmarkStart w:id="4" w:name="_Toc466371858"/>
    </w:p>
    <w:p w14:paraId="5C447C51" w14:textId="77777777" w:rsidR="0096234B" w:rsidRPr="00070A5D"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070A5D" w:rsidRDefault="007C0013" w:rsidP="00B31E90">
      <w:pPr>
        <w:pStyle w:val="Ttulo1"/>
        <w:spacing w:before="0"/>
        <w:jc w:val="center"/>
        <w:rPr>
          <w:b/>
          <w:color w:val="000000" w:themeColor="text1"/>
        </w:rPr>
      </w:pPr>
      <w:bookmarkStart w:id="5" w:name="_Toc87456485"/>
      <w:r w:rsidRPr="00070A5D">
        <w:rPr>
          <w:b/>
          <w:color w:val="000000" w:themeColor="text1"/>
        </w:rPr>
        <w:t>CONSIDERANDO</w:t>
      </w:r>
      <w:bookmarkEnd w:id="3"/>
      <w:bookmarkEnd w:id="4"/>
      <w:bookmarkEnd w:id="5"/>
    </w:p>
    <w:p w14:paraId="435CF9A4" w14:textId="63980C99" w:rsidR="00FC1DA7" w:rsidRPr="00070A5D" w:rsidRDefault="00FC1DA7" w:rsidP="00B31E90">
      <w:pPr>
        <w:rPr>
          <w:color w:val="000000" w:themeColor="text1"/>
          <w:lang w:eastAsia="en-US"/>
        </w:rPr>
      </w:pPr>
    </w:p>
    <w:p w14:paraId="5B2822BF" w14:textId="77777777" w:rsidR="00DD6805" w:rsidRPr="00070A5D" w:rsidRDefault="00DD6805" w:rsidP="00B31E90">
      <w:pPr>
        <w:rPr>
          <w:color w:val="000000" w:themeColor="text1"/>
          <w:lang w:eastAsia="en-US"/>
        </w:rPr>
      </w:pPr>
    </w:p>
    <w:p w14:paraId="629A5BE2" w14:textId="56C3E7D5" w:rsidR="007C0013" w:rsidRPr="00070A5D"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070A5D">
        <w:rPr>
          <w:rFonts w:ascii="Palatino Linotype" w:hAnsi="Palatino Linotype"/>
          <w:b/>
          <w:color w:val="000000" w:themeColor="text1"/>
          <w:sz w:val="24"/>
        </w:rPr>
        <w:t>PRIMERO. De la competencia</w:t>
      </w:r>
      <w:bookmarkEnd w:id="6"/>
      <w:bookmarkEnd w:id="7"/>
      <w:bookmarkEnd w:id="8"/>
    </w:p>
    <w:p w14:paraId="60FBD8C7" w14:textId="77777777" w:rsidR="00FC1DA7" w:rsidRPr="00070A5D" w:rsidRDefault="00FC1DA7" w:rsidP="00B31E90">
      <w:pPr>
        <w:rPr>
          <w:rFonts w:ascii="Palatino Linotype" w:hAnsi="Palatino Linotype"/>
          <w:color w:val="000000" w:themeColor="text1"/>
          <w:lang w:eastAsia="en-US"/>
        </w:rPr>
      </w:pPr>
    </w:p>
    <w:p w14:paraId="0BF52B18" w14:textId="515C3AEB" w:rsidR="005A228F" w:rsidRPr="00070A5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070A5D">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070A5D">
        <w:rPr>
          <w:rFonts w:ascii="Palatino Linotype" w:eastAsia="Calibri" w:hAnsi="Palatino Linotype" w:cs="Times New Roman"/>
          <w:color w:val="000000" w:themeColor="text1"/>
          <w:lang w:val="es-ES"/>
        </w:rPr>
        <w:t xml:space="preserve">etente para conocer y resolver </w:t>
      </w:r>
      <w:r w:rsidRPr="00070A5D">
        <w:rPr>
          <w:rFonts w:ascii="Palatino Linotype" w:eastAsia="Calibri" w:hAnsi="Palatino Linotype" w:cs="Times New Roman"/>
          <w:color w:val="000000" w:themeColor="text1"/>
          <w:lang w:val="es-ES"/>
        </w:rPr>
        <w:t xml:space="preserve">el presente recurso de conformidad con el artículo: 6, apartado A, fracción IV de la </w:t>
      </w:r>
      <w:r w:rsidRPr="00070A5D">
        <w:rPr>
          <w:rFonts w:ascii="Palatino Linotype" w:eastAsia="Calibri" w:hAnsi="Palatino Linotype" w:cs="Times New Roman"/>
          <w:b/>
          <w:color w:val="000000" w:themeColor="text1"/>
          <w:lang w:val="es-ES"/>
        </w:rPr>
        <w:t>Constitución Política de los Estados Unidos Mexicanos</w:t>
      </w:r>
      <w:r w:rsidRPr="00070A5D">
        <w:rPr>
          <w:rFonts w:ascii="Palatino Linotype" w:eastAsia="Calibri" w:hAnsi="Palatino Linotype" w:cs="Times New Roman"/>
          <w:color w:val="000000" w:themeColor="text1"/>
          <w:lang w:val="es-ES"/>
        </w:rPr>
        <w:t xml:space="preserve">; 5, párrafos </w:t>
      </w:r>
      <w:r w:rsidR="000B7C4F" w:rsidRPr="00070A5D">
        <w:rPr>
          <w:rFonts w:ascii="Palatino Linotype" w:eastAsia="Calibri" w:hAnsi="Palatino Linotype" w:cs="Times New Roman"/>
          <w:color w:val="000000" w:themeColor="text1"/>
          <w:lang w:val="es-ES"/>
        </w:rPr>
        <w:t>trigésimo, trigésimo primero y trigésimo segundo</w:t>
      </w:r>
      <w:r w:rsidR="004F785F" w:rsidRPr="00070A5D">
        <w:rPr>
          <w:rFonts w:ascii="Palatino Linotype" w:eastAsia="Calibri" w:hAnsi="Palatino Linotype" w:cs="Times New Roman"/>
          <w:color w:val="000000" w:themeColor="text1"/>
          <w:lang w:val="es-ES"/>
        </w:rPr>
        <w:t>,</w:t>
      </w:r>
      <w:r w:rsidRPr="00070A5D">
        <w:rPr>
          <w:rFonts w:ascii="Palatino Linotype" w:eastAsia="Calibri" w:hAnsi="Palatino Linotype" w:cs="Times New Roman"/>
          <w:color w:val="000000" w:themeColor="text1"/>
          <w:lang w:val="es-ES"/>
        </w:rPr>
        <w:t xml:space="preserve"> fracciones IV y V</w:t>
      </w:r>
      <w:r w:rsidR="004F785F" w:rsidRPr="00070A5D">
        <w:rPr>
          <w:rFonts w:ascii="Palatino Linotype" w:eastAsia="Calibri" w:hAnsi="Palatino Linotype" w:cs="Times New Roman"/>
          <w:color w:val="000000" w:themeColor="text1"/>
          <w:lang w:val="es-ES"/>
        </w:rPr>
        <w:t>,</w:t>
      </w:r>
      <w:r w:rsidRPr="00070A5D">
        <w:rPr>
          <w:rFonts w:ascii="Palatino Linotype" w:eastAsia="Calibri" w:hAnsi="Palatino Linotype" w:cs="Times New Roman"/>
          <w:color w:val="000000" w:themeColor="text1"/>
          <w:lang w:val="es-ES"/>
        </w:rPr>
        <w:t xml:space="preserve"> de la </w:t>
      </w:r>
      <w:r w:rsidRPr="00070A5D">
        <w:rPr>
          <w:rFonts w:ascii="Palatino Linotype" w:eastAsia="Calibri" w:hAnsi="Palatino Linotype" w:cs="Times New Roman"/>
          <w:b/>
          <w:color w:val="000000" w:themeColor="text1"/>
          <w:lang w:val="es-ES"/>
        </w:rPr>
        <w:t>Constitución Política del Estado Libre y Soberano de México</w:t>
      </w:r>
      <w:r w:rsidRPr="00070A5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070A5D">
        <w:rPr>
          <w:rFonts w:ascii="Palatino Linotype" w:eastAsia="Calibri" w:hAnsi="Palatino Linotype" w:cs="Arial"/>
          <w:color w:val="000000" w:themeColor="text1"/>
          <w:lang w:val="es-ES"/>
        </w:rPr>
        <w:t xml:space="preserve">de la </w:t>
      </w:r>
      <w:r w:rsidRPr="00070A5D">
        <w:rPr>
          <w:rFonts w:ascii="Palatino Linotype" w:eastAsia="Calibri" w:hAnsi="Palatino Linotype" w:cs="Arial"/>
          <w:b/>
          <w:color w:val="000000" w:themeColor="text1"/>
          <w:lang w:val="es-ES"/>
        </w:rPr>
        <w:t>Ley de Transparencia y Acceso a la Información Pública del Estado de México y Municipios</w:t>
      </w:r>
      <w:r w:rsidRPr="00070A5D">
        <w:rPr>
          <w:rFonts w:ascii="Palatino Linotype" w:eastAsia="Calibri" w:hAnsi="Palatino Linotype" w:cs="Arial"/>
          <w:color w:val="000000" w:themeColor="text1"/>
          <w:lang w:val="es-ES"/>
        </w:rPr>
        <w:t xml:space="preserve">; y 10, 7, 9 fracciones I y XXIV, y 11 del </w:t>
      </w:r>
      <w:r w:rsidRPr="00070A5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070A5D"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30D641C" w14:textId="77777777" w:rsidR="00F84865" w:rsidRPr="00070A5D" w:rsidRDefault="00F84865"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070A5D"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070A5D">
        <w:rPr>
          <w:rFonts w:ascii="Palatino Linotype" w:hAnsi="Palatino Linotype"/>
          <w:b/>
          <w:color w:val="000000" w:themeColor="text1"/>
          <w:sz w:val="24"/>
        </w:rPr>
        <w:t>SEGUNDO. De la oportunidad y proced</w:t>
      </w:r>
      <w:r w:rsidR="00F35C44" w:rsidRPr="00070A5D">
        <w:rPr>
          <w:rFonts w:ascii="Palatino Linotype" w:hAnsi="Palatino Linotype"/>
          <w:b/>
          <w:color w:val="000000" w:themeColor="text1"/>
          <w:sz w:val="24"/>
        </w:rPr>
        <w:t>encia</w:t>
      </w:r>
      <w:r w:rsidRPr="00070A5D">
        <w:rPr>
          <w:rFonts w:ascii="Palatino Linotype" w:hAnsi="Palatino Linotype"/>
          <w:b/>
          <w:color w:val="000000" w:themeColor="text1"/>
          <w:sz w:val="24"/>
        </w:rPr>
        <w:t>.</w:t>
      </w:r>
      <w:bookmarkEnd w:id="9"/>
      <w:bookmarkEnd w:id="10"/>
      <w:bookmarkEnd w:id="11"/>
    </w:p>
    <w:p w14:paraId="18E22450" w14:textId="77777777" w:rsidR="00C6440A" w:rsidRPr="00070A5D" w:rsidRDefault="00C6440A" w:rsidP="00B31E90">
      <w:pPr>
        <w:rPr>
          <w:color w:val="000000" w:themeColor="text1"/>
          <w:lang w:eastAsia="en-US"/>
        </w:rPr>
      </w:pPr>
    </w:p>
    <w:p w14:paraId="63E5A495" w14:textId="3135904A" w:rsidR="009E360A" w:rsidRPr="00070A5D"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El </w:t>
      </w:r>
      <w:r w:rsidR="00740BA4" w:rsidRPr="00070A5D">
        <w:rPr>
          <w:rFonts w:ascii="Palatino Linotype" w:eastAsia="Calibri" w:hAnsi="Palatino Linotype" w:cs="Arial"/>
          <w:color w:val="000000" w:themeColor="text1"/>
        </w:rPr>
        <w:t xml:space="preserve">medio de impugnación fue presentado a través del </w:t>
      </w:r>
      <w:r w:rsidR="00740BA4" w:rsidRPr="00070A5D">
        <w:rPr>
          <w:rFonts w:ascii="Palatino Linotype" w:eastAsia="Calibri" w:hAnsi="Palatino Linotype" w:cs="Arial"/>
          <w:bCs/>
          <w:iCs/>
          <w:color w:val="000000" w:themeColor="text1"/>
        </w:rPr>
        <w:t>SAIMEX</w:t>
      </w:r>
      <w:r w:rsidR="00740BA4" w:rsidRPr="00070A5D">
        <w:rPr>
          <w:rFonts w:ascii="Palatino Linotype" w:eastAsia="Calibri" w:hAnsi="Palatino Linotype" w:cs="Arial"/>
          <w:color w:val="000000" w:themeColor="text1"/>
        </w:rPr>
        <w:t xml:space="preserve"> en el formato previamente aprobado para tal efecto y dentro del plazo legal de quince días hábiles </w:t>
      </w:r>
      <w:r w:rsidR="00740BA4" w:rsidRPr="00070A5D">
        <w:rPr>
          <w:rFonts w:ascii="Palatino Linotype" w:eastAsia="Calibri" w:hAnsi="Palatino Linotype" w:cs="Arial"/>
          <w:color w:val="000000" w:themeColor="text1"/>
        </w:rPr>
        <w:lastRenderedPageBreak/>
        <w:t xml:space="preserve">otorgados; siendo así que el </w:t>
      </w:r>
      <w:r w:rsidR="00740BA4" w:rsidRPr="00070A5D">
        <w:rPr>
          <w:rFonts w:ascii="Palatino Linotype" w:eastAsia="Calibri" w:hAnsi="Palatino Linotype" w:cs="Arial"/>
          <w:b/>
          <w:color w:val="000000" w:themeColor="text1"/>
        </w:rPr>
        <w:t>SUJETO OBLIGADO</w:t>
      </w:r>
      <w:r w:rsidR="00740BA4" w:rsidRPr="00070A5D">
        <w:rPr>
          <w:rFonts w:ascii="Palatino Linotype" w:eastAsia="Calibri" w:hAnsi="Palatino Linotype" w:cs="Arial"/>
          <w:color w:val="000000" w:themeColor="text1"/>
        </w:rPr>
        <w:t xml:space="preserve"> entregó respuesta el </w:t>
      </w:r>
      <w:r w:rsidR="003222CC" w:rsidRPr="00070A5D">
        <w:rPr>
          <w:rFonts w:ascii="Palatino Linotype" w:eastAsia="Calibri" w:hAnsi="Palatino Linotype" w:cs="Arial"/>
          <w:color w:val="000000" w:themeColor="text1"/>
        </w:rPr>
        <w:t xml:space="preserve">ocho (08) de abril </w:t>
      </w:r>
      <w:r w:rsidR="00DD6805" w:rsidRPr="00070A5D">
        <w:rPr>
          <w:rFonts w:ascii="Palatino Linotype" w:eastAsia="Calibri" w:hAnsi="Palatino Linotype" w:cs="Arial"/>
          <w:color w:val="000000" w:themeColor="text1"/>
        </w:rPr>
        <w:t>de dos mil veintidós</w:t>
      </w:r>
      <w:r w:rsidR="00740BA4" w:rsidRPr="00070A5D">
        <w:rPr>
          <w:rFonts w:ascii="Palatino Linotype" w:eastAsia="Calibri" w:hAnsi="Palatino Linotype" w:cs="Arial"/>
          <w:color w:val="000000" w:themeColor="text1"/>
        </w:rPr>
        <w:t xml:space="preserve">, de tal forma que el plazo para interponer el recurso de revisión transcurrió del </w:t>
      </w:r>
      <w:r w:rsidR="003222CC" w:rsidRPr="00070A5D">
        <w:rPr>
          <w:rFonts w:ascii="Palatino Linotype" w:eastAsia="Calibri" w:hAnsi="Palatino Linotype" w:cs="Arial"/>
          <w:color w:val="000000" w:themeColor="text1"/>
        </w:rPr>
        <w:t xml:space="preserve">dieciocho (18) de abril al nueve (09) de mayo </w:t>
      </w:r>
      <w:r w:rsidR="00740BA4" w:rsidRPr="00070A5D">
        <w:rPr>
          <w:rFonts w:ascii="Palatino Linotype" w:eastAsia="Calibri" w:hAnsi="Palatino Linotype" w:cs="Arial"/>
          <w:color w:val="000000" w:themeColor="text1"/>
        </w:rPr>
        <w:t>de dos mil veint</w:t>
      </w:r>
      <w:r w:rsidR="00DD6805" w:rsidRPr="00070A5D">
        <w:rPr>
          <w:rFonts w:ascii="Palatino Linotype" w:eastAsia="Calibri" w:hAnsi="Palatino Linotype" w:cs="Arial"/>
          <w:color w:val="000000" w:themeColor="text1"/>
        </w:rPr>
        <w:t>idós</w:t>
      </w:r>
      <w:r w:rsidR="00740BA4" w:rsidRPr="00070A5D">
        <w:rPr>
          <w:rFonts w:ascii="Palatino Linotype" w:eastAsia="Calibri" w:hAnsi="Palatino Linotype" w:cs="Arial"/>
          <w:color w:val="000000" w:themeColor="text1"/>
        </w:rPr>
        <w:t xml:space="preserve">, sin contemplar en el cómputo los </w:t>
      </w:r>
      <w:r w:rsidR="00DD6805" w:rsidRPr="00070A5D">
        <w:rPr>
          <w:rFonts w:ascii="Palatino Linotype" w:eastAsia="Calibri" w:hAnsi="Palatino Linotype" w:cs="Arial"/>
          <w:color w:val="000000" w:themeColor="text1"/>
        </w:rPr>
        <w:t>sábados, domingos y días inhábiles,</w:t>
      </w:r>
      <w:r w:rsidR="00740BA4" w:rsidRPr="00070A5D">
        <w:rPr>
          <w:rFonts w:ascii="Palatino Linotype" w:eastAsia="Calibri" w:hAnsi="Palatino Linotype" w:cs="Arial"/>
          <w:color w:val="000000" w:themeColor="text1"/>
        </w:rPr>
        <w:t xml:space="preserve"> en términos del artículo 3</w:t>
      </w:r>
      <w:r w:rsidR="00DD6805" w:rsidRPr="00070A5D">
        <w:rPr>
          <w:rFonts w:ascii="Palatino Linotype" w:eastAsia="Calibri" w:hAnsi="Palatino Linotype" w:cs="Arial"/>
          <w:color w:val="000000" w:themeColor="text1"/>
        </w:rPr>
        <w:t>,</w:t>
      </w:r>
      <w:r w:rsidR="00740BA4" w:rsidRPr="00070A5D">
        <w:rPr>
          <w:rFonts w:ascii="Palatino Linotype" w:eastAsia="Calibri" w:hAnsi="Palatino Linotype" w:cs="Arial"/>
          <w:color w:val="000000" w:themeColor="text1"/>
        </w:rPr>
        <w:t xml:space="preserve"> fracción X</w:t>
      </w:r>
      <w:r w:rsidR="00DD6805" w:rsidRPr="00070A5D">
        <w:rPr>
          <w:rFonts w:ascii="Palatino Linotype" w:eastAsia="Calibri" w:hAnsi="Palatino Linotype" w:cs="Arial"/>
          <w:color w:val="000000" w:themeColor="text1"/>
        </w:rPr>
        <w:t>,</w:t>
      </w:r>
      <w:r w:rsidR="00740BA4" w:rsidRPr="00070A5D">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070A5D"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4692C11" w14:textId="43092F13" w:rsidR="003222CC"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De las constancias que obran en el expediente digital que se revisa, se aprecia que el hoy </w:t>
      </w:r>
      <w:r w:rsidRPr="00070A5D">
        <w:rPr>
          <w:rFonts w:ascii="Palatino Linotype" w:eastAsia="Calibri" w:hAnsi="Palatino Linotype" w:cs="Arial"/>
          <w:b/>
          <w:color w:val="000000" w:themeColor="text1"/>
        </w:rPr>
        <w:t xml:space="preserve">RECURRENTE </w:t>
      </w:r>
      <w:r w:rsidRPr="00070A5D">
        <w:rPr>
          <w:rFonts w:ascii="Palatino Linotype" w:eastAsia="Calibri" w:hAnsi="Palatino Linotype" w:cs="Arial"/>
          <w:color w:val="000000" w:themeColor="text1"/>
        </w:rPr>
        <w:t>presentó su inconformidad el ocho (08) de abril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01CC7258"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B4B4CFF" w14:textId="77777777" w:rsidR="003222CC"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070A5D">
        <w:rPr>
          <w:rStyle w:val="Refdenotaalpie"/>
          <w:rFonts w:ascii="Palatino Linotype" w:eastAsia="Calibri" w:hAnsi="Palatino Linotype" w:cs="Arial"/>
          <w:color w:val="000000" w:themeColor="text1"/>
        </w:rPr>
        <w:footnoteReference w:id="4"/>
      </w:r>
      <w:r w:rsidRPr="00070A5D">
        <w:rPr>
          <w:rFonts w:ascii="Palatino Linotype" w:eastAsia="Calibri" w:hAnsi="Palatino Linotype" w:cs="Arial"/>
          <w:color w:val="000000" w:themeColor="text1"/>
        </w:rPr>
        <w:t xml:space="preserve">; sin embargo, no prohíbe que el recurso de revisión, se presente el </w:t>
      </w:r>
      <w:r w:rsidRPr="00070A5D">
        <w:rPr>
          <w:rFonts w:ascii="Palatino Linotype" w:eastAsia="Calibri" w:hAnsi="Palatino Linotype" w:cs="Arial"/>
          <w:color w:val="000000" w:themeColor="text1"/>
        </w:rPr>
        <w:lastRenderedPageBreak/>
        <w:t>mismo día en que esta fue notificada. Por lo que es de señalar que, en aras de privilegiar el derecho de acceso a la información, se entrará al estudio del presente recurso de revisión sin que la fecha en que se presentó afecte la resolución.</w:t>
      </w:r>
    </w:p>
    <w:p w14:paraId="32D5A0DE"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89210A" w14:textId="77777777" w:rsidR="003222CC"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Discernimiento </w:t>
      </w:r>
      <w:r w:rsidRPr="00070A5D">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FC565E8"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2E356FC" w14:textId="77777777" w:rsidR="003222CC" w:rsidRPr="00070A5D" w:rsidRDefault="003222CC" w:rsidP="003222CC">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070A5D">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070A5D">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68CFC5B"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9B9FDBC" w14:textId="77777777" w:rsidR="003222CC"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Esto </w:t>
      </w:r>
      <w:r w:rsidRPr="00070A5D">
        <w:rPr>
          <w:rFonts w:ascii="Palatino Linotype" w:hAnsi="Palatino Linotype" w:cs="Arial"/>
        </w:rPr>
        <w:t xml:space="preserve">es así porque, en primer lugar, es necesario que el </w:t>
      </w:r>
      <w:r w:rsidRPr="00070A5D">
        <w:rPr>
          <w:rFonts w:ascii="Palatino Linotype" w:hAnsi="Palatino Linotype" w:cs="Arial"/>
          <w:b/>
        </w:rPr>
        <w:t>RECURRENTE</w:t>
      </w:r>
      <w:r w:rsidRPr="00070A5D">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070A5D">
        <w:rPr>
          <w:rFonts w:ascii="Palatino Linotype" w:hAnsi="Palatino Linotype" w:cs="Arial"/>
          <w:b/>
        </w:rPr>
        <w:t>RECURRENTE</w:t>
      </w:r>
      <w:r w:rsidRPr="00070A5D">
        <w:rPr>
          <w:rFonts w:ascii="Palatino Linotype" w:hAnsi="Palatino Linotype" w:cs="Arial"/>
        </w:rPr>
        <w:t xml:space="preserve"> actúe, ya que, por el contrario, lo que demuestra es el interés de éste para ejercer su derecho bajo el principio constitucional de justicia expedita.</w:t>
      </w:r>
    </w:p>
    <w:p w14:paraId="5F47E47F"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15B5C0" w14:textId="77777777" w:rsidR="003222CC"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Por </w:t>
      </w:r>
      <w:r w:rsidRPr="00070A5D">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2FEA69E2" w14:textId="77777777" w:rsidR="003222CC" w:rsidRPr="00070A5D" w:rsidRDefault="003222CC" w:rsidP="003222CC">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4EECC27E" w:rsidR="00740BA4" w:rsidRPr="00070A5D" w:rsidRDefault="003222CC" w:rsidP="003222CC">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70A5D">
        <w:rPr>
          <w:rFonts w:ascii="Palatino Linotype" w:eastAsia="Calibri" w:hAnsi="Palatino Linotype" w:cs="Arial"/>
          <w:color w:val="000000" w:themeColor="text1"/>
        </w:rPr>
        <w:t xml:space="preserve">Así, </w:t>
      </w:r>
      <w:r w:rsidRPr="00070A5D">
        <w:rPr>
          <w:rFonts w:ascii="Palatino Linotype" w:hAnsi="Palatino Linotype" w:cs="Arial"/>
        </w:rPr>
        <w:t>la interposición del recurso de revisión antes de que inicie el plazo para su presentación no es determinante para declararlo extemporáneo</w:t>
      </w:r>
      <w:r w:rsidRPr="00070A5D">
        <w:rPr>
          <w:rFonts w:ascii="Palatino Linotype" w:hAnsi="Palatino Linotype" w:cs="Arial"/>
          <w:lang w:val="es-ES"/>
        </w:rPr>
        <w:t xml:space="preserve">, siempre y cuando ello ocurra de manera posterior a que se haya notificado la respuesta del </w:t>
      </w:r>
      <w:r w:rsidRPr="00070A5D">
        <w:rPr>
          <w:rFonts w:ascii="Palatino Linotype" w:hAnsi="Palatino Linotype" w:cs="Arial"/>
          <w:b/>
          <w:lang w:val="es-ES"/>
        </w:rPr>
        <w:t>SUJETO OBLIGADO</w:t>
      </w:r>
      <w:r w:rsidRPr="00070A5D">
        <w:rPr>
          <w:rFonts w:ascii="Palatino Linotype" w:hAnsi="Palatino Linotype" w:cs="Arial"/>
          <w:bCs/>
          <w:lang w:val="es-ES"/>
        </w:rPr>
        <w:t xml:space="preserve"> -tal como ocurre en el presente asunto-.</w:t>
      </w:r>
    </w:p>
    <w:p w14:paraId="1511F63E" w14:textId="77777777" w:rsidR="00855985" w:rsidRPr="00070A5D" w:rsidRDefault="0085598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553C65ED" w:rsidR="005F1362" w:rsidRPr="00070A5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70A5D">
        <w:rPr>
          <w:rFonts w:ascii="Palatino Linotype" w:eastAsia="Calibri" w:hAnsi="Palatino Linotype" w:cs="Arial"/>
          <w:color w:val="000000" w:themeColor="text1"/>
        </w:rPr>
        <w:t xml:space="preserve">Consecuencia de lo anterior, esta Ponencia </w:t>
      </w:r>
      <w:proofErr w:type="spellStart"/>
      <w:r w:rsidRPr="00070A5D">
        <w:rPr>
          <w:rFonts w:ascii="Palatino Linotype" w:eastAsia="Calibri" w:hAnsi="Palatino Linotype" w:cs="Arial"/>
          <w:color w:val="000000" w:themeColor="text1"/>
        </w:rPr>
        <w:t>Resolutora</w:t>
      </w:r>
      <w:proofErr w:type="spellEnd"/>
      <w:r w:rsidRPr="00070A5D">
        <w:rPr>
          <w:rFonts w:ascii="Palatino Linotype" w:eastAsia="Calibri" w:hAnsi="Palatino Linotype" w:cs="Arial"/>
          <w:color w:val="000000" w:themeColor="text1"/>
        </w:rPr>
        <w:t xml:space="preserve"> advierte que </w:t>
      </w:r>
      <w:r w:rsidR="00540208" w:rsidRPr="00070A5D">
        <w:rPr>
          <w:rFonts w:ascii="Palatino Linotype" w:eastAsia="Calibri" w:hAnsi="Palatino Linotype" w:cs="Arial"/>
          <w:color w:val="000000" w:themeColor="text1"/>
        </w:rPr>
        <w:t>el escrito contiene las formalidades previstas por el artículo 180</w:t>
      </w:r>
      <w:r w:rsidR="00DD6805" w:rsidRPr="00070A5D">
        <w:rPr>
          <w:rFonts w:ascii="Palatino Linotype" w:eastAsia="Calibri" w:hAnsi="Palatino Linotype" w:cs="Arial"/>
          <w:color w:val="000000" w:themeColor="text1"/>
        </w:rPr>
        <w:t>,</w:t>
      </w:r>
      <w:r w:rsidR="00540208" w:rsidRPr="00070A5D">
        <w:rPr>
          <w:rFonts w:ascii="Palatino Linotype" w:eastAsia="Calibri" w:hAnsi="Palatino Linotype" w:cs="Arial"/>
          <w:color w:val="000000" w:themeColor="text1"/>
        </w:rPr>
        <w:t xml:space="preserve"> último párrafo</w:t>
      </w:r>
      <w:r w:rsidR="00DD6805" w:rsidRPr="00070A5D">
        <w:rPr>
          <w:rFonts w:ascii="Palatino Linotype" w:eastAsia="Calibri" w:hAnsi="Palatino Linotype" w:cs="Arial"/>
          <w:color w:val="000000" w:themeColor="text1"/>
        </w:rPr>
        <w:t>,</w:t>
      </w:r>
      <w:r w:rsidR="00540208" w:rsidRPr="00070A5D">
        <w:rPr>
          <w:rFonts w:ascii="Palatino Linotype" w:eastAsia="Calibri" w:hAnsi="Palatino Linotype" w:cs="Arial"/>
          <w:color w:val="000000" w:themeColor="text1"/>
        </w:rPr>
        <w:t xml:space="preserve"> de la Ley </w:t>
      </w:r>
      <w:r w:rsidR="004911B6" w:rsidRPr="00070A5D">
        <w:rPr>
          <w:rFonts w:ascii="Palatino Linotype" w:eastAsia="Calibri" w:hAnsi="Palatino Linotype" w:cs="Arial"/>
          <w:color w:val="000000" w:themeColor="text1"/>
        </w:rPr>
        <w:t>de Transparencia y Acceso a la Información Pública del Estado de México y Municipios</w:t>
      </w:r>
      <w:r w:rsidR="00540208" w:rsidRPr="00070A5D">
        <w:rPr>
          <w:rFonts w:ascii="Palatino Linotype" w:eastAsia="Calibri" w:hAnsi="Palatino Linotype" w:cs="Arial"/>
          <w:color w:val="000000" w:themeColor="text1"/>
        </w:rPr>
        <w:t xml:space="preserve">, por lo que es procedente que </w:t>
      </w:r>
      <w:r w:rsidR="004911B6" w:rsidRPr="00070A5D">
        <w:rPr>
          <w:rFonts w:ascii="Palatino Linotype" w:eastAsia="Calibri" w:hAnsi="Palatino Linotype" w:cs="Arial"/>
          <w:color w:val="000000" w:themeColor="text1"/>
        </w:rPr>
        <w:t>e</w:t>
      </w:r>
      <w:r w:rsidR="00540208" w:rsidRPr="00070A5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Pr="00070A5D"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740A685D" w14:textId="77777777" w:rsidR="002630E4" w:rsidRPr="00070A5D"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070A5D"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070A5D">
        <w:rPr>
          <w:rFonts w:ascii="Palatino Linotype" w:hAnsi="Palatino Linotype"/>
          <w:b/>
          <w:color w:val="000000" w:themeColor="text1"/>
          <w:sz w:val="24"/>
          <w:szCs w:val="24"/>
        </w:rPr>
        <w:t>TERCERO</w:t>
      </w:r>
      <w:r w:rsidR="00C50A2B" w:rsidRPr="00070A5D">
        <w:rPr>
          <w:rFonts w:ascii="Palatino Linotype" w:hAnsi="Palatino Linotype"/>
          <w:b/>
          <w:color w:val="000000" w:themeColor="text1"/>
          <w:sz w:val="24"/>
          <w:szCs w:val="24"/>
        </w:rPr>
        <w:t>. De</w:t>
      </w:r>
      <w:r w:rsidR="00AD76A1" w:rsidRPr="00070A5D">
        <w:rPr>
          <w:rFonts w:ascii="Palatino Linotype" w:hAnsi="Palatino Linotype"/>
          <w:b/>
          <w:color w:val="000000" w:themeColor="text1"/>
          <w:sz w:val="24"/>
          <w:szCs w:val="24"/>
        </w:rPr>
        <w:t xml:space="preserve">l planteamiento de la </w:t>
      </w:r>
      <w:r w:rsidR="00AD76A1" w:rsidRPr="00070A5D">
        <w:rPr>
          <w:rFonts w:ascii="Palatino Linotype" w:hAnsi="Palatino Linotype"/>
          <w:b/>
          <w:i/>
          <w:color w:val="000000" w:themeColor="text1"/>
          <w:sz w:val="24"/>
          <w:szCs w:val="24"/>
        </w:rPr>
        <w:t>Litis</w:t>
      </w:r>
      <w:r w:rsidR="00C50A2B" w:rsidRPr="00070A5D">
        <w:rPr>
          <w:rFonts w:ascii="Palatino Linotype" w:hAnsi="Palatino Linotype"/>
          <w:b/>
          <w:color w:val="000000" w:themeColor="text1"/>
          <w:sz w:val="24"/>
          <w:szCs w:val="24"/>
        </w:rPr>
        <w:t>.</w:t>
      </w:r>
      <w:bookmarkEnd w:id="12"/>
      <w:bookmarkEnd w:id="13"/>
      <w:bookmarkEnd w:id="14"/>
    </w:p>
    <w:p w14:paraId="4231B8D5" w14:textId="77777777" w:rsidR="00540208" w:rsidRPr="00070A5D" w:rsidRDefault="00540208" w:rsidP="00B31E90">
      <w:pPr>
        <w:rPr>
          <w:rFonts w:ascii="Palatino Linotype" w:hAnsi="Palatino Linotype"/>
          <w:color w:val="000000" w:themeColor="text1"/>
          <w:lang w:eastAsia="en-US"/>
        </w:rPr>
      </w:pPr>
    </w:p>
    <w:bookmarkEnd w:id="15"/>
    <w:bookmarkEnd w:id="16"/>
    <w:p w14:paraId="21CFDC61" w14:textId="10C51E1A" w:rsidR="003222CC" w:rsidRPr="00070A5D" w:rsidRDefault="001C20E8" w:rsidP="003222CC">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0A5D">
        <w:rPr>
          <w:rFonts w:ascii="Palatino Linotype" w:hAnsi="Palatino Linotype" w:cs="Arial"/>
          <w:color w:val="000000" w:themeColor="text1"/>
        </w:rPr>
        <w:t xml:space="preserve">Se requirió </w:t>
      </w:r>
      <w:r w:rsidR="00642181" w:rsidRPr="00070A5D">
        <w:rPr>
          <w:rFonts w:ascii="Palatino Linotype" w:hAnsi="Palatino Linotype" w:cs="Arial"/>
          <w:color w:val="000000" w:themeColor="text1"/>
        </w:rPr>
        <w:t xml:space="preserve">conocer </w:t>
      </w:r>
      <w:r w:rsidR="003222CC" w:rsidRPr="00070A5D">
        <w:rPr>
          <w:rFonts w:ascii="Palatino Linotype" w:hAnsi="Palatino Linotype" w:cs="Arial"/>
          <w:color w:val="000000" w:themeColor="text1"/>
        </w:rPr>
        <w:t xml:space="preserve">el total de animales, por especie, que se encuentran en el Zoológico de </w:t>
      </w:r>
      <w:proofErr w:type="spellStart"/>
      <w:r w:rsidR="003222CC" w:rsidRPr="00070A5D">
        <w:rPr>
          <w:rFonts w:ascii="Palatino Linotype" w:hAnsi="Palatino Linotype" w:cs="Arial"/>
          <w:color w:val="000000" w:themeColor="text1"/>
        </w:rPr>
        <w:t>Zacango</w:t>
      </w:r>
      <w:proofErr w:type="spellEnd"/>
      <w:r w:rsidR="003222CC" w:rsidRPr="00070A5D">
        <w:rPr>
          <w:rFonts w:ascii="Palatino Linotype" w:hAnsi="Palatino Linotype" w:cs="Arial"/>
          <w:color w:val="000000" w:themeColor="text1"/>
        </w:rPr>
        <w:t xml:space="preserve">, así como su dieta y el costo anual de la misma. </w:t>
      </w:r>
      <w:r w:rsidR="00910076" w:rsidRPr="00070A5D">
        <w:rPr>
          <w:rFonts w:ascii="Palatino Linotype" w:hAnsi="Palatino Linotype" w:cs="Arial"/>
          <w:color w:val="000000" w:themeColor="text1"/>
        </w:rPr>
        <w:t xml:space="preserve">El </w:t>
      </w:r>
      <w:r w:rsidR="00910076" w:rsidRPr="00070A5D">
        <w:rPr>
          <w:rFonts w:ascii="Palatino Linotype" w:hAnsi="Palatino Linotype" w:cs="Arial"/>
          <w:b/>
          <w:bCs/>
          <w:color w:val="000000" w:themeColor="text1"/>
        </w:rPr>
        <w:t>SUJETO OBLIGADO</w:t>
      </w:r>
      <w:r w:rsidR="003222CC" w:rsidRPr="00070A5D">
        <w:rPr>
          <w:rFonts w:ascii="Palatino Linotype" w:hAnsi="Palatino Linotype" w:cs="Arial"/>
          <w:bCs/>
          <w:color w:val="000000" w:themeColor="text1"/>
        </w:rPr>
        <w:t xml:space="preserve"> informó al particular que </w:t>
      </w:r>
      <w:r w:rsidR="008D0DB2" w:rsidRPr="00070A5D">
        <w:rPr>
          <w:rFonts w:ascii="Palatino Linotype" w:hAnsi="Palatino Linotype" w:cs="Arial"/>
          <w:bCs/>
          <w:color w:val="000000" w:themeColor="text1"/>
        </w:rPr>
        <w:t xml:space="preserve">el número de animales ubicados en el Parque </w:t>
      </w:r>
      <w:r w:rsidR="008D0DB2" w:rsidRPr="00070A5D">
        <w:rPr>
          <w:rFonts w:ascii="Palatino Linotype" w:hAnsi="Palatino Linotype" w:cs="Arial"/>
          <w:bCs/>
          <w:color w:val="000000" w:themeColor="text1"/>
        </w:rPr>
        <w:lastRenderedPageBreak/>
        <w:t xml:space="preserve">Ecológico </w:t>
      </w:r>
      <w:proofErr w:type="spellStart"/>
      <w:r w:rsidR="008D0DB2" w:rsidRPr="00070A5D">
        <w:rPr>
          <w:rFonts w:ascii="Palatino Linotype" w:hAnsi="Palatino Linotype" w:cs="Arial"/>
          <w:bCs/>
          <w:color w:val="000000" w:themeColor="text1"/>
        </w:rPr>
        <w:t>Zacango</w:t>
      </w:r>
      <w:proofErr w:type="spellEnd"/>
      <w:r w:rsidR="008D0DB2" w:rsidRPr="00070A5D">
        <w:rPr>
          <w:rFonts w:ascii="Palatino Linotype" w:hAnsi="Palatino Linotype" w:cs="Arial"/>
          <w:bCs/>
          <w:color w:val="000000" w:themeColor="text1"/>
        </w:rPr>
        <w:t xml:space="preserve"> era de 934 ejemplares, de 152 especies; asimismo, señaló que el costo anual de la dieta de la fauna ejercido en el dos mil veinte consistió en un total de $12’006,517.20 (DOCE MILLONES SEIS MIL QUINIENTOS DIECISIETE PESOS 20/100 M.N.).</w:t>
      </w:r>
    </w:p>
    <w:p w14:paraId="68232485" w14:textId="77777777" w:rsidR="003222CC" w:rsidRPr="00070A5D" w:rsidRDefault="003222CC" w:rsidP="003222CC">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7B3B4AD3" w:rsidR="0056788F" w:rsidRPr="00070A5D" w:rsidRDefault="0087248C" w:rsidP="003222CC">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0A5D">
        <w:rPr>
          <w:rFonts w:ascii="Palatino Linotype" w:hAnsi="Palatino Linotype" w:cs="Arial"/>
          <w:color w:val="000000" w:themeColor="text1"/>
        </w:rPr>
        <w:t>El particular</w:t>
      </w:r>
      <w:r w:rsidR="007758D3" w:rsidRPr="00070A5D">
        <w:rPr>
          <w:rFonts w:ascii="Palatino Linotype" w:hAnsi="Palatino Linotype" w:cs="Arial"/>
          <w:color w:val="000000" w:themeColor="text1"/>
        </w:rPr>
        <w:t xml:space="preserve"> impugnó la respuesta del </w:t>
      </w:r>
      <w:r w:rsidR="007758D3" w:rsidRPr="00070A5D">
        <w:rPr>
          <w:rFonts w:ascii="Palatino Linotype" w:hAnsi="Palatino Linotype" w:cs="Arial"/>
          <w:b/>
          <w:color w:val="000000" w:themeColor="text1"/>
        </w:rPr>
        <w:t>SUJETO OBLIGADO</w:t>
      </w:r>
      <w:r w:rsidR="007758D3" w:rsidRPr="00070A5D">
        <w:rPr>
          <w:rFonts w:ascii="Palatino Linotype" w:hAnsi="Palatino Linotype" w:cs="Arial"/>
          <w:color w:val="000000" w:themeColor="text1"/>
        </w:rPr>
        <w:t xml:space="preserve"> mediante recurso de revisión</w:t>
      </w:r>
      <w:r w:rsidR="00080B7D" w:rsidRPr="00070A5D">
        <w:rPr>
          <w:rFonts w:ascii="Palatino Linotype" w:hAnsi="Palatino Linotype" w:cs="Arial"/>
          <w:color w:val="000000" w:themeColor="text1"/>
        </w:rPr>
        <w:t>,</w:t>
      </w:r>
      <w:r w:rsidR="007758D3" w:rsidRPr="00070A5D">
        <w:rPr>
          <w:rFonts w:ascii="Palatino Linotype" w:hAnsi="Palatino Linotype" w:cs="Arial"/>
          <w:color w:val="000000" w:themeColor="text1"/>
        </w:rPr>
        <w:t xml:space="preserve"> en el que señaló por agravios, </w:t>
      </w:r>
      <w:r w:rsidR="008D0DB2" w:rsidRPr="00070A5D">
        <w:rPr>
          <w:rFonts w:ascii="Palatino Linotype" w:hAnsi="Palatino Linotype" w:cs="Arial"/>
          <w:color w:val="000000" w:themeColor="text1"/>
        </w:rPr>
        <w:t>que no se le desglosó el tipo y total de cada especie, ni se señaló la dieta con la que son alimentadas.</w:t>
      </w:r>
    </w:p>
    <w:p w14:paraId="52493E42" w14:textId="77777777" w:rsidR="0056788F" w:rsidRPr="00070A5D"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8C63C0A" w:rsidR="001A032D" w:rsidRPr="00070A5D"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0A5D">
        <w:rPr>
          <w:rFonts w:ascii="Palatino Linotype" w:hAnsi="Palatino Linotype" w:cs="Arial"/>
          <w:color w:val="000000" w:themeColor="text1"/>
        </w:rPr>
        <w:t xml:space="preserve">En ese sentido, </w:t>
      </w:r>
      <w:r w:rsidR="002E160F" w:rsidRPr="00070A5D">
        <w:rPr>
          <w:rFonts w:ascii="Palatino Linotype" w:hAnsi="Palatino Linotype" w:cs="Arial"/>
          <w:color w:val="000000" w:themeColor="text1"/>
        </w:rPr>
        <w:t xml:space="preserve">esta Ponencia </w:t>
      </w:r>
      <w:proofErr w:type="spellStart"/>
      <w:r w:rsidR="002E160F" w:rsidRPr="00070A5D">
        <w:rPr>
          <w:rFonts w:ascii="Palatino Linotype" w:hAnsi="Palatino Linotype" w:cs="Arial"/>
          <w:color w:val="000000" w:themeColor="text1"/>
        </w:rPr>
        <w:t>Resolutora</w:t>
      </w:r>
      <w:proofErr w:type="spellEnd"/>
      <w:r w:rsidR="002E160F" w:rsidRPr="00070A5D">
        <w:rPr>
          <w:rFonts w:ascii="Palatino Linotype" w:hAnsi="Palatino Linotype" w:cs="Arial"/>
          <w:color w:val="000000" w:themeColor="text1"/>
        </w:rPr>
        <w:t xml:space="preserve"> advierte que las razones o motivos de inconformidad manifestados por el </w:t>
      </w:r>
      <w:r w:rsidRPr="00070A5D">
        <w:rPr>
          <w:rFonts w:ascii="Palatino Linotype" w:hAnsi="Palatino Linotype" w:cs="Arial"/>
          <w:b/>
          <w:bCs/>
          <w:color w:val="000000" w:themeColor="text1"/>
        </w:rPr>
        <w:t>RECURRENTE</w:t>
      </w:r>
      <w:r w:rsidRPr="00070A5D">
        <w:rPr>
          <w:rFonts w:ascii="Palatino Linotype" w:hAnsi="Palatino Linotype" w:cs="Arial"/>
          <w:color w:val="000000" w:themeColor="text1"/>
        </w:rPr>
        <w:t xml:space="preserve"> </w:t>
      </w:r>
      <w:r w:rsidR="002E160F" w:rsidRPr="00070A5D">
        <w:rPr>
          <w:rFonts w:ascii="Palatino Linotype" w:hAnsi="Palatino Linotype" w:cs="Arial"/>
          <w:color w:val="000000" w:themeColor="text1"/>
        </w:rPr>
        <w:t>sugieren que la respuesta proporcionada</w:t>
      </w:r>
      <w:r w:rsidR="00B855AA" w:rsidRPr="00070A5D">
        <w:rPr>
          <w:rFonts w:ascii="Palatino Linotype" w:hAnsi="Palatino Linotype" w:cs="Arial"/>
          <w:color w:val="000000" w:themeColor="text1"/>
        </w:rPr>
        <w:t xml:space="preserve"> por el </w:t>
      </w:r>
      <w:r w:rsidR="00B855AA" w:rsidRPr="00070A5D">
        <w:rPr>
          <w:rFonts w:ascii="Palatino Linotype" w:hAnsi="Palatino Linotype" w:cs="Arial"/>
          <w:b/>
          <w:bCs/>
          <w:color w:val="000000" w:themeColor="text1"/>
        </w:rPr>
        <w:t>SUJETO OBLIGADO</w:t>
      </w:r>
      <w:r w:rsidR="00B855AA" w:rsidRPr="00070A5D">
        <w:rPr>
          <w:rFonts w:ascii="Palatino Linotype" w:hAnsi="Palatino Linotype" w:cs="Arial"/>
          <w:color w:val="000000" w:themeColor="text1"/>
        </w:rPr>
        <w:t xml:space="preserve"> no cumplió con </w:t>
      </w:r>
      <w:r w:rsidR="008F7752" w:rsidRPr="00070A5D">
        <w:rPr>
          <w:rFonts w:ascii="Palatino Linotype" w:hAnsi="Palatino Linotype" w:cs="Arial"/>
          <w:color w:val="000000" w:themeColor="text1"/>
        </w:rPr>
        <w:t>los</w:t>
      </w:r>
      <w:r w:rsidR="00B855AA" w:rsidRPr="00070A5D">
        <w:rPr>
          <w:rFonts w:ascii="Palatino Linotype" w:hAnsi="Palatino Linotype" w:cs="Arial"/>
          <w:color w:val="000000" w:themeColor="text1"/>
        </w:rPr>
        <w:t xml:space="preserve"> principio</w:t>
      </w:r>
      <w:r w:rsidR="008F7752" w:rsidRPr="00070A5D">
        <w:rPr>
          <w:rFonts w:ascii="Palatino Linotype" w:hAnsi="Palatino Linotype" w:cs="Arial"/>
          <w:color w:val="000000" w:themeColor="text1"/>
        </w:rPr>
        <w:t>s</w:t>
      </w:r>
      <w:r w:rsidR="00B855AA" w:rsidRPr="00070A5D">
        <w:rPr>
          <w:rFonts w:ascii="Palatino Linotype" w:hAnsi="Palatino Linotype" w:cs="Arial"/>
          <w:color w:val="000000" w:themeColor="text1"/>
        </w:rPr>
        <w:t xml:space="preserve"> contendido</w:t>
      </w:r>
      <w:r w:rsidR="008F7752" w:rsidRPr="00070A5D">
        <w:rPr>
          <w:rFonts w:ascii="Palatino Linotype" w:hAnsi="Palatino Linotype" w:cs="Arial"/>
          <w:color w:val="000000" w:themeColor="text1"/>
        </w:rPr>
        <w:t>s</w:t>
      </w:r>
      <w:r w:rsidR="00B855AA" w:rsidRPr="00070A5D">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70A5D">
        <w:rPr>
          <w:rFonts w:ascii="Palatino Linotype" w:hAnsi="Palatino Linotype" w:cs="Arial"/>
          <w:color w:val="000000" w:themeColor="text1"/>
        </w:rPr>
        <w:t>os</w:t>
      </w:r>
      <w:r w:rsidR="00B855AA" w:rsidRPr="00070A5D">
        <w:rPr>
          <w:rFonts w:ascii="Palatino Linotype" w:hAnsi="Palatino Linotype" w:cs="Arial"/>
          <w:color w:val="000000" w:themeColor="text1"/>
        </w:rPr>
        <w:t xml:space="preserve"> cual</w:t>
      </w:r>
      <w:r w:rsidR="008F7752" w:rsidRPr="00070A5D">
        <w:rPr>
          <w:rFonts w:ascii="Palatino Linotype" w:hAnsi="Palatino Linotype" w:cs="Arial"/>
          <w:color w:val="000000" w:themeColor="text1"/>
        </w:rPr>
        <w:t>es</w:t>
      </w:r>
      <w:r w:rsidR="00B855AA" w:rsidRPr="00070A5D">
        <w:rPr>
          <w:rFonts w:ascii="Palatino Linotype" w:hAnsi="Palatino Linotype" w:cs="Arial"/>
          <w:color w:val="000000" w:themeColor="text1"/>
        </w:rPr>
        <w:t xml:space="preserve"> señala</w:t>
      </w:r>
      <w:r w:rsidR="008F7752" w:rsidRPr="00070A5D">
        <w:rPr>
          <w:rFonts w:ascii="Palatino Linotype" w:hAnsi="Palatino Linotype" w:cs="Arial"/>
          <w:color w:val="000000" w:themeColor="text1"/>
        </w:rPr>
        <w:t>n</w:t>
      </w:r>
      <w:r w:rsidR="00B855AA" w:rsidRPr="00070A5D">
        <w:rPr>
          <w:rFonts w:ascii="Palatino Linotype" w:hAnsi="Palatino Linotype" w:cs="Arial"/>
          <w:color w:val="000000" w:themeColor="text1"/>
        </w:rPr>
        <w:t xml:space="preserve"> que en la generación, publicación y entrega de información se deberá garantizar que ésta </w:t>
      </w:r>
      <w:r w:rsidR="00C51671" w:rsidRPr="00070A5D">
        <w:rPr>
          <w:rFonts w:ascii="Palatino Linotype" w:hAnsi="Palatino Linotype" w:cs="Arial"/>
          <w:color w:val="000000" w:themeColor="text1"/>
        </w:rPr>
        <w:t>sea</w:t>
      </w:r>
      <w:r w:rsidR="00B855AA" w:rsidRPr="00070A5D">
        <w:rPr>
          <w:rFonts w:ascii="Palatino Linotype" w:hAnsi="Palatino Linotype" w:cs="Arial"/>
          <w:color w:val="000000" w:themeColor="text1"/>
        </w:rPr>
        <w:t xml:space="preserve"> </w:t>
      </w:r>
      <w:r w:rsidR="008D0DB2" w:rsidRPr="00070A5D">
        <w:rPr>
          <w:rFonts w:ascii="Palatino Linotype" w:hAnsi="Palatino Linotype" w:cs="Arial"/>
          <w:b/>
          <w:bCs/>
          <w:color w:val="000000" w:themeColor="text1"/>
        </w:rPr>
        <w:t>completa</w:t>
      </w:r>
      <w:r w:rsidR="00B855AA" w:rsidRPr="00070A5D">
        <w:rPr>
          <w:rFonts w:ascii="Palatino Linotype" w:hAnsi="Palatino Linotype" w:cs="Arial"/>
          <w:color w:val="000000" w:themeColor="text1"/>
        </w:rPr>
        <w:t>.</w:t>
      </w:r>
    </w:p>
    <w:p w14:paraId="026A3A70" w14:textId="77777777" w:rsidR="00197091" w:rsidRPr="00070A5D"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77FA2FF5" w:rsidR="00AD76A1" w:rsidRPr="00070A5D"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70A5D">
        <w:rPr>
          <w:rFonts w:ascii="Palatino Linotype" w:hAnsi="Palatino Linotype" w:cs="Arial"/>
          <w:color w:val="000000" w:themeColor="text1"/>
          <w:szCs w:val="23"/>
        </w:rPr>
        <w:t xml:space="preserve">Por lo anterior, la </w:t>
      </w:r>
      <w:r w:rsidRPr="00070A5D">
        <w:rPr>
          <w:rFonts w:ascii="Palatino Linotype" w:hAnsi="Palatino Linotype" w:cs="Arial"/>
          <w:i/>
          <w:color w:val="000000" w:themeColor="text1"/>
          <w:szCs w:val="23"/>
        </w:rPr>
        <w:t>Litis</w:t>
      </w:r>
      <w:r w:rsidRPr="00070A5D">
        <w:rPr>
          <w:rFonts w:ascii="Palatino Linotype" w:hAnsi="Palatino Linotype" w:cs="Arial"/>
          <w:color w:val="000000" w:themeColor="text1"/>
          <w:szCs w:val="23"/>
        </w:rPr>
        <w:t xml:space="preserve"> a resolver en el presente recurso se circunscribe en determinar si</w:t>
      </w:r>
      <w:r w:rsidR="002C6561" w:rsidRPr="00070A5D">
        <w:rPr>
          <w:rFonts w:ascii="Palatino Linotype" w:hAnsi="Palatino Linotype" w:cs="Arial"/>
          <w:color w:val="000000" w:themeColor="text1"/>
          <w:szCs w:val="23"/>
        </w:rPr>
        <w:t xml:space="preserve"> </w:t>
      </w:r>
      <w:r w:rsidR="004B0EB6" w:rsidRPr="00070A5D">
        <w:rPr>
          <w:rFonts w:ascii="Palatino Linotype" w:hAnsi="Palatino Linotype" w:cs="Arial"/>
          <w:color w:val="000000" w:themeColor="text1"/>
          <w:szCs w:val="23"/>
        </w:rPr>
        <w:t>la respuesta del</w:t>
      </w:r>
      <w:r w:rsidR="002C6561" w:rsidRPr="00070A5D">
        <w:rPr>
          <w:rFonts w:ascii="Palatino Linotype" w:hAnsi="Palatino Linotype" w:cs="Arial"/>
          <w:color w:val="000000" w:themeColor="text1"/>
          <w:szCs w:val="23"/>
        </w:rPr>
        <w:t xml:space="preserve"> </w:t>
      </w:r>
      <w:r w:rsidR="002C6561" w:rsidRPr="00070A5D">
        <w:rPr>
          <w:rFonts w:ascii="Palatino Linotype" w:hAnsi="Palatino Linotype" w:cs="Arial"/>
          <w:b/>
          <w:bCs/>
          <w:color w:val="000000" w:themeColor="text1"/>
          <w:szCs w:val="23"/>
        </w:rPr>
        <w:t>SUJETO OBLIGADO</w:t>
      </w:r>
      <w:r w:rsidR="002C6561" w:rsidRPr="00070A5D">
        <w:rPr>
          <w:rFonts w:ascii="Palatino Linotype" w:hAnsi="Palatino Linotype" w:cs="Arial"/>
          <w:color w:val="000000" w:themeColor="text1"/>
          <w:szCs w:val="23"/>
        </w:rPr>
        <w:t xml:space="preserve"> </w:t>
      </w:r>
      <w:r w:rsidR="004B0EB6" w:rsidRPr="00070A5D">
        <w:rPr>
          <w:rFonts w:ascii="Palatino Linotype" w:hAnsi="Palatino Linotype" w:cs="Arial"/>
          <w:color w:val="000000" w:themeColor="text1"/>
          <w:szCs w:val="23"/>
        </w:rPr>
        <w:t xml:space="preserve">colma el derecho de acceso a la información ejercido por el </w:t>
      </w:r>
      <w:r w:rsidR="004B0EB6" w:rsidRPr="00070A5D">
        <w:rPr>
          <w:rFonts w:ascii="Palatino Linotype" w:hAnsi="Palatino Linotype" w:cs="Arial"/>
          <w:b/>
          <w:bCs/>
          <w:color w:val="000000" w:themeColor="text1"/>
          <w:szCs w:val="23"/>
        </w:rPr>
        <w:t>RECURRENTE</w:t>
      </w:r>
      <w:r w:rsidR="002C6561" w:rsidRPr="00070A5D">
        <w:rPr>
          <w:rFonts w:ascii="Palatino Linotype" w:hAnsi="Palatino Linotype" w:cs="Arial"/>
          <w:color w:val="000000" w:themeColor="text1"/>
          <w:szCs w:val="23"/>
        </w:rPr>
        <w:t>; o si, por el contrario, se</w:t>
      </w:r>
      <w:r w:rsidR="00E32652" w:rsidRPr="00070A5D">
        <w:rPr>
          <w:rFonts w:ascii="Palatino Linotype" w:hAnsi="Palatino Linotype" w:cs="Arial"/>
          <w:color w:val="000000" w:themeColor="text1"/>
          <w:szCs w:val="23"/>
        </w:rPr>
        <w:t xml:space="preserve"> </w:t>
      </w:r>
      <w:r w:rsidR="0028248C" w:rsidRPr="00070A5D">
        <w:rPr>
          <w:rFonts w:ascii="Palatino Linotype" w:hAnsi="Palatino Linotype"/>
          <w:color w:val="000000" w:themeColor="text1"/>
        </w:rPr>
        <w:t>actualiza</w:t>
      </w:r>
      <w:r w:rsidR="00C51671" w:rsidRPr="00070A5D">
        <w:rPr>
          <w:rFonts w:ascii="Palatino Linotype" w:hAnsi="Palatino Linotype"/>
          <w:color w:val="000000" w:themeColor="text1"/>
        </w:rPr>
        <w:t>n</w:t>
      </w:r>
      <w:r w:rsidR="0028248C" w:rsidRPr="00070A5D">
        <w:rPr>
          <w:rFonts w:ascii="Palatino Linotype" w:hAnsi="Palatino Linotype"/>
          <w:color w:val="000000" w:themeColor="text1"/>
        </w:rPr>
        <w:t xml:space="preserve"> la</w:t>
      </w:r>
      <w:r w:rsidR="00C51671" w:rsidRPr="00070A5D">
        <w:rPr>
          <w:rFonts w:ascii="Palatino Linotype" w:hAnsi="Palatino Linotype"/>
          <w:color w:val="000000" w:themeColor="text1"/>
        </w:rPr>
        <w:t>s</w:t>
      </w:r>
      <w:r w:rsidR="0028248C" w:rsidRPr="00070A5D">
        <w:rPr>
          <w:rFonts w:ascii="Palatino Linotype" w:hAnsi="Palatino Linotype"/>
          <w:color w:val="000000" w:themeColor="text1"/>
        </w:rPr>
        <w:t xml:space="preserve"> causal</w:t>
      </w:r>
      <w:r w:rsidR="00C51671" w:rsidRPr="00070A5D">
        <w:rPr>
          <w:rFonts w:ascii="Palatino Linotype" w:hAnsi="Palatino Linotype"/>
          <w:color w:val="000000" w:themeColor="text1"/>
        </w:rPr>
        <w:t>es</w:t>
      </w:r>
      <w:r w:rsidR="0028248C" w:rsidRPr="00070A5D">
        <w:rPr>
          <w:rFonts w:ascii="Palatino Linotype" w:hAnsi="Palatino Linotype"/>
          <w:color w:val="000000" w:themeColor="text1"/>
        </w:rPr>
        <w:t xml:space="preserve"> de procedencia</w:t>
      </w:r>
      <w:r w:rsidR="00E66A80" w:rsidRPr="00070A5D">
        <w:rPr>
          <w:rFonts w:ascii="Palatino Linotype" w:hAnsi="Palatino Linotype" w:cs="Arial"/>
          <w:color w:val="000000" w:themeColor="text1"/>
          <w:szCs w:val="23"/>
        </w:rPr>
        <w:t xml:space="preserve"> del recurso de revisión establecida</w:t>
      </w:r>
      <w:r w:rsidR="00C51671" w:rsidRPr="00070A5D">
        <w:rPr>
          <w:rFonts w:ascii="Palatino Linotype" w:hAnsi="Palatino Linotype" w:cs="Arial"/>
          <w:color w:val="000000" w:themeColor="text1"/>
          <w:szCs w:val="23"/>
        </w:rPr>
        <w:t>s</w:t>
      </w:r>
      <w:r w:rsidR="00E66A80" w:rsidRPr="00070A5D">
        <w:rPr>
          <w:rFonts w:ascii="Palatino Linotype" w:hAnsi="Palatino Linotype" w:cs="Arial"/>
          <w:color w:val="000000" w:themeColor="text1"/>
          <w:szCs w:val="23"/>
        </w:rPr>
        <w:t xml:space="preserve"> en el artículo 179 </w:t>
      </w:r>
      <w:r w:rsidR="00C51671" w:rsidRPr="00070A5D">
        <w:rPr>
          <w:rFonts w:ascii="Palatino Linotype" w:hAnsi="Palatino Linotype" w:cs="Arial"/>
          <w:color w:val="000000" w:themeColor="text1"/>
          <w:szCs w:val="23"/>
        </w:rPr>
        <w:t>fracciones</w:t>
      </w:r>
      <w:r w:rsidR="00E66A80" w:rsidRPr="00070A5D">
        <w:rPr>
          <w:rFonts w:ascii="Palatino Linotype" w:hAnsi="Palatino Linotype" w:cs="Arial"/>
          <w:color w:val="000000" w:themeColor="text1"/>
          <w:szCs w:val="23"/>
        </w:rPr>
        <w:t xml:space="preserve"> </w:t>
      </w:r>
      <w:r w:rsidR="002C6561" w:rsidRPr="00070A5D">
        <w:rPr>
          <w:rFonts w:ascii="Palatino Linotype" w:hAnsi="Palatino Linotype" w:cs="Arial"/>
          <w:color w:val="000000" w:themeColor="text1"/>
          <w:szCs w:val="23"/>
        </w:rPr>
        <w:t>I</w:t>
      </w:r>
      <w:r w:rsidR="00390D23" w:rsidRPr="00070A5D">
        <w:rPr>
          <w:rFonts w:ascii="Palatino Linotype" w:hAnsi="Palatino Linotype" w:cs="Arial"/>
          <w:color w:val="000000" w:themeColor="text1"/>
          <w:szCs w:val="23"/>
        </w:rPr>
        <w:t xml:space="preserve"> </w:t>
      </w:r>
      <w:r w:rsidR="00C51671" w:rsidRPr="00070A5D">
        <w:rPr>
          <w:rFonts w:ascii="Palatino Linotype" w:hAnsi="Palatino Linotype" w:cs="Arial"/>
          <w:color w:val="000000" w:themeColor="text1"/>
          <w:szCs w:val="23"/>
        </w:rPr>
        <w:t xml:space="preserve">y </w:t>
      </w:r>
      <w:r w:rsidR="008F7752" w:rsidRPr="00070A5D">
        <w:rPr>
          <w:rFonts w:ascii="Palatino Linotype" w:hAnsi="Palatino Linotype" w:cs="Arial"/>
          <w:color w:val="000000" w:themeColor="text1"/>
          <w:szCs w:val="23"/>
        </w:rPr>
        <w:t>V</w:t>
      </w:r>
      <w:r w:rsidR="00C15F97" w:rsidRPr="00070A5D">
        <w:rPr>
          <w:rFonts w:ascii="Palatino Linotype" w:hAnsi="Palatino Linotype" w:cs="Arial"/>
          <w:color w:val="000000" w:themeColor="text1"/>
          <w:szCs w:val="23"/>
        </w:rPr>
        <w:t xml:space="preserve"> </w:t>
      </w:r>
      <w:r w:rsidR="00E66A80" w:rsidRPr="00070A5D">
        <w:rPr>
          <w:rFonts w:ascii="Palatino Linotype" w:hAnsi="Palatino Linotype" w:cs="Arial"/>
          <w:color w:val="000000" w:themeColor="text1"/>
          <w:szCs w:val="23"/>
        </w:rPr>
        <w:t xml:space="preserve">de la Ley de Transparencia y Acceso a la Información Pública del Estado de México y Municipios, </w:t>
      </w:r>
      <w:r w:rsidR="00C51671" w:rsidRPr="00070A5D">
        <w:rPr>
          <w:rFonts w:ascii="Palatino Linotype" w:hAnsi="Palatino Linotype" w:cs="Arial"/>
          <w:color w:val="000000" w:themeColor="text1"/>
          <w:szCs w:val="23"/>
        </w:rPr>
        <w:t xml:space="preserve">y </w:t>
      </w:r>
      <w:r w:rsidR="00E66A80" w:rsidRPr="00070A5D">
        <w:rPr>
          <w:rFonts w:ascii="Palatino Linotype" w:hAnsi="Palatino Linotype" w:cs="Arial"/>
          <w:color w:val="000000" w:themeColor="text1"/>
          <w:szCs w:val="23"/>
        </w:rPr>
        <w:t>que se transcribe</w:t>
      </w:r>
      <w:r w:rsidR="00C51671" w:rsidRPr="00070A5D">
        <w:rPr>
          <w:rFonts w:ascii="Palatino Linotype" w:hAnsi="Palatino Linotype" w:cs="Arial"/>
          <w:color w:val="000000" w:themeColor="text1"/>
          <w:szCs w:val="23"/>
        </w:rPr>
        <w:t>n</w:t>
      </w:r>
      <w:r w:rsidR="00E66A80" w:rsidRPr="00070A5D">
        <w:rPr>
          <w:rFonts w:ascii="Palatino Linotype" w:hAnsi="Palatino Linotype" w:cs="Arial"/>
          <w:color w:val="000000" w:themeColor="text1"/>
          <w:szCs w:val="23"/>
        </w:rPr>
        <w:t xml:space="preserve"> a continuación:</w:t>
      </w:r>
    </w:p>
    <w:p w14:paraId="5D251E5B" w14:textId="77777777" w:rsidR="002630E4" w:rsidRPr="00070A5D"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070A5D" w:rsidRDefault="00E66A80" w:rsidP="00B31E90">
      <w:pPr>
        <w:pStyle w:val="Sinespaciado"/>
        <w:tabs>
          <w:tab w:val="left" w:pos="426"/>
        </w:tabs>
        <w:ind w:left="851"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w:t>
      </w:r>
      <w:r w:rsidRPr="00070A5D">
        <w:rPr>
          <w:rFonts w:ascii="Palatino Linotype" w:hAnsi="Palatino Linotype"/>
          <w:b/>
          <w:i/>
          <w:color w:val="000000" w:themeColor="text1"/>
          <w:sz w:val="22"/>
        </w:rPr>
        <w:t>Artículo 179.</w:t>
      </w:r>
      <w:r w:rsidRPr="00070A5D">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070A5D" w:rsidRDefault="00C51671" w:rsidP="00B31E90">
      <w:pPr>
        <w:pStyle w:val="Sinespaciado"/>
        <w:tabs>
          <w:tab w:val="left" w:pos="426"/>
        </w:tabs>
        <w:ind w:left="851" w:right="567"/>
        <w:jc w:val="both"/>
        <w:rPr>
          <w:rFonts w:ascii="Palatino Linotype" w:hAnsi="Palatino Linotype"/>
          <w:i/>
          <w:color w:val="000000" w:themeColor="text1"/>
          <w:sz w:val="22"/>
        </w:rPr>
      </w:pPr>
      <w:r w:rsidRPr="00070A5D">
        <w:rPr>
          <w:rFonts w:ascii="Palatino Linotype" w:hAnsi="Palatino Linotype"/>
          <w:b/>
          <w:bCs/>
          <w:i/>
          <w:color w:val="000000" w:themeColor="text1"/>
          <w:sz w:val="22"/>
        </w:rPr>
        <w:lastRenderedPageBreak/>
        <w:t>I.</w:t>
      </w:r>
      <w:r w:rsidRPr="00070A5D">
        <w:rPr>
          <w:rFonts w:ascii="Palatino Linotype" w:hAnsi="Palatino Linotype"/>
          <w:i/>
          <w:color w:val="000000" w:themeColor="text1"/>
          <w:sz w:val="22"/>
        </w:rPr>
        <w:t xml:space="preserve"> La negativa a la información solicitada;</w:t>
      </w:r>
    </w:p>
    <w:p w14:paraId="34DC33E5" w14:textId="6743AE97" w:rsidR="008F7752" w:rsidRPr="00070A5D" w:rsidRDefault="00515DEC" w:rsidP="008F7752">
      <w:pPr>
        <w:pStyle w:val="Sinespaciado"/>
        <w:tabs>
          <w:tab w:val="left" w:pos="426"/>
        </w:tabs>
        <w:ind w:left="851"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w:t>
      </w:r>
    </w:p>
    <w:p w14:paraId="4FCA9B3F" w14:textId="5BA8E2E0" w:rsidR="00515DEC" w:rsidRPr="00070A5D" w:rsidRDefault="008D0DB2" w:rsidP="00390D23">
      <w:pPr>
        <w:pStyle w:val="Sinespaciado"/>
        <w:tabs>
          <w:tab w:val="left" w:pos="426"/>
        </w:tabs>
        <w:ind w:left="851" w:right="567"/>
        <w:jc w:val="both"/>
        <w:rPr>
          <w:rFonts w:ascii="Palatino Linotype" w:hAnsi="Palatino Linotype"/>
          <w:i/>
          <w:color w:val="000000" w:themeColor="text1"/>
          <w:sz w:val="22"/>
        </w:rPr>
      </w:pPr>
      <w:r w:rsidRPr="00070A5D">
        <w:rPr>
          <w:rFonts w:ascii="Palatino Linotype" w:hAnsi="Palatino Linotype"/>
          <w:b/>
          <w:bCs/>
          <w:i/>
          <w:color w:val="000000" w:themeColor="text1"/>
          <w:sz w:val="22"/>
        </w:rPr>
        <w:t xml:space="preserve">V. </w:t>
      </w:r>
      <w:r w:rsidRPr="00070A5D">
        <w:rPr>
          <w:rFonts w:ascii="Palatino Linotype" w:hAnsi="Palatino Linotype"/>
          <w:bCs/>
          <w:i/>
          <w:color w:val="000000" w:themeColor="text1"/>
          <w:sz w:val="22"/>
        </w:rPr>
        <w:t>La entrega de información incompleta;</w:t>
      </w:r>
      <w:r w:rsidRPr="00070A5D">
        <w:rPr>
          <w:rFonts w:ascii="Palatino Linotype" w:hAnsi="Palatino Linotype"/>
          <w:bCs/>
          <w:i/>
          <w:color w:val="000000" w:themeColor="text1"/>
          <w:sz w:val="22"/>
        </w:rPr>
        <w:cr/>
      </w:r>
      <w:r w:rsidRPr="00070A5D">
        <w:rPr>
          <w:rFonts w:ascii="Palatino Linotype" w:hAnsi="Palatino Linotype"/>
          <w:b/>
          <w:bCs/>
          <w:i/>
          <w:color w:val="000000" w:themeColor="text1"/>
          <w:sz w:val="22"/>
        </w:rPr>
        <w:t xml:space="preserve"> </w:t>
      </w:r>
      <w:r w:rsidR="008F7752" w:rsidRPr="00070A5D">
        <w:rPr>
          <w:rFonts w:ascii="Palatino Linotype" w:hAnsi="Palatino Linotype"/>
          <w:i/>
          <w:color w:val="000000" w:themeColor="text1"/>
          <w:sz w:val="22"/>
        </w:rPr>
        <w:t>(…)</w:t>
      </w:r>
      <w:r w:rsidR="00A073A0" w:rsidRPr="00070A5D">
        <w:rPr>
          <w:rFonts w:ascii="Palatino Linotype" w:hAnsi="Palatino Linotype"/>
          <w:i/>
          <w:color w:val="000000" w:themeColor="text1"/>
          <w:sz w:val="22"/>
        </w:rPr>
        <w:t>”</w:t>
      </w:r>
    </w:p>
    <w:p w14:paraId="1C5AB6B5" w14:textId="46B28510" w:rsidR="009F1566" w:rsidRPr="00070A5D" w:rsidRDefault="009F1566" w:rsidP="00F96156">
      <w:pPr>
        <w:pStyle w:val="Ttulo2"/>
        <w:tabs>
          <w:tab w:val="left" w:pos="426"/>
        </w:tabs>
        <w:rPr>
          <w:rFonts w:ascii="Palatino Linotype" w:hAnsi="Palatino Linotype" w:cs="Arial"/>
          <w:b/>
          <w:color w:val="FF0000"/>
          <w:sz w:val="24"/>
        </w:rPr>
      </w:pPr>
    </w:p>
    <w:p w14:paraId="5CEC2F48" w14:textId="21F2B653" w:rsidR="00EF014A" w:rsidRPr="00070A5D" w:rsidRDefault="00751061" w:rsidP="008D0DB2">
      <w:pPr>
        <w:pStyle w:val="Ttulo2"/>
        <w:tabs>
          <w:tab w:val="left" w:pos="426"/>
        </w:tabs>
        <w:spacing w:after="240"/>
        <w:rPr>
          <w:rFonts w:ascii="Palatino Linotype" w:hAnsi="Palatino Linotype" w:cs="Arial"/>
          <w:b/>
          <w:color w:val="000000" w:themeColor="text1"/>
          <w:sz w:val="24"/>
        </w:rPr>
      </w:pPr>
      <w:bookmarkStart w:id="22" w:name="_Toc87456489"/>
      <w:r w:rsidRPr="00070A5D">
        <w:rPr>
          <w:rFonts w:ascii="Palatino Linotype" w:hAnsi="Palatino Linotype" w:cs="Arial"/>
          <w:b/>
          <w:color w:val="000000" w:themeColor="text1"/>
          <w:sz w:val="24"/>
        </w:rPr>
        <w:t>CUARTO</w:t>
      </w:r>
      <w:r w:rsidR="00EF014A" w:rsidRPr="00070A5D">
        <w:rPr>
          <w:rFonts w:ascii="Palatino Linotype" w:hAnsi="Palatino Linotype" w:cs="Arial"/>
          <w:b/>
          <w:color w:val="000000" w:themeColor="text1"/>
          <w:sz w:val="24"/>
        </w:rPr>
        <w:t>. Estudio y Resolución del asunto.</w:t>
      </w:r>
      <w:bookmarkEnd w:id="22"/>
    </w:p>
    <w:p w14:paraId="6E979250" w14:textId="5BCD511D" w:rsidR="00A55D2B" w:rsidRPr="00070A5D" w:rsidRDefault="008D0DB2" w:rsidP="008D0DB2">
      <w:pPr>
        <w:pStyle w:val="Prrafodelista"/>
        <w:tabs>
          <w:tab w:val="left" w:pos="426"/>
        </w:tabs>
        <w:spacing w:line="360" w:lineRule="auto"/>
        <w:ind w:left="0" w:right="51"/>
        <w:jc w:val="both"/>
        <w:outlineLvl w:val="2"/>
        <w:rPr>
          <w:rFonts w:ascii="Palatino Linotype" w:hAnsi="Palatino Linotype"/>
          <w:b/>
          <w:color w:val="000000" w:themeColor="text1"/>
        </w:rPr>
      </w:pPr>
      <w:bookmarkStart w:id="23" w:name="_Toc466371865"/>
      <w:bookmarkStart w:id="24" w:name="_Toc466377653"/>
      <w:bookmarkEnd w:id="17"/>
      <w:bookmarkEnd w:id="18"/>
      <w:bookmarkEnd w:id="19"/>
      <w:bookmarkEnd w:id="20"/>
      <w:bookmarkEnd w:id="21"/>
      <w:r w:rsidRPr="00070A5D">
        <w:rPr>
          <w:rFonts w:ascii="Palatino Linotype" w:hAnsi="Palatino Linotype"/>
          <w:b/>
          <w:color w:val="000000" w:themeColor="text1"/>
        </w:rPr>
        <w:t>I. Del deber de las autoridades de promover, proteger y garantizar el derecho de acceso a la información pública.</w:t>
      </w:r>
    </w:p>
    <w:p w14:paraId="47DD46B3" w14:textId="77777777" w:rsidR="00DA2D95" w:rsidRPr="00070A5D"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7DE1EDA"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Es menester precisar</w:t>
      </w:r>
      <w:r w:rsidRPr="00070A5D">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70A5D">
        <w:rPr>
          <w:rFonts w:ascii="Palatino Linotype" w:hAnsi="Palatino Linotype"/>
          <w:b/>
          <w:bCs/>
          <w:color w:val="000000" w:themeColor="text1"/>
        </w:rPr>
        <w:t>SUJETO OBLIGADO</w:t>
      </w:r>
      <w:r w:rsidRPr="00070A5D">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70A5D">
        <w:rPr>
          <w:rFonts w:ascii="Palatino Linotype" w:hAnsi="Palatino Linotype"/>
          <w:b/>
          <w:bCs/>
          <w:color w:val="000000" w:themeColor="text1"/>
        </w:rPr>
        <w:t>Constitución Política de los Estados Unidos Mexicanos</w:t>
      </w:r>
      <w:r w:rsidRPr="00070A5D">
        <w:rPr>
          <w:rFonts w:ascii="Palatino Linotype" w:hAnsi="Palatino Linotype"/>
          <w:bCs/>
          <w:color w:val="000000" w:themeColor="text1"/>
        </w:rPr>
        <w:t>, tienen</w:t>
      </w:r>
      <w:r w:rsidRPr="00070A5D">
        <w:rPr>
          <w:rFonts w:ascii="Palatino Linotype" w:hAnsi="Palatino Linotype"/>
          <w:b/>
          <w:bCs/>
          <w:color w:val="000000" w:themeColor="text1"/>
        </w:rPr>
        <w:t xml:space="preserve"> </w:t>
      </w:r>
      <w:r w:rsidRPr="00070A5D">
        <w:rPr>
          <w:rFonts w:ascii="Palatino Linotype" w:hAnsi="Palatino Linotype"/>
          <w:bCs/>
          <w:color w:val="000000" w:themeColor="text1"/>
        </w:rPr>
        <w:t xml:space="preserve">la obligación de “promover, </w:t>
      </w:r>
      <w:r w:rsidRPr="00070A5D">
        <w:rPr>
          <w:rFonts w:ascii="Palatino Linotype" w:hAnsi="Palatino Linotype"/>
          <w:b/>
          <w:bCs/>
          <w:color w:val="000000" w:themeColor="text1"/>
        </w:rPr>
        <w:t>respetar</w:t>
      </w:r>
      <w:r w:rsidRPr="00070A5D">
        <w:rPr>
          <w:rFonts w:ascii="Palatino Linotype" w:hAnsi="Palatino Linotype"/>
          <w:bCs/>
          <w:color w:val="000000" w:themeColor="text1"/>
        </w:rPr>
        <w:t xml:space="preserve">, proteger y </w:t>
      </w:r>
      <w:r w:rsidRPr="00070A5D">
        <w:rPr>
          <w:rFonts w:ascii="Palatino Linotype" w:hAnsi="Palatino Linotype"/>
          <w:b/>
          <w:bCs/>
          <w:color w:val="000000" w:themeColor="text1"/>
        </w:rPr>
        <w:t>garantizar</w:t>
      </w:r>
      <w:r w:rsidRPr="00070A5D">
        <w:rPr>
          <w:rFonts w:ascii="Palatino Linotype" w:hAnsi="Palatino Linotype"/>
          <w:bCs/>
          <w:color w:val="000000" w:themeColor="text1"/>
        </w:rPr>
        <w:t xml:space="preserve"> los derechos humanos”, entre los cuales se encuentra dicho derecho.</w:t>
      </w:r>
    </w:p>
    <w:p w14:paraId="2F526EC8"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0870C37B"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907EA79"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6FBB04E9"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Así las cosas, podemos definir el Derecho de Acceso a la Información Pública como: </w:t>
      </w:r>
      <w:r w:rsidRPr="00070A5D">
        <w:rPr>
          <w:rFonts w:ascii="Palatino Linotype" w:hAnsi="Palatino Linotype"/>
          <w:i/>
          <w:color w:val="000000" w:themeColor="text1"/>
        </w:rPr>
        <w:t>La igualdad de oportunidades para recibir, buscar e impartir información</w:t>
      </w:r>
      <w:r w:rsidRPr="00070A5D">
        <w:rPr>
          <w:rFonts w:ascii="Palatino Linotype" w:hAnsi="Palatino Linotype"/>
          <w:i/>
          <w:color w:val="000000" w:themeColor="text1"/>
          <w:vertAlign w:val="superscript"/>
        </w:rPr>
        <w:footnoteReference w:id="5"/>
      </w:r>
      <w:r w:rsidRPr="00070A5D">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70A5D">
        <w:rPr>
          <w:rFonts w:ascii="Palatino Linotype" w:hAnsi="Palatino Linotype"/>
          <w:i/>
          <w:color w:val="000000" w:themeColor="text1"/>
          <w:vertAlign w:val="superscript"/>
        </w:rPr>
        <w:footnoteReference w:id="6"/>
      </w:r>
      <w:r w:rsidRPr="00070A5D">
        <w:rPr>
          <w:rFonts w:ascii="Palatino Linotype" w:hAnsi="Palatino Linotype"/>
          <w:color w:val="000000" w:themeColor="text1"/>
        </w:rPr>
        <w:t>que se constituye como una herramienta fundamental para ejercer</w:t>
      </w:r>
      <w:r w:rsidRPr="00070A5D">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070A5D">
        <w:rPr>
          <w:rFonts w:ascii="Palatino Linotype" w:hAnsi="Palatino Linotype"/>
          <w:i/>
          <w:color w:val="000000" w:themeColor="text1"/>
          <w:vertAlign w:val="superscript"/>
        </w:rPr>
        <w:footnoteReference w:id="7"/>
      </w:r>
      <w:r w:rsidRPr="00070A5D">
        <w:rPr>
          <w:rFonts w:ascii="Palatino Linotype" w:hAnsi="Palatino Linotype"/>
          <w:i/>
          <w:color w:val="000000" w:themeColor="text1"/>
        </w:rPr>
        <w:t xml:space="preserve"> </w:t>
      </w:r>
      <w:r w:rsidRPr="00070A5D">
        <w:rPr>
          <w:rFonts w:ascii="Palatino Linotype" w:hAnsi="Palatino Linotype"/>
          <w:color w:val="000000" w:themeColor="text1"/>
        </w:rPr>
        <w:t>fomentando</w:t>
      </w:r>
      <w:r w:rsidRPr="00070A5D">
        <w:rPr>
          <w:rFonts w:ascii="Palatino Linotype" w:hAnsi="Palatino Linotype"/>
          <w:i/>
          <w:color w:val="000000" w:themeColor="text1"/>
        </w:rPr>
        <w:t xml:space="preserve"> la transparencia de las actividades estatales y </w:t>
      </w:r>
      <w:r w:rsidRPr="00070A5D">
        <w:rPr>
          <w:rFonts w:ascii="Palatino Linotype" w:hAnsi="Palatino Linotype"/>
          <w:color w:val="000000" w:themeColor="text1"/>
        </w:rPr>
        <w:t>promoviendo</w:t>
      </w:r>
      <w:r w:rsidRPr="00070A5D">
        <w:rPr>
          <w:rFonts w:ascii="Palatino Linotype" w:hAnsi="Palatino Linotype"/>
          <w:i/>
          <w:color w:val="000000" w:themeColor="text1"/>
        </w:rPr>
        <w:t xml:space="preserve"> la responsabilidad de los funcionarios sobre su gestión pública,</w:t>
      </w:r>
      <w:r w:rsidRPr="00070A5D">
        <w:rPr>
          <w:rFonts w:ascii="Palatino Linotype" w:hAnsi="Palatino Linotype"/>
          <w:i/>
          <w:color w:val="000000" w:themeColor="text1"/>
          <w:vertAlign w:val="superscript"/>
        </w:rPr>
        <w:footnoteReference w:id="8"/>
      </w:r>
      <w:r w:rsidRPr="00070A5D">
        <w:rPr>
          <w:rFonts w:ascii="Palatino Linotype" w:hAnsi="Palatino Linotype"/>
          <w:color w:val="000000" w:themeColor="text1"/>
        </w:rPr>
        <w:t>que permite</w:t>
      </w:r>
      <w:r w:rsidRPr="00070A5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74B8607E"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55CDAE7F" w14:textId="605AB9BB"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070A5D">
        <w:rPr>
          <w:rFonts w:ascii="Palatino Linotype" w:hAnsi="Palatino Linotype"/>
          <w:color w:val="000000" w:themeColor="text1"/>
        </w:rPr>
        <w:lastRenderedPageBreak/>
        <w:t>después de realizar el análisis al procedimiento de acceso a la información, podrá determinar la posible afectación y, de ser el caso, ordenar la reparación a la violación del derecho en cuestión.</w:t>
      </w:r>
    </w:p>
    <w:p w14:paraId="76C5DF35"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7471391C" w14:textId="34D59BAF" w:rsidR="008D0DB2" w:rsidRPr="00070A5D" w:rsidRDefault="008D0DB2" w:rsidP="008D0DB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070A5D">
        <w:rPr>
          <w:rFonts w:ascii="Palatino Linotype" w:hAnsi="Palatino Linotype"/>
          <w:b/>
          <w:color w:val="000000" w:themeColor="text1"/>
        </w:rPr>
        <w:t>II. Del concepto y alcance del derecho de acceso a la información pública.</w:t>
      </w:r>
    </w:p>
    <w:p w14:paraId="36A8CB94"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71FD3793"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Establecido lo </w:t>
      </w:r>
      <w:r w:rsidRPr="00070A5D">
        <w:rPr>
          <w:rFonts w:ascii="Palatino Linotype" w:hAnsi="Palatino Linotype"/>
          <w:lang w:val="es-ES"/>
        </w:rPr>
        <w:t xml:space="preserve">anterior, </w:t>
      </w:r>
      <w:r w:rsidRPr="00070A5D">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1A49EFCD"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21814672"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070A5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783503"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996BDBB"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6F9A2B4"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1E378DB" w14:textId="77777777" w:rsidR="008D0DB2" w:rsidRPr="00070A5D" w:rsidRDefault="008D0DB2" w:rsidP="008D0DB2">
      <w:pPr>
        <w:spacing w:line="276" w:lineRule="auto"/>
        <w:ind w:left="567" w:right="567"/>
        <w:jc w:val="both"/>
        <w:rPr>
          <w:rFonts w:ascii="Palatino Linotype" w:eastAsia="Palatino Linotype" w:hAnsi="Palatino Linotype" w:cs="Palatino Linotype"/>
        </w:rPr>
      </w:pPr>
      <w:r w:rsidRPr="00070A5D">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 encuentre en posesión de los Sujetos Obligados.”</w:t>
      </w:r>
    </w:p>
    <w:p w14:paraId="7EA03C80"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643DFD9F"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lang w:val="es-ES"/>
        </w:rPr>
        <w:t xml:space="preserve">El </w:t>
      </w:r>
      <w:r w:rsidRPr="00070A5D">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070A5D">
        <w:rPr>
          <w:rFonts w:ascii="Palatino Linotype" w:eastAsia="Palatino Linotype" w:hAnsi="Palatino Linotype" w:cs="Palatino Linotype"/>
          <w:color w:val="000000"/>
          <w:vertAlign w:val="superscript"/>
        </w:rPr>
        <w:footnoteReference w:id="9"/>
      </w:r>
      <w:r w:rsidRPr="00070A5D">
        <w:rPr>
          <w:rFonts w:ascii="Palatino Linotype" w:eastAsia="Palatino Linotype" w:hAnsi="Palatino Linotype" w:cs="Palatino Linotype"/>
          <w:color w:val="000000"/>
        </w:rPr>
        <w:t>, para darnos un mejor panorama:</w:t>
      </w:r>
    </w:p>
    <w:p w14:paraId="3937B82B"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29A129AE"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b/>
          <w:i/>
          <w:sz w:val="22"/>
          <w:szCs w:val="22"/>
        </w:rPr>
        <w:t xml:space="preserve">“XI. Documento: </w:t>
      </w:r>
      <w:r w:rsidRPr="00070A5D">
        <w:rPr>
          <w:rFonts w:ascii="Palatino Linotype" w:eastAsia="Palatino Linotype" w:hAnsi="Palatino Linotype" w:cs="Palatino Linotype"/>
          <w:b/>
          <w:bCs/>
          <w:i/>
          <w:sz w:val="22"/>
          <w:szCs w:val="22"/>
        </w:rPr>
        <w:t xml:space="preserve">Los expedientes, </w:t>
      </w:r>
      <w:r w:rsidRPr="00070A5D">
        <w:rPr>
          <w:rFonts w:ascii="Palatino Linotype" w:eastAsia="Palatino Linotype" w:hAnsi="Palatino Linotype" w:cs="Palatino Linotype"/>
          <w:b/>
          <w:i/>
          <w:sz w:val="22"/>
          <w:szCs w:val="22"/>
        </w:rPr>
        <w:t>reportes</w:t>
      </w:r>
      <w:r w:rsidRPr="00070A5D">
        <w:rPr>
          <w:rFonts w:ascii="Palatino Linotype" w:eastAsia="Palatino Linotype" w:hAnsi="Palatino Linotype" w:cs="Palatino Linotype"/>
          <w:i/>
          <w:sz w:val="22"/>
          <w:szCs w:val="22"/>
        </w:rPr>
        <w:t xml:space="preserve">, estudios, actas, resoluciones, oficios, correspondencia, acuerdos, directivas, directrices, circulares, </w:t>
      </w:r>
      <w:r w:rsidRPr="00070A5D">
        <w:rPr>
          <w:rFonts w:ascii="Palatino Linotype" w:eastAsia="Palatino Linotype" w:hAnsi="Palatino Linotype" w:cs="Palatino Linotype"/>
          <w:b/>
          <w:bCs/>
          <w:i/>
          <w:sz w:val="22"/>
          <w:szCs w:val="22"/>
        </w:rPr>
        <w:t>contratos</w:t>
      </w:r>
      <w:r w:rsidRPr="00070A5D">
        <w:rPr>
          <w:rFonts w:ascii="Palatino Linotype" w:eastAsia="Palatino Linotype" w:hAnsi="Palatino Linotype" w:cs="Palatino Linotype"/>
          <w:i/>
          <w:sz w:val="22"/>
          <w:szCs w:val="22"/>
        </w:rPr>
        <w:t xml:space="preserve">, </w:t>
      </w:r>
      <w:r w:rsidRPr="00070A5D">
        <w:rPr>
          <w:rFonts w:ascii="Palatino Linotype" w:eastAsia="Palatino Linotype" w:hAnsi="Palatino Linotype" w:cs="Palatino Linotype"/>
          <w:b/>
          <w:bCs/>
          <w:i/>
          <w:sz w:val="22"/>
          <w:szCs w:val="22"/>
        </w:rPr>
        <w:t>convenios</w:t>
      </w:r>
      <w:r w:rsidRPr="00070A5D">
        <w:rPr>
          <w:rFonts w:ascii="Palatino Linotype" w:eastAsia="Palatino Linotype" w:hAnsi="Palatino Linotype" w:cs="Palatino Linotype"/>
          <w:i/>
          <w:sz w:val="22"/>
          <w:szCs w:val="22"/>
        </w:rPr>
        <w:t xml:space="preserve">, instructivos, notas, memorandos, estadísticas o bien, </w:t>
      </w:r>
      <w:r w:rsidRPr="00070A5D">
        <w:rPr>
          <w:rFonts w:ascii="Palatino Linotype" w:eastAsia="Palatino Linotype" w:hAnsi="Palatino Linotype" w:cs="Palatino Linotype"/>
          <w:b/>
          <w:bCs/>
          <w:i/>
          <w:sz w:val="22"/>
          <w:szCs w:val="22"/>
        </w:rPr>
        <w:t>cualquier</w:t>
      </w:r>
      <w:r w:rsidRPr="00070A5D">
        <w:rPr>
          <w:rFonts w:ascii="Palatino Linotype" w:eastAsia="Palatino Linotype" w:hAnsi="Palatino Linotype" w:cs="Palatino Linotype"/>
          <w:i/>
          <w:sz w:val="22"/>
          <w:szCs w:val="22"/>
        </w:rPr>
        <w:t xml:space="preserve"> otro </w:t>
      </w:r>
      <w:r w:rsidRPr="00070A5D">
        <w:rPr>
          <w:rFonts w:ascii="Palatino Linotype" w:eastAsia="Palatino Linotype" w:hAnsi="Palatino Linotype" w:cs="Palatino Linotype"/>
          <w:b/>
          <w:bCs/>
          <w:i/>
          <w:sz w:val="22"/>
          <w:szCs w:val="22"/>
        </w:rPr>
        <w:t>registro que documente el ejercicio de las facultades, funciones y competencias de los</w:t>
      </w:r>
      <w:r w:rsidRPr="00070A5D">
        <w:rPr>
          <w:rFonts w:ascii="Palatino Linotype" w:eastAsia="Palatino Linotype" w:hAnsi="Palatino Linotype" w:cs="Palatino Linotype"/>
          <w:i/>
          <w:sz w:val="22"/>
          <w:szCs w:val="22"/>
        </w:rPr>
        <w:t xml:space="preserve"> sujetos obligados, sus servidores públicos e </w:t>
      </w:r>
      <w:r w:rsidRPr="00070A5D">
        <w:rPr>
          <w:rFonts w:ascii="Palatino Linotype" w:eastAsia="Palatino Linotype" w:hAnsi="Palatino Linotype" w:cs="Palatino Linotype"/>
          <w:b/>
          <w:bCs/>
          <w:i/>
          <w:sz w:val="22"/>
          <w:szCs w:val="22"/>
        </w:rPr>
        <w:t>integrantes</w:t>
      </w:r>
      <w:r w:rsidRPr="00070A5D">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26C8CCCF" w14:textId="77777777" w:rsidR="008D0DB2" w:rsidRPr="00070A5D" w:rsidRDefault="008D0DB2" w:rsidP="008D0DB2">
      <w:pPr>
        <w:spacing w:line="276" w:lineRule="auto"/>
        <w:ind w:left="567" w:right="567"/>
        <w:jc w:val="both"/>
        <w:rPr>
          <w:rFonts w:ascii="Palatino Linotype" w:eastAsia="Palatino Linotype" w:hAnsi="Palatino Linotype" w:cs="Palatino Linotype"/>
          <w:iCs/>
          <w:sz w:val="22"/>
          <w:szCs w:val="22"/>
        </w:rPr>
      </w:pPr>
      <w:r w:rsidRPr="00070A5D">
        <w:rPr>
          <w:rFonts w:ascii="Palatino Linotype" w:eastAsia="Palatino Linotype" w:hAnsi="Palatino Linotype" w:cs="Palatino Linotype"/>
          <w:sz w:val="22"/>
          <w:szCs w:val="22"/>
        </w:rPr>
        <w:t>(Énfasis añadido)</w:t>
      </w:r>
    </w:p>
    <w:p w14:paraId="0065D774"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5E071DBC"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lang w:val="es-ES"/>
        </w:rPr>
        <w:t xml:space="preserve">Correlativo </w:t>
      </w:r>
      <w:r w:rsidRPr="00070A5D">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520C8FA9" w14:textId="77777777" w:rsidR="008D0DB2" w:rsidRPr="00070A5D" w:rsidRDefault="008D0DB2" w:rsidP="008D0DB2">
      <w:pPr>
        <w:pStyle w:val="Prrafodelista"/>
        <w:tabs>
          <w:tab w:val="left" w:pos="426"/>
        </w:tabs>
        <w:spacing w:before="240" w:line="360" w:lineRule="auto"/>
        <w:ind w:left="0" w:right="51"/>
        <w:jc w:val="both"/>
        <w:rPr>
          <w:rFonts w:ascii="Palatino Linotype" w:hAnsi="Palatino Linotype"/>
          <w:color w:val="000000" w:themeColor="text1"/>
        </w:rPr>
      </w:pPr>
    </w:p>
    <w:p w14:paraId="46F030DE"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b/>
          <w:i/>
          <w:sz w:val="22"/>
          <w:szCs w:val="22"/>
        </w:rPr>
        <w:t xml:space="preserve">“Artículo 4. </w:t>
      </w:r>
      <w:r w:rsidRPr="00070A5D">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078F92C3"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70A5D">
        <w:rPr>
          <w:rFonts w:ascii="Palatino Linotype" w:eastAsia="Palatino Linotype" w:hAnsi="Palatino Linotype" w:cs="Palatino Linotype"/>
          <w:i/>
          <w:sz w:val="22"/>
          <w:szCs w:val="22"/>
        </w:rPr>
        <w:t xml:space="preserve">, en los términos y condiciones que se </w:t>
      </w:r>
      <w:r w:rsidRPr="00070A5D">
        <w:rPr>
          <w:rFonts w:ascii="Palatino Linotype" w:eastAsia="Palatino Linotype" w:hAnsi="Palatino Linotype" w:cs="Palatino Linotype"/>
          <w:i/>
          <w:sz w:val="22"/>
          <w:szCs w:val="22"/>
        </w:rPr>
        <w:lastRenderedPageBreak/>
        <w:t>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FDFBB6" w14:textId="77777777" w:rsidR="008D0DB2" w:rsidRPr="00070A5D" w:rsidRDefault="008D0DB2" w:rsidP="008D0DB2">
      <w:pPr>
        <w:spacing w:line="276" w:lineRule="auto"/>
        <w:ind w:left="567" w:right="567"/>
        <w:jc w:val="both"/>
        <w:rPr>
          <w:rFonts w:ascii="Palatino Linotype" w:eastAsia="Palatino Linotype" w:hAnsi="Palatino Linotype" w:cs="Palatino Linotype"/>
          <w:b/>
          <w:i/>
          <w:sz w:val="22"/>
          <w:szCs w:val="22"/>
        </w:rPr>
      </w:pPr>
      <w:r w:rsidRPr="00070A5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0FAE49CA" w14:textId="77777777" w:rsidR="008D0DB2" w:rsidRPr="00070A5D" w:rsidRDefault="008D0DB2" w:rsidP="008D0DB2">
      <w:pPr>
        <w:spacing w:line="276" w:lineRule="auto"/>
        <w:ind w:right="567"/>
        <w:jc w:val="both"/>
        <w:rPr>
          <w:rFonts w:ascii="Palatino Linotype" w:eastAsia="Palatino Linotype" w:hAnsi="Palatino Linotype" w:cs="Palatino Linotype"/>
          <w:i/>
          <w:color w:val="000000"/>
          <w:sz w:val="28"/>
          <w:szCs w:val="28"/>
        </w:rPr>
      </w:pPr>
    </w:p>
    <w:p w14:paraId="2C51879A"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070A5D">
        <w:rPr>
          <w:rFonts w:ascii="Palatino Linotype" w:eastAsia="Palatino Linotype" w:hAnsi="Palatino Linotype" w:cs="Palatino Linotype"/>
          <w:i/>
          <w:sz w:val="22"/>
          <w:szCs w:val="22"/>
        </w:rPr>
        <w:t xml:space="preserve">. </w:t>
      </w:r>
    </w:p>
    <w:p w14:paraId="4ECBE1C8" w14:textId="77777777" w:rsidR="008D0DB2" w:rsidRPr="00070A5D" w:rsidRDefault="008D0DB2" w:rsidP="008D0DB2">
      <w:pPr>
        <w:spacing w:line="276" w:lineRule="auto"/>
        <w:ind w:left="567" w:right="567"/>
        <w:jc w:val="both"/>
        <w:rPr>
          <w:rFonts w:ascii="Palatino Linotype" w:eastAsia="Palatino Linotype" w:hAnsi="Palatino Linotype" w:cs="Palatino Linotype"/>
          <w:i/>
          <w:sz w:val="22"/>
          <w:szCs w:val="22"/>
        </w:rPr>
      </w:pPr>
      <w:r w:rsidRPr="00070A5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A19064" w14:textId="77777777" w:rsidR="008D0DB2" w:rsidRPr="00070A5D" w:rsidRDefault="008D0DB2" w:rsidP="008D0DB2">
      <w:pPr>
        <w:spacing w:line="276" w:lineRule="auto"/>
        <w:ind w:left="567" w:right="567"/>
        <w:jc w:val="both"/>
        <w:rPr>
          <w:rFonts w:ascii="Palatino Linotype" w:eastAsia="Palatino Linotype" w:hAnsi="Palatino Linotype" w:cs="Palatino Linotype"/>
          <w:sz w:val="22"/>
          <w:szCs w:val="22"/>
        </w:rPr>
      </w:pPr>
      <w:r w:rsidRPr="00070A5D">
        <w:rPr>
          <w:rFonts w:ascii="Palatino Linotype" w:eastAsia="Palatino Linotype" w:hAnsi="Palatino Linotype" w:cs="Palatino Linotype"/>
          <w:sz w:val="22"/>
          <w:szCs w:val="22"/>
        </w:rPr>
        <w:t>(Énfasis añadido)</w:t>
      </w:r>
    </w:p>
    <w:p w14:paraId="172D4B42"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3FACF16D"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lang w:val="es-ES"/>
        </w:rPr>
        <w:t xml:space="preserve">Es </w:t>
      </w:r>
      <w:r w:rsidRPr="00070A5D">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68B6C341"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466D7A97"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Por </w:t>
      </w:r>
      <w:r w:rsidRPr="00070A5D">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sidRPr="00070A5D">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sidRPr="00070A5D">
        <w:rPr>
          <w:rFonts w:ascii="Palatino Linotype" w:eastAsia="Palatino Linotype" w:hAnsi="Palatino Linotype" w:cs="Palatino Linotype"/>
          <w:color w:val="000000"/>
          <w:vertAlign w:val="superscript"/>
        </w:rPr>
        <w:footnoteReference w:id="10"/>
      </w:r>
      <w:r w:rsidRPr="00070A5D">
        <w:rPr>
          <w:rFonts w:ascii="Palatino Linotype" w:eastAsia="Palatino Linotype" w:hAnsi="Palatino Linotype" w:cs="Palatino Linotype"/>
          <w:color w:val="000000"/>
        </w:rPr>
        <w:t>.</w:t>
      </w:r>
    </w:p>
    <w:p w14:paraId="7104D4DC"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6166EC3D"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En </w:t>
      </w:r>
      <w:r w:rsidRPr="00070A5D">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70A5D">
        <w:rPr>
          <w:rFonts w:ascii="Palatino Linotype" w:eastAsia="Palatino Linotype" w:hAnsi="Palatino Linotype" w:cs="Palatino Linotype"/>
          <w:color w:val="000000"/>
          <w:vertAlign w:val="superscript"/>
        </w:rPr>
        <w:footnoteReference w:id="11"/>
      </w:r>
      <w:r w:rsidRPr="00070A5D">
        <w:rPr>
          <w:rFonts w:ascii="Palatino Linotype" w:eastAsia="Palatino Linotype" w:hAnsi="Palatino Linotype" w:cs="Palatino Linotype"/>
          <w:color w:val="000000"/>
        </w:rPr>
        <w:t xml:space="preserve"> y máxima publicidad; sobre éste último se debe poner mayor énfasis, puesto que establece que </w:t>
      </w:r>
      <w:r w:rsidRPr="00070A5D">
        <w:rPr>
          <w:rFonts w:ascii="Palatino Linotype" w:eastAsia="Palatino Linotype" w:hAnsi="Palatino Linotype" w:cs="Palatino Linotype"/>
          <w:b/>
          <w:color w:val="000000"/>
          <w:u w:val="single"/>
        </w:rPr>
        <w:t>toda la información en posesión de los Sujetos Obligados será</w:t>
      </w:r>
      <w:r w:rsidRPr="00070A5D">
        <w:rPr>
          <w:rFonts w:ascii="Palatino Linotype" w:eastAsia="Palatino Linotype" w:hAnsi="Palatino Linotype" w:cs="Palatino Linotype"/>
          <w:color w:val="000000"/>
        </w:rPr>
        <w:t xml:space="preserve"> pública, completa, </w:t>
      </w:r>
      <w:r w:rsidRPr="00070A5D">
        <w:rPr>
          <w:rFonts w:ascii="Palatino Linotype" w:eastAsia="Palatino Linotype" w:hAnsi="Palatino Linotype" w:cs="Palatino Linotype"/>
          <w:b/>
          <w:color w:val="000000"/>
          <w:u w:val="single"/>
        </w:rPr>
        <w:t>oportuna</w:t>
      </w:r>
      <w:r w:rsidRPr="00070A5D">
        <w:rPr>
          <w:rFonts w:ascii="Palatino Linotype" w:eastAsia="Palatino Linotype" w:hAnsi="Palatino Linotype" w:cs="Palatino Linotype"/>
          <w:color w:val="000000"/>
        </w:rPr>
        <w:t xml:space="preserve"> y </w:t>
      </w:r>
      <w:r w:rsidRPr="00070A5D">
        <w:rPr>
          <w:rFonts w:ascii="Palatino Linotype" w:eastAsia="Palatino Linotype" w:hAnsi="Palatino Linotype" w:cs="Palatino Linotype"/>
          <w:b/>
          <w:color w:val="000000"/>
          <w:u w:val="single"/>
        </w:rPr>
        <w:t>accesible</w:t>
      </w:r>
      <w:r w:rsidRPr="00070A5D">
        <w:rPr>
          <w:rFonts w:ascii="Palatino Linotype" w:eastAsia="Palatino Linotype" w:hAnsi="Palatino Linotype" w:cs="Palatino Linotype"/>
          <w:color w:val="000000"/>
        </w:rPr>
        <w:t xml:space="preserve">, </w:t>
      </w:r>
      <w:r w:rsidRPr="00070A5D">
        <w:rPr>
          <w:rFonts w:ascii="Palatino Linotype" w:eastAsia="Palatino Linotype" w:hAnsi="Palatino Linotype" w:cs="Palatino Linotype"/>
          <w:b/>
          <w:color w:val="000000"/>
        </w:rPr>
        <w:t>lo que permite que la ciudadanía tenga un amplio acceso sobre lo que es el actuar de las autoridades</w:t>
      </w:r>
      <w:r w:rsidRPr="00070A5D">
        <w:rPr>
          <w:rFonts w:ascii="Palatino Linotype" w:eastAsia="Palatino Linotype" w:hAnsi="Palatino Linotype" w:cs="Palatino Linotype"/>
          <w:color w:val="000000"/>
        </w:rPr>
        <w:t>.</w:t>
      </w:r>
    </w:p>
    <w:p w14:paraId="4481C4CA"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4167510D"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Robustece </w:t>
      </w:r>
      <w:r w:rsidRPr="00070A5D">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339D2721"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2EF2FACD" w14:textId="77777777" w:rsidR="008D0DB2" w:rsidRPr="00070A5D" w:rsidRDefault="008D0DB2" w:rsidP="008D0DB2">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070A5D">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070A5D">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w:t>
      </w:r>
      <w:r w:rsidRPr="00070A5D">
        <w:rPr>
          <w:rFonts w:ascii="Palatino Linotype" w:eastAsia="Palatino Linotype" w:hAnsi="Palatino Linotype" w:cs="Palatino Linotype"/>
          <w:i/>
          <w:color w:val="000000"/>
          <w:sz w:val="22"/>
          <w:szCs w:val="22"/>
        </w:rPr>
        <w:lastRenderedPageBreak/>
        <w:t>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A8C4DD5"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298C293B" w14:textId="3392C988"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lang w:val="es-ES"/>
        </w:rPr>
        <w:t xml:space="preserve">Tal </w:t>
      </w:r>
      <w:r w:rsidRPr="00070A5D">
        <w:rPr>
          <w:rFonts w:ascii="Palatino Linotype" w:hAnsi="Palatino Linotype"/>
          <w:color w:val="000000" w:themeColor="text1"/>
        </w:rPr>
        <w:t xml:space="preserve">y como se ha señalado, </w:t>
      </w:r>
      <w:r w:rsidRPr="00070A5D">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070A5D">
        <w:rPr>
          <w:rFonts w:ascii="Palatino Linotype" w:hAnsi="Palatino Linotype"/>
          <w:color w:val="000000" w:themeColor="text1"/>
        </w:rPr>
        <w:t xml:space="preserve">, ya sea porque la genera, posee o administra; </w:t>
      </w:r>
      <w:r w:rsidRPr="00070A5D">
        <w:rPr>
          <w:rFonts w:ascii="Palatino Linotype" w:hAnsi="Palatino Linotype"/>
          <w:b/>
          <w:bCs/>
          <w:color w:val="000000" w:themeColor="text1"/>
        </w:rPr>
        <w:t>toda vez que</w:t>
      </w:r>
      <w:r w:rsidRPr="00070A5D">
        <w:rPr>
          <w:rFonts w:ascii="Palatino Linotype" w:hAnsi="Palatino Linotype"/>
          <w:color w:val="000000" w:themeColor="text1"/>
        </w:rPr>
        <w:t xml:space="preserve">, a través de dicha acción, </w:t>
      </w:r>
      <w:r w:rsidRPr="00070A5D">
        <w:rPr>
          <w:rFonts w:ascii="Palatino Linotype" w:hAnsi="Palatino Linotype"/>
          <w:b/>
          <w:color w:val="000000" w:themeColor="text1"/>
        </w:rPr>
        <w:t>permite que las personas ejerzan un medio de control sobre las acciones que se están ejerciendo y evaluar su desempeño</w:t>
      </w:r>
      <w:r w:rsidRPr="00070A5D">
        <w:rPr>
          <w:rFonts w:ascii="Palatino Linotype" w:hAnsi="Palatino Linotype"/>
          <w:color w:val="000000" w:themeColor="text1"/>
        </w:rPr>
        <w:t>.</w:t>
      </w:r>
    </w:p>
    <w:p w14:paraId="36F28CFB"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371BA045" w14:textId="37EC0F64" w:rsidR="008D0DB2" w:rsidRPr="00070A5D" w:rsidRDefault="008D0DB2" w:rsidP="008D0DB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070A5D">
        <w:rPr>
          <w:rFonts w:ascii="Palatino Linotype" w:hAnsi="Palatino Linotype"/>
          <w:b/>
          <w:bCs/>
          <w:color w:val="000000" w:themeColor="text1"/>
        </w:rPr>
        <w:t>III. De la atención a la solicitud de información.</w:t>
      </w:r>
      <w:bookmarkEnd w:id="25"/>
    </w:p>
    <w:p w14:paraId="20D3A1A4"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30879F54"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lastRenderedPageBreak/>
        <w:t xml:space="preserve">La </w:t>
      </w:r>
      <w:r w:rsidRPr="00070A5D">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DF82CE9"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14DFC6DB"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Para atender las solicitudes de información, los Sujetos Obligados contarán con un área denominada </w:t>
      </w:r>
      <w:r w:rsidRPr="00070A5D">
        <w:rPr>
          <w:rFonts w:ascii="Palatino Linotype" w:hAnsi="Palatino Linotype"/>
          <w:b/>
          <w:bCs/>
          <w:color w:val="000000" w:themeColor="text1"/>
        </w:rPr>
        <w:t>Unidad de Transparencia</w:t>
      </w:r>
      <w:r w:rsidRPr="00070A5D">
        <w:rPr>
          <w:rFonts w:ascii="Palatino Linotype" w:hAnsi="Palatino Linotype"/>
          <w:color w:val="000000" w:themeColor="text1"/>
          <w:vertAlign w:val="superscript"/>
        </w:rPr>
        <w:footnoteReference w:id="12"/>
      </w:r>
      <w:r w:rsidRPr="00070A5D">
        <w:rPr>
          <w:rFonts w:ascii="Palatino Linotype" w:hAnsi="Palatino Linotype"/>
          <w:color w:val="000000" w:themeColor="text1"/>
        </w:rPr>
        <w:t xml:space="preserve">, la cual será presidida por un Titular, quien fungirá como enlace entre éstos y los solicitantes. Dicha Unidad </w:t>
      </w:r>
      <w:r w:rsidRPr="00070A5D">
        <w:rPr>
          <w:rFonts w:ascii="Palatino Linotype" w:hAnsi="Palatino Linotype"/>
          <w:b/>
          <w:bCs/>
          <w:color w:val="000000" w:themeColor="text1"/>
        </w:rPr>
        <w:t>será la encargada de tramitar internamente la solicitud de información</w:t>
      </w:r>
      <w:r w:rsidRPr="00070A5D">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70A5D">
        <w:rPr>
          <w:rFonts w:ascii="Palatino Linotype" w:hAnsi="Palatino Linotype"/>
          <w:b/>
          <w:bCs/>
          <w:color w:val="000000" w:themeColor="text1"/>
        </w:rPr>
        <w:t xml:space="preserve">gestionar la atención a las solicitudes de información </w:t>
      </w:r>
      <w:r w:rsidRPr="00070A5D">
        <w:rPr>
          <w:rFonts w:ascii="Palatino Linotype" w:hAnsi="Palatino Linotype"/>
          <w:color w:val="000000" w:themeColor="text1"/>
        </w:rPr>
        <w:t>en los términos de la Ley General y la Ley de Transparencia y Acceso a la Información Pública del Estado de México y Municipios</w:t>
      </w:r>
      <w:r w:rsidRPr="00070A5D">
        <w:rPr>
          <w:rFonts w:ascii="Palatino Linotype" w:hAnsi="Palatino Linotype"/>
          <w:color w:val="000000" w:themeColor="text1"/>
          <w:vertAlign w:val="superscript"/>
        </w:rPr>
        <w:footnoteReference w:id="13"/>
      </w:r>
      <w:r w:rsidRPr="00070A5D">
        <w:rPr>
          <w:rFonts w:ascii="Palatino Linotype" w:hAnsi="Palatino Linotype"/>
          <w:color w:val="000000" w:themeColor="text1"/>
        </w:rPr>
        <w:t>.</w:t>
      </w:r>
    </w:p>
    <w:p w14:paraId="67DC7BB9"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108362F1"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rPr>
        <w:t xml:space="preserve">De </w:t>
      </w:r>
      <w:r w:rsidRPr="00070A5D">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777F42" w14:textId="77777777" w:rsidR="008D0DB2" w:rsidRPr="00070A5D" w:rsidRDefault="008D0DB2" w:rsidP="008D0DB2">
      <w:pPr>
        <w:pStyle w:val="Prrafodelista"/>
        <w:numPr>
          <w:ilvl w:val="1"/>
          <w:numId w:val="17"/>
        </w:numPr>
        <w:tabs>
          <w:tab w:val="left" w:pos="426"/>
        </w:tabs>
        <w:spacing w:before="240" w:after="240" w:line="360" w:lineRule="auto"/>
        <w:ind w:left="1134" w:right="51"/>
        <w:jc w:val="both"/>
        <w:rPr>
          <w:rFonts w:ascii="Palatino Linotype" w:eastAsia="MS Mincho" w:hAnsi="Palatino Linotype" w:cs="Times New Roman"/>
          <w:color w:val="000000"/>
        </w:rPr>
      </w:pPr>
      <w:r w:rsidRPr="00070A5D">
        <w:rPr>
          <w:rFonts w:ascii="Palatino Linotype" w:eastAsia="MS Mincho" w:hAnsi="Palatino Linotype" w:cs="Times New Roman"/>
          <w:color w:val="000000"/>
        </w:rPr>
        <w:lastRenderedPageBreak/>
        <w:t>Recibir, tramitar y dar respuesta a las solicitudes de acceso a la información;</w:t>
      </w:r>
    </w:p>
    <w:p w14:paraId="5259DA4C" w14:textId="77777777" w:rsidR="008D0DB2" w:rsidRPr="00070A5D" w:rsidRDefault="008D0DB2" w:rsidP="008D0DB2">
      <w:pPr>
        <w:pStyle w:val="Prrafodelista"/>
        <w:numPr>
          <w:ilvl w:val="1"/>
          <w:numId w:val="17"/>
        </w:numPr>
        <w:tabs>
          <w:tab w:val="left" w:pos="426"/>
        </w:tabs>
        <w:spacing w:before="240" w:after="240" w:line="360" w:lineRule="auto"/>
        <w:ind w:left="1134" w:right="51"/>
        <w:jc w:val="both"/>
        <w:rPr>
          <w:rFonts w:ascii="Palatino Linotype" w:eastAsia="MS Mincho" w:hAnsi="Palatino Linotype" w:cs="Times New Roman"/>
          <w:color w:val="000000"/>
        </w:rPr>
      </w:pPr>
      <w:r w:rsidRPr="00070A5D">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5C186ED9" w14:textId="77777777" w:rsidR="008D0DB2" w:rsidRPr="00070A5D" w:rsidRDefault="008D0DB2" w:rsidP="008D0DB2">
      <w:pPr>
        <w:pStyle w:val="Prrafodelista"/>
        <w:numPr>
          <w:ilvl w:val="1"/>
          <w:numId w:val="17"/>
        </w:numPr>
        <w:tabs>
          <w:tab w:val="left" w:pos="426"/>
        </w:tabs>
        <w:spacing w:before="240" w:after="240" w:line="360" w:lineRule="auto"/>
        <w:ind w:left="1134" w:right="51"/>
        <w:jc w:val="both"/>
        <w:rPr>
          <w:rFonts w:ascii="Palatino Linotype" w:eastAsia="MS Mincho" w:hAnsi="Palatino Linotype" w:cs="Times New Roman"/>
          <w:color w:val="000000"/>
        </w:rPr>
      </w:pPr>
      <w:r w:rsidRPr="00070A5D">
        <w:rPr>
          <w:rFonts w:ascii="Palatino Linotype" w:eastAsia="MS Mincho" w:hAnsi="Palatino Linotype" w:cs="Times New Roman"/>
          <w:color w:val="000000"/>
        </w:rPr>
        <w:t xml:space="preserve">Entregar, en su caso, a los particulares la información solicitada; y </w:t>
      </w:r>
    </w:p>
    <w:p w14:paraId="3061617C" w14:textId="77777777" w:rsidR="008D0DB2" w:rsidRPr="00070A5D" w:rsidRDefault="008D0DB2" w:rsidP="008D0DB2">
      <w:pPr>
        <w:pStyle w:val="Prrafodelista"/>
        <w:numPr>
          <w:ilvl w:val="1"/>
          <w:numId w:val="17"/>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eastAsia="MS Mincho" w:hAnsi="Palatino Linotype" w:cs="Times New Roman"/>
          <w:color w:val="000000"/>
        </w:rPr>
        <w:t>Efectuar las notificaciones a los solicitantes.</w:t>
      </w:r>
    </w:p>
    <w:p w14:paraId="22E5A60B"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5F1FBF39" w14:textId="77777777"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070A5D">
        <w:rPr>
          <w:rFonts w:ascii="Palatino Linotype" w:hAnsi="Palatino Linotype"/>
          <w:vertAlign w:val="superscript"/>
        </w:rPr>
        <w:footnoteReference w:id="14"/>
      </w:r>
      <w:r w:rsidRPr="00070A5D">
        <w:rPr>
          <w:rFonts w:ascii="Palatino Linotype" w:hAnsi="Palatino Linotype"/>
        </w:rPr>
        <w:t xml:space="preserve"> y tendrán, entre sus atribuciones, las siguientes</w:t>
      </w:r>
      <w:r w:rsidRPr="00070A5D">
        <w:rPr>
          <w:rFonts w:ascii="Palatino Linotype" w:hAnsi="Palatino Linotype"/>
          <w:vertAlign w:val="superscript"/>
        </w:rPr>
        <w:footnoteReference w:id="15"/>
      </w:r>
      <w:r w:rsidRPr="00070A5D">
        <w:rPr>
          <w:rFonts w:ascii="Palatino Linotype" w:hAnsi="Palatino Linotype"/>
        </w:rPr>
        <w:t>:</w:t>
      </w:r>
    </w:p>
    <w:p w14:paraId="5FF7D5A2" w14:textId="77777777" w:rsidR="008D0DB2" w:rsidRPr="00070A5D" w:rsidRDefault="008D0DB2" w:rsidP="008D0DB2">
      <w:pPr>
        <w:pStyle w:val="Prrafodelista"/>
        <w:numPr>
          <w:ilvl w:val="1"/>
          <w:numId w:val="18"/>
        </w:numPr>
        <w:tabs>
          <w:tab w:val="left" w:pos="426"/>
        </w:tabs>
        <w:spacing w:before="240" w:after="240" w:line="360" w:lineRule="auto"/>
        <w:ind w:left="1134" w:right="51"/>
        <w:jc w:val="both"/>
        <w:rPr>
          <w:rFonts w:ascii="Palatino Linotype" w:hAnsi="Palatino Linotype"/>
        </w:rPr>
      </w:pPr>
      <w:r w:rsidRPr="00070A5D">
        <w:rPr>
          <w:rFonts w:ascii="Palatino Linotype" w:hAnsi="Palatino Linotype"/>
        </w:rPr>
        <w:t>Localizar la información que le solicite la Unidad de Transparencia; y</w:t>
      </w:r>
    </w:p>
    <w:p w14:paraId="41CB7F38" w14:textId="77777777" w:rsidR="008D0DB2" w:rsidRPr="00070A5D" w:rsidRDefault="008D0DB2" w:rsidP="008D0DB2">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rPr>
        <w:t>Proporcionar la información que obre en los archivos y que le sea solicitada por la Unidad de Transparencia.</w:t>
      </w:r>
    </w:p>
    <w:p w14:paraId="36DC593E"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76173130" w14:textId="3E586774" w:rsidR="008D0DB2" w:rsidRPr="00070A5D" w:rsidRDefault="008D0DB2" w:rsidP="008D0D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rPr>
        <w:t xml:space="preserve">De tal </w:t>
      </w:r>
      <w:r w:rsidRPr="00070A5D">
        <w:rPr>
          <w:rFonts w:ascii="Palatino Linotype" w:eastAsia="MS Mincho" w:hAnsi="Palatino Linotype" w:cs="Times New Roman"/>
          <w:color w:val="000000"/>
        </w:rPr>
        <w:t xml:space="preserve">manera que cada una de las áreas administrativas del </w:t>
      </w:r>
      <w:r w:rsidRPr="00070A5D">
        <w:rPr>
          <w:rFonts w:ascii="Palatino Linotype" w:eastAsia="MS Mincho" w:hAnsi="Palatino Linotype" w:cs="Times New Roman"/>
          <w:b/>
          <w:bCs/>
          <w:color w:val="000000"/>
        </w:rPr>
        <w:t>SUJETO OBLIGADO</w:t>
      </w:r>
      <w:r w:rsidRPr="00070A5D">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8DDC060" w14:textId="77777777" w:rsidR="008D0DB2" w:rsidRPr="00070A5D" w:rsidRDefault="008D0DB2" w:rsidP="008D0DB2">
      <w:pPr>
        <w:pStyle w:val="Prrafodelista"/>
        <w:tabs>
          <w:tab w:val="left" w:pos="426"/>
        </w:tabs>
        <w:spacing w:before="240" w:after="240" w:line="360" w:lineRule="auto"/>
        <w:ind w:left="0" w:right="51"/>
        <w:jc w:val="both"/>
        <w:rPr>
          <w:rFonts w:ascii="Palatino Linotype" w:hAnsi="Palatino Linotype"/>
          <w:color w:val="000000" w:themeColor="text1"/>
        </w:rPr>
      </w:pPr>
    </w:p>
    <w:p w14:paraId="29D23E2C" w14:textId="0169426C" w:rsidR="007B12AA" w:rsidRPr="00070A5D" w:rsidRDefault="008D0DB2" w:rsidP="007B12A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lastRenderedPageBreak/>
        <w:t>Así las cosas</w:t>
      </w:r>
      <w:r w:rsidR="00910076" w:rsidRPr="00070A5D">
        <w:rPr>
          <w:rFonts w:ascii="Palatino Linotype" w:hAnsi="Palatino Linotype"/>
        </w:rPr>
        <w:t xml:space="preserve">, de la lectura a la solicitud de información </w:t>
      </w:r>
      <w:r w:rsidR="008E6BF0" w:rsidRPr="00070A5D">
        <w:rPr>
          <w:rFonts w:ascii="Palatino Linotype" w:hAnsi="Palatino Linotype"/>
          <w:b/>
          <w:bCs/>
        </w:rPr>
        <w:t>00039/CEPANAF/IP/2022</w:t>
      </w:r>
      <w:r w:rsidR="00910076" w:rsidRPr="00070A5D">
        <w:rPr>
          <w:rFonts w:ascii="Palatino Linotype" w:hAnsi="Palatino Linotype"/>
        </w:rPr>
        <w:t xml:space="preserve">, y como fuera señalado en el </w:t>
      </w:r>
      <w:r w:rsidR="00910076" w:rsidRPr="00070A5D">
        <w:rPr>
          <w:rFonts w:ascii="Palatino Linotype" w:hAnsi="Palatino Linotype"/>
          <w:i/>
          <w:iCs/>
        </w:rPr>
        <w:t>Planteamiento de la Litis</w:t>
      </w:r>
      <w:r w:rsidR="00910076" w:rsidRPr="00070A5D">
        <w:rPr>
          <w:rFonts w:ascii="Palatino Linotype" w:hAnsi="Palatino Linotype"/>
        </w:rPr>
        <w:t xml:space="preserve"> de esta resolución, se advierte que </w:t>
      </w:r>
      <w:r w:rsidR="00126FEE" w:rsidRPr="00070A5D">
        <w:rPr>
          <w:rFonts w:ascii="Palatino Linotype" w:hAnsi="Palatino Linotype"/>
        </w:rPr>
        <w:t>el</w:t>
      </w:r>
      <w:r w:rsidR="00910076" w:rsidRPr="00070A5D">
        <w:rPr>
          <w:rFonts w:ascii="Palatino Linotype" w:hAnsi="Palatino Linotype"/>
        </w:rPr>
        <w:t xml:space="preserve"> </w:t>
      </w:r>
      <w:r w:rsidR="00EB3F5C" w:rsidRPr="00070A5D">
        <w:rPr>
          <w:rFonts w:ascii="Palatino Linotype" w:hAnsi="Palatino Linotype"/>
        </w:rPr>
        <w:t xml:space="preserve">entonces </w:t>
      </w:r>
      <w:r w:rsidR="00EB3F5C" w:rsidRPr="00070A5D">
        <w:rPr>
          <w:rFonts w:ascii="Palatino Linotype" w:hAnsi="Palatino Linotype"/>
          <w:b/>
        </w:rPr>
        <w:t>SOLICITANTE</w:t>
      </w:r>
      <w:r w:rsidR="00EB3F5C" w:rsidRPr="00070A5D">
        <w:rPr>
          <w:rFonts w:ascii="Palatino Linotype" w:hAnsi="Palatino Linotype"/>
        </w:rPr>
        <w:t xml:space="preserve"> requirió</w:t>
      </w:r>
      <w:r w:rsidR="00B8225B" w:rsidRPr="00070A5D">
        <w:rPr>
          <w:rFonts w:ascii="Palatino Linotype" w:hAnsi="Palatino Linotype"/>
        </w:rPr>
        <w:t>,</w:t>
      </w:r>
      <w:r w:rsidR="00910076" w:rsidRPr="00070A5D">
        <w:rPr>
          <w:rFonts w:ascii="Palatino Linotype" w:hAnsi="Palatino Linotype"/>
        </w:rPr>
        <w:t xml:space="preserve"> </w:t>
      </w:r>
      <w:r w:rsidR="00B8225B" w:rsidRPr="00070A5D">
        <w:rPr>
          <w:rFonts w:ascii="Palatino Linotype" w:hAnsi="Palatino Linotype"/>
        </w:rPr>
        <w:t xml:space="preserve">al </w:t>
      </w:r>
      <w:r w:rsidR="008E6BF0" w:rsidRPr="00070A5D">
        <w:rPr>
          <w:rFonts w:ascii="Palatino Linotype" w:hAnsi="Palatino Linotype"/>
        </w:rPr>
        <w:t>Comisión Estatal de Parques Naturales y de la Fauna</w:t>
      </w:r>
      <w:r w:rsidR="00B8225B" w:rsidRPr="00070A5D">
        <w:rPr>
          <w:rFonts w:ascii="Palatino Linotype" w:hAnsi="Palatino Linotype"/>
        </w:rPr>
        <w:t>,</w:t>
      </w:r>
      <w:r w:rsidR="00C951F8" w:rsidRPr="00070A5D">
        <w:rPr>
          <w:rFonts w:ascii="Palatino Linotype" w:hAnsi="Palatino Linotype"/>
        </w:rPr>
        <w:t xml:space="preserve"> lo siguiente:</w:t>
      </w:r>
    </w:p>
    <w:p w14:paraId="5877C9E2" w14:textId="6261A045" w:rsidR="008D0DB2" w:rsidRPr="00070A5D" w:rsidRDefault="008D0DB2" w:rsidP="008D0DB2">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color w:val="000000" w:themeColor="text1"/>
        </w:rPr>
        <w:t xml:space="preserve">De los animales </w:t>
      </w:r>
      <w:r w:rsidRPr="00070A5D">
        <w:rPr>
          <w:rFonts w:ascii="Palatino Linotype" w:hAnsi="Palatino Linotype" w:cs="Arial"/>
          <w:color w:val="000000" w:themeColor="text1"/>
        </w:rPr>
        <w:t xml:space="preserve">que se encuentran en el Zoológico de </w:t>
      </w:r>
      <w:proofErr w:type="spellStart"/>
      <w:r w:rsidRPr="00070A5D">
        <w:rPr>
          <w:rFonts w:ascii="Palatino Linotype" w:hAnsi="Palatino Linotype" w:cs="Arial"/>
          <w:color w:val="000000" w:themeColor="text1"/>
        </w:rPr>
        <w:t>Zacango</w:t>
      </w:r>
      <w:proofErr w:type="spellEnd"/>
      <w:r w:rsidRPr="00070A5D">
        <w:rPr>
          <w:rFonts w:ascii="Palatino Linotype" w:hAnsi="Palatino Linotype" w:cs="Arial"/>
          <w:color w:val="000000" w:themeColor="text1"/>
        </w:rPr>
        <w:t>:</w:t>
      </w:r>
    </w:p>
    <w:p w14:paraId="1B3B649F" w14:textId="77777777" w:rsidR="008D0DB2" w:rsidRPr="00070A5D" w:rsidRDefault="008D0DB2" w:rsidP="008D0DB2">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070A5D">
        <w:rPr>
          <w:rFonts w:ascii="Palatino Linotype" w:hAnsi="Palatino Linotype" w:cs="Arial"/>
          <w:color w:val="000000" w:themeColor="text1"/>
        </w:rPr>
        <w:t>Total de animales por especie;</w:t>
      </w:r>
    </w:p>
    <w:p w14:paraId="61D02890" w14:textId="03F6E3B3" w:rsidR="00C951F8" w:rsidRPr="00070A5D" w:rsidRDefault="008D0DB2" w:rsidP="008D0DB2">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070A5D">
        <w:rPr>
          <w:rFonts w:ascii="Palatino Linotype" w:hAnsi="Palatino Linotype" w:cs="Arial"/>
          <w:color w:val="000000" w:themeColor="text1"/>
        </w:rPr>
        <w:t>Dieta y el costo anual de la misma</w:t>
      </w:r>
      <w:r w:rsidR="00C951F8" w:rsidRPr="00070A5D">
        <w:rPr>
          <w:rFonts w:ascii="Palatino Linotype" w:hAnsi="Palatino Linotype"/>
          <w:color w:val="000000" w:themeColor="text1"/>
        </w:rPr>
        <w:t>.</w:t>
      </w:r>
    </w:p>
    <w:p w14:paraId="15771B33" w14:textId="01A7F3A2" w:rsidR="00B8225B" w:rsidRPr="00070A5D" w:rsidRDefault="007B12AA" w:rsidP="007B12AA">
      <w:pPr>
        <w:pStyle w:val="Prrafodelista"/>
        <w:tabs>
          <w:tab w:val="left" w:pos="426"/>
        </w:tabs>
        <w:spacing w:before="240" w:after="240" w:line="360" w:lineRule="auto"/>
        <w:ind w:left="0" w:right="51"/>
        <w:jc w:val="both"/>
        <w:rPr>
          <w:rFonts w:ascii="Palatino Linotype" w:hAnsi="Palatino Linotype"/>
          <w:color w:val="000000" w:themeColor="text1"/>
        </w:rPr>
      </w:pPr>
      <w:r w:rsidRPr="00070A5D">
        <w:rPr>
          <w:rFonts w:ascii="Palatino Linotype" w:hAnsi="Palatino Linotype"/>
          <w:color w:val="000000" w:themeColor="text1"/>
        </w:rPr>
        <w:t xml:space="preserve"> </w:t>
      </w:r>
    </w:p>
    <w:p w14:paraId="2D403DA4" w14:textId="50049E97" w:rsidR="00910076" w:rsidRPr="00070A5D"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En respuesta a la solicitud de información, </w:t>
      </w:r>
      <w:r w:rsidR="00EB3F5C" w:rsidRPr="00070A5D">
        <w:rPr>
          <w:rFonts w:ascii="Palatino Linotype" w:hAnsi="Palatino Linotype"/>
          <w:color w:val="000000" w:themeColor="text1"/>
        </w:rPr>
        <w:t xml:space="preserve">el </w:t>
      </w:r>
      <w:r w:rsidR="00EB3F5C" w:rsidRPr="00070A5D">
        <w:rPr>
          <w:rFonts w:ascii="Palatino Linotype" w:hAnsi="Palatino Linotype"/>
          <w:b/>
          <w:color w:val="000000" w:themeColor="text1"/>
        </w:rPr>
        <w:t>SUJETO OBLIGADO</w:t>
      </w:r>
      <w:r w:rsidR="00C871C7" w:rsidRPr="00070A5D">
        <w:rPr>
          <w:rFonts w:ascii="Palatino Linotype" w:hAnsi="Palatino Linotype"/>
          <w:color w:val="000000" w:themeColor="text1"/>
        </w:rPr>
        <w:t xml:space="preserve"> </w:t>
      </w:r>
      <w:r w:rsidR="008D0DB2" w:rsidRPr="00070A5D">
        <w:rPr>
          <w:rFonts w:ascii="Palatino Linotype" w:hAnsi="Palatino Linotype"/>
          <w:color w:val="000000" w:themeColor="text1"/>
        </w:rPr>
        <w:t>entregó al particular la copia digitalizada del oficio número 221C0101</w:t>
      </w:r>
      <w:r w:rsidR="003B5539" w:rsidRPr="00070A5D">
        <w:rPr>
          <w:rFonts w:ascii="Palatino Linotype" w:hAnsi="Palatino Linotype"/>
          <w:color w:val="000000" w:themeColor="text1"/>
        </w:rPr>
        <w:t>000002S-0188/2022, de siete (07) de abril de dos mil veintidós, suscrito por la Titular de la Unidad de Transparencia, y cuyo contenido elementa se transcribe a continuación:</w:t>
      </w:r>
    </w:p>
    <w:p w14:paraId="34B541A5" w14:textId="77777777" w:rsidR="00100C6D" w:rsidRPr="00070A5D" w:rsidRDefault="00100C6D"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1716F3B3" w14:textId="39C929B7" w:rsidR="003B5539" w:rsidRPr="00070A5D" w:rsidRDefault="0089651A" w:rsidP="003B553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w:t>
      </w:r>
      <w:r w:rsidR="003B5539" w:rsidRPr="00070A5D">
        <w:rPr>
          <w:rFonts w:ascii="Palatino Linotype" w:hAnsi="Palatino Linotype"/>
          <w:i/>
          <w:color w:val="000000" w:themeColor="text1"/>
          <w:sz w:val="22"/>
        </w:rPr>
        <w:t>Sobre el particular, hago de su conocimiento que, la información solicitada, le fue requerida a los Servidores Públicos Habilitados de la Subdirección de Administración y Finanzas y coordinación de Zoológicos, mismos que señalan a esta Unidad de Transparencia, lo siguiente:</w:t>
      </w:r>
    </w:p>
    <w:p w14:paraId="7552289F" w14:textId="77777777" w:rsidR="003B5539" w:rsidRPr="00070A5D" w:rsidRDefault="003B5539" w:rsidP="003B553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CCF9B28" w14:textId="34D83504" w:rsidR="003B5539" w:rsidRPr="00070A5D" w:rsidRDefault="003B5539" w:rsidP="003B5539">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070A5D">
        <w:rPr>
          <w:rFonts w:ascii="Palatino Linotype" w:hAnsi="Palatino Linotype"/>
          <w:i/>
          <w:color w:val="000000" w:themeColor="text1"/>
          <w:sz w:val="22"/>
        </w:rPr>
        <w:t xml:space="preserve">En virtud de lo anterior y en términos de los artículos 12 y 24, fracción XXV párrafo segundo de la Ley de Transparencia y Acceso a la Información Pública del Estado de México y Municipios, le manifiesto que después de haber realizado un búsqueda en los archivos de este Organismo, me permito informarle a usted que el número de animales en el Parque Ecológico </w:t>
      </w:r>
      <w:proofErr w:type="spellStart"/>
      <w:r w:rsidRPr="00070A5D">
        <w:rPr>
          <w:rFonts w:ascii="Palatino Linotype" w:hAnsi="Palatino Linotype"/>
          <w:i/>
          <w:color w:val="000000" w:themeColor="text1"/>
          <w:sz w:val="22"/>
        </w:rPr>
        <w:t>Zacango</w:t>
      </w:r>
      <w:proofErr w:type="spellEnd"/>
      <w:r w:rsidRPr="00070A5D">
        <w:rPr>
          <w:rFonts w:ascii="Palatino Linotype" w:hAnsi="Palatino Linotype"/>
          <w:i/>
          <w:color w:val="000000" w:themeColor="text1"/>
          <w:sz w:val="22"/>
        </w:rPr>
        <w:t xml:space="preserve"> es de 934 ejemplares de 152 especies, respecto al costo anual de la dieta de la fauna ejercido en el año 2021 es de $12’006,517.20.”</w:t>
      </w:r>
      <w:r w:rsidRPr="00070A5D">
        <w:rPr>
          <w:rFonts w:ascii="Palatino Linotype" w:hAnsi="Palatino Linotype"/>
          <w:color w:val="000000" w:themeColor="text1"/>
          <w:sz w:val="22"/>
        </w:rPr>
        <w:t xml:space="preserve"> (Sic)</w:t>
      </w:r>
    </w:p>
    <w:p w14:paraId="0D139949" w14:textId="5C44F7B2" w:rsidR="00EB3F5C" w:rsidRPr="00070A5D" w:rsidRDefault="00EB3F5C" w:rsidP="003C1A9B">
      <w:pPr>
        <w:pStyle w:val="Prrafodelista"/>
        <w:tabs>
          <w:tab w:val="left" w:pos="426"/>
        </w:tabs>
        <w:spacing w:before="240" w:after="240" w:line="276" w:lineRule="auto"/>
        <w:ind w:left="567" w:right="567"/>
        <w:jc w:val="both"/>
        <w:rPr>
          <w:rFonts w:ascii="Palatino Linotype" w:hAnsi="Palatino Linotype"/>
          <w:color w:val="000000" w:themeColor="text1"/>
          <w:sz w:val="22"/>
        </w:rPr>
      </w:pPr>
    </w:p>
    <w:p w14:paraId="6BBC322F" w14:textId="77777777" w:rsidR="00EB3F5C" w:rsidRPr="00070A5D" w:rsidRDefault="00EB3F5C" w:rsidP="00100C6D">
      <w:pPr>
        <w:pStyle w:val="Prrafodelista"/>
        <w:tabs>
          <w:tab w:val="left" w:pos="426"/>
        </w:tabs>
        <w:spacing w:before="240" w:after="240" w:line="360" w:lineRule="auto"/>
        <w:ind w:left="0" w:right="51"/>
        <w:jc w:val="both"/>
        <w:rPr>
          <w:rFonts w:ascii="Palatino Linotype" w:hAnsi="Palatino Linotype"/>
          <w:color w:val="000000" w:themeColor="text1"/>
        </w:rPr>
      </w:pPr>
    </w:p>
    <w:p w14:paraId="3C656094" w14:textId="663A2EE6" w:rsidR="00F82691" w:rsidRPr="00070A5D" w:rsidRDefault="00100C6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D</w:t>
      </w:r>
      <w:r w:rsidR="00F82691" w:rsidRPr="00070A5D">
        <w:rPr>
          <w:rFonts w:ascii="Palatino Linotype" w:hAnsi="Palatino Linotype"/>
          <w:color w:val="000000" w:themeColor="text1"/>
        </w:rPr>
        <w:t>e la transcripción anterior, podemos rescatar los siguientes pronunciamientos elementales:</w:t>
      </w:r>
    </w:p>
    <w:p w14:paraId="6126273D" w14:textId="22CD4B6F" w:rsidR="00F82691" w:rsidRPr="00070A5D" w:rsidRDefault="00F82691" w:rsidP="00F8269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color w:val="000000" w:themeColor="text1"/>
        </w:rPr>
        <w:lastRenderedPageBreak/>
        <w:t xml:space="preserve">La </w:t>
      </w:r>
      <w:r w:rsidR="003B5539" w:rsidRPr="00070A5D">
        <w:rPr>
          <w:rFonts w:ascii="Palatino Linotype" w:hAnsi="Palatino Linotype"/>
          <w:color w:val="000000" w:themeColor="text1"/>
        </w:rPr>
        <w:t>Subdirección de Administración y Coordinación de Zoológicos</w:t>
      </w:r>
      <w:r w:rsidRPr="00070A5D">
        <w:rPr>
          <w:rFonts w:ascii="Palatino Linotype" w:hAnsi="Palatino Linotype"/>
          <w:color w:val="000000" w:themeColor="text1"/>
        </w:rPr>
        <w:t xml:space="preserve"> </w:t>
      </w:r>
      <w:r w:rsidR="003B5539" w:rsidRPr="00070A5D">
        <w:rPr>
          <w:rFonts w:ascii="Palatino Linotype" w:hAnsi="Palatino Linotype"/>
          <w:color w:val="000000" w:themeColor="text1"/>
        </w:rPr>
        <w:t xml:space="preserve">informó que el Parque Ecológico </w:t>
      </w:r>
      <w:proofErr w:type="spellStart"/>
      <w:r w:rsidR="003B5539" w:rsidRPr="00070A5D">
        <w:rPr>
          <w:rFonts w:ascii="Palatino Linotype" w:hAnsi="Palatino Linotype"/>
          <w:color w:val="000000" w:themeColor="text1"/>
        </w:rPr>
        <w:t>Zacango</w:t>
      </w:r>
      <w:proofErr w:type="spellEnd"/>
      <w:r w:rsidR="003B5539" w:rsidRPr="00070A5D">
        <w:rPr>
          <w:rFonts w:ascii="Palatino Linotype" w:hAnsi="Palatino Linotype"/>
          <w:color w:val="000000" w:themeColor="text1"/>
        </w:rPr>
        <w:t xml:space="preserve"> contaba con un total de 934 ejemplares animales, de 152 especies;</w:t>
      </w:r>
    </w:p>
    <w:p w14:paraId="38D3A609" w14:textId="7041C2F1" w:rsidR="003B5539" w:rsidRPr="00070A5D" w:rsidRDefault="003B5539" w:rsidP="00F8269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color w:val="000000" w:themeColor="text1"/>
        </w:rPr>
        <w:t>Asimismo, informó que el costo anual de la dieta de la fauna, para el dos mil veintiuno, fue de $12’006,517.20 (DOCE MILLONES SEIS MIL QUINIENTOS DIECISIETE PESOS 20/100 M.N.).</w:t>
      </w:r>
    </w:p>
    <w:p w14:paraId="66D2B1AA" w14:textId="77777777"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186A75AA" w14:textId="3D73B586" w:rsidR="00100C6D" w:rsidRPr="00070A5D" w:rsidRDefault="00F8269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D</w:t>
      </w:r>
      <w:r w:rsidR="00EB3F5C" w:rsidRPr="00070A5D">
        <w:rPr>
          <w:rFonts w:ascii="Palatino Linotype" w:hAnsi="Palatino Linotype"/>
          <w:color w:val="000000" w:themeColor="text1"/>
        </w:rPr>
        <w:t xml:space="preserve">erivado de lo anterior, </w:t>
      </w:r>
      <w:r w:rsidR="002B3CCD" w:rsidRPr="00070A5D">
        <w:rPr>
          <w:rFonts w:ascii="Palatino Linotype" w:hAnsi="Palatino Linotype"/>
          <w:color w:val="000000" w:themeColor="text1"/>
        </w:rPr>
        <w:t>el</w:t>
      </w:r>
      <w:r w:rsidR="00EB3F5C" w:rsidRPr="00070A5D">
        <w:rPr>
          <w:rFonts w:ascii="Palatino Linotype" w:hAnsi="Palatino Linotype"/>
          <w:color w:val="000000" w:themeColor="text1"/>
        </w:rPr>
        <w:t xml:space="preserve"> </w:t>
      </w:r>
      <w:r w:rsidR="00EB3F5C" w:rsidRPr="00070A5D">
        <w:rPr>
          <w:rFonts w:ascii="Palatino Linotype" w:hAnsi="Palatino Linotype"/>
          <w:b/>
          <w:color w:val="000000" w:themeColor="text1"/>
        </w:rPr>
        <w:t>RECURRENTE</w:t>
      </w:r>
      <w:r w:rsidR="00EB3F5C" w:rsidRPr="00070A5D">
        <w:rPr>
          <w:rFonts w:ascii="Palatino Linotype" w:hAnsi="Palatino Linotype"/>
          <w:color w:val="000000" w:themeColor="text1"/>
        </w:rPr>
        <w:t xml:space="preserve"> promovió el recurso de revisión con número al rubro indicado en contra de la respuesta del </w:t>
      </w:r>
      <w:r w:rsidR="00EB3F5C" w:rsidRPr="00070A5D">
        <w:rPr>
          <w:rFonts w:ascii="Palatino Linotype" w:hAnsi="Palatino Linotype"/>
          <w:b/>
          <w:color w:val="000000" w:themeColor="text1"/>
        </w:rPr>
        <w:t>SUJETO OBLIGADO</w:t>
      </w:r>
      <w:r w:rsidR="00EB3F5C" w:rsidRPr="00070A5D">
        <w:rPr>
          <w:rFonts w:ascii="Palatino Linotype" w:hAnsi="Palatino Linotype"/>
          <w:color w:val="000000" w:themeColor="text1"/>
        </w:rPr>
        <w:t xml:space="preserve"> y, en el que señaló por agravios,</w:t>
      </w:r>
      <w:r w:rsidR="0089651A" w:rsidRPr="00070A5D">
        <w:rPr>
          <w:rFonts w:ascii="Palatino Linotype" w:hAnsi="Palatino Linotype"/>
          <w:color w:val="000000" w:themeColor="text1"/>
        </w:rPr>
        <w:t xml:space="preserve"> </w:t>
      </w:r>
      <w:r w:rsidR="00EB3F5C" w:rsidRPr="00070A5D">
        <w:rPr>
          <w:rFonts w:ascii="Palatino Linotype" w:hAnsi="Palatino Linotype"/>
          <w:color w:val="000000" w:themeColor="text1"/>
        </w:rPr>
        <w:t>lo siguiente:</w:t>
      </w:r>
    </w:p>
    <w:p w14:paraId="5A8EEF2B" w14:textId="77777777" w:rsidR="003B5539" w:rsidRPr="00070A5D" w:rsidRDefault="003B5539" w:rsidP="003B5539">
      <w:pPr>
        <w:pStyle w:val="Prrafodelista"/>
        <w:numPr>
          <w:ilvl w:val="1"/>
          <w:numId w:val="21"/>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color w:val="000000" w:themeColor="text1"/>
        </w:rPr>
        <w:t>Que</w:t>
      </w:r>
      <w:r w:rsidRPr="00070A5D">
        <w:rPr>
          <w:rFonts w:ascii="Palatino Linotype" w:hAnsi="Palatino Linotype" w:cs="Arial"/>
          <w:color w:val="000000" w:themeColor="text1"/>
        </w:rPr>
        <w:t xml:space="preserve"> no se le desglosó el tipo y total de cada especie; y</w:t>
      </w:r>
    </w:p>
    <w:p w14:paraId="2B0854FB" w14:textId="2C31F8B2" w:rsidR="00EB3F5C" w:rsidRPr="00070A5D" w:rsidRDefault="003B5539" w:rsidP="003B5539">
      <w:pPr>
        <w:pStyle w:val="Prrafodelista"/>
        <w:numPr>
          <w:ilvl w:val="1"/>
          <w:numId w:val="21"/>
        </w:numPr>
        <w:tabs>
          <w:tab w:val="left" w:pos="426"/>
        </w:tabs>
        <w:spacing w:before="240" w:after="240" w:line="360" w:lineRule="auto"/>
        <w:ind w:left="1134" w:right="51"/>
        <w:jc w:val="both"/>
        <w:rPr>
          <w:rFonts w:ascii="Palatino Linotype" w:hAnsi="Palatino Linotype"/>
          <w:color w:val="000000" w:themeColor="text1"/>
        </w:rPr>
      </w:pPr>
      <w:r w:rsidRPr="00070A5D">
        <w:rPr>
          <w:rFonts w:ascii="Palatino Linotype" w:hAnsi="Palatino Linotype" w:cs="Arial"/>
          <w:color w:val="000000" w:themeColor="text1"/>
        </w:rPr>
        <w:t>Que no se le informó sobre la dieta con la que son alimentadas las especies.</w:t>
      </w:r>
    </w:p>
    <w:p w14:paraId="74C0DB4E" w14:textId="77777777" w:rsidR="000B750B" w:rsidRPr="00070A5D" w:rsidRDefault="000B750B" w:rsidP="000B750B">
      <w:pPr>
        <w:pStyle w:val="Prrafodelista"/>
        <w:tabs>
          <w:tab w:val="left" w:pos="426"/>
        </w:tabs>
        <w:spacing w:before="240" w:after="240" w:line="360" w:lineRule="auto"/>
        <w:ind w:left="0" w:right="51"/>
        <w:jc w:val="both"/>
        <w:rPr>
          <w:rFonts w:ascii="Palatino Linotype" w:hAnsi="Palatino Linotype"/>
          <w:color w:val="000000" w:themeColor="text1"/>
        </w:rPr>
      </w:pPr>
    </w:p>
    <w:p w14:paraId="73B24965" w14:textId="7A16F955" w:rsidR="00F82691" w:rsidRPr="00070A5D" w:rsidRDefault="00F8269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De </w:t>
      </w:r>
      <w:r w:rsidRPr="00070A5D">
        <w:rPr>
          <w:rFonts w:ascii="Palatino Linotype" w:hAnsi="Palatino Linotype" w:cs="Arial"/>
        </w:rPr>
        <w:t xml:space="preserve">lo anterior se coligue que el </w:t>
      </w:r>
      <w:r w:rsidRPr="00070A5D">
        <w:rPr>
          <w:rFonts w:ascii="Palatino Linotype" w:hAnsi="Palatino Linotype" w:cs="Arial"/>
          <w:b/>
          <w:bCs/>
        </w:rPr>
        <w:t>RECURRENTE</w:t>
      </w:r>
      <w:r w:rsidRPr="00070A5D">
        <w:rPr>
          <w:rFonts w:ascii="Palatino Linotype" w:hAnsi="Palatino Linotype" w:cs="Arial"/>
        </w:rPr>
        <w:t xml:space="preserve"> está parcialmente conforme con la respuesta emitida por el </w:t>
      </w:r>
      <w:r w:rsidRPr="00070A5D">
        <w:rPr>
          <w:rFonts w:ascii="Palatino Linotype" w:hAnsi="Palatino Linotype" w:cs="Arial"/>
          <w:b/>
          <w:bCs/>
        </w:rPr>
        <w:t>SUJETO OBLIGADO</w:t>
      </w:r>
      <w:r w:rsidRPr="00070A5D">
        <w:rPr>
          <w:rFonts w:ascii="Palatino Linotype" w:hAnsi="Palatino Linotype" w:cs="Arial"/>
        </w:rPr>
        <w:t xml:space="preserve">, ya que expresamente manifestó en su escrito de inconformidad </w:t>
      </w:r>
      <w:r w:rsidR="003B5539" w:rsidRPr="00070A5D">
        <w:rPr>
          <w:rFonts w:ascii="Palatino Linotype" w:hAnsi="Palatino Linotype" w:cs="Arial"/>
        </w:rPr>
        <w:t>la omisión de entregar el total de animales por especie, así como el tipo de alimento que se da a cada una,</w:t>
      </w:r>
      <w:r w:rsidRPr="00070A5D">
        <w:rPr>
          <w:rFonts w:ascii="Palatino Linotype" w:hAnsi="Palatino Linotype" w:cs="Arial"/>
        </w:rPr>
        <w:t xml:space="preserve"> </w:t>
      </w:r>
      <w:r w:rsidRPr="00070A5D">
        <w:rPr>
          <w:rFonts w:ascii="Palatino Linotype" w:hAnsi="Palatino Linotype" w:cs="Arial"/>
          <w:b/>
          <w:bCs/>
        </w:rPr>
        <w:t>mas no se inconformó respecto</w:t>
      </w:r>
      <w:r w:rsidR="003B5539" w:rsidRPr="00070A5D">
        <w:rPr>
          <w:rFonts w:ascii="Palatino Linotype" w:hAnsi="Palatino Linotype" w:cs="Arial"/>
          <w:b/>
          <w:bCs/>
        </w:rPr>
        <w:t xml:space="preserve"> del costo anual de la dieta</w:t>
      </w:r>
      <w:r w:rsidRPr="00070A5D">
        <w:rPr>
          <w:rFonts w:ascii="Palatino Linotype" w:eastAsia="MS Mincho" w:hAnsi="Palatino Linotype"/>
          <w:lang w:val="es-ES_tradnl"/>
        </w:rPr>
        <w:t>.</w:t>
      </w:r>
    </w:p>
    <w:p w14:paraId="2E3FA198" w14:textId="77777777"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5BA0D7C3" w14:textId="7F7FB48A" w:rsidR="00F82691" w:rsidRPr="00070A5D" w:rsidRDefault="00F8269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eastAsia="MS Mincho" w:hAnsi="Palatino Linotype"/>
          <w:lang w:val="es-ES_tradnl"/>
        </w:rPr>
        <w:t xml:space="preserve">Consecuencia </w:t>
      </w:r>
      <w:r w:rsidRPr="00070A5D">
        <w:rPr>
          <w:rFonts w:ascii="Palatino Linotype" w:hAnsi="Palatino Linotype" w:cs="Arial"/>
        </w:rPr>
        <w:t xml:space="preserve">de lo anterior, la respuesta otorgada por el </w:t>
      </w:r>
      <w:r w:rsidRPr="00070A5D">
        <w:rPr>
          <w:rFonts w:ascii="Palatino Linotype" w:hAnsi="Palatino Linotype" w:cs="Arial"/>
          <w:b/>
          <w:bCs/>
        </w:rPr>
        <w:t>SUJETO OBLIGADO</w:t>
      </w:r>
      <w:r w:rsidRPr="00070A5D">
        <w:rPr>
          <w:rFonts w:ascii="Palatino Linotype" w:hAnsi="Palatino Linotype" w:cs="Arial"/>
        </w:rPr>
        <w:t xml:space="preserve"> relacionada con </w:t>
      </w:r>
      <w:r w:rsidR="003B5539" w:rsidRPr="00070A5D">
        <w:rPr>
          <w:rFonts w:ascii="Palatino Linotype" w:hAnsi="Palatino Linotype" w:cs="Arial"/>
        </w:rPr>
        <w:t xml:space="preserve">el costo anual de la dieta, que se proporciona a los animales ubicados en el Parque Ecológico </w:t>
      </w:r>
      <w:proofErr w:type="spellStart"/>
      <w:r w:rsidR="003B5539" w:rsidRPr="00070A5D">
        <w:rPr>
          <w:rFonts w:ascii="Palatino Linotype" w:hAnsi="Palatino Linotype" w:cs="Arial"/>
        </w:rPr>
        <w:t>Zacango</w:t>
      </w:r>
      <w:proofErr w:type="spellEnd"/>
      <w:r w:rsidRPr="00070A5D">
        <w:rPr>
          <w:rFonts w:ascii="Palatino Linotype" w:hAnsi="Palatino Linotype" w:cs="Arial"/>
          <w:color w:val="000000" w:themeColor="text1"/>
        </w:rPr>
        <w:t xml:space="preserve">, </w:t>
      </w:r>
      <w:r w:rsidRPr="00070A5D">
        <w:rPr>
          <w:rFonts w:ascii="Palatino Linotype" w:hAnsi="Palatino Linotype" w:cs="Arial"/>
        </w:rPr>
        <w:t xml:space="preserve">debe entenderse como consentida por el </w:t>
      </w:r>
      <w:r w:rsidRPr="00070A5D">
        <w:rPr>
          <w:rFonts w:ascii="Palatino Linotype" w:hAnsi="Palatino Linotype" w:cs="Arial"/>
          <w:b/>
          <w:bCs/>
        </w:rPr>
        <w:t>RECURRENTE</w:t>
      </w:r>
      <w:r w:rsidRPr="00070A5D">
        <w:rPr>
          <w:rFonts w:ascii="Palatino Linotype" w:hAnsi="Palatino Linotype" w:cs="Arial"/>
        </w:rPr>
        <w:t xml:space="preserve">. Ello es así, debido a que cuando el solicitante no expresa razón o </w:t>
      </w:r>
      <w:r w:rsidRPr="00070A5D">
        <w:rPr>
          <w:rFonts w:ascii="Palatino Linotype" w:hAnsi="Palatino Linotype" w:cs="Arial"/>
        </w:rPr>
        <w:lastRenderedPageBreak/>
        <w:t>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4C4EC3F" w14:textId="03FB98A3"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69FAE760" w14:textId="77777777" w:rsidR="00F82691" w:rsidRPr="00070A5D" w:rsidRDefault="00F82691" w:rsidP="00F82691">
      <w:pPr>
        <w:spacing w:line="276" w:lineRule="auto"/>
        <w:ind w:left="567" w:right="567"/>
        <w:jc w:val="both"/>
        <w:rPr>
          <w:rFonts w:ascii="Palatino Linotype" w:hAnsi="Palatino Linotype" w:cs="Arial"/>
          <w:i/>
          <w:sz w:val="22"/>
          <w:szCs w:val="22"/>
          <w:lang w:eastAsia="es-MX"/>
        </w:rPr>
      </w:pPr>
      <w:r w:rsidRPr="00070A5D">
        <w:rPr>
          <w:rFonts w:ascii="Palatino Linotype" w:hAnsi="Palatino Linotype" w:cs="Arial"/>
          <w:b/>
          <w:i/>
          <w:sz w:val="22"/>
          <w:szCs w:val="22"/>
          <w:lang w:eastAsia="es-MX"/>
        </w:rPr>
        <w:t>REVISIÓN EN AMPARO. LOS RESOLUTIVOS NO COMBATIDOS DEBEN DECLARARSE FIRMES</w:t>
      </w:r>
      <w:r w:rsidRPr="00070A5D">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01FC4B" w14:textId="77777777"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2A4B9087" w14:textId="5B281958" w:rsidR="00F82691" w:rsidRPr="00070A5D" w:rsidRDefault="00F8269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eastAsia="MS Mincho" w:hAnsi="Palatino Linotype"/>
          <w:lang w:val="es-ES_tradnl"/>
        </w:rPr>
        <w:t xml:space="preserve">Luego </w:t>
      </w:r>
      <w:r w:rsidRPr="00070A5D">
        <w:rPr>
          <w:rFonts w:ascii="Palatino Linotype" w:hAnsi="Palatino Linotype"/>
          <w:color w:val="000000" w:themeColor="text1"/>
        </w:rPr>
        <w:t xml:space="preserve">entonces, </w:t>
      </w:r>
      <w:r w:rsidRPr="00070A5D">
        <w:rPr>
          <w:rFonts w:ascii="Palatino Linotype" w:hAnsi="Palatino Linotype" w:cs="Arial"/>
        </w:rPr>
        <w:t xml:space="preserve">la parte de la solicitud sobre la que no se expresó inconformidad, debe declararse consentida por el hoy </w:t>
      </w:r>
      <w:r w:rsidRPr="00070A5D">
        <w:rPr>
          <w:rFonts w:ascii="Palatino Linotype" w:hAnsi="Palatino Linotype" w:cs="Arial"/>
          <w:b/>
        </w:rPr>
        <w:t>RECURRENTE</w:t>
      </w:r>
      <w:r w:rsidRPr="00070A5D">
        <w:rPr>
          <w:rFonts w:ascii="Palatino Linotype"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274D5147" w14:textId="64865251"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18E3F193" w14:textId="77777777" w:rsidR="00F82691" w:rsidRPr="00070A5D" w:rsidRDefault="00F82691" w:rsidP="00F82691">
      <w:pPr>
        <w:spacing w:line="276" w:lineRule="auto"/>
        <w:ind w:left="567" w:right="567"/>
        <w:jc w:val="both"/>
        <w:rPr>
          <w:rFonts w:ascii="Palatino Linotype" w:hAnsi="Palatino Linotype" w:cs="Arial"/>
          <w:i/>
          <w:sz w:val="22"/>
          <w:szCs w:val="22"/>
          <w:lang w:eastAsia="es-MX"/>
        </w:rPr>
      </w:pPr>
      <w:r w:rsidRPr="00070A5D">
        <w:rPr>
          <w:rFonts w:ascii="Palatino Linotype" w:hAnsi="Palatino Linotype" w:cs="Arial"/>
          <w:b/>
          <w:i/>
          <w:sz w:val="22"/>
          <w:szCs w:val="22"/>
          <w:lang w:eastAsia="es-MX"/>
        </w:rPr>
        <w:t>ACTOS CONSENTIDOS. SON LOS QUE NO SE IMPUGNAN MEDIANTE EL RECURSO IDÓNEO</w:t>
      </w:r>
      <w:r w:rsidRPr="00070A5D">
        <w:rPr>
          <w:rFonts w:ascii="Palatino Linotype" w:hAnsi="Palatino Linotype" w:cs="Arial"/>
          <w:i/>
          <w:sz w:val="22"/>
          <w:szCs w:val="22"/>
          <w:lang w:eastAsia="es-MX"/>
        </w:rPr>
        <w:t xml:space="preserve">. “Debe reputarse como consentido el acto que no se impugnó por </w:t>
      </w:r>
      <w:r w:rsidRPr="00070A5D">
        <w:rPr>
          <w:rFonts w:ascii="Palatino Linotype" w:hAnsi="Palatino Linotype" w:cs="Arial"/>
          <w:i/>
          <w:sz w:val="22"/>
          <w:szCs w:val="22"/>
          <w:lang w:eastAsia="es-MX"/>
        </w:rPr>
        <w:lastRenderedPageBreak/>
        <w:t>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1CE32EC" w14:textId="77777777" w:rsidR="00F82691" w:rsidRPr="00070A5D" w:rsidRDefault="00F82691" w:rsidP="00F82691">
      <w:pPr>
        <w:pStyle w:val="Prrafodelista"/>
        <w:tabs>
          <w:tab w:val="left" w:pos="426"/>
        </w:tabs>
        <w:spacing w:before="240" w:after="240" w:line="360" w:lineRule="auto"/>
        <w:ind w:left="0" w:right="51"/>
        <w:jc w:val="both"/>
        <w:rPr>
          <w:rFonts w:ascii="Palatino Linotype" w:hAnsi="Palatino Linotype"/>
          <w:color w:val="000000" w:themeColor="text1"/>
        </w:rPr>
      </w:pPr>
    </w:p>
    <w:p w14:paraId="754E02CD" w14:textId="475B9C4D" w:rsidR="003B5539" w:rsidRPr="00070A5D" w:rsidRDefault="002B3CCD"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eastAsia="MS Mincho" w:hAnsi="Palatino Linotype"/>
        </w:rPr>
        <w:t>C</w:t>
      </w:r>
      <w:r w:rsidR="00F82691" w:rsidRPr="00070A5D">
        <w:rPr>
          <w:rFonts w:ascii="Palatino Linotype" w:eastAsia="MS Mincho" w:hAnsi="Palatino Linotype"/>
        </w:rPr>
        <w:t xml:space="preserve">ontinuando con el análisis de los documentos que componen el expediente digital formado en el SAIMEX, se advierte que </w:t>
      </w:r>
      <w:r w:rsidR="003076B1" w:rsidRPr="00070A5D">
        <w:rPr>
          <w:rFonts w:ascii="Palatino Linotype" w:hAnsi="Palatino Linotype"/>
          <w:color w:val="000000" w:themeColor="text1"/>
        </w:rPr>
        <w:t xml:space="preserve">el </w:t>
      </w:r>
      <w:r w:rsidR="003076B1" w:rsidRPr="00070A5D">
        <w:rPr>
          <w:rFonts w:ascii="Palatino Linotype" w:hAnsi="Palatino Linotype"/>
          <w:b/>
          <w:color w:val="000000" w:themeColor="text1"/>
        </w:rPr>
        <w:t>SUJETO OBLIGADO</w:t>
      </w:r>
      <w:r w:rsidR="003076B1" w:rsidRPr="00070A5D">
        <w:rPr>
          <w:rFonts w:ascii="Palatino Linotype" w:hAnsi="Palatino Linotype"/>
          <w:color w:val="000000" w:themeColor="text1"/>
        </w:rPr>
        <w:t xml:space="preserve"> presentó su informe justificado</w:t>
      </w:r>
      <w:r w:rsidR="00F82691" w:rsidRPr="00070A5D">
        <w:rPr>
          <w:rFonts w:ascii="Palatino Linotype" w:hAnsi="Palatino Linotype"/>
          <w:color w:val="000000" w:themeColor="text1"/>
        </w:rPr>
        <w:t xml:space="preserve"> </w:t>
      </w:r>
      <w:r w:rsidR="004D4CEB" w:rsidRPr="00070A5D">
        <w:rPr>
          <w:rFonts w:ascii="Palatino Linotype" w:hAnsi="Palatino Linotype"/>
          <w:color w:val="000000" w:themeColor="text1"/>
        </w:rPr>
        <w:t xml:space="preserve">mediante el archivo titulado </w:t>
      </w:r>
      <w:r w:rsidR="004D4CEB" w:rsidRPr="00070A5D">
        <w:rPr>
          <w:rFonts w:ascii="Palatino Linotype" w:hAnsi="Palatino Linotype"/>
          <w:b/>
          <w:i/>
          <w:color w:val="000000" w:themeColor="text1"/>
        </w:rPr>
        <w:t>“MANIFESTACIÓN RECURSO DE REVISIÓN 05673-INFOEM-IP-RR-2022.pdf”</w:t>
      </w:r>
      <w:r w:rsidR="004D4CEB" w:rsidRPr="00070A5D">
        <w:rPr>
          <w:rFonts w:ascii="Palatino Linotype" w:hAnsi="Palatino Linotype"/>
          <w:color w:val="000000" w:themeColor="text1"/>
        </w:rPr>
        <w:t>, dentro del cual, se agrega la captura de imagen del oficio número 221C0101000400L-190/2022, de veinte (20) de abril de dos mil veintidós, signado por el Coordinador de Zoológicos, por el que vierte las siguientes manifestaciones:</w:t>
      </w:r>
    </w:p>
    <w:p w14:paraId="0BC7B054"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208813A3" w14:textId="38D96E91"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“De conformidad con el artículo 59, fracción I, II y III de la Ley de Transparencia y Acceso a la Información Pública del Estado de México y Municipios y en respuesta a su solicitud ingresada a través del Sistema de Acceso a la Información Mexiquense (SAIMEX), con Folio 00039/CEPANAF/IP/2022 de fecha 25 de marzo del año en curso, mediante el cual solicita:</w:t>
      </w:r>
    </w:p>
    <w:p w14:paraId="54229549" w14:textId="77777777"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62AD21D" w14:textId="1E0E3253" w:rsidR="004D4CEB" w:rsidRPr="00070A5D" w:rsidRDefault="004D4CEB" w:rsidP="004D4CEB">
      <w:pPr>
        <w:pStyle w:val="Prrafodelista"/>
        <w:numPr>
          <w:ilvl w:val="0"/>
          <w:numId w:val="22"/>
        </w:numPr>
        <w:tabs>
          <w:tab w:val="left" w:pos="426"/>
        </w:tabs>
        <w:spacing w:before="240" w:after="240" w:line="276" w:lineRule="auto"/>
        <w:ind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 xml:space="preserve">Solicito la información sobre el número de animales (por especie) que hay en el Zoológico de </w:t>
      </w:r>
      <w:proofErr w:type="spellStart"/>
      <w:r w:rsidRPr="00070A5D">
        <w:rPr>
          <w:rFonts w:ascii="Palatino Linotype" w:hAnsi="Palatino Linotype"/>
          <w:i/>
          <w:color w:val="000000" w:themeColor="text1"/>
          <w:sz w:val="22"/>
        </w:rPr>
        <w:t>Zacango</w:t>
      </w:r>
      <w:proofErr w:type="spellEnd"/>
      <w:r w:rsidRPr="00070A5D">
        <w:rPr>
          <w:rFonts w:ascii="Palatino Linotype" w:hAnsi="Palatino Linotype"/>
          <w:i/>
          <w:color w:val="000000" w:themeColor="text1"/>
          <w:sz w:val="22"/>
        </w:rPr>
        <w:t>, así como la dieta con la que los alimenta y el costo anual de la misma.</w:t>
      </w:r>
    </w:p>
    <w:p w14:paraId="23CB7782" w14:textId="77777777"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DC60728" w14:textId="77295F77"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Y dado el formato de recurso de revisión de fecha 09 de abril del presente año, en el cual menciona el siguiente motivo de inconformidad:</w:t>
      </w:r>
    </w:p>
    <w:p w14:paraId="09403D8A" w14:textId="77777777"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086061F" w14:textId="0E9A404D" w:rsidR="004D4CEB" w:rsidRPr="00070A5D" w:rsidRDefault="004D4CEB" w:rsidP="004D4CEB">
      <w:pPr>
        <w:pStyle w:val="Prrafodelista"/>
        <w:numPr>
          <w:ilvl w:val="0"/>
          <w:numId w:val="22"/>
        </w:numPr>
        <w:tabs>
          <w:tab w:val="left" w:pos="426"/>
        </w:tabs>
        <w:spacing w:before="240" w:after="240" w:line="276" w:lineRule="auto"/>
        <w:ind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La respuesta no desglosa el tipo de especie de animal ni el número de ejemplares de cada una de ellas, de igual modo no señala la dieta con la que son alimentados.</w:t>
      </w:r>
    </w:p>
    <w:p w14:paraId="00857A6E" w14:textId="77777777"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1AD4D08" w14:textId="44F3274D"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070A5D">
        <w:rPr>
          <w:rFonts w:ascii="Palatino Linotype" w:hAnsi="Palatino Linotype"/>
          <w:i/>
          <w:color w:val="000000" w:themeColor="text1"/>
          <w:sz w:val="22"/>
        </w:rPr>
        <w:lastRenderedPageBreak/>
        <w:t xml:space="preserve">En virtud de lo anterior, así como de la ficha de aclaración de solicitud de información de fecha 29 de marzo del presente año, en la cual pide saber el periodo correspondiente al 2021, y con fundamente en el artículo 12 de la Ley de Transparencia y Acceso a la Información Pública del Estado de México y Municipios, al respecto, </w:t>
      </w:r>
      <w:r w:rsidRPr="00070A5D">
        <w:rPr>
          <w:rFonts w:ascii="Palatino Linotype" w:hAnsi="Palatino Linotype"/>
          <w:b/>
          <w:i/>
          <w:color w:val="000000" w:themeColor="text1"/>
          <w:sz w:val="22"/>
        </w:rPr>
        <w:t xml:space="preserve">me permito informarle que el número de ejemplares propiedad de la CEPANAF al cierre del 31 de diciembre del 2021, en el Parque Ecológico </w:t>
      </w:r>
      <w:proofErr w:type="spellStart"/>
      <w:r w:rsidRPr="00070A5D">
        <w:rPr>
          <w:rFonts w:ascii="Palatino Linotype" w:hAnsi="Palatino Linotype"/>
          <w:b/>
          <w:i/>
          <w:color w:val="000000" w:themeColor="text1"/>
          <w:sz w:val="22"/>
        </w:rPr>
        <w:t>Zacango</w:t>
      </w:r>
      <w:proofErr w:type="spellEnd"/>
      <w:r w:rsidRPr="00070A5D">
        <w:rPr>
          <w:rFonts w:ascii="Palatino Linotype" w:hAnsi="Palatino Linotype"/>
          <w:b/>
          <w:i/>
          <w:color w:val="000000" w:themeColor="text1"/>
          <w:sz w:val="22"/>
        </w:rPr>
        <w:t xml:space="preserve"> era de 919 pertenecientes a 143 especies, las cuales se desglosan en el anexo al presente oficio, así como también las dietas con las que son alimentados.</w:t>
      </w:r>
      <w:r w:rsidRPr="00070A5D">
        <w:rPr>
          <w:rFonts w:ascii="Palatino Linotype" w:hAnsi="Palatino Linotype"/>
          <w:i/>
          <w:color w:val="000000" w:themeColor="text1"/>
          <w:sz w:val="22"/>
        </w:rPr>
        <w:t>”</w:t>
      </w:r>
      <w:r w:rsidRPr="00070A5D">
        <w:rPr>
          <w:rFonts w:ascii="Palatino Linotype" w:hAnsi="Palatino Linotype"/>
          <w:color w:val="000000" w:themeColor="text1"/>
          <w:sz w:val="22"/>
        </w:rPr>
        <w:t xml:space="preserve"> (Sic)</w:t>
      </w:r>
    </w:p>
    <w:p w14:paraId="3F3782C0" w14:textId="145E8FCA" w:rsidR="004D4CEB" w:rsidRPr="00070A5D" w:rsidRDefault="004D4CEB" w:rsidP="004D4CE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070A5D">
        <w:rPr>
          <w:rFonts w:ascii="Palatino Linotype" w:hAnsi="Palatino Linotype"/>
          <w:color w:val="000000" w:themeColor="text1"/>
          <w:sz w:val="22"/>
        </w:rPr>
        <w:t>(Énfasis añadido)</w:t>
      </w:r>
    </w:p>
    <w:p w14:paraId="1F6609A4" w14:textId="77777777" w:rsidR="004D4CEB" w:rsidRPr="00070A5D" w:rsidRDefault="004D4CEB"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7B935E81" w14:textId="3FF26738" w:rsidR="003B5539" w:rsidRPr="00070A5D" w:rsidRDefault="004D4CEB"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eastAsia="MS Mincho" w:hAnsi="Palatino Linotype"/>
        </w:rPr>
        <w:t xml:space="preserve">Acompañando al instrumento anterior, </w:t>
      </w:r>
      <w:r w:rsidR="00292766" w:rsidRPr="00070A5D">
        <w:rPr>
          <w:rFonts w:ascii="Palatino Linotype" w:eastAsia="MS Mincho" w:hAnsi="Palatino Linotype"/>
        </w:rPr>
        <w:t xml:space="preserve">el </w:t>
      </w:r>
      <w:r w:rsidRPr="00070A5D">
        <w:rPr>
          <w:rFonts w:ascii="Palatino Linotype" w:eastAsia="MS Mincho" w:hAnsi="Palatino Linotype"/>
        </w:rPr>
        <w:t xml:space="preserve">informe justificado muestra la captura de un listado con todas y cada una de las especies animales registradas en el Parque Ecológico </w:t>
      </w:r>
      <w:proofErr w:type="spellStart"/>
      <w:r w:rsidRPr="00070A5D">
        <w:rPr>
          <w:rFonts w:ascii="Palatino Linotype" w:eastAsia="MS Mincho" w:hAnsi="Palatino Linotype"/>
        </w:rPr>
        <w:t>Zacango</w:t>
      </w:r>
      <w:proofErr w:type="spellEnd"/>
      <w:r w:rsidRPr="00070A5D">
        <w:rPr>
          <w:rFonts w:ascii="Palatino Linotype" w:eastAsia="MS Mincho" w:hAnsi="Palatino Linotype"/>
        </w:rPr>
        <w:t>, así como el número de ejemplares de cada una. Se adjunta el fragmento del informe justificado que contiene la información de mérito como referencia:</w:t>
      </w:r>
    </w:p>
    <w:p w14:paraId="06C4313B" w14:textId="0BF19EC6" w:rsidR="003B5539" w:rsidRPr="00070A5D" w:rsidRDefault="007A365B" w:rsidP="003B5539">
      <w:pPr>
        <w:pStyle w:val="Prrafodelista"/>
        <w:tabs>
          <w:tab w:val="left" w:pos="426"/>
        </w:tabs>
        <w:spacing w:before="240" w:after="240" w:line="360" w:lineRule="auto"/>
        <w:ind w:left="0" w:right="51"/>
        <w:jc w:val="both"/>
        <w:rPr>
          <w:rFonts w:ascii="Palatino Linotype" w:hAnsi="Palatino Linotype"/>
          <w:color w:val="000000" w:themeColor="text1"/>
        </w:rPr>
      </w:pPr>
      <w:r w:rsidRPr="00070A5D">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4F64C927" wp14:editId="433A2F26">
                <wp:simplePos x="0" y="0"/>
                <wp:positionH relativeFrom="margin">
                  <wp:align>right</wp:align>
                </wp:positionH>
                <wp:positionV relativeFrom="paragraph">
                  <wp:posOffset>44469</wp:posOffset>
                </wp:positionV>
                <wp:extent cx="5520520" cy="3636740"/>
                <wp:effectExtent l="38100" t="38100" r="61595" b="78105"/>
                <wp:wrapNone/>
                <wp:docPr id="3" name="Conector recto 3"/>
                <wp:cNvGraphicFramePr/>
                <a:graphic xmlns:a="http://schemas.openxmlformats.org/drawingml/2006/main">
                  <a:graphicData uri="http://schemas.microsoft.com/office/word/2010/wordprocessingShape">
                    <wps:wsp>
                      <wps:cNvCnPr/>
                      <wps:spPr>
                        <a:xfrm flipV="1">
                          <a:off x="0" y="0"/>
                          <a:ext cx="5520520" cy="363674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E8BF7"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pt,3.5pt" to="818.2pt,2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" strokecolor="black [3200]" strokeweight="1pt">
                <v:shadow on="t" color="black" opacity="24903f" origin=",.5" offset="0,.55556mm"/>
                <w10:wrap anchorx="margin"/>
              </v:line>
            </w:pict>
          </mc:Fallback>
        </mc:AlternateContent>
      </w:r>
    </w:p>
    <w:p w14:paraId="28DB2D39" w14:textId="2B9F6B3F" w:rsidR="004D4CEB" w:rsidRPr="00070A5D" w:rsidRDefault="007A365B" w:rsidP="007A365B">
      <w:pPr>
        <w:pStyle w:val="Prrafodelista"/>
        <w:tabs>
          <w:tab w:val="left" w:pos="426"/>
        </w:tabs>
        <w:spacing w:before="240" w:after="240" w:line="360" w:lineRule="auto"/>
        <w:ind w:left="0" w:right="51"/>
        <w:jc w:val="center"/>
        <w:rPr>
          <w:rFonts w:ascii="Palatino Linotype" w:hAnsi="Palatino Linotype"/>
          <w:color w:val="000000" w:themeColor="text1"/>
        </w:rPr>
      </w:pPr>
      <w:r w:rsidRPr="00070A5D">
        <w:rPr>
          <w:rFonts w:ascii="Palatino Linotype" w:hAnsi="Palatino Linotype"/>
          <w:noProof/>
          <w:color w:val="000000" w:themeColor="text1"/>
          <w:lang w:eastAsia="es-MX"/>
        </w:rPr>
        <w:lastRenderedPageBreak/>
        <w:drawing>
          <wp:inline distT="0" distB="0" distL="0" distR="0" wp14:anchorId="1DE20F34" wp14:editId="2FB44D0C">
            <wp:extent cx="4413507" cy="6728347"/>
            <wp:effectExtent l="57150" t="57150" r="120650" b="1111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0163" cy="67384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2BB72" w14:textId="77777777" w:rsidR="004D4CEB" w:rsidRPr="00070A5D" w:rsidRDefault="004D4CEB"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439EFBA5" w14:textId="02821400" w:rsidR="003B5539" w:rsidRPr="00070A5D" w:rsidRDefault="00292766"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lastRenderedPageBreak/>
        <w:t xml:space="preserve">Asimismo, se advierte la inclusión de una tabla informativa en la que se enlistan todos y cada uno de los alimentos con los que el Parque Ecológico </w:t>
      </w:r>
      <w:proofErr w:type="spellStart"/>
      <w:r w:rsidRPr="00070A5D">
        <w:rPr>
          <w:rFonts w:ascii="Palatino Linotype" w:hAnsi="Palatino Linotype"/>
          <w:color w:val="000000" w:themeColor="text1"/>
        </w:rPr>
        <w:t>Zacango</w:t>
      </w:r>
      <w:proofErr w:type="spellEnd"/>
      <w:r w:rsidRPr="00070A5D">
        <w:rPr>
          <w:rFonts w:ascii="Palatino Linotype" w:hAnsi="Palatino Linotype"/>
          <w:color w:val="000000" w:themeColor="text1"/>
        </w:rPr>
        <w:t xml:space="preserve"> alimenta a los animales en cautiverio, dependiendo la zona en la que se encuentren, o su especie. A continuación se comparte el contenido de la tabla para efectos </w:t>
      </w:r>
      <w:proofErr w:type="spellStart"/>
      <w:r w:rsidRPr="00070A5D">
        <w:rPr>
          <w:rFonts w:ascii="Palatino Linotype" w:hAnsi="Palatino Linotype"/>
          <w:color w:val="000000" w:themeColor="text1"/>
        </w:rPr>
        <w:t>referenciativos</w:t>
      </w:r>
      <w:proofErr w:type="spellEnd"/>
      <w:r w:rsidRPr="00070A5D">
        <w:rPr>
          <w:rFonts w:ascii="Palatino Linotype" w:hAnsi="Palatino Linotype"/>
          <w:color w:val="000000" w:themeColor="text1"/>
        </w:rPr>
        <w:t>:</w:t>
      </w:r>
    </w:p>
    <w:p w14:paraId="5345E4F8" w14:textId="798E2D29" w:rsidR="00292766" w:rsidRPr="00070A5D" w:rsidRDefault="00292766" w:rsidP="00292766">
      <w:pPr>
        <w:pStyle w:val="Prrafodelista"/>
        <w:tabs>
          <w:tab w:val="left" w:pos="426"/>
        </w:tabs>
        <w:spacing w:before="240" w:after="240" w:line="360" w:lineRule="auto"/>
        <w:ind w:left="0" w:right="51"/>
        <w:jc w:val="center"/>
        <w:rPr>
          <w:rFonts w:ascii="Palatino Linotype" w:hAnsi="Palatino Linotype"/>
          <w:color w:val="000000" w:themeColor="text1"/>
        </w:rPr>
      </w:pPr>
      <w:r w:rsidRPr="00070A5D">
        <w:rPr>
          <w:rFonts w:ascii="Palatino Linotype" w:hAnsi="Palatino Linotype"/>
          <w:noProof/>
          <w:color w:val="000000" w:themeColor="text1"/>
          <w:lang w:eastAsia="es-MX"/>
        </w:rPr>
        <w:drawing>
          <wp:inline distT="0" distB="0" distL="0" distR="0" wp14:anchorId="5E677075" wp14:editId="7037FB97">
            <wp:extent cx="4242224" cy="5800299"/>
            <wp:effectExtent l="57150" t="57150" r="120650" b="1054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5259" cy="58181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1090D8" w14:textId="25E2AB00" w:rsidR="00292766" w:rsidRPr="00070A5D" w:rsidRDefault="00292766" w:rsidP="00292766">
      <w:pPr>
        <w:pStyle w:val="Prrafodelista"/>
        <w:tabs>
          <w:tab w:val="left" w:pos="426"/>
        </w:tabs>
        <w:spacing w:before="240" w:after="240" w:line="360" w:lineRule="auto"/>
        <w:ind w:left="0" w:right="51"/>
        <w:jc w:val="center"/>
        <w:rPr>
          <w:rFonts w:ascii="Palatino Linotype" w:hAnsi="Palatino Linotype"/>
          <w:color w:val="000000" w:themeColor="text1"/>
        </w:rPr>
      </w:pPr>
      <w:r w:rsidRPr="00070A5D">
        <w:rPr>
          <w:rFonts w:ascii="Palatino Linotype" w:hAnsi="Palatino Linotype"/>
          <w:noProof/>
          <w:color w:val="000000" w:themeColor="text1"/>
          <w:lang w:eastAsia="es-MX"/>
        </w:rPr>
        <w:lastRenderedPageBreak/>
        <w:drawing>
          <wp:inline distT="0" distB="0" distL="0" distR="0" wp14:anchorId="03C6E0A4" wp14:editId="203D5A36">
            <wp:extent cx="4261215" cy="2852382"/>
            <wp:effectExtent l="57150" t="57150" r="120650" b="1200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4713" cy="28681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6DD4F0" w14:textId="77777777" w:rsidR="00292766" w:rsidRPr="00070A5D" w:rsidRDefault="00292766"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5825C8A3" w14:textId="0C6B4537" w:rsidR="003B5539" w:rsidRPr="00070A5D" w:rsidRDefault="00292766"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En </w:t>
      </w:r>
      <w:r w:rsidRPr="00070A5D">
        <w:rPr>
          <w:rFonts w:ascii="Palatino Linotype" w:eastAsia="MS Mincho" w:hAnsi="Palatino Linotype" w:cs="Times New Roman"/>
        </w:rPr>
        <w:t xml:space="preserve">consecuencia, toda vez que el </w:t>
      </w:r>
      <w:r w:rsidRPr="00070A5D">
        <w:rPr>
          <w:rFonts w:ascii="Palatino Linotype" w:eastAsia="MS Mincho" w:hAnsi="Palatino Linotype" w:cs="Times New Roman"/>
          <w:b/>
        </w:rPr>
        <w:t>SUJETO OBLIGADO</w:t>
      </w:r>
      <w:r w:rsidRPr="00070A5D">
        <w:rPr>
          <w:rFonts w:ascii="Palatino Linotype" w:eastAsia="MS Mincho" w:hAnsi="Palatino Linotype" w:cs="Times New Roman"/>
        </w:rPr>
        <w:t xml:space="preserve"> se pronunció respecto de la información solicitada, resultaría conveniente obviar el análisis de competencia del </w:t>
      </w:r>
      <w:r w:rsidRPr="00070A5D">
        <w:rPr>
          <w:rFonts w:ascii="Palatino Linotype" w:eastAsia="MS Mincho" w:hAnsi="Palatino Linotype" w:cs="Times New Roman"/>
          <w:b/>
        </w:rPr>
        <w:t>SUJETO OBLIGADO</w:t>
      </w:r>
      <w:r w:rsidRPr="00070A5D">
        <w:rPr>
          <w:rFonts w:ascii="Palatino Linotype" w:eastAsia="MS Mincho" w:hAnsi="Palatino Linotype" w:cs="Times New Roman"/>
        </w:rPr>
        <w:t xml:space="preserve"> para generar, administrar o poseer la misma, dado que éste asumió la competencia mediante su respuesta a la solicitud de información, así como en su posterior informe justificado.</w:t>
      </w:r>
    </w:p>
    <w:p w14:paraId="590A3618"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5CA21558" w14:textId="4FFBC759" w:rsidR="003B5539" w:rsidRPr="00070A5D" w:rsidRDefault="00292766"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Lo </w:t>
      </w:r>
      <w:r w:rsidRPr="00070A5D">
        <w:rPr>
          <w:rFonts w:ascii="Palatino Linotype" w:eastAsia="MS Mincho" w:hAnsi="Palatino Linotype" w:cs="Times New Roman"/>
        </w:rPr>
        <w:t xml:space="preserve">anterior encuentra lógica toda vez que el estudio de la naturaleza jurídica de la información pública solicitada tiene por objeto determinar si ésta la genera, posee o administra el </w:t>
      </w:r>
      <w:r w:rsidRPr="00070A5D">
        <w:rPr>
          <w:rFonts w:ascii="Palatino Linotype" w:eastAsia="MS Mincho" w:hAnsi="Palatino Linotype" w:cs="Times New Roman"/>
          <w:b/>
        </w:rPr>
        <w:t>SUJETO OBLIGADO</w:t>
      </w:r>
      <w:r w:rsidRPr="00070A5D">
        <w:rPr>
          <w:rFonts w:ascii="Palatino Linotype" w:eastAsia="MS Mincho" w:hAnsi="Palatino Linotype" w:cs="Times New Roman"/>
        </w:rPr>
        <w:t xml:space="preserve">; empero, en aquellos casos en que éste la asume, implica </w:t>
      </w:r>
      <w:r w:rsidRPr="00070A5D">
        <w:rPr>
          <w:rFonts w:ascii="Palatino Linotype" w:eastAsia="MS Mincho" w:hAnsi="Palatino Linotype" w:cs="Times New Roman"/>
          <w:i/>
        </w:rPr>
        <w:t>de facto</w:t>
      </w:r>
      <w:r w:rsidRPr="00070A5D">
        <w:rPr>
          <w:rFonts w:ascii="Palatino Linotype" w:eastAsia="MS Mincho" w:hAnsi="Palatino Linotype" w:cs="Times New Roman"/>
        </w:rPr>
        <w:t xml:space="preserve"> que la genera, posee o administra. Por consiguiente, a nada práctico nos conduciría su estudio, ya que, se insiste, la información pública solicitada, consistente en el total de animales, por especie, con los que cuenta el </w:t>
      </w:r>
      <w:r w:rsidRPr="00070A5D">
        <w:rPr>
          <w:rFonts w:ascii="Palatino Linotype" w:eastAsia="MS Mincho" w:hAnsi="Palatino Linotype" w:cs="Times New Roman"/>
        </w:rPr>
        <w:lastRenderedPageBreak/>
        <w:t xml:space="preserve">Parque Ecológico </w:t>
      </w:r>
      <w:proofErr w:type="spellStart"/>
      <w:r w:rsidRPr="00070A5D">
        <w:rPr>
          <w:rFonts w:ascii="Palatino Linotype" w:eastAsia="MS Mincho" w:hAnsi="Palatino Linotype" w:cs="Times New Roman"/>
        </w:rPr>
        <w:t>Zacango</w:t>
      </w:r>
      <w:proofErr w:type="spellEnd"/>
      <w:r w:rsidRPr="00070A5D">
        <w:rPr>
          <w:rFonts w:ascii="Palatino Linotype" w:eastAsia="MS Mincho" w:hAnsi="Palatino Linotype" w:cs="Times New Roman"/>
        </w:rPr>
        <w:t xml:space="preserve"> (o Zoológico de </w:t>
      </w:r>
      <w:proofErr w:type="spellStart"/>
      <w:r w:rsidRPr="00070A5D">
        <w:rPr>
          <w:rFonts w:ascii="Palatino Linotype" w:eastAsia="MS Mincho" w:hAnsi="Palatino Linotype" w:cs="Times New Roman"/>
        </w:rPr>
        <w:t>Zacango</w:t>
      </w:r>
      <w:proofErr w:type="spellEnd"/>
      <w:r w:rsidRPr="00070A5D">
        <w:rPr>
          <w:rFonts w:ascii="Palatino Linotype" w:eastAsia="MS Mincho" w:hAnsi="Palatino Linotype" w:cs="Times New Roman"/>
        </w:rPr>
        <w:t xml:space="preserve">), junto con la dieta de cada uno, ha sido asumida por el </w:t>
      </w:r>
      <w:r w:rsidRPr="00070A5D">
        <w:rPr>
          <w:rFonts w:ascii="Palatino Linotype" w:eastAsia="MS Mincho" w:hAnsi="Palatino Linotype" w:cs="Times New Roman"/>
          <w:b/>
        </w:rPr>
        <w:t>SUJETO OBLIGADO</w:t>
      </w:r>
      <w:r w:rsidRPr="00070A5D">
        <w:rPr>
          <w:rFonts w:ascii="Palatino Linotype" w:eastAsia="MS Mincho" w:hAnsi="Palatino Linotype" w:cs="Times New Roman"/>
        </w:rPr>
        <w:t>.</w:t>
      </w:r>
    </w:p>
    <w:p w14:paraId="77CA25D6"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2B2184CC" w14:textId="7B8627D4" w:rsidR="003B5539" w:rsidRPr="00070A5D" w:rsidRDefault="00292766"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En </w:t>
      </w:r>
      <w:r w:rsidRPr="00070A5D">
        <w:rPr>
          <w:rFonts w:ascii="Palatino Linotype" w:eastAsia="MS Mincho" w:hAnsi="Palatino Linotype" w:cs="Times New Roman"/>
        </w:rPr>
        <w:t xml:space="preserve">ese sentido, al existir un pronunciamiento directo por parte del </w:t>
      </w:r>
      <w:r w:rsidRPr="00070A5D">
        <w:rPr>
          <w:rFonts w:ascii="Palatino Linotype" w:eastAsia="MS Mincho" w:hAnsi="Palatino Linotype" w:cs="Times New Roman"/>
          <w:b/>
        </w:rPr>
        <w:t>SUJETO OBLIGADO</w:t>
      </w:r>
      <w:r w:rsidRPr="00070A5D">
        <w:rPr>
          <w:rFonts w:ascii="Palatino Linotype" w:eastAsia="MS Mincho" w:hAnsi="Palatino Linotype" w:cs="Times New Roman"/>
        </w:rPr>
        <w:t xml:space="preserve">, a fin de atender la solicitud planteada por el hoy </w:t>
      </w:r>
      <w:r w:rsidRPr="00070A5D">
        <w:rPr>
          <w:rFonts w:ascii="Palatino Linotype" w:eastAsia="MS Mincho" w:hAnsi="Palatino Linotype" w:cs="Times New Roman"/>
          <w:b/>
        </w:rPr>
        <w:t>RECURRENTE</w:t>
      </w:r>
      <w:r w:rsidRPr="00070A5D">
        <w:rPr>
          <w:rFonts w:ascii="Palatino Linotype" w:eastAsia="MS Mincho" w:hAnsi="Palatino Linotype" w:cs="Times New Roman"/>
        </w:rPr>
        <w:t>,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SAIMEX.</w:t>
      </w:r>
    </w:p>
    <w:p w14:paraId="211A6AE5"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1B9F3829" w14:textId="5040F9C2" w:rsidR="003B5539" w:rsidRPr="00070A5D" w:rsidRDefault="00292766"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Lo </w:t>
      </w:r>
      <w:r w:rsidRPr="00070A5D">
        <w:rPr>
          <w:rFonts w:ascii="Palatino Linotype" w:eastAsia="MS Mincho" w:hAnsi="Palatino Linotype" w:cs="Times New Roman"/>
        </w:rPr>
        <w:t>anterior encuentra sustento mediante el Criterio 31-10 emitido por el entonces Instituto Federal de Acceso a la Información y Protección de Datos, mismo que dice:</w:t>
      </w:r>
    </w:p>
    <w:p w14:paraId="0D839941" w14:textId="77777777" w:rsidR="003B5539" w:rsidRPr="00070A5D" w:rsidRDefault="003B5539" w:rsidP="00292766">
      <w:pPr>
        <w:pStyle w:val="Prrafodelista"/>
        <w:tabs>
          <w:tab w:val="left" w:pos="426"/>
        </w:tabs>
        <w:spacing w:before="240" w:line="360" w:lineRule="auto"/>
        <w:ind w:left="0" w:right="51"/>
        <w:jc w:val="both"/>
        <w:rPr>
          <w:rFonts w:ascii="Palatino Linotype" w:hAnsi="Palatino Linotype"/>
          <w:color w:val="000000" w:themeColor="text1"/>
        </w:rPr>
      </w:pPr>
    </w:p>
    <w:p w14:paraId="19D06090" w14:textId="5D8A68E8" w:rsidR="00292766" w:rsidRPr="00070A5D" w:rsidRDefault="00292766" w:rsidP="00292766">
      <w:pPr>
        <w:pStyle w:val="Sinespaciado"/>
        <w:spacing w:line="276" w:lineRule="auto"/>
        <w:ind w:left="567" w:right="567"/>
        <w:jc w:val="both"/>
        <w:rPr>
          <w:rFonts w:ascii="Palatino Linotype" w:hAnsi="Palatino Linotype"/>
          <w:i/>
          <w:sz w:val="22"/>
          <w:szCs w:val="22"/>
          <w:lang w:val="es-ES"/>
        </w:rPr>
      </w:pPr>
      <w:r w:rsidRPr="00070A5D">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070A5D">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070A5D">
        <w:rPr>
          <w:rFonts w:ascii="Palatino Linotype" w:hAnsi="Palatino Linotype"/>
          <w:i/>
          <w:sz w:val="22"/>
          <w:szCs w:val="22"/>
          <w:lang w:val="es-ES"/>
        </w:rPr>
        <w:lastRenderedPageBreak/>
        <w:t>Gubernamental no se prevé una causal que permita al Instituto Federal de Acceso a la Información y Protección de Datos conocer, vía recurso revisión, al respecto.”</w:t>
      </w:r>
    </w:p>
    <w:p w14:paraId="7311DF28" w14:textId="77777777" w:rsidR="00292766" w:rsidRPr="00070A5D" w:rsidRDefault="00292766"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70FCAFC7" w14:textId="4E6D33B6" w:rsidR="003B5539" w:rsidRPr="00070A5D" w:rsidRDefault="00167C64"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Razón de lo anterior, podemos concluir que el </w:t>
      </w:r>
      <w:r w:rsidRPr="00070A5D">
        <w:rPr>
          <w:rFonts w:ascii="Palatino Linotype" w:hAnsi="Palatino Linotype"/>
          <w:b/>
          <w:bCs/>
          <w:color w:val="000000" w:themeColor="text1"/>
        </w:rPr>
        <w:t>SUJETO OBLIGADO</w:t>
      </w:r>
      <w:r w:rsidRPr="00070A5D">
        <w:rPr>
          <w:rFonts w:ascii="Palatino Linotype" w:hAnsi="Palatino Linotype"/>
          <w:color w:val="000000" w:themeColor="text1"/>
        </w:rPr>
        <w:t xml:space="preserve">, en un ejercicio de máxima publicidad, aprovechó el término procesal identificado como </w:t>
      </w:r>
      <w:r w:rsidRPr="00070A5D">
        <w:rPr>
          <w:rFonts w:ascii="Palatino Linotype" w:hAnsi="Palatino Linotype"/>
          <w:i/>
          <w:iCs/>
          <w:color w:val="000000" w:themeColor="text1"/>
        </w:rPr>
        <w:t>Etapa de instrucción</w:t>
      </w:r>
      <w:r w:rsidRPr="00070A5D">
        <w:rPr>
          <w:rFonts w:ascii="Palatino Linotype" w:hAnsi="Palatino Linotype"/>
          <w:color w:val="000000" w:themeColor="text1"/>
        </w:rPr>
        <w:t xml:space="preserve"> del recurso de revisión, para subsanar las omisiones detectadas en la respuesta a la solicitud de información.</w:t>
      </w:r>
    </w:p>
    <w:p w14:paraId="12A16C0C" w14:textId="77777777" w:rsidR="00292766" w:rsidRPr="00070A5D" w:rsidRDefault="00292766"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2AA0AD23" w14:textId="73AF1F9F" w:rsidR="003B5539" w:rsidRPr="00070A5D" w:rsidRDefault="00167C64"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Así las cosas, estrictamente hablando en materia procesal, podríamos encontrarnos ante el escenario establecido en el artículo 192, fracción III, de la Ley de Transparencia y Acceso a la Información Pública del Estado de México y Municipios, cuyo contenido refiere:</w:t>
      </w:r>
    </w:p>
    <w:p w14:paraId="31511D05"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64DA9C8D" w14:textId="77777777" w:rsidR="00167C64" w:rsidRPr="00070A5D" w:rsidRDefault="00167C64" w:rsidP="00167C64">
      <w:pPr>
        <w:pStyle w:val="Prrafodelista"/>
        <w:tabs>
          <w:tab w:val="left" w:pos="426"/>
        </w:tabs>
        <w:spacing w:line="276" w:lineRule="auto"/>
        <w:ind w:left="567" w:right="567"/>
        <w:jc w:val="both"/>
        <w:rPr>
          <w:rFonts w:ascii="Palatino Linotype" w:hAnsi="Palatino Linotype"/>
          <w:i/>
          <w:sz w:val="22"/>
        </w:rPr>
      </w:pPr>
      <w:r w:rsidRPr="00070A5D">
        <w:rPr>
          <w:rFonts w:ascii="Palatino Linotype" w:hAnsi="Palatino Linotype"/>
          <w:i/>
          <w:sz w:val="22"/>
        </w:rPr>
        <w:t>“</w:t>
      </w:r>
      <w:r w:rsidRPr="00070A5D">
        <w:rPr>
          <w:rFonts w:ascii="Palatino Linotype" w:hAnsi="Palatino Linotype"/>
          <w:b/>
          <w:i/>
          <w:sz w:val="22"/>
        </w:rPr>
        <w:t>Artículo 192.</w:t>
      </w:r>
      <w:r w:rsidRPr="00070A5D">
        <w:rPr>
          <w:rFonts w:ascii="Palatino Linotype" w:hAnsi="Palatino Linotype"/>
          <w:i/>
          <w:sz w:val="22"/>
        </w:rPr>
        <w:t xml:space="preserve"> El recurso será sobreseído, en todo o en parte, cuando una vez admitido, se actualicen alguno de los siguientes supuestos:</w:t>
      </w:r>
    </w:p>
    <w:p w14:paraId="31B4AF9B" w14:textId="77777777" w:rsidR="00167C64" w:rsidRPr="00070A5D" w:rsidRDefault="00167C64" w:rsidP="00167C64">
      <w:pPr>
        <w:pStyle w:val="Prrafodelista"/>
        <w:tabs>
          <w:tab w:val="left" w:pos="426"/>
        </w:tabs>
        <w:spacing w:line="276" w:lineRule="auto"/>
        <w:ind w:left="567" w:right="567"/>
        <w:jc w:val="both"/>
        <w:rPr>
          <w:rFonts w:ascii="Palatino Linotype" w:hAnsi="Palatino Linotype"/>
          <w:i/>
          <w:sz w:val="22"/>
        </w:rPr>
      </w:pPr>
      <w:r w:rsidRPr="00070A5D">
        <w:rPr>
          <w:rFonts w:ascii="Palatino Linotype" w:hAnsi="Palatino Linotype"/>
          <w:i/>
          <w:sz w:val="22"/>
        </w:rPr>
        <w:t>(…)</w:t>
      </w:r>
    </w:p>
    <w:p w14:paraId="7BC193BD" w14:textId="77777777" w:rsidR="00167C64" w:rsidRPr="00070A5D" w:rsidRDefault="00167C64" w:rsidP="00167C64">
      <w:pPr>
        <w:pStyle w:val="Prrafodelista"/>
        <w:tabs>
          <w:tab w:val="left" w:pos="426"/>
        </w:tabs>
        <w:spacing w:line="276" w:lineRule="auto"/>
        <w:ind w:left="567" w:right="567"/>
        <w:jc w:val="both"/>
        <w:rPr>
          <w:rFonts w:ascii="Palatino Linotype" w:hAnsi="Palatino Linotype"/>
          <w:i/>
          <w:sz w:val="22"/>
        </w:rPr>
      </w:pPr>
      <w:r w:rsidRPr="00070A5D">
        <w:rPr>
          <w:rFonts w:ascii="Palatino Linotype" w:hAnsi="Palatino Linotype"/>
          <w:b/>
          <w:i/>
          <w:sz w:val="22"/>
        </w:rPr>
        <w:t>III.</w:t>
      </w:r>
      <w:r w:rsidRPr="00070A5D">
        <w:rPr>
          <w:rFonts w:ascii="Palatino Linotype" w:hAnsi="Palatino Linotype"/>
          <w:i/>
          <w:sz w:val="22"/>
        </w:rPr>
        <w:t xml:space="preserve"> </w:t>
      </w:r>
      <w:r w:rsidRPr="00070A5D">
        <w:rPr>
          <w:rFonts w:ascii="Palatino Linotype" w:hAnsi="Palatino Linotype"/>
          <w:b/>
          <w:i/>
          <w:sz w:val="22"/>
        </w:rPr>
        <w:t>El sujeto obligado responsable del acto lo modifique</w:t>
      </w:r>
      <w:r w:rsidRPr="00070A5D">
        <w:rPr>
          <w:rFonts w:ascii="Palatino Linotype" w:hAnsi="Palatino Linotype"/>
          <w:i/>
          <w:sz w:val="22"/>
        </w:rPr>
        <w:t xml:space="preserve"> o revoque de tal manera que el recurso de revisión quede sin materia;</w:t>
      </w:r>
    </w:p>
    <w:p w14:paraId="4C4DAFF9" w14:textId="77777777" w:rsidR="00167C64" w:rsidRPr="00070A5D" w:rsidRDefault="00167C64" w:rsidP="00167C64">
      <w:pPr>
        <w:pStyle w:val="Prrafodelista"/>
        <w:tabs>
          <w:tab w:val="left" w:pos="426"/>
        </w:tabs>
        <w:spacing w:line="276" w:lineRule="auto"/>
        <w:ind w:left="567" w:right="567"/>
        <w:jc w:val="both"/>
        <w:rPr>
          <w:rFonts w:ascii="Palatino Linotype" w:hAnsi="Palatino Linotype"/>
          <w:i/>
          <w:sz w:val="22"/>
        </w:rPr>
      </w:pPr>
      <w:r w:rsidRPr="00070A5D">
        <w:rPr>
          <w:rFonts w:ascii="Palatino Linotype" w:hAnsi="Palatino Linotype"/>
          <w:i/>
          <w:sz w:val="22"/>
        </w:rPr>
        <w:t>(…)”</w:t>
      </w:r>
    </w:p>
    <w:p w14:paraId="5B64B61A" w14:textId="77777777" w:rsidR="00167C64" w:rsidRPr="00070A5D" w:rsidRDefault="00167C64" w:rsidP="00167C64">
      <w:pPr>
        <w:pStyle w:val="Prrafodelista"/>
        <w:tabs>
          <w:tab w:val="left" w:pos="426"/>
        </w:tabs>
        <w:spacing w:line="276" w:lineRule="auto"/>
        <w:ind w:left="567" w:right="567"/>
        <w:jc w:val="both"/>
        <w:rPr>
          <w:rFonts w:ascii="Palatino Linotype" w:hAnsi="Palatino Linotype"/>
          <w:color w:val="000000" w:themeColor="text1"/>
          <w:sz w:val="22"/>
        </w:rPr>
      </w:pPr>
      <w:r w:rsidRPr="00070A5D">
        <w:rPr>
          <w:rFonts w:ascii="Palatino Linotype" w:hAnsi="Palatino Linotype"/>
          <w:sz w:val="22"/>
        </w:rPr>
        <w:t>(Énfasis añadido)</w:t>
      </w:r>
    </w:p>
    <w:p w14:paraId="2AD73B0D" w14:textId="77777777" w:rsidR="00167C64" w:rsidRPr="00070A5D" w:rsidRDefault="00167C64"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4DABB09C" w14:textId="770394E0" w:rsidR="003B5539" w:rsidRPr="00070A5D" w:rsidRDefault="00167C64"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De tal guisa que, </w:t>
      </w:r>
      <w:r w:rsidRPr="00070A5D">
        <w:rPr>
          <w:rFonts w:ascii="Palatino Linotype" w:eastAsia="Batang" w:hAnsi="Palatino Linotype" w:cs="Arial"/>
        </w:rPr>
        <w:t xml:space="preserve">por lo que hace a las causas de sobreseimiento contenidas en </w:t>
      </w:r>
      <w:r w:rsidRPr="00070A5D">
        <w:rPr>
          <w:rFonts w:ascii="Palatino Linotype" w:hAnsi="Palatino Linotype" w:cs="Arial"/>
        </w:rPr>
        <w:t xml:space="preserve">la fracción III del artículo 192 </w:t>
      </w:r>
      <w:r w:rsidRPr="00070A5D">
        <w:rPr>
          <w:rFonts w:ascii="Palatino Linotype" w:eastAsia="Batang" w:hAnsi="Palatino Linotype" w:cs="Arial"/>
        </w:rPr>
        <w:t xml:space="preserve">de la </w:t>
      </w:r>
      <w:r w:rsidRPr="00070A5D">
        <w:rPr>
          <w:rFonts w:ascii="Palatino Linotype" w:eastAsia="Batang" w:hAnsi="Palatino Linotype" w:cs="Arial"/>
          <w:b/>
        </w:rPr>
        <w:t>Ley de Transparencia y Acceso a la Información Pública del Estado de México y Municipios</w:t>
      </w:r>
      <w:r w:rsidRPr="00070A5D">
        <w:rPr>
          <w:rFonts w:ascii="Palatino Linotype" w:eastAsia="Batang" w:hAnsi="Palatino Linotype" w:cs="Arial"/>
        </w:rPr>
        <w:t>, es oportuno señalar que estos requisitos privilegian la existencia de elementos de fondo, tales como el desistimiento o fallecimiento de quien recurra el acto</w:t>
      </w:r>
      <w:r w:rsidRPr="00070A5D">
        <w:rPr>
          <w:rFonts w:ascii="Palatino Linotype" w:eastAsia="Batang" w:hAnsi="Palatino Linotype" w:cs="Arial"/>
          <w:b/>
        </w:rPr>
        <w:t>,</w:t>
      </w:r>
      <w:r w:rsidRPr="00070A5D">
        <w:rPr>
          <w:rFonts w:ascii="Palatino Linotype" w:eastAsia="Batang" w:hAnsi="Palatino Linotype" w:cs="Arial"/>
        </w:rPr>
        <w:t xml:space="preserve"> o que el </w:t>
      </w:r>
      <w:r w:rsidRPr="00070A5D">
        <w:rPr>
          <w:rFonts w:ascii="Palatino Linotype" w:eastAsia="Batang" w:hAnsi="Palatino Linotype" w:cs="Arial"/>
          <w:b/>
        </w:rPr>
        <w:t>SUJETO OBLIGADO</w:t>
      </w:r>
      <w:r w:rsidRPr="00070A5D">
        <w:rPr>
          <w:rFonts w:ascii="Palatino Linotype" w:eastAsia="Batang" w:hAnsi="Palatino Linotype" w:cs="Arial"/>
        </w:rPr>
        <w:t xml:space="preserve"> </w:t>
      </w:r>
      <w:r w:rsidRPr="00070A5D">
        <w:rPr>
          <w:rFonts w:ascii="Palatino Linotype" w:eastAsia="Batang" w:hAnsi="Palatino Linotype" w:cs="Arial"/>
          <w:b/>
          <w:u w:val="single"/>
        </w:rPr>
        <w:t>modifique o revoque el acto</w:t>
      </w:r>
      <w:r w:rsidRPr="00070A5D">
        <w:rPr>
          <w:rFonts w:ascii="Palatino Linotype" w:eastAsia="Batang" w:hAnsi="Palatino Linotype" w:cs="Arial"/>
        </w:rPr>
        <w:t xml:space="preserve">; de ahí que la actualización de alguno de </w:t>
      </w:r>
      <w:r w:rsidRPr="00070A5D">
        <w:rPr>
          <w:rFonts w:ascii="Palatino Linotype" w:eastAsia="Batang" w:hAnsi="Palatino Linotype" w:cs="Arial"/>
        </w:rPr>
        <w:lastRenderedPageBreak/>
        <w:t>éstos trae como consecuencia que el medio de impugnación se concluya sin que se analice el objeto de estudio planteado, es decir se sobresea.</w:t>
      </w:r>
    </w:p>
    <w:p w14:paraId="0FD3273B" w14:textId="77777777" w:rsidR="003B5539" w:rsidRPr="00070A5D" w:rsidRDefault="003B5539"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02A3A369" w14:textId="73CD313C" w:rsidR="00167C64" w:rsidRPr="00070A5D" w:rsidRDefault="00167C64" w:rsidP="00F9304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No obstante, debemos traer a estudio lo dispuesto por el artículo 11 de la Ley de Transparencia y Acceso a la Información Pública del Estado de México y Municipios, el cual establece lo siguiente:</w:t>
      </w:r>
    </w:p>
    <w:p w14:paraId="05CA1F33" w14:textId="77777777" w:rsidR="00167C64" w:rsidRPr="00070A5D" w:rsidRDefault="00167C64" w:rsidP="00167C64">
      <w:pPr>
        <w:pStyle w:val="Prrafodelista"/>
        <w:tabs>
          <w:tab w:val="left" w:pos="426"/>
        </w:tabs>
        <w:spacing w:before="240" w:after="240" w:line="360" w:lineRule="auto"/>
        <w:ind w:left="0" w:right="51"/>
        <w:jc w:val="both"/>
        <w:rPr>
          <w:rFonts w:ascii="Palatino Linotype" w:hAnsi="Palatino Linotype"/>
          <w:color w:val="000000" w:themeColor="text1"/>
        </w:rPr>
      </w:pPr>
    </w:p>
    <w:p w14:paraId="7E252C1F" w14:textId="77777777" w:rsidR="00167C64" w:rsidRPr="00070A5D" w:rsidRDefault="00167C64" w:rsidP="00167C6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w:t>
      </w:r>
      <w:r w:rsidRPr="00070A5D">
        <w:rPr>
          <w:rFonts w:ascii="Palatino Linotype" w:hAnsi="Palatino Linotype"/>
          <w:b/>
          <w:i/>
          <w:color w:val="000000" w:themeColor="text1"/>
          <w:sz w:val="22"/>
        </w:rPr>
        <w:t>Artículo 11. En la</w:t>
      </w:r>
      <w:r w:rsidRPr="00070A5D">
        <w:rPr>
          <w:rFonts w:ascii="Palatino Linotype" w:hAnsi="Palatino Linotype"/>
          <w:i/>
          <w:color w:val="000000" w:themeColor="text1"/>
          <w:sz w:val="22"/>
        </w:rPr>
        <w:t xml:space="preserve"> generación, publicación y </w:t>
      </w:r>
      <w:r w:rsidRPr="00070A5D">
        <w:rPr>
          <w:rFonts w:ascii="Palatino Linotype" w:hAnsi="Palatino Linotype"/>
          <w:b/>
          <w:i/>
          <w:color w:val="000000" w:themeColor="text1"/>
          <w:sz w:val="22"/>
        </w:rPr>
        <w:t>entrega de información se deberá garantizar que ésta sea accesible</w:t>
      </w:r>
      <w:r w:rsidRPr="00070A5D">
        <w:rPr>
          <w:rFonts w:ascii="Palatino Linotype" w:hAnsi="Palatino Linotype"/>
          <w:i/>
          <w:color w:val="000000" w:themeColor="text1"/>
          <w:sz w:val="22"/>
        </w:rPr>
        <w:t xml:space="preserve">, actualizada, completa, congruente, confiable, verificable, veraz, </w:t>
      </w:r>
      <w:r w:rsidRPr="00070A5D">
        <w:rPr>
          <w:rFonts w:ascii="Palatino Linotype" w:hAnsi="Palatino Linotype"/>
          <w:b/>
          <w:i/>
          <w:color w:val="000000" w:themeColor="text1"/>
          <w:sz w:val="22"/>
        </w:rPr>
        <w:t>integral</w:t>
      </w:r>
      <w:r w:rsidRPr="00070A5D">
        <w:rPr>
          <w:rFonts w:ascii="Palatino Linotype" w:hAnsi="Palatino Linotype"/>
          <w:i/>
          <w:color w:val="000000" w:themeColor="text1"/>
          <w:sz w:val="22"/>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1E6B87E" w14:textId="731AA1E9" w:rsidR="00167C64" w:rsidRPr="00070A5D" w:rsidRDefault="00167C64" w:rsidP="00167C64">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070A5D">
        <w:rPr>
          <w:rFonts w:ascii="Palatino Linotype" w:hAnsi="Palatino Linotype"/>
          <w:i/>
          <w:color w:val="000000" w:themeColor="text1"/>
          <w:sz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p>
    <w:p w14:paraId="5FC26333" w14:textId="5351F582" w:rsidR="00167C64" w:rsidRPr="00070A5D" w:rsidRDefault="00167C64" w:rsidP="00167C64">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070A5D">
        <w:rPr>
          <w:rFonts w:ascii="Palatino Linotype" w:hAnsi="Palatino Linotype"/>
          <w:color w:val="000000" w:themeColor="text1"/>
          <w:sz w:val="22"/>
        </w:rPr>
        <w:t>(Énfasis añadido)</w:t>
      </w:r>
    </w:p>
    <w:p w14:paraId="2B40909E" w14:textId="77777777" w:rsidR="00167C64" w:rsidRPr="00070A5D" w:rsidRDefault="00167C64" w:rsidP="00167C64">
      <w:pPr>
        <w:pStyle w:val="Prrafodelista"/>
        <w:tabs>
          <w:tab w:val="left" w:pos="426"/>
        </w:tabs>
        <w:spacing w:before="240" w:after="240" w:line="360" w:lineRule="auto"/>
        <w:ind w:left="0" w:right="51"/>
        <w:jc w:val="both"/>
        <w:rPr>
          <w:rFonts w:ascii="Palatino Linotype" w:hAnsi="Palatino Linotype"/>
          <w:color w:val="000000" w:themeColor="text1"/>
        </w:rPr>
      </w:pPr>
    </w:p>
    <w:p w14:paraId="0A445C10" w14:textId="5E0ECD3D" w:rsidR="00167C64" w:rsidRPr="00070A5D" w:rsidRDefault="00D45E90" w:rsidP="00F9304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De tal guisa</w:t>
      </w:r>
      <w:r w:rsidR="00167C64" w:rsidRPr="00070A5D">
        <w:rPr>
          <w:rFonts w:ascii="Palatino Linotype" w:hAnsi="Palatino Linotype"/>
          <w:color w:val="000000" w:themeColor="text1"/>
        </w:rPr>
        <w:t xml:space="preserve"> que la información que</w:t>
      </w:r>
      <w:r w:rsidRPr="00070A5D">
        <w:rPr>
          <w:rFonts w:ascii="Palatino Linotype" w:hAnsi="Palatino Linotype"/>
          <w:color w:val="000000" w:themeColor="text1"/>
        </w:rPr>
        <w:t xml:space="preserve"> se entregue a los particulares en ejercicio de su derecho de acceso a la información, deberá revestir de diversos principios que aseguren su </w:t>
      </w:r>
      <w:r w:rsidRPr="00070A5D">
        <w:rPr>
          <w:rFonts w:ascii="Palatino Linotype" w:hAnsi="Palatino Linotype"/>
          <w:b/>
          <w:color w:val="000000" w:themeColor="text1"/>
        </w:rPr>
        <w:t>accesibilidad</w:t>
      </w:r>
      <w:r w:rsidRPr="00070A5D">
        <w:rPr>
          <w:rFonts w:ascii="Palatino Linotype" w:hAnsi="Palatino Linotype"/>
          <w:color w:val="000000" w:themeColor="text1"/>
        </w:rPr>
        <w:t xml:space="preserve"> y calidad en su reproducción. Pues el fin del derecho de acceso a la información es permitir que la ciudadanía acceda a la estadística, información y hechos contenidos en los documentos generados, poseídos o administrados por los Sujetos Obligados en ejercicio de sus atribuciones.</w:t>
      </w:r>
    </w:p>
    <w:p w14:paraId="5AB6C479" w14:textId="77777777" w:rsidR="00167C64" w:rsidRPr="00070A5D" w:rsidRDefault="00167C64" w:rsidP="00167C64">
      <w:pPr>
        <w:pStyle w:val="Prrafodelista"/>
        <w:tabs>
          <w:tab w:val="left" w:pos="426"/>
        </w:tabs>
        <w:spacing w:before="240" w:after="240" w:line="360" w:lineRule="auto"/>
        <w:ind w:left="0" w:right="51"/>
        <w:jc w:val="both"/>
        <w:rPr>
          <w:rFonts w:ascii="Palatino Linotype" w:hAnsi="Palatino Linotype"/>
          <w:color w:val="000000" w:themeColor="text1"/>
        </w:rPr>
      </w:pPr>
    </w:p>
    <w:p w14:paraId="3294B0D1" w14:textId="41A6B93F" w:rsidR="003B5539" w:rsidRPr="00070A5D" w:rsidRDefault="00D45E90" w:rsidP="00F9304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Luego entonces, del</w:t>
      </w:r>
      <w:r w:rsidR="00167C64" w:rsidRPr="00070A5D">
        <w:rPr>
          <w:rFonts w:ascii="Palatino Linotype" w:hAnsi="Palatino Linotype"/>
          <w:color w:val="000000" w:themeColor="text1"/>
        </w:rPr>
        <w:t xml:space="preserve"> análisis realizado al contenido de las tablas informativas presentadas dentro del informe justificado </w:t>
      </w:r>
      <w:r w:rsidR="00167C64" w:rsidRPr="00070A5D">
        <w:rPr>
          <w:rFonts w:ascii="Palatino Linotype" w:hAnsi="Palatino Linotype"/>
          <w:b/>
          <w:color w:val="000000" w:themeColor="text1"/>
        </w:rPr>
        <w:t xml:space="preserve">se advierte que varios rubros son </w:t>
      </w:r>
      <w:r w:rsidR="00167C64" w:rsidRPr="00070A5D">
        <w:rPr>
          <w:rFonts w:ascii="Palatino Linotype" w:hAnsi="Palatino Linotype"/>
          <w:b/>
          <w:color w:val="000000" w:themeColor="text1"/>
        </w:rPr>
        <w:lastRenderedPageBreak/>
        <w:t>ilegibles</w:t>
      </w:r>
      <w:r w:rsidR="00167C64" w:rsidRPr="00070A5D">
        <w:rPr>
          <w:rFonts w:ascii="Palatino Linotype" w:hAnsi="Palatino Linotype"/>
          <w:color w:val="000000" w:themeColor="text1"/>
        </w:rPr>
        <w:t xml:space="preserve">, fruto de un proceso descuidado durante el ejercicio de su digitalización. Por ello, no es posible considerar por colmado los requerimientos vertidos en la solicitud de información </w:t>
      </w:r>
      <w:r w:rsidR="00167C64" w:rsidRPr="00070A5D">
        <w:rPr>
          <w:rFonts w:ascii="Palatino Linotype" w:hAnsi="Palatino Linotype"/>
          <w:b/>
          <w:color w:val="000000" w:themeColor="text1"/>
        </w:rPr>
        <w:t>00039/CEPANAF/IP/2022</w:t>
      </w:r>
      <w:r w:rsidR="00167C64" w:rsidRPr="00070A5D">
        <w:rPr>
          <w:rFonts w:ascii="Palatino Linotype" w:hAnsi="Palatino Linotype"/>
          <w:color w:val="000000" w:themeColor="text1"/>
        </w:rPr>
        <w:t xml:space="preserve"> puesto que, se insiste, al existir fragmentos no legibles, la información entregada continúa siendo </w:t>
      </w:r>
      <w:r w:rsidR="00167C64" w:rsidRPr="00070A5D">
        <w:rPr>
          <w:rFonts w:ascii="Palatino Linotype" w:hAnsi="Palatino Linotype"/>
          <w:b/>
          <w:color w:val="000000" w:themeColor="text1"/>
        </w:rPr>
        <w:t>incompleta</w:t>
      </w:r>
      <w:r w:rsidR="00167C64" w:rsidRPr="00070A5D">
        <w:rPr>
          <w:rFonts w:ascii="Palatino Linotype" w:hAnsi="Palatino Linotype"/>
          <w:color w:val="000000" w:themeColor="text1"/>
        </w:rPr>
        <w:t>.</w:t>
      </w:r>
    </w:p>
    <w:p w14:paraId="0D86619C" w14:textId="77777777" w:rsidR="00167C64" w:rsidRPr="00070A5D" w:rsidRDefault="00167C64" w:rsidP="00167C64">
      <w:pPr>
        <w:pStyle w:val="Prrafodelista"/>
        <w:tabs>
          <w:tab w:val="left" w:pos="426"/>
        </w:tabs>
        <w:spacing w:before="240" w:after="240" w:line="360" w:lineRule="auto"/>
        <w:ind w:left="0" w:right="51"/>
        <w:jc w:val="both"/>
        <w:rPr>
          <w:rFonts w:ascii="Palatino Linotype" w:hAnsi="Palatino Linotype"/>
          <w:color w:val="000000" w:themeColor="text1"/>
        </w:rPr>
      </w:pPr>
    </w:p>
    <w:p w14:paraId="2B1FD24D" w14:textId="4DF3BF49" w:rsidR="003B5539" w:rsidRPr="00070A5D" w:rsidRDefault="00D45E90" w:rsidP="003B553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Po lo tanto, a fin de que el </w:t>
      </w:r>
      <w:r w:rsidRPr="00070A5D">
        <w:rPr>
          <w:rFonts w:ascii="Palatino Linotype" w:hAnsi="Palatino Linotype"/>
          <w:b/>
          <w:color w:val="000000" w:themeColor="text1"/>
        </w:rPr>
        <w:t>SUJETO OBLIGADO</w:t>
      </w:r>
      <w:r w:rsidRPr="00070A5D">
        <w:rPr>
          <w:rFonts w:ascii="Palatino Linotype" w:hAnsi="Palatino Linotype"/>
          <w:color w:val="000000" w:themeColor="text1"/>
        </w:rPr>
        <w:t xml:space="preserve"> colme el derecho de acceso a la información ejercido por el </w:t>
      </w:r>
      <w:r w:rsidRPr="00070A5D">
        <w:rPr>
          <w:rFonts w:ascii="Palatino Linotype" w:hAnsi="Palatino Linotype"/>
          <w:b/>
          <w:color w:val="000000" w:themeColor="text1"/>
        </w:rPr>
        <w:t>RECURRENTE</w:t>
      </w:r>
      <w:r w:rsidRPr="00070A5D">
        <w:rPr>
          <w:rFonts w:ascii="Palatino Linotype" w:hAnsi="Palatino Linotype"/>
          <w:color w:val="000000" w:themeColor="text1"/>
        </w:rPr>
        <w:t xml:space="preserve"> a través de la solicitud </w:t>
      </w:r>
      <w:r w:rsidRPr="00070A5D">
        <w:rPr>
          <w:rFonts w:ascii="Palatino Linotype" w:hAnsi="Palatino Linotype"/>
          <w:b/>
          <w:color w:val="000000" w:themeColor="text1"/>
        </w:rPr>
        <w:t>00039/CEPANAF/IP/2022</w:t>
      </w:r>
      <w:r w:rsidRPr="00070A5D">
        <w:rPr>
          <w:rFonts w:ascii="Palatino Linotype" w:hAnsi="Palatino Linotype"/>
          <w:color w:val="000000" w:themeColor="text1"/>
        </w:rPr>
        <w:t xml:space="preserve"> deberá entregar los listados capturados en el informe justificado de veintiséis (26) de abril de dos mil veintidós </w:t>
      </w:r>
      <w:r w:rsidRPr="00070A5D">
        <w:rPr>
          <w:rFonts w:ascii="Palatino Linotype" w:hAnsi="Palatino Linotype"/>
          <w:b/>
          <w:color w:val="000000" w:themeColor="text1"/>
        </w:rPr>
        <w:t>cuidando que su digitalización permita leer adecuadamente su contenido</w:t>
      </w:r>
      <w:r w:rsidRPr="00070A5D">
        <w:rPr>
          <w:rFonts w:ascii="Palatino Linotype" w:hAnsi="Palatino Linotype"/>
          <w:color w:val="000000" w:themeColor="text1"/>
        </w:rPr>
        <w:t>.</w:t>
      </w:r>
    </w:p>
    <w:p w14:paraId="1907D94B" w14:textId="2D570F60" w:rsidR="00216B8B" w:rsidRPr="00070A5D" w:rsidRDefault="00216B8B" w:rsidP="003B5539">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58E9B24F" w:rsidR="00953B03" w:rsidRPr="00070A5D" w:rsidRDefault="00100C6D"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6" w:name="_Toc87456496"/>
      <w:r w:rsidRPr="00070A5D">
        <w:rPr>
          <w:rFonts w:ascii="Palatino Linotype" w:hAnsi="Palatino Linotype"/>
          <w:b/>
          <w:bCs/>
          <w:color w:val="000000" w:themeColor="text1"/>
        </w:rPr>
        <w:t>QUINTO</w:t>
      </w:r>
      <w:r w:rsidR="00953B03" w:rsidRPr="00070A5D">
        <w:rPr>
          <w:rFonts w:ascii="Palatino Linotype" w:hAnsi="Palatino Linotype"/>
          <w:b/>
          <w:bCs/>
          <w:color w:val="000000" w:themeColor="text1"/>
        </w:rPr>
        <w:t>. Decisión</w:t>
      </w:r>
      <w:bookmarkEnd w:id="26"/>
    </w:p>
    <w:p w14:paraId="2B8DED45" w14:textId="77777777" w:rsidR="00953B03" w:rsidRPr="00070A5D"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0AAC5480" w:rsidR="00953B03" w:rsidRPr="00070A5D" w:rsidRDefault="00892AB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Luego de</w:t>
      </w:r>
      <w:r w:rsidR="00477710" w:rsidRPr="00070A5D">
        <w:rPr>
          <w:rFonts w:ascii="Palatino Linotype" w:hAnsi="Palatino Linotype"/>
          <w:color w:val="000000" w:themeColor="text1"/>
        </w:rPr>
        <w:t xml:space="preserve"> </w:t>
      </w:r>
      <w:r w:rsidR="00D45E90" w:rsidRPr="00070A5D">
        <w:rPr>
          <w:rFonts w:ascii="Palatino Linotype" w:hAnsi="Palatino Linotype"/>
          <w:color w:val="000000" w:themeColor="text1"/>
        </w:rPr>
        <w:t xml:space="preserve">analizar el contenido de las constancias que obran en el expediente digital formado en el SAIMEX, se estableció que si bien es cierto que el </w:t>
      </w:r>
      <w:r w:rsidR="00D45E90" w:rsidRPr="00070A5D">
        <w:rPr>
          <w:rFonts w:ascii="Palatino Linotype" w:hAnsi="Palatino Linotype"/>
          <w:b/>
          <w:color w:val="000000" w:themeColor="text1"/>
        </w:rPr>
        <w:t>SUJETO OBLIGADO</w:t>
      </w:r>
      <w:r w:rsidR="00D45E90" w:rsidRPr="00070A5D">
        <w:rPr>
          <w:rFonts w:ascii="Palatino Linotype" w:hAnsi="Palatino Linotype"/>
          <w:color w:val="000000" w:themeColor="text1"/>
        </w:rPr>
        <w:t xml:space="preserve"> había presentado, dentro de su informe justificado, la información faltante y suficiente para colmar el derecho de acceso a la información del particular, también lo es que los documentos entregados no eran del todo legibles. Por ello, se determinó ordenar su entrega procurando un proceso adecuado en la digitalización de los mismos.</w:t>
      </w:r>
    </w:p>
    <w:p w14:paraId="07E67D9C" w14:textId="306D7B6D" w:rsidR="00F6300E" w:rsidRPr="00070A5D"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20200F89" w:rsidR="00F01443" w:rsidRPr="00070A5D"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rPr>
        <w:t xml:space="preserve">Por </w:t>
      </w:r>
      <w:r w:rsidRPr="00070A5D">
        <w:rPr>
          <w:rFonts w:ascii="Palatino Linotype" w:eastAsia="MS Mincho" w:hAnsi="Palatino Linotype" w:cstheme="majorBidi"/>
        </w:rPr>
        <w:t>lo tanto,</w:t>
      </w:r>
      <w:r w:rsidRPr="00070A5D">
        <w:rPr>
          <w:rFonts w:ascii="Palatino Linotype" w:eastAsia="MS Mincho" w:hAnsi="Palatino Linotype" w:cstheme="majorBidi"/>
          <w:lang w:val="es-ES"/>
        </w:rPr>
        <w:t xml:space="preserve"> en consecuencia y en mérito de lo expuesto en líneas anteriores, resultan fundadas las razones o motivos de inconformidad hechos valer por </w:t>
      </w:r>
      <w:r w:rsidR="002160DC" w:rsidRPr="00070A5D">
        <w:rPr>
          <w:rFonts w:ascii="Palatino Linotype" w:eastAsia="MS Mincho" w:hAnsi="Palatino Linotype" w:cstheme="majorBidi"/>
          <w:lang w:val="es-ES"/>
        </w:rPr>
        <w:t>el</w:t>
      </w:r>
      <w:r w:rsidRPr="00070A5D">
        <w:rPr>
          <w:rFonts w:ascii="Palatino Linotype" w:eastAsia="MS Mincho" w:hAnsi="Palatino Linotype" w:cstheme="majorBidi"/>
          <w:lang w:val="es-ES"/>
        </w:rPr>
        <w:t xml:space="preserve"> </w:t>
      </w:r>
      <w:r w:rsidRPr="00070A5D">
        <w:rPr>
          <w:rFonts w:ascii="Palatino Linotype" w:eastAsia="MS Mincho" w:hAnsi="Palatino Linotype" w:cstheme="majorBidi"/>
          <w:b/>
          <w:lang w:val="es-ES"/>
        </w:rPr>
        <w:t>RECURRENTE</w:t>
      </w:r>
      <w:r w:rsidRPr="00070A5D">
        <w:rPr>
          <w:rFonts w:ascii="Palatino Linotype" w:eastAsia="MS Mincho" w:hAnsi="Palatino Linotype" w:cstheme="majorBidi"/>
          <w:lang w:val="es-ES"/>
        </w:rPr>
        <w:t xml:space="preserve"> dentro del recurso de revisión </w:t>
      </w:r>
      <w:r w:rsidR="008E6BF0" w:rsidRPr="00070A5D">
        <w:rPr>
          <w:rFonts w:ascii="Palatino Linotype" w:eastAsia="MS Mincho" w:hAnsi="Palatino Linotype" w:cstheme="majorBidi"/>
          <w:b/>
          <w:bCs/>
          <w:lang w:val="es-ES"/>
        </w:rPr>
        <w:t>05673/INFOEM/IP/RR/2022</w:t>
      </w:r>
      <w:r w:rsidRPr="00070A5D">
        <w:rPr>
          <w:rFonts w:ascii="Palatino Linotype" w:eastAsia="MS Mincho" w:hAnsi="Palatino Linotype" w:cstheme="majorBidi"/>
          <w:lang w:val="es-ES"/>
        </w:rPr>
        <w:t xml:space="preserve">; por </w:t>
      </w:r>
      <w:r w:rsidRPr="00070A5D">
        <w:rPr>
          <w:rFonts w:ascii="Palatino Linotype" w:eastAsia="MS Mincho" w:hAnsi="Palatino Linotype" w:cstheme="majorBidi"/>
          <w:lang w:val="es-ES"/>
        </w:rPr>
        <w:lastRenderedPageBreak/>
        <w:t>ello, y con fundamento en la fracción I</w:t>
      </w:r>
      <w:r w:rsidR="00D45E90" w:rsidRPr="00070A5D">
        <w:rPr>
          <w:rFonts w:ascii="Palatino Linotype" w:eastAsia="MS Mincho" w:hAnsi="Palatino Linotype" w:cstheme="majorBidi"/>
          <w:lang w:val="es-ES"/>
        </w:rPr>
        <w:t>I</w:t>
      </w:r>
      <w:r w:rsidRPr="00070A5D">
        <w:rPr>
          <w:rFonts w:ascii="Palatino Linotype" w:eastAsia="MS Mincho" w:hAnsi="Palatino Linotype" w:cstheme="majorBidi"/>
          <w:lang w:val="es-ES"/>
        </w:rPr>
        <w:t xml:space="preserve">I del numeral 186 de la Ley de Transparencia y Acceso a la Información Pública del Estado de México y Municipios, se </w:t>
      </w:r>
      <w:r w:rsidR="00D45E90" w:rsidRPr="00070A5D">
        <w:rPr>
          <w:rFonts w:ascii="Palatino Linotype" w:eastAsia="MS Mincho" w:hAnsi="Palatino Linotype" w:cstheme="majorBidi"/>
          <w:b/>
          <w:lang w:val="es-ES"/>
        </w:rPr>
        <w:t>MODIFICA</w:t>
      </w:r>
      <w:r w:rsidRPr="00070A5D">
        <w:rPr>
          <w:rFonts w:ascii="Palatino Linotype" w:eastAsia="MS Mincho" w:hAnsi="Palatino Linotype" w:cstheme="majorBidi"/>
          <w:lang w:val="es-ES"/>
        </w:rPr>
        <w:t xml:space="preserve"> la respuesta a la solicitud de información número </w:t>
      </w:r>
      <w:r w:rsidR="008E6BF0" w:rsidRPr="00070A5D">
        <w:rPr>
          <w:rFonts w:ascii="Palatino Linotype" w:eastAsia="MS Mincho" w:hAnsi="Palatino Linotype" w:cstheme="majorBidi"/>
          <w:b/>
          <w:lang w:val="es-ES"/>
        </w:rPr>
        <w:t>00039/CEPANAF/IP/2022</w:t>
      </w:r>
      <w:r w:rsidRPr="00070A5D">
        <w:rPr>
          <w:rFonts w:ascii="Palatino Linotype" w:eastAsia="MS Mincho" w:hAnsi="Palatino Linotype" w:cstheme="majorBidi"/>
          <w:lang w:val="es-ES"/>
        </w:rPr>
        <w:t>.</w:t>
      </w:r>
    </w:p>
    <w:p w14:paraId="370E910A" w14:textId="77777777" w:rsidR="00F01443" w:rsidRPr="00070A5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070A5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70A5D">
        <w:rPr>
          <w:rFonts w:ascii="Palatino Linotype" w:hAnsi="Palatino Linotype"/>
          <w:color w:val="000000" w:themeColor="text1"/>
          <w:lang w:val="es-ES"/>
        </w:rPr>
        <w:t xml:space="preserve">Por </w:t>
      </w:r>
      <w:r w:rsidR="00B41516" w:rsidRPr="00070A5D">
        <w:rPr>
          <w:rFonts w:ascii="Palatino Linotype" w:hAnsi="Palatino Linotype"/>
          <w:color w:val="000000" w:themeColor="text1"/>
        </w:rPr>
        <w:t xml:space="preserve">lo anteriormente expuesto y fundado, </w:t>
      </w:r>
      <w:r w:rsidR="003E6079" w:rsidRPr="00070A5D">
        <w:rPr>
          <w:rFonts w:ascii="Palatino Linotype" w:hAnsi="Palatino Linotype"/>
          <w:color w:val="000000" w:themeColor="text1"/>
        </w:rPr>
        <w:t>e</w:t>
      </w:r>
      <w:r w:rsidR="00B41516" w:rsidRPr="00070A5D">
        <w:rPr>
          <w:rFonts w:ascii="Palatino Linotype" w:hAnsi="Palatino Linotype"/>
          <w:color w:val="000000" w:themeColor="text1"/>
        </w:rPr>
        <w:t xml:space="preserve">ste </w:t>
      </w:r>
      <w:r w:rsidR="00B41516" w:rsidRPr="00070A5D">
        <w:rPr>
          <w:rFonts w:ascii="Palatino Linotype" w:hAnsi="Palatino Linotype"/>
          <w:b/>
          <w:color w:val="000000" w:themeColor="text1"/>
        </w:rPr>
        <w:t>ÓRGANO GARANTE</w:t>
      </w:r>
      <w:r w:rsidR="00B41516" w:rsidRPr="00070A5D">
        <w:rPr>
          <w:rFonts w:ascii="Palatino Linotype" w:hAnsi="Palatino Linotype"/>
          <w:color w:val="000000" w:themeColor="text1"/>
        </w:rPr>
        <w:t xml:space="preserve"> emite los siguientes:</w:t>
      </w:r>
      <w:r w:rsidR="003E6079" w:rsidRPr="00070A5D">
        <w:rPr>
          <w:rFonts w:ascii="Palatino Linotype" w:hAnsi="Palatino Linotype"/>
          <w:color w:val="000000" w:themeColor="text1"/>
        </w:rPr>
        <w:t xml:space="preserve"> </w:t>
      </w:r>
      <w:r w:rsidR="00D71057" w:rsidRPr="00070A5D">
        <w:rPr>
          <w:rFonts w:ascii="Palatino Linotype" w:hAnsi="Palatino Linotype"/>
          <w:color w:val="000000" w:themeColor="text1"/>
        </w:rPr>
        <w:t>--------------------------------------------------------------------------</w:t>
      </w:r>
      <w:r w:rsidR="00E10AC3" w:rsidRPr="00070A5D">
        <w:rPr>
          <w:rFonts w:ascii="Palatino Linotype" w:hAnsi="Palatino Linotype"/>
          <w:color w:val="000000" w:themeColor="text1"/>
        </w:rPr>
        <w:t>-----------------</w:t>
      </w:r>
      <w:r w:rsidR="00895335" w:rsidRPr="00070A5D">
        <w:rPr>
          <w:rFonts w:ascii="Palatino Linotype" w:hAnsi="Palatino Linotype"/>
          <w:color w:val="000000" w:themeColor="text1"/>
        </w:rPr>
        <w:t>--</w:t>
      </w:r>
      <w:r w:rsidR="003E6079" w:rsidRPr="00070A5D">
        <w:rPr>
          <w:rFonts w:ascii="Palatino Linotype" w:hAnsi="Palatino Linotype"/>
          <w:color w:val="000000" w:themeColor="text1"/>
        </w:rPr>
        <w:t>-------------------------------------------------------------------------------------------------------------</w:t>
      </w:r>
      <w:r w:rsidR="00895335" w:rsidRPr="00070A5D">
        <w:rPr>
          <w:rFonts w:ascii="Palatino Linotype" w:hAnsi="Palatino Linotype"/>
          <w:color w:val="000000" w:themeColor="text1"/>
        </w:rPr>
        <w:t>--</w:t>
      </w:r>
    </w:p>
    <w:p w14:paraId="19A111DC" w14:textId="5D7DA626" w:rsidR="00266588" w:rsidRPr="00070A5D" w:rsidRDefault="00266588">
      <w:pPr>
        <w:rPr>
          <w:rFonts w:ascii="Palatino Linotype" w:hAnsi="Palatino Linotype"/>
          <w:color w:val="000000" w:themeColor="text1"/>
        </w:rPr>
      </w:pPr>
    </w:p>
    <w:p w14:paraId="2B28BAC0" w14:textId="77777777" w:rsidR="00D45E90" w:rsidRPr="00070A5D" w:rsidRDefault="00D45E90">
      <w:pPr>
        <w:rPr>
          <w:rFonts w:ascii="Palatino Linotype" w:hAnsi="Palatino Linotype"/>
          <w:color w:val="000000" w:themeColor="text1"/>
        </w:rPr>
      </w:pPr>
    </w:p>
    <w:p w14:paraId="18C7D92B" w14:textId="77777777" w:rsidR="009959DB" w:rsidRPr="00070A5D" w:rsidRDefault="009959DB" w:rsidP="009959DB">
      <w:pPr>
        <w:pStyle w:val="Ttulo1"/>
        <w:spacing w:line="360" w:lineRule="auto"/>
        <w:jc w:val="center"/>
        <w:rPr>
          <w:b/>
          <w:color w:val="000000" w:themeColor="text1"/>
          <w:szCs w:val="24"/>
        </w:rPr>
      </w:pPr>
      <w:bookmarkStart w:id="27" w:name="_Toc495427547"/>
      <w:bookmarkStart w:id="28" w:name="_Toc497905366"/>
      <w:bookmarkStart w:id="29" w:name="_Toc87456497"/>
      <w:r w:rsidRPr="00070A5D">
        <w:rPr>
          <w:b/>
          <w:color w:val="000000" w:themeColor="text1"/>
          <w:szCs w:val="24"/>
        </w:rPr>
        <w:t>R E S O L U T I V O S</w:t>
      </w:r>
      <w:bookmarkEnd w:id="23"/>
      <w:bookmarkEnd w:id="24"/>
      <w:bookmarkEnd w:id="27"/>
      <w:bookmarkEnd w:id="28"/>
      <w:bookmarkEnd w:id="29"/>
    </w:p>
    <w:p w14:paraId="201A4729" w14:textId="77777777" w:rsidR="00D45E90" w:rsidRPr="00070A5D" w:rsidRDefault="00D45E90" w:rsidP="00D45E90">
      <w:pPr>
        <w:spacing w:line="360" w:lineRule="auto"/>
        <w:jc w:val="both"/>
        <w:rPr>
          <w:rFonts w:ascii="Palatino Linotype" w:eastAsia="Times New Roman" w:hAnsi="Palatino Linotype" w:cs="Arial"/>
          <w:b/>
          <w:sz w:val="28"/>
          <w:szCs w:val="28"/>
        </w:rPr>
      </w:pPr>
    </w:p>
    <w:p w14:paraId="11208CB3" w14:textId="58CD2268" w:rsidR="00D45E90" w:rsidRPr="00070A5D" w:rsidRDefault="00D45E90" w:rsidP="00D45E90">
      <w:pPr>
        <w:spacing w:line="360" w:lineRule="auto"/>
        <w:jc w:val="both"/>
        <w:rPr>
          <w:rFonts w:ascii="Palatino Linotype" w:eastAsia="Times New Roman" w:hAnsi="Palatino Linotype" w:cs="Times New Roman"/>
        </w:rPr>
      </w:pPr>
      <w:r w:rsidRPr="00070A5D">
        <w:rPr>
          <w:rFonts w:ascii="Palatino Linotype" w:eastAsia="Times New Roman" w:hAnsi="Palatino Linotype" w:cs="Arial"/>
          <w:b/>
          <w:sz w:val="28"/>
          <w:szCs w:val="28"/>
        </w:rPr>
        <w:t>PRIMERO</w:t>
      </w:r>
      <w:r w:rsidRPr="00070A5D">
        <w:rPr>
          <w:rFonts w:ascii="Palatino Linotype" w:eastAsia="Times New Roman" w:hAnsi="Palatino Linotype" w:cs="Arial"/>
          <w:b/>
        </w:rPr>
        <w:t xml:space="preserve">. </w:t>
      </w:r>
      <w:r w:rsidRPr="00070A5D">
        <w:rPr>
          <w:rFonts w:ascii="Palatino Linotype" w:eastAsia="Times New Roman" w:hAnsi="Palatino Linotype" w:cs="Arial"/>
        </w:rPr>
        <w:t>Resultan fundadas las</w:t>
      </w:r>
      <w:r w:rsidRPr="00070A5D">
        <w:rPr>
          <w:rFonts w:ascii="Palatino Linotype" w:eastAsia="Times New Roman" w:hAnsi="Palatino Linotype" w:cs="Arial"/>
          <w:b/>
        </w:rPr>
        <w:t xml:space="preserve"> </w:t>
      </w:r>
      <w:r w:rsidRPr="00070A5D">
        <w:rPr>
          <w:rFonts w:ascii="Palatino Linotype" w:eastAsia="Times New Roman" w:hAnsi="Palatino Linotype" w:cs="Arial"/>
          <w:lang w:val="es-ES"/>
        </w:rPr>
        <w:t xml:space="preserve">razones o motivos de inconformidad hechos valer </w:t>
      </w:r>
      <w:r w:rsidRPr="00070A5D">
        <w:rPr>
          <w:rFonts w:ascii="Palatino Linotype" w:eastAsia="Calibri" w:hAnsi="Palatino Linotype" w:cs="Arial"/>
          <w:lang w:val="es-ES"/>
        </w:rPr>
        <w:t xml:space="preserve">en el recurso de revisión </w:t>
      </w:r>
      <w:r w:rsidRPr="00070A5D">
        <w:rPr>
          <w:rFonts w:ascii="Palatino Linotype" w:eastAsia="Times New Roman" w:hAnsi="Palatino Linotype" w:cs="Times New Roman"/>
          <w:b/>
        </w:rPr>
        <w:t xml:space="preserve">05673/INFOEM/IP/RR/2022 </w:t>
      </w:r>
      <w:r w:rsidRPr="00070A5D">
        <w:rPr>
          <w:rFonts w:ascii="Palatino Linotype" w:eastAsia="Times New Roman" w:hAnsi="Palatino Linotype" w:cs="Times New Roman"/>
        </w:rPr>
        <w:t>en términos de los</w:t>
      </w:r>
      <w:r w:rsidRPr="00070A5D">
        <w:rPr>
          <w:rFonts w:ascii="Palatino Linotype" w:eastAsia="Times New Roman" w:hAnsi="Palatino Linotype" w:cs="Times New Roman"/>
          <w:b/>
          <w:bCs/>
        </w:rPr>
        <w:t xml:space="preserve"> Considerandos</w:t>
      </w:r>
      <w:r w:rsidRPr="00070A5D">
        <w:rPr>
          <w:rFonts w:ascii="Palatino Linotype" w:eastAsia="Times New Roman" w:hAnsi="Palatino Linotype" w:cs="Times New Roman"/>
        </w:rPr>
        <w:t xml:space="preserve"> </w:t>
      </w:r>
      <w:r w:rsidRPr="00070A5D">
        <w:rPr>
          <w:rFonts w:ascii="Palatino Linotype" w:eastAsia="Times New Roman" w:hAnsi="Palatino Linotype" w:cs="Times New Roman"/>
          <w:b/>
        </w:rPr>
        <w:t xml:space="preserve">CUARTO </w:t>
      </w:r>
      <w:r w:rsidRPr="00070A5D">
        <w:rPr>
          <w:rFonts w:ascii="Palatino Linotype" w:eastAsia="Times New Roman" w:hAnsi="Palatino Linotype" w:cs="Times New Roman"/>
        </w:rPr>
        <w:t>y</w:t>
      </w:r>
      <w:r w:rsidRPr="00070A5D">
        <w:rPr>
          <w:rFonts w:ascii="Palatino Linotype" w:eastAsia="Times New Roman" w:hAnsi="Palatino Linotype" w:cs="Times New Roman"/>
          <w:b/>
        </w:rPr>
        <w:t xml:space="preserve"> QUINTO </w:t>
      </w:r>
      <w:r w:rsidRPr="00070A5D">
        <w:rPr>
          <w:rFonts w:ascii="Palatino Linotype" w:eastAsia="Times New Roman" w:hAnsi="Palatino Linotype" w:cs="Times New Roman"/>
          <w:bCs/>
        </w:rPr>
        <w:t>d</w:t>
      </w:r>
      <w:r w:rsidRPr="00070A5D">
        <w:rPr>
          <w:rFonts w:ascii="Palatino Linotype" w:eastAsia="Times New Roman" w:hAnsi="Palatino Linotype" w:cs="Times New Roman"/>
        </w:rPr>
        <w:t>e la presente resolución.</w:t>
      </w:r>
    </w:p>
    <w:p w14:paraId="28C26607" w14:textId="77777777" w:rsidR="00D45E90" w:rsidRPr="00070A5D" w:rsidRDefault="00D45E90" w:rsidP="00D45E90">
      <w:pPr>
        <w:spacing w:line="360" w:lineRule="auto"/>
        <w:contextualSpacing/>
        <w:jc w:val="both"/>
        <w:rPr>
          <w:rFonts w:ascii="Palatino Linotype" w:eastAsia="Calibri" w:hAnsi="Palatino Linotype" w:cs="Arial"/>
          <w:b/>
          <w:bCs/>
          <w:lang w:val="es-ES"/>
        </w:rPr>
      </w:pPr>
    </w:p>
    <w:p w14:paraId="44D0DA75" w14:textId="04C13021" w:rsidR="00D45E90" w:rsidRPr="00070A5D" w:rsidRDefault="00D45E90" w:rsidP="00D45E90">
      <w:pPr>
        <w:spacing w:line="360" w:lineRule="auto"/>
        <w:contextualSpacing/>
        <w:jc w:val="both"/>
        <w:rPr>
          <w:rFonts w:ascii="Palatino Linotype" w:eastAsia="Times New Roman" w:hAnsi="Palatino Linotype" w:cs="Arial"/>
          <w:color w:val="000000"/>
        </w:rPr>
      </w:pPr>
      <w:r w:rsidRPr="00070A5D">
        <w:rPr>
          <w:rFonts w:ascii="Palatino Linotype" w:eastAsia="Calibri" w:hAnsi="Palatino Linotype" w:cs="Arial"/>
          <w:b/>
          <w:bCs/>
          <w:sz w:val="28"/>
          <w:szCs w:val="28"/>
          <w:lang w:val="es-ES"/>
        </w:rPr>
        <w:t>SEGUNDO</w:t>
      </w:r>
      <w:r w:rsidRPr="00070A5D">
        <w:rPr>
          <w:rFonts w:ascii="Palatino Linotype" w:eastAsia="Calibri" w:hAnsi="Palatino Linotype" w:cs="Arial"/>
          <w:b/>
          <w:bCs/>
          <w:lang w:val="es-ES"/>
        </w:rPr>
        <w:t xml:space="preserve">. </w:t>
      </w:r>
      <w:r w:rsidRPr="00070A5D">
        <w:rPr>
          <w:rFonts w:ascii="Palatino Linotype" w:eastAsia="Calibri" w:hAnsi="Palatino Linotype" w:cs="Arial"/>
          <w:lang w:val="es-ES"/>
        </w:rPr>
        <w:t xml:space="preserve">Se </w:t>
      </w:r>
      <w:r w:rsidRPr="00070A5D">
        <w:rPr>
          <w:rFonts w:ascii="Palatino Linotype" w:eastAsia="Calibri" w:hAnsi="Palatino Linotype" w:cs="Arial"/>
          <w:b/>
          <w:lang w:val="es-ES"/>
        </w:rPr>
        <w:t>MODIFICA</w:t>
      </w:r>
      <w:r w:rsidRPr="00070A5D">
        <w:rPr>
          <w:rFonts w:ascii="Palatino Linotype" w:eastAsia="Calibri" w:hAnsi="Palatino Linotype" w:cs="Arial"/>
          <w:lang w:val="es-ES"/>
        </w:rPr>
        <w:t xml:space="preserve"> la respuesta emitida por la </w:t>
      </w:r>
      <w:r w:rsidRPr="00070A5D">
        <w:rPr>
          <w:rFonts w:ascii="Palatino Linotype" w:eastAsia="Calibri" w:hAnsi="Palatino Linotype" w:cs="Arial"/>
          <w:b/>
        </w:rPr>
        <w:t xml:space="preserve">Comisión Estatal de Parques Naturales y de la Fauna </w:t>
      </w:r>
      <w:r w:rsidRPr="00070A5D">
        <w:rPr>
          <w:rFonts w:ascii="Palatino Linotype" w:eastAsia="Calibri" w:hAnsi="Palatino Linotype" w:cs="Arial"/>
          <w:bCs/>
        </w:rPr>
        <w:t xml:space="preserve">a la solicitud </w:t>
      </w:r>
      <w:r w:rsidRPr="00070A5D">
        <w:rPr>
          <w:rFonts w:ascii="Palatino Linotype" w:eastAsia="Calibri" w:hAnsi="Palatino Linotype" w:cs="Arial"/>
          <w:b/>
        </w:rPr>
        <w:t xml:space="preserve">00039/CEPANAF/IP/2022 </w:t>
      </w:r>
      <w:r w:rsidRPr="00070A5D">
        <w:rPr>
          <w:rFonts w:ascii="Palatino Linotype" w:eastAsia="Calibri" w:hAnsi="Palatino Linotype" w:cs="Arial"/>
        </w:rPr>
        <w:t xml:space="preserve">y se </w:t>
      </w:r>
      <w:r w:rsidRPr="00070A5D">
        <w:rPr>
          <w:rFonts w:ascii="Palatino Linotype" w:eastAsia="Calibri" w:hAnsi="Palatino Linotype" w:cs="Arial"/>
          <w:b/>
        </w:rPr>
        <w:t>ORDENA</w:t>
      </w:r>
      <w:r w:rsidRPr="00070A5D">
        <w:rPr>
          <w:rFonts w:ascii="Palatino Linotype" w:eastAsia="Calibri" w:hAnsi="Palatino Linotype" w:cs="Arial"/>
          <w:b/>
          <w:lang w:val="es-ES"/>
        </w:rPr>
        <w:t xml:space="preserve"> </w:t>
      </w:r>
      <w:r w:rsidRPr="00070A5D">
        <w:rPr>
          <w:rFonts w:ascii="Palatino Linotype" w:eastAsia="Calibri" w:hAnsi="Palatino Linotype" w:cs="Arial"/>
          <w:lang w:val="es-ES"/>
        </w:rPr>
        <w:t xml:space="preserve">entregar, </w:t>
      </w:r>
      <w:bookmarkStart w:id="30" w:name="_Toc460947013"/>
      <w:r w:rsidRPr="00070A5D">
        <w:rPr>
          <w:rFonts w:ascii="Palatino Linotype" w:eastAsia="Calibri" w:hAnsi="Palatino Linotype" w:cs="Arial"/>
          <w:lang w:val="es-ES"/>
        </w:rPr>
        <w:t>vía Sistema de Acceso a la Información Pública Mexiquense (SAIMEX)</w:t>
      </w:r>
      <w:r w:rsidRPr="00070A5D">
        <w:rPr>
          <w:rFonts w:ascii="Palatino Linotype" w:eastAsia="Times New Roman" w:hAnsi="Palatino Linotype" w:cs="Arial"/>
          <w:color w:val="000000"/>
        </w:rPr>
        <w:t>,</w:t>
      </w:r>
      <w:r w:rsidR="00C9276B" w:rsidRPr="00070A5D">
        <w:rPr>
          <w:rFonts w:ascii="Palatino Linotype" w:eastAsia="Times New Roman" w:hAnsi="Palatino Linotype" w:cs="Arial"/>
          <w:color w:val="000000"/>
        </w:rPr>
        <w:t xml:space="preserve"> y procurando un adecuado proceso de digitalización, </w:t>
      </w:r>
      <w:r w:rsidRPr="00070A5D">
        <w:rPr>
          <w:rFonts w:ascii="Palatino Linotype" w:eastAsia="Times New Roman" w:hAnsi="Palatino Linotype" w:cs="Arial"/>
          <w:color w:val="000000"/>
        </w:rPr>
        <w:t xml:space="preserve">la siguiente información: </w:t>
      </w:r>
    </w:p>
    <w:p w14:paraId="1B599206" w14:textId="77777777" w:rsidR="00D45E90" w:rsidRPr="00070A5D" w:rsidRDefault="00D45E90" w:rsidP="00D45E90">
      <w:pPr>
        <w:spacing w:line="360" w:lineRule="auto"/>
        <w:ind w:right="616"/>
        <w:jc w:val="both"/>
        <w:rPr>
          <w:rFonts w:ascii="Palatino Linotype" w:hAnsi="Palatino Linotype"/>
          <w:b/>
          <w:bCs/>
        </w:rPr>
      </w:pPr>
      <w:bookmarkStart w:id="31" w:name="_Hlk22229143"/>
    </w:p>
    <w:bookmarkEnd w:id="31"/>
    <w:p w14:paraId="5643A9A6" w14:textId="51E8B743" w:rsidR="00D45E90" w:rsidRPr="00070A5D" w:rsidRDefault="00D45E90" w:rsidP="00C9276B">
      <w:pPr>
        <w:pStyle w:val="Prrafodelista"/>
        <w:numPr>
          <w:ilvl w:val="0"/>
          <w:numId w:val="23"/>
        </w:numPr>
        <w:spacing w:after="240" w:line="360" w:lineRule="auto"/>
        <w:ind w:left="1134" w:right="567" w:hanging="284"/>
        <w:jc w:val="both"/>
        <w:rPr>
          <w:rFonts w:ascii="Palatino Linotype" w:hAnsi="Palatino Linotype"/>
          <w:b/>
          <w:bCs/>
          <w:color w:val="000000"/>
          <w:u w:val="double"/>
        </w:rPr>
      </w:pPr>
      <w:r w:rsidRPr="00070A5D">
        <w:rPr>
          <w:rFonts w:ascii="Palatino Linotype" w:hAnsi="Palatino Linotype"/>
          <w:b/>
          <w:bCs/>
          <w:iCs/>
          <w:color w:val="000000"/>
        </w:rPr>
        <w:lastRenderedPageBreak/>
        <w:t xml:space="preserve">Los listados consistentes en el total de animales ubicados en el Parque Ecológico </w:t>
      </w:r>
      <w:proofErr w:type="spellStart"/>
      <w:r w:rsidRPr="00070A5D">
        <w:rPr>
          <w:rFonts w:ascii="Palatino Linotype" w:hAnsi="Palatino Linotype"/>
          <w:b/>
          <w:bCs/>
          <w:iCs/>
          <w:color w:val="000000"/>
        </w:rPr>
        <w:t>Zacango</w:t>
      </w:r>
      <w:proofErr w:type="spellEnd"/>
      <w:r w:rsidRPr="00070A5D">
        <w:rPr>
          <w:rFonts w:ascii="Palatino Linotype" w:hAnsi="Palatino Linotype"/>
          <w:b/>
          <w:bCs/>
          <w:iCs/>
          <w:color w:val="000000"/>
        </w:rPr>
        <w:t xml:space="preserve">, por especie, </w:t>
      </w:r>
      <w:r w:rsidR="00C9276B" w:rsidRPr="00070A5D">
        <w:rPr>
          <w:rFonts w:ascii="Palatino Linotype" w:hAnsi="Palatino Linotype"/>
          <w:b/>
          <w:bCs/>
          <w:iCs/>
          <w:color w:val="000000"/>
        </w:rPr>
        <w:t>así como</w:t>
      </w:r>
      <w:r w:rsidRPr="00070A5D">
        <w:rPr>
          <w:rFonts w:ascii="Palatino Linotype" w:hAnsi="Palatino Linotype"/>
          <w:b/>
          <w:bCs/>
          <w:iCs/>
          <w:color w:val="000000"/>
        </w:rPr>
        <w:t xml:space="preserve"> la dieta de cada uno.</w:t>
      </w:r>
    </w:p>
    <w:p w14:paraId="28ABBE2E" w14:textId="77777777" w:rsidR="00D45E90" w:rsidRPr="00070A5D" w:rsidRDefault="00D45E90" w:rsidP="00D45E90">
      <w:pPr>
        <w:tabs>
          <w:tab w:val="left" w:pos="993"/>
        </w:tabs>
        <w:spacing w:line="360" w:lineRule="auto"/>
        <w:ind w:right="567"/>
        <w:jc w:val="both"/>
        <w:rPr>
          <w:rFonts w:ascii="Palatino Linotype" w:eastAsia="Calibri" w:hAnsi="Palatino Linotype" w:cs="Arial"/>
        </w:rPr>
      </w:pPr>
    </w:p>
    <w:p w14:paraId="5FABB03E" w14:textId="7E856B19" w:rsidR="00D45E90" w:rsidRPr="00070A5D" w:rsidRDefault="00D45E90" w:rsidP="00D45E90">
      <w:pPr>
        <w:spacing w:line="360" w:lineRule="auto"/>
        <w:jc w:val="both"/>
        <w:rPr>
          <w:rFonts w:ascii="Palatino Linotype" w:eastAsia="MS Mincho" w:hAnsi="Palatino Linotype" w:cs="Times New Roman"/>
          <w:color w:val="000000"/>
        </w:rPr>
      </w:pPr>
      <w:r w:rsidRPr="00070A5D">
        <w:rPr>
          <w:rFonts w:ascii="Palatino Linotype" w:eastAsia="MS Mincho" w:hAnsi="Palatino Linotype" w:cs="Times New Roman"/>
          <w:b/>
          <w:color w:val="000000"/>
          <w:sz w:val="28"/>
          <w:szCs w:val="28"/>
        </w:rPr>
        <w:t>TERCERO</w:t>
      </w:r>
      <w:r w:rsidRPr="00070A5D">
        <w:rPr>
          <w:rFonts w:ascii="Palatino Linotype" w:eastAsia="MS Mincho" w:hAnsi="Palatino Linotype" w:cs="Times New Roman"/>
          <w:b/>
          <w:color w:val="000000"/>
        </w:rPr>
        <w:t>.</w:t>
      </w:r>
      <w:r w:rsidRPr="00070A5D">
        <w:rPr>
          <w:rFonts w:ascii="Palatino Linotype" w:eastAsia="MS Mincho" w:hAnsi="Palatino Linotype" w:cs="Times New Roman"/>
          <w:color w:val="000000"/>
        </w:rPr>
        <w:t xml:space="preserve"> Notifíquese a</w:t>
      </w:r>
      <w:r w:rsidR="00C9276B" w:rsidRPr="00070A5D">
        <w:rPr>
          <w:rFonts w:ascii="Palatino Linotype" w:eastAsia="MS Mincho" w:hAnsi="Palatino Linotype" w:cs="Times New Roman"/>
          <w:color w:val="000000"/>
        </w:rPr>
        <w:t xml:space="preserve"> </w:t>
      </w:r>
      <w:r w:rsidRPr="00070A5D">
        <w:rPr>
          <w:rFonts w:ascii="Palatino Linotype" w:eastAsia="MS Mincho" w:hAnsi="Palatino Linotype" w:cs="Times New Roman"/>
          <w:color w:val="000000"/>
        </w:rPr>
        <w:t>l</w:t>
      </w:r>
      <w:r w:rsidR="00C9276B" w:rsidRPr="00070A5D">
        <w:rPr>
          <w:rFonts w:ascii="Palatino Linotype" w:eastAsia="MS Mincho" w:hAnsi="Palatino Linotype" w:cs="Times New Roman"/>
          <w:color w:val="000000"/>
        </w:rPr>
        <w:t>a</w:t>
      </w:r>
      <w:r w:rsidRPr="00070A5D">
        <w:rPr>
          <w:rFonts w:ascii="Palatino Linotype" w:eastAsia="MS Mincho" w:hAnsi="Palatino Linotype" w:cs="Times New Roman"/>
          <w:color w:val="000000"/>
        </w:rPr>
        <w:t xml:space="preserve"> Titular de la Unidad de Transparencia del</w:t>
      </w:r>
      <w:r w:rsidRPr="00070A5D">
        <w:rPr>
          <w:rFonts w:ascii="Palatino Linotype" w:eastAsia="MS Mincho" w:hAnsi="Palatino Linotype" w:cs="Times New Roman"/>
          <w:b/>
          <w:color w:val="000000"/>
        </w:rPr>
        <w:t xml:space="preserve"> SUJETO OBLIGADO</w:t>
      </w:r>
      <w:r w:rsidRPr="00070A5D">
        <w:rPr>
          <w:rFonts w:ascii="Palatino Linotype" w:eastAsia="MS Mincho" w:hAnsi="Palatino Linotype" w:cs="Times New Roman"/>
          <w:color w:val="000000"/>
        </w:rPr>
        <w:t>, vía Sistema de Acceso a la Información Mexiquense (SAIMEX),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días hábiles posteriores.</w:t>
      </w:r>
    </w:p>
    <w:p w14:paraId="589529F1" w14:textId="77777777" w:rsidR="00D45E90" w:rsidRPr="00070A5D" w:rsidRDefault="00D45E90" w:rsidP="00D45E90">
      <w:pPr>
        <w:spacing w:line="360" w:lineRule="auto"/>
        <w:jc w:val="both"/>
        <w:rPr>
          <w:rFonts w:ascii="Palatino Linotype" w:eastAsia="MS Mincho" w:hAnsi="Palatino Linotype" w:cs="Times New Roman"/>
          <w:color w:val="000000"/>
        </w:rPr>
      </w:pPr>
    </w:p>
    <w:p w14:paraId="6D76E035" w14:textId="77777777" w:rsidR="00D45E90" w:rsidRPr="00070A5D" w:rsidRDefault="00D45E90" w:rsidP="00D45E90">
      <w:pPr>
        <w:spacing w:line="360" w:lineRule="auto"/>
        <w:jc w:val="both"/>
        <w:rPr>
          <w:rFonts w:ascii="Palatino Linotype" w:eastAsia="MS Mincho" w:hAnsi="Palatino Linotype" w:cs="Times New Roman"/>
          <w:color w:val="000000"/>
        </w:rPr>
      </w:pPr>
      <w:r w:rsidRPr="00070A5D">
        <w:rPr>
          <w:rFonts w:ascii="Palatino Linotype" w:eastAsia="MS Mincho" w:hAnsi="Palatino Linotype" w:cs="Times New Roman"/>
          <w:b/>
          <w:bCs/>
          <w:color w:val="000000"/>
          <w:sz w:val="28"/>
          <w:szCs w:val="28"/>
        </w:rPr>
        <w:t>CUARTO</w:t>
      </w:r>
      <w:r w:rsidRPr="00070A5D">
        <w:rPr>
          <w:rFonts w:ascii="Palatino Linotype" w:eastAsia="MS Mincho" w:hAnsi="Palatino Linotype" w:cs="Times New Roman"/>
          <w:b/>
          <w:bCs/>
          <w:color w:val="000000"/>
        </w:rPr>
        <w:t>.</w:t>
      </w:r>
      <w:r w:rsidRPr="00070A5D">
        <w:rPr>
          <w:rFonts w:ascii="Palatino Linotype" w:eastAsia="MS Mincho" w:hAnsi="Palatino Linotype" w:cs="Times New Roman"/>
          <w:color w:val="000000"/>
        </w:rPr>
        <w:t xml:space="preserve"> De </w:t>
      </w:r>
      <w:r w:rsidRPr="00070A5D">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070A5D">
        <w:rPr>
          <w:rFonts w:ascii="Palatino Linotype" w:eastAsia="MS Mincho" w:hAnsi="Palatino Linotype" w:cs="Times New Roman"/>
          <w:b/>
          <w:color w:val="000000"/>
        </w:rPr>
        <w:t>SUJETO OBLIGADO,</w:t>
      </w:r>
      <w:r w:rsidRPr="00070A5D">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45369" w14:textId="77777777" w:rsidR="00D45E90" w:rsidRPr="00070A5D" w:rsidRDefault="00D45E90" w:rsidP="00D45E90">
      <w:pPr>
        <w:spacing w:line="360" w:lineRule="auto"/>
        <w:jc w:val="both"/>
        <w:rPr>
          <w:rFonts w:ascii="Palatino Linotype" w:eastAsia="MS Mincho" w:hAnsi="Palatino Linotype" w:cs="Times New Roman"/>
          <w:color w:val="000000"/>
        </w:rPr>
      </w:pPr>
    </w:p>
    <w:p w14:paraId="638083E3" w14:textId="77777777" w:rsidR="00D45E90" w:rsidRPr="00070A5D" w:rsidRDefault="00D45E90" w:rsidP="00D45E90">
      <w:pPr>
        <w:spacing w:line="360" w:lineRule="auto"/>
        <w:jc w:val="both"/>
        <w:rPr>
          <w:rFonts w:ascii="Palatino Linotype" w:eastAsia="MS Mincho" w:hAnsi="Palatino Linotype" w:cs="Times New Roman"/>
          <w:color w:val="000000"/>
        </w:rPr>
      </w:pPr>
      <w:r w:rsidRPr="00070A5D">
        <w:rPr>
          <w:rFonts w:ascii="Palatino Linotype" w:eastAsia="MS Mincho" w:hAnsi="Palatino Linotype" w:cs="Times New Roman"/>
          <w:b/>
          <w:color w:val="000000"/>
          <w:sz w:val="28"/>
          <w:szCs w:val="28"/>
        </w:rPr>
        <w:t>QUINTO</w:t>
      </w:r>
      <w:r w:rsidRPr="00070A5D">
        <w:rPr>
          <w:rFonts w:ascii="Palatino Linotype" w:eastAsia="MS Mincho" w:hAnsi="Palatino Linotype" w:cs="Times New Roman"/>
          <w:b/>
          <w:color w:val="000000"/>
        </w:rPr>
        <w:t xml:space="preserve">. </w:t>
      </w:r>
      <w:r w:rsidRPr="00070A5D">
        <w:rPr>
          <w:rFonts w:ascii="Palatino Linotype" w:eastAsia="MS Mincho" w:hAnsi="Palatino Linotype" w:cs="Times New Roman"/>
          <w:color w:val="000000"/>
        </w:rPr>
        <w:t xml:space="preserve">Notifíquese al </w:t>
      </w:r>
      <w:r w:rsidRPr="00070A5D">
        <w:rPr>
          <w:rFonts w:ascii="Palatino Linotype" w:eastAsia="MS Mincho" w:hAnsi="Palatino Linotype" w:cs="Times New Roman"/>
          <w:b/>
          <w:bCs/>
          <w:color w:val="000000"/>
        </w:rPr>
        <w:t>RECURRENTE</w:t>
      </w:r>
      <w:r w:rsidRPr="00070A5D">
        <w:rPr>
          <w:rFonts w:ascii="Palatino Linotype" w:eastAsia="MS Mincho" w:hAnsi="Palatino Linotype" w:cs="Times New Roman"/>
          <w:color w:val="000000"/>
        </w:rPr>
        <w:t xml:space="preserve"> la presente resolución vía Sistema de Acceso a la Información Mexiquense (SAIMEX).</w:t>
      </w:r>
    </w:p>
    <w:p w14:paraId="545083C4" w14:textId="77777777" w:rsidR="00D45E90" w:rsidRPr="00070A5D" w:rsidRDefault="00D45E90" w:rsidP="00D45E90">
      <w:pPr>
        <w:spacing w:line="360" w:lineRule="auto"/>
        <w:jc w:val="both"/>
        <w:rPr>
          <w:rFonts w:ascii="Palatino Linotype" w:hAnsi="Palatino Linotype"/>
          <w:b/>
        </w:rPr>
      </w:pPr>
    </w:p>
    <w:p w14:paraId="2FDBCA0D" w14:textId="77777777" w:rsidR="00D45E90" w:rsidRPr="00070A5D" w:rsidRDefault="00D45E90" w:rsidP="00D45E90">
      <w:pPr>
        <w:spacing w:line="360" w:lineRule="auto"/>
        <w:jc w:val="both"/>
        <w:rPr>
          <w:rFonts w:ascii="Palatino Linotype" w:eastAsia="MS Mincho" w:hAnsi="Palatino Linotype" w:cs="Times New Roman"/>
          <w:color w:val="000000"/>
          <w:lang w:val="es-ES"/>
        </w:rPr>
      </w:pPr>
      <w:r w:rsidRPr="00070A5D">
        <w:rPr>
          <w:rFonts w:ascii="Palatino Linotype" w:eastAsia="MS Mincho" w:hAnsi="Palatino Linotype" w:cs="Times New Roman"/>
          <w:b/>
          <w:sz w:val="28"/>
          <w:szCs w:val="28"/>
        </w:rPr>
        <w:t>SEXTO</w:t>
      </w:r>
      <w:r w:rsidRPr="00070A5D">
        <w:rPr>
          <w:rFonts w:ascii="Palatino Linotype" w:eastAsia="MS Mincho" w:hAnsi="Palatino Linotype" w:cs="Times New Roman"/>
          <w:b/>
          <w:color w:val="000000"/>
        </w:rPr>
        <w:t xml:space="preserve">. </w:t>
      </w:r>
      <w:r w:rsidRPr="00070A5D">
        <w:rPr>
          <w:rFonts w:ascii="Palatino Linotype" w:eastAsia="MS Mincho" w:hAnsi="Palatino Linotype" w:cs="Times New Roman"/>
          <w:color w:val="000000"/>
        </w:rPr>
        <w:t xml:space="preserve">Se hace del conocimiento del </w:t>
      </w:r>
      <w:r w:rsidRPr="00070A5D">
        <w:rPr>
          <w:rFonts w:ascii="Palatino Linotype" w:eastAsia="MS Mincho" w:hAnsi="Palatino Linotype" w:cs="Times New Roman"/>
          <w:b/>
          <w:bCs/>
          <w:color w:val="000000"/>
        </w:rPr>
        <w:t>RECURRENTE</w:t>
      </w:r>
      <w:r w:rsidRPr="00070A5D">
        <w:rPr>
          <w:rFonts w:ascii="Palatino Linotype" w:hAnsi="Palatino Linotype"/>
          <w:b/>
        </w:rPr>
        <w:t xml:space="preserve"> </w:t>
      </w:r>
      <w:r w:rsidRPr="00070A5D">
        <w:rPr>
          <w:rFonts w:ascii="Palatino Linotype" w:eastAsia="MS Mincho" w:hAnsi="Palatino Linotype" w:cs="Times New Roman"/>
          <w:color w:val="000000"/>
        </w:rPr>
        <w:t xml:space="preserve">que, </w:t>
      </w:r>
      <w:bookmarkEnd w:id="30"/>
      <w:r w:rsidRPr="00070A5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w:t>
      </w:r>
      <w:r w:rsidRPr="00070A5D">
        <w:rPr>
          <w:rFonts w:ascii="Palatino Linotype" w:eastAsia="MS Mincho" w:hAnsi="Palatino Linotype" w:cs="Times New Roman"/>
          <w:color w:val="000000"/>
        </w:rPr>
        <w:lastRenderedPageBreak/>
        <w:t xml:space="preserve">resolución le cause algún perjuicio podrá impugnarla vía </w:t>
      </w:r>
      <w:r w:rsidRPr="00070A5D">
        <w:rPr>
          <w:rFonts w:ascii="Palatino Linotype" w:eastAsia="MS Mincho" w:hAnsi="Palatino Linotype" w:cs="Times New Roman"/>
          <w:bCs/>
          <w:color w:val="000000"/>
          <w:lang w:val="es-ES"/>
        </w:rPr>
        <w:t xml:space="preserve">juicio de amparo </w:t>
      </w:r>
      <w:r w:rsidRPr="00070A5D">
        <w:rPr>
          <w:rFonts w:ascii="Palatino Linotype" w:eastAsia="MS Mincho" w:hAnsi="Palatino Linotype" w:cs="Times New Roman"/>
          <w:color w:val="000000"/>
          <w:lang w:val="es-ES"/>
        </w:rPr>
        <w:t>en los términos de las Leyes aplicables.</w:t>
      </w:r>
    </w:p>
    <w:p w14:paraId="1E2CA3C7" w14:textId="2434ACC3" w:rsidR="00CA0640" w:rsidRPr="00070A5D" w:rsidRDefault="00CA0640" w:rsidP="00115F2B">
      <w:pPr>
        <w:spacing w:line="360" w:lineRule="auto"/>
        <w:jc w:val="both"/>
        <w:rPr>
          <w:rFonts w:ascii="Palatino Linotype" w:eastAsia="MS Mincho" w:hAnsi="Palatino Linotype" w:cs="Times New Roman"/>
          <w:color w:val="000000"/>
          <w:lang w:val="es-ES"/>
        </w:rPr>
      </w:pPr>
    </w:p>
    <w:p w14:paraId="0307535A" w14:textId="77777777" w:rsidR="00AD2B7B" w:rsidRDefault="00AD2B7B" w:rsidP="00AD2B7B">
      <w:pPr>
        <w:spacing w:before="240" w:after="240" w:line="360" w:lineRule="auto"/>
        <w:jc w:val="both"/>
        <w:rPr>
          <w:rFonts w:ascii="Palatino Linotype" w:hAnsi="Palatino Linotype"/>
        </w:rPr>
      </w:pPr>
      <w:r w:rsidRPr="00070A5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32" w:name="_GoBack"/>
      <w:bookmarkEnd w:id="32"/>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B7865" w14:textId="77777777" w:rsidR="00FD34CC" w:rsidRDefault="00FD34CC" w:rsidP="00587366">
      <w:r>
        <w:separator/>
      </w:r>
    </w:p>
  </w:endnote>
  <w:endnote w:type="continuationSeparator" w:id="0">
    <w:p w14:paraId="17013B89" w14:textId="77777777" w:rsidR="00FD34CC" w:rsidRDefault="00FD34C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222CC" w:rsidRPr="00883450" w:rsidRDefault="003222C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70A5D">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70A5D">
              <w:rPr>
                <w:rFonts w:ascii="Palatino Linotype" w:hAnsi="Palatino Linotype"/>
                <w:b/>
                <w:bCs/>
                <w:noProof/>
                <w:sz w:val="22"/>
                <w:szCs w:val="20"/>
              </w:rPr>
              <w:t>40</w:t>
            </w:r>
            <w:r w:rsidRPr="00883450">
              <w:rPr>
                <w:rFonts w:ascii="Palatino Linotype" w:hAnsi="Palatino Linotype"/>
                <w:b/>
                <w:bCs/>
                <w:sz w:val="22"/>
                <w:szCs w:val="20"/>
              </w:rPr>
              <w:fldChar w:fldCharType="end"/>
            </w:r>
          </w:p>
        </w:sdtContent>
      </w:sdt>
    </w:sdtContent>
  </w:sdt>
  <w:p w14:paraId="6243EC1B" w14:textId="47B193F0" w:rsidR="003222CC" w:rsidRDefault="003222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3222CC" w:rsidRPr="00883450" w:rsidRDefault="003222C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70A5D" w:rsidRPr="00070A5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70A5D" w:rsidRPr="00070A5D">
      <w:rPr>
        <w:rFonts w:ascii="Palatino Linotype" w:hAnsi="Palatino Linotype"/>
        <w:noProof/>
        <w:sz w:val="22"/>
        <w:szCs w:val="22"/>
        <w:lang w:val="es-ES"/>
      </w:rPr>
      <w:t>40</w:t>
    </w:r>
    <w:r w:rsidRPr="00883450">
      <w:rPr>
        <w:rFonts w:ascii="Palatino Linotype" w:hAnsi="Palatino Linotype"/>
        <w:sz w:val="22"/>
        <w:szCs w:val="22"/>
      </w:rPr>
      <w:fldChar w:fldCharType="end"/>
    </w:r>
  </w:p>
  <w:p w14:paraId="5F5C4865" w14:textId="0A9A2B26" w:rsidR="003222CC" w:rsidRPr="00883450" w:rsidRDefault="003222C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46400" w14:textId="77777777" w:rsidR="00FD34CC" w:rsidRDefault="00FD34CC" w:rsidP="00587366">
      <w:r>
        <w:separator/>
      </w:r>
    </w:p>
  </w:footnote>
  <w:footnote w:type="continuationSeparator" w:id="0">
    <w:p w14:paraId="029EA30A" w14:textId="77777777" w:rsidR="00FD34CC" w:rsidRDefault="00FD34CC" w:rsidP="00587366">
      <w:r>
        <w:continuationSeparator/>
      </w:r>
    </w:p>
  </w:footnote>
  <w:footnote w:id="1">
    <w:p w14:paraId="278A477D" w14:textId="77777777" w:rsidR="003222CC" w:rsidRPr="00C7183E" w:rsidRDefault="003222CC" w:rsidP="00642181">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7EE5419A" w14:textId="77777777" w:rsidR="003222CC" w:rsidRDefault="003222CC" w:rsidP="00642181">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3C129DD1" w14:textId="77777777" w:rsidR="003222CC" w:rsidRDefault="003222CC" w:rsidP="00642181">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6BEE28DF" w14:textId="77777777" w:rsidR="003222CC" w:rsidRDefault="003222CC" w:rsidP="003222CC">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AA2EFB2" w14:textId="77777777" w:rsidR="003222CC" w:rsidRDefault="003222CC" w:rsidP="003222CC">
      <w:pPr>
        <w:pStyle w:val="Textonotapie"/>
        <w:jc w:val="both"/>
      </w:pPr>
      <w:r>
        <w:rPr>
          <w:lang w:val="es-ES_tradnl"/>
        </w:rPr>
        <w:t>(…)”</w:t>
      </w:r>
    </w:p>
  </w:footnote>
  <w:footnote w:id="5">
    <w:p w14:paraId="139433CC" w14:textId="77777777" w:rsidR="008D0DB2" w:rsidRPr="009C43C2" w:rsidRDefault="008D0DB2" w:rsidP="008D0DB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3793CC10" w14:textId="77777777" w:rsidR="008D0DB2" w:rsidRPr="009C43C2" w:rsidRDefault="008D0DB2" w:rsidP="008D0DB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3C084912" w14:textId="77777777" w:rsidR="008D0DB2" w:rsidRPr="009C43C2" w:rsidRDefault="008D0DB2" w:rsidP="008D0DB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24E8076A" w14:textId="77777777" w:rsidR="008D0DB2" w:rsidRDefault="008D0DB2" w:rsidP="008D0DB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9">
    <w:p w14:paraId="214A487D" w14:textId="77777777" w:rsidR="008D0DB2" w:rsidRDefault="008D0DB2" w:rsidP="008D0D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39CBB455" w14:textId="77777777" w:rsidR="008D0DB2" w:rsidRDefault="008D0DB2" w:rsidP="008D0D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56D20150" w14:textId="77777777" w:rsidR="008D0DB2" w:rsidRDefault="008D0DB2" w:rsidP="008D0DB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51892B22" w14:textId="77777777" w:rsidR="008D0DB2" w:rsidRDefault="008D0DB2" w:rsidP="008D0DB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1648A5B9" w14:textId="77777777" w:rsidR="008D0DB2" w:rsidRDefault="008D0DB2" w:rsidP="008D0DB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7C0A7309" w14:textId="77777777" w:rsidR="008D0DB2" w:rsidRDefault="008D0DB2" w:rsidP="008D0DB2">
      <w:pPr>
        <w:pBdr>
          <w:top w:val="nil"/>
          <w:left w:val="nil"/>
          <w:bottom w:val="nil"/>
          <w:right w:val="nil"/>
          <w:between w:val="nil"/>
        </w:pBdr>
        <w:rPr>
          <w:color w:val="000000"/>
          <w:sz w:val="20"/>
          <w:szCs w:val="20"/>
        </w:rPr>
      </w:pPr>
      <w:r>
        <w:rPr>
          <w:color w:val="000000"/>
          <w:sz w:val="20"/>
          <w:szCs w:val="20"/>
        </w:rPr>
        <w:t>(…)”</w:t>
      </w:r>
    </w:p>
  </w:footnote>
  <w:footnote w:id="12">
    <w:p w14:paraId="6085B55D" w14:textId="77777777" w:rsidR="008D0DB2" w:rsidRDefault="008D0DB2" w:rsidP="008D0DB2">
      <w:pPr>
        <w:pStyle w:val="Textonotapie"/>
      </w:pPr>
      <w:r>
        <w:rPr>
          <w:rStyle w:val="Refdenotaalpie"/>
        </w:rPr>
        <w:footnoteRef/>
      </w:r>
      <w:r>
        <w:t xml:space="preserve"> Artículo 50, Ley de Transparencia y Acceso a la Información Pública del Estado de México y Municipios.</w:t>
      </w:r>
    </w:p>
  </w:footnote>
  <w:footnote w:id="13">
    <w:p w14:paraId="048BA407" w14:textId="77777777" w:rsidR="008D0DB2" w:rsidRDefault="008D0DB2" w:rsidP="008D0DB2">
      <w:pPr>
        <w:pStyle w:val="Textonotapie"/>
      </w:pPr>
      <w:r>
        <w:rPr>
          <w:rStyle w:val="Refdenotaalpie"/>
        </w:rPr>
        <w:footnoteRef/>
      </w:r>
      <w:r>
        <w:t xml:space="preserve"> Artículo 51, Ídem.</w:t>
      </w:r>
    </w:p>
  </w:footnote>
  <w:footnote w:id="14">
    <w:p w14:paraId="7C2061F4" w14:textId="77777777" w:rsidR="008D0DB2" w:rsidRDefault="008D0DB2" w:rsidP="008D0DB2">
      <w:pPr>
        <w:pStyle w:val="Textonotapie"/>
      </w:pPr>
      <w:r>
        <w:rPr>
          <w:rStyle w:val="Refdenotaalpie"/>
        </w:rPr>
        <w:footnoteRef/>
      </w:r>
      <w:r>
        <w:t xml:space="preserve"> Artículo 58, Ley de Transparencia y Acceso a la Información Pública del Estado de México y Municipios.</w:t>
      </w:r>
    </w:p>
  </w:footnote>
  <w:footnote w:id="15">
    <w:p w14:paraId="015ABD70" w14:textId="77777777" w:rsidR="008D0DB2" w:rsidRDefault="008D0DB2" w:rsidP="008D0DB2">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406"/>
    </w:tblGrid>
    <w:tr w:rsidR="003222CC" w:rsidRPr="008802C1" w14:paraId="0470A3F3" w14:textId="77777777" w:rsidTr="0087248C">
      <w:trPr>
        <w:trHeight w:val="138"/>
        <w:jc w:val="right"/>
      </w:trPr>
      <w:tc>
        <w:tcPr>
          <w:tcW w:w="3544" w:type="dxa"/>
          <w:vAlign w:val="center"/>
        </w:tcPr>
        <w:p w14:paraId="7E35A8A1" w14:textId="77777777" w:rsidR="003222CC" w:rsidRPr="008802C1" w:rsidRDefault="003222CC" w:rsidP="005F1362">
          <w:pPr>
            <w:ind w:right="34"/>
            <w:jc w:val="right"/>
            <w:rPr>
              <w:rFonts w:ascii="Palatino Linotype" w:hAnsi="Palatino Linotype"/>
              <w:b/>
              <w:sz w:val="22"/>
              <w:szCs w:val="22"/>
            </w:rPr>
          </w:pPr>
        </w:p>
      </w:tc>
      <w:tc>
        <w:tcPr>
          <w:tcW w:w="3406" w:type="dxa"/>
          <w:vAlign w:val="center"/>
        </w:tcPr>
        <w:p w14:paraId="6B9313EF" w14:textId="77777777" w:rsidR="003222CC" w:rsidRDefault="003222CC" w:rsidP="005F1362">
          <w:pPr>
            <w:pStyle w:val="Encabezado"/>
            <w:jc w:val="both"/>
            <w:rPr>
              <w:rFonts w:ascii="Palatino Linotype" w:hAnsi="Palatino Linotype"/>
              <w:b/>
              <w:sz w:val="22"/>
              <w:szCs w:val="22"/>
            </w:rPr>
          </w:pPr>
        </w:p>
      </w:tc>
    </w:tr>
    <w:tr w:rsidR="003222CC" w:rsidRPr="008802C1" w14:paraId="07F2896E" w14:textId="77777777" w:rsidTr="0087248C">
      <w:trPr>
        <w:trHeight w:val="138"/>
        <w:jc w:val="right"/>
      </w:trPr>
      <w:tc>
        <w:tcPr>
          <w:tcW w:w="3544" w:type="dxa"/>
          <w:vAlign w:val="center"/>
        </w:tcPr>
        <w:p w14:paraId="4A5B1974" w14:textId="5364D9B1" w:rsidR="003222CC" w:rsidRPr="008802C1" w:rsidRDefault="003222CC" w:rsidP="005F1362">
          <w:pPr>
            <w:ind w:right="34"/>
            <w:jc w:val="right"/>
            <w:rPr>
              <w:rFonts w:ascii="Palatino Linotype" w:hAnsi="Palatino Linotype"/>
              <w:b/>
              <w:sz w:val="22"/>
              <w:szCs w:val="22"/>
            </w:rPr>
          </w:pPr>
          <w:r w:rsidRPr="008802C1">
            <w:rPr>
              <w:rFonts w:ascii="Palatino Linotype" w:hAnsi="Palatino Linotype"/>
              <w:b/>
              <w:sz w:val="22"/>
              <w:szCs w:val="22"/>
            </w:rPr>
            <w:t>RECURSO DE REVISIÓN:</w:t>
          </w:r>
        </w:p>
      </w:tc>
      <w:tc>
        <w:tcPr>
          <w:tcW w:w="3406" w:type="dxa"/>
          <w:vAlign w:val="center"/>
        </w:tcPr>
        <w:p w14:paraId="3A05B4B6" w14:textId="691403A6" w:rsidR="003222CC" w:rsidRPr="008802C1" w:rsidRDefault="003222CC" w:rsidP="005F1362">
          <w:pPr>
            <w:pStyle w:val="Encabezado"/>
            <w:jc w:val="both"/>
            <w:rPr>
              <w:rFonts w:ascii="Palatino Linotype" w:hAnsi="Palatino Linotype"/>
              <w:b/>
              <w:sz w:val="22"/>
              <w:szCs w:val="22"/>
            </w:rPr>
          </w:pPr>
          <w:r>
            <w:rPr>
              <w:rFonts w:ascii="Palatino Linotype" w:hAnsi="Palatino Linotype"/>
              <w:b/>
              <w:sz w:val="22"/>
              <w:szCs w:val="22"/>
            </w:rPr>
            <w:t>05673</w:t>
          </w:r>
          <w:r w:rsidRPr="008802C1">
            <w:rPr>
              <w:rFonts w:ascii="Palatino Linotype" w:hAnsi="Palatino Linotype"/>
              <w:b/>
              <w:sz w:val="22"/>
              <w:szCs w:val="22"/>
            </w:rPr>
            <w:t>/INFOEM/IP/RR/2022</w:t>
          </w:r>
        </w:p>
      </w:tc>
    </w:tr>
    <w:tr w:rsidR="003222CC" w:rsidRPr="008802C1" w14:paraId="1B5D8690" w14:textId="77777777" w:rsidTr="0087248C">
      <w:trPr>
        <w:trHeight w:val="233"/>
        <w:jc w:val="right"/>
      </w:trPr>
      <w:tc>
        <w:tcPr>
          <w:tcW w:w="3544" w:type="dxa"/>
          <w:vAlign w:val="center"/>
        </w:tcPr>
        <w:p w14:paraId="3903F2C6" w14:textId="22D569F8" w:rsidR="003222CC" w:rsidRPr="008802C1" w:rsidRDefault="003222CC" w:rsidP="008E6BF0">
          <w:pPr>
            <w:ind w:right="34"/>
            <w:jc w:val="right"/>
            <w:rPr>
              <w:rFonts w:ascii="Palatino Linotype" w:hAnsi="Palatino Linotype"/>
              <w:b/>
              <w:sz w:val="22"/>
              <w:szCs w:val="22"/>
            </w:rPr>
          </w:pPr>
          <w:r w:rsidRPr="008802C1">
            <w:rPr>
              <w:rFonts w:ascii="Palatino Linotype" w:hAnsi="Palatino Linotype"/>
              <w:b/>
              <w:sz w:val="22"/>
              <w:szCs w:val="22"/>
            </w:rPr>
            <w:t>SUJETO OBLIGADO:</w:t>
          </w:r>
        </w:p>
      </w:tc>
      <w:tc>
        <w:tcPr>
          <w:tcW w:w="3406" w:type="dxa"/>
          <w:vAlign w:val="center"/>
        </w:tcPr>
        <w:p w14:paraId="03C799A2" w14:textId="72709149" w:rsidR="003222CC" w:rsidRPr="008802C1" w:rsidRDefault="003222CC" w:rsidP="008E6BF0">
          <w:pPr>
            <w:pStyle w:val="Encabezado"/>
            <w:rPr>
              <w:rFonts w:ascii="Palatino Linotype" w:hAnsi="Palatino Linotype"/>
              <w:b/>
              <w:sz w:val="22"/>
              <w:szCs w:val="22"/>
            </w:rPr>
          </w:pPr>
          <w:r>
            <w:rPr>
              <w:rFonts w:ascii="Palatino Linotype" w:hAnsi="Palatino Linotype"/>
              <w:b/>
              <w:bCs/>
              <w:color w:val="000000"/>
              <w:sz w:val="22"/>
              <w:szCs w:val="22"/>
            </w:rPr>
            <w:t>Comisión Estatal de Parques Naturales y de la Fauna</w:t>
          </w:r>
        </w:p>
      </w:tc>
    </w:tr>
    <w:tr w:rsidR="003222CC" w:rsidRPr="008802C1" w14:paraId="095EB01B" w14:textId="77777777" w:rsidTr="0087248C">
      <w:trPr>
        <w:trHeight w:val="321"/>
        <w:jc w:val="right"/>
      </w:trPr>
      <w:tc>
        <w:tcPr>
          <w:tcW w:w="3544" w:type="dxa"/>
          <w:vAlign w:val="center"/>
        </w:tcPr>
        <w:p w14:paraId="6E000A51" w14:textId="05E1861A" w:rsidR="003222CC" w:rsidRPr="008802C1" w:rsidRDefault="003222CC" w:rsidP="006E6B65">
          <w:pPr>
            <w:ind w:right="34"/>
            <w:jc w:val="right"/>
            <w:rPr>
              <w:rFonts w:ascii="Palatino Linotype" w:hAnsi="Palatino Linotype"/>
              <w:b/>
              <w:sz w:val="22"/>
              <w:szCs w:val="22"/>
            </w:rPr>
          </w:pPr>
          <w:r w:rsidRPr="008802C1">
            <w:rPr>
              <w:rFonts w:ascii="Palatino Linotype" w:hAnsi="Palatino Linotype"/>
              <w:b/>
              <w:sz w:val="22"/>
              <w:szCs w:val="22"/>
            </w:rPr>
            <w:t>COMISIONADA PONENTE:</w:t>
          </w:r>
        </w:p>
      </w:tc>
      <w:tc>
        <w:tcPr>
          <w:tcW w:w="3406" w:type="dxa"/>
          <w:vAlign w:val="center"/>
        </w:tcPr>
        <w:p w14:paraId="07560085" w14:textId="64DC8836" w:rsidR="003222CC" w:rsidRPr="008802C1" w:rsidRDefault="003222CC" w:rsidP="00472C41">
          <w:pPr>
            <w:pStyle w:val="Encabezado"/>
            <w:rPr>
              <w:rFonts w:ascii="Palatino Linotype" w:hAnsi="Palatino Linotype"/>
              <w:b/>
              <w:sz w:val="22"/>
              <w:szCs w:val="22"/>
            </w:rPr>
          </w:pPr>
          <w:r w:rsidRPr="008802C1">
            <w:rPr>
              <w:rFonts w:ascii="Palatino Linotype" w:hAnsi="Palatino Linotype"/>
              <w:b/>
              <w:sz w:val="22"/>
              <w:szCs w:val="22"/>
            </w:rPr>
            <w:t>María del Rosario Mejía Ayala</w:t>
          </w:r>
        </w:p>
      </w:tc>
    </w:tr>
  </w:tbl>
  <w:p w14:paraId="1096C1B8" w14:textId="5F0030F1" w:rsidR="003222CC" w:rsidRDefault="003222CC" w:rsidP="00472C41">
    <w:pPr>
      <w:pStyle w:val="Encabezado"/>
    </w:pPr>
    <w:r>
      <w:rPr>
        <w:noProof/>
        <w:lang w:eastAsia="es-MX"/>
      </w:rPr>
      <w:drawing>
        <wp:anchor distT="0" distB="0" distL="114300" distR="114300" simplePos="0" relativeHeight="251657216" behindDoc="1" locked="0" layoutInCell="0" allowOverlap="1" wp14:anchorId="1A29E15A" wp14:editId="59B5F677">
          <wp:simplePos x="0" y="0"/>
          <wp:positionH relativeFrom="margin">
            <wp:align>center</wp:align>
          </wp:positionH>
          <wp:positionV relativeFrom="page">
            <wp:align>bottom</wp:align>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3222CC" w:rsidRPr="00025127" w14:paraId="66F83C3D" w14:textId="77777777" w:rsidTr="0087248C">
      <w:trPr>
        <w:trHeight w:val="138"/>
        <w:jc w:val="right"/>
      </w:trPr>
      <w:tc>
        <w:tcPr>
          <w:tcW w:w="3969" w:type="dxa"/>
          <w:vAlign w:val="center"/>
        </w:tcPr>
        <w:p w14:paraId="50141040" w14:textId="77777777" w:rsidR="003222CC" w:rsidRPr="008802C1" w:rsidRDefault="003222CC" w:rsidP="005F1362">
          <w:pPr>
            <w:jc w:val="right"/>
            <w:rPr>
              <w:rFonts w:ascii="Palatino Linotype" w:hAnsi="Palatino Linotype"/>
              <w:b/>
              <w:sz w:val="22"/>
              <w:szCs w:val="22"/>
            </w:rPr>
          </w:pPr>
        </w:p>
      </w:tc>
      <w:tc>
        <w:tcPr>
          <w:tcW w:w="3403" w:type="dxa"/>
          <w:vAlign w:val="center"/>
        </w:tcPr>
        <w:p w14:paraId="2CC043DD" w14:textId="77777777" w:rsidR="003222CC" w:rsidRDefault="003222CC" w:rsidP="005F1362">
          <w:pPr>
            <w:pStyle w:val="Encabezado"/>
            <w:rPr>
              <w:rFonts w:ascii="Palatino Linotype" w:hAnsi="Palatino Linotype"/>
              <w:b/>
              <w:sz w:val="22"/>
              <w:szCs w:val="22"/>
            </w:rPr>
          </w:pPr>
        </w:p>
      </w:tc>
    </w:tr>
    <w:tr w:rsidR="003222CC" w:rsidRPr="00025127" w14:paraId="0A3256F2" w14:textId="77777777" w:rsidTr="0087248C">
      <w:trPr>
        <w:trHeight w:val="138"/>
        <w:jc w:val="right"/>
      </w:trPr>
      <w:tc>
        <w:tcPr>
          <w:tcW w:w="3969" w:type="dxa"/>
          <w:vAlign w:val="center"/>
        </w:tcPr>
        <w:p w14:paraId="3D80769D" w14:textId="6D561E52" w:rsidR="003222CC" w:rsidRPr="008802C1" w:rsidRDefault="003222CC" w:rsidP="005F1362">
          <w:pPr>
            <w:jc w:val="right"/>
            <w:rPr>
              <w:rFonts w:ascii="Palatino Linotype" w:hAnsi="Palatino Linotype"/>
              <w:b/>
              <w:sz w:val="22"/>
              <w:szCs w:val="22"/>
            </w:rPr>
          </w:pPr>
          <w:r w:rsidRPr="008802C1">
            <w:rPr>
              <w:rFonts w:ascii="Palatino Linotype" w:hAnsi="Palatino Linotype"/>
              <w:b/>
              <w:sz w:val="22"/>
              <w:szCs w:val="22"/>
            </w:rPr>
            <w:t>RECURSO DE REVISIÓN:</w:t>
          </w:r>
        </w:p>
      </w:tc>
      <w:tc>
        <w:tcPr>
          <w:tcW w:w="3403" w:type="dxa"/>
          <w:vAlign w:val="center"/>
        </w:tcPr>
        <w:p w14:paraId="0453495E" w14:textId="643C2EE5" w:rsidR="003222CC" w:rsidRPr="008802C1" w:rsidRDefault="003222CC" w:rsidP="005F1362">
          <w:pPr>
            <w:pStyle w:val="Encabezado"/>
            <w:rPr>
              <w:rFonts w:ascii="Palatino Linotype" w:hAnsi="Palatino Linotype"/>
              <w:b/>
              <w:sz w:val="22"/>
              <w:szCs w:val="22"/>
            </w:rPr>
          </w:pPr>
          <w:r>
            <w:rPr>
              <w:rFonts w:ascii="Palatino Linotype" w:hAnsi="Palatino Linotype"/>
              <w:b/>
              <w:sz w:val="22"/>
              <w:szCs w:val="22"/>
            </w:rPr>
            <w:t>05673</w:t>
          </w:r>
          <w:r w:rsidRPr="008802C1">
            <w:rPr>
              <w:rFonts w:ascii="Palatino Linotype" w:hAnsi="Palatino Linotype"/>
              <w:b/>
              <w:sz w:val="22"/>
              <w:szCs w:val="22"/>
            </w:rPr>
            <w:t>/INFOEM/IP/RR/2022</w:t>
          </w:r>
        </w:p>
      </w:tc>
    </w:tr>
    <w:tr w:rsidR="003222CC" w:rsidRPr="00025127" w14:paraId="128C8B3C" w14:textId="77777777" w:rsidTr="0087248C">
      <w:trPr>
        <w:trHeight w:val="233"/>
        <w:jc w:val="right"/>
      </w:trPr>
      <w:tc>
        <w:tcPr>
          <w:tcW w:w="3969" w:type="dxa"/>
          <w:vAlign w:val="center"/>
        </w:tcPr>
        <w:p w14:paraId="483E3371" w14:textId="66B1BC74" w:rsidR="003222CC" w:rsidRPr="008802C1" w:rsidRDefault="003222CC" w:rsidP="00472C41">
          <w:pPr>
            <w:jc w:val="right"/>
            <w:rPr>
              <w:rFonts w:ascii="Palatino Linotype" w:hAnsi="Palatino Linotype"/>
              <w:b/>
              <w:sz w:val="22"/>
              <w:szCs w:val="22"/>
            </w:rPr>
          </w:pPr>
          <w:r w:rsidRPr="008802C1">
            <w:rPr>
              <w:rFonts w:ascii="Palatino Linotype" w:hAnsi="Palatino Linotype"/>
              <w:b/>
              <w:sz w:val="22"/>
              <w:szCs w:val="22"/>
            </w:rPr>
            <w:t>RECURRENTE:</w:t>
          </w:r>
        </w:p>
      </w:tc>
      <w:tc>
        <w:tcPr>
          <w:tcW w:w="3403" w:type="dxa"/>
        </w:tcPr>
        <w:p w14:paraId="1548525E" w14:textId="3035FC63" w:rsidR="003222CC" w:rsidRPr="008802C1" w:rsidRDefault="00070A5D" w:rsidP="0058757A">
          <w:pPr>
            <w:pStyle w:val="Encabezado"/>
            <w:rPr>
              <w:rFonts w:ascii="Palatino Linotype" w:hAnsi="Palatino Linotype"/>
              <w:b/>
              <w:sz w:val="22"/>
              <w:szCs w:val="22"/>
            </w:rPr>
          </w:pPr>
          <w:r>
            <w:rPr>
              <w:rFonts w:ascii="Palatino Linotype" w:hAnsi="Palatino Linotype"/>
              <w:b/>
              <w:sz w:val="22"/>
              <w:szCs w:val="22"/>
            </w:rPr>
            <w:t xml:space="preserve">XXX XXXX </w:t>
          </w:r>
          <w:proofErr w:type="spellStart"/>
          <w:r>
            <w:rPr>
              <w:rFonts w:ascii="Palatino Linotype" w:hAnsi="Palatino Linotype"/>
              <w:b/>
              <w:sz w:val="22"/>
              <w:szCs w:val="22"/>
            </w:rPr>
            <w:t>XXXX</w:t>
          </w:r>
          <w:proofErr w:type="spellEnd"/>
        </w:p>
      </w:tc>
    </w:tr>
    <w:tr w:rsidR="003222CC" w:rsidRPr="00025127" w14:paraId="41BE0704" w14:textId="77777777" w:rsidTr="0087248C">
      <w:trPr>
        <w:trHeight w:val="321"/>
        <w:jc w:val="right"/>
      </w:trPr>
      <w:tc>
        <w:tcPr>
          <w:tcW w:w="3969" w:type="dxa"/>
          <w:vAlign w:val="center"/>
        </w:tcPr>
        <w:p w14:paraId="34C64148" w14:textId="10C6C8A9" w:rsidR="003222CC" w:rsidRPr="008802C1" w:rsidRDefault="003222CC" w:rsidP="005F1362">
          <w:pPr>
            <w:jc w:val="right"/>
            <w:rPr>
              <w:rFonts w:ascii="Palatino Linotype" w:hAnsi="Palatino Linotype"/>
              <w:b/>
              <w:sz w:val="22"/>
              <w:szCs w:val="22"/>
            </w:rPr>
          </w:pPr>
          <w:r w:rsidRPr="008802C1">
            <w:rPr>
              <w:rFonts w:ascii="Palatino Linotype" w:hAnsi="Palatino Linotype"/>
              <w:b/>
              <w:sz w:val="22"/>
              <w:szCs w:val="22"/>
            </w:rPr>
            <w:t>SUJETO OBLIGADO:</w:t>
          </w:r>
        </w:p>
      </w:tc>
      <w:tc>
        <w:tcPr>
          <w:tcW w:w="3403" w:type="dxa"/>
          <w:vAlign w:val="center"/>
        </w:tcPr>
        <w:p w14:paraId="34C341BF" w14:textId="5D5AD5F3" w:rsidR="003222CC" w:rsidRPr="008802C1" w:rsidRDefault="003222CC" w:rsidP="00AD2718">
          <w:pPr>
            <w:pStyle w:val="Encabezado"/>
            <w:rPr>
              <w:rFonts w:ascii="Palatino Linotype" w:hAnsi="Palatino Linotype"/>
              <w:b/>
              <w:sz w:val="22"/>
              <w:szCs w:val="22"/>
            </w:rPr>
          </w:pPr>
          <w:r>
            <w:rPr>
              <w:rFonts w:ascii="Palatino Linotype" w:hAnsi="Palatino Linotype"/>
              <w:b/>
              <w:bCs/>
              <w:color w:val="000000"/>
              <w:sz w:val="22"/>
              <w:szCs w:val="22"/>
            </w:rPr>
            <w:t>Comisión Estatal de Parques Naturales y de la Fauna</w:t>
          </w:r>
        </w:p>
      </w:tc>
    </w:tr>
    <w:tr w:rsidR="003222CC" w:rsidRPr="00025127" w14:paraId="0C8B6193" w14:textId="77777777" w:rsidTr="0087248C">
      <w:trPr>
        <w:trHeight w:val="321"/>
        <w:jc w:val="right"/>
      </w:trPr>
      <w:tc>
        <w:tcPr>
          <w:tcW w:w="3969" w:type="dxa"/>
          <w:vAlign w:val="center"/>
        </w:tcPr>
        <w:p w14:paraId="321FFAFF" w14:textId="0E8C2CE7" w:rsidR="003222CC" w:rsidRPr="008802C1" w:rsidRDefault="003222CC" w:rsidP="00472C41">
          <w:pPr>
            <w:jc w:val="right"/>
            <w:rPr>
              <w:rFonts w:ascii="Palatino Linotype" w:hAnsi="Palatino Linotype"/>
              <w:b/>
              <w:sz w:val="22"/>
              <w:szCs w:val="22"/>
            </w:rPr>
          </w:pPr>
          <w:r w:rsidRPr="008802C1">
            <w:rPr>
              <w:rFonts w:ascii="Palatino Linotype" w:hAnsi="Palatino Linotype"/>
              <w:b/>
              <w:sz w:val="22"/>
              <w:szCs w:val="22"/>
            </w:rPr>
            <w:t>COMISIONADA PONENTE:</w:t>
          </w:r>
        </w:p>
      </w:tc>
      <w:tc>
        <w:tcPr>
          <w:tcW w:w="3403" w:type="dxa"/>
          <w:vAlign w:val="center"/>
        </w:tcPr>
        <w:p w14:paraId="0FECDA9D" w14:textId="6D336FD0" w:rsidR="003222CC" w:rsidRPr="008802C1" w:rsidRDefault="003222CC" w:rsidP="00B44F9F">
          <w:pPr>
            <w:pStyle w:val="Encabezado"/>
            <w:ind w:left="33"/>
            <w:rPr>
              <w:rFonts w:ascii="Palatino Linotype" w:hAnsi="Palatino Linotype"/>
              <w:b/>
              <w:sz w:val="22"/>
              <w:szCs w:val="22"/>
            </w:rPr>
          </w:pPr>
          <w:r w:rsidRPr="008802C1">
            <w:rPr>
              <w:rFonts w:ascii="Palatino Linotype" w:hAnsi="Palatino Linotype"/>
              <w:b/>
              <w:sz w:val="22"/>
              <w:szCs w:val="22"/>
            </w:rPr>
            <w:t>María del Rosario Mejía Ayala</w:t>
          </w:r>
        </w:p>
      </w:tc>
    </w:tr>
  </w:tbl>
  <w:p w14:paraId="156B5574" w14:textId="1BD61F49" w:rsidR="003222CC" w:rsidRDefault="00FD34C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9.05pt;margin-top:-126.3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3C6B45"/>
    <w:multiLevelType w:val="hybridMultilevel"/>
    <w:tmpl w:val="55BEBD14"/>
    <w:lvl w:ilvl="0" w:tplc="FFFFFFFF">
      <w:start w:val="1"/>
      <w:numFmt w:val="decimal"/>
      <w:lvlText w:val="%1."/>
      <w:lvlJc w:val="left"/>
      <w:pPr>
        <w:ind w:left="0" w:firstLine="0"/>
      </w:pPr>
      <w:rPr>
        <w:rFonts w:ascii="Palatino Linotype" w:hAnsi="Palatino Linotype" w:hint="default"/>
        <w:b/>
        <w:i w:val="0"/>
        <w:sz w:val="24"/>
      </w:rPr>
    </w:lvl>
    <w:lvl w:ilvl="1" w:tplc="232EE03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4E24C30"/>
    <w:multiLevelType w:val="hybridMultilevel"/>
    <w:tmpl w:val="8FC4EF06"/>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AC063A3"/>
    <w:multiLevelType w:val="hybridMultilevel"/>
    <w:tmpl w:val="DFD69922"/>
    <w:lvl w:ilvl="0" w:tplc="FFFFFFFF">
      <w:start w:val="1"/>
      <w:numFmt w:val="decimal"/>
      <w:lvlText w:val="%1."/>
      <w:lvlJc w:val="left"/>
      <w:pPr>
        <w:ind w:left="0" w:firstLine="0"/>
      </w:pPr>
      <w:rPr>
        <w:rFonts w:ascii="Palatino Linotype" w:hAnsi="Palatino Linotype" w:hint="default"/>
        <w:b/>
        <w:i w:val="0"/>
        <w:sz w:val="24"/>
      </w:rPr>
    </w:lvl>
    <w:lvl w:ilvl="1" w:tplc="36141AB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1C50E3C"/>
    <w:multiLevelType w:val="hybridMultilevel"/>
    <w:tmpl w:val="0A50E786"/>
    <w:lvl w:ilvl="0" w:tplc="FFFFFFFF">
      <w:start w:val="1"/>
      <w:numFmt w:val="decimal"/>
      <w:lvlText w:val="%1."/>
      <w:lvlJc w:val="left"/>
      <w:pPr>
        <w:ind w:left="0" w:firstLine="0"/>
      </w:pPr>
      <w:rPr>
        <w:rFonts w:ascii="Palatino Linotype" w:hAnsi="Palatino Linotype" w:hint="default"/>
        <w:b/>
        <w:i w:val="0"/>
        <w:sz w:val="24"/>
      </w:rPr>
    </w:lvl>
    <w:lvl w:ilvl="1" w:tplc="892CFE5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ED7EB9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75D38F0"/>
    <w:multiLevelType w:val="hybridMultilevel"/>
    <w:tmpl w:val="FBF8DC30"/>
    <w:lvl w:ilvl="0" w:tplc="FFFFFFFF">
      <w:start w:val="1"/>
      <w:numFmt w:val="decimal"/>
      <w:lvlText w:val="%1."/>
      <w:lvlJc w:val="left"/>
      <w:pPr>
        <w:ind w:left="0" w:firstLine="0"/>
      </w:pPr>
      <w:rPr>
        <w:rFonts w:ascii="Palatino Linotype" w:hAnsi="Palatino Linotype" w:hint="default"/>
        <w:b/>
        <w:i w:val="0"/>
        <w:sz w:val="24"/>
      </w:rPr>
    </w:lvl>
    <w:lvl w:ilvl="1" w:tplc="BE346D04">
      <w:start w:val="1"/>
      <w:numFmt w:val="upperRoman"/>
      <w:lvlText w:val="%2."/>
      <w:lvlJc w:val="right"/>
      <w:pPr>
        <w:ind w:left="1004" w:hanging="360"/>
      </w:pPr>
      <w:rPr>
        <w:rFonts w:hint="default"/>
        <w:b/>
      </w:rPr>
    </w:lvl>
    <w:lvl w:ilvl="2" w:tplc="080A0017">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8509D2"/>
    <w:multiLevelType w:val="hybridMultilevel"/>
    <w:tmpl w:val="AC9A30BE"/>
    <w:lvl w:ilvl="0" w:tplc="FFFFFFFF">
      <w:start w:val="1"/>
      <w:numFmt w:val="decimal"/>
      <w:lvlText w:val="%1."/>
      <w:lvlJc w:val="left"/>
      <w:pPr>
        <w:ind w:left="0" w:firstLine="0"/>
      </w:pPr>
      <w:rPr>
        <w:rFonts w:ascii="Palatino Linotype" w:hAnsi="Palatino Linotype" w:hint="default"/>
        <w:b/>
        <w:i w:val="0"/>
        <w:sz w:val="24"/>
      </w:rPr>
    </w:lvl>
    <w:lvl w:ilvl="1" w:tplc="BE346D04">
      <w:start w:val="1"/>
      <w:numFmt w:val="upperRoman"/>
      <w:lvlText w:val="%2."/>
      <w:lvlJc w:val="right"/>
      <w:pPr>
        <w:ind w:left="1004" w:hanging="360"/>
      </w:pPr>
      <w:rPr>
        <w:rFonts w:hint="default"/>
        <w:b/>
      </w:rPr>
    </w:lvl>
    <w:lvl w:ilvl="2" w:tplc="BE346D04">
      <w:start w:val="1"/>
      <w:numFmt w:val="upp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395663D"/>
    <w:multiLevelType w:val="hybridMultilevel"/>
    <w:tmpl w:val="BC047B2E"/>
    <w:lvl w:ilvl="0" w:tplc="FFFFFFFF">
      <w:start w:val="1"/>
      <w:numFmt w:val="decimal"/>
      <w:lvlText w:val="%1."/>
      <w:lvlJc w:val="left"/>
      <w:pPr>
        <w:ind w:left="0" w:firstLine="0"/>
      </w:pPr>
      <w:rPr>
        <w:rFonts w:ascii="Palatino Linotype" w:hAnsi="Palatino Linotype" w:hint="default"/>
        <w:b/>
        <w:i w:val="0"/>
        <w:sz w:val="24"/>
      </w:rPr>
    </w:lvl>
    <w:lvl w:ilvl="1" w:tplc="03205D1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FB3572A"/>
    <w:multiLevelType w:val="hybridMultilevel"/>
    <w:tmpl w:val="814A6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2D3E86"/>
    <w:multiLevelType w:val="hybridMultilevel"/>
    <w:tmpl w:val="D72671D2"/>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0A82203"/>
    <w:multiLevelType w:val="hybridMultilevel"/>
    <w:tmpl w:val="859EA38C"/>
    <w:lvl w:ilvl="0" w:tplc="FFFFFFFF">
      <w:start w:val="1"/>
      <w:numFmt w:val="decimal"/>
      <w:lvlText w:val="%1."/>
      <w:lvlJc w:val="left"/>
      <w:pPr>
        <w:ind w:left="0" w:firstLine="0"/>
      </w:pPr>
      <w:rPr>
        <w:rFonts w:ascii="Palatino Linotype" w:hAnsi="Palatino Linotype" w:hint="default"/>
        <w:b/>
        <w:i w:val="0"/>
        <w:sz w:val="24"/>
      </w:rPr>
    </w:lvl>
    <w:lvl w:ilvl="1" w:tplc="AE6283BE">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3096569"/>
    <w:multiLevelType w:val="hybridMultilevel"/>
    <w:tmpl w:val="37843198"/>
    <w:lvl w:ilvl="0" w:tplc="FFFFFFFF">
      <w:start w:val="1"/>
      <w:numFmt w:val="decimal"/>
      <w:lvlText w:val="%1."/>
      <w:lvlJc w:val="left"/>
      <w:pPr>
        <w:ind w:left="0" w:firstLine="0"/>
      </w:pPr>
      <w:rPr>
        <w:rFonts w:ascii="Palatino Linotype" w:hAnsi="Palatino Linotype" w:hint="default"/>
        <w:b/>
        <w:i w:val="0"/>
        <w:sz w:val="24"/>
      </w:rPr>
    </w:lvl>
    <w:lvl w:ilvl="1" w:tplc="06461A0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A705EFE"/>
    <w:multiLevelType w:val="hybridMultilevel"/>
    <w:tmpl w:val="9322F934"/>
    <w:lvl w:ilvl="0" w:tplc="FFFFFFFF">
      <w:start w:val="1"/>
      <w:numFmt w:val="decimal"/>
      <w:lvlText w:val="%1."/>
      <w:lvlJc w:val="left"/>
      <w:pPr>
        <w:ind w:left="0" w:firstLine="0"/>
      </w:pPr>
      <w:rPr>
        <w:rFonts w:ascii="Palatino Linotype" w:hAnsi="Palatino Linotype" w:hint="default"/>
        <w:b/>
        <w:i w:val="0"/>
        <w:sz w:val="24"/>
      </w:rPr>
    </w:lvl>
    <w:lvl w:ilvl="1" w:tplc="D5FA50D6">
      <w:start w:val="1"/>
      <w:numFmt w:val="lowerLetter"/>
      <w:lvlText w:val="%2)"/>
      <w:lvlJc w:val="left"/>
      <w:pPr>
        <w:ind w:left="1004" w:hanging="360"/>
      </w:pPr>
      <w:rPr>
        <w:rFonts w:hint="default"/>
        <w:b/>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5"/>
  </w:num>
  <w:num w:numId="3">
    <w:abstractNumId w:val="0"/>
  </w:num>
  <w:num w:numId="4">
    <w:abstractNumId w:val="11"/>
  </w:num>
  <w:num w:numId="5">
    <w:abstractNumId w:val="6"/>
  </w:num>
  <w:num w:numId="6">
    <w:abstractNumId w:val="16"/>
  </w:num>
  <w:num w:numId="7">
    <w:abstractNumId w:val="17"/>
  </w:num>
  <w:num w:numId="8">
    <w:abstractNumId w:val="18"/>
  </w:num>
  <w:num w:numId="9">
    <w:abstractNumId w:val="2"/>
  </w:num>
  <w:num w:numId="10">
    <w:abstractNumId w:val="1"/>
  </w:num>
  <w:num w:numId="11">
    <w:abstractNumId w:val="20"/>
  </w:num>
  <w:num w:numId="12">
    <w:abstractNumId w:val="4"/>
  </w:num>
  <w:num w:numId="13">
    <w:abstractNumId w:val="21"/>
  </w:num>
  <w:num w:numId="14">
    <w:abstractNumId w:val="5"/>
  </w:num>
  <w:num w:numId="15">
    <w:abstractNumId w:val="3"/>
  </w:num>
  <w:num w:numId="16">
    <w:abstractNumId w:val="13"/>
  </w:num>
  <w:num w:numId="17">
    <w:abstractNumId w:val="10"/>
  </w:num>
  <w:num w:numId="18">
    <w:abstractNumId w:val="19"/>
  </w:num>
  <w:num w:numId="19">
    <w:abstractNumId w:val="12"/>
  </w:num>
  <w:num w:numId="20">
    <w:abstractNumId w:val="8"/>
  </w:num>
  <w:num w:numId="21">
    <w:abstractNumId w:val="22"/>
  </w:num>
  <w:num w:numId="22">
    <w:abstractNumId w:val="14"/>
  </w:num>
  <w:num w:numId="2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34F88"/>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0A5D"/>
    <w:rsid w:val="0007221E"/>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722"/>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6FEE"/>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67C64"/>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590F"/>
    <w:rsid w:val="002160DC"/>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994"/>
    <w:rsid w:val="00280E3F"/>
    <w:rsid w:val="00280F05"/>
    <w:rsid w:val="0028248C"/>
    <w:rsid w:val="00286DDB"/>
    <w:rsid w:val="002871EB"/>
    <w:rsid w:val="00292766"/>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3CCD"/>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22CC"/>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39"/>
    <w:rsid w:val="003B55AD"/>
    <w:rsid w:val="003B7EC4"/>
    <w:rsid w:val="003C183D"/>
    <w:rsid w:val="003C1A9B"/>
    <w:rsid w:val="003C7282"/>
    <w:rsid w:val="003D00D5"/>
    <w:rsid w:val="003D0A29"/>
    <w:rsid w:val="003D0BC7"/>
    <w:rsid w:val="003D181D"/>
    <w:rsid w:val="003D20C4"/>
    <w:rsid w:val="003D4163"/>
    <w:rsid w:val="003D46D0"/>
    <w:rsid w:val="003D5661"/>
    <w:rsid w:val="003D792A"/>
    <w:rsid w:val="003E21F5"/>
    <w:rsid w:val="003E2E98"/>
    <w:rsid w:val="003E4701"/>
    <w:rsid w:val="003E6079"/>
    <w:rsid w:val="003E6128"/>
    <w:rsid w:val="003E6679"/>
    <w:rsid w:val="003E6D0F"/>
    <w:rsid w:val="003E712E"/>
    <w:rsid w:val="003F0DDA"/>
    <w:rsid w:val="003F140F"/>
    <w:rsid w:val="003F15DB"/>
    <w:rsid w:val="003F1AC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697B"/>
    <w:rsid w:val="004572A1"/>
    <w:rsid w:val="00457F74"/>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68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2845"/>
    <w:rsid w:val="004D3142"/>
    <w:rsid w:val="004D36A1"/>
    <w:rsid w:val="004D37D7"/>
    <w:rsid w:val="004D4509"/>
    <w:rsid w:val="004D4CEB"/>
    <w:rsid w:val="004D52DD"/>
    <w:rsid w:val="004D5A36"/>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2B5E"/>
    <w:rsid w:val="00537E2C"/>
    <w:rsid w:val="00540208"/>
    <w:rsid w:val="00542797"/>
    <w:rsid w:val="00542B3A"/>
    <w:rsid w:val="00544ADC"/>
    <w:rsid w:val="00544B9C"/>
    <w:rsid w:val="00544E13"/>
    <w:rsid w:val="00544EC9"/>
    <w:rsid w:val="00546FBD"/>
    <w:rsid w:val="00547487"/>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2D09"/>
    <w:rsid w:val="005D3493"/>
    <w:rsid w:val="005D622E"/>
    <w:rsid w:val="005D6617"/>
    <w:rsid w:val="005D6FF0"/>
    <w:rsid w:val="005D76DE"/>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405"/>
    <w:rsid w:val="006206CC"/>
    <w:rsid w:val="00622B06"/>
    <w:rsid w:val="00624425"/>
    <w:rsid w:val="006257C2"/>
    <w:rsid w:val="00627163"/>
    <w:rsid w:val="0063034E"/>
    <w:rsid w:val="00632E24"/>
    <w:rsid w:val="00634476"/>
    <w:rsid w:val="00637475"/>
    <w:rsid w:val="00642181"/>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1DBA"/>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A7BC1"/>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3C23"/>
    <w:rsid w:val="006D425C"/>
    <w:rsid w:val="006D52D1"/>
    <w:rsid w:val="006D77A2"/>
    <w:rsid w:val="006E013D"/>
    <w:rsid w:val="006E1056"/>
    <w:rsid w:val="006E3A2A"/>
    <w:rsid w:val="006E3C4C"/>
    <w:rsid w:val="006E4BD4"/>
    <w:rsid w:val="006E4E2A"/>
    <w:rsid w:val="006E5426"/>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573"/>
    <w:rsid w:val="0075265E"/>
    <w:rsid w:val="0075440D"/>
    <w:rsid w:val="00754EF8"/>
    <w:rsid w:val="00755369"/>
    <w:rsid w:val="0075604A"/>
    <w:rsid w:val="0075650E"/>
    <w:rsid w:val="00757995"/>
    <w:rsid w:val="00760BAE"/>
    <w:rsid w:val="00762511"/>
    <w:rsid w:val="00762697"/>
    <w:rsid w:val="00763C28"/>
    <w:rsid w:val="007644E6"/>
    <w:rsid w:val="007652EA"/>
    <w:rsid w:val="00766CDD"/>
    <w:rsid w:val="007674F3"/>
    <w:rsid w:val="00767CD2"/>
    <w:rsid w:val="00770859"/>
    <w:rsid w:val="00771935"/>
    <w:rsid w:val="00774A5F"/>
    <w:rsid w:val="00774AB3"/>
    <w:rsid w:val="00774DFD"/>
    <w:rsid w:val="007753FA"/>
    <w:rsid w:val="0077544D"/>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82B"/>
    <w:rsid w:val="007A0A0E"/>
    <w:rsid w:val="007A1303"/>
    <w:rsid w:val="007A2C90"/>
    <w:rsid w:val="007A365B"/>
    <w:rsid w:val="007A4419"/>
    <w:rsid w:val="007A65E0"/>
    <w:rsid w:val="007A70B9"/>
    <w:rsid w:val="007A729D"/>
    <w:rsid w:val="007A7602"/>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2922"/>
    <w:rsid w:val="007D3FBD"/>
    <w:rsid w:val="007D49A0"/>
    <w:rsid w:val="007D7EF3"/>
    <w:rsid w:val="007E0553"/>
    <w:rsid w:val="007E5125"/>
    <w:rsid w:val="007E5DB4"/>
    <w:rsid w:val="007E6334"/>
    <w:rsid w:val="007E64B6"/>
    <w:rsid w:val="007E72DF"/>
    <w:rsid w:val="007E7637"/>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48C"/>
    <w:rsid w:val="00872938"/>
    <w:rsid w:val="00873ABF"/>
    <w:rsid w:val="0087459A"/>
    <w:rsid w:val="00875167"/>
    <w:rsid w:val="00875A88"/>
    <w:rsid w:val="00875DF8"/>
    <w:rsid w:val="008765E3"/>
    <w:rsid w:val="00876DCE"/>
    <w:rsid w:val="00876FBF"/>
    <w:rsid w:val="008802C1"/>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AD4"/>
    <w:rsid w:val="00897752"/>
    <w:rsid w:val="008A2811"/>
    <w:rsid w:val="008A3FC8"/>
    <w:rsid w:val="008A52F3"/>
    <w:rsid w:val="008A5456"/>
    <w:rsid w:val="008A7536"/>
    <w:rsid w:val="008A7F7D"/>
    <w:rsid w:val="008B1A5A"/>
    <w:rsid w:val="008B382F"/>
    <w:rsid w:val="008B38BC"/>
    <w:rsid w:val="008B40A5"/>
    <w:rsid w:val="008B4590"/>
    <w:rsid w:val="008B5AB4"/>
    <w:rsid w:val="008B66A6"/>
    <w:rsid w:val="008B6849"/>
    <w:rsid w:val="008B7FFE"/>
    <w:rsid w:val="008C0446"/>
    <w:rsid w:val="008C2B3C"/>
    <w:rsid w:val="008C41A7"/>
    <w:rsid w:val="008C6F34"/>
    <w:rsid w:val="008C7108"/>
    <w:rsid w:val="008C75C8"/>
    <w:rsid w:val="008D02A3"/>
    <w:rsid w:val="008D0DB2"/>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E6BF0"/>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210C9"/>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6F62"/>
    <w:rsid w:val="0099752D"/>
    <w:rsid w:val="00997C2A"/>
    <w:rsid w:val="009A0358"/>
    <w:rsid w:val="009A0461"/>
    <w:rsid w:val="009A0E2A"/>
    <w:rsid w:val="009A28A2"/>
    <w:rsid w:val="009A2D33"/>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1092"/>
    <w:rsid w:val="00A235D0"/>
    <w:rsid w:val="00A24131"/>
    <w:rsid w:val="00A27A7F"/>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776DA"/>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4B54"/>
    <w:rsid w:val="00AC535B"/>
    <w:rsid w:val="00AC5F6A"/>
    <w:rsid w:val="00AD0B3C"/>
    <w:rsid w:val="00AD0FC3"/>
    <w:rsid w:val="00AD1CC0"/>
    <w:rsid w:val="00AD22B5"/>
    <w:rsid w:val="00AD2718"/>
    <w:rsid w:val="00AD2B7B"/>
    <w:rsid w:val="00AD33D3"/>
    <w:rsid w:val="00AD3DB4"/>
    <w:rsid w:val="00AD5133"/>
    <w:rsid w:val="00AD5712"/>
    <w:rsid w:val="00AD6AC5"/>
    <w:rsid w:val="00AD76A1"/>
    <w:rsid w:val="00AE48E8"/>
    <w:rsid w:val="00AE7F20"/>
    <w:rsid w:val="00AF0E7C"/>
    <w:rsid w:val="00AF1F04"/>
    <w:rsid w:val="00AF2612"/>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61B2"/>
    <w:rsid w:val="00BC7E69"/>
    <w:rsid w:val="00BD025A"/>
    <w:rsid w:val="00BD02D5"/>
    <w:rsid w:val="00BD0632"/>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1433"/>
    <w:rsid w:val="00BE31BD"/>
    <w:rsid w:val="00BE462E"/>
    <w:rsid w:val="00BE545A"/>
    <w:rsid w:val="00BE57A2"/>
    <w:rsid w:val="00BE5E11"/>
    <w:rsid w:val="00BE6C95"/>
    <w:rsid w:val="00BE74FA"/>
    <w:rsid w:val="00BE7DBD"/>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76B"/>
    <w:rsid w:val="00C928FD"/>
    <w:rsid w:val="00C951F8"/>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2A6E"/>
    <w:rsid w:val="00D446E7"/>
    <w:rsid w:val="00D45E90"/>
    <w:rsid w:val="00D47265"/>
    <w:rsid w:val="00D47500"/>
    <w:rsid w:val="00D4793C"/>
    <w:rsid w:val="00D60582"/>
    <w:rsid w:val="00D61222"/>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4A36"/>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6805"/>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28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3F27"/>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35C7"/>
    <w:rsid w:val="00F448C5"/>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2691"/>
    <w:rsid w:val="00F84240"/>
    <w:rsid w:val="00F84865"/>
    <w:rsid w:val="00F85237"/>
    <w:rsid w:val="00F8564F"/>
    <w:rsid w:val="00F87DAE"/>
    <w:rsid w:val="00F9000A"/>
    <w:rsid w:val="00F9002A"/>
    <w:rsid w:val="00F906D0"/>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58FE"/>
    <w:rsid w:val="00FC62AC"/>
    <w:rsid w:val="00FC6AC7"/>
    <w:rsid w:val="00FC77FF"/>
    <w:rsid w:val="00FC7E40"/>
    <w:rsid w:val="00FD0B5A"/>
    <w:rsid w:val="00FD1351"/>
    <w:rsid w:val="00FD34CC"/>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UnresolvedMention">
    <w:name w:val="Unresolved Mention"/>
    <w:basedOn w:val="Fuentedeprrafopredeter"/>
    <w:uiPriority w:val="99"/>
    <w:semiHidden/>
    <w:unhideWhenUsed/>
    <w:rsid w:val="00126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7799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8294659">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6119322">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091157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5F35F-A411-4A5B-AA94-7726B5B0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40</Pages>
  <Words>8511</Words>
  <Characters>46812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2022-11-10T19:03:00Z</dcterms:created>
  <dcterms:modified xsi:type="dcterms:W3CDTF">2022-12-12T17:45:00Z</dcterms:modified>
</cp:coreProperties>
</file>