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701262B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sidRPr="001F603E">
        <w:rPr>
          <w:rFonts w:ascii="Palatino Linotype" w:eastAsia="Palatino Linotype" w:hAnsi="Palatino Linotype" w:cs="Palatino Linotype"/>
          <w:color w:val="000000"/>
          <w:sz w:val="24"/>
          <w:szCs w:val="24"/>
        </w:rPr>
        <w:t xml:space="preserve">México, a </w:t>
      </w:r>
      <w:r w:rsidR="008864BD" w:rsidRPr="001F603E">
        <w:rPr>
          <w:rFonts w:ascii="Palatino Linotype" w:eastAsia="Palatino Linotype" w:hAnsi="Palatino Linotype" w:cs="Palatino Linotype"/>
          <w:color w:val="000000"/>
          <w:sz w:val="24"/>
          <w:szCs w:val="24"/>
        </w:rPr>
        <w:t>dieciocho</w:t>
      </w:r>
      <w:r w:rsidR="00B373EE" w:rsidRPr="001F603E">
        <w:rPr>
          <w:rFonts w:ascii="Palatino Linotype" w:eastAsia="Palatino Linotype" w:hAnsi="Palatino Linotype" w:cs="Palatino Linotype"/>
          <w:color w:val="000000"/>
          <w:sz w:val="24"/>
          <w:szCs w:val="24"/>
        </w:rPr>
        <w:t xml:space="preserve"> de mayo </w:t>
      </w:r>
      <w:r w:rsidR="00285F02" w:rsidRPr="001F603E">
        <w:rPr>
          <w:rFonts w:ascii="Palatino Linotype" w:eastAsia="Palatino Linotype" w:hAnsi="Palatino Linotype" w:cs="Palatino Linotype"/>
          <w:color w:val="000000"/>
          <w:sz w:val="24"/>
          <w:szCs w:val="24"/>
        </w:rPr>
        <w:t>de dos mil veintidós</w:t>
      </w:r>
      <w:r w:rsidRPr="001F603E">
        <w:rPr>
          <w:rFonts w:ascii="Palatino Linotype" w:eastAsia="Palatino Linotype" w:hAnsi="Palatino Linotype" w:cs="Palatino Linotype"/>
          <w:color w:val="000000"/>
          <w:sz w:val="24"/>
          <w:szCs w:val="24"/>
        </w:rPr>
        <w:t>.</w:t>
      </w:r>
    </w:p>
    <w:p w14:paraId="16723FED"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7003A188"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b/>
          <w:color w:val="000000"/>
          <w:sz w:val="24"/>
          <w:szCs w:val="24"/>
        </w:rPr>
        <w:t>VISTO</w:t>
      </w:r>
      <w:r w:rsidRPr="001F603E">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sidRPr="001F603E">
        <w:rPr>
          <w:rFonts w:ascii="Palatino Linotype" w:eastAsia="Palatino Linotype" w:hAnsi="Palatino Linotype" w:cs="Palatino Linotype"/>
          <w:b/>
          <w:color w:val="000000"/>
          <w:sz w:val="24"/>
          <w:szCs w:val="24"/>
        </w:rPr>
        <w:t>0</w:t>
      </w:r>
      <w:r w:rsidR="00B373EE" w:rsidRPr="001F603E">
        <w:rPr>
          <w:rFonts w:ascii="Palatino Linotype" w:eastAsia="Palatino Linotype" w:hAnsi="Palatino Linotype" w:cs="Palatino Linotype"/>
          <w:b/>
          <w:color w:val="000000"/>
          <w:sz w:val="24"/>
          <w:szCs w:val="24"/>
        </w:rPr>
        <w:t>2100</w:t>
      </w:r>
      <w:r w:rsidRPr="001F603E">
        <w:rPr>
          <w:rFonts w:ascii="Palatino Linotype" w:eastAsia="Palatino Linotype" w:hAnsi="Palatino Linotype" w:cs="Palatino Linotype"/>
          <w:b/>
          <w:color w:val="000000"/>
          <w:sz w:val="24"/>
          <w:szCs w:val="24"/>
        </w:rPr>
        <w:t>/INFOEM/IP/RR/202</w:t>
      </w:r>
      <w:r w:rsidR="00421F9E" w:rsidRPr="001F603E">
        <w:rPr>
          <w:rFonts w:ascii="Palatino Linotype" w:eastAsia="Palatino Linotype" w:hAnsi="Palatino Linotype" w:cs="Palatino Linotype"/>
          <w:b/>
          <w:color w:val="000000"/>
          <w:sz w:val="24"/>
          <w:szCs w:val="24"/>
        </w:rPr>
        <w:t>2</w:t>
      </w:r>
      <w:r w:rsidRPr="001F603E">
        <w:rPr>
          <w:rFonts w:ascii="Palatino Linotype" w:eastAsia="Palatino Linotype" w:hAnsi="Palatino Linotype" w:cs="Palatino Linotype"/>
          <w:color w:val="000000"/>
          <w:sz w:val="24"/>
          <w:szCs w:val="24"/>
        </w:rPr>
        <w:t>, interpuesto por</w:t>
      </w:r>
      <w:r w:rsidR="00B04684" w:rsidRPr="001F603E">
        <w:t xml:space="preserve"> </w:t>
      </w:r>
      <w:r w:rsidR="00B04684" w:rsidRPr="001F603E">
        <w:rPr>
          <w:rFonts w:ascii="Palatino Linotype" w:eastAsia="Palatino Linotype" w:hAnsi="Palatino Linotype" w:cs="Palatino Linotype"/>
          <w:color w:val="000000"/>
          <w:sz w:val="24"/>
          <w:szCs w:val="24"/>
        </w:rPr>
        <w:t>una persona quien no proporciona nombre, en lo sucesivo y para efectos prácticos se le denominara e</w:t>
      </w:r>
      <w:r w:rsidR="00A3390C" w:rsidRPr="001F603E">
        <w:rPr>
          <w:rFonts w:ascii="Palatino Linotype" w:eastAsia="Palatino Linotype" w:hAnsi="Palatino Linotype" w:cs="Palatino Linotype"/>
          <w:color w:val="000000"/>
          <w:sz w:val="24"/>
          <w:szCs w:val="24"/>
        </w:rPr>
        <w:t>l</w:t>
      </w:r>
      <w:r w:rsidRPr="001F603E">
        <w:rPr>
          <w:rFonts w:ascii="Palatino Linotype" w:eastAsia="Palatino Linotype" w:hAnsi="Palatino Linotype" w:cs="Palatino Linotype"/>
          <w:color w:val="000000"/>
          <w:sz w:val="24"/>
          <w:szCs w:val="24"/>
        </w:rPr>
        <w:t xml:space="preserve"> </w:t>
      </w:r>
      <w:r w:rsidRPr="001F603E">
        <w:rPr>
          <w:rFonts w:ascii="Palatino Linotype" w:eastAsia="Palatino Linotype" w:hAnsi="Palatino Linotype" w:cs="Palatino Linotype"/>
          <w:b/>
          <w:color w:val="000000"/>
          <w:sz w:val="24"/>
          <w:szCs w:val="24"/>
        </w:rPr>
        <w:t>Recurrente</w:t>
      </w:r>
      <w:r w:rsidRPr="001F603E">
        <w:rPr>
          <w:rFonts w:ascii="Palatino Linotype" w:eastAsia="Palatino Linotype" w:hAnsi="Palatino Linotype" w:cs="Palatino Linotype"/>
          <w:color w:val="000000"/>
          <w:sz w:val="24"/>
          <w:szCs w:val="24"/>
        </w:rPr>
        <w:t xml:space="preserve">, en contra de la respuesta del </w:t>
      </w:r>
      <w:r w:rsidR="00995EDA" w:rsidRPr="001F603E">
        <w:rPr>
          <w:rFonts w:ascii="Palatino Linotype" w:eastAsia="Palatino Linotype" w:hAnsi="Palatino Linotype" w:cs="Palatino Linotype"/>
          <w:b/>
          <w:color w:val="000000"/>
          <w:sz w:val="24"/>
          <w:szCs w:val="24"/>
        </w:rPr>
        <w:t xml:space="preserve">Ayuntamiento de </w:t>
      </w:r>
      <w:r w:rsidR="00423587" w:rsidRPr="001F603E">
        <w:rPr>
          <w:rFonts w:ascii="Palatino Linotype" w:eastAsia="Palatino Linotype" w:hAnsi="Palatino Linotype" w:cs="Palatino Linotype"/>
          <w:b/>
          <w:color w:val="000000"/>
          <w:sz w:val="24"/>
          <w:szCs w:val="24"/>
        </w:rPr>
        <w:t>Metepec</w:t>
      </w:r>
      <w:r w:rsidR="00995EDA" w:rsidRPr="001F603E">
        <w:rPr>
          <w:rFonts w:ascii="Palatino Linotype" w:eastAsia="Palatino Linotype" w:hAnsi="Palatino Linotype" w:cs="Palatino Linotype"/>
          <w:bCs/>
          <w:color w:val="000000"/>
          <w:sz w:val="24"/>
          <w:szCs w:val="24"/>
        </w:rPr>
        <w:t xml:space="preserve">, </w:t>
      </w:r>
      <w:r w:rsidRPr="001F603E">
        <w:rPr>
          <w:rFonts w:ascii="Palatino Linotype" w:eastAsia="Palatino Linotype" w:hAnsi="Palatino Linotype" w:cs="Palatino Linotype"/>
          <w:color w:val="000000"/>
          <w:sz w:val="24"/>
          <w:szCs w:val="24"/>
        </w:rPr>
        <w:t>en lo subsecuente el</w:t>
      </w:r>
      <w:r w:rsidRPr="001F603E">
        <w:rPr>
          <w:rFonts w:ascii="Palatino Linotype" w:eastAsia="Palatino Linotype" w:hAnsi="Palatino Linotype" w:cs="Palatino Linotype"/>
          <w:b/>
          <w:color w:val="000000"/>
          <w:sz w:val="24"/>
          <w:szCs w:val="24"/>
        </w:rPr>
        <w:t xml:space="preserve"> Sujeto Obligado, </w:t>
      </w:r>
      <w:r w:rsidRPr="001F603E">
        <w:rPr>
          <w:rFonts w:ascii="Palatino Linotype" w:eastAsia="Palatino Linotype" w:hAnsi="Palatino Linotype" w:cs="Palatino Linotype"/>
          <w:color w:val="000000"/>
          <w:sz w:val="24"/>
          <w:szCs w:val="24"/>
        </w:rPr>
        <w:t>se procede a dictar la presente resolución.</w:t>
      </w:r>
    </w:p>
    <w:p w14:paraId="216858A4"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Pr="001F603E"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1F603E">
        <w:rPr>
          <w:rFonts w:ascii="Palatino Linotype" w:eastAsia="Palatino Linotype" w:hAnsi="Palatino Linotype" w:cs="Palatino Linotype"/>
          <w:b/>
          <w:color w:val="000000"/>
          <w:sz w:val="28"/>
          <w:szCs w:val="28"/>
        </w:rPr>
        <w:t>A N T E C E D E N T E S</w:t>
      </w:r>
    </w:p>
    <w:p w14:paraId="6C92C78C"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8"/>
          <w:szCs w:val="26"/>
        </w:rPr>
      </w:pPr>
      <w:r w:rsidRPr="001F603E">
        <w:rPr>
          <w:rFonts w:ascii="Palatino Linotype" w:eastAsia="Palatino Linotype" w:hAnsi="Palatino Linotype" w:cs="Palatino Linotype"/>
          <w:b/>
          <w:color w:val="000000"/>
          <w:sz w:val="28"/>
          <w:szCs w:val="26"/>
        </w:rPr>
        <w:t>PRIMERO.</w:t>
      </w:r>
      <w:r w:rsidRPr="001F603E">
        <w:rPr>
          <w:rFonts w:ascii="Palatino Linotype" w:eastAsia="Palatino Linotype" w:hAnsi="Palatino Linotype" w:cs="Palatino Linotype"/>
          <w:color w:val="000000"/>
          <w:sz w:val="28"/>
          <w:szCs w:val="26"/>
        </w:rPr>
        <w:t xml:space="preserve"> </w:t>
      </w:r>
      <w:r w:rsidRPr="001F603E">
        <w:rPr>
          <w:rFonts w:ascii="Palatino Linotype" w:eastAsia="Palatino Linotype" w:hAnsi="Palatino Linotype" w:cs="Palatino Linotype"/>
          <w:b/>
          <w:color w:val="000000"/>
          <w:sz w:val="28"/>
          <w:szCs w:val="26"/>
        </w:rPr>
        <w:t>De la Solicitud de Información.</w:t>
      </w:r>
    </w:p>
    <w:p w14:paraId="15DB70AF" w14:textId="2F581FC2" w:rsidR="00663A37" w:rsidRPr="001F603E"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Con fecha </w:t>
      </w:r>
      <w:r w:rsidR="006F24EA" w:rsidRPr="001F603E">
        <w:rPr>
          <w:rFonts w:ascii="Palatino Linotype" w:eastAsia="Palatino Linotype" w:hAnsi="Palatino Linotype" w:cs="Palatino Linotype"/>
          <w:color w:val="000000"/>
          <w:sz w:val="24"/>
          <w:szCs w:val="24"/>
        </w:rPr>
        <w:t>diez</w:t>
      </w:r>
      <w:r w:rsidR="00995EDA" w:rsidRPr="001F603E">
        <w:rPr>
          <w:rFonts w:ascii="Palatino Linotype" w:eastAsia="Palatino Linotype" w:hAnsi="Palatino Linotype" w:cs="Palatino Linotype"/>
          <w:color w:val="000000"/>
          <w:sz w:val="24"/>
          <w:szCs w:val="24"/>
        </w:rPr>
        <w:t xml:space="preserve"> de enero de dos mil veintidós</w:t>
      </w:r>
      <w:r w:rsidR="00A3390C" w:rsidRPr="001F603E">
        <w:rPr>
          <w:rFonts w:ascii="Palatino Linotype" w:eastAsia="Palatino Linotype" w:hAnsi="Palatino Linotype" w:cs="Palatino Linotype"/>
          <w:color w:val="000000"/>
          <w:sz w:val="24"/>
          <w:szCs w:val="24"/>
        </w:rPr>
        <w:t>, el</w:t>
      </w:r>
      <w:r w:rsidR="00663A37" w:rsidRPr="001F603E">
        <w:rPr>
          <w:rFonts w:ascii="Palatino Linotype" w:eastAsia="Palatino Linotype" w:hAnsi="Palatino Linotype" w:cs="Palatino Linotype"/>
          <w:color w:val="000000"/>
          <w:sz w:val="24"/>
          <w:szCs w:val="24"/>
        </w:rPr>
        <w:t xml:space="preserve"> Recurrente presentó solicitud de información pública </w:t>
      </w:r>
      <w:r w:rsidRPr="001F603E">
        <w:rPr>
          <w:rFonts w:ascii="Palatino Linotype" w:eastAsia="Palatino Linotype" w:hAnsi="Palatino Linotype" w:cs="Palatino Linotype"/>
          <w:color w:val="000000"/>
          <w:sz w:val="24"/>
          <w:szCs w:val="24"/>
        </w:rPr>
        <w:t>por medio d</w:t>
      </w:r>
      <w:r w:rsidR="00A3390C" w:rsidRPr="001F603E">
        <w:rPr>
          <w:rFonts w:ascii="Palatino Linotype" w:eastAsia="Palatino Linotype" w:hAnsi="Palatino Linotype" w:cs="Palatino Linotype"/>
          <w:color w:val="000000"/>
          <w:sz w:val="24"/>
          <w:szCs w:val="24"/>
        </w:rPr>
        <w:t xml:space="preserve">e la Plataforma Nacional de Transparencia y registrada en </w:t>
      </w:r>
      <w:r w:rsidRPr="001F603E">
        <w:rPr>
          <w:rFonts w:ascii="Palatino Linotype" w:eastAsia="Palatino Linotype" w:hAnsi="Palatino Linotype" w:cs="Palatino Linotype"/>
          <w:color w:val="000000"/>
          <w:sz w:val="24"/>
          <w:szCs w:val="24"/>
        </w:rPr>
        <w:t>el</w:t>
      </w:r>
      <w:r w:rsidR="00663A37" w:rsidRPr="001F603E">
        <w:rPr>
          <w:rFonts w:ascii="Palatino Linotype" w:eastAsia="Palatino Linotype" w:hAnsi="Palatino Linotype" w:cs="Palatino Linotype"/>
          <w:color w:val="000000"/>
          <w:sz w:val="24"/>
          <w:szCs w:val="24"/>
        </w:rPr>
        <w:t xml:space="preserve"> Sistema de Acceso a la Información Mexiquense (SAIMEX), con el número de expediente</w:t>
      </w:r>
      <w:r w:rsidR="00663A37" w:rsidRPr="001F603E">
        <w:rPr>
          <w:rFonts w:ascii="Palatino Linotype" w:eastAsia="Palatino Linotype" w:hAnsi="Palatino Linotype" w:cs="Palatino Linotype"/>
          <w:b/>
          <w:color w:val="000000"/>
          <w:sz w:val="24"/>
          <w:szCs w:val="24"/>
        </w:rPr>
        <w:t xml:space="preserve"> </w:t>
      </w:r>
      <w:r w:rsidR="00B04684" w:rsidRPr="001F603E">
        <w:rPr>
          <w:rFonts w:ascii="Palatino Linotype" w:eastAsia="Palatino Linotype" w:hAnsi="Palatino Linotype" w:cs="Palatino Linotype"/>
          <w:b/>
          <w:bCs/>
          <w:color w:val="000000"/>
          <w:sz w:val="24"/>
          <w:szCs w:val="24"/>
        </w:rPr>
        <w:t>00523/METEPEC/IP/2022</w:t>
      </w:r>
      <w:r w:rsidR="00663A37" w:rsidRPr="001F603E">
        <w:rPr>
          <w:rFonts w:ascii="Palatino Linotype" w:eastAsia="Palatino Linotype" w:hAnsi="Palatino Linotype" w:cs="Palatino Linotype"/>
          <w:color w:val="000000"/>
          <w:sz w:val="24"/>
          <w:szCs w:val="24"/>
        </w:rPr>
        <w:t>,</w:t>
      </w:r>
      <w:r w:rsidR="00663A37" w:rsidRPr="001F603E">
        <w:rPr>
          <w:rFonts w:ascii="Palatino Linotype" w:eastAsia="Palatino Linotype" w:hAnsi="Palatino Linotype" w:cs="Palatino Linotype"/>
          <w:b/>
          <w:color w:val="000000"/>
          <w:sz w:val="24"/>
          <w:szCs w:val="24"/>
        </w:rPr>
        <w:t xml:space="preserve"> </w:t>
      </w:r>
      <w:r w:rsidR="00663A37" w:rsidRPr="001F603E">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291F4AB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w:t>
      </w:r>
      <w:r w:rsidR="00B04684" w:rsidRPr="001F603E">
        <w:rPr>
          <w:rFonts w:ascii="Palatino Linotype" w:eastAsia="Palatino Linotype" w:hAnsi="Palatino Linotype" w:cs="Palatino Linotype"/>
          <w:i/>
          <w:color w:val="000000"/>
        </w:rPr>
        <w:t>Buen día, solicito información sobre la cantidad de conjuntos urbanos que existen en su municipio (fraccionamientos, zonas residenciales, casas de interés social), así como su ubicación (domicilio) y cantidad de viviendas con que cuenta.</w:t>
      </w:r>
      <w:r w:rsidR="00C57E04" w:rsidRPr="001F603E">
        <w:rPr>
          <w:rFonts w:ascii="Palatino Linotype" w:eastAsia="Palatino Linotype" w:hAnsi="Palatino Linotype" w:cs="Palatino Linotype"/>
          <w:i/>
          <w:color w:val="000000"/>
        </w:rPr>
        <w:t>” (Sic)</w:t>
      </w:r>
    </w:p>
    <w:p w14:paraId="365FE83B"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4058552C" w14:textId="30821015"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Modalidad de entrega: </w:t>
      </w:r>
      <w:r w:rsidR="00C57E04" w:rsidRPr="001F603E">
        <w:rPr>
          <w:rFonts w:ascii="Palatino Linotype" w:eastAsia="Palatino Linotype" w:hAnsi="Palatino Linotype" w:cs="Palatino Linotype"/>
          <w:b/>
          <w:color w:val="000000"/>
          <w:sz w:val="24"/>
          <w:szCs w:val="24"/>
        </w:rPr>
        <w:t>A través del SAIMEX</w:t>
      </w:r>
    </w:p>
    <w:p w14:paraId="598A34B3" w14:textId="77777777" w:rsidR="00C13B84" w:rsidRPr="001F603E" w:rsidRDefault="00C13B84" w:rsidP="00C13B84">
      <w:pPr>
        <w:spacing w:line="360" w:lineRule="auto"/>
        <w:jc w:val="both"/>
        <w:rPr>
          <w:rFonts w:ascii="Palatino Linotype" w:hAnsi="Palatino Linotype" w:cs="Arial"/>
          <w:b/>
          <w:sz w:val="28"/>
        </w:rPr>
      </w:pPr>
      <w:r w:rsidRPr="001F603E">
        <w:rPr>
          <w:rFonts w:ascii="Palatino Linotype" w:hAnsi="Palatino Linotype" w:cs="Arial"/>
          <w:b/>
          <w:sz w:val="28"/>
        </w:rPr>
        <w:lastRenderedPageBreak/>
        <w:t xml:space="preserve">SEGUNDO. De la solicitud de prórroga del Sujeto Obligado. </w:t>
      </w:r>
    </w:p>
    <w:p w14:paraId="2614A2DA" w14:textId="3899ABD0" w:rsidR="00C13B84" w:rsidRPr="001F603E" w:rsidRDefault="00C13B84" w:rsidP="00C13B84">
      <w:pPr>
        <w:spacing w:line="360" w:lineRule="auto"/>
        <w:jc w:val="both"/>
        <w:rPr>
          <w:rFonts w:ascii="Palatino Linotype" w:hAnsi="Palatino Linotype" w:cs="Arial"/>
        </w:rPr>
      </w:pPr>
      <w:r w:rsidRPr="001F603E">
        <w:rPr>
          <w:rFonts w:ascii="Palatino Linotype" w:hAnsi="Palatino Linotype" w:cs="Arial"/>
        </w:rPr>
        <w:t xml:space="preserve">En fecha veintinueve de enero de dos mil veintidós, </w:t>
      </w:r>
      <w:r w:rsidRPr="001F603E">
        <w:rPr>
          <w:rFonts w:ascii="Palatino Linotype" w:hAnsi="Palatino Linotype" w:cs="Arial"/>
          <w:b/>
        </w:rPr>
        <w:t>El Sujeto Obligado</w:t>
      </w:r>
      <w:r w:rsidRPr="001F603E">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00B84749" w14:textId="77777777" w:rsidR="00C13B84" w:rsidRPr="001F603E" w:rsidRDefault="00C13B84" w:rsidP="00C13B84">
      <w:pPr>
        <w:pStyle w:val="Sinespaciado"/>
      </w:pPr>
    </w:p>
    <w:p w14:paraId="586DE98B" w14:textId="77777777" w:rsidR="00C13B84" w:rsidRPr="001F603E" w:rsidRDefault="00C13B84" w:rsidP="00C13B84">
      <w:pPr>
        <w:ind w:left="567" w:right="567"/>
        <w:jc w:val="both"/>
        <w:rPr>
          <w:rFonts w:ascii="Palatino Linotype" w:hAnsi="Palatino Linotype"/>
          <w:i/>
        </w:rPr>
      </w:pPr>
      <w:r w:rsidRPr="001F603E">
        <w:rPr>
          <w:rFonts w:ascii="Palatino Linotype" w:hAnsi="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BA568D8" w14:textId="77777777" w:rsidR="00C13B84" w:rsidRPr="001F603E" w:rsidRDefault="00C13B84" w:rsidP="00C13B84">
      <w:pPr>
        <w:ind w:left="567" w:right="567"/>
        <w:jc w:val="both"/>
        <w:rPr>
          <w:rFonts w:ascii="Palatino Linotype" w:hAnsi="Palatino Linotype"/>
          <w:i/>
        </w:rPr>
      </w:pPr>
      <w:r w:rsidRPr="001F603E">
        <w:rPr>
          <w:rFonts w:ascii="Palatino Linotype" w:hAnsi="Palatino Linotype"/>
          <w:i/>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63B3D6CC" w14:textId="77777777" w:rsidR="00C13B84" w:rsidRPr="001F603E" w:rsidRDefault="00C13B84" w:rsidP="00C13B84">
      <w:pPr>
        <w:ind w:left="567" w:right="567"/>
        <w:jc w:val="both"/>
        <w:rPr>
          <w:rFonts w:ascii="Palatino Linotype" w:hAnsi="Palatino Linotype"/>
          <w:i/>
        </w:rPr>
      </w:pPr>
      <w:r w:rsidRPr="001F603E">
        <w:rPr>
          <w:rFonts w:ascii="Palatino Linotype" w:hAnsi="Palatino Linotype"/>
          <w:i/>
        </w:rPr>
        <w:t>Lic. Gerardo Arturo Ozuna Martínez</w:t>
      </w:r>
    </w:p>
    <w:p w14:paraId="26A29E56" w14:textId="05443006" w:rsidR="00C13B84" w:rsidRPr="001F603E" w:rsidRDefault="00C13B84" w:rsidP="00C13B84">
      <w:pPr>
        <w:ind w:left="567" w:right="567"/>
        <w:jc w:val="both"/>
        <w:rPr>
          <w:rFonts w:ascii="Palatino Linotype" w:hAnsi="Palatino Linotype"/>
          <w:i/>
        </w:rPr>
      </w:pPr>
      <w:r w:rsidRPr="001F603E">
        <w:rPr>
          <w:rFonts w:ascii="Palatino Linotype" w:hAnsi="Palatino Linotype"/>
          <w:i/>
        </w:rPr>
        <w:t>Responsable de la Unidad de Transparencia”</w:t>
      </w:r>
    </w:p>
    <w:p w14:paraId="47A116B8" w14:textId="77777777" w:rsidR="00C13B84" w:rsidRPr="001F603E" w:rsidRDefault="00C13B84" w:rsidP="00C13B84">
      <w:pPr>
        <w:pStyle w:val="Sinespaciado"/>
      </w:pPr>
    </w:p>
    <w:p w14:paraId="09F163A5" w14:textId="5CCC8166" w:rsidR="00C13B84" w:rsidRPr="001F603E" w:rsidRDefault="00C13B84" w:rsidP="00C13B84">
      <w:pPr>
        <w:pStyle w:val="Prrafodelista"/>
        <w:numPr>
          <w:ilvl w:val="0"/>
          <w:numId w:val="19"/>
        </w:numPr>
        <w:spacing w:line="276" w:lineRule="auto"/>
        <w:jc w:val="both"/>
        <w:rPr>
          <w:rFonts w:ascii="Palatino Linotype" w:eastAsiaTheme="minorHAnsi" w:hAnsi="Palatino Linotype" w:cs="Arial"/>
          <w:lang w:val="es-MX" w:eastAsia="en-US"/>
        </w:rPr>
      </w:pPr>
      <w:r w:rsidRPr="001F603E">
        <w:rPr>
          <w:rFonts w:ascii="Palatino Linotype" w:eastAsiaTheme="minorHAnsi" w:hAnsi="Palatino Linotype" w:cs="Arial"/>
          <w:lang w:val="es-MX" w:eastAsia="en-US"/>
        </w:rPr>
        <w:t xml:space="preserve">Adjuntando a dicha solicitud de prórroga, el archivo electrónico denominado </w:t>
      </w:r>
      <w:r w:rsidRPr="001F603E">
        <w:rPr>
          <w:rFonts w:ascii="Palatino Linotype" w:eastAsiaTheme="minorHAnsi" w:hAnsi="Palatino Linotype" w:cs="Arial"/>
          <w:i/>
          <w:lang w:val="es-MX" w:eastAsia="en-US"/>
        </w:rPr>
        <w:t xml:space="preserve">“acta primera </w:t>
      </w:r>
      <w:proofErr w:type="spellStart"/>
      <w:r w:rsidRPr="001F603E">
        <w:rPr>
          <w:rFonts w:ascii="Palatino Linotype" w:eastAsiaTheme="minorHAnsi" w:hAnsi="Palatino Linotype" w:cs="Arial"/>
          <w:i/>
          <w:lang w:val="es-MX" w:eastAsia="en-US"/>
        </w:rPr>
        <w:t>sesion</w:t>
      </w:r>
      <w:proofErr w:type="spellEnd"/>
      <w:r w:rsidRPr="001F603E">
        <w:rPr>
          <w:rFonts w:ascii="Palatino Linotype" w:eastAsiaTheme="minorHAnsi" w:hAnsi="Palatino Linotype" w:cs="Arial"/>
          <w:i/>
          <w:lang w:val="es-MX" w:eastAsia="en-US"/>
        </w:rPr>
        <w:t xml:space="preserve"> extraordinaria 2022.pdf”</w:t>
      </w:r>
      <w:r w:rsidRPr="001F603E">
        <w:rPr>
          <w:rFonts w:ascii="Palatino Linotype" w:eastAsiaTheme="minorHAnsi" w:hAnsi="Palatino Linotype" w:cs="Arial"/>
          <w:lang w:val="es-MX" w:eastAsia="en-US"/>
        </w:rPr>
        <w:t xml:space="preserve">, cuyo contenido es la aprobación de la prórroga del Comité de Transparencia del </w:t>
      </w:r>
      <w:r w:rsidRPr="001F603E">
        <w:rPr>
          <w:rFonts w:ascii="Palatino Linotype" w:eastAsiaTheme="minorHAnsi" w:hAnsi="Palatino Linotype" w:cs="Arial"/>
          <w:b/>
          <w:lang w:val="es-MX" w:eastAsia="en-US"/>
        </w:rPr>
        <w:t>Sujeto Obligado</w:t>
      </w:r>
      <w:r w:rsidRPr="001F603E">
        <w:rPr>
          <w:rFonts w:ascii="Palatino Linotype" w:eastAsiaTheme="minorHAnsi" w:hAnsi="Palatino Linotype" w:cs="Arial"/>
          <w:lang w:val="es-MX" w:eastAsia="en-US"/>
        </w:rPr>
        <w:t xml:space="preserve">. </w:t>
      </w:r>
    </w:p>
    <w:p w14:paraId="24F15658" w14:textId="77777777" w:rsidR="00C13B84" w:rsidRPr="001F603E" w:rsidRDefault="00C13B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p>
    <w:p w14:paraId="17C85945" w14:textId="3A7DCC21" w:rsidR="00663A37" w:rsidRPr="001F603E" w:rsidRDefault="00C13B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1F603E">
        <w:rPr>
          <w:rFonts w:ascii="Palatino Linotype" w:eastAsia="Palatino Linotype" w:hAnsi="Palatino Linotype" w:cs="Palatino Linotype"/>
          <w:b/>
          <w:color w:val="000000"/>
          <w:sz w:val="28"/>
          <w:szCs w:val="26"/>
        </w:rPr>
        <w:t>TERCER</w:t>
      </w:r>
      <w:r w:rsidR="00663A37" w:rsidRPr="001F603E">
        <w:rPr>
          <w:rFonts w:ascii="Palatino Linotype" w:eastAsia="Palatino Linotype" w:hAnsi="Palatino Linotype" w:cs="Palatino Linotype"/>
          <w:b/>
          <w:color w:val="000000"/>
          <w:sz w:val="28"/>
          <w:szCs w:val="26"/>
        </w:rPr>
        <w:t xml:space="preserve">O. </w:t>
      </w:r>
      <w:r w:rsidR="002B35F5" w:rsidRPr="001F603E">
        <w:rPr>
          <w:rFonts w:ascii="Palatino Linotype" w:eastAsia="Palatino Linotype" w:hAnsi="Palatino Linotype" w:cs="Palatino Linotype"/>
          <w:b/>
          <w:color w:val="000000"/>
          <w:sz w:val="28"/>
          <w:szCs w:val="26"/>
        </w:rPr>
        <w:t xml:space="preserve">De la </w:t>
      </w:r>
      <w:r w:rsidR="00663A37" w:rsidRPr="001F603E">
        <w:rPr>
          <w:rFonts w:ascii="Palatino Linotype" w:eastAsia="Palatino Linotype" w:hAnsi="Palatino Linotype" w:cs="Palatino Linotype"/>
          <w:b/>
          <w:color w:val="000000"/>
          <w:sz w:val="28"/>
          <w:szCs w:val="26"/>
        </w:rPr>
        <w:t>respuesta del Sujeto Obligado.</w:t>
      </w:r>
    </w:p>
    <w:p w14:paraId="7C156F33" w14:textId="532F5CB3"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lastRenderedPageBreak/>
        <w:t>De las constancias que obran en el expediente el</w:t>
      </w:r>
      <w:r w:rsidR="001E24FE" w:rsidRPr="001F603E">
        <w:rPr>
          <w:rFonts w:ascii="Palatino Linotype" w:eastAsia="Palatino Linotype" w:hAnsi="Palatino Linotype" w:cs="Palatino Linotype"/>
          <w:color w:val="000000"/>
          <w:sz w:val="24"/>
          <w:szCs w:val="24"/>
        </w:rPr>
        <w:t>ectrón</w:t>
      </w:r>
      <w:r w:rsidR="00A3390C" w:rsidRPr="001F603E">
        <w:rPr>
          <w:rFonts w:ascii="Palatino Linotype" w:eastAsia="Palatino Linotype" w:hAnsi="Palatino Linotype" w:cs="Palatino Linotype"/>
          <w:color w:val="000000"/>
          <w:sz w:val="24"/>
          <w:szCs w:val="24"/>
        </w:rPr>
        <w:t xml:space="preserve">ico, se observa que el día </w:t>
      </w:r>
      <w:r w:rsidR="006F24EA" w:rsidRPr="001F603E">
        <w:rPr>
          <w:rFonts w:ascii="Palatino Linotype" w:eastAsia="Palatino Linotype" w:hAnsi="Palatino Linotype" w:cs="Palatino Linotype"/>
          <w:color w:val="000000"/>
          <w:sz w:val="24"/>
          <w:szCs w:val="24"/>
        </w:rPr>
        <w:t xml:space="preserve">diez de febrero </w:t>
      </w:r>
      <w:r w:rsidR="00995EDA" w:rsidRPr="001F603E">
        <w:rPr>
          <w:rFonts w:ascii="Palatino Linotype" w:eastAsia="Palatino Linotype" w:hAnsi="Palatino Linotype" w:cs="Palatino Linotype"/>
          <w:color w:val="000000"/>
          <w:sz w:val="24"/>
          <w:szCs w:val="24"/>
        </w:rPr>
        <w:t>de dos mil veintidós</w:t>
      </w:r>
      <w:r w:rsidRPr="001F603E">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BED4EEC" w14:textId="77777777" w:rsidR="00B04684" w:rsidRPr="001F603E" w:rsidRDefault="00663A37" w:rsidP="00B046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w:t>
      </w:r>
      <w:r w:rsidR="00B04684" w:rsidRPr="001F603E">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FD8A22" w14:textId="77777777" w:rsidR="00B04684" w:rsidRPr="001F603E" w:rsidRDefault="00B04684" w:rsidP="00B046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F99E95" w14:textId="77777777" w:rsidR="00B04684" w:rsidRPr="001F603E" w:rsidRDefault="00B04684" w:rsidP="00B046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C. SOLICITANTE P R E S E N T E. En respuesta a la solicitud número 00523/METEPEC/IP/2022,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B3D76A6" w14:textId="77777777" w:rsidR="00B04684" w:rsidRPr="001F603E" w:rsidRDefault="00B04684" w:rsidP="00B046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4594B8" w14:textId="77777777" w:rsidR="00B04684" w:rsidRPr="001F603E" w:rsidRDefault="00B04684" w:rsidP="00B046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ATENTAMENTE</w:t>
      </w:r>
    </w:p>
    <w:p w14:paraId="38DF58A5" w14:textId="60672178" w:rsidR="00663A37" w:rsidRPr="001F603E" w:rsidRDefault="00B04684" w:rsidP="00B046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Lic. Gerardo Arturo Ozuna Martínez</w:t>
      </w:r>
      <w:r w:rsidR="00663A37" w:rsidRPr="001F603E">
        <w:rPr>
          <w:rFonts w:ascii="Palatino Linotype" w:eastAsia="Palatino Linotype" w:hAnsi="Palatino Linotype" w:cs="Palatino Linotype"/>
          <w:i/>
          <w:color w:val="000000"/>
        </w:rPr>
        <w:t>” (Sic)</w:t>
      </w:r>
    </w:p>
    <w:p w14:paraId="6B587EBE" w14:textId="77777777" w:rsidR="00663A37" w:rsidRPr="001F603E"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713DE46B" w:rsidR="00663A37" w:rsidRPr="001F603E"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El Sujeto Obligado anexó a su </w:t>
      </w:r>
      <w:r w:rsidR="00C57E04" w:rsidRPr="001F603E">
        <w:rPr>
          <w:rFonts w:ascii="Palatino Linotype" w:eastAsia="Palatino Linotype" w:hAnsi="Palatino Linotype" w:cs="Palatino Linotype"/>
          <w:color w:val="000000"/>
          <w:sz w:val="24"/>
          <w:szCs w:val="24"/>
        </w:rPr>
        <w:t xml:space="preserve">respuesta </w:t>
      </w:r>
      <w:r w:rsidR="00B04684" w:rsidRPr="001F603E">
        <w:rPr>
          <w:rFonts w:ascii="Palatino Linotype" w:eastAsia="Palatino Linotype" w:hAnsi="Palatino Linotype" w:cs="Palatino Linotype"/>
          <w:color w:val="000000"/>
          <w:sz w:val="24"/>
          <w:szCs w:val="24"/>
        </w:rPr>
        <w:t>el documento denominado</w:t>
      </w:r>
      <w:r w:rsidR="002B35F5" w:rsidRPr="001F603E">
        <w:rPr>
          <w:rFonts w:ascii="Palatino Linotype" w:eastAsia="Palatino Linotype" w:hAnsi="Palatino Linotype" w:cs="Palatino Linotype"/>
          <w:color w:val="000000"/>
          <w:sz w:val="24"/>
          <w:szCs w:val="24"/>
        </w:rPr>
        <w:t xml:space="preserve"> </w:t>
      </w:r>
      <w:r w:rsidR="00663A37" w:rsidRPr="001F603E">
        <w:rPr>
          <w:rFonts w:ascii="Palatino Linotype" w:eastAsia="Palatino Linotype" w:hAnsi="Palatino Linotype" w:cs="Palatino Linotype"/>
          <w:b/>
          <w:color w:val="000000"/>
          <w:sz w:val="24"/>
          <w:szCs w:val="24"/>
        </w:rPr>
        <w:t>“</w:t>
      </w:r>
      <w:r w:rsidR="00B04684" w:rsidRPr="001F603E">
        <w:rPr>
          <w:rFonts w:ascii="Palatino Linotype" w:eastAsia="Palatino Linotype" w:hAnsi="Palatino Linotype" w:cs="Palatino Linotype"/>
          <w:b/>
          <w:color w:val="000000"/>
          <w:sz w:val="24"/>
          <w:szCs w:val="24"/>
        </w:rPr>
        <w:t>523-2022.pdf</w:t>
      </w:r>
      <w:r w:rsidR="00663A37" w:rsidRPr="001F603E">
        <w:rPr>
          <w:rFonts w:ascii="Palatino Linotype" w:eastAsia="Palatino Linotype" w:hAnsi="Palatino Linotype" w:cs="Palatino Linotype"/>
          <w:b/>
          <w:color w:val="000000"/>
          <w:sz w:val="24"/>
          <w:szCs w:val="24"/>
        </w:rPr>
        <w:t>”</w:t>
      </w:r>
      <w:r w:rsidR="00CE26E6" w:rsidRPr="001F603E">
        <w:rPr>
          <w:rFonts w:ascii="Palatino Linotype" w:eastAsia="Palatino Linotype" w:hAnsi="Palatino Linotype" w:cs="Palatino Linotype"/>
          <w:color w:val="000000"/>
          <w:sz w:val="24"/>
          <w:szCs w:val="24"/>
        </w:rPr>
        <w:t xml:space="preserve">, </w:t>
      </w:r>
      <w:r w:rsidR="00B04684" w:rsidRPr="001F603E">
        <w:rPr>
          <w:rFonts w:ascii="Palatino Linotype" w:eastAsia="Palatino Linotype" w:hAnsi="Palatino Linotype" w:cs="Palatino Linotype"/>
          <w:color w:val="000000"/>
          <w:sz w:val="24"/>
          <w:szCs w:val="24"/>
        </w:rPr>
        <w:t xml:space="preserve">el cual </w:t>
      </w:r>
      <w:r w:rsidR="00663A37" w:rsidRPr="001F603E">
        <w:rPr>
          <w:rFonts w:ascii="Palatino Linotype" w:eastAsia="Palatino Linotype" w:hAnsi="Palatino Linotype" w:cs="Palatino Linotype"/>
          <w:color w:val="000000"/>
          <w:sz w:val="24"/>
          <w:szCs w:val="24"/>
        </w:rPr>
        <w:t>no se reproduce por ser del conocimiento de las partes; no obstante, se hará referencia de su contenido en el estudio correspondiente.</w:t>
      </w:r>
    </w:p>
    <w:p w14:paraId="3BE8FBEE"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12EA7B6D" w:rsidR="00663A37" w:rsidRPr="001F603E" w:rsidRDefault="00C13B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1F603E">
        <w:rPr>
          <w:rFonts w:ascii="Palatino Linotype" w:eastAsia="Palatino Linotype" w:hAnsi="Palatino Linotype" w:cs="Palatino Linotype"/>
          <w:b/>
          <w:color w:val="000000"/>
          <w:sz w:val="28"/>
          <w:szCs w:val="26"/>
        </w:rPr>
        <w:t>CUARTO</w:t>
      </w:r>
      <w:r w:rsidR="00663A37" w:rsidRPr="001F603E">
        <w:rPr>
          <w:rFonts w:ascii="Palatino Linotype" w:eastAsia="Palatino Linotype" w:hAnsi="Palatino Linotype" w:cs="Palatino Linotype"/>
          <w:b/>
          <w:color w:val="000000"/>
          <w:sz w:val="28"/>
          <w:szCs w:val="26"/>
        </w:rPr>
        <w:t>. Del recurso de revisión.</w:t>
      </w:r>
    </w:p>
    <w:p w14:paraId="5B192001" w14:textId="7635093E" w:rsidR="006F24EA" w:rsidRPr="001F603E" w:rsidRDefault="006F24EA" w:rsidP="006F24E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lastRenderedPageBreak/>
        <w:t xml:space="preserve">Inconforme con la respuesta por parte del Sujeto Obligado, el Recurrente interpuso el presente recurso de revisión el día veintiocho de febrero de dos mil veintidós, el cual se registró con el expediente número </w:t>
      </w:r>
      <w:r w:rsidR="00B04684" w:rsidRPr="001F603E">
        <w:rPr>
          <w:rFonts w:ascii="Palatino Linotype" w:eastAsia="Palatino Linotype" w:hAnsi="Palatino Linotype" w:cs="Palatino Linotype"/>
          <w:b/>
          <w:color w:val="000000"/>
          <w:sz w:val="24"/>
          <w:szCs w:val="24"/>
        </w:rPr>
        <w:t>02100</w:t>
      </w:r>
      <w:r w:rsidRPr="001F603E">
        <w:rPr>
          <w:rFonts w:ascii="Palatino Linotype" w:eastAsia="Palatino Linotype" w:hAnsi="Palatino Linotype" w:cs="Palatino Linotype"/>
          <w:b/>
          <w:color w:val="000000"/>
          <w:sz w:val="24"/>
          <w:szCs w:val="24"/>
        </w:rPr>
        <w:t>/INFOEM/IP/RR/2022</w:t>
      </w:r>
      <w:r w:rsidRPr="001F603E">
        <w:rPr>
          <w:rFonts w:ascii="Palatino Linotype" w:eastAsia="Palatino Linotype" w:hAnsi="Palatino Linotype" w:cs="Palatino Linotype"/>
          <w:color w:val="000000"/>
          <w:sz w:val="24"/>
          <w:szCs w:val="24"/>
        </w:rPr>
        <w:t>, en el cual el particular manifestó lo siguiente:</w:t>
      </w:r>
    </w:p>
    <w:p w14:paraId="6DEDBACD" w14:textId="77777777" w:rsidR="006F24EA" w:rsidRPr="001F603E" w:rsidRDefault="006F24EA" w:rsidP="006F24E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4242EA7" w14:textId="197526F0" w:rsidR="006F24EA" w:rsidRPr="001F603E" w:rsidRDefault="006F24EA" w:rsidP="006F24EA">
      <w:pPr>
        <w:spacing w:before="240" w:line="240" w:lineRule="auto"/>
        <w:ind w:left="426" w:right="474"/>
        <w:contextualSpacing/>
        <w:jc w:val="both"/>
        <w:rPr>
          <w:rFonts w:ascii="Palatino Linotype" w:eastAsia="Palatino Linotype" w:hAnsi="Palatino Linotype" w:cs="Palatino Linotype"/>
          <w:b/>
          <w:sz w:val="24"/>
          <w:szCs w:val="24"/>
        </w:rPr>
      </w:pPr>
      <w:r w:rsidRPr="001F603E">
        <w:rPr>
          <w:rFonts w:ascii="Palatino Linotype" w:eastAsia="Palatino Linotype" w:hAnsi="Palatino Linotype" w:cs="Palatino Linotype"/>
          <w:b/>
          <w:sz w:val="24"/>
          <w:szCs w:val="24"/>
        </w:rPr>
        <w:t xml:space="preserve">Acto Impugnado: </w:t>
      </w:r>
      <w:r w:rsidRPr="001F603E">
        <w:rPr>
          <w:rFonts w:ascii="Palatino Linotype" w:eastAsia="Palatino Linotype" w:hAnsi="Palatino Linotype" w:cs="Palatino Linotype"/>
          <w:i/>
        </w:rPr>
        <w:t>“La respuesta proporcionada por el Sujeto Obligado." (Sic)</w:t>
      </w:r>
    </w:p>
    <w:p w14:paraId="0B1E90F7" w14:textId="77777777" w:rsidR="006F24EA" w:rsidRPr="001F603E" w:rsidRDefault="006F24EA" w:rsidP="006F24EA">
      <w:pPr>
        <w:spacing w:after="0" w:line="360" w:lineRule="auto"/>
        <w:ind w:left="426" w:right="474"/>
        <w:contextualSpacing/>
        <w:jc w:val="both"/>
        <w:rPr>
          <w:rFonts w:ascii="Palatino Linotype" w:eastAsia="Palatino Linotype" w:hAnsi="Palatino Linotype" w:cs="Palatino Linotype"/>
          <w:sz w:val="24"/>
          <w:szCs w:val="24"/>
        </w:rPr>
      </w:pPr>
    </w:p>
    <w:p w14:paraId="2EAC1478" w14:textId="5174639F" w:rsidR="006F24EA" w:rsidRPr="001F603E" w:rsidRDefault="006F24EA" w:rsidP="006F24EA">
      <w:pPr>
        <w:spacing w:before="240" w:line="240" w:lineRule="auto"/>
        <w:ind w:left="426" w:right="474"/>
        <w:contextualSpacing/>
        <w:jc w:val="both"/>
        <w:rPr>
          <w:rFonts w:ascii="Palatino Linotype" w:eastAsia="Palatino Linotype" w:hAnsi="Palatino Linotype" w:cs="Palatino Linotype"/>
          <w:i/>
        </w:rPr>
      </w:pPr>
      <w:r w:rsidRPr="001F603E">
        <w:rPr>
          <w:rFonts w:ascii="Palatino Linotype" w:eastAsia="Palatino Linotype" w:hAnsi="Palatino Linotype" w:cs="Palatino Linotype"/>
          <w:b/>
          <w:sz w:val="24"/>
          <w:szCs w:val="24"/>
        </w:rPr>
        <w:t>Razones o Motivos de Inconformidad</w:t>
      </w:r>
      <w:r w:rsidRPr="001F603E">
        <w:rPr>
          <w:rFonts w:ascii="Palatino Linotype" w:eastAsia="Palatino Linotype" w:hAnsi="Palatino Linotype" w:cs="Palatino Linotype"/>
          <w:sz w:val="24"/>
          <w:szCs w:val="24"/>
        </w:rPr>
        <w:t xml:space="preserve">: </w:t>
      </w:r>
      <w:r w:rsidRPr="001F603E">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w:t>
      </w:r>
      <w:r w:rsidRPr="001F603E">
        <w:rPr>
          <w:rFonts w:ascii="Palatino Linotype" w:eastAsia="Palatino Linotype" w:hAnsi="Palatino Linotype" w:cs="Palatino Linotype"/>
          <w:i/>
        </w:rPr>
        <w:lastRenderedPageBreak/>
        <w:t xml:space="preserve">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1F603E">
        <w:rPr>
          <w:rFonts w:ascii="Palatino Linotype" w:eastAsia="Palatino Linotype" w:hAnsi="Palatino Linotype" w:cs="Palatino Linotype"/>
          <w:i/>
        </w:rPr>
        <w:t>de acuerdo a</w:t>
      </w:r>
      <w:proofErr w:type="gramEnd"/>
      <w:r w:rsidRPr="001F603E">
        <w:rPr>
          <w:rFonts w:ascii="Palatino Linotype" w:eastAsia="Palatino Linotype" w:hAnsi="Palatino Linotype" w:cs="Palatino Linotype"/>
          <w:i/>
        </w:rPr>
        <w:t xml:space="preserve"> lo señalado por el artículo 177 de la ley en mención.” (Sic)</w:t>
      </w:r>
    </w:p>
    <w:p w14:paraId="11841314" w14:textId="50BAA340" w:rsidR="00663A37" w:rsidRPr="001F603E" w:rsidRDefault="003A3371" w:rsidP="003A3371">
      <w:pPr>
        <w:pBdr>
          <w:top w:val="nil"/>
          <w:left w:val="nil"/>
          <w:bottom w:val="nil"/>
          <w:right w:val="nil"/>
          <w:between w:val="nil"/>
        </w:pBdr>
        <w:tabs>
          <w:tab w:val="left" w:pos="4020"/>
        </w:tabs>
        <w:spacing w:after="0" w:line="360" w:lineRule="auto"/>
        <w:contextualSpacing/>
        <w:jc w:val="both"/>
        <w:rPr>
          <w:rFonts w:ascii="Palatino Linotype" w:eastAsia="Palatino Linotype" w:hAnsi="Palatino Linotype" w:cs="Palatino Linotype"/>
          <w:bCs/>
          <w:color w:val="000000"/>
          <w:sz w:val="24"/>
          <w:szCs w:val="24"/>
        </w:rPr>
      </w:pPr>
      <w:r w:rsidRPr="001F603E">
        <w:rPr>
          <w:rFonts w:ascii="Palatino Linotype" w:eastAsia="Palatino Linotype" w:hAnsi="Palatino Linotype" w:cs="Palatino Linotype"/>
          <w:bCs/>
          <w:color w:val="000000"/>
          <w:sz w:val="24"/>
          <w:szCs w:val="24"/>
        </w:rPr>
        <w:tab/>
      </w:r>
    </w:p>
    <w:p w14:paraId="12DC9D1E" w14:textId="01F50A65" w:rsidR="00663A37" w:rsidRPr="001F603E" w:rsidRDefault="00C13B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1F603E">
        <w:rPr>
          <w:rFonts w:ascii="Palatino Linotype" w:eastAsia="Palatino Linotype" w:hAnsi="Palatino Linotype" w:cs="Palatino Linotype"/>
          <w:b/>
          <w:color w:val="000000"/>
          <w:sz w:val="28"/>
          <w:szCs w:val="26"/>
        </w:rPr>
        <w:t>QUINTO</w:t>
      </w:r>
      <w:r w:rsidR="00663A37" w:rsidRPr="001F603E">
        <w:rPr>
          <w:rFonts w:ascii="Palatino Linotype" w:eastAsia="Palatino Linotype" w:hAnsi="Palatino Linotype" w:cs="Palatino Linotype"/>
          <w:b/>
          <w:color w:val="000000"/>
          <w:sz w:val="28"/>
          <w:szCs w:val="26"/>
        </w:rPr>
        <w:t>. Del turno y admisión del recurso de revisión.</w:t>
      </w:r>
    </w:p>
    <w:p w14:paraId="348439E0" w14:textId="2B29D0C0"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Medio de impugnación que le fue turnado al </w:t>
      </w:r>
      <w:r w:rsidRPr="001F603E">
        <w:rPr>
          <w:rFonts w:ascii="Palatino Linotype" w:eastAsia="Palatino Linotype" w:hAnsi="Palatino Linotype" w:cs="Palatino Linotype"/>
          <w:b/>
          <w:color w:val="000000"/>
          <w:sz w:val="24"/>
          <w:szCs w:val="24"/>
        </w:rPr>
        <w:t>Comisionado José Martínez Vilchis</w:t>
      </w:r>
      <w:r w:rsidRPr="001F603E">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sidRPr="001F603E">
        <w:rPr>
          <w:rFonts w:ascii="Palatino Linotype" w:eastAsia="Palatino Linotype" w:hAnsi="Palatino Linotype" w:cs="Palatino Linotype"/>
          <w:color w:val="000000"/>
          <w:sz w:val="24"/>
          <w:szCs w:val="24"/>
        </w:rPr>
        <w:t xml:space="preserve">n en fecha </w:t>
      </w:r>
      <w:r w:rsidR="006F24EA" w:rsidRPr="001F603E">
        <w:rPr>
          <w:rFonts w:ascii="Palatino Linotype" w:eastAsia="Palatino Linotype" w:hAnsi="Palatino Linotype" w:cs="Palatino Linotype"/>
          <w:color w:val="000000"/>
          <w:sz w:val="24"/>
          <w:szCs w:val="24"/>
        </w:rPr>
        <w:t>siete</w:t>
      </w:r>
      <w:r w:rsidR="002D2B60" w:rsidRPr="001F603E">
        <w:rPr>
          <w:rFonts w:ascii="Palatino Linotype" w:eastAsia="Palatino Linotype" w:hAnsi="Palatino Linotype" w:cs="Palatino Linotype"/>
          <w:color w:val="000000"/>
          <w:sz w:val="24"/>
          <w:szCs w:val="24"/>
        </w:rPr>
        <w:t xml:space="preserve"> de marzo</w:t>
      </w:r>
      <w:r w:rsidR="00593107" w:rsidRPr="001F603E">
        <w:rPr>
          <w:rFonts w:ascii="Palatino Linotype" w:eastAsia="Palatino Linotype" w:hAnsi="Palatino Linotype" w:cs="Palatino Linotype"/>
          <w:color w:val="000000"/>
          <w:sz w:val="24"/>
          <w:szCs w:val="24"/>
        </w:rPr>
        <w:t xml:space="preserve"> de dos mil veintidós</w:t>
      </w:r>
      <w:r w:rsidRPr="001F603E">
        <w:rPr>
          <w:rFonts w:ascii="Palatino Linotype" w:eastAsia="Palatino Linotype" w:hAnsi="Palatino Linotype" w:cs="Palatino Linotype"/>
          <w:color w:val="000000"/>
          <w:sz w:val="24"/>
          <w:szCs w:val="24"/>
        </w:rPr>
        <w:t xml:space="preserve">, </w:t>
      </w:r>
      <w:r w:rsidRPr="001F603E">
        <w:rPr>
          <w:rFonts w:ascii="Palatino Linotype" w:eastAsia="Palatino Linotype" w:hAnsi="Palatino Linotype" w:cs="Palatino Linotype"/>
          <w:sz w:val="24"/>
          <w:szCs w:val="24"/>
        </w:rPr>
        <w:t>otorgándose</w:t>
      </w:r>
      <w:r w:rsidRPr="001F603E">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D60E3A" w14:textId="7D2841E3" w:rsidR="00142E90" w:rsidRPr="001F603E" w:rsidRDefault="00C13B84"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1F603E">
        <w:rPr>
          <w:rFonts w:ascii="Palatino Linotype" w:eastAsia="Palatino Linotype" w:hAnsi="Palatino Linotype" w:cs="Palatino Linotype"/>
          <w:b/>
          <w:color w:val="000000"/>
          <w:sz w:val="28"/>
          <w:szCs w:val="26"/>
        </w:rPr>
        <w:t>SEXTO</w:t>
      </w:r>
      <w:r w:rsidR="00142E90" w:rsidRPr="001F603E">
        <w:rPr>
          <w:rFonts w:ascii="Palatino Linotype" w:eastAsia="Palatino Linotype" w:hAnsi="Palatino Linotype" w:cs="Palatino Linotype"/>
          <w:b/>
          <w:color w:val="000000"/>
          <w:sz w:val="28"/>
          <w:szCs w:val="26"/>
        </w:rPr>
        <w:t>. De la etapa de instrucción.</w:t>
      </w:r>
    </w:p>
    <w:p w14:paraId="2A81635A" w14:textId="77777777" w:rsidR="001F2FFD" w:rsidRPr="001F603E" w:rsidRDefault="001F2FFD" w:rsidP="001F2FF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que a su derecho convinieran.</w:t>
      </w:r>
    </w:p>
    <w:p w14:paraId="2D35D4A5" w14:textId="77777777" w:rsidR="002D2B60" w:rsidRPr="001F603E"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53B4AB4A" w:rsidR="00663A37" w:rsidRPr="001F603E" w:rsidRDefault="00C13B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1F603E">
        <w:rPr>
          <w:rFonts w:ascii="Palatino Linotype" w:eastAsia="Palatino Linotype" w:hAnsi="Palatino Linotype" w:cs="Palatino Linotype"/>
          <w:b/>
          <w:color w:val="000000"/>
          <w:sz w:val="28"/>
          <w:szCs w:val="26"/>
        </w:rPr>
        <w:t>SÉPTIMO</w:t>
      </w:r>
      <w:r w:rsidR="00663A37" w:rsidRPr="001F603E">
        <w:rPr>
          <w:rFonts w:ascii="Palatino Linotype" w:eastAsia="Palatino Linotype" w:hAnsi="Palatino Linotype" w:cs="Palatino Linotype"/>
          <w:b/>
          <w:color w:val="000000"/>
          <w:sz w:val="28"/>
          <w:szCs w:val="26"/>
        </w:rPr>
        <w:t>. Del cierre de instrucción.</w:t>
      </w:r>
    </w:p>
    <w:p w14:paraId="783BD187" w14:textId="31E952F6"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lastRenderedPageBreak/>
        <w:t>Así, una vez transcurrido el término legal, se decretó el cierre</w:t>
      </w:r>
      <w:r w:rsidR="006377A9" w:rsidRPr="001F603E">
        <w:rPr>
          <w:rFonts w:ascii="Palatino Linotype" w:eastAsia="Palatino Linotype" w:hAnsi="Palatino Linotype" w:cs="Palatino Linotype"/>
          <w:color w:val="000000"/>
          <w:sz w:val="24"/>
          <w:szCs w:val="24"/>
        </w:rPr>
        <w:t xml:space="preserve"> de instrucción en fecha </w:t>
      </w:r>
      <w:r w:rsidR="006F24EA" w:rsidRPr="001F603E">
        <w:rPr>
          <w:rFonts w:ascii="Palatino Linotype" w:eastAsia="Palatino Linotype" w:hAnsi="Palatino Linotype" w:cs="Palatino Linotype"/>
          <w:color w:val="000000"/>
          <w:sz w:val="24"/>
          <w:szCs w:val="24"/>
        </w:rPr>
        <w:t>veintidós</w:t>
      </w:r>
      <w:r w:rsidR="002D2B60" w:rsidRPr="001F603E">
        <w:rPr>
          <w:rFonts w:ascii="Palatino Linotype" w:eastAsia="Palatino Linotype" w:hAnsi="Palatino Linotype" w:cs="Palatino Linotype"/>
          <w:color w:val="000000"/>
          <w:sz w:val="24"/>
          <w:szCs w:val="24"/>
        </w:rPr>
        <w:t xml:space="preserve"> de marzo</w:t>
      </w:r>
      <w:r w:rsidR="002F7C73" w:rsidRPr="001F603E">
        <w:rPr>
          <w:rFonts w:ascii="Palatino Linotype" w:eastAsia="Palatino Linotype" w:hAnsi="Palatino Linotype" w:cs="Palatino Linotype"/>
          <w:color w:val="000000"/>
          <w:sz w:val="24"/>
          <w:szCs w:val="24"/>
        </w:rPr>
        <w:t xml:space="preserve"> de dos mil veintidós</w:t>
      </w:r>
      <w:r w:rsidRPr="001F603E">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5F7202C1" w14:textId="77777777" w:rsidR="006F24EA" w:rsidRPr="001F603E" w:rsidRDefault="006F24EA" w:rsidP="00663A37">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73FDCDF4" w14:textId="198A086D" w:rsidR="006F24EA" w:rsidRPr="001F603E" w:rsidRDefault="006F24E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hAnsi="Palatino Linotype" w:cs="Arial"/>
          <w:sz w:val="24"/>
          <w:szCs w:val="24"/>
        </w:rPr>
        <w:t xml:space="preserve">Así, en fecha </w:t>
      </w:r>
      <w:r w:rsidRPr="001F603E">
        <w:rPr>
          <w:rFonts w:ascii="Palatino Linotype" w:hAnsi="Palatino Linotype" w:cs="Arial"/>
          <w:b/>
          <w:bCs/>
          <w:sz w:val="24"/>
          <w:szCs w:val="24"/>
        </w:rPr>
        <w:t>veintiséis de abril de dos mil veintidós,</w:t>
      </w:r>
      <w:r w:rsidRPr="001F603E">
        <w:rPr>
          <w:rFonts w:ascii="Palatino Linotype" w:hAnsi="Palatino Linotype" w:cs="Arial"/>
          <w:sz w:val="24"/>
          <w:szCs w:val="24"/>
        </w:rPr>
        <w:t xml:space="preserve"> en el expediente electrónico del recurso de revisión </w:t>
      </w:r>
      <w:r w:rsidRPr="001F603E">
        <w:rPr>
          <w:rFonts w:ascii="Palatino Linotype" w:hAnsi="Palatino Linotype" w:cs="Arial"/>
          <w:sz w:val="24"/>
        </w:rPr>
        <w:t xml:space="preserve">se amplió plazo para dictar resolución, en términos del </w:t>
      </w:r>
      <w:r w:rsidRPr="001F603E">
        <w:rPr>
          <w:rFonts w:ascii="Palatino Linotype" w:hAnsi="Palatino Linotype" w:cs="Arial"/>
          <w:sz w:val="24"/>
          <w:szCs w:val="24"/>
        </w:rPr>
        <w:t>artículo 181 de la Ley de Transparencia y Acceso a la Información del Estado de México y Municipios.</w:t>
      </w:r>
    </w:p>
    <w:p w14:paraId="29E229D2"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1F603E"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1F603E">
        <w:rPr>
          <w:rFonts w:ascii="Palatino Linotype" w:eastAsia="Palatino Linotype" w:hAnsi="Palatino Linotype" w:cs="Palatino Linotype"/>
          <w:b/>
          <w:color w:val="000000"/>
          <w:sz w:val="28"/>
          <w:szCs w:val="28"/>
        </w:rPr>
        <w:t>C O N S I D E R A N D O</w:t>
      </w:r>
    </w:p>
    <w:p w14:paraId="7DE4590A"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1F603E">
        <w:rPr>
          <w:rFonts w:ascii="Palatino Linotype" w:eastAsia="Palatino Linotype" w:hAnsi="Palatino Linotype" w:cs="Palatino Linotype"/>
          <w:b/>
          <w:color w:val="000000"/>
          <w:sz w:val="28"/>
          <w:szCs w:val="26"/>
        </w:rPr>
        <w:t>PRIMERO. De la competencia.</w:t>
      </w:r>
    </w:p>
    <w:p w14:paraId="6ABA2DF4"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1F603E">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46FABF9D" w14:textId="77777777" w:rsidR="002D2B60" w:rsidRPr="001F603E"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1F603E">
        <w:rPr>
          <w:rFonts w:ascii="Palatino Linotype" w:eastAsia="Palatino Linotype" w:hAnsi="Palatino Linotype" w:cs="Palatino Linotype"/>
          <w:b/>
          <w:color w:val="000000"/>
          <w:sz w:val="28"/>
          <w:szCs w:val="26"/>
        </w:rPr>
        <w:t xml:space="preserve">SEGUNDO. Sobre los alcances del recurso de revisión. </w:t>
      </w:r>
    </w:p>
    <w:p w14:paraId="75FE6B29"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99D3B2" w14:textId="77777777" w:rsidR="00085D6C" w:rsidRPr="001F603E"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6"/>
          <w:lang w:val="es-ES_tradnl"/>
        </w:rPr>
      </w:pPr>
      <w:r w:rsidRPr="001F603E">
        <w:rPr>
          <w:rFonts w:ascii="Palatino Linotype" w:eastAsia="Palatino Linotype" w:hAnsi="Palatino Linotype" w:cs="Palatino Linotype"/>
          <w:b/>
          <w:color w:val="000000"/>
          <w:sz w:val="28"/>
          <w:szCs w:val="26"/>
          <w:lang w:val="es-ES_tradnl"/>
        </w:rPr>
        <w:t>TERCERO. Cuestiones de previo y especial pronunciamiento.</w:t>
      </w:r>
    </w:p>
    <w:p w14:paraId="4C5B5C8F" w14:textId="77777777"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r w:rsidRPr="001F603E">
        <w:rPr>
          <w:rFonts w:ascii="Palatino Linotype" w:eastAsia="Palatino Linotype" w:hAnsi="Palatino Linotype" w:cs="Palatino Linotype"/>
          <w:sz w:val="24"/>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7FAAE64" w14:textId="77777777"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p>
    <w:p w14:paraId="1701275E"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 xml:space="preserve">Artículo 180. </w:t>
      </w:r>
      <w:r w:rsidRPr="001F603E">
        <w:rPr>
          <w:rFonts w:ascii="Palatino Linotype" w:eastAsia="Palatino Linotype" w:hAnsi="Palatino Linotype" w:cs="Palatino Linotype"/>
          <w:i/>
          <w:lang w:val="es-ES_tradnl"/>
        </w:rPr>
        <w:t>El recurso de revisión contendrá:</w:t>
      </w:r>
    </w:p>
    <w:p w14:paraId="2250105A"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I. El sujeto obligado ante la cual se presentó la solicitud;</w:t>
      </w:r>
    </w:p>
    <w:p w14:paraId="748FFFF2"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II. El nombre del solicitante que recurre</w:t>
      </w:r>
      <w:r w:rsidRPr="001F603E">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535ACA0B"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III. El número de folio de respuesta de la solicitud de acceso;</w:t>
      </w:r>
    </w:p>
    <w:p w14:paraId="5D05EDD2"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7818BB9"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lastRenderedPageBreak/>
        <w:t>V. El acto que se recurre;</w:t>
      </w:r>
    </w:p>
    <w:p w14:paraId="4FDA0A67"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VI. Las razones o motivos de inconformidad;</w:t>
      </w:r>
    </w:p>
    <w:p w14:paraId="7ACDF538"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4A456373"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6305013A"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p>
    <w:p w14:paraId="520CEEBA"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552F3B8C"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p>
    <w:p w14:paraId="100C4BDE"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En ningún caso será necesario que el particular ratifique el recurso de revisión interpuesto.</w:t>
      </w:r>
    </w:p>
    <w:p w14:paraId="42C74D9A"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2F8F17F"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1F603E">
        <w:rPr>
          <w:rFonts w:ascii="Palatino Linotype" w:eastAsia="Palatino Linotype" w:hAnsi="Palatino Linotype" w:cs="Palatino Linotype"/>
          <w:i/>
          <w:lang w:val="es-ES_tradnl"/>
        </w:rPr>
        <w:t>, IV, VII y VIII.</w:t>
      </w:r>
    </w:p>
    <w:p w14:paraId="53558C32" w14:textId="77777777" w:rsidR="00085D6C" w:rsidRPr="001F603E" w:rsidRDefault="00085D6C" w:rsidP="00085D6C">
      <w:pPr>
        <w:spacing w:after="0" w:line="360" w:lineRule="auto"/>
        <w:jc w:val="both"/>
        <w:rPr>
          <w:rFonts w:ascii="Palatino Linotype" w:eastAsia="Palatino Linotype" w:hAnsi="Palatino Linotype" w:cs="Palatino Linotype"/>
          <w:b/>
          <w:i/>
          <w:sz w:val="24"/>
          <w:szCs w:val="24"/>
          <w:lang w:val="es-ES_tradnl"/>
        </w:rPr>
      </w:pPr>
    </w:p>
    <w:p w14:paraId="13F04C22" w14:textId="1FCDEA04"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r w:rsidRPr="001F603E">
        <w:rPr>
          <w:rFonts w:ascii="Palatino Linotype" w:eastAsia="Palatino Linotype" w:hAnsi="Palatino Linotype" w:cs="Palatino Linotype"/>
          <w:sz w:val="24"/>
          <w:szCs w:val="24"/>
          <w:lang w:val="es-ES_tradnl"/>
        </w:rPr>
        <w:t xml:space="preserve">Cabe señalar que el hoy Recurrente </w:t>
      </w:r>
      <w:r w:rsidR="008864BD" w:rsidRPr="001F603E">
        <w:rPr>
          <w:rFonts w:ascii="Palatino Linotype" w:eastAsia="Palatino Linotype" w:hAnsi="Palatino Linotype" w:cs="Palatino Linotype"/>
          <w:sz w:val="24"/>
          <w:szCs w:val="24"/>
          <w:lang w:val="es-ES_tradnl"/>
        </w:rPr>
        <w:t>no se identificó;</w:t>
      </w:r>
      <w:r w:rsidRPr="001F603E">
        <w:rPr>
          <w:rFonts w:ascii="Palatino Linotype" w:eastAsia="Palatino Linotype" w:hAnsi="Palatino Linotype" w:cs="Palatino Linotype"/>
          <w:sz w:val="24"/>
          <w:szCs w:val="24"/>
          <w:lang w:val="es-ES_tradnl"/>
        </w:rPr>
        <w:t xml:space="preserve">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A57265" w14:textId="77777777"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p>
    <w:p w14:paraId="5A224F74"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Artículo 155.</w:t>
      </w:r>
      <w:r w:rsidRPr="001F603E">
        <w:rPr>
          <w:rFonts w:ascii="Palatino Linotype" w:eastAsia="Palatino Linotype" w:hAnsi="Palatino Linotype" w:cs="Palatino Linotype"/>
          <w:i/>
          <w:lang w:val="es-ES_tradnl"/>
        </w:rPr>
        <w:t xml:space="preserve"> (…)</w:t>
      </w:r>
    </w:p>
    <w:p w14:paraId="714EE8E8"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4A0F54"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Las solicitudes anónimas, con nombre incompleto o seudónimo serán procedentes para su trámite</w:t>
      </w:r>
      <w:r w:rsidRPr="001F603E">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633AFDE1" w14:textId="77777777"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p>
    <w:p w14:paraId="692A7E06" w14:textId="7A0B6545"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r w:rsidRPr="001F603E">
        <w:rPr>
          <w:rFonts w:ascii="Palatino Linotype" w:eastAsia="Palatino Linotype" w:hAnsi="Palatino Linotype" w:cs="Palatino Linotype"/>
          <w:sz w:val="24"/>
          <w:szCs w:val="24"/>
          <w:lang w:val="es-ES_tradnl"/>
        </w:rPr>
        <w:t xml:space="preserve">Robusteciendo lo anterior se encuentra lo dispuesto en los artículos 6, Apartado A, fracciones III y IV de la Constitución Política de los Estados Unidos Mexicanos y 5 </w:t>
      </w:r>
      <w:r w:rsidRPr="001F603E">
        <w:rPr>
          <w:rFonts w:ascii="Palatino Linotype" w:eastAsia="Palatino Linotype" w:hAnsi="Palatino Linotype" w:cs="Palatino Linotype"/>
          <w:sz w:val="24"/>
          <w:szCs w:val="24"/>
          <w:lang w:val="es-ES_tradnl"/>
        </w:rPr>
        <w:lastRenderedPageBreak/>
        <w:t xml:space="preserve">párrafos </w:t>
      </w:r>
      <w:r w:rsidR="001F2FFD" w:rsidRPr="001F603E">
        <w:rPr>
          <w:rFonts w:ascii="Palatino Linotype" w:eastAsia="Palatino Linotype" w:hAnsi="Palatino Linotype" w:cs="Palatino Linotype"/>
          <w:sz w:val="24"/>
          <w:szCs w:val="24"/>
          <w:lang w:val="es-ES_tradnl"/>
        </w:rPr>
        <w:t>trigésimo, trigésimo primero y trigésimo segundo</w:t>
      </w:r>
      <w:r w:rsidRPr="001F603E">
        <w:rPr>
          <w:rFonts w:ascii="Palatino Linotype" w:eastAsia="Palatino Linotype" w:hAnsi="Palatino Linotype" w:cs="Palatino Linotype"/>
          <w:sz w:val="24"/>
          <w:szCs w:val="24"/>
          <w:lang w:val="es-ES_tradnl"/>
        </w:rPr>
        <w:t xml:space="preserve"> de la Constitución Política del Estado Libre y Soberano de México, se establece lo siguiente:</w:t>
      </w:r>
    </w:p>
    <w:p w14:paraId="1E318B7E" w14:textId="77777777"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p>
    <w:p w14:paraId="6DC1160C" w14:textId="77777777" w:rsidR="00085D6C" w:rsidRPr="001F603E"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1F603E">
        <w:rPr>
          <w:rFonts w:ascii="Palatino Linotype" w:eastAsia="Palatino Linotype" w:hAnsi="Palatino Linotype" w:cs="Palatino Linotype"/>
          <w:b/>
          <w:i/>
          <w:u w:val="single"/>
          <w:lang w:val="es-ES_tradnl"/>
        </w:rPr>
        <w:t>Constitución Política de los Estados Unidos Mexicanos</w:t>
      </w:r>
    </w:p>
    <w:p w14:paraId="2377A9D2"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Artículo 6</w:t>
      </w:r>
      <w:proofErr w:type="gramStart"/>
      <w:r w:rsidRPr="001F603E">
        <w:rPr>
          <w:rFonts w:ascii="Palatino Linotype" w:eastAsia="Palatino Linotype" w:hAnsi="Palatino Linotype" w:cs="Palatino Linotype"/>
          <w:i/>
          <w:lang w:val="es-ES_tradnl"/>
        </w:rPr>
        <w:t>°.-</w:t>
      </w:r>
      <w:proofErr w:type="gramEnd"/>
      <w:r w:rsidRPr="001F603E">
        <w:rPr>
          <w:rFonts w:ascii="Palatino Linotype" w:eastAsia="Palatino Linotype" w:hAnsi="Palatino Linotype" w:cs="Palatino Linotype"/>
          <w:i/>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BAA0A6"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w:t>
      </w:r>
    </w:p>
    <w:p w14:paraId="52B1E575"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 xml:space="preserve">Para efectos de lo dispuesto en el presente artículo se observará lo siguiente: </w:t>
      </w:r>
    </w:p>
    <w:p w14:paraId="0DBC9B97"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17A99A6B"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w:t>
      </w:r>
    </w:p>
    <w:p w14:paraId="6095B4F0"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6A4B529F"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66AD8C21"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AE5BD2F" w14:textId="77777777" w:rsidR="00085D6C" w:rsidRPr="001F603E"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1F603E">
        <w:rPr>
          <w:rFonts w:ascii="Palatino Linotype" w:eastAsia="Palatino Linotype" w:hAnsi="Palatino Linotype" w:cs="Palatino Linotype"/>
          <w:b/>
          <w:i/>
          <w:u w:val="single"/>
          <w:lang w:val="es-ES_tradnl"/>
        </w:rPr>
        <w:t>Constitución Política del Estado Libre y Soberano de México</w:t>
      </w:r>
    </w:p>
    <w:p w14:paraId="4A977CD4"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Artículo 5</w:t>
      </w:r>
      <w:r w:rsidRPr="001F603E">
        <w:rPr>
          <w:rFonts w:ascii="Palatino Linotype" w:eastAsia="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9CB92B"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w:t>
      </w:r>
    </w:p>
    <w:p w14:paraId="07786C88"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 xml:space="preserve">Toda persona en el Estado de </w:t>
      </w:r>
      <w:proofErr w:type="gramStart"/>
      <w:r w:rsidRPr="001F603E">
        <w:rPr>
          <w:rFonts w:ascii="Palatino Linotype" w:eastAsia="Palatino Linotype" w:hAnsi="Palatino Linotype" w:cs="Palatino Linotype"/>
          <w:i/>
          <w:lang w:val="es-ES_tradnl"/>
        </w:rPr>
        <w:t>México,</w:t>
      </w:r>
      <w:proofErr w:type="gramEnd"/>
      <w:r w:rsidRPr="001F603E">
        <w:rPr>
          <w:rFonts w:ascii="Palatino Linotype" w:eastAsia="Palatino Linotype" w:hAnsi="Palatino Linotype" w:cs="Palatino Linotype"/>
          <w:i/>
          <w:lang w:val="es-ES_tradnl"/>
        </w:rPr>
        <w:t xml:space="preserve"> tiene derecho al libre acceso a la información plural y oportuna, así como a buscar recibir y difundir información e ideas de toda índole por cualquier medio de expresión.</w:t>
      </w:r>
    </w:p>
    <w:p w14:paraId="31E862F1"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w:t>
      </w:r>
    </w:p>
    <w:p w14:paraId="3B28809B"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1BDA97F9" w14:textId="77777777" w:rsidR="00085D6C" w:rsidRPr="001F603E" w:rsidRDefault="00085D6C" w:rsidP="00C13B84">
      <w:pPr>
        <w:spacing w:after="0" w:line="240" w:lineRule="auto"/>
        <w:ind w:left="708" w:right="567" w:hanging="141"/>
        <w:jc w:val="both"/>
        <w:rPr>
          <w:rFonts w:ascii="Palatino Linotype" w:eastAsia="Palatino Linotype" w:hAnsi="Palatino Linotype" w:cs="Palatino Linotype"/>
          <w:i/>
          <w:lang w:val="es-ES_tradnl"/>
        </w:rPr>
      </w:pPr>
    </w:p>
    <w:p w14:paraId="2C04E0E2"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340522"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p>
    <w:p w14:paraId="30B5CAAF"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Este derecho se regirá por los principios y bases siguientes:</w:t>
      </w:r>
    </w:p>
    <w:p w14:paraId="492D738A"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w:t>
      </w:r>
    </w:p>
    <w:p w14:paraId="6FB65869"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III.</w:t>
      </w:r>
      <w:r w:rsidRPr="001F603E">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16AA7D6"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IV.</w:t>
      </w:r>
      <w:r w:rsidRPr="001F603E">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3B5819A"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w:t>
      </w:r>
    </w:p>
    <w:p w14:paraId="5539C803"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VIII.</w:t>
      </w:r>
      <w:r w:rsidRPr="001F603E">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4BAF77A"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w:t>
      </w:r>
    </w:p>
    <w:p w14:paraId="33B4DBBD" w14:textId="77777777" w:rsidR="00085D6C" w:rsidRPr="001F603E"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3C5EA206" w14:textId="77777777" w:rsidR="00085D6C" w:rsidRPr="001F603E" w:rsidRDefault="00085D6C" w:rsidP="00085D6C">
      <w:pPr>
        <w:spacing w:after="0" w:line="360" w:lineRule="auto"/>
        <w:ind w:right="49"/>
        <w:jc w:val="both"/>
        <w:rPr>
          <w:rFonts w:ascii="Palatino Linotype" w:eastAsia="Palatino Linotype" w:hAnsi="Palatino Linotype" w:cs="Palatino Linotype"/>
          <w:sz w:val="24"/>
          <w:szCs w:val="24"/>
          <w:lang w:val="es-ES_tradnl"/>
        </w:rPr>
      </w:pPr>
      <w:r w:rsidRPr="001F603E">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157A9B25"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sz w:val="24"/>
          <w:szCs w:val="24"/>
          <w:lang w:val="es-ES_tradnl"/>
        </w:rPr>
      </w:pPr>
    </w:p>
    <w:p w14:paraId="1B9EA18D"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b/>
          <w:i/>
          <w:lang w:val="es-ES_tradnl"/>
        </w:rPr>
        <w:t>Artículo 1o</w:t>
      </w:r>
      <w:r w:rsidRPr="001F603E">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A86029"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p>
    <w:p w14:paraId="697DD8BD"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1BF0AE51"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5C233A" w14:textId="77777777" w:rsidR="00085D6C" w:rsidRPr="001F603E" w:rsidRDefault="00085D6C" w:rsidP="00085D6C">
      <w:pPr>
        <w:spacing w:after="0" w:line="240" w:lineRule="auto"/>
        <w:ind w:left="567" w:right="567"/>
        <w:jc w:val="both"/>
        <w:rPr>
          <w:rFonts w:ascii="Palatino Linotype" w:eastAsia="Palatino Linotype" w:hAnsi="Palatino Linotype" w:cs="Palatino Linotype"/>
          <w:i/>
          <w:lang w:val="es-ES_tradnl"/>
        </w:rPr>
      </w:pPr>
      <w:r w:rsidRPr="001F603E">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8C0650E" w14:textId="77777777" w:rsidR="00085D6C" w:rsidRPr="001F603E"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27F17CAA" w14:textId="77777777"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r w:rsidRPr="001F603E">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6485089" w14:textId="77777777" w:rsidR="00085D6C" w:rsidRPr="001F603E" w:rsidRDefault="00085D6C" w:rsidP="00085D6C">
      <w:pPr>
        <w:spacing w:after="0" w:line="360" w:lineRule="auto"/>
        <w:jc w:val="both"/>
        <w:rPr>
          <w:rFonts w:ascii="Palatino Linotype" w:eastAsia="Palatino Linotype" w:hAnsi="Palatino Linotype" w:cs="Palatino Linotype"/>
          <w:sz w:val="24"/>
          <w:szCs w:val="24"/>
          <w:lang w:val="es-ES_tradnl"/>
        </w:rPr>
      </w:pPr>
    </w:p>
    <w:p w14:paraId="4F467C3F" w14:textId="77777777" w:rsidR="00085D6C" w:rsidRPr="001F603E"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F603E">
        <w:rPr>
          <w:rFonts w:ascii="Palatino Linotype" w:eastAsia="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7E55CF89" w14:textId="77777777" w:rsidR="00E21C90" w:rsidRPr="001F603E"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E0990E" w14:textId="77777777" w:rsidR="006F24EA" w:rsidRPr="001F603E" w:rsidRDefault="006F24E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3AEA5F7E" w:rsidR="00663A37" w:rsidRPr="001F603E" w:rsidRDefault="008602CD"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6"/>
        </w:rPr>
      </w:pPr>
      <w:r w:rsidRPr="001F603E">
        <w:rPr>
          <w:rFonts w:ascii="Palatino Linotype" w:eastAsia="Palatino Linotype" w:hAnsi="Palatino Linotype" w:cs="Palatino Linotype"/>
          <w:b/>
          <w:color w:val="000000"/>
          <w:sz w:val="28"/>
          <w:szCs w:val="26"/>
        </w:rPr>
        <w:t>CUARTO</w:t>
      </w:r>
      <w:r w:rsidR="002F7C73" w:rsidRPr="001F603E">
        <w:rPr>
          <w:rFonts w:ascii="Palatino Linotype" w:eastAsia="Palatino Linotype" w:hAnsi="Palatino Linotype" w:cs="Palatino Linotype"/>
          <w:b/>
          <w:color w:val="000000"/>
          <w:sz w:val="28"/>
          <w:szCs w:val="26"/>
        </w:rPr>
        <w:t xml:space="preserve">. </w:t>
      </w:r>
      <w:r w:rsidR="00663A37" w:rsidRPr="001F603E">
        <w:rPr>
          <w:rFonts w:ascii="Palatino Linotype" w:eastAsia="Palatino Linotype" w:hAnsi="Palatino Linotype" w:cs="Palatino Linotype"/>
          <w:b/>
          <w:color w:val="000000"/>
          <w:sz w:val="28"/>
          <w:szCs w:val="26"/>
        </w:rPr>
        <w:t>De las causas de improcedencia.</w:t>
      </w:r>
    </w:p>
    <w:p w14:paraId="505292EF"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F603E">
        <w:rPr>
          <w:rFonts w:ascii="Palatino Linotype" w:eastAsia="Palatino Linotype" w:hAnsi="Palatino Linotype" w:cs="Palatino Linotype"/>
          <w:color w:val="000000"/>
          <w:sz w:val="24"/>
          <w:szCs w:val="24"/>
        </w:rPr>
        <w:lastRenderedPageBreak/>
        <w:t>de México y Municipios, en correlación con la seguridad jurídica que debe generar lo actuado ante este Organismo garante.</w:t>
      </w:r>
    </w:p>
    <w:p w14:paraId="0ADBCB4C"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F603E">
        <w:rPr>
          <w:rFonts w:ascii="Palatino Linotype" w:eastAsia="Palatino Linotype" w:hAnsi="Palatino Linotype" w:cs="Palatino Linotype"/>
          <w:color w:val="000000"/>
          <w:sz w:val="24"/>
          <w:szCs w:val="24"/>
          <w:vertAlign w:val="superscript"/>
        </w:rPr>
        <w:footnoteReference w:id="2"/>
      </w:r>
      <w:r w:rsidRPr="001F603E">
        <w:rPr>
          <w:rFonts w:ascii="Palatino Linotype" w:eastAsia="Palatino Linotype" w:hAnsi="Palatino Linotype" w:cs="Palatino Linotype"/>
          <w:color w:val="000000"/>
          <w:sz w:val="24"/>
          <w:szCs w:val="24"/>
        </w:rPr>
        <w:t xml:space="preserve">, la cual permite dilucidar </w:t>
      </w:r>
      <w:r w:rsidRPr="001F603E">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Pr="001F603E"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54C3AF90" w:rsidR="00663A37" w:rsidRPr="001F603E"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8"/>
          <w:szCs w:val="26"/>
        </w:rPr>
      </w:pPr>
      <w:r w:rsidRPr="001F603E">
        <w:rPr>
          <w:rFonts w:ascii="Palatino Linotype" w:eastAsia="Palatino Linotype" w:hAnsi="Palatino Linotype" w:cs="Palatino Linotype"/>
          <w:b/>
          <w:color w:val="000000"/>
          <w:sz w:val="28"/>
          <w:szCs w:val="26"/>
        </w:rPr>
        <w:t>QUINTO</w:t>
      </w:r>
      <w:r w:rsidR="00663A37" w:rsidRPr="001F603E">
        <w:rPr>
          <w:rFonts w:ascii="Palatino Linotype" w:eastAsia="Palatino Linotype" w:hAnsi="Palatino Linotype" w:cs="Palatino Linotype"/>
          <w:b/>
          <w:color w:val="000000"/>
          <w:sz w:val="28"/>
          <w:szCs w:val="26"/>
        </w:rPr>
        <w:t>. Estudio y resolución del asunto.</w:t>
      </w:r>
    </w:p>
    <w:p w14:paraId="44E15B5D" w14:textId="357CB471"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sidRPr="001F603E">
        <w:rPr>
          <w:rFonts w:ascii="Palatino Linotype" w:eastAsia="Palatino Linotype" w:hAnsi="Palatino Linotype" w:cs="Palatino Linotype"/>
          <w:color w:val="000000"/>
          <w:sz w:val="24"/>
          <w:szCs w:val="24"/>
        </w:rPr>
        <w:t xml:space="preserve">que </w:t>
      </w:r>
      <w:r w:rsidRPr="001F603E">
        <w:rPr>
          <w:rFonts w:ascii="Palatino Linotype" w:eastAsia="Palatino Linotype" w:hAnsi="Palatino Linotype" w:cs="Palatino Linotype"/>
          <w:color w:val="000000"/>
          <w:sz w:val="24"/>
          <w:szCs w:val="24"/>
        </w:rPr>
        <w:t>así</w:t>
      </w:r>
      <w:r w:rsidR="006377A9" w:rsidRPr="001F603E">
        <w:rPr>
          <w:rFonts w:ascii="Palatino Linotype" w:eastAsia="Palatino Linotype" w:hAnsi="Palatino Linotype" w:cs="Palatino Linotype"/>
          <w:color w:val="000000"/>
          <w:sz w:val="24"/>
          <w:szCs w:val="24"/>
        </w:rPr>
        <w:t xml:space="preserve">, este Órgano Colegiado esté en </w:t>
      </w:r>
      <w:r w:rsidRPr="001F603E">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C2A63E8" w14:textId="446DBB0A" w:rsidR="008602CD" w:rsidRPr="001F603E" w:rsidRDefault="00663A37" w:rsidP="002122C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Por tanto</w:t>
      </w:r>
      <w:r w:rsidR="008602CD" w:rsidRPr="001F603E">
        <w:rPr>
          <w:rFonts w:ascii="Palatino Linotype" w:eastAsia="Palatino Linotype" w:hAnsi="Palatino Linotype" w:cs="Palatino Linotype"/>
          <w:color w:val="000000"/>
          <w:sz w:val="24"/>
          <w:szCs w:val="24"/>
        </w:rPr>
        <w:t>, es conveniente recordar que el</w:t>
      </w:r>
      <w:r w:rsidRPr="001F603E">
        <w:rPr>
          <w:rFonts w:ascii="Palatino Linotype" w:eastAsia="Palatino Linotype" w:hAnsi="Palatino Linotype" w:cs="Palatino Linotype"/>
          <w:color w:val="000000"/>
          <w:sz w:val="24"/>
          <w:szCs w:val="24"/>
        </w:rPr>
        <w:t xml:space="preserve"> hoy Recurren</w:t>
      </w:r>
      <w:r w:rsidR="008602CD" w:rsidRPr="001F603E">
        <w:rPr>
          <w:rFonts w:ascii="Palatino Linotype" w:eastAsia="Palatino Linotype" w:hAnsi="Palatino Linotype" w:cs="Palatino Linotype"/>
          <w:color w:val="000000"/>
          <w:sz w:val="24"/>
          <w:szCs w:val="24"/>
        </w:rPr>
        <w:t xml:space="preserve">te requirió del Sujeto Obligado, en formato </w:t>
      </w:r>
      <w:proofErr w:type="spellStart"/>
      <w:r w:rsidR="008602CD" w:rsidRPr="001F603E">
        <w:rPr>
          <w:rFonts w:ascii="Palatino Linotype" w:eastAsia="Palatino Linotype" w:hAnsi="Palatino Linotype" w:cs="Palatino Linotype"/>
          <w:color w:val="000000"/>
          <w:sz w:val="24"/>
          <w:szCs w:val="24"/>
        </w:rPr>
        <w:t>pdf</w:t>
      </w:r>
      <w:proofErr w:type="spellEnd"/>
      <w:r w:rsidR="008602CD" w:rsidRPr="001F603E">
        <w:rPr>
          <w:rFonts w:ascii="Palatino Linotype" w:eastAsia="Palatino Linotype" w:hAnsi="Palatino Linotype" w:cs="Palatino Linotype"/>
          <w:color w:val="000000"/>
          <w:sz w:val="24"/>
          <w:szCs w:val="24"/>
        </w:rPr>
        <w:t xml:space="preserve">, </w:t>
      </w:r>
      <w:r w:rsidR="00BB2E98" w:rsidRPr="001F603E">
        <w:rPr>
          <w:rFonts w:ascii="Palatino Linotype" w:eastAsia="Palatino Linotype" w:hAnsi="Palatino Linotype" w:cs="Palatino Linotype"/>
          <w:color w:val="000000"/>
          <w:sz w:val="24"/>
          <w:szCs w:val="24"/>
        </w:rPr>
        <w:t>l</w:t>
      </w:r>
      <w:r w:rsidR="008602CD" w:rsidRPr="001F603E">
        <w:rPr>
          <w:rFonts w:ascii="Palatino Linotype" w:eastAsia="Palatino Linotype" w:hAnsi="Palatino Linotype" w:cs="Palatino Linotype"/>
          <w:color w:val="000000"/>
          <w:sz w:val="24"/>
          <w:szCs w:val="24"/>
        </w:rPr>
        <w:t>o siguiente:</w:t>
      </w:r>
    </w:p>
    <w:p w14:paraId="74F5D9F6" w14:textId="325B38CC" w:rsidR="008602CD" w:rsidRPr="001F603E" w:rsidRDefault="00E30E6E" w:rsidP="00E30E6E">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F603E">
        <w:rPr>
          <w:rFonts w:ascii="Palatino Linotype" w:eastAsia="Palatino Linotype" w:hAnsi="Palatino Linotype" w:cs="Palatino Linotype"/>
          <w:color w:val="000000"/>
        </w:rPr>
        <w:lastRenderedPageBreak/>
        <w:t>Información sobre la cantidad de conjuntos urbanos que existen en su municipio (fraccionamientos, zonas residenciales, casas de interés social), así como su ubicación (domicilio) y cantidad de viviendas con que cuenta.</w:t>
      </w:r>
    </w:p>
    <w:p w14:paraId="23F23B4A" w14:textId="7EC9C55B" w:rsidR="006400DC" w:rsidRPr="001F603E"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DDC4A7" w14:textId="0B6674C8" w:rsidR="00BB2E98" w:rsidRPr="001F603E"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A dicha solicitud</w:t>
      </w:r>
      <w:r w:rsidR="00663A37" w:rsidRPr="001F603E">
        <w:rPr>
          <w:rFonts w:ascii="Palatino Linotype" w:eastAsia="Palatino Linotype" w:hAnsi="Palatino Linotype" w:cs="Palatino Linotype"/>
          <w:color w:val="000000"/>
          <w:sz w:val="24"/>
          <w:szCs w:val="24"/>
        </w:rPr>
        <w:t xml:space="preserve">, el Sujeto Obligado respondió al solicitante mediante </w:t>
      </w:r>
      <w:r w:rsidR="00837584" w:rsidRPr="001F603E">
        <w:rPr>
          <w:rFonts w:ascii="Palatino Linotype" w:eastAsia="Palatino Linotype" w:hAnsi="Palatino Linotype" w:cs="Palatino Linotype"/>
          <w:color w:val="000000"/>
          <w:sz w:val="24"/>
          <w:szCs w:val="24"/>
        </w:rPr>
        <w:t>la presentación de</w:t>
      </w:r>
      <w:r w:rsidR="001B3646" w:rsidRPr="001F603E">
        <w:rPr>
          <w:rFonts w:ascii="Palatino Linotype" w:eastAsia="Palatino Linotype" w:hAnsi="Palatino Linotype" w:cs="Palatino Linotype"/>
          <w:color w:val="000000"/>
          <w:sz w:val="24"/>
          <w:szCs w:val="24"/>
        </w:rPr>
        <w:t xml:space="preserve"> </w:t>
      </w:r>
      <w:r w:rsidR="007707A3" w:rsidRPr="001F603E">
        <w:rPr>
          <w:rFonts w:ascii="Palatino Linotype" w:eastAsia="Palatino Linotype" w:hAnsi="Palatino Linotype" w:cs="Palatino Linotype"/>
          <w:color w:val="000000"/>
          <w:sz w:val="24"/>
          <w:szCs w:val="24"/>
        </w:rPr>
        <w:t>l</w:t>
      </w:r>
      <w:r w:rsidR="001B3646" w:rsidRPr="001F603E">
        <w:rPr>
          <w:rFonts w:ascii="Palatino Linotype" w:eastAsia="Palatino Linotype" w:hAnsi="Palatino Linotype" w:cs="Palatino Linotype"/>
          <w:color w:val="000000"/>
          <w:sz w:val="24"/>
          <w:szCs w:val="24"/>
        </w:rPr>
        <w:t>os sigui</w:t>
      </w:r>
      <w:r w:rsidRPr="001F603E">
        <w:rPr>
          <w:rFonts w:ascii="Palatino Linotype" w:eastAsia="Palatino Linotype" w:hAnsi="Palatino Linotype" w:cs="Palatino Linotype"/>
          <w:color w:val="000000"/>
          <w:sz w:val="24"/>
          <w:szCs w:val="24"/>
        </w:rPr>
        <w:t>ente</w:t>
      </w:r>
      <w:r w:rsidR="001B3646" w:rsidRPr="001F603E">
        <w:rPr>
          <w:rFonts w:ascii="Palatino Linotype" w:eastAsia="Palatino Linotype" w:hAnsi="Palatino Linotype" w:cs="Palatino Linotype"/>
          <w:color w:val="000000"/>
          <w:sz w:val="24"/>
          <w:szCs w:val="24"/>
        </w:rPr>
        <w:t>s</w:t>
      </w:r>
      <w:r w:rsidRPr="001F603E">
        <w:rPr>
          <w:rFonts w:ascii="Palatino Linotype" w:eastAsia="Palatino Linotype" w:hAnsi="Palatino Linotype" w:cs="Palatino Linotype"/>
          <w:color w:val="000000"/>
          <w:sz w:val="24"/>
          <w:szCs w:val="24"/>
        </w:rPr>
        <w:t xml:space="preserve"> documento</w:t>
      </w:r>
      <w:r w:rsidR="001B3646" w:rsidRPr="001F603E">
        <w:rPr>
          <w:rFonts w:ascii="Palatino Linotype" w:eastAsia="Palatino Linotype" w:hAnsi="Palatino Linotype" w:cs="Palatino Linotype"/>
          <w:color w:val="000000"/>
          <w:sz w:val="24"/>
          <w:szCs w:val="24"/>
        </w:rPr>
        <w:t>s</w:t>
      </w:r>
      <w:r w:rsidRPr="001F603E">
        <w:rPr>
          <w:rFonts w:ascii="Palatino Linotype" w:eastAsia="Palatino Linotype" w:hAnsi="Palatino Linotype" w:cs="Palatino Linotype"/>
          <w:color w:val="000000"/>
          <w:sz w:val="24"/>
          <w:szCs w:val="24"/>
        </w:rPr>
        <w:t>:</w:t>
      </w:r>
    </w:p>
    <w:p w14:paraId="7A6B4015" w14:textId="77777777" w:rsidR="00BB2E98" w:rsidRPr="001F603E"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109139" w14:textId="3B8E898C" w:rsidR="00AF5FEB" w:rsidRPr="001F603E" w:rsidRDefault="00E30E6E" w:rsidP="00E30E6E">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1F603E">
        <w:rPr>
          <w:rFonts w:ascii="Palatino Linotype" w:eastAsia="Palatino Linotype" w:hAnsi="Palatino Linotype" w:cs="Palatino Linotype"/>
          <w:b/>
          <w:color w:val="000000"/>
        </w:rPr>
        <w:t>523-2022.pdf</w:t>
      </w:r>
      <w:r w:rsidR="002122CA" w:rsidRPr="001F603E">
        <w:rPr>
          <w:rFonts w:ascii="Palatino Linotype" w:eastAsia="Palatino Linotype" w:hAnsi="Palatino Linotype" w:cs="Palatino Linotype"/>
          <w:b/>
          <w:color w:val="000000"/>
        </w:rPr>
        <w:t>:</w:t>
      </w:r>
      <w:r w:rsidR="002122CA" w:rsidRPr="001F603E">
        <w:rPr>
          <w:rFonts w:ascii="Palatino Linotype" w:eastAsia="Palatino Linotype" w:hAnsi="Palatino Linotype" w:cs="Palatino Linotype"/>
          <w:color w:val="000000"/>
        </w:rPr>
        <w:t xml:space="preserve"> Con</w:t>
      </w:r>
      <w:r w:rsidR="00D37217" w:rsidRPr="001F603E">
        <w:rPr>
          <w:rFonts w:ascii="Palatino Linotype" w:eastAsia="Palatino Linotype" w:hAnsi="Palatino Linotype" w:cs="Palatino Linotype"/>
          <w:color w:val="000000"/>
        </w:rPr>
        <w:t xml:space="preserve">sta </w:t>
      </w:r>
      <w:r w:rsidRPr="001F603E">
        <w:rPr>
          <w:rFonts w:ascii="Palatino Linotype" w:eastAsia="Palatino Linotype" w:hAnsi="Palatino Linotype" w:cs="Palatino Linotype"/>
          <w:color w:val="000000"/>
        </w:rPr>
        <w:t xml:space="preserve">del oficio número </w:t>
      </w:r>
      <w:proofErr w:type="spellStart"/>
      <w:r w:rsidRPr="001F603E">
        <w:rPr>
          <w:rFonts w:ascii="Palatino Linotype" w:eastAsia="Palatino Linotype" w:hAnsi="Palatino Linotype" w:cs="Palatino Linotype"/>
          <w:color w:val="000000"/>
        </w:rPr>
        <w:t>DDUyM</w:t>
      </w:r>
      <w:proofErr w:type="spellEnd"/>
      <w:r w:rsidRPr="001F603E">
        <w:rPr>
          <w:rFonts w:ascii="Palatino Linotype" w:eastAsia="Palatino Linotype" w:hAnsi="Palatino Linotype" w:cs="Palatino Linotype"/>
          <w:color w:val="000000"/>
        </w:rPr>
        <w:t xml:space="preserve">/UAJ/354/2022, de fecha cuatro de febrero de dos mil veintidós, signado por el Desarrollo Urbano y Metropolitano en el cual medularmente refiere que </w:t>
      </w:r>
      <w:r w:rsidR="00E05390" w:rsidRPr="001F603E">
        <w:rPr>
          <w:rFonts w:ascii="Palatino Linotype" w:eastAsia="Palatino Linotype" w:hAnsi="Palatino Linotype" w:cs="Palatino Linotype"/>
          <w:color w:val="000000"/>
        </w:rPr>
        <w:t>dentro de las atribuciones de la Dirección, en lo referente a la cantidad de conjuntos urbanos que existen en el municipio (fraccionamientos, zonas, residenciales, casas de interés social), así como su ubicación, la dependencia se ajusta a lo que dicta el Bando Municipal de Metepec, Estado de México en su artículo 14, el cual refiere que el Municipio de Metepec para su organización territorial se encuentra integrado por: 1 Cabecera Municipal, con 6 barrios, 11 pueblos, 4 colonias agrícolas, 13 colonias urbanas, 27 fraccionamientos, 387 condominios, 9 conjuntos urbanos, 8 unidades habitacionales, mismos que son descritos a detalle conforme a la ley. Aunado a lo anterior, también refiere que por cuanto hace a al requerimiento relativo a “</w:t>
      </w:r>
      <w:r w:rsidR="005C37F4" w:rsidRPr="001F603E">
        <w:rPr>
          <w:rFonts w:ascii="Palatino Linotype" w:eastAsia="Palatino Linotype" w:hAnsi="Palatino Linotype" w:cs="Palatino Linotype"/>
          <w:color w:val="000000"/>
        </w:rPr>
        <w:t>…y</w:t>
      </w:r>
      <w:r w:rsidR="00E05390" w:rsidRPr="001F603E">
        <w:rPr>
          <w:rFonts w:ascii="Palatino Linotype" w:eastAsia="Palatino Linotype" w:hAnsi="Palatino Linotype" w:cs="Palatino Linotype"/>
          <w:color w:val="000000"/>
        </w:rPr>
        <w:t xml:space="preserve"> cantidad de viviendas con que cuenta</w:t>
      </w:r>
      <w:proofErr w:type="gramStart"/>
      <w:r w:rsidR="00E05390" w:rsidRPr="001F603E">
        <w:rPr>
          <w:rFonts w:ascii="Palatino Linotype" w:eastAsia="Palatino Linotype" w:hAnsi="Palatino Linotype" w:cs="Palatino Linotype"/>
          <w:color w:val="000000"/>
        </w:rPr>
        <w:t>...”(</w:t>
      </w:r>
      <w:proofErr w:type="gramEnd"/>
      <w:r w:rsidR="00E05390" w:rsidRPr="001F603E">
        <w:rPr>
          <w:rFonts w:ascii="Palatino Linotype" w:eastAsia="Palatino Linotype" w:hAnsi="Palatino Linotype" w:cs="Palatino Linotype"/>
          <w:color w:val="000000"/>
        </w:rPr>
        <w:t>sic)</w:t>
      </w:r>
      <w:r w:rsidR="005C37F4" w:rsidRPr="001F603E">
        <w:rPr>
          <w:rFonts w:ascii="Palatino Linotype" w:eastAsia="Palatino Linotype" w:hAnsi="Palatino Linotype" w:cs="Palatino Linotype"/>
          <w:color w:val="000000"/>
        </w:rPr>
        <w:t>, la Dependencia se encuentra imposibilitada para proporcionar la información solicitada, en virtud de que no obra en los archivos de la Unidad Administrativa.</w:t>
      </w:r>
    </w:p>
    <w:p w14:paraId="6458C0B1" w14:textId="77777777" w:rsidR="007707A3" w:rsidRPr="001F603E"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64D477EA"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lastRenderedPageBreak/>
        <w:t>Ante la respuesta del Sujeto Obligado, el Recurrente consideró que su derecho de acceso a la información había sido conculcado por lo que interpuso el presente recurso de revisió</w:t>
      </w:r>
      <w:r w:rsidR="0007040A" w:rsidRPr="001F603E">
        <w:rPr>
          <w:rFonts w:ascii="Palatino Linotype" w:eastAsia="Palatino Linotype" w:hAnsi="Palatino Linotype" w:cs="Palatino Linotype"/>
          <w:color w:val="000000"/>
          <w:sz w:val="24"/>
          <w:szCs w:val="24"/>
        </w:rPr>
        <w:t xml:space="preserve">n </w:t>
      </w:r>
      <w:r w:rsidR="00A36A1A" w:rsidRPr="001F603E">
        <w:rPr>
          <w:rFonts w:ascii="Palatino Linotype" w:eastAsia="Palatino Linotype" w:hAnsi="Palatino Linotype" w:cs="Palatino Linotype"/>
          <w:color w:val="000000"/>
          <w:sz w:val="24"/>
          <w:szCs w:val="24"/>
        </w:rPr>
        <w:t>manifestando como mot</w:t>
      </w:r>
      <w:r w:rsidR="00FB72FF" w:rsidRPr="001F603E">
        <w:rPr>
          <w:rFonts w:ascii="Palatino Linotype" w:eastAsia="Palatino Linotype" w:hAnsi="Palatino Linotype" w:cs="Palatino Linotype"/>
          <w:color w:val="000000"/>
          <w:sz w:val="24"/>
          <w:szCs w:val="24"/>
        </w:rPr>
        <w:t>ivos o razones de inconformidad lo siguiente:</w:t>
      </w:r>
    </w:p>
    <w:p w14:paraId="46092612" w14:textId="3BF267E3" w:rsidR="00FB72FF" w:rsidRPr="001F603E" w:rsidRDefault="00FB72FF" w:rsidP="00FB72FF">
      <w:pPr>
        <w:pBdr>
          <w:top w:val="nil"/>
          <w:left w:val="nil"/>
          <w:bottom w:val="nil"/>
          <w:right w:val="nil"/>
          <w:between w:val="nil"/>
        </w:pBdr>
        <w:spacing w:after="0" w:line="360" w:lineRule="auto"/>
        <w:ind w:left="426" w:right="616"/>
        <w:contextualSpacing/>
        <w:jc w:val="both"/>
        <w:rPr>
          <w:rFonts w:ascii="Palatino Linotype" w:eastAsia="Palatino Linotype" w:hAnsi="Palatino Linotype" w:cs="Palatino Linotype"/>
          <w:i/>
          <w:color w:val="000000"/>
          <w:sz w:val="24"/>
          <w:szCs w:val="24"/>
        </w:rPr>
      </w:pPr>
      <w:r w:rsidRPr="001F603E">
        <w:rPr>
          <w:rFonts w:ascii="Palatino Linotype" w:eastAsia="Palatino Linotype" w:hAnsi="Palatino Linotype" w:cs="Palatino Linotype"/>
          <w:color w:val="000000"/>
          <w:sz w:val="24"/>
          <w:szCs w:val="24"/>
        </w:rPr>
        <w:t>“L</w:t>
      </w:r>
      <w:r w:rsidRPr="001F603E">
        <w:rPr>
          <w:rFonts w:ascii="Palatino Linotype" w:eastAsia="Palatino Linotype" w:hAnsi="Palatino Linotype" w:cs="Palatino Linotype"/>
          <w:i/>
          <w:color w:val="000000"/>
          <w:sz w:val="24"/>
          <w:szCs w:val="24"/>
        </w:rPr>
        <w:t xml:space="preserve">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w:t>
      </w:r>
      <w:r w:rsidRPr="001F603E">
        <w:rPr>
          <w:rFonts w:ascii="Palatino Linotype" w:eastAsia="Palatino Linotype" w:hAnsi="Palatino Linotype" w:cs="Palatino Linotype"/>
          <w:i/>
          <w:color w:val="000000"/>
          <w:sz w:val="24"/>
          <w:szCs w:val="24"/>
        </w:rPr>
        <w:lastRenderedPageBreak/>
        <w:t xml:space="preserve">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1F603E">
        <w:rPr>
          <w:rFonts w:ascii="Palatino Linotype" w:eastAsia="Palatino Linotype" w:hAnsi="Palatino Linotype" w:cs="Palatino Linotype"/>
          <w:i/>
          <w:color w:val="000000"/>
          <w:sz w:val="24"/>
          <w:szCs w:val="24"/>
        </w:rPr>
        <w:t>de acuerdo a</w:t>
      </w:r>
      <w:proofErr w:type="gramEnd"/>
      <w:r w:rsidRPr="001F603E">
        <w:rPr>
          <w:rFonts w:ascii="Palatino Linotype" w:eastAsia="Palatino Linotype" w:hAnsi="Palatino Linotype" w:cs="Palatino Linotype"/>
          <w:i/>
          <w:color w:val="000000"/>
          <w:sz w:val="24"/>
          <w:szCs w:val="24"/>
        </w:rPr>
        <w:t xml:space="preserve"> lo señalado por el artículo 177 de la ley en mención.”</w:t>
      </w:r>
    </w:p>
    <w:p w14:paraId="535DA574" w14:textId="77777777" w:rsidR="00D366F2" w:rsidRPr="001F603E"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7F88575" w14:textId="439E8AB6" w:rsidR="00A36A1A" w:rsidRPr="001F603E"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r w:rsidRPr="001F603E">
        <w:rPr>
          <w:rFonts w:ascii="Palatino Linotype" w:hAnsi="Palatino Linotype"/>
          <w:sz w:val="24"/>
          <w:szCs w:val="24"/>
          <w:lang w:val="es-ES_tradnl"/>
        </w:rPr>
        <w:t xml:space="preserve">Durante la etapa de instrucción, se debe resaltar que ninguna de las partes realizó manifestaciones en el presente procedimiento. En consecuencia, es necesario precisar que el Sujeto Obligado fue omiso de enviar el Informe Justificado en el término de los </w:t>
      </w:r>
      <w:r w:rsidRPr="001F603E">
        <w:rPr>
          <w:rFonts w:ascii="Palatino Linotype" w:hAnsi="Palatino Linotype"/>
          <w:sz w:val="24"/>
          <w:szCs w:val="24"/>
          <w:lang w:val="es-ES_tradnl"/>
        </w:rPr>
        <w:lastRenderedPageBreak/>
        <w:t>siete días hábiles otorgados para manifestar lo que a derecho le asistiera y conviniera; por ende, dejó de justificar las razones o motivos que lo llevaron a emitir la respuesta que ahora se impugna. No obstante, la falta de Informe Justificado no es óbice para que este Órgano Garante conozca y resuelva el recurso de revisión.</w:t>
      </w:r>
    </w:p>
    <w:p w14:paraId="05CEC43A" w14:textId="684AA0A3" w:rsidR="00A10B7D" w:rsidRPr="001F603E"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p>
    <w:p w14:paraId="6130BD5D"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b/>
          <w:i/>
          <w:color w:val="000000"/>
        </w:rPr>
        <w:t>Artículo 6o.</w:t>
      </w:r>
      <w:r w:rsidRPr="001F603E">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F603E">
        <w:rPr>
          <w:rFonts w:ascii="Palatino Linotype" w:eastAsia="Palatino Linotype" w:hAnsi="Palatino Linotype" w:cs="Palatino Linotype"/>
          <w:b/>
          <w:i/>
          <w:color w:val="000000"/>
        </w:rPr>
        <w:t>El derecho a la información será garantizado por el Estado.</w:t>
      </w:r>
      <w:r w:rsidRPr="001F603E">
        <w:rPr>
          <w:rFonts w:ascii="Palatino Linotype" w:eastAsia="Palatino Linotype" w:hAnsi="Palatino Linotype" w:cs="Palatino Linotype"/>
          <w:i/>
          <w:color w:val="000000"/>
        </w:rPr>
        <w:t xml:space="preserve"> </w:t>
      </w:r>
    </w:p>
    <w:p w14:paraId="4B814065"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lastRenderedPageBreak/>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b/>
          <w:i/>
          <w:color w:val="000000"/>
        </w:rPr>
        <w:t>I. Toda la información en posesión de</w:t>
      </w:r>
      <w:r w:rsidRPr="001F603E">
        <w:rPr>
          <w:rFonts w:ascii="Palatino Linotype" w:eastAsia="Palatino Linotype" w:hAnsi="Palatino Linotype" w:cs="Palatino Linotype"/>
          <w:i/>
          <w:color w:val="000000"/>
        </w:rPr>
        <w:t xml:space="preserve"> </w:t>
      </w:r>
      <w:r w:rsidRPr="001F603E">
        <w:rPr>
          <w:rFonts w:ascii="Palatino Linotype" w:eastAsia="Palatino Linotype" w:hAnsi="Palatino Linotype" w:cs="Palatino Linotype"/>
          <w:b/>
          <w:i/>
          <w:color w:val="000000"/>
        </w:rPr>
        <w:t>cualquier autoridad</w:t>
      </w:r>
      <w:r w:rsidRPr="001F603E">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F603E">
        <w:rPr>
          <w:rFonts w:ascii="Palatino Linotype" w:eastAsia="Palatino Linotype" w:hAnsi="Palatino Linotype" w:cs="Palatino Linotype"/>
          <w:b/>
          <w:i/>
          <w:color w:val="000000"/>
        </w:rPr>
        <w:t>en el ámbito federal, estatal y municipal, es pública</w:t>
      </w:r>
      <w:r w:rsidRPr="001F603E">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1F603E">
        <w:rPr>
          <w:rFonts w:ascii="Palatino Linotype" w:eastAsia="Palatino Linotype" w:hAnsi="Palatino Linotype" w:cs="Palatino Linotype"/>
          <w:b/>
          <w:i/>
          <w:color w:val="000000"/>
        </w:rPr>
        <w:t>Los sujetos obligados deberán documentar todo acto que derive del ejercicio de sus facultades, competencias o funciones</w:t>
      </w:r>
      <w:r w:rsidRPr="001F603E">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1F603E">
        <w:rPr>
          <w:rFonts w:ascii="Palatino Linotype" w:eastAsia="Palatino Linotype" w:hAnsi="Palatino Linotype" w:cs="Palatino Linotype"/>
          <w:i/>
          <w:color w:val="000000"/>
        </w:rPr>
        <w:t xml:space="preserve">, </w:t>
      </w:r>
      <w:r w:rsidRPr="001F603E">
        <w:rPr>
          <w:rFonts w:ascii="Palatino Linotype" w:eastAsia="Palatino Linotype" w:hAnsi="Palatino Linotype" w:cs="Palatino Linotype"/>
          <w:b/>
          <w:i/>
          <w:color w:val="000000"/>
        </w:rPr>
        <w:t xml:space="preserve">la información completa y actualizada sobre el ejercicio de los recursos públicos </w:t>
      </w:r>
      <w:r w:rsidRPr="001F603E">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w:t>
      </w:r>
    </w:p>
    <w:p w14:paraId="7B9F53E8"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lastRenderedPageBreak/>
        <w:t>La ley establecerá aquella información que se considere reservada o confidencial.</w:t>
      </w:r>
    </w:p>
    <w:p w14:paraId="2A62D6A8"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603E">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b/>
          <w:i/>
          <w:color w:val="000000"/>
        </w:rPr>
        <w:t>Artículo 5</w:t>
      </w:r>
      <w:r w:rsidRPr="001F603E">
        <w:rPr>
          <w:rFonts w:ascii="Palatino Linotype" w:eastAsia="Palatino Linotype" w:hAnsi="Palatino Linotype" w:cs="Palatino Linotype"/>
          <w:i/>
          <w:color w:val="000000"/>
        </w:rPr>
        <w:t xml:space="preserve">. … </w:t>
      </w:r>
    </w:p>
    <w:p w14:paraId="25F7E28F"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Este derecho se regirá por los principios y bases siguientes:</w:t>
      </w:r>
    </w:p>
    <w:p w14:paraId="0E25CFE2"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1F603E"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F603E">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Pr="001F603E" w:rsidRDefault="006C2214" w:rsidP="006C2214">
      <w:pPr>
        <w:spacing w:after="0" w:line="360" w:lineRule="auto"/>
        <w:jc w:val="both"/>
        <w:rPr>
          <w:rFonts w:ascii="Palatino Linotype" w:eastAsia="Palatino Linotype" w:hAnsi="Palatino Linotype" w:cs="Palatino Linotype"/>
        </w:rPr>
      </w:pPr>
      <w:r w:rsidRPr="001F603E">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Pr="001F603E" w:rsidRDefault="006C2214" w:rsidP="006C2214">
      <w:pPr>
        <w:spacing w:after="0" w:line="360" w:lineRule="auto"/>
        <w:jc w:val="both"/>
        <w:rPr>
          <w:rFonts w:ascii="Palatino Linotype" w:eastAsia="Palatino Linotype" w:hAnsi="Palatino Linotype" w:cs="Palatino Linotype"/>
        </w:rPr>
      </w:pPr>
    </w:p>
    <w:p w14:paraId="543026CD" w14:textId="77777777" w:rsidR="006C2214" w:rsidRPr="001F603E" w:rsidRDefault="006C2214" w:rsidP="006C2214">
      <w:pPr>
        <w:spacing w:after="0" w:line="240" w:lineRule="auto"/>
        <w:ind w:left="567" w:right="567"/>
        <w:jc w:val="both"/>
        <w:rPr>
          <w:rFonts w:ascii="Palatino Linotype" w:eastAsia="Palatino Linotype" w:hAnsi="Palatino Linotype" w:cs="Palatino Linotype"/>
          <w:i/>
        </w:rPr>
      </w:pPr>
      <w:r w:rsidRPr="001F603E">
        <w:rPr>
          <w:rFonts w:ascii="Palatino Linotype" w:eastAsia="Palatino Linotype" w:hAnsi="Palatino Linotype" w:cs="Palatino Linotype"/>
          <w:b/>
          <w:i/>
        </w:rPr>
        <w:t>Artículo 23.</w:t>
      </w:r>
      <w:r w:rsidRPr="001F603E">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Pr="001F603E" w:rsidRDefault="006C2214" w:rsidP="006C2214">
      <w:pPr>
        <w:spacing w:after="0" w:line="240" w:lineRule="auto"/>
        <w:ind w:left="567" w:right="567"/>
        <w:jc w:val="both"/>
        <w:rPr>
          <w:rFonts w:ascii="Palatino Linotype" w:eastAsia="Palatino Linotype" w:hAnsi="Palatino Linotype" w:cs="Palatino Linotype"/>
          <w:i/>
        </w:rPr>
      </w:pPr>
      <w:r w:rsidRPr="001F603E">
        <w:rPr>
          <w:rFonts w:ascii="Palatino Linotype" w:eastAsia="Palatino Linotype" w:hAnsi="Palatino Linotype" w:cs="Palatino Linotype"/>
          <w:i/>
        </w:rPr>
        <w:t>(…)</w:t>
      </w:r>
    </w:p>
    <w:p w14:paraId="74714C55" w14:textId="77777777" w:rsidR="006C2214" w:rsidRPr="001F603E" w:rsidRDefault="006C2214" w:rsidP="006C2214">
      <w:pPr>
        <w:spacing w:after="0" w:line="240" w:lineRule="auto"/>
        <w:ind w:left="567" w:right="567"/>
        <w:jc w:val="both"/>
        <w:rPr>
          <w:rFonts w:ascii="Palatino Linotype" w:eastAsia="Palatino Linotype" w:hAnsi="Palatino Linotype" w:cs="Palatino Linotype"/>
          <w:i/>
        </w:rPr>
      </w:pPr>
      <w:r w:rsidRPr="001F603E">
        <w:rPr>
          <w:rFonts w:ascii="Palatino Linotype" w:eastAsia="Palatino Linotype" w:hAnsi="Palatino Linotype" w:cs="Palatino Linotype"/>
          <w:i/>
        </w:rPr>
        <w:t xml:space="preserve">IV. </w:t>
      </w:r>
      <w:r w:rsidRPr="001F603E">
        <w:rPr>
          <w:rFonts w:ascii="Palatino Linotype" w:eastAsia="Palatino Linotype" w:hAnsi="Palatino Linotype" w:cs="Palatino Linotype"/>
          <w:bCs/>
          <w:i/>
        </w:rPr>
        <w:t>Los ayuntamientos y las dependencias,</w:t>
      </w:r>
      <w:r w:rsidRPr="001F603E">
        <w:rPr>
          <w:rFonts w:ascii="Palatino Linotype" w:eastAsia="Palatino Linotype" w:hAnsi="Palatino Linotype" w:cs="Palatino Linotype"/>
          <w:i/>
        </w:rPr>
        <w:t xml:space="preserve"> organismos, órganos y entidades de la administración municipal;</w:t>
      </w:r>
    </w:p>
    <w:p w14:paraId="398A429A" w14:textId="77777777" w:rsidR="006C2214" w:rsidRPr="001F603E" w:rsidRDefault="006C2214" w:rsidP="006C2214">
      <w:pPr>
        <w:spacing w:after="0" w:line="240" w:lineRule="auto"/>
        <w:ind w:left="567" w:right="567"/>
        <w:jc w:val="both"/>
        <w:rPr>
          <w:rFonts w:ascii="Palatino Linotype" w:eastAsia="Palatino Linotype" w:hAnsi="Palatino Linotype" w:cs="Palatino Linotype"/>
          <w:i/>
        </w:rPr>
      </w:pPr>
      <w:r w:rsidRPr="001F603E">
        <w:rPr>
          <w:rFonts w:ascii="Palatino Linotype" w:eastAsia="Palatino Linotype" w:hAnsi="Palatino Linotype" w:cs="Palatino Linotype"/>
          <w:i/>
        </w:rPr>
        <w:t>(…)</w:t>
      </w:r>
    </w:p>
    <w:p w14:paraId="6F371B11" w14:textId="77777777" w:rsidR="00663A37" w:rsidRPr="001F603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307FF0F" w14:textId="34A1AEC5" w:rsidR="002D1F1C" w:rsidRPr="001F603E" w:rsidRDefault="00663A37" w:rsidP="005C37F4">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1F603E">
        <w:rPr>
          <w:rFonts w:ascii="Palatino Linotype" w:eastAsia="Palatino Linotype" w:hAnsi="Palatino Linotype" w:cs="Palatino Linotype"/>
          <w:color w:val="000000"/>
          <w:sz w:val="24"/>
          <w:szCs w:val="24"/>
        </w:rPr>
        <w:t xml:space="preserve">Es así </w:t>
      </w:r>
      <w:proofErr w:type="gramStart"/>
      <w:r w:rsidRPr="001F603E">
        <w:rPr>
          <w:rFonts w:ascii="Palatino Linotype" w:eastAsia="Palatino Linotype" w:hAnsi="Palatino Linotype" w:cs="Palatino Linotype"/>
          <w:color w:val="000000"/>
          <w:sz w:val="24"/>
          <w:szCs w:val="24"/>
        </w:rPr>
        <w:t>que</w:t>
      </w:r>
      <w:proofErr w:type="gramEnd"/>
      <w:r w:rsidRPr="001F603E">
        <w:rPr>
          <w:rFonts w:ascii="Palatino Linotype" w:eastAsia="Palatino Linotype" w:hAnsi="Palatino Linotype" w:cs="Palatino Linotype"/>
          <w:color w:val="000000"/>
          <w:sz w:val="24"/>
          <w:szCs w:val="24"/>
        </w:rPr>
        <w:t>, conforme a los preceptos legales citados, se desprende que el derecho de acceso a la información pública es un derecho individual que puede ser ejercido ante cualquier autoridad, entidad, órgano u organismo, tanto federales, como es</w:t>
      </w:r>
      <w:r w:rsidR="006C2214" w:rsidRPr="001F603E">
        <w:rPr>
          <w:rFonts w:ascii="Palatino Linotype" w:eastAsia="Palatino Linotype" w:hAnsi="Palatino Linotype" w:cs="Palatino Linotype"/>
          <w:color w:val="000000"/>
          <w:sz w:val="24"/>
          <w:szCs w:val="24"/>
        </w:rPr>
        <w:t>tatales, de la Ciudad de México</w:t>
      </w:r>
      <w:r w:rsidRPr="001F603E">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28BCDEA5" w14:textId="4DAEE768" w:rsidR="002D1F1C" w:rsidRPr="001F603E" w:rsidRDefault="002D1F1C" w:rsidP="00B02564">
      <w:pPr>
        <w:spacing w:after="0" w:line="360" w:lineRule="auto"/>
        <w:jc w:val="both"/>
        <w:rPr>
          <w:rFonts w:ascii="Palatino Linotype" w:eastAsia="Palatino Linotype" w:hAnsi="Palatino Linotype" w:cs="Palatino Linotype"/>
          <w:sz w:val="24"/>
          <w:szCs w:val="24"/>
        </w:rPr>
      </w:pPr>
      <w:r w:rsidRPr="001F603E">
        <w:rPr>
          <w:rFonts w:ascii="Palatino Linotype" w:eastAsia="Palatino Linotype" w:hAnsi="Palatino Linotype" w:cs="Palatino Linotype"/>
          <w:sz w:val="24"/>
          <w:szCs w:val="24"/>
        </w:rPr>
        <w:lastRenderedPageBreak/>
        <w:t>En ese contexto, es conveniente subrayar que el Sujeto Obligado</w:t>
      </w:r>
      <w:r w:rsidR="00241ADD" w:rsidRPr="001F603E">
        <w:rPr>
          <w:rFonts w:ascii="Palatino Linotype" w:eastAsia="Palatino Linotype" w:hAnsi="Palatino Linotype" w:cs="Palatino Linotype"/>
          <w:sz w:val="24"/>
          <w:szCs w:val="24"/>
        </w:rPr>
        <w:t xml:space="preserve"> </w:t>
      </w:r>
      <w:r w:rsidR="00E83697" w:rsidRPr="001F603E">
        <w:rPr>
          <w:rFonts w:ascii="Palatino Linotype" w:eastAsia="Palatino Linotype" w:hAnsi="Palatino Linotype" w:cs="Palatino Linotype"/>
          <w:sz w:val="24"/>
          <w:szCs w:val="24"/>
        </w:rPr>
        <w:t xml:space="preserve">respondió la solicitud del </w:t>
      </w:r>
      <w:r w:rsidR="00FB72FF" w:rsidRPr="001F603E">
        <w:rPr>
          <w:rFonts w:ascii="Palatino Linotype" w:eastAsia="Palatino Linotype" w:hAnsi="Palatino Linotype" w:cs="Palatino Linotype"/>
          <w:sz w:val="24"/>
          <w:szCs w:val="24"/>
        </w:rPr>
        <w:t xml:space="preserve">Recurrente mediante la entrega de </w:t>
      </w:r>
      <w:r w:rsidR="005C37F4" w:rsidRPr="001F603E">
        <w:rPr>
          <w:rFonts w:ascii="Palatino Linotype" w:eastAsia="Palatino Linotype" w:hAnsi="Palatino Linotype" w:cs="Palatino Linotype"/>
          <w:sz w:val="24"/>
          <w:szCs w:val="24"/>
        </w:rPr>
        <w:t xml:space="preserve">un </w:t>
      </w:r>
      <w:r w:rsidR="00FB72FF" w:rsidRPr="001F603E">
        <w:rPr>
          <w:rFonts w:ascii="Palatino Linotype" w:eastAsia="Palatino Linotype" w:hAnsi="Palatino Linotype" w:cs="Palatino Linotype"/>
          <w:sz w:val="24"/>
          <w:szCs w:val="24"/>
        </w:rPr>
        <w:t xml:space="preserve">documento electrónico que </w:t>
      </w:r>
      <w:r w:rsidR="005C37F4" w:rsidRPr="001F603E">
        <w:rPr>
          <w:rFonts w:ascii="Palatino Linotype" w:eastAsia="Palatino Linotype" w:hAnsi="Palatino Linotype" w:cs="Palatino Linotype"/>
          <w:sz w:val="24"/>
          <w:szCs w:val="24"/>
        </w:rPr>
        <w:t>contiene</w:t>
      </w:r>
      <w:r w:rsidR="00FB72FF" w:rsidRPr="001F603E">
        <w:rPr>
          <w:rFonts w:ascii="Palatino Linotype" w:eastAsia="Palatino Linotype" w:hAnsi="Palatino Linotype" w:cs="Palatino Linotype"/>
          <w:sz w:val="24"/>
          <w:szCs w:val="24"/>
        </w:rPr>
        <w:t xml:space="preserve"> </w:t>
      </w:r>
      <w:r w:rsidR="005C37F4" w:rsidRPr="001F603E">
        <w:rPr>
          <w:rFonts w:ascii="Palatino Linotype" w:eastAsia="Palatino Linotype" w:hAnsi="Palatino Linotype" w:cs="Palatino Linotype"/>
          <w:sz w:val="24"/>
          <w:szCs w:val="24"/>
        </w:rPr>
        <w:t>lo relativo a la cantidad de conjuntos urbanos que existen en el municipio, así como su ubicación, información solicitada</w:t>
      </w:r>
      <w:r w:rsidR="00FB72FF" w:rsidRPr="001F603E">
        <w:rPr>
          <w:rFonts w:ascii="Palatino Linotype" w:eastAsia="Palatino Linotype" w:hAnsi="Palatino Linotype" w:cs="Palatino Linotype"/>
          <w:sz w:val="24"/>
          <w:szCs w:val="24"/>
        </w:rPr>
        <w:t xml:space="preserve"> por el ahora recurrente. </w:t>
      </w:r>
    </w:p>
    <w:p w14:paraId="4E4121EF" w14:textId="33BFAA49" w:rsidR="00CD6D7D" w:rsidRPr="001F603E" w:rsidRDefault="00CD6D7D" w:rsidP="00B02564">
      <w:pPr>
        <w:spacing w:after="0" w:line="360" w:lineRule="auto"/>
        <w:jc w:val="both"/>
        <w:rPr>
          <w:rFonts w:ascii="Palatino Linotype" w:eastAsia="Palatino Linotype" w:hAnsi="Palatino Linotype" w:cs="Palatino Linotype"/>
          <w:sz w:val="24"/>
          <w:szCs w:val="24"/>
        </w:rPr>
      </w:pPr>
    </w:p>
    <w:p w14:paraId="638322FE" w14:textId="77777777" w:rsidR="00E72AA3" w:rsidRPr="001F603E" w:rsidRDefault="00E72AA3" w:rsidP="00E72AA3">
      <w:pPr>
        <w:tabs>
          <w:tab w:val="left" w:pos="709"/>
        </w:tabs>
        <w:spacing w:before="240" w:line="360" w:lineRule="auto"/>
        <w:ind w:right="51"/>
        <w:jc w:val="both"/>
        <w:rPr>
          <w:rFonts w:ascii="Palatino Linotype" w:hAnsi="Palatino Linotype"/>
          <w:sz w:val="24"/>
          <w:szCs w:val="24"/>
        </w:rPr>
      </w:pPr>
      <w:r w:rsidRPr="001F603E">
        <w:rPr>
          <w:rFonts w:ascii="Palatino Linotype" w:hAnsi="Palatino Linotype"/>
          <w:sz w:val="24"/>
          <w:szCs w:val="24"/>
        </w:rPr>
        <w:t>Una vez sentado lo anterior, en una aproximación inicial resulta oportuno traer a colación el artículo 31, fracción IV de la Constitución Política de los Estados Unidos Mexicanos cuyo contenido literal es el siguiente:</w:t>
      </w:r>
    </w:p>
    <w:p w14:paraId="38E25293" w14:textId="77777777" w:rsidR="00E72AA3" w:rsidRPr="001F603E" w:rsidRDefault="00E72AA3" w:rsidP="00E72AA3">
      <w:pPr>
        <w:spacing w:before="240" w:line="360" w:lineRule="auto"/>
        <w:ind w:left="851" w:right="851"/>
        <w:jc w:val="both"/>
        <w:rPr>
          <w:rFonts w:ascii="Palatino Linotype" w:hAnsi="Palatino Linotype" w:cs="Arial"/>
          <w:i/>
          <w:iCs/>
        </w:rPr>
      </w:pPr>
      <w:r w:rsidRPr="001F603E">
        <w:rPr>
          <w:rFonts w:ascii="Palatino Linotype" w:hAnsi="Palatino Linotype" w:cs="Arial"/>
          <w:i/>
          <w:iCs/>
        </w:rPr>
        <w:t>“Artícul</w:t>
      </w:r>
      <w:r w:rsidRPr="001F603E">
        <w:rPr>
          <w:rStyle w:val="highlight"/>
          <w:rFonts w:ascii="Palatino Linotype" w:hAnsi="Palatino Linotype" w:cs="Arial"/>
          <w:i/>
          <w:iCs/>
        </w:rPr>
        <w:t xml:space="preserve">o </w:t>
      </w:r>
      <w:proofErr w:type="gramStart"/>
      <w:r w:rsidRPr="001F603E">
        <w:rPr>
          <w:rStyle w:val="highlight"/>
          <w:rFonts w:ascii="Palatino Linotype" w:hAnsi="Palatino Linotype" w:cs="Arial"/>
          <w:i/>
          <w:iCs/>
        </w:rPr>
        <w:t>31</w:t>
      </w:r>
      <w:r w:rsidRPr="001F603E">
        <w:rPr>
          <w:rFonts w:ascii="Palatino Linotype" w:hAnsi="Palatino Linotype" w:cs="Arial"/>
          <w:i/>
          <w:iCs/>
        </w:rPr>
        <w:t>.Son</w:t>
      </w:r>
      <w:proofErr w:type="gramEnd"/>
      <w:r w:rsidRPr="001F603E">
        <w:rPr>
          <w:rFonts w:ascii="Palatino Linotype" w:hAnsi="Palatino Linotype" w:cs="Arial"/>
          <w:i/>
          <w:iCs/>
        </w:rPr>
        <w:t xml:space="preserve"> obligaciones de los mexicanos:</w:t>
      </w:r>
    </w:p>
    <w:p w14:paraId="5D86A53F" w14:textId="77777777" w:rsidR="00E72AA3" w:rsidRPr="001F603E" w:rsidRDefault="00E72AA3" w:rsidP="00E72AA3">
      <w:pPr>
        <w:spacing w:before="240" w:line="360" w:lineRule="auto"/>
        <w:ind w:left="851" w:right="851"/>
        <w:jc w:val="both"/>
        <w:rPr>
          <w:rFonts w:ascii="Palatino Linotype" w:hAnsi="Palatino Linotype" w:cs="Arial"/>
          <w:i/>
          <w:iCs/>
        </w:rPr>
      </w:pPr>
      <w:r w:rsidRPr="001F603E">
        <w:rPr>
          <w:rFonts w:ascii="Palatino Linotype" w:hAnsi="Palatino Linotype" w:cs="Arial"/>
          <w:i/>
          <w:iCs/>
        </w:rPr>
        <w:t>(…)</w:t>
      </w:r>
    </w:p>
    <w:p w14:paraId="117E458B" w14:textId="77777777" w:rsidR="00E72AA3" w:rsidRPr="001F603E" w:rsidRDefault="00E72AA3" w:rsidP="00E72AA3">
      <w:pPr>
        <w:spacing w:before="240" w:line="360" w:lineRule="auto"/>
        <w:ind w:left="851" w:right="851"/>
        <w:jc w:val="both"/>
        <w:rPr>
          <w:rFonts w:ascii="Palatino Linotype" w:hAnsi="Palatino Linotype" w:cs="Arial"/>
          <w:b/>
          <w:bCs/>
          <w:i/>
          <w:iCs/>
          <w:u w:val="single"/>
        </w:rPr>
      </w:pPr>
      <w:r w:rsidRPr="001F603E">
        <w:rPr>
          <w:rFonts w:ascii="Palatino Linotype" w:hAnsi="Palatino Linotype" w:cs="Arial"/>
          <w:b/>
          <w:bCs/>
          <w:i/>
          <w:iCs/>
          <w:u w:val="single"/>
        </w:rPr>
        <w:t>IV. Contribuir para los gastos públicos, así de la Federación, como de los Estados, de la Ciudad de México y del Municipio en que residan, de la manera proporcional y equitativa que dispongan las leyes</w:t>
      </w:r>
    </w:p>
    <w:p w14:paraId="343EAF4D" w14:textId="77777777" w:rsidR="00E72AA3" w:rsidRPr="001F603E" w:rsidRDefault="00E72AA3" w:rsidP="00E72AA3">
      <w:pPr>
        <w:spacing w:before="240" w:line="360" w:lineRule="auto"/>
        <w:ind w:left="851" w:right="851"/>
        <w:jc w:val="both"/>
        <w:rPr>
          <w:rFonts w:ascii="Palatino Linotype" w:hAnsi="Palatino Linotype"/>
          <w:b/>
          <w:bCs/>
          <w:i/>
          <w:iCs/>
        </w:rPr>
      </w:pPr>
      <w:r w:rsidRPr="001F603E">
        <w:rPr>
          <w:rFonts w:ascii="Palatino Linotype" w:hAnsi="Palatino Linotype" w:cs="Arial"/>
          <w:i/>
          <w:iCs/>
        </w:rPr>
        <w:t xml:space="preserve">(…)” </w:t>
      </w:r>
      <w:r w:rsidRPr="001F603E">
        <w:rPr>
          <w:rFonts w:ascii="Palatino Linotype" w:hAnsi="Palatino Linotype" w:cs="Arial"/>
          <w:b/>
          <w:bCs/>
          <w:i/>
          <w:iCs/>
        </w:rPr>
        <w:t>[Sic]</w:t>
      </w:r>
    </w:p>
    <w:p w14:paraId="63D7F397" w14:textId="77777777" w:rsidR="00E72AA3" w:rsidRPr="001F603E" w:rsidRDefault="00E72AA3" w:rsidP="00E72AA3">
      <w:pPr>
        <w:tabs>
          <w:tab w:val="left" w:pos="709"/>
        </w:tabs>
        <w:spacing w:before="240" w:line="360" w:lineRule="auto"/>
        <w:ind w:right="51"/>
        <w:jc w:val="both"/>
        <w:rPr>
          <w:rFonts w:ascii="Palatino Linotype" w:hAnsi="Palatino Linotype"/>
          <w:b/>
          <w:lang w:val="es-ES"/>
        </w:rPr>
      </w:pPr>
    </w:p>
    <w:p w14:paraId="6EA8C0CB" w14:textId="77777777" w:rsidR="00E72AA3" w:rsidRPr="001F603E" w:rsidRDefault="00E72AA3" w:rsidP="00E72AA3">
      <w:pPr>
        <w:spacing w:after="0" w:line="360" w:lineRule="auto"/>
        <w:jc w:val="both"/>
        <w:rPr>
          <w:rFonts w:ascii="Palatino Linotype" w:hAnsi="Palatino Linotype"/>
          <w:sz w:val="24"/>
          <w:szCs w:val="24"/>
        </w:rPr>
      </w:pPr>
      <w:r w:rsidRPr="001F603E">
        <w:rPr>
          <w:rFonts w:ascii="Palatino Linotype" w:hAnsi="Palatino Linotype"/>
          <w:sz w:val="24"/>
          <w:szCs w:val="24"/>
        </w:rPr>
        <w:t>En atención a lo descrito, resulta inconcusa la existencia de una obligación impuesta por nuestra Carta Magna a todo ciudadano mexicano para contribuir a los gastos públicos, lo anterior en atención a los principios de:</w:t>
      </w:r>
    </w:p>
    <w:p w14:paraId="5AF91CE3" w14:textId="77777777" w:rsidR="00E72AA3" w:rsidRPr="001F603E" w:rsidRDefault="00E72AA3" w:rsidP="00E72AA3">
      <w:pPr>
        <w:pStyle w:val="Prrafodelista"/>
        <w:numPr>
          <w:ilvl w:val="0"/>
          <w:numId w:val="14"/>
        </w:numPr>
        <w:spacing w:line="360" w:lineRule="auto"/>
        <w:jc w:val="both"/>
        <w:rPr>
          <w:rFonts w:ascii="Palatino Linotype" w:hAnsi="Palatino Linotype"/>
        </w:rPr>
      </w:pPr>
      <w:r w:rsidRPr="001F603E">
        <w:rPr>
          <w:rFonts w:ascii="Palatino Linotype" w:hAnsi="Palatino Linotype"/>
        </w:rPr>
        <w:lastRenderedPageBreak/>
        <w:t xml:space="preserve">Proporcionalidad: Que cada ciudadano tribute de acuerdo con su riqueza, ingresos o posibilidades económicas y que dicha aportación sea la mínima posible para no ahuyentar o empobrecer al contribuyente. </w:t>
      </w:r>
    </w:p>
    <w:p w14:paraId="21D61519" w14:textId="77777777" w:rsidR="00E72AA3" w:rsidRPr="001F603E" w:rsidRDefault="00E72AA3" w:rsidP="00E72AA3">
      <w:pPr>
        <w:pStyle w:val="Prrafodelista"/>
        <w:numPr>
          <w:ilvl w:val="0"/>
          <w:numId w:val="14"/>
        </w:numPr>
        <w:spacing w:line="360" w:lineRule="auto"/>
        <w:jc w:val="both"/>
        <w:rPr>
          <w:rFonts w:ascii="Palatino Linotype" w:hAnsi="Palatino Linotype"/>
        </w:rPr>
      </w:pPr>
      <w:r w:rsidRPr="001F603E">
        <w:rPr>
          <w:rFonts w:ascii="Palatino Linotype" w:hAnsi="Palatino Linotype"/>
        </w:rPr>
        <w:t xml:space="preserve"> Equidad: Que el impacto del gravamen sea el mismo para todas las personas físicas o morales colocadas en la misma circunstancia contributiva, trato igual frente a sujetos iguales y desigual entre desiguales. </w:t>
      </w:r>
    </w:p>
    <w:p w14:paraId="2CF41163" w14:textId="77777777" w:rsidR="00E72AA3" w:rsidRPr="001F603E" w:rsidRDefault="00E72AA3" w:rsidP="00E72AA3">
      <w:pPr>
        <w:pStyle w:val="Prrafodelista"/>
        <w:numPr>
          <w:ilvl w:val="0"/>
          <w:numId w:val="14"/>
        </w:numPr>
        <w:spacing w:line="360" w:lineRule="auto"/>
        <w:jc w:val="both"/>
        <w:rPr>
          <w:rFonts w:ascii="Palatino Linotype" w:hAnsi="Palatino Linotype"/>
        </w:rPr>
      </w:pPr>
      <w:r w:rsidRPr="001F603E">
        <w:rPr>
          <w:rFonts w:ascii="Palatino Linotype" w:hAnsi="Palatino Linotype"/>
        </w:rPr>
        <w:t xml:space="preserve"> Destino: Para el sostenimiento de los gastos públicos. </w:t>
      </w:r>
    </w:p>
    <w:p w14:paraId="2A4BCA60" w14:textId="77777777" w:rsidR="00E72AA3" w:rsidRPr="001F603E" w:rsidRDefault="00E72AA3" w:rsidP="00E72AA3">
      <w:pPr>
        <w:pStyle w:val="Prrafodelista"/>
        <w:numPr>
          <w:ilvl w:val="0"/>
          <w:numId w:val="14"/>
        </w:numPr>
        <w:spacing w:line="360" w:lineRule="auto"/>
        <w:jc w:val="both"/>
        <w:rPr>
          <w:rFonts w:ascii="Palatino Linotype" w:hAnsi="Palatino Linotype"/>
        </w:rPr>
      </w:pPr>
      <w:r w:rsidRPr="001F603E">
        <w:rPr>
          <w:rFonts w:ascii="Palatino Linotype" w:hAnsi="Palatino Linotype"/>
        </w:rPr>
        <w:t xml:space="preserve"> Legalidad: La contribución invariablemente debe de estar prevista en ley. </w:t>
      </w:r>
    </w:p>
    <w:p w14:paraId="389F7C53" w14:textId="77777777" w:rsidR="00E72AA3" w:rsidRPr="001F603E" w:rsidRDefault="00E72AA3" w:rsidP="00E72AA3">
      <w:pPr>
        <w:pStyle w:val="Prrafodelista"/>
        <w:numPr>
          <w:ilvl w:val="0"/>
          <w:numId w:val="14"/>
        </w:numPr>
        <w:spacing w:line="360" w:lineRule="auto"/>
        <w:jc w:val="both"/>
        <w:rPr>
          <w:rFonts w:ascii="Palatino Linotype" w:hAnsi="Palatino Linotype"/>
        </w:rPr>
      </w:pPr>
      <w:r w:rsidRPr="001F603E">
        <w:rPr>
          <w:rFonts w:ascii="Palatino Linotype" w:hAnsi="Palatino Linotype"/>
        </w:rPr>
        <w:t xml:space="preserve"> Época de pago: Conforme a lo establecido en la normatividad aplicable. </w:t>
      </w:r>
    </w:p>
    <w:p w14:paraId="59713F83" w14:textId="77777777" w:rsidR="00E72AA3" w:rsidRPr="001F603E" w:rsidRDefault="00E72AA3" w:rsidP="00E72AA3">
      <w:pPr>
        <w:tabs>
          <w:tab w:val="left" w:pos="709"/>
        </w:tabs>
        <w:spacing w:before="240" w:line="360" w:lineRule="auto"/>
        <w:ind w:right="51"/>
        <w:jc w:val="both"/>
        <w:rPr>
          <w:rFonts w:ascii="Palatino Linotype" w:hAnsi="Palatino Linotype"/>
          <w:b/>
          <w:lang w:val="es-ES"/>
        </w:rPr>
      </w:pPr>
    </w:p>
    <w:p w14:paraId="689E69BE" w14:textId="77777777" w:rsidR="00E72AA3" w:rsidRPr="001F603E" w:rsidRDefault="00E72AA3" w:rsidP="00E72AA3">
      <w:pPr>
        <w:spacing w:after="0" w:line="360" w:lineRule="auto"/>
        <w:jc w:val="both"/>
        <w:rPr>
          <w:rFonts w:ascii="Palatino Linotype" w:hAnsi="Palatino Linotype"/>
          <w:sz w:val="24"/>
          <w:szCs w:val="24"/>
        </w:rPr>
      </w:pPr>
      <w:r w:rsidRPr="001F603E">
        <w:rPr>
          <w:rFonts w:ascii="Palatino Linotype" w:hAnsi="Palatino Linotype"/>
          <w:sz w:val="24"/>
          <w:szCs w:val="24"/>
        </w:rPr>
        <w:t xml:space="preserve">De manera complementaria, resulta oportuno mencionar que los ingresos del Estado se dividen en </w:t>
      </w:r>
      <w:r w:rsidRPr="001F603E">
        <w:rPr>
          <w:rFonts w:ascii="Palatino Linotype" w:hAnsi="Palatino Linotype"/>
          <w:b/>
          <w:sz w:val="24"/>
          <w:szCs w:val="24"/>
          <w:u w:val="single"/>
        </w:rPr>
        <w:t>tributarios</w:t>
      </w:r>
      <w:r w:rsidRPr="001F603E">
        <w:rPr>
          <w:rFonts w:ascii="Palatino Linotype" w:hAnsi="Palatino Linotype"/>
          <w:sz w:val="24"/>
          <w:szCs w:val="24"/>
        </w:rPr>
        <w:t xml:space="preserve">, no tributarios y financieros; los cuales a su vez engloban las siguientes </w:t>
      </w:r>
      <w:proofErr w:type="spellStart"/>
      <w:r w:rsidRPr="001F603E">
        <w:rPr>
          <w:rFonts w:ascii="Palatino Linotype" w:hAnsi="Palatino Linotype"/>
          <w:sz w:val="24"/>
          <w:szCs w:val="24"/>
        </w:rPr>
        <w:t>sub-categorías</w:t>
      </w:r>
      <w:proofErr w:type="spellEnd"/>
      <w:r w:rsidRPr="001F603E">
        <w:rPr>
          <w:rFonts w:ascii="Palatino Linotype" w:hAnsi="Palatino Linotype"/>
          <w:sz w:val="24"/>
          <w:szCs w:val="24"/>
        </w:rPr>
        <w:t>:</w:t>
      </w:r>
    </w:p>
    <w:p w14:paraId="204B801B" w14:textId="77777777" w:rsidR="00E72AA3" w:rsidRPr="001F603E" w:rsidRDefault="00E72AA3" w:rsidP="00E72AA3">
      <w:pPr>
        <w:spacing w:after="0" w:line="360" w:lineRule="auto"/>
        <w:jc w:val="both"/>
        <w:rPr>
          <w:rFonts w:ascii="Palatino Linotype" w:hAnsi="Palatino Linotype"/>
          <w:sz w:val="24"/>
          <w:szCs w:val="24"/>
        </w:rPr>
      </w:pPr>
    </w:p>
    <w:p w14:paraId="0B7E5CBC" w14:textId="77777777" w:rsidR="00E72AA3" w:rsidRPr="001F603E" w:rsidRDefault="00E72AA3" w:rsidP="00E72AA3">
      <w:pPr>
        <w:spacing w:after="0" w:line="360" w:lineRule="auto"/>
        <w:jc w:val="both"/>
        <w:rPr>
          <w:rFonts w:ascii="Palatino Linotype" w:hAnsi="Palatino Linotype"/>
          <w:sz w:val="24"/>
          <w:szCs w:val="24"/>
        </w:rPr>
      </w:pPr>
    </w:p>
    <w:p w14:paraId="09B8525F" w14:textId="77777777" w:rsidR="00E72AA3" w:rsidRPr="001F603E" w:rsidRDefault="00E72AA3" w:rsidP="00E72AA3">
      <w:pPr>
        <w:spacing w:after="0" w:line="360" w:lineRule="auto"/>
        <w:jc w:val="both"/>
        <w:rPr>
          <w:rFonts w:ascii="Palatino Linotype" w:hAnsi="Palatino Linotype"/>
          <w:b/>
          <w:sz w:val="24"/>
          <w:szCs w:val="24"/>
        </w:rPr>
      </w:pPr>
      <w:r w:rsidRPr="001F603E">
        <w:rPr>
          <w:rFonts w:ascii="Palatino Linotype" w:hAnsi="Palatino Linotype"/>
          <w:b/>
          <w:sz w:val="24"/>
          <w:szCs w:val="24"/>
        </w:rPr>
        <w:t>Ingresos tributarios</w:t>
      </w:r>
    </w:p>
    <w:p w14:paraId="7F3CB138" w14:textId="77777777" w:rsidR="00E72AA3" w:rsidRPr="001F603E" w:rsidRDefault="00E72AA3" w:rsidP="00E72AA3">
      <w:pPr>
        <w:pStyle w:val="Prrafodelista"/>
        <w:numPr>
          <w:ilvl w:val="0"/>
          <w:numId w:val="15"/>
        </w:numPr>
        <w:spacing w:line="360" w:lineRule="auto"/>
        <w:jc w:val="both"/>
        <w:rPr>
          <w:rFonts w:ascii="Palatino Linotype" w:hAnsi="Palatino Linotype"/>
          <w:b/>
          <w:bCs/>
          <w:u w:val="single"/>
        </w:rPr>
      </w:pPr>
      <w:r w:rsidRPr="001F603E">
        <w:rPr>
          <w:rFonts w:ascii="Palatino Linotype" w:hAnsi="Palatino Linotype"/>
          <w:b/>
          <w:bCs/>
          <w:u w:val="single"/>
        </w:rPr>
        <w:t>Impuestos</w:t>
      </w:r>
    </w:p>
    <w:p w14:paraId="56679FB6" w14:textId="77777777" w:rsidR="00E72AA3" w:rsidRPr="001F603E" w:rsidRDefault="00E72AA3" w:rsidP="00E72AA3">
      <w:pPr>
        <w:pStyle w:val="Prrafodelista"/>
        <w:numPr>
          <w:ilvl w:val="0"/>
          <w:numId w:val="15"/>
        </w:numPr>
        <w:spacing w:line="360" w:lineRule="auto"/>
        <w:jc w:val="both"/>
        <w:rPr>
          <w:rFonts w:ascii="Palatino Linotype" w:hAnsi="Palatino Linotype"/>
        </w:rPr>
      </w:pPr>
      <w:r w:rsidRPr="001F603E">
        <w:rPr>
          <w:rFonts w:ascii="Palatino Linotype" w:hAnsi="Palatino Linotype"/>
        </w:rPr>
        <w:t>Aportaciones de Seguridad Social</w:t>
      </w:r>
    </w:p>
    <w:p w14:paraId="6066F862" w14:textId="77777777" w:rsidR="00E72AA3" w:rsidRPr="001F603E" w:rsidRDefault="00E72AA3" w:rsidP="00E72AA3">
      <w:pPr>
        <w:pStyle w:val="Prrafodelista"/>
        <w:numPr>
          <w:ilvl w:val="0"/>
          <w:numId w:val="15"/>
        </w:numPr>
        <w:spacing w:line="360" w:lineRule="auto"/>
        <w:jc w:val="both"/>
        <w:rPr>
          <w:rFonts w:ascii="Palatino Linotype" w:hAnsi="Palatino Linotype"/>
        </w:rPr>
      </w:pPr>
      <w:r w:rsidRPr="001F603E">
        <w:rPr>
          <w:rFonts w:ascii="Palatino Linotype" w:hAnsi="Palatino Linotype"/>
        </w:rPr>
        <w:t>Derechos</w:t>
      </w:r>
    </w:p>
    <w:p w14:paraId="6953BDB0" w14:textId="77777777" w:rsidR="00E72AA3" w:rsidRPr="001F603E" w:rsidRDefault="00E72AA3" w:rsidP="00E72AA3">
      <w:pPr>
        <w:pStyle w:val="Prrafodelista"/>
        <w:numPr>
          <w:ilvl w:val="0"/>
          <w:numId w:val="15"/>
        </w:numPr>
        <w:spacing w:line="360" w:lineRule="auto"/>
        <w:jc w:val="both"/>
        <w:rPr>
          <w:rFonts w:ascii="Palatino Linotype" w:hAnsi="Palatino Linotype"/>
        </w:rPr>
      </w:pPr>
      <w:r w:rsidRPr="001F603E">
        <w:rPr>
          <w:rFonts w:ascii="Palatino Linotype" w:hAnsi="Palatino Linotype"/>
        </w:rPr>
        <w:t>Contribuciones especiales</w:t>
      </w:r>
    </w:p>
    <w:p w14:paraId="4CA0ECF7" w14:textId="77777777" w:rsidR="00E72AA3" w:rsidRPr="001F603E" w:rsidRDefault="00E72AA3" w:rsidP="00E72AA3">
      <w:pPr>
        <w:pStyle w:val="Prrafodelista"/>
        <w:numPr>
          <w:ilvl w:val="0"/>
          <w:numId w:val="15"/>
        </w:numPr>
        <w:spacing w:line="360" w:lineRule="auto"/>
        <w:jc w:val="both"/>
        <w:rPr>
          <w:rFonts w:ascii="Palatino Linotype" w:hAnsi="Palatino Linotype"/>
        </w:rPr>
      </w:pPr>
      <w:r w:rsidRPr="001F603E">
        <w:rPr>
          <w:rFonts w:ascii="Palatino Linotype" w:hAnsi="Palatino Linotype"/>
        </w:rPr>
        <w:t xml:space="preserve">Accesorios de las contribuciones. </w:t>
      </w:r>
    </w:p>
    <w:p w14:paraId="54AFAC60" w14:textId="77777777" w:rsidR="00E72AA3" w:rsidRPr="001F603E" w:rsidRDefault="00E72AA3" w:rsidP="00E72AA3">
      <w:pPr>
        <w:tabs>
          <w:tab w:val="left" w:pos="709"/>
        </w:tabs>
        <w:spacing w:before="240" w:line="360" w:lineRule="auto"/>
        <w:ind w:right="51"/>
        <w:jc w:val="both"/>
        <w:rPr>
          <w:rFonts w:ascii="Palatino Linotype" w:hAnsi="Palatino Linotype"/>
          <w:b/>
          <w:lang w:val="es-ES"/>
        </w:rPr>
      </w:pPr>
    </w:p>
    <w:p w14:paraId="7274C73F" w14:textId="77777777" w:rsidR="00E72AA3" w:rsidRPr="001F603E" w:rsidRDefault="00E72AA3" w:rsidP="00E72AA3">
      <w:pPr>
        <w:tabs>
          <w:tab w:val="left" w:pos="709"/>
        </w:tabs>
        <w:spacing w:before="240" w:line="360" w:lineRule="auto"/>
        <w:ind w:right="51"/>
        <w:jc w:val="both"/>
        <w:rPr>
          <w:rFonts w:ascii="Palatino Linotype" w:hAnsi="Palatino Linotype"/>
          <w:b/>
          <w:sz w:val="24"/>
          <w:szCs w:val="24"/>
          <w:lang w:val="es-ES"/>
        </w:rPr>
      </w:pPr>
      <w:r w:rsidRPr="001F603E">
        <w:rPr>
          <w:rFonts w:ascii="Palatino Linotype" w:hAnsi="Palatino Linotype"/>
          <w:b/>
          <w:sz w:val="24"/>
          <w:szCs w:val="24"/>
          <w:lang w:val="es-ES"/>
        </w:rPr>
        <w:lastRenderedPageBreak/>
        <w:t>Ingresos no tributarios</w:t>
      </w:r>
    </w:p>
    <w:p w14:paraId="050CBD11" w14:textId="77777777" w:rsidR="00E72AA3" w:rsidRPr="001F603E" w:rsidRDefault="00E72AA3" w:rsidP="00E72AA3">
      <w:pPr>
        <w:pStyle w:val="Prrafodelista"/>
        <w:numPr>
          <w:ilvl w:val="0"/>
          <w:numId w:val="15"/>
        </w:numPr>
        <w:spacing w:line="360" w:lineRule="auto"/>
        <w:jc w:val="both"/>
        <w:rPr>
          <w:rFonts w:ascii="Palatino Linotype" w:hAnsi="Palatino Linotype"/>
        </w:rPr>
      </w:pPr>
      <w:r w:rsidRPr="001F603E">
        <w:rPr>
          <w:rFonts w:ascii="Palatino Linotype" w:hAnsi="Palatino Linotype"/>
        </w:rPr>
        <w:t>Aprovechamientos (Multas, donativos, entre otros)</w:t>
      </w:r>
    </w:p>
    <w:p w14:paraId="54BDEE58" w14:textId="77777777" w:rsidR="00E72AA3" w:rsidRPr="001F603E" w:rsidRDefault="00E72AA3" w:rsidP="00E72AA3">
      <w:pPr>
        <w:pStyle w:val="Prrafodelista"/>
        <w:numPr>
          <w:ilvl w:val="0"/>
          <w:numId w:val="15"/>
        </w:numPr>
        <w:spacing w:line="360" w:lineRule="auto"/>
        <w:jc w:val="both"/>
        <w:rPr>
          <w:rFonts w:ascii="Palatino Linotype" w:hAnsi="Palatino Linotype"/>
        </w:rPr>
      </w:pPr>
      <w:r w:rsidRPr="001F603E">
        <w:rPr>
          <w:rFonts w:ascii="Palatino Linotype" w:hAnsi="Palatino Linotype"/>
        </w:rPr>
        <w:t>Productos</w:t>
      </w:r>
    </w:p>
    <w:p w14:paraId="156D9684" w14:textId="77777777" w:rsidR="00E72AA3" w:rsidRPr="001F603E" w:rsidRDefault="00E72AA3" w:rsidP="00E72AA3">
      <w:pPr>
        <w:tabs>
          <w:tab w:val="left" w:pos="709"/>
        </w:tabs>
        <w:spacing w:before="240" w:line="360" w:lineRule="auto"/>
        <w:ind w:right="51"/>
        <w:jc w:val="both"/>
        <w:rPr>
          <w:rFonts w:ascii="Palatino Linotype" w:hAnsi="Palatino Linotype"/>
          <w:b/>
          <w:lang w:val="es-ES"/>
        </w:rPr>
      </w:pPr>
    </w:p>
    <w:p w14:paraId="2833F2B0" w14:textId="77777777" w:rsidR="00E72AA3" w:rsidRPr="001F603E" w:rsidRDefault="00E72AA3" w:rsidP="00E72AA3">
      <w:pPr>
        <w:tabs>
          <w:tab w:val="left" w:pos="709"/>
        </w:tabs>
        <w:spacing w:before="240" w:line="360" w:lineRule="auto"/>
        <w:ind w:right="51"/>
        <w:jc w:val="both"/>
        <w:rPr>
          <w:rFonts w:ascii="Palatino Linotype" w:hAnsi="Palatino Linotype"/>
          <w:b/>
          <w:sz w:val="24"/>
          <w:szCs w:val="24"/>
          <w:lang w:val="es-ES"/>
        </w:rPr>
      </w:pPr>
      <w:r w:rsidRPr="001F603E">
        <w:rPr>
          <w:rFonts w:ascii="Palatino Linotype" w:hAnsi="Palatino Linotype"/>
          <w:b/>
          <w:sz w:val="24"/>
          <w:szCs w:val="24"/>
          <w:lang w:val="es-ES"/>
        </w:rPr>
        <w:t>Ingresos financieros</w:t>
      </w:r>
    </w:p>
    <w:p w14:paraId="6BF20E45"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b/>
        </w:rPr>
      </w:pPr>
      <w:r w:rsidRPr="001F603E">
        <w:rPr>
          <w:rFonts w:ascii="Palatino Linotype" w:hAnsi="Palatino Linotype"/>
        </w:rPr>
        <w:t>Empréstitos</w:t>
      </w:r>
    </w:p>
    <w:p w14:paraId="401A6015"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b/>
        </w:rPr>
      </w:pPr>
      <w:r w:rsidRPr="001F603E">
        <w:rPr>
          <w:rFonts w:ascii="Palatino Linotype" w:hAnsi="Palatino Linotype"/>
        </w:rPr>
        <w:t>Emisión de moneda</w:t>
      </w:r>
    </w:p>
    <w:p w14:paraId="4EE4D893"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rPr>
      </w:pPr>
      <w:r w:rsidRPr="001F603E">
        <w:rPr>
          <w:rFonts w:ascii="Palatino Linotype" w:hAnsi="Palatino Linotype"/>
          <w:lang w:val="es-ES_tradnl"/>
        </w:rPr>
        <w:t xml:space="preserve">Emisión de bonos de deuda pública. </w:t>
      </w:r>
      <w:r w:rsidRPr="001F603E">
        <w:rPr>
          <w:rFonts w:ascii="Palatino Linotype" w:hAnsi="Palatino Linotype"/>
          <w:lang w:val="es-ES_tradnl"/>
        </w:rPr>
        <w:tab/>
      </w:r>
      <w:r w:rsidRPr="001F603E">
        <w:rPr>
          <w:rFonts w:ascii="Palatino Linotype" w:hAnsi="Palatino Linotype"/>
          <w:lang w:val="es-ES_tradnl"/>
        </w:rPr>
        <w:tab/>
      </w:r>
    </w:p>
    <w:p w14:paraId="3C555C2A"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rPr>
      </w:pPr>
      <w:r w:rsidRPr="001F603E">
        <w:rPr>
          <w:rFonts w:ascii="Palatino Linotype" w:hAnsi="Palatino Linotype"/>
          <w:lang w:val="es-ES_tradnl"/>
        </w:rPr>
        <w:t>Amortización y conversión de la deuda pública.</w:t>
      </w:r>
    </w:p>
    <w:p w14:paraId="31BD8C27"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rPr>
      </w:pPr>
      <w:r w:rsidRPr="001F603E">
        <w:rPr>
          <w:rFonts w:ascii="Palatino Linotype" w:hAnsi="Palatino Linotype"/>
          <w:lang w:val="es-ES_tradnl"/>
        </w:rPr>
        <w:tab/>
        <w:t>Moratorias y renegociaciones.</w:t>
      </w:r>
    </w:p>
    <w:p w14:paraId="4FB6864A"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rPr>
      </w:pPr>
      <w:r w:rsidRPr="001F603E">
        <w:rPr>
          <w:rFonts w:ascii="Palatino Linotype" w:hAnsi="Palatino Linotype"/>
          <w:lang w:val="es-ES_tradnl"/>
        </w:rPr>
        <w:tab/>
        <w:t>Devaluaciones.</w:t>
      </w:r>
    </w:p>
    <w:p w14:paraId="284AA1B9"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rPr>
      </w:pPr>
      <w:r w:rsidRPr="001F603E">
        <w:rPr>
          <w:rFonts w:ascii="Palatino Linotype" w:hAnsi="Palatino Linotype"/>
          <w:lang w:val="es-ES_tradnl"/>
        </w:rPr>
        <w:tab/>
        <w:t>Revaluaciones.</w:t>
      </w:r>
    </w:p>
    <w:p w14:paraId="522AEBB4"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rPr>
      </w:pPr>
      <w:r w:rsidRPr="001F603E">
        <w:rPr>
          <w:rFonts w:ascii="Palatino Linotype" w:hAnsi="Palatino Linotype"/>
          <w:lang w:val="es-ES_tradnl"/>
        </w:rPr>
        <w:tab/>
        <w:t>Expropiaciones.</w:t>
      </w:r>
    </w:p>
    <w:p w14:paraId="53A14CC1"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rPr>
      </w:pPr>
      <w:r w:rsidRPr="001F603E">
        <w:rPr>
          <w:rFonts w:ascii="Palatino Linotype" w:hAnsi="Palatino Linotype"/>
          <w:lang w:val="es-ES_tradnl"/>
        </w:rPr>
        <w:tab/>
        <w:t>Decomisos.</w:t>
      </w:r>
    </w:p>
    <w:p w14:paraId="6E0A6552" w14:textId="77777777" w:rsidR="00E72AA3" w:rsidRPr="001F603E" w:rsidRDefault="00E72AA3" w:rsidP="00E72AA3">
      <w:pPr>
        <w:pStyle w:val="Prrafodelista"/>
        <w:numPr>
          <w:ilvl w:val="0"/>
          <w:numId w:val="16"/>
        </w:numPr>
        <w:tabs>
          <w:tab w:val="left" w:pos="709"/>
        </w:tabs>
        <w:spacing w:before="240"/>
        <w:ind w:left="714" w:right="51" w:hanging="357"/>
        <w:jc w:val="both"/>
        <w:rPr>
          <w:rFonts w:ascii="Palatino Linotype" w:hAnsi="Palatino Linotype"/>
        </w:rPr>
      </w:pPr>
      <w:r w:rsidRPr="001F603E">
        <w:rPr>
          <w:rFonts w:ascii="Palatino Linotype" w:hAnsi="Palatino Linotype"/>
          <w:lang w:val="es-ES_tradnl"/>
        </w:rPr>
        <w:tab/>
        <w:t>Nacionalizaciones.</w:t>
      </w:r>
    </w:p>
    <w:p w14:paraId="1FDDF97F" w14:textId="77777777" w:rsidR="00E72AA3" w:rsidRPr="001F603E" w:rsidRDefault="00E72AA3" w:rsidP="00E72AA3">
      <w:pPr>
        <w:pStyle w:val="Prrafodelista"/>
        <w:tabs>
          <w:tab w:val="left" w:pos="709"/>
        </w:tabs>
        <w:spacing w:before="240"/>
        <w:ind w:left="714" w:right="51"/>
        <w:jc w:val="both"/>
        <w:rPr>
          <w:rFonts w:ascii="Palatino Linotype" w:hAnsi="Palatino Linotype"/>
        </w:rPr>
      </w:pPr>
    </w:p>
    <w:p w14:paraId="21B9369C" w14:textId="77777777" w:rsidR="00E72AA3" w:rsidRPr="001F603E" w:rsidRDefault="00E72AA3" w:rsidP="00E72AA3">
      <w:pPr>
        <w:tabs>
          <w:tab w:val="left" w:pos="709"/>
        </w:tabs>
        <w:spacing w:before="240" w:line="360" w:lineRule="auto"/>
        <w:ind w:right="51"/>
        <w:jc w:val="both"/>
        <w:rPr>
          <w:rFonts w:ascii="Palatino Linotype" w:hAnsi="Palatino Linotype"/>
          <w:sz w:val="24"/>
          <w:szCs w:val="24"/>
        </w:rPr>
      </w:pPr>
      <w:r w:rsidRPr="001F603E">
        <w:rPr>
          <w:rFonts w:ascii="Palatino Linotype" w:hAnsi="Palatino Linotype"/>
          <w:sz w:val="24"/>
          <w:szCs w:val="24"/>
        </w:rPr>
        <w:t xml:space="preserve">Aunado a lo anterior, para delimitar la esfera competencial del </w:t>
      </w:r>
      <w:r w:rsidRPr="001F603E">
        <w:rPr>
          <w:rFonts w:ascii="Palatino Linotype" w:hAnsi="Palatino Linotype"/>
          <w:b/>
          <w:sz w:val="24"/>
          <w:szCs w:val="24"/>
        </w:rPr>
        <w:t xml:space="preserve">Sujeto Obligado, </w:t>
      </w:r>
      <w:r w:rsidRPr="001F603E">
        <w:rPr>
          <w:rFonts w:ascii="Palatino Linotype" w:hAnsi="Palatino Linotype"/>
          <w:sz w:val="24"/>
          <w:szCs w:val="24"/>
        </w:rPr>
        <w:t xml:space="preserve">resulta oportuno referir el contenido de los artículos 23, 24, fracciones II, de la Ley </w:t>
      </w:r>
      <w:r w:rsidRPr="001F603E">
        <w:rPr>
          <w:rFonts w:ascii="Palatino Linotype" w:hAnsi="Palatino Linotype"/>
          <w:sz w:val="24"/>
          <w:szCs w:val="24"/>
        </w:rPr>
        <w:lastRenderedPageBreak/>
        <w:t>Orgánica de la Administración Pública del Estado de México, porciones normativas que disponen a la literalidad lo siguiente:</w:t>
      </w:r>
    </w:p>
    <w:p w14:paraId="5970BE5C" w14:textId="77777777" w:rsidR="00E72AA3" w:rsidRPr="001F603E" w:rsidRDefault="00E72AA3" w:rsidP="00E72AA3">
      <w:pPr>
        <w:pStyle w:val="Citas"/>
      </w:pPr>
      <w:r w:rsidRPr="001F603E">
        <w:t>“Artículo 23.- La Secretaría de Finanzas, es la encargada de la planeación, programación, presupuestación y evaluación de las actividades del Poder Ejecutivo, de la administración financiera y tributaria de la hacienda pública del Estado y de prestar el apoyo administrativo que requieran las dependencias del Poder Ejecutivo del Estado.</w:t>
      </w:r>
    </w:p>
    <w:p w14:paraId="5543B865" w14:textId="77777777" w:rsidR="00E72AA3" w:rsidRPr="001F603E" w:rsidRDefault="00E72AA3" w:rsidP="00E72AA3">
      <w:pPr>
        <w:pStyle w:val="Citas"/>
      </w:pPr>
      <w:r w:rsidRPr="001F603E">
        <w:t>Artículo 24.- A la Secretaría de Finanzas, corresponde el despacho de los siguientes asuntos:</w:t>
      </w:r>
    </w:p>
    <w:p w14:paraId="2205E6E4" w14:textId="77777777" w:rsidR="00E72AA3" w:rsidRPr="001F603E" w:rsidRDefault="00E72AA3" w:rsidP="00E72AA3">
      <w:pPr>
        <w:pStyle w:val="Citas"/>
        <w:rPr>
          <w:b/>
          <w:u w:val="single"/>
        </w:rPr>
      </w:pPr>
      <w:r w:rsidRPr="001F603E">
        <w:rPr>
          <w:b/>
          <w:u w:val="single"/>
        </w:rPr>
        <w:t>II. Recaudar los impuestos</w:t>
      </w:r>
      <w:r w:rsidRPr="001F603E">
        <w:t>, derechos, aportaciones de mejoras, productos y</w:t>
      </w:r>
      <w:r w:rsidRPr="001F603E">
        <w:rPr>
          <w:b/>
          <w:u w:val="single"/>
        </w:rPr>
        <w:t xml:space="preserve"> </w:t>
      </w:r>
      <w:r w:rsidRPr="001F603E">
        <w:t>aprovechamientos, que correspondan al Estado; y las contribuciones federales y municipales en los términos de los convenios suscritos.</w:t>
      </w:r>
      <w:r w:rsidRPr="001F603E">
        <w:rPr>
          <w:b/>
          <w:u w:val="single"/>
        </w:rPr>
        <w:t xml:space="preserve"> </w:t>
      </w:r>
    </w:p>
    <w:p w14:paraId="57777764" w14:textId="77777777" w:rsidR="00E72AA3" w:rsidRPr="001F603E" w:rsidRDefault="00E72AA3" w:rsidP="00E72AA3">
      <w:pPr>
        <w:pStyle w:val="Citas"/>
      </w:pPr>
      <w:r w:rsidRPr="001F603E">
        <w:t xml:space="preserve">En cuanto a las contribuciones federales en términos de los convenios suscritos señalados en el párrafo anterior, para la mejor organización del trabajo se establece que el Secretario de Finanzas encomiende a los funcionarios a que se refiere el último y penúltimo párrafos del presente artículo, cualesquiera de sus facultades otorgadas por los propios convenios suscritos, excepto aquéllas que por disposición de ley o del reglamento interior respectivo, deban ser ejercidas precisamente por el propio Secretario. </w:t>
      </w:r>
    </w:p>
    <w:p w14:paraId="1D2C2ADF" w14:textId="77777777" w:rsidR="00E72AA3" w:rsidRPr="001F603E" w:rsidRDefault="00E72AA3" w:rsidP="00E72AA3">
      <w:pPr>
        <w:pStyle w:val="Citas"/>
      </w:pPr>
      <w:r w:rsidRPr="001F603E">
        <w:t>(…)</w:t>
      </w:r>
    </w:p>
    <w:p w14:paraId="427563EF" w14:textId="77777777" w:rsidR="00E72AA3" w:rsidRPr="001F603E" w:rsidRDefault="00E72AA3" w:rsidP="00E72AA3">
      <w:pPr>
        <w:autoSpaceDE w:val="0"/>
        <w:autoSpaceDN w:val="0"/>
        <w:adjustRightInd w:val="0"/>
        <w:spacing w:before="240" w:line="360" w:lineRule="auto"/>
        <w:jc w:val="both"/>
        <w:rPr>
          <w:rFonts w:ascii="Palatino Linotype" w:hAnsi="Palatino Linotype"/>
          <w:bCs/>
          <w:sz w:val="24"/>
          <w:szCs w:val="24"/>
        </w:rPr>
      </w:pPr>
      <w:r w:rsidRPr="001F603E">
        <w:rPr>
          <w:rFonts w:ascii="Palatino Linotype" w:hAnsi="Palatino Linotype"/>
          <w:bCs/>
          <w:sz w:val="24"/>
          <w:szCs w:val="24"/>
        </w:rPr>
        <w:lastRenderedPageBreak/>
        <w:t>Asimismo, es importante mencionar lo establecido en el Título Cuarto de los Ingresos de los Municipios, en su Capítulo Primero de los Impuestos, Sección Tercera del Impuesto Sobre Conjuntos Urbanos, en su artículo 119, que a la letra señala:</w:t>
      </w:r>
    </w:p>
    <w:p w14:paraId="2C87A722" w14:textId="77777777" w:rsidR="00E72AA3" w:rsidRPr="001F603E" w:rsidRDefault="00E72AA3" w:rsidP="00E72AA3">
      <w:pPr>
        <w:autoSpaceDE w:val="0"/>
        <w:autoSpaceDN w:val="0"/>
        <w:adjustRightInd w:val="0"/>
        <w:spacing w:before="240" w:line="360" w:lineRule="auto"/>
        <w:ind w:left="426" w:right="474"/>
        <w:jc w:val="both"/>
        <w:rPr>
          <w:rFonts w:ascii="Palatino Linotype" w:hAnsi="Palatino Linotype"/>
          <w:bCs/>
          <w:i/>
          <w:sz w:val="24"/>
          <w:szCs w:val="24"/>
        </w:rPr>
      </w:pPr>
      <w:r w:rsidRPr="001F603E">
        <w:rPr>
          <w:rFonts w:ascii="Palatino Linotype" w:hAnsi="Palatino Linotype"/>
          <w:bCs/>
          <w:i/>
          <w:sz w:val="24"/>
          <w:szCs w:val="24"/>
        </w:rPr>
        <w:t>Artículo 119.- La base gravable y cuota para el pago de este impuesto, se determinará conforme a lo siguiente:</w:t>
      </w:r>
    </w:p>
    <w:p w14:paraId="6B239EFD" w14:textId="77777777" w:rsidR="00E72AA3" w:rsidRPr="001F603E" w:rsidRDefault="00E72AA3" w:rsidP="00E72AA3">
      <w:pPr>
        <w:pStyle w:val="Prrafodelista"/>
        <w:numPr>
          <w:ilvl w:val="0"/>
          <w:numId w:val="17"/>
        </w:numPr>
        <w:autoSpaceDE w:val="0"/>
        <w:autoSpaceDN w:val="0"/>
        <w:adjustRightInd w:val="0"/>
        <w:spacing w:before="240" w:line="360" w:lineRule="auto"/>
        <w:ind w:right="474"/>
        <w:jc w:val="both"/>
        <w:rPr>
          <w:rFonts w:ascii="Palatino Linotype" w:hAnsi="Palatino Linotype"/>
          <w:bCs/>
          <w:i/>
        </w:rPr>
      </w:pPr>
      <w:r w:rsidRPr="001F603E">
        <w:rPr>
          <w:rFonts w:ascii="Palatino Linotype" w:hAnsi="Palatino Linotype"/>
          <w:bCs/>
          <w:i/>
        </w:rPr>
        <w:t>Por la autorización de conjuntos urbanos, subdivisiones de predios o modificaciones del tipo de conjunto urbano autorizado, incluyendo el cambio de uso o el número de viviendas previstas conforme a la siguiente:</w:t>
      </w:r>
    </w:p>
    <w:p w14:paraId="50972F5E" w14:textId="77777777" w:rsidR="00E72AA3" w:rsidRPr="001F603E" w:rsidRDefault="00E72AA3" w:rsidP="00E72AA3">
      <w:pPr>
        <w:pStyle w:val="Prrafodelista"/>
        <w:autoSpaceDE w:val="0"/>
        <w:autoSpaceDN w:val="0"/>
        <w:adjustRightInd w:val="0"/>
        <w:spacing w:before="240" w:line="360" w:lineRule="auto"/>
        <w:ind w:left="0" w:right="49"/>
        <w:jc w:val="center"/>
        <w:rPr>
          <w:rFonts w:ascii="Palatino Linotype" w:hAnsi="Palatino Linotype"/>
          <w:bCs/>
          <w:i/>
        </w:rPr>
      </w:pPr>
      <w:r w:rsidRPr="001F603E">
        <w:rPr>
          <w:rFonts w:ascii="Palatino Linotype" w:hAnsi="Palatino Linotype"/>
          <w:bCs/>
          <w:i/>
          <w:noProof/>
          <w:lang w:val="es-MX" w:eastAsia="es-MX"/>
        </w:rPr>
        <w:drawing>
          <wp:inline distT="0" distB="0" distL="0" distR="0" wp14:anchorId="530112DF" wp14:editId="6B3DDA2A">
            <wp:extent cx="5791200" cy="3476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3476625"/>
                    </a:xfrm>
                    <a:prstGeom prst="rect">
                      <a:avLst/>
                    </a:prstGeom>
                    <a:noFill/>
                    <a:ln>
                      <a:noFill/>
                    </a:ln>
                  </pic:spPr>
                </pic:pic>
              </a:graphicData>
            </a:graphic>
          </wp:inline>
        </w:drawing>
      </w:r>
    </w:p>
    <w:p w14:paraId="2179C16C" w14:textId="57F5BA71" w:rsidR="000444FD" w:rsidRPr="001F603E" w:rsidRDefault="000444FD" w:rsidP="000444FD">
      <w:pPr>
        <w:spacing w:after="0" w:line="360" w:lineRule="auto"/>
        <w:jc w:val="both"/>
        <w:rPr>
          <w:rFonts w:ascii="Palatino Linotype" w:eastAsia="Palatino Linotype" w:hAnsi="Palatino Linotype" w:cs="Palatino Linotype"/>
          <w:sz w:val="28"/>
          <w:szCs w:val="24"/>
        </w:rPr>
      </w:pPr>
    </w:p>
    <w:p w14:paraId="209223F2" w14:textId="77777777" w:rsidR="000444FD" w:rsidRPr="001F603E" w:rsidRDefault="000444FD" w:rsidP="00B02564">
      <w:pPr>
        <w:spacing w:after="0" w:line="360" w:lineRule="auto"/>
        <w:jc w:val="both"/>
        <w:rPr>
          <w:rFonts w:ascii="Palatino Linotype" w:hAnsi="Palatino Linotype" w:cs="Arial"/>
          <w:sz w:val="24"/>
          <w:szCs w:val="24"/>
        </w:rPr>
      </w:pPr>
    </w:p>
    <w:p w14:paraId="551C0CB9" w14:textId="30F47AD1" w:rsidR="00C13B84" w:rsidRPr="001F603E" w:rsidRDefault="00C13B84" w:rsidP="00E803EB">
      <w:pPr>
        <w:spacing w:after="0" w:line="360" w:lineRule="auto"/>
        <w:jc w:val="both"/>
        <w:rPr>
          <w:rFonts w:ascii="Palatino Linotype" w:hAnsi="Palatino Linotype" w:cs="Arial"/>
          <w:sz w:val="24"/>
          <w:szCs w:val="24"/>
        </w:rPr>
      </w:pPr>
      <w:r w:rsidRPr="001F603E">
        <w:rPr>
          <w:rFonts w:ascii="Palatino Linotype" w:hAnsi="Palatino Linotype" w:cs="Arial"/>
          <w:sz w:val="24"/>
          <w:szCs w:val="24"/>
        </w:rPr>
        <w:lastRenderedPageBreak/>
        <w:t>Aunado a lo anterior, el artículo 5.3, fracción XVII, del Código Administrativo del Estado de México establece lo siguiente:</w:t>
      </w:r>
    </w:p>
    <w:p w14:paraId="20ED063B" w14:textId="7ABAC8EE" w:rsidR="00C13B84" w:rsidRPr="001F603E" w:rsidRDefault="00C13B84" w:rsidP="00C13B84">
      <w:pPr>
        <w:spacing w:after="0" w:line="360" w:lineRule="auto"/>
        <w:ind w:left="851" w:right="899"/>
        <w:jc w:val="both"/>
        <w:rPr>
          <w:rFonts w:ascii="Palatino Linotype" w:hAnsi="Palatino Linotype" w:cs="Arial"/>
          <w:i/>
          <w:sz w:val="24"/>
          <w:szCs w:val="24"/>
        </w:rPr>
      </w:pPr>
      <w:r w:rsidRPr="001F603E">
        <w:rPr>
          <w:rFonts w:ascii="Palatino Linotype" w:hAnsi="Palatino Linotype" w:cs="Arial"/>
          <w:i/>
          <w:sz w:val="24"/>
          <w:szCs w:val="24"/>
        </w:rPr>
        <w:t>Artículo 5.3. Para los efectos de este Libro, se entenderá como:</w:t>
      </w:r>
    </w:p>
    <w:p w14:paraId="46A74B77" w14:textId="6CF28F47" w:rsidR="00C13B84" w:rsidRPr="001F603E" w:rsidRDefault="00C13B84" w:rsidP="00652F97">
      <w:pPr>
        <w:spacing w:after="0" w:line="360" w:lineRule="auto"/>
        <w:ind w:left="851" w:right="899"/>
        <w:jc w:val="both"/>
        <w:rPr>
          <w:rFonts w:ascii="Palatino Linotype" w:hAnsi="Palatino Linotype" w:cs="Arial"/>
          <w:i/>
          <w:sz w:val="24"/>
          <w:szCs w:val="24"/>
        </w:rPr>
      </w:pPr>
      <w:r w:rsidRPr="001F603E">
        <w:rPr>
          <w:rFonts w:ascii="Palatino Linotype" w:hAnsi="Palatino Linotype" w:cs="Arial"/>
          <w:i/>
          <w:sz w:val="24"/>
          <w:szCs w:val="24"/>
        </w:rPr>
        <w:t xml:space="preserve">XVII. Conjunto Urbano: A la modalidad que se adopta en la ejecución del desarrollo urbano que tiene por objeto estructurar o reordenar, como una unidad espacial integral, el trazo de la </w:t>
      </w:r>
      <w:proofErr w:type="spellStart"/>
      <w:r w:rsidRPr="001F603E">
        <w:rPr>
          <w:rFonts w:ascii="Palatino Linotype" w:hAnsi="Palatino Linotype" w:cs="Arial"/>
          <w:i/>
          <w:sz w:val="24"/>
          <w:szCs w:val="24"/>
        </w:rPr>
        <w:t>infraestructuravial</w:t>
      </w:r>
      <w:proofErr w:type="spellEnd"/>
      <w:r w:rsidRPr="001F603E">
        <w:rPr>
          <w:rFonts w:ascii="Palatino Linotype" w:hAnsi="Palatino Linotype" w:cs="Arial"/>
          <w:i/>
          <w:sz w:val="24"/>
          <w:szCs w:val="24"/>
        </w:rPr>
        <w:t>, la división del suelo, las normas de usos, aprovechamientos y destinos del suelo, las obras de</w:t>
      </w:r>
      <w:r w:rsidR="00652F97" w:rsidRPr="001F603E">
        <w:rPr>
          <w:rFonts w:ascii="Palatino Linotype" w:hAnsi="Palatino Linotype" w:cs="Arial"/>
          <w:i/>
          <w:sz w:val="24"/>
          <w:szCs w:val="24"/>
        </w:rPr>
        <w:t xml:space="preserve"> </w:t>
      </w:r>
      <w:r w:rsidRPr="001F603E">
        <w:rPr>
          <w:rFonts w:ascii="Palatino Linotype" w:hAnsi="Palatino Linotype" w:cs="Arial"/>
          <w:i/>
          <w:sz w:val="24"/>
          <w:szCs w:val="24"/>
        </w:rPr>
        <w:t>infraestructura, urbanización y equipamiento urbano, la ubicación de edificios y la imagen</w:t>
      </w:r>
      <w:r w:rsidR="00652F97" w:rsidRPr="001F603E">
        <w:rPr>
          <w:rFonts w:ascii="Palatino Linotype" w:hAnsi="Palatino Linotype" w:cs="Arial"/>
          <w:i/>
          <w:sz w:val="24"/>
          <w:szCs w:val="24"/>
        </w:rPr>
        <w:t xml:space="preserve"> urbana de </w:t>
      </w:r>
      <w:r w:rsidRPr="001F603E">
        <w:rPr>
          <w:rFonts w:ascii="Palatino Linotype" w:hAnsi="Palatino Linotype" w:cs="Arial"/>
          <w:i/>
          <w:sz w:val="24"/>
          <w:szCs w:val="24"/>
        </w:rPr>
        <w:t>un predio ubicado en áreas urbanas o urbanizables.</w:t>
      </w:r>
    </w:p>
    <w:p w14:paraId="51F1AB33" w14:textId="7C8E2516" w:rsidR="00193823" w:rsidRPr="001F603E" w:rsidRDefault="00193823" w:rsidP="00E803EB">
      <w:pPr>
        <w:spacing w:after="0" w:line="360" w:lineRule="auto"/>
        <w:jc w:val="both"/>
        <w:rPr>
          <w:rFonts w:ascii="Palatino Linotype" w:hAnsi="Palatino Linotype" w:cs="Arial"/>
          <w:sz w:val="24"/>
          <w:szCs w:val="24"/>
        </w:rPr>
      </w:pPr>
      <w:r w:rsidRPr="001F603E">
        <w:rPr>
          <w:rFonts w:ascii="Palatino Linotype" w:hAnsi="Palatino Linotype" w:cs="Arial"/>
          <w:sz w:val="24"/>
          <w:szCs w:val="24"/>
        </w:rPr>
        <w:t xml:space="preserve">Bajo tal tesitura, resultan de nuestro más amplio interés </w:t>
      </w:r>
      <w:r w:rsidR="00D70FFA" w:rsidRPr="001F603E">
        <w:rPr>
          <w:rFonts w:ascii="Palatino Linotype" w:hAnsi="Palatino Linotype" w:cs="Arial"/>
          <w:sz w:val="24"/>
          <w:szCs w:val="24"/>
        </w:rPr>
        <w:t>los numerales 12, 13,</w:t>
      </w:r>
      <w:r w:rsidR="005C37F4" w:rsidRPr="001F603E">
        <w:rPr>
          <w:rFonts w:ascii="Palatino Linotype" w:hAnsi="Palatino Linotype" w:cs="Arial"/>
          <w:sz w:val="24"/>
          <w:szCs w:val="24"/>
        </w:rPr>
        <w:t xml:space="preserve"> 14</w:t>
      </w:r>
      <w:r w:rsidR="00D70FFA" w:rsidRPr="001F603E">
        <w:rPr>
          <w:rFonts w:ascii="Palatino Linotype" w:hAnsi="Palatino Linotype" w:cs="Arial"/>
          <w:sz w:val="24"/>
          <w:szCs w:val="24"/>
        </w:rPr>
        <w:t xml:space="preserve"> y 77</w:t>
      </w:r>
      <w:r w:rsidR="005C37F4" w:rsidRPr="001F603E">
        <w:rPr>
          <w:rFonts w:ascii="Palatino Linotype" w:hAnsi="Palatino Linotype" w:cs="Arial"/>
          <w:sz w:val="24"/>
          <w:szCs w:val="24"/>
        </w:rPr>
        <w:t xml:space="preserve"> del Bando Municipal del Ayuntamiento de Metepec</w:t>
      </w:r>
      <w:r w:rsidRPr="001F603E">
        <w:rPr>
          <w:rFonts w:ascii="Palatino Linotype" w:hAnsi="Palatino Linotype" w:cs="Arial"/>
          <w:sz w:val="24"/>
          <w:szCs w:val="24"/>
        </w:rPr>
        <w:t>,</w:t>
      </w:r>
      <w:r w:rsidR="00E803EB" w:rsidRPr="001F603E">
        <w:rPr>
          <w:rFonts w:ascii="Palatino Linotype" w:hAnsi="Palatino Linotype" w:cs="Arial"/>
          <w:sz w:val="24"/>
          <w:szCs w:val="24"/>
        </w:rPr>
        <w:t xml:space="preserve"> así como el artículo 3.47 y 3.48, del Código de Reglamentación Municipal de Metepec, Estado de México </w:t>
      </w:r>
      <w:r w:rsidRPr="001F603E">
        <w:rPr>
          <w:rFonts w:ascii="Palatino Linotype" w:hAnsi="Palatino Linotype" w:cs="Arial"/>
          <w:sz w:val="24"/>
          <w:szCs w:val="24"/>
        </w:rPr>
        <w:t>porciones normativas que disponen a la literalidad lo siguiente:</w:t>
      </w:r>
    </w:p>
    <w:p w14:paraId="7A0830EA" w14:textId="16969A24" w:rsidR="00193823" w:rsidRPr="001F603E" w:rsidRDefault="005C37F4" w:rsidP="00E803EB">
      <w:pPr>
        <w:pStyle w:val="Prrafodelista"/>
        <w:autoSpaceDE w:val="0"/>
        <w:autoSpaceDN w:val="0"/>
        <w:adjustRightInd w:val="0"/>
        <w:spacing w:before="240" w:after="160" w:line="276" w:lineRule="auto"/>
        <w:ind w:left="0"/>
        <w:jc w:val="center"/>
        <w:rPr>
          <w:rFonts w:ascii="Palatino Linotype" w:hAnsi="Palatino Linotype"/>
          <w:b/>
          <w:i/>
          <w:sz w:val="22"/>
          <w:szCs w:val="22"/>
        </w:rPr>
      </w:pPr>
      <w:r w:rsidRPr="001F603E">
        <w:rPr>
          <w:rFonts w:ascii="Palatino Linotype" w:hAnsi="Palatino Linotype"/>
          <w:b/>
          <w:i/>
          <w:sz w:val="22"/>
          <w:szCs w:val="22"/>
        </w:rPr>
        <w:t>BANDO MUNCIPAL DEL AYUNTAMIENTO DE METEPEC</w:t>
      </w:r>
    </w:p>
    <w:p w14:paraId="0FD65D6B" w14:textId="6F6EAAFA" w:rsidR="005C37F4" w:rsidRPr="001F603E" w:rsidRDefault="00193823" w:rsidP="00E803EB">
      <w:pPr>
        <w:pStyle w:val="Citas"/>
        <w:spacing w:line="276" w:lineRule="auto"/>
      </w:pPr>
      <w:r w:rsidRPr="001F603E">
        <w:t>“</w:t>
      </w:r>
      <w:r w:rsidR="005C37F4" w:rsidRPr="001F603E">
        <w:rPr>
          <w:b/>
        </w:rPr>
        <w:t>ARTÍCULO 12.-</w:t>
      </w:r>
      <w:r w:rsidR="005C37F4" w:rsidRPr="001F603E">
        <w:t xml:space="preserve"> El Municipio de Metepec, es parte integrante de la división territorial y organización política del Estado de México y está conformado de un territorio, una población y un gobierno; investido de personalidad jurídica y autonomía para la administración de su Hacienda Pública.</w:t>
      </w:r>
    </w:p>
    <w:p w14:paraId="27497154" w14:textId="5CF154BF" w:rsidR="00193823" w:rsidRPr="001F603E" w:rsidRDefault="005C37F4" w:rsidP="00E803EB">
      <w:pPr>
        <w:pStyle w:val="Citas"/>
        <w:spacing w:line="276" w:lineRule="auto"/>
      </w:pPr>
      <w:r w:rsidRPr="001F603E">
        <w:rPr>
          <w:b/>
        </w:rPr>
        <w:t>ARTÍCULO 13.-</w:t>
      </w:r>
      <w:r w:rsidRPr="001F603E">
        <w:t xml:space="preserve"> El territorio del Municipio de Metepec cuenta con una superficie de 6,969.59 hectáreas. Colinda al norte con el Municipio de Toluca; al sur con los municipios de Calimaya, Mexicaltzingo y Chapultepec y al este con los municipios de Santiago Tianguistenco, Lerma y San Mateo Atenco, y al oeste nuevamente con el Municipio de Toluca</w:t>
      </w:r>
      <w:r w:rsidR="00193823" w:rsidRPr="001F603E">
        <w:t>:</w:t>
      </w:r>
    </w:p>
    <w:p w14:paraId="61203FF2" w14:textId="77777777" w:rsidR="00B373EE" w:rsidRPr="001F603E" w:rsidRDefault="00B373EE" w:rsidP="00E803EB">
      <w:pPr>
        <w:pStyle w:val="Citas"/>
        <w:spacing w:line="276" w:lineRule="auto"/>
      </w:pPr>
      <w:r w:rsidRPr="001F603E">
        <w:lastRenderedPageBreak/>
        <w:t>ARTÍCULO 14.- El Municipio de Metepec, para su organización territorial, está integrado por:</w:t>
      </w:r>
    </w:p>
    <w:p w14:paraId="2D420853" w14:textId="77777777" w:rsidR="00B373EE" w:rsidRPr="001F603E" w:rsidRDefault="00B373EE" w:rsidP="00E803EB">
      <w:pPr>
        <w:pStyle w:val="Citas"/>
        <w:spacing w:line="276" w:lineRule="auto"/>
      </w:pPr>
      <w:r w:rsidRPr="001F603E">
        <w:t xml:space="preserve">1 </w:t>
      </w:r>
      <w:proofErr w:type="gramStart"/>
      <w:r w:rsidRPr="001F603E">
        <w:t>Cabecera</w:t>
      </w:r>
      <w:proofErr w:type="gramEnd"/>
      <w:r w:rsidRPr="001F603E">
        <w:t xml:space="preserve"> Municipal, denominada: “Ciudad Típica de Metepec”, con seis Barrios;</w:t>
      </w:r>
    </w:p>
    <w:p w14:paraId="594610B9" w14:textId="77777777" w:rsidR="00B373EE" w:rsidRPr="001F603E" w:rsidRDefault="00B373EE" w:rsidP="00E803EB">
      <w:pPr>
        <w:pStyle w:val="Citas"/>
        <w:spacing w:line="276" w:lineRule="auto"/>
      </w:pPr>
      <w:r w:rsidRPr="001F603E">
        <w:t xml:space="preserve">11 </w:t>
      </w:r>
      <w:proofErr w:type="gramStart"/>
      <w:r w:rsidRPr="001F603E">
        <w:t>Pueblos</w:t>
      </w:r>
      <w:proofErr w:type="gramEnd"/>
      <w:r w:rsidRPr="001F603E">
        <w:t>;</w:t>
      </w:r>
    </w:p>
    <w:p w14:paraId="6FFC685D" w14:textId="77777777" w:rsidR="00B373EE" w:rsidRPr="001F603E" w:rsidRDefault="00B373EE" w:rsidP="00E803EB">
      <w:pPr>
        <w:pStyle w:val="Citas"/>
        <w:spacing w:line="276" w:lineRule="auto"/>
      </w:pPr>
      <w:r w:rsidRPr="001F603E">
        <w:t xml:space="preserve">4 </w:t>
      </w:r>
      <w:proofErr w:type="gramStart"/>
      <w:r w:rsidRPr="001F603E">
        <w:t>Colonias</w:t>
      </w:r>
      <w:proofErr w:type="gramEnd"/>
      <w:r w:rsidRPr="001F603E">
        <w:t xml:space="preserve"> Agrícolas;</w:t>
      </w:r>
    </w:p>
    <w:p w14:paraId="413CABD9" w14:textId="77777777" w:rsidR="00B373EE" w:rsidRPr="001F603E" w:rsidRDefault="00B373EE" w:rsidP="00E803EB">
      <w:pPr>
        <w:pStyle w:val="Citas"/>
        <w:spacing w:line="276" w:lineRule="auto"/>
      </w:pPr>
      <w:r w:rsidRPr="001F603E">
        <w:t xml:space="preserve">13 </w:t>
      </w:r>
      <w:proofErr w:type="gramStart"/>
      <w:r w:rsidRPr="001F603E">
        <w:t>Colonias</w:t>
      </w:r>
      <w:proofErr w:type="gramEnd"/>
      <w:r w:rsidRPr="001F603E">
        <w:t xml:space="preserve"> Urbanas;</w:t>
      </w:r>
    </w:p>
    <w:p w14:paraId="4F998B9B" w14:textId="77777777" w:rsidR="00B373EE" w:rsidRPr="001F603E" w:rsidRDefault="00B373EE" w:rsidP="00E803EB">
      <w:pPr>
        <w:pStyle w:val="Citas"/>
        <w:spacing w:line="276" w:lineRule="auto"/>
      </w:pPr>
      <w:r w:rsidRPr="001F603E">
        <w:t xml:space="preserve">27 </w:t>
      </w:r>
      <w:proofErr w:type="gramStart"/>
      <w:r w:rsidRPr="001F603E">
        <w:t>Fraccionamientos</w:t>
      </w:r>
      <w:proofErr w:type="gramEnd"/>
      <w:r w:rsidRPr="001F603E">
        <w:t>;</w:t>
      </w:r>
    </w:p>
    <w:p w14:paraId="508DA91A" w14:textId="77777777" w:rsidR="00B373EE" w:rsidRPr="001F603E" w:rsidRDefault="00B373EE" w:rsidP="00E803EB">
      <w:pPr>
        <w:pStyle w:val="Citas"/>
        <w:spacing w:line="276" w:lineRule="auto"/>
      </w:pPr>
      <w:r w:rsidRPr="001F603E">
        <w:t xml:space="preserve">387 </w:t>
      </w:r>
      <w:proofErr w:type="gramStart"/>
      <w:r w:rsidRPr="001F603E">
        <w:t>Condominios</w:t>
      </w:r>
      <w:proofErr w:type="gramEnd"/>
      <w:r w:rsidRPr="001F603E">
        <w:t>;</w:t>
      </w:r>
    </w:p>
    <w:p w14:paraId="659D2495" w14:textId="77777777" w:rsidR="00B373EE" w:rsidRPr="001F603E" w:rsidRDefault="00B373EE" w:rsidP="00E803EB">
      <w:pPr>
        <w:pStyle w:val="Citas"/>
        <w:spacing w:line="276" w:lineRule="auto"/>
      </w:pPr>
      <w:r w:rsidRPr="001F603E">
        <w:t xml:space="preserve">9 </w:t>
      </w:r>
      <w:proofErr w:type="gramStart"/>
      <w:r w:rsidRPr="001F603E">
        <w:t>Conjuntos</w:t>
      </w:r>
      <w:proofErr w:type="gramEnd"/>
      <w:r w:rsidRPr="001F603E">
        <w:t xml:space="preserve"> Urbanos;</w:t>
      </w:r>
    </w:p>
    <w:p w14:paraId="15ED0D53" w14:textId="589155AC" w:rsidR="00193823" w:rsidRPr="001F603E" w:rsidRDefault="00B373EE" w:rsidP="00E803EB">
      <w:pPr>
        <w:pStyle w:val="Citas"/>
        <w:spacing w:line="276" w:lineRule="auto"/>
        <w:rPr>
          <w:b/>
          <w:u w:val="single"/>
        </w:rPr>
      </w:pPr>
      <w:r w:rsidRPr="001F603E">
        <w:t xml:space="preserve">8 </w:t>
      </w:r>
      <w:proofErr w:type="gramStart"/>
      <w:r w:rsidRPr="001F603E">
        <w:t>Unidades</w:t>
      </w:r>
      <w:proofErr w:type="gramEnd"/>
      <w:r w:rsidRPr="001F603E">
        <w:t xml:space="preserve"> Habitacionales; y</w:t>
      </w:r>
    </w:p>
    <w:p w14:paraId="4224F08F" w14:textId="77777777" w:rsidR="00193823" w:rsidRPr="001F603E" w:rsidRDefault="00193823" w:rsidP="00E803EB">
      <w:pPr>
        <w:pStyle w:val="Citas"/>
        <w:spacing w:line="276" w:lineRule="auto"/>
      </w:pPr>
      <w:r w:rsidRPr="001F603E">
        <w:t>(…)</w:t>
      </w:r>
    </w:p>
    <w:p w14:paraId="56677D7C" w14:textId="77777777" w:rsidR="005F606D" w:rsidRPr="001F603E" w:rsidRDefault="005F606D" w:rsidP="00E803EB">
      <w:pPr>
        <w:pStyle w:val="Citas"/>
        <w:spacing w:line="276" w:lineRule="auto"/>
        <w:jc w:val="center"/>
        <w:rPr>
          <w:b/>
          <w:bCs/>
          <w:szCs w:val="24"/>
        </w:rPr>
      </w:pPr>
      <w:r w:rsidRPr="001F603E">
        <w:rPr>
          <w:b/>
          <w:bCs/>
          <w:szCs w:val="24"/>
        </w:rPr>
        <w:t>CAPÍTULO I</w:t>
      </w:r>
    </w:p>
    <w:p w14:paraId="5B45E7EB" w14:textId="77777777" w:rsidR="005F606D" w:rsidRPr="001F603E" w:rsidRDefault="005F606D" w:rsidP="00E803EB">
      <w:pPr>
        <w:pStyle w:val="Citas"/>
        <w:spacing w:line="276" w:lineRule="auto"/>
        <w:jc w:val="center"/>
        <w:rPr>
          <w:b/>
          <w:bCs/>
          <w:szCs w:val="24"/>
        </w:rPr>
      </w:pPr>
      <w:r w:rsidRPr="001F603E">
        <w:rPr>
          <w:b/>
          <w:bCs/>
          <w:szCs w:val="24"/>
        </w:rPr>
        <w:t>DEL DESARROLLO URBANO Y METROPOLITANO</w:t>
      </w:r>
    </w:p>
    <w:p w14:paraId="0517D66E" w14:textId="6E8C6590" w:rsidR="005F606D" w:rsidRPr="001F603E" w:rsidRDefault="005F606D" w:rsidP="00E803EB">
      <w:pPr>
        <w:pStyle w:val="Citas"/>
        <w:spacing w:line="276" w:lineRule="auto"/>
        <w:rPr>
          <w:bCs/>
          <w:szCs w:val="24"/>
        </w:rPr>
      </w:pPr>
      <w:r w:rsidRPr="001F603E">
        <w:rPr>
          <w:b/>
          <w:bCs/>
          <w:szCs w:val="24"/>
        </w:rPr>
        <w:t>ARTÍCULO 77.-</w:t>
      </w:r>
      <w:r w:rsidRPr="001F603E">
        <w:rPr>
          <w:bCs/>
          <w:szCs w:val="24"/>
        </w:rPr>
        <w:t xml:space="preserve"> La Dirección de Desarrollo Urbano y Metropolitano con apego a la legislación federal, a las disposiciones relativas del Código Administrativo y demás ordenamientos estatales y municipales aplicables, tiene las siguientes atribuciones:</w:t>
      </w:r>
    </w:p>
    <w:p w14:paraId="0C557424" w14:textId="6039D074" w:rsidR="005F606D" w:rsidRPr="001F603E" w:rsidRDefault="005F606D" w:rsidP="00E803EB">
      <w:pPr>
        <w:pStyle w:val="Citas"/>
        <w:spacing w:line="276" w:lineRule="auto"/>
        <w:rPr>
          <w:bCs/>
          <w:szCs w:val="24"/>
        </w:rPr>
      </w:pPr>
      <w:r w:rsidRPr="001F603E">
        <w:rPr>
          <w:bCs/>
          <w:szCs w:val="24"/>
        </w:rPr>
        <w:t>I. Participar en el ordenamiento de los asentamientos humanos y del territorio municipal, así como expedir los reglamentos y disposiciones que regulen el desarrollo urbano;</w:t>
      </w:r>
    </w:p>
    <w:p w14:paraId="2BB22AEC" w14:textId="3CF725B7" w:rsidR="005F606D" w:rsidRPr="001F603E" w:rsidRDefault="005F606D" w:rsidP="00E803EB">
      <w:pPr>
        <w:pStyle w:val="Citas"/>
        <w:spacing w:line="276" w:lineRule="auto"/>
        <w:rPr>
          <w:bCs/>
          <w:szCs w:val="24"/>
        </w:rPr>
      </w:pPr>
      <w:r w:rsidRPr="001F603E">
        <w:rPr>
          <w:bCs/>
          <w:szCs w:val="24"/>
        </w:rPr>
        <w:t xml:space="preserve">II. Formular, aprobar, ejecutar, evaluar, actualizar, modificar, difundir y vigilar la aplicación del Plan de Desarrollo Urbano Municipal de Metepec y los Planes </w:t>
      </w:r>
      <w:r w:rsidRPr="001F603E">
        <w:rPr>
          <w:bCs/>
          <w:szCs w:val="24"/>
        </w:rPr>
        <w:lastRenderedPageBreak/>
        <w:t>Parciales que de él deriven; lo anterior siempre con visión social, económica y ambiental sustentable;</w:t>
      </w:r>
    </w:p>
    <w:p w14:paraId="50EC9720" w14:textId="02D4AC71" w:rsidR="005F606D" w:rsidRPr="001F603E" w:rsidRDefault="005F606D" w:rsidP="00E803EB">
      <w:pPr>
        <w:pStyle w:val="Citas"/>
        <w:spacing w:line="276" w:lineRule="auto"/>
        <w:rPr>
          <w:bCs/>
          <w:szCs w:val="24"/>
        </w:rPr>
      </w:pPr>
      <w:r w:rsidRPr="001F603E">
        <w:rPr>
          <w:bCs/>
          <w:szCs w:val="24"/>
        </w:rPr>
        <w:t>III. Identificar, proponer y conservar, en coordinación con los ámbitos federal y estatal, las zonas, sitios y edificaciones que signifiquen para el municipio un testimonio valioso de su historia y de su cultura;</w:t>
      </w:r>
    </w:p>
    <w:p w14:paraId="702E8546" w14:textId="4FF25372" w:rsidR="005F606D" w:rsidRPr="001F603E" w:rsidRDefault="005F606D" w:rsidP="00E803EB">
      <w:pPr>
        <w:pStyle w:val="Citas"/>
        <w:spacing w:line="276" w:lineRule="auto"/>
        <w:rPr>
          <w:bCs/>
          <w:szCs w:val="24"/>
        </w:rPr>
      </w:pPr>
      <w:r w:rsidRPr="001F603E">
        <w:rPr>
          <w:bCs/>
          <w:szCs w:val="24"/>
        </w:rPr>
        <w:t>IV. Expedir u otorgar licencias, cédulas de zonificación, constancias y permisos en los términos del Código Administrativo, legislación y reglamentos aplicables;</w:t>
      </w:r>
    </w:p>
    <w:p w14:paraId="17492AB9" w14:textId="00585C3C" w:rsidR="005F606D" w:rsidRPr="001F603E" w:rsidRDefault="005F606D" w:rsidP="00E803EB">
      <w:pPr>
        <w:pStyle w:val="Citas"/>
        <w:spacing w:line="276" w:lineRule="auto"/>
        <w:rPr>
          <w:bCs/>
          <w:szCs w:val="24"/>
        </w:rPr>
      </w:pPr>
      <w:r w:rsidRPr="001F603E">
        <w:rPr>
          <w:bCs/>
          <w:szCs w:val="24"/>
        </w:rPr>
        <w:t>V. Vigilar y supervisar que toda construcción para uso habitacional, comercial, industrial o de servicios, esté acorde a la normatividad aplicable, y reúna las siguientes condiciones mínimas:</w:t>
      </w:r>
    </w:p>
    <w:p w14:paraId="6CF8ACA8" w14:textId="77777777" w:rsidR="005F606D" w:rsidRPr="001F603E" w:rsidRDefault="005F606D" w:rsidP="00E803EB">
      <w:pPr>
        <w:pStyle w:val="Citas"/>
        <w:spacing w:line="276" w:lineRule="auto"/>
        <w:rPr>
          <w:bCs/>
          <w:szCs w:val="24"/>
        </w:rPr>
      </w:pPr>
      <w:r w:rsidRPr="001F603E">
        <w:rPr>
          <w:bCs/>
          <w:szCs w:val="24"/>
        </w:rPr>
        <w:t>a) Seguridad estructural;</w:t>
      </w:r>
    </w:p>
    <w:p w14:paraId="1B04A4BE" w14:textId="77777777" w:rsidR="005F606D" w:rsidRPr="001F603E" w:rsidRDefault="005F606D" w:rsidP="00E803EB">
      <w:pPr>
        <w:pStyle w:val="Citas"/>
        <w:spacing w:line="276" w:lineRule="auto"/>
        <w:rPr>
          <w:bCs/>
          <w:szCs w:val="24"/>
        </w:rPr>
      </w:pPr>
      <w:r w:rsidRPr="001F603E">
        <w:rPr>
          <w:bCs/>
          <w:szCs w:val="24"/>
        </w:rPr>
        <w:t>b) Accesibilidad para las personas con discapacidad; y</w:t>
      </w:r>
    </w:p>
    <w:p w14:paraId="1C30BC4E" w14:textId="77777777" w:rsidR="005F606D" w:rsidRPr="001F603E" w:rsidRDefault="005F606D" w:rsidP="00E803EB">
      <w:pPr>
        <w:pStyle w:val="Citas"/>
        <w:spacing w:line="276" w:lineRule="auto"/>
        <w:rPr>
          <w:bCs/>
          <w:szCs w:val="24"/>
        </w:rPr>
      </w:pPr>
      <w:r w:rsidRPr="001F603E">
        <w:rPr>
          <w:bCs/>
          <w:szCs w:val="24"/>
        </w:rPr>
        <w:t>c) Condiciones de habitabilidad.</w:t>
      </w:r>
    </w:p>
    <w:p w14:paraId="1E65DA89" w14:textId="19F9713B" w:rsidR="005F606D" w:rsidRPr="001F603E" w:rsidRDefault="005F606D" w:rsidP="00E803EB">
      <w:pPr>
        <w:pStyle w:val="Citas"/>
        <w:spacing w:line="276" w:lineRule="auto"/>
        <w:rPr>
          <w:bCs/>
          <w:szCs w:val="24"/>
        </w:rPr>
      </w:pPr>
      <w:r w:rsidRPr="001F603E">
        <w:rPr>
          <w:bCs/>
          <w:szCs w:val="24"/>
        </w:rPr>
        <w:t>VI. Otorgar licencias, cédulas de zonificación, constancias y permisos en materia de alineamiento, número oficial, uso de suelo y construcción, de régimen en condominio y publicidad, así como de remodelación, sin que se afecten los elementos estructurales de las construcciones existentes, para obras privadas y públicas, en los términos del Código Administrativo y demás normatividad aplicable;</w:t>
      </w:r>
    </w:p>
    <w:p w14:paraId="09E9A437" w14:textId="1C820F3C" w:rsidR="005F606D" w:rsidRPr="001F603E" w:rsidRDefault="005F606D" w:rsidP="00E803EB">
      <w:pPr>
        <w:pStyle w:val="Citas"/>
        <w:spacing w:line="276" w:lineRule="auto"/>
        <w:rPr>
          <w:bCs/>
          <w:szCs w:val="24"/>
        </w:rPr>
      </w:pPr>
      <w:r w:rsidRPr="001F603E">
        <w:rPr>
          <w:bCs/>
          <w:szCs w:val="24"/>
        </w:rPr>
        <w:t>VII. Otorgar las licencias y/o permisos relacionados con el uso del suelo y el destino de los bienes inmuebles del municipio, de conformidad con los convenios celebrados con el Gobierno del Estado de México y en estricto apego a las disposiciones aplicables;</w:t>
      </w:r>
    </w:p>
    <w:p w14:paraId="2D505C16" w14:textId="172E744C" w:rsidR="005F606D" w:rsidRPr="001F603E" w:rsidRDefault="005F606D" w:rsidP="00E803EB">
      <w:pPr>
        <w:pStyle w:val="Citas"/>
        <w:spacing w:line="276" w:lineRule="auto"/>
        <w:rPr>
          <w:bCs/>
          <w:szCs w:val="24"/>
        </w:rPr>
      </w:pPr>
      <w:r w:rsidRPr="001F603E">
        <w:rPr>
          <w:bCs/>
          <w:szCs w:val="24"/>
        </w:rPr>
        <w:t>VIII. Expedir vistos buenos para la ubicación de bases, sitios o lanzaderas de transporte público individual denominado taxi, en el territorio municipal, con el debido cumplimiento de los dictámenes: documental técnico y vial, así como de acuerdo con lo previsto en el Plan de Desarrollo Urbano Municipal de Metepec y el Programa Integral de Movilidad Urbana Sustentable de Metepec;</w:t>
      </w:r>
    </w:p>
    <w:p w14:paraId="27B8D673" w14:textId="257EB804" w:rsidR="005F606D" w:rsidRPr="001F603E" w:rsidRDefault="005F606D" w:rsidP="00E803EB">
      <w:pPr>
        <w:pStyle w:val="Citas"/>
        <w:spacing w:line="276" w:lineRule="auto"/>
        <w:rPr>
          <w:bCs/>
          <w:szCs w:val="24"/>
        </w:rPr>
      </w:pPr>
      <w:r w:rsidRPr="001F603E">
        <w:rPr>
          <w:bCs/>
          <w:szCs w:val="24"/>
        </w:rPr>
        <w:lastRenderedPageBreak/>
        <w:t>IX. Prohibir la apertura de vanos hacia áreas comunes y/o privadas, así como la construcción o cualquier tipo de edificación en áreas verdes, de uso común, de dominio público, zonas de amortiguamiento y aquéllas que el gobierno federal o estatal haya decretado como reserva de la biósfera, en el mismo sentido la construcción de volados o balcones que estén fuera de los límites de la propiedad o aquellas que se encuentren dentro de zonas de restricción municipales, estatales o federales. Asimismo, se encuentra prohibida la instalación de desagües sanitarios o pluviales con tubos o canales que den la caída a frentes de vía pública, áreas de uso común, verdes o inmuebles colindantes;</w:t>
      </w:r>
    </w:p>
    <w:p w14:paraId="7633BCFA" w14:textId="2EA58BEC" w:rsidR="005F606D" w:rsidRPr="001F603E" w:rsidRDefault="005F606D" w:rsidP="00E803EB">
      <w:pPr>
        <w:pStyle w:val="Citas"/>
        <w:spacing w:line="276" w:lineRule="auto"/>
        <w:rPr>
          <w:bCs/>
          <w:szCs w:val="24"/>
        </w:rPr>
      </w:pPr>
      <w:r w:rsidRPr="001F603E">
        <w:rPr>
          <w:bCs/>
          <w:szCs w:val="24"/>
        </w:rPr>
        <w:t>X. Realizar los estudios, proyectos y programas que impulsen y fortalezcan el mejoramiento de la infraestructura y del equipamiento urbano, considerando la demanda ciudadana, en el ámbito municipal y en coadyuvancia con el ámbito metropolitano;</w:t>
      </w:r>
    </w:p>
    <w:p w14:paraId="2DD7F447" w14:textId="5EF8070D" w:rsidR="005F606D" w:rsidRPr="001F603E" w:rsidRDefault="005F606D" w:rsidP="00E803EB">
      <w:pPr>
        <w:pStyle w:val="Citas"/>
        <w:spacing w:line="276" w:lineRule="auto"/>
        <w:rPr>
          <w:bCs/>
          <w:szCs w:val="24"/>
        </w:rPr>
      </w:pPr>
      <w:r w:rsidRPr="001F603E">
        <w:rPr>
          <w:bCs/>
          <w:szCs w:val="24"/>
        </w:rPr>
        <w:t xml:space="preserve">XI. Informar a </w:t>
      </w:r>
      <w:proofErr w:type="gramStart"/>
      <w:r w:rsidRPr="001F603E">
        <w:rPr>
          <w:bCs/>
          <w:szCs w:val="24"/>
        </w:rPr>
        <w:t>las interesadas y los interesados</w:t>
      </w:r>
      <w:proofErr w:type="gramEnd"/>
      <w:r w:rsidRPr="001F603E">
        <w:rPr>
          <w:bCs/>
          <w:szCs w:val="24"/>
        </w:rPr>
        <w:t xml:space="preserve"> en los trámites que deben realizar para la obtención de licencias o autorizaciones de construcción, uso de suelo, alineamiento y publicidad, así como difundirlos a través de diversos medios de comunicación;</w:t>
      </w:r>
    </w:p>
    <w:p w14:paraId="7839FA74" w14:textId="0ABDD3D1" w:rsidR="005F606D" w:rsidRPr="001F603E" w:rsidRDefault="005F606D" w:rsidP="00E803EB">
      <w:pPr>
        <w:pStyle w:val="Citas"/>
        <w:spacing w:line="276" w:lineRule="auto"/>
        <w:rPr>
          <w:bCs/>
          <w:szCs w:val="24"/>
        </w:rPr>
      </w:pPr>
      <w:r w:rsidRPr="001F603E">
        <w:rPr>
          <w:bCs/>
          <w:szCs w:val="24"/>
        </w:rPr>
        <w:t>XII. Considerar la administración y funcionamiento de los servicios públicos municipales, en los planes y programas de desarrollo urbano;</w:t>
      </w:r>
    </w:p>
    <w:p w14:paraId="3C35DCD2" w14:textId="64E65D6A" w:rsidR="005F606D" w:rsidRPr="001F603E" w:rsidRDefault="005F606D" w:rsidP="00E803EB">
      <w:pPr>
        <w:pStyle w:val="Citas"/>
        <w:spacing w:line="276" w:lineRule="auto"/>
        <w:rPr>
          <w:bCs/>
          <w:sz w:val="24"/>
          <w:szCs w:val="24"/>
        </w:rPr>
      </w:pPr>
      <w:r w:rsidRPr="001F603E">
        <w:rPr>
          <w:bCs/>
          <w:sz w:val="24"/>
          <w:szCs w:val="24"/>
        </w:rPr>
        <w:t xml:space="preserve">XIII. Vigilar y aplicar el cumplimiento de la restricción absoluta de construcción de 5.50 metros al frente del predio a partir del nivel de desplante (banqueta o sótano, según el proyecto) y niveles subsecuentes, en corredores urbanos, para uso exclusivo de cajones de estacionamiento, con excepción de las construcciones destinadas al uso habitacional y éstas en ningún caso podrán ser modificadas para otro uso. En los casos de construcciones existentes donde no se cuente con espacio para los cajones de estacionamiento que dicte la norma vigente, la propietaria o el propietario deberá garantizar en todo tiempo los cajones de estacionamiento faltantes a través de la celebración de un contrato de arrendamiento o cualquier otro acto jurídico similar de un </w:t>
      </w:r>
      <w:r w:rsidRPr="001F603E">
        <w:rPr>
          <w:bCs/>
          <w:sz w:val="24"/>
          <w:szCs w:val="24"/>
        </w:rPr>
        <w:lastRenderedPageBreak/>
        <w:t>predio habilitado como estacionamiento, el cual deberá estar otorgado ante fedatario público y ubicado dentro de un radio no mayor a 100 metros del inmueble. Para el caso de las obras nuevas, deberán de cumplir con la norma de estacionamiento dentro del predio, tal como se establece en el Plan de Desarrollo Urbano Municipal de Metepec;</w:t>
      </w:r>
    </w:p>
    <w:p w14:paraId="1CB892D6" w14:textId="5A14D2A5" w:rsidR="005F606D" w:rsidRPr="001F603E" w:rsidRDefault="005F606D" w:rsidP="00E803EB">
      <w:pPr>
        <w:pStyle w:val="Citas"/>
        <w:spacing w:line="276" w:lineRule="auto"/>
        <w:rPr>
          <w:bCs/>
          <w:sz w:val="24"/>
          <w:szCs w:val="24"/>
        </w:rPr>
      </w:pPr>
      <w:r w:rsidRPr="001F603E">
        <w:rPr>
          <w:bCs/>
          <w:sz w:val="24"/>
          <w:szCs w:val="24"/>
        </w:rPr>
        <w:t xml:space="preserve">XIV. Determinar el uso del suelo aprovechable, </w:t>
      </w:r>
      <w:proofErr w:type="gramStart"/>
      <w:r w:rsidRPr="001F603E">
        <w:rPr>
          <w:bCs/>
          <w:sz w:val="24"/>
          <w:szCs w:val="24"/>
        </w:rPr>
        <w:t>de acuerdo al</w:t>
      </w:r>
      <w:proofErr w:type="gramEnd"/>
      <w:r w:rsidRPr="001F603E">
        <w:rPr>
          <w:bCs/>
          <w:sz w:val="24"/>
          <w:szCs w:val="24"/>
        </w:rPr>
        <w:t xml:space="preserve"> Plan de Desarrollo Urbano Municipal de Metepec, e informar, orientar y dar trámite a los cambios de uso de suelo, densidad, intensidad de su aprovechamiento e incremento de altura, de acuerdo con la compatibilidad de los usos y aprovechamiento de suelo en la zona;</w:t>
      </w:r>
    </w:p>
    <w:p w14:paraId="619E42BC" w14:textId="1470B967" w:rsidR="005F606D" w:rsidRPr="001F603E" w:rsidRDefault="005F606D" w:rsidP="00E803EB">
      <w:pPr>
        <w:pStyle w:val="Citas"/>
        <w:spacing w:line="276" w:lineRule="auto"/>
        <w:rPr>
          <w:bCs/>
          <w:sz w:val="24"/>
          <w:szCs w:val="24"/>
        </w:rPr>
      </w:pPr>
      <w:r w:rsidRPr="001F603E">
        <w:rPr>
          <w:bCs/>
          <w:sz w:val="24"/>
          <w:szCs w:val="24"/>
        </w:rPr>
        <w:t>XV. Implementar, coadyuvar y realizar trámites no contenciosos ante instituciones federales y estatales, para la regularización de la tenencia de la tierra en bienes de dominio privado;</w:t>
      </w:r>
    </w:p>
    <w:p w14:paraId="0F7307A2" w14:textId="77777777" w:rsidR="005F606D" w:rsidRPr="001F603E" w:rsidRDefault="005F606D" w:rsidP="00E803EB">
      <w:pPr>
        <w:pStyle w:val="Citas"/>
        <w:spacing w:line="276" w:lineRule="auto"/>
        <w:rPr>
          <w:bCs/>
          <w:sz w:val="24"/>
          <w:szCs w:val="24"/>
        </w:rPr>
      </w:pPr>
      <w:r w:rsidRPr="001F603E">
        <w:rPr>
          <w:bCs/>
          <w:sz w:val="24"/>
          <w:szCs w:val="24"/>
        </w:rPr>
        <w:t>XVI. Incorporar al casco urbano las áreas regularizadas de interés catastral;</w:t>
      </w:r>
    </w:p>
    <w:p w14:paraId="61A8EC0D" w14:textId="41A2CE3B" w:rsidR="005F606D" w:rsidRPr="001F603E" w:rsidRDefault="005F606D" w:rsidP="00E803EB">
      <w:pPr>
        <w:pStyle w:val="Citas"/>
        <w:spacing w:line="276" w:lineRule="auto"/>
        <w:rPr>
          <w:bCs/>
          <w:sz w:val="24"/>
          <w:szCs w:val="24"/>
        </w:rPr>
      </w:pPr>
      <w:r w:rsidRPr="001F603E">
        <w:rPr>
          <w:bCs/>
          <w:sz w:val="24"/>
          <w:szCs w:val="24"/>
        </w:rPr>
        <w:t>XVII. Recibir mediante escritura pública, debidamente inscrita en el Instituto de la Función Registral del Estado de México, las áreas de donación, derivadas del cumplimiento de obligaciones por los acuerdos de autorización de condominios, conjuntos urbanos y subdivisiones, así como canalizar a las instancias correspondientes de la Administración Pública Municipal, para su integración en el padrón del patrimonio inmobiliario y cuenta pública;</w:t>
      </w:r>
    </w:p>
    <w:p w14:paraId="577CFA00" w14:textId="7BFAA6C7" w:rsidR="005F606D" w:rsidRPr="001F603E" w:rsidRDefault="005F606D" w:rsidP="00E803EB">
      <w:pPr>
        <w:pStyle w:val="Citas"/>
        <w:spacing w:line="276" w:lineRule="auto"/>
        <w:rPr>
          <w:bCs/>
          <w:sz w:val="24"/>
          <w:szCs w:val="24"/>
        </w:rPr>
      </w:pPr>
      <w:r w:rsidRPr="001F603E">
        <w:rPr>
          <w:bCs/>
          <w:sz w:val="24"/>
          <w:szCs w:val="24"/>
        </w:rPr>
        <w:t>XVIII. Preservar los derechos de vía mencionados en el Plan de Desarrollo Urbano Municipal de Metepec; los dictados por la Comisión Federal de Electricidad, la Comisión Nacional del Agua y la Junta de Caminos, a fin de que, en dichas restricciones se determine su aprovechamiento;</w:t>
      </w:r>
    </w:p>
    <w:p w14:paraId="5308058B" w14:textId="79D5B492" w:rsidR="005F606D" w:rsidRPr="001F603E" w:rsidRDefault="005F606D" w:rsidP="00E803EB">
      <w:pPr>
        <w:pStyle w:val="Citas"/>
        <w:spacing w:line="276" w:lineRule="auto"/>
        <w:rPr>
          <w:bCs/>
          <w:sz w:val="24"/>
          <w:szCs w:val="24"/>
        </w:rPr>
      </w:pPr>
      <w:r w:rsidRPr="001F603E">
        <w:rPr>
          <w:bCs/>
          <w:sz w:val="24"/>
          <w:szCs w:val="24"/>
        </w:rPr>
        <w:lastRenderedPageBreak/>
        <w:t>XIX. Emitir opinión técnica favorable relativa a la creación de desarrollos habitacionales, comerciales y de servicios, cuando se ajuste a la normatividad y se garantice la dotación de servicios e infraestructura;</w:t>
      </w:r>
    </w:p>
    <w:p w14:paraId="761E8C7D" w14:textId="557D1DDF" w:rsidR="005F606D" w:rsidRPr="001F603E" w:rsidRDefault="005F606D" w:rsidP="00E803EB">
      <w:pPr>
        <w:pStyle w:val="Citas"/>
        <w:spacing w:line="276" w:lineRule="auto"/>
        <w:rPr>
          <w:bCs/>
          <w:sz w:val="24"/>
          <w:szCs w:val="24"/>
        </w:rPr>
      </w:pPr>
      <w:r w:rsidRPr="001F603E">
        <w:rPr>
          <w:bCs/>
          <w:sz w:val="24"/>
          <w:szCs w:val="24"/>
        </w:rPr>
        <w:t>XX. Proponer, ejecutar y supervisar las políticas, programas, proyectos y estudios municipales en materia de movilidad, que induzcan el mejor desplazamiento de personas y bienes, que además promuevan condiciones de accesibilidad, calidad y seguridad para las mismas;</w:t>
      </w:r>
    </w:p>
    <w:p w14:paraId="6860EF67" w14:textId="0088F3E7" w:rsidR="005F606D" w:rsidRPr="001F603E" w:rsidRDefault="005F606D" w:rsidP="00E803EB">
      <w:pPr>
        <w:pStyle w:val="Citas"/>
        <w:spacing w:line="276" w:lineRule="auto"/>
        <w:rPr>
          <w:bCs/>
          <w:sz w:val="24"/>
          <w:szCs w:val="24"/>
        </w:rPr>
      </w:pPr>
      <w:r w:rsidRPr="001F603E">
        <w:rPr>
          <w:bCs/>
          <w:sz w:val="24"/>
          <w:szCs w:val="24"/>
        </w:rPr>
        <w:t>XXI. Otorgar permisos de obra para la instalación de anuncios con fines de publicidad, comunicación o información, en bienes de dominio privado de conformidad con la normatividad correspondiente;</w:t>
      </w:r>
    </w:p>
    <w:p w14:paraId="1306271D" w14:textId="3EF60EFB" w:rsidR="005F606D" w:rsidRPr="001F603E" w:rsidRDefault="005F606D" w:rsidP="00E803EB">
      <w:pPr>
        <w:pStyle w:val="Citas"/>
        <w:spacing w:line="276" w:lineRule="auto"/>
        <w:rPr>
          <w:bCs/>
          <w:sz w:val="24"/>
          <w:szCs w:val="24"/>
        </w:rPr>
      </w:pPr>
      <w:r w:rsidRPr="001F603E">
        <w:rPr>
          <w:bCs/>
          <w:sz w:val="24"/>
          <w:szCs w:val="24"/>
        </w:rPr>
        <w:t>XXII. Otorgar permisos y supervisar la obra para la ruptura de pavimentos, banquetas o guarniciones, con el fin de instalar tubería subterránea para fibra óptica, teléfonos, gas natural y, en general, cualquier obra que se realice en, sobre o bajo la tierra que corresponda a la vía pública, previo otorgamiento de fianza por parte de la o el responsable de la obra, que garantice la preservación y uso adecuado de las vías públicas así como garantizar las calidades de los materiales que a tal fin se empleen, en caso contrario estará sujeta o sujeto a las sanciones que para el caso correspondan, y de ser procedente, la reparación del daño;</w:t>
      </w:r>
    </w:p>
    <w:p w14:paraId="6E174E9C" w14:textId="77777777" w:rsidR="005F606D" w:rsidRPr="001F603E" w:rsidRDefault="005F606D" w:rsidP="00E803EB">
      <w:pPr>
        <w:pStyle w:val="Citas"/>
        <w:spacing w:line="276" w:lineRule="auto"/>
        <w:rPr>
          <w:bCs/>
          <w:sz w:val="24"/>
          <w:szCs w:val="24"/>
        </w:rPr>
      </w:pPr>
      <w:r w:rsidRPr="001F603E">
        <w:rPr>
          <w:bCs/>
          <w:sz w:val="24"/>
          <w:szCs w:val="24"/>
        </w:rPr>
        <w:t>XXIII. Instrumentar programas de reordenamiento de nomenclatura y número oficial;</w:t>
      </w:r>
    </w:p>
    <w:p w14:paraId="0F2FB707" w14:textId="77777777" w:rsidR="005F606D" w:rsidRPr="001F603E" w:rsidRDefault="005F606D" w:rsidP="00E803EB">
      <w:pPr>
        <w:pStyle w:val="Citas"/>
        <w:spacing w:line="276" w:lineRule="auto"/>
        <w:rPr>
          <w:bCs/>
          <w:sz w:val="24"/>
          <w:szCs w:val="24"/>
        </w:rPr>
      </w:pPr>
      <w:r w:rsidRPr="001F603E">
        <w:rPr>
          <w:bCs/>
          <w:sz w:val="24"/>
          <w:szCs w:val="24"/>
        </w:rPr>
        <w:t>XXIV. Aplicar y fijar los requisitos técnicos y arquitectónicos que emanen del Código;</w:t>
      </w:r>
    </w:p>
    <w:p w14:paraId="29FE3667" w14:textId="0AD116BE" w:rsidR="005F606D" w:rsidRPr="001F603E" w:rsidRDefault="005F606D" w:rsidP="00E803EB">
      <w:pPr>
        <w:pStyle w:val="Citas"/>
        <w:spacing w:line="276" w:lineRule="auto"/>
        <w:rPr>
          <w:bCs/>
          <w:sz w:val="24"/>
          <w:szCs w:val="24"/>
        </w:rPr>
      </w:pPr>
      <w:r w:rsidRPr="001F603E">
        <w:rPr>
          <w:bCs/>
          <w:sz w:val="24"/>
          <w:szCs w:val="24"/>
        </w:rPr>
        <w:t>XXV. Realizar y ordenar los 365 días del año, la inspección, suspensión y clausura de las construcciones que realizan los particulares, auxiliándose del cuerpo de inspección que corresponda;</w:t>
      </w:r>
    </w:p>
    <w:p w14:paraId="156ABA84" w14:textId="2BF52226" w:rsidR="005F606D" w:rsidRPr="001F603E" w:rsidRDefault="005F606D" w:rsidP="00E803EB">
      <w:pPr>
        <w:pStyle w:val="Citas"/>
        <w:spacing w:line="276" w:lineRule="auto"/>
        <w:rPr>
          <w:bCs/>
          <w:sz w:val="24"/>
          <w:szCs w:val="24"/>
        </w:rPr>
      </w:pPr>
      <w:r w:rsidRPr="001F603E">
        <w:rPr>
          <w:bCs/>
          <w:sz w:val="24"/>
          <w:szCs w:val="24"/>
        </w:rPr>
        <w:lastRenderedPageBreak/>
        <w:t>XXVI. Iniciar, tramitar y resolver los procedimientos administrativos que se deduzcan de las violaciones administrativas en materia de desarrollo urbano;</w:t>
      </w:r>
    </w:p>
    <w:p w14:paraId="2D01A756" w14:textId="3F748FEB" w:rsidR="005F606D" w:rsidRPr="001F603E" w:rsidRDefault="005F606D" w:rsidP="00E803EB">
      <w:pPr>
        <w:pStyle w:val="Citas"/>
        <w:spacing w:line="276" w:lineRule="auto"/>
        <w:rPr>
          <w:bCs/>
          <w:sz w:val="24"/>
          <w:szCs w:val="24"/>
        </w:rPr>
      </w:pPr>
      <w:r w:rsidRPr="001F603E">
        <w:rPr>
          <w:bCs/>
          <w:sz w:val="24"/>
          <w:szCs w:val="24"/>
        </w:rPr>
        <w:t>XXVII. Coadyuvar con las acciones previstas por la Comisión para el Desarrollo de la Zona Metropolitana del Valle de Toluca;</w:t>
      </w:r>
    </w:p>
    <w:p w14:paraId="6D033FD1" w14:textId="68FFBE28" w:rsidR="005F606D" w:rsidRPr="001F603E" w:rsidRDefault="005F606D" w:rsidP="00E803EB">
      <w:pPr>
        <w:pStyle w:val="Citas"/>
        <w:spacing w:line="276" w:lineRule="auto"/>
        <w:rPr>
          <w:bCs/>
          <w:sz w:val="24"/>
          <w:szCs w:val="24"/>
        </w:rPr>
      </w:pPr>
      <w:r w:rsidRPr="001F603E">
        <w:rPr>
          <w:bCs/>
          <w:sz w:val="24"/>
          <w:szCs w:val="24"/>
        </w:rPr>
        <w:t>XXVIII. Vigilar y aplicar el cumplimiento de las disposiciones legales que se expidan en materia de desarrollo urbano;</w:t>
      </w:r>
    </w:p>
    <w:p w14:paraId="00D81AB7" w14:textId="6689CF47" w:rsidR="005F606D" w:rsidRPr="001F603E" w:rsidRDefault="005F606D" w:rsidP="00E803EB">
      <w:pPr>
        <w:pStyle w:val="Citas"/>
        <w:spacing w:line="276" w:lineRule="auto"/>
        <w:rPr>
          <w:bCs/>
          <w:sz w:val="24"/>
          <w:szCs w:val="24"/>
        </w:rPr>
      </w:pPr>
      <w:r w:rsidRPr="001F603E">
        <w:rPr>
          <w:bCs/>
          <w:sz w:val="24"/>
          <w:szCs w:val="24"/>
        </w:rPr>
        <w:t>XXIX. Supervisar las obras de urbanización y equipamiento urbano y, en su caso, de infraestructura primaria, así como la ubicación y condiciones de las áreas de donación en conjuntos urbanos, subdivisiones y lotificaciones para condominio, para constatar que se cumpla con las obligaciones de competencia municipal establecidas en el correspondiente acuerdo de autorización;</w:t>
      </w:r>
    </w:p>
    <w:p w14:paraId="083A55CF" w14:textId="43448DDC" w:rsidR="005F606D" w:rsidRPr="001F603E" w:rsidRDefault="005F606D" w:rsidP="00E803EB">
      <w:pPr>
        <w:pStyle w:val="Citas"/>
        <w:spacing w:line="276" w:lineRule="auto"/>
        <w:rPr>
          <w:bCs/>
          <w:sz w:val="24"/>
          <w:szCs w:val="24"/>
        </w:rPr>
      </w:pPr>
      <w:r w:rsidRPr="001F603E">
        <w:rPr>
          <w:bCs/>
          <w:sz w:val="24"/>
          <w:szCs w:val="24"/>
        </w:rPr>
        <w:t>XXX. Participar en la supervisión de avances de las obras de urbanización de conjuntos urbanos y condominios, así como en su entrega formal;</w:t>
      </w:r>
    </w:p>
    <w:p w14:paraId="1B21497D" w14:textId="40FAA8F6" w:rsidR="005F606D" w:rsidRPr="001F603E" w:rsidRDefault="005F606D" w:rsidP="00E803EB">
      <w:pPr>
        <w:pStyle w:val="Citas"/>
        <w:spacing w:line="276" w:lineRule="auto"/>
        <w:rPr>
          <w:bCs/>
          <w:sz w:val="24"/>
          <w:szCs w:val="24"/>
        </w:rPr>
      </w:pPr>
      <w:r w:rsidRPr="001F603E">
        <w:rPr>
          <w:bCs/>
          <w:sz w:val="24"/>
          <w:szCs w:val="24"/>
        </w:rPr>
        <w:t>XXXI. Orientar e informar a la ciudadanía sobre las normas que rigen el desarrollo urbano dentro del municipio;</w:t>
      </w:r>
    </w:p>
    <w:p w14:paraId="6E7BD3CC" w14:textId="5830F3D4" w:rsidR="005F606D" w:rsidRPr="001F603E" w:rsidRDefault="005F606D" w:rsidP="00E803EB">
      <w:pPr>
        <w:pStyle w:val="Citas"/>
        <w:spacing w:line="276" w:lineRule="auto"/>
        <w:rPr>
          <w:bCs/>
          <w:sz w:val="24"/>
          <w:szCs w:val="24"/>
        </w:rPr>
      </w:pPr>
      <w:r w:rsidRPr="001F603E">
        <w:rPr>
          <w:bCs/>
          <w:sz w:val="24"/>
          <w:szCs w:val="24"/>
        </w:rPr>
        <w:t>XXXII. Participar en la gestión y promoción del financiamiento para la realización de los planes, programas y</w:t>
      </w:r>
      <w:r w:rsidR="00802E99" w:rsidRPr="001F603E">
        <w:rPr>
          <w:bCs/>
          <w:sz w:val="24"/>
          <w:szCs w:val="24"/>
        </w:rPr>
        <w:t xml:space="preserve"> </w:t>
      </w:r>
      <w:r w:rsidRPr="001F603E">
        <w:rPr>
          <w:bCs/>
          <w:sz w:val="24"/>
          <w:szCs w:val="24"/>
        </w:rPr>
        <w:t>acciones de desarrollo urbano y ordenamiento territorial en el municipio;</w:t>
      </w:r>
    </w:p>
    <w:p w14:paraId="62117EE6" w14:textId="24B2C10A" w:rsidR="005F606D" w:rsidRPr="001F603E" w:rsidRDefault="005F606D" w:rsidP="00E803EB">
      <w:pPr>
        <w:pStyle w:val="Citas"/>
        <w:spacing w:line="276" w:lineRule="auto"/>
        <w:rPr>
          <w:bCs/>
          <w:sz w:val="24"/>
          <w:szCs w:val="24"/>
        </w:rPr>
      </w:pPr>
      <w:r w:rsidRPr="001F603E">
        <w:rPr>
          <w:bCs/>
          <w:sz w:val="24"/>
          <w:szCs w:val="24"/>
        </w:rPr>
        <w:t>XXXIII. Proponer al Ayuntamiento las normas reglamentarias necesarias para regular el desarrollo urbano, el</w:t>
      </w:r>
      <w:r w:rsidR="00802E99" w:rsidRPr="001F603E">
        <w:rPr>
          <w:bCs/>
          <w:sz w:val="24"/>
          <w:szCs w:val="24"/>
        </w:rPr>
        <w:t xml:space="preserve"> </w:t>
      </w:r>
      <w:r w:rsidRPr="001F603E">
        <w:rPr>
          <w:bCs/>
          <w:sz w:val="24"/>
          <w:szCs w:val="24"/>
        </w:rPr>
        <w:t>ordenamiento territorial, el uso del suelo e imagen urbana y la preservación del medio ambiente conforme</w:t>
      </w:r>
      <w:r w:rsidR="00802E99" w:rsidRPr="001F603E">
        <w:rPr>
          <w:bCs/>
          <w:sz w:val="24"/>
          <w:szCs w:val="24"/>
        </w:rPr>
        <w:t xml:space="preserve"> </w:t>
      </w:r>
      <w:r w:rsidRPr="001F603E">
        <w:rPr>
          <w:bCs/>
          <w:sz w:val="24"/>
          <w:szCs w:val="24"/>
        </w:rPr>
        <w:t>a las disposiciones legales en la materia;</w:t>
      </w:r>
    </w:p>
    <w:p w14:paraId="6D36CDCF" w14:textId="77718F5B" w:rsidR="005F606D" w:rsidRPr="001F603E" w:rsidRDefault="005F606D" w:rsidP="00E803EB">
      <w:pPr>
        <w:pStyle w:val="Citas"/>
        <w:spacing w:line="276" w:lineRule="auto"/>
        <w:rPr>
          <w:bCs/>
          <w:sz w:val="24"/>
          <w:szCs w:val="24"/>
        </w:rPr>
      </w:pPr>
      <w:r w:rsidRPr="001F603E">
        <w:rPr>
          <w:bCs/>
          <w:sz w:val="24"/>
          <w:szCs w:val="24"/>
        </w:rPr>
        <w:lastRenderedPageBreak/>
        <w:t>XXXIV. Evitar que se realicen obras públicas o autorizar obras privadas que puedan causar daños a los sitios o</w:t>
      </w:r>
      <w:r w:rsidR="00802E99" w:rsidRPr="001F603E">
        <w:rPr>
          <w:bCs/>
          <w:sz w:val="24"/>
          <w:szCs w:val="24"/>
        </w:rPr>
        <w:t xml:space="preserve"> </w:t>
      </w:r>
      <w:r w:rsidRPr="001F603E">
        <w:rPr>
          <w:bCs/>
          <w:sz w:val="24"/>
          <w:szCs w:val="24"/>
        </w:rPr>
        <w:t>edificaciones arqueológicas, históricas y con valor artístico o cultural, así como en áreas no urbanizables;</w:t>
      </w:r>
    </w:p>
    <w:p w14:paraId="491C0374" w14:textId="03D1166A" w:rsidR="005F606D" w:rsidRPr="001F603E" w:rsidRDefault="005F606D" w:rsidP="00E803EB">
      <w:pPr>
        <w:pStyle w:val="Citas"/>
        <w:spacing w:line="276" w:lineRule="auto"/>
        <w:rPr>
          <w:bCs/>
          <w:sz w:val="24"/>
          <w:szCs w:val="24"/>
        </w:rPr>
      </w:pPr>
      <w:r w:rsidRPr="001F603E">
        <w:rPr>
          <w:bCs/>
          <w:sz w:val="24"/>
          <w:szCs w:val="24"/>
        </w:rPr>
        <w:t>XXXV. Intervenir y/o en su caso coadyuvar con las autoridades competentes, en los proyectos de urbanización</w:t>
      </w:r>
      <w:r w:rsidR="00802E99" w:rsidRPr="001F603E">
        <w:rPr>
          <w:bCs/>
          <w:sz w:val="24"/>
          <w:szCs w:val="24"/>
        </w:rPr>
        <w:t xml:space="preserve"> </w:t>
      </w:r>
      <w:r w:rsidRPr="001F603E">
        <w:rPr>
          <w:bCs/>
          <w:sz w:val="24"/>
          <w:szCs w:val="24"/>
        </w:rPr>
        <w:t>y movilidad que establezcan los acuerdos de autorización de conjuntos urbanos y lotificaciones en</w:t>
      </w:r>
      <w:r w:rsidR="00802E99" w:rsidRPr="001F603E">
        <w:rPr>
          <w:bCs/>
          <w:sz w:val="24"/>
          <w:szCs w:val="24"/>
        </w:rPr>
        <w:t xml:space="preserve"> </w:t>
      </w:r>
      <w:r w:rsidRPr="001F603E">
        <w:rPr>
          <w:bCs/>
          <w:sz w:val="24"/>
          <w:szCs w:val="24"/>
        </w:rPr>
        <w:t>condominio, que se realicen dentro del municipio;</w:t>
      </w:r>
    </w:p>
    <w:p w14:paraId="44A3B32A" w14:textId="41C78D34" w:rsidR="005F606D" w:rsidRPr="001F603E" w:rsidRDefault="005F606D" w:rsidP="00E803EB">
      <w:pPr>
        <w:pStyle w:val="Citas"/>
        <w:spacing w:line="276" w:lineRule="auto"/>
        <w:rPr>
          <w:bCs/>
          <w:sz w:val="24"/>
          <w:szCs w:val="24"/>
        </w:rPr>
      </w:pPr>
      <w:r w:rsidRPr="001F603E">
        <w:rPr>
          <w:bCs/>
          <w:sz w:val="24"/>
          <w:szCs w:val="24"/>
        </w:rPr>
        <w:t>XXXVI. Recuperar los bienes del dominio público, mediante el procedimiento que contempla la Ley de Bienes del</w:t>
      </w:r>
      <w:r w:rsidR="00802E99" w:rsidRPr="001F603E">
        <w:rPr>
          <w:bCs/>
          <w:sz w:val="24"/>
          <w:szCs w:val="24"/>
        </w:rPr>
        <w:t xml:space="preserve"> </w:t>
      </w:r>
      <w:r w:rsidRPr="001F603E">
        <w:rPr>
          <w:bCs/>
          <w:sz w:val="24"/>
          <w:szCs w:val="24"/>
        </w:rPr>
        <w:t>Estado de México y sus Municipios y el Código de Procedimientos Administrativos;</w:t>
      </w:r>
    </w:p>
    <w:p w14:paraId="16B2BB6D" w14:textId="40BE9DA6" w:rsidR="005F606D" w:rsidRPr="001F603E" w:rsidRDefault="005F606D" w:rsidP="00E803EB">
      <w:pPr>
        <w:pStyle w:val="Citas"/>
        <w:spacing w:line="276" w:lineRule="auto"/>
        <w:rPr>
          <w:bCs/>
          <w:sz w:val="24"/>
          <w:szCs w:val="24"/>
        </w:rPr>
      </w:pPr>
      <w:r w:rsidRPr="001F603E">
        <w:rPr>
          <w:bCs/>
          <w:sz w:val="24"/>
          <w:szCs w:val="24"/>
        </w:rPr>
        <w:t>XXXVII.</w:t>
      </w:r>
      <w:r w:rsidR="00802E99" w:rsidRPr="001F603E">
        <w:rPr>
          <w:bCs/>
          <w:sz w:val="24"/>
          <w:szCs w:val="24"/>
        </w:rPr>
        <w:t xml:space="preserve"> </w:t>
      </w:r>
      <w:r w:rsidRPr="001F603E">
        <w:rPr>
          <w:bCs/>
          <w:sz w:val="24"/>
          <w:szCs w:val="24"/>
        </w:rPr>
        <w:t>Promover y respetar los principios en materia de movilidad, establecidos en la Ley de Movilidad del Estado</w:t>
      </w:r>
      <w:r w:rsidR="00802E99" w:rsidRPr="001F603E">
        <w:rPr>
          <w:bCs/>
          <w:sz w:val="24"/>
          <w:szCs w:val="24"/>
        </w:rPr>
        <w:t xml:space="preserve"> </w:t>
      </w:r>
      <w:r w:rsidRPr="001F603E">
        <w:rPr>
          <w:bCs/>
          <w:sz w:val="24"/>
          <w:szCs w:val="24"/>
        </w:rPr>
        <w:t>de México;</w:t>
      </w:r>
    </w:p>
    <w:p w14:paraId="12BF9B43" w14:textId="66F3EE4D" w:rsidR="005F606D" w:rsidRPr="001F603E" w:rsidRDefault="005F606D" w:rsidP="00E803EB">
      <w:pPr>
        <w:pStyle w:val="Citas"/>
        <w:spacing w:line="276" w:lineRule="auto"/>
        <w:rPr>
          <w:bCs/>
          <w:sz w:val="24"/>
          <w:szCs w:val="24"/>
        </w:rPr>
      </w:pPr>
      <w:r w:rsidRPr="001F603E">
        <w:rPr>
          <w:bCs/>
          <w:sz w:val="24"/>
          <w:szCs w:val="24"/>
        </w:rPr>
        <w:t xml:space="preserve">XXXVIII. Proponer, articular, elaborar y actualizar lineamientos, planes, programas y acciones </w:t>
      </w:r>
      <w:proofErr w:type="gramStart"/>
      <w:r w:rsidRPr="001F603E">
        <w:rPr>
          <w:bCs/>
          <w:sz w:val="24"/>
          <w:szCs w:val="24"/>
        </w:rPr>
        <w:t>de acuerdo</w:t>
      </w:r>
      <w:r w:rsidR="00802E99" w:rsidRPr="001F603E">
        <w:rPr>
          <w:bCs/>
          <w:sz w:val="24"/>
          <w:szCs w:val="24"/>
        </w:rPr>
        <w:t xml:space="preserve"> </w:t>
      </w:r>
      <w:r w:rsidRPr="001F603E">
        <w:rPr>
          <w:bCs/>
          <w:sz w:val="24"/>
          <w:szCs w:val="24"/>
        </w:rPr>
        <w:t>a</w:t>
      </w:r>
      <w:proofErr w:type="gramEnd"/>
      <w:r w:rsidRPr="001F603E">
        <w:rPr>
          <w:bCs/>
          <w:sz w:val="24"/>
          <w:szCs w:val="24"/>
        </w:rPr>
        <w:t xml:space="preserve"> la Ley de Movilidad del Estado de México y la planeación del desarrollo urbano del municipio;</w:t>
      </w:r>
    </w:p>
    <w:p w14:paraId="57A50627" w14:textId="652EA103" w:rsidR="005F606D" w:rsidRPr="001F603E" w:rsidRDefault="005F606D" w:rsidP="00E803EB">
      <w:pPr>
        <w:pStyle w:val="Citas"/>
        <w:spacing w:line="276" w:lineRule="auto"/>
        <w:rPr>
          <w:bCs/>
          <w:sz w:val="24"/>
          <w:szCs w:val="24"/>
        </w:rPr>
      </w:pPr>
      <w:r w:rsidRPr="001F603E">
        <w:rPr>
          <w:bCs/>
          <w:sz w:val="24"/>
          <w:szCs w:val="24"/>
        </w:rPr>
        <w:t>XXXIX. Observar que los proyectos de construcción de nuevos conjuntos urbanos, condominios, casas habitación unifamiliares y centros de servicios públicos, contemplen en sus proyectos uno para el agua pluvial y el otro para las aguas residuales, así como proyectos para la instalación de una planta de tratamiento de agua residual, a partir de un gasto de 0.5 litros por segundo;</w:t>
      </w:r>
    </w:p>
    <w:p w14:paraId="5B2EB2E9" w14:textId="63F519C5" w:rsidR="005F606D" w:rsidRPr="001F603E" w:rsidRDefault="005F606D" w:rsidP="00E803EB">
      <w:pPr>
        <w:pStyle w:val="Citas"/>
        <w:spacing w:line="276" w:lineRule="auto"/>
        <w:rPr>
          <w:bCs/>
          <w:sz w:val="24"/>
          <w:szCs w:val="24"/>
        </w:rPr>
      </w:pPr>
      <w:r w:rsidRPr="001F603E">
        <w:rPr>
          <w:bCs/>
          <w:sz w:val="24"/>
          <w:szCs w:val="24"/>
        </w:rPr>
        <w:t>XL. En todo inmueble donde se pretenda llevar a cabo una edificación, deberá forestar dentro del mismo, a razón de un árbol por cada 25 metros de área libre (En 100 m2=4 piezas), las especies a plantar serán de por lo menos de un metro de altura y que sean susceptibles a poda;</w:t>
      </w:r>
    </w:p>
    <w:p w14:paraId="6CD80A9A" w14:textId="775A3490" w:rsidR="005F606D" w:rsidRPr="001F603E" w:rsidRDefault="005F606D" w:rsidP="00E803EB">
      <w:pPr>
        <w:pStyle w:val="Citas"/>
        <w:spacing w:line="276" w:lineRule="auto"/>
        <w:rPr>
          <w:bCs/>
          <w:sz w:val="24"/>
          <w:szCs w:val="24"/>
        </w:rPr>
      </w:pPr>
      <w:r w:rsidRPr="001F603E">
        <w:rPr>
          <w:bCs/>
          <w:sz w:val="24"/>
          <w:szCs w:val="24"/>
        </w:rPr>
        <w:lastRenderedPageBreak/>
        <w:t>XLI. Verificar que los propietarios o colindantes de un bien inmueble considerado con valor arquitectónico, histórico, cultural o catalogado como Monumento Histórico, donde se pretenda llevar a cabo una excavación, demolición, cimentar, construir o remodelar, deberán contar previamente con autorización del Instituto Nacional de Antropología e Historia;</w:t>
      </w:r>
    </w:p>
    <w:p w14:paraId="1CBDC387" w14:textId="615F1392" w:rsidR="005F606D" w:rsidRPr="001F603E" w:rsidRDefault="005F606D" w:rsidP="00E803EB">
      <w:pPr>
        <w:pStyle w:val="Citas"/>
        <w:spacing w:line="276" w:lineRule="auto"/>
        <w:rPr>
          <w:bCs/>
          <w:sz w:val="24"/>
          <w:szCs w:val="24"/>
        </w:rPr>
      </w:pPr>
      <w:r w:rsidRPr="001F603E">
        <w:rPr>
          <w:bCs/>
          <w:sz w:val="24"/>
          <w:szCs w:val="24"/>
        </w:rPr>
        <w:t xml:space="preserve">XLII. Para las construcciones consideradas de impacto </w:t>
      </w:r>
      <w:proofErr w:type="gramStart"/>
      <w:r w:rsidRPr="001F603E">
        <w:rPr>
          <w:bCs/>
          <w:sz w:val="24"/>
          <w:szCs w:val="24"/>
        </w:rPr>
        <w:t>de acuerdo a</w:t>
      </w:r>
      <w:proofErr w:type="gramEnd"/>
      <w:r w:rsidRPr="001F603E">
        <w:rPr>
          <w:bCs/>
          <w:sz w:val="24"/>
          <w:szCs w:val="24"/>
        </w:rPr>
        <w:t xml:space="preserve"> la Tabla de Usos de Suelo del Plan de Desarrollo Urbano Municipal de Metepec, que se pretendan establecer dentro del territorio municipal, el solicitante deberá contar con el Dictamen Único de Factibilidad y evaluaciones técnicas correspondientes, así como la respectiva licencia de uso de suelo y licencia de construcción, previo al inicio de trabajos;</w:t>
      </w:r>
    </w:p>
    <w:p w14:paraId="4EE3220E" w14:textId="6099BE2A" w:rsidR="005F606D" w:rsidRPr="001F603E" w:rsidRDefault="005F606D" w:rsidP="00E803EB">
      <w:pPr>
        <w:pStyle w:val="Citas"/>
        <w:spacing w:line="276" w:lineRule="auto"/>
        <w:rPr>
          <w:bCs/>
          <w:sz w:val="24"/>
          <w:szCs w:val="24"/>
        </w:rPr>
      </w:pPr>
      <w:r w:rsidRPr="001F603E">
        <w:rPr>
          <w:bCs/>
          <w:sz w:val="24"/>
          <w:szCs w:val="24"/>
        </w:rPr>
        <w:t>XLIII. Todas las edificaciones que se pretendan realizar en zonas ejidales, deberán obtener constancia de alineamiento y número oficial, licencia de uso de suelo y construcción, ajustándose a las normas de uso y aprovechamiento del suelo, según el Plan de Desarrollo Urbano Municipal de Metepec, cumpliendo con los requisitos que para tal efecto se requiera;</w:t>
      </w:r>
    </w:p>
    <w:p w14:paraId="3B6E3F08" w14:textId="676E17DF" w:rsidR="005F606D" w:rsidRPr="001F603E" w:rsidRDefault="005F606D" w:rsidP="00E803EB">
      <w:pPr>
        <w:pStyle w:val="Citas"/>
        <w:spacing w:line="276" w:lineRule="auto"/>
        <w:rPr>
          <w:bCs/>
          <w:sz w:val="24"/>
          <w:szCs w:val="24"/>
        </w:rPr>
      </w:pPr>
      <w:r w:rsidRPr="001F603E">
        <w:rPr>
          <w:bCs/>
          <w:sz w:val="24"/>
          <w:szCs w:val="24"/>
        </w:rPr>
        <w:t>XLIV. Vigilar la ejecución de instalaciones y/o sustituciones de cableado aéreo, tubería subterránea para fibra óptica, teléfonos, cables eléctricos, gas natural y cualquier otro servicio en general; a empresas públicas y privadas; y</w:t>
      </w:r>
    </w:p>
    <w:p w14:paraId="676D73D4" w14:textId="21520E83" w:rsidR="005F606D" w:rsidRPr="001F603E" w:rsidRDefault="005F606D" w:rsidP="00E803EB">
      <w:pPr>
        <w:pStyle w:val="Citas"/>
        <w:spacing w:line="276" w:lineRule="auto"/>
        <w:rPr>
          <w:bCs/>
          <w:sz w:val="24"/>
          <w:szCs w:val="24"/>
        </w:rPr>
      </w:pPr>
      <w:r w:rsidRPr="001F603E">
        <w:rPr>
          <w:bCs/>
          <w:sz w:val="24"/>
          <w:szCs w:val="24"/>
        </w:rPr>
        <w:t>XLV. Las demás que le otorgue el Código Administrativo, los planes de desarrollo urbano estatal y municipal, reglamentos y demás ordenamientos de aplicación de la materia.</w:t>
      </w:r>
    </w:p>
    <w:p w14:paraId="4EAA44F2" w14:textId="5C01EE58" w:rsidR="00E803EB" w:rsidRPr="001F603E" w:rsidRDefault="00E803EB" w:rsidP="00E803EB">
      <w:pPr>
        <w:pStyle w:val="Citas"/>
        <w:spacing w:line="240" w:lineRule="auto"/>
        <w:jc w:val="center"/>
        <w:rPr>
          <w:b/>
          <w:bCs/>
          <w:szCs w:val="24"/>
        </w:rPr>
      </w:pPr>
      <w:r w:rsidRPr="001F603E">
        <w:rPr>
          <w:b/>
          <w:bCs/>
          <w:szCs w:val="24"/>
        </w:rPr>
        <w:t>CÓDIGO DE REGLAMENTACIÓN MUNICIPAL DE METEPEC, ESTADO DE MÉXICO</w:t>
      </w:r>
    </w:p>
    <w:p w14:paraId="777990FE" w14:textId="77777777" w:rsidR="00E803EB" w:rsidRPr="001F603E" w:rsidRDefault="00E803EB" w:rsidP="00E803EB">
      <w:pPr>
        <w:pStyle w:val="Citas"/>
        <w:spacing w:line="240" w:lineRule="auto"/>
        <w:jc w:val="center"/>
        <w:rPr>
          <w:b/>
          <w:bCs/>
          <w:szCs w:val="24"/>
        </w:rPr>
      </w:pPr>
      <w:r w:rsidRPr="001F603E">
        <w:rPr>
          <w:b/>
          <w:bCs/>
          <w:szCs w:val="24"/>
        </w:rPr>
        <w:t>CAPÍTULO II</w:t>
      </w:r>
    </w:p>
    <w:p w14:paraId="0BF3DAEB" w14:textId="140A5A1F" w:rsidR="00E803EB" w:rsidRPr="001F603E" w:rsidRDefault="00E803EB" w:rsidP="00E803EB">
      <w:pPr>
        <w:pStyle w:val="Citas"/>
        <w:spacing w:line="240" w:lineRule="auto"/>
        <w:jc w:val="center"/>
        <w:rPr>
          <w:b/>
          <w:bCs/>
          <w:szCs w:val="24"/>
        </w:rPr>
      </w:pPr>
      <w:r w:rsidRPr="001F603E">
        <w:rPr>
          <w:b/>
          <w:bCs/>
          <w:szCs w:val="24"/>
        </w:rPr>
        <w:t>Tesorería</w:t>
      </w:r>
    </w:p>
    <w:p w14:paraId="12CD2FD6" w14:textId="2696A6B2" w:rsidR="00E803EB" w:rsidRPr="001F603E" w:rsidRDefault="00E803EB" w:rsidP="00E803EB">
      <w:pPr>
        <w:pStyle w:val="Citas"/>
        <w:spacing w:line="240" w:lineRule="auto"/>
        <w:rPr>
          <w:bCs/>
          <w:szCs w:val="24"/>
        </w:rPr>
      </w:pPr>
      <w:r w:rsidRPr="001F603E">
        <w:rPr>
          <w:b/>
          <w:bCs/>
          <w:szCs w:val="24"/>
        </w:rPr>
        <w:lastRenderedPageBreak/>
        <w:t>Artículo 3.47.-</w:t>
      </w:r>
      <w:r w:rsidRPr="001F603E">
        <w:rPr>
          <w:bCs/>
          <w:szCs w:val="24"/>
        </w:rPr>
        <w:t xml:space="preserve">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14:paraId="72380D6C" w14:textId="3316E2FB" w:rsidR="00E803EB" w:rsidRPr="001F603E" w:rsidRDefault="00E803EB" w:rsidP="00E803EB">
      <w:pPr>
        <w:pStyle w:val="Citas"/>
        <w:spacing w:line="240" w:lineRule="auto"/>
        <w:rPr>
          <w:bCs/>
          <w:szCs w:val="24"/>
        </w:rPr>
      </w:pPr>
      <w:r w:rsidRPr="001F603E">
        <w:rPr>
          <w:b/>
          <w:bCs/>
          <w:szCs w:val="24"/>
        </w:rPr>
        <w:t>Artículo 3. 48.-</w:t>
      </w:r>
      <w:r w:rsidRPr="001F603E">
        <w:rPr>
          <w:bCs/>
          <w:szCs w:val="24"/>
        </w:rPr>
        <w:t xml:space="preserve"> Además de las previstas en la Ley Orgánica y en la legislación fiscal para los Municipios, son atribuciones de la Tesorería Municipal las siguientes:</w:t>
      </w:r>
    </w:p>
    <w:p w14:paraId="0BD427DF" w14:textId="15CDD3AC" w:rsidR="00E803EB" w:rsidRPr="001F603E" w:rsidRDefault="00E803EB" w:rsidP="00E803EB">
      <w:pPr>
        <w:pStyle w:val="Citas"/>
        <w:spacing w:line="240" w:lineRule="auto"/>
        <w:rPr>
          <w:bCs/>
          <w:szCs w:val="24"/>
        </w:rPr>
      </w:pPr>
      <w:r w:rsidRPr="001F603E">
        <w:rPr>
          <w:bCs/>
          <w:szCs w:val="24"/>
        </w:rPr>
        <w:t>I. Administrar la Hacienda Pública Municipal, de conformidad con las disposiciones legales aplicables;</w:t>
      </w:r>
    </w:p>
    <w:p w14:paraId="19825D57" w14:textId="650A3D59" w:rsidR="00E803EB" w:rsidRPr="001F603E" w:rsidRDefault="00E803EB" w:rsidP="00E803EB">
      <w:pPr>
        <w:pStyle w:val="Citas"/>
        <w:spacing w:line="240" w:lineRule="auto"/>
        <w:rPr>
          <w:bCs/>
          <w:szCs w:val="24"/>
        </w:rPr>
      </w:pPr>
      <w:r w:rsidRPr="001F603E">
        <w:rPr>
          <w:bCs/>
          <w:szCs w:val="24"/>
        </w:rPr>
        <w:t>II. Proponer la política financiera y tributaria del Ayuntamiento;</w:t>
      </w:r>
    </w:p>
    <w:p w14:paraId="30194599" w14:textId="3C928B5B" w:rsidR="00E803EB" w:rsidRPr="001F603E" w:rsidRDefault="00E803EB" w:rsidP="00E803EB">
      <w:pPr>
        <w:pStyle w:val="Citas"/>
        <w:spacing w:line="240" w:lineRule="auto"/>
        <w:rPr>
          <w:bCs/>
          <w:szCs w:val="24"/>
        </w:rPr>
      </w:pPr>
      <w:r w:rsidRPr="001F603E">
        <w:rPr>
          <w:bCs/>
          <w:szCs w:val="24"/>
        </w:rPr>
        <w:t>III. Tener a su cargo el área de notificadores, interventores, ejecutores e inspectores de la Tesorería Municipal, habilitando a las y los servidores públicos necesarios;</w:t>
      </w:r>
    </w:p>
    <w:p w14:paraId="416BFDDA" w14:textId="4A56764A" w:rsidR="00E803EB" w:rsidRPr="001F603E" w:rsidRDefault="00E803EB" w:rsidP="00E803EB">
      <w:pPr>
        <w:pStyle w:val="Citas"/>
        <w:spacing w:line="240" w:lineRule="auto"/>
        <w:rPr>
          <w:bCs/>
          <w:szCs w:val="24"/>
        </w:rPr>
      </w:pPr>
      <w:r w:rsidRPr="001F603E">
        <w:rPr>
          <w:bCs/>
          <w:szCs w:val="24"/>
        </w:rPr>
        <w:t xml:space="preserve">IV. Expedir certificaciones de no adeudo, de clave catastral y demás constancias de la información y documentación a su cargo; </w:t>
      </w:r>
      <w:proofErr w:type="gramStart"/>
      <w:r w:rsidRPr="001F603E">
        <w:rPr>
          <w:bCs/>
          <w:szCs w:val="24"/>
        </w:rPr>
        <w:t>de acuerdo a</w:t>
      </w:r>
      <w:proofErr w:type="gramEnd"/>
      <w:r w:rsidRPr="001F603E">
        <w:rPr>
          <w:bCs/>
          <w:szCs w:val="24"/>
        </w:rPr>
        <w:t xml:space="preserve"> lo establecido en el Registro Municipal de Trámites y Servicios;</w:t>
      </w:r>
    </w:p>
    <w:p w14:paraId="73BFF2D5" w14:textId="636B36FB" w:rsidR="00E803EB" w:rsidRPr="001F603E" w:rsidRDefault="00E803EB" w:rsidP="00E803EB">
      <w:pPr>
        <w:pStyle w:val="Citas"/>
        <w:spacing w:line="240" w:lineRule="auto"/>
        <w:rPr>
          <w:bCs/>
          <w:szCs w:val="24"/>
        </w:rPr>
      </w:pPr>
      <w:r w:rsidRPr="001F603E">
        <w:rPr>
          <w:bCs/>
          <w:szCs w:val="24"/>
        </w:rPr>
        <w:t>V. Expedir previa acreditación de interés legítimo, copias certificadas de los documentos que amparen el pago de un crédito fiscal y en aquellos en los que conste el cumplimiento de obligaciones fiscales;</w:t>
      </w:r>
    </w:p>
    <w:p w14:paraId="4A7649B8" w14:textId="457DE4EE" w:rsidR="00E803EB" w:rsidRPr="001F603E" w:rsidRDefault="00E803EB" w:rsidP="00E803EB">
      <w:pPr>
        <w:pStyle w:val="Citas"/>
        <w:spacing w:line="240" w:lineRule="auto"/>
        <w:rPr>
          <w:bCs/>
          <w:szCs w:val="24"/>
        </w:rPr>
      </w:pPr>
      <w:r w:rsidRPr="001F603E">
        <w:rPr>
          <w:bCs/>
          <w:szCs w:val="24"/>
        </w:rPr>
        <w:t>VI. Suscribir contratos y convenios para el cobro de créditos fiscales o que impliquen ingresos para el Ayuntamiento, en términos de la norma aplicable;</w:t>
      </w:r>
    </w:p>
    <w:p w14:paraId="23CE6E6E" w14:textId="15A1C762" w:rsidR="00E803EB" w:rsidRPr="001F603E" w:rsidRDefault="00E803EB" w:rsidP="00E803EB">
      <w:pPr>
        <w:pStyle w:val="Citas"/>
        <w:spacing w:line="240" w:lineRule="auto"/>
        <w:rPr>
          <w:bCs/>
          <w:szCs w:val="24"/>
        </w:rPr>
      </w:pPr>
      <w:r w:rsidRPr="001F603E">
        <w:rPr>
          <w:bCs/>
          <w:szCs w:val="24"/>
        </w:rPr>
        <w:t xml:space="preserve">VII. Diseñar y establecer </w:t>
      </w:r>
      <w:proofErr w:type="gramStart"/>
      <w:r w:rsidRPr="001F603E">
        <w:rPr>
          <w:bCs/>
          <w:szCs w:val="24"/>
        </w:rPr>
        <w:t>conjuntamente con</w:t>
      </w:r>
      <w:proofErr w:type="gramEnd"/>
      <w:r w:rsidRPr="001F603E">
        <w:rPr>
          <w:bCs/>
          <w:szCs w:val="24"/>
        </w:rPr>
        <w:t xml:space="preserve"> la Dirección de Gobierno por Resultados, las bases, políticas y lineamientos para el proceso interno de programación y presupuestación;</w:t>
      </w:r>
    </w:p>
    <w:p w14:paraId="6212B34E" w14:textId="2876740F" w:rsidR="00E803EB" w:rsidRPr="001F603E" w:rsidRDefault="00E803EB" w:rsidP="00E803EB">
      <w:pPr>
        <w:pStyle w:val="Citas"/>
        <w:spacing w:line="240" w:lineRule="auto"/>
        <w:rPr>
          <w:bCs/>
          <w:szCs w:val="24"/>
        </w:rPr>
      </w:pPr>
      <w:r w:rsidRPr="001F603E">
        <w:rPr>
          <w:bCs/>
          <w:szCs w:val="24"/>
        </w:rPr>
        <w:t>VIII. Integrar, revisar y validar los anteproyectos de presupuesto por programas de las dependencias y organismos municipales;</w:t>
      </w:r>
    </w:p>
    <w:p w14:paraId="735ABC80" w14:textId="71B408FB" w:rsidR="00E803EB" w:rsidRPr="001F603E" w:rsidRDefault="00E803EB" w:rsidP="00E803EB">
      <w:pPr>
        <w:pStyle w:val="Citas"/>
        <w:spacing w:line="240" w:lineRule="auto"/>
        <w:rPr>
          <w:bCs/>
          <w:szCs w:val="24"/>
        </w:rPr>
      </w:pPr>
      <w:r w:rsidRPr="001F603E">
        <w:rPr>
          <w:bCs/>
          <w:szCs w:val="24"/>
        </w:rPr>
        <w:t>IX. Establecer los montos a cobrar por concepto de los arrendamientos de bienes inmuebles propiedad del Ayuntamiento;</w:t>
      </w:r>
    </w:p>
    <w:p w14:paraId="0D2C914C" w14:textId="2BC676FD" w:rsidR="00E803EB" w:rsidRPr="001F603E" w:rsidRDefault="00E803EB" w:rsidP="00E803EB">
      <w:pPr>
        <w:pStyle w:val="Citas"/>
        <w:spacing w:line="240" w:lineRule="auto"/>
        <w:rPr>
          <w:bCs/>
          <w:szCs w:val="24"/>
        </w:rPr>
      </w:pPr>
      <w:r w:rsidRPr="001F603E">
        <w:rPr>
          <w:bCs/>
          <w:szCs w:val="24"/>
        </w:rPr>
        <w:lastRenderedPageBreak/>
        <w:t xml:space="preserve">X. Proponer al Ayuntamiento por conducto de la o el </w:t>
      </w:r>
      <w:proofErr w:type="gramStart"/>
      <w:r w:rsidRPr="001F603E">
        <w:rPr>
          <w:bCs/>
          <w:szCs w:val="24"/>
        </w:rPr>
        <w:t>Presidente</w:t>
      </w:r>
      <w:proofErr w:type="gramEnd"/>
      <w:r w:rsidRPr="001F603E">
        <w:rPr>
          <w:bCs/>
          <w:szCs w:val="24"/>
        </w:rPr>
        <w:t>, las políticas, estrategias y campañas para incrementar los ingresos de la Hacienda Pública Municipal;</w:t>
      </w:r>
    </w:p>
    <w:p w14:paraId="74734F98" w14:textId="138E2DDD" w:rsidR="00E803EB" w:rsidRPr="001F603E" w:rsidRDefault="00E803EB" w:rsidP="00E803EB">
      <w:pPr>
        <w:pStyle w:val="Citas"/>
        <w:spacing w:line="240" w:lineRule="auto"/>
        <w:rPr>
          <w:bCs/>
          <w:szCs w:val="24"/>
        </w:rPr>
      </w:pPr>
      <w:r w:rsidRPr="001F603E">
        <w:rPr>
          <w:bCs/>
          <w:szCs w:val="24"/>
        </w:rPr>
        <w:t>XI. Realizar estudios y análisis de la legislación fiscal aplicable al ámbito municipal, para proponer reformas, adiciones o derogaciones de disposiciones legales y reglamentarias;</w:t>
      </w:r>
    </w:p>
    <w:p w14:paraId="56472CDC" w14:textId="745A5A5A" w:rsidR="00E803EB" w:rsidRPr="001F603E" w:rsidRDefault="00E803EB" w:rsidP="00E803EB">
      <w:pPr>
        <w:pStyle w:val="Citas"/>
        <w:spacing w:line="240" w:lineRule="auto"/>
        <w:rPr>
          <w:bCs/>
          <w:szCs w:val="24"/>
        </w:rPr>
      </w:pPr>
      <w:r w:rsidRPr="001F603E">
        <w:rPr>
          <w:bCs/>
          <w:szCs w:val="24"/>
        </w:rPr>
        <w:t xml:space="preserve">XII. Emitir y controlar las formas numeradas y valoradas para la recaudación de los ingresos de la Hacienda Pública Municipal, así como para el pago de las obligaciones a cargo de </w:t>
      </w:r>
      <w:proofErr w:type="gramStart"/>
      <w:r w:rsidRPr="001F603E">
        <w:rPr>
          <w:bCs/>
          <w:szCs w:val="24"/>
        </w:rPr>
        <w:t>la misma</w:t>
      </w:r>
      <w:proofErr w:type="gramEnd"/>
      <w:r w:rsidRPr="001F603E">
        <w:rPr>
          <w:bCs/>
          <w:szCs w:val="24"/>
        </w:rPr>
        <w:t>;</w:t>
      </w:r>
    </w:p>
    <w:p w14:paraId="65943F1D" w14:textId="1DF7C0E8" w:rsidR="00E803EB" w:rsidRPr="001F603E" w:rsidRDefault="00E803EB" w:rsidP="00E803EB">
      <w:pPr>
        <w:pStyle w:val="Citas"/>
        <w:spacing w:line="240" w:lineRule="auto"/>
        <w:rPr>
          <w:bCs/>
          <w:szCs w:val="24"/>
        </w:rPr>
      </w:pPr>
      <w:r w:rsidRPr="001F603E">
        <w:rPr>
          <w:bCs/>
          <w:szCs w:val="24"/>
        </w:rPr>
        <w:t>XIII. Mejorar constantemente los procesos de recaudación e informar de ello al Ayuntamiento en términos de las leyes correspondientes;</w:t>
      </w:r>
    </w:p>
    <w:p w14:paraId="349D3F4E" w14:textId="55EB355E" w:rsidR="00E803EB" w:rsidRPr="001F603E" w:rsidRDefault="00E803EB" w:rsidP="00E803EB">
      <w:pPr>
        <w:pStyle w:val="Citas"/>
        <w:spacing w:line="240" w:lineRule="auto"/>
        <w:rPr>
          <w:bCs/>
          <w:szCs w:val="24"/>
        </w:rPr>
      </w:pPr>
      <w:r w:rsidRPr="001F603E">
        <w:rPr>
          <w:bCs/>
          <w:szCs w:val="24"/>
        </w:rPr>
        <w:t>XIV. Integrar y validar los proyectos de presupuestos de ingresos y egresos de las diferentes áreas del Gobierno Municipal para someterlos al Ayuntamiento para su aprobación;</w:t>
      </w:r>
    </w:p>
    <w:p w14:paraId="52A88DD6" w14:textId="3170CC8F" w:rsidR="00E803EB" w:rsidRPr="001F603E" w:rsidRDefault="00E803EB" w:rsidP="00E803EB">
      <w:pPr>
        <w:pStyle w:val="Citas"/>
        <w:spacing w:line="240" w:lineRule="auto"/>
        <w:rPr>
          <w:bCs/>
          <w:szCs w:val="24"/>
        </w:rPr>
      </w:pPr>
      <w:r w:rsidRPr="001F603E">
        <w:rPr>
          <w:bCs/>
          <w:szCs w:val="24"/>
        </w:rPr>
        <w:t>XV. Procurar el cobro de las sanciones pecuniarias correspondientes a las infracciones cometidas por particulares en razón a la contravención de las disposiciones contenidas a los ordenamientos municipales;</w:t>
      </w:r>
    </w:p>
    <w:p w14:paraId="3064272E" w14:textId="7490EF57" w:rsidR="00E803EB" w:rsidRPr="001F603E" w:rsidRDefault="00E803EB" w:rsidP="00E803EB">
      <w:pPr>
        <w:pStyle w:val="Citas"/>
        <w:spacing w:line="240" w:lineRule="auto"/>
        <w:rPr>
          <w:bCs/>
          <w:szCs w:val="24"/>
        </w:rPr>
      </w:pPr>
      <w:r w:rsidRPr="001F603E">
        <w:rPr>
          <w:bCs/>
          <w:szCs w:val="24"/>
        </w:rPr>
        <w:t>XVI. Realizar el cobro de los estacionamientos ubicados en los parques públicos municipales, en términos de la normatividad vigente;</w:t>
      </w:r>
    </w:p>
    <w:p w14:paraId="7A0AC12F" w14:textId="4F484C7C" w:rsidR="00E803EB" w:rsidRPr="001F603E" w:rsidRDefault="00E803EB" w:rsidP="00E803EB">
      <w:pPr>
        <w:pStyle w:val="Citas"/>
        <w:spacing w:line="240" w:lineRule="auto"/>
        <w:rPr>
          <w:bCs/>
          <w:szCs w:val="24"/>
        </w:rPr>
      </w:pPr>
      <w:r w:rsidRPr="001F603E">
        <w:rPr>
          <w:bCs/>
          <w:szCs w:val="24"/>
        </w:rPr>
        <w:t>XVII. Aplicar los procedimientos técnicos y administrativos determinados por el Instituto de Información e Investigación Geográfica, Estadística y Catastral del Estado de México, para el desarrollo de la actividad catastral en el Municipio, dando cuenta en el mes de febrero al Ayuntamiento de los trabajos realizados sobre las tablas de valores unitarios y construcción para su respectiva aprobación antes del quince de octubre;</w:t>
      </w:r>
    </w:p>
    <w:p w14:paraId="5892980E" w14:textId="77A8D0FA" w:rsidR="00E803EB" w:rsidRPr="001F603E" w:rsidRDefault="00E803EB" w:rsidP="00E803EB">
      <w:pPr>
        <w:pStyle w:val="Citas"/>
        <w:spacing w:line="240" w:lineRule="auto"/>
        <w:rPr>
          <w:bCs/>
          <w:szCs w:val="24"/>
        </w:rPr>
      </w:pPr>
      <w:r w:rsidRPr="001F603E">
        <w:rPr>
          <w:bCs/>
          <w:szCs w:val="24"/>
        </w:rPr>
        <w:t>XVIII. Elaborar las propuestas para la actualización o modificación de tablas de valores unitarios de suelo y construcción de conformidad con la normatividad establecida para tal efecto para su posterior aprobación del Ayuntamiento;</w:t>
      </w:r>
    </w:p>
    <w:p w14:paraId="565146F5" w14:textId="5F0624F5" w:rsidR="00E803EB" w:rsidRPr="001F603E" w:rsidRDefault="00E803EB" w:rsidP="00E803EB">
      <w:pPr>
        <w:pStyle w:val="Citas"/>
        <w:spacing w:line="240" w:lineRule="auto"/>
        <w:rPr>
          <w:bCs/>
          <w:szCs w:val="24"/>
        </w:rPr>
      </w:pPr>
      <w:r w:rsidRPr="001F603E">
        <w:rPr>
          <w:bCs/>
          <w:szCs w:val="24"/>
        </w:rPr>
        <w:t>XIX. Revisar que la asignación de las claves catastrales se realice conforme a la normatividad establecida por el Gobierno del Estado de México;</w:t>
      </w:r>
    </w:p>
    <w:p w14:paraId="582EF496" w14:textId="449B280C" w:rsidR="00E803EB" w:rsidRPr="001F603E" w:rsidRDefault="00E803EB" w:rsidP="00E803EB">
      <w:pPr>
        <w:pStyle w:val="Citas"/>
        <w:spacing w:line="240" w:lineRule="auto"/>
        <w:rPr>
          <w:bCs/>
          <w:szCs w:val="24"/>
        </w:rPr>
      </w:pPr>
      <w:r w:rsidRPr="001F603E">
        <w:rPr>
          <w:bCs/>
          <w:szCs w:val="24"/>
        </w:rPr>
        <w:lastRenderedPageBreak/>
        <w:t>XX. Registrar y controlar los bienes inmuebles localizados dentro del territorio municipal, con el objeto de adecuar y actualizar el padrón catastral;</w:t>
      </w:r>
    </w:p>
    <w:p w14:paraId="1C6A1328" w14:textId="77777777" w:rsidR="00E803EB" w:rsidRPr="001F603E" w:rsidRDefault="00E803EB" w:rsidP="00E803EB">
      <w:pPr>
        <w:pStyle w:val="Citas"/>
        <w:spacing w:line="240" w:lineRule="auto"/>
        <w:rPr>
          <w:bCs/>
          <w:szCs w:val="24"/>
        </w:rPr>
      </w:pPr>
      <w:r w:rsidRPr="001F603E">
        <w:rPr>
          <w:bCs/>
          <w:szCs w:val="24"/>
        </w:rPr>
        <w:t>XXI. Aplicar los valores catastrales aprobados por la Legislatura;</w:t>
      </w:r>
    </w:p>
    <w:p w14:paraId="7508A5D9" w14:textId="52AA6553" w:rsidR="00E803EB" w:rsidRPr="001F603E" w:rsidRDefault="00E803EB" w:rsidP="00E803EB">
      <w:pPr>
        <w:pStyle w:val="Citas"/>
        <w:spacing w:line="240" w:lineRule="auto"/>
        <w:rPr>
          <w:bCs/>
          <w:szCs w:val="24"/>
        </w:rPr>
      </w:pPr>
      <w:r w:rsidRPr="001F603E">
        <w:rPr>
          <w:bCs/>
          <w:szCs w:val="24"/>
        </w:rPr>
        <w:t>XXII. Constatar la veracidad de los datos manifestados por los contribuyentes mediante la realización de los estudios técnicos catastrales o visitas domiciliarias, en los términos que establece la norma aplicable;</w:t>
      </w:r>
    </w:p>
    <w:p w14:paraId="1B9CD848" w14:textId="3E0EBE64" w:rsidR="00E803EB" w:rsidRPr="001F603E" w:rsidRDefault="00E803EB" w:rsidP="00E803EB">
      <w:pPr>
        <w:pStyle w:val="Citas"/>
        <w:spacing w:line="240" w:lineRule="auto"/>
        <w:rPr>
          <w:bCs/>
          <w:szCs w:val="24"/>
        </w:rPr>
      </w:pPr>
      <w:r w:rsidRPr="001F603E">
        <w:rPr>
          <w:bCs/>
          <w:szCs w:val="24"/>
        </w:rPr>
        <w:t>XXIII. Formular metas de recaudación por rubro impositivo y dependencia generadora del ingreso;</w:t>
      </w:r>
    </w:p>
    <w:p w14:paraId="27DA59EB" w14:textId="7DB9B79D" w:rsidR="00E803EB" w:rsidRPr="001F603E" w:rsidRDefault="00E803EB" w:rsidP="00E803EB">
      <w:pPr>
        <w:pStyle w:val="Citas"/>
        <w:spacing w:line="240" w:lineRule="auto"/>
        <w:rPr>
          <w:bCs/>
          <w:szCs w:val="24"/>
        </w:rPr>
      </w:pPr>
      <w:r w:rsidRPr="001F603E">
        <w:rPr>
          <w:bCs/>
          <w:szCs w:val="24"/>
        </w:rPr>
        <w:t>XXIV. Habilitar y tener bajo su cargo las oficinas receptoras, unidades móviles y personal necesario para la recaudación dentro del territorio municipal;</w:t>
      </w:r>
    </w:p>
    <w:p w14:paraId="488C77B2" w14:textId="1780FA20" w:rsidR="00E803EB" w:rsidRPr="001F603E" w:rsidRDefault="00E803EB" w:rsidP="00E803EB">
      <w:pPr>
        <w:pStyle w:val="Citas"/>
        <w:spacing w:line="240" w:lineRule="auto"/>
        <w:rPr>
          <w:bCs/>
          <w:szCs w:val="24"/>
        </w:rPr>
      </w:pPr>
      <w:r w:rsidRPr="001F603E">
        <w:rPr>
          <w:bCs/>
          <w:szCs w:val="24"/>
        </w:rPr>
        <w:t xml:space="preserve">XXV. Realizar la apertura de cuentas en instituciones bancarias e inversiones financieras del Municipio, así como la cancelación de </w:t>
      </w:r>
      <w:proofErr w:type="gramStart"/>
      <w:r w:rsidRPr="001F603E">
        <w:rPr>
          <w:bCs/>
          <w:szCs w:val="24"/>
        </w:rPr>
        <w:t>las mismas</w:t>
      </w:r>
      <w:proofErr w:type="gramEnd"/>
      <w:r w:rsidRPr="001F603E">
        <w:rPr>
          <w:bCs/>
          <w:szCs w:val="24"/>
        </w:rPr>
        <w:t>, de acuerdo a las leyes, normas, lineamientos y demás disposiciones legales aplicables. Asimismo, el registro de las firmas autorizadas de las cuentas mancomunadas;</w:t>
      </w:r>
    </w:p>
    <w:p w14:paraId="1573C746" w14:textId="53B4C3BC" w:rsidR="00E803EB" w:rsidRPr="001F603E" w:rsidRDefault="00E803EB" w:rsidP="00E803EB">
      <w:pPr>
        <w:pStyle w:val="Citas"/>
        <w:spacing w:line="240" w:lineRule="auto"/>
        <w:rPr>
          <w:bCs/>
          <w:szCs w:val="24"/>
        </w:rPr>
      </w:pPr>
      <w:r w:rsidRPr="001F603E">
        <w:rPr>
          <w:bCs/>
          <w:szCs w:val="24"/>
        </w:rPr>
        <w:t>XXVI. Proponer al Ayuntamiento para su validación ante el Instituto de Información e Investigación Geográfica, Estadística y Catastral del Estado de México (IGECEM), la actualización o modificación de la nomenclatura municipal;</w:t>
      </w:r>
    </w:p>
    <w:p w14:paraId="33570793" w14:textId="302B0AEA" w:rsidR="00E803EB" w:rsidRPr="001F603E" w:rsidRDefault="00E803EB" w:rsidP="00E803EB">
      <w:pPr>
        <w:pStyle w:val="Citas"/>
        <w:spacing w:line="240" w:lineRule="auto"/>
        <w:rPr>
          <w:bCs/>
          <w:szCs w:val="24"/>
        </w:rPr>
      </w:pPr>
      <w:r w:rsidRPr="001F603E">
        <w:rPr>
          <w:bCs/>
          <w:szCs w:val="24"/>
        </w:rPr>
        <w:t>XXVII.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w:t>
      </w:r>
    </w:p>
    <w:p w14:paraId="5B3BBA9D" w14:textId="2DCEAFD3" w:rsidR="00E803EB" w:rsidRPr="001F603E" w:rsidRDefault="00E803EB" w:rsidP="00E803EB">
      <w:pPr>
        <w:pStyle w:val="Citas"/>
        <w:spacing w:line="240" w:lineRule="auto"/>
        <w:rPr>
          <w:bCs/>
          <w:szCs w:val="24"/>
        </w:rPr>
      </w:pPr>
      <w:r w:rsidRPr="001F603E">
        <w:rPr>
          <w:bCs/>
          <w:szCs w:val="24"/>
        </w:rPr>
        <w:t>XXVIII. Verificar y realizar el pago de los documentos comprobatorios de las erogaciones realizadas por las áreas de la administración pública municipal, previa autorización de sus titulares, vigilando que cumplan con la normatividad aplicable;</w:t>
      </w:r>
    </w:p>
    <w:p w14:paraId="4F7ACAEA" w14:textId="77AA595C" w:rsidR="00E803EB" w:rsidRPr="001F603E" w:rsidRDefault="00E803EB" w:rsidP="00E803EB">
      <w:pPr>
        <w:pStyle w:val="Citas"/>
        <w:spacing w:line="240" w:lineRule="auto"/>
        <w:rPr>
          <w:bCs/>
          <w:szCs w:val="24"/>
        </w:rPr>
      </w:pPr>
      <w:r w:rsidRPr="001F603E">
        <w:rPr>
          <w:bCs/>
          <w:szCs w:val="24"/>
        </w:rPr>
        <w:t>XXIX. Autorizar, de acuerdo con las actividades de cada unidad administrativa, los gastos a realizar, de conformidad con su presupuesto asignado, conservando el archivo de comprobación correspondiente;</w:t>
      </w:r>
    </w:p>
    <w:p w14:paraId="267847FC" w14:textId="79640ADA" w:rsidR="00E803EB" w:rsidRPr="001F603E" w:rsidRDefault="00E803EB" w:rsidP="00E803EB">
      <w:pPr>
        <w:pStyle w:val="Citas"/>
        <w:spacing w:line="240" w:lineRule="auto"/>
        <w:rPr>
          <w:bCs/>
          <w:szCs w:val="24"/>
        </w:rPr>
      </w:pPr>
      <w:r w:rsidRPr="001F603E">
        <w:rPr>
          <w:bCs/>
          <w:szCs w:val="24"/>
        </w:rPr>
        <w:t xml:space="preserve">XXX. Aprobar el gasto realizado con recursos de fondos federales y estatales, cuidando que se realice de conformidad con las normas, lineamientos y manuales de </w:t>
      </w:r>
      <w:r w:rsidRPr="001F603E">
        <w:rPr>
          <w:bCs/>
          <w:szCs w:val="24"/>
        </w:rPr>
        <w:lastRenderedPageBreak/>
        <w:t>operación vigentes, previa validación de los directores, conservando el archivo de comprobación;</w:t>
      </w:r>
    </w:p>
    <w:p w14:paraId="5045CB82" w14:textId="74B819F3" w:rsidR="00E803EB" w:rsidRPr="001F603E" w:rsidRDefault="00E803EB" w:rsidP="00E803EB">
      <w:pPr>
        <w:pStyle w:val="Citas"/>
        <w:spacing w:line="240" w:lineRule="auto"/>
        <w:rPr>
          <w:bCs/>
          <w:szCs w:val="24"/>
        </w:rPr>
      </w:pPr>
      <w:r w:rsidRPr="001F603E">
        <w:rPr>
          <w:bCs/>
          <w:szCs w:val="24"/>
        </w:rPr>
        <w:t>XXXI. Aplicar el sistema de contabilidad gubernamental y las políticas de armonización contable, disciplina financiera y rendición de cuentas para el registro contable y presupuestal de las operaciones financieras que realicen las áreas de la administración pública municipal;</w:t>
      </w:r>
    </w:p>
    <w:p w14:paraId="433D5730" w14:textId="339BD81C" w:rsidR="00E803EB" w:rsidRPr="001F603E" w:rsidRDefault="00E803EB" w:rsidP="00E803EB">
      <w:pPr>
        <w:pStyle w:val="Citas"/>
        <w:spacing w:line="240" w:lineRule="auto"/>
        <w:rPr>
          <w:bCs/>
          <w:szCs w:val="24"/>
        </w:rPr>
      </w:pPr>
      <w:r w:rsidRPr="001F603E">
        <w:rPr>
          <w:bCs/>
          <w:szCs w:val="24"/>
        </w:rPr>
        <w:t>XXXII. Supervisar y validar la utilización de un sistema electrónico presupuestal, para la elaboración de requisiciones y suficiencias;</w:t>
      </w:r>
    </w:p>
    <w:p w14:paraId="66BF3679" w14:textId="296D3108" w:rsidR="00E803EB" w:rsidRPr="001F603E" w:rsidRDefault="00E803EB" w:rsidP="00E803EB">
      <w:pPr>
        <w:pStyle w:val="Citas"/>
        <w:spacing w:line="240" w:lineRule="auto"/>
        <w:rPr>
          <w:bCs/>
          <w:szCs w:val="24"/>
        </w:rPr>
      </w:pPr>
      <w:r w:rsidRPr="001F603E">
        <w:rPr>
          <w:bCs/>
          <w:szCs w:val="24"/>
        </w:rPr>
        <w:t xml:space="preserve">XXXIII. Evaluar y determinar la programación de los pagos de las obligaciones </w:t>
      </w:r>
      <w:proofErr w:type="gramStart"/>
      <w:r w:rsidRPr="001F603E">
        <w:rPr>
          <w:bCs/>
          <w:szCs w:val="24"/>
        </w:rPr>
        <w:t>de acuerdo al</w:t>
      </w:r>
      <w:proofErr w:type="gramEnd"/>
      <w:r w:rsidRPr="001F603E">
        <w:rPr>
          <w:bCs/>
          <w:szCs w:val="24"/>
        </w:rPr>
        <w:t xml:space="preserve"> flujo de efectivo;</w:t>
      </w:r>
    </w:p>
    <w:p w14:paraId="3428E52E" w14:textId="645243C0" w:rsidR="00E803EB" w:rsidRPr="001F603E" w:rsidRDefault="00E803EB" w:rsidP="00E803EB">
      <w:pPr>
        <w:pStyle w:val="Citas"/>
        <w:spacing w:line="240" w:lineRule="auto"/>
        <w:rPr>
          <w:bCs/>
          <w:szCs w:val="24"/>
        </w:rPr>
      </w:pPr>
      <w:r w:rsidRPr="001F603E">
        <w:rPr>
          <w:bCs/>
          <w:szCs w:val="24"/>
        </w:rPr>
        <w:t>XXXIV. Designar interventor en la realización de eventos públicos para determinar el pago de los derechos correspondientes;</w:t>
      </w:r>
    </w:p>
    <w:p w14:paraId="60699D7D" w14:textId="7BF8E83C" w:rsidR="00E803EB" w:rsidRPr="001F603E" w:rsidRDefault="00E803EB" w:rsidP="00E803EB">
      <w:pPr>
        <w:pStyle w:val="Citas"/>
        <w:spacing w:line="240" w:lineRule="auto"/>
        <w:rPr>
          <w:bCs/>
          <w:szCs w:val="24"/>
        </w:rPr>
      </w:pPr>
      <w:r w:rsidRPr="001F603E">
        <w:rPr>
          <w:bCs/>
          <w:szCs w:val="24"/>
        </w:rPr>
        <w:t>XXXV. Proponer a las y los servidores públicos que desempeñarán funciones de inspección, notificación y ejecución, para su habilitación;</w:t>
      </w:r>
    </w:p>
    <w:p w14:paraId="748B6E88" w14:textId="7F2C8629" w:rsidR="00E803EB" w:rsidRPr="001F603E" w:rsidRDefault="00E803EB" w:rsidP="00E803EB">
      <w:pPr>
        <w:pStyle w:val="Citas"/>
        <w:spacing w:line="240" w:lineRule="auto"/>
        <w:rPr>
          <w:bCs/>
          <w:szCs w:val="24"/>
        </w:rPr>
      </w:pPr>
      <w:r w:rsidRPr="001F603E">
        <w:rPr>
          <w:bCs/>
          <w:szCs w:val="24"/>
        </w:rPr>
        <w:t>XXXVI. Solicitar el apoyo de la fuerza pública para la aplicación de los resolutivos de procedimientos instaurados y de urgente resolución;</w:t>
      </w:r>
    </w:p>
    <w:p w14:paraId="6C6E4375" w14:textId="1C04E11F" w:rsidR="00E803EB" w:rsidRPr="001F603E" w:rsidRDefault="00E803EB" w:rsidP="00E803EB">
      <w:pPr>
        <w:pStyle w:val="Citas"/>
        <w:spacing w:line="240" w:lineRule="auto"/>
        <w:rPr>
          <w:bCs/>
          <w:szCs w:val="24"/>
        </w:rPr>
      </w:pPr>
      <w:r w:rsidRPr="001F603E">
        <w:rPr>
          <w:bCs/>
          <w:szCs w:val="24"/>
        </w:rPr>
        <w:t>XXXVII. Custodiar y en su caso turnar a la Consejería Jurídica, las garantías otorgadas a favor del Municipio, para exigir su cumplimiento;</w:t>
      </w:r>
    </w:p>
    <w:p w14:paraId="5D1EC70E" w14:textId="77777777" w:rsidR="00E803EB" w:rsidRPr="001F603E" w:rsidRDefault="00E803EB" w:rsidP="00E803EB">
      <w:pPr>
        <w:pStyle w:val="Citas"/>
        <w:spacing w:line="240" w:lineRule="auto"/>
        <w:rPr>
          <w:bCs/>
          <w:szCs w:val="24"/>
        </w:rPr>
      </w:pPr>
      <w:r w:rsidRPr="001F603E">
        <w:rPr>
          <w:bCs/>
          <w:szCs w:val="24"/>
        </w:rPr>
        <w:t>XXXVIII. Supervisar el área de notificadores ejecutores de la Tesorería Municipal;</w:t>
      </w:r>
    </w:p>
    <w:p w14:paraId="76CD7CB2" w14:textId="34CBCC34" w:rsidR="00E803EB" w:rsidRPr="001F603E" w:rsidRDefault="00E803EB" w:rsidP="00E803EB">
      <w:pPr>
        <w:pStyle w:val="Citas"/>
        <w:spacing w:line="240" w:lineRule="auto"/>
        <w:rPr>
          <w:bCs/>
          <w:szCs w:val="24"/>
        </w:rPr>
      </w:pPr>
      <w:r w:rsidRPr="001F603E">
        <w:rPr>
          <w:bCs/>
          <w:szCs w:val="24"/>
        </w:rPr>
        <w:t>XXXIX. Proponer la liquidación, recaudación y fiscalización de las contribuciones en los términos de los ordenamientos jurídicos de la materia;</w:t>
      </w:r>
    </w:p>
    <w:p w14:paraId="44D33A0B" w14:textId="74E4C22A" w:rsidR="00E803EB" w:rsidRPr="001F603E" w:rsidRDefault="00E803EB" w:rsidP="00E803EB">
      <w:pPr>
        <w:pStyle w:val="Citas"/>
        <w:spacing w:line="240" w:lineRule="auto"/>
        <w:rPr>
          <w:bCs/>
          <w:szCs w:val="24"/>
        </w:rPr>
      </w:pPr>
      <w:r w:rsidRPr="001F603E">
        <w:rPr>
          <w:bCs/>
          <w:szCs w:val="24"/>
        </w:rPr>
        <w:t>XL. Aplicar las sanciones que correspondan por infracciones a las disposiciones fiscales y, en su caso, aplicar el procedimiento administrativo de ejecución en términos de las disposiciones aplicables;</w:t>
      </w:r>
    </w:p>
    <w:p w14:paraId="7666A0F8" w14:textId="77777777" w:rsidR="00E803EB" w:rsidRPr="001F603E" w:rsidRDefault="00E803EB" w:rsidP="00E803EB">
      <w:pPr>
        <w:pStyle w:val="Citas"/>
        <w:spacing w:line="240" w:lineRule="auto"/>
        <w:rPr>
          <w:bCs/>
          <w:szCs w:val="24"/>
        </w:rPr>
      </w:pPr>
      <w:r w:rsidRPr="001F603E">
        <w:rPr>
          <w:bCs/>
          <w:szCs w:val="24"/>
        </w:rPr>
        <w:t>XLI. Realizar el cobro coactivo de accesorios, derivados del Convenio de Colaboración</w:t>
      </w:r>
    </w:p>
    <w:p w14:paraId="5A3A364A" w14:textId="77777777" w:rsidR="00E803EB" w:rsidRPr="001F603E" w:rsidRDefault="00E803EB" w:rsidP="00E803EB">
      <w:pPr>
        <w:pStyle w:val="Citas"/>
        <w:spacing w:line="240" w:lineRule="auto"/>
        <w:rPr>
          <w:bCs/>
          <w:szCs w:val="24"/>
        </w:rPr>
      </w:pPr>
      <w:r w:rsidRPr="001F603E">
        <w:rPr>
          <w:bCs/>
          <w:szCs w:val="24"/>
        </w:rPr>
        <w:t>Administrativa para el pago de multas impuestas por autoridades federales no fiscales;</w:t>
      </w:r>
    </w:p>
    <w:p w14:paraId="1DB68DBE" w14:textId="6FE8A43E" w:rsidR="00E803EB" w:rsidRPr="001F603E" w:rsidRDefault="00E803EB" w:rsidP="00E803EB">
      <w:pPr>
        <w:pStyle w:val="Citas"/>
        <w:spacing w:line="240" w:lineRule="auto"/>
        <w:rPr>
          <w:bCs/>
          <w:szCs w:val="24"/>
        </w:rPr>
      </w:pPr>
      <w:r w:rsidRPr="001F603E">
        <w:rPr>
          <w:bCs/>
          <w:szCs w:val="24"/>
        </w:rPr>
        <w:lastRenderedPageBreak/>
        <w:t>XLII. Realizar el cobro coactivo de créditos fiscales pendientes de pago a petición de las áreas de la Administración Pública Municipal;</w:t>
      </w:r>
    </w:p>
    <w:p w14:paraId="7CE2C557" w14:textId="4D6D91BF" w:rsidR="00E803EB" w:rsidRPr="001F603E" w:rsidRDefault="00E803EB" w:rsidP="00E803EB">
      <w:pPr>
        <w:pStyle w:val="Citas"/>
        <w:spacing w:line="240" w:lineRule="auto"/>
        <w:rPr>
          <w:bCs/>
          <w:szCs w:val="24"/>
        </w:rPr>
      </w:pPr>
      <w:r w:rsidRPr="001F603E">
        <w:rPr>
          <w:bCs/>
          <w:szCs w:val="24"/>
        </w:rPr>
        <w:t>XLIII. Realizar en términos de los convenios administrativos que en su caso se suscriban, las multas federales no fiscales, enterando el porcentaje correspondiente y presentando el informe respectivo con base en el citado documento;</w:t>
      </w:r>
    </w:p>
    <w:p w14:paraId="5CF8F00F" w14:textId="6B78932D" w:rsidR="00E803EB" w:rsidRPr="001F603E" w:rsidRDefault="00E803EB" w:rsidP="00E803EB">
      <w:pPr>
        <w:pStyle w:val="Citas"/>
        <w:spacing w:line="240" w:lineRule="auto"/>
        <w:rPr>
          <w:bCs/>
          <w:szCs w:val="24"/>
        </w:rPr>
      </w:pPr>
      <w:r w:rsidRPr="001F603E">
        <w:rPr>
          <w:bCs/>
          <w:szCs w:val="24"/>
        </w:rPr>
        <w:t xml:space="preserve">XLIV. Elaborar los estados financieros, informes mensuales, cuenta pública y demás informes que le soliciten las autoridades competentes, recabando las firmas necesarias, </w:t>
      </w:r>
      <w:proofErr w:type="gramStart"/>
      <w:r w:rsidRPr="001F603E">
        <w:rPr>
          <w:bCs/>
          <w:szCs w:val="24"/>
        </w:rPr>
        <w:t>de acuerdo a</w:t>
      </w:r>
      <w:proofErr w:type="gramEnd"/>
      <w:r w:rsidRPr="001F603E">
        <w:rPr>
          <w:bCs/>
          <w:szCs w:val="24"/>
        </w:rPr>
        <w:t xml:space="preserve"> la naturaleza de la información que corresponda;</w:t>
      </w:r>
    </w:p>
    <w:p w14:paraId="62B134FB" w14:textId="4F06B067" w:rsidR="00E803EB" w:rsidRPr="001F603E" w:rsidRDefault="00E803EB" w:rsidP="00E803EB">
      <w:pPr>
        <w:pStyle w:val="Citas"/>
        <w:spacing w:line="240" w:lineRule="auto"/>
        <w:rPr>
          <w:bCs/>
          <w:szCs w:val="24"/>
        </w:rPr>
      </w:pPr>
      <w:r w:rsidRPr="001F603E">
        <w:rPr>
          <w:bCs/>
          <w:szCs w:val="24"/>
        </w:rPr>
        <w:t>XLV. Integrar la documentación contable y presupuestal que se le requiera en la presentación de la cuenta pública;</w:t>
      </w:r>
    </w:p>
    <w:p w14:paraId="1BDCA9F1" w14:textId="2F1A1973" w:rsidR="00E803EB" w:rsidRPr="001F603E" w:rsidRDefault="00E803EB" w:rsidP="00E803EB">
      <w:pPr>
        <w:pStyle w:val="Citas"/>
        <w:spacing w:line="240" w:lineRule="auto"/>
        <w:rPr>
          <w:bCs/>
          <w:szCs w:val="24"/>
        </w:rPr>
      </w:pPr>
      <w:r w:rsidRPr="001F603E">
        <w:rPr>
          <w:bCs/>
          <w:szCs w:val="24"/>
        </w:rPr>
        <w:t>XLVI. Proponer las políticas, criterios y lineamientos en materia de información e investigación catastral en el Municipio;</w:t>
      </w:r>
    </w:p>
    <w:p w14:paraId="7B704515" w14:textId="77777777" w:rsidR="00E803EB" w:rsidRPr="001F603E" w:rsidRDefault="00E803EB" w:rsidP="00E803EB">
      <w:pPr>
        <w:pStyle w:val="Citas"/>
        <w:spacing w:line="240" w:lineRule="auto"/>
        <w:rPr>
          <w:bCs/>
          <w:szCs w:val="24"/>
        </w:rPr>
      </w:pPr>
      <w:r w:rsidRPr="001F603E">
        <w:rPr>
          <w:bCs/>
          <w:szCs w:val="24"/>
        </w:rPr>
        <w:t>XLVII. Solventar las observaciones enviadas por el OSFEM, que le correspondan;</w:t>
      </w:r>
    </w:p>
    <w:p w14:paraId="5C469A5D" w14:textId="41575D07" w:rsidR="00E803EB" w:rsidRPr="001F603E" w:rsidRDefault="00E803EB" w:rsidP="00E803EB">
      <w:pPr>
        <w:pStyle w:val="Citas"/>
        <w:spacing w:line="240" w:lineRule="auto"/>
        <w:rPr>
          <w:bCs/>
          <w:szCs w:val="24"/>
        </w:rPr>
      </w:pPr>
      <w:r w:rsidRPr="001F603E">
        <w:rPr>
          <w:bCs/>
          <w:szCs w:val="24"/>
        </w:rPr>
        <w:t>XLVIII. Adecuar las formas oficiales emitidas por la Secretaría de Finanzas del Gobierno del Estado de México, de las manifestaciones, avisos, declaraciones y demás documentos fiscales o contables;</w:t>
      </w:r>
    </w:p>
    <w:p w14:paraId="7AA6D457" w14:textId="198FCE23" w:rsidR="00E803EB" w:rsidRPr="001F603E" w:rsidRDefault="00E803EB" w:rsidP="00E803EB">
      <w:pPr>
        <w:pStyle w:val="Citas"/>
        <w:spacing w:line="240" w:lineRule="auto"/>
        <w:rPr>
          <w:bCs/>
          <w:szCs w:val="24"/>
        </w:rPr>
      </w:pPr>
      <w:r w:rsidRPr="001F603E">
        <w:rPr>
          <w:bCs/>
          <w:szCs w:val="24"/>
        </w:rPr>
        <w:t xml:space="preserve">XLIX. Diseñar </w:t>
      </w:r>
      <w:proofErr w:type="gramStart"/>
      <w:r w:rsidRPr="001F603E">
        <w:rPr>
          <w:bCs/>
          <w:szCs w:val="24"/>
        </w:rPr>
        <w:t>conjuntamente con</w:t>
      </w:r>
      <w:proofErr w:type="gramEnd"/>
      <w:r w:rsidRPr="001F603E">
        <w:rPr>
          <w:bCs/>
          <w:szCs w:val="24"/>
        </w:rPr>
        <w:t xml:space="preserve"> la Dirección de Administración, la Contraloría Municipal y la Dirección de Gobierno por Resultados, las políticas, lineamientos de racionalidad, disciplina y transparencia en el ejercicio de los recursos financieros, estableciendo los mecanismos que garanticen el adecuado y estricto control del presupuesto de egresos municipal;</w:t>
      </w:r>
    </w:p>
    <w:p w14:paraId="7E4EE671" w14:textId="0E970E81" w:rsidR="00E803EB" w:rsidRPr="001F603E" w:rsidRDefault="00E803EB" w:rsidP="00E803EB">
      <w:pPr>
        <w:pStyle w:val="Citas"/>
        <w:spacing w:line="240" w:lineRule="auto"/>
        <w:rPr>
          <w:bCs/>
          <w:szCs w:val="24"/>
        </w:rPr>
      </w:pPr>
      <w:r w:rsidRPr="001F603E">
        <w:rPr>
          <w:bCs/>
          <w:szCs w:val="24"/>
        </w:rPr>
        <w:t>L. Difundir entre el Ayuntamiento, las áreas y entidades de la Administración Pública Municipal, las disposiciones legales y administrativas relacionadas con los ingresos y egresos municipales y sus correspondientes actualizaciones;</w:t>
      </w:r>
    </w:p>
    <w:p w14:paraId="4F4109EF" w14:textId="3B866605" w:rsidR="00E803EB" w:rsidRPr="001F603E" w:rsidRDefault="00E803EB" w:rsidP="00E803EB">
      <w:pPr>
        <w:pStyle w:val="Citas"/>
        <w:spacing w:line="240" w:lineRule="auto"/>
        <w:rPr>
          <w:bCs/>
          <w:szCs w:val="24"/>
        </w:rPr>
      </w:pPr>
      <w:r w:rsidRPr="001F603E">
        <w:rPr>
          <w:bCs/>
          <w:szCs w:val="24"/>
        </w:rPr>
        <w:t>LI. Participar en la elaboración de instrumentos de orientación personalizada al contribuyente en materia fiscal que faciliten la realización de sus trámites y pago de contribuciones municipales;</w:t>
      </w:r>
    </w:p>
    <w:p w14:paraId="2B070FF2" w14:textId="2465A869" w:rsidR="00E803EB" w:rsidRPr="001F603E" w:rsidRDefault="00E803EB" w:rsidP="00E803EB">
      <w:pPr>
        <w:pStyle w:val="Citas"/>
        <w:spacing w:line="240" w:lineRule="auto"/>
        <w:rPr>
          <w:bCs/>
          <w:szCs w:val="24"/>
        </w:rPr>
      </w:pPr>
      <w:r w:rsidRPr="001F603E">
        <w:rPr>
          <w:bCs/>
          <w:szCs w:val="24"/>
        </w:rPr>
        <w:lastRenderedPageBreak/>
        <w:t>LII. Verificar, en el ámbito de su competencia, que la información que se publique y se difunda para conocimiento de los contribuyentes se encuentre actualizada y sea correcta;</w:t>
      </w:r>
    </w:p>
    <w:p w14:paraId="5EB1F2FB" w14:textId="719BCA10" w:rsidR="00E803EB" w:rsidRPr="001F603E" w:rsidRDefault="00E803EB" w:rsidP="00E803EB">
      <w:pPr>
        <w:pStyle w:val="Citas"/>
        <w:spacing w:line="240" w:lineRule="auto"/>
        <w:rPr>
          <w:bCs/>
          <w:szCs w:val="24"/>
        </w:rPr>
      </w:pPr>
      <w:r w:rsidRPr="001F603E">
        <w:rPr>
          <w:bCs/>
          <w:szCs w:val="24"/>
        </w:rPr>
        <w:t>LIII. Establecer criterios especiales para la tramitación y expedición de certificaciones de no adeudo, copias certificadas y demás constancias siempre y cuando no se contravenga ninguna disposición normativa y la tramitación obedezca a un hecho aislado que por su naturaleza no pueda seguir el procedimiento normal;</w:t>
      </w:r>
    </w:p>
    <w:p w14:paraId="46395DA1" w14:textId="171A1F2D" w:rsidR="00E803EB" w:rsidRPr="001F603E" w:rsidRDefault="00E803EB" w:rsidP="00E803EB">
      <w:pPr>
        <w:pStyle w:val="Citas"/>
        <w:spacing w:line="240" w:lineRule="auto"/>
        <w:rPr>
          <w:bCs/>
          <w:szCs w:val="24"/>
        </w:rPr>
      </w:pPr>
      <w:r w:rsidRPr="001F603E">
        <w:rPr>
          <w:bCs/>
          <w:szCs w:val="24"/>
        </w:rPr>
        <w:t>LIV. Asesorar a los contribuyentes en la interpretación y aplicación de preceptos legales, que les permita cumplir en tiempo y forma con sus obligaciones fiscales;</w:t>
      </w:r>
    </w:p>
    <w:p w14:paraId="672D930C" w14:textId="446902E0" w:rsidR="00E803EB" w:rsidRPr="001F603E" w:rsidRDefault="00E803EB" w:rsidP="00E803EB">
      <w:pPr>
        <w:pStyle w:val="Citas"/>
        <w:spacing w:line="240" w:lineRule="auto"/>
        <w:rPr>
          <w:bCs/>
          <w:szCs w:val="24"/>
        </w:rPr>
      </w:pPr>
      <w:r w:rsidRPr="001F603E">
        <w:rPr>
          <w:bCs/>
          <w:szCs w:val="24"/>
        </w:rPr>
        <w:t>LV. Realizar verificaciones en conjunto con las áreas generadoras de ingresos municipales con la finalidad de detectar contribuyentes omisos y obras en proceso, a fin de regular las sanciones administrativas a las que hubiere lugar; y</w:t>
      </w:r>
    </w:p>
    <w:p w14:paraId="4A086A34" w14:textId="20E5E507" w:rsidR="00E803EB" w:rsidRPr="001F603E" w:rsidRDefault="00E803EB" w:rsidP="00E803EB">
      <w:pPr>
        <w:pStyle w:val="Citas"/>
        <w:spacing w:line="240" w:lineRule="auto"/>
        <w:rPr>
          <w:bCs/>
          <w:szCs w:val="24"/>
        </w:rPr>
      </w:pPr>
      <w:r w:rsidRPr="001F603E">
        <w:rPr>
          <w:bCs/>
          <w:szCs w:val="24"/>
        </w:rPr>
        <w:t>LVI. Las demás que las leyes y disposiciones legales le confieran o las que mediante acuerdo les sean delegadas.</w:t>
      </w:r>
    </w:p>
    <w:p w14:paraId="381BD91F" w14:textId="5A9096C0" w:rsidR="002B0793" w:rsidRPr="001F603E" w:rsidRDefault="002B0793" w:rsidP="002B0793">
      <w:pPr>
        <w:spacing w:after="0" w:line="360" w:lineRule="auto"/>
        <w:jc w:val="both"/>
        <w:rPr>
          <w:rFonts w:ascii="Palatino Linotype" w:eastAsiaTheme="minorHAnsi" w:hAnsi="Palatino Linotype" w:cs="Arial"/>
          <w:sz w:val="24"/>
          <w:szCs w:val="24"/>
          <w:lang w:eastAsia="en-US"/>
        </w:rPr>
      </w:pPr>
    </w:p>
    <w:p w14:paraId="27832CAE" w14:textId="77777777" w:rsidR="00D70FFA" w:rsidRPr="001F603E" w:rsidRDefault="00D70FFA" w:rsidP="00D70FFA">
      <w:pPr>
        <w:spacing w:after="0" w:line="360" w:lineRule="auto"/>
        <w:contextualSpacing/>
        <w:jc w:val="both"/>
        <w:rPr>
          <w:rFonts w:ascii="Palatino Linotype" w:eastAsia="Palatino Linotype" w:hAnsi="Palatino Linotype" w:cs="Palatino Linotype"/>
          <w:sz w:val="24"/>
          <w:szCs w:val="24"/>
        </w:rPr>
      </w:pPr>
      <w:r w:rsidRPr="001F603E">
        <w:rPr>
          <w:rFonts w:ascii="Palatino Linotype" w:eastAsia="Palatino Linotype" w:hAnsi="Palatino Linotype" w:cs="Palatino Linotype"/>
          <w:sz w:val="24"/>
          <w:szCs w:val="24"/>
        </w:rPr>
        <w:t>Es de destacar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no obstante lo anterior, la figura de hechos negativos en el caso concreto, no colma el derecho de acceso a la información pública, al inobservar el numeral 162 de la Ley de Transparencia local, porción normativa que dispone a la literalidad lo siguiente:</w:t>
      </w:r>
    </w:p>
    <w:p w14:paraId="6C5F7CFE" w14:textId="77777777" w:rsidR="00D70FFA" w:rsidRPr="001F603E" w:rsidRDefault="00D70FFA" w:rsidP="00D70FFA">
      <w:pPr>
        <w:spacing w:after="0" w:line="360" w:lineRule="auto"/>
        <w:contextualSpacing/>
        <w:jc w:val="both"/>
        <w:rPr>
          <w:rFonts w:ascii="Palatino Linotype" w:eastAsia="Palatino Linotype" w:hAnsi="Palatino Linotype" w:cs="Palatino Linotype"/>
          <w:sz w:val="24"/>
          <w:szCs w:val="24"/>
        </w:rPr>
      </w:pPr>
    </w:p>
    <w:p w14:paraId="1673FF1B" w14:textId="6E55CB27" w:rsidR="00D70FFA" w:rsidRPr="001F603E" w:rsidRDefault="00D70FFA" w:rsidP="00D70FFA">
      <w:pPr>
        <w:spacing w:after="0" w:line="360" w:lineRule="auto"/>
        <w:ind w:left="284" w:right="332"/>
        <w:contextualSpacing/>
        <w:jc w:val="both"/>
        <w:rPr>
          <w:rFonts w:ascii="Palatino Linotype" w:eastAsia="Palatino Linotype" w:hAnsi="Palatino Linotype" w:cs="Palatino Linotype"/>
          <w:sz w:val="24"/>
          <w:szCs w:val="24"/>
        </w:rPr>
      </w:pPr>
      <w:r w:rsidRPr="001F603E">
        <w:rPr>
          <w:rFonts w:ascii="Palatino Linotype" w:eastAsia="Palatino Linotype" w:hAnsi="Palatino Linotype" w:cs="Palatino Linotype"/>
          <w:sz w:val="24"/>
          <w:szCs w:val="24"/>
        </w:rPr>
        <w:t xml:space="preserve">“Artículo 162. Las unidades de transparencia deberán garantizar que las solicitudes se turnen a todas las Áreas competentes que cuenten con la información o deban tenerla </w:t>
      </w:r>
      <w:proofErr w:type="gramStart"/>
      <w:r w:rsidRPr="001F603E">
        <w:rPr>
          <w:rFonts w:ascii="Palatino Linotype" w:eastAsia="Palatino Linotype" w:hAnsi="Palatino Linotype" w:cs="Palatino Linotype"/>
          <w:sz w:val="24"/>
          <w:szCs w:val="24"/>
        </w:rPr>
        <w:t>de acuerdo a</w:t>
      </w:r>
      <w:proofErr w:type="gramEnd"/>
      <w:r w:rsidRPr="001F603E">
        <w:rPr>
          <w:rFonts w:ascii="Palatino Linotype" w:eastAsia="Palatino Linotype" w:hAnsi="Palatino Linotype" w:cs="Palatino Linotype"/>
          <w:sz w:val="24"/>
          <w:szCs w:val="24"/>
        </w:rPr>
        <w:t xml:space="preserve"> sus facultades, competencias y </w:t>
      </w:r>
      <w:r w:rsidRPr="001F603E">
        <w:rPr>
          <w:rFonts w:ascii="Palatino Linotype" w:eastAsia="Palatino Linotype" w:hAnsi="Palatino Linotype" w:cs="Palatino Linotype"/>
          <w:sz w:val="24"/>
          <w:szCs w:val="24"/>
        </w:rPr>
        <w:lastRenderedPageBreak/>
        <w:t>funciones, con el objeto de que realicen una búsqueda exhaustiva y razonable de la información solicitada” [Sic]</w:t>
      </w:r>
    </w:p>
    <w:p w14:paraId="143EC9F1" w14:textId="77777777" w:rsidR="00652F97" w:rsidRPr="001F603E" w:rsidRDefault="00652F97" w:rsidP="00652F97">
      <w:pPr>
        <w:autoSpaceDE w:val="0"/>
        <w:autoSpaceDN w:val="0"/>
        <w:adjustRightInd w:val="0"/>
        <w:spacing w:before="240" w:line="360" w:lineRule="auto"/>
        <w:jc w:val="both"/>
        <w:rPr>
          <w:rFonts w:ascii="Palatino Linotype" w:hAnsi="Palatino Linotype"/>
          <w:b/>
          <w:sz w:val="24"/>
          <w:szCs w:val="28"/>
        </w:rPr>
      </w:pPr>
      <w:r w:rsidRPr="001F603E">
        <w:rPr>
          <w:rFonts w:ascii="Palatino Linotype" w:hAnsi="Palatino Linotype"/>
          <w:b/>
          <w:sz w:val="24"/>
          <w:szCs w:val="28"/>
        </w:rPr>
        <w:t xml:space="preserve">De la Versión Pública </w:t>
      </w:r>
    </w:p>
    <w:p w14:paraId="47D5D19B" w14:textId="77777777" w:rsidR="00652F97" w:rsidRPr="001F603E" w:rsidRDefault="00652F97" w:rsidP="00652F97">
      <w:pPr>
        <w:tabs>
          <w:tab w:val="left" w:pos="7938"/>
        </w:tabs>
        <w:spacing w:before="240" w:after="240" w:line="360" w:lineRule="auto"/>
        <w:jc w:val="both"/>
        <w:rPr>
          <w:rFonts w:ascii="Palatino Linotype" w:eastAsia="Arial Unicode MS" w:hAnsi="Palatino Linotype" w:cs="Arial"/>
          <w:sz w:val="24"/>
          <w:szCs w:val="24"/>
        </w:rPr>
      </w:pPr>
      <w:r w:rsidRPr="001F603E">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0D703D8" w14:textId="77777777" w:rsidR="00652F97" w:rsidRPr="001F603E" w:rsidRDefault="00652F97" w:rsidP="00652F97">
      <w:pPr>
        <w:spacing w:before="240" w:line="360" w:lineRule="auto"/>
        <w:ind w:left="851" w:right="851"/>
        <w:jc w:val="both"/>
        <w:rPr>
          <w:rFonts w:ascii="Palatino Linotype" w:hAnsi="Palatino Linotype" w:cs="Arial"/>
          <w:i/>
        </w:rPr>
      </w:pPr>
      <w:r w:rsidRPr="001F603E">
        <w:rPr>
          <w:rFonts w:ascii="Palatino Linotype" w:hAnsi="Palatino Linotype" w:cs="Arial"/>
          <w:i/>
        </w:rPr>
        <w:t>“Artículo 3. Para los efectos de la presente Ley se entenderá por:</w:t>
      </w:r>
    </w:p>
    <w:p w14:paraId="03BB5BD3" w14:textId="77777777" w:rsidR="00652F97" w:rsidRPr="001F603E" w:rsidRDefault="00652F97" w:rsidP="00652F97">
      <w:pPr>
        <w:spacing w:before="240" w:line="360" w:lineRule="auto"/>
        <w:ind w:left="851" w:right="851"/>
        <w:jc w:val="both"/>
        <w:rPr>
          <w:rFonts w:ascii="Palatino Linotype" w:hAnsi="Palatino Linotype" w:cs="Arial"/>
          <w:i/>
        </w:rPr>
      </w:pPr>
      <w:r w:rsidRPr="001F603E">
        <w:rPr>
          <w:rFonts w:ascii="Palatino Linotype" w:hAnsi="Palatino Linotype" w:cs="Arial"/>
          <w:i/>
        </w:rPr>
        <w:t>(…)</w:t>
      </w:r>
    </w:p>
    <w:p w14:paraId="45BE65EC" w14:textId="77777777" w:rsidR="00652F97" w:rsidRPr="001F603E" w:rsidRDefault="00652F97" w:rsidP="00652F97">
      <w:pPr>
        <w:spacing w:before="240" w:line="360" w:lineRule="auto"/>
        <w:ind w:left="851" w:right="851"/>
        <w:jc w:val="both"/>
        <w:rPr>
          <w:rFonts w:ascii="Palatino Linotype" w:hAnsi="Palatino Linotype" w:cs="Arial"/>
          <w:b/>
          <w:i/>
        </w:rPr>
      </w:pPr>
      <w:r w:rsidRPr="001F603E">
        <w:rPr>
          <w:rFonts w:ascii="Palatino Linotype" w:hAnsi="Palatino Linotype" w:cs="Arial"/>
          <w:b/>
          <w:i/>
          <w:u w:val="single"/>
        </w:rPr>
        <w:t>IX. Datos personales:</w:t>
      </w:r>
      <w:r w:rsidRPr="001F603E">
        <w:rPr>
          <w:rFonts w:ascii="Palatino Linotype" w:hAnsi="Palatino Linotype" w:cs="Arial"/>
          <w:b/>
          <w:i/>
        </w:rPr>
        <w:t xml:space="preserve"> </w:t>
      </w:r>
      <w:r w:rsidRPr="001F603E">
        <w:rPr>
          <w:rFonts w:ascii="Palatino Linotype" w:hAnsi="Palatino Linotype" w:cs="Arial"/>
          <w:i/>
        </w:rPr>
        <w:t>La información concerniente a una persona, identificada o identificable según lo dispuesto por la Ley de Protección de Datos Personales del Estado de México;</w:t>
      </w:r>
    </w:p>
    <w:p w14:paraId="3458F862" w14:textId="77777777" w:rsidR="00652F97" w:rsidRPr="001F603E" w:rsidRDefault="00652F97" w:rsidP="00652F97">
      <w:pPr>
        <w:spacing w:before="240" w:line="360" w:lineRule="auto"/>
        <w:ind w:left="851" w:right="851"/>
        <w:jc w:val="both"/>
        <w:rPr>
          <w:rFonts w:ascii="Palatino Linotype" w:hAnsi="Palatino Linotype" w:cs="Arial"/>
          <w:b/>
          <w:i/>
        </w:rPr>
      </w:pPr>
      <w:r w:rsidRPr="001F603E">
        <w:rPr>
          <w:rFonts w:ascii="Palatino Linotype" w:hAnsi="Palatino Linotype" w:cs="Arial"/>
          <w:b/>
          <w:i/>
        </w:rPr>
        <w:t>(…)</w:t>
      </w:r>
    </w:p>
    <w:p w14:paraId="543DA5C9" w14:textId="77777777" w:rsidR="00652F97" w:rsidRPr="001F603E" w:rsidRDefault="00652F97" w:rsidP="00652F97">
      <w:pPr>
        <w:spacing w:before="240" w:line="360" w:lineRule="auto"/>
        <w:ind w:left="851" w:right="851"/>
        <w:jc w:val="both"/>
        <w:rPr>
          <w:rFonts w:ascii="Palatino Linotype" w:hAnsi="Palatino Linotype" w:cs="Arial"/>
          <w:b/>
          <w:i/>
        </w:rPr>
      </w:pPr>
      <w:r w:rsidRPr="001F603E">
        <w:rPr>
          <w:rFonts w:ascii="Palatino Linotype" w:hAnsi="Palatino Linotype" w:cs="Arial"/>
          <w:b/>
          <w:i/>
          <w:u w:val="single"/>
        </w:rPr>
        <w:t>XLV. Versión pública:</w:t>
      </w:r>
      <w:r w:rsidRPr="001F603E">
        <w:rPr>
          <w:rFonts w:ascii="Palatino Linotype" w:hAnsi="Palatino Linotype" w:cs="Arial"/>
          <w:b/>
          <w:i/>
        </w:rPr>
        <w:t xml:space="preserve"> </w:t>
      </w:r>
      <w:r w:rsidRPr="001F603E">
        <w:rPr>
          <w:rFonts w:ascii="Palatino Linotype" w:hAnsi="Palatino Linotype" w:cs="Arial"/>
          <w:i/>
        </w:rPr>
        <w:t>Documento en el que se elimine, suprime o borra la información clasificada como reservada o confidencial para permitir su acceso.</w:t>
      </w:r>
    </w:p>
    <w:p w14:paraId="5C0DF638" w14:textId="77777777" w:rsidR="00652F97" w:rsidRPr="001F603E" w:rsidRDefault="00652F97" w:rsidP="00652F97">
      <w:pPr>
        <w:spacing w:before="240" w:line="360" w:lineRule="auto"/>
        <w:ind w:left="851" w:right="851"/>
        <w:jc w:val="both"/>
        <w:rPr>
          <w:rFonts w:ascii="Palatino Linotype" w:hAnsi="Palatino Linotype" w:cs="Arial"/>
          <w:b/>
          <w:i/>
        </w:rPr>
      </w:pPr>
      <w:r w:rsidRPr="001F603E">
        <w:rPr>
          <w:rFonts w:ascii="Palatino Linotype" w:hAnsi="Palatino Linotype" w:cs="Arial"/>
          <w:i/>
        </w:rPr>
        <w:lastRenderedPageBreak/>
        <w:t xml:space="preserve">Artículo 122. </w:t>
      </w:r>
      <w:r w:rsidRPr="001F603E">
        <w:rPr>
          <w:rFonts w:ascii="Palatino Linotype" w:hAnsi="Palatino Linotype" w:cs="Arial"/>
          <w:b/>
          <w:i/>
          <w:u w:val="single"/>
        </w:rPr>
        <w:t xml:space="preserve">La clasificación es el proceso mediante el cual el sujeto obligado determina que la información en su poder </w:t>
      </w:r>
      <w:proofErr w:type="spellStart"/>
      <w:r w:rsidRPr="001F603E">
        <w:rPr>
          <w:rFonts w:ascii="Palatino Linotype" w:hAnsi="Palatino Linotype" w:cs="Arial"/>
          <w:b/>
          <w:i/>
          <w:u w:val="single"/>
        </w:rPr>
        <w:t>actualiza</w:t>
      </w:r>
      <w:proofErr w:type="spellEnd"/>
      <w:r w:rsidRPr="001F603E">
        <w:rPr>
          <w:rFonts w:ascii="Palatino Linotype" w:hAnsi="Palatino Linotype" w:cs="Arial"/>
          <w:b/>
          <w:i/>
          <w:u w:val="single"/>
        </w:rPr>
        <w:t xml:space="preserve"> alguno de los supuestos de reserva o confidencialidad, de conformidad con lo dispuesto en el presente título.</w:t>
      </w:r>
    </w:p>
    <w:p w14:paraId="1EABB942" w14:textId="77777777" w:rsidR="00652F97" w:rsidRPr="001F603E" w:rsidRDefault="00652F97" w:rsidP="00652F97">
      <w:pPr>
        <w:spacing w:before="240" w:line="360" w:lineRule="auto"/>
        <w:ind w:left="851" w:right="851"/>
        <w:jc w:val="both"/>
        <w:rPr>
          <w:rFonts w:ascii="Palatino Linotype" w:hAnsi="Palatino Linotype" w:cs="Arial"/>
          <w:i/>
        </w:rPr>
      </w:pPr>
      <w:r w:rsidRPr="001F603E">
        <w:rPr>
          <w:rFonts w:ascii="Palatino Linotype" w:hAnsi="Palatino Linotype" w:cs="Arial"/>
          <w:i/>
        </w:rPr>
        <w:t>[…]</w:t>
      </w:r>
    </w:p>
    <w:p w14:paraId="3CEED691" w14:textId="77777777" w:rsidR="00652F97" w:rsidRPr="001F603E" w:rsidRDefault="00652F97" w:rsidP="00652F97">
      <w:pPr>
        <w:spacing w:before="240" w:line="360" w:lineRule="auto"/>
        <w:ind w:left="851" w:right="851"/>
        <w:jc w:val="both"/>
        <w:rPr>
          <w:rFonts w:ascii="Palatino Linotype" w:hAnsi="Palatino Linotype" w:cs="Arial"/>
          <w:i/>
        </w:rPr>
      </w:pPr>
      <w:r w:rsidRPr="001F603E">
        <w:rPr>
          <w:rFonts w:ascii="Palatino Linotype" w:hAnsi="Palatino Linotype" w:cs="Arial"/>
          <w:i/>
        </w:rPr>
        <w:t>Artículo 132. La clasificación de la información se llevará a cabo en el momento en que:</w:t>
      </w:r>
    </w:p>
    <w:p w14:paraId="31AA5E5B" w14:textId="77777777" w:rsidR="00652F97" w:rsidRPr="001F603E" w:rsidRDefault="00652F97" w:rsidP="00652F97">
      <w:pPr>
        <w:spacing w:before="240" w:line="360" w:lineRule="auto"/>
        <w:ind w:left="851" w:right="851"/>
        <w:jc w:val="both"/>
        <w:rPr>
          <w:rFonts w:ascii="Palatino Linotype" w:hAnsi="Palatino Linotype" w:cs="Arial"/>
          <w:i/>
        </w:rPr>
      </w:pPr>
      <w:r w:rsidRPr="001F603E">
        <w:rPr>
          <w:rFonts w:ascii="Palatino Linotype" w:hAnsi="Palatino Linotype" w:cs="Arial"/>
          <w:i/>
        </w:rPr>
        <w:t>[…]</w:t>
      </w:r>
    </w:p>
    <w:p w14:paraId="6FF28F30" w14:textId="77777777" w:rsidR="00652F97" w:rsidRPr="001F603E" w:rsidRDefault="00652F97" w:rsidP="00652F97">
      <w:pPr>
        <w:spacing w:before="240" w:line="360" w:lineRule="auto"/>
        <w:ind w:left="851" w:right="851"/>
        <w:jc w:val="both"/>
        <w:rPr>
          <w:rFonts w:ascii="Palatino Linotype" w:hAnsi="Palatino Linotype" w:cs="Arial"/>
          <w:b/>
          <w:i/>
          <w:u w:val="single"/>
        </w:rPr>
      </w:pPr>
      <w:r w:rsidRPr="001F603E">
        <w:rPr>
          <w:rFonts w:ascii="Palatino Linotype" w:hAnsi="Palatino Linotype" w:cs="Arial"/>
          <w:b/>
          <w:i/>
          <w:u w:val="single"/>
        </w:rPr>
        <w:t>II. Se determine mediante resolución de autoridad competente; o</w:t>
      </w:r>
    </w:p>
    <w:p w14:paraId="476C253D" w14:textId="77777777" w:rsidR="00652F97" w:rsidRPr="001F603E" w:rsidRDefault="00652F97" w:rsidP="00652F97">
      <w:pPr>
        <w:spacing w:before="240" w:line="360" w:lineRule="auto"/>
        <w:ind w:left="851" w:right="851"/>
        <w:jc w:val="both"/>
        <w:rPr>
          <w:rFonts w:ascii="Palatino Linotype" w:hAnsi="Palatino Linotype" w:cs="Arial"/>
          <w:b/>
          <w:i/>
        </w:rPr>
      </w:pPr>
      <w:r w:rsidRPr="001F603E">
        <w:rPr>
          <w:rFonts w:ascii="Palatino Linotype" w:hAnsi="Palatino Linotype" w:cs="Arial"/>
          <w:b/>
          <w:i/>
        </w:rPr>
        <w:t>(…)</w:t>
      </w:r>
    </w:p>
    <w:p w14:paraId="1ADD784B" w14:textId="77777777" w:rsidR="00652F97" w:rsidRPr="001F603E" w:rsidRDefault="00652F97" w:rsidP="00652F97">
      <w:pPr>
        <w:spacing w:before="240" w:line="360" w:lineRule="auto"/>
        <w:ind w:left="851" w:right="851"/>
        <w:jc w:val="both"/>
        <w:rPr>
          <w:rFonts w:ascii="Palatino Linotype" w:hAnsi="Palatino Linotype" w:cs="Arial"/>
          <w:b/>
          <w:i/>
        </w:rPr>
      </w:pPr>
      <w:r w:rsidRPr="001F603E">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F603E">
        <w:rPr>
          <w:rFonts w:ascii="Palatino Linotype" w:hAnsi="Palatino Linotype" w:cs="Arial"/>
          <w:b/>
          <w:i/>
        </w:rPr>
        <w:t xml:space="preserve"> </w:t>
      </w:r>
      <w:r w:rsidRPr="001F603E">
        <w:rPr>
          <w:rFonts w:ascii="Palatino Linotype" w:hAnsi="Palatino Linotype" w:cs="Arial"/>
          <w:b/>
          <w:i/>
          <w:u w:val="single"/>
        </w:rPr>
        <w:t xml:space="preserve">de manera genérica y fundando y motivando su clasificación.” </w:t>
      </w:r>
      <w:r w:rsidRPr="001F603E">
        <w:rPr>
          <w:rFonts w:ascii="Palatino Linotype" w:hAnsi="Palatino Linotype" w:cs="Arial"/>
          <w:b/>
          <w:i/>
        </w:rPr>
        <w:t>[Sic]</w:t>
      </w:r>
    </w:p>
    <w:p w14:paraId="3D5C94A3" w14:textId="77777777" w:rsidR="00652F97" w:rsidRPr="001F603E" w:rsidRDefault="00652F97" w:rsidP="00652F97">
      <w:pPr>
        <w:spacing w:after="0" w:line="360" w:lineRule="auto"/>
        <w:ind w:right="51"/>
        <w:jc w:val="both"/>
        <w:rPr>
          <w:rFonts w:ascii="Palatino Linotype" w:eastAsia="Arial Unicode MS" w:hAnsi="Palatino Linotype" w:cs="Arial"/>
          <w:sz w:val="24"/>
          <w:szCs w:val="24"/>
        </w:rPr>
      </w:pPr>
    </w:p>
    <w:p w14:paraId="23BEFE51" w14:textId="77777777" w:rsidR="00652F97" w:rsidRPr="001F603E" w:rsidRDefault="00652F97" w:rsidP="00652F97">
      <w:pPr>
        <w:spacing w:after="0" w:line="360" w:lineRule="auto"/>
        <w:ind w:right="51"/>
        <w:jc w:val="both"/>
        <w:rPr>
          <w:rFonts w:ascii="Palatino Linotype" w:hAnsi="Palatino Linotype" w:cs="Arial"/>
          <w:sz w:val="24"/>
          <w:szCs w:val="24"/>
        </w:rPr>
      </w:pPr>
      <w:r w:rsidRPr="001F603E">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F603E">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F603E">
        <w:rPr>
          <w:rFonts w:ascii="Palatino Linotype" w:hAnsi="Palatino Linotype" w:cs="Arial"/>
          <w:sz w:val="24"/>
          <w:szCs w:val="24"/>
        </w:rPr>
        <w:lastRenderedPageBreak/>
        <w:t>públicos, entre otros considerados como datos personales en términos de la normatividad aplicable.</w:t>
      </w:r>
    </w:p>
    <w:p w14:paraId="712F3FBE" w14:textId="77777777" w:rsidR="00652F97" w:rsidRPr="001F603E" w:rsidRDefault="00652F97" w:rsidP="00652F97">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F603E">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CAD3F74" w14:textId="77777777" w:rsidR="00652F97" w:rsidRPr="001F603E" w:rsidRDefault="00652F97" w:rsidP="00652F97">
      <w:pPr>
        <w:spacing w:before="240" w:after="240" w:line="360" w:lineRule="auto"/>
        <w:ind w:right="-91"/>
        <w:jc w:val="both"/>
        <w:rPr>
          <w:rFonts w:ascii="Palatino Linotype" w:eastAsia="Times New Roman" w:hAnsi="Palatino Linotype" w:cs="Arial"/>
          <w:sz w:val="24"/>
          <w:szCs w:val="24"/>
        </w:rPr>
      </w:pPr>
      <w:r w:rsidRPr="001F603E">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D68207A" w14:textId="77777777" w:rsidR="00652F97" w:rsidRPr="001F603E" w:rsidRDefault="00652F97" w:rsidP="00652F97">
      <w:pPr>
        <w:spacing w:before="240" w:after="240" w:line="360" w:lineRule="auto"/>
        <w:ind w:right="-91"/>
        <w:jc w:val="both"/>
        <w:rPr>
          <w:rFonts w:ascii="Palatino Linotype" w:eastAsia="Times New Roman" w:hAnsi="Palatino Linotype" w:cs="Arial"/>
          <w:sz w:val="24"/>
          <w:szCs w:val="24"/>
        </w:rPr>
      </w:pPr>
      <w:r w:rsidRPr="001F603E">
        <w:rPr>
          <w:rFonts w:ascii="Palatino Linotype" w:eastAsia="Times New Roman" w:hAnsi="Palatino Linotype" w:cs="Arial"/>
          <w:sz w:val="24"/>
          <w:szCs w:val="24"/>
        </w:rPr>
        <w:t xml:space="preserve">Lo anterior es compartido por el ahora </w:t>
      </w:r>
      <w:r w:rsidRPr="001F603E">
        <w:rPr>
          <w:rFonts w:ascii="Palatino Linotype" w:eastAsia="Times New Roman" w:hAnsi="Palatino Linotype" w:cs="Arial"/>
          <w:b/>
          <w:bCs/>
          <w:sz w:val="24"/>
          <w:szCs w:val="24"/>
        </w:rPr>
        <w:t>Instituto Nacional de Transparencia, Acceso a la Información y Protección de Datos Personales</w:t>
      </w:r>
      <w:r w:rsidRPr="001F603E">
        <w:rPr>
          <w:rFonts w:ascii="Palatino Linotype" w:eastAsia="Times New Roman" w:hAnsi="Palatino Linotype" w:cs="Arial"/>
          <w:sz w:val="24"/>
          <w:szCs w:val="24"/>
        </w:rPr>
        <w:t xml:space="preserve"> (INAI), conforme al criterio </w:t>
      </w:r>
      <w:r w:rsidRPr="001F603E">
        <w:rPr>
          <w:rFonts w:ascii="Palatino Linotype" w:eastAsia="Times New Roman" w:hAnsi="Palatino Linotype" w:cs="Arial"/>
          <w:b/>
          <w:sz w:val="24"/>
          <w:szCs w:val="24"/>
        </w:rPr>
        <w:t>19/17,</w:t>
      </w:r>
      <w:r w:rsidRPr="001F603E">
        <w:rPr>
          <w:rFonts w:ascii="Palatino Linotype" w:eastAsia="Times New Roman" w:hAnsi="Palatino Linotype" w:cs="Arial"/>
          <w:sz w:val="24"/>
          <w:szCs w:val="24"/>
        </w:rPr>
        <w:t xml:space="preserve"> el cual es del tenor literal siguiente:</w:t>
      </w:r>
    </w:p>
    <w:p w14:paraId="7EB2D244" w14:textId="77777777" w:rsidR="00652F97" w:rsidRPr="001F603E" w:rsidRDefault="00652F97" w:rsidP="00652F97">
      <w:pPr>
        <w:autoSpaceDE w:val="0"/>
        <w:autoSpaceDN w:val="0"/>
        <w:adjustRightInd w:val="0"/>
        <w:spacing w:before="240" w:line="360" w:lineRule="auto"/>
        <w:ind w:left="851" w:right="851"/>
        <w:jc w:val="center"/>
        <w:rPr>
          <w:rFonts w:ascii="Palatino Linotype" w:eastAsia="Times New Roman" w:hAnsi="Palatino Linotype" w:cs="Arial"/>
          <w:b/>
          <w:bCs/>
          <w:i/>
        </w:rPr>
      </w:pPr>
      <w:r w:rsidRPr="001F603E">
        <w:rPr>
          <w:rFonts w:ascii="Palatino Linotype" w:eastAsia="Times New Roman" w:hAnsi="Palatino Linotype" w:cs="Arial"/>
          <w:bCs/>
          <w:i/>
        </w:rPr>
        <w:t>“</w:t>
      </w:r>
      <w:r w:rsidRPr="001F603E">
        <w:rPr>
          <w:rFonts w:ascii="Palatino Linotype" w:eastAsia="Times New Roman" w:hAnsi="Palatino Linotype" w:cs="Arial"/>
          <w:b/>
          <w:bCs/>
          <w:i/>
        </w:rPr>
        <w:t>REGISTRO FEDERAL DE CONTRIBUYENTES (RFC) DE PERSONAS FÍSICAS.</w:t>
      </w:r>
    </w:p>
    <w:p w14:paraId="2D3974C3"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bCs/>
          <w:i/>
        </w:rPr>
      </w:pPr>
      <w:r w:rsidRPr="001F603E">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04132A3"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b/>
          <w:i/>
        </w:rPr>
      </w:pPr>
      <w:r w:rsidRPr="001F603E">
        <w:rPr>
          <w:rFonts w:ascii="Palatino Linotype" w:eastAsia="Times New Roman" w:hAnsi="Palatino Linotype" w:cs="Arial"/>
          <w:b/>
          <w:i/>
        </w:rPr>
        <w:t>Resoluciones:</w:t>
      </w:r>
    </w:p>
    <w:p w14:paraId="304049DE"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F603E">
        <w:rPr>
          <w:rFonts w:ascii="Palatino Linotype" w:eastAsia="Times New Roman" w:hAnsi="Palatino Linotype" w:cs="Arial"/>
          <w:b/>
          <w:i/>
        </w:rPr>
        <w:t xml:space="preserve">RRA </w:t>
      </w:r>
      <w:r w:rsidRPr="001F603E">
        <w:rPr>
          <w:rFonts w:ascii="Palatino Linotype" w:eastAsia="Times New Roman" w:hAnsi="Palatino Linotype" w:cs="Arial"/>
          <w:b/>
          <w:i/>
          <w:lang w:val="es-ES"/>
        </w:rPr>
        <w:t xml:space="preserve">0189/17. </w:t>
      </w:r>
      <w:r w:rsidRPr="001F603E">
        <w:rPr>
          <w:rFonts w:ascii="Palatino Linotype" w:eastAsia="Times New Roman" w:hAnsi="Palatino Linotype" w:cs="Arial"/>
          <w:i/>
          <w:lang w:val="es-ES"/>
        </w:rPr>
        <w:t xml:space="preserve">Morena. 08 de febrero de 2017. Por unanimidad. Comisionado Ponente </w:t>
      </w:r>
      <w:r w:rsidRPr="001F603E">
        <w:rPr>
          <w:rFonts w:ascii="Palatino Linotype" w:eastAsia="Times New Roman" w:hAnsi="Palatino Linotype" w:cs="Arial"/>
          <w:i/>
        </w:rPr>
        <w:t>Joel Salas Suárez.</w:t>
      </w:r>
    </w:p>
    <w:p w14:paraId="2D5E9B66"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F603E">
        <w:rPr>
          <w:rFonts w:ascii="Palatino Linotype" w:eastAsia="Times New Roman" w:hAnsi="Palatino Linotype" w:cs="Arial"/>
          <w:b/>
          <w:i/>
        </w:rPr>
        <w:lastRenderedPageBreak/>
        <w:t xml:space="preserve">RRA </w:t>
      </w:r>
      <w:r w:rsidRPr="001F603E">
        <w:rPr>
          <w:rFonts w:ascii="Palatino Linotype" w:eastAsia="Times New Roman" w:hAnsi="Palatino Linotype" w:cs="Arial"/>
          <w:b/>
          <w:bCs/>
          <w:i/>
        </w:rPr>
        <w:t>0677</w:t>
      </w:r>
      <w:r w:rsidRPr="001F603E">
        <w:rPr>
          <w:rFonts w:ascii="Palatino Linotype" w:eastAsia="Times New Roman" w:hAnsi="Palatino Linotype" w:cs="Arial"/>
          <w:b/>
          <w:i/>
        </w:rPr>
        <w:t xml:space="preserve">/17. </w:t>
      </w:r>
      <w:r w:rsidRPr="001F603E">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F603E">
        <w:rPr>
          <w:rFonts w:ascii="Palatino Linotype" w:eastAsia="Times New Roman" w:hAnsi="Palatino Linotype" w:cs="Arial"/>
          <w:i/>
          <w:lang w:val="es-ES"/>
        </w:rPr>
        <w:t>Rosendoevgueni</w:t>
      </w:r>
      <w:proofErr w:type="spellEnd"/>
      <w:r w:rsidRPr="001F603E">
        <w:rPr>
          <w:rFonts w:ascii="Palatino Linotype" w:eastAsia="Times New Roman" w:hAnsi="Palatino Linotype" w:cs="Arial"/>
          <w:i/>
          <w:lang w:val="es-ES"/>
        </w:rPr>
        <w:t xml:space="preserve"> Monterrey </w:t>
      </w:r>
      <w:proofErr w:type="spellStart"/>
      <w:r w:rsidRPr="001F603E">
        <w:rPr>
          <w:rFonts w:ascii="Palatino Linotype" w:eastAsia="Times New Roman" w:hAnsi="Palatino Linotype" w:cs="Arial"/>
          <w:i/>
          <w:lang w:val="es-ES"/>
        </w:rPr>
        <w:t>Chepov</w:t>
      </w:r>
      <w:proofErr w:type="spellEnd"/>
      <w:r w:rsidRPr="001F603E">
        <w:rPr>
          <w:rFonts w:ascii="Palatino Linotype" w:eastAsia="Times New Roman" w:hAnsi="Palatino Linotype" w:cs="Arial"/>
          <w:i/>
        </w:rPr>
        <w:t>.</w:t>
      </w:r>
      <w:r w:rsidRPr="001F603E">
        <w:rPr>
          <w:rFonts w:ascii="Palatino Linotype" w:eastAsia="Times New Roman" w:hAnsi="Palatino Linotype" w:cs="Arial"/>
          <w:b/>
          <w:i/>
        </w:rPr>
        <w:t xml:space="preserve"> </w:t>
      </w:r>
    </w:p>
    <w:p w14:paraId="217C520D"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F603E">
        <w:rPr>
          <w:rFonts w:ascii="Palatino Linotype" w:eastAsia="Times New Roman" w:hAnsi="Palatino Linotype" w:cs="Arial"/>
          <w:b/>
          <w:i/>
        </w:rPr>
        <w:t>RRA</w:t>
      </w:r>
      <w:r w:rsidRPr="001F603E">
        <w:rPr>
          <w:rFonts w:ascii="Palatino Linotype" w:eastAsia="Times New Roman" w:hAnsi="Palatino Linotype" w:cs="Arial"/>
          <w:i/>
          <w:lang w:val="es-ES"/>
        </w:rPr>
        <w:t xml:space="preserve"> </w:t>
      </w:r>
      <w:r w:rsidRPr="001F603E">
        <w:rPr>
          <w:rFonts w:ascii="Palatino Linotype" w:eastAsia="Times New Roman" w:hAnsi="Palatino Linotype" w:cs="Arial"/>
          <w:b/>
          <w:i/>
        </w:rPr>
        <w:t xml:space="preserve">1564/17. </w:t>
      </w:r>
      <w:r w:rsidRPr="001F603E">
        <w:rPr>
          <w:rFonts w:ascii="Palatino Linotype" w:eastAsia="Times New Roman" w:hAnsi="Palatino Linotype" w:cs="Arial"/>
          <w:i/>
          <w:lang w:val="es-ES"/>
        </w:rPr>
        <w:t>Tribunal Electoral del Poder Judicial de la Federación</w:t>
      </w:r>
      <w:r w:rsidRPr="001F603E">
        <w:rPr>
          <w:rFonts w:ascii="Palatino Linotype" w:eastAsia="Times New Roman" w:hAnsi="Palatino Linotype" w:cs="Arial"/>
          <w:i/>
        </w:rPr>
        <w:t xml:space="preserve">. 26 de abril de 2017. Por unanimidad. Comisionado Ponente Oscar Mauricio Guerra Ford.” </w:t>
      </w:r>
      <w:r w:rsidRPr="001F603E">
        <w:rPr>
          <w:rFonts w:ascii="Palatino Linotype" w:eastAsia="Times New Roman" w:hAnsi="Palatino Linotype" w:cs="Arial"/>
          <w:b/>
          <w:i/>
        </w:rPr>
        <w:t>[Sic]</w:t>
      </w:r>
    </w:p>
    <w:p w14:paraId="396486D4" w14:textId="77777777" w:rsidR="00652F97" w:rsidRPr="001F603E" w:rsidRDefault="00652F97" w:rsidP="00652F97">
      <w:pPr>
        <w:autoSpaceDE w:val="0"/>
        <w:autoSpaceDN w:val="0"/>
        <w:adjustRightInd w:val="0"/>
        <w:spacing w:before="120" w:after="120"/>
        <w:ind w:left="567" w:right="850"/>
        <w:jc w:val="both"/>
        <w:rPr>
          <w:rFonts w:ascii="Palatino Linotype" w:eastAsia="Times New Roman" w:hAnsi="Palatino Linotype" w:cs="Arial"/>
          <w:i/>
        </w:rPr>
      </w:pPr>
    </w:p>
    <w:p w14:paraId="60953F24" w14:textId="77777777" w:rsidR="00652F97" w:rsidRPr="001F603E" w:rsidRDefault="00652F97" w:rsidP="00652F97">
      <w:pPr>
        <w:spacing w:before="240" w:after="240" w:line="360" w:lineRule="auto"/>
        <w:jc w:val="both"/>
        <w:rPr>
          <w:rFonts w:ascii="Palatino Linotype" w:hAnsi="Palatino Linotype" w:cs="Arial"/>
          <w:sz w:val="24"/>
          <w:szCs w:val="24"/>
        </w:rPr>
      </w:pPr>
      <w:r w:rsidRPr="001F603E">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F603E">
        <w:rPr>
          <w:rFonts w:ascii="Palatino Linotype" w:hAnsi="Palatino Linotype" w:cs="Arial"/>
          <w:sz w:val="24"/>
          <w:szCs w:val="24"/>
        </w:rPr>
        <w:t>homoclave</w:t>
      </w:r>
      <w:proofErr w:type="spellEnd"/>
      <w:r w:rsidRPr="001F603E">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58A436E5" w14:textId="77777777" w:rsidR="00652F97" w:rsidRPr="001F603E" w:rsidRDefault="00652F97" w:rsidP="00652F97">
      <w:pPr>
        <w:spacing w:before="240" w:after="240" w:line="360" w:lineRule="auto"/>
        <w:jc w:val="both"/>
        <w:rPr>
          <w:rFonts w:ascii="Palatino Linotype" w:hAnsi="Palatino Linotype" w:cs="Arial"/>
          <w:sz w:val="24"/>
          <w:szCs w:val="24"/>
        </w:rPr>
      </w:pPr>
      <w:r w:rsidRPr="001F603E">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EDAE1D5" w14:textId="77777777" w:rsidR="00652F97" w:rsidRPr="001F603E" w:rsidRDefault="00652F97" w:rsidP="00652F97">
      <w:pPr>
        <w:spacing w:before="240" w:after="240" w:line="360" w:lineRule="auto"/>
        <w:ind w:right="-91"/>
        <w:jc w:val="both"/>
        <w:rPr>
          <w:rFonts w:ascii="Palatino Linotype" w:eastAsia="Times New Roman" w:hAnsi="Palatino Linotype" w:cs="Arial"/>
          <w:sz w:val="24"/>
          <w:szCs w:val="24"/>
        </w:rPr>
      </w:pPr>
      <w:r w:rsidRPr="001F603E">
        <w:rPr>
          <w:rFonts w:ascii="Palatino Linotype" w:hAnsi="Palatino Linotype" w:cs="Arial"/>
          <w:sz w:val="24"/>
          <w:szCs w:val="24"/>
        </w:rPr>
        <w:t xml:space="preserve">Argumento que es compartido por el </w:t>
      </w:r>
      <w:r w:rsidRPr="001F603E">
        <w:rPr>
          <w:rStyle w:val="Textoennegrita"/>
          <w:rFonts w:ascii="Palatino Linotype" w:hAnsi="Palatino Linotype" w:cs="Arial"/>
          <w:sz w:val="24"/>
          <w:szCs w:val="24"/>
        </w:rPr>
        <w:t xml:space="preserve">Instituto Nacional de Transparencia, Acceso a la Información y Protección de Datos Personales, conforme al </w:t>
      </w:r>
      <w:r w:rsidRPr="001F603E">
        <w:rPr>
          <w:rFonts w:ascii="Palatino Linotype" w:eastAsia="Times New Roman" w:hAnsi="Palatino Linotype" w:cs="Arial"/>
          <w:sz w:val="24"/>
          <w:szCs w:val="24"/>
        </w:rPr>
        <w:t xml:space="preserve">criterio número 18/17 el cual refiere: </w:t>
      </w:r>
    </w:p>
    <w:p w14:paraId="1E167EC6" w14:textId="77777777" w:rsidR="00652F97" w:rsidRPr="001F603E" w:rsidRDefault="00652F97" w:rsidP="00652F97">
      <w:pPr>
        <w:autoSpaceDE w:val="0"/>
        <w:autoSpaceDN w:val="0"/>
        <w:adjustRightInd w:val="0"/>
        <w:spacing w:before="240" w:line="360" w:lineRule="auto"/>
        <w:ind w:left="851" w:right="851"/>
        <w:jc w:val="center"/>
        <w:rPr>
          <w:rFonts w:ascii="Palatino Linotype" w:eastAsia="Times New Roman" w:hAnsi="Palatino Linotype" w:cs="Arial"/>
          <w:b/>
          <w:bCs/>
          <w:i/>
        </w:rPr>
      </w:pPr>
      <w:r w:rsidRPr="001F603E">
        <w:rPr>
          <w:rFonts w:ascii="Palatino Linotype" w:eastAsia="Times New Roman" w:hAnsi="Palatino Linotype" w:cs="Arial"/>
          <w:bCs/>
          <w:i/>
        </w:rPr>
        <w:t>“</w:t>
      </w:r>
      <w:r w:rsidRPr="001F603E">
        <w:rPr>
          <w:rFonts w:ascii="Palatino Linotype" w:eastAsia="Times New Roman" w:hAnsi="Palatino Linotype" w:cs="Arial"/>
          <w:b/>
          <w:bCs/>
          <w:i/>
        </w:rPr>
        <w:t>CLAVE ÚNICA DE REGISTRO DE POBLACIÓN (CURP).</w:t>
      </w:r>
    </w:p>
    <w:p w14:paraId="600A35F7"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b/>
          <w:bCs/>
          <w:i/>
        </w:rPr>
      </w:pPr>
      <w:r w:rsidRPr="001F603E">
        <w:rPr>
          <w:rFonts w:ascii="Palatino Linotype" w:eastAsia="Times New Roman" w:hAnsi="Palatino Linotype" w:cs="Arial"/>
          <w:bCs/>
          <w:i/>
        </w:rPr>
        <w:lastRenderedPageBreak/>
        <w:t xml:space="preserve">La Clave Única de Registro de Población se integra por datos personales que sólo conciernen al particular titular de </w:t>
      </w:r>
      <w:proofErr w:type="gramStart"/>
      <w:r w:rsidRPr="001F603E">
        <w:rPr>
          <w:rFonts w:ascii="Palatino Linotype" w:eastAsia="Times New Roman" w:hAnsi="Palatino Linotype" w:cs="Arial"/>
          <w:bCs/>
          <w:i/>
        </w:rPr>
        <w:t>la misma</w:t>
      </w:r>
      <w:proofErr w:type="gramEnd"/>
      <w:r w:rsidRPr="001F603E">
        <w:rPr>
          <w:rFonts w:ascii="Palatino Linotype" w:eastAsia="Times New Roman" w:hAnsi="Palatino Linotype" w:cs="Arial"/>
          <w:bCs/>
          <w:i/>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2C51BE0"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b/>
          <w:i/>
        </w:rPr>
      </w:pPr>
      <w:r w:rsidRPr="001F603E">
        <w:rPr>
          <w:rFonts w:ascii="Palatino Linotype" w:eastAsia="Times New Roman" w:hAnsi="Palatino Linotype" w:cs="Arial"/>
          <w:i/>
        </w:rPr>
        <w:t xml:space="preserve"> </w:t>
      </w:r>
      <w:r w:rsidRPr="001F603E">
        <w:rPr>
          <w:rFonts w:ascii="Palatino Linotype" w:eastAsia="Times New Roman" w:hAnsi="Palatino Linotype" w:cs="Arial"/>
          <w:b/>
          <w:i/>
        </w:rPr>
        <w:t>Resoluciones:</w:t>
      </w:r>
    </w:p>
    <w:p w14:paraId="5ECB1D5D"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b/>
          <w:i/>
        </w:rPr>
      </w:pPr>
      <w:r w:rsidRPr="001F603E">
        <w:rPr>
          <w:rFonts w:ascii="Palatino Linotype" w:eastAsia="Times New Roman" w:hAnsi="Palatino Linotype" w:cs="Arial"/>
          <w:b/>
          <w:i/>
        </w:rPr>
        <w:t xml:space="preserve">RRA 3995/16. </w:t>
      </w:r>
      <w:r w:rsidRPr="001F603E">
        <w:rPr>
          <w:rFonts w:ascii="Palatino Linotype" w:eastAsia="Times New Roman" w:hAnsi="Palatino Linotype" w:cs="Arial"/>
          <w:i/>
        </w:rPr>
        <w:t xml:space="preserve">Secretaría de la Defensa Nacional. 1 de febrero de 2017. Por unanimidad. Comisionado Ponente </w:t>
      </w:r>
      <w:proofErr w:type="spellStart"/>
      <w:r w:rsidRPr="001F603E">
        <w:rPr>
          <w:rFonts w:ascii="Palatino Linotype" w:eastAsia="Times New Roman" w:hAnsi="Palatino Linotype" w:cs="Arial"/>
          <w:i/>
        </w:rPr>
        <w:t>Rosendoevgueni</w:t>
      </w:r>
      <w:proofErr w:type="spellEnd"/>
      <w:r w:rsidRPr="001F603E">
        <w:rPr>
          <w:rFonts w:ascii="Palatino Linotype" w:eastAsia="Times New Roman" w:hAnsi="Palatino Linotype" w:cs="Arial"/>
          <w:i/>
        </w:rPr>
        <w:t xml:space="preserve"> Monterrey </w:t>
      </w:r>
      <w:proofErr w:type="spellStart"/>
      <w:r w:rsidRPr="001F603E">
        <w:rPr>
          <w:rFonts w:ascii="Palatino Linotype" w:eastAsia="Times New Roman" w:hAnsi="Palatino Linotype" w:cs="Arial"/>
          <w:i/>
        </w:rPr>
        <w:t>Chepov</w:t>
      </w:r>
      <w:proofErr w:type="spellEnd"/>
      <w:r w:rsidRPr="001F603E">
        <w:rPr>
          <w:rFonts w:ascii="Palatino Linotype" w:eastAsia="Times New Roman" w:hAnsi="Palatino Linotype" w:cs="Arial"/>
          <w:i/>
        </w:rPr>
        <w:t>.</w:t>
      </w:r>
    </w:p>
    <w:p w14:paraId="31327372"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b/>
          <w:i/>
        </w:rPr>
      </w:pPr>
      <w:r w:rsidRPr="001F603E">
        <w:rPr>
          <w:rFonts w:ascii="Palatino Linotype" w:eastAsia="Times New Roman" w:hAnsi="Palatino Linotype" w:cs="Arial"/>
          <w:b/>
          <w:i/>
        </w:rPr>
        <w:t xml:space="preserve">RRA </w:t>
      </w:r>
      <w:r w:rsidRPr="001F603E">
        <w:rPr>
          <w:rFonts w:ascii="Palatino Linotype" w:eastAsia="Times New Roman" w:hAnsi="Palatino Linotype" w:cs="Arial"/>
          <w:b/>
          <w:bCs/>
          <w:i/>
        </w:rPr>
        <w:t xml:space="preserve">0937/17. </w:t>
      </w:r>
      <w:r w:rsidRPr="001F603E">
        <w:rPr>
          <w:rFonts w:ascii="Palatino Linotype" w:eastAsia="Times New Roman" w:hAnsi="Palatino Linotype" w:cs="Arial"/>
          <w:bCs/>
          <w:i/>
        </w:rPr>
        <w:t xml:space="preserve">Senado de la República. </w:t>
      </w:r>
      <w:r w:rsidRPr="001F603E">
        <w:rPr>
          <w:rFonts w:ascii="Palatino Linotype" w:eastAsia="Times New Roman" w:hAnsi="Palatino Linotype" w:cs="Arial"/>
          <w:bCs/>
          <w:i/>
          <w:lang w:val="es-ES_tradnl"/>
        </w:rPr>
        <w:t xml:space="preserve">15 de marzo de 2017. Por unanimidad. Comisionada Ponente Ximena Puente de la Mora. </w:t>
      </w:r>
    </w:p>
    <w:p w14:paraId="7783B427" w14:textId="77777777" w:rsidR="00652F97" w:rsidRPr="001F603E" w:rsidRDefault="00652F97" w:rsidP="00652F97">
      <w:pPr>
        <w:autoSpaceDE w:val="0"/>
        <w:autoSpaceDN w:val="0"/>
        <w:adjustRightInd w:val="0"/>
        <w:spacing w:before="240" w:line="360" w:lineRule="auto"/>
        <w:ind w:left="851" w:right="851"/>
        <w:jc w:val="both"/>
        <w:rPr>
          <w:rFonts w:ascii="Palatino Linotype" w:eastAsia="Times New Roman" w:hAnsi="Palatino Linotype" w:cs="Arial"/>
          <w:b/>
          <w:i/>
        </w:rPr>
      </w:pPr>
      <w:r w:rsidRPr="001F603E">
        <w:rPr>
          <w:rFonts w:ascii="Palatino Linotype" w:eastAsia="Times New Roman" w:hAnsi="Palatino Linotype" w:cs="Arial"/>
          <w:b/>
          <w:i/>
        </w:rPr>
        <w:t xml:space="preserve">RRA 0478/17. </w:t>
      </w:r>
      <w:r w:rsidRPr="001F603E">
        <w:rPr>
          <w:rFonts w:ascii="Palatino Linotype" w:eastAsia="Times New Roman" w:hAnsi="Palatino Linotype" w:cs="Arial"/>
          <w:i/>
        </w:rPr>
        <w:t xml:space="preserve">Secretaría de Relaciones Exteriores. 26 de abril de 2017. Por unanimidad. Comisionada Ponente Areli Cano Guadiana.” </w:t>
      </w:r>
      <w:r w:rsidRPr="001F603E">
        <w:rPr>
          <w:rFonts w:ascii="Palatino Linotype" w:eastAsia="Times New Roman" w:hAnsi="Palatino Linotype" w:cs="Arial"/>
          <w:b/>
          <w:i/>
        </w:rPr>
        <w:t>[Sic]</w:t>
      </w:r>
    </w:p>
    <w:p w14:paraId="12A330E9" w14:textId="77777777" w:rsidR="00652F97" w:rsidRPr="001F603E" w:rsidRDefault="00652F97" w:rsidP="00652F97">
      <w:pPr>
        <w:spacing w:line="360" w:lineRule="auto"/>
        <w:jc w:val="both"/>
        <w:rPr>
          <w:rFonts w:ascii="Palatino Linotype" w:hAnsi="Palatino Linotype"/>
          <w:sz w:val="24"/>
          <w:szCs w:val="24"/>
        </w:rPr>
      </w:pPr>
      <w:r w:rsidRPr="001F603E">
        <w:rPr>
          <w:rFonts w:ascii="Palatino Linotype" w:hAnsi="Palatino Linotype" w:cs="Arial"/>
          <w:sz w:val="24"/>
          <w:szCs w:val="24"/>
        </w:rPr>
        <w:t xml:space="preserve">Ahora bien, con relación a la dirección, domicilio, calle, número, municipio, entidad, pueblo, colonia o código postal es importante referir que </w:t>
      </w:r>
      <w:r w:rsidRPr="001F603E">
        <w:rPr>
          <w:rFonts w:ascii="Palatino Linotype" w:hAnsi="Palatino Linotype"/>
          <w:sz w:val="24"/>
          <w:szCs w:val="24"/>
        </w:rPr>
        <w:t xml:space="preserve">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19980E1F" w14:textId="77777777" w:rsidR="00652F97" w:rsidRPr="001F603E" w:rsidRDefault="00652F97" w:rsidP="00652F97">
      <w:pPr>
        <w:spacing w:line="360" w:lineRule="auto"/>
        <w:jc w:val="both"/>
        <w:rPr>
          <w:rFonts w:ascii="Palatino Linotype" w:hAnsi="Palatino Linotype"/>
          <w:sz w:val="24"/>
          <w:szCs w:val="24"/>
        </w:rPr>
      </w:pPr>
      <w:r w:rsidRPr="001F603E">
        <w:rPr>
          <w:rFonts w:ascii="Palatino Linotype" w:hAnsi="Palatino Linotype"/>
          <w:sz w:val="24"/>
          <w:szCs w:val="24"/>
        </w:rPr>
        <w:lastRenderedPageBreak/>
        <w:t xml:space="preserve">Lo anterior, con fundamento en los artículos 143, fracción I, de la Ley de Transparencia y Acceso a la Información Pública del Estado de México y Municipios; numeral Trigésimo Octavo, fracción I, de  los Lineamientos Generales en Materia de Clasificación y Desclasificación de la Información, así como para la elaboración de versiones públicas; y artículo 1, fracción I, de los Lineamientos Sobre Medidas de Seguridad Aplicables a los Sistemas de Datos Personales que se encuentran en Posesión de los Sujetos Obligados de la Ley de Protección de Datos Personales del Estado de México.  </w:t>
      </w:r>
    </w:p>
    <w:p w14:paraId="79628CEE" w14:textId="77777777" w:rsidR="00652F97" w:rsidRPr="001F603E" w:rsidRDefault="00652F97" w:rsidP="00652F97">
      <w:pPr>
        <w:spacing w:line="360" w:lineRule="auto"/>
        <w:jc w:val="both"/>
        <w:rPr>
          <w:rFonts w:ascii="Palatino Linotype" w:hAnsi="Palatino Linotype"/>
        </w:rPr>
      </w:pPr>
    </w:p>
    <w:p w14:paraId="54C58636" w14:textId="198CDD4D" w:rsidR="00652F97" w:rsidRPr="001F603E" w:rsidRDefault="00652F97" w:rsidP="00652F97">
      <w:pPr>
        <w:spacing w:line="360" w:lineRule="auto"/>
        <w:jc w:val="both"/>
        <w:rPr>
          <w:rFonts w:ascii="Palatino Linotype" w:hAnsi="Palatino Linotype"/>
          <w:sz w:val="28"/>
          <w:szCs w:val="24"/>
        </w:rPr>
      </w:pPr>
      <w:r w:rsidRPr="001F603E">
        <w:rPr>
          <w:rFonts w:ascii="Palatino Linotype" w:hAnsi="Palatino Linotype"/>
          <w:sz w:val="24"/>
        </w:rPr>
        <w:t xml:space="preserve">Es así </w:t>
      </w:r>
      <w:proofErr w:type="gramStart"/>
      <w:r w:rsidRPr="001F603E">
        <w:rPr>
          <w:rFonts w:ascii="Palatino Linotype" w:hAnsi="Palatino Linotype"/>
          <w:sz w:val="24"/>
        </w:rPr>
        <w:t>que</w:t>
      </w:r>
      <w:proofErr w:type="gramEnd"/>
      <w:r w:rsidRPr="001F603E">
        <w:rPr>
          <w:rFonts w:ascii="Palatino Linotype" w:hAnsi="Palatino Linotype"/>
          <w:sz w:val="24"/>
        </w:rPr>
        <w:t xml:space="preserve"> toda vez que el Ayuntamiento de Metepec cuenta con 9 conjuntos urbanos, tal como lo establece su Bando Municipal en su artículo</w:t>
      </w:r>
      <w:r w:rsidR="001F603E" w:rsidRPr="001F603E">
        <w:rPr>
          <w:rFonts w:ascii="Palatino Linotype" w:hAnsi="Palatino Linotype"/>
          <w:sz w:val="24"/>
        </w:rPr>
        <w:t xml:space="preserve"> 14, es dable ordenar la entrega del o los documentos donde conste el número de viviendas con las que cuenta cada uno de los conjuntos urbanos existentes en el municipio de Metepec, al diez de enero de dos mil veintidós</w:t>
      </w:r>
    </w:p>
    <w:p w14:paraId="39975C44" w14:textId="77777777" w:rsidR="008864BD" w:rsidRPr="001F603E" w:rsidRDefault="008864BD" w:rsidP="002B0793">
      <w:pPr>
        <w:spacing w:after="0" w:line="360" w:lineRule="auto"/>
        <w:contextualSpacing/>
        <w:jc w:val="both"/>
        <w:rPr>
          <w:rFonts w:ascii="Palatino Linotype" w:eastAsia="Palatino Linotype" w:hAnsi="Palatino Linotype" w:cs="Palatino Linotype"/>
          <w:sz w:val="24"/>
          <w:szCs w:val="24"/>
        </w:rPr>
      </w:pPr>
    </w:p>
    <w:p w14:paraId="52B8532B" w14:textId="13D6F70C" w:rsidR="00385A92" w:rsidRPr="001F603E" w:rsidRDefault="008864BD" w:rsidP="00385A92">
      <w:pPr>
        <w:spacing w:after="0" w:line="360" w:lineRule="auto"/>
        <w:contextualSpacing/>
        <w:jc w:val="both"/>
        <w:rPr>
          <w:rFonts w:ascii="Palatino Linotype" w:eastAsia="Palatino Linotype" w:hAnsi="Palatino Linotype" w:cs="Palatino Linotype"/>
          <w:sz w:val="28"/>
          <w:szCs w:val="24"/>
        </w:rPr>
      </w:pPr>
      <w:r w:rsidRPr="001F603E">
        <w:rPr>
          <w:rFonts w:ascii="Palatino Linotype" w:hAnsi="Palatino Linotype"/>
          <w:sz w:val="24"/>
          <w:szCs w:val="23"/>
          <w:lang w:eastAsia="es-ES"/>
        </w:rPr>
        <w:t xml:space="preserve">Finalmente, respecto de las manifestaciones realizadas por El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w:t>
      </w:r>
      <w:r w:rsidRPr="001F603E">
        <w:rPr>
          <w:rFonts w:ascii="Palatino Linotype" w:hAnsi="Palatino Linotype"/>
          <w:sz w:val="24"/>
          <w:szCs w:val="23"/>
          <w:lang w:eastAsia="es-ES"/>
        </w:rPr>
        <w:lastRenderedPageBreak/>
        <w:t>fracciones I, III, XI y XXI del mismo ordenamiento jurídico…”; y derivado que el recurso de revisión no es el medio idóneo para sancionar, este Órgano Garante sugiere al solicitante, interponer su queja o denuncia ante la autoridad competente.</w:t>
      </w:r>
    </w:p>
    <w:p w14:paraId="1C60E6E1" w14:textId="6844BFC3" w:rsidR="00E803EB" w:rsidRPr="001F603E" w:rsidRDefault="00E803EB" w:rsidP="00E803EB">
      <w:pPr>
        <w:tabs>
          <w:tab w:val="left" w:pos="709"/>
        </w:tabs>
        <w:spacing w:before="240" w:line="360" w:lineRule="auto"/>
        <w:ind w:right="51"/>
        <w:jc w:val="both"/>
        <w:rPr>
          <w:rFonts w:ascii="Palatino Linotype" w:hAnsi="Palatino Linotype"/>
          <w:sz w:val="24"/>
          <w:szCs w:val="24"/>
        </w:rPr>
      </w:pPr>
      <w:r w:rsidRPr="001F603E">
        <w:rPr>
          <w:rFonts w:ascii="Palatino Linotype" w:hAnsi="Palatino Linotype"/>
          <w:iCs/>
          <w:sz w:val="24"/>
          <w:szCs w:val="24"/>
        </w:rPr>
        <w:t xml:space="preserve">En mérito de lo expuesto </w:t>
      </w:r>
      <w:r w:rsidRPr="001F603E">
        <w:rPr>
          <w:rFonts w:ascii="Palatino Linotype" w:hAnsi="Palatino Linotype"/>
          <w:sz w:val="24"/>
          <w:szCs w:val="24"/>
        </w:rPr>
        <w:t xml:space="preserve">en líneas anteriores, resultan parcialmente fundados los motivos de inconformidad vertidos por </w:t>
      </w:r>
      <w:r w:rsidRPr="001F603E">
        <w:rPr>
          <w:rFonts w:ascii="Palatino Linotype" w:hAnsi="Palatino Linotype"/>
          <w:b/>
          <w:sz w:val="24"/>
          <w:szCs w:val="24"/>
        </w:rPr>
        <w:t xml:space="preserve">El Recurrente, </w:t>
      </w:r>
      <w:r w:rsidRPr="001F603E">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F603E">
        <w:rPr>
          <w:rFonts w:ascii="Palatino Linotype" w:hAnsi="Palatino Linotype"/>
          <w:b/>
          <w:sz w:val="24"/>
          <w:szCs w:val="24"/>
        </w:rPr>
        <w:t xml:space="preserve">MODIFICA </w:t>
      </w:r>
      <w:r w:rsidRPr="001F603E">
        <w:rPr>
          <w:rFonts w:ascii="Palatino Linotype" w:hAnsi="Palatino Linotype"/>
          <w:sz w:val="24"/>
          <w:szCs w:val="24"/>
        </w:rPr>
        <w:t xml:space="preserve">la respuesta a la solicitud de información </w:t>
      </w:r>
      <w:r w:rsidRPr="001F603E">
        <w:rPr>
          <w:rFonts w:ascii="Palatino Linotype" w:hAnsi="Palatino Linotype"/>
          <w:b/>
          <w:sz w:val="24"/>
          <w:szCs w:val="24"/>
        </w:rPr>
        <w:t xml:space="preserve">00523/METEPEC/IP/2022, </w:t>
      </w:r>
      <w:r w:rsidRPr="001F603E">
        <w:rPr>
          <w:rFonts w:ascii="Palatino Linotype" w:hAnsi="Palatino Linotype"/>
          <w:sz w:val="24"/>
          <w:szCs w:val="24"/>
        </w:rPr>
        <w:t xml:space="preserve">que ha sido materia del presente fallo. </w:t>
      </w:r>
    </w:p>
    <w:p w14:paraId="4BB65924" w14:textId="0A2EB53B" w:rsidR="00E803EB" w:rsidRPr="001F603E" w:rsidRDefault="00E803EB" w:rsidP="00E803EB">
      <w:pPr>
        <w:pStyle w:val="Prrafodelista"/>
        <w:spacing w:before="240" w:after="240" w:line="360" w:lineRule="auto"/>
        <w:ind w:left="0"/>
        <w:jc w:val="both"/>
        <w:rPr>
          <w:rFonts w:ascii="Palatino Linotype" w:hAnsi="Palatino Linotype"/>
        </w:rPr>
      </w:pPr>
      <w:r w:rsidRPr="001F603E">
        <w:rPr>
          <w:rFonts w:ascii="Palatino Linotype" w:hAnsi="Palatino Linotype"/>
        </w:rPr>
        <w:t xml:space="preserve">Por lo antes expuesto y fundado es de resolverse y, </w:t>
      </w:r>
    </w:p>
    <w:p w14:paraId="3CEB416B" w14:textId="77777777" w:rsidR="00E803EB" w:rsidRPr="001F603E" w:rsidRDefault="00E803EB" w:rsidP="00E803EB">
      <w:pPr>
        <w:pStyle w:val="Prrafodelista"/>
        <w:spacing w:before="240" w:after="240" w:line="360" w:lineRule="auto"/>
        <w:ind w:left="0"/>
        <w:jc w:val="both"/>
        <w:rPr>
          <w:rFonts w:ascii="Palatino Linotype" w:hAnsi="Palatino Linotype"/>
        </w:rPr>
      </w:pPr>
    </w:p>
    <w:p w14:paraId="30A8DF55" w14:textId="29433F0F" w:rsidR="003A3371" w:rsidRPr="001F603E" w:rsidRDefault="00E803EB" w:rsidP="001F603E">
      <w:pPr>
        <w:spacing w:before="240" w:line="360" w:lineRule="auto"/>
        <w:jc w:val="center"/>
        <w:rPr>
          <w:rFonts w:ascii="Palatino Linotype" w:eastAsia="Times New Roman" w:hAnsi="Palatino Linotype"/>
          <w:b/>
          <w:bCs/>
          <w:spacing w:val="60"/>
          <w:sz w:val="28"/>
          <w:szCs w:val="24"/>
          <w:lang w:val="es-ES_tradnl"/>
        </w:rPr>
      </w:pPr>
      <w:r w:rsidRPr="001F603E">
        <w:rPr>
          <w:rFonts w:ascii="Palatino Linotype" w:eastAsia="Times New Roman" w:hAnsi="Palatino Linotype"/>
          <w:b/>
          <w:bCs/>
          <w:spacing w:val="60"/>
          <w:sz w:val="28"/>
          <w:szCs w:val="24"/>
          <w:lang w:val="es-ES_tradnl"/>
        </w:rPr>
        <w:t>SE    RESUELVE</w:t>
      </w:r>
    </w:p>
    <w:p w14:paraId="4F71091D" w14:textId="77777777" w:rsidR="001F603E" w:rsidRPr="001F603E" w:rsidRDefault="001F603E" w:rsidP="001F603E">
      <w:pPr>
        <w:spacing w:before="240" w:line="360" w:lineRule="auto"/>
        <w:jc w:val="center"/>
        <w:rPr>
          <w:rFonts w:ascii="Palatino Linotype" w:eastAsia="Times New Roman" w:hAnsi="Palatino Linotype"/>
          <w:b/>
          <w:bCs/>
          <w:spacing w:val="60"/>
          <w:sz w:val="20"/>
          <w:szCs w:val="24"/>
          <w:lang w:val="es-ES_tradnl"/>
        </w:rPr>
      </w:pPr>
    </w:p>
    <w:p w14:paraId="3944C571" w14:textId="68FA989A" w:rsidR="00E803EB" w:rsidRPr="001F603E" w:rsidRDefault="00E803EB" w:rsidP="003A3371">
      <w:pPr>
        <w:spacing w:before="240" w:line="360" w:lineRule="auto"/>
        <w:jc w:val="both"/>
        <w:rPr>
          <w:rFonts w:ascii="Palatino Linotype" w:hAnsi="Palatino Linotype" w:cs="Arial"/>
          <w:sz w:val="24"/>
        </w:rPr>
      </w:pPr>
      <w:r w:rsidRPr="001F603E">
        <w:rPr>
          <w:rFonts w:ascii="Palatino Linotype" w:hAnsi="Palatino Linotype" w:cs="Arial"/>
          <w:b/>
          <w:sz w:val="24"/>
          <w:szCs w:val="24"/>
          <w:lang w:val="es-ES_tradnl"/>
        </w:rPr>
        <w:t>PRIMERO.</w:t>
      </w:r>
      <w:r w:rsidRPr="001F603E">
        <w:rPr>
          <w:rFonts w:ascii="Palatino Linotype" w:hAnsi="Palatino Linotype" w:cs="Arial"/>
          <w:sz w:val="24"/>
          <w:szCs w:val="24"/>
          <w:lang w:val="es-ES_tradnl"/>
        </w:rPr>
        <w:t xml:space="preserve"> </w:t>
      </w:r>
      <w:r w:rsidRPr="001F603E">
        <w:rPr>
          <w:rFonts w:ascii="Palatino Linotype" w:hAnsi="Palatino Linotype" w:cs="Arial"/>
          <w:sz w:val="24"/>
          <w:szCs w:val="24"/>
        </w:rPr>
        <w:t xml:space="preserve">Se </w:t>
      </w:r>
      <w:r w:rsidRPr="001F603E">
        <w:rPr>
          <w:rFonts w:ascii="Palatino Linotype" w:hAnsi="Palatino Linotype" w:cs="Arial"/>
          <w:b/>
          <w:sz w:val="24"/>
          <w:szCs w:val="24"/>
        </w:rPr>
        <w:t xml:space="preserve">MODIFICA </w:t>
      </w:r>
      <w:r w:rsidRPr="001F603E">
        <w:rPr>
          <w:rFonts w:ascii="Palatino Linotype" w:hAnsi="Palatino Linotype" w:cs="Arial"/>
          <w:sz w:val="24"/>
          <w:szCs w:val="24"/>
        </w:rPr>
        <w:t xml:space="preserve">la respuesta entregada por </w:t>
      </w:r>
      <w:r w:rsidRPr="001F603E">
        <w:rPr>
          <w:rFonts w:ascii="Palatino Linotype" w:hAnsi="Palatino Linotype" w:cs="Arial"/>
          <w:b/>
          <w:sz w:val="24"/>
          <w:szCs w:val="24"/>
        </w:rPr>
        <w:t xml:space="preserve">EL SUJETO OBLIGADO, </w:t>
      </w:r>
      <w:r w:rsidRPr="001F603E">
        <w:rPr>
          <w:rFonts w:ascii="Palatino Linotype" w:hAnsi="Palatino Linotype" w:cs="Arial"/>
          <w:sz w:val="24"/>
          <w:szCs w:val="24"/>
        </w:rPr>
        <w:t xml:space="preserve">a la solicitud de información número </w:t>
      </w:r>
      <w:r w:rsidRPr="001F603E">
        <w:rPr>
          <w:rFonts w:ascii="Palatino Linotype" w:hAnsi="Palatino Linotype"/>
          <w:b/>
          <w:sz w:val="24"/>
          <w:szCs w:val="24"/>
        </w:rPr>
        <w:t>00523/METEPEC/IP/2022</w:t>
      </w:r>
      <w:r w:rsidRPr="001F603E">
        <w:rPr>
          <w:rFonts w:ascii="Palatino Linotype" w:hAnsi="Palatino Linotype" w:cs="Arial"/>
          <w:b/>
          <w:sz w:val="24"/>
        </w:rPr>
        <w:t xml:space="preserve">, </w:t>
      </w:r>
      <w:r w:rsidRPr="001F603E">
        <w:rPr>
          <w:rFonts w:ascii="Palatino Linotype" w:hAnsi="Palatino Linotype" w:cs="Arial"/>
          <w:sz w:val="24"/>
        </w:rPr>
        <w:t xml:space="preserve">por resultar parcialmente fundados los motivos de inconformidad que arguye </w:t>
      </w:r>
      <w:r w:rsidRPr="001F603E">
        <w:rPr>
          <w:rFonts w:ascii="Palatino Linotype" w:hAnsi="Palatino Linotype" w:cs="Arial"/>
          <w:b/>
          <w:sz w:val="24"/>
        </w:rPr>
        <w:t xml:space="preserve">EL RECURRENTE, </w:t>
      </w:r>
      <w:r w:rsidRPr="001F603E">
        <w:rPr>
          <w:rFonts w:ascii="Palatino Linotype" w:hAnsi="Palatino Linotype" w:cs="Arial"/>
          <w:sz w:val="24"/>
        </w:rPr>
        <w:t xml:space="preserve">en términos del </w:t>
      </w:r>
      <w:r w:rsidRPr="001F603E">
        <w:rPr>
          <w:rFonts w:ascii="Palatino Linotype" w:hAnsi="Palatino Linotype" w:cs="Arial"/>
          <w:b/>
          <w:sz w:val="24"/>
        </w:rPr>
        <w:t xml:space="preserve">Considerando CUARTO </w:t>
      </w:r>
      <w:r w:rsidR="003A3371" w:rsidRPr="001F603E">
        <w:rPr>
          <w:rFonts w:ascii="Palatino Linotype" w:hAnsi="Palatino Linotype" w:cs="Arial"/>
          <w:sz w:val="24"/>
        </w:rPr>
        <w:t xml:space="preserve">de la presente resolución. </w:t>
      </w:r>
    </w:p>
    <w:p w14:paraId="1E575399" w14:textId="77777777" w:rsidR="00E803EB" w:rsidRPr="001F603E" w:rsidRDefault="00E803EB" w:rsidP="00E803EB">
      <w:pPr>
        <w:autoSpaceDE w:val="0"/>
        <w:autoSpaceDN w:val="0"/>
        <w:adjustRightInd w:val="0"/>
        <w:spacing w:before="240" w:line="360" w:lineRule="auto"/>
        <w:ind w:right="49"/>
        <w:jc w:val="both"/>
        <w:rPr>
          <w:rFonts w:ascii="Palatino Linotype" w:hAnsi="Palatino Linotype" w:cs="Arial"/>
          <w:sz w:val="24"/>
          <w:szCs w:val="24"/>
        </w:rPr>
      </w:pPr>
      <w:r w:rsidRPr="001F603E">
        <w:rPr>
          <w:rFonts w:ascii="Palatino Linotype" w:hAnsi="Palatino Linotype" w:cs="Arial"/>
          <w:b/>
          <w:sz w:val="28"/>
          <w:szCs w:val="24"/>
          <w:lang w:val="es-ES_tradnl"/>
        </w:rPr>
        <w:t>SEGUNDO.</w:t>
      </w:r>
      <w:r w:rsidRPr="001F603E">
        <w:rPr>
          <w:rFonts w:ascii="Palatino Linotype" w:hAnsi="Palatino Linotype" w:cs="Arial"/>
          <w:sz w:val="24"/>
          <w:szCs w:val="24"/>
        </w:rPr>
        <w:t xml:space="preserve"> Se </w:t>
      </w:r>
      <w:r w:rsidRPr="001F603E">
        <w:rPr>
          <w:rFonts w:ascii="Palatino Linotype" w:hAnsi="Palatino Linotype" w:cs="Arial"/>
          <w:b/>
          <w:sz w:val="24"/>
          <w:szCs w:val="24"/>
        </w:rPr>
        <w:t>ORDENA</w:t>
      </w:r>
      <w:r w:rsidRPr="001F603E">
        <w:rPr>
          <w:rFonts w:ascii="Palatino Linotype" w:hAnsi="Palatino Linotype" w:cs="Arial"/>
          <w:sz w:val="24"/>
          <w:szCs w:val="24"/>
        </w:rPr>
        <w:t xml:space="preserve"> al </w:t>
      </w:r>
      <w:r w:rsidRPr="001F603E">
        <w:rPr>
          <w:rFonts w:ascii="Palatino Linotype" w:hAnsi="Palatino Linotype" w:cs="Arial"/>
          <w:b/>
          <w:sz w:val="24"/>
          <w:szCs w:val="24"/>
        </w:rPr>
        <w:t>SUJETO OBLIGADO</w:t>
      </w:r>
      <w:r w:rsidRPr="001F603E">
        <w:rPr>
          <w:rFonts w:ascii="Palatino Linotype" w:hAnsi="Palatino Linotype" w:cs="Arial"/>
          <w:sz w:val="24"/>
          <w:szCs w:val="24"/>
        </w:rPr>
        <w:t xml:space="preserve"> realizar una búsqueda exhaustiva y razonable a fin de entregar al</w:t>
      </w:r>
      <w:r w:rsidRPr="001F603E">
        <w:rPr>
          <w:rFonts w:ascii="Palatino Linotype" w:hAnsi="Palatino Linotype" w:cs="Arial"/>
          <w:b/>
          <w:sz w:val="24"/>
          <w:szCs w:val="24"/>
        </w:rPr>
        <w:t xml:space="preserve"> RECURRENTE, </w:t>
      </w:r>
      <w:r w:rsidRPr="001F603E">
        <w:rPr>
          <w:rFonts w:ascii="Palatino Linotype" w:hAnsi="Palatino Linotype" w:cs="Arial"/>
          <w:sz w:val="24"/>
          <w:szCs w:val="24"/>
        </w:rPr>
        <w:t xml:space="preserve">a través del Sistema de </w:t>
      </w:r>
      <w:r w:rsidRPr="001F603E">
        <w:rPr>
          <w:rFonts w:ascii="Palatino Linotype" w:hAnsi="Palatino Linotype" w:cs="Arial"/>
          <w:sz w:val="24"/>
          <w:szCs w:val="24"/>
        </w:rPr>
        <w:lastRenderedPageBreak/>
        <w:t xml:space="preserve">Acceso a la Información Mexiquense </w:t>
      </w:r>
      <w:r w:rsidRPr="001F603E">
        <w:rPr>
          <w:rFonts w:ascii="Palatino Linotype" w:hAnsi="Palatino Linotype" w:cs="Arial"/>
          <w:b/>
          <w:sz w:val="24"/>
          <w:szCs w:val="24"/>
        </w:rPr>
        <w:t>(SAIMEX),</w:t>
      </w:r>
      <w:r w:rsidRPr="001F603E">
        <w:rPr>
          <w:rFonts w:ascii="Palatino Linotype" w:hAnsi="Palatino Linotype" w:cs="Arial"/>
          <w:sz w:val="24"/>
          <w:szCs w:val="24"/>
        </w:rPr>
        <w:t xml:space="preserve"> en versión pública de ser procedente, de lo siguiente: </w:t>
      </w:r>
    </w:p>
    <w:p w14:paraId="04AA7EC0" w14:textId="77777777" w:rsidR="005D4797" w:rsidRPr="001F603E" w:rsidRDefault="00E803EB" w:rsidP="00E803EB">
      <w:pPr>
        <w:pStyle w:val="Prrafodelista"/>
        <w:numPr>
          <w:ilvl w:val="0"/>
          <w:numId w:val="18"/>
        </w:numPr>
        <w:spacing w:before="240" w:line="360" w:lineRule="auto"/>
        <w:jc w:val="both"/>
        <w:rPr>
          <w:rFonts w:ascii="Palatino Linotype" w:hAnsi="Palatino Linotype" w:cs="Arial"/>
          <w:i/>
        </w:rPr>
      </w:pPr>
      <w:r w:rsidRPr="001F603E">
        <w:rPr>
          <w:rFonts w:ascii="Palatino Linotype" w:hAnsi="Palatino Linotype" w:cs="Arial"/>
          <w:i/>
        </w:rPr>
        <w:t xml:space="preserve">El o los documentos donde conste </w:t>
      </w:r>
      <w:r w:rsidR="005D4797" w:rsidRPr="001F603E">
        <w:rPr>
          <w:rFonts w:ascii="Palatino Linotype" w:hAnsi="Palatino Linotype" w:cs="Arial"/>
          <w:i/>
        </w:rPr>
        <w:t>el número de viviendas con las que cuenta cada uno de los conjuntos urbanos existentes en el municipio de Metepec, al diez de enero de dos mil veintidós.</w:t>
      </w:r>
    </w:p>
    <w:p w14:paraId="1C0902B0" w14:textId="31591B97" w:rsidR="00E803EB" w:rsidRPr="001F603E" w:rsidRDefault="00E803EB" w:rsidP="003A3371">
      <w:pPr>
        <w:pStyle w:val="Prrafodelista"/>
        <w:spacing w:before="240" w:line="360" w:lineRule="auto"/>
        <w:ind w:left="720"/>
        <w:jc w:val="both"/>
        <w:rPr>
          <w:rFonts w:ascii="Palatino Linotype" w:hAnsi="Palatino Linotype" w:cs="Arial"/>
          <w:i/>
        </w:rPr>
      </w:pPr>
      <w:r w:rsidRPr="001F603E">
        <w:rPr>
          <w:rFonts w:ascii="Palatino Linotype" w:hAnsi="Palatino Linotype" w:cs="Arial"/>
          <w:i/>
        </w:rPr>
        <w:t xml:space="preserve">Una vez realizada la búsqueda exhaustiva y razonable, para el caso de no contar con la información previamente </w:t>
      </w:r>
      <w:proofErr w:type="gramStart"/>
      <w:r w:rsidRPr="001F603E">
        <w:rPr>
          <w:rFonts w:ascii="Palatino Linotype" w:hAnsi="Palatino Linotype" w:cs="Arial"/>
          <w:i/>
        </w:rPr>
        <w:t>referida,  bastará</w:t>
      </w:r>
      <w:proofErr w:type="gramEnd"/>
      <w:r w:rsidRPr="001F603E">
        <w:rPr>
          <w:rFonts w:ascii="Palatino Linotype" w:hAnsi="Palatino Linotype" w:cs="Arial"/>
          <w:i/>
        </w:rPr>
        <w:t xml:space="preserve"> con que El Sujeto Obligado lo haga del conocimiento del Recurrente.</w:t>
      </w:r>
      <w:r w:rsidR="003A3371" w:rsidRPr="001F603E">
        <w:rPr>
          <w:rFonts w:ascii="Palatino Linotype" w:hAnsi="Palatino Linotype" w:cs="Arial"/>
          <w:i/>
        </w:rPr>
        <w:t xml:space="preserve"> </w:t>
      </w:r>
    </w:p>
    <w:p w14:paraId="71281993" w14:textId="101AD4D3" w:rsidR="00E803EB" w:rsidRPr="001F603E" w:rsidRDefault="00E803EB" w:rsidP="00E803EB">
      <w:pPr>
        <w:autoSpaceDE w:val="0"/>
        <w:autoSpaceDN w:val="0"/>
        <w:adjustRightInd w:val="0"/>
        <w:spacing w:before="240" w:line="360" w:lineRule="auto"/>
        <w:jc w:val="both"/>
        <w:rPr>
          <w:rFonts w:ascii="Palatino Linotype" w:hAnsi="Palatino Linotype" w:cs="Arial"/>
          <w:sz w:val="24"/>
          <w:szCs w:val="24"/>
        </w:rPr>
      </w:pPr>
      <w:r w:rsidRPr="001F603E">
        <w:rPr>
          <w:rFonts w:ascii="Palatino Linotype" w:hAnsi="Palatino Linotype" w:cs="Arial"/>
          <w:b/>
          <w:sz w:val="28"/>
          <w:szCs w:val="28"/>
        </w:rPr>
        <w:t>TERCERO.</w:t>
      </w:r>
      <w:r w:rsidRPr="001F603E">
        <w:rPr>
          <w:rFonts w:ascii="Palatino Linotype" w:hAnsi="Palatino Linotype" w:cs="Arial"/>
          <w:b/>
          <w:sz w:val="24"/>
          <w:szCs w:val="24"/>
        </w:rPr>
        <w:t xml:space="preserve"> Notifíquese</w:t>
      </w:r>
      <w:r w:rsidRPr="001F603E">
        <w:rPr>
          <w:rFonts w:ascii="Palatino Linotype" w:hAnsi="Palatino Linotype" w:cs="Arial"/>
          <w:b/>
          <w:i/>
          <w:sz w:val="24"/>
          <w:szCs w:val="24"/>
        </w:rPr>
        <w:t xml:space="preserve"> </w:t>
      </w:r>
      <w:r w:rsidRPr="001F603E">
        <w:rPr>
          <w:rFonts w:ascii="Palatino Linotype" w:hAnsi="Palatino Linotype" w:cs="Arial"/>
          <w:sz w:val="24"/>
          <w:szCs w:val="24"/>
        </w:rPr>
        <w:t>al Titular de la Unidad de Transparencia del</w:t>
      </w:r>
      <w:r w:rsidRPr="001F603E">
        <w:rPr>
          <w:rFonts w:ascii="Palatino Linotype" w:hAnsi="Palatino Linotype" w:cs="Arial"/>
          <w:b/>
          <w:sz w:val="24"/>
          <w:szCs w:val="24"/>
        </w:rPr>
        <w:t xml:space="preserve"> SUJETO OBLIGADO</w:t>
      </w:r>
      <w:r w:rsidRPr="001F603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A6A217A" w14:textId="77777777" w:rsidR="00E803EB" w:rsidRPr="001F603E" w:rsidRDefault="00E803EB" w:rsidP="00E803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F603E">
        <w:rPr>
          <w:rFonts w:ascii="Palatino Linotype" w:eastAsia="Times New Roman" w:hAnsi="Palatino Linotype" w:cs="Arial"/>
          <w:b/>
          <w:sz w:val="26"/>
          <w:szCs w:val="26"/>
          <w:lang w:eastAsia="es-ES"/>
        </w:rPr>
        <w:t>CUARTO.</w:t>
      </w:r>
      <w:r w:rsidRPr="001F603E">
        <w:rPr>
          <w:rFonts w:ascii="Palatino Linotype" w:eastAsia="Times New Roman" w:hAnsi="Palatino Linotype" w:cs="Arial"/>
          <w:b/>
          <w:sz w:val="24"/>
          <w:szCs w:val="24"/>
          <w:lang w:eastAsia="es-ES"/>
        </w:rPr>
        <w:t xml:space="preserve"> </w:t>
      </w:r>
      <w:r w:rsidRPr="001F603E">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C95477" w14:textId="77777777" w:rsidR="00E803EB" w:rsidRPr="001F603E" w:rsidRDefault="00E803EB" w:rsidP="00E803EB">
      <w:pPr>
        <w:spacing w:after="0" w:line="360" w:lineRule="auto"/>
        <w:jc w:val="both"/>
        <w:rPr>
          <w:rFonts w:ascii="Palatino Linotype" w:eastAsia="Times New Roman" w:hAnsi="Palatino Linotype" w:cs="Arial"/>
          <w:b/>
          <w:sz w:val="18"/>
          <w:szCs w:val="24"/>
          <w:lang w:eastAsia="es-ES"/>
        </w:rPr>
      </w:pPr>
    </w:p>
    <w:p w14:paraId="361287FC" w14:textId="23C9BCE9" w:rsidR="002B5F48" w:rsidRPr="001F603E" w:rsidRDefault="00E803EB" w:rsidP="003A3371">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1F603E">
        <w:rPr>
          <w:rFonts w:ascii="Palatino Linotype" w:eastAsia="Times New Roman" w:hAnsi="Palatino Linotype" w:cs="Arial"/>
          <w:b/>
          <w:sz w:val="24"/>
          <w:szCs w:val="24"/>
          <w:lang w:eastAsia="es-ES"/>
        </w:rPr>
        <w:t xml:space="preserve">QUINTO. NOTIFÍQUESE </w:t>
      </w:r>
      <w:r w:rsidRPr="001F603E">
        <w:rPr>
          <w:rFonts w:ascii="Palatino Linotype" w:eastAsia="Times New Roman" w:hAnsi="Palatino Linotype" w:cs="Arial"/>
          <w:sz w:val="24"/>
          <w:szCs w:val="24"/>
          <w:lang w:eastAsia="es-ES"/>
        </w:rPr>
        <w:t xml:space="preserve">la presente resolución a </w:t>
      </w:r>
      <w:r w:rsidRPr="001F603E">
        <w:rPr>
          <w:rFonts w:ascii="Palatino Linotype" w:eastAsia="Times New Roman" w:hAnsi="Palatino Linotype" w:cs="Arial"/>
          <w:b/>
          <w:sz w:val="24"/>
          <w:szCs w:val="24"/>
          <w:lang w:eastAsia="es-ES"/>
        </w:rPr>
        <w:t>LA</w:t>
      </w:r>
      <w:r w:rsidRPr="001F603E">
        <w:rPr>
          <w:rFonts w:ascii="Palatino Linotype" w:eastAsia="Times New Roman" w:hAnsi="Palatino Linotype" w:cs="Arial"/>
          <w:sz w:val="24"/>
          <w:szCs w:val="24"/>
          <w:lang w:eastAsia="es-ES"/>
        </w:rPr>
        <w:t xml:space="preserve"> </w:t>
      </w:r>
      <w:r w:rsidRPr="001F603E">
        <w:rPr>
          <w:rFonts w:ascii="Palatino Linotype" w:eastAsia="Times New Roman" w:hAnsi="Palatino Linotype" w:cs="Arial"/>
          <w:b/>
          <w:sz w:val="24"/>
          <w:szCs w:val="24"/>
          <w:lang w:eastAsia="es-ES"/>
        </w:rPr>
        <w:t xml:space="preserve">RECURRENTE vía </w:t>
      </w:r>
      <w:r w:rsidRPr="001F603E">
        <w:rPr>
          <w:rFonts w:ascii="Palatino Linotype" w:hAnsi="Palatino Linotype" w:cs="Arial"/>
          <w:sz w:val="24"/>
          <w:szCs w:val="24"/>
        </w:rPr>
        <w:t xml:space="preserve">Sistema de Acceso a la Información Mexiquense </w:t>
      </w:r>
      <w:r w:rsidRPr="001F603E">
        <w:rPr>
          <w:rFonts w:ascii="Palatino Linotype" w:hAnsi="Palatino Linotype" w:cs="Arial"/>
          <w:b/>
          <w:sz w:val="24"/>
          <w:szCs w:val="24"/>
        </w:rPr>
        <w:t xml:space="preserve">(SAIMEX) </w:t>
      </w:r>
      <w:r w:rsidRPr="001F603E">
        <w:rPr>
          <w:rFonts w:ascii="Palatino Linotype" w:eastAsia="Times New Roman" w:hAnsi="Palatino Linotype" w:cs="Arial"/>
          <w:sz w:val="24"/>
          <w:szCs w:val="24"/>
          <w:lang w:eastAsia="es-ES"/>
        </w:rPr>
        <w:t xml:space="preserve">y hágase de su conocimiento que, </w:t>
      </w:r>
      <w:r w:rsidRPr="001F603E">
        <w:rPr>
          <w:rFonts w:ascii="Palatino Linotype" w:eastAsia="Times New Roman" w:hAnsi="Palatino Linotype" w:cs="Times New Roman"/>
          <w:color w:val="222222"/>
          <w:sz w:val="24"/>
          <w:szCs w:val="24"/>
          <w:shd w:val="clear" w:color="auto" w:fill="FFFFFF"/>
          <w:lang w:eastAsia="es-ES"/>
        </w:rPr>
        <w:t xml:space="preserve">de </w:t>
      </w:r>
      <w:r w:rsidRPr="001F603E">
        <w:rPr>
          <w:rFonts w:ascii="Palatino Linotype" w:eastAsia="Times New Roman" w:hAnsi="Palatino Linotype" w:cs="Times New Roman"/>
          <w:color w:val="222222"/>
          <w:sz w:val="24"/>
          <w:szCs w:val="24"/>
          <w:shd w:val="clear" w:color="auto" w:fill="FFFFFF"/>
          <w:lang w:eastAsia="es-ES"/>
        </w:rPr>
        <w:lastRenderedPageBreak/>
        <w:t xml:space="preserve">conformidad con lo </w:t>
      </w:r>
      <w:r w:rsidRPr="001F603E">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1F603E">
        <w:rPr>
          <w:rFonts w:ascii="Palatino Linotype" w:eastAsia="Times New Roman" w:hAnsi="Palatino Linotype" w:cs="Times New Roman"/>
          <w:color w:val="222222"/>
          <w:sz w:val="24"/>
          <w:szCs w:val="24"/>
          <w:shd w:val="clear" w:color="auto" w:fill="FFFFFF"/>
          <w:lang w:eastAsia="es-ES"/>
        </w:rPr>
        <w:t>leyes aplicables.</w:t>
      </w:r>
    </w:p>
    <w:p w14:paraId="0D60EAB9" w14:textId="77777777" w:rsidR="003A3371" w:rsidRPr="001F603E" w:rsidRDefault="003A3371" w:rsidP="003A3371">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6BE6901" w14:textId="12BA90E9" w:rsidR="00663A37" w:rsidRPr="001F603E"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1F603E">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sidRPr="001F603E">
        <w:rPr>
          <w:rFonts w:ascii="Palatino Linotype" w:eastAsia="Palatino Linotype" w:hAnsi="Palatino Linotype" w:cs="Palatino Linotype"/>
          <w:color w:val="000000"/>
          <w:sz w:val="24"/>
          <w:szCs w:val="24"/>
        </w:rPr>
        <w:t xml:space="preserve"> </w:t>
      </w:r>
      <w:r w:rsidRPr="001F603E">
        <w:rPr>
          <w:rFonts w:ascii="Palatino Linotype" w:eastAsia="Palatino Linotype" w:hAnsi="Palatino Linotype" w:cs="Palatino Linotype"/>
          <w:color w:val="000000"/>
          <w:sz w:val="24"/>
          <w:szCs w:val="24"/>
        </w:rPr>
        <w:t>, LUIS GUSTAVO PARRA NORIEGA Y GUADALU</w:t>
      </w:r>
      <w:r w:rsidR="00C57E04" w:rsidRPr="001F603E">
        <w:rPr>
          <w:rFonts w:ascii="Palatino Linotype" w:eastAsia="Palatino Linotype" w:hAnsi="Palatino Linotype" w:cs="Palatino Linotype"/>
          <w:color w:val="000000"/>
          <w:sz w:val="24"/>
          <w:szCs w:val="24"/>
        </w:rPr>
        <w:t>PE RAMÍREZ PEÑA, EN LA</w:t>
      </w:r>
      <w:r w:rsidR="00801A67" w:rsidRPr="001F603E">
        <w:rPr>
          <w:rFonts w:ascii="Palatino Linotype" w:eastAsia="Palatino Linotype" w:hAnsi="Palatino Linotype" w:cs="Palatino Linotype"/>
          <w:color w:val="000000"/>
          <w:sz w:val="24"/>
          <w:szCs w:val="24"/>
        </w:rPr>
        <w:t xml:space="preserve"> DÉCIMA</w:t>
      </w:r>
      <w:r w:rsidRPr="001F603E">
        <w:rPr>
          <w:rFonts w:ascii="Palatino Linotype" w:eastAsia="Palatino Linotype" w:hAnsi="Palatino Linotype" w:cs="Palatino Linotype"/>
          <w:color w:val="000000"/>
          <w:sz w:val="24"/>
          <w:szCs w:val="24"/>
        </w:rPr>
        <w:t xml:space="preserve"> </w:t>
      </w:r>
      <w:r w:rsidR="00B373EE" w:rsidRPr="001F603E">
        <w:rPr>
          <w:rFonts w:ascii="Palatino Linotype" w:eastAsia="Palatino Linotype" w:hAnsi="Palatino Linotype" w:cs="Palatino Linotype"/>
          <w:color w:val="000000"/>
          <w:sz w:val="24"/>
          <w:szCs w:val="24"/>
        </w:rPr>
        <w:t>SÉPTIMA</w:t>
      </w:r>
      <w:r w:rsidR="00CD098C" w:rsidRPr="001F603E">
        <w:rPr>
          <w:rFonts w:ascii="Palatino Linotype" w:eastAsia="Palatino Linotype" w:hAnsi="Palatino Linotype" w:cs="Palatino Linotype"/>
          <w:color w:val="000000"/>
          <w:sz w:val="24"/>
          <w:szCs w:val="24"/>
        </w:rPr>
        <w:t xml:space="preserve"> </w:t>
      </w:r>
      <w:r w:rsidRPr="001F603E">
        <w:rPr>
          <w:rFonts w:ascii="Palatino Linotype" w:eastAsia="Palatino Linotype" w:hAnsi="Palatino Linotype" w:cs="Palatino Linotype"/>
          <w:color w:val="000000"/>
          <w:sz w:val="24"/>
          <w:szCs w:val="24"/>
        </w:rPr>
        <w:t xml:space="preserve">SESIÓN ORDINARIA CELEBRADA EL </w:t>
      </w:r>
      <w:r w:rsidR="008864BD" w:rsidRPr="001F603E">
        <w:rPr>
          <w:rFonts w:ascii="Palatino Linotype" w:eastAsia="Palatino Linotype" w:hAnsi="Palatino Linotype" w:cs="Palatino Linotype"/>
          <w:color w:val="000000"/>
          <w:sz w:val="24"/>
          <w:szCs w:val="24"/>
        </w:rPr>
        <w:t xml:space="preserve">DIECIOCHO </w:t>
      </w:r>
      <w:r w:rsidR="00B373EE" w:rsidRPr="001F603E">
        <w:rPr>
          <w:rFonts w:ascii="Palatino Linotype" w:eastAsia="Palatino Linotype" w:hAnsi="Palatino Linotype" w:cs="Palatino Linotype"/>
          <w:color w:val="000000"/>
          <w:sz w:val="24"/>
          <w:szCs w:val="24"/>
        </w:rPr>
        <w:t xml:space="preserve"> DE MAYO </w:t>
      </w:r>
      <w:r w:rsidR="00285F02" w:rsidRPr="001F603E">
        <w:rPr>
          <w:rFonts w:ascii="Palatino Linotype" w:eastAsia="Palatino Linotype" w:hAnsi="Palatino Linotype" w:cs="Palatino Linotype"/>
          <w:color w:val="000000"/>
          <w:sz w:val="24"/>
          <w:szCs w:val="24"/>
        </w:rPr>
        <w:t>DE DOS MIL VEINTIDÓS</w:t>
      </w:r>
      <w:r w:rsidRPr="001F603E">
        <w:rPr>
          <w:rFonts w:ascii="Palatino Linotype" w:eastAsia="Palatino Linotype" w:hAnsi="Palatino Linotype" w:cs="Palatino Linotype"/>
          <w:color w:val="000000"/>
          <w:sz w:val="24"/>
          <w:szCs w:val="24"/>
        </w:rPr>
        <w:t>, ANTE EL SECRETARIO TÉCNICO DEL PLENO, ALEXIS TAPIA RAMÍREZ.---------------</w:t>
      </w:r>
      <w:r w:rsidR="001C7C31" w:rsidRPr="001F603E">
        <w:rPr>
          <w:rFonts w:ascii="Palatino Linotype" w:eastAsia="Palatino Linotype" w:hAnsi="Palatino Linotype" w:cs="Palatino Linotype"/>
          <w:color w:val="000000"/>
          <w:sz w:val="24"/>
          <w:szCs w:val="24"/>
        </w:rPr>
        <w:t>------------------------------------------------------------------------------------------------------------------------------------------------------------------------------------------------------</w:t>
      </w:r>
      <w:r w:rsidR="001F603E" w:rsidRPr="001F603E">
        <w:rPr>
          <w:rFonts w:ascii="Palatino Linotype" w:eastAsia="Palatino Linotype" w:hAnsi="Palatino Linotype" w:cs="Palatino Linotype"/>
          <w:color w:val="000000"/>
          <w:sz w:val="24"/>
          <w:szCs w:val="24"/>
        </w:rPr>
        <w:t xml:space="preserve"> ------------------------------------------------------------------------------------------------------------------------------------------------------------------------------------------------------------------------------------------------------------------------------------------------------------------------------------------------------------------------------------------------------------------------------------------------------------------------------------------------------------------------------------------------------------------------------------------------------------------------------------------------------------------------------------------------------------------------------------------------------------------------------------------------------------------------------------------------------------------------------------------------------------------------------------------------</w:t>
      </w:r>
    </w:p>
    <w:p w14:paraId="71CF1C22" w14:textId="41247758" w:rsidR="00663A37" w:rsidRDefault="0019382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1F603E">
        <w:rPr>
          <w:rFonts w:ascii="Palatino Linotype" w:eastAsia="Palatino Linotype" w:hAnsi="Palatino Linotype" w:cs="Palatino Linotype"/>
          <w:color w:val="000000"/>
          <w:sz w:val="20"/>
          <w:szCs w:val="20"/>
        </w:rPr>
        <w:t>JMV/CCR/</w:t>
      </w:r>
      <w:proofErr w:type="spellStart"/>
      <w:r w:rsidRPr="001F603E">
        <w:rPr>
          <w:rFonts w:ascii="Palatino Linotype" w:eastAsia="Palatino Linotype" w:hAnsi="Palatino Linotype" w:cs="Palatino Linotype"/>
          <w:color w:val="000000"/>
          <w:sz w:val="20"/>
          <w:szCs w:val="20"/>
        </w:rPr>
        <w:t>fjjc</w:t>
      </w:r>
      <w:proofErr w:type="spellEnd"/>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6A8F" w14:textId="77777777" w:rsidR="004107A2" w:rsidRDefault="004107A2" w:rsidP="00F2498E">
      <w:pPr>
        <w:spacing w:after="0" w:line="240" w:lineRule="auto"/>
      </w:pPr>
      <w:r>
        <w:separator/>
      </w:r>
    </w:p>
  </w:endnote>
  <w:endnote w:type="continuationSeparator" w:id="0">
    <w:p w14:paraId="4836C4EC" w14:textId="77777777" w:rsidR="004107A2" w:rsidRDefault="004107A2" w:rsidP="00F2498E">
      <w:pPr>
        <w:spacing w:after="0" w:line="240" w:lineRule="auto"/>
      </w:pPr>
      <w:r>
        <w:continuationSeparator/>
      </w:r>
    </w:p>
  </w:endnote>
  <w:endnote w:type="continuationNotice" w:id="1">
    <w:p w14:paraId="0122FC7A" w14:textId="77777777" w:rsidR="004107A2" w:rsidRDefault="00410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652F97" w:rsidRDefault="00652F9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603E">
      <w:rPr>
        <w:rFonts w:ascii="Palatino Linotype" w:hAnsi="Palatino Linotype"/>
        <w:b/>
        <w:bCs/>
        <w:noProof/>
        <w:sz w:val="20"/>
      </w:rPr>
      <w:t>47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603E">
      <w:rPr>
        <w:rFonts w:ascii="Palatino Linotype" w:hAnsi="Palatino Linotype"/>
        <w:b/>
        <w:bCs/>
        <w:noProof/>
        <w:sz w:val="20"/>
      </w:rPr>
      <w:t>50</w:t>
    </w:r>
    <w:r w:rsidRPr="00713DD5">
      <w:rPr>
        <w:rFonts w:ascii="Palatino Linotype" w:hAnsi="Palatino Linotype"/>
        <w:b/>
        <w:bCs/>
        <w:sz w:val="20"/>
      </w:rPr>
      <w:fldChar w:fldCharType="end"/>
    </w:r>
  </w:p>
  <w:p w14:paraId="0DA4C4E6" w14:textId="77777777" w:rsidR="00652F97" w:rsidRPr="000B69FA" w:rsidRDefault="00652F97"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652F97" w:rsidRDefault="00652F9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603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603E">
      <w:rPr>
        <w:rFonts w:ascii="Palatino Linotype" w:hAnsi="Palatino Linotype"/>
        <w:b/>
        <w:bCs/>
        <w:noProof/>
        <w:sz w:val="20"/>
      </w:rPr>
      <w:t>50</w:t>
    </w:r>
    <w:r w:rsidRPr="00713DD5">
      <w:rPr>
        <w:rFonts w:ascii="Palatino Linotype" w:hAnsi="Palatino Linotype"/>
        <w:b/>
        <w:bCs/>
        <w:sz w:val="20"/>
      </w:rPr>
      <w:fldChar w:fldCharType="end"/>
    </w:r>
  </w:p>
  <w:p w14:paraId="58082FE6" w14:textId="77777777" w:rsidR="00652F97" w:rsidRPr="000B69FA" w:rsidRDefault="00652F9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79E2" w14:textId="77777777" w:rsidR="004107A2" w:rsidRDefault="004107A2" w:rsidP="00F2498E">
      <w:pPr>
        <w:spacing w:after="0" w:line="240" w:lineRule="auto"/>
      </w:pPr>
      <w:r>
        <w:separator/>
      </w:r>
    </w:p>
  </w:footnote>
  <w:footnote w:type="continuationSeparator" w:id="0">
    <w:p w14:paraId="0B987999" w14:textId="77777777" w:rsidR="004107A2" w:rsidRDefault="004107A2" w:rsidP="00F2498E">
      <w:pPr>
        <w:spacing w:after="0" w:line="240" w:lineRule="auto"/>
      </w:pPr>
      <w:r>
        <w:continuationSeparator/>
      </w:r>
    </w:p>
  </w:footnote>
  <w:footnote w:type="continuationNotice" w:id="1">
    <w:p w14:paraId="3471096F" w14:textId="77777777" w:rsidR="004107A2" w:rsidRDefault="004107A2">
      <w:pPr>
        <w:spacing w:after="0" w:line="240" w:lineRule="auto"/>
      </w:pPr>
    </w:p>
  </w:footnote>
  <w:footnote w:id="2">
    <w:p w14:paraId="1CB03AFA" w14:textId="77777777" w:rsidR="00652F97" w:rsidRDefault="00652F97"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652F97" w:rsidRDefault="00652F97"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652F97" w:rsidRDefault="00652F97"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652F97" w:rsidRDefault="00652F97" w:rsidP="00663A37">
      <w:pPr>
        <w:spacing w:after="0" w:line="240" w:lineRule="auto"/>
        <w:jc w:val="both"/>
        <w:rPr>
          <w:rFonts w:ascii="Palatino Linotype" w:eastAsia="Palatino Linotype" w:hAnsi="Palatino Linotype" w:cs="Palatino Linotype"/>
          <w:b/>
          <w:i/>
          <w:sz w:val="20"/>
          <w:szCs w:val="20"/>
        </w:rPr>
      </w:pPr>
    </w:p>
    <w:p w14:paraId="67229553" w14:textId="77777777" w:rsidR="00652F97" w:rsidRDefault="00652F97"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652F97" w:rsidRDefault="004107A2">
    <w:pPr>
      <w:pStyle w:val="Encabezado"/>
    </w:pPr>
    <w:r>
      <w:rPr>
        <w:noProof/>
        <w:lang w:val="es-MX" w:eastAsia="es-MX"/>
      </w:rPr>
      <w:pict w14:anchorId="4D671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652F97" w:rsidRPr="00B17577" w14:paraId="37B9EBDE" w14:textId="77777777" w:rsidTr="00713DD5">
      <w:trPr>
        <w:trHeight w:val="227"/>
      </w:trPr>
      <w:tc>
        <w:tcPr>
          <w:tcW w:w="5103" w:type="dxa"/>
          <w:hideMark/>
        </w:tcPr>
        <w:p w14:paraId="4964FBC5" w14:textId="54CDA645" w:rsidR="00652F97" w:rsidRPr="00096248" w:rsidRDefault="00652F97"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85FB566" w:rsidR="00652F97" w:rsidRPr="00096248" w:rsidRDefault="00652F97"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2100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652F97" w14:paraId="7591D3C9" w14:textId="77777777" w:rsidTr="00713DD5">
      <w:trPr>
        <w:trHeight w:val="242"/>
      </w:trPr>
      <w:tc>
        <w:tcPr>
          <w:tcW w:w="5103" w:type="dxa"/>
          <w:hideMark/>
        </w:tcPr>
        <w:p w14:paraId="729A65A8" w14:textId="77777777" w:rsidR="00652F97" w:rsidRPr="00096248" w:rsidRDefault="00652F97"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1ED2C09" w:rsidR="00652F97" w:rsidRPr="00096248" w:rsidRDefault="00652F97" w:rsidP="002F6EB1">
          <w:pPr>
            <w:spacing w:after="120" w:line="240" w:lineRule="auto"/>
            <w:ind w:right="74"/>
            <w:jc w:val="right"/>
            <w:rPr>
              <w:rFonts w:ascii="Palatino Linotype" w:hAnsi="Palatino Linotype" w:cs="Arial"/>
              <w:sz w:val="24"/>
              <w:szCs w:val="24"/>
            </w:rPr>
          </w:pPr>
          <w:r w:rsidRPr="006F24EA">
            <w:rPr>
              <w:rFonts w:ascii="Palatino Linotype" w:hAnsi="Palatino Linotype" w:cs="Arial"/>
              <w:sz w:val="24"/>
              <w:szCs w:val="24"/>
            </w:rPr>
            <w:t>Ayuntamiento de Metepec</w:t>
          </w:r>
        </w:p>
      </w:tc>
    </w:tr>
    <w:tr w:rsidR="00652F97" w:rsidRPr="00F63239" w14:paraId="037E914D" w14:textId="77777777" w:rsidTr="00713DD5">
      <w:trPr>
        <w:trHeight w:val="342"/>
      </w:trPr>
      <w:tc>
        <w:tcPr>
          <w:tcW w:w="5103" w:type="dxa"/>
          <w:hideMark/>
        </w:tcPr>
        <w:p w14:paraId="7676B68F" w14:textId="64D69EAF" w:rsidR="00652F97" w:rsidRPr="00096248" w:rsidRDefault="00652F97"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652F97" w:rsidRPr="00096248" w:rsidRDefault="00652F97"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652F97" w:rsidRDefault="004107A2">
    <w:pPr>
      <w:pStyle w:val="Encabezado"/>
    </w:pPr>
    <w:r>
      <w:rPr>
        <w:noProof/>
        <w:lang w:val="es-MX" w:eastAsia="es-MX"/>
      </w:rPr>
      <w:pict w14:anchorId="1D841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1pt;margin-top:-143.1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652F97" w14:paraId="0F9FE9B6" w14:textId="77777777" w:rsidTr="00096248">
      <w:trPr>
        <w:trHeight w:val="227"/>
      </w:trPr>
      <w:tc>
        <w:tcPr>
          <w:tcW w:w="5245" w:type="dxa"/>
          <w:hideMark/>
        </w:tcPr>
        <w:p w14:paraId="6D1D9D71" w14:textId="11150E5A" w:rsidR="00652F97" w:rsidRPr="00663A37" w:rsidRDefault="00652F97"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2EA55B7" w:rsidR="00652F97" w:rsidRPr="00096248" w:rsidRDefault="00652F97" w:rsidP="00B373EE">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2100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652F97" w:rsidRPr="001F57CD" w14:paraId="1377D264" w14:textId="77777777" w:rsidTr="00096248">
      <w:trPr>
        <w:trHeight w:val="196"/>
      </w:trPr>
      <w:tc>
        <w:tcPr>
          <w:tcW w:w="5245" w:type="dxa"/>
          <w:hideMark/>
        </w:tcPr>
        <w:p w14:paraId="04D597A1" w14:textId="77777777" w:rsidR="00652F97" w:rsidRPr="00663A37" w:rsidRDefault="00652F97"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0634B88" w:rsidR="00652F97" w:rsidRPr="00663A37" w:rsidRDefault="00AF42B6" w:rsidP="002F6EB1">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w:t>
          </w:r>
          <w:proofErr w:type="spellEnd"/>
        </w:p>
      </w:tc>
    </w:tr>
    <w:tr w:rsidR="00652F97" w14:paraId="4DC11993" w14:textId="77777777" w:rsidTr="00096248">
      <w:trPr>
        <w:trHeight w:val="242"/>
      </w:trPr>
      <w:tc>
        <w:tcPr>
          <w:tcW w:w="5245" w:type="dxa"/>
          <w:hideMark/>
        </w:tcPr>
        <w:p w14:paraId="76CEF1B5" w14:textId="77777777" w:rsidR="00652F97" w:rsidRPr="00663A37" w:rsidRDefault="00652F97"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01774F0" w:rsidR="00652F97" w:rsidRPr="00663A37" w:rsidRDefault="00652F97" w:rsidP="002F6EB1">
          <w:pPr>
            <w:spacing w:after="120" w:line="240" w:lineRule="auto"/>
            <w:ind w:left="-68" w:right="68"/>
            <w:jc w:val="right"/>
            <w:rPr>
              <w:rFonts w:ascii="Palatino Linotype" w:hAnsi="Palatino Linotype" w:cs="Arial"/>
              <w:sz w:val="24"/>
              <w:szCs w:val="24"/>
            </w:rPr>
          </w:pPr>
          <w:r w:rsidRPr="006F24EA">
            <w:rPr>
              <w:rFonts w:ascii="Palatino Linotype" w:hAnsi="Palatino Linotype" w:cs="Arial"/>
              <w:sz w:val="24"/>
              <w:szCs w:val="24"/>
            </w:rPr>
            <w:t>Ayuntamiento de Metepec</w:t>
          </w:r>
        </w:p>
      </w:tc>
    </w:tr>
    <w:tr w:rsidR="00652F97" w14:paraId="5C2B511D" w14:textId="77777777" w:rsidTr="00096248">
      <w:trPr>
        <w:trHeight w:val="342"/>
      </w:trPr>
      <w:tc>
        <w:tcPr>
          <w:tcW w:w="5245" w:type="dxa"/>
          <w:hideMark/>
        </w:tcPr>
        <w:p w14:paraId="03FEF68C" w14:textId="45E91CF4" w:rsidR="00652F97" w:rsidRPr="00663A37" w:rsidRDefault="00652F97"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652F97" w:rsidRPr="00663A37" w:rsidRDefault="00652F97"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652F97" w:rsidRDefault="004107A2">
    <w:pPr>
      <w:pStyle w:val="Encabezado"/>
    </w:pPr>
    <w:r>
      <w:rPr>
        <w:noProof/>
        <w:lang w:val="es-MX" w:eastAsia="es-MX"/>
      </w:rPr>
      <w:pict w14:anchorId="7DD2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15pt;margin-top:-142.4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ECF"/>
    <w:multiLevelType w:val="hybridMultilevel"/>
    <w:tmpl w:val="58B2068E"/>
    <w:lvl w:ilvl="0" w:tplc="30360D6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2" w15:restartNumberingAfterBreak="0">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3"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7" w15:restartNumberingAfterBreak="0">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9"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D1588"/>
    <w:multiLevelType w:val="hybridMultilevel"/>
    <w:tmpl w:val="506829A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3"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8A7710"/>
    <w:multiLevelType w:val="hybridMultilevel"/>
    <w:tmpl w:val="FCB684EE"/>
    <w:lvl w:ilvl="0" w:tplc="0E7CF416">
      <w:start w:val="1"/>
      <w:numFmt w:val="upperRoman"/>
      <w:lvlText w:val="%1."/>
      <w:lvlJc w:val="left"/>
      <w:pPr>
        <w:ind w:left="1276" w:hanging="709"/>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854BA6"/>
    <w:multiLevelType w:val="hybridMultilevel"/>
    <w:tmpl w:val="877865E0"/>
    <w:lvl w:ilvl="0" w:tplc="7C02F188">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7FA77C50"/>
    <w:multiLevelType w:val="hybridMultilevel"/>
    <w:tmpl w:val="C20E4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86276027">
    <w:abstractNumId w:val="5"/>
  </w:num>
  <w:num w:numId="2" w16cid:durableId="5715705">
    <w:abstractNumId w:val="16"/>
  </w:num>
  <w:num w:numId="3" w16cid:durableId="1799181999">
    <w:abstractNumId w:val="1"/>
  </w:num>
  <w:num w:numId="4" w16cid:durableId="685447521">
    <w:abstractNumId w:val="2"/>
  </w:num>
  <w:num w:numId="5" w16cid:durableId="1318680418">
    <w:abstractNumId w:val="8"/>
  </w:num>
  <w:num w:numId="6" w16cid:durableId="1577860191">
    <w:abstractNumId w:val="7"/>
  </w:num>
  <w:num w:numId="7" w16cid:durableId="2041128388">
    <w:abstractNumId w:val="3"/>
  </w:num>
  <w:num w:numId="8" w16cid:durableId="834227710">
    <w:abstractNumId w:val="0"/>
  </w:num>
  <w:num w:numId="9" w16cid:durableId="1408261569">
    <w:abstractNumId w:val="14"/>
  </w:num>
  <w:num w:numId="10" w16cid:durableId="1079013550">
    <w:abstractNumId w:val="15"/>
  </w:num>
  <w:num w:numId="11" w16cid:durableId="1754473942">
    <w:abstractNumId w:val="6"/>
  </w:num>
  <w:num w:numId="12" w16cid:durableId="838542391">
    <w:abstractNumId w:val="10"/>
  </w:num>
  <w:num w:numId="13" w16cid:durableId="1225264429">
    <w:abstractNumId w:val="18"/>
  </w:num>
  <w:num w:numId="14" w16cid:durableId="1968970906">
    <w:abstractNumId w:val="13"/>
  </w:num>
  <w:num w:numId="15" w16cid:durableId="2051487964">
    <w:abstractNumId w:val="9"/>
  </w:num>
  <w:num w:numId="16" w16cid:durableId="212155642">
    <w:abstractNumId w:val="4"/>
  </w:num>
  <w:num w:numId="17" w16cid:durableId="562375025">
    <w:abstractNumId w:val="17"/>
  </w:num>
  <w:num w:numId="18" w16cid:durableId="571277582">
    <w:abstractNumId w:val="12"/>
  </w:num>
  <w:num w:numId="19" w16cid:durableId="173377330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38C7"/>
    <w:rsid w:val="00015487"/>
    <w:rsid w:val="000171BE"/>
    <w:rsid w:val="00021122"/>
    <w:rsid w:val="00021165"/>
    <w:rsid w:val="00024A6D"/>
    <w:rsid w:val="00025450"/>
    <w:rsid w:val="00026582"/>
    <w:rsid w:val="00031BA3"/>
    <w:rsid w:val="00033479"/>
    <w:rsid w:val="00033562"/>
    <w:rsid w:val="0003562C"/>
    <w:rsid w:val="00035A30"/>
    <w:rsid w:val="00036D5F"/>
    <w:rsid w:val="00036EFC"/>
    <w:rsid w:val="00040A10"/>
    <w:rsid w:val="00041670"/>
    <w:rsid w:val="000417BE"/>
    <w:rsid w:val="00041AE7"/>
    <w:rsid w:val="00041DEA"/>
    <w:rsid w:val="00042C95"/>
    <w:rsid w:val="000444FD"/>
    <w:rsid w:val="00045F86"/>
    <w:rsid w:val="00046594"/>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040A"/>
    <w:rsid w:val="0007107B"/>
    <w:rsid w:val="000739AF"/>
    <w:rsid w:val="00075586"/>
    <w:rsid w:val="00075D5E"/>
    <w:rsid w:val="00076332"/>
    <w:rsid w:val="00077A55"/>
    <w:rsid w:val="000802BA"/>
    <w:rsid w:val="00082E5D"/>
    <w:rsid w:val="00083498"/>
    <w:rsid w:val="0008424E"/>
    <w:rsid w:val="0008496A"/>
    <w:rsid w:val="00085D6C"/>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A6557"/>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2E90"/>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3823"/>
    <w:rsid w:val="001957E6"/>
    <w:rsid w:val="00195845"/>
    <w:rsid w:val="0019584A"/>
    <w:rsid w:val="001960AD"/>
    <w:rsid w:val="001A057E"/>
    <w:rsid w:val="001A0AFD"/>
    <w:rsid w:val="001A0E96"/>
    <w:rsid w:val="001A1BDB"/>
    <w:rsid w:val="001A26F6"/>
    <w:rsid w:val="001A316F"/>
    <w:rsid w:val="001A3C5F"/>
    <w:rsid w:val="001A3F8D"/>
    <w:rsid w:val="001A4BDF"/>
    <w:rsid w:val="001A6849"/>
    <w:rsid w:val="001A6A07"/>
    <w:rsid w:val="001A773B"/>
    <w:rsid w:val="001B28D1"/>
    <w:rsid w:val="001B3646"/>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2FFD"/>
    <w:rsid w:val="001F408E"/>
    <w:rsid w:val="001F4860"/>
    <w:rsid w:val="001F4EDD"/>
    <w:rsid w:val="001F57CD"/>
    <w:rsid w:val="001F5E58"/>
    <w:rsid w:val="001F603E"/>
    <w:rsid w:val="001F66FF"/>
    <w:rsid w:val="001F7890"/>
    <w:rsid w:val="00200FAD"/>
    <w:rsid w:val="00201765"/>
    <w:rsid w:val="00205FAC"/>
    <w:rsid w:val="0020763C"/>
    <w:rsid w:val="00207E11"/>
    <w:rsid w:val="00207FDA"/>
    <w:rsid w:val="0021063D"/>
    <w:rsid w:val="00210714"/>
    <w:rsid w:val="002122CA"/>
    <w:rsid w:val="0021327B"/>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1ADD"/>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ACE"/>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14F"/>
    <w:rsid w:val="002A1797"/>
    <w:rsid w:val="002A452D"/>
    <w:rsid w:val="002A51B8"/>
    <w:rsid w:val="002A5ADD"/>
    <w:rsid w:val="002A5FDF"/>
    <w:rsid w:val="002A6FCE"/>
    <w:rsid w:val="002A7501"/>
    <w:rsid w:val="002B0793"/>
    <w:rsid w:val="002B0EA1"/>
    <w:rsid w:val="002B282F"/>
    <w:rsid w:val="002B317E"/>
    <w:rsid w:val="002B35F5"/>
    <w:rsid w:val="002B3CE2"/>
    <w:rsid w:val="002B40FF"/>
    <w:rsid w:val="002B5F48"/>
    <w:rsid w:val="002B7549"/>
    <w:rsid w:val="002C0972"/>
    <w:rsid w:val="002C0E65"/>
    <w:rsid w:val="002C15CA"/>
    <w:rsid w:val="002C1DAF"/>
    <w:rsid w:val="002C26CD"/>
    <w:rsid w:val="002C2C08"/>
    <w:rsid w:val="002C2EE7"/>
    <w:rsid w:val="002C42A2"/>
    <w:rsid w:val="002C4718"/>
    <w:rsid w:val="002C6010"/>
    <w:rsid w:val="002C7329"/>
    <w:rsid w:val="002C7EC4"/>
    <w:rsid w:val="002D15F2"/>
    <w:rsid w:val="002D162D"/>
    <w:rsid w:val="002D1F1C"/>
    <w:rsid w:val="002D2B60"/>
    <w:rsid w:val="002D2F05"/>
    <w:rsid w:val="002D4953"/>
    <w:rsid w:val="002D5CCE"/>
    <w:rsid w:val="002E0521"/>
    <w:rsid w:val="002E1484"/>
    <w:rsid w:val="002E37DA"/>
    <w:rsid w:val="002E40AD"/>
    <w:rsid w:val="002E72F0"/>
    <w:rsid w:val="002F3609"/>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4F09"/>
    <w:rsid w:val="00325E7C"/>
    <w:rsid w:val="0033070B"/>
    <w:rsid w:val="00331513"/>
    <w:rsid w:val="00331F19"/>
    <w:rsid w:val="00332DF5"/>
    <w:rsid w:val="00334475"/>
    <w:rsid w:val="0033491A"/>
    <w:rsid w:val="00337088"/>
    <w:rsid w:val="00337638"/>
    <w:rsid w:val="003409C7"/>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526D"/>
    <w:rsid w:val="003754A7"/>
    <w:rsid w:val="003839F9"/>
    <w:rsid w:val="00385421"/>
    <w:rsid w:val="00385A92"/>
    <w:rsid w:val="00386A48"/>
    <w:rsid w:val="00387CF3"/>
    <w:rsid w:val="00387FC1"/>
    <w:rsid w:val="00392022"/>
    <w:rsid w:val="00392070"/>
    <w:rsid w:val="0039214E"/>
    <w:rsid w:val="0039256B"/>
    <w:rsid w:val="0039393F"/>
    <w:rsid w:val="00396BD2"/>
    <w:rsid w:val="00397677"/>
    <w:rsid w:val="003A0B24"/>
    <w:rsid w:val="003A0BF2"/>
    <w:rsid w:val="003A13EE"/>
    <w:rsid w:val="003A3371"/>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2EA"/>
    <w:rsid w:val="003E6E17"/>
    <w:rsid w:val="003F2491"/>
    <w:rsid w:val="003F308A"/>
    <w:rsid w:val="003F5D5C"/>
    <w:rsid w:val="003F6192"/>
    <w:rsid w:val="003F62E4"/>
    <w:rsid w:val="00400915"/>
    <w:rsid w:val="00403319"/>
    <w:rsid w:val="00405D64"/>
    <w:rsid w:val="00406793"/>
    <w:rsid w:val="004107A2"/>
    <w:rsid w:val="00410B35"/>
    <w:rsid w:val="00411A1B"/>
    <w:rsid w:val="00411F8F"/>
    <w:rsid w:val="004135D8"/>
    <w:rsid w:val="00414020"/>
    <w:rsid w:val="0041428D"/>
    <w:rsid w:val="004154DB"/>
    <w:rsid w:val="00417379"/>
    <w:rsid w:val="004176BF"/>
    <w:rsid w:val="004204D0"/>
    <w:rsid w:val="00420AC4"/>
    <w:rsid w:val="00421504"/>
    <w:rsid w:val="00421F9E"/>
    <w:rsid w:val="004232C6"/>
    <w:rsid w:val="00423587"/>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E7A3F"/>
    <w:rsid w:val="004E7F01"/>
    <w:rsid w:val="004F0AB7"/>
    <w:rsid w:val="004F3291"/>
    <w:rsid w:val="004F32D0"/>
    <w:rsid w:val="004F483D"/>
    <w:rsid w:val="004F6671"/>
    <w:rsid w:val="004F78C4"/>
    <w:rsid w:val="00500E29"/>
    <w:rsid w:val="005025C7"/>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7DAD"/>
    <w:rsid w:val="005807A8"/>
    <w:rsid w:val="00580D15"/>
    <w:rsid w:val="00584C2B"/>
    <w:rsid w:val="00584C51"/>
    <w:rsid w:val="00587B1E"/>
    <w:rsid w:val="00587E84"/>
    <w:rsid w:val="00590E5F"/>
    <w:rsid w:val="005913E6"/>
    <w:rsid w:val="00591EE3"/>
    <w:rsid w:val="00593107"/>
    <w:rsid w:val="005944ED"/>
    <w:rsid w:val="005964D7"/>
    <w:rsid w:val="00596D61"/>
    <w:rsid w:val="00597018"/>
    <w:rsid w:val="005A0521"/>
    <w:rsid w:val="005A192F"/>
    <w:rsid w:val="005A2F92"/>
    <w:rsid w:val="005A30F8"/>
    <w:rsid w:val="005A43E7"/>
    <w:rsid w:val="005A4480"/>
    <w:rsid w:val="005A60E9"/>
    <w:rsid w:val="005A7E33"/>
    <w:rsid w:val="005B0D38"/>
    <w:rsid w:val="005B10CC"/>
    <w:rsid w:val="005B52A0"/>
    <w:rsid w:val="005B6286"/>
    <w:rsid w:val="005B6FFD"/>
    <w:rsid w:val="005B72D5"/>
    <w:rsid w:val="005C196C"/>
    <w:rsid w:val="005C37F4"/>
    <w:rsid w:val="005C3DF3"/>
    <w:rsid w:val="005C5501"/>
    <w:rsid w:val="005C66A4"/>
    <w:rsid w:val="005C7AFE"/>
    <w:rsid w:val="005D01B4"/>
    <w:rsid w:val="005D10B3"/>
    <w:rsid w:val="005D158D"/>
    <w:rsid w:val="005D22BC"/>
    <w:rsid w:val="005D3A5F"/>
    <w:rsid w:val="005D4797"/>
    <w:rsid w:val="005D6CE0"/>
    <w:rsid w:val="005E10A5"/>
    <w:rsid w:val="005E1AEC"/>
    <w:rsid w:val="005E21DE"/>
    <w:rsid w:val="005E24C2"/>
    <w:rsid w:val="005E34E9"/>
    <w:rsid w:val="005E35AB"/>
    <w:rsid w:val="005F1439"/>
    <w:rsid w:val="005F14F9"/>
    <w:rsid w:val="005F21B0"/>
    <w:rsid w:val="005F4D3D"/>
    <w:rsid w:val="005F4E2E"/>
    <w:rsid w:val="005F5B10"/>
    <w:rsid w:val="005F606D"/>
    <w:rsid w:val="005F6CAB"/>
    <w:rsid w:val="0060244C"/>
    <w:rsid w:val="006053C1"/>
    <w:rsid w:val="00610A95"/>
    <w:rsid w:val="00613086"/>
    <w:rsid w:val="00613401"/>
    <w:rsid w:val="0061516D"/>
    <w:rsid w:val="00615B10"/>
    <w:rsid w:val="006168EB"/>
    <w:rsid w:val="00616DEB"/>
    <w:rsid w:val="00620DE2"/>
    <w:rsid w:val="0062378F"/>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2F97"/>
    <w:rsid w:val="00653B0F"/>
    <w:rsid w:val="0065599C"/>
    <w:rsid w:val="006609B3"/>
    <w:rsid w:val="00660E52"/>
    <w:rsid w:val="0066148E"/>
    <w:rsid w:val="00661B3F"/>
    <w:rsid w:val="006625F9"/>
    <w:rsid w:val="00663A37"/>
    <w:rsid w:val="00664BB4"/>
    <w:rsid w:val="00665A8F"/>
    <w:rsid w:val="00667860"/>
    <w:rsid w:val="0067157E"/>
    <w:rsid w:val="00675D66"/>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4CC5"/>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24EA"/>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97FCA"/>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712"/>
    <w:rsid w:val="007D5D30"/>
    <w:rsid w:val="007D63AA"/>
    <w:rsid w:val="007E18F8"/>
    <w:rsid w:val="007E38F1"/>
    <w:rsid w:val="007E3C2E"/>
    <w:rsid w:val="007E3F8B"/>
    <w:rsid w:val="007E781F"/>
    <w:rsid w:val="007F1538"/>
    <w:rsid w:val="007F3D8B"/>
    <w:rsid w:val="007F5BB9"/>
    <w:rsid w:val="007F5C41"/>
    <w:rsid w:val="007F5E4F"/>
    <w:rsid w:val="007F7166"/>
    <w:rsid w:val="007F7965"/>
    <w:rsid w:val="0080069B"/>
    <w:rsid w:val="008007B8"/>
    <w:rsid w:val="00800EF1"/>
    <w:rsid w:val="008017D6"/>
    <w:rsid w:val="0080185B"/>
    <w:rsid w:val="00801A67"/>
    <w:rsid w:val="00802AC9"/>
    <w:rsid w:val="00802E9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1EEA"/>
    <w:rsid w:val="00832F6C"/>
    <w:rsid w:val="008341ED"/>
    <w:rsid w:val="00837584"/>
    <w:rsid w:val="00841673"/>
    <w:rsid w:val="00841963"/>
    <w:rsid w:val="00842DEA"/>
    <w:rsid w:val="00844850"/>
    <w:rsid w:val="00845B52"/>
    <w:rsid w:val="00846D3E"/>
    <w:rsid w:val="00846DE7"/>
    <w:rsid w:val="008477B9"/>
    <w:rsid w:val="008523FA"/>
    <w:rsid w:val="0085255D"/>
    <w:rsid w:val="008529E6"/>
    <w:rsid w:val="00852CDD"/>
    <w:rsid w:val="00855E11"/>
    <w:rsid w:val="008575E1"/>
    <w:rsid w:val="0085760A"/>
    <w:rsid w:val="008602CD"/>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864BD"/>
    <w:rsid w:val="00891CFC"/>
    <w:rsid w:val="008921AE"/>
    <w:rsid w:val="00895187"/>
    <w:rsid w:val="00895BD3"/>
    <w:rsid w:val="00896EDC"/>
    <w:rsid w:val="008A0C9F"/>
    <w:rsid w:val="008A14F6"/>
    <w:rsid w:val="008A1645"/>
    <w:rsid w:val="008A3E6F"/>
    <w:rsid w:val="008A4E89"/>
    <w:rsid w:val="008A7EF2"/>
    <w:rsid w:val="008B0DFB"/>
    <w:rsid w:val="008B1FF6"/>
    <w:rsid w:val="008B45C2"/>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16763"/>
    <w:rsid w:val="00920A8F"/>
    <w:rsid w:val="0092131F"/>
    <w:rsid w:val="009225A7"/>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35C9"/>
    <w:rsid w:val="009A3604"/>
    <w:rsid w:val="009A473C"/>
    <w:rsid w:val="009A57EE"/>
    <w:rsid w:val="009A640D"/>
    <w:rsid w:val="009A779E"/>
    <w:rsid w:val="009A7F00"/>
    <w:rsid w:val="009B1548"/>
    <w:rsid w:val="009B3A1D"/>
    <w:rsid w:val="009B41F0"/>
    <w:rsid w:val="009B7FFD"/>
    <w:rsid w:val="009C3225"/>
    <w:rsid w:val="009C4202"/>
    <w:rsid w:val="009C4284"/>
    <w:rsid w:val="009C5DC4"/>
    <w:rsid w:val="009C61A3"/>
    <w:rsid w:val="009C6B84"/>
    <w:rsid w:val="009D0BC2"/>
    <w:rsid w:val="009D5A24"/>
    <w:rsid w:val="009D5B2E"/>
    <w:rsid w:val="009D5E66"/>
    <w:rsid w:val="009D636F"/>
    <w:rsid w:val="009D6EFD"/>
    <w:rsid w:val="009D7457"/>
    <w:rsid w:val="009D758F"/>
    <w:rsid w:val="009D7828"/>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0B7D"/>
    <w:rsid w:val="00A12981"/>
    <w:rsid w:val="00A14320"/>
    <w:rsid w:val="00A151A5"/>
    <w:rsid w:val="00A15239"/>
    <w:rsid w:val="00A15263"/>
    <w:rsid w:val="00A15E74"/>
    <w:rsid w:val="00A164FB"/>
    <w:rsid w:val="00A16BEA"/>
    <w:rsid w:val="00A175E5"/>
    <w:rsid w:val="00A17CB9"/>
    <w:rsid w:val="00A17EA1"/>
    <w:rsid w:val="00A17EDF"/>
    <w:rsid w:val="00A24F60"/>
    <w:rsid w:val="00A254EA"/>
    <w:rsid w:val="00A30DB1"/>
    <w:rsid w:val="00A31101"/>
    <w:rsid w:val="00A3390C"/>
    <w:rsid w:val="00A34451"/>
    <w:rsid w:val="00A35811"/>
    <w:rsid w:val="00A35D0A"/>
    <w:rsid w:val="00A36A1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788"/>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A2C"/>
    <w:rsid w:val="00AD0C36"/>
    <w:rsid w:val="00AD124D"/>
    <w:rsid w:val="00AD1317"/>
    <w:rsid w:val="00AD1EAE"/>
    <w:rsid w:val="00AD2280"/>
    <w:rsid w:val="00AD4839"/>
    <w:rsid w:val="00AD76EF"/>
    <w:rsid w:val="00AE19D1"/>
    <w:rsid w:val="00AE2666"/>
    <w:rsid w:val="00AE4F00"/>
    <w:rsid w:val="00AE500E"/>
    <w:rsid w:val="00AE5D09"/>
    <w:rsid w:val="00AF42B6"/>
    <w:rsid w:val="00AF4EE4"/>
    <w:rsid w:val="00AF5FEB"/>
    <w:rsid w:val="00B0036F"/>
    <w:rsid w:val="00B00C8E"/>
    <w:rsid w:val="00B02564"/>
    <w:rsid w:val="00B02AA5"/>
    <w:rsid w:val="00B02B83"/>
    <w:rsid w:val="00B04684"/>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373EE"/>
    <w:rsid w:val="00B40823"/>
    <w:rsid w:val="00B40DF9"/>
    <w:rsid w:val="00B42083"/>
    <w:rsid w:val="00B43455"/>
    <w:rsid w:val="00B435F8"/>
    <w:rsid w:val="00B4620E"/>
    <w:rsid w:val="00B46CB0"/>
    <w:rsid w:val="00B50567"/>
    <w:rsid w:val="00B5462A"/>
    <w:rsid w:val="00B57348"/>
    <w:rsid w:val="00B61E5E"/>
    <w:rsid w:val="00B61EA2"/>
    <w:rsid w:val="00B62D2B"/>
    <w:rsid w:val="00B63807"/>
    <w:rsid w:val="00B65310"/>
    <w:rsid w:val="00B65D4D"/>
    <w:rsid w:val="00B66649"/>
    <w:rsid w:val="00B67741"/>
    <w:rsid w:val="00B72ADE"/>
    <w:rsid w:val="00B73202"/>
    <w:rsid w:val="00B75683"/>
    <w:rsid w:val="00B7667D"/>
    <w:rsid w:val="00B8179C"/>
    <w:rsid w:val="00B822DB"/>
    <w:rsid w:val="00B84A8A"/>
    <w:rsid w:val="00B9279C"/>
    <w:rsid w:val="00B934BE"/>
    <w:rsid w:val="00B94785"/>
    <w:rsid w:val="00B9540B"/>
    <w:rsid w:val="00B9576A"/>
    <w:rsid w:val="00B962BB"/>
    <w:rsid w:val="00B967CB"/>
    <w:rsid w:val="00B97D25"/>
    <w:rsid w:val="00BA2861"/>
    <w:rsid w:val="00BA549C"/>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29B8"/>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B84"/>
    <w:rsid w:val="00C13C38"/>
    <w:rsid w:val="00C1424F"/>
    <w:rsid w:val="00C14933"/>
    <w:rsid w:val="00C157FC"/>
    <w:rsid w:val="00C2027F"/>
    <w:rsid w:val="00C20B16"/>
    <w:rsid w:val="00C2205B"/>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D3A"/>
    <w:rsid w:val="00CC3DCA"/>
    <w:rsid w:val="00CC4ECD"/>
    <w:rsid w:val="00CC4F1E"/>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D6D7D"/>
    <w:rsid w:val="00CE1D2C"/>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0A37"/>
    <w:rsid w:val="00D11A35"/>
    <w:rsid w:val="00D11E06"/>
    <w:rsid w:val="00D1224D"/>
    <w:rsid w:val="00D1259C"/>
    <w:rsid w:val="00D13846"/>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6F2"/>
    <w:rsid w:val="00D36BE0"/>
    <w:rsid w:val="00D36DB6"/>
    <w:rsid w:val="00D37217"/>
    <w:rsid w:val="00D3752B"/>
    <w:rsid w:val="00D40470"/>
    <w:rsid w:val="00D41147"/>
    <w:rsid w:val="00D42B40"/>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892"/>
    <w:rsid w:val="00D65C56"/>
    <w:rsid w:val="00D66CBB"/>
    <w:rsid w:val="00D70514"/>
    <w:rsid w:val="00D70FFA"/>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1CF"/>
    <w:rsid w:val="00DD7FD2"/>
    <w:rsid w:val="00DE0E0F"/>
    <w:rsid w:val="00DE0F3E"/>
    <w:rsid w:val="00DE1DEE"/>
    <w:rsid w:val="00DE2D20"/>
    <w:rsid w:val="00DE3218"/>
    <w:rsid w:val="00DE33F9"/>
    <w:rsid w:val="00DE3D3D"/>
    <w:rsid w:val="00DF06C4"/>
    <w:rsid w:val="00DF0BD1"/>
    <w:rsid w:val="00DF1156"/>
    <w:rsid w:val="00DF1173"/>
    <w:rsid w:val="00DF2CB0"/>
    <w:rsid w:val="00DF383C"/>
    <w:rsid w:val="00DF4465"/>
    <w:rsid w:val="00DF451B"/>
    <w:rsid w:val="00DF5D03"/>
    <w:rsid w:val="00DF6006"/>
    <w:rsid w:val="00DF6955"/>
    <w:rsid w:val="00DF7B01"/>
    <w:rsid w:val="00E0443E"/>
    <w:rsid w:val="00E05390"/>
    <w:rsid w:val="00E05FCE"/>
    <w:rsid w:val="00E076EA"/>
    <w:rsid w:val="00E120FC"/>
    <w:rsid w:val="00E12D07"/>
    <w:rsid w:val="00E14BA9"/>
    <w:rsid w:val="00E1701F"/>
    <w:rsid w:val="00E2168A"/>
    <w:rsid w:val="00E21C90"/>
    <w:rsid w:val="00E22FD4"/>
    <w:rsid w:val="00E23EE3"/>
    <w:rsid w:val="00E245A1"/>
    <w:rsid w:val="00E24831"/>
    <w:rsid w:val="00E30E6E"/>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2AA3"/>
    <w:rsid w:val="00E730F3"/>
    <w:rsid w:val="00E74EEC"/>
    <w:rsid w:val="00E75386"/>
    <w:rsid w:val="00E758A1"/>
    <w:rsid w:val="00E76832"/>
    <w:rsid w:val="00E77015"/>
    <w:rsid w:val="00E77017"/>
    <w:rsid w:val="00E77352"/>
    <w:rsid w:val="00E803EB"/>
    <w:rsid w:val="00E807E8"/>
    <w:rsid w:val="00E80AD6"/>
    <w:rsid w:val="00E8267D"/>
    <w:rsid w:val="00E831C8"/>
    <w:rsid w:val="00E83697"/>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06C06"/>
    <w:rsid w:val="00F10690"/>
    <w:rsid w:val="00F11F01"/>
    <w:rsid w:val="00F11FF3"/>
    <w:rsid w:val="00F12F4D"/>
    <w:rsid w:val="00F12FB0"/>
    <w:rsid w:val="00F16039"/>
    <w:rsid w:val="00F20DCF"/>
    <w:rsid w:val="00F2205D"/>
    <w:rsid w:val="00F2498E"/>
    <w:rsid w:val="00F255BF"/>
    <w:rsid w:val="00F3332A"/>
    <w:rsid w:val="00F34068"/>
    <w:rsid w:val="00F3421F"/>
    <w:rsid w:val="00F35ED7"/>
    <w:rsid w:val="00F43916"/>
    <w:rsid w:val="00F44F84"/>
    <w:rsid w:val="00F466E6"/>
    <w:rsid w:val="00F508F3"/>
    <w:rsid w:val="00F51165"/>
    <w:rsid w:val="00F51C42"/>
    <w:rsid w:val="00F51CC4"/>
    <w:rsid w:val="00F51EAB"/>
    <w:rsid w:val="00F52884"/>
    <w:rsid w:val="00F53538"/>
    <w:rsid w:val="00F53747"/>
    <w:rsid w:val="00F54AF1"/>
    <w:rsid w:val="00F55B3B"/>
    <w:rsid w:val="00F56426"/>
    <w:rsid w:val="00F5643F"/>
    <w:rsid w:val="00F5681E"/>
    <w:rsid w:val="00F62371"/>
    <w:rsid w:val="00F63239"/>
    <w:rsid w:val="00F6444E"/>
    <w:rsid w:val="00F656E5"/>
    <w:rsid w:val="00F70B12"/>
    <w:rsid w:val="00F74A3D"/>
    <w:rsid w:val="00F74FB9"/>
    <w:rsid w:val="00F77AF7"/>
    <w:rsid w:val="00F77CF5"/>
    <w:rsid w:val="00F77D38"/>
    <w:rsid w:val="00F86131"/>
    <w:rsid w:val="00F86C5F"/>
    <w:rsid w:val="00F86D62"/>
    <w:rsid w:val="00F874BB"/>
    <w:rsid w:val="00F90DA5"/>
    <w:rsid w:val="00F9118F"/>
    <w:rsid w:val="00F914C6"/>
    <w:rsid w:val="00F92B59"/>
    <w:rsid w:val="00F93D24"/>
    <w:rsid w:val="00F95B34"/>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B72FF"/>
    <w:rsid w:val="00FC16AB"/>
    <w:rsid w:val="00FC3FBD"/>
    <w:rsid w:val="00FC54A4"/>
    <w:rsid w:val="00FC5CDF"/>
    <w:rsid w:val="00FD0A58"/>
    <w:rsid w:val="00FD160B"/>
    <w:rsid w:val="00FD19B7"/>
    <w:rsid w:val="00FD39C9"/>
    <w:rsid w:val="00FD3CDC"/>
    <w:rsid w:val="00FD4378"/>
    <w:rsid w:val="00FD4424"/>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 w:type="paragraph" w:customStyle="1" w:styleId="Citas">
    <w:name w:val="Citas"/>
    <w:basedOn w:val="Normal"/>
    <w:qFormat/>
    <w:rsid w:val="00193823"/>
    <w:pPr>
      <w:spacing w:before="240" w:line="360" w:lineRule="auto"/>
      <w:ind w:left="851" w:right="851"/>
      <w:jc w:val="both"/>
    </w:pPr>
    <w:rPr>
      <w:rFonts w:ascii="Palatino Linotype" w:eastAsiaTheme="minorHAnsi" w:hAnsi="Palatino Linotype" w:cs="Arial"/>
      <w:i/>
      <w:lang w:eastAsia="en-US"/>
    </w:rPr>
  </w:style>
  <w:style w:type="character" w:customStyle="1" w:styleId="highlight">
    <w:name w:val="highlight"/>
    <w:basedOn w:val="Fuentedeprrafopredeter"/>
    <w:rsid w:val="009D7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411974">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970377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4054406">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32649314">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13974708">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648149">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810EE-EC62-4007-A5B2-E62E208B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12037</Words>
  <Characters>66204</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2022-06-01T02:03:00Z</dcterms:created>
  <dcterms:modified xsi:type="dcterms:W3CDTF">2022-06-01T02:09:00Z</dcterms:modified>
</cp:coreProperties>
</file>