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7F49D" w14:textId="77777777" w:rsidR="00F2291C" w:rsidRPr="00221E36" w:rsidRDefault="00D07221">
      <w:pPr>
        <w:spacing w:before="240" w:after="240" w:line="360" w:lineRule="auto"/>
        <w:jc w:val="both"/>
        <w:rPr>
          <w:rFonts w:ascii="Palatino Linotype" w:eastAsia="Palatino Linotype" w:hAnsi="Palatino Linotype" w:cs="Palatino Linotype"/>
        </w:rPr>
      </w:pPr>
      <w:bookmarkStart w:id="0" w:name="_heading=h.1fob9te" w:colFirst="0" w:colLast="0"/>
      <w:bookmarkEnd w:id="0"/>
      <w:r w:rsidRPr="00221E3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Pr="00221E36">
        <w:rPr>
          <w:rFonts w:ascii="Palatino Linotype" w:eastAsia="Palatino Linotype" w:hAnsi="Palatino Linotype" w:cs="Palatino Linotype"/>
          <w:b/>
        </w:rPr>
        <w:t>veintiuno de septiembre del dos mil veintidós</w:t>
      </w:r>
      <w:r w:rsidRPr="00221E36">
        <w:rPr>
          <w:rFonts w:ascii="Palatino Linotype" w:eastAsia="Palatino Linotype" w:hAnsi="Palatino Linotype" w:cs="Palatino Linotype"/>
        </w:rPr>
        <w:t>.</w:t>
      </w:r>
    </w:p>
    <w:p w14:paraId="1B201AC2" w14:textId="2CB2A696" w:rsidR="00F2291C" w:rsidRPr="00221E36" w:rsidRDefault="00D07221">
      <w:pPr>
        <w:spacing w:before="240" w:after="240" w:line="360" w:lineRule="auto"/>
        <w:ind w:right="49"/>
        <w:jc w:val="both"/>
        <w:rPr>
          <w:rFonts w:ascii="Palatino Linotype" w:eastAsia="Palatino Linotype" w:hAnsi="Palatino Linotype" w:cs="Palatino Linotype"/>
          <w:b/>
        </w:rPr>
      </w:pPr>
      <w:r w:rsidRPr="00221E36">
        <w:rPr>
          <w:rFonts w:ascii="Palatino Linotype" w:eastAsia="Palatino Linotype" w:hAnsi="Palatino Linotype" w:cs="Palatino Linotype"/>
          <w:b/>
        </w:rPr>
        <w:t>Visto</w:t>
      </w:r>
      <w:r w:rsidRPr="00221E36">
        <w:rPr>
          <w:rFonts w:ascii="Palatino Linotype" w:eastAsia="Palatino Linotype" w:hAnsi="Palatino Linotype" w:cs="Palatino Linotype"/>
        </w:rPr>
        <w:t xml:space="preserve"> el expediente formado con motivo del recurso de revisión </w:t>
      </w:r>
      <w:r w:rsidRPr="00221E36">
        <w:rPr>
          <w:rFonts w:ascii="Palatino Linotype" w:eastAsia="Palatino Linotype" w:hAnsi="Palatino Linotype" w:cs="Palatino Linotype"/>
          <w:b/>
        </w:rPr>
        <w:t>08944/INFOEM/IP/RR/2022</w:t>
      </w:r>
      <w:r w:rsidRPr="00221E36">
        <w:rPr>
          <w:rFonts w:ascii="Palatino Linotype" w:eastAsia="Palatino Linotype" w:hAnsi="Palatino Linotype" w:cs="Palatino Linotype"/>
        </w:rPr>
        <w:t xml:space="preserve">, interpuesto por </w:t>
      </w:r>
      <w:r w:rsidR="007D0B2C" w:rsidRPr="007D0B2C">
        <w:rPr>
          <w:rFonts w:ascii="Palatino Linotype" w:eastAsia="Palatino Linotype" w:hAnsi="Palatino Linotype" w:cs="Palatino Linotype"/>
          <w:b/>
        </w:rPr>
        <w:t>XXXXXXXX XX XXXXXXXXXXXXX XX XXXXXXXXXXXXX</w:t>
      </w:r>
      <w:r w:rsidRPr="00221E36">
        <w:rPr>
          <w:rFonts w:ascii="Palatino Linotype" w:eastAsia="Palatino Linotype" w:hAnsi="Palatino Linotype" w:cs="Palatino Linotype"/>
        </w:rPr>
        <w:t>,</w:t>
      </w:r>
      <w:r w:rsidRPr="00221E36">
        <w:rPr>
          <w:rFonts w:ascii="Palatino Linotype" w:eastAsia="Palatino Linotype" w:hAnsi="Palatino Linotype" w:cs="Palatino Linotype"/>
          <w:b/>
        </w:rPr>
        <w:t xml:space="preserve"> </w:t>
      </w:r>
      <w:r w:rsidRPr="00221E36">
        <w:rPr>
          <w:rFonts w:ascii="Palatino Linotype" w:eastAsia="Palatino Linotype" w:hAnsi="Palatino Linotype" w:cs="Palatino Linotype"/>
        </w:rPr>
        <w:t>en lo sucesivo</w:t>
      </w:r>
      <w:r w:rsidRPr="00221E36">
        <w:rPr>
          <w:rFonts w:ascii="Palatino Linotype" w:eastAsia="Palatino Linotype" w:hAnsi="Palatino Linotype" w:cs="Palatino Linotype"/>
          <w:b/>
        </w:rPr>
        <w:t xml:space="preserve"> el</w:t>
      </w:r>
      <w:r w:rsidRPr="00221E36">
        <w:rPr>
          <w:rFonts w:ascii="Palatino Linotype" w:eastAsia="Palatino Linotype" w:hAnsi="Palatino Linotype" w:cs="Palatino Linotype"/>
        </w:rPr>
        <w:t xml:space="preserve"> </w:t>
      </w:r>
      <w:r w:rsidRPr="00221E36">
        <w:rPr>
          <w:rFonts w:ascii="Palatino Linotype" w:eastAsia="Palatino Linotype" w:hAnsi="Palatino Linotype" w:cs="Palatino Linotype"/>
          <w:b/>
        </w:rPr>
        <w:t>Recurrente,</w:t>
      </w:r>
      <w:r w:rsidRPr="00221E36">
        <w:rPr>
          <w:rFonts w:ascii="Palatino Linotype" w:eastAsia="Palatino Linotype" w:hAnsi="Palatino Linotype" w:cs="Palatino Linotype"/>
        </w:rPr>
        <w:t xml:space="preserve"> en contra de la respuesta del </w:t>
      </w:r>
      <w:r w:rsidRPr="00221E36">
        <w:rPr>
          <w:rFonts w:ascii="Palatino Linotype" w:eastAsia="Palatino Linotype" w:hAnsi="Palatino Linotype" w:cs="Palatino Linotype"/>
          <w:b/>
        </w:rPr>
        <w:t xml:space="preserve">Ayuntamiento de Chimalhuacán, </w:t>
      </w:r>
      <w:r w:rsidRPr="00221E36">
        <w:rPr>
          <w:rFonts w:ascii="Palatino Linotype" w:eastAsia="Palatino Linotype" w:hAnsi="Palatino Linotype" w:cs="Palatino Linotype"/>
        </w:rPr>
        <w:t xml:space="preserve">en lo sucesivo el </w:t>
      </w:r>
      <w:r w:rsidRPr="00221E36">
        <w:rPr>
          <w:rFonts w:ascii="Palatino Linotype" w:eastAsia="Palatino Linotype" w:hAnsi="Palatino Linotype" w:cs="Palatino Linotype"/>
          <w:b/>
        </w:rPr>
        <w:t xml:space="preserve">Sujeto Obligado, </w:t>
      </w:r>
      <w:r w:rsidRPr="00221E36">
        <w:rPr>
          <w:rFonts w:ascii="Palatino Linotype" w:eastAsia="Palatino Linotype" w:hAnsi="Palatino Linotype" w:cs="Palatino Linotype"/>
        </w:rPr>
        <w:t xml:space="preserve">se procede a dictar la presente resolución con base en los siguientes: </w:t>
      </w:r>
    </w:p>
    <w:p w14:paraId="39AF3CC0" w14:textId="77777777" w:rsidR="00F2291C" w:rsidRPr="00221E36" w:rsidRDefault="00D07221">
      <w:pPr>
        <w:spacing w:before="240" w:after="240" w:line="360" w:lineRule="auto"/>
        <w:ind w:right="49"/>
        <w:jc w:val="center"/>
        <w:rPr>
          <w:rFonts w:ascii="Palatino Linotype" w:eastAsia="Palatino Linotype" w:hAnsi="Palatino Linotype" w:cs="Palatino Linotype"/>
          <w:b/>
          <w:sz w:val="28"/>
          <w:szCs w:val="28"/>
        </w:rPr>
      </w:pPr>
      <w:r w:rsidRPr="00221E36">
        <w:rPr>
          <w:rFonts w:ascii="Palatino Linotype" w:eastAsia="Palatino Linotype" w:hAnsi="Palatino Linotype" w:cs="Palatino Linotype"/>
          <w:b/>
        </w:rPr>
        <w:t>A N T E C E D E N T E S</w:t>
      </w:r>
    </w:p>
    <w:p w14:paraId="12BA550A" w14:textId="77777777" w:rsidR="00F2291C" w:rsidRPr="00221E36" w:rsidRDefault="00D07221">
      <w:pPr>
        <w:spacing w:before="240" w:after="240" w:line="360" w:lineRule="auto"/>
        <w:ind w:right="49"/>
        <w:jc w:val="both"/>
        <w:rPr>
          <w:rFonts w:ascii="Palatino Linotype" w:eastAsia="Palatino Linotype" w:hAnsi="Palatino Linotype" w:cs="Palatino Linotype"/>
        </w:rPr>
      </w:pPr>
      <w:r w:rsidRPr="00221E36">
        <w:rPr>
          <w:rFonts w:ascii="Palatino Linotype" w:eastAsia="Palatino Linotype" w:hAnsi="Palatino Linotype" w:cs="Palatino Linotype"/>
          <w:b/>
        </w:rPr>
        <w:t>1. Solicitud de acceso a la información.</w:t>
      </w:r>
      <w:r w:rsidRPr="00221E36">
        <w:rPr>
          <w:rFonts w:ascii="Palatino Linotype" w:eastAsia="Palatino Linotype" w:hAnsi="Palatino Linotype" w:cs="Palatino Linotype"/>
        </w:rPr>
        <w:t xml:space="preserve"> En fecha </w:t>
      </w:r>
      <w:r w:rsidRPr="00221E36">
        <w:rPr>
          <w:rFonts w:ascii="Palatino Linotype" w:eastAsia="Palatino Linotype" w:hAnsi="Palatino Linotype" w:cs="Palatino Linotype"/>
          <w:b/>
        </w:rPr>
        <w:t>veintinueve de abril de dos mil veintidós, el</w:t>
      </w:r>
      <w:r w:rsidRPr="00221E36">
        <w:rPr>
          <w:rFonts w:ascii="Palatino Linotype" w:eastAsia="Palatino Linotype" w:hAnsi="Palatino Linotype" w:cs="Palatino Linotype"/>
        </w:rPr>
        <w:t xml:space="preserve"> </w:t>
      </w:r>
      <w:r w:rsidRPr="00221E36">
        <w:rPr>
          <w:rFonts w:ascii="Palatino Linotype" w:eastAsia="Palatino Linotype" w:hAnsi="Palatino Linotype" w:cs="Palatino Linotype"/>
          <w:b/>
        </w:rPr>
        <w:t>Recurrente</w:t>
      </w:r>
      <w:r w:rsidRPr="00221E36">
        <w:rPr>
          <w:rFonts w:ascii="Palatino Linotype" w:eastAsia="Palatino Linotype" w:hAnsi="Palatino Linotype" w:cs="Palatino Linotype"/>
        </w:rPr>
        <w:t xml:space="preserve"> presentó a través del Sistema de Acceso a la Información Mexiquense, en lo subsecuente el </w:t>
      </w:r>
      <w:r w:rsidRPr="00221E36">
        <w:rPr>
          <w:rFonts w:ascii="Palatino Linotype" w:eastAsia="Palatino Linotype" w:hAnsi="Palatino Linotype" w:cs="Palatino Linotype"/>
          <w:b/>
        </w:rPr>
        <w:t>SAIMEX</w:t>
      </w:r>
      <w:r w:rsidRPr="00221E36">
        <w:rPr>
          <w:rFonts w:ascii="Palatino Linotype" w:eastAsia="Palatino Linotype" w:hAnsi="Palatino Linotype" w:cs="Palatino Linotype"/>
        </w:rPr>
        <w:t xml:space="preserve"> ante el </w:t>
      </w:r>
      <w:r w:rsidRPr="00221E36">
        <w:rPr>
          <w:rFonts w:ascii="Palatino Linotype" w:eastAsia="Palatino Linotype" w:hAnsi="Palatino Linotype" w:cs="Palatino Linotype"/>
          <w:b/>
        </w:rPr>
        <w:t>Sujeto Obligado</w:t>
      </w:r>
      <w:r w:rsidRPr="00221E36">
        <w:rPr>
          <w:rFonts w:ascii="Palatino Linotype" w:eastAsia="Palatino Linotype" w:hAnsi="Palatino Linotype" w:cs="Palatino Linotype"/>
        </w:rPr>
        <w:t>, la solicitud de acceso a la información pública, a la que se le asignó el número</w:t>
      </w:r>
      <w:r w:rsidRPr="00221E36">
        <w:rPr>
          <w:rFonts w:ascii="Palatino Linotype" w:eastAsia="Palatino Linotype" w:hAnsi="Palatino Linotype" w:cs="Palatino Linotype"/>
          <w:b/>
        </w:rPr>
        <w:t xml:space="preserve"> 00325/CHIMALHU/IP/2022, </w:t>
      </w:r>
      <w:r w:rsidRPr="00221E36">
        <w:rPr>
          <w:rFonts w:ascii="Palatino Linotype" w:eastAsia="Palatino Linotype" w:hAnsi="Palatino Linotype" w:cs="Palatino Linotype"/>
        </w:rPr>
        <w:t xml:space="preserve">mediante la cual requirió la información siguiente: </w:t>
      </w:r>
    </w:p>
    <w:p w14:paraId="115D1875" w14:textId="77777777" w:rsidR="00F2291C" w:rsidRPr="00221E36" w:rsidRDefault="00D07221">
      <w:pPr>
        <w:spacing w:before="240" w:after="240" w:line="276" w:lineRule="auto"/>
        <w:ind w:left="426" w:right="900"/>
        <w:jc w:val="both"/>
        <w:rPr>
          <w:rFonts w:ascii="Palatino Linotype" w:eastAsia="Palatino Linotype" w:hAnsi="Palatino Linotype" w:cs="Palatino Linotype"/>
          <w:b/>
          <w:i/>
          <w:sz w:val="22"/>
          <w:szCs w:val="22"/>
        </w:rPr>
      </w:pPr>
      <w:r w:rsidRPr="00221E36">
        <w:rPr>
          <w:rFonts w:ascii="Palatino Linotype" w:eastAsia="Palatino Linotype" w:hAnsi="Palatino Linotype" w:cs="Palatino Linotype"/>
          <w:i/>
          <w:sz w:val="22"/>
          <w:szCs w:val="22"/>
        </w:rPr>
        <w:t xml:space="preserve"> “Con fundamento en el artículo 5°, fracción III, de la Constitución Política del Estado Libre y Soberano de México, 7, 19 y 92 fracción VII, VIII, IX y XXI de la Ley de Transparencia y Acceso a la Información Pública del Estado de México y Municipios </w:t>
      </w:r>
      <w:r w:rsidRPr="00221E36">
        <w:rPr>
          <w:rFonts w:ascii="Palatino Linotype" w:eastAsia="Palatino Linotype" w:hAnsi="Palatino Linotype" w:cs="Palatino Linotype"/>
          <w:b/>
          <w:i/>
          <w:sz w:val="22"/>
          <w:szCs w:val="22"/>
          <w:u w:val="single"/>
        </w:rPr>
        <w:t>solicitó al departamento de recursos humanos y al área competente el departamento de adscripción, nombre del puesto, nivel, sueldo bruto y neto, señalar si el sueldo que se manifiesta en la presente solicitud es quincenal o mensual de la servidora pública LAURA MORALES SEGURA.</w:t>
      </w:r>
      <w:r w:rsidRPr="00221E36">
        <w:rPr>
          <w:rFonts w:ascii="Palatino Linotype" w:eastAsia="Palatino Linotype" w:hAnsi="Palatino Linotype" w:cs="Palatino Linotype"/>
          <w:i/>
          <w:sz w:val="22"/>
          <w:szCs w:val="22"/>
        </w:rPr>
        <w:t xml:space="preserve"> Todo lo solicitado está estrictamente fundado en los artículos 5° de la Constitución Política </w:t>
      </w:r>
      <w:r w:rsidRPr="00221E36">
        <w:rPr>
          <w:rFonts w:ascii="Palatino Linotype" w:eastAsia="Palatino Linotype" w:hAnsi="Palatino Linotype" w:cs="Palatino Linotype"/>
          <w:i/>
          <w:sz w:val="22"/>
          <w:szCs w:val="22"/>
        </w:rPr>
        <w:lastRenderedPageBreak/>
        <w:t>del Estado Libre y Soberano de México, 7,9 y 92 fracción VII, VIII, IX y XXI de la Ley de Transparencia y Acceso a la Información Pública del Estado De México y Municipios y Artículo 88 del Bando Municipal del H. Ayuntamiento Chimalhuacán 2022-2024. Gracias.” (Sic) (Énfasis añadido)</w:t>
      </w:r>
    </w:p>
    <w:p w14:paraId="3B800058" w14:textId="77777777" w:rsidR="00F2291C" w:rsidRPr="00221E36" w:rsidRDefault="00D07221">
      <w:pPr>
        <w:spacing w:before="240" w:after="240" w:line="360" w:lineRule="auto"/>
        <w:ind w:right="49"/>
        <w:jc w:val="both"/>
        <w:rPr>
          <w:rFonts w:ascii="Palatino Linotype" w:eastAsia="Palatino Linotype" w:hAnsi="Palatino Linotype" w:cs="Palatino Linotype"/>
        </w:rPr>
      </w:pPr>
      <w:r w:rsidRPr="00221E36">
        <w:rPr>
          <w:rFonts w:ascii="Palatino Linotype" w:eastAsia="Palatino Linotype" w:hAnsi="Palatino Linotype" w:cs="Palatino Linotype"/>
          <w:b/>
        </w:rPr>
        <w:t>Modalidad de Entrega de la información:</w:t>
      </w:r>
      <w:r w:rsidRPr="00221E36">
        <w:rPr>
          <w:rFonts w:ascii="Palatino Linotype" w:eastAsia="Palatino Linotype" w:hAnsi="Palatino Linotype" w:cs="Palatino Linotype"/>
        </w:rPr>
        <w:t xml:space="preserve"> A través del </w:t>
      </w:r>
      <w:r w:rsidRPr="00221E36">
        <w:rPr>
          <w:rFonts w:ascii="Palatino Linotype" w:eastAsia="Palatino Linotype" w:hAnsi="Palatino Linotype" w:cs="Palatino Linotype"/>
          <w:b/>
        </w:rPr>
        <w:t>SAIMEX</w:t>
      </w:r>
      <w:r w:rsidRPr="00221E36">
        <w:rPr>
          <w:rFonts w:ascii="Palatino Linotype" w:eastAsia="Palatino Linotype" w:hAnsi="Palatino Linotype" w:cs="Palatino Linotype"/>
        </w:rPr>
        <w:t xml:space="preserve">. </w:t>
      </w:r>
    </w:p>
    <w:p w14:paraId="389A0084" w14:textId="77777777" w:rsidR="00F2291C" w:rsidRPr="00221E36" w:rsidRDefault="00D07221">
      <w:pPr>
        <w:spacing w:before="240" w:after="240" w:line="360" w:lineRule="auto"/>
        <w:ind w:right="49"/>
        <w:jc w:val="both"/>
        <w:rPr>
          <w:rFonts w:ascii="Palatino Linotype" w:eastAsia="Palatino Linotype" w:hAnsi="Palatino Linotype" w:cs="Palatino Linotype"/>
        </w:rPr>
      </w:pPr>
      <w:r w:rsidRPr="00221E36">
        <w:rPr>
          <w:rFonts w:ascii="Palatino Linotype" w:eastAsia="Palatino Linotype" w:hAnsi="Palatino Linotype" w:cs="Palatino Linotype"/>
          <w:b/>
        </w:rPr>
        <w:t xml:space="preserve">2. Respuesta a la solicitud de información. </w:t>
      </w:r>
      <w:r w:rsidRPr="00221E36">
        <w:rPr>
          <w:rFonts w:ascii="Palatino Linotype" w:eastAsia="Palatino Linotype" w:hAnsi="Palatino Linotype" w:cs="Palatino Linotype"/>
        </w:rPr>
        <w:t>En fecha</w:t>
      </w:r>
      <w:r w:rsidRPr="00221E36">
        <w:rPr>
          <w:rFonts w:ascii="Palatino Linotype" w:eastAsia="Palatino Linotype" w:hAnsi="Palatino Linotype" w:cs="Palatino Linotype"/>
          <w:b/>
        </w:rPr>
        <w:t xml:space="preserve"> veintitrés de mayo de dos mil veintidós</w:t>
      </w:r>
      <w:r w:rsidRPr="00221E36">
        <w:rPr>
          <w:rFonts w:ascii="Palatino Linotype" w:eastAsia="Palatino Linotype" w:hAnsi="Palatino Linotype" w:cs="Palatino Linotype"/>
        </w:rPr>
        <w:t xml:space="preserve">, el </w:t>
      </w:r>
      <w:r w:rsidRPr="00221E36">
        <w:rPr>
          <w:rFonts w:ascii="Palatino Linotype" w:eastAsia="Palatino Linotype" w:hAnsi="Palatino Linotype" w:cs="Palatino Linotype"/>
          <w:b/>
        </w:rPr>
        <w:t xml:space="preserve">Sujeto Obligado </w:t>
      </w:r>
      <w:r w:rsidRPr="00221E36">
        <w:rPr>
          <w:rFonts w:ascii="Palatino Linotype" w:eastAsia="Palatino Linotype" w:hAnsi="Palatino Linotype" w:cs="Palatino Linotype"/>
        </w:rPr>
        <w:t xml:space="preserve">a través del SAIMEX notificó la respuesta a la solicitud de información sustancialmente en los siguientes términos: </w:t>
      </w:r>
    </w:p>
    <w:p w14:paraId="0712ABE9" w14:textId="77777777" w:rsidR="00F2291C" w:rsidRPr="00221E36" w:rsidRDefault="00D07221">
      <w:pPr>
        <w:spacing w:before="240" w:after="240" w:line="276" w:lineRule="auto"/>
        <w:ind w:left="567" w:right="900"/>
        <w:jc w:val="both"/>
        <w:rPr>
          <w:rFonts w:ascii="Palatino Linotype" w:eastAsia="Palatino Linotype" w:hAnsi="Palatino Linotype" w:cs="Palatino Linotype"/>
          <w:i/>
          <w:sz w:val="22"/>
          <w:szCs w:val="22"/>
        </w:rPr>
      </w:pPr>
      <w:r w:rsidRPr="00221E36">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259C8F5" w14:textId="77777777" w:rsidR="00F2291C" w:rsidRPr="00221E36" w:rsidRDefault="00D07221">
      <w:pPr>
        <w:spacing w:before="240" w:after="240" w:line="276" w:lineRule="auto"/>
        <w:ind w:left="567" w:right="900"/>
        <w:jc w:val="both"/>
        <w:rPr>
          <w:rFonts w:ascii="Palatino Linotype" w:eastAsia="Palatino Linotype" w:hAnsi="Palatino Linotype" w:cs="Palatino Linotype"/>
          <w:i/>
          <w:sz w:val="22"/>
          <w:szCs w:val="22"/>
        </w:rPr>
      </w:pPr>
      <w:r w:rsidRPr="00221E36">
        <w:rPr>
          <w:rFonts w:ascii="Palatino Linotype" w:eastAsia="Palatino Linotype" w:hAnsi="Palatino Linotype" w:cs="Palatino Linotype"/>
          <w:i/>
          <w:sz w:val="22"/>
          <w:szCs w:val="22"/>
        </w:rPr>
        <w:t>RESPUESTA PROPORCIONADA POR RECURSOS HUMANOS</w:t>
      </w:r>
    </w:p>
    <w:p w14:paraId="797F4B7F" w14:textId="77777777" w:rsidR="00F2291C" w:rsidRPr="00221E36" w:rsidRDefault="00D07221">
      <w:pPr>
        <w:spacing w:before="240" w:after="240" w:line="276" w:lineRule="auto"/>
        <w:ind w:left="567" w:right="900"/>
        <w:jc w:val="both"/>
        <w:rPr>
          <w:rFonts w:ascii="Palatino Linotype" w:eastAsia="Palatino Linotype" w:hAnsi="Palatino Linotype" w:cs="Palatino Linotype"/>
          <w:i/>
          <w:sz w:val="22"/>
          <w:szCs w:val="22"/>
        </w:rPr>
      </w:pPr>
      <w:r w:rsidRPr="00221E36">
        <w:rPr>
          <w:rFonts w:ascii="Palatino Linotype" w:eastAsia="Palatino Linotype" w:hAnsi="Palatino Linotype" w:cs="Palatino Linotype"/>
          <w:i/>
          <w:sz w:val="22"/>
          <w:szCs w:val="22"/>
        </w:rPr>
        <w:t>ATENTAMENTE</w:t>
      </w:r>
    </w:p>
    <w:p w14:paraId="238047F1" w14:textId="77777777" w:rsidR="00F2291C" w:rsidRPr="00221E36" w:rsidRDefault="00D07221">
      <w:pPr>
        <w:spacing w:before="240" w:after="240" w:line="276" w:lineRule="auto"/>
        <w:ind w:left="567" w:right="900"/>
        <w:jc w:val="both"/>
        <w:rPr>
          <w:rFonts w:ascii="Palatino Linotype" w:eastAsia="Palatino Linotype" w:hAnsi="Palatino Linotype" w:cs="Palatino Linotype"/>
          <w:i/>
          <w:sz w:val="22"/>
          <w:szCs w:val="22"/>
        </w:rPr>
      </w:pPr>
      <w:r w:rsidRPr="00221E36">
        <w:rPr>
          <w:rFonts w:ascii="Palatino Linotype" w:eastAsia="Palatino Linotype" w:hAnsi="Palatino Linotype" w:cs="Palatino Linotype"/>
          <w:i/>
          <w:sz w:val="22"/>
          <w:szCs w:val="22"/>
        </w:rPr>
        <w:t>C. DIANA KAREN GRACIA HERNANDEZ”</w:t>
      </w:r>
    </w:p>
    <w:p w14:paraId="0B54A552" w14:textId="77777777" w:rsidR="00F2291C" w:rsidRPr="00221E36" w:rsidRDefault="00D07221">
      <w:pPr>
        <w:spacing w:before="240" w:after="240" w:line="360" w:lineRule="auto"/>
        <w:ind w:left="567" w:right="900"/>
        <w:jc w:val="both"/>
        <w:rPr>
          <w:rFonts w:ascii="Palatino Linotype" w:eastAsia="Palatino Linotype" w:hAnsi="Palatino Linotype" w:cs="Palatino Linotype"/>
          <w:b/>
        </w:rPr>
      </w:pPr>
      <w:r w:rsidRPr="00221E36">
        <w:rPr>
          <w:rFonts w:ascii="Palatino Linotype" w:eastAsia="Palatino Linotype" w:hAnsi="Palatino Linotype" w:cs="Palatino Linotype"/>
          <w:b/>
        </w:rPr>
        <w:t xml:space="preserve">Archivos adjuntos: </w:t>
      </w:r>
    </w:p>
    <w:p w14:paraId="4956FA2E" w14:textId="77777777" w:rsidR="00F2291C" w:rsidRPr="00221E36" w:rsidRDefault="00D07221">
      <w:pPr>
        <w:spacing w:before="240" w:after="240" w:line="360" w:lineRule="auto"/>
        <w:ind w:left="567" w:right="900"/>
        <w:jc w:val="both"/>
        <w:rPr>
          <w:rFonts w:ascii="Palatino Linotype" w:eastAsia="Palatino Linotype" w:hAnsi="Palatino Linotype" w:cs="Palatino Linotype"/>
        </w:rPr>
      </w:pPr>
      <w:r w:rsidRPr="00221E36">
        <w:rPr>
          <w:rFonts w:ascii="Palatino Linotype" w:eastAsia="Palatino Linotype" w:hAnsi="Palatino Linotype" w:cs="Palatino Linotype"/>
          <w:b/>
          <w:i/>
        </w:rPr>
        <w:t xml:space="preserve">“scan00325.pdf”: </w:t>
      </w:r>
      <w:r w:rsidRPr="00221E36">
        <w:rPr>
          <w:rFonts w:ascii="Palatino Linotype" w:eastAsia="Palatino Linotype" w:hAnsi="Palatino Linotype" w:cs="Palatino Linotype"/>
        </w:rPr>
        <w:t>Oficio DRH/1040/2022, signado por la Titular de Recursos Humanos con el cual otorga respuesta a la solicitud del particular, manifestando que la persona referida no labora en el H. Ayuntamiento de Chimalhuacán.</w:t>
      </w:r>
    </w:p>
    <w:p w14:paraId="28C883D0" w14:textId="77777777" w:rsidR="00F2291C" w:rsidRPr="00221E36" w:rsidRDefault="00D07221">
      <w:pPr>
        <w:spacing w:before="240" w:after="240" w:line="360" w:lineRule="auto"/>
        <w:ind w:left="567" w:right="900"/>
        <w:jc w:val="both"/>
        <w:rPr>
          <w:rFonts w:ascii="Palatino Linotype" w:eastAsia="Palatino Linotype" w:hAnsi="Palatino Linotype" w:cs="Palatino Linotype"/>
        </w:rPr>
      </w:pPr>
      <w:r w:rsidRPr="00221E36">
        <w:rPr>
          <w:rFonts w:ascii="Palatino Linotype" w:eastAsia="Palatino Linotype" w:hAnsi="Palatino Linotype" w:cs="Palatino Linotype"/>
          <w:noProof/>
          <w:lang w:val="es-MX"/>
        </w:rPr>
        <w:lastRenderedPageBreak/>
        <w:drawing>
          <wp:inline distT="0" distB="0" distL="0" distR="0" wp14:anchorId="413FC9B2" wp14:editId="47298B81">
            <wp:extent cx="4505738" cy="5291354"/>
            <wp:effectExtent l="0" t="0" r="0" b="0"/>
            <wp:docPr id="7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4505738" cy="5291354"/>
                    </a:xfrm>
                    <a:prstGeom prst="rect">
                      <a:avLst/>
                    </a:prstGeom>
                    <a:ln/>
                  </pic:spPr>
                </pic:pic>
              </a:graphicData>
            </a:graphic>
          </wp:inline>
        </w:drawing>
      </w:r>
    </w:p>
    <w:p w14:paraId="2F7598E2" w14:textId="77777777" w:rsidR="00F2291C" w:rsidRPr="00221E36" w:rsidRDefault="00D07221">
      <w:pPr>
        <w:spacing w:before="240" w:after="240" w:line="360" w:lineRule="auto"/>
        <w:jc w:val="both"/>
        <w:rPr>
          <w:rFonts w:ascii="Palatino Linotype" w:eastAsia="Palatino Linotype" w:hAnsi="Palatino Linotype" w:cs="Palatino Linotype"/>
          <w:b/>
          <w:i/>
        </w:rPr>
      </w:pPr>
      <w:r w:rsidRPr="00221E36">
        <w:rPr>
          <w:rFonts w:ascii="Palatino Linotype" w:eastAsia="Palatino Linotype" w:hAnsi="Palatino Linotype" w:cs="Palatino Linotype"/>
          <w:b/>
        </w:rPr>
        <w:t xml:space="preserve">3. Interposición del recurso de revisión. </w:t>
      </w:r>
      <w:r w:rsidRPr="00221E36">
        <w:rPr>
          <w:rFonts w:ascii="Palatino Linotype" w:eastAsia="Palatino Linotype" w:hAnsi="Palatino Linotype" w:cs="Palatino Linotype"/>
        </w:rPr>
        <w:t xml:space="preserve">Inconforme con la respuesta, </w:t>
      </w:r>
      <w:r w:rsidRPr="00221E36">
        <w:rPr>
          <w:rFonts w:ascii="Palatino Linotype" w:eastAsia="Palatino Linotype" w:hAnsi="Palatino Linotype" w:cs="Palatino Linotype"/>
          <w:b/>
        </w:rPr>
        <w:t>el Recurrente</w:t>
      </w:r>
      <w:r w:rsidRPr="00221E36">
        <w:rPr>
          <w:rFonts w:ascii="Palatino Linotype" w:eastAsia="Palatino Linotype" w:hAnsi="Palatino Linotype" w:cs="Palatino Linotype"/>
        </w:rPr>
        <w:t xml:space="preserve"> interpuso el recurso de revisión materia del presente estudio el día </w:t>
      </w:r>
      <w:r w:rsidRPr="00221E36">
        <w:rPr>
          <w:rFonts w:ascii="Palatino Linotype" w:eastAsia="Palatino Linotype" w:hAnsi="Palatino Linotype" w:cs="Palatino Linotype"/>
          <w:b/>
        </w:rPr>
        <w:t>veinticinco de mayo de dos mil veintidós</w:t>
      </w:r>
      <w:r w:rsidRPr="00221E36">
        <w:rPr>
          <w:rFonts w:ascii="Palatino Linotype" w:eastAsia="Palatino Linotype" w:hAnsi="Palatino Linotype" w:cs="Palatino Linotype"/>
        </w:rPr>
        <w:t>,</w:t>
      </w:r>
      <w:r w:rsidRPr="00221E36">
        <w:rPr>
          <w:rFonts w:ascii="Palatino Linotype" w:eastAsia="Palatino Linotype" w:hAnsi="Palatino Linotype" w:cs="Palatino Linotype"/>
          <w:b/>
        </w:rPr>
        <w:t xml:space="preserve"> </w:t>
      </w:r>
      <w:r w:rsidRPr="00221E36">
        <w:rPr>
          <w:rFonts w:ascii="Palatino Linotype" w:eastAsia="Palatino Linotype" w:hAnsi="Palatino Linotype" w:cs="Palatino Linotype"/>
        </w:rPr>
        <w:t xml:space="preserve">en el que expresó lo siguiente: </w:t>
      </w:r>
    </w:p>
    <w:p w14:paraId="4D76D32B" w14:textId="77777777" w:rsidR="00F2291C" w:rsidRPr="00221E36" w:rsidRDefault="00F2291C">
      <w:pPr>
        <w:spacing w:before="240" w:after="240" w:line="360" w:lineRule="auto"/>
        <w:ind w:left="567" w:right="567"/>
        <w:jc w:val="both"/>
        <w:rPr>
          <w:rFonts w:ascii="Palatino Linotype" w:eastAsia="Palatino Linotype" w:hAnsi="Palatino Linotype" w:cs="Palatino Linotype"/>
          <w:b/>
        </w:rPr>
      </w:pPr>
    </w:p>
    <w:p w14:paraId="628FF3E2" w14:textId="77777777" w:rsidR="00F2291C" w:rsidRPr="00221E36" w:rsidRDefault="00D07221">
      <w:pPr>
        <w:spacing w:before="240" w:after="240" w:line="360" w:lineRule="auto"/>
        <w:ind w:left="567" w:right="851"/>
        <w:jc w:val="both"/>
        <w:rPr>
          <w:rFonts w:ascii="Palatino Linotype" w:eastAsia="Palatino Linotype" w:hAnsi="Palatino Linotype" w:cs="Palatino Linotype"/>
        </w:rPr>
      </w:pPr>
      <w:r w:rsidRPr="00221E36">
        <w:rPr>
          <w:rFonts w:ascii="Palatino Linotype" w:eastAsia="Palatino Linotype" w:hAnsi="Palatino Linotype" w:cs="Palatino Linotype"/>
          <w:b/>
        </w:rPr>
        <w:t xml:space="preserve">a) Acto impugnado: </w:t>
      </w:r>
    </w:p>
    <w:p w14:paraId="478C0815" w14:textId="77777777" w:rsidR="00F2291C" w:rsidRPr="00221E36" w:rsidRDefault="00D07221">
      <w:pPr>
        <w:spacing w:before="240" w:after="240" w:line="360" w:lineRule="auto"/>
        <w:ind w:left="567" w:right="851"/>
        <w:jc w:val="both"/>
        <w:rPr>
          <w:rFonts w:ascii="Palatino Linotype" w:eastAsia="Palatino Linotype" w:hAnsi="Palatino Linotype" w:cs="Palatino Linotype"/>
          <w:i/>
          <w:sz w:val="22"/>
          <w:szCs w:val="22"/>
        </w:rPr>
      </w:pPr>
      <w:r w:rsidRPr="00221E36">
        <w:rPr>
          <w:rFonts w:ascii="Palatino Linotype" w:eastAsia="Palatino Linotype" w:hAnsi="Palatino Linotype" w:cs="Palatino Linotype"/>
          <w:i/>
          <w:sz w:val="22"/>
          <w:szCs w:val="22"/>
        </w:rPr>
        <w:lastRenderedPageBreak/>
        <w:t>“La negativa de información solicitada” (Sic)</w:t>
      </w:r>
    </w:p>
    <w:p w14:paraId="621EE571" w14:textId="77777777" w:rsidR="00F2291C" w:rsidRPr="00221E36" w:rsidRDefault="00D07221">
      <w:pPr>
        <w:spacing w:before="240" w:after="240" w:line="360" w:lineRule="auto"/>
        <w:ind w:left="567" w:right="851"/>
        <w:jc w:val="both"/>
        <w:rPr>
          <w:rFonts w:ascii="Palatino Linotype" w:eastAsia="Palatino Linotype" w:hAnsi="Palatino Linotype" w:cs="Palatino Linotype"/>
        </w:rPr>
      </w:pPr>
      <w:r w:rsidRPr="00221E36">
        <w:rPr>
          <w:rFonts w:ascii="Palatino Linotype" w:eastAsia="Palatino Linotype" w:hAnsi="Palatino Linotype" w:cs="Palatino Linotype"/>
          <w:b/>
        </w:rPr>
        <w:t>b) Razones o motivos de inconformidad</w:t>
      </w:r>
      <w:r w:rsidRPr="00221E36">
        <w:rPr>
          <w:rFonts w:ascii="Palatino Linotype" w:eastAsia="Palatino Linotype" w:hAnsi="Palatino Linotype" w:cs="Palatino Linotype"/>
        </w:rPr>
        <w:t xml:space="preserve">: </w:t>
      </w:r>
    </w:p>
    <w:p w14:paraId="56551BC2" w14:textId="77777777" w:rsidR="00F2291C" w:rsidRPr="00221E36" w:rsidRDefault="00D07221">
      <w:pPr>
        <w:spacing w:before="240" w:after="240" w:line="276" w:lineRule="auto"/>
        <w:ind w:left="567" w:right="851"/>
        <w:jc w:val="both"/>
        <w:rPr>
          <w:rFonts w:ascii="Palatino Linotype" w:eastAsia="Palatino Linotype" w:hAnsi="Palatino Linotype" w:cs="Palatino Linotype"/>
          <w:i/>
          <w:sz w:val="22"/>
          <w:szCs w:val="22"/>
        </w:rPr>
      </w:pPr>
      <w:r w:rsidRPr="00221E36">
        <w:rPr>
          <w:rFonts w:ascii="Palatino Linotype" w:eastAsia="Palatino Linotype" w:hAnsi="Palatino Linotype" w:cs="Palatino Linotype"/>
          <w:i/>
          <w:sz w:val="22"/>
          <w:szCs w:val="22"/>
        </w:rPr>
        <w:t xml:space="preserve">“El sujeto obligado da como respuesta que después de una búsqueda exhaustiva, la servidora pública LAURA MORALES SEGURA no labora en dependencia alguna perteneciente al ayuntamiento de chimalhuacán, sin embargo la persona de la cual se solicita información pública se encuentra adscrita a la estancia infantil Xochicalli, perteneciente al ayuntamiento de chimalhuacán administración 2022- 2024, de manera que el sujeto obligado niega la información pública solicitada.” (Sic) </w:t>
      </w:r>
    </w:p>
    <w:p w14:paraId="1A16B70C" w14:textId="77777777" w:rsidR="00F2291C" w:rsidRPr="00221E36" w:rsidRDefault="00D07221">
      <w:pPr>
        <w:widowControl w:val="0"/>
        <w:spacing w:before="240" w:after="240" w:line="360" w:lineRule="auto"/>
        <w:ind w:right="49"/>
        <w:jc w:val="both"/>
        <w:rPr>
          <w:rFonts w:ascii="Palatino Linotype" w:eastAsia="Palatino Linotype" w:hAnsi="Palatino Linotype" w:cs="Palatino Linotype"/>
        </w:rPr>
      </w:pPr>
      <w:r w:rsidRPr="00221E36">
        <w:rPr>
          <w:rFonts w:ascii="Palatino Linotype" w:eastAsia="Palatino Linotype" w:hAnsi="Palatino Linotype" w:cs="Palatino Linotype"/>
          <w:b/>
        </w:rPr>
        <w:t>4. Turno</w:t>
      </w:r>
      <w:r w:rsidRPr="00221E36">
        <w:rPr>
          <w:rFonts w:ascii="Palatino Linotype" w:eastAsia="Palatino Linotype" w:hAnsi="Palatino Linotype" w:cs="Palatino Linotype"/>
          <w:b/>
          <w:sz w:val="28"/>
          <w:szCs w:val="28"/>
        </w:rPr>
        <w:t xml:space="preserve">. </w:t>
      </w:r>
      <w:r w:rsidRPr="00221E36">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221E36">
        <w:rPr>
          <w:rFonts w:ascii="Palatino Linotype" w:eastAsia="Palatino Linotype" w:hAnsi="Palatino Linotype" w:cs="Palatino Linotype"/>
          <w:b/>
        </w:rPr>
        <w:t>Comisionada</w:t>
      </w:r>
      <w:r w:rsidRPr="00221E36">
        <w:rPr>
          <w:rFonts w:ascii="Palatino Linotype" w:eastAsia="Palatino Linotype" w:hAnsi="Palatino Linotype" w:cs="Palatino Linotype"/>
        </w:rPr>
        <w:t xml:space="preserve"> </w:t>
      </w:r>
      <w:r w:rsidRPr="00221E36">
        <w:rPr>
          <w:rFonts w:ascii="Palatino Linotype" w:eastAsia="Palatino Linotype" w:hAnsi="Palatino Linotype" w:cs="Palatino Linotype"/>
          <w:b/>
        </w:rPr>
        <w:t>Guadalupe Ramírez Peña</w:t>
      </w:r>
      <w:r w:rsidRPr="00221E36">
        <w:rPr>
          <w:rFonts w:ascii="Palatino Linotype" w:eastAsia="Palatino Linotype" w:hAnsi="Palatino Linotype" w:cs="Palatino Linotype"/>
        </w:rPr>
        <w:t xml:space="preserve"> para su análisis, estudio, elaboración del proyecto y presentación ante el Pleno de este Instituto.</w:t>
      </w:r>
    </w:p>
    <w:p w14:paraId="74790B77" w14:textId="77777777" w:rsidR="00F2291C" w:rsidRPr="00221E36" w:rsidRDefault="00D07221">
      <w:pPr>
        <w:widowControl w:val="0"/>
        <w:spacing w:before="240" w:after="240" w:line="360" w:lineRule="auto"/>
        <w:ind w:right="49"/>
        <w:jc w:val="both"/>
        <w:rPr>
          <w:rFonts w:ascii="Palatino Linotype" w:eastAsia="Palatino Linotype" w:hAnsi="Palatino Linotype" w:cs="Palatino Linotype"/>
        </w:rPr>
      </w:pPr>
      <w:r w:rsidRPr="00221E36">
        <w:rPr>
          <w:rFonts w:ascii="Palatino Linotype" w:eastAsia="Palatino Linotype" w:hAnsi="Palatino Linotype" w:cs="Palatino Linotype"/>
          <w:b/>
        </w:rPr>
        <w:t>5.</w:t>
      </w:r>
      <w:r w:rsidRPr="00221E36">
        <w:rPr>
          <w:rFonts w:ascii="Palatino Linotype" w:eastAsia="Palatino Linotype" w:hAnsi="Palatino Linotype" w:cs="Palatino Linotype"/>
          <w:b/>
          <w:i/>
        </w:rPr>
        <w:t xml:space="preserve"> </w:t>
      </w:r>
      <w:r w:rsidRPr="00221E36">
        <w:rPr>
          <w:rFonts w:ascii="Palatino Linotype" w:eastAsia="Palatino Linotype" w:hAnsi="Palatino Linotype" w:cs="Palatino Linotype"/>
          <w:b/>
        </w:rPr>
        <w:t>Admisión del Recurso.</w:t>
      </w:r>
      <w:r w:rsidRPr="00221E36">
        <w:rPr>
          <w:rFonts w:ascii="Palatino Linotype" w:eastAsia="Palatino Linotype" w:hAnsi="Palatino Linotype" w:cs="Palatino Linotype"/>
        </w:rPr>
        <w:t xml:space="preserve"> El día</w:t>
      </w:r>
      <w:r w:rsidRPr="00221E36">
        <w:rPr>
          <w:rFonts w:ascii="Palatino Linotype" w:eastAsia="Palatino Linotype" w:hAnsi="Palatino Linotype" w:cs="Palatino Linotype"/>
          <w:b/>
        </w:rPr>
        <w:t xml:space="preserve"> treinta de mayo de dos mil veintidós </w:t>
      </w:r>
      <w:r w:rsidRPr="00221E36">
        <w:rPr>
          <w:rFonts w:ascii="Palatino Linotype" w:eastAsia="Palatino Linotype" w:hAnsi="Palatino Linotype" w:cs="Palatino Linotype"/>
        </w:rPr>
        <w:t>se admitió a trámite el presente recurso de revisión a efecto de integrar el expediente respectivo; fue puesto a disposición de las partes por siete días hábiles para que ofrecieran pruebas y manifestaran lo que a su derecho convenga.</w:t>
      </w:r>
    </w:p>
    <w:p w14:paraId="62B9D8B4" w14:textId="77777777" w:rsidR="00F2291C" w:rsidRPr="00221E36" w:rsidRDefault="00D07221">
      <w:pPr>
        <w:widowControl w:val="0"/>
        <w:spacing w:before="240" w:after="240" w:line="360" w:lineRule="auto"/>
        <w:ind w:right="49"/>
        <w:jc w:val="both"/>
        <w:rPr>
          <w:rFonts w:ascii="Palatino Linotype" w:eastAsia="Palatino Linotype" w:hAnsi="Palatino Linotype" w:cs="Palatino Linotype"/>
        </w:rPr>
      </w:pPr>
      <w:r w:rsidRPr="00221E36">
        <w:rPr>
          <w:rFonts w:ascii="Palatino Linotype" w:eastAsia="Palatino Linotype" w:hAnsi="Palatino Linotype" w:cs="Palatino Linotype"/>
          <w:b/>
        </w:rPr>
        <w:t>6. Manifestaciones</w:t>
      </w:r>
      <w:r w:rsidRPr="00221E36">
        <w:rPr>
          <w:rFonts w:ascii="Palatino Linotype" w:eastAsia="Palatino Linotype" w:hAnsi="Palatino Linotype" w:cs="Palatino Linotype"/>
        </w:rPr>
        <w:t xml:space="preserve">. De constancias del expediente electrónico del SAIMEX, se observa que el </w:t>
      </w:r>
      <w:r w:rsidRPr="00221E36">
        <w:rPr>
          <w:rFonts w:ascii="Palatino Linotype" w:eastAsia="Palatino Linotype" w:hAnsi="Palatino Linotype" w:cs="Palatino Linotype"/>
          <w:b/>
        </w:rPr>
        <w:t>Sujeto Obligado</w:t>
      </w:r>
      <w:r w:rsidRPr="00221E36">
        <w:rPr>
          <w:rFonts w:ascii="Palatino Linotype" w:eastAsia="Palatino Linotype" w:hAnsi="Palatino Linotype" w:cs="Palatino Linotype"/>
        </w:rPr>
        <w:t xml:space="preserve"> fue omiso en rendir su informe justificado, asimismo cabe señalar que </w:t>
      </w:r>
      <w:r w:rsidRPr="00221E36">
        <w:rPr>
          <w:rFonts w:ascii="Palatino Linotype" w:eastAsia="Palatino Linotype" w:hAnsi="Palatino Linotype" w:cs="Palatino Linotype"/>
          <w:b/>
        </w:rPr>
        <w:t>el Recurrente</w:t>
      </w:r>
      <w:r w:rsidRPr="00221E36">
        <w:rPr>
          <w:rFonts w:ascii="Palatino Linotype" w:eastAsia="Palatino Linotype" w:hAnsi="Palatino Linotype" w:cs="Palatino Linotype"/>
        </w:rPr>
        <w:t xml:space="preserve"> fue omiso en emitir pronunciamientos, ofrecer pruebas o alegatos, por lo que se tiene por precluido su derecho.</w:t>
      </w:r>
    </w:p>
    <w:p w14:paraId="0EBB50A1" w14:textId="77777777" w:rsidR="00F2291C" w:rsidRPr="00221E36" w:rsidRDefault="00D07221">
      <w:pPr>
        <w:widowControl w:val="0"/>
        <w:spacing w:before="240" w:after="240" w:line="360" w:lineRule="auto"/>
        <w:ind w:right="49"/>
        <w:jc w:val="both"/>
        <w:rPr>
          <w:rFonts w:ascii="Palatino Linotype" w:eastAsia="Palatino Linotype" w:hAnsi="Palatino Linotype" w:cs="Palatino Linotype"/>
        </w:rPr>
      </w:pPr>
      <w:r w:rsidRPr="00221E36">
        <w:rPr>
          <w:rFonts w:ascii="Palatino Linotype" w:eastAsia="Palatino Linotype" w:hAnsi="Palatino Linotype" w:cs="Palatino Linotype"/>
          <w:noProof/>
          <w:lang w:val="es-MX"/>
        </w:rPr>
        <w:lastRenderedPageBreak/>
        <w:drawing>
          <wp:inline distT="0" distB="0" distL="0" distR="0" wp14:anchorId="1FD9A58A" wp14:editId="7BB05228">
            <wp:extent cx="5581650" cy="1428750"/>
            <wp:effectExtent l="0" t="0" r="0" b="0"/>
            <wp:docPr id="7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5581650" cy="1428750"/>
                    </a:xfrm>
                    <a:prstGeom prst="rect">
                      <a:avLst/>
                    </a:prstGeom>
                    <a:ln/>
                  </pic:spPr>
                </pic:pic>
              </a:graphicData>
            </a:graphic>
          </wp:inline>
        </w:drawing>
      </w:r>
    </w:p>
    <w:p w14:paraId="4310DECB" w14:textId="77777777" w:rsidR="00F2291C" w:rsidRPr="00221E36" w:rsidRDefault="00D07221">
      <w:pPr>
        <w:spacing w:before="240" w:after="240" w:line="360" w:lineRule="auto"/>
        <w:jc w:val="both"/>
        <w:rPr>
          <w:rFonts w:ascii="Palatino Linotype" w:eastAsia="Palatino Linotype" w:hAnsi="Palatino Linotype" w:cs="Palatino Linotype"/>
        </w:rPr>
      </w:pPr>
      <w:r w:rsidRPr="00221E36">
        <w:rPr>
          <w:rFonts w:ascii="Palatino Linotype" w:eastAsia="Palatino Linotype" w:hAnsi="Palatino Linotype" w:cs="Palatino Linotype"/>
          <w:b/>
        </w:rPr>
        <w:t xml:space="preserve">7. Ampliación de plazo. </w:t>
      </w:r>
      <w:r w:rsidRPr="00221E36">
        <w:rPr>
          <w:rFonts w:ascii="Palatino Linotype" w:eastAsia="Palatino Linotype" w:hAnsi="Palatino Linotype" w:cs="Palatino Linotype"/>
        </w:rPr>
        <w:t xml:space="preserve">En fecha </w:t>
      </w:r>
      <w:r w:rsidRPr="00221E36">
        <w:rPr>
          <w:rFonts w:ascii="Palatino Linotype" w:eastAsia="Palatino Linotype" w:hAnsi="Palatino Linotype" w:cs="Palatino Linotype"/>
          <w:b/>
        </w:rPr>
        <w:t>trece de septiembre de dos mil veintidós</w:t>
      </w:r>
      <w:r w:rsidRPr="00221E36">
        <w:rPr>
          <w:rFonts w:ascii="Palatino Linotype" w:eastAsia="Palatino Linotype" w:hAnsi="Palatino Linotype" w:cs="Palatino Linotype"/>
        </w:rPr>
        <w:t>, se notificó a las partes el Acuerdo de Ampliación de Plazo para resolver los medios de impugnación que nos ocupan, en términos de lo dispuesto por el artículo 181, párrafo tercero de la Ley de Transparencia y Acceso a la Información Pública del Estado de México y Municipios.</w:t>
      </w:r>
    </w:p>
    <w:p w14:paraId="793FF553" w14:textId="77777777" w:rsidR="00F2291C" w:rsidRPr="00221E36" w:rsidRDefault="00D07221">
      <w:pPr>
        <w:spacing w:before="240" w:after="240" w:line="360" w:lineRule="auto"/>
        <w:jc w:val="both"/>
        <w:rPr>
          <w:rFonts w:ascii="Palatino Linotype" w:eastAsia="Palatino Linotype" w:hAnsi="Palatino Linotype" w:cs="Palatino Linotype"/>
        </w:rPr>
      </w:pPr>
      <w:r w:rsidRPr="00221E36">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5B35A5B" w14:textId="77777777" w:rsidR="00F2291C" w:rsidRPr="00221E36" w:rsidRDefault="00D07221">
      <w:pPr>
        <w:spacing w:before="240" w:after="240" w:line="360" w:lineRule="auto"/>
        <w:jc w:val="both"/>
        <w:rPr>
          <w:rFonts w:ascii="Palatino Linotype" w:eastAsia="Palatino Linotype" w:hAnsi="Palatino Linotype" w:cs="Palatino Linotype"/>
        </w:rPr>
      </w:pPr>
      <w:r w:rsidRPr="00221E36">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C9E096E" w14:textId="77777777" w:rsidR="00F2291C" w:rsidRPr="00221E36" w:rsidRDefault="00D07221">
      <w:pPr>
        <w:spacing w:before="240" w:after="240" w:line="360" w:lineRule="auto"/>
        <w:jc w:val="both"/>
        <w:rPr>
          <w:rFonts w:ascii="Palatino Linotype" w:eastAsia="Palatino Linotype" w:hAnsi="Palatino Linotype" w:cs="Palatino Linotype"/>
        </w:rPr>
      </w:pPr>
      <w:r w:rsidRPr="00221E36">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5DCBFE5" w14:textId="77777777" w:rsidR="00F2291C" w:rsidRPr="00221E36" w:rsidRDefault="00D07221">
      <w:pPr>
        <w:spacing w:before="240" w:after="240" w:line="360" w:lineRule="auto"/>
        <w:jc w:val="both"/>
        <w:rPr>
          <w:rFonts w:ascii="Palatino Linotype" w:eastAsia="Palatino Linotype" w:hAnsi="Palatino Linotype" w:cs="Palatino Linotype"/>
        </w:rPr>
      </w:pPr>
      <w:r w:rsidRPr="00221E36">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0BA5C48" w14:textId="77777777" w:rsidR="00F2291C" w:rsidRPr="00221E36" w:rsidRDefault="00D07221">
      <w:pPr>
        <w:spacing w:before="240" w:after="240" w:line="360" w:lineRule="auto"/>
        <w:jc w:val="both"/>
        <w:rPr>
          <w:rFonts w:ascii="Palatino Linotype" w:eastAsia="Palatino Linotype" w:hAnsi="Palatino Linotype" w:cs="Palatino Linotype"/>
        </w:rPr>
      </w:pPr>
      <w:r w:rsidRPr="00221E36">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criterios: </w:t>
      </w:r>
    </w:p>
    <w:p w14:paraId="0872F074" w14:textId="77777777" w:rsidR="00F2291C" w:rsidRPr="00221E36" w:rsidRDefault="00D07221">
      <w:pPr>
        <w:numPr>
          <w:ilvl w:val="0"/>
          <w:numId w:val="1"/>
        </w:numPr>
        <w:spacing w:before="240" w:after="240" w:line="360" w:lineRule="auto"/>
        <w:ind w:left="567" w:right="1183" w:hanging="283"/>
        <w:jc w:val="both"/>
        <w:rPr>
          <w:rFonts w:ascii="Palatino Linotype" w:eastAsia="Palatino Linotype" w:hAnsi="Palatino Linotype" w:cs="Palatino Linotype"/>
        </w:rPr>
      </w:pPr>
      <w:r w:rsidRPr="00221E36">
        <w:rPr>
          <w:rFonts w:ascii="Palatino Linotype" w:eastAsia="Palatino Linotype" w:hAnsi="Palatino Linotype" w:cs="Palatino Linotype"/>
        </w:rPr>
        <w:t>Complejidad del Asunto: La complejidad de la prueba, la pluralidad de sujetos procesales, el tiempo transcurrido, las características y contexto del recurso. </w:t>
      </w:r>
    </w:p>
    <w:p w14:paraId="3C7F51C2" w14:textId="77777777" w:rsidR="00F2291C" w:rsidRPr="00221E36" w:rsidRDefault="00D07221">
      <w:pPr>
        <w:numPr>
          <w:ilvl w:val="0"/>
          <w:numId w:val="1"/>
        </w:numPr>
        <w:spacing w:before="240" w:after="240" w:line="360" w:lineRule="auto"/>
        <w:ind w:left="567" w:right="1183" w:hanging="283"/>
        <w:jc w:val="both"/>
        <w:rPr>
          <w:rFonts w:ascii="Palatino Linotype" w:eastAsia="Palatino Linotype" w:hAnsi="Palatino Linotype" w:cs="Palatino Linotype"/>
        </w:rPr>
      </w:pPr>
      <w:r w:rsidRPr="00221E36">
        <w:rPr>
          <w:rFonts w:ascii="Palatino Linotype" w:eastAsia="Palatino Linotype" w:hAnsi="Palatino Linotype" w:cs="Palatino Linotype"/>
        </w:rPr>
        <w:t>Actividad Procesal del interesado. Acciones u omisiones del interesado.</w:t>
      </w:r>
    </w:p>
    <w:p w14:paraId="7B70469E" w14:textId="77777777" w:rsidR="00F2291C" w:rsidRPr="00221E36" w:rsidRDefault="00D07221">
      <w:pPr>
        <w:numPr>
          <w:ilvl w:val="0"/>
          <w:numId w:val="3"/>
        </w:numPr>
        <w:spacing w:before="240" w:after="240" w:line="360" w:lineRule="auto"/>
        <w:ind w:left="567" w:right="1183" w:hanging="283"/>
        <w:jc w:val="both"/>
        <w:rPr>
          <w:rFonts w:ascii="Palatino Linotype" w:eastAsia="Palatino Linotype" w:hAnsi="Palatino Linotype" w:cs="Palatino Linotype"/>
        </w:rPr>
      </w:pPr>
      <w:r w:rsidRPr="00221E36">
        <w:rPr>
          <w:rFonts w:ascii="Palatino Linotype" w:eastAsia="Palatino Linotype" w:hAnsi="Palatino Linotype" w:cs="Palatino Linotype"/>
        </w:rPr>
        <w:t>Conducta de la Autoridad: Las Acciones u omisiones realizadas en el procedimiento. Así como si la autoridad actuó con la debida diligencia.</w:t>
      </w:r>
    </w:p>
    <w:p w14:paraId="1D521A54" w14:textId="77777777" w:rsidR="00F2291C" w:rsidRPr="00221E36" w:rsidRDefault="00D07221">
      <w:pPr>
        <w:spacing w:before="240" w:after="240" w:line="360" w:lineRule="auto"/>
        <w:ind w:left="567" w:right="1183" w:hanging="283"/>
        <w:jc w:val="both"/>
        <w:rPr>
          <w:rFonts w:ascii="Palatino Linotype" w:eastAsia="Palatino Linotype" w:hAnsi="Palatino Linotype" w:cs="Palatino Linotype"/>
        </w:rPr>
      </w:pPr>
      <w:r w:rsidRPr="00221E36">
        <w:rPr>
          <w:rFonts w:ascii="Palatino Linotype" w:eastAsia="Palatino Linotype" w:hAnsi="Palatino Linotype" w:cs="Palatino Linotype"/>
        </w:rPr>
        <w:t>d. La afectación generada en la situación jurídica de la persona involucrada en el proceso: Violación a sus derechos humanos.</w:t>
      </w:r>
    </w:p>
    <w:p w14:paraId="71C8D6F6" w14:textId="77777777" w:rsidR="00F2291C" w:rsidRPr="00221E36" w:rsidRDefault="00D07221">
      <w:pPr>
        <w:spacing w:before="240" w:after="240" w:line="360" w:lineRule="auto"/>
        <w:jc w:val="both"/>
        <w:rPr>
          <w:rFonts w:ascii="Palatino Linotype" w:eastAsia="Palatino Linotype" w:hAnsi="Palatino Linotype" w:cs="Palatino Linotype"/>
        </w:rPr>
      </w:pPr>
      <w:r w:rsidRPr="00221E36">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0EBA263" w14:textId="77777777" w:rsidR="00F2291C" w:rsidRPr="00221E36" w:rsidRDefault="00D07221">
      <w:pPr>
        <w:spacing w:before="240" w:after="240" w:line="360" w:lineRule="auto"/>
        <w:jc w:val="both"/>
        <w:rPr>
          <w:rFonts w:ascii="Palatino Linotype" w:eastAsia="Palatino Linotype" w:hAnsi="Palatino Linotype" w:cs="Palatino Linotype"/>
        </w:rPr>
      </w:pPr>
      <w:r w:rsidRPr="00221E36">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221E36">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221E36">
        <w:rPr>
          <w:rFonts w:ascii="Palatino Linotype" w:eastAsia="Palatino Linotype" w:hAnsi="Palatino Linotype" w:cs="Palatino Linotype"/>
        </w:rPr>
        <w:t>, visible en la Gaceta del Seminario Judicial de la Federación con el registro digital 205635.</w:t>
      </w:r>
    </w:p>
    <w:p w14:paraId="2AC19618" w14:textId="77777777" w:rsidR="00F2291C" w:rsidRPr="00221E36" w:rsidRDefault="00D07221">
      <w:pPr>
        <w:spacing w:before="240" w:after="240" w:line="360" w:lineRule="auto"/>
        <w:jc w:val="both"/>
        <w:rPr>
          <w:rFonts w:ascii="Palatino Linotype" w:eastAsia="Palatino Linotype" w:hAnsi="Palatino Linotype" w:cs="Palatino Linotype"/>
        </w:rPr>
      </w:pPr>
      <w:r w:rsidRPr="00221E36">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FA7E04C" w14:textId="77777777" w:rsidR="00F2291C" w:rsidRPr="00221E36" w:rsidRDefault="00D07221">
      <w:pPr>
        <w:spacing w:before="240" w:after="240" w:line="360" w:lineRule="auto"/>
        <w:jc w:val="both"/>
        <w:rPr>
          <w:rFonts w:ascii="Palatino Linotype" w:eastAsia="Palatino Linotype" w:hAnsi="Palatino Linotype" w:cs="Palatino Linotype"/>
        </w:rPr>
      </w:pPr>
      <w:r w:rsidRPr="00221E36">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4654ABAF" w14:textId="77777777" w:rsidR="00F2291C" w:rsidRPr="00221E36" w:rsidRDefault="00D07221">
      <w:pPr>
        <w:spacing w:before="240" w:after="240" w:line="360" w:lineRule="auto"/>
        <w:jc w:val="both"/>
        <w:rPr>
          <w:rFonts w:ascii="Palatino Linotype" w:eastAsia="Palatino Linotype" w:hAnsi="Palatino Linotype" w:cs="Palatino Linotype"/>
        </w:rPr>
      </w:pPr>
      <w:r w:rsidRPr="00221E36">
        <w:rPr>
          <w:rFonts w:ascii="Palatino Linotype" w:eastAsia="Palatino Linotype" w:hAnsi="Palatino Linotype" w:cs="Palatino Linotype"/>
        </w:rPr>
        <w:t> </w:t>
      </w:r>
      <w:r w:rsidRPr="00221E36">
        <w:rPr>
          <w:rFonts w:ascii="Palatino Linotype" w:eastAsia="Palatino Linotype" w:hAnsi="Palatino Linotype" w:cs="Palatino Linotype"/>
          <w:i/>
        </w:rPr>
        <w:t>“PLAZO RAZONABLE PARA RESOLVER. DIMENSIÓN Y EFECTOS DE ESTE CONCEPTO CUANDO SE ADUCE EXCESIVA CARGA DE TRABAJO.”</w:t>
      </w:r>
      <w:r w:rsidRPr="00221E36">
        <w:rPr>
          <w:rFonts w:ascii="Palatino Linotype" w:eastAsia="Palatino Linotype" w:hAnsi="Palatino Linotype" w:cs="Palatino Linotype"/>
        </w:rPr>
        <w:t xml:space="preserve"> consultable en el Seminario Judicial de la Federación y su gaceta, con el registro digital 2002351.</w:t>
      </w:r>
    </w:p>
    <w:p w14:paraId="394B3DE1" w14:textId="77777777" w:rsidR="00F2291C" w:rsidRPr="00221E36" w:rsidRDefault="00D07221">
      <w:pPr>
        <w:spacing w:before="240" w:after="240" w:line="360" w:lineRule="auto"/>
        <w:jc w:val="both"/>
        <w:rPr>
          <w:rFonts w:ascii="Palatino Linotype" w:eastAsia="Palatino Linotype" w:hAnsi="Palatino Linotype" w:cs="Palatino Linotype"/>
        </w:rPr>
      </w:pPr>
      <w:r w:rsidRPr="00221E36">
        <w:rPr>
          <w:rFonts w:ascii="Palatino Linotype" w:eastAsia="Palatino Linotype" w:hAnsi="Palatino Linotype" w:cs="Palatino Linotype"/>
          <w:i/>
        </w:rPr>
        <w:t>“PLAZO RAZONABLE PARA RESOLVER. CONCEPTO Y ELEMENTOS QUE LO INTEGRAN A LA LUZ DEL DERECHO INTERNACIONAL DE LOS DERECHOS HUMANOS.”</w:t>
      </w:r>
      <w:r w:rsidRPr="00221E36">
        <w:rPr>
          <w:rFonts w:ascii="Palatino Linotype" w:eastAsia="Palatino Linotype" w:hAnsi="Palatino Linotype" w:cs="Palatino Linotype"/>
        </w:rPr>
        <w:t>, visible en el Seminario Judicial de la Federación y su gaceta, con el registro digital 2002350.</w:t>
      </w:r>
    </w:p>
    <w:p w14:paraId="1691AA65" w14:textId="77777777" w:rsidR="00F2291C" w:rsidRPr="00221E36" w:rsidRDefault="00D07221">
      <w:pPr>
        <w:spacing w:before="240" w:after="240" w:line="360" w:lineRule="auto"/>
        <w:jc w:val="both"/>
        <w:rPr>
          <w:rFonts w:ascii="Palatino Linotype" w:eastAsia="Palatino Linotype" w:hAnsi="Palatino Linotype" w:cs="Palatino Linotype"/>
        </w:rPr>
      </w:pPr>
      <w:r w:rsidRPr="00221E36">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D42AD5F" w14:textId="77777777" w:rsidR="00F2291C" w:rsidRPr="00221E36" w:rsidRDefault="00D07221">
      <w:pPr>
        <w:spacing w:before="240" w:after="240" w:line="360" w:lineRule="auto"/>
        <w:jc w:val="both"/>
        <w:rPr>
          <w:rFonts w:ascii="Palatino Linotype" w:eastAsia="Palatino Linotype" w:hAnsi="Palatino Linotype" w:cs="Palatino Linotype"/>
        </w:rPr>
      </w:pPr>
      <w:r w:rsidRPr="00221E36">
        <w:rPr>
          <w:rFonts w:ascii="Palatino Linotype" w:eastAsia="Palatino Linotype" w:hAnsi="Palatino Linotype" w:cs="Palatino Linotype"/>
          <w:b/>
        </w:rPr>
        <w:t xml:space="preserve">8. Cierre de Instrucción. </w:t>
      </w:r>
      <w:r w:rsidRPr="00221E36">
        <w:rPr>
          <w:rFonts w:ascii="Palatino Linotype" w:eastAsia="Palatino Linotype" w:hAnsi="Palatino Linotype" w:cs="Palatino Linotype"/>
        </w:rPr>
        <w:t xml:space="preserve">Una vez transcurrido el plazo otorgado para que las partes manifestaran lo que a su derecho conviniera, y siguiendo los trámites correspondientes con fundamento en el artículo 185 fracción VI de la Ley de Transparencia y Acceso a la Información Pública del Estado de México y Municipios, el día </w:t>
      </w:r>
      <w:r w:rsidRPr="00221E36">
        <w:rPr>
          <w:rFonts w:ascii="Palatino Linotype" w:eastAsia="Palatino Linotype" w:hAnsi="Palatino Linotype" w:cs="Palatino Linotype"/>
          <w:b/>
        </w:rPr>
        <w:t>trece de septiembre de dos mil veintidós</w:t>
      </w:r>
      <w:r w:rsidRPr="00221E36">
        <w:rPr>
          <w:rFonts w:ascii="Palatino Linotype" w:eastAsia="Palatino Linotype" w:hAnsi="Palatino Linotype" w:cs="Palatino Linotype"/>
        </w:rPr>
        <w:t>, se procedió a decretar el cierre de instrucción respectivo y no existiendo diligencia pendiente de desahogo, se ordenó emitir la resolución que conforme a derecho proceda.</w:t>
      </w:r>
    </w:p>
    <w:p w14:paraId="3201F6B2" w14:textId="77777777" w:rsidR="00F2291C" w:rsidRPr="00221E36" w:rsidRDefault="00D07221">
      <w:pPr>
        <w:spacing w:before="240" w:after="240" w:line="360" w:lineRule="auto"/>
        <w:jc w:val="both"/>
        <w:rPr>
          <w:rFonts w:ascii="Palatino Linotype" w:eastAsia="Palatino Linotype" w:hAnsi="Palatino Linotype" w:cs="Palatino Linotype"/>
        </w:rPr>
      </w:pPr>
      <w:r w:rsidRPr="00221E36">
        <w:rPr>
          <w:rFonts w:ascii="Palatino Linotype" w:eastAsia="Palatino Linotype" w:hAnsi="Palatino Linotype" w:cs="Palatino Linotype"/>
        </w:rPr>
        <w:lastRenderedPageBreak/>
        <w:t xml:space="preserve">En razón de que fue debidamente sustanciado el expediente electrónico y no existen diligencias pendientes de desahogo, se emite la Resolución que conforme a Derecho proceda, de acuerdo con los siguientes: </w:t>
      </w:r>
    </w:p>
    <w:p w14:paraId="1061D4C5" w14:textId="77777777" w:rsidR="00F2291C" w:rsidRPr="00221E36" w:rsidRDefault="00D07221">
      <w:pPr>
        <w:spacing w:before="240" w:after="240" w:line="360" w:lineRule="auto"/>
        <w:ind w:right="49"/>
        <w:jc w:val="center"/>
        <w:rPr>
          <w:rFonts w:ascii="Palatino Linotype" w:eastAsia="Palatino Linotype" w:hAnsi="Palatino Linotype" w:cs="Palatino Linotype"/>
          <w:b/>
        </w:rPr>
      </w:pPr>
      <w:r w:rsidRPr="00221E36">
        <w:rPr>
          <w:rFonts w:ascii="Palatino Linotype" w:eastAsia="Palatino Linotype" w:hAnsi="Palatino Linotype" w:cs="Palatino Linotype"/>
          <w:b/>
        </w:rPr>
        <w:t>CONSIDERANDO</w:t>
      </w:r>
    </w:p>
    <w:p w14:paraId="142C55B2" w14:textId="77777777" w:rsidR="00F2291C" w:rsidRPr="00221E36" w:rsidRDefault="00D07221">
      <w:pPr>
        <w:spacing w:before="240" w:after="240" w:line="360" w:lineRule="auto"/>
        <w:ind w:right="49"/>
        <w:jc w:val="both"/>
        <w:rPr>
          <w:rFonts w:ascii="Palatino Linotype" w:eastAsia="Palatino Linotype" w:hAnsi="Palatino Linotype" w:cs="Palatino Linotype"/>
        </w:rPr>
      </w:pPr>
      <w:r w:rsidRPr="00221E36">
        <w:rPr>
          <w:rFonts w:ascii="Palatino Linotype" w:eastAsia="Palatino Linotype" w:hAnsi="Palatino Linotype" w:cs="Palatino Linotype"/>
          <w:b/>
        </w:rPr>
        <w:t>Primero.</w:t>
      </w:r>
      <w:r w:rsidRPr="00221E36">
        <w:rPr>
          <w:rFonts w:ascii="Palatino Linotype" w:eastAsia="Palatino Linotype" w:hAnsi="Palatino Linotype" w:cs="Palatino Linotype"/>
        </w:rPr>
        <w:t xml:space="preserve"> </w:t>
      </w:r>
      <w:r w:rsidRPr="00221E36">
        <w:rPr>
          <w:rFonts w:ascii="Palatino Linotype" w:eastAsia="Palatino Linotype" w:hAnsi="Palatino Linotype" w:cs="Palatino Linotype"/>
          <w:b/>
        </w:rPr>
        <w:t>Competencia.</w:t>
      </w:r>
      <w:r w:rsidRPr="00221E36">
        <w:rPr>
          <w:rFonts w:ascii="Palatino Linotype" w:eastAsia="Palatino Linotype" w:hAnsi="Palatino Linotype" w:cs="Palatino Linotype"/>
          <w:b/>
          <w:sz w:val="22"/>
          <w:szCs w:val="22"/>
        </w:rPr>
        <w:t xml:space="preserve"> </w:t>
      </w:r>
      <w:r w:rsidRPr="00221E36">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3E05620" w14:textId="77777777" w:rsidR="00F2291C" w:rsidRPr="00221E36" w:rsidRDefault="00D07221">
      <w:pPr>
        <w:spacing w:before="240" w:after="240" w:line="360" w:lineRule="auto"/>
        <w:jc w:val="both"/>
        <w:rPr>
          <w:rFonts w:ascii="Palatino Linotype" w:eastAsia="Palatino Linotype" w:hAnsi="Palatino Linotype" w:cs="Palatino Linotype"/>
        </w:rPr>
      </w:pPr>
      <w:r w:rsidRPr="00221E36">
        <w:rPr>
          <w:rFonts w:ascii="Palatino Linotype" w:eastAsia="Palatino Linotype" w:hAnsi="Palatino Linotype" w:cs="Palatino Linotype"/>
          <w:b/>
        </w:rPr>
        <w:t xml:space="preserve">Segundo. Oportunidad y Procedibilidad. </w:t>
      </w:r>
      <w:r w:rsidRPr="00221E36">
        <w:rPr>
          <w:rFonts w:ascii="Palatino Linotype" w:eastAsia="Palatino Linotype" w:hAnsi="Palatino Linotype" w:cs="Palatino Linotype"/>
        </w:rPr>
        <w:t xml:space="preserve">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221E36">
        <w:rPr>
          <w:rFonts w:ascii="Palatino Linotype" w:eastAsia="Palatino Linotype" w:hAnsi="Palatino Linotype" w:cs="Palatino Linotype"/>
          <w:b/>
        </w:rPr>
        <w:t>Sujeto Obligado</w:t>
      </w:r>
      <w:r w:rsidRPr="00221E36">
        <w:rPr>
          <w:rFonts w:ascii="Palatino Linotype" w:eastAsia="Palatino Linotype" w:hAnsi="Palatino Linotype" w:cs="Palatino Linotype"/>
        </w:rPr>
        <w:t xml:space="preserve"> emitió su respuesta a la solicitud planteada por el solicitante en fecha </w:t>
      </w:r>
      <w:r w:rsidRPr="00221E36">
        <w:rPr>
          <w:rFonts w:ascii="Palatino Linotype" w:eastAsia="Palatino Linotype" w:hAnsi="Palatino Linotype" w:cs="Palatino Linotype"/>
          <w:b/>
        </w:rPr>
        <w:t>veintitrés de mayo del año dos mil veintidós</w:t>
      </w:r>
      <w:r w:rsidRPr="00221E36">
        <w:rPr>
          <w:rFonts w:ascii="Palatino Linotype" w:eastAsia="Palatino Linotype" w:hAnsi="Palatino Linotype" w:cs="Palatino Linotype"/>
        </w:rPr>
        <w:t xml:space="preserve"> y </w:t>
      </w:r>
      <w:r w:rsidRPr="00221E36">
        <w:rPr>
          <w:rFonts w:ascii="Palatino Linotype" w:eastAsia="Palatino Linotype" w:hAnsi="Palatino Linotype" w:cs="Palatino Linotype"/>
          <w:b/>
        </w:rPr>
        <w:t>el Recurrente</w:t>
      </w:r>
      <w:r w:rsidRPr="00221E36">
        <w:rPr>
          <w:rFonts w:ascii="Palatino Linotype" w:eastAsia="Palatino Linotype" w:hAnsi="Palatino Linotype" w:cs="Palatino Linotype"/>
        </w:rPr>
        <w:t xml:space="preserve"> presentó su recurso de revisión el </w:t>
      </w:r>
      <w:r w:rsidRPr="00221E36">
        <w:rPr>
          <w:rFonts w:ascii="Palatino Linotype" w:eastAsia="Palatino Linotype" w:hAnsi="Palatino Linotype" w:cs="Palatino Linotype"/>
          <w:b/>
        </w:rPr>
        <w:lastRenderedPageBreak/>
        <w:t>veinticinco de mayo de dos mil veintidós</w:t>
      </w:r>
      <w:r w:rsidRPr="00221E36">
        <w:rPr>
          <w:rFonts w:ascii="Palatino Linotype" w:eastAsia="Palatino Linotype" w:hAnsi="Palatino Linotype" w:cs="Palatino Linotype"/>
        </w:rPr>
        <w:t>, esto es al segundo día hábil en el que tuvo conocimiento de la respuesta; circunstancia que no es determinante para declararlo extemporáneo, toda vez que el tiempo concedido es para delimitar el término en que puede impugnarse la respuesta, lo cual no impide que se presente antes de iniciado el plazo previsto.</w:t>
      </w:r>
    </w:p>
    <w:p w14:paraId="5054AF8A" w14:textId="77505ED3" w:rsidR="00F2291C" w:rsidRPr="00221E36" w:rsidRDefault="00D0722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21E36">
        <w:rPr>
          <w:rFonts w:ascii="Palatino Linotype" w:eastAsia="Palatino Linotype" w:hAnsi="Palatino Linotype" w:cs="Palatino Linotype"/>
        </w:rPr>
        <w:t xml:space="preserve">Asimismo, por cuanto hace a la procedibilidad del  recurso de revisión, es de suma importancia señalar que </w:t>
      </w:r>
      <w:r w:rsidRPr="00221E36">
        <w:rPr>
          <w:rFonts w:ascii="Palatino Linotype" w:eastAsia="Palatino Linotype" w:hAnsi="Palatino Linotype" w:cs="Palatino Linotype"/>
          <w:b/>
        </w:rPr>
        <w:t>la parte Recurrente</w:t>
      </w:r>
      <w:r w:rsidRPr="00221E36">
        <w:rPr>
          <w:rFonts w:ascii="Palatino Linotype" w:eastAsia="Palatino Linotype" w:hAnsi="Palatino Linotype" w:cs="Palatino Linotype"/>
        </w:rPr>
        <w:t>, señaló únicamente como nombre “</w:t>
      </w:r>
      <w:r w:rsidR="007D0B2C" w:rsidRPr="007D0B2C">
        <w:rPr>
          <w:rFonts w:ascii="Palatino Linotype" w:eastAsia="Palatino Linotype" w:hAnsi="Palatino Linotype" w:cs="Palatino Linotype"/>
        </w:rPr>
        <w:t>XXXXXXXX XX XXXXXXXXXXXXX XX XXXXXXXXXXXXX</w:t>
      </w:r>
      <w:bookmarkStart w:id="1" w:name="_GoBack"/>
      <w:bookmarkEnd w:id="1"/>
      <w:r w:rsidRPr="00221E36">
        <w:rPr>
          <w:rFonts w:ascii="Palatino Linotype" w:eastAsia="Palatino Linotype" w:hAnsi="Palatino Linotype" w:cs="Palatino Linotype"/>
        </w:rPr>
        <w:t>”, tal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BDF1786" w14:textId="77777777" w:rsidR="00F2291C" w:rsidRPr="00221E36" w:rsidRDefault="00D07221">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sz w:val="22"/>
          <w:szCs w:val="22"/>
        </w:rPr>
      </w:pPr>
      <w:r w:rsidRPr="00221E36">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18965A15" w14:textId="77777777" w:rsidR="00F2291C" w:rsidRPr="00221E36" w:rsidRDefault="00D07221">
      <w:pPr>
        <w:spacing w:before="240" w:after="240" w:line="360" w:lineRule="auto"/>
        <w:ind w:right="-93"/>
        <w:jc w:val="both"/>
        <w:rPr>
          <w:rFonts w:ascii="Palatino Linotype" w:eastAsia="Palatino Linotype" w:hAnsi="Palatino Linotype" w:cs="Palatino Linotype"/>
        </w:rPr>
      </w:pPr>
      <w:r w:rsidRPr="00221E36">
        <w:rPr>
          <w:rFonts w:ascii="Palatino Linotype" w:eastAsia="Palatino Linotype" w:hAnsi="Palatino Linotype" w:cs="Palatino Linotype"/>
        </w:rPr>
        <w:t>Así las cosas, por cuanto hace a la procedibilidad del recurso de revisión, una vez realizado el análisis del formato de interposición del mismo,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B0A8868" w14:textId="77777777" w:rsidR="00F2291C" w:rsidRPr="00221E36" w:rsidRDefault="00D07221">
      <w:pPr>
        <w:spacing w:before="240" w:after="240" w:line="360" w:lineRule="auto"/>
        <w:jc w:val="both"/>
        <w:rPr>
          <w:rFonts w:ascii="Palatino Linotype" w:eastAsia="Palatino Linotype" w:hAnsi="Palatino Linotype" w:cs="Palatino Linotype"/>
        </w:rPr>
      </w:pPr>
      <w:r w:rsidRPr="00221E36">
        <w:rPr>
          <w:rFonts w:ascii="Palatino Linotype" w:eastAsia="Palatino Linotype" w:hAnsi="Palatino Linotype" w:cs="Palatino Linotype"/>
        </w:rPr>
        <w:lastRenderedPageBreak/>
        <w:t xml:space="preserve">Finalmente, se advierte que resulta procedente la interposición del recurso, según lo manifestado por </w:t>
      </w:r>
      <w:r w:rsidRPr="00221E36">
        <w:rPr>
          <w:rFonts w:ascii="Palatino Linotype" w:eastAsia="Palatino Linotype" w:hAnsi="Palatino Linotype" w:cs="Palatino Linotype"/>
          <w:b/>
        </w:rPr>
        <w:t>la Recurrente</w:t>
      </w:r>
      <w:r w:rsidRPr="00221E36">
        <w:rPr>
          <w:rFonts w:ascii="Palatino Linotype" w:eastAsia="Palatino Linotype" w:hAnsi="Palatino Linotype" w:cs="Palatino Linotype"/>
        </w:rPr>
        <w:t xml:space="preserve"> en sus motivos de inconformidad, de acuerdo al artículo 179, fracción I del ordenamiento legal citado, que a la letra dice: </w:t>
      </w:r>
    </w:p>
    <w:p w14:paraId="3E1FE123" w14:textId="77777777" w:rsidR="00F2291C" w:rsidRPr="00221E36" w:rsidRDefault="00D07221">
      <w:pPr>
        <w:spacing w:before="240" w:after="240" w:line="276" w:lineRule="auto"/>
        <w:ind w:left="567" w:right="900"/>
        <w:jc w:val="both"/>
        <w:rPr>
          <w:rFonts w:ascii="Palatino Linotype" w:eastAsia="Palatino Linotype" w:hAnsi="Palatino Linotype" w:cs="Palatino Linotype"/>
          <w:i/>
          <w:sz w:val="22"/>
          <w:szCs w:val="22"/>
        </w:rPr>
      </w:pPr>
      <w:r w:rsidRPr="00221E36">
        <w:rPr>
          <w:rFonts w:ascii="Palatino Linotype" w:eastAsia="Palatino Linotype" w:hAnsi="Palatino Linotype" w:cs="Palatino Linotype"/>
          <w:b/>
          <w:i/>
          <w:sz w:val="22"/>
          <w:szCs w:val="22"/>
        </w:rPr>
        <w:t>“Artículo 179.</w:t>
      </w:r>
      <w:r w:rsidRPr="00221E36">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680CD002" w14:textId="77777777" w:rsidR="00F2291C" w:rsidRPr="00221E36" w:rsidRDefault="00D07221">
      <w:pPr>
        <w:spacing w:before="240" w:after="240" w:line="276" w:lineRule="auto"/>
        <w:ind w:left="567" w:right="900"/>
        <w:jc w:val="both"/>
        <w:rPr>
          <w:rFonts w:ascii="Palatino Linotype" w:eastAsia="Palatino Linotype" w:hAnsi="Palatino Linotype" w:cs="Palatino Linotype"/>
          <w:b/>
          <w:i/>
          <w:sz w:val="22"/>
          <w:szCs w:val="22"/>
        </w:rPr>
      </w:pPr>
      <w:r w:rsidRPr="00221E36">
        <w:rPr>
          <w:rFonts w:ascii="Palatino Linotype" w:eastAsia="Palatino Linotype" w:hAnsi="Palatino Linotype" w:cs="Palatino Linotype"/>
          <w:b/>
          <w:i/>
          <w:sz w:val="22"/>
          <w:szCs w:val="22"/>
        </w:rPr>
        <w:t>I. La negativa a la información solicitada;</w:t>
      </w:r>
    </w:p>
    <w:p w14:paraId="4E94C3D4" w14:textId="77777777" w:rsidR="00F2291C" w:rsidRPr="00221E36" w:rsidRDefault="00D07221">
      <w:pPr>
        <w:spacing w:before="240" w:after="240" w:line="276" w:lineRule="auto"/>
        <w:ind w:right="615"/>
        <w:jc w:val="both"/>
        <w:rPr>
          <w:rFonts w:ascii="Palatino Linotype" w:eastAsia="Palatino Linotype" w:hAnsi="Palatino Linotype" w:cs="Palatino Linotype"/>
          <w:i/>
          <w:sz w:val="22"/>
          <w:szCs w:val="22"/>
        </w:rPr>
      </w:pPr>
      <w:r w:rsidRPr="00221E36">
        <w:rPr>
          <w:rFonts w:ascii="Palatino Linotype" w:eastAsia="Palatino Linotype" w:hAnsi="Palatino Linotype" w:cs="Palatino Linotype"/>
          <w:i/>
          <w:sz w:val="22"/>
          <w:szCs w:val="22"/>
        </w:rPr>
        <w:t xml:space="preserve">          … ” </w:t>
      </w:r>
    </w:p>
    <w:p w14:paraId="3C297375" w14:textId="77777777" w:rsidR="00F2291C" w:rsidRPr="00221E36" w:rsidRDefault="00D07221">
      <w:pPr>
        <w:spacing w:before="240" w:after="240" w:line="276" w:lineRule="auto"/>
        <w:ind w:right="615"/>
        <w:jc w:val="both"/>
        <w:rPr>
          <w:rFonts w:ascii="Palatino Linotype" w:eastAsia="Palatino Linotype" w:hAnsi="Palatino Linotype" w:cs="Palatino Linotype"/>
          <w:i/>
          <w:sz w:val="22"/>
          <w:szCs w:val="22"/>
        </w:rPr>
      </w:pPr>
      <w:r w:rsidRPr="00221E36">
        <w:rPr>
          <w:rFonts w:ascii="Palatino Linotype" w:eastAsia="Palatino Linotype" w:hAnsi="Palatino Linotype" w:cs="Palatino Linotype"/>
          <w:i/>
          <w:sz w:val="22"/>
          <w:szCs w:val="22"/>
        </w:rPr>
        <w:t xml:space="preserve">         (Énfasis añadido)</w:t>
      </w:r>
    </w:p>
    <w:p w14:paraId="1D3F285F" w14:textId="77777777" w:rsidR="00F2291C" w:rsidRPr="00221E36" w:rsidRDefault="00D07221">
      <w:pPr>
        <w:spacing w:before="240" w:after="240" w:line="360" w:lineRule="auto"/>
        <w:jc w:val="both"/>
        <w:rPr>
          <w:rFonts w:ascii="Palatino Linotype" w:eastAsia="Palatino Linotype" w:hAnsi="Palatino Linotype" w:cs="Palatino Linotype"/>
        </w:rPr>
      </w:pPr>
      <w:r w:rsidRPr="00221E36">
        <w:rPr>
          <w:rFonts w:ascii="Palatino Linotype" w:eastAsia="Palatino Linotype" w:hAnsi="Palatino Linotype" w:cs="Palatino Linotype"/>
          <w:b/>
        </w:rPr>
        <w:t xml:space="preserve">Tercero. Materia de la revisión. </w:t>
      </w:r>
      <w:r w:rsidRPr="00221E36">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221E36">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221E36">
        <w:rPr>
          <w:rFonts w:ascii="Palatino Linotype" w:eastAsia="Palatino Linotype" w:hAnsi="Palatino Linotype" w:cs="Palatino Linotype"/>
        </w:rPr>
        <w:t xml:space="preserve">de </w:t>
      </w:r>
      <w:r w:rsidRPr="00221E36">
        <w:rPr>
          <w:rFonts w:ascii="Palatino Linotype" w:eastAsia="Palatino Linotype" w:hAnsi="Palatino Linotype" w:cs="Palatino Linotype"/>
          <w:b/>
        </w:rPr>
        <w:t>la parte Recurrente</w:t>
      </w:r>
      <w:r w:rsidRPr="00221E36">
        <w:rPr>
          <w:rFonts w:ascii="Palatino Linotype" w:eastAsia="Palatino Linotype" w:hAnsi="Palatino Linotype" w:cs="Palatino Linotype"/>
        </w:rPr>
        <w:t>, o en su defecto, en caso de ser procedente, ordenar la entrega de información oportuna.</w:t>
      </w:r>
    </w:p>
    <w:p w14:paraId="1AFC8853" w14:textId="77777777" w:rsidR="00F2291C" w:rsidRPr="00221E36" w:rsidRDefault="00D07221">
      <w:pPr>
        <w:pBdr>
          <w:top w:val="nil"/>
          <w:left w:val="nil"/>
          <w:bottom w:val="nil"/>
          <w:right w:val="nil"/>
          <w:between w:val="nil"/>
        </w:pBdr>
        <w:spacing w:before="240" w:after="240" w:line="360" w:lineRule="auto"/>
        <w:jc w:val="both"/>
      </w:pPr>
      <w:r w:rsidRPr="00221E36">
        <w:rPr>
          <w:rFonts w:ascii="Palatino Linotype" w:eastAsia="Palatino Linotype" w:hAnsi="Palatino Linotype" w:cs="Palatino Linotype"/>
          <w:b/>
        </w:rPr>
        <w:t xml:space="preserve">Cuarto. Estudio del asunto. </w:t>
      </w:r>
      <w:r w:rsidRPr="00221E36">
        <w:rPr>
          <w:rFonts w:ascii="Palatino Linotype" w:eastAsia="Palatino Linotype" w:hAnsi="Palatino Linotype" w:cs="Palatino Linotype"/>
        </w:rPr>
        <w:t xml:space="preserve">Antes de entrar al análisis de los pronunciamientos del </w:t>
      </w:r>
      <w:r w:rsidRPr="00221E36">
        <w:rPr>
          <w:rFonts w:ascii="Palatino Linotype" w:eastAsia="Palatino Linotype" w:hAnsi="Palatino Linotype" w:cs="Palatino Linotype"/>
          <w:b/>
        </w:rPr>
        <w:t>Sujeto Obligado</w:t>
      </w:r>
      <w:r w:rsidRPr="00221E36">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w:t>
      </w:r>
      <w:r w:rsidRPr="00221E36">
        <w:rPr>
          <w:rFonts w:ascii="Palatino Linotype" w:eastAsia="Palatino Linotype" w:hAnsi="Palatino Linotype" w:cs="Palatino Linotype"/>
        </w:rPr>
        <w:lastRenderedPageBreak/>
        <w:t>primero, segundo y tercero y 6 apartado A fracciones I, II, III, IV, V, VI y VII que a la letra señalan:</w:t>
      </w:r>
    </w:p>
    <w:p w14:paraId="65069A63" w14:textId="77777777" w:rsidR="00F2291C" w:rsidRPr="00221E36" w:rsidRDefault="00D07221">
      <w:pPr>
        <w:pBdr>
          <w:top w:val="nil"/>
          <w:left w:val="nil"/>
          <w:bottom w:val="nil"/>
          <w:right w:val="nil"/>
          <w:between w:val="nil"/>
        </w:pBdr>
        <w:spacing w:before="240" w:after="240"/>
        <w:ind w:left="851" w:right="850"/>
        <w:jc w:val="both"/>
      </w:pPr>
      <w:r w:rsidRPr="00221E3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21E3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95DB7AF" w14:textId="77777777" w:rsidR="00F2291C" w:rsidRPr="00221E36" w:rsidRDefault="00D07221">
      <w:pPr>
        <w:pBdr>
          <w:top w:val="nil"/>
          <w:left w:val="nil"/>
          <w:bottom w:val="nil"/>
          <w:right w:val="nil"/>
          <w:between w:val="nil"/>
        </w:pBdr>
        <w:spacing w:before="240" w:after="240"/>
        <w:ind w:left="851" w:right="850"/>
        <w:jc w:val="both"/>
      </w:pPr>
      <w:r w:rsidRPr="00221E3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B5C87BF" w14:textId="77777777" w:rsidR="00F2291C" w:rsidRPr="00221E36" w:rsidRDefault="00D07221">
      <w:pPr>
        <w:pBdr>
          <w:top w:val="nil"/>
          <w:left w:val="nil"/>
          <w:bottom w:val="nil"/>
          <w:right w:val="nil"/>
          <w:between w:val="nil"/>
        </w:pBdr>
        <w:spacing w:before="240" w:after="240"/>
        <w:ind w:left="851" w:right="850"/>
        <w:jc w:val="both"/>
      </w:pPr>
      <w:r w:rsidRPr="00221E3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21E3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7D075B1" w14:textId="77777777" w:rsidR="00F2291C" w:rsidRPr="00221E36" w:rsidRDefault="00D07221">
      <w:pPr>
        <w:pBdr>
          <w:top w:val="nil"/>
          <w:left w:val="nil"/>
          <w:bottom w:val="nil"/>
          <w:right w:val="nil"/>
          <w:between w:val="nil"/>
        </w:pBdr>
        <w:spacing w:before="240" w:after="240"/>
        <w:ind w:left="851" w:right="850"/>
        <w:jc w:val="both"/>
      </w:pPr>
      <w:r w:rsidRPr="00221E36">
        <w:rPr>
          <w:rFonts w:ascii="Palatino Linotype" w:eastAsia="Palatino Linotype" w:hAnsi="Palatino Linotype" w:cs="Palatino Linotype"/>
          <w:i/>
          <w:sz w:val="22"/>
          <w:szCs w:val="22"/>
        </w:rPr>
        <w:t>[…]</w:t>
      </w:r>
    </w:p>
    <w:p w14:paraId="333FCFD5" w14:textId="77777777" w:rsidR="00F2291C" w:rsidRPr="00221E36" w:rsidRDefault="00D07221">
      <w:pPr>
        <w:pBdr>
          <w:top w:val="nil"/>
          <w:left w:val="nil"/>
          <w:bottom w:val="nil"/>
          <w:right w:val="nil"/>
          <w:between w:val="nil"/>
        </w:pBdr>
        <w:spacing w:before="240" w:after="240"/>
        <w:ind w:left="851" w:right="901"/>
        <w:jc w:val="both"/>
      </w:pPr>
      <w:r w:rsidRPr="00221E36">
        <w:rPr>
          <w:rFonts w:ascii="Palatino Linotype" w:eastAsia="Palatino Linotype" w:hAnsi="Palatino Linotype" w:cs="Palatino Linotype"/>
          <w:b/>
          <w:i/>
          <w:sz w:val="22"/>
          <w:szCs w:val="22"/>
        </w:rPr>
        <w:t>“Artículo 6o.</w:t>
      </w:r>
    </w:p>
    <w:p w14:paraId="3214F1A0" w14:textId="77777777" w:rsidR="00F2291C" w:rsidRPr="00221E36" w:rsidRDefault="00D07221">
      <w:pPr>
        <w:pBdr>
          <w:top w:val="nil"/>
          <w:left w:val="nil"/>
          <w:bottom w:val="nil"/>
          <w:right w:val="nil"/>
          <w:between w:val="nil"/>
        </w:pBdr>
        <w:spacing w:before="240" w:after="240"/>
        <w:ind w:left="851" w:right="901"/>
        <w:jc w:val="both"/>
      </w:pPr>
      <w:r w:rsidRPr="00221E36">
        <w:rPr>
          <w:rFonts w:ascii="Palatino Linotype" w:eastAsia="Palatino Linotype" w:hAnsi="Palatino Linotype" w:cs="Palatino Linotype"/>
          <w:i/>
          <w:sz w:val="22"/>
          <w:szCs w:val="22"/>
        </w:rPr>
        <w:t>[...]</w:t>
      </w:r>
    </w:p>
    <w:p w14:paraId="68865965" w14:textId="77777777" w:rsidR="00F2291C" w:rsidRPr="00221E36" w:rsidRDefault="00D07221">
      <w:pPr>
        <w:pBdr>
          <w:top w:val="nil"/>
          <w:left w:val="nil"/>
          <w:bottom w:val="nil"/>
          <w:right w:val="nil"/>
          <w:between w:val="nil"/>
        </w:pBdr>
        <w:spacing w:before="240" w:after="240"/>
        <w:ind w:left="851" w:right="851"/>
        <w:jc w:val="both"/>
      </w:pPr>
      <w:r w:rsidRPr="00221E36">
        <w:rPr>
          <w:rFonts w:ascii="Palatino Linotype" w:eastAsia="Palatino Linotype" w:hAnsi="Palatino Linotype" w:cs="Palatino Linotype"/>
          <w:b/>
          <w:i/>
          <w:sz w:val="22"/>
          <w:szCs w:val="22"/>
        </w:rPr>
        <w:t xml:space="preserve">A. Para el ejercicio del derecho de acceso a la información, la Federación y </w:t>
      </w:r>
      <w:r w:rsidRPr="00221E36">
        <w:rPr>
          <w:rFonts w:ascii="Palatino Linotype" w:eastAsia="Palatino Linotype" w:hAnsi="Palatino Linotype" w:cs="Palatino Linotype"/>
          <w:b/>
          <w:i/>
          <w:sz w:val="22"/>
          <w:szCs w:val="22"/>
          <w:u w:val="single"/>
        </w:rPr>
        <w:t>las entidades federativas</w:t>
      </w:r>
      <w:r w:rsidRPr="00221E36">
        <w:rPr>
          <w:rFonts w:ascii="Palatino Linotype" w:eastAsia="Palatino Linotype" w:hAnsi="Palatino Linotype" w:cs="Palatino Linotype"/>
          <w:b/>
          <w:i/>
          <w:sz w:val="22"/>
          <w:szCs w:val="22"/>
        </w:rPr>
        <w:t>,</w:t>
      </w:r>
      <w:r w:rsidRPr="00221E36">
        <w:rPr>
          <w:rFonts w:ascii="Palatino Linotype" w:eastAsia="Palatino Linotype" w:hAnsi="Palatino Linotype" w:cs="Palatino Linotype"/>
          <w:i/>
          <w:sz w:val="22"/>
          <w:szCs w:val="22"/>
        </w:rPr>
        <w:t xml:space="preserve"> en el ámbito de sus respectivas competencias, se regirán por los siguientes principios y bases:</w:t>
      </w:r>
    </w:p>
    <w:p w14:paraId="05206278" w14:textId="77777777" w:rsidR="00F2291C" w:rsidRPr="00221E36" w:rsidRDefault="00D07221">
      <w:pPr>
        <w:pBdr>
          <w:top w:val="nil"/>
          <w:left w:val="nil"/>
          <w:bottom w:val="nil"/>
          <w:right w:val="nil"/>
          <w:between w:val="nil"/>
        </w:pBdr>
        <w:spacing w:before="240" w:after="240"/>
        <w:ind w:left="851" w:right="851"/>
        <w:jc w:val="both"/>
      </w:pPr>
      <w:r w:rsidRPr="00221E36">
        <w:rPr>
          <w:rFonts w:ascii="Palatino Linotype" w:eastAsia="Palatino Linotype" w:hAnsi="Palatino Linotype" w:cs="Palatino Linotype"/>
          <w:i/>
          <w:sz w:val="22"/>
          <w:szCs w:val="22"/>
        </w:rPr>
        <w:t> </w:t>
      </w:r>
      <w:r w:rsidRPr="00221E36">
        <w:rPr>
          <w:rFonts w:ascii="Palatino Linotype" w:eastAsia="Palatino Linotype" w:hAnsi="Palatino Linotype" w:cs="Palatino Linotype"/>
          <w:b/>
          <w:i/>
          <w:sz w:val="22"/>
          <w:szCs w:val="22"/>
        </w:rPr>
        <w:t xml:space="preserve">I. </w:t>
      </w:r>
      <w:r w:rsidRPr="00221E3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21E36">
        <w:rPr>
          <w:rFonts w:ascii="Palatino Linotype" w:eastAsia="Palatino Linotype" w:hAnsi="Palatino Linotype" w:cs="Palatino Linotype"/>
          <w:i/>
          <w:sz w:val="22"/>
          <w:szCs w:val="22"/>
        </w:rPr>
        <w:t xml:space="preserve"> Ejecutivo, Legislativo </w:t>
      </w:r>
      <w:r w:rsidRPr="00221E36">
        <w:rPr>
          <w:rFonts w:ascii="Palatino Linotype" w:eastAsia="Palatino Linotype" w:hAnsi="Palatino Linotype" w:cs="Palatino Linotype"/>
          <w:b/>
          <w:i/>
          <w:sz w:val="22"/>
          <w:szCs w:val="22"/>
          <w:u w:val="single"/>
        </w:rPr>
        <w:t>y Judicial</w:t>
      </w:r>
      <w:r w:rsidRPr="00221E3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21E36">
        <w:rPr>
          <w:rFonts w:ascii="Palatino Linotype" w:eastAsia="Palatino Linotype" w:hAnsi="Palatino Linotype" w:cs="Palatino Linotype"/>
          <w:b/>
          <w:i/>
          <w:sz w:val="22"/>
          <w:szCs w:val="22"/>
        </w:rPr>
        <w:t>es pública y sólo podrá ser reservada temporalmente por razones de interés público y seguridad nacional,</w:t>
      </w:r>
      <w:r w:rsidRPr="00221E3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w:t>
      </w:r>
      <w:r w:rsidRPr="00221E36">
        <w:rPr>
          <w:rFonts w:ascii="Palatino Linotype" w:eastAsia="Palatino Linotype" w:hAnsi="Palatino Linotype" w:cs="Palatino Linotype"/>
          <w:i/>
          <w:sz w:val="22"/>
          <w:szCs w:val="22"/>
        </w:rPr>
        <w:lastRenderedPageBreak/>
        <w:t>obligados deberán documentar todo acto que derive del ejercicio de sus facultades, competencias o funciones, la ley determinará los supuestos específicos bajo los cuales procederá la declaración de inexistencia de la información.</w:t>
      </w:r>
    </w:p>
    <w:p w14:paraId="466E42DA" w14:textId="77777777" w:rsidR="00F2291C" w:rsidRPr="00221E36" w:rsidRDefault="00D07221">
      <w:pPr>
        <w:pBdr>
          <w:top w:val="nil"/>
          <w:left w:val="nil"/>
          <w:bottom w:val="nil"/>
          <w:right w:val="nil"/>
          <w:between w:val="nil"/>
        </w:pBdr>
        <w:spacing w:before="240" w:after="240"/>
        <w:ind w:left="851" w:right="851"/>
        <w:jc w:val="both"/>
      </w:pPr>
      <w:r w:rsidRPr="00221E36">
        <w:rPr>
          <w:rFonts w:ascii="Palatino Linotype" w:eastAsia="Palatino Linotype" w:hAnsi="Palatino Linotype" w:cs="Palatino Linotype"/>
          <w:i/>
          <w:sz w:val="22"/>
          <w:szCs w:val="22"/>
        </w:rPr>
        <w:t> </w:t>
      </w:r>
      <w:r w:rsidRPr="00221E3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F0773F3" w14:textId="77777777" w:rsidR="00F2291C" w:rsidRPr="00221E36" w:rsidRDefault="00D07221">
      <w:pPr>
        <w:pBdr>
          <w:top w:val="nil"/>
          <w:left w:val="nil"/>
          <w:bottom w:val="nil"/>
          <w:right w:val="nil"/>
          <w:between w:val="nil"/>
        </w:pBdr>
        <w:spacing w:before="240" w:after="240"/>
        <w:ind w:left="851" w:right="851"/>
        <w:jc w:val="both"/>
      </w:pPr>
      <w:r w:rsidRPr="00221E36">
        <w:rPr>
          <w:rFonts w:ascii="Palatino Linotype" w:eastAsia="Palatino Linotype" w:hAnsi="Palatino Linotype" w:cs="Palatino Linotype"/>
          <w:i/>
          <w:sz w:val="22"/>
          <w:szCs w:val="22"/>
        </w:rPr>
        <w:t> </w:t>
      </w:r>
      <w:r w:rsidRPr="00221E36">
        <w:rPr>
          <w:rFonts w:ascii="Palatino Linotype" w:eastAsia="Palatino Linotype" w:hAnsi="Palatino Linotype" w:cs="Palatino Linotype"/>
          <w:b/>
          <w:i/>
          <w:sz w:val="22"/>
          <w:szCs w:val="22"/>
        </w:rPr>
        <w:t xml:space="preserve">III. </w:t>
      </w:r>
      <w:r w:rsidRPr="00221E3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21E36">
        <w:rPr>
          <w:rFonts w:ascii="Palatino Linotype" w:eastAsia="Palatino Linotype" w:hAnsi="Palatino Linotype" w:cs="Palatino Linotype"/>
          <w:i/>
          <w:sz w:val="22"/>
          <w:szCs w:val="22"/>
        </w:rPr>
        <w:t xml:space="preserve"> a sus datos personales o a la rectificación de éstos.</w:t>
      </w:r>
    </w:p>
    <w:p w14:paraId="2BF7E115" w14:textId="77777777" w:rsidR="00F2291C" w:rsidRPr="00221E36" w:rsidRDefault="00D07221">
      <w:pPr>
        <w:pBdr>
          <w:top w:val="nil"/>
          <w:left w:val="nil"/>
          <w:bottom w:val="nil"/>
          <w:right w:val="nil"/>
          <w:between w:val="nil"/>
        </w:pBdr>
        <w:spacing w:before="240" w:after="240"/>
        <w:ind w:left="851" w:right="851"/>
        <w:jc w:val="both"/>
      </w:pPr>
      <w:r w:rsidRPr="00221E36">
        <w:rPr>
          <w:rFonts w:ascii="Palatino Linotype" w:eastAsia="Palatino Linotype" w:hAnsi="Palatino Linotype" w:cs="Palatino Linotype"/>
          <w:i/>
          <w:sz w:val="22"/>
          <w:szCs w:val="22"/>
        </w:rPr>
        <w:t> </w:t>
      </w:r>
      <w:r w:rsidRPr="00221E36">
        <w:rPr>
          <w:rFonts w:ascii="Palatino Linotype" w:eastAsia="Palatino Linotype" w:hAnsi="Palatino Linotype" w:cs="Palatino Linotype"/>
          <w:b/>
          <w:i/>
          <w:sz w:val="22"/>
          <w:szCs w:val="22"/>
        </w:rPr>
        <w:t xml:space="preserve">IV. </w:t>
      </w:r>
      <w:r w:rsidRPr="00221E36">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F82B81F" w14:textId="77777777" w:rsidR="00F2291C" w:rsidRPr="00221E36" w:rsidRDefault="00D07221">
      <w:pPr>
        <w:pBdr>
          <w:top w:val="nil"/>
          <w:left w:val="nil"/>
          <w:bottom w:val="nil"/>
          <w:right w:val="nil"/>
          <w:between w:val="nil"/>
        </w:pBdr>
        <w:spacing w:before="240" w:after="240"/>
        <w:ind w:left="851" w:right="851"/>
        <w:jc w:val="both"/>
      </w:pPr>
      <w:r w:rsidRPr="00221E36">
        <w:rPr>
          <w:rFonts w:ascii="Palatino Linotype" w:eastAsia="Palatino Linotype" w:hAnsi="Palatino Linotype" w:cs="Palatino Linotype"/>
          <w:b/>
          <w:i/>
          <w:sz w:val="22"/>
          <w:szCs w:val="22"/>
        </w:rPr>
        <w:t xml:space="preserve">V. </w:t>
      </w:r>
      <w:r w:rsidRPr="00221E3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4DE60C4" w14:textId="77777777" w:rsidR="00F2291C" w:rsidRPr="00221E36" w:rsidRDefault="00D07221">
      <w:pPr>
        <w:pBdr>
          <w:top w:val="nil"/>
          <w:left w:val="nil"/>
          <w:bottom w:val="nil"/>
          <w:right w:val="nil"/>
          <w:between w:val="nil"/>
        </w:pBdr>
        <w:spacing w:before="240" w:after="240"/>
        <w:ind w:left="851" w:right="851"/>
        <w:jc w:val="both"/>
      </w:pPr>
      <w:r w:rsidRPr="00221E36">
        <w:rPr>
          <w:rFonts w:ascii="Palatino Linotype" w:eastAsia="Palatino Linotype" w:hAnsi="Palatino Linotype" w:cs="Palatino Linotype"/>
          <w:i/>
          <w:sz w:val="22"/>
          <w:szCs w:val="22"/>
        </w:rPr>
        <w:t> </w:t>
      </w:r>
      <w:r w:rsidRPr="00221E36">
        <w:rPr>
          <w:rFonts w:ascii="Palatino Linotype" w:eastAsia="Palatino Linotype" w:hAnsi="Palatino Linotype" w:cs="Palatino Linotype"/>
          <w:b/>
          <w:i/>
          <w:sz w:val="22"/>
          <w:szCs w:val="22"/>
        </w:rPr>
        <w:t xml:space="preserve">VI. </w:t>
      </w:r>
      <w:r w:rsidRPr="00221E36">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233216F" w14:textId="77777777" w:rsidR="00F2291C" w:rsidRPr="00221E36" w:rsidRDefault="00D07221">
      <w:pPr>
        <w:pBdr>
          <w:top w:val="nil"/>
          <w:left w:val="nil"/>
          <w:bottom w:val="nil"/>
          <w:right w:val="nil"/>
          <w:between w:val="nil"/>
        </w:pBdr>
        <w:spacing w:before="240" w:after="240"/>
        <w:ind w:left="851" w:right="851"/>
        <w:jc w:val="both"/>
      </w:pPr>
      <w:r w:rsidRPr="00221E36">
        <w:rPr>
          <w:rFonts w:ascii="Palatino Linotype" w:eastAsia="Palatino Linotype" w:hAnsi="Palatino Linotype" w:cs="Palatino Linotype"/>
          <w:i/>
          <w:sz w:val="22"/>
          <w:szCs w:val="22"/>
        </w:rPr>
        <w:t> </w:t>
      </w:r>
      <w:r w:rsidRPr="00221E36">
        <w:rPr>
          <w:rFonts w:ascii="Palatino Linotype" w:eastAsia="Palatino Linotype" w:hAnsi="Palatino Linotype" w:cs="Palatino Linotype"/>
          <w:b/>
          <w:i/>
          <w:sz w:val="22"/>
          <w:szCs w:val="22"/>
        </w:rPr>
        <w:t xml:space="preserve">VII. </w:t>
      </w:r>
      <w:r w:rsidRPr="00221E36">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E967E30" w14:textId="77777777" w:rsidR="00F2291C" w:rsidRPr="00221E36" w:rsidRDefault="00D07221">
      <w:pPr>
        <w:pBdr>
          <w:top w:val="nil"/>
          <w:left w:val="nil"/>
          <w:bottom w:val="nil"/>
          <w:right w:val="nil"/>
          <w:between w:val="nil"/>
        </w:pBdr>
        <w:spacing w:before="240" w:after="240" w:line="360" w:lineRule="auto"/>
        <w:jc w:val="both"/>
      </w:pPr>
      <w:r w:rsidRPr="00221E36">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w:t>
      </w:r>
      <w:r w:rsidRPr="00221E36">
        <w:rPr>
          <w:rFonts w:ascii="Palatino Linotype" w:eastAsia="Palatino Linotype" w:hAnsi="Palatino Linotype" w:cs="Palatino Linotype"/>
        </w:rPr>
        <w:lastRenderedPageBreak/>
        <w:t>privilegiando el principio de máxima publicidad, como así lo establece dicha determinación, que a continuación se transcribe para un mejor entendimiento:</w:t>
      </w:r>
    </w:p>
    <w:p w14:paraId="3E73A944" w14:textId="77777777" w:rsidR="00F2291C" w:rsidRPr="00221E36" w:rsidRDefault="00D07221">
      <w:pPr>
        <w:pBdr>
          <w:top w:val="nil"/>
          <w:left w:val="nil"/>
          <w:bottom w:val="nil"/>
          <w:right w:val="nil"/>
          <w:between w:val="nil"/>
        </w:pBdr>
        <w:spacing w:before="240" w:after="240"/>
        <w:ind w:left="709" w:right="760"/>
        <w:jc w:val="both"/>
      </w:pPr>
      <w:r w:rsidRPr="00221E36">
        <w:rPr>
          <w:rFonts w:ascii="Palatino Linotype" w:eastAsia="Palatino Linotype" w:hAnsi="Palatino Linotype" w:cs="Palatino Linotype"/>
          <w:i/>
          <w:sz w:val="22"/>
          <w:szCs w:val="22"/>
        </w:rPr>
        <w:t>“</w:t>
      </w:r>
      <w:r w:rsidRPr="00221E36">
        <w:rPr>
          <w:rFonts w:ascii="Palatino Linotype" w:eastAsia="Palatino Linotype" w:hAnsi="Palatino Linotype" w:cs="Palatino Linotype"/>
          <w:b/>
          <w:i/>
          <w:sz w:val="22"/>
          <w:szCs w:val="22"/>
        </w:rPr>
        <w:t>Artículo 4</w:t>
      </w:r>
      <w:r w:rsidRPr="00221E36">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76316786" w14:textId="77777777" w:rsidR="00F2291C" w:rsidRPr="00221E36" w:rsidRDefault="00D07221">
      <w:pPr>
        <w:pBdr>
          <w:top w:val="nil"/>
          <w:left w:val="nil"/>
          <w:bottom w:val="nil"/>
          <w:right w:val="nil"/>
          <w:between w:val="nil"/>
        </w:pBdr>
        <w:spacing w:before="240" w:after="240"/>
        <w:ind w:left="709" w:right="760"/>
        <w:jc w:val="both"/>
      </w:pPr>
      <w:r w:rsidRPr="00221E3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05D6701" w14:textId="77777777" w:rsidR="00F2291C" w:rsidRPr="00221E36" w:rsidRDefault="00D07221">
      <w:pPr>
        <w:pBdr>
          <w:top w:val="nil"/>
          <w:left w:val="nil"/>
          <w:bottom w:val="nil"/>
          <w:right w:val="nil"/>
          <w:between w:val="nil"/>
        </w:pBdr>
        <w:spacing w:before="240" w:after="240"/>
        <w:ind w:left="709" w:right="760"/>
        <w:jc w:val="both"/>
      </w:pPr>
      <w:r w:rsidRPr="00221E36">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7A457DC8" w14:textId="77777777" w:rsidR="00F2291C" w:rsidRPr="00221E36" w:rsidRDefault="00D07221">
      <w:pPr>
        <w:pBdr>
          <w:top w:val="nil"/>
          <w:left w:val="nil"/>
          <w:bottom w:val="nil"/>
          <w:right w:val="nil"/>
          <w:between w:val="nil"/>
        </w:pBdr>
        <w:spacing w:before="240" w:after="240" w:line="360" w:lineRule="auto"/>
        <w:jc w:val="both"/>
      </w:pPr>
      <w:r w:rsidRPr="00221E36">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56F75B7D" w14:textId="77777777" w:rsidR="00F2291C" w:rsidRPr="00221E36" w:rsidRDefault="00D07221">
      <w:pPr>
        <w:pBdr>
          <w:top w:val="nil"/>
          <w:left w:val="nil"/>
          <w:bottom w:val="nil"/>
          <w:right w:val="nil"/>
          <w:between w:val="nil"/>
        </w:pBdr>
        <w:spacing w:before="240" w:after="240"/>
        <w:ind w:left="567" w:right="758"/>
        <w:jc w:val="both"/>
      </w:pPr>
      <w:r w:rsidRPr="00221E36">
        <w:rPr>
          <w:rFonts w:ascii="Palatino Linotype" w:eastAsia="Palatino Linotype" w:hAnsi="Palatino Linotype" w:cs="Palatino Linotype"/>
          <w:i/>
          <w:sz w:val="22"/>
          <w:szCs w:val="22"/>
        </w:rPr>
        <w:t>“</w:t>
      </w:r>
      <w:r w:rsidRPr="00221E36">
        <w:rPr>
          <w:rFonts w:ascii="Palatino Linotype" w:eastAsia="Palatino Linotype" w:hAnsi="Palatino Linotype" w:cs="Palatino Linotype"/>
          <w:b/>
          <w:i/>
          <w:sz w:val="22"/>
          <w:szCs w:val="22"/>
        </w:rPr>
        <w:t>Artículo 12</w:t>
      </w:r>
      <w:r w:rsidRPr="00221E36">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6A7DB1BC" w14:textId="77777777" w:rsidR="00F2291C" w:rsidRPr="00221E36" w:rsidRDefault="00D07221">
      <w:pPr>
        <w:pBdr>
          <w:top w:val="nil"/>
          <w:left w:val="nil"/>
          <w:bottom w:val="nil"/>
          <w:right w:val="nil"/>
          <w:between w:val="nil"/>
        </w:pBdr>
        <w:spacing w:before="240" w:after="240"/>
        <w:ind w:left="567" w:right="758"/>
        <w:jc w:val="both"/>
      </w:pPr>
      <w:r w:rsidRPr="00221E36">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w:t>
      </w:r>
      <w:r w:rsidRPr="00221E36">
        <w:rPr>
          <w:rFonts w:ascii="Palatino Linotype" w:eastAsia="Palatino Linotype" w:hAnsi="Palatino Linotype" w:cs="Palatino Linotype"/>
          <w:i/>
          <w:sz w:val="22"/>
          <w:szCs w:val="22"/>
        </w:rPr>
        <w:lastRenderedPageBreak/>
        <w:t>proporcionar información no comprende el procesamiento de la misma, ni el presentarla conforme al interés del solicitante; no estarán obligados a generarla, resumirla, efectuar cálculos o practicar investigaciones.” (Sic)</w:t>
      </w:r>
    </w:p>
    <w:p w14:paraId="731865A4" w14:textId="77777777" w:rsidR="00F2291C" w:rsidRPr="00221E36" w:rsidRDefault="00D07221">
      <w:pPr>
        <w:pBdr>
          <w:top w:val="nil"/>
          <w:left w:val="nil"/>
          <w:bottom w:val="nil"/>
          <w:right w:val="nil"/>
          <w:between w:val="nil"/>
        </w:pBdr>
        <w:spacing w:before="240" w:after="240" w:line="360" w:lineRule="auto"/>
        <w:jc w:val="both"/>
      </w:pPr>
      <w:r w:rsidRPr="00221E36">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221E36">
        <w:rPr>
          <w:rFonts w:ascii="Palatino Linotype" w:eastAsia="Palatino Linotype" w:hAnsi="Palatino Linotype" w:cs="Palatino Linotype"/>
          <w:b/>
        </w:rPr>
        <w:t xml:space="preserve"> </w:t>
      </w:r>
      <w:r w:rsidRPr="00221E36">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221E36">
        <w:rPr>
          <w:rFonts w:ascii="Palatino Linotype" w:eastAsia="Palatino Linotype" w:hAnsi="Palatino Linotype" w:cs="Palatino Linotype"/>
          <w:i/>
        </w:rPr>
        <w:t>ad hoc</w:t>
      </w:r>
      <w:r w:rsidRPr="00221E36">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0A003772" w14:textId="77777777" w:rsidR="00F2291C" w:rsidRPr="00221E36" w:rsidRDefault="00D07221">
      <w:pPr>
        <w:pBdr>
          <w:top w:val="nil"/>
          <w:left w:val="nil"/>
          <w:bottom w:val="nil"/>
          <w:right w:val="nil"/>
          <w:between w:val="nil"/>
        </w:pBdr>
        <w:spacing w:before="240" w:after="240"/>
        <w:ind w:left="567" w:right="567"/>
        <w:jc w:val="both"/>
      </w:pPr>
      <w:r w:rsidRPr="00221E36">
        <w:rPr>
          <w:rFonts w:ascii="Palatino Linotype" w:eastAsia="Palatino Linotype" w:hAnsi="Palatino Linotype" w:cs="Palatino Linotype"/>
          <w:b/>
          <w:i/>
          <w:sz w:val="22"/>
          <w:szCs w:val="22"/>
        </w:rPr>
        <w:t>03/17</w:t>
      </w:r>
    </w:p>
    <w:p w14:paraId="455BD56C" w14:textId="77777777" w:rsidR="00F2291C" w:rsidRPr="00221E36" w:rsidRDefault="00D07221">
      <w:pPr>
        <w:pBdr>
          <w:top w:val="nil"/>
          <w:left w:val="nil"/>
          <w:bottom w:val="nil"/>
          <w:right w:val="nil"/>
          <w:between w:val="nil"/>
        </w:pBdr>
        <w:spacing w:before="240" w:after="240"/>
        <w:ind w:left="567" w:right="567"/>
        <w:jc w:val="both"/>
      </w:pPr>
      <w:r w:rsidRPr="00221E36">
        <w:rPr>
          <w:rFonts w:ascii="Palatino Linotype" w:eastAsia="Palatino Linotype" w:hAnsi="Palatino Linotype" w:cs="Palatino Linotype"/>
          <w:b/>
          <w:i/>
          <w:sz w:val="22"/>
          <w:szCs w:val="22"/>
        </w:rPr>
        <w:t>“NO EXISTE OBLIGACIÓN DE ELABORAR DOCUMENTOS AD HOC PARA ATENDER LAS SOLICITUDES DE ACCESO A LA INFORMACIÓN.</w:t>
      </w:r>
    </w:p>
    <w:p w14:paraId="6F17753C" w14:textId="77777777" w:rsidR="00F2291C" w:rsidRPr="00221E36" w:rsidRDefault="00D07221">
      <w:pPr>
        <w:pBdr>
          <w:top w:val="nil"/>
          <w:left w:val="nil"/>
          <w:bottom w:val="nil"/>
          <w:right w:val="nil"/>
          <w:between w:val="nil"/>
        </w:pBdr>
        <w:spacing w:before="240" w:after="240"/>
        <w:ind w:left="567" w:right="567"/>
        <w:jc w:val="both"/>
      </w:pPr>
      <w:r w:rsidRPr="00221E36">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71F9794D" w14:textId="77777777" w:rsidR="00F2291C" w:rsidRPr="00221E36" w:rsidRDefault="00D07221">
      <w:pPr>
        <w:pBdr>
          <w:top w:val="nil"/>
          <w:left w:val="nil"/>
          <w:bottom w:val="nil"/>
          <w:right w:val="nil"/>
          <w:between w:val="nil"/>
        </w:pBdr>
        <w:spacing w:before="240" w:after="240" w:line="360" w:lineRule="auto"/>
        <w:jc w:val="both"/>
      </w:pPr>
      <w:r w:rsidRPr="00221E36">
        <w:rPr>
          <w:rFonts w:ascii="Palatino Linotype" w:eastAsia="Palatino Linotype" w:hAnsi="Palatino Linotype" w:cs="Palatino Linotype"/>
        </w:rPr>
        <w:t xml:space="preserve">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w:t>
      </w:r>
      <w:r w:rsidRPr="00221E36">
        <w:rPr>
          <w:rFonts w:ascii="Palatino Linotype" w:eastAsia="Palatino Linotype" w:hAnsi="Palatino Linotype" w:cs="Palatino Linotype"/>
        </w:rPr>
        <w:lastRenderedPageBreak/>
        <w:t>persona, lo que implica que es deber de los Sujetos Obligados, garantizar el Derecho de Acceso a la Información Pública.</w:t>
      </w:r>
    </w:p>
    <w:p w14:paraId="0AAF7E94" w14:textId="77777777" w:rsidR="00F2291C" w:rsidRPr="00221E36" w:rsidRDefault="00D07221">
      <w:pPr>
        <w:pBdr>
          <w:top w:val="nil"/>
          <w:left w:val="nil"/>
          <w:bottom w:val="nil"/>
          <w:right w:val="nil"/>
          <w:between w:val="nil"/>
        </w:pBdr>
        <w:spacing w:before="240" w:after="240" w:line="360" w:lineRule="auto"/>
        <w:ind w:right="49"/>
        <w:jc w:val="both"/>
      </w:pPr>
      <w:r w:rsidRPr="00221E36">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997B422" w14:textId="77777777" w:rsidR="00F2291C" w:rsidRPr="00221E36" w:rsidRDefault="00D07221">
      <w:pPr>
        <w:pBdr>
          <w:top w:val="nil"/>
          <w:left w:val="nil"/>
          <w:bottom w:val="nil"/>
          <w:right w:val="nil"/>
          <w:between w:val="nil"/>
        </w:pBdr>
        <w:spacing w:before="240" w:after="240" w:line="360" w:lineRule="auto"/>
        <w:jc w:val="both"/>
      </w:pPr>
      <w:r w:rsidRPr="00221E36">
        <w:rPr>
          <w:rFonts w:ascii="Palatino Linotype" w:eastAsia="Palatino Linotype" w:hAnsi="Palatino Linotype" w:cs="Palatino Linotype"/>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BE630F4" w14:textId="77777777" w:rsidR="00F2291C" w:rsidRPr="00221E36" w:rsidRDefault="00D07221">
      <w:pPr>
        <w:pBdr>
          <w:top w:val="nil"/>
          <w:left w:val="nil"/>
          <w:bottom w:val="nil"/>
          <w:right w:val="nil"/>
          <w:between w:val="nil"/>
        </w:pBdr>
        <w:spacing w:before="240" w:after="240"/>
        <w:ind w:left="567" w:right="567"/>
        <w:jc w:val="both"/>
      </w:pPr>
      <w:r w:rsidRPr="00221E36">
        <w:rPr>
          <w:rFonts w:ascii="Palatino Linotype" w:eastAsia="Palatino Linotype" w:hAnsi="Palatino Linotype" w:cs="Palatino Linotype"/>
          <w:i/>
          <w:sz w:val="22"/>
          <w:szCs w:val="22"/>
        </w:rPr>
        <w:t>“</w:t>
      </w:r>
      <w:r w:rsidRPr="00221E36">
        <w:rPr>
          <w:rFonts w:ascii="Palatino Linotype" w:eastAsia="Palatino Linotype" w:hAnsi="Palatino Linotype" w:cs="Palatino Linotype"/>
          <w:b/>
          <w:i/>
          <w:sz w:val="22"/>
          <w:szCs w:val="22"/>
        </w:rPr>
        <w:t xml:space="preserve">Artículo 3. </w:t>
      </w:r>
      <w:r w:rsidRPr="00221E36">
        <w:rPr>
          <w:rFonts w:ascii="Palatino Linotype" w:eastAsia="Palatino Linotype" w:hAnsi="Palatino Linotype" w:cs="Palatino Linotype"/>
          <w:i/>
          <w:sz w:val="22"/>
          <w:szCs w:val="22"/>
        </w:rPr>
        <w:t>Para los efectos de la presente Ley se entenderá por:</w:t>
      </w:r>
    </w:p>
    <w:p w14:paraId="68F0C7BF" w14:textId="77777777" w:rsidR="00F2291C" w:rsidRPr="00221E36" w:rsidRDefault="00D07221">
      <w:pPr>
        <w:pBdr>
          <w:top w:val="nil"/>
          <w:left w:val="nil"/>
          <w:bottom w:val="nil"/>
          <w:right w:val="nil"/>
          <w:between w:val="nil"/>
        </w:pBdr>
        <w:spacing w:before="240" w:after="240"/>
        <w:ind w:left="567" w:right="567"/>
        <w:jc w:val="both"/>
      </w:pPr>
      <w:r w:rsidRPr="00221E36">
        <w:rPr>
          <w:rFonts w:ascii="Palatino Linotype" w:eastAsia="Palatino Linotype" w:hAnsi="Palatino Linotype" w:cs="Palatino Linotype"/>
          <w:i/>
          <w:sz w:val="22"/>
          <w:szCs w:val="22"/>
        </w:rPr>
        <w:t>…</w:t>
      </w:r>
    </w:p>
    <w:p w14:paraId="782BD2AF" w14:textId="77777777" w:rsidR="00F2291C" w:rsidRPr="00221E36" w:rsidRDefault="00D07221">
      <w:pPr>
        <w:pBdr>
          <w:top w:val="nil"/>
          <w:left w:val="nil"/>
          <w:bottom w:val="nil"/>
          <w:right w:val="nil"/>
          <w:between w:val="nil"/>
        </w:pBdr>
        <w:spacing w:before="240" w:after="240"/>
        <w:ind w:left="567" w:right="567"/>
        <w:jc w:val="both"/>
      </w:pPr>
      <w:r w:rsidRPr="00221E36">
        <w:rPr>
          <w:rFonts w:ascii="Palatino Linotype" w:eastAsia="Palatino Linotype" w:hAnsi="Palatino Linotype" w:cs="Palatino Linotype"/>
          <w:b/>
          <w:i/>
          <w:sz w:val="22"/>
          <w:szCs w:val="22"/>
        </w:rPr>
        <w:t>XI. Documento:</w:t>
      </w:r>
      <w:r w:rsidRPr="00221E36">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221E36">
        <w:rPr>
          <w:rFonts w:ascii="Palatino Linotype" w:eastAsia="Palatino Linotype" w:hAnsi="Palatino Linotype" w:cs="Palatino Linotype"/>
          <w:i/>
          <w:sz w:val="22"/>
          <w:szCs w:val="22"/>
        </w:rPr>
        <w:lastRenderedPageBreak/>
        <w:t>obligados, sus servidores públicos e integrantes, sin importar su fuente o fecha de elaboración. Los documentos podrán estar en cualquier medio, sea escrito, impreso, sonoro, visual, electrónico, informático u holográfico</w:t>
      </w:r>
      <w:r w:rsidRPr="00221E36">
        <w:rPr>
          <w:rFonts w:ascii="Palatino Linotype" w:eastAsia="Palatino Linotype" w:hAnsi="Palatino Linotype" w:cs="Palatino Linotype"/>
          <w:b/>
          <w:i/>
          <w:sz w:val="22"/>
          <w:szCs w:val="22"/>
        </w:rPr>
        <w:t>…</w:t>
      </w:r>
      <w:r w:rsidRPr="00221E36">
        <w:rPr>
          <w:rFonts w:ascii="Palatino Linotype" w:eastAsia="Palatino Linotype" w:hAnsi="Palatino Linotype" w:cs="Palatino Linotype"/>
          <w:i/>
          <w:sz w:val="22"/>
          <w:szCs w:val="22"/>
        </w:rPr>
        <w:t>” (Sic)</w:t>
      </w:r>
    </w:p>
    <w:p w14:paraId="443E7DC8" w14:textId="77777777" w:rsidR="00F2291C" w:rsidRPr="00221E36" w:rsidRDefault="00D07221">
      <w:pPr>
        <w:pBdr>
          <w:top w:val="nil"/>
          <w:left w:val="nil"/>
          <w:bottom w:val="nil"/>
          <w:right w:val="nil"/>
          <w:between w:val="nil"/>
        </w:pBdr>
        <w:spacing w:before="240" w:after="240" w:line="360" w:lineRule="auto"/>
        <w:jc w:val="both"/>
      </w:pPr>
      <w:r w:rsidRPr="00221E36">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C6C4563" w14:textId="77777777" w:rsidR="00F2291C" w:rsidRPr="00221E36" w:rsidRDefault="00D07221">
      <w:pPr>
        <w:pBdr>
          <w:top w:val="nil"/>
          <w:left w:val="nil"/>
          <w:bottom w:val="nil"/>
          <w:right w:val="nil"/>
          <w:between w:val="nil"/>
        </w:pBdr>
        <w:spacing w:before="240" w:after="240"/>
        <w:ind w:left="567" w:right="567"/>
        <w:jc w:val="both"/>
      </w:pPr>
      <w:r w:rsidRPr="00221E36">
        <w:rPr>
          <w:rFonts w:ascii="Palatino Linotype" w:eastAsia="Palatino Linotype" w:hAnsi="Palatino Linotype" w:cs="Palatino Linotype"/>
          <w:b/>
          <w:sz w:val="22"/>
          <w:szCs w:val="22"/>
        </w:rPr>
        <w:t>“</w:t>
      </w:r>
      <w:r w:rsidRPr="00221E36">
        <w:rPr>
          <w:rFonts w:ascii="Palatino Linotype" w:eastAsia="Palatino Linotype" w:hAnsi="Palatino Linotype" w:cs="Palatino Linotype"/>
          <w:b/>
          <w:i/>
          <w:sz w:val="22"/>
          <w:szCs w:val="22"/>
        </w:rPr>
        <w:t>CRITERIO 0002-11</w:t>
      </w:r>
    </w:p>
    <w:p w14:paraId="50AEB7BD" w14:textId="77777777" w:rsidR="00F2291C" w:rsidRPr="00221E36" w:rsidRDefault="00D07221">
      <w:pPr>
        <w:pBdr>
          <w:top w:val="nil"/>
          <w:left w:val="nil"/>
          <w:bottom w:val="nil"/>
          <w:right w:val="nil"/>
          <w:between w:val="nil"/>
        </w:pBdr>
        <w:spacing w:before="240" w:after="240"/>
        <w:ind w:left="567" w:right="567"/>
        <w:jc w:val="both"/>
      </w:pPr>
      <w:r w:rsidRPr="00221E36">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221E3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9CBA028" w14:textId="77777777" w:rsidR="00F2291C" w:rsidRPr="00221E36" w:rsidRDefault="00D07221">
      <w:pPr>
        <w:pBdr>
          <w:top w:val="nil"/>
          <w:left w:val="nil"/>
          <w:bottom w:val="nil"/>
          <w:right w:val="nil"/>
          <w:between w:val="nil"/>
        </w:pBdr>
        <w:spacing w:before="240" w:after="240"/>
        <w:ind w:left="567" w:right="567"/>
        <w:jc w:val="both"/>
      </w:pPr>
      <w:r w:rsidRPr="00221E3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3CBF7D8" w14:textId="77777777" w:rsidR="00F2291C" w:rsidRPr="00221E36" w:rsidRDefault="00D07221">
      <w:pPr>
        <w:numPr>
          <w:ilvl w:val="0"/>
          <w:numId w:val="4"/>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221E36">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72F00716" w14:textId="77777777" w:rsidR="00F2291C" w:rsidRPr="00221E36" w:rsidRDefault="00D07221">
      <w:pPr>
        <w:numPr>
          <w:ilvl w:val="0"/>
          <w:numId w:val="4"/>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221E36">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7D4CCD4D" w14:textId="77777777" w:rsidR="00F2291C" w:rsidRPr="00221E36" w:rsidRDefault="00D07221">
      <w:pPr>
        <w:pBdr>
          <w:top w:val="nil"/>
          <w:left w:val="nil"/>
          <w:bottom w:val="nil"/>
          <w:right w:val="nil"/>
          <w:between w:val="nil"/>
        </w:pBdr>
        <w:spacing w:before="240" w:after="240"/>
        <w:ind w:left="567" w:right="567" w:hanging="284"/>
        <w:jc w:val="both"/>
      </w:pPr>
      <w:r w:rsidRPr="00221E36">
        <w:rPr>
          <w:rFonts w:ascii="Palatino Linotype" w:eastAsia="Palatino Linotype" w:hAnsi="Palatino Linotype" w:cs="Palatino Linotype"/>
          <w:i/>
          <w:sz w:val="22"/>
          <w:szCs w:val="22"/>
        </w:rPr>
        <w:t xml:space="preserve">3. </w:t>
      </w:r>
      <w:r w:rsidRPr="00221E36">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066CFBFC" w14:textId="77777777" w:rsidR="00F2291C" w:rsidRPr="00221E36" w:rsidRDefault="00D07221">
      <w:pPr>
        <w:pBdr>
          <w:top w:val="nil"/>
          <w:left w:val="nil"/>
          <w:bottom w:val="nil"/>
          <w:right w:val="nil"/>
          <w:between w:val="nil"/>
        </w:pBdr>
        <w:spacing w:before="240" w:after="240" w:line="360" w:lineRule="auto"/>
        <w:jc w:val="both"/>
      </w:pPr>
      <w:r w:rsidRPr="00221E36">
        <w:rPr>
          <w:rFonts w:ascii="Palatino Linotype" w:eastAsia="Palatino Linotype" w:hAnsi="Palatino Linotype" w:cs="Palatino Linotype"/>
        </w:rPr>
        <w:lastRenderedPageBreak/>
        <w:t xml:space="preserve">De ahí que el </w:t>
      </w:r>
      <w:r w:rsidRPr="00221E36">
        <w:rPr>
          <w:rFonts w:ascii="Palatino Linotype" w:eastAsia="Palatino Linotype" w:hAnsi="Palatino Linotype" w:cs="Palatino Linotype"/>
          <w:b/>
        </w:rPr>
        <w:t>Sujeto Obligado</w:t>
      </w:r>
      <w:r w:rsidRPr="00221E36">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1E0BB383" w14:textId="77777777" w:rsidR="00F2291C" w:rsidRPr="00221E36" w:rsidRDefault="00D07221">
      <w:pPr>
        <w:pBdr>
          <w:top w:val="nil"/>
          <w:left w:val="nil"/>
          <w:bottom w:val="nil"/>
          <w:right w:val="nil"/>
          <w:between w:val="nil"/>
        </w:pBdr>
        <w:spacing w:before="240" w:after="240" w:line="360" w:lineRule="auto"/>
        <w:jc w:val="both"/>
      </w:pPr>
      <w:r w:rsidRPr="00221E36">
        <w:rPr>
          <w:rFonts w:ascii="Palatino Linotype" w:eastAsia="Palatino Linotype" w:hAnsi="Palatino Linotype" w:cs="Palatino Linotype"/>
        </w:rPr>
        <w:t xml:space="preserve">Ahora bien, para profundizar en el estudio del presente asunto, es conveniente recordar que la parte solicitante requirió al </w:t>
      </w:r>
      <w:r w:rsidRPr="00221E36">
        <w:rPr>
          <w:rFonts w:ascii="Palatino Linotype" w:eastAsia="Palatino Linotype" w:hAnsi="Palatino Linotype" w:cs="Palatino Linotype"/>
          <w:b/>
        </w:rPr>
        <w:t>Sujeto Obligado</w:t>
      </w:r>
      <w:r w:rsidRPr="00221E36">
        <w:rPr>
          <w:rFonts w:ascii="Palatino Linotype" w:eastAsia="Palatino Linotype" w:hAnsi="Palatino Linotype" w:cs="Palatino Linotype"/>
        </w:rPr>
        <w:t>, le proporcionara lo siguiente:</w:t>
      </w:r>
    </w:p>
    <w:p w14:paraId="41F26E93" w14:textId="77777777" w:rsidR="00F2291C" w:rsidRPr="00221E36" w:rsidRDefault="00D07221">
      <w:pPr>
        <w:tabs>
          <w:tab w:val="left" w:pos="7513"/>
        </w:tabs>
        <w:spacing w:before="240" w:after="240" w:line="360" w:lineRule="auto"/>
        <w:ind w:right="851"/>
        <w:jc w:val="both"/>
        <w:rPr>
          <w:rFonts w:ascii="Palatino Linotype" w:eastAsia="Palatino Linotype" w:hAnsi="Palatino Linotype" w:cs="Palatino Linotype"/>
          <w:b/>
        </w:rPr>
      </w:pPr>
      <w:r w:rsidRPr="00221E36">
        <w:rPr>
          <w:rFonts w:ascii="Palatino Linotype" w:eastAsia="Palatino Linotype" w:hAnsi="Palatino Linotype" w:cs="Palatino Linotype"/>
          <w:b/>
        </w:rPr>
        <w:t xml:space="preserve">De la servidora pública Laura Morales Segura: </w:t>
      </w:r>
    </w:p>
    <w:p w14:paraId="0C88C9E8" w14:textId="77777777" w:rsidR="00F2291C" w:rsidRPr="00221E36" w:rsidRDefault="00D07221">
      <w:pPr>
        <w:numPr>
          <w:ilvl w:val="0"/>
          <w:numId w:val="2"/>
        </w:numPr>
        <w:pBdr>
          <w:top w:val="nil"/>
          <w:left w:val="nil"/>
          <w:bottom w:val="nil"/>
          <w:right w:val="nil"/>
          <w:between w:val="nil"/>
        </w:pBdr>
        <w:tabs>
          <w:tab w:val="left" w:pos="7513"/>
        </w:tabs>
        <w:spacing w:before="240" w:after="240" w:line="360" w:lineRule="auto"/>
        <w:ind w:right="851"/>
        <w:jc w:val="both"/>
        <w:rPr>
          <w:rFonts w:ascii="Palatino Linotype" w:eastAsia="Palatino Linotype" w:hAnsi="Palatino Linotype" w:cs="Palatino Linotype"/>
          <w:sz w:val="22"/>
          <w:szCs w:val="22"/>
        </w:rPr>
      </w:pPr>
      <w:r w:rsidRPr="00221E36">
        <w:rPr>
          <w:rFonts w:ascii="Palatino Linotype" w:eastAsia="Palatino Linotype" w:hAnsi="Palatino Linotype" w:cs="Palatino Linotype"/>
          <w:sz w:val="22"/>
          <w:szCs w:val="22"/>
        </w:rPr>
        <w:t>Departamento de adscripción</w:t>
      </w:r>
    </w:p>
    <w:p w14:paraId="76B68E36" w14:textId="77777777" w:rsidR="00F2291C" w:rsidRPr="00221E36" w:rsidRDefault="00D07221">
      <w:pPr>
        <w:numPr>
          <w:ilvl w:val="0"/>
          <w:numId w:val="2"/>
        </w:numPr>
        <w:pBdr>
          <w:top w:val="nil"/>
          <w:left w:val="nil"/>
          <w:bottom w:val="nil"/>
          <w:right w:val="nil"/>
          <w:between w:val="nil"/>
        </w:pBdr>
        <w:tabs>
          <w:tab w:val="left" w:pos="7513"/>
        </w:tabs>
        <w:spacing w:before="240" w:after="240" w:line="360" w:lineRule="auto"/>
        <w:ind w:right="851"/>
        <w:jc w:val="both"/>
        <w:rPr>
          <w:rFonts w:ascii="Palatino Linotype" w:eastAsia="Palatino Linotype" w:hAnsi="Palatino Linotype" w:cs="Palatino Linotype"/>
          <w:sz w:val="22"/>
          <w:szCs w:val="22"/>
        </w:rPr>
      </w:pPr>
      <w:r w:rsidRPr="00221E36">
        <w:rPr>
          <w:rFonts w:ascii="Palatino Linotype" w:eastAsia="Palatino Linotype" w:hAnsi="Palatino Linotype" w:cs="Palatino Linotype"/>
          <w:sz w:val="22"/>
          <w:szCs w:val="22"/>
        </w:rPr>
        <w:t>Nombre del puesto</w:t>
      </w:r>
    </w:p>
    <w:p w14:paraId="547AB204" w14:textId="77777777" w:rsidR="00F2291C" w:rsidRPr="00221E36" w:rsidRDefault="00D07221">
      <w:pPr>
        <w:numPr>
          <w:ilvl w:val="0"/>
          <w:numId w:val="2"/>
        </w:numPr>
        <w:pBdr>
          <w:top w:val="nil"/>
          <w:left w:val="nil"/>
          <w:bottom w:val="nil"/>
          <w:right w:val="nil"/>
          <w:between w:val="nil"/>
        </w:pBdr>
        <w:tabs>
          <w:tab w:val="left" w:pos="7513"/>
        </w:tabs>
        <w:spacing w:before="240" w:after="240" w:line="360" w:lineRule="auto"/>
        <w:ind w:right="851"/>
        <w:jc w:val="both"/>
        <w:rPr>
          <w:rFonts w:ascii="Palatino Linotype" w:eastAsia="Palatino Linotype" w:hAnsi="Palatino Linotype" w:cs="Palatino Linotype"/>
          <w:sz w:val="22"/>
          <w:szCs w:val="22"/>
        </w:rPr>
      </w:pPr>
      <w:r w:rsidRPr="00221E36">
        <w:rPr>
          <w:rFonts w:ascii="Palatino Linotype" w:eastAsia="Palatino Linotype" w:hAnsi="Palatino Linotype" w:cs="Palatino Linotype"/>
          <w:sz w:val="22"/>
          <w:szCs w:val="22"/>
        </w:rPr>
        <w:t>Nivel</w:t>
      </w:r>
    </w:p>
    <w:p w14:paraId="020C1BCC" w14:textId="77777777" w:rsidR="00F2291C" w:rsidRPr="00221E36" w:rsidRDefault="00D07221">
      <w:pPr>
        <w:numPr>
          <w:ilvl w:val="0"/>
          <w:numId w:val="2"/>
        </w:numPr>
        <w:pBdr>
          <w:top w:val="nil"/>
          <w:left w:val="nil"/>
          <w:bottom w:val="nil"/>
          <w:right w:val="nil"/>
          <w:between w:val="nil"/>
        </w:pBdr>
        <w:tabs>
          <w:tab w:val="left" w:pos="7513"/>
        </w:tabs>
        <w:spacing w:before="240" w:after="240" w:line="360" w:lineRule="auto"/>
        <w:ind w:right="851"/>
        <w:jc w:val="both"/>
        <w:rPr>
          <w:rFonts w:ascii="Palatino Linotype" w:eastAsia="Palatino Linotype" w:hAnsi="Palatino Linotype" w:cs="Palatino Linotype"/>
          <w:sz w:val="22"/>
          <w:szCs w:val="22"/>
        </w:rPr>
      </w:pPr>
      <w:r w:rsidRPr="00221E36">
        <w:rPr>
          <w:rFonts w:ascii="Palatino Linotype" w:eastAsia="Palatino Linotype" w:hAnsi="Palatino Linotype" w:cs="Palatino Linotype"/>
          <w:sz w:val="22"/>
          <w:szCs w:val="22"/>
        </w:rPr>
        <w:t>Sueldo bruto y neto</w:t>
      </w:r>
    </w:p>
    <w:p w14:paraId="25931A82" w14:textId="77777777" w:rsidR="00F2291C" w:rsidRPr="00221E36" w:rsidRDefault="00D07221">
      <w:pPr>
        <w:numPr>
          <w:ilvl w:val="0"/>
          <w:numId w:val="2"/>
        </w:numPr>
        <w:pBdr>
          <w:top w:val="nil"/>
          <w:left w:val="nil"/>
          <w:bottom w:val="nil"/>
          <w:right w:val="nil"/>
          <w:between w:val="nil"/>
        </w:pBdr>
        <w:tabs>
          <w:tab w:val="left" w:pos="7513"/>
        </w:tabs>
        <w:spacing w:before="240" w:after="240" w:line="360" w:lineRule="auto"/>
        <w:ind w:right="851"/>
        <w:jc w:val="both"/>
        <w:rPr>
          <w:rFonts w:ascii="Palatino Linotype" w:eastAsia="Palatino Linotype" w:hAnsi="Palatino Linotype" w:cs="Palatino Linotype"/>
          <w:sz w:val="22"/>
          <w:szCs w:val="22"/>
        </w:rPr>
      </w:pPr>
      <w:r w:rsidRPr="00221E36">
        <w:rPr>
          <w:rFonts w:ascii="Palatino Linotype" w:eastAsia="Palatino Linotype" w:hAnsi="Palatino Linotype" w:cs="Palatino Linotype"/>
          <w:sz w:val="22"/>
          <w:szCs w:val="22"/>
        </w:rPr>
        <w:t xml:space="preserve">Señalar si el sueldo que se manifiesta en la presente solicitud es quincenal o mensual </w:t>
      </w:r>
    </w:p>
    <w:p w14:paraId="176CA5F4" w14:textId="77777777" w:rsidR="00F2291C" w:rsidRPr="00221E36" w:rsidRDefault="00D07221">
      <w:pPr>
        <w:tabs>
          <w:tab w:val="left" w:pos="7513"/>
        </w:tabs>
        <w:spacing w:before="240" w:after="240" w:line="360" w:lineRule="auto"/>
        <w:ind w:right="49"/>
        <w:jc w:val="both"/>
        <w:rPr>
          <w:rFonts w:ascii="Palatino Linotype" w:eastAsia="Palatino Linotype" w:hAnsi="Palatino Linotype" w:cs="Palatino Linotype"/>
        </w:rPr>
      </w:pPr>
      <w:r w:rsidRPr="00221E36">
        <w:rPr>
          <w:rFonts w:ascii="Palatino Linotype" w:eastAsia="Palatino Linotype" w:hAnsi="Palatino Linotype" w:cs="Palatino Linotype"/>
        </w:rPr>
        <w:t xml:space="preserve">Al respecto, el </w:t>
      </w:r>
      <w:r w:rsidRPr="00221E36">
        <w:rPr>
          <w:rFonts w:ascii="Palatino Linotype" w:eastAsia="Palatino Linotype" w:hAnsi="Palatino Linotype" w:cs="Palatino Linotype"/>
          <w:b/>
        </w:rPr>
        <w:t>Sujeto Obligado</w:t>
      </w:r>
      <w:r w:rsidRPr="00221E36">
        <w:rPr>
          <w:rFonts w:ascii="Palatino Linotype" w:eastAsia="Palatino Linotype" w:hAnsi="Palatino Linotype" w:cs="Palatino Linotype"/>
        </w:rPr>
        <w:t xml:space="preserve"> por conducto de la Titular de Recursos Humanos manifestó que después de realizar una búsqueda exhaustiva, se informa que no </w:t>
      </w:r>
      <w:r w:rsidRPr="00221E36">
        <w:rPr>
          <w:rFonts w:ascii="Palatino Linotype" w:eastAsia="Palatino Linotype" w:hAnsi="Palatino Linotype" w:cs="Palatino Linotype"/>
        </w:rPr>
        <w:lastRenderedPageBreak/>
        <w:t>labora en el H. Ayuntamiento de Chimalhuacán persona alguna con el nombre referido en la solicitud.</w:t>
      </w:r>
    </w:p>
    <w:p w14:paraId="3E273903" w14:textId="77777777" w:rsidR="00F2291C" w:rsidRPr="00221E36" w:rsidRDefault="00D07221">
      <w:pPr>
        <w:spacing w:before="240" w:after="240" w:line="360" w:lineRule="auto"/>
        <w:jc w:val="both"/>
        <w:rPr>
          <w:rFonts w:ascii="Palatino Linotype" w:eastAsia="Palatino Linotype" w:hAnsi="Palatino Linotype" w:cs="Palatino Linotype"/>
          <w:i/>
        </w:rPr>
      </w:pPr>
      <w:r w:rsidRPr="00221E36">
        <w:rPr>
          <w:rFonts w:ascii="Palatino Linotype" w:eastAsia="Palatino Linotype" w:hAnsi="Palatino Linotype" w:cs="Palatino Linotype"/>
        </w:rPr>
        <w:t xml:space="preserve">Conocida la respuesta a la solicitud de información, el particular, al no estar conforme con los términos de la misma, interpuso el recurso de revisión que nos ocupa, donde señaló como motivos de inconformidad: </w:t>
      </w:r>
      <w:r w:rsidRPr="00221E36">
        <w:rPr>
          <w:rFonts w:ascii="Palatino Linotype" w:eastAsia="Palatino Linotype" w:hAnsi="Palatino Linotype" w:cs="Palatino Linotype"/>
          <w:i/>
        </w:rPr>
        <w:t>“</w:t>
      </w:r>
      <w:r w:rsidRPr="00221E36">
        <w:rPr>
          <w:rFonts w:ascii="Palatino Linotype" w:eastAsia="Palatino Linotype" w:hAnsi="Palatino Linotype" w:cs="Palatino Linotype"/>
          <w:b/>
          <w:i/>
        </w:rPr>
        <w:t>El sujeto obligado da como respuesta que después de una búsqueda exhaustiva, la servidora pública LAURA MORALES SEGURA no labora en dependencia alguna perteneciente al ayuntamiento de chimalhuacán, sin embargo la persona de la cual se solicita información pública se encuentra adscrita a la estancia infantil Xochicall</w:t>
      </w:r>
      <w:r w:rsidRPr="00221E36">
        <w:rPr>
          <w:rFonts w:ascii="Palatino Linotype" w:eastAsia="Palatino Linotype" w:hAnsi="Palatino Linotype" w:cs="Palatino Linotype"/>
          <w:i/>
        </w:rPr>
        <w:t>i, perteneciente al ayuntamiento de chimalhuacán administración 2022- 2024, de manera que el sujeto obligado niega la información pública solicitada.” (Sic) (Énfasis añadido)</w:t>
      </w:r>
    </w:p>
    <w:p w14:paraId="01C30AD9" w14:textId="77777777" w:rsidR="00F2291C" w:rsidRPr="00221E36" w:rsidRDefault="00D07221">
      <w:pPr>
        <w:spacing w:before="240" w:after="240" w:line="360" w:lineRule="auto"/>
        <w:jc w:val="both"/>
        <w:rPr>
          <w:rFonts w:ascii="Palatino Linotype" w:eastAsia="Palatino Linotype" w:hAnsi="Palatino Linotype" w:cs="Palatino Linotype"/>
        </w:rPr>
      </w:pPr>
      <w:r w:rsidRPr="00221E36">
        <w:rPr>
          <w:rFonts w:ascii="Palatino Linotype" w:eastAsia="Palatino Linotype" w:hAnsi="Palatino Linotype" w:cs="Palatino Linotype"/>
        </w:rPr>
        <w:t xml:space="preserve">Así las cosas, durante la etapa de manifestaciones, el </w:t>
      </w:r>
      <w:r w:rsidRPr="00221E36">
        <w:rPr>
          <w:rFonts w:ascii="Palatino Linotype" w:eastAsia="Palatino Linotype" w:hAnsi="Palatino Linotype" w:cs="Palatino Linotype"/>
          <w:b/>
        </w:rPr>
        <w:t>Sujeto Obligado</w:t>
      </w:r>
      <w:r w:rsidRPr="00221E36">
        <w:rPr>
          <w:rFonts w:ascii="Palatino Linotype" w:eastAsia="Palatino Linotype" w:hAnsi="Palatino Linotype" w:cs="Palatino Linotype"/>
        </w:rPr>
        <w:t xml:space="preserve"> fue omiso en rendir su informe justificado, asimismo se tiene que </w:t>
      </w:r>
      <w:r w:rsidRPr="00221E36">
        <w:rPr>
          <w:rFonts w:ascii="Palatino Linotype" w:eastAsia="Palatino Linotype" w:hAnsi="Palatino Linotype" w:cs="Palatino Linotype"/>
          <w:b/>
        </w:rPr>
        <w:t>el Recurrente</w:t>
      </w:r>
      <w:r w:rsidRPr="00221E36">
        <w:rPr>
          <w:rFonts w:ascii="Palatino Linotype" w:eastAsia="Palatino Linotype" w:hAnsi="Palatino Linotype" w:cs="Palatino Linotype"/>
        </w:rPr>
        <w:t xml:space="preserve"> no emitió alegatos, manifestaciones o pronunciamiento alguno que a su derecho conviniera, luego entonces, se tiene por precluido su derecho para tal efecto.</w:t>
      </w:r>
    </w:p>
    <w:p w14:paraId="3283E9BF" w14:textId="77777777" w:rsidR="00F2291C" w:rsidRPr="00221E36" w:rsidRDefault="00D07221">
      <w:pPr>
        <w:spacing w:before="240" w:after="240" w:line="360" w:lineRule="auto"/>
        <w:jc w:val="both"/>
        <w:rPr>
          <w:rFonts w:ascii="Palatino Linotype" w:eastAsia="Palatino Linotype" w:hAnsi="Palatino Linotype" w:cs="Palatino Linotype"/>
        </w:rPr>
      </w:pPr>
      <w:r w:rsidRPr="00221E36">
        <w:rPr>
          <w:rFonts w:ascii="Palatino Linotype" w:eastAsia="Palatino Linotype" w:hAnsi="Palatino Linotype" w:cs="Palatino Linotype"/>
        </w:rPr>
        <w:t xml:space="preserve">Expuestas las posturas de las partes, conviene iniciar el presente análisis señalando que quien se pronunció para este requerimiento, fue la Titular de Recursos Humanos, quien es competente para conocer de la solicitud de conformidad con lo previsto por el artículo 24 del Reglamento Orgánico de la Administración Pública Municipal de Chimalhuacán, Estado de México, mismo que se inserta a continuación: </w:t>
      </w:r>
    </w:p>
    <w:p w14:paraId="09AAFFBC" w14:textId="77777777" w:rsidR="00F2291C" w:rsidRPr="00221E36" w:rsidRDefault="00D07221">
      <w:pPr>
        <w:spacing w:before="240" w:after="240" w:line="276" w:lineRule="auto"/>
        <w:ind w:left="567" w:right="851"/>
        <w:jc w:val="both"/>
        <w:rPr>
          <w:rFonts w:ascii="Palatino Linotype" w:eastAsia="Palatino Linotype" w:hAnsi="Palatino Linotype" w:cs="Palatino Linotype"/>
          <w:i/>
          <w:sz w:val="22"/>
          <w:szCs w:val="22"/>
        </w:rPr>
      </w:pPr>
      <w:r w:rsidRPr="00221E36">
        <w:rPr>
          <w:rFonts w:ascii="Palatino Linotype" w:eastAsia="Palatino Linotype" w:hAnsi="Palatino Linotype" w:cs="Palatino Linotype"/>
          <w:i/>
          <w:sz w:val="22"/>
          <w:szCs w:val="22"/>
        </w:rPr>
        <w:lastRenderedPageBreak/>
        <w:t>ARTÍCULO 24.- La Tesorería Municipal, por conducto de su titular y mediante delegación de funciones, a través de los titulares de las áreas que tiene adscritas, tendrá las atribuciones siguientes:</w:t>
      </w:r>
    </w:p>
    <w:p w14:paraId="00219463" w14:textId="77777777" w:rsidR="00F2291C" w:rsidRPr="00221E36" w:rsidRDefault="00D07221">
      <w:pPr>
        <w:spacing w:before="240" w:after="240" w:line="276" w:lineRule="auto"/>
        <w:ind w:left="567" w:right="851"/>
        <w:jc w:val="both"/>
        <w:rPr>
          <w:rFonts w:ascii="Palatino Linotype" w:eastAsia="Palatino Linotype" w:hAnsi="Palatino Linotype" w:cs="Palatino Linotype"/>
          <w:i/>
          <w:sz w:val="22"/>
          <w:szCs w:val="22"/>
        </w:rPr>
      </w:pPr>
      <w:r w:rsidRPr="00221E36">
        <w:rPr>
          <w:rFonts w:ascii="Palatino Linotype" w:eastAsia="Palatino Linotype" w:hAnsi="Palatino Linotype" w:cs="Palatino Linotype"/>
          <w:i/>
          <w:sz w:val="22"/>
          <w:szCs w:val="22"/>
        </w:rPr>
        <w:t>…</w:t>
      </w:r>
      <w:r w:rsidRPr="00221E36">
        <w:rPr>
          <w:rFonts w:ascii="Palatino Linotype" w:eastAsia="Palatino Linotype" w:hAnsi="Palatino Linotype" w:cs="Palatino Linotype"/>
          <w:i/>
          <w:sz w:val="22"/>
          <w:szCs w:val="22"/>
        </w:rPr>
        <w:br/>
      </w:r>
      <w:r w:rsidRPr="00221E36">
        <w:rPr>
          <w:rFonts w:ascii="Palatino Linotype" w:eastAsia="Palatino Linotype" w:hAnsi="Palatino Linotype" w:cs="Palatino Linotype"/>
          <w:b/>
          <w:i/>
          <w:sz w:val="22"/>
          <w:szCs w:val="22"/>
        </w:rPr>
        <w:t>XXII.- Por conducto del Departamento de Recursos Humanos, coordinar los recursos humanos, conforme a las atribuciones siguientes:</w:t>
      </w:r>
      <w:r w:rsidRPr="00221E36">
        <w:rPr>
          <w:rFonts w:ascii="Palatino Linotype" w:eastAsia="Palatino Linotype" w:hAnsi="Palatino Linotype" w:cs="Palatino Linotype"/>
          <w:b/>
          <w:i/>
          <w:sz w:val="22"/>
          <w:szCs w:val="22"/>
        </w:rPr>
        <w:br/>
        <w:t>a).- Realizar el reclutamiento, selección, contratación y control del personal, incorporando métodos y procedimientos que permitan el desarrollo de dicho personal, que propicie e impulse</w:t>
      </w:r>
      <w:r w:rsidRPr="00221E36">
        <w:rPr>
          <w:rFonts w:ascii="Palatino Linotype" w:eastAsia="Palatino Linotype" w:hAnsi="Palatino Linotype" w:cs="Palatino Linotype"/>
          <w:b/>
          <w:i/>
          <w:sz w:val="22"/>
          <w:szCs w:val="22"/>
        </w:rPr>
        <w:br/>
        <w:t>el servicio civil de carrera municipal.</w:t>
      </w:r>
      <w:r w:rsidRPr="00221E36">
        <w:rPr>
          <w:rFonts w:ascii="Palatino Linotype" w:eastAsia="Palatino Linotype" w:hAnsi="Palatino Linotype" w:cs="Palatino Linotype"/>
          <w:b/>
          <w:i/>
          <w:sz w:val="22"/>
          <w:szCs w:val="22"/>
        </w:rPr>
        <w:br/>
        <w:t xml:space="preserve">b).- </w:t>
      </w:r>
      <w:r w:rsidRPr="00221E36">
        <w:rPr>
          <w:rFonts w:ascii="Palatino Linotype" w:eastAsia="Palatino Linotype" w:hAnsi="Palatino Linotype" w:cs="Palatino Linotype"/>
          <w:b/>
          <w:i/>
          <w:sz w:val="22"/>
          <w:szCs w:val="22"/>
          <w:u w:val="single"/>
        </w:rPr>
        <w:t>Formar y llevar el control de los expedientes laborales de los trabajadores al servicio de la</w:t>
      </w:r>
      <w:r w:rsidRPr="00221E36">
        <w:rPr>
          <w:rFonts w:ascii="Palatino Linotype" w:eastAsia="Palatino Linotype" w:hAnsi="Palatino Linotype" w:cs="Palatino Linotype"/>
          <w:b/>
          <w:i/>
          <w:sz w:val="22"/>
          <w:szCs w:val="22"/>
          <w:u w:val="single"/>
        </w:rPr>
        <w:br/>
        <w:t>Administración Pública Municipal</w:t>
      </w:r>
      <w:r w:rsidRPr="00221E36">
        <w:rPr>
          <w:rFonts w:ascii="Palatino Linotype" w:eastAsia="Palatino Linotype" w:hAnsi="Palatino Linotype" w:cs="Palatino Linotype"/>
          <w:b/>
          <w:i/>
          <w:sz w:val="22"/>
          <w:szCs w:val="22"/>
        </w:rPr>
        <w:t>, debiendo actualizarlos cada tres meses, siendo los datos</w:t>
      </w:r>
      <w:r w:rsidRPr="00221E36">
        <w:rPr>
          <w:rFonts w:ascii="Palatino Linotype" w:eastAsia="Palatino Linotype" w:hAnsi="Palatino Linotype" w:cs="Palatino Linotype"/>
          <w:b/>
          <w:i/>
          <w:sz w:val="22"/>
          <w:szCs w:val="22"/>
        </w:rPr>
        <w:br/>
        <w:t>agregados de carácter confidencial, salvo requerimiento expreso de autoridad competente.</w:t>
      </w:r>
      <w:r w:rsidRPr="00221E36">
        <w:rPr>
          <w:rFonts w:ascii="Palatino Linotype" w:eastAsia="Palatino Linotype" w:hAnsi="Palatino Linotype" w:cs="Palatino Linotype"/>
          <w:b/>
          <w:i/>
          <w:sz w:val="22"/>
          <w:szCs w:val="22"/>
        </w:rPr>
        <w:br/>
      </w:r>
      <w:r w:rsidRPr="00221E36">
        <w:rPr>
          <w:rFonts w:ascii="Palatino Linotype" w:eastAsia="Palatino Linotype" w:hAnsi="Palatino Linotype" w:cs="Palatino Linotype"/>
          <w:i/>
          <w:sz w:val="22"/>
          <w:szCs w:val="22"/>
        </w:rPr>
        <w:t>c).- Llevar el control de asistencias e inasistencias de los empleados de la Administración Pública Municipal, a través de los medios que se consideren necesarios, debiendo ordenar los descuentos correspondientes cuando se trate de faltas injustificadas.</w:t>
      </w:r>
      <w:r w:rsidRPr="00221E36">
        <w:rPr>
          <w:rFonts w:ascii="Palatino Linotype" w:eastAsia="Palatino Linotype" w:hAnsi="Palatino Linotype" w:cs="Palatino Linotype"/>
          <w:i/>
          <w:sz w:val="22"/>
          <w:szCs w:val="22"/>
        </w:rPr>
        <w:br/>
        <w:t>d).- Integrar los expedientes que ameriten juicio laboral, turnándolos a la Dirección Jurídica y Consultiva, para que sea esta quien realice el trámite que corresponda ante las autoridades y tribunales competentes.</w:t>
      </w:r>
      <w:r w:rsidRPr="00221E36">
        <w:rPr>
          <w:rFonts w:ascii="Palatino Linotype" w:eastAsia="Palatino Linotype" w:hAnsi="Palatino Linotype" w:cs="Palatino Linotype"/>
          <w:i/>
          <w:sz w:val="22"/>
          <w:szCs w:val="22"/>
        </w:rPr>
        <w:br/>
        <w:t>e).- Hacer de conocimiento de la dependencia competente la falta de asistencia de los</w:t>
      </w:r>
      <w:r w:rsidRPr="00221E36">
        <w:rPr>
          <w:rFonts w:ascii="Palatino Linotype" w:eastAsia="Palatino Linotype" w:hAnsi="Palatino Linotype" w:cs="Palatino Linotype"/>
          <w:i/>
          <w:sz w:val="22"/>
          <w:szCs w:val="22"/>
        </w:rPr>
        <w:br/>
        <w:t>empleados de la Administración Pública Municipal, en los términos del Reglamento Interior de</w:t>
      </w:r>
      <w:r w:rsidRPr="00221E36">
        <w:rPr>
          <w:rFonts w:ascii="Palatino Linotype" w:eastAsia="Palatino Linotype" w:hAnsi="Palatino Linotype" w:cs="Palatino Linotype"/>
          <w:i/>
          <w:sz w:val="22"/>
          <w:szCs w:val="22"/>
        </w:rPr>
        <w:br/>
        <w:t>Trabajo vigente.</w:t>
      </w:r>
      <w:r w:rsidRPr="00221E36">
        <w:rPr>
          <w:rFonts w:ascii="Palatino Linotype" w:eastAsia="Palatino Linotype" w:hAnsi="Palatino Linotype" w:cs="Palatino Linotype"/>
          <w:i/>
          <w:sz w:val="22"/>
          <w:szCs w:val="22"/>
        </w:rPr>
        <w:br/>
        <w:t>f).- Incorporar al personal de la Administración Pública Municipal, a los servicios de seguridad social que presta el Instituto de Seguridad Social del Estado de México y Municipios, vigilando</w:t>
      </w:r>
      <w:r w:rsidRPr="00221E36">
        <w:rPr>
          <w:rFonts w:ascii="Palatino Linotype" w:eastAsia="Palatino Linotype" w:hAnsi="Palatino Linotype" w:cs="Palatino Linotype"/>
          <w:i/>
          <w:sz w:val="22"/>
          <w:szCs w:val="22"/>
        </w:rPr>
        <w:br/>
        <w:t>que se cubran las cuotas y aportaciones que legalmente correspondan a dicha institución por</w:t>
      </w:r>
      <w:r w:rsidRPr="00221E36">
        <w:rPr>
          <w:rFonts w:ascii="Palatino Linotype" w:eastAsia="Palatino Linotype" w:hAnsi="Palatino Linotype" w:cs="Palatino Linotype"/>
          <w:i/>
          <w:sz w:val="22"/>
          <w:szCs w:val="22"/>
        </w:rPr>
        <w:br/>
        <w:t>los servicios correspondientes.</w:t>
      </w:r>
      <w:r w:rsidRPr="00221E36">
        <w:rPr>
          <w:rFonts w:ascii="Palatino Linotype" w:eastAsia="Palatino Linotype" w:hAnsi="Palatino Linotype" w:cs="Palatino Linotype"/>
          <w:i/>
          <w:sz w:val="22"/>
          <w:szCs w:val="22"/>
        </w:rPr>
        <w:br/>
        <w:t xml:space="preserve">g). - Tramitar ante el Instituto de Seguridad Social del Estado de México y </w:t>
      </w:r>
      <w:r w:rsidRPr="00221E36">
        <w:rPr>
          <w:rFonts w:ascii="Palatino Linotype" w:eastAsia="Palatino Linotype" w:hAnsi="Palatino Linotype" w:cs="Palatino Linotype"/>
          <w:i/>
          <w:sz w:val="22"/>
          <w:szCs w:val="22"/>
        </w:rPr>
        <w:lastRenderedPageBreak/>
        <w:t>Municipios, la baja</w:t>
      </w:r>
      <w:r w:rsidRPr="00221E36">
        <w:rPr>
          <w:rFonts w:ascii="Palatino Linotype" w:eastAsia="Palatino Linotype" w:hAnsi="Palatino Linotype" w:cs="Palatino Linotype"/>
          <w:i/>
          <w:sz w:val="22"/>
          <w:szCs w:val="22"/>
        </w:rPr>
        <w:br/>
        <w:t>de los empleados de la Administración Pública Municipal, para efectos de la vigencia de su</w:t>
      </w:r>
      <w:r w:rsidRPr="00221E36">
        <w:rPr>
          <w:rFonts w:ascii="Palatino Linotype" w:eastAsia="Palatino Linotype" w:hAnsi="Palatino Linotype" w:cs="Palatino Linotype"/>
          <w:i/>
          <w:sz w:val="22"/>
          <w:szCs w:val="22"/>
        </w:rPr>
        <w:br/>
        <w:t>seguridad social.</w:t>
      </w:r>
      <w:r w:rsidRPr="00221E36">
        <w:rPr>
          <w:rFonts w:ascii="Palatino Linotype" w:eastAsia="Palatino Linotype" w:hAnsi="Palatino Linotype" w:cs="Palatino Linotype"/>
          <w:i/>
          <w:sz w:val="22"/>
          <w:szCs w:val="22"/>
        </w:rPr>
        <w:br/>
        <w:t>h).- Mantener la relación con el o los representantes del personal sindicalizado de la</w:t>
      </w:r>
      <w:r w:rsidRPr="00221E36">
        <w:rPr>
          <w:rFonts w:ascii="Palatino Linotype" w:eastAsia="Palatino Linotype" w:hAnsi="Palatino Linotype" w:cs="Palatino Linotype"/>
          <w:i/>
          <w:sz w:val="22"/>
          <w:szCs w:val="22"/>
        </w:rPr>
        <w:br/>
        <w:t>Administración Pública Municipal, informando oportunamente al Presidente Municipal, de todo</w:t>
      </w:r>
      <w:r w:rsidRPr="00221E36">
        <w:rPr>
          <w:rFonts w:ascii="Palatino Linotype" w:eastAsia="Palatino Linotype" w:hAnsi="Palatino Linotype" w:cs="Palatino Linotype"/>
          <w:i/>
          <w:sz w:val="22"/>
          <w:szCs w:val="22"/>
        </w:rPr>
        <w:br/>
        <w:t>acuerdo, problema o contingencia que se presente con este personal, para los acuerdos</w:t>
      </w:r>
      <w:r w:rsidRPr="00221E36">
        <w:rPr>
          <w:rFonts w:ascii="Palatino Linotype" w:eastAsia="Palatino Linotype" w:hAnsi="Palatino Linotype" w:cs="Palatino Linotype"/>
          <w:i/>
          <w:sz w:val="22"/>
          <w:szCs w:val="22"/>
        </w:rPr>
        <w:br/>
        <w:t>conducentes.</w:t>
      </w:r>
      <w:r w:rsidRPr="00221E36">
        <w:rPr>
          <w:rFonts w:ascii="Palatino Linotype" w:eastAsia="Palatino Linotype" w:hAnsi="Palatino Linotype" w:cs="Palatino Linotype"/>
          <w:i/>
          <w:sz w:val="22"/>
          <w:szCs w:val="22"/>
        </w:rPr>
        <w:br/>
        <w:t>i).- Realizar el estudio de perfiles y el catálogo de puestos de la Administración Pública Municipal, asignando a cada servidor público acorde a su perfil académico y/o laboral, a la</w:t>
      </w:r>
      <w:r w:rsidRPr="00221E36">
        <w:rPr>
          <w:rFonts w:ascii="Palatino Linotype" w:eastAsia="Palatino Linotype" w:hAnsi="Palatino Linotype" w:cs="Palatino Linotype"/>
          <w:i/>
          <w:sz w:val="22"/>
          <w:szCs w:val="22"/>
        </w:rPr>
        <w:br/>
        <w:t>unidad administrativa que corresponda, previo acuerdo del Secretario del Ayuntamiento y 35</w:t>
      </w:r>
      <w:r w:rsidRPr="00221E36">
        <w:rPr>
          <w:rFonts w:ascii="Palatino Linotype" w:eastAsia="Palatino Linotype" w:hAnsi="Palatino Linotype" w:cs="Palatino Linotype"/>
          <w:i/>
          <w:sz w:val="22"/>
          <w:szCs w:val="22"/>
        </w:rPr>
        <w:br/>
        <w:t>consentimiento expreso del titular del área al que vaya a ser asignado, con pleno respeto a sus</w:t>
      </w:r>
      <w:r w:rsidRPr="00221E36">
        <w:rPr>
          <w:rFonts w:ascii="Palatino Linotype" w:eastAsia="Palatino Linotype" w:hAnsi="Palatino Linotype" w:cs="Palatino Linotype"/>
          <w:i/>
          <w:sz w:val="22"/>
          <w:szCs w:val="22"/>
        </w:rPr>
        <w:br/>
        <w:t>derechos laborales.</w:t>
      </w:r>
      <w:r w:rsidRPr="00221E36">
        <w:rPr>
          <w:rFonts w:ascii="Palatino Linotype" w:eastAsia="Palatino Linotype" w:hAnsi="Palatino Linotype" w:cs="Palatino Linotype"/>
          <w:i/>
          <w:sz w:val="22"/>
          <w:szCs w:val="22"/>
        </w:rPr>
        <w:br/>
        <w:t>j).- Realizar el reclutamiento y control de prestadores de servicio social a través de la oficina correspondiente, y remitirlo al Departamento de Bienestar Social adscrito a la Dirección</w:t>
      </w:r>
      <w:r w:rsidRPr="00221E36">
        <w:rPr>
          <w:rFonts w:ascii="Palatino Linotype" w:eastAsia="Palatino Linotype" w:hAnsi="Palatino Linotype" w:cs="Palatino Linotype"/>
          <w:i/>
          <w:sz w:val="22"/>
          <w:szCs w:val="22"/>
        </w:rPr>
        <w:br/>
        <w:t>General de Desarrollo Social para su asignación, de conformidad a los lineamientos legales establecidos para ello.</w:t>
      </w:r>
      <w:r w:rsidRPr="00221E36">
        <w:rPr>
          <w:rFonts w:ascii="Palatino Linotype" w:eastAsia="Palatino Linotype" w:hAnsi="Palatino Linotype" w:cs="Palatino Linotype"/>
          <w:i/>
          <w:sz w:val="22"/>
          <w:szCs w:val="22"/>
        </w:rPr>
        <w:br/>
        <w:t>k) Formular y operar el programa anual de evaluación del clima laboral, siendo responsabilidad de los titulares de la Administración Pública Municipal, contribuir en la ejecución del mismo,</w:t>
      </w:r>
      <w:r w:rsidRPr="00221E36">
        <w:rPr>
          <w:rFonts w:ascii="Palatino Linotype" w:eastAsia="Palatino Linotype" w:hAnsi="Palatino Linotype" w:cs="Palatino Linotype"/>
          <w:i/>
          <w:sz w:val="22"/>
          <w:szCs w:val="22"/>
        </w:rPr>
        <w:br/>
        <w:t>mediante el cual se determinarán las condiciones laborales existentes, emitiendo sugerencias al Ejecutivo Municipal, para que éste dicte las medidas y/o mejoras correctivas pertinentes, tendientes a corregir y mejorar las mismas.” (Sic) (Énfasis añadido)</w:t>
      </w:r>
    </w:p>
    <w:p w14:paraId="23463936" w14:textId="77777777" w:rsidR="00F2291C" w:rsidRPr="00221E36" w:rsidRDefault="00D07221">
      <w:pPr>
        <w:spacing w:before="240" w:after="240" w:line="360" w:lineRule="auto"/>
        <w:ind w:right="49"/>
        <w:jc w:val="both"/>
        <w:rPr>
          <w:rFonts w:ascii="Palatino Linotype" w:eastAsia="Palatino Linotype" w:hAnsi="Palatino Linotype" w:cs="Palatino Linotype"/>
        </w:rPr>
      </w:pPr>
      <w:r w:rsidRPr="00221E36">
        <w:rPr>
          <w:rFonts w:ascii="Palatino Linotype" w:eastAsia="Palatino Linotype" w:hAnsi="Palatino Linotype" w:cs="Palatino Linotype"/>
        </w:rPr>
        <w:t xml:space="preserve">De manera que con lo citado anteriormente, se tiene que la respuesta fue vertida por la unidad administrativa competente, ello en virtud de que el Departamento de Recursos Humanos es el encargado de Realizar el reclutamiento, selección, </w:t>
      </w:r>
      <w:r w:rsidRPr="00221E36">
        <w:rPr>
          <w:rFonts w:ascii="Palatino Linotype" w:eastAsia="Palatino Linotype" w:hAnsi="Palatino Linotype" w:cs="Palatino Linotype"/>
        </w:rPr>
        <w:lastRenderedPageBreak/>
        <w:t>contratación y control del personal, incorporando métodos y procedimientos que permitan el desarrollo de dicho personal, que propicie e impulse el servicio civil de carrera municipal, así como formar y llevar el control de los expedientes laborales de los trabajadores al servicio de la Administración Pública Municipal, por lo que al haber existido un pronunciamiento por parte del Servidor Público Habilitado competente, este Instituto no está facultado para manifestarse sobre la veracidad del mismo, pues no existe precepto legal alguno en la Ley de la materia que lo faculte para que vía recurso de revisión, pueda pronunciarse al respecto, sirve de apoyo a lo anterior, por analogía el criterio 31-10 emitido por el entonces Instituto Federal de Acceso a la Información ahora Instituto Nacional de Transparencia, Acceso a la Información y Protección de Datos Personales (INAI) que a la letra dice:</w:t>
      </w:r>
    </w:p>
    <w:p w14:paraId="580D9CA4" w14:textId="77777777" w:rsidR="00F2291C" w:rsidRPr="00221E36" w:rsidRDefault="00D07221">
      <w:pPr>
        <w:tabs>
          <w:tab w:val="left" w:pos="709"/>
        </w:tabs>
        <w:spacing w:before="240" w:after="240" w:line="276" w:lineRule="auto"/>
        <w:ind w:left="567" w:right="567"/>
        <w:jc w:val="both"/>
        <w:rPr>
          <w:rFonts w:ascii="Palatino Linotype" w:eastAsia="Palatino Linotype" w:hAnsi="Palatino Linotype" w:cs="Palatino Linotype"/>
          <w:i/>
          <w:sz w:val="22"/>
          <w:szCs w:val="22"/>
        </w:rPr>
      </w:pPr>
      <w:r w:rsidRPr="00221E36">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221E36">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221E36">
        <w:rPr>
          <w:rFonts w:ascii="Palatino Linotype" w:eastAsia="Palatino Linotype" w:hAnsi="Palatino Linotype" w:cs="Palatino Linotype"/>
          <w:b/>
          <w:i/>
          <w:sz w:val="22"/>
          <w:szCs w:val="22"/>
        </w:rPr>
        <w:t>”</w:t>
      </w:r>
    </w:p>
    <w:p w14:paraId="1D3F2782" w14:textId="77777777" w:rsidR="00F2291C" w:rsidRPr="00221E36" w:rsidRDefault="00D07221">
      <w:pPr>
        <w:tabs>
          <w:tab w:val="left" w:pos="7513"/>
        </w:tabs>
        <w:spacing w:before="240" w:after="240" w:line="360" w:lineRule="auto"/>
        <w:ind w:right="49"/>
        <w:jc w:val="both"/>
        <w:rPr>
          <w:rFonts w:ascii="Palatino Linotype" w:eastAsia="Palatino Linotype" w:hAnsi="Palatino Linotype" w:cs="Palatino Linotype"/>
        </w:rPr>
      </w:pPr>
      <w:r w:rsidRPr="00221E36">
        <w:rPr>
          <w:rFonts w:ascii="Palatino Linotype" w:eastAsia="Palatino Linotype" w:hAnsi="Palatino Linotype" w:cs="Palatino Linotype"/>
        </w:rPr>
        <w:t xml:space="preserve">Determinado lo anterior es pertinente mencionar que de las actuaciones que integran el expediente electrónico, referidas con antelación, este Instituto advierte que al manifestar que no labora en el H. Ayuntamiento de Chimalhuacán persona </w:t>
      </w:r>
      <w:r w:rsidRPr="00221E36">
        <w:rPr>
          <w:rFonts w:ascii="Palatino Linotype" w:eastAsia="Palatino Linotype" w:hAnsi="Palatino Linotype" w:cs="Palatino Linotype"/>
        </w:rPr>
        <w:lastRenderedPageBreak/>
        <w:t xml:space="preserve">alguna con el nombre referido en la solicitud, no hay manera de dar satisfacción a la información específica requerida por </w:t>
      </w:r>
      <w:r w:rsidRPr="00221E36">
        <w:rPr>
          <w:rFonts w:ascii="Palatino Linotype" w:eastAsia="Palatino Linotype" w:hAnsi="Palatino Linotype" w:cs="Palatino Linotype"/>
          <w:b/>
        </w:rPr>
        <w:t>el</w:t>
      </w:r>
      <w:r w:rsidRPr="00221E36">
        <w:rPr>
          <w:rFonts w:ascii="Palatino Linotype" w:eastAsia="Palatino Linotype" w:hAnsi="Palatino Linotype" w:cs="Palatino Linotype"/>
        </w:rPr>
        <w:t xml:space="preserve"> </w:t>
      </w:r>
      <w:r w:rsidRPr="00221E36">
        <w:rPr>
          <w:rFonts w:ascii="Palatino Linotype" w:eastAsia="Palatino Linotype" w:hAnsi="Palatino Linotype" w:cs="Palatino Linotype"/>
          <w:b/>
        </w:rPr>
        <w:t xml:space="preserve">Recurrente, </w:t>
      </w:r>
      <w:r w:rsidRPr="00221E36">
        <w:rPr>
          <w:rFonts w:ascii="Palatino Linotype" w:eastAsia="Palatino Linotype" w:hAnsi="Palatino Linotype" w:cs="Palatino Linotype"/>
        </w:rPr>
        <w:t>debido a que</w:t>
      </w:r>
      <w:r w:rsidRPr="00221E36">
        <w:rPr>
          <w:rFonts w:ascii="Palatino Linotype" w:eastAsia="Palatino Linotype" w:hAnsi="Palatino Linotype" w:cs="Palatino Linotype"/>
          <w:b/>
        </w:rPr>
        <w:t xml:space="preserve"> </w:t>
      </w:r>
      <w:r w:rsidRPr="00221E36">
        <w:rPr>
          <w:rFonts w:ascii="Palatino Linotype" w:eastAsia="Palatino Linotype" w:hAnsi="Palatino Linotype" w:cs="Palatino Linotype"/>
        </w:rPr>
        <w:t xml:space="preserve">en estas circunstancias no resulta exigible al </w:t>
      </w:r>
      <w:r w:rsidRPr="00221E36">
        <w:rPr>
          <w:rFonts w:ascii="Palatino Linotype" w:eastAsia="Palatino Linotype" w:hAnsi="Palatino Linotype" w:cs="Palatino Linotype"/>
          <w:b/>
        </w:rPr>
        <w:t xml:space="preserve">Sujeto Obligado </w:t>
      </w:r>
      <w:r w:rsidRPr="00221E36">
        <w:rPr>
          <w:rFonts w:ascii="Palatino Linotype" w:eastAsia="Palatino Linotype" w:hAnsi="Palatino Linotype" w:cs="Palatino Linotype"/>
        </w:rPr>
        <w:t xml:space="preserve">requerirle la entrega de información que no obra en sus archivos.   </w:t>
      </w:r>
    </w:p>
    <w:p w14:paraId="1ADB573B" w14:textId="77777777" w:rsidR="00F2291C" w:rsidRPr="00221E36" w:rsidRDefault="00D07221">
      <w:pPr>
        <w:spacing w:before="240" w:after="240" w:line="360" w:lineRule="auto"/>
        <w:jc w:val="both"/>
        <w:rPr>
          <w:rFonts w:ascii="Palatino Linotype" w:eastAsia="Palatino Linotype" w:hAnsi="Palatino Linotype" w:cs="Palatino Linotype"/>
        </w:rPr>
      </w:pPr>
      <w:r w:rsidRPr="00221E36">
        <w:rPr>
          <w:rFonts w:ascii="Palatino Linotype" w:eastAsia="Palatino Linotype" w:hAnsi="Palatino Linotype" w:cs="Palatino Linotype"/>
        </w:rPr>
        <w:t>En este sentido, cabe traer a cuenta lo previsto por el artículo 12, párrafo segundo de la Ley de Transparencia y Acceso a la Información Pública del Estado de México y Municipios que la letra establece:</w:t>
      </w:r>
    </w:p>
    <w:p w14:paraId="6BAE4454" w14:textId="77777777" w:rsidR="00F2291C" w:rsidRPr="00221E36" w:rsidRDefault="00D07221">
      <w:pPr>
        <w:spacing w:before="240" w:after="240" w:line="276" w:lineRule="auto"/>
        <w:ind w:left="567" w:right="567"/>
        <w:jc w:val="both"/>
        <w:rPr>
          <w:rFonts w:ascii="Palatino Linotype" w:eastAsia="Palatino Linotype" w:hAnsi="Palatino Linotype" w:cs="Palatino Linotype"/>
          <w:b/>
          <w:i/>
          <w:sz w:val="22"/>
          <w:szCs w:val="22"/>
        </w:rPr>
      </w:pPr>
      <w:r w:rsidRPr="00221E36">
        <w:rPr>
          <w:rFonts w:ascii="Palatino Linotype" w:eastAsia="Palatino Linotype" w:hAnsi="Palatino Linotype" w:cs="Palatino Linotype"/>
          <w:b/>
          <w:i/>
          <w:sz w:val="22"/>
          <w:szCs w:val="22"/>
        </w:rPr>
        <w:t>“Artículo 12.</w:t>
      </w:r>
      <w:r w:rsidRPr="00221E36">
        <w:rPr>
          <w:rFonts w:ascii="Palatino Linotype" w:eastAsia="Palatino Linotype" w:hAnsi="Palatino Linotype" w:cs="Palatino Linotype"/>
          <w:i/>
          <w:sz w:val="22"/>
          <w:szCs w:val="22"/>
        </w:rPr>
        <w:t xml:space="preserve"> …</w:t>
      </w:r>
      <w:r w:rsidRPr="00221E36">
        <w:rPr>
          <w:rFonts w:ascii="Palatino Linotype" w:eastAsia="Palatino Linotype" w:hAnsi="Palatino Linotype" w:cs="Palatino Linotype"/>
          <w:b/>
          <w:i/>
          <w:sz w:val="22"/>
          <w:szCs w:val="22"/>
        </w:rPr>
        <w:t xml:space="preserve"> </w:t>
      </w:r>
    </w:p>
    <w:p w14:paraId="178038D0" w14:textId="77777777" w:rsidR="00F2291C" w:rsidRPr="00221E36" w:rsidRDefault="00D07221">
      <w:pPr>
        <w:spacing w:before="240" w:after="240" w:line="276" w:lineRule="auto"/>
        <w:ind w:left="567" w:right="567"/>
        <w:jc w:val="both"/>
        <w:rPr>
          <w:rFonts w:ascii="Palatino Linotype" w:eastAsia="Palatino Linotype" w:hAnsi="Palatino Linotype" w:cs="Palatino Linotype"/>
          <w:i/>
          <w:sz w:val="22"/>
          <w:szCs w:val="22"/>
        </w:rPr>
      </w:pPr>
      <w:r w:rsidRPr="00221E36">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D10456D" w14:textId="77777777" w:rsidR="00F2291C" w:rsidRPr="00221E36" w:rsidRDefault="00D07221">
      <w:pPr>
        <w:spacing w:before="240" w:after="240" w:line="360" w:lineRule="auto"/>
        <w:jc w:val="both"/>
        <w:rPr>
          <w:rFonts w:ascii="Palatino Linotype" w:eastAsia="Palatino Linotype" w:hAnsi="Palatino Linotype" w:cs="Palatino Linotype"/>
        </w:rPr>
      </w:pPr>
      <w:r w:rsidRPr="00221E36">
        <w:rPr>
          <w:rFonts w:ascii="Palatino Linotype" w:eastAsia="Palatino Linotype" w:hAnsi="Palatino Linotype" w:cs="Palatino Linotype"/>
        </w:rPr>
        <w:t xml:space="preserve">De manera que interpretado a </w:t>
      </w:r>
      <w:r w:rsidRPr="00221E36">
        <w:rPr>
          <w:rFonts w:ascii="Palatino Linotype" w:eastAsia="Palatino Linotype" w:hAnsi="Palatino Linotype" w:cs="Palatino Linotype"/>
          <w:b/>
          <w:i/>
        </w:rPr>
        <w:t>contrario sensu</w:t>
      </w:r>
      <w:r w:rsidRPr="00221E36">
        <w:rPr>
          <w:rFonts w:ascii="Palatino Linotype" w:eastAsia="Palatino Linotype" w:hAnsi="Palatino Linotype" w:cs="Palatino Linotype"/>
        </w:rPr>
        <w:t xml:space="preserve">, se actualiza el supuesto de un hecho de naturaleza negativa, el cual no puede acreditarse documentalmente, ya que no puede probarse un hecho negativo por ser lógica y materialmente imposible, discernimiento que encuentra apoyo en la siguiente tesis: </w:t>
      </w:r>
    </w:p>
    <w:p w14:paraId="64443379" w14:textId="77777777" w:rsidR="00F2291C" w:rsidRPr="00221E36" w:rsidRDefault="00D07221">
      <w:pPr>
        <w:spacing w:before="240" w:after="240" w:line="276" w:lineRule="auto"/>
        <w:ind w:left="567" w:right="567"/>
        <w:jc w:val="both"/>
        <w:rPr>
          <w:rFonts w:ascii="Palatino Linotype" w:eastAsia="Palatino Linotype" w:hAnsi="Palatino Linotype" w:cs="Palatino Linotype"/>
          <w:i/>
          <w:sz w:val="22"/>
          <w:szCs w:val="22"/>
        </w:rPr>
      </w:pPr>
      <w:r w:rsidRPr="00221E36">
        <w:rPr>
          <w:rFonts w:ascii="Palatino Linotype" w:eastAsia="Palatino Linotype" w:hAnsi="Palatino Linotype" w:cs="Palatino Linotype"/>
          <w:b/>
          <w:i/>
          <w:sz w:val="22"/>
          <w:szCs w:val="22"/>
        </w:rPr>
        <w:t>“HECHOS NEGATIVOS, NO SON SUSCEPTIBLES DE DEMOSTRACIÓN</w:t>
      </w:r>
      <w:r w:rsidRPr="00221E36">
        <w:rPr>
          <w:rFonts w:ascii="Palatino Linotype" w:eastAsia="Palatino Linotype" w:hAnsi="Palatino Linotype" w:cs="Palatino Linotype"/>
          <w:i/>
          <w:sz w:val="22"/>
          <w:szCs w:val="22"/>
        </w:rPr>
        <w:t xml:space="preserve">. </w:t>
      </w:r>
    </w:p>
    <w:p w14:paraId="277790BC" w14:textId="77777777" w:rsidR="00F2291C" w:rsidRPr="00221E36" w:rsidRDefault="00D07221">
      <w:pPr>
        <w:spacing w:before="240" w:after="240" w:line="276" w:lineRule="auto"/>
        <w:ind w:left="567" w:right="567"/>
        <w:jc w:val="both"/>
        <w:rPr>
          <w:rFonts w:ascii="Palatino Linotype" w:eastAsia="Palatino Linotype" w:hAnsi="Palatino Linotype" w:cs="Palatino Linotype"/>
          <w:i/>
          <w:sz w:val="22"/>
          <w:szCs w:val="22"/>
        </w:rPr>
      </w:pPr>
      <w:r w:rsidRPr="00221E36">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30F845BA" w14:textId="77777777" w:rsidR="00F2291C" w:rsidRPr="00221E36" w:rsidRDefault="00D07221">
      <w:pPr>
        <w:spacing w:before="240" w:after="240" w:line="360" w:lineRule="auto"/>
        <w:ind w:left="567" w:right="1466"/>
        <w:jc w:val="both"/>
        <w:rPr>
          <w:rFonts w:ascii="Palatino Linotype" w:eastAsia="Palatino Linotype" w:hAnsi="Palatino Linotype" w:cs="Palatino Linotype"/>
          <w:i/>
          <w:sz w:val="22"/>
          <w:szCs w:val="22"/>
        </w:rPr>
      </w:pPr>
      <w:r w:rsidRPr="00221E36">
        <w:rPr>
          <w:rFonts w:ascii="Palatino Linotype" w:eastAsia="Palatino Linotype" w:hAnsi="Palatino Linotype" w:cs="Palatino Linotype"/>
          <w:i/>
          <w:sz w:val="22"/>
          <w:szCs w:val="22"/>
        </w:rPr>
        <w:t>Amparo en revisión 2022/61. José García Florín (Menor). 9 de octubre de 1961. Cinco votos. Ponente: José Rivera Pérez Campos.” (Sic)</w:t>
      </w:r>
    </w:p>
    <w:p w14:paraId="3F97CAB6" w14:textId="77777777" w:rsidR="00F2291C" w:rsidRPr="00221E36" w:rsidRDefault="00D07221">
      <w:pPr>
        <w:spacing w:before="240" w:after="240" w:line="360" w:lineRule="auto"/>
        <w:jc w:val="both"/>
        <w:rPr>
          <w:rFonts w:ascii="Palatino Linotype" w:eastAsia="Palatino Linotype" w:hAnsi="Palatino Linotype" w:cs="Palatino Linotype"/>
        </w:rPr>
      </w:pPr>
      <w:r w:rsidRPr="00221E36">
        <w:rPr>
          <w:rFonts w:ascii="Palatino Linotype" w:eastAsia="Palatino Linotype" w:hAnsi="Palatino Linotype" w:cs="Palatino Linotype"/>
        </w:rPr>
        <w:lastRenderedPageBreak/>
        <w:t xml:space="preserve">Asimismo, cabe precisar que en el caso concreto, no se trataría de un caso por el cual la negación del hecho implique la afirmación del mismo, sino que se estaría ante una notoria y evidente inexistencia fáctica de la información solicitada, caso en el cual, en obviedad de circunstancias, no se está obligado a justificar o fundamentar la inexistencia de la documentación. </w:t>
      </w:r>
    </w:p>
    <w:p w14:paraId="3D486F4D" w14:textId="77777777" w:rsidR="00F2291C" w:rsidRPr="00221E36" w:rsidRDefault="00D07221">
      <w:pPr>
        <w:spacing w:before="240" w:after="240" w:line="360" w:lineRule="auto"/>
        <w:jc w:val="both"/>
        <w:rPr>
          <w:rFonts w:ascii="Palatino Linotype" w:eastAsia="Palatino Linotype" w:hAnsi="Palatino Linotype" w:cs="Palatino Linotype"/>
        </w:rPr>
      </w:pPr>
      <w:r w:rsidRPr="00221E36">
        <w:rPr>
          <w:rFonts w:ascii="Palatino Linotype" w:eastAsia="Palatino Linotype" w:hAnsi="Palatino Linotype" w:cs="Palatino Linotype"/>
        </w:rPr>
        <w:t xml:space="preserve">Ahora bien, no pasa desapercibido para este organismo garante que el particular señaló en sus razones o motivos de inconformidad lo siguiente: </w:t>
      </w:r>
      <w:r w:rsidRPr="00221E36">
        <w:rPr>
          <w:rFonts w:ascii="Palatino Linotype" w:eastAsia="Palatino Linotype" w:hAnsi="Palatino Linotype" w:cs="Palatino Linotype"/>
          <w:i/>
        </w:rPr>
        <w:t>“</w:t>
      </w:r>
      <w:r w:rsidRPr="00221E36">
        <w:rPr>
          <w:rFonts w:ascii="Palatino Linotype" w:eastAsia="Palatino Linotype" w:hAnsi="Palatino Linotype" w:cs="Palatino Linotype"/>
          <w:b/>
          <w:i/>
        </w:rPr>
        <w:t>…sin embargo la persona de la cual se solicita información pública se encuentra adscrita a la estancia infantil Xochicall</w:t>
      </w:r>
      <w:r w:rsidRPr="00221E36">
        <w:rPr>
          <w:rFonts w:ascii="Palatino Linotype" w:eastAsia="Palatino Linotype" w:hAnsi="Palatino Linotype" w:cs="Palatino Linotype"/>
          <w:i/>
        </w:rPr>
        <w:t xml:space="preserve">i, perteneciente al ayuntamiento de chimalhuacán administración 2022- 2024, de manera que el sujeto obligado niega la información pública solicitada.” (Sic) (Énfasis añadido). </w:t>
      </w:r>
      <w:r w:rsidRPr="00221E36">
        <w:rPr>
          <w:rFonts w:ascii="Palatino Linotype" w:eastAsia="Palatino Linotype" w:hAnsi="Palatino Linotype" w:cs="Palatino Linotype"/>
        </w:rPr>
        <w:t xml:space="preserve">Al respecto, de una consulta realizada en el portal de Información Pública de Oficio Mexiquense, no se advirtió que la estancia infantil Xochicalli pertenezca a la estructura orgánica del </w:t>
      </w:r>
      <w:r w:rsidRPr="00221E36">
        <w:rPr>
          <w:rFonts w:ascii="Palatino Linotype" w:eastAsia="Palatino Linotype" w:hAnsi="Palatino Linotype" w:cs="Palatino Linotype"/>
          <w:b/>
        </w:rPr>
        <w:t>Sujeto Obligado</w:t>
      </w:r>
      <w:r w:rsidRPr="00221E36">
        <w:rPr>
          <w:rFonts w:ascii="Palatino Linotype" w:eastAsia="Palatino Linotype" w:hAnsi="Palatino Linotype" w:cs="Palatino Linotype"/>
        </w:rPr>
        <w:t xml:space="preserve">, sin embargo, si se encontró registro de este inmueble como parte de la estructura del Sistema Municipal para el Desarrollo Integral de la Familia de Chimalhuacán, el cual es </w:t>
      </w:r>
      <w:r w:rsidRPr="00221E36">
        <w:rPr>
          <w:rFonts w:ascii="Palatino Linotype" w:eastAsia="Palatino Linotype" w:hAnsi="Palatino Linotype" w:cs="Palatino Linotype"/>
          <w:b/>
        </w:rPr>
        <w:t>Sujeto Obligado</w:t>
      </w:r>
      <w:r w:rsidRPr="00221E36">
        <w:rPr>
          <w:rFonts w:ascii="Palatino Linotype" w:eastAsia="Palatino Linotype" w:hAnsi="Palatino Linotype" w:cs="Palatino Linotype"/>
        </w:rPr>
        <w:t xml:space="preserve"> al Ayuntamiento de Chimalhuacán, tal como se ejemplifica en las siguientes capturas de pantalla: </w:t>
      </w:r>
    </w:p>
    <w:p w14:paraId="1EE2A5E1" w14:textId="77777777" w:rsidR="00F2291C" w:rsidRPr="00221E36" w:rsidRDefault="00D07221">
      <w:pPr>
        <w:spacing w:before="240" w:after="240" w:line="360" w:lineRule="auto"/>
        <w:jc w:val="both"/>
        <w:rPr>
          <w:rFonts w:ascii="Palatino Linotype" w:eastAsia="Palatino Linotype" w:hAnsi="Palatino Linotype" w:cs="Palatino Linotype"/>
          <w:b/>
        </w:rPr>
      </w:pPr>
      <w:r w:rsidRPr="00221E36">
        <w:rPr>
          <w:rFonts w:ascii="Palatino Linotype" w:eastAsia="Palatino Linotype" w:hAnsi="Palatino Linotype" w:cs="Palatino Linotype"/>
          <w:b/>
        </w:rPr>
        <w:t>Ayuntamiento de Chimalhuacán:</w:t>
      </w:r>
    </w:p>
    <w:p w14:paraId="78027875" w14:textId="77777777" w:rsidR="00F2291C" w:rsidRPr="00221E36" w:rsidRDefault="00D07221">
      <w:pPr>
        <w:spacing w:before="240" w:after="240" w:line="360" w:lineRule="auto"/>
        <w:jc w:val="center"/>
        <w:rPr>
          <w:rFonts w:ascii="Palatino Linotype" w:eastAsia="Palatino Linotype" w:hAnsi="Palatino Linotype" w:cs="Palatino Linotype"/>
        </w:rPr>
      </w:pPr>
      <w:r w:rsidRPr="00221E36">
        <w:rPr>
          <w:rFonts w:ascii="Palatino Linotype" w:eastAsia="Palatino Linotype" w:hAnsi="Palatino Linotype" w:cs="Palatino Linotype"/>
          <w:noProof/>
          <w:lang w:val="es-MX"/>
        </w:rPr>
        <w:lastRenderedPageBreak/>
        <w:drawing>
          <wp:inline distT="0" distB="0" distL="0" distR="0" wp14:anchorId="364CBD1F" wp14:editId="39001A04">
            <wp:extent cx="3665588" cy="6909178"/>
            <wp:effectExtent l="0" t="0" r="0" b="0"/>
            <wp:docPr id="7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665588" cy="6909178"/>
                    </a:xfrm>
                    <a:prstGeom prst="rect">
                      <a:avLst/>
                    </a:prstGeom>
                    <a:ln/>
                  </pic:spPr>
                </pic:pic>
              </a:graphicData>
            </a:graphic>
          </wp:inline>
        </w:drawing>
      </w:r>
    </w:p>
    <w:p w14:paraId="11D42AE6" w14:textId="77777777" w:rsidR="00F2291C" w:rsidRPr="00221E36" w:rsidRDefault="00F2291C">
      <w:pPr>
        <w:widowControl w:val="0"/>
        <w:tabs>
          <w:tab w:val="left" w:pos="1701"/>
          <w:tab w:val="left" w:pos="1843"/>
        </w:tabs>
        <w:spacing w:before="240" w:after="240" w:line="360" w:lineRule="auto"/>
        <w:jc w:val="both"/>
        <w:rPr>
          <w:rFonts w:ascii="Palatino Linotype" w:eastAsia="Palatino Linotype" w:hAnsi="Palatino Linotype" w:cs="Palatino Linotype"/>
        </w:rPr>
      </w:pPr>
    </w:p>
    <w:p w14:paraId="137E7FEA" w14:textId="77777777" w:rsidR="00F2291C" w:rsidRPr="00221E36" w:rsidRDefault="00D07221">
      <w:pPr>
        <w:widowControl w:val="0"/>
        <w:tabs>
          <w:tab w:val="left" w:pos="1701"/>
          <w:tab w:val="left" w:pos="1843"/>
        </w:tabs>
        <w:spacing w:before="240" w:after="240" w:line="360" w:lineRule="auto"/>
        <w:jc w:val="both"/>
        <w:rPr>
          <w:rFonts w:ascii="Palatino Linotype" w:eastAsia="Palatino Linotype" w:hAnsi="Palatino Linotype" w:cs="Palatino Linotype"/>
          <w:b/>
        </w:rPr>
      </w:pPr>
      <w:r w:rsidRPr="00221E36">
        <w:rPr>
          <w:rFonts w:ascii="Palatino Linotype" w:eastAsia="Palatino Linotype" w:hAnsi="Palatino Linotype" w:cs="Palatino Linotype"/>
          <w:b/>
        </w:rPr>
        <w:lastRenderedPageBreak/>
        <w:t xml:space="preserve">Sistema Municipal para el Desarrollo Integral de la Familia de Chimalhuacán: </w:t>
      </w:r>
    </w:p>
    <w:p w14:paraId="76FDFCFC" w14:textId="77777777" w:rsidR="00F2291C" w:rsidRPr="00221E36" w:rsidRDefault="00D07221">
      <w:pPr>
        <w:widowControl w:val="0"/>
        <w:tabs>
          <w:tab w:val="left" w:pos="1701"/>
          <w:tab w:val="left" w:pos="1843"/>
        </w:tabs>
        <w:spacing w:before="240" w:after="240" w:line="360" w:lineRule="auto"/>
        <w:jc w:val="center"/>
        <w:rPr>
          <w:rFonts w:ascii="Palatino Linotype" w:eastAsia="Palatino Linotype" w:hAnsi="Palatino Linotype" w:cs="Palatino Linotype"/>
          <w:b/>
        </w:rPr>
      </w:pPr>
      <w:r w:rsidRPr="00221E36">
        <w:rPr>
          <w:rFonts w:ascii="Palatino Linotype" w:eastAsia="Palatino Linotype" w:hAnsi="Palatino Linotype" w:cs="Palatino Linotype"/>
          <w:b/>
          <w:noProof/>
          <w:lang w:val="es-MX"/>
        </w:rPr>
        <w:drawing>
          <wp:inline distT="0" distB="0" distL="0" distR="0" wp14:anchorId="53F2D76E" wp14:editId="263F77D8">
            <wp:extent cx="3093455" cy="5950461"/>
            <wp:effectExtent l="0" t="0" r="0" b="0"/>
            <wp:docPr id="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t="790" r="-3" b="806"/>
                    <a:stretch>
                      <a:fillRect/>
                    </a:stretch>
                  </pic:blipFill>
                  <pic:spPr>
                    <a:xfrm>
                      <a:off x="0" y="0"/>
                      <a:ext cx="3093455" cy="5950461"/>
                    </a:xfrm>
                    <a:prstGeom prst="rect">
                      <a:avLst/>
                    </a:prstGeom>
                    <a:ln/>
                  </pic:spPr>
                </pic:pic>
              </a:graphicData>
            </a:graphic>
          </wp:inline>
        </w:drawing>
      </w:r>
      <w:r w:rsidRPr="00221E36">
        <w:rPr>
          <w:noProof/>
          <w:lang w:val="es-MX"/>
        </w:rPr>
        <mc:AlternateContent>
          <mc:Choice Requires="wpg">
            <w:drawing>
              <wp:anchor distT="0" distB="0" distL="114300" distR="114300" simplePos="0" relativeHeight="251658240" behindDoc="0" locked="0" layoutInCell="1" hidden="0" allowOverlap="1" wp14:anchorId="6BE56DFC" wp14:editId="5BB9588D">
                <wp:simplePos x="0" y="0"/>
                <wp:positionH relativeFrom="column">
                  <wp:posOffset>1219200</wp:posOffset>
                </wp:positionH>
                <wp:positionV relativeFrom="paragraph">
                  <wp:posOffset>5549900</wp:posOffset>
                </wp:positionV>
                <wp:extent cx="2085975" cy="257175"/>
                <wp:effectExtent l="0" t="0" r="0" b="0"/>
                <wp:wrapNone/>
                <wp:docPr id="71" name="Rectángulo 71"/>
                <wp:cNvGraphicFramePr/>
                <a:graphic xmlns:a="http://schemas.openxmlformats.org/drawingml/2006/main">
                  <a:graphicData uri="http://schemas.microsoft.com/office/word/2010/wordprocessingShape">
                    <wps:wsp>
                      <wps:cNvSpPr/>
                      <wps:spPr>
                        <a:xfrm>
                          <a:off x="4317300" y="3665700"/>
                          <a:ext cx="2057400" cy="228600"/>
                        </a:xfrm>
                        <a:prstGeom prst="rect">
                          <a:avLst/>
                        </a:prstGeom>
                        <a:noFill/>
                        <a:ln w="28575" cap="flat" cmpd="sng">
                          <a:solidFill>
                            <a:srgbClr val="002060"/>
                          </a:solidFill>
                          <a:prstDash val="solid"/>
                          <a:round/>
                          <a:headEnd type="none" w="sm" len="sm"/>
                          <a:tailEnd type="none" w="sm" len="sm"/>
                        </a:ln>
                      </wps:spPr>
                      <wps:txbx>
                        <w:txbxContent>
                          <w:p w14:paraId="34FC3673" w14:textId="77777777" w:rsidR="00F2291C" w:rsidRDefault="00F2291C">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1219200</wp:posOffset>
                </wp:positionH>
                <wp:positionV relativeFrom="paragraph">
                  <wp:posOffset>5549900</wp:posOffset>
                </wp:positionV>
                <wp:extent cx="2085975" cy="257175"/>
                <wp:effectExtent b="0" l="0" r="0" t="0"/>
                <wp:wrapNone/>
                <wp:docPr id="71"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2085975" cy="257175"/>
                        </a:xfrm>
                        <a:prstGeom prst="rect"/>
                        <a:ln/>
                      </pic:spPr>
                    </pic:pic>
                  </a:graphicData>
                </a:graphic>
              </wp:anchor>
            </w:drawing>
          </mc:Fallback>
        </mc:AlternateContent>
      </w:r>
    </w:p>
    <w:p w14:paraId="08DF4C9B" w14:textId="77777777" w:rsidR="00F2291C" w:rsidRPr="00221E36" w:rsidRDefault="00D07221">
      <w:pPr>
        <w:widowControl w:val="0"/>
        <w:tabs>
          <w:tab w:val="left" w:pos="1701"/>
          <w:tab w:val="left" w:pos="1843"/>
        </w:tabs>
        <w:spacing w:before="240" w:after="240" w:line="360" w:lineRule="auto"/>
        <w:jc w:val="both"/>
        <w:rPr>
          <w:rFonts w:ascii="Palatino Linotype" w:eastAsia="Palatino Linotype" w:hAnsi="Palatino Linotype" w:cs="Palatino Linotype"/>
        </w:rPr>
      </w:pPr>
      <w:r w:rsidRPr="00221E36">
        <w:rPr>
          <w:rFonts w:ascii="Palatino Linotype" w:eastAsia="Palatino Linotype" w:hAnsi="Palatino Linotype" w:cs="Palatino Linotype"/>
        </w:rPr>
        <w:t xml:space="preserve">En consecuencia, se dejan a salvo los derechos del particular para efecto de que pueda presentar una nueva solicitud ante el Sistema Municipal para el Desarrollo Integral de la Familia de Chimalhuacán y requerir la información pública que </w:t>
      </w:r>
      <w:r w:rsidRPr="00221E36">
        <w:rPr>
          <w:rFonts w:ascii="Palatino Linotype" w:eastAsia="Palatino Linotype" w:hAnsi="Palatino Linotype" w:cs="Palatino Linotype"/>
        </w:rPr>
        <w:lastRenderedPageBreak/>
        <w:t>convenga a sus intereses.</w:t>
      </w:r>
    </w:p>
    <w:p w14:paraId="798A8FED" w14:textId="77777777" w:rsidR="00F2291C" w:rsidRPr="00221E36" w:rsidRDefault="00D07221">
      <w:pPr>
        <w:widowControl w:val="0"/>
        <w:tabs>
          <w:tab w:val="left" w:pos="1701"/>
          <w:tab w:val="left" w:pos="1843"/>
        </w:tabs>
        <w:spacing w:before="240" w:after="240" w:line="360" w:lineRule="auto"/>
        <w:jc w:val="both"/>
        <w:rPr>
          <w:rFonts w:ascii="Palatino Linotype" w:eastAsia="Palatino Linotype" w:hAnsi="Palatino Linotype" w:cs="Palatino Linotype"/>
        </w:rPr>
      </w:pPr>
      <w:r w:rsidRPr="00221E36">
        <w:rPr>
          <w:rFonts w:ascii="Palatino Linotype" w:eastAsia="Palatino Linotype" w:hAnsi="Palatino Linotype" w:cs="Palatino Linotype"/>
        </w:rPr>
        <w:t xml:space="preserve">En mérito de lo expuesto, con fundamento en el artículo 186, fracciones II y III, de la Ley de Transparencia y Acceso a la Información Pública del Estado de México y Municipios; esta Autoridad estima que las razones o motivos de inconformidad hechos valer por el recurrente devienen infundados; por lo que, lo procedente es </w:t>
      </w:r>
      <w:r w:rsidRPr="00221E36">
        <w:rPr>
          <w:rFonts w:ascii="Palatino Linotype" w:eastAsia="Palatino Linotype" w:hAnsi="Palatino Linotype" w:cs="Palatino Linotype"/>
          <w:b/>
        </w:rPr>
        <w:t>CONFIRMAR</w:t>
      </w:r>
      <w:r w:rsidRPr="00221E36">
        <w:rPr>
          <w:rFonts w:ascii="Palatino Linotype" w:eastAsia="Palatino Linotype" w:hAnsi="Palatino Linotype" w:cs="Palatino Linotype"/>
        </w:rPr>
        <w:t xml:space="preserve"> la respuesta del </w:t>
      </w:r>
      <w:r w:rsidRPr="00221E36">
        <w:rPr>
          <w:rFonts w:ascii="Palatino Linotype" w:eastAsia="Palatino Linotype" w:hAnsi="Palatino Linotype" w:cs="Palatino Linotype"/>
          <w:b/>
        </w:rPr>
        <w:t>Sujeto Obligado</w:t>
      </w:r>
      <w:r w:rsidRPr="00221E36">
        <w:rPr>
          <w:rFonts w:ascii="Palatino Linotype" w:eastAsia="Palatino Linotype" w:hAnsi="Palatino Linotype" w:cs="Palatino Linotype"/>
        </w:rPr>
        <w:t>.</w:t>
      </w:r>
    </w:p>
    <w:p w14:paraId="53C06B16" w14:textId="77777777" w:rsidR="00F2291C" w:rsidRPr="00221E36" w:rsidRDefault="00D07221">
      <w:pPr>
        <w:spacing w:before="240" w:after="240" w:line="360" w:lineRule="auto"/>
        <w:jc w:val="both"/>
        <w:rPr>
          <w:rFonts w:ascii="Palatino Linotype" w:eastAsia="Palatino Linotype" w:hAnsi="Palatino Linotype" w:cs="Palatino Linotype"/>
        </w:rPr>
      </w:pPr>
      <w:r w:rsidRPr="00221E36">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de la Ley de Transparencia y Acceso a la Información Pública del Estado de México y Municipios, este Pleno:</w:t>
      </w:r>
    </w:p>
    <w:p w14:paraId="17D90BBA" w14:textId="77777777" w:rsidR="00F2291C" w:rsidRPr="00221E36" w:rsidRDefault="00D07221">
      <w:pPr>
        <w:numPr>
          <w:ilvl w:val="0"/>
          <w:numId w:val="5"/>
        </w:numPr>
        <w:spacing w:before="240" w:after="240" w:line="360" w:lineRule="auto"/>
        <w:ind w:left="284" w:hanging="426"/>
        <w:jc w:val="center"/>
        <w:rPr>
          <w:rFonts w:ascii="Palatino Linotype" w:eastAsia="Palatino Linotype" w:hAnsi="Palatino Linotype" w:cs="Palatino Linotype"/>
          <w:b/>
        </w:rPr>
      </w:pPr>
      <w:r w:rsidRPr="00221E36">
        <w:rPr>
          <w:rFonts w:ascii="Palatino Linotype" w:eastAsia="Palatino Linotype" w:hAnsi="Palatino Linotype" w:cs="Palatino Linotype"/>
          <w:b/>
        </w:rPr>
        <w:t>R E S U E L V E:</w:t>
      </w:r>
    </w:p>
    <w:p w14:paraId="7CA3A526" w14:textId="77777777" w:rsidR="00F2291C" w:rsidRPr="00221E36" w:rsidRDefault="00D07221">
      <w:pPr>
        <w:spacing w:before="240" w:after="240" w:line="360" w:lineRule="auto"/>
        <w:jc w:val="both"/>
        <w:rPr>
          <w:rFonts w:ascii="Palatino Linotype" w:eastAsia="Palatino Linotype" w:hAnsi="Palatino Linotype" w:cs="Palatino Linotype"/>
          <w:b/>
        </w:rPr>
      </w:pPr>
      <w:r w:rsidRPr="00221E36">
        <w:rPr>
          <w:rFonts w:ascii="Palatino Linotype" w:eastAsia="Palatino Linotype" w:hAnsi="Palatino Linotype" w:cs="Palatino Linotype"/>
          <w:b/>
        </w:rPr>
        <w:t xml:space="preserve">Primero. </w:t>
      </w:r>
      <w:r w:rsidRPr="00221E36">
        <w:rPr>
          <w:rFonts w:ascii="Palatino Linotype" w:eastAsia="Palatino Linotype" w:hAnsi="Palatino Linotype" w:cs="Palatino Linotype"/>
        </w:rPr>
        <w:t>Resultan</w:t>
      </w:r>
      <w:r w:rsidRPr="00221E36">
        <w:rPr>
          <w:rFonts w:ascii="Palatino Linotype" w:eastAsia="Palatino Linotype" w:hAnsi="Palatino Linotype" w:cs="Palatino Linotype"/>
          <w:b/>
        </w:rPr>
        <w:t xml:space="preserve"> infundados </w:t>
      </w:r>
      <w:r w:rsidRPr="00221E36">
        <w:rPr>
          <w:rFonts w:ascii="Palatino Linotype" w:eastAsia="Palatino Linotype" w:hAnsi="Palatino Linotype" w:cs="Palatino Linotype"/>
        </w:rPr>
        <w:t xml:space="preserve">los motivos de inconformidad aducidos por </w:t>
      </w:r>
      <w:r w:rsidRPr="00221E36">
        <w:rPr>
          <w:rFonts w:ascii="Palatino Linotype" w:eastAsia="Palatino Linotype" w:hAnsi="Palatino Linotype" w:cs="Palatino Linotype"/>
          <w:b/>
        </w:rPr>
        <w:t>la parte Recurrente</w:t>
      </w:r>
      <w:r w:rsidRPr="00221E36">
        <w:rPr>
          <w:rFonts w:ascii="Palatino Linotype" w:eastAsia="Palatino Linotype" w:hAnsi="Palatino Linotype" w:cs="Palatino Linotype"/>
        </w:rPr>
        <w:t xml:space="preserve"> en el Recurso de revisión</w:t>
      </w:r>
      <w:r w:rsidRPr="00221E36">
        <w:rPr>
          <w:rFonts w:ascii="Palatino Linotype" w:eastAsia="Palatino Linotype" w:hAnsi="Palatino Linotype" w:cs="Palatino Linotype"/>
          <w:b/>
        </w:rPr>
        <w:t xml:space="preserve"> 08944/INFOEM/IP/RR/2022, </w:t>
      </w:r>
      <w:r w:rsidRPr="00221E36">
        <w:rPr>
          <w:rFonts w:ascii="Palatino Linotype" w:eastAsia="Palatino Linotype" w:hAnsi="Palatino Linotype" w:cs="Palatino Linotype"/>
        </w:rPr>
        <w:t xml:space="preserve">por lo que, en términos de los argumentos señalados en el </w:t>
      </w:r>
      <w:r w:rsidRPr="00221E36">
        <w:rPr>
          <w:rFonts w:ascii="Palatino Linotype" w:eastAsia="Palatino Linotype" w:hAnsi="Palatino Linotype" w:cs="Palatino Linotype"/>
          <w:b/>
        </w:rPr>
        <w:t xml:space="preserve">Considerando Cuarto </w:t>
      </w:r>
      <w:r w:rsidRPr="00221E36">
        <w:rPr>
          <w:rFonts w:ascii="Palatino Linotype" w:eastAsia="Palatino Linotype" w:hAnsi="Palatino Linotype" w:cs="Palatino Linotype"/>
        </w:rPr>
        <w:t xml:space="preserve">se </w:t>
      </w:r>
      <w:r w:rsidRPr="00221E36">
        <w:rPr>
          <w:rFonts w:ascii="Palatino Linotype" w:eastAsia="Palatino Linotype" w:hAnsi="Palatino Linotype" w:cs="Palatino Linotype"/>
          <w:b/>
        </w:rPr>
        <w:t xml:space="preserve">CONFIRMA </w:t>
      </w:r>
      <w:r w:rsidRPr="00221E36">
        <w:rPr>
          <w:rFonts w:ascii="Palatino Linotype" w:eastAsia="Palatino Linotype" w:hAnsi="Palatino Linotype" w:cs="Palatino Linotype"/>
        </w:rPr>
        <w:t>la respuesta emitida por el</w:t>
      </w:r>
      <w:r w:rsidRPr="00221E36">
        <w:rPr>
          <w:rFonts w:ascii="Palatino Linotype" w:eastAsia="Palatino Linotype" w:hAnsi="Palatino Linotype" w:cs="Palatino Linotype"/>
          <w:b/>
        </w:rPr>
        <w:t xml:space="preserve"> Sujeto Obligado.</w:t>
      </w:r>
    </w:p>
    <w:p w14:paraId="2D03A70E" w14:textId="77777777" w:rsidR="00F2291C" w:rsidRPr="00221E36" w:rsidRDefault="00D07221">
      <w:pPr>
        <w:spacing w:before="240" w:after="240" w:line="360" w:lineRule="auto"/>
        <w:jc w:val="both"/>
        <w:rPr>
          <w:rFonts w:ascii="Palatino Linotype" w:eastAsia="Palatino Linotype" w:hAnsi="Palatino Linotype" w:cs="Palatino Linotype"/>
        </w:rPr>
      </w:pPr>
      <w:r w:rsidRPr="00221E36">
        <w:rPr>
          <w:rFonts w:ascii="Palatino Linotype" w:eastAsia="Palatino Linotype" w:hAnsi="Palatino Linotype" w:cs="Palatino Linotype"/>
          <w:b/>
        </w:rPr>
        <w:t>Segundo</w:t>
      </w:r>
      <w:r w:rsidRPr="00221E36">
        <w:rPr>
          <w:rFonts w:ascii="Palatino Linotype" w:eastAsia="Palatino Linotype" w:hAnsi="Palatino Linotype" w:cs="Palatino Linotype"/>
          <w:b/>
          <w:sz w:val="28"/>
          <w:szCs w:val="28"/>
        </w:rPr>
        <w:t>.</w:t>
      </w:r>
      <w:r w:rsidRPr="00221E36">
        <w:rPr>
          <w:rFonts w:ascii="Palatino Linotype" w:eastAsia="Palatino Linotype" w:hAnsi="Palatino Linotype" w:cs="Palatino Linotype"/>
          <w:b/>
          <w:sz w:val="19"/>
          <w:szCs w:val="19"/>
        </w:rPr>
        <w:t xml:space="preserve"> </w:t>
      </w:r>
      <w:r w:rsidRPr="00221E36">
        <w:rPr>
          <w:rFonts w:ascii="Palatino Linotype" w:eastAsia="Palatino Linotype" w:hAnsi="Palatino Linotype" w:cs="Palatino Linotype"/>
        </w:rPr>
        <w:t>Notifíquese al Titular de la Unidad de Transparencia, vía Sistema de Acceso a la Información Mexiquense (SAIMEX)</w:t>
      </w:r>
      <w:r w:rsidRPr="00221E36">
        <w:rPr>
          <w:rFonts w:ascii="Palatino Linotype" w:eastAsia="Palatino Linotype" w:hAnsi="Palatino Linotype" w:cs="Palatino Linotype"/>
          <w:b/>
        </w:rPr>
        <w:t>,</w:t>
      </w:r>
      <w:r w:rsidRPr="00221E36">
        <w:rPr>
          <w:rFonts w:ascii="Palatino Linotype" w:eastAsia="Palatino Linotype" w:hAnsi="Palatino Linotype" w:cs="Palatino Linotype"/>
        </w:rPr>
        <w:t xml:space="preserve"> para su conocimiento.</w:t>
      </w:r>
    </w:p>
    <w:p w14:paraId="002C8E7E" w14:textId="77777777" w:rsidR="00F2291C" w:rsidRPr="00221E36" w:rsidRDefault="00D07221">
      <w:pPr>
        <w:spacing w:before="240" w:after="240" w:line="360" w:lineRule="auto"/>
        <w:jc w:val="both"/>
        <w:rPr>
          <w:rFonts w:ascii="Palatino Linotype" w:eastAsia="Palatino Linotype" w:hAnsi="Palatino Linotype" w:cs="Palatino Linotype"/>
          <w:b/>
        </w:rPr>
      </w:pPr>
      <w:bookmarkStart w:id="2" w:name="_heading=h.gjdgxs" w:colFirst="0" w:colLast="0"/>
      <w:bookmarkEnd w:id="2"/>
      <w:r w:rsidRPr="00221E36">
        <w:rPr>
          <w:rFonts w:ascii="Palatino Linotype" w:eastAsia="Palatino Linotype" w:hAnsi="Palatino Linotype" w:cs="Palatino Linotype"/>
          <w:b/>
        </w:rPr>
        <w:t>Tercero.</w:t>
      </w:r>
      <w:r w:rsidRPr="00221E36">
        <w:rPr>
          <w:rFonts w:ascii="Palatino Linotype" w:eastAsia="Palatino Linotype" w:hAnsi="Palatino Linotype" w:cs="Palatino Linotype"/>
          <w:b/>
          <w:sz w:val="28"/>
          <w:szCs w:val="28"/>
        </w:rPr>
        <w:t xml:space="preserve"> </w:t>
      </w:r>
      <w:r w:rsidRPr="00221E36">
        <w:rPr>
          <w:rFonts w:ascii="Palatino Linotype" w:eastAsia="Palatino Linotype" w:hAnsi="Palatino Linotype" w:cs="Palatino Linotype"/>
        </w:rPr>
        <w:t xml:space="preserve">Notifíquese vía Sistema de Acceso a la Información Mexiquense (SAIMEX), la presente resolución a la parte Recurrente, así como, que de conformidad con lo establecido en el artículo 196 de la Ley de Transparencia y Acceso a la Información </w:t>
      </w:r>
      <w:r w:rsidRPr="00221E36">
        <w:rPr>
          <w:rFonts w:ascii="Palatino Linotype" w:eastAsia="Palatino Linotype" w:hAnsi="Palatino Linotype" w:cs="Palatino Linotype"/>
        </w:rPr>
        <w:lastRenderedPageBreak/>
        <w:t xml:space="preserve">Pública del Estado de México y Municipios, podrá impugnarla vía </w:t>
      </w:r>
      <w:r w:rsidRPr="00221E36">
        <w:rPr>
          <w:rFonts w:ascii="Palatino Linotype" w:eastAsia="Palatino Linotype" w:hAnsi="Palatino Linotype" w:cs="Palatino Linotype"/>
          <w:b/>
        </w:rPr>
        <w:t>Juicio de Amparo</w:t>
      </w:r>
      <w:r w:rsidRPr="00221E36">
        <w:rPr>
          <w:rFonts w:ascii="Palatino Linotype" w:eastAsia="Palatino Linotype" w:hAnsi="Palatino Linotype" w:cs="Palatino Linotype"/>
        </w:rPr>
        <w:t xml:space="preserve"> en los términos de las leyes aplicables.</w:t>
      </w:r>
    </w:p>
    <w:p w14:paraId="6DC4BAA4" w14:textId="77777777" w:rsidR="00F2291C" w:rsidRDefault="00D07221">
      <w:pPr>
        <w:spacing w:before="240" w:after="240" w:line="360" w:lineRule="auto"/>
        <w:jc w:val="both"/>
        <w:rPr>
          <w:rFonts w:ascii="Palatino Linotype" w:eastAsia="Palatino Linotype" w:hAnsi="Palatino Linotype" w:cs="Palatino Linotype"/>
        </w:rPr>
      </w:pPr>
      <w:bookmarkStart w:id="3" w:name="_heading=h.30j0zll" w:colFirst="0" w:colLast="0"/>
      <w:bookmarkEnd w:id="3"/>
      <w:r w:rsidRPr="00221E36">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w:t>
      </w:r>
      <w:r w:rsidR="00540105" w:rsidRPr="00221E36">
        <w:rPr>
          <w:rFonts w:ascii="Palatino Linotype" w:eastAsia="Palatino Linotype" w:hAnsi="Palatino Linotype" w:cs="Palatino Linotype"/>
        </w:rPr>
        <w:t xml:space="preserve">MARÍA DEL ROSARIO MEJÍA AYALA; </w:t>
      </w:r>
      <w:r w:rsidRPr="00221E36">
        <w:rPr>
          <w:rFonts w:ascii="Palatino Linotype" w:eastAsia="Palatino Linotype" w:hAnsi="Palatino Linotype" w:cs="Palatino Linotype"/>
        </w:rPr>
        <w:t>SHARON CRISTINA MORALES MARTÍNEZ (AUSENCIA JUSTIFICADA),  LUIS GUSTAVO PARRA NORIEGA Y GUADALUPE RAMÍREZ PEÑA; EN LA TRIGÉSIMA CUARTA SESIÓN ORDINARIA CELEBRADA EL VEINTIUNO DE SEPTIEMBRE DEL DOS MIL VEINTIDÓS, ANTE EL SECRETARIO TÉCNICO DEL PLENO, ALEXIS TAPIA RAMÍREZ.</w:t>
      </w:r>
    </w:p>
    <w:p w14:paraId="0F9DCCC6" w14:textId="760867E9" w:rsidR="00540105" w:rsidRDefault="005401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3B8748CF" wp14:editId="69F355FF">
                <wp:simplePos x="0" y="0"/>
                <wp:positionH relativeFrom="column">
                  <wp:posOffset>358139</wp:posOffset>
                </wp:positionH>
                <wp:positionV relativeFrom="paragraph">
                  <wp:posOffset>226695</wp:posOffset>
                </wp:positionV>
                <wp:extent cx="4886325" cy="28384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4886325" cy="2838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60A520"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2pt,17.85pt" to="412.95pt,2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" strokecolor="black [3040]"/>
            </w:pict>
          </mc:Fallback>
        </mc:AlternateContent>
      </w:r>
    </w:p>
    <w:p w14:paraId="3C103FF3" w14:textId="77777777" w:rsidR="00540105" w:rsidRDefault="00540105">
      <w:pPr>
        <w:spacing w:before="240" w:after="240" w:line="360" w:lineRule="auto"/>
        <w:jc w:val="both"/>
        <w:rPr>
          <w:rFonts w:ascii="Palatino Linotype" w:eastAsia="Palatino Linotype" w:hAnsi="Palatino Linotype" w:cs="Palatino Linotype"/>
        </w:rPr>
      </w:pPr>
    </w:p>
    <w:p w14:paraId="48633969" w14:textId="33C58872" w:rsidR="00540105" w:rsidRPr="00221E36" w:rsidRDefault="00540105">
      <w:pPr>
        <w:spacing w:before="240" w:after="240" w:line="360" w:lineRule="auto"/>
        <w:jc w:val="both"/>
        <w:rPr>
          <w:rFonts w:ascii="Palatino Linotype" w:eastAsia="Palatino Linotype" w:hAnsi="Palatino Linotype" w:cs="Palatino Linotype"/>
        </w:rPr>
        <w:sectPr w:rsidR="00540105" w:rsidRPr="00221E36">
          <w:headerReference w:type="default" r:id="rId13"/>
          <w:footerReference w:type="default" r:id="rId14"/>
          <w:headerReference w:type="first" r:id="rId15"/>
          <w:footerReference w:type="first" r:id="rId16"/>
          <w:pgSz w:w="12240" w:h="15840"/>
          <w:pgMar w:top="1417" w:right="1750" w:bottom="1417" w:left="1701" w:header="708" w:footer="708" w:gutter="0"/>
          <w:pgNumType w:start="1"/>
          <w:cols w:space="720"/>
          <w:titlePg/>
        </w:sectPr>
      </w:pPr>
    </w:p>
    <w:p w14:paraId="219E4F7C" w14:textId="77777777" w:rsidR="00F2291C" w:rsidRPr="00221E36" w:rsidRDefault="00F2291C">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14:paraId="515BFDD8" w14:textId="77777777" w:rsidR="00F2291C" w:rsidRPr="00221E36" w:rsidRDefault="00F2291C">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14:paraId="51263157" w14:textId="77777777" w:rsidR="00F2291C" w:rsidRPr="00221E36" w:rsidRDefault="00F2291C">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sectPr w:rsidR="00F2291C" w:rsidRPr="00221E36">
      <w:headerReference w:type="first" r:id="rId17"/>
      <w:pgSz w:w="12240" w:h="15840"/>
      <w:pgMar w:top="1417" w:right="1701" w:bottom="1417" w:left="1701"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6666E" w14:textId="77777777" w:rsidR="006F4133" w:rsidRDefault="006F4133">
      <w:r>
        <w:separator/>
      </w:r>
    </w:p>
  </w:endnote>
  <w:endnote w:type="continuationSeparator" w:id="0">
    <w:p w14:paraId="7A12ABAC" w14:textId="77777777" w:rsidR="006F4133" w:rsidRDefault="006F4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B8715" w14:textId="77777777" w:rsidR="00F2291C" w:rsidRDefault="00D0722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D0B2C">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D0B2C">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40EA02E7" w14:textId="77777777" w:rsidR="00F2291C" w:rsidRDefault="00F2291C">
    <w:pPr>
      <w:pBdr>
        <w:top w:val="nil"/>
        <w:left w:val="nil"/>
        <w:bottom w:val="nil"/>
        <w:right w:val="nil"/>
        <w:between w:val="nil"/>
      </w:pBdr>
      <w:tabs>
        <w:tab w:val="center" w:pos="4252"/>
        <w:tab w:val="right" w:pos="8504"/>
      </w:tabs>
      <w:rPr>
        <w:color w:val="000000"/>
      </w:rPr>
    </w:pPr>
  </w:p>
  <w:p w14:paraId="6C7E1C53" w14:textId="77777777" w:rsidR="00F2291C" w:rsidRDefault="00F2291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0352C" w14:textId="77777777" w:rsidR="00F2291C" w:rsidRDefault="00D0722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D0B2C">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D0B2C">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5744BAC4" w14:textId="77777777" w:rsidR="00F2291C" w:rsidRDefault="00F2291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B7BF5" w14:textId="77777777" w:rsidR="006F4133" w:rsidRDefault="006F4133">
      <w:r>
        <w:separator/>
      </w:r>
    </w:p>
  </w:footnote>
  <w:footnote w:type="continuationSeparator" w:id="0">
    <w:p w14:paraId="4ACF1D60" w14:textId="77777777" w:rsidR="006F4133" w:rsidRDefault="006F4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449EA" w14:textId="77777777" w:rsidR="00F2291C" w:rsidRDefault="00D07221">
    <w:pPr>
      <w:widowControl w:val="0"/>
      <w:pBdr>
        <w:top w:val="nil"/>
        <w:left w:val="nil"/>
        <w:bottom w:val="nil"/>
        <w:right w:val="nil"/>
        <w:between w:val="nil"/>
      </w:pBdr>
      <w:spacing w:line="276" w:lineRule="auto"/>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37B7BA8" wp14:editId="7343BDCF">
          <wp:simplePos x="0" y="0"/>
          <wp:positionH relativeFrom="column">
            <wp:posOffset>-1080133</wp:posOffset>
          </wp:positionH>
          <wp:positionV relativeFrom="paragraph">
            <wp:posOffset>-345438</wp:posOffset>
          </wp:positionV>
          <wp:extent cx="7635600" cy="9943200"/>
          <wp:effectExtent l="0" t="0" r="0" b="0"/>
          <wp:wrapNone/>
          <wp:docPr id="7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5"/>
      <w:tblW w:w="6240" w:type="dxa"/>
      <w:tblInd w:w="3746" w:type="dxa"/>
      <w:tblLayout w:type="fixed"/>
      <w:tblLook w:val="0400" w:firstRow="0" w:lastRow="0" w:firstColumn="0" w:lastColumn="0" w:noHBand="0" w:noVBand="1"/>
    </w:tblPr>
    <w:tblGrid>
      <w:gridCol w:w="2553"/>
      <w:gridCol w:w="3687"/>
    </w:tblGrid>
    <w:tr w:rsidR="00F2291C" w14:paraId="222C1DDF" w14:textId="77777777">
      <w:tc>
        <w:tcPr>
          <w:tcW w:w="2553" w:type="dxa"/>
          <w:vAlign w:val="center"/>
        </w:tcPr>
        <w:p w14:paraId="67744390" w14:textId="77777777" w:rsidR="00F2291C" w:rsidRDefault="00D072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7250D5EF" w14:textId="77777777" w:rsidR="00F2291C" w:rsidRDefault="00D072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08944/INFOEM/IP/RR/2022</w:t>
          </w:r>
        </w:p>
      </w:tc>
    </w:tr>
    <w:tr w:rsidR="00F2291C" w14:paraId="7D413AF8" w14:textId="77777777">
      <w:trPr>
        <w:trHeight w:val="228"/>
      </w:trPr>
      <w:tc>
        <w:tcPr>
          <w:tcW w:w="2553" w:type="dxa"/>
          <w:vAlign w:val="center"/>
        </w:tcPr>
        <w:p w14:paraId="1182CB28" w14:textId="77777777" w:rsidR="00F2291C" w:rsidRDefault="00D072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61B87A85" w14:textId="77777777" w:rsidR="00F2291C" w:rsidRDefault="00D07221">
          <w:pPr>
            <w:ind w:right="-5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Chimalhuacán</w:t>
          </w:r>
        </w:p>
      </w:tc>
    </w:tr>
    <w:tr w:rsidR="00F2291C" w14:paraId="386B3732" w14:textId="77777777">
      <w:tc>
        <w:tcPr>
          <w:tcW w:w="2553" w:type="dxa"/>
          <w:vAlign w:val="center"/>
        </w:tcPr>
        <w:p w14:paraId="4A80498F" w14:textId="77777777" w:rsidR="00F2291C" w:rsidRDefault="00D072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3692CA64" w14:textId="77777777" w:rsidR="00F2291C" w:rsidRDefault="00D07221">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4313CFA" w14:textId="77777777" w:rsidR="00F2291C" w:rsidRDefault="00D0722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p w14:paraId="6FFD050E" w14:textId="77777777" w:rsidR="00F2291C" w:rsidRDefault="00F2291C">
    <w:pPr>
      <w:pBdr>
        <w:top w:val="nil"/>
        <w:left w:val="nil"/>
        <w:bottom w:val="nil"/>
        <w:right w:val="nil"/>
        <w:between w:val="nil"/>
      </w:pBdr>
      <w:tabs>
        <w:tab w:val="center" w:pos="4252"/>
        <w:tab w:val="right" w:pos="8504"/>
        <w:tab w:val="left" w:pos="2326"/>
      </w:tabs>
      <w:rPr>
        <w:rFonts w:ascii="Cambria" w:eastAsia="Cambria" w:hAnsi="Cambria" w:cs="Cambr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98B76" w14:textId="77777777" w:rsidR="00F2291C" w:rsidRDefault="00D07221">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14:anchorId="08D5AFFB" wp14:editId="08CCD461">
          <wp:simplePos x="0" y="0"/>
          <wp:positionH relativeFrom="column">
            <wp:posOffset>-1080132</wp:posOffset>
          </wp:positionH>
          <wp:positionV relativeFrom="paragraph">
            <wp:posOffset>-343532</wp:posOffset>
          </wp:positionV>
          <wp:extent cx="7635600" cy="9943200"/>
          <wp:effectExtent l="0" t="0" r="0" b="0"/>
          <wp:wrapNone/>
          <wp:docPr id="7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4"/>
      <w:tblW w:w="6240" w:type="dxa"/>
      <w:tblInd w:w="3685" w:type="dxa"/>
      <w:tblLayout w:type="fixed"/>
      <w:tblLook w:val="0400" w:firstRow="0" w:lastRow="0" w:firstColumn="0" w:lastColumn="0" w:noHBand="0" w:noVBand="1"/>
    </w:tblPr>
    <w:tblGrid>
      <w:gridCol w:w="2553"/>
      <w:gridCol w:w="3687"/>
    </w:tblGrid>
    <w:tr w:rsidR="00F2291C" w14:paraId="2C57BE71" w14:textId="77777777">
      <w:tc>
        <w:tcPr>
          <w:tcW w:w="2553" w:type="dxa"/>
          <w:vAlign w:val="center"/>
        </w:tcPr>
        <w:p w14:paraId="77282A65" w14:textId="77777777" w:rsidR="00F2291C" w:rsidRDefault="00D072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5AEF608C" w14:textId="77777777" w:rsidR="00F2291C" w:rsidRDefault="00D072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08944/INFOEM/IP/RR/2022</w:t>
          </w:r>
        </w:p>
      </w:tc>
    </w:tr>
    <w:tr w:rsidR="00F2291C" w14:paraId="333037CE" w14:textId="77777777">
      <w:tc>
        <w:tcPr>
          <w:tcW w:w="2553" w:type="dxa"/>
          <w:vAlign w:val="center"/>
        </w:tcPr>
        <w:p w14:paraId="3D31B7E3" w14:textId="77777777" w:rsidR="00F2291C" w:rsidRDefault="00D072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39595575" w14:textId="664A6DDD" w:rsidR="00F2291C" w:rsidRDefault="007D0B2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XXXXXXXX XX XXXXXXXXXXXXX </w:t>
          </w:r>
          <w:r w:rsidRPr="007D0B2C">
            <w:rPr>
              <w:rFonts w:ascii="Palatino Linotype" w:eastAsia="Palatino Linotype" w:hAnsi="Palatino Linotype" w:cs="Palatino Linotype"/>
              <w:b/>
              <w:sz w:val="22"/>
              <w:szCs w:val="22"/>
            </w:rPr>
            <w:t>XX XXXXXXXXXXXXX</w:t>
          </w:r>
        </w:p>
      </w:tc>
    </w:tr>
    <w:tr w:rsidR="00F2291C" w14:paraId="305B0D18" w14:textId="77777777">
      <w:trPr>
        <w:trHeight w:val="228"/>
      </w:trPr>
      <w:tc>
        <w:tcPr>
          <w:tcW w:w="2553" w:type="dxa"/>
          <w:vAlign w:val="center"/>
        </w:tcPr>
        <w:p w14:paraId="5BD9AC8E" w14:textId="77777777" w:rsidR="00F2291C" w:rsidRDefault="00D072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48BDB1CE" w14:textId="77777777" w:rsidR="00F2291C" w:rsidRDefault="00D07221">
          <w:pPr>
            <w:ind w:right="-11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Chimalhuacán</w:t>
          </w:r>
        </w:p>
      </w:tc>
    </w:tr>
    <w:tr w:rsidR="00F2291C" w14:paraId="747D840D" w14:textId="77777777">
      <w:tc>
        <w:tcPr>
          <w:tcW w:w="2553" w:type="dxa"/>
          <w:vAlign w:val="center"/>
        </w:tcPr>
        <w:p w14:paraId="301222B8" w14:textId="77777777" w:rsidR="00F2291C" w:rsidRDefault="00D072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42CAADE2" w14:textId="77777777" w:rsidR="00F2291C" w:rsidRDefault="00D07221">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E3FD578" w14:textId="77777777" w:rsidR="00F2291C" w:rsidRDefault="00F2291C">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F93F4" w14:textId="77777777" w:rsidR="00F2291C" w:rsidRDefault="00D07221">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p>
  <w:p w14:paraId="5BBBC737" w14:textId="77777777" w:rsidR="00F2291C" w:rsidRDefault="00F2291C">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3613C"/>
    <w:multiLevelType w:val="multilevel"/>
    <w:tmpl w:val="0C9E7EF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964518"/>
    <w:multiLevelType w:val="multilevel"/>
    <w:tmpl w:val="D76252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A6A39B8"/>
    <w:multiLevelType w:val="multilevel"/>
    <w:tmpl w:val="01E871B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F6931CC"/>
    <w:multiLevelType w:val="multilevel"/>
    <w:tmpl w:val="2FA2B74E"/>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91827E1"/>
    <w:multiLevelType w:val="multilevel"/>
    <w:tmpl w:val="2612FFEA"/>
    <w:lvl w:ilvl="0">
      <w:numFmt w:val="lowerLetter"/>
      <w:lvlText w:val="%1."/>
      <w:lvlJc w:val="left"/>
      <w:pPr>
        <w:ind w:left="0" w:firstLine="0"/>
      </w:p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69257FAF"/>
    <w:multiLevelType w:val="multilevel"/>
    <w:tmpl w:val="63449F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91C"/>
    <w:rsid w:val="00221E36"/>
    <w:rsid w:val="00540105"/>
    <w:rsid w:val="006B7001"/>
    <w:rsid w:val="006F4133"/>
    <w:rsid w:val="007D0B2C"/>
    <w:rsid w:val="008D14CE"/>
    <w:rsid w:val="00D07221"/>
    <w:rsid w:val="00F229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B838C"/>
  <w15:docId w15:val="{FC98B467-130D-4C47-8382-5A55D052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7C9"/>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776B4"/>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character" w:customStyle="1" w:styleId="Ttulo3Car">
    <w:name w:val="Título 3 Car"/>
    <w:basedOn w:val="Fuentedeprrafopredeter"/>
    <w:link w:val="Ttulo3"/>
    <w:uiPriority w:val="9"/>
    <w:rsid w:val="00A776B4"/>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776B4"/>
    <w:pPr>
      <w:ind w:left="283" w:hanging="283"/>
      <w:contextualSpacing/>
    </w:pPr>
  </w:style>
  <w:style w:type="paragraph" w:styleId="Lista2">
    <w:name w:val="List 2"/>
    <w:basedOn w:val="Normal"/>
    <w:uiPriority w:val="99"/>
    <w:unhideWhenUsed/>
    <w:rsid w:val="00A776B4"/>
    <w:pPr>
      <w:ind w:left="566" w:hanging="283"/>
      <w:contextualSpacing/>
    </w:pPr>
  </w:style>
  <w:style w:type="paragraph" w:styleId="Lista3">
    <w:name w:val="List 3"/>
    <w:basedOn w:val="Normal"/>
    <w:uiPriority w:val="99"/>
    <w:unhideWhenUsed/>
    <w:rsid w:val="00A776B4"/>
    <w:pPr>
      <w:ind w:left="849" w:hanging="283"/>
      <w:contextualSpacing/>
    </w:pPr>
  </w:style>
  <w:style w:type="paragraph" w:styleId="Textoindependiente">
    <w:name w:val="Body Text"/>
    <w:basedOn w:val="Normal"/>
    <w:link w:val="TextoindependienteCar"/>
    <w:uiPriority w:val="99"/>
    <w:unhideWhenUsed/>
    <w:rsid w:val="00A776B4"/>
    <w:pPr>
      <w:spacing w:after="120"/>
    </w:pPr>
  </w:style>
  <w:style w:type="character" w:customStyle="1" w:styleId="TextoindependienteCar">
    <w:name w:val="Texto independiente Car"/>
    <w:basedOn w:val="Fuentedeprrafopredeter"/>
    <w:link w:val="Textoindependiente"/>
    <w:uiPriority w:val="99"/>
    <w:rsid w:val="00A776B4"/>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776B4"/>
    <w:pPr>
      <w:spacing w:after="120"/>
      <w:ind w:left="283"/>
    </w:pPr>
  </w:style>
  <w:style w:type="character" w:customStyle="1" w:styleId="SangradetextonormalCar">
    <w:name w:val="Sangría de texto normal Car"/>
    <w:basedOn w:val="Fuentedeprrafopredeter"/>
    <w:link w:val="Sangradetextonormal"/>
    <w:uiPriority w:val="99"/>
    <w:rsid w:val="00A776B4"/>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776B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776B4"/>
    <w:rPr>
      <w:rFonts w:ascii="Times New Roman" w:eastAsia="Times New Roman" w:hAnsi="Times New Roman" w:cs="Times New Roman"/>
      <w:lang w:val="es-ES"/>
    </w:rPr>
  </w:style>
  <w:style w:type="paragraph" w:styleId="Textosinformato">
    <w:name w:val="Plain Text"/>
    <w:basedOn w:val="Normal"/>
    <w:link w:val="TextosinformatoCar"/>
    <w:rsid w:val="00B67939"/>
    <w:rPr>
      <w:rFonts w:ascii="Courier New" w:hAnsi="Courier New"/>
      <w:sz w:val="20"/>
      <w:szCs w:val="20"/>
    </w:rPr>
  </w:style>
  <w:style w:type="character" w:customStyle="1" w:styleId="TextosinformatoCar">
    <w:name w:val="Texto sin formato Car"/>
    <w:basedOn w:val="Fuentedeprrafopredeter"/>
    <w:link w:val="Textosinformato"/>
    <w:rsid w:val="00B67939"/>
    <w:rPr>
      <w:rFonts w:ascii="Courier New" w:eastAsia="Times New Roman" w:hAnsi="Courier New" w:cs="Times New Roman"/>
      <w:sz w:val="20"/>
      <w:szCs w:val="20"/>
      <w:lang w:val="es-ES"/>
    </w:rPr>
  </w:style>
  <w:style w:type="paragraph" w:customStyle="1" w:styleId="j">
    <w:name w:val="j"/>
    <w:basedOn w:val="Normal"/>
    <w:rsid w:val="00226723"/>
    <w:pPr>
      <w:spacing w:before="100" w:beforeAutospacing="1" w:after="100" w:afterAutospacing="1"/>
    </w:pPr>
    <w:rPr>
      <w:lang w:val="es-MX"/>
    </w:rPr>
  </w:style>
  <w:style w:type="table" w:styleId="Tabladelista1clara-nfasis1">
    <w:name w:val="List Table 1 Light Accent 1"/>
    <w:basedOn w:val="Tablanormal"/>
    <w:uiPriority w:val="46"/>
    <w:rsid w:val="008E624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2871584667633129156gmail-msofootnotereference">
    <w:name w:val="m_2871584667633129156gmail-msofootnotereference"/>
    <w:basedOn w:val="Fuentedeprrafopredeter"/>
    <w:rsid w:val="00C12849"/>
  </w:style>
  <w:style w:type="character" w:customStyle="1" w:styleId="h">
    <w:name w:val="h"/>
    <w:basedOn w:val="Fuentedeprrafopredeter"/>
    <w:rsid w:val="007F685F"/>
  </w:style>
  <w:style w:type="table" w:customStyle="1" w:styleId="Tabladelista1clara-nfasis12">
    <w:name w:val="Tabla de lista 1 clara - Énfasis 12"/>
    <w:basedOn w:val="Tablanormal"/>
    <w:next w:val="Tabladelista1clara-nfasis1"/>
    <w:uiPriority w:val="46"/>
    <w:rsid w:val="00C04B32"/>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Hipervnculovisitado">
    <w:name w:val="FollowedHyperlink"/>
    <w:basedOn w:val="Fuentedeprrafopredeter"/>
    <w:uiPriority w:val="99"/>
    <w:semiHidden/>
    <w:unhideWhenUsed/>
    <w:rsid w:val="002C16E8"/>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CD69A7"/>
    <w:pPr>
      <w:numPr>
        <w:numId w:val="6"/>
      </w:numPr>
      <w:contextualSpacing/>
    </w:p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KhnvT4FdH9YSsnU59ARRUaTmHQ==">AMUW2mV1iqrIFVNDuM869XtWv5O6JuulyStyVn5SIQ+IZiKo/YaPDx9tyzkldoF7bvaUDeduFTga4AiFIehe1WwPm5+kfQoe7TkJWjfgk50PWh5aeA7L+wILebUOrE7vdWo7XL4WfrnQrTWRH4dHoLmSUtZU7qsi0A==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6286</Words>
  <Characters>34574</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2022-09-23T16:12:00Z</cp:lastPrinted>
  <dcterms:created xsi:type="dcterms:W3CDTF">2022-10-06T22:34:00Z</dcterms:created>
  <dcterms:modified xsi:type="dcterms:W3CDTF">2022-10-06T22:34:00Z</dcterms:modified>
</cp:coreProperties>
</file>