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4DA1" w14:textId="18B9E059" w:rsidR="00E4235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w:t>
      </w:r>
      <w:r w:rsidR="00781CF0" w:rsidRPr="00781CF0">
        <w:rPr>
          <w:rFonts w:ascii="Palatino Linotype" w:eastAsiaTheme="minorEastAsia" w:hAnsi="Palatino Linotype"/>
          <w:sz w:val="24"/>
          <w:szCs w:val="24"/>
          <w:lang w:val="es-ES_tradnl" w:eastAsia="es-ES"/>
        </w:rPr>
        <w:t>de  doce (12) de enero de dos mil veintidós.</w:t>
      </w:r>
    </w:p>
    <w:p w14:paraId="65BB034D" w14:textId="77777777" w:rsidR="00781CF0" w:rsidRPr="00F22825" w:rsidRDefault="00781CF0" w:rsidP="00E4235F">
      <w:pPr>
        <w:spacing w:after="0" w:line="360" w:lineRule="auto"/>
        <w:jc w:val="both"/>
        <w:rPr>
          <w:rFonts w:ascii="Palatino Linotype" w:eastAsiaTheme="minorEastAsia" w:hAnsi="Palatino Linotype"/>
          <w:sz w:val="24"/>
          <w:szCs w:val="24"/>
          <w:lang w:val="es-ES_tradnl" w:eastAsia="es-ES"/>
        </w:rPr>
      </w:pPr>
    </w:p>
    <w:p w14:paraId="285B7445" w14:textId="03CE2A5D"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6E0EF0">
        <w:rPr>
          <w:rFonts w:ascii="Palatino Linotype" w:eastAsiaTheme="minorEastAsia" w:hAnsi="Palatino Linotype"/>
          <w:b/>
          <w:sz w:val="24"/>
          <w:szCs w:val="24"/>
          <w:lang w:val="es-ES_tradnl" w:eastAsia="es-ES"/>
        </w:rPr>
        <w:t>VISTO</w:t>
      </w:r>
      <w:r w:rsidRPr="006E0EF0">
        <w:rPr>
          <w:rFonts w:ascii="Palatino Linotype" w:eastAsiaTheme="minorEastAsia" w:hAnsi="Palatino Linotype"/>
          <w:sz w:val="24"/>
          <w:szCs w:val="24"/>
          <w:lang w:val="es-ES_tradnl" w:eastAsia="es-ES"/>
        </w:rPr>
        <w:t xml:space="preserve"> </w:t>
      </w:r>
      <w:r w:rsidR="002817CC" w:rsidRPr="006E0EF0">
        <w:rPr>
          <w:rFonts w:ascii="Palatino Linotype" w:eastAsiaTheme="minorEastAsia" w:hAnsi="Palatino Linotype"/>
          <w:sz w:val="24"/>
          <w:szCs w:val="24"/>
          <w:lang w:val="es-ES_tradnl" w:eastAsia="es-ES"/>
        </w:rPr>
        <w:t>el</w:t>
      </w:r>
      <w:r w:rsidRPr="006E0EF0">
        <w:rPr>
          <w:rFonts w:ascii="Palatino Linotype" w:eastAsiaTheme="minorEastAsia" w:hAnsi="Palatino Linotype"/>
          <w:sz w:val="24"/>
          <w:szCs w:val="24"/>
          <w:lang w:val="es-ES_tradnl" w:eastAsia="es-ES"/>
        </w:rPr>
        <w:t xml:space="preserve"> expediente electrónico formado con motivo del recurso de revisión </w:t>
      </w:r>
      <w:r w:rsidR="004B4533" w:rsidRPr="006E0EF0">
        <w:rPr>
          <w:rFonts w:ascii="Palatino Linotype" w:eastAsiaTheme="minorEastAsia" w:hAnsi="Palatino Linotype"/>
          <w:b/>
          <w:bCs/>
          <w:sz w:val="24"/>
          <w:szCs w:val="24"/>
          <w:lang w:eastAsia="es-ES"/>
        </w:rPr>
        <w:t>05943</w:t>
      </w:r>
      <w:r w:rsidR="001A6CE9" w:rsidRPr="006E0EF0">
        <w:rPr>
          <w:rFonts w:ascii="Palatino Linotype" w:eastAsiaTheme="minorEastAsia" w:hAnsi="Palatino Linotype"/>
          <w:b/>
          <w:sz w:val="24"/>
          <w:szCs w:val="24"/>
          <w:lang w:val="es-ES_tradnl" w:eastAsia="es-ES"/>
        </w:rPr>
        <w:t>/INFOEM/IP/RR/2021</w:t>
      </w:r>
      <w:r w:rsidR="00890221" w:rsidRPr="006E0EF0">
        <w:rPr>
          <w:rFonts w:ascii="Palatino Linotype" w:eastAsiaTheme="minorEastAsia" w:hAnsi="Palatino Linotype"/>
          <w:sz w:val="24"/>
          <w:szCs w:val="24"/>
          <w:lang w:val="es-ES_tradnl" w:eastAsia="es-ES"/>
        </w:rPr>
        <w:t xml:space="preserve"> interpuesto por </w:t>
      </w:r>
      <w:r w:rsidR="001322B9">
        <w:rPr>
          <w:rFonts w:ascii="Palatino Linotype" w:eastAsiaTheme="minorEastAsia" w:hAnsi="Palatino Linotype"/>
          <w:b/>
          <w:sz w:val="24"/>
          <w:szCs w:val="24"/>
          <w:lang w:val="es-ES_tradnl" w:eastAsia="es-ES"/>
        </w:rPr>
        <w:t>XXXXXXXXXXXXXXX</w:t>
      </w:r>
      <w:r w:rsidR="00BB1CB4" w:rsidRPr="006E0EF0">
        <w:rPr>
          <w:rFonts w:ascii="Palatino Linotype" w:eastAsiaTheme="minorEastAsia" w:hAnsi="Palatino Linotype"/>
          <w:bCs/>
          <w:sz w:val="24"/>
          <w:szCs w:val="24"/>
          <w:lang w:val="es-ES_tradnl" w:eastAsia="es-ES"/>
        </w:rPr>
        <w:t>,</w:t>
      </w:r>
      <w:r w:rsidR="00890221" w:rsidRPr="006E0EF0">
        <w:rPr>
          <w:rFonts w:ascii="Palatino Linotype" w:eastAsiaTheme="minorEastAsia" w:hAnsi="Palatino Linotype"/>
          <w:bCs/>
          <w:sz w:val="24"/>
          <w:szCs w:val="24"/>
          <w:lang w:val="es-ES_tradnl" w:eastAsia="es-ES"/>
        </w:rPr>
        <w:t xml:space="preserve"> en lo </w:t>
      </w:r>
      <w:r w:rsidRPr="006E0EF0">
        <w:rPr>
          <w:rFonts w:ascii="Palatino Linotype" w:eastAsiaTheme="minorEastAsia" w:hAnsi="Palatino Linotype"/>
          <w:sz w:val="24"/>
          <w:szCs w:val="24"/>
          <w:lang w:val="es-ES_tradnl" w:eastAsia="es-ES"/>
        </w:rPr>
        <w:t xml:space="preserve"> </w:t>
      </w:r>
      <w:r w:rsidR="00890221" w:rsidRPr="006E0EF0">
        <w:rPr>
          <w:rFonts w:ascii="Palatino Linotype" w:eastAsiaTheme="minorEastAsia" w:hAnsi="Palatino Linotype"/>
          <w:sz w:val="24"/>
          <w:szCs w:val="24"/>
          <w:lang w:val="es-ES_tradnl" w:eastAsia="es-ES"/>
        </w:rPr>
        <w:t xml:space="preserve">sucesivo, el </w:t>
      </w:r>
      <w:r w:rsidRPr="006E0EF0">
        <w:rPr>
          <w:rFonts w:ascii="Palatino Linotype" w:eastAsiaTheme="minorEastAsia" w:hAnsi="Palatino Linotype"/>
          <w:b/>
          <w:sz w:val="24"/>
          <w:szCs w:val="24"/>
          <w:lang w:val="es-ES_tradnl" w:eastAsia="es-ES"/>
        </w:rPr>
        <w:t>RECURRENTE</w:t>
      </w:r>
      <w:r w:rsidR="00890221" w:rsidRPr="006E0EF0">
        <w:rPr>
          <w:rFonts w:ascii="Palatino Linotype" w:eastAsiaTheme="minorEastAsia" w:hAnsi="Palatino Linotype"/>
          <w:sz w:val="24"/>
          <w:szCs w:val="24"/>
          <w:lang w:val="es-ES_tradnl" w:eastAsia="es-ES"/>
        </w:rPr>
        <w:t>;</w:t>
      </w:r>
      <w:r w:rsidRPr="006E0EF0">
        <w:rPr>
          <w:rFonts w:ascii="Palatino Linotype" w:eastAsiaTheme="minorEastAsia" w:hAnsi="Palatino Linotype"/>
          <w:sz w:val="24"/>
          <w:szCs w:val="24"/>
          <w:lang w:val="es-ES_tradnl" w:eastAsia="es-ES"/>
        </w:rPr>
        <w:t xml:space="preserve"> en contra de la falta de respuesta del</w:t>
      </w:r>
      <w:r w:rsidR="00257761" w:rsidRPr="006E0EF0">
        <w:rPr>
          <w:rFonts w:ascii="Palatino Linotype" w:eastAsiaTheme="minorEastAsia" w:hAnsi="Palatino Linotype"/>
          <w:sz w:val="24"/>
          <w:szCs w:val="24"/>
          <w:lang w:val="es-ES_tradnl" w:eastAsia="es-ES"/>
        </w:rPr>
        <w:t xml:space="preserve"> </w:t>
      </w:r>
      <w:r w:rsidR="00257761" w:rsidRPr="006E0EF0">
        <w:rPr>
          <w:rFonts w:ascii="Palatino Linotype" w:eastAsiaTheme="minorEastAsia" w:hAnsi="Palatino Linotype"/>
          <w:b/>
          <w:sz w:val="24"/>
          <w:szCs w:val="24"/>
          <w:lang w:val="es-ES_tradnl" w:eastAsia="es-ES"/>
        </w:rPr>
        <w:t>Ayunt</w:t>
      </w:r>
      <w:r w:rsidR="004B4533" w:rsidRPr="006E0EF0">
        <w:rPr>
          <w:rFonts w:ascii="Palatino Linotype" w:eastAsiaTheme="minorEastAsia" w:hAnsi="Palatino Linotype"/>
          <w:b/>
          <w:sz w:val="24"/>
          <w:szCs w:val="24"/>
          <w:lang w:val="es-ES_tradnl" w:eastAsia="es-ES"/>
        </w:rPr>
        <w:t xml:space="preserve">amiento de </w:t>
      </w:r>
      <w:r w:rsidR="004B4533" w:rsidRPr="006E0EF0">
        <w:rPr>
          <w:rFonts w:ascii="Palatino Linotype" w:eastAsiaTheme="minorEastAsia" w:hAnsi="Palatino Linotype"/>
          <w:b/>
          <w:bCs/>
          <w:sz w:val="24"/>
          <w:szCs w:val="24"/>
          <w:lang w:eastAsia="es-ES"/>
        </w:rPr>
        <w:t xml:space="preserve"> Tezoyuca </w:t>
      </w:r>
      <w:r w:rsidRPr="006E0EF0">
        <w:rPr>
          <w:rFonts w:ascii="Palatino Linotype" w:eastAsiaTheme="minorEastAsia" w:hAnsi="Palatino Linotype"/>
          <w:sz w:val="24"/>
          <w:szCs w:val="24"/>
          <w:lang w:val="es-ES_tradnl" w:eastAsia="es-ES"/>
        </w:rPr>
        <w:t>en lo sucesivo el</w:t>
      </w:r>
      <w:r w:rsidRPr="006E0EF0">
        <w:rPr>
          <w:rFonts w:ascii="Palatino Linotype" w:eastAsiaTheme="minorEastAsia" w:hAnsi="Palatino Linotype"/>
          <w:b/>
          <w:sz w:val="24"/>
          <w:szCs w:val="24"/>
          <w:lang w:val="es-ES_tradnl" w:eastAsia="es-ES"/>
        </w:rPr>
        <w:t xml:space="preserve"> SUJETO OBLIGADO</w:t>
      </w:r>
      <w:r w:rsidRPr="006E0EF0">
        <w:rPr>
          <w:rFonts w:ascii="Palatino Linotype" w:eastAsiaTheme="minorEastAsia" w:hAnsi="Palatino Linotype"/>
          <w:bCs/>
          <w:sz w:val="24"/>
          <w:szCs w:val="24"/>
          <w:lang w:val="es-ES_tradnl" w:eastAsia="es-ES"/>
        </w:rPr>
        <w:t xml:space="preserve">, </w:t>
      </w:r>
      <w:r w:rsidRPr="006E0EF0">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90396217"/>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D00AE3" w:rsidRDefault="00486BDF" w:rsidP="00486BDF">
      <w:pPr>
        <w:keepNext/>
        <w:keepLines/>
        <w:spacing w:before="240" w:after="0"/>
        <w:jc w:val="center"/>
        <w:outlineLvl w:val="0"/>
        <w:rPr>
          <w:rFonts w:ascii="Palatino Linotype" w:eastAsiaTheme="majorEastAsia" w:hAnsi="Palatino Linotype" w:cstheme="majorBidi"/>
          <w:color w:val="FF0000"/>
          <w:sz w:val="24"/>
          <w:szCs w:val="24"/>
        </w:rPr>
      </w:pPr>
    </w:p>
    <w:p w14:paraId="1C2EF5CD" w14:textId="553CB9D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05EEF">
        <w:rPr>
          <w:rFonts w:ascii="Palatino Linotype" w:eastAsia="Calibri" w:hAnsi="Palatino Linotype" w:cs="Arial"/>
          <w:color w:val="000000" w:themeColor="text1"/>
          <w:sz w:val="24"/>
          <w:szCs w:val="24"/>
          <w:lang w:val="es-ES" w:eastAsia="es-ES"/>
        </w:rPr>
        <w:t xml:space="preserve">El </w:t>
      </w:r>
      <w:r w:rsidR="00890221">
        <w:rPr>
          <w:rFonts w:ascii="Palatino Linotype" w:eastAsia="Calibri" w:hAnsi="Palatino Linotype" w:cs="Arial"/>
          <w:color w:val="000000" w:themeColor="text1"/>
          <w:sz w:val="24"/>
          <w:szCs w:val="24"/>
          <w:lang w:val="es-ES" w:eastAsia="es-ES"/>
        </w:rPr>
        <w:t>tres (03</w:t>
      </w:r>
      <w:r w:rsidR="00821B60" w:rsidRPr="00B05EEF">
        <w:rPr>
          <w:rFonts w:ascii="Palatino Linotype" w:eastAsia="Calibri" w:hAnsi="Palatino Linotype" w:cs="Arial"/>
          <w:color w:val="000000" w:themeColor="text1"/>
          <w:sz w:val="24"/>
          <w:szCs w:val="24"/>
          <w:lang w:val="es-ES" w:eastAsia="es-ES"/>
        </w:rPr>
        <w:t xml:space="preserve">) de </w:t>
      </w:r>
      <w:r w:rsidR="00135F9A" w:rsidRPr="00135F9A">
        <w:rPr>
          <w:rFonts w:ascii="Palatino Linotype" w:eastAsia="Calibri" w:hAnsi="Palatino Linotype" w:cs="Arial"/>
          <w:color w:val="000000" w:themeColor="text1"/>
          <w:sz w:val="24"/>
          <w:szCs w:val="24"/>
          <w:lang w:val="es-ES" w:eastAsia="es-ES"/>
        </w:rPr>
        <w:t>diciembre</w:t>
      </w:r>
      <w:r w:rsidR="00821B60" w:rsidRPr="00D00AE3">
        <w:rPr>
          <w:rFonts w:ascii="Palatino Linotype" w:eastAsia="Calibri" w:hAnsi="Palatino Linotype" w:cs="Arial"/>
          <w:color w:val="000000" w:themeColor="text1"/>
          <w:sz w:val="24"/>
          <w:szCs w:val="24"/>
          <w:lang w:val="es-ES" w:eastAsia="es-ES"/>
        </w:rPr>
        <w:t xml:space="preserve"> </w:t>
      </w:r>
      <w:r w:rsidR="002817CC" w:rsidRPr="00D00AE3">
        <w:rPr>
          <w:rFonts w:ascii="Palatino Linotype" w:eastAsia="Calibri" w:hAnsi="Palatino Linotype" w:cs="Arial"/>
          <w:color w:val="000000" w:themeColor="text1"/>
          <w:sz w:val="24"/>
          <w:szCs w:val="24"/>
          <w:lang w:val="es-ES" w:eastAsia="es-ES"/>
        </w:rPr>
        <w:t xml:space="preserve">de dos </w:t>
      </w:r>
      <w:r w:rsidR="002817CC">
        <w:rPr>
          <w:rFonts w:ascii="Palatino Linotype" w:eastAsia="Calibri" w:hAnsi="Palatino Linotype" w:cs="Arial"/>
          <w:sz w:val="24"/>
          <w:szCs w:val="24"/>
          <w:lang w:val="es-ES" w:eastAsia="es-ES"/>
        </w:rPr>
        <w:t>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6B0D42">
        <w:rPr>
          <w:rFonts w:ascii="Palatino Linotype" w:eastAsia="Calibri" w:hAnsi="Palatino Linotype" w:cs="Arial"/>
          <w:sz w:val="24"/>
          <w:szCs w:val="24"/>
          <w:lang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821B60">
        <w:rPr>
          <w:rFonts w:ascii="Palatino Linotype" w:eastAsia="Calibri" w:hAnsi="Palatino Linotype" w:cs="Arial"/>
          <w:sz w:val="24"/>
          <w:szCs w:val="24"/>
          <w:lang w:val="es-ES" w:eastAsia="es-ES"/>
        </w:rPr>
        <w:t xml:space="preserve"> número </w:t>
      </w:r>
      <w:r w:rsidR="004B4533" w:rsidRPr="004B4533">
        <w:rPr>
          <w:rFonts w:ascii="Palatino Linotype" w:eastAsia="Calibri" w:hAnsi="Palatino Linotype" w:cs="Arial"/>
          <w:b/>
          <w:bCs/>
          <w:sz w:val="24"/>
          <w:szCs w:val="24"/>
          <w:lang w:eastAsia="es-ES"/>
        </w:rPr>
        <w:t>00096/TEZOYUCA/IP/2021</w:t>
      </w:r>
      <w:r w:rsidR="00821B60">
        <w:rPr>
          <w:rFonts w:ascii="Palatino Linotype" w:eastAsia="Calibri" w:hAnsi="Palatino Linotype" w:cs="Arial"/>
          <w:b/>
          <w:bCs/>
          <w:sz w:val="24"/>
          <w:szCs w:val="24"/>
          <w:lang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052678F"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890221" w:rsidRPr="00890221">
        <w:rPr>
          <w:rFonts w:ascii="Palatino Linotype" w:hAnsi="Palatino Linotype"/>
          <w:i/>
          <w:color w:val="000000" w:themeColor="text1"/>
          <w:sz w:val="22"/>
          <w:szCs w:val="22"/>
        </w:rPr>
        <w:t>se requiere el censo más reciente, con el que se factura el alumbrado público del municipio, firmado por la Comisión Federal de Electricidad y el Municipio. se requiere información sobre la recaudación del DAP más reciente.</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6F81E20"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6B0D42">
        <w:rPr>
          <w:rFonts w:ascii="Palatino Linotype" w:eastAsiaTheme="minorEastAsia" w:hAnsi="Palatino Linotype" w:cs="Arial"/>
          <w:b/>
          <w:bCs/>
          <w:i/>
          <w:iCs/>
          <w:sz w:val="24"/>
          <w:szCs w:val="24"/>
          <w:lang w:val="es-ES_tradnl" w:eastAsia="es-ES"/>
        </w:rPr>
        <w:t>A</w:t>
      </w:r>
      <w:r w:rsidRPr="006B0D42">
        <w:rPr>
          <w:rFonts w:ascii="Palatino Linotype" w:eastAsiaTheme="minorEastAsia" w:hAnsi="Palatino Linotype" w:cs="Arial"/>
          <w:b/>
          <w:bCs/>
          <w:i/>
          <w:iCs/>
          <w:sz w:val="24"/>
          <w:szCs w:val="24"/>
          <w:lang w:val="es-ES_tradnl" w:eastAsia="es-ES"/>
        </w:rPr>
        <w:t xml:space="preserve"> través del</w:t>
      </w:r>
      <w:r w:rsidR="006B0D42">
        <w:rPr>
          <w:rFonts w:ascii="Palatino Linotype" w:eastAsiaTheme="minorEastAsia" w:hAnsi="Palatino Linotype" w:cs="Arial"/>
          <w:b/>
          <w:bCs/>
          <w:i/>
          <w:iCs/>
          <w:sz w:val="24"/>
          <w:szCs w:val="24"/>
          <w:lang w:val="es-ES_tradnl" w:eastAsia="es-ES"/>
        </w:rPr>
        <w:t xml:space="preserve">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6B0D42" w:rsidRDefault="00393012" w:rsidP="00393012">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A028351" w:rsidR="00486BDF" w:rsidRPr="00486BDF" w:rsidRDefault="00F22825" w:rsidP="004B4533">
      <w:pPr>
        <w:numPr>
          <w:ilvl w:val="0"/>
          <w:numId w:val="2"/>
        </w:num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lastRenderedPageBreak/>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890221">
        <w:rPr>
          <w:rFonts w:ascii="Palatino Linotype" w:eastAsia="Times New Roman" w:hAnsi="Palatino Linotype" w:cs="Arial"/>
          <w:sz w:val="24"/>
          <w:szCs w:val="24"/>
          <w:lang w:val="es-ES" w:eastAsia="es-ES"/>
        </w:rPr>
        <w:t xml:space="preserve"> veintinueve (29</w:t>
      </w:r>
      <w:r w:rsidR="00821B60">
        <w:rPr>
          <w:rFonts w:ascii="Palatino Linotype" w:eastAsia="Times New Roman" w:hAnsi="Palatino Linotype" w:cs="Arial"/>
          <w:sz w:val="24"/>
          <w:szCs w:val="24"/>
          <w:lang w:val="es-ES" w:eastAsia="es-ES"/>
        </w:rPr>
        <w:t xml:space="preserve">) de noviembre </w:t>
      </w:r>
      <w:r w:rsidR="00EC3E55">
        <w:rPr>
          <w:rFonts w:ascii="Palatino Linotype" w:eastAsia="Times New Roman" w:hAnsi="Palatino Linotype" w:cs="Arial"/>
          <w:sz w:val="24"/>
          <w:szCs w:val="24"/>
          <w:lang w:val="es-ES" w:eastAsia="es-ES"/>
        </w:rPr>
        <w:t>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w:t>
      </w:r>
      <w:r w:rsidR="00257761">
        <w:rPr>
          <w:rFonts w:ascii="Palatino Linotype" w:eastAsia="Calibri" w:hAnsi="Palatino Linotype" w:cs="Arial"/>
          <w:b/>
          <w:sz w:val="24"/>
          <w:szCs w:val="24"/>
          <w:lang w:val="es-ES" w:eastAsia="es-ES"/>
        </w:rPr>
        <w:t xml:space="preserve"> </w:t>
      </w:r>
      <w:r w:rsidR="004B4533" w:rsidRPr="004B4533">
        <w:rPr>
          <w:rFonts w:ascii="Palatino Linotype" w:eastAsia="Calibri" w:hAnsi="Palatino Linotype" w:cs="Arial"/>
          <w:b/>
          <w:sz w:val="24"/>
          <w:szCs w:val="24"/>
          <w:lang w:val="es-ES" w:eastAsia="es-ES"/>
        </w:rPr>
        <w:t>05943</w:t>
      </w:r>
      <w:r w:rsidR="00257761" w:rsidRPr="00257761">
        <w:rPr>
          <w:rFonts w:ascii="Palatino Linotype" w:eastAsia="Calibri" w:hAnsi="Palatino Linotype" w:cs="Arial"/>
          <w:b/>
          <w:sz w:val="24"/>
          <w:szCs w:val="24"/>
          <w:lang w:val="es-ES" w:eastAsia="es-ES"/>
        </w:rPr>
        <w:t>/INFOEM/IP/RR/2021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B06E89F"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C67EEC" w:rsidRPr="00C67EEC">
        <w:rPr>
          <w:rFonts w:ascii="Palatino Linotype" w:eastAsiaTheme="majorEastAsia" w:hAnsi="Palatino Linotype" w:cstheme="majorBidi"/>
          <w:i/>
          <w:lang w:val="es-ES" w:eastAsia="es-ES"/>
        </w:rPr>
        <w:t>Folio No. 00096/TEZOYUCA/IP/2021, mediante el cual el Sujeto Obligado (municipio de Tezoyuca en el Estado de México) no me ha proporcionado la información solicitada, misma que ha sido clara y precisa. Fecha de la solicitud: 02 de noviembre del 2021.</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3F6DE550"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C67EEC" w:rsidRPr="00C67EEC">
        <w:rPr>
          <w:rFonts w:ascii="Palatino Linotype" w:hAnsi="Palatino Linotype"/>
          <w:i/>
          <w:color w:val="000000"/>
        </w:rPr>
        <w:t>PLAZO CONCLUIDO PARA DAR RESPUESTA A LA SOLICITUD DE INFORMACIÓN DE FECHA 02 de noviembre del 2021, CON FOLIO No. 00096/TEZOYUCA/IP/2021.</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6B0D42">
        <w:rPr>
          <w:rFonts w:ascii="Palatino Linotype" w:eastAsiaTheme="minorEastAsia" w:hAnsi="Palatino Linotype"/>
          <w:bCs/>
          <w:iCs/>
          <w:color w:val="000000"/>
          <w:sz w:val="24"/>
          <w:szCs w:val="24"/>
          <w:lang w:val="es-ES_tradnl" w:eastAsia="es-ES"/>
        </w:rPr>
        <w:t xml:space="preserve">con fundamento en lo dispuesto por el </w:t>
      </w:r>
      <w:r w:rsidRPr="006B0D42">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Pr="00EC3E55">
        <w:rPr>
          <w:rFonts w:ascii="Palatino Linotype" w:eastAsiaTheme="minorEastAsia" w:hAnsi="Palatino Linotype"/>
          <w:iCs/>
          <w:color w:val="000000"/>
          <w:sz w:val="24"/>
          <w:szCs w:val="24"/>
          <w:lang w:val="es-ES" w:eastAsia="es-ES"/>
        </w:rPr>
        <w:t xml:space="preserve">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79031E68"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w:t>
      </w:r>
      <w:r w:rsidR="00EC3E55" w:rsidRPr="00B05EEF">
        <w:rPr>
          <w:rFonts w:ascii="Palatino Linotype" w:eastAsiaTheme="minorEastAsia" w:hAnsi="Palatino Linotype"/>
          <w:iCs/>
          <w:color w:val="000000"/>
          <w:sz w:val="24"/>
          <w:szCs w:val="24"/>
          <w:lang w:val="es-ES" w:eastAsia="es-ES"/>
        </w:rPr>
        <w:t>con fundamento en lo dispuesto por el artículo 185 fracción II de la ley de la materia, a tr</w:t>
      </w:r>
      <w:r w:rsidR="0069568F" w:rsidRPr="00B05EEF">
        <w:rPr>
          <w:rFonts w:ascii="Palatino Linotype" w:eastAsiaTheme="minorEastAsia" w:hAnsi="Palatino Linotype"/>
          <w:iCs/>
          <w:color w:val="000000"/>
          <w:sz w:val="24"/>
          <w:szCs w:val="24"/>
          <w:lang w:val="es-ES" w:eastAsia="es-ES"/>
        </w:rPr>
        <w:t xml:space="preserve">avés del acuerdo de admisión de </w:t>
      </w:r>
      <w:r w:rsidR="00135F9A" w:rsidRPr="00135F9A">
        <w:rPr>
          <w:rFonts w:ascii="Palatino Linotype" w:eastAsiaTheme="minorEastAsia" w:hAnsi="Palatino Linotype"/>
          <w:iCs/>
          <w:color w:val="000000"/>
          <w:sz w:val="24"/>
          <w:szCs w:val="24"/>
          <w:lang w:val="es-ES" w:eastAsia="es-ES"/>
        </w:rPr>
        <w:t xml:space="preserve">dos (02) de diciembre </w:t>
      </w:r>
      <w:r w:rsidR="00EC3E55" w:rsidRPr="00135F9A">
        <w:rPr>
          <w:rFonts w:ascii="Palatino Linotype" w:eastAsiaTheme="minorEastAsia" w:hAnsi="Palatino Linotype"/>
          <w:iCs/>
          <w:color w:val="000000"/>
          <w:sz w:val="24"/>
          <w:szCs w:val="24"/>
          <w:lang w:val="es-ES" w:eastAsia="es-ES"/>
        </w:rPr>
        <w:t>de</w:t>
      </w:r>
      <w:r w:rsidR="00EC3E55" w:rsidRPr="00B05EEF">
        <w:rPr>
          <w:rFonts w:ascii="Palatino Linotype" w:eastAsiaTheme="minorEastAsia" w:hAnsi="Palatino Linotype"/>
          <w:iCs/>
          <w:color w:val="000000"/>
          <w:sz w:val="24"/>
          <w:szCs w:val="24"/>
          <w:lang w:val="es-ES" w:eastAsia="es-ES"/>
        </w:rPr>
        <w:t xml:space="preserve"> dos mil veintiuno, puso a disposición de las partes el expediente electrónico </w:t>
      </w:r>
      <w:r w:rsidR="00EC3E55" w:rsidRPr="00B05EEF">
        <w:rPr>
          <w:rFonts w:ascii="Palatino Linotype" w:eastAsiaTheme="minorEastAsia" w:hAnsi="Palatino Linotype"/>
          <w:iCs/>
          <w:color w:val="000000"/>
          <w:sz w:val="24"/>
          <w:szCs w:val="24"/>
          <w:lang w:val="es-ES_tradnl" w:eastAsia="es-ES"/>
        </w:rPr>
        <w:t xml:space="preserve">vía </w:t>
      </w:r>
      <w:r w:rsidR="00EC3E55" w:rsidRPr="00B05EEF">
        <w:rPr>
          <w:rFonts w:ascii="Palatino Linotype" w:eastAsiaTheme="minorEastAsia" w:hAnsi="Palatino Linotype"/>
          <w:iCs/>
          <w:color w:val="000000"/>
          <w:sz w:val="24"/>
          <w:szCs w:val="24"/>
          <w:lang w:val="es-ES" w:eastAsia="es-ES"/>
        </w:rPr>
        <w:t>Sistema de Acceso a la Información</w:t>
      </w:r>
      <w:r w:rsidR="00EC3E55" w:rsidRPr="00EC3E55">
        <w:rPr>
          <w:rFonts w:ascii="Palatino Linotype" w:eastAsiaTheme="minorEastAsia" w:hAnsi="Palatino Linotype"/>
          <w:iCs/>
          <w:color w:val="000000"/>
          <w:sz w:val="24"/>
          <w:szCs w:val="24"/>
          <w:lang w:val="es-ES" w:eastAsia="es-ES"/>
        </w:rPr>
        <w:t xml:space="preserve"> </w:t>
      </w:r>
      <w:r w:rsidR="00EC3E55" w:rsidRPr="006B0D42">
        <w:rPr>
          <w:rFonts w:ascii="Palatino Linotype" w:eastAsiaTheme="minorEastAsia" w:hAnsi="Palatino Linotype"/>
          <w:iCs/>
          <w:color w:val="000000"/>
          <w:sz w:val="24"/>
          <w:szCs w:val="24"/>
          <w:lang w:val="es-ES" w:eastAsia="es-ES"/>
        </w:rPr>
        <w:t>Mexiquense (SAIMEX)</w:t>
      </w:r>
      <w:r w:rsidR="006B0D42">
        <w:rPr>
          <w:rFonts w:ascii="Palatino Linotype" w:eastAsiaTheme="minorEastAsia" w:hAnsi="Palatino Linotype"/>
          <w:iCs/>
          <w:color w:val="000000"/>
          <w:sz w:val="24"/>
          <w:szCs w:val="24"/>
          <w:lang w:val="es-ES" w:eastAsia="es-ES"/>
        </w:rPr>
        <w:t>,</w:t>
      </w:r>
      <w:r w:rsidR="00EC3E55" w:rsidRPr="006B0D42">
        <w:rPr>
          <w:rFonts w:ascii="Palatino Linotype" w:eastAsiaTheme="minorEastAsia" w:hAnsi="Palatino Linotype"/>
          <w:iCs/>
          <w:color w:val="000000"/>
          <w:sz w:val="24"/>
          <w:szCs w:val="24"/>
          <w:lang w:val="es-ES" w:eastAsia="es-ES"/>
        </w:rPr>
        <w:t xml:space="preserve"> a</w:t>
      </w:r>
      <w:r w:rsidR="00EC3E55" w:rsidRPr="00EC3E55">
        <w:rPr>
          <w:rFonts w:ascii="Palatino Linotype" w:eastAsiaTheme="minorEastAsia" w:hAnsi="Palatino Linotype"/>
          <w:iCs/>
          <w:color w:val="000000"/>
          <w:sz w:val="24"/>
          <w:szCs w:val="24"/>
          <w:lang w:val="es-ES" w:eastAsia="es-ES"/>
        </w:rPr>
        <w:t xml:space="preserve"> efecto de que en un plazo máximo de siete días manifestaran lo que a derecho convinieran, </w:t>
      </w:r>
      <w:r w:rsidR="00EC3E55" w:rsidRPr="00EC3E55">
        <w:rPr>
          <w:rFonts w:ascii="Palatino Linotype" w:eastAsiaTheme="minorEastAsia" w:hAnsi="Palatino Linotype"/>
          <w:iCs/>
          <w:color w:val="000000"/>
          <w:sz w:val="24"/>
          <w:szCs w:val="24"/>
          <w:lang w:val="es-ES" w:eastAsia="es-ES"/>
        </w:rPr>
        <w:lastRenderedPageBreak/>
        <w:t xml:space="preserve">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19AE79E" w14:textId="5A762BA4" w:rsidR="00C67EEC" w:rsidRPr="00C67EEC" w:rsidRDefault="0014704C" w:rsidP="00C67EEC">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6E50247F" w14:textId="04574054" w:rsidR="00486BDF" w:rsidRPr="00C67EEC" w:rsidRDefault="00C67EEC" w:rsidP="00C67EEC">
      <w:pPr>
        <w:spacing w:before="240" w:after="240" w:line="360" w:lineRule="auto"/>
        <w:ind w:left="284"/>
        <w:contextualSpacing/>
        <w:jc w:val="center"/>
      </w:pPr>
      <w:r>
        <w:rPr>
          <w:noProof/>
          <w:lang w:val="es-ES" w:eastAsia="es-ES"/>
        </w:rPr>
        <w:drawing>
          <wp:inline distT="0" distB="0" distL="0" distR="0" wp14:anchorId="303E6D8D" wp14:editId="6F9A0FA6">
            <wp:extent cx="5077539" cy="1309421"/>
            <wp:effectExtent l="0" t="0" r="889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860" t="43107" r="13472" b="24496"/>
                    <a:stretch/>
                  </pic:blipFill>
                  <pic:spPr bwMode="auto">
                    <a:xfrm>
                      <a:off x="0" y="0"/>
                      <a:ext cx="5105572" cy="1316650"/>
                    </a:xfrm>
                    <a:prstGeom prst="rect">
                      <a:avLst/>
                    </a:prstGeom>
                    <a:ln>
                      <a:noFill/>
                    </a:ln>
                    <a:extLst>
                      <a:ext uri="{53640926-AAD7-44D8-BBD7-CCE9431645EC}">
                        <a14:shadowObscured xmlns:a14="http://schemas.microsoft.com/office/drawing/2010/main"/>
                      </a:ext>
                    </a:extLst>
                  </pic:spPr>
                </pic:pic>
              </a:graphicData>
            </a:graphic>
          </wp:inline>
        </w:drawing>
      </w:r>
    </w:p>
    <w:p w14:paraId="13951BBE" w14:textId="30ACCBC6"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35F9A">
        <w:rPr>
          <w:rFonts w:ascii="Palatino Linotype" w:eastAsiaTheme="minorEastAsia" w:hAnsi="Palatino Linotype"/>
          <w:sz w:val="24"/>
          <w:szCs w:val="24"/>
          <w:lang w:val="es-ES_tradnl" w:eastAsia="es-ES"/>
        </w:rPr>
        <w:t xml:space="preserve">El </w:t>
      </w:r>
      <w:r w:rsidR="00135F9A" w:rsidRPr="00135F9A">
        <w:rPr>
          <w:rFonts w:ascii="Palatino Linotype" w:eastAsiaTheme="minorEastAsia" w:hAnsi="Palatino Linotype"/>
          <w:sz w:val="24"/>
          <w:szCs w:val="24"/>
          <w:lang w:val="es-ES_tradnl" w:eastAsia="es-ES"/>
        </w:rPr>
        <w:t xml:space="preserve">catorce </w:t>
      </w:r>
      <w:r w:rsidR="000D7121">
        <w:rPr>
          <w:rFonts w:ascii="Palatino Linotype" w:eastAsiaTheme="minorEastAsia" w:hAnsi="Palatino Linotype"/>
          <w:sz w:val="24"/>
          <w:szCs w:val="24"/>
          <w:lang w:val="es-ES_tradnl" w:eastAsia="es-ES"/>
        </w:rPr>
        <w:t>(14</w:t>
      </w:r>
      <w:r w:rsidR="006B0D42" w:rsidRPr="00135F9A">
        <w:rPr>
          <w:rFonts w:ascii="Palatino Linotype" w:eastAsiaTheme="minorEastAsia" w:hAnsi="Palatino Linotype"/>
          <w:sz w:val="24"/>
          <w:szCs w:val="24"/>
          <w:lang w:val="es-ES_tradnl" w:eastAsia="es-ES"/>
        </w:rPr>
        <w:t>) de diciembre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r w:rsidR="00774C69">
        <w:rPr>
          <w:rFonts w:ascii="Palatino Linotype" w:eastAsiaTheme="minorEastAsia" w:hAnsi="Palatino Linotype"/>
          <w:sz w:val="24"/>
          <w:szCs w:val="24"/>
          <w:lang w:val="es-ES_tradnl" w:eastAsia="es-ES"/>
        </w:rPr>
        <w:t>-----</w:t>
      </w:r>
    </w:p>
    <w:p w14:paraId="2E1FFA4D" w14:textId="77777777" w:rsidR="00C53F46"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1BE041F7" w14:textId="77777777" w:rsidR="002127E4" w:rsidRPr="00486BDF" w:rsidRDefault="002127E4"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90396218"/>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90396219"/>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486BDF">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90396220"/>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 xml:space="preserve">Ley de Transparencia y Acceso a </w:t>
      </w:r>
      <w:r w:rsidRPr="00486BDF">
        <w:rPr>
          <w:rFonts w:ascii="Palatino Linotype" w:eastAsia="Calibri" w:hAnsi="Palatino Linotype" w:cs="Arial"/>
          <w:b/>
          <w:sz w:val="24"/>
          <w:szCs w:val="24"/>
          <w:lang w:val="es-ES" w:eastAsia="es-ES"/>
        </w:rPr>
        <w:lastRenderedPageBreak/>
        <w:t>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486BDF">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3340A094" w14:textId="2FB7AAB8" w:rsidR="00486BDF" w:rsidRDefault="00486BDF" w:rsidP="008655D0">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41D2817" w14:textId="77777777" w:rsidR="008655D0" w:rsidRPr="008655D0" w:rsidRDefault="008655D0" w:rsidP="008655D0">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59425FE6"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994906">
        <w:rPr>
          <w:rFonts w:ascii="Palatino Linotype" w:eastAsia="Calibri" w:hAnsi="Palatino Linotype" w:cs="Arial"/>
          <w:sz w:val="24"/>
          <w:szCs w:val="24"/>
          <w:lang w:val="es-ES_tradnl" w:eastAsia="es-ES"/>
        </w:rPr>
        <w:t>este Órgano Garante</w:t>
      </w:r>
      <w:r w:rsidRPr="00827222">
        <w:rPr>
          <w:rFonts w:ascii="Palatino Linotype" w:eastAsia="Calibri" w:hAnsi="Palatino Linotype" w:cs="Arial"/>
          <w:sz w:val="24"/>
          <w:szCs w:val="24"/>
          <w:lang w:val="es-ES_tradnl" w:eastAsia="es-ES"/>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6" w:name="_Toc90396221"/>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6"/>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010FAFD2" w:rsidR="0038172B" w:rsidRPr="00B05EEF" w:rsidRDefault="008655D0" w:rsidP="00B05EE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eastAsia="es-ES"/>
        </w:rPr>
        <w:t>S</w:t>
      </w:r>
      <w:r w:rsidRPr="008655D0">
        <w:rPr>
          <w:rFonts w:ascii="Palatino Linotype" w:eastAsiaTheme="minorEastAsia" w:hAnsi="Palatino Linotype" w:cs="Arial"/>
          <w:sz w:val="24"/>
          <w:szCs w:val="24"/>
          <w:lang w:eastAsia="es-ES"/>
        </w:rPr>
        <w:t>e requiere el censo más reciente, con el que se factura el alumbrado público del municipio, firmado por la Comisión Federal de Electricidad y el Municipio. se requiere información sobre la r</w:t>
      </w:r>
      <w:r>
        <w:rPr>
          <w:rFonts w:ascii="Palatino Linotype" w:eastAsiaTheme="minorEastAsia" w:hAnsi="Palatino Linotype" w:cs="Arial"/>
          <w:sz w:val="24"/>
          <w:szCs w:val="24"/>
          <w:lang w:eastAsia="es-ES"/>
        </w:rPr>
        <w:t>ecaudación del DAP más reciente</w:t>
      </w:r>
      <w:r>
        <w:rPr>
          <w:rFonts w:ascii="Palatino Linotype" w:eastAsiaTheme="minorEastAsia" w:hAnsi="Palatino Linotype" w:cs="Arial"/>
          <w:sz w:val="24"/>
          <w:szCs w:val="24"/>
          <w:lang w:val="es-ES_tradnl" w:eastAsia="es-ES"/>
        </w:rPr>
        <w:t xml:space="preserve">. </w:t>
      </w:r>
      <w:r w:rsidR="0038172B" w:rsidRPr="00B05EEF">
        <w:rPr>
          <w:rFonts w:ascii="Palatino Linotype" w:eastAsiaTheme="minorEastAsia" w:hAnsi="Palatino Linotype" w:cs="Arial"/>
          <w:sz w:val="24"/>
          <w:szCs w:val="24"/>
          <w:lang w:val="es-ES_tradnl" w:eastAsia="es-ES"/>
        </w:rPr>
        <w:t xml:space="preserve">El </w:t>
      </w:r>
      <w:r w:rsidR="0038172B" w:rsidRPr="00B05EEF">
        <w:rPr>
          <w:rFonts w:ascii="Palatino Linotype" w:eastAsiaTheme="minorEastAsia" w:hAnsi="Palatino Linotype" w:cs="Arial"/>
          <w:b/>
          <w:bCs/>
          <w:sz w:val="24"/>
          <w:szCs w:val="24"/>
          <w:lang w:val="es-ES_tradnl" w:eastAsia="es-ES"/>
        </w:rPr>
        <w:t>SUJETO OBLIGADO</w:t>
      </w:r>
      <w:r w:rsidR="0038172B" w:rsidRPr="00B05EEF">
        <w:rPr>
          <w:rFonts w:ascii="Palatino Linotype" w:eastAsiaTheme="minorEastAsia" w:hAnsi="Palatino Linotype" w:cs="Arial"/>
          <w:sz w:val="24"/>
          <w:szCs w:val="24"/>
          <w:lang w:val="es-ES_tradnl" w:eastAsia="es-ES"/>
        </w:rPr>
        <w:t xml:space="preserve"> no respondió a </w:t>
      </w:r>
      <w:r w:rsidR="0044737D" w:rsidRPr="00B05EEF">
        <w:rPr>
          <w:rFonts w:ascii="Palatino Linotype" w:eastAsiaTheme="minorEastAsia" w:hAnsi="Palatino Linotype" w:cs="Arial"/>
          <w:sz w:val="24"/>
          <w:szCs w:val="24"/>
          <w:lang w:val="es-ES_tradnl" w:eastAsia="es-ES"/>
        </w:rPr>
        <w:t>la solicitud de información</w:t>
      </w:r>
      <w:r w:rsidR="0038172B" w:rsidRPr="00B05EEF">
        <w:rPr>
          <w:rFonts w:ascii="Palatino Linotype" w:eastAsiaTheme="minorEastAsia" w:hAnsi="Palatino Linotype" w:cs="Arial"/>
          <w:sz w:val="24"/>
          <w:szCs w:val="24"/>
          <w:lang w:val="es-ES_tradnl" w:eastAsia="es-ES"/>
        </w:rPr>
        <w:t xml:space="preserve">. </w:t>
      </w:r>
      <w:r w:rsidR="0044737D" w:rsidRPr="00B05EEF">
        <w:rPr>
          <w:rFonts w:ascii="Palatino Linotype" w:eastAsiaTheme="minorEastAsia" w:hAnsi="Palatino Linotype" w:cs="Arial"/>
          <w:sz w:val="24"/>
          <w:szCs w:val="24"/>
          <w:lang w:val="es-ES_tradnl" w:eastAsia="es-ES"/>
        </w:rPr>
        <w:t>Derivado de lo anterior</w:t>
      </w:r>
      <w:r w:rsidR="0038172B" w:rsidRPr="00B05EEF">
        <w:rPr>
          <w:rFonts w:ascii="Palatino Linotype" w:eastAsiaTheme="minorEastAsia" w:hAnsi="Palatino Linotype" w:cs="Arial"/>
          <w:sz w:val="24"/>
          <w:szCs w:val="24"/>
          <w:lang w:val="es-ES_tradnl" w:eastAsia="es-ES"/>
        </w:rPr>
        <w:t xml:space="preserve">, </w:t>
      </w:r>
      <w:r w:rsidR="00E1488A" w:rsidRPr="00B05EEF">
        <w:rPr>
          <w:rFonts w:ascii="Palatino Linotype" w:eastAsiaTheme="minorEastAsia" w:hAnsi="Palatino Linotype" w:cs="Arial"/>
          <w:sz w:val="24"/>
          <w:szCs w:val="24"/>
          <w:lang w:val="es-ES_tradnl" w:eastAsia="es-ES"/>
        </w:rPr>
        <w:t>el</w:t>
      </w:r>
      <w:r w:rsidR="0038172B" w:rsidRPr="00B05EEF">
        <w:rPr>
          <w:rFonts w:ascii="Palatino Linotype" w:eastAsiaTheme="minorEastAsia" w:hAnsi="Palatino Linotype" w:cs="Arial"/>
          <w:sz w:val="24"/>
          <w:szCs w:val="24"/>
          <w:lang w:val="es-ES_tradnl" w:eastAsia="es-ES"/>
        </w:rPr>
        <w:t xml:space="preserve"> </w:t>
      </w:r>
      <w:r w:rsidR="0038172B" w:rsidRPr="00B05EEF">
        <w:rPr>
          <w:rFonts w:ascii="Palatino Linotype" w:eastAsiaTheme="minorEastAsia" w:hAnsi="Palatino Linotype" w:cs="Arial"/>
          <w:sz w:val="24"/>
          <w:szCs w:val="24"/>
          <w:lang w:val="es-ES_tradnl" w:eastAsia="es-ES"/>
        </w:rPr>
        <w:lastRenderedPageBreak/>
        <w:t xml:space="preserve">ahora </w:t>
      </w:r>
      <w:r w:rsidR="0038172B" w:rsidRPr="00B05EEF">
        <w:rPr>
          <w:rFonts w:ascii="Palatino Linotype" w:eastAsiaTheme="minorEastAsia" w:hAnsi="Palatino Linotype" w:cs="Arial"/>
          <w:b/>
          <w:bCs/>
          <w:sz w:val="24"/>
          <w:szCs w:val="24"/>
          <w:lang w:val="es-ES_tradnl" w:eastAsia="es-ES"/>
        </w:rPr>
        <w:t>RECURRENTE</w:t>
      </w:r>
      <w:r w:rsidR="0038172B" w:rsidRPr="00B05EEF">
        <w:rPr>
          <w:rFonts w:ascii="Palatino Linotype" w:eastAsiaTheme="minorEastAsia" w:hAnsi="Palatino Linotype" w:cs="Arial"/>
          <w:sz w:val="24"/>
          <w:szCs w:val="24"/>
          <w:lang w:val="es-ES_tradnl" w:eastAsia="es-ES"/>
        </w:rPr>
        <w:t xml:space="preserve"> promovió </w:t>
      </w:r>
      <w:r w:rsidR="0044737D" w:rsidRPr="00B05EEF">
        <w:rPr>
          <w:rFonts w:ascii="Palatino Linotype" w:eastAsiaTheme="minorEastAsia" w:hAnsi="Palatino Linotype" w:cs="Arial"/>
          <w:sz w:val="24"/>
          <w:szCs w:val="24"/>
          <w:lang w:val="es-ES_tradnl" w:eastAsia="es-ES"/>
        </w:rPr>
        <w:t>el</w:t>
      </w:r>
      <w:r w:rsidR="0038172B" w:rsidRPr="00B05EEF">
        <w:rPr>
          <w:rFonts w:ascii="Palatino Linotype" w:eastAsiaTheme="minorEastAsia" w:hAnsi="Palatino Linotype" w:cs="Arial"/>
          <w:sz w:val="24"/>
          <w:szCs w:val="24"/>
          <w:lang w:val="es-ES_tradnl" w:eastAsia="es-ES"/>
        </w:rPr>
        <w:t xml:space="preserve"> recurso de revisión indicado al rubr</w:t>
      </w:r>
      <w:r w:rsidR="0044737D" w:rsidRPr="00B05EEF">
        <w:rPr>
          <w:rFonts w:ascii="Palatino Linotype" w:eastAsiaTheme="minorEastAsia" w:hAnsi="Palatino Linotype" w:cs="Arial"/>
          <w:sz w:val="24"/>
          <w:szCs w:val="24"/>
          <w:lang w:val="es-ES_tradnl" w:eastAsia="es-ES"/>
        </w:rPr>
        <w:t>o, en el que señaló por agravios</w:t>
      </w:r>
      <w:r w:rsidR="00D629E9" w:rsidRPr="00B05EEF">
        <w:rPr>
          <w:rFonts w:ascii="Palatino Linotype" w:eastAsiaTheme="minorEastAsia" w:hAnsi="Palatino Linotype" w:cs="Arial"/>
          <w:sz w:val="24"/>
          <w:szCs w:val="24"/>
          <w:lang w:val="es-ES_tradnl" w:eastAsia="es-ES"/>
        </w:rPr>
        <w:t>,</w:t>
      </w:r>
      <w:r w:rsidR="0044737D" w:rsidRPr="00B05EEF">
        <w:rPr>
          <w:rFonts w:ascii="Palatino Linotype" w:eastAsiaTheme="minorEastAsia" w:hAnsi="Palatino Linotype" w:cs="Arial"/>
          <w:sz w:val="24"/>
          <w:szCs w:val="24"/>
          <w:lang w:val="es-ES_tradnl" w:eastAsia="es-ES"/>
        </w:rPr>
        <w:t xml:space="preserve"> </w:t>
      </w:r>
      <w:r w:rsidR="00E1488A" w:rsidRPr="00B05EEF">
        <w:rPr>
          <w:rFonts w:ascii="Palatino Linotype" w:eastAsiaTheme="minorEastAsia" w:hAnsi="Palatino Linotype" w:cs="Arial"/>
          <w:sz w:val="24"/>
          <w:szCs w:val="24"/>
          <w:lang w:val="es-ES_tradnl" w:eastAsia="es-ES"/>
        </w:rPr>
        <w:t>la falta de respuesta a su solicitud</w:t>
      </w:r>
      <w:r w:rsidR="0038172B" w:rsidRPr="00B05EEF">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07E26D9B"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994906">
        <w:rPr>
          <w:rFonts w:ascii="Palatino Linotype" w:eastAsiaTheme="minorEastAsia" w:hAnsi="Palatino Linotype" w:cs="Arial"/>
          <w:sz w:val="24"/>
          <w:szCs w:val="24"/>
          <w:lang w:val="es-ES_tradnl" w:eastAsia="es-ES"/>
        </w:rPr>
        <w:t>este Órgano Garante advierte</w:t>
      </w:r>
      <w:r w:rsidR="00EF1F84">
        <w:rPr>
          <w:rFonts w:ascii="Palatino Linotype" w:eastAsiaTheme="minorEastAsia" w:hAnsi="Palatino Linotype" w:cs="Arial"/>
          <w:sz w:val="24"/>
          <w:szCs w:val="24"/>
          <w:lang w:val="es-ES_tradnl" w:eastAsia="es-ES"/>
        </w:rPr>
        <w:t xml:space="preserv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00257761">
        <w:rPr>
          <w:rFonts w:ascii="Palatino Linotype" w:eastAsiaTheme="minorEastAsia" w:hAnsi="Palatino Linotype" w:cs="Arial"/>
          <w:sz w:val="24"/>
          <w:szCs w:val="24"/>
          <w:lang w:val="es-ES_tradnl" w:eastAsia="es-ES"/>
        </w:rPr>
        <w:t xml:space="preserve"> recurso de revisión </w:t>
      </w:r>
      <w:r w:rsidR="004B4533" w:rsidRPr="004B4533">
        <w:rPr>
          <w:rFonts w:ascii="Palatino Linotype" w:eastAsiaTheme="minorEastAsia" w:hAnsi="Palatino Linotype" w:cs="Arial"/>
          <w:b/>
          <w:bCs/>
          <w:sz w:val="24"/>
          <w:szCs w:val="24"/>
          <w:lang w:eastAsia="es-ES"/>
        </w:rPr>
        <w:t>05943</w:t>
      </w:r>
      <w:r w:rsidR="00257761" w:rsidRPr="00257761">
        <w:rPr>
          <w:rFonts w:ascii="Palatino Linotype" w:eastAsiaTheme="minorEastAsia" w:hAnsi="Palatino Linotype" w:cs="Arial"/>
          <w:b/>
          <w:bCs/>
          <w:sz w:val="24"/>
          <w:szCs w:val="24"/>
          <w:lang w:eastAsia="es-ES"/>
        </w:rPr>
        <w:t>/INFOEM/IP/RR/2021</w:t>
      </w:r>
      <w:r w:rsidR="00257761">
        <w:rPr>
          <w:rFonts w:ascii="Palatino Linotype" w:eastAsiaTheme="minorEastAsia" w:hAnsi="Palatino Linotype" w:cs="Arial"/>
          <w:b/>
          <w:bCs/>
          <w:sz w:val="24"/>
          <w:szCs w:val="24"/>
          <w:lang w:eastAsia="es-ES"/>
        </w:rPr>
        <w:t xml:space="preserve"> </w:t>
      </w:r>
      <w:r w:rsidRPr="0038172B">
        <w:rPr>
          <w:rFonts w:ascii="Palatino Linotype" w:eastAsiaTheme="minorEastAsia" w:hAnsi="Palatino Linotype" w:cs="Arial"/>
          <w:sz w:val="24"/>
          <w:szCs w:val="24"/>
          <w:lang w:val="es-ES_tradnl" w:eastAsia="es-ES"/>
        </w:rPr>
        <w:t xml:space="preserve">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7E6D594F" w14:textId="7BEA6ED6" w:rsidR="00BA6FF7" w:rsidRDefault="00BA6FF7" w:rsidP="006937CB">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273DEA1" w14:textId="77777777" w:rsidR="006937CB" w:rsidRPr="006937CB" w:rsidRDefault="006937CB" w:rsidP="006937CB">
      <w:pPr>
        <w:pStyle w:val="Sinespaciado"/>
        <w:tabs>
          <w:tab w:val="left" w:pos="426"/>
        </w:tabs>
        <w:ind w:left="567" w:right="567"/>
        <w:jc w:val="both"/>
        <w:rPr>
          <w:rFonts w:ascii="Palatino Linotype" w:hAnsi="Palatino Linotype"/>
          <w:i/>
          <w:color w:val="000000" w:themeColor="text1"/>
          <w:sz w:val="22"/>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3" w:name="_Toc90396222"/>
      <w:bookmarkStart w:id="84" w:name="_Toc499659080"/>
      <w:r>
        <w:rPr>
          <w:rFonts w:ascii="Palatino Linotype" w:eastAsia="MS Gothic" w:hAnsi="Palatino Linotype" w:cstheme="majorBidi"/>
          <w:b/>
          <w:sz w:val="24"/>
          <w:szCs w:val="32"/>
        </w:rPr>
        <w:lastRenderedPageBreak/>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3"/>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90396223"/>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 xml:space="preserve">que se constituye como una </w:t>
      </w:r>
      <w:r w:rsidRPr="00486BDF">
        <w:rPr>
          <w:rFonts w:ascii="Palatino Linotype" w:eastAsiaTheme="minorEastAsia" w:hAnsi="Palatino Linotype"/>
          <w:color w:val="000000"/>
          <w:sz w:val="24"/>
          <w:szCs w:val="24"/>
          <w:lang w:val="es-ES_tradnl" w:eastAsia="es-ES"/>
        </w:rPr>
        <w:lastRenderedPageBreak/>
        <w:t>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7A326613" w:rsidR="00486BDF" w:rsidRPr="00486BDF" w:rsidRDefault="00E1488A" w:rsidP="002127E4">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257761">
        <w:rPr>
          <w:rFonts w:ascii="Palatino Linotype" w:eastAsia="Times New Roman" w:hAnsi="Palatino Linotype"/>
          <w:sz w:val="24"/>
          <w:szCs w:val="24"/>
          <w:lang w:val="es-ES_tradnl" w:eastAsia="es-ES"/>
        </w:rPr>
        <w:t xml:space="preserve"> </w:t>
      </w:r>
      <w:r w:rsidR="004B4533">
        <w:rPr>
          <w:rFonts w:ascii="Palatino Linotype" w:eastAsia="Times New Roman" w:hAnsi="Palatino Linotype"/>
          <w:b/>
          <w:sz w:val="24"/>
          <w:szCs w:val="24"/>
          <w:lang w:val="es-ES_tradnl" w:eastAsia="es-ES"/>
        </w:rPr>
        <w:t xml:space="preserve">Ayuntamiento de </w:t>
      </w:r>
      <w:r w:rsidR="004B4533" w:rsidRPr="004B4533">
        <w:rPr>
          <w:rFonts w:ascii="Palatino Linotype" w:eastAsia="Times New Roman" w:hAnsi="Palatino Linotype"/>
          <w:b/>
          <w:bCs/>
          <w:sz w:val="24"/>
          <w:szCs w:val="24"/>
          <w:lang w:eastAsia="es-ES"/>
        </w:rPr>
        <w:t>Tezoyuca</w:t>
      </w:r>
      <w:r w:rsidR="004B4533">
        <w:rPr>
          <w:rFonts w:ascii="Palatino Linotype" w:eastAsia="Times New Roman" w:hAnsi="Palatino Linotype"/>
          <w:b/>
          <w:bCs/>
          <w:sz w:val="24"/>
          <w:szCs w:val="24"/>
          <w:lang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w:t>
      </w:r>
      <w:r w:rsidRPr="00486BDF">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0D3023EB"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w:t>
      </w:r>
      <w:r w:rsidRPr="00486BDF">
        <w:rPr>
          <w:rFonts w:ascii="Palatino Linotype" w:eastAsia="Calibri" w:hAnsi="Palatino Linotype" w:cs="Times New Roman"/>
          <w:sz w:val="24"/>
          <w:szCs w:val="24"/>
          <w:lang w:val="es-ES_tradnl" w:eastAsia="es-ES"/>
        </w:rPr>
        <w:lastRenderedPageBreak/>
        <w:t>negando así el acceso a cualquier tipo de información sin ofrecer mayores explicaciones</w:t>
      </w:r>
      <w:r w:rsidR="00397CAA">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1EF9209" w:rsidR="00486BDF" w:rsidRPr="00486BDF" w:rsidRDefault="00486BDF" w:rsidP="004B4533">
      <w:pPr>
        <w:numPr>
          <w:ilvl w:val="0"/>
          <w:numId w:val="2"/>
        </w:num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Dicha omisión implica un incumplimiento de las obligaciones que la Ley de Transparencia y Acceso a la Información del Estado de M</w:t>
      </w:r>
      <w:r w:rsidR="00257761">
        <w:rPr>
          <w:rFonts w:ascii="Palatino Linotype" w:eastAsia="Calibri" w:hAnsi="Palatino Linotype" w:cs="Times New Roman"/>
          <w:sz w:val="24"/>
          <w:szCs w:val="24"/>
          <w:lang w:val="es-ES_tradnl" w:eastAsia="es-ES"/>
        </w:rPr>
        <w:t xml:space="preserve">éxico y Municipios le impone al </w:t>
      </w:r>
      <w:r w:rsidR="004B4533">
        <w:rPr>
          <w:rFonts w:ascii="Palatino Linotype" w:eastAsiaTheme="minorEastAsia" w:hAnsi="Palatino Linotype"/>
          <w:b/>
          <w:sz w:val="24"/>
          <w:szCs w:val="24"/>
          <w:lang w:val="es-ES_tradnl" w:eastAsia="es-ES"/>
        </w:rPr>
        <w:t xml:space="preserve">Ayuntamiento de </w:t>
      </w:r>
      <w:r w:rsidR="004B4533" w:rsidRPr="004B4533">
        <w:rPr>
          <w:rFonts w:ascii="Palatino Linotype" w:eastAsiaTheme="minorEastAsia" w:hAnsi="Palatino Linotype"/>
          <w:b/>
          <w:sz w:val="24"/>
          <w:szCs w:val="24"/>
          <w:lang w:val="es-ES_tradnl" w:eastAsia="es-ES"/>
        </w:rPr>
        <w:t>Tezoyuca</w:t>
      </w:r>
      <w:r w:rsidR="004B4533">
        <w:rPr>
          <w:rFonts w:ascii="Palatino Linotype" w:eastAsiaTheme="minorEastAsia" w:hAnsi="Palatino Linotype"/>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1A26C44A" w:rsidR="00486BDF" w:rsidRPr="00257761" w:rsidRDefault="00486BDF" w:rsidP="004B4533">
      <w:pPr>
        <w:numPr>
          <w:ilvl w:val="0"/>
          <w:numId w:val="2"/>
        </w:numPr>
        <w:tabs>
          <w:tab w:val="left" w:pos="567"/>
        </w:tabs>
        <w:spacing w:before="240" w:after="240" w:line="360" w:lineRule="auto"/>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4B4533">
        <w:rPr>
          <w:rFonts w:ascii="Palatino Linotype" w:eastAsia="Calibri" w:hAnsi="Palatino Linotype" w:cs="Times New Roman"/>
          <w:b/>
          <w:sz w:val="24"/>
          <w:szCs w:val="24"/>
          <w:lang w:val="es-ES_tradnl" w:eastAsia="es-ES"/>
        </w:rPr>
        <w:t xml:space="preserve">Ayuntamiento de </w:t>
      </w:r>
      <w:r w:rsidR="004B4533" w:rsidRPr="004B4533">
        <w:rPr>
          <w:rFonts w:ascii="Palatino Linotype" w:eastAsia="Calibri" w:hAnsi="Palatino Linotype" w:cs="Times New Roman"/>
          <w:b/>
          <w:sz w:val="24"/>
          <w:szCs w:val="24"/>
          <w:lang w:val="es-ES_tradnl" w:eastAsia="es-ES"/>
        </w:rPr>
        <w:t>Tezoyuca</w:t>
      </w:r>
      <w:r w:rsidR="004B4533">
        <w:rPr>
          <w:rFonts w:ascii="Palatino Linotype" w:eastAsia="Calibri" w:hAnsi="Palatino Linotype" w:cs="Times New Roman"/>
          <w:sz w:val="24"/>
          <w:szCs w:val="24"/>
          <w:lang w:val="es-ES_tradnl" w:eastAsia="es-ES"/>
        </w:rPr>
        <w:t xml:space="preserve"> </w:t>
      </w:r>
      <w:r w:rsidRPr="0025776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lastRenderedPageBreak/>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486BDF">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5C7E0D6" w14:textId="77777777" w:rsidR="00C24C80" w:rsidRDefault="00C24C80" w:rsidP="00C24C80">
      <w:pPr>
        <w:spacing w:before="240" w:after="240" w:line="360" w:lineRule="auto"/>
        <w:contextualSpacing/>
        <w:rPr>
          <w:noProof/>
          <w:lang w:eastAsia="es-MX"/>
        </w:rPr>
      </w:pPr>
    </w:p>
    <w:p w14:paraId="7223AAC5" w14:textId="2C0AD451" w:rsidR="00C24C80" w:rsidRDefault="001322B9" w:rsidP="00C24C80">
      <w:pPr>
        <w:spacing w:before="240" w:after="240" w:line="360" w:lineRule="auto"/>
        <w:contextualSpacing/>
        <w:jc w:val="center"/>
      </w:pPr>
      <w:r>
        <w:rPr>
          <w:noProof/>
          <w:lang w:val="es-ES" w:eastAsia="es-ES"/>
        </w:rPr>
        <w:drawing>
          <wp:inline distT="0" distB="0" distL="0" distR="0" wp14:anchorId="688A0528" wp14:editId="132191EA">
            <wp:extent cx="5023485" cy="15696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2686" cy="1572475"/>
                    </a:xfrm>
                    <a:prstGeom prst="rect">
                      <a:avLst/>
                    </a:prstGeom>
                    <a:noFill/>
                  </pic:spPr>
                </pic:pic>
              </a:graphicData>
            </a:graphic>
          </wp:inline>
        </w:drawing>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F3AB189" w14:textId="5983E411" w:rsidR="003B5689" w:rsidRPr="00B05EEF" w:rsidRDefault="003A26DD" w:rsidP="002127E4">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05EEF">
        <w:rPr>
          <w:rFonts w:ascii="Palatino Linotype" w:eastAsia="Times New Roman" w:hAnsi="Palatino Linotype" w:cs="Arial"/>
          <w:color w:val="000000"/>
          <w:sz w:val="24"/>
          <w:szCs w:val="24"/>
          <w:lang w:val="es-ES_tradnl" w:eastAsia="es-ES"/>
        </w:rPr>
        <w:t xml:space="preserve">Como </w:t>
      </w:r>
      <w:r w:rsidR="003D046C" w:rsidRPr="00B05EEF">
        <w:rPr>
          <w:rFonts w:ascii="Palatino Linotype" w:eastAsia="Times New Roman" w:hAnsi="Palatino Linotype" w:cs="Arial"/>
          <w:color w:val="000000"/>
          <w:sz w:val="24"/>
          <w:szCs w:val="24"/>
          <w:lang w:eastAsia="es-ES"/>
        </w:rPr>
        <w:t xml:space="preserve">fuera señalado en el apartado de </w:t>
      </w:r>
      <w:r w:rsidR="003D046C" w:rsidRPr="00B05EEF">
        <w:rPr>
          <w:rFonts w:ascii="Palatino Linotype" w:eastAsia="Times New Roman" w:hAnsi="Palatino Linotype" w:cs="Arial"/>
          <w:i/>
          <w:color w:val="000000"/>
          <w:sz w:val="24"/>
          <w:szCs w:val="24"/>
          <w:lang w:eastAsia="es-ES"/>
        </w:rPr>
        <w:t>Antecedentes</w:t>
      </w:r>
      <w:r w:rsidR="00086D2C">
        <w:rPr>
          <w:rFonts w:ascii="Palatino Linotype" w:eastAsia="Times New Roman" w:hAnsi="Palatino Linotype" w:cs="Arial"/>
          <w:color w:val="000000"/>
          <w:sz w:val="24"/>
          <w:szCs w:val="24"/>
          <w:lang w:eastAsia="es-ES"/>
        </w:rPr>
        <w:t>, el tres</w:t>
      </w:r>
      <w:r w:rsidR="006227E5" w:rsidRPr="00B05EEF">
        <w:rPr>
          <w:rFonts w:ascii="Palatino Linotype" w:eastAsia="Times New Roman" w:hAnsi="Palatino Linotype" w:cs="Arial"/>
          <w:color w:val="000000"/>
          <w:sz w:val="24"/>
          <w:szCs w:val="24"/>
          <w:lang w:eastAsia="es-ES"/>
        </w:rPr>
        <w:t xml:space="preserve"> </w:t>
      </w:r>
      <w:r w:rsidR="00E57EA7" w:rsidRPr="00B05EEF">
        <w:rPr>
          <w:rFonts w:ascii="Palatino Linotype" w:eastAsia="Times New Roman" w:hAnsi="Palatino Linotype" w:cs="Arial"/>
          <w:color w:val="000000"/>
          <w:sz w:val="24"/>
          <w:szCs w:val="24"/>
          <w:lang w:eastAsia="es-ES"/>
        </w:rPr>
        <w:t>(</w:t>
      </w:r>
      <w:r w:rsidR="00086D2C">
        <w:rPr>
          <w:rFonts w:ascii="Palatino Linotype" w:eastAsia="Times New Roman" w:hAnsi="Palatino Linotype" w:cs="Arial"/>
          <w:color w:val="000000"/>
          <w:sz w:val="24"/>
          <w:szCs w:val="24"/>
          <w:lang w:eastAsia="es-ES"/>
        </w:rPr>
        <w:t>3</w:t>
      </w:r>
      <w:r w:rsidR="003D046C" w:rsidRPr="00B05EEF">
        <w:rPr>
          <w:rFonts w:ascii="Palatino Linotype" w:eastAsia="Times New Roman" w:hAnsi="Palatino Linotype" w:cs="Arial"/>
          <w:color w:val="000000"/>
          <w:sz w:val="24"/>
          <w:szCs w:val="24"/>
          <w:lang w:eastAsia="es-ES"/>
        </w:rPr>
        <w:t xml:space="preserve">) de </w:t>
      </w:r>
      <w:r w:rsidR="00086D2C">
        <w:rPr>
          <w:rFonts w:ascii="Palatino Linotype" w:eastAsia="Times New Roman" w:hAnsi="Palatino Linotype" w:cs="Arial"/>
          <w:color w:val="000000"/>
          <w:sz w:val="24"/>
          <w:szCs w:val="24"/>
          <w:lang w:eastAsia="es-ES"/>
        </w:rPr>
        <w:t>noviembre</w:t>
      </w:r>
      <w:r w:rsidR="003D046C" w:rsidRPr="00B05EEF">
        <w:rPr>
          <w:rFonts w:ascii="Palatino Linotype" w:eastAsia="Times New Roman" w:hAnsi="Palatino Linotype" w:cs="Arial"/>
          <w:color w:val="000000"/>
          <w:sz w:val="24"/>
          <w:szCs w:val="24"/>
          <w:lang w:eastAsia="es-ES"/>
        </w:rPr>
        <w:t xml:space="preserve"> de dos mil veintiuno, el particular promovió, vía </w:t>
      </w:r>
      <w:r w:rsidR="003D046C" w:rsidRPr="00B05EEF">
        <w:rPr>
          <w:rFonts w:ascii="Palatino Linotype" w:eastAsia="Times New Roman" w:hAnsi="Palatino Linotype" w:cs="Arial"/>
          <w:b/>
          <w:i/>
          <w:color w:val="000000"/>
          <w:sz w:val="24"/>
          <w:szCs w:val="24"/>
          <w:lang w:eastAsia="es-ES"/>
        </w:rPr>
        <w:t>SAIMEX,</w:t>
      </w:r>
      <w:r w:rsidR="003D046C" w:rsidRPr="00B05EEF">
        <w:rPr>
          <w:rFonts w:ascii="Palatino Linotype" w:eastAsia="Times New Roman" w:hAnsi="Palatino Linotype" w:cs="Arial"/>
          <w:color w:val="000000"/>
          <w:sz w:val="24"/>
          <w:szCs w:val="24"/>
          <w:lang w:eastAsia="es-ES"/>
        </w:rPr>
        <w:t xml:space="preserve"> ante el </w:t>
      </w:r>
      <w:r w:rsidR="003D046C" w:rsidRPr="00B05EEF">
        <w:rPr>
          <w:rFonts w:ascii="Palatino Linotype" w:eastAsia="Times New Roman" w:hAnsi="Palatino Linotype" w:cs="Arial"/>
          <w:b/>
          <w:color w:val="000000"/>
          <w:sz w:val="24"/>
          <w:szCs w:val="24"/>
          <w:lang w:eastAsia="es-ES"/>
        </w:rPr>
        <w:t>SUJETO OBLIGADO,</w:t>
      </w:r>
      <w:r w:rsidR="003D046C" w:rsidRPr="00B05EEF">
        <w:rPr>
          <w:rFonts w:ascii="Palatino Linotype" w:eastAsia="Times New Roman" w:hAnsi="Palatino Linotype" w:cs="Arial"/>
          <w:color w:val="000000"/>
          <w:sz w:val="24"/>
          <w:szCs w:val="24"/>
          <w:lang w:eastAsia="es-ES"/>
        </w:rPr>
        <w:t xml:space="preserve"> la solicitud de información</w:t>
      </w:r>
      <w:r w:rsidR="004B4533">
        <w:rPr>
          <w:rFonts w:ascii="Palatino Linotype" w:eastAsia="Times New Roman" w:hAnsi="Palatino Linotype" w:cs="Arial"/>
          <w:b/>
          <w:color w:val="000000"/>
          <w:sz w:val="24"/>
          <w:szCs w:val="24"/>
          <w:lang w:eastAsia="es-ES"/>
        </w:rPr>
        <w:t xml:space="preserve"> </w:t>
      </w:r>
      <w:r w:rsidR="004B4533" w:rsidRPr="004B4533">
        <w:rPr>
          <w:rFonts w:ascii="Palatino Linotype" w:hAnsi="Palatino Linotype"/>
          <w:b/>
          <w:bCs/>
          <w:color w:val="000000" w:themeColor="text1"/>
          <w:sz w:val="24"/>
          <w:szCs w:val="24"/>
        </w:rPr>
        <w:t>00096/TEZOYUCA/IP/2021</w:t>
      </w:r>
      <w:r w:rsidR="003D046C" w:rsidRPr="00B05EEF">
        <w:rPr>
          <w:rFonts w:ascii="Palatino Linotype" w:eastAsia="Times New Roman" w:hAnsi="Palatino Linotype" w:cs="Arial"/>
          <w:bCs/>
          <w:color w:val="000000"/>
          <w:sz w:val="24"/>
          <w:szCs w:val="24"/>
          <w:lang w:eastAsia="es-ES"/>
        </w:rPr>
        <w:t>,</w:t>
      </w:r>
      <w:r w:rsidR="003D046C" w:rsidRPr="00B05EEF">
        <w:rPr>
          <w:rFonts w:ascii="Palatino Linotype" w:eastAsia="Times New Roman" w:hAnsi="Palatino Linotype" w:cs="Arial"/>
          <w:color w:val="000000"/>
          <w:sz w:val="24"/>
          <w:szCs w:val="24"/>
          <w:lang w:eastAsia="es-ES"/>
        </w:rPr>
        <w:t xml:space="preserve"> mediante </w:t>
      </w:r>
      <w:r w:rsidR="00AB204A" w:rsidRPr="00B05EEF">
        <w:rPr>
          <w:rFonts w:ascii="Palatino Linotype" w:eastAsia="Times New Roman" w:hAnsi="Palatino Linotype" w:cs="Arial"/>
          <w:color w:val="000000"/>
          <w:sz w:val="24"/>
          <w:szCs w:val="24"/>
          <w:lang w:eastAsia="es-ES"/>
        </w:rPr>
        <w:t>la que s</w:t>
      </w:r>
      <w:r w:rsidR="002127E4" w:rsidRPr="00B05EEF">
        <w:rPr>
          <w:rFonts w:ascii="Palatino Linotype" w:eastAsia="Times New Roman" w:hAnsi="Palatino Linotype" w:cs="Arial"/>
          <w:color w:val="000000"/>
          <w:sz w:val="24"/>
          <w:szCs w:val="24"/>
          <w:lang w:eastAsia="es-ES"/>
        </w:rPr>
        <w:t>olicitó</w:t>
      </w:r>
      <w:r w:rsidR="00086D2C">
        <w:rPr>
          <w:rFonts w:ascii="Palatino Linotype" w:eastAsia="Times New Roman" w:hAnsi="Palatino Linotype" w:cs="Arial"/>
          <w:color w:val="000000"/>
          <w:sz w:val="24"/>
          <w:szCs w:val="24"/>
          <w:lang w:eastAsia="es-ES"/>
        </w:rPr>
        <w:t xml:space="preserve"> </w:t>
      </w:r>
      <w:r w:rsidR="00086D2C" w:rsidRPr="00086D2C">
        <w:rPr>
          <w:rFonts w:ascii="Palatino Linotype" w:eastAsia="Times New Roman" w:hAnsi="Palatino Linotype" w:cs="Arial"/>
          <w:color w:val="000000"/>
          <w:sz w:val="24"/>
          <w:szCs w:val="24"/>
          <w:lang w:eastAsia="es-ES"/>
        </w:rPr>
        <w:t>el censo más reciente, con el que se factura el alumbrado público del municipio, firmado por la Comisión Federal de Electricidad y el Municipio. se requiere información sobre la recaudación del DAP más reciente.</w:t>
      </w:r>
    </w:p>
    <w:p w14:paraId="590C3A9C" w14:textId="77777777" w:rsidR="003B5689" w:rsidRDefault="003B5689" w:rsidP="003B568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31C2392C" w:rsidR="003A26DD" w:rsidRPr="003A26DD" w:rsidRDefault="003D046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lastRenderedPageBreak/>
        <w:t>Por su parte</w:t>
      </w:r>
      <w:r w:rsidR="00484317">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y</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821B60">
        <w:rPr>
          <w:rFonts w:ascii="Palatino Linotype" w:eastAsia="Times New Roman" w:hAnsi="Palatino Linotype" w:cs="Arial"/>
          <w:color w:val="000000"/>
          <w:sz w:val="24"/>
          <w:szCs w:val="24"/>
          <w:u w:val="single"/>
          <w:lang w:eastAsia="es-ES"/>
        </w:rPr>
        <w:t xml:space="preserve"> en la solicitud de información</w:t>
      </w:r>
      <w:r w:rsidR="004B4533">
        <w:rPr>
          <w:rFonts w:ascii="Palatino Linotype" w:eastAsia="Times New Roman" w:hAnsi="Palatino Linotype" w:cs="Arial"/>
          <w:color w:val="000000"/>
          <w:sz w:val="24"/>
          <w:szCs w:val="24"/>
          <w:u w:val="single"/>
          <w:lang w:eastAsia="es-ES"/>
        </w:rPr>
        <w:t xml:space="preserve"> </w:t>
      </w:r>
      <w:r w:rsidR="004B4533" w:rsidRPr="004B4533">
        <w:rPr>
          <w:rFonts w:ascii="Palatino Linotype" w:eastAsia="Times New Roman" w:hAnsi="Palatino Linotype" w:cs="Arial"/>
          <w:b/>
          <w:bCs/>
          <w:color w:val="000000"/>
          <w:sz w:val="24"/>
          <w:szCs w:val="24"/>
          <w:u w:val="single"/>
          <w:lang w:eastAsia="es-ES"/>
        </w:rPr>
        <w:t>00096/TEZOYUCA/IP/2021</w:t>
      </w:r>
      <w:r w:rsidR="00821B60">
        <w:rPr>
          <w:rFonts w:ascii="Palatino Linotype" w:eastAsia="Times New Roman" w:hAnsi="Palatino Linotype" w:cs="Arial"/>
          <w:b/>
          <w:bCs/>
          <w:color w:val="000000"/>
          <w:sz w:val="24"/>
          <w:szCs w:val="24"/>
          <w:u w:val="single"/>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lastRenderedPageBreak/>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5388F148"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cumple con su alto deber de repararlo ordenando</w:t>
      </w:r>
      <w:r w:rsidR="003D046C">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90396224"/>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w:t>
      </w:r>
      <w:r w:rsidRPr="00486BDF">
        <w:rPr>
          <w:rFonts w:ascii="Palatino Linotype" w:eastAsiaTheme="minorEastAsia" w:hAnsi="Palatino Linotype" w:cs="Arial"/>
          <w:sz w:val="24"/>
          <w:szCs w:val="24"/>
          <w:lang w:val="es-ES_tradnl" w:eastAsia="es-ES"/>
        </w:rPr>
        <w:lastRenderedPageBreak/>
        <w:t xml:space="preserve">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w:t>
      </w:r>
      <w:r w:rsidRPr="00486BDF">
        <w:rPr>
          <w:rFonts w:ascii="Palatino Linotype" w:eastAsia="Times New Roman" w:hAnsi="Palatino Linotype" w:cs="Arial"/>
          <w:color w:val="000000"/>
          <w:sz w:val="24"/>
          <w:szCs w:val="24"/>
          <w:lang w:val="es-ES_tradnl" w:eastAsia="es-ES"/>
        </w:rPr>
        <w:lastRenderedPageBreak/>
        <w:t xml:space="preserve">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 xml:space="preserve">SUJETO </w:t>
      </w:r>
      <w:r w:rsidR="00F92706" w:rsidRPr="00F92706">
        <w:rPr>
          <w:rFonts w:ascii="Palatino Linotype" w:eastAsia="Times New Roman" w:hAnsi="Palatino Linotype" w:cs="Arial"/>
          <w:b/>
          <w:bCs/>
          <w:color w:val="000000"/>
          <w:sz w:val="24"/>
          <w:szCs w:val="24"/>
          <w:lang w:val="es-ES_tradnl" w:eastAsia="es-ES"/>
        </w:rPr>
        <w:lastRenderedPageBreak/>
        <w:t>OBLIGADO</w:t>
      </w:r>
      <w:r w:rsidRPr="00486BDF">
        <w:rPr>
          <w:rFonts w:ascii="Palatino Linotype" w:eastAsiaTheme="minorEastAsia" w:hAnsi="Palatino Linotype" w:cs="Arial"/>
          <w:sz w:val="24"/>
          <w:szCs w:val="24"/>
          <w:lang w:val="es-ES" w:eastAsia="es-ES"/>
        </w:rPr>
        <w:t xml:space="preserve">, es posible que </w:t>
      </w:r>
      <w:r w:rsidR="003D046C">
        <w:rPr>
          <w:rFonts w:ascii="Palatino Linotype" w:eastAsiaTheme="minorEastAsia" w:hAnsi="Palatino Linotype" w:cs="Arial"/>
          <w:sz w:val="24"/>
          <w:szCs w:val="24"/>
          <w:lang w:val="es-ES" w:eastAsia="es-ES"/>
        </w:rPr>
        <w:t>ésta</w:t>
      </w:r>
      <w:r w:rsidRPr="00486BDF">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w:t>
      </w:r>
      <w:r w:rsidRPr="00486BDF">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90396225"/>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xml:space="preserve">, la Ley de Transparencia y Acceso a la Información Pública del Estado de México y Municipios establece las únicas dos limitantes que se pueden actualizar para restringir el acceso a los documentos en </w:t>
      </w:r>
      <w:r w:rsidRPr="00486BDF">
        <w:rPr>
          <w:rFonts w:ascii="Palatino Linotype" w:eastAsiaTheme="minorEastAsia" w:hAnsi="Palatino Linotype" w:cs="Arial"/>
          <w:sz w:val="24"/>
          <w:szCs w:val="24"/>
          <w:lang w:val="es-ES" w:eastAsia="es-ES"/>
        </w:rPr>
        <w:lastRenderedPageBreak/>
        <w:t>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486BDF">
        <w:rPr>
          <w:rFonts w:ascii="Palatino Linotype" w:eastAsiaTheme="minorEastAsia" w:hAnsi="Palatino Linotype" w:cs="Arial"/>
          <w:sz w:val="24"/>
          <w:szCs w:val="24"/>
          <w:lang w:val="es-ES" w:eastAsia="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486BDF">
        <w:rPr>
          <w:rFonts w:ascii="Palatino Linotype" w:eastAsia="Times New Roman"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F92706">
        <w:rPr>
          <w:rFonts w:ascii="Palatino Linotype" w:eastAsia="Times New Roman" w:hAnsi="Palatino Linotype" w:cs="Arial"/>
          <w:i/>
          <w:iCs/>
          <w:color w:val="222222"/>
          <w:sz w:val="24"/>
          <w:szCs w:val="24"/>
          <w:lang w:val="es-ES_tradnl" w:eastAsia="es-MX"/>
        </w:rPr>
        <w:lastRenderedPageBreak/>
        <w:t xml:space="preserve">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90396226"/>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4"/>
      <w:bookmarkEnd w:id="95"/>
      <w:r w:rsidR="00486BDF" w:rsidRPr="00486BDF">
        <w:rPr>
          <w:rFonts w:ascii="Palatino Linotype" w:eastAsia="Times New Roman" w:hAnsi="Palatino Linotype" w:cstheme="majorBidi"/>
          <w:b/>
          <w:sz w:val="24"/>
          <w:szCs w:val="24"/>
        </w:rPr>
        <w:t>.</w:t>
      </w:r>
      <w:bookmarkEnd w:id="96"/>
      <w:bookmarkEnd w:id="97"/>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6933332F"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C3F8C5B" w14:textId="77777777" w:rsidR="002218D9" w:rsidRDefault="002218D9"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90396227"/>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8"/>
      <w:r w:rsidR="00486BDF" w:rsidRPr="00486BD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lastRenderedPageBreak/>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3A26DD">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25C20832" w14:textId="597EDB41" w:rsidR="000B7060" w:rsidRPr="00254CCB" w:rsidRDefault="00115EC6" w:rsidP="00254CCB">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De las constancias que obran en el expediente electrónico en el que se actúa</w:t>
      </w:r>
      <w:r w:rsidR="002218D9" w:rsidRPr="00254CCB">
        <w:rPr>
          <w:rFonts w:ascii="Palatino Linotype" w:eastAsiaTheme="minorEastAsia" w:hAnsi="Palatino Linotype" w:cs="Arial"/>
          <w:color w:val="000000" w:themeColor="text1"/>
          <w:sz w:val="24"/>
          <w:szCs w:val="24"/>
          <w:lang w:val="es-ES_tradnl" w:eastAsia="es-ES"/>
        </w:rPr>
        <w:t xml:space="preserve">, </w:t>
      </w:r>
      <w:bookmarkStart w:id="103" w:name="_Hlk68613656"/>
      <w:r w:rsidR="002218D9" w:rsidRPr="00254CCB">
        <w:rPr>
          <w:rFonts w:ascii="Palatino Linotype" w:eastAsiaTheme="minorEastAsia" w:hAnsi="Palatino Linotype" w:cs="Arial"/>
          <w:color w:val="000000" w:themeColor="text1"/>
          <w:sz w:val="24"/>
          <w:szCs w:val="24"/>
          <w:lang w:val="es-ES_tradnl" w:eastAsia="es-ES"/>
        </w:rPr>
        <w:t xml:space="preserve">se aprecia que la Unidad de Transparencia </w:t>
      </w:r>
      <w:r w:rsidR="00254CCB" w:rsidRPr="00254CCB">
        <w:rPr>
          <w:rFonts w:ascii="Palatino Linotype" w:eastAsiaTheme="minorEastAsia" w:hAnsi="Palatino Linotype" w:cs="Arial"/>
          <w:color w:val="000000" w:themeColor="text1"/>
          <w:sz w:val="24"/>
          <w:szCs w:val="24"/>
          <w:lang w:val="es-ES_tradnl" w:eastAsia="es-ES"/>
        </w:rPr>
        <w:t xml:space="preserve">no </w:t>
      </w:r>
      <w:r w:rsidR="002218D9" w:rsidRPr="00254CCB">
        <w:rPr>
          <w:rFonts w:ascii="Palatino Linotype" w:eastAsiaTheme="minorEastAsia" w:hAnsi="Palatino Linotype" w:cs="Arial"/>
          <w:color w:val="000000" w:themeColor="text1"/>
          <w:sz w:val="24"/>
          <w:szCs w:val="24"/>
          <w:lang w:val="es-ES_tradnl" w:eastAsia="es-ES"/>
        </w:rPr>
        <w:t>turnó la solicitud de información a</w:t>
      </w:r>
      <w:r w:rsidR="00254CCB" w:rsidRPr="00254CCB">
        <w:rPr>
          <w:rFonts w:ascii="Palatino Linotype" w:eastAsiaTheme="minorEastAsia" w:hAnsi="Palatino Linotype" w:cs="Arial"/>
          <w:color w:val="000000" w:themeColor="text1"/>
          <w:sz w:val="24"/>
          <w:szCs w:val="24"/>
          <w:lang w:val="es-ES_tradnl" w:eastAsia="es-ES"/>
        </w:rPr>
        <w:t xml:space="preserve"> los servidores </w:t>
      </w:r>
      <w:r w:rsidR="002218D9" w:rsidRPr="00254CCB">
        <w:rPr>
          <w:rFonts w:ascii="Palatino Linotype" w:eastAsiaTheme="minorEastAsia" w:hAnsi="Palatino Linotype" w:cs="Arial"/>
          <w:color w:val="000000" w:themeColor="text1"/>
          <w:sz w:val="24"/>
          <w:szCs w:val="24"/>
          <w:lang w:val="es-ES_tradnl" w:eastAsia="es-ES"/>
        </w:rPr>
        <w:t>público</w:t>
      </w:r>
      <w:r w:rsidR="00254CCB" w:rsidRPr="00254CCB">
        <w:rPr>
          <w:rFonts w:ascii="Palatino Linotype" w:eastAsiaTheme="minorEastAsia" w:hAnsi="Palatino Linotype" w:cs="Arial"/>
          <w:color w:val="000000" w:themeColor="text1"/>
          <w:sz w:val="24"/>
          <w:szCs w:val="24"/>
          <w:lang w:val="es-ES_tradnl" w:eastAsia="es-ES"/>
        </w:rPr>
        <w:t>s</w:t>
      </w:r>
      <w:r w:rsidR="002218D9" w:rsidRPr="00254CCB">
        <w:rPr>
          <w:rFonts w:ascii="Palatino Linotype" w:eastAsiaTheme="minorEastAsia" w:hAnsi="Palatino Linotype" w:cs="Arial"/>
          <w:color w:val="000000" w:themeColor="text1"/>
          <w:sz w:val="24"/>
          <w:szCs w:val="24"/>
          <w:lang w:val="es-ES_tradnl" w:eastAsia="es-ES"/>
        </w:rPr>
        <w:t xml:space="preserve"> habilitado</w:t>
      </w:r>
      <w:r w:rsidR="00254CCB" w:rsidRPr="00254CCB">
        <w:rPr>
          <w:rFonts w:ascii="Palatino Linotype" w:eastAsiaTheme="minorEastAsia" w:hAnsi="Palatino Linotype" w:cs="Arial"/>
          <w:color w:val="000000" w:themeColor="text1"/>
          <w:sz w:val="24"/>
          <w:szCs w:val="24"/>
          <w:lang w:val="es-ES_tradnl" w:eastAsia="es-ES"/>
        </w:rPr>
        <w:t>s</w:t>
      </w:r>
      <w:r w:rsidR="002218D9" w:rsidRPr="00254CCB">
        <w:rPr>
          <w:rFonts w:ascii="Palatino Linotype" w:eastAsiaTheme="minorEastAsia" w:hAnsi="Palatino Linotype" w:cs="Arial"/>
          <w:color w:val="000000" w:themeColor="text1"/>
          <w:sz w:val="24"/>
          <w:szCs w:val="24"/>
          <w:lang w:val="es-ES_tradnl" w:eastAsia="es-ES"/>
        </w:rPr>
        <w:t xml:space="preserve">, </w:t>
      </w:r>
      <w:r w:rsidR="00254CCB" w:rsidRPr="00254CCB">
        <w:rPr>
          <w:rFonts w:ascii="Palatino Linotype" w:eastAsiaTheme="minorEastAsia" w:hAnsi="Palatino Linotype" w:cs="Arial"/>
          <w:color w:val="000000" w:themeColor="text1"/>
          <w:sz w:val="24"/>
          <w:szCs w:val="24"/>
          <w:lang w:val="es-ES_tradnl" w:eastAsia="es-ES"/>
        </w:rPr>
        <w:t xml:space="preserve">que de acuerdo a sus facultades y competencias debieran conocer de la solicitud de información como  se aprecia en la imaginen </w:t>
      </w:r>
      <w:r w:rsidR="002218D9" w:rsidRPr="00254CCB">
        <w:rPr>
          <w:rFonts w:ascii="Palatino Linotype" w:eastAsiaTheme="minorEastAsia" w:hAnsi="Palatino Linotype" w:cs="Arial"/>
          <w:color w:val="000000" w:themeColor="text1"/>
          <w:sz w:val="24"/>
          <w:szCs w:val="24"/>
          <w:lang w:val="es-ES_tradnl" w:eastAsia="es-ES"/>
        </w:rPr>
        <w:t>que se comparten a continuación:</w:t>
      </w:r>
      <w:bookmarkEnd w:id="103"/>
    </w:p>
    <w:p w14:paraId="510C7734" w14:textId="547C03FE" w:rsidR="000B7060" w:rsidRPr="00086D2C" w:rsidRDefault="001322B9" w:rsidP="00086D2C">
      <w:pPr>
        <w:spacing w:after="120" w:line="360" w:lineRule="auto"/>
        <w:ind w:right="49"/>
        <w:contextualSpacing/>
        <w:jc w:val="center"/>
        <w:rPr>
          <w:highlight w:val="yellow"/>
        </w:rPr>
      </w:pPr>
      <w:bookmarkStart w:id="104" w:name="_GoBack"/>
      <w:bookmarkEnd w:id="104"/>
      <w:r>
        <w:rPr>
          <w:noProof/>
          <w:lang w:val="es-ES" w:eastAsia="es-ES"/>
        </w:rPr>
        <w:lastRenderedPageBreak/>
        <w:drawing>
          <wp:inline distT="0" distB="0" distL="0" distR="0" wp14:anchorId="34B20AC7" wp14:editId="2D545687">
            <wp:extent cx="4750483" cy="1461600"/>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410" t="32471" r="34915" b="48565"/>
                    <a:stretch/>
                  </pic:blipFill>
                  <pic:spPr bwMode="auto">
                    <a:xfrm>
                      <a:off x="0" y="0"/>
                      <a:ext cx="4859640" cy="1495185"/>
                    </a:xfrm>
                    <a:prstGeom prst="rect">
                      <a:avLst/>
                    </a:prstGeom>
                    <a:ln>
                      <a:noFill/>
                    </a:ln>
                    <a:extLst>
                      <a:ext uri="{53640926-AAD7-44D8-BBD7-CCE9431645EC}">
                        <a14:shadowObscured xmlns:a14="http://schemas.microsoft.com/office/drawing/2010/main"/>
                      </a:ext>
                    </a:extLst>
                  </pic:spPr>
                </pic:pic>
              </a:graphicData>
            </a:graphic>
          </wp:inline>
        </w:drawing>
      </w:r>
    </w:p>
    <w:p w14:paraId="37D070F1" w14:textId="2A3466E9" w:rsidR="00CA5EE0" w:rsidRPr="006E0EF0" w:rsidRDefault="008E22AA" w:rsidP="008E22AA">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w:t>
      </w:r>
      <w:r w:rsidR="00D256F6">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color w:val="000000" w:themeColor="text1"/>
          <w:sz w:val="24"/>
          <w:szCs w:val="24"/>
          <w:lang w:val="es-ES_tradnl" w:eastAsia="es-ES"/>
        </w:rPr>
        <w:t xml:space="preserve">el </w:t>
      </w:r>
      <w:r w:rsidR="004B4533">
        <w:rPr>
          <w:rFonts w:ascii="Palatino Linotype" w:eastAsiaTheme="minorEastAsia" w:hAnsi="Palatino Linotype" w:cs="Arial"/>
          <w:b/>
          <w:color w:val="000000" w:themeColor="text1"/>
          <w:sz w:val="24"/>
          <w:szCs w:val="24"/>
          <w:lang w:val="es-ES_tradnl" w:eastAsia="es-ES"/>
        </w:rPr>
        <w:t xml:space="preserve">Ayuntamiento de </w:t>
      </w:r>
      <w:r w:rsidR="004B4533" w:rsidRPr="004B4533">
        <w:rPr>
          <w:rFonts w:ascii="Palatino Linotype" w:eastAsiaTheme="minorEastAsia" w:hAnsi="Palatino Linotype" w:cs="Arial"/>
          <w:b/>
          <w:color w:val="000000" w:themeColor="text1"/>
          <w:sz w:val="24"/>
          <w:szCs w:val="24"/>
          <w:lang w:val="es-ES_tradnl" w:eastAsia="es-ES"/>
        </w:rPr>
        <w:t>Tezoyuca</w:t>
      </w:r>
      <w:r w:rsidR="00257761" w:rsidRPr="00257761">
        <w:rPr>
          <w:rFonts w:ascii="Palatino Linotype" w:eastAsiaTheme="minorEastAsia" w:hAnsi="Palatino Linotype" w:cs="Arial"/>
          <w:b/>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w:t>
      </w:r>
      <w:r w:rsidR="00D256F6">
        <w:rPr>
          <w:rFonts w:ascii="Palatino Linotype" w:eastAsiaTheme="minorEastAsia" w:hAnsi="Palatino Linotype" w:cs="Arial"/>
          <w:color w:val="000000" w:themeColor="text1"/>
          <w:sz w:val="24"/>
          <w:szCs w:val="24"/>
          <w:lang w:val="es-ES_tradnl" w:eastAsia="es-ES"/>
        </w:rPr>
        <w:t xml:space="preserve"> por lo que se </w:t>
      </w:r>
      <w:r w:rsidRPr="008E22AA">
        <w:rPr>
          <w:rFonts w:ascii="Palatino Linotype" w:eastAsiaTheme="minorEastAsia" w:hAnsi="Palatino Linotype" w:cs="Arial"/>
          <w:color w:val="000000" w:themeColor="text1"/>
          <w:sz w:val="24"/>
          <w:szCs w:val="24"/>
          <w:lang w:val="es-ES_tradnl" w:eastAsia="es-ES"/>
        </w:rPr>
        <w:t>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5" w:name="_Toc90396228"/>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2AC727BC" w:rsid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w:t>
      </w:r>
      <w:r w:rsidR="00CA5EE0">
        <w:rPr>
          <w:rFonts w:ascii="Palatino Linotype" w:eastAsiaTheme="minorEastAsia" w:hAnsi="Palatino Linotype" w:cs="Arial"/>
          <w:color w:val="000000" w:themeColor="text1"/>
          <w:sz w:val="24"/>
          <w:szCs w:val="24"/>
          <w:lang w:val="es-ES_tradnl" w:eastAsia="es-ES"/>
        </w:rPr>
        <w:t>ales susceptibles de protegerse</w:t>
      </w:r>
      <w:r w:rsidR="008531D3">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w:t>
      </w:r>
      <w:r w:rsidRPr="00486BDF">
        <w:rPr>
          <w:rFonts w:ascii="Palatino Linotype" w:eastAsiaTheme="minorEastAsia" w:hAnsi="Palatino Linotype" w:cs="Arial"/>
          <w:color w:val="000000" w:themeColor="text1"/>
          <w:sz w:val="24"/>
          <w:szCs w:val="24"/>
          <w:lang w:val="es-ES_tradnl" w:eastAsia="es-ES"/>
        </w:rPr>
        <w:lastRenderedPageBreak/>
        <w:t xml:space="preserve">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60FD0F7" w14:textId="77777777" w:rsidR="00CA5EE0" w:rsidRDefault="00CA5EE0" w:rsidP="00CA5EE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05ADFB97"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00CA5EE0">
        <w:rPr>
          <w:rFonts w:ascii="Palatino Linotype" w:eastAsia="Calibri" w:hAnsi="Palatino Linotype" w:cs="Arial"/>
          <w:color w:val="000000" w:themeColor="text1"/>
          <w:sz w:val="24"/>
          <w:szCs w:val="24"/>
          <w:lang w:val="es-ES" w:eastAsia="es-MX"/>
        </w:rPr>
        <w:t>a</w:t>
      </w:r>
      <w:r w:rsidRPr="00486BDF">
        <w:rPr>
          <w:rFonts w:ascii="Palatino Linotype" w:eastAsia="Calibri" w:hAnsi="Palatino Linotype" w:cs="Arial"/>
          <w:color w:val="000000" w:themeColor="text1"/>
          <w:sz w:val="24"/>
          <w:szCs w:val="24"/>
          <w:lang w:val="es-ES" w:eastAsia="es-MX"/>
        </w:rPr>
        <w:t>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w:t>
      </w:r>
      <w:r w:rsidR="00CA5EE0">
        <w:rPr>
          <w:rFonts w:ascii="Palatino Linotype" w:eastAsia="Calibri" w:hAnsi="Palatino Linotype" w:cs="Arial"/>
          <w:color w:val="000000" w:themeColor="text1"/>
          <w:sz w:val="24"/>
          <w:szCs w:val="24"/>
          <w:lang w:val="es-ES" w:eastAsia="es-MX"/>
        </w:rPr>
        <w:t>á</w:t>
      </w:r>
      <w:r w:rsidRPr="00486BDF">
        <w:rPr>
          <w:rFonts w:ascii="Palatino Linotype" w:eastAsia="Calibri" w:hAnsi="Palatino Linotype" w:cs="Arial"/>
          <w:color w:val="000000" w:themeColor="text1"/>
          <w:sz w:val="24"/>
          <w:szCs w:val="24"/>
          <w:lang w:val="es-ES" w:eastAsia="es-MX"/>
        </w:rPr>
        <w:t xml:space="preserve"> de forma fundada y motivada la clasificación de datos y con ello la "</w:t>
      </w:r>
      <w:r w:rsidRPr="00CA5EE0">
        <w:rPr>
          <w:rFonts w:ascii="Palatino Linotype" w:eastAsia="Calibri" w:hAnsi="Palatino Linotype" w:cs="Arial"/>
          <w:i/>
          <w:color w:val="000000" w:themeColor="text1"/>
          <w:sz w:val="24"/>
          <w:szCs w:val="24"/>
          <w:lang w:val="es-ES" w:eastAsia="es-MX"/>
        </w:rPr>
        <w:t>versión pública</w:t>
      </w:r>
      <w:r w:rsidRPr="00486BDF">
        <w:rPr>
          <w:rFonts w:ascii="Palatino Linotype" w:eastAsia="Calibri" w:hAnsi="Palatino Linotype" w:cs="Arial"/>
          <w:color w:val="000000" w:themeColor="text1"/>
          <w:sz w:val="24"/>
          <w:szCs w:val="24"/>
          <w:lang w:val="es-ES" w:eastAsia="es-MX"/>
        </w:rPr>
        <w:t>"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90396229"/>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486BDF">
        <w:rPr>
          <w:rFonts w:ascii="Palatino Linotype" w:eastAsiaTheme="minorEastAsia" w:hAnsi="Palatino Linotype"/>
          <w:color w:val="000000" w:themeColor="text1"/>
          <w:sz w:val="24"/>
          <w:szCs w:val="24"/>
          <w:lang w:val="es-ES_tradnl" w:eastAsia="es-ES"/>
        </w:rPr>
        <w:lastRenderedPageBreak/>
        <w:t>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w:t>
      </w:r>
      <w:r w:rsidRPr="00486BDF">
        <w:rPr>
          <w:rFonts w:ascii="Palatino Linotype" w:eastAsiaTheme="minorEastAsia" w:hAnsi="Palatino Linotype"/>
          <w:color w:val="000000" w:themeColor="text1"/>
          <w:sz w:val="24"/>
          <w:szCs w:val="24"/>
          <w:lang w:val="es-ES_tradnl" w:eastAsia="es-ES"/>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w:t>
      </w:r>
      <w:r w:rsidR="004850C2">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486BDF">
        <w:rPr>
          <w:rFonts w:ascii="Palatino Linotype" w:eastAsiaTheme="minorEastAsia" w:hAnsi="Palatino Linotype"/>
          <w:color w:val="000000" w:themeColor="text1"/>
          <w:sz w:val="24"/>
          <w:szCs w:val="24"/>
          <w:lang w:val="es-ES_tradnl" w:eastAsia="es-ES"/>
        </w:rPr>
        <w:t xml:space="preserve"> tanto por la complejidad del procedimiento</w:t>
      </w:r>
      <w:r w:rsidR="004850C2">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90396230"/>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486BDF">
        <w:rPr>
          <w:rFonts w:ascii="Palatino Linotype" w:eastAsiaTheme="minorEastAsia" w:hAnsi="Palatino Linotype" w:cs="Arial"/>
          <w:color w:val="000000" w:themeColor="text1"/>
          <w:sz w:val="24"/>
          <w:szCs w:val="24"/>
          <w:lang w:val="es-ES_tradnl" w:eastAsia="es-ES"/>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90396231"/>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9039623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 xml:space="preserve">II. Se trate de la investigación de posibles violaciones graves de derechos humanos aun cuando no exista pronunciamiento previo de autoridad </w:t>
      </w:r>
      <w:r w:rsidRPr="000F204F">
        <w:rPr>
          <w:rFonts w:ascii="Palatino Linotype" w:eastAsia="Times New Roman" w:hAnsi="Palatino Linotype" w:cs="Times New Roman"/>
          <w:b/>
          <w:i/>
          <w:iCs/>
          <w:color w:val="000000" w:themeColor="text1"/>
          <w:lang w:val="es-ES" w:eastAsia="es-ES"/>
        </w:rPr>
        <w:lastRenderedPageBreak/>
        <w:t>competente, cuando se determine, a partir de criterios cuantitativos y cualitativos la trascendencia social de las violaciones;</w:t>
      </w:r>
    </w:p>
    <w:p w14:paraId="58095239"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90396233"/>
      <w:r w:rsidRPr="00486BDF">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90396234"/>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486BD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90396235"/>
      <w:r>
        <w:rPr>
          <w:rFonts w:ascii="Palatino Linotype" w:eastAsiaTheme="majorEastAsia" w:hAnsi="Palatino Linotype" w:cstheme="majorBidi"/>
          <w:b/>
          <w:color w:val="000000" w:themeColor="text1"/>
          <w:sz w:val="24"/>
          <w:szCs w:val="24"/>
        </w:rPr>
        <w:lastRenderedPageBreak/>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BE13A0">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486BDF">
        <w:rPr>
          <w:rFonts w:ascii="Palatino Linotype" w:eastAsia="Calibri" w:hAnsi="Palatino Linotype" w:cs="Arial"/>
          <w:color w:val="000000" w:themeColor="text1"/>
          <w:sz w:val="24"/>
          <w:szCs w:val="24"/>
          <w:lang w:val="es-ES" w:eastAsia="es-MX"/>
        </w:rPr>
        <w:lastRenderedPageBreak/>
        <w:t xml:space="preserve">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90396236"/>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90396237"/>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90396238"/>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45279AD9"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“(manifestar, declarar. Probar, sirviéndose de cualquier género de demostración,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90396239"/>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90396240"/>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lastRenderedPageBreak/>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Delitos de lessa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w:t>
            </w:r>
            <w:r w:rsidRPr="00A0547A">
              <w:rPr>
                <w:rFonts w:ascii="Palatino Linotype" w:hAnsi="Palatino Linotype"/>
                <w:color w:val="000000" w:themeColor="text1"/>
                <w:sz w:val="20"/>
                <w:szCs w:val="20"/>
              </w:rPr>
              <w:lastRenderedPageBreak/>
              <w:t xml:space="preserve">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w:t>
            </w:r>
            <w:r w:rsidRPr="00A0547A">
              <w:rPr>
                <w:rFonts w:ascii="Palatino Linotype" w:hAnsi="Palatino Linotype"/>
                <w:color w:val="000000" w:themeColor="text1"/>
                <w:sz w:val="20"/>
                <w:szCs w:val="20"/>
              </w:rPr>
              <w:lastRenderedPageBreak/>
              <w:t xml:space="preserve">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90396241"/>
      <w:r w:rsidRPr="00486BDF">
        <w:rPr>
          <w:rFonts w:ascii="Palatino Linotype" w:eastAsia="Calibri" w:hAnsi="Palatino Linotype" w:cstheme="majorBidi"/>
          <w:b/>
          <w:sz w:val="24"/>
          <w:szCs w:val="24"/>
          <w:lang w:val="es-ES" w:eastAsia="es-ES"/>
        </w:rPr>
        <w:t>R E S O L U T I V O S</w:t>
      </w:r>
      <w:bookmarkEnd w:id="153"/>
      <w:bookmarkEnd w:id="154"/>
      <w:bookmarkEnd w:id="155"/>
      <w:bookmarkEnd w:id="156"/>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5AED3DC5"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w:t>
      </w:r>
      <w:r w:rsidR="00257761">
        <w:rPr>
          <w:rFonts w:ascii="Palatino Linotype" w:eastAsia="Times New Roman" w:hAnsi="Palatino Linotype" w:cs="Arial"/>
          <w:b/>
          <w:bCs/>
          <w:sz w:val="24"/>
          <w:szCs w:val="24"/>
          <w:lang w:val="es-ES_tradnl" w:eastAsia="es-ES"/>
        </w:rPr>
        <w:t xml:space="preserve"> </w:t>
      </w:r>
      <w:r w:rsidR="004B4533" w:rsidRPr="004B4533">
        <w:rPr>
          <w:rFonts w:ascii="Palatino Linotype" w:eastAsia="Times New Roman" w:hAnsi="Palatino Linotype" w:cs="Arial"/>
          <w:b/>
          <w:bCs/>
          <w:sz w:val="24"/>
          <w:szCs w:val="24"/>
          <w:lang w:val="es-ES_tradnl" w:eastAsia="es-ES"/>
        </w:rPr>
        <w:t>05943</w:t>
      </w:r>
      <w:r w:rsidR="00257761" w:rsidRPr="00257761">
        <w:rPr>
          <w:rFonts w:ascii="Palatino Linotype" w:eastAsia="Times New Roman" w:hAnsi="Palatino Linotype" w:cs="Arial"/>
          <w:b/>
          <w:bCs/>
          <w:sz w:val="24"/>
          <w:szCs w:val="24"/>
          <w:lang w:eastAsia="es-ES"/>
        </w:rPr>
        <w:t>/INFOEM/IP/RR/2021</w:t>
      </w:r>
      <w:r w:rsidR="00257761">
        <w:rPr>
          <w:rFonts w:ascii="Palatino Linotype" w:eastAsia="Times New Roman" w:hAnsi="Palatino Linotype" w:cs="Arial"/>
          <w:b/>
          <w:bCs/>
          <w:sz w:val="24"/>
          <w:szCs w:val="24"/>
          <w:lang w:eastAsia="es-ES"/>
        </w:rPr>
        <w:t>,</w:t>
      </w:r>
      <w:r w:rsidR="00257761">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en términos de</w:t>
      </w:r>
      <w:r w:rsidR="00B05EEF">
        <w:rPr>
          <w:rFonts w:ascii="Palatino Linotype" w:eastAsiaTheme="minorEastAsia" w:hAnsi="Palatino Linotype" w:cs="Arial"/>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l</w:t>
      </w:r>
      <w:r w:rsidR="00B05EEF">
        <w:rPr>
          <w:rFonts w:ascii="Palatino Linotype" w:eastAsiaTheme="minorEastAsia" w:hAnsi="Palatino Linotype" w:cs="Arial"/>
          <w:bCs/>
          <w:sz w:val="24"/>
          <w:szCs w:val="24"/>
          <w:lang w:val="es-ES_tradnl" w:eastAsia="es-MX"/>
        </w:rPr>
        <w:t>os</w:t>
      </w:r>
      <w:r w:rsidRPr="00486BDF">
        <w:rPr>
          <w:rFonts w:ascii="Palatino Linotype" w:eastAsiaTheme="minorEastAsia" w:hAnsi="Palatino Linotype" w:cs="Arial"/>
          <w:bCs/>
          <w:sz w:val="24"/>
          <w:szCs w:val="24"/>
          <w:lang w:val="es-ES_tradnl" w:eastAsia="es-MX"/>
        </w:rPr>
        <w:t xml:space="preserve"> </w:t>
      </w:r>
      <w:r w:rsidRPr="00486BDF">
        <w:rPr>
          <w:rFonts w:ascii="Palatino Linotype" w:eastAsiaTheme="minorEastAsia" w:hAnsi="Palatino Linotype" w:cs="Arial"/>
          <w:b/>
          <w:bCs/>
          <w:sz w:val="24"/>
          <w:szCs w:val="24"/>
          <w:lang w:val="es-ES_tradnl" w:eastAsia="es-MX"/>
        </w:rPr>
        <w:t>Considerando</w:t>
      </w:r>
      <w:r w:rsidR="00B05EEF">
        <w:rPr>
          <w:rFonts w:ascii="Palatino Linotype" w:eastAsiaTheme="minorEastAsia" w:hAnsi="Palatino Linotype" w:cs="Arial"/>
          <w:b/>
          <w:bCs/>
          <w:sz w:val="24"/>
          <w:szCs w:val="24"/>
          <w:lang w:val="es-ES_tradnl" w:eastAsia="es-MX"/>
        </w:rPr>
        <w:t>s</w:t>
      </w:r>
      <w:r w:rsidRPr="00486BDF">
        <w:rPr>
          <w:rFonts w:ascii="Palatino Linotype" w:eastAsiaTheme="minorEastAsia" w:hAnsi="Palatino Linotype" w:cs="Arial"/>
          <w:b/>
          <w:bCs/>
          <w:sz w:val="24"/>
          <w:szCs w:val="24"/>
          <w:lang w:val="es-ES_tradnl" w:eastAsia="es-MX"/>
        </w:rPr>
        <w:t xml:space="preserve"> </w:t>
      </w:r>
      <w:r w:rsidR="006B40C2" w:rsidRPr="00B1031C">
        <w:rPr>
          <w:rFonts w:ascii="Palatino Linotype" w:eastAsiaTheme="minorEastAsia" w:hAnsi="Palatino Linotype" w:cs="Arial"/>
          <w:b/>
          <w:bCs/>
          <w:sz w:val="24"/>
          <w:szCs w:val="24"/>
          <w:lang w:val="es-ES_tradnl" w:eastAsia="es-MX"/>
        </w:rPr>
        <w:t>CUARTO</w:t>
      </w:r>
      <w:r w:rsidRPr="00B1031C">
        <w:rPr>
          <w:rFonts w:ascii="Palatino Linotype" w:eastAsiaTheme="minorEastAsia" w:hAnsi="Palatino Linotype" w:cs="Arial"/>
          <w:b/>
          <w:bCs/>
          <w:sz w:val="24"/>
          <w:szCs w:val="24"/>
          <w:lang w:val="es-ES_tradnl" w:eastAsia="es-MX"/>
        </w:rPr>
        <w:t xml:space="preserve"> </w:t>
      </w:r>
      <w:r w:rsidR="00B1031C" w:rsidRPr="00B1031C">
        <w:rPr>
          <w:rFonts w:ascii="Palatino Linotype" w:eastAsiaTheme="minorEastAsia" w:hAnsi="Palatino Linotype" w:cs="Arial"/>
          <w:b/>
          <w:bCs/>
          <w:sz w:val="24"/>
          <w:szCs w:val="24"/>
          <w:lang w:val="es-ES_tradnl" w:eastAsia="es-MX"/>
        </w:rPr>
        <w:t xml:space="preserve"> </w:t>
      </w:r>
      <w:r w:rsidR="00B1031C" w:rsidRPr="00B05EEF">
        <w:rPr>
          <w:rFonts w:ascii="Palatino Linotype" w:eastAsiaTheme="minorEastAsia" w:hAnsi="Palatino Linotype" w:cs="Arial"/>
          <w:bCs/>
          <w:sz w:val="24"/>
          <w:szCs w:val="24"/>
          <w:lang w:val="es-ES_tradnl" w:eastAsia="es-MX"/>
        </w:rPr>
        <w:t xml:space="preserve">y </w:t>
      </w:r>
      <w:r w:rsidR="00B1031C" w:rsidRPr="00B1031C">
        <w:rPr>
          <w:rFonts w:ascii="Palatino Linotype" w:eastAsiaTheme="minorEastAsia" w:hAnsi="Palatino Linotype" w:cs="Arial"/>
          <w:b/>
          <w:bCs/>
          <w:sz w:val="24"/>
          <w:szCs w:val="24"/>
          <w:lang w:val="es-ES_tradnl" w:eastAsia="es-MX"/>
        </w:rPr>
        <w:t xml:space="preserve"> SÉPTIMO  </w:t>
      </w:r>
      <w:r w:rsidRPr="00B1031C">
        <w:rPr>
          <w:rFonts w:ascii="Palatino Linotype" w:eastAsiaTheme="minorEastAsia" w:hAnsi="Palatino Linotype" w:cs="Arial"/>
          <w:bCs/>
          <w:sz w:val="24"/>
          <w:szCs w:val="24"/>
          <w:lang w:val="es-ES_tradnl" w:eastAsia="es-MX"/>
        </w:rPr>
        <w:t>de</w:t>
      </w:r>
      <w:r w:rsidRPr="00486BDF">
        <w:rPr>
          <w:rFonts w:ascii="Palatino Linotype" w:eastAsiaTheme="minorEastAsia" w:hAnsi="Palatino Linotype" w:cs="Arial"/>
          <w:bCs/>
          <w:sz w:val="24"/>
          <w:szCs w:val="24"/>
          <w:lang w:val="es-ES_tradnl" w:eastAsia="es-MX"/>
        </w:rPr>
        <w:t xml:space="preserv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2CD6265A"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al</w:t>
      </w:r>
      <w:r w:rsidR="00257761">
        <w:rPr>
          <w:rFonts w:ascii="Palatino Linotype" w:eastAsia="Calibri" w:hAnsi="Palatino Linotype" w:cs="Arial"/>
          <w:sz w:val="24"/>
          <w:szCs w:val="24"/>
          <w:lang w:val="es-ES" w:eastAsia="es-ES"/>
        </w:rPr>
        <w:t xml:space="preserve"> </w:t>
      </w:r>
      <w:r w:rsidR="004B4533">
        <w:rPr>
          <w:rFonts w:ascii="Palatino Linotype" w:eastAsia="Calibri" w:hAnsi="Palatino Linotype" w:cs="Arial"/>
          <w:b/>
          <w:sz w:val="24"/>
          <w:szCs w:val="24"/>
          <w:lang w:val="es-ES" w:eastAsia="es-ES"/>
        </w:rPr>
        <w:t xml:space="preserve">Ayuntamiento de </w:t>
      </w:r>
      <w:r w:rsidR="004B4533" w:rsidRPr="004B4533">
        <w:rPr>
          <w:rFonts w:ascii="Palatino Linotype" w:eastAsia="Calibri" w:hAnsi="Palatino Linotype" w:cs="Arial"/>
          <w:b/>
          <w:bCs/>
          <w:sz w:val="24"/>
          <w:szCs w:val="24"/>
          <w:lang w:eastAsia="es-ES"/>
        </w:rPr>
        <w:t> Tezoyuca</w:t>
      </w:r>
      <w:r w:rsidR="004B4533">
        <w:rPr>
          <w:rFonts w:ascii="Palatino Linotype" w:eastAsia="Calibri" w:hAnsi="Palatino Linotype" w:cs="Arial"/>
          <w:b/>
          <w:sz w:val="24"/>
          <w:szCs w:val="24"/>
          <w:lang w:val="es-ES" w:eastAsia="es-ES"/>
        </w:rPr>
        <w:t xml:space="preserve"> </w:t>
      </w:r>
      <w:r w:rsidRPr="00486BDF">
        <w:rPr>
          <w:rFonts w:ascii="Palatino Linotype" w:eastAsia="Calibri" w:hAnsi="Palatino Linotype" w:cs="Arial"/>
          <w:sz w:val="24"/>
          <w:szCs w:val="24"/>
          <w:lang w:val="es-ES" w:eastAsia="es-ES"/>
        </w:rPr>
        <w:t>dar atención a la solicitud de información</w:t>
      </w:r>
      <w:r w:rsidR="00821B60">
        <w:rPr>
          <w:rFonts w:ascii="Palatino Linotype" w:eastAsia="Calibri" w:hAnsi="Palatino Linotype" w:cs="Arial"/>
          <w:b/>
          <w:sz w:val="24"/>
          <w:szCs w:val="24"/>
          <w:lang w:val="es-ES" w:eastAsia="es-ES"/>
        </w:rPr>
        <w:t xml:space="preserve"> </w:t>
      </w:r>
      <w:r w:rsidR="004B4533" w:rsidRPr="004B4533">
        <w:rPr>
          <w:rFonts w:ascii="Palatino Linotype" w:eastAsia="Calibri" w:hAnsi="Palatino Linotype" w:cs="Arial"/>
          <w:b/>
          <w:sz w:val="24"/>
          <w:szCs w:val="24"/>
          <w:lang w:val="es-ES" w:eastAsia="es-ES"/>
        </w:rPr>
        <w:t>00096/TEZOYUCA/IP/2021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57DA327"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lastRenderedPageBreak/>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3FD2A9C2" w14:textId="77777777" w:rsidR="00781CF0" w:rsidRDefault="00781CF0" w:rsidP="00781CF0">
      <w:pPr>
        <w:spacing w:before="240" w:after="360" w:line="360" w:lineRule="auto"/>
        <w:jc w:val="both"/>
        <w:rPr>
          <w:rFonts w:ascii="Palatino Linotype" w:hAnsi="Palatino Linotype"/>
          <w:color w:val="222222"/>
          <w:sz w:val="24"/>
          <w:szCs w:val="24"/>
          <w:lang w:val="es-ES" w:eastAsia="es-MX"/>
        </w:rPr>
      </w:pPr>
      <w:r>
        <w:rPr>
          <w:rFonts w:ascii="Palatino Linotype" w:hAnsi="Palatino Linotype"/>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06DAC" w14:textId="77777777" w:rsidR="00920FDB" w:rsidRDefault="00920FDB" w:rsidP="00486BDF">
      <w:pPr>
        <w:spacing w:after="0" w:line="240" w:lineRule="auto"/>
      </w:pPr>
      <w:r>
        <w:separator/>
      </w:r>
    </w:p>
  </w:endnote>
  <w:endnote w:type="continuationSeparator" w:id="0">
    <w:p w14:paraId="0A04924D" w14:textId="77777777" w:rsidR="00920FDB" w:rsidRDefault="00920FD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135F9A" w:rsidRPr="00883450" w:rsidRDefault="00135F9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22B9">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22B9">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053A79F8" w14:textId="77777777" w:rsidR="00135F9A" w:rsidRDefault="00135F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135F9A" w:rsidRPr="00883450" w:rsidRDefault="00135F9A"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22B9" w:rsidRPr="001322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22B9" w:rsidRPr="001322B9">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329C" w14:textId="77777777" w:rsidR="00920FDB" w:rsidRDefault="00920FDB" w:rsidP="00486BDF">
      <w:pPr>
        <w:spacing w:after="0" w:line="240" w:lineRule="auto"/>
      </w:pPr>
      <w:r>
        <w:separator/>
      </w:r>
    </w:p>
  </w:footnote>
  <w:footnote w:type="continuationSeparator" w:id="0">
    <w:p w14:paraId="63844E2C" w14:textId="77777777" w:rsidR="00920FDB" w:rsidRDefault="00920FDB" w:rsidP="00486BDF">
      <w:pPr>
        <w:spacing w:after="0" w:line="240" w:lineRule="auto"/>
      </w:pPr>
      <w:r>
        <w:continuationSeparator/>
      </w:r>
    </w:p>
  </w:footnote>
  <w:footnote w:id="1">
    <w:p w14:paraId="19D69F45" w14:textId="77777777" w:rsidR="00135F9A" w:rsidRDefault="00135F9A" w:rsidP="00486BDF">
      <w:pPr>
        <w:pStyle w:val="Textonotapie"/>
      </w:pPr>
      <w:r>
        <w:rPr>
          <w:rStyle w:val="Refdenotaalpie"/>
        </w:rPr>
        <w:footnoteRef/>
      </w:r>
      <w:r>
        <w:t xml:space="preserve"> Convención Americana sobre Derechos Humanos. Artículo 13.</w:t>
      </w:r>
    </w:p>
  </w:footnote>
  <w:footnote w:id="2">
    <w:p w14:paraId="59A8D57C" w14:textId="77777777" w:rsidR="00135F9A" w:rsidRDefault="00135F9A"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135F9A" w:rsidRDefault="00135F9A"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135F9A" w:rsidRDefault="00135F9A" w:rsidP="00486BDF">
      <w:pPr>
        <w:pStyle w:val="Textonotapie"/>
      </w:pPr>
      <w:r>
        <w:rPr>
          <w:rStyle w:val="Refdenotaalpie"/>
        </w:rPr>
        <w:footnoteRef/>
      </w:r>
      <w:r>
        <w:t xml:space="preserve"> Ibídem. Parr. 87.</w:t>
      </w:r>
    </w:p>
  </w:footnote>
  <w:footnote w:id="5">
    <w:p w14:paraId="42380CCF" w14:textId="77777777" w:rsidR="00135F9A" w:rsidRDefault="00135F9A"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135F9A" w:rsidRPr="00985DD4" w:rsidRDefault="00135F9A"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135F9A" w:rsidRPr="00985DD4" w:rsidRDefault="00135F9A"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135F9A" w:rsidRPr="00BE13A0" w:rsidRDefault="00135F9A"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135F9A" w:rsidRPr="00985DD4" w:rsidRDefault="00135F9A"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135F9A" w:rsidRDefault="00135F9A"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135F9A" w:rsidRPr="00266430" w:rsidRDefault="00135F9A"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135F9A" w:rsidRPr="00A870EF" w:rsidRDefault="00135F9A"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135F9A" w:rsidRDefault="00135F9A"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135F9A" w:rsidRDefault="00135F9A"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135F9A" w:rsidRPr="001E1F95" w:rsidRDefault="00135F9A"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135F9A" w:rsidRPr="007F43A5" w:rsidRDefault="00135F9A"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135F9A" w:rsidRPr="0037004E" w:rsidRDefault="00135F9A"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135F9A" w:rsidRDefault="00135F9A" w:rsidP="00A0547A">
      <w:pPr>
        <w:pStyle w:val="Textonotapie"/>
      </w:pPr>
    </w:p>
  </w:footnote>
  <w:footnote w:id="13">
    <w:p w14:paraId="623E072A" w14:textId="77777777" w:rsidR="00135F9A" w:rsidRDefault="00135F9A" w:rsidP="00486BDF">
      <w:pPr>
        <w:pStyle w:val="Textonotapie"/>
        <w:jc w:val="both"/>
      </w:pPr>
      <w:r>
        <w:rPr>
          <w:rStyle w:val="Refdenotaalpie"/>
        </w:rPr>
        <w:footnoteRef/>
      </w:r>
      <w:r>
        <w:t xml:space="preserve"> Artículo 3. Para los efectos de la presente Ley se entenderá por:</w:t>
      </w:r>
    </w:p>
    <w:p w14:paraId="00A5B5F2" w14:textId="77777777" w:rsidR="00135F9A" w:rsidRDefault="00135F9A" w:rsidP="00486BDF">
      <w:pPr>
        <w:pStyle w:val="Textonotapie"/>
        <w:jc w:val="both"/>
      </w:pPr>
      <w:r>
        <w:t xml:space="preserve"> (…)</w:t>
      </w:r>
    </w:p>
    <w:p w14:paraId="7041B6AA" w14:textId="77777777" w:rsidR="00135F9A" w:rsidRDefault="00135F9A"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135F9A" w:rsidRPr="00ED2A04" w:rsidRDefault="00135F9A"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135F9A" w:rsidRPr="00ED2A04" w:rsidRDefault="00135F9A"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135F9A" w:rsidRPr="000406A4" w:rsidRDefault="00135F9A"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135F9A" w:rsidRPr="000406A4" w:rsidRDefault="00135F9A"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135F9A" w:rsidRPr="000406A4" w:rsidRDefault="00135F9A"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135F9A" w:rsidRPr="000406A4" w:rsidRDefault="00135F9A"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135F9A" w:rsidRPr="000406A4" w:rsidRDefault="00135F9A"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135F9A" w:rsidRPr="00042E67" w:rsidRDefault="00135F9A"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135F9A" w:rsidRPr="00A4142C" w:rsidRDefault="00135F9A"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135F9A" w:rsidRDefault="00920FD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135F9A" w:rsidRDefault="00135F9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35F9A" w:rsidRPr="00EF13C1" w14:paraId="5B2A66CD" w14:textId="77777777" w:rsidTr="00F22825">
      <w:trPr>
        <w:trHeight w:val="138"/>
      </w:trPr>
      <w:tc>
        <w:tcPr>
          <w:tcW w:w="2551" w:type="dxa"/>
          <w:vAlign w:val="center"/>
        </w:tcPr>
        <w:p w14:paraId="4CA8291A" w14:textId="13A1BD0C" w:rsidR="00135F9A" w:rsidRPr="00EF13C1" w:rsidRDefault="00135F9A"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59CD4CDE" w:rsidR="00135F9A" w:rsidRPr="00EF13C1" w:rsidRDefault="00135F9A" w:rsidP="002817CC">
          <w:pPr>
            <w:pStyle w:val="Encabezado"/>
            <w:rPr>
              <w:rFonts w:ascii="Palatino Linotype" w:hAnsi="Palatino Linotype"/>
              <w:b/>
              <w:sz w:val="22"/>
              <w:szCs w:val="22"/>
            </w:rPr>
          </w:pPr>
          <w:r w:rsidRPr="004B4533">
            <w:rPr>
              <w:rFonts w:ascii="Palatino Linotype" w:hAnsi="Palatino Linotype"/>
              <w:b/>
              <w:sz w:val="22"/>
              <w:szCs w:val="22"/>
            </w:rPr>
            <w:t>05943</w:t>
          </w:r>
          <w:r w:rsidRPr="001A6CE9">
            <w:rPr>
              <w:rFonts w:ascii="Palatino Linotype" w:hAnsi="Palatino Linotype"/>
              <w:b/>
              <w:sz w:val="22"/>
              <w:szCs w:val="22"/>
            </w:rPr>
            <w:t>/INFOEM/IP/RR/2021</w:t>
          </w:r>
        </w:p>
      </w:tc>
    </w:tr>
    <w:tr w:rsidR="00135F9A" w:rsidRPr="00EF13C1" w14:paraId="4424EA35" w14:textId="77777777" w:rsidTr="00F22825">
      <w:trPr>
        <w:gridAfter w:val="1"/>
        <w:wAfter w:w="284" w:type="dxa"/>
        <w:trHeight w:val="321"/>
      </w:trPr>
      <w:tc>
        <w:tcPr>
          <w:tcW w:w="2551" w:type="dxa"/>
          <w:vAlign w:val="center"/>
        </w:tcPr>
        <w:p w14:paraId="04B6A82F" w14:textId="4854CB08" w:rsidR="00135F9A" w:rsidRPr="00EF13C1" w:rsidRDefault="00135F9A"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4B045D6B" w:rsidR="00135F9A" w:rsidRPr="00EF13C1" w:rsidRDefault="00135F9A"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Pr="004B4533">
            <w:rPr>
              <w:rFonts w:ascii="Palatino Linotype" w:hAnsi="Palatino Linotype"/>
              <w:b/>
              <w:sz w:val="22"/>
              <w:szCs w:val="22"/>
            </w:rPr>
            <w:t>Tezoyuca</w:t>
          </w:r>
        </w:p>
      </w:tc>
    </w:tr>
    <w:tr w:rsidR="00135F9A" w:rsidRPr="00EF13C1" w14:paraId="2D076407" w14:textId="77777777" w:rsidTr="00F22825">
      <w:trPr>
        <w:trHeight w:val="321"/>
      </w:trPr>
      <w:tc>
        <w:tcPr>
          <w:tcW w:w="2551" w:type="dxa"/>
          <w:vAlign w:val="center"/>
        </w:tcPr>
        <w:p w14:paraId="5739C29A" w14:textId="4B5679B6" w:rsidR="00135F9A" w:rsidRPr="00EF13C1" w:rsidRDefault="00135F9A"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135F9A" w:rsidRPr="00EF13C1" w:rsidRDefault="00135F9A"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135F9A" w:rsidRDefault="00135F9A"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135F9A" w:rsidRDefault="00920FD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135F9A">
      <w:tab/>
    </w:r>
    <w:r w:rsidR="00135F9A">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135F9A" w:rsidRPr="00182113" w14:paraId="3064FEA5" w14:textId="77777777" w:rsidTr="00774C69">
      <w:trPr>
        <w:trHeight w:val="138"/>
      </w:trPr>
      <w:tc>
        <w:tcPr>
          <w:tcW w:w="2552" w:type="dxa"/>
          <w:vAlign w:val="center"/>
        </w:tcPr>
        <w:p w14:paraId="633850BA" w14:textId="3C8C53EA" w:rsidR="00135F9A" w:rsidRPr="00182113" w:rsidRDefault="00135F9A"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623CC84C" w:rsidR="00135F9A" w:rsidRPr="005143E6" w:rsidRDefault="00135F9A" w:rsidP="00F22825">
          <w:pPr>
            <w:pStyle w:val="Encabezado"/>
            <w:rPr>
              <w:rFonts w:ascii="Palatino Linotype" w:hAnsi="Palatino Linotype" w:cs="Arial"/>
              <w:b/>
              <w:bCs/>
              <w:lang w:eastAsia="es-MX"/>
            </w:rPr>
          </w:pPr>
          <w:r w:rsidRPr="004B4533">
            <w:rPr>
              <w:rFonts w:ascii="Palatino Linotype" w:hAnsi="Palatino Linotype" w:cs="Arial"/>
              <w:b/>
              <w:bCs/>
              <w:lang w:eastAsia="es-MX"/>
            </w:rPr>
            <w:t>05943</w:t>
          </w:r>
          <w:r w:rsidRPr="001A6CE9">
            <w:rPr>
              <w:rFonts w:ascii="Palatino Linotype" w:hAnsi="Palatino Linotype" w:cs="Arial"/>
              <w:b/>
              <w:bCs/>
              <w:lang w:eastAsia="es-MX"/>
            </w:rPr>
            <w:t>/INFOEM/IP/RR/2021</w:t>
          </w:r>
        </w:p>
      </w:tc>
    </w:tr>
    <w:tr w:rsidR="00135F9A" w:rsidRPr="00182113" w14:paraId="0C24B249" w14:textId="77777777" w:rsidTr="00774C69">
      <w:trPr>
        <w:trHeight w:val="227"/>
      </w:trPr>
      <w:tc>
        <w:tcPr>
          <w:tcW w:w="2552" w:type="dxa"/>
          <w:vAlign w:val="center"/>
        </w:tcPr>
        <w:p w14:paraId="2D89BC43" w14:textId="77777777" w:rsidR="00135F9A" w:rsidRPr="00182113" w:rsidRDefault="00135F9A"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166C5378" w:rsidR="00135F9A" w:rsidRPr="00182113" w:rsidRDefault="001322B9" w:rsidP="004B4533">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XXXXXXXXXXXXXXX</w:t>
          </w:r>
        </w:p>
      </w:tc>
    </w:tr>
    <w:tr w:rsidR="00135F9A" w:rsidRPr="00182113" w14:paraId="1558C04F" w14:textId="77777777" w:rsidTr="00774C69">
      <w:trPr>
        <w:trHeight w:val="232"/>
      </w:trPr>
      <w:tc>
        <w:tcPr>
          <w:tcW w:w="2552" w:type="dxa"/>
          <w:vAlign w:val="center"/>
        </w:tcPr>
        <w:p w14:paraId="76D8490C" w14:textId="70C15BD4" w:rsidR="00135F9A" w:rsidRPr="00182113" w:rsidRDefault="00135F9A"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637889EE" w:rsidR="00135F9A" w:rsidRPr="00182113" w:rsidRDefault="00135F9A" w:rsidP="00774C69">
          <w:pPr>
            <w:pStyle w:val="Encabezado"/>
            <w:rPr>
              <w:rFonts w:ascii="Palatino Linotype" w:hAnsi="Palatino Linotype"/>
              <w:b/>
              <w:sz w:val="22"/>
              <w:szCs w:val="22"/>
            </w:rPr>
          </w:pPr>
          <w:r>
            <w:rPr>
              <w:rFonts w:ascii="Palatino Linotype" w:hAnsi="Palatino Linotype"/>
              <w:b/>
              <w:sz w:val="22"/>
              <w:szCs w:val="22"/>
            </w:rPr>
            <w:t xml:space="preserve">Ayuntamiento de </w:t>
          </w:r>
          <w:r w:rsidRPr="004B4533">
            <w:rPr>
              <w:rFonts w:ascii="Palatino Linotype" w:hAnsi="Palatino Linotype"/>
              <w:b/>
              <w:sz w:val="22"/>
              <w:szCs w:val="22"/>
            </w:rPr>
            <w:t>Tezoyuca</w:t>
          </w:r>
        </w:p>
      </w:tc>
    </w:tr>
    <w:tr w:rsidR="00135F9A" w:rsidRPr="00182113" w14:paraId="54D82E41" w14:textId="77777777" w:rsidTr="00774C69">
      <w:trPr>
        <w:trHeight w:val="320"/>
      </w:trPr>
      <w:tc>
        <w:tcPr>
          <w:tcW w:w="2552" w:type="dxa"/>
          <w:vAlign w:val="center"/>
        </w:tcPr>
        <w:p w14:paraId="08D64C34" w14:textId="4E51C6A0" w:rsidR="00135F9A" w:rsidRPr="00182113" w:rsidRDefault="00135F9A"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135F9A" w:rsidRPr="00182113" w:rsidRDefault="00135F9A"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135F9A" w:rsidRDefault="00135F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3"/>
  </w:num>
  <w:num w:numId="13">
    <w:abstractNumId w:val="16"/>
  </w:num>
  <w:num w:numId="14">
    <w:abstractNumId w:val="12"/>
  </w:num>
  <w:num w:numId="15">
    <w:abstractNumId w:val="0"/>
  </w:num>
  <w:num w:numId="16">
    <w:abstractNumId w:val="31"/>
  </w:num>
  <w:num w:numId="17">
    <w:abstractNumId w:val="32"/>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4695F"/>
    <w:rsid w:val="0007641D"/>
    <w:rsid w:val="00083284"/>
    <w:rsid w:val="00086D2C"/>
    <w:rsid w:val="000A56EF"/>
    <w:rsid w:val="000B7060"/>
    <w:rsid w:val="000D7121"/>
    <w:rsid w:val="000D7EB8"/>
    <w:rsid w:val="000F204F"/>
    <w:rsid w:val="00115EC6"/>
    <w:rsid w:val="00117887"/>
    <w:rsid w:val="00125BDA"/>
    <w:rsid w:val="001322B9"/>
    <w:rsid w:val="00135F9A"/>
    <w:rsid w:val="0014704C"/>
    <w:rsid w:val="00155679"/>
    <w:rsid w:val="00162F82"/>
    <w:rsid w:val="001A6CE9"/>
    <w:rsid w:val="001E097F"/>
    <w:rsid w:val="00211F98"/>
    <w:rsid w:val="002127E4"/>
    <w:rsid w:val="002218D9"/>
    <w:rsid w:val="0023468B"/>
    <w:rsid w:val="00241A0A"/>
    <w:rsid w:val="00253714"/>
    <w:rsid w:val="00254CCB"/>
    <w:rsid w:val="00257761"/>
    <w:rsid w:val="0026088D"/>
    <w:rsid w:val="002817CC"/>
    <w:rsid w:val="002971E0"/>
    <w:rsid w:val="002A4288"/>
    <w:rsid w:val="002C5354"/>
    <w:rsid w:val="00301682"/>
    <w:rsid w:val="00302EAE"/>
    <w:rsid w:val="00303035"/>
    <w:rsid w:val="003344C1"/>
    <w:rsid w:val="00341569"/>
    <w:rsid w:val="003474C8"/>
    <w:rsid w:val="00354682"/>
    <w:rsid w:val="003708F3"/>
    <w:rsid w:val="003716DC"/>
    <w:rsid w:val="0038172B"/>
    <w:rsid w:val="00393012"/>
    <w:rsid w:val="00397CAA"/>
    <w:rsid w:val="003A26DD"/>
    <w:rsid w:val="003B5689"/>
    <w:rsid w:val="003C240A"/>
    <w:rsid w:val="003D046C"/>
    <w:rsid w:val="003E3236"/>
    <w:rsid w:val="003E3EF2"/>
    <w:rsid w:val="004172A9"/>
    <w:rsid w:val="00444BFE"/>
    <w:rsid w:val="0044737D"/>
    <w:rsid w:val="00470D2F"/>
    <w:rsid w:val="00474E24"/>
    <w:rsid w:val="00484317"/>
    <w:rsid w:val="004850C2"/>
    <w:rsid w:val="00486BDF"/>
    <w:rsid w:val="004B4533"/>
    <w:rsid w:val="004C0A0C"/>
    <w:rsid w:val="00517380"/>
    <w:rsid w:val="005250D4"/>
    <w:rsid w:val="00542149"/>
    <w:rsid w:val="00587DCC"/>
    <w:rsid w:val="006227E5"/>
    <w:rsid w:val="006337C7"/>
    <w:rsid w:val="0064144C"/>
    <w:rsid w:val="006937A8"/>
    <w:rsid w:val="006937CB"/>
    <w:rsid w:val="0069568F"/>
    <w:rsid w:val="006B0D42"/>
    <w:rsid w:val="006B40C2"/>
    <w:rsid w:val="006C6CBA"/>
    <w:rsid w:val="006E0EF0"/>
    <w:rsid w:val="00711549"/>
    <w:rsid w:val="00774C69"/>
    <w:rsid w:val="00781CF0"/>
    <w:rsid w:val="007B5D7D"/>
    <w:rsid w:val="007D0823"/>
    <w:rsid w:val="007D1600"/>
    <w:rsid w:val="007D75AB"/>
    <w:rsid w:val="00821B60"/>
    <w:rsid w:val="00827222"/>
    <w:rsid w:val="00833A39"/>
    <w:rsid w:val="008531D3"/>
    <w:rsid w:val="008655D0"/>
    <w:rsid w:val="00872095"/>
    <w:rsid w:val="00890221"/>
    <w:rsid w:val="008B07F1"/>
    <w:rsid w:val="008B41FD"/>
    <w:rsid w:val="008E22AA"/>
    <w:rsid w:val="008E52FD"/>
    <w:rsid w:val="009031FE"/>
    <w:rsid w:val="0091719C"/>
    <w:rsid w:val="00920FDB"/>
    <w:rsid w:val="00922528"/>
    <w:rsid w:val="00957FFA"/>
    <w:rsid w:val="00994906"/>
    <w:rsid w:val="009A1133"/>
    <w:rsid w:val="009B5B6C"/>
    <w:rsid w:val="009B75E0"/>
    <w:rsid w:val="009B7FD5"/>
    <w:rsid w:val="009C5298"/>
    <w:rsid w:val="00A0547A"/>
    <w:rsid w:val="00A06942"/>
    <w:rsid w:val="00A25D47"/>
    <w:rsid w:val="00A66489"/>
    <w:rsid w:val="00AA0CCF"/>
    <w:rsid w:val="00AB204A"/>
    <w:rsid w:val="00B05EEF"/>
    <w:rsid w:val="00B1031C"/>
    <w:rsid w:val="00B333E1"/>
    <w:rsid w:val="00B375ED"/>
    <w:rsid w:val="00B5011A"/>
    <w:rsid w:val="00B80B04"/>
    <w:rsid w:val="00B95853"/>
    <w:rsid w:val="00BA6FF7"/>
    <w:rsid w:val="00BB1CB4"/>
    <w:rsid w:val="00BC0466"/>
    <w:rsid w:val="00BE0E88"/>
    <w:rsid w:val="00BE13A0"/>
    <w:rsid w:val="00C07E3D"/>
    <w:rsid w:val="00C2378A"/>
    <w:rsid w:val="00C24C80"/>
    <w:rsid w:val="00C53F46"/>
    <w:rsid w:val="00C67EEC"/>
    <w:rsid w:val="00C854E4"/>
    <w:rsid w:val="00CA5EE0"/>
    <w:rsid w:val="00CB04BC"/>
    <w:rsid w:val="00CF400D"/>
    <w:rsid w:val="00D00AE3"/>
    <w:rsid w:val="00D168B8"/>
    <w:rsid w:val="00D24206"/>
    <w:rsid w:val="00D256F6"/>
    <w:rsid w:val="00D329B2"/>
    <w:rsid w:val="00D526AA"/>
    <w:rsid w:val="00D629E9"/>
    <w:rsid w:val="00D639D6"/>
    <w:rsid w:val="00D6758A"/>
    <w:rsid w:val="00D679F5"/>
    <w:rsid w:val="00D736C5"/>
    <w:rsid w:val="00DA5C03"/>
    <w:rsid w:val="00DB3790"/>
    <w:rsid w:val="00DC5C2C"/>
    <w:rsid w:val="00DD06D8"/>
    <w:rsid w:val="00E00C8B"/>
    <w:rsid w:val="00E1488A"/>
    <w:rsid w:val="00E4235F"/>
    <w:rsid w:val="00E548D7"/>
    <w:rsid w:val="00E57EA7"/>
    <w:rsid w:val="00E81067"/>
    <w:rsid w:val="00EA0691"/>
    <w:rsid w:val="00EC3E55"/>
    <w:rsid w:val="00ED6CBD"/>
    <w:rsid w:val="00EF1F84"/>
    <w:rsid w:val="00F22825"/>
    <w:rsid w:val="00F271E0"/>
    <w:rsid w:val="00F3730A"/>
    <w:rsid w:val="00F553FA"/>
    <w:rsid w:val="00F625BD"/>
    <w:rsid w:val="00F627EC"/>
    <w:rsid w:val="00F62A24"/>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3920930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4433958">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1573-3033-4E88-91FC-DA964099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12607</Words>
  <Characters>69342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cp:revision>
  <cp:lastPrinted>2020-03-12T23:21:00Z</cp:lastPrinted>
  <dcterms:created xsi:type="dcterms:W3CDTF">2022-02-17T22:12:00Z</dcterms:created>
  <dcterms:modified xsi:type="dcterms:W3CDTF">2022-02-17T22:12:00Z</dcterms:modified>
</cp:coreProperties>
</file>