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904FA4" w14:textId="0D8C243C"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w:t>
      </w:r>
      <w:r w:rsidR="00A75CA2" w:rsidRPr="00797D70">
        <w:rPr>
          <w:rFonts w:ascii="Palatino Linotype" w:eastAsia="Palatino Linotype" w:hAnsi="Palatino Linotype" w:cs="Palatino Linotype"/>
        </w:rPr>
        <w:t>treinta de noviembre</w:t>
      </w:r>
      <w:r w:rsidRPr="00797D70">
        <w:rPr>
          <w:rFonts w:ascii="Palatino Linotype" w:eastAsia="Palatino Linotype" w:hAnsi="Palatino Linotype" w:cs="Palatino Linotype"/>
        </w:rPr>
        <w:t xml:space="preserve"> de dos mil veintidós. </w:t>
      </w:r>
    </w:p>
    <w:p w14:paraId="724C0225" w14:textId="77777777" w:rsidR="0086329B" w:rsidRPr="00797D70" w:rsidRDefault="0086329B">
      <w:pPr>
        <w:spacing w:line="360" w:lineRule="auto"/>
        <w:jc w:val="both"/>
        <w:rPr>
          <w:rFonts w:ascii="Palatino Linotype" w:eastAsia="Palatino Linotype" w:hAnsi="Palatino Linotype" w:cs="Palatino Linotype"/>
        </w:rPr>
      </w:pPr>
    </w:p>
    <w:p w14:paraId="68FB2ECA" w14:textId="04432350"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b/>
          <w:sz w:val="28"/>
          <w:szCs w:val="28"/>
        </w:rPr>
        <w:t>VISTO</w:t>
      </w:r>
      <w:r w:rsidRPr="00797D70">
        <w:rPr>
          <w:rFonts w:ascii="Palatino Linotype" w:eastAsia="Palatino Linotype" w:hAnsi="Palatino Linotype" w:cs="Palatino Linotype"/>
        </w:rPr>
        <w:t xml:space="preserve"> el expediente formado con motivo del Recurso de Revisión </w:t>
      </w:r>
      <w:r w:rsidR="00311AF1" w:rsidRPr="00797D70">
        <w:rPr>
          <w:rFonts w:ascii="Palatino Linotype" w:eastAsia="Palatino Linotype" w:hAnsi="Palatino Linotype" w:cs="Palatino Linotype"/>
          <w:b/>
        </w:rPr>
        <w:t>12577</w:t>
      </w:r>
      <w:r w:rsidRPr="00797D70">
        <w:rPr>
          <w:rFonts w:ascii="Palatino Linotype" w:eastAsia="Palatino Linotype" w:hAnsi="Palatino Linotype" w:cs="Palatino Linotype"/>
          <w:b/>
        </w:rPr>
        <w:t xml:space="preserve">/INFOEM/IP/RR/2022, </w:t>
      </w:r>
      <w:r w:rsidRPr="00797D70">
        <w:rPr>
          <w:rFonts w:ascii="Palatino Linotype" w:eastAsia="Palatino Linotype" w:hAnsi="Palatino Linotype" w:cs="Palatino Linotype"/>
        </w:rPr>
        <w:t xml:space="preserve">promovido por la </w:t>
      </w:r>
      <w:r w:rsidRPr="00797D70">
        <w:rPr>
          <w:rFonts w:ascii="Palatino Linotype" w:eastAsia="Palatino Linotype" w:hAnsi="Palatino Linotype" w:cs="Palatino Linotype"/>
          <w:b/>
        </w:rPr>
        <w:t xml:space="preserve">C. </w:t>
      </w:r>
      <w:r w:rsidR="00D63661">
        <w:rPr>
          <w:rFonts w:ascii="Palatino Linotype" w:eastAsia="Palatino Linotype" w:hAnsi="Palatino Linotype" w:cs="Palatino Linotype"/>
          <w:b/>
        </w:rPr>
        <w:t>XXXXX XXXXXX XXXXXXXXX</w:t>
      </w:r>
      <w:r w:rsidRPr="00797D70">
        <w:rPr>
          <w:rFonts w:ascii="Palatino Linotype" w:eastAsia="Palatino Linotype" w:hAnsi="Palatino Linotype" w:cs="Palatino Linotype"/>
        </w:rPr>
        <w:t xml:space="preserve">, a quien en lo sucesivo se le denominara como </w:t>
      </w:r>
      <w:r w:rsidRPr="00797D70">
        <w:rPr>
          <w:rFonts w:ascii="Palatino Linotype" w:eastAsia="Palatino Linotype" w:hAnsi="Palatino Linotype" w:cs="Palatino Linotype"/>
          <w:b/>
        </w:rPr>
        <w:t>LA RECURRENTE,</w:t>
      </w:r>
      <w:r w:rsidRPr="00797D70">
        <w:rPr>
          <w:rFonts w:ascii="Palatino Linotype" w:eastAsia="Palatino Linotype" w:hAnsi="Palatino Linotype" w:cs="Palatino Linotype"/>
        </w:rPr>
        <w:t xml:space="preserve"> en contra de la respuesta del </w:t>
      </w:r>
      <w:r w:rsidRPr="00797D70">
        <w:rPr>
          <w:rFonts w:ascii="Palatino Linotype" w:eastAsia="Palatino Linotype" w:hAnsi="Palatino Linotype" w:cs="Palatino Linotype"/>
          <w:b/>
        </w:rPr>
        <w:t xml:space="preserve">Ayuntamiento de </w:t>
      </w:r>
      <w:r w:rsidR="00311AF1" w:rsidRPr="00797D70">
        <w:rPr>
          <w:rFonts w:ascii="Palatino Linotype" w:eastAsia="Palatino Linotype" w:hAnsi="Palatino Linotype" w:cs="Palatino Linotype"/>
          <w:b/>
        </w:rPr>
        <w:t>Texcoco</w:t>
      </w:r>
      <w:r w:rsidRPr="00797D70">
        <w:rPr>
          <w:rFonts w:ascii="Palatino Linotype" w:eastAsia="Palatino Linotype" w:hAnsi="Palatino Linotype" w:cs="Palatino Linotype"/>
        </w:rPr>
        <w:t xml:space="preserve">, en lo subsecuente se le denominará </w:t>
      </w:r>
      <w:r w:rsidRPr="00797D70">
        <w:rPr>
          <w:rFonts w:ascii="Palatino Linotype" w:eastAsia="Palatino Linotype" w:hAnsi="Palatino Linotype" w:cs="Palatino Linotype"/>
          <w:b/>
        </w:rPr>
        <w:t xml:space="preserve">EL SUJETO OBLIGADO, </w:t>
      </w:r>
      <w:r w:rsidRPr="00797D70">
        <w:rPr>
          <w:rFonts w:ascii="Palatino Linotype" w:eastAsia="Palatino Linotype" w:hAnsi="Palatino Linotype" w:cs="Palatino Linotype"/>
        </w:rPr>
        <w:t>se procede a dictar la presente resolución con base en lo siguiente:</w:t>
      </w:r>
    </w:p>
    <w:p w14:paraId="073EE436" w14:textId="77777777" w:rsidR="0086329B" w:rsidRPr="00797D70" w:rsidRDefault="0086329B">
      <w:pPr>
        <w:spacing w:line="360" w:lineRule="auto"/>
        <w:jc w:val="both"/>
        <w:rPr>
          <w:rFonts w:ascii="Palatino Linotype" w:eastAsia="Palatino Linotype" w:hAnsi="Palatino Linotype" w:cs="Palatino Linotype"/>
          <w:b/>
        </w:rPr>
      </w:pPr>
    </w:p>
    <w:p w14:paraId="12C5A384" w14:textId="77777777" w:rsidR="0086329B" w:rsidRPr="00797D70" w:rsidRDefault="00F37EC9">
      <w:pPr>
        <w:jc w:val="center"/>
        <w:rPr>
          <w:rFonts w:ascii="Palatino Linotype" w:eastAsia="Palatino Linotype" w:hAnsi="Palatino Linotype" w:cs="Palatino Linotype"/>
          <w:b/>
          <w:sz w:val="28"/>
          <w:szCs w:val="28"/>
        </w:rPr>
      </w:pPr>
      <w:r w:rsidRPr="00797D70">
        <w:rPr>
          <w:rFonts w:ascii="Palatino Linotype" w:eastAsia="Palatino Linotype" w:hAnsi="Palatino Linotype" w:cs="Palatino Linotype"/>
          <w:b/>
          <w:sz w:val="28"/>
          <w:szCs w:val="28"/>
        </w:rPr>
        <w:t>ANTECEDENTES</w:t>
      </w:r>
    </w:p>
    <w:p w14:paraId="431EC5C3" w14:textId="77777777" w:rsidR="0086329B" w:rsidRPr="00797D70" w:rsidRDefault="0086329B">
      <w:pPr>
        <w:rPr>
          <w:rFonts w:ascii="Palatino Linotype" w:eastAsia="Palatino Linotype" w:hAnsi="Palatino Linotype" w:cs="Palatino Linotype"/>
          <w:b/>
        </w:rPr>
      </w:pPr>
    </w:p>
    <w:p w14:paraId="0E959645" w14:textId="77777777" w:rsidR="0086329B" w:rsidRPr="00797D70" w:rsidRDefault="00F37EC9">
      <w:pPr>
        <w:spacing w:line="360" w:lineRule="auto"/>
        <w:jc w:val="both"/>
        <w:rPr>
          <w:rFonts w:ascii="Palatino Linotype" w:eastAsia="Palatino Linotype" w:hAnsi="Palatino Linotype" w:cs="Palatino Linotype"/>
          <w:b/>
          <w:sz w:val="28"/>
          <w:szCs w:val="28"/>
        </w:rPr>
      </w:pPr>
      <w:r w:rsidRPr="00797D70">
        <w:rPr>
          <w:rFonts w:ascii="Palatino Linotype" w:eastAsia="Palatino Linotype" w:hAnsi="Palatino Linotype" w:cs="Palatino Linotype"/>
          <w:b/>
          <w:sz w:val="28"/>
          <w:szCs w:val="28"/>
        </w:rPr>
        <w:t>I.</w:t>
      </w:r>
      <w:r w:rsidRPr="00797D70">
        <w:rPr>
          <w:rFonts w:ascii="Palatino Linotype" w:eastAsia="Palatino Linotype" w:hAnsi="Palatino Linotype" w:cs="Palatino Linotype"/>
          <w:b/>
        </w:rPr>
        <w:t xml:space="preserve"> </w:t>
      </w:r>
      <w:r w:rsidRPr="00797D70">
        <w:rPr>
          <w:rFonts w:ascii="Palatino Linotype" w:eastAsia="Palatino Linotype" w:hAnsi="Palatino Linotype" w:cs="Palatino Linotype"/>
          <w:b/>
          <w:sz w:val="28"/>
          <w:szCs w:val="28"/>
        </w:rPr>
        <w:t>De la Solicitud de Información</w:t>
      </w:r>
    </w:p>
    <w:p w14:paraId="1BB29309" w14:textId="149FF85C" w:rsidR="0086329B" w:rsidRPr="00797D70" w:rsidRDefault="00F37EC9">
      <w:pPr>
        <w:spacing w:line="360" w:lineRule="auto"/>
        <w:jc w:val="both"/>
        <w:rPr>
          <w:rFonts w:ascii="Palatino Linotype" w:eastAsia="Palatino Linotype" w:hAnsi="Palatino Linotype" w:cs="Palatino Linotype"/>
        </w:rPr>
      </w:pPr>
      <w:bookmarkStart w:id="0" w:name="_heading=h.ifuj3wtxm21l" w:colFirst="0" w:colLast="0"/>
      <w:bookmarkEnd w:id="0"/>
      <w:r w:rsidRPr="00797D70">
        <w:rPr>
          <w:rFonts w:ascii="Palatino Linotype" w:eastAsia="Palatino Linotype" w:hAnsi="Palatino Linotype" w:cs="Palatino Linotype"/>
        </w:rPr>
        <w:t xml:space="preserve">En fecha </w:t>
      </w:r>
      <w:r w:rsidRPr="00797D70">
        <w:rPr>
          <w:rFonts w:ascii="Palatino Linotype" w:eastAsia="Palatino Linotype" w:hAnsi="Palatino Linotype" w:cs="Palatino Linotype"/>
          <w:b/>
        </w:rPr>
        <w:t>nueve de junio de dos mil veintidós</w:t>
      </w:r>
      <w:r w:rsidRPr="00797D70">
        <w:rPr>
          <w:rFonts w:ascii="Palatino Linotype" w:eastAsia="Palatino Linotype" w:hAnsi="Palatino Linotype" w:cs="Palatino Linotype"/>
        </w:rPr>
        <w:t xml:space="preserve">, </w:t>
      </w:r>
      <w:r w:rsidRPr="00797D70">
        <w:rPr>
          <w:rFonts w:ascii="Palatino Linotype" w:eastAsia="Palatino Linotype" w:hAnsi="Palatino Linotype" w:cs="Palatino Linotype"/>
          <w:b/>
        </w:rPr>
        <w:t>LA RECURRENTE</w:t>
      </w:r>
      <w:r w:rsidRPr="00797D70">
        <w:rPr>
          <w:rFonts w:ascii="Palatino Linotype" w:eastAsia="Palatino Linotype" w:hAnsi="Palatino Linotype" w:cs="Palatino Linotype"/>
        </w:rPr>
        <w:t xml:space="preserve"> presentó a través del Sistema de Acceso a la Información Mexiquense, en lo subsecuente </w:t>
      </w:r>
      <w:r w:rsidRPr="00797D70">
        <w:rPr>
          <w:rFonts w:ascii="Palatino Linotype" w:eastAsia="Palatino Linotype" w:hAnsi="Palatino Linotype" w:cs="Palatino Linotype"/>
          <w:b/>
        </w:rPr>
        <w:t>EL SAIMEX</w:t>
      </w:r>
      <w:r w:rsidRPr="00797D70">
        <w:rPr>
          <w:rFonts w:ascii="Palatino Linotype" w:eastAsia="Palatino Linotype" w:hAnsi="Palatino Linotype" w:cs="Palatino Linotype"/>
        </w:rPr>
        <w:t xml:space="preserve"> ante </w:t>
      </w:r>
      <w:r w:rsidRPr="00797D70">
        <w:rPr>
          <w:rFonts w:ascii="Palatino Linotype" w:eastAsia="Palatino Linotype" w:hAnsi="Palatino Linotype" w:cs="Palatino Linotype"/>
          <w:b/>
        </w:rPr>
        <w:t>EL SUJETO OBLIGADO</w:t>
      </w:r>
      <w:r w:rsidRPr="00797D70">
        <w:rPr>
          <w:rFonts w:ascii="Palatino Linotype" w:eastAsia="Palatino Linotype" w:hAnsi="Palatino Linotype" w:cs="Palatino Linotype"/>
        </w:rPr>
        <w:t xml:space="preserve">, la solicitud de acceso a la información pública, a la que se le asignó el número de expediente </w:t>
      </w:r>
      <w:r w:rsidR="00A145DF" w:rsidRPr="00797D70">
        <w:rPr>
          <w:rFonts w:ascii="Palatino Linotype" w:eastAsia="Palatino Linotype" w:hAnsi="Palatino Linotype" w:cs="Palatino Linotype"/>
          <w:b/>
          <w:bCs/>
        </w:rPr>
        <w:t>00274/TEXCOCO/IP/2022</w:t>
      </w:r>
      <w:r w:rsidRPr="00797D70">
        <w:rPr>
          <w:rFonts w:ascii="Palatino Linotype" w:eastAsia="Palatino Linotype" w:hAnsi="Palatino Linotype" w:cs="Palatino Linotype"/>
          <w:b/>
        </w:rPr>
        <w:t xml:space="preserve">, </w:t>
      </w:r>
      <w:r w:rsidRPr="00797D70">
        <w:rPr>
          <w:rFonts w:ascii="Palatino Linotype" w:eastAsia="Palatino Linotype" w:hAnsi="Palatino Linotype" w:cs="Palatino Linotype"/>
        </w:rPr>
        <w:t>requirió, lo siguiente:</w:t>
      </w:r>
    </w:p>
    <w:p w14:paraId="2CBF7C10" w14:textId="00F197CA" w:rsidR="0086329B" w:rsidRPr="00797D70" w:rsidRDefault="00F37EC9" w:rsidP="00A75CA2">
      <w:pPr>
        <w:spacing w:line="360" w:lineRule="auto"/>
        <w:ind w:left="851" w:right="907"/>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i/>
          <w:sz w:val="22"/>
          <w:szCs w:val="22"/>
        </w:rPr>
        <w:t>“</w:t>
      </w:r>
      <w:proofErr w:type="spellStart"/>
      <w:r w:rsidR="00311AF1" w:rsidRPr="00797D70">
        <w:rPr>
          <w:rFonts w:ascii="Palatino Linotype" w:eastAsia="Palatino Linotype" w:hAnsi="Palatino Linotype" w:cs="Palatino Linotype"/>
          <w:i/>
          <w:sz w:val="22"/>
          <w:szCs w:val="22"/>
        </w:rPr>
        <w:t>olicito</w:t>
      </w:r>
      <w:proofErr w:type="spellEnd"/>
      <w:r w:rsidR="00311AF1" w:rsidRPr="00797D70">
        <w:rPr>
          <w:rFonts w:ascii="Palatino Linotype" w:eastAsia="Palatino Linotype" w:hAnsi="Palatino Linotype" w:cs="Palatino Linotype"/>
          <w:i/>
          <w:sz w:val="22"/>
          <w:szCs w:val="22"/>
        </w:rPr>
        <w:t xml:space="preserve"> de forma clara y precisa los siguientes datos respecto al Comité Municipal de Dictamen de Giro. 1. Solicito el dato </w:t>
      </w:r>
      <w:proofErr w:type="gramStart"/>
      <w:r w:rsidR="00311AF1" w:rsidRPr="00797D70">
        <w:rPr>
          <w:rFonts w:ascii="Palatino Linotype" w:eastAsia="Palatino Linotype" w:hAnsi="Palatino Linotype" w:cs="Palatino Linotype"/>
          <w:i/>
          <w:sz w:val="22"/>
          <w:szCs w:val="22"/>
        </w:rPr>
        <w:t>especifico</w:t>
      </w:r>
      <w:proofErr w:type="gramEnd"/>
      <w:r w:rsidR="00311AF1" w:rsidRPr="00797D70">
        <w:rPr>
          <w:rFonts w:ascii="Palatino Linotype" w:eastAsia="Palatino Linotype" w:hAnsi="Palatino Linotype" w:cs="Palatino Linotype"/>
          <w:i/>
          <w:sz w:val="22"/>
          <w:szCs w:val="22"/>
        </w:rPr>
        <w:t xml:space="preserve"> de la fecha en que se </w:t>
      </w:r>
      <w:proofErr w:type="spellStart"/>
      <w:r w:rsidR="00311AF1" w:rsidRPr="00797D70">
        <w:rPr>
          <w:rFonts w:ascii="Palatino Linotype" w:eastAsia="Palatino Linotype" w:hAnsi="Palatino Linotype" w:cs="Palatino Linotype"/>
          <w:i/>
          <w:sz w:val="22"/>
          <w:szCs w:val="22"/>
        </w:rPr>
        <w:t>instalo</w:t>
      </w:r>
      <w:proofErr w:type="spellEnd"/>
      <w:r w:rsidR="00311AF1" w:rsidRPr="00797D70">
        <w:rPr>
          <w:rFonts w:ascii="Palatino Linotype" w:eastAsia="Palatino Linotype" w:hAnsi="Palatino Linotype" w:cs="Palatino Linotype"/>
          <w:i/>
          <w:sz w:val="22"/>
          <w:szCs w:val="22"/>
        </w:rPr>
        <w:t xml:space="preserve"> el Comité Municipal de Dictamen de Giro y copia del Acta de instalación. 2. Solicito de Forma clara y precisa la fecha en que se publicó en la </w:t>
      </w:r>
      <w:r w:rsidR="00311AF1" w:rsidRPr="00797D70">
        <w:rPr>
          <w:rFonts w:ascii="Palatino Linotype" w:eastAsia="Palatino Linotype" w:hAnsi="Palatino Linotype" w:cs="Palatino Linotype"/>
          <w:i/>
          <w:sz w:val="22"/>
          <w:szCs w:val="22"/>
        </w:rPr>
        <w:lastRenderedPageBreak/>
        <w:t xml:space="preserve">gaceta municipal el Reglamento del Comité Municipal de Dictamen de Giro y una copia del mismo. 3. Solicito de forma clara y precisa el número de solicitudes recibidas o en proceso de recepción para unidades económicas de medio impacto desde el 01 de enero de 2022 a la fecha. 4. Solicito de forma clara y precisa el número de solicitudes recibidas o en proceso de recepción para unidades económicas de alto impacto desde el 01 de enero de 2022 a la fecha. 5. Solicito de forma clara y precisa el número de dictámenes emitidos desde la instalación del Comité Municipal de Dictamen de Giro a la fecha. 6. En caso de no haber emitido la reglamentación correspondiente, solicito el estatus actual del mismo fundado y motivado. 7. ¿En caso de que el Comité Municipal de Dictamen de Giro no se haya instalado, solicito de forma clara y precisa el motivo por el cual no se ha instalado dicho comité, y que detallen entonces como están regularizando a los giros de alto y medio impacto”? </w:t>
      </w:r>
      <w:r w:rsidR="00A75CA2" w:rsidRPr="00797D70">
        <w:rPr>
          <w:rFonts w:ascii="Palatino Linotype" w:eastAsia="Palatino Linotype" w:hAnsi="Palatino Linotype" w:cs="Palatino Linotype"/>
          <w:i/>
          <w:sz w:val="22"/>
          <w:szCs w:val="22"/>
        </w:rPr>
        <w:t>(S</w:t>
      </w:r>
      <w:r w:rsidRPr="00797D70">
        <w:rPr>
          <w:rFonts w:ascii="Palatino Linotype" w:eastAsia="Palatino Linotype" w:hAnsi="Palatino Linotype" w:cs="Palatino Linotype"/>
          <w:i/>
          <w:sz w:val="22"/>
          <w:szCs w:val="22"/>
        </w:rPr>
        <w:t>ic)</w:t>
      </w:r>
    </w:p>
    <w:p w14:paraId="37A35AB4" w14:textId="77777777" w:rsidR="0086329B" w:rsidRPr="00797D70" w:rsidRDefault="0086329B">
      <w:pPr>
        <w:widowControl w:val="0"/>
        <w:spacing w:line="360" w:lineRule="auto"/>
        <w:jc w:val="both"/>
        <w:rPr>
          <w:rFonts w:ascii="Palatino Linotype" w:eastAsia="Palatino Linotype" w:hAnsi="Palatino Linotype" w:cs="Palatino Linotype"/>
          <w:b/>
        </w:rPr>
      </w:pPr>
    </w:p>
    <w:p w14:paraId="10DB7CD7" w14:textId="77777777" w:rsidR="0086329B" w:rsidRPr="00797D70" w:rsidRDefault="00F37EC9">
      <w:pPr>
        <w:widowControl w:val="0"/>
        <w:spacing w:line="360" w:lineRule="auto"/>
        <w:jc w:val="both"/>
        <w:rPr>
          <w:rFonts w:ascii="Palatino Linotype" w:eastAsia="Palatino Linotype" w:hAnsi="Palatino Linotype" w:cs="Palatino Linotype"/>
          <w:b/>
        </w:rPr>
      </w:pPr>
      <w:r w:rsidRPr="00797D70">
        <w:rPr>
          <w:rFonts w:ascii="Palatino Linotype" w:eastAsia="Palatino Linotype" w:hAnsi="Palatino Linotype" w:cs="Palatino Linotype"/>
          <w:b/>
        </w:rPr>
        <w:t xml:space="preserve">MODALIDAD DE ENTREGA: </w:t>
      </w:r>
      <w:r w:rsidRPr="00797D70">
        <w:rPr>
          <w:rFonts w:ascii="Palatino Linotype" w:eastAsia="Palatino Linotype" w:hAnsi="Palatino Linotype" w:cs="Palatino Linotype"/>
        </w:rPr>
        <w:t xml:space="preserve">Vía </w:t>
      </w:r>
      <w:r w:rsidRPr="00797D70">
        <w:rPr>
          <w:rFonts w:ascii="Palatino Linotype" w:eastAsia="Palatino Linotype" w:hAnsi="Palatino Linotype" w:cs="Palatino Linotype"/>
          <w:b/>
        </w:rPr>
        <w:t>SAIMEX</w:t>
      </w:r>
    </w:p>
    <w:p w14:paraId="4F510897" w14:textId="77777777" w:rsidR="0086329B" w:rsidRPr="00797D70" w:rsidRDefault="0086329B">
      <w:pPr>
        <w:widowControl w:val="0"/>
        <w:spacing w:line="360" w:lineRule="auto"/>
        <w:jc w:val="both"/>
        <w:rPr>
          <w:rFonts w:ascii="Palatino Linotype" w:eastAsia="Palatino Linotype" w:hAnsi="Palatino Linotype" w:cs="Palatino Linotype"/>
          <w:b/>
        </w:rPr>
      </w:pPr>
    </w:p>
    <w:p w14:paraId="72C36371" w14:textId="77777777" w:rsidR="0086329B" w:rsidRPr="00797D70" w:rsidRDefault="00F37EC9">
      <w:pPr>
        <w:spacing w:line="360" w:lineRule="auto"/>
        <w:jc w:val="both"/>
        <w:rPr>
          <w:rFonts w:ascii="Palatino Linotype" w:eastAsia="Palatino Linotype" w:hAnsi="Palatino Linotype" w:cs="Palatino Linotype"/>
          <w:b/>
          <w:sz w:val="28"/>
          <w:szCs w:val="28"/>
        </w:rPr>
      </w:pPr>
      <w:r w:rsidRPr="00797D70">
        <w:rPr>
          <w:rFonts w:ascii="Palatino Linotype" w:eastAsia="Palatino Linotype" w:hAnsi="Palatino Linotype" w:cs="Palatino Linotype"/>
          <w:b/>
          <w:sz w:val="28"/>
          <w:szCs w:val="28"/>
        </w:rPr>
        <w:t>II. Turno de requerimiento del Sujeto Obligado</w:t>
      </w:r>
    </w:p>
    <w:p w14:paraId="4CCAD70B" w14:textId="68930562"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 xml:space="preserve">De las constancias que obran en los expedientes electrónicos del SAIMEX se advierte en fecha </w:t>
      </w:r>
      <w:r w:rsidR="00A145DF" w:rsidRPr="00797D70">
        <w:rPr>
          <w:rFonts w:ascii="Palatino Linotype" w:eastAsia="Palatino Linotype" w:hAnsi="Palatino Linotype" w:cs="Palatino Linotype"/>
        </w:rPr>
        <w:t>trece</w:t>
      </w:r>
      <w:r w:rsidRPr="00797D70">
        <w:rPr>
          <w:rFonts w:ascii="Palatino Linotype" w:eastAsia="Palatino Linotype" w:hAnsi="Palatino Linotype" w:cs="Palatino Linotype"/>
        </w:rPr>
        <w:t xml:space="preserve"> de junio de dos mil veintidós</w:t>
      </w:r>
      <w:r w:rsidR="000B2B67" w:rsidRPr="00797D70">
        <w:rPr>
          <w:rFonts w:ascii="Palatino Linotype" w:eastAsia="Palatino Linotype" w:hAnsi="Palatino Linotype" w:cs="Palatino Linotype"/>
        </w:rPr>
        <w:t>,</w:t>
      </w:r>
      <w:r w:rsidRPr="00797D70">
        <w:rPr>
          <w:rFonts w:ascii="Palatino Linotype" w:eastAsia="Palatino Linotype" w:hAnsi="Palatino Linotype" w:cs="Palatino Linotype"/>
        </w:rPr>
        <w:t xml:space="preserve"> el turno de requerimiento hecho por la Titular de la Unidad de Transparencia, en términos de lo establecido por el artículo 162 de la Ley de Transparencia y Acceso a la Información Pública del Estado de México y Municipios.</w:t>
      </w:r>
    </w:p>
    <w:p w14:paraId="1CA8978A" w14:textId="77777777" w:rsidR="0086329B" w:rsidRPr="00797D70" w:rsidRDefault="00F37EC9">
      <w:pPr>
        <w:spacing w:line="360" w:lineRule="auto"/>
        <w:jc w:val="both"/>
        <w:rPr>
          <w:rFonts w:ascii="Palatino Linotype" w:eastAsia="Palatino Linotype" w:hAnsi="Palatino Linotype" w:cs="Palatino Linotype"/>
          <w:b/>
          <w:sz w:val="28"/>
          <w:szCs w:val="28"/>
        </w:rPr>
      </w:pPr>
      <w:r w:rsidRPr="00797D70">
        <w:rPr>
          <w:rFonts w:ascii="Palatino Linotype" w:eastAsia="Palatino Linotype" w:hAnsi="Palatino Linotype" w:cs="Palatino Linotype"/>
          <w:b/>
          <w:sz w:val="28"/>
          <w:szCs w:val="28"/>
        </w:rPr>
        <w:t xml:space="preserve"> </w:t>
      </w:r>
    </w:p>
    <w:p w14:paraId="57F62279" w14:textId="77777777" w:rsidR="00A75CA2" w:rsidRPr="00797D70" w:rsidRDefault="00A75CA2">
      <w:pPr>
        <w:spacing w:line="360" w:lineRule="auto"/>
        <w:jc w:val="both"/>
        <w:rPr>
          <w:rFonts w:ascii="Palatino Linotype" w:eastAsia="Palatino Linotype" w:hAnsi="Palatino Linotype" w:cs="Palatino Linotype"/>
          <w:b/>
          <w:sz w:val="28"/>
          <w:szCs w:val="28"/>
        </w:rPr>
      </w:pPr>
    </w:p>
    <w:p w14:paraId="189565E9" w14:textId="77777777" w:rsidR="00A75CA2" w:rsidRPr="00797D70" w:rsidRDefault="00A75CA2">
      <w:pPr>
        <w:spacing w:line="360" w:lineRule="auto"/>
        <w:jc w:val="both"/>
        <w:rPr>
          <w:rFonts w:ascii="Palatino Linotype" w:eastAsia="Palatino Linotype" w:hAnsi="Palatino Linotype" w:cs="Palatino Linotype"/>
          <w:b/>
          <w:sz w:val="28"/>
          <w:szCs w:val="28"/>
        </w:rPr>
      </w:pPr>
    </w:p>
    <w:p w14:paraId="0ACA5B1C" w14:textId="77777777" w:rsidR="0086329B" w:rsidRPr="00797D70" w:rsidRDefault="00F37EC9">
      <w:pPr>
        <w:spacing w:line="360" w:lineRule="auto"/>
        <w:jc w:val="both"/>
        <w:rPr>
          <w:rFonts w:ascii="Palatino Linotype" w:eastAsia="Palatino Linotype" w:hAnsi="Palatino Linotype" w:cs="Palatino Linotype"/>
          <w:b/>
          <w:sz w:val="28"/>
          <w:szCs w:val="28"/>
        </w:rPr>
      </w:pPr>
      <w:r w:rsidRPr="00797D70">
        <w:rPr>
          <w:rFonts w:ascii="Palatino Linotype" w:eastAsia="Palatino Linotype" w:hAnsi="Palatino Linotype" w:cs="Palatino Linotype"/>
          <w:b/>
          <w:sz w:val="28"/>
          <w:szCs w:val="28"/>
        </w:rPr>
        <w:t>III. Respuesta del Sujeto Obligado</w:t>
      </w:r>
    </w:p>
    <w:p w14:paraId="1015E9B6" w14:textId="770BDC2A"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 xml:space="preserve">De las constancias que obran en el expediente electrónico del SAIMEX se observa que en fecha </w:t>
      </w:r>
      <w:r w:rsidR="00A145DF" w:rsidRPr="00797D70">
        <w:rPr>
          <w:rFonts w:ascii="Palatino Linotype" w:eastAsia="Palatino Linotype" w:hAnsi="Palatino Linotype" w:cs="Palatino Linotype"/>
          <w:b/>
        </w:rPr>
        <w:t xml:space="preserve">veintinueve </w:t>
      </w:r>
      <w:r w:rsidRPr="00797D70">
        <w:rPr>
          <w:rFonts w:ascii="Palatino Linotype" w:eastAsia="Palatino Linotype" w:hAnsi="Palatino Linotype" w:cs="Palatino Linotype"/>
          <w:b/>
        </w:rPr>
        <w:t>de junio de dos mil veintidós</w:t>
      </w:r>
      <w:r w:rsidRPr="00797D70">
        <w:rPr>
          <w:rFonts w:ascii="Palatino Linotype" w:eastAsia="Palatino Linotype" w:hAnsi="Palatino Linotype" w:cs="Palatino Linotype"/>
        </w:rPr>
        <w:t xml:space="preserve">, </w:t>
      </w:r>
      <w:r w:rsidRPr="00797D70">
        <w:rPr>
          <w:rFonts w:ascii="Palatino Linotype" w:eastAsia="Palatino Linotype" w:hAnsi="Palatino Linotype" w:cs="Palatino Linotype"/>
          <w:b/>
        </w:rPr>
        <w:t>EL SUJETO OBLIGADO</w:t>
      </w:r>
      <w:r w:rsidRPr="00797D70">
        <w:rPr>
          <w:rFonts w:ascii="Palatino Linotype" w:eastAsia="Palatino Linotype" w:hAnsi="Palatino Linotype" w:cs="Palatino Linotype"/>
        </w:rPr>
        <w:t xml:space="preserve"> notificó la respuesta a la solicitud de acceso a la información pública en los términos siguientes: </w:t>
      </w:r>
    </w:p>
    <w:p w14:paraId="06875984" w14:textId="77777777" w:rsidR="00A145DF" w:rsidRPr="00797D70" w:rsidRDefault="00F37EC9" w:rsidP="00A145DF">
      <w:pPr>
        <w:ind w:left="850" w:right="899"/>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i/>
          <w:sz w:val="22"/>
          <w:szCs w:val="22"/>
        </w:rPr>
        <w:t>“</w:t>
      </w:r>
      <w:r w:rsidR="00A145DF" w:rsidRPr="00797D7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81DD9F" w14:textId="77777777" w:rsidR="00A145DF" w:rsidRPr="00797D70" w:rsidRDefault="00A145DF" w:rsidP="00A145DF">
      <w:pPr>
        <w:ind w:left="850" w:right="899"/>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i/>
          <w:sz w:val="22"/>
          <w:szCs w:val="22"/>
        </w:rPr>
        <w:t>Texcoco, México a 29 de Junio de 2022 Folio de la solicitud: 00274 /TEXCOCO/IP/2022 C. SOLICITANTE En respuesta a la solicitud recibida, nos permitimos hacer de su conocimiento que con fundamento en el artículo 53, Fracciones: II, V y VI de la Ley de Transparencia y Acceso a la Información Pública del Estado de México y Municipios, le contestamos que: Encontrará una respuesta a su solicitud de acuerdo a lo establecido en la Ley de Transparencia y Acceso a la Información Pública del Estado de México y Municipios en archivo PDF. ATENTAMENTE LIC. RENE JONATHAN SANDOVAL TINOCO Unidad de Transparencia Ayuntamiento de Texcoco</w:t>
      </w:r>
    </w:p>
    <w:p w14:paraId="3E1FC6DF" w14:textId="77777777" w:rsidR="00A145DF" w:rsidRPr="00797D70" w:rsidRDefault="00A145DF" w:rsidP="00A145DF">
      <w:pPr>
        <w:ind w:left="850" w:right="899"/>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i/>
          <w:sz w:val="22"/>
          <w:szCs w:val="22"/>
        </w:rPr>
        <w:t>ATENTAMENTE</w:t>
      </w:r>
    </w:p>
    <w:p w14:paraId="0E61CD2D" w14:textId="641D35FF" w:rsidR="0086329B" w:rsidRPr="00797D70" w:rsidRDefault="00A145DF" w:rsidP="00A145DF">
      <w:pPr>
        <w:ind w:left="850" w:right="899"/>
        <w:jc w:val="both"/>
        <w:rPr>
          <w:rFonts w:ascii="Palatino Linotype" w:eastAsia="Palatino Linotype" w:hAnsi="Palatino Linotype" w:cs="Palatino Linotype"/>
        </w:rPr>
      </w:pPr>
      <w:r w:rsidRPr="00797D70">
        <w:rPr>
          <w:rFonts w:ascii="Palatino Linotype" w:eastAsia="Palatino Linotype" w:hAnsi="Palatino Linotype" w:cs="Palatino Linotype"/>
          <w:i/>
          <w:sz w:val="22"/>
          <w:szCs w:val="22"/>
        </w:rPr>
        <w:t>Lic. René Jonathan Sandoval Tinoco</w:t>
      </w:r>
      <w:r w:rsidR="00F37EC9" w:rsidRPr="00797D70">
        <w:rPr>
          <w:rFonts w:ascii="Palatino Linotype" w:eastAsia="Palatino Linotype" w:hAnsi="Palatino Linotype" w:cs="Palatino Linotype"/>
          <w:i/>
          <w:sz w:val="22"/>
          <w:szCs w:val="22"/>
        </w:rPr>
        <w:t>.” (Sic)</w:t>
      </w:r>
    </w:p>
    <w:p w14:paraId="5908F53D" w14:textId="77777777" w:rsidR="0086329B" w:rsidRPr="00797D70" w:rsidRDefault="0086329B">
      <w:pPr>
        <w:spacing w:line="360" w:lineRule="auto"/>
        <w:jc w:val="both"/>
        <w:rPr>
          <w:rFonts w:ascii="Palatino Linotype" w:eastAsia="Palatino Linotype" w:hAnsi="Palatino Linotype" w:cs="Palatino Linotype"/>
        </w:rPr>
      </w:pPr>
    </w:p>
    <w:p w14:paraId="046B53E3" w14:textId="6ED59CFA" w:rsidR="00A145DF" w:rsidRPr="00797D70" w:rsidRDefault="00A75CA2">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 xml:space="preserve">De igual modo, el </w:t>
      </w:r>
      <w:r w:rsidRPr="00797D70">
        <w:rPr>
          <w:rFonts w:ascii="Palatino Linotype" w:eastAsia="Palatino Linotype" w:hAnsi="Palatino Linotype" w:cs="Palatino Linotype"/>
          <w:b/>
        </w:rPr>
        <w:t>SUJETO OBLIGADO</w:t>
      </w:r>
      <w:r w:rsidRPr="00797D70">
        <w:rPr>
          <w:rFonts w:ascii="Palatino Linotype" w:eastAsia="Palatino Linotype" w:hAnsi="Palatino Linotype" w:cs="Palatino Linotype"/>
        </w:rPr>
        <w:t xml:space="preserve"> adjuntó</w:t>
      </w:r>
      <w:r w:rsidR="00F37EC9" w:rsidRPr="00797D70">
        <w:rPr>
          <w:rFonts w:ascii="Palatino Linotype" w:eastAsia="Palatino Linotype" w:hAnsi="Palatino Linotype" w:cs="Palatino Linotype"/>
        </w:rPr>
        <w:t xml:space="preserve"> a su respuesta </w:t>
      </w:r>
      <w:r w:rsidR="00A145DF" w:rsidRPr="00797D70">
        <w:rPr>
          <w:rFonts w:ascii="Palatino Linotype" w:eastAsia="Palatino Linotype" w:hAnsi="Palatino Linotype" w:cs="Palatino Linotype"/>
        </w:rPr>
        <w:t>los</w:t>
      </w:r>
      <w:r w:rsidR="00F37EC9" w:rsidRPr="00797D70">
        <w:rPr>
          <w:rFonts w:ascii="Palatino Linotype" w:eastAsia="Palatino Linotype" w:hAnsi="Palatino Linotype" w:cs="Palatino Linotype"/>
        </w:rPr>
        <w:t xml:space="preserve"> documento</w:t>
      </w:r>
      <w:r w:rsidR="00A145DF" w:rsidRPr="00797D70">
        <w:rPr>
          <w:rFonts w:ascii="Palatino Linotype" w:eastAsia="Palatino Linotype" w:hAnsi="Palatino Linotype" w:cs="Palatino Linotype"/>
        </w:rPr>
        <w:t>s</w:t>
      </w:r>
      <w:r w:rsidR="00F37EC9" w:rsidRPr="00797D70">
        <w:rPr>
          <w:rFonts w:ascii="Palatino Linotype" w:eastAsia="Palatino Linotype" w:hAnsi="Palatino Linotype" w:cs="Palatino Linotype"/>
        </w:rPr>
        <w:t xml:space="preserve"> de nombre </w:t>
      </w:r>
      <w:r w:rsidR="00A145DF" w:rsidRPr="00797D70">
        <w:rPr>
          <w:rFonts w:ascii="Palatino Linotype" w:eastAsia="Palatino Linotype" w:hAnsi="Palatino Linotype" w:cs="Palatino Linotype"/>
          <w:i/>
        </w:rPr>
        <w:t xml:space="preserve">SOL 274_0001.pdf y RESPUESTA SOLICITUD 274-2022.pdf, </w:t>
      </w:r>
      <w:r w:rsidR="00F37EC9" w:rsidRPr="00797D70">
        <w:rPr>
          <w:rFonts w:ascii="Palatino Linotype" w:eastAsia="Palatino Linotype" w:hAnsi="Palatino Linotype" w:cs="Palatino Linotype"/>
        </w:rPr>
        <w:t xml:space="preserve">de cuyo contenido se advierte </w:t>
      </w:r>
      <w:r w:rsidR="00944BC0" w:rsidRPr="00797D70">
        <w:rPr>
          <w:rFonts w:ascii="Palatino Linotype" w:eastAsia="Palatino Linotype" w:hAnsi="Palatino Linotype" w:cs="Palatino Linotype"/>
        </w:rPr>
        <w:t>que fue</w:t>
      </w:r>
      <w:r w:rsidR="00F37EC9" w:rsidRPr="00797D70">
        <w:rPr>
          <w:rFonts w:ascii="Palatino Linotype" w:eastAsia="Palatino Linotype" w:hAnsi="Palatino Linotype" w:cs="Palatino Linotype"/>
        </w:rPr>
        <w:t xml:space="preserve"> emitida en fecha </w:t>
      </w:r>
      <w:r w:rsidR="00A145DF" w:rsidRPr="00797D70">
        <w:rPr>
          <w:rFonts w:ascii="Palatino Linotype" w:eastAsia="Palatino Linotype" w:hAnsi="Palatino Linotype" w:cs="Palatino Linotype"/>
        </w:rPr>
        <w:t>veintinueve</w:t>
      </w:r>
      <w:r w:rsidR="00F37EC9" w:rsidRPr="00797D70">
        <w:rPr>
          <w:rFonts w:ascii="Palatino Linotype" w:eastAsia="Palatino Linotype" w:hAnsi="Palatino Linotype" w:cs="Palatino Linotype"/>
        </w:rPr>
        <w:t xml:space="preserve"> de junio por </w:t>
      </w:r>
      <w:r w:rsidR="00A145DF" w:rsidRPr="00797D70">
        <w:rPr>
          <w:rFonts w:ascii="Palatino Linotype" w:eastAsia="Palatino Linotype" w:hAnsi="Palatino Linotype" w:cs="Palatino Linotype"/>
        </w:rPr>
        <w:t>el Titular de la Unidad de Transparencia</w:t>
      </w:r>
      <w:r w:rsidR="00F37EC9" w:rsidRPr="00797D70">
        <w:rPr>
          <w:rFonts w:ascii="Palatino Linotype" w:eastAsia="Palatino Linotype" w:hAnsi="Palatino Linotype" w:cs="Palatino Linotype"/>
        </w:rPr>
        <w:t xml:space="preserve"> quien manifiesta </w:t>
      </w:r>
      <w:r w:rsidR="00A145DF" w:rsidRPr="00797D70">
        <w:rPr>
          <w:rFonts w:ascii="Palatino Linotype" w:eastAsia="Palatino Linotype" w:hAnsi="Palatino Linotype" w:cs="Palatino Linotype"/>
        </w:rPr>
        <w:t>que una vez analizada la solicitud, fue turnada de conformidad con el Artículo 162 de la Ley de la materia, para lo cual se reproducen de la siguiente forma:</w:t>
      </w:r>
      <w:r w:rsidR="00E82EB9" w:rsidRPr="00797D70">
        <w:rPr>
          <w:rFonts w:ascii="Palatino Linotype" w:eastAsia="Palatino Linotype" w:hAnsi="Palatino Linotype" w:cs="Palatino Linotype"/>
        </w:rPr>
        <w:t xml:space="preserve"> </w:t>
      </w:r>
    </w:p>
    <w:p w14:paraId="09A28EF6" w14:textId="55DE08DE" w:rsidR="00A145DF" w:rsidRPr="00797D70" w:rsidRDefault="00E82EB9" w:rsidP="00E82EB9">
      <w:pPr>
        <w:spacing w:line="360" w:lineRule="auto"/>
        <w:jc w:val="center"/>
        <w:rPr>
          <w:rFonts w:ascii="Palatino Linotype" w:eastAsia="Palatino Linotype" w:hAnsi="Palatino Linotype" w:cs="Palatino Linotype"/>
        </w:rPr>
      </w:pPr>
      <w:r w:rsidRPr="00797D70">
        <w:rPr>
          <w:rFonts w:ascii="Palatino Linotype" w:eastAsia="Palatino Linotype" w:hAnsi="Palatino Linotype" w:cs="Palatino Linotype"/>
          <w:noProof/>
          <w:lang w:val="es-419" w:eastAsia="es-419"/>
        </w:rPr>
        <w:lastRenderedPageBreak/>
        <w:drawing>
          <wp:inline distT="0" distB="0" distL="0" distR="0" wp14:anchorId="67376A21" wp14:editId="31C4F5EC">
            <wp:extent cx="3390631" cy="295474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631" cy="2954740"/>
                    </a:xfrm>
                    <a:prstGeom prst="rect">
                      <a:avLst/>
                    </a:prstGeom>
                    <a:noFill/>
                    <a:ln>
                      <a:noFill/>
                    </a:ln>
                  </pic:spPr>
                </pic:pic>
              </a:graphicData>
            </a:graphic>
          </wp:inline>
        </w:drawing>
      </w:r>
    </w:p>
    <w:p w14:paraId="08A2B9D6" w14:textId="496204B7" w:rsidR="00E82EB9" w:rsidRPr="00797D70" w:rsidRDefault="00E82EB9" w:rsidP="00E82EB9">
      <w:pPr>
        <w:spacing w:line="360" w:lineRule="auto"/>
        <w:jc w:val="center"/>
        <w:rPr>
          <w:rFonts w:ascii="Palatino Linotype" w:eastAsia="Palatino Linotype" w:hAnsi="Palatino Linotype" w:cs="Palatino Linotype"/>
        </w:rPr>
      </w:pPr>
      <w:r w:rsidRPr="00797D70">
        <w:rPr>
          <w:rFonts w:ascii="Palatino Linotype" w:eastAsia="Palatino Linotype" w:hAnsi="Palatino Linotype" w:cs="Palatino Linotype"/>
          <w:noProof/>
          <w:lang w:val="es-419" w:eastAsia="es-419"/>
        </w:rPr>
        <w:drawing>
          <wp:inline distT="0" distB="0" distL="0" distR="0" wp14:anchorId="65708DB7" wp14:editId="5F160787">
            <wp:extent cx="2804160" cy="33027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9024" cy="3332043"/>
                    </a:xfrm>
                    <a:prstGeom prst="rect">
                      <a:avLst/>
                    </a:prstGeom>
                    <a:noFill/>
                    <a:ln>
                      <a:noFill/>
                    </a:ln>
                  </pic:spPr>
                </pic:pic>
              </a:graphicData>
            </a:graphic>
          </wp:inline>
        </w:drawing>
      </w:r>
    </w:p>
    <w:p w14:paraId="4BAE48E0" w14:textId="0DE21DEE" w:rsidR="00E82EB9" w:rsidRPr="00797D70" w:rsidRDefault="00E82EB9" w:rsidP="00E82EB9">
      <w:pPr>
        <w:spacing w:line="360" w:lineRule="auto"/>
        <w:jc w:val="center"/>
        <w:rPr>
          <w:rFonts w:ascii="Palatino Linotype" w:eastAsia="Palatino Linotype" w:hAnsi="Palatino Linotype" w:cs="Palatino Linotype"/>
        </w:rPr>
      </w:pPr>
      <w:r w:rsidRPr="00797D70">
        <w:rPr>
          <w:rFonts w:ascii="Palatino Linotype" w:eastAsia="Palatino Linotype" w:hAnsi="Palatino Linotype" w:cs="Palatino Linotype"/>
          <w:noProof/>
          <w:lang w:val="es-419" w:eastAsia="es-419"/>
        </w:rPr>
        <w:lastRenderedPageBreak/>
        <w:drawing>
          <wp:inline distT="0" distB="0" distL="0" distR="0" wp14:anchorId="64341AA9" wp14:editId="41486C1B">
            <wp:extent cx="2838734" cy="304229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0270" cy="3054658"/>
                    </a:xfrm>
                    <a:prstGeom prst="rect">
                      <a:avLst/>
                    </a:prstGeom>
                    <a:noFill/>
                    <a:ln>
                      <a:noFill/>
                    </a:ln>
                  </pic:spPr>
                </pic:pic>
              </a:graphicData>
            </a:graphic>
          </wp:inline>
        </w:drawing>
      </w:r>
    </w:p>
    <w:p w14:paraId="126829AB" w14:textId="77777777" w:rsidR="00E82EB9" w:rsidRPr="00797D70" w:rsidRDefault="00E82EB9">
      <w:pPr>
        <w:widowControl w:val="0"/>
        <w:spacing w:line="360" w:lineRule="auto"/>
        <w:jc w:val="both"/>
        <w:rPr>
          <w:rFonts w:ascii="Palatino Linotype" w:eastAsia="Palatino Linotype" w:hAnsi="Palatino Linotype" w:cs="Palatino Linotype"/>
        </w:rPr>
      </w:pPr>
    </w:p>
    <w:p w14:paraId="452735E8" w14:textId="77777777" w:rsidR="0086329B" w:rsidRPr="00797D70" w:rsidRDefault="00F37EC9">
      <w:pPr>
        <w:widowControl w:val="0"/>
        <w:spacing w:line="360" w:lineRule="auto"/>
        <w:jc w:val="both"/>
        <w:rPr>
          <w:rFonts w:ascii="Palatino Linotype" w:eastAsia="Palatino Linotype" w:hAnsi="Palatino Linotype" w:cs="Palatino Linotype"/>
          <w:b/>
        </w:rPr>
      </w:pPr>
      <w:r w:rsidRPr="00797D70">
        <w:rPr>
          <w:rFonts w:ascii="Palatino Linotype" w:eastAsia="Palatino Linotype" w:hAnsi="Palatino Linotype" w:cs="Palatino Linotype"/>
          <w:b/>
          <w:sz w:val="28"/>
          <w:szCs w:val="28"/>
        </w:rPr>
        <w:t>IV. Del Recurso de Revisión</w:t>
      </w:r>
      <w:r w:rsidRPr="00797D70">
        <w:rPr>
          <w:rFonts w:ascii="Palatino Linotype" w:eastAsia="Palatino Linotype" w:hAnsi="Palatino Linotype" w:cs="Palatino Linotype"/>
          <w:b/>
        </w:rPr>
        <w:t>.</w:t>
      </w:r>
    </w:p>
    <w:p w14:paraId="0C4BDA41" w14:textId="1BE4447E" w:rsidR="0086329B" w:rsidRPr="00797D70" w:rsidRDefault="00F37EC9">
      <w:pPr>
        <w:widowControl w:val="0"/>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Inconforme con la respuesta del</w:t>
      </w:r>
      <w:r w:rsidRPr="00797D70">
        <w:rPr>
          <w:rFonts w:ascii="Palatino Linotype" w:eastAsia="Palatino Linotype" w:hAnsi="Palatino Linotype" w:cs="Palatino Linotype"/>
          <w:b/>
        </w:rPr>
        <w:t xml:space="preserve"> SUJETO OBLIGADO</w:t>
      </w:r>
      <w:r w:rsidRPr="00797D70">
        <w:rPr>
          <w:rFonts w:ascii="Palatino Linotype" w:eastAsia="Palatino Linotype" w:hAnsi="Palatino Linotype" w:cs="Palatino Linotype"/>
        </w:rPr>
        <w:t xml:space="preserve">, el </w:t>
      </w:r>
      <w:r w:rsidR="00D158A3" w:rsidRPr="00797D70">
        <w:rPr>
          <w:rFonts w:ascii="Palatino Linotype" w:eastAsia="Palatino Linotype" w:hAnsi="Palatino Linotype" w:cs="Palatino Linotype"/>
        </w:rPr>
        <w:t>once de julio</w:t>
      </w:r>
      <w:r w:rsidRPr="00797D70">
        <w:rPr>
          <w:rFonts w:ascii="Palatino Linotype" w:eastAsia="Palatino Linotype" w:hAnsi="Palatino Linotype" w:cs="Palatino Linotype"/>
        </w:rPr>
        <w:t xml:space="preserve"> de dos mil veintidós, </w:t>
      </w:r>
      <w:r w:rsidRPr="00797D70">
        <w:rPr>
          <w:rFonts w:ascii="Palatino Linotype" w:eastAsia="Palatino Linotype" w:hAnsi="Palatino Linotype" w:cs="Palatino Linotype"/>
          <w:b/>
        </w:rPr>
        <w:t>LA RECURRENTE</w:t>
      </w:r>
      <w:r w:rsidRPr="00797D70">
        <w:rPr>
          <w:rFonts w:ascii="Palatino Linotype" w:eastAsia="Palatino Linotype" w:hAnsi="Palatino Linotype" w:cs="Palatino Linotype"/>
        </w:rPr>
        <w:t xml:space="preserve"> interpuso el Recurso de Revisión. El cual fue registrado en </w:t>
      </w:r>
      <w:r w:rsidRPr="00797D70">
        <w:rPr>
          <w:rFonts w:ascii="Palatino Linotype" w:eastAsia="Palatino Linotype" w:hAnsi="Palatino Linotype" w:cs="Palatino Linotype"/>
          <w:b/>
        </w:rPr>
        <w:t>EL SAIMEX</w:t>
      </w:r>
      <w:r w:rsidRPr="00797D70">
        <w:rPr>
          <w:rFonts w:ascii="Palatino Linotype" w:eastAsia="Palatino Linotype" w:hAnsi="Palatino Linotype" w:cs="Palatino Linotype"/>
        </w:rPr>
        <w:t xml:space="preserve"> y se le asignó el número de expediente </w:t>
      </w:r>
      <w:r w:rsidR="00D158A3" w:rsidRPr="00797D70">
        <w:rPr>
          <w:rFonts w:ascii="Palatino Linotype" w:eastAsia="Palatino Linotype" w:hAnsi="Palatino Linotype" w:cs="Palatino Linotype"/>
          <w:b/>
        </w:rPr>
        <w:t>12577</w:t>
      </w:r>
      <w:r w:rsidRPr="00797D70">
        <w:rPr>
          <w:rFonts w:ascii="Palatino Linotype" w:eastAsia="Palatino Linotype" w:hAnsi="Palatino Linotype" w:cs="Palatino Linotype"/>
          <w:b/>
        </w:rPr>
        <w:t xml:space="preserve">/INFOEM/IP/RR/2022, </w:t>
      </w:r>
      <w:r w:rsidRPr="00797D70">
        <w:rPr>
          <w:rFonts w:ascii="Palatino Linotype" w:eastAsia="Palatino Linotype" w:hAnsi="Palatino Linotype" w:cs="Palatino Linotype"/>
        </w:rPr>
        <w:t xml:space="preserve">donde los motivos de agravio de </w:t>
      </w:r>
      <w:r w:rsidRPr="00797D70">
        <w:rPr>
          <w:rFonts w:ascii="Palatino Linotype" w:eastAsia="Palatino Linotype" w:hAnsi="Palatino Linotype" w:cs="Palatino Linotype"/>
          <w:b/>
        </w:rPr>
        <w:t>LA</w:t>
      </w:r>
      <w:r w:rsidRPr="00797D70">
        <w:rPr>
          <w:rFonts w:ascii="Palatino Linotype" w:eastAsia="Palatino Linotype" w:hAnsi="Palatino Linotype" w:cs="Palatino Linotype"/>
        </w:rPr>
        <w:t xml:space="preserve"> </w:t>
      </w:r>
      <w:r w:rsidRPr="00797D70">
        <w:rPr>
          <w:rFonts w:ascii="Palatino Linotype" w:eastAsia="Palatino Linotype" w:hAnsi="Palatino Linotype" w:cs="Palatino Linotype"/>
          <w:b/>
        </w:rPr>
        <w:t xml:space="preserve">RECURRENTE </w:t>
      </w:r>
      <w:r w:rsidRPr="00797D70">
        <w:rPr>
          <w:rFonts w:ascii="Palatino Linotype" w:eastAsia="Palatino Linotype" w:hAnsi="Palatino Linotype" w:cs="Palatino Linotype"/>
        </w:rPr>
        <w:t>fueron los siguientes:</w:t>
      </w:r>
    </w:p>
    <w:p w14:paraId="5500A257" w14:textId="77777777" w:rsidR="0086329B" w:rsidRPr="00797D70" w:rsidRDefault="0086329B">
      <w:pPr>
        <w:widowControl w:val="0"/>
        <w:spacing w:line="360" w:lineRule="auto"/>
        <w:jc w:val="both"/>
        <w:rPr>
          <w:rFonts w:ascii="Palatino Linotype" w:eastAsia="Palatino Linotype" w:hAnsi="Palatino Linotype" w:cs="Palatino Linotype"/>
        </w:rPr>
      </w:pPr>
    </w:p>
    <w:p w14:paraId="1460BC53" w14:textId="77777777" w:rsidR="0086329B" w:rsidRPr="00797D70" w:rsidRDefault="00F37EC9">
      <w:pPr>
        <w:spacing w:line="360" w:lineRule="auto"/>
        <w:ind w:left="-57" w:right="-57"/>
        <w:jc w:val="both"/>
        <w:rPr>
          <w:rFonts w:ascii="Palatino Linotype" w:eastAsia="Palatino Linotype" w:hAnsi="Palatino Linotype" w:cs="Palatino Linotype"/>
          <w:b/>
          <w:u w:val="single"/>
        </w:rPr>
      </w:pPr>
      <w:r w:rsidRPr="00797D70">
        <w:rPr>
          <w:rFonts w:ascii="Palatino Linotype" w:eastAsia="Palatino Linotype" w:hAnsi="Palatino Linotype" w:cs="Palatino Linotype"/>
          <w:b/>
          <w:u w:val="single"/>
        </w:rPr>
        <w:t>Acto Impugnado:</w:t>
      </w:r>
      <w:r w:rsidRPr="00797D70">
        <w:rPr>
          <w:b/>
          <w:u w:val="single"/>
        </w:rPr>
        <w:t xml:space="preserve"> </w:t>
      </w:r>
    </w:p>
    <w:p w14:paraId="5E257206" w14:textId="090CFF08" w:rsidR="0086329B" w:rsidRPr="00797D70" w:rsidRDefault="00F37EC9">
      <w:pPr>
        <w:tabs>
          <w:tab w:val="left" w:pos="709"/>
        </w:tabs>
        <w:spacing w:before="66"/>
        <w:ind w:left="850" w:right="899"/>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i/>
          <w:sz w:val="22"/>
          <w:szCs w:val="22"/>
        </w:rPr>
        <w:t>“</w:t>
      </w:r>
      <w:r w:rsidR="00D158A3" w:rsidRPr="00797D70">
        <w:rPr>
          <w:rFonts w:ascii="Palatino Linotype" w:eastAsia="Palatino Linotype" w:hAnsi="Palatino Linotype" w:cs="Palatino Linotype"/>
          <w:i/>
          <w:sz w:val="22"/>
          <w:szCs w:val="22"/>
        </w:rPr>
        <w:t>entrega de información incompleta, y la entrega de información que no corresponde a lo solicitado</w:t>
      </w:r>
      <w:r w:rsidRPr="00797D70">
        <w:rPr>
          <w:rFonts w:ascii="Palatino Linotype" w:eastAsia="Palatino Linotype" w:hAnsi="Palatino Linotype" w:cs="Palatino Linotype"/>
          <w:i/>
          <w:sz w:val="22"/>
          <w:szCs w:val="22"/>
        </w:rPr>
        <w:t>.” (Sic)</w:t>
      </w:r>
    </w:p>
    <w:p w14:paraId="5D944105" w14:textId="77777777" w:rsidR="0086329B" w:rsidRPr="00797D70" w:rsidRDefault="0086329B">
      <w:pPr>
        <w:ind w:right="899"/>
        <w:jc w:val="both"/>
        <w:rPr>
          <w:rFonts w:ascii="Palatino Linotype" w:eastAsia="Palatino Linotype" w:hAnsi="Palatino Linotype" w:cs="Palatino Linotype"/>
        </w:rPr>
      </w:pPr>
    </w:p>
    <w:p w14:paraId="1B8F4BCA" w14:textId="77777777" w:rsidR="0086329B" w:rsidRPr="00797D70" w:rsidRDefault="00F37EC9">
      <w:pPr>
        <w:spacing w:line="360" w:lineRule="auto"/>
        <w:ind w:right="49"/>
        <w:jc w:val="both"/>
        <w:rPr>
          <w:rFonts w:ascii="Palatino Linotype" w:eastAsia="Palatino Linotype" w:hAnsi="Palatino Linotype" w:cs="Palatino Linotype"/>
          <w:b/>
          <w:u w:val="single"/>
        </w:rPr>
      </w:pPr>
      <w:r w:rsidRPr="00797D70">
        <w:rPr>
          <w:rFonts w:ascii="Palatino Linotype" w:eastAsia="Palatino Linotype" w:hAnsi="Palatino Linotype" w:cs="Palatino Linotype"/>
          <w:b/>
          <w:u w:val="single"/>
        </w:rPr>
        <w:t>Razones o motivos de inconformidad:</w:t>
      </w:r>
    </w:p>
    <w:p w14:paraId="635B383B" w14:textId="649A01EA" w:rsidR="0086329B" w:rsidRPr="00797D70" w:rsidRDefault="00F37EC9">
      <w:pPr>
        <w:tabs>
          <w:tab w:val="left" w:pos="709"/>
        </w:tabs>
        <w:spacing w:before="66"/>
        <w:ind w:left="850" w:right="899"/>
        <w:jc w:val="both"/>
        <w:rPr>
          <w:rFonts w:ascii="Palatino Linotype" w:eastAsia="Palatino Linotype" w:hAnsi="Palatino Linotype" w:cs="Palatino Linotype"/>
        </w:rPr>
      </w:pPr>
      <w:r w:rsidRPr="00797D70">
        <w:rPr>
          <w:rFonts w:ascii="Palatino Linotype" w:eastAsia="Palatino Linotype" w:hAnsi="Palatino Linotype" w:cs="Palatino Linotype"/>
          <w:i/>
          <w:sz w:val="22"/>
          <w:szCs w:val="22"/>
        </w:rPr>
        <w:t>“</w:t>
      </w:r>
      <w:r w:rsidR="00D158A3" w:rsidRPr="00797D70">
        <w:rPr>
          <w:rFonts w:ascii="Palatino Linotype" w:eastAsia="Palatino Linotype" w:hAnsi="Palatino Linotype" w:cs="Palatino Linotype"/>
          <w:i/>
          <w:sz w:val="22"/>
          <w:szCs w:val="22"/>
        </w:rPr>
        <w:t xml:space="preserve">Con fundamento en el artículo 179 fracción V, VI (que refiere a la entrega de información incompleta) y ( la entrega de información que no corresponda con lo </w:t>
      </w:r>
      <w:r w:rsidR="00D158A3" w:rsidRPr="00797D70">
        <w:rPr>
          <w:rFonts w:ascii="Palatino Linotype" w:eastAsia="Palatino Linotype" w:hAnsi="Palatino Linotype" w:cs="Palatino Linotype"/>
          <w:i/>
          <w:sz w:val="22"/>
          <w:szCs w:val="22"/>
        </w:rPr>
        <w:lastRenderedPageBreak/>
        <w:t>solicitado) de la Ley de Transparencia y Acceso a la Información Pública del Estado de México y Municipios, interpongo el recurso de inconformidad mediante el cual se pide la complementación a la información solicitada en la cual se dio respuesta por parte del municipio de Texcoco mediante el número de folio 00274/TEXCOCO/IP/2022 aclarando y complementando la información requerida en los siguiente: Respecto a la solicitud de información pongo a su conocimiento al municipio de Texcoco, que otorgada su respuesta de la información solicitada en el punto número 1, y el punto número 2, entrego información incompleta, y la entrega de la información que no correspondía con lo solicitado ya que se entregó información del año pasado, y la información que se requiere debe ser actualizada al 2022, por lo que cito de forma clara y especifica la respuesta otorgada por el municipio.</w:t>
      </w:r>
      <w:r w:rsidRPr="00797D70">
        <w:rPr>
          <w:rFonts w:ascii="Palatino Linotype" w:eastAsia="Palatino Linotype" w:hAnsi="Palatino Linotype" w:cs="Palatino Linotype"/>
          <w:i/>
          <w:sz w:val="22"/>
          <w:szCs w:val="22"/>
        </w:rPr>
        <w:t>.”(Sic)</w:t>
      </w:r>
    </w:p>
    <w:p w14:paraId="3D8923F3" w14:textId="77777777" w:rsidR="0086329B" w:rsidRPr="00797D70" w:rsidRDefault="0086329B">
      <w:pPr>
        <w:spacing w:line="360" w:lineRule="auto"/>
        <w:jc w:val="both"/>
        <w:rPr>
          <w:rFonts w:ascii="Palatino Linotype" w:eastAsia="Palatino Linotype" w:hAnsi="Palatino Linotype" w:cs="Palatino Linotype"/>
        </w:rPr>
      </w:pPr>
    </w:p>
    <w:p w14:paraId="5134E610" w14:textId="77777777" w:rsidR="0086329B" w:rsidRPr="00797D70" w:rsidRDefault="00F37EC9">
      <w:pPr>
        <w:spacing w:line="360" w:lineRule="auto"/>
        <w:jc w:val="both"/>
        <w:rPr>
          <w:rFonts w:ascii="Palatino Linotype" w:eastAsia="Palatino Linotype" w:hAnsi="Palatino Linotype" w:cs="Palatino Linotype"/>
          <w:b/>
          <w:sz w:val="28"/>
          <w:szCs w:val="28"/>
        </w:rPr>
      </w:pPr>
      <w:r w:rsidRPr="00797D70">
        <w:rPr>
          <w:rFonts w:ascii="Palatino Linotype" w:eastAsia="Palatino Linotype" w:hAnsi="Palatino Linotype" w:cs="Palatino Linotype"/>
          <w:b/>
          <w:sz w:val="28"/>
          <w:szCs w:val="28"/>
        </w:rPr>
        <w:t xml:space="preserve">V. Del turno del Recurso de Revisión. </w:t>
      </w:r>
    </w:p>
    <w:p w14:paraId="756AC3E8" w14:textId="764D4E0D"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 xml:space="preserve">El </w:t>
      </w:r>
      <w:r w:rsidR="00D158A3" w:rsidRPr="00797D70">
        <w:rPr>
          <w:rFonts w:ascii="Palatino Linotype" w:eastAsia="Palatino Linotype" w:hAnsi="Palatino Linotype" w:cs="Palatino Linotype"/>
          <w:b/>
        </w:rPr>
        <w:t>once de julio</w:t>
      </w:r>
      <w:r w:rsidRPr="00797D70">
        <w:rPr>
          <w:rFonts w:ascii="Palatino Linotype" w:eastAsia="Palatino Linotype" w:hAnsi="Palatino Linotype" w:cs="Palatino Linotype"/>
          <w:b/>
        </w:rPr>
        <w:t xml:space="preserve"> de dos mil veintidós</w:t>
      </w:r>
      <w:r w:rsidRPr="00797D70">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797D70">
        <w:rPr>
          <w:rFonts w:ascii="Palatino Linotype" w:eastAsia="Palatino Linotype" w:hAnsi="Palatino Linotype" w:cs="Palatino Linotype"/>
          <w:b/>
        </w:rPr>
        <w:t>Comisionada Sharon Cristina Morales Martínez</w:t>
      </w:r>
      <w:r w:rsidRPr="00797D70">
        <w:rPr>
          <w:rFonts w:ascii="Palatino Linotype" w:eastAsia="Palatino Linotype" w:hAnsi="Palatino Linotype" w:cs="Palatino Linotype"/>
        </w:rPr>
        <w:t xml:space="preserve">; a efecto de decretar su admisión o </w:t>
      </w:r>
      <w:proofErr w:type="spellStart"/>
      <w:r w:rsidRPr="00797D70">
        <w:rPr>
          <w:rFonts w:ascii="Palatino Linotype" w:eastAsia="Palatino Linotype" w:hAnsi="Palatino Linotype" w:cs="Palatino Linotype"/>
        </w:rPr>
        <w:t>desechamiento</w:t>
      </w:r>
      <w:proofErr w:type="spellEnd"/>
      <w:r w:rsidRPr="00797D70">
        <w:rPr>
          <w:rFonts w:ascii="Palatino Linotype" w:eastAsia="Palatino Linotype" w:hAnsi="Palatino Linotype" w:cs="Palatino Linotype"/>
        </w:rPr>
        <w:t>.</w:t>
      </w:r>
    </w:p>
    <w:p w14:paraId="1BEAA228" w14:textId="77777777" w:rsidR="0086329B" w:rsidRPr="00797D70" w:rsidRDefault="0086329B">
      <w:pPr>
        <w:spacing w:line="360" w:lineRule="auto"/>
        <w:jc w:val="both"/>
        <w:rPr>
          <w:rFonts w:ascii="Palatino Linotype" w:eastAsia="Palatino Linotype" w:hAnsi="Palatino Linotype" w:cs="Palatino Linotype"/>
        </w:rPr>
      </w:pPr>
    </w:p>
    <w:p w14:paraId="135B8A36" w14:textId="77777777" w:rsidR="0086329B" w:rsidRPr="00797D70" w:rsidRDefault="00F37EC9">
      <w:pPr>
        <w:tabs>
          <w:tab w:val="center" w:pos="4252"/>
          <w:tab w:val="right" w:pos="8504"/>
        </w:tabs>
        <w:spacing w:line="360" w:lineRule="auto"/>
        <w:jc w:val="both"/>
        <w:rPr>
          <w:rFonts w:ascii="Palatino Linotype" w:eastAsia="Palatino Linotype" w:hAnsi="Palatino Linotype" w:cs="Palatino Linotype"/>
          <w:b/>
        </w:rPr>
      </w:pPr>
      <w:r w:rsidRPr="00797D70">
        <w:rPr>
          <w:rFonts w:ascii="Palatino Linotype" w:eastAsia="Palatino Linotype" w:hAnsi="Palatino Linotype" w:cs="Palatino Linotype"/>
          <w:b/>
        </w:rPr>
        <w:t>a) Admisión del Recurso de Revisión</w:t>
      </w:r>
    </w:p>
    <w:p w14:paraId="39D1FD81" w14:textId="4D0BF644" w:rsidR="0086329B" w:rsidRPr="00797D70" w:rsidRDefault="00F37EC9">
      <w:pPr>
        <w:tabs>
          <w:tab w:val="center" w:pos="4252"/>
          <w:tab w:val="right" w:pos="8504"/>
        </w:tabs>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De las constancias que obran en el expediente electrónico del</w:t>
      </w:r>
      <w:r w:rsidRPr="00797D70">
        <w:rPr>
          <w:rFonts w:ascii="Palatino Linotype" w:eastAsia="Palatino Linotype" w:hAnsi="Palatino Linotype" w:cs="Palatino Linotype"/>
          <w:b/>
        </w:rPr>
        <w:t xml:space="preserve"> SAIMEX</w:t>
      </w:r>
      <w:r w:rsidRPr="00797D70">
        <w:rPr>
          <w:rFonts w:ascii="Palatino Linotype" w:eastAsia="Palatino Linotype" w:hAnsi="Palatino Linotype" w:cs="Palatino Linotype"/>
        </w:rPr>
        <w:t xml:space="preserve">, se advierte que en fecha </w:t>
      </w:r>
      <w:r w:rsidR="00D158A3" w:rsidRPr="00797D70">
        <w:rPr>
          <w:rFonts w:ascii="Palatino Linotype" w:eastAsia="Palatino Linotype" w:hAnsi="Palatino Linotype" w:cs="Palatino Linotype"/>
          <w:b/>
        </w:rPr>
        <w:t>quince de julio</w:t>
      </w:r>
      <w:r w:rsidRPr="00797D70">
        <w:rPr>
          <w:rFonts w:ascii="Palatino Linotype" w:eastAsia="Palatino Linotype" w:hAnsi="Palatino Linotype" w:cs="Palatino Linotype"/>
          <w:b/>
        </w:rPr>
        <w:t xml:space="preserve"> de dos mil veintidós</w:t>
      </w:r>
      <w:r w:rsidRPr="00797D70">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w:t>
      </w:r>
      <w:r w:rsidRPr="00797D70">
        <w:rPr>
          <w:rFonts w:ascii="Palatino Linotype" w:eastAsia="Palatino Linotype" w:hAnsi="Palatino Linotype" w:cs="Palatino Linotype"/>
          <w:b/>
        </w:rPr>
        <w:t xml:space="preserve">LA RECURRENTE </w:t>
      </w:r>
      <w:r w:rsidRPr="00797D70">
        <w:rPr>
          <w:rFonts w:ascii="Palatino Linotype" w:eastAsia="Palatino Linotype" w:hAnsi="Palatino Linotype" w:cs="Palatino Linotype"/>
        </w:rPr>
        <w:t xml:space="preserve">manifestara lo que a su derecho </w:t>
      </w:r>
      <w:r w:rsidRPr="00797D70">
        <w:rPr>
          <w:rFonts w:ascii="Palatino Linotype" w:eastAsia="Palatino Linotype" w:hAnsi="Palatino Linotype" w:cs="Palatino Linotype"/>
        </w:rPr>
        <w:lastRenderedPageBreak/>
        <w:t xml:space="preserve">conviniera, a efecto de presentar pruebas y alegatos; así como, para que </w:t>
      </w:r>
      <w:r w:rsidRPr="00797D70">
        <w:rPr>
          <w:rFonts w:ascii="Palatino Linotype" w:eastAsia="Palatino Linotype" w:hAnsi="Palatino Linotype" w:cs="Palatino Linotype"/>
          <w:b/>
        </w:rPr>
        <w:t xml:space="preserve">EL SUJETO OBLIGADO </w:t>
      </w:r>
      <w:r w:rsidRPr="00797D70">
        <w:rPr>
          <w:rFonts w:ascii="Palatino Linotype" w:eastAsia="Palatino Linotype" w:hAnsi="Palatino Linotype" w:cs="Palatino Linotype"/>
        </w:rPr>
        <w:t>rindiera el correspondiente</w:t>
      </w:r>
      <w:r w:rsidRPr="00797D70">
        <w:rPr>
          <w:rFonts w:ascii="Palatino Linotype" w:eastAsia="Palatino Linotype" w:hAnsi="Palatino Linotype" w:cs="Palatino Linotype"/>
          <w:b/>
        </w:rPr>
        <w:t xml:space="preserve"> </w:t>
      </w:r>
      <w:r w:rsidRPr="00797D70">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47F70711" w14:textId="77777777" w:rsidR="0086329B" w:rsidRPr="00797D70" w:rsidRDefault="0086329B">
      <w:pPr>
        <w:tabs>
          <w:tab w:val="center" w:pos="4252"/>
          <w:tab w:val="right" w:pos="8504"/>
        </w:tabs>
        <w:spacing w:line="360" w:lineRule="auto"/>
        <w:jc w:val="both"/>
        <w:rPr>
          <w:rFonts w:ascii="Palatino Linotype" w:eastAsia="Palatino Linotype" w:hAnsi="Palatino Linotype" w:cs="Palatino Linotype"/>
        </w:rPr>
      </w:pPr>
    </w:p>
    <w:p w14:paraId="6AD702C5" w14:textId="77777777" w:rsidR="0086329B" w:rsidRPr="00797D70" w:rsidRDefault="00F37EC9">
      <w:pPr>
        <w:spacing w:line="360" w:lineRule="auto"/>
        <w:jc w:val="both"/>
        <w:rPr>
          <w:rFonts w:ascii="Palatino Linotype" w:eastAsia="Palatino Linotype" w:hAnsi="Palatino Linotype" w:cs="Palatino Linotype"/>
          <w:b/>
        </w:rPr>
      </w:pPr>
      <w:r w:rsidRPr="00797D70">
        <w:rPr>
          <w:rFonts w:ascii="Palatino Linotype" w:eastAsia="Palatino Linotype" w:hAnsi="Palatino Linotype" w:cs="Palatino Linotype"/>
          <w:b/>
        </w:rPr>
        <w:t>b) Informe Justificado</w:t>
      </w:r>
    </w:p>
    <w:p w14:paraId="0C06934D" w14:textId="5ECB0C9E" w:rsidR="00721C02" w:rsidRPr="00797D70" w:rsidRDefault="00F37EC9">
      <w:pPr>
        <w:widowControl w:val="0"/>
        <w:tabs>
          <w:tab w:val="left" w:pos="0"/>
        </w:tabs>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 xml:space="preserve">Conforme a las constancias que obran en el expediente del </w:t>
      </w:r>
      <w:r w:rsidRPr="00797D70">
        <w:rPr>
          <w:rFonts w:ascii="Palatino Linotype" w:eastAsia="Palatino Linotype" w:hAnsi="Palatino Linotype" w:cs="Palatino Linotype"/>
          <w:b/>
        </w:rPr>
        <w:t>SAIMEX,</w:t>
      </w:r>
      <w:r w:rsidRPr="00797D70">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Pr="00797D70">
        <w:rPr>
          <w:rFonts w:ascii="Palatino Linotype" w:eastAsia="Palatino Linotype" w:hAnsi="Palatino Linotype" w:cs="Palatino Linotype"/>
          <w:b/>
        </w:rPr>
        <w:t>LA</w:t>
      </w:r>
      <w:r w:rsidRPr="00797D70">
        <w:rPr>
          <w:rFonts w:ascii="Palatino Linotype" w:eastAsia="Palatino Linotype" w:hAnsi="Palatino Linotype" w:cs="Palatino Linotype"/>
        </w:rPr>
        <w:t xml:space="preserve"> </w:t>
      </w:r>
      <w:r w:rsidRPr="00797D70">
        <w:rPr>
          <w:rFonts w:ascii="Palatino Linotype" w:eastAsia="Palatino Linotype" w:hAnsi="Palatino Linotype" w:cs="Palatino Linotype"/>
          <w:b/>
        </w:rPr>
        <w:t>RECURRENTE</w:t>
      </w:r>
      <w:r w:rsidRPr="00797D70">
        <w:rPr>
          <w:rFonts w:ascii="Palatino Linotype" w:eastAsia="Palatino Linotype" w:hAnsi="Palatino Linotype" w:cs="Palatino Linotype"/>
        </w:rPr>
        <w:t xml:space="preserve"> presentó </w:t>
      </w:r>
      <w:r w:rsidR="00721C02" w:rsidRPr="00797D70">
        <w:rPr>
          <w:rFonts w:ascii="Palatino Linotype" w:eastAsia="Palatino Linotype" w:hAnsi="Palatino Linotype" w:cs="Palatino Linotype"/>
        </w:rPr>
        <w:t>un documento</w:t>
      </w:r>
      <w:r w:rsidRPr="00797D70">
        <w:rPr>
          <w:rFonts w:ascii="Palatino Linotype" w:eastAsia="Palatino Linotype" w:hAnsi="Palatino Linotype" w:cs="Palatino Linotype"/>
        </w:rPr>
        <w:t xml:space="preserve">, de nombre Oficio </w:t>
      </w:r>
      <w:r w:rsidR="00721C02" w:rsidRPr="00797D70">
        <w:rPr>
          <w:rFonts w:ascii="Palatino Linotype" w:eastAsia="Palatino Linotype" w:hAnsi="Palatino Linotype" w:cs="Palatino Linotype"/>
        </w:rPr>
        <w:t>inconformidad a municipio Texcoco.docx</w:t>
      </w:r>
      <w:r w:rsidRPr="00797D70">
        <w:rPr>
          <w:rFonts w:ascii="Palatino Linotype" w:eastAsia="Palatino Linotype" w:hAnsi="Palatino Linotype" w:cs="Palatino Linotype"/>
        </w:rPr>
        <w:t xml:space="preserve">, de cuyo contenido se advierte </w:t>
      </w:r>
      <w:r w:rsidR="00721C02" w:rsidRPr="00797D70">
        <w:rPr>
          <w:rFonts w:ascii="Palatino Linotype" w:eastAsia="Palatino Linotype" w:hAnsi="Palatino Linotype" w:cs="Palatino Linotype"/>
        </w:rPr>
        <w:t xml:space="preserve">un análisis a </w:t>
      </w:r>
      <w:r w:rsidRPr="00797D70">
        <w:rPr>
          <w:rFonts w:ascii="Palatino Linotype" w:eastAsia="Palatino Linotype" w:hAnsi="Palatino Linotype" w:cs="Palatino Linotype"/>
        </w:rPr>
        <w:t>la respuesta entregada por</w:t>
      </w:r>
      <w:r w:rsidRPr="00797D70">
        <w:rPr>
          <w:rFonts w:ascii="Palatino Linotype" w:eastAsia="Palatino Linotype" w:hAnsi="Palatino Linotype" w:cs="Palatino Linotype"/>
          <w:b/>
        </w:rPr>
        <w:t xml:space="preserve"> EL SUJETO OBLIGADO </w:t>
      </w:r>
      <w:r w:rsidR="00721C02" w:rsidRPr="00797D70">
        <w:rPr>
          <w:rFonts w:ascii="Palatino Linotype" w:eastAsia="Palatino Linotype" w:hAnsi="Palatino Linotype" w:cs="Palatino Linotype"/>
        </w:rPr>
        <w:t xml:space="preserve">a la Solicitud de información, asimismo expresa su inconformidad, en el tenor siguiente: </w:t>
      </w:r>
      <w:r w:rsidRPr="00797D70">
        <w:rPr>
          <w:rFonts w:ascii="Palatino Linotype" w:eastAsia="Palatino Linotype" w:hAnsi="Palatino Linotype" w:cs="Palatino Linotype"/>
        </w:rPr>
        <w:t xml:space="preserve"> </w:t>
      </w:r>
    </w:p>
    <w:p w14:paraId="2EB00076" w14:textId="77777777" w:rsidR="00721C02" w:rsidRPr="00797D70" w:rsidRDefault="00721C02">
      <w:pPr>
        <w:widowControl w:val="0"/>
        <w:tabs>
          <w:tab w:val="left" w:pos="0"/>
        </w:tabs>
        <w:spacing w:line="360" w:lineRule="auto"/>
        <w:jc w:val="both"/>
        <w:rPr>
          <w:rFonts w:ascii="Palatino Linotype" w:eastAsia="Palatino Linotype" w:hAnsi="Palatino Linotype" w:cs="Palatino Linotype"/>
        </w:rPr>
      </w:pPr>
    </w:p>
    <w:p w14:paraId="3CA0309B" w14:textId="37840545" w:rsidR="0086329B" w:rsidRPr="00797D70" w:rsidRDefault="00721C02">
      <w:pPr>
        <w:widowControl w:val="0"/>
        <w:tabs>
          <w:tab w:val="left" w:pos="0"/>
        </w:tabs>
        <w:ind w:left="850" w:right="899"/>
        <w:jc w:val="both"/>
        <w:rPr>
          <w:rFonts w:ascii="Palatino Linotype" w:eastAsia="Palatino Linotype" w:hAnsi="Palatino Linotype" w:cs="Palatino Linotype"/>
          <w:b/>
          <w:i/>
          <w:sz w:val="22"/>
          <w:szCs w:val="22"/>
        </w:rPr>
      </w:pPr>
      <w:r w:rsidRPr="00797D70">
        <w:rPr>
          <w:rFonts w:ascii="Palatino Linotype" w:eastAsia="Palatino Linotype" w:hAnsi="Palatino Linotype" w:cs="Palatino Linotype"/>
          <w:i/>
          <w:sz w:val="22"/>
          <w:szCs w:val="22"/>
        </w:rPr>
        <w:t xml:space="preserve"> </w:t>
      </w:r>
      <w:r w:rsidR="00F37EC9" w:rsidRPr="00797D70">
        <w:rPr>
          <w:rFonts w:ascii="Palatino Linotype" w:eastAsia="Palatino Linotype" w:hAnsi="Palatino Linotype" w:cs="Palatino Linotype"/>
          <w:i/>
          <w:sz w:val="22"/>
          <w:szCs w:val="22"/>
        </w:rPr>
        <w:t>“</w:t>
      </w:r>
      <w:r w:rsidR="00F37EC9" w:rsidRPr="00797D70">
        <w:rPr>
          <w:rFonts w:ascii="Palatino Linotype" w:eastAsia="Palatino Linotype" w:hAnsi="Palatino Linotype" w:cs="Palatino Linotype"/>
          <w:b/>
          <w:i/>
          <w:sz w:val="22"/>
          <w:szCs w:val="22"/>
        </w:rPr>
        <w:t>MANIFESTACIÓN DE INCORNFORMIDAD</w:t>
      </w:r>
    </w:p>
    <w:p w14:paraId="6AD1558B" w14:textId="0BDC5BB2" w:rsidR="00721C02" w:rsidRPr="00797D70" w:rsidRDefault="00721C02" w:rsidP="00721C02">
      <w:pPr>
        <w:widowControl w:val="0"/>
        <w:tabs>
          <w:tab w:val="left" w:pos="0"/>
        </w:tabs>
        <w:ind w:left="850" w:right="899"/>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i/>
          <w:sz w:val="22"/>
          <w:szCs w:val="22"/>
        </w:rPr>
        <w:t>… En relación al punto número 1 de la información solicitada es importante mencionar que se debe de haber actualizado el Comité Municipal de Dictamen de Giro, y por lo tanto se debió de emitir un nuevo comité conformado por el nuevo gobierno municipal administración 2022-2024, de acuerdo al artículo 20 Bis de la Ley de Competitividad y Ordenamiento Comercial del Estado de México y municipios, posterior a eso se debe de adjuntar la información actualizada, y debidamente certificada por el Municipio de Texcoco.</w:t>
      </w:r>
    </w:p>
    <w:p w14:paraId="7BCB9E64" w14:textId="77777777" w:rsidR="00721C02" w:rsidRPr="00797D70" w:rsidRDefault="00721C02" w:rsidP="00721C02">
      <w:pPr>
        <w:widowControl w:val="0"/>
        <w:tabs>
          <w:tab w:val="left" w:pos="0"/>
        </w:tabs>
        <w:ind w:left="850" w:right="899"/>
        <w:jc w:val="both"/>
        <w:rPr>
          <w:rFonts w:ascii="Palatino Linotype" w:eastAsia="Palatino Linotype" w:hAnsi="Palatino Linotype" w:cs="Palatino Linotype"/>
          <w:i/>
          <w:sz w:val="22"/>
          <w:szCs w:val="22"/>
        </w:rPr>
      </w:pPr>
    </w:p>
    <w:p w14:paraId="4D886DEB" w14:textId="77777777" w:rsidR="00721C02" w:rsidRPr="00797D70" w:rsidRDefault="00721C02" w:rsidP="00721C02">
      <w:pPr>
        <w:widowControl w:val="0"/>
        <w:tabs>
          <w:tab w:val="left" w:pos="0"/>
        </w:tabs>
        <w:ind w:left="850" w:right="899"/>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i/>
          <w:sz w:val="22"/>
          <w:szCs w:val="22"/>
        </w:rPr>
        <w:t xml:space="preserve">En relación al punto número 2 de la información solicitada, únicamente se menciona la fecha en que se publicó el reglamento y no se han realizado las adecuaciones pertinentes, aunado a ello se deben de actualizar los reglamentos municipales de acuerdo a la nueva administración 2022-2024, haciendo referencia a que no se adjuntó copia debidamente certificada y legible del Reglamento del Comité Municipal de Dictamen de Giro vigente, por lo cual solicito se adjunte el reglamento en vigencia del 2022, siendo que es información </w:t>
      </w:r>
      <w:r w:rsidRPr="00797D70">
        <w:rPr>
          <w:rFonts w:ascii="Palatino Linotype" w:eastAsia="Palatino Linotype" w:hAnsi="Palatino Linotype" w:cs="Palatino Linotype"/>
          <w:i/>
          <w:sz w:val="22"/>
          <w:szCs w:val="22"/>
        </w:rPr>
        <w:lastRenderedPageBreak/>
        <w:t>que obra en el municipio.</w:t>
      </w:r>
    </w:p>
    <w:p w14:paraId="05EDB980" w14:textId="77777777" w:rsidR="00721C02" w:rsidRPr="00797D70" w:rsidRDefault="00721C02" w:rsidP="00721C02">
      <w:pPr>
        <w:widowControl w:val="0"/>
        <w:tabs>
          <w:tab w:val="left" w:pos="0"/>
        </w:tabs>
        <w:ind w:left="850" w:right="899"/>
        <w:jc w:val="both"/>
        <w:rPr>
          <w:rFonts w:ascii="Palatino Linotype" w:eastAsia="Palatino Linotype" w:hAnsi="Palatino Linotype" w:cs="Palatino Linotype"/>
          <w:i/>
          <w:sz w:val="22"/>
          <w:szCs w:val="22"/>
        </w:rPr>
      </w:pPr>
    </w:p>
    <w:p w14:paraId="0BF210E9" w14:textId="77777777" w:rsidR="00721C02" w:rsidRPr="00797D70" w:rsidRDefault="00721C02" w:rsidP="00721C02">
      <w:pPr>
        <w:widowControl w:val="0"/>
        <w:tabs>
          <w:tab w:val="left" w:pos="0"/>
        </w:tabs>
        <w:ind w:left="850" w:right="899"/>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i/>
          <w:sz w:val="22"/>
          <w:szCs w:val="22"/>
        </w:rPr>
        <w:t>En relación al punto número 3 únicamente se proporciona el dato numérico, pero no se tiene la certeza de que los datos previamente manifestados corresponden a la fecha actual en que se hace el requerimiento de información al municipio, o si estos a su vez pertenecen a la administración pasada, considerando que se solicitan los daros de la administración en turno 2022-2024.</w:t>
      </w:r>
    </w:p>
    <w:p w14:paraId="607F70F7" w14:textId="77777777" w:rsidR="00721C02" w:rsidRPr="00797D70" w:rsidRDefault="00721C02" w:rsidP="00721C02">
      <w:pPr>
        <w:widowControl w:val="0"/>
        <w:tabs>
          <w:tab w:val="left" w:pos="0"/>
        </w:tabs>
        <w:ind w:left="850" w:right="899"/>
        <w:jc w:val="both"/>
        <w:rPr>
          <w:rFonts w:ascii="Palatino Linotype" w:eastAsia="Palatino Linotype" w:hAnsi="Palatino Linotype" w:cs="Palatino Linotype"/>
          <w:i/>
          <w:sz w:val="22"/>
          <w:szCs w:val="22"/>
        </w:rPr>
      </w:pPr>
    </w:p>
    <w:p w14:paraId="141DA806" w14:textId="77777777" w:rsidR="00721C02" w:rsidRPr="00797D70" w:rsidRDefault="00721C02" w:rsidP="00721C02">
      <w:pPr>
        <w:widowControl w:val="0"/>
        <w:tabs>
          <w:tab w:val="left" w:pos="0"/>
        </w:tabs>
        <w:ind w:left="850" w:right="899"/>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i/>
          <w:sz w:val="22"/>
          <w:szCs w:val="22"/>
        </w:rPr>
        <w:t>En relación al punto número 4 únicamente se proporciona el dato numérico, pero no se tiene la certeza de que los datos previamente manifestados corresponden a la fecha actual en que se hace el requerimiento de información al municipio, o si estos a su vez pertenecen a la administración pasada, considerando que se solicitan los daros de la administración en turno 2022-2024.</w:t>
      </w:r>
    </w:p>
    <w:p w14:paraId="50C39E0F" w14:textId="77777777" w:rsidR="00721C02" w:rsidRPr="00797D70" w:rsidRDefault="00721C02" w:rsidP="00721C02">
      <w:pPr>
        <w:widowControl w:val="0"/>
        <w:tabs>
          <w:tab w:val="left" w:pos="0"/>
        </w:tabs>
        <w:ind w:left="850" w:right="899"/>
        <w:jc w:val="both"/>
        <w:rPr>
          <w:rFonts w:ascii="Palatino Linotype" w:eastAsia="Palatino Linotype" w:hAnsi="Palatino Linotype" w:cs="Palatino Linotype"/>
          <w:i/>
          <w:sz w:val="22"/>
          <w:szCs w:val="22"/>
        </w:rPr>
      </w:pPr>
    </w:p>
    <w:p w14:paraId="7B9381E8" w14:textId="77777777" w:rsidR="00721C02" w:rsidRPr="00797D70" w:rsidRDefault="00721C02" w:rsidP="00721C02">
      <w:pPr>
        <w:widowControl w:val="0"/>
        <w:tabs>
          <w:tab w:val="left" w:pos="0"/>
        </w:tabs>
        <w:ind w:left="850" w:right="899"/>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i/>
          <w:sz w:val="22"/>
          <w:szCs w:val="22"/>
        </w:rPr>
        <w:t>En relación al punto número 5 no se otorga una respuesta clara y específica, a lo cual solicito se rinda cuenta de la información solicitada, a fin de no permear el acceso a la información plural y oportuna por parte del Municipio de Texcoco, Estado de México a los ciudadanos.</w:t>
      </w:r>
    </w:p>
    <w:p w14:paraId="64EBA707" w14:textId="77777777" w:rsidR="00721C02" w:rsidRPr="00797D70" w:rsidRDefault="00721C02" w:rsidP="00721C02">
      <w:pPr>
        <w:widowControl w:val="0"/>
        <w:tabs>
          <w:tab w:val="left" w:pos="0"/>
        </w:tabs>
        <w:ind w:left="850" w:right="899"/>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i/>
          <w:sz w:val="22"/>
          <w:szCs w:val="22"/>
        </w:rPr>
        <w:t>En relación al punto número 6 no se otorga una respuesta concreta tomando en consideración que los datos proporcionados se encuentran desactualizados y el informe brindado por parte del municipio de Texcoco se encuentra permeada la información, a lo cual solicito se brinde un informe respecto a la falta de emisión u adecuación al Reglamento del Comité Municipal de Dictamen de Giro.</w:t>
      </w:r>
    </w:p>
    <w:p w14:paraId="3F739A39" w14:textId="77777777" w:rsidR="00721C02" w:rsidRPr="00797D70" w:rsidRDefault="00721C02" w:rsidP="00721C02">
      <w:pPr>
        <w:widowControl w:val="0"/>
        <w:tabs>
          <w:tab w:val="left" w:pos="0"/>
        </w:tabs>
        <w:ind w:left="850" w:right="899"/>
        <w:jc w:val="both"/>
        <w:rPr>
          <w:rFonts w:ascii="Palatino Linotype" w:eastAsia="Palatino Linotype" w:hAnsi="Palatino Linotype" w:cs="Palatino Linotype"/>
          <w:i/>
          <w:sz w:val="22"/>
          <w:szCs w:val="22"/>
        </w:rPr>
      </w:pPr>
    </w:p>
    <w:p w14:paraId="68757B4E" w14:textId="50F05F03" w:rsidR="0086329B" w:rsidRPr="00797D70" w:rsidRDefault="00721C02" w:rsidP="00721C02">
      <w:pPr>
        <w:widowControl w:val="0"/>
        <w:tabs>
          <w:tab w:val="left" w:pos="0"/>
        </w:tabs>
        <w:ind w:left="850" w:right="899"/>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i/>
          <w:sz w:val="22"/>
          <w:szCs w:val="22"/>
        </w:rPr>
        <w:t>En consideración y en intenciones de aclarar y contest5ar el punto número 1 y 7 de esta solicitud, es sumamente de interés actualizar el comité municipal de dictamen de giro en el municipio, por lo cual a fin de dar cumplimiento a la solicitud de información, solcito de forma clara precisa y objetiva los motivos que han llevado al municipio a no contar con un Comité Municipal de Dictamen de Giro en el Municipio de Texcoco Estado de México.</w:t>
      </w:r>
      <w:r w:rsidR="00F37EC9" w:rsidRPr="00797D70">
        <w:rPr>
          <w:rFonts w:ascii="Palatino Linotype" w:eastAsia="Palatino Linotype" w:hAnsi="Palatino Linotype" w:cs="Palatino Linotype"/>
          <w:i/>
          <w:sz w:val="22"/>
          <w:szCs w:val="22"/>
        </w:rPr>
        <w:t>”(Sic)</w:t>
      </w:r>
    </w:p>
    <w:p w14:paraId="7E0846BC" w14:textId="77777777" w:rsidR="0086329B" w:rsidRPr="00797D70" w:rsidRDefault="0086329B">
      <w:pPr>
        <w:widowControl w:val="0"/>
        <w:tabs>
          <w:tab w:val="left" w:pos="0"/>
        </w:tabs>
        <w:spacing w:line="360" w:lineRule="auto"/>
        <w:jc w:val="both"/>
        <w:rPr>
          <w:rFonts w:ascii="Palatino Linotype" w:eastAsia="Palatino Linotype" w:hAnsi="Palatino Linotype" w:cs="Palatino Linotype"/>
        </w:rPr>
      </w:pPr>
    </w:p>
    <w:p w14:paraId="575EC8F3" w14:textId="0344AF73" w:rsidR="00C92116" w:rsidRPr="00797D70" w:rsidRDefault="00F37EC9" w:rsidP="00721C02">
      <w:pPr>
        <w:widowControl w:val="0"/>
        <w:tabs>
          <w:tab w:val="left" w:pos="0"/>
        </w:tabs>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 xml:space="preserve">Por su parte, </w:t>
      </w:r>
      <w:r w:rsidRPr="00797D70">
        <w:rPr>
          <w:rFonts w:ascii="Palatino Linotype" w:eastAsia="Palatino Linotype" w:hAnsi="Palatino Linotype" w:cs="Palatino Linotype"/>
          <w:b/>
        </w:rPr>
        <w:t>EL SUJETO OBLIGADO</w:t>
      </w:r>
      <w:r w:rsidRPr="00797D70">
        <w:rPr>
          <w:rFonts w:ascii="Palatino Linotype" w:eastAsia="Palatino Linotype" w:hAnsi="Palatino Linotype" w:cs="Palatino Linotype"/>
        </w:rPr>
        <w:t xml:space="preserve"> </w:t>
      </w:r>
      <w:r w:rsidR="00C92116" w:rsidRPr="00797D70">
        <w:rPr>
          <w:rFonts w:ascii="Palatino Linotype" w:eastAsia="Palatino Linotype" w:hAnsi="Palatino Linotype" w:cs="Palatino Linotype"/>
        </w:rPr>
        <w:t xml:space="preserve">en fecha cinco de septiembre de dos mil veintidós, remitió en el apartado de manifestaciones, el siguiente archivo electrónico: </w:t>
      </w:r>
    </w:p>
    <w:p w14:paraId="4FC99422" w14:textId="77777777" w:rsidR="00C92116" w:rsidRPr="00797D70" w:rsidRDefault="00C92116" w:rsidP="00721C02">
      <w:pPr>
        <w:widowControl w:val="0"/>
        <w:tabs>
          <w:tab w:val="left" w:pos="0"/>
        </w:tabs>
        <w:spacing w:line="360" w:lineRule="auto"/>
        <w:jc w:val="both"/>
        <w:rPr>
          <w:rFonts w:ascii="Palatino Linotype" w:eastAsia="Palatino Linotype" w:hAnsi="Palatino Linotype" w:cs="Palatino Linotype"/>
        </w:rPr>
      </w:pPr>
    </w:p>
    <w:p w14:paraId="5283F014" w14:textId="63ADF88C" w:rsidR="00C92116" w:rsidRPr="00797D70" w:rsidRDefault="00721C02" w:rsidP="00721C02">
      <w:pPr>
        <w:pStyle w:val="Prrafodelista"/>
        <w:widowControl w:val="0"/>
        <w:numPr>
          <w:ilvl w:val="0"/>
          <w:numId w:val="2"/>
        </w:numPr>
        <w:tabs>
          <w:tab w:val="left" w:pos="0"/>
        </w:tabs>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b/>
        </w:rPr>
        <w:lastRenderedPageBreak/>
        <w:t>MANIFESTACIONES 274 RR-12577_0001.pdf</w:t>
      </w:r>
      <w:r w:rsidR="00C92116" w:rsidRPr="00797D70">
        <w:rPr>
          <w:rFonts w:ascii="Palatino Linotype" w:eastAsia="Palatino Linotype" w:hAnsi="Palatino Linotype" w:cs="Palatino Linotype"/>
          <w:b/>
        </w:rPr>
        <w:t>:</w:t>
      </w:r>
      <w:r w:rsidR="00C92116" w:rsidRPr="00797D70">
        <w:rPr>
          <w:rFonts w:ascii="Palatino Linotype" w:eastAsia="Palatino Linotype" w:hAnsi="Palatino Linotype" w:cs="Palatino Linotype"/>
        </w:rPr>
        <w:t xml:space="preserve"> Hace del conocimiento que de acuerdo </w:t>
      </w:r>
      <w:r w:rsidR="00CD0E4D" w:rsidRPr="00797D70">
        <w:rPr>
          <w:rFonts w:ascii="Palatino Linotype" w:eastAsia="Palatino Linotype" w:hAnsi="Palatino Linotype" w:cs="Palatino Linotype"/>
        </w:rPr>
        <w:t xml:space="preserve">a su solicitud donde requiere fecha específica de la instalación del Comité Municipal de Dictamen de Giro y copia del acta de instalación, informa que se instaló el 25 de marzo de 2021, y se </w:t>
      </w:r>
      <w:r w:rsidR="000A62F5" w:rsidRPr="00797D70">
        <w:rPr>
          <w:rFonts w:ascii="Palatino Linotype" w:eastAsia="Palatino Linotype" w:hAnsi="Palatino Linotype" w:cs="Palatino Linotype"/>
        </w:rPr>
        <w:t>publicó</w:t>
      </w:r>
      <w:r w:rsidR="00CD0E4D" w:rsidRPr="00797D70">
        <w:rPr>
          <w:rFonts w:ascii="Palatino Linotype" w:eastAsia="Palatino Linotype" w:hAnsi="Palatino Linotype" w:cs="Palatino Linotype"/>
        </w:rPr>
        <w:t xml:space="preserve"> en fecha 26 de mayo del dos mil veintiuno, adjuntando copia simple de la Gaceta Municipal donde fue publicado el Reglamento del Comité Municipal de Dictamen de Giro.</w:t>
      </w:r>
    </w:p>
    <w:p w14:paraId="0F1D3C76" w14:textId="78C4F759" w:rsidR="00C92116" w:rsidRPr="00797D70" w:rsidRDefault="00721C02" w:rsidP="00721C02">
      <w:pPr>
        <w:pStyle w:val="Prrafodelista"/>
        <w:widowControl w:val="0"/>
        <w:numPr>
          <w:ilvl w:val="0"/>
          <w:numId w:val="2"/>
        </w:numPr>
        <w:tabs>
          <w:tab w:val="left" w:pos="0"/>
        </w:tabs>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b/>
        </w:rPr>
        <w:t>GACETA REGLAMENTO DEL COMITÉ MUNICIPAL DE DICTÁMEN DE GIRO_0001.pdf</w:t>
      </w:r>
      <w:r w:rsidR="00C92116" w:rsidRPr="00797D70">
        <w:rPr>
          <w:rFonts w:ascii="Palatino Linotype" w:eastAsia="Palatino Linotype" w:hAnsi="Palatino Linotype" w:cs="Palatino Linotype"/>
        </w:rPr>
        <w:t xml:space="preserve">: </w:t>
      </w:r>
      <w:r w:rsidR="00CD0E4D" w:rsidRPr="00797D70">
        <w:rPr>
          <w:rFonts w:ascii="Palatino Linotype" w:eastAsia="Palatino Linotype" w:hAnsi="Palatino Linotype" w:cs="Palatino Linotype"/>
        </w:rPr>
        <w:t xml:space="preserve">Reglamento del Comité de Municipal de </w:t>
      </w:r>
      <w:r w:rsidR="000A62F5" w:rsidRPr="00797D70">
        <w:rPr>
          <w:rFonts w:ascii="Palatino Linotype" w:eastAsia="Palatino Linotype" w:hAnsi="Palatino Linotype" w:cs="Palatino Linotype"/>
        </w:rPr>
        <w:t>Dictámenes</w:t>
      </w:r>
      <w:r w:rsidR="00CD0E4D" w:rsidRPr="00797D70">
        <w:rPr>
          <w:rFonts w:ascii="Palatino Linotype" w:eastAsia="Palatino Linotype" w:hAnsi="Palatino Linotype" w:cs="Palatino Linotype"/>
        </w:rPr>
        <w:t xml:space="preserve"> de Giro</w:t>
      </w:r>
      <w:r w:rsidR="000A62F5" w:rsidRPr="00797D70">
        <w:rPr>
          <w:rFonts w:ascii="Palatino Linotype" w:eastAsia="Palatino Linotype" w:hAnsi="Palatino Linotype" w:cs="Palatino Linotype"/>
        </w:rPr>
        <w:t xml:space="preserve"> de fecha 26 de mayo del dos mil veintiuno</w:t>
      </w:r>
      <w:r w:rsidR="00CD0E4D" w:rsidRPr="00797D70">
        <w:rPr>
          <w:rFonts w:ascii="Palatino Linotype" w:eastAsia="Palatino Linotype" w:hAnsi="Palatino Linotype" w:cs="Palatino Linotype"/>
        </w:rPr>
        <w:t>.</w:t>
      </w:r>
    </w:p>
    <w:p w14:paraId="607C7D96" w14:textId="3E244588" w:rsidR="00721C02" w:rsidRPr="00797D70" w:rsidRDefault="00721C02" w:rsidP="00721C02">
      <w:pPr>
        <w:pStyle w:val="Prrafodelista"/>
        <w:widowControl w:val="0"/>
        <w:numPr>
          <w:ilvl w:val="0"/>
          <w:numId w:val="2"/>
        </w:numPr>
        <w:tabs>
          <w:tab w:val="left" w:pos="0"/>
        </w:tabs>
        <w:spacing w:line="360" w:lineRule="auto"/>
        <w:jc w:val="both"/>
        <w:rPr>
          <w:rFonts w:ascii="Palatino Linotype" w:eastAsia="Palatino Linotype" w:hAnsi="Palatino Linotype" w:cs="Palatino Linotype"/>
          <w:b/>
        </w:rPr>
      </w:pPr>
      <w:r w:rsidRPr="00797D70">
        <w:rPr>
          <w:rFonts w:ascii="Palatino Linotype" w:eastAsia="Palatino Linotype" w:hAnsi="Palatino Linotype" w:cs="Palatino Linotype"/>
          <w:b/>
        </w:rPr>
        <w:t>ANEXO SOL 274-ACUERDO 171.pdf</w:t>
      </w:r>
      <w:r w:rsidR="00C92116" w:rsidRPr="00797D70">
        <w:rPr>
          <w:rFonts w:ascii="Palatino Linotype" w:eastAsia="Palatino Linotype" w:hAnsi="Palatino Linotype" w:cs="Palatino Linotype"/>
          <w:b/>
        </w:rPr>
        <w:t xml:space="preserve">: </w:t>
      </w:r>
      <w:r w:rsidR="00CD0E4D" w:rsidRPr="00797D70">
        <w:rPr>
          <w:rFonts w:ascii="Palatino Linotype" w:eastAsia="Palatino Linotype" w:hAnsi="Palatino Linotype" w:cs="Palatino Linotype"/>
        </w:rPr>
        <w:t xml:space="preserve">Acuerdo número 171 del acta de la octogésima tercera sesión ordinaria de cabildo de fecha veinticinco de marzo de dos mil veintiuno, se aprueba la conformación del Comité Municipal de </w:t>
      </w:r>
      <w:r w:rsidR="00CB5123" w:rsidRPr="00797D70">
        <w:rPr>
          <w:rFonts w:ascii="Palatino Linotype" w:eastAsia="Palatino Linotype" w:hAnsi="Palatino Linotype" w:cs="Palatino Linotype"/>
        </w:rPr>
        <w:t>Dictámenes</w:t>
      </w:r>
      <w:r w:rsidR="00CD0E4D" w:rsidRPr="00797D70">
        <w:rPr>
          <w:rFonts w:ascii="Palatino Linotype" w:eastAsia="Palatino Linotype" w:hAnsi="Palatino Linotype" w:cs="Palatino Linotype"/>
        </w:rPr>
        <w:t xml:space="preserve"> de Giro.</w:t>
      </w:r>
    </w:p>
    <w:p w14:paraId="5DDB887D" w14:textId="77777777" w:rsidR="0086329B" w:rsidRPr="00797D70" w:rsidRDefault="0086329B">
      <w:pPr>
        <w:widowControl w:val="0"/>
        <w:tabs>
          <w:tab w:val="left" w:pos="0"/>
        </w:tabs>
        <w:spacing w:line="360" w:lineRule="auto"/>
        <w:jc w:val="both"/>
        <w:rPr>
          <w:rFonts w:ascii="Palatino Linotype" w:eastAsia="Palatino Linotype" w:hAnsi="Palatino Linotype" w:cs="Palatino Linotype"/>
        </w:rPr>
      </w:pPr>
    </w:p>
    <w:p w14:paraId="4A10160D" w14:textId="77777777" w:rsidR="0086329B" w:rsidRPr="00797D70" w:rsidRDefault="00F37EC9">
      <w:pPr>
        <w:widowControl w:val="0"/>
        <w:tabs>
          <w:tab w:val="left" w:pos="0"/>
        </w:tabs>
        <w:spacing w:line="360" w:lineRule="auto"/>
        <w:jc w:val="both"/>
        <w:rPr>
          <w:rFonts w:ascii="Palatino Linotype" w:eastAsia="Palatino Linotype" w:hAnsi="Palatino Linotype" w:cs="Palatino Linotype"/>
          <w:b/>
        </w:rPr>
      </w:pPr>
      <w:r w:rsidRPr="00797D70">
        <w:rPr>
          <w:rFonts w:ascii="Palatino Linotype" w:eastAsia="Palatino Linotype" w:hAnsi="Palatino Linotype" w:cs="Palatino Linotype"/>
          <w:b/>
        </w:rPr>
        <w:t xml:space="preserve">c) De la ampliación </w:t>
      </w:r>
    </w:p>
    <w:p w14:paraId="662AC71D" w14:textId="315509A7" w:rsidR="0086329B" w:rsidRPr="00797D70" w:rsidRDefault="00F37EC9">
      <w:pPr>
        <w:spacing w:line="360" w:lineRule="auto"/>
        <w:jc w:val="both"/>
        <w:rPr>
          <w:rFonts w:ascii="Palatino Linotype" w:eastAsia="Palatino Linotype" w:hAnsi="Palatino Linotype" w:cs="Palatino Linotype"/>
        </w:rPr>
      </w:pPr>
      <w:bookmarkStart w:id="1" w:name="_heading=h.1fob9te" w:colFirst="0" w:colLast="0"/>
      <w:bookmarkEnd w:id="1"/>
      <w:r w:rsidRPr="00797D70">
        <w:rPr>
          <w:rFonts w:ascii="Palatino Linotype" w:eastAsia="Palatino Linotype" w:hAnsi="Palatino Linotype" w:cs="Palatino Linotype"/>
        </w:rPr>
        <w:t xml:space="preserve">En fecha </w:t>
      </w:r>
      <w:r w:rsidR="00721C02" w:rsidRPr="00797D70">
        <w:rPr>
          <w:rFonts w:ascii="Palatino Linotype" w:eastAsia="Palatino Linotype" w:hAnsi="Palatino Linotype" w:cs="Palatino Linotype"/>
          <w:b/>
        </w:rPr>
        <w:t xml:space="preserve">nueve de septiembre </w:t>
      </w:r>
      <w:r w:rsidRPr="00797D70">
        <w:rPr>
          <w:rFonts w:ascii="Palatino Linotype" w:eastAsia="Palatino Linotype" w:hAnsi="Palatino Linotype" w:cs="Palatino Linotype"/>
          <w:b/>
        </w:rPr>
        <w:t>de dos mil veintidós</w:t>
      </w:r>
      <w:r w:rsidRPr="00797D70">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12258DF0" w14:textId="77777777" w:rsidR="0086329B" w:rsidRPr="00797D70" w:rsidRDefault="0086329B">
      <w:pPr>
        <w:spacing w:line="360" w:lineRule="auto"/>
        <w:jc w:val="both"/>
        <w:rPr>
          <w:rFonts w:ascii="Palatino Linotype" w:eastAsia="Palatino Linotype" w:hAnsi="Palatino Linotype" w:cs="Palatino Linotype"/>
        </w:rPr>
      </w:pPr>
      <w:bookmarkStart w:id="2" w:name="_heading=h.vk1hlboevp3r" w:colFirst="0" w:colLast="0"/>
      <w:bookmarkEnd w:id="2"/>
    </w:p>
    <w:p w14:paraId="45C2E0F7" w14:textId="77777777"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w:t>
      </w:r>
      <w:r w:rsidRPr="00797D70">
        <w:rPr>
          <w:rFonts w:ascii="Palatino Linotype" w:eastAsia="Palatino Linotype" w:hAnsi="Palatino Linotype" w:cs="Palatino Linotype"/>
        </w:rPr>
        <w:lastRenderedPageBreak/>
        <w:t>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3D4715" w14:textId="77777777" w:rsidR="0086329B" w:rsidRPr="00797D70" w:rsidRDefault="0086329B">
      <w:pPr>
        <w:spacing w:line="360" w:lineRule="auto"/>
        <w:jc w:val="both"/>
        <w:rPr>
          <w:rFonts w:ascii="Palatino Linotype" w:eastAsia="Palatino Linotype" w:hAnsi="Palatino Linotype" w:cs="Palatino Linotype"/>
        </w:rPr>
      </w:pPr>
    </w:p>
    <w:p w14:paraId="29DCEB4A" w14:textId="77777777"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 xml:space="preserve">Por ello, es menester precisar </w:t>
      </w:r>
      <w:r w:rsidR="000B2B67" w:rsidRPr="00797D70">
        <w:rPr>
          <w:rFonts w:ascii="Palatino Linotype" w:eastAsia="Palatino Linotype" w:hAnsi="Palatino Linotype" w:cs="Palatino Linotype"/>
        </w:rPr>
        <w:t>que,</w:t>
      </w:r>
      <w:r w:rsidRPr="00797D70">
        <w:rPr>
          <w:rFonts w:ascii="Palatino Linotype" w:eastAsia="Palatino Linotype" w:hAnsi="Palatino Linotype" w:cs="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B3B36A0" w14:textId="77777777" w:rsidR="0086329B" w:rsidRPr="00797D70" w:rsidRDefault="0086329B">
      <w:pPr>
        <w:spacing w:line="360" w:lineRule="auto"/>
        <w:jc w:val="both"/>
        <w:rPr>
          <w:rFonts w:ascii="Palatino Linotype" w:eastAsia="Palatino Linotype" w:hAnsi="Palatino Linotype" w:cs="Palatino Linotype"/>
        </w:rPr>
      </w:pPr>
    </w:p>
    <w:p w14:paraId="49AB4934" w14:textId="77777777"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B2428C1" w14:textId="77777777" w:rsidR="0086329B" w:rsidRPr="00797D70" w:rsidRDefault="0086329B">
      <w:pPr>
        <w:spacing w:line="360" w:lineRule="auto"/>
        <w:jc w:val="both"/>
        <w:rPr>
          <w:rFonts w:ascii="Palatino Linotype" w:eastAsia="Palatino Linotype" w:hAnsi="Palatino Linotype" w:cs="Palatino Linotype"/>
        </w:rPr>
      </w:pPr>
    </w:p>
    <w:p w14:paraId="453C5E49" w14:textId="77777777"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7F9FF1F" w14:textId="77777777" w:rsidR="0086329B" w:rsidRPr="00797D70" w:rsidRDefault="0086329B">
      <w:pPr>
        <w:spacing w:line="360" w:lineRule="auto"/>
        <w:jc w:val="both"/>
        <w:rPr>
          <w:rFonts w:ascii="Palatino Linotype" w:eastAsia="Palatino Linotype" w:hAnsi="Palatino Linotype" w:cs="Palatino Linotype"/>
        </w:rPr>
      </w:pPr>
    </w:p>
    <w:p w14:paraId="0CBD119F" w14:textId="77777777"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C59AD92" w14:textId="77777777" w:rsidR="0086329B" w:rsidRPr="00797D70" w:rsidRDefault="0086329B">
      <w:pPr>
        <w:spacing w:line="360" w:lineRule="auto"/>
        <w:jc w:val="both"/>
        <w:rPr>
          <w:rFonts w:ascii="Palatino Linotype" w:eastAsia="Palatino Linotype" w:hAnsi="Palatino Linotype" w:cs="Palatino Linotype"/>
        </w:rPr>
      </w:pPr>
    </w:p>
    <w:p w14:paraId="27648558" w14:textId="77777777" w:rsidR="0086329B" w:rsidRPr="00797D70" w:rsidRDefault="00F37EC9">
      <w:pPr>
        <w:spacing w:line="360" w:lineRule="auto"/>
        <w:ind w:left="720"/>
        <w:jc w:val="both"/>
        <w:rPr>
          <w:rFonts w:ascii="Palatino Linotype" w:eastAsia="Palatino Linotype" w:hAnsi="Palatino Linotype" w:cs="Palatino Linotype"/>
        </w:rPr>
      </w:pPr>
      <w:r w:rsidRPr="00797D70">
        <w:rPr>
          <w:rFonts w:ascii="Palatino Linotype" w:eastAsia="Palatino Linotype" w:hAnsi="Palatino Linotype" w:cs="Palatino Linotype"/>
          <w:b/>
        </w:rPr>
        <w:t>a)</w:t>
      </w:r>
      <w:r w:rsidRPr="00797D70">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565C4980" w14:textId="77777777" w:rsidR="0086329B" w:rsidRPr="00797D70" w:rsidRDefault="00F37EC9">
      <w:pPr>
        <w:spacing w:line="360" w:lineRule="auto"/>
        <w:ind w:left="720"/>
        <w:jc w:val="both"/>
        <w:rPr>
          <w:rFonts w:ascii="Palatino Linotype" w:eastAsia="Palatino Linotype" w:hAnsi="Palatino Linotype" w:cs="Palatino Linotype"/>
        </w:rPr>
      </w:pPr>
      <w:r w:rsidRPr="00797D70">
        <w:rPr>
          <w:rFonts w:ascii="Palatino Linotype" w:eastAsia="Palatino Linotype" w:hAnsi="Palatino Linotype" w:cs="Palatino Linotype"/>
          <w:b/>
        </w:rPr>
        <w:t>b)</w:t>
      </w:r>
      <w:r w:rsidRPr="00797D70">
        <w:rPr>
          <w:rFonts w:ascii="Palatino Linotype" w:eastAsia="Palatino Linotype" w:hAnsi="Palatino Linotype" w:cs="Palatino Linotype"/>
        </w:rPr>
        <w:t xml:space="preserve"> Actividad Procesal del interesado: Acciones u omisiones del interesado.</w:t>
      </w:r>
    </w:p>
    <w:p w14:paraId="2D7C86BF" w14:textId="77777777" w:rsidR="0086329B" w:rsidRPr="00797D70" w:rsidRDefault="00F37EC9">
      <w:pPr>
        <w:spacing w:line="360" w:lineRule="auto"/>
        <w:ind w:left="720"/>
        <w:jc w:val="both"/>
        <w:rPr>
          <w:rFonts w:ascii="Palatino Linotype" w:eastAsia="Palatino Linotype" w:hAnsi="Palatino Linotype" w:cs="Palatino Linotype"/>
        </w:rPr>
      </w:pPr>
      <w:r w:rsidRPr="00797D70">
        <w:rPr>
          <w:rFonts w:ascii="Palatino Linotype" w:eastAsia="Palatino Linotype" w:hAnsi="Palatino Linotype" w:cs="Palatino Linotype"/>
          <w:b/>
        </w:rPr>
        <w:t>c)</w:t>
      </w:r>
      <w:r w:rsidRPr="00797D70">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1D4A1FA9" w14:textId="77777777" w:rsidR="0086329B" w:rsidRPr="00797D70" w:rsidRDefault="00F37EC9">
      <w:pPr>
        <w:spacing w:line="360" w:lineRule="auto"/>
        <w:ind w:left="720"/>
        <w:jc w:val="both"/>
        <w:rPr>
          <w:rFonts w:ascii="Palatino Linotype" w:eastAsia="Palatino Linotype" w:hAnsi="Palatino Linotype" w:cs="Palatino Linotype"/>
        </w:rPr>
      </w:pPr>
      <w:r w:rsidRPr="00797D70">
        <w:rPr>
          <w:rFonts w:ascii="Palatino Linotype" w:eastAsia="Palatino Linotype" w:hAnsi="Palatino Linotype" w:cs="Palatino Linotype"/>
          <w:b/>
        </w:rPr>
        <w:t>d)</w:t>
      </w:r>
      <w:r w:rsidRPr="00797D70">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3FAD5ACE" w14:textId="77777777" w:rsidR="0086329B" w:rsidRPr="00797D70" w:rsidRDefault="0086329B">
      <w:pPr>
        <w:spacing w:line="360" w:lineRule="auto"/>
        <w:jc w:val="both"/>
        <w:rPr>
          <w:rFonts w:ascii="Palatino Linotype" w:eastAsia="Palatino Linotype" w:hAnsi="Palatino Linotype" w:cs="Palatino Linotype"/>
        </w:rPr>
      </w:pPr>
    </w:p>
    <w:p w14:paraId="78816474" w14:textId="77777777"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F7AB42" w14:textId="77777777" w:rsidR="0086329B" w:rsidRPr="00797D70" w:rsidRDefault="0086329B">
      <w:pPr>
        <w:spacing w:line="360" w:lineRule="auto"/>
        <w:jc w:val="both"/>
        <w:rPr>
          <w:rFonts w:ascii="Palatino Linotype" w:eastAsia="Palatino Linotype" w:hAnsi="Palatino Linotype" w:cs="Palatino Linotype"/>
        </w:rPr>
      </w:pPr>
    </w:p>
    <w:p w14:paraId="3671B2DB" w14:textId="77777777"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Argumento que encuentra sustento en la jurisprudencia P</w:t>
      </w:r>
      <w:proofErr w:type="gramStart"/>
      <w:r w:rsidRPr="00797D70">
        <w:rPr>
          <w:rFonts w:ascii="Palatino Linotype" w:eastAsia="Palatino Linotype" w:hAnsi="Palatino Linotype" w:cs="Palatino Linotype"/>
        </w:rPr>
        <w:t>./</w:t>
      </w:r>
      <w:proofErr w:type="gramEnd"/>
      <w:r w:rsidRPr="00797D70">
        <w:rPr>
          <w:rFonts w:ascii="Palatino Linotype" w:eastAsia="Palatino Linotype" w:hAnsi="Palatino Linotype" w:cs="Palatino Linotype"/>
        </w:rPr>
        <w:t>J. 32/92 emitida por el Pleno de la Suprema Corte de Justicia de la Nación de rubro “</w:t>
      </w:r>
      <w:r w:rsidRPr="00797D70">
        <w:rPr>
          <w:rFonts w:ascii="Palatino Linotype" w:eastAsia="Palatino Linotype" w:hAnsi="Palatino Linotype" w:cs="Palatino Linotype"/>
          <w:i/>
        </w:rPr>
        <w:t xml:space="preserve">TÉRMINOS PROCESALES. PARA DETERMINAR SI UN FUNCIONARIO JUDICIAL ACTUÓ INDEBIDAMENTE POR NO RESPETARLOS SE DEBE ATENDER AL </w:t>
      </w:r>
      <w:r w:rsidRPr="00797D70">
        <w:rPr>
          <w:rFonts w:ascii="Palatino Linotype" w:eastAsia="Palatino Linotype" w:hAnsi="Palatino Linotype" w:cs="Palatino Linotype"/>
          <w:i/>
        </w:rPr>
        <w:lastRenderedPageBreak/>
        <w:t>PRESUPUESTO QUE CONSIDERÓ EL LEGISLADOR AL FIJARLOS Y LAS CARACTERÍSTICAS DEL CASO.”</w:t>
      </w:r>
      <w:r w:rsidRPr="00797D70">
        <w:rPr>
          <w:rFonts w:ascii="Palatino Linotype" w:eastAsia="Palatino Linotype" w:hAnsi="Palatino Linotype" w:cs="Palatino Linotype"/>
        </w:rPr>
        <w:t>, visible en la Gaceta del Seminario Judicial de la Federación con el registro digital 205635.</w:t>
      </w:r>
    </w:p>
    <w:p w14:paraId="42E75805" w14:textId="77777777" w:rsidR="0086329B" w:rsidRPr="00797D70" w:rsidRDefault="0086329B">
      <w:pPr>
        <w:spacing w:line="360" w:lineRule="auto"/>
        <w:jc w:val="both"/>
        <w:rPr>
          <w:rFonts w:ascii="Palatino Linotype" w:eastAsia="Palatino Linotype" w:hAnsi="Palatino Linotype" w:cs="Palatino Linotype"/>
        </w:rPr>
      </w:pPr>
    </w:p>
    <w:p w14:paraId="40289733" w14:textId="77777777"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03D6221" w14:textId="77777777" w:rsidR="0086329B" w:rsidRPr="00797D70" w:rsidRDefault="0086329B">
      <w:pPr>
        <w:spacing w:line="360" w:lineRule="auto"/>
        <w:jc w:val="both"/>
        <w:rPr>
          <w:rFonts w:ascii="Palatino Linotype" w:eastAsia="Palatino Linotype" w:hAnsi="Palatino Linotype" w:cs="Palatino Linotype"/>
        </w:rPr>
      </w:pPr>
    </w:p>
    <w:p w14:paraId="7DEA8DB0" w14:textId="77777777"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A4A82F6" w14:textId="77777777" w:rsidR="0086329B" w:rsidRPr="00797D70" w:rsidRDefault="0086329B">
      <w:pPr>
        <w:spacing w:line="360" w:lineRule="auto"/>
        <w:jc w:val="both"/>
        <w:rPr>
          <w:rFonts w:ascii="Palatino Linotype" w:eastAsia="Palatino Linotype" w:hAnsi="Palatino Linotype" w:cs="Palatino Linotype"/>
        </w:rPr>
      </w:pPr>
    </w:p>
    <w:p w14:paraId="078EF21C" w14:textId="77777777"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i/>
        </w:rPr>
        <w:t>“PLAZO RAZONABLE PARA RESOLVER. DIMENSIÓN Y EFECTOS DE ESTE CONCEPTO CUANDO SE ADUCE EXCESIVA CARGA DE TRABAJO.”</w:t>
      </w:r>
      <w:r w:rsidRPr="00797D70">
        <w:rPr>
          <w:rFonts w:ascii="Palatino Linotype" w:eastAsia="Palatino Linotype" w:hAnsi="Palatino Linotype" w:cs="Palatino Linotype"/>
        </w:rPr>
        <w:t xml:space="preserve"> consultable en el Seminario Judicial de la Federación y su gaceta, con el registro digital 2002351.</w:t>
      </w:r>
    </w:p>
    <w:p w14:paraId="11EACE61" w14:textId="77777777" w:rsidR="0086329B" w:rsidRPr="00797D70" w:rsidRDefault="0086329B">
      <w:pPr>
        <w:spacing w:line="360" w:lineRule="auto"/>
        <w:jc w:val="both"/>
        <w:rPr>
          <w:rFonts w:ascii="Palatino Linotype" w:eastAsia="Palatino Linotype" w:hAnsi="Palatino Linotype" w:cs="Palatino Linotype"/>
        </w:rPr>
      </w:pPr>
    </w:p>
    <w:p w14:paraId="77FC072C" w14:textId="77777777"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797D70">
        <w:rPr>
          <w:rFonts w:ascii="Palatino Linotype" w:eastAsia="Palatino Linotype" w:hAnsi="Palatino Linotype" w:cs="Palatino Linotype"/>
        </w:rPr>
        <w:t>, visible en el Seminario Judicial de la Federación y su gaceta, con el registro digital 2002350.</w:t>
      </w:r>
    </w:p>
    <w:p w14:paraId="1AAC1C12" w14:textId="77777777" w:rsidR="0086329B" w:rsidRPr="00797D70" w:rsidRDefault="0086329B">
      <w:pPr>
        <w:spacing w:line="360" w:lineRule="auto"/>
        <w:jc w:val="both"/>
        <w:rPr>
          <w:rFonts w:ascii="Palatino Linotype" w:eastAsia="Palatino Linotype" w:hAnsi="Palatino Linotype" w:cs="Palatino Linotype"/>
        </w:rPr>
      </w:pPr>
    </w:p>
    <w:p w14:paraId="57BDA665" w14:textId="77777777"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1A551F3" w14:textId="77777777" w:rsidR="0086329B" w:rsidRPr="00797D70" w:rsidRDefault="0086329B">
      <w:pPr>
        <w:spacing w:line="360" w:lineRule="auto"/>
        <w:jc w:val="both"/>
        <w:rPr>
          <w:rFonts w:ascii="Palatino Linotype" w:eastAsia="Palatino Linotype" w:hAnsi="Palatino Linotype" w:cs="Palatino Linotype"/>
        </w:rPr>
      </w:pPr>
    </w:p>
    <w:p w14:paraId="5E45A846" w14:textId="77777777" w:rsidR="0086329B" w:rsidRPr="00797D70" w:rsidRDefault="00F37EC9">
      <w:pPr>
        <w:spacing w:line="360" w:lineRule="auto"/>
        <w:jc w:val="both"/>
        <w:rPr>
          <w:rFonts w:ascii="Palatino Linotype" w:eastAsia="Palatino Linotype" w:hAnsi="Palatino Linotype" w:cs="Palatino Linotype"/>
          <w:b/>
        </w:rPr>
      </w:pPr>
      <w:r w:rsidRPr="00797D70">
        <w:rPr>
          <w:rFonts w:ascii="Palatino Linotype" w:eastAsia="Palatino Linotype" w:hAnsi="Palatino Linotype" w:cs="Palatino Linotype"/>
          <w:b/>
        </w:rPr>
        <w:t>d) Cierre de Instrucción</w:t>
      </w:r>
    </w:p>
    <w:p w14:paraId="7E762942" w14:textId="15DF86BA" w:rsidR="0086329B" w:rsidRPr="00797D70" w:rsidRDefault="00F37EC9" w:rsidP="00CB5123">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 xml:space="preserve">Por lo que, una vez analizado el estado procesal que guarda el expediente, en fecha </w:t>
      </w:r>
      <w:r w:rsidR="00944BC0" w:rsidRPr="00797D70">
        <w:rPr>
          <w:rFonts w:ascii="Palatino Linotype" w:eastAsia="Palatino Linotype" w:hAnsi="Palatino Linotype" w:cs="Palatino Linotype"/>
          <w:b/>
        </w:rPr>
        <w:t>veintinueve de noviembre</w:t>
      </w:r>
      <w:r w:rsidRPr="00797D70">
        <w:rPr>
          <w:rFonts w:ascii="Palatino Linotype" w:eastAsia="Palatino Linotype" w:hAnsi="Palatino Linotype" w:cs="Palatino Linotype"/>
          <w:b/>
        </w:rPr>
        <w:t xml:space="preserve"> de dos mil veintidós</w:t>
      </w:r>
      <w:r w:rsidRPr="00797D70">
        <w:rPr>
          <w:rFonts w:ascii="Palatino Linotype" w:eastAsia="Palatino Linotype" w:hAnsi="Palatino Linotype" w:cs="Palatino Linotype"/>
        </w:rPr>
        <w:t xml:space="preserve">, la </w:t>
      </w:r>
      <w:r w:rsidRPr="00797D70">
        <w:rPr>
          <w:rFonts w:ascii="Palatino Linotype" w:eastAsia="Palatino Linotype" w:hAnsi="Palatino Linotype" w:cs="Palatino Linotype"/>
          <w:b/>
        </w:rPr>
        <w:t xml:space="preserve">Comisionada Sharon Cristina Morales Martínez </w:t>
      </w:r>
      <w:r w:rsidRPr="00797D70">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619B4A7" w14:textId="77777777" w:rsidR="0086329B" w:rsidRPr="00797D70" w:rsidRDefault="00F37EC9">
      <w:pPr>
        <w:jc w:val="center"/>
        <w:rPr>
          <w:rFonts w:ascii="Palatino Linotype" w:eastAsia="Palatino Linotype" w:hAnsi="Palatino Linotype" w:cs="Palatino Linotype"/>
          <w:b/>
          <w:sz w:val="28"/>
          <w:szCs w:val="28"/>
        </w:rPr>
      </w:pPr>
      <w:r w:rsidRPr="00797D70">
        <w:rPr>
          <w:rFonts w:ascii="Palatino Linotype" w:eastAsia="Palatino Linotype" w:hAnsi="Palatino Linotype" w:cs="Palatino Linotype"/>
          <w:b/>
          <w:sz w:val="28"/>
          <w:szCs w:val="28"/>
        </w:rPr>
        <w:t>CONSIDERANDO</w:t>
      </w:r>
    </w:p>
    <w:p w14:paraId="73341EE4" w14:textId="77777777" w:rsidR="0086329B" w:rsidRPr="00797D70" w:rsidRDefault="0086329B">
      <w:pPr>
        <w:jc w:val="center"/>
        <w:rPr>
          <w:rFonts w:ascii="Palatino Linotype" w:eastAsia="Palatino Linotype" w:hAnsi="Palatino Linotype" w:cs="Palatino Linotype"/>
          <w:b/>
          <w:sz w:val="28"/>
          <w:szCs w:val="28"/>
        </w:rPr>
      </w:pPr>
    </w:p>
    <w:p w14:paraId="319201D2" w14:textId="77777777" w:rsidR="0086329B" w:rsidRPr="00797D70" w:rsidRDefault="00F37EC9">
      <w:pPr>
        <w:widowControl w:val="0"/>
        <w:tabs>
          <w:tab w:val="left" w:pos="1701"/>
        </w:tabs>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b/>
          <w:sz w:val="28"/>
          <w:szCs w:val="28"/>
        </w:rPr>
        <w:t>PRIMERO.</w:t>
      </w:r>
      <w:r w:rsidRPr="00797D70">
        <w:rPr>
          <w:rFonts w:ascii="Palatino Linotype" w:eastAsia="Palatino Linotype" w:hAnsi="Palatino Linotype" w:cs="Palatino Linotype"/>
          <w:b/>
        </w:rPr>
        <w:t xml:space="preserve"> Competencia</w:t>
      </w:r>
      <w:r w:rsidRPr="00797D70">
        <w:rPr>
          <w:rFonts w:ascii="Palatino Linotype" w:eastAsia="Palatino Linotype" w:hAnsi="Palatino Linotype" w:cs="Palatino Linotype"/>
        </w:rPr>
        <w:t>.</w:t>
      </w:r>
      <w:r w:rsidRPr="00797D70">
        <w:rPr>
          <w:rFonts w:ascii="Palatino Linotype" w:eastAsia="Palatino Linotype" w:hAnsi="Palatino Linotype" w:cs="Palatino Linotype"/>
          <w:b/>
        </w:rPr>
        <w:t xml:space="preserve"> </w:t>
      </w:r>
    </w:p>
    <w:p w14:paraId="495CABD5" w14:textId="77777777" w:rsidR="0086329B" w:rsidRPr="00797D70" w:rsidRDefault="00F37EC9">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797D70">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w:t>
      </w:r>
      <w:r w:rsidRPr="00797D70">
        <w:rPr>
          <w:rFonts w:ascii="Palatino Linotype" w:eastAsia="Palatino Linotype" w:hAnsi="Palatino Linotype" w:cs="Palatino Linotype"/>
        </w:rPr>
        <w:lastRenderedPageBreak/>
        <w:t>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338DC5B" w14:textId="77777777" w:rsidR="0086329B" w:rsidRPr="00797D70" w:rsidRDefault="0086329B">
      <w:pPr>
        <w:spacing w:line="360" w:lineRule="auto"/>
        <w:jc w:val="both"/>
        <w:rPr>
          <w:rFonts w:ascii="Palatino Linotype" w:eastAsia="Palatino Linotype" w:hAnsi="Palatino Linotype" w:cs="Palatino Linotype"/>
          <w:b/>
          <w:sz w:val="28"/>
          <w:szCs w:val="28"/>
        </w:rPr>
      </w:pPr>
    </w:p>
    <w:p w14:paraId="376A3798" w14:textId="77777777" w:rsidR="0086329B" w:rsidRPr="00797D70" w:rsidRDefault="00F37EC9">
      <w:pPr>
        <w:spacing w:line="360" w:lineRule="auto"/>
        <w:jc w:val="both"/>
        <w:rPr>
          <w:rFonts w:ascii="Palatino Linotype" w:eastAsia="Palatino Linotype" w:hAnsi="Palatino Linotype" w:cs="Palatino Linotype"/>
          <w:b/>
        </w:rPr>
      </w:pPr>
      <w:r w:rsidRPr="00797D70">
        <w:rPr>
          <w:rFonts w:ascii="Palatino Linotype" w:eastAsia="Palatino Linotype" w:hAnsi="Palatino Linotype" w:cs="Palatino Linotype"/>
          <w:b/>
          <w:sz w:val="28"/>
          <w:szCs w:val="28"/>
        </w:rPr>
        <w:t>SEGUNDO</w:t>
      </w:r>
      <w:r w:rsidRPr="00797D70">
        <w:rPr>
          <w:rFonts w:ascii="Palatino Linotype" w:eastAsia="Palatino Linotype" w:hAnsi="Palatino Linotype" w:cs="Palatino Linotype"/>
          <w:b/>
        </w:rPr>
        <w:t xml:space="preserve">. Interés. </w:t>
      </w:r>
    </w:p>
    <w:p w14:paraId="00E3A654" w14:textId="77777777" w:rsidR="0086329B" w:rsidRPr="00797D70" w:rsidRDefault="00F37EC9">
      <w:pPr>
        <w:spacing w:line="360" w:lineRule="auto"/>
        <w:jc w:val="both"/>
        <w:rPr>
          <w:rFonts w:ascii="Palatino Linotype" w:eastAsia="Palatino Linotype" w:hAnsi="Palatino Linotype" w:cs="Palatino Linotype"/>
          <w:b/>
          <w:color w:val="000000"/>
        </w:rPr>
      </w:pPr>
      <w:r w:rsidRPr="00797D70">
        <w:rPr>
          <w:rFonts w:ascii="Palatino Linotype" w:eastAsia="Palatino Linotype" w:hAnsi="Palatino Linotype" w:cs="Palatino Linotype"/>
        </w:rPr>
        <w:t>El</w:t>
      </w:r>
      <w:r w:rsidRPr="00797D70">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Pr="00797D70">
        <w:rPr>
          <w:rFonts w:ascii="Palatino Linotype" w:eastAsia="Palatino Linotype" w:hAnsi="Palatino Linotype" w:cs="Palatino Linotype"/>
          <w:b/>
        </w:rPr>
        <w:t>LA</w:t>
      </w:r>
      <w:r w:rsidRPr="00797D70">
        <w:rPr>
          <w:rFonts w:ascii="Palatino Linotype" w:eastAsia="Palatino Linotype" w:hAnsi="Palatino Linotype" w:cs="Palatino Linotype"/>
          <w:b/>
          <w:color w:val="000000"/>
        </w:rPr>
        <w:t xml:space="preserve"> RECURRENTE,</w:t>
      </w:r>
      <w:r w:rsidRPr="00797D70">
        <w:rPr>
          <w:rFonts w:ascii="Palatino Linotype" w:eastAsia="Palatino Linotype" w:hAnsi="Palatino Linotype" w:cs="Palatino Linotype"/>
          <w:color w:val="000000"/>
        </w:rPr>
        <w:t xml:space="preserve"> quien es la misma persona que formuló la solicitud de acceso a la información pública al </w:t>
      </w:r>
      <w:r w:rsidRPr="00797D70">
        <w:rPr>
          <w:rFonts w:ascii="Palatino Linotype" w:eastAsia="Palatino Linotype" w:hAnsi="Palatino Linotype" w:cs="Palatino Linotype"/>
          <w:b/>
          <w:color w:val="000000"/>
        </w:rPr>
        <w:t xml:space="preserve">SUJETO OBLIGADO, </w:t>
      </w:r>
      <w:r w:rsidRPr="00797D70">
        <w:rPr>
          <w:rFonts w:ascii="Palatino Linotype" w:eastAsia="Palatino Linotype" w:hAnsi="Palatino Linotype" w:cs="Palatino Linotype"/>
          <w:color w:val="000000"/>
        </w:rPr>
        <w:t xml:space="preserve">pues para ello, es necesario que el particular ingrese al </w:t>
      </w:r>
      <w:r w:rsidRPr="00797D70">
        <w:rPr>
          <w:rFonts w:ascii="Palatino Linotype" w:eastAsia="Palatino Linotype" w:hAnsi="Palatino Linotype" w:cs="Palatino Linotype"/>
          <w:b/>
          <w:color w:val="000000"/>
        </w:rPr>
        <w:t xml:space="preserve">SAIMEX </w:t>
      </w:r>
      <w:r w:rsidRPr="00797D70">
        <w:rPr>
          <w:rFonts w:ascii="Palatino Linotype" w:eastAsia="Palatino Linotype" w:hAnsi="Palatino Linotype" w:cs="Palatino Linotype"/>
          <w:color w:val="000000"/>
        </w:rPr>
        <w:t>mediante la utilización de su clave de usuario y contraseña.</w:t>
      </w:r>
    </w:p>
    <w:p w14:paraId="3870A268" w14:textId="77777777" w:rsidR="0086329B" w:rsidRPr="00797D70" w:rsidRDefault="0086329B">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4134AF8" w14:textId="77777777" w:rsidR="0086329B" w:rsidRPr="00797D70" w:rsidRDefault="00F37EC9">
      <w:pPr>
        <w:tabs>
          <w:tab w:val="center" w:pos="4252"/>
          <w:tab w:val="right" w:pos="8504"/>
        </w:tabs>
        <w:spacing w:line="360" w:lineRule="auto"/>
        <w:ind w:left="-57"/>
        <w:jc w:val="both"/>
        <w:rPr>
          <w:rFonts w:ascii="Palatino Linotype" w:eastAsia="Palatino Linotype" w:hAnsi="Palatino Linotype" w:cs="Palatino Linotype"/>
          <w:color w:val="000000"/>
        </w:rPr>
      </w:pPr>
      <w:r w:rsidRPr="00797D70">
        <w:rPr>
          <w:rFonts w:ascii="Palatino Linotype" w:eastAsia="Palatino Linotype" w:hAnsi="Palatino Linotype" w:cs="Palatino Linotype"/>
          <w:b/>
          <w:sz w:val="28"/>
          <w:szCs w:val="28"/>
        </w:rPr>
        <w:t>TERCERO.</w:t>
      </w:r>
      <w:r w:rsidRPr="00797D70">
        <w:rPr>
          <w:rFonts w:ascii="Palatino Linotype" w:eastAsia="Palatino Linotype" w:hAnsi="Palatino Linotype" w:cs="Palatino Linotype"/>
        </w:rPr>
        <w:t xml:space="preserve"> </w:t>
      </w:r>
      <w:r w:rsidRPr="00797D70">
        <w:rPr>
          <w:rFonts w:ascii="Palatino Linotype" w:eastAsia="Palatino Linotype" w:hAnsi="Palatino Linotype" w:cs="Palatino Linotype"/>
          <w:b/>
          <w:color w:val="000000"/>
        </w:rPr>
        <w:t>Oportunidad</w:t>
      </w:r>
      <w:r w:rsidRPr="00797D70">
        <w:rPr>
          <w:rFonts w:ascii="Palatino Linotype" w:eastAsia="Palatino Linotype" w:hAnsi="Palatino Linotype" w:cs="Palatino Linotype"/>
          <w:color w:val="000000"/>
        </w:rPr>
        <w:t xml:space="preserve">. </w:t>
      </w:r>
    </w:p>
    <w:p w14:paraId="032FF393" w14:textId="77777777" w:rsidR="0086329B" w:rsidRPr="00797D70" w:rsidRDefault="00F37EC9">
      <w:pPr>
        <w:widowControl w:val="0"/>
        <w:tabs>
          <w:tab w:val="left" w:pos="1701"/>
        </w:tabs>
        <w:spacing w:line="360" w:lineRule="auto"/>
        <w:ind w:right="49"/>
        <w:jc w:val="both"/>
        <w:rPr>
          <w:rFonts w:ascii="Palatino Linotype" w:eastAsia="Palatino Linotype" w:hAnsi="Palatino Linotype" w:cs="Palatino Linotype"/>
          <w:b/>
        </w:rPr>
      </w:pPr>
      <w:r w:rsidRPr="00797D70">
        <w:rPr>
          <w:rFonts w:ascii="Palatino Linotype" w:eastAsia="Palatino Linotype" w:hAnsi="Palatino Linotype" w:cs="Palatino Linotype"/>
        </w:rPr>
        <w:t xml:space="preserve">El Recurso de Revisión fue interpuesto dentro del plazo de quince días hábiles, contados a partir del día siguiente al que </w:t>
      </w:r>
      <w:r w:rsidRPr="00797D70">
        <w:rPr>
          <w:rFonts w:ascii="Palatino Linotype" w:eastAsia="Palatino Linotype" w:hAnsi="Palatino Linotype" w:cs="Palatino Linotype"/>
          <w:b/>
        </w:rPr>
        <w:t xml:space="preserve">LA RECURRENTE </w:t>
      </w:r>
      <w:r w:rsidRPr="00797D70">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619FFBF5" w14:textId="77777777" w:rsidR="0086329B" w:rsidRPr="00797D70" w:rsidRDefault="0086329B">
      <w:pPr>
        <w:ind w:left="720" w:right="709"/>
        <w:jc w:val="both"/>
        <w:rPr>
          <w:rFonts w:ascii="Palatino Linotype" w:eastAsia="Palatino Linotype" w:hAnsi="Palatino Linotype" w:cs="Palatino Linotype"/>
          <w:i/>
          <w:sz w:val="22"/>
          <w:szCs w:val="22"/>
        </w:rPr>
      </w:pPr>
    </w:p>
    <w:p w14:paraId="5191D0A1" w14:textId="77777777" w:rsidR="0086329B" w:rsidRPr="00797D70" w:rsidRDefault="00F37EC9">
      <w:pPr>
        <w:ind w:left="851" w:right="899"/>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i/>
          <w:sz w:val="22"/>
          <w:szCs w:val="22"/>
        </w:rPr>
        <w:t>“</w:t>
      </w:r>
      <w:r w:rsidRPr="00797D70">
        <w:rPr>
          <w:rFonts w:ascii="Palatino Linotype" w:eastAsia="Palatino Linotype" w:hAnsi="Palatino Linotype" w:cs="Palatino Linotype"/>
          <w:b/>
          <w:i/>
          <w:sz w:val="22"/>
          <w:szCs w:val="22"/>
        </w:rPr>
        <w:t>Artículo 178.</w:t>
      </w:r>
      <w:r w:rsidRPr="00797D70">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w:t>
      </w:r>
      <w:r w:rsidRPr="00797D70">
        <w:rPr>
          <w:rFonts w:ascii="Palatino Linotype" w:eastAsia="Palatino Linotype" w:hAnsi="Palatino Linotype" w:cs="Palatino Linotype"/>
          <w:i/>
          <w:sz w:val="22"/>
          <w:szCs w:val="22"/>
        </w:rPr>
        <w:lastRenderedPageBreak/>
        <w:t>solicitud dentro de los quince días hábiles, siguientes a la fecha de la notificación de la respuesta.</w:t>
      </w:r>
    </w:p>
    <w:p w14:paraId="61FD8D2C" w14:textId="77777777" w:rsidR="0086329B" w:rsidRPr="00797D70" w:rsidRDefault="0086329B">
      <w:pPr>
        <w:ind w:left="851" w:right="899"/>
        <w:jc w:val="both"/>
        <w:rPr>
          <w:rFonts w:ascii="Palatino Linotype" w:eastAsia="Palatino Linotype" w:hAnsi="Palatino Linotype" w:cs="Palatino Linotype"/>
          <w:i/>
          <w:sz w:val="22"/>
          <w:szCs w:val="22"/>
        </w:rPr>
      </w:pPr>
    </w:p>
    <w:p w14:paraId="571DC546" w14:textId="77777777" w:rsidR="0086329B" w:rsidRPr="00797D70" w:rsidRDefault="00F37EC9">
      <w:pPr>
        <w:ind w:left="851" w:right="899"/>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C25E4AC" w14:textId="77777777" w:rsidR="0086329B" w:rsidRPr="00797D70" w:rsidRDefault="0086329B">
      <w:pPr>
        <w:ind w:left="851" w:right="899"/>
        <w:jc w:val="both"/>
        <w:rPr>
          <w:rFonts w:ascii="Palatino Linotype" w:eastAsia="Palatino Linotype" w:hAnsi="Palatino Linotype" w:cs="Palatino Linotype"/>
          <w:i/>
          <w:sz w:val="22"/>
          <w:szCs w:val="22"/>
        </w:rPr>
      </w:pPr>
    </w:p>
    <w:p w14:paraId="44C276F2" w14:textId="77777777" w:rsidR="0086329B" w:rsidRPr="00797D70" w:rsidRDefault="00F37EC9">
      <w:pPr>
        <w:ind w:left="851" w:right="899"/>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35A014C" w14:textId="77777777" w:rsidR="0086329B" w:rsidRPr="00797D70" w:rsidRDefault="0086329B">
      <w:pPr>
        <w:ind w:left="720" w:right="709"/>
        <w:jc w:val="both"/>
        <w:rPr>
          <w:rFonts w:ascii="Palatino Linotype" w:eastAsia="Palatino Linotype" w:hAnsi="Palatino Linotype" w:cs="Palatino Linotype"/>
          <w:i/>
          <w:sz w:val="22"/>
          <w:szCs w:val="22"/>
        </w:rPr>
      </w:pPr>
    </w:p>
    <w:p w14:paraId="5EF0A337" w14:textId="50792313" w:rsidR="0086329B" w:rsidRPr="00797D70" w:rsidRDefault="00F37EC9">
      <w:pPr>
        <w:spacing w:line="360" w:lineRule="auto"/>
        <w:jc w:val="both"/>
        <w:rPr>
          <w:rFonts w:ascii="Palatino Linotype" w:eastAsia="Palatino Linotype" w:hAnsi="Palatino Linotype" w:cs="Palatino Linotype"/>
        </w:rPr>
      </w:pPr>
      <w:bookmarkStart w:id="4" w:name="_heading=h.2et92p0" w:colFirst="0" w:colLast="0"/>
      <w:bookmarkEnd w:id="4"/>
      <w:r w:rsidRPr="00797D70">
        <w:rPr>
          <w:rFonts w:ascii="Palatino Linotype" w:eastAsia="Palatino Linotype" w:hAnsi="Palatino Linotype" w:cs="Palatino Linotype"/>
        </w:rPr>
        <w:t xml:space="preserve">En esa tesitura, atendiendo a que </w:t>
      </w:r>
      <w:r w:rsidRPr="00797D70">
        <w:rPr>
          <w:rFonts w:ascii="Palatino Linotype" w:eastAsia="Palatino Linotype" w:hAnsi="Palatino Linotype" w:cs="Palatino Linotype"/>
          <w:b/>
        </w:rPr>
        <w:t>EL SUJETO OBLIGADO</w:t>
      </w:r>
      <w:r w:rsidRPr="00797D70">
        <w:rPr>
          <w:rFonts w:ascii="Palatino Linotype" w:eastAsia="Palatino Linotype" w:hAnsi="Palatino Linotype" w:cs="Palatino Linotype"/>
        </w:rPr>
        <w:t xml:space="preserve"> notificó la respuesta </w:t>
      </w:r>
      <w:r w:rsidR="00944BC0" w:rsidRPr="00797D70">
        <w:rPr>
          <w:rFonts w:ascii="Palatino Linotype" w:eastAsia="Palatino Linotype" w:hAnsi="Palatino Linotype" w:cs="Palatino Linotype"/>
        </w:rPr>
        <w:t>de</w:t>
      </w:r>
      <w:r w:rsidRPr="00797D70">
        <w:rPr>
          <w:rFonts w:ascii="Palatino Linotype" w:eastAsia="Palatino Linotype" w:hAnsi="Palatino Linotype" w:cs="Palatino Linotype"/>
        </w:rPr>
        <w:t xml:space="preserve"> la solicitud de acceso a la información pública el día</w:t>
      </w:r>
      <w:r w:rsidRPr="00797D70">
        <w:rPr>
          <w:rFonts w:ascii="Palatino Linotype" w:eastAsia="Palatino Linotype" w:hAnsi="Palatino Linotype" w:cs="Palatino Linotype"/>
          <w:b/>
        </w:rPr>
        <w:t xml:space="preserve"> </w:t>
      </w:r>
      <w:r w:rsidR="00312DD9" w:rsidRPr="00797D70">
        <w:rPr>
          <w:rFonts w:ascii="Palatino Linotype" w:eastAsia="Palatino Linotype" w:hAnsi="Palatino Linotype" w:cs="Palatino Linotype"/>
          <w:b/>
        </w:rPr>
        <w:t>veintinueve</w:t>
      </w:r>
      <w:r w:rsidRPr="00797D70">
        <w:rPr>
          <w:rFonts w:ascii="Palatino Linotype" w:eastAsia="Palatino Linotype" w:hAnsi="Palatino Linotype" w:cs="Palatino Linotype"/>
          <w:b/>
        </w:rPr>
        <w:t xml:space="preserve"> de junio de dos mil veintidós</w:t>
      </w:r>
      <w:r w:rsidRPr="00797D70">
        <w:rPr>
          <w:rFonts w:ascii="Palatino Linotype" w:eastAsia="Palatino Linotype" w:hAnsi="Palatino Linotype" w:cs="Palatino Linotype"/>
        </w:rPr>
        <w:t>, así el plazo de quince días hábiles que el artículo 178 d</w:t>
      </w:r>
      <w:r w:rsidR="00944BC0" w:rsidRPr="00797D70">
        <w:rPr>
          <w:rFonts w:ascii="Palatino Linotype" w:eastAsia="Palatino Linotype" w:hAnsi="Palatino Linotype" w:cs="Palatino Linotype"/>
        </w:rPr>
        <w:t>e la Ley de la materia otorga a la</w:t>
      </w:r>
      <w:r w:rsidRPr="00797D70">
        <w:rPr>
          <w:rFonts w:ascii="Palatino Linotype" w:eastAsia="Palatino Linotype" w:hAnsi="Palatino Linotype" w:cs="Palatino Linotype"/>
        </w:rPr>
        <w:t xml:space="preserve"> </w:t>
      </w:r>
      <w:r w:rsidRPr="00797D70">
        <w:rPr>
          <w:rFonts w:ascii="Palatino Linotype" w:eastAsia="Palatino Linotype" w:hAnsi="Palatino Linotype" w:cs="Palatino Linotype"/>
          <w:b/>
        </w:rPr>
        <w:t xml:space="preserve"> RECURRENTE</w:t>
      </w:r>
      <w:r w:rsidRPr="00797D70">
        <w:rPr>
          <w:rFonts w:ascii="Palatino Linotype" w:eastAsia="Palatino Linotype" w:hAnsi="Palatino Linotype" w:cs="Palatino Linotype"/>
        </w:rPr>
        <w:t xml:space="preserve"> para presentar el respectivo Recurso de Revisión, transcurrió del</w:t>
      </w:r>
      <w:r w:rsidRPr="00797D70">
        <w:rPr>
          <w:rFonts w:ascii="Palatino Linotype" w:eastAsia="Palatino Linotype" w:hAnsi="Palatino Linotype" w:cs="Palatino Linotype"/>
          <w:b/>
        </w:rPr>
        <w:t xml:space="preserve"> </w:t>
      </w:r>
      <w:r w:rsidR="003D6688" w:rsidRPr="00797D70">
        <w:rPr>
          <w:rFonts w:ascii="Palatino Linotype" w:eastAsia="Palatino Linotype" w:hAnsi="Palatino Linotype" w:cs="Palatino Linotype"/>
          <w:b/>
        </w:rPr>
        <w:t>treinta</w:t>
      </w:r>
      <w:r w:rsidRPr="00797D70">
        <w:rPr>
          <w:rFonts w:ascii="Palatino Linotype" w:eastAsia="Palatino Linotype" w:hAnsi="Palatino Linotype" w:cs="Palatino Linotype"/>
          <w:b/>
        </w:rPr>
        <w:t xml:space="preserve"> de junio al </w:t>
      </w:r>
      <w:r w:rsidR="003D6688" w:rsidRPr="00797D70">
        <w:rPr>
          <w:rFonts w:ascii="Palatino Linotype" w:eastAsia="Palatino Linotype" w:hAnsi="Palatino Linotype" w:cs="Palatino Linotype"/>
          <w:b/>
        </w:rPr>
        <w:t>tres de agosto</w:t>
      </w:r>
      <w:r w:rsidRPr="00797D70">
        <w:rPr>
          <w:rFonts w:ascii="Palatino Linotype" w:eastAsia="Palatino Linotype" w:hAnsi="Palatino Linotype" w:cs="Palatino Linotype"/>
          <w:b/>
        </w:rPr>
        <w:t xml:space="preserve">, </w:t>
      </w:r>
      <w:r w:rsidRPr="00797D70">
        <w:rPr>
          <w:rFonts w:ascii="Palatino Linotype" w:eastAsia="Palatino Linotype" w:hAnsi="Palatino Linotype" w:cs="Palatino Linotype"/>
        </w:rPr>
        <w:t xml:space="preserve">sin contemplar en el cómputo los días </w:t>
      </w:r>
      <w:r w:rsidR="003D6688" w:rsidRPr="00797D70">
        <w:rPr>
          <w:rFonts w:ascii="Palatino Linotype" w:eastAsia="Palatino Linotype" w:hAnsi="Palatino Linotype" w:cs="Palatino Linotype"/>
        </w:rPr>
        <w:t xml:space="preserve">dos, tres, nueve, diez, dieciséis, diecisiete al treinta y uno de julio </w:t>
      </w:r>
      <w:r w:rsidRPr="00797D70">
        <w:rPr>
          <w:rFonts w:ascii="Palatino Linotype" w:eastAsia="Palatino Linotype" w:hAnsi="Palatino Linotype" w:cs="Palatino Linotype"/>
        </w:rPr>
        <w:t xml:space="preserve">por corresponder a sábados y domingos, </w:t>
      </w:r>
      <w:r w:rsidR="003D6688" w:rsidRPr="00797D70">
        <w:rPr>
          <w:rFonts w:ascii="Palatino Linotype" w:eastAsia="Palatino Linotype" w:hAnsi="Palatino Linotype" w:cs="Palatino Linotype"/>
        </w:rPr>
        <w:t xml:space="preserve">y el periodo vacacional, </w:t>
      </w:r>
      <w:r w:rsidRPr="00797D70">
        <w:rPr>
          <w:rFonts w:ascii="Palatino Linotype" w:eastAsia="Palatino Linotype" w:hAnsi="Palatino Linotype" w:cs="Palatino Linotype"/>
        </w:rPr>
        <w:t xml:space="preserve">considerados como días inhábiles, en términos del artículo 3, fracción X de la Ley de Transparencia y Acceso a la Información Pública del Estado de México y Municipios. </w:t>
      </w:r>
    </w:p>
    <w:p w14:paraId="50B25051" w14:textId="77777777" w:rsidR="0086329B" w:rsidRPr="00797D70" w:rsidRDefault="0086329B">
      <w:pPr>
        <w:spacing w:line="360" w:lineRule="auto"/>
        <w:jc w:val="both"/>
        <w:rPr>
          <w:rFonts w:ascii="Palatino Linotype" w:eastAsia="Palatino Linotype" w:hAnsi="Palatino Linotype" w:cs="Palatino Linotype"/>
        </w:rPr>
      </w:pPr>
      <w:bookmarkStart w:id="5" w:name="_heading=h.i1hfy3at8yz5" w:colFirst="0" w:colLast="0"/>
      <w:bookmarkEnd w:id="5"/>
    </w:p>
    <w:p w14:paraId="30C844D5" w14:textId="7EDD93F6" w:rsidR="004E106F" w:rsidRPr="00797D70" w:rsidRDefault="00F37EC9">
      <w:pPr>
        <w:spacing w:before="200" w:after="200"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 xml:space="preserve">En ese tenor, se advierte que </w:t>
      </w:r>
      <w:r w:rsidR="00944BC0" w:rsidRPr="00797D70">
        <w:rPr>
          <w:rFonts w:ascii="Palatino Linotype" w:eastAsia="Palatino Linotype" w:hAnsi="Palatino Linotype" w:cs="Palatino Linotype"/>
          <w:b/>
        </w:rPr>
        <w:t>LA</w:t>
      </w:r>
      <w:r w:rsidRPr="00797D70">
        <w:rPr>
          <w:rFonts w:ascii="Palatino Linotype" w:eastAsia="Palatino Linotype" w:hAnsi="Palatino Linotype" w:cs="Palatino Linotype"/>
          <w:b/>
        </w:rPr>
        <w:t xml:space="preserve"> RECURRENTE</w:t>
      </w:r>
      <w:r w:rsidRPr="00797D70">
        <w:rPr>
          <w:rFonts w:ascii="Palatino Linotype" w:eastAsia="Palatino Linotype" w:hAnsi="Palatino Linotype" w:cs="Palatino Linotype"/>
        </w:rPr>
        <w:t xml:space="preserve"> presentó el medio de impugnación al rubro anotado el </w:t>
      </w:r>
      <w:r w:rsidR="003D6688" w:rsidRPr="00797D70">
        <w:rPr>
          <w:rFonts w:ascii="Palatino Linotype" w:eastAsia="Palatino Linotype" w:hAnsi="Palatino Linotype" w:cs="Palatino Linotype"/>
        </w:rPr>
        <w:t>once de julio</w:t>
      </w:r>
      <w:r w:rsidRPr="00797D70">
        <w:rPr>
          <w:rFonts w:ascii="Palatino Linotype" w:eastAsia="Palatino Linotype" w:hAnsi="Palatino Linotype" w:cs="Palatino Linotype"/>
        </w:rPr>
        <w:t xml:space="preserve"> de dos mil veintidós, por lo tanto su interposición se considera oportuna. </w:t>
      </w:r>
    </w:p>
    <w:p w14:paraId="152178CE" w14:textId="77777777" w:rsidR="00064EDF" w:rsidRPr="00797D70" w:rsidRDefault="00064EDF" w:rsidP="00B041DA">
      <w:pPr>
        <w:pStyle w:val="Prrafodelista"/>
        <w:autoSpaceDE w:val="0"/>
        <w:autoSpaceDN w:val="0"/>
        <w:adjustRightInd w:val="0"/>
        <w:spacing w:line="360" w:lineRule="auto"/>
        <w:ind w:left="0" w:right="49"/>
        <w:jc w:val="both"/>
        <w:rPr>
          <w:rFonts w:ascii="Palatino Linotype" w:eastAsia="Palatino Linotype" w:hAnsi="Palatino Linotype" w:cs="Palatino Linotype"/>
          <w:b/>
          <w:sz w:val="28"/>
          <w:szCs w:val="28"/>
        </w:rPr>
      </w:pPr>
    </w:p>
    <w:p w14:paraId="4AB5F4B8" w14:textId="211FF0E7" w:rsidR="00B041DA" w:rsidRPr="00797D70" w:rsidRDefault="00F37EC9" w:rsidP="00B041DA">
      <w:pPr>
        <w:pStyle w:val="Prrafodelista"/>
        <w:autoSpaceDE w:val="0"/>
        <w:autoSpaceDN w:val="0"/>
        <w:adjustRightInd w:val="0"/>
        <w:spacing w:line="360" w:lineRule="auto"/>
        <w:ind w:left="0" w:right="49"/>
        <w:jc w:val="both"/>
        <w:rPr>
          <w:rFonts w:ascii="Palatino Linotype" w:hAnsi="Palatino Linotype"/>
          <w:b/>
        </w:rPr>
      </w:pPr>
      <w:r w:rsidRPr="00797D70">
        <w:rPr>
          <w:rFonts w:ascii="Palatino Linotype" w:eastAsia="Palatino Linotype" w:hAnsi="Palatino Linotype" w:cs="Palatino Linotype"/>
          <w:b/>
          <w:sz w:val="28"/>
          <w:szCs w:val="28"/>
        </w:rPr>
        <w:lastRenderedPageBreak/>
        <w:t>CUARTO</w:t>
      </w:r>
      <w:r w:rsidR="004E106F" w:rsidRPr="00797D70">
        <w:rPr>
          <w:rFonts w:ascii="Palatino Linotype" w:eastAsia="Palatino Linotype" w:hAnsi="Palatino Linotype" w:cs="Palatino Linotype"/>
          <w:b/>
        </w:rPr>
        <w:t xml:space="preserve">. </w:t>
      </w:r>
      <w:proofErr w:type="spellStart"/>
      <w:r w:rsidR="00B041DA" w:rsidRPr="00797D70">
        <w:rPr>
          <w:rFonts w:ascii="Palatino Linotype" w:hAnsi="Palatino Linotype"/>
          <w:b/>
        </w:rPr>
        <w:t>Procedibilidad</w:t>
      </w:r>
      <w:proofErr w:type="spellEnd"/>
      <w:r w:rsidR="00B041DA" w:rsidRPr="00797D70">
        <w:rPr>
          <w:rFonts w:ascii="Palatino Linotype" w:hAnsi="Palatino Linotype"/>
          <w:b/>
        </w:rPr>
        <w:t xml:space="preserve">. </w:t>
      </w:r>
    </w:p>
    <w:p w14:paraId="417A1D32" w14:textId="77777777" w:rsidR="00B041DA" w:rsidRPr="00797D70" w:rsidRDefault="00B041DA" w:rsidP="00B041DA">
      <w:pPr>
        <w:autoSpaceDE w:val="0"/>
        <w:autoSpaceDN w:val="0"/>
        <w:adjustRightInd w:val="0"/>
        <w:spacing w:line="360" w:lineRule="auto"/>
        <w:ind w:right="49"/>
        <w:jc w:val="both"/>
        <w:rPr>
          <w:rFonts w:ascii="Palatino Linotype" w:hAnsi="Palatino Linotype" w:cs="Arial"/>
          <w:b/>
        </w:rPr>
      </w:pPr>
      <w:r w:rsidRPr="00797D70">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797D70">
        <w:rPr>
          <w:rFonts w:ascii="Palatino Linotype" w:hAnsi="Palatino Linotype"/>
        </w:rPr>
        <w:t xml:space="preserve">Ley de Transparencia y Acceso a la Información Pública del Estado de México y Municipios, que a la letra señala: </w:t>
      </w:r>
    </w:p>
    <w:p w14:paraId="04BEE5A7" w14:textId="77777777" w:rsidR="00B041DA" w:rsidRPr="00797D70" w:rsidRDefault="00B041DA" w:rsidP="00B041DA">
      <w:pPr>
        <w:autoSpaceDE w:val="0"/>
        <w:autoSpaceDN w:val="0"/>
        <w:adjustRightInd w:val="0"/>
        <w:ind w:right="49"/>
        <w:jc w:val="both"/>
        <w:rPr>
          <w:rFonts w:ascii="Palatino Linotype" w:hAnsi="Palatino Linotype" w:cs="Arial"/>
          <w:lang w:val="es-ES"/>
        </w:rPr>
      </w:pPr>
    </w:p>
    <w:p w14:paraId="2A7CED05" w14:textId="77777777" w:rsidR="00B041DA" w:rsidRPr="00797D70" w:rsidRDefault="00B041DA" w:rsidP="00B041DA">
      <w:pPr>
        <w:tabs>
          <w:tab w:val="left" w:pos="851"/>
        </w:tabs>
        <w:ind w:left="851" w:right="1134"/>
        <w:jc w:val="both"/>
        <w:rPr>
          <w:rFonts w:ascii="Palatino Linotype" w:hAnsi="Palatino Linotype"/>
          <w:b/>
          <w:i/>
          <w:sz w:val="22"/>
          <w:szCs w:val="22"/>
          <w:lang w:val="es-ES"/>
        </w:rPr>
      </w:pPr>
      <w:r w:rsidRPr="00797D70">
        <w:rPr>
          <w:rFonts w:ascii="Palatino Linotype" w:hAnsi="Palatino Linotype"/>
          <w:b/>
          <w:i/>
          <w:sz w:val="22"/>
          <w:szCs w:val="22"/>
          <w:lang w:val="es-ES"/>
        </w:rPr>
        <w:t xml:space="preserve">“Artículo 180. </w:t>
      </w:r>
      <w:r w:rsidRPr="00797D70">
        <w:rPr>
          <w:rFonts w:ascii="Palatino Linotype" w:hAnsi="Palatino Linotype"/>
          <w:i/>
          <w:sz w:val="22"/>
          <w:szCs w:val="22"/>
          <w:lang w:val="es-ES"/>
        </w:rPr>
        <w:t xml:space="preserve">El </w:t>
      </w:r>
      <w:r w:rsidRPr="00797D70">
        <w:rPr>
          <w:rFonts w:ascii="Palatino Linotype" w:hAnsi="Palatino Linotype" w:cs="Arial"/>
          <w:i/>
          <w:sz w:val="22"/>
          <w:szCs w:val="22"/>
          <w:lang w:val="es-ES"/>
        </w:rPr>
        <w:t>recurso</w:t>
      </w:r>
      <w:r w:rsidRPr="00797D70">
        <w:rPr>
          <w:rFonts w:ascii="Palatino Linotype" w:hAnsi="Palatino Linotype"/>
          <w:i/>
          <w:sz w:val="22"/>
          <w:szCs w:val="22"/>
          <w:lang w:val="es-ES"/>
        </w:rPr>
        <w:t xml:space="preserve"> </w:t>
      </w:r>
      <w:r w:rsidRPr="00797D70">
        <w:rPr>
          <w:rFonts w:ascii="Palatino Linotype" w:hAnsi="Palatino Linotype" w:cs="Arial"/>
          <w:i/>
          <w:color w:val="222222"/>
          <w:sz w:val="22"/>
          <w:szCs w:val="22"/>
          <w:lang w:val="es-ES"/>
        </w:rPr>
        <w:t>de</w:t>
      </w:r>
      <w:r w:rsidRPr="00797D70">
        <w:rPr>
          <w:rFonts w:ascii="Palatino Linotype" w:hAnsi="Palatino Linotype"/>
          <w:i/>
          <w:sz w:val="22"/>
          <w:szCs w:val="22"/>
          <w:lang w:val="es-ES"/>
        </w:rPr>
        <w:t xml:space="preserve"> revisión contendrá:</w:t>
      </w:r>
      <w:r w:rsidRPr="00797D70">
        <w:rPr>
          <w:rFonts w:ascii="Palatino Linotype" w:hAnsi="Palatino Linotype"/>
          <w:b/>
          <w:i/>
          <w:sz w:val="22"/>
          <w:szCs w:val="22"/>
          <w:lang w:val="es-ES"/>
        </w:rPr>
        <w:t xml:space="preserve"> </w:t>
      </w:r>
    </w:p>
    <w:p w14:paraId="159D98E2" w14:textId="77777777" w:rsidR="00B041DA" w:rsidRPr="00797D70" w:rsidRDefault="00B041DA" w:rsidP="00B041DA">
      <w:pPr>
        <w:tabs>
          <w:tab w:val="left" w:pos="851"/>
        </w:tabs>
        <w:ind w:left="851" w:right="1134"/>
        <w:jc w:val="both"/>
        <w:rPr>
          <w:rFonts w:ascii="Palatino Linotype" w:hAnsi="Palatino Linotype"/>
          <w:b/>
          <w:i/>
          <w:sz w:val="22"/>
          <w:szCs w:val="22"/>
          <w:lang w:val="es-ES"/>
        </w:rPr>
      </w:pPr>
      <w:r w:rsidRPr="00797D70">
        <w:rPr>
          <w:rFonts w:ascii="Palatino Linotype" w:hAnsi="Palatino Linotype"/>
          <w:b/>
          <w:i/>
          <w:sz w:val="22"/>
          <w:szCs w:val="22"/>
          <w:lang w:val="es-ES"/>
        </w:rPr>
        <w:t xml:space="preserve">I. </w:t>
      </w:r>
      <w:r w:rsidRPr="00797D70">
        <w:rPr>
          <w:rFonts w:ascii="Palatino Linotype" w:hAnsi="Palatino Linotype"/>
          <w:i/>
          <w:sz w:val="22"/>
          <w:szCs w:val="22"/>
          <w:lang w:val="es-ES"/>
        </w:rPr>
        <w:t xml:space="preserve">El sujeto obligado ante </w:t>
      </w:r>
      <w:r w:rsidRPr="00797D70">
        <w:rPr>
          <w:rFonts w:ascii="Palatino Linotype" w:hAnsi="Palatino Linotype" w:cs="Arial"/>
          <w:i/>
          <w:sz w:val="22"/>
          <w:szCs w:val="22"/>
          <w:lang w:val="es-ES"/>
        </w:rPr>
        <w:t>la</w:t>
      </w:r>
      <w:r w:rsidRPr="00797D70">
        <w:rPr>
          <w:rFonts w:ascii="Palatino Linotype" w:hAnsi="Palatino Linotype"/>
          <w:i/>
          <w:sz w:val="22"/>
          <w:szCs w:val="22"/>
          <w:lang w:val="es-ES"/>
        </w:rPr>
        <w:t xml:space="preserve"> cual </w:t>
      </w:r>
      <w:r w:rsidRPr="00797D70">
        <w:rPr>
          <w:rFonts w:ascii="Palatino Linotype" w:hAnsi="Palatino Linotype" w:cs="Arial"/>
          <w:i/>
          <w:color w:val="222222"/>
          <w:sz w:val="22"/>
          <w:szCs w:val="22"/>
          <w:lang w:val="es-ES"/>
        </w:rPr>
        <w:t>se</w:t>
      </w:r>
      <w:r w:rsidRPr="00797D70">
        <w:rPr>
          <w:rFonts w:ascii="Palatino Linotype" w:hAnsi="Palatino Linotype"/>
          <w:i/>
          <w:sz w:val="22"/>
          <w:szCs w:val="22"/>
          <w:lang w:val="es-ES"/>
        </w:rPr>
        <w:t xml:space="preserve"> presentó la solicitud;</w:t>
      </w:r>
      <w:r w:rsidRPr="00797D70">
        <w:rPr>
          <w:rFonts w:ascii="Palatino Linotype" w:hAnsi="Palatino Linotype"/>
          <w:b/>
          <w:i/>
          <w:sz w:val="22"/>
          <w:szCs w:val="22"/>
          <w:lang w:val="es-ES"/>
        </w:rPr>
        <w:t xml:space="preserve"> </w:t>
      </w:r>
    </w:p>
    <w:p w14:paraId="59FED531" w14:textId="77777777" w:rsidR="00B041DA" w:rsidRPr="00797D70" w:rsidRDefault="00B041DA" w:rsidP="00B041DA">
      <w:pPr>
        <w:tabs>
          <w:tab w:val="left" w:pos="851"/>
        </w:tabs>
        <w:ind w:left="851" w:right="1134"/>
        <w:jc w:val="both"/>
        <w:rPr>
          <w:rFonts w:ascii="Palatino Linotype" w:hAnsi="Palatino Linotype"/>
          <w:b/>
          <w:i/>
          <w:sz w:val="22"/>
          <w:szCs w:val="22"/>
          <w:lang w:val="es-ES"/>
        </w:rPr>
      </w:pPr>
      <w:r w:rsidRPr="00797D70">
        <w:rPr>
          <w:rFonts w:ascii="Palatino Linotype" w:hAnsi="Palatino Linotype"/>
          <w:b/>
          <w:i/>
          <w:sz w:val="22"/>
          <w:szCs w:val="22"/>
          <w:lang w:val="es-ES"/>
        </w:rPr>
        <w:t xml:space="preserve">II. </w:t>
      </w:r>
      <w:r w:rsidRPr="00797D70">
        <w:rPr>
          <w:rFonts w:ascii="Palatino Linotype" w:hAnsi="Palatino Linotype"/>
          <w:i/>
          <w:sz w:val="22"/>
          <w:szCs w:val="22"/>
          <w:lang w:val="es-ES"/>
        </w:rPr>
        <w:t xml:space="preserve">El nombre del solicitante </w:t>
      </w:r>
      <w:r w:rsidRPr="00797D70">
        <w:rPr>
          <w:rFonts w:ascii="Palatino Linotype" w:hAnsi="Palatino Linotype" w:cs="Arial"/>
          <w:i/>
          <w:color w:val="222222"/>
          <w:sz w:val="22"/>
          <w:szCs w:val="22"/>
          <w:lang w:val="es-ES"/>
        </w:rPr>
        <w:t>que</w:t>
      </w:r>
      <w:r w:rsidRPr="00797D70">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797D70">
        <w:rPr>
          <w:rFonts w:ascii="Palatino Linotype" w:hAnsi="Palatino Linotype"/>
          <w:b/>
          <w:i/>
          <w:sz w:val="22"/>
          <w:szCs w:val="22"/>
          <w:lang w:val="es-ES"/>
        </w:rPr>
        <w:t xml:space="preserve"> </w:t>
      </w:r>
    </w:p>
    <w:p w14:paraId="20459065" w14:textId="77777777" w:rsidR="00B041DA" w:rsidRPr="00797D70" w:rsidRDefault="00B041DA" w:rsidP="00B041DA">
      <w:pPr>
        <w:tabs>
          <w:tab w:val="left" w:pos="851"/>
        </w:tabs>
        <w:ind w:left="851" w:right="1134"/>
        <w:jc w:val="both"/>
        <w:rPr>
          <w:rFonts w:ascii="Palatino Linotype" w:hAnsi="Palatino Linotype"/>
          <w:b/>
          <w:i/>
          <w:sz w:val="22"/>
          <w:szCs w:val="22"/>
          <w:lang w:val="es-ES"/>
        </w:rPr>
      </w:pPr>
      <w:r w:rsidRPr="00797D70">
        <w:rPr>
          <w:rFonts w:ascii="Palatino Linotype" w:hAnsi="Palatino Linotype"/>
          <w:b/>
          <w:i/>
          <w:sz w:val="22"/>
          <w:szCs w:val="22"/>
          <w:lang w:val="es-ES"/>
        </w:rPr>
        <w:t xml:space="preserve">III. </w:t>
      </w:r>
      <w:r w:rsidRPr="00797D70">
        <w:rPr>
          <w:rFonts w:ascii="Palatino Linotype" w:hAnsi="Palatino Linotype"/>
          <w:i/>
          <w:sz w:val="22"/>
          <w:szCs w:val="22"/>
          <w:lang w:val="es-ES"/>
        </w:rPr>
        <w:t xml:space="preserve">El número de folio de </w:t>
      </w:r>
      <w:r w:rsidRPr="00797D70">
        <w:rPr>
          <w:rFonts w:ascii="Palatino Linotype" w:hAnsi="Palatino Linotype" w:cs="Arial"/>
          <w:i/>
          <w:color w:val="222222"/>
          <w:sz w:val="22"/>
          <w:szCs w:val="22"/>
          <w:lang w:val="es-ES"/>
        </w:rPr>
        <w:t>respuesta</w:t>
      </w:r>
      <w:r w:rsidRPr="00797D70">
        <w:rPr>
          <w:rFonts w:ascii="Palatino Linotype" w:hAnsi="Palatino Linotype"/>
          <w:i/>
          <w:sz w:val="22"/>
          <w:szCs w:val="22"/>
          <w:lang w:val="es-ES"/>
        </w:rPr>
        <w:t xml:space="preserve"> de la solicitud de acceso; </w:t>
      </w:r>
    </w:p>
    <w:p w14:paraId="27C13322" w14:textId="77777777" w:rsidR="00B041DA" w:rsidRPr="00797D70" w:rsidRDefault="00B041DA" w:rsidP="00B041DA">
      <w:pPr>
        <w:tabs>
          <w:tab w:val="left" w:pos="851"/>
        </w:tabs>
        <w:ind w:left="851" w:right="1134"/>
        <w:jc w:val="both"/>
        <w:rPr>
          <w:rFonts w:ascii="Palatino Linotype" w:hAnsi="Palatino Linotype"/>
          <w:b/>
          <w:i/>
          <w:sz w:val="22"/>
          <w:szCs w:val="22"/>
          <w:lang w:val="es-ES"/>
        </w:rPr>
      </w:pPr>
      <w:r w:rsidRPr="00797D70">
        <w:rPr>
          <w:rFonts w:ascii="Palatino Linotype" w:hAnsi="Palatino Linotype"/>
          <w:b/>
          <w:i/>
          <w:sz w:val="22"/>
          <w:szCs w:val="22"/>
          <w:lang w:val="es-ES"/>
        </w:rPr>
        <w:t xml:space="preserve">IV. </w:t>
      </w:r>
      <w:r w:rsidRPr="00797D70">
        <w:rPr>
          <w:rFonts w:ascii="Palatino Linotype" w:hAnsi="Palatino Linotype"/>
          <w:i/>
          <w:sz w:val="22"/>
          <w:szCs w:val="22"/>
          <w:lang w:val="es-ES"/>
        </w:rPr>
        <w:t xml:space="preserve">La fecha en que fue </w:t>
      </w:r>
      <w:r w:rsidRPr="00797D70">
        <w:rPr>
          <w:rFonts w:ascii="Palatino Linotype" w:hAnsi="Palatino Linotype" w:cs="Arial"/>
          <w:i/>
          <w:color w:val="222222"/>
          <w:sz w:val="22"/>
          <w:szCs w:val="22"/>
          <w:lang w:val="es-ES"/>
        </w:rPr>
        <w:t>notificada</w:t>
      </w:r>
      <w:r w:rsidRPr="00797D70">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97D70">
        <w:rPr>
          <w:rFonts w:ascii="Palatino Linotype" w:hAnsi="Palatino Linotype"/>
          <w:b/>
          <w:i/>
          <w:sz w:val="22"/>
          <w:szCs w:val="22"/>
          <w:lang w:val="es-ES"/>
        </w:rPr>
        <w:t xml:space="preserve"> </w:t>
      </w:r>
    </w:p>
    <w:p w14:paraId="39D35AEC" w14:textId="77777777" w:rsidR="00B041DA" w:rsidRPr="00797D70" w:rsidRDefault="00B041DA" w:rsidP="00B041DA">
      <w:pPr>
        <w:tabs>
          <w:tab w:val="left" w:pos="851"/>
        </w:tabs>
        <w:ind w:left="851" w:right="1134"/>
        <w:jc w:val="both"/>
        <w:rPr>
          <w:rFonts w:ascii="Palatino Linotype" w:hAnsi="Palatino Linotype"/>
          <w:b/>
          <w:i/>
          <w:sz w:val="22"/>
          <w:szCs w:val="22"/>
          <w:lang w:val="es-ES"/>
        </w:rPr>
      </w:pPr>
      <w:r w:rsidRPr="00797D70">
        <w:rPr>
          <w:rFonts w:ascii="Palatino Linotype" w:hAnsi="Palatino Linotype"/>
          <w:b/>
          <w:i/>
          <w:sz w:val="22"/>
          <w:szCs w:val="22"/>
          <w:lang w:val="es-ES"/>
        </w:rPr>
        <w:t xml:space="preserve">V. </w:t>
      </w:r>
      <w:r w:rsidRPr="00797D70">
        <w:rPr>
          <w:rFonts w:ascii="Palatino Linotype" w:hAnsi="Palatino Linotype"/>
          <w:i/>
          <w:sz w:val="22"/>
          <w:szCs w:val="22"/>
          <w:lang w:val="es-ES"/>
        </w:rPr>
        <w:t xml:space="preserve">El acto que se </w:t>
      </w:r>
      <w:r w:rsidRPr="00797D70">
        <w:rPr>
          <w:rFonts w:ascii="Palatino Linotype" w:hAnsi="Palatino Linotype" w:cs="Arial"/>
          <w:i/>
          <w:color w:val="222222"/>
          <w:sz w:val="22"/>
          <w:szCs w:val="22"/>
          <w:lang w:val="es-ES"/>
        </w:rPr>
        <w:t>recurre</w:t>
      </w:r>
      <w:r w:rsidRPr="00797D70">
        <w:rPr>
          <w:rFonts w:ascii="Palatino Linotype" w:hAnsi="Palatino Linotype"/>
          <w:i/>
          <w:sz w:val="22"/>
          <w:szCs w:val="22"/>
          <w:lang w:val="es-ES"/>
        </w:rPr>
        <w:t>;</w:t>
      </w:r>
      <w:r w:rsidRPr="00797D70">
        <w:rPr>
          <w:rFonts w:ascii="Palatino Linotype" w:hAnsi="Palatino Linotype"/>
          <w:b/>
          <w:i/>
          <w:sz w:val="22"/>
          <w:szCs w:val="22"/>
          <w:lang w:val="es-ES"/>
        </w:rPr>
        <w:t xml:space="preserve"> </w:t>
      </w:r>
    </w:p>
    <w:p w14:paraId="7C53D2B8" w14:textId="77777777" w:rsidR="00B041DA" w:rsidRPr="00797D70" w:rsidRDefault="00B041DA" w:rsidP="00B041DA">
      <w:pPr>
        <w:tabs>
          <w:tab w:val="left" w:pos="851"/>
        </w:tabs>
        <w:ind w:left="851" w:right="1134"/>
        <w:jc w:val="both"/>
        <w:rPr>
          <w:rFonts w:ascii="Palatino Linotype" w:hAnsi="Palatino Linotype"/>
          <w:b/>
          <w:i/>
          <w:sz w:val="22"/>
          <w:szCs w:val="22"/>
          <w:lang w:val="es-ES"/>
        </w:rPr>
      </w:pPr>
      <w:r w:rsidRPr="00797D70">
        <w:rPr>
          <w:rFonts w:ascii="Palatino Linotype" w:hAnsi="Palatino Linotype"/>
          <w:b/>
          <w:i/>
          <w:sz w:val="22"/>
          <w:szCs w:val="22"/>
          <w:lang w:val="es-ES"/>
        </w:rPr>
        <w:t xml:space="preserve">VI. </w:t>
      </w:r>
      <w:r w:rsidRPr="00797D70">
        <w:rPr>
          <w:rFonts w:ascii="Palatino Linotype" w:hAnsi="Palatino Linotype"/>
          <w:i/>
          <w:sz w:val="22"/>
          <w:szCs w:val="22"/>
          <w:lang w:val="es-ES"/>
        </w:rPr>
        <w:t xml:space="preserve">Las razones o </w:t>
      </w:r>
      <w:r w:rsidRPr="00797D70">
        <w:rPr>
          <w:rFonts w:ascii="Palatino Linotype" w:hAnsi="Palatino Linotype" w:cs="Arial"/>
          <w:i/>
          <w:color w:val="222222"/>
          <w:sz w:val="22"/>
          <w:szCs w:val="22"/>
          <w:lang w:val="es-ES"/>
        </w:rPr>
        <w:t>motivos</w:t>
      </w:r>
      <w:r w:rsidRPr="00797D70">
        <w:rPr>
          <w:rFonts w:ascii="Palatino Linotype" w:hAnsi="Palatino Linotype"/>
          <w:i/>
          <w:sz w:val="22"/>
          <w:szCs w:val="22"/>
          <w:lang w:val="es-ES"/>
        </w:rPr>
        <w:t xml:space="preserve"> de inconformidad;</w:t>
      </w:r>
      <w:r w:rsidRPr="00797D70">
        <w:rPr>
          <w:rFonts w:ascii="Palatino Linotype" w:hAnsi="Palatino Linotype"/>
          <w:b/>
          <w:i/>
          <w:sz w:val="22"/>
          <w:szCs w:val="22"/>
          <w:lang w:val="es-ES"/>
        </w:rPr>
        <w:t xml:space="preserve"> </w:t>
      </w:r>
    </w:p>
    <w:p w14:paraId="36C7C585" w14:textId="77777777" w:rsidR="00B041DA" w:rsidRPr="00797D70" w:rsidRDefault="00B041DA" w:rsidP="00B041DA">
      <w:pPr>
        <w:tabs>
          <w:tab w:val="left" w:pos="851"/>
        </w:tabs>
        <w:ind w:left="851" w:right="1134"/>
        <w:jc w:val="both"/>
        <w:rPr>
          <w:rFonts w:ascii="Palatino Linotype" w:hAnsi="Palatino Linotype"/>
          <w:b/>
          <w:i/>
          <w:sz w:val="22"/>
          <w:szCs w:val="22"/>
          <w:lang w:val="es-ES"/>
        </w:rPr>
      </w:pPr>
      <w:r w:rsidRPr="00797D70">
        <w:rPr>
          <w:rFonts w:ascii="Palatino Linotype" w:hAnsi="Palatino Linotype"/>
          <w:b/>
          <w:i/>
          <w:sz w:val="22"/>
          <w:szCs w:val="22"/>
          <w:lang w:val="es-ES"/>
        </w:rPr>
        <w:t xml:space="preserve">VII. </w:t>
      </w:r>
      <w:r w:rsidRPr="00797D70">
        <w:rPr>
          <w:rFonts w:ascii="Palatino Linotype" w:hAnsi="Palatino Linotype"/>
          <w:i/>
          <w:sz w:val="22"/>
          <w:szCs w:val="22"/>
          <w:lang w:val="es-ES"/>
        </w:rPr>
        <w:t>La copia de la respuesta que se impugna y, en su caso, de la notificación correspondiente, en el caso de respuesta de la solicitud; y</w:t>
      </w:r>
      <w:r w:rsidRPr="00797D70">
        <w:rPr>
          <w:rFonts w:ascii="Palatino Linotype" w:hAnsi="Palatino Linotype"/>
          <w:b/>
          <w:i/>
          <w:sz w:val="22"/>
          <w:szCs w:val="22"/>
          <w:lang w:val="es-ES"/>
        </w:rPr>
        <w:t xml:space="preserve"> </w:t>
      </w:r>
    </w:p>
    <w:p w14:paraId="28F14FB7" w14:textId="77777777" w:rsidR="00B041DA" w:rsidRPr="00797D70" w:rsidRDefault="00B041DA" w:rsidP="00B041DA">
      <w:pPr>
        <w:tabs>
          <w:tab w:val="left" w:pos="851"/>
        </w:tabs>
        <w:ind w:left="851" w:right="1134"/>
        <w:jc w:val="both"/>
        <w:rPr>
          <w:rFonts w:ascii="Palatino Linotype" w:hAnsi="Palatino Linotype"/>
          <w:i/>
          <w:sz w:val="22"/>
          <w:szCs w:val="22"/>
          <w:lang w:val="es-ES"/>
        </w:rPr>
      </w:pPr>
      <w:r w:rsidRPr="00797D70">
        <w:rPr>
          <w:rFonts w:ascii="Palatino Linotype" w:hAnsi="Palatino Linotype"/>
          <w:b/>
          <w:i/>
          <w:sz w:val="22"/>
          <w:szCs w:val="22"/>
          <w:lang w:val="es-ES"/>
        </w:rPr>
        <w:t xml:space="preserve">VIII. </w:t>
      </w:r>
      <w:r w:rsidRPr="00797D70">
        <w:rPr>
          <w:rFonts w:ascii="Palatino Linotype" w:hAnsi="Palatino Linotype"/>
          <w:i/>
          <w:sz w:val="22"/>
          <w:szCs w:val="22"/>
          <w:lang w:val="es-ES"/>
        </w:rPr>
        <w:t>Firma del recurrente, en su caso, cuando se presente por escrito, requisito sin el cual se dará trámite al recurso.</w:t>
      </w:r>
    </w:p>
    <w:p w14:paraId="4C8BF57F" w14:textId="77777777" w:rsidR="00B041DA" w:rsidRPr="00797D70" w:rsidRDefault="00B041DA" w:rsidP="00B041DA">
      <w:pPr>
        <w:tabs>
          <w:tab w:val="left" w:pos="851"/>
        </w:tabs>
        <w:ind w:left="851" w:right="1134"/>
        <w:jc w:val="both"/>
        <w:rPr>
          <w:rFonts w:ascii="Palatino Linotype" w:hAnsi="Palatino Linotype"/>
          <w:i/>
          <w:sz w:val="22"/>
          <w:szCs w:val="22"/>
          <w:lang w:val="es-ES"/>
        </w:rPr>
      </w:pPr>
      <w:r w:rsidRPr="00797D70">
        <w:rPr>
          <w:rFonts w:ascii="Palatino Linotype" w:hAnsi="Palatino Linotype"/>
          <w:i/>
          <w:sz w:val="22"/>
          <w:szCs w:val="22"/>
          <w:lang w:val="es-ES"/>
        </w:rPr>
        <w:t xml:space="preserve">Adicionalmente, se podrán anexar las pruebas y demás elementos que considere procedentes someter a juicio del Instituto. </w:t>
      </w:r>
    </w:p>
    <w:p w14:paraId="3055F70F" w14:textId="77777777" w:rsidR="00B041DA" w:rsidRPr="00797D70" w:rsidRDefault="00B041DA" w:rsidP="00B041DA">
      <w:pPr>
        <w:tabs>
          <w:tab w:val="left" w:pos="851"/>
        </w:tabs>
        <w:ind w:left="851" w:right="1134"/>
        <w:jc w:val="both"/>
        <w:rPr>
          <w:rFonts w:ascii="Palatino Linotype" w:hAnsi="Palatino Linotype"/>
          <w:i/>
          <w:sz w:val="22"/>
          <w:szCs w:val="22"/>
          <w:lang w:val="es-ES"/>
        </w:rPr>
      </w:pPr>
      <w:r w:rsidRPr="00797D70">
        <w:rPr>
          <w:rFonts w:ascii="Palatino Linotype" w:hAnsi="Palatino Linotype"/>
          <w:i/>
          <w:sz w:val="22"/>
          <w:szCs w:val="22"/>
          <w:lang w:val="es-ES"/>
        </w:rPr>
        <w:t xml:space="preserve">En ningún caso será necesario que el particular ratifique el recurso de revisión interpuesto. </w:t>
      </w:r>
    </w:p>
    <w:p w14:paraId="6CF3BFD5" w14:textId="77777777" w:rsidR="00B041DA" w:rsidRPr="00797D70" w:rsidRDefault="00B041DA" w:rsidP="00B041DA">
      <w:pPr>
        <w:tabs>
          <w:tab w:val="left" w:pos="851"/>
        </w:tabs>
        <w:ind w:left="851" w:right="1134"/>
        <w:jc w:val="both"/>
        <w:rPr>
          <w:rFonts w:ascii="Palatino Linotype" w:hAnsi="Palatino Linotype"/>
          <w:i/>
          <w:sz w:val="22"/>
          <w:szCs w:val="22"/>
          <w:lang w:val="es-ES"/>
        </w:rPr>
      </w:pPr>
      <w:r w:rsidRPr="00797D70">
        <w:rPr>
          <w:rFonts w:ascii="Palatino Linotype" w:hAnsi="Palatino Linotype"/>
          <w:i/>
          <w:sz w:val="22"/>
          <w:szCs w:val="22"/>
          <w:lang w:val="es-ES"/>
        </w:rPr>
        <w:t xml:space="preserve">En caso de </w:t>
      </w:r>
      <w:r w:rsidRPr="00797D70">
        <w:rPr>
          <w:rFonts w:ascii="Palatino Linotype" w:hAnsi="Palatino Linotype" w:cs="Arial"/>
          <w:i/>
          <w:color w:val="222222"/>
          <w:sz w:val="22"/>
          <w:szCs w:val="22"/>
          <w:lang w:val="es-ES"/>
        </w:rPr>
        <w:t>que</w:t>
      </w:r>
      <w:r w:rsidRPr="00797D70">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5E132FDC" w14:textId="77777777" w:rsidR="00B041DA" w:rsidRPr="00797D70" w:rsidRDefault="00B041DA" w:rsidP="00B041DA">
      <w:pPr>
        <w:tabs>
          <w:tab w:val="left" w:pos="851"/>
        </w:tabs>
        <w:ind w:left="851" w:right="1134"/>
        <w:jc w:val="both"/>
        <w:rPr>
          <w:rFonts w:ascii="Palatino Linotype" w:hAnsi="Palatino Linotype"/>
          <w:i/>
          <w:sz w:val="22"/>
          <w:szCs w:val="22"/>
          <w:lang w:val="es-ES"/>
        </w:rPr>
      </w:pPr>
      <w:r w:rsidRPr="00797D70">
        <w:rPr>
          <w:rFonts w:ascii="Palatino Linotype" w:hAnsi="Palatino Linotype"/>
          <w:i/>
          <w:sz w:val="22"/>
          <w:szCs w:val="22"/>
          <w:lang w:val="es-ES"/>
        </w:rPr>
        <w:t>(Énfasis añadido)</w:t>
      </w:r>
    </w:p>
    <w:p w14:paraId="11CB796C" w14:textId="77777777" w:rsidR="00B041DA" w:rsidRPr="00797D70" w:rsidRDefault="00B041DA" w:rsidP="004E106F">
      <w:pPr>
        <w:spacing w:line="360" w:lineRule="auto"/>
        <w:ind w:right="49"/>
        <w:jc w:val="both"/>
        <w:rPr>
          <w:rFonts w:ascii="Palatino Linotype" w:eastAsia="Palatino Linotype" w:hAnsi="Palatino Linotype" w:cs="Palatino Linotype"/>
          <w:b/>
        </w:rPr>
      </w:pPr>
    </w:p>
    <w:p w14:paraId="56005DD7" w14:textId="45FDD277" w:rsidR="0086329B" w:rsidRPr="00797D70" w:rsidRDefault="00B041DA" w:rsidP="004E106F">
      <w:pPr>
        <w:spacing w:line="360" w:lineRule="auto"/>
        <w:ind w:right="49"/>
        <w:jc w:val="both"/>
        <w:rPr>
          <w:rFonts w:ascii="Palatino Linotype" w:eastAsia="Palatino Linotype" w:hAnsi="Palatino Linotype" w:cs="Palatino Linotype"/>
          <w:b/>
        </w:rPr>
      </w:pPr>
      <w:r w:rsidRPr="00797D70">
        <w:rPr>
          <w:rFonts w:ascii="Palatino Linotype" w:eastAsia="Palatino Linotype" w:hAnsi="Palatino Linotype" w:cs="Palatino Linotype"/>
          <w:b/>
          <w:sz w:val="28"/>
          <w:szCs w:val="28"/>
        </w:rPr>
        <w:t>QUINTO.</w:t>
      </w:r>
      <w:r w:rsidRPr="00797D70">
        <w:rPr>
          <w:rFonts w:ascii="Palatino Linotype" w:eastAsia="Palatino Linotype" w:hAnsi="Palatino Linotype" w:cs="Palatino Linotype"/>
          <w:b/>
        </w:rPr>
        <w:t xml:space="preserve"> </w:t>
      </w:r>
      <w:r w:rsidR="00F37EC9" w:rsidRPr="00797D70">
        <w:rPr>
          <w:rFonts w:ascii="Palatino Linotype" w:eastAsia="Palatino Linotype" w:hAnsi="Palatino Linotype" w:cs="Palatino Linotype"/>
          <w:b/>
        </w:rPr>
        <w:t xml:space="preserve">Estudio y resolución del asunto. </w:t>
      </w:r>
    </w:p>
    <w:p w14:paraId="333B9642" w14:textId="0E2D196B" w:rsidR="003B0890" w:rsidRPr="00797D70" w:rsidRDefault="003B0890" w:rsidP="003B0890">
      <w:pPr>
        <w:spacing w:line="360" w:lineRule="auto"/>
        <w:jc w:val="both"/>
        <w:rPr>
          <w:rFonts w:ascii="Palatino Linotype" w:hAnsi="Palatino Linotype" w:cs="Arial"/>
          <w:color w:val="000000" w:themeColor="text1"/>
        </w:rPr>
      </w:pPr>
      <w:r w:rsidRPr="00797D70">
        <w:rPr>
          <w:rFonts w:ascii="Palatino Linotype" w:hAnsi="Palatino Linotype" w:cs="Arial"/>
          <w:color w:val="000000" w:themeColor="text1"/>
        </w:rPr>
        <w:t xml:space="preserve">Una vez determinada la vía sobre la que versará el presente recurso, y previa revisión del expediente electrónico formado en </w:t>
      </w:r>
      <w:r w:rsidRPr="00797D70">
        <w:rPr>
          <w:rFonts w:ascii="Palatino Linotype" w:hAnsi="Palatino Linotype" w:cs="Arial"/>
          <w:b/>
          <w:color w:val="000000" w:themeColor="text1"/>
        </w:rPr>
        <w:t>EL SAIMEX</w:t>
      </w:r>
      <w:r w:rsidRPr="00797D70">
        <w:rPr>
          <w:rFonts w:ascii="Palatino Linotype" w:hAnsi="Palatino Linotype" w:cs="Arial"/>
          <w:color w:val="000000" w:themeColor="text1"/>
        </w:rPr>
        <w:t xml:space="preserve"> con motivo de la </w:t>
      </w:r>
      <w:r w:rsidRPr="00797D70">
        <w:rPr>
          <w:rFonts w:ascii="Palatino Linotype" w:hAnsi="Palatino Linotype" w:cs="Arial"/>
          <w:color w:val="000000" w:themeColor="text1"/>
        </w:rPr>
        <w:lastRenderedPageBreak/>
        <w:t>solicitud de información y del recurso a que da origen, es de señalar que el análisis del presente, se basará en el contenido íntegro de las actuaciones que obran en el expediente electrónico, par</w:t>
      </w:r>
      <w:r w:rsidR="0071732F" w:rsidRPr="00797D70">
        <w:rPr>
          <w:rFonts w:ascii="Palatino Linotype" w:hAnsi="Palatino Linotype" w:cs="Arial"/>
          <w:color w:val="000000" w:themeColor="text1"/>
        </w:rPr>
        <w:t xml:space="preserve">a así estar en posibilidad este Órgano Garante </w:t>
      </w:r>
      <w:r w:rsidRPr="00797D70">
        <w:rPr>
          <w:rFonts w:ascii="Palatino Linotype" w:hAnsi="Palatino Linotype" w:cs="Arial"/>
          <w:color w:val="000000" w:themeColor="text1"/>
        </w:rPr>
        <w:t xml:space="preserve">de dictar el fallo correspondiente conforme a derecho, tomando en consideración los elementos aportados por las partes y respetando en todo momento al principio de máxima publicidad consagrado en la </w:t>
      </w:r>
      <w:r w:rsidRPr="00797D70">
        <w:rPr>
          <w:rFonts w:ascii="Palatino Linotype" w:hAnsi="Palatino Linotype"/>
          <w:color w:val="000000" w:themeColor="text1"/>
        </w:rPr>
        <w:t>Constitución Política de los Estados Unidos Mexicanos, Constitución Política del Estado Libre y Soberano de México</w:t>
      </w:r>
      <w:r w:rsidRPr="00797D70">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797D70">
        <w:rPr>
          <w:rFonts w:ascii="Palatino Linotype" w:hAnsi="Palatino Linotype"/>
          <w:color w:val="000000" w:themeColor="text1"/>
        </w:rPr>
        <w:t>Constitución Política de los Estados Unidos Mexicanos</w:t>
      </w:r>
      <w:r w:rsidRPr="00797D70">
        <w:rPr>
          <w:rFonts w:ascii="Palatino Linotype" w:hAnsi="Palatino Linotype" w:cs="Arial"/>
          <w:color w:val="000000" w:themeColor="text1"/>
        </w:rPr>
        <w:t xml:space="preserve"> y los numerales 8 y 9 de la Ley de Transparencia y Acceso a la Información Pública del Estado de México y Municipios.</w:t>
      </w:r>
    </w:p>
    <w:p w14:paraId="11DCA168" w14:textId="77777777" w:rsidR="003B0890" w:rsidRPr="00797D70" w:rsidRDefault="003B0890">
      <w:pPr>
        <w:tabs>
          <w:tab w:val="left" w:pos="709"/>
        </w:tabs>
        <w:spacing w:line="360" w:lineRule="auto"/>
        <w:jc w:val="both"/>
        <w:rPr>
          <w:rFonts w:ascii="Palatino Linotype" w:eastAsia="Palatino Linotype" w:hAnsi="Palatino Linotype" w:cs="Palatino Linotype"/>
        </w:rPr>
      </w:pPr>
    </w:p>
    <w:p w14:paraId="0E0561D8" w14:textId="2789FF90" w:rsidR="004E106F" w:rsidRPr="00797D70" w:rsidRDefault="003B0890">
      <w:pPr>
        <w:tabs>
          <w:tab w:val="left" w:pos="709"/>
        </w:tabs>
        <w:spacing w:line="360" w:lineRule="auto"/>
        <w:jc w:val="both"/>
        <w:rPr>
          <w:rFonts w:ascii="Palatino Linotype" w:eastAsia="Palatino Linotype" w:hAnsi="Palatino Linotype" w:cs="Palatino Linotype"/>
        </w:rPr>
      </w:pPr>
      <w:r w:rsidRPr="00797D70">
        <w:rPr>
          <w:rFonts w:ascii="Palatino Linotype" w:hAnsi="Palatino Linotype" w:cs="Arial"/>
          <w:color w:val="000000" w:themeColor="text1"/>
        </w:rPr>
        <w:t xml:space="preserve">Una vez precisado lo anterior, se considera conveniente entrar al estudio de las documentales que integran el expediente que dio origen al Recurso de Revisión </w:t>
      </w:r>
      <w:r w:rsidRPr="00797D70">
        <w:rPr>
          <w:rFonts w:ascii="Palatino Linotype" w:hAnsi="Palatino Linotype" w:cs="Arial"/>
          <w:b/>
          <w:color w:val="000000" w:themeColor="text1"/>
        </w:rPr>
        <w:t xml:space="preserve">12577/INFOEM/IP/RR/2022, </w:t>
      </w:r>
      <w:r w:rsidRPr="00797D70">
        <w:rPr>
          <w:rFonts w:ascii="Palatino Linotype" w:hAnsi="Palatino Linotype" w:cs="Arial"/>
          <w:color w:val="000000" w:themeColor="text1"/>
        </w:rPr>
        <w:t xml:space="preserve">a fin de determinar si se atendió el derecho de acceso a la información ejercido por la particular; por lo que, en primer término debemos recordar que </w:t>
      </w:r>
      <w:r w:rsidRPr="00797D70">
        <w:rPr>
          <w:rFonts w:ascii="Palatino Linotype" w:hAnsi="Palatino Linotype" w:cs="Arial"/>
          <w:b/>
          <w:color w:val="000000" w:themeColor="text1"/>
        </w:rPr>
        <w:t xml:space="preserve">LA RECURRENTE </w:t>
      </w:r>
      <w:r w:rsidRPr="00797D70">
        <w:rPr>
          <w:rFonts w:ascii="Palatino Linotype" w:hAnsi="Palatino Linotype" w:cs="Arial"/>
          <w:color w:val="000000" w:themeColor="text1"/>
        </w:rPr>
        <w:t xml:space="preserve">solicitó conocer </w:t>
      </w:r>
      <w:r w:rsidR="00F37EC9" w:rsidRPr="00797D70">
        <w:rPr>
          <w:rFonts w:ascii="Palatino Linotype" w:eastAsia="Palatino Linotype" w:hAnsi="Palatino Linotype" w:cs="Palatino Linotype"/>
        </w:rPr>
        <w:t xml:space="preserve">lo siguiente: </w:t>
      </w:r>
    </w:p>
    <w:p w14:paraId="741DF739" w14:textId="77777777" w:rsidR="003B0890" w:rsidRPr="00797D70" w:rsidRDefault="003B0890">
      <w:pPr>
        <w:tabs>
          <w:tab w:val="left" w:pos="709"/>
        </w:tabs>
        <w:spacing w:line="360" w:lineRule="auto"/>
        <w:jc w:val="both"/>
        <w:rPr>
          <w:rFonts w:ascii="Palatino Linotype" w:eastAsia="Palatino Linotype" w:hAnsi="Palatino Linotype" w:cs="Palatino Linotype"/>
        </w:rPr>
      </w:pPr>
    </w:p>
    <w:p w14:paraId="5CF37A73" w14:textId="5216751F" w:rsidR="0086329B" w:rsidRPr="00797D70" w:rsidRDefault="00F37EC9">
      <w:pPr>
        <w:ind w:left="850" w:right="899"/>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i/>
          <w:sz w:val="22"/>
          <w:szCs w:val="22"/>
        </w:rPr>
        <w:t>“</w:t>
      </w:r>
      <w:r w:rsidR="00C870BD" w:rsidRPr="00797D70">
        <w:rPr>
          <w:rFonts w:ascii="Palatino Linotype" w:eastAsia="Palatino Linotype" w:hAnsi="Palatino Linotype" w:cs="Palatino Linotype"/>
          <w:i/>
          <w:sz w:val="22"/>
          <w:szCs w:val="22"/>
        </w:rPr>
        <w:t xml:space="preserve">solicito de forma clara y precisa los siguientes datos respecto al Comité Municipal de Dictamen de Giro. 1. Solicito el dato </w:t>
      </w:r>
      <w:proofErr w:type="gramStart"/>
      <w:r w:rsidR="00C870BD" w:rsidRPr="00797D70">
        <w:rPr>
          <w:rFonts w:ascii="Palatino Linotype" w:eastAsia="Palatino Linotype" w:hAnsi="Palatino Linotype" w:cs="Palatino Linotype"/>
          <w:i/>
          <w:sz w:val="22"/>
          <w:szCs w:val="22"/>
        </w:rPr>
        <w:t>especifico</w:t>
      </w:r>
      <w:proofErr w:type="gramEnd"/>
      <w:r w:rsidR="00C870BD" w:rsidRPr="00797D70">
        <w:rPr>
          <w:rFonts w:ascii="Palatino Linotype" w:eastAsia="Palatino Linotype" w:hAnsi="Palatino Linotype" w:cs="Palatino Linotype"/>
          <w:i/>
          <w:sz w:val="22"/>
          <w:szCs w:val="22"/>
        </w:rPr>
        <w:t xml:space="preserve"> de la fecha en que se </w:t>
      </w:r>
      <w:proofErr w:type="spellStart"/>
      <w:r w:rsidR="00C870BD" w:rsidRPr="00797D70">
        <w:rPr>
          <w:rFonts w:ascii="Palatino Linotype" w:eastAsia="Palatino Linotype" w:hAnsi="Palatino Linotype" w:cs="Palatino Linotype"/>
          <w:i/>
          <w:sz w:val="22"/>
          <w:szCs w:val="22"/>
        </w:rPr>
        <w:t>instalo</w:t>
      </w:r>
      <w:proofErr w:type="spellEnd"/>
      <w:r w:rsidR="00C870BD" w:rsidRPr="00797D70">
        <w:rPr>
          <w:rFonts w:ascii="Palatino Linotype" w:eastAsia="Palatino Linotype" w:hAnsi="Palatino Linotype" w:cs="Palatino Linotype"/>
          <w:i/>
          <w:sz w:val="22"/>
          <w:szCs w:val="22"/>
        </w:rPr>
        <w:t xml:space="preserve"> el Comité Municipal de Dictamen de Giro y copia del Acta de instalación. 2. Solicito de Forma clara y precisa la fecha en que se publicó en la gaceta municipal el Reglamento del Comité Municipal de Dictamen de Giro y una copia del mismo. 3. Solicito de forma clara y precisa el número de solicitudes recibidas o en proceso de recepción para unidades económicas de medio impacto desde el 01 de enero de 2022 a la fecha. 4. Solicito de forma clara y precisa el </w:t>
      </w:r>
      <w:r w:rsidR="00C870BD" w:rsidRPr="00797D70">
        <w:rPr>
          <w:rFonts w:ascii="Palatino Linotype" w:eastAsia="Palatino Linotype" w:hAnsi="Palatino Linotype" w:cs="Palatino Linotype"/>
          <w:i/>
          <w:sz w:val="22"/>
          <w:szCs w:val="22"/>
        </w:rPr>
        <w:lastRenderedPageBreak/>
        <w:t>número de solicitudes recibidas o en proceso de recepción para unidades económicas de alto impacto desde el 01 de enero de 2022 a la fecha. 5. Solicito de forma clara y precisa el número de dictámenes emitidos desde la instalación del Comité Municipal de Dictamen de Giro a la fecha. 6. En caso de no haber emitido la reglamentación correspondiente, solicito el estatus actual del mismo fundado y motivado. 7. ¿En caso de que el Comité Municipal de Dictamen de Giro no se haya instalado, solicito de forma clara y precisa el motivo por el cual no se ha instalado dicho comité, y que detallen entonces como están regularizando a los giros de alto y medio impacto?</w:t>
      </w:r>
      <w:r w:rsidRPr="00797D70">
        <w:rPr>
          <w:rFonts w:ascii="Palatino Linotype" w:eastAsia="Palatino Linotype" w:hAnsi="Palatino Linotype" w:cs="Palatino Linotype"/>
          <w:i/>
          <w:sz w:val="22"/>
          <w:szCs w:val="22"/>
        </w:rPr>
        <w:t>” (</w:t>
      </w:r>
      <w:r w:rsidR="00934E08" w:rsidRPr="00797D70">
        <w:rPr>
          <w:rFonts w:ascii="Palatino Linotype" w:eastAsia="Palatino Linotype" w:hAnsi="Palatino Linotype" w:cs="Palatino Linotype"/>
          <w:i/>
          <w:sz w:val="22"/>
          <w:szCs w:val="22"/>
        </w:rPr>
        <w:t>Sic</w:t>
      </w:r>
      <w:r w:rsidRPr="00797D70">
        <w:rPr>
          <w:rFonts w:ascii="Palatino Linotype" w:eastAsia="Palatino Linotype" w:hAnsi="Palatino Linotype" w:cs="Palatino Linotype"/>
          <w:i/>
          <w:sz w:val="22"/>
          <w:szCs w:val="22"/>
        </w:rPr>
        <w:t>)</w:t>
      </w:r>
    </w:p>
    <w:p w14:paraId="059603F6" w14:textId="77777777" w:rsidR="004E106F" w:rsidRPr="00797D70" w:rsidRDefault="004E106F">
      <w:pPr>
        <w:ind w:left="850" w:right="899"/>
        <w:jc w:val="both"/>
        <w:rPr>
          <w:rFonts w:ascii="Palatino Linotype" w:eastAsia="Palatino Linotype" w:hAnsi="Palatino Linotype" w:cs="Palatino Linotype"/>
        </w:rPr>
      </w:pPr>
    </w:p>
    <w:p w14:paraId="01D79FAB" w14:textId="77777777" w:rsidR="00FF3025" w:rsidRPr="00797D70" w:rsidRDefault="00F37EC9" w:rsidP="00FF3025">
      <w:pPr>
        <w:spacing w:before="240" w:after="160"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 xml:space="preserve">A lo cual en respuesta </w:t>
      </w:r>
      <w:r w:rsidRPr="00797D70">
        <w:rPr>
          <w:rFonts w:ascii="Palatino Linotype" w:eastAsia="Palatino Linotype" w:hAnsi="Palatino Linotype" w:cs="Palatino Linotype"/>
          <w:b/>
        </w:rPr>
        <w:t>EL SUJETO OBLIGADO</w:t>
      </w:r>
      <w:r w:rsidRPr="00797D70">
        <w:rPr>
          <w:rFonts w:ascii="Palatino Linotype" w:eastAsia="Palatino Linotype" w:hAnsi="Palatino Linotype" w:cs="Palatino Linotype"/>
        </w:rPr>
        <w:t xml:space="preserve"> señaló por medio </w:t>
      </w:r>
      <w:r w:rsidR="00C870BD" w:rsidRPr="00797D70">
        <w:rPr>
          <w:rFonts w:ascii="Palatino Linotype" w:eastAsia="Palatino Linotype" w:hAnsi="Palatino Linotype" w:cs="Palatino Linotype"/>
        </w:rPr>
        <w:t xml:space="preserve">del Titular de la Unidad de Transparencia </w:t>
      </w:r>
      <w:r w:rsidR="007B1B7B" w:rsidRPr="00797D70">
        <w:rPr>
          <w:rFonts w:ascii="Palatino Linotype" w:eastAsia="Palatino Linotype" w:hAnsi="Palatino Linotype" w:cs="Palatino Linotype"/>
        </w:rPr>
        <w:t xml:space="preserve">que una vez analizada la solicitud, fue turnada a la área competente de conformidad con el artículo 162 de la Ley de la materia, en este proceso a la Dirección de Desarrollo Económico del ayuntamiento de Texcoco, quien mediante oficio se </w:t>
      </w:r>
      <w:r w:rsidR="008E6F4F" w:rsidRPr="00797D70">
        <w:rPr>
          <w:rFonts w:ascii="Palatino Linotype" w:eastAsia="Palatino Linotype" w:hAnsi="Palatino Linotype" w:cs="Palatino Linotype"/>
        </w:rPr>
        <w:t>pronunció</w:t>
      </w:r>
      <w:r w:rsidR="007B1B7B" w:rsidRPr="00797D70">
        <w:rPr>
          <w:rFonts w:ascii="Palatino Linotype" w:eastAsia="Palatino Linotype" w:hAnsi="Palatino Linotype" w:cs="Palatino Linotype"/>
        </w:rPr>
        <w:t xml:space="preserve"> </w:t>
      </w:r>
      <w:r w:rsidR="008E6F4F" w:rsidRPr="00797D70">
        <w:rPr>
          <w:rFonts w:ascii="Palatino Linotype" w:eastAsia="Palatino Linotype" w:hAnsi="Palatino Linotype" w:cs="Palatino Linotype"/>
        </w:rPr>
        <w:t xml:space="preserve">a lo solicitado por la </w:t>
      </w:r>
      <w:r w:rsidR="008E6F4F" w:rsidRPr="00797D70">
        <w:rPr>
          <w:rFonts w:ascii="Palatino Linotype" w:eastAsia="Palatino Linotype" w:hAnsi="Palatino Linotype" w:cs="Palatino Linotype"/>
          <w:b/>
        </w:rPr>
        <w:t xml:space="preserve">RECURRENTE, </w:t>
      </w:r>
      <w:r w:rsidR="008E6F4F" w:rsidRPr="00797D70">
        <w:rPr>
          <w:rFonts w:ascii="Palatino Linotype" w:eastAsia="Palatino Linotype" w:hAnsi="Palatino Linotype" w:cs="Palatino Linotype"/>
        </w:rPr>
        <w:t xml:space="preserve">derivado a que el Servidor Público Habilitado no atendió en SAIMEX. </w:t>
      </w:r>
    </w:p>
    <w:p w14:paraId="6D63EDFE" w14:textId="77777777" w:rsidR="00FF3025" w:rsidRPr="00797D70" w:rsidRDefault="00FF3025" w:rsidP="00FF3025">
      <w:pPr>
        <w:spacing w:before="240" w:after="160" w:line="360" w:lineRule="auto"/>
        <w:jc w:val="both"/>
        <w:rPr>
          <w:rFonts w:ascii="Palatino Linotype" w:eastAsia="Palatino Linotype" w:hAnsi="Palatino Linotype" w:cs="Palatino Linotype"/>
        </w:rPr>
      </w:pPr>
    </w:p>
    <w:p w14:paraId="3149E918" w14:textId="48151F70" w:rsidR="0086329B" w:rsidRPr="00797D70" w:rsidRDefault="00F37EC9" w:rsidP="00FF3025">
      <w:pPr>
        <w:spacing w:before="240" w:after="160"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 xml:space="preserve">No conforme con la respuesta del ente recurrido, la </w:t>
      </w:r>
      <w:r w:rsidR="000B2B67" w:rsidRPr="00797D70">
        <w:rPr>
          <w:rFonts w:ascii="Palatino Linotype" w:eastAsia="Palatino Linotype" w:hAnsi="Palatino Linotype" w:cs="Palatino Linotype"/>
        </w:rPr>
        <w:t>particular</w:t>
      </w:r>
      <w:r w:rsidRPr="00797D70">
        <w:rPr>
          <w:rFonts w:ascii="Palatino Linotype" w:eastAsia="Palatino Linotype" w:hAnsi="Palatino Linotype" w:cs="Palatino Linotype"/>
        </w:rPr>
        <w:t xml:space="preserve"> interpuso el presente medio de impugnación, en donde de forma medular se inconforma de que la </w:t>
      </w:r>
      <w:r w:rsidR="000B2B67" w:rsidRPr="00797D70">
        <w:rPr>
          <w:rFonts w:ascii="Palatino Linotype" w:eastAsia="Palatino Linotype" w:hAnsi="Palatino Linotype" w:cs="Palatino Linotype"/>
        </w:rPr>
        <w:t>respuesta</w:t>
      </w:r>
      <w:r w:rsidRPr="00797D70">
        <w:rPr>
          <w:rFonts w:ascii="Palatino Linotype" w:eastAsia="Palatino Linotype" w:hAnsi="Palatino Linotype" w:cs="Palatino Linotype"/>
        </w:rPr>
        <w:t xml:space="preserve"> otorgada es incompleta. Lo que en consecuencia actualiza la causal de improcedencia establecida en el artículo 179 fracción V de la Ley de Transparencia y Acceso a la Información pública que establece la entrega de información incompleta, como se aprecia a continuación: </w:t>
      </w:r>
    </w:p>
    <w:p w14:paraId="7D41496E" w14:textId="77777777" w:rsidR="008E6F4F" w:rsidRPr="00797D70" w:rsidRDefault="008E6F4F" w:rsidP="00FF3025">
      <w:pPr>
        <w:spacing w:line="360" w:lineRule="auto"/>
        <w:jc w:val="both"/>
        <w:rPr>
          <w:rFonts w:ascii="Palatino Linotype" w:eastAsia="Palatino Linotype" w:hAnsi="Palatino Linotype" w:cs="Palatino Linotype"/>
        </w:rPr>
      </w:pPr>
    </w:p>
    <w:p w14:paraId="7B80080B" w14:textId="77777777" w:rsidR="0086329B" w:rsidRPr="00797D70" w:rsidRDefault="00F37EC9">
      <w:pPr>
        <w:ind w:left="850" w:right="899"/>
        <w:jc w:val="both"/>
        <w:rPr>
          <w:rFonts w:ascii="Palatino Linotype" w:eastAsia="Palatino Linotype" w:hAnsi="Palatino Linotype" w:cs="Palatino Linotype"/>
          <w:i/>
          <w:sz w:val="22"/>
          <w:szCs w:val="22"/>
        </w:rPr>
      </w:pPr>
      <w:r w:rsidRPr="00797D70">
        <w:rPr>
          <w:rFonts w:ascii="Palatino Linotype" w:eastAsia="Palatino Linotype" w:hAnsi="Palatino Linotype" w:cs="Palatino Linotype"/>
          <w:b/>
          <w:i/>
          <w:sz w:val="22"/>
          <w:szCs w:val="22"/>
        </w:rPr>
        <w:t xml:space="preserve">“Artículo 179. </w:t>
      </w:r>
      <w:r w:rsidRPr="00797D70">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w:t>
      </w:r>
      <w:proofErr w:type="gramStart"/>
      <w:r w:rsidRPr="00797D70">
        <w:rPr>
          <w:rFonts w:ascii="Palatino Linotype" w:eastAsia="Palatino Linotype" w:hAnsi="Palatino Linotype" w:cs="Palatino Linotype"/>
          <w:i/>
          <w:sz w:val="22"/>
          <w:szCs w:val="22"/>
        </w:rPr>
        <w:t>las siguientes causa</w:t>
      </w:r>
      <w:proofErr w:type="gramEnd"/>
      <w:r w:rsidRPr="00797D70">
        <w:rPr>
          <w:rFonts w:ascii="Palatino Linotype" w:eastAsia="Palatino Linotype" w:hAnsi="Palatino Linotype" w:cs="Palatino Linotype"/>
          <w:i/>
          <w:sz w:val="22"/>
          <w:szCs w:val="22"/>
        </w:rPr>
        <w:t>:</w:t>
      </w:r>
    </w:p>
    <w:p w14:paraId="79C19563" w14:textId="77777777" w:rsidR="0086329B" w:rsidRPr="00797D70" w:rsidRDefault="0086329B">
      <w:pPr>
        <w:ind w:left="850" w:right="899"/>
        <w:jc w:val="both"/>
        <w:rPr>
          <w:rFonts w:ascii="Palatino Linotype" w:eastAsia="Palatino Linotype" w:hAnsi="Palatino Linotype" w:cs="Palatino Linotype"/>
          <w:b/>
          <w:i/>
          <w:sz w:val="22"/>
          <w:szCs w:val="22"/>
        </w:rPr>
      </w:pPr>
    </w:p>
    <w:p w14:paraId="128CFFDD" w14:textId="77777777" w:rsidR="0086329B" w:rsidRPr="00797D70" w:rsidRDefault="00F37EC9">
      <w:pPr>
        <w:ind w:left="850" w:right="899"/>
        <w:jc w:val="both"/>
        <w:rPr>
          <w:rFonts w:ascii="Palatino Linotype" w:eastAsia="Palatino Linotype" w:hAnsi="Palatino Linotype" w:cs="Palatino Linotype"/>
          <w:b/>
          <w:i/>
          <w:sz w:val="22"/>
          <w:szCs w:val="22"/>
        </w:rPr>
      </w:pPr>
      <w:r w:rsidRPr="00797D70">
        <w:rPr>
          <w:rFonts w:ascii="Palatino Linotype" w:eastAsia="Palatino Linotype" w:hAnsi="Palatino Linotype" w:cs="Palatino Linotype"/>
          <w:b/>
          <w:i/>
          <w:sz w:val="22"/>
          <w:szCs w:val="22"/>
        </w:rPr>
        <w:t xml:space="preserve">V. La entrega de información incompleta;” </w:t>
      </w:r>
    </w:p>
    <w:p w14:paraId="46406F5E" w14:textId="77777777" w:rsidR="0086329B" w:rsidRPr="00797D70" w:rsidRDefault="00F37EC9">
      <w:pPr>
        <w:ind w:left="850" w:right="899"/>
        <w:jc w:val="both"/>
        <w:rPr>
          <w:rFonts w:ascii="Palatino Linotype" w:eastAsia="Palatino Linotype" w:hAnsi="Palatino Linotype" w:cs="Palatino Linotype"/>
        </w:rPr>
      </w:pPr>
      <w:r w:rsidRPr="00797D70">
        <w:rPr>
          <w:rFonts w:ascii="Palatino Linotype" w:eastAsia="Palatino Linotype" w:hAnsi="Palatino Linotype" w:cs="Palatino Linotype"/>
          <w:b/>
          <w:i/>
          <w:sz w:val="22"/>
          <w:szCs w:val="22"/>
        </w:rPr>
        <w:t>(</w:t>
      </w:r>
      <w:proofErr w:type="gramStart"/>
      <w:r w:rsidRPr="00797D70">
        <w:rPr>
          <w:rFonts w:ascii="Palatino Linotype" w:eastAsia="Palatino Linotype" w:hAnsi="Palatino Linotype" w:cs="Palatino Linotype"/>
          <w:b/>
          <w:i/>
          <w:sz w:val="22"/>
          <w:szCs w:val="22"/>
        </w:rPr>
        <w:t>énfasis</w:t>
      </w:r>
      <w:proofErr w:type="gramEnd"/>
      <w:r w:rsidRPr="00797D70">
        <w:rPr>
          <w:rFonts w:ascii="Palatino Linotype" w:eastAsia="Palatino Linotype" w:hAnsi="Palatino Linotype" w:cs="Palatino Linotype"/>
          <w:b/>
          <w:i/>
          <w:sz w:val="22"/>
          <w:szCs w:val="22"/>
        </w:rPr>
        <w:t xml:space="preserve"> añadido)</w:t>
      </w:r>
    </w:p>
    <w:p w14:paraId="30FD37D3" w14:textId="77777777" w:rsidR="0086329B" w:rsidRPr="00797D70" w:rsidRDefault="0086329B">
      <w:pPr>
        <w:spacing w:line="360" w:lineRule="auto"/>
        <w:jc w:val="both"/>
        <w:rPr>
          <w:rFonts w:ascii="Palatino Linotype" w:eastAsia="Palatino Linotype" w:hAnsi="Palatino Linotype" w:cs="Palatino Linotype"/>
        </w:rPr>
      </w:pPr>
    </w:p>
    <w:p w14:paraId="7D5368D9" w14:textId="77777777"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 xml:space="preserve">Luego entonces lo procedente es analizar la totalidad de las constancias que obran en el expediente electrónico del SAIMEX a fin de determinar si con estas se puede tener por satisfecho el derecho de Acceso a la Información Pública de la particular.  </w:t>
      </w:r>
    </w:p>
    <w:p w14:paraId="03EA4CD0" w14:textId="77777777" w:rsidR="0086329B" w:rsidRPr="00797D70" w:rsidRDefault="0086329B">
      <w:pPr>
        <w:spacing w:line="360" w:lineRule="auto"/>
        <w:jc w:val="both"/>
        <w:rPr>
          <w:rFonts w:ascii="Palatino Linotype" w:eastAsia="Palatino Linotype" w:hAnsi="Palatino Linotype" w:cs="Palatino Linotype"/>
        </w:rPr>
      </w:pPr>
    </w:p>
    <w:p w14:paraId="4E918454" w14:textId="4438E8C3" w:rsidR="0086329B" w:rsidRPr="00797D70" w:rsidRDefault="00F37EC9">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En primera instancia, es importante indicar que de los argumentos vertidos por la particular en la interposición del presente Recurso de Revisión, se advierte que su inconformidad versa sobre un</w:t>
      </w:r>
      <w:r w:rsidR="00385074" w:rsidRPr="00797D70">
        <w:rPr>
          <w:rFonts w:ascii="Palatino Linotype" w:eastAsia="Palatino Linotype" w:hAnsi="Palatino Linotype" w:cs="Palatino Linotype"/>
        </w:rPr>
        <w:t>a</w:t>
      </w:r>
      <w:r w:rsidRPr="00797D70">
        <w:rPr>
          <w:rFonts w:ascii="Palatino Linotype" w:eastAsia="Palatino Linotype" w:hAnsi="Palatino Linotype" w:cs="Palatino Linotype"/>
        </w:rPr>
        <w:t xml:space="preserve"> parte de la petición y no de la totalidad; por consiguiente, la parte de la respuesta que no fue impugnada debe declararse </w:t>
      </w:r>
      <w:r w:rsidRPr="00797D70">
        <w:rPr>
          <w:rFonts w:ascii="Palatino Linotype" w:eastAsia="Palatino Linotype" w:hAnsi="Palatino Linotype" w:cs="Palatino Linotype"/>
          <w:b/>
        </w:rPr>
        <w:t>consentida</w:t>
      </w:r>
      <w:r w:rsidRPr="00797D70">
        <w:rPr>
          <w:rFonts w:ascii="Palatino Linotype" w:eastAsia="Palatino Linotype" w:hAnsi="Palatino Linotype" w:cs="Palatino Linotype"/>
        </w:rPr>
        <w:t xml:space="preserve"> por la hoy </w:t>
      </w:r>
      <w:r w:rsidRPr="00797D70">
        <w:rPr>
          <w:rFonts w:ascii="Palatino Linotype" w:eastAsia="Palatino Linotype" w:hAnsi="Palatino Linotype" w:cs="Palatino Linotype"/>
          <w:b/>
        </w:rPr>
        <w:t>RECURRENTE</w:t>
      </w:r>
      <w:r w:rsidRPr="00797D70">
        <w:rPr>
          <w:rFonts w:ascii="Palatino Linotype" w:eastAsia="Palatino Linotype" w:hAnsi="Palatino Linotype" w:cs="Palatino Linotype"/>
        </w:rPr>
        <w:t xml:space="preserve">; pues por estos rubros no expresó manifestaciones de inconformidad, </w:t>
      </w:r>
      <w:r w:rsidR="00F03EF3" w:rsidRPr="00797D70">
        <w:rPr>
          <w:rFonts w:ascii="Palatino Linotype" w:eastAsia="Palatino Linotype" w:hAnsi="Palatino Linotype" w:cs="Palatino Linotype"/>
        </w:rPr>
        <w:t>en ese sentido,</w:t>
      </w:r>
      <w:r w:rsidRPr="00797D70">
        <w:rPr>
          <w:rFonts w:ascii="Palatino Linotype" w:eastAsia="Palatino Linotype" w:hAnsi="Palatino Linotype" w:cs="Palatino Linotype"/>
        </w:rPr>
        <w:t xml:space="preserve"> no pueden producirse efectos jurídicos tendentes a revocar, confirmar o modificar el acto reclamado, ya que se infiere un consentimiento de </w:t>
      </w:r>
      <w:r w:rsidRPr="00797D70">
        <w:rPr>
          <w:rFonts w:ascii="Palatino Linotype" w:eastAsia="Palatino Linotype" w:hAnsi="Palatino Linotype" w:cs="Palatino Linotype"/>
          <w:b/>
        </w:rPr>
        <w:t>LA RECURRENTE</w:t>
      </w:r>
      <w:r w:rsidRPr="00797D70">
        <w:rPr>
          <w:rFonts w:ascii="Palatino Linotype" w:eastAsia="Palatino Linotype" w:hAnsi="Palatino Linotype" w:cs="Palatino Linotype"/>
        </w:rPr>
        <w:t xml:space="preserve"> ante</w:t>
      </w:r>
      <w:r w:rsidR="00385074" w:rsidRPr="00797D70">
        <w:rPr>
          <w:rFonts w:ascii="Palatino Linotype" w:eastAsia="Palatino Linotype" w:hAnsi="Palatino Linotype" w:cs="Palatino Linotype"/>
        </w:rPr>
        <w:t xml:space="preserve"> la falta de impugnación eficaz, al realizar manifestaciones de inconformidad en informe justificado y no de origen en la </w:t>
      </w:r>
      <w:r w:rsidRPr="00797D70">
        <w:rPr>
          <w:rFonts w:ascii="Palatino Linotype" w:eastAsia="Palatino Linotype" w:hAnsi="Palatino Linotype" w:cs="Palatino Linotype"/>
        </w:rPr>
        <w:t xml:space="preserve"> </w:t>
      </w:r>
      <w:r w:rsidR="00385074" w:rsidRPr="00797D70">
        <w:rPr>
          <w:rFonts w:ascii="Palatino Linotype" w:eastAsia="Palatino Linotype" w:hAnsi="Palatino Linotype" w:cs="Palatino Linotype"/>
        </w:rPr>
        <w:t>Interposición de recurso de revisión, tal como se aprecia a continuación:</w:t>
      </w:r>
    </w:p>
    <w:p w14:paraId="1AA60522" w14:textId="77777777" w:rsidR="00385074" w:rsidRPr="00797D70" w:rsidRDefault="00385074">
      <w:pPr>
        <w:spacing w:line="360" w:lineRule="auto"/>
        <w:jc w:val="both"/>
        <w:rPr>
          <w:rFonts w:ascii="Palatino Linotype" w:eastAsia="Palatino Linotype" w:hAnsi="Palatino Linotype" w:cs="Palatino Linotype"/>
        </w:rPr>
      </w:pPr>
    </w:p>
    <w:p w14:paraId="64196592" w14:textId="77777777" w:rsidR="001B7F92" w:rsidRPr="00797D70" w:rsidRDefault="001B7F92">
      <w:pPr>
        <w:spacing w:line="360" w:lineRule="auto"/>
        <w:jc w:val="both"/>
        <w:rPr>
          <w:rFonts w:ascii="Palatino Linotype" w:eastAsia="Palatino Linotype" w:hAnsi="Palatino Linotype" w:cs="Palatino Linotype"/>
        </w:rPr>
      </w:pPr>
    </w:p>
    <w:p w14:paraId="6E1FBC4B" w14:textId="4C241EF8" w:rsidR="00385074" w:rsidRPr="00797D70" w:rsidRDefault="001B7F92">
      <w:pPr>
        <w:spacing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noProof/>
          <w:lang w:val="es-419" w:eastAsia="es-419"/>
        </w:rPr>
        <w:lastRenderedPageBreak/>
        <w:drawing>
          <wp:inline distT="0" distB="0" distL="0" distR="0" wp14:anchorId="61708F15" wp14:editId="647E80A0">
            <wp:extent cx="5581282" cy="249671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9400" cy="2504815"/>
                    </a:xfrm>
                    <a:prstGeom prst="rect">
                      <a:avLst/>
                    </a:prstGeom>
                    <a:noFill/>
                    <a:ln>
                      <a:noFill/>
                    </a:ln>
                  </pic:spPr>
                </pic:pic>
              </a:graphicData>
            </a:graphic>
          </wp:inline>
        </w:drawing>
      </w:r>
    </w:p>
    <w:p w14:paraId="3F8E7045" w14:textId="77777777" w:rsidR="0086329B" w:rsidRPr="00797D70" w:rsidRDefault="0086329B">
      <w:pPr>
        <w:spacing w:line="360" w:lineRule="auto"/>
        <w:jc w:val="both"/>
        <w:rPr>
          <w:rFonts w:ascii="Palatino Linotype" w:eastAsia="Palatino Linotype" w:hAnsi="Palatino Linotype" w:cs="Palatino Linotype"/>
        </w:rPr>
      </w:pPr>
    </w:p>
    <w:p w14:paraId="5675D42B" w14:textId="39DD5253" w:rsidR="0086329B" w:rsidRPr="00797D70" w:rsidRDefault="00F37EC9">
      <w:pPr>
        <w:spacing w:after="240"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Sirve de sustento a lo anterior, la tesis jurisprudencial número VI.3o.C. J/60, publicada en el Semanario Judicial de la Federación y su Gaceta bajo el número de registro 176,608 que a la letra dice:</w:t>
      </w:r>
    </w:p>
    <w:p w14:paraId="5A6275BA" w14:textId="63535EFA" w:rsidR="008E6F4F" w:rsidRPr="00797D70" w:rsidRDefault="00F37EC9" w:rsidP="00510D3F">
      <w:pPr>
        <w:shd w:val="clear" w:color="auto" w:fill="FFFFFF"/>
        <w:spacing w:before="240" w:after="240" w:line="276" w:lineRule="auto"/>
        <w:ind w:left="851" w:right="902"/>
        <w:jc w:val="both"/>
        <w:rPr>
          <w:rFonts w:ascii="Palatino Linotype" w:eastAsia="Palatino Linotype" w:hAnsi="Palatino Linotype" w:cs="Palatino Linotype"/>
          <w:i/>
        </w:rPr>
      </w:pPr>
      <w:r w:rsidRPr="00797D70">
        <w:rPr>
          <w:rFonts w:ascii="Palatino Linotype" w:eastAsia="Palatino Linotype" w:hAnsi="Palatino Linotype" w:cs="Palatino Linotype"/>
          <w:i/>
        </w:rPr>
        <w:t>“</w:t>
      </w:r>
      <w:r w:rsidRPr="00797D70">
        <w:rPr>
          <w:rFonts w:ascii="Palatino Linotype" w:eastAsia="Palatino Linotype" w:hAnsi="Palatino Linotype" w:cs="Palatino Linotype"/>
          <w:b/>
          <w:i/>
        </w:rPr>
        <w:t>ACTOS CONSENTIDOS. SON LOS QUE NO SE IMPUGNAN MEDIANTE EL RECURSO IDÓNEO</w:t>
      </w:r>
      <w:r w:rsidRPr="00797D70">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441FD7E" w14:textId="02A6B8EC" w:rsidR="008E6F4F" w:rsidRPr="00797D70" w:rsidRDefault="00F37EC9">
      <w:pPr>
        <w:spacing w:before="240" w:after="240" w:line="360" w:lineRule="auto"/>
        <w:ind w:right="49"/>
        <w:jc w:val="both"/>
        <w:rPr>
          <w:rFonts w:ascii="Palatino Linotype" w:eastAsia="Palatino Linotype" w:hAnsi="Palatino Linotype" w:cs="Palatino Linotype"/>
        </w:rPr>
      </w:pPr>
      <w:r w:rsidRPr="00797D70">
        <w:rPr>
          <w:rFonts w:ascii="Palatino Linotype" w:eastAsia="Palatino Linotype" w:hAnsi="Palatino Linotype" w:cs="Palatino Linotype"/>
        </w:rPr>
        <w:t>Lo anterior es así, debido a que, cuando</w:t>
      </w:r>
      <w:r w:rsidRPr="00797D70">
        <w:rPr>
          <w:rFonts w:ascii="Palatino Linotype" w:eastAsia="Palatino Linotype" w:hAnsi="Palatino Linotype" w:cs="Palatino Linotype"/>
          <w:b/>
        </w:rPr>
        <w:t xml:space="preserve"> LA</w:t>
      </w:r>
      <w:r w:rsidRPr="00797D70">
        <w:rPr>
          <w:rFonts w:ascii="Palatino Linotype" w:eastAsia="Palatino Linotype" w:hAnsi="Palatino Linotype" w:cs="Palatino Linotype"/>
        </w:rPr>
        <w:t xml:space="preserve"> </w:t>
      </w:r>
      <w:r w:rsidRPr="00797D70">
        <w:rPr>
          <w:rFonts w:ascii="Palatino Linotype" w:eastAsia="Palatino Linotype" w:hAnsi="Palatino Linotype" w:cs="Palatino Linotype"/>
          <w:b/>
        </w:rPr>
        <w:t xml:space="preserve">RECURRENTE </w:t>
      </w:r>
      <w:r w:rsidRPr="00797D70">
        <w:rPr>
          <w:rFonts w:ascii="Palatino Linotype" w:eastAsia="Palatino Linotype" w:hAnsi="Palatino Linotype" w:cs="Palatino Linotype"/>
        </w:rPr>
        <w:t xml:space="preserve">impugnó la respuesta del </w:t>
      </w:r>
      <w:r w:rsidRPr="00797D70">
        <w:rPr>
          <w:rFonts w:ascii="Palatino Linotype" w:eastAsia="Palatino Linotype" w:hAnsi="Palatino Linotype" w:cs="Palatino Linotype"/>
          <w:b/>
        </w:rPr>
        <w:t>SUJETO OBLIGADO</w:t>
      </w:r>
      <w:r w:rsidRPr="00797D70">
        <w:rPr>
          <w:rFonts w:ascii="Palatino Linotype" w:eastAsia="Palatino Linotype" w:hAnsi="Palatino Linotype" w:cs="Palatino Linotype"/>
        </w:rPr>
        <w:t xml:space="preserve">, no expresó razón o motivo de inconformidad en contra de todos los rubros solicitados; por lo que, debe declararse atendido pues se </w:t>
      </w:r>
      <w:r w:rsidRPr="00797D70">
        <w:rPr>
          <w:rFonts w:ascii="Palatino Linotype" w:eastAsia="Palatino Linotype" w:hAnsi="Palatino Linotype" w:cs="Palatino Linotype"/>
        </w:rPr>
        <w:lastRenderedPageBreak/>
        <w:t xml:space="preserve">entiende que </w:t>
      </w:r>
      <w:r w:rsidRPr="00797D70">
        <w:rPr>
          <w:rFonts w:ascii="Palatino Linotype" w:eastAsia="Palatino Linotype" w:hAnsi="Palatino Linotype" w:cs="Palatino Linotype"/>
          <w:b/>
        </w:rPr>
        <w:t>LA RECURRENTE</w:t>
      </w:r>
      <w:r w:rsidRPr="00797D70">
        <w:rPr>
          <w:rFonts w:ascii="Palatino Linotype" w:eastAsia="Palatino Linotype" w:hAnsi="Palatino Linotype" w:cs="Palatino Linotype"/>
        </w:rPr>
        <w:t xml:space="preserve"> está conforme con la información al no contravenir la misma.</w:t>
      </w:r>
    </w:p>
    <w:p w14:paraId="2D26E9E8" w14:textId="087B642D" w:rsidR="0086329B" w:rsidRPr="00797D70" w:rsidRDefault="00F37EC9">
      <w:pPr>
        <w:spacing w:before="240" w:after="240" w:line="360" w:lineRule="auto"/>
        <w:ind w:right="49"/>
        <w:jc w:val="both"/>
        <w:rPr>
          <w:rFonts w:ascii="Helvetica Neue" w:eastAsia="Helvetica Neue" w:hAnsi="Helvetica Neue" w:cs="Helvetica Neue"/>
          <w:color w:val="FFFFFF"/>
          <w:sz w:val="18"/>
          <w:szCs w:val="18"/>
        </w:rPr>
      </w:pPr>
      <w:r w:rsidRPr="00797D70">
        <w:rPr>
          <w:rFonts w:ascii="Palatino Linotype" w:eastAsia="Palatino Linotype" w:hAnsi="Palatino Linotype" w:cs="Palatino Linotype"/>
        </w:rPr>
        <w:t>Sirve como apoyo a lo anterior, la Tesis Jurisprudencial Número 3ª./J.7/91, Publicada en el Semanario Judicial de la Federación y su Gaceta bajo el número de registro 174,177, que establece lo siguiente:</w:t>
      </w:r>
    </w:p>
    <w:p w14:paraId="48E82DEA" w14:textId="77777777" w:rsidR="0086329B" w:rsidRPr="00797D70" w:rsidRDefault="00F37EC9">
      <w:pPr>
        <w:spacing w:before="240" w:line="276" w:lineRule="auto"/>
        <w:ind w:left="1080" w:right="918"/>
        <w:jc w:val="both"/>
      </w:pPr>
      <w:r w:rsidRPr="00797D70">
        <w:rPr>
          <w:rFonts w:ascii="Palatino Linotype" w:eastAsia="Palatino Linotype" w:hAnsi="Palatino Linotype" w:cs="Palatino Linotype"/>
          <w:b/>
          <w:i/>
        </w:rPr>
        <w:t xml:space="preserve">“REVISIÓN EN AMPARO. LOS RESOLUTIVOS NO COMBATIDOS DEBEN DECLARARSE FIRMES. </w:t>
      </w:r>
      <w:r w:rsidRPr="00797D70">
        <w:rPr>
          <w:rFonts w:ascii="Palatino Linotype" w:eastAsia="Palatino Linotype" w:hAnsi="Palatino Linotype" w:cs="Palatino Linotype"/>
          <w:i/>
        </w:rPr>
        <w:t xml:space="preserve">Cuando algún resolutivo de la sentencia impugnada afecta a la </w:t>
      </w:r>
      <w:r w:rsidRPr="00797D70">
        <w:rPr>
          <w:rFonts w:ascii="Palatino Linotype" w:eastAsia="Palatino Linotype" w:hAnsi="Palatino Linotype" w:cs="Palatino Linotype"/>
          <w:b/>
          <w:i/>
        </w:rPr>
        <w:t>RECURRENTE</w:t>
      </w:r>
      <w:r w:rsidRPr="00797D70">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797D70">
        <w:rPr>
          <w:rFonts w:ascii="Palatino Linotype" w:eastAsia="Palatino Linotype" w:hAnsi="Palatino Linotype" w:cs="Palatino Linotype"/>
          <w:b/>
          <w:i/>
        </w:rPr>
        <w:t>RECURRENTE</w:t>
      </w:r>
      <w:r w:rsidRPr="00797D70">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0E365289" w14:textId="77777777" w:rsidR="0086329B" w:rsidRPr="00797D70" w:rsidRDefault="0086329B">
      <w:pPr>
        <w:spacing w:line="360" w:lineRule="auto"/>
        <w:jc w:val="both"/>
        <w:rPr>
          <w:rFonts w:ascii="Palatino Linotype" w:eastAsia="Palatino Linotype" w:hAnsi="Palatino Linotype" w:cs="Palatino Linotype"/>
        </w:rPr>
      </w:pPr>
    </w:p>
    <w:p w14:paraId="2D1FA2BC" w14:textId="3E4C7547" w:rsidR="003771E1" w:rsidRPr="00797D70" w:rsidRDefault="003771E1" w:rsidP="003771E1">
      <w:pPr>
        <w:spacing w:line="360" w:lineRule="auto"/>
        <w:jc w:val="both"/>
        <w:rPr>
          <w:rFonts w:ascii="Palatino Linotype" w:eastAsia="Palatino Linotype" w:hAnsi="Palatino Linotype" w:cs="Palatino Linotype"/>
        </w:rPr>
      </w:pPr>
      <w:r w:rsidRPr="00797D70">
        <w:rPr>
          <w:rFonts w:ascii="Palatino Linotype" w:hAnsi="Palatino Linotype" w:cs="Arial"/>
          <w:color w:val="000000" w:themeColor="text1"/>
        </w:rPr>
        <w:t xml:space="preserve">Ahora bien, es importante destacar que </w:t>
      </w:r>
      <w:r w:rsidRPr="00797D70">
        <w:rPr>
          <w:rFonts w:ascii="Palatino Linotype" w:hAnsi="Palatino Linotype" w:cs="Arial"/>
          <w:b/>
          <w:color w:val="000000" w:themeColor="text1"/>
        </w:rPr>
        <w:t xml:space="preserve">LA RECURRENTE </w:t>
      </w:r>
      <w:r w:rsidRPr="00797D70">
        <w:rPr>
          <w:rFonts w:ascii="Palatino Linotype" w:hAnsi="Palatino Linotype" w:cs="Arial"/>
          <w:color w:val="000000" w:themeColor="text1"/>
        </w:rPr>
        <w:t xml:space="preserve">expresó como razones o motivos de inconformidad </w:t>
      </w:r>
      <w:r w:rsidRPr="00797D70">
        <w:rPr>
          <w:rFonts w:ascii="Palatino Linotype" w:eastAsia="Palatino Linotype" w:hAnsi="Palatino Linotype" w:cs="Palatino Linotype"/>
        </w:rPr>
        <w:t xml:space="preserve">sobre los siguientes rubros: </w:t>
      </w:r>
    </w:p>
    <w:p w14:paraId="3D5A7E03" w14:textId="77777777" w:rsidR="001B7F92" w:rsidRPr="00797D70" w:rsidRDefault="001B7F92" w:rsidP="003771E1">
      <w:pPr>
        <w:spacing w:line="360" w:lineRule="auto"/>
        <w:jc w:val="both"/>
        <w:rPr>
          <w:rFonts w:ascii="Palatino Linotype" w:eastAsia="Palatino Linotype" w:hAnsi="Palatino Linotype" w:cs="Palatino Linotype"/>
        </w:rPr>
      </w:pPr>
    </w:p>
    <w:p w14:paraId="31B2DB44" w14:textId="77777777" w:rsidR="003771E1" w:rsidRPr="00797D70" w:rsidRDefault="003771E1" w:rsidP="003771E1">
      <w:pPr>
        <w:numPr>
          <w:ilvl w:val="0"/>
          <w:numId w:val="1"/>
        </w:numPr>
        <w:ind w:right="899"/>
        <w:jc w:val="both"/>
        <w:rPr>
          <w:rFonts w:ascii="Palatino Linotype" w:eastAsia="Palatino Linotype" w:hAnsi="Palatino Linotype" w:cs="Palatino Linotype"/>
          <w:i/>
        </w:rPr>
      </w:pPr>
      <w:r w:rsidRPr="00797D70">
        <w:rPr>
          <w:rFonts w:ascii="Palatino Linotype" w:eastAsia="Palatino Linotype" w:hAnsi="Palatino Linotype" w:cs="Palatino Linotype"/>
          <w:i/>
        </w:rPr>
        <w:t xml:space="preserve">Dato especifico de la fecha en que se instaló el Comité Municipal de Dictamen de Giro y copia del Acta de instalación. </w:t>
      </w:r>
    </w:p>
    <w:p w14:paraId="359298CB" w14:textId="77777777" w:rsidR="003771E1" w:rsidRPr="00797D70" w:rsidRDefault="003771E1" w:rsidP="003771E1">
      <w:pPr>
        <w:numPr>
          <w:ilvl w:val="0"/>
          <w:numId w:val="1"/>
        </w:numPr>
        <w:ind w:right="899"/>
        <w:jc w:val="both"/>
        <w:rPr>
          <w:rFonts w:ascii="Palatino Linotype" w:eastAsia="Palatino Linotype" w:hAnsi="Palatino Linotype" w:cs="Palatino Linotype"/>
          <w:i/>
        </w:rPr>
      </w:pPr>
      <w:r w:rsidRPr="00797D70">
        <w:rPr>
          <w:rFonts w:ascii="Palatino Linotype" w:eastAsia="Palatino Linotype" w:hAnsi="Palatino Linotype" w:cs="Palatino Linotype"/>
          <w:i/>
        </w:rPr>
        <w:t>De Forma clara y precisa la fecha en que se publicó en la gaceta municipal el Reglamento del Comité Municipal de Dictamen de Giro y una copia del mismo.</w:t>
      </w:r>
    </w:p>
    <w:p w14:paraId="745DEBE1" w14:textId="77777777" w:rsidR="003771E1" w:rsidRPr="00797D70" w:rsidRDefault="003771E1" w:rsidP="003771E1">
      <w:pPr>
        <w:spacing w:line="360" w:lineRule="auto"/>
        <w:jc w:val="both"/>
        <w:rPr>
          <w:rFonts w:ascii="Palatino Linotype" w:hAnsi="Palatino Linotype" w:cs="Arial"/>
          <w:color w:val="000000" w:themeColor="text1"/>
        </w:rPr>
      </w:pPr>
    </w:p>
    <w:p w14:paraId="522F0256" w14:textId="6F26B5D0" w:rsidR="003771E1" w:rsidRPr="00797D70" w:rsidRDefault="003771E1" w:rsidP="003771E1">
      <w:pPr>
        <w:spacing w:line="360" w:lineRule="auto"/>
        <w:jc w:val="both"/>
        <w:rPr>
          <w:rFonts w:ascii="Palatino Linotype" w:hAnsi="Palatino Linotype"/>
          <w:bCs/>
        </w:rPr>
      </w:pPr>
      <w:r w:rsidRPr="00797D70">
        <w:rPr>
          <w:rFonts w:ascii="Palatino Linotype" w:hAnsi="Palatino Linotype"/>
          <w:bCs/>
        </w:rPr>
        <w:lastRenderedPageBreak/>
        <w:t xml:space="preserve">Por lo que, dichos señalamientos resultan improcedentes para la interposición del Recurso de Revisión en estudio, ello con base en la fracción </w:t>
      </w:r>
      <w:r w:rsidR="001C2D7C" w:rsidRPr="00797D70">
        <w:rPr>
          <w:rFonts w:ascii="Palatino Linotype" w:hAnsi="Palatino Linotype"/>
          <w:bCs/>
        </w:rPr>
        <w:t>III del artículo 192</w:t>
      </w:r>
      <w:r w:rsidRPr="00797D70">
        <w:rPr>
          <w:rFonts w:ascii="Palatino Linotype" w:hAnsi="Palatino Linotype"/>
          <w:bCs/>
        </w:rPr>
        <w:t xml:space="preserve"> de la citada Ley de Transparencia Local, que consagra:</w:t>
      </w:r>
    </w:p>
    <w:p w14:paraId="707970C9" w14:textId="77777777" w:rsidR="003771E1" w:rsidRPr="00797D70" w:rsidRDefault="003771E1" w:rsidP="003771E1">
      <w:pPr>
        <w:jc w:val="both"/>
        <w:rPr>
          <w:rFonts w:ascii="Palatino Linotype" w:hAnsi="Palatino Linotype"/>
          <w:bCs/>
        </w:rPr>
      </w:pPr>
    </w:p>
    <w:p w14:paraId="09D3F207" w14:textId="77777777" w:rsidR="001C2D7C" w:rsidRPr="00797D70" w:rsidRDefault="001C2D7C" w:rsidP="001C2D7C">
      <w:pPr>
        <w:tabs>
          <w:tab w:val="left" w:pos="851"/>
        </w:tabs>
        <w:ind w:left="851" w:right="901"/>
        <w:jc w:val="both"/>
        <w:rPr>
          <w:rFonts w:ascii="Palatino Linotype" w:hAnsi="Palatino Linotype" w:cs="Arial"/>
          <w:i/>
          <w:sz w:val="22"/>
          <w:szCs w:val="22"/>
        </w:rPr>
      </w:pPr>
      <w:r w:rsidRPr="00797D70">
        <w:rPr>
          <w:rFonts w:ascii="Palatino Linotype" w:hAnsi="Palatino Linotype" w:cs="Arial"/>
          <w:i/>
          <w:sz w:val="22"/>
          <w:szCs w:val="22"/>
        </w:rPr>
        <w:t>“</w:t>
      </w:r>
      <w:r w:rsidRPr="00797D70">
        <w:rPr>
          <w:rFonts w:ascii="Palatino Linotype" w:hAnsi="Palatino Linotype" w:cs="Arial"/>
          <w:b/>
          <w:i/>
          <w:sz w:val="22"/>
          <w:szCs w:val="22"/>
        </w:rPr>
        <w:t xml:space="preserve">Artículo 192. </w:t>
      </w:r>
      <w:r w:rsidRPr="00797D70">
        <w:rPr>
          <w:rFonts w:ascii="Palatino Linotype" w:hAnsi="Palatino Linotype" w:cs="Arial"/>
          <w:i/>
          <w:sz w:val="22"/>
          <w:szCs w:val="22"/>
        </w:rPr>
        <w:t>El recurso será sobreseído, en todo o en parte, cuando una vez admitido, se actualicen alguno de los siguientes supuestos:</w:t>
      </w:r>
    </w:p>
    <w:p w14:paraId="22F8B63C" w14:textId="77777777" w:rsidR="001C2D7C" w:rsidRPr="00797D70" w:rsidRDefault="001C2D7C" w:rsidP="001C2D7C">
      <w:pPr>
        <w:ind w:left="851" w:right="901"/>
        <w:jc w:val="both"/>
        <w:rPr>
          <w:rFonts w:ascii="Palatino Linotype" w:hAnsi="Palatino Linotype" w:cs="Arial"/>
          <w:i/>
          <w:sz w:val="22"/>
          <w:szCs w:val="22"/>
        </w:rPr>
      </w:pPr>
      <w:r w:rsidRPr="00797D70">
        <w:rPr>
          <w:rFonts w:ascii="Palatino Linotype" w:hAnsi="Palatino Linotype" w:cs="Arial"/>
          <w:i/>
          <w:sz w:val="22"/>
          <w:szCs w:val="22"/>
        </w:rPr>
        <w:t>(…)</w:t>
      </w:r>
    </w:p>
    <w:p w14:paraId="3A73DE69" w14:textId="77777777" w:rsidR="001C2D7C" w:rsidRPr="00797D70" w:rsidRDefault="001C2D7C" w:rsidP="001C2D7C">
      <w:pPr>
        <w:tabs>
          <w:tab w:val="left" w:pos="851"/>
        </w:tabs>
        <w:ind w:left="851" w:right="901"/>
        <w:jc w:val="both"/>
        <w:rPr>
          <w:rFonts w:ascii="Palatino Linotype" w:hAnsi="Palatino Linotype" w:cs="Arial"/>
          <w:b/>
          <w:i/>
          <w:sz w:val="22"/>
          <w:szCs w:val="22"/>
        </w:rPr>
      </w:pPr>
      <w:r w:rsidRPr="00797D70">
        <w:rPr>
          <w:rFonts w:ascii="Palatino Linotype" w:hAnsi="Palatino Linotype" w:cs="Arial"/>
          <w:b/>
          <w:i/>
          <w:sz w:val="22"/>
          <w:szCs w:val="22"/>
        </w:rPr>
        <w:t>III. El sujeto obligado responsable del acto lo modifique o revoque de tal manera que el recurso de revisión quede sin materia;</w:t>
      </w:r>
    </w:p>
    <w:p w14:paraId="0A2827FB" w14:textId="77777777" w:rsidR="001C2D7C" w:rsidRPr="00797D70" w:rsidRDefault="001C2D7C" w:rsidP="001C2D7C">
      <w:pPr>
        <w:tabs>
          <w:tab w:val="left" w:pos="851"/>
        </w:tabs>
        <w:ind w:left="851" w:right="901"/>
        <w:jc w:val="both"/>
        <w:rPr>
          <w:rFonts w:ascii="Palatino Linotype" w:hAnsi="Palatino Linotype" w:cs="Arial"/>
          <w:i/>
          <w:sz w:val="22"/>
          <w:szCs w:val="22"/>
        </w:rPr>
      </w:pPr>
      <w:r w:rsidRPr="00797D70">
        <w:rPr>
          <w:rFonts w:ascii="Palatino Linotype" w:hAnsi="Palatino Linotype" w:cs="Arial"/>
          <w:i/>
          <w:sz w:val="22"/>
          <w:szCs w:val="22"/>
        </w:rPr>
        <w:t xml:space="preserve">(Énfasis añadido)” </w:t>
      </w:r>
    </w:p>
    <w:p w14:paraId="585719D2" w14:textId="77777777" w:rsidR="0086329B" w:rsidRPr="00797D70" w:rsidRDefault="0086329B">
      <w:pPr>
        <w:spacing w:line="360" w:lineRule="auto"/>
        <w:jc w:val="both"/>
        <w:rPr>
          <w:rFonts w:ascii="Palatino Linotype" w:eastAsia="Palatino Linotype" w:hAnsi="Palatino Linotype" w:cs="Palatino Linotype"/>
        </w:rPr>
      </w:pPr>
    </w:p>
    <w:p w14:paraId="4FBB53C9" w14:textId="77777777" w:rsidR="001C2D7C" w:rsidRPr="00797D70" w:rsidRDefault="001C2D7C" w:rsidP="001C2D7C">
      <w:pPr>
        <w:spacing w:line="360" w:lineRule="auto"/>
        <w:jc w:val="both"/>
        <w:rPr>
          <w:rFonts w:ascii="Palatino Linotype" w:hAnsi="Palatino Linotype" w:cs="Arial"/>
        </w:rPr>
      </w:pPr>
      <w:r w:rsidRPr="00797D70">
        <w:rPr>
          <w:rFonts w:ascii="Palatino Linotype" w:hAnsi="Palatino Linotype" w:cs="Arial"/>
        </w:rPr>
        <w:t xml:space="preserve">Luego, conforme a la transcripción que antecede, resulta conveniente desglosar los elementos de la disposición enunciada; de tal manera que, el sobreseimiento del Recurso de Revisión se suscita cuando </w:t>
      </w:r>
      <w:r w:rsidRPr="00797D70">
        <w:rPr>
          <w:rFonts w:ascii="Palatino Linotype" w:hAnsi="Palatino Linotype" w:cs="Arial"/>
          <w:b/>
        </w:rPr>
        <w:t>EL SUJETO OBLIGADO</w:t>
      </w:r>
      <w:r w:rsidRPr="00797D70">
        <w:rPr>
          <w:rFonts w:ascii="Palatino Linotype" w:hAnsi="Palatino Linotype" w:cs="Arial"/>
        </w:rPr>
        <w:t xml:space="preserve"> modifique o revoque el acto impugnado, quedando éste sin efecto o materia, los elementos a considerar son: </w:t>
      </w:r>
    </w:p>
    <w:p w14:paraId="608A31D7" w14:textId="77777777" w:rsidR="001C2D7C" w:rsidRPr="00797D70" w:rsidRDefault="001C2D7C" w:rsidP="001C2D7C">
      <w:pPr>
        <w:spacing w:line="360" w:lineRule="auto"/>
        <w:jc w:val="both"/>
        <w:rPr>
          <w:rFonts w:ascii="Palatino Linotype" w:hAnsi="Palatino Linotype" w:cs="Arial"/>
        </w:rPr>
      </w:pPr>
    </w:p>
    <w:p w14:paraId="30A6ED8F" w14:textId="77777777" w:rsidR="001C2D7C" w:rsidRPr="00797D70" w:rsidRDefault="001C2D7C" w:rsidP="001C2D7C">
      <w:pPr>
        <w:spacing w:line="360" w:lineRule="auto"/>
        <w:jc w:val="both"/>
        <w:rPr>
          <w:rFonts w:ascii="Palatino Linotype" w:hAnsi="Palatino Linotype" w:cs="Arial"/>
        </w:rPr>
      </w:pPr>
      <w:r w:rsidRPr="00797D70">
        <w:rPr>
          <w:rFonts w:ascii="Palatino Linotype" w:hAnsi="Palatino Linotype" w:cs="Arial"/>
        </w:rPr>
        <w:t xml:space="preserve">1.- El sujeto obligado responsable, </w:t>
      </w:r>
    </w:p>
    <w:p w14:paraId="0EF4425F" w14:textId="77777777" w:rsidR="001C2D7C" w:rsidRPr="00797D70" w:rsidRDefault="001C2D7C" w:rsidP="001C2D7C">
      <w:pPr>
        <w:spacing w:line="360" w:lineRule="auto"/>
        <w:jc w:val="both"/>
        <w:rPr>
          <w:rFonts w:ascii="Palatino Linotype" w:hAnsi="Palatino Linotype" w:cs="Arial"/>
        </w:rPr>
      </w:pPr>
      <w:r w:rsidRPr="00797D70">
        <w:rPr>
          <w:rFonts w:ascii="Palatino Linotype" w:hAnsi="Palatino Linotype" w:cs="Arial"/>
        </w:rPr>
        <w:t xml:space="preserve">2.- Acto, </w:t>
      </w:r>
    </w:p>
    <w:p w14:paraId="4BA2EB90" w14:textId="77777777" w:rsidR="001C2D7C" w:rsidRPr="00797D70" w:rsidRDefault="001C2D7C" w:rsidP="001C2D7C">
      <w:pPr>
        <w:spacing w:line="360" w:lineRule="auto"/>
        <w:jc w:val="both"/>
        <w:rPr>
          <w:rFonts w:ascii="Palatino Linotype" w:hAnsi="Palatino Linotype" w:cs="Arial"/>
        </w:rPr>
      </w:pPr>
      <w:r w:rsidRPr="00797D70">
        <w:rPr>
          <w:rFonts w:ascii="Palatino Linotype" w:hAnsi="Palatino Linotype" w:cs="Arial"/>
        </w:rPr>
        <w:t>3.- Que se modifique o revoque, y</w:t>
      </w:r>
    </w:p>
    <w:p w14:paraId="4433BDDE" w14:textId="77777777" w:rsidR="001C2D7C" w:rsidRPr="00797D70" w:rsidRDefault="001C2D7C" w:rsidP="001C2D7C">
      <w:pPr>
        <w:spacing w:line="360" w:lineRule="auto"/>
        <w:jc w:val="both"/>
        <w:rPr>
          <w:rFonts w:ascii="Palatino Linotype" w:hAnsi="Palatino Linotype" w:cs="Arial"/>
        </w:rPr>
      </w:pPr>
      <w:r w:rsidRPr="00797D70">
        <w:rPr>
          <w:rFonts w:ascii="Palatino Linotype" w:hAnsi="Palatino Linotype" w:cs="Arial"/>
        </w:rPr>
        <w:t>4.- De tal manera que el medio de impugnación quede sin efecto o materia.</w:t>
      </w:r>
    </w:p>
    <w:p w14:paraId="2A66829C" w14:textId="77777777" w:rsidR="001C2D7C" w:rsidRPr="00797D70" w:rsidRDefault="001C2D7C" w:rsidP="003771E1">
      <w:pPr>
        <w:spacing w:line="360" w:lineRule="auto"/>
        <w:jc w:val="both"/>
        <w:rPr>
          <w:rFonts w:ascii="Palatino Linotype" w:hAnsi="Palatino Linotype"/>
          <w:bCs/>
        </w:rPr>
      </w:pPr>
    </w:p>
    <w:p w14:paraId="60C21FF3" w14:textId="055B4F78" w:rsidR="00AA334C" w:rsidRPr="00797D70" w:rsidRDefault="00AA334C" w:rsidP="00AA334C">
      <w:pPr>
        <w:spacing w:line="360" w:lineRule="auto"/>
        <w:jc w:val="both"/>
        <w:rPr>
          <w:rFonts w:ascii="Palatino Linotype" w:hAnsi="Palatino Linotype" w:cs="Arial"/>
        </w:rPr>
      </w:pPr>
      <w:r w:rsidRPr="00797D70">
        <w:rPr>
          <w:rFonts w:ascii="Palatino Linotype" w:hAnsi="Palatino Linotype" w:cs="Arial"/>
        </w:rPr>
        <w:t xml:space="preserve">El primer elemento normativo, se actualiza ya que </w:t>
      </w:r>
      <w:r w:rsidRPr="00797D70">
        <w:rPr>
          <w:rFonts w:ascii="Palatino Linotype" w:hAnsi="Palatino Linotype" w:cs="Arial"/>
          <w:b/>
        </w:rPr>
        <w:t>EL SUJETO OBLIGADO</w:t>
      </w:r>
      <w:r w:rsidRPr="00797D70">
        <w:rPr>
          <w:rFonts w:ascii="Palatino Linotype" w:hAnsi="Palatino Linotype" w:cs="Arial"/>
        </w:rPr>
        <w:t xml:space="preserve"> responsable, es el </w:t>
      </w:r>
      <w:r w:rsidRPr="00797D70">
        <w:rPr>
          <w:rFonts w:ascii="Palatino Linotype" w:hAnsi="Palatino Linotype" w:cs="Arial"/>
          <w:b/>
          <w:color w:val="000000" w:themeColor="text1"/>
        </w:rPr>
        <w:t xml:space="preserve">Ayuntamiento de Texcoco. </w:t>
      </w:r>
    </w:p>
    <w:p w14:paraId="12509668" w14:textId="77777777" w:rsidR="00AA334C" w:rsidRPr="00797D70" w:rsidRDefault="00AA334C" w:rsidP="00AA334C">
      <w:pPr>
        <w:spacing w:line="360" w:lineRule="auto"/>
        <w:jc w:val="both"/>
        <w:rPr>
          <w:rFonts w:ascii="Palatino Linotype" w:hAnsi="Palatino Linotype" w:cs="Arial"/>
        </w:rPr>
      </w:pPr>
    </w:p>
    <w:p w14:paraId="38A6C130" w14:textId="77777777" w:rsidR="00AA334C" w:rsidRPr="00797D70" w:rsidRDefault="00AA334C" w:rsidP="00AA334C">
      <w:pPr>
        <w:spacing w:line="360" w:lineRule="auto"/>
        <w:jc w:val="both"/>
        <w:rPr>
          <w:rFonts w:ascii="Palatino Linotype" w:hAnsi="Palatino Linotype" w:cs="Arial"/>
        </w:rPr>
      </w:pPr>
      <w:r w:rsidRPr="00797D70">
        <w:rPr>
          <w:rFonts w:ascii="Palatino Linotype" w:hAnsi="Palatino Linotype" w:cs="Arial"/>
        </w:rPr>
        <w:lastRenderedPageBreak/>
        <w:t xml:space="preserve">Cabe destacar que, de la respuesta otorgada por </w:t>
      </w:r>
      <w:r w:rsidRPr="00797D70">
        <w:rPr>
          <w:rFonts w:ascii="Palatino Linotype" w:hAnsi="Palatino Linotype" w:cs="Arial"/>
          <w:b/>
        </w:rPr>
        <w:t>EL SUJETO OBLIGADO</w:t>
      </w:r>
      <w:r w:rsidRPr="00797D70">
        <w:rPr>
          <w:rFonts w:ascii="Palatino Linotype" w:hAnsi="Palatino Linotype" w:cs="Arial"/>
        </w:rPr>
        <w:t xml:space="preserve">, se desprende el elemento normativo en estudio, el cual se considera como “acto” las respuestas emitidas por los Sujetos Obligados, porque precisamente la evidencia notoria y específica del actuar del </w:t>
      </w:r>
      <w:r w:rsidRPr="00797D70">
        <w:rPr>
          <w:rFonts w:ascii="Palatino Linotype" w:hAnsi="Palatino Linotype" w:cs="Arial"/>
          <w:b/>
        </w:rPr>
        <w:t>SUJETO OBLIGADO</w:t>
      </w:r>
      <w:r w:rsidRPr="00797D70">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llevar a cabo lo que expresamente les faculta la Ley; así como, otros ordenamientos jurídicos. </w:t>
      </w:r>
    </w:p>
    <w:p w14:paraId="64E5D8FC" w14:textId="77777777" w:rsidR="00AA334C" w:rsidRPr="00797D70" w:rsidRDefault="00AA334C" w:rsidP="003771E1">
      <w:pPr>
        <w:spacing w:line="360" w:lineRule="auto"/>
        <w:jc w:val="both"/>
        <w:rPr>
          <w:rFonts w:ascii="Palatino Linotype" w:hAnsi="Palatino Linotype"/>
          <w:bCs/>
        </w:rPr>
      </w:pPr>
    </w:p>
    <w:p w14:paraId="04A9FBA8" w14:textId="77777777" w:rsidR="00026C8A" w:rsidRPr="00797D70" w:rsidRDefault="00026C8A" w:rsidP="00026C8A">
      <w:pPr>
        <w:spacing w:line="360" w:lineRule="auto"/>
        <w:jc w:val="both"/>
        <w:rPr>
          <w:rFonts w:ascii="Palatino Linotype" w:hAnsi="Palatino Linotype" w:cs="Arial"/>
        </w:rPr>
      </w:pPr>
      <w:r w:rsidRPr="00797D70">
        <w:rPr>
          <w:rFonts w:ascii="Palatino Linotype" w:hAnsi="Palatino Linotype" w:cs="Arial"/>
        </w:rPr>
        <w:t>La naturaleza jurídica de los actos que emiten los Sujetos Obligados, está delimitada por la misma Ley de Transparencia y Acceso a la Información Pública del Estado de México y Municipios; ya que, el hecho de efectuar actos no previstos en el marco normativo que en transparencia rige su actuar, serían ilegales de estricto derecho; por lo que, los “actos”, a que se refiere esta fracción están contenidos en el siguiente artículo:</w:t>
      </w:r>
    </w:p>
    <w:p w14:paraId="0828041F" w14:textId="77777777" w:rsidR="00026C8A" w:rsidRPr="00797D70" w:rsidRDefault="00026C8A" w:rsidP="00026C8A">
      <w:pPr>
        <w:jc w:val="both"/>
        <w:rPr>
          <w:rFonts w:ascii="Palatino Linotype" w:hAnsi="Palatino Linotype" w:cs="Arial"/>
        </w:rPr>
      </w:pPr>
    </w:p>
    <w:p w14:paraId="0232D38F" w14:textId="77777777" w:rsidR="00026C8A" w:rsidRPr="00797D70" w:rsidRDefault="00026C8A" w:rsidP="00026C8A">
      <w:pPr>
        <w:tabs>
          <w:tab w:val="left" w:pos="851"/>
        </w:tabs>
        <w:ind w:left="851" w:right="901"/>
        <w:jc w:val="both"/>
        <w:rPr>
          <w:rFonts w:ascii="Palatino Linotype" w:hAnsi="Palatino Linotype" w:cs="Arial"/>
          <w:i/>
          <w:sz w:val="22"/>
          <w:szCs w:val="22"/>
        </w:rPr>
      </w:pPr>
      <w:r w:rsidRPr="00797D70">
        <w:rPr>
          <w:rFonts w:ascii="Palatino Linotype" w:hAnsi="Palatino Linotype" w:cs="Arial"/>
          <w:b/>
          <w:i/>
          <w:sz w:val="22"/>
          <w:szCs w:val="22"/>
        </w:rPr>
        <w:t>“Artículo 53</w:t>
      </w:r>
      <w:r w:rsidRPr="00797D70">
        <w:rPr>
          <w:rFonts w:ascii="Palatino Linotype" w:hAnsi="Palatino Linotype" w:cs="Arial"/>
          <w:i/>
          <w:sz w:val="22"/>
          <w:szCs w:val="22"/>
        </w:rPr>
        <w:t xml:space="preserve">. Las Unidades de Transparencia tendrán las siguientes funciones: </w:t>
      </w:r>
    </w:p>
    <w:p w14:paraId="72EAD490" w14:textId="77777777" w:rsidR="00026C8A" w:rsidRPr="00797D70" w:rsidRDefault="00026C8A" w:rsidP="00026C8A">
      <w:pPr>
        <w:tabs>
          <w:tab w:val="left" w:pos="851"/>
        </w:tabs>
        <w:ind w:left="851" w:right="901"/>
        <w:jc w:val="both"/>
        <w:rPr>
          <w:rFonts w:ascii="Palatino Linotype" w:hAnsi="Palatino Linotype" w:cs="Arial"/>
          <w:i/>
          <w:sz w:val="22"/>
          <w:szCs w:val="22"/>
        </w:rPr>
      </w:pPr>
      <w:r w:rsidRPr="00797D70">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35E97A52" w14:textId="77777777" w:rsidR="00026C8A" w:rsidRPr="00797D70" w:rsidRDefault="00026C8A" w:rsidP="00026C8A">
      <w:pPr>
        <w:tabs>
          <w:tab w:val="left" w:pos="851"/>
        </w:tabs>
        <w:ind w:left="851" w:right="901"/>
        <w:jc w:val="both"/>
        <w:rPr>
          <w:rFonts w:ascii="Palatino Linotype" w:hAnsi="Palatino Linotype" w:cs="Arial"/>
          <w:i/>
          <w:sz w:val="22"/>
          <w:szCs w:val="22"/>
        </w:rPr>
      </w:pPr>
      <w:r w:rsidRPr="00797D70">
        <w:rPr>
          <w:rFonts w:ascii="Palatino Linotype" w:hAnsi="Palatino Linotype" w:cs="Arial"/>
          <w:i/>
          <w:sz w:val="22"/>
          <w:szCs w:val="22"/>
        </w:rPr>
        <w:t xml:space="preserve">II. Recibir, tramitar y dar respuesta a las solicitudes de acceso a la información; </w:t>
      </w:r>
    </w:p>
    <w:p w14:paraId="59067CD2" w14:textId="77777777" w:rsidR="00026C8A" w:rsidRPr="00797D70" w:rsidRDefault="00026C8A" w:rsidP="00026C8A">
      <w:pPr>
        <w:tabs>
          <w:tab w:val="left" w:pos="851"/>
        </w:tabs>
        <w:ind w:left="851" w:right="901"/>
        <w:jc w:val="both"/>
        <w:rPr>
          <w:rFonts w:ascii="Palatino Linotype" w:hAnsi="Palatino Linotype" w:cs="Arial"/>
          <w:i/>
          <w:sz w:val="22"/>
          <w:szCs w:val="22"/>
        </w:rPr>
      </w:pPr>
      <w:r w:rsidRPr="00797D70">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68EF66BE" w14:textId="77777777" w:rsidR="00026C8A" w:rsidRPr="00797D70" w:rsidRDefault="00026C8A" w:rsidP="00026C8A">
      <w:pPr>
        <w:tabs>
          <w:tab w:val="left" w:pos="851"/>
        </w:tabs>
        <w:ind w:left="851" w:right="901"/>
        <w:jc w:val="both"/>
        <w:rPr>
          <w:rFonts w:ascii="Palatino Linotype" w:hAnsi="Palatino Linotype" w:cs="Arial"/>
          <w:i/>
          <w:sz w:val="22"/>
          <w:szCs w:val="22"/>
        </w:rPr>
      </w:pPr>
      <w:r w:rsidRPr="00797D70">
        <w:rPr>
          <w:rFonts w:ascii="Palatino Linotype" w:hAnsi="Palatino Linotype" w:cs="Arial"/>
          <w:i/>
          <w:sz w:val="22"/>
          <w:szCs w:val="22"/>
        </w:rPr>
        <w:lastRenderedPageBreak/>
        <w:t xml:space="preserve">IV. Realizar, con efectividad, los trámites internos necesarios para la atención de las solicitudes de acceso a la información; </w:t>
      </w:r>
    </w:p>
    <w:p w14:paraId="43457ACA" w14:textId="77777777" w:rsidR="00026C8A" w:rsidRPr="00797D70" w:rsidRDefault="00026C8A" w:rsidP="00026C8A">
      <w:pPr>
        <w:tabs>
          <w:tab w:val="left" w:pos="851"/>
        </w:tabs>
        <w:ind w:left="851" w:right="901"/>
        <w:jc w:val="both"/>
        <w:rPr>
          <w:rFonts w:ascii="Palatino Linotype" w:hAnsi="Palatino Linotype" w:cs="Arial"/>
          <w:i/>
          <w:sz w:val="22"/>
          <w:szCs w:val="22"/>
        </w:rPr>
      </w:pPr>
      <w:r w:rsidRPr="00797D70">
        <w:rPr>
          <w:rFonts w:ascii="Palatino Linotype" w:hAnsi="Palatino Linotype" w:cs="Arial"/>
          <w:i/>
          <w:sz w:val="22"/>
          <w:szCs w:val="22"/>
        </w:rPr>
        <w:t xml:space="preserve">V. Entregar, en su caso, a los particulares la información solicitada; </w:t>
      </w:r>
    </w:p>
    <w:p w14:paraId="5B846335" w14:textId="77777777" w:rsidR="00026C8A" w:rsidRPr="00797D70" w:rsidRDefault="00026C8A" w:rsidP="00026C8A">
      <w:pPr>
        <w:tabs>
          <w:tab w:val="left" w:pos="851"/>
        </w:tabs>
        <w:ind w:left="851" w:right="901"/>
        <w:jc w:val="both"/>
        <w:rPr>
          <w:rFonts w:ascii="Palatino Linotype" w:hAnsi="Palatino Linotype" w:cs="Arial"/>
          <w:i/>
          <w:sz w:val="22"/>
          <w:szCs w:val="22"/>
        </w:rPr>
      </w:pPr>
      <w:r w:rsidRPr="00797D70">
        <w:rPr>
          <w:rFonts w:ascii="Palatino Linotype" w:hAnsi="Palatino Linotype" w:cs="Arial"/>
          <w:i/>
          <w:sz w:val="22"/>
          <w:szCs w:val="22"/>
        </w:rPr>
        <w:t xml:space="preserve">VI. Efectuar las notificaciones a los solicitantes; </w:t>
      </w:r>
    </w:p>
    <w:p w14:paraId="00DEE191" w14:textId="77777777" w:rsidR="00026C8A" w:rsidRPr="00797D70" w:rsidRDefault="00026C8A" w:rsidP="00026C8A">
      <w:pPr>
        <w:tabs>
          <w:tab w:val="left" w:pos="851"/>
        </w:tabs>
        <w:ind w:left="851" w:right="901"/>
        <w:jc w:val="both"/>
        <w:rPr>
          <w:rFonts w:ascii="Palatino Linotype" w:hAnsi="Palatino Linotype" w:cs="Arial"/>
          <w:i/>
          <w:sz w:val="22"/>
          <w:szCs w:val="22"/>
        </w:rPr>
      </w:pPr>
      <w:r w:rsidRPr="00797D70">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01802E14" w14:textId="77777777" w:rsidR="00026C8A" w:rsidRPr="00797D70" w:rsidRDefault="00026C8A" w:rsidP="00026C8A">
      <w:pPr>
        <w:tabs>
          <w:tab w:val="left" w:pos="851"/>
        </w:tabs>
        <w:ind w:left="851" w:right="901"/>
        <w:jc w:val="both"/>
        <w:rPr>
          <w:rFonts w:ascii="Palatino Linotype" w:hAnsi="Palatino Linotype" w:cs="Arial"/>
          <w:i/>
          <w:sz w:val="22"/>
          <w:szCs w:val="22"/>
        </w:rPr>
      </w:pPr>
      <w:r w:rsidRPr="00797D70">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2D7463CC" w14:textId="77777777" w:rsidR="00026C8A" w:rsidRPr="00797D70" w:rsidRDefault="00026C8A" w:rsidP="00026C8A">
      <w:pPr>
        <w:tabs>
          <w:tab w:val="left" w:pos="851"/>
        </w:tabs>
        <w:ind w:left="851" w:right="901"/>
        <w:jc w:val="both"/>
        <w:rPr>
          <w:rFonts w:ascii="Palatino Linotype" w:hAnsi="Palatino Linotype" w:cs="Arial"/>
          <w:i/>
          <w:sz w:val="22"/>
          <w:szCs w:val="22"/>
        </w:rPr>
      </w:pPr>
      <w:r w:rsidRPr="00797D70">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652566BA" w14:textId="77777777" w:rsidR="00026C8A" w:rsidRPr="00797D70" w:rsidRDefault="00026C8A" w:rsidP="00026C8A">
      <w:pPr>
        <w:tabs>
          <w:tab w:val="left" w:pos="851"/>
        </w:tabs>
        <w:ind w:left="851" w:right="901"/>
        <w:jc w:val="both"/>
        <w:rPr>
          <w:rFonts w:ascii="Palatino Linotype" w:hAnsi="Palatino Linotype" w:cs="Arial"/>
          <w:i/>
          <w:sz w:val="22"/>
          <w:szCs w:val="22"/>
        </w:rPr>
      </w:pPr>
      <w:r w:rsidRPr="00797D70">
        <w:rPr>
          <w:rFonts w:ascii="Palatino Linotype" w:hAnsi="Palatino Linotype" w:cs="Arial"/>
          <w:i/>
          <w:sz w:val="22"/>
          <w:szCs w:val="22"/>
        </w:rPr>
        <w:t xml:space="preserve">X. Presentar ante el Comité, el proyecto de clasificación de información; </w:t>
      </w:r>
    </w:p>
    <w:p w14:paraId="66E2E86A" w14:textId="77777777" w:rsidR="00026C8A" w:rsidRPr="00797D70" w:rsidRDefault="00026C8A" w:rsidP="00026C8A">
      <w:pPr>
        <w:tabs>
          <w:tab w:val="left" w:pos="851"/>
        </w:tabs>
        <w:ind w:left="851" w:right="901"/>
        <w:jc w:val="both"/>
        <w:rPr>
          <w:rFonts w:ascii="Palatino Linotype" w:hAnsi="Palatino Linotype" w:cs="Arial"/>
          <w:i/>
          <w:sz w:val="22"/>
          <w:szCs w:val="22"/>
        </w:rPr>
      </w:pPr>
      <w:r w:rsidRPr="00797D70">
        <w:rPr>
          <w:rFonts w:ascii="Palatino Linotype" w:hAnsi="Palatino Linotype" w:cs="Arial"/>
          <w:i/>
          <w:sz w:val="22"/>
          <w:szCs w:val="22"/>
        </w:rPr>
        <w:t xml:space="preserve">XI. Promover e implementar políticas de transparencia proactiva procurando su accesibilidad; </w:t>
      </w:r>
    </w:p>
    <w:p w14:paraId="29FB0FD0" w14:textId="77777777" w:rsidR="00026C8A" w:rsidRPr="00797D70" w:rsidRDefault="00026C8A" w:rsidP="00026C8A">
      <w:pPr>
        <w:tabs>
          <w:tab w:val="left" w:pos="851"/>
        </w:tabs>
        <w:ind w:left="851" w:right="901"/>
        <w:jc w:val="both"/>
        <w:rPr>
          <w:rFonts w:ascii="Palatino Linotype" w:hAnsi="Palatino Linotype" w:cs="Arial"/>
          <w:i/>
          <w:sz w:val="22"/>
          <w:szCs w:val="22"/>
        </w:rPr>
      </w:pPr>
      <w:r w:rsidRPr="00797D70">
        <w:rPr>
          <w:rFonts w:ascii="Palatino Linotype" w:hAnsi="Palatino Linotype" w:cs="Arial"/>
          <w:i/>
          <w:sz w:val="22"/>
          <w:szCs w:val="22"/>
        </w:rPr>
        <w:t xml:space="preserve">XII. Fomentar la transparencia y accesibilidad al interior del sujeto obligado; </w:t>
      </w:r>
    </w:p>
    <w:p w14:paraId="1F9A6838" w14:textId="77777777" w:rsidR="00026C8A" w:rsidRPr="00797D70" w:rsidRDefault="00026C8A" w:rsidP="00026C8A">
      <w:pPr>
        <w:tabs>
          <w:tab w:val="left" w:pos="851"/>
        </w:tabs>
        <w:ind w:left="851" w:right="901"/>
        <w:jc w:val="both"/>
        <w:rPr>
          <w:rFonts w:ascii="Palatino Linotype" w:hAnsi="Palatino Linotype" w:cs="Arial"/>
          <w:i/>
          <w:sz w:val="22"/>
          <w:szCs w:val="22"/>
        </w:rPr>
      </w:pPr>
      <w:r w:rsidRPr="00797D70">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019CF507" w14:textId="77777777" w:rsidR="00026C8A" w:rsidRPr="00797D70" w:rsidRDefault="00026C8A" w:rsidP="00026C8A">
      <w:pPr>
        <w:tabs>
          <w:tab w:val="left" w:pos="851"/>
        </w:tabs>
        <w:ind w:left="851" w:right="901"/>
        <w:jc w:val="both"/>
        <w:rPr>
          <w:rFonts w:ascii="Palatino Linotype" w:hAnsi="Palatino Linotype" w:cs="Arial"/>
          <w:i/>
          <w:sz w:val="22"/>
          <w:szCs w:val="22"/>
        </w:rPr>
      </w:pPr>
      <w:r w:rsidRPr="00797D70">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797D70">
        <w:rPr>
          <w:rFonts w:ascii="Palatino Linotype" w:hAnsi="Palatino Linotype" w:cs="Arial"/>
          <w:b/>
          <w:i/>
          <w:sz w:val="22"/>
          <w:szCs w:val="22"/>
        </w:rPr>
        <w:t>”</w:t>
      </w:r>
    </w:p>
    <w:p w14:paraId="7D70C85C" w14:textId="77777777" w:rsidR="00026C8A" w:rsidRPr="00797D70" w:rsidRDefault="00026C8A" w:rsidP="00026C8A">
      <w:pPr>
        <w:jc w:val="both"/>
        <w:rPr>
          <w:rFonts w:ascii="Palatino Linotype" w:hAnsi="Palatino Linotype" w:cs="Arial"/>
        </w:rPr>
      </w:pPr>
    </w:p>
    <w:p w14:paraId="6AC361D0" w14:textId="759B2949" w:rsidR="00026C8A" w:rsidRPr="00797D70" w:rsidRDefault="00026C8A" w:rsidP="00026C8A">
      <w:pPr>
        <w:spacing w:line="360" w:lineRule="auto"/>
        <w:jc w:val="both"/>
        <w:rPr>
          <w:rFonts w:ascii="Palatino Linotype" w:hAnsi="Palatino Linotype" w:cs="Arial"/>
        </w:rPr>
      </w:pPr>
      <w:r w:rsidRPr="00797D70">
        <w:rPr>
          <w:rFonts w:ascii="Palatino Linotype" w:hAnsi="Palatino Linotype" w:cs="Arial"/>
        </w:rPr>
        <w:t xml:space="preserve">Es decir, la impugnación del </w:t>
      </w:r>
      <w:r w:rsidR="00542E98">
        <w:rPr>
          <w:rFonts w:ascii="Palatino Linotype" w:hAnsi="Palatino Linotype" w:cs="Arial"/>
          <w:b/>
        </w:rPr>
        <w:t xml:space="preserve">LA </w:t>
      </w:r>
      <w:r w:rsidRPr="00797D70">
        <w:rPr>
          <w:rFonts w:ascii="Palatino Linotype" w:hAnsi="Palatino Linotype" w:cs="Arial"/>
          <w:b/>
        </w:rPr>
        <w:t>RECURRENTE</w:t>
      </w:r>
      <w:r w:rsidRPr="00797D70">
        <w:rPr>
          <w:rFonts w:ascii="Palatino Linotype" w:hAnsi="Palatino Linotype" w:cs="Arial"/>
        </w:rPr>
        <w:t xml:space="preserve"> debe ser sobre la emisión de un “Acto” contenido en la misma Ley o la omisión de éste, lo que en el presente caso se actualiza con la respuesta dada por </w:t>
      </w:r>
      <w:r w:rsidRPr="00797D70">
        <w:rPr>
          <w:rFonts w:ascii="Palatino Linotype" w:hAnsi="Palatino Linotype" w:cs="Arial"/>
          <w:b/>
        </w:rPr>
        <w:t>EL SUJETO OBLIGADO</w:t>
      </w:r>
      <w:r w:rsidRPr="00797D70">
        <w:rPr>
          <w:rFonts w:ascii="Palatino Linotype" w:hAnsi="Palatino Linotype" w:cs="Arial"/>
        </w:rPr>
        <w:t>.</w:t>
      </w:r>
    </w:p>
    <w:p w14:paraId="648C5F9F" w14:textId="77777777" w:rsidR="00026C8A" w:rsidRPr="00797D70" w:rsidRDefault="00026C8A" w:rsidP="00026C8A">
      <w:pPr>
        <w:spacing w:line="360" w:lineRule="auto"/>
        <w:jc w:val="both"/>
        <w:rPr>
          <w:rFonts w:ascii="Palatino Linotype" w:hAnsi="Palatino Linotype" w:cs="Arial"/>
        </w:rPr>
      </w:pPr>
    </w:p>
    <w:p w14:paraId="783D48A6" w14:textId="77777777" w:rsidR="00026C8A" w:rsidRPr="00797D70" w:rsidRDefault="00026C8A" w:rsidP="00026C8A">
      <w:pPr>
        <w:spacing w:line="360" w:lineRule="auto"/>
        <w:jc w:val="both"/>
        <w:rPr>
          <w:rFonts w:ascii="Palatino Linotype" w:hAnsi="Palatino Linotype" w:cs="Arial"/>
        </w:rPr>
      </w:pPr>
      <w:r w:rsidRPr="00797D70">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797D70">
        <w:rPr>
          <w:rFonts w:ascii="Palatino Linotype" w:hAnsi="Palatino Linotype" w:cs="Arial"/>
          <w:b/>
        </w:rPr>
        <w:t>la modifique o revoque</w:t>
      </w:r>
      <w:r w:rsidRPr="00797D70">
        <w:rPr>
          <w:rFonts w:ascii="Palatino Linotype" w:hAnsi="Palatino Linotype" w:cs="Arial"/>
        </w:rPr>
        <w:t xml:space="preserve">; en cuanto hace a la modificación, ocurre cuando quien emitió su respuesta (acto o resolución), con posterioridad </w:t>
      </w:r>
      <w:r w:rsidRPr="00797D70">
        <w:rPr>
          <w:rFonts w:ascii="Palatino Linotype" w:hAnsi="Palatino Linotype" w:cs="Arial"/>
        </w:rPr>
        <w:lastRenderedPageBreak/>
        <w:t>cambia la información proporcionada en un principio, cuyos resultados no dejan sin efectos la respuesta dada, sino que tiene por objeto añadir, suprimir, o sustituir datos, lo cual puede ser de forma parcial.</w:t>
      </w:r>
    </w:p>
    <w:p w14:paraId="62190C1A" w14:textId="77777777" w:rsidR="00026C8A" w:rsidRPr="00797D70" w:rsidRDefault="00026C8A" w:rsidP="00026C8A">
      <w:pPr>
        <w:spacing w:line="360" w:lineRule="auto"/>
        <w:jc w:val="both"/>
        <w:rPr>
          <w:rFonts w:ascii="Palatino Linotype" w:hAnsi="Palatino Linotype" w:cs="Arial"/>
        </w:rPr>
      </w:pPr>
    </w:p>
    <w:p w14:paraId="75F22EC3" w14:textId="77777777" w:rsidR="00026C8A" w:rsidRPr="00797D70" w:rsidRDefault="00026C8A" w:rsidP="00026C8A">
      <w:pPr>
        <w:spacing w:line="360" w:lineRule="auto"/>
        <w:jc w:val="both"/>
        <w:rPr>
          <w:rFonts w:ascii="Palatino Linotype" w:hAnsi="Palatino Linotype" w:cs="Arial"/>
        </w:rPr>
      </w:pPr>
      <w:r w:rsidRPr="00797D70">
        <w:rPr>
          <w:rFonts w:ascii="Palatino Linotype" w:hAnsi="Palatino Linotype" w:cs="Arial"/>
        </w:rPr>
        <w:t>Por cuanto hace a la revocación, a diferencia de la modificación, ocurre cuando la Dependencia o Entidad Responsable (</w:t>
      </w:r>
      <w:r w:rsidRPr="00797D70">
        <w:rPr>
          <w:rFonts w:ascii="Palatino Linotype" w:hAnsi="Palatino Linotype" w:cs="Arial"/>
          <w:b/>
        </w:rPr>
        <w:t>SUJETO OBLIGADO</w:t>
      </w:r>
      <w:r w:rsidRPr="00797D70">
        <w:rPr>
          <w:rFonts w:ascii="Palatino Linotype" w:hAnsi="Palatino Linotype" w:cs="Arial"/>
        </w:rPr>
        <w:t>), del acto o resolución impugnada, suprime, elimina o cancela la totalidad de su respuesta y emite otra en su lugar dejando sin efecto lo que en un principio respondió.</w:t>
      </w:r>
    </w:p>
    <w:p w14:paraId="66F8EF91" w14:textId="77777777" w:rsidR="00026C8A" w:rsidRPr="00797D70" w:rsidRDefault="00026C8A" w:rsidP="00026C8A">
      <w:pPr>
        <w:spacing w:line="360" w:lineRule="auto"/>
        <w:jc w:val="both"/>
        <w:rPr>
          <w:rFonts w:ascii="Palatino Linotype" w:hAnsi="Palatino Linotype" w:cs="Arial"/>
        </w:rPr>
      </w:pPr>
    </w:p>
    <w:p w14:paraId="69D9F479" w14:textId="77777777" w:rsidR="00026C8A" w:rsidRPr="00797D70" w:rsidRDefault="00026C8A" w:rsidP="00026C8A">
      <w:pPr>
        <w:spacing w:line="360" w:lineRule="auto"/>
        <w:jc w:val="both"/>
        <w:rPr>
          <w:rFonts w:ascii="Palatino Linotype" w:hAnsi="Palatino Linotype" w:cs="Arial"/>
        </w:rPr>
      </w:pPr>
      <w:r w:rsidRPr="00797D70">
        <w:rPr>
          <w:rFonts w:ascii="Palatino Linotype" w:hAnsi="Palatino Linotype" w:cs="Arial"/>
        </w:rPr>
        <w:t>En ese tenor, un acto impugnado queda sin efectos, cuando aun existiendo jurídicamente (esto es, que no se ha modificado, ni revocado) ya no genera ninguna consecuencia legal.</w:t>
      </w:r>
    </w:p>
    <w:p w14:paraId="6984C88E" w14:textId="77777777" w:rsidR="00026C8A" w:rsidRPr="00797D70" w:rsidRDefault="00026C8A" w:rsidP="00026C8A">
      <w:pPr>
        <w:spacing w:line="360" w:lineRule="auto"/>
        <w:jc w:val="both"/>
        <w:rPr>
          <w:rFonts w:ascii="Palatino Linotype" w:hAnsi="Palatino Linotype" w:cs="Arial"/>
        </w:rPr>
      </w:pPr>
    </w:p>
    <w:p w14:paraId="260EE06E" w14:textId="77777777" w:rsidR="00026C8A" w:rsidRPr="00797D70" w:rsidRDefault="00026C8A" w:rsidP="00026C8A">
      <w:pPr>
        <w:spacing w:line="360" w:lineRule="auto"/>
        <w:jc w:val="both"/>
        <w:rPr>
          <w:rFonts w:ascii="Palatino Linotype" w:hAnsi="Palatino Linotype" w:cs="Arial"/>
        </w:rPr>
      </w:pPr>
      <w:r w:rsidRPr="00797D70">
        <w:rPr>
          <w:rFonts w:ascii="Palatino Linotype" w:hAnsi="Palatino Linotype" w:cs="Arial"/>
        </w:rPr>
        <w:t xml:space="preserve">En tanto que, un acto impugnado queda sin materia, cuando ha sido satisfecha la pretensión de lo pedido o exigido por la parte </w:t>
      </w:r>
      <w:r w:rsidRPr="00797D70">
        <w:rPr>
          <w:rFonts w:ascii="Palatino Linotype" w:hAnsi="Palatino Linotype" w:cs="Arial"/>
          <w:b/>
          <w:color w:val="000000"/>
        </w:rPr>
        <w:t>RECURRENTE</w:t>
      </w:r>
      <w:r w:rsidRPr="00797D70">
        <w:rPr>
          <w:rFonts w:ascii="Palatino Linotype" w:hAnsi="Palatino Linotype" w:cs="Arial"/>
          <w:b/>
        </w:rPr>
        <w:t xml:space="preserve"> </w:t>
      </w:r>
      <w:r w:rsidRPr="00797D70">
        <w:rPr>
          <w:rFonts w:ascii="Palatino Linotype" w:hAnsi="Palatino Linotype" w:cs="Arial"/>
        </w:rPr>
        <w:t xml:space="preserve">de manera que </w:t>
      </w:r>
      <w:r w:rsidRPr="00797D70">
        <w:rPr>
          <w:rFonts w:ascii="Palatino Linotype" w:hAnsi="Palatino Linotype" w:cs="Arial"/>
          <w:b/>
        </w:rPr>
        <w:t xml:space="preserve">EL SUJETO OBLIGADO </w:t>
      </w:r>
      <w:r w:rsidRPr="00797D70">
        <w:rPr>
          <w:rFonts w:ascii="Palatino Linotype" w:hAnsi="Palatino Linotype" w:cs="Arial"/>
        </w:rPr>
        <w:t xml:space="preserve">entrega una respuesta que aunque sea posterior a los términos previstos en la ley, mediante ésta concede la información solicitada.  </w:t>
      </w:r>
    </w:p>
    <w:p w14:paraId="23C4A492" w14:textId="77777777" w:rsidR="00026C8A" w:rsidRPr="00797D70" w:rsidRDefault="00026C8A" w:rsidP="00026C8A">
      <w:pPr>
        <w:spacing w:line="360" w:lineRule="auto"/>
        <w:jc w:val="both"/>
        <w:rPr>
          <w:rFonts w:ascii="Palatino Linotype" w:hAnsi="Palatino Linotype" w:cs="Arial"/>
        </w:rPr>
      </w:pPr>
    </w:p>
    <w:p w14:paraId="357DE7AD" w14:textId="40A74E52" w:rsidR="00F36D65" w:rsidRPr="00797D70" w:rsidRDefault="00026C8A" w:rsidP="00F36D65">
      <w:pPr>
        <w:widowControl w:val="0"/>
        <w:tabs>
          <w:tab w:val="left" w:pos="0"/>
        </w:tabs>
        <w:spacing w:line="360" w:lineRule="auto"/>
        <w:jc w:val="both"/>
        <w:rPr>
          <w:rFonts w:ascii="Palatino Linotype" w:eastAsia="Palatino Linotype" w:hAnsi="Palatino Linotype" w:cs="Palatino Linotype"/>
          <w:b/>
        </w:rPr>
      </w:pPr>
      <w:r w:rsidRPr="00797D70">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797D70">
        <w:rPr>
          <w:rFonts w:ascii="Palatino Linotype" w:hAnsi="Palatino Linotype" w:cs="Arial"/>
          <w:b/>
        </w:rPr>
        <w:t>EL SUJETO OBLIGADO</w:t>
      </w:r>
      <w:r w:rsidRPr="00797D70">
        <w:rPr>
          <w:rFonts w:ascii="Palatino Linotype" w:hAnsi="Palatino Linotype" w:cs="Arial"/>
        </w:rPr>
        <w:t xml:space="preserve"> mediante un acto posterior a su respuesta, </w:t>
      </w:r>
      <w:r w:rsidR="00F36D65" w:rsidRPr="00797D70">
        <w:rPr>
          <w:rFonts w:ascii="Palatino Linotype" w:eastAsia="Palatino Linotype" w:hAnsi="Palatino Linotype" w:cs="Palatino Linotype"/>
        </w:rPr>
        <w:t xml:space="preserve">en fecha cinco de septiembre de dos mil veintidós, remitió en el apartado de manifestaciones, el siguiente archivo electrónico </w:t>
      </w:r>
      <w:r w:rsidR="00F36D65" w:rsidRPr="00797D70">
        <w:rPr>
          <w:rFonts w:ascii="Palatino Linotype" w:eastAsia="Palatino Linotype" w:hAnsi="Palatino Linotype" w:cs="Palatino Linotype"/>
          <w:b/>
        </w:rPr>
        <w:t xml:space="preserve">MANIFESTACIONES 274 RR-12577_0001.pdf, </w:t>
      </w:r>
      <w:r w:rsidR="00F36D65" w:rsidRPr="00797D70">
        <w:rPr>
          <w:rFonts w:ascii="Palatino Linotype" w:eastAsia="Palatino Linotype" w:hAnsi="Palatino Linotype" w:cs="Palatino Linotype"/>
        </w:rPr>
        <w:t xml:space="preserve">mediante el cual hace del conocimiento que de acuerdo a su </w:t>
      </w:r>
      <w:r w:rsidR="00F36D65" w:rsidRPr="00797D70">
        <w:rPr>
          <w:rFonts w:ascii="Palatino Linotype" w:eastAsia="Palatino Linotype" w:hAnsi="Palatino Linotype" w:cs="Palatino Linotype"/>
        </w:rPr>
        <w:lastRenderedPageBreak/>
        <w:t xml:space="preserve">solicitud donde requiere fecha específica de la instalación del Comité Municipal de Dictamen de Giro y copia del acta de instalación, </w:t>
      </w:r>
      <w:r w:rsidR="00F36D65" w:rsidRPr="00797D70">
        <w:rPr>
          <w:rFonts w:ascii="Palatino Linotype" w:eastAsia="Palatino Linotype" w:hAnsi="Palatino Linotype" w:cs="Palatino Linotype"/>
          <w:b/>
        </w:rPr>
        <w:t>informa que se instaló el 25 de marzo de 2021, y se publicó en fecha 26 de mayo del dos mil veintiuno, adjuntando copia simple de la Gaceta Municipal donde fue publicado el Reglamento del Comité Municipal de Dictamen de Giro; asimismo adjuntó GACETA REGLAMENTO DEL COMITÉ MUNICIPAL DE DICTÁMEN DE GIRO_0001.pdf</w:t>
      </w:r>
      <w:r w:rsidR="00F36D65" w:rsidRPr="00797D70">
        <w:rPr>
          <w:rFonts w:ascii="Palatino Linotype" w:eastAsia="Palatino Linotype" w:hAnsi="Palatino Linotype" w:cs="Palatino Linotype"/>
        </w:rPr>
        <w:t xml:space="preserve">.  </w:t>
      </w:r>
      <w:proofErr w:type="gramStart"/>
      <w:r w:rsidR="00F36D65" w:rsidRPr="00797D70">
        <w:rPr>
          <w:rFonts w:ascii="Palatino Linotype" w:eastAsia="Palatino Linotype" w:hAnsi="Palatino Linotype" w:cs="Palatino Linotype"/>
        </w:rPr>
        <w:t>de</w:t>
      </w:r>
      <w:proofErr w:type="gramEnd"/>
      <w:r w:rsidR="00F36D65" w:rsidRPr="00797D70">
        <w:rPr>
          <w:rFonts w:ascii="Palatino Linotype" w:eastAsia="Palatino Linotype" w:hAnsi="Palatino Linotype" w:cs="Palatino Linotype"/>
        </w:rPr>
        <w:t xml:space="preserve"> fecha 26 de mayo del dos mil veintiuno y por último </w:t>
      </w:r>
      <w:r w:rsidR="00F36D65" w:rsidRPr="00797D70">
        <w:rPr>
          <w:rFonts w:ascii="Palatino Linotype" w:eastAsia="Palatino Linotype" w:hAnsi="Palatino Linotype" w:cs="Palatino Linotype"/>
          <w:b/>
        </w:rPr>
        <w:t xml:space="preserve">ANEXO SOL 274-ACUERDO 171.pdf. </w:t>
      </w:r>
      <w:proofErr w:type="gramStart"/>
      <w:r w:rsidR="00F36D65" w:rsidRPr="00797D70">
        <w:rPr>
          <w:rFonts w:ascii="Palatino Linotype" w:eastAsia="Palatino Linotype" w:hAnsi="Palatino Linotype" w:cs="Palatino Linotype"/>
        </w:rPr>
        <w:t>referente</w:t>
      </w:r>
      <w:proofErr w:type="gramEnd"/>
      <w:r w:rsidR="00F36D65" w:rsidRPr="00797D70">
        <w:rPr>
          <w:rFonts w:ascii="Palatino Linotype" w:eastAsia="Palatino Linotype" w:hAnsi="Palatino Linotype" w:cs="Palatino Linotype"/>
        </w:rPr>
        <w:t xml:space="preserve"> al Acuerdo número 171 del acta de la octogésima tercera sesión ordinaria de cabildo de fecha veinticinco de marzo de dos mil veintiuno, se aprueba la conformación del Comité Municipal de Dictámenes de Giro.</w:t>
      </w:r>
    </w:p>
    <w:p w14:paraId="49EA28E4" w14:textId="14EFB6EB" w:rsidR="00026C8A" w:rsidRPr="00797D70" w:rsidRDefault="00026C8A" w:rsidP="00F36D65">
      <w:pPr>
        <w:spacing w:line="360" w:lineRule="auto"/>
        <w:jc w:val="both"/>
        <w:rPr>
          <w:rFonts w:ascii="Palatino Linotype" w:hAnsi="Palatino Linotype" w:cs="Arial"/>
        </w:rPr>
      </w:pPr>
    </w:p>
    <w:p w14:paraId="6637488C" w14:textId="77777777" w:rsidR="00FD74E3" w:rsidRPr="00797D70" w:rsidRDefault="00FD74E3" w:rsidP="00FD74E3">
      <w:pPr>
        <w:spacing w:line="360" w:lineRule="auto"/>
        <w:jc w:val="both"/>
        <w:rPr>
          <w:rFonts w:ascii="Palatino Linotype" w:hAnsi="Palatino Linotype" w:cs="Arial"/>
        </w:rPr>
      </w:pPr>
      <w:r w:rsidRPr="00797D70">
        <w:rPr>
          <w:rFonts w:ascii="Palatino Linotype" w:hAnsi="Palatino Linotype" w:cs="Arial"/>
        </w:rPr>
        <w:t xml:space="preserve">Con relación a lo anterior, es importante resaltar la siguiente manifestación por parte del </w:t>
      </w:r>
      <w:r w:rsidRPr="00797D70">
        <w:rPr>
          <w:rFonts w:ascii="Palatino Linotype" w:hAnsi="Palatino Linotype" w:cs="Arial"/>
          <w:b/>
        </w:rPr>
        <w:t>SUJETO OBLIGADO,</w:t>
      </w:r>
      <w:r w:rsidRPr="00797D70">
        <w:rPr>
          <w:rFonts w:ascii="Palatino Linotype" w:hAnsi="Palatino Linotype" w:cs="Arial"/>
        </w:rPr>
        <w:t xml:space="preserve"> que para su mayor apreciación se extrae directo del archivo que adjunta: </w:t>
      </w:r>
    </w:p>
    <w:p w14:paraId="71E719B1" w14:textId="3F76D13D" w:rsidR="00FD74E3" w:rsidRPr="00797D70" w:rsidRDefault="00FD74E3" w:rsidP="00FD74E3">
      <w:pPr>
        <w:spacing w:line="360" w:lineRule="auto"/>
        <w:jc w:val="both"/>
        <w:rPr>
          <w:rFonts w:ascii="Palatino Linotype" w:hAnsi="Palatino Linotype" w:cs="Arial"/>
        </w:rPr>
      </w:pPr>
      <w:r w:rsidRPr="00797D70">
        <w:rPr>
          <w:rFonts w:ascii="Palatino Linotype" w:hAnsi="Palatino Linotype" w:cs="Arial"/>
          <w:noProof/>
          <w:lang w:val="es-419" w:eastAsia="es-419"/>
        </w:rPr>
        <mc:AlternateContent>
          <mc:Choice Requires="wps">
            <w:drawing>
              <wp:anchor distT="0" distB="0" distL="114300" distR="114300" simplePos="0" relativeHeight="251659264" behindDoc="0" locked="0" layoutInCell="1" allowOverlap="1" wp14:anchorId="4C45DCEA" wp14:editId="08D80055">
                <wp:simplePos x="0" y="0"/>
                <wp:positionH relativeFrom="column">
                  <wp:posOffset>25095</wp:posOffset>
                </wp:positionH>
                <wp:positionV relativeFrom="paragraph">
                  <wp:posOffset>46879</wp:posOffset>
                </wp:positionV>
                <wp:extent cx="5526157" cy="2059387"/>
                <wp:effectExtent l="38100" t="38100" r="55880" b="93345"/>
                <wp:wrapNone/>
                <wp:docPr id="5" name="Conector recto 5"/>
                <wp:cNvGraphicFramePr/>
                <a:graphic xmlns:a="http://schemas.openxmlformats.org/drawingml/2006/main">
                  <a:graphicData uri="http://schemas.microsoft.com/office/word/2010/wordprocessingShape">
                    <wps:wsp>
                      <wps:cNvCnPr/>
                      <wps:spPr>
                        <a:xfrm>
                          <a:off x="0" y="0"/>
                          <a:ext cx="5526157" cy="205938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B9356B"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3.7pt" to="437.1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tjuwEAAMUDAAAOAAAAZHJzL2Uyb0RvYy54bWysU8tu2zAQvBfoPxC8x5IcKEkFyzk4aC9F&#10;a/TxAQy1tAnwhSVryX/fJWUrRVsgQNELnzuzO8Pl5nGyhp0Ao/au582q5gyc9IN2h55///b+5oGz&#10;mIQbhPEOen6GyB+3b99sxtDB2h+9GQAZkbjYjaHnx5RCV1VRHsGKuPIBHF0qj1Yk2uKhGlCMxG5N&#10;ta7ru2r0OAT0EmKk06f5km8Lv1Ig02elIiRmek61pTJiGZ/zWG03ojugCEctL2WIf6jCCu0o6UL1&#10;JJJgP1D/QWW1RB+9SivpbeWV0hKKBlLT1L+p+XoUAYoWMieGxab4/2jlp9MemR563nLmhKUn2tFD&#10;yeSRYZ5Ymz0aQ+wodOf2eNnFsMcseFJo80xS2FR8PS++wpSYpMO2Xd817T1nku7Wdfvu9uE+s1Yv&#10;8IAxfQBvWV703GiXhYtOnD7GNIdeQwiXy5kLKKt0NpCDjfsCisRQynVBlzaCnUF2EtQAQkpwqbmk&#10;LtEZprQxC7B+HXiJz1AoLbaAm9fBC6Jk9i4tYKudx78RpOlasprjrw7MurMFz344l6cp1lCvFHMv&#10;fZ2b8dd9gb/8vu1PAAAA//8DAFBLAwQUAAYACAAAACEATbn+ytwAAAAHAQAADwAAAGRycy9kb3du&#10;cmV2LnhtbEyPy07DMBRE90j8g3WR2FGnSdSUkJsKISGxpCkLlk58yYP4Idtt0r/HrGA5mtHMmeqw&#10;qpldyPnRaITtJgFGujNy1D3Cx+n1YQ/MB6GlmI0mhCt5ONS3N5UopVn0kS5N6Fks0b4UCEMItuTc&#10;dwMp4TfGko7el3FKhChdz6UTSyxXM0+TZMeVGHVcGISll4G67+asED5dO6Vv18WmZto1j5Ol9P1I&#10;iPd36/MTsEBr+AvDL35EhzoyteaspWczQh6fBIQiBxbdfZFnwFqELNsWwOuK/+evfwAAAP//AwBQ&#10;SwECLQAUAAYACAAAACEAtoM4kv4AAADhAQAAEwAAAAAAAAAAAAAAAAAAAAAAW0NvbnRlbnRfVHlw&#10;ZXNdLnhtbFBLAQItABQABgAIAAAAIQA4/SH/1gAAAJQBAAALAAAAAAAAAAAAAAAAAC8BAABfcmVs&#10;cy8ucmVsc1BLAQItABQABgAIAAAAIQBB0UtjuwEAAMUDAAAOAAAAAAAAAAAAAAAAAC4CAABkcnMv&#10;ZTJvRG9jLnhtbFBLAQItABQABgAIAAAAIQBNuf7K3AAAAAcBAAAPAAAAAAAAAAAAAAAAABUEAABk&#10;cnMvZG93bnJldi54bWxQSwUGAAAAAAQABADzAAAAHgUAAAAA&#10;" strokecolor="#4f81bd [3204]" strokeweight="2pt">
                <v:shadow on="t" color="black" opacity="24903f" origin=",.5" offset="0,.55556mm"/>
              </v:line>
            </w:pict>
          </mc:Fallback>
        </mc:AlternateContent>
      </w:r>
    </w:p>
    <w:p w14:paraId="49D19EA6" w14:textId="77777777" w:rsidR="00FD74E3" w:rsidRPr="00797D70" w:rsidRDefault="00FD74E3" w:rsidP="00FD74E3">
      <w:pPr>
        <w:spacing w:line="360" w:lineRule="auto"/>
        <w:jc w:val="both"/>
        <w:rPr>
          <w:rFonts w:ascii="Palatino Linotype" w:hAnsi="Palatino Linotype" w:cs="Arial"/>
        </w:rPr>
      </w:pPr>
      <w:r w:rsidRPr="00797D70">
        <w:rPr>
          <w:rFonts w:ascii="Palatino Linotype" w:hAnsi="Palatino Linotype" w:cs="Arial"/>
          <w:noProof/>
          <w:lang w:val="es-419" w:eastAsia="es-419"/>
        </w:rPr>
        <w:lastRenderedPageBreak/>
        <w:drawing>
          <wp:inline distT="0" distB="0" distL="0" distR="0" wp14:anchorId="38E09F87" wp14:editId="1C54CFB8">
            <wp:extent cx="5580996" cy="493776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5038" cy="4950183"/>
                    </a:xfrm>
                    <a:prstGeom prst="rect">
                      <a:avLst/>
                    </a:prstGeom>
                    <a:noFill/>
                    <a:ln>
                      <a:noFill/>
                    </a:ln>
                  </pic:spPr>
                </pic:pic>
              </a:graphicData>
            </a:graphic>
          </wp:inline>
        </w:drawing>
      </w:r>
    </w:p>
    <w:p w14:paraId="09C0302F" w14:textId="77777777" w:rsidR="00FD74E3" w:rsidRPr="00797D70" w:rsidRDefault="00FD74E3" w:rsidP="00FD74E3">
      <w:pPr>
        <w:spacing w:line="360" w:lineRule="auto"/>
        <w:jc w:val="both"/>
        <w:rPr>
          <w:rFonts w:ascii="Palatino Linotype" w:hAnsi="Palatino Linotype" w:cs="Arial"/>
        </w:rPr>
      </w:pPr>
    </w:p>
    <w:p w14:paraId="19B85F7C" w14:textId="358D28CF" w:rsidR="00FD74E3" w:rsidRPr="00797D70" w:rsidRDefault="00FD74E3" w:rsidP="00F36D65">
      <w:pPr>
        <w:spacing w:line="360" w:lineRule="auto"/>
        <w:jc w:val="both"/>
        <w:rPr>
          <w:rFonts w:ascii="Palatino Linotype" w:eastAsiaTheme="minorEastAsia" w:hAnsi="Palatino Linotype" w:cstheme="minorBidi"/>
          <w:lang w:val="es-ES_tradnl"/>
        </w:rPr>
      </w:pPr>
      <w:r w:rsidRPr="00797D70">
        <w:rPr>
          <w:rFonts w:ascii="Palatino Linotype" w:hAnsi="Palatino Linotype" w:cs="Arial"/>
        </w:rPr>
        <w:t xml:space="preserve">De esta manera, es sustancial manifestar que este </w:t>
      </w:r>
      <w:r w:rsidRPr="00797D70">
        <w:rPr>
          <w:rFonts w:ascii="Palatino Linotype" w:hAnsi="Palatino Linotype" w:cs="Arial"/>
          <w:b/>
        </w:rPr>
        <w:t>SUJETO OBLIGADO,</w:t>
      </w:r>
      <w:r w:rsidRPr="00797D70">
        <w:rPr>
          <w:rFonts w:ascii="Palatino Linotype" w:hAnsi="Palatino Linotype" w:cs="Arial"/>
        </w:rPr>
        <w:t xml:space="preserve"> argumenta que lo que adjunta es la que obra y guarda en los archivos de la Dirección, es documentación vigente</w:t>
      </w:r>
      <w:r w:rsidR="00271560" w:rsidRPr="00797D70">
        <w:rPr>
          <w:rFonts w:ascii="Palatino Linotype" w:hAnsi="Palatino Linotype" w:cs="Arial"/>
        </w:rPr>
        <w:t xml:space="preserve">, </w:t>
      </w:r>
      <w:r w:rsidR="00271560" w:rsidRPr="00797D70">
        <w:rPr>
          <w:rFonts w:ascii="Palatino Linotype" w:eastAsiaTheme="minorEastAsia" w:hAnsi="Palatino Linotype" w:cstheme="minorBidi"/>
          <w:lang w:val="es-ES_tradnl"/>
        </w:rPr>
        <w:t>a fin de dar respuesta a la solicitud, en este sentido este Órgano Garante conforme al artículo 36 de la Ley de la Materia, no se encuentra facultado para pronunciarse acerca de la veracidad de la información remitida por los Sujetos Obligados.</w:t>
      </w:r>
    </w:p>
    <w:p w14:paraId="48D8B88C" w14:textId="77777777" w:rsidR="00614FD3" w:rsidRPr="00797D70" w:rsidRDefault="00614FD3" w:rsidP="00614FD3">
      <w:pPr>
        <w:spacing w:line="360" w:lineRule="auto"/>
        <w:jc w:val="both"/>
        <w:rPr>
          <w:rFonts w:ascii="Palatino Linotype" w:hAnsi="Palatino Linotype" w:cs="Arial"/>
        </w:rPr>
      </w:pPr>
      <w:r w:rsidRPr="00797D70">
        <w:rPr>
          <w:rFonts w:ascii="Palatino Linotype" w:hAnsi="Palatino Linotype"/>
        </w:rPr>
        <w:lastRenderedPageBreak/>
        <w:t xml:space="preserve">Atento a ello, resulta evidente que </w:t>
      </w:r>
      <w:r w:rsidRPr="00797D70">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w:t>
      </w:r>
      <w:r w:rsidRPr="00797D70">
        <w:rPr>
          <w:rFonts w:ascii="Palatino Linotype" w:hAnsi="Palatino Linotype" w:cs="Arial"/>
          <w:b/>
        </w:rPr>
        <w:t xml:space="preserve"> al modificar la respuesta con el Informe Justificado rendido, </w:t>
      </w:r>
      <w:r w:rsidRPr="00797D70">
        <w:rPr>
          <w:rFonts w:ascii="Palatino Linotype" w:hAnsi="Palatino Linotype" w:cs="Arial"/>
        </w:rPr>
        <w:t xml:space="preserve">se precisó y proporcionó la información faltante. </w:t>
      </w:r>
    </w:p>
    <w:p w14:paraId="3D2C9F70" w14:textId="77777777" w:rsidR="00614FD3" w:rsidRPr="00797D70" w:rsidRDefault="00614FD3" w:rsidP="00614FD3">
      <w:pPr>
        <w:spacing w:line="360" w:lineRule="auto"/>
        <w:jc w:val="both"/>
        <w:rPr>
          <w:rFonts w:ascii="Palatino Linotype" w:hAnsi="Palatino Linotype" w:cs="Arial"/>
        </w:rPr>
      </w:pPr>
    </w:p>
    <w:p w14:paraId="73ED5796" w14:textId="77777777" w:rsidR="00614FD3" w:rsidRPr="00797D70" w:rsidRDefault="00614FD3" w:rsidP="00614FD3">
      <w:pPr>
        <w:spacing w:line="360" w:lineRule="auto"/>
        <w:jc w:val="both"/>
        <w:rPr>
          <w:rFonts w:ascii="Palatino Linotype" w:hAnsi="Palatino Linotype" w:cs="Arial"/>
          <w:szCs w:val="28"/>
          <w:lang w:val="es-ES"/>
        </w:rPr>
      </w:pPr>
      <w:r w:rsidRPr="00797D70">
        <w:rPr>
          <w:rFonts w:ascii="Palatino Linotype" w:hAnsi="Palatino Linotype"/>
        </w:rPr>
        <w:t xml:space="preserve">Derivado de lo anterior, este Instituto considera que se actualiza la causal de sobreseimiento establecida en el artículo 192, fracción III de la Ley de Transparencia y Acceso a la Información Pública del Estado de México y Municipios; pues al modificar </w:t>
      </w:r>
      <w:r w:rsidRPr="00797D70">
        <w:rPr>
          <w:rFonts w:ascii="Palatino Linotype" w:hAnsi="Palatino Linotype" w:cs="Arial"/>
          <w:b/>
          <w:szCs w:val="28"/>
          <w:lang w:val="es-ES"/>
        </w:rPr>
        <w:t xml:space="preserve">EL SUJETO OBLIGADO </w:t>
      </w:r>
      <w:r w:rsidRPr="00797D70">
        <w:rPr>
          <w:rFonts w:ascii="Palatino Linotype" w:hAnsi="Palatino Linotype" w:cs="Arial"/>
          <w:szCs w:val="28"/>
          <w:lang w:val="es-ES"/>
        </w:rPr>
        <w:t xml:space="preserve">la respuesta en el Recurso de Revisión quedó sin materia. </w:t>
      </w:r>
    </w:p>
    <w:p w14:paraId="734615C4" w14:textId="77777777" w:rsidR="00614FD3" w:rsidRPr="00797D70" w:rsidRDefault="00614FD3" w:rsidP="00614FD3">
      <w:pPr>
        <w:spacing w:line="360" w:lineRule="auto"/>
        <w:jc w:val="both"/>
        <w:rPr>
          <w:rFonts w:ascii="Palatino Linotype" w:hAnsi="Palatino Linotype" w:cs="Arial"/>
        </w:rPr>
      </w:pPr>
    </w:p>
    <w:p w14:paraId="62BDFF34" w14:textId="77777777" w:rsidR="00614FD3" w:rsidRPr="00797D70" w:rsidRDefault="00614FD3" w:rsidP="00614FD3">
      <w:pPr>
        <w:widowControl w:val="0"/>
        <w:autoSpaceDE w:val="0"/>
        <w:autoSpaceDN w:val="0"/>
        <w:adjustRightInd w:val="0"/>
        <w:spacing w:line="360" w:lineRule="auto"/>
        <w:jc w:val="both"/>
        <w:rPr>
          <w:rFonts w:ascii="Palatino Linotype" w:eastAsia="Calibri" w:hAnsi="Palatino Linotype" w:cs="Arial"/>
        </w:rPr>
      </w:pPr>
      <w:r w:rsidRPr="00797D70">
        <w:rPr>
          <w:rFonts w:ascii="Palatino Linotype" w:hAnsi="Palatino Linotype"/>
          <w:color w:val="000000"/>
        </w:rPr>
        <w:t xml:space="preserve">En </w:t>
      </w:r>
      <w:r w:rsidRPr="00797D70">
        <w:rPr>
          <w:rFonts w:ascii="Palatino Linotype" w:hAnsi="Palatino Linotype"/>
        </w:rPr>
        <w:t>consecuencia</w:t>
      </w:r>
      <w:r w:rsidRPr="00797D70">
        <w:rPr>
          <w:rFonts w:ascii="Palatino Linotype" w:hAnsi="Palatino Linotype"/>
          <w:color w:val="000000"/>
        </w:rPr>
        <w:t xml:space="preserve">, </w:t>
      </w:r>
      <w:r w:rsidRPr="00797D70">
        <w:rPr>
          <w:rFonts w:ascii="Palatino Linotype" w:hAnsi="Palatino Linotype"/>
        </w:rPr>
        <w:t xml:space="preserve">se </w:t>
      </w:r>
      <w:r w:rsidRPr="00797D70">
        <w:rPr>
          <w:rFonts w:ascii="Palatino Linotype" w:hAnsi="Palatino Linotype" w:cs="Arial"/>
          <w:lang w:val="es-ES_tradnl"/>
        </w:rPr>
        <w:t xml:space="preserve">determina </w:t>
      </w:r>
      <w:r w:rsidRPr="00797D70">
        <w:rPr>
          <w:rFonts w:ascii="Palatino Linotype" w:hAnsi="Palatino Linotype" w:cs="Arial"/>
          <w:b/>
          <w:lang w:val="es-ES_tradnl"/>
        </w:rPr>
        <w:t>SOBRESEER</w:t>
      </w:r>
      <w:r w:rsidRPr="00797D70">
        <w:rPr>
          <w:rFonts w:ascii="Palatino Linotype" w:hAnsi="Palatino Linotype" w:cs="Arial"/>
          <w:lang w:val="es-ES_tradnl"/>
        </w:rPr>
        <w:t xml:space="preserve"> el presente Recurso de Revisión, en </w:t>
      </w:r>
      <w:r w:rsidRPr="00797D70">
        <w:rPr>
          <w:rFonts w:ascii="Palatino Linotype" w:hAnsi="Palatino Linotype"/>
          <w:bCs/>
        </w:rPr>
        <w:t>términos</w:t>
      </w:r>
      <w:r w:rsidRPr="00797D70">
        <w:rPr>
          <w:rFonts w:ascii="Palatino Linotype" w:hAnsi="Palatino Linotype" w:cs="Arial"/>
          <w:lang w:val="es-ES_tradnl"/>
        </w:rPr>
        <w:t xml:space="preserve"> del artículo 186, fracción I, de la </w:t>
      </w:r>
      <w:r w:rsidRPr="00797D70">
        <w:rPr>
          <w:rFonts w:ascii="Palatino Linotype" w:eastAsia="Calibri" w:hAnsi="Palatino Linotype" w:cs="Arial"/>
        </w:rPr>
        <w:t>Ley de Transparencia y Acceso a la Información Pública del Estado de México y Municipios:</w:t>
      </w:r>
    </w:p>
    <w:p w14:paraId="2DF46999" w14:textId="77777777" w:rsidR="00614FD3" w:rsidRPr="00797D70" w:rsidRDefault="00614FD3" w:rsidP="00614FD3">
      <w:pPr>
        <w:widowControl w:val="0"/>
        <w:autoSpaceDE w:val="0"/>
        <w:autoSpaceDN w:val="0"/>
        <w:adjustRightInd w:val="0"/>
        <w:jc w:val="both"/>
        <w:rPr>
          <w:rFonts w:ascii="Palatino Linotype" w:eastAsia="Calibri" w:hAnsi="Palatino Linotype" w:cs="Arial"/>
        </w:rPr>
      </w:pPr>
    </w:p>
    <w:p w14:paraId="1483E827" w14:textId="77777777" w:rsidR="00614FD3" w:rsidRPr="00797D70" w:rsidRDefault="00614FD3" w:rsidP="00614FD3">
      <w:pPr>
        <w:tabs>
          <w:tab w:val="left" w:pos="851"/>
        </w:tabs>
        <w:ind w:left="851" w:right="901"/>
        <w:jc w:val="both"/>
        <w:rPr>
          <w:rFonts w:ascii="Palatino Linotype" w:hAnsi="Palatino Linotype" w:cs="Arial"/>
          <w:i/>
          <w:sz w:val="22"/>
        </w:rPr>
      </w:pPr>
      <w:r w:rsidRPr="00797D70">
        <w:rPr>
          <w:rFonts w:ascii="Palatino Linotype" w:hAnsi="Palatino Linotype" w:cs="Arial"/>
          <w:i/>
          <w:sz w:val="22"/>
        </w:rPr>
        <w:t>“</w:t>
      </w:r>
      <w:r w:rsidRPr="00797D70">
        <w:rPr>
          <w:rFonts w:ascii="Palatino Linotype" w:hAnsi="Palatino Linotype" w:cs="Arial"/>
          <w:b/>
          <w:i/>
          <w:sz w:val="22"/>
        </w:rPr>
        <w:t xml:space="preserve">Artículo 186. </w:t>
      </w:r>
      <w:r w:rsidRPr="00797D70">
        <w:rPr>
          <w:rFonts w:ascii="Palatino Linotype" w:hAnsi="Palatino Linotype" w:cs="Arial"/>
          <w:b/>
          <w:i/>
          <w:sz w:val="22"/>
          <w:u w:val="single"/>
        </w:rPr>
        <w:t>Las resoluciones del Instituto podrán</w:t>
      </w:r>
      <w:r w:rsidRPr="00797D70">
        <w:rPr>
          <w:rFonts w:ascii="Palatino Linotype" w:hAnsi="Palatino Linotype" w:cs="Arial"/>
          <w:i/>
          <w:sz w:val="22"/>
        </w:rPr>
        <w:t xml:space="preserve">: </w:t>
      </w:r>
    </w:p>
    <w:p w14:paraId="236DE448" w14:textId="77777777" w:rsidR="00614FD3" w:rsidRPr="00797D70" w:rsidRDefault="00614FD3" w:rsidP="00614FD3">
      <w:pPr>
        <w:tabs>
          <w:tab w:val="left" w:pos="851"/>
        </w:tabs>
        <w:ind w:left="851" w:right="901"/>
        <w:jc w:val="both"/>
        <w:rPr>
          <w:rFonts w:ascii="Palatino Linotype" w:hAnsi="Palatino Linotype" w:cs="Arial"/>
          <w:i/>
          <w:sz w:val="22"/>
        </w:rPr>
      </w:pPr>
      <w:r w:rsidRPr="00797D70">
        <w:rPr>
          <w:rFonts w:ascii="Palatino Linotype" w:hAnsi="Palatino Linotype" w:cs="Arial"/>
          <w:b/>
          <w:i/>
          <w:sz w:val="22"/>
        </w:rPr>
        <w:t xml:space="preserve">I. </w:t>
      </w:r>
      <w:r w:rsidRPr="00797D70">
        <w:rPr>
          <w:rFonts w:ascii="Palatino Linotype" w:hAnsi="Palatino Linotype" w:cs="Arial"/>
          <w:i/>
          <w:sz w:val="22"/>
        </w:rPr>
        <w:t xml:space="preserve">Desechar o </w:t>
      </w:r>
      <w:r w:rsidRPr="00797D70">
        <w:rPr>
          <w:rFonts w:ascii="Palatino Linotype" w:hAnsi="Palatino Linotype" w:cs="Arial"/>
          <w:b/>
          <w:i/>
          <w:sz w:val="22"/>
          <w:u w:val="single"/>
        </w:rPr>
        <w:t>sobreseer el recurso</w:t>
      </w:r>
      <w:r w:rsidRPr="00797D70">
        <w:rPr>
          <w:rFonts w:ascii="Palatino Linotype" w:hAnsi="Palatino Linotype" w:cs="Arial"/>
          <w:i/>
          <w:sz w:val="22"/>
        </w:rPr>
        <w:t xml:space="preserve">;” </w:t>
      </w:r>
    </w:p>
    <w:p w14:paraId="49DB55E7" w14:textId="77777777" w:rsidR="00614FD3" w:rsidRPr="00797D70" w:rsidRDefault="00614FD3" w:rsidP="00614FD3">
      <w:pPr>
        <w:tabs>
          <w:tab w:val="left" w:pos="851"/>
        </w:tabs>
        <w:ind w:left="851" w:right="901"/>
        <w:jc w:val="both"/>
        <w:rPr>
          <w:rFonts w:ascii="Palatino Linotype" w:hAnsi="Palatino Linotype" w:cs="Arial"/>
          <w:sz w:val="22"/>
        </w:rPr>
      </w:pPr>
      <w:r w:rsidRPr="00797D70">
        <w:rPr>
          <w:rFonts w:ascii="Palatino Linotype" w:hAnsi="Palatino Linotype" w:cs="Arial"/>
          <w:sz w:val="22"/>
        </w:rPr>
        <w:t>(Énfasis añadido)</w:t>
      </w:r>
    </w:p>
    <w:p w14:paraId="7E7B5E26" w14:textId="77777777" w:rsidR="00614FD3" w:rsidRPr="00797D70" w:rsidRDefault="00614FD3" w:rsidP="00614FD3">
      <w:pPr>
        <w:tabs>
          <w:tab w:val="left" w:pos="851"/>
        </w:tabs>
        <w:ind w:right="901"/>
        <w:jc w:val="both"/>
        <w:rPr>
          <w:rFonts w:ascii="Palatino Linotype" w:hAnsi="Palatino Linotype" w:cs="Arial"/>
          <w:sz w:val="22"/>
        </w:rPr>
      </w:pPr>
    </w:p>
    <w:p w14:paraId="363D6830" w14:textId="77777777" w:rsidR="00614FD3" w:rsidRPr="00797D70" w:rsidRDefault="00614FD3" w:rsidP="00614FD3">
      <w:pPr>
        <w:spacing w:line="360" w:lineRule="auto"/>
        <w:jc w:val="both"/>
        <w:rPr>
          <w:rFonts w:ascii="Palatino Linotype" w:eastAsiaTheme="minorEastAsia" w:hAnsi="Palatino Linotype" w:cstheme="minorBidi"/>
          <w:lang w:val="es-ES_tradnl"/>
        </w:rPr>
      </w:pPr>
      <w:r w:rsidRPr="00797D70">
        <w:rPr>
          <w:rFonts w:ascii="Palatino Linotype" w:eastAsiaTheme="minorEastAsia" w:hAnsi="Palatino Linotype" w:cstheme="minorBidi"/>
          <w:lang w:val="es-ES_tradnl"/>
        </w:rPr>
        <w:t xml:space="preserve">Finalmente, no se omite comentar que respecto a las documentales remitidas y del pronunciamiento por parte del </w:t>
      </w:r>
      <w:r w:rsidRPr="00797D70">
        <w:rPr>
          <w:rFonts w:ascii="Palatino Linotype" w:eastAsiaTheme="minorEastAsia" w:hAnsi="Palatino Linotype" w:cstheme="minorBidi"/>
          <w:b/>
          <w:lang w:val="es-ES_tradnl"/>
        </w:rPr>
        <w:t>SUJETO OBLIGADO</w:t>
      </w:r>
      <w:r w:rsidRPr="00797D70">
        <w:rPr>
          <w:rFonts w:ascii="Palatino Linotype" w:eastAsiaTheme="minorEastAsia" w:hAnsi="Palatino Linotype" w:cstheme="minorBidi"/>
          <w:lang w:val="es-ES_tradnl"/>
        </w:rPr>
        <w:t xml:space="preserve">, a fin de dar respuesta a la solicitud planteada, este Instituto no está facultado para manifestarse sobre la veracidad de la información proporcionada, pues este Órgano Garante conforme al </w:t>
      </w:r>
      <w:r w:rsidRPr="00797D70">
        <w:rPr>
          <w:rFonts w:ascii="Palatino Linotype" w:eastAsiaTheme="minorEastAsia" w:hAnsi="Palatino Linotype" w:cstheme="minorBidi"/>
          <w:lang w:val="es-ES_tradnl"/>
        </w:rPr>
        <w:lastRenderedPageBreak/>
        <w:t>artículo 36 de la Ley de la Materia, no se encuentra facultado para pronunciarse acerca de la veracidad de la información remitida por los Sujetos Obligados.</w:t>
      </w:r>
    </w:p>
    <w:p w14:paraId="6CD2B77A" w14:textId="77777777" w:rsidR="00614FD3" w:rsidRPr="00797D70" w:rsidRDefault="00614FD3" w:rsidP="00614FD3">
      <w:pPr>
        <w:spacing w:line="360" w:lineRule="auto"/>
        <w:jc w:val="both"/>
        <w:rPr>
          <w:rFonts w:ascii="Palatino Linotype" w:eastAsiaTheme="minorEastAsia" w:hAnsi="Palatino Linotype" w:cs="Arial"/>
          <w:sz w:val="20"/>
          <w:szCs w:val="20"/>
          <w:lang w:val="es-ES_tradnl"/>
        </w:rPr>
      </w:pPr>
    </w:p>
    <w:p w14:paraId="6AD5AC71" w14:textId="77777777" w:rsidR="00614FD3" w:rsidRPr="00797D70" w:rsidRDefault="00614FD3" w:rsidP="00614FD3">
      <w:pPr>
        <w:spacing w:line="360" w:lineRule="auto"/>
        <w:jc w:val="both"/>
        <w:rPr>
          <w:rFonts w:ascii="Palatino Linotype" w:eastAsiaTheme="minorEastAsia" w:hAnsi="Palatino Linotype" w:cs="Arial"/>
          <w:lang w:val="es-ES_tradnl"/>
        </w:rPr>
      </w:pPr>
      <w:r w:rsidRPr="00797D70">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2456543" w14:textId="77777777" w:rsidR="00614FD3" w:rsidRPr="00797D70" w:rsidRDefault="00614FD3" w:rsidP="00614FD3">
      <w:pPr>
        <w:jc w:val="both"/>
        <w:rPr>
          <w:rFonts w:ascii="Palatino Linotype" w:eastAsiaTheme="minorEastAsia" w:hAnsi="Palatino Linotype" w:cs="Arial"/>
          <w:sz w:val="20"/>
          <w:szCs w:val="20"/>
          <w:lang w:val="es-ES_tradnl"/>
        </w:rPr>
      </w:pPr>
    </w:p>
    <w:p w14:paraId="5B4A78B4" w14:textId="77777777" w:rsidR="00614FD3" w:rsidRPr="00797D70" w:rsidRDefault="00614FD3" w:rsidP="00614FD3">
      <w:pPr>
        <w:ind w:left="851" w:right="899"/>
        <w:jc w:val="both"/>
        <w:rPr>
          <w:rFonts w:ascii="Palatino Linotype" w:eastAsiaTheme="minorEastAsia" w:hAnsi="Palatino Linotype" w:cs="Arial"/>
          <w:b/>
          <w:i/>
          <w:sz w:val="22"/>
          <w:szCs w:val="20"/>
          <w:lang w:val="es-ES_tradnl"/>
        </w:rPr>
      </w:pPr>
      <w:r w:rsidRPr="00797D70">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797D70">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797D70">
        <w:rPr>
          <w:rFonts w:ascii="Palatino Linotype" w:eastAsiaTheme="minorEastAsia" w:hAnsi="Palatino Linotype" w:cs="Arial"/>
          <w:i/>
          <w:sz w:val="22"/>
          <w:szCs w:val="20"/>
          <w:lang w:val="es-ES_tradnl"/>
        </w:rPr>
        <w:t>Marván</w:t>
      </w:r>
      <w:proofErr w:type="spellEnd"/>
      <w:r w:rsidRPr="00797D70">
        <w:rPr>
          <w:rFonts w:ascii="Palatino Linotype" w:eastAsiaTheme="minorEastAsia" w:hAnsi="Palatino Linotype" w:cs="Arial"/>
          <w:i/>
          <w:sz w:val="22"/>
          <w:szCs w:val="20"/>
          <w:lang w:val="es-ES_tradnl"/>
        </w:rPr>
        <w:t xml:space="preserve"> Laborde 2395/09 Secretaría de Economía - María </w:t>
      </w:r>
      <w:proofErr w:type="spellStart"/>
      <w:r w:rsidRPr="00797D70">
        <w:rPr>
          <w:rFonts w:ascii="Palatino Linotype" w:eastAsiaTheme="minorEastAsia" w:hAnsi="Palatino Linotype" w:cs="Arial"/>
          <w:i/>
          <w:sz w:val="22"/>
          <w:szCs w:val="20"/>
          <w:lang w:val="es-ES_tradnl"/>
        </w:rPr>
        <w:t>Marván</w:t>
      </w:r>
      <w:proofErr w:type="spellEnd"/>
      <w:r w:rsidRPr="00797D70">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797D70">
        <w:rPr>
          <w:rFonts w:ascii="Palatino Linotype" w:eastAsiaTheme="minorEastAsia" w:hAnsi="Palatino Linotype" w:cs="Arial"/>
          <w:i/>
          <w:sz w:val="22"/>
          <w:szCs w:val="20"/>
          <w:lang w:val="es-ES_tradnl"/>
        </w:rPr>
        <w:t>Marván</w:t>
      </w:r>
      <w:proofErr w:type="spellEnd"/>
      <w:r w:rsidRPr="00797D70">
        <w:rPr>
          <w:rFonts w:ascii="Palatino Linotype" w:eastAsiaTheme="minorEastAsia" w:hAnsi="Palatino Linotype" w:cs="Arial"/>
          <w:i/>
          <w:sz w:val="22"/>
          <w:szCs w:val="20"/>
          <w:lang w:val="es-ES_tradnl"/>
        </w:rPr>
        <w:t xml:space="preserve"> Laborde Criterio 31/10</w:t>
      </w:r>
      <w:r w:rsidRPr="00797D70">
        <w:rPr>
          <w:rFonts w:ascii="Palatino Linotype" w:eastAsiaTheme="minorEastAsia" w:hAnsi="Palatino Linotype" w:cs="Arial"/>
          <w:b/>
          <w:i/>
          <w:sz w:val="22"/>
          <w:szCs w:val="20"/>
          <w:lang w:val="es-ES_tradnl"/>
        </w:rPr>
        <w:t>”</w:t>
      </w:r>
      <w:r w:rsidRPr="00797D70">
        <w:rPr>
          <w:rFonts w:ascii="Palatino Linotype" w:eastAsiaTheme="minorEastAsia" w:hAnsi="Palatino Linotype" w:cs="Arial"/>
          <w:i/>
          <w:sz w:val="22"/>
          <w:szCs w:val="20"/>
          <w:lang w:val="es-ES_tradnl"/>
        </w:rPr>
        <w:t xml:space="preserve"> (sic)</w:t>
      </w:r>
    </w:p>
    <w:p w14:paraId="53058887" w14:textId="77777777" w:rsidR="00614FD3" w:rsidRPr="00797D70" w:rsidRDefault="00614FD3" w:rsidP="00614FD3">
      <w:pPr>
        <w:jc w:val="both"/>
        <w:rPr>
          <w:rFonts w:ascii="Palatino Linotype" w:hAnsi="Palatino Linotype" w:cs="Arial"/>
        </w:rPr>
      </w:pPr>
    </w:p>
    <w:p w14:paraId="1653758B" w14:textId="77777777" w:rsidR="00614FD3" w:rsidRPr="00797D70" w:rsidRDefault="00614FD3" w:rsidP="00614FD3">
      <w:pPr>
        <w:widowControl w:val="0"/>
        <w:autoSpaceDE w:val="0"/>
        <w:autoSpaceDN w:val="0"/>
        <w:adjustRightInd w:val="0"/>
        <w:spacing w:line="360" w:lineRule="auto"/>
        <w:jc w:val="both"/>
        <w:rPr>
          <w:rFonts w:ascii="Palatino Linotype" w:eastAsiaTheme="minorHAnsi" w:hAnsi="Palatino Linotype"/>
          <w:color w:val="000000"/>
          <w:lang w:val="es-ES_tradnl" w:eastAsia="es-ES_tradnl"/>
        </w:rPr>
      </w:pPr>
      <w:r w:rsidRPr="00797D70">
        <w:rPr>
          <w:rFonts w:ascii="Palatino Linotype" w:eastAsia="Calibri" w:hAnsi="Palatino Linotype" w:cs="Arial"/>
          <w:color w:val="000000" w:themeColor="text1"/>
        </w:rPr>
        <w:t xml:space="preserve">Así, con </w:t>
      </w:r>
      <w:r w:rsidRPr="00797D70">
        <w:rPr>
          <w:rFonts w:ascii="Palatino Linotype" w:hAnsi="Palatino Linotype" w:cs="Arial"/>
          <w:color w:val="000000" w:themeColor="text1"/>
        </w:rPr>
        <w:t>fundamento</w:t>
      </w:r>
      <w:r w:rsidRPr="00797D70">
        <w:rPr>
          <w:rFonts w:ascii="Palatino Linotype" w:eastAsia="Calibri" w:hAnsi="Palatino Linotype" w:cs="Arial"/>
          <w:color w:val="000000" w:themeColor="text1"/>
        </w:rPr>
        <w:t xml:space="preserve"> en lo prescrito en los artículos 5, párrafos</w:t>
      </w:r>
      <w:r w:rsidRPr="00797D70">
        <w:rPr>
          <w:rFonts w:ascii="Palatino Linotype" w:hAnsi="Palatino Linotype"/>
          <w:color w:val="000000" w:themeColor="text1"/>
        </w:rPr>
        <w:t xml:space="preserve"> trigésimo, trigésimo primero y trigésimo segundo</w:t>
      </w:r>
      <w:r w:rsidRPr="00797D70">
        <w:rPr>
          <w:rFonts w:ascii="Palatino Linotype" w:hAnsi="Palatino Linotype" w:cs="Arial"/>
          <w:color w:val="000000" w:themeColor="text1"/>
        </w:rPr>
        <w:t>,</w:t>
      </w:r>
      <w:r w:rsidRPr="00797D70">
        <w:rPr>
          <w:rFonts w:ascii="Palatino Linotype" w:hAnsi="Palatino Linotype"/>
          <w:color w:val="000000" w:themeColor="text1"/>
        </w:rPr>
        <w:t xml:space="preserve"> fracciones IV y V,</w:t>
      </w:r>
      <w:r w:rsidRPr="00797D70">
        <w:rPr>
          <w:rFonts w:ascii="Palatino Linotype" w:eastAsia="Calibri" w:hAnsi="Palatino Linotype" w:cs="Arial"/>
          <w:color w:val="000000" w:themeColor="text1"/>
        </w:rPr>
        <w:t xml:space="preserve"> de la Constitución Política del Estado Libre y Soberano de </w:t>
      </w:r>
      <w:r w:rsidRPr="00797D70">
        <w:rPr>
          <w:rFonts w:ascii="Palatino Linotype" w:hAnsi="Palatino Linotype" w:cs="Arial"/>
          <w:color w:val="000000" w:themeColor="text1"/>
          <w:lang w:val="es-ES_tradnl"/>
        </w:rPr>
        <w:t>México</w:t>
      </w:r>
      <w:r w:rsidRPr="00797D70">
        <w:rPr>
          <w:rFonts w:ascii="Palatino Linotype" w:eastAsia="Calibri" w:hAnsi="Palatino Linotype" w:cs="Arial"/>
          <w:color w:val="000000" w:themeColor="text1"/>
        </w:rPr>
        <w:t xml:space="preserve">, y los artículos </w:t>
      </w:r>
      <w:r w:rsidRPr="00797D70">
        <w:rPr>
          <w:rFonts w:ascii="Palatino Linotype" w:hAnsi="Palatino Linotype"/>
          <w:color w:val="000000" w:themeColor="text1"/>
        </w:rPr>
        <w:t xml:space="preserve">2, </w:t>
      </w:r>
      <w:r w:rsidRPr="00797D70">
        <w:rPr>
          <w:rFonts w:ascii="Palatino Linotype" w:hAnsi="Palatino Linotype" w:cs="Arial"/>
          <w:color w:val="000000" w:themeColor="text1"/>
        </w:rPr>
        <w:t>fracción</w:t>
      </w:r>
      <w:r w:rsidRPr="00797D70">
        <w:rPr>
          <w:rFonts w:ascii="Palatino Linotype" w:hAnsi="Palatino Linotype"/>
          <w:color w:val="000000" w:themeColor="text1"/>
        </w:rPr>
        <w:t xml:space="preserve"> II, 9, </w:t>
      </w:r>
      <w:r w:rsidRPr="00797D70">
        <w:rPr>
          <w:rFonts w:ascii="Palatino Linotype" w:hAnsi="Palatino Linotype" w:cs="Arial"/>
          <w:color w:val="000000" w:themeColor="text1"/>
          <w:lang w:val="es-ES_tradnl"/>
        </w:rPr>
        <w:t>29</w:t>
      </w:r>
      <w:r w:rsidRPr="00797D70">
        <w:rPr>
          <w:rFonts w:ascii="Palatino Linotype" w:hAnsi="Palatino Linotype"/>
          <w:color w:val="000000" w:themeColor="text1"/>
        </w:rPr>
        <w:t>, 36, fracciones I y II, 176, 178, 179, 181, 185, fracción I, 186 y 188,</w:t>
      </w:r>
      <w:r w:rsidRPr="00797D70">
        <w:rPr>
          <w:rFonts w:ascii="Palatino Linotype" w:eastAsia="Calibri" w:hAnsi="Palatino Linotype" w:cs="Arial"/>
          <w:color w:val="000000" w:themeColor="text1"/>
        </w:rPr>
        <w:t xml:space="preserve"> de la Ley de Transparencia y </w:t>
      </w:r>
      <w:r w:rsidRPr="00797D70">
        <w:rPr>
          <w:rFonts w:ascii="Palatino Linotype" w:eastAsia="Calibri" w:hAnsi="Palatino Linotype" w:cs="Arial"/>
          <w:color w:val="000000" w:themeColor="text1"/>
        </w:rPr>
        <w:lastRenderedPageBreak/>
        <w:t xml:space="preserve">Acceso a la Información Pública del Estado de México y </w:t>
      </w:r>
      <w:r w:rsidRPr="00797D70">
        <w:rPr>
          <w:rFonts w:ascii="Palatino Linotype" w:hAnsi="Palatino Linotype" w:cs="Arial"/>
          <w:color w:val="000000" w:themeColor="text1"/>
        </w:rPr>
        <w:t>Municipios</w:t>
      </w:r>
      <w:r w:rsidRPr="00797D70">
        <w:rPr>
          <w:rFonts w:ascii="Palatino Linotype" w:eastAsia="Calibri" w:hAnsi="Palatino Linotype" w:cs="Arial"/>
          <w:color w:val="000000" w:themeColor="text1"/>
        </w:rPr>
        <w:t xml:space="preserve">, </w:t>
      </w:r>
      <w:r w:rsidRPr="00797D70">
        <w:rPr>
          <w:rFonts w:ascii="Palatino Linotype" w:hAnsi="Palatino Linotype"/>
          <w:color w:val="000000" w:themeColor="text1"/>
        </w:rPr>
        <w:t>este</w:t>
      </w:r>
      <w:r w:rsidRPr="00797D70">
        <w:rPr>
          <w:rFonts w:ascii="Palatino Linotype" w:eastAsia="Calibri" w:hAnsi="Palatino Linotype" w:cs="Arial"/>
          <w:color w:val="000000" w:themeColor="text1"/>
        </w:rPr>
        <w:t xml:space="preserve"> Pleno:</w:t>
      </w:r>
    </w:p>
    <w:p w14:paraId="684F64BE" w14:textId="77777777" w:rsidR="00614FD3" w:rsidRPr="00797D70" w:rsidRDefault="00614FD3" w:rsidP="00F36D65">
      <w:pPr>
        <w:spacing w:line="360" w:lineRule="auto"/>
        <w:jc w:val="both"/>
        <w:rPr>
          <w:rFonts w:ascii="Palatino Linotype" w:hAnsi="Palatino Linotype" w:cs="Arial"/>
        </w:rPr>
      </w:pPr>
    </w:p>
    <w:p w14:paraId="3842E49B" w14:textId="77777777" w:rsidR="00391281" w:rsidRPr="00797D70" w:rsidRDefault="00391281" w:rsidP="00391281">
      <w:pPr>
        <w:spacing w:before="160"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948F0FC" w14:textId="77777777" w:rsidR="00391281" w:rsidRPr="00797D70" w:rsidRDefault="00391281" w:rsidP="00391281">
      <w:pPr>
        <w:pBdr>
          <w:top w:val="nil"/>
          <w:left w:val="nil"/>
          <w:bottom w:val="nil"/>
          <w:right w:val="nil"/>
          <w:between w:val="nil"/>
        </w:pBdr>
        <w:spacing w:after="240" w:line="360" w:lineRule="auto"/>
        <w:jc w:val="center"/>
        <w:rPr>
          <w:rFonts w:ascii="Palatino Linotype" w:eastAsia="Palatino Linotype" w:hAnsi="Palatino Linotype" w:cs="Palatino Linotype"/>
          <w:b/>
          <w:sz w:val="28"/>
          <w:szCs w:val="28"/>
        </w:rPr>
      </w:pPr>
      <w:r w:rsidRPr="00797D70">
        <w:rPr>
          <w:rFonts w:ascii="Palatino Linotype" w:eastAsia="Palatino Linotype" w:hAnsi="Palatino Linotype" w:cs="Palatino Linotype"/>
          <w:b/>
          <w:sz w:val="28"/>
          <w:szCs w:val="28"/>
        </w:rPr>
        <w:t>R E S U E L V E:</w:t>
      </w:r>
    </w:p>
    <w:p w14:paraId="2C3C68EF" w14:textId="12661B09" w:rsidR="00614FD3" w:rsidRPr="00797D70" w:rsidRDefault="00614FD3" w:rsidP="00614FD3">
      <w:pPr>
        <w:widowControl w:val="0"/>
        <w:autoSpaceDE w:val="0"/>
        <w:autoSpaceDN w:val="0"/>
        <w:adjustRightInd w:val="0"/>
        <w:spacing w:line="360" w:lineRule="auto"/>
        <w:jc w:val="both"/>
        <w:rPr>
          <w:rFonts w:ascii="Palatino Linotype" w:hAnsi="Palatino Linotype" w:cs="Arial"/>
          <w:szCs w:val="28"/>
          <w:lang w:val="es-ES"/>
        </w:rPr>
      </w:pPr>
      <w:r w:rsidRPr="00797D70">
        <w:rPr>
          <w:rFonts w:ascii="Palatino Linotype" w:eastAsia="Palatino Linotype" w:hAnsi="Palatino Linotype" w:cs="Palatino Linotype"/>
          <w:b/>
          <w:color w:val="000000"/>
        </w:rPr>
        <w:t>PRIMERO.</w:t>
      </w:r>
      <w:r w:rsidR="00391281" w:rsidRPr="00797D70">
        <w:rPr>
          <w:rFonts w:ascii="Palatino Linotype" w:eastAsia="Palatino Linotype" w:hAnsi="Palatino Linotype" w:cs="Palatino Linotype"/>
          <w:b/>
          <w:color w:val="000000"/>
        </w:rPr>
        <w:t xml:space="preserve"> </w:t>
      </w:r>
      <w:r w:rsidRPr="00797D70">
        <w:rPr>
          <w:rFonts w:ascii="Palatino Linotype" w:hAnsi="Palatino Linotype" w:cs="Arial"/>
          <w:szCs w:val="28"/>
        </w:rPr>
        <w:t xml:space="preserve">Se </w:t>
      </w:r>
      <w:r w:rsidRPr="00797D70">
        <w:rPr>
          <w:rFonts w:ascii="Palatino Linotype" w:hAnsi="Palatino Linotype" w:cs="Arial"/>
          <w:b/>
          <w:szCs w:val="28"/>
        </w:rPr>
        <w:t>SOBRESEE</w:t>
      </w:r>
      <w:r w:rsidRPr="00797D70">
        <w:rPr>
          <w:rFonts w:ascii="Palatino Linotype" w:hAnsi="Palatino Linotype" w:cs="Arial"/>
          <w:szCs w:val="28"/>
        </w:rPr>
        <w:t xml:space="preserve"> el Recurso de Revisión número </w:t>
      </w:r>
      <w:r w:rsidRPr="00797D70">
        <w:rPr>
          <w:rFonts w:ascii="Palatino Linotype" w:hAnsi="Palatino Linotype" w:cs="Arial"/>
          <w:b/>
          <w:szCs w:val="28"/>
        </w:rPr>
        <w:t>12577/INFOEM/IP/RR/2022</w:t>
      </w:r>
      <w:r w:rsidRPr="00797D70">
        <w:rPr>
          <w:rFonts w:ascii="Palatino Linotype" w:hAnsi="Palatino Linotype" w:cs="Arial"/>
          <w:szCs w:val="28"/>
        </w:rPr>
        <w:t xml:space="preserve"> </w:t>
      </w:r>
      <w:r w:rsidRPr="00797D70">
        <w:rPr>
          <w:rFonts w:ascii="Palatino Linotype" w:hAnsi="Palatino Linotype" w:cs="Arial"/>
          <w:szCs w:val="28"/>
          <w:lang w:val="es-ES"/>
        </w:rPr>
        <w:t xml:space="preserve">porque actualizarse la causal establecida en el artículo 192 fracción III de la </w:t>
      </w:r>
      <w:r w:rsidRPr="00797D70">
        <w:rPr>
          <w:rFonts w:ascii="Palatino Linotype" w:hAnsi="Palatino Linotype"/>
          <w:lang w:eastAsia="es-ES_tradnl"/>
        </w:rPr>
        <w:t>Ley de Transparencia y Acceso a la Información Pública del Estado de México y Municipios</w:t>
      </w:r>
      <w:r w:rsidRPr="00797D70">
        <w:rPr>
          <w:rFonts w:ascii="Palatino Linotype" w:hAnsi="Palatino Linotype" w:cs="Arial"/>
          <w:szCs w:val="28"/>
          <w:lang w:val="es-ES"/>
        </w:rPr>
        <w:t xml:space="preserve">, ya que al </w:t>
      </w:r>
      <w:r w:rsidRPr="00797D70">
        <w:rPr>
          <w:rFonts w:ascii="Palatino Linotype" w:hAnsi="Palatino Linotype" w:cs="Arial"/>
          <w:b/>
          <w:szCs w:val="28"/>
          <w:lang w:val="es-ES"/>
        </w:rPr>
        <w:t>modificar el Sujeto Obligado la respuesta en el Recurso de Revisión quedó sin materia</w:t>
      </w:r>
      <w:r w:rsidRPr="00797D70">
        <w:rPr>
          <w:rFonts w:ascii="Palatino Linotype" w:hAnsi="Palatino Linotype" w:cs="Arial"/>
          <w:szCs w:val="28"/>
          <w:lang w:val="es-ES"/>
        </w:rPr>
        <w:t xml:space="preserve">, en términos del Considerando </w:t>
      </w:r>
      <w:r w:rsidRPr="00797D70">
        <w:rPr>
          <w:rFonts w:ascii="Palatino Linotype" w:hAnsi="Palatino Linotype" w:cs="Arial"/>
          <w:b/>
          <w:szCs w:val="28"/>
          <w:lang w:val="es-ES"/>
        </w:rPr>
        <w:t>QUINTO</w:t>
      </w:r>
      <w:r w:rsidRPr="00797D70">
        <w:rPr>
          <w:rFonts w:ascii="Palatino Linotype" w:hAnsi="Palatino Linotype" w:cs="Arial"/>
          <w:szCs w:val="28"/>
          <w:lang w:val="es-ES"/>
        </w:rPr>
        <w:t xml:space="preserve"> de la presente resolución.</w:t>
      </w:r>
    </w:p>
    <w:p w14:paraId="03637055" w14:textId="77777777" w:rsidR="00271560" w:rsidRPr="00797D70" w:rsidRDefault="00271560" w:rsidP="00614FD3">
      <w:pPr>
        <w:widowControl w:val="0"/>
        <w:autoSpaceDE w:val="0"/>
        <w:autoSpaceDN w:val="0"/>
        <w:adjustRightInd w:val="0"/>
        <w:spacing w:line="360" w:lineRule="auto"/>
        <w:jc w:val="both"/>
        <w:rPr>
          <w:rFonts w:ascii="Palatino Linotype" w:hAnsi="Palatino Linotype" w:cs="Arial"/>
          <w:b/>
          <w:color w:val="000000" w:themeColor="text1"/>
          <w:sz w:val="28"/>
        </w:rPr>
      </w:pPr>
    </w:p>
    <w:p w14:paraId="2A45AFCF" w14:textId="0164BAB0" w:rsidR="00391281" w:rsidRPr="00797D70" w:rsidRDefault="00614FD3" w:rsidP="00391281">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color w:val="000000"/>
        </w:rPr>
      </w:pPr>
      <w:r w:rsidRPr="00797D70">
        <w:rPr>
          <w:rFonts w:ascii="Palatino Linotype" w:eastAsia="Palatino Linotype" w:hAnsi="Palatino Linotype" w:cs="Palatino Linotype"/>
          <w:b/>
          <w:color w:val="000000"/>
        </w:rPr>
        <w:t>SEGUNDO.</w:t>
      </w:r>
      <w:r w:rsidR="00391281" w:rsidRPr="00797D70">
        <w:rPr>
          <w:rFonts w:ascii="Palatino Linotype" w:eastAsia="Palatino Linotype" w:hAnsi="Palatino Linotype" w:cs="Palatino Linotype"/>
          <w:b/>
          <w:color w:val="000000"/>
        </w:rPr>
        <w:t xml:space="preserve"> Notifíquese, </w:t>
      </w:r>
      <w:r w:rsidR="00391281" w:rsidRPr="00797D70">
        <w:rPr>
          <w:rFonts w:ascii="Palatino Linotype" w:eastAsia="Palatino Linotype" w:hAnsi="Palatino Linotype" w:cs="Palatino Linotype"/>
          <w:color w:val="000000"/>
        </w:rPr>
        <w:t xml:space="preserve">al Responsable de la Unidad de Transparencia del </w:t>
      </w:r>
      <w:r w:rsidR="00391281" w:rsidRPr="00797D70">
        <w:rPr>
          <w:rFonts w:ascii="Palatino Linotype" w:eastAsia="Palatino Linotype" w:hAnsi="Palatino Linotype" w:cs="Palatino Linotype"/>
          <w:b/>
          <w:color w:val="000000"/>
        </w:rPr>
        <w:t>SUJETO OBLIGADO</w:t>
      </w:r>
      <w:r w:rsidR="00391281" w:rsidRPr="00797D70">
        <w:rPr>
          <w:rFonts w:ascii="Palatino Linotype" w:eastAsia="Palatino Linotype" w:hAnsi="Palatino Linotype" w:cs="Palatino Linotype"/>
          <w:color w:val="000000"/>
        </w:rPr>
        <w:t xml:space="preserve"> la presente resolución, para su conocimiento.</w:t>
      </w:r>
    </w:p>
    <w:p w14:paraId="18D92C45" w14:textId="77777777" w:rsidR="00271560" w:rsidRPr="00797D70" w:rsidRDefault="00271560" w:rsidP="00391281">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color w:val="000000"/>
        </w:rPr>
      </w:pPr>
    </w:p>
    <w:p w14:paraId="4E766C58" w14:textId="058225AB" w:rsidR="00391281" w:rsidRPr="00797D70" w:rsidRDefault="00614FD3" w:rsidP="00391281">
      <w:pPr>
        <w:spacing w:before="240" w:after="240"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b/>
        </w:rPr>
        <w:t xml:space="preserve">TERCERO. </w:t>
      </w:r>
      <w:r w:rsidR="00391281" w:rsidRPr="00797D70">
        <w:rPr>
          <w:rFonts w:ascii="Palatino Linotype" w:eastAsia="Palatino Linotype" w:hAnsi="Palatino Linotype" w:cs="Palatino Linotype"/>
          <w:b/>
        </w:rPr>
        <w:t xml:space="preserve">Notifíquese, </w:t>
      </w:r>
      <w:r w:rsidR="00391281" w:rsidRPr="00797D70">
        <w:rPr>
          <w:rFonts w:ascii="Palatino Linotype" w:eastAsia="Palatino Linotype" w:hAnsi="Palatino Linotype" w:cs="Palatino Linotype"/>
        </w:rPr>
        <w:t>vía</w:t>
      </w:r>
      <w:r w:rsidR="00391281" w:rsidRPr="00797D70">
        <w:rPr>
          <w:rFonts w:ascii="Palatino Linotype" w:eastAsia="Palatino Linotype" w:hAnsi="Palatino Linotype" w:cs="Palatino Linotype"/>
          <w:b/>
        </w:rPr>
        <w:t xml:space="preserve"> SAIMEX</w:t>
      </w:r>
      <w:r w:rsidR="00391281" w:rsidRPr="00797D70">
        <w:rPr>
          <w:rFonts w:ascii="Palatino Linotype" w:eastAsia="Palatino Linotype" w:hAnsi="Palatino Linotype" w:cs="Palatino Linotype"/>
        </w:rPr>
        <w:t>, a</w:t>
      </w:r>
      <w:r w:rsidR="00391281" w:rsidRPr="00797D70">
        <w:rPr>
          <w:rFonts w:ascii="Palatino Linotype" w:eastAsia="Palatino Linotype" w:hAnsi="Palatino Linotype" w:cs="Palatino Linotype"/>
          <w:b/>
        </w:rPr>
        <w:t xml:space="preserve"> </w:t>
      </w:r>
      <w:r w:rsidR="00391281" w:rsidRPr="00797D70">
        <w:rPr>
          <w:rFonts w:ascii="Palatino Linotype" w:eastAsia="Palatino Linotype" w:hAnsi="Palatino Linotype" w:cs="Palatino Linotype"/>
        </w:rPr>
        <w:t xml:space="preserve">la parte </w:t>
      </w:r>
      <w:r w:rsidR="00391281" w:rsidRPr="00797D70">
        <w:rPr>
          <w:rFonts w:ascii="Palatino Linotype" w:eastAsia="Palatino Linotype" w:hAnsi="Palatino Linotype" w:cs="Palatino Linotype"/>
          <w:b/>
        </w:rPr>
        <w:t>RECURRENTE</w:t>
      </w:r>
      <w:r w:rsidR="00391281" w:rsidRPr="00797D70">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w:t>
      </w:r>
      <w:r w:rsidR="00391281" w:rsidRPr="00797D70">
        <w:rPr>
          <w:rFonts w:ascii="Palatino Linotype" w:eastAsia="Palatino Linotype" w:hAnsi="Palatino Linotype" w:cs="Palatino Linotype"/>
        </w:rPr>
        <w:lastRenderedPageBreak/>
        <w:t>Municipios, podrá impugnarla vía el Juicio de Amparo en los términos de las leyes aplicables.</w:t>
      </w:r>
    </w:p>
    <w:p w14:paraId="3C071325" w14:textId="77777777" w:rsidR="00614FD3" w:rsidRPr="00797D70" w:rsidRDefault="00614FD3" w:rsidP="00614FD3">
      <w:pPr>
        <w:pStyle w:val="Prrafodelista"/>
        <w:spacing w:line="360" w:lineRule="auto"/>
        <w:ind w:left="0"/>
        <w:jc w:val="both"/>
        <w:rPr>
          <w:rFonts w:ascii="Palatino Linotype" w:hAnsi="Palatino Linotype" w:cs="Arial"/>
          <w:szCs w:val="28"/>
        </w:rPr>
      </w:pPr>
      <w:r w:rsidRPr="00797D70">
        <w:rPr>
          <w:rFonts w:ascii="Palatino Linotype" w:hAnsi="Palatino Linotype" w:cs="Arial"/>
          <w:b/>
          <w:color w:val="000000" w:themeColor="text1"/>
          <w:sz w:val="28"/>
        </w:rPr>
        <w:t xml:space="preserve">CUARTO. </w:t>
      </w:r>
      <w:r w:rsidRPr="00797D70">
        <w:rPr>
          <w:rFonts w:ascii="Palatino Linotype" w:hAnsi="Palatino Linotype"/>
          <w:b/>
          <w:lang w:eastAsia="es-ES_tradnl"/>
        </w:rPr>
        <w:t>Hágase</w:t>
      </w:r>
      <w:r w:rsidRPr="00797D70">
        <w:rPr>
          <w:rFonts w:ascii="Palatino Linotype" w:hAnsi="Palatino Linotype"/>
          <w:lang w:eastAsia="es-ES_tradnl"/>
        </w:rPr>
        <w:t xml:space="preserve"> </w:t>
      </w:r>
      <w:r w:rsidRPr="00797D70">
        <w:rPr>
          <w:rFonts w:ascii="Palatino Linotype" w:hAnsi="Palatino Linotype"/>
          <w:b/>
          <w:lang w:eastAsia="es-ES_tradnl"/>
        </w:rPr>
        <w:t xml:space="preserve">del </w:t>
      </w:r>
      <w:r w:rsidRPr="00797D70">
        <w:rPr>
          <w:rFonts w:ascii="Palatino Linotype" w:hAnsi="Palatino Linotype"/>
          <w:b/>
        </w:rPr>
        <w:t>conocimiento</w:t>
      </w:r>
      <w:r w:rsidRPr="00797D70">
        <w:rPr>
          <w:rFonts w:ascii="Palatino Linotype" w:hAnsi="Palatino Linotype"/>
          <w:b/>
          <w:lang w:eastAsia="es-ES_tradnl"/>
        </w:rPr>
        <w:t xml:space="preserve"> </w:t>
      </w:r>
      <w:r w:rsidRPr="00797D70">
        <w:rPr>
          <w:rFonts w:ascii="Palatino Linotype" w:hAnsi="Palatino Linotype"/>
          <w:lang w:eastAsia="es-ES_tradnl"/>
        </w:rPr>
        <w:t xml:space="preserve">del </w:t>
      </w:r>
      <w:r w:rsidRPr="00797D70">
        <w:rPr>
          <w:rFonts w:ascii="Palatino Linotype" w:hAnsi="Palatino Linotype"/>
          <w:b/>
          <w:lang w:eastAsia="es-ES_tradnl"/>
        </w:rPr>
        <w:t>RECURRENTE</w:t>
      </w:r>
      <w:r w:rsidRPr="00797D70">
        <w:rPr>
          <w:rFonts w:ascii="Palatino Linotype" w:hAnsi="Palatino Linotype"/>
          <w:lang w:eastAsia="es-ES_tradnl"/>
        </w:rPr>
        <w:t xml:space="preserve">, que de </w:t>
      </w:r>
      <w:r w:rsidRPr="00797D70">
        <w:rPr>
          <w:rFonts w:ascii="Palatino Linotype" w:hAnsi="Palatino Linotype"/>
        </w:rPr>
        <w:t>conformidad</w:t>
      </w:r>
      <w:r w:rsidRPr="00797D70">
        <w:rPr>
          <w:rFonts w:ascii="Palatino Linotype" w:hAnsi="Palatino Linotype"/>
          <w:lang w:eastAsia="es-ES_tradnl"/>
        </w:rPr>
        <w:t xml:space="preserve"> </w:t>
      </w:r>
      <w:r w:rsidRPr="00797D70">
        <w:rPr>
          <w:rFonts w:ascii="Palatino Linotype" w:hAnsi="Palatino Linotype" w:cs="Arial"/>
        </w:rPr>
        <w:t>con</w:t>
      </w:r>
      <w:r w:rsidRPr="00797D70">
        <w:rPr>
          <w:rFonts w:ascii="Palatino Linotype" w:hAnsi="Palatino Linotype"/>
          <w:lang w:eastAsia="es-ES_tradnl"/>
        </w:rPr>
        <w:t xml:space="preserve"> lo </w:t>
      </w:r>
      <w:r w:rsidRPr="00797D70">
        <w:rPr>
          <w:rFonts w:ascii="Palatino Linotype" w:hAnsi="Palatino Linotype" w:cs="Arial"/>
        </w:rPr>
        <w:t>establecido</w:t>
      </w:r>
      <w:r w:rsidRPr="00797D70">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2AC3FE7F" w14:textId="77777777" w:rsidR="00614FD3" w:rsidRPr="00797D70" w:rsidRDefault="00614FD3" w:rsidP="00391281">
      <w:pPr>
        <w:spacing w:before="240" w:after="240" w:line="360" w:lineRule="auto"/>
        <w:jc w:val="both"/>
        <w:rPr>
          <w:rFonts w:ascii="Palatino Linotype" w:eastAsia="Palatino Linotype" w:hAnsi="Palatino Linotype" w:cs="Palatino Linotype"/>
        </w:rPr>
      </w:pPr>
    </w:p>
    <w:p w14:paraId="235BDC56" w14:textId="4D533697" w:rsidR="00391281" w:rsidRPr="00797D70" w:rsidRDefault="00391281" w:rsidP="00391281">
      <w:pPr>
        <w:spacing w:before="240" w:after="240" w:line="360" w:lineRule="auto"/>
        <w:jc w:val="both"/>
        <w:rPr>
          <w:rFonts w:ascii="Palatino Linotype" w:eastAsia="Palatino Linotype" w:hAnsi="Palatino Linotype" w:cs="Palatino Linotype"/>
        </w:rPr>
      </w:pPr>
      <w:r w:rsidRPr="00797D70">
        <w:rPr>
          <w:rFonts w:ascii="Palatino Linotype" w:eastAsia="Palatino Linotype" w:hAnsi="Palatino Linotype" w:cs="Palatino Linotype"/>
          <w:color w:val="2222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614FD3" w:rsidRPr="00797D70">
        <w:rPr>
          <w:rFonts w:ascii="Palatino Linotype" w:eastAsia="Palatino Linotype" w:hAnsi="Palatino Linotype" w:cs="Palatino Linotype"/>
          <w:color w:val="222222"/>
        </w:rPr>
        <w:t>TERCERA</w:t>
      </w:r>
      <w:r w:rsidRPr="00797D70">
        <w:rPr>
          <w:rFonts w:ascii="Palatino Linotype" w:eastAsia="Palatino Linotype" w:hAnsi="Palatino Linotype" w:cs="Palatino Linotype"/>
          <w:color w:val="222222"/>
        </w:rPr>
        <w:t xml:space="preserve"> SESIÓN ORDINARIA CELEBRADA EL </w:t>
      </w:r>
      <w:r w:rsidR="00614FD3" w:rsidRPr="00797D70">
        <w:rPr>
          <w:rFonts w:ascii="Palatino Linotype" w:eastAsia="Palatino Linotype" w:hAnsi="Palatino Linotype" w:cs="Palatino Linotype"/>
          <w:color w:val="222222"/>
        </w:rPr>
        <w:t>TREINTA</w:t>
      </w:r>
      <w:r w:rsidRPr="00797D70">
        <w:rPr>
          <w:rFonts w:ascii="Palatino Linotype" w:eastAsia="Palatino Linotype" w:hAnsi="Palatino Linotype" w:cs="Palatino Linotype"/>
        </w:rPr>
        <w:t xml:space="preserve"> DE NOVIEMBRE DEL DOS MIL VEINTIDÓS, ANTE EL SECRETARIO TÉCNICO DEL PLENO ALEXIS TAPIA RAMÍREZ</w:t>
      </w:r>
    </w:p>
    <w:p w14:paraId="16208E7C" w14:textId="426CDDB1" w:rsidR="00391281" w:rsidRPr="00391281" w:rsidRDefault="00391281" w:rsidP="00391281">
      <w:pPr>
        <w:spacing w:before="240" w:after="240" w:line="360" w:lineRule="auto"/>
        <w:jc w:val="both"/>
        <w:rPr>
          <w:rFonts w:ascii="Palatino Linotype" w:eastAsia="Palatino Linotype" w:hAnsi="Palatino Linotype" w:cs="Palatino Linotype"/>
          <w:sz w:val="20"/>
          <w:szCs w:val="20"/>
        </w:rPr>
        <w:sectPr w:rsidR="00391281" w:rsidRPr="00391281">
          <w:headerReference w:type="default" r:id="rId14"/>
          <w:footerReference w:type="default" r:id="rId15"/>
          <w:headerReference w:type="first" r:id="rId16"/>
          <w:footerReference w:type="first" r:id="rId17"/>
          <w:pgSz w:w="12240" w:h="15840"/>
          <w:pgMar w:top="2041" w:right="1750" w:bottom="1701" w:left="1701" w:header="709" w:footer="709" w:gutter="0"/>
          <w:pgNumType w:start="1"/>
          <w:cols w:space="720"/>
          <w:titlePg/>
        </w:sectPr>
      </w:pPr>
      <w:r w:rsidRPr="00797D70">
        <w:rPr>
          <w:rFonts w:ascii="Palatino Linotype" w:eastAsia="Palatino Linotype" w:hAnsi="Palatino Linotype" w:cs="Palatino Linotype"/>
          <w:sz w:val="20"/>
          <w:szCs w:val="20"/>
        </w:rPr>
        <w:t>SCMM/BLA/DEMF/MRC</w:t>
      </w:r>
    </w:p>
    <w:p w14:paraId="06851DCC" w14:textId="4E3472D9" w:rsidR="0086329B" w:rsidRDefault="0086329B" w:rsidP="00391281">
      <w:pPr>
        <w:rPr>
          <w:rFonts w:ascii="Palatino Linotype" w:eastAsia="Palatino Linotype" w:hAnsi="Palatino Linotype" w:cs="Palatino Linotype"/>
        </w:rPr>
      </w:pPr>
    </w:p>
    <w:p w14:paraId="3BD4CD89" w14:textId="77777777" w:rsidR="0086329B" w:rsidRDefault="0086329B">
      <w:pPr>
        <w:spacing w:line="360" w:lineRule="auto"/>
        <w:jc w:val="both"/>
        <w:rPr>
          <w:rFonts w:ascii="Palatino Linotype" w:eastAsia="Palatino Linotype" w:hAnsi="Palatino Linotype" w:cs="Palatino Linotype"/>
        </w:rPr>
      </w:pPr>
    </w:p>
    <w:p w14:paraId="6DDDE3F9" w14:textId="77777777" w:rsidR="0086329B" w:rsidRDefault="0086329B">
      <w:pPr>
        <w:spacing w:line="360" w:lineRule="auto"/>
        <w:jc w:val="both"/>
        <w:rPr>
          <w:rFonts w:ascii="Palatino Linotype" w:eastAsia="Palatino Linotype" w:hAnsi="Palatino Linotype" w:cs="Palatino Linotype"/>
        </w:rPr>
      </w:pPr>
    </w:p>
    <w:p w14:paraId="747FB42D" w14:textId="77777777" w:rsidR="0086329B" w:rsidRDefault="0086329B">
      <w:pPr>
        <w:spacing w:line="360" w:lineRule="auto"/>
        <w:jc w:val="both"/>
        <w:rPr>
          <w:rFonts w:ascii="Palatino Linotype" w:eastAsia="Palatino Linotype" w:hAnsi="Palatino Linotype" w:cs="Palatino Linotype"/>
        </w:rPr>
      </w:pPr>
    </w:p>
    <w:p w14:paraId="623011C4" w14:textId="77777777" w:rsidR="0086329B" w:rsidRDefault="0086329B">
      <w:pPr>
        <w:spacing w:line="360" w:lineRule="auto"/>
        <w:jc w:val="both"/>
        <w:rPr>
          <w:rFonts w:ascii="Palatino Linotype" w:eastAsia="Palatino Linotype" w:hAnsi="Palatino Linotype" w:cs="Palatino Linotype"/>
        </w:rPr>
      </w:pPr>
    </w:p>
    <w:p w14:paraId="692669F0" w14:textId="77777777" w:rsidR="0086329B" w:rsidRDefault="0086329B">
      <w:pPr>
        <w:spacing w:line="360" w:lineRule="auto"/>
        <w:jc w:val="both"/>
        <w:rPr>
          <w:rFonts w:ascii="Palatino Linotype" w:eastAsia="Palatino Linotype" w:hAnsi="Palatino Linotype" w:cs="Palatino Linotype"/>
        </w:rPr>
      </w:pPr>
    </w:p>
    <w:p w14:paraId="01BAFEF2" w14:textId="77777777" w:rsidR="0086329B" w:rsidRDefault="0086329B">
      <w:pPr>
        <w:spacing w:line="360" w:lineRule="auto"/>
        <w:jc w:val="both"/>
        <w:rPr>
          <w:rFonts w:ascii="Palatino Linotype" w:eastAsia="Palatino Linotype" w:hAnsi="Palatino Linotype" w:cs="Palatino Linotype"/>
        </w:rPr>
      </w:pPr>
      <w:bookmarkStart w:id="6" w:name="_heading=h.30j0zll" w:colFirst="0" w:colLast="0"/>
      <w:bookmarkEnd w:id="6"/>
    </w:p>
    <w:p w14:paraId="7DD34CD2" w14:textId="77777777" w:rsidR="0086329B" w:rsidRDefault="0086329B">
      <w:pPr>
        <w:spacing w:line="360" w:lineRule="auto"/>
        <w:jc w:val="both"/>
        <w:rPr>
          <w:rFonts w:ascii="Palatino Linotype" w:eastAsia="Palatino Linotype" w:hAnsi="Palatino Linotype" w:cs="Palatino Linotype"/>
        </w:rPr>
      </w:pPr>
    </w:p>
    <w:p w14:paraId="2E371C5D" w14:textId="77777777" w:rsidR="0086329B" w:rsidRDefault="0086329B">
      <w:pPr>
        <w:spacing w:line="360" w:lineRule="auto"/>
        <w:jc w:val="both"/>
        <w:rPr>
          <w:rFonts w:ascii="Palatino Linotype" w:eastAsia="Palatino Linotype" w:hAnsi="Palatino Linotype" w:cs="Palatino Linotype"/>
        </w:rPr>
      </w:pPr>
    </w:p>
    <w:p w14:paraId="1347E0F2" w14:textId="77777777" w:rsidR="0086329B" w:rsidRDefault="0086329B">
      <w:pPr>
        <w:spacing w:line="360" w:lineRule="auto"/>
        <w:jc w:val="both"/>
        <w:rPr>
          <w:rFonts w:ascii="Palatino Linotype" w:eastAsia="Palatino Linotype" w:hAnsi="Palatino Linotype" w:cs="Palatino Linotype"/>
        </w:rPr>
      </w:pPr>
    </w:p>
    <w:p w14:paraId="478D707E" w14:textId="77777777" w:rsidR="0086329B" w:rsidRDefault="0086329B">
      <w:pPr>
        <w:spacing w:line="360" w:lineRule="auto"/>
        <w:jc w:val="both"/>
        <w:rPr>
          <w:rFonts w:ascii="Palatino Linotype" w:eastAsia="Palatino Linotype" w:hAnsi="Palatino Linotype" w:cs="Palatino Linotype"/>
        </w:rPr>
      </w:pPr>
    </w:p>
    <w:p w14:paraId="18215DAE" w14:textId="77777777" w:rsidR="0086329B" w:rsidRDefault="0086329B">
      <w:pPr>
        <w:spacing w:line="360" w:lineRule="auto"/>
        <w:jc w:val="both"/>
        <w:rPr>
          <w:rFonts w:ascii="Palatino Linotype" w:eastAsia="Palatino Linotype" w:hAnsi="Palatino Linotype" w:cs="Palatino Linotype"/>
        </w:rPr>
      </w:pPr>
    </w:p>
    <w:p w14:paraId="53138FC3" w14:textId="77777777" w:rsidR="0086329B" w:rsidRDefault="0086329B">
      <w:pPr>
        <w:spacing w:line="360" w:lineRule="auto"/>
        <w:jc w:val="both"/>
        <w:rPr>
          <w:rFonts w:ascii="Palatino Linotype" w:eastAsia="Palatino Linotype" w:hAnsi="Palatino Linotype" w:cs="Palatino Linotype"/>
        </w:rPr>
      </w:pPr>
    </w:p>
    <w:p w14:paraId="307F047B" w14:textId="77777777" w:rsidR="0086329B" w:rsidRDefault="0086329B">
      <w:pPr>
        <w:spacing w:line="360" w:lineRule="auto"/>
        <w:jc w:val="both"/>
        <w:rPr>
          <w:rFonts w:ascii="Palatino Linotype" w:eastAsia="Palatino Linotype" w:hAnsi="Palatino Linotype" w:cs="Palatino Linotype"/>
        </w:rPr>
      </w:pPr>
    </w:p>
    <w:p w14:paraId="13DBB7F4" w14:textId="77777777" w:rsidR="0086329B" w:rsidRDefault="0086329B">
      <w:pPr>
        <w:spacing w:line="360" w:lineRule="auto"/>
        <w:jc w:val="both"/>
        <w:rPr>
          <w:rFonts w:ascii="Palatino Linotype" w:eastAsia="Palatino Linotype" w:hAnsi="Palatino Linotype" w:cs="Palatino Linotype"/>
        </w:rPr>
      </w:pPr>
    </w:p>
    <w:p w14:paraId="6F2CDA3D" w14:textId="77777777" w:rsidR="0086329B" w:rsidRDefault="0086329B">
      <w:pPr>
        <w:spacing w:line="360" w:lineRule="auto"/>
        <w:jc w:val="both"/>
        <w:rPr>
          <w:rFonts w:ascii="Palatino Linotype" w:eastAsia="Palatino Linotype" w:hAnsi="Palatino Linotype" w:cs="Palatino Linotype"/>
        </w:rPr>
      </w:pPr>
    </w:p>
    <w:sectPr w:rsidR="0086329B">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5790D6" w14:textId="77777777" w:rsidR="004728F9" w:rsidRDefault="004728F9">
      <w:r>
        <w:separator/>
      </w:r>
    </w:p>
  </w:endnote>
  <w:endnote w:type="continuationSeparator" w:id="0">
    <w:p w14:paraId="03C4EE15" w14:textId="77777777" w:rsidR="004728F9" w:rsidRDefault="00472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5C671" w14:textId="77777777" w:rsidR="00391281" w:rsidRDefault="00391281">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63661">
      <w:rPr>
        <w:rFonts w:ascii="Arial" w:eastAsia="Arial" w:hAnsi="Arial" w:cs="Arial"/>
        <w:b/>
        <w:noProof/>
        <w:color w:val="000000"/>
        <w:sz w:val="20"/>
        <w:szCs w:val="20"/>
      </w:rPr>
      <w:t>30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63661">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14:paraId="11BAA582" w14:textId="77777777" w:rsidR="00391281" w:rsidRDefault="00391281">
    <w:pPr>
      <w:pBdr>
        <w:top w:val="nil"/>
        <w:left w:val="nil"/>
        <w:bottom w:val="nil"/>
        <w:right w:val="nil"/>
        <w:between w:val="nil"/>
      </w:pBdr>
      <w:tabs>
        <w:tab w:val="center" w:pos="4419"/>
        <w:tab w:val="right" w:pos="8838"/>
      </w:tabs>
      <w:rPr>
        <w:color w:val="000000"/>
      </w:rPr>
    </w:pPr>
  </w:p>
  <w:p w14:paraId="406C3881" w14:textId="77777777" w:rsidR="00391281" w:rsidRDefault="00391281">
    <w:pPr>
      <w:pBdr>
        <w:top w:val="nil"/>
        <w:left w:val="nil"/>
        <w:bottom w:val="nil"/>
        <w:right w:val="nil"/>
        <w:between w:val="nil"/>
      </w:pBdr>
      <w:tabs>
        <w:tab w:val="center" w:pos="4419"/>
        <w:tab w:val="right" w:pos="8838"/>
      </w:tabs>
      <w:ind w:firstLine="708"/>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DAD4F" w14:textId="77777777" w:rsidR="00391281" w:rsidRDefault="00391281">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6366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63661">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14:paraId="528E6054" w14:textId="77777777" w:rsidR="00391281" w:rsidRDefault="0039128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88843" w14:textId="77777777" w:rsidR="00A06764" w:rsidRDefault="00A0676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91281">
      <w:rPr>
        <w:rFonts w:ascii="Palatino Linotype" w:eastAsia="Palatino Linotype" w:hAnsi="Palatino Linotype" w:cs="Palatino Linotype"/>
        <w:noProof/>
        <w:color w:val="000000"/>
        <w:sz w:val="22"/>
        <w:szCs w:val="22"/>
      </w:rPr>
      <w:t>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BC4368">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260CF" w14:textId="77777777" w:rsidR="00A06764" w:rsidRDefault="00A06764">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63661">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63661">
      <w:rPr>
        <w:rFonts w:ascii="Palatino Linotype" w:eastAsia="Palatino Linotype" w:hAnsi="Palatino Linotype" w:cs="Palatino Linotype"/>
        <w:noProof/>
        <w:color w:val="000000"/>
        <w:sz w:val="22"/>
        <w:szCs w:val="22"/>
      </w:rPr>
      <w:t>32</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B601D" w14:textId="77777777" w:rsidR="004728F9" w:rsidRDefault="004728F9">
      <w:r>
        <w:separator/>
      </w:r>
    </w:p>
  </w:footnote>
  <w:footnote w:type="continuationSeparator" w:id="0">
    <w:p w14:paraId="0A80146C" w14:textId="77777777" w:rsidR="004728F9" w:rsidRDefault="004728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97ED2" w14:textId="77777777" w:rsidR="00391281" w:rsidRDefault="00391281">
    <w:pPr>
      <w:widowControl w:val="0"/>
      <w:pBdr>
        <w:top w:val="nil"/>
        <w:left w:val="nil"/>
        <w:bottom w:val="nil"/>
        <w:right w:val="nil"/>
        <w:between w:val="nil"/>
      </w:pBdr>
      <w:spacing w:line="276" w:lineRule="auto"/>
      <w:rPr>
        <w:color w:val="000000"/>
      </w:rPr>
    </w:pPr>
  </w:p>
  <w:tbl>
    <w:tblPr>
      <w:tblW w:w="10479" w:type="dxa"/>
      <w:tblInd w:w="-1281" w:type="dxa"/>
      <w:tblLayout w:type="fixed"/>
      <w:tblLook w:val="0400" w:firstRow="0" w:lastRow="0" w:firstColumn="0" w:lastColumn="0" w:noHBand="0" w:noVBand="1"/>
    </w:tblPr>
    <w:tblGrid>
      <w:gridCol w:w="6101"/>
      <w:gridCol w:w="4378"/>
    </w:tblGrid>
    <w:tr w:rsidR="00391281" w14:paraId="2D314812" w14:textId="77777777" w:rsidTr="00A75CA2">
      <w:trPr>
        <w:trHeight w:val="245"/>
      </w:trPr>
      <w:tc>
        <w:tcPr>
          <w:tcW w:w="6101" w:type="dxa"/>
          <w:tcBorders>
            <w:bottom w:val="nil"/>
          </w:tcBorders>
        </w:tcPr>
        <w:p w14:paraId="0B330360" w14:textId="77777777" w:rsidR="00391281" w:rsidRDefault="00391281">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378" w:type="dxa"/>
        </w:tcPr>
        <w:p w14:paraId="3F153F7C" w14:textId="682513FF" w:rsidR="00391281" w:rsidRPr="00A75CA2" w:rsidRDefault="00163B1F">
          <w:pPr>
            <w:spacing w:after="120"/>
            <w:ind w:left="-486" w:right="214" w:firstLine="1408"/>
            <w:jc w:val="right"/>
            <w:rPr>
              <w:rFonts w:ascii="Palatino Linotype" w:eastAsia="Palatino Linotype" w:hAnsi="Palatino Linotype" w:cs="Palatino Linotype"/>
              <w:b/>
            </w:rPr>
          </w:pPr>
          <w:r w:rsidRPr="00A75CA2">
            <w:rPr>
              <w:rFonts w:ascii="Palatino Linotype" w:eastAsia="Palatino Linotype" w:hAnsi="Palatino Linotype" w:cs="Palatino Linotype"/>
              <w:b/>
            </w:rPr>
            <w:t>12577</w:t>
          </w:r>
          <w:r w:rsidR="00391281" w:rsidRPr="00A75CA2">
            <w:rPr>
              <w:rFonts w:ascii="Palatino Linotype" w:eastAsia="Palatino Linotype" w:hAnsi="Palatino Linotype" w:cs="Palatino Linotype"/>
              <w:b/>
            </w:rPr>
            <w:t>/INFOEM/IP/RR/2022</w:t>
          </w:r>
        </w:p>
      </w:tc>
    </w:tr>
    <w:tr w:rsidR="00391281" w14:paraId="32292279" w14:textId="77777777" w:rsidTr="00A75CA2">
      <w:trPr>
        <w:trHeight w:val="262"/>
      </w:trPr>
      <w:tc>
        <w:tcPr>
          <w:tcW w:w="6101" w:type="dxa"/>
        </w:tcPr>
        <w:p w14:paraId="56A6B414" w14:textId="77777777" w:rsidR="00391281" w:rsidRDefault="00391281">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378" w:type="dxa"/>
        </w:tcPr>
        <w:p w14:paraId="54573F6D" w14:textId="2CBBB289" w:rsidR="00391281" w:rsidRPr="00A75CA2" w:rsidRDefault="00391281" w:rsidP="00163B1F">
          <w:pPr>
            <w:pBdr>
              <w:top w:val="nil"/>
              <w:left w:val="nil"/>
              <w:bottom w:val="nil"/>
              <w:right w:val="nil"/>
              <w:between w:val="nil"/>
            </w:pBdr>
            <w:ind w:left="432" w:right="214"/>
            <w:jc w:val="right"/>
            <w:rPr>
              <w:rFonts w:ascii="Palatino Linotype" w:eastAsia="Palatino Linotype" w:hAnsi="Palatino Linotype" w:cs="Palatino Linotype"/>
              <w:b/>
              <w:color w:val="000000"/>
            </w:rPr>
          </w:pPr>
          <w:r w:rsidRPr="00A75CA2">
            <w:rPr>
              <w:rFonts w:ascii="Palatino Linotype" w:eastAsia="Palatino Linotype" w:hAnsi="Palatino Linotype" w:cs="Palatino Linotype"/>
              <w:b/>
              <w:color w:val="000000"/>
            </w:rPr>
            <w:t xml:space="preserve">Ayuntamiento de </w:t>
          </w:r>
          <w:r w:rsidR="00163B1F" w:rsidRPr="00A75CA2">
            <w:rPr>
              <w:rFonts w:ascii="Palatino Linotype" w:eastAsia="Palatino Linotype" w:hAnsi="Palatino Linotype" w:cs="Palatino Linotype"/>
              <w:b/>
              <w:color w:val="000000"/>
            </w:rPr>
            <w:t>Texcoco</w:t>
          </w:r>
        </w:p>
      </w:tc>
    </w:tr>
    <w:tr w:rsidR="00391281" w:rsidRPr="00163B1F" w14:paraId="1B7D2342" w14:textId="77777777" w:rsidTr="00A75CA2">
      <w:trPr>
        <w:trHeight w:val="371"/>
      </w:trPr>
      <w:tc>
        <w:tcPr>
          <w:tcW w:w="6101" w:type="dxa"/>
        </w:tcPr>
        <w:p w14:paraId="6F1C48AE" w14:textId="77777777" w:rsidR="00391281" w:rsidRDefault="00391281">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378" w:type="dxa"/>
        </w:tcPr>
        <w:p w14:paraId="2B1D3B6A" w14:textId="67DA73AE" w:rsidR="00391281" w:rsidRPr="00A75CA2" w:rsidRDefault="00163B1F">
          <w:pPr>
            <w:spacing w:after="120"/>
            <w:ind w:left="-486" w:right="214" w:firstLine="567"/>
            <w:jc w:val="right"/>
            <w:rPr>
              <w:rFonts w:ascii="Palatino Linotype" w:eastAsia="Palatino Linotype" w:hAnsi="Palatino Linotype" w:cs="Palatino Linotype"/>
              <w:b/>
            </w:rPr>
          </w:pPr>
          <w:r w:rsidRPr="00A75CA2">
            <w:rPr>
              <w:rFonts w:ascii="Palatino Linotype" w:hAnsi="Palatino Linotype"/>
              <w:b/>
              <w:bCs/>
              <w:sz w:val="22"/>
              <w:szCs w:val="22"/>
              <w:lang w:val="es-ES_tradnl"/>
            </w:rPr>
            <w:t>Sharon Cristina Morales Martínez</w:t>
          </w:r>
        </w:p>
      </w:tc>
    </w:tr>
  </w:tbl>
  <w:p w14:paraId="2ABE54F9" w14:textId="77777777" w:rsidR="00391281" w:rsidRDefault="00391281">
    <w:pPr>
      <w:pBdr>
        <w:top w:val="nil"/>
        <w:left w:val="nil"/>
        <w:bottom w:val="nil"/>
        <w:right w:val="nil"/>
        <w:between w:val="nil"/>
      </w:pBdr>
      <w:tabs>
        <w:tab w:val="center" w:pos="4419"/>
        <w:tab w:val="right" w:pos="8838"/>
        <w:tab w:val="left" w:pos="2326"/>
      </w:tabs>
      <w:rPr>
        <w:color w:val="000000"/>
      </w:rPr>
    </w:pPr>
    <w:r>
      <w:rPr>
        <w:color w:val="000000"/>
      </w:rPr>
      <w:tab/>
    </w:r>
    <w:r>
      <w:rPr>
        <w:noProof/>
        <w:lang w:val="es-419" w:eastAsia="es-419"/>
      </w:rPr>
      <w:drawing>
        <wp:anchor distT="0" distB="0" distL="0" distR="0" simplePos="0" relativeHeight="251660800" behindDoc="1" locked="0" layoutInCell="1" hidden="0" allowOverlap="1" wp14:anchorId="47F7EC5C" wp14:editId="0D336BC7">
          <wp:simplePos x="0" y="0"/>
          <wp:positionH relativeFrom="column">
            <wp:posOffset>-1057905</wp:posOffset>
          </wp:positionH>
          <wp:positionV relativeFrom="paragraph">
            <wp:posOffset>-1544950</wp:posOffset>
          </wp:positionV>
          <wp:extent cx="7809865" cy="10165715"/>
          <wp:effectExtent l="0" t="0" r="0" b="0"/>
          <wp:wrapNone/>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83F02" w14:textId="77777777" w:rsidR="00391281" w:rsidRDefault="0039128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W w:w="10479" w:type="dxa"/>
      <w:tblInd w:w="-1281" w:type="dxa"/>
      <w:tblLayout w:type="fixed"/>
      <w:tblLook w:val="0400" w:firstRow="0" w:lastRow="0" w:firstColumn="0" w:lastColumn="0" w:noHBand="0" w:noVBand="1"/>
    </w:tblPr>
    <w:tblGrid>
      <w:gridCol w:w="6101"/>
      <w:gridCol w:w="4378"/>
    </w:tblGrid>
    <w:tr w:rsidR="00391281" w14:paraId="4550E08C" w14:textId="77777777" w:rsidTr="00A75CA2">
      <w:trPr>
        <w:trHeight w:val="245"/>
      </w:trPr>
      <w:tc>
        <w:tcPr>
          <w:tcW w:w="6101" w:type="dxa"/>
        </w:tcPr>
        <w:p w14:paraId="66162D3B" w14:textId="77777777" w:rsidR="00391281" w:rsidRDefault="00391281">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378" w:type="dxa"/>
        </w:tcPr>
        <w:p w14:paraId="7BD213DC" w14:textId="3C2ECE25" w:rsidR="00391281" w:rsidRPr="00A75CA2" w:rsidRDefault="00391281" w:rsidP="00A75CA2">
          <w:pPr>
            <w:spacing w:after="120"/>
            <w:ind w:left="-486" w:right="214" w:firstLine="1408"/>
            <w:jc w:val="center"/>
            <w:rPr>
              <w:rFonts w:ascii="Palatino Linotype" w:eastAsia="Palatino Linotype" w:hAnsi="Palatino Linotype" w:cs="Palatino Linotype"/>
              <w:b/>
            </w:rPr>
          </w:pPr>
          <w:r w:rsidRPr="00A75CA2">
            <w:rPr>
              <w:rFonts w:ascii="Palatino Linotype" w:eastAsia="Palatino Linotype" w:hAnsi="Palatino Linotype" w:cs="Palatino Linotype"/>
              <w:b/>
            </w:rPr>
            <w:t>12</w:t>
          </w:r>
          <w:r w:rsidR="00163B1F" w:rsidRPr="00A75CA2">
            <w:rPr>
              <w:rFonts w:ascii="Palatino Linotype" w:eastAsia="Palatino Linotype" w:hAnsi="Palatino Linotype" w:cs="Palatino Linotype"/>
              <w:b/>
            </w:rPr>
            <w:t>577</w:t>
          </w:r>
          <w:r w:rsidRPr="00A75CA2">
            <w:rPr>
              <w:rFonts w:ascii="Palatino Linotype" w:eastAsia="Palatino Linotype" w:hAnsi="Palatino Linotype" w:cs="Palatino Linotype"/>
              <w:b/>
            </w:rPr>
            <w:t>/INFOEM/IP/RR/2022</w:t>
          </w:r>
        </w:p>
      </w:tc>
    </w:tr>
    <w:tr w:rsidR="00391281" w14:paraId="61A95EDB" w14:textId="77777777" w:rsidTr="00A75CA2">
      <w:trPr>
        <w:trHeight w:val="211"/>
      </w:trPr>
      <w:tc>
        <w:tcPr>
          <w:tcW w:w="6101" w:type="dxa"/>
        </w:tcPr>
        <w:p w14:paraId="4AC33DFD" w14:textId="77777777" w:rsidR="00391281" w:rsidRDefault="00391281">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378" w:type="dxa"/>
        </w:tcPr>
        <w:p w14:paraId="3F2DF8AA" w14:textId="78384F0B" w:rsidR="00391281" w:rsidRPr="00A75CA2" w:rsidRDefault="00D63661">
          <w:pPr>
            <w:ind w:left="432" w:right="214"/>
            <w:jc w:val="right"/>
            <w:rPr>
              <w:rFonts w:ascii="Palatino Linotype" w:eastAsia="Palatino Linotype" w:hAnsi="Palatino Linotype" w:cs="Palatino Linotype"/>
              <w:b/>
            </w:rPr>
          </w:pPr>
          <w:r>
            <w:rPr>
              <w:rFonts w:ascii="Palatino Linotype" w:eastAsia="Palatino Linotype" w:hAnsi="Palatino Linotype" w:cs="Palatino Linotype"/>
              <w:b/>
              <w:color w:val="000000"/>
            </w:rPr>
            <w:t>XXXXX XXXXXX XXXXXXXXX</w:t>
          </w:r>
        </w:p>
      </w:tc>
    </w:tr>
    <w:tr w:rsidR="00391281" w14:paraId="44F99B1E" w14:textId="77777777" w:rsidTr="00A75CA2">
      <w:trPr>
        <w:trHeight w:val="262"/>
      </w:trPr>
      <w:tc>
        <w:tcPr>
          <w:tcW w:w="6101" w:type="dxa"/>
        </w:tcPr>
        <w:p w14:paraId="39A8F43D" w14:textId="77777777" w:rsidR="00391281" w:rsidRDefault="00391281">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378" w:type="dxa"/>
        </w:tcPr>
        <w:p w14:paraId="21AEAB98" w14:textId="5AE1817C" w:rsidR="00391281" w:rsidRPr="00A75CA2" w:rsidRDefault="00391281" w:rsidP="00163B1F">
          <w:pPr>
            <w:pBdr>
              <w:top w:val="nil"/>
              <w:left w:val="nil"/>
              <w:bottom w:val="nil"/>
              <w:right w:val="nil"/>
              <w:between w:val="nil"/>
            </w:pBdr>
            <w:ind w:left="432" w:right="214"/>
            <w:jc w:val="right"/>
            <w:rPr>
              <w:rFonts w:ascii="Palatino Linotype" w:eastAsia="Palatino Linotype" w:hAnsi="Palatino Linotype" w:cs="Palatino Linotype"/>
              <w:b/>
              <w:color w:val="000000"/>
            </w:rPr>
          </w:pPr>
          <w:r w:rsidRPr="00A75CA2">
            <w:rPr>
              <w:rFonts w:ascii="Palatino Linotype" w:eastAsia="Palatino Linotype" w:hAnsi="Palatino Linotype" w:cs="Palatino Linotype"/>
              <w:b/>
              <w:color w:val="000000"/>
            </w:rPr>
            <w:t xml:space="preserve">Ayuntamiento de </w:t>
          </w:r>
          <w:r w:rsidR="00163B1F" w:rsidRPr="00A75CA2">
            <w:rPr>
              <w:rFonts w:ascii="Palatino Linotype" w:eastAsia="Palatino Linotype" w:hAnsi="Palatino Linotype" w:cs="Palatino Linotype"/>
              <w:b/>
              <w:color w:val="000000"/>
            </w:rPr>
            <w:t>Texcoco</w:t>
          </w:r>
        </w:p>
      </w:tc>
    </w:tr>
    <w:tr w:rsidR="00391281" w14:paraId="73803FED" w14:textId="77777777" w:rsidTr="00A75CA2">
      <w:trPr>
        <w:trHeight w:val="371"/>
      </w:trPr>
      <w:tc>
        <w:tcPr>
          <w:tcW w:w="6101" w:type="dxa"/>
        </w:tcPr>
        <w:p w14:paraId="36C0B0E1" w14:textId="77777777" w:rsidR="00391281" w:rsidRDefault="00391281">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378" w:type="dxa"/>
        </w:tcPr>
        <w:p w14:paraId="194E7F8F" w14:textId="7445358B" w:rsidR="00391281" w:rsidRPr="00A75CA2" w:rsidRDefault="00163B1F">
          <w:pPr>
            <w:spacing w:after="120"/>
            <w:ind w:left="-486" w:right="214" w:firstLine="567"/>
            <w:jc w:val="right"/>
            <w:rPr>
              <w:rFonts w:ascii="Palatino Linotype" w:eastAsia="Palatino Linotype" w:hAnsi="Palatino Linotype" w:cs="Palatino Linotype"/>
              <w:b/>
            </w:rPr>
          </w:pPr>
          <w:r w:rsidRPr="00A75CA2">
            <w:rPr>
              <w:rFonts w:ascii="Palatino Linotype" w:hAnsi="Palatino Linotype"/>
              <w:b/>
              <w:bCs/>
              <w:sz w:val="22"/>
              <w:szCs w:val="22"/>
              <w:lang w:val="es-ES_tradnl"/>
            </w:rPr>
            <w:t>Sharon Cristina Morales Martínez</w:t>
          </w:r>
        </w:p>
      </w:tc>
    </w:tr>
  </w:tbl>
  <w:p w14:paraId="1A216308" w14:textId="77777777" w:rsidR="00391281" w:rsidRDefault="00391281">
    <w:pPr>
      <w:pBdr>
        <w:top w:val="nil"/>
        <w:left w:val="nil"/>
        <w:bottom w:val="nil"/>
        <w:right w:val="nil"/>
        <w:between w:val="nil"/>
      </w:pBdr>
      <w:tabs>
        <w:tab w:val="center" w:pos="4419"/>
        <w:tab w:val="right" w:pos="8838"/>
      </w:tabs>
      <w:rPr>
        <w:color w:val="000000"/>
      </w:rPr>
    </w:pPr>
    <w:r>
      <w:rPr>
        <w:noProof/>
        <w:lang w:val="es-419" w:eastAsia="es-419"/>
      </w:rPr>
      <w:drawing>
        <wp:anchor distT="0" distB="0" distL="0" distR="0" simplePos="0" relativeHeight="251661824" behindDoc="1" locked="0" layoutInCell="1" hidden="0" allowOverlap="1" wp14:anchorId="08BA696B" wp14:editId="726AE338">
          <wp:simplePos x="0" y="0"/>
          <wp:positionH relativeFrom="column">
            <wp:posOffset>-1108070</wp:posOffset>
          </wp:positionH>
          <wp:positionV relativeFrom="paragraph">
            <wp:posOffset>-1559555</wp:posOffset>
          </wp:positionV>
          <wp:extent cx="7809865" cy="10165715"/>
          <wp:effectExtent l="0" t="0" r="0" b="0"/>
          <wp:wrapNone/>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A9A6B" w14:textId="77777777" w:rsidR="00A06764" w:rsidRDefault="004728F9">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6A7A4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2"/>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B499D" w14:textId="77777777" w:rsidR="00A06764" w:rsidRDefault="004728F9">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6F8AC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9776;mso-position-horizontal:center;mso-position-horizontal-relative:margin;mso-position-vertical:center;mso-position-vertical-relative:margin">
          <v:imagedata r:id="rId1" o:title="image2"/>
          <w10:wrap anchorx="margin" anchory="margin"/>
        </v:shape>
      </w:pict>
    </w:r>
  </w:p>
  <w:tbl>
    <w:tblPr>
      <w:tblStyle w:val="affffffffa"/>
      <w:tblW w:w="9534" w:type="dxa"/>
      <w:tblInd w:w="-142" w:type="dxa"/>
      <w:tblLayout w:type="fixed"/>
      <w:tblLook w:val="0400" w:firstRow="0" w:lastRow="0" w:firstColumn="0" w:lastColumn="0" w:noHBand="0" w:noVBand="1"/>
    </w:tblPr>
    <w:tblGrid>
      <w:gridCol w:w="3261"/>
      <w:gridCol w:w="2551"/>
      <w:gridCol w:w="3722"/>
    </w:tblGrid>
    <w:tr w:rsidR="00A06764" w14:paraId="3823995D" w14:textId="77777777">
      <w:tc>
        <w:tcPr>
          <w:tcW w:w="3261" w:type="dxa"/>
          <w:vMerge w:val="restart"/>
        </w:tcPr>
        <w:p w14:paraId="2C23E01B" w14:textId="77777777" w:rsidR="00A06764" w:rsidRDefault="00A06764">
          <w:pPr>
            <w:rPr>
              <w:rFonts w:ascii="Palatino Linotype" w:eastAsia="Palatino Linotype" w:hAnsi="Palatino Linotype" w:cs="Palatino Linotype"/>
              <w:b/>
            </w:rPr>
          </w:pPr>
          <w:r>
            <w:rPr>
              <w:rFonts w:ascii="Palatino Linotype" w:eastAsia="Palatino Linotype" w:hAnsi="Palatino Linotype" w:cs="Palatino Linotype"/>
              <w:noProof/>
              <w:sz w:val="28"/>
              <w:szCs w:val="28"/>
              <w:lang w:val="es-419" w:eastAsia="es-419"/>
            </w:rPr>
            <w:drawing>
              <wp:inline distT="0" distB="0" distL="0" distR="0" wp14:anchorId="39B9A49C" wp14:editId="21ECC6DF">
                <wp:extent cx="1692162" cy="852673"/>
                <wp:effectExtent l="0" t="0" r="0" b="0"/>
                <wp:docPr id="4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77593E00" w14:textId="77777777" w:rsidR="00A06764" w:rsidRDefault="00A0676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35AC902B" w14:textId="613EA26C" w:rsidR="00A06764" w:rsidRDefault="00A06764">
          <w:pPr>
            <w:jc w:val="both"/>
            <w:rPr>
              <w:rFonts w:ascii="Palatino Linotype" w:eastAsia="Palatino Linotype" w:hAnsi="Palatino Linotype" w:cs="Palatino Linotype"/>
              <w:b/>
            </w:rPr>
          </w:pPr>
          <w:r>
            <w:rPr>
              <w:rFonts w:ascii="Palatino Linotype" w:eastAsia="Palatino Linotype" w:hAnsi="Palatino Linotype" w:cs="Palatino Linotype"/>
              <w:b/>
            </w:rPr>
            <w:t>12577/INFOEM/IP/RR/2022</w:t>
          </w:r>
        </w:p>
      </w:tc>
    </w:tr>
    <w:tr w:rsidR="00A06764" w14:paraId="491B25B4" w14:textId="77777777">
      <w:tc>
        <w:tcPr>
          <w:tcW w:w="3261" w:type="dxa"/>
          <w:vMerge/>
        </w:tcPr>
        <w:p w14:paraId="48BF5329" w14:textId="77777777" w:rsidR="00A06764" w:rsidRDefault="00A0676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6EE62595" w14:textId="77777777" w:rsidR="00A06764" w:rsidRDefault="00A0676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0E3CAF3B" w14:textId="350E5DB6" w:rsidR="00A06764" w:rsidRDefault="00A06764" w:rsidP="00EF7F53">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Texcoco</w:t>
          </w:r>
        </w:p>
      </w:tc>
    </w:tr>
    <w:tr w:rsidR="00A06764" w14:paraId="7377F74B" w14:textId="77777777">
      <w:trPr>
        <w:trHeight w:val="790"/>
      </w:trPr>
      <w:tc>
        <w:tcPr>
          <w:tcW w:w="3261" w:type="dxa"/>
          <w:vMerge/>
        </w:tcPr>
        <w:p w14:paraId="318237DE" w14:textId="77777777" w:rsidR="00A06764" w:rsidRDefault="00A0676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6BA61271" w14:textId="77777777" w:rsidR="00A06764" w:rsidRDefault="00A0676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5D1E6E3D" w14:textId="77777777" w:rsidR="00A06764" w:rsidRDefault="00A06764">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5C56EFFB" w14:textId="77777777" w:rsidR="00A06764" w:rsidRDefault="00A0676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4F95F" w14:textId="77777777" w:rsidR="00A06764" w:rsidRDefault="004728F9">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1396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0;margin-top:0;width:540pt;height:10in;z-index:-251658752;mso-position-horizontal:center;mso-position-horizontal-relative:margin;mso-position-vertical:center;mso-position-vertical-relative:margin">
          <v:imagedata r:id="rId1" o:title="image2"/>
          <w10:wrap anchorx="margin" anchory="margin"/>
        </v:shape>
      </w:pict>
    </w:r>
  </w:p>
  <w:tbl>
    <w:tblPr>
      <w:tblStyle w:val="affffffff9"/>
      <w:tblW w:w="9900" w:type="dxa"/>
      <w:tblInd w:w="-833" w:type="dxa"/>
      <w:tblLayout w:type="fixed"/>
      <w:tblLook w:val="0400" w:firstRow="0" w:lastRow="0" w:firstColumn="0" w:lastColumn="0" w:noHBand="0" w:noVBand="1"/>
    </w:tblPr>
    <w:tblGrid>
      <w:gridCol w:w="3805"/>
      <w:gridCol w:w="3000"/>
      <w:gridCol w:w="3095"/>
    </w:tblGrid>
    <w:tr w:rsidR="00A06764" w14:paraId="0B17CED0" w14:textId="77777777">
      <w:tc>
        <w:tcPr>
          <w:tcW w:w="3805" w:type="dxa"/>
          <w:vMerge w:val="restart"/>
          <w:shd w:val="clear" w:color="auto" w:fill="auto"/>
        </w:tcPr>
        <w:p w14:paraId="619F71A6" w14:textId="77777777" w:rsidR="00A06764" w:rsidRDefault="00A06764">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lang w:val="es-419" w:eastAsia="es-419"/>
            </w:rPr>
            <w:drawing>
              <wp:inline distT="0" distB="0" distL="0" distR="0" wp14:anchorId="7FE837E1" wp14:editId="0AB4A77B">
                <wp:extent cx="1692162" cy="852673"/>
                <wp:effectExtent l="0" t="0" r="0" b="0"/>
                <wp:docPr id="4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3CD7D9BA" w14:textId="77777777" w:rsidR="00A06764" w:rsidRDefault="00A0676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3FC8880A" w14:textId="139DFD84" w:rsidR="00A06764" w:rsidRDefault="00A06764">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12577/INFOEM/IP/RR/2022 </w:t>
          </w:r>
        </w:p>
      </w:tc>
    </w:tr>
    <w:tr w:rsidR="00BC4368" w14:paraId="1D06B151" w14:textId="77777777">
      <w:trPr>
        <w:gridAfter w:val="2"/>
        <w:wAfter w:w="6095" w:type="dxa"/>
        <w:trHeight w:val="341"/>
      </w:trPr>
      <w:tc>
        <w:tcPr>
          <w:tcW w:w="3805" w:type="dxa"/>
          <w:vMerge/>
          <w:shd w:val="clear" w:color="auto" w:fill="auto"/>
        </w:tcPr>
        <w:p w14:paraId="2B65B99C" w14:textId="77777777" w:rsidR="00BC4368" w:rsidRDefault="00BC4368">
          <w:pPr>
            <w:widowControl w:val="0"/>
            <w:pBdr>
              <w:top w:val="nil"/>
              <w:left w:val="nil"/>
              <w:bottom w:val="nil"/>
              <w:right w:val="nil"/>
              <w:between w:val="nil"/>
            </w:pBdr>
            <w:spacing w:line="276" w:lineRule="auto"/>
            <w:rPr>
              <w:rFonts w:ascii="Palatino Linotype" w:eastAsia="Palatino Linotype" w:hAnsi="Palatino Linotype" w:cs="Palatino Linotype"/>
              <w:b/>
            </w:rPr>
          </w:pPr>
        </w:p>
      </w:tc>
    </w:tr>
    <w:tr w:rsidR="00A06764" w14:paraId="0F2B5746" w14:textId="77777777">
      <w:trPr>
        <w:trHeight w:val="228"/>
      </w:trPr>
      <w:tc>
        <w:tcPr>
          <w:tcW w:w="3805" w:type="dxa"/>
          <w:vMerge/>
          <w:shd w:val="clear" w:color="auto" w:fill="auto"/>
        </w:tcPr>
        <w:p w14:paraId="24CD331D" w14:textId="77777777" w:rsidR="00A06764" w:rsidRDefault="00A0676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F2EAC56" w14:textId="77777777" w:rsidR="00A06764" w:rsidRDefault="00A0676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5B240046" w14:textId="4D5FB3E2" w:rsidR="00A06764" w:rsidRDefault="00A06764">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Texcoco</w:t>
          </w:r>
        </w:p>
      </w:tc>
    </w:tr>
    <w:tr w:rsidR="00A06764" w14:paraId="75F35107" w14:textId="77777777">
      <w:tc>
        <w:tcPr>
          <w:tcW w:w="3805" w:type="dxa"/>
          <w:vMerge/>
          <w:shd w:val="clear" w:color="auto" w:fill="auto"/>
        </w:tcPr>
        <w:p w14:paraId="0CBFC3BE" w14:textId="77777777" w:rsidR="00A06764" w:rsidRDefault="00A0676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33C5030D" w14:textId="77777777" w:rsidR="00A06764" w:rsidRDefault="00A0676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2812D7F3" w14:textId="77777777" w:rsidR="00A06764" w:rsidRDefault="00A06764">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12786BE3" w14:textId="77777777" w:rsidR="00A06764" w:rsidRDefault="00A06764">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6C3DC5"/>
    <w:multiLevelType w:val="multilevel"/>
    <w:tmpl w:val="CDFE34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0176269"/>
    <w:multiLevelType w:val="hybridMultilevel"/>
    <w:tmpl w:val="2C82D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29B"/>
    <w:rsid w:val="00003422"/>
    <w:rsid w:val="00026C8A"/>
    <w:rsid w:val="00064EDF"/>
    <w:rsid w:val="000A62F5"/>
    <w:rsid w:val="000B2B67"/>
    <w:rsid w:val="000D2D6A"/>
    <w:rsid w:val="00135D44"/>
    <w:rsid w:val="00163B1F"/>
    <w:rsid w:val="001B7F92"/>
    <w:rsid w:val="001C2D7C"/>
    <w:rsid w:val="001C5FB6"/>
    <w:rsid w:val="00256C66"/>
    <w:rsid w:val="00271560"/>
    <w:rsid w:val="00311AF1"/>
    <w:rsid w:val="00312DD9"/>
    <w:rsid w:val="003771E1"/>
    <w:rsid w:val="00385074"/>
    <w:rsid w:val="00391281"/>
    <w:rsid w:val="003B0890"/>
    <w:rsid w:val="003D6688"/>
    <w:rsid w:val="003E7731"/>
    <w:rsid w:val="00414607"/>
    <w:rsid w:val="004728F9"/>
    <w:rsid w:val="00493C77"/>
    <w:rsid w:val="004E106F"/>
    <w:rsid w:val="00510D3F"/>
    <w:rsid w:val="00542E98"/>
    <w:rsid w:val="005F5AA5"/>
    <w:rsid w:val="00614FD3"/>
    <w:rsid w:val="006772AE"/>
    <w:rsid w:val="006E3EF0"/>
    <w:rsid w:val="0071732F"/>
    <w:rsid w:val="00721C02"/>
    <w:rsid w:val="007416E0"/>
    <w:rsid w:val="00797D70"/>
    <w:rsid w:val="007B1B7B"/>
    <w:rsid w:val="007D34C8"/>
    <w:rsid w:val="0086329B"/>
    <w:rsid w:val="008643E1"/>
    <w:rsid w:val="008A79B9"/>
    <w:rsid w:val="008E6F4F"/>
    <w:rsid w:val="00934E08"/>
    <w:rsid w:val="00937260"/>
    <w:rsid w:val="00944112"/>
    <w:rsid w:val="00944BC0"/>
    <w:rsid w:val="00994659"/>
    <w:rsid w:val="00A06764"/>
    <w:rsid w:val="00A0749B"/>
    <w:rsid w:val="00A145DF"/>
    <w:rsid w:val="00A75CA2"/>
    <w:rsid w:val="00A93111"/>
    <w:rsid w:val="00AA334C"/>
    <w:rsid w:val="00B041DA"/>
    <w:rsid w:val="00B82228"/>
    <w:rsid w:val="00BC053D"/>
    <w:rsid w:val="00BC4368"/>
    <w:rsid w:val="00BF1D4D"/>
    <w:rsid w:val="00C10A36"/>
    <w:rsid w:val="00C364DF"/>
    <w:rsid w:val="00C870BD"/>
    <w:rsid w:val="00C92116"/>
    <w:rsid w:val="00CB5123"/>
    <w:rsid w:val="00CD0E4D"/>
    <w:rsid w:val="00D158A3"/>
    <w:rsid w:val="00D36FED"/>
    <w:rsid w:val="00D51F58"/>
    <w:rsid w:val="00D63661"/>
    <w:rsid w:val="00D9234E"/>
    <w:rsid w:val="00E352D0"/>
    <w:rsid w:val="00E82EB9"/>
    <w:rsid w:val="00E94A1C"/>
    <w:rsid w:val="00ED266A"/>
    <w:rsid w:val="00ED52CD"/>
    <w:rsid w:val="00EF7F53"/>
    <w:rsid w:val="00F03EF3"/>
    <w:rsid w:val="00F36D65"/>
    <w:rsid w:val="00F37EC9"/>
    <w:rsid w:val="00FB1068"/>
    <w:rsid w:val="00FD125D"/>
    <w:rsid w:val="00FD74E3"/>
    <w:rsid w:val="00FF08D7"/>
    <w:rsid w:val="00FF3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906F90"/>
  <w15:docId w15:val="{F3F3DF8E-C86D-42E8-A935-043C2F70F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ff2"/>
    <w:tblPr>
      <w:tblStyleRowBandSize w:val="1"/>
      <w:tblStyleColBandSize w:val="1"/>
      <w:tblCellMar>
        <w:top w:w="100" w:type="dxa"/>
        <w:left w:w="100" w:type="dxa"/>
        <w:bottom w:w="100" w:type="dxa"/>
        <w:right w:w="100" w:type="dxa"/>
      </w:tblCellMar>
    </w:tblPr>
  </w:style>
  <w:style w:type="table" w:customStyle="1" w:styleId="a0">
    <w:basedOn w:val="TableNormalfff2"/>
    <w:tblPr>
      <w:tblStyleRowBandSize w:val="1"/>
      <w:tblStyleColBandSize w:val="1"/>
      <w:tblCellMar>
        <w:left w:w="115" w:type="dxa"/>
        <w:right w:w="115" w:type="dxa"/>
      </w:tblCellMar>
    </w:tblPr>
  </w:style>
  <w:style w:type="table" w:customStyle="1" w:styleId="a1">
    <w:basedOn w:val="TableNormalfff2"/>
    <w:tblPr>
      <w:tblStyleRowBandSize w:val="1"/>
      <w:tblStyleColBandSize w:val="1"/>
      <w:tblCellMar>
        <w:left w:w="115" w:type="dxa"/>
        <w:right w:w="115" w:type="dxa"/>
      </w:tblCellMar>
    </w:tblPr>
  </w:style>
  <w:style w:type="table" w:customStyle="1" w:styleId="a2">
    <w:basedOn w:val="TableNormalfff2"/>
    <w:tblPr>
      <w:tblStyleRowBandSize w:val="1"/>
      <w:tblStyleColBandSize w:val="1"/>
      <w:tblCellMar>
        <w:left w:w="115" w:type="dxa"/>
        <w:right w:w="115" w:type="dxa"/>
      </w:tblCellMar>
    </w:tblPr>
  </w:style>
  <w:style w:type="table" w:customStyle="1" w:styleId="a3">
    <w:basedOn w:val="TableNormalfff2"/>
    <w:tblPr>
      <w:tblStyleRowBandSize w:val="1"/>
      <w:tblStyleColBandSize w:val="1"/>
      <w:tblCellMar>
        <w:left w:w="115" w:type="dxa"/>
        <w:right w:w="115" w:type="dxa"/>
      </w:tblCellMar>
    </w:tblPr>
  </w:style>
  <w:style w:type="table" w:customStyle="1" w:styleId="a4">
    <w:basedOn w:val="TableNormalfff2"/>
    <w:tblPr>
      <w:tblStyleRowBandSize w:val="1"/>
      <w:tblStyleColBandSize w:val="1"/>
      <w:tblCellMar>
        <w:left w:w="115" w:type="dxa"/>
        <w:right w:w="115" w:type="dxa"/>
      </w:tblCellMar>
    </w:tblPr>
  </w:style>
  <w:style w:type="table" w:customStyle="1" w:styleId="a5">
    <w:basedOn w:val="TableNormalfff2"/>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f2"/>
    <w:tblPr>
      <w:tblStyleRowBandSize w:val="1"/>
      <w:tblStyleColBandSize w:val="1"/>
      <w:tblCellMar>
        <w:left w:w="115" w:type="dxa"/>
        <w:right w:w="115" w:type="dxa"/>
      </w:tblCellMar>
    </w:tblPr>
  </w:style>
  <w:style w:type="table" w:customStyle="1" w:styleId="a7">
    <w:basedOn w:val="TableNormalfff2"/>
    <w:tblPr>
      <w:tblStyleRowBandSize w:val="1"/>
      <w:tblStyleColBandSize w:val="1"/>
      <w:tblCellMar>
        <w:left w:w="115" w:type="dxa"/>
        <w:right w:w="115" w:type="dxa"/>
      </w:tblCellMar>
    </w:tblPr>
  </w:style>
  <w:style w:type="table" w:customStyle="1" w:styleId="a8">
    <w:basedOn w:val="TableNormalfff2"/>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f2"/>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f"/>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f1"/>
    <w:tblPr>
      <w:tblStyleRowBandSize w:val="1"/>
      <w:tblStyleColBandSize w:val="1"/>
      <w:tblCellMar>
        <w:left w:w="115" w:type="dxa"/>
        <w:right w:w="115" w:type="dxa"/>
      </w:tblCellMar>
    </w:tblPr>
  </w:style>
  <w:style w:type="table" w:customStyle="1" w:styleId="afff3">
    <w:basedOn w:val="TableNormalff1"/>
    <w:tblPr>
      <w:tblStyleRowBandSize w:val="1"/>
      <w:tblStyleColBandSize w:val="1"/>
      <w:tblCellMar>
        <w:top w:w="100" w:type="dxa"/>
        <w:left w:w="100" w:type="dxa"/>
        <w:bottom w:w="100" w:type="dxa"/>
        <w:right w:w="100" w:type="dxa"/>
      </w:tblCellMar>
    </w:tblPr>
  </w:style>
  <w:style w:type="table" w:customStyle="1" w:styleId="afff4">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f1"/>
    <w:tblPr>
      <w:tblStyleRowBandSize w:val="1"/>
      <w:tblStyleColBandSize w:val="1"/>
      <w:tblCellMar>
        <w:top w:w="100" w:type="dxa"/>
        <w:left w:w="100" w:type="dxa"/>
        <w:bottom w:w="100" w:type="dxa"/>
        <w:right w:w="100" w:type="dxa"/>
      </w:tblCellMar>
    </w:tblPr>
  </w:style>
  <w:style w:type="table" w:customStyle="1" w:styleId="afff7">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f1"/>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f1"/>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paragraph" w:customStyle="1" w:styleId="Citas">
    <w:name w:val="Citas"/>
    <w:basedOn w:val="Normal"/>
    <w:qFormat/>
    <w:rsid w:val="003771E1"/>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333306">
      <w:bodyDiv w:val="1"/>
      <w:marLeft w:val="0"/>
      <w:marRight w:val="0"/>
      <w:marTop w:val="0"/>
      <w:marBottom w:val="0"/>
      <w:divBdr>
        <w:top w:val="none" w:sz="0" w:space="0" w:color="auto"/>
        <w:left w:val="none" w:sz="0" w:space="0" w:color="auto"/>
        <w:bottom w:val="none" w:sz="0" w:space="0" w:color="auto"/>
        <w:right w:val="none" w:sz="0" w:space="0" w:color="auto"/>
      </w:divBdr>
    </w:div>
    <w:div w:id="1206455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TYGY6sfVsig4GqtWdzgXo4/Fpw==">AMUW2mU7Gtvs9U/bEt62HEDWMI9iE+3CuM+ahfEVn53smE/AdTWlmtSSVerSAsxzZm8xel4CZ+2ElpRhNULaD1fsekcgxO5U0D7vbAoXrhcjNtRhyQoZjv95gAalrg/3eSt4sITCUPHtYXTAH71Jf+Fo009e+XadznHxpQyGe/cBHYg1/cnS0lSGcc591qjDZpu6sSruD2omMZac4pm/i2yfNPjyTgaqT4wpjkAvcX8t1ut8ttjUfhL81ekEjOI5PrsXbHzqCqjC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2DF4CF-4D75-4DA6-99A6-7C8328531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6605</Words>
  <Characters>36331</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16</cp:revision>
  <cp:lastPrinted>2022-12-02T04:56:00Z</cp:lastPrinted>
  <dcterms:created xsi:type="dcterms:W3CDTF">2022-11-25T19:52:00Z</dcterms:created>
  <dcterms:modified xsi:type="dcterms:W3CDTF">2022-12-15T22:09:00Z</dcterms:modified>
</cp:coreProperties>
</file>