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28" w:rsidRPr="005E1EA7" w:rsidRDefault="00487828" w:rsidP="00487828">
      <w:pPr>
        <w:shd w:val="clear" w:color="auto" w:fill="FFFFFF"/>
        <w:spacing w:after="0" w:line="360" w:lineRule="auto"/>
        <w:jc w:val="both"/>
        <w:rPr>
          <w:rFonts w:ascii="Palatino Linotype" w:eastAsia="Times New Roman" w:hAnsi="Palatino Linotype" w:cs="Arial"/>
          <w:color w:val="000000"/>
          <w:sz w:val="24"/>
          <w:szCs w:val="24"/>
          <w:lang w:eastAsia="es-MX"/>
        </w:rPr>
      </w:pPr>
      <w:r w:rsidRPr="005E1EA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06DB3" w:rsidRPr="005E1EA7">
        <w:rPr>
          <w:rFonts w:ascii="Palatino Linotype" w:eastAsia="Times New Roman" w:hAnsi="Palatino Linotype" w:cs="Arial"/>
          <w:color w:val="000000"/>
          <w:sz w:val="24"/>
          <w:szCs w:val="24"/>
          <w:lang w:eastAsia="es-MX"/>
        </w:rPr>
        <w:t>diecisiete</w:t>
      </w:r>
      <w:r w:rsidR="00136D69" w:rsidRPr="005E1EA7">
        <w:rPr>
          <w:rFonts w:ascii="Palatino Linotype" w:eastAsia="Times New Roman" w:hAnsi="Palatino Linotype" w:cs="Arial"/>
          <w:color w:val="000000"/>
          <w:sz w:val="24"/>
          <w:szCs w:val="24"/>
          <w:lang w:eastAsia="es-MX"/>
        </w:rPr>
        <w:t xml:space="preserve"> de agosto</w:t>
      </w:r>
      <w:r w:rsidRPr="005E1EA7">
        <w:rPr>
          <w:rFonts w:ascii="Palatino Linotype" w:eastAsia="Times New Roman" w:hAnsi="Palatino Linotype" w:cs="Arial"/>
          <w:color w:val="000000"/>
          <w:sz w:val="24"/>
          <w:szCs w:val="24"/>
          <w:lang w:eastAsia="es-MX"/>
        </w:rPr>
        <w:t xml:space="preserve"> de dos mil veintidós.</w:t>
      </w:r>
    </w:p>
    <w:p w:rsidR="002F1D71" w:rsidRPr="005E1EA7" w:rsidRDefault="002F1D71" w:rsidP="00487828">
      <w:pPr>
        <w:shd w:val="clear" w:color="auto" w:fill="FFFFFF"/>
        <w:spacing w:after="0" w:line="360" w:lineRule="auto"/>
        <w:jc w:val="both"/>
        <w:rPr>
          <w:rFonts w:ascii="Palatino Linotype" w:eastAsia="Times New Roman" w:hAnsi="Palatino Linotype" w:cs="Arial"/>
          <w:color w:val="000000"/>
          <w:sz w:val="24"/>
          <w:szCs w:val="24"/>
          <w:lang w:eastAsia="es-MX"/>
        </w:rPr>
      </w:pPr>
    </w:p>
    <w:p w:rsidR="00487828" w:rsidRPr="005E1EA7" w:rsidRDefault="002F1D71" w:rsidP="00487828">
      <w:pPr>
        <w:tabs>
          <w:tab w:val="left" w:pos="1701"/>
        </w:tabs>
        <w:spacing w:after="0" w:line="360" w:lineRule="auto"/>
        <w:jc w:val="both"/>
        <w:rPr>
          <w:rFonts w:ascii="Palatino Linotype" w:hAnsi="Palatino Linotype" w:cs="Arial"/>
          <w:sz w:val="24"/>
          <w:szCs w:val="24"/>
        </w:rPr>
      </w:pPr>
      <w:r w:rsidRPr="005E1EA7">
        <w:rPr>
          <w:rFonts w:ascii="Palatino Linotype" w:hAnsi="Palatino Linotype" w:cs="Arial"/>
          <w:b/>
          <w:sz w:val="24"/>
          <w:szCs w:val="24"/>
        </w:rPr>
        <w:t>VISTO</w:t>
      </w:r>
      <w:r w:rsidR="00487828" w:rsidRPr="005E1EA7">
        <w:rPr>
          <w:rFonts w:ascii="Palatino Linotype" w:hAnsi="Palatino Linotype" w:cs="Arial"/>
          <w:sz w:val="24"/>
          <w:szCs w:val="24"/>
        </w:rPr>
        <w:t xml:space="preserve"> el expediente electrónico formado con motivo del recurso de revisión número </w:t>
      </w:r>
      <w:r w:rsidR="001123AC" w:rsidRPr="005E1EA7">
        <w:rPr>
          <w:rFonts w:ascii="Palatino Linotype" w:hAnsi="Palatino Linotype" w:cs="Arial"/>
          <w:b/>
          <w:bCs/>
          <w:sz w:val="24"/>
          <w:szCs w:val="24"/>
          <w:lang w:eastAsia="es-MX"/>
        </w:rPr>
        <w:t>11240</w:t>
      </w:r>
      <w:r w:rsidR="00487828" w:rsidRPr="005E1EA7">
        <w:rPr>
          <w:rFonts w:ascii="Palatino Linotype" w:hAnsi="Palatino Linotype" w:cs="Arial"/>
          <w:b/>
          <w:bCs/>
          <w:sz w:val="24"/>
          <w:szCs w:val="24"/>
          <w:lang w:eastAsia="es-MX"/>
        </w:rPr>
        <w:t>/INFOEM/IP/RR/2022</w:t>
      </w:r>
      <w:r w:rsidR="00487828" w:rsidRPr="005E1EA7">
        <w:rPr>
          <w:rFonts w:ascii="Palatino Linotype" w:hAnsi="Palatino Linotype" w:cs="Arial"/>
          <w:sz w:val="24"/>
          <w:szCs w:val="24"/>
        </w:rPr>
        <w:t xml:space="preserve">, interpuesto por </w:t>
      </w:r>
      <w:r w:rsidR="001123AC" w:rsidRPr="005E1EA7">
        <w:rPr>
          <w:rFonts w:ascii="Palatino Linotype" w:hAnsi="Palatino Linotype" w:cs="Arial"/>
          <w:sz w:val="24"/>
          <w:szCs w:val="24"/>
        </w:rPr>
        <w:t xml:space="preserve">el </w:t>
      </w:r>
      <w:r w:rsidR="00DC1815">
        <w:rPr>
          <w:rFonts w:ascii="Palatino Linotype" w:hAnsi="Palatino Linotype" w:cs="Arial"/>
          <w:b/>
          <w:sz w:val="24"/>
          <w:szCs w:val="24"/>
        </w:rPr>
        <w:t>XXXXXXXXXXXXXX</w:t>
      </w:r>
      <w:r w:rsidR="00487828" w:rsidRPr="005E1EA7">
        <w:rPr>
          <w:rFonts w:ascii="Palatino Linotype" w:hAnsi="Palatino Linotype" w:cs="Arial"/>
          <w:sz w:val="24"/>
          <w:szCs w:val="24"/>
        </w:rPr>
        <w:t xml:space="preserve">, en lo sucesivo </w:t>
      </w:r>
      <w:r w:rsidR="00487828" w:rsidRPr="005E1EA7">
        <w:rPr>
          <w:rFonts w:ascii="Palatino Linotype" w:hAnsi="Palatino Linotype" w:cs="Arial"/>
          <w:b/>
          <w:sz w:val="24"/>
          <w:szCs w:val="24"/>
        </w:rPr>
        <w:t>El Recurrente</w:t>
      </w:r>
      <w:r w:rsidR="00487828" w:rsidRPr="005E1EA7">
        <w:rPr>
          <w:rFonts w:ascii="Palatino Linotype" w:hAnsi="Palatino Linotype" w:cs="Arial"/>
          <w:sz w:val="24"/>
          <w:szCs w:val="24"/>
        </w:rPr>
        <w:t xml:space="preserve">, en contra de la respuesta del </w:t>
      </w:r>
      <w:r w:rsidR="001123AC" w:rsidRPr="005E1EA7">
        <w:rPr>
          <w:rFonts w:ascii="Palatino Linotype" w:hAnsi="Palatino Linotype" w:cs="Arial"/>
          <w:b/>
          <w:sz w:val="24"/>
          <w:szCs w:val="24"/>
        </w:rPr>
        <w:t xml:space="preserve">Ayuntamiento de </w:t>
      </w:r>
      <w:proofErr w:type="spellStart"/>
      <w:r w:rsidR="001123AC" w:rsidRPr="005E1EA7">
        <w:rPr>
          <w:rFonts w:ascii="Palatino Linotype" w:hAnsi="Palatino Linotype" w:cs="Arial"/>
          <w:b/>
          <w:sz w:val="24"/>
          <w:szCs w:val="24"/>
        </w:rPr>
        <w:t>Temascalcingo</w:t>
      </w:r>
      <w:proofErr w:type="spellEnd"/>
      <w:r w:rsidR="00487828" w:rsidRPr="005E1EA7">
        <w:rPr>
          <w:rFonts w:ascii="Palatino Linotype" w:hAnsi="Palatino Linotype" w:cs="Arial"/>
          <w:sz w:val="24"/>
          <w:szCs w:val="24"/>
        </w:rPr>
        <w:t>, en lo subsecuente</w:t>
      </w:r>
      <w:r w:rsidR="00487828" w:rsidRPr="005E1EA7">
        <w:rPr>
          <w:rFonts w:ascii="Palatino Linotype" w:hAnsi="Palatino Linotype" w:cs="Arial"/>
          <w:b/>
          <w:sz w:val="24"/>
          <w:szCs w:val="24"/>
        </w:rPr>
        <w:t xml:space="preserve"> </w:t>
      </w:r>
      <w:r w:rsidR="00487828" w:rsidRPr="005E1EA7">
        <w:rPr>
          <w:rFonts w:ascii="Palatino Linotype" w:hAnsi="Palatino Linotype" w:cs="Arial"/>
          <w:sz w:val="24"/>
          <w:szCs w:val="24"/>
        </w:rPr>
        <w:t>el</w:t>
      </w:r>
      <w:r w:rsidR="00487828" w:rsidRPr="005E1EA7">
        <w:rPr>
          <w:rFonts w:ascii="Palatino Linotype" w:hAnsi="Palatino Linotype" w:cs="Arial"/>
          <w:b/>
          <w:sz w:val="24"/>
          <w:szCs w:val="24"/>
        </w:rPr>
        <w:t xml:space="preserve"> Sujeto Obligado</w:t>
      </w:r>
      <w:r w:rsidR="00487828" w:rsidRPr="005E1EA7">
        <w:rPr>
          <w:rFonts w:ascii="Palatino Linotype" w:hAnsi="Palatino Linotype" w:cs="Arial"/>
          <w:sz w:val="24"/>
          <w:szCs w:val="24"/>
        </w:rPr>
        <w:t>,</w:t>
      </w:r>
      <w:r w:rsidR="00487828" w:rsidRPr="005E1EA7">
        <w:rPr>
          <w:rFonts w:ascii="Palatino Linotype" w:hAnsi="Palatino Linotype" w:cs="Arial"/>
          <w:b/>
          <w:sz w:val="24"/>
          <w:szCs w:val="24"/>
        </w:rPr>
        <w:t xml:space="preserve"> </w:t>
      </w:r>
      <w:r w:rsidR="00487828" w:rsidRPr="005E1EA7">
        <w:rPr>
          <w:rFonts w:ascii="Palatino Linotype" w:hAnsi="Palatino Linotype" w:cs="Arial"/>
          <w:sz w:val="24"/>
          <w:szCs w:val="24"/>
        </w:rPr>
        <w:t>se procede a dictar la presente resolución.</w:t>
      </w:r>
    </w:p>
    <w:p w:rsidR="00487828" w:rsidRPr="005E1EA7" w:rsidRDefault="00487828" w:rsidP="00487828">
      <w:pPr>
        <w:pStyle w:val="Sinespaciado"/>
        <w:jc w:val="both"/>
        <w:rPr>
          <w:rFonts w:ascii="Palatino Linotype" w:hAnsi="Palatino Linotype"/>
          <w:sz w:val="24"/>
        </w:rPr>
      </w:pPr>
    </w:p>
    <w:p w:rsidR="00487828" w:rsidRPr="005E1EA7" w:rsidRDefault="00487828" w:rsidP="00487828">
      <w:pPr>
        <w:spacing w:after="0" w:line="360" w:lineRule="auto"/>
        <w:jc w:val="center"/>
        <w:rPr>
          <w:rFonts w:ascii="Palatino Linotype" w:hAnsi="Palatino Linotype"/>
          <w:b/>
          <w:sz w:val="28"/>
        </w:rPr>
      </w:pPr>
      <w:r w:rsidRPr="005E1EA7">
        <w:rPr>
          <w:rFonts w:ascii="Palatino Linotype" w:hAnsi="Palatino Linotype"/>
          <w:b/>
          <w:sz w:val="28"/>
        </w:rPr>
        <w:t>A N T E C E D E N T E S   D E L   A S U N T O</w:t>
      </w:r>
    </w:p>
    <w:p w:rsidR="00487828" w:rsidRPr="005E1EA7" w:rsidRDefault="00487828" w:rsidP="00487828">
      <w:pPr>
        <w:spacing w:after="0" w:line="360" w:lineRule="auto"/>
        <w:jc w:val="center"/>
        <w:rPr>
          <w:rFonts w:ascii="Palatino Linotype" w:hAnsi="Palatino Linotype"/>
          <w:b/>
          <w:sz w:val="20"/>
          <w:szCs w:val="20"/>
        </w:rPr>
      </w:pPr>
    </w:p>
    <w:p w:rsidR="00487828" w:rsidRPr="005E1EA7" w:rsidRDefault="00487828" w:rsidP="00487828">
      <w:pPr>
        <w:spacing w:after="0" w:line="360" w:lineRule="auto"/>
        <w:jc w:val="both"/>
        <w:rPr>
          <w:rFonts w:ascii="Palatino Linotype" w:hAnsi="Palatino Linotype"/>
        </w:rPr>
      </w:pPr>
      <w:r w:rsidRPr="005E1EA7">
        <w:rPr>
          <w:rFonts w:ascii="Palatino Linotype" w:hAnsi="Palatino Linotype" w:cs="Arial"/>
          <w:b/>
          <w:sz w:val="28"/>
        </w:rPr>
        <w:t>PRIMERO.</w:t>
      </w:r>
      <w:r w:rsidRPr="005E1EA7">
        <w:rPr>
          <w:rFonts w:ascii="Palatino Linotype" w:hAnsi="Palatino Linotype" w:cs="Arial"/>
        </w:rPr>
        <w:t xml:space="preserve"> </w:t>
      </w:r>
      <w:r w:rsidRPr="005E1EA7">
        <w:rPr>
          <w:rFonts w:ascii="Palatino Linotype" w:hAnsi="Palatino Linotype"/>
          <w:b/>
          <w:sz w:val="28"/>
          <w:szCs w:val="28"/>
        </w:rPr>
        <w:t>De la Solicitud de Información.</w:t>
      </w:r>
    </w:p>
    <w:p w:rsidR="00487828" w:rsidRPr="005E1EA7" w:rsidRDefault="00487828" w:rsidP="00487828">
      <w:pPr>
        <w:spacing w:after="0" w:line="360" w:lineRule="auto"/>
        <w:jc w:val="both"/>
        <w:rPr>
          <w:rFonts w:ascii="Palatino Linotype" w:hAnsi="Palatino Linotype" w:cs="Arial"/>
          <w:sz w:val="24"/>
        </w:rPr>
      </w:pPr>
      <w:r w:rsidRPr="005E1EA7">
        <w:rPr>
          <w:rFonts w:ascii="Palatino Linotype" w:hAnsi="Palatino Linotype" w:cs="Arial"/>
          <w:sz w:val="24"/>
        </w:rPr>
        <w:t xml:space="preserve">Con fecha </w:t>
      </w:r>
      <w:r w:rsidR="001123AC" w:rsidRPr="005E1EA7">
        <w:rPr>
          <w:rFonts w:ascii="Palatino Linotype" w:hAnsi="Palatino Linotype" w:cs="Arial"/>
          <w:sz w:val="24"/>
        </w:rPr>
        <w:t>cuatro de mayo</w:t>
      </w:r>
      <w:r w:rsidRPr="005E1EA7">
        <w:rPr>
          <w:rFonts w:ascii="Palatino Linotype" w:hAnsi="Palatino Linotype" w:cs="Arial"/>
          <w:sz w:val="24"/>
        </w:rPr>
        <w:t xml:space="preserve"> dos mil veintidós, </w:t>
      </w:r>
      <w:r w:rsidR="002F1D71" w:rsidRPr="005E1EA7">
        <w:rPr>
          <w:rFonts w:ascii="Palatino Linotype" w:hAnsi="Palatino Linotype" w:cs="Arial"/>
          <w:sz w:val="24"/>
        </w:rPr>
        <w:t>el</w:t>
      </w:r>
      <w:r w:rsidRPr="005E1EA7">
        <w:rPr>
          <w:rFonts w:ascii="Palatino Linotype" w:hAnsi="Palatino Linotype" w:cs="Arial"/>
          <w:sz w:val="24"/>
        </w:rPr>
        <w:t xml:space="preserve"> </w:t>
      </w:r>
      <w:r w:rsidRPr="005E1EA7">
        <w:rPr>
          <w:rFonts w:ascii="Palatino Linotype" w:hAnsi="Palatino Linotype" w:cs="Arial"/>
          <w:b/>
          <w:sz w:val="24"/>
        </w:rPr>
        <w:t>Recurrente</w:t>
      </w:r>
      <w:r w:rsidRPr="005E1EA7">
        <w:rPr>
          <w:rFonts w:ascii="Palatino Linotype" w:hAnsi="Palatino Linotype" w:cs="Arial"/>
          <w:sz w:val="24"/>
        </w:rPr>
        <w:t xml:space="preserve">, presentó a través del Sistema de Acceso a la Información Mexiquense </w:t>
      </w:r>
      <w:r w:rsidRPr="005E1EA7">
        <w:rPr>
          <w:rFonts w:ascii="Palatino Linotype" w:hAnsi="Palatino Linotype" w:cs="Arial"/>
          <w:b/>
          <w:sz w:val="24"/>
        </w:rPr>
        <w:t>(SAIMEX)</w:t>
      </w:r>
      <w:r w:rsidRPr="005E1EA7">
        <w:rPr>
          <w:rFonts w:ascii="Palatino Linotype" w:hAnsi="Palatino Linotype" w:cs="Arial"/>
          <w:sz w:val="24"/>
        </w:rPr>
        <w:t xml:space="preserve"> ante el </w:t>
      </w:r>
      <w:r w:rsidRPr="005E1EA7">
        <w:rPr>
          <w:rFonts w:ascii="Palatino Linotype" w:hAnsi="Palatino Linotype" w:cs="Arial"/>
          <w:b/>
          <w:sz w:val="24"/>
        </w:rPr>
        <w:t>Sujeto Obligado</w:t>
      </w:r>
      <w:r w:rsidRPr="005E1EA7">
        <w:rPr>
          <w:rFonts w:ascii="Palatino Linotype" w:hAnsi="Palatino Linotype" w:cs="Arial"/>
          <w:sz w:val="24"/>
        </w:rPr>
        <w:t>, la solicitud de acceso a la información pública, registrada bajo el número de expediente</w:t>
      </w:r>
      <w:r w:rsidRPr="005E1EA7">
        <w:rPr>
          <w:rFonts w:ascii="Palatino Linotype" w:hAnsi="Palatino Linotype" w:cs="Arial"/>
          <w:b/>
          <w:sz w:val="24"/>
        </w:rPr>
        <w:t xml:space="preserve"> </w:t>
      </w:r>
      <w:r w:rsidR="001123AC" w:rsidRPr="005E1EA7">
        <w:rPr>
          <w:rFonts w:ascii="Palatino Linotype" w:hAnsi="Palatino Linotype" w:cs="Arial"/>
          <w:b/>
          <w:sz w:val="24"/>
        </w:rPr>
        <w:t>00106/TMASCALC/IP/2022</w:t>
      </w:r>
      <w:r w:rsidRPr="005E1EA7">
        <w:rPr>
          <w:rFonts w:ascii="Palatino Linotype" w:hAnsi="Palatino Linotype" w:cs="Arial"/>
          <w:bCs/>
          <w:sz w:val="24"/>
        </w:rPr>
        <w:t>,</w:t>
      </w:r>
      <w:r w:rsidRPr="005E1EA7">
        <w:rPr>
          <w:rFonts w:ascii="Palatino Linotype" w:hAnsi="Palatino Linotype" w:cs="Arial"/>
          <w:b/>
          <w:sz w:val="24"/>
        </w:rPr>
        <w:t xml:space="preserve"> </w:t>
      </w:r>
      <w:r w:rsidRPr="005E1EA7">
        <w:rPr>
          <w:rFonts w:ascii="Palatino Linotype" w:hAnsi="Palatino Linotype" w:cs="Arial"/>
          <w:sz w:val="24"/>
        </w:rPr>
        <w:t>mediante la cual, solicitó información en el tenor siguiente:</w:t>
      </w:r>
    </w:p>
    <w:p w:rsidR="00487828" w:rsidRPr="005E1EA7" w:rsidRDefault="00487828" w:rsidP="00487828">
      <w:pPr>
        <w:pStyle w:val="Sinespaciado"/>
      </w:pPr>
    </w:p>
    <w:p w:rsidR="00487828" w:rsidRPr="005E1EA7" w:rsidRDefault="00487828" w:rsidP="001123AC">
      <w:pPr>
        <w:spacing w:after="0" w:line="360" w:lineRule="auto"/>
        <w:ind w:left="284" w:right="283"/>
        <w:jc w:val="both"/>
        <w:rPr>
          <w:rFonts w:ascii="Palatino Linotype" w:eastAsia="Times New Roman" w:hAnsi="Palatino Linotype" w:cs="Times New Roman"/>
          <w:i/>
          <w:sz w:val="23"/>
          <w:szCs w:val="23"/>
          <w:lang w:eastAsia="es-MX"/>
        </w:rPr>
      </w:pPr>
      <w:r w:rsidRPr="005E1EA7">
        <w:rPr>
          <w:rFonts w:ascii="Palatino Linotype" w:eastAsia="Times New Roman" w:hAnsi="Palatino Linotype" w:cs="Times New Roman"/>
          <w:i/>
          <w:sz w:val="23"/>
          <w:szCs w:val="23"/>
          <w:lang w:eastAsia="es-MX"/>
        </w:rPr>
        <w:t>“</w:t>
      </w:r>
      <w:r w:rsidR="001123AC" w:rsidRPr="005E1EA7">
        <w:rPr>
          <w:rFonts w:ascii="Palatino Linotype" w:eastAsia="Times New Roman" w:hAnsi="Palatino Linotype" w:cs="Times New Roman"/>
          <w:i/>
          <w:sz w:val="23"/>
          <w:szCs w:val="23"/>
          <w:lang w:eastAsia="es-MX"/>
        </w:rPr>
        <w:t xml:space="preserve">Acta de </w:t>
      </w:r>
      <w:proofErr w:type="spellStart"/>
      <w:r w:rsidR="001123AC" w:rsidRPr="005E1EA7">
        <w:rPr>
          <w:rFonts w:ascii="Palatino Linotype" w:eastAsia="Times New Roman" w:hAnsi="Palatino Linotype" w:cs="Times New Roman"/>
          <w:i/>
          <w:sz w:val="23"/>
          <w:szCs w:val="23"/>
          <w:lang w:eastAsia="es-MX"/>
        </w:rPr>
        <w:t>aprobacion</w:t>
      </w:r>
      <w:proofErr w:type="spellEnd"/>
      <w:r w:rsidR="001123AC" w:rsidRPr="005E1EA7">
        <w:rPr>
          <w:rFonts w:ascii="Palatino Linotype" w:eastAsia="Times New Roman" w:hAnsi="Palatino Linotype" w:cs="Times New Roman"/>
          <w:i/>
          <w:sz w:val="23"/>
          <w:szCs w:val="23"/>
          <w:lang w:eastAsia="es-MX"/>
        </w:rPr>
        <w:t xml:space="preserve"> del </w:t>
      </w:r>
      <w:proofErr w:type="spellStart"/>
      <w:r w:rsidR="001123AC" w:rsidRPr="005E1EA7">
        <w:rPr>
          <w:rFonts w:ascii="Palatino Linotype" w:eastAsia="Times New Roman" w:hAnsi="Palatino Linotype" w:cs="Times New Roman"/>
          <w:i/>
          <w:sz w:val="23"/>
          <w:szCs w:val="23"/>
          <w:lang w:eastAsia="es-MX"/>
        </w:rPr>
        <w:t>catalogo</w:t>
      </w:r>
      <w:proofErr w:type="spellEnd"/>
      <w:r w:rsidR="001123AC" w:rsidRPr="005E1EA7">
        <w:rPr>
          <w:rFonts w:ascii="Palatino Linotype" w:eastAsia="Times New Roman" w:hAnsi="Palatino Linotype" w:cs="Times New Roman"/>
          <w:i/>
          <w:sz w:val="23"/>
          <w:szCs w:val="23"/>
          <w:lang w:eastAsia="es-MX"/>
        </w:rPr>
        <w:t xml:space="preserve"> de </w:t>
      </w:r>
      <w:proofErr w:type="spellStart"/>
      <w:r w:rsidR="001123AC" w:rsidRPr="005E1EA7">
        <w:rPr>
          <w:rFonts w:ascii="Palatino Linotype" w:eastAsia="Times New Roman" w:hAnsi="Palatino Linotype" w:cs="Times New Roman"/>
          <w:i/>
          <w:sz w:val="23"/>
          <w:szCs w:val="23"/>
          <w:lang w:eastAsia="es-MX"/>
        </w:rPr>
        <w:t>tramites</w:t>
      </w:r>
      <w:proofErr w:type="spellEnd"/>
      <w:r w:rsidR="001123AC" w:rsidRPr="005E1EA7">
        <w:rPr>
          <w:rFonts w:ascii="Palatino Linotype" w:eastAsia="Times New Roman" w:hAnsi="Palatino Linotype" w:cs="Times New Roman"/>
          <w:i/>
          <w:sz w:val="23"/>
          <w:szCs w:val="23"/>
          <w:lang w:eastAsia="es-MX"/>
        </w:rPr>
        <w:t xml:space="preserve"> y servicios, el registro de </w:t>
      </w:r>
      <w:proofErr w:type="spellStart"/>
      <w:r w:rsidR="001123AC" w:rsidRPr="005E1EA7">
        <w:rPr>
          <w:rFonts w:ascii="Palatino Linotype" w:eastAsia="Times New Roman" w:hAnsi="Palatino Linotype" w:cs="Times New Roman"/>
          <w:i/>
          <w:sz w:val="23"/>
          <w:szCs w:val="23"/>
          <w:lang w:eastAsia="es-MX"/>
        </w:rPr>
        <w:t>tramites</w:t>
      </w:r>
      <w:proofErr w:type="spellEnd"/>
      <w:r w:rsidR="001123AC" w:rsidRPr="005E1EA7">
        <w:rPr>
          <w:rFonts w:ascii="Palatino Linotype" w:eastAsia="Times New Roman" w:hAnsi="Palatino Linotype" w:cs="Times New Roman"/>
          <w:i/>
          <w:sz w:val="23"/>
          <w:szCs w:val="23"/>
          <w:lang w:eastAsia="es-MX"/>
        </w:rPr>
        <w:t xml:space="preserve"> y servicios, las hojas que contienen la descripción de los </w:t>
      </w:r>
      <w:proofErr w:type="spellStart"/>
      <w:r w:rsidR="001123AC" w:rsidRPr="005E1EA7">
        <w:rPr>
          <w:rFonts w:ascii="Palatino Linotype" w:eastAsia="Times New Roman" w:hAnsi="Palatino Linotype" w:cs="Times New Roman"/>
          <w:i/>
          <w:sz w:val="23"/>
          <w:szCs w:val="23"/>
          <w:lang w:eastAsia="es-MX"/>
        </w:rPr>
        <w:t>tramites</w:t>
      </w:r>
      <w:proofErr w:type="spellEnd"/>
      <w:r w:rsidR="001123AC" w:rsidRPr="005E1EA7">
        <w:rPr>
          <w:rFonts w:ascii="Palatino Linotype" w:eastAsia="Times New Roman" w:hAnsi="Palatino Linotype" w:cs="Times New Roman"/>
          <w:i/>
          <w:sz w:val="23"/>
          <w:szCs w:val="23"/>
          <w:lang w:eastAsia="es-MX"/>
        </w:rPr>
        <w:t xml:space="preserve"> y servicios, nombre del Director general de mejora regulatoria, ubicación de su oficina, registro de asistencia, sueldo, copia de asta de cabildo en la que fue nombrado o nombrada la persona responsable de mejora regulatoria, que </w:t>
      </w:r>
      <w:proofErr w:type="spellStart"/>
      <w:r w:rsidR="001123AC" w:rsidRPr="005E1EA7">
        <w:rPr>
          <w:rFonts w:ascii="Palatino Linotype" w:eastAsia="Times New Roman" w:hAnsi="Palatino Linotype" w:cs="Times New Roman"/>
          <w:i/>
          <w:sz w:val="23"/>
          <w:szCs w:val="23"/>
          <w:lang w:eastAsia="es-MX"/>
        </w:rPr>
        <w:t>titulo</w:t>
      </w:r>
      <w:proofErr w:type="spellEnd"/>
      <w:r w:rsidR="001123AC" w:rsidRPr="005E1EA7">
        <w:rPr>
          <w:rFonts w:ascii="Palatino Linotype" w:eastAsia="Times New Roman" w:hAnsi="Palatino Linotype" w:cs="Times New Roman"/>
          <w:i/>
          <w:sz w:val="23"/>
          <w:szCs w:val="23"/>
          <w:lang w:eastAsia="es-MX"/>
        </w:rPr>
        <w:t xml:space="preserve"> tiene y que experiencia tiene en la materia.</w:t>
      </w:r>
      <w:r w:rsidRPr="005E1EA7">
        <w:rPr>
          <w:rFonts w:ascii="Palatino Linotype" w:eastAsia="Times New Roman" w:hAnsi="Palatino Linotype" w:cs="Times New Roman"/>
          <w:i/>
          <w:sz w:val="23"/>
          <w:szCs w:val="23"/>
          <w:lang w:eastAsia="es-MX"/>
        </w:rPr>
        <w:t>” (Sic).</w:t>
      </w:r>
    </w:p>
    <w:p w:rsidR="00487828" w:rsidRPr="005E1EA7" w:rsidRDefault="00487828" w:rsidP="00487828">
      <w:pPr>
        <w:spacing w:after="0" w:line="360" w:lineRule="auto"/>
        <w:ind w:left="567" w:right="567"/>
        <w:jc w:val="both"/>
        <w:rPr>
          <w:rFonts w:ascii="Palatino Linotype" w:eastAsia="Times New Roman" w:hAnsi="Palatino Linotype" w:cs="Times New Roman"/>
          <w:i/>
          <w:sz w:val="24"/>
          <w:szCs w:val="24"/>
          <w:lang w:eastAsia="es-MX"/>
        </w:rPr>
      </w:pPr>
    </w:p>
    <w:p w:rsidR="00487828" w:rsidRPr="005E1EA7" w:rsidRDefault="00487828" w:rsidP="002F1D71">
      <w:pPr>
        <w:spacing w:line="360" w:lineRule="auto"/>
        <w:jc w:val="both"/>
        <w:rPr>
          <w:rFonts w:ascii="Palatino Linotype" w:hAnsi="Palatino Linotype"/>
          <w:sz w:val="24"/>
          <w:lang w:val="es-ES_tradnl"/>
        </w:rPr>
      </w:pPr>
      <w:r w:rsidRPr="005E1EA7">
        <w:rPr>
          <w:rFonts w:ascii="Palatino Linotype" w:hAnsi="Palatino Linotype"/>
          <w:b/>
          <w:sz w:val="24"/>
          <w:lang w:val="es-ES_tradnl"/>
        </w:rPr>
        <w:t>MODALIDAD DE ENTREGA:</w:t>
      </w:r>
      <w:r w:rsidRPr="005E1EA7">
        <w:rPr>
          <w:rFonts w:ascii="Palatino Linotype" w:hAnsi="Palatino Linotype"/>
          <w:sz w:val="24"/>
          <w:lang w:val="es-ES_tradnl"/>
        </w:rPr>
        <w:t xml:space="preserve"> A través del </w:t>
      </w:r>
      <w:r w:rsidRPr="005E1EA7">
        <w:rPr>
          <w:rFonts w:ascii="Palatino Linotype" w:hAnsi="Palatino Linotype"/>
          <w:b/>
          <w:sz w:val="24"/>
          <w:lang w:val="es-ES_tradnl"/>
        </w:rPr>
        <w:t>SAIMEX</w:t>
      </w:r>
      <w:r w:rsidRPr="005E1EA7">
        <w:rPr>
          <w:rFonts w:ascii="Palatino Linotype" w:hAnsi="Palatino Linotype"/>
          <w:sz w:val="24"/>
          <w:lang w:val="es-ES_tradnl"/>
        </w:rPr>
        <w:t>.</w:t>
      </w:r>
    </w:p>
    <w:p w:rsidR="002F1D71" w:rsidRPr="005E1EA7" w:rsidRDefault="002F1D71" w:rsidP="002F1D71">
      <w:pPr>
        <w:spacing w:line="360" w:lineRule="auto"/>
        <w:jc w:val="both"/>
        <w:rPr>
          <w:rFonts w:ascii="Palatino Linotype" w:hAnsi="Palatino Linotype"/>
          <w:sz w:val="8"/>
          <w:lang w:val="es-ES_tradnl"/>
        </w:rPr>
      </w:pPr>
    </w:p>
    <w:p w:rsidR="00487828" w:rsidRPr="005E1EA7" w:rsidRDefault="00487828" w:rsidP="00487828">
      <w:pPr>
        <w:spacing w:after="0" w:line="360" w:lineRule="auto"/>
        <w:jc w:val="both"/>
        <w:rPr>
          <w:rFonts w:ascii="Palatino Linotype" w:hAnsi="Palatino Linotype" w:cs="Arial"/>
          <w:b/>
          <w:sz w:val="28"/>
        </w:rPr>
      </w:pPr>
      <w:r w:rsidRPr="005E1EA7">
        <w:rPr>
          <w:rFonts w:ascii="Palatino Linotype" w:hAnsi="Palatino Linotype" w:cs="Arial"/>
          <w:b/>
          <w:sz w:val="28"/>
        </w:rPr>
        <w:lastRenderedPageBreak/>
        <w:t xml:space="preserve">SEGUNDO. </w:t>
      </w:r>
      <w:r w:rsidRPr="005E1EA7">
        <w:rPr>
          <w:rFonts w:ascii="Palatino Linotype" w:hAnsi="Palatino Linotype" w:cs="Arial"/>
          <w:b/>
          <w:sz w:val="28"/>
          <w:szCs w:val="20"/>
        </w:rPr>
        <w:t>De la respuesta del Sujeto Obligado.</w:t>
      </w:r>
    </w:p>
    <w:p w:rsidR="00487828" w:rsidRPr="005E1EA7" w:rsidRDefault="00487828" w:rsidP="00487828">
      <w:pPr>
        <w:spacing w:after="0" w:line="360" w:lineRule="auto"/>
        <w:jc w:val="both"/>
        <w:rPr>
          <w:rFonts w:ascii="Palatino Linotype" w:hAnsi="Palatino Linotype" w:cs="Arial"/>
          <w:b/>
          <w:sz w:val="28"/>
        </w:rPr>
      </w:pPr>
      <w:r w:rsidRPr="005E1EA7">
        <w:rPr>
          <w:rFonts w:ascii="Palatino Linotype" w:hAnsi="Palatino Linotype" w:cs="Arial"/>
          <w:sz w:val="24"/>
        </w:rPr>
        <w:t xml:space="preserve">En el expediente electrónico </w:t>
      </w:r>
      <w:r w:rsidRPr="005E1EA7">
        <w:rPr>
          <w:rFonts w:ascii="Palatino Linotype" w:hAnsi="Palatino Linotype" w:cs="Arial"/>
          <w:b/>
          <w:sz w:val="24"/>
        </w:rPr>
        <w:t>SAIMEX</w:t>
      </w:r>
      <w:r w:rsidRPr="005E1EA7">
        <w:rPr>
          <w:rFonts w:ascii="Palatino Linotype" w:hAnsi="Palatino Linotype" w:cs="Arial"/>
          <w:sz w:val="24"/>
        </w:rPr>
        <w:t xml:space="preserve">, se aprecia que el día </w:t>
      </w:r>
      <w:r w:rsidR="001123AC" w:rsidRPr="005E1EA7">
        <w:rPr>
          <w:rFonts w:ascii="Palatino Linotype" w:hAnsi="Palatino Linotype" w:cs="Arial"/>
          <w:sz w:val="24"/>
        </w:rPr>
        <w:t>tres de junio</w:t>
      </w:r>
      <w:r w:rsidRPr="005E1EA7">
        <w:rPr>
          <w:rFonts w:ascii="Palatino Linotype" w:hAnsi="Palatino Linotype" w:cs="Arial"/>
          <w:sz w:val="24"/>
        </w:rPr>
        <w:t xml:space="preserve"> de dos mil veintidós, </w:t>
      </w:r>
      <w:r w:rsidRPr="005E1EA7">
        <w:rPr>
          <w:rFonts w:ascii="Palatino Linotype" w:hAnsi="Palatino Linotype" w:cs="Arial"/>
          <w:b/>
          <w:sz w:val="24"/>
        </w:rPr>
        <w:t>El Sujeto Obligado</w:t>
      </w:r>
      <w:r w:rsidRPr="005E1EA7">
        <w:rPr>
          <w:rFonts w:ascii="Palatino Linotype" w:hAnsi="Palatino Linotype" w:cs="Arial"/>
          <w:sz w:val="24"/>
        </w:rPr>
        <w:t xml:space="preserve"> dio respuesta a las solicitudes de información señalando lo siguiente: </w:t>
      </w:r>
    </w:p>
    <w:p w:rsidR="00487828" w:rsidRPr="005E1EA7" w:rsidRDefault="00487828" w:rsidP="00487828">
      <w:pPr>
        <w:spacing w:after="0" w:line="240" w:lineRule="auto"/>
        <w:jc w:val="both"/>
        <w:rPr>
          <w:rFonts w:ascii="Palatino Linotype" w:hAnsi="Palatino Linotype" w:cs="Arial"/>
          <w:i/>
          <w:sz w:val="24"/>
        </w:rPr>
      </w:pPr>
    </w:p>
    <w:p w:rsidR="001123AC" w:rsidRPr="005E1EA7" w:rsidRDefault="00487828" w:rsidP="001123AC">
      <w:pPr>
        <w:spacing w:after="0" w:line="240" w:lineRule="auto"/>
        <w:ind w:left="567" w:right="567"/>
        <w:jc w:val="both"/>
        <w:rPr>
          <w:rFonts w:ascii="Palatino Linotype" w:hAnsi="Palatino Linotype"/>
          <w:i/>
          <w:color w:val="000000"/>
        </w:rPr>
      </w:pPr>
      <w:r w:rsidRPr="005E1EA7">
        <w:rPr>
          <w:rFonts w:ascii="Palatino Linotype" w:eastAsia="Times New Roman" w:hAnsi="Palatino Linotype" w:cs="Times New Roman"/>
          <w:i/>
          <w:lang w:val="es-ES_tradnl" w:eastAsia="es-ES"/>
        </w:rPr>
        <w:t>“</w:t>
      </w:r>
      <w:r w:rsidR="001123AC" w:rsidRPr="005E1EA7">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123AC" w:rsidRPr="005E1EA7" w:rsidRDefault="001123AC" w:rsidP="001123AC">
      <w:pPr>
        <w:spacing w:after="0" w:line="240" w:lineRule="auto"/>
        <w:ind w:left="567" w:right="567"/>
        <w:jc w:val="both"/>
        <w:rPr>
          <w:rFonts w:ascii="Palatino Linotype" w:hAnsi="Palatino Linotype"/>
          <w:i/>
          <w:color w:val="000000"/>
        </w:rPr>
      </w:pPr>
    </w:p>
    <w:p w:rsidR="001123AC" w:rsidRPr="005E1EA7" w:rsidRDefault="001123AC" w:rsidP="001123AC">
      <w:pPr>
        <w:spacing w:after="0" w:line="240" w:lineRule="auto"/>
        <w:ind w:left="567" w:right="567"/>
        <w:jc w:val="both"/>
        <w:rPr>
          <w:rFonts w:ascii="Palatino Linotype" w:hAnsi="Palatino Linotype"/>
          <w:i/>
          <w:color w:val="000000"/>
        </w:rPr>
      </w:pPr>
      <w:r w:rsidRPr="005E1EA7">
        <w:rPr>
          <w:rFonts w:ascii="Palatino Linotype" w:hAnsi="Palatino Linotype"/>
          <w:i/>
          <w:color w:val="000000"/>
        </w:rPr>
        <w:t xml:space="preserve">ATENCIÓN Y SEGUIMIENTO A OFICIO 00106/TMASCALC/IP/2022 Por medio del presente reciba un afectuoso saludo, al mismo tiempo en atención a su oficio número MTM/UT/146/04/2022, y en relación a la solicitud de información 00106/TMASCALC/IP/2022, me permito remitir a Usted, en medio magnético, copia de la Décima Primera Sesión Ordinaria de Cabildo celebrada en fecha 25 de marzo del 2022, mediante la cual es nombrado el Coordinador General Municipal de Mejora Regulatoria del Ayuntamiento de </w:t>
      </w:r>
      <w:proofErr w:type="spellStart"/>
      <w:r w:rsidRPr="005E1EA7">
        <w:rPr>
          <w:rFonts w:ascii="Palatino Linotype" w:hAnsi="Palatino Linotype"/>
          <w:i/>
          <w:color w:val="000000"/>
        </w:rPr>
        <w:t>Temascalcingo</w:t>
      </w:r>
      <w:proofErr w:type="spellEnd"/>
      <w:r w:rsidRPr="005E1EA7">
        <w:rPr>
          <w:rFonts w:ascii="Palatino Linotype" w:hAnsi="Palatino Linotype"/>
          <w:i/>
          <w:color w:val="000000"/>
        </w:rPr>
        <w:t>, México, Administración 2022-2024. Por medio del presente reciba un cordial y atento saludo, al mismo tiempo hacerle llegar la respuesta a su solicitud de información. Sin otro particular me reitero a sus órdenes.</w:t>
      </w:r>
    </w:p>
    <w:p w:rsidR="001123AC" w:rsidRPr="005E1EA7" w:rsidRDefault="001123AC" w:rsidP="001123AC">
      <w:pPr>
        <w:spacing w:after="0" w:line="240" w:lineRule="auto"/>
        <w:ind w:left="567" w:right="567"/>
        <w:jc w:val="both"/>
        <w:rPr>
          <w:rFonts w:ascii="Palatino Linotype" w:hAnsi="Palatino Linotype"/>
          <w:i/>
          <w:color w:val="000000"/>
        </w:rPr>
      </w:pPr>
    </w:p>
    <w:p w:rsidR="001123AC" w:rsidRPr="005E1EA7" w:rsidRDefault="001123AC" w:rsidP="001123AC">
      <w:pPr>
        <w:spacing w:after="0" w:line="240" w:lineRule="auto"/>
        <w:ind w:left="567" w:right="567"/>
        <w:jc w:val="both"/>
        <w:rPr>
          <w:rFonts w:ascii="Palatino Linotype" w:hAnsi="Palatino Linotype"/>
          <w:i/>
          <w:color w:val="000000"/>
        </w:rPr>
      </w:pPr>
      <w:r w:rsidRPr="005E1EA7">
        <w:rPr>
          <w:rFonts w:ascii="Palatino Linotype" w:hAnsi="Palatino Linotype"/>
          <w:i/>
          <w:color w:val="000000"/>
        </w:rPr>
        <w:t>ATENTAMENTE</w:t>
      </w:r>
    </w:p>
    <w:p w:rsidR="00487828" w:rsidRPr="005E1EA7" w:rsidRDefault="001123AC" w:rsidP="001123AC">
      <w:pPr>
        <w:spacing w:after="0" w:line="240" w:lineRule="auto"/>
        <w:ind w:left="567" w:right="567"/>
        <w:jc w:val="both"/>
        <w:rPr>
          <w:rFonts w:ascii="Palatino Linotype" w:eastAsia="Times New Roman" w:hAnsi="Palatino Linotype" w:cs="Times New Roman"/>
          <w:i/>
          <w:lang w:val="es-ES_tradnl" w:eastAsia="es-ES"/>
        </w:rPr>
      </w:pPr>
      <w:r w:rsidRPr="005E1EA7">
        <w:rPr>
          <w:rFonts w:ascii="Palatino Linotype" w:hAnsi="Palatino Linotype"/>
          <w:i/>
          <w:color w:val="000000"/>
        </w:rPr>
        <w:t xml:space="preserve">Lic. Armando </w:t>
      </w:r>
      <w:proofErr w:type="spellStart"/>
      <w:r w:rsidRPr="005E1EA7">
        <w:rPr>
          <w:rFonts w:ascii="Palatino Linotype" w:hAnsi="Palatino Linotype"/>
          <w:i/>
          <w:color w:val="000000"/>
        </w:rPr>
        <w:t>Garcia</w:t>
      </w:r>
      <w:proofErr w:type="spellEnd"/>
      <w:r w:rsidRPr="005E1EA7">
        <w:rPr>
          <w:rFonts w:ascii="Palatino Linotype" w:hAnsi="Palatino Linotype"/>
          <w:i/>
          <w:color w:val="000000"/>
        </w:rPr>
        <w:t xml:space="preserve"> </w:t>
      </w:r>
      <w:proofErr w:type="spellStart"/>
      <w:r w:rsidRPr="005E1EA7">
        <w:rPr>
          <w:rFonts w:ascii="Palatino Linotype" w:hAnsi="Palatino Linotype"/>
          <w:i/>
          <w:color w:val="000000"/>
        </w:rPr>
        <w:t>Sanchez</w:t>
      </w:r>
      <w:proofErr w:type="spellEnd"/>
      <w:r w:rsidR="00487828" w:rsidRPr="005E1EA7">
        <w:rPr>
          <w:rFonts w:ascii="Palatino Linotype" w:eastAsia="Times New Roman" w:hAnsi="Palatino Linotype" w:cs="Times New Roman"/>
          <w:i/>
          <w:lang w:val="es-ES_tradnl" w:eastAsia="es-ES"/>
        </w:rPr>
        <w:t>” [Sic]</w:t>
      </w:r>
    </w:p>
    <w:p w:rsidR="00487828" w:rsidRPr="005E1EA7" w:rsidRDefault="00487828" w:rsidP="00487828">
      <w:pPr>
        <w:pStyle w:val="Sinespaciado"/>
        <w:spacing w:line="360" w:lineRule="auto"/>
        <w:jc w:val="both"/>
        <w:rPr>
          <w:rFonts w:ascii="Palatino Linotype" w:hAnsi="Palatino Linotype"/>
          <w:sz w:val="24"/>
          <w:lang w:val="es-ES_tradnl"/>
        </w:rPr>
      </w:pPr>
    </w:p>
    <w:p w:rsidR="00487828" w:rsidRPr="005E1EA7" w:rsidRDefault="00487828" w:rsidP="00487828">
      <w:pPr>
        <w:pStyle w:val="Sinespaciado"/>
        <w:spacing w:line="360" w:lineRule="auto"/>
        <w:jc w:val="both"/>
        <w:rPr>
          <w:rFonts w:ascii="Palatino Linotype" w:hAnsi="Palatino Linotype"/>
          <w:sz w:val="24"/>
          <w:lang w:val="es-ES_tradnl"/>
        </w:rPr>
      </w:pPr>
      <w:r w:rsidRPr="005E1EA7">
        <w:rPr>
          <w:rFonts w:ascii="Palatino Linotype" w:hAnsi="Palatino Linotype"/>
          <w:sz w:val="24"/>
          <w:lang w:val="es-ES_tradnl"/>
        </w:rPr>
        <w:t xml:space="preserve">El </w:t>
      </w:r>
      <w:r w:rsidRPr="005E1EA7">
        <w:rPr>
          <w:rFonts w:ascii="Palatino Linotype" w:hAnsi="Palatino Linotype"/>
          <w:b/>
          <w:sz w:val="24"/>
          <w:lang w:val="es-ES_tradnl"/>
        </w:rPr>
        <w:t>Sujeto Obligado</w:t>
      </w:r>
      <w:r w:rsidRPr="005E1EA7">
        <w:rPr>
          <w:rFonts w:ascii="Palatino Linotype" w:hAnsi="Palatino Linotype"/>
          <w:sz w:val="24"/>
          <w:lang w:val="es-ES_tradnl"/>
        </w:rPr>
        <w:t xml:space="preserve"> adjuntó a su respuesta, </w:t>
      </w:r>
      <w:r w:rsidR="002F1D71" w:rsidRPr="005E1EA7">
        <w:rPr>
          <w:rFonts w:ascii="Palatino Linotype" w:hAnsi="Palatino Linotype"/>
          <w:sz w:val="24"/>
          <w:lang w:val="es-ES_tradnl"/>
        </w:rPr>
        <w:t>los</w:t>
      </w:r>
      <w:r w:rsidRPr="005E1EA7">
        <w:rPr>
          <w:rFonts w:ascii="Palatino Linotype" w:hAnsi="Palatino Linotype"/>
          <w:sz w:val="24"/>
          <w:lang w:val="es-ES_tradnl"/>
        </w:rPr>
        <w:t xml:space="preserve"> archivo</w:t>
      </w:r>
      <w:r w:rsidR="002F1D71" w:rsidRPr="005E1EA7">
        <w:rPr>
          <w:rFonts w:ascii="Palatino Linotype" w:hAnsi="Palatino Linotype"/>
          <w:sz w:val="24"/>
          <w:lang w:val="es-ES_tradnl"/>
        </w:rPr>
        <w:t>s</w:t>
      </w:r>
      <w:r w:rsidRPr="005E1EA7">
        <w:rPr>
          <w:rFonts w:ascii="Palatino Linotype" w:hAnsi="Palatino Linotype"/>
          <w:sz w:val="24"/>
          <w:lang w:val="es-ES_tradnl"/>
        </w:rPr>
        <w:t xml:space="preserve"> electrónico</w:t>
      </w:r>
      <w:r w:rsidR="002F1D71" w:rsidRPr="005E1EA7">
        <w:rPr>
          <w:rFonts w:ascii="Palatino Linotype" w:hAnsi="Palatino Linotype"/>
          <w:sz w:val="24"/>
          <w:lang w:val="es-ES_tradnl"/>
        </w:rPr>
        <w:t>s</w:t>
      </w:r>
      <w:r w:rsidRPr="005E1EA7">
        <w:rPr>
          <w:rFonts w:ascii="Palatino Linotype" w:hAnsi="Palatino Linotype"/>
          <w:sz w:val="24"/>
          <w:lang w:val="es-ES_tradnl"/>
        </w:rPr>
        <w:t xml:space="preserve"> denominado</w:t>
      </w:r>
      <w:r w:rsidR="002F1D71" w:rsidRPr="005E1EA7">
        <w:rPr>
          <w:rFonts w:ascii="Palatino Linotype" w:hAnsi="Palatino Linotype"/>
          <w:sz w:val="24"/>
          <w:lang w:val="es-ES_tradnl"/>
        </w:rPr>
        <w:t>s</w:t>
      </w:r>
      <w:r w:rsidRPr="005E1EA7">
        <w:rPr>
          <w:rFonts w:ascii="Palatino Linotype" w:hAnsi="Palatino Linotype"/>
          <w:sz w:val="24"/>
          <w:lang w:val="es-ES_tradnl"/>
        </w:rPr>
        <w:t xml:space="preserve"> </w:t>
      </w:r>
      <w:r w:rsidRPr="005E1EA7">
        <w:rPr>
          <w:rFonts w:ascii="Palatino Linotype" w:hAnsi="Palatino Linotype"/>
          <w:i/>
          <w:sz w:val="24"/>
          <w:lang w:val="es-ES_tradnl"/>
        </w:rPr>
        <w:t>“</w:t>
      </w:r>
      <w:r w:rsidR="001123AC" w:rsidRPr="005E1EA7">
        <w:rPr>
          <w:rFonts w:ascii="Palatino Linotype" w:hAnsi="Palatino Linotype"/>
          <w:i/>
          <w:sz w:val="24"/>
          <w:lang w:val="es-ES_tradnl"/>
        </w:rPr>
        <w:t>00106.pdf</w:t>
      </w:r>
      <w:r w:rsidRPr="005E1EA7">
        <w:rPr>
          <w:rFonts w:ascii="Palatino Linotype" w:hAnsi="Palatino Linotype"/>
          <w:i/>
          <w:sz w:val="24"/>
          <w:lang w:val="es-ES_tradnl"/>
        </w:rPr>
        <w:t>”</w:t>
      </w:r>
      <w:r w:rsidR="002F1D71" w:rsidRPr="005E1EA7">
        <w:rPr>
          <w:rFonts w:ascii="Palatino Linotype" w:hAnsi="Palatino Linotype"/>
          <w:sz w:val="24"/>
          <w:lang w:val="es-ES_tradnl"/>
        </w:rPr>
        <w:t>,</w:t>
      </w:r>
      <w:r w:rsidR="002F1D71" w:rsidRPr="005E1EA7">
        <w:rPr>
          <w:rFonts w:ascii="Palatino Linotype" w:hAnsi="Palatino Linotype"/>
          <w:i/>
          <w:sz w:val="24"/>
          <w:lang w:val="es-ES_tradnl"/>
        </w:rPr>
        <w:t xml:space="preserve"> “</w:t>
      </w:r>
      <w:r w:rsidR="001123AC" w:rsidRPr="005E1EA7">
        <w:rPr>
          <w:rFonts w:ascii="Palatino Linotype" w:hAnsi="Palatino Linotype"/>
          <w:i/>
          <w:sz w:val="24"/>
          <w:lang w:val="es-ES_tradnl"/>
        </w:rPr>
        <w:t>ACTA ORDINARIA DE CABILDO NUMERO 11, EJERCICIO 2022.pdf</w:t>
      </w:r>
      <w:r w:rsidR="002F1D71" w:rsidRPr="005E1EA7">
        <w:rPr>
          <w:rFonts w:ascii="Palatino Linotype" w:hAnsi="Palatino Linotype"/>
          <w:i/>
          <w:sz w:val="24"/>
          <w:lang w:val="es-ES_tradnl"/>
        </w:rPr>
        <w:t xml:space="preserve">” </w:t>
      </w:r>
      <w:r w:rsidR="002F1D71" w:rsidRPr="005E1EA7">
        <w:rPr>
          <w:rFonts w:ascii="Palatino Linotype" w:hAnsi="Palatino Linotype"/>
          <w:sz w:val="24"/>
          <w:lang w:val="es-ES_tradnl"/>
        </w:rPr>
        <w:t>y</w:t>
      </w:r>
      <w:r w:rsidR="002F1D71" w:rsidRPr="005E1EA7">
        <w:rPr>
          <w:rFonts w:ascii="Palatino Linotype" w:hAnsi="Palatino Linotype"/>
          <w:i/>
          <w:sz w:val="24"/>
          <w:lang w:val="es-ES_tradnl"/>
        </w:rPr>
        <w:t xml:space="preserve"> “</w:t>
      </w:r>
      <w:r w:rsidR="001123AC" w:rsidRPr="005E1EA7">
        <w:rPr>
          <w:rFonts w:ascii="Palatino Linotype" w:hAnsi="Palatino Linotype"/>
          <w:i/>
          <w:sz w:val="24"/>
          <w:lang w:val="es-ES_tradnl"/>
        </w:rPr>
        <w:t>00106 Mejora Regulatoria .</w:t>
      </w:r>
      <w:proofErr w:type="spellStart"/>
      <w:r w:rsidR="001123AC" w:rsidRPr="005E1EA7">
        <w:rPr>
          <w:rFonts w:ascii="Palatino Linotype" w:hAnsi="Palatino Linotype"/>
          <w:i/>
          <w:sz w:val="24"/>
          <w:lang w:val="es-ES_tradnl"/>
        </w:rPr>
        <w:t>pdf</w:t>
      </w:r>
      <w:proofErr w:type="spellEnd"/>
      <w:r w:rsidR="002F1D71" w:rsidRPr="005E1EA7">
        <w:rPr>
          <w:rFonts w:ascii="Palatino Linotype" w:hAnsi="Palatino Linotype"/>
          <w:i/>
          <w:sz w:val="24"/>
          <w:lang w:val="es-ES_tradnl"/>
        </w:rPr>
        <w:t>”</w:t>
      </w:r>
      <w:r w:rsidRPr="005E1EA7">
        <w:rPr>
          <w:rFonts w:ascii="Palatino Linotype" w:hAnsi="Palatino Linotype"/>
          <w:sz w:val="24"/>
          <w:lang w:val="es-ES_tradnl"/>
        </w:rPr>
        <w:t xml:space="preserve">; </w:t>
      </w:r>
      <w:r w:rsidR="002F1D71" w:rsidRPr="005E1EA7">
        <w:rPr>
          <w:rFonts w:ascii="Palatino Linotype" w:hAnsi="Palatino Linotype"/>
          <w:sz w:val="24"/>
          <w:lang w:val="es-ES_tradnl"/>
        </w:rPr>
        <w:t>los</w:t>
      </w:r>
      <w:r w:rsidRPr="005E1EA7">
        <w:rPr>
          <w:rFonts w:ascii="Palatino Linotype" w:hAnsi="Palatino Linotype"/>
          <w:sz w:val="24"/>
          <w:lang w:val="es-ES_tradnl"/>
        </w:rPr>
        <w:t xml:space="preserve"> cual</w:t>
      </w:r>
      <w:r w:rsidR="002F1D71" w:rsidRPr="005E1EA7">
        <w:rPr>
          <w:rFonts w:ascii="Palatino Linotype" w:hAnsi="Palatino Linotype"/>
          <w:sz w:val="24"/>
          <w:lang w:val="es-ES_tradnl"/>
        </w:rPr>
        <w:t>es</w:t>
      </w:r>
      <w:r w:rsidRPr="005E1EA7">
        <w:rPr>
          <w:rFonts w:ascii="Palatino Linotype" w:hAnsi="Palatino Linotype"/>
          <w:sz w:val="24"/>
          <w:lang w:val="es-ES_tradnl"/>
        </w:rPr>
        <w:t>, no se inserta</w:t>
      </w:r>
      <w:r w:rsidR="002F1D71" w:rsidRPr="005E1EA7">
        <w:rPr>
          <w:rFonts w:ascii="Palatino Linotype" w:hAnsi="Palatino Linotype"/>
          <w:sz w:val="24"/>
          <w:lang w:val="es-ES_tradnl"/>
        </w:rPr>
        <w:t>n</w:t>
      </w:r>
      <w:r w:rsidRPr="005E1EA7">
        <w:rPr>
          <w:rFonts w:ascii="Palatino Linotype" w:hAnsi="Palatino Linotype"/>
          <w:sz w:val="24"/>
          <w:lang w:val="es-ES_tradnl"/>
        </w:rPr>
        <w:t xml:space="preserve"> por ser del conocimiento de las partes, sin embargo, será</w:t>
      </w:r>
      <w:r w:rsidR="002F1D71" w:rsidRPr="005E1EA7">
        <w:rPr>
          <w:rFonts w:ascii="Palatino Linotype" w:hAnsi="Palatino Linotype"/>
          <w:sz w:val="24"/>
          <w:lang w:val="es-ES_tradnl"/>
        </w:rPr>
        <w:t>n</w:t>
      </w:r>
      <w:r w:rsidRPr="005E1EA7">
        <w:rPr>
          <w:rFonts w:ascii="Palatino Linotype" w:hAnsi="Palatino Linotype"/>
          <w:sz w:val="24"/>
          <w:lang w:val="es-ES_tradnl"/>
        </w:rPr>
        <w:t xml:space="preserve"> motivo de estudio en el Considerando correspondiente.</w:t>
      </w:r>
    </w:p>
    <w:p w:rsidR="00487828" w:rsidRPr="005E1EA7" w:rsidRDefault="00487828" w:rsidP="00487828">
      <w:pPr>
        <w:pStyle w:val="Sinespaciado"/>
        <w:spacing w:line="276" w:lineRule="auto"/>
        <w:jc w:val="both"/>
        <w:rPr>
          <w:rFonts w:ascii="Palatino Linotype" w:hAnsi="Palatino Linotype"/>
          <w:sz w:val="24"/>
          <w:lang w:val="es-ES_tradnl"/>
        </w:rPr>
      </w:pPr>
    </w:p>
    <w:p w:rsidR="00487828" w:rsidRPr="005E1EA7" w:rsidRDefault="00487828" w:rsidP="00487828">
      <w:pPr>
        <w:pStyle w:val="Sinespaciado"/>
        <w:spacing w:line="276" w:lineRule="auto"/>
        <w:jc w:val="both"/>
        <w:rPr>
          <w:rFonts w:ascii="Palatino Linotype" w:hAnsi="Palatino Linotype"/>
          <w:sz w:val="24"/>
          <w:lang w:val="es-ES_tradnl"/>
        </w:rPr>
      </w:pPr>
      <w:r w:rsidRPr="005E1EA7">
        <w:rPr>
          <w:rFonts w:ascii="Palatino Linotype" w:hAnsi="Palatino Linotype" w:cs="Arial"/>
          <w:b/>
          <w:sz w:val="28"/>
        </w:rPr>
        <w:t xml:space="preserve">TERCERO. </w:t>
      </w:r>
      <w:r w:rsidRPr="005E1EA7">
        <w:rPr>
          <w:rFonts w:ascii="Palatino Linotype" w:hAnsi="Palatino Linotype"/>
          <w:b/>
          <w:sz w:val="28"/>
        </w:rPr>
        <w:t>Del recurso de revisión.</w:t>
      </w:r>
    </w:p>
    <w:p w:rsidR="00487828" w:rsidRPr="005E1EA7" w:rsidRDefault="00487828" w:rsidP="001123AC">
      <w:pPr>
        <w:spacing w:after="0" w:line="360" w:lineRule="auto"/>
        <w:jc w:val="both"/>
        <w:rPr>
          <w:rFonts w:ascii="Palatino Linotype" w:hAnsi="Palatino Linotype" w:cs="Arial"/>
          <w:sz w:val="24"/>
        </w:rPr>
      </w:pPr>
      <w:r w:rsidRPr="005E1EA7">
        <w:rPr>
          <w:rFonts w:ascii="Palatino Linotype" w:hAnsi="Palatino Linotype" w:cs="Arial"/>
          <w:sz w:val="24"/>
          <w:szCs w:val="24"/>
        </w:rPr>
        <w:t>Inconforme con la respuesta notificada por parte del</w:t>
      </w:r>
      <w:r w:rsidRPr="005E1EA7">
        <w:rPr>
          <w:rFonts w:ascii="Palatino Linotype" w:hAnsi="Palatino Linotype" w:cs="Arial"/>
          <w:b/>
          <w:sz w:val="24"/>
          <w:szCs w:val="24"/>
        </w:rPr>
        <w:t xml:space="preserve"> Sujeto Obligado</w:t>
      </w:r>
      <w:r w:rsidRPr="005E1EA7">
        <w:rPr>
          <w:rFonts w:ascii="Palatino Linotype" w:hAnsi="Palatino Linotype" w:cs="Arial"/>
          <w:sz w:val="24"/>
          <w:szCs w:val="24"/>
        </w:rPr>
        <w:t xml:space="preserve">, </w:t>
      </w:r>
      <w:r w:rsidR="00F515AC" w:rsidRPr="005E1EA7">
        <w:rPr>
          <w:rFonts w:ascii="Palatino Linotype" w:hAnsi="Palatino Linotype" w:cs="Arial"/>
          <w:sz w:val="24"/>
          <w:szCs w:val="24"/>
        </w:rPr>
        <w:t>el</w:t>
      </w:r>
      <w:r w:rsidRPr="005E1EA7">
        <w:rPr>
          <w:rFonts w:ascii="Palatino Linotype" w:hAnsi="Palatino Linotype" w:cs="Arial"/>
          <w:sz w:val="24"/>
          <w:szCs w:val="24"/>
        </w:rPr>
        <w:t xml:space="preserve"> ahora</w:t>
      </w:r>
      <w:r w:rsidRPr="005E1EA7">
        <w:rPr>
          <w:rFonts w:ascii="Palatino Linotype" w:hAnsi="Palatino Linotype" w:cs="Arial"/>
          <w:b/>
          <w:sz w:val="24"/>
          <w:szCs w:val="24"/>
        </w:rPr>
        <w:t xml:space="preserve"> Recurrente </w:t>
      </w:r>
      <w:r w:rsidRPr="005E1EA7">
        <w:rPr>
          <w:rFonts w:ascii="Palatino Linotype" w:hAnsi="Palatino Linotype" w:cs="Arial"/>
          <w:sz w:val="24"/>
          <w:szCs w:val="24"/>
        </w:rPr>
        <w:t xml:space="preserve">interpuso </w:t>
      </w:r>
      <w:proofErr w:type="gramStart"/>
      <w:r w:rsidRPr="005E1EA7">
        <w:rPr>
          <w:rFonts w:ascii="Palatino Linotype" w:hAnsi="Palatino Linotype" w:cs="Arial"/>
          <w:sz w:val="24"/>
          <w:szCs w:val="24"/>
        </w:rPr>
        <w:t>el recursos</w:t>
      </w:r>
      <w:proofErr w:type="gramEnd"/>
      <w:r w:rsidRPr="005E1EA7">
        <w:rPr>
          <w:rFonts w:ascii="Palatino Linotype" w:hAnsi="Palatino Linotype" w:cs="Arial"/>
          <w:sz w:val="24"/>
          <w:szCs w:val="24"/>
        </w:rPr>
        <w:t xml:space="preserve"> de revisión, en fecha </w:t>
      </w:r>
      <w:r w:rsidR="001123AC" w:rsidRPr="005E1EA7">
        <w:rPr>
          <w:rFonts w:ascii="Palatino Linotype" w:hAnsi="Palatino Linotype" w:cs="Arial"/>
          <w:sz w:val="24"/>
          <w:szCs w:val="24"/>
        </w:rPr>
        <w:t>diez de junio</w:t>
      </w:r>
      <w:r w:rsidRPr="005E1EA7">
        <w:rPr>
          <w:rFonts w:ascii="Palatino Linotype" w:hAnsi="Palatino Linotype" w:cs="Arial"/>
          <w:sz w:val="24"/>
          <w:szCs w:val="24"/>
        </w:rPr>
        <w:t xml:space="preserve"> de dos mil veintidós, el cual, fue registrado</w:t>
      </w:r>
      <w:r w:rsidRPr="005E1EA7">
        <w:rPr>
          <w:rFonts w:ascii="Palatino Linotype" w:hAnsi="Palatino Linotype" w:cs="Arial"/>
          <w:b/>
          <w:sz w:val="24"/>
          <w:szCs w:val="24"/>
        </w:rPr>
        <w:t xml:space="preserve"> </w:t>
      </w:r>
      <w:r w:rsidRPr="005E1EA7">
        <w:rPr>
          <w:rFonts w:ascii="Palatino Linotype" w:hAnsi="Palatino Linotype" w:cs="Arial"/>
          <w:sz w:val="24"/>
          <w:szCs w:val="24"/>
        </w:rPr>
        <w:t xml:space="preserve">en el sistema electrónico con el expediente número </w:t>
      </w:r>
      <w:r w:rsidR="001123AC" w:rsidRPr="005E1EA7">
        <w:rPr>
          <w:rFonts w:ascii="Palatino Linotype" w:hAnsi="Palatino Linotype" w:cs="Arial"/>
          <w:b/>
          <w:bCs/>
          <w:sz w:val="24"/>
          <w:szCs w:val="24"/>
          <w:lang w:eastAsia="es-MX"/>
        </w:rPr>
        <w:t>11240</w:t>
      </w:r>
      <w:r w:rsidRPr="005E1EA7">
        <w:rPr>
          <w:rFonts w:ascii="Palatino Linotype" w:hAnsi="Palatino Linotype" w:cs="Arial"/>
          <w:b/>
          <w:bCs/>
          <w:sz w:val="24"/>
          <w:szCs w:val="24"/>
          <w:lang w:eastAsia="es-MX"/>
        </w:rPr>
        <w:t>/INFOEM/IP/RR/2022</w:t>
      </w:r>
      <w:r w:rsidRPr="005E1EA7">
        <w:rPr>
          <w:rFonts w:ascii="Palatino Linotype" w:hAnsi="Palatino Linotype" w:cs="Arial"/>
          <w:sz w:val="24"/>
          <w:szCs w:val="24"/>
        </w:rPr>
        <w:t xml:space="preserve">; en el cual, </w:t>
      </w:r>
      <w:r w:rsidRPr="005E1EA7">
        <w:rPr>
          <w:rFonts w:ascii="Palatino Linotype" w:hAnsi="Palatino Linotype" w:cs="Arial"/>
          <w:sz w:val="24"/>
        </w:rPr>
        <w:t>arguye las siguientes manifestaciones:</w:t>
      </w:r>
    </w:p>
    <w:p w:rsidR="00487828" w:rsidRPr="005E1EA7" w:rsidRDefault="00487828" w:rsidP="00487828">
      <w:pPr>
        <w:pStyle w:val="Prrafodelista"/>
        <w:numPr>
          <w:ilvl w:val="0"/>
          <w:numId w:val="1"/>
        </w:numPr>
        <w:jc w:val="both"/>
        <w:rPr>
          <w:rFonts w:ascii="Palatino Linotype" w:hAnsi="Palatino Linotype" w:cs="Arial"/>
          <w:b/>
          <w:sz w:val="28"/>
        </w:rPr>
      </w:pPr>
      <w:r w:rsidRPr="005E1EA7">
        <w:rPr>
          <w:rFonts w:ascii="Palatino Linotype" w:hAnsi="Palatino Linotype" w:cs="Arial"/>
          <w:b/>
          <w:sz w:val="28"/>
        </w:rPr>
        <w:lastRenderedPageBreak/>
        <w:t>Acto Impugnado:</w:t>
      </w:r>
    </w:p>
    <w:p w:rsidR="00487828" w:rsidRPr="005E1EA7" w:rsidRDefault="00487828" w:rsidP="00487828">
      <w:pPr>
        <w:spacing w:after="0" w:line="240" w:lineRule="auto"/>
        <w:ind w:left="567" w:right="567"/>
        <w:jc w:val="both"/>
        <w:rPr>
          <w:rFonts w:ascii="Palatino Linotype" w:hAnsi="Palatino Linotype" w:cs="Arial"/>
          <w:i/>
          <w:sz w:val="24"/>
        </w:rPr>
      </w:pPr>
      <w:r w:rsidRPr="005E1EA7">
        <w:rPr>
          <w:rFonts w:ascii="Palatino Linotype" w:hAnsi="Palatino Linotype" w:cs="Arial"/>
          <w:i/>
          <w:sz w:val="24"/>
        </w:rPr>
        <w:t>“</w:t>
      </w:r>
      <w:r w:rsidR="001123AC" w:rsidRPr="005E1EA7">
        <w:rPr>
          <w:rFonts w:ascii="Palatino Linotype" w:hAnsi="Palatino Linotype" w:cs="Arial"/>
          <w:i/>
          <w:sz w:val="24"/>
        </w:rPr>
        <w:t>La respuesta incompleta</w:t>
      </w:r>
      <w:r w:rsidRPr="005E1EA7">
        <w:rPr>
          <w:rFonts w:ascii="Palatino Linotype" w:hAnsi="Palatino Linotype" w:cs="Arial"/>
          <w:i/>
          <w:sz w:val="24"/>
        </w:rPr>
        <w:t>” [sic]</w:t>
      </w:r>
    </w:p>
    <w:p w:rsidR="00487828" w:rsidRPr="005E1EA7" w:rsidRDefault="00487828" w:rsidP="00487828">
      <w:pPr>
        <w:spacing w:after="0" w:line="240" w:lineRule="auto"/>
        <w:ind w:left="567" w:right="567"/>
        <w:jc w:val="both"/>
        <w:rPr>
          <w:rFonts w:ascii="Palatino Linotype" w:hAnsi="Palatino Linotype" w:cs="Arial"/>
          <w:i/>
          <w:sz w:val="24"/>
        </w:rPr>
      </w:pPr>
    </w:p>
    <w:p w:rsidR="00487828" w:rsidRPr="005E1EA7" w:rsidRDefault="00487828" w:rsidP="00487828">
      <w:pPr>
        <w:pStyle w:val="Prrafodelista"/>
        <w:numPr>
          <w:ilvl w:val="0"/>
          <w:numId w:val="1"/>
        </w:numPr>
        <w:jc w:val="both"/>
        <w:rPr>
          <w:rFonts w:ascii="Palatino Linotype" w:hAnsi="Palatino Linotype" w:cs="Arial"/>
          <w:sz w:val="28"/>
        </w:rPr>
      </w:pPr>
      <w:r w:rsidRPr="005E1EA7">
        <w:rPr>
          <w:rFonts w:ascii="Palatino Linotype" w:hAnsi="Palatino Linotype" w:cs="Arial"/>
          <w:b/>
          <w:sz w:val="28"/>
        </w:rPr>
        <w:t>Razones o Motivos de Inconformidad</w:t>
      </w:r>
      <w:r w:rsidRPr="005E1EA7">
        <w:rPr>
          <w:rFonts w:ascii="Palatino Linotype" w:hAnsi="Palatino Linotype" w:cs="Arial"/>
          <w:sz w:val="28"/>
        </w:rPr>
        <w:t xml:space="preserve">: </w:t>
      </w:r>
    </w:p>
    <w:p w:rsidR="00487828" w:rsidRPr="005E1EA7" w:rsidRDefault="00487828" w:rsidP="00487828">
      <w:pPr>
        <w:pStyle w:val="Prrafodelista"/>
        <w:ind w:left="567"/>
        <w:jc w:val="both"/>
        <w:rPr>
          <w:rFonts w:ascii="Palatino Linotype" w:hAnsi="Palatino Linotype" w:cs="Arial"/>
          <w:i/>
        </w:rPr>
      </w:pPr>
      <w:r w:rsidRPr="005E1EA7">
        <w:rPr>
          <w:rFonts w:ascii="Palatino Linotype" w:hAnsi="Palatino Linotype" w:cs="Arial"/>
          <w:i/>
        </w:rPr>
        <w:t>“</w:t>
      </w:r>
      <w:r w:rsidR="001123AC" w:rsidRPr="005E1EA7">
        <w:rPr>
          <w:rFonts w:ascii="Palatino Linotype" w:hAnsi="Palatino Linotype" w:cs="Arial"/>
          <w:i/>
        </w:rPr>
        <w:t xml:space="preserve">No se </w:t>
      </w:r>
      <w:proofErr w:type="spellStart"/>
      <w:proofErr w:type="gramStart"/>
      <w:r w:rsidR="001123AC" w:rsidRPr="005E1EA7">
        <w:rPr>
          <w:rFonts w:ascii="Palatino Linotype" w:hAnsi="Palatino Linotype" w:cs="Arial"/>
          <w:i/>
        </w:rPr>
        <w:t>entrego:Acta</w:t>
      </w:r>
      <w:proofErr w:type="spellEnd"/>
      <w:proofErr w:type="gramEnd"/>
      <w:r w:rsidR="001123AC" w:rsidRPr="005E1EA7">
        <w:rPr>
          <w:rFonts w:ascii="Palatino Linotype" w:hAnsi="Palatino Linotype" w:cs="Arial"/>
          <w:i/>
        </w:rPr>
        <w:t xml:space="preserve"> de </w:t>
      </w:r>
      <w:proofErr w:type="spellStart"/>
      <w:r w:rsidR="001123AC" w:rsidRPr="005E1EA7">
        <w:rPr>
          <w:rFonts w:ascii="Palatino Linotype" w:hAnsi="Palatino Linotype" w:cs="Arial"/>
          <w:i/>
        </w:rPr>
        <w:t>aprobacion</w:t>
      </w:r>
      <w:proofErr w:type="spellEnd"/>
      <w:r w:rsidR="001123AC" w:rsidRPr="005E1EA7">
        <w:rPr>
          <w:rFonts w:ascii="Palatino Linotype" w:hAnsi="Palatino Linotype" w:cs="Arial"/>
          <w:i/>
        </w:rPr>
        <w:t xml:space="preserve"> del </w:t>
      </w:r>
      <w:proofErr w:type="spellStart"/>
      <w:r w:rsidR="001123AC" w:rsidRPr="005E1EA7">
        <w:rPr>
          <w:rFonts w:ascii="Palatino Linotype" w:hAnsi="Palatino Linotype" w:cs="Arial"/>
          <w:i/>
        </w:rPr>
        <w:t>catalogo</w:t>
      </w:r>
      <w:proofErr w:type="spellEnd"/>
      <w:r w:rsidR="001123AC" w:rsidRPr="005E1EA7">
        <w:rPr>
          <w:rFonts w:ascii="Palatino Linotype" w:hAnsi="Palatino Linotype" w:cs="Arial"/>
          <w:i/>
        </w:rPr>
        <w:t xml:space="preserve"> de </w:t>
      </w:r>
      <w:proofErr w:type="spellStart"/>
      <w:r w:rsidR="001123AC" w:rsidRPr="005E1EA7">
        <w:rPr>
          <w:rFonts w:ascii="Palatino Linotype" w:hAnsi="Palatino Linotype" w:cs="Arial"/>
          <w:i/>
        </w:rPr>
        <w:t>tramites</w:t>
      </w:r>
      <w:proofErr w:type="spellEnd"/>
      <w:r w:rsidR="001123AC" w:rsidRPr="005E1EA7">
        <w:rPr>
          <w:rFonts w:ascii="Palatino Linotype" w:hAnsi="Palatino Linotype" w:cs="Arial"/>
          <w:i/>
        </w:rPr>
        <w:t xml:space="preserve"> y servicios, el registro de </w:t>
      </w:r>
      <w:proofErr w:type="spellStart"/>
      <w:r w:rsidR="001123AC" w:rsidRPr="005E1EA7">
        <w:rPr>
          <w:rFonts w:ascii="Palatino Linotype" w:hAnsi="Palatino Linotype" w:cs="Arial"/>
          <w:i/>
        </w:rPr>
        <w:t>tramites</w:t>
      </w:r>
      <w:proofErr w:type="spellEnd"/>
      <w:r w:rsidR="001123AC" w:rsidRPr="005E1EA7">
        <w:rPr>
          <w:rFonts w:ascii="Palatino Linotype" w:hAnsi="Palatino Linotype" w:cs="Arial"/>
          <w:i/>
        </w:rPr>
        <w:t xml:space="preserve"> y servicios, las hojas que contienen la descripción de los </w:t>
      </w:r>
      <w:proofErr w:type="spellStart"/>
      <w:r w:rsidR="001123AC" w:rsidRPr="005E1EA7">
        <w:rPr>
          <w:rFonts w:ascii="Palatino Linotype" w:hAnsi="Palatino Linotype" w:cs="Arial"/>
          <w:i/>
        </w:rPr>
        <w:t>tramites</w:t>
      </w:r>
      <w:proofErr w:type="spellEnd"/>
      <w:r w:rsidR="001123AC" w:rsidRPr="005E1EA7">
        <w:rPr>
          <w:rFonts w:ascii="Palatino Linotype" w:hAnsi="Palatino Linotype" w:cs="Arial"/>
          <w:i/>
        </w:rPr>
        <w:t xml:space="preserve"> y servicios.</w:t>
      </w:r>
      <w:r w:rsidRPr="005E1EA7">
        <w:rPr>
          <w:rFonts w:ascii="Palatino Linotype" w:hAnsi="Palatino Linotype" w:cs="Arial"/>
          <w:i/>
        </w:rPr>
        <w:t>” [sic]</w:t>
      </w:r>
    </w:p>
    <w:p w:rsidR="00487828" w:rsidRPr="005E1EA7" w:rsidRDefault="00487828" w:rsidP="00487828">
      <w:pPr>
        <w:pStyle w:val="Sinespaciado"/>
        <w:spacing w:line="360" w:lineRule="auto"/>
        <w:jc w:val="both"/>
        <w:rPr>
          <w:rFonts w:ascii="Palatino Linotype" w:hAnsi="Palatino Linotype"/>
          <w:sz w:val="24"/>
          <w:lang w:val="es-ES_tradnl"/>
        </w:rPr>
      </w:pPr>
    </w:p>
    <w:p w:rsidR="00487828" w:rsidRPr="005E1EA7" w:rsidRDefault="00487828" w:rsidP="00487828">
      <w:pPr>
        <w:spacing w:after="0" w:line="360" w:lineRule="auto"/>
        <w:jc w:val="both"/>
        <w:rPr>
          <w:rFonts w:ascii="Palatino Linotype" w:hAnsi="Palatino Linotype" w:cs="Arial"/>
          <w:b/>
          <w:sz w:val="24"/>
          <w:szCs w:val="24"/>
        </w:rPr>
      </w:pPr>
      <w:r w:rsidRPr="005E1EA7">
        <w:rPr>
          <w:rFonts w:ascii="Palatino Linotype" w:hAnsi="Palatino Linotype" w:cs="Arial"/>
          <w:b/>
          <w:sz w:val="28"/>
        </w:rPr>
        <w:t>CUARTO</w:t>
      </w:r>
      <w:r w:rsidRPr="005E1EA7">
        <w:rPr>
          <w:rFonts w:ascii="Palatino Linotype" w:hAnsi="Palatino Linotype" w:cs="Arial"/>
          <w:b/>
          <w:sz w:val="24"/>
          <w:szCs w:val="24"/>
        </w:rPr>
        <w:t xml:space="preserve">. </w:t>
      </w:r>
      <w:r w:rsidRPr="005E1EA7">
        <w:rPr>
          <w:rFonts w:ascii="Palatino Linotype" w:hAnsi="Palatino Linotype" w:cs="Arial"/>
          <w:b/>
          <w:sz w:val="28"/>
          <w:szCs w:val="28"/>
        </w:rPr>
        <w:t>Del turno del recurso de revisión.</w:t>
      </w:r>
    </w:p>
    <w:p w:rsidR="00487828" w:rsidRPr="005E1EA7" w:rsidRDefault="00487828" w:rsidP="00487828">
      <w:pPr>
        <w:spacing w:after="0" w:line="360" w:lineRule="auto"/>
        <w:jc w:val="both"/>
        <w:rPr>
          <w:rFonts w:ascii="Palatino Linotype" w:hAnsi="Palatino Linotype" w:cs="Arial"/>
          <w:sz w:val="24"/>
          <w:szCs w:val="24"/>
        </w:rPr>
      </w:pPr>
      <w:r w:rsidRPr="005E1EA7">
        <w:rPr>
          <w:rFonts w:ascii="Palatino Linotype" w:hAnsi="Palatino Linotype" w:cs="Arial"/>
          <w:sz w:val="24"/>
          <w:szCs w:val="24"/>
        </w:rPr>
        <w:t xml:space="preserve">El medio de impugnación le fue turnado al Comisionado Presidente </w:t>
      </w:r>
      <w:r w:rsidRPr="005E1EA7">
        <w:rPr>
          <w:rFonts w:ascii="Palatino Linotype" w:hAnsi="Palatino Linotype" w:cs="Arial"/>
          <w:b/>
          <w:sz w:val="24"/>
          <w:szCs w:val="24"/>
        </w:rPr>
        <w:t>José Martínez Vilchis</w:t>
      </w:r>
      <w:r w:rsidRPr="005E1EA7">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del cual recayó a</w:t>
      </w:r>
      <w:r w:rsidR="00F515AC" w:rsidRPr="005E1EA7">
        <w:rPr>
          <w:rFonts w:ascii="Palatino Linotype" w:hAnsi="Palatino Linotype" w:cs="Arial"/>
          <w:sz w:val="24"/>
          <w:szCs w:val="24"/>
        </w:rPr>
        <w:t xml:space="preserve">cuerdo de admisión en fecha </w:t>
      </w:r>
      <w:r w:rsidR="001123AC" w:rsidRPr="005E1EA7">
        <w:rPr>
          <w:rFonts w:ascii="Palatino Linotype" w:hAnsi="Palatino Linotype" w:cs="Arial"/>
          <w:sz w:val="24"/>
          <w:szCs w:val="24"/>
        </w:rPr>
        <w:t>dieciséis de juni</w:t>
      </w:r>
      <w:r w:rsidR="00F515AC" w:rsidRPr="005E1EA7">
        <w:rPr>
          <w:rFonts w:ascii="Palatino Linotype" w:hAnsi="Palatino Linotype" w:cs="Arial"/>
          <w:sz w:val="24"/>
          <w:szCs w:val="24"/>
        </w:rPr>
        <w:t xml:space="preserve">o de </w:t>
      </w:r>
      <w:r w:rsidRPr="005E1EA7">
        <w:rPr>
          <w:rFonts w:ascii="Palatino Linotype" w:hAnsi="Palatino Linotype" w:cs="Arial"/>
          <w:sz w:val="24"/>
          <w:szCs w:val="24"/>
        </w:rPr>
        <w:t>dos mil veintidós, determinándose en él, un plazo de siete días para que las partes manifestaran lo que a su derecho corresponda en términos del numeral ya citado.</w:t>
      </w:r>
    </w:p>
    <w:p w:rsidR="001123AC" w:rsidRPr="005E1EA7" w:rsidRDefault="001123AC" w:rsidP="00487828">
      <w:pPr>
        <w:spacing w:after="0" w:line="360" w:lineRule="auto"/>
        <w:jc w:val="both"/>
        <w:rPr>
          <w:rFonts w:ascii="Palatino Linotype" w:hAnsi="Palatino Linotype" w:cs="Arial"/>
          <w:b/>
          <w:sz w:val="24"/>
        </w:rPr>
      </w:pPr>
    </w:p>
    <w:p w:rsidR="00487828" w:rsidRPr="005E1EA7" w:rsidRDefault="00487828" w:rsidP="00487828">
      <w:pPr>
        <w:spacing w:after="0" w:line="360" w:lineRule="auto"/>
        <w:jc w:val="both"/>
        <w:rPr>
          <w:rFonts w:ascii="Palatino Linotype" w:hAnsi="Palatino Linotype" w:cs="Arial"/>
          <w:b/>
          <w:sz w:val="24"/>
          <w:szCs w:val="24"/>
        </w:rPr>
      </w:pPr>
      <w:r w:rsidRPr="005E1EA7">
        <w:rPr>
          <w:rFonts w:ascii="Palatino Linotype" w:hAnsi="Palatino Linotype" w:cs="Arial"/>
          <w:b/>
          <w:sz w:val="28"/>
        </w:rPr>
        <w:t>QUINTO</w:t>
      </w:r>
      <w:r w:rsidRPr="005E1EA7">
        <w:rPr>
          <w:rFonts w:ascii="Palatino Linotype" w:hAnsi="Palatino Linotype" w:cs="Arial"/>
          <w:b/>
          <w:sz w:val="24"/>
          <w:szCs w:val="24"/>
        </w:rPr>
        <w:t xml:space="preserve">. </w:t>
      </w:r>
      <w:r w:rsidRPr="005E1EA7">
        <w:rPr>
          <w:rFonts w:ascii="Palatino Linotype" w:hAnsi="Palatino Linotype" w:cs="Arial"/>
          <w:b/>
          <w:sz w:val="28"/>
          <w:szCs w:val="28"/>
        </w:rPr>
        <w:t>De la etapa de instrucción.</w:t>
      </w:r>
    </w:p>
    <w:p w:rsidR="00487828" w:rsidRPr="005E1EA7" w:rsidRDefault="00487828" w:rsidP="00487828">
      <w:pPr>
        <w:spacing w:after="0" w:line="360" w:lineRule="auto"/>
        <w:jc w:val="both"/>
        <w:rPr>
          <w:rFonts w:ascii="Palatino Linotype" w:hAnsi="Palatino Linotype" w:cs="Arial"/>
          <w:sz w:val="24"/>
          <w:szCs w:val="24"/>
        </w:rPr>
      </w:pPr>
      <w:r w:rsidRPr="005E1EA7">
        <w:rPr>
          <w:rFonts w:ascii="Palatino Linotype" w:hAnsi="Palatino Linotype" w:cs="Arial"/>
          <w:sz w:val="24"/>
          <w:szCs w:val="24"/>
        </w:rPr>
        <w:t xml:space="preserve">De las constancias que obran en el expediente electrónico del </w:t>
      </w:r>
      <w:r w:rsidRPr="005E1EA7">
        <w:rPr>
          <w:rFonts w:ascii="Palatino Linotype" w:hAnsi="Palatino Linotype" w:cs="Arial"/>
          <w:b/>
          <w:sz w:val="24"/>
          <w:szCs w:val="24"/>
        </w:rPr>
        <w:t>SAIMEX</w:t>
      </w:r>
      <w:r w:rsidRPr="005E1EA7">
        <w:rPr>
          <w:rFonts w:ascii="Palatino Linotype" w:hAnsi="Palatino Linotype" w:cs="Arial"/>
          <w:sz w:val="24"/>
          <w:szCs w:val="24"/>
        </w:rPr>
        <w:t xml:space="preserve"> se desprende que </w:t>
      </w:r>
      <w:r w:rsidRPr="005E1EA7">
        <w:rPr>
          <w:rFonts w:ascii="Palatino Linotype" w:hAnsi="Palatino Linotype" w:cs="Arial"/>
          <w:b/>
          <w:sz w:val="24"/>
          <w:szCs w:val="24"/>
        </w:rPr>
        <w:t>El Sujeto Obligado</w:t>
      </w:r>
      <w:r w:rsidR="00F515AC" w:rsidRPr="005E1EA7">
        <w:rPr>
          <w:rFonts w:ascii="Palatino Linotype" w:hAnsi="Palatino Linotype" w:cs="Arial"/>
          <w:sz w:val="24"/>
          <w:szCs w:val="24"/>
        </w:rPr>
        <w:t xml:space="preserve"> en fecha </w:t>
      </w:r>
      <w:r w:rsidR="001123AC" w:rsidRPr="005E1EA7">
        <w:rPr>
          <w:rFonts w:ascii="Palatino Linotype" w:hAnsi="Palatino Linotype" w:cs="Arial"/>
          <w:sz w:val="24"/>
          <w:szCs w:val="24"/>
        </w:rPr>
        <w:t>dieciséis de juni</w:t>
      </w:r>
      <w:r w:rsidRPr="005E1EA7">
        <w:rPr>
          <w:rFonts w:ascii="Palatino Linotype" w:hAnsi="Palatino Linotype" w:cs="Arial"/>
          <w:sz w:val="24"/>
          <w:szCs w:val="24"/>
        </w:rPr>
        <w:t xml:space="preserve">o de dos mil veintidós, remitió su informe justificado mediante </w:t>
      </w:r>
      <w:r w:rsidR="001123AC" w:rsidRPr="005E1EA7">
        <w:rPr>
          <w:rFonts w:ascii="Palatino Linotype" w:hAnsi="Palatino Linotype" w:cs="Arial"/>
          <w:sz w:val="24"/>
          <w:szCs w:val="24"/>
        </w:rPr>
        <w:t>el</w:t>
      </w:r>
      <w:r w:rsidR="00F515AC" w:rsidRPr="005E1EA7">
        <w:rPr>
          <w:rFonts w:ascii="Palatino Linotype" w:hAnsi="Palatino Linotype" w:cs="Arial"/>
          <w:sz w:val="24"/>
          <w:szCs w:val="24"/>
        </w:rPr>
        <w:t xml:space="preserve"> </w:t>
      </w:r>
      <w:r w:rsidRPr="005E1EA7">
        <w:rPr>
          <w:rFonts w:ascii="Palatino Linotype" w:hAnsi="Palatino Linotype" w:cs="Arial"/>
          <w:sz w:val="24"/>
          <w:szCs w:val="24"/>
        </w:rPr>
        <w:t xml:space="preserve">archivo electrónico denominado </w:t>
      </w:r>
      <w:r w:rsidRPr="005E1EA7">
        <w:rPr>
          <w:rFonts w:ascii="Palatino Linotype" w:hAnsi="Palatino Linotype" w:cs="Arial"/>
          <w:i/>
          <w:sz w:val="24"/>
          <w:szCs w:val="24"/>
        </w:rPr>
        <w:t>“</w:t>
      </w:r>
      <w:r w:rsidR="001123AC" w:rsidRPr="005E1EA7">
        <w:rPr>
          <w:rFonts w:ascii="Palatino Linotype" w:hAnsi="Palatino Linotype" w:cs="Arial"/>
          <w:i/>
          <w:sz w:val="24"/>
          <w:szCs w:val="24"/>
        </w:rPr>
        <w:t>informe justificado2.docx</w:t>
      </w:r>
      <w:r w:rsidRPr="005E1EA7">
        <w:rPr>
          <w:rFonts w:ascii="Palatino Linotype" w:hAnsi="Palatino Linotype" w:cs="Arial"/>
          <w:i/>
          <w:sz w:val="24"/>
          <w:szCs w:val="24"/>
        </w:rPr>
        <w:t>”</w:t>
      </w:r>
      <w:r w:rsidRPr="005E1EA7">
        <w:rPr>
          <w:rFonts w:ascii="Palatino Linotype" w:hAnsi="Palatino Linotype" w:cs="Arial"/>
          <w:sz w:val="24"/>
          <w:szCs w:val="24"/>
        </w:rPr>
        <w:t xml:space="preserve">; </w:t>
      </w:r>
      <w:r w:rsidR="001123AC" w:rsidRPr="005E1EA7">
        <w:rPr>
          <w:rFonts w:ascii="Palatino Linotype" w:hAnsi="Palatino Linotype" w:cs="Arial"/>
          <w:sz w:val="24"/>
          <w:szCs w:val="24"/>
        </w:rPr>
        <w:t>el</w:t>
      </w:r>
      <w:r w:rsidRPr="005E1EA7">
        <w:rPr>
          <w:rFonts w:ascii="Palatino Linotype" w:hAnsi="Palatino Linotype" w:cs="Arial"/>
          <w:sz w:val="24"/>
          <w:szCs w:val="24"/>
        </w:rPr>
        <w:t xml:space="preserve"> cual, fue puesto a la vista del particular el día </w:t>
      </w:r>
      <w:r w:rsidR="001123AC" w:rsidRPr="005E1EA7">
        <w:rPr>
          <w:rFonts w:ascii="Palatino Linotype" w:hAnsi="Palatino Linotype" w:cs="Arial"/>
          <w:sz w:val="24"/>
          <w:szCs w:val="24"/>
        </w:rPr>
        <w:t>veintiocho</w:t>
      </w:r>
      <w:r w:rsidR="00F515AC" w:rsidRPr="005E1EA7">
        <w:rPr>
          <w:rFonts w:ascii="Palatino Linotype" w:hAnsi="Palatino Linotype" w:cs="Arial"/>
          <w:sz w:val="24"/>
          <w:szCs w:val="24"/>
        </w:rPr>
        <w:t xml:space="preserve"> de junio del año en curso</w:t>
      </w:r>
      <w:r w:rsidRPr="005E1EA7">
        <w:rPr>
          <w:rFonts w:ascii="Palatino Linotype" w:hAnsi="Palatino Linotype" w:cs="Arial"/>
          <w:sz w:val="24"/>
          <w:szCs w:val="24"/>
        </w:rPr>
        <w:t xml:space="preserve">; por su parte, la parte </w:t>
      </w:r>
      <w:r w:rsidRPr="005E1EA7">
        <w:rPr>
          <w:rFonts w:ascii="Palatino Linotype" w:hAnsi="Palatino Linotype" w:cs="Arial"/>
          <w:b/>
          <w:sz w:val="24"/>
          <w:szCs w:val="24"/>
        </w:rPr>
        <w:t>Recurrente</w:t>
      </w:r>
      <w:r w:rsidRPr="005E1EA7">
        <w:rPr>
          <w:rFonts w:ascii="Palatino Linotype" w:hAnsi="Palatino Linotype" w:cs="Arial"/>
          <w:sz w:val="24"/>
          <w:szCs w:val="24"/>
        </w:rPr>
        <w:t>, no realizó alegatos, ni remitió pruebas o manifestaciones, de conformidad con la siguiente captura de pantalla:</w:t>
      </w:r>
    </w:p>
    <w:p w:rsidR="00487828" w:rsidRPr="005E1EA7" w:rsidRDefault="00487828" w:rsidP="00487828">
      <w:pPr>
        <w:spacing w:after="0" w:line="360" w:lineRule="auto"/>
        <w:jc w:val="both"/>
        <w:rPr>
          <w:rFonts w:ascii="Palatino Linotype" w:hAnsi="Palatino Linotype" w:cs="Arial"/>
          <w:sz w:val="6"/>
          <w:szCs w:val="24"/>
        </w:rPr>
      </w:pPr>
    </w:p>
    <w:p w:rsidR="001123AC" w:rsidRPr="005E1EA7" w:rsidRDefault="001123AC" w:rsidP="001123AC">
      <w:pPr>
        <w:spacing w:after="0" w:line="360" w:lineRule="auto"/>
        <w:jc w:val="center"/>
        <w:rPr>
          <w:rFonts w:ascii="Palatino Linotype" w:hAnsi="Palatino Linotype" w:cs="Arial"/>
          <w:noProof/>
          <w:sz w:val="24"/>
          <w:szCs w:val="24"/>
          <w:lang w:eastAsia="es-MX"/>
        </w:rPr>
      </w:pPr>
      <w:r w:rsidRPr="005E1EA7">
        <w:rPr>
          <w:rFonts w:ascii="Palatino Linotype" w:hAnsi="Palatino Linotype" w:cs="Arial"/>
          <w:noProof/>
          <w:sz w:val="24"/>
          <w:szCs w:val="24"/>
          <w:lang w:eastAsia="es-MX"/>
        </w:rPr>
        <w:lastRenderedPageBreak/>
        <w:drawing>
          <wp:inline distT="0" distB="0" distL="0" distR="0">
            <wp:extent cx="5756910" cy="1876425"/>
            <wp:effectExtent l="152400" t="152400" r="358140"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1876425"/>
                    </a:xfrm>
                    <a:prstGeom prst="rect">
                      <a:avLst/>
                    </a:prstGeom>
                    <a:ln>
                      <a:noFill/>
                    </a:ln>
                    <a:effectLst>
                      <a:outerShdw blurRad="292100" dist="139700" dir="2700000" algn="tl" rotWithShape="0">
                        <a:srgbClr val="333333">
                          <a:alpha val="65000"/>
                        </a:srgbClr>
                      </a:outerShdw>
                    </a:effectLst>
                  </pic:spPr>
                </pic:pic>
              </a:graphicData>
            </a:graphic>
          </wp:inline>
        </w:drawing>
      </w:r>
    </w:p>
    <w:p w:rsidR="00487828" w:rsidRPr="005E1EA7" w:rsidRDefault="00487828" w:rsidP="00487828">
      <w:pPr>
        <w:spacing w:after="0" w:line="360" w:lineRule="auto"/>
        <w:jc w:val="both"/>
        <w:rPr>
          <w:rFonts w:ascii="Palatino Linotype" w:hAnsi="Palatino Linotype" w:cs="Arial"/>
          <w:b/>
          <w:sz w:val="28"/>
          <w:szCs w:val="24"/>
        </w:rPr>
      </w:pPr>
      <w:r w:rsidRPr="005E1EA7">
        <w:rPr>
          <w:rFonts w:ascii="Palatino Linotype" w:hAnsi="Palatino Linotype" w:cs="Arial"/>
          <w:b/>
          <w:sz w:val="28"/>
          <w:szCs w:val="24"/>
        </w:rPr>
        <w:t>SEXTO. Del cierre de instrucción.</w:t>
      </w:r>
    </w:p>
    <w:p w:rsidR="00487828" w:rsidRPr="005E1EA7" w:rsidRDefault="00487828" w:rsidP="00487828">
      <w:pPr>
        <w:spacing w:after="0" w:line="360" w:lineRule="auto"/>
        <w:jc w:val="both"/>
        <w:rPr>
          <w:rFonts w:ascii="Palatino Linotype" w:hAnsi="Palatino Linotype" w:cs="Arial"/>
          <w:sz w:val="24"/>
          <w:szCs w:val="24"/>
        </w:rPr>
      </w:pPr>
      <w:r w:rsidRPr="005E1EA7">
        <w:rPr>
          <w:rFonts w:ascii="Palatino Linotype" w:hAnsi="Palatino Linotype" w:cs="Arial"/>
          <w:sz w:val="24"/>
          <w:szCs w:val="24"/>
        </w:rPr>
        <w:t xml:space="preserve">En fecha </w:t>
      </w:r>
      <w:r w:rsidR="001123AC" w:rsidRPr="005E1EA7">
        <w:rPr>
          <w:rFonts w:ascii="Palatino Linotype" w:hAnsi="Palatino Linotype" w:cs="Arial"/>
          <w:sz w:val="24"/>
          <w:szCs w:val="24"/>
        </w:rPr>
        <w:t>cuatro de julio</w:t>
      </w:r>
      <w:r w:rsidR="00F515AC" w:rsidRPr="005E1EA7">
        <w:rPr>
          <w:rFonts w:ascii="Palatino Linotype" w:hAnsi="Palatino Linotype" w:cs="Arial"/>
          <w:sz w:val="24"/>
          <w:szCs w:val="24"/>
        </w:rPr>
        <w:t xml:space="preserve"> </w:t>
      </w:r>
      <w:r w:rsidRPr="005E1EA7">
        <w:rPr>
          <w:rFonts w:ascii="Palatino Linotype" w:hAnsi="Palatino Linotype" w:cs="Arial"/>
          <w:sz w:val="24"/>
          <w:szCs w:val="24"/>
        </w:rPr>
        <w:t>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rsidR="00487828" w:rsidRPr="005E1EA7" w:rsidRDefault="00487828" w:rsidP="00487828">
      <w:pPr>
        <w:spacing w:after="0" w:line="360" w:lineRule="auto"/>
        <w:jc w:val="both"/>
        <w:rPr>
          <w:rFonts w:ascii="Palatino Linotype" w:hAnsi="Palatino Linotype" w:cs="Arial"/>
          <w:sz w:val="24"/>
          <w:szCs w:val="24"/>
        </w:rPr>
      </w:pPr>
    </w:p>
    <w:p w:rsidR="00487828" w:rsidRPr="005E1EA7" w:rsidRDefault="00487828" w:rsidP="00487828">
      <w:pPr>
        <w:pStyle w:val="Sinespaciado"/>
        <w:spacing w:line="360" w:lineRule="auto"/>
        <w:rPr>
          <w:rFonts w:ascii="Palatino Linotype" w:hAnsi="Palatino Linotype"/>
          <w:b/>
          <w:sz w:val="28"/>
          <w:szCs w:val="26"/>
        </w:rPr>
      </w:pPr>
      <w:r w:rsidRPr="005E1EA7">
        <w:rPr>
          <w:rFonts w:ascii="Palatino Linotype" w:hAnsi="Palatino Linotype"/>
          <w:b/>
          <w:sz w:val="28"/>
          <w:szCs w:val="26"/>
        </w:rPr>
        <w:t>SÉPTIMO. De la ampliación del término para resolver.</w:t>
      </w:r>
    </w:p>
    <w:p w:rsidR="00F515AC" w:rsidRPr="005E1EA7" w:rsidRDefault="00F515AC" w:rsidP="00F515AC">
      <w:pPr>
        <w:spacing w:after="0" w:line="360" w:lineRule="auto"/>
        <w:jc w:val="both"/>
        <w:rPr>
          <w:rFonts w:ascii="Palatino Linotype" w:eastAsia="Times New Roman" w:hAnsi="Palatino Linotype" w:cs="Times New Roman"/>
          <w:sz w:val="24"/>
          <w:szCs w:val="24"/>
          <w:lang w:eastAsia="es-ES"/>
        </w:rPr>
      </w:pPr>
      <w:r w:rsidRPr="005E1EA7">
        <w:rPr>
          <w:rFonts w:ascii="Palatino Linotype" w:eastAsia="Times New Roman" w:hAnsi="Palatino Linotype" w:cs="Times New Roman"/>
          <w:sz w:val="24"/>
          <w:szCs w:val="24"/>
          <w:lang w:eastAsia="es-ES"/>
        </w:rPr>
        <w:t xml:space="preserve">En fecha </w:t>
      </w:r>
      <w:r w:rsidR="006D0016" w:rsidRPr="005E1EA7">
        <w:rPr>
          <w:rFonts w:ascii="Palatino Linotype" w:eastAsia="Times New Roman" w:hAnsi="Palatino Linotype" w:cs="Times New Roman"/>
          <w:sz w:val="24"/>
          <w:szCs w:val="24"/>
          <w:lang w:eastAsia="es-ES"/>
        </w:rPr>
        <w:t>once de agosto</w:t>
      </w:r>
      <w:r w:rsidRPr="005E1EA7">
        <w:rPr>
          <w:rFonts w:ascii="Palatino Linotype" w:eastAsia="Times New Roman" w:hAnsi="Palatino Linotype" w:cs="Times New Roman"/>
          <w:sz w:val="24"/>
          <w:szCs w:val="24"/>
          <w:lang w:eastAsia="es-ES"/>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rsidR="006D0016" w:rsidRPr="005E1EA7" w:rsidRDefault="006D0016" w:rsidP="00487828">
      <w:pPr>
        <w:pStyle w:val="Sinespaciado"/>
        <w:spacing w:line="360" w:lineRule="auto"/>
        <w:jc w:val="both"/>
        <w:rPr>
          <w:rFonts w:ascii="Palatino Linotype" w:hAnsi="Palatino Linotype"/>
          <w:sz w:val="24"/>
          <w:szCs w:val="24"/>
        </w:rPr>
      </w:pPr>
    </w:p>
    <w:p w:rsidR="00487828" w:rsidRPr="005E1EA7" w:rsidRDefault="00487828" w:rsidP="00487828">
      <w:pPr>
        <w:spacing w:after="0" w:line="360" w:lineRule="auto"/>
        <w:jc w:val="center"/>
        <w:rPr>
          <w:rFonts w:ascii="Palatino Linotype" w:hAnsi="Palatino Linotype" w:cs="Arial"/>
          <w:b/>
          <w:sz w:val="28"/>
        </w:rPr>
      </w:pPr>
      <w:r w:rsidRPr="005E1EA7">
        <w:rPr>
          <w:rFonts w:ascii="Palatino Linotype" w:hAnsi="Palatino Linotype" w:cs="Arial"/>
          <w:b/>
          <w:sz w:val="28"/>
        </w:rPr>
        <w:t xml:space="preserve">C O N S I D E R A N D O </w:t>
      </w:r>
    </w:p>
    <w:p w:rsidR="00487828" w:rsidRPr="005E1EA7" w:rsidRDefault="00487828" w:rsidP="00487828">
      <w:pPr>
        <w:spacing w:after="0" w:line="240" w:lineRule="auto"/>
        <w:rPr>
          <w:rFonts w:ascii="Times New Roman" w:eastAsia="Times New Roman" w:hAnsi="Times New Roman" w:cs="Times New Roman"/>
          <w:sz w:val="16"/>
          <w:szCs w:val="24"/>
          <w:lang w:eastAsia="es-ES"/>
        </w:rPr>
      </w:pPr>
    </w:p>
    <w:p w:rsidR="00487828" w:rsidRPr="005E1EA7" w:rsidRDefault="00487828" w:rsidP="00487828">
      <w:pPr>
        <w:spacing w:after="0" w:line="360" w:lineRule="auto"/>
        <w:jc w:val="both"/>
        <w:rPr>
          <w:rFonts w:ascii="Palatino Linotype" w:hAnsi="Palatino Linotype" w:cs="Arial"/>
          <w:sz w:val="24"/>
        </w:rPr>
      </w:pPr>
      <w:r w:rsidRPr="005E1EA7">
        <w:rPr>
          <w:rFonts w:ascii="Palatino Linotype" w:hAnsi="Palatino Linotype" w:cs="Arial"/>
          <w:b/>
          <w:sz w:val="28"/>
        </w:rPr>
        <w:t>PRIMERO.</w:t>
      </w:r>
      <w:r w:rsidRPr="005E1EA7">
        <w:rPr>
          <w:rFonts w:ascii="Palatino Linotype" w:hAnsi="Palatino Linotype" w:cs="Arial"/>
          <w:b/>
        </w:rPr>
        <w:t xml:space="preserve"> </w:t>
      </w:r>
      <w:r w:rsidRPr="005E1EA7">
        <w:rPr>
          <w:rFonts w:ascii="Palatino Linotype" w:hAnsi="Palatino Linotype" w:cs="Arial"/>
          <w:b/>
          <w:sz w:val="28"/>
          <w:szCs w:val="28"/>
        </w:rPr>
        <w:t>De la competencia</w:t>
      </w:r>
      <w:r w:rsidRPr="005E1EA7">
        <w:rPr>
          <w:rFonts w:ascii="Palatino Linotype" w:hAnsi="Palatino Linotype" w:cs="Arial"/>
          <w:sz w:val="28"/>
          <w:szCs w:val="28"/>
        </w:rPr>
        <w:t>.</w:t>
      </w:r>
    </w:p>
    <w:p w:rsidR="00487828" w:rsidRPr="005E1EA7" w:rsidRDefault="00487828" w:rsidP="00487828">
      <w:pPr>
        <w:spacing w:after="0" w:line="360" w:lineRule="auto"/>
        <w:jc w:val="both"/>
        <w:rPr>
          <w:rFonts w:ascii="Palatino Linotype" w:eastAsia="Times New Roman" w:hAnsi="Palatino Linotype" w:cs="Arial"/>
          <w:color w:val="222222"/>
          <w:sz w:val="24"/>
          <w:szCs w:val="24"/>
          <w:shd w:val="clear" w:color="auto" w:fill="FFFFFF"/>
          <w:lang w:eastAsia="es-MX"/>
        </w:rPr>
      </w:pPr>
      <w:r w:rsidRPr="005E1EA7">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w:t>
      </w:r>
      <w:r w:rsidRPr="005E1EA7">
        <w:rPr>
          <w:rFonts w:ascii="Palatino Linotype" w:eastAsia="Times New Roman" w:hAnsi="Palatino Linotype" w:cs="Arial"/>
          <w:color w:val="222222"/>
          <w:sz w:val="24"/>
          <w:szCs w:val="24"/>
          <w:shd w:val="clear" w:color="auto" w:fill="FFFFFF"/>
          <w:lang w:eastAsia="es-MX"/>
        </w:rPr>
        <w:lastRenderedPageBreak/>
        <w:t>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487828" w:rsidRPr="005E1EA7" w:rsidRDefault="00487828" w:rsidP="00487828">
      <w:pPr>
        <w:spacing w:after="0" w:line="360" w:lineRule="auto"/>
        <w:jc w:val="both"/>
        <w:rPr>
          <w:rFonts w:ascii="Palatino Linotype" w:eastAsia="Times New Roman" w:hAnsi="Palatino Linotype" w:cs="Arial"/>
          <w:color w:val="222222"/>
          <w:sz w:val="24"/>
          <w:szCs w:val="24"/>
          <w:shd w:val="clear" w:color="auto" w:fill="FFFFFF"/>
          <w:lang w:eastAsia="es-MX"/>
        </w:rPr>
      </w:pPr>
    </w:p>
    <w:p w:rsidR="00487828" w:rsidRPr="005E1EA7" w:rsidRDefault="00487828" w:rsidP="0048782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5E1EA7">
        <w:rPr>
          <w:rFonts w:ascii="Palatino Linotype" w:eastAsia="Times New Roman" w:hAnsi="Palatino Linotype" w:cs="Arial"/>
          <w:b/>
          <w:sz w:val="28"/>
          <w:szCs w:val="24"/>
          <w:lang w:val="es-ES" w:eastAsia="es-ES"/>
        </w:rPr>
        <w:t>SEGUNDO</w:t>
      </w:r>
      <w:r w:rsidRPr="005E1EA7">
        <w:rPr>
          <w:rFonts w:ascii="Palatino Linotype" w:eastAsia="Times New Roman" w:hAnsi="Palatino Linotype" w:cs="Arial"/>
          <w:b/>
          <w:sz w:val="24"/>
          <w:szCs w:val="24"/>
          <w:lang w:val="es-ES" w:eastAsia="es-ES"/>
        </w:rPr>
        <w:t xml:space="preserve">. </w:t>
      </w:r>
      <w:r w:rsidRPr="005E1EA7">
        <w:rPr>
          <w:rFonts w:ascii="Palatino Linotype" w:eastAsia="Times New Roman" w:hAnsi="Palatino Linotype" w:cs="Arial"/>
          <w:b/>
          <w:sz w:val="28"/>
          <w:szCs w:val="28"/>
          <w:lang w:val="es-ES" w:eastAsia="es-ES"/>
        </w:rPr>
        <w:t>Sobre los alcances del recurso de revisión.</w:t>
      </w:r>
      <w:r w:rsidRPr="005E1EA7">
        <w:rPr>
          <w:rFonts w:ascii="Palatino Linotype" w:eastAsia="Times New Roman" w:hAnsi="Palatino Linotype" w:cs="Arial"/>
          <w:b/>
          <w:sz w:val="24"/>
          <w:szCs w:val="24"/>
          <w:lang w:val="es-ES" w:eastAsia="es-ES"/>
        </w:rPr>
        <w:t xml:space="preserve"> </w:t>
      </w:r>
    </w:p>
    <w:p w:rsidR="00487828" w:rsidRPr="005E1EA7" w:rsidRDefault="00487828" w:rsidP="0048782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515AC" w:rsidRPr="005E1EA7" w:rsidRDefault="00F515AC" w:rsidP="00F515AC">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487828" w:rsidRPr="005E1EA7" w:rsidRDefault="006D0016" w:rsidP="00487828">
      <w:pPr>
        <w:spacing w:after="0" w:line="360" w:lineRule="auto"/>
        <w:jc w:val="both"/>
        <w:rPr>
          <w:rFonts w:ascii="Palatino Linotype" w:hAnsi="Palatino Linotype" w:cs="Arial"/>
          <w:b/>
          <w:sz w:val="28"/>
          <w:szCs w:val="28"/>
        </w:rPr>
      </w:pPr>
      <w:r w:rsidRPr="005E1EA7">
        <w:rPr>
          <w:rFonts w:ascii="Palatino Linotype" w:hAnsi="Palatino Linotype" w:cs="Arial"/>
          <w:b/>
          <w:sz w:val="28"/>
          <w:szCs w:val="28"/>
        </w:rPr>
        <w:t>TERCER</w:t>
      </w:r>
      <w:r w:rsidR="00487828" w:rsidRPr="005E1EA7">
        <w:rPr>
          <w:rFonts w:ascii="Palatino Linotype" w:hAnsi="Palatino Linotype" w:cs="Arial"/>
          <w:b/>
          <w:sz w:val="28"/>
          <w:szCs w:val="28"/>
        </w:rPr>
        <w:t>O. De las causas de improcedencia.</w:t>
      </w:r>
    </w:p>
    <w:p w:rsidR="00487828" w:rsidRPr="005E1EA7" w:rsidRDefault="00487828" w:rsidP="00487828">
      <w:pPr>
        <w:pStyle w:val="Prrafodelista"/>
        <w:autoSpaceDE w:val="0"/>
        <w:autoSpaceDN w:val="0"/>
        <w:adjustRightInd w:val="0"/>
        <w:spacing w:line="360" w:lineRule="auto"/>
        <w:ind w:left="0"/>
        <w:jc w:val="both"/>
        <w:rPr>
          <w:rFonts w:ascii="Palatino Linotype" w:hAnsi="Palatino Linotype" w:cs="Arial"/>
        </w:rPr>
      </w:pPr>
      <w:r w:rsidRPr="005E1EA7">
        <w:rPr>
          <w:rFonts w:ascii="Palatino Linotype" w:hAnsi="Palatino Linotype" w:cs="Arial"/>
        </w:rPr>
        <w:t xml:space="preserve">El estudio de las causas de improcedencia que se hagan valer por las partes o que se advierta de oficio por este </w:t>
      </w:r>
      <w:proofErr w:type="spellStart"/>
      <w:r w:rsidRPr="005E1EA7">
        <w:rPr>
          <w:rFonts w:ascii="Palatino Linotype" w:hAnsi="Palatino Linotype" w:cs="Arial"/>
        </w:rPr>
        <w:t>Resolutor</w:t>
      </w:r>
      <w:proofErr w:type="spellEnd"/>
      <w:r w:rsidRPr="005E1EA7">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w:t>
      </w:r>
      <w:r w:rsidRPr="005E1EA7">
        <w:rPr>
          <w:rFonts w:ascii="Palatino Linotype" w:hAnsi="Palatino Linotype" w:cs="Arial"/>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E1EA7">
        <w:rPr>
          <w:rStyle w:val="Refdenotaalpie"/>
          <w:rFonts w:ascii="Palatino Linotype" w:hAnsi="Palatino Linotype" w:cs="Arial"/>
        </w:rPr>
        <w:footnoteReference w:id="1"/>
      </w:r>
      <w:r w:rsidRPr="005E1EA7">
        <w:rPr>
          <w:rFonts w:ascii="Palatino Linotype" w:hAnsi="Palatino Linotype" w:cs="Arial"/>
        </w:rPr>
        <w:t>.</w:t>
      </w:r>
    </w:p>
    <w:p w:rsidR="00487828" w:rsidRPr="005E1EA7" w:rsidRDefault="00487828" w:rsidP="00487828">
      <w:pPr>
        <w:pStyle w:val="Prrafodelista"/>
        <w:autoSpaceDE w:val="0"/>
        <w:autoSpaceDN w:val="0"/>
        <w:adjustRightInd w:val="0"/>
        <w:spacing w:line="360" w:lineRule="auto"/>
        <w:ind w:left="0"/>
        <w:jc w:val="both"/>
        <w:rPr>
          <w:rFonts w:ascii="Palatino Linotype" w:hAnsi="Palatino Linotype" w:cs="Arial"/>
        </w:rPr>
      </w:pPr>
    </w:p>
    <w:p w:rsidR="00F515AC" w:rsidRPr="005E1EA7" w:rsidRDefault="00487828" w:rsidP="00487828">
      <w:pPr>
        <w:pStyle w:val="Prrafodelista"/>
        <w:autoSpaceDE w:val="0"/>
        <w:autoSpaceDN w:val="0"/>
        <w:adjustRightInd w:val="0"/>
        <w:spacing w:line="360" w:lineRule="auto"/>
        <w:ind w:left="0"/>
        <w:jc w:val="both"/>
        <w:rPr>
          <w:rFonts w:ascii="Palatino Linotype" w:hAnsi="Palatino Linotype" w:cs="Arial"/>
        </w:rPr>
      </w:pPr>
      <w:r w:rsidRPr="005E1EA7">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D0016" w:rsidRPr="005E1EA7" w:rsidRDefault="006D0016" w:rsidP="00487828">
      <w:pPr>
        <w:pStyle w:val="Prrafodelista"/>
        <w:autoSpaceDE w:val="0"/>
        <w:autoSpaceDN w:val="0"/>
        <w:adjustRightInd w:val="0"/>
        <w:spacing w:line="360" w:lineRule="auto"/>
        <w:ind w:left="0"/>
        <w:jc w:val="both"/>
        <w:rPr>
          <w:rFonts w:ascii="Palatino Linotype" w:hAnsi="Palatino Linotype" w:cs="Arial"/>
        </w:rPr>
      </w:pPr>
    </w:p>
    <w:p w:rsidR="006361D8" w:rsidRPr="005E1EA7" w:rsidRDefault="006361D8" w:rsidP="00487828">
      <w:pPr>
        <w:pStyle w:val="Prrafodelista"/>
        <w:autoSpaceDE w:val="0"/>
        <w:autoSpaceDN w:val="0"/>
        <w:adjustRightInd w:val="0"/>
        <w:spacing w:line="360" w:lineRule="auto"/>
        <w:ind w:left="0"/>
        <w:jc w:val="both"/>
        <w:rPr>
          <w:rFonts w:ascii="Palatino Linotype" w:hAnsi="Palatino Linotype" w:cs="Arial"/>
        </w:rPr>
      </w:pPr>
    </w:p>
    <w:p w:rsidR="006361D8" w:rsidRPr="005E1EA7" w:rsidRDefault="006361D8" w:rsidP="00487828">
      <w:pPr>
        <w:pStyle w:val="Prrafodelista"/>
        <w:autoSpaceDE w:val="0"/>
        <w:autoSpaceDN w:val="0"/>
        <w:adjustRightInd w:val="0"/>
        <w:spacing w:line="360" w:lineRule="auto"/>
        <w:ind w:left="0"/>
        <w:jc w:val="both"/>
        <w:rPr>
          <w:rFonts w:ascii="Palatino Linotype" w:hAnsi="Palatino Linotype" w:cs="Arial"/>
        </w:rPr>
      </w:pPr>
    </w:p>
    <w:p w:rsidR="00487828" w:rsidRPr="005E1EA7" w:rsidRDefault="006D0016" w:rsidP="00487828">
      <w:pPr>
        <w:pStyle w:val="Prrafodelista"/>
        <w:autoSpaceDE w:val="0"/>
        <w:autoSpaceDN w:val="0"/>
        <w:adjustRightInd w:val="0"/>
        <w:spacing w:line="360" w:lineRule="auto"/>
        <w:ind w:left="0"/>
        <w:jc w:val="both"/>
        <w:rPr>
          <w:rFonts w:ascii="Palatino Linotype" w:hAnsi="Palatino Linotype" w:cs="Arial"/>
          <w:sz w:val="28"/>
          <w:szCs w:val="28"/>
        </w:rPr>
      </w:pPr>
      <w:r w:rsidRPr="005E1EA7">
        <w:rPr>
          <w:rFonts w:ascii="Palatino Linotype" w:hAnsi="Palatino Linotype" w:cs="Arial"/>
          <w:b/>
          <w:sz w:val="28"/>
        </w:rPr>
        <w:lastRenderedPageBreak/>
        <w:t>CUAR</w:t>
      </w:r>
      <w:r w:rsidR="00487828" w:rsidRPr="005E1EA7">
        <w:rPr>
          <w:rFonts w:ascii="Palatino Linotype" w:hAnsi="Palatino Linotype" w:cs="Arial"/>
          <w:b/>
          <w:sz w:val="28"/>
        </w:rPr>
        <w:t>TO</w:t>
      </w:r>
      <w:r w:rsidR="00487828" w:rsidRPr="005E1EA7">
        <w:rPr>
          <w:rFonts w:ascii="Palatino Linotype" w:hAnsi="Palatino Linotype" w:cs="Arial"/>
          <w:b/>
          <w:sz w:val="28"/>
          <w:szCs w:val="28"/>
        </w:rPr>
        <w:t>.</w:t>
      </w:r>
      <w:r w:rsidR="00487828" w:rsidRPr="005E1EA7">
        <w:rPr>
          <w:rFonts w:ascii="Palatino Linotype" w:hAnsi="Palatino Linotype" w:cs="Arial"/>
          <w:sz w:val="28"/>
          <w:szCs w:val="28"/>
        </w:rPr>
        <w:t xml:space="preserve"> </w:t>
      </w:r>
      <w:r w:rsidR="00487828" w:rsidRPr="005E1EA7">
        <w:rPr>
          <w:rFonts w:ascii="Palatino Linotype" w:hAnsi="Palatino Linotype" w:cs="Arial"/>
          <w:b/>
          <w:sz w:val="28"/>
          <w:szCs w:val="28"/>
        </w:rPr>
        <w:t>Estudio y resolución del asunto.</w:t>
      </w:r>
    </w:p>
    <w:p w:rsidR="00487828" w:rsidRPr="005E1EA7" w:rsidRDefault="00487828" w:rsidP="00487828">
      <w:pPr>
        <w:pStyle w:val="Prrafodelista"/>
        <w:autoSpaceDE w:val="0"/>
        <w:autoSpaceDN w:val="0"/>
        <w:adjustRightInd w:val="0"/>
        <w:spacing w:line="360" w:lineRule="auto"/>
        <w:ind w:left="0"/>
        <w:jc w:val="both"/>
        <w:rPr>
          <w:rFonts w:ascii="Palatino Linotype" w:hAnsi="Palatino Linotype" w:cs="Arial"/>
        </w:rPr>
      </w:pPr>
      <w:r w:rsidRPr="005E1EA7">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D0016" w:rsidRPr="005E1EA7" w:rsidRDefault="006D0016" w:rsidP="00487828">
      <w:pPr>
        <w:pStyle w:val="Prrafodelista"/>
        <w:autoSpaceDE w:val="0"/>
        <w:autoSpaceDN w:val="0"/>
        <w:adjustRightInd w:val="0"/>
        <w:spacing w:line="360" w:lineRule="auto"/>
        <w:ind w:left="0"/>
        <w:jc w:val="both"/>
        <w:rPr>
          <w:rFonts w:ascii="Palatino Linotype" w:hAnsi="Palatino Linotype" w:cs="Arial"/>
        </w:rPr>
      </w:pPr>
    </w:p>
    <w:p w:rsidR="00487828" w:rsidRPr="005E1EA7" w:rsidRDefault="00487828" w:rsidP="00487828">
      <w:pPr>
        <w:pStyle w:val="Prrafodelista"/>
        <w:autoSpaceDE w:val="0"/>
        <w:autoSpaceDN w:val="0"/>
        <w:adjustRightInd w:val="0"/>
        <w:spacing w:line="360" w:lineRule="auto"/>
        <w:ind w:left="0"/>
        <w:jc w:val="both"/>
        <w:rPr>
          <w:rFonts w:ascii="Palatino Linotype" w:hAnsi="Palatino Linotype" w:cs="Arial"/>
        </w:rPr>
      </w:pPr>
      <w:r w:rsidRPr="005E1EA7">
        <w:rPr>
          <w:rFonts w:ascii="Palatino Linotype" w:hAnsi="Palatino Linotype" w:cs="Arial"/>
        </w:rPr>
        <w:t xml:space="preserve">El estudio del presente recurso de revisión tiene como antecedentes, que el hoy </w:t>
      </w:r>
      <w:r w:rsidRPr="005E1EA7">
        <w:rPr>
          <w:rFonts w:ascii="Palatino Linotype" w:hAnsi="Palatino Linotype" w:cs="Arial"/>
          <w:b/>
        </w:rPr>
        <w:t xml:space="preserve">Recurrente </w:t>
      </w:r>
      <w:r w:rsidRPr="005E1EA7">
        <w:rPr>
          <w:rFonts w:ascii="Palatino Linotype" w:hAnsi="Palatino Linotype" w:cs="Arial"/>
        </w:rPr>
        <w:t xml:space="preserve">solicitó al </w:t>
      </w:r>
      <w:r w:rsidR="006D0016" w:rsidRPr="005E1EA7">
        <w:rPr>
          <w:rFonts w:ascii="Palatino Linotype" w:hAnsi="Palatino Linotype" w:cs="Arial"/>
          <w:b/>
        </w:rPr>
        <w:t xml:space="preserve">Ayuntamiento de </w:t>
      </w:r>
      <w:proofErr w:type="spellStart"/>
      <w:r w:rsidR="006D0016" w:rsidRPr="005E1EA7">
        <w:rPr>
          <w:rFonts w:ascii="Palatino Linotype" w:hAnsi="Palatino Linotype" w:cs="Arial"/>
          <w:b/>
        </w:rPr>
        <w:t>Temascalcingo</w:t>
      </w:r>
      <w:proofErr w:type="spellEnd"/>
      <w:r w:rsidRPr="005E1EA7">
        <w:rPr>
          <w:rFonts w:ascii="Palatino Linotype" w:hAnsi="Palatino Linotype" w:cs="Arial"/>
        </w:rPr>
        <w:t>,</w:t>
      </w:r>
      <w:r w:rsidRPr="005E1EA7">
        <w:rPr>
          <w:rFonts w:ascii="Palatino Linotype" w:hAnsi="Palatino Linotype" w:cs="Arial"/>
          <w:b/>
        </w:rPr>
        <w:t xml:space="preserve"> </w:t>
      </w:r>
      <w:r w:rsidRPr="005E1EA7">
        <w:rPr>
          <w:rFonts w:ascii="Palatino Linotype" w:hAnsi="Palatino Linotype" w:cs="Arial"/>
        </w:rPr>
        <w:t>la siguiente</w:t>
      </w:r>
      <w:r w:rsidRPr="005E1EA7">
        <w:rPr>
          <w:rFonts w:ascii="Palatino Linotype" w:hAnsi="Palatino Linotype" w:cs="Arial"/>
          <w:b/>
        </w:rPr>
        <w:t xml:space="preserve"> </w:t>
      </w:r>
      <w:r w:rsidRPr="005E1EA7">
        <w:rPr>
          <w:rFonts w:ascii="Palatino Linotype" w:hAnsi="Palatino Linotype" w:cs="Arial"/>
        </w:rPr>
        <w:t>información:</w:t>
      </w:r>
    </w:p>
    <w:p w:rsidR="006D0016" w:rsidRPr="005E1EA7" w:rsidRDefault="006D0016" w:rsidP="00487828">
      <w:pPr>
        <w:pStyle w:val="Prrafodelista"/>
        <w:autoSpaceDE w:val="0"/>
        <w:autoSpaceDN w:val="0"/>
        <w:adjustRightInd w:val="0"/>
        <w:spacing w:line="360" w:lineRule="auto"/>
        <w:ind w:left="0"/>
        <w:jc w:val="both"/>
        <w:rPr>
          <w:rFonts w:ascii="Palatino Linotype" w:hAnsi="Palatino Linotype" w:cs="Arial"/>
        </w:rPr>
      </w:pPr>
    </w:p>
    <w:p w:rsidR="006D0016" w:rsidRPr="005E1EA7" w:rsidRDefault="006D0016" w:rsidP="006D0016">
      <w:pPr>
        <w:pStyle w:val="Prrafodelista"/>
        <w:numPr>
          <w:ilvl w:val="0"/>
          <w:numId w:val="19"/>
        </w:numPr>
        <w:autoSpaceDE w:val="0"/>
        <w:autoSpaceDN w:val="0"/>
        <w:adjustRightInd w:val="0"/>
        <w:spacing w:line="360" w:lineRule="auto"/>
        <w:jc w:val="both"/>
        <w:rPr>
          <w:rFonts w:ascii="Palatino Linotype" w:hAnsi="Palatino Linotype" w:cs="Arial"/>
        </w:rPr>
      </w:pPr>
      <w:r w:rsidRPr="005E1EA7">
        <w:rPr>
          <w:rFonts w:ascii="Palatino Linotype" w:hAnsi="Palatino Linotype" w:cs="Arial"/>
        </w:rPr>
        <w:t xml:space="preserve">Acta de aprobación del catálogo de trámites y servicios. </w:t>
      </w:r>
    </w:p>
    <w:p w:rsidR="006D0016" w:rsidRPr="005E1EA7" w:rsidRDefault="006D0016" w:rsidP="006D0016">
      <w:pPr>
        <w:pStyle w:val="Prrafodelista"/>
        <w:numPr>
          <w:ilvl w:val="0"/>
          <w:numId w:val="19"/>
        </w:numPr>
        <w:autoSpaceDE w:val="0"/>
        <w:autoSpaceDN w:val="0"/>
        <w:adjustRightInd w:val="0"/>
        <w:spacing w:line="360" w:lineRule="auto"/>
        <w:jc w:val="both"/>
        <w:rPr>
          <w:rFonts w:ascii="Palatino Linotype" w:hAnsi="Palatino Linotype" w:cs="Arial"/>
        </w:rPr>
      </w:pPr>
      <w:r w:rsidRPr="005E1EA7">
        <w:rPr>
          <w:rFonts w:ascii="Palatino Linotype" w:hAnsi="Palatino Linotype" w:cs="Arial"/>
        </w:rPr>
        <w:t xml:space="preserve">El registro de trámites y servicios, las hojas que contienen la descripción de los trámites y servicios. </w:t>
      </w:r>
    </w:p>
    <w:p w:rsidR="006D0016" w:rsidRPr="005E1EA7" w:rsidRDefault="006D0016" w:rsidP="006D0016">
      <w:pPr>
        <w:pStyle w:val="Prrafodelista"/>
        <w:numPr>
          <w:ilvl w:val="0"/>
          <w:numId w:val="19"/>
        </w:numPr>
        <w:autoSpaceDE w:val="0"/>
        <w:autoSpaceDN w:val="0"/>
        <w:adjustRightInd w:val="0"/>
        <w:spacing w:line="360" w:lineRule="auto"/>
        <w:jc w:val="both"/>
        <w:rPr>
          <w:rFonts w:ascii="Palatino Linotype" w:hAnsi="Palatino Linotype" w:cs="Arial"/>
        </w:rPr>
      </w:pPr>
      <w:r w:rsidRPr="005E1EA7">
        <w:rPr>
          <w:rFonts w:ascii="Palatino Linotype" w:hAnsi="Palatino Linotype" w:cs="Arial"/>
        </w:rPr>
        <w:t>Nombre del Director General de Mejora Regulatoria, ubicación de su oficina, registro de asistencia, sueldo, copia del acta de cabildo en la que fue nombrado o nombrada la persona responsable de Mejora Regulatoria, que título tiene y que experiencia tiene en la materia.</w:t>
      </w:r>
    </w:p>
    <w:p w:rsidR="00487828" w:rsidRPr="005E1EA7" w:rsidRDefault="00487828" w:rsidP="00487828">
      <w:pPr>
        <w:pStyle w:val="Sinespaciado"/>
        <w:rPr>
          <w:lang w:eastAsia="es-MX"/>
        </w:rPr>
      </w:pPr>
    </w:p>
    <w:p w:rsidR="00487828" w:rsidRPr="005E1EA7" w:rsidRDefault="00487828" w:rsidP="00487828">
      <w:pPr>
        <w:spacing w:after="0" w:line="360" w:lineRule="auto"/>
        <w:ind w:right="49"/>
        <w:jc w:val="both"/>
        <w:rPr>
          <w:rFonts w:ascii="Palatino Linotype" w:hAnsi="Palatino Linotype"/>
          <w:sz w:val="24"/>
          <w:lang w:val="es-ES_tradnl"/>
        </w:rPr>
      </w:pPr>
      <w:r w:rsidRPr="005E1EA7">
        <w:rPr>
          <w:rFonts w:ascii="Palatino Linotype" w:hAnsi="Palatino Linotype"/>
          <w:sz w:val="24"/>
          <w:lang w:eastAsia="es-MX"/>
        </w:rPr>
        <w:t xml:space="preserve">Atento a la solicitud de información </w:t>
      </w:r>
      <w:r w:rsidRPr="005E1EA7">
        <w:rPr>
          <w:rFonts w:ascii="Palatino Linotype" w:hAnsi="Palatino Linotype"/>
          <w:b/>
          <w:sz w:val="24"/>
          <w:lang w:eastAsia="es-MX"/>
        </w:rPr>
        <w:t>El Sujeto Obligado</w:t>
      </w:r>
      <w:r w:rsidRPr="005E1EA7">
        <w:rPr>
          <w:rFonts w:ascii="Palatino Linotype" w:hAnsi="Palatino Linotype"/>
          <w:sz w:val="24"/>
          <w:lang w:eastAsia="es-MX"/>
        </w:rPr>
        <w:t>, emitió su respuesta</w:t>
      </w:r>
      <w:r w:rsidRPr="005E1EA7">
        <w:rPr>
          <w:rFonts w:ascii="Palatino Linotype" w:hAnsi="Palatino Linotype"/>
          <w:sz w:val="24"/>
          <w:lang w:val="es-ES_tradnl"/>
        </w:rPr>
        <w:t>; en las cuales, informó lo siguiente:</w:t>
      </w:r>
    </w:p>
    <w:p w:rsidR="00487828" w:rsidRPr="005E1EA7" w:rsidRDefault="00487828" w:rsidP="00487828">
      <w:pPr>
        <w:spacing w:after="0" w:line="360" w:lineRule="auto"/>
        <w:ind w:right="49"/>
        <w:jc w:val="both"/>
        <w:rPr>
          <w:rFonts w:ascii="Palatino Linotype" w:hAnsi="Palatino Linotype"/>
          <w:sz w:val="18"/>
          <w:lang w:val="es-ES_tradnl"/>
        </w:rPr>
      </w:pPr>
    </w:p>
    <w:tbl>
      <w:tblPr>
        <w:tblStyle w:val="Tablaconcuadrcula"/>
        <w:tblW w:w="0" w:type="auto"/>
        <w:tblLook w:val="04A0" w:firstRow="1" w:lastRow="0" w:firstColumn="1" w:lastColumn="0" w:noHBand="0" w:noVBand="1"/>
      </w:tblPr>
      <w:tblGrid>
        <w:gridCol w:w="1683"/>
        <w:gridCol w:w="5472"/>
        <w:gridCol w:w="1907"/>
      </w:tblGrid>
      <w:tr w:rsidR="00487828" w:rsidRPr="005E1EA7" w:rsidTr="00911046">
        <w:tc>
          <w:tcPr>
            <w:tcW w:w="2122" w:type="dxa"/>
            <w:shd w:val="clear" w:color="auto" w:fill="D9D9D9" w:themeFill="background1" w:themeFillShade="D9"/>
            <w:vAlign w:val="center"/>
          </w:tcPr>
          <w:p w:rsidR="00487828" w:rsidRPr="005E1EA7" w:rsidRDefault="00487828" w:rsidP="00911046">
            <w:pPr>
              <w:ind w:right="49"/>
              <w:jc w:val="center"/>
              <w:rPr>
                <w:rFonts w:ascii="Palatino Linotype" w:hAnsi="Palatino Linotype"/>
                <w:b/>
                <w:sz w:val="24"/>
                <w:lang w:val="es-ES_tradnl"/>
              </w:rPr>
            </w:pPr>
            <w:r w:rsidRPr="005E1EA7">
              <w:rPr>
                <w:rFonts w:ascii="Palatino Linotype" w:hAnsi="Palatino Linotype"/>
                <w:b/>
                <w:sz w:val="24"/>
                <w:lang w:val="es-ES_tradnl"/>
              </w:rPr>
              <w:lastRenderedPageBreak/>
              <w:t>Solicitud de Información</w:t>
            </w:r>
          </w:p>
        </w:tc>
        <w:tc>
          <w:tcPr>
            <w:tcW w:w="4819" w:type="dxa"/>
            <w:shd w:val="clear" w:color="auto" w:fill="D9D9D9" w:themeFill="background1" w:themeFillShade="D9"/>
            <w:vAlign w:val="center"/>
          </w:tcPr>
          <w:p w:rsidR="00487828" w:rsidRPr="005E1EA7" w:rsidRDefault="00487828" w:rsidP="00911046">
            <w:pPr>
              <w:ind w:right="49"/>
              <w:jc w:val="center"/>
              <w:rPr>
                <w:rFonts w:ascii="Palatino Linotype" w:hAnsi="Palatino Linotype"/>
                <w:b/>
                <w:sz w:val="24"/>
                <w:lang w:val="es-ES_tradnl"/>
              </w:rPr>
            </w:pPr>
            <w:r w:rsidRPr="005E1EA7">
              <w:rPr>
                <w:rFonts w:ascii="Palatino Linotype" w:hAnsi="Palatino Linotype"/>
                <w:b/>
                <w:sz w:val="24"/>
                <w:lang w:val="es-ES_tradnl"/>
              </w:rPr>
              <w:t>Respuesta</w:t>
            </w:r>
          </w:p>
        </w:tc>
        <w:tc>
          <w:tcPr>
            <w:tcW w:w="2121" w:type="dxa"/>
            <w:shd w:val="clear" w:color="auto" w:fill="D9D9D9" w:themeFill="background1" w:themeFillShade="D9"/>
            <w:vAlign w:val="center"/>
          </w:tcPr>
          <w:p w:rsidR="00487828" w:rsidRPr="005E1EA7" w:rsidRDefault="00487828" w:rsidP="00911046">
            <w:pPr>
              <w:ind w:right="49"/>
              <w:jc w:val="center"/>
              <w:rPr>
                <w:rFonts w:ascii="Palatino Linotype" w:hAnsi="Palatino Linotype"/>
                <w:b/>
                <w:sz w:val="24"/>
                <w:lang w:val="es-ES_tradnl"/>
              </w:rPr>
            </w:pPr>
            <w:r w:rsidRPr="005E1EA7">
              <w:rPr>
                <w:rFonts w:ascii="Palatino Linotype" w:hAnsi="Palatino Linotype"/>
                <w:b/>
                <w:sz w:val="24"/>
                <w:lang w:val="es-ES_tradnl"/>
              </w:rPr>
              <w:t>Cumplimiento</w:t>
            </w:r>
          </w:p>
        </w:tc>
      </w:tr>
      <w:tr w:rsidR="00487828" w:rsidRPr="005E1EA7" w:rsidTr="007C0229">
        <w:tc>
          <w:tcPr>
            <w:tcW w:w="2122" w:type="dxa"/>
            <w:vAlign w:val="center"/>
          </w:tcPr>
          <w:p w:rsidR="00487828" w:rsidRPr="005E1EA7" w:rsidRDefault="006D0016" w:rsidP="002D06AC">
            <w:pPr>
              <w:autoSpaceDE w:val="0"/>
              <w:autoSpaceDN w:val="0"/>
              <w:adjustRightInd w:val="0"/>
              <w:jc w:val="both"/>
              <w:rPr>
                <w:rFonts w:ascii="Palatino Linotype" w:hAnsi="Palatino Linotype" w:cs="Arial"/>
                <w:sz w:val="18"/>
              </w:rPr>
            </w:pPr>
            <w:r w:rsidRPr="005E1EA7">
              <w:rPr>
                <w:rFonts w:ascii="Palatino Linotype" w:hAnsi="Palatino Linotype" w:cs="Arial"/>
                <w:sz w:val="18"/>
              </w:rPr>
              <w:t>1. Acta de aprobación del catálogo de trámites y servicios.</w:t>
            </w:r>
          </w:p>
        </w:tc>
        <w:tc>
          <w:tcPr>
            <w:tcW w:w="4819" w:type="dxa"/>
            <w:vAlign w:val="center"/>
          </w:tcPr>
          <w:p w:rsidR="00911046" w:rsidRPr="005E1EA7" w:rsidRDefault="007C0229" w:rsidP="007C0229">
            <w:pPr>
              <w:ind w:right="49"/>
              <w:jc w:val="both"/>
              <w:rPr>
                <w:rFonts w:ascii="Palatino Linotype" w:hAnsi="Palatino Linotype"/>
                <w:lang w:val="es-ES_tradnl"/>
              </w:rPr>
            </w:pPr>
            <w:r w:rsidRPr="005E1EA7">
              <w:rPr>
                <w:rFonts w:ascii="Palatino Linotype" w:hAnsi="Palatino Linotype"/>
                <w:lang w:val="es-ES_tradnl"/>
              </w:rPr>
              <w:t xml:space="preserve">No hubo pronunciamiento por parte del </w:t>
            </w:r>
            <w:r w:rsidRPr="005E1EA7">
              <w:rPr>
                <w:rFonts w:ascii="Palatino Linotype" w:hAnsi="Palatino Linotype"/>
                <w:b/>
                <w:lang w:val="es-ES_tradnl"/>
              </w:rPr>
              <w:t>Sujeto Obligado</w:t>
            </w:r>
            <w:r w:rsidRPr="005E1EA7">
              <w:rPr>
                <w:rFonts w:ascii="Palatino Linotype" w:hAnsi="Palatino Linotype"/>
                <w:lang w:val="es-ES_tradnl"/>
              </w:rPr>
              <w:t>.</w:t>
            </w:r>
          </w:p>
        </w:tc>
        <w:tc>
          <w:tcPr>
            <w:tcW w:w="2121" w:type="dxa"/>
            <w:vAlign w:val="center"/>
          </w:tcPr>
          <w:p w:rsidR="00487828" w:rsidRPr="005E1EA7" w:rsidRDefault="006D0016" w:rsidP="00911046">
            <w:pPr>
              <w:spacing w:line="360" w:lineRule="auto"/>
              <w:ind w:right="49"/>
              <w:jc w:val="center"/>
              <w:rPr>
                <w:rFonts w:ascii="Palatino Linotype" w:hAnsi="Palatino Linotype"/>
                <w:b/>
                <w:sz w:val="24"/>
                <w:lang w:val="es-ES_tradnl"/>
              </w:rPr>
            </w:pPr>
            <w:r w:rsidRPr="005E1EA7">
              <w:rPr>
                <w:rFonts w:ascii="Palatino Linotype" w:hAnsi="Palatino Linotype"/>
                <w:b/>
                <w:sz w:val="24"/>
                <w:lang w:val="es-ES_tradnl"/>
              </w:rPr>
              <w:t>No</w:t>
            </w:r>
          </w:p>
        </w:tc>
      </w:tr>
      <w:tr w:rsidR="002D06AC" w:rsidRPr="005E1EA7" w:rsidTr="000C0D0B">
        <w:tc>
          <w:tcPr>
            <w:tcW w:w="2122" w:type="dxa"/>
            <w:vAlign w:val="center"/>
          </w:tcPr>
          <w:p w:rsidR="002D06AC" w:rsidRPr="005E1EA7" w:rsidRDefault="006D0016" w:rsidP="002D06AC">
            <w:pPr>
              <w:autoSpaceDE w:val="0"/>
              <w:autoSpaceDN w:val="0"/>
              <w:adjustRightInd w:val="0"/>
              <w:jc w:val="both"/>
              <w:rPr>
                <w:rFonts w:ascii="Palatino Linotype" w:hAnsi="Palatino Linotype" w:cs="Arial"/>
                <w:sz w:val="18"/>
              </w:rPr>
            </w:pPr>
            <w:r w:rsidRPr="005E1EA7">
              <w:rPr>
                <w:rFonts w:ascii="Palatino Linotype" w:hAnsi="Palatino Linotype" w:cs="Arial"/>
                <w:sz w:val="18"/>
              </w:rPr>
              <w:t>2. El registro de trámites y servicios, las hojas que contienen la descripción de los trámites y servicios.</w:t>
            </w:r>
          </w:p>
        </w:tc>
        <w:tc>
          <w:tcPr>
            <w:tcW w:w="4819" w:type="dxa"/>
            <w:vAlign w:val="center"/>
          </w:tcPr>
          <w:p w:rsidR="00911046" w:rsidRPr="005E1EA7" w:rsidRDefault="007C0229" w:rsidP="007C0229">
            <w:pPr>
              <w:ind w:right="49"/>
              <w:jc w:val="both"/>
              <w:rPr>
                <w:rFonts w:ascii="Palatino Linotype" w:hAnsi="Palatino Linotype"/>
                <w:lang w:val="es-ES_tradnl"/>
              </w:rPr>
            </w:pPr>
            <w:r w:rsidRPr="005E1EA7">
              <w:rPr>
                <w:rFonts w:ascii="Palatino Linotype" w:hAnsi="Palatino Linotype"/>
                <w:lang w:val="es-ES_tradnl"/>
              </w:rPr>
              <w:t xml:space="preserve">El Coordinador General Municipal de la Unidad de Mejora Regulatoria, mediante el Oficio No. </w:t>
            </w:r>
            <w:r w:rsidRPr="005E1EA7">
              <w:rPr>
                <w:rFonts w:ascii="Palatino Linotype" w:hAnsi="Palatino Linotype"/>
                <w:b/>
                <w:lang w:val="es-ES_tradnl"/>
              </w:rPr>
              <w:t>MTM/MR/045/06/2022</w:t>
            </w:r>
            <w:r w:rsidRPr="005E1EA7">
              <w:rPr>
                <w:rFonts w:ascii="Palatino Linotype" w:hAnsi="Palatino Linotype"/>
                <w:lang w:val="es-ES_tradnl"/>
              </w:rPr>
              <w:t xml:space="preserve">, informó que, el registro de los trámites y servicios, se puede encontrar en la página institucional del Ayuntamiento </w:t>
            </w:r>
            <w:hyperlink r:id="rId8" w:history="1">
              <w:r w:rsidRPr="005E1EA7">
                <w:rPr>
                  <w:rStyle w:val="Hipervnculo"/>
                  <w:rFonts w:ascii="Palatino Linotype" w:hAnsi="Palatino Linotype"/>
                  <w:lang w:val="es-ES_tradnl"/>
                </w:rPr>
                <w:t>https://www.temascalcingo.gob.mx/regulaciones.php</w:t>
              </w:r>
            </w:hyperlink>
          </w:p>
          <w:p w:rsidR="007C0229" w:rsidRPr="005E1EA7" w:rsidRDefault="007C0229" w:rsidP="007C0229">
            <w:pPr>
              <w:ind w:right="49"/>
              <w:jc w:val="both"/>
              <w:rPr>
                <w:rFonts w:ascii="Palatino Linotype" w:hAnsi="Palatino Linotype"/>
                <w:lang w:val="es-ES_tradnl"/>
              </w:rPr>
            </w:pPr>
          </w:p>
          <w:p w:rsidR="007C0229" w:rsidRPr="005E1EA7" w:rsidRDefault="007C0229" w:rsidP="007C0229">
            <w:pPr>
              <w:ind w:right="49"/>
              <w:jc w:val="both"/>
              <w:rPr>
                <w:rFonts w:ascii="Palatino Linotype" w:hAnsi="Palatino Linotype"/>
                <w:lang w:val="es-ES_tradnl"/>
              </w:rPr>
            </w:pPr>
            <w:r w:rsidRPr="005E1EA7">
              <w:rPr>
                <w:rFonts w:ascii="Palatino Linotype" w:hAnsi="Palatino Linotype"/>
                <w:lang w:val="es-ES_tradnl"/>
              </w:rPr>
              <w:t>No obstante, comunicó que se está trabajando en la actualización de los mismos.</w:t>
            </w:r>
          </w:p>
        </w:tc>
        <w:tc>
          <w:tcPr>
            <w:tcW w:w="2121" w:type="dxa"/>
            <w:vAlign w:val="center"/>
          </w:tcPr>
          <w:p w:rsidR="002D06AC" w:rsidRPr="005E1EA7" w:rsidRDefault="003632BC" w:rsidP="00911046">
            <w:pPr>
              <w:spacing w:line="360" w:lineRule="auto"/>
              <w:ind w:right="49"/>
              <w:jc w:val="center"/>
              <w:rPr>
                <w:rFonts w:ascii="Palatino Linotype" w:hAnsi="Palatino Linotype"/>
                <w:b/>
                <w:sz w:val="24"/>
                <w:lang w:val="es-ES_tradnl"/>
              </w:rPr>
            </w:pPr>
            <w:r w:rsidRPr="005E1EA7">
              <w:rPr>
                <w:rFonts w:ascii="Palatino Linotype" w:hAnsi="Palatino Linotype"/>
                <w:b/>
                <w:sz w:val="24"/>
                <w:lang w:val="es-ES_tradnl"/>
              </w:rPr>
              <w:t>Sí</w:t>
            </w:r>
          </w:p>
        </w:tc>
      </w:tr>
      <w:tr w:rsidR="002D06AC" w:rsidRPr="005E1EA7" w:rsidTr="00911046">
        <w:tc>
          <w:tcPr>
            <w:tcW w:w="2122" w:type="dxa"/>
            <w:vAlign w:val="center"/>
          </w:tcPr>
          <w:p w:rsidR="002D06AC" w:rsidRPr="005E1EA7" w:rsidRDefault="006D0016" w:rsidP="00911046">
            <w:pPr>
              <w:autoSpaceDE w:val="0"/>
              <w:autoSpaceDN w:val="0"/>
              <w:adjustRightInd w:val="0"/>
              <w:jc w:val="both"/>
              <w:rPr>
                <w:rFonts w:ascii="Palatino Linotype" w:hAnsi="Palatino Linotype" w:cs="Arial"/>
                <w:sz w:val="18"/>
              </w:rPr>
            </w:pPr>
            <w:r w:rsidRPr="005E1EA7">
              <w:rPr>
                <w:rFonts w:ascii="Palatino Linotype" w:hAnsi="Palatino Linotype" w:cs="Arial"/>
                <w:sz w:val="18"/>
              </w:rPr>
              <w:t>3. Nombre del Director General de Mejora Regulatoria, ubicación de su oficina, registro de asistencia, sueldo, copia del acta de cabildo en la que fue nombrado o nombrada la persona responsable de Mejora Regulatoria, que título tiene y que experiencia tiene en la materia.</w:t>
            </w:r>
          </w:p>
        </w:tc>
        <w:tc>
          <w:tcPr>
            <w:tcW w:w="4819" w:type="dxa"/>
          </w:tcPr>
          <w:p w:rsidR="002D06AC" w:rsidRPr="005E1EA7" w:rsidRDefault="00C8149C" w:rsidP="0030054A">
            <w:pPr>
              <w:ind w:right="49"/>
              <w:jc w:val="both"/>
              <w:rPr>
                <w:rFonts w:ascii="Palatino Linotype" w:hAnsi="Palatino Linotype"/>
                <w:lang w:val="es-ES_tradnl"/>
              </w:rPr>
            </w:pPr>
            <w:r w:rsidRPr="005E1EA7">
              <w:rPr>
                <w:rFonts w:ascii="Palatino Linotype" w:hAnsi="Palatino Linotype"/>
                <w:lang w:val="es-ES_tradnl"/>
              </w:rPr>
              <w:t xml:space="preserve">El </w:t>
            </w:r>
            <w:r w:rsidRPr="005E1EA7">
              <w:rPr>
                <w:rFonts w:ascii="Palatino Linotype" w:hAnsi="Palatino Linotype"/>
                <w:b/>
                <w:lang w:val="es-ES_tradnl"/>
              </w:rPr>
              <w:t>Sujeto Obligado</w:t>
            </w:r>
            <w:r w:rsidRPr="005E1EA7">
              <w:rPr>
                <w:rFonts w:ascii="Palatino Linotype" w:hAnsi="Palatino Linotype"/>
                <w:lang w:val="es-ES_tradnl"/>
              </w:rPr>
              <w:t>, remitió el Acta de la Décima Primera Sesión Ordinaria de Cabildo, de fecha 24 de marzo de 2022, mediante la cual, se aprobó la ratificación del nombramiento del Coordinador General Municipal de la Unidad de Mejora Regulatoria.</w:t>
            </w:r>
          </w:p>
          <w:p w:rsidR="00C8149C" w:rsidRPr="005E1EA7" w:rsidRDefault="00C8149C" w:rsidP="0030054A">
            <w:pPr>
              <w:ind w:right="49"/>
              <w:jc w:val="both"/>
              <w:rPr>
                <w:rFonts w:ascii="Palatino Linotype" w:hAnsi="Palatino Linotype"/>
                <w:lang w:val="es-ES_tradnl"/>
              </w:rPr>
            </w:pPr>
          </w:p>
          <w:p w:rsidR="00C8149C" w:rsidRPr="005E1EA7" w:rsidRDefault="00C8149C" w:rsidP="007C0229">
            <w:pPr>
              <w:ind w:right="49"/>
              <w:jc w:val="both"/>
              <w:rPr>
                <w:rFonts w:ascii="Palatino Linotype" w:hAnsi="Palatino Linotype"/>
                <w:lang w:val="es-ES_tradnl"/>
              </w:rPr>
            </w:pPr>
            <w:r w:rsidRPr="005E1EA7">
              <w:rPr>
                <w:rFonts w:ascii="Palatino Linotype" w:hAnsi="Palatino Linotype"/>
                <w:lang w:val="es-ES_tradnl"/>
              </w:rPr>
              <w:t xml:space="preserve">Asimismo, mediante el Oficio No. </w:t>
            </w:r>
            <w:r w:rsidRPr="005E1EA7">
              <w:rPr>
                <w:rFonts w:ascii="Palatino Linotype" w:hAnsi="Palatino Linotype"/>
                <w:b/>
                <w:lang w:val="es-ES_tradnl"/>
              </w:rPr>
              <w:t>MTM/MR/045/06/2022</w:t>
            </w:r>
            <w:r w:rsidRPr="005E1EA7">
              <w:rPr>
                <w:rFonts w:ascii="Palatino Linotype" w:hAnsi="Palatino Linotype"/>
                <w:lang w:val="es-ES_tradnl"/>
              </w:rPr>
              <w:t>, firmado por el Coordinador General Municipal de la Unidad de Mejora Regulatoria, remitió el Título Profesional, que lo avala como Licenciado en Administración; así como, su C</w:t>
            </w:r>
            <w:r w:rsidR="007C0229" w:rsidRPr="005E1EA7">
              <w:rPr>
                <w:rFonts w:ascii="Palatino Linotype" w:hAnsi="Palatino Linotype"/>
                <w:lang w:val="es-ES_tradnl"/>
              </w:rPr>
              <w:t>u</w:t>
            </w:r>
            <w:r w:rsidRPr="005E1EA7">
              <w:rPr>
                <w:rFonts w:ascii="Palatino Linotype" w:hAnsi="Palatino Linotype"/>
                <w:lang w:val="es-ES_tradnl"/>
              </w:rPr>
              <w:t>r</w:t>
            </w:r>
            <w:r w:rsidR="007C0229" w:rsidRPr="005E1EA7">
              <w:rPr>
                <w:rFonts w:ascii="Palatino Linotype" w:hAnsi="Palatino Linotype"/>
                <w:lang w:val="es-ES_tradnl"/>
              </w:rPr>
              <w:t>r</w:t>
            </w:r>
            <w:r w:rsidRPr="005E1EA7">
              <w:rPr>
                <w:rFonts w:ascii="Palatino Linotype" w:hAnsi="Palatino Linotype"/>
                <w:lang w:val="es-ES_tradnl"/>
              </w:rPr>
              <w:t>í</w:t>
            </w:r>
            <w:r w:rsidR="007C0229" w:rsidRPr="005E1EA7">
              <w:rPr>
                <w:rFonts w:ascii="Palatino Linotype" w:hAnsi="Palatino Linotype"/>
                <w:lang w:val="es-ES_tradnl"/>
              </w:rPr>
              <w:t>cu</w:t>
            </w:r>
            <w:r w:rsidRPr="005E1EA7">
              <w:rPr>
                <w:rFonts w:ascii="Palatino Linotype" w:hAnsi="Palatino Linotype"/>
                <w:lang w:val="es-ES_tradnl"/>
              </w:rPr>
              <w:t>lum V</w:t>
            </w:r>
            <w:r w:rsidR="007C0229" w:rsidRPr="005E1EA7">
              <w:rPr>
                <w:rFonts w:ascii="Palatino Linotype" w:hAnsi="Palatino Linotype"/>
                <w:lang w:val="es-ES_tradnl"/>
              </w:rPr>
              <w:t>itae.</w:t>
            </w:r>
          </w:p>
          <w:p w:rsidR="007C0229" w:rsidRPr="005E1EA7" w:rsidRDefault="007C0229" w:rsidP="007C0229">
            <w:pPr>
              <w:ind w:right="49"/>
              <w:jc w:val="both"/>
              <w:rPr>
                <w:rFonts w:ascii="Palatino Linotype" w:hAnsi="Palatino Linotype"/>
                <w:lang w:val="es-ES_tradnl"/>
              </w:rPr>
            </w:pPr>
          </w:p>
          <w:p w:rsidR="007C0229" w:rsidRPr="005E1EA7" w:rsidRDefault="007C0229" w:rsidP="007C0229">
            <w:pPr>
              <w:ind w:right="49"/>
              <w:jc w:val="both"/>
              <w:rPr>
                <w:rFonts w:ascii="Palatino Linotype" w:hAnsi="Palatino Linotype"/>
                <w:lang w:val="es-ES_tradnl"/>
              </w:rPr>
            </w:pPr>
            <w:r w:rsidRPr="005E1EA7">
              <w:rPr>
                <w:rFonts w:ascii="Palatino Linotype" w:hAnsi="Palatino Linotype"/>
                <w:lang w:val="es-ES_tradnl"/>
              </w:rPr>
              <w:t xml:space="preserve">Adicionalmente, el Director de Administración, mediante el oficio número </w:t>
            </w:r>
            <w:r w:rsidRPr="005E1EA7">
              <w:rPr>
                <w:rFonts w:ascii="Palatino Linotype" w:hAnsi="Palatino Linotype"/>
                <w:b/>
                <w:lang w:val="es-ES_tradnl"/>
              </w:rPr>
              <w:t>MTM/DA/300/05/2022</w:t>
            </w:r>
            <w:r w:rsidRPr="005E1EA7">
              <w:rPr>
                <w:rFonts w:ascii="Palatino Linotype" w:hAnsi="Palatino Linotype"/>
                <w:lang w:val="es-ES_tradnl"/>
              </w:rPr>
              <w:t xml:space="preserve">, informó que el salario del Coordinador General Municipal de la Unidad de Mejora Regulatoria, es de $9,000.05 (Nueve mil pesos 05/100 M.N.) y que, no registra asistencia. </w:t>
            </w:r>
          </w:p>
        </w:tc>
        <w:tc>
          <w:tcPr>
            <w:tcW w:w="2121" w:type="dxa"/>
            <w:vAlign w:val="center"/>
          </w:tcPr>
          <w:p w:rsidR="002D06AC" w:rsidRPr="005E1EA7" w:rsidRDefault="00C8149C" w:rsidP="00911046">
            <w:pPr>
              <w:spacing w:line="360" w:lineRule="auto"/>
              <w:ind w:right="49"/>
              <w:jc w:val="center"/>
              <w:rPr>
                <w:rFonts w:ascii="Palatino Linotype" w:hAnsi="Palatino Linotype"/>
                <w:b/>
                <w:sz w:val="24"/>
                <w:lang w:val="es-ES_tradnl"/>
              </w:rPr>
            </w:pPr>
            <w:r w:rsidRPr="005E1EA7">
              <w:rPr>
                <w:rFonts w:ascii="Palatino Linotype" w:hAnsi="Palatino Linotype"/>
                <w:b/>
                <w:sz w:val="24"/>
                <w:lang w:val="es-ES_tradnl"/>
              </w:rPr>
              <w:t>Sí</w:t>
            </w:r>
          </w:p>
          <w:p w:rsidR="00C8149C" w:rsidRPr="005E1EA7" w:rsidRDefault="00C8149C" w:rsidP="00C8149C">
            <w:pPr>
              <w:ind w:right="49"/>
              <w:jc w:val="both"/>
              <w:rPr>
                <w:rFonts w:ascii="Palatino Linotype" w:hAnsi="Palatino Linotype"/>
                <w:i/>
                <w:sz w:val="24"/>
                <w:lang w:val="es-ES_tradnl"/>
              </w:rPr>
            </w:pPr>
            <w:r w:rsidRPr="005E1EA7">
              <w:rPr>
                <w:rFonts w:ascii="Palatino Linotype" w:hAnsi="Palatino Linotype"/>
                <w:i/>
                <w:sz w:val="20"/>
                <w:lang w:val="es-ES_tradnl"/>
              </w:rPr>
              <w:t xml:space="preserve">(El Recurrente no impugnó dicha información, por lo que se considera como “Actos Consentidos”). </w:t>
            </w:r>
          </w:p>
        </w:tc>
      </w:tr>
    </w:tbl>
    <w:p w:rsidR="00487828" w:rsidRPr="005E1EA7" w:rsidRDefault="00487828" w:rsidP="00487828">
      <w:pPr>
        <w:autoSpaceDE w:val="0"/>
        <w:autoSpaceDN w:val="0"/>
        <w:adjustRightInd w:val="0"/>
        <w:spacing w:line="360" w:lineRule="auto"/>
        <w:rPr>
          <w:rFonts w:ascii="Palatino Linotype" w:hAnsi="Palatino Linotype"/>
          <w:lang w:val="es-ES_tradnl"/>
        </w:rPr>
      </w:pPr>
    </w:p>
    <w:p w:rsidR="00487828" w:rsidRPr="005E1EA7" w:rsidRDefault="00487828" w:rsidP="00487828">
      <w:pPr>
        <w:autoSpaceDE w:val="0"/>
        <w:autoSpaceDN w:val="0"/>
        <w:adjustRightInd w:val="0"/>
        <w:spacing w:after="0" w:line="360" w:lineRule="auto"/>
        <w:jc w:val="both"/>
        <w:rPr>
          <w:rFonts w:ascii="Palatino Linotype" w:hAnsi="Palatino Linotype" w:cs="Arial"/>
          <w:bCs/>
          <w:sz w:val="24"/>
        </w:rPr>
      </w:pPr>
      <w:r w:rsidRPr="005E1EA7">
        <w:rPr>
          <w:rFonts w:ascii="Palatino Linotype" w:hAnsi="Palatino Linotype" w:cs="Arial"/>
          <w:bCs/>
          <w:sz w:val="24"/>
        </w:rPr>
        <w:lastRenderedPageBreak/>
        <w:t xml:space="preserve">Es de destacar que este Órgano Garante, no está facultado para manifestarse sobre la veracidad de lo afirmado por parte del </w:t>
      </w:r>
      <w:r w:rsidRPr="005E1EA7">
        <w:rPr>
          <w:rFonts w:ascii="Palatino Linotype" w:hAnsi="Palatino Linotype" w:cs="Arial"/>
          <w:b/>
          <w:bCs/>
          <w:sz w:val="24"/>
        </w:rPr>
        <w:t>Sujeto Obligado</w:t>
      </w:r>
      <w:r w:rsidRPr="005E1EA7">
        <w:rPr>
          <w:rFonts w:ascii="Palatino Linotype" w:hAnsi="Palatino Linotype" w:cs="Arial"/>
          <w:bCs/>
          <w:sz w:val="24"/>
        </w:rPr>
        <w:t xml:space="preserve"> pues no existe precepto legal alguno en la Ley de la materia que lo faculte para ello. </w:t>
      </w:r>
    </w:p>
    <w:p w:rsidR="00487828" w:rsidRPr="005E1EA7" w:rsidRDefault="00487828" w:rsidP="00487828">
      <w:pPr>
        <w:spacing w:after="0" w:line="360" w:lineRule="auto"/>
        <w:jc w:val="both"/>
        <w:rPr>
          <w:rFonts w:ascii="Palatino Linotype" w:hAnsi="Palatino Linotype" w:cs="Arial"/>
          <w:sz w:val="24"/>
          <w:szCs w:val="24"/>
        </w:rPr>
      </w:pPr>
    </w:p>
    <w:p w:rsidR="00487828" w:rsidRPr="005E1EA7" w:rsidRDefault="00487828" w:rsidP="003632BC">
      <w:pPr>
        <w:spacing w:after="0" w:line="360" w:lineRule="auto"/>
        <w:jc w:val="both"/>
        <w:rPr>
          <w:rFonts w:ascii="Palatino Linotype" w:hAnsi="Palatino Linotype"/>
          <w:sz w:val="24"/>
          <w:szCs w:val="24"/>
        </w:rPr>
      </w:pPr>
      <w:r w:rsidRPr="005E1EA7">
        <w:rPr>
          <w:rFonts w:ascii="Palatino Linotype" w:hAnsi="Palatino Linotype" w:cs="Arial"/>
          <w:sz w:val="24"/>
          <w:szCs w:val="24"/>
        </w:rPr>
        <w:t>Lo anterior se robustece con lo plasmado en el criterio</w:t>
      </w:r>
      <w:r w:rsidRPr="005E1EA7">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r w:rsidR="007923AB" w:rsidRPr="005E1EA7">
        <w:rPr>
          <w:rFonts w:ascii="Palatino Linotype" w:hAnsi="Palatino Linotype"/>
          <w:sz w:val="24"/>
          <w:szCs w:val="24"/>
        </w:rPr>
        <w:t xml:space="preserve"> </w:t>
      </w:r>
    </w:p>
    <w:p w:rsidR="003632BC" w:rsidRPr="005E1EA7" w:rsidRDefault="003632BC" w:rsidP="003632BC">
      <w:pPr>
        <w:pStyle w:val="Sinespaciado"/>
      </w:pPr>
    </w:p>
    <w:p w:rsidR="00487828" w:rsidRPr="005E1EA7" w:rsidRDefault="00487828" w:rsidP="00487828">
      <w:pPr>
        <w:pStyle w:val="Prrafodelista"/>
        <w:ind w:left="567" w:right="616"/>
        <w:jc w:val="both"/>
        <w:rPr>
          <w:rFonts w:ascii="Palatino Linotype" w:hAnsi="Palatino Linotype"/>
          <w:i/>
          <w:sz w:val="22"/>
        </w:rPr>
      </w:pPr>
      <w:r w:rsidRPr="005E1EA7">
        <w:rPr>
          <w:rFonts w:ascii="Palatino Linotype" w:hAnsi="Palatino Linotype"/>
          <w:i/>
          <w:sz w:val="22"/>
        </w:rPr>
        <w:t>“</w:t>
      </w:r>
      <w:r w:rsidRPr="005E1EA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E1EA7">
        <w:rPr>
          <w:rFonts w:ascii="Palatino Linotype" w:hAnsi="Palatino Linotype"/>
          <w:b/>
          <w:i/>
          <w:sz w:val="22"/>
        </w:rPr>
        <w:t>.</w:t>
      </w:r>
      <w:r w:rsidRPr="005E1EA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87828" w:rsidRPr="005E1EA7" w:rsidRDefault="00487828" w:rsidP="00487828">
      <w:pPr>
        <w:spacing w:after="0" w:line="360" w:lineRule="auto"/>
        <w:ind w:right="141"/>
        <w:jc w:val="both"/>
        <w:rPr>
          <w:rFonts w:ascii="Palatino Linotype" w:hAnsi="Palatino Linotype" w:cs="Arial"/>
          <w:bCs/>
          <w:sz w:val="24"/>
          <w:szCs w:val="24"/>
        </w:rPr>
      </w:pPr>
    </w:p>
    <w:p w:rsidR="00487828" w:rsidRPr="005E1EA7" w:rsidRDefault="00487828" w:rsidP="00487828">
      <w:pPr>
        <w:spacing w:after="0" w:line="360" w:lineRule="auto"/>
        <w:ind w:right="141"/>
        <w:jc w:val="both"/>
        <w:rPr>
          <w:rFonts w:ascii="Palatino Linotype" w:eastAsia="MS Mincho" w:hAnsi="Palatino Linotype"/>
          <w:b/>
          <w:i/>
          <w:sz w:val="24"/>
          <w:szCs w:val="24"/>
          <w:lang w:val="es-ES"/>
        </w:rPr>
      </w:pPr>
      <w:r w:rsidRPr="005E1EA7">
        <w:rPr>
          <w:rFonts w:ascii="Palatino Linotype" w:hAnsi="Palatino Linotype" w:cs="Arial"/>
          <w:bCs/>
          <w:sz w:val="24"/>
          <w:szCs w:val="24"/>
        </w:rPr>
        <w:t xml:space="preserve">Es así </w:t>
      </w:r>
      <w:proofErr w:type="gramStart"/>
      <w:r w:rsidRPr="005E1EA7">
        <w:rPr>
          <w:rFonts w:ascii="Palatino Linotype" w:hAnsi="Palatino Linotype" w:cs="Arial"/>
          <w:bCs/>
          <w:sz w:val="24"/>
          <w:szCs w:val="24"/>
        </w:rPr>
        <w:t>que</w:t>
      </w:r>
      <w:proofErr w:type="gramEnd"/>
      <w:r w:rsidRPr="005E1EA7">
        <w:rPr>
          <w:rFonts w:ascii="Palatino Linotype" w:hAnsi="Palatino Linotype" w:cs="Arial"/>
          <w:bCs/>
          <w:sz w:val="24"/>
          <w:szCs w:val="24"/>
        </w:rPr>
        <w:t xml:space="preserve"> derivado de la respuesta emitida por </w:t>
      </w:r>
      <w:r w:rsidRPr="005E1EA7">
        <w:rPr>
          <w:rFonts w:ascii="Palatino Linotype" w:hAnsi="Palatino Linotype" w:cs="Arial"/>
          <w:b/>
          <w:bCs/>
          <w:sz w:val="24"/>
          <w:szCs w:val="24"/>
        </w:rPr>
        <w:t>El Sujeto Obligado</w:t>
      </w:r>
      <w:r w:rsidRPr="005E1EA7">
        <w:rPr>
          <w:rFonts w:ascii="Palatino Linotype" w:hAnsi="Palatino Linotype" w:cs="Arial"/>
          <w:bCs/>
          <w:sz w:val="24"/>
          <w:szCs w:val="24"/>
        </w:rPr>
        <w:t xml:space="preserve">, </w:t>
      </w:r>
      <w:r w:rsidRPr="005E1EA7">
        <w:rPr>
          <w:rFonts w:ascii="Palatino Linotype" w:hAnsi="Palatino Linotype" w:cs="Arial"/>
          <w:b/>
          <w:bCs/>
          <w:sz w:val="24"/>
          <w:szCs w:val="24"/>
        </w:rPr>
        <w:t>El Recurrente</w:t>
      </w:r>
      <w:r w:rsidRPr="005E1EA7">
        <w:rPr>
          <w:rFonts w:ascii="Palatino Linotype" w:hAnsi="Palatino Linotype" w:cs="Arial"/>
          <w:bCs/>
          <w:sz w:val="24"/>
          <w:szCs w:val="24"/>
        </w:rPr>
        <w:t xml:space="preserve">, interpuso el presente recurso de revisión, señalando sustancialmente como sus razones o motivos de inconformidad, lo siguiente: </w:t>
      </w:r>
      <w:r w:rsidRPr="005E1EA7">
        <w:rPr>
          <w:rFonts w:ascii="Palatino Linotype" w:eastAsia="MS Mincho" w:hAnsi="Palatino Linotype"/>
          <w:b/>
          <w:i/>
          <w:sz w:val="24"/>
          <w:szCs w:val="24"/>
          <w:lang w:val="es-ES"/>
        </w:rPr>
        <w:t>“</w:t>
      </w:r>
      <w:r w:rsidR="003632BC" w:rsidRPr="005E1EA7">
        <w:rPr>
          <w:rFonts w:ascii="Palatino Linotype" w:eastAsia="MS Mincho" w:hAnsi="Palatino Linotype"/>
          <w:b/>
          <w:i/>
          <w:sz w:val="24"/>
          <w:szCs w:val="24"/>
          <w:lang w:val="es-ES"/>
        </w:rPr>
        <w:t>No se entregó: Acta de aprobación del catálogo de trámites y servicios, el registro de trámites y servicios, las hojas que contienen la descripción de los trámites y servicios.</w:t>
      </w:r>
      <w:r w:rsidRPr="005E1EA7">
        <w:rPr>
          <w:rFonts w:ascii="Palatino Linotype" w:eastAsia="MS Mincho" w:hAnsi="Palatino Linotype"/>
          <w:b/>
          <w:i/>
          <w:sz w:val="24"/>
          <w:szCs w:val="24"/>
          <w:lang w:val="es-ES"/>
        </w:rPr>
        <w:t>” [Sic]</w:t>
      </w:r>
    </w:p>
    <w:p w:rsidR="003632BC" w:rsidRPr="005E1EA7" w:rsidRDefault="003632BC" w:rsidP="00487828">
      <w:pPr>
        <w:spacing w:after="0" w:line="360" w:lineRule="auto"/>
        <w:ind w:right="141"/>
        <w:jc w:val="both"/>
        <w:rPr>
          <w:rFonts w:ascii="Palatino Linotype" w:eastAsia="MS Mincho" w:hAnsi="Palatino Linotype"/>
          <w:b/>
          <w:i/>
          <w:sz w:val="24"/>
          <w:szCs w:val="24"/>
          <w:lang w:val="es-ES"/>
        </w:rPr>
      </w:pPr>
    </w:p>
    <w:p w:rsidR="003632BC" w:rsidRPr="005E1EA7" w:rsidRDefault="003632BC" w:rsidP="003632BC">
      <w:pPr>
        <w:spacing w:after="0" w:line="360" w:lineRule="auto"/>
        <w:jc w:val="both"/>
        <w:rPr>
          <w:rFonts w:ascii="Palatino Linotype" w:eastAsia="Times New Roman" w:hAnsi="Palatino Linotype" w:cs="Arial"/>
          <w:sz w:val="24"/>
          <w:szCs w:val="24"/>
          <w:lang w:val="es-ES" w:eastAsia="es-MX"/>
        </w:rPr>
      </w:pPr>
      <w:r w:rsidRPr="005E1EA7">
        <w:rPr>
          <w:rFonts w:ascii="Palatino Linotype" w:eastAsia="Times New Roman" w:hAnsi="Palatino Linotype" w:cs="Arial"/>
          <w:sz w:val="24"/>
          <w:szCs w:val="24"/>
          <w:lang w:val="es-ES" w:eastAsia="es-ES"/>
        </w:rPr>
        <w:lastRenderedPageBreak/>
        <w:t xml:space="preserve">Derivado de lo anterior, se colige que el </w:t>
      </w:r>
      <w:r w:rsidRPr="005E1EA7">
        <w:rPr>
          <w:rFonts w:ascii="Palatino Linotype" w:eastAsia="Times New Roman" w:hAnsi="Palatino Linotype" w:cs="Arial"/>
          <w:b/>
          <w:sz w:val="24"/>
          <w:szCs w:val="24"/>
          <w:lang w:val="es-ES" w:eastAsia="es-ES"/>
        </w:rPr>
        <w:t>Recurrente</w:t>
      </w:r>
      <w:r w:rsidRPr="005E1EA7">
        <w:rPr>
          <w:rFonts w:ascii="Palatino Linotype" w:eastAsia="Times New Roman" w:hAnsi="Palatino Linotype" w:cs="Arial"/>
          <w:sz w:val="24"/>
          <w:szCs w:val="24"/>
          <w:lang w:val="es-ES" w:eastAsia="es-ES"/>
        </w:rPr>
        <w:t xml:space="preserve"> está parcialmente conforme con la respuesta emitida por </w:t>
      </w:r>
      <w:r w:rsidRPr="005E1EA7">
        <w:rPr>
          <w:rFonts w:ascii="Palatino Linotype" w:eastAsia="Times New Roman" w:hAnsi="Palatino Linotype" w:cs="Arial"/>
          <w:b/>
          <w:sz w:val="24"/>
          <w:szCs w:val="24"/>
          <w:lang w:val="es-ES" w:eastAsia="es-ES"/>
        </w:rPr>
        <w:t>El Sujeto Obligado</w:t>
      </w:r>
      <w:r w:rsidRPr="005E1EA7">
        <w:rPr>
          <w:rFonts w:ascii="Palatino Linotype" w:eastAsia="Times New Roman" w:hAnsi="Palatino Linotype" w:cs="Arial"/>
          <w:sz w:val="24"/>
          <w:szCs w:val="24"/>
          <w:lang w:val="es-ES" w:eastAsia="es-ES"/>
        </w:rPr>
        <w:t xml:space="preserve">, ya que expresamente manifestó en dichos motivos que se encuentra inconforme únicamente por la falta de </w:t>
      </w:r>
      <w:r w:rsidRPr="005E1EA7">
        <w:rPr>
          <w:rFonts w:ascii="Palatino Linotype" w:eastAsia="Times New Roman" w:hAnsi="Palatino Linotype" w:cs="Arial"/>
          <w:b/>
          <w:sz w:val="24"/>
          <w:szCs w:val="24"/>
          <w:u w:val="single"/>
          <w:lang w:val="es-ES" w:eastAsia="es-ES"/>
        </w:rPr>
        <w:t>la información relativa a los numerales 1 y 3</w:t>
      </w:r>
      <w:r w:rsidRPr="005E1EA7">
        <w:rPr>
          <w:rFonts w:ascii="Palatino Linotype" w:eastAsia="Times New Roman" w:hAnsi="Palatino Linotype" w:cs="Arial"/>
          <w:sz w:val="24"/>
          <w:szCs w:val="24"/>
          <w:lang w:val="es-ES" w:eastAsia="es-ES"/>
        </w:rPr>
        <w:t xml:space="preserve">; y </w:t>
      </w:r>
      <w:r w:rsidRPr="005E1EA7">
        <w:rPr>
          <w:rFonts w:ascii="Palatino Linotype" w:eastAsia="Times New Roman" w:hAnsi="Palatino Linotype" w:cs="Arial"/>
          <w:sz w:val="24"/>
          <w:szCs w:val="24"/>
          <w:lang w:val="es-ES" w:eastAsia="es-MX"/>
        </w:rPr>
        <w:t xml:space="preserve">toda vez que </w:t>
      </w:r>
      <w:r w:rsidRPr="005E1EA7">
        <w:rPr>
          <w:rFonts w:ascii="Palatino Linotype" w:eastAsia="Times New Roman" w:hAnsi="Palatino Linotype" w:cs="Arial"/>
          <w:b/>
          <w:sz w:val="24"/>
          <w:szCs w:val="24"/>
          <w:u w:val="single"/>
          <w:lang w:val="es-ES" w:eastAsia="es-MX"/>
        </w:rPr>
        <w:t>no impugnó lo relativo a los demás puntos</w:t>
      </w:r>
      <w:r w:rsidRPr="005E1EA7">
        <w:rPr>
          <w:rFonts w:ascii="Palatino Linotype" w:eastAsia="Times New Roman" w:hAnsi="Palatino Linotype" w:cs="Arial"/>
          <w:sz w:val="24"/>
          <w:szCs w:val="24"/>
          <w:lang w:val="es-ES" w:eastAsia="es-MX"/>
        </w:rPr>
        <w:t xml:space="preserve">, dichas cuestiones se considera que la parte </w:t>
      </w:r>
      <w:r w:rsidRPr="005E1EA7">
        <w:rPr>
          <w:rFonts w:ascii="Palatino Linotype" w:eastAsia="Times New Roman" w:hAnsi="Palatino Linotype" w:cs="Arial"/>
          <w:b/>
          <w:sz w:val="24"/>
          <w:szCs w:val="24"/>
          <w:lang w:val="es-ES" w:eastAsia="es-MX"/>
        </w:rPr>
        <w:t>Recurrente</w:t>
      </w:r>
      <w:r w:rsidRPr="005E1EA7">
        <w:rPr>
          <w:rFonts w:ascii="Palatino Linotype" w:eastAsia="Times New Roman" w:hAnsi="Palatino Linotype" w:cs="Arial"/>
          <w:sz w:val="24"/>
          <w:szCs w:val="24"/>
          <w:lang w:val="es-ES" w:eastAsia="es-MX"/>
        </w:rPr>
        <w:t xml:space="preserve"> consintió parte de la respuesta otorgada. </w:t>
      </w:r>
    </w:p>
    <w:p w:rsidR="003632BC" w:rsidRPr="005E1EA7" w:rsidRDefault="003632BC" w:rsidP="003632BC">
      <w:pPr>
        <w:spacing w:after="0" w:line="360" w:lineRule="auto"/>
        <w:jc w:val="both"/>
        <w:rPr>
          <w:rFonts w:ascii="Palatino Linotype" w:eastAsia="Times New Roman" w:hAnsi="Palatino Linotype" w:cs="Arial"/>
          <w:sz w:val="24"/>
          <w:szCs w:val="24"/>
          <w:lang w:val="es-ES" w:eastAsia="es-MX"/>
        </w:rPr>
      </w:pPr>
    </w:p>
    <w:p w:rsidR="003632BC" w:rsidRPr="005E1EA7" w:rsidRDefault="003632BC" w:rsidP="003632BC">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3632BC" w:rsidRPr="005E1EA7" w:rsidRDefault="003632BC" w:rsidP="003632BC">
      <w:pPr>
        <w:spacing w:after="0" w:line="240" w:lineRule="auto"/>
        <w:rPr>
          <w:rFonts w:ascii="Times New Roman" w:eastAsia="Times New Roman" w:hAnsi="Times New Roman" w:cs="Times New Roman"/>
          <w:sz w:val="24"/>
          <w:szCs w:val="24"/>
          <w:lang w:eastAsia="es-ES"/>
        </w:rPr>
      </w:pPr>
    </w:p>
    <w:p w:rsidR="003632BC" w:rsidRPr="005E1EA7" w:rsidRDefault="003632BC" w:rsidP="003632BC">
      <w:pPr>
        <w:spacing w:after="0" w:line="240" w:lineRule="auto"/>
        <w:ind w:left="567" w:right="567"/>
        <w:jc w:val="both"/>
        <w:rPr>
          <w:rFonts w:ascii="Palatino Linotype" w:eastAsia="Times New Roman" w:hAnsi="Palatino Linotype" w:cs="Arial"/>
          <w:i/>
          <w:lang w:val="es-ES" w:eastAsia="es-MX"/>
        </w:rPr>
      </w:pPr>
      <w:r w:rsidRPr="005E1EA7">
        <w:rPr>
          <w:rFonts w:ascii="Palatino Linotype" w:eastAsia="Times New Roman" w:hAnsi="Palatino Linotype" w:cs="Arial"/>
          <w:lang w:val="es-ES" w:eastAsia="es-MX"/>
        </w:rPr>
        <w:t>“</w:t>
      </w:r>
      <w:r w:rsidRPr="005E1EA7">
        <w:rPr>
          <w:rFonts w:ascii="Palatino Linotype" w:eastAsia="Times New Roman" w:hAnsi="Palatino Linotype" w:cs="Arial"/>
          <w:b/>
          <w:i/>
          <w:lang w:val="es-ES" w:eastAsia="es-MX"/>
        </w:rPr>
        <w:t>REVISIÓN EN AMPARO. LOS RESOLUTIVOS NO COMBATIDOS DEBEN DECLARARSE FIRMES</w:t>
      </w:r>
      <w:r w:rsidRPr="005E1EA7">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632BC" w:rsidRPr="005E1EA7" w:rsidRDefault="003632BC" w:rsidP="003632BC">
      <w:pPr>
        <w:spacing w:after="0" w:line="240" w:lineRule="auto"/>
        <w:ind w:left="567" w:right="567"/>
        <w:jc w:val="both"/>
        <w:rPr>
          <w:rFonts w:ascii="Palatino Linotype" w:eastAsia="Times New Roman" w:hAnsi="Palatino Linotype" w:cs="Arial"/>
          <w:i/>
          <w:lang w:val="es-ES" w:eastAsia="es-MX"/>
        </w:rPr>
      </w:pPr>
    </w:p>
    <w:p w:rsidR="003632BC" w:rsidRPr="005E1EA7" w:rsidRDefault="003632BC" w:rsidP="003632BC">
      <w:pPr>
        <w:spacing w:after="0" w:line="360" w:lineRule="auto"/>
        <w:jc w:val="both"/>
        <w:rPr>
          <w:rFonts w:ascii="Palatino Linotype" w:eastAsia="Times New Roman" w:hAnsi="Palatino Linotype" w:cs="Arial"/>
          <w:sz w:val="24"/>
          <w:szCs w:val="24"/>
          <w:lang w:val="es-ES" w:eastAsia="es-MX"/>
        </w:rPr>
      </w:pPr>
      <w:r w:rsidRPr="005E1EA7">
        <w:rPr>
          <w:rFonts w:ascii="Palatino Linotype" w:eastAsia="Times New Roman" w:hAnsi="Palatino Linotype" w:cs="Arial"/>
          <w:sz w:val="24"/>
          <w:szCs w:val="24"/>
          <w:lang w:val="es-ES" w:eastAsia="es-MX"/>
        </w:rPr>
        <w:t xml:space="preserve">Así, la parte de la solicitud sobre la que no se expresó inconformidad, debe declararse consentida por el hoy </w:t>
      </w:r>
      <w:r w:rsidRPr="005E1EA7">
        <w:rPr>
          <w:rFonts w:ascii="Palatino Linotype" w:eastAsia="Times New Roman" w:hAnsi="Palatino Linotype" w:cs="Arial"/>
          <w:b/>
          <w:sz w:val="24"/>
          <w:szCs w:val="24"/>
          <w:lang w:val="es-ES" w:eastAsia="es-MX"/>
        </w:rPr>
        <w:t>Recurrente</w:t>
      </w:r>
      <w:r w:rsidRPr="005E1EA7">
        <w:rPr>
          <w:rFonts w:ascii="Palatino Linotype" w:eastAsia="Times New Roman" w:hAnsi="Palatino Linotype" w:cs="Arial"/>
          <w:sz w:val="24"/>
          <w:szCs w:val="24"/>
          <w:lang w:val="es-ES"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5E1EA7">
        <w:rPr>
          <w:rFonts w:ascii="Palatino Linotype" w:eastAsia="Times New Roman" w:hAnsi="Palatino Linotype" w:cs="Arial"/>
          <w:sz w:val="24"/>
          <w:szCs w:val="24"/>
          <w:lang w:val="es-ES" w:eastAsia="es-MX"/>
        </w:rPr>
        <w:lastRenderedPageBreak/>
        <w:t>Judicial de la Federación y su Gaceta bajo el número de registro 176,608 que a la letra dice:</w:t>
      </w:r>
    </w:p>
    <w:p w:rsidR="003632BC" w:rsidRPr="005E1EA7" w:rsidRDefault="003632BC" w:rsidP="003632BC">
      <w:pPr>
        <w:spacing w:after="0" w:line="240" w:lineRule="auto"/>
        <w:rPr>
          <w:rFonts w:ascii="Times New Roman" w:eastAsia="Times New Roman" w:hAnsi="Times New Roman" w:cs="Times New Roman"/>
          <w:sz w:val="24"/>
          <w:szCs w:val="24"/>
          <w:lang w:eastAsia="es-MX"/>
        </w:rPr>
      </w:pPr>
    </w:p>
    <w:p w:rsidR="003632BC" w:rsidRPr="005E1EA7" w:rsidRDefault="003632BC" w:rsidP="003632BC">
      <w:pPr>
        <w:spacing w:after="0" w:line="240" w:lineRule="auto"/>
        <w:ind w:left="567" w:right="567"/>
        <w:jc w:val="both"/>
        <w:rPr>
          <w:rFonts w:ascii="Palatino Linotype" w:eastAsia="Times New Roman" w:hAnsi="Palatino Linotype" w:cs="Arial"/>
          <w:i/>
          <w:lang w:val="es-ES" w:eastAsia="es-MX"/>
        </w:rPr>
      </w:pPr>
      <w:r w:rsidRPr="005E1EA7">
        <w:rPr>
          <w:rFonts w:ascii="Palatino Linotype" w:eastAsia="Times New Roman" w:hAnsi="Palatino Linotype" w:cs="Arial"/>
          <w:i/>
          <w:lang w:val="es-ES" w:eastAsia="es-MX"/>
        </w:rPr>
        <w:t>“</w:t>
      </w:r>
      <w:r w:rsidRPr="005E1EA7">
        <w:rPr>
          <w:rFonts w:ascii="Palatino Linotype" w:eastAsia="Times New Roman" w:hAnsi="Palatino Linotype" w:cs="Arial"/>
          <w:b/>
          <w:i/>
          <w:lang w:val="es-ES" w:eastAsia="es-MX"/>
        </w:rPr>
        <w:t>ACTOS CONSENTIDOS. SON LOS QUE NO SE IMPUGNAN MEDIANTE EL RECURSO IDÓNEO</w:t>
      </w:r>
      <w:r w:rsidRPr="005E1EA7">
        <w:rPr>
          <w:rFonts w:ascii="Palatino Linotype" w:eastAsia="Times New Roman" w:hAnsi="Palatino Linotype" w:cs="Arial"/>
          <w:i/>
          <w:lang w:val="es-ES" w:eastAsia="es-MX"/>
        </w:rPr>
        <w:t xml:space="preserve">. Debe reputarse como consentido el acto que no se impugnó por el medio establecido por la ley, </w:t>
      </w:r>
      <w:proofErr w:type="gramStart"/>
      <w:r w:rsidRPr="005E1EA7">
        <w:rPr>
          <w:rFonts w:ascii="Palatino Linotype" w:eastAsia="Times New Roman" w:hAnsi="Palatino Linotype" w:cs="Arial"/>
          <w:i/>
          <w:lang w:val="es-ES" w:eastAsia="es-MX"/>
        </w:rPr>
        <w:t>ya que</w:t>
      </w:r>
      <w:proofErr w:type="gramEnd"/>
      <w:r w:rsidRPr="005E1EA7">
        <w:rPr>
          <w:rFonts w:ascii="Palatino Linotype" w:eastAsia="Times New Roman" w:hAnsi="Palatino Linotype" w:cs="Arial"/>
          <w:i/>
          <w:lang w:val="es-ES"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87828" w:rsidRPr="005E1EA7" w:rsidRDefault="00487828" w:rsidP="00487828">
      <w:pPr>
        <w:spacing w:after="0" w:line="360" w:lineRule="auto"/>
        <w:ind w:right="141"/>
        <w:jc w:val="both"/>
        <w:rPr>
          <w:rFonts w:ascii="Palatino Linotype" w:eastAsia="MS Mincho" w:hAnsi="Palatino Linotype"/>
          <w:b/>
          <w:i/>
          <w:sz w:val="24"/>
          <w:szCs w:val="24"/>
          <w:lang w:val="es-ES"/>
        </w:rPr>
      </w:pPr>
    </w:p>
    <w:p w:rsidR="007923AB" w:rsidRPr="005E1EA7" w:rsidRDefault="00487828" w:rsidP="00487828">
      <w:pPr>
        <w:spacing w:after="0" w:line="360" w:lineRule="auto"/>
        <w:jc w:val="both"/>
        <w:rPr>
          <w:rFonts w:ascii="Palatino Linotype" w:hAnsi="Palatino Linotype" w:cs="Arial"/>
          <w:bCs/>
          <w:sz w:val="24"/>
          <w:szCs w:val="24"/>
        </w:rPr>
      </w:pPr>
      <w:bookmarkStart w:id="0" w:name="_Hlk22897875"/>
      <w:r w:rsidRPr="005E1EA7">
        <w:rPr>
          <w:rFonts w:ascii="Palatino Linotype" w:hAnsi="Palatino Linotype" w:cs="Arial"/>
          <w:bCs/>
          <w:sz w:val="24"/>
          <w:szCs w:val="24"/>
        </w:rPr>
        <w:t xml:space="preserve">Asimismo, en la etapa de manifestaciones, el </w:t>
      </w:r>
      <w:r w:rsidRPr="005E1EA7">
        <w:rPr>
          <w:rFonts w:ascii="Palatino Linotype" w:hAnsi="Palatino Linotype" w:cs="Arial"/>
          <w:b/>
          <w:bCs/>
          <w:sz w:val="24"/>
          <w:szCs w:val="24"/>
        </w:rPr>
        <w:t>Sujeto Obligado</w:t>
      </w:r>
      <w:r w:rsidRPr="005E1EA7">
        <w:rPr>
          <w:rFonts w:ascii="Palatino Linotype" w:hAnsi="Palatino Linotype" w:cs="Arial"/>
          <w:bCs/>
          <w:sz w:val="24"/>
          <w:szCs w:val="24"/>
        </w:rPr>
        <w:t xml:space="preserve"> m</w:t>
      </w:r>
      <w:r w:rsidR="003632BC" w:rsidRPr="005E1EA7">
        <w:rPr>
          <w:rFonts w:ascii="Palatino Linotype" w:hAnsi="Palatino Linotype" w:cs="Arial"/>
          <w:bCs/>
          <w:sz w:val="24"/>
          <w:szCs w:val="24"/>
        </w:rPr>
        <w:t xml:space="preserve">ediante su informe justificado, </w:t>
      </w:r>
      <w:r w:rsidRPr="005E1EA7">
        <w:rPr>
          <w:rFonts w:ascii="Palatino Linotype" w:hAnsi="Palatino Linotype" w:cs="Arial"/>
          <w:bCs/>
          <w:sz w:val="24"/>
          <w:szCs w:val="24"/>
        </w:rPr>
        <w:t>ra</w:t>
      </w:r>
      <w:r w:rsidR="007923AB" w:rsidRPr="005E1EA7">
        <w:rPr>
          <w:rFonts w:ascii="Palatino Linotype" w:hAnsi="Palatino Linotype" w:cs="Arial"/>
          <w:bCs/>
          <w:sz w:val="24"/>
          <w:szCs w:val="24"/>
        </w:rPr>
        <w:t>tificó su respuesta primigenia, de conformidad con lo siguiente:</w:t>
      </w:r>
    </w:p>
    <w:p w:rsidR="00487828" w:rsidRPr="005E1EA7" w:rsidRDefault="00487828" w:rsidP="00487828">
      <w:pPr>
        <w:spacing w:after="0" w:line="360" w:lineRule="auto"/>
        <w:jc w:val="both"/>
        <w:rPr>
          <w:rFonts w:ascii="Palatino Linotype" w:hAnsi="Palatino Linotype" w:cs="Arial"/>
          <w:bCs/>
          <w:noProof/>
          <w:sz w:val="24"/>
          <w:szCs w:val="24"/>
          <w:lang w:eastAsia="es-MX"/>
        </w:rPr>
      </w:pPr>
    </w:p>
    <w:p w:rsidR="003632BC" w:rsidRPr="005E1EA7" w:rsidRDefault="003632BC" w:rsidP="003632BC">
      <w:pPr>
        <w:spacing w:after="0" w:line="360" w:lineRule="auto"/>
        <w:ind w:left="284" w:right="283"/>
        <w:jc w:val="both"/>
        <w:rPr>
          <w:rFonts w:ascii="Palatino Linotype" w:hAnsi="Palatino Linotype" w:cs="Arial"/>
          <w:bCs/>
          <w:i/>
          <w:noProof/>
          <w:sz w:val="24"/>
          <w:szCs w:val="24"/>
          <w:lang w:eastAsia="es-MX"/>
        </w:rPr>
      </w:pPr>
      <w:r w:rsidRPr="005E1EA7">
        <w:rPr>
          <w:rFonts w:ascii="Palatino Linotype" w:hAnsi="Palatino Linotype" w:cs="Arial"/>
          <w:bCs/>
          <w:i/>
          <w:noProof/>
          <w:sz w:val="24"/>
          <w:szCs w:val="24"/>
          <w:lang w:eastAsia="es-MX"/>
        </w:rPr>
        <w:t>“…</w:t>
      </w:r>
    </w:p>
    <w:p w:rsidR="003632BC" w:rsidRPr="005E1EA7" w:rsidRDefault="003632BC" w:rsidP="003632BC">
      <w:pPr>
        <w:spacing w:after="0" w:line="360" w:lineRule="auto"/>
        <w:ind w:left="284" w:right="283"/>
        <w:jc w:val="both"/>
        <w:rPr>
          <w:rFonts w:ascii="Palatino Linotype" w:hAnsi="Palatino Linotype" w:cs="Arial"/>
          <w:bCs/>
          <w:i/>
          <w:noProof/>
          <w:sz w:val="24"/>
          <w:szCs w:val="24"/>
          <w:lang w:eastAsia="es-MX"/>
        </w:rPr>
      </w:pPr>
      <w:r w:rsidRPr="005E1EA7">
        <w:rPr>
          <w:rFonts w:ascii="Palatino Linotype" w:hAnsi="Palatino Linotype" w:cs="Arial"/>
          <w:b/>
          <w:bCs/>
          <w:i/>
          <w:noProof/>
          <w:sz w:val="24"/>
          <w:szCs w:val="24"/>
          <w:lang w:eastAsia="es-MX"/>
        </w:rPr>
        <w:t>UNICO:</w:t>
      </w:r>
      <w:r w:rsidRPr="005E1EA7">
        <w:rPr>
          <w:rFonts w:ascii="Palatino Linotype" w:hAnsi="Palatino Linotype" w:cs="Arial"/>
          <w:bCs/>
          <w:i/>
          <w:noProof/>
          <w:sz w:val="24"/>
          <w:szCs w:val="24"/>
          <w:lang w:eastAsia="es-MX"/>
        </w:rPr>
        <w:t xml:space="preserve"> ME ADHIERO A LA RESPUESTA HECHAS POR ESTA UNIDAD DE TRANSPARENCIA EN RELACION A LA SOLICITUD DE INFORMACION EN VIA DE INFORME JUSTIFICADO A EFECTO DE QUE SEAN REPRODUCIDOS PARA ESTE FIN Y SE ECUERDE LO CONDUCENTE.…” (Sic).</w:t>
      </w:r>
    </w:p>
    <w:p w:rsidR="003632BC" w:rsidRPr="005E1EA7" w:rsidRDefault="003632BC" w:rsidP="00487828">
      <w:pPr>
        <w:spacing w:after="0" w:line="360" w:lineRule="auto"/>
        <w:jc w:val="both"/>
        <w:rPr>
          <w:rFonts w:ascii="Palatino Linotype" w:hAnsi="Palatino Linotype" w:cs="Arial"/>
          <w:bCs/>
          <w:sz w:val="24"/>
          <w:szCs w:val="24"/>
        </w:rPr>
      </w:pP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_tradnl" w:eastAsia="es-ES"/>
        </w:rPr>
        <w:t xml:space="preserve">Ante ello, es de </w:t>
      </w:r>
      <w:r w:rsidRPr="005E1EA7">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rsidR="00487828" w:rsidRPr="005E1EA7" w:rsidRDefault="00487828" w:rsidP="00487828">
      <w:pPr>
        <w:pStyle w:val="Sinespaciado"/>
        <w:rPr>
          <w:lang w:val="es-ES" w:eastAsia="es-ES"/>
        </w:rPr>
      </w:pPr>
    </w:p>
    <w:p w:rsidR="00487828" w:rsidRPr="005E1EA7" w:rsidRDefault="00487828" w:rsidP="00487828">
      <w:pPr>
        <w:spacing w:after="0" w:line="240" w:lineRule="auto"/>
        <w:ind w:left="851" w:right="901"/>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w:t>
      </w:r>
      <w:r w:rsidRPr="005E1EA7">
        <w:rPr>
          <w:rFonts w:ascii="Palatino Linotype" w:eastAsia="Times New Roman" w:hAnsi="Palatino Linotype" w:cs="Arial"/>
          <w:b/>
          <w:i/>
          <w:szCs w:val="24"/>
          <w:lang w:val="es-ES" w:eastAsia="es-ES"/>
        </w:rPr>
        <w:t xml:space="preserve">Artículo 4. </w:t>
      </w:r>
      <w:r w:rsidRPr="005E1EA7">
        <w:rPr>
          <w:rFonts w:ascii="Palatino Linotype" w:eastAsia="Times New Roman" w:hAnsi="Palatino Linotype" w:cs="Arial"/>
          <w:i/>
          <w:szCs w:val="24"/>
          <w:lang w:val="es-ES" w:eastAsia="es-ES"/>
        </w:rPr>
        <w:t xml:space="preserve">… </w:t>
      </w:r>
    </w:p>
    <w:p w:rsidR="00487828" w:rsidRPr="005E1EA7" w:rsidRDefault="00487828" w:rsidP="00487828">
      <w:pPr>
        <w:spacing w:after="0" w:line="240" w:lineRule="auto"/>
        <w:ind w:left="851" w:right="901"/>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5E1EA7">
        <w:rPr>
          <w:rFonts w:ascii="Palatino Linotype" w:eastAsia="Times New Roman" w:hAnsi="Palatino Linotype" w:cs="Arial"/>
          <w:sz w:val="24"/>
          <w:szCs w:val="24"/>
          <w:lang w:val="es-ES_tradnl" w:eastAsia="es-ES"/>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 w:eastAsia="es-ES"/>
        </w:rPr>
      </w:pP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487828" w:rsidRPr="005E1EA7" w:rsidRDefault="00487828" w:rsidP="00487828">
      <w:pPr>
        <w:spacing w:after="0" w:line="240" w:lineRule="auto"/>
        <w:rPr>
          <w:rFonts w:ascii="Times New Roman" w:eastAsia="Times New Roman" w:hAnsi="Times New Roman" w:cs="Times New Roman"/>
          <w:sz w:val="24"/>
          <w:szCs w:val="24"/>
          <w:lang w:eastAsia="es-ES"/>
        </w:rPr>
      </w:pPr>
    </w:p>
    <w:p w:rsidR="00487828" w:rsidRPr="005E1EA7" w:rsidRDefault="00487828" w:rsidP="00487828">
      <w:pPr>
        <w:spacing w:after="0" w:line="240" w:lineRule="auto"/>
        <w:rPr>
          <w:rFonts w:ascii="Times New Roman" w:eastAsia="Times New Roman" w:hAnsi="Times New Roman" w:cs="Times New Roman"/>
          <w:sz w:val="16"/>
          <w:szCs w:val="24"/>
          <w:lang w:val="es-ES_tradnl" w:eastAsia="es-ES"/>
        </w:rPr>
      </w:pPr>
    </w:p>
    <w:p w:rsidR="00487828" w:rsidRPr="005E1EA7" w:rsidRDefault="00487828" w:rsidP="00487828">
      <w:pPr>
        <w:spacing w:after="0" w:line="240" w:lineRule="auto"/>
        <w:ind w:left="567" w:right="616"/>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w:t>
      </w:r>
      <w:r w:rsidRPr="005E1EA7">
        <w:rPr>
          <w:rFonts w:ascii="Palatino Linotype" w:eastAsia="Times New Roman" w:hAnsi="Palatino Linotype" w:cs="Arial"/>
          <w:b/>
          <w:i/>
          <w:szCs w:val="24"/>
          <w:lang w:val="es-ES" w:eastAsia="es-ES"/>
        </w:rPr>
        <w:t>Artículo 12.</w:t>
      </w:r>
      <w:r w:rsidRPr="005E1EA7">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rsidR="00487828" w:rsidRPr="005E1EA7" w:rsidRDefault="00487828" w:rsidP="00487828">
      <w:pPr>
        <w:spacing w:after="0" w:line="240" w:lineRule="auto"/>
        <w:ind w:left="567" w:right="616"/>
        <w:jc w:val="both"/>
        <w:rPr>
          <w:rFonts w:ascii="Palatino Linotype" w:eastAsia="Times New Roman" w:hAnsi="Palatino Linotype" w:cs="Arial"/>
          <w:i/>
          <w:szCs w:val="24"/>
          <w:lang w:val="es-ES" w:eastAsia="es-ES"/>
        </w:rPr>
      </w:pPr>
    </w:p>
    <w:p w:rsidR="00487828" w:rsidRPr="005E1EA7" w:rsidRDefault="00487828" w:rsidP="00487828">
      <w:pPr>
        <w:spacing w:after="0" w:line="240" w:lineRule="auto"/>
        <w:ind w:left="567" w:right="616"/>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 w:eastAsia="es-ES"/>
        </w:rPr>
      </w:pP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 w:eastAsia="es-ES"/>
        </w:rPr>
      </w:pPr>
    </w:p>
    <w:p w:rsidR="00487828" w:rsidRPr="005E1EA7" w:rsidRDefault="00487828" w:rsidP="00487828">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lastRenderedPageBreak/>
        <w:t xml:space="preserve">En esta misma tesitura, el derecho de acceso a la información pública, consiste en que la información solicitada conste en un soporte documental en cualquiera de sus formas, a saber: </w:t>
      </w:r>
      <w:r w:rsidRPr="005E1EA7">
        <w:rPr>
          <w:rFonts w:ascii="Palatino Linotype" w:eastAsia="Times New Roman" w:hAnsi="Palatino Linotype" w:cs="Arial"/>
          <w:b/>
          <w:sz w:val="24"/>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5E1EA7">
        <w:rPr>
          <w:rFonts w:ascii="Palatino Linotype" w:eastAsia="Times New Roman" w:hAnsi="Palatino Linotype" w:cs="Arial"/>
          <w:sz w:val="24"/>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487828" w:rsidRPr="005E1EA7" w:rsidRDefault="00487828" w:rsidP="00487828">
      <w:pPr>
        <w:spacing w:after="0" w:line="240" w:lineRule="auto"/>
        <w:rPr>
          <w:rFonts w:ascii="Times New Roman" w:eastAsia="Times New Roman" w:hAnsi="Times New Roman" w:cs="Times New Roman"/>
          <w:sz w:val="24"/>
          <w:szCs w:val="24"/>
          <w:lang w:eastAsia="es-ES"/>
        </w:rPr>
      </w:pPr>
    </w:p>
    <w:p w:rsidR="00487828" w:rsidRPr="005E1EA7" w:rsidRDefault="00487828" w:rsidP="00487828">
      <w:pPr>
        <w:spacing w:after="0" w:line="240" w:lineRule="auto"/>
        <w:ind w:left="567" w:right="616"/>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w:t>
      </w:r>
      <w:r w:rsidRPr="005E1EA7">
        <w:rPr>
          <w:rFonts w:ascii="Palatino Linotype" w:eastAsia="Times New Roman" w:hAnsi="Palatino Linotype" w:cs="Arial"/>
          <w:b/>
          <w:i/>
          <w:szCs w:val="24"/>
          <w:lang w:val="es-ES" w:eastAsia="es-ES"/>
        </w:rPr>
        <w:t xml:space="preserve">Artículo 3. </w:t>
      </w:r>
      <w:r w:rsidRPr="005E1EA7">
        <w:rPr>
          <w:rFonts w:ascii="Palatino Linotype" w:eastAsia="Times New Roman" w:hAnsi="Palatino Linotype" w:cs="Arial"/>
          <w:i/>
          <w:szCs w:val="24"/>
          <w:lang w:val="es-ES" w:eastAsia="es-ES"/>
        </w:rPr>
        <w:t>Para los efectos de la presente Ley se entenderá por:</w:t>
      </w:r>
    </w:p>
    <w:p w:rsidR="00487828" w:rsidRPr="005E1EA7" w:rsidRDefault="00487828" w:rsidP="00487828">
      <w:pPr>
        <w:spacing w:after="0" w:line="240" w:lineRule="auto"/>
        <w:ind w:left="567" w:right="616"/>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w:t>
      </w:r>
    </w:p>
    <w:p w:rsidR="00487828" w:rsidRPr="005E1EA7" w:rsidRDefault="00487828" w:rsidP="00487828">
      <w:pPr>
        <w:spacing w:after="0" w:line="240" w:lineRule="auto"/>
        <w:ind w:left="567" w:right="616"/>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XI. Documento:</w:t>
      </w:r>
      <w:r w:rsidRPr="005E1EA7">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5E1EA7">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5E1EA7">
        <w:rPr>
          <w:rFonts w:ascii="Palatino Linotype" w:eastAsia="Times New Roman" w:hAnsi="Palatino Linotype" w:cs="Arial"/>
          <w:i/>
          <w:szCs w:val="24"/>
          <w:u w:val="single"/>
          <w:lang w:val="es-ES" w:eastAsia="es-ES"/>
        </w:rPr>
        <w:t>,</w:t>
      </w:r>
      <w:r w:rsidRPr="005E1EA7">
        <w:rPr>
          <w:rFonts w:ascii="Palatino Linotype" w:eastAsia="Times New Roman" w:hAnsi="Palatino Linotype" w:cs="Arial"/>
          <w:i/>
          <w:szCs w:val="24"/>
          <w:lang w:val="es-ES" w:eastAsia="es-ES"/>
        </w:rPr>
        <w:t xml:space="preserve"> sus servidores públicos e integrantes, </w:t>
      </w:r>
      <w:r w:rsidRPr="005E1EA7">
        <w:rPr>
          <w:rFonts w:ascii="Palatino Linotype" w:eastAsia="Times New Roman" w:hAnsi="Palatino Linotype" w:cs="Arial"/>
          <w:b/>
          <w:i/>
          <w:szCs w:val="24"/>
          <w:u w:val="single"/>
          <w:lang w:val="es-ES" w:eastAsia="es-ES"/>
        </w:rPr>
        <w:t>sin importar su fuente o fecha de elaboración.</w:t>
      </w:r>
      <w:r w:rsidRPr="005E1EA7">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rsidR="00487828" w:rsidRPr="005E1EA7" w:rsidRDefault="00487828" w:rsidP="00487828">
      <w:pPr>
        <w:spacing w:after="0" w:line="240" w:lineRule="auto"/>
        <w:ind w:left="567" w:right="616"/>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w:t>
      </w:r>
    </w:p>
    <w:p w:rsidR="00487828" w:rsidRPr="005E1EA7" w:rsidRDefault="00487828" w:rsidP="00487828">
      <w:pPr>
        <w:spacing w:after="0" w:line="240" w:lineRule="auto"/>
        <w:rPr>
          <w:rFonts w:ascii="Times New Roman" w:eastAsia="Times New Roman" w:hAnsi="Times New Roman" w:cs="Times New Roman"/>
          <w:sz w:val="14"/>
          <w:szCs w:val="24"/>
          <w:lang w:val="es-ES" w:eastAsia="es-ES"/>
        </w:rPr>
      </w:pPr>
    </w:p>
    <w:p w:rsidR="00487828" w:rsidRPr="005E1EA7" w:rsidRDefault="00487828" w:rsidP="00487828">
      <w:pPr>
        <w:spacing w:after="0" w:line="240" w:lineRule="auto"/>
        <w:rPr>
          <w:rFonts w:ascii="Times New Roman" w:eastAsia="Times New Roman" w:hAnsi="Times New Roman" w:cs="Times New Roman"/>
          <w:sz w:val="24"/>
          <w:szCs w:val="24"/>
          <w:lang w:val="es-ES" w:eastAsia="es-ES"/>
        </w:rPr>
      </w:pPr>
    </w:p>
    <w:p w:rsidR="00487828" w:rsidRPr="005E1EA7" w:rsidRDefault="00487828" w:rsidP="00487828">
      <w:pPr>
        <w:spacing w:before="240" w:after="240" w:line="360" w:lineRule="auto"/>
        <w:ind w:right="49"/>
        <w:contextualSpacing/>
        <w:jc w:val="both"/>
        <w:rPr>
          <w:rFonts w:ascii="Palatino Linotype" w:eastAsia="Times New Roman" w:hAnsi="Palatino Linotype" w:cs="Arial"/>
          <w:sz w:val="24"/>
          <w:szCs w:val="24"/>
          <w:lang w:val="es-ES" w:eastAsia="es-MX"/>
        </w:rPr>
      </w:pPr>
      <w:r w:rsidRPr="005E1EA7">
        <w:rPr>
          <w:rFonts w:ascii="Palatino Linotype" w:eastAsia="Times New Roman" w:hAnsi="Palatino Linotype" w:cs="Arial"/>
          <w:sz w:val="24"/>
          <w:szCs w:val="24"/>
          <w:lang w:val="es-ES" w:eastAsia="es-ES"/>
        </w:rPr>
        <w:t xml:space="preserve">Además, </w:t>
      </w:r>
      <w:r w:rsidRPr="005E1EA7">
        <w:rPr>
          <w:rFonts w:ascii="Palatino Linotype" w:eastAsia="MS Mincho" w:hAnsi="Palatino Linotype" w:cs="Times New Roman"/>
          <w:sz w:val="24"/>
          <w:szCs w:val="24"/>
          <w:lang w:val="es-ES" w:eastAsia="es-ES"/>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w:t>
      </w:r>
      <w:r w:rsidRPr="005E1EA7">
        <w:rPr>
          <w:rFonts w:ascii="Palatino Linotype" w:eastAsia="MS Mincho" w:hAnsi="Palatino Linotype" w:cs="Times New Roman"/>
          <w:sz w:val="24"/>
          <w:szCs w:val="24"/>
          <w:lang w:val="es-ES" w:eastAsia="es-ES"/>
        </w:rPr>
        <w:lastRenderedPageBreak/>
        <w:t>modificaciones o procesamiento, no presentarla conforme a los interés de los particulares, como de igual forma los Sujeto Obligados no deberán de generar, resumir o efectuar cálculos o practicar investigaciones.</w:t>
      </w:r>
    </w:p>
    <w:p w:rsidR="00487828" w:rsidRPr="005E1EA7" w:rsidRDefault="00487828" w:rsidP="00487828">
      <w:pPr>
        <w:spacing w:before="240" w:after="240" w:line="360" w:lineRule="auto"/>
        <w:ind w:right="49"/>
        <w:contextualSpacing/>
        <w:jc w:val="both"/>
        <w:rPr>
          <w:rFonts w:ascii="Palatino Linotype" w:eastAsia="Times New Roman" w:hAnsi="Palatino Linotype" w:cs="Arial"/>
          <w:sz w:val="24"/>
          <w:szCs w:val="24"/>
          <w:lang w:val="es-ES" w:eastAsia="es-MX"/>
        </w:rPr>
      </w:pPr>
    </w:p>
    <w:p w:rsidR="00487828" w:rsidRPr="005E1EA7" w:rsidRDefault="00487828" w:rsidP="00487828">
      <w:pPr>
        <w:spacing w:before="240" w:after="240" w:line="360" w:lineRule="auto"/>
        <w:ind w:right="49"/>
        <w:contextualSpacing/>
        <w:jc w:val="both"/>
        <w:rPr>
          <w:rFonts w:ascii="Palatino Linotype" w:eastAsia="MS Mincho" w:hAnsi="Palatino Linotype" w:cs="Tahoma"/>
          <w:sz w:val="24"/>
          <w:szCs w:val="24"/>
          <w:lang w:val="es-ES" w:eastAsia="es-ES"/>
        </w:rPr>
      </w:pPr>
      <w:r w:rsidRPr="005E1EA7">
        <w:rPr>
          <w:rFonts w:ascii="Palatino Linotype" w:eastAsia="Times New Roman" w:hAnsi="Palatino Linotype" w:cs="Arial"/>
          <w:sz w:val="24"/>
          <w:szCs w:val="24"/>
          <w:lang w:val="es-ES" w:eastAsia="es-MX"/>
        </w:rPr>
        <w:t xml:space="preserve">De la misma forma, </w:t>
      </w:r>
      <w:r w:rsidRPr="005E1EA7">
        <w:rPr>
          <w:rFonts w:ascii="Palatino Linotype" w:eastAsia="MS Mincho" w:hAnsi="Palatino Linotype" w:cs="Times New Roman"/>
          <w:sz w:val="24"/>
          <w:szCs w:val="24"/>
          <w:lang w:val="es-ES" w:eastAsia="es-ES"/>
        </w:rPr>
        <w:t>de acuerdo al contenido del artículo 160,</w:t>
      </w:r>
      <w:r w:rsidRPr="005E1EA7">
        <w:rPr>
          <w:rFonts w:ascii="Palatino Linotype" w:eastAsia="Times New Roman" w:hAnsi="Palatino Linotype" w:cs="Arial"/>
          <w:sz w:val="24"/>
          <w:szCs w:val="24"/>
          <w:lang w:val="es-ES" w:eastAsia="es-ES"/>
        </w:rPr>
        <w:t xml:space="preserve"> de la Ley </w:t>
      </w:r>
      <w:r w:rsidRPr="005E1EA7">
        <w:rPr>
          <w:rFonts w:ascii="Palatino Linotype" w:eastAsia="MS Mincho" w:hAnsi="Palatino Linotype" w:cs="Tahoma"/>
          <w:sz w:val="24"/>
          <w:szCs w:val="24"/>
          <w:lang w:val="es-ES" w:eastAsia="es-ES"/>
        </w:rPr>
        <w:t>General de Transparencia y Acceso a la Información Pública que a la letra dispone:</w:t>
      </w:r>
    </w:p>
    <w:p w:rsidR="00487828" w:rsidRPr="005E1EA7" w:rsidRDefault="00487828" w:rsidP="00487828">
      <w:pPr>
        <w:spacing w:after="0" w:line="240" w:lineRule="auto"/>
        <w:rPr>
          <w:rFonts w:ascii="Times New Roman" w:eastAsia="Times New Roman" w:hAnsi="Times New Roman" w:cs="Times New Roman"/>
          <w:sz w:val="24"/>
          <w:szCs w:val="24"/>
          <w:lang w:val="es-ES" w:eastAsia="es-ES"/>
        </w:rPr>
      </w:pPr>
    </w:p>
    <w:p w:rsidR="00487828" w:rsidRPr="005E1EA7" w:rsidRDefault="00487828" w:rsidP="00487828">
      <w:pPr>
        <w:spacing w:after="0" w:line="240" w:lineRule="auto"/>
        <w:ind w:left="567" w:right="616"/>
        <w:contextualSpacing/>
        <w:jc w:val="both"/>
        <w:rPr>
          <w:rFonts w:ascii="Palatino Linotype" w:eastAsia="Times New Roman" w:hAnsi="Palatino Linotype" w:cs="Arial"/>
          <w:i/>
          <w:szCs w:val="24"/>
          <w:lang w:val="es-ES" w:eastAsia="gl-ES"/>
        </w:rPr>
      </w:pPr>
      <w:r w:rsidRPr="005E1EA7">
        <w:rPr>
          <w:rFonts w:ascii="Palatino Linotype" w:eastAsia="Times New Roman" w:hAnsi="Palatino Linotype" w:cs="Arial"/>
          <w:b/>
          <w:i/>
          <w:szCs w:val="24"/>
          <w:lang w:val="es-ES" w:eastAsia="gl-ES"/>
        </w:rPr>
        <w:t>Artículo 160</w:t>
      </w:r>
      <w:r w:rsidRPr="005E1EA7">
        <w:rPr>
          <w:rFonts w:ascii="Palatino Linotype" w:eastAsia="Times New Roman" w:hAnsi="Palatino Linotype" w:cs="Arial"/>
          <w:i/>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87828" w:rsidRPr="005E1EA7" w:rsidRDefault="00487828" w:rsidP="00487828">
      <w:pPr>
        <w:spacing w:after="0" w:line="240" w:lineRule="auto"/>
        <w:ind w:left="851" w:right="616"/>
        <w:contextualSpacing/>
        <w:jc w:val="both"/>
        <w:rPr>
          <w:rFonts w:ascii="Palatino Linotype" w:eastAsia="Times New Roman" w:hAnsi="Palatino Linotype" w:cs="Arial"/>
          <w:i/>
          <w:szCs w:val="24"/>
          <w:lang w:val="es-ES" w:eastAsia="gl-ES"/>
        </w:rPr>
      </w:pPr>
    </w:p>
    <w:p w:rsidR="00487828" w:rsidRPr="005E1EA7" w:rsidRDefault="00487828" w:rsidP="00487828">
      <w:pPr>
        <w:spacing w:after="0" w:line="240" w:lineRule="auto"/>
        <w:ind w:left="851" w:right="616"/>
        <w:contextualSpacing/>
        <w:jc w:val="both"/>
        <w:rPr>
          <w:rFonts w:ascii="Palatino Linotype" w:eastAsia="Times New Roman" w:hAnsi="Palatino Linotype" w:cs="Arial"/>
          <w:i/>
          <w:sz w:val="14"/>
          <w:szCs w:val="24"/>
          <w:lang w:val="es-ES" w:eastAsia="gl-ES"/>
        </w:rPr>
      </w:pPr>
    </w:p>
    <w:p w:rsidR="00487828" w:rsidRPr="005E1EA7" w:rsidRDefault="00487828" w:rsidP="00487828">
      <w:pPr>
        <w:spacing w:after="0" w:line="360" w:lineRule="auto"/>
        <w:jc w:val="both"/>
        <w:rPr>
          <w:rFonts w:ascii="Palatino Linotype" w:eastAsia="Times New Roman" w:hAnsi="Palatino Linotype" w:cs="Arial"/>
          <w:color w:val="222222"/>
          <w:sz w:val="24"/>
          <w:szCs w:val="19"/>
          <w:lang w:val="es-ES" w:eastAsia="es-MX"/>
        </w:rPr>
      </w:pPr>
      <w:r w:rsidRPr="005E1EA7">
        <w:rPr>
          <w:rFonts w:ascii="Palatino Linotype" w:eastAsia="Times New Roman" w:hAnsi="Palatino Linotype" w:cs="Times New Roman"/>
          <w:color w:val="000000"/>
          <w:sz w:val="24"/>
          <w:szCs w:val="24"/>
          <w:lang w:val="es-ES" w:eastAsia="es-ES"/>
        </w:rPr>
        <w:t xml:space="preserve">Sirve como apoyo </w:t>
      </w:r>
      <w:r w:rsidRPr="005E1EA7">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rsidR="00487828" w:rsidRPr="005E1EA7" w:rsidRDefault="00487828" w:rsidP="00487828">
      <w:pPr>
        <w:spacing w:after="0" w:line="240" w:lineRule="auto"/>
        <w:rPr>
          <w:rFonts w:ascii="Times New Roman" w:eastAsia="Times New Roman" w:hAnsi="Times New Roman" w:cs="Times New Roman"/>
          <w:sz w:val="24"/>
          <w:szCs w:val="24"/>
          <w:lang w:eastAsia="es-MX"/>
        </w:rPr>
      </w:pPr>
    </w:p>
    <w:p w:rsidR="00487828" w:rsidRPr="005E1EA7" w:rsidRDefault="00487828" w:rsidP="00487828">
      <w:pPr>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5E1EA7">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5E1EA7">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487828" w:rsidRPr="005E1EA7" w:rsidRDefault="00487828" w:rsidP="00487828">
      <w:pPr>
        <w:spacing w:after="0" w:line="240" w:lineRule="auto"/>
        <w:rPr>
          <w:rFonts w:ascii="Times New Roman" w:eastAsia="Times New Roman" w:hAnsi="Times New Roman" w:cs="Times New Roman"/>
          <w:sz w:val="24"/>
          <w:szCs w:val="24"/>
          <w:lang w:eastAsia="es-ES"/>
        </w:rPr>
      </w:pPr>
    </w:p>
    <w:p w:rsidR="00487828" w:rsidRPr="005E1EA7" w:rsidRDefault="00487828" w:rsidP="00487828">
      <w:pPr>
        <w:spacing w:after="0" w:line="360" w:lineRule="auto"/>
        <w:contextualSpacing/>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bCs/>
          <w:sz w:val="24"/>
          <w:szCs w:val="24"/>
          <w:lang w:val="es-ES" w:eastAsia="es-ES"/>
        </w:rPr>
        <w:t xml:space="preserve">Además, </w:t>
      </w:r>
      <w:r w:rsidRPr="005E1EA7">
        <w:rPr>
          <w:rFonts w:ascii="Palatino Linotype" w:eastAsia="Times New Roman" w:hAnsi="Palatino Linotype" w:cs="Arial"/>
          <w:sz w:val="24"/>
          <w:szCs w:val="24"/>
          <w:lang w:val="es-ES" w:eastAsia="es-ES"/>
        </w:rPr>
        <w:t xml:space="preserve">a Ley de Transparencia y Acceso a la Información Pública del Estado de México y Municipios, prevé en su artículo 23, fracción </w:t>
      </w:r>
      <w:r w:rsidR="007923AB" w:rsidRPr="005E1EA7">
        <w:rPr>
          <w:rFonts w:ascii="Palatino Linotype" w:eastAsia="Times New Roman" w:hAnsi="Palatino Linotype" w:cs="Arial"/>
          <w:sz w:val="24"/>
          <w:szCs w:val="24"/>
          <w:lang w:val="es-ES" w:eastAsia="es-ES"/>
        </w:rPr>
        <w:t>I</w:t>
      </w:r>
      <w:r w:rsidR="003632BC" w:rsidRPr="005E1EA7">
        <w:rPr>
          <w:rFonts w:ascii="Palatino Linotype" w:eastAsia="Times New Roman" w:hAnsi="Palatino Linotype" w:cs="Arial"/>
          <w:sz w:val="24"/>
          <w:szCs w:val="24"/>
          <w:lang w:val="es-ES" w:eastAsia="es-ES"/>
        </w:rPr>
        <w:t>V</w:t>
      </w:r>
      <w:r w:rsidRPr="005E1EA7">
        <w:rPr>
          <w:rFonts w:ascii="Palatino Linotype" w:eastAsia="Times New Roman" w:hAnsi="Palatino Linotype" w:cs="Arial"/>
          <w:sz w:val="24"/>
          <w:szCs w:val="24"/>
          <w:lang w:val="es-ES" w:eastAsia="es-ES"/>
        </w:rPr>
        <w:t>, que son Sujetos Obligados a Transparentar y permitir el acceso a su información y proteger los datos que obren en su poder:</w:t>
      </w:r>
    </w:p>
    <w:p w:rsidR="00487828" w:rsidRPr="005E1EA7" w:rsidRDefault="00487828" w:rsidP="00487828">
      <w:pPr>
        <w:spacing w:after="0" w:line="240" w:lineRule="auto"/>
        <w:rPr>
          <w:rFonts w:ascii="Times New Roman" w:eastAsia="Times New Roman" w:hAnsi="Times New Roman" w:cs="Times New Roman"/>
          <w:sz w:val="24"/>
          <w:szCs w:val="24"/>
          <w:lang w:eastAsia="es-ES"/>
        </w:rPr>
      </w:pPr>
    </w:p>
    <w:p w:rsidR="00487828" w:rsidRPr="005E1EA7" w:rsidRDefault="003632BC" w:rsidP="006361D8">
      <w:pPr>
        <w:spacing w:after="0" w:line="240" w:lineRule="auto"/>
        <w:ind w:left="426"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IV.</w:t>
      </w:r>
      <w:r w:rsidRPr="005E1EA7">
        <w:rPr>
          <w:rFonts w:ascii="Palatino Linotype" w:eastAsia="Times New Roman" w:hAnsi="Palatino Linotype" w:cs="Arial"/>
          <w:i/>
          <w:szCs w:val="24"/>
          <w:lang w:val="es-ES" w:eastAsia="es-ES"/>
        </w:rPr>
        <w:t xml:space="preserve"> Los ayuntamientos y las dependencias, organismos, órganos y entidades de la administración municipal</w:t>
      </w:r>
      <w:r w:rsidR="00487828" w:rsidRPr="005E1EA7">
        <w:rPr>
          <w:rFonts w:ascii="Palatino Linotype" w:eastAsia="Times New Roman" w:hAnsi="Palatino Linotype" w:cs="Arial"/>
          <w:i/>
          <w:szCs w:val="24"/>
          <w:lang w:val="es-ES" w:eastAsia="es-ES"/>
        </w:rPr>
        <w:t>;</w:t>
      </w:r>
    </w:p>
    <w:p w:rsidR="00487828" w:rsidRPr="005E1EA7" w:rsidRDefault="00487828" w:rsidP="00487828">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lastRenderedPageBreak/>
        <w:t xml:space="preserve">Por lo que, de la respuesta emitida por parte de la Unidad de Transparencia del </w:t>
      </w:r>
      <w:r w:rsidRPr="005E1EA7">
        <w:rPr>
          <w:rFonts w:ascii="Palatino Linotype" w:eastAsia="Times New Roman" w:hAnsi="Palatino Linotype" w:cs="Arial"/>
          <w:b/>
          <w:sz w:val="24"/>
          <w:szCs w:val="24"/>
          <w:lang w:val="es-ES" w:eastAsia="es-ES"/>
        </w:rPr>
        <w:t>Sujeto Obligado</w:t>
      </w:r>
      <w:r w:rsidRPr="005E1EA7">
        <w:rPr>
          <w:rFonts w:ascii="Palatino Linotype" w:eastAsia="Times New Roman" w:hAnsi="Palatino Linotype" w:cs="Arial"/>
          <w:sz w:val="24"/>
          <w:szCs w:val="24"/>
          <w:lang w:val="es-ES" w:eastAsia="es-ES"/>
        </w:rPr>
        <w:t xml:space="preserve"> generó, se enuncia cada una de las respuestas proporcionadas, con la finalidad de saber si se da cumplimiento a todos los requerimientos y si lo motivos de inconformidad resultan procedentes, de conformidad con lo siguiente:</w:t>
      </w:r>
    </w:p>
    <w:p w:rsidR="00487828" w:rsidRPr="005E1EA7" w:rsidRDefault="00487828" w:rsidP="00487828">
      <w:pPr>
        <w:spacing w:after="0" w:line="360" w:lineRule="auto"/>
        <w:jc w:val="both"/>
        <w:rPr>
          <w:rFonts w:ascii="Palatino Linotype" w:eastAsia="Times New Roman" w:hAnsi="Palatino Linotype" w:cs="Arial"/>
          <w:sz w:val="24"/>
          <w:szCs w:val="24"/>
          <w:lang w:val="es-ES" w:eastAsia="es-ES"/>
        </w:rPr>
      </w:pPr>
    </w:p>
    <w:p w:rsidR="00487828" w:rsidRPr="005E1EA7" w:rsidRDefault="00487828" w:rsidP="00487828">
      <w:pPr>
        <w:spacing w:after="0" w:line="360" w:lineRule="auto"/>
        <w:jc w:val="both"/>
        <w:rPr>
          <w:rFonts w:ascii="Palatino Linotype" w:eastAsia="Times New Roman" w:hAnsi="Palatino Linotype" w:cs="Tahoma"/>
          <w:bCs/>
          <w:sz w:val="24"/>
          <w:szCs w:val="24"/>
          <w:lang w:val="es-ES" w:eastAsia="es-ES"/>
        </w:rPr>
      </w:pPr>
      <w:r w:rsidRPr="005E1EA7">
        <w:rPr>
          <w:rFonts w:ascii="Palatino Linotype" w:eastAsia="Times New Roman" w:hAnsi="Palatino Linotype" w:cs="Tahoma"/>
          <w:bCs/>
          <w:sz w:val="24"/>
          <w:szCs w:val="24"/>
          <w:lang w:val="es-ES" w:eastAsia="es-ES"/>
        </w:rPr>
        <w:t xml:space="preserve">Bajo estas líneas argumentativas, al retomar y delimitar los requerimientos del ahora </w:t>
      </w:r>
      <w:r w:rsidRPr="005E1EA7">
        <w:rPr>
          <w:rFonts w:ascii="Palatino Linotype" w:eastAsia="Times New Roman" w:hAnsi="Palatino Linotype" w:cs="Tahoma"/>
          <w:b/>
          <w:bCs/>
          <w:sz w:val="24"/>
          <w:szCs w:val="24"/>
          <w:lang w:val="es-ES" w:eastAsia="es-ES"/>
        </w:rPr>
        <w:t>Recurrente</w:t>
      </w:r>
      <w:r w:rsidRPr="005E1EA7">
        <w:rPr>
          <w:rFonts w:ascii="Palatino Linotype" w:eastAsia="Times New Roman" w:hAnsi="Palatino Linotype" w:cs="Tahoma"/>
          <w:bCs/>
          <w:sz w:val="24"/>
          <w:szCs w:val="24"/>
          <w:lang w:val="es-ES" w:eastAsia="es-ES"/>
        </w:rPr>
        <w:t>, de manera objetiva se precisa que se queja de la siguiente información:</w:t>
      </w:r>
    </w:p>
    <w:p w:rsidR="00017C26" w:rsidRPr="005E1EA7" w:rsidRDefault="00017C26" w:rsidP="00487828">
      <w:pPr>
        <w:spacing w:after="0" w:line="360" w:lineRule="auto"/>
        <w:contextualSpacing/>
        <w:jc w:val="both"/>
        <w:rPr>
          <w:rFonts w:ascii="Palatino Linotype" w:eastAsia="Times New Roman" w:hAnsi="Palatino Linotype" w:cs="Tahoma"/>
          <w:bCs/>
          <w:sz w:val="24"/>
          <w:szCs w:val="24"/>
          <w:lang w:val="es-ES" w:eastAsia="es-ES"/>
        </w:rPr>
      </w:pPr>
    </w:p>
    <w:p w:rsidR="003632BC" w:rsidRPr="005E1EA7" w:rsidRDefault="003632BC" w:rsidP="003632BC">
      <w:pPr>
        <w:pStyle w:val="Prrafodelista"/>
        <w:numPr>
          <w:ilvl w:val="0"/>
          <w:numId w:val="21"/>
        </w:numPr>
        <w:spacing w:line="360" w:lineRule="auto"/>
        <w:contextualSpacing/>
        <w:jc w:val="both"/>
        <w:rPr>
          <w:rFonts w:ascii="Palatino Linotype" w:eastAsia="Palatino Linotype" w:hAnsi="Palatino Linotype" w:cs="Palatino Linotype"/>
          <w:lang w:val="es-ES_tradnl" w:eastAsia="es-MX"/>
        </w:rPr>
      </w:pPr>
      <w:r w:rsidRPr="005E1EA7">
        <w:rPr>
          <w:rFonts w:ascii="Palatino Linotype" w:eastAsia="Palatino Linotype" w:hAnsi="Palatino Linotype" w:cs="Palatino Linotype"/>
          <w:lang w:val="es-ES_tradnl" w:eastAsia="es-MX"/>
        </w:rPr>
        <w:t>Acta de aprobación del catálogo de trámites y servicios.</w:t>
      </w:r>
    </w:p>
    <w:p w:rsidR="00487828" w:rsidRPr="005E1EA7" w:rsidRDefault="003632BC" w:rsidP="003632BC">
      <w:pPr>
        <w:pStyle w:val="Prrafodelista"/>
        <w:numPr>
          <w:ilvl w:val="0"/>
          <w:numId w:val="21"/>
        </w:numPr>
        <w:spacing w:line="360" w:lineRule="auto"/>
        <w:contextualSpacing/>
        <w:jc w:val="both"/>
        <w:rPr>
          <w:rFonts w:ascii="Palatino Linotype" w:eastAsia="Palatino Linotype" w:hAnsi="Palatino Linotype" w:cs="Palatino Linotype"/>
          <w:lang w:val="es-ES_tradnl" w:eastAsia="es-MX"/>
        </w:rPr>
      </w:pPr>
      <w:r w:rsidRPr="005E1EA7">
        <w:rPr>
          <w:rFonts w:ascii="Palatino Linotype" w:eastAsia="Palatino Linotype" w:hAnsi="Palatino Linotype" w:cs="Palatino Linotype"/>
          <w:lang w:val="es-ES_tradnl" w:eastAsia="es-MX"/>
        </w:rPr>
        <w:t>El registro de trámites y servicios, las hojas que contienen la descripción de los trámites y servicios.</w:t>
      </w:r>
    </w:p>
    <w:p w:rsidR="00017C26" w:rsidRPr="005E1EA7" w:rsidRDefault="00017C26" w:rsidP="00487828">
      <w:pPr>
        <w:spacing w:after="0" w:line="360" w:lineRule="auto"/>
        <w:contextualSpacing/>
        <w:jc w:val="both"/>
        <w:rPr>
          <w:rFonts w:ascii="Palatino Linotype" w:eastAsia="Palatino Linotype" w:hAnsi="Palatino Linotype" w:cs="Palatino Linotype"/>
          <w:sz w:val="24"/>
          <w:szCs w:val="24"/>
          <w:lang w:val="es-ES_tradnl" w:eastAsia="es-MX"/>
        </w:rPr>
      </w:pPr>
    </w:p>
    <w:p w:rsidR="003632BC" w:rsidRPr="005E1EA7" w:rsidRDefault="00487828" w:rsidP="003632BC">
      <w:pPr>
        <w:spacing w:after="0" w:line="360" w:lineRule="auto"/>
        <w:contextualSpacing/>
        <w:jc w:val="both"/>
        <w:rPr>
          <w:rFonts w:ascii="Palatino Linotype" w:hAnsi="Palatino Linotype"/>
          <w:sz w:val="24"/>
          <w:szCs w:val="24"/>
          <w:lang w:val="es-ES_tradnl"/>
        </w:rPr>
      </w:pPr>
      <w:r w:rsidRPr="005E1EA7">
        <w:rPr>
          <w:rFonts w:ascii="Palatino Linotype" w:eastAsia="Palatino Linotype" w:hAnsi="Palatino Linotype" w:cs="Palatino Linotype"/>
          <w:sz w:val="24"/>
          <w:szCs w:val="24"/>
          <w:lang w:val="es-ES_tradnl" w:eastAsia="es-MX"/>
        </w:rPr>
        <w:t>Bajo esa premisa, es con</w:t>
      </w:r>
      <w:r w:rsidR="009A6A1D" w:rsidRPr="005E1EA7">
        <w:rPr>
          <w:rFonts w:ascii="Palatino Linotype" w:eastAsia="Palatino Linotype" w:hAnsi="Palatino Linotype" w:cs="Palatino Linotype"/>
          <w:sz w:val="24"/>
          <w:szCs w:val="24"/>
          <w:lang w:val="es-ES_tradnl" w:eastAsia="es-MX"/>
        </w:rPr>
        <w:t xml:space="preserve">veniente hacer referencia que </w:t>
      </w:r>
      <w:r w:rsidR="003632BC" w:rsidRPr="005E1EA7">
        <w:rPr>
          <w:rFonts w:ascii="Palatino Linotype" w:eastAsia="Palatino Linotype" w:hAnsi="Palatino Linotype" w:cs="Palatino Linotype"/>
          <w:sz w:val="24"/>
          <w:szCs w:val="24"/>
          <w:lang w:val="es-ES_tradnl" w:eastAsia="es-MX"/>
        </w:rPr>
        <w:t>e</w:t>
      </w:r>
      <w:r w:rsidR="003632BC" w:rsidRPr="005E1EA7">
        <w:rPr>
          <w:rFonts w:ascii="Palatino Linotype" w:hAnsi="Palatino Linotype"/>
          <w:sz w:val="24"/>
          <w:szCs w:val="24"/>
          <w:lang w:val="es-ES_tradnl"/>
        </w:rPr>
        <w:t xml:space="preserve">l Coordinador General Municipal de la Unidad de Mejora Regulatoria, mediante el Oficio No. </w:t>
      </w:r>
      <w:r w:rsidR="003632BC" w:rsidRPr="005E1EA7">
        <w:rPr>
          <w:rFonts w:ascii="Palatino Linotype" w:hAnsi="Palatino Linotype"/>
          <w:b/>
          <w:sz w:val="24"/>
          <w:szCs w:val="24"/>
          <w:lang w:val="es-ES_tradnl"/>
        </w:rPr>
        <w:t>MTM/MR/045/06/2022</w:t>
      </w:r>
      <w:r w:rsidR="003632BC" w:rsidRPr="005E1EA7">
        <w:rPr>
          <w:rFonts w:ascii="Palatino Linotype" w:hAnsi="Palatino Linotype"/>
          <w:sz w:val="24"/>
          <w:szCs w:val="24"/>
          <w:lang w:val="es-ES_tradnl"/>
        </w:rPr>
        <w:t xml:space="preserve">, informó que, el registro de los trámites y servicios, se puede encontrar en la página institucional del Ayuntamiento </w:t>
      </w:r>
      <w:hyperlink r:id="rId9" w:history="1">
        <w:r w:rsidR="003632BC" w:rsidRPr="005E1EA7">
          <w:rPr>
            <w:rStyle w:val="Hipervnculo"/>
            <w:rFonts w:ascii="Palatino Linotype" w:hAnsi="Palatino Linotype"/>
            <w:sz w:val="24"/>
            <w:szCs w:val="24"/>
            <w:lang w:val="es-ES_tradnl"/>
          </w:rPr>
          <w:t>https://www.temascalcingo.gob.mx/regulaciones.php</w:t>
        </w:r>
      </w:hyperlink>
      <w:r w:rsidR="00C80BEC" w:rsidRPr="005E1EA7">
        <w:rPr>
          <w:rFonts w:ascii="Palatino Linotype" w:hAnsi="Palatino Linotype"/>
          <w:sz w:val="24"/>
          <w:szCs w:val="24"/>
          <w:lang w:val="es-ES_tradnl"/>
        </w:rPr>
        <w:t>.</w:t>
      </w:r>
    </w:p>
    <w:p w:rsidR="00C80BEC" w:rsidRPr="005E1EA7" w:rsidRDefault="00C80BEC" w:rsidP="003632BC">
      <w:pPr>
        <w:spacing w:after="0" w:line="360" w:lineRule="auto"/>
        <w:contextualSpacing/>
        <w:jc w:val="both"/>
        <w:rPr>
          <w:rFonts w:ascii="Palatino Linotype" w:hAnsi="Palatino Linotype"/>
          <w:sz w:val="24"/>
          <w:szCs w:val="24"/>
          <w:lang w:val="es-ES_tradnl"/>
        </w:rPr>
      </w:pPr>
    </w:p>
    <w:p w:rsidR="00C80BEC" w:rsidRPr="005E1EA7" w:rsidRDefault="00C80BEC" w:rsidP="00C80BEC">
      <w:p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hAnsi="Palatino Linotype" w:cs="Arial"/>
          <w:color w:val="000000" w:themeColor="text1"/>
        </w:rPr>
        <w:t xml:space="preserve">Al respecto, los </w:t>
      </w:r>
      <w:r w:rsidRPr="005E1EA7">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C80BEC" w:rsidRPr="005E1EA7" w:rsidRDefault="00C80BEC" w:rsidP="00C80BEC">
      <w:pPr>
        <w:spacing w:after="0" w:line="240" w:lineRule="auto"/>
        <w:rPr>
          <w:rFonts w:ascii="Times New Roman" w:eastAsia="Times New Roman" w:hAnsi="Times New Roman" w:cs="Times New Roman"/>
          <w:sz w:val="24"/>
          <w:szCs w:val="24"/>
          <w:lang w:val="es-ES" w:eastAsia="es-ES"/>
        </w:rPr>
      </w:pPr>
    </w:p>
    <w:p w:rsidR="00C80BEC" w:rsidRPr="005E1EA7" w:rsidRDefault="00C80BEC" w:rsidP="00C80BEC">
      <w:pPr>
        <w:spacing w:after="0" w:line="360" w:lineRule="auto"/>
        <w:ind w:right="51"/>
        <w:jc w:val="both"/>
        <w:rPr>
          <w:rFonts w:ascii="Palatino Linotype" w:eastAsia="Times New Roman" w:hAnsi="Palatino Linotype" w:cs="Arial"/>
          <w:sz w:val="2"/>
          <w:szCs w:val="24"/>
          <w:lang w:val="es-ES" w:eastAsia="es-ES"/>
        </w:rPr>
      </w:pPr>
    </w:p>
    <w:p w:rsidR="00C80BEC" w:rsidRPr="005E1EA7" w:rsidRDefault="00C80BEC" w:rsidP="00C80BEC">
      <w:pPr>
        <w:spacing w:after="0" w:line="276" w:lineRule="auto"/>
        <w:ind w:left="851" w:right="850"/>
        <w:jc w:val="both"/>
        <w:rPr>
          <w:rFonts w:ascii="Palatino Linotype" w:hAnsi="Palatino Linotype"/>
          <w:i/>
        </w:rPr>
      </w:pPr>
      <w:r w:rsidRPr="005E1EA7">
        <w:rPr>
          <w:rFonts w:ascii="Palatino Linotype" w:hAnsi="Palatino Linotype"/>
          <w:b/>
          <w:i/>
        </w:rPr>
        <w:t>Artículo 11.</w:t>
      </w:r>
      <w:r w:rsidRPr="005E1EA7">
        <w:rPr>
          <w:rFonts w:ascii="Palatino Linotype" w:hAnsi="Palatino Linotype"/>
          <w:i/>
        </w:rPr>
        <w:t xml:space="preserve"> En la generación, publicación y</w:t>
      </w:r>
      <w:r w:rsidRPr="005E1EA7">
        <w:rPr>
          <w:rFonts w:ascii="Palatino Linotype" w:hAnsi="Palatino Linotype"/>
          <w:b/>
          <w:i/>
        </w:rPr>
        <w:t xml:space="preserve"> </w:t>
      </w:r>
      <w:r w:rsidRPr="005E1EA7">
        <w:rPr>
          <w:rFonts w:ascii="Palatino Linotype" w:hAnsi="Palatino Linotype"/>
          <w:b/>
          <w:i/>
          <w:u w:val="single"/>
        </w:rPr>
        <w:t>entrega de información se deberá</w:t>
      </w:r>
      <w:r w:rsidRPr="005E1EA7">
        <w:rPr>
          <w:rFonts w:ascii="Palatino Linotype" w:hAnsi="Palatino Linotype"/>
          <w:i/>
        </w:rPr>
        <w:t xml:space="preserve"> </w:t>
      </w:r>
      <w:r w:rsidRPr="005E1EA7">
        <w:rPr>
          <w:rFonts w:ascii="Palatino Linotype" w:hAnsi="Palatino Linotype"/>
          <w:b/>
          <w:i/>
          <w:u w:val="single"/>
        </w:rPr>
        <w:t xml:space="preserve">garantizar que ésta sea accesible, actualizada, completa, congruente, </w:t>
      </w:r>
      <w:r w:rsidRPr="005E1EA7">
        <w:rPr>
          <w:rFonts w:ascii="Palatino Linotype" w:hAnsi="Palatino Linotype"/>
          <w:b/>
          <w:i/>
          <w:u w:val="single"/>
        </w:rPr>
        <w:lastRenderedPageBreak/>
        <w:t>confiable, verificable, veraz, integral, oportuna y expedita</w:t>
      </w:r>
      <w:r w:rsidRPr="005E1EA7">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C80BEC" w:rsidRPr="005E1EA7" w:rsidRDefault="00C80BEC" w:rsidP="00C80BEC">
      <w:pPr>
        <w:spacing w:after="0" w:line="276" w:lineRule="auto"/>
        <w:ind w:left="851" w:right="850"/>
        <w:jc w:val="both"/>
        <w:rPr>
          <w:rFonts w:ascii="Palatino Linotype" w:hAnsi="Palatino Linotype"/>
          <w:b/>
          <w:i/>
        </w:rPr>
      </w:pPr>
      <w:r w:rsidRPr="005E1EA7">
        <w:rPr>
          <w:rFonts w:ascii="Palatino Linotype" w:hAnsi="Palatino Linotype"/>
          <w:b/>
          <w:i/>
        </w:rPr>
        <w:t>[…]</w:t>
      </w:r>
    </w:p>
    <w:p w:rsidR="00C80BEC" w:rsidRPr="005E1EA7" w:rsidRDefault="00C80BEC" w:rsidP="00C80BEC">
      <w:pPr>
        <w:spacing w:after="0" w:line="276" w:lineRule="auto"/>
        <w:ind w:left="851" w:right="850"/>
        <w:jc w:val="both"/>
        <w:rPr>
          <w:rFonts w:ascii="Palatino Linotype" w:hAnsi="Palatino Linotype"/>
          <w:b/>
          <w:i/>
          <w:u w:val="single"/>
        </w:rPr>
      </w:pPr>
      <w:r w:rsidRPr="005E1EA7">
        <w:rPr>
          <w:rFonts w:ascii="Palatino Linotype" w:hAnsi="Palatino Linotype"/>
          <w:b/>
          <w:i/>
        </w:rPr>
        <w:t>Artículo 161.</w:t>
      </w:r>
      <w:r w:rsidRPr="005E1EA7">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E1EA7">
        <w:rPr>
          <w:rFonts w:ascii="Palatino Linotype" w:hAnsi="Palatino Linotype"/>
          <w:b/>
          <w:i/>
        </w:rPr>
        <w:t xml:space="preserve">la fuente, el lugar y la forma en que puede consultar, reproducir o adquirir dicha información en un plazo no mayor a cinco días hábiles. </w:t>
      </w:r>
      <w:r w:rsidRPr="005E1EA7">
        <w:rPr>
          <w:rFonts w:ascii="Palatino Linotype" w:hAnsi="Palatino Linotype"/>
          <w:b/>
          <w:i/>
          <w:u w:val="single"/>
        </w:rPr>
        <w:t>La fuente deberá ser precisa y concreta y no debe implicar que el solicitante realice una búsqueda en toda la información que se encuentre disponible.</w:t>
      </w:r>
    </w:p>
    <w:p w:rsidR="00C80BEC" w:rsidRPr="005E1EA7" w:rsidRDefault="00C80BEC" w:rsidP="00C80BEC">
      <w:pPr>
        <w:spacing w:after="0" w:line="360" w:lineRule="auto"/>
        <w:ind w:right="51"/>
        <w:jc w:val="both"/>
        <w:rPr>
          <w:rFonts w:ascii="Palatino Linotype" w:eastAsia="Times New Roman" w:hAnsi="Palatino Linotype" w:cs="Arial"/>
          <w:sz w:val="8"/>
          <w:szCs w:val="24"/>
          <w:lang w:val="es-ES" w:eastAsia="es-ES"/>
        </w:rPr>
      </w:pPr>
    </w:p>
    <w:p w:rsidR="00C80BEC" w:rsidRPr="005E1EA7" w:rsidRDefault="00C80BEC" w:rsidP="00C80BEC">
      <w:pPr>
        <w:spacing w:after="0" w:line="360" w:lineRule="auto"/>
        <w:ind w:right="51"/>
        <w:jc w:val="both"/>
        <w:rPr>
          <w:rFonts w:ascii="Palatino Linotype" w:eastAsia="Times New Roman" w:hAnsi="Palatino Linotype" w:cs="Arial"/>
          <w:sz w:val="24"/>
          <w:szCs w:val="24"/>
          <w:lang w:val="es-ES" w:eastAsia="es-ES"/>
        </w:rPr>
      </w:pPr>
    </w:p>
    <w:p w:rsidR="00C80BEC" w:rsidRPr="005E1EA7" w:rsidRDefault="00C80BEC" w:rsidP="00C80BEC">
      <w:p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E1EA7">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E1EA7">
        <w:rPr>
          <w:rFonts w:ascii="Palatino Linotype" w:eastAsia="Times New Roman" w:hAnsi="Palatino Linotype" w:cs="Arial"/>
          <w:sz w:val="24"/>
          <w:szCs w:val="24"/>
          <w:lang w:val="es-ES" w:eastAsia="es-ES"/>
        </w:rPr>
        <w:t>, comprendiendo:</w:t>
      </w:r>
    </w:p>
    <w:p w:rsidR="00C80BEC" w:rsidRPr="005E1EA7" w:rsidRDefault="00C80BEC" w:rsidP="00C80BEC">
      <w:pPr>
        <w:spacing w:after="0" w:line="240" w:lineRule="auto"/>
        <w:rPr>
          <w:rFonts w:ascii="Times New Roman" w:eastAsia="Times New Roman" w:hAnsi="Times New Roman" w:cs="Times New Roman"/>
          <w:sz w:val="24"/>
          <w:szCs w:val="24"/>
          <w:lang w:val="es-ES" w:eastAsia="es-ES"/>
        </w:rPr>
      </w:pPr>
    </w:p>
    <w:p w:rsidR="00C80BEC" w:rsidRPr="005E1EA7" w:rsidRDefault="00C80BEC" w:rsidP="00C80BEC">
      <w:pPr>
        <w:numPr>
          <w:ilvl w:val="0"/>
          <w:numId w:val="3"/>
        </w:num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La fuente</w:t>
      </w:r>
    </w:p>
    <w:p w:rsidR="00C80BEC" w:rsidRPr="005E1EA7" w:rsidRDefault="00C80BEC" w:rsidP="00C80BEC">
      <w:pPr>
        <w:numPr>
          <w:ilvl w:val="0"/>
          <w:numId w:val="3"/>
        </w:num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El lugar y</w:t>
      </w:r>
    </w:p>
    <w:p w:rsidR="00C80BEC" w:rsidRPr="005E1EA7" w:rsidRDefault="00C80BEC" w:rsidP="00C80BEC">
      <w:pPr>
        <w:numPr>
          <w:ilvl w:val="0"/>
          <w:numId w:val="3"/>
        </w:num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 xml:space="preserve">La forma </w:t>
      </w:r>
    </w:p>
    <w:p w:rsidR="00C80BEC" w:rsidRPr="005E1EA7" w:rsidRDefault="00C80BEC" w:rsidP="00C80BEC">
      <w:pPr>
        <w:spacing w:after="0" w:line="240" w:lineRule="auto"/>
        <w:rPr>
          <w:rFonts w:ascii="Palatino Linotype" w:eastAsia="Times New Roman" w:hAnsi="Palatino Linotype" w:cs="Times New Roman"/>
          <w:sz w:val="24"/>
          <w:szCs w:val="24"/>
          <w:lang w:val="es-ES" w:eastAsia="es-ES"/>
        </w:rPr>
      </w:pPr>
    </w:p>
    <w:p w:rsidR="00C80BEC" w:rsidRPr="005E1EA7" w:rsidRDefault="00C80BEC" w:rsidP="00C80BEC">
      <w:p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 xml:space="preserve">Asimismo, se establece que la fuente de la información </w:t>
      </w:r>
      <w:r w:rsidRPr="005E1EA7">
        <w:rPr>
          <w:rFonts w:ascii="Palatino Linotype" w:eastAsia="Times New Roman" w:hAnsi="Palatino Linotype" w:cs="Arial"/>
          <w:b/>
          <w:sz w:val="24"/>
          <w:szCs w:val="24"/>
          <w:lang w:val="es-ES" w:eastAsia="es-ES"/>
        </w:rPr>
        <w:t>deberá ser</w:t>
      </w:r>
      <w:r w:rsidRPr="005E1EA7">
        <w:rPr>
          <w:rFonts w:ascii="Palatino Linotype" w:eastAsia="Times New Roman" w:hAnsi="Palatino Linotype" w:cs="Arial"/>
          <w:sz w:val="24"/>
          <w:szCs w:val="24"/>
          <w:lang w:val="es-ES" w:eastAsia="es-ES"/>
        </w:rPr>
        <w:t>:</w:t>
      </w:r>
    </w:p>
    <w:p w:rsidR="00C80BEC" w:rsidRPr="005E1EA7" w:rsidRDefault="00C80BEC" w:rsidP="00C80BEC">
      <w:pPr>
        <w:spacing w:after="0" w:line="240" w:lineRule="auto"/>
        <w:rPr>
          <w:rFonts w:ascii="Times New Roman" w:eastAsia="Times New Roman" w:hAnsi="Times New Roman" w:cs="Times New Roman"/>
          <w:sz w:val="24"/>
          <w:szCs w:val="24"/>
          <w:lang w:val="es-ES" w:eastAsia="es-ES"/>
        </w:rPr>
      </w:pPr>
    </w:p>
    <w:p w:rsidR="00C80BEC" w:rsidRPr="005E1EA7" w:rsidRDefault="00C80BEC" w:rsidP="00C80BEC">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Precisa</w:t>
      </w:r>
    </w:p>
    <w:p w:rsidR="00C80BEC" w:rsidRPr="005E1EA7" w:rsidRDefault="00C80BEC" w:rsidP="00C80BEC">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Concreta</w:t>
      </w:r>
    </w:p>
    <w:p w:rsidR="00C80BEC" w:rsidRPr="005E1EA7" w:rsidRDefault="00C80BEC" w:rsidP="00C80BEC">
      <w:pPr>
        <w:numPr>
          <w:ilvl w:val="0"/>
          <w:numId w:val="4"/>
        </w:numPr>
        <w:spacing w:after="0" w:line="360" w:lineRule="auto"/>
        <w:ind w:right="51"/>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lastRenderedPageBreak/>
        <w:t>Y NO debe implicar que el solicitante realice una búsqueda en toda la información que se encuentre disponible.</w:t>
      </w:r>
    </w:p>
    <w:p w:rsidR="00C80BEC" w:rsidRPr="005E1EA7" w:rsidRDefault="00C80BEC" w:rsidP="00C80BEC">
      <w:pPr>
        <w:autoSpaceDE w:val="0"/>
        <w:autoSpaceDN w:val="0"/>
        <w:adjustRightInd w:val="0"/>
        <w:spacing w:after="0" w:line="360" w:lineRule="auto"/>
        <w:jc w:val="both"/>
        <w:rPr>
          <w:rFonts w:ascii="Palatino Linotype" w:eastAsia="Times New Roman" w:hAnsi="Palatino Linotype" w:cs="Times New Roman"/>
          <w:sz w:val="18"/>
          <w:szCs w:val="24"/>
          <w:lang w:eastAsia="es-ES"/>
        </w:rPr>
      </w:pPr>
    </w:p>
    <w:p w:rsidR="00C80BEC" w:rsidRPr="005E1EA7" w:rsidRDefault="00C80BEC" w:rsidP="00C80BEC">
      <w:pPr>
        <w:autoSpaceDE w:val="0"/>
        <w:autoSpaceDN w:val="0"/>
        <w:adjustRightInd w:val="0"/>
        <w:spacing w:after="0" w:line="360" w:lineRule="auto"/>
        <w:jc w:val="both"/>
        <w:rPr>
          <w:rFonts w:ascii="Palatino Linotype" w:eastAsia="Times New Roman" w:hAnsi="Palatino Linotype" w:cs="Arial"/>
          <w:color w:val="000000" w:themeColor="text1"/>
          <w:sz w:val="24"/>
          <w:szCs w:val="24"/>
          <w:lang w:val="es-ES" w:eastAsia="es-ES"/>
        </w:rPr>
      </w:pPr>
      <w:r w:rsidRPr="005E1EA7">
        <w:rPr>
          <w:rFonts w:ascii="Palatino Linotype" w:eastAsia="Times New Roman" w:hAnsi="Palatino Linotype" w:cs="Arial"/>
          <w:color w:val="000000" w:themeColor="text1"/>
          <w:sz w:val="24"/>
          <w:szCs w:val="24"/>
          <w:lang w:val="es-ES" w:eastAsia="es-ES"/>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C80BEC" w:rsidRPr="005E1EA7" w:rsidRDefault="00C80BEC" w:rsidP="00C80BEC">
      <w:pPr>
        <w:spacing w:after="0" w:line="360" w:lineRule="auto"/>
        <w:ind w:right="141"/>
        <w:jc w:val="both"/>
        <w:rPr>
          <w:rFonts w:ascii="Palatino Linotype" w:hAnsi="Palatino Linotype" w:cs="Arial"/>
          <w:bCs/>
          <w:sz w:val="24"/>
        </w:rPr>
      </w:pPr>
    </w:p>
    <w:p w:rsidR="00C80BEC" w:rsidRPr="005E1EA7" w:rsidRDefault="00C80BEC" w:rsidP="00C80BEC">
      <w:pPr>
        <w:autoSpaceDE w:val="0"/>
        <w:autoSpaceDN w:val="0"/>
        <w:adjustRightInd w:val="0"/>
        <w:spacing w:after="0" w:line="360" w:lineRule="auto"/>
        <w:jc w:val="both"/>
        <w:rPr>
          <w:rFonts w:ascii="Palatino Linotype" w:eastAsia="Times New Roman" w:hAnsi="Palatino Linotype" w:cs="Times New Roman"/>
          <w:sz w:val="24"/>
          <w:szCs w:val="24"/>
          <w:lang w:val="es-ES" w:eastAsia="es-MX"/>
        </w:rPr>
      </w:pPr>
      <w:r w:rsidRPr="005E1EA7">
        <w:rPr>
          <w:rFonts w:ascii="Palatino Linotype" w:eastAsia="Times New Roman" w:hAnsi="Palatino Linotype" w:cs="Arial"/>
          <w:color w:val="000000" w:themeColor="text1"/>
          <w:sz w:val="24"/>
          <w:szCs w:val="24"/>
          <w:lang w:val="es-ES" w:eastAsia="es-ES"/>
        </w:rPr>
        <w:t xml:space="preserve">Primeramente, al introducir en el navegador de internet el </w:t>
      </w:r>
      <w:proofErr w:type="gramStart"/>
      <w:r w:rsidRPr="005E1EA7">
        <w:rPr>
          <w:rFonts w:ascii="Palatino Linotype" w:eastAsia="Times New Roman" w:hAnsi="Palatino Linotype" w:cs="Arial"/>
          <w:color w:val="000000" w:themeColor="text1"/>
          <w:sz w:val="24"/>
          <w:szCs w:val="24"/>
          <w:lang w:val="es-ES" w:eastAsia="es-ES"/>
        </w:rPr>
        <w:t xml:space="preserve">sitio  </w:t>
      </w:r>
      <w:r w:rsidR="00285DF8" w:rsidRPr="005E1EA7">
        <w:rPr>
          <w:rFonts w:ascii="Palatino Linotype" w:eastAsia="Times New Roman" w:hAnsi="Palatino Linotype" w:cs="Times New Roman"/>
          <w:i/>
          <w:color w:val="0563C1" w:themeColor="hyperlink"/>
          <w:sz w:val="24"/>
          <w:szCs w:val="24"/>
          <w:u w:val="single"/>
          <w:lang w:val="es-ES" w:eastAsia="es-MX"/>
        </w:rPr>
        <w:t>https://www.temascalcingo.gob.mx/regulaciones.php</w:t>
      </w:r>
      <w:proofErr w:type="gramEnd"/>
      <w:r w:rsidRPr="005E1EA7">
        <w:rPr>
          <w:rFonts w:ascii="Palatino Linotype" w:eastAsia="Times New Roman" w:hAnsi="Palatino Linotype" w:cs="Times New Roman"/>
          <w:sz w:val="24"/>
          <w:szCs w:val="24"/>
          <w:lang w:val="es-ES" w:eastAsia="es-MX"/>
        </w:rPr>
        <w:t xml:space="preserve">, </w:t>
      </w:r>
      <w:r w:rsidRPr="005E1EA7">
        <w:rPr>
          <w:rFonts w:ascii="Palatino Linotype" w:eastAsia="Times New Roman" w:hAnsi="Palatino Linotype" w:cs="Arial"/>
          <w:color w:val="000000" w:themeColor="text1"/>
          <w:sz w:val="24"/>
          <w:szCs w:val="24"/>
          <w:lang w:val="es-ES" w:eastAsia="es-ES"/>
        </w:rPr>
        <w:t xml:space="preserve">se tiene que </w:t>
      </w:r>
      <w:r w:rsidRPr="005E1EA7">
        <w:rPr>
          <w:rFonts w:ascii="Palatino Linotype" w:eastAsia="Times New Roman" w:hAnsi="Palatino Linotype" w:cs="Times New Roman"/>
          <w:sz w:val="24"/>
          <w:szCs w:val="24"/>
          <w:lang w:val="es-ES" w:eastAsia="es-MX"/>
        </w:rPr>
        <w:t xml:space="preserve">remite al portal </w:t>
      </w:r>
      <w:r w:rsidR="00285DF8" w:rsidRPr="005E1EA7">
        <w:rPr>
          <w:rFonts w:ascii="Palatino Linotype" w:eastAsia="Times New Roman" w:hAnsi="Palatino Linotype" w:cs="Times New Roman"/>
          <w:i/>
          <w:sz w:val="24"/>
          <w:szCs w:val="24"/>
          <w:lang w:val="es-ES" w:eastAsia="es-MX"/>
        </w:rPr>
        <w:t>CATÁLOGO MUNICIPAL DE REGULACIONES</w:t>
      </w:r>
      <w:r w:rsidRPr="005E1EA7">
        <w:rPr>
          <w:rFonts w:ascii="Palatino Linotype" w:eastAsia="Times New Roman" w:hAnsi="Palatino Linotype" w:cs="Times New Roman"/>
          <w:sz w:val="24"/>
          <w:szCs w:val="24"/>
          <w:lang w:val="es-ES" w:eastAsia="es-MX"/>
        </w:rPr>
        <w:t>, de conformidad con las siguientes imágenes:</w:t>
      </w:r>
    </w:p>
    <w:p w:rsidR="003632BC" w:rsidRPr="005E1EA7" w:rsidRDefault="00285DF8" w:rsidP="00F07B44">
      <w:pPr>
        <w:spacing w:after="0" w:line="360" w:lineRule="auto"/>
        <w:contextualSpacing/>
        <w:jc w:val="both"/>
        <w:rPr>
          <w:rFonts w:ascii="Palatino Linotype" w:eastAsia="Palatino Linotype" w:hAnsi="Palatino Linotype" w:cs="Palatino Linotype"/>
          <w:sz w:val="24"/>
          <w:szCs w:val="24"/>
          <w:lang w:val="es-ES_tradnl" w:eastAsia="es-MX"/>
        </w:rPr>
      </w:pPr>
      <w:r w:rsidRPr="005E1EA7">
        <w:rPr>
          <w:rFonts w:ascii="Palatino Linotype" w:eastAsia="Palatino Linotype" w:hAnsi="Palatino Linotype" w:cs="Palatino Linotype"/>
          <w:noProof/>
          <w:sz w:val="24"/>
          <w:szCs w:val="24"/>
          <w:lang w:eastAsia="es-MX"/>
        </w:rPr>
        <w:drawing>
          <wp:inline distT="0" distB="0" distL="0" distR="0">
            <wp:extent cx="5756910" cy="2799080"/>
            <wp:effectExtent l="152400" t="152400" r="358140" b="3632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2799080"/>
                    </a:xfrm>
                    <a:prstGeom prst="rect">
                      <a:avLst/>
                    </a:prstGeom>
                    <a:ln>
                      <a:noFill/>
                    </a:ln>
                    <a:effectLst>
                      <a:outerShdw blurRad="292100" dist="139700" dir="2700000" algn="tl" rotWithShape="0">
                        <a:srgbClr val="333333">
                          <a:alpha val="65000"/>
                        </a:srgbClr>
                      </a:outerShdw>
                    </a:effectLst>
                  </pic:spPr>
                </pic:pic>
              </a:graphicData>
            </a:graphic>
          </wp:inline>
        </w:drawing>
      </w:r>
    </w:p>
    <w:p w:rsidR="00F07B44" w:rsidRPr="005E1EA7" w:rsidRDefault="00F07B44" w:rsidP="00487828">
      <w:pPr>
        <w:spacing w:after="0" w:line="360" w:lineRule="auto"/>
        <w:contextualSpacing/>
        <w:jc w:val="both"/>
        <w:rPr>
          <w:rFonts w:ascii="Palatino Linotype" w:eastAsia="Palatino Linotype" w:hAnsi="Palatino Linotype" w:cs="Palatino Linotype"/>
          <w:sz w:val="24"/>
          <w:szCs w:val="24"/>
          <w:lang w:val="es-ES_tradnl" w:eastAsia="es-MX"/>
        </w:rPr>
      </w:pPr>
      <w:r w:rsidRPr="005E1EA7">
        <w:rPr>
          <w:rFonts w:ascii="Palatino Linotype" w:eastAsia="Palatino Linotype" w:hAnsi="Palatino Linotype" w:cs="Palatino Linotype"/>
          <w:sz w:val="24"/>
          <w:szCs w:val="24"/>
          <w:lang w:val="es-ES_tradnl" w:eastAsia="es-MX"/>
        </w:rPr>
        <w:lastRenderedPageBreak/>
        <w:t xml:space="preserve">De igual manera y siguiendo explorando la página remitida por el </w:t>
      </w:r>
      <w:r w:rsidRPr="005E1EA7">
        <w:rPr>
          <w:rFonts w:ascii="Palatino Linotype" w:eastAsia="Palatino Linotype" w:hAnsi="Palatino Linotype" w:cs="Palatino Linotype"/>
          <w:b/>
          <w:sz w:val="24"/>
          <w:szCs w:val="24"/>
          <w:lang w:val="es-ES_tradnl" w:eastAsia="es-MX"/>
        </w:rPr>
        <w:t>Sujeto Obligado</w:t>
      </w:r>
      <w:r w:rsidRPr="005E1EA7">
        <w:rPr>
          <w:rFonts w:ascii="Palatino Linotype" w:eastAsia="Palatino Linotype" w:hAnsi="Palatino Linotype" w:cs="Palatino Linotype"/>
          <w:sz w:val="24"/>
          <w:szCs w:val="24"/>
          <w:lang w:val="es-ES_tradnl" w:eastAsia="es-MX"/>
        </w:rPr>
        <w:t>, para la obtención de la información solicitada, se insertan las siguientes capturas de pantalla:</w:t>
      </w:r>
    </w:p>
    <w:p w:rsidR="00F07B44" w:rsidRPr="005E1EA7" w:rsidRDefault="00F07B44" w:rsidP="00487828">
      <w:pPr>
        <w:spacing w:after="0" w:line="360" w:lineRule="auto"/>
        <w:contextualSpacing/>
        <w:jc w:val="both"/>
        <w:rPr>
          <w:rFonts w:ascii="Palatino Linotype" w:eastAsia="Palatino Linotype" w:hAnsi="Palatino Linotype" w:cs="Palatino Linotype"/>
          <w:sz w:val="24"/>
          <w:szCs w:val="24"/>
          <w:lang w:val="es-ES_tradnl" w:eastAsia="es-MX"/>
        </w:rPr>
      </w:pPr>
      <w:r w:rsidRPr="005E1EA7">
        <w:rPr>
          <w:rFonts w:ascii="Palatino Linotype" w:eastAsia="Palatino Linotype" w:hAnsi="Palatino Linotype" w:cs="Palatino Linotype"/>
          <w:noProof/>
          <w:sz w:val="24"/>
          <w:szCs w:val="24"/>
          <w:lang w:eastAsia="es-MX"/>
        </w:rPr>
        <w:drawing>
          <wp:inline distT="0" distB="0" distL="0" distR="0">
            <wp:extent cx="5756910" cy="6177915"/>
            <wp:effectExtent l="152400" t="152400" r="358140" b="3562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6177915"/>
                    </a:xfrm>
                    <a:prstGeom prst="rect">
                      <a:avLst/>
                    </a:prstGeom>
                    <a:ln>
                      <a:noFill/>
                    </a:ln>
                    <a:effectLst>
                      <a:outerShdw blurRad="292100" dist="139700" dir="2700000" algn="tl" rotWithShape="0">
                        <a:srgbClr val="333333">
                          <a:alpha val="65000"/>
                        </a:srgbClr>
                      </a:outerShdw>
                    </a:effectLst>
                  </pic:spPr>
                </pic:pic>
              </a:graphicData>
            </a:graphic>
          </wp:inline>
        </w:drawing>
      </w:r>
    </w:p>
    <w:p w:rsidR="00F07B44" w:rsidRPr="005E1EA7" w:rsidRDefault="00F07B44" w:rsidP="00C24066">
      <w:pPr>
        <w:spacing w:after="0" w:line="360" w:lineRule="auto"/>
        <w:jc w:val="both"/>
        <w:rPr>
          <w:rFonts w:ascii="Palatino Linotype" w:eastAsia="Palatino Linotype" w:hAnsi="Palatino Linotype" w:cs="Palatino Linotype"/>
          <w:sz w:val="24"/>
          <w:szCs w:val="24"/>
          <w:lang w:val="es-ES_tradnl" w:eastAsia="es-MX"/>
        </w:rPr>
      </w:pPr>
      <w:r w:rsidRPr="005E1EA7">
        <w:rPr>
          <w:rFonts w:ascii="Palatino Linotype" w:eastAsia="Palatino Linotype" w:hAnsi="Palatino Linotype" w:cs="Palatino Linotype"/>
          <w:sz w:val="24"/>
          <w:szCs w:val="24"/>
          <w:lang w:val="es-ES_tradnl" w:eastAsia="es-MX"/>
        </w:rPr>
        <w:lastRenderedPageBreak/>
        <w:t>Por lo anterior y al visualizar los archivos en formato “PDF”, que se encuentran en los diversos apartados, se despliegan diversos formatos, de conformidad con lo siguiente:</w:t>
      </w:r>
    </w:p>
    <w:p w:rsidR="00A719D8" w:rsidRPr="005E1EA7" w:rsidRDefault="00A719D8" w:rsidP="00C24066">
      <w:pPr>
        <w:spacing w:after="0" w:line="360" w:lineRule="auto"/>
        <w:jc w:val="both"/>
        <w:rPr>
          <w:rFonts w:ascii="Palatino Linotype" w:eastAsia="Palatino Linotype" w:hAnsi="Palatino Linotype" w:cs="Palatino Linotype"/>
          <w:sz w:val="24"/>
          <w:szCs w:val="24"/>
          <w:lang w:val="es-ES_tradnl"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3"/>
      </w:tblGrid>
      <w:tr w:rsidR="00F07B44" w:rsidRPr="005E1EA7" w:rsidTr="00A719D8">
        <w:tc>
          <w:tcPr>
            <w:tcW w:w="4531" w:type="dxa"/>
          </w:tcPr>
          <w:bookmarkStart w:id="1" w:name="_GoBack"/>
          <w:p w:rsidR="00F07B44" w:rsidRPr="005E1EA7" w:rsidRDefault="00F07B44" w:rsidP="00C24066">
            <w:pPr>
              <w:spacing w:line="360" w:lineRule="auto"/>
              <w:jc w:val="both"/>
              <w:rPr>
                <w:rFonts w:ascii="Palatino Linotype" w:eastAsia="Palatino Linotype" w:hAnsi="Palatino Linotype" w:cs="Palatino Linotype"/>
                <w:sz w:val="2"/>
                <w:szCs w:val="24"/>
                <w:lang w:val="es-ES_tradnl" w:eastAsia="es-MX"/>
              </w:rPr>
            </w:pPr>
            <w:r w:rsidRPr="005E1EA7">
              <w:object w:dxaOrig="9765" w:dyaOrig="12780">
                <v:shape id="_x0000_i1026" type="#_x0000_t75" style="width:3in;height:379.5pt" o:ole="">
                  <v:imagedata r:id="rId12" o:title=""/>
                </v:shape>
                <o:OLEObject Type="Embed" ProgID="PBrush" ShapeID="_x0000_i1026" DrawAspect="Content" ObjectID="_1723820678" r:id="rId13"/>
              </w:object>
            </w:r>
            <w:bookmarkEnd w:id="1"/>
          </w:p>
        </w:tc>
        <w:tc>
          <w:tcPr>
            <w:tcW w:w="4531" w:type="dxa"/>
          </w:tcPr>
          <w:p w:rsidR="00F07B44" w:rsidRPr="005E1EA7" w:rsidRDefault="00F07B44" w:rsidP="00C24066">
            <w:pPr>
              <w:spacing w:line="360" w:lineRule="auto"/>
              <w:jc w:val="both"/>
              <w:rPr>
                <w:rFonts w:ascii="Palatino Linotype" w:eastAsia="Palatino Linotype" w:hAnsi="Palatino Linotype" w:cs="Palatino Linotype"/>
                <w:sz w:val="24"/>
                <w:szCs w:val="24"/>
                <w:lang w:val="es-ES_tradnl" w:eastAsia="es-MX"/>
              </w:rPr>
            </w:pPr>
            <w:r w:rsidRPr="005E1EA7">
              <w:object w:dxaOrig="10110" w:dyaOrig="12570">
                <v:shape id="_x0000_i1027" type="#_x0000_t75" style="width:3in;height:345.75pt" o:ole="">
                  <v:imagedata r:id="rId14" o:title=""/>
                </v:shape>
                <o:OLEObject Type="Embed" ProgID="PBrush" ShapeID="_x0000_i1027" DrawAspect="Content" ObjectID="_1723820679" r:id="rId15"/>
              </w:object>
            </w:r>
          </w:p>
        </w:tc>
      </w:tr>
    </w:tbl>
    <w:p w:rsidR="00C80BEC" w:rsidRPr="005E1EA7" w:rsidRDefault="00F07B44" w:rsidP="00C24066">
      <w:pPr>
        <w:spacing w:after="0" w:line="360" w:lineRule="auto"/>
        <w:jc w:val="both"/>
        <w:rPr>
          <w:rFonts w:ascii="Palatino Linotype" w:eastAsia="Palatino Linotype" w:hAnsi="Palatino Linotype" w:cs="Palatino Linotype"/>
          <w:sz w:val="24"/>
          <w:szCs w:val="24"/>
          <w:lang w:val="es-ES_tradnl" w:eastAsia="es-MX"/>
        </w:rPr>
      </w:pPr>
      <w:r w:rsidRPr="005E1EA7">
        <w:rPr>
          <w:rFonts w:ascii="Palatino Linotype" w:eastAsia="Palatino Linotype" w:hAnsi="Palatino Linotype" w:cs="Palatino Linotype"/>
          <w:sz w:val="24"/>
          <w:szCs w:val="24"/>
          <w:lang w:val="es-ES_tradnl" w:eastAsia="es-MX"/>
        </w:rPr>
        <w:t xml:space="preserve"> </w:t>
      </w:r>
    </w:p>
    <w:p w:rsidR="00A719D8" w:rsidRPr="005E1EA7" w:rsidRDefault="00A719D8" w:rsidP="00C24066">
      <w:pPr>
        <w:spacing w:after="0" w:line="360" w:lineRule="auto"/>
        <w:jc w:val="both"/>
        <w:rPr>
          <w:rFonts w:ascii="Palatino Linotype" w:hAnsi="Palatino Linotype" w:cs="Arial"/>
          <w:color w:val="000000" w:themeColor="text1"/>
          <w:sz w:val="24"/>
        </w:rPr>
      </w:pPr>
      <w:r w:rsidRPr="005E1EA7">
        <w:rPr>
          <w:rFonts w:ascii="Palatino Linotype" w:hAnsi="Palatino Linotype" w:cs="Arial"/>
          <w:color w:val="000000" w:themeColor="text1"/>
          <w:sz w:val="24"/>
        </w:rPr>
        <w:t xml:space="preserve">De la imagen insertada anteriormente, se puede observar que contiene información sobre la información concerniente al </w:t>
      </w:r>
      <w:r w:rsidRPr="005E1EA7">
        <w:rPr>
          <w:rFonts w:ascii="Palatino Linotype" w:hAnsi="Palatino Linotype" w:cs="Arial"/>
          <w:b/>
          <w:i/>
          <w:color w:val="000000" w:themeColor="text1"/>
          <w:sz w:val="24"/>
          <w:u w:val="single"/>
        </w:rPr>
        <w:t>registro de trámites y servicios y las hojas que contienen la descripción de cada uno de los trámites y servicios</w:t>
      </w:r>
      <w:r w:rsidRPr="005E1EA7">
        <w:rPr>
          <w:rFonts w:ascii="Palatino Linotype" w:hAnsi="Palatino Linotype" w:cs="Arial"/>
          <w:color w:val="000000" w:themeColor="text1"/>
          <w:sz w:val="24"/>
        </w:rPr>
        <w:t>. Por lo que quedaría colmado el punto referente al punto 2), de la solicitud de información.</w:t>
      </w:r>
    </w:p>
    <w:p w:rsidR="00A719D8" w:rsidRPr="005E1EA7" w:rsidRDefault="00A719D8" w:rsidP="00C24066">
      <w:pPr>
        <w:spacing w:after="0" w:line="360" w:lineRule="auto"/>
        <w:jc w:val="both"/>
        <w:rPr>
          <w:rFonts w:ascii="Palatino Linotype" w:hAnsi="Palatino Linotype" w:cs="Arial"/>
          <w:color w:val="000000" w:themeColor="text1"/>
          <w:sz w:val="24"/>
        </w:rPr>
      </w:pPr>
    </w:p>
    <w:p w:rsidR="006156D0" w:rsidRPr="005E1EA7" w:rsidRDefault="00A719D8" w:rsidP="00A719D8">
      <w:pPr>
        <w:spacing w:after="0" w:line="360" w:lineRule="auto"/>
        <w:jc w:val="both"/>
        <w:rPr>
          <w:rFonts w:ascii="Palatino Linotype" w:eastAsia="Palatino Linotype" w:hAnsi="Palatino Linotype" w:cs="Palatino Linotype"/>
          <w:sz w:val="24"/>
          <w:szCs w:val="24"/>
          <w:lang w:val="es-ES_tradnl" w:eastAsia="es-MX"/>
        </w:rPr>
      </w:pPr>
      <w:r w:rsidRPr="005E1EA7">
        <w:rPr>
          <w:rFonts w:ascii="Palatino Linotype" w:hAnsi="Palatino Linotype" w:cs="Arial"/>
          <w:color w:val="000000" w:themeColor="text1"/>
          <w:sz w:val="24"/>
        </w:rPr>
        <w:lastRenderedPageBreak/>
        <w:t xml:space="preserve">No obstante, en atención al </w:t>
      </w:r>
      <w:r w:rsidRPr="005E1EA7">
        <w:rPr>
          <w:rFonts w:ascii="Palatino Linotype" w:eastAsia="Palatino Linotype" w:hAnsi="Palatino Linotype" w:cs="Palatino Linotype"/>
          <w:b/>
          <w:sz w:val="24"/>
          <w:szCs w:val="24"/>
          <w:lang w:val="es-ES_tradnl" w:eastAsia="es-MX"/>
        </w:rPr>
        <w:t>Acta de aprobación del Catálogo de Trámites y Servicios</w:t>
      </w:r>
      <w:r w:rsidRPr="005E1EA7">
        <w:rPr>
          <w:rFonts w:ascii="Palatino Linotype" w:eastAsia="Palatino Linotype" w:hAnsi="Palatino Linotype" w:cs="Palatino Linotype"/>
          <w:sz w:val="24"/>
          <w:szCs w:val="24"/>
          <w:lang w:val="es-ES_tradnl" w:eastAsia="es-MX"/>
        </w:rPr>
        <w:t xml:space="preserve">, el </w:t>
      </w:r>
      <w:r w:rsidRPr="005E1EA7">
        <w:rPr>
          <w:rFonts w:ascii="Palatino Linotype" w:eastAsia="Palatino Linotype" w:hAnsi="Palatino Linotype" w:cs="Palatino Linotype"/>
          <w:b/>
          <w:sz w:val="24"/>
          <w:szCs w:val="24"/>
          <w:lang w:val="es-ES_tradnl" w:eastAsia="es-MX"/>
        </w:rPr>
        <w:t>Sujeto Obligado</w:t>
      </w:r>
      <w:r w:rsidRPr="005E1EA7">
        <w:rPr>
          <w:rFonts w:ascii="Palatino Linotype" w:eastAsia="Palatino Linotype" w:hAnsi="Palatino Linotype" w:cs="Palatino Linotype"/>
          <w:sz w:val="24"/>
          <w:szCs w:val="24"/>
          <w:lang w:val="es-ES_tradnl" w:eastAsia="es-MX"/>
        </w:rPr>
        <w:t xml:space="preserve"> no se pronunció al respecto; por lo que, es</w:t>
      </w:r>
      <w:r w:rsidR="005E1EA7">
        <w:rPr>
          <w:rFonts w:ascii="Palatino Linotype" w:eastAsia="Palatino Linotype" w:hAnsi="Palatino Linotype" w:cs="Palatino Linotype"/>
          <w:sz w:val="24"/>
          <w:szCs w:val="24"/>
          <w:lang w:val="es-ES_tradnl" w:eastAsia="es-MX"/>
        </w:rPr>
        <w:t xml:space="preserve"> importante señalar que la Ley p</w:t>
      </w:r>
      <w:r w:rsidRPr="005E1EA7">
        <w:rPr>
          <w:rFonts w:ascii="Palatino Linotype" w:eastAsia="Palatino Linotype" w:hAnsi="Palatino Linotype" w:cs="Palatino Linotype"/>
          <w:sz w:val="24"/>
          <w:szCs w:val="24"/>
          <w:lang w:val="es-ES_tradnl" w:eastAsia="es-MX"/>
        </w:rPr>
        <w:t xml:space="preserve">ara la Mejora Regulatoria del Estado de México y sus Municipios, establece que, </w:t>
      </w:r>
      <w:r w:rsidR="006156D0" w:rsidRPr="005E1EA7">
        <w:rPr>
          <w:rFonts w:ascii="Palatino Linotype" w:eastAsia="Palatino Linotype" w:hAnsi="Palatino Linotype" w:cs="Palatino Linotype"/>
          <w:sz w:val="24"/>
          <w:szCs w:val="24"/>
          <w:lang w:val="es-ES_tradnl" w:eastAsia="es-MX"/>
        </w:rPr>
        <w:t>l</w:t>
      </w:r>
      <w:r w:rsidRPr="005E1EA7">
        <w:rPr>
          <w:rFonts w:ascii="Palatino Linotype" w:eastAsia="Palatino Linotype" w:hAnsi="Palatino Linotype" w:cs="Palatino Linotype"/>
          <w:sz w:val="24"/>
          <w:szCs w:val="24"/>
          <w:lang w:val="es-ES_tradnl" w:eastAsia="es-MX"/>
        </w:rPr>
        <w:t>os Sujetos Obligados deberán inscribir o modificar la informaci</w:t>
      </w:r>
      <w:r w:rsidR="006156D0" w:rsidRPr="005E1EA7">
        <w:rPr>
          <w:rFonts w:ascii="Palatino Linotype" w:eastAsia="Palatino Linotype" w:hAnsi="Palatino Linotype" w:cs="Palatino Linotype"/>
          <w:sz w:val="24"/>
          <w:szCs w:val="24"/>
          <w:lang w:val="es-ES_tradnl" w:eastAsia="es-MX"/>
        </w:rPr>
        <w:t xml:space="preserve">ón en el Catálogo dentro de los </w:t>
      </w:r>
      <w:r w:rsidRPr="005E1EA7">
        <w:rPr>
          <w:rFonts w:ascii="Palatino Linotype" w:eastAsia="Palatino Linotype" w:hAnsi="Palatino Linotype" w:cs="Palatino Linotype"/>
          <w:sz w:val="24"/>
          <w:szCs w:val="24"/>
          <w:lang w:val="es-ES_tradnl" w:eastAsia="es-MX"/>
        </w:rPr>
        <w:t xml:space="preserve">diez días siguientes a que se publique en el Periódico Oficial </w:t>
      </w:r>
      <w:r w:rsidRPr="005E1EA7">
        <w:rPr>
          <w:rFonts w:ascii="Palatino Linotype" w:eastAsia="Palatino Linotype" w:hAnsi="Palatino Linotype" w:cs="Palatino Linotype"/>
          <w:i/>
          <w:sz w:val="24"/>
          <w:szCs w:val="24"/>
          <w:lang w:val="es-ES_tradnl" w:eastAsia="es-MX"/>
        </w:rPr>
        <w:t>"</w:t>
      </w:r>
      <w:r w:rsidR="006156D0" w:rsidRPr="005E1EA7">
        <w:rPr>
          <w:rFonts w:ascii="Palatino Linotype" w:eastAsia="Palatino Linotype" w:hAnsi="Palatino Linotype" w:cs="Palatino Linotype"/>
          <w:i/>
          <w:sz w:val="24"/>
          <w:szCs w:val="24"/>
          <w:lang w:val="es-ES_tradnl" w:eastAsia="es-MX"/>
        </w:rPr>
        <w:t>Gaceta del Gobierno"</w:t>
      </w:r>
      <w:r w:rsidR="006156D0" w:rsidRPr="005E1EA7">
        <w:rPr>
          <w:rFonts w:ascii="Palatino Linotype" w:eastAsia="Palatino Linotype" w:hAnsi="Palatino Linotype" w:cs="Palatino Linotype"/>
          <w:sz w:val="24"/>
          <w:szCs w:val="24"/>
          <w:lang w:val="es-ES_tradnl" w:eastAsia="es-MX"/>
        </w:rPr>
        <w:t xml:space="preserve"> del Estado </w:t>
      </w:r>
      <w:r w:rsidRPr="005E1EA7">
        <w:rPr>
          <w:rFonts w:ascii="Palatino Linotype" w:eastAsia="Palatino Linotype" w:hAnsi="Palatino Linotype" w:cs="Palatino Linotype"/>
          <w:sz w:val="24"/>
          <w:szCs w:val="24"/>
          <w:lang w:val="es-ES_tradnl" w:eastAsia="es-MX"/>
        </w:rPr>
        <w:t>de México o Gaceta Municipal que la fundamente o, en su caso,</w:t>
      </w:r>
      <w:r w:rsidR="006156D0" w:rsidRPr="005E1EA7">
        <w:rPr>
          <w:rFonts w:ascii="Palatino Linotype" w:eastAsia="Palatino Linotype" w:hAnsi="Palatino Linotype" w:cs="Palatino Linotype"/>
          <w:sz w:val="24"/>
          <w:szCs w:val="24"/>
          <w:lang w:val="es-ES_tradnl" w:eastAsia="es-MX"/>
        </w:rPr>
        <w:t xml:space="preserve"> se identifique la necesidad de </w:t>
      </w:r>
      <w:r w:rsidRPr="005E1EA7">
        <w:rPr>
          <w:rFonts w:ascii="Palatino Linotype" w:eastAsia="Palatino Linotype" w:hAnsi="Palatino Linotype" w:cs="Palatino Linotype"/>
          <w:sz w:val="24"/>
          <w:szCs w:val="24"/>
          <w:lang w:val="es-ES_tradnl" w:eastAsia="es-MX"/>
        </w:rPr>
        <w:t xml:space="preserve">que se actualice la información de los elementos a que se refiere </w:t>
      </w:r>
      <w:r w:rsidR="006156D0" w:rsidRPr="005E1EA7">
        <w:rPr>
          <w:rFonts w:ascii="Palatino Linotype" w:eastAsia="Palatino Linotype" w:hAnsi="Palatino Linotype" w:cs="Palatino Linotype"/>
          <w:sz w:val="24"/>
          <w:szCs w:val="24"/>
          <w:lang w:val="es-ES_tradnl" w:eastAsia="es-MX"/>
        </w:rPr>
        <w:t xml:space="preserve">a los artículos 54 y 55, de la </w:t>
      </w:r>
      <w:r w:rsidRPr="005E1EA7">
        <w:rPr>
          <w:rFonts w:ascii="Palatino Linotype" w:eastAsia="Palatino Linotype" w:hAnsi="Palatino Linotype" w:cs="Palatino Linotype"/>
          <w:sz w:val="24"/>
          <w:szCs w:val="24"/>
          <w:lang w:val="es-ES_tradnl" w:eastAsia="es-MX"/>
        </w:rPr>
        <w:t>Ley</w:t>
      </w:r>
      <w:r w:rsidR="006156D0" w:rsidRPr="005E1EA7">
        <w:rPr>
          <w:rFonts w:ascii="Palatino Linotype" w:eastAsia="Palatino Linotype" w:hAnsi="Palatino Linotype" w:cs="Palatino Linotype"/>
          <w:sz w:val="24"/>
          <w:szCs w:val="24"/>
          <w:lang w:val="es-ES_tradnl" w:eastAsia="es-MX"/>
        </w:rPr>
        <w:t>, de conformidad con lo siguiente:</w:t>
      </w:r>
      <w:r w:rsidRPr="005E1EA7">
        <w:rPr>
          <w:rFonts w:ascii="Palatino Linotype" w:eastAsia="Palatino Linotype" w:hAnsi="Palatino Linotype" w:cs="Palatino Linotype"/>
          <w:sz w:val="24"/>
          <w:szCs w:val="24"/>
          <w:lang w:val="es-ES_tradnl" w:eastAsia="es-MX"/>
        </w:rPr>
        <w:cr/>
      </w:r>
    </w:p>
    <w:p w:rsidR="006156D0" w:rsidRPr="005E1EA7" w:rsidRDefault="006156D0" w:rsidP="006156D0">
      <w:pPr>
        <w:spacing w:after="0"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i/>
          <w:lang w:eastAsia="es-MX"/>
        </w:rPr>
        <w:t>“</w:t>
      </w:r>
      <w:r w:rsidRPr="005E1EA7">
        <w:rPr>
          <w:rFonts w:ascii="Palatino Linotype" w:eastAsia="Palatino Linotype" w:hAnsi="Palatino Linotype" w:cs="Palatino Linotype"/>
          <w:b/>
          <w:i/>
          <w:lang w:eastAsia="es-MX"/>
        </w:rPr>
        <w:t>Artículo 54.-</w:t>
      </w:r>
      <w:r w:rsidRPr="005E1EA7">
        <w:rPr>
          <w:rFonts w:ascii="Palatino Linotype" w:eastAsia="Palatino Linotype" w:hAnsi="Palatino Linotype" w:cs="Palatino Linotype"/>
          <w:i/>
          <w:lang w:eastAsia="es-MX"/>
        </w:rPr>
        <w:t xml:space="preserve"> Se crea el Registro Estatal de Trámites y Servicios como una plataforma de acceso público en el que estará inscrito el catálogo de trámites, servicios, requisitos, plazos y cargas tributarias de las dependencias estatales. Para su inscripción en el Registro Estatal, el catálogo a que se refiere el párrafo anterior deberá contener la siguiente información relativa a cada trámite o servicio: </w:t>
      </w:r>
    </w:p>
    <w:p w:rsidR="006156D0" w:rsidRPr="005E1EA7" w:rsidRDefault="006156D0" w:rsidP="006156D0">
      <w:pPr>
        <w:spacing w:after="0" w:line="240" w:lineRule="auto"/>
        <w:ind w:left="567" w:right="567"/>
        <w:jc w:val="both"/>
        <w:rPr>
          <w:rFonts w:ascii="Palatino Linotype" w:eastAsia="Palatino Linotype" w:hAnsi="Palatino Linotype" w:cs="Palatino Linotype"/>
          <w:i/>
          <w:lang w:eastAsia="es-MX"/>
        </w:rPr>
      </w:pP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w:t>
      </w:r>
      <w:r w:rsidRPr="005E1EA7">
        <w:rPr>
          <w:rFonts w:ascii="Palatino Linotype" w:eastAsia="Palatino Linotype" w:hAnsi="Palatino Linotype" w:cs="Palatino Linotype"/>
          <w:i/>
          <w:lang w:eastAsia="es-MX"/>
        </w:rPr>
        <w:t xml:space="preserve"> Nombre y descripción del trámite o servicio;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II.</w:t>
      </w:r>
      <w:r w:rsidRPr="005E1EA7">
        <w:rPr>
          <w:rFonts w:ascii="Palatino Linotype" w:eastAsia="Palatino Linotype" w:hAnsi="Palatino Linotype" w:cs="Palatino Linotype"/>
          <w:i/>
          <w:lang w:eastAsia="es-MX"/>
        </w:rPr>
        <w:t xml:space="preserve"> Fundamento jurídico;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i/>
          <w:lang w:eastAsia="es-MX"/>
        </w:rPr>
        <w:t xml:space="preserve">III. Descripción con lenguaje claro, sencillo y conciso de los casos en que debe o puede realizarse el trámite o servicio, y los plazos que debe llevar a cabo el particular para su realización;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IV.</w:t>
      </w:r>
      <w:r w:rsidRPr="005E1EA7">
        <w:rPr>
          <w:rFonts w:ascii="Palatino Linotype" w:eastAsia="Palatino Linotype" w:hAnsi="Palatino Linotype" w:cs="Palatino Linotype"/>
          <w:i/>
          <w:lang w:eastAsia="es-MX"/>
        </w:rPr>
        <w:t xml:space="preserve"> Casos en los que el trámite debe realizarse;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V.</w:t>
      </w:r>
      <w:r w:rsidRPr="005E1EA7">
        <w:rPr>
          <w:rFonts w:ascii="Palatino Linotype" w:eastAsia="Palatino Linotype" w:hAnsi="Palatino Linotype" w:cs="Palatino Linotype"/>
          <w:i/>
          <w:lang w:eastAsia="es-MX"/>
        </w:rPr>
        <w:t xml:space="preserve"> Si el trámite o solicitud de servicio debe realizarse mediante escrito libre o con un formato tipo. En este caso, el formato deberá estar disponible en la plataforma correspondiente;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VI.</w:t>
      </w:r>
      <w:r w:rsidRPr="005E1EA7">
        <w:rPr>
          <w:rFonts w:ascii="Palatino Linotype" w:eastAsia="Palatino Linotype" w:hAnsi="Palatino Linotype" w:cs="Palatino Linotype"/>
          <w:i/>
          <w:lang w:eastAsia="es-MX"/>
        </w:rPr>
        <w:t xml:space="preserve"> Enumerar y detallar los requisitos, en caso que existan requisitos que necesiten alguna firma, validación, certificación, autorización o visto bueno de un tercero, se debe señalar la persona o empresa que lo emita. En caso de que el Trámite o Servicio que se esté inscribiendo incluya como requisitos la realización de Trámites o Servicios adicionales, deberá de identificar plenamente los mismos, señalando además el Sujeto Obligado ante quién se realiza;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VII.</w:t>
      </w:r>
      <w:r w:rsidRPr="005E1EA7">
        <w:rPr>
          <w:rFonts w:ascii="Palatino Linotype" w:eastAsia="Palatino Linotype" w:hAnsi="Palatino Linotype" w:cs="Palatino Linotype"/>
          <w:i/>
          <w:lang w:eastAsia="es-MX"/>
        </w:rPr>
        <w:t xml:space="preserve"> En caso de requerir inspección o verificación, señalar el objetivo de la misma;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VIII.</w:t>
      </w:r>
      <w:r w:rsidRPr="005E1EA7">
        <w:rPr>
          <w:rFonts w:ascii="Palatino Linotype" w:eastAsia="Palatino Linotype" w:hAnsi="Palatino Linotype" w:cs="Palatino Linotype"/>
          <w:i/>
          <w:lang w:eastAsia="es-MX"/>
        </w:rPr>
        <w:t xml:space="preserve"> Datos que deben asentarse y documentos que deben adjuntarse al trámite;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lastRenderedPageBreak/>
        <w:t>IX.</w:t>
      </w:r>
      <w:r w:rsidRPr="005E1EA7">
        <w:rPr>
          <w:rFonts w:ascii="Palatino Linotype" w:eastAsia="Palatino Linotype" w:hAnsi="Palatino Linotype" w:cs="Palatino Linotype"/>
          <w:i/>
          <w:lang w:eastAsia="es-MX"/>
        </w:rPr>
        <w:t xml:space="preserve"> Plazo máximo de respuesta;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X.</w:t>
      </w:r>
      <w:r w:rsidRPr="005E1EA7">
        <w:rPr>
          <w:rFonts w:ascii="Palatino Linotype" w:eastAsia="Palatino Linotype" w:hAnsi="Palatino Linotype" w:cs="Palatino Linotype"/>
          <w:i/>
          <w:lang w:eastAsia="es-MX"/>
        </w:rPr>
        <w:t xml:space="preserve"> Monto y fundamento de los derechos o aprovechamientos aplicables, en su caso, o la forma en que deberá determinarse el monto a pagar, así como el lugar y la forma en que se deben cubrir, y otras alternativas para hacerlo si las hay;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XI.</w:t>
      </w:r>
      <w:r w:rsidRPr="005E1EA7">
        <w:rPr>
          <w:rFonts w:ascii="Palatino Linotype" w:eastAsia="Palatino Linotype" w:hAnsi="Palatino Linotype" w:cs="Palatino Linotype"/>
          <w:i/>
          <w:lang w:eastAsia="es-MX"/>
        </w:rPr>
        <w:t xml:space="preserve"> Vigencia de las autorizaciones, permisos, licencias, dictámenes, cédulas y otras resoluciones que emitan las dependencias;</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XII.</w:t>
      </w:r>
      <w:r w:rsidRPr="005E1EA7">
        <w:rPr>
          <w:rFonts w:ascii="Palatino Linotype" w:eastAsia="Palatino Linotype" w:hAnsi="Palatino Linotype" w:cs="Palatino Linotype"/>
          <w:i/>
          <w:lang w:eastAsia="es-MX"/>
        </w:rPr>
        <w:t xml:space="preserve"> Unidades administrativas ante las que debe realizarse el trámite o solicitarse el servicio;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XIII.</w:t>
      </w:r>
      <w:r w:rsidRPr="005E1EA7">
        <w:rPr>
          <w:rFonts w:ascii="Palatino Linotype" w:eastAsia="Palatino Linotype" w:hAnsi="Palatino Linotype" w:cs="Palatino Linotype"/>
          <w:i/>
          <w:lang w:eastAsia="es-MX"/>
        </w:rPr>
        <w:t xml:space="preserve"> Horarios de atención al público;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XIV.</w:t>
      </w:r>
      <w:r w:rsidRPr="005E1EA7">
        <w:rPr>
          <w:rFonts w:ascii="Palatino Linotype" w:eastAsia="Palatino Linotype" w:hAnsi="Palatino Linotype" w:cs="Palatino Linotype"/>
          <w:i/>
          <w:lang w:eastAsia="es-MX"/>
        </w:rPr>
        <w:t xml:space="preserve"> Números de teléfono y medios electrónicos de comunicación, así como domicilio y demás datos relativos a cualquier otro medio que permita el envío de consultas, documentos y quejas;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XV.</w:t>
      </w:r>
      <w:r w:rsidRPr="005E1EA7">
        <w:rPr>
          <w:rFonts w:ascii="Palatino Linotype" w:eastAsia="Palatino Linotype" w:hAnsi="Palatino Linotype" w:cs="Palatino Linotype"/>
          <w:i/>
          <w:lang w:eastAsia="es-MX"/>
        </w:rPr>
        <w:t xml:space="preserve"> Criterios a los que debe sujetarse la dependencia respectiva para la resolución del trámite o prestación del servicio; </w:t>
      </w:r>
    </w:p>
    <w:p w:rsidR="006156D0" w:rsidRPr="005E1EA7" w:rsidRDefault="006156D0" w:rsidP="006156D0">
      <w:pPr>
        <w:spacing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XVI.</w:t>
      </w:r>
      <w:r w:rsidRPr="005E1EA7">
        <w:rPr>
          <w:rFonts w:ascii="Palatino Linotype" w:eastAsia="Palatino Linotype" w:hAnsi="Palatino Linotype" w:cs="Palatino Linotype"/>
          <w:i/>
          <w:lang w:eastAsia="es-MX"/>
        </w:rPr>
        <w:t xml:space="preserve"> Titular de la dependencia, domicilio, teléfono, fax y correo electrónico, y otros datos que sirvan al particular para ponerse en contacto con ésta; y</w:t>
      </w:r>
    </w:p>
    <w:p w:rsidR="006156D0" w:rsidRPr="005E1EA7" w:rsidRDefault="006156D0" w:rsidP="006156D0">
      <w:pPr>
        <w:spacing w:line="240" w:lineRule="auto"/>
        <w:ind w:left="567" w:right="567"/>
        <w:jc w:val="both"/>
        <w:rPr>
          <w:rFonts w:ascii="Palatino Linotype" w:hAnsi="Palatino Linotype"/>
          <w:i/>
        </w:rPr>
      </w:pPr>
      <w:r w:rsidRPr="005E1EA7">
        <w:rPr>
          <w:rFonts w:ascii="Palatino Linotype" w:hAnsi="Palatino Linotype"/>
          <w:b/>
          <w:i/>
        </w:rPr>
        <w:t>XVII.</w:t>
      </w:r>
      <w:r w:rsidRPr="005E1EA7">
        <w:rPr>
          <w:rFonts w:ascii="Palatino Linotype" w:hAnsi="Palatino Linotype"/>
          <w:i/>
        </w:rPr>
        <w:t xml:space="preserve"> La demás información que la dependencia considere de utilidad para el particular. </w:t>
      </w:r>
    </w:p>
    <w:p w:rsidR="006156D0" w:rsidRPr="005E1EA7" w:rsidRDefault="006156D0" w:rsidP="006156D0">
      <w:pPr>
        <w:spacing w:after="0" w:line="240" w:lineRule="auto"/>
        <w:ind w:left="567" w:right="567"/>
        <w:jc w:val="both"/>
        <w:rPr>
          <w:rFonts w:ascii="Palatino Linotype" w:hAnsi="Palatino Linotype"/>
          <w:i/>
        </w:rPr>
      </w:pPr>
    </w:p>
    <w:p w:rsidR="006156D0" w:rsidRPr="005E1EA7" w:rsidRDefault="006156D0" w:rsidP="006156D0">
      <w:pPr>
        <w:spacing w:after="0" w:line="240" w:lineRule="auto"/>
        <w:ind w:left="567" w:right="567"/>
        <w:jc w:val="both"/>
        <w:rPr>
          <w:rFonts w:ascii="Palatino Linotype" w:eastAsia="Palatino Linotype" w:hAnsi="Palatino Linotype" w:cs="Palatino Linotype"/>
          <w:i/>
          <w:lang w:val="es-ES_tradnl" w:eastAsia="es-MX"/>
        </w:rPr>
      </w:pPr>
      <w:r w:rsidRPr="005E1EA7">
        <w:rPr>
          <w:rFonts w:ascii="Palatino Linotype" w:hAnsi="Palatino Linotype"/>
          <w:i/>
        </w:rPr>
        <w:t>Para que puedan ser aplicables los trámites y servicios es indispensable que éstos contengan toda la información prevista en el presente artículo y se encuentran debidamente inscritos en el Catálogo.</w:t>
      </w:r>
    </w:p>
    <w:p w:rsidR="006156D0" w:rsidRPr="005E1EA7" w:rsidRDefault="006156D0" w:rsidP="006156D0">
      <w:pPr>
        <w:spacing w:after="0" w:line="240" w:lineRule="auto"/>
        <w:ind w:right="567"/>
        <w:jc w:val="both"/>
        <w:rPr>
          <w:rFonts w:ascii="Palatino Linotype" w:eastAsia="Palatino Linotype" w:hAnsi="Palatino Linotype" w:cs="Palatino Linotype"/>
          <w:b/>
          <w:i/>
          <w:szCs w:val="24"/>
          <w:lang w:eastAsia="es-MX"/>
        </w:rPr>
      </w:pPr>
    </w:p>
    <w:p w:rsidR="006156D0" w:rsidRPr="005E1EA7" w:rsidRDefault="006156D0" w:rsidP="006156D0">
      <w:pPr>
        <w:spacing w:after="0" w:line="240" w:lineRule="auto"/>
        <w:ind w:left="567" w:right="567"/>
        <w:jc w:val="both"/>
        <w:rPr>
          <w:rFonts w:ascii="Palatino Linotype" w:eastAsia="Palatino Linotype" w:hAnsi="Palatino Linotype" w:cs="Palatino Linotype"/>
          <w:i/>
          <w:szCs w:val="24"/>
          <w:lang w:eastAsia="es-MX"/>
        </w:rPr>
      </w:pPr>
      <w:r w:rsidRPr="005E1EA7">
        <w:rPr>
          <w:rFonts w:ascii="Palatino Linotype" w:eastAsia="Palatino Linotype" w:hAnsi="Palatino Linotype" w:cs="Palatino Linotype"/>
          <w:b/>
          <w:i/>
          <w:szCs w:val="24"/>
          <w:lang w:eastAsia="es-MX"/>
        </w:rPr>
        <w:t>Artículo 55.-</w:t>
      </w:r>
      <w:r w:rsidRPr="005E1EA7">
        <w:rPr>
          <w:rFonts w:ascii="Palatino Linotype" w:eastAsia="Palatino Linotype" w:hAnsi="Palatino Linotype" w:cs="Palatino Linotype"/>
          <w:i/>
          <w:szCs w:val="24"/>
          <w:lang w:eastAsia="es-MX"/>
        </w:rPr>
        <w:t xml:space="preserve"> Los Sujetos Obligados deberán inscribir en el Catálogo la información a que se refiere el artículo anterior y la Autoridad de Mejora Regulatoria, dentro de los cinco días siguientes, deberá efectuar la publicación sin cambio alguno, siempre que la disposición que dé fundamento a la actualización de la información contenida en el Catálogo se encuentre vigente. En caso contrario, la Autoridad de Mejora Regulatoria no podrá efectuar la publicación correspondiente sino hasta la entrada en vigor de la disposición que fundamente la modificación del Catálogo. </w:t>
      </w:r>
    </w:p>
    <w:p w:rsidR="006156D0" w:rsidRPr="005E1EA7" w:rsidRDefault="006156D0" w:rsidP="006156D0">
      <w:pPr>
        <w:spacing w:after="0" w:line="240" w:lineRule="auto"/>
        <w:ind w:left="567" w:right="567"/>
        <w:jc w:val="both"/>
        <w:rPr>
          <w:rFonts w:ascii="Palatino Linotype" w:eastAsia="Palatino Linotype" w:hAnsi="Palatino Linotype" w:cs="Palatino Linotype"/>
          <w:i/>
          <w:szCs w:val="24"/>
          <w:lang w:eastAsia="es-MX"/>
        </w:rPr>
      </w:pPr>
    </w:p>
    <w:p w:rsidR="006156D0" w:rsidRPr="005E1EA7" w:rsidRDefault="006156D0" w:rsidP="006156D0">
      <w:pPr>
        <w:spacing w:after="0" w:line="240" w:lineRule="auto"/>
        <w:ind w:left="567" w:right="567"/>
        <w:jc w:val="both"/>
        <w:rPr>
          <w:rFonts w:ascii="Palatino Linotype" w:eastAsia="Palatino Linotype" w:hAnsi="Palatino Linotype" w:cs="Palatino Linotype"/>
          <w:i/>
          <w:szCs w:val="24"/>
          <w:lang w:eastAsia="es-MX"/>
        </w:rPr>
      </w:pPr>
      <w:r w:rsidRPr="005E1EA7">
        <w:rPr>
          <w:rFonts w:ascii="Palatino Linotype" w:eastAsia="Palatino Linotype" w:hAnsi="Palatino Linotype" w:cs="Palatino Linotype"/>
          <w:b/>
          <w:i/>
          <w:szCs w:val="24"/>
          <w:u w:val="single"/>
          <w:lang w:eastAsia="es-MX"/>
        </w:rPr>
        <w:t>Los Sujetos Obligados deberán inscribir o modificar la información en el Catálogo dentro de los diez días siguientes a que se publique en el Periódico Oficial "Gaceta del Gobierno" del Estado de México o Gaceta Municipal que la fundamente o, en su caso, se identifique la necesidad de que se actualice la información de los elementos a que se refiere el artículo 55 de la presente Ley</w:t>
      </w:r>
      <w:r w:rsidRPr="005E1EA7">
        <w:rPr>
          <w:rFonts w:ascii="Palatino Linotype" w:eastAsia="Palatino Linotype" w:hAnsi="Palatino Linotype" w:cs="Palatino Linotype"/>
          <w:i/>
          <w:szCs w:val="24"/>
          <w:lang w:eastAsia="es-MX"/>
        </w:rPr>
        <w:t xml:space="preserve">. </w:t>
      </w:r>
    </w:p>
    <w:p w:rsidR="006156D0" w:rsidRPr="005E1EA7" w:rsidRDefault="006156D0" w:rsidP="006156D0">
      <w:pPr>
        <w:spacing w:after="0" w:line="240" w:lineRule="auto"/>
        <w:ind w:left="567" w:right="567"/>
        <w:jc w:val="both"/>
        <w:rPr>
          <w:rFonts w:ascii="Palatino Linotype" w:eastAsia="Palatino Linotype" w:hAnsi="Palatino Linotype" w:cs="Palatino Linotype"/>
          <w:i/>
          <w:szCs w:val="24"/>
          <w:lang w:eastAsia="es-MX"/>
        </w:rPr>
      </w:pPr>
    </w:p>
    <w:p w:rsidR="006156D0" w:rsidRPr="005E1EA7" w:rsidRDefault="006156D0" w:rsidP="006156D0">
      <w:pPr>
        <w:spacing w:after="0" w:line="240" w:lineRule="auto"/>
        <w:ind w:left="567" w:right="567"/>
        <w:jc w:val="both"/>
        <w:rPr>
          <w:rFonts w:ascii="Palatino Linotype" w:eastAsia="Palatino Linotype" w:hAnsi="Palatino Linotype" w:cs="Palatino Linotype"/>
          <w:i/>
          <w:szCs w:val="24"/>
          <w:lang w:val="es-ES_tradnl" w:eastAsia="es-MX"/>
        </w:rPr>
      </w:pPr>
      <w:r w:rsidRPr="005E1EA7">
        <w:rPr>
          <w:rFonts w:ascii="Palatino Linotype" w:eastAsia="Palatino Linotype" w:hAnsi="Palatino Linotype" w:cs="Palatino Linotype"/>
          <w:i/>
          <w:szCs w:val="24"/>
          <w:lang w:eastAsia="es-MX"/>
        </w:rPr>
        <w:lastRenderedPageBreak/>
        <w:t>Los Sujetos Obligados que apliquen Trámites y Servicios deberán tener a disposición del público la información que al respecto esté inscrita en el Catálogo.”</w:t>
      </w:r>
    </w:p>
    <w:p w:rsidR="00C80BEC" w:rsidRPr="005E1EA7" w:rsidRDefault="00C80BEC" w:rsidP="00C24066">
      <w:pPr>
        <w:spacing w:after="0" w:line="360" w:lineRule="auto"/>
        <w:jc w:val="both"/>
        <w:rPr>
          <w:rFonts w:ascii="Palatino Linotype" w:eastAsia="Palatino Linotype" w:hAnsi="Palatino Linotype" w:cs="Palatino Linotype"/>
          <w:sz w:val="24"/>
          <w:szCs w:val="24"/>
          <w:lang w:val="es-ES_tradnl" w:eastAsia="es-MX"/>
        </w:rPr>
      </w:pPr>
    </w:p>
    <w:p w:rsidR="008040C7" w:rsidRPr="005E1EA7" w:rsidRDefault="008040C7" w:rsidP="008040C7">
      <w:pPr>
        <w:autoSpaceDE w:val="0"/>
        <w:autoSpaceDN w:val="0"/>
        <w:adjustRightInd w:val="0"/>
        <w:spacing w:line="360" w:lineRule="auto"/>
        <w:jc w:val="both"/>
        <w:rPr>
          <w:rFonts w:ascii="Palatino Linotype" w:hAnsi="Palatino Linotype" w:cs="Arial"/>
          <w:sz w:val="24"/>
        </w:rPr>
      </w:pPr>
      <w:r w:rsidRPr="005E1EA7">
        <w:rPr>
          <w:rFonts w:ascii="Palatino Linotype" w:hAnsi="Palatino Linotype" w:cs="Arial"/>
          <w:sz w:val="24"/>
        </w:rPr>
        <w:t xml:space="preserve">Precisado lo anterior, y de acuerdo a las obligaciones de transparencia comunes que le son atribuibles al </w:t>
      </w:r>
      <w:r w:rsidRPr="005E1EA7">
        <w:rPr>
          <w:rFonts w:ascii="Palatino Linotype" w:hAnsi="Palatino Linotype" w:cs="Arial"/>
          <w:b/>
          <w:sz w:val="24"/>
        </w:rPr>
        <w:t>Sujeto Obligado</w:t>
      </w:r>
      <w:r w:rsidRPr="005E1EA7">
        <w:rPr>
          <w:rFonts w:ascii="Palatino Linotype" w:hAnsi="Palatino Linotype" w:cs="Arial"/>
          <w:sz w:val="24"/>
        </w:rPr>
        <w:t xml:space="preserve"> de conformidad con el artículo 92, fracción L, y 94, fracción II, inciso b), de la Ley de Transparencia y Acceso a la Información Pública del Estado de México y Municipios, éste debe contar con la información de las actas de sesiones ordinarias y extraordinarias, así como las opiniones y recomendaciones de los consejos consultivos; así como las actas de sesiones de cabildo, artículos y fracciones que para mayor referencia se cita a continuación:</w:t>
      </w:r>
    </w:p>
    <w:p w:rsidR="008040C7" w:rsidRPr="005E1EA7" w:rsidRDefault="008040C7" w:rsidP="008040C7">
      <w:pPr>
        <w:spacing w:after="0" w:line="240" w:lineRule="auto"/>
      </w:pP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r w:rsidRPr="005E1EA7">
        <w:rPr>
          <w:rFonts w:ascii="Palatino Linotype" w:hAnsi="Palatino Linotype" w:cs="Bookman Old Style,Bold"/>
          <w:b/>
          <w:bCs/>
          <w:i/>
        </w:rPr>
        <w:t xml:space="preserve">“Artículo 92. </w:t>
      </w:r>
      <w:r w:rsidRPr="005E1EA7">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r w:rsidRPr="005E1EA7">
        <w:rPr>
          <w:rFonts w:ascii="Palatino Linotype" w:hAnsi="Palatino Linotype" w:cs="Bookman Old Style"/>
          <w:i/>
        </w:rPr>
        <w:t>(…)</w:t>
      </w: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r w:rsidRPr="005E1EA7">
        <w:rPr>
          <w:rFonts w:ascii="Palatino Linotype" w:hAnsi="Palatino Linotype" w:cs="Bookman Old Style,Bold"/>
          <w:b/>
          <w:bCs/>
          <w:i/>
        </w:rPr>
        <w:t>L. Las actas de sesiones ordinarias y extraordinarias, así como las opiniones y recomendaciones de los consejos consultivos;</w:t>
      </w:r>
      <w:r w:rsidRPr="005E1EA7">
        <w:rPr>
          <w:rFonts w:ascii="Palatino Linotype" w:hAnsi="Palatino Linotype" w:cs="Bookman Old Style"/>
          <w:i/>
        </w:rPr>
        <w:t xml:space="preserve">” </w:t>
      </w: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r w:rsidRPr="005E1EA7">
        <w:rPr>
          <w:rFonts w:ascii="Palatino Linotype" w:hAnsi="Palatino Linotype" w:cs="Bookman Old Style"/>
          <w:b/>
          <w:i/>
        </w:rPr>
        <w:t>Artículo 94.</w:t>
      </w:r>
      <w:r w:rsidRPr="005E1EA7">
        <w:rPr>
          <w:rFonts w:ascii="Palatino Linotype" w:hAnsi="Palatino Linotype" w:cs="Bookman Old Styl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8040C7" w:rsidRPr="005E1EA7" w:rsidRDefault="008040C7" w:rsidP="008040C7">
      <w:pPr>
        <w:autoSpaceDE w:val="0"/>
        <w:autoSpaceDN w:val="0"/>
        <w:adjustRightInd w:val="0"/>
        <w:spacing w:after="0"/>
        <w:ind w:left="567" w:right="567"/>
        <w:jc w:val="both"/>
        <w:rPr>
          <w:rFonts w:ascii="Palatino Linotype" w:hAnsi="Palatino Linotype" w:cs="Bookman Old Style"/>
          <w:b/>
          <w:i/>
        </w:rPr>
      </w:pPr>
      <w:r w:rsidRPr="005E1EA7">
        <w:rPr>
          <w:rFonts w:ascii="Palatino Linotype" w:hAnsi="Palatino Linotype" w:cs="Bookman Old Style"/>
          <w:b/>
          <w:i/>
        </w:rPr>
        <w:t>II. Adicionalmente en el caso de los municipios:</w:t>
      </w: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r w:rsidRPr="005E1EA7">
        <w:rPr>
          <w:rFonts w:ascii="Palatino Linotype" w:hAnsi="Palatino Linotype" w:cs="Bookman Old Style"/>
          <w:i/>
        </w:rPr>
        <w:t>(…)</w:t>
      </w: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r w:rsidRPr="005E1EA7">
        <w:rPr>
          <w:rFonts w:ascii="Palatino Linotype" w:hAnsi="Palatino Linotype" w:cs="Bookman Old Style"/>
          <w:b/>
          <w:i/>
          <w:u w:val="single"/>
        </w:rPr>
        <w:t>b) Las actas de sesiones de cabildo, los controles de asistencia de los integrantes del Ayuntamiento a las sesiones de cabildo y el sentido de votación de los miembros del cabildo sobre las iniciativas o acuerdos</w:t>
      </w:r>
      <w:r w:rsidRPr="005E1EA7">
        <w:rPr>
          <w:rFonts w:ascii="Palatino Linotype" w:hAnsi="Palatino Linotype" w:cs="Bookman Old Style"/>
          <w:i/>
        </w:rPr>
        <w:t>;</w:t>
      </w:r>
    </w:p>
    <w:p w:rsidR="008040C7" w:rsidRPr="005E1EA7" w:rsidRDefault="008040C7" w:rsidP="008040C7">
      <w:pPr>
        <w:autoSpaceDE w:val="0"/>
        <w:autoSpaceDN w:val="0"/>
        <w:adjustRightInd w:val="0"/>
        <w:spacing w:after="0"/>
        <w:ind w:left="567" w:right="567"/>
        <w:jc w:val="both"/>
        <w:rPr>
          <w:rFonts w:ascii="Palatino Linotype" w:hAnsi="Palatino Linotype" w:cs="Bookman Old Style"/>
          <w:i/>
        </w:rPr>
      </w:pPr>
      <w:r w:rsidRPr="005E1EA7">
        <w:rPr>
          <w:rFonts w:ascii="Palatino Linotype" w:hAnsi="Palatino Linotype" w:cs="Bookman Old Style"/>
          <w:i/>
        </w:rPr>
        <w:t xml:space="preserve">(…) </w:t>
      </w:r>
    </w:p>
    <w:p w:rsidR="008040C7" w:rsidRPr="005E1EA7" w:rsidRDefault="008040C7" w:rsidP="008040C7">
      <w:pPr>
        <w:autoSpaceDE w:val="0"/>
        <w:autoSpaceDN w:val="0"/>
        <w:adjustRightInd w:val="0"/>
        <w:spacing w:after="0" w:line="360" w:lineRule="auto"/>
        <w:ind w:left="567"/>
        <w:jc w:val="right"/>
        <w:rPr>
          <w:rFonts w:ascii="Palatino Linotype" w:hAnsi="Palatino Linotype" w:cs="Arial"/>
          <w:i/>
        </w:rPr>
      </w:pPr>
      <w:r w:rsidRPr="005E1EA7">
        <w:rPr>
          <w:rFonts w:ascii="Palatino Linotype" w:hAnsi="Palatino Linotype" w:cs="Arial"/>
          <w:i/>
          <w:sz w:val="20"/>
          <w:szCs w:val="20"/>
        </w:rPr>
        <w:t>(Énfasis añadido)</w:t>
      </w:r>
    </w:p>
    <w:p w:rsidR="008040C7" w:rsidRPr="005E1EA7" w:rsidRDefault="008040C7" w:rsidP="008040C7">
      <w:pPr>
        <w:spacing w:after="0" w:line="240" w:lineRule="auto"/>
      </w:pPr>
    </w:p>
    <w:p w:rsidR="008040C7" w:rsidRPr="005E1EA7" w:rsidRDefault="008040C7" w:rsidP="008040C7">
      <w:pPr>
        <w:spacing w:after="0" w:line="360" w:lineRule="auto"/>
        <w:jc w:val="both"/>
        <w:rPr>
          <w:rFonts w:ascii="Palatino Linotype" w:hAnsi="Palatino Linotype" w:cs="Arial"/>
          <w:sz w:val="24"/>
        </w:rPr>
      </w:pPr>
      <w:r w:rsidRPr="005E1EA7">
        <w:rPr>
          <w:rFonts w:ascii="Palatino Linotype" w:hAnsi="Palatino Linotype" w:cs="Arial"/>
          <w:sz w:val="24"/>
        </w:rPr>
        <w:lastRenderedPageBreak/>
        <w:t>En tal virtud, la ley otorga publicidad a la información relacionada con las actas de sesiones de cabildo; tan es así, que el artículo 94, fracción II, inciso b), de la citada ley, dispone que los Sujetos Obligados deben hacer pública dicha información.</w:t>
      </w:r>
    </w:p>
    <w:p w:rsidR="008040C7" w:rsidRPr="005E1EA7" w:rsidRDefault="008040C7" w:rsidP="008040C7">
      <w:pPr>
        <w:spacing w:after="0" w:line="360" w:lineRule="auto"/>
        <w:jc w:val="both"/>
        <w:rPr>
          <w:rFonts w:ascii="Palatino Linotype" w:hAnsi="Palatino Linotype" w:cs="Arial"/>
          <w:sz w:val="24"/>
          <w:szCs w:val="24"/>
        </w:rPr>
      </w:pPr>
    </w:p>
    <w:p w:rsidR="008040C7" w:rsidRPr="005E1EA7" w:rsidRDefault="008040C7" w:rsidP="008040C7">
      <w:pPr>
        <w:spacing w:after="0" w:line="360" w:lineRule="auto"/>
        <w:jc w:val="both"/>
        <w:rPr>
          <w:rFonts w:ascii="Palatino Linotype" w:hAnsi="Palatino Linotype" w:cs="Arial"/>
          <w:sz w:val="24"/>
          <w:szCs w:val="24"/>
        </w:rPr>
      </w:pPr>
      <w:r w:rsidRPr="005E1EA7">
        <w:rPr>
          <w:rFonts w:ascii="Palatino Linotype" w:hAnsi="Palatino Linotype" w:cs="Arial"/>
          <w:sz w:val="24"/>
          <w:szCs w:val="24"/>
        </w:rPr>
        <w:t xml:space="preserve">Así que, es de destacar que </w:t>
      </w:r>
      <w:r w:rsidRPr="005E1EA7">
        <w:rPr>
          <w:rFonts w:ascii="Palatino Linotype" w:eastAsia="MS Mincho" w:hAnsi="Palatino Linotype"/>
          <w:color w:val="000000"/>
          <w:sz w:val="24"/>
          <w:szCs w:val="24"/>
          <w:lang w:val="es-ES_tradnl"/>
        </w:rPr>
        <w:t xml:space="preserve">Relativo al caso concreto que nos ocupa estudiar, es necesario </w:t>
      </w:r>
      <w:r w:rsidRPr="005E1EA7">
        <w:rPr>
          <w:rFonts w:ascii="Palatino Linotype" w:hAnsi="Palatino Linotype" w:cs="Arial"/>
          <w:sz w:val="24"/>
          <w:szCs w:val="24"/>
        </w:rPr>
        <w:t xml:space="preserve">partir de lo establecido en el artículo 115, fracción I, párrafo cuarto de la Constitución Política de los Estados Unidos Mexicanos que a la letra indica: </w:t>
      </w:r>
    </w:p>
    <w:p w:rsidR="008040C7" w:rsidRPr="005E1EA7" w:rsidRDefault="008040C7" w:rsidP="008040C7">
      <w:pPr>
        <w:spacing w:after="0" w:line="240" w:lineRule="auto"/>
        <w:rPr>
          <w:sz w:val="14"/>
          <w:lang w:val="es-ES"/>
        </w:rPr>
      </w:pPr>
    </w:p>
    <w:p w:rsidR="008040C7" w:rsidRPr="005E1EA7" w:rsidRDefault="008040C7" w:rsidP="008040C7">
      <w:pPr>
        <w:spacing w:after="0" w:line="240" w:lineRule="auto"/>
        <w:ind w:left="851" w:right="567"/>
        <w:contextualSpacing/>
        <w:jc w:val="both"/>
        <w:rPr>
          <w:rFonts w:ascii="Palatino Linotype" w:eastAsiaTheme="minorEastAsia" w:hAnsi="Palatino Linotype"/>
          <w:b/>
          <w:i/>
          <w:lang w:val="es-ES_tradnl" w:eastAsia="es-ES"/>
        </w:rPr>
      </w:pPr>
      <w:r w:rsidRPr="005E1EA7">
        <w:rPr>
          <w:rFonts w:ascii="Palatino Linotype" w:eastAsiaTheme="minorEastAsia" w:hAnsi="Palatino Linotype"/>
          <w:b/>
          <w:i/>
          <w:lang w:val="es-ES_tradnl" w:eastAsia="es-ES"/>
        </w:rPr>
        <w:t>“Articulo 115.</w:t>
      </w:r>
    </w:p>
    <w:p w:rsidR="008040C7" w:rsidRPr="005E1EA7" w:rsidRDefault="008040C7" w:rsidP="008040C7">
      <w:pPr>
        <w:spacing w:after="0" w:line="240" w:lineRule="auto"/>
        <w:ind w:left="851" w:right="567"/>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w:t>
      </w:r>
    </w:p>
    <w:p w:rsidR="008040C7" w:rsidRPr="005E1EA7" w:rsidRDefault="008040C7" w:rsidP="008040C7">
      <w:pPr>
        <w:numPr>
          <w:ilvl w:val="0"/>
          <w:numId w:val="25"/>
        </w:numPr>
        <w:spacing w:after="0" w:line="240" w:lineRule="auto"/>
        <w:ind w:right="567"/>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roofErr w:type="gramStart"/>
      <w:r w:rsidRPr="005E1EA7">
        <w:rPr>
          <w:rFonts w:ascii="Palatino Linotype" w:eastAsiaTheme="minorEastAsia" w:hAnsi="Palatino Linotype"/>
          <w:i/>
          <w:lang w:val="es-ES_tradnl" w:eastAsia="es-ES"/>
        </w:rPr>
        <w:t>.”(</w:t>
      </w:r>
      <w:proofErr w:type="gramEnd"/>
      <w:r w:rsidRPr="005E1EA7">
        <w:rPr>
          <w:rFonts w:ascii="Palatino Linotype" w:eastAsiaTheme="minorEastAsia" w:hAnsi="Palatino Linotype"/>
          <w:i/>
          <w:lang w:val="es-ES_tradnl" w:eastAsia="es-ES"/>
        </w:rPr>
        <w:t>Sic).</w:t>
      </w:r>
    </w:p>
    <w:p w:rsidR="008040C7" w:rsidRPr="005E1EA7" w:rsidRDefault="008040C7" w:rsidP="008040C7">
      <w:pPr>
        <w:spacing w:after="0"/>
        <w:ind w:left="1571" w:right="567"/>
        <w:contextualSpacing/>
        <w:jc w:val="both"/>
        <w:rPr>
          <w:rFonts w:ascii="Palatino Linotype" w:eastAsiaTheme="minorEastAsia" w:hAnsi="Palatino Linotype"/>
          <w:i/>
          <w:lang w:val="es-ES_tradnl" w:eastAsia="es-ES"/>
        </w:rPr>
      </w:pPr>
    </w:p>
    <w:p w:rsidR="008040C7" w:rsidRPr="005E1EA7" w:rsidRDefault="008040C7" w:rsidP="008040C7">
      <w:pPr>
        <w:numPr>
          <w:ilvl w:val="0"/>
          <w:numId w:val="25"/>
        </w:numPr>
        <w:spacing w:after="0" w:line="240" w:lineRule="auto"/>
        <w:ind w:right="567"/>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vecinal.”(Sic).</w:t>
      </w:r>
    </w:p>
    <w:p w:rsidR="008040C7" w:rsidRPr="005E1EA7" w:rsidRDefault="008040C7" w:rsidP="008040C7">
      <w:pPr>
        <w:spacing w:after="0" w:line="360" w:lineRule="auto"/>
        <w:ind w:right="567"/>
        <w:contextualSpacing/>
        <w:jc w:val="both"/>
        <w:rPr>
          <w:rFonts w:ascii="Palatino Linotype" w:eastAsia="MS Mincho" w:hAnsi="Palatino Linotype" w:cs="Times New Roman"/>
          <w:color w:val="000000"/>
          <w:sz w:val="24"/>
          <w:szCs w:val="24"/>
          <w:lang w:val="es-ES_tradnl" w:eastAsia="es-ES"/>
        </w:rPr>
      </w:pPr>
    </w:p>
    <w:p w:rsidR="008040C7" w:rsidRPr="005E1EA7" w:rsidRDefault="008040C7" w:rsidP="008040C7">
      <w:pPr>
        <w:spacing w:after="0" w:line="360" w:lineRule="auto"/>
        <w:contextualSpacing/>
        <w:jc w:val="both"/>
        <w:rPr>
          <w:rFonts w:ascii="Palatino Linotype" w:eastAsia="MS Mincho" w:hAnsi="Palatino Linotype" w:cs="Times New Roman"/>
          <w:color w:val="000000"/>
          <w:sz w:val="24"/>
          <w:szCs w:val="24"/>
          <w:lang w:val="es-ES_tradnl" w:eastAsia="es-ES"/>
        </w:rPr>
      </w:pPr>
      <w:r w:rsidRPr="005E1EA7">
        <w:rPr>
          <w:rFonts w:ascii="Palatino Linotype" w:eastAsia="MS Mincho" w:hAnsi="Palatino Linotype" w:cs="Times New Roman"/>
          <w:color w:val="000000"/>
          <w:sz w:val="24"/>
          <w:szCs w:val="24"/>
          <w:lang w:val="es-ES_tradnl" w:eastAsia="es-ES"/>
        </w:rPr>
        <w:t>Asimismo, la Constitución Local, establece en el artículo 125, párrafo ocho, lo siguiente:</w:t>
      </w:r>
    </w:p>
    <w:p w:rsidR="008040C7" w:rsidRPr="005E1EA7" w:rsidRDefault="008040C7" w:rsidP="008040C7">
      <w:pPr>
        <w:spacing w:after="0" w:line="240" w:lineRule="auto"/>
        <w:ind w:left="851"/>
        <w:contextualSpacing/>
        <w:jc w:val="both"/>
        <w:rPr>
          <w:rFonts w:ascii="Palatino Linotype" w:eastAsiaTheme="minorEastAsia" w:hAnsi="Palatino Linotype"/>
          <w:i/>
          <w:lang w:val="es-ES_tradnl" w:eastAsia="es-ES"/>
        </w:rPr>
      </w:pPr>
    </w:p>
    <w:p w:rsidR="008040C7" w:rsidRPr="005E1EA7" w:rsidRDefault="008040C7" w:rsidP="008040C7">
      <w:pPr>
        <w:spacing w:after="0" w:line="240" w:lineRule="auto"/>
        <w:ind w:left="851" w:right="850"/>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 xml:space="preserve">“Los Ayuntamientos celebrarán </w:t>
      </w:r>
      <w:r w:rsidRPr="005E1EA7">
        <w:rPr>
          <w:rFonts w:ascii="Palatino Linotype" w:eastAsiaTheme="minorEastAsia" w:hAnsi="Palatino Linotype"/>
          <w:b/>
          <w:i/>
          <w:lang w:val="es-ES_tradnl" w:eastAsia="es-ES"/>
        </w:rPr>
        <w:t>sesiones extraordinarias de cabildo</w:t>
      </w:r>
      <w:r w:rsidRPr="005E1EA7">
        <w:rPr>
          <w:rFonts w:ascii="Palatino Linotype" w:eastAsiaTheme="minorEastAsia" w:hAnsi="Palatino Linotype"/>
          <w:i/>
          <w:lang w:val="es-ES_tradnl" w:eastAsia="es-ES"/>
        </w:rPr>
        <w:t xml:space="preserve"> cuando la Ley de Ingresos aprobada por la Legislatura, implique adecuaciones a su Presupuesto de Egresos. Estas sesiones nunca excederán al 15 de febrero y tendrán como único objeto, concordar el Presupuesto de Egresos con la citada Ley de Ingresos. Al concluir las sesiones en las que se apruebe el Presupuesto de Egresos Municipal en forma definitiva, se dispondrá, por el Presidente Municipal, su promulgación y publicación, teniendo la obligación de enviar la ratificación, o modificaciones en su </w:t>
      </w:r>
      <w:r w:rsidRPr="005E1EA7">
        <w:rPr>
          <w:rFonts w:ascii="Palatino Linotype" w:eastAsiaTheme="minorEastAsia" w:hAnsi="Palatino Linotype"/>
          <w:i/>
          <w:lang w:val="es-ES_tradnl" w:eastAsia="es-ES"/>
        </w:rPr>
        <w:lastRenderedPageBreak/>
        <w:t>caso, de dicho Presupuesto de Egresos, al Órgano Superior de Fiscalización, a más tardar el día 25 de febrero de cada año.” (Sic).</w:t>
      </w:r>
    </w:p>
    <w:p w:rsidR="008040C7" w:rsidRPr="005E1EA7" w:rsidRDefault="008040C7" w:rsidP="008040C7">
      <w:pPr>
        <w:spacing w:after="0" w:line="360" w:lineRule="auto"/>
        <w:contextualSpacing/>
        <w:jc w:val="both"/>
        <w:rPr>
          <w:rFonts w:ascii="Palatino Linotype" w:eastAsia="MS Mincho" w:hAnsi="Palatino Linotype" w:cs="Times New Roman"/>
          <w:i/>
          <w:color w:val="000000"/>
          <w:lang w:val="es-ES_tradnl" w:eastAsia="es-ES"/>
        </w:rPr>
      </w:pPr>
    </w:p>
    <w:p w:rsidR="008040C7" w:rsidRPr="005E1EA7" w:rsidRDefault="008040C7" w:rsidP="008040C7">
      <w:pPr>
        <w:spacing w:after="0" w:line="360" w:lineRule="auto"/>
        <w:contextualSpacing/>
        <w:jc w:val="both"/>
        <w:rPr>
          <w:rFonts w:ascii="Palatino Linotype" w:eastAsia="MS Mincho" w:hAnsi="Palatino Linotype" w:cs="Times New Roman"/>
          <w:color w:val="000000"/>
          <w:sz w:val="24"/>
          <w:szCs w:val="24"/>
          <w:lang w:val="es-ES_tradnl" w:eastAsia="es-ES"/>
        </w:rPr>
      </w:pPr>
      <w:r w:rsidRPr="005E1EA7">
        <w:rPr>
          <w:rFonts w:ascii="Palatino Linotype" w:eastAsia="MS Mincho" w:hAnsi="Palatino Linotype" w:cs="Times New Roman"/>
          <w:color w:val="000000"/>
          <w:sz w:val="24"/>
          <w:szCs w:val="24"/>
          <w:lang w:val="es-ES_tradnl" w:eastAsia="es-ES"/>
        </w:rPr>
        <w:t>En este orden de ideas el artículo 28 y 48, de la Ley Orgánica Municipal del Estado de México establece lo siguiente:</w:t>
      </w:r>
    </w:p>
    <w:p w:rsidR="008040C7" w:rsidRPr="005E1EA7" w:rsidRDefault="008040C7" w:rsidP="008040C7">
      <w:pPr>
        <w:spacing w:after="0" w:line="240" w:lineRule="auto"/>
        <w:ind w:left="426" w:right="-567"/>
        <w:contextualSpacing/>
        <w:jc w:val="both"/>
        <w:rPr>
          <w:rFonts w:ascii="Palatino Linotype" w:eastAsia="MS Mincho" w:hAnsi="Palatino Linotype" w:cs="Times New Roman"/>
          <w:color w:val="000000"/>
          <w:sz w:val="24"/>
          <w:szCs w:val="24"/>
          <w:lang w:val="es-ES_tradnl" w:eastAsia="es-ES"/>
        </w:rPr>
      </w:pPr>
    </w:p>
    <w:p w:rsidR="008040C7" w:rsidRPr="005E1EA7" w:rsidRDefault="008040C7" w:rsidP="008040C7">
      <w:pPr>
        <w:tabs>
          <w:tab w:val="left" w:pos="851"/>
        </w:tabs>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w:t>
      </w:r>
      <w:r w:rsidRPr="005E1EA7">
        <w:rPr>
          <w:rFonts w:ascii="Palatino Linotype" w:eastAsiaTheme="minorEastAsia" w:hAnsi="Palatino Linotype"/>
          <w:b/>
          <w:i/>
          <w:lang w:val="es-ES_tradnl" w:eastAsia="es-ES"/>
        </w:rPr>
        <w:t>Artículo 28</w:t>
      </w:r>
      <w:r w:rsidRPr="005E1EA7">
        <w:rPr>
          <w:rFonts w:ascii="Palatino Linotype" w:eastAsiaTheme="minorEastAsia" w:hAnsi="Palatino Linotype"/>
          <w:i/>
          <w:lang w:val="es-ES_tradnl" w:eastAsia="es-ES"/>
        </w:rPr>
        <w:t>.- Los ayuntamientos sesionarán cuando menos una vez cada ocho días o cuantas veces sea necesario en asuntos de urgente resolución, a petición de la mayoría de sus miembros y podrán declararse en sesión permanente cuando la importancia del asunto lo requiera. Las sesiones de los ayuntamientos serán públicas y deberán transmitirse a través de la página de internet del municipio.</w:t>
      </w:r>
    </w:p>
    <w:p w:rsidR="008040C7" w:rsidRPr="005E1EA7" w:rsidRDefault="008040C7" w:rsidP="008040C7">
      <w:pPr>
        <w:tabs>
          <w:tab w:val="left" w:pos="851"/>
        </w:tabs>
        <w:spacing w:after="0" w:line="240" w:lineRule="auto"/>
        <w:ind w:left="851" w:right="708"/>
        <w:contextualSpacing/>
        <w:jc w:val="both"/>
        <w:rPr>
          <w:rFonts w:ascii="Palatino Linotype" w:eastAsiaTheme="minorEastAsia" w:hAnsi="Palatino Linotype"/>
          <w:i/>
          <w:lang w:val="es-ES_tradnl" w:eastAsia="es-ES"/>
        </w:rPr>
      </w:pPr>
    </w:p>
    <w:p w:rsidR="008040C7" w:rsidRPr="005E1EA7" w:rsidRDefault="008040C7" w:rsidP="008040C7">
      <w:pPr>
        <w:tabs>
          <w:tab w:val="left" w:pos="851"/>
        </w:tabs>
        <w:spacing w:after="0" w:line="240" w:lineRule="auto"/>
        <w:ind w:left="851" w:right="708"/>
        <w:contextualSpacing/>
        <w:jc w:val="both"/>
        <w:rPr>
          <w:rFonts w:ascii="Palatino Linotype" w:eastAsia="MS Mincho" w:hAnsi="Palatino Linotype" w:cs="Times New Roman"/>
          <w:i/>
          <w:color w:val="000000"/>
          <w:lang w:val="es-ES_tradnl" w:eastAsia="es-ES"/>
        </w:rPr>
      </w:pPr>
      <w:r w:rsidRPr="005E1EA7">
        <w:rPr>
          <w:rFonts w:ascii="Palatino Linotype" w:eastAsiaTheme="minorEastAsia" w:hAnsi="Palatino Linotype"/>
          <w:i/>
          <w:lang w:val="es-ES_tradnl" w:eastAsia="es-ES"/>
        </w:rPr>
        <w:t>Las sesiones de los ayuntamientos se celebrarán en la sala de cabildos; y cuando la solemnidad del caso lo requiera, en el recinto previamente declarado oficial para tal objeto</w:t>
      </w:r>
      <w:proofErr w:type="gramStart"/>
      <w:r w:rsidRPr="005E1EA7">
        <w:rPr>
          <w:rFonts w:ascii="Palatino Linotype" w:eastAsiaTheme="minorEastAsia" w:hAnsi="Palatino Linotype"/>
          <w:i/>
          <w:lang w:val="es-ES_tradnl" w:eastAsia="es-ES"/>
        </w:rPr>
        <w:t>.”(</w:t>
      </w:r>
      <w:proofErr w:type="gramEnd"/>
      <w:r w:rsidRPr="005E1EA7">
        <w:rPr>
          <w:rFonts w:ascii="Palatino Linotype" w:eastAsiaTheme="minorEastAsia" w:hAnsi="Palatino Linotype"/>
          <w:i/>
          <w:lang w:val="es-ES_tradnl" w:eastAsia="es-ES"/>
        </w:rPr>
        <w:t xml:space="preserve">Sic). </w:t>
      </w:r>
    </w:p>
    <w:p w:rsidR="008040C7" w:rsidRPr="005E1EA7" w:rsidRDefault="008040C7" w:rsidP="008040C7">
      <w:pPr>
        <w:spacing w:after="0" w:line="240" w:lineRule="auto"/>
        <w:ind w:left="426" w:right="708"/>
        <w:contextualSpacing/>
        <w:jc w:val="both"/>
        <w:rPr>
          <w:rFonts w:ascii="Palatino Linotype" w:eastAsia="MS Mincho" w:hAnsi="Palatino Linotype" w:cs="Times New Roman"/>
          <w:color w:val="000000"/>
          <w:sz w:val="24"/>
          <w:szCs w:val="24"/>
          <w:lang w:val="es-ES_tradnl" w:eastAsia="es-ES"/>
        </w:rPr>
      </w:pPr>
    </w:p>
    <w:p w:rsidR="008040C7" w:rsidRPr="005E1EA7" w:rsidRDefault="008040C7" w:rsidP="008040C7">
      <w:pPr>
        <w:tabs>
          <w:tab w:val="left" w:pos="851"/>
        </w:tabs>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w:t>
      </w:r>
      <w:r w:rsidRPr="005E1EA7">
        <w:rPr>
          <w:rFonts w:ascii="Palatino Linotype" w:eastAsiaTheme="minorEastAsia" w:hAnsi="Palatino Linotype"/>
          <w:b/>
          <w:i/>
          <w:lang w:val="es-ES_tradnl" w:eastAsia="es-ES"/>
        </w:rPr>
        <w:t>Artículo 48</w:t>
      </w:r>
      <w:r w:rsidRPr="005E1EA7">
        <w:rPr>
          <w:rFonts w:ascii="Palatino Linotype" w:eastAsiaTheme="minorEastAsia" w:hAnsi="Palatino Linotype"/>
          <w:i/>
          <w:lang w:val="es-ES_tradnl" w:eastAsia="es-ES"/>
        </w:rPr>
        <w:t>.- El presidente municipal tiene las siguientes atribuciones:</w:t>
      </w:r>
    </w:p>
    <w:p w:rsidR="008040C7" w:rsidRPr="005E1EA7" w:rsidRDefault="008040C7" w:rsidP="008040C7">
      <w:pPr>
        <w:tabs>
          <w:tab w:val="left" w:pos="851"/>
        </w:tabs>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w:t>
      </w:r>
    </w:p>
    <w:p w:rsidR="008040C7" w:rsidRPr="005E1EA7" w:rsidRDefault="008040C7" w:rsidP="008040C7">
      <w:pPr>
        <w:tabs>
          <w:tab w:val="left" w:pos="851"/>
        </w:tabs>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 xml:space="preserve">I. Presidir y dirigir las </w:t>
      </w:r>
      <w:r w:rsidRPr="005E1EA7">
        <w:rPr>
          <w:rFonts w:ascii="Palatino Linotype" w:eastAsiaTheme="minorEastAsia" w:hAnsi="Palatino Linotype"/>
          <w:b/>
          <w:i/>
          <w:lang w:val="es-ES_tradnl" w:eastAsia="es-ES"/>
        </w:rPr>
        <w:t>sesiones</w:t>
      </w:r>
      <w:r w:rsidRPr="005E1EA7">
        <w:rPr>
          <w:rFonts w:ascii="Palatino Linotype" w:eastAsiaTheme="minorEastAsia" w:hAnsi="Palatino Linotype"/>
          <w:i/>
          <w:lang w:val="es-ES_tradnl" w:eastAsia="es-ES"/>
        </w:rPr>
        <w:t xml:space="preserve"> del ayuntamiento.</w:t>
      </w:r>
    </w:p>
    <w:p w:rsidR="008040C7" w:rsidRPr="005E1EA7" w:rsidRDefault="008040C7" w:rsidP="008040C7">
      <w:pPr>
        <w:tabs>
          <w:tab w:val="left" w:pos="851"/>
        </w:tabs>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 xml:space="preserve">V. Convocar a </w:t>
      </w:r>
      <w:r w:rsidRPr="005E1EA7">
        <w:rPr>
          <w:rFonts w:ascii="Palatino Linotype" w:eastAsiaTheme="minorEastAsia" w:hAnsi="Palatino Linotype"/>
          <w:b/>
          <w:i/>
          <w:u w:val="single"/>
          <w:lang w:val="es-ES_tradnl" w:eastAsia="es-ES"/>
        </w:rPr>
        <w:t>sesiones ordinarias y extraordinarias</w:t>
      </w:r>
      <w:r w:rsidRPr="005E1EA7">
        <w:rPr>
          <w:rFonts w:ascii="Palatino Linotype" w:eastAsiaTheme="minorEastAsia" w:hAnsi="Palatino Linotype"/>
          <w:i/>
          <w:lang w:val="es-ES_tradnl" w:eastAsia="es-ES"/>
        </w:rPr>
        <w:t xml:space="preserve"> a los integrantes del Ayuntamiento</w:t>
      </w:r>
      <w:proofErr w:type="gramStart"/>
      <w:r w:rsidRPr="005E1EA7">
        <w:rPr>
          <w:rFonts w:ascii="Palatino Linotype" w:eastAsiaTheme="minorEastAsia" w:hAnsi="Palatino Linotype"/>
          <w:i/>
          <w:lang w:val="es-ES_tradnl" w:eastAsia="es-ES"/>
        </w:rPr>
        <w:t>.”(</w:t>
      </w:r>
      <w:proofErr w:type="gramEnd"/>
      <w:r w:rsidRPr="005E1EA7">
        <w:rPr>
          <w:rFonts w:ascii="Palatino Linotype" w:eastAsiaTheme="minorEastAsia" w:hAnsi="Palatino Linotype"/>
          <w:i/>
          <w:lang w:val="es-ES_tradnl" w:eastAsia="es-ES"/>
        </w:rPr>
        <w:t>Sic).</w:t>
      </w:r>
    </w:p>
    <w:p w:rsidR="008040C7" w:rsidRPr="005E1EA7" w:rsidRDefault="008040C7" w:rsidP="008040C7">
      <w:pPr>
        <w:tabs>
          <w:tab w:val="left" w:pos="851"/>
        </w:tabs>
        <w:spacing w:after="0" w:line="240" w:lineRule="auto"/>
        <w:ind w:left="851" w:right="708"/>
        <w:contextualSpacing/>
        <w:jc w:val="both"/>
        <w:rPr>
          <w:rFonts w:ascii="Palatino Linotype" w:eastAsiaTheme="minorEastAsia" w:hAnsi="Palatino Linotype"/>
          <w:i/>
          <w:lang w:val="es-ES_tradnl" w:eastAsia="es-ES"/>
        </w:rPr>
      </w:pPr>
    </w:p>
    <w:p w:rsidR="008040C7" w:rsidRPr="005E1EA7" w:rsidRDefault="008040C7" w:rsidP="008040C7">
      <w:pPr>
        <w:spacing w:after="0" w:line="240" w:lineRule="auto"/>
        <w:rPr>
          <w:rFonts w:eastAsia="MS Mincho"/>
          <w:sz w:val="2"/>
          <w:lang w:val="es-ES_tradnl"/>
        </w:rPr>
      </w:pPr>
    </w:p>
    <w:p w:rsidR="008040C7" w:rsidRPr="005E1EA7" w:rsidRDefault="008040C7" w:rsidP="008040C7">
      <w:pPr>
        <w:spacing w:after="0" w:line="360" w:lineRule="auto"/>
        <w:contextualSpacing/>
        <w:jc w:val="both"/>
        <w:rPr>
          <w:rFonts w:ascii="Palatino Linotype" w:eastAsia="MS Mincho" w:hAnsi="Palatino Linotype" w:cs="Times New Roman"/>
          <w:color w:val="000000"/>
          <w:sz w:val="24"/>
          <w:szCs w:val="24"/>
          <w:lang w:val="es-ES_tradnl" w:eastAsia="es-ES"/>
        </w:rPr>
      </w:pPr>
      <w:r w:rsidRPr="005E1EA7">
        <w:rPr>
          <w:rFonts w:ascii="Palatino Linotype" w:eastAsia="MS Mincho" w:hAnsi="Palatino Linotype" w:cs="Times New Roman"/>
          <w:color w:val="000000"/>
          <w:sz w:val="24"/>
          <w:szCs w:val="24"/>
          <w:lang w:val="es-ES_tradnl" w:eastAsia="es-ES"/>
        </w:rPr>
        <w:t xml:space="preserve">Es importante decir que el Ayuntamiento, como órgano colegiado y deliberante, es la </w:t>
      </w:r>
      <w:proofErr w:type="gramStart"/>
      <w:r w:rsidRPr="005E1EA7">
        <w:rPr>
          <w:rFonts w:ascii="Palatino Linotype" w:eastAsia="MS Mincho" w:hAnsi="Palatino Linotype" w:cs="Times New Roman"/>
          <w:color w:val="000000"/>
          <w:sz w:val="24"/>
          <w:szCs w:val="24"/>
          <w:lang w:val="es-ES_tradnl" w:eastAsia="es-ES"/>
        </w:rPr>
        <w:t>autoridad máximo</w:t>
      </w:r>
      <w:proofErr w:type="gramEnd"/>
      <w:r w:rsidRPr="005E1EA7">
        <w:rPr>
          <w:rFonts w:ascii="Palatino Linotype" w:eastAsia="MS Mincho" w:hAnsi="Palatino Linotype" w:cs="Times New Roman"/>
          <w:color w:val="000000"/>
          <w:sz w:val="24"/>
          <w:szCs w:val="24"/>
          <w:lang w:val="es-ES_tradnl" w:eastAsia="es-ES"/>
        </w:rPr>
        <w:t xml:space="preserve"> en un municipio, y cuyas decisiones se establecen a través de las sesiones de cabildo que para tal efecto lleve, tal y como lo establece el artículo 30 segundo párrafo de la misma Ley Orgánica que a la letra dice:</w:t>
      </w:r>
    </w:p>
    <w:p w:rsidR="008040C7" w:rsidRPr="005E1EA7" w:rsidRDefault="008040C7" w:rsidP="008040C7">
      <w:pPr>
        <w:spacing w:after="0" w:line="360" w:lineRule="auto"/>
        <w:ind w:right="-567"/>
        <w:contextualSpacing/>
        <w:jc w:val="both"/>
        <w:rPr>
          <w:rFonts w:ascii="Palatino Linotype" w:eastAsiaTheme="minorEastAsia" w:hAnsi="Palatino Linotype"/>
          <w:i/>
          <w:lang w:val="es-ES_tradnl" w:eastAsia="es-ES"/>
        </w:rPr>
      </w:pPr>
    </w:p>
    <w:p w:rsidR="008040C7" w:rsidRPr="005E1EA7" w:rsidRDefault="008040C7" w:rsidP="008040C7">
      <w:pPr>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w:t>
      </w:r>
      <w:r w:rsidRPr="005E1EA7">
        <w:rPr>
          <w:rFonts w:ascii="Palatino Linotype" w:eastAsiaTheme="minorEastAsia" w:hAnsi="Palatino Linotype"/>
          <w:b/>
          <w:i/>
          <w:lang w:val="es-ES_tradnl" w:eastAsia="es-ES"/>
        </w:rPr>
        <w:t>Artículo 30.</w:t>
      </w:r>
      <w:r w:rsidRPr="005E1EA7">
        <w:rPr>
          <w:rFonts w:ascii="Palatino Linotype" w:eastAsiaTheme="minorEastAsia" w:hAnsi="Palatino Linotype"/>
          <w:i/>
          <w:lang w:val="es-ES_tradnl" w:eastAsia="es-ES"/>
        </w:rPr>
        <w:t xml:space="preserve"> </w:t>
      </w:r>
      <w:r w:rsidRPr="005E1EA7">
        <w:rPr>
          <w:rFonts w:ascii="Palatino Linotype" w:eastAsiaTheme="minorEastAsia" w:hAnsi="Palatino Linotype"/>
          <w:b/>
          <w:i/>
          <w:lang w:val="es-ES_tradnl" w:eastAsia="es-ES"/>
        </w:rPr>
        <w:t>Las sesiones del ayuntamiento</w:t>
      </w:r>
      <w:r w:rsidRPr="005E1EA7">
        <w:rPr>
          <w:rFonts w:ascii="Palatino Linotype" w:eastAsiaTheme="minorEastAsia" w:hAnsi="Palatino Linotype"/>
          <w:i/>
          <w:lang w:val="es-ES_tradnl" w:eastAsia="es-ES"/>
        </w:rPr>
        <w:t xml:space="preserve"> serán presididas por el presidente municipal o por quien lo sustituya legalmente; </w:t>
      </w:r>
      <w:r w:rsidRPr="005E1EA7">
        <w:rPr>
          <w:rFonts w:ascii="Palatino Linotype" w:eastAsiaTheme="minorEastAsia" w:hAnsi="Palatino Linotype"/>
          <w:b/>
          <w:i/>
          <w:lang w:val="es-ES_tradnl" w:eastAsia="es-ES"/>
        </w:rPr>
        <w:t>constarán en un libro que deberá contener las actas en las cuales deberán asentarse los extractos de los acuerdos y asuntos tratados y el resultado de la votación</w:t>
      </w:r>
      <w:r w:rsidRPr="005E1EA7">
        <w:rPr>
          <w:rFonts w:ascii="Palatino Linotype" w:eastAsiaTheme="minorEastAsia" w:hAnsi="Palatino Linotype"/>
          <w:i/>
          <w:lang w:val="es-ES_tradnl" w:eastAsia="es-ES"/>
        </w:rPr>
        <w:t xml:space="preserve">. </w:t>
      </w:r>
    </w:p>
    <w:p w:rsidR="008040C7" w:rsidRPr="005E1EA7" w:rsidRDefault="008040C7" w:rsidP="008040C7">
      <w:pPr>
        <w:spacing w:after="0" w:line="240" w:lineRule="auto"/>
        <w:ind w:left="851" w:right="708"/>
        <w:contextualSpacing/>
        <w:jc w:val="both"/>
        <w:rPr>
          <w:rFonts w:ascii="Palatino Linotype" w:eastAsiaTheme="minorEastAsia" w:hAnsi="Palatino Linotype"/>
          <w:i/>
          <w:lang w:val="es-ES_tradnl" w:eastAsia="es-ES"/>
        </w:rPr>
      </w:pPr>
    </w:p>
    <w:p w:rsidR="008040C7" w:rsidRPr="005E1EA7" w:rsidRDefault="008040C7" w:rsidP="008040C7">
      <w:pPr>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 xml:space="preserve">Cuando se refieran a reglamentos y otras normas de carácter general que sean de observancia municipal estos constarán íntegramente en el libro de actas debiendo firmar en ambos casos los miembros del Ayuntamiento que hayan estado presentes, </w:t>
      </w:r>
      <w:r w:rsidRPr="005E1EA7">
        <w:rPr>
          <w:rFonts w:ascii="Palatino Linotype" w:eastAsiaTheme="minorEastAsia" w:hAnsi="Palatino Linotype"/>
          <w:i/>
          <w:lang w:val="es-ES_tradnl" w:eastAsia="es-ES"/>
        </w:rPr>
        <w:lastRenderedPageBreak/>
        <w:t xml:space="preserve">debiéndose difundir en el Gaceta Municipal y en los estrados de la Secretaría del Ayuntamiento. </w:t>
      </w:r>
    </w:p>
    <w:p w:rsidR="008040C7" w:rsidRPr="005E1EA7" w:rsidRDefault="008040C7" w:rsidP="008040C7">
      <w:pPr>
        <w:spacing w:after="0" w:line="240" w:lineRule="auto"/>
        <w:ind w:left="851" w:right="708"/>
        <w:contextualSpacing/>
        <w:jc w:val="both"/>
        <w:rPr>
          <w:rFonts w:ascii="Palatino Linotype" w:eastAsiaTheme="minorEastAsia" w:hAnsi="Palatino Linotype"/>
          <w:i/>
          <w:lang w:val="es-ES_tradnl" w:eastAsia="es-ES"/>
        </w:rPr>
      </w:pPr>
    </w:p>
    <w:p w:rsidR="008040C7" w:rsidRPr="005E1EA7" w:rsidRDefault="008040C7" w:rsidP="008040C7">
      <w:pPr>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5E1EA7">
        <w:rPr>
          <w:rFonts w:eastAsiaTheme="minorEastAsia"/>
          <w:sz w:val="24"/>
          <w:szCs w:val="24"/>
          <w:lang w:val="es-ES_tradnl" w:eastAsia="es-ES"/>
        </w:rPr>
        <w:t>.</w:t>
      </w:r>
    </w:p>
    <w:p w:rsidR="008040C7" w:rsidRPr="005E1EA7" w:rsidRDefault="008040C7" w:rsidP="008040C7">
      <w:pPr>
        <w:spacing w:after="0" w:line="360" w:lineRule="auto"/>
        <w:ind w:left="426" w:right="-567"/>
        <w:contextualSpacing/>
        <w:jc w:val="both"/>
        <w:rPr>
          <w:rFonts w:ascii="Palatino Linotype" w:eastAsiaTheme="minorEastAsia" w:hAnsi="Palatino Linotype"/>
          <w:i/>
          <w:lang w:val="es-ES_tradnl" w:eastAsia="es-ES"/>
        </w:rPr>
      </w:pPr>
    </w:p>
    <w:p w:rsidR="008040C7" w:rsidRPr="005E1EA7" w:rsidRDefault="008040C7" w:rsidP="008040C7">
      <w:pPr>
        <w:spacing w:after="0" w:line="240" w:lineRule="auto"/>
        <w:ind w:left="851" w:right="708"/>
        <w:contextualSpacing/>
        <w:jc w:val="both"/>
        <w:rPr>
          <w:rFonts w:ascii="Palatino Linotype" w:eastAsiaTheme="minorEastAsia" w:hAnsi="Palatino Linotype"/>
          <w:i/>
          <w:lang w:val="es-ES_tradnl" w:eastAsia="es-ES"/>
        </w:rPr>
      </w:pPr>
      <w:r w:rsidRPr="005E1EA7">
        <w:rPr>
          <w:rFonts w:ascii="Palatino Linotype" w:eastAsiaTheme="minorEastAsia" w:hAnsi="Palatino Linotype"/>
          <w:i/>
          <w:lang w:val="es-ES_tradnl" w:eastAsia="es-ES"/>
        </w:rPr>
        <w:t xml:space="preserve">Todos los acuerdos de las sesiones que </w:t>
      </w:r>
      <w:r w:rsidRPr="005E1EA7">
        <w:rPr>
          <w:rFonts w:ascii="Palatino Linotype" w:eastAsiaTheme="minorEastAsia" w:hAnsi="Palatino Linotype"/>
          <w:b/>
          <w:i/>
          <w:u w:val="single"/>
          <w:lang w:val="es-ES_tradnl" w:eastAsia="es-ES"/>
        </w:rPr>
        <w:t>no contengan información clasificada y el resultado de su votación, serán difundidos cada mes en la Gaceta Municipal</w:t>
      </w:r>
      <w:r w:rsidRPr="005E1EA7">
        <w:rPr>
          <w:rFonts w:ascii="Palatino Linotype" w:eastAsiaTheme="minorEastAsia" w:hAnsi="Palatino Linotype"/>
          <w:i/>
          <w:u w:val="single"/>
          <w:lang w:val="es-ES_tradnl" w:eastAsia="es-ES"/>
        </w:rPr>
        <w:t xml:space="preserve"> </w:t>
      </w:r>
      <w:r w:rsidRPr="005E1EA7">
        <w:rPr>
          <w:rFonts w:ascii="Palatino Linotype" w:eastAsiaTheme="minorEastAsia" w:hAnsi="Palatino Linotype"/>
          <w:i/>
          <w:lang w:val="es-ES_tradnl" w:eastAsia="es-ES"/>
        </w:rPr>
        <w:t>y en los estrados de la Secretaría del Ayuntamiento, así como los datos de identificación de las actas que contengan información clasificada, incluyendo en cada caso, el fundamento legal que clasifica la información.</w:t>
      </w:r>
    </w:p>
    <w:p w:rsidR="008040C7" w:rsidRPr="005E1EA7" w:rsidRDefault="008040C7" w:rsidP="008040C7">
      <w:pPr>
        <w:autoSpaceDE w:val="0"/>
        <w:autoSpaceDN w:val="0"/>
        <w:adjustRightInd w:val="0"/>
        <w:spacing w:after="0" w:line="240" w:lineRule="auto"/>
        <w:ind w:left="851" w:right="708"/>
        <w:jc w:val="both"/>
        <w:rPr>
          <w:rFonts w:ascii="Palatino Linotype" w:eastAsiaTheme="minorEastAsia" w:hAnsi="Palatino Linotype"/>
          <w:b/>
          <w:i/>
          <w:szCs w:val="24"/>
          <w:lang w:val="es-ES_tradnl" w:eastAsia="es-ES"/>
        </w:rPr>
      </w:pPr>
    </w:p>
    <w:p w:rsidR="008040C7" w:rsidRPr="005E1EA7" w:rsidRDefault="008040C7" w:rsidP="008040C7">
      <w:pPr>
        <w:autoSpaceDE w:val="0"/>
        <w:autoSpaceDN w:val="0"/>
        <w:adjustRightInd w:val="0"/>
        <w:spacing w:after="0" w:line="240" w:lineRule="auto"/>
        <w:ind w:left="851" w:right="708"/>
        <w:jc w:val="both"/>
        <w:rPr>
          <w:rFonts w:ascii="Palatino Linotype" w:eastAsiaTheme="minorEastAsia" w:hAnsi="Palatino Linotype"/>
          <w:b/>
          <w:i/>
          <w:szCs w:val="24"/>
          <w:lang w:val="es-ES_tradnl" w:eastAsia="es-ES"/>
        </w:rPr>
      </w:pPr>
      <w:r w:rsidRPr="005E1EA7">
        <w:rPr>
          <w:rFonts w:ascii="Palatino Linotype" w:eastAsiaTheme="minorEastAsia" w:hAnsi="Palatino Linotype"/>
          <w:b/>
          <w:i/>
          <w:szCs w:val="24"/>
          <w:lang w:val="es-ES_tradnl" w:eastAsia="es-ES"/>
        </w:rPr>
        <w:t xml:space="preserve">Para cada sesión se deberá contar con una versión estenográfica o </w:t>
      </w:r>
      <w:proofErr w:type="spellStart"/>
      <w:r w:rsidRPr="005E1EA7">
        <w:rPr>
          <w:rFonts w:ascii="Palatino Linotype" w:eastAsiaTheme="minorEastAsia" w:hAnsi="Palatino Linotype"/>
          <w:b/>
          <w:i/>
          <w:szCs w:val="24"/>
          <w:lang w:val="es-ES_tradnl" w:eastAsia="es-ES"/>
        </w:rPr>
        <w:t>videograbada</w:t>
      </w:r>
      <w:proofErr w:type="spellEnd"/>
      <w:r w:rsidRPr="005E1EA7">
        <w:rPr>
          <w:rFonts w:ascii="Palatino Linotype" w:eastAsiaTheme="minorEastAsia" w:hAnsi="Palatino Linotype"/>
          <w:b/>
          <w:i/>
          <w:szCs w:val="24"/>
          <w:lang w:val="es-ES_tradnl" w:eastAsia="es-ES"/>
        </w:rPr>
        <w:t xml:space="preserve"> que permita hacer las aclaraciones pertinentes, la cual formará parte del acta correspondiente. La versión estenográfica o </w:t>
      </w:r>
      <w:proofErr w:type="spellStart"/>
      <w:r w:rsidRPr="005E1EA7">
        <w:rPr>
          <w:rFonts w:ascii="Palatino Linotype" w:eastAsiaTheme="minorEastAsia" w:hAnsi="Palatino Linotype"/>
          <w:b/>
          <w:i/>
          <w:szCs w:val="24"/>
          <w:lang w:val="es-ES_tradnl" w:eastAsia="es-ES"/>
        </w:rPr>
        <w:t>videograbada</w:t>
      </w:r>
      <w:proofErr w:type="spellEnd"/>
      <w:r w:rsidRPr="005E1EA7">
        <w:rPr>
          <w:rFonts w:ascii="Palatino Linotype" w:eastAsiaTheme="minorEastAsia" w:hAnsi="Palatino Linotype"/>
          <w:b/>
          <w:i/>
          <w:szCs w:val="24"/>
          <w:lang w:val="es-ES_tradnl" w:eastAsia="es-ES"/>
        </w:rPr>
        <w:t xml:space="preserve"> deberá estar disponible en la página de internet del Ayuntamiento y en las oficinas de la Secretaría del Ayuntamiento.</w:t>
      </w:r>
    </w:p>
    <w:p w:rsidR="008040C7" w:rsidRPr="005E1EA7" w:rsidRDefault="008040C7" w:rsidP="008040C7">
      <w:pPr>
        <w:autoSpaceDE w:val="0"/>
        <w:autoSpaceDN w:val="0"/>
        <w:adjustRightInd w:val="0"/>
        <w:spacing w:after="0" w:line="240" w:lineRule="auto"/>
        <w:ind w:left="851" w:right="708"/>
        <w:jc w:val="right"/>
        <w:rPr>
          <w:rFonts w:ascii="Palatino Linotype" w:eastAsiaTheme="minorEastAsia" w:hAnsi="Palatino Linotype"/>
          <w:i/>
          <w:sz w:val="18"/>
          <w:szCs w:val="24"/>
          <w:lang w:val="es-ES_tradnl" w:eastAsia="es-ES"/>
        </w:rPr>
      </w:pPr>
      <w:r w:rsidRPr="005E1EA7">
        <w:rPr>
          <w:rFonts w:ascii="Palatino Linotype" w:eastAsiaTheme="minorEastAsia" w:hAnsi="Palatino Linotype"/>
          <w:i/>
          <w:sz w:val="18"/>
          <w:szCs w:val="24"/>
          <w:lang w:val="es-ES_tradnl" w:eastAsia="es-ES"/>
        </w:rPr>
        <w:t>(Énfasis añadido)</w:t>
      </w:r>
    </w:p>
    <w:p w:rsidR="008040C7" w:rsidRPr="005E1EA7" w:rsidRDefault="008040C7" w:rsidP="008040C7">
      <w:pPr>
        <w:spacing w:after="0" w:line="360" w:lineRule="auto"/>
        <w:ind w:left="851"/>
        <w:contextualSpacing/>
        <w:jc w:val="both"/>
        <w:rPr>
          <w:rFonts w:ascii="Palatino Linotype" w:eastAsiaTheme="minorEastAsia" w:hAnsi="Palatino Linotype"/>
          <w:i/>
          <w:lang w:val="es-ES_tradnl" w:eastAsia="es-ES"/>
        </w:rPr>
      </w:pPr>
    </w:p>
    <w:p w:rsidR="008040C7" w:rsidRPr="005E1EA7" w:rsidRDefault="008040C7" w:rsidP="008040C7">
      <w:pPr>
        <w:spacing w:after="0" w:line="360" w:lineRule="auto"/>
        <w:ind w:right="-567"/>
        <w:contextualSpacing/>
        <w:jc w:val="both"/>
        <w:rPr>
          <w:rFonts w:ascii="Palatino Linotype" w:eastAsiaTheme="minorEastAsia" w:hAnsi="Palatino Linotype"/>
          <w:i/>
          <w:sz w:val="24"/>
          <w:szCs w:val="24"/>
          <w:lang w:val="es-ES_tradnl" w:eastAsia="es-ES"/>
        </w:rPr>
      </w:pPr>
      <w:r w:rsidRPr="005E1EA7">
        <w:rPr>
          <w:rFonts w:ascii="Palatino Linotype" w:eastAsiaTheme="minorEastAsia" w:hAnsi="Palatino Linotype"/>
          <w:sz w:val="24"/>
          <w:szCs w:val="24"/>
          <w:lang w:val="es-ES_tradnl" w:eastAsia="es-ES"/>
        </w:rPr>
        <w:t>De igual forma, el artículo 91, de dicho ordenamiento señala:</w:t>
      </w:r>
    </w:p>
    <w:p w:rsidR="008040C7" w:rsidRPr="005E1EA7" w:rsidRDefault="008040C7" w:rsidP="008040C7">
      <w:pPr>
        <w:spacing w:after="0" w:line="240" w:lineRule="auto"/>
        <w:rPr>
          <w:sz w:val="6"/>
          <w:lang w:val="es-ES_tradnl" w:eastAsia="es-ES"/>
        </w:rPr>
      </w:pPr>
    </w:p>
    <w:p w:rsidR="008040C7" w:rsidRPr="005E1EA7" w:rsidRDefault="008040C7" w:rsidP="008040C7">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5E1EA7">
        <w:rPr>
          <w:rFonts w:ascii="Palatino Linotype" w:eastAsiaTheme="minorEastAsia" w:hAnsi="Palatino Linotype"/>
          <w:b/>
          <w:i/>
          <w:szCs w:val="24"/>
          <w:lang w:val="es-ES_tradnl" w:eastAsia="es-ES"/>
        </w:rPr>
        <w:t>Artículo 91.- La Secretaría del Ayuntamiento estará a cargo de un Secretario</w:t>
      </w:r>
      <w:r w:rsidRPr="005E1EA7">
        <w:rPr>
          <w:rFonts w:ascii="Palatino Linotype" w:eastAsiaTheme="minorEastAsia" w:hAnsi="Palatino Linotype"/>
          <w:i/>
          <w:szCs w:val="24"/>
          <w:lang w:val="es-ES_tradnl" w:eastAsia="es-ES"/>
        </w:rPr>
        <w:t xml:space="preserve">, el que, sin ser miembro del mismo, deberá ser nombrado por el propio Ayuntamiento a propuesta del Presidente Municipal como lo marca el artículo 31 de la presente ley. </w:t>
      </w:r>
    </w:p>
    <w:p w:rsidR="008040C7" w:rsidRPr="005E1EA7" w:rsidRDefault="008040C7" w:rsidP="008040C7">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5E1EA7">
        <w:rPr>
          <w:rFonts w:ascii="Palatino Linotype" w:eastAsiaTheme="minorEastAsia" w:hAnsi="Palatino Linotype"/>
          <w:i/>
          <w:szCs w:val="24"/>
          <w:lang w:val="es-ES_tradnl" w:eastAsia="es-ES"/>
        </w:rPr>
        <w:t>Sus faltas temporales serán cubiertas por quien designe el Ayuntamiento y sus atribuciones son las siguientes:</w:t>
      </w:r>
    </w:p>
    <w:p w:rsidR="008040C7" w:rsidRPr="005E1EA7" w:rsidRDefault="008040C7" w:rsidP="008040C7">
      <w:pPr>
        <w:autoSpaceDE w:val="0"/>
        <w:autoSpaceDN w:val="0"/>
        <w:adjustRightInd w:val="0"/>
        <w:spacing w:after="0" w:line="240" w:lineRule="auto"/>
        <w:ind w:left="851" w:right="708"/>
        <w:contextualSpacing/>
        <w:jc w:val="both"/>
        <w:rPr>
          <w:rFonts w:ascii="Palatino Linotype" w:eastAsiaTheme="minorEastAsia" w:hAnsi="Palatino Linotype"/>
          <w:b/>
          <w:i/>
          <w:szCs w:val="24"/>
          <w:lang w:val="es-ES_tradnl" w:eastAsia="es-ES"/>
        </w:rPr>
      </w:pPr>
      <w:r w:rsidRPr="005E1EA7">
        <w:rPr>
          <w:rFonts w:ascii="Palatino Linotype" w:eastAsiaTheme="minorEastAsia" w:hAnsi="Palatino Linotype"/>
          <w:b/>
          <w:i/>
          <w:szCs w:val="24"/>
          <w:lang w:val="es-ES_tradnl" w:eastAsia="es-ES"/>
        </w:rPr>
        <w:t>I. Asistir a las sesiones del ayuntamiento y levantar las actas correspondientes;</w:t>
      </w:r>
    </w:p>
    <w:p w:rsidR="008040C7" w:rsidRPr="005E1EA7" w:rsidRDefault="008040C7" w:rsidP="008040C7">
      <w:pPr>
        <w:autoSpaceDE w:val="0"/>
        <w:autoSpaceDN w:val="0"/>
        <w:adjustRightInd w:val="0"/>
        <w:spacing w:after="0" w:line="240" w:lineRule="auto"/>
        <w:ind w:left="851" w:right="708"/>
        <w:contextualSpacing/>
        <w:jc w:val="both"/>
        <w:rPr>
          <w:rFonts w:ascii="Palatino Linotype" w:eastAsiaTheme="minorEastAsia" w:hAnsi="Palatino Linotype"/>
          <w:i/>
          <w:szCs w:val="24"/>
          <w:lang w:val="es-ES_tradnl" w:eastAsia="es-ES"/>
        </w:rPr>
      </w:pPr>
      <w:r w:rsidRPr="005E1EA7">
        <w:rPr>
          <w:rFonts w:ascii="Palatino Linotype" w:eastAsiaTheme="minorEastAsia" w:hAnsi="Palatino Linotype"/>
          <w:i/>
          <w:szCs w:val="24"/>
          <w:lang w:val="es-ES_tradnl" w:eastAsia="es-ES"/>
        </w:rPr>
        <w:t>…</w:t>
      </w:r>
    </w:p>
    <w:p w:rsidR="008040C7" w:rsidRPr="005E1EA7" w:rsidRDefault="008040C7" w:rsidP="008040C7">
      <w:pPr>
        <w:autoSpaceDE w:val="0"/>
        <w:autoSpaceDN w:val="0"/>
        <w:adjustRightInd w:val="0"/>
        <w:spacing w:after="0" w:line="240" w:lineRule="auto"/>
        <w:ind w:left="851" w:right="708"/>
        <w:contextualSpacing/>
        <w:jc w:val="both"/>
        <w:rPr>
          <w:rFonts w:ascii="Palatino Linotype" w:eastAsiaTheme="minorEastAsia" w:hAnsi="Palatino Linotype"/>
          <w:b/>
          <w:i/>
          <w:szCs w:val="24"/>
          <w:lang w:val="es-ES_tradnl" w:eastAsia="es-ES"/>
        </w:rPr>
      </w:pPr>
      <w:r w:rsidRPr="005E1EA7">
        <w:rPr>
          <w:rFonts w:ascii="Palatino Linotype" w:eastAsiaTheme="minorEastAsia" w:hAnsi="Palatino Linotype"/>
          <w:b/>
          <w:i/>
          <w:szCs w:val="24"/>
          <w:lang w:val="es-ES_tradnl" w:eastAsia="es-ES"/>
        </w:rPr>
        <w:t>IV. Llevar y conservar los libros de actas de cabildo, obteniendo las firmas de los asistentes a las sesiones;</w:t>
      </w:r>
    </w:p>
    <w:p w:rsidR="00352B30" w:rsidRPr="005E1EA7" w:rsidRDefault="00352B30" w:rsidP="00C24066">
      <w:pPr>
        <w:spacing w:after="0" w:line="360" w:lineRule="auto"/>
        <w:jc w:val="both"/>
        <w:rPr>
          <w:rFonts w:ascii="Palatino Linotype" w:eastAsiaTheme="minorEastAsia" w:hAnsi="Palatino Linotype"/>
          <w:i/>
          <w:sz w:val="18"/>
          <w:szCs w:val="24"/>
          <w:lang w:val="es-ES_tradnl" w:eastAsia="es-ES"/>
        </w:rPr>
      </w:pPr>
    </w:p>
    <w:p w:rsidR="00C24066" w:rsidRPr="005E1EA7" w:rsidRDefault="00352B30" w:rsidP="00C24066">
      <w:pPr>
        <w:spacing w:after="0" w:line="360" w:lineRule="auto"/>
        <w:jc w:val="both"/>
        <w:rPr>
          <w:rFonts w:ascii="Palatino Linotype" w:eastAsia="Palatino Linotype" w:hAnsi="Palatino Linotype" w:cs="Palatino Linotype"/>
          <w:sz w:val="24"/>
          <w:szCs w:val="24"/>
          <w:lang w:val="es-ES_tradnl" w:eastAsia="es-MX"/>
        </w:rPr>
      </w:pPr>
      <w:r w:rsidRPr="005E1EA7">
        <w:rPr>
          <w:rFonts w:ascii="Palatino Linotype" w:eastAsia="Palatino Linotype" w:hAnsi="Palatino Linotype" w:cs="Palatino Linotype"/>
          <w:sz w:val="24"/>
          <w:szCs w:val="24"/>
          <w:lang w:val="es-ES_tradnl" w:eastAsia="es-MX"/>
        </w:rPr>
        <w:t>Visto lo anterior, su deduce que la información pudiera obrar en los archivos de la Secretaría del Ayuntamiento, al ser este, el que tenga a cargo los libros de actas de cabildo, obteniendo las firmas de los asistentes a las sesiones</w:t>
      </w:r>
      <w:r w:rsidR="00C24066" w:rsidRPr="005E1EA7">
        <w:rPr>
          <w:rFonts w:ascii="Palatino Linotype" w:eastAsia="Palatino Linotype" w:hAnsi="Palatino Linotype" w:cs="Palatino Linotype"/>
          <w:sz w:val="24"/>
          <w:szCs w:val="24"/>
          <w:lang w:eastAsia="es-MX"/>
        </w:rPr>
        <w:t>,</w:t>
      </w:r>
      <w:r w:rsidRPr="005E1EA7">
        <w:rPr>
          <w:rFonts w:ascii="Palatino Linotype" w:eastAsia="Palatino Linotype" w:hAnsi="Palatino Linotype" w:cs="Palatino Linotype"/>
          <w:sz w:val="24"/>
          <w:szCs w:val="24"/>
          <w:lang w:eastAsia="es-MX"/>
        </w:rPr>
        <w:t xml:space="preserve"> por lo que en caso de </w:t>
      </w:r>
      <w:r w:rsidRPr="005E1EA7">
        <w:rPr>
          <w:rFonts w:ascii="Palatino Linotype" w:eastAsia="Palatino Linotype" w:hAnsi="Palatino Linotype" w:cs="Palatino Linotype"/>
          <w:sz w:val="24"/>
          <w:szCs w:val="24"/>
          <w:lang w:eastAsia="es-MX"/>
        </w:rPr>
        <w:lastRenderedPageBreak/>
        <w:t xml:space="preserve">que no se encuentre la información solicitada, se deberá seguir el </w:t>
      </w:r>
      <w:r w:rsidR="00C24066" w:rsidRPr="005E1EA7">
        <w:rPr>
          <w:rFonts w:ascii="Palatino Linotype" w:eastAsia="Palatino Linotype" w:hAnsi="Palatino Linotype" w:cs="Palatino Linotype"/>
          <w:sz w:val="24"/>
          <w:szCs w:val="24"/>
          <w:lang w:eastAsia="es-MX"/>
        </w:rPr>
        <w:t>dispuesto por el artículo 169 y 170, de la Ley de la materia.</w:t>
      </w: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r w:rsidRPr="005E1EA7">
        <w:rPr>
          <w:rFonts w:ascii="Palatino Linotype" w:eastAsia="Palatino Linotype" w:hAnsi="Palatino Linotype" w:cs="Palatino Linotype"/>
          <w:sz w:val="24"/>
          <w:szCs w:val="24"/>
          <w:lang w:eastAsia="es-MX"/>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p>
    <w:p w:rsidR="00C24066" w:rsidRPr="005E1EA7" w:rsidRDefault="00C24066" w:rsidP="00352B30">
      <w:pPr>
        <w:spacing w:after="0" w:line="360" w:lineRule="auto"/>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sz w:val="24"/>
          <w:szCs w:val="24"/>
          <w:lang w:eastAsia="es-MX"/>
        </w:rPr>
        <w:t xml:space="preserve">Por lo que, en caso de que la información no obre en los archivos del </w:t>
      </w:r>
      <w:r w:rsidRPr="005E1EA7">
        <w:rPr>
          <w:rFonts w:ascii="Palatino Linotype" w:eastAsia="Palatino Linotype" w:hAnsi="Palatino Linotype" w:cs="Palatino Linotype"/>
          <w:b/>
          <w:sz w:val="24"/>
          <w:szCs w:val="24"/>
          <w:lang w:eastAsia="es-MX"/>
        </w:rPr>
        <w:t>Sujeto Obligado</w:t>
      </w:r>
      <w:r w:rsidRPr="005E1EA7">
        <w:rPr>
          <w:rFonts w:ascii="Palatino Linotype" w:eastAsia="Palatino Linotype" w:hAnsi="Palatino Linotype" w:cs="Palatino Linotype"/>
          <w:sz w:val="24"/>
          <w:szCs w:val="24"/>
          <w:lang w:eastAsia="es-MX"/>
        </w:rPr>
        <w:t xml:space="preserve"> se acredita el destino de la misma, y para el caso que nos ocupa determinar si ésta se procedió a su envío al archivo histórico o a su baja permanente; documentando las circunstancias de tiempo, modo y lugar que precedieron a la </w:t>
      </w:r>
      <w:r w:rsidR="00352B30" w:rsidRPr="005E1EA7">
        <w:rPr>
          <w:rFonts w:ascii="Palatino Linotype" w:eastAsia="Palatino Linotype" w:hAnsi="Palatino Linotype" w:cs="Palatino Linotype"/>
          <w:sz w:val="24"/>
          <w:szCs w:val="24"/>
          <w:lang w:eastAsia="es-MX"/>
        </w:rPr>
        <w:t>inexistencia de la información.</w:t>
      </w: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r w:rsidRPr="005E1EA7">
        <w:rPr>
          <w:rFonts w:ascii="Palatino Linotype" w:eastAsia="Palatino Linotype" w:hAnsi="Palatino Linotype" w:cs="Palatino Linotype"/>
          <w:sz w:val="24"/>
          <w:szCs w:val="24"/>
          <w:lang w:eastAsia="es-MX"/>
        </w:rPr>
        <w:t>En tal caso, la declaratoria de inexistencia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352B30" w:rsidRPr="005E1EA7" w:rsidRDefault="00352B30" w:rsidP="00C24066">
      <w:pPr>
        <w:spacing w:after="0" w:line="360" w:lineRule="auto"/>
        <w:jc w:val="both"/>
        <w:rPr>
          <w:rFonts w:ascii="Palatino Linotype" w:eastAsia="Palatino Linotype" w:hAnsi="Palatino Linotype" w:cs="Palatino Linotype"/>
          <w:sz w:val="24"/>
          <w:szCs w:val="24"/>
          <w:lang w:eastAsia="es-MX"/>
        </w:rPr>
      </w:pPr>
    </w:p>
    <w:p w:rsidR="00C24066" w:rsidRPr="005E1EA7" w:rsidRDefault="00C24066" w:rsidP="00C24066">
      <w:pPr>
        <w:shd w:val="clear" w:color="auto" w:fill="FFFFFF"/>
        <w:spacing w:after="0" w:line="360" w:lineRule="auto"/>
        <w:jc w:val="both"/>
        <w:rPr>
          <w:rFonts w:ascii="Palatino Linotype" w:eastAsia="Palatino Linotype" w:hAnsi="Palatino Linotype" w:cs="Palatino Linotype"/>
          <w:sz w:val="24"/>
          <w:szCs w:val="24"/>
          <w:lang w:eastAsia="es-MX"/>
        </w:rPr>
      </w:pPr>
      <w:r w:rsidRPr="005E1EA7">
        <w:rPr>
          <w:rFonts w:ascii="Palatino Linotype" w:eastAsia="Palatino Linotype" w:hAnsi="Palatino Linotype" w:cs="Palatino Linotype"/>
          <w:sz w:val="24"/>
          <w:szCs w:val="24"/>
          <w:lang w:eastAsia="es-MX"/>
        </w:rPr>
        <w:t xml:space="preserve">Resulta aplicable el criterio reiterado número </w:t>
      </w:r>
      <w:r w:rsidRPr="005E1EA7">
        <w:rPr>
          <w:rFonts w:ascii="Palatino Linotype" w:eastAsia="Palatino Linotype" w:hAnsi="Palatino Linotype" w:cs="Palatino Linotype"/>
          <w:b/>
          <w:sz w:val="24"/>
          <w:szCs w:val="24"/>
          <w:lang w:eastAsia="es-MX"/>
        </w:rPr>
        <w:t>08/19</w:t>
      </w:r>
      <w:r w:rsidRPr="005E1EA7">
        <w:rPr>
          <w:rFonts w:ascii="Palatino Linotype" w:eastAsia="Palatino Linotype" w:hAnsi="Palatino Linotype" w:cs="Palatino Linotype"/>
          <w:sz w:val="24"/>
          <w:szCs w:val="24"/>
          <w:lang w:eastAsia="es-MX"/>
        </w:rPr>
        <w:t>, emitidos por Acuerdo del Pleno del Instituto de Transparencia y Acceso a la Información Pública del Estado de México y Municipios, que a la letra dice:</w:t>
      </w:r>
    </w:p>
    <w:p w:rsidR="00C24066" w:rsidRPr="005E1EA7" w:rsidRDefault="00C24066" w:rsidP="00C24066">
      <w:pPr>
        <w:shd w:val="clear" w:color="auto" w:fill="FFFFFF"/>
        <w:spacing w:after="0" w:line="240" w:lineRule="auto"/>
        <w:jc w:val="both"/>
        <w:rPr>
          <w:rFonts w:ascii="Palatino Linotype" w:eastAsia="Palatino Linotype" w:hAnsi="Palatino Linotype" w:cs="Palatino Linotype"/>
          <w:sz w:val="24"/>
          <w:szCs w:val="24"/>
          <w:lang w:eastAsia="es-MX"/>
        </w:rPr>
      </w:pPr>
    </w:p>
    <w:p w:rsidR="00C24066" w:rsidRPr="005E1EA7" w:rsidRDefault="00C24066" w:rsidP="00C24066">
      <w:pPr>
        <w:shd w:val="clear" w:color="auto" w:fill="FFFFFF"/>
        <w:spacing w:after="0" w:line="240" w:lineRule="auto"/>
        <w:ind w:left="567" w:right="567"/>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“INEXISTENCIA DE LA INFORMACIÓN. SUPUESTOS PARA EMITIR LA RESOLUCIÓN DE LA</w:t>
      </w:r>
      <w:r w:rsidRPr="005E1EA7">
        <w:rPr>
          <w:rFonts w:ascii="Palatino Linotype" w:eastAsia="Palatino Linotype" w:hAnsi="Palatino Linotype" w:cs="Palatino Linotype"/>
          <w:i/>
          <w:lang w:eastAsia="es-MX"/>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5E1EA7">
        <w:rPr>
          <w:rFonts w:ascii="Palatino Linotype" w:eastAsia="Palatino Linotype" w:hAnsi="Palatino Linotype" w:cs="Palatino Linotype"/>
          <w:b/>
          <w:i/>
          <w:lang w:eastAsia="es-MX"/>
        </w:rPr>
        <w:t>”</w:t>
      </w:r>
    </w:p>
    <w:p w:rsidR="00C24066" w:rsidRPr="005E1EA7" w:rsidRDefault="00C24066" w:rsidP="00C24066">
      <w:pPr>
        <w:shd w:val="clear" w:color="auto" w:fill="FFFFFF"/>
        <w:spacing w:after="0" w:line="240" w:lineRule="auto"/>
        <w:ind w:left="567" w:right="567" w:firstLine="851"/>
        <w:jc w:val="right"/>
        <w:rPr>
          <w:rFonts w:ascii="Palatino Linotype" w:eastAsia="Palatino Linotype" w:hAnsi="Palatino Linotype" w:cs="Palatino Linotype"/>
          <w:i/>
          <w:lang w:eastAsia="es-MX"/>
        </w:rPr>
      </w:pPr>
      <w:r w:rsidRPr="005E1EA7">
        <w:rPr>
          <w:rFonts w:ascii="Palatino Linotype" w:eastAsia="Palatino Linotype" w:hAnsi="Palatino Linotype" w:cs="Palatino Linotype"/>
          <w:i/>
          <w:lang w:eastAsia="es-MX"/>
        </w:rPr>
        <w:t>(Énfasis añadido)</w:t>
      </w:r>
    </w:p>
    <w:p w:rsidR="00C24066" w:rsidRPr="005E1EA7" w:rsidRDefault="00C24066" w:rsidP="00C24066">
      <w:pPr>
        <w:shd w:val="clear" w:color="auto" w:fill="FFFFFF"/>
        <w:spacing w:after="0" w:line="240" w:lineRule="auto"/>
        <w:ind w:right="902" w:firstLine="851"/>
        <w:jc w:val="both"/>
        <w:rPr>
          <w:rFonts w:ascii="Palatino Linotype" w:eastAsia="Palatino Linotype" w:hAnsi="Palatino Linotype" w:cs="Palatino Linotype"/>
          <w:i/>
          <w:lang w:eastAsia="es-MX"/>
        </w:rPr>
      </w:pP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r w:rsidRPr="005E1EA7">
        <w:rPr>
          <w:rFonts w:ascii="Palatino Linotype" w:eastAsia="Palatino Linotype" w:hAnsi="Palatino Linotype" w:cs="Palatino Linotype"/>
          <w:sz w:val="24"/>
          <w:szCs w:val="24"/>
          <w:lang w:eastAsia="es-MX"/>
        </w:rPr>
        <w:t xml:space="preserve">Lo anterior es así, ya que, </w:t>
      </w:r>
      <w:r w:rsidR="00C80BEC" w:rsidRPr="005E1EA7">
        <w:rPr>
          <w:rFonts w:ascii="Palatino Linotype" w:eastAsia="Palatino Linotype" w:hAnsi="Palatino Linotype" w:cs="Palatino Linotype"/>
          <w:sz w:val="24"/>
          <w:szCs w:val="24"/>
          <w:lang w:eastAsia="es-MX"/>
        </w:rPr>
        <w:t>si</w:t>
      </w:r>
      <w:r w:rsidRPr="005E1EA7">
        <w:rPr>
          <w:rFonts w:ascii="Palatino Linotype" w:eastAsia="Palatino Linotype" w:hAnsi="Palatino Linotype" w:cs="Palatino Linotype"/>
          <w:sz w:val="24"/>
          <w:szCs w:val="24"/>
          <w:lang w:eastAsia="es-MX"/>
        </w:rPr>
        <w:t xml:space="preserve"> no localizó la información solicitada, lo procedente es realizar la entrega del Acuerdo de Inexistencia aun y cuando ésta haya causado baja documental.</w:t>
      </w: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r w:rsidRPr="005E1EA7">
        <w:rPr>
          <w:rFonts w:ascii="Palatino Linotype" w:eastAsia="Palatino Linotype" w:hAnsi="Palatino Linotype" w:cs="Palatino Linotype"/>
          <w:sz w:val="24"/>
          <w:szCs w:val="24"/>
          <w:lang w:eastAsia="es-MX"/>
        </w:rPr>
        <w:t>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p>
    <w:p w:rsidR="00C24066" w:rsidRPr="005E1EA7" w:rsidRDefault="00C24066" w:rsidP="00C24066">
      <w:pPr>
        <w:spacing w:after="0" w:line="360" w:lineRule="auto"/>
        <w:jc w:val="both"/>
        <w:rPr>
          <w:rFonts w:ascii="Palatino Linotype" w:eastAsia="Palatino Linotype" w:hAnsi="Palatino Linotype" w:cs="Palatino Linotype"/>
          <w:sz w:val="24"/>
          <w:szCs w:val="24"/>
          <w:lang w:eastAsia="es-MX"/>
        </w:rPr>
      </w:pPr>
      <w:r w:rsidRPr="005E1EA7">
        <w:rPr>
          <w:rFonts w:ascii="Palatino Linotype" w:eastAsia="Palatino Linotype" w:hAnsi="Palatino Linotype" w:cs="Palatino Linotype"/>
          <w:sz w:val="24"/>
          <w:szCs w:val="24"/>
          <w:lang w:eastAsia="es-MX"/>
        </w:rPr>
        <w:lastRenderedPageBreak/>
        <w:t xml:space="preserve">Por otra parte, tenemos lo establecido en el artículo 169, relativo a que cuando la información no se encuentre en los archivos del </w:t>
      </w:r>
      <w:r w:rsidRPr="005E1EA7">
        <w:rPr>
          <w:rFonts w:ascii="Palatino Linotype" w:eastAsia="Palatino Linotype" w:hAnsi="Palatino Linotype" w:cs="Palatino Linotype"/>
          <w:b/>
          <w:sz w:val="24"/>
          <w:szCs w:val="24"/>
          <w:lang w:eastAsia="es-MX"/>
        </w:rPr>
        <w:t>Sujeto Obligado</w:t>
      </w:r>
      <w:r w:rsidRPr="005E1EA7">
        <w:rPr>
          <w:rFonts w:ascii="Palatino Linotype" w:eastAsia="Palatino Linotype" w:hAnsi="Palatino Linotype" w:cs="Palatino Linotype"/>
          <w:sz w:val="24"/>
          <w:szCs w:val="24"/>
          <w:lang w:eastAsia="es-MX"/>
        </w:rPr>
        <w:t>, el Comité de Transparencia en consecuencia deberá proceder a la emisión de un Acuerdo de Inexistencia, debidamente fundado y motivado en el que se detallen las razones por las cuales no existe la información a través del siguiente procedimiento:</w:t>
      </w:r>
    </w:p>
    <w:p w:rsidR="00C24066" w:rsidRPr="005E1EA7" w:rsidRDefault="00C24066" w:rsidP="00C24066">
      <w:pPr>
        <w:spacing w:after="0" w:line="240" w:lineRule="auto"/>
        <w:jc w:val="both"/>
        <w:rPr>
          <w:rFonts w:ascii="Palatino Linotype" w:eastAsia="Palatino Linotype" w:hAnsi="Palatino Linotype" w:cs="Palatino Linotype"/>
          <w:sz w:val="24"/>
          <w:szCs w:val="24"/>
          <w:lang w:eastAsia="es-MX"/>
        </w:rPr>
      </w:pPr>
    </w:p>
    <w:p w:rsidR="00C24066" w:rsidRPr="005E1EA7" w:rsidRDefault="00C24066" w:rsidP="00C80BEC">
      <w:pPr>
        <w:spacing w:line="240" w:lineRule="auto"/>
        <w:ind w:left="850" w:right="901"/>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w:t>
      </w:r>
      <w:r w:rsidRPr="005E1EA7">
        <w:rPr>
          <w:rFonts w:ascii="Palatino Linotype" w:eastAsia="Palatino Linotype" w:hAnsi="Palatino Linotype" w:cs="Palatino Linotype"/>
          <w:i/>
          <w:lang w:eastAsia="es-MX"/>
        </w:rPr>
        <w:t xml:space="preserve"> Analizará el caso y tomará las medidas necesarias para localizar la información;</w:t>
      </w:r>
    </w:p>
    <w:p w:rsidR="00C24066" w:rsidRPr="005E1EA7" w:rsidRDefault="00C24066" w:rsidP="00C80BEC">
      <w:pPr>
        <w:spacing w:line="240" w:lineRule="auto"/>
        <w:ind w:left="850" w:right="901"/>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II.</w:t>
      </w:r>
      <w:r w:rsidRPr="005E1EA7">
        <w:rPr>
          <w:rFonts w:ascii="Palatino Linotype" w:eastAsia="Palatino Linotype" w:hAnsi="Palatino Linotype" w:cs="Palatino Linotype"/>
          <w:i/>
          <w:lang w:eastAsia="es-MX"/>
        </w:rPr>
        <w:t xml:space="preserve"> </w:t>
      </w:r>
      <w:r w:rsidRPr="005E1EA7">
        <w:rPr>
          <w:rFonts w:ascii="Palatino Linotype" w:eastAsia="Palatino Linotype" w:hAnsi="Palatino Linotype" w:cs="Palatino Linotype"/>
          <w:b/>
          <w:i/>
          <w:u w:val="single"/>
          <w:lang w:eastAsia="es-MX"/>
        </w:rPr>
        <w:t>Expedirá una resolución que confirme la inexistencia del documento</w:t>
      </w:r>
      <w:r w:rsidRPr="005E1EA7">
        <w:rPr>
          <w:rFonts w:ascii="Palatino Linotype" w:eastAsia="Palatino Linotype" w:hAnsi="Palatino Linotype" w:cs="Palatino Linotype"/>
          <w:i/>
          <w:lang w:eastAsia="es-MX"/>
        </w:rPr>
        <w:t>;</w:t>
      </w:r>
    </w:p>
    <w:p w:rsidR="00C24066" w:rsidRPr="005E1EA7" w:rsidRDefault="00C24066" w:rsidP="00C80BEC">
      <w:pPr>
        <w:spacing w:line="240" w:lineRule="auto"/>
        <w:ind w:left="850" w:right="901"/>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III.</w:t>
      </w:r>
      <w:r w:rsidRPr="005E1EA7">
        <w:rPr>
          <w:rFonts w:ascii="Palatino Linotype" w:eastAsia="Palatino Linotype" w:hAnsi="Palatino Linotype" w:cs="Palatino Linotype"/>
          <w:i/>
          <w:lang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24066" w:rsidRPr="005E1EA7" w:rsidRDefault="00C24066" w:rsidP="00352B30">
      <w:pPr>
        <w:spacing w:line="240" w:lineRule="auto"/>
        <w:ind w:left="850" w:right="901"/>
        <w:jc w:val="both"/>
        <w:rPr>
          <w:rFonts w:ascii="Palatino Linotype" w:eastAsia="Palatino Linotype" w:hAnsi="Palatino Linotype" w:cs="Palatino Linotype"/>
          <w:i/>
          <w:lang w:eastAsia="es-MX"/>
        </w:rPr>
      </w:pPr>
      <w:r w:rsidRPr="005E1EA7">
        <w:rPr>
          <w:rFonts w:ascii="Palatino Linotype" w:eastAsia="Palatino Linotype" w:hAnsi="Palatino Linotype" w:cs="Palatino Linotype"/>
          <w:b/>
          <w:i/>
          <w:lang w:eastAsia="es-MX"/>
        </w:rPr>
        <w:t>IV.</w:t>
      </w:r>
      <w:r w:rsidRPr="005E1EA7">
        <w:rPr>
          <w:rFonts w:ascii="Palatino Linotype" w:eastAsia="Palatino Linotype" w:hAnsi="Palatino Linotype" w:cs="Palatino Linotype"/>
          <w:i/>
          <w:lang w:eastAsia="es-MX"/>
        </w:rPr>
        <w:t xml:space="preserve"> Notificará al órgano interno de control o equivalente del sujeto obligado quien, en su caso, deberá iniciar el procedimiento de responsabilidad </w:t>
      </w:r>
      <w:r w:rsidR="00352B30" w:rsidRPr="005E1EA7">
        <w:rPr>
          <w:rFonts w:ascii="Palatino Linotype" w:eastAsia="Palatino Linotype" w:hAnsi="Palatino Linotype" w:cs="Palatino Linotype"/>
          <w:i/>
          <w:lang w:eastAsia="es-MX"/>
        </w:rPr>
        <w:t>administrativa que corresponda.</w:t>
      </w:r>
    </w:p>
    <w:p w:rsidR="00352B30" w:rsidRPr="005E1EA7" w:rsidRDefault="00352B30" w:rsidP="00352B30">
      <w:pPr>
        <w:spacing w:line="240" w:lineRule="auto"/>
        <w:ind w:left="850" w:right="901"/>
        <w:jc w:val="both"/>
        <w:rPr>
          <w:rFonts w:ascii="Palatino Linotype" w:eastAsia="Palatino Linotype" w:hAnsi="Palatino Linotype" w:cs="Palatino Linotype"/>
          <w:i/>
          <w:sz w:val="12"/>
          <w:lang w:eastAsia="es-MX"/>
        </w:rPr>
      </w:pPr>
    </w:p>
    <w:p w:rsidR="00285DF8" w:rsidRPr="005E1EA7" w:rsidRDefault="00C24066" w:rsidP="00C24066">
      <w:pPr>
        <w:spacing w:after="0" w:line="360" w:lineRule="auto"/>
        <w:contextualSpacing/>
        <w:jc w:val="both"/>
        <w:rPr>
          <w:rFonts w:ascii="Palatino Linotype" w:eastAsiaTheme="minorEastAsia" w:hAnsi="Palatino Linotype"/>
          <w:sz w:val="24"/>
          <w:szCs w:val="24"/>
          <w:lang w:val="es-ES_tradnl" w:eastAsia="es-ES"/>
        </w:rPr>
      </w:pPr>
      <w:r w:rsidRPr="005E1EA7">
        <w:rPr>
          <w:rFonts w:ascii="Palatino Linotype" w:eastAsiaTheme="minorEastAsia" w:hAnsi="Palatino Linotype"/>
          <w:sz w:val="24"/>
          <w:szCs w:val="24"/>
          <w:lang w:val="es-ES_tradnl" w:eastAsia="es-ES"/>
        </w:rPr>
        <w:t xml:space="preserve">Por lo anteriormente expuesto, se precisa que el </w:t>
      </w:r>
      <w:r w:rsidRPr="005E1EA7">
        <w:rPr>
          <w:rFonts w:ascii="Palatino Linotype" w:eastAsiaTheme="minorEastAsia" w:hAnsi="Palatino Linotype"/>
          <w:b/>
          <w:sz w:val="24"/>
          <w:szCs w:val="24"/>
          <w:lang w:val="es-ES_tradnl" w:eastAsia="es-ES"/>
        </w:rPr>
        <w:t>Sujeto Obligado</w:t>
      </w:r>
      <w:r w:rsidRPr="005E1EA7">
        <w:rPr>
          <w:rFonts w:ascii="Palatino Linotype" w:eastAsiaTheme="minorEastAsia" w:hAnsi="Palatino Linotype"/>
          <w:sz w:val="24"/>
          <w:szCs w:val="24"/>
          <w:lang w:val="es-ES_tradnl" w:eastAsia="es-ES"/>
        </w:rPr>
        <w:t xml:space="preserve"> </w:t>
      </w:r>
      <w:r w:rsidR="00C80BEC" w:rsidRPr="005E1EA7">
        <w:rPr>
          <w:rFonts w:ascii="Palatino Linotype" w:eastAsiaTheme="minorEastAsia" w:hAnsi="Palatino Linotype"/>
          <w:sz w:val="24"/>
          <w:szCs w:val="24"/>
          <w:lang w:val="es-ES_tradnl" w:eastAsia="es-ES"/>
        </w:rPr>
        <w:t xml:space="preserve">en </w:t>
      </w:r>
      <w:r w:rsidR="00285DF8" w:rsidRPr="005E1EA7">
        <w:rPr>
          <w:rFonts w:ascii="Palatino Linotype" w:eastAsiaTheme="minorEastAsia" w:hAnsi="Palatino Linotype"/>
          <w:sz w:val="24"/>
          <w:szCs w:val="24"/>
          <w:lang w:val="es-ES_tradnl" w:eastAsia="es-ES"/>
        </w:rPr>
        <w:t>el</w:t>
      </w:r>
      <w:r w:rsidR="00C80BEC" w:rsidRPr="005E1EA7">
        <w:rPr>
          <w:rFonts w:ascii="Palatino Linotype" w:eastAsiaTheme="minorEastAsia" w:hAnsi="Palatino Linotype"/>
          <w:sz w:val="24"/>
          <w:szCs w:val="24"/>
          <w:lang w:val="es-ES_tradnl" w:eastAsia="es-ES"/>
        </w:rPr>
        <w:t xml:space="preserve"> caso de que después de la búsqueda exhaustiva y </w:t>
      </w:r>
      <w:r w:rsidR="00285DF8" w:rsidRPr="005E1EA7">
        <w:rPr>
          <w:rFonts w:ascii="Palatino Linotype" w:eastAsiaTheme="minorEastAsia" w:hAnsi="Palatino Linotype"/>
          <w:sz w:val="24"/>
          <w:szCs w:val="24"/>
          <w:lang w:val="es-ES_tradnl" w:eastAsia="es-ES"/>
        </w:rPr>
        <w:t>razonable no haya encontrado la información,</w:t>
      </w:r>
      <w:r w:rsidR="00C80BEC" w:rsidRPr="005E1EA7">
        <w:rPr>
          <w:rFonts w:ascii="Palatino Linotype" w:eastAsiaTheme="minorEastAsia" w:hAnsi="Palatino Linotype"/>
          <w:sz w:val="24"/>
          <w:szCs w:val="24"/>
          <w:lang w:val="es-ES_tradnl" w:eastAsia="es-ES"/>
        </w:rPr>
        <w:t xml:space="preserve"> </w:t>
      </w:r>
      <w:r w:rsidRPr="005E1EA7">
        <w:rPr>
          <w:rFonts w:ascii="Palatino Linotype" w:eastAsiaTheme="minorEastAsia" w:hAnsi="Palatino Linotype"/>
          <w:sz w:val="24"/>
          <w:szCs w:val="24"/>
          <w:lang w:val="es-ES_tradnl" w:eastAsia="es-ES"/>
        </w:rPr>
        <w:t xml:space="preserve">deberá de emitir su respectivo Acuerdo de Inexistencia en el que se funde y motive las razones o circunstancias por las cuales no se posee </w:t>
      </w:r>
      <w:r w:rsidR="00285DF8" w:rsidRPr="005E1EA7">
        <w:rPr>
          <w:rFonts w:ascii="Palatino Linotype" w:eastAsiaTheme="minorEastAsia" w:hAnsi="Palatino Linotype"/>
          <w:sz w:val="24"/>
          <w:szCs w:val="24"/>
          <w:lang w:val="es-ES_tradnl" w:eastAsia="es-ES"/>
        </w:rPr>
        <w:t>la información correspondiente.</w:t>
      </w:r>
    </w:p>
    <w:p w:rsidR="00BF1FF2" w:rsidRPr="005E1EA7" w:rsidRDefault="00BF1FF2" w:rsidP="00C24066">
      <w:pPr>
        <w:spacing w:after="0" w:line="360" w:lineRule="auto"/>
        <w:contextualSpacing/>
        <w:jc w:val="both"/>
        <w:rPr>
          <w:rFonts w:ascii="Palatino Linotype" w:eastAsiaTheme="minorEastAsia" w:hAnsi="Palatino Linotype"/>
          <w:sz w:val="24"/>
          <w:szCs w:val="24"/>
          <w:lang w:val="es-ES_tradnl" w:eastAsia="es-ES"/>
        </w:rPr>
      </w:pPr>
    </w:p>
    <w:p w:rsidR="00BF1FF2" w:rsidRPr="005E1EA7" w:rsidRDefault="00BF1FF2" w:rsidP="00BF1FF2">
      <w:pPr>
        <w:numPr>
          <w:ilvl w:val="0"/>
          <w:numId w:val="26"/>
        </w:numPr>
        <w:spacing w:after="0" w:line="360" w:lineRule="auto"/>
        <w:jc w:val="both"/>
        <w:rPr>
          <w:rFonts w:ascii="Palatino Linotype" w:eastAsia="Times New Roman" w:hAnsi="Palatino Linotype" w:cs="Arial"/>
          <w:b/>
          <w:i/>
          <w:sz w:val="26"/>
          <w:szCs w:val="26"/>
          <w:lang w:val="es-ES" w:eastAsia="es-ES"/>
        </w:rPr>
      </w:pPr>
      <w:r w:rsidRPr="005E1EA7">
        <w:rPr>
          <w:rFonts w:ascii="Palatino Linotype" w:eastAsia="Times New Roman" w:hAnsi="Palatino Linotype" w:cs="Arial"/>
          <w:b/>
          <w:i/>
          <w:sz w:val="26"/>
          <w:szCs w:val="26"/>
          <w:lang w:val="es-ES" w:eastAsia="es-ES"/>
        </w:rPr>
        <w:t>DE LA VERSIÓN PÚBLICA.</w:t>
      </w: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Artículo 3.</w:t>
      </w:r>
      <w:r w:rsidRPr="005E1EA7">
        <w:rPr>
          <w:rFonts w:ascii="Palatino Linotype" w:eastAsia="Times New Roman" w:hAnsi="Palatino Linotype" w:cs="Arial"/>
          <w:i/>
          <w:szCs w:val="24"/>
          <w:lang w:val="es-ES" w:eastAsia="es-ES"/>
        </w:rPr>
        <w:t xml:space="preserve"> Para los efectos de la presente Ley se entenderá por:</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lastRenderedPageBreak/>
        <w:t>[…]</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IX. Datos personales:</w:t>
      </w:r>
      <w:r w:rsidRPr="005E1EA7">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XX.</w:t>
      </w:r>
      <w:r w:rsidRPr="005E1EA7">
        <w:rPr>
          <w:rFonts w:ascii="Palatino Linotype" w:eastAsia="Times New Roman" w:hAnsi="Palatino Linotype" w:cs="Arial"/>
          <w:i/>
          <w:szCs w:val="24"/>
          <w:lang w:val="es-ES" w:eastAsia="es-ES"/>
        </w:rPr>
        <w:t xml:space="preserve"> </w:t>
      </w:r>
      <w:r w:rsidRPr="005E1EA7">
        <w:rPr>
          <w:rFonts w:ascii="Palatino Linotype" w:eastAsia="Times New Roman" w:hAnsi="Palatino Linotype" w:cs="Arial"/>
          <w:b/>
          <w:i/>
          <w:szCs w:val="24"/>
          <w:lang w:val="es-ES" w:eastAsia="es-ES"/>
        </w:rPr>
        <w:t>Información clasificada:</w:t>
      </w:r>
      <w:r w:rsidRPr="005E1EA7">
        <w:rPr>
          <w:rFonts w:ascii="Palatino Linotype" w:eastAsia="Times New Roman" w:hAnsi="Palatino Linotype" w:cs="Arial"/>
          <w:i/>
          <w:szCs w:val="24"/>
          <w:lang w:val="es-ES" w:eastAsia="es-ES"/>
        </w:rPr>
        <w:t xml:space="preserve"> Aquella considerada por la presente Ley como reservada o confidencial;</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XXI.</w:t>
      </w:r>
      <w:r w:rsidRPr="005E1EA7">
        <w:rPr>
          <w:rFonts w:ascii="Palatino Linotype" w:eastAsia="Times New Roman" w:hAnsi="Palatino Linotype" w:cs="Arial"/>
          <w:i/>
          <w:szCs w:val="24"/>
          <w:lang w:val="es-ES" w:eastAsia="es-ES"/>
        </w:rPr>
        <w:t xml:space="preserve"> </w:t>
      </w:r>
      <w:r w:rsidRPr="005E1EA7">
        <w:rPr>
          <w:rFonts w:ascii="Palatino Linotype" w:eastAsia="Times New Roman" w:hAnsi="Palatino Linotype" w:cs="Arial"/>
          <w:b/>
          <w:i/>
          <w:szCs w:val="24"/>
          <w:lang w:val="es-ES" w:eastAsia="es-ES"/>
        </w:rPr>
        <w:t>Información confidencial:</w:t>
      </w:r>
      <w:r w:rsidRPr="005E1EA7">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XLV.</w:t>
      </w:r>
      <w:r w:rsidRPr="005E1EA7">
        <w:rPr>
          <w:rFonts w:ascii="Palatino Linotype" w:eastAsia="Times New Roman" w:hAnsi="Palatino Linotype" w:cs="Arial"/>
          <w:i/>
          <w:szCs w:val="24"/>
          <w:lang w:val="es-ES" w:eastAsia="es-ES"/>
        </w:rPr>
        <w:t xml:space="preserve"> </w:t>
      </w:r>
      <w:r w:rsidRPr="005E1EA7">
        <w:rPr>
          <w:rFonts w:ascii="Palatino Linotype" w:eastAsia="Times New Roman" w:hAnsi="Palatino Linotype" w:cs="Arial"/>
          <w:b/>
          <w:i/>
          <w:szCs w:val="24"/>
          <w:lang w:val="es-ES" w:eastAsia="es-ES"/>
        </w:rPr>
        <w:t>Versión pública:</w:t>
      </w:r>
      <w:r w:rsidRPr="005E1EA7">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 xml:space="preserve">Artículo 91. </w:t>
      </w:r>
      <w:r w:rsidRPr="005E1EA7">
        <w:rPr>
          <w:rFonts w:ascii="Palatino Linotype" w:eastAsia="Times New Roman" w:hAnsi="Palatino Linotype" w:cs="Arial"/>
          <w:i/>
          <w:szCs w:val="24"/>
          <w:lang w:val="es-ES" w:eastAsia="es-ES"/>
        </w:rPr>
        <w:t>El acceso a la información pública será restringido excepcionalmente, cuando ésta sea clasificada como reservada o confidencial.</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Artículo 132.</w:t>
      </w:r>
      <w:r w:rsidRPr="005E1EA7">
        <w:rPr>
          <w:rFonts w:ascii="Palatino Linotype" w:eastAsia="Times New Roman" w:hAnsi="Palatino Linotype" w:cs="Arial"/>
          <w:i/>
          <w:szCs w:val="24"/>
          <w:lang w:val="es-ES" w:eastAsia="es-ES"/>
        </w:rPr>
        <w:t xml:space="preserve"> </w:t>
      </w:r>
      <w:r w:rsidRPr="005E1EA7">
        <w:rPr>
          <w:rFonts w:ascii="Palatino Linotype" w:eastAsia="Times New Roman" w:hAnsi="Palatino Linotype" w:cs="Arial"/>
          <w:i/>
          <w:szCs w:val="24"/>
          <w:u w:val="single"/>
          <w:lang w:val="es-ES" w:eastAsia="es-ES"/>
        </w:rPr>
        <w:t>La clasificación de la información se llevará a cabo en el momento en que</w:t>
      </w:r>
      <w:r w:rsidRPr="005E1EA7">
        <w:rPr>
          <w:rFonts w:ascii="Palatino Linotype" w:eastAsia="Times New Roman" w:hAnsi="Palatino Linotype" w:cs="Arial"/>
          <w:i/>
          <w:szCs w:val="24"/>
          <w:lang w:val="es-ES" w:eastAsia="es-ES"/>
        </w:rPr>
        <w:t>:</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I.</w:t>
      </w:r>
      <w:r w:rsidRPr="005E1EA7">
        <w:rPr>
          <w:rFonts w:ascii="Palatino Linotype" w:eastAsia="Times New Roman" w:hAnsi="Palatino Linotype" w:cs="Arial"/>
          <w:i/>
          <w:szCs w:val="24"/>
          <w:lang w:val="es-ES" w:eastAsia="es-ES"/>
        </w:rPr>
        <w:t xml:space="preserve"> Se reciba una solicitud de acceso a la información;</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II.</w:t>
      </w:r>
      <w:r w:rsidRPr="005E1EA7">
        <w:rPr>
          <w:rFonts w:ascii="Palatino Linotype" w:eastAsia="Times New Roman" w:hAnsi="Palatino Linotype" w:cs="Arial"/>
          <w:i/>
          <w:szCs w:val="24"/>
          <w:lang w:val="es-ES" w:eastAsia="es-ES"/>
        </w:rPr>
        <w:t xml:space="preserve"> </w:t>
      </w:r>
      <w:r w:rsidRPr="005E1EA7">
        <w:rPr>
          <w:rFonts w:ascii="Palatino Linotype" w:eastAsia="Times New Roman" w:hAnsi="Palatino Linotype" w:cs="Arial"/>
          <w:i/>
          <w:szCs w:val="24"/>
          <w:u w:val="single"/>
          <w:lang w:val="es-ES" w:eastAsia="es-ES"/>
        </w:rPr>
        <w:t>Se determine mediante resolución de autoridad competente; o</w:t>
      </w:r>
    </w:p>
    <w:p w:rsidR="00BF1FF2" w:rsidRPr="005E1EA7" w:rsidRDefault="00BF1FF2" w:rsidP="00BF1FF2">
      <w:pPr>
        <w:spacing w:after="0" w:line="240" w:lineRule="auto"/>
        <w:ind w:left="567" w:right="567"/>
        <w:jc w:val="both"/>
        <w:rPr>
          <w:rFonts w:ascii="Palatino Linotype" w:eastAsia="Times New Roman" w:hAnsi="Palatino Linotype" w:cs="Arial"/>
          <w:i/>
          <w:szCs w:val="24"/>
          <w:u w:val="single"/>
          <w:lang w:val="es-ES" w:eastAsia="es-ES"/>
        </w:rPr>
      </w:pPr>
      <w:r w:rsidRPr="005E1EA7">
        <w:rPr>
          <w:rFonts w:ascii="Palatino Linotype" w:eastAsia="Times New Roman" w:hAnsi="Palatino Linotype" w:cs="Arial"/>
          <w:b/>
          <w:i/>
          <w:szCs w:val="24"/>
          <w:lang w:val="es-ES" w:eastAsia="es-ES"/>
        </w:rPr>
        <w:t>III.</w:t>
      </w:r>
      <w:r w:rsidRPr="005E1EA7">
        <w:rPr>
          <w:rFonts w:ascii="Palatino Linotype" w:eastAsia="Times New Roman" w:hAnsi="Palatino Linotype" w:cs="Arial"/>
          <w:i/>
          <w:szCs w:val="24"/>
          <w:lang w:val="es-ES" w:eastAsia="es-ES"/>
        </w:rPr>
        <w:t xml:space="preserve"> </w:t>
      </w:r>
      <w:r w:rsidRPr="005E1EA7">
        <w:rPr>
          <w:rFonts w:ascii="Palatino Linotype" w:eastAsia="Times New Roman" w:hAnsi="Palatino Linotype" w:cs="Arial"/>
          <w:i/>
          <w:szCs w:val="24"/>
          <w:u w:val="single"/>
          <w:lang w:val="es-ES" w:eastAsia="es-ES"/>
        </w:rPr>
        <w:t>Se generen versiones públicas para dar cumplimiento a las obligaciones de transparencia previstas en esta Ley.</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w:t>
      </w: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 xml:space="preserve">Por otro lado, los </w:t>
      </w:r>
      <w:r w:rsidRPr="005E1EA7">
        <w:rPr>
          <w:rFonts w:ascii="Palatino Linotype" w:eastAsia="Times New Roman" w:hAnsi="Palatino Linotype" w:cs="Arial"/>
          <w:i/>
          <w:sz w:val="24"/>
          <w:szCs w:val="24"/>
          <w:lang w:val="es-ES" w:eastAsia="es-ES"/>
        </w:rPr>
        <w:t>Lineamientos Generales en Materia de Clasificación y Desclasificación de la Información, así como para la elaboración de Versiones Públicas</w:t>
      </w:r>
      <w:r w:rsidRPr="005E1EA7">
        <w:rPr>
          <w:rFonts w:ascii="Palatino Linotype" w:eastAsia="Times New Roman" w:hAnsi="Palatino Linotype" w:cs="Arial"/>
          <w:sz w:val="24"/>
          <w:szCs w:val="24"/>
          <w:lang w:val="es-ES" w:eastAsia="es-ES"/>
        </w:rPr>
        <w:t xml:space="preserve">, emitidos por el Consejo Nacional del Sistema Nacional de Transparencia, Acceso a la Información Pública y Protección de Datos Personales, publicados en el Diario Oficial de la Federación el día </w:t>
      </w:r>
      <w:r w:rsidRPr="005E1EA7">
        <w:rPr>
          <w:rFonts w:ascii="Palatino Linotype" w:eastAsia="Times New Roman" w:hAnsi="Palatino Linotype" w:cs="Arial"/>
          <w:sz w:val="24"/>
          <w:szCs w:val="24"/>
          <w:lang w:val="es-ES" w:eastAsia="es-ES"/>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Entorno a lo que aquí nos interesa, los Lineamientos Quincuagésimo sexto, Quincuagésimo séptimo y Quincuagésimo octavo, establecen lo siguiente:</w:t>
      </w:r>
    </w:p>
    <w:p w:rsidR="00BF1FF2" w:rsidRPr="005E1EA7" w:rsidRDefault="00BF1FF2" w:rsidP="00BF1FF2">
      <w:pPr>
        <w:spacing w:after="0" w:line="240" w:lineRule="auto"/>
        <w:rPr>
          <w:rFonts w:ascii="Times New Roman" w:eastAsia="Times New Roman" w:hAnsi="Times New Roman" w:cs="Times New Roman"/>
          <w:sz w:val="24"/>
          <w:szCs w:val="24"/>
          <w:lang w:eastAsia="es-ES"/>
        </w:rPr>
      </w:pP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Quincuagésimo sexto.</w:t>
      </w:r>
      <w:r w:rsidRPr="005E1EA7">
        <w:rPr>
          <w:rFonts w:ascii="Palatino Linotype" w:eastAsia="Times New Roman" w:hAnsi="Palatino Linotype" w:cs="Arial"/>
          <w:i/>
          <w:szCs w:val="24"/>
          <w:lang w:val="es-ES" w:eastAsia="es-E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Quincuagésimo séptimo.</w:t>
      </w:r>
      <w:r w:rsidRPr="005E1EA7">
        <w:rPr>
          <w:rFonts w:ascii="Palatino Linotype" w:eastAsia="Times New Roman" w:hAnsi="Palatino Linotype" w:cs="Arial"/>
          <w:i/>
          <w:szCs w:val="24"/>
          <w:lang w:val="es-ES" w:eastAsia="es-ES"/>
        </w:rPr>
        <w:t xml:space="preserve"> Se considera, en principio, como información pública y no podrá omitirse de las versiones públicas la siguiente:</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 xml:space="preserve"> </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 xml:space="preserve">I. La relativa a las Obligaciones de Transparencia que contempla el Título V de la Ley General y las demás disposiciones legales aplicables; </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 xml:space="preserve">II. El nombre de los servidores públicos en los documentos, y sus firmas autógrafas, cuando sean utilizados en el ejercicio de las facultades conferidas para el desempeño del servicio público, y </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i/>
          <w:szCs w:val="24"/>
          <w:lang w:val="es-ES" w:eastAsia="es-ES"/>
        </w:rPr>
        <w:t xml:space="preserve">Lo anterior, siempre y cuando no se acredite alguna causal de clasificación, prevista en las leyes o en los tratados internaciones suscritos por el Estado mexicano. </w:t>
      </w: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p>
    <w:p w:rsidR="00BF1FF2" w:rsidRPr="005E1EA7" w:rsidRDefault="00BF1FF2" w:rsidP="00BF1FF2">
      <w:pPr>
        <w:spacing w:after="0" w:line="240" w:lineRule="auto"/>
        <w:ind w:left="567" w:right="567"/>
        <w:jc w:val="both"/>
        <w:rPr>
          <w:rFonts w:ascii="Palatino Linotype" w:eastAsia="Times New Roman" w:hAnsi="Palatino Linotype" w:cs="Arial"/>
          <w:i/>
          <w:szCs w:val="24"/>
          <w:lang w:val="es-ES" w:eastAsia="es-ES"/>
        </w:rPr>
      </w:pPr>
      <w:r w:rsidRPr="005E1EA7">
        <w:rPr>
          <w:rFonts w:ascii="Palatino Linotype" w:eastAsia="Times New Roman" w:hAnsi="Palatino Linotype" w:cs="Arial"/>
          <w:b/>
          <w:i/>
          <w:szCs w:val="24"/>
          <w:lang w:val="es-ES" w:eastAsia="es-ES"/>
        </w:rPr>
        <w:t>Quincuagésimo octavo.</w:t>
      </w:r>
      <w:r w:rsidRPr="005E1EA7">
        <w:rPr>
          <w:rFonts w:ascii="Palatino Linotype" w:eastAsia="Times New Roman" w:hAnsi="Palatino Linotype" w:cs="Arial"/>
          <w:i/>
          <w:szCs w:val="24"/>
          <w:lang w:val="es-ES" w:eastAsia="es-ES"/>
        </w:rPr>
        <w:t xml:space="preserve"> Los sujetos obligados garantizarán que los sistemas o medios empleados para eliminar la información en las versiones públicas no permitan la recuperación o visualización de la misma.</w:t>
      </w:r>
    </w:p>
    <w:p w:rsidR="00BF1FF2" w:rsidRPr="005E1EA7" w:rsidRDefault="00BF1FF2" w:rsidP="00BF1FF2">
      <w:pPr>
        <w:spacing w:after="0" w:line="360" w:lineRule="auto"/>
        <w:jc w:val="both"/>
        <w:rPr>
          <w:rFonts w:ascii="Palatino Linotype" w:eastAsia="Times New Roman" w:hAnsi="Palatino Linotype" w:cs="Arial"/>
          <w:i/>
          <w:sz w:val="24"/>
          <w:szCs w:val="24"/>
          <w:lang w:val="es-ES" w:eastAsia="es-ES"/>
        </w:rPr>
      </w:pP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 xml:space="preserve">Por lo tanto, la entrega de documentos en su versión pública debe acompañarse necesariamente del Acuerdo del Comité de Transparencia que la sustente el cual debe </w:t>
      </w:r>
      <w:r w:rsidRPr="005E1EA7">
        <w:rPr>
          <w:rFonts w:ascii="Palatino Linotype" w:eastAsia="Times New Roman" w:hAnsi="Palatino Linotype" w:cs="Arial"/>
          <w:sz w:val="24"/>
          <w:szCs w:val="24"/>
          <w:lang w:val="es-ES" w:eastAsia="es-ES"/>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p>
    <w:p w:rsidR="00BF1FF2" w:rsidRPr="005E1EA7" w:rsidRDefault="00BF1FF2" w:rsidP="00BF1FF2">
      <w:pPr>
        <w:spacing w:after="0" w:line="360" w:lineRule="auto"/>
        <w:jc w:val="both"/>
        <w:rPr>
          <w:rFonts w:ascii="Palatino Linotype" w:eastAsia="Times New Roman" w:hAnsi="Palatino Linotype" w:cs="Arial"/>
          <w:sz w:val="24"/>
          <w:szCs w:val="24"/>
          <w:lang w:val="es-ES" w:eastAsia="es-ES"/>
        </w:rPr>
      </w:pPr>
      <w:r w:rsidRPr="005E1EA7">
        <w:rPr>
          <w:rFonts w:ascii="Palatino Linotype" w:eastAsia="Times New Roman" w:hAnsi="Palatino Linotype" w:cs="Arial"/>
          <w:sz w:val="24"/>
          <w:szCs w:val="24"/>
          <w:lang w:val="es-ES" w:eastAsia="es-ES"/>
        </w:rPr>
        <w:t>Por lo que respecta al Acuerdo del Comité de Transparencia que la sustente la versión pública, de la documentación a entregar, deberá ser notificado mediante el SAIMEX.</w:t>
      </w:r>
    </w:p>
    <w:p w:rsidR="00BF1FF2" w:rsidRPr="005E1EA7" w:rsidRDefault="00BF1FF2" w:rsidP="00BF1FF2">
      <w:pPr>
        <w:spacing w:after="0" w:line="360" w:lineRule="auto"/>
        <w:jc w:val="both"/>
        <w:rPr>
          <w:rFonts w:ascii="Palatino Linotype" w:eastAsia="Times New Roman" w:hAnsi="Palatino Linotype" w:cs="Times New Roman"/>
          <w:sz w:val="24"/>
          <w:szCs w:val="24"/>
          <w:lang w:eastAsia="es-ES"/>
        </w:rPr>
      </w:pPr>
      <w:r w:rsidRPr="005E1EA7">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5E1EA7">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5E1EA7">
        <w:rPr>
          <w:rFonts w:ascii="Palatino Linotype" w:eastAsia="Times New Roman" w:hAnsi="Palatino Linotype" w:cs="Arial"/>
          <w:bCs/>
          <w:sz w:val="24"/>
          <w:szCs w:val="24"/>
          <w:lang w:eastAsia="es-ES"/>
        </w:rPr>
        <w:t>a efecto de salvaguardar el derecho de acceso a la información pública consignado a favor del Recurrente.</w:t>
      </w:r>
    </w:p>
    <w:p w:rsidR="00352B30" w:rsidRPr="005E1EA7" w:rsidRDefault="00352B30" w:rsidP="00C24066">
      <w:pPr>
        <w:spacing w:after="0" w:line="360" w:lineRule="auto"/>
        <w:contextualSpacing/>
        <w:jc w:val="both"/>
        <w:rPr>
          <w:rFonts w:ascii="Palatino Linotype" w:eastAsiaTheme="minorEastAsia" w:hAnsi="Palatino Linotype"/>
          <w:sz w:val="24"/>
          <w:szCs w:val="24"/>
          <w:lang w:val="es-ES_tradnl" w:eastAsia="es-ES"/>
        </w:rPr>
      </w:pPr>
    </w:p>
    <w:p w:rsidR="004121F3" w:rsidRPr="005E1EA7" w:rsidRDefault="00C24066" w:rsidP="004121F3">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r w:rsidRPr="005E1EA7">
        <w:rPr>
          <w:rFonts w:ascii="Palatino Linotype" w:eastAsiaTheme="minorEastAsia" w:hAnsi="Palatino Linotype"/>
          <w:sz w:val="24"/>
          <w:szCs w:val="24"/>
          <w:lang w:val="es-ES_tradnl" w:eastAsia="es-ES"/>
        </w:rPr>
        <w:t xml:space="preserve"> </w:t>
      </w:r>
      <w:proofErr w:type="gramStart"/>
      <w:r w:rsidR="004121F3" w:rsidRPr="005E1EA7">
        <w:rPr>
          <w:rFonts w:ascii="Palatino Linotype" w:hAnsi="Palatino Linotype" w:cs="Arial"/>
          <w:sz w:val="24"/>
          <w:szCs w:val="24"/>
          <w:lang w:eastAsia="es-MX"/>
        </w:rPr>
        <w:t>Final</w:t>
      </w:r>
      <w:r w:rsidR="004121F3" w:rsidRPr="005E1EA7">
        <w:rPr>
          <w:rFonts w:ascii="Palatino Linotype" w:hAnsi="Palatino Linotype"/>
          <w:sz w:val="24"/>
          <w:szCs w:val="24"/>
        </w:rPr>
        <w:t>mente</w:t>
      </w:r>
      <w:proofErr w:type="gramEnd"/>
      <w:r w:rsidR="004121F3" w:rsidRPr="005E1EA7">
        <w:rPr>
          <w:rFonts w:ascii="Palatino Linotype" w:hAnsi="Palatino Linotype"/>
          <w:sz w:val="24"/>
          <w:szCs w:val="24"/>
        </w:rPr>
        <w:t xml:space="preserve"> y en mérito de lo expuesto en líneas anteriores, resultan </w:t>
      </w:r>
      <w:r w:rsidR="000C0D0B" w:rsidRPr="005E1EA7">
        <w:rPr>
          <w:rFonts w:ascii="Palatino Linotype" w:hAnsi="Palatino Linotype"/>
          <w:sz w:val="24"/>
          <w:szCs w:val="24"/>
        </w:rPr>
        <w:t xml:space="preserve">parcialmente </w:t>
      </w:r>
      <w:r w:rsidR="004121F3" w:rsidRPr="005E1EA7">
        <w:rPr>
          <w:rFonts w:ascii="Palatino Linotype" w:hAnsi="Palatino Linotype"/>
          <w:sz w:val="24"/>
          <w:szCs w:val="24"/>
        </w:rPr>
        <w:t xml:space="preserve">fundados los motivos de inconformidad vertidos por </w:t>
      </w:r>
      <w:r w:rsidR="004121F3" w:rsidRPr="005E1EA7">
        <w:rPr>
          <w:rFonts w:ascii="Palatino Linotype" w:hAnsi="Palatino Linotype"/>
          <w:b/>
          <w:sz w:val="24"/>
          <w:szCs w:val="24"/>
        </w:rPr>
        <w:t>El Recurrente</w:t>
      </w:r>
      <w:r w:rsidR="004121F3" w:rsidRPr="005E1EA7">
        <w:rPr>
          <w:rFonts w:ascii="Palatino Linotype" w:hAnsi="Palatino Linotype"/>
          <w:sz w:val="24"/>
          <w:szCs w:val="24"/>
        </w:rPr>
        <w:t xml:space="preserve">, por ello con fundamento en la </w:t>
      </w:r>
      <w:r w:rsidR="004121F3" w:rsidRPr="005E1EA7">
        <w:rPr>
          <w:rFonts w:ascii="Palatino Linotype" w:hAnsi="Palatino Linotype"/>
          <w:i/>
          <w:sz w:val="24"/>
          <w:szCs w:val="24"/>
        </w:rPr>
        <w:t>segunda hipótesis</w:t>
      </w:r>
      <w:r w:rsidR="004121F3" w:rsidRPr="005E1EA7">
        <w:rPr>
          <w:rFonts w:ascii="Palatino Linotype" w:hAnsi="Palatino Linotype"/>
          <w:sz w:val="24"/>
          <w:szCs w:val="24"/>
        </w:rPr>
        <w:t xml:space="preserve"> del artículo 186, fracción III, de la Ley de Transparencia y Acceso a la Información Pública del Estado de México y Municipios, se </w:t>
      </w:r>
      <w:r w:rsidR="004121F3" w:rsidRPr="005E1EA7">
        <w:rPr>
          <w:rFonts w:ascii="Palatino Linotype" w:hAnsi="Palatino Linotype"/>
          <w:b/>
          <w:sz w:val="24"/>
          <w:szCs w:val="24"/>
        </w:rPr>
        <w:t xml:space="preserve">MODIFICA </w:t>
      </w:r>
      <w:r w:rsidR="004121F3" w:rsidRPr="005E1EA7">
        <w:rPr>
          <w:rFonts w:ascii="Palatino Linotype" w:hAnsi="Palatino Linotype"/>
          <w:sz w:val="24"/>
          <w:szCs w:val="24"/>
        </w:rPr>
        <w:t xml:space="preserve">la respuesta a la solicitud de información </w:t>
      </w:r>
      <w:r w:rsidR="00285DF8" w:rsidRPr="005E1EA7">
        <w:rPr>
          <w:rFonts w:ascii="Palatino Linotype" w:hAnsi="Palatino Linotype" w:cs="Arial"/>
          <w:b/>
          <w:sz w:val="24"/>
          <w:szCs w:val="24"/>
        </w:rPr>
        <w:t>00106/TMASCALC/IP/2022</w:t>
      </w:r>
      <w:r w:rsidR="004121F3" w:rsidRPr="005E1EA7">
        <w:rPr>
          <w:rFonts w:ascii="Palatino Linotype" w:hAnsi="Palatino Linotype" w:cs="Arial"/>
          <w:sz w:val="24"/>
          <w:szCs w:val="24"/>
        </w:rPr>
        <w:t xml:space="preserve">, </w:t>
      </w:r>
      <w:r w:rsidR="004121F3" w:rsidRPr="005E1EA7">
        <w:rPr>
          <w:rFonts w:ascii="Palatino Linotype" w:hAnsi="Palatino Linotype"/>
          <w:sz w:val="24"/>
          <w:szCs w:val="24"/>
        </w:rPr>
        <w:t>que ha sido materia del presente fallo.</w:t>
      </w:r>
    </w:p>
    <w:p w:rsidR="00285DF8" w:rsidRPr="005E1EA7" w:rsidRDefault="00285DF8" w:rsidP="004121F3">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4121F3" w:rsidRPr="005E1EA7" w:rsidRDefault="004121F3" w:rsidP="004121F3">
      <w:pPr>
        <w:spacing w:after="0" w:line="360" w:lineRule="auto"/>
        <w:jc w:val="both"/>
        <w:rPr>
          <w:rFonts w:ascii="Palatino Linotype" w:hAnsi="Palatino Linotype"/>
          <w:sz w:val="24"/>
          <w:szCs w:val="24"/>
        </w:rPr>
      </w:pPr>
      <w:r w:rsidRPr="005E1EA7">
        <w:rPr>
          <w:rFonts w:ascii="Palatino Linotype" w:hAnsi="Palatino Linotype"/>
          <w:sz w:val="24"/>
          <w:szCs w:val="24"/>
        </w:rPr>
        <w:t xml:space="preserve">Por lo antes expuesto y fundado. </w:t>
      </w:r>
    </w:p>
    <w:p w:rsidR="004121F3" w:rsidRPr="005E1EA7" w:rsidRDefault="004121F3" w:rsidP="004121F3">
      <w:pPr>
        <w:spacing w:after="0" w:line="360" w:lineRule="auto"/>
        <w:jc w:val="center"/>
        <w:rPr>
          <w:rFonts w:ascii="Palatino Linotype" w:eastAsia="Times New Roman" w:hAnsi="Palatino Linotype"/>
          <w:b/>
          <w:bCs/>
          <w:spacing w:val="60"/>
          <w:sz w:val="28"/>
          <w:szCs w:val="24"/>
          <w:lang w:val="es-ES_tradnl"/>
        </w:rPr>
      </w:pPr>
      <w:r w:rsidRPr="005E1EA7">
        <w:rPr>
          <w:rFonts w:ascii="Palatino Linotype" w:eastAsia="Times New Roman" w:hAnsi="Palatino Linotype"/>
          <w:b/>
          <w:bCs/>
          <w:spacing w:val="60"/>
          <w:sz w:val="28"/>
          <w:szCs w:val="24"/>
          <w:lang w:val="es-ES_tradnl"/>
        </w:rPr>
        <w:lastRenderedPageBreak/>
        <w:t>SE    RESUELVE</w:t>
      </w:r>
    </w:p>
    <w:p w:rsidR="004121F3" w:rsidRPr="005E1EA7" w:rsidRDefault="004121F3" w:rsidP="004121F3">
      <w:pPr>
        <w:spacing w:after="0" w:line="240" w:lineRule="auto"/>
        <w:rPr>
          <w:rFonts w:ascii="Palatino Linotype" w:eastAsia="Times New Roman" w:hAnsi="Palatino Linotype" w:cs="Times New Roman"/>
          <w:sz w:val="18"/>
          <w:szCs w:val="24"/>
          <w:lang w:val="es-ES_tradnl" w:eastAsia="es-ES"/>
        </w:rPr>
      </w:pPr>
    </w:p>
    <w:p w:rsidR="004121F3" w:rsidRPr="005E1EA7" w:rsidRDefault="004121F3" w:rsidP="004121F3">
      <w:pPr>
        <w:autoSpaceDE w:val="0"/>
        <w:autoSpaceDN w:val="0"/>
        <w:adjustRightInd w:val="0"/>
        <w:spacing w:after="0" w:line="360" w:lineRule="auto"/>
        <w:ind w:right="49"/>
        <w:jc w:val="both"/>
        <w:rPr>
          <w:rFonts w:ascii="Palatino Linotype" w:hAnsi="Palatino Linotype" w:cs="Arial"/>
          <w:sz w:val="24"/>
          <w:szCs w:val="24"/>
        </w:rPr>
      </w:pPr>
      <w:r w:rsidRPr="005E1EA7">
        <w:rPr>
          <w:rFonts w:ascii="Palatino Linotype" w:hAnsi="Palatino Linotype" w:cs="Arial"/>
          <w:b/>
          <w:sz w:val="28"/>
          <w:szCs w:val="28"/>
          <w:lang w:val="es-ES_tradnl"/>
        </w:rPr>
        <w:t>PRIMERO.</w:t>
      </w:r>
      <w:r w:rsidRPr="005E1EA7">
        <w:rPr>
          <w:rFonts w:ascii="Palatino Linotype" w:hAnsi="Palatino Linotype" w:cs="Arial"/>
          <w:sz w:val="24"/>
          <w:szCs w:val="24"/>
          <w:lang w:val="es-ES_tradnl"/>
        </w:rPr>
        <w:t xml:space="preserve"> </w:t>
      </w:r>
      <w:r w:rsidRPr="005E1EA7">
        <w:rPr>
          <w:rFonts w:ascii="Palatino Linotype" w:hAnsi="Palatino Linotype" w:cs="Arial"/>
          <w:sz w:val="24"/>
          <w:szCs w:val="24"/>
        </w:rPr>
        <w:t>Se</w:t>
      </w:r>
      <w:r w:rsidRPr="005E1EA7">
        <w:rPr>
          <w:rFonts w:ascii="Palatino Linotype" w:hAnsi="Palatino Linotype" w:cs="Arial"/>
          <w:b/>
          <w:sz w:val="24"/>
          <w:szCs w:val="24"/>
        </w:rPr>
        <w:t xml:space="preserve"> MODIFICA </w:t>
      </w:r>
      <w:r w:rsidRPr="005E1EA7">
        <w:rPr>
          <w:rFonts w:ascii="Palatino Linotype" w:eastAsia="Arial Unicode MS" w:hAnsi="Palatino Linotype" w:cs="Arial"/>
          <w:sz w:val="24"/>
          <w:szCs w:val="24"/>
        </w:rPr>
        <w:t xml:space="preserve">la respuesta entregada por </w:t>
      </w:r>
      <w:r w:rsidRPr="005E1EA7">
        <w:rPr>
          <w:rFonts w:ascii="Palatino Linotype" w:eastAsia="Arial Unicode MS" w:hAnsi="Palatino Linotype" w:cs="Arial"/>
          <w:b/>
          <w:sz w:val="24"/>
          <w:szCs w:val="24"/>
        </w:rPr>
        <w:t xml:space="preserve">El Sujeto Obligado </w:t>
      </w:r>
      <w:r w:rsidRPr="005E1EA7">
        <w:rPr>
          <w:rFonts w:ascii="Palatino Linotype" w:eastAsia="Arial Unicode MS" w:hAnsi="Palatino Linotype" w:cs="Arial"/>
          <w:sz w:val="24"/>
          <w:szCs w:val="24"/>
        </w:rPr>
        <w:t xml:space="preserve">a la solicitud de información número </w:t>
      </w:r>
      <w:r w:rsidR="00285DF8" w:rsidRPr="005E1EA7">
        <w:rPr>
          <w:rFonts w:ascii="Palatino Linotype" w:hAnsi="Palatino Linotype" w:cs="Arial"/>
          <w:b/>
          <w:sz w:val="24"/>
          <w:szCs w:val="24"/>
        </w:rPr>
        <w:t>00106/TMASCALC/IP/2022</w:t>
      </w:r>
      <w:r w:rsidRPr="005E1EA7">
        <w:rPr>
          <w:rFonts w:ascii="Palatino Linotype" w:hAnsi="Palatino Linotype" w:cs="Arial"/>
          <w:sz w:val="24"/>
          <w:szCs w:val="24"/>
        </w:rPr>
        <w:t xml:space="preserve">, por resultar </w:t>
      </w:r>
      <w:r w:rsidR="000C0D0B" w:rsidRPr="005E1EA7">
        <w:rPr>
          <w:rFonts w:ascii="Palatino Linotype" w:hAnsi="Palatino Linotype" w:cs="Arial"/>
          <w:sz w:val="24"/>
          <w:szCs w:val="24"/>
        </w:rPr>
        <w:t xml:space="preserve">parcialmente </w:t>
      </w:r>
      <w:r w:rsidRPr="005E1EA7">
        <w:rPr>
          <w:rFonts w:ascii="Palatino Linotype" w:hAnsi="Palatino Linotype" w:cs="Arial"/>
          <w:sz w:val="24"/>
          <w:szCs w:val="24"/>
        </w:rPr>
        <w:t>fundados los motivos de inconformidad vertidos por el</w:t>
      </w:r>
      <w:r w:rsidRPr="005E1EA7">
        <w:rPr>
          <w:rFonts w:ascii="Palatino Linotype" w:hAnsi="Palatino Linotype" w:cs="Arial"/>
          <w:b/>
          <w:sz w:val="24"/>
          <w:szCs w:val="24"/>
        </w:rPr>
        <w:t xml:space="preserve"> Recurrente</w:t>
      </w:r>
      <w:r w:rsidRPr="005E1EA7">
        <w:rPr>
          <w:rFonts w:ascii="Palatino Linotype" w:hAnsi="Palatino Linotype" w:cs="Arial"/>
          <w:sz w:val="24"/>
          <w:szCs w:val="24"/>
        </w:rPr>
        <w:t xml:space="preserve">, en términos del Considerando </w:t>
      </w:r>
      <w:r w:rsidR="006D0016" w:rsidRPr="005E1EA7">
        <w:rPr>
          <w:rFonts w:ascii="Palatino Linotype" w:hAnsi="Palatino Linotype" w:cs="Arial"/>
          <w:b/>
          <w:sz w:val="24"/>
          <w:szCs w:val="24"/>
        </w:rPr>
        <w:t>CUAR</w:t>
      </w:r>
      <w:r w:rsidRPr="005E1EA7">
        <w:rPr>
          <w:rFonts w:ascii="Palatino Linotype" w:hAnsi="Palatino Linotype" w:cs="Arial"/>
          <w:b/>
          <w:sz w:val="24"/>
          <w:szCs w:val="24"/>
        </w:rPr>
        <w:t>TO</w:t>
      </w:r>
      <w:r w:rsidRPr="005E1EA7">
        <w:rPr>
          <w:rFonts w:ascii="Palatino Linotype" w:hAnsi="Palatino Linotype" w:cs="Arial"/>
          <w:sz w:val="24"/>
          <w:szCs w:val="24"/>
        </w:rPr>
        <w:t xml:space="preserve"> de ésta resolución.</w:t>
      </w:r>
    </w:p>
    <w:p w:rsidR="004121F3" w:rsidRPr="005E1EA7" w:rsidRDefault="004121F3" w:rsidP="004121F3">
      <w:pPr>
        <w:autoSpaceDE w:val="0"/>
        <w:autoSpaceDN w:val="0"/>
        <w:adjustRightInd w:val="0"/>
        <w:spacing w:after="0" w:line="360" w:lineRule="auto"/>
        <w:ind w:right="49"/>
        <w:jc w:val="both"/>
        <w:rPr>
          <w:rFonts w:ascii="Palatino Linotype" w:hAnsi="Palatino Linotype" w:cs="Arial"/>
          <w:szCs w:val="24"/>
        </w:rPr>
      </w:pPr>
    </w:p>
    <w:p w:rsidR="004121F3" w:rsidRPr="005E1EA7" w:rsidRDefault="004121F3" w:rsidP="004121F3">
      <w:pPr>
        <w:spacing w:after="0" w:line="360" w:lineRule="auto"/>
        <w:jc w:val="both"/>
        <w:rPr>
          <w:rFonts w:ascii="Palatino Linotype" w:hAnsi="Palatino Linotype" w:cs="Arial"/>
          <w:sz w:val="24"/>
          <w:szCs w:val="24"/>
        </w:rPr>
      </w:pPr>
      <w:r w:rsidRPr="005E1EA7">
        <w:rPr>
          <w:rFonts w:ascii="Palatino Linotype" w:hAnsi="Palatino Linotype" w:cs="Arial"/>
          <w:b/>
          <w:sz w:val="28"/>
          <w:szCs w:val="28"/>
        </w:rPr>
        <w:t>SEGUNDO.</w:t>
      </w:r>
      <w:r w:rsidRPr="005E1EA7">
        <w:rPr>
          <w:rFonts w:ascii="Palatino Linotype" w:hAnsi="Palatino Linotype" w:cs="Arial"/>
          <w:sz w:val="24"/>
          <w:szCs w:val="24"/>
        </w:rPr>
        <w:t xml:space="preserve"> Se </w:t>
      </w:r>
      <w:r w:rsidRPr="005E1EA7">
        <w:rPr>
          <w:rFonts w:ascii="Palatino Linotype" w:hAnsi="Palatino Linotype" w:cs="Arial"/>
          <w:b/>
          <w:sz w:val="24"/>
          <w:szCs w:val="24"/>
        </w:rPr>
        <w:t>ORDENA</w:t>
      </w:r>
      <w:r w:rsidRPr="005E1EA7">
        <w:rPr>
          <w:rFonts w:ascii="Palatino Linotype" w:hAnsi="Palatino Linotype" w:cs="Arial"/>
          <w:sz w:val="24"/>
          <w:szCs w:val="24"/>
        </w:rPr>
        <w:t xml:space="preserve"> al </w:t>
      </w:r>
      <w:r w:rsidRPr="005E1EA7">
        <w:rPr>
          <w:rFonts w:ascii="Palatino Linotype" w:hAnsi="Palatino Linotype" w:cs="Arial"/>
          <w:b/>
          <w:sz w:val="24"/>
          <w:szCs w:val="24"/>
        </w:rPr>
        <w:t>Sujeto Obligado</w:t>
      </w:r>
      <w:r w:rsidRPr="005E1EA7">
        <w:rPr>
          <w:rFonts w:ascii="Palatino Linotype" w:hAnsi="Palatino Linotype" w:cs="Arial"/>
          <w:sz w:val="24"/>
          <w:szCs w:val="24"/>
        </w:rPr>
        <w:t xml:space="preserve"> haga entrega al </w:t>
      </w:r>
      <w:r w:rsidRPr="005E1EA7">
        <w:rPr>
          <w:rFonts w:ascii="Palatino Linotype" w:hAnsi="Palatino Linotype" w:cs="Arial"/>
          <w:b/>
          <w:sz w:val="24"/>
          <w:szCs w:val="24"/>
        </w:rPr>
        <w:t xml:space="preserve">Recurrente </w:t>
      </w:r>
      <w:r w:rsidRPr="005E1EA7">
        <w:rPr>
          <w:rFonts w:ascii="Palatino Linotype" w:hAnsi="Palatino Linotype" w:cs="Arial"/>
          <w:sz w:val="24"/>
          <w:szCs w:val="24"/>
        </w:rPr>
        <w:t xml:space="preserve">en términos del Considerando </w:t>
      </w:r>
      <w:r w:rsidR="006D0016" w:rsidRPr="005E1EA7">
        <w:rPr>
          <w:rFonts w:ascii="Palatino Linotype" w:hAnsi="Palatino Linotype" w:cs="Arial"/>
          <w:b/>
          <w:sz w:val="24"/>
          <w:szCs w:val="24"/>
        </w:rPr>
        <w:t>CUAR</w:t>
      </w:r>
      <w:r w:rsidRPr="005E1EA7">
        <w:rPr>
          <w:rFonts w:ascii="Palatino Linotype" w:hAnsi="Palatino Linotype" w:cs="Arial"/>
          <w:b/>
          <w:sz w:val="24"/>
          <w:szCs w:val="24"/>
        </w:rPr>
        <w:t xml:space="preserve">TO </w:t>
      </w:r>
      <w:r w:rsidR="000C0D0B" w:rsidRPr="005E1EA7">
        <w:rPr>
          <w:rFonts w:ascii="Palatino Linotype" w:hAnsi="Palatino Linotype" w:cs="Arial"/>
          <w:sz w:val="24"/>
          <w:szCs w:val="24"/>
        </w:rPr>
        <w:t xml:space="preserve">de esta resolución, </w:t>
      </w:r>
      <w:r w:rsidRPr="005E1EA7">
        <w:rPr>
          <w:rFonts w:ascii="Palatino Linotype" w:hAnsi="Palatino Linotype" w:cs="Arial"/>
          <w:sz w:val="24"/>
          <w:szCs w:val="24"/>
        </w:rPr>
        <w:t>a través del</w:t>
      </w:r>
      <w:r w:rsidRPr="005E1EA7">
        <w:rPr>
          <w:rFonts w:ascii="Palatino Linotype" w:hAnsi="Palatino Linotype" w:cs="Arial"/>
          <w:b/>
          <w:sz w:val="24"/>
          <w:szCs w:val="24"/>
        </w:rPr>
        <w:t xml:space="preserve"> </w:t>
      </w:r>
      <w:r w:rsidRPr="005E1EA7">
        <w:rPr>
          <w:rFonts w:ascii="Palatino Linotype" w:hAnsi="Palatino Linotype" w:cs="Arial"/>
          <w:sz w:val="24"/>
        </w:rPr>
        <w:t xml:space="preserve">Sistema de Acceso a la Información Mexiquense </w:t>
      </w:r>
      <w:r w:rsidRPr="005E1EA7">
        <w:rPr>
          <w:rFonts w:ascii="Palatino Linotype" w:hAnsi="Palatino Linotype" w:cs="Arial"/>
          <w:b/>
          <w:sz w:val="24"/>
        </w:rPr>
        <w:t>(SAIMEX)</w:t>
      </w:r>
      <w:r w:rsidRPr="005E1EA7">
        <w:rPr>
          <w:rFonts w:ascii="Palatino Linotype" w:hAnsi="Palatino Linotype" w:cs="Arial"/>
          <w:sz w:val="24"/>
          <w:szCs w:val="24"/>
        </w:rPr>
        <w:t xml:space="preserve">, </w:t>
      </w:r>
      <w:r w:rsidR="00352B30" w:rsidRPr="005E1EA7">
        <w:rPr>
          <w:rFonts w:ascii="Palatino Linotype" w:hAnsi="Palatino Linotype" w:cs="Arial"/>
          <w:sz w:val="24"/>
          <w:szCs w:val="24"/>
        </w:rPr>
        <w:t>previa búsqueda exhaustiva y razonable, de ser procedente en versión pública, la</w:t>
      </w:r>
      <w:r w:rsidRPr="005E1EA7">
        <w:rPr>
          <w:rFonts w:ascii="Palatino Linotype" w:hAnsi="Palatino Linotype" w:cs="Arial"/>
          <w:sz w:val="24"/>
          <w:szCs w:val="24"/>
        </w:rPr>
        <w:t xml:space="preserve"> siguiente</w:t>
      </w:r>
      <w:r w:rsidR="00352B30" w:rsidRPr="005E1EA7">
        <w:rPr>
          <w:rFonts w:ascii="Palatino Linotype" w:hAnsi="Palatino Linotype" w:cs="Arial"/>
          <w:sz w:val="24"/>
          <w:szCs w:val="24"/>
        </w:rPr>
        <w:t xml:space="preserve"> información</w:t>
      </w:r>
      <w:r w:rsidRPr="005E1EA7">
        <w:rPr>
          <w:rFonts w:ascii="Palatino Linotype" w:hAnsi="Palatino Linotype" w:cs="Arial"/>
          <w:sz w:val="24"/>
          <w:szCs w:val="24"/>
        </w:rPr>
        <w:t>:</w:t>
      </w:r>
    </w:p>
    <w:p w:rsidR="004121F3" w:rsidRPr="005E1EA7" w:rsidRDefault="004121F3" w:rsidP="004121F3">
      <w:pPr>
        <w:spacing w:after="0" w:line="360" w:lineRule="auto"/>
        <w:jc w:val="both"/>
        <w:rPr>
          <w:rFonts w:ascii="Palatino Linotype" w:hAnsi="Palatino Linotype" w:cs="Arial"/>
          <w:sz w:val="18"/>
          <w:szCs w:val="24"/>
        </w:rPr>
      </w:pPr>
    </w:p>
    <w:p w:rsidR="004121F3" w:rsidRPr="005E1EA7" w:rsidRDefault="00352B30" w:rsidP="00352B30">
      <w:pPr>
        <w:pStyle w:val="Prrafodelista"/>
        <w:numPr>
          <w:ilvl w:val="0"/>
          <w:numId w:val="24"/>
        </w:numPr>
        <w:spacing w:line="360" w:lineRule="auto"/>
        <w:rPr>
          <w:rFonts w:ascii="Palatino Linotype" w:hAnsi="Palatino Linotype" w:cs="Arial"/>
        </w:rPr>
      </w:pPr>
      <w:r w:rsidRPr="005E1EA7">
        <w:rPr>
          <w:rFonts w:ascii="Palatino Linotype" w:hAnsi="Palatino Linotype" w:cs="Arial"/>
        </w:rPr>
        <w:t xml:space="preserve">El Acta </w:t>
      </w:r>
      <w:r w:rsidR="00FC5292" w:rsidRPr="005E1EA7">
        <w:rPr>
          <w:rFonts w:ascii="Palatino Linotype" w:hAnsi="Palatino Linotype" w:cs="Arial"/>
        </w:rPr>
        <w:t>mediante la cual, se aprobó</w:t>
      </w:r>
      <w:r w:rsidRPr="005E1EA7">
        <w:rPr>
          <w:rFonts w:ascii="Palatino Linotype" w:hAnsi="Palatino Linotype" w:cs="Arial"/>
        </w:rPr>
        <w:t xml:space="preserve"> el Catálogo de Trámites y Servicios</w:t>
      </w:r>
      <w:r w:rsidR="00FC5292" w:rsidRPr="005E1EA7">
        <w:rPr>
          <w:rFonts w:ascii="Palatino Linotype" w:hAnsi="Palatino Linotype" w:cs="Arial"/>
        </w:rPr>
        <w:t>,</w:t>
      </w:r>
      <w:r w:rsidRPr="005E1EA7">
        <w:rPr>
          <w:rFonts w:ascii="Palatino Linotype" w:hAnsi="Palatino Linotype" w:cs="Arial"/>
        </w:rPr>
        <w:t xml:space="preserve"> de la presente Administración Pública Municipal. </w:t>
      </w:r>
    </w:p>
    <w:p w:rsidR="000C0D0B" w:rsidRPr="005E1EA7" w:rsidRDefault="000C0D0B" w:rsidP="00352B30">
      <w:pPr>
        <w:spacing w:after="0" w:line="276" w:lineRule="auto"/>
        <w:ind w:right="567"/>
        <w:jc w:val="both"/>
        <w:rPr>
          <w:rFonts w:ascii="Palatino Linotype" w:hAnsi="Palatino Linotype" w:cs="Arial"/>
          <w:i/>
          <w:sz w:val="12"/>
        </w:rPr>
      </w:pPr>
    </w:p>
    <w:p w:rsidR="00BF1FF2" w:rsidRPr="005E1EA7" w:rsidRDefault="00BF1FF2" w:rsidP="00597A3F">
      <w:pPr>
        <w:spacing w:after="0" w:line="276" w:lineRule="auto"/>
        <w:ind w:left="426" w:right="567"/>
        <w:jc w:val="both"/>
        <w:rPr>
          <w:rFonts w:ascii="Palatino Linotype" w:hAnsi="Palatino Linotype" w:cs="Arial"/>
          <w:i/>
        </w:rPr>
      </w:pPr>
      <w:r w:rsidRPr="005E1EA7">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5E1EA7">
        <w:rPr>
          <w:rFonts w:ascii="Palatino Linotype" w:hAnsi="Palatino Linotype" w:cs="Arial"/>
          <w:b/>
          <w:i/>
        </w:rPr>
        <w:t>Recurrente</w:t>
      </w:r>
      <w:r w:rsidRPr="005E1EA7">
        <w:rPr>
          <w:rFonts w:ascii="Palatino Linotype" w:hAnsi="Palatino Linotype" w:cs="Arial"/>
          <w:i/>
        </w:rPr>
        <w:t>.</w:t>
      </w:r>
    </w:p>
    <w:p w:rsidR="00BF1FF2" w:rsidRPr="005E1EA7" w:rsidRDefault="00BF1FF2" w:rsidP="00597A3F">
      <w:pPr>
        <w:spacing w:after="0" w:line="276" w:lineRule="auto"/>
        <w:ind w:left="426" w:right="567"/>
        <w:jc w:val="both"/>
        <w:rPr>
          <w:rFonts w:ascii="Palatino Linotype" w:hAnsi="Palatino Linotype" w:cs="Arial"/>
          <w:i/>
        </w:rPr>
      </w:pPr>
    </w:p>
    <w:p w:rsidR="000C0D0B" w:rsidRPr="005E1EA7" w:rsidRDefault="000C0D0B" w:rsidP="00597A3F">
      <w:pPr>
        <w:spacing w:after="0" w:line="276" w:lineRule="auto"/>
        <w:ind w:left="426" w:right="567"/>
        <w:jc w:val="both"/>
        <w:rPr>
          <w:rFonts w:ascii="Palatino Linotype" w:hAnsi="Palatino Linotype" w:cs="Arial"/>
          <w:i/>
        </w:rPr>
      </w:pPr>
      <w:r w:rsidRPr="005E1EA7">
        <w:rPr>
          <w:rFonts w:ascii="Palatino Linotype" w:hAnsi="Palatino Linotype" w:cs="Arial"/>
          <w:i/>
        </w:rPr>
        <w:t xml:space="preserve">Para el caso de que el </w:t>
      </w:r>
      <w:r w:rsidRPr="005E1EA7">
        <w:rPr>
          <w:rFonts w:ascii="Palatino Linotype" w:hAnsi="Palatino Linotype" w:cs="Arial"/>
          <w:b/>
          <w:i/>
        </w:rPr>
        <w:t>Sujeto Obligado</w:t>
      </w:r>
      <w:r w:rsidRPr="005E1EA7">
        <w:rPr>
          <w:rFonts w:ascii="Palatino Linotype" w:hAnsi="Palatino Linotype" w:cs="Arial"/>
          <w:i/>
        </w:rPr>
        <w:t>, no localice la información señalada en el numeral 1), deberá de emitir el Acuerdo de Inexistencia en términos de los artículos 49, fracciones II y XIII, 169 y 170</w:t>
      </w:r>
      <w:r w:rsidR="00597A3F" w:rsidRPr="005E1EA7">
        <w:rPr>
          <w:rFonts w:ascii="Palatino Linotype" w:hAnsi="Palatino Linotype" w:cs="Arial"/>
          <w:i/>
        </w:rPr>
        <w:t>,</w:t>
      </w:r>
      <w:r w:rsidRPr="005E1EA7">
        <w:rPr>
          <w:rFonts w:ascii="Palatino Linotype" w:hAnsi="Palatino Linotype" w:cs="Arial"/>
          <w:i/>
        </w:rPr>
        <w:t xml:space="preserve"> de la Ley de Transparencia y Acceso a la Información Pública del Estado de México y Municipios que al respecto emita su Comité de Transparencia.</w:t>
      </w:r>
    </w:p>
    <w:p w:rsidR="000C0D0B" w:rsidRPr="005E1EA7" w:rsidRDefault="000C0D0B" w:rsidP="00597A3F">
      <w:pPr>
        <w:spacing w:line="360" w:lineRule="auto"/>
        <w:jc w:val="both"/>
        <w:rPr>
          <w:rFonts w:ascii="Palatino Linotype" w:hAnsi="Palatino Linotype" w:cs="Arial"/>
          <w:sz w:val="16"/>
        </w:rPr>
      </w:pPr>
    </w:p>
    <w:p w:rsidR="004121F3" w:rsidRPr="005E1EA7" w:rsidRDefault="004121F3" w:rsidP="004121F3">
      <w:pPr>
        <w:autoSpaceDE w:val="0"/>
        <w:autoSpaceDN w:val="0"/>
        <w:adjustRightInd w:val="0"/>
        <w:spacing w:after="0" w:line="360" w:lineRule="auto"/>
        <w:ind w:right="49"/>
        <w:jc w:val="both"/>
        <w:rPr>
          <w:rFonts w:ascii="Palatino Linotype" w:hAnsi="Palatino Linotype" w:cs="Arial"/>
          <w:sz w:val="24"/>
          <w:szCs w:val="28"/>
          <w:lang w:val="es-ES_tradnl"/>
        </w:rPr>
      </w:pPr>
      <w:r w:rsidRPr="005E1EA7">
        <w:rPr>
          <w:rFonts w:ascii="Palatino Linotype" w:hAnsi="Palatino Linotype" w:cs="Arial"/>
          <w:b/>
          <w:sz w:val="28"/>
          <w:szCs w:val="28"/>
          <w:lang w:val="es-ES_tradnl"/>
        </w:rPr>
        <w:t xml:space="preserve">TERCERO. </w:t>
      </w:r>
      <w:r w:rsidRPr="005E1EA7">
        <w:rPr>
          <w:rFonts w:ascii="Palatino Linotype" w:hAnsi="Palatino Linotype" w:cs="Arial"/>
          <w:b/>
          <w:sz w:val="24"/>
          <w:szCs w:val="28"/>
          <w:lang w:val="es-ES_tradnl"/>
        </w:rPr>
        <w:t>NOTIFÍQUESE</w:t>
      </w:r>
      <w:r w:rsidRPr="005E1EA7">
        <w:rPr>
          <w:rFonts w:ascii="Palatino Linotype" w:hAnsi="Palatino Linotype" w:cs="Arial"/>
          <w:b/>
          <w:sz w:val="28"/>
          <w:szCs w:val="28"/>
          <w:lang w:val="es-ES_tradnl"/>
        </w:rPr>
        <w:t xml:space="preserve"> </w:t>
      </w:r>
      <w:r w:rsidRPr="005E1EA7">
        <w:rPr>
          <w:rFonts w:ascii="Palatino Linotype" w:hAnsi="Palatino Linotype" w:cs="Arial"/>
          <w:sz w:val="24"/>
          <w:szCs w:val="28"/>
          <w:lang w:val="es-ES_tradnl"/>
        </w:rPr>
        <w:t xml:space="preserve">la presente resolución al Titular de la Unidad de Transparencia del </w:t>
      </w:r>
      <w:r w:rsidRPr="005E1EA7">
        <w:rPr>
          <w:rFonts w:ascii="Palatino Linotype" w:hAnsi="Palatino Linotype" w:cs="Arial"/>
          <w:b/>
          <w:sz w:val="24"/>
          <w:szCs w:val="28"/>
          <w:lang w:val="es-ES_tradnl"/>
        </w:rPr>
        <w:t>Sujeto Obligado</w:t>
      </w:r>
      <w:r w:rsidRPr="005E1EA7">
        <w:rPr>
          <w:rFonts w:ascii="Palatino Linotype" w:hAnsi="Palatino Linotype" w:cs="Arial"/>
          <w:sz w:val="24"/>
          <w:szCs w:val="28"/>
          <w:lang w:val="es-ES_tradnl"/>
        </w:rPr>
        <w:t xml:space="preserve">, para que conforme al artículo 186, último párrafo, 189, segundo párrafo y 194, de la Ley de Transparencia y Acceso a la Información </w:t>
      </w:r>
      <w:r w:rsidRPr="005E1EA7">
        <w:rPr>
          <w:rFonts w:ascii="Palatino Linotype" w:hAnsi="Palatino Linotype" w:cs="Arial"/>
          <w:sz w:val="24"/>
          <w:szCs w:val="28"/>
          <w:lang w:val="es-ES_tradnl"/>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rsidR="00597A3F" w:rsidRPr="005E1EA7" w:rsidRDefault="00597A3F" w:rsidP="004121F3">
      <w:pPr>
        <w:autoSpaceDE w:val="0"/>
        <w:autoSpaceDN w:val="0"/>
        <w:adjustRightInd w:val="0"/>
        <w:spacing w:after="0" w:line="360" w:lineRule="auto"/>
        <w:ind w:right="49"/>
        <w:jc w:val="both"/>
        <w:rPr>
          <w:rFonts w:ascii="Palatino Linotype" w:hAnsi="Palatino Linotype" w:cs="Arial"/>
          <w:sz w:val="20"/>
          <w:szCs w:val="28"/>
          <w:lang w:val="es-ES_tradnl"/>
        </w:rPr>
      </w:pPr>
    </w:p>
    <w:p w:rsidR="004121F3" w:rsidRPr="005E1EA7" w:rsidRDefault="004121F3" w:rsidP="004121F3">
      <w:pPr>
        <w:spacing w:after="0" w:line="360" w:lineRule="auto"/>
        <w:jc w:val="both"/>
        <w:rPr>
          <w:rFonts w:ascii="Palatino Linotype" w:hAnsi="Palatino Linotype" w:cs="Arial"/>
          <w:bCs/>
          <w:sz w:val="24"/>
          <w:szCs w:val="28"/>
        </w:rPr>
      </w:pPr>
      <w:r w:rsidRPr="005E1EA7">
        <w:rPr>
          <w:rFonts w:ascii="Palatino Linotype" w:hAnsi="Palatino Linotype" w:cs="Arial"/>
          <w:b/>
          <w:bCs/>
          <w:sz w:val="28"/>
          <w:szCs w:val="28"/>
        </w:rPr>
        <w:t>CUARTO.</w:t>
      </w:r>
      <w:r w:rsidRPr="005E1EA7">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5E1EA7">
        <w:rPr>
          <w:rFonts w:ascii="Palatino Linotype" w:hAnsi="Palatino Linotype" w:cs="Arial"/>
          <w:b/>
          <w:bCs/>
          <w:sz w:val="24"/>
          <w:szCs w:val="28"/>
        </w:rPr>
        <w:t>Sujeto Obligado</w:t>
      </w:r>
      <w:r w:rsidRPr="005E1EA7">
        <w:rPr>
          <w:rFonts w:ascii="Palatino Linotype" w:hAnsi="Palatino Linotype" w:cs="Arial"/>
          <w:bCs/>
          <w:sz w:val="24"/>
          <w:szCs w:val="28"/>
        </w:rPr>
        <w:t xml:space="preserve"> de manera fundada y motivada, podrá solicitar una ampliación de plazo para el cumplimiento de la presente resolución.</w:t>
      </w:r>
    </w:p>
    <w:p w:rsidR="004121F3" w:rsidRPr="005E1EA7" w:rsidRDefault="004121F3" w:rsidP="004121F3">
      <w:pPr>
        <w:autoSpaceDE w:val="0"/>
        <w:autoSpaceDN w:val="0"/>
        <w:adjustRightInd w:val="0"/>
        <w:spacing w:after="0" w:line="360" w:lineRule="auto"/>
        <w:ind w:right="49"/>
        <w:jc w:val="both"/>
        <w:rPr>
          <w:rFonts w:ascii="Palatino Linotype" w:hAnsi="Palatino Linotype" w:cs="Arial"/>
          <w:b/>
          <w:sz w:val="20"/>
          <w:szCs w:val="28"/>
        </w:rPr>
      </w:pPr>
    </w:p>
    <w:p w:rsidR="00597A3F" w:rsidRPr="005E1EA7" w:rsidRDefault="004121F3" w:rsidP="00597A3F">
      <w:pPr>
        <w:autoSpaceDE w:val="0"/>
        <w:autoSpaceDN w:val="0"/>
        <w:adjustRightInd w:val="0"/>
        <w:spacing w:after="0" w:line="360" w:lineRule="auto"/>
        <w:ind w:right="49"/>
        <w:jc w:val="both"/>
        <w:rPr>
          <w:rFonts w:ascii="Palatino Linotype" w:hAnsi="Palatino Linotype" w:cs="Arial"/>
          <w:sz w:val="24"/>
          <w:szCs w:val="24"/>
        </w:rPr>
      </w:pPr>
      <w:r w:rsidRPr="005E1EA7">
        <w:rPr>
          <w:rFonts w:ascii="Palatino Linotype" w:hAnsi="Palatino Linotype" w:cs="Arial"/>
          <w:b/>
          <w:sz w:val="28"/>
          <w:szCs w:val="28"/>
        </w:rPr>
        <w:t>QUINTO.</w:t>
      </w:r>
      <w:r w:rsidRPr="005E1EA7">
        <w:rPr>
          <w:rFonts w:ascii="Palatino Linotype" w:hAnsi="Palatino Linotype" w:cs="Arial"/>
          <w:b/>
          <w:sz w:val="24"/>
          <w:szCs w:val="24"/>
        </w:rPr>
        <w:t xml:space="preserve"> NOTIFÍQUESE</w:t>
      </w:r>
      <w:r w:rsidRPr="005E1EA7">
        <w:rPr>
          <w:rFonts w:ascii="Palatino Linotype" w:hAnsi="Palatino Linotype" w:cs="Arial"/>
          <w:sz w:val="24"/>
          <w:szCs w:val="24"/>
        </w:rPr>
        <w:t xml:space="preserve"> al </w:t>
      </w:r>
      <w:r w:rsidRPr="005E1EA7">
        <w:rPr>
          <w:rFonts w:ascii="Palatino Linotype" w:hAnsi="Palatino Linotype" w:cs="Arial"/>
          <w:b/>
          <w:sz w:val="24"/>
          <w:szCs w:val="24"/>
        </w:rPr>
        <w:t>Recurrente</w:t>
      </w:r>
      <w:r w:rsidRPr="005E1EA7">
        <w:rPr>
          <w:rFonts w:ascii="Palatino Linotype" w:hAnsi="Palatino Linotype" w:cs="Arial"/>
          <w:sz w:val="24"/>
          <w:szCs w:val="24"/>
        </w:rPr>
        <w:t xml:space="preserve"> la presente resolución a través del </w:t>
      </w:r>
      <w:r w:rsidRPr="005E1EA7">
        <w:rPr>
          <w:rFonts w:ascii="Palatino Linotype" w:hAnsi="Palatino Linotype" w:cs="Arial"/>
          <w:sz w:val="24"/>
        </w:rPr>
        <w:t xml:space="preserve">Sistema de Acceso a la Información Mexiquense </w:t>
      </w:r>
      <w:r w:rsidRPr="005E1EA7">
        <w:rPr>
          <w:rFonts w:ascii="Palatino Linotype" w:hAnsi="Palatino Linotype" w:cs="Arial"/>
          <w:b/>
          <w:sz w:val="24"/>
        </w:rPr>
        <w:t>(SAIMEX)</w:t>
      </w:r>
      <w:r w:rsidRPr="005E1EA7">
        <w:rPr>
          <w:rFonts w:ascii="Palatino Linotype" w:hAnsi="Palatino Linotype" w:cs="Arial"/>
          <w:b/>
          <w:sz w:val="24"/>
          <w:szCs w:val="24"/>
        </w:rPr>
        <w:t>,</w:t>
      </w:r>
      <w:r w:rsidRPr="005E1EA7">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bookmarkEnd w:id="0"/>
    </w:p>
    <w:p w:rsidR="00597A3F" w:rsidRPr="005E1EA7" w:rsidRDefault="00597A3F" w:rsidP="00597A3F">
      <w:pPr>
        <w:autoSpaceDE w:val="0"/>
        <w:autoSpaceDN w:val="0"/>
        <w:adjustRightInd w:val="0"/>
        <w:spacing w:after="0" w:line="360" w:lineRule="auto"/>
        <w:ind w:right="49"/>
        <w:jc w:val="both"/>
        <w:rPr>
          <w:rFonts w:ascii="Palatino Linotype" w:hAnsi="Palatino Linotype" w:cs="Arial"/>
          <w:sz w:val="20"/>
          <w:szCs w:val="24"/>
        </w:rPr>
      </w:pPr>
    </w:p>
    <w:p w:rsidR="00487828" w:rsidRPr="00BF1FF2" w:rsidRDefault="00487828" w:rsidP="00487828">
      <w:pPr>
        <w:autoSpaceDE w:val="0"/>
        <w:autoSpaceDN w:val="0"/>
        <w:adjustRightInd w:val="0"/>
        <w:spacing w:after="0" w:line="360" w:lineRule="auto"/>
        <w:ind w:right="49"/>
        <w:jc w:val="both"/>
        <w:rPr>
          <w:rFonts w:ascii="Palatino Linotype" w:hAnsi="Palatino Linotype" w:cs="Arial"/>
        </w:rPr>
      </w:pPr>
      <w:r w:rsidRPr="005E1EA7">
        <w:rPr>
          <w:rFonts w:ascii="Palatino Linotype" w:hAnsi="Palatino Linotype" w:cs="Arial"/>
          <w:sz w:val="24"/>
          <w:szCs w:val="24"/>
        </w:rPr>
        <w:t>ASÍ LO RESUELVE, POR UNANIMIDAD DE VOTOS EL PLENO DEL</w:t>
      </w:r>
      <w:r w:rsidRPr="005E1EA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E1EA7">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VIGÉSIMA </w:t>
      </w:r>
      <w:r w:rsidR="00906DB3" w:rsidRPr="005E1EA7">
        <w:rPr>
          <w:rFonts w:ascii="Palatino Linotype" w:hAnsi="Palatino Linotype" w:cs="Arial"/>
          <w:sz w:val="24"/>
          <w:szCs w:val="24"/>
        </w:rPr>
        <w:t>NOVEN</w:t>
      </w:r>
      <w:r w:rsidRPr="005E1EA7">
        <w:rPr>
          <w:rFonts w:ascii="Palatino Linotype" w:hAnsi="Palatino Linotype" w:cs="Arial"/>
          <w:sz w:val="24"/>
          <w:szCs w:val="24"/>
        </w:rPr>
        <w:t xml:space="preserve">A SESIÓN ORDINARIA CELEBRADA EL </w:t>
      </w:r>
      <w:r w:rsidR="00136D69" w:rsidRPr="005E1EA7">
        <w:rPr>
          <w:rFonts w:ascii="Palatino Linotype" w:hAnsi="Palatino Linotype" w:cs="Arial"/>
          <w:sz w:val="24"/>
          <w:szCs w:val="24"/>
        </w:rPr>
        <w:t>DIE</w:t>
      </w:r>
      <w:r w:rsidR="00906DB3" w:rsidRPr="005E1EA7">
        <w:rPr>
          <w:rFonts w:ascii="Palatino Linotype" w:hAnsi="Palatino Linotype" w:cs="Arial"/>
          <w:sz w:val="24"/>
          <w:szCs w:val="24"/>
        </w:rPr>
        <w:t>CISIETE</w:t>
      </w:r>
      <w:r w:rsidR="00136D69" w:rsidRPr="005E1EA7">
        <w:rPr>
          <w:rFonts w:ascii="Palatino Linotype" w:hAnsi="Palatino Linotype" w:cs="Arial"/>
          <w:sz w:val="24"/>
          <w:szCs w:val="24"/>
        </w:rPr>
        <w:t xml:space="preserve"> DE AGOSTO</w:t>
      </w:r>
      <w:r w:rsidRPr="005E1EA7">
        <w:rPr>
          <w:rFonts w:ascii="Palatino Linotype" w:hAnsi="Palatino Linotype" w:cs="Arial"/>
          <w:sz w:val="24"/>
          <w:szCs w:val="24"/>
        </w:rPr>
        <w:t xml:space="preserve"> DE DOS MIL VEINTIDÓS, ANTE EL SECRETARIO TÉCNICO D</w:t>
      </w:r>
      <w:r w:rsidR="00BF1FF2" w:rsidRPr="005E1EA7">
        <w:rPr>
          <w:rFonts w:ascii="Palatino Linotype" w:hAnsi="Palatino Linotype" w:cs="Arial"/>
          <w:sz w:val="24"/>
          <w:szCs w:val="24"/>
        </w:rPr>
        <w:t>EL PLENO, ALEXIS TAPIA RAMÍREZ.</w:t>
      </w:r>
    </w:p>
    <w:p w:rsidR="00487828" w:rsidRPr="004E74D8" w:rsidRDefault="00487828" w:rsidP="00487828">
      <w:pPr>
        <w:spacing w:after="0" w:line="360" w:lineRule="auto"/>
        <w:jc w:val="both"/>
        <w:rPr>
          <w:rFonts w:ascii="Palatino Linotype" w:hAnsi="Palatino Linotype" w:cs="Arial"/>
          <w:sz w:val="32"/>
          <w:szCs w:val="24"/>
        </w:rPr>
      </w:pPr>
    </w:p>
    <w:p w:rsidR="00487828" w:rsidRPr="004E74D8" w:rsidRDefault="00487828" w:rsidP="00487828">
      <w:pPr>
        <w:spacing w:after="0" w:line="360" w:lineRule="auto"/>
        <w:jc w:val="both"/>
        <w:rPr>
          <w:rFonts w:ascii="Palatino Linotype" w:hAnsi="Palatino Linotype" w:cs="Arial"/>
          <w:sz w:val="24"/>
          <w:szCs w:val="24"/>
        </w:rPr>
      </w:pPr>
    </w:p>
    <w:p w:rsidR="00487828" w:rsidRPr="004E74D8" w:rsidRDefault="00487828" w:rsidP="00487828">
      <w:pPr>
        <w:spacing w:after="0" w:line="360" w:lineRule="auto"/>
        <w:jc w:val="both"/>
        <w:rPr>
          <w:rFonts w:ascii="Palatino Linotype" w:hAnsi="Palatino Linotype" w:cs="Arial"/>
          <w:sz w:val="24"/>
          <w:szCs w:val="24"/>
        </w:rPr>
      </w:pPr>
    </w:p>
    <w:p w:rsidR="00487828" w:rsidRPr="004E74D8" w:rsidRDefault="00487828" w:rsidP="00487828">
      <w:pPr>
        <w:spacing w:after="0" w:line="360" w:lineRule="auto"/>
        <w:jc w:val="both"/>
        <w:rPr>
          <w:rFonts w:ascii="Palatino Linotype" w:hAnsi="Palatino Linotype" w:cs="Arial"/>
          <w:sz w:val="24"/>
          <w:szCs w:val="24"/>
        </w:rPr>
      </w:pPr>
    </w:p>
    <w:p w:rsidR="00487828" w:rsidRPr="004E74D8" w:rsidRDefault="00487828" w:rsidP="00487828">
      <w:pPr>
        <w:autoSpaceDE w:val="0"/>
        <w:autoSpaceDN w:val="0"/>
        <w:adjustRightInd w:val="0"/>
        <w:spacing w:after="0" w:line="480" w:lineRule="auto"/>
        <w:jc w:val="both"/>
        <w:rPr>
          <w:rFonts w:ascii="Palatino Linotype" w:hAnsi="Palatino Linotype" w:cs="Arial"/>
          <w:sz w:val="24"/>
          <w:szCs w:val="24"/>
        </w:rPr>
      </w:pPr>
    </w:p>
    <w:p w:rsidR="00487828" w:rsidRPr="004E74D8" w:rsidRDefault="00487828" w:rsidP="00487828">
      <w:pPr>
        <w:autoSpaceDE w:val="0"/>
        <w:autoSpaceDN w:val="0"/>
        <w:adjustRightInd w:val="0"/>
        <w:spacing w:after="0" w:line="480" w:lineRule="auto"/>
        <w:jc w:val="both"/>
        <w:rPr>
          <w:rFonts w:ascii="Palatino Linotype" w:hAnsi="Palatino Linotype" w:cs="Arial"/>
          <w:sz w:val="24"/>
          <w:szCs w:val="24"/>
        </w:rPr>
      </w:pPr>
    </w:p>
    <w:p w:rsidR="00487828" w:rsidRPr="004E74D8" w:rsidRDefault="00487828" w:rsidP="00487828">
      <w:pPr>
        <w:autoSpaceDE w:val="0"/>
        <w:autoSpaceDN w:val="0"/>
        <w:adjustRightInd w:val="0"/>
        <w:spacing w:after="0" w:line="480" w:lineRule="auto"/>
        <w:jc w:val="both"/>
        <w:rPr>
          <w:rFonts w:ascii="Palatino Linotype" w:hAnsi="Palatino Linotype" w:cs="Arial"/>
          <w:sz w:val="24"/>
          <w:szCs w:val="24"/>
        </w:rPr>
      </w:pPr>
    </w:p>
    <w:p w:rsidR="00487828" w:rsidRPr="004E74D8" w:rsidRDefault="00487828" w:rsidP="00487828">
      <w:pPr>
        <w:autoSpaceDE w:val="0"/>
        <w:autoSpaceDN w:val="0"/>
        <w:adjustRightInd w:val="0"/>
        <w:spacing w:after="0" w:line="480" w:lineRule="auto"/>
        <w:jc w:val="both"/>
        <w:rPr>
          <w:rFonts w:ascii="Palatino Linotype" w:hAnsi="Palatino Linotype" w:cs="Arial"/>
          <w:sz w:val="24"/>
          <w:szCs w:val="24"/>
        </w:rPr>
      </w:pPr>
    </w:p>
    <w:p w:rsidR="00487828" w:rsidRPr="004E74D8" w:rsidRDefault="00487828" w:rsidP="0048782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rsidR="00487828" w:rsidRPr="004E74D8" w:rsidRDefault="00487828" w:rsidP="00487828">
      <w:pPr>
        <w:spacing w:after="0" w:line="480" w:lineRule="auto"/>
        <w:jc w:val="both"/>
        <w:rPr>
          <w:rFonts w:ascii="Palatino Linotype" w:hAnsi="Palatino Linotype"/>
        </w:rPr>
      </w:pPr>
    </w:p>
    <w:p w:rsidR="00487828" w:rsidRPr="004E74D8" w:rsidRDefault="00487828" w:rsidP="00487828">
      <w:pPr>
        <w:spacing w:after="0" w:line="480" w:lineRule="auto"/>
        <w:jc w:val="center"/>
        <w:rPr>
          <w:rFonts w:ascii="Palatino Linotype" w:hAnsi="Palatino Linotype"/>
        </w:rPr>
      </w:pPr>
    </w:p>
    <w:p w:rsidR="00487828" w:rsidRPr="004E74D8" w:rsidRDefault="00487828" w:rsidP="00487828">
      <w:pPr>
        <w:spacing w:after="0" w:line="480" w:lineRule="auto"/>
        <w:rPr>
          <w:rFonts w:ascii="Palatino Linotype" w:hAnsi="Palatino Linotype"/>
          <w:b/>
        </w:rPr>
      </w:pPr>
    </w:p>
    <w:p w:rsidR="00487828" w:rsidRPr="004E74D8" w:rsidRDefault="00487828" w:rsidP="00487828">
      <w:pPr>
        <w:spacing w:after="0" w:line="480" w:lineRule="auto"/>
        <w:rPr>
          <w:rFonts w:ascii="Palatino Linotype" w:hAnsi="Palatino Linotype"/>
          <w:b/>
        </w:rPr>
      </w:pPr>
    </w:p>
    <w:p w:rsidR="00487828" w:rsidRPr="004E74D8" w:rsidRDefault="00487828" w:rsidP="00487828">
      <w:pPr>
        <w:spacing w:after="0" w:line="480" w:lineRule="auto"/>
        <w:rPr>
          <w:rFonts w:ascii="Palatino Linotype" w:hAnsi="Palatino Linotype"/>
          <w:b/>
        </w:rPr>
      </w:pPr>
    </w:p>
    <w:p w:rsidR="00487828" w:rsidRPr="004E74D8" w:rsidRDefault="00487828" w:rsidP="00487828">
      <w:pPr>
        <w:spacing w:after="0" w:line="480" w:lineRule="auto"/>
        <w:rPr>
          <w:rFonts w:ascii="Palatino Linotype" w:hAnsi="Palatino Linotype"/>
          <w:b/>
        </w:rPr>
      </w:pPr>
    </w:p>
    <w:p w:rsidR="00487828" w:rsidRPr="004E74D8" w:rsidRDefault="00487828" w:rsidP="00487828">
      <w:pPr>
        <w:spacing w:after="0" w:line="480" w:lineRule="auto"/>
        <w:rPr>
          <w:rFonts w:ascii="Palatino Linotype" w:hAnsi="Palatino Linotype"/>
          <w:b/>
        </w:rPr>
      </w:pPr>
    </w:p>
    <w:p w:rsidR="00487828" w:rsidRPr="004E74D8" w:rsidRDefault="00487828" w:rsidP="00487828">
      <w:pPr>
        <w:spacing w:after="0" w:line="480" w:lineRule="auto"/>
        <w:rPr>
          <w:rFonts w:ascii="Palatino Linotype" w:hAnsi="Palatino Linotype"/>
          <w:b/>
        </w:rPr>
      </w:pPr>
    </w:p>
    <w:p w:rsidR="00487828" w:rsidRPr="004E74D8" w:rsidRDefault="00487828" w:rsidP="00487828">
      <w:pPr>
        <w:spacing w:after="0" w:line="480" w:lineRule="auto"/>
        <w:rPr>
          <w:rFonts w:ascii="Palatino Linotype" w:hAnsi="Palatino Linotype"/>
          <w:b/>
        </w:rPr>
      </w:pPr>
    </w:p>
    <w:p w:rsidR="00487828" w:rsidRPr="004E74D8" w:rsidRDefault="00487828" w:rsidP="00487828">
      <w:pPr>
        <w:tabs>
          <w:tab w:val="left" w:pos="709"/>
        </w:tabs>
        <w:spacing w:after="0" w:line="360" w:lineRule="auto"/>
        <w:ind w:right="51"/>
        <w:jc w:val="both"/>
        <w:rPr>
          <w:rFonts w:ascii="Palatino Linotype" w:hAnsi="Palatino Linotype"/>
          <w:sz w:val="24"/>
          <w:szCs w:val="24"/>
        </w:rPr>
      </w:pPr>
    </w:p>
    <w:p w:rsidR="0021054A" w:rsidRDefault="0021054A"/>
    <w:sectPr w:rsidR="0021054A" w:rsidSect="0091104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757" w:rsidRDefault="00540757" w:rsidP="00487828">
      <w:pPr>
        <w:spacing w:after="0" w:line="240" w:lineRule="auto"/>
      </w:pPr>
      <w:r>
        <w:separator/>
      </w:r>
    </w:p>
  </w:endnote>
  <w:endnote w:type="continuationSeparator" w:id="0">
    <w:p w:rsidR="00540757" w:rsidRDefault="00540757" w:rsidP="00487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C80BEC" w:rsidRPr="002D6DD8" w:rsidRDefault="00C80BEC" w:rsidP="0091104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3CBA">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43CBA">
              <w:rPr>
                <w:rFonts w:ascii="Palatino Linotype" w:hAnsi="Palatino Linotype"/>
                <w:bCs/>
                <w:noProof/>
                <w:sz w:val="20"/>
              </w:rPr>
              <w:t>34</w:t>
            </w:r>
            <w:r>
              <w:rPr>
                <w:rFonts w:ascii="Palatino Linotype" w:hAnsi="Palatino Linotype"/>
                <w:bCs/>
                <w:noProof/>
                <w:sz w:val="20"/>
              </w:rPr>
              <w:fldChar w:fldCharType="end"/>
            </w:r>
          </w:p>
        </w:sdtContent>
      </w:sdt>
    </w:sdtContent>
  </w:sdt>
  <w:p w:rsidR="00C80BEC" w:rsidRDefault="00C80BE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BEC" w:rsidRPr="000B69FA" w:rsidRDefault="00C80BEC" w:rsidP="0091104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181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C1815">
      <w:rPr>
        <w:rFonts w:ascii="Palatino Linotype" w:hAnsi="Palatino Linotype"/>
        <w:bCs/>
        <w:noProof/>
        <w:sz w:val="20"/>
      </w:rPr>
      <w:t>34</w:t>
    </w:r>
    <w:r>
      <w:rPr>
        <w:rFonts w:ascii="Palatino Linotype" w:hAnsi="Palatino Linotype"/>
        <w:bCs/>
        <w:noProof/>
        <w:sz w:val="20"/>
      </w:rPr>
      <w:fldChar w:fldCharType="end"/>
    </w:r>
  </w:p>
  <w:p w:rsidR="00C80BEC" w:rsidRDefault="00C80BE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757" w:rsidRDefault="00540757" w:rsidP="00487828">
      <w:pPr>
        <w:spacing w:after="0" w:line="240" w:lineRule="auto"/>
      </w:pPr>
      <w:r>
        <w:separator/>
      </w:r>
    </w:p>
  </w:footnote>
  <w:footnote w:type="continuationSeparator" w:id="0">
    <w:p w:rsidR="00540757" w:rsidRDefault="00540757" w:rsidP="00487828">
      <w:pPr>
        <w:spacing w:after="0" w:line="240" w:lineRule="auto"/>
      </w:pPr>
      <w:r>
        <w:continuationSeparator/>
      </w:r>
    </w:p>
  </w:footnote>
  <w:footnote w:id="1">
    <w:p w:rsidR="00C80BEC" w:rsidRPr="003F3706" w:rsidRDefault="00C80BEC" w:rsidP="00487828">
      <w:pPr>
        <w:spacing w:line="240" w:lineRule="auto"/>
        <w:jc w:val="both"/>
        <w:rPr>
          <w:rFonts w:ascii="Palatino Linotype" w:hAnsi="Palatino Linotype"/>
          <w:b/>
          <w:bCs/>
          <w:i/>
          <w:sz w:val="18"/>
          <w:szCs w:val="20"/>
          <w:lang w:eastAsia="es-MX"/>
        </w:rPr>
      </w:pPr>
      <w:r>
        <w:rPr>
          <w:rStyle w:val="Refdenotaalpie"/>
        </w:rPr>
        <w:footnoteRef/>
      </w:r>
      <w:r>
        <w:t xml:space="preserve"> </w:t>
      </w:r>
      <w:r w:rsidRPr="003F3706">
        <w:rPr>
          <w:rFonts w:ascii="Palatino Linotype" w:hAnsi="Palatino Linotype"/>
          <w:b/>
          <w:bCs/>
          <w:i/>
          <w:sz w:val="18"/>
          <w:szCs w:val="20"/>
        </w:rPr>
        <w:t>IMPROCEDENCIA Y SOBRESEIMIENTO EN EL JUICIO DE AMPARO. LAS CAUSAS PREVISTAS EN LOS ARTÍCULOS 73 Y 74 DE LA LEY DE LA MATERIA, RESPECTIVAMENTE, NO SON INCOMPATIBLES CON EL ARTÍCULO 25.1 DE LA CONVENCIÓN AMERICANA SOBRE DERECHOS HUMANOS.</w:t>
      </w:r>
    </w:p>
    <w:p w:rsidR="00C80BEC" w:rsidRPr="003F3706" w:rsidRDefault="00C80BEC" w:rsidP="00487828">
      <w:pPr>
        <w:spacing w:line="240" w:lineRule="auto"/>
        <w:jc w:val="both"/>
        <w:rPr>
          <w:rFonts w:ascii="Palatino Linotype" w:hAnsi="Palatino Linotype"/>
          <w:i/>
          <w:sz w:val="18"/>
          <w:szCs w:val="20"/>
        </w:rPr>
      </w:pPr>
      <w:r w:rsidRPr="003F3706">
        <w:rPr>
          <w:rFonts w:ascii="Palatino Linotype" w:hAnsi="Palatino Linotype"/>
          <w:i/>
          <w:sz w:val="18"/>
          <w:szCs w:val="20"/>
        </w:rPr>
        <w:t>Del examen de compatibilidad de los artículos</w:t>
      </w:r>
      <w:r w:rsidRPr="003F3706">
        <w:rPr>
          <w:rStyle w:val="apple-converted-space"/>
          <w:rFonts w:ascii="Palatino Linotype" w:hAnsi="Palatino Linotype"/>
          <w:i/>
          <w:sz w:val="18"/>
          <w:szCs w:val="20"/>
        </w:rPr>
        <w:t> </w:t>
      </w:r>
      <w:hyperlink r:id="rId1" w:history="1">
        <w:r w:rsidRPr="003F3706">
          <w:rPr>
            <w:rStyle w:val="Hipervnculo"/>
            <w:rFonts w:ascii="Palatino Linotype" w:hAnsi="Palatino Linotype"/>
            <w:i/>
            <w:sz w:val="18"/>
            <w:szCs w:val="20"/>
          </w:rPr>
          <w:t>73 y 74 de la Ley de Amparo</w:t>
        </w:r>
      </w:hyperlink>
      <w:r w:rsidRPr="003F3706">
        <w:rPr>
          <w:rStyle w:val="apple-converted-space"/>
          <w:rFonts w:ascii="Palatino Linotype" w:hAnsi="Palatino Linotype"/>
          <w:i/>
          <w:sz w:val="18"/>
          <w:szCs w:val="20"/>
        </w:rPr>
        <w:t> </w:t>
      </w:r>
      <w:r w:rsidRPr="003F3706">
        <w:rPr>
          <w:rFonts w:ascii="Palatino Linotype" w:hAnsi="Palatino Linotype"/>
          <w:i/>
          <w:sz w:val="18"/>
          <w:szCs w:val="20"/>
        </w:rPr>
        <w:t>con el artículo</w:t>
      </w:r>
      <w:r w:rsidRPr="003F3706">
        <w:rPr>
          <w:rStyle w:val="apple-converted-space"/>
          <w:rFonts w:ascii="Palatino Linotype" w:hAnsi="Palatino Linotype"/>
          <w:i/>
          <w:sz w:val="18"/>
          <w:szCs w:val="20"/>
        </w:rPr>
        <w:t> </w:t>
      </w:r>
      <w:hyperlink r:id="rId2" w:history="1">
        <w:r w:rsidRPr="003F3706">
          <w:rPr>
            <w:rStyle w:val="Hipervnculo"/>
            <w:rFonts w:ascii="Palatino Linotype" w:hAnsi="Palatino Linotype"/>
            <w:i/>
            <w:sz w:val="18"/>
            <w:szCs w:val="20"/>
          </w:rPr>
          <w:t>25.1 de la Convención Americana sobre Derechos Humanos</w:t>
        </w:r>
      </w:hyperlink>
      <w:r w:rsidRPr="003F3706">
        <w:rPr>
          <w:rStyle w:val="apple-converted-space"/>
          <w:rFonts w:ascii="Palatino Linotype" w:hAnsi="Palatino Linotype"/>
          <w:i/>
          <w:sz w:val="18"/>
          <w:szCs w:val="20"/>
        </w:rPr>
        <w:t> </w:t>
      </w:r>
      <w:r w:rsidRPr="003F3706">
        <w:rPr>
          <w:rFonts w:ascii="Palatino Linotype" w:hAnsi="Palatino Linotype"/>
          <w:b/>
          <w:i/>
          <w:sz w:val="18"/>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F3706">
        <w:rPr>
          <w:rFonts w:ascii="Palatino Linotype" w:hAnsi="Palatino Linotype"/>
          <w:i/>
          <w:sz w:val="18"/>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F3706">
        <w:rPr>
          <w:rFonts w:ascii="Palatino Linotype" w:hAnsi="Palatino Linotype"/>
          <w:i/>
          <w:sz w:val="18"/>
          <w:szCs w:val="20"/>
        </w:rPr>
        <w:t>concesoria</w:t>
      </w:r>
      <w:proofErr w:type="spellEnd"/>
      <w:r w:rsidRPr="003F3706">
        <w:rPr>
          <w:rFonts w:ascii="Palatino Linotype" w:hAnsi="Palatino Linotype"/>
          <w:i/>
          <w:sz w:val="18"/>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C80BEC" w:rsidTr="00136D69">
      <w:trPr>
        <w:trHeight w:val="227"/>
      </w:trPr>
      <w:tc>
        <w:tcPr>
          <w:tcW w:w="5916" w:type="dxa"/>
          <w:vAlign w:val="center"/>
          <w:hideMark/>
        </w:tcPr>
        <w:p w:rsidR="00C80BEC" w:rsidRPr="00641471" w:rsidRDefault="00C80BEC" w:rsidP="00136D69">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1426F86E" wp14:editId="36155466">
                <wp:simplePos x="0" y="0"/>
                <wp:positionH relativeFrom="page">
                  <wp:posOffset>-846455</wp:posOffset>
                </wp:positionH>
                <wp:positionV relativeFrom="margin">
                  <wp:posOffset>-662940</wp:posOffset>
                </wp:positionV>
                <wp:extent cx="8078470" cy="11360150"/>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150"/>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rsidR="00C80BEC" w:rsidRPr="007052BF" w:rsidRDefault="00C80BEC" w:rsidP="00911046">
          <w:pPr>
            <w:spacing w:after="120" w:line="256" w:lineRule="auto"/>
            <w:ind w:left="-486" w:firstLine="1585"/>
            <w:jc w:val="right"/>
            <w:rPr>
              <w:rFonts w:ascii="Palatino Linotype" w:hAnsi="Palatino Linotype" w:cs="Arial"/>
              <w:szCs w:val="20"/>
            </w:rPr>
          </w:pPr>
          <w:r>
            <w:rPr>
              <w:rFonts w:ascii="Palatino Linotype" w:hAnsi="Palatino Linotype" w:cs="Arial"/>
              <w:bCs/>
              <w:sz w:val="24"/>
              <w:lang w:eastAsia="es-MX"/>
            </w:rPr>
            <w:t>11240</w:t>
          </w:r>
          <w:r w:rsidRPr="007052BF">
            <w:rPr>
              <w:rFonts w:ascii="Palatino Linotype" w:hAnsi="Palatino Linotype" w:cs="Arial"/>
              <w:bCs/>
              <w:sz w:val="24"/>
              <w:lang w:eastAsia="es-MX"/>
            </w:rPr>
            <w:t>/INFOEM/IP/RR/202</w:t>
          </w:r>
          <w:r>
            <w:rPr>
              <w:rFonts w:ascii="Palatino Linotype" w:hAnsi="Palatino Linotype" w:cs="Arial"/>
              <w:bCs/>
              <w:sz w:val="24"/>
              <w:lang w:eastAsia="es-MX"/>
            </w:rPr>
            <w:t>2</w:t>
          </w:r>
        </w:p>
      </w:tc>
    </w:tr>
    <w:tr w:rsidR="00C80BEC" w:rsidTr="00136D69">
      <w:trPr>
        <w:trHeight w:val="242"/>
      </w:trPr>
      <w:tc>
        <w:tcPr>
          <w:tcW w:w="5916" w:type="dxa"/>
          <w:vAlign w:val="center"/>
          <w:hideMark/>
        </w:tcPr>
        <w:p w:rsidR="00C80BEC" w:rsidRPr="00641471" w:rsidRDefault="00C80BEC" w:rsidP="00136D69">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rsidR="00C80BEC" w:rsidRPr="007052BF" w:rsidRDefault="00C80BEC" w:rsidP="00911046">
          <w:pPr>
            <w:spacing w:after="120" w:line="256" w:lineRule="auto"/>
            <w:jc w:val="right"/>
            <w:rPr>
              <w:rFonts w:ascii="Palatino Linotype" w:hAnsi="Palatino Linotype" w:cs="Arial"/>
              <w:szCs w:val="20"/>
            </w:rPr>
          </w:pPr>
          <w:r w:rsidRPr="001123AC">
            <w:rPr>
              <w:rFonts w:ascii="Palatino Linotype" w:hAnsi="Palatino Linotype" w:cs="Arial"/>
              <w:szCs w:val="20"/>
            </w:rPr>
            <w:t xml:space="preserve">Ayuntamiento de </w:t>
          </w:r>
          <w:proofErr w:type="spellStart"/>
          <w:r w:rsidRPr="001123AC">
            <w:rPr>
              <w:rFonts w:ascii="Palatino Linotype" w:hAnsi="Palatino Linotype" w:cs="Arial"/>
              <w:szCs w:val="20"/>
            </w:rPr>
            <w:t>Temascalcingo</w:t>
          </w:r>
          <w:proofErr w:type="spellEnd"/>
        </w:p>
      </w:tc>
    </w:tr>
    <w:tr w:rsidR="00C80BEC" w:rsidTr="00136D69">
      <w:trPr>
        <w:trHeight w:val="342"/>
      </w:trPr>
      <w:tc>
        <w:tcPr>
          <w:tcW w:w="5916" w:type="dxa"/>
          <w:vAlign w:val="center"/>
          <w:hideMark/>
        </w:tcPr>
        <w:p w:rsidR="00C80BEC" w:rsidRPr="00641471" w:rsidRDefault="00C80BEC" w:rsidP="00136D69">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rsidR="00C80BEC" w:rsidRPr="007052BF" w:rsidRDefault="00C80BEC" w:rsidP="00911046">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rsidR="00C80BEC" w:rsidRPr="00AE046A" w:rsidRDefault="00C80BEC" w:rsidP="00911046">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C80BEC" w:rsidTr="00911046">
      <w:trPr>
        <w:trHeight w:val="227"/>
      </w:trPr>
      <w:tc>
        <w:tcPr>
          <w:tcW w:w="2704" w:type="dxa"/>
          <w:vAlign w:val="center"/>
          <w:hideMark/>
        </w:tcPr>
        <w:p w:rsidR="00C80BEC" w:rsidRPr="00E77A29" w:rsidRDefault="00C80BEC" w:rsidP="00911046">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vAlign w:val="center"/>
          <w:hideMark/>
        </w:tcPr>
        <w:p w:rsidR="00C80BEC" w:rsidRPr="00E77A29" w:rsidRDefault="00C80BEC" w:rsidP="00911046">
          <w:pPr>
            <w:spacing w:after="0" w:line="276" w:lineRule="auto"/>
            <w:ind w:left="-486" w:firstLine="1585"/>
            <w:jc w:val="right"/>
            <w:rPr>
              <w:rFonts w:ascii="Palatino Linotype" w:hAnsi="Palatino Linotype" w:cs="Arial"/>
            </w:rPr>
          </w:pPr>
          <w:r>
            <w:rPr>
              <w:rFonts w:ascii="Palatino Linotype" w:hAnsi="Palatino Linotype" w:cs="Arial"/>
              <w:bCs/>
              <w:lang w:eastAsia="es-MX"/>
            </w:rPr>
            <w:t>11240/INFOEM/IP/RR/2022</w:t>
          </w:r>
        </w:p>
      </w:tc>
    </w:tr>
    <w:tr w:rsidR="00C80BEC" w:rsidTr="00136D69">
      <w:trPr>
        <w:trHeight w:val="242"/>
      </w:trPr>
      <w:tc>
        <w:tcPr>
          <w:tcW w:w="2704" w:type="dxa"/>
          <w:hideMark/>
        </w:tcPr>
        <w:p w:rsidR="00C80BEC" w:rsidRPr="00E77A29" w:rsidRDefault="00C80BEC" w:rsidP="00136D69">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vAlign w:val="center"/>
          <w:hideMark/>
        </w:tcPr>
        <w:p w:rsidR="00C80BEC" w:rsidRPr="00E77A29" w:rsidRDefault="00C80BEC" w:rsidP="00911046">
          <w:pPr>
            <w:spacing w:after="0" w:line="276" w:lineRule="auto"/>
            <w:ind w:left="-486" w:firstLine="977"/>
            <w:jc w:val="right"/>
            <w:rPr>
              <w:rFonts w:ascii="Palatino Linotype" w:hAnsi="Palatino Linotype" w:cs="Arial"/>
            </w:rPr>
          </w:pPr>
          <w:r w:rsidRPr="001123AC">
            <w:rPr>
              <w:rFonts w:ascii="Palatino Linotype" w:hAnsi="Palatino Linotype" w:cs="Arial"/>
            </w:rPr>
            <w:t xml:space="preserve">Ayuntamiento de </w:t>
          </w:r>
          <w:proofErr w:type="spellStart"/>
          <w:r w:rsidRPr="001123AC">
            <w:rPr>
              <w:rFonts w:ascii="Palatino Linotype" w:hAnsi="Palatino Linotype" w:cs="Arial"/>
            </w:rPr>
            <w:t>Temascalcingo</w:t>
          </w:r>
          <w:proofErr w:type="spellEnd"/>
        </w:p>
      </w:tc>
    </w:tr>
    <w:tr w:rsidR="00C80BEC" w:rsidTr="00136D69">
      <w:trPr>
        <w:trHeight w:val="342"/>
      </w:trPr>
      <w:tc>
        <w:tcPr>
          <w:tcW w:w="2704" w:type="dxa"/>
        </w:tcPr>
        <w:p w:rsidR="00C80BEC" w:rsidRPr="00E77A29" w:rsidRDefault="00C80BEC" w:rsidP="00136D69">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vAlign w:val="center"/>
        </w:tcPr>
        <w:p w:rsidR="00C80BEC" w:rsidRPr="00E77A29" w:rsidRDefault="00DC1815" w:rsidP="00911046">
          <w:pPr>
            <w:spacing w:after="0" w:line="276" w:lineRule="auto"/>
            <w:ind w:left="-486" w:firstLine="567"/>
            <w:jc w:val="right"/>
            <w:rPr>
              <w:rFonts w:ascii="Palatino Linotype" w:hAnsi="Palatino Linotype" w:cs="Arial"/>
            </w:rPr>
          </w:pPr>
          <w:r>
            <w:rPr>
              <w:rFonts w:ascii="Palatino Linotype" w:hAnsi="Palatino Linotype" w:cs="Arial"/>
            </w:rPr>
            <w:t>XXXXXXXXXX</w:t>
          </w:r>
        </w:p>
      </w:tc>
    </w:tr>
    <w:tr w:rsidR="00C80BEC" w:rsidTr="00911046">
      <w:trPr>
        <w:trHeight w:val="60"/>
      </w:trPr>
      <w:tc>
        <w:tcPr>
          <w:tcW w:w="2704" w:type="dxa"/>
          <w:vAlign w:val="center"/>
        </w:tcPr>
        <w:p w:rsidR="00C80BEC" w:rsidRPr="00E77A29" w:rsidRDefault="00C80BEC" w:rsidP="00911046">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vAlign w:val="center"/>
        </w:tcPr>
        <w:p w:rsidR="00C80BEC" w:rsidRPr="00E77A29" w:rsidRDefault="00C80BEC" w:rsidP="00911046">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rsidR="00C80BEC" w:rsidRPr="00C222C0" w:rsidRDefault="00C80BE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B53AEFC" wp14:editId="046CE2E6">
          <wp:simplePos x="0" y="0"/>
          <wp:positionH relativeFrom="margin">
            <wp:posOffset>-1290320</wp:posOffset>
          </wp:positionH>
          <wp:positionV relativeFrom="margin">
            <wp:posOffset>-1553652</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EA"/>
      </v:shape>
    </w:pict>
  </w:numPicBullet>
  <w:abstractNum w:abstractNumId="0" w15:restartNumberingAfterBreak="0">
    <w:nsid w:val="023E2765"/>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954D37"/>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22C"/>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144DD"/>
    <w:multiLevelType w:val="hybridMultilevel"/>
    <w:tmpl w:val="1C7C3A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643F2C"/>
    <w:multiLevelType w:val="hybridMultilevel"/>
    <w:tmpl w:val="82FC8C0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0F5668"/>
    <w:multiLevelType w:val="hybridMultilevel"/>
    <w:tmpl w:val="3F843A0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634AD9"/>
    <w:multiLevelType w:val="hybridMultilevel"/>
    <w:tmpl w:val="22D6C812"/>
    <w:lvl w:ilvl="0" w:tplc="B40A80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0967AF"/>
    <w:multiLevelType w:val="hybridMultilevel"/>
    <w:tmpl w:val="7806F8B0"/>
    <w:lvl w:ilvl="0" w:tplc="24344610">
      <w:start w:val="1"/>
      <w:numFmt w:val="decimal"/>
      <w:lvlText w:val="%1."/>
      <w:lvlJc w:val="left"/>
      <w:pPr>
        <w:ind w:left="720" w:hanging="360"/>
      </w:pPr>
      <w:rPr>
        <w:rFonts w:hint="default"/>
        <w:b/>
        <w:bCs/>
        <w:sz w:val="24"/>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936641"/>
    <w:multiLevelType w:val="hybridMultilevel"/>
    <w:tmpl w:val="D740432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1B2CCF"/>
    <w:multiLevelType w:val="hybridMultilevel"/>
    <w:tmpl w:val="9EA475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7E7F80"/>
    <w:multiLevelType w:val="hybridMultilevel"/>
    <w:tmpl w:val="8CCAA372"/>
    <w:lvl w:ilvl="0" w:tplc="EFAE806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763CBC"/>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D70EB4"/>
    <w:multiLevelType w:val="hybridMultilevel"/>
    <w:tmpl w:val="5E6CC8EA"/>
    <w:lvl w:ilvl="0" w:tplc="3A7C20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0"/>
  </w:num>
  <w:num w:numId="3">
    <w:abstractNumId w:val="17"/>
  </w:num>
  <w:num w:numId="4">
    <w:abstractNumId w:val="20"/>
  </w:num>
  <w:num w:numId="5">
    <w:abstractNumId w:val="14"/>
  </w:num>
  <w:num w:numId="6">
    <w:abstractNumId w:val="2"/>
  </w:num>
  <w:num w:numId="7">
    <w:abstractNumId w:val="9"/>
  </w:num>
  <w:num w:numId="8">
    <w:abstractNumId w:val="7"/>
  </w:num>
  <w:num w:numId="9">
    <w:abstractNumId w:val="5"/>
  </w:num>
  <w:num w:numId="10">
    <w:abstractNumId w:val="18"/>
  </w:num>
  <w:num w:numId="11">
    <w:abstractNumId w:val="16"/>
  </w:num>
  <w:num w:numId="12">
    <w:abstractNumId w:val="4"/>
  </w:num>
  <w:num w:numId="13">
    <w:abstractNumId w:val="3"/>
  </w:num>
  <w:num w:numId="14">
    <w:abstractNumId w:val="0"/>
  </w:num>
  <w:num w:numId="15">
    <w:abstractNumId w:val="23"/>
  </w:num>
  <w:num w:numId="16">
    <w:abstractNumId w:val="24"/>
  </w:num>
  <w:num w:numId="17">
    <w:abstractNumId w:val="8"/>
  </w:num>
  <w:num w:numId="18">
    <w:abstractNumId w:val="15"/>
  </w:num>
  <w:num w:numId="19">
    <w:abstractNumId w:val="22"/>
  </w:num>
  <w:num w:numId="20">
    <w:abstractNumId w:val="21"/>
  </w:num>
  <w:num w:numId="21">
    <w:abstractNumId w:val="6"/>
  </w:num>
  <w:num w:numId="22">
    <w:abstractNumId w:val="12"/>
  </w:num>
  <w:num w:numId="23">
    <w:abstractNumId w:val="11"/>
  </w:num>
  <w:num w:numId="24">
    <w:abstractNumId w:val="19"/>
  </w:num>
  <w:num w:numId="25">
    <w:abstractNumId w:val="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828"/>
    <w:rsid w:val="00017C26"/>
    <w:rsid w:val="00080916"/>
    <w:rsid w:val="000B693D"/>
    <w:rsid w:val="000C0D0B"/>
    <w:rsid w:val="001123AC"/>
    <w:rsid w:val="00136D69"/>
    <w:rsid w:val="001C440D"/>
    <w:rsid w:val="001E4D7F"/>
    <w:rsid w:val="0021054A"/>
    <w:rsid w:val="00222056"/>
    <w:rsid w:val="00285DF8"/>
    <w:rsid w:val="002A022A"/>
    <w:rsid w:val="002D06AC"/>
    <w:rsid w:val="002F1D71"/>
    <w:rsid w:val="0030054A"/>
    <w:rsid w:val="00352B30"/>
    <w:rsid w:val="003632BC"/>
    <w:rsid w:val="003B24D9"/>
    <w:rsid w:val="004121F3"/>
    <w:rsid w:val="00443CBA"/>
    <w:rsid w:val="00487828"/>
    <w:rsid w:val="00540757"/>
    <w:rsid w:val="00597A3F"/>
    <w:rsid w:val="005B3A52"/>
    <w:rsid w:val="005E1EA7"/>
    <w:rsid w:val="006156D0"/>
    <w:rsid w:val="006361D8"/>
    <w:rsid w:val="006D0016"/>
    <w:rsid w:val="007923AB"/>
    <w:rsid w:val="007B7064"/>
    <w:rsid w:val="007C0229"/>
    <w:rsid w:val="008037B8"/>
    <w:rsid w:val="008040C7"/>
    <w:rsid w:val="00906DB3"/>
    <w:rsid w:val="00911046"/>
    <w:rsid w:val="009A6A1D"/>
    <w:rsid w:val="00A2372A"/>
    <w:rsid w:val="00A53E2D"/>
    <w:rsid w:val="00A719D8"/>
    <w:rsid w:val="00BF1FF2"/>
    <w:rsid w:val="00C24066"/>
    <w:rsid w:val="00C80BEC"/>
    <w:rsid w:val="00C8149C"/>
    <w:rsid w:val="00DC1815"/>
    <w:rsid w:val="00E231BD"/>
    <w:rsid w:val="00F07B44"/>
    <w:rsid w:val="00F515AC"/>
    <w:rsid w:val="00FB4649"/>
    <w:rsid w:val="00FC52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6982"/>
  <w15:chartTrackingRefBased/>
  <w15:docId w15:val="{E31409B2-4F76-42E3-B23E-960EEE8CE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2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782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782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782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782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48782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48782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87828"/>
  </w:style>
  <w:style w:type="character" w:styleId="Hipervnculo">
    <w:name w:val="Hyperlink"/>
    <w:aliases w:val="Hipervínculo1,Hipervínculo11,Hipervínculo12,Hipervínculo13,Hipervínculo14,Hipervínculo15"/>
    <w:basedOn w:val="Fuentedeprrafopredeter"/>
    <w:uiPriority w:val="99"/>
    <w:unhideWhenUsed/>
    <w:rsid w:val="00487828"/>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87828"/>
    <w:rPr>
      <w:vertAlign w:val="superscript"/>
    </w:rPr>
  </w:style>
  <w:style w:type="paragraph" w:styleId="Sinespaciado">
    <w:name w:val="No Spacing"/>
    <w:aliases w:val="Francesa,INAI"/>
    <w:link w:val="SinespaciadoCar"/>
    <w:qFormat/>
    <w:rsid w:val="00487828"/>
    <w:pPr>
      <w:spacing w:after="0" w:line="240" w:lineRule="auto"/>
    </w:pPr>
  </w:style>
  <w:style w:type="character" w:customStyle="1" w:styleId="SinespaciadoCar">
    <w:name w:val="Sin espaciado Car"/>
    <w:aliases w:val="Francesa Car,INAI Car"/>
    <w:link w:val="Sinespaciado"/>
    <w:locked/>
    <w:rsid w:val="00487828"/>
  </w:style>
  <w:style w:type="paragraph" w:styleId="Textoindependiente">
    <w:name w:val="Body Text"/>
    <w:basedOn w:val="Normal"/>
    <w:link w:val="TextoindependienteCar"/>
    <w:uiPriority w:val="1"/>
    <w:qFormat/>
    <w:rsid w:val="00487828"/>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487828"/>
    <w:rPr>
      <w:rFonts w:ascii="Arial" w:eastAsia="Arial" w:hAnsi="Arial" w:cs="Arial"/>
      <w:sz w:val="24"/>
      <w:szCs w:val="24"/>
      <w:lang w:val="es-ES" w:eastAsia="es-ES" w:bidi="es-ES"/>
    </w:rPr>
  </w:style>
  <w:style w:type="table" w:styleId="Tablaconcuadrcula">
    <w:name w:val="Table Grid"/>
    <w:basedOn w:val="Tablanormal"/>
    <w:uiPriority w:val="59"/>
    <w:rsid w:val="00487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87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487828"/>
    <w:pPr>
      <w:spacing w:after="120" w:line="480" w:lineRule="auto"/>
    </w:pPr>
  </w:style>
  <w:style w:type="character" w:customStyle="1" w:styleId="Textoindependiente2Car">
    <w:name w:val="Texto independiente 2 Car"/>
    <w:basedOn w:val="Fuentedeprrafopredeter"/>
    <w:link w:val="Textoindependiente2"/>
    <w:uiPriority w:val="99"/>
    <w:semiHidden/>
    <w:rsid w:val="0048782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782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782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mascalcingo.gob.mx/regulaciones.php" TargetMode="Externa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temascalcingo.gob.mx/regulaciones.php"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34</Pages>
  <Words>8434</Words>
  <Characters>46391</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libni</cp:lastModifiedBy>
  <cp:revision>9</cp:revision>
  <dcterms:created xsi:type="dcterms:W3CDTF">2022-08-04T15:36:00Z</dcterms:created>
  <dcterms:modified xsi:type="dcterms:W3CDTF">2022-09-04T23:18:00Z</dcterms:modified>
</cp:coreProperties>
</file>