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0F3E" w:rsidRPr="00D47FFA" w:rsidRDefault="00D470B8">
      <w:pPr>
        <w:spacing w:before="240" w:after="240" w:line="360" w:lineRule="auto"/>
        <w:jc w:val="both"/>
        <w:rPr>
          <w:rFonts w:ascii="Palatino Linotype" w:eastAsia="Palatino Linotype" w:hAnsi="Palatino Linotype" w:cs="Palatino Linotype"/>
        </w:rPr>
      </w:pPr>
      <w:r w:rsidRPr="00D47FFA">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del </w:t>
      </w:r>
      <w:r w:rsidR="00A547E3" w:rsidRPr="00D47FFA">
        <w:rPr>
          <w:rFonts w:ascii="Palatino Linotype" w:eastAsia="Palatino Linotype" w:hAnsi="Palatino Linotype" w:cs="Palatino Linotype"/>
          <w:b/>
        </w:rPr>
        <w:t>doce</w:t>
      </w:r>
      <w:r w:rsidRPr="00D47FFA">
        <w:rPr>
          <w:rFonts w:ascii="Palatino Linotype" w:eastAsia="Palatino Linotype" w:hAnsi="Palatino Linotype" w:cs="Palatino Linotype"/>
        </w:rPr>
        <w:t xml:space="preserve"> </w:t>
      </w:r>
      <w:r w:rsidR="00E41028" w:rsidRPr="00D47FFA">
        <w:rPr>
          <w:rFonts w:ascii="Palatino Linotype" w:eastAsia="Palatino Linotype" w:hAnsi="Palatino Linotype" w:cs="Palatino Linotype"/>
          <w:b/>
        </w:rPr>
        <w:t>de octubre</w:t>
      </w:r>
      <w:r w:rsidRPr="00D47FFA">
        <w:rPr>
          <w:rFonts w:ascii="Palatino Linotype" w:eastAsia="Palatino Linotype" w:hAnsi="Palatino Linotype" w:cs="Palatino Linotype"/>
          <w:b/>
        </w:rPr>
        <w:t xml:space="preserve"> del dos mil veintidós</w:t>
      </w:r>
      <w:r w:rsidRPr="00D47FFA">
        <w:rPr>
          <w:rFonts w:ascii="Palatino Linotype" w:eastAsia="Palatino Linotype" w:hAnsi="Palatino Linotype" w:cs="Palatino Linotype"/>
        </w:rPr>
        <w:t>.</w:t>
      </w:r>
    </w:p>
    <w:p w:rsidR="00CD0F3E" w:rsidRPr="00D47FFA" w:rsidRDefault="00D470B8">
      <w:pPr>
        <w:spacing w:before="240" w:after="240" w:line="360" w:lineRule="auto"/>
        <w:jc w:val="both"/>
        <w:rPr>
          <w:rFonts w:ascii="Palatino Linotype" w:eastAsia="Palatino Linotype" w:hAnsi="Palatino Linotype" w:cs="Palatino Linotype"/>
        </w:rPr>
      </w:pPr>
      <w:r w:rsidRPr="00D47FFA">
        <w:rPr>
          <w:rFonts w:ascii="Palatino Linotype" w:eastAsia="Palatino Linotype" w:hAnsi="Palatino Linotype" w:cs="Palatino Linotype"/>
          <w:b/>
        </w:rPr>
        <w:t>Visto</w:t>
      </w:r>
      <w:r w:rsidRPr="00D47FFA">
        <w:rPr>
          <w:rFonts w:ascii="Palatino Linotype" w:eastAsia="Palatino Linotype" w:hAnsi="Palatino Linotype" w:cs="Palatino Linotype"/>
        </w:rPr>
        <w:t xml:space="preserve"> el expediente relativo al recurso de revisión </w:t>
      </w:r>
      <w:r w:rsidR="009D75BB" w:rsidRPr="00D47FFA">
        <w:rPr>
          <w:rFonts w:ascii="Palatino Linotype" w:eastAsia="Palatino Linotype" w:hAnsi="Palatino Linotype" w:cs="Palatino Linotype"/>
          <w:b/>
        </w:rPr>
        <w:t>08884</w:t>
      </w:r>
      <w:r w:rsidRPr="00D47FFA">
        <w:rPr>
          <w:rFonts w:ascii="Palatino Linotype" w:eastAsia="Palatino Linotype" w:hAnsi="Palatino Linotype" w:cs="Palatino Linotype"/>
          <w:b/>
        </w:rPr>
        <w:t>/INFOEM/IP/RR/2022</w:t>
      </w:r>
      <w:r w:rsidRPr="00D47FFA">
        <w:rPr>
          <w:rFonts w:ascii="Palatino Linotype" w:eastAsia="Palatino Linotype" w:hAnsi="Palatino Linotype" w:cs="Palatino Linotype"/>
        </w:rPr>
        <w:t>, interpuesto por</w:t>
      </w:r>
      <w:r w:rsidR="00961A08">
        <w:rPr>
          <w:rFonts w:ascii="Palatino Linotype" w:eastAsia="Palatino Linotype" w:hAnsi="Palatino Linotype" w:cs="Palatino Linotype"/>
          <w:b/>
        </w:rPr>
        <w:t xml:space="preserve"> XXXXXX XXXXXXXXX</w:t>
      </w:r>
      <w:r w:rsidRPr="00D47FFA">
        <w:rPr>
          <w:rFonts w:ascii="Palatino Linotype" w:eastAsia="Palatino Linotype" w:hAnsi="Palatino Linotype" w:cs="Palatino Linotype"/>
          <w:b/>
        </w:rPr>
        <w:t xml:space="preserve">, </w:t>
      </w:r>
      <w:r w:rsidRPr="00D47FFA">
        <w:rPr>
          <w:rFonts w:ascii="Palatino Linotype" w:eastAsia="Palatino Linotype" w:hAnsi="Palatino Linotype" w:cs="Palatino Linotype"/>
        </w:rPr>
        <w:t xml:space="preserve">a quien en lo sucesivo se le denominará </w:t>
      </w:r>
      <w:r w:rsidR="009D75BB" w:rsidRPr="00D47FFA">
        <w:rPr>
          <w:rFonts w:ascii="Palatino Linotype" w:eastAsia="Palatino Linotype" w:hAnsi="Palatino Linotype" w:cs="Palatino Linotype"/>
          <w:b/>
        </w:rPr>
        <w:t>la parte</w:t>
      </w:r>
      <w:r w:rsidRPr="00D47FFA">
        <w:rPr>
          <w:rFonts w:ascii="Palatino Linotype" w:eastAsia="Palatino Linotype" w:hAnsi="Palatino Linotype" w:cs="Palatino Linotype"/>
          <w:b/>
          <w:i/>
        </w:rPr>
        <w:t xml:space="preserve"> </w:t>
      </w:r>
      <w:r w:rsidRPr="00D47FFA">
        <w:rPr>
          <w:rFonts w:ascii="Palatino Linotype" w:eastAsia="Palatino Linotype" w:hAnsi="Palatino Linotype" w:cs="Palatino Linotype"/>
          <w:b/>
        </w:rPr>
        <w:t>Recurrente</w:t>
      </w:r>
      <w:r w:rsidRPr="00D47FFA">
        <w:rPr>
          <w:rFonts w:ascii="Palatino Linotype" w:eastAsia="Palatino Linotype" w:hAnsi="Palatino Linotype" w:cs="Palatino Linotype"/>
          <w:b/>
          <w:i/>
        </w:rPr>
        <w:t xml:space="preserve"> </w:t>
      </w:r>
      <w:r w:rsidRPr="00D47FFA">
        <w:rPr>
          <w:rFonts w:ascii="Palatino Linotype" w:eastAsia="Palatino Linotype" w:hAnsi="Palatino Linotype" w:cs="Palatino Linotype"/>
        </w:rPr>
        <w:t xml:space="preserve">en contra de la respuesta a su solicitud de información </w:t>
      </w:r>
      <w:r w:rsidR="00B06684" w:rsidRPr="00D47FFA">
        <w:rPr>
          <w:rFonts w:ascii="Palatino Linotype" w:eastAsia="Palatino Linotype" w:hAnsi="Palatino Linotype" w:cs="Palatino Linotype"/>
        </w:rPr>
        <w:t xml:space="preserve">pública </w:t>
      </w:r>
      <w:r w:rsidRPr="00D47FFA">
        <w:rPr>
          <w:rFonts w:ascii="Palatino Linotype" w:eastAsia="Palatino Linotype" w:hAnsi="Palatino Linotype" w:cs="Palatino Linotype"/>
        </w:rPr>
        <w:t>con número de folio</w:t>
      </w:r>
      <w:r w:rsidRPr="00D47FFA">
        <w:rPr>
          <w:rFonts w:ascii="Verdana" w:eastAsia="Verdana" w:hAnsi="Verdana" w:cs="Verdana"/>
          <w:b/>
        </w:rPr>
        <w:t> </w:t>
      </w:r>
      <w:r w:rsidR="009D75BB" w:rsidRPr="00D47FFA">
        <w:rPr>
          <w:rFonts w:ascii="Palatino Linotype" w:eastAsia="Palatino Linotype" w:hAnsi="Palatino Linotype" w:cs="Palatino Linotype"/>
          <w:b/>
          <w:bCs/>
        </w:rPr>
        <w:t>00103/MALINAL/IP/2022</w:t>
      </w:r>
      <w:r w:rsidRPr="00D47FFA">
        <w:rPr>
          <w:rFonts w:ascii="Palatino Linotype" w:eastAsia="Palatino Linotype" w:hAnsi="Palatino Linotype" w:cs="Palatino Linotype"/>
          <w:b/>
        </w:rPr>
        <w:t>,</w:t>
      </w:r>
      <w:r w:rsidRPr="00D47FFA">
        <w:rPr>
          <w:rFonts w:ascii="Palatino Linotype" w:eastAsia="Palatino Linotype" w:hAnsi="Palatino Linotype" w:cs="Palatino Linotype"/>
        </w:rPr>
        <w:t xml:space="preserve"> otorgada por el </w:t>
      </w:r>
      <w:r w:rsidR="009D75BB" w:rsidRPr="00D47FFA">
        <w:rPr>
          <w:rFonts w:ascii="Palatino Linotype" w:eastAsia="Palatino Linotype" w:hAnsi="Palatino Linotype" w:cs="Palatino Linotype"/>
          <w:b/>
        </w:rPr>
        <w:t xml:space="preserve">Ayuntamiento de </w:t>
      </w:r>
      <w:proofErr w:type="spellStart"/>
      <w:r w:rsidR="009D75BB" w:rsidRPr="00D47FFA">
        <w:rPr>
          <w:rFonts w:ascii="Palatino Linotype" w:eastAsia="Palatino Linotype" w:hAnsi="Palatino Linotype" w:cs="Palatino Linotype"/>
          <w:b/>
        </w:rPr>
        <w:t>Malinalco</w:t>
      </w:r>
      <w:proofErr w:type="spellEnd"/>
      <w:r w:rsidRPr="00D47FFA">
        <w:rPr>
          <w:rFonts w:ascii="Palatino Linotype" w:eastAsia="Palatino Linotype" w:hAnsi="Palatino Linotype" w:cs="Palatino Linotype"/>
        </w:rPr>
        <w:t xml:space="preserve">, en lo sucesivo el </w:t>
      </w:r>
      <w:r w:rsidRPr="00D47FFA">
        <w:rPr>
          <w:rFonts w:ascii="Palatino Linotype" w:eastAsia="Palatino Linotype" w:hAnsi="Palatino Linotype" w:cs="Palatino Linotype"/>
          <w:b/>
        </w:rPr>
        <w:t>Sujeto Obligado</w:t>
      </w:r>
      <w:r w:rsidRPr="00D47FFA">
        <w:rPr>
          <w:rFonts w:ascii="Palatino Linotype" w:eastAsia="Palatino Linotype" w:hAnsi="Palatino Linotype" w:cs="Palatino Linotype"/>
        </w:rPr>
        <w:t>,</w:t>
      </w:r>
      <w:r w:rsidRPr="00D47FFA">
        <w:rPr>
          <w:rFonts w:ascii="Palatino Linotype" w:eastAsia="Palatino Linotype" w:hAnsi="Palatino Linotype" w:cs="Palatino Linotype"/>
          <w:b/>
        </w:rPr>
        <w:t xml:space="preserve"> </w:t>
      </w:r>
      <w:r w:rsidRPr="00D47FFA">
        <w:rPr>
          <w:rFonts w:ascii="Palatino Linotype" w:eastAsia="Palatino Linotype" w:hAnsi="Palatino Linotype" w:cs="Palatino Linotype"/>
        </w:rPr>
        <w:t xml:space="preserve">se procede a dictar la presente resolución, con base en lo siguiente. </w:t>
      </w:r>
    </w:p>
    <w:p w:rsidR="00CD0F3E" w:rsidRPr="00D47FFA" w:rsidRDefault="00D470B8">
      <w:pPr>
        <w:pStyle w:val="Ttulo2"/>
        <w:spacing w:before="240" w:after="240" w:line="360" w:lineRule="auto"/>
        <w:jc w:val="center"/>
        <w:rPr>
          <w:rFonts w:ascii="Palatino Linotype" w:eastAsia="Palatino Linotype" w:hAnsi="Palatino Linotype" w:cs="Palatino Linotype"/>
          <w:b/>
          <w:color w:val="auto"/>
          <w:sz w:val="24"/>
          <w:szCs w:val="24"/>
        </w:rPr>
      </w:pPr>
      <w:r w:rsidRPr="00D47FFA">
        <w:rPr>
          <w:rFonts w:ascii="Palatino Linotype" w:eastAsia="Palatino Linotype" w:hAnsi="Palatino Linotype" w:cs="Palatino Linotype"/>
          <w:b/>
          <w:color w:val="auto"/>
          <w:sz w:val="24"/>
          <w:szCs w:val="24"/>
        </w:rPr>
        <w:t>I. A N T E C E D E N T E S:</w:t>
      </w:r>
    </w:p>
    <w:p w:rsidR="00CD0F3E" w:rsidRPr="00D47FFA" w:rsidRDefault="00D470B8">
      <w:pPr>
        <w:spacing w:before="240" w:after="240" w:line="360" w:lineRule="auto"/>
        <w:jc w:val="both"/>
        <w:rPr>
          <w:rFonts w:ascii="Palatino Linotype" w:eastAsia="Palatino Linotype" w:hAnsi="Palatino Linotype" w:cs="Palatino Linotype"/>
          <w:b/>
        </w:rPr>
      </w:pPr>
      <w:r w:rsidRPr="00D47FFA">
        <w:rPr>
          <w:rFonts w:ascii="Palatino Linotype" w:eastAsia="Palatino Linotype" w:hAnsi="Palatino Linotype" w:cs="Palatino Linotype"/>
          <w:b/>
        </w:rPr>
        <w:t>1. Solicitud de acceso a la información.</w:t>
      </w:r>
      <w:r w:rsidR="00B06684" w:rsidRPr="00D47FFA">
        <w:rPr>
          <w:rFonts w:ascii="Palatino Linotype" w:eastAsia="Palatino Linotype" w:hAnsi="Palatino Linotype" w:cs="Palatino Linotype"/>
          <w:b/>
          <w:sz w:val="22"/>
          <w:szCs w:val="22"/>
        </w:rPr>
        <w:t xml:space="preserve"> El</w:t>
      </w:r>
      <w:r w:rsidRPr="00D47FFA">
        <w:rPr>
          <w:rFonts w:ascii="Palatino Linotype" w:eastAsia="Palatino Linotype" w:hAnsi="Palatino Linotype" w:cs="Palatino Linotype"/>
        </w:rPr>
        <w:t xml:space="preserve"> </w:t>
      </w:r>
      <w:r w:rsidR="009D75BB" w:rsidRPr="00D47FFA">
        <w:rPr>
          <w:rFonts w:ascii="Palatino Linotype" w:eastAsia="Palatino Linotype" w:hAnsi="Palatino Linotype" w:cs="Palatino Linotype"/>
          <w:b/>
        </w:rPr>
        <w:t>dos de may</w:t>
      </w:r>
      <w:r w:rsidRPr="00D47FFA">
        <w:rPr>
          <w:rFonts w:ascii="Palatino Linotype" w:eastAsia="Palatino Linotype" w:hAnsi="Palatino Linotype" w:cs="Palatino Linotype"/>
          <w:b/>
        </w:rPr>
        <w:t>o del dos mil veintidós,</w:t>
      </w:r>
      <w:r w:rsidR="00D62F65" w:rsidRPr="00D47FFA">
        <w:rPr>
          <w:rFonts w:ascii="Palatino Linotype" w:eastAsia="Palatino Linotype" w:hAnsi="Palatino Linotype" w:cs="Palatino Linotype"/>
        </w:rPr>
        <w:t xml:space="preserve"> el</w:t>
      </w:r>
      <w:r w:rsidR="00B06684" w:rsidRPr="00D47FFA">
        <w:rPr>
          <w:rFonts w:ascii="Palatino Linotype" w:eastAsia="Palatino Linotype" w:hAnsi="Palatino Linotype" w:cs="Palatino Linotype"/>
        </w:rPr>
        <w:t xml:space="preserve"> </w:t>
      </w:r>
      <w:r w:rsidRPr="00D47FFA">
        <w:rPr>
          <w:rFonts w:ascii="Palatino Linotype" w:eastAsia="Palatino Linotype" w:hAnsi="Palatino Linotype" w:cs="Palatino Linotype"/>
        </w:rPr>
        <w:t xml:space="preserve">ahora </w:t>
      </w:r>
      <w:r w:rsidRPr="00D47FFA">
        <w:rPr>
          <w:rFonts w:ascii="Palatino Linotype" w:eastAsia="Palatino Linotype" w:hAnsi="Palatino Linotype" w:cs="Palatino Linotype"/>
          <w:b/>
        </w:rPr>
        <w:t>Recurrente</w:t>
      </w:r>
      <w:r w:rsidR="009D75BB" w:rsidRPr="00D47FFA">
        <w:rPr>
          <w:rFonts w:ascii="Palatino Linotype" w:eastAsia="Palatino Linotype" w:hAnsi="Palatino Linotype" w:cs="Palatino Linotype"/>
        </w:rPr>
        <w:t xml:space="preserve"> presentó a través del </w:t>
      </w:r>
      <w:r w:rsidRPr="00D47FFA">
        <w:rPr>
          <w:rFonts w:ascii="Palatino Linotype" w:eastAsia="Palatino Linotype" w:hAnsi="Palatino Linotype" w:cs="Palatino Linotype"/>
        </w:rPr>
        <w:t xml:space="preserve">Sistema de Acceso a la Información Mexiquense, en lo subsecuente el </w:t>
      </w:r>
      <w:r w:rsidRPr="00D47FFA">
        <w:rPr>
          <w:rFonts w:ascii="Palatino Linotype" w:eastAsia="Palatino Linotype" w:hAnsi="Palatino Linotype" w:cs="Palatino Linotype"/>
          <w:b/>
        </w:rPr>
        <w:t>SAIMEX</w:t>
      </w:r>
      <w:r w:rsidR="00E41028" w:rsidRPr="00D47FFA">
        <w:rPr>
          <w:rFonts w:ascii="Palatino Linotype" w:eastAsia="Palatino Linotype" w:hAnsi="Palatino Linotype" w:cs="Palatino Linotype"/>
          <w:b/>
        </w:rPr>
        <w:t>,</w:t>
      </w:r>
      <w:r w:rsidRPr="00D47FFA">
        <w:rPr>
          <w:rFonts w:ascii="Palatino Linotype" w:eastAsia="Palatino Linotype" w:hAnsi="Palatino Linotype" w:cs="Palatino Linotype"/>
        </w:rPr>
        <w:t xml:space="preserve"> la solicitud de acceso a la información pública, a la que se le asignó el número</w:t>
      </w:r>
      <w:r w:rsidRPr="00D47FFA">
        <w:rPr>
          <w:rFonts w:ascii="Palatino Linotype" w:eastAsia="Palatino Linotype" w:hAnsi="Palatino Linotype" w:cs="Palatino Linotype"/>
          <w:b/>
        </w:rPr>
        <w:t xml:space="preserve"> </w:t>
      </w:r>
      <w:r w:rsidRPr="00D47FFA">
        <w:rPr>
          <w:rFonts w:ascii="Palatino Linotype" w:eastAsia="Palatino Linotype" w:hAnsi="Palatino Linotype" w:cs="Palatino Linotype"/>
        </w:rPr>
        <w:t>de folio</w:t>
      </w:r>
      <w:r w:rsidRPr="00D47FFA">
        <w:rPr>
          <w:rFonts w:ascii="Palatino Linotype" w:eastAsia="Palatino Linotype" w:hAnsi="Palatino Linotype" w:cs="Palatino Linotype"/>
          <w:b/>
        </w:rPr>
        <w:t xml:space="preserve"> </w:t>
      </w:r>
      <w:r w:rsidR="009D75BB" w:rsidRPr="00D47FFA">
        <w:rPr>
          <w:rFonts w:ascii="Palatino Linotype" w:eastAsia="Palatino Linotype" w:hAnsi="Palatino Linotype" w:cs="Palatino Linotype"/>
          <w:b/>
          <w:bCs/>
        </w:rPr>
        <w:t>00103/MALINAL/IP/2022</w:t>
      </w:r>
      <w:r w:rsidRPr="00D47FFA">
        <w:rPr>
          <w:rFonts w:ascii="Palatino Linotype" w:eastAsia="Palatino Linotype" w:hAnsi="Palatino Linotype" w:cs="Palatino Linotype"/>
          <w:b/>
        </w:rPr>
        <w:t xml:space="preserve">, </w:t>
      </w:r>
      <w:r w:rsidRPr="00D47FFA">
        <w:rPr>
          <w:rFonts w:ascii="Palatino Linotype" w:eastAsia="Palatino Linotype" w:hAnsi="Palatino Linotype" w:cs="Palatino Linotype"/>
        </w:rPr>
        <w:t>a través de la cual requirió  lo siguiente:</w:t>
      </w:r>
    </w:p>
    <w:p w:rsidR="00CD0F3E" w:rsidRPr="00D47FFA" w:rsidRDefault="00D470B8" w:rsidP="001B5944">
      <w:pPr>
        <w:spacing w:before="240" w:after="240" w:line="276" w:lineRule="auto"/>
        <w:ind w:left="851" w:right="902"/>
        <w:jc w:val="both"/>
        <w:rPr>
          <w:rFonts w:ascii="Palatino Linotype" w:eastAsia="Palatino Linotype" w:hAnsi="Palatino Linotype" w:cs="Palatino Linotype"/>
          <w:i/>
          <w:sz w:val="22"/>
          <w:szCs w:val="22"/>
        </w:rPr>
      </w:pPr>
      <w:r w:rsidRPr="00D47FFA">
        <w:rPr>
          <w:rFonts w:ascii="Palatino Linotype" w:eastAsia="Palatino Linotype" w:hAnsi="Palatino Linotype" w:cs="Palatino Linotype"/>
          <w:i/>
          <w:sz w:val="22"/>
          <w:szCs w:val="22"/>
        </w:rPr>
        <w:t>“</w:t>
      </w:r>
      <w:r w:rsidR="009D75BB" w:rsidRPr="00D47FFA">
        <w:rPr>
          <w:rFonts w:ascii="Palatino Linotype" w:eastAsia="Palatino Linotype" w:hAnsi="Palatino Linotype" w:cs="Palatino Linotype"/>
          <w:i/>
          <w:sz w:val="22"/>
          <w:szCs w:val="22"/>
        </w:rPr>
        <w:t xml:space="preserve">Solicito la </w:t>
      </w:r>
      <w:r w:rsidR="009D75BB" w:rsidRPr="00D47FFA">
        <w:rPr>
          <w:rFonts w:ascii="Palatino Linotype" w:eastAsia="Palatino Linotype" w:hAnsi="Palatino Linotype" w:cs="Palatino Linotype"/>
          <w:b/>
          <w:i/>
          <w:sz w:val="22"/>
          <w:szCs w:val="22"/>
        </w:rPr>
        <w:t xml:space="preserve">relación de personal contratado y/o asignado directamente a cada uno de los miembros del cabildo, incluido el presidente y la titular de la sindicatura, que incluya el </w:t>
      </w:r>
      <w:proofErr w:type="spellStart"/>
      <w:r w:rsidR="009D75BB" w:rsidRPr="00D47FFA">
        <w:rPr>
          <w:rFonts w:ascii="Palatino Linotype" w:eastAsia="Palatino Linotype" w:hAnsi="Palatino Linotype" w:cs="Palatino Linotype"/>
          <w:b/>
          <w:i/>
          <w:sz w:val="22"/>
          <w:szCs w:val="22"/>
        </w:rPr>
        <w:t>curriculum</w:t>
      </w:r>
      <w:proofErr w:type="spellEnd"/>
      <w:r w:rsidR="009D75BB" w:rsidRPr="00D47FFA">
        <w:rPr>
          <w:rFonts w:ascii="Palatino Linotype" w:eastAsia="Palatino Linotype" w:hAnsi="Palatino Linotype" w:cs="Palatino Linotype"/>
          <w:b/>
          <w:i/>
          <w:sz w:val="22"/>
          <w:szCs w:val="22"/>
        </w:rPr>
        <w:t xml:space="preserve"> de cada uno de ellos en el que se muestre su experiencia de trabajo, así como los comprobante de pago efectuados entre enero y abril de 2022.</w:t>
      </w:r>
      <w:r w:rsidRPr="00D47FFA">
        <w:rPr>
          <w:rFonts w:ascii="Palatino Linotype" w:eastAsia="Palatino Linotype" w:hAnsi="Palatino Linotype" w:cs="Palatino Linotype"/>
          <w:i/>
          <w:sz w:val="22"/>
          <w:szCs w:val="22"/>
        </w:rPr>
        <w:t>” (Sic) (Énfasis añadido)</w:t>
      </w:r>
    </w:p>
    <w:p w:rsidR="00E41028" w:rsidRPr="00D47FFA" w:rsidRDefault="00D470B8" w:rsidP="009D75BB">
      <w:pPr>
        <w:spacing w:before="240" w:after="240" w:line="360" w:lineRule="auto"/>
        <w:jc w:val="both"/>
        <w:rPr>
          <w:rFonts w:ascii="Palatino Linotype" w:eastAsia="Palatino Linotype" w:hAnsi="Palatino Linotype" w:cs="Palatino Linotype"/>
          <w:b/>
        </w:rPr>
      </w:pPr>
      <w:r w:rsidRPr="00D47FFA">
        <w:rPr>
          <w:rFonts w:ascii="Palatino Linotype" w:eastAsia="Palatino Linotype" w:hAnsi="Palatino Linotype" w:cs="Palatino Linotype"/>
          <w:b/>
        </w:rPr>
        <w:t>Modalidad de entrega de la información</w:t>
      </w:r>
      <w:r w:rsidRPr="00D47FFA">
        <w:rPr>
          <w:rFonts w:ascii="Palatino Linotype" w:eastAsia="Palatino Linotype" w:hAnsi="Palatino Linotype" w:cs="Palatino Linotype"/>
        </w:rPr>
        <w:t xml:space="preserve">: vía </w:t>
      </w:r>
      <w:r w:rsidRPr="00D47FFA">
        <w:rPr>
          <w:rFonts w:ascii="Palatino Linotype" w:eastAsia="Palatino Linotype" w:hAnsi="Palatino Linotype" w:cs="Palatino Linotype"/>
          <w:b/>
        </w:rPr>
        <w:t>SAIMEX</w:t>
      </w:r>
      <w:r w:rsidR="00E41028" w:rsidRPr="00D47FFA">
        <w:rPr>
          <w:rFonts w:ascii="Palatino Linotype" w:eastAsia="Palatino Linotype" w:hAnsi="Palatino Linotype" w:cs="Palatino Linotype"/>
          <w:b/>
        </w:rPr>
        <w:t xml:space="preserve"> </w:t>
      </w:r>
    </w:p>
    <w:p w:rsidR="00CD0F3E" w:rsidRPr="00D47FFA" w:rsidRDefault="00D470B8">
      <w:pPr>
        <w:spacing w:before="240" w:after="240" w:line="360" w:lineRule="auto"/>
        <w:jc w:val="both"/>
        <w:rPr>
          <w:rFonts w:ascii="Palatino Linotype" w:eastAsia="Palatino Linotype" w:hAnsi="Palatino Linotype" w:cs="Palatino Linotype"/>
          <w:b/>
        </w:rPr>
      </w:pPr>
      <w:r w:rsidRPr="00D47FFA">
        <w:rPr>
          <w:rFonts w:ascii="Palatino Linotype" w:eastAsia="Palatino Linotype" w:hAnsi="Palatino Linotype" w:cs="Palatino Linotype"/>
          <w:b/>
        </w:rPr>
        <w:lastRenderedPageBreak/>
        <w:t>2.</w:t>
      </w:r>
      <w:r w:rsidR="00B06684" w:rsidRPr="00D47FFA">
        <w:rPr>
          <w:rFonts w:ascii="Palatino Linotype" w:eastAsia="Palatino Linotype" w:hAnsi="Palatino Linotype" w:cs="Palatino Linotype"/>
          <w:b/>
        </w:rPr>
        <w:t xml:space="preserve"> </w:t>
      </w:r>
      <w:r w:rsidRPr="00D47FFA">
        <w:rPr>
          <w:rFonts w:ascii="Palatino Linotype" w:eastAsia="Palatino Linotype" w:hAnsi="Palatino Linotype" w:cs="Palatino Linotype"/>
          <w:b/>
        </w:rPr>
        <w:t xml:space="preserve">Respuesta. </w:t>
      </w:r>
      <w:r w:rsidR="00865BFD" w:rsidRPr="00D47FFA">
        <w:rPr>
          <w:rFonts w:ascii="Palatino Linotype" w:eastAsia="Palatino Linotype" w:hAnsi="Palatino Linotype" w:cs="Palatino Linotype"/>
        </w:rPr>
        <w:t xml:space="preserve">El </w:t>
      </w:r>
      <w:r w:rsidR="00865BFD" w:rsidRPr="00D47FFA">
        <w:rPr>
          <w:rFonts w:ascii="Palatino Linotype" w:eastAsia="Palatino Linotype" w:hAnsi="Palatino Linotype" w:cs="Palatino Linotype"/>
          <w:b/>
        </w:rPr>
        <w:t>diecisiete</w:t>
      </w:r>
      <w:r w:rsidRPr="00D47FFA">
        <w:rPr>
          <w:rFonts w:ascii="Palatino Linotype" w:eastAsia="Palatino Linotype" w:hAnsi="Palatino Linotype" w:cs="Palatino Linotype"/>
          <w:b/>
        </w:rPr>
        <w:t xml:space="preserve"> </w:t>
      </w:r>
      <w:r w:rsidR="00865BFD" w:rsidRPr="00D47FFA">
        <w:rPr>
          <w:rFonts w:ascii="Palatino Linotype" w:eastAsia="Palatino Linotype" w:hAnsi="Palatino Linotype" w:cs="Palatino Linotype"/>
          <w:b/>
        </w:rPr>
        <w:t>de may</w:t>
      </w:r>
      <w:r w:rsidRPr="00D47FFA">
        <w:rPr>
          <w:rFonts w:ascii="Palatino Linotype" w:eastAsia="Palatino Linotype" w:hAnsi="Palatino Linotype" w:cs="Palatino Linotype"/>
          <w:b/>
        </w:rPr>
        <w:t>o del dos mil veintidós</w:t>
      </w:r>
      <w:r w:rsidRPr="00D47FFA">
        <w:rPr>
          <w:rFonts w:ascii="Palatino Linotype" w:eastAsia="Palatino Linotype" w:hAnsi="Palatino Linotype" w:cs="Palatino Linotype"/>
        </w:rPr>
        <w:t xml:space="preserve">, el </w:t>
      </w:r>
      <w:r w:rsidRPr="00D47FFA">
        <w:rPr>
          <w:rFonts w:ascii="Palatino Linotype" w:eastAsia="Palatino Linotype" w:hAnsi="Palatino Linotype" w:cs="Palatino Linotype"/>
          <w:b/>
        </w:rPr>
        <w:t>Sujeto Obligado</w:t>
      </w:r>
      <w:r w:rsidRPr="00D47FFA">
        <w:rPr>
          <w:rFonts w:ascii="Palatino Linotype" w:eastAsia="Palatino Linotype" w:hAnsi="Palatino Linotype" w:cs="Palatino Linotype"/>
        </w:rPr>
        <w:t xml:space="preserve"> otorgó, a través del </w:t>
      </w:r>
      <w:r w:rsidRPr="00D47FFA">
        <w:rPr>
          <w:rFonts w:ascii="Palatino Linotype" w:eastAsia="Palatino Linotype" w:hAnsi="Palatino Linotype" w:cs="Palatino Linotype"/>
          <w:b/>
        </w:rPr>
        <w:t>SAIMEX</w:t>
      </w:r>
      <w:r w:rsidRPr="00D47FFA">
        <w:rPr>
          <w:rFonts w:ascii="Palatino Linotype" w:eastAsia="Palatino Linotype" w:hAnsi="Palatino Linotype" w:cs="Palatino Linotype"/>
        </w:rPr>
        <w:t>, la respuesta a la solicitud de acceso a la información en los siguientes términos:</w:t>
      </w:r>
    </w:p>
    <w:p w:rsidR="009D75BB" w:rsidRPr="00D47FFA" w:rsidRDefault="00D470B8" w:rsidP="009D75BB">
      <w:pPr>
        <w:spacing w:before="240" w:after="240" w:line="276" w:lineRule="auto"/>
        <w:ind w:left="567" w:right="902"/>
        <w:jc w:val="both"/>
        <w:rPr>
          <w:rFonts w:ascii="Palatino Linotype" w:eastAsia="Palatino Linotype" w:hAnsi="Palatino Linotype" w:cs="Palatino Linotype"/>
          <w:i/>
          <w:sz w:val="22"/>
          <w:szCs w:val="22"/>
        </w:rPr>
      </w:pPr>
      <w:r w:rsidRPr="00D47FFA">
        <w:rPr>
          <w:rFonts w:ascii="Palatino Linotype" w:eastAsia="Palatino Linotype" w:hAnsi="Palatino Linotype" w:cs="Palatino Linotype"/>
          <w:i/>
          <w:sz w:val="22"/>
          <w:szCs w:val="22"/>
        </w:rPr>
        <w:t>“</w:t>
      </w:r>
      <w:r w:rsidR="009D75BB" w:rsidRPr="00D47FFA">
        <w:rPr>
          <w:rFonts w:ascii="Palatino Linotype" w:eastAsia="Palatino Linotype" w:hAnsi="Palatino Linotype" w:cs="Palatino Linotype"/>
          <w:i/>
          <w:sz w:val="22"/>
          <w:szCs w:val="22"/>
        </w:rPr>
        <w:t>SE ANEXA INFORMACION PUBLICA PROPORCIONADA POR SERVIDOR PUBLICO HABILITADO</w:t>
      </w:r>
    </w:p>
    <w:p w:rsidR="009D75BB" w:rsidRPr="00D47FFA" w:rsidRDefault="009D75BB" w:rsidP="009D75BB">
      <w:pPr>
        <w:spacing w:before="240" w:after="240" w:line="276" w:lineRule="auto"/>
        <w:ind w:left="567" w:right="902"/>
        <w:jc w:val="both"/>
        <w:rPr>
          <w:rFonts w:ascii="Palatino Linotype" w:eastAsia="Palatino Linotype" w:hAnsi="Palatino Linotype" w:cs="Palatino Linotype"/>
          <w:i/>
          <w:sz w:val="22"/>
          <w:szCs w:val="22"/>
        </w:rPr>
      </w:pPr>
      <w:r w:rsidRPr="00D47FFA">
        <w:rPr>
          <w:rFonts w:ascii="Palatino Linotype" w:eastAsia="Palatino Linotype" w:hAnsi="Palatino Linotype" w:cs="Palatino Linotype"/>
          <w:i/>
          <w:sz w:val="22"/>
          <w:szCs w:val="22"/>
        </w:rPr>
        <w:t>ATENTAMENTE</w:t>
      </w:r>
    </w:p>
    <w:p w:rsidR="00CD0F3E" w:rsidRPr="00D47FFA" w:rsidRDefault="009D75BB" w:rsidP="009D75BB">
      <w:pPr>
        <w:spacing w:before="240" w:after="240" w:line="276" w:lineRule="auto"/>
        <w:ind w:left="567" w:right="902"/>
        <w:jc w:val="both"/>
        <w:rPr>
          <w:rFonts w:ascii="Palatino Linotype" w:eastAsia="Palatino Linotype" w:hAnsi="Palatino Linotype" w:cs="Palatino Linotype"/>
          <w:i/>
          <w:sz w:val="22"/>
          <w:szCs w:val="22"/>
        </w:rPr>
      </w:pPr>
      <w:r w:rsidRPr="00D47FFA">
        <w:rPr>
          <w:rFonts w:ascii="Palatino Linotype" w:eastAsia="Palatino Linotype" w:hAnsi="Palatino Linotype" w:cs="Palatino Linotype"/>
          <w:i/>
          <w:sz w:val="22"/>
          <w:szCs w:val="22"/>
        </w:rPr>
        <w:t xml:space="preserve">LIC. ARACELI BERNAL BALDOMAR </w:t>
      </w:r>
      <w:r w:rsidR="00865BFD" w:rsidRPr="00D47FFA">
        <w:rPr>
          <w:rFonts w:ascii="Palatino Linotype" w:eastAsia="Palatino Linotype" w:hAnsi="Palatino Linotype" w:cs="Palatino Linotype"/>
          <w:i/>
          <w:sz w:val="22"/>
          <w:szCs w:val="22"/>
        </w:rPr>
        <w:t>“</w:t>
      </w:r>
      <w:r w:rsidR="00D470B8" w:rsidRPr="00D47FFA">
        <w:rPr>
          <w:rFonts w:ascii="Palatino Linotype" w:eastAsia="Palatino Linotype" w:hAnsi="Palatino Linotype" w:cs="Palatino Linotype"/>
          <w:i/>
          <w:sz w:val="22"/>
          <w:szCs w:val="22"/>
        </w:rPr>
        <w:t>(Sic)</w:t>
      </w:r>
    </w:p>
    <w:p w:rsidR="00CD0F3E" w:rsidRPr="00D47FFA" w:rsidRDefault="00D470B8">
      <w:pPr>
        <w:spacing w:before="240" w:after="240" w:line="360" w:lineRule="auto"/>
        <w:ind w:right="567"/>
        <w:jc w:val="both"/>
        <w:rPr>
          <w:rFonts w:ascii="Palatino Linotype" w:eastAsia="Palatino Linotype" w:hAnsi="Palatino Linotype" w:cs="Palatino Linotype"/>
        </w:rPr>
      </w:pPr>
      <w:r w:rsidRPr="00D47FFA">
        <w:rPr>
          <w:rFonts w:ascii="Palatino Linotype" w:eastAsia="Palatino Linotype" w:hAnsi="Palatino Linotype" w:cs="Palatino Linotype"/>
          <w:b/>
        </w:rPr>
        <w:t>Archivos adjuntos:</w:t>
      </w:r>
      <w:r w:rsidRPr="00D47FFA">
        <w:rPr>
          <w:rFonts w:ascii="Palatino Linotype" w:eastAsia="Palatino Linotype" w:hAnsi="Palatino Linotype" w:cs="Palatino Linotype"/>
        </w:rPr>
        <w:t xml:space="preserve"> </w:t>
      </w:r>
    </w:p>
    <w:p w:rsidR="001B5944" w:rsidRPr="00D47FFA" w:rsidRDefault="00D470B8" w:rsidP="00865BFD">
      <w:pPr>
        <w:spacing w:before="240" w:after="240" w:line="360" w:lineRule="auto"/>
        <w:ind w:left="567" w:right="567"/>
        <w:jc w:val="both"/>
        <w:rPr>
          <w:rFonts w:ascii="Palatino Linotype" w:eastAsia="Palatino Linotype" w:hAnsi="Palatino Linotype" w:cs="Palatino Linotype"/>
          <w:szCs w:val="22"/>
        </w:rPr>
      </w:pPr>
      <w:r w:rsidRPr="00D47FFA">
        <w:rPr>
          <w:rFonts w:ascii="Palatino Linotype" w:eastAsia="Palatino Linotype" w:hAnsi="Palatino Linotype" w:cs="Palatino Linotype"/>
          <w:b/>
          <w:i/>
          <w:sz w:val="22"/>
          <w:szCs w:val="22"/>
        </w:rPr>
        <w:t>“</w:t>
      </w:r>
      <w:r w:rsidR="009D75BB" w:rsidRPr="00D47FFA">
        <w:rPr>
          <w:rFonts w:ascii="Palatino Linotype" w:eastAsia="Palatino Linotype" w:hAnsi="Palatino Linotype" w:cs="Palatino Linotype"/>
          <w:b/>
          <w:i/>
          <w:sz w:val="22"/>
          <w:szCs w:val="22"/>
        </w:rPr>
        <w:t>00103MALINALIP2022.pdf</w:t>
      </w:r>
      <w:r w:rsidRPr="00D47FFA">
        <w:rPr>
          <w:rFonts w:ascii="Palatino Linotype" w:eastAsia="Palatino Linotype" w:hAnsi="Palatino Linotype" w:cs="Palatino Linotype"/>
          <w:b/>
          <w:i/>
          <w:sz w:val="22"/>
          <w:szCs w:val="22"/>
        </w:rPr>
        <w:t>”</w:t>
      </w:r>
      <w:r w:rsidR="00BD1963" w:rsidRPr="00D47FFA">
        <w:rPr>
          <w:rFonts w:ascii="Palatino Linotype" w:eastAsia="Palatino Linotype" w:hAnsi="Palatino Linotype" w:cs="Palatino Linotype"/>
          <w:b/>
          <w:i/>
          <w:sz w:val="22"/>
          <w:szCs w:val="22"/>
        </w:rPr>
        <w:t xml:space="preserve">: </w:t>
      </w:r>
      <w:r w:rsidR="00BD1963" w:rsidRPr="00D47FFA">
        <w:rPr>
          <w:rFonts w:ascii="Palatino Linotype" w:eastAsia="Palatino Linotype" w:hAnsi="Palatino Linotype" w:cs="Palatino Linotype"/>
          <w:szCs w:val="22"/>
        </w:rPr>
        <w:t>Documento</w:t>
      </w:r>
      <w:r w:rsidR="008C74E1" w:rsidRPr="00D47FFA">
        <w:rPr>
          <w:rFonts w:ascii="Palatino Linotype" w:eastAsia="Palatino Linotype" w:hAnsi="Palatino Linotype" w:cs="Palatino Linotype"/>
          <w:szCs w:val="22"/>
        </w:rPr>
        <w:t xml:space="preserve"> de veintiocho fojas en el que medularmente la Coordinadora de Recursos Humanos, remite el listado del personal contratado, asignado a cada uno de los miembros del cabildo, así como su </w:t>
      </w:r>
      <w:proofErr w:type="spellStart"/>
      <w:r w:rsidR="008C74E1" w:rsidRPr="00D47FFA">
        <w:rPr>
          <w:rFonts w:ascii="Palatino Linotype" w:eastAsia="Palatino Linotype" w:hAnsi="Palatino Linotype" w:cs="Palatino Linotype"/>
          <w:szCs w:val="22"/>
        </w:rPr>
        <w:t>curriculum</w:t>
      </w:r>
      <w:proofErr w:type="spellEnd"/>
      <w:r w:rsidR="008C74E1" w:rsidRPr="00D47FFA">
        <w:rPr>
          <w:rFonts w:ascii="Palatino Linotype" w:eastAsia="Palatino Linotype" w:hAnsi="Palatino Linotype" w:cs="Palatino Linotype"/>
          <w:szCs w:val="22"/>
        </w:rPr>
        <w:t xml:space="preserve"> vitae</w:t>
      </w:r>
      <w:r w:rsidR="001B5944" w:rsidRPr="00D47FFA">
        <w:rPr>
          <w:rFonts w:ascii="Palatino Linotype" w:eastAsia="Palatino Linotype" w:hAnsi="Palatino Linotype" w:cs="Palatino Linotype"/>
          <w:szCs w:val="22"/>
        </w:rPr>
        <w:t>.</w:t>
      </w:r>
    </w:p>
    <w:p w:rsidR="008C74E1" w:rsidRPr="00D47FFA" w:rsidRDefault="008C74E1" w:rsidP="00865BFD">
      <w:pPr>
        <w:spacing w:before="240" w:after="240" w:line="360" w:lineRule="auto"/>
        <w:ind w:left="567" w:right="567"/>
        <w:jc w:val="both"/>
        <w:rPr>
          <w:rFonts w:ascii="Palatino Linotype" w:eastAsia="Palatino Linotype" w:hAnsi="Palatino Linotype" w:cs="Palatino Linotype"/>
          <w:szCs w:val="22"/>
        </w:rPr>
      </w:pPr>
      <w:r w:rsidRPr="00D47FFA">
        <w:rPr>
          <w:rFonts w:ascii="Palatino Linotype" w:eastAsia="Palatino Linotype" w:hAnsi="Palatino Linotype" w:cs="Palatino Linotype"/>
          <w:noProof/>
          <w:szCs w:val="22"/>
          <w:lang w:val="es-MX"/>
        </w:rPr>
        <w:lastRenderedPageBreak/>
        <w:drawing>
          <wp:inline distT="0" distB="0" distL="0" distR="0">
            <wp:extent cx="4972830" cy="5705475"/>
            <wp:effectExtent l="152400" t="152400" r="361315" b="3524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74409" cy="5707287"/>
                    </a:xfrm>
                    <a:prstGeom prst="rect">
                      <a:avLst/>
                    </a:prstGeom>
                    <a:ln>
                      <a:noFill/>
                    </a:ln>
                    <a:effectLst>
                      <a:outerShdw blurRad="292100" dist="139700" dir="2700000" algn="tl" rotWithShape="0">
                        <a:srgbClr val="333333">
                          <a:alpha val="65000"/>
                        </a:srgbClr>
                      </a:outerShdw>
                    </a:effectLst>
                  </pic:spPr>
                </pic:pic>
              </a:graphicData>
            </a:graphic>
          </wp:inline>
        </w:drawing>
      </w:r>
    </w:p>
    <w:p w:rsidR="00CD0F3E" w:rsidRPr="00D47FFA" w:rsidRDefault="008C74E1" w:rsidP="00BD1963">
      <w:pPr>
        <w:spacing w:before="240" w:after="240" w:line="360" w:lineRule="auto"/>
        <w:jc w:val="both"/>
        <w:rPr>
          <w:rFonts w:ascii="Palatino Linotype" w:eastAsia="Palatino Linotype" w:hAnsi="Palatino Linotype" w:cs="Palatino Linotype"/>
          <w:szCs w:val="22"/>
        </w:rPr>
      </w:pPr>
      <w:r w:rsidRPr="00D47FFA">
        <w:rPr>
          <w:rFonts w:ascii="Palatino Linotype" w:eastAsia="Palatino Linotype" w:hAnsi="Palatino Linotype" w:cs="Palatino Linotype"/>
          <w:noProof/>
          <w:szCs w:val="22"/>
          <w:lang w:val="es-MX"/>
        </w:rPr>
        <w:lastRenderedPageBreak/>
        <w:drawing>
          <wp:inline distT="0" distB="0" distL="0" distR="0">
            <wp:extent cx="4943475" cy="4114800"/>
            <wp:effectExtent l="152400" t="152400" r="371475" b="36195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43475" cy="4114800"/>
                    </a:xfrm>
                    <a:prstGeom prst="rect">
                      <a:avLst/>
                    </a:prstGeom>
                    <a:ln>
                      <a:noFill/>
                    </a:ln>
                    <a:effectLst>
                      <a:outerShdw blurRad="292100" dist="139700" dir="2700000" algn="tl" rotWithShape="0">
                        <a:srgbClr val="333333">
                          <a:alpha val="65000"/>
                        </a:srgbClr>
                      </a:outerShdw>
                    </a:effectLst>
                  </pic:spPr>
                </pic:pic>
              </a:graphicData>
            </a:graphic>
          </wp:inline>
        </w:drawing>
      </w:r>
      <w:r w:rsidR="00BD1963" w:rsidRPr="00D47FFA">
        <w:rPr>
          <w:rFonts w:ascii="Palatino Linotype" w:eastAsia="Palatino Linotype" w:hAnsi="Palatino Linotype" w:cs="Palatino Linotype"/>
          <w:b/>
        </w:rPr>
        <w:t>3</w:t>
      </w:r>
      <w:r w:rsidR="00D470B8" w:rsidRPr="00D47FFA">
        <w:rPr>
          <w:rFonts w:ascii="Palatino Linotype" w:eastAsia="Palatino Linotype" w:hAnsi="Palatino Linotype" w:cs="Palatino Linotype"/>
          <w:b/>
        </w:rPr>
        <w:t>. Recurso de revisión.</w:t>
      </w:r>
      <w:r w:rsidR="00D470B8" w:rsidRPr="00D47FFA">
        <w:rPr>
          <w:rFonts w:ascii="Palatino Linotype" w:eastAsia="Palatino Linotype" w:hAnsi="Palatino Linotype" w:cs="Palatino Linotype"/>
          <w:b/>
          <w:sz w:val="22"/>
          <w:szCs w:val="22"/>
        </w:rPr>
        <w:t xml:space="preserve"> </w:t>
      </w:r>
      <w:r w:rsidR="00D470B8" w:rsidRPr="00D47FFA">
        <w:rPr>
          <w:rFonts w:ascii="Palatino Linotype" w:eastAsia="Palatino Linotype" w:hAnsi="Palatino Linotype" w:cs="Palatino Linotype"/>
        </w:rPr>
        <w:t>Inconforme con la respuesta reci</w:t>
      </w:r>
      <w:r w:rsidR="00865BFD" w:rsidRPr="00D47FFA">
        <w:rPr>
          <w:rFonts w:ascii="Palatino Linotype" w:eastAsia="Palatino Linotype" w:hAnsi="Palatino Linotype" w:cs="Palatino Linotype"/>
        </w:rPr>
        <w:t xml:space="preserve">bida, </w:t>
      </w:r>
      <w:r w:rsidR="00BD1963" w:rsidRPr="00D47FFA">
        <w:rPr>
          <w:rFonts w:ascii="Palatino Linotype" w:eastAsia="Palatino Linotype" w:hAnsi="Palatino Linotype" w:cs="Palatino Linotype"/>
          <w:b/>
        </w:rPr>
        <w:t xml:space="preserve">la parte </w:t>
      </w:r>
      <w:r w:rsidR="00865BFD" w:rsidRPr="00D47FFA">
        <w:rPr>
          <w:rFonts w:ascii="Palatino Linotype" w:eastAsia="Palatino Linotype" w:hAnsi="Palatino Linotype" w:cs="Palatino Linotype"/>
          <w:b/>
        </w:rPr>
        <w:t>Recurrente</w:t>
      </w:r>
      <w:r w:rsidR="00865BFD" w:rsidRPr="00D47FFA">
        <w:rPr>
          <w:rFonts w:ascii="Palatino Linotype" w:eastAsia="Palatino Linotype" w:hAnsi="Palatino Linotype" w:cs="Palatino Linotype"/>
        </w:rPr>
        <w:t xml:space="preserve"> interpuso el </w:t>
      </w:r>
      <w:r w:rsidR="00BD1963" w:rsidRPr="00D47FFA">
        <w:rPr>
          <w:rFonts w:ascii="Palatino Linotype" w:eastAsia="Palatino Linotype" w:hAnsi="Palatino Linotype" w:cs="Palatino Linotype"/>
          <w:b/>
        </w:rPr>
        <w:t>veinticuatro</w:t>
      </w:r>
      <w:r w:rsidR="00865BFD" w:rsidRPr="00D47FFA">
        <w:rPr>
          <w:rFonts w:ascii="Palatino Linotype" w:eastAsia="Palatino Linotype" w:hAnsi="Palatino Linotype" w:cs="Palatino Linotype"/>
          <w:b/>
        </w:rPr>
        <w:t xml:space="preserve"> de may</w:t>
      </w:r>
      <w:r w:rsidR="00D470B8" w:rsidRPr="00D47FFA">
        <w:rPr>
          <w:rFonts w:ascii="Palatino Linotype" w:eastAsia="Palatino Linotype" w:hAnsi="Palatino Linotype" w:cs="Palatino Linotype"/>
          <w:b/>
        </w:rPr>
        <w:t>o del año dos mil veintidós</w:t>
      </w:r>
      <w:r w:rsidR="00D470B8" w:rsidRPr="00D47FFA">
        <w:rPr>
          <w:rFonts w:ascii="Palatino Linotype" w:eastAsia="Palatino Linotype" w:hAnsi="Palatino Linotype" w:cs="Palatino Linotype"/>
        </w:rPr>
        <w:t>, el presente medio de impugnación expresando las siguientes manifestaciones:</w:t>
      </w:r>
    </w:p>
    <w:p w:rsidR="00CD0F3E" w:rsidRPr="00D47FFA" w:rsidRDefault="00D470B8">
      <w:pPr>
        <w:spacing w:before="240" w:after="240" w:line="360" w:lineRule="auto"/>
        <w:ind w:left="567" w:right="567"/>
        <w:rPr>
          <w:rFonts w:ascii="Palatino Linotype" w:eastAsia="Palatino Linotype" w:hAnsi="Palatino Linotype" w:cs="Palatino Linotype"/>
          <w:b/>
        </w:rPr>
      </w:pPr>
      <w:r w:rsidRPr="00D47FFA">
        <w:rPr>
          <w:rFonts w:ascii="Palatino Linotype" w:eastAsia="Palatino Linotype" w:hAnsi="Palatino Linotype" w:cs="Palatino Linotype"/>
          <w:b/>
        </w:rPr>
        <w:t>a) Acto impugnado.</w:t>
      </w:r>
    </w:p>
    <w:p w:rsidR="00AC6D9E" w:rsidRPr="00D47FFA" w:rsidRDefault="00D470B8" w:rsidP="00D62F65">
      <w:pPr>
        <w:spacing w:before="240" w:after="240" w:line="276" w:lineRule="auto"/>
        <w:ind w:left="567" w:right="567"/>
        <w:jc w:val="both"/>
        <w:rPr>
          <w:rFonts w:ascii="Palatino Linotype" w:eastAsia="Palatino Linotype" w:hAnsi="Palatino Linotype" w:cs="Palatino Linotype"/>
          <w:i/>
          <w:sz w:val="22"/>
          <w:szCs w:val="22"/>
        </w:rPr>
      </w:pPr>
      <w:r w:rsidRPr="00D47FFA">
        <w:rPr>
          <w:rFonts w:ascii="Palatino Linotype" w:eastAsia="Palatino Linotype" w:hAnsi="Palatino Linotype" w:cs="Palatino Linotype"/>
          <w:i/>
          <w:sz w:val="22"/>
          <w:szCs w:val="22"/>
        </w:rPr>
        <w:t>“</w:t>
      </w:r>
      <w:r w:rsidR="00BD1963" w:rsidRPr="00D47FFA">
        <w:rPr>
          <w:rFonts w:ascii="Palatino Linotype" w:eastAsia="Palatino Linotype" w:hAnsi="Palatino Linotype" w:cs="Palatino Linotype"/>
          <w:b/>
          <w:i/>
          <w:sz w:val="22"/>
          <w:szCs w:val="22"/>
          <w:u w:val="single"/>
        </w:rPr>
        <w:t xml:space="preserve">El ente obligado entregó incompleta la información de acuerdo con la solicitud realizada, ya que omitió la documentación relativa a los documentos o comprobantes de pago de enero a abril de 2022 de los servidores públicos que colaboran con los miembros del cabildo. </w:t>
      </w:r>
      <w:r w:rsidR="00BD1963" w:rsidRPr="00D47FFA">
        <w:rPr>
          <w:rFonts w:ascii="Palatino Linotype" w:eastAsia="Palatino Linotype" w:hAnsi="Palatino Linotype" w:cs="Palatino Linotype"/>
          <w:i/>
          <w:sz w:val="22"/>
          <w:szCs w:val="22"/>
        </w:rPr>
        <w:t xml:space="preserve">Con base en lo anterior y con fundamento en el derecho de acceso a la información contemplado en la Constitución General en su artículo 6 el cual protege el derecho a saber y ser </w:t>
      </w:r>
      <w:r w:rsidR="00BD1963" w:rsidRPr="00D47FFA">
        <w:rPr>
          <w:rFonts w:ascii="Palatino Linotype" w:eastAsia="Palatino Linotype" w:hAnsi="Palatino Linotype" w:cs="Palatino Linotype"/>
          <w:i/>
          <w:sz w:val="22"/>
          <w:szCs w:val="22"/>
        </w:rPr>
        <w:lastRenderedPageBreak/>
        <w:t>informados de forma veraz oportuna y accesible sobre cualquier asunto público que no se encuentre justificadamente reservado, solicito revocar la respuesta del ente obligado y me sea entregada la documentación solicitada en los términos y alcances descritos en la misma.</w:t>
      </w:r>
      <w:r w:rsidRPr="00D47FFA">
        <w:rPr>
          <w:rFonts w:ascii="Palatino Linotype" w:eastAsia="Palatino Linotype" w:hAnsi="Palatino Linotype" w:cs="Palatino Linotype"/>
          <w:i/>
          <w:sz w:val="22"/>
          <w:szCs w:val="22"/>
        </w:rPr>
        <w:t>” (Sic)</w:t>
      </w:r>
      <w:r w:rsidR="00D62F65" w:rsidRPr="00D47FFA">
        <w:rPr>
          <w:rFonts w:ascii="Palatino Linotype" w:eastAsia="Palatino Linotype" w:hAnsi="Palatino Linotype" w:cs="Palatino Linotype"/>
          <w:i/>
          <w:sz w:val="22"/>
          <w:szCs w:val="22"/>
        </w:rPr>
        <w:t xml:space="preserve"> (Énfasis añadido)</w:t>
      </w:r>
    </w:p>
    <w:p w:rsidR="00CD0F3E" w:rsidRPr="00D47FFA" w:rsidRDefault="00D470B8">
      <w:pPr>
        <w:spacing w:before="240" w:after="240" w:line="360" w:lineRule="auto"/>
        <w:ind w:left="567" w:right="567"/>
        <w:jc w:val="both"/>
        <w:rPr>
          <w:rFonts w:ascii="Palatino Linotype" w:eastAsia="Palatino Linotype" w:hAnsi="Palatino Linotype" w:cs="Palatino Linotype"/>
          <w:b/>
        </w:rPr>
      </w:pPr>
      <w:r w:rsidRPr="00D47FFA">
        <w:rPr>
          <w:rFonts w:ascii="Palatino Linotype" w:eastAsia="Palatino Linotype" w:hAnsi="Palatino Linotype" w:cs="Palatino Linotype"/>
          <w:b/>
        </w:rPr>
        <w:t>b) Razones o motivos de inconformidad.</w:t>
      </w:r>
    </w:p>
    <w:p w:rsidR="00AC6D9E" w:rsidRPr="00D47FFA" w:rsidRDefault="00D470B8" w:rsidP="00BD1963">
      <w:pPr>
        <w:spacing w:before="240" w:after="240" w:line="276" w:lineRule="auto"/>
        <w:ind w:left="567" w:right="567"/>
        <w:jc w:val="both"/>
        <w:rPr>
          <w:rFonts w:ascii="Palatino Linotype" w:eastAsia="Palatino Linotype" w:hAnsi="Palatino Linotype" w:cs="Palatino Linotype"/>
        </w:rPr>
      </w:pPr>
      <w:r w:rsidRPr="00D47FFA">
        <w:rPr>
          <w:rFonts w:ascii="Palatino Linotype" w:eastAsia="Palatino Linotype" w:hAnsi="Palatino Linotype" w:cs="Palatino Linotype"/>
          <w:i/>
          <w:sz w:val="22"/>
          <w:szCs w:val="22"/>
        </w:rPr>
        <w:t>“</w:t>
      </w:r>
      <w:r w:rsidR="00BD1963" w:rsidRPr="00D47FFA">
        <w:rPr>
          <w:rFonts w:ascii="Palatino Linotype" w:eastAsia="Palatino Linotype" w:hAnsi="Palatino Linotype" w:cs="Palatino Linotype"/>
          <w:i/>
          <w:sz w:val="22"/>
          <w:szCs w:val="22"/>
        </w:rPr>
        <w:t xml:space="preserve">El ente obligado entregó incompleta la información de acuerdo con la solicitud realizada, ya que </w:t>
      </w:r>
      <w:r w:rsidR="00BD1963" w:rsidRPr="00D47FFA">
        <w:rPr>
          <w:rFonts w:ascii="Palatino Linotype" w:eastAsia="Palatino Linotype" w:hAnsi="Palatino Linotype" w:cs="Palatino Linotype"/>
          <w:b/>
          <w:i/>
          <w:sz w:val="22"/>
          <w:szCs w:val="22"/>
          <w:u w:val="single"/>
        </w:rPr>
        <w:t>omitió la documentación relativa a los documentos o comprobantes de pago de enero a abril de 2022 de los servidores públicos que colaboran con los miembros del cabildo.</w:t>
      </w:r>
      <w:r w:rsidR="00BD1963" w:rsidRPr="00D47FFA">
        <w:rPr>
          <w:rFonts w:ascii="Palatino Linotype" w:eastAsia="Palatino Linotype" w:hAnsi="Palatino Linotype" w:cs="Palatino Linotype"/>
          <w:i/>
          <w:sz w:val="22"/>
          <w:szCs w:val="22"/>
        </w:rPr>
        <w:t xml:space="preserve"> Con base en lo anterior y con fundamento en el derecho de acceso a la información contemplado en la Constitución General en su artículo 6 el cual protege el derecho a saber y ser informados de forma veraz oportuna y accesible sobre cualquier asunto público que no se encuentre justificadamente reservado, solicito revocar la respuesta del ente obligado y me sea entregada la documentación solicitada en los términos y alcances descritos en la misma.</w:t>
      </w:r>
      <w:r w:rsidRPr="00D47FFA">
        <w:rPr>
          <w:rFonts w:ascii="Palatino Linotype" w:eastAsia="Palatino Linotype" w:hAnsi="Palatino Linotype" w:cs="Palatino Linotype"/>
          <w:i/>
          <w:sz w:val="22"/>
          <w:szCs w:val="22"/>
        </w:rPr>
        <w:t xml:space="preserve">" (Sic) </w:t>
      </w:r>
    </w:p>
    <w:p w:rsidR="00CD0F3E" w:rsidRPr="00D47FFA" w:rsidRDefault="00BD1963">
      <w:pPr>
        <w:spacing w:before="240" w:after="240" w:line="360" w:lineRule="auto"/>
        <w:jc w:val="both"/>
        <w:rPr>
          <w:rFonts w:ascii="Palatino Linotype" w:eastAsia="Palatino Linotype" w:hAnsi="Palatino Linotype" w:cs="Palatino Linotype"/>
        </w:rPr>
      </w:pPr>
      <w:r w:rsidRPr="00D47FFA">
        <w:rPr>
          <w:rFonts w:ascii="Palatino Linotype" w:eastAsia="Palatino Linotype" w:hAnsi="Palatino Linotype" w:cs="Palatino Linotype"/>
          <w:b/>
        </w:rPr>
        <w:t>4</w:t>
      </w:r>
      <w:r w:rsidR="00D470B8" w:rsidRPr="00D47FFA">
        <w:rPr>
          <w:rFonts w:ascii="Palatino Linotype" w:eastAsia="Palatino Linotype" w:hAnsi="Palatino Linotype" w:cs="Palatino Linotype"/>
          <w:b/>
        </w:rPr>
        <w:t xml:space="preserve">. Turno. </w:t>
      </w:r>
      <w:r w:rsidR="00D470B8" w:rsidRPr="00D47FFA">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envió electrónicamente al Instituto de Transparencia, Acceso a la Información Pública y Protección de Datos Personales del Estado de México y Municipios, que por razón de turno fue asignado a la </w:t>
      </w:r>
      <w:r w:rsidR="00D470B8" w:rsidRPr="00D47FFA">
        <w:rPr>
          <w:rFonts w:ascii="Palatino Linotype" w:eastAsia="Palatino Linotype" w:hAnsi="Palatino Linotype" w:cs="Palatino Linotype"/>
          <w:b/>
        </w:rPr>
        <w:t>Comisionada Guadalupe Ramírez Peña</w:t>
      </w:r>
      <w:r w:rsidR="00D470B8" w:rsidRPr="00D47FFA">
        <w:rPr>
          <w:rFonts w:ascii="Palatino Linotype" w:eastAsia="Palatino Linotype" w:hAnsi="Palatino Linotype" w:cs="Palatino Linotype"/>
        </w:rPr>
        <w:t xml:space="preserve"> para su análisis, estudio, elaboración del proyecto y presentación ante el Pleno de este Instituto.</w:t>
      </w:r>
    </w:p>
    <w:p w:rsidR="00CD0F3E" w:rsidRPr="00D47FFA" w:rsidRDefault="00BD1963">
      <w:pPr>
        <w:spacing w:before="240" w:after="240" w:line="360" w:lineRule="auto"/>
        <w:jc w:val="both"/>
      </w:pPr>
      <w:r w:rsidRPr="00D47FFA">
        <w:rPr>
          <w:rFonts w:ascii="Palatino Linotype" w:eastAsia="Palatino Linotype" w:hAnsi="Palatino Linotype" w:cs="Palatino Linotype"/>
          <w:b/>
        </w:rPr>
        <w:t>5</w:t>
      </w:r>
      <w:r w:rsidR="00AC6D9E" w:rsidRPr="00D47FFA">
        <w:rPr>
          <w:rFonts w:ascii="Palatino Linotype" w:eastAsia="Palatino Linotype" w:hAnsi="Palatino Linotype" w:cs="Palatino Linotype"/>
          <w:b/>
        </w:rPr>
        <w:t>.</w:t>
      </w:r>
      <w:r w:rsidR="00D470B8" w:rsidRPr="00D47FFA">
        <w:rPr>
          <w:rFonts w:ascii="Palatino Linotype" w:eastAsia="Palatino Linotype" w:hAnsi="Palatino Linotype" w:cs="Palatino Linotype"/>
          <w:b/>
        </w:rPr>
        <w:t xml:space="preserve"> Admisión. </w:t>
      </w:r>
      <w:r w:rsidR="00D470B8" w:rsidRPr="00D47FFA">
        <w:rPr>
          <w:rFonts w:ascii="Palatino Linotype" w:eastAsia="Palatino Linotype" w:hAnsi="Palatino Linotype" w:cs="Palatino Linotype"/>
        </w:rPr>
        <w:t xml:space="preserve">Mediante auto de fecha </w:t>
      </w:r>
      <w:r w:rsidRPr="00D47FFA">
        <w:rPr>
          <w:rFonts w:ascii="Palatino Linotype" w:eastAsia="Palatino Linotype" w:hAnsi="Palatino Linotype" w:cs="Palatino Linotype"/>
          <w:b/>
        </w:rPr>
        <w:t>veintisiete</w:t>
      </w:r>
      <w:r w:rsidR="00AC6D9E" w:rsidRPr="00D47FFA">
        <w:rPr>
          <w:rFonts w:ascii="Palatino Linotype" w:eastAsia="Palatino Linotype" w:hAnsi="Palatino Linotype" w:cs="Palatino Linotype"/>
          <w:b/>
        </w:rPr>
        <w:t xml:space="preserve"> de may</w:t>
      </w:r>
      <w:r w:rsidR="00D470B8" w:rsidRPr="00D47FFA">
        <w:rPr>
          <w:rFonts w:ascii="Palatino Linotype" w:eastAsia="Palatino Linotype" w:hAnsi="Palatino Linotype" w:cs="Palatino Linotype"/>
          <w:b/>
        </w:rPr>
        <w:t>o del dos mil veintidós</w:t>
      </w:r>
      <w:r w:rsidR="00D470B8" w:rsidRPr="00D47FFA">
        <w:rPr>
          <w:rFonts w:ascii="Palatino Linotype" w:eastAsia="Palatino Linotype" w:hAnsi="Palatino Linotype" w:cs="Palatino Linotype"/>
        </w:rPr>
        <w:t xml:space="preserve">, este Organismo Garante, admitió a trámite el recurso de revisión respectivo, poniéndose a disposición de las partes, para que un plazo no mayor a siete días hábiles manifestase lo que a su derecho corresponda, a efecto de ofrecer pruebas, informe justificado y alegatos, lo anterior con fundamento en el artículo 185 </w:t>
      </w:r>
      <w:r w:rsidR="00D470B8" w:rsidRPr="00D47FFA">
        <w:rPr>
          <w:rFonts w:ascii="Palatino Linotype" w:eastAsia="Palatino Linotype" w:hAnsi="Palatino Linotype" w:cs="Palatino Linotype"/>
        </w:rPr>
        <w:lastRenderedPageBreak/>
        <w:t xml:space="preserve">fracciones I, II y IV de la Ley de Transparencia y Acceso a la Información Pública del Estado de México y Municipios. </w:t>
      </w:r>
    </w:p>
    <w:p w:rsidR="00D86400" w:rsidRPr="00D47FFA" w:rsidRDefault="00BD1963" w:rsidP="00D86400">
      <w:pPr>
        <w:widowControl w:val="0"/>
        <w:tabs>
          <w:tab w:val="left" w:pos="709"/>
        </w:tabs>
        <w:spacing w:before="240" w:after="240" w:line="360" w:lineRule="auto"/>
        <w:jc w:val="both"/>
        <w:rPr>
          <w:rFonts w:ascii="Palatino Linotype" w:eastAsia="Palatino Linotype" w:hAnsi="Palatino Linotype" w:cs="Palatino Linotype"/>
        </w:rPr>
      </w:pPr>
      <w:r w:rsidRPr="00D47FFA">
        <w:rPr>
          <w:rFonts w:ascii="Palatino Linotype" w:eastAsia="Palatino Linotype" w:hAnsi="Palatino Linotype" w:cs="Palatino Linotype"/>
          <w:b/>
        </w:rPr>
        <w:t>6</w:t>
      </w:r>
      <w:r w:rsidR="00D470B8" w:rsidRPr="00D47FFA">
        <w:rPr>
          <w:rFonts w:ascii="Palatino Linotype" w:eastAsia="Palatino Linotype" w:hAnsi="Palatino Linotype" w:cs="Palatino Linotype"/>
          <w:b/>
        </w:rPr>
        <w:t>. Manifestaciones.</w:t>
      </w:r>
      <w:r w:rsidR="00D470B8" w:rsidRPr="00D47FFA">
        <w:rPr>
          <w:rFonts w:ascii="Palatino Linotype" w:eastAsia="Palatino Linotype" w:hAnsi="Palatino Linotype" w:cs="Palatino Linotype"/>
          <w:b/>
          <w:sz w:val="28"/>
          <w:szCs w:val="28"/>
        </w:rPr>
        <w:t xml:space="preserve"> </w:t>
      </w:r>
      <w:r w:rsidR="00D470B8" w:rsidRPr="00D47FFA">
        <w:rPr>
          <w:rFonts w:ascii="Palatino Linotype" w:eastAsia="Palatino Linotype" w:hAnsi="Palatino Linotype" w:cs="Palatino Linotype"/>
        </w:rPr>
        <w:t xml:space="preserve">De las constancias que integran el expediente en que se actúan se advierte que el </w:t>
      </w:r>
      <w:r w:rsidR="00D470B8" w:rsidRPr="00D47FFA">
        <w:rPr>
          <w:rFonts w:ascii="Palatino Linotype" w:eastAsia="Palatino Linotype" w:hAnsi="Palatino Linotype" w:cs="Palatino Linotype"/>
          <w:b/>
        </w:rPr>
        <w:t>Sujeto Obligado</w:t>
      </w:r>
      <w:r w:rsidR="00D470B8" w:rsidRPr="00D47FFA">
        <w:rPr>
          <w:rFonts w:ascii="Palatino Linotype" w:eastAsia="Palatino Linotype" w:hAnsi="Palatino Linotype" w:cs="Palatino Linotype"/>
        </w:rPr>
        <w:t xml:space="preserve"> </w:t>
      </w:r>
      <w:r w:rsidR="001944B3" w:rsidRPr="00D47FFA">
        <w:rPr>
          <w:rFonts w:ascii="Palatino Linotype" w:eastAsia="Palatino Linotype" w:hAnsi="Palatino Linotype" w:cs="Palatino Linotype"/>
        </w:rPr>
        <w:t xml:space="preserve">rindió </w:t>
      </w:r>
      <w:r w:rsidR="00D470B8" w:rsidRPr="00D47FFA">
        <w:rPr>
          <w:rFonts w:ascii="Palatino Linotype" w:eastAsia="Palatino Linotype" w:hAnsi="Palatino Linotype" w:cs="Palatino Linotype"/>
        </w:rPr>
        <w:t xml:space="preserve">su informe justificado, </w:t>
      </w:r>
      <w:r w:rsidR="001944B3" w:rsidRPr="00D47FFA">
        <w:rPr>
          <w:rFonts w:ascii="Palatino Linotype" w:eastAsia="Palatino Linotype" w:hAnsi="Palatino Linotype" w:cs="Palatino Linotype"/>
        </w:rPr>
        <w:t xml:space="preserve">el </w:t>
      </w:r>
      <w:r w:rsidRPr="00D47FFA">
        <w:rPr>
          <w:rFonts w:ascii="Palatino Linotype" w:eastAsia="Palatino Linotype" w:hAnsi="Palatino Linotype" w:cs="Palatino Linotype"/>
          <w:b/>
        </w:rPr>
        <w:t>uno</w:t>
      </w:r>
      <w:r w:rsidR="00930103" w:rsidRPr="00D47FFA">
        <w:rPr>
          <w:rFonts w:ascii="Palatino Linotype" w:eastAsia="Palatino Linotype" w:hAnsi="Palatino Linotype" w:cs="Palatino Linotype"/>
          <w:b/>
        </w:rPr>
        <w:t xml:space="preserve"> de jun</w:t>
      </w:r>
      <w:r w:rsidR="001944B3" w:rsidRPr="00D47FFA">
        <w:rPr>
          <w:rFonts w:ascii="Palatino Linotype" w:eastAsia="Palatino Linotype" w:hAnsi="Palatino Linotype" w:cs="Palatino Linotype"/>
          <w:b/>
        </w:rPr>
        <w:t>io de dos mil veintidós</w:t>
      </w:r>
      <w:r w:rsidR="001944B3" w:rsidRPr="00D47FFA">
        <w:rPr>
          <w:rFonts w:ascii="Palatino Linotype" w:eastAsia="Palatino Linotype" w:hAnsi="Palatino Linotype" w:cs="Palatino Linotype"/>
        </w:rPr>
        <w:t xml:space="preserve">, mediante el archivo electrónico </w:t>
      </w:r>
      <w:r w:rsidR="001944B3" w:rsidRPr="00D47FFA">
        <w:rPr>
          <w:rFonts w:ascii="Palatino Linotype" w:eastAsia="Palatino Linotype" w:hAnsi="Palatino Linotype" w:cs="Palatino Linotype"/>
          <w:b/>
          <w:i/>
        </w:rPr>
        <w:t>“</w:t>
      </w:r>
      <w:r w:rsidRPr="00D47FFA">
        <w:rPr>
          <w:rFonts w:ascii="Palatino Linotype" w:eastAsia="Palatino Linotype" w:hAnsi="Palatino Linotype" w:cs="Palatino Linotype"/>
          <w:b/>
          <w:i/>
        </w:rPr>
        <w:t>00103MALINALIP2022TS.pdf</w:t>
      </w:r>
      <w:r w:rsidR="001944B3" w:rsidRPr="00D47FFA">
        <w:rPr>
          <w:rFonts w:ascii="Palatino Linotype" w:eastAsia="Palatino Linotype" w:hAnsi="Palatino Linotype" w:cs="Palatino Linotype"/>
          <w:b/>
          <w:i/>
        </w:rPr>
        <w:t xml:space="preserve">”, </w:t>
      </w:r>
      <w:r w:rsidRPr="00D47FFA">
        <w:rPr>
          <w:rFonts w:ascii="Palatino Linotype" w:eastAsia="Palatino Linotype" w:hAnsi="Palatino Linotype" w:cs="Palatino Linotype"/>
        </w:rPr>
        <w:t xml:space="preserve">en el </w:t>
      </w:r>
      <w:r w:rsidR="001E5357" w:rsidRPr="00D47FFA">
        <w:rPr>
          <w:rFonts w:ascii="Palatino Linotype" w:eastAsia="Palatino Linotype" w:hAnsi="Palatino Linotype" w:cs="Palatino Linotype"/>
        </w:rPr>
        <w:t>cual se advierte que el Tesorero Municipal envió</w:t>
      </w:r>
      <w:r w:rsidRPr="00D47FFA">
        <w:rPr>
          <w:rFonts w:ascii="Palatino Linotype" w:eastAsia="Palatino Linotype" w:hAnsi="Palatino Linotype" w:cs="Palatino Linotype"/>
        </w:rPr>
        <w:t xml:space="preserve"> ciento treinta y cuatro recibos de nómina generados entre enero y abril de dos mil veintidós, </w:t>
      </w:r>
      <w:r w:rsidRPr="00D47FFA">
        <w:rPr>
          <w:rFonts w:ascii="Palatino Linotype" w:eastAsia="Palatino Linotype" w:hAnsi="Palatino Linotype" w:cs="Palatino Linotype"/>
          <w:b/>
        </w:rPr>
        <w:t xml:space="preserve">sin embargo, </w:t>
      </w:r>
      <w:r w:rsidR="00930103" w:rsidRPr="00D47FFA">
        <w:rPr>
          <w:rFonts w:ascii="Palatino Linotype" w:eastAsia="Palatino Linotype" w:hAnsi="Palatino Linotype" w:cs="Palatino Linotype"/>
          <w:b/>
        </w:rPr>
        <w:t>debe precisarse que este doc</w:t>
      </w:r>
      <w:r w:rsidR="009942C9" w:rsidRPr="00D47FFA">
        <w:rPr>
          <w:rFonts w:ascii="Palatino Linotype" w:eastAsia="Palatino Linotype" w:hAnsi="Palatino Linotype" w:cs="Palatino Linotype"/>
          <w:b/>
        </w:rPr>
        <w:t xml:space="preserve">umento </w:t>
      </w:r>
      <w:r w:rsidRPr="00D47FFA">
        <w:rPr>
          <w:rFonts w:ascii="Palatino Linotype" w:eastAsia="Palatino Linotype" w:hAnsi="Palatino Linotype" w:cs="Palatino Linotype"/>
          <w:b/>
        </w:rPr>
        <w:t xml:space="preserve">no </w:t>
      </w:r>
      <w:r w:rsidR="009942C9" w:rsidRPr="00D47FFA">
        <w:rPr>
          <w:rFonts w:ascii="Palatino Linotype" w:eastAsia="Palatino Linotype" w:hAnsi="Palatino Linotype" w:cs="Palatino Linotype"/>
          <w:b/>
        </w:rPr>
        <w:t>fue puesto a la vista del</w:t>
      </w:r>
      <w:r w:rsidRPr="00D47FFA">
        <w:rPr>
          <w:rFonts w:ascii="Palatino Linotype" w:eastAsia="Palatino Linotype" w:hAnsi="Palatino Linotype" w:cs="Palatino Linotype"/>
          <w:b/>
        </w:rPr>
        <w:t xml:space="preserve"> particular, en razón de que se dejaron visibles las deducciones por concepto de cuotas sindicales</w:t>
      </w:r>
      <w:r w:rsidRPr="00D47FFA">
        <w:rPr>
          <w:rFonts w:ascii="Palatino Linotype" w:eastAsia="Palatino Linotype" w:hAnsi="Palatino Linotype" w:cs="Palatino Linotype"/>
        </w:rPr>
        <w:t xml:space="preserve"> </w:t>
      </w:r>
      <w:r w:rsidRPr="00D47FFA">
        <w:rPr>
          <w:rFonts w:ascii="Palatino Linotype" w:eastAsia="Palatino Linotype" w:hAnsi="Palatino Linotype" w:cs="Palatino Linotype"/>
          <w:b/>
        </w:rPr>
        <w:t>y de fondo de resistencia del</w:t>
      </w:r>
      <w:r w:rsidRPr="00D47FFA">
        <w:rPr>
          <w:rFonts w:ascii="Palatino Linotype" w:eastAsia="Palatino Linotype" w:hAnsi="Palatino Linotype" w:cs="Palatino Linotype"/>
        </w:rPr>
        <w:t xml:space="preserve"> </w:t>
      </w:r>
      <w:r w:rsidRPr="00D47FFA">
        <w:rPr>
          <w:rFonts w:ascii="Palatino Linotype" w:eastAsia="Palatino Linotype" w:hAnsi="Palatino Linotype" w:cs="Palatino Linotype"/>
          <w:b/>
          <w:lang w:val="es-MX"/>
        </w:rPr>
        <w:t>del Sindicato Único de Trabajadores de los Poderes, Municipios e Institución Descentralizadas del Estado de México</w:t>
      </w:r>
      <w:r w:rsidRPr="00D47FFA">
        <w:rPr>
          <w:rFonts w:ascii="Palatino Linotype" w:eastAsia="Palatino Linotype" w:hAnsi="Palatino Linotype" w:cs="Palatino Linotype"/>
        </w:rPr>
        <w:t xml:space="preserve"> en las fojas 7, 25, 37, 45, 75, 81, 85, </w:t>
      </w:r>
      <w:r w:rsidR="00D86400" w:rsidRPr="00D47FFA">
        <w:rPr>
          <w:rFonts w:ascii="Palatino Linotype" w:eastAsia="Palatino Linotype" w:hAnsi="Palatino Linotype" w:cs="Palatino Linotype"/>
        </w:rPr>
        <w:t xml:space="preserve">96 y </w:t>
      </w:r>
      <w:r w:rsidRPr="00D47FFA">
        <w:rPr>
          <w:rFonts w:ascii="Palatino Linotype" w:eastAsia="Palatino Linotype" w:hAnsi="Palatino Linotype" w:cs="Palatino Linotype"/>
        </w:rPr>
        <w:t xml:space="preserve">122, </w:t>
      </w:r>
      <w:r w:rsidR="009942C9" w:rsidRPr="00D47FFA">
        <w:rPr>
          <w:rFonts w:ascii="Palatino Linotype" w:eastAsia="Palatino Linotype" w:hAnsi="Palatino Linotype" w:cs="Palatino Linotype"/>
        </w:rPr>
        <w:t>asimismo, por cuanto hace a</w:t>
      </w:r>
      <w:r w:rsidR="00D86400" w:rsidRPr="00D47FFA">
        <w:rPr>
          <w:rFonts w:ascii="Palatino Linotype" w:eastAsia="Palatino Linotype" w:hAnsi="Palatino Linotype" w:cs="Palatino Linotype"/>
          <w:b/>
        </w:rPr>
        <w:t xml:space="preserve"> la parte </w:t>
      </w:r>
      <w:r w:rsidR="00D470B8" w:rsidRPr="00D47FFA">
        <w:rPr>
          <w:rFonts w:ascii="Palatino Linotype" w:eastAsia="Palatino Linotype" w:hAnsi="Palatino Linotype" w:cs="Palatino Linotype"/>
          <w:b/>
        </w:rPr>
        <w:t>Recurrente</w:t>
      </w:r>
      <w:r w:rsidR="00930103" w:rsidRPr="00D47FFA">
        <w:rPr>
          <w:rFonts w:ascii="Palatino Linotype" w:eastAsia="Palatino Linotype" w:hAnsi="Palatino Linotype" w:cs="Palatino Linotype"/>
        </w:rPr>
        <w:t xml:space="preserve"> se tiene que fue omisa</w:t>
      </w:r>
      <w:r w:rsidR="00D470B8" w:rsidRPr="00D47FFA">
        <w:rPr>
          <w:rFonts w:ascii="Palatino Linotype" w:eastAsia="Palatino Linotype" w:hAnsi="Palatino Linotype" w:cs="Palatino Linotype"/>
        </w:rPr>
        <w:t xml:space="preserve"> en emitir pronunciamiento alguno que a su derecho convenga, por lo tanto, se tiene por </w:t>
      </w:r>
      <w:proofErr w:type="spellStart"/>
      <w:r w:rsidR="00D470B8" w:rsidRPr="00D47FFA">
        <w:rPr>
          <w:rFonts w:ascii="Palatino Linotype" w:eastAsia="Palatino Linotype" w:hAnsi="Palatino Linotype" w:cs="Palatino Linotype"/>
        </w:rPr>
        <w:t>precluido</w:t>
      </w:r>
      <w:proofErr w:type="spellEnd"/>
      <w:r w:rsidR="00D470B8" w:rsidRPr="00D47FFA">
        <w:rPr>
          <w:rFonts w:ascii="Palatino Linotype" w:eastAsia="Palatino Linotype" w:hAnsi="Palatino Linotype" w:cs="Palatino Linotype"/>
        </w:rPr>
        <w:t xml:space="preserve"> su derecho para tal efecto. </w:t>
      </w:r>
    </w:p>
    <w:p w:rsidR="00CD0F3E" w:rsidRPr="00D47FFA" w:rsidRDefault="00D86400" w:rsidP="00D86400">
      <w:pPr>
        <w:widowControl w:val="0"/>
        <w:tabs>
          <w:tab w:val="left" w:pos="709"/>
        </w:tabs>
        <w:spacing w:before="240" w:after="240" w:line="360" w:lineRule="auto"/>
        <w:jc w:val="both"/>
        <w:rPr>
          <w:rFonts w:ascii="Palatino Linotype" w:eastAsia="Palatino Linotype" w:hAnsi="Palatino Linotype" w:cs="Palatino Linotype"/>
          <w:b/>
          <w:i/>
        </w:rPr>
      </w:pPr>
      <w:r w:rsidRPr="00D47FFA">
        <w:rPr>
          <w:rFonts w:ascii="Palatino Linotype" w:eastAsia="Palatino Linotype" w:hAnsi="Palatino Linotype" w:cs="Palatino Linotype"/>
          <w:b/>
          <w:i/>
          <w:noProof/>
          <w:lang w:val="es-MX"/>
        </w:rPr>
        <w:drawing>
          <wp:inline distT="0" distB="0" distL="0" distR="0">
            <wp:extent cx="5391150" cy="1304925"/>
            <wp:effectExtent l="152400" t="152400" r="361950" b="37147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91150" cy="1304925"/>
                    </a:xfrm>
                    <a:prstGeom prst="rect">
                      <a:avLst/>
                    </a:prstGeom>
                    <a:ln>
                      <a:noFill/>
                    </a:ln>
                    <a:effectLst>
                      <a:outerShdw blurRad="292100" dist="139700" dir="2700000" algn="tl" rotWithShape="0">
                        <a:srgbClr val="333333">
                          <a:alpha val="65000"/>
                        </a:srgbClr>
                      </a:outerShdw>
                    </a:effectLst>
                  </pic:spPr>
                </pic:pic>
              </a:graphicData>
            </a:graphic>
          </wp:inline>
        </w:drawing>
      </w:r>
      <w:r w:rsidRPr="00D47FFA">
        <w:rPr>
          <w:rFonts w:ascii="Palatino Linotype" w:eastAsia="Palatino Linotype" w:hAnsi="Palatino Linotype" w:cs="Palatino Linotype"/>
          <w:b/>
        </w:rPr>
        <w:t>7</w:t>
      </w:r>
      <w:r w:rsidR="00D470B8" w:rsidRPr="00D47FFA">
        <w:rPr>
          <w:rFonts w:ascii="Palatino Linotype" w:eastAsia="Palatino Linotype" w:hAnsi="Palatino Linotype" w:cs="Palatino Linotype"/>
          <w:b/>
        </w:rPr>
        <w:t>.- Ampliación del plazo para emitir resolución.</w:t>
      </w:r>
      <w:r w:rsidR="00D470B8" w:rsidRPr="00D47FFA">
        <w:rPr>
          <w:rFonts w:ascii="Palatino Linotype" w:eastAsia="Palatino Linotype" w:hAnsi="Palatino Linotype" w:cs="Palatino Linotype"/>
        </w:rPr>
        <w:t xml:space="preserve"> El </w:t>
      </w:r>
      <w:r w:rsidRPr="00D47FFA">
        <w:rPr>
          <w:rFonts w:ascii="Palatino Linotype" w:eastAsia="Palatino Linotype" w:hAnsi="Palatino Linotype" w:cs="Palatino Linotype"/>
          <w:b/>
        </w:rPr>
        <w:t>cuatro</w:t>
      </w:r>
      <w:r w:rsidR="00930103" w:rsidRPr="00D47FFA">
        <w:rPr>
          <w:rFonts w:ascii="Palatino Linotype" w:eastAsia="Palatino Linotype" w:hAnsi="Palatino Linotype" w:cs="Palatino Linotype"/>
          <w:b/>
        </w:rPr>
        <w:t xml:space="preserve"> de </w:t>
      </w:r>
      <w:r w:rsidRPr="00D47FFA">
        <w:rPr>
          <w:rFonts w:ascii="Palatino Linotype" w:eastAsia="Palatino Linotype" w:hAnsi="Palatino Linotype" w:cs="Palatino Linotype"/>
          <w:b/>
        </w:rPr>
        <w:t>octu</w:t>
      </w:r>
      <w:r w:rsidR="00930103" w:rsidRPr="00D47FFA">
        <w:rPr>
          <w:rFonts w:ascii="Palatino Linotype" w:eastAsia="Palatino Linotype" w:hAnsi="Palatino Linotype" w:cs="Palatino Linotype"/>
          <w:b/>
        </w:rPr>
        <w:t>bre</w:t>
      </w:r>
      <w:r w:rsidR="00D470B8" w:rsidRPr="00D47FFA">
        <w:rPr>
          <w:rFonts w:ascii="Palatino Linotype" w:eastAsia="Palatino Linotype" w:hAnsi="Palatino Linotype" w:cs="Palatino Linotype"/>
          <w:b/>
        </w:rPr>
        <w:t xml:space="preserve"> de dos mil veintidós</w:t>
      </w:r>
      <w:r w:rsidR="00D470B8" w:rsidRPr="00D47FFA">
        <w:rPr>
          <w:rFonts w:ascii="Palatino Linotype" w:eastAsia="Palatino Linotype" w:hAnsi="Palatino Linotype" w:cs="Palatino Linotype"/>
        </w:rPr>
        <w:t xml:space="preserve">, se notificó a las partes el Acuerdo de Ampliación de Plazo para resolver el medio de impugnación que nos ocupa, en términos de lo dispuesto </w:t>
      </w:r>
      <w:r w:rsidR="00D470B8" w:rsidRPr="00D47FFA">
        <w:rPr>
          <w:rFonts w:ascii="Palatino Linotype" w:eastAsia="Palatino Linotype" w:hAnsi="Palatino Linotype" w:cs="Palatino Linotype"/>
        </w:rPr>
        <w:lastRenderedPageBreak/>
        <w:t>por el artículo 181, párrafo tercero de la Ley de Transparencia y Acceso a la Información Pública del Estado de México y Municipios.</w:t>
      </w:r>
    </w:p>
    <w:p w:rsidR="00CD0F3E" w:rsidRPr="00D47FFA" w:rsidRDefault="00D470B8">
      <w:pPr>
        <w:pBdr>
          <w:top w:val="nil"/>
          <w:left w:val="nil"/>
          <w:bottom w:val="nil"/>
          <w:right w:val="nil"/>
          <w:between w:val="nil"/>
        </w:pBdr>
        <w:spacing w:line="360" w:lineRule="auto"/>
        <w:jc w:val="both"/>
      </w:pPr>
      <w:r w:rsidRPr="00D47FFA">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CD0F3E" w:rsidRPr="00D47FFA" w:rsidRDefault="00CD0F3E">
      <w:pPr>
        <w:spacing w:line="360" w:lineRule="auto"/>
      </w:pPr>
    </w:p>
    <w:p w:rsidR="00CD0F3E" w:rsidRPr="00D47FFA" w:rsidRDefault="00D470B8">
      <w:pPr>
        <w:pBdr>
          <w:top w:val="nil"/>
          <w:left w:val="nil"/>
          <w:bottom w:val="nil"/>
          <w:right w:val="nil"/>
          <w:between w:val="nil"/>
        </w:pBdr>
        <w:spacing w:line="360" w:lineRule="auto"/>
        <w:jc w:val="both"/>
      </w:pPr>
      <w:r w:rsidRPr="00D47FFA">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rsidR="00CD0F3E" w:rsidRPr="00D47FFA" w:rsidRDefault="00CD0F3E">
      <w:pPr>
        <w:spacing w:line="360" w:lineRule="auto"/>
      </w:pPr>
    </w:p>
    <w:p w:rsidR="00CD0F3E" w:rsidRPr="00D47FFA" w:rsidRDefault="00D470B8">
      <w:pPr>
        <w:pBdr>
          <w:top w:val="nil"/>
          <w:left w:val="nil"/>
          <w:bottom w:val="nil"/>
          <w:right w:val="nil"/>
          <w:between w:val="nil"/>
        </w:pBdr>
        <w:spacing w:line="360" w:lineRule="auto"/>
        <w:jc w:val="both"/>
      </w:pPr>
      <w:r w:rsidRPr="00D47FFA">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CD0F3E" w:rsidRPr="00D47FFA" w:rsidRDefault="00CD0F3E">
      <w:pPr>
        <w:spacing w:line="360" w:lineRule="auto"/>
      </w:pPr>
    </w:p>
    <w:p w:rsidR="00CD0F3E" w:rsidRPr="00D47FFA" w:rsidRDefault="00D470B8">
      <w:pPr>
        <w:pBdr>
          <w:top w:val="nil"/>
          <w:left w:val="nil"/>
          <w:bottom w:val="nil"/>
          <w:right w:val="nil"/>
          <w:between w:val="nil"/>
        </w:pBdr>
        <w:spacing w:line="360" w:lineRule="auto"/>
        <w:jc w:val="both"/>
      </w:pPr>
      <w:r w:rsidRPr="00D47FFA">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w:t>
      </w:r>
      <w:r w:rsidRPr="00D47FFA">
        <w:rPr>
          <w:rFonts w:ascii="Palatino Linotype" w:eastAsia="Palatino Linotype" w:hAnsi="Palatino Linotype" w:cs="Palatino Linotype"/>
        </w:rPr>
        <w:lastRenderedPageBreak/>
        <w:t>los órganos jurisdiccionales o cuasi jurisdiccionales, tanto por la complejidad de los hechos, como por el número de casos que conocen. </w:t>
      </w:r>
    </w:p>
    <w:p w:rsidR="00CD0F3E" w:rsidRPr="00D47FFA" w:rsidRDefault="00CD0F3E">
      <w:pPr>
        <w:spacing w:line="360" w:lineRule="auto"/>
      </w:pPr>
    </w:p>
    <w:p w:rsidR="00CD0F3E" w:rsidRPr="00D47FFA" w:rsidRDefault="00D470B8" w:rsidP="00930103">
      <w:pPr>
        <w:pBdr>
          <w:top w:val="nil"/>
          <w:left w:val="nil"/>
          <w:bottom w:val="nil"/>
          <w:right w:val="nil"/>
          <w:between w:val="nil"/>
        </w:pBdr>
        <w:spacing w:line="360" w:lineRule="auto"/>
        <w:jc w:val="both"/>
      </w:pPr>
      <w:r w:rsidRPr="00D47FFA">
        <w:rPr>
          <w:rFonts w:ascii="Palatino Linotype" w:eastAsia="Palatino Linotype" w:hAnsi="Palatino Linotype" w:cs="Palatino Linotype"/>
        </w:rPr>
        <w:t>Por ello, excepcionalmente, si un asunto es resuelto con posterioridad a los plazos señalados por la norma debe analizarse la razonabilidad del tiempo necesario para su resolución</w:t>
      </w:r>
      <w:r w:rsidR="001B5944" w:rsidRPr="00D47FFA">
        <w:rPr>
          <w:rFonts w:ascii="Palatino Linotype" w:eastAsia="Palatino Linotype" w:hAnsi="Palatino Linotype" w:cs="Palatino Linotype"/>
        </w:rPr>
        <w:t>,</w:t>
      </w:r>
      <w:r w:rsidRPr="00D47FFA">
        <w:rPr>
          <w:rFonts w:ascii="Palatino Linotype" w:eastAsia="Palatino Linotype" w:hAnsi="Palatino Linotype" w:cs="Palatino Linotype"/>
        </w:rPr>
        <w:t xml:space="preserve"> atentos a los siguientes criterios: </w:t>
      </w:r>
      <w:r w:rsidRPr="00D47FFA">
        <w:br/>
      </w:r>
    </w:p>
    <w:p w:rsidR="00CD0F3E" w:rsidRPr="00D47FFA" w:rsidRDefault="00D470B8" w:rsidP="00B90050">
      <w:pPr>
        <w:pStyle w:val="Prrafodelista"/>
        <w:numPr>
          <w:ilvl w:val="0"/>
          <w:numId w:val="11"/>
        </w:numPr>
        <w:pBdr>
          <w:top w:val="nil"/>
          <w:left w:val="nil"/>
          <w:bottom w:val="nil"/>
          <w:right w:val="nil"/>
          <w:between w:val="nil"/>
        </w:pBdr>
        <w:spacing w:line="360" w:lineRule="auto"/>
        <w:jc w:val="both"/>
        <w:rPr>
          <w:rFonts w:ascii="Palatino Linotype" w:eastAsia="Palatino Linotype" w:hAnsi="Palatino Linotype" w:cs="Palatino Linotype"/>
        </w:rPr>
      </w:pPr>
      <w:r w:rsidRPr="00D47FFA">
        <w:rPr>
          <w:rFonts w:ascii="Palatino Linotype" w:eastAsia="Palatino Linotype" w:hAnsi="Palatino Linotype" w:cs="Palatino Linotype"/>
        </w:rPr>
        <w:t>Complejidad del Asunto: La complejidad de la prueba, la pluralidad de sujetos procesales, el tiempo transcurrido, las características y contexto del recurso. </w:t>
      </w:r>
      <w:r w:rsidRPr="00D47FFA">
        <w:br/>
      </w:r>
    </w:p>
    <w:p w:rsidR="00CD0F3E" w:rsidRPr="00D47FFA" w:rsidRDefault="00D470B8">
      <w:pPr>
        <w:numPr>
          <w:ilvl w:val="0"/>
          <w:numId w:val="11"/>
        </w:numPr>
        <w:pBdr>
          <w:top w:val="nil"/>
          <w:left w:val="nil"/>
          <w:bottom w:val="nil"/>
          <w:right w:val="nil"/>
          <w:between w:val="nil"/>
        </w:pBdr>
        <w:spacing w:line="360" w:lineRule="auto"/>
        <w:ind w:left="927"/>
        <w:jc w:val="both"/>
        <w:rPr>
          <w:rFonts w:ascii="Palatino Linotype" w:eastAsia="Palatino Linotype" w:hAnsi="Palatino Linotype" w:cs="Palatino Linotype"/>
        </w:rPr>
      </w:pPr>
      <w:r w:rsidRPr="00D47FFA">
        <w:rPr>
          <w:rFonts w:ascii="Palatino Linotype" w:eastAsia="Palatino Linotype" w:hAnsi="Palatino Linotype" w:cs="Palatino Linotype"/>
        </w:rPr>
        <w:t>Actividad Procesal del interesado. Acciones u omisiones del interesado.</w:t>
      </w:r>
    </w:p>
    <w:p w:rsidR="00CD0F3E" w:rsidRPr="00D47FFA" w:rsidRDefault="00CD0F3E">
      <w:pPr>
        <w:spacing w:line="360" w:lineRule="auto"/>
      </w:pPr>
    </w:p>
    <w:p w:rsidR="00CD0F3E" w:rsidRPr="00D47FFA" w:rsidRDefault="00D470B8">
      <w:pPr>
        <w:numPr>
          <w:ilvl w:val="0"/>
          <w:numId w:val="1"/>
        </w:numPr>
        <w:pBdr>
          <w:top w:val="nil"/>
          <w:left w:val="nil"/>
          <w:bottom w:val="nil"/>
          <w:right w:val="nil"/>
          <w:between w:val="nil"/>
        </w:pBdr>
        <w:spacing w:line="360" w:lineRule="auto"/>
        <w:ind w:left="927"/>
        <w:jc w:val="both"/>
        <w:rPr>
          <w:rFonts w:ascii="Palatino Linotype" w:eastAsia="Palatino Linotype" w:hAnsi="Palatino Linotype" w:cs="Palatino Linotype"/>
        </w:rPr>
      </w:pPr>
      <w:r w:rsidRPr="00D47FFA">
        <w:rPr>
          <w:rFonts w:ascii="Palatino Linotype" w:eastAsia="Palatino Linotype" w:hAnsi="Palatino Linotype" w:cs="Palatino Linotype"/>
        </w:rPr>
        <w:t>Conducta de la Autoridad: Las Acciones u omisiones realizadas en el procedimiento. Así como si la autoridad actuó con la debida diligencia.</w:t>
      </w:r>
    </w:p>
    <w:p w:rsidR="00CD0F3E" w:rsidRPr="00D47FFA" w:rsidRDefault="00CD0F3E">
      <w:pPr>
        <w:spacing w:line="360" w:lineRule="auto"/>
      </w:pPr>
    </w:p>
    <w:p w:rsidR="00CD0F3E" w:rsidRPr="00D47FFA" w:rsidRDefault="00D470B8">
      <w:pPr>
        <w:pBdr>
          <w:top w:val="nil"/>
          <w:left w:val="nil"/>
          <w:bottom w:val="nil"/>
          <w:right w:val="nil"/>
          <w:between w:val="nil"/>
        </w:pBdr>
        <w:spacing w:line="360" w:lineRule="auto"/>
        <w:ind w:left="567"/>
        <w:jc w:val="both"/>
      </w:pPr>
      <w:r w:rsidRPr="00D47FFA">
        <w:rPr>
          <w:rFonts w:ascii="Palatino Linotype" w:eastAsia="Palatino Linotype" w:hAnsi="Palatino Linotype" w:cs="Palatino Linotype"/>
        </w:rPr>
        <w:t>d) La afectación generada en la situación jurídica de la persona involucrada en el proceso: Violación a sus derechos humanos.</w:t>
      </w:r>
    </w:p>
    <w:p w:rsidR="00CD0F3E" w:rsidRPr="00D47FFA" w:rsidRDefault="00CD0F3E">
      <w:pPr>
        <w:spacing w:line="360" w:lineRule="auto"/>
      </w:pPr>
    </w:p>
    <w:p w:rsidR="00CD0F3E" w:rsidRPr="00D47FFA" w:rsidRDefault="00D470B8">
      <w:pPr>
        <w:pBdr>
          <w:top w:val="nil"/>
          <w:left w:val="nil"/>
          <w:bottom w:val="nil"/>
          <w:right w:val="nil"/>
          <w:between w:val="nil"/>
        </w:pBdr>
        <w:spacing w:line="360" w:lineRule="auto"/>
        <w:jc w:val="both"/>
      </w:pPr>
      <w:r w:rsidRPr="00D47FFA">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CD0F3E" w:rsidRPr="00D47FFA" w:rsidRDefault="00CD0F3E">
      <w:pPr>
        <w:spacing w:line="360" w:lineRule="auto"/>
      </w:pPr>
    </w:p>
    <w:p w:rsidR="00CD0F3E" w:rsidRPr="00D47FFA" w:rsidRDefault="00D470B8">
      <w:pPr>
        <w:pBdr>
          <w:top w:val="nil"/>
          <w:left w:val="nil"/>
          <w:bottom w:val="nil"/>
          <w:right w:val="nil"/>
          <w:between w:val="nil"/>
        </w:pBdr>
        <w:spacing w:line="360" w:lineRule="auto"/>
        <w:jc w:val="both"/>
      </w:pPr>
      <w:r w:rsidRPr="00D47FFA">
        <w:rPr>
          <w:rFonts w:ascii="Palatino Linotype" w:eastAsia="Palatino Linotype" w:hAnsi="Palatino Linotype" w:cs="Palatino Linotype"/>
        </w:rPr>
        <w:lastRenderedPageBreak/>
        <w:t>Argumento que encuentra sustento en la jurisprudencia P</w:t>
      </w:r>
      <w:proofErr w:type="gramStart"/>
      <w:r w:rsidRPr="00D47FFA">
        <w:rPr>
          <w:rFonts w:ascii="Palatino Linotype" w:eastAsia="Palatino Linotype" w:hAnsi="Palatino Linotype" w:cs="Palatino Linotype"/>
        </w:rPr>
        <w:t>./</w:t>
      </w:r>
      <w:proofErr w:type="gramEnd"/>
      <w:r w:rsidRPr="00D47FFA">
        <w:rPr>
          <w:rFonts w:ascii="Palatino Linotype" w:eastAsia="Palatino Linotype" w:hAnsi="Palatino Linotype" w:cs="Palatino Linotype"/>
        </w:rPr>
        <w:t xml:space="preserve">J. 32/92 emitida por el Pleno de la Suprema Corte de Justicia de la Nación de rubro </w:t>
      </w:r>
      <w:r w:rsidRPr="00D47FFA">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D47FFA">
        <w:rPr>
          <w:rFonts w:ascii="Palatino Linotype" w:eastAsia="Palatino Linotype" w:hAnsi="Palatino Linotype" w:cs="Palatino Linotype"/>
        </w:rPr>
        <w:t>, visible en la Gaceta del Seminario Judicial de la Federación con el registro digital 205635.</w:t>
      </w:r>
    </w:p>
    <w:p w:rsidR="00CD0F3E" w:rsidRPr="00D47FFA" w:rsidRDefault="00CD0F3E">
      <w:pPr>
        <w:spacing w:line="360" w:lineRule="auto"/>
      </w:pPr>
    </w:p>
    <w:p w:rsidR="00CD0F3E" w:rsidRPr="00D47FFA" w:rsidRDefault="00D470B8">
      <w:pPr>
        <w:pBdr>
          <w:top w:val="nil"/>
          <w:left w:val="nil"/>
          <w:bottom w:val="nil"/>
          <w:right w:val="nil"/>
          <w:between w:val="nil"/>
        </w:pBdr>
        <w:spacing w:line="360" w:lineRule="auto"/>
        <w:jc w:val="both"/>
      </w:pPr>
      <w:r w:rsidRPr="00D47FFA">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CD0F3E" w:rsidRPr="00D47FFA" w:rsidRDefault="00CD0F3E">
      <w:pPr>
        <w:spacing w:line="360" w:lineRule="auto"/>
      </w:pPr>
    </w:p>
    <w:p w:rsidR="00CD0F3E" w:rsidRPr="00D47FFA" w:rsidRDefault="00D470B8">
      <w:pPr>
        <w:pBdr>
          <w:top w:val="nil"/>
          <w:left w:val="nil"/>
          <w:bottom w:val="nil"/>
          <w:right w:val="nil"/>
          <w:between w:val="nil"/>
        </w:pBdr>
        <w:spacing w:line="360" w:lineRule="auto"/>
        <w:jc w:val="both"/>
      </w:pPr>
      <w:r w:rsidRPr="00D47FFA">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rsidR="00CD0F3E" w:rsidRPr="00D47FFA" w:rsidRDefault="00CD0F3E">
      <w:pPr>
        <w:spacing w:line="360" w:lineRule="auto"/>
      </w:pPr>
    </w:p>
    <w:p w:rsidR="00CD0F3E" w:rsidRPr="00D47FFA" w:rsidRDefault="00D470B8">
      <w:pPr>
        <w:pBdr>
          <w:top w:val="nil"/>
          <w:left w:val="nil"/>
          <w:bottom w:val="nil"/>
          <w:right w:val="nil"/>
          <w:between w:val="nil"/>
        </w:pBdr>
        <w:spacing w:line="360" w:lineRule="auto"/>
        <w:jc w:val="both"/>
      </w:pPr>
      <w:r w:rsidRPr="00D47FFA">
        <w:rPr>
          <w:rFonts w:ascii="Palatino Linotype" w:eastAsia="Palatino Linotype" w:hAnsi="Palatino Linotype" w:cs="Palatino Linotype"/>
        </w:rPr>
        <w:t> </w:t>
      </w:r>
      <w:r w:rsidRPr="00D47FFA">
        <w:rPr>
          <w:rFonts w:ascii="Palatino Linotype" w:eastAsia="Palatino Linotype" w:hAnsi="Palatino Linotype" w:cs="Palatino Linotype"/>
          <w:i/>
        </w:rPr>
        <w:t>“PLAZO RAZONABLE PARA RESOLVER. DIMENSIÓN Y EFECTOS DE ESTE CONCEPTO CUANDO SE ADUCE EXCESIVA CARGA DE TRABAJO.”</w:t>
      </w:r>
      <w:r w:rsidRPr="00D47FFA">
        <w:rPr>
          <w:rFonts w:ascii="Palatino Linotype" w:eastAsia="Palatino Linotype" w:hAnsi="Palatino Linotype" w:cs="Palatino Linotype"/>
        </w:rPr>
        <w:t xml:space="preserve"> </w:t>
      </w:r>
      <w:r w:rsidRPr="00D47FFA">
        <w:rPr>
          <w:rFonts w:ascii="Palatino Linotype" w:eastAsia="Palatino Linotype" w:hAnsi="Palatino Linotype" w:cs="Palatino Linotype"/>
        </w:rPr>
        <w:lastRenderedPageBreak/>
        <w:t>consultable en el Seminario Judicial de la Federación y su gaceta, con el registro digital 2002351.</w:t>
      </w:r>
    </w:p>
    <w:p w:rsidR="00CD0F3E" w:rsidRPr="00D47FFA" w:rsidRDefault="00CD0F3E">
      <w:pPr>
        <w:spacing w:line="360" w:lineRule="auto"/>
      </w:pPr>
    </w:p>
    <w:p w:rsidR="00CD0F3E" w:rsidRPr="00D47FFA" w:rsidRDefault="00D470B8">
      <w:pPr>
        <w:pBdr>
          <w:top w:val="nil"/>
          <w:left w:val="nil"/>
          <w:bottom w:val="nil"/>
          <w:right w:val="nil"/>
          <w:between w:val="nil"/>
        </w:pBdr>
        <w:spacing w:line="360" w:lineRule="auto"/>
        <w:jc w:val="both"/>
      </w:pPr>
      <w:r w:rsidRPr="00D47FFA">
        <w:rPr>
          <w:rFonts w:ascii="Palatino Linotype" w:eastAsia="Palatino Linotype" w:hAnsi="Palatino Linotype" w:cs="Palatino Linotype"/>
          <w:i/>
        </w:rPr>
        <w:t>“PLAZO RAZONABLE PARA RESOLVER. CONCEPTO Y ELEMENTOS QUE LO INTEGRAN A LA LUZ DEL DERECHO INTERNACIONAL DE LOS DERECHOS HUMANOS.”</w:t>
      </w:r>
      <w:r w:rsidRPr="00D47FFA">
        <w:rPr>
          <w:rFonts w:ascii="Palatino Linotype" w:eastAsia="Palatino Linotype" w:hAnsi="Palatino Linotype" w:cs="Palatino Linotype"/>
        </w:rPr>
        <w:t>, visible en el Seminario Judicial de la Federación y su gaceta, con el registro digital 2002350.</w:t>
      </w:r>
    </w:p>
    <w:p w:rsidR="00CD0F3E" w:rsidRPr="00D47FFA" w:rsidRDefault="00CD0F3E">
      <w:pPr>
        <w:spacing w:line="360" w:lineRule="auto"/>
      </w:pPr>
    </w:p>
    <w:p w:rsidR="00CD0F3E" w:rsidRPr="00D47FFA" w:rsidRDefault="00D470B8">
      <w:pPr>
        <w:pBdr>
          <w:top w:val="nil"/>
          <w:left w:val="nil"/>
          <w:bottom w:val="nil"/>
          <w:right w:val="nil"/>
          <w:between w:val="nil"/>
        </w:pBdr>
        <w:spacing w:line="360" w:lineRule="auto"/>
        <w:jc w:val="both"/>
      </w:pPr>
      <w:r w:rsidRPr="00D47FFA">
        <w:rPr>
          <w:rFonts w:ascii="Palatino Linotype" w:eastAsia="Palatino Linotype" w:hAnsi="Palatino Linotype" w:cs="Palatino Linotype"/>
        </w:rPr>
        <w:t xml:space="preserve">Por ello, este organismo garante comprometido con la tutela de los derechos humanos confiados, señala que este </w:t>
      </w:r>
      <w:r w:rsidR="004C3D30" w:rsidRPr="00D47FFA">
        <w:rPr>
          <w:rFonts w:ascii="Palatino Linotype" w:eastAsia="Palatino Linotype" w:hAnsi="Palatino Linotype" w:cs="Palatino Linotype"/>
        </w:rPr>
        <w:t xml:space="preserve">exceso del </w:t>
      </w:r>
      <w:r w:rsidRPr="00D47FFA">
        <w:rPr>
          <w:rFonts w:ascii="Palatino Linotype" w:eastAsia="Palatino Linotype" w:hAnsi="Palatino Linotype" w:cs="Palatino Linotype"/>
        </w:rPr>
        <w:t>plazo legal para resolver el presente asunto, resulta de carácter excepcional.</w:t>
      </w:r>
    </w:p>
    <w:p w:rsidR="00CD0F3E" w:rsidRPr="00D47FFA" w:rsidRDefault="00D86400">
      <w:pPr>
        <w:spacing w:before="240" w:after="240" w:line="360" w:lineRule="auto"/>
        <w:jc w:val="both"/>
        <w:rPr>
          <w:rFonts w:ascii="Palatino Linotype" w:eastAsia="Palatino Linotype" w:hAnsi="Palatino Linotype" w:cs="Palatino Linotype"/>
          <w:b/>
          <w:sz w:val="28"/>
          <w:szCs w:val="28"/>
        </w:rPr>
      </w:pPr>
      <w:r w:rsidRPr="00D47FFA">
        <w:rPr>
          <w:rFonts w:ascii="Palatino Linotype" w:eastAsia="Palatino Linotype" w:hAnsi="Palatino Linotype" w:cs="Palatino Linotype"/>
          <w:b/>
        </w:rPr>
        <w:t>8</w:t>
      </w:r>
      <w:r w:rsidR="00D470B8" w:rsidRPr="00D47FFA">
        <w:rPr>
          <w:rFonts w:ascii="Palatino Linotype" w:eastAsia="Palatino Linotype" w:hAnsi="Palatino Linotype" w:cs="Palatino Linotype"/>
          <w:b/>
        </w:rPr>
        <w:t xml:space="preserve">. Cierre de Instrucción. </w:t>
      </w:r>
      <w:r w:rsidR="00930103" w:rsidRPr="00D47FFA">
        <w:rPr>
          <w:rFonts w:ascii="Palatino Linotype" w:eastAsia="Palatino Linotype" w:hAnsi="Palatino Linotype" w:cs="Palatino Linotype"/>
        </w:rPr>
        <w:t xml:space="preserve">El </w:t>
      </w:r>
      <w:r w:rsidR="00666FCA" w:rsidRPr="00D47FFA">
        <w:rPr>
          <w:rFonts w:ascii="Palatino Linotype" w:eastAsia="Palatino Linotype" w:hAnsi="Palatino Linotype" w:cs="Palatino Linotype"/>
          <w:b/>
        </w:rPr>
        <w:t>cuatro</w:t>
      </w:r>
      <w:r w:rsidR="009942C9" w:rsidRPr="00D47FFA">
        <w:rPr>
          <w:rFonts w:ascii="Palatino Linotype" w:eastAsia="Palatino Linotype" w:hAnsi="Palatino Linotype" w:cs="Palatino Linotype"/>
          <w:b/>
        </w:rPr>
        <w:t xml:space="preserve"> de octu</w:t>
      </w:r>
      <w:r w:rsidR="00930103" w:rsidRPr="00D47FFA">
        <w:rPr>
          <w:rFonts w:ascii="Palatino Linotype" w:eastAsia="Palatino Linotype" w:hAnsi="Palatino Linotype" w:cs="Palatino Linotype"/>
          <w:b/>
        </w:rPr>
        <w:t>bre</w:t>
      </w:r>
      <w:r w:rsidR="00D470B8" w:rsidRPr="00D47FFA">
        <w:rPr>
          <w:rFonts w:ascii="Palatino Linotype" w:eastAsia="Palatino Linotype" w:hAnsi="Palatino Linotype" w:cs="Palatino Linotype"/>
          <w:b/>
        </w:rPr>
        <w:t xml:space="preserve"> del año dos mil veintidós</w:t>
      </w:r>
      <w:r w:rsidR="00D470B8" w:rsidRPr="00D47FFA">
        <w:rPr>
          <w:rFonts w:ascii="Palatino Linotype" w:eastAsia="Palatino Linotype" w:hAnsi="Palatino Linotype" w:cs="Palatino Linotype"/>
        </w:rPr>
        <w:t xml:space="preserve">, se emitió el acuerdo por medio del cual se declaró cerrada la instrucción, pasando el expediente a resolución, debido a que fue debidamente substanciado el expediente y no existiendo diligencia pendiente de desahogo, en términos del artículo 185 fracciones VI y VIII de la Ley de Transparencia y Acceso a la Información Pública del Estado de México y Municipios, el cual fue notificado a las partes en la misma fecha. </w:t>
      </w:r>
      <w:r w:rsidR="00D470B8" w:rsidRPr="00D47FFA">
        <w:rPr>
          <w:rFonts w:ascii="Palatino Linotype" w:eastAsia="Palatino Linotype" w:hAnsi="Palatino Linotype" w:cs="Palatino Linotype"/>
          <w:b/>
          <w:sz w:val="28"/>
          <w:szCs w:val="28"/>
        </w:rPr>
        <w:t xml:space="preserve"> </w:t>
      </w:r>
    </w:p>
    <w:p w:rsidR="00CD0F3E" w:rsidRPr="00D47FFA" w:rsidRDefault="00D470B8">
      <w:pPr>
        <w:pBdr>
          <w:top w:val="nil"/>
          <w:left w:val="nil"/>
          <w:bottom w:val="nil"/>
          <w:right w:val="nil"/>
          <w:between w:val="nil"/>
        </w:pBdr>
        <w:spacing w:before="240" w:after="240" w:line="360" w:lineRule="auto"/>
        <w:jc w:val="both"/>
      </w:pPr>
      <w:r w:rsidRPr="00D47FFA">
        <w:rPr>
          <w:rFonts w:ascii="Palatino Linotype" w:eastAsia="Palatino Linotype" w:hAnsi="Palatino Linotype" w:cs="Palatino Linotype"/>
        </w:rPr>
        <w:t>En razón de que fue debidamente sustanciado el expediente electrónico y no existe diligencia pendiente de desahogo, se emite la Resolución que conforme a Derecho proceda, de acuerdo con los siguientes: </w:t>
      </w:r>
    </w:p>
    <w:p w:rsidR="00CD0F3E" w:rsidRPr="00D47FFA" w:rsidRDefault="00D470B8">
      <w:pPr>
        <w:pStyle w:val="Ttulo2"/>
        <w:spacing w:before="240" w:after="240" w:line="360" w:lineRule="auto"/>
        <w:jc w:val="center"/>
        <w:rPr>
          <w:rFonts w:ascii="Palatino Linotype" w:eastAsia="Palatino Linotype" w:hAnsi="Palatino Linotype" w:cs="Palatino Linotype"/>
          <w:b/>
          <w:color w:val="auto"/>
          <w:sz w:val="24"/>
          <w:szCs w:val="24"/>
        </w:rPr>
      </w:pPr>
      <w:r w:rsidRPr="00D47FFA">
        <w:rPr>
          <w:rFonts w:ascii="Palatino Linotype" w:eastAsia="Palatino Linotype" w:hAnsi="Palatino Linotype" w:cs="Palatino Linotype"/>
          <w:b/>
          <w:color w:val="auto"/>
          <w:sz w:val="24"/>
          <w:szCs w:val="24"/>
        </w:rPr>
        <w:lastRenderedPageBreak/>
        <w:t>II. C O N S I D E R A N D O S:</w:t>
      </w:r>
    </w:p>
    <w:p w:rsidR="00CD0F3E" w:rsidRPr="00D47FFA" w:rsidRDefault="00D470B8">
      <w:pPr>
        <w:spacing w:before="240" w:after="240" w:line="360" w:lineRule="auto"/>
        <w:jc w:val="both"/>
        <w:rPr>
          <w:rFonts w:ascii="Palatino Linotype" w:eastAsia="Palatino Linotype" w:hAnsi="Palatino Linotype" w:cs="Palatino Linotype"/>
          <w:b/>
        </w:rPr>
      </w:pPr>
      <w:r w:rsidRPr="00D47FFA">
        <w:rPr>
          <w:rFonts w:ascii="Palatino Linotype" w:eastAsia="Palatino Linotype" w:hAnsi="Palatino Linotype" w:cs="Palatino Linotype"/>
          <w:b/>
        </w:rPr>
        <w:t>Primero. Competencia</w:t>
      </w:r>
      <w:r w:rsidRPr="00D47FFA">
        <w:rPr>
          <w:rFonts w:ascii="Palatino Linotype" w:eastAsia="Palatino Linotype" w:hAnsi="Palatino Linotype" w:cs="Palatino Linotype"/>
          <w:b/>
          <w:sz w:val="22"/>
          <w:szCs w:val="22"/>
        </w:rPr>
        <w:t xml:space="preserve">. </w:t>
      </w:r>
      <w:r w:rsidRPr="00D47FFA">
        <w:rPr>
          <w:rFonts w:ascii="Palatino Linotype" w:eastAsia="Palatino Linotype" w:hAnsi="Palatino Linotype" w:cs="Palatino Linotype"/>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3 y 185 de la Ley Transparencia y Acceso a la Información Pública del Estado de México y Municipios; 9 fracciones I, XXIV y 11 del Reglamento Interior del Instituto de Transparencia, Acceso a la Información Pública y Protección de Datos Personales del Estado de México y Municipios.</w:t>
      </w:r>
    </w:p>
    <w:p w:rsidR="00CD0F3E" w:rsidRPr="00D47FFA" w:rsidRDefault="00D470B8">
      <w:pPr>
        <w:spacing w:before="240" w:after="240" w:line="360" w:lineRule="auto"/>
        <w:jc w:val="both"/>
        <w:rPr>
          <w:rFonts w:ascii="Palatino Linotype" w:eastAsia="Palatino Linotype" w:hAnsi="Palatino Linotype" w:cs="Palatino Linotype"/>
        </w:rPr>
      </w:pPr>
      <w:r w:rsidRPr="00D47FFA">
        <w:rPr>
          <w:rFonts w:ascii="Palatino Linotype" w:eastAsia="Palatino Linotype" w:hAnsi="Palatino Linotype" w:cs="Palatino Linotype"/>
          <w:b/>
        </w:rPr>
        <w:t xml:space="preserve">Segundo. Oportunidad y </w:t>
      </w:r>
      <w:proofErr w:type="spellStart"/>
      <w:r w:rsidRPr="00D47FFA">
        <w:rPr>
          <w:rFonts w:ascii="Palatino Linotype" w:eastAsia="Palatino Linotype" w:hAnsi="Palatino Linotype" w:cs="Palatino Linotype"/>
          <w:b/>
        </w:rPr>
        <w:t>Procedibilidad</w:t>
      </w:r>
      <w:proofErr w:type="spellEnd"/>
      <w:r w:rsidRPr="00D47FFA">
        <w:rPr>
          <w:rFonts w:ascii="Palatino Linotype" w:eastAsia="Palatino Linotype" w:hAnsi="Palatino Linotype" w:cs="Palatino Linotype"/>
          <w:b/>
        </w:rPr>
        <w:t xml:space="preserve"> del Recurso de Revisión</w:t>
      </w:r>
      <w:r w:rsidRPr="00D47FFA">
        <w:rPr>
          <w:rFonts w:ascii="Palatino Linotype" w:eastAsia="Palatino Linotype" w:hAnsi="Palatino Linotype" w:cs="Palatino Linotype"/>
        </w:rPr>
        <w:t xml:space="preserve">. Previo al estudio del fondo del asunto, se procede a analizar los requisitos de oportunidad y </w:t>
      </w:r>
      <w:proofErr w:type="spellStart"/>
      <w:r w:rsidRPr="00D47FFA">
        <w:rPr>
          <w:rFonts w:ascii="Palatino Linotype" w:eastAsia="Palatino Linotype" w:hAnsi="Palatino Linotype" w:cs="Palatino Linotype"/>
        </w:rPr>
        <w:t>procedibilidad</w:t>
      </w:r>
      <w:proofErr w:type="spellEnd"/>
      <w:r w:rsidRPr="00D47FFA">
        <w:rPr>
          <w:rFonts w:ascii="Palatino Linotype" w:eastAsia="Palatino Linotype" w:hAnsi="Palatino Linotype" w:cs="Palatino Linotype"/>
        </w:rPr>
        <w:t xml:space="preserve"> que debe reunir el recurso de revisión interpuesto, previstos en los artículos 178 y 180 de la Ley de Transparencia y Acceso a la Información Pública del Estado de México y Municipios.</w:t>
      </w:r>
    </w:p>
    <w:p w:rsidR="00CD0F3E" w:rsidRPr="00D47FFA" w:rsidRDefault="00D470B8">
      <w:pPr>
        <w:spacing w:before="240" w:after="240" w:line="360" w:lineRule="auto"/>
        <w:jc w:val="both"/>
        <w:rPr>
          <w:rFonts w:ascii="Palatino Linotype" w:eastAsia="Palatino Linotype" w:hAnsi="Palatino Linotype" w:cs="Palatino Linotype"/>
          <w:b/>
        </w:rPr>
      </w:pPr>
      <w:r w:rsidRPr="00D47FFA">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D47FFA">
        <w:rPr>
          <w:rFonts w:ascii="Palatino Linotype" w:eastAsia="Palatino Linotype" w:hAnsi="Palatino Linotype" w:cs="Palatino Linotype"/>
          <w:b/>
        </w:rPr>
        <w:t>Sujeto Obligado</w:t>
      </w:r>
      <w:r w:rsidRPr="00D47FFA">
        <w:rPr>
          <w:rFonts w:ascii="Palatino Linotype" w:eastAsia="Palatino Linotype" w:hAnsi="Palatino Linotype" w:cs="Palatino Linotype"/>
        </w:rPr>
        <w:t xml:space="preserve"> remitió su respuesta a la solicitud de información el día </w:t>
      </w:r>
      <w:r w:rsidR="00930103" w:rsidRPr="00D47FFA">
        <w:rPr>
          <w:rFonts w:ascii="Palatino Linotype" w:eastAsia="Palatino Linotype" w:hAnsi="Palatino Linotype" w:cs="Palatino Linotype"/>
          <w:b/>
        </w:rPr>
        <w:t>diecisiete de may</w:t>
      </w:r>
      <w:r w:rsidRPr="00D47FFA">
        <w:rPr>
          <w:rFonts w:ascii="Palatino Linotype" w:eastAsia="Palatino Linotype" w:hAnsi="Palatino Linotype" w:cs="Palatino Linotype"/>
          <w:b/>
        </w:rPr>
        <w:t xml:space="preserve">o de dos mil veintidós, </w:t>
      </w:r>
      <w:r w:rsidRPr="00D47FFA">
        <w:rPr>
          <w:rFonts w:ascii="Palatino Linotype" w:eastAsia="Palatino Linotype" w:hAnsi="Palatino Linotype" w:cs="Palatino Linotype"/>
        </w:rPr>
        <w:t xml:space="preserve">mientras que el recurso de revisión interpuesto por </w:t>
      </w:r>
      <w:r w:rsidR="00D86400" w:rsidRPr="00D47FFA">
        <w:rPr>
          <w:rFonts w:ascii="Palatino Linotype" w:eastAsia="Palatino Linotype" w:hAnsi="Palatino Linotype" w:cs="Palatino Linotype"/>
          <w:b/>
        </w:rPr>
        <w:t>la parte</w:t>
      </w:r>
      <w:r w:rsidR="00930103" w:rsidRPr="00D47FFA">
        <w:rPr>
          <w:rFonts w:ascii="Palatino Linotype" w:eastAsia="Palatino Linotype" w:hAnsi="Palatino Linotype" w:cs="Palatino Linotype"/>
          <w:b/>
        </w:rPr>
        <w:t xml:space="preserve"> </w:t>
      </w:r>
      <w:r w:rsidRPr="00D47FFA">
        <w:rPr>
          <w:rFonts w:ascii="Palatino Linotype" w:eastAsia="Palatino Linotype" w:hAnsi="Palatino Linotype" w:cs="Palatino Linotype"/>
          <w:b/>
        </w:rPr>
        <w:lastRenderedPageBreak/>
        <w:t>Recurrente</w:t>
      </w:r>
      <w:r w:rsidRPr="00D47FFA">
        <w:rPr>
          <w:rFonts w:ascii="Palatino Linotype" w:eastAsia="Palatino Linotype" w:hAnsi="Palatino Linotype" w:cs="Palatino Linotype"/>
        </w:rPr>
        <w:t xml:space="preserve">, se tuvo por presentado el día </w:t>
      </w:r>
      <w:r w:rsidR="00D86400" w:rsidRPr="00D47FFA">
        <w:rPr>
          <w:rFonts w:ascii="Palatino Linotype" w:eastAsia="Palatino Linotype" w:hAnsi="Palatino Linotype" w:cs="Palatino Linotype"/>
          <w:b/>
        </w:rPr>
        <w:t>veinticuatro</w:t>
      </w:r>
      <w:r w:rsidR="00930103" w:rsidRPr="00D47FFA">
        <w:rPr>
          <w:rFonts w:ascii="Palatino Linotype" w:eastAsia="Palatino Linotype" w:hAnsi="Palatino Linotype" w:cs="Palatino Linotype"/>
          <w:b/>
        </w:rPr>
        <w:t xml:space="preserve"> de may</w:t>
      </w:r>
      <w:r w:rsidRPr="00D47FFA">
        <w:rPr>
          <w:rFonts w:ascii="Palatino Linotype" w:eastAsia="Palatino Linotype" w:hAnsi="Palatino Linotype" w:cs="Palatino Linotype"/>
          <w:b/>
        </w:rPr>
        <w:t>o de dos mil veintidós</w:t>
      </w:r>
      <w:r w:rsidRPr="00D47FFA">
        <w:rPr>
          <w:rFonts w:ascii="Palatino Linotype" w:eastAsia="Palatino Linotype" w:hAnsi="Palatino Linotype" w:cs="Palatino Linotype"/>
        </w:rPr>
        <w:t xml:space="preserve">, esto es, al </w:t>
      </w:r>
      <w:r w:rsidR="00D86400" w:rsidRPr="00D47FFA">
        <w:rPr>
          <w:rFonts w:ascii="Palatino Linotype" w:eastAsia="Palatino Linotype" w:hAnsi="Palatino Linotype" w:cs="Palatino Linotype"/>
          <w:b/>
        </w:rPr>
        <w:t>quin</w:t>
      </w:r>
      <w:r w:rsidR="00596381" w:rsidRPr="00D47FFA">
        <w:rPr>
          <w:rFonts w:ascii="Palatino Linotype" w:eastAsia="Palatino Linotype" w:hAnsi="Palatino Linotype" w:cs="Palatino Linotype"/>
          <w:b/>
        </w:rPr>
        <w:t>to</w:t>
      </w:r>
      <w:r w:rsidRPr="00D47FFA">
        <w:rPr>
          <w:rFonts w:ascii="Palatino Linotype" w:eastAsia="Palatino Linotype" w:hAnsi="Palatino Linotype" w:cs="Palatino Linotype"/>
          <w:b/>
        </w:rPr>
        <w:t xml:space="preserve"> día hábil</w:t>
      </w:r>
      <w:r w:rsidRPr="00D47FFA">
        <w:rPr>
          <w:rFonts w:ascii="Palatino Linotype" w:eastAsia="Palatino Linotype" w:hAnsi="Palatino Linotype" w:cs="Palatino Linotype"/>
        </w:rPr>
        <w:t xml:space="preserve"> en que tuvo conocimiento de la respuesta impugnada</w:t>
      </w:r>
      <w:r w:rsidRPr="00D47FFA">
        <w:rPr>
          <w:rFonts w:ascii="Palatino Linotype" w:eastAsia="Palatino Linotype" w:hAnsi="Palatino Linotype" w:cs="Palatino Linotype"/>
          <w:b/>
        </w:rPr>
        <w:t>.</w:t>
      </w:r>
    </w:p>
    <w:p w:rsidR="004C20D6" w:rsidRPr="00D47FFA" w:rsidRDefault="004C20D6" w:rsidP="004C20D6">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D47FFA">
        <w:rPr>
          <w:rFonts w:ascii="Palatino Linotype" w:eastAsia="Palatino Linotype" w:hAnsi="Palatino Linotype" w:cs="Palatino Linotype"/>
        </w:rPr>
        <w:t xml:space="preserve">Asimismo, por cuanto hace a la </w:t>
      </w:r>
      <w:proofErr w:type="spellStart"/>
      <w:r w:rsidRPr="00D47FFA">
        <w:rPr>
          <w:rFonts w:ascii="Palatino Linotype" w:eastAsia="Palatino Linotype" w:hAnsi="Palatino Linotype" w:cs="Palatino Linotype"/>
        </w:rPr>
        <w:t>procedibilidad</w:t>
      </w:r>
      <w:proofErr w:type="spellEnd"/>
      <w:r w:rsidRPr="00D47FFA">
        <w:rPr>
          <w:rFonts w:ascii="Palatino Linotype" w:eastAsia="Palatino Linotype" w:hAnsi="Palatino Linotype" w:cs="Palatino Linotype"/>
        </w:rPr>
        <w:t xml:space="preserve"> del  recurso de revisión, es de suma importancia señalar que </w:t>
      </w:r>
      <w:r w:rsidR="00D86400" w:rsidRPr="00D47FFA">
        <w:rPr>
          <w:rFonts w:ascii="Palatino Linotype" w:eastAsia="Palatino Linotype" w:hAnsi="Palatino Linotype" w:cs="Palatino Linotype"/>
          <w:b/>
        </w:rPr>
        <w:t>la parte</w:t>
      </w:r>
      <w:r w:rsidRPr="00D47FFA">
        <w:rPr>
          <w:rFonts w:ascii="Palatino Linotype" w:eastAsia="Palatino Linotype" w:hAnsi="Palatino Linotype" w:cs="Palatino Linotype"/>
          <w:b/>
        </w:rPr>
        <w:t xml:space="preserve"> Recurrente</w:t>
      </w:r>
      <w:r w:rsidR="00930103" w:rsidRPr="00D47FFA">
        <w:rPr>
          <w:rFonts w:ascii="Palatino Linotype" w:eastAsia="Palatino Linotype" w:hAnsi="Palatino Linotype" w:cs="Palatino Linotype"/>
        </w:rPr>
        <w:t>, únicamente</w:t>
      </w:r>
      <w:r w:rsidRPr="00D47FFA">
        <w:rPr>
          <w:rFonts w:ascii="Palatino Linotype" w:eastAsia="Palatino Linotype" w:hAnsi="Palatino Linotype" w:cs="Palatino Linotype"/>
        </w:rPr>
        <w:t xml:space="preserve"> señaló </w:t>
      </w:r>
      <w:r w:rsidR="00930103" w:rsidRPr="00D47FFA">
        <w:rPr>
          <w:rFonts w:ascii="Palatino Linotype" w:eastAsia="Palatino Linotype" w:hAnsi="Palatino Linotype" w:cs="Palatino Linotype"/>
        </w:rPr>
        <w:t>como nombre “</w:t>
      </w:r>
      <w:r w:rsidR="00961A08">
        <w:rPr>
          <w:rFonts w:ascii="Palatino Linotype" w:eastAsia="Palatino Linotype" w:hAnsi="Palatino Linotype" w:cs="Palatino Linotype"/>
          <w:b/>
        </w:rPr>
        <w:t>XXXXXX XXXXXXXXX</w:t>
      </w:r>
      <w:r w:rsidR="00930103" w:rsidRPr="00D47FFA">
        <w:rPr>
          <w:rFonts w:ascii="Palatino Linotype" w:eastAsia="Palatino Linotype" w:hAnsi="Palatino Linotype" w:cs="Palatino Linotype"/>
        </w:rPr>
        <w:t xml:space="preserve">” </w:t>
      </w:r>
      <w:r w:rsidRPr="00D47FFA">
        <w:rPr>
          <w:rFonts w:ascii="Palatino Linotype" w:eastAsia="Palatino Linotype" w:hAnsi="Palatino Linotype" w:cs="Palatino Linotype"/>
        </w:rPr>
        <w:t>,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4C20D6" w:rsidRPr="00D47FFA" w:rsidRDefault="004C20D6" w:rsidP="004C20D6">
      <w:pPr>
        <w:pBdr>
          <w:top w:val="nil"/>
          <w:left w:val="nil"/>
          <w:bottom w:val="nil"/>
          <w:right w:val="nil"/>
          <w:between w:val="nil"/>
        </w:pBdr>
        <w:spacing w:before="240" w:after="240" w:line="276" w:lineRule="auto"/>
        <w:ind w:left="567" w:right="616"/>
        <w:jc w:val="both"/>
        <w:rPr>
          <w:rFonts w:ascii="Palatino Linotype" w:eastAsia="Palatino Linotype" w:hAnsi="Palatino Linotype" w:cs="Palatino Linotype"/>
          <w:i/>
          <w:sz w:val="22"/>
          <w:szCs w:val="22"/>
        </w:rPr>
      </w:pPr>
      <w:r w:rsidRPr="00D47FFA">
        <w:rPr>
          <w:rFonts w:ascii="Palatino Linotype" w:eastAsia="Palatino Linotype" w:hAnsi="Palatino Linotype" w:cs="Palatino Linotype"/>
          <w:i/>
          <w:sz w:val="22"/>
          <w:szCs w:val="22"/>
        </w:rPr>
        <w:t>"Las solicitudes anónimas, con nombre incompleto o seudónimo serán procedentes para su trámite por parte del sujeto obligado ante quien se presente. No podrá requerirse información adicional con motivo del nombre proporcionado por el solicitante."</w:t>
      </w:r>
    </w:p>
    <w:p w:rsidR="004C20D6" w:rsidRPr="00D47FFA" w:rsidRDefault="004C20D6" w:rsidP="004C20D6">
      <w:pPr>
        <w:spacing w:before="240" w:after="240" w:line="360" w:lineRule="auto"/>
        <w:ind w:right="-93"/>
        <w:jc w:val="both"/>
        <w:rPr>
          <w:rFonts w:ascii="Palatino Linotype" w:eastAsia="Palatino Linotype" w:hAnsi="Palatino Linotype" w:cs="Palatino Linotype"/>
        </w:rPr>
      </w:pPr>
      <w:r w:rsidRPr="00D47FFA">
        <w:rPr>
          <w:rFonts w:ascii="Palatino Linotype" w:eastAsia="Palatino Linotype" w:hAnsi="Palatino Linotype" w:cs="Palatino Linotype"/>
        </w:rPr>
        <w:t xml:space="preserve">Así las cosas, por cuanto hace a la </w:t>
      </w:r>
      <w:proofErr w:type="spellStart"/>
      <w:r w:rsidRPr="00D47FFA">
        <w:rPr>
          <w:rFonts w:ascii="Palatino Linotype" w:eastAsia="Palatino Linotype" w:hAnsi="Palatino Linotype" w:cs="Palatino Linotype"/>
        </w:rPr>
        <w:t>procedibilidad</w:t>
      </w:r>
      <w:proofErr w:type="spellEnd"/>
      <w:r w:rsidRPr="00D47FFA">
        <w:rPr>
          <w:rFonts w:ascii="Palatino Linotype" w:eastAsia="Palatino Linotype" w:hAnsi="Palatino Linotype" w:cs="Palatino Linotype"/>
        </w:rPr>
        <w:t xml:space="preserve"> del recurso de revisión, una vez realizado el análisis del formato de interposición del mismo,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rsidR="00CD0F3E" w:rsidRPr="00D47FFA" w:rsidRDefault="00D470B8">
      <w:pPr>
        <w:pBdr>
          <w:top w:val="nil"/>
          <w:left w:val="nil"/>
          <w:bottom w:val="nil"/>
          <w:right w:val="nil"/>
          <w:between w:val="nil"/>
        </w:pBdr>
        <w:spacing w:before="240" w:after="240" w:line="360" w:lineRule="auto"/>
        <w:ind w:right="-147"/>
        <w:jc w:val="both"/>
        <w:rPr>
          <w:rFonts w:ascii="Palatino Linotype" w:eastAsia="Palatino Linotype" w:hAnsi="Palatino Linotype" w:cs="Palatino Linotype"/>
        </w:rPr>
      </w:pPr>
      <w:r w:rsidRPr="00D47FFA">
        <w:rPr>
          <w:rFonts w:ascii="Palatino Linotype" w:eastAsia="Palatino Linotype" w:hAnsi="Palatino Linotype" w:cs="Palatino Linotype"/>
        </w:rPr>
        <w:t xml:space="preserve">Ahora bien, resulta procedente la interposición del recurso, según lo aducido por el recurrente en sus razones o motivos de inconformidad, de acuerdo al artículo </w:t>
      </w:r>
      <w:r w:rsidRPr="00D47FFA">
        <w:rPr>
          <w:rFonts w:ascii="Palatino Linotype" w:eastAsia="Palatino Linotype" w:hAnsi="Palatino Linotype" w:cs="Palatino Linotype"/>
        </w:rPr>
        <w:lastRenderedPageBreak/>
        <w:t>179, fracción V de la Ley de Transparencia y Acceso a la Información Pública del Estado de México y Municipios; que a la letra dice:</w:t>
      </w:r>
    </w:p>
    <w:p w:rsidR="00CD0F3E" w:rsidRPr="00D47FFA" w:rsidRDefault="00D470B8">
      <w:pPr>
        <w:spacing w:before="240" w:after="240" w:line="276" w:lineRule="auto"/>
        <w:ind w:left="567" w:right="902"/>
        <w:jc w:val="both"/>
        <w:rPr>
          <w:rFonts w:ascii="Palatino Linotype" w:eastAsia="Palatino Linotype" w:hAnsi="Palatino Linotype" w:cs="Palatino Linotype"/>
          <w:i/>
          <w:sz w:val="22"/>
          <w:szCs w:val="22"/>
        </w:rPr>
      </w:pPr>
      <w:r w:rsidRPr="00D47FFA">
        <w:rPr>
          <w:rFonts w:ascii="Palatino Linotype" w:eastAsia="Palatino Linotype" w:hAnsi="Palatino Linotype" w:cs="Palatino Linotype"/>
          <w:i/>
          <w:sz w:val="22"/>
          <w:szCs w:val="22"/>
        </w:rPr>
        <w:t>“</w:t>
      </w:r>
      <w:r w:rsidRPr="00D47FFA">
        <w:rPr>
          <w:rFonts w:ascii="Palatino Linotype" w:eastAsia="Palatino Linotype" w:hAnsi="Palatino Linotype" w:cs="Palatino Linotype"/>
          <w:b/>
          <w:i/>
          <w:sz w:val="22"/>
          <w:szCs w:val="22"/>
        </w:rPr>
        <w:t>Artículo 179</w:t>
      </w:r>
      <w:r w:rsidRPr="00D47FFA">
        <w:rPr>
          <w:rFonts w:ascii="Palatino Linotype" w:eastAsia="Palatino Linotype" w:hAnsi="Palatino Linotype" w:cs="Palatino Linotype"/>
          <w:b/>
          <w:sz w:val="22"/>
          <w:szCs w:val="22"/>
        </w:rPr>
        <w:t>.-</w:t>
      </w:r>
      <w:r w:rsidRPr="00D47FFA">
        <w:rPr>
          <w:rFonts w:ascii="Palatino Linotype" w:eastAsia="Palatino Linotype" w:hAnsi="Palatino Linotype" w:cs="Palatino Linotype"/>
          <w:sz w:val="22"/>
          <w:szCs w:val="22"/>
        </w:rPr>
        <w:t xml:space="preserve"> </w:t>
      </w:r>
      <w:r w:rsidRPr="00D47FFA">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rsidR="00CD0F3E" w:rsidRPr="00D47FFA" w:rsidRDefault="00D470B8">
      <w:pPr>
        <w:spacing w:before="240" w:after="240" w:line="276" w:lineRule="auto"/>
        <w:ind w:left="567" w:right="902"/>
        <w:jc w:val="both"/>
        <w:rPr>
          <w:rFonts w:ascii="Palatino Linotype" w:eastAsia="Palatino Linotype" w:hAnsi="Palatino Linotype" w:cs="Palatino Linotype"/>
          <w:b/>
          <w:i/>
          <w:sz w:val="22"/>
          <w:szCs w:val="22"/>
        </w:rPr>
      </w:pPr>
      <w:r w:rsidRPr="00D47FFA">
        <w:rPr>
          <w:rFonts w:ascii="Palatino Linotype" w:eastAsia="Palatino Linotype" w:hAnsi="Palatino Linotype" w:cs="Palatino Linotype"/>
          <w:b/>
          <w:i/>
          <w:sz w:val="22"/>
          <w:szCs w:val="22"/>
        </w:rPr>
        <w:t>…</w:t>
      </w:r>
    </w:p>
    <w:p w:rsidR="00CD0F3E" w:rsidRPr="00D47FFA" w:rsidRDefault="00D470B8">
      <w:pPr>
        <w:spacing w:before="240" w:after="240" w:line="276" w:lineRule="auto"/>
        <w:ind w:left="567" w:right="902"/>
        <w:jc w:val="both"/>
        <w:rPr>
          <w:rFonts w:ascii="Palatino Linotype" w:eastAsia="Palatino Linotype" w:hAnsi="Palatino Linotype" w:cs="Palatino Linotype"/>
          <w:i/>
          <w:sz w:val="22"/>
          <w:szCs w:val="22"/>
        </w:rPr>
      </w:pPr>
      <w:r w:rsidRPr="00D47FFA">
        <w:rPr>
          <w:rFonts w:ascii="Palatino Linotype" w:eastAsia="Palatino Linotype" w:hAnsi="Palatino Linotype" w:cs="Palatino Linotype"/>
          <w:b/>
          <w:i/>
          <w:sz w:val="22"/>
          <w:szCs w:val="22"/>
        </w:rPr>
        <w:t>V. La entrega de información incompleta;</w:t>
      </w:r>
      <w:r w:rsidRPr="00D47FFA">
        <w:rPr>
          <w:rFonts w:ascii="Palatino Linotype" w:eastAsia="Palatino Linotype" w:hAnsi="Palatino Linotype" w:cs="Palatino Linotype"/>
          <w:i/>
          <w:sz w:val="22"/>
          <w:szCs w:val="22"/>
        </w:rPr>
        <w:t>”    (Sic)</w:t>
      </w:r>
    </w:p>
    <w:p w:rsidR="00CD0F3E" w:rsidRPr="00D47FFA" w:rsidRDefault="00D470B8">
      <w:pPr>
        <w:spacing w:before="240" w:after="240" w:line="276" w:lineRule="auto"/>
        <w:ind w:left="567" w:right="902"/>
        <w:jc w:val="both"/>
        <w:rPr>
          <w:rFonts w:ascii="Palatino Linotype" w:eastAsia="Palatino Linotype" w:hAnsi="Palatino Linotype" w:cs="Palatino Linotype"/>
          <w:i/>
          <w:sz w:val="22"/>
          <w:szCs w:val="22"/>
        </w:rPr>
      </w:pPr>
      <w:r w:rsidRPr="00D47FFA">
        <w:rPr>
          <w:rFonts w:ascii="Palatino Linotype" w:eastAsia="Palatino Linotype" w:hAnsi="Palatino Linotype" w:cs="Palatino Linotype"/>
          <w:i/>
          <w:sz w:val="22"/>
          <w:szCs w:val="22"/>
        </w:rPr>
        <w:t xml:space="preserve">(Énfasis añadido)              </w:t>
      </w:r>
    </w:p>
    <w:p w:rsidR="00CD0F3E" w:rsidRPr="00D47FFA" w:rsidRDefault="00D470B8">
      <w:pPr>
        <w:spacing w:before="240" w:after="240" w:line="360" w:lineRule="auto"/>
        <w:jc w:val="both"/>
        <w:rPr>
          <w:rFonts w:ascii="Palatino Linotype" w:eastAsia="Palatino Linotype" w:hAnsi="Palatino Linotype" w:cs="Palatino Linotype"/>
        </w:rPr>
      </w:pPr>
      <w:r w:rsidRPr="00D47FFA">
        <w:rPr>
          <w:rFonts w:ascii="Palatino Linotype" w:eastAsia="Palatino Linotype" w:hAnsi="Palatino Linotype" w:cs="Palatino Linotype"/>
          <w:b/>
        </w:rPr>
        <w:t xml:space="preserve">Tercero. Materia de la revisión. </w:t>
      </w:r>
      <w:r w:rsidRPr="00D47FFA">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Pr="00D47FFA">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sidR="0095555C" w:rsidRPr="00D47FFA">
        <w:rPr>
          <w:rFonts w:ascii="Palatino Linotype" w:eastAsia="Palatino Linotype" w:hAnsi="Palatino Linotype" w:cs="Palatino Linotype"/>
        </w:rPr>
        <w:t xml:space="preserve">de </w:t>
      </w:r>
      <w:r w:rsidR="0095555C" w:rsidRPr="00D47FFA">
        <w:rPr>
          <w:rFonts w:ascii="Palatino Linotype" w:eastAsia="Palatino Linotype" w:hAnsi="Palatino Linotype" w:cs="Palatino Linotype"/>
          <w:b/>
        </w:rPr>
        <w:t>la</w:t>
      </w:r>
      <w:r w:rsidR="001B5944" w:rsidRPr="00D47FFA">
        <w:rPr>
          <w:rFonts w:ascii="Palatino Linotype" w:eastAsia="Palatino Linotype" w:hAnsi="Palatino Linotype" w:cs="Palatino Linotype"/>
          <w:b/>
        </w:rPr>
        <w:t xml:space="preserve"> parte</w:t>
      </w:r>
      <w:r w:rsidRPr="00D47FFA">
        <w:rPr>
          <w:rFonts w:ascii="Palatino Linotype" w:eastAsia="Palatino Linotype" w:hAnsi="Palatino Linotype" w:cs="Palatino Linotype"/>
          <w:b/>
        </w:rPr>
        <w:t xml:space="preserve"> Recurrente</w:t>
      </w:r>
      <w:r w:rsidRPr="00D47FFA">
        <w:rPr>
          <w:rFonts w:ascii="Palatino Linotype" w:eastAsia="Palatino Linotype" w:hAnsi="Palatino Linotype" w:cs="Palatino Linotype"/>
        </w:rPr>
        <w:t>, o en su defecto, en caso de ser procedente, ordenar la entrega de información oportuna.</w:t>
      </w:r>
    </w:p>
    <w:p w:rsidR="00CD0F3E" w:rsidRPr="00D47FFA" w:rsidRDefault="00D470B8">
      <w:pPr>
        <w:pBdr>
          <w:top w:val="nil"/>
          <w:left w:val="nil"/>
          <w:bottom w:val="nil"/>
          <w:right w:val="nil"/>
          <w:between w:val="nil"/>
        </w:pBdr>
        <w:spacing w:before="240" w:after="240" w:line="360" w:lineRule="auto"/>
        <w:jc w:val="both"/>
      </w:pPr>
      <w:r w:rsidRPr="00D47FFA">
        <w:rPr>
          <w:rFonts w:ascii="Palatino Linotype" w:eastAsia="Palatino Linotype" w:hAnsi="Palatino Linotype" w:cs="Palatino Linotype"/>
          <w:b/>
        </w:rPr>
        <w:t xml:space="preserve">Cuarto. Estudio del asunto. </w:t>
      </w:r>
      <w:r w:rsidRPr="00D47FFA">
        <w:rPr>
          <w:rFonts w:ascii="Palatino Linotype" w:eastAsia="Palatino Linotype" w:hAnsi="Palatino Linotype" w:cs="Palatino Linotype"/>
        </w:rPr>
        <w:t xml:space="preserve">Antes de entrar al análisis de los pronunciamientos del </w:t>
      </w:r>
      <w:r w:rsidRPr="00D47FFA">
        <w:rPr>
          <w:rFonts w:ascii="Palatino Linotype" w:eastAsia="Palatino Linotype" w:hAnsi="Palatino Linotype" w:cs="Palatino Linotype"/>
          <w:b/>
        </w:rPr>
        <w:t>Sujeto Obligado</w:t>
      </w:r>
      <w:r w:rsidRPr="00D47FFA">
        <w:rPr>
          <w:rFonts w:ascii="Palatino Linotype" w:eastAsia="Palatino Linotype" w:hAnsi="Palatino Linotype" w:cs="Palatino Linotype"/>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rsidR="00CD0F3E" w:rsidRPr="00D47FFA" w:rsidRDefault="00D470B8">
      <w:pPr>
        <w:pBdr>
          <w:top w:val="nil"/>
          <w:left w:val="nil"/>
          <w:bottom w:val="nil"/>
          <w:right w:val="nil"/>
          <w:between w:val="nil"/>
        </w:pBdr>
        <w:spacing w:before="240" w:after="240"/>
        <w:ind w:left="851" w:right="850"/>
        <w:jc w:val="both"/>
      </w:pPr>
      <w:r w:rsidRPr="00D47FFA">
        <w:rPr>
          <w:rFonts w:ascii="Palatino Linotype" w:eastAsia="Palatino Linotype" w:hAnsi="Palatino Linotype" w:cs="Palatino Linotype"/>
          <w:b/>
          <w:i/>
          <w:sz w:val="22"/>
          <w:szCs w:val="22"/>
          <w:u w:val="single"/>
        </w:rPr>
        <w:lastRenderedPageBreak/>
        <w:t>Artículo 1o. En los Estados Unidos Mexicanos todas las personas gozarán de los derechos humanos reconocidos en esta Constitución y en los tratados internacionales de los que el Estado Mexicano sea parte</w:t>
      </w:r>
      <w:r w:rsidRPr="00D47FFA">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rsidR="00CD0F3E" w:rsidRPr="00D47FFA" w:rsidRDefault="00D470B8">
      <w:pPr>
        <w:pBdr>
          <w:top w:val="nil"/>
          <w:left w:val="nil"/>
          <w:bottom w:val="nil"/>
          <w:right w:val="nil"/>
          <w:between w:val="nil"/>
        </w:pBdr>
        <w:spacing w:before="240" w:after="240"/>
        <w:ind w:left="851" w:right="850"/>
        <w:jc w:val="both"/>
      </w:pPr>
      <w:r w:rsidRPr="00D47FFA">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rsidR="00CD0F3E" w:rsidRPr="00D47FFA" w:rsidRDefault="00D470B8">
      <w:pPr>
        <w:pBdr>
          <w:top w:val="nil"/>
          <w:left w:val="nil"/>
          <w:bottom w:val="nil"/>
          <w:right w:val="nil"/>
          <w:between w:val="nil"/>
        </w:pBdr>
        <w:spacing w:before="240" w:after="240"/>
        <w:ind w:left="851" w:right="850"/>
        <w:jc w:val="both"/>
      </w:pPr>
      <w:r w:rsidRPr="00D47FFA">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D47FFA">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rsidR="00CD0F3E" w:rsidRPr="00D47FFA" w:rsidRDefault="00D470B8">
      <w:pPr>
        <w:pBdr>
          <w:top w:val="nil"/>
          <w:left w:val="nil"/>
          <w:bottom w:val="nil"/>
          <w:right w:val="nil"/>
          <w:between w:val="nil"/>
        </w:pBdr>
        <w:spacing w:before="240" w:after="240"/>
        <w:ind w:left="851" w:right="850"/>
        <w:jc w:val="both"/>
      </w:pPr>
      <w:r w:rsidRPr="00D47FFA">
        <w:rPr>
          <w:rFonts w:ascii="Palatino Linotype" w:eastAsia="Palatino Linotype" w:hAnsi="Palatino Linotype" w:cs="Palatino Linotype"/>
          <w:i/>
          <w:sz w:val="22"/>
          <w:szCs w:val="22"/>
        </w:rPr>
        <w:t>[…]</w:t>
      </w:r>
    </w:p>
    <w:p w:rsidR="00CD0F3E" w:rsidRPr="00D47FFA" w:rsidRDefault="00D470B8">
      <w:pPr>
        <w:pBdr>
          <w:top w:val="nil"/>
          <w:left w:val="nil"/>
          <w:bottom w:val="nil"/>
          <w:right w:val="nil"/>
          <w:between w:val="nil"/>
        </w:pBdr>
        <w:spacing w:before="240" w:after="240"/>
        <w:ind w:left="851" w:right="901"/>
        <w:jc w:val="both"/>
      </w:pPr>
      <w:r w:rsidRPr="00D47FFA">
        <w:rPr>
          <w:rFonts w:ascii="Palatino Linotype" w:eastAsia="Palatino Linotype" w:hAnsi="Palatino Linotype" w:cs="Palatino Linotype"/>
          <w:b/>
          <w:i/>
          <w:sz w:val="22"/>
          <w:szCs w:val="22"/>
        </w:rPr>
        <w:t>“Artículo 6o.</w:t>
      </w:r>
    </w:p>
    <w:p w:rsidR="00CD0F3E" w:rsidRPr="00D47FFA" w:rsidRDefault="00D470B8">
      <w:pPr>
        <w:pBdr>
          <w:top w:val="nil"/>
          <w:left w:val="nil"/>
          <w:bottom w:val="nil"/>
          <w:right w:val="nil"/>
          <w:between w:val="nil"/>
        </w:pBdr>
        <w:spacing w:before="240" w:after="240"/>
        <w:ind w:left="851" w:right="901"/>
        <w:jc w:val="both"/>
      </w:pPr>
      <w:r w:rsidRPr="00D47FFA">
        <w:rPr>
          <w:rFonts w:ascii="Palatino Linotype" w:eastAsia="Palatino Linotype" w:hAnsi="Palatino Linotype" w:cs="Palatino Linotype"/>
          <w:i/>
          <w:sz w:val="22"/>
          <w:szCs w:val="22"/>
        </w:rPr>
        <w:t>[...]</w:t>
      </w:r>
    </w:p>
    <w:p w:rsidR="00CD0F3E" w:rsidRPr="00D47FFA" w:rsidRDefault="00D470B8">
      <w:pPr>
        <w:pBdr>
          <w:top w:val="nil"/>
          <w:left w:val="nil"/>
          <w:bottom w:val="nil"/>
          <w:right w:val="nil"/>
          <w:between w:val="nil"/>
        </w:pBdr>
        <w:spacing w:before="240" w:after="240"/>
        <w:ind w:left="851" w:right="851"/>
        <w:jc w:val="both"/>
      </w:pPr>
      <w:r w:rsidRPr="00D47FFA">
        <w:rPr>
          <w:rFonts w:ascii="Palatino Linotype" w:eastAsia="Palatino Linotype" w:hAnsi="Palatino Linotype" w:cs="Palatino Linotype"/>
          <w:b/>
          <w:i/>
          <w:sz w:val="22"/>
          <w:szCs w:val="22"/>
        </w:rPr>
        <w:t xml:space="preserve">A. Para el ejercicio del derecho de acceso a la información, la Federación y </w:t>
      </w:r>
      <w:r w:rsidRPr="00D47FFA">
        <w:rPr>
          <w:rFonts w:ascii="Palatino Linotype" w:eastAsia="Palatino Linotype" w:hAnsi="Palatino Linotype" w:cs="Palatino Linotype"/>
          <w:b/>
          <w:i/>
          <w:sz w:val="22"/>
          <w:szCs w:val="22"/>
          <w:u w:val="single"/>
        </w:rPr>
        <w:t>las entidades federativas</w:t>
      </w:r>
      <w:r w:rsidRPr="00D47FFA">
        <w:rPr>
          <w:rFonts w:ascii="Palatino Linotype" w:eastAsia="Palatino Linotype" w:hAnsi="Palatino Linotype" w:cs="Palatino Linotype"/>
          <w:b/>
          <w:i/>
          <w:sz w:val="22"/>
          <w:szCs w:val="22"/>
        </w:rPr>
        <w:t>,</w:t>
      </w:r>
      <w:r w:rsidRPr="00D47FFA">
        <w:rPr>
          <w:rFonts w:ascii="Palatino Linotype" w:eastAsia="Palatino Linotype" w:hAnsi="Palatino Linotype" w:cs="Palatino Linotype"/>
          <w:i/>
          <w:sz w:val="22"/>
          <w:szCs w:val="22"/>
        </w:rPr>
        <w:t xml:space="preserve"> en el ámbito de sus respectivas competencias, se regirán por los siguientes principios y bases:</w:t>
      </w:r>
    </w:p>
    <w:p w:rsidR="00CD0F3E" w:rsidRPr="00D47FFA" w:rsidRDefault="00D470B8">
      <w:pPr>
        <w:pBdr>
          <w:top w:val="nil"/>
          <w:left w:val="nil"/>
          <w:bottom w:val="nil"/>
          <w:right w:val="nil"/>
          <w:between w:val="nil"/>
        </w:pBdr>
        <w:spacing w:before="240" w:after="240"/>
        <w:ind w:left="851" w:right="851"/>
        <w:jc w:val="both"/>
      </w:pPr>
      <w:r w:rsidRPr="00D47FFA">
        <w:rPr>
          <w:rFonts w:ascii="Palatino Linotype" w:eastAsia="Palatino Linotype" w:hAnsi="Palatino Linotype" w:cs="Palatino Linotype"/>
          <w:i/>
          <w:sz w:val="22"/>
          <w:szCs w:val="22"/>
        </w:rPr>
        <w:t> </w:t>
      </w:r>
      <w:r w:rsidRPr="00D47FFA">
        <w:rPr>
          <w:rFonts w:ascii="Palatino Linotype" w:eastAsia="Palatino Linotype" w:hAnsi="Palatino Linotype" w:cs="Palatino Linotype"/>
          <w:b/>
          <w:i/>
          <w:sz w:val="22"/>
          <w:szCs w:val="22"/>
        </w:rPr>
        <w:t xml:space="preserve">I. </w:t>
      </w:r>
      <w:r w:rsidRPr="00D47FFA">
        <w:rPr>
          <w:rFonts w:ascii="Palatino Linotype" w:eastAsia="Palatino Linotype" w:hAnsi="Palatino Linotype" w:cs="Palatino Linotype"/>
          <w:b/>
          <w:i/>
          <w:sz w:val="22"/>
          <w:szCs w:val="22"/>
          <w:u w:val="single"/>
        </w:rPr>
        <w:t>Toda la información en posesión de cualquier autoridad, entidad, órgano y organismo de los Poderes</w:t>
      </w:r>
      <w:r w:rsidRPr="00D47FFA">
        <w:rPr>
          <w:rFonts w:ascii="Palatino Linotype" w:eastAsia="Palatino Linotype" w:hAnsi="Palatino Linotype" w:cs="Palatino Linotype"/>
          <w:i/>
          <w:sz w:val="22"/>
          <w:szCs w:val="22"/>
        </w:rPr>
        <w:t xml:space="preserve"> Ejecutivo, Legislativo </w:t>
      </w:r>
      <w:r w:rsidRPr="00D47FFA">
        <w:rPr>
          <w:rFonts w:ascii="Palatino Linotype" w:eastAsia="Palatino Linotype" w:hAnsi="Palatino Linotype" w:cs="Palatino Linotype"/>
          <w:b/>
          <w:i/>
          <w:sz w:val="22"/>
          <w:szCs w:val="22"/>
          <w:u w:val="single"/>
        </w:rPr>
        <w:t>y Judicial</w:t>
      </w:r>
      <w:r w:rsidRPr="00D47FFA">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D47FFA">
        <w:rPr>
          <w:rFonts w:ascii="Palatino Linotype" w:eastAsia="Palatino Linotype" w:hAnsi="Palatino Linotype" w:cs="Palatino Linotype"/>
          <w:b/>
          <w:i/>
          <w:sz w:val="22"/>
          <w:szCs w:val="22"/>
        </w:rPr>
        <w:t>es pública y sólo podrá ser reservada temporalmente por razones de interés público y seguridad nacional,</w:t>
      </w:r>
      <w:r w:rsidRPr="00D47FFA">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CD0F3E" w:rsidRPr="00D47FFA" w:rsidRDefault="00D470B8">
      <w:pPr>
        <w:pBdr>
          <w:top w:val="nil"/>
          <w:left w:val="nil"/>
          <w:bottom w:val="nil"/>
          <w:right w:val="nil"/>
          <w:between w:val="nil"/>
        </w:pBdr>
        <w:spacing w:before="240" w:after="240"/>
        <w:ind w:left="851" w:right="851"/>
        <w:jc w:val="both"/>
      </w:pPr>
      <w:r w:rsidRPr="00D47FFA">
        <w:rPr>
          <w:rFonts w:ascii="Palatino Linotype" w:eastAsia="Palatino Linotype" w:hAnsi="Palatino Linotype" w:cs="Palatino Linotype"/>
          <w:i/>
          <w:sz w:val="22"/>
          <w:szCs w:val="22"/>
        </w:rPr>
        <w:lastRenderedPageBreak/>
        <w:t> </w:t>
      </w:r>
      <w:r w:rsidRPr="00D47FFA">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rsidR="00CD0F3E" w:rsidRPr="00D47FFA" w:rsidRDefault="00D470B8">
      <w:pPr>
        <w:pBdr>
          <w:top w:val="nil"/>
          <w:left w:val="nil"/>
          <w:bottom w:val="nil"/>
          <w:right w:val="nil"/>
          <w:between w:val="nil"/>
        </w:pBdr>
        <w:spacing w:before="240" w:after="240"/>
        <w:ind w:left="851" w:right="851"/>
        <w:jc w:val="both"/>
      </w:pPr>
      <w:r w:rsidRPr="00D47FFA">
        <w:rPr>
          <w:rFonts w:ascii="Palatino Linotype" w:eastAsia="Palatino Linotype" w:hAnsi="Palatino Linotype" w:cs="Palatino Linotype"/>
          <w:i/>
          <w:sz w:val="22"/>
          <w:szCs w:val="22"/>
        </w:rPr>
        <w:t> </w:t>
      </w:r>
      <w:r w:rsidRPr="00D47FFA">
        <w:rPr>
          <w:rFonts w:ascii="Palatino Linotype" w:eastAsia="Palatino Linotype" w:hAnsi="Palatino Linotype" w:cs="Palatino Linotype"/>
          <w:b/>
          <w:i/>
          <w:sz w:val="22"/>
          <w:szCs w:val="22"/>
        </w:rPr>
        <w:t xml:space="preserve">III. </w:t>
      </w:r>
      <w:r w:rsidRPr="00D47FFA">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D47FFA">
        <w:rPr>
          <w:rFonts w:ascii="Palatino Linotype" w:eastAsia="Palatino Linotype" w:hAnsi="Palatino Linotype" w:cs="Palatino Linotype"/>
          <w:i/>
          <w:sz w:val="22"/>
          <w:szCs w:val="22"/>
        </w:rPr>
        <w:t xml:space="preserve"> a sus datos personales o a la rectificación de éstos.</w:t>
      </w:r>
    </w:p>
    <w:p w:rsidR="00CD0F3E" w:rsidRPr="00D47FFA" w:rsidRDefault="00D470B8">
      <w:pPr>
        <w:pBdr>
          <w:top w:val="nil"/>
          <w:left w:val="nil"/>
          <w:bottom w:val="nil"/>
          <w:right w:val="nil"/>
          <w:between w:val="nil"/>
        </w:pBdr>
        <w:spacing w:before="240" w:after="240"/>
        <w:ind w:left="851" w:right="851"/>
        <w:jc w:val="both"/>
      </w:pPr>
      <w:r w:rsidRPr="00D47FFA">
        <w:rPr>
          <w:rFonts w:ascii="Palatino Linotype" w:eastAsia="Palatino Linotype" w:hAnsi="Palatino Linotype" w:cs="Palatino Linotype"/>
          <w:i/>
          <w:sz w:val="22"/>
          <w:szCs w:val="22"/>
        </w:rPr>
        <w:t> </w:t>
      </w:r>
      <w:r w:rsidRPr="00D47FFA">
        <w:rPr>
          <w:rFonts w:ascii="Palatino Linotype" w:eastAsia="Palatino Linotype" w:hAnsi="Palatino Linotype" w:cs="Palatino Linotype"/>
          <w:b/>
          <w:i/>
          <w:sz w:val="22"/>
          <w:szCs w:val="22"/>
        </w:rPr>
        <w:t xml:space="preserve">IV. </w:t>
      </w:r>
      <w:r w:rsidRPr="00D47FFA">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rsidR="00CD0F3E" w:rsidRPr="00D47FFA" w:rsidRDefault="00D470B8">
      <w:pPr>
        <w:pBdr>
          <w:top w:val="nil"/>
          <w:left w:val="nil"/>
          <w:bottom w:val="nil"/>
          <w:right w:val="nil"/>
          <w:between w:val="nil"/>
        </w:pBdr>
        <w:spacing w:before="240" w:after="240"/>
        <w:ind w:left="851" w:right="851"/>
        <w:jc w:val="both"/>
      </w:pPr>
      <w:r w:rsidRPr="00D47FFA">
        <w:rPr>
          <w:rFonts w:ascii="Palatino Linotype" w:eastAsia="Palatino Linotype" w:hAnsi="Palatino Linotype" w:cs="Palatino Linotype"/>
          <w:b/>
          <w:i/>
          <w:sz w:val="22"/>
          <w:szCs w:val="22"/>
        </w:rPr>
        <w:t xml:space="preserve">V. </w:t>
      </w:r>
      <w:r w:rsidRPr="00D47FFA">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CD0F3E" w:rsidRPr="00D47FFA" w:rsidRDefault="00D470B8">
      <w:pPr>
        <w:pBdr>
          <w:top w:val="nil"/>
          <w:left w:val="nil"/>
          <w:bottom w:val="nil"/>
          <w:right w:val="nil"/>
          <w:between w:val="nil"/>
        </w:pBdr>
        <w:spacing w:before="240" w:after="240"/>
        <w:ind w:left="851" w:right="851"/>
        <w:jc w:val="both"/>
      </w:pPr>
      <w:r w:rsidRPr="00D47FFA">
        <w:rPr>
          <w:rFonts w:ascii="Palatino Linotype" w:eastAsia="Palatino Linotype" w:hAnsi="Palatino Linotype" w:cs="Palatino Linotype"/>
          <w:i/>
          <w:sz w:val="22"/>
          <w:szCs w:val="22"/>
        </w:rPr>
        <w:t> </w:t>
      </w:r>
      <w:r w:rsidRPr="00D47FFA">
        <w:rPr>
          <w:rFonts w:ascii="Palatino Linotype" w:eastAsia="Palatino Linotype" w:hAnsi="Palatino Linotype" w:cs="Palatino Linotype"/>
          <w:b/>
          <w:i/>
          <w:sz w:val="22"/>
          <w:szCs w:val="22"/>
        </w:rPr>
        <w:t xml:space="preserve">VI. </w:t>
      </w:r>
      <w:r w:rsidRPr="00D47FFA">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rsidR="00CD0F3E" w:rsidRPr="00D47FFA" w:rsidRDefault="00D470B8">
      <w:pPr>
        <w:pBdr>
          <w:top w:val="nil"/>
          <w:left w:val="nil"/>
          <w:bottom w:val="nil"/>
          <w:right w:val="nil"/>
          <w:between w:val="nil"/>
        </w:pBdr>
        <w:spacing w:before="240" w:after="240"/>
        <w:ind w:left="851" w:right="851"/>
        <w:jc w:val="both"/>
      </w:pPr>
      <w:r w:rsidRPr="00D47FFA">
        <w:rPr>
          <w:rFonts w:ascii="Palatino Linotype" w:eastAsia="Palatino Linotype" w:hAnsi="Palatino Linotype" w:cs="Palatino Linotype"/>
          <w:i/>
          <w:sz w:val="22"/>
          <w:szCs w:val="22"/>
        </w:rPr>
        <w:t> </w:t>
      </w:r>
      <w:r w:rsidRPr="00D47FFA">
        <w:rPr>
          <w:rFonts w:ascii="Palatino Linotype" w:eastAsia="Palatino Linotype" w:hAnsi="Palatino Linotype" w:cs="Palatino Linotype"/>
          <w:b/>
          <w:i/>
          <w:sz w:val="22"/>
          <w:szCs w:val="22"/>
        </w:rPr>
        <w:t xml:space="preserve">VII. </w:t>
      </w:r>
      <w:r w:rsidRPr="00D47FFA">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rsidR="00CD0F3E" w:rsidRPr="00D47FFA" w:rsidRDefault="00D470B8">
      <w:pPr>
        <w:pBdr>
          <w:top w:val="nil"/>
          <w:left w:val="nil"/>
          <w:bottom w:val="nil"/>
          <w:right w:val="nil"/>
          <w:between w:val="nil"/>
        </w:pBdr>
        <w:spacing w:before="240" w:after="240" w:line="360" w:lineRule="auto"/>
        <w:jc w:val="both"/>
      </w:pPr>
      <w:r w:rsidRPr="00D47FFA">
        <w:rPr>
          <w:rFonts w:ascii="Palatino Linotype" w:eastAsia="Palatino Linotype" w:hAnsi="Palatino Linotype" w:cs="Palatino Linotype"/>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rsidR="00CD0F3E" w:rsidRPr="00D47FFA" w:rsidRDefault="00D470B8">
      <w:pPr>
        <w:pBdr>
          <w:top w:val="nil"/>
          <w:left w:val="nil"/>
          <w:bottom w:val="nil"/>
          <w:right w:val="nil"/>
          <w:between w:val="nil"/>
        </w:pBdr>
        <w:spacing w:before="240" w:after="240"/>
        <w:ind w:left="709" w:right="760"/>
        <w:jc w:val="both"/>
      </w:pPr>
      <w:r w:rsidRPr="00D47FFA">
        <w:rPr>
          <w:rFonts w:ascii="Palatino Linotype" w:eastAsia="Palatino Linotype" w:hAnsi="Palatino Linotype" w:cs="Palatino Linotype"/>
          <w:i/>
          <w:sz w:val="22"/>
          <w:szCs w:val="22"/>
        </w:rPr>
        <w:lastRenderedPageBreak/>
        <w:t>“</w:t>
      </w:r>
      <w:r w:rsidRPr="00D47FFA">
        <w:rPr>
          <w:rFonts w:ascii="Palatino Linotype" w:eastAsia="Palatino Linotype" w:hAnsi="Palatino Linotype" w:cs="Palatino Linotype"/>
          <w:b/>
          <w:i/>
          <w:sz w:val="22"/>
          <w:szCs w:val="22"/>
        </w:rPr>
        <w:t>Artículo 4</w:t>
      </w:r>
      <w:r w:rsidRPr="00D47FFA">
        <w:rPr>
          <w:rFonts w:ascii="Palatino Linotype" w:eastAsia="Palatino Linotype" w:hAnsi="Palatino Linotype" w:cs="Palatino Linotype"/>
          <w:i/>
          <w:sz w:val="22"/>
          <w:szCs w:val="22"/>
        </w:rPr>
        <w:t>. El derecho humano de acceso a la información pública es la prerrogativa de las personas para buscar, difundir, investigar, recabar, recibir y solicitar información pública, sin necesidad de acreditar personalidad ni interés jurídico. </w:t>
      </w:r>
    </w:p>
    <w:p w:rsidR="00CD0F3E" w:rsidRPr="00D47FFA" w:rsidRDefault="00D470B8">
      <w:pPr>
        <w:pBdr>
          <w:top w:val="nil"/>
          <w:left w:val="nil"/>
          <w:bottom w:val="nil"/>
          <w:right w:val="nil"/>
          <w:between w:val="nil"/>
        </w:pBdr>
        <w:spacing w:before="240" w:after="240"/>
        <w:ind w:left="709" w:right="760"/>
        <w:jc w:val="both"/>
      </w:pPr>
      <w:r w:rsidRPr="00D47FFA">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CD0F3E" w:rsidRPr="00D47FFA" w:rsidRDefault="00D470B8">
      <w:pPr>
        <w:pBdr>
          <w:top w:val="nil"/>
          <w:left w:val="nil"/>
          <w:bottom w:val="nil"/>
          <w:right w:val="nil"/>
          <w:between w:val="nil"/>
        </w:pBdr>
        <w:spacing w:before="240" w:after="240"/>
        <w:ind w:left="709" w:right="760"/>
        <w:jc w:val="both"/>
      </w:pPr>
      <w:r w:rsidRPr="00D47FFA">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beneficio de los solicitantes.”(Sic)</w:t>
      </w:r>
    </w:p>
    <w:p w:rsidR="00CD0F3E" w:rsidRPr="00D47FFA" w:rsidRDefault="00D470B8">
      <w:pPr>
        <w:pBdr>
          <w:top w:val="nil"/>
          <w:left w:val="nil"/>
          <w:bottom w:val="nil"/>
          <w:right w:val="nil"/>
          <w:between w:val="nil"/>
        </w:pBdr>
        <w:spacing w:before="240" w:after="240" w:line="360" w:lineRule="auto"/>
        <w:jc w:val="both"/>
      </w:pPr>
      <w:r w:rsidRPr="00D47FFA">
        <w:rPr>
          <w:rFonts w:ascii="Palatino Linotype" w:eastAsia="Palatino Linotype" w:hAnsi="Palatino Linotype" w:cs="Palatino Linotype"/>
        </w:rPr>
        <w:t>De lo precedente, se desprende que los Sujetos Obligados tiene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rsidR="00CD0F3E" w:rsidRPr="00D47FFA" w:rsidRDefault="00D470B8">
      <w:pPr>
        <w:pBdr>
          <w:top w:val="nil"/>
          <w:left w:val="nil"/>
          <w:bottom w:val="nil"/>
          <w:right w:val="nil"/>
          <w:between w:val="nil"/>
        </w:pBdr>
        <w:spacing w:before="240" w:after="240"/>
        <w:ind w:left="567" w:right="758"/>
        <w:jc w:val="both"/>
      </w:pPr>
      <w:r w:rsidRPr="00D47FFA">
        <w:rPr>
          <w:rFonts w:ascii="Palatino Linotype" w:eastAsia="Palatino Linotype" w:hAnsi="Palatino Linotype" w:cs="Palatino Linotype"/>
          <w:i/>
          <w:sz w:val="22"/>
          <w:szCs w:val="22"/>
        </w:rPr>
        <w:t>“</w:t>
      </w:r>
      <w:r w:rsidRPr="00D47FFA">
        <w:rPr>
          <w:rFonts w:ascii="Palatino Linotype" w:eastAsia="Palatino Linotype" w:hAnsi="Palatino Linotype" w:cs="Palatino Linotype"/>
          <w:b/>
          <w:i/>
          <w:sz w:val="22"/>
          <w:szCs w:val="22"/>
        </w:rPr>
        <w:t>Artículo 12</w:t>
      </w:r>
      <w:r w:rsidRPr="00D47FFA">
        <w:rPr>
          <w:rFonts w:ascii="Palatino Linotype" w:eastAsia="Palatino Linotype" w:hAnsi="Palatino Linotype" w:cs="Palatino Linotype"/>
          <w:i/>
          <w:sz w:val="22"/>
          <w:szCs w:val="22"/>
        </w:rPr>
        <w:t>. Quienes generen, recopilen, administren, manejen, procesen, archiven o conserven información pública serán responsables de la misma en los términos de las disposiciones jurídicas aplicables. </w:t>
      </w:r>
    </w:p>
    <w:p w:rsidR="00CD0F3E" w:rsidRPr="00D47FFA" w:rsidRDefault="00D470B8">
      <w:pPr>
        <w:pBdr>
          <w:top w:val="nil"/>
          <w:left w:val="nil"/>
          <w:bottom w:val="nil"/>
          <w:right w:val="nil"/>
          <w:between w:val="nil"/>
        </w:pBdr>
        <w:spacing w:before="240" w:after="240"/>
        <w:ind w:left="567" w:right="758"/>
        <w:jc w:val="both"/>
      </w:pPr>
      <w:r w:rsidRPr="00D47FFA">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(Sic)</w:t>
      </w:r>
    </w:p>
    <w:p w:rsidR="00CD0F3E" w:rsidRPr="00D47FFA" w:rsidRDefault="00D470B8">
      <w:pPr>
        <w:pBdr>
          <w:top w:val="nil"/>
          <w:left w:val="nil"/>
          <w:bottom w:val="nil"/>
          <w:right w:val="nil"/>
          <w:between w:val="nil"/>
        </w:pBdr>
        <w:spacing w:before="240" w:after="240" w:line="360" w:lineRule="auto"/>
        <w:jc w:val="both"/>
      </w:pPr>
      <w:r w:rsidRPr="00D47FFA">
        <w:rPr>
          <w:rFonts w:ascii="Palatino Linotype" w:eastAsia="Palatino Linotype" w:hAnsi="Palatino Linotype" w:cs="Palatino Linotype"/>
        </w:rPr>
        <w:lastRenderedPageBreak/>
        <w:t>Es decir, que el derecho de acceso a la información pública se satisface en aquellos casos en que se entregue documento en que conste la información requerida, toda vez que, los Sujetos Obligados</w:t>
      </w:r>
      <w:r w:rsidRPr="00D47FFA">
        <w:rPr>
          <w:rFonts w:ascii="Palatino Linotype" w:eastAsia="Palatino Linotype" w:hAnsi="Palatino Linotype" w:cs="Palatino Linotype"/>
          <w:b/>
        </w:rPr>
        <w:t xml:space="preserve"> </w:t>
      </w:r>
      <w:r w:rsidRPr="00D47FFA">
        <w:rPr>
          <w:rFonts w:ascii="Palatino Linotype" w:eastAsia="Palatino Linotype" w:hAnsi="Palatino Linotype" w:cs="Palatino Linotype"/>
        </w:rPr>
        <w:t xml:space="preserve">no tienen el deber de generar, poseer o administrar la información pública con el grado de detalle solicitado; esto es, que no tienen el deber de generar un documento </w:t>
      </w:r>
      <w:r w:rsidRPr="00D47FFA">
        <w:rPr>
          <w:rFonts w:ascii="Palatino Linotype" w:eastAsia="Palatino Linotype" w:hAnsi="Palatino Linotype" w:cs="Palatino Linotype"/>
          <w:i/>
        </w:rPr>
        <w:t>ad hoc</w:t>
      </w:r>
      <w:r w:rsidRPr="00D47FFA">
        <w:rPr>
          <w:rFonts w:ascii="Palatino Linotype" w:eastAsia="Palatino Linotype" w:hAnsi="Palatino Linotype" w:cs="Palatino Linotype"/>
        </w:rPr>
        <w:t>, para satisfacer el derecho de acceso a la información pública, como así lo establece el criterio 03/17 emitido por el Instituto Nacional de Transparencia, Acceso a la Información Pública y Protección de Datos Personales, el cual señala lo siguiente:</w:t>
      </w:r>
    </w:p>
    <w:p w:rsidR="00CD0F3E" w:rsidRPr="00D47FFA" w:rsidRDefault="00D470B8">
      <w:pPr>
        <w:pBdr>
          <w:top w:val="nil"/>
          <w:left w:val="nil"/>
          <w:bottom w:val="nil"/>
          <w:right w:val="nil"/>
          <w:between w:val="nil"/>
        </w:pBdr>
        <w:spacing w:before="240" w:after="240"/>
        <w:ind w:left="567" w:right="567"/>
        <w:jc w:val="both"/>
      </w:pPr>
      <w:r w:rsidRPr="00D47FFA">
        <w:rPr>
          <w:rFonts w:ascii="Palatino Linotype" w:eastAsia="Palatino Linotype" w:hAnsi="Palatino Linotype" w:cs="Palatino Linotype"/>
          <w:b/>
          <w:i/>
          <w:sz w:val="22"/>
          <w:szCs w:val="22"/>
        </w:rPr>
        <w:t>03/17</w:t>
      </w:r>
    </w:p>
    <w:p w:rsidR="00CD0F3E" w:rsidRPr="00D47FFA" w:rsidRDefault="00D470B8">
      <w:pPr>
        <w:pBdr>
          <w:top w:val="nil"/>
          <w:left w:val="nil"/>
          <w:bottom w:val="nil"/>
          <w:right w:val="nil"/>
          <w:between w:val="nil"/>
        </w:pBdr>
        <w:spacing w:before="240" w:after="240"/>
        <w:ind w:left="567" w:right="567"/>
        <w:jc w:val="both"/>
      </w:pPr>
      <w:r w:rsidRPr="00D47FFA">
        <w:rPr>
          <w:rFonts w:ascii="Palatino Linotype" w:eastAsia="Palatino Linotype" w:hAnsi="Palatino Linotype" w:cs="Palatino Linotype"/>
          <w:b/>
          <w:i/>
          <w:sz w:val="22"/>
          <w:szCs w:val="22"/>
        </w:rPr>
        <w:t>“NO EXISTE OBLIGACIÓN DE ELABORAR DOCUMENTOS AD HOC PARA ATENDER LAS SOLICITUDES DE ACCESO A LA INFORMACIÓN.</w:t>
      </w:r>
    </w:p>
    <w:p w:rsidR="00CD0F3E" w:rsidRPr="00D47FFA" w:rsidRDefault="00D470B8">
      <w:pPr>
        <w:pBdr>
          <w:top w:val="nil"/>
          <w:left w:val="nil"/>
          <w:bottom w:val="nil"/>
          <w:right w:val="nil"/>
          <w:between w:val="nil"/>
        </w:pBdr>
        <w:spacing w:before="240" w:after="240"/>
        <w:ind w:left="567" w:right="567"/>
        <w:jc w:val="both"/>
      </w:pPr>
      <w:r w:rsidRPr="00D47FFA">
        <w:rPr>
          <w:rFonts w:ascii="Palatino Linotype" w:eastAsia="Palatino Linotype" w:hAnsi="Palatino Linotype" w:cs="Palatino Linotype"/>
          <w:i/>
          <w:sz w:val="22"/>
          <w:szCs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información."(Sic)</w:t>
      </w:r>
    </w:p>
    <w:p w:rsidR="00CD0F3E" w:rsidRPr="00D47FFA" w:rsidRDefault="00D470B8">
      <w:pPr>
        <w:pBdr>
          <w:top w:val="nil"/>
          <w:left w:val="nil"/>
          <w:bottom w:val="nil"/>
          <w:right w:val="nil"/>
          <w:between w:val="nil"/>
        </w:pBdr>
        <w:spacing w:before="240" w:after="240" w:line="360" w:lineRule="auto"/>
        <w:jc w:val="both"/>
      </w:pPr>
      <w:r w:rsidRPr="00D47FFA">
        <w:rPr>
          <w:rFonts w:ascii="Palatino Linotype" w:eastAsia="Palatino Linotype" w:hAnsi="Palatino Linotype" w:cs="Palatino Linotype"/>
        </w:rPr>
        <w:t>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CD0F3E" w:rsidRPr="00D47FFA" w:rsidRDefault="00D470B8">
      <w:pPr>
        <w:pBdr>
          <w:top w:val="nil"/>
          <w:left w:val="nil"/>
          <w:bottom w:val="nil"/>
          <w:right w:val="nil"/>
          <w:between w:val="nil"/>
        </w:pBdr>
        <w:spacing w:before="240" w:after="240" w:line="360" w:lineRule="auto"/>
        <w:ind w:right="49"/>
        <w:jc w:val="both"/>
      </w:pPr>
      <w:r w:rsidRPr="00D47FFA">
        <w:rPr>
          <w:rFonts w:ascii="Palatino Linotype" w:eastAsia="Palatino Linotype" w:hAnsi="Palatino Linotype" w:cs="Palatino Linotype"/>
        </w:rPr>
        <w:lastRenderedPageBreak/>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rsidR="00CD0F3E" w:rsidRPr="00D47FFA" w:rsidRDefault="00D470B8">
      <w:pPr>
        <w:pBdr>
          <w:top w:val="nil"/>
          <w:left w:val="nil"/>
          <w:bottom w:val="nil"/>
          <w:right w:val="nil"/>
          <w:between w:val="nil"/>
        </w:pBdr>
        <w:spacing w:before="240" w:after="240" w:line="360" w:lineRule="auto"/>
        <w:jc w:val="both"/>
      </w:pPr>
      <w:r w:rsidRPr="00D47FFA">
        <w:rPr>
          <w:rFonts w:ascii="Palatino Linotype" w:eastAsia="Palatino Linotype" w:hAnsi="Palatino Linotype" w:cs="Palatino Linotype"/>
        </w:rPr>
        <w:t>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CD0F3E" w:rsidRPr="00D47FFA" w:rsidRDefault="00D470B8">
      <w:pPr>
        <w:pBdr>
          <w:top w:val="nil"/>
          <w:left w:val="nil"/>
          <w:bottom w:val="nil"/>
          <w:right w:val="nil"/>
          <w:between w:val="nil"/>
        </w:pBdr>
        <w:spacing w:before="240" w:after="240"/>
        <w:ind w:left="567" w:right="567"/>
        <w:jc w:val="both"/>
      </w:pPr>
      <w:r w:rsidRPr="00D47FFA">
        <w:rPr>
          <w:rFonts w:ascii="Palatino Linotype" w:eastAsia="Palatino Linotype" w:hAnsi="Palatino Linotype" w:cs="Palatino Linotype"/>
          <w:i/>
          <w:sz w:val="22"/>
          <w:szCs w:val="22"/>
        </w:rPr>
        <w:t>“</w:t>
      </w:r>
      <w:r w:rsidRPr="00D47FFA">
        <w:rPr>
          <w:rFonts w:ascii="Palatino Linotype" w:eastAsia="Palatino Linotype" w:hAnsi="Palatino Linotype" w:cs="Palatino Linotype"/>
          <w:b/>
          <w:i/>
          <w:sz w:val="22"/>
          <w:szCs w:val="22"/>
        </w:rPr>
        <w:t xml:space="preserve">Artículo 3. </w:t>
      </w:r>
      <w:r w:rsidRPr="00D47FFA">
        <w:rPr>
          <w:rFonts w:ascii="Palatino Linotype" w:eastAsia="Palatino Linotype" w:hAnsi="Palatino Linotype" w:cs="Palatino Linotype"/>
          <w:i/>
          <w:sz w:val="22"/>
          <w:szCs w:val="22"/>
        </w:rPr>
        <w:t>Para los efectos de la presente Ley se entenderá por:</w:t>
      </w:r>
    </w:p>
    <w:p w:rsidR="00CD0F3E" w:rsidRPr="00D47FFA" w:rsidRDefault="00D470B8">
      <w:pPr>
        <w:pBdr>
          <w:top w:val="nil"/>
          <w:left w:val="nil"/>
          <w:bottom w:val="nil"/>
          <w:right w:val="nil"/>
          <w:between w:val="nil"/>
        </w:pBdr>
        <w:spacing w:before="240" w:after="240"/>
        <w:ind w:left="567" w:right="567"/>
        <w:jc w:val="both"/>
      </w:pPr>
      <w:r w:rsidRPr="00D47FFA">
        <w:rPr>
          <w:rFonts w:ascii="Palatino Linotype" w:eastAsia="Palatino Linotype" w:hAnsi="Palatino Linotype" w:cs="Palatino Linotype"/>
          <w:i/>
          <w:sz w:val="22"/>
          <w:szCs w:val="22"/>
        </w:rPr>
        <w:t>…</w:t>
      </w:r>
    </w:p>
    <w:p w:rsidR="00CD0F3E" w:rsidRPr="00D47FFA" w:rsidRDefault="00D470B8">
      <w:pPr>
        <w:pBdr>
          <w:top w:val="nil"/>
          <w:left w:val="nil"/>
          <w:bottom w:val="nil"/>
          <w:right w:val="nil"/>
          <w:between w:val="nil"/>
        </w:pBdr>
        <w:spacing w:before="240" w:after="240"/>
        <w:ind w:left="567" w:right="567"/>
        <w:jc w:val="both"/>
      </w:pPr>
      <w:r w:rsidRPr="00D47FFA">
        <w:rPr>
          <w:rFonts w:ascii="Palatino Linotype" w:eastAsia="Palatino Linotype" w:hAnsi="Palatino Linotype" w:cs="Palatino Linotype"/>
          <w:b/>
          <w:i/>
          <w:sz w:val="22"/>
          <w:szCs w:val="22"/>
        </w:rPr>
        <w:t>XI. Documento:</w:t>
      </w:r>
      <w:r w:rsidRPr="00D47FFA">
        <w:rPr>
          <w:rFonts w:ascii="Palatino Linotype" w:eastAsia="Palatino Linotype" w:hAnsi="Palatino Linotype" w:cs="Palatino Linotype"/>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D47FFA">
        <w:rPr>
          <w:rFonts w:ascii="Palatino Linotype" w:eastAsia="Palatino Linotype" w:hAnsi="Palatino Linotype" w:cs="Palatino Linotype"/>
          <w:b/>
          <w:i/>
          <w:sz w:val="22"/>
          <w:szCs w:val="22"/>
        </w:rPr>
        <w:t>…</w:t>
      </w:r>
      <w:r w:rsidRPr="00D47FFA">
        <w:rPr>
          <w:rFonts w:ascii="Palatino Linotype" w:eastAsia="Palatino Linotype" w:hAnsi="Palatino Linotype" w:cs="Palatino Linotype"/>
          <w:i/>
          <w:sz w:val="22"/>
          <w:szCs w:val="22"/>
        </w:rPr>
        <w:t>” (Sic)</w:t>
      </w:r>
    </w:p>
    <w:p w:rsidR="00CD0F3E" w:rsidRPr="00D47FFA" w:rsidRDefault="00D470B8">
      <w:pPr>
        <w:pBdr>
          <w:top w:val="nil"/>
          <w:left w:val="nil"/>
          <w:bottom w:val="nil"/>
          <w:right w:val="nil"/>
          <w:between w:val="nil"/>
        </w:pBdr>
        <w:spacing w:before="240" w:after="240" w:line="360" w:lineRule="auto"/>
        <w:jc w:val="both"/>
      </w:pPr>
      <w:r w:rsidRPr="00D47FFA">
        <w:rPr>
          <w:rFonts w:ascii="Palatino Linotype" w:eastAsia="Palatino Linotype" w:hAnsi="Palatino Linotype" w:cs="Palatino Linotype"/>
        </w:rPr>
        <w:lastRenderedPageBreak/>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rsidR="00CD0F3E" w:rsidRPr="00D47FFA" w:rsidRDefault="00D470B8">
      <w:pPr>
        <w:pBdr>
          <w:top w:val="nil"/>
          <w:left w:val="nil"/>
          <w:bottom w:val="nil"/>
          <w:right w:val="nil"/>
          <w:between w:val="nil"/>
        </w:pBdr>
        <w:spacing w:before="240" w:after="240"/>
        <w:ind w:left="567" w:right="567"/>
        <w:jc w:val="both"/>
      </w:pPr>
      <w:r w:rsidRPr="00D47FFA">
        <w:rPr>
          <w:rFonts w:ascii="Palatino Linotype" w:eastAsia="Palatino Linotype" w:hAnsi="Palatino Linotype" w:cs="Palatino Linotype"/>
          <w:b/>
          <w:sz w:val="22"/>
          <w:szCs w:val="22"/>
        </w:rPr>
        <w:t>“</w:t>
      </w:r>
      <w:r w:rsidRPr="00D47FFA">
        <w:rPr>
          <w:rFonts w:ascii="Palatino Linotype" w:eastAsia="Palatino Linotype" w:hAnsi="Palatino Linotype" w:cs="Palatino Linotype"/>
          <w:b/>
          <w:i/>
          <w:sz w:val="22"/>
          <w:szCs w:val="22"/>
        </w:rPr>
        <w:t>CRITERIO 0002-11</w:t>
      </w:r>
    </w:p>
    <w:p w:rsidR="00CD0F3E" w:rsidRPr="00D47FFA" w:rsidRDefault="00D470B8">
      <w:pPr>
        <w:pBdr>
          <w:top w:val="nil"/>
          <w:left w:val="nil"/>
          <w:bottom w:val="nil"/>
          <w:right w:val="nil"/>
          <w:between w:val="nil"/>
        </w:pBdr>
        <w:spacing w:before="240" w:after="240"/>
        <w:ind w:left="567" w:right="567"/>
        <w:jc w:val="both"/>
      </w:pPr>
      <w:r w:rsidRPr="00D47FFA">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D47FFA">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CD0F3E" w:rsidRPr="00D47FFA" w:rsidRDefault="00D470B8">
      <w:pPr>
        <w:pBdr>
          <w:top w:val="nil"/>
          <w:left w:val="nil"/>
          <w:bottom w:val="nil"/>
          <w:right w:val="nil"/>
          <w:between w:val="nil"/>
        </w:pBdr>
        <w:spacing w:before="240" w:after="240"/>
        <w:ind w:left="567" w:right="567"/>
        <w:jc w:val="both"/>
      </w:pPr>
      <w:r w:rsidRPr="00D47FFA">
        <w:rPr>
          <w:rFonts w:ascii="Palatino Linotype" w:eastAsia="Palatino Linotype" w:hAnsi="Palatino Linotype" w:cs="Palatino Linotype"/>
          <w:i/>
          <w:sz w:val="22"/>
          <w:szCs w:val="22"/>
        </w:rPr>
        <w:t>En consecuencia el acceso a la información se refiere a que se cumplan cualquiera de los siguientes tres supuestos:</w:t>
      </w:r>
    </w:p>
    <w:p w:rsidR="00CD0F3E" w:rsidRPr="00D47FFA" w:rsidRDefault="00D470B8">
      <w:pPr>
        <w:numPr>
          <w:ilvl w:val="0"/>
          <w:numId w:val="3"/>
        </w:numPr>
        <w:pBdr>
          <w:top w:val="nil"/>
          <w:left w:val="nil"/>
          <w:bottom w:val="nil"/>
          <w:right w:val="nil"/>
          <w:between w:val="nil"/>
        </w:pBdr>
        <w:spacing w:before="240" w:after="240"/>
        <w:ind w:left="567" w:right="567"/>
        <w:jc w:val="both"/>
        <w:rPr>
          <w:rFonts w:ascii="Palatino Linotype" w:eastAsia="Palatino Linotype" w:hAnsi="Palatino Linotype" w:cs="Palatino Linotype"/>
          <w:i/>
          <w:sz w:val="22"/>
          <w:szCs w:val="22"/>
        </w:rPr>
      </w:pPr>
      <w:r w:rsidRPr="00D47FFA">
        <w:rPr>
          <w:rFonts w:ascii="Palatino Linotype" w:eastAsia="Palatino Linotype" w:hAnsi="Palatino Linotype" w:cs="Palatino Linotype"/>
          <w:i/>
          <w:sz w:val="22"/>
          <w:szCs w:val="22"/>
        </w:rPr>
        <w:t>Que se trate de información registrada en cualquier soporte documental, que en ejercicio de las atribuciones conferidas, sea generada por los Sujetos Obligados;</w:t>
      </w:r>
    </w:p>
    <w:p w:rsidR="00CD0F3E" w:rsidRPr="00D47FFA" w:rsidRDefault="00D470B8">
      <w:pPr>
        <w:numPr>
          <w:ilvl w:val="0"/>
          <w:numId w:val="3"/>
        </w:numPr>
        <w:pBdr>
          <w:top w:val="nil"/>
          <w:left w:val="nil"/>
          <w:bottom w:val="nil"/>
          <w:right w:val="nil"/>
          <w:between w:val="nil"/>
        </w:pBdr>
        <w:spacing w:before="240" w:after="240"/>
        <w:ind w:left="567" w:right="567"/>
        <w:jc w:val="both"/>
        <w:rPr>
          <w:rFonts w:ascii="Palatino Linotype" w:eastAsia="Palatino Linotype" w:hAnsi="Palatino Linotype" w:cs="Palatino Linotype"/>
          <w:i/>
          <w:sz w:val="22"/>
          <w:szCs w:val="22"/>
        </w:rPr>
      </w:pPr>
      <w:r w:rsidRPr="00D47FFA">
        <w:rPr>
          <w:rFonts w:ascii="Palatino Linotype" w:eastAsia="Palatino Linotype" w:hAnsi="Palatino Linotype" w:cs="Palatino Linotype"/>
          <w:i/>
          <w:sz w:val="22"/>
          <w:szCs w:val="22"/>
        </w:rPr>
        <w:t>Que se trate de información registrada en cualquier soporte documental, que en ejercicio de las atribuciones conferidas, sea administrada por los Sujetos Obligados, y</w:t>
      </w:r>
    </w:p>
    <w:p w:rsidR="00CD0F3E" w:rsidRPr="00D47FFA" w:rsidRDefault="00D470B8">
      <w:pPr>
        <w:pBdr>
          <w:top w:val="nil"/>
          <w:left w:val="nil"/>
          <w:bottom w:val="nil"/>
          <w:right w:val="nil"/>
          <w:between w:val="nil"/>
        </w:pBdr>
        <w:spacing w:before="240" w:after="240"/>
        <w:ind w:left="567" w:right="567" w:hanging="284"/>
        <w:jc w:val="both"/>
      </w:pPr>
      <w:r w:rsidRPr="00D47FFA">
        <w:rPr>
          <w:rFonts w:ascii="Palatino Linotype" w:eastAsia="Palatino Linotype" w:hAnsi="Palatino Linotype" w:cs="Palatino Linotype"/>
          <w:i/>
          <w:sz w:val="22"/>
          <w:szCs w:val="22"/>
        </w:rPr>
        <w:t xml:space="preserve">3. </w:t>
      </w:r>
      <w:r w:rsidRPr="00D47FFA">
        <w:rPr>
          <w:rFonts w:ascii="Palatino Linotype" w:eastAsia="Palatino Linotype" w:hAnsi="Palatino Linotype" w:cs="Palatino Linotype"/>
          <w:b/>
          <w:i/>
          <w:sz w:val="22"/>
          <w:szCs w:val="22"/>
        </w:rPr>
        <w:t>Que se trate de información registrada en cualquier soporte documental, que en ejercicio de las atribuciones conferidas, se encuentre en posesión de los Sujetos Obligados.” (Sic)</w:t>
      </w:r>
    </w:p>
    <w:p w:rsidR="00CD0F3E" w:rsidRPr="00D47FFA" w:rsidRDefault="00D470B8">
      <w:pPr>
        <w:pBdr>
          <w:top w:val="nil"/>
          <w:left w:val="nil"/>
          <w:bottom w:val="nil"/>
          <w:right w:val="nil"/>
          <w:between w:val="nil"/>
        </w:pBdr>
        <w:spacing w:before="240" w:after="240" w:line="360" w:lineRule="auto"/>
        <w:jc w:val="both"/>
      </w:pPr>
      <w:r w:rsidRPr="00D47FFA">
        <w:rPr>
          <w:rFonts w:ascii="Palatino Linotype" w:eastAsia="Palatino Linotype" w:hAnsi="Palatino Linotype" w:cs="Palatino Linotype"/>
        </w:rPr>
        <w:t xml:space="preserve">De ahí que el </w:t>
      </w:r>
      <w:r w:rsidRPr="00D47FFA">
        <w:rPr>
          <w:rFonts w:ascii="Palatino Linotype" w:eastAsia="Palatino Linotype" w:hAnsi="Palatino Linotype" w:cs="Palatino Linotype"/>
          <w:b/>
        </w:rPr>
        <w:t>Sujeto Obligado</w:t>
      </w:r>
      <w:r w:rsidRPr="00D47FFA">
        <w:rPr>
          <w:rFonts w:ascii="Palatino Linotype" w:eastAsia="Palatino Linotype" w:hAnsi="Palatino Linotype" w:cs="Palatino Linotype"/>
        </w:rPr>
        <w:t xml:space="preserve">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w:t>
      </w:r>
      <w:r w:rsidRPr="00D47FFA">
        <w:rPr>
          <w:rFonts w:ascii="Palatino Linotype" w:eastAsia="Palatino Linotype" w:hAnsi="Palatino Linotype" w:cs="Palatino Linotype"/>
        </w:rPr>
        <w:lastRenderedPageBreak/>
        <w:t>atribuciones señaladas por la Ley en la materia, así como de interés público, es decir, aquella que resulta relevante o beneficiosa para la sociedad y no simplemente de interés individual, y cuya divulgación resulta útil para que el público comprenda las actividades que llevan a cabo los Sujetos Obligados.</w:t>
      </w:r>
    </w:p>
    <w:p w:rsidR="00CD0F3E" w:rsidRPr="00D47FFA" w:rsidRDefault="00D470B8">
      <w:pPr>
        <w:pBdr>
          <w:top w:val="nil"/>
          <w:left w:val="nil"/>
          <w:bottom w:val="nil"/>
          <w:right w:val="nil"/>
          <w:between w:val="nil"/>
        </w:pBdr>
        <w:spacing w:before="240" w:after="240" w:line="360" w:lineRule="auto"/>
        <w:jc w:val="both"/>
      </w:pPr>
      <w:r w:rsidRPr="00D47FFA">
        <w:rPr>
          <w:rFonts w:ascii="Palatino Linotype" w:eastAsia="Palatino Linotype" w:hAnsi="Palatino Linotype" w:cs="Palatino Linotype"/>
        </w:rPr>
        <w:t>Ahora bien, para profundizar en el estudio del presente asunto</w:t>
      </w:r>
      <w:r w:rsidR="001B5944" w:rsidRPr="00D47FFA">
        <w:rPr>
          <w:rFonts w:ascii="Palatino Linotype" w:eastAsia="Palatino Linotype" w:hAnsi="Palatino Linotype" w:cs="Palatino Linotype"/>
        </w:rPr>
        <w:t>, es conveniente recordar que el</w:t>
      </w:r>
      <w:r w:rsidRPr="00D47FFA">
        <w:rPr>
          <w:rFonts w:ascii="Palatino Linotype" w:eastAsia="Palatino Linotype" w:hAnsi="Palatino Linotype" w:cs="Palatino Linotype"/>
        </w:rPr>
        <w:t xml:space="preserve"> solicitante requirió al </w:t>
      </w:r>
      <w:r w:rsidRPr="00D47FFA">
        <w:rPr>
          <w:rFonts w:ascii="Palatino Linotype" w:eastAsia="Palatino Linotype" w:hAnsi="Palatino Linotype" w:cs="Palatino Linotype"/>
          <w:b/>
        </w:rPr>
        <w:t>Sujeto Obligado</w:t>
      </w:r>
      <w:r w:rsidR="0095555C" w:rsidRPr="00D47FFA">
        <w:rPr>
          <w:rFonts w:ascii="Palatino Linotype" w:eastAsia="Palatino Linotype" w:hAnsi="Palatino Linotype" w:cs="Palatino Linotype"/>
        </w:rPr>
        <w:t>, le proporcionara</w:t>
      </w:r>
      <w:r w:rsidR="00D86400" w:rsidRPr="00D47FFA">
        <w:rPr>
          <w:rFonts w:ascii="Palatino Linotype" w:eastAsia="Palatino Linotype" w:hAnsi="Palatino Linotype" w:cs="Palatino Linotype"/>
        </w:rPr>
        <w:t xml:space="preserve"> lo siguiente</w:t>
      </w:r>
      <w:r w:rsidRPr="00D47FFA">
        <w:rPr>
          <w:rFonts w:ascii="Palatino Linotype" w:eastAsia="Palatino Linotype" w:hAnsi="Palatino Linotype" w:cs="Palatino Linotype"/>
        </w:rPr>
        <w:t>:</w:t>
      </w:r>
    </w:p>
    <w:p w:rsidR="00D86400" w:rsidRPr="00D47FFA" w:rsidRDefault="00D86400" w:rsidP="00D86400">
      <w:pPr>
        <w:pStyle w:val="Prrafodelista"/>
        <w:numPr>
          <w:ilvl w:val="0"/>
          <w:numId w:val="24"/>
        </w:numPr>
        <w:spacing w:before="240" w:after="240" w:line="360" w:lineRule="auto"/>
        <w:ind w:left="567" w:right="567" w:hanging="141"/>
        <w:jc w:val="both"/>
        <w:rPr>
          <w:rFonts w:ascii="Palatino Linotype" w:eastAsia="Palatino Linotype" w:hAnsi="Palatino Linotype" w:cs="Palatino Linotype"/>
          <w:b/>
          <w:sz w:val="22"/>
        </w:rPr>
      </w:pPr>
      <w:r w:rsidRPr="00D47FFA">
        <w:rPr>
          <w:rFonts w:ascii="Palatino Linotype" w:eastAsia="Palatino Linotype" w:hAnsi="Palatino Linotype" w:cs="Palatino Linotype"/>
          <w:b/>
          <w:sz w:val="22"/>
        </w:rPr>
        <w:t xml:space="preserve">La relación de personal contratado y/o asignado directamente a cada uno de los miembros del cabildo, incluido el presidente y la titular de la sindicatura. </w:t>
      </w:r>
    </w:p>
    <w:p w:rsidR="00D86400" w:rsidRPr="00D47FFA" w:rsidRDefault="00D86400" w:rsidP="00D86400">
      <w:pPr>
        <w:pStyle w:val="Prrafodelista"/>
        <w:numPr>
          <w:ilvl w:val="0"/>
          <w:numId w:val="24"/>
        </w:numPr>
        <w:spacing w:before="240" w:after="240" w:line="360" w:lineRule="auto"/>
        <w:ind w:left="567" w:right="567" w:hanging="141"/>
        <w:jc w:val="both"/>
        <w:rPr>
          <w:rFonts w:ascii="Palatino Linotype" w:eastAsia="Palatino Linotype" w:hAnsi="Palatino Linotype" w:cs="Palatino Linotype"/>
          <w:b/>
          <w:sz w:val="22"/>
        </w:rPr>
      </w:pPr>
      <w:r w:rsidRPr="00D47FFA">
        <w:rPr>
          <w:rFonts w:ascii="Palatino Linotype" w:eastAsia="Palatino Linotype" w:hAnsi="Palatino Linotype" w:cs="Palatino Linotype"/>
          <w:b/>
          <w:sz w:val="22"/>
        </w:rPr>
        <w:t xml:space="preserve">El </w:t>
      </w:r>
      <w:proofErr w:type="spellStart"/>
      <w:r w:rsidRPr="00D47FFA">
        <w:rPr>
          <w:rFonts w:ascii="Palatino Linotype" w:eastAsia="Palatino Linotype" w:hAnsi="Palatino Linotype" w:cs="Palatino Linotype"/>
          <w:b/>
          <w:sz w:val="22"/>
        </w:rPr>
        <w:t>curriculum</w:t>
      </w:r>
      <w:proofErr w:type="spellEnd"/>
      <w:r w:rsidRPr="00D47FFA">
        <w:rPr>
          <w:rFonts w:ascii="Palatino Linotype" w:eastAsia="Palatino Linotype" w:hAnsi="Palatino Linotype" w:cs="Palatino Linotype"/>
          <w:b/>
          <w:sz w:val="22"/>
        </w:rPr>
        <w:t xml:space="preserve"> de cada uno de ellos en el que se muestre su experiencia de trabajo</w:t>
      </w:r>
    </w:p>
    <w:p w:rsidR="00D86400" w:rsidRPr="00D47FFA" w:rsidRDefault="00D86400" w:rsidP="00D86400">
      <w:pPr>
        <w:pStyle w:val="Prrafodelista"/>
        <w:numPr>
          <w:ilvl w:val="0"/>
          <w:numId w:val="24"/>
        </w:numPr>
        <w:spacing w:before="240" w:after="240" w:line="360" w:lineRule="auto"/>
        <w:ind w:left="567" w:right="567" w:hanging="141"/>
        <w:jc w:val="both"/>
        <w:rPr>
          <w:rFonts w:ascii="Palatino Linotype" w:eastAsia="Palatino Linotype" w:hAnsi="Palatino Linotype" w:cs="Palatino Linotype"/>
          <w:b/>
          <w:sz w:val="22"/>
        </w:rPr>
      </w:pPr>
      <w:r w:rsidRPr="00D47FFA">
        <w:rPr>
          <w:rFonts w:ascii="Palatino Linotype" w:eastAsia="Palatino Linotype" w:hAnsi="Palatino Linotype" w:cs="Palatino Linotype"/>
          <w:b/>
          <w:sz w:val="22"/>
        </w:rPr>
        <w:t xml:space="preserve">Comprobante de pagos efectuados entre enero y abril de 2022. </w:t>
      </w:r>
    </w:p>
    <w:p w:rsidR="00F9572D" w:rsidRPr="00D47FFA" w:rsidRDefault="00D470B8">
      <w:pPr>
        <w:spacing w:before="240" w:after="240" w:line="360" w:lineRule="auto"/>
        <w:ind w:right="49"/>
        <w:jc w:val="both"/>
        <w:rPr>
          <w:rFonts w:ascii="Palatino Linotype" w:eastAsia="Palatino Linotype" w:hAnsi="Palatino Linotype" w:cs="Palatino Linotype"/>
        </w:rPr>
      </w:pPr>
      <w:r w:rsidRPr="00D47FFA">
        <w:rPr>
          <w:rFonts w:ascii="Palatino Linotype" w:eastAsia="Palatino Linotype" w:hAnsi="Palatino Linotype" w:cs="Palatino Linotype"/>
        </w:rPr>
        <w:t xml:space="preserve">En respuesta a la solicitud de información, el </w:t>
      </w:r>
      <w:r w:rsidRPr="00D47FFA">
        <w:rPr>
          <w:rFonts w:ascii="Palatino Linotype" w:eastAsia="Palatino Linotype" w:hAnsi="Palatino Linotype" w:cs="Palatino Linotype"/>
          <w:b/>
        </w:rPr>
        <w:t>Sujeto Obligado</w:t>
      </w:r>
      <w:r w:rsidRPr="00D47FFA">
        <w:rPr>
          <w:rFonts w:ascii="Palatino Linotype" w:eastAsia="Palatino Linotype" w:hAnsi="Palatino Linotype" w:cs="Palatino Linotype"/>
        </w:rPr>
        <w:t xml:space="preserve"> remitió </w:t>
      </w:r>
      <w:r w:rsidR="0095555C" w:rsidRPr="00D47FFA">
        <w:rPr>
          <w:rFonts w:ascii="Palatino Linotype" w:eastAsia="Palatino Linotype" w:hAnsi="Palatino Linotype" w:cs="Palatino Linotype"/>
        </w:rPr>
        <w:t xml:space="preserve">el archivo electrónico </w:t>
      </w:r>
      <w:r w:rsidR="00D86400" w:rsidRPr="00D47FFA">
        <w:rPr>
          <w:rFonts w:ascii="Palatino Linotype" w:eastAsia="Palatino Linotype" w:hAnsi="Palatino Linotype" w:cs="Palatino Linotype"/>
          <w:b/>
          <w:i/>
        </w:rPr>
        <w:t xml:space="preserve">“00103MALINALIP2022.pdf”,  </w:t>
      </w:r>
      <w:r w:rsidR="00D86400" w:rsidRPr="00D47FFA">
        <w:rPr>
          <w:rFonts w:ascii="Palatino Linotype" w:eastAsia="Palatino Linotype" w:hAnsi="Palatino Linotype" w:cs="Palatino Linotype"/>
        </w:rPr>
        <w:t>que consiste en un documento de veintiocho fojas en el que medularmente la Coordinadora de Recursos Humanos, remite el listado del personal contratado, asignado a cada uno de los miembros del cabildo</w:t>
      </w:r>
      <w:r w:rsidR="00F9572D" w:rsidRPr="00D47FFA">
        <w:rPr>
          <w:rFonts w:ascii="Palatino Linotype" w:eastAsia="Palatino Linotype" w:hAnsi="Palatino Linotype" w:cs="Palatino Linotype"/>
        </w:rPr>
        <w:t xml:space="preserve">, así como su </w:t>
      </w:r>
      <w:proofErr w:type="spellStart"/>
      <w:r w:rsidR="00F9572D" w:rsidRPr="00D47FFA">
        <w:rPr>
          <w:rFonts w:ascii="Palatino Linotype" w:eastAsia="Palatino Linotype" w:hAnsi="Palatino Linotype" w:cs="Palatino Linotype"/>
        </w:rPr>
        <w:t>curriculum</w:t>
      </w:r>
      <w:proofErr w:type="spellEnd"/>
      <w:r w:rsidR="00F9572D" w:rsidRPr="00D47FFA">
        <w:rPr>
          <w:rFonts w:ascii="Palatino Linotype" w:eastAsia="Palatino Linotype" w:hAnsi="Palatino Linotype" w:cs="Palatino Linotype"/>
        </w:rPr>
        <w:t xml:space="preserve"> vitae. </w:t>
      </w:r>
    </w:p>
    <w:p w:rsidR="00CD0F3E" w:rsidRPr="00D47FFA" w:rsidRDefault="00D470B8">
      <w:pPr>
        <w:spacing w:before="240" w:after="240" w:line="360" w:lineRule="auto"/>
        <w:ind w:right="49"/>
        <w:jc w:val="both"/>
        <w:rPr>
          <w:rFonts w:ascii="Palatino Linotype" w:eastAsia="Palatino Linotype" w:hAnsi="Palatino Linotype" w:cs="Palatino Linotype"/>
          <w:i/>
          <w:sz w:val="22"/>
          <w:szCs w:val="22"/>
        </w:rPr>
      </w:pPr>
      <w:r w:rsidRPr="00D47FFA">
        <w:rPr>
          <w:rFonts w:ascii="Palatino Linotype" w:eastAsia="Palatino Linotype" w:hAnsi="Palatino Linotype" w:cs="Palatino Linotype"/>
        </w:rPr>
        <w:t>C</w:t>
      </w:r>
      <w:r w:rsidR="00A14E30" w:rsidRPr="00D47FFA">
        <w:rPr>
          <w:rFonts w:ascii="Palatino Linotype" w:eastAsia="Palatino Linotype" w:hAnsi="Palatino Linotype" w:cs="Palatino Linotype"/>
        </w:rPr>
        <w:t xml:space="preserve">onocida la respuesta, </w:t>
      </w:r>
      <w:r w:rsidR="00F9572D" w:rsidRPr="00D47FFA">
        <w:rPr>
          <w:rFonts w:ascii="Palatino Linotype" w:eastAsia="Palatino Linotype" w:hAnsi="Palatino Linotype" w:cs="Palatino Linotype"/>
          <w:b/>
        </w:rPr>
        <w:t>la parte</w:t>
      </w:r>
      <w:r w:rsidRPr="00D47FFA">
        <w:rPr>
          <w:rFonts w:ascii="Palatino Linotype" w:eastAsia="Palatino Linotype" w:hAnsi="Palatino Linotype" w:cs="Palatino Linotype"/>
        </w:rPr>
        <w:t xml:space="preserve"> </w:t>
      </w:r>
      <w:r w:rsidRPr="00D47FFA">
        <w:rPr>
          <w:rFonts w:ascii="Palatino Linotype" w:eastAsia="Palatino Linotype" w:hAnsi="Palatino Linotype" w:cs="Palatino Linotype"/>
          <w:b/>
        </w:rPr>
        <w:t>Recurrente</w:t>
      </w:r>
      <w:r w:rsidRPr="00D47FFA">
        <w:rPr>
          <w:rFonts w:ascii="Palatino Linotype" w:eastAsia="Palatino Linotype" w:hAnsi="Palatino Linotype" w:cs="Palatino Linotype"/>
        </w:rPr>
        <w:t xml:space="preserve"> interpuso el recurso de revisión que nos ocupa</w:t>
      </w:r>
      <w:r w:rsidR="00D54AA3" w:rsidRPr="00D47FFA">
        <w:rPr>
          <w:rFonts w:ascii="Palatino Linotype" w:eastAsia="Palatino Linotype" w:hAnsi="Palatino Linotype" w:cs="Palatino Linotype"/>
        </w:rPr>
        <w:t>, expresando medularmente en su acto impugnado</w:t>
      </w:r>
      <w:r w:rsidRPr="00D47FFA">
        <w:rPr>
          <w:rFonts w:ascii="Palatino Linotype" w:eastAsia="Palatino Linotype" w:hAnsi="Palatino Linotype" w:cs="Palatino Linotype"/>
        </w:rPr>
        <w:t xml:space="preserve"> lo siguiente: </w:t>
      </w:r>
      <w:r w:rsidR="00D54AA3" w:rsidRPr="00D47FFA">
        <w:rPr>
          <w:rFonts w:ascii="Palatino Linotype" w:eastAsia="Palatino Linotype" w:hAnsi="Palatino Linotype" w:cs="Palatino Linotype"/>
          <w:i/>
          <w:sz w:val="22"/>
          <w:szCs w:val="22"/>
        </w:rPr>
        <w:t>“</w:t>
      </w:r>
      <w:r w:rsidR="00D86400" w:rsidRPr="00D47FFA">
        <w:rPr>
          <w:rFonts w:ascii="Palatino Linotype" w:eastAsia="Palatino Linotype" w:hAnsi="Palatino Linotype" w:cs="Palatino Linotype"/>
          <w:b/>
          <w:i/>
          <w:sz w:val="22"/>
          <w:szCs w:val="22"/>
          <w:u w:val="single"/>
        </w:rPr>
        <w:t xml:space="preserve">El ente obligado entregó incompleta la información de acuerdo con la solicitud realizada, ya que omitió la documentación relativa a los documentos o comprobantes de pago de enero a abril de 2022 de los servidores públicos que colaboran con los miembros del </w:t>
      </w:r>
      <w:r w:rsidR="00D86400" w:rsidRPr="00D47FFA">
        <w:rPr>
          <w:rFonts w:ascii="Palatino Linotype" w:eastAsia="Palatino Linotype" w:hAnsi="Palatino Linotype" w:cs="Palatino Linotype"/>
          <w:b/>
          <w:i/>
          <w:sz w:val="22"/>
          <w:szCs w:val="22"/>
          <w:u w:val="single"/>
        </w:rPr>
        <w:lastRenderedPageBreak/>
        <w:t>cabildo.</w:t>
      </w:r>
      <w:r w:rsidR="00D86400" w:rsidRPr="00D47FFA">
        <w:rPr>
          <w:rFonts w:ascii="Palatino Linotype" w:eastAsia="Palatino Linotype" w:hAnsi="Palatino Linotype" w:cs="Palatino Linotype"/>
          <w:i/>
          <w:sz w:val="22"/>
          <w:szCs w:val="22"/>
        </w:rPr>
        <w:t xml:space="preserve">.." (Sic) </w:t>
      </w:r>
      <w:r w:rsidR="00D54AA3" w:rsidRPr="00D47FFA">
        <w:rPr>
          <w:rFonts w:ascii="Palatino Linotype" w:eastAsia="Palatino Linotype" w:hAnsi="Palatino Linotype" w:cs="Palatino Linotype"/>
          <w:i/>
          <w:sz w:val="22"/>
          <w:szCs w:val="22"/>
        </w:rPr>
        <w:t xml:space="preserve">(Énfasis añadido) </w:t>
      </w:r>
      <w:r w:rsidRPr="00D47FFA">
        <w:rPr>
          <w:rFonts w:ascii="Palatino Linotype" w:eastAsia="Palatino Linotype" w:hAnsi="Palatino Linotype" w:cs="Palatino Linotype"/>
          <w:i/>
          <w:sz w:val="22"/>
          <w:szCs w:val="22"/>
        </w:rPr>
        <w:t xml:space="preserve"> </w:t>
      </w:r>
      <w:r w:rsidRPr="00D47FFA">
        <w:rPr>
          <w:rFonts w:ascii="Palatino Linotype" w:eastAsia="Palatino Linotype" w:hAnsi="Palatino Linotype" w:cs="Palatino Linotype"/>
        </w:rPr>
        <w:t xml:space="preserve">por lo cual se advierte que se inconforma por la entrega de información incompleta. </w:t>
      </w:r>
    </w:p>
    <w:p w:rsidR="00CD0F3E" w:rsidRPr="00D47FFA" w:rsidRDefault="00D470B8" w:rsidP="00D86400">
      <w:pPr>
        <w:spacing w:before="240" w:after="240" w:line="360" w:lineRule="auto"/>
        <w:jc w:val="both"/>
        <w:rPr>
          <w:rFonts w:ascii="Palatino Linotype" w:eastAsia="Palatino Linotype" w:hAnsi="Palatino Linotype" w:cs="Palatino Linotype"/>
        </w:rPr>
      </w:pPr>
      <w:r w:rsidRPr="00D47FFA">
        <w:rPr>
          <w:rFonts w:ascii="Palatino Linotype" w:eastAsia="Palatino Linotype" w:hAnsi="Palatino Linotype" w:cs="Palatino Linotype"/>
        </w:rPr>
        <w:t xml:space="preserve">Bajo este tenor, </w:t>
      </w:r>
      <w:r w:rsidR="00D86400" w:rsidRPr="00D47FFA">
        <w:rPr>
          <w:rFonts w:ascii="Palatino Linotype" w:eastAsia="Palatino Linotype" w:hAnsi="Palatino Linotype" w:cs="Palatino Linotype"/>
        </w:rPr>
        <w:t xml:space="preserve">la parte de la respuesta consistente en la relación de personal contratado y/o asignado directamente a cada uno de los miembros del cabildo, incluido el presidente y la titular de la sindicatura y el </w:t>
      </w:r>
      <w:proofErr w:type="spellStart"/>
      <w:r w:rsidR="00D86400" w:rsidRPr="00D47FFA">
        <w:rPr>
          <w:rFonts w:ascii="Palatino Linotype" w:eastAsia="Palatino Linotype" w:hAnsi="Palatino Linotype" w:cs="Palatino Linotype"/>
        </w:rPr>
        <w:t>curriculum</w:t>
      </w:r>
      <w:proofErr w:type="spellEnd"/>
      <w:r w:rsidR="00D86400" w:rsidRPr="00D47FFA">
        <w:rPr>
          <w:rFonts w:ascii="Palatino Linotype" w:eastAsia="Palatino Linotype" w:hAnsi="Palatino Linotype" w:cs="Palatino Linotype"/>
        </w:rPr>
        <w:t xml:space="preserve"> de cada uno de ellos en el que se muestre su experiencia de trabajo</w:t>
      </w:r>
      <w:r w:rsidRPr="00D47FFA">
        <w:rPr>
          <w:rFonts w:ascii="Palatino Linotype" w:eastAsia="Palatino Linotype" w:hAnsi="Palatino Linotype" w:cs="Palatino Linotype"/>
        </w:rPr>
        <w:t>, se tiene que no fue</w:t>
      </w:r>
      <w:r w:rsidR="00D54AA3" w:rsidRPr="00D47FFA">
        <w:rPr>
          <w:rFonts w:ascii="Palatino Linotype" w:eastAsia="Palatino Linotype" w:hAnsi="Palatino Linotype" w:cs="Palatino Linotype"/>
        </w:rPr>
        <w:t>ron impugnados</w:t>
      </w:r>
      <w:r w:rsidRPr="00D47FFA">
        <w:rPr>
          <w:rFonts w:ascii="Palatino Linotype" w:eastAsia="Palatino Linotype" w:hAnsi="Palatino Linotype" w:cs="Palatino Linotype"/>
        </w:rPr>
        <w:t>, por lo que consecuentemente debe</w:t>
      </w:r>
      <w:r w:rsidR="00D54AA3" w:rsidRPr="00D47FFA">
        <w:rPr>
          <w:rFonts w:ascii="Palatino Linotype" w:eastAsia="Palatino Linotype" w:hAnsi="Palatino Linotype" w:cs="Palatino Linotype"/>
        </w:rPr>
        <w:t>n</w:t>
      </w:r>
      <w:r w:rsidRPr="00D47FFA">
        <w:rPr>
          <w:rFonts w:ascii="Palatino Linotype" w:eastAsia="Palatino Linotype" w:hAnsi="Palatino Linotype" w:cs="Palatino Linotype"/>
        </w:rPr>
        <w:t xml:space="preserve"> declararse consentida</w:t>
      </w:r>
      <w:r w:rsidR="00D54AA3" w:rsidRPr="00D47FFA">
        <w:rPr>
          <w:rFonts w:ascii="Palatino Linotype" w:eastAsia="Palatino Linotype" w:hAnsi="Palatino Linotype" w:cs="Palatino Linotype"/>
        </w:rPr>
        <w:t>s</w:t>
      </w:r>
      <w:r w:rsidRPr="00D47FFA">
        <w:rPr>
          <w:rFonts w:ascii="Palatino Linotype" w:eastAsia="Palatino Linotype" w:hAnsi="Palatino Linotype" w:cs="Palatino Linotype"/>
        </w:rPr>
        <w:t xml:space="preserve">, toda vez que, al no haber realizado manifestaciones de inconformidad al respecto, se infiere que la información proporcionada por el </w:t>
      </w:r>
      <w:r w:rsidRPr="00D47FFA">
        <w:rPr>
          <w:rFonts w:ascii="Palatino Linotype" w:eastAsia="Palatino Linotype" w:hAnsi="Palatino Linotype" w:cs="Palatino Linotype"/>
          <w:b/>
        </w:rPr>
        <w:t>Sujeto Obligado</w:t>
      </w:r>
      <w:r w:rsidR="00D54AA3" w:rsidRPr="00D47FFA">
        <w:rPr>
          <w:rFonts w:ascii="Palatino Linotype" w:eastAsia="Palatino Linotype" w:hAnsi="Palatino Linotype" w:cs="Palatino Linotype"/>
        </w:rPr>
        <w:t>, satisface estos</w:t>
      </w:r>
      <w:r w:rsidRPr="00D47FFA">
        <w:rPr>
          <w:rFonts w:ascii="Palatino Linotype" w:eastAsia="Palatino Linotype" w:hAnsi="Palatino Linotype" w:cs="Palatino Linotype"/>
        </w:rPr>
        <w:t xml:space="preserve"> punto</w:t>
      </w:r>
      <w:r w:rsidR="00D54AA3" w:rsidRPr="00D47FFA">
        <w:rPr>
          <w:rFonts w:ascii="Palatino Linotype" w:eastAsia="Palatino Linotype" w:hAnsi="Palatino Linotype" w:cs="Palatino Linotype"/>
        </w:rPr>
        <w:t>s</w:t>
      </w:r>
      <w:r w:rsidRPr="00D47FFA">
        <w:rPr>
          <w:rFonts w:ascii="Palatino Linotype" w:eastAsia="Palatino Linotype" w:hAnsi="Palatino Linotype" w:cs="Palatino Linotype"/>
        </w:rPr>
        <w:t xml:space="preserve"> de la solicitud presentada.</w:t>
      </w:r>
    </w:p>
    <w:p w:rsidR="00CD0F3E" w:rsidRPr="00D47FFA" w:rsidRDefault="00D470B8">
      <w:pPr>
        <w:spacing w:before="240" w:after="240" w:line="360" w:lineRule="auto"/>
        <w:jc w:val="both"/>
        <w:rPr>
          <w:rFonts w:ascii="Palatino Linotype" w:eastAsia="Palatino Linotype" w:hAnsi="Palatino Linotype" w:cs="Palatino Linotype"/>
        </w:rPr>
      </w:pPr>
      <w:r w:rsidRPr="00D47FFA">
        <w:rPr>
          <w:rFonts w:ascii="Palatino Linotype" w:eastAsia="Palatino Linotype" w:hAnsi="Palatino Linotype" w:cs="Palatino Linotype"/>
        </w:rPr>
        <w:t xml:space="preserve">Lo anterior es así, debido a que cuando un </w:t>
      </w:r>
      <w:r w:rsidRPr="00D47FFA">
        <w:rPr>
          <w:rFonts w:ascii="Palatino Linotype" w:eastAsia="Palatino Linotype" w:hAnsi="Palatino Linotype" w:cs="Palatino Linotype"/>
          <w:b/>
        </w:rPr>
        <w:t>Recurrente</w:t>
      </w:r>
      <w:r w:rsidRPr="00D47FFA">
        <w:rPr>
          <w:rFonts w:ascii="Palatino Linotype" w:eastAsia="Palatino Linotype" w:hAnsi="Palatino Linotype" w:cs="Palatino Linotype"/>
        </w:rPr>
        <w:t xml:space="preserve"> impugna la respuesta del </w:t>
      </w:r>
      <w:r w:rsidRPr="00D47FFA">
        <w:rPr>
          <w:rFonts w:ascii="Palatino Linotype" w:eastAsia="Palatino Linotype" w:hAnsi="Palatino Linotype" w:cs="Palatino Linotype"/>
          <w:b/>
        </w:rPr>
        <w:t>Sujeto Obligado</w:t>
      </w:r>
      <w:r w:rsidR="0070560D" w:rsidRPr="00D47FFA">
        <w:rPr>
          <w:rFonts w:ascii="Palatino Linotype" w:eastAsia="Palatino Linotype" w:hAnsi="Palatino Linotype" w:cs="Palatino Linotype"/>
        </w:rPr>
        <w:t>, y e</w:t>
      </w:r>
      <w:r w:rsidRPr="00D47FFA">
        <w:rPr>
          <w:rFonts w:ascii="Palatino Linotype" w:eastAsia="Palatino Linotype" w:hAnsi="Palatino Linotype" w:cs="Palatino Linotype"/>
        </w:rPr>
        <w:t xml:space="preserve">ste no expresa Razón o Motivo de Inconformidad en contra de todos los rubros solicitados, dichos rubros deben declararse atendidos, pues se entiende que </w:t>
      </w:r>
      <w:r w:rsidR="001E5357" w:rsidRPr="00D47FFA">
        <w:rPr>
          <w:rFonts w:ascii="Palatino Linotype" w:eastAsia="Palatino Linotype" w:hAnsi="Palatino Linotype" w:cs="Palatino Linotype"/>
          <w:b/>
        </w:rPr>
        <w:t>la parte</w:t>
      </w:r>
      <w:r w:rsidRPr="00D47FFA">
        <w:rPr>
          <w:rFonts w:ascii="Palatino Linotype" w:eastAsia="Palatino Linotype" w:hAnsi="Palatino Linotype" w:cs="Palatino Linotype"/>
          <w:b/>
        </w:rPr>
        <w:t xml:space="preserve"> Recurrente</w:t>
      </w:r>
      <w:r w:rsidRPr="00D47FFA">
        <w:rPr>
          <w:rFonts w:ascii="Palatino Linotype" w:eastAsia="Palatino Linotype" w:hAnsi="Palatino Linotype" w:cs="Palatino Linotype"/>
        </w:rPr>
        <w:t xml:space="preserve"> está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rsidR="00CD0F3E" w:rsidRPr="00D47FFA" w:rsidRDefault="00D470B8">
      <w:pPr>
        <w:spacing w:before="240" w:after="240" w:line="276" w:lineRule="auto"/>
        <w:ind w:left="851" w:right="900"/>
        <w:jc w:val="both"/>
        <w:rPr>
          <w:rFonts w:ascii="Palatino Linotype" w:eastAsia="Palatino Linotype" w:hAnsi="Palatino Linotype" w:cs="Palatino Linotype"/>
          <w:i/>
          <w:sz w:val="22"/>
          <w:szCs w:val="22"/>
        </w:rPr>
      </w:pPr>
      <w:r w:rsidRPr="00D47FFA">
        <w:rPr>
          <w:rFonts w:ascii="Palatino Linotype" w:eastAsia="Palatino Linotype" w:hAnsi="Palatino Linotype" w:cs="Palatino Linotype"/>
          <w:b/>
          <w:i/>
          <w:sz w:val="22"/>
          <w:szCs w:val="22"/>
        </w:rPr>
        <w:t xml:space="preserve">“REVISIÓN EN AMPARO. LOS RESOLUTIVOS NO COMBATIDOS DEBEN DECLARARSE FIRMES. </w:t>
      </w:r>
      <w:r w:rsidRPr="00D47FFA">
        <w:rPr>
          <w:rFonts w:ascii="Palatino Linotype" w:eastAsia="Palatino Linotype" w:hAnsi="Palatino Linotype" w:cs="Palatino Linotype"/>
          <w:i/>
          <w:sz w:val="22"/>
          <w:szCs w:val="22"/>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w:t>
      </w:r>
      <w:r w:rsidRPr="00D47FFA">
        <w:rPr>
          <w:rFonts w:ascii="Palatino Linotype" w:eastAsia="Palatino Linotype" w:hAnsi="Palatino Linotype" w:cs="Palatino Linotype"/>
          <w:i/>
          <w:sz w:val="22"/>
          <w:szCs w:val="22"/>
        </w:rPr>
        <w:lastRenderedPageBreak/>
        <w:t>declaración de firmeza debe reflejarse en la parte considerativa y en los resolutivos debe confirmarse la sentencia recurrida en la parte correspondiente.”</w:t>
      </w:r>
    </w:p>
    <w:p w:rsidR="00CD0F3E" w:rsidRPr="00D47FFA" w:rsidRDefault="00D470B8">
      <w:pPr>
        <w:spacing w:before="240" w:after="240" w:line="360" w:lineRule="auto"/>
        <w:jc w:val="both"/>
        <w:rPr>
          <w:rFonts w:ascii="Palatino Linotype" w:eastAsia="Palatino Linotype" w:hAnsi="Palatino Linotype" w:cs="Palatino Linotype"/>
        </w:rPr>
      </w:pPr>
      <w:r w:rsidRPr="00D47FFA">
        <w:rPr>
          <w:rFonts w:ascii="Palatino Linotype" w:eastAsia="Palatino Linotype" w:hAnsi="Palatino Linotype" w:cs="Palatino Linotype"/>
        </w:rPr>
        <w:t>Consecuentemente, se reitera que la parte de la solicitud que no fue impugnada</w:t>
      </w:r>
      <w:r w:rsidR="001E5357" w:rsidRPr="00D47FFA">
        <w:rPr>
          <w:rFonts w:ascii="Palatino Linotype" w:eastAsia="Palatino Linotype" w:hAnsi="Palatino Linotype" w:cs="Palatino Linotype"/>
        </w:rPr>
        <w:t xml:space="preserve"> debe declararse consentida por </w:t>
      </w:r>
      <w:r w:rsidR="001E5357" w:rsidRPr="00D47FFA">
        <w:rPr>
          <w:rFonts w:ascii="Palatino Linotype" w:eastAsia="Palatino Linotype" w:hAnsi="Palatino Linotype" w:cs="Palatino Linotype"/>
          <w:b/>
        </w:rPr>
        <w:t>la parte</w:t>
      </w:r>
      <w:r w:rsidRPr="00D47FFA">
        <w:rPr>
          <w:rFonts w:ascii="Palatino Linotype" w:eastAsia="Palatino Linotype" w:hAnsi="Palatino Linotype" w:cs="Palatino Linotype"/>
          <w:b/>
        </w:rPr>
        <w:t xml:space="preserve"> Recurrente</w:t>
      </w:r>
      <w:r w:rsidRPr="00D47FFA">
        <w:rPr>
          <w:rFonts w:ascii="Palatino Linotype" w:eastAsia="Palatino Linotype" w:hAnsi="Palatino Linotype" w:cs="Palatino Linotype"/>
        </w:rPr>
        <w:t xml:space="preserve">, en razón de que no se realizaron manifestaciones de inconformidad, por lo que no pueden producirse efectos jurídicos tendentes a revocar, confirmar o modificar el acto reclamado ya que se infiere un consentimiento del Recurrente ante la falta de impugnación eficaz. </w:t>
      </w:r>
    </w:p>
    <w:p w:rsidR="00CD0F3E" w:rsidRPr="00D47FFA" w:rsidRDefault="00D470B8">
      <w:pPr>
        <w:spacing w:before="240" w:after="240" w:line="360" w:lineRule="auto"/>
        <w:jc w:val="both"/>
        <w:rPr>
          <w:rFonts w:ascii="Palatino Linotype" w:eastAsia="Palatino Linotype" w:hAnsi="Palatino Linotype" w:cs="Palatino Linotype"/>
        </w:rPr>
      </w:pPr>
      <w:r w:rsidRPr="00D47FFA">
        <w:rPr>
          <w:rFonts w:ascii="Palatino Linotype" w:eastAsia="Palatino Linotype" w:hAnsi="Palatino Linotype" w:cs="Palatino Linotype"/>
        </w:rPr>
        <w:t>Sirve de sustento a lo anterior por analogía la tesis jurisprudencial número VI.3o.C. J/60, publicada en el Semanario Judicial de la Federación y su Gaceta bajo el número de registro 176,608 que a la letra dice:</w:t>
      </w:r>
    </w:p>
    <w:p w:rsidR="00CD0F3E" w:rsidRPr="00D47FFA" w:rsidRDefault="00D470B8" w:rsidP="0070560D">
      <w:pPr>
        <w:spacing w:before="240" w:after="240" w:line="276" w:lineRule="auto"/>
        <w:ind w:left="567" w:right="900"/>
        <w:jc w:val="both"/>
        <w:rPr>
          <w:rFonts w:ascii="Palatino Linotype" w:eastAsia="Palatino Linotype" w:hAnsi="Palatino Linotype" w:cs="Palatino Linotype"/>
        </w:rPr>
      </w:pPr>
      <w:r w:rsidRPr="00D47FFA">
        <w:rPr>
          <w:rFonts w:ascii="Palatino Linotype" w:eastAsia="Palatino Linotype" w:hAnsi="Palatino Linotype" w:cs="Palatino Linotype"/>
          <w:b/>
          <w:i/>
          <w:smallCaps/>
          <w:sz w:val="22"/>
          <w:szCs w:val="22"/>
        </w:rPr>
        <w:t xml:space="preserve">“ACTOS CONSENTIDOS. SON LOS QUE NO SE IMPUGNAN MEDIANTE EL RECURSO IDÓNEO. </w:t>
      </w:r>
      <w:r w:rsidRPr="00D47FFA">
        <w:rPr>
          <w:rFonts w:ascii="Palatino Linotype" w:eastAsia="Palatino Linotype" w:hAnsi="Palatino Linotype" w:cs="Palatino Linotype"/>
          <w:i/>
          <w:sz w:val="22"/>
          <w:szCs w:val="22"/>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D54AA3" w:rsidRPr="00D47FFA" w:rsidRDefault="00D470B8" w:rsidP="00D54AA3">
      <w:pPr>
        <w:spacing w:before="240" w:after="240" w:line="360" w:lineRule="auto"/>
        <w:jc w:val="both"/>
        <w:rPr>
          <w:rFonts w:ascii="Palatino Linotype" w:eastAsia="Palatino Linotype" w:hAnsi="Palatino Linotype" w:cs="Palatino Linotype"/>
          <w:b/>
        </w:rPr>
      </w:pPr>
      <w:r w:rsidRPr="00D47FFA">
        <w:rPr>
          <w:rFonts w:ascii="Palatino Linotype" w:eastAsia="Palatino Linotype" w:hAnsi="Palatino Linotype" w:cs="Palatino Linotype"/>
        </w:rPr>
        <w:t>Ahora bien, a efecto de garantizar el efectivo ejercicio del derecho de acceso a la in</w:t>
      </w:r>
      <w:r w:rsidR="00A14E30" w:rsidRPr="00D47FFA">
        <w:rPr>
          <w:rFonts w:ascii="Palatino Linotype" w:eastAsia="Palatino Linotype" w:hAnsi="Palatino Linotype" w:cs="Palatino Linotype"/>
        </w:rPr>
        <w:t xml:space="preserve">formación pública que asiste a la </w:t>
      </w:r>
      <w:r w:rsidRPr="00D47FFA">
        <w:rPr>
          <w:rFonts w:ascii="Palatino Linotype" w:eastAsia="Palatino Linotype" w:hAnsi="Palatino Linotype" w:cs="Palatino Linotype"/>
        </w:rPr>
        <w:t xml:space="preserve">particular, resulta conveniente precisar que el presente análisis versará respecto </w:t>
      </w:r>
      <w:r w:rsidR="001E5357" w:rsidRPr="00D47FFA">
        <w:rPr>
          <w:rFonts w:ascii="Palatino Linotype" w:eastAsia="Palatino Linotype" w:hAnsi="Palatino Linotype" w:cs="Palatino Linotype"/>
        </w:rPr>
        <w:t xml:space="preserve">de los comprobantes de pagos efectuados entre enero y abril de 2022, </w:t>
      </w:r>
      <w:r w:rsidR="007F77EE" w:rsidRPr="00D47FFA">
        <w:rPr>
          <w:rFonts w:ascii="Palatino Linotype" w:eastAsia="Palatino Linotype" w:hAnsi="Palatino Linotype" w:cs="Palatino Linotype"/>
        </w:rPr>
        <w:t xml:space="preserve">lo anterior en virtud de que </w:t>
      </w:r>
      <w:r w:rsidR="001E5357" w:rsidRPr="00D47FFA">
        <w:rPr>
          <w:rFonts w:ascii="Palatino Linotype" w:eastAsia="Palatino Linotype" w:hAnsi="Palatino Linotype" w:cs="Palatino Linotype"/>
        </w:rPr>
        <w:t xml:space="preserve">se reitera que </w:t>
      </w:r>
      <w:r w:rsidR="007F77EE" w:rsidRPr="00D47FFA">
        <w:rPr>
          <w:rFonts w:ascii="Palatino Linotype" w:eastAsia="Palatino Linotype" w:hAnsi="Palatino Linotype" w:cs="Palatino Linotype"/>
        </w:rPr>
        <w:t xml:space="preserve">su inconformidad versa de la siguiente manera: </w:t>
      </w:r>
      <w:r w:rsidR="001E5357" w:rsidRPr="00D47FFA">
        <w:rPr>
          <w:rFonts w:ascii="Palatino Linotype" w:eastAsia="Palatino Linotype" w:hAnsi="Palatino Linotype" w:cs="Palatino Linotype"/>
          <w:i/>
          <w:sz w:val="22"/>
          <w:szCs w:val="22"/>
        </w:rPr>
        <w:t>“</w:t>
      </w:r>
      <w:r w:rsidR="001E5357" w:rsidRPr="00D47FFA">
        <w:rPr>
          <w:rFonts w:ascii="Palatino Linotype" w:eastAsia="Palatino Linotype" w:hAnsi="Palatino Linotype" w:cs="Palatino Linotype"/>
          <w:b/>
          <w:i/>
          <w:sz w:val="22"/>
          <w:szCs w:val="22"/>
        </w:rPr>
        <w:t xml:space="preserve">El ente obligado entregó incompleta la información de acuerdo con la solicitud realizada, ya que omitió la documentación relativa a los </w:t>
      </w:r>
      <w:r w:rsidR="001E5357" w:rsidRPr="00D47FFA">
        <w:rPr>
          <w:rFonts w:ascii="Palatino Linotype" w:eastAsia="Palatino Linotype" w:hAnsi="Palatino Linotype" w:cs="Palatino Linotype"/>
          <w:b/>
          <w:i/>
          <w:sz w:val="22"/>
          <w:szCs w:val="22"/>
        </w:rPr>
        <w:lastRenderedPageBreak/>
        <w:t>documentos o comprobantes de pago de enero a abril de 2022 de los servidores públicos que colaboran con los miembros del cabildo</w:t>
      </w:r>
      <w:r w:rsidR="001E5357" w:rsidRPr="00D47FFA">
        <w:rPr>
          <w:rFonts w:ascii="Palatino Linotype" w:eastAsia="Palatino Linotype" w:hAnsi="Palatino Linotype" w:cs="Palatino Linotype"/>
          <w:i/>
          <w:sz w:val="22"/>
          <w:szCs w:val="22"/>
        </w:rPr>
        <w:t xml:space="preserve">..." (Sic) (Énfasis añadido)  </w:t>
      </w:r>
    </w:p>
    <w:p w:rsidR="00631185" w:rsidRPr="00D47FFA" w:rsidRDefault="00631185" w:rsidP="00631185">
      <w:pPr>
        <w:spacing w:before="240" w:after="240" w:line="360" w:lineRule="auto"/>
        <w:ind w:right="49"/>
        <w:jc w:val="both"/>
        <w:rPr>
          <w:rFonts w:ascii="Palatino Linotype" w:eastAsia="Palatino Linotype" w:hAnsi="Palatino Linotype" w:cs="Palatino Linotype"/>
        </w:rPr>
      </w:pPr>
      <w:r w:rsidRPr="00D47FFA">
        <w:rPr>
          <w:rFonts w:ascii="Palatino Linotype" w:eastAsia="Palatino Linotype" w:hAnsi="Palatino Linotype" w:cs="Palatino Linotype"/>
        </w:rPr>
        <w:t xml:space="preserve">Una vez </w:t>
      </w:r>
      <w:r w:rsidR="007F77EE" w:rsidRPr="00D47FFA">
        <w:rPr>
          <w:rFonts w:ascii="Palatino Linotype" w:eastAsia="Palatino Linotype" w:hAnsi="Palatino Linotype" w:cs="Palatino Linotype"/>
        </w:rPr>
        <w:t xml:space="preserve">determinadas las posturas de las partes </w:t>
      </w:r>
      <w:r w:rsidRPr="00D47FFA">
        <w:rPr>
          <w:rFonts w:ascii="Palatino Linotype" w:eastAsia="Palatino Linotype" w:hAnsi="Palatino Linotype" w:cs="Palatino Linotype"/>
        </w:rPr>
        <w:t xml:space="preserve">dentro del expediente electrónico, se procede al análisis de </w:t>
      </w:r>
      <w:r w:rsidR="007F77EE" w:rsidRPr="00D47FFA">
        <w:rPr>
          <w:rFonts w:ascii="Palatino Linotype" w:eastAsia="Palatino Linotype" w:hAnsi="Palatino Linotype" w:cs="Palatino Linotype"/>
        </w:rPr>
        <w:t xml:space="preserve">la información, </w:t>
      </w:r>
      <w:r w:rsidRPr="00D47FFA">
        <w:rPr>
          <w:rFonts w:ascii="Palatino Linotype" w:eastAsia="Palatino Linotype" w:hAnsi="Palatino Linotype" w:cs="Palatino Linotype"/>
        </w:rPr>
        <w:t>con</w:t>
      </w:r>
      <w:r w:rsidR="001E5357" w:rsidRPr="00D47FFA">
        <w:rPr>
          <w:rFonts w:ascii="Palatino Linotype" w:eastAsia="Palatino Linotype" w:hAnsi="Palatino Linotype" w:cs="Palatino Linotype"/>
        </w:rPr>
        <w:t xml:space="preserve"> la finalidad de determinar si se satisface lo peticionado en la solicitud o de ser procedente, ordenar la entrega de la información. </w:t>
      </w:r>
    </w:p>
    <w:p w:rsidR="00EC6102" w:rsidRPr="00D47FFA" w:rsidRDefault="00EC6102" w:rsidP="00631185">
      <w:pPr>
        <w:spacing w:before="240" w:after="240" w:line="360" w:lineRule="auto"/>
        <w:ind w:right="49"/>
        <w:jc w:val="both"/>
        <w:rPr>
          <w:rFonts w:ascii="Palatino Linotype" w:eastAsia="Palatino Linotype" w:hAnsi="Palatino Linotype" w:cs="Palatino Linotype"/>
          <w:b/>
        </w:rPr>
      </w:pPr>
      <w:r w:rsidRPr="00D47FFA">
        <w:rPr>
          <w:rFonts w:ascii="Palatino Linotype" w:eastAsia="Palatino Linotype" w:hAnsi="Palatino Linotype" w:cs="Palatino Linotype"/>
        </w:rPr>
        <w:t xml:space="preserve">En primera instancia debe señalarse que si bien es cierto, el </w:t>
      </w:r>
      <w:r w:rsidRPr="00D47FFA">
        <w:rPr>
          <w:rFonts w:ascii="Palatino Linotype" w:eastAsia="Palatino Linotype" w:hAnsi="Palatino Linotype" w:cs="Palatino Linotype"/>
          <w:b/>
        </w:rPr>
        <w:t>Sujeto Obligado</w:t>
      </w:r>
      <w:r w:rsidRPr="00D47FFA">
        <w:rPr>
          <w:rFonts w:ascii="Palatino Linotype" w:eastAsia="Palatino Linotype" w:hAnsi="Palatino Linotype" w:cs="Palatino Linotype"/>
        </w:rPr>
        <w:t xml:space="preserve"> fue omiso en pronunciarse en respuesta respecto de los comprobantes de pago de enero a abril de 2022 de los servidores públicos que colaboran con los integrantes del cabildo, no menos cierto es que en la etapa de manifestaciones, el Tesorero Municipal remitió los recibos de nómina generados durante la temporalidad referida, </w:t>
      </w:r>
      <w:r w:rsidRPr="00D47FFA">
        <w:rPr>
          <w:rFonts w:ascii="Palatino Linotype" w:eastAsia="Palatino Linotype" w:hAnsi="Palatino Linotype" w:cs="Palatino Linotype"/>
          <w:b/>
        </w:rPr>
        <w:t xml:space="preserve">sin embargo, se reitera </w:t>
      </w:r>
      <w:r w:rsidR="0070560D" w:rsidRPr="00D47FFA">
        <w:rPr>
          <w:rFonts w:ascii="Palatino Linotype" w:eastAsia="Palatino Linotype" w:hAnsi="Palatino Linotype" w:cs="Palatino Linotype"/>
          <w:b/>
        </w:rPr>
        <w:t>que estos</w:t>
      </w:r>
      <w:r w:rsidRPr="00D47FFA">
        <w:rPr>
          <w:rFonts w:ascii="Palatino Linotype" w:eastAsia="Palatino Linotype" w:hAnsi="Palatino Linotype" w:cs="Palatino Linotype"/>
          <w:b/>
        </w:rPr>
        <w:t xml:space="preserve"> documento</w:t>
      </w:r>
      <w:r w:rsidR="0070560D" w:rsidRPr="00D47FFA">
        <w:rPr>
          <w:rFonts w:ascii="Palatino Linotype" w:eastAsia="Palatino Linotype" w:hAnsi="Palatino Linotype" w:cs="Palatino Linotype"/>
          <w:b/>
        </w:rPr>
        <w:t>s</w:t>
      </w:r>
      <w:r w:rsidRPr="00D47FFA">
        <w:rPr>
          <w:rFonts w:ascii="Palatino Linotype" w:eastAsia="Palatino Linotype" w:hAnsi="Palatino Linotype" w:cs="Palatino Linotype"/>
          <w:b/>
        </w:rPr>
        <w:t xml:space="preserve"> no fue</w:t>
      </w:r>
      <w:r w:rsidR="0070560D" w:rsidRPr="00D47FFA">
        <w:rPr>
          <w:rFonts w:ascii="Palatino Linotype" w:eastAsia="Palatino Linotype" w:hAnsi="Palatino Linotype" w:cs="Palatino Linotype"/>
          <w:b/>
        </w:rPr>
        <w:t>ron</w:t>
      </w:r>
      <w:r w:rsidRPr="00D47FFA">
        <w:rPr>
          <w:rFonts w:ascii="Palatino Linotype" w:eastAsia="Palatino Linotype" w:hAnsi="Palatino Linotype" w:cs="Palatino Linotype"/>
          <w:b/>
        </w:rPr>
        <w:t xml:space="preserve"> puesto</w:t>
      </w:r>
      <w:r w:rsidR="0070560D" w:rsidRPr="00D47FFA">
        <w:rPr>
          <w:rFonts w:ascii="Palatino Linotype" w:eastAsia="Palatino Linotype" w:hAnsi="Palatino Linotype" w:cs="Palatino Linotype"/>
          <w:b/>
        </w:rPr>
        <w:t>s</w:t>
      </w:r>
      <w:r w:rsidRPr="00D47FFA">
        <w:rPr>
          <w:rFonts w:ascii="Palatino Linotype" w:eastAsia="Palatino Linotype" w:hAnsi="Palatino Linotype" w:cs="Palatino Linotype"/>
          <w:b/>
        </w:rPr>
        <w:t xml:space="preserve"> a la vista del particular, en razón de que se dejaron visibles las deducciones por concepto de cuotas sindicales</w:t>
      </w:r>
      <w:r w:rsidRPr="00D47FFA">
        <w:rPr>
          <w:rFonts w:ascii="Palatino Linotype" w:eastAsia="Palatino Linotype" w:hAnsi="Palatino Linotype" w:cs="Palatino Linotype"/>
        </w:rPr>
        <w:t xml:space="preserve"> </w:t>
      </w:r>
      <w:r w:rsidRPr="00D47FFA">
        <w:rPr>
          <w:rFonts w:ascii="Palatino Linotype" w:eastAsia="Palatino Linotype" w:hAnsi="Palatino Linotype" w:cs="Palatino Linotype"/>
          <w:b/>
        </w:rPr>
        <w:t>y de fondo de resistencia del</w:t>
      </w:r>
      <w:r w:rsidRPr="00D47FFA">
        <w:rPr>
          <w:rFonts w:ascii="Palatino Linotype" w:eastAsia="Palatino Linotype" w:hAnsi="Palatino Linotype" w:cs="Palatino Linotype"/>
        </w:rPr>
        <w:t xml:space="preserve"> </w:t>
      </w:r>
      <w:r w:rsidRPr="00D47FFA">
        <w:rPr>
          <w:rFonts w:ascii="Palatino Linotype" w:eastAsia="Palatino Linotype" w:hAnsi="Palatino Linotype" w:cs="Palatino Linotype"/>
          <w:b/>
          <w:lang w:val="es-MX"/>
        </w:rPr>
        <w:t xml:space="preserve">Sindicato Único de Trabajadores de los Poderes, Municipios e Institución Descentralizadas del Estado de México, de manera particular </w:t>
      </w:r>
      <w:r w:rsidRPr="00D47FFA">
        <w:rPr>
          <w:rFonts w:ascii="Palatino Linotype" w:eastAsia="Palatino Linotype" w:hAnsi="Palatino Linotype" w:cs="Palatino Linotype"/>
          <w:b/>
        </w:rPr>
        <w:t>en las fojas 7, 2</w:t>
      </w:r>
      <w:r w:rsidR="0070560D" w:rsidRPr="00D47FFA">
        <w:rPr>
          <w:rFonts w:ascii="Palatino Linotype" w:eastAsia="Palatino Linotype" w:hAnsi="Palatino Linotype" w:cs="Palatino Linotype"/>
          <w:b/>
        </w:rPr>
        <w:t xml:space="preserve">5, 37, 45, 75, 81, 85, 96 y 122, mismas que se deben clasificar en términos de lo establecido en el siguiente considerando. </w:t>
      </w:r>
    </w:p>
    <w:p w:rsidR="00AC4249" w:rsidRPr="00D47FFA" w:rsidRDefault="0067671C" w:rsidP="0067671C">
      <w:pPr>
        <w:spacing w:before="240" w:after="240" w:line="360" w:lineRule="auto"/>
        <w:ind w:right="49"/>
        <w:jc w:val="both"/>
        <w:rPr>
          <w:rFonts w:ascii="Palatino Linotype" w:eastAsia="Palatino Linotype" w:hAnsi="Palatino Linotype" w:cs="Palatino Linotype"/>
        </w:rPr>
      </w:pPr>
      <w:r w:rsidRPr="00D47FFA">
        <w:rPr>
          <w:rFonts w:ascii="Palatino Linotype" w:eastAsia="Palatino Linotype" w:hAnsi="Palatino Linotype" w:cs="Palatino Linotype"/>
        </w:rPr>
        <w:t>Adicionalmente, resulta importante señalar que en la aparente versión pública que remiten, se advierte que testaron datos como la cadena original de certificación del SAT, el número de empleado y el código QR</w:t>
      </w:r>
      <w:r w:rsidR="00AC4249" w:rsidRPr="00D47FFA">
        <w:rPr>
          <w:rFonts w:ascii="Palatino Linotype" w:eastAsia="Palatino Linotype" w:hAnsi="Palatino Linotype" w:cs="Palatino Linotype"/>
        </w:rPr>
        <w:t xml:space="preserve">, de los cuales la cadena original reviste carácter público, el número de empleado únicamente si se compone de datos personales y por cuanto hace al código QR se advierte que </w:t>
      </w:r>
      <w:r w:rsidR="00AC4249" w:rsidRPr="00D47FFA">
        <w:rPr>
          <w:rFonts w:ascii="Palatino Linotype" w:eastAsia="Palatino Linotype" w:hAnsi="Palatino Linotype" w:cs="Palatino Linotype"/>
        </w:rPr>
        <w:lastRenderedPageBreak/>
        <w:t>deberá ser clasificado, por lo que para visualizar estos argumentos, el Sujeto Obligado deberá estarse a lo previsto en el considerando quinto.</w:t>
      </w:r>
    </w:p>
    <w:p w:rsidR="0067671C" w:rsidRPr="00D47FFA" w:rsidRDefault="00AC4249" w:rsidP="0067671C">
      <w:pPr>
        <w:spacing w:before="240" w:after="240" w:line="360" w:lineRule="auto"/>
        <w:ind w:right="49"/>
        <w:jc w:val="both"/>
        <w:rPr>
          <w:rFonts w:ascii="Palatino Linotype" w:eastAsia="Palatino Linotype" w:hAnsi="Palatino Linotype" w:cs="Palatino Linotype"/>
        </w:rPr>
      </w:pPr>
      <w:r w:rsidRPr="00D47FFA">
        <w:rPr>
          <w:rFonts w:ascii="Palatino Linotype" w:eastAsia="Palatino Linotype" w:hAnsi="Palatino Linotype" w:cs="Palatino Linotype"/>
        </w:rPr>
        <w:t xml:space="preserve">Adicionalmente, no escapa de la óptica de este organismo garante </w:t>
      </w:r>
      <w:r w:rsidR="0067671C" w:rsidRPr="00D47FFA">
        <w:rPr>
          <w:rFonts w:ascii="Palatino Linotype" w:eastAsia="Palatino Linotype" w:hAnsi="Palatino Linotype" w:cs="Palatino Linotype"/>
        </w:rPr>
        <w:t xml:space="preserve">que dicha versión pública no fue acompañada del acuerdo de comité de transparencia en el que se funde y motive el actuar del </w:t>
      </w:r>
      <w:r w:rsidR="0067671C" w:rsidRPr="00D47FFA">
        <w:rPr>
          <w:rFonts w:ascii="Palatino Linotype" w:eastAsia="Palatino Linotype" w:hAnsi="Palatino Linotype" w:cs="Palatino Linotype"/>
          <w:b/>
        </w:rPr>
        <w:t>Sujeto Obligado</w:t>
      </w:r>
      <w:r w:rsidR="0067671C" w:rsidRPr="00D47FFA">
        <w:rPr>
          <w:rFonts w:ascii="Palatino Linotype" w:eastAsia="Palatino Linotype" w:hAnsi="Palatino Linotype" w:cs="Palatino Linotype"/>
        </w:rPr>
        <w:t xml:space="preserve">, por lo tanto, es necesario </w:t>
      </w:r>
      <w:r w:rsidR="0067671C" w:rsidRPr="00D47FFA">
        <w:rPr>
          <w:rFonts w:ascii="Palatino Linotype" w:hAnsi="Palatino Linotype"/>
          <w:lang w:eastAsia="es-ES"/>
        </w:rPr>
        <w:t xml:space="preserve">que se acompañe el acuerdo del Comité de Transparencia en donde se apruebe la versión pública de la nómina alusiva, ya que en caso contrario </w:t>
      </w:r>
      <w:r w:rsidR="0067671C" w:rsidRPr="00D47FFA">
        <w:rPr>
          <w:rFonts w:ascii="Palatino Linotype" w:hAnsi="Palatino Linotype" w:cs="Arial"/>
          <w:lang w:eastAsia="es-ES"/>
        </w:rPr>
        <w:t xml:space="preserve">se considera que es un documento ilegible e ilegal, esto en razón de que </w:t>
      </w:r>
      <w:r w:rsidR="0067671C" w:rsidRPr="00D47FFA">
        <w:rPr>
          <w:rFonts w:ascii="Palatino Linotype" w:eastAsia="Palatino Linotype" w:hAnsi="Palatino Linotype" w:cs="Palatino Linotype"/>
          <w:lang w:eastAsia="es-ES"/>
        </w:rPr>
        <w:t>los artículos 12</w:t>
      </w:r>
      <w:r w:rsidR="0067671C" w:rsidRPr="00D47FFA">
        <w:rPr>
          <w:rFonts w:ascii="Palatino Linotype" w:eastAsia="Palatino Linotype" w:hAnsi="Palatino Linotype" w:cs="Palatino Linotype"/>
          <w:vertAlign w:val="superscript"/>
          <w:lang w:eastAsia="es-ES"/>
        </w:rPr>
        <w:footnoteReference w:id="1"/>
      </w:r>
      <w:r w:rsidR="0067671C" w:rsidRPr="00D47FFA">
        <w:rPr>
          <w:rFonts w:ascii="Palatino Linotype" w:eastAsia="Palatino Linotype" w:hAnsi="Palatino Linotype" w:cs="Palatino Linotype"/>
          <w:lang w:eastAsia="es-ES"/>
        </w:rPr>
        <w:t xml:space="preserve"> y 23 fracción, IV</w:t>
      </w:r>
      <w:r w:rsidR="0067671C" w:rsidRPr="00D47FFA">
        <w:rPr>
          <w:rFonts w:ascii="Palatino Linotype" w:eastAsia="Palatino Linotype" w:hAnsi="Palatino Linotype" w:cs="Palatino Linotype"/>
          <w:vertAlign w:val="superscript"/>
          <w:lang w:eastAsia="es-ES"/>
        </w:rPr>
        <w:footnoteReference w:id="2"/>
      </w:r>
      <w:r w:rsidR="0067671C" w:rsidRPr="00D47FFA">
        <w:rPr>
          <w:rFonts w:ascii="Palatino Linotype" w:eastAsia="Palatino Linotype" w:hAnsi="Palatino Linotype" w:cs="Palatino Linotype"/>
          <w:lang w:eastAsia="es-ES"/>
        </w:rPr>
        <w:t xml:space="preserve"> de la Ley de la Materia, establecen que los Sujetos Obligados tiene la obligación de transparentar y permitir el acceso a toda la información pública que generen, recopilen, administren, manejen, procesen, archiven o conserven; así como proteger los datos personales que obren en su poder, por lo que al omitir acompañar el acuerdo de su Comité de Transparencia que funde y motive del por qué testó </w:t>
      </w:r>
      <w:r w:rsidRPr="00D47FFA">
        <w:rPr>
          <w:rFonts w:ascii="Palatino Linotype" w:eastAsia="Palatino Linotype" w:hAnsi="Palatino Linotype" w:cs="Palatino Linotype"/>
          <w:lang w:eastAsia="es-ES"/>
        </w:rPr>
        <w:t>los tres rubros de los recibos de</w:t>
      </w:r>
      <w:r w:rsidR="0067671C" w:rsidRPr="00D47FFA">
        <w:rPr>
          <w:rFonts w:ascii="Palatino Linotype" w:eastAsia="Palatino Linotype" w:hAnsi="Palatino Linotype" w:cs="Palatino Linotype"/>
          <w:lang w:eastAsia="es-ES"/>
        </w:rPr>
        <w:t xml:space="preserve"> nómina </w:t>
      </w:r>
      <w:r w:rsidRPr="00D47FFA">
        <w:rPr>
          <w:rFonts w:ascii="Palatino Linotype" w:eastAsia="Palatino Linotype" w:hAnsi="Palatino Linotype" w:cs="Palatino Linotype"/>
          <w:lang w:eastAsia="es-ES"/>
        </w:rPr>
        <w:t>alusivos</w:t>
      </w:r>
      <w:r w:rsidR="0067671C" w:rsidRPr="00D47FFA">
        <w:rPr>
          <w:rFonts w:ascii="Palatino Linotype" w:eastAsia="Palatino Linotype" w:hAnsi="Palatino Linotype" w:cs="Palatino Linotype"/>
          <w:lang w:eastAsia="es-ES"/>
        </w:rPr>
        <w:t xml:space="preserve">, siendo incongruente y creando con ello una incertidumbre jurídica, por no sustentar la </w:t>
      </w:r>
      <w:r w:rsidR="0067671C" w:rsidRPr="00D47FFA">
        <w:rPr>
          <w:rFonts w:ascii="Palatino Linotype" w:eastAsia="Palatino Linotype" w:hAnsi="Palatino Linotype" w:cs="Palatino Linotype"/>
          <w:lang w:eastAsia="es-ES"/>
        </w:rPr>
        <w:lastRenderedPageBreak/>
        <w:t>versión pública de los datos señalados, contraviniendo lo establecido por el artículo 9, fracción I</w:t>
      </w:r>
      <w:r w:rsidR="0067671C" w:rsidRPr="00D47FFA">
        <w:rPr>
          <w:rFonts w:ascii="Palatino Linotype" w:eastAsia="Palatino Linotype" w:hAnsi="Palatino Linotype" w:cs="Palatino Linotype"/>
          <w:vertAlign w:val="superscript"/>
          <w:lang w:eastAsia="es-ES"/>
        </w:rPr>
        <w:footnoteReference w:id="3"/>
      </w:r>
      <w:r w:rsidR="0067671C" w:rsidRPr="00D47FFA">
        <w:rPr>
          <w:rFonts w:ascii="Palatino Linotype" w:eastAsia="Palatino Linotype" w:hAnsi="Palatino Linotype" w:cs="Palatino Linotype"/>
          <w:lang w:eastAsia="es-ES"/>
        </w:rPr>
        <w:t>, VI, VIII y 11 párrafo primero</w:t>
      </w:r>
      <w:r w:rsidR="0067671C" w:rsidRPr="00D47FFA">
        <w:rPr>
          <w:rFonts w:ascii="Palatino Linotype" w:eastAsia="Palatino Linotype" w:hAnsi="Palatino Linotype" w:cs="Palatino Linotype"/>
          <w:vertAlign w:val="superscript"/>
          <w:lang w:eastAsia="es-ES"/>
        </w:rPr>
        <w:footnoteReference w:id="4"/>
      </w:r>
      <w:r w:rsidR="0067671C" w:rsidRPr="00D47FFA">
        <w:rPr>
          <w:rFonts w:ascii="Palatino Linotype" w:eastAsia="Palatino Linotype" w:hAnsi="Palatino Linotype" w:cs="Palatino Linotype"/>
          <w:lang w:eastAsia="es-ES"/>
        </w:rPr>
        <w:t xml:space="preserve"> de la ley de la Materia.</w:t>
      </w:r>
    </w:p>
    <w:p w:rsidR="0067671C" w:rsidRPr="00D47FFA" w:rsidRDefault="0067671C" w:rsidP="00631185">
      <w:pPr>
        <w:spacing w:before="240" w:after="240" w:line="360" w:lineRule="auto"/>
        <w:ind w:right="49"/>
        <w:contextualSpacing/>
        <w:jc w:val="both"/>
        <w:rPr>
          <w:rFonts w:ascii="Palatino Linotype" w:eastAsia="Palatino Linotype" w:hAnsi="Palatino Linotype" w:cs="Palatino Linotype"/>
          <w:lang w:eastAsia="es-ES"/>
        </w:rPr>
      </w:pPr>
      <w:r w:rsidRPr="00D47FFA">
        <w:rPr>
          <w:rFonts w:ascii="Palatino Linotype" w:eastAsia="Palatino Linotype" w:hAnsi="Palatino Linotype" w:cs="Palatino Linotype"/>
        </w:rPr>
        <w:t xml:space="preserve">Adicionalmente, no se advierte que el </w:t>
      </w:r>
      <w:r w:rsidRPr="00D47FFA">
        <w:rPr>
          <w:rFonts w:ascii="Palatino Linotype" w:eastAsia="Palatino Linotype" w:hAnsi="Palatino Linotype" w:cs="Palatino Linotype"/>
          <w:b/>
        </w:rPr>
        <w:t>Sujeto Obligado</w:t>
      </w:r>
      <w:r w:rsidRPr="00D47FFA">
        <w:rPr>
          <w:rFonts w:ascii="Palatino Linotype" w:eastAsia="Palatino Linotype" w:hAnsi="Palatino Linotype" w:cs="Palatino Linotype"/>
        </w:rPr>
        <w:t xml:space="preserve"> hubiese expresado el artículo, fracción, inciso o </w:t>
      </w:r>
      <w:proofErr w:type="spellStart"/>
      <w:r w:rsidRPr="00D47FFA">
        <w:rPr>
          <w:rFonts w:ascii="Palatino Linotype" w:eastAsia="Palatino Linotype" w:hAnsi="Palatino Linotype" w:cs="Palatino Linotype"/>
        </w:rPr>
        <w:t>subinciso</w:t>
      </w:r>
      <w:proofErr w:type="spellEnd"/>
      <w:r w:rsidRPr="00D47FFA">
        <w:rPr>
          <w:rFonts w:ascii="Palatino Linotype" w:eastAsia="Palatino Linotype" w:hAnsi="Palatino Linotype" w:cs="Palatino Linotype"/>
        </w:rPr>
        <w:t xml:space="preserve"> de la legislación aplicable a la materia, que establece de manera expresa la naturaleza jurídica de todos y cada uno de los datos contenidos en los recibos de nómina que entregó en respuesta, lo anterior, con la finalidad de justificar la procedencia de omitirlos o testarlos, en consecuencia, el actuar del </w:t>
      </w:r>
      <w:r w:rsidRPr="00D47FFA">
        <w:rPr>
          <w:rFonts w:ascii="Palatino Linotype" w:eastAsia="Palatino Linotype" w:hAnsi="Palatino Linotype" w:cs="Palatino Linotype"/>
          <w:b/>
        </w:rPr>
        <w:t>Sujeto Obligado</w:t>
      </w:r>
      <w:r w:rsidRPr="00D47FFA">
        <w:rPr>
          <w:rFonts w:ascii="Palatino Linotype" w:eastAsia="Palatino Linotype" w:hAnsi="Palatino Linotype" w:cs="Palatino Linotype"/>
        </w:rPr>
        <w:t xml:space="preserve"> carece de fundamentación y motivación, consistentes en la obligación que tiene todo ente público de expresar los preceptos jurídicos aplicables al asunto motivo del acto y las razones o argumentos de su actuar</w:t>
      </w:r>
      <w:r w:rsidR="00AC4249" w:rsidRPr="00D47FFA">
        <w:rPr>
          <w:rFonts w:ascii="Palatino Linotype" w:eastAsia="Palatino Linotype" w:hAnsi="Palatino Linotype" w:cs="Palatino Linotype"/>
        </w:rPr>
        <w:t xml:space="preserve">, por lo que en el presente asunto, resulta procedente que el </w:t>
      </w:r>
      <w:r w:rsidR="00AC4249" w:rsidRPr="00D47FFA">
        <w:rPr>
          <w:rFonts w:ascii="Palatino Linotype" w:eastAsia="Palatino Linotype" w:hAnsi="Palatino Linotype" w:cs="Palatino Linotype"/>
          <w:b/>
        </w:rPr>
        <w:t>Sujeto Obligado</w:t>
      </w:r>
      <w:r w:rsidR="00AC4249" w:rsidRPr="00D47FFA">
        <w:rPr>
          <w:rFonts w:ascii="Palatino Linotype" w:eastAsia="Palatino Linotype" w:hAnsi="Palatino Linotype" w:cs="Palatino Linotype"/>
        </w:rPr>
        <w:t xml:space="preserve"> observe en estricto sentido el contenido del </w:t>
      </w:r>
      <w:r w:rsidR="00AC4249" w:rsidRPr="00D47FFA">
        <w:rPr>
          <w:rFonts w:ascii="Palatino Linotype" w:eastAsia="Palatino Linotype" w:hAnsi="Palatino Linotype" w:cs="Palatino Linotype"/>
          <w:b/>
        </w:rPr>
        <w:t>considerando quinto</w:t>
      </w:r>
      <w:r w:rsidR="00AC4249" w:rsidRPr="00D47FFA">
        <w:rPr>
          <w:rFonts w:ascii="Palatino Linotype" w:eastAsia="Palatino Linotype" w:hAnsi="Palatino Linotype" w:cs="Palatino Linotype"/>
        </w:rPr>
        <w:t xml:space="preserve"> para efecto de la entrega de la información en versión pública, esto es adjuntando el respectivo acuerdo de clasificación emitido por su Comité de Transparencia</w:t>
      </w:r>
      <w:r w:rsidRPr="00D47FFA">
        <w:rPr>
          <w:rFonts w:ascii="Palatino Linotype" w:eastAsia="Palatino Linotype" w:hAnsi="Palatino Linotype" w:cs="Palatino Linotype"/>
        </w:rPr>
        <w:t>.</w:t>
      </w:r>
    </w:p>
    <w:p w:rsidR="0067671C" w:rsidRPr="00D47FFA" w:rsidRDefault="0067671C" w:rsidP="00631185">
      <w:pPr>
        <w:spacing w:before="240" w:after="240" w:line="360" w:lineRule="auto"/>
        <w:ind w:right="49"/>
        <w:contextualSpacing/>
        <w:jc w:val="both"/>
        <w:rPr>
          <w:rFonts w:ascii="Palatino Linotype" w:eastAsia="Palatino Linotype" w:hAnsi="Palatino Linotype" w:cs="Palatino Linotype"/>
          <w:lang w:eastAsia="es-ES"/>
        </w:rPr>
      </w:pPr>
    </w:p>
    <w:p w:rsidR="00EC6102" w:rsidRPr="00D47FFA" w:rsidRDefault="0067671C" w:rsidP="00EC6102">
      <w:pPr>
        <w:shd w:val="clear" w:color="auto" w:fill="FFFFFF"/>
        <w:spacing w:before="240" w:after="240" w:line="360" w:lineRule="auto"/>
        <w:jc w:val="both"/>
        <w:rPr>
          <w:rFonts w:ascii="Palatino Linotype" w:eastAsia="Palatino Linotype" w:hAnsi="Palatino Linotype" w:cs="Palatino Linotype"/>
          <w:b/>
        </w:rPr>
      </w:pPr>
      <w:r w:rsidRPr="00D47FFA">
        <w:rPr>
          <w:rFonts w:ascii="Palatino Linotype" w:eastAsia="Palatino Linotype" w:hAnsi="Palatino Linotype" w:cs="Palatino Linotype"/>
        </w:rPr>
        <w:t>En otro orden de ideas</w:t>
      </w:r>
      <w:r w:rsidR="00EC6102" w:rsidRPr="00D47FFA">
        <w:rPr>
          <w:rFonts w:ascii="Palatino Linotype" w:eastAsia="Palatino Linotype" w:hAnsi="Palatino Linotype" w:cs="Palatino Linotype"/>
          <w:lang w:eastAsia="es-ES"/>
        </w:rPr>
        <w:t xml:space="preserve">, se colige que el </w:t>
      </w:r>
      <w:r w:rsidR="00EC6102" w:rsidRPr="00D47FFA">
        <w:rPr>
          <w:rFonts w:ascii="Palatino Linotype" w:eastAsia="Palatino Linotype" w:hAnsi="Palatino Linotype" w:cs="Palatino Linotype"/>
          <w:b/>
          <w:lang w:eastAsia="es-ES"/>
        </w:rPr>
        <w:t>Sujeto Obligado</w:t>
      </w:r>
      <w:r w:rsidR="00EC6102" w:rsidRPr="00D47FFA">
        <w:rPr>
          <w:rFonts w:ascii="Palatino Linotype" w:eastAsia="Palatino Linotype" w:hAnsi="Palatino Linotype" w:cs="Palatino Linotype"/>
          <w:lang w:eastAsia="es-ES"/>
        </w:rPr>
        <w:t xml:space="preserve"> no niega la competencia para conocer de la información solicitada, sino por el contrario, con </w:t>
      </w:r>
      <w:r w:rsidR="00666FCA" w:rsidRPr="00D47FFA">
        <w:rPr>
          <w:rFonts w:ascii="Palatino Linotype" w:eastAsia="Palatino Linotype" w:hAnsi="Palatino Linotype" w:cs="Palatino Linotype"/>
          <w:lang w:eastAsia="es-ES"/>
        </w:rPr>
        <w:t xml:space="preserve">el </w:t>
      </w:r>
      <w:r w:rsidR="00666FCA" w:rsidRPr="00D47FFA">
        <w:rPr>
          <w:rFonts w:ascii="Palatino Linotype" w:eastAsia="Palatino Linotype" w:hAnsi="Palatino Linotype" w:cs="Palatino Linotype"/>
          <w:lang w:eastAsia="es-ES"/>
        </w:rPr>
        <w:lastRenderedPageBreak/>
        <w:t>pronunciamiento proporcionado</w:t>
      </w:r>
      <w:r w:rsidR="00EC6102" w:rsidRPr="00D47FFA">
        <w:rPr>
          <w:rFonts w:ascii="Palatino Linotype" w:eastAsia="Palatino Linotype" w:hAnsi="Palatino Linotype" w:cs="Palatino Linotype"/>
          <w:lang w:eastAsia="es-ES"/>
        </w:rPr>
        <w:t xml:space="preserve"> por el </w:t>
      </w:r>
      <w:r w:rsidR="00666FCA" w:rsidRPr="00D47FFA">
        <w:rPr>
          <w:rFonts w:ascii="Palatino Linotype" w:eastAsia="Palatino Linotype" w:hAnsi="Palatino Linotype" w:cs="Palatino Linotype"/>
          <w:lang w:eastAsia="es-ES"/>
        </w:rPr>
        <w:t xml:space="preserve">Tesorero Municipal en su carácter de </w:t>
      </w:r>
      <w:r w:rsidR="00EC6102" w:rsidRPr="00D47FFA">
        <w:rPr>
          <w:rFonts w:ascii="Palatino Linotype" w:eastAsia="Palatino Linotype" w:hAnsi="Palatino Linotype" w:cs="Palatino Linotype"/>
          <w:lang w:eastAsia="es-ES"/>
        </w:rPr>
        <w:t>servidor público habilitado asevera que es competente para conocer de la solicitud de información</w:t>
      </w:r>
      <w:r w:rsidR="00EC6102" w:rsidRPr="00D47FFA">
        <w:rPr>
          <w:rFonts w:ascii="Palatino Linotype" w:eastAsia="Palatino Linotype" w:hAnsi="Palatino Linotype" w:cs="Palatino Linotype"/>
          <w:i/>
          <w:lang w:eastAsia="es-ES"/>
        </w:rPr>
        <w:t xml:space="preserve">, </w:t>
      </w:r>
      <w:r w:rsidR="00EC6102" w:rsidRPr="00D47FFA">
        <w:rPr>
          <w:rFonts w:ascii="Palatino Linotype" w:eastAsia="Palatino Linotype" w:hAnsi="Palatino Linotype" w:cs="Palatino Linotype"/>
          <w:lang w:eastAsia="es-ES"/>
        </w:rPr>
        <w:t xml:space="preserve">lo anterior es así, ya que el estudio enunciado tiene por objeto determinar si los Sujetos Obligados generan, poseen o administran  la información solicitada, sin embargo, en aquellos casos en que estos han asumido la competencia, sería ocioso y a nada práctico nos conduciría su estudio, ya que, se insiste, el ente obligado asumió la competencia referida, actualizándose el supuesto previsto en el artículo 12 de la legislación aplicable en la materia, que es del tenor literal siguiente: </w:t>
      </w:r>
    </w:p>
    <w:p w:rsidR="00EC6102" w:rsidRPr="00D47FFA" w:rsidRDefault="00EC6102" w:rsidP="00EC6102">
      <w:pPr>
        <w:spacing w:before="240" w:after="240"/>
        <w:ind w:left="851" w:right="902"/>
        <w:jc w:val="both"/>
        <w:rPr>
          <w:rFonts w:ascii="Palatino Linotype" w:eastAsia="Palatino Linotype" w:hAnsi="Palatino Linotype" w:cs="Palatino Linotype"/>
          <w:i/>
          <w:sz w:val="22"/>
          <w:szCs w:val="22"/>
          <w:lang w:eastAsia="es-ES"/>
        </w:rPr>
      </w:pPr>
      <w:r w:rsidRPr="00D47FFA">
        <w:rPr>
          <w:rFonts w:ascii="Palatino Linotype" w:eastAsia="Palatino Linotype" w:hAnsi="Palatino Linotype" w:cs="Palatino Linotype"/>
          <w:b/>
          <w:i/>
          <w:sz w:val="22"/>
          <w:szCs w:val="22"/>
          <w:lang w:eastAsia="es-ES"/>
        </w:rPr>
        <w:t>“Artículo 12. Quienes generen, recopilen, administren, manejen, procesen, archiven o conserven información pública serán responsables de la misma</w:t>
      </w:r>
      <w:r w:rsidRPr="00D47FFA">
        <w:rPr>
          <w:rFonts w:ascii="Palatino Linotype" w:eastAsia="Palatino Linotype" w:hAnsi="Palatino Linotype" w:cs="Palatino Linotype"/>
          <w:i/>
          <w:sz w:val="22"/>
          <w:szCs w:val="22"/>
          <w:lang w:eastAsia="es-ES"/>
        </w:rPr>
        <w:t xml:space="preserve"> en los términos de las disposiciones jurídicas aplicables. </w:t>
      </w:r>
    </w:p>
    <w:p w:rsidR="00EC6102" w:rsidRPr="00D47FFA" w:rsidRDefault="00EC6102" w:rsidP="00EC6102">
      <w:pPr>
        <w:spacing w:before="240" w:after="240"/>
        <w:ind w:left="851" w:right="902"/>
        <w:jc w:val="both"/>
        <w:rPr>
          <w:rFonts w:ascii="Palatino Linotype" w:eastAsia="Palatino Linotype" w:hAnsi="Palatino Linotype" w:cs="Palatino Linotype"/>
          <w:i/>
          <w:sz w:val="22"/>
          <w:szCs w:val="22"/>
          <w:lang w:eastAsia="es-ES"/>
        </w:rPr>
      </w:pPr>
      <w:r w:rsidRPr="00D47FFA">
        <w:rPr>
          <w:rFonts w:ascii="Palatino Linotype" w:eastAsia="Palatino Linotype" w:hAnsi="Palatino Linotype" w:cs="Palatino Linotype"/>
          <w:b/>
          <w:i/>
          <w:sz w:val="22"/>
          <w:szCs w:val="22"/>
          <w:lang w:eastAsia="es-ES"/>
        </w:rPr>
        <w:t>Los sujetos obligados sólo proporcionarán la información pública que se les requiera y que obre en sus archivos y en el estado en que ésta se encuentre</w:t>
      </w:r>
      <w:r w:rsidRPr="00D47FFA">
        <w:rPr>
          <w:rFonts w:ascii="Palatino Linotype" w:eastAsia="Palatino Linotype" w:hAnsi="Palatino Linotype" w:cs="Palatino Linotype"/>
          <w:i/>
          <w:sz w:val="22"/>
          <w:szCs w:val="22"/>
          <w:lang w:eastAsia="es-ES"/>
        </w:rPr>
        <w:t>. La obligación de proporcionar información no comprende el procesamiento de la misma, ni el presentarla conforme al interés del solicitante; no estarán obligados a generarla, resumirla, efectuar cálculos o practicar investigaciones.”</w:t>
      </w:r>
    </w:p>
    <w:p w:rsidR="001E5357" w:rsidRPr="00D47FFA" w:rsidRDefault="00666FCA" w:rsidP="001E5357">
      <w:pPr>
        <w:pBdr>
          <w:top w:val="nil"/>
          <w:left w:val="nil"/>
          <w:bottom w:val="nil"/>
          <w:right w:val="nil"/>
          <w:between w:val="nil"/>
        </w:pBdr>
        <w:shd w:val="clear" w:color="auto" w:fill="FFFFFF"/>
        <w:spacing w:after="280" w:line="360" w:lineRule="auto"/>
        <w:contextualSpacing/>
        <w:jc w:val="both"/>
        <w:rPr>
          <w:rFonts w:ascii="Palatino Linotype" w:eastAsia="Palatino Linotype" w:hAnsi="Palatino Linotype" w:cs="Palatino Linotype"/>
          <w:lang w:val="es-MX"/>
        </w:rPr>
      </w:pPr>
      <w:r w:rsidRPr="00D47FFA">
        <w:rPr>
          <w:rFonts w:ascii="Palatino Linotype" w:eastAsia="Palatino Linotype" w:hAnsi="Palatino Linotype" w:cs="Palatino Linotype"/>
        </w:rPr>
        <w:t xml:space="preserve">Por otro lado, </w:t>
      </w:r>
      <w:r w:rsidR="001E5357" w:rsidRPr="00D47FFA">
        <w:rPr>
          <w:rFonts w:ascii="Palatino Linotype" w:eastAsia="Palatino Linotype" w:hAnsi="Palatino Linotype" w:cs="Palatino Linotype"/>
        </w:rPr>
        <w:t>respecto de la naturaleza de la información,</w:t>
      </w:r>
      <w:r w:rsidR="001E5357" w:rsidRPr="00D47FFA">
        <w:rPr>
          <w:rFonts w:ascii="Palatino Linotype" w:eastAsia="Palatino Linotype" w:hAnsi="Palatino Linotype" w:cs="Palatino Linotype"/>
          <w:lang w:val="es-MX"/>
        </w:rPr>
        <w:t xml:space="preserve"> conviene </w:t>
      </w:r>
      <w:r w:rsidR="001E5357" w:rsidRPr="00D47FFA">
        <w:rPr>
          <w:rFonts w:ascii="Palatino Linotype" w:eastAsia="Calibri" w:hAnsi="Palatino Linotype" w:cs="Tahoma"/>
          <w:iCs/>
          <w:lang w:eastAsia="es-ES_tradnl"/>
        </w:rPr>
        <w:t xml:space="preserve">señalar que </w:t>
      </w:r>
      <w:r w:rsidR="001E5357" w:rsidRPr="00D47FFA">
        <w:rPr>
          <w:rFonts w:ascii="Palatino Linotype" w:eastAsia="Calibri" w:hAnsi="Palatino Linotype" w:cs="Tahoma"/>
        </w:rPr>
        <w:t>el artículo 147 de la Constitución Política del Estado Libre y Soberano de México, establece que los trabajadores al servicio del Estado y los miembros de los Ayuntamientos, recibirán una remuneración adecuada e irrenunciable por el desempeño de su empleo, cargo o comisión, que será determinada en el presupuesto de egresos que corresponda.</w:t>
      </w:r>
    </w:p>
    <w:p w:rsidR="001E5357" w:rsidRPr="00D47FFA" w:rsidRDefault="001E5357" w:rsidP="001E5357">
      <w:pPr>
        <w:spacing w:after="160" w:line="360" w:lineRule="auto"/>
        <w:contextualSpacing/>
        <w:jc w:val="both"/>
        <w:rPr>
          <w:rFonts w:ascii="Palatino Linotype" w:eastAsia="Calibri" w:hAnsi="Palatino Linotype" w:cs="Tahoma"/>
        </w:rPr>
      </w:pPr>
    </w:p>
    <w:p w:rsidR="001E5357" w:rsidRPr="00D47FFA" w:rsidRDefault="001E5357" w:rsidP="001E5357">
      <w:pPr>
        <w:spacing w:after="160" w:line="360" w:lineRule="auto"/>
        <w:contextualSpacing/>
        <w:jc w:val="both"/>
        <w:rPr>
          <w:rFonts w:ascii="Palatino Linotype" w:eastAsia="Calibri" w:hAnsi="Palatino Linotype" w:cs="Tahoma"/>
        </w:rPr>
      </w:pPr>
      <w:r w:rsidRPr="00D47FFA">
        <w:rPr>
          <w:rFonts w:ascii="Palatino Linotype" w:eastAsia="Calibri" w:hAnsi="Palatino Linotype" w:cs="Tahoma"/>
        </w:rPr>
        <w:lastRenderedPageBreak/>
        <w:t>En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rsidR="001E5357" w:rsidRPr="00D47FFA" w:rsidRDefault="001E5357" w:rsidP="001E5357">
      <w:pPr>
        <w:spacing w:after="160" w:line="360" w:lineRule="auto"/>
        <w:contextualSpacing/>
        <w:jc w:val="both"/>
        <w:rPr>
          <w:rFonts w:ascii="Palatino Linotype" w:eastAsia="Calibri" w:hAnsi="Palatino Linotype" w:cs="Tahoma"/>
        </w:rPr>
      </w:pPr>
    </w:p>
    <w:p w:rsidR="001E5357" w:rsidRPr="00D47FFA" w:rsidRDefault="001E5357" w:rsidP="001E5357">
      <w:pPr>
        <w:spacing w:after="160" w:line="360" w:lineRule="auto"/>
        <w:contextualSpacing/>
        <w:jc w:val="both"/>
        <w:rPr>
          <w:rFonts w:ascii="Palatino Linotype" w:eastAsia="Calibri" w:hAnsi="Palatino Linotype" w:cs="Tahoma"/>
        </w:rPr>
      </w:pPr>
      <w:r w:rsidRPr="00D47FFA">
        <w:rPr>
          <w:rFonts w:ascii="Palatino Linotype" w:eastAsia="Calibri" w:hAnsi="Palatino Linotype" w:cs="Tahoma"/>
        </w:rPr>
        <w:t xml:space="preserve">De igual forma, la Ley del Trabajo de los Servidores Públicos del Estado y Municipios, en su artículo 220 K, establece los documentos que tiene la obligación de conservar el Sujeto Obligado, entre los que se encuentran los recibos de pagos: </w:t>
      </w:r>
    </w:p>
    <w:p w:rsidR="00666FCA" w:rsidRPr="00D47FFA" w:rsidRDefault="00666FCA" w:rsidP="001E5357">
      <w:pPr>
        <w:spacing w:after="160" w:line="360" w:lineRule="auto"/>
        <w:contextualSpacing/>
        <w:jc w:val="both"/>
        <w:rPr>
          <w:rFonts w:ascii="Palatino Linotype" w:eastAsia="Calibri" w:hAnsi="Palatino Linotype" w:cs="Tahoma"/>
        </w:rPr>
      </w:pPr>
    </w:p>
    <w:p w:rsidR="001E5357" w:rsidRPr="00D47FFA" w:rsidRDefault="00666FCA" w:rsidP="00666FCA">
      <w:pPr>
        <w:spacing w:after="160" w:line="276" w:lineRule="auto"/>
        <w:ind w:left="851" w:right="900"/>
        <w:jc w:val="both"/>
        <w:rPr>
          <w:rFonts w:ascii="Palatino Linotype" w:eastAsia="Calibri" w:hAnsi="Palatino Linotype" w:cs="Tahoma"/>
          <w:i/>
          <w:sz w:val="22"/>
          <w:szCs w:val="22"/>
        </w:rPr>
      </w:pPr>
      <w:r w:rsidRPr="00D47FFA">
        <w:rPr>
          <w:rFonts w:ascii="Palatino Linotype" w:eastAsia="Calibri" w:hAnsi="Palatino Linotype" w:cs="Tahoma"/>
          <w:b/>
          <w:i/>
          <w:sz w:val="22"/>
          <w:szCs w:val="22"/>
        </w:rPr>
        <w:t>“</w:t>
      </w:r>
      <w:r w:rsidR="001E5357" w:rsidRPr="00D47FFA">
        <w:rPr>
          <w:rFonts w:ascii="Palatino Linotype" w:eastAsia="Calibri" w:hAnsi="Palatino Linotype" w:cs="Tahoma"/>
          <w:b/>
          <w:i/>
          <w:sz w:val="22"/>
          <w:szCs w:val="22"/>
        </w:rPr>
        <w:t>ARTÍCULO 220 K.-</w:t>
      </w:r>
      <w:r w:rsidR="001E5357" w:rsidRPr="00D47FFA">
        <w:rPr>
          <w:rFonts w:ascii="Palatino Linotype" w:eastAsia="Calibri" w:hAnsi="Palatino Linotype" w:cs="Tahoma"/>
          <w:i/>
          <w:sz w:val="22"/>
          <w:szCs w:val="22"/>
        </w:rPr>
        <w:t xml:space="preserve"> La institución o dependencia pública tiene la obligación de conservar y exhibir en el proceso los documentos que a continuación se precisan:</w:t>
      </w:r>
    </w:p>
    <w:p w:rsidR="001E5357" w:rsidRPr="00D47FFA" w:rsidRDefault="001E5357" w:rsidP="00666FCA">
      <w:pPr>
        <w:spacing w:after="160" w:line="276" w:lineRule="auto"/>
        <w:ind w:left="851" w:right="900"/>
        <w:jc w:val="both"/>
        <w:rPr>
          <w:rFonts w:ascii="Palatino Linotype" w:eastAsia="Calibri" w:hAnsi="Palatino Linotype" w:cs="Tahoma"/>
          <w:i/>
          <w:sz w:val="22"/>
          <w:szCs w:val="22"/>
        </w:rPr>
      </w:pPr>
      <w:r w:rsidRPr="00D47FFA">
        <w:rPr>
          <w:rFonts w:ascii="Palatino Linotype" w:eastAsia="Calibri" w:hAnsi="Palatino Linotype" w:cs="Tahoma"/>
          <w:i/>
          <w:sz w:val="22"/>
          <w:szCs w:val="22"/>
        </w:rPr>
        <w:t>I. Contratos, Nombramientos o Formato Único de Movimientos de Personal, cuando no exista Convenio de condiciones generales de trabajo aplicable;</w:t>
      </w:r>
    </w:p>
    <w:p w:rsidR="001E5357" w:rsidRPr="00D47FFA" w:rsidRDefault="001E5357" w:rsidP="00666FCA">
      <w:pPr>
        <w:spacing w:after="160" w:line="276" w:lineRule="auto"/>
        <w:ind w:left="851" w:right="900"/>
        <w:jc w:val="both"/>
        <w:rPr>
          <w:rFonts w:ascii="Palatino Linotype" w:eastAsia="Calibri" w:hAnsi="Palatino Linotype" w:cs="Tahoma"/>
          <w:i/>
          <w:sz w:val="22"/>
          <w:szCs w:val="22"/>
        </w:rPr>
      </w:pPr>
      <w:r w:rsidRPr="00D47FFA">
        <w:rPr>
          <w:rFonts w:ascii="Palatino Linotype" w:eastAsia="Calibri" w:hAnsi="Palatino Linotype" w:cs="Tahoma"/>
          <w:i/>
          <w:sz w:val="22"/>
          <w:szCs w:val="22"/>
        </w:rPr>
        <w:t xml:space="preserve">II. </w:t>
      </w:r>
      <w:r w:rsidRPr="00D47FFA">
        <w:rPr>
          <w:rFonts w:ascii="Palatino Linotype" w:eastAsia="Calibri" w:hAnsi="Palatino Linotype" w:cs="Tahoma"/>
          <w:i/>
          <w:sz w:val="22"/>
          <w:szCs w:val="22"/>
          <w:u w:val="single"/>
        </w:rPr>
        <w:t>Recibos de pagos</w:t>
      </w:r>
      <w:r w:rsidRPr="00D47FFA">
        <w:rPr>
          <w:rFonts w:ascii="Palatino Linotype" w:eastAsia="Calibri" w:hAnsi="Palatino Linotype" w:cs="Tahoma"/>
          <w:i/>
          <w:sz w:val="22"/>
          <w:szCs w:val="22"/>
        </w:rPr>
        <w:t xml:space="preserve"> de salarios o las constancias documentales del pago de salario cuando sea por depósito o mediante información electrónica;</w:t>
      </w:r>
    </w:p>
    <w:p w:rsidR="001E5357" w:rsidRPr="00D47FFA" w:rsidRDefault="001E5357" w:rsidP="00666FCA">
      <w:pPr>
        <w:spacing w:after="160" w:line="276" w:lineRule="auto"/>
        <w:ind w:left="851" w:right="900"/>
        <w:jc w:val="both"/>
        <w:rPr>
          <w:rFonts w:ascii="Palatino Linotype" w:eastAsia="Calibri" w:hAnsi="Palatino Linotype" w:cs="Tahoma"/>
          <w:i/>
          <w:sz w:val="22"/>
          <w:szCs w:val="22"/>
        </w:rPr>
      </w:pPr>
      <w:r w:rsidRPr="00D47FFA">
        <w:rPr>
          <w:rFonts w:ascii="Palatino Linotype" w:eastAsia="Calibri" w:hAnsi="Palatino Linotype" w:cs="Tahoma"/>
          <w:i/>
          <w:sz w:val="22"/>
          <w:szCs w:val="22"/>
        </w:rPr>
        <w:t>III. Controles de asistencia o la información magnética o electrónica de asistencia de los servidores públicos;</w:t>
      </w:r>
    </w:p>
    <w:p w:rsidR="001E5357" w:rsidRPr="00D47FFA" w:rsidRDefault="001E5357" w:rsidP="00666FCA">
      <w:pPr>
        <w:spacing w:after="160" w:line="276" w:lineRule="auto"/>
        <w:ind w:left="851" w:right="900"/>
        <w:jc w:val="both"/>
        <w:rPr>
          <w:rFonts w:ascii="Palatino Linotype" w:eastAsia="Calibri" w:hAnsi="Palatino Linotype" w:cs="Tahoma"/>
          <w:i/>
          <w:sz w:val="22"/>
          <w:szCs w:val="22"/>
        </w:rPr>
      </w:pPr>
      <w:r w:rsidRPr="00D47FFA">
        <w:rPr>
          <w:rFonts w:ascii="Palatino Linotype" w:eastAsia="Calibri" w:hAnsi="Palatino Linotype" w:cs="Tahoma"/>
          <w:i/>
          <w:sz w:val="22"/>
          <w:szCs w:val="22"/>
        </w:rPr>
        <w:t>IV. Recibos o las constancias de depósito o del medio de información magnética o electrónica que sean utilizadas para el pago de salarios, prima vacacional, aguinaldo y demás prestaciones establecidas en la presente ley; y</w:t>
      </w:r>
    </w:p>
    <w:p w:rsidR="001E5357" w:rsidRPr="00D47FFA" w:rsidRDefault="001E5357" w:rsidP="00666FCA">
      <w:pPr>
        <w:spacing w:after="160" w:line="276" w:lineRule="auto"/>
        <w:ind w:left="851" w:right="900"/>
        <w:jc w:val="both"/>
        <w:rPr>
          <w:rFonts w:ascii="Palatino Linotype" w:eastAsia="Calibri" w:hAnsi="Palatino Linotype" w:cs="Tahoma"/>
          <w:i/>
          <w:sz w:val="22"/>
          <w:szCs w:val="22"/>
        </w:rPr>
      </w:pPr>
      <w:r w:rsidRPr="00D47FFA">
        <w:rPr>
          <w:rFonts w:ascii="Palatino Linotype" w:eastAsia="Calibri" w:hAnsi="Palatino Linotype" w:cs="Tahoma"/>
          <w:i/>
          <w:sz w:val="22"/>
          <w:szCs w:val="22"/>
        </w:rPr>
        <w:t>V. Los demás que señalen las leyes.</w:t>
      </w:r>
    </w:p>
    <w:p w:rsidR="001E5357" w:rsidRPr="00D47FFA" w:rsidRDefault="001E5357" w:rsidP="00666FCA">
      <w:pPr>
        <w:spacing w:after="160" w:line="276" w:lineRule="auto"/>
        <w:ind w:left="851" w:right="900"/>
        <w:jc w:val="both"/>
        <w:rPr>
          <w:rFonts w:ascii="Palatino Linotype" w:eastAsia="Calibri" w:hAnsi="Palatino Linotype" w:cs="Tahoma"/>
          <w:i/>
          <w:sz w:val="22"/>
          <w:szCs w:val="22"/>
        </w:rPr>
      </w:pPr>
      <w:r w:rsidRPr="00D47FFA">
        <w:rPr>
          <w:rFonts w:ascii="Palatino Linotype" w:eastAsia="Calibri" w:hAnsi="Palatino Linotype" w:cs="Tahoma"/>
          <w:i/>
          <w:sz w:val="22"/>
          <w:szCs w:val="22"/>
        </w:rPr>
        <w:t xml:space="preserve">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 Los documentos y constancias aquí </w:t>
      </w:r>
      <w:r w:rsidRPr="00D47FFA">
        <w:rPr>
          <w:rFonts w:ascii="Palatino Linotype" w:eastAsia="Calibri" w:hAnsi="Palatino Linotype" w:cs="Tahoma"/>
          <w:i/>
          <w:sz w:val="22"/>
          <w:szCs w:val="22"/>
        </w:rPr>
        <w:lastRenderedPageBreak/>
        <w:t>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r w:rsidR="00666FCA" w:rsidRPr="00D47FFA">
        <w:rPr>
          <w:rFonts w:ascii="Palatino Linotype" w:eastAsia="Calibri" w:hAnsi="Palatino Linotype" w:cs="Tahoma"/>
          <w:i/>
          <w:sz w:val="22"/>
          <w:szCs w:val="22"/>
        </w:rPr>
        <w:t>”</w:t>
      </w:r>
      <w:r w:rsidRPr="00D47FFA">
        <w:rPr>
          <w:rFonts w:ascii="Palatino Linotype" w:eastAsia="Calibri" w:hAnsi="Palatino Linotype" w:cs="Tahoma"/>
          <w:i/>
          <w:sz w:val="22"/>
          <w:szCs w:val="22"/>
        </w:rPr>
        <w:t xml:space="preserve"> </w:t>
      </w:r>
    </w:p>
    <w:p w:rsidR="001E5357" w:rsidRPr="00D47FFA" w:rsidRDefault="001E5357" w:rsidP="001E5357">
      <w:pPr>
        <w:spacing w:after="160" w:line="360" w:lineRule="auto"/>
        <w:contextualSpacing/>
        <w:jc w:val="both"/>
        <w:rPr>
          <w:rFonts w:ascii="Palatino Linotype" w:eastAsia="Calibri" w:hAnsi="Palatino Linotype" w:cs="Tahoma"/>
          <w:sz w:val="22"/>
          <w:szCs w:val="22"/>
        </w:rPr>
      </w:pPr>
    </w:p>
    <w:p w:rsidR="001E5357" w:rsidRPr="00D47FFA" w:rsidRDefault="001E5357" w:rsidP="001E5357">
      <w:pPr>
        <w:spacing w:after="160" w:line="360" w:lineRule="auto"/>
        <w:contextualSpacing/>
        <w:jc w:val="both"/>
        <w:rPr>
          <w:rFonts w:ascii="Palatino Linotype" w:eastAsia="Calibri" w:hAnsi="Palatino Linotype" w:cs="Tahoma"/>
          <w:szCs w:val="22"/>
        </w:rPr>
      </w:pPr>
      <w:r w:rsidRPr="00D47FFA">
        <w:rPr>
          <w:rFonts w:ascii="Palatino Linotype" w:eastAsia="Calibri" w:hAnsi="Palatino Linotype" w:cs="Tahoma"/>
          <w:szCs w:val="22"/>
        </w:rPr>
        <w:t>Del anterior precepto legal, se advierte que toda institución o dependencia pública del Estado de México debe conservar las constancias documentales del pago de salario cuando sea por depósito o mediante información electrónica, debe conservar dicha documentación durante el último año y un año después de que se extinga la relación laboral, a través de los sistemas de digitalización o de información magnética o electrónica.</w:t>
      </w:r>
    </w:p>
    <w:p w:rsidR="0070560D" w:rsidRPr="00D47FFA" w:rsidRDefault="0070560D" w:rsidP="001E5357">
      <w:pPr>
        <w:spacing w:after="160" w:line="360" w:lineRule="auto"/>
        <w:contextualSpacing/>
        <w:jc w:val="both"/>
        <w:rPr>
          <w:rFonts w:ascii="Palatino Linotype" w:eastAsia="Calibri" w:hAnsi="Palatino Linotype" w:cs="Tahoma"/>
          <w:szCs w:val="22"/>
        </w:rPr>
      </w:pPr>
    </w:p>
    <w:p w:rsidR="001E5357" w:rsidRPr="00D47FFA" w:rsidRDefault="001E5357" w:rsidP="001E5357">
      <w:pPr>
        <w:tabs>
          <w:tab w:val="right" w:pos="8505"/>
        </w:tabs>
        <w:spacing w:after="240" w:line="360" w:lineRule="auto"/>
        <w:jc w:val="both"/>
        <w:rPr>
          <w:rFonts w:ascii="Calibri" w:eastAsia="Calibri" w:hAnsi="Calibri" w:cs="Calibri"/>
          <w:szCs w:val="22"/>
          <w:lang w:val="es-MX"/>
        </w:rPr>
      </w:pPr>
      <w:r w:rsidRPr="00D47FFA">
        <w:rPr>
          <w:rFonts w:ascii="Palatino Linotype" w:eastAsia="Palatino Linotype" w:hAnsi="Palatino Linotype" w:cs="Palatino Linotype"/>
          <w:szCs w:val="22"/>
          <w:lang w:val="es-MX"/>
        </w:rPr>
        <w:t xml:space="preserve">Una vez precisado lo que antecede, es necesario analizar la Ley de Fiscalización Superior del Estado de México, toda vez que señala que los municipios que conforman el Estado de México, entre ellos el </w:t>
      </w:r>
      <w:r w:rsidR="00666FCA" w:rsidRPr="00D47FFA">
        <w:rPr>
          <w:rFonts w:ascii="Palatino Linotype" w:eastAsia="Palatino Linotype" w:hAnsi="Palatino Linotype" w:cs="Palatino Linotype"/>
          <w:b/>
          <w:szCs w:val="22"/>
          <w:lang w:val="es-MX"/>
        </w:rPr>
        <w:t>Sujeto Obligado</w:t>
      </w:r>
      <w:r w:rsidRPr="00D47FFA">
        <w:rPr>
          <w:rFonts w:ascii="Palatino Linotype" w:eastAsia="Palatino Linotype" w:hAnsi="Palatino Linotype" w:cs="Palatino Linotype"/>
          <w:szCs w:val="22"/>
          <w:lang w:val="es-MX"/>
        </w:rPr>
        <w:t>,</w:t>
      </w:r>
      <w:r w:rsidRPr="00D47FFA">
        <w:rPr>
          <w:rFonts w:ascii="Calibri" w:eastAsia="Calibri" w:hAnsi="Calibri" w:cs="Calibri"/>
          <w:szCs w:val="22"/>
          <w:lang w:val="es-MX"/>
        </w:rPr>
        <w:t xml:space="preserve"> </w:t>
      </w:r>
      <w:r w:rsidRPr="00D47FFA">
        <w:rPr>
          <w:rFonts w:ascii="Palatino Linotype" w:eastAsia="Palatino Linotype" w:hAnsi="Palatino Linotype" w:cs="Palatino Linotype"/>
          <w:szCs w:val="22"/>
          <w:lang w:val="es-MX"/>
        </w:rPr>
        <w:t>es considerado como ente fiscalizable, como así lo señala el artículo 4 fracción II de la Ley de Fiscalización Superior del Estado de México, el cual señala:</w:t>
      </w:r>
    </w:p>
    <w:p w:rsidR="001E5357" w:rsidRPr="00D47FFA" w:rsidRDefault="001E5357" w:rsidP="00666FCA">
      <w:pPr>
        <w:spacing w:before="240" w:after="160" w:line="259" w:lineRule="auto"/>
        <w:ind w:left="567" w:right="851"/>
        <w:jc w:val="both"/>
        <w:rPr>
          <w:rFonts w:ascii="Palatino Linotype" w:eastAsia="Palatino Linotype" w:hAnsi="Palatino Linotype" w:cs="Palatino Linotype"/>
          <w:i/>
          <w:sz w:val="22"/>
          <w:szCs w:val="22"/>
          <w:lang w:val="es-MX"/>
        </w:rPr>
      </w:pPr>
      <w:r w:rsidRPr="00D47FFA">
        <w:rPr>
          <w:rFonts w:ascii="Palatino Linotype" w:eastAsia="Palatino Linotype" w:hAnsi="Palatino Linotype" w:cs="Palatino Linotype"/>
          <w:b/>
          <w:i/>
          <w:sz w:val="22"/>
          <w:szCs w:val="22"/>
          <w:lang w:val="es-MX"/>
        </w:rPr>
        <w:t xml:space="preserve">“Artículo 4. </w:t>
      </w:r>
      <w:r w:rsidRPr="00D47FFA">
        <w:rPr>
          <w:rFonts w:ascii="Palatino Linotype" w:eastAsia="Palatino Linotype" w:hAnsi="Palatino Linotype" w:cs="Palatino Linotype"/>
          <w:i/>
          <w:sz w:val="22"/>
          <w:szCs w:val="22"/>
          <w:lang w:val="es-MX"/>
        </w:rPr>
        <w:t>Son sujetos de fiscalización:</w:t>
      </w:r>
    </w:p>
    <w:p w:rsidR="001E5357" w:rsidRPr="00D47FFA" w:rsidRDefault="001E5357" w:rsidP="00666FCA">
      <w:pPr>
        <w:spacing w:after="160" w:line="259" w:lineRule="auto"/>
        <w:ind w:left="567" w:right="851"/>
        <w:jc w:val="both"/>
        <w:rPr>
          <w:rFonts w:ascii="Calibri" w:eastAsia="Calibri" w:hAnsi="Calibri" w:cs="Calibri"/>
          <w:i/>
          <w:sz w:val="22"/>
          <w:szCs w:val="22"/>
          <w:lang w:val="es-MX"/>
        </w:rPr>
      </w:pPr>
      <w:r w:rsidRPr="00D47FFA">
        <w:rPr>
          <w:rFonts w:ascii="Palatino Linotype" w:eastAsia="Palatino Linotype" w:hAnsi="Palatino Linotype" w:cs="Palatino Linotype"/>
          <w:i/>
          <w:sz w:val="22"/>
          <w:szCs w:val="22"/>
          <w:lang w:val="es-MX"/>
        </w:rPr>
        <w:t>…</w:t>
      </w:r>
    </w:p>
    <w:p w:rsidR="001E5357" w:rsidRPr="00D47FFA" w:rsidRDefault="001E5357" w:rsidP="00666FCA">
      <w:pPr>
        <w:numPr>
          <w:ilvl w:val="0"/>
          <w:numId w:val="22"/>
        </w:numPr>
        <w:spacing w:before="240" w:after="160" w:line="259" w:lineRule="auto"/>
        <w:ind w:left="567" w:right="851" w:hanging="141"/>
        <w:jc w:val="both"/>
        <w:rPr>
          <w:rFonts w:ascii="Palatino Linotype" w:eastAsia="Palatino Linotype" w:hAnsi="Palatino Linotype" w:cs="Palatino Linotype"/>
          <w:i/>
          <w:sz w:val="22"/>
          <w:szCs w:val="22"/>
          <w:lang w:val="es-MX"/>
        </w:rPr>
      </w:pPr>
      <w:r w:rsidRPr="00D47FFA">
        <w:rPr>
          <w:rFonts w:ascii="Palatino Linotype" w:eastAsia="Palatino Linotype" w:hAnsi="Palatino Linotype" w:cs="Palatino Linotype"/>
          <w:i/>
          <w:sz w:val="22"/>
          <w:szCs w:val="22"/>
          <w:lang w:val="es-MX"/>
        </w:rPr>
        <w:t>Los municipios del Estado de México…” (Sic)</w:t>
      </w:r>
    </w:p>
    <w:p w:rsidR="001E5357" w:rsidRPr="00D47FFA" w:rsidRDefault="001E5357" w:rsidP="001E5357">
      <w:pPr>
        <w:spacing w:before="240" w:after="160" w:line="259" w:lineRule="auto"/>
        <w:ind w:left="851" w:right="851"/>
        <w:jc w:val="both"/>
        <w:rPr>
          <w:rFonts w:ascii="Calibri" w:eastAsia="Calibri" w:hAnsi="Calibri" w:cs="Calibri"/>
          <w:b/>
          <w:sz w:val="22"/>
          <w:szCs w:val="22"/>
          <w:lang w:val="es-MX"/>
        </w:rPr>
      </w:pPr>
    </w:p>
    <w:p w:rsidR="001E5357" w:rsidRPr="00D47FFA" w:rsidRDefault="001E5357" w:rsidP="001E5357">
      <w:pPr>
        <w:spacing w:after="160" w:line="360" w:lineRule="auto"/>
        <w:ind w:right="49"/>
        <w:jc w:val="both"/>
        <w:rPr>
          <w:rFonts w:ascii="Palatino Linotype" w:eastAsia="Palatino Linotype" w:hAnsi="Palatino Linotype" w:cs="Palatino Linotype"/>
          <w:szCs w:val="22"/>
          <w:lang w:val="es-MX"/>
        </w:rPr>
      </w:pPr>
      <w:r w:rsidRPr="00D47FFA">
        <w:rPr>
          <w:rFonts w:ascii="Palatino Linotype" w:eastAsia="Palatino Linotype" w:hAnsi="Palatino Linotype" w:cs="Palatino Linotype"/>
          <w:szCs w:val="22"/>
          <w:lang w:val="es-MX"/>
        </w:rPr>
        <w:t xml:space="preserve">Asimismo, el ordenamiento legal referido señala en su artículo 8, fracción XI, que el Órgano Superior de Fiscalización del Estado de México, tiene como una de sus atribuciones el de emitir los Lineamientos Integración del Informe Trimestral de </w:t>
      </w:r>
      <w:r w:rsidRPr="00D47FFA">
        <w:rPr>
          <w:rFonts w:ascii="Palatino Linotype" w:eastAsia="Palatino Linotype" w:hAnsi="Palatino Linotype" w:cs="Palatino Linotype"/>
          <w:szCs w:val="22"/>
          <w:lang w:val="es-MX"/>
        </w:rPr>
        <w:lastRenderedPageBreak/>
        <w:t>los Sujetos de Fiscalización Municipales para el Ejercicio 2022, como así se advierte a continuación:</w:t>
      </w:r>
    </w:p>
    <w:p w:rsidR="001E5357" w:rsidRPr="00D47FFA" w:rsidRDefault="001E5357" w:rsidP="001E5357">
      <w:pPr>
        <w:spacing w:after="160" w:line="259" w:lineRule="auto"/>
        <w:ind w:left="851" w:right="851"/>
        <w:jc w:val="both"/>
        <w:rPr>
          <w:rFonts w:ascii="Calibri" w:eastAsia="Calibri" w:hAnsi="Calibri" w:cs="Calibri"/>
          <w:i/>
          <w:sz w:val="22"/>
          <w:szCs w:val="22"/>
          <w:lang w:val="es-MX"/>
        </w:rPr>
      </w:pPr>
      <w:r w:rsidRPr="00D47FFA">
        <w:rPr>
          <w:rFonts w:ascii="Palatino Linotype" w:eastAsia="Palatino Linotype" w:hAnsi="Palatino Linotype" w:cs="Palatino Linotype"/>
          <w:b/>
          <w:i/>
          <w:sz w:val="22"/>
          <w:szCs w:val="22"/>
          <w:lang w:val="es-MX"/>
        </w:rPr>
        <w:t xml:space="preserve">“Artículo 8. </w:t>
      </w:r>
      <w:r w:rsidRPr="00D47FFA">
        <w:rPr>
          <w:rFonts w:ascii="Palatino Linotype" w:eastAsia="Palatino Linotype" w:hAnsi="Palatino Linotype" w:cs="Palatino Linotype"/>
          <w:i/>
          <w:sz w:val="22"/>
          <w:szCs w:val="22"/>
          <w:lang w:val="es-MX"/>
        </w:rPr>
        <w:t>El Órgano Superior tendrá las siguientes atribuciones:</w:t>
      </w:r>
    </w:p>
    <w:p w:rsidR="001E5357" w:rsidRPr="00D47FFA" w:rsidRDefault="001E5357" w:rsidP="001E5357">
      <w:pPr>
        <w:spacing w:after="160" w:line="259" w:lineRule="auto"/>
        <w:ind w:left="851" w:right="851"/>
        <w:jc w:val="both"/>
        <w:rPr>
          <w:rFonts w:ascii="Palatino Linotype" w:eastAsia="Palatino Linotype" w:hAnsi="Palatino Linotype" w:cs="Palatino Linotype"/>
          <w:i/>
          <w:sz w:val="22"/>
          <w:szCs w:val="22"/>
          <w:lang w:val="es-MX"/>
        </w:rPr>
      </w:pPr>
      <w:r w:rsidRPr="00D47FFA">
        <w:rPr>
          <w:rFonts w:ascii="Palatino Linotype" w:eastAsia="Palatino Linotype" w:hAnsi="Palatino Linotype" w:cs="Palatino Linotype"/>
          <w:i/>
          <w:sz w:val="22"/>
          <w:szCs w:val="22"/>
          <w:lang w:val="es-MX"/>
        </w:rPr>
        <w:t>…</w:t>
      </w:r>
    </w:p>
    <w:p w:rsidR="001E5357" w:rsidRPr="00D47FFA" w:rsidRDefault="001E5357" w:rsidP="001E5357">
      <w:pPr>
        <w:spacing w:after="160" w:line="259" w:lineRule="auto"/>
        <w:ind w:left="851" w:right="851"/>
        <w:jc w:val="both"/>
        <w:rPr>
          <w:rFonts w:ascii="Palatino Linotype" w:eastAsia="Palatino Linotype" w:hAnsi="Palatino Linotype" w:cs="Palatino Linotype"/>
          <w:b/>
          <w:i/>
          <w:sz w:val="22"/>
          <w:szCs w:val="22"/>
          <w:lang w:val="es-MX"/>
        </w:rPr>
      </w:pPr>
      <w:r w:rsidRPr="00D47FFA">
        <w:rPr>
          <w:rFonts w:ascii="Palatino Linotype" w:eastAsia="Palatino Linotype" w:hAnsi="Palatino Linotype" w:cs="Palatino Linotype"/>
          <w:b/>
          <w:i/>
          <w:sz w:val="22"/>
          <w:szCs w:val="22"/>
          <w:lang w:val="es-MX"/>
        </w:rPr>
        <w:t>XI. Establecer los lineamientos</w:t>
      </w:r>
      <w:r w:rsidRPr="00D47FFA">
        <w:rPr>
          <w:rFonts w:ascii="Palatino Linotype" w:eastAsia="Palatino Linotype" w:hAnsi="Palatino Linotype" w:cs="Palatino Linotype"/>
          <w:i/>
          <w:sz w:val="22"/>
          <w:szCs w:val="22"/>
          <w:lang w:val="es-MX"/>
        </w:rPr>
        <w:t xml:space="preserve">, criterios, procedimientos, métodos y sistemas </w:t>
      </w:r>
      <w:r w:rsidRPr="00D47FFA">
        <w:rPr>
          <w:rFonts w:ascii="Palatino Linotype" w:eastAsia="Palatino Linotype" w:hAnsi="Palatino Linotype" w:cs="Palatino Linotype"/>
          <w:b/>
          <w:i/>
          <w:sz w:val="22"/>
          <w:szCs w:val="22"/>
          <w:lang w:val="es-MX"/>
        </w:rPr>
        <w:t>para las acciones de control y evaluación, necesarios para la fiscalización de las cuentas públicas y los informes trimestrales</w:t>
      </w:r>
      <w:r w:rsidRPr="00D47FFA">
        <w:rPr>
          <w:rFonts w:ascii="Palatino Linotype" w:eastAsia="Palatino Linotype" w:hAnsi="Palatino Linotype" w:cs="Palatino Linotype"/>
          <w:i/>
          <w:sz w:val="22"/>
          <w:szCs w:val="22"/>
          <w:lang w:val="es-MX"/>
        </w:rPr>
        <w:t>…</w:t>
      </w:r>
      <w:r w:rsidRPr="00D47FFA">
        <w:rPr>
          <w:rFonts w:ascii="Palatino Linotype" w:eastAsia="Palatino Linotype" w:hAnsi="Palatino Linotype" w:cs="Palatino Linotype"/>
          <w:sz w:val="22"/>
          <w:szCs w:val="22"/>
          <w:lang w:val="es-MX"/>
        </w:rPr>
        <w:t>” (</w:t>
      </w:r>
      <w:r w:rsidRPr="00D47FFA">
        <w:rPr>
          <w:rFonts w:ascii="Palatino Linotype" w:eastAsia="Palatino Linotype" w:hAnsi="Palatino Linotype" w:cs="Palatino Linotype"/>
          <w:i/>
          <w:sz w:val="22"/>
          <w:szCs w:val="22"/>
          <w:lang w:val="es-MX"/>
        </w:rPr>
        <w:t>Sic)</w:t>
      </w:r>
    </w:p>
    <w:p w:rsidR="001E5357" w:rsidRPr="00D47FFA" w:rsidRDefault="001E5357" w:rsidP="001E5357">
      <w:pPr>
        <w:spacing w:after="160" w:line="259" w:lineRule="auto"/>
        <w:ind w:left="851" w:right="851"/>
        <w:jc w:val="both"/>
        <w:rPr>
          <w:rFonts w:ascii="Palatino Linotype" w:eastAsia="Palatino Linotype" w:hAnsi="Palatino Linotype" w:cs="Palatino Linotype"/>
          <w:b/>
          <w:i/>
          <w:sz w:val="22"/>
          <w:szCs w:val="22"/>
          <w:lang w:val="es-MX"/>
        </w:rPr>
      </w:pPr>
    </w:p>
    <w:p w:rsidR="001E5357" w:rsidRPr="00D47FFA" w:rsidRDefault="001E5357" w:rsidP="001E5357">
      <w:pPr>
        <w:spacing w:after="160" w:line="360" w:lineRule="auto"/>
        <w:jc w:val="both"/>
        <w:rPr>
          <w:rFonts w:ascii="Palatino Linotype" w:eastAsia="Palatino Linotype" w:hAnsi="Palatino Linotype" w:cs="Palatino Linotype"/>
          <w:szCs w:val="22"/>
          <w:lang w:val="es-MX"/>
        </w:rPr>
      </w:pPr>
      <w:r w:rsidRPr="00D47FFA">
        <w:rPr>
          <w:rFonts w:ascii="Palatino Linotype" w:eastAsia="Palatino Linotype" w:hAnsi="Palatino Linotype" w:cs="Palatino Linotype"/>
          <w:szCs w:val="22"/>
          <w:lang w:val="es-MX"/>
        </w:rPr>
        <w:t>Dentro de los cuales ubicamos en su módulo cuatro la información de la nómina, como se advierte en las siguientes imágenes sustraídas de dichas políticas:</w:t>
      </w:r>
    </w:p>
    <w:p w:rsidR="001E5357" w:rsidRPr="00D47FFA" w:rsidRDefault="001E5357" w:rsidP="001E5357">
      <w:pPr>
        <w:spacing w:after="160" w:line="360" w:lineRule="auto"/>
        <w:contextualSpacing/>
        <w:jc w:val="both"/>
        <w:rPr>
          <w:rFonts w:ascii="Palatino Linotype" w:eastAsia="Calibri" w:hAnsi="Palatino Linotype" w:cs="Arial"/>
          <w:lang w:val="es-MX"/>
        </w:rPr>
      </w:pPr>
      <w:r w:rsidRPr="00D47FFA">
        <w:rPr>
          <w:rFonts w:ascii="Calibri" w:eastAsia="Calibri" w:hAnsi="Calibri" w:cs="Calibri"/>
          <w:noProof/>
          <w:sz w:val="22"/>
          <w:szCs w:val="22"/>
          <w:lang w:val="es-MX"/>
        </w:rPr>
        <w:lastRenderedPageBreak/>
        <w:drawing>
          <wp:inline distT="0" distB="0" distL="0" distR="0" wp14:anchorId="6C0C6C97" wp14:editId="33AEC874">
            <wp:extent cx="5257800" cy="7739743"/>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36320" t="22330" r="36354" b="6155"/>
                    <a:stretch/>
                  </pic:blipFill>
                  <pic:spPr bwMode="auto">
                    <a:xfrm>
                      <a:off x="0" y="0"/>
                      <a:ext cx="5265084" cy="7750466"/>
                    </a:xfrm>
                    <a:prstGeom prst="rect">
                      <a:avLst/>
                    </a:prstGeom>
                    <a:ln>
                      <a:noFill/>
                    </a:ln>
                    <a:extLst>
                      <a:ext uri="{53640926-AAD7-44D8-BBD7-CCE9431645EC}">
                        <a14:shadowObscured xmlns:a14="http://schemas.microsoft.com/office/drawing/2010/main"/>
                      </a:ext>
                    </a:extLst>
                  </pic:spPr>
                </pic:pic>
              </a:graphicData>
            </a:graphic>
          </wp:inline>
        </w:drawing>
      </w:r>
    </w:p>
    <w:p w:rsidR="001E5357" w:rsidRPr="00D47FFA" w:rsidRDefault="001E5357" w:rsidP="001E5357">
      <w:pPr>
        <w:spacing w:after="160" w:line="360" w:lineRule="auto"/>
        <w:contextualSpacing/>
        <w:jc w:val="both"/>
        <w:rPr>
          <w:rFonts w:ascii="Palatino Linotype" w:eastAsia="Calibri" w:hAnsi="Palatino Linotype" w:cs="Arial"/>
          <w:lang w:val="es-MX"/>
        </w:rPr>
      </w:pPr>
      <w:r w:rsidRPr="00D47FFA">
        <w:rPr>
          <w:rFonts w:ascii="Calibri" w:eastAsia="Calibri" w:hAnsi="Calibri" w:cs="Calibri"/>
          <w:noProof/>
          <w:sz w:val="22"/>
          <w:szCs w:val="22"/>
          <w:lang w:val="es-MX"/>
        </w:rPr>
        <w:lastRenderedPageBreak/>
        <w:drawing>
          <wp:inline distT="0" distB="0" distL="0" distR="0" wp14:anchorId="534CDDAF" wp14:editId="46E170B8">
            <wp:extent cx="5600700" cy="7369342"/>
            <wp:effectExtent l="0" t="0" r="0" b="317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34623" t="19010" r="36354" b="13096"/>
                    <a:stretch/>
                  </pic:blipFill>
                  <pic:spPr bwMode="auto">
                    <a:xfrm>
                      <a:off x="0" y="0"/>
                      <a:ext cx="5609305" cy="7380664"/>
                    </a:xfrm>
                    <a:prstGeom prst="rect">
                      <a:avLst/>
                    </a:prstGeom>
                    <a:ln>
                      <a:noFill/>
                    </a:ln>
                    <a:extLst>
                      <a:ext uri="{53640926-AAD7-44D8-BBD7-CCE9431645EC}">
                        <a14:shadowObscured xmlns:a14="http://schemas.microsoft.com/office/drawing/2010/main"/>
                      </a:ext>
                    </a:extLst>
                  </pic:spPr>
                </pic:pic>
              </a:graphicData>
            </a:graphic>
          </wp:inline>
        </w:drawing>
      </w:r>
    </w:p>
    <w:p w:rsidR="00666FCA" w:rsidRPr="00D47FFA" w:rsidRDefault="001E5357" w:rsidP="0070560D">
      <w:pPr>
        <w:spacing w:line="360" w:lineRule="auto"/>
        <w:jc w:val="both"/>
        <w:rPr>
          <w:rFonts w:ascii="Palatino Linotype" w:eastAsia="Palatino Linotype" w:hAnsi="Palatino Linotype" w:cs="Palatino Linotype"/>
          <w:lang w:val="es-MX"/>
        </w:rPr>
      </w:pPr>
      <w:r w:rsidRPr="00D47FFA">
        <w:rPr>
          <w:rFonts w:ascii="Palatino Linotype" w:eastAsia="Palatino Linotype" w:hAnsi="Palatino Linotype" w:cs="Palatino Linotype"/>
          <w:lang w:val="es-MX"/>
        </w:rPr>
        <w:lastRenderedPageBreak/>
        <w:t xml:space="preserve">En observancia a las imágenes anteriores, se acredita que el </w:t>
      </w:r>
      <w:r w:rsidR="00666FCA" w:rsidRPr="00D47FFA">
        <w:rPr>
          <w:rFonts w:ascii="Palatino Linotype" w:eastAsia="Palatino Linotype" w:hAnsi="Palatino Linotype" w:cs="Palatino Linotype"/>
          <w:b/>
          <w:lang w:val="es-MX"/>
        </w:rPr>
        <w:t>Sujeto Obligado</w:t>
      </w:r>
      <w:r w:rsidRPr="00D47FFA">
        <w:rPr>
          <w:rFonts w:ascii="Palatino Linotype" w:eastAsia="Palatino Linotype" w:hAnsi="Palatino Linotype" w:cs="Palatino Linotype"/>
          <w:lang w:val="es-MX"/>
        </w:rPr>
        <w:t xml:space="preserve">, </w:t>
      </w:r>
      <w:r w:rsidR="0070560D" w:rsidRPr="00D47FFA">
        <w:rPr>
          <w:rFonts w:ascii="Palatino Linotype" w:eastAsia="Palatino Linotype" w:hAnsi="Palatino Linotype" w:cs="Palatino Linotype"/>
          <w:lang w:val="es-MX"/>
        </w:rPr>
        <w:t>gen</w:t>
      </w:r>
      <w:r w:rsidR="0067671C" w:rsidRPr="00D47FFA">
        <w:rPr>
          <w:rFonts w:ascii="Palatino Linotype" w:eastAsia="Palatino Linotype" w:hAnsi="Palatino Linotype" w:cs="Palatino Linotype"/>
          <w:lang w:val="es-MX"/>
        </w:rPr>
        <w:t xml:space="preserve">era la información solicitada. </w:t>
      </w:r>
    </w:p>
    <w:p w:rsidR="0070560D" w:rsidRPr="00D47FFA" w:rsidRDefault="0070560D" w:rsidP="0070560D">
      <w:pPr>
        <w:spacing w:line="360" w:lineRule="auto"/>
        <w:jc w:val="both"/>
        <w:rPr>
          <w:rFonts w:ascii="Palatino Linotype" w:eastAsia="Palatino Linotype" w:hAnsi="Palatino Linotype" w:cs="Palatino Linotype"/>
          <w:lang w:val="es-MX"/>
        </w:rPr>
      </w:pPr>
    </w:p>
    <w:p w:rsidR="001E5357" w:rsidRPr="00D47FFA" w:rsidRDefault="001E5357" w:rsidP="001E5357">
      <w:pPr>
        <w:spacing w:after="160" w:line="360" w:lineRule="auto"/>
        <w:contextualSpacing/>
        <w:jc w:val="both"/>
        <w:rPr>
          <w:rFonts w:ascii="Palatino Linotype" w:eastAsia="Palatino Linotype" w:hAnsi="Palatino Linotype" w:cs="Palatino Linotype"/>
          <w:szCs w:val="22"/>
          <w:lang w:val="es-MX"/>
        </w:rPr>
      </w:pPr>
      <w:r w:rsidRPr="00D47FFA">
        <w:rPr>
          <w:rFonts w:ascii="Palatino Linotype" w:eastAsia="Palatino Linotype" w:hAnsi="Palatino Linotype" w:cs="Palatino Linotype"/>
          <w:szCs w:val="22"/>
          <w:lang w:val="es-MX"/>
        </w:rPr>
        <w:t xml:space="preserve">Además, de que la información </w:t>
      </w:r>
      <w:r w:rsidR="0070560D" w:rsidRPr="00D47FFA">
        <w:rPr>
          <w:rFonts w:ascii="Palatino Linotype" w:eastAsia="Palatino Linotype" w:hAnsi="Palatino Linotype" w:cs="Palatino Linotype"/>
          <w:szCs w:val="22"/>
          <w:lang w:val="es-MX"/>
        </w:rPr>
        <w:t>solicitada</w:t>
      </w:r>
      <w:r w:rsidRPr="00D47FFA">
        <w:rPr>
          <w:rFonts w:ascii="Palatino Linotype" w:eastAsia="Palatino Linotype" w:hAnsi="Palatino Linotype" w:cs="Palatino Linotype"/>
          <w:szCs w:val="22"/>
          <w:lang w:val="es-MX"/>
        </w:rPr>
        <w:t>, es de interés general y de alcance público, puesto que la ciudadanía tiene derecho a saber cuál es el gasto ejercido para el pago de remuneraciones por servicios personales al realizar las funciones públicas; esto es, su acceso permite transparentar la aplicación de los recursos públicos que son otorgados para el cumplimiento de sus funciones, ello conforme a lo dispuesto por los artículos 7 y 23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precepto legal que es del tenor siguiente:</w:t>
      </w:r>
    </w:p>
    <w:p w:rsidR="001E5357" w:rsidRPr="00D47FFA" w:rsidRDefault="001E5357" w:rsidP="001E5357">
      <w:pPr>
        <w:spacing w:before="160" w:after="160" w:line="360" w:lineRule="auto"/>
        <w:jc w:val="both"/>
        <w:rPr>
          <w:rFonts w:ascii="Palatino Linotype" w:eastAsia="Palatino Linotype" w:hAnsi="Palatino Linotype" w:cs="Palatino Linotype"/>
          <w:sz w:val="22"/>
          <w:szCs w:val="22"/>
          <w:lang w:val="es-MX"/>
        </w:rPr>
      </w:pPr>
    </w:p>
    <w:p w:rsidR="001E5357" w:rsidRPr="00D47FFA" w:rsidRDefault="001E5357" w:rsidP="00444EC3">
      <w:pPr>
        <w:spacing w:after="160" w:line="259" w:lineRule="auto"/>
        <w:ind w:left="567" w:right="567"/>
        <w:jc w:val="both"/>
        <w:rPr>
          <w:rFonts w:ascii="Palatino Linotype" w:eastAsia="Palatino Linotype" w:hAnsi="Palatino Linotype" w:cs="Palatino Linotype"/>
          <w:i/>
          <w:sz w:val="22"/>
          <w:szCs w:val="22"/>
          <w:u w:val="single"/>
          <w:lang w:val="es-MX"/>
        </w:rPr>
      </w:pPr>
      <w:r w:rsidRPr="00D47FFA">
        <w:rPr>
          <w:rFonts w:ascii="Palatino Linotype" w:eastAsia="Palatino Linotype" w:hAnsi="Palatino Linotype" w:cs="Palatino Linotype"/>
          <w:b/>
          <w:i/>
          <w:sz w:val="22"/>
          <w:szCs w:val="22"/>
          <w:u w:val="single"/>
          <w:lang w:val="es-MX"/>
        </w:rPr>
        <w:t>“Artículo 7. El Estado de México garantizará el efectivo acceso de toda persona a la información en posesión de cualquier entidad,</w:t>
      </w:r>
      <w:r w:rsidRPr="00D47FFA">
        <w:rPr>
          <w:rFonts w:ascii="Palatino Linotype" w:eastAsia="Palatino Linotype" w:hAnsi="Palatino Linotype" w:cs="Palatino Linotype"/>
          <w:i/>
          <w:sz w:val="22"/>
          <w:szCs w:val="22"/>
          <w:lang w:val="es-MX"/>
        </w:rPr>
        <w:t xml:space="preserve"> autoridad, órgano y organismo de los poderes Ejecutivo, Legislativo y Judicial, órganos autónomos, partidos políticos, fideicomisos y fondos públicos, así como de cualquier persona física, jurídico colectiva o sindicato </w:t>
      </w:r>
      <w:r w:rsidRPr="00D47FFA">
        <w:rPr>
          <w:rFonts w:ascii="Palatino Linotype" w:eastAsia="Palatino Linotype" w:hAnsi="Palatino Linotype" w:cs="Palatino Linotype"/>
          <w:b/>
          <w:i/>
          <w:sz w:val="22"/>
          <w:szCs w:val="22"/>
          <w:u w:val="single"/>
          <w:lang w:val="es-MX"/>
        </w:rPr>
        <w:t>que reciba y ejerza recursos públicos</w:t>
      </w:r>
      <w:r w:rsidRPr="00D47FFA">
        <w:rPr>
          <w:rFonts w:ascii="Palatino Linotype" w:eastAsia="Palatino Linotype" w:hAnsi="Palatino Linotype" w:cs="Palatino Linotype"/>
          <w:i/>
          <w:sz w:val="22"/>
          <w:szCs w:val="22"/>
          <w:lang w:val="es-MX"/>
        </w:rPr>
        <w:t xml:space="preserve"> o realice actos de autoridad </w:t>
      </w:r>
      <w:r w:rsidRPr="00D47FFA">
        <w:rPr>
          <w:rFonts w:ascii="Palatino Linotype" w:eastAsia="Palatino Linotype" w:hAnsi="Palatino Linotype" w:cs="Palatino Linotype"/>
          <w:b/>
          <w:i/>
          <w:sz w:val="22"/>
          <w:szCs w:val="22"/>
          <w:u w:val="single"/>
          <w:lang w:val="es-MX"/>
        </w:rPr>
        <w:t>en el ámbito de competencia del Estado de México y sus municipios</w:t>
      </w:r>
      <w:r w:rsidRPr="00D47FFA">
        <w:rPr>
          <w:rFonts w:ascii="Palatino Linotype" w:eastAsia="Palatino Linotype" w:hAnsi="Palatino Linotype" w:cs="Palatino Linotype"/>
          <w:i/>
          <w:sz w:val="22"/>
          <w:szCs w:val="22"/>
          <w:u w:val="single"/>
          <w:lang w:val="es-MX"/>
        </w:rPr>
        <w:t>.</w:t>
      </w:r>
    </w:p>
    <w:p w:rsidR="001E5357" w:rsidRPr="00D47FFA" w:rsidRDefault="001E5357" w:rsidP="001E5357">
      <w:pPr>
        <w:spacing w:after="160" w:line="259" w:lineRule="auto"/>
        <w:ind w:left="851" w:right="851"/>
        <w:jc w:val="both"/>
        <w:rPr>
          <w:rFonts w:ascii="Palatino Linotype" w:eastAsia="Palatino Linotype" w:hAnsi="Palatino Linotype" w:cs="Palatino Linotype"/>
          <w:i/>
          <w:sz w:val="22"/>
          <w:szCs w:val="22"/>
          <w:lang w:val="es-MX"/>
        </w:rPr>
      </w:pPr>
      <w:r w:rsidRPr="00D47FFA">
        <w:rPr>
          <w:rFonts w:ascii="Palatino Linotype" w:eastAsia="Palatino Linotype" w:hAnsi="Palatino Linotype" w:cs="Palatino Linotype"/>
          <w:i/>
          <w:sz w:val="22"/>
          <w:szCs w:val="22"/>
          <w:lang w:val="es-MX"/>
        </w:rPr>
        <w:t>Artículo 23. Son sujetos obligados a transparentar y permitir el acceso a su información y proteger los datos personales que obren en su poder:</w:t>
      </w:r>
    </w:p>
    <w:p w:rsidR="001E5357" w:rsidRPr="00D47FFA" w:rsidRDefault="001E5357" w:rsidP="001E5357">
      <w:pPr>
        <w:spacing w:after="160" w:line="259" w:lineRule="auto"/>
        <w:ind w:left="851" w:right="851"/>
        <w:jc w:val="both"/>
        <w:rPr>
          <w:rFonts w:ascii="Palatino Linotype" w:eastAsia="Palatino Linotype" w:hAnsi="Palatino Linotype" w:cs="Palatino Linotype"/>
          <w:i/>
          <w:sz w:val="22"/>
          <w:szCs w:val="22"/>
          <w:lang w:val="es-MX"/>
        </w:rPr>
      </w:pPr>
      <w:r w:rsidRPr="00D47FFA">
        <w:rPr>
          <w:rFonts w:ascii="Palatino Linotype" w:eastAsia="Palatino Linotype" w:hAnsi="Palatino Linotype" w:cs="Palatino Linotype"/>
          <w:i/>
          <w:sz w:val="22"/>
          <w:szCs w:val="22"/>
          <w:lang w:val="es-MX"/>
        </w:rPr>
        <w:t>(…)</w:t>
      </w:r>
    </w:p>
    <w:p w:rsidR="001E5357" w:rsidRPr="00D47FFA" w:rsidRDefault="001E5357" w:rsidP="001E5357">
      <w:pPr>
        <w:spacing w:after="160" w:line="259" w:lineRule="auto"/>
        <w:ind w:left="851" w:right="851"/>
        <w:jc w:val="both"/>
        <w:rPr>
          <w:rFonts w:ascii="Palatino Linotype" w:eastAsia="Palatino Linotype" w:hAnsi="Palatino Linotype" w:cs="Palatino Linotype"/>
          <w:b/>
          <w:i/>
          <w:sz w:val="22"/>
          <w:szCs w:val="22"/>
          <w:u w:val="single"/>
          <w:lang w:val="es-MX"/>
        </w:rPr>
      </w:pPr>
      <w:r w:rsidRPr="00D47FFA">
        <w:rPr>
          <w:rFonts w:ascii="Palatino Linotype" w:eastAsia="Palatino Linotype" w:hAnsi="Palatino Linotype" w:cs="Palatino Linotype"/>
          <w:b/>
          <w:i/>
          <w:sz w:val="22"/>
          <w:szCs w:val="22"/>
          <w:u w:val="single"/>
          <w:lang w:val="es-MX"/>
        </w:rPr>
        <w:t>IV. Los ayuntamientos y las dependencias, organismos, órganos y entidades de la administración municipal;</w:t>
      </w:r>
    </w:p>
    <w:p w:rsidR="001E5357" w:rsidRPr="00D47FFA" w:rsidRDefault="001E5357" w:rsidP="001E5357">
      <w:pPr>
        <w:spacing w:after="160" w:line="259" w:lineRule="auto"/>
        <w:ind w:left="851" w:right="851"/>
        <w:jc w:val="both"/>
        <w:rPr>
          <w:rFonts w:ascii="Palatino Linotype" w:eastAsia="Palatino Linotype" w:hAnsi="Palatino Linotype" w:cs="Palatino Linotype"/>
          <w:i/>
          <w:sz w:val="22"/>
          <w:szCs w:val="22"/>
          <w:lang w:val="es-MX"/>
        </w:rPr>
      </w:pPr>
      <w:r w:rsidRPr="00D47FFA">
        <w:rPr>
          <w:rFonts w:ascii="Palatino Linotype" w:eastAsia="Palatino Linotype" w:hAnsi="Palatino Linotype" w:cs="Palatino Linotype"/>
          <w:i/>
          <w:sz w:val="22"/>
          <w:szCs w:val="22"/>
          <w:lang w:val="es-MX"/>
        </w:rPr>
        <w:lastRenderedPageBreak/>
        <w:t>(…)</w:t>
      </w:r>
    </w:p>
    <w:p w:rsidR="001E5357" w:rsidRPr="00D47FFA" w:rsidRDefault="001E5357" w:rsidP="001E5357">
      <w:pPr>
        <w:spacing w:after="160" w:line="259" w:lineRule="auto"/>
        <w:ind w:left="851" w:right="851"/>
        <w:jc w:val="both"/>
        <w:rPr>
          <w:rFonts w:ascii="Palatino Linotype" w:eastAsia="Palatino Linotype" w:hAnsi="Palatino Linotype" w:cs="Palatino Linotype"/>
          <w:b/>
          <w:i/>
          <w:sz w:val="22"/>
          <w:szCs w:val="22"/>
          <w:u w:val="single"/>
          <w:lang w:val="es-MX"/>
        </w:rPr>
      </w:pPr>
      <w:r w:rsidRPr="00D47FFA">
        <w:rPr>
          <w:rFonts w:ascii="Palatino Linotype" w:eastAsia="Palatino Linotype" w:hAnsi="Palatino Linotype" w:cs="Palatino Linotype"/>
          <w:b/>
          <w:i/>
          <w:sz w:val="22"/>
          <w:szCs w:val="22"/>
          <w:u w:val="single"/>
          <w:lang w:val="es-MX"/>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1E5357" w:rsidRPr="00D47FFA" w:rsidRDefault="001E5357" w:rsidP="001E5357">
      <w:pPr>
        <w:spacing w:after="160" w:line="259" w:lineRule="auto"/>
        <w:ind w:left="851" w:right="851"/>
        <w:jc w:val="both"/>
        <w:rPr>
          <w:rFonts w:ascii="Palatino Linotype" w:eastAsia="Palatino Linotype" w:hAnsi="Palatino Linotype" w:cs="Palatino Linotype"/>
          <w:b/>
          <w:i/>
          <w:sz w:val="22"/>
          <w:szCs w:val="22"/>
          <w:lang w:val="es-MX"/>
        </w:rPr>
      </w:pPr>
      <w:r w:rsidRPr="00D47FFA">
        <w:rPr>
          <w:rFonts w:ascii="Palatino Linotype" w:eastAsia="Palatino Linotype" w:hAnsi="Palatino Linotype" w:cs="Palatino Linotype"/>
          <w:i/>
          <w:sz w:val="22"/>
          <w:szCs w:val="22"/>
          <w:lang w:val="es-MX"/>
        </w:rPr>
        <w:t>Los servidores públicos deberán transparentar sus acciones así como garantizar y respetar el derecho de acceso a la información pública.”</w:t>
      </w:r>
      <w:r w:rsidRPr="00D47FFA">
        <w:rPr>
          <w:rFonts w:ascii="Palatino Linotype" w:eastAsia="Palatino Linotype" w:hAnsi="Palatino Linotype" w:cs="Palatino Linotype"/>
          <w:b/>
          <w:i/>
          <w:sz w:val="22"/>
          <w:szCs w:val="22"/>
          <w:lang w:val="es-MX"/>
        </w:rPr>
        <w:t xml:space="preserve"> [Sic]</w:t>
      </w:r>
    </w:p>
    <w:p w:rsidR="001E5357" w:rsidRPr="00D47FFA" w:rsidRDefault="001E5357" w:rsidP="001E5357">
      <w:pPr>
        <w:spacing w:after="160" w:line="360" w:lineRule="auto"/>
        <w:jc w:val="both"/>
        <w:rPr>
          <w:rFonts w:ascii="Palatino Linotype" w:eastAsia="Palatino Linotype" w:hAnsi="Palatino Linotype" w:cs="Palatino Linotype"/>
          <w:szCs w:val="22"/>
          <w:lang w:val="es-MX"/>
        </w:rPr>
      </w:pPr>
      <w:r w:rsidRPr="00D47FFA">
        <w:rPr>
          <w:rFonts w:ascii="Palatino Linotype" w:eastAsia="Palatino Linotype" w:hAnsi="Palatino Linotype" w:cs="Palatino Linotype"/>
          <w:szCs w:val="22"/>
          <w:lang w:val="es-MX"/>
        </w:rPr>
        <w:t xml:space="preserve">Sirve de sustento por analogía, para justificar la publicidad sobre los datos relativos a los montos por concepto de pago de las remuneraciones, los criterios </w:t>
      </w:r>
      <w:r w:rsidRPr="00D47FFA">
        <w:rPr>
          <w:rFonts w:ascii="Palatino Linotype" w:eastAsia="Palatino Linotype" w:hAnsi="Palatino Linotype" w:cs="Palatino Linotype"/>
          <w:b/>
          <w:szCs w:val="22"/>
          <w:lang w:val="es-MX"/>
        </w:rPr>
        <w:t>01/2003</w:t>
      </w:r>
      <w:r w:rsidRPr="00D47FFA">
        <w:rPr>
          <w:rFonts w:ascii="Palatino Linotype" w:eastAsia="Palatino Linotype" w:hAnsi="Palatino Linotype" w:cs="Palatino Linotype"/>
          <w:szCs w:val="22"/>
          <w:lang w:val="es-MX"/>
        </w:rPr>
        <w:t xml:space="preserve"> y </w:t>
      </w:r>
      <w:r w:rsidRPr="00D47FFA">
        <w:rPr>
          <w:rFonts w:ascii="Palatino Linotype" w:eastAsia="Palatino Linotype" w:hAnsi="Palatino Linotype" w:cs="Palatino Linotype"/>
          <w:b/>
          <w:szCs w:val="22"/>
          <w:lang w:val="es-MX"/>
        </w:rPr>
        <w:t>02/2003</w:t>
      </w:r>
      <w:r w:rsidRPr="00D47FFA">
        <w:rPr>
          <w:rFonts w:ascii="Palatino Linotype" w:eastAsia="Palatino Linotype" w:hAnsi="Palatino Linotype" w:cs="Palatino Linotype"/>
          <w:szCs w:val="22"/>
          <w:lang w:val="es-MX"/>
        </w:rPr>
        <w:t xml:space="preserve"> emitidos por el Comité de Acceso a la Información Pública y Protección de Datos Personales de la Suprema Corte de Justicia de la Nación que a continuación se citan: </w:t>
      </w:r>
    </w:p>
    <w:p w:rsidR="001E5357" w:rsidRPr="00D47FFA" w:rsidRDefault="001E5357" w:rsidP="001E5357">
      <w:pPr>
        <w:spacing w:after="160" w:line="259" w:lineRule="auto"/>
        <w:ind w:left="851" w:right="851"/>
        <w:rPr>
          <w:rFonts w:ascii="Palatino Linotype" w:eastAsia="Palatino Linotype" w:hAnsi="Palatino Linotype" w:cs="Palatino Linotype"/>
          <w:b/>
          <w:i/>
          <w:sz w:val="22"/>
          <w:szCs w:val="22"/>
          <w:lang w:val="es-MX"/>
        </w:rPr>
      </w:pPr>
      <w:r w:rsidRPr="00D47FFA">
        <w:rPr>
          <w:rFonts w:ascii="Palatino Linotype" w:eastAsia="Palatino Linotype" w:hAnsi="Palatino Linotype" w:cs="Palatino Linotype"/>
          <w:b/>
          <w:i/>
          <w:sz w:val="22"/>
          <w:szCs w:val="22"/>
          <w:lang w:val="es-MX"/>
        </w:rPr>
        <w:t>“Criterio 01/2003.</w:t>
      </w:r>
    </w:p>
    <w:p w:rsidR="001E5357" w:rsidRPr="00D47FFA" w:rsidRDefault="001E5357" w:rsidP="001E5357">
      <w:pPr>
        <w:spacing w:after="160" w:line="259" w:lineRule="auto"/>
        <w:ind w:left="851" w:right="851"/>
        <w:jc w:val="both"/>
        <w:rPr>
          <w:rFonts w:ascii="Palatino Linotype" w:eastAsia="Palatino Linotype" w:hAnsi="Palatino Linotype" w:cs="Palatino Linotype"/>
          <w:i/>
          <w:sz w:val="22"/>
          <w:szCs w:val="22"/>
          <w:lang w:val="es-MX"/>
        </w:rPr>
      </w:pPr>
      <w:r w:rsidRPr="00D47FFA">
        <w:rPr>
          <w:rFonts w:ascii="Palatino Linotype" w:eastAsia="Palatino Linotype" w:hAnsi="Palatino Linotype" w:cs="Palatino Linotype"/>
          <w:b/>
          <w:i/>
          <w:sz w:val="22"/>
          <w:szCs w:val="22"/>
          <w:lang w:val="es-MX"/>
        </w:rPr>
        <w:t>INGRESOS DE LOS SERVIDORES PÚBLICOS. CONSTITUYEN INFORMACIÓN PÚBLICA AÚN Y CUANDO SU DIFUSIÓN PUEDE AFECTAR LA VIDA O LA SEGURIDAD DE AQUELLOS.</w:t>
      </w:r>
      <w:r w:rsidRPr="00D47FFA">
        <w:rPr>
          <w:rFonts w:ascii="Palatino Linotype" w:eastAsia="Palatino Linotype" w:hAnsi="Palatino Linotype" w:cs="Palatino Linotype"/>
          <w:i/>
          <w:sz w:val="22"/>
          <w:szCs w:val="22"/>
          <w:lang w:val="es-MX"/>
        </w:rPr>
        <w:t xml:space="preserve"> </w:t>
      </w:r>
    </w:p>
    <w:p w:rsidR="001E5357" w:rsidRPr="00D47FFA" w:rsidRDefault="001E5357" w:rsidP="00666FCA">
      <w:pPr>
        <w:spacing w:after="160" w:line="276" w:lineRule="auto"/>
        <w:ind w:left="851" w:right="851"/>
        <w:jc w:val="both"/>
        <w:rPr>
          <w:rFonts w:ascii="Palatino Linotype" w:eastAsia="Palatino Linotype" w:hAnsi="Palatino Linotype" w:cs="Palatino Linotype"/>
          <w:i/>
          <w:sz w:val="22"/>
          <w:szCs w:val="22"/>
          <w:u w:val="single"/>
          <w:lang w:val="es-MX"/>
        </w:rPr>
      </w:pPr>
      <w:r w:rsidRPr="00D47FFA">
        <w:rPr>
          <w:rFonts w:ascii="Palatino Linotype" w:eastAsia="Palatino Linotype" w:hAnsi="Palatino Linotype" w:cs="Palatino Linotype"/>
          <w:i/>
          <w:sz w:val="22"/>
          <w:szCs w:val="22"/>
          <w:lang w:val="es-MX"/>
        </w:rPr>
        <w:t xml:space="preserve">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D47FFA">
        <w:rPr>
          <w:rFonts w:ascii="Palatino Linotype" w:eastAsia="Palatino Linotype" w:hAnsi="Palatino Linotype" w:cs="Palatino Linotype"/>
          <w:b/>
          <w:i/>
          <w:sz w:val="22"/>
          <w:szCs w:val="22"/>
          <w:u w:val="single"/>
          <w:lang w:val="es-MX"/>
        </w:rPr>
        <w:t xml:space="preserve">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w:t>
      </w:r>
      <w:r w:rsidRPr="00D47FFA">
        <w:rPr>
          <w:rFonts w:ascii="Palatino Linotype" w:eastAsia="Palatino Linotype" w:hAnsi="Palatino Linotype" w:cs="Palatino Linotype"/>
          <w:b/>
          <w:i/>
          <w:sz w:val="22"/>
          <w:szCs w:val="22"/>
          <w:u w:val="single"/>
          <w:lang w:val="es-MX"/>
        </w:rPr>
        <w:lastRenderedPageBreak/>
        <w:t>base con los recursos que encuentran su origen en mayor medida en las contribuciones aportados por los gobernados</w:t>
      </w:r>
      <w:r w:rsidRPr="00D47FFA">
        <w:rPr>
          <w:rFonts w:ascii="Palatino Linotype" w:eastAsia="Palatino Linotype" w:hAnsi="Palatino Linotype" w:cs="Palatino Linotype"/>
          <w:i/>
          <w:sz w:val="22"/>
          <w:szCs w:val="22"/>
          <w:u w:val="single"/>
          <w:lang w:val="es-MX"/>
        </w:rPr>
        <w:t>…”</w:t>
      </w:r>
    </w:p>
    <w:p w:rsidR="001E5357" w:rsidRPr="00D47FFA" w:rsidRDefault="001E5357" w:rsidP="00666FCA">
      <w:pPr>
        <w:spacing w:after="160" w:line="276" w:lineRule="auto"/>
        <w:ind w:left="851" w:right="851"/>
        <w:jc w:val="both"/>
        <w:rPr>
          <w:rFonts w:ascii="Palatino Linotype" w:eastAsia="Palatino Linotype" w:hAnsi="Palatino Linotype" w:cs="Palatino Linotype"/>
          <w:i/>
          <w:sz w:val="22"/>
          <w:szCs w:val="22"/>
          <w:lang w:val="es-MX"/>
        </w:rPr>
      </w:pPr>
    </w:p>
    <w:p w:rsidR="001E5357" w:rsidRPr="00D47FFA" w:rsidRDefault="001E5357" w:rsidP="00666FCA">
      <w:pPr>
        <w:spacing w:after="160" w:line="276" w:lineRule="auto"/>
        <w:ind w:left="851" w:right="851"/>
        <w:rPr>
          <w:rFonts w:ascii="Palatino Linotype" w:eastAsia="Palatino Linotype" w:hAnsi="Palatino Linotype" w:cs="Palatino Linotype"/>
          <w:b/>
          <w:i/>
          <w:sz w:val="22"/>
          <w:szCs w:val="22"/>
          <w:lang w:val="es-MX"/>
        </w:rPr>
      </w:pPr>
      <w:r w:rsidRPr="00D47FFA">
        <w:rPr>
          <w:rFonts w:ascii="Palatino Linotype" w:eastAsia="Palatino Linotype" w:hAnsi="Palatino Linotype" w:cs="Palatino Linotype"/>
          <w:b/>
          <w:i/>
          <w:sz w:val="22"/>
          <w:szCs w:val="22"/>
          <w:lang w:val="es-MX"/>
        </w:rPr>
        <w:t>“Criterio 02/2003.</w:t>
      </w:r>
    </w:p>
    <w:p w:rsidR="001E5357" w:rsidRPr="00D47FFA" w:rsidRDefault="001E5357" w:rsidP="00666FCA">
      <w:pPr>
        <w:spacing w:after="160" w:line="276" w:lineRule="auto"/>
        <w:ind w:left="851" w:right="851"/>
        <w:jc w:val="both"/>
        <w:rPr>
          <w:rFonts w:ascii="Palatino Linotype" w:eastAsia="Palatino Linotype" w:hAnsi="Palatino Linotype" w:cs="Palatino Linotype"/>
          <w:i/>
          <w:sz w:val="22"/>
          <w:szCs w:val="22"/>
          <w:lang w:val="es-MX"/>
        </w:rPr>
      </w:pPr>
      <w:r w:rsidRPr="00D47FFA">
        <w:rPr>
          <w:rFonts w:ascii="Palatino Linotype" w:eastAsia="Palatino Linotype" w:hAnsi="Palatino Linotype" w:cs="Palatino Linotype"/>
          <w:b/>
          <w:i/>
          <w:sz w:val="22"/>
          <w:szCs w:val="22"/>
          <w:lang w:val="es-MX"/>
        </w:rPr>
        <w:t>INGRESOS DE LOS SERVIDORES PÚBLICOS, SON INFORMACIÓN PÚBLICA AÚN Y CUANDO CONSTITUYEN DATOS PERSONALES QUE SE REFIEREN AL PATRIMONIO DE AQUÉLLOS.</w:t>
      </w:r>
      <w:r w:rsidRPr="00D47FFA">
        <w:rPr>
          <w:rFonts w:ascii="Palatino Linotype" w:eastAsia="Palatino Linotype" w:hAnsi="Palatino Linotype" w:cs="Palatino Linotype"/>
          <w:i/>
          <w:sz w:val="22"/>
          <w:szCs w:val="22"/>
          <w:lang w:val="es-MX"/>
        </w:rPr>
        <w:t xml:space="preserve"> </w:t>
      </w:r>
    </w:p>
    <w:p w:rsidR="001E5357" w:rsidRPr="00D47FFA" w:rsidRDefault="001E5357" w:rsidP="00666FCA">
      <w:pPr>
        <w:spacing w:after="160" w:line="276" w:lineRule="auto"/>
        <w:ind w:left="851" w:right="851"/>
        <w:contextualSpacing/>
        <w:jc w:val="both"/>
        <w:rPr>
          <w:rFonts w:ascii="Palatino Linotype" w:eastAsia="Palatino Linotype" w:hAnsi="Palatino Linotype" w:cs="Palatino Linotype"/>
          <w:b/>
          <w:i/>
          <w:sz w:val="22"/>
          <w:szCs w:val="22"/>
          <w:lang w:val="es-MX"/>
        </w:rPr>
      </w:pPr>
      <w:r w:rsidRPr="00D47FFA">
        <w:rPr>
          <w:rFonts w:ascii="Palatino Linotype" w:eastAsia="Palatino Linotype" w:hAnsi="Palatino Linotype" w:cs="Palatino Linotype"/>
          <w:i/>
          <w:sz w:val="22"/>
          <w:szCs w:val="22"/>
          <w:lang w:val="es-MX"/>
        </w:rPr>
        <w:t xml:space="preserve">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D47FFA">
        <w:rPr>
          <w:rFonts w:ascii="Palatino Linotype" w:eastAsia="Palatino Linotype" w:hAnsi="Palatino Linotype" w:cs="Palatino Linotype"/>
          <w:b/>
          <w:i/>
          <w:sz w:val="22"/>
          <w:szCs w:val="22"/>
          <w:u w:val="single"/>
          <w:lang w:val="es-MX"/>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D47FFA">
        <w:rPr>
          <w:rFonts w:ascii="Palatino Linotype" w:eastAsia="Palatino Linotype" w:hAnsi="Palatino Linotype" w:cs="Palatino Linotype"/>
          <w:i/>
          <w:sz w:val="22"/>
          <w:szCs w:val="22"/>
          <w:lang w:val="es-MX"/>
        </w:rPr>
        <w:t xml:space="preserve"> el sistema de compensación…” </w:t>
      </w:r>
      <w:r w:rsidRPr="00D47FFA">
        <w:rPr>
          <w:rFonts w:ascii="Palatino Linotype" w:eastAsia="Palatino Linotype" w:hAnsi="Palatino Linotype" w:cs="Palatino Linotype"/>
          <w:b/>
          <w:i/>
          <w:sz w:val="22"/>
          <w:szCs w:val="22"/>
          <w:lang w:val="es-MX"/>
        </w:rPr>
        <w:t>[Sic]</w:t>
      </w:r>
    </w:p>
    <w:p w:rsidR="001E5357" w:rsidRPr="00D47FFA" w:rsidRDefault="001E5357" w:rsidP="001E5357">
      <w:pPr>
        <w:spacing w:after="160" w:line="360" w:lineRule="auto"/>
        <w:contextualSpacing/>
        <w:jc w:val="both"/>
        <w:rPr>
          <w:rFonts w:ascii="Palatino Linotype" w:eastAsia="Palatino Linotype" w:hAnsi="Palatino Linotype" w:cs="Palatino Linotype"/>
          <w:szCs w:val="22"/>
          <w:lang w:val="es-MX"/>
        </w:rPr>
      </w:pPr>
    </w:p>
    <w:p w:rsidR="001E5357" w:rsidRPr="00D47FFA" w:rsidRDefault="001E5357" w:rsidP="001E5357">
      <w:pPr>
        <w:spacing w:after="160" w:line="360" w:lineRule="auto"/>
        <w:contextualSpacing/>
        <w:jc w:val="both"/>
        <w:rPr>
          <w:rFonts w:ascii="Palatino Linotype" w:eastAsia="Palatino Linotype" w:hAnsi="Palatino Linotype" w:cs="Palatino Linotype"/>
          <w:szCs w:val="22"/>
          <w:lang w:val="es-MX"/>
        </w:rPr>
      </w:pPr>
      <w:r w:rsidRPr="00D47FFA">
        <w:rPr>
          <w:rFonts w:ascii="Palatino Linotype" w:eastAsia="Palatino Linotype" w:hAnsi="Palatino Linotype" w:cs="Palatino Linotype"/>
          <w:szCs w:val="22"/>
          <w:lang w:val="es-MX"/>
        </w:rPr>
        <w:t xml:space="preserve">Ahora bien, el artículo 70 de la Ley General de Transparencia y Acceso a la Información Pública dispone lo siguiente: </w:t>
      </w:r>
    </w:p>
    <w:p w:rsidR="001E5357" w:rsidRPr="00D47FFA" w:rsidRDefault="001E5357" w:rsidP="001E5357">
      <w:pPr>
        <w:spacing w:after="160" w:line="360" w:lineRule="auto"/>
        <w:contextualSpacing/>
        <w:jc w:val="both"/>
        <w:rPr>
          <w:rFonts w:ascii="Palatino Linotype" w:eastAsia="Palatino Linotype" w:hAnsi="Palatino Linotype" w:cs="Palatino Linotype"/>
          <w:sz w:val="22"/>
          <w:szCs w:val="22"/>
          <w:lang w:val="es-MX"/>
        </w:rPr>
      </w:pPr>
    </w:p>
    <w:p w:rsidR="001E5357" w:rsidRPr="00D47FFA" w:rsidRDefault="00666FCA" w:rsidP="00666FCA">
      <w:pPr>
        <w:spacing w:after="160" w:line="276" w:lineRule="auto"/>
        <w:ind w:left="851" w:right="900"/>
        <w:contextualSpacing/>
        <w:jc w:val="both"/>
        <w:rPr>
          <w:rFonts w:ascii="Palatino Linotype" w:eastAsia="Palatino Linotype" w:hAnsi="Palatino Linotype" w:cs="Palatino Linotype"/>
          <w:i/>
          <w:sz w:val="22"/>
          <w:szCs w:val="22"/>
          <w:lang w:val="es-MX"/>
        </w:rPr>
      </w:pPr>
      <w:r w:rsidRPr="00D47FFA">
        <w:rPr>
          <w:rFonts w:ascii="Palatino Linotype" w:eastAsia="Palatino Linotype" w:hAnsi="Palatino Linotype" w:cs="Palatino Linotype"/>
          <w:i/>
          <w:sz w:val="22"/>
          <w:szCs w:val="22"/>
          <w:lang w:val="es-MX"/>
        </w:rPr>
        <w:t>“</w:t>
      </w:r>
      <w:r w:rsidR="001E5357" w:rsidRPr="00D47FFA">
        <w:rPr>
          <w:rFonts w:ascii="Palatino Linotype" w:eastAsia="Palatino Linotype" w:hAnsi="Palatino Linotype" w:cs="Palatino Linotype"/>
          <w:i/>
          <w:sz w:val="22"/>
          <w:szCs w:val="22"/>
          <w:lang w:val="es-MX"/>
        </w:rPr>
        <w:t xml:space="preserve">Artículo 70. En la Ley Federal y de las Entidades Federativas se contemplará que los sujetos obligados pongan a disposición del público y mantengan actualizada, en los respectivos medios electrónicos, de acuerdo con sus facultades, atribuciones, funciones u objeto social, según corresponda, la información, por lo menos, de los temas, documentos y políticas que a continuación se señalan: </w:t>
      </w:r>
    </w:p>
    <w:p w:rsidR="001E5357" w:rsidRPr="00D47FFA" w:rsidRDefault="001E5357" w:rsidP="00666FCA">
      <w:pPr>
        <w:spacing w:after="160" w:line="276" w:lineRule="auto"/>
        <w:ind w:left="851" w:right="900"/>
        <w:contextualSpacing/>
        <w:jc w:val="both"/>
        <w:rPr>
          <w:rFonts w:ascii="Palatino Linotype" w:eastAsia="Palatino Linotype" w:hAnsi="Palatino Linotype" w:cs="Palatino Linotype"/>
          <w:i/>
          <w:sz w:val="22"/>
          <w:szCs w:val="22"/>
          <w:lang w:val="es-MX"/>
        </w:rPr>
      </w:pPr>
      <w:r w:rsidRPr="00D47FFA">
        <w:rPr>
          <w:rFonts w:ascii="Palatino Linotype" w:eastAsia="Palatino Linotype" w:hAnsi="Palatino Linotype" w:cs="Palatino Linotype"/>
          <w:i/>
          <w:sz w:val="22"/>
          <w:szCs w:val="22"/>
          <w:lang w:val="es-MX"/>
        </w:rPr>
        <w:t xml:space="preserve">… </w:t>
      </w:r>
    </w:p>
    <w:p w:rsidR="001E5357" w:rsidRPr="00D47FFA" w:rsidRDefault="001E5357" w:rsidP="00666FCA">
      <w:pPr>
        <w:spacing w:after="160" w:line="276" w:lineRule="auto"/>
        <w:ind w:left="851" w:right="900"/>
        <w:contextualSpacing/>
        <w:jc w:val="both"/>
        <w:rPr>
          <w:rFonts w:ascii="Palatino Linotype" w:eastAsia="Palatino Linotype" w:hAnsi="Palatino Linotype" w:cs="Palatino Linotype"/>
          <w:i/>
          <w:sz w:val="22"/>
          <w:szCs w:val="22"/>
          <w:lang w:val="es-MX"/>
        </w:rPr>
      </w:pPr>
      <w:r w:rsidRPr="00D47FFA">
        <w:rPr>
          <w:rFonts w:ascii="Palatino Linotype" w:eastAsia="Palatino Linotype" w:hAnsi="Palatino Linotype" w:cs="Palatino Linotype"/>
          <w:i/>
          <w:sz w:val="22"/>
          <w:szCs w:val="22"/>
          <w:lang w:val="es-MX"/>
        </w:rPr>
        <w:t xml:space="preserve">VIII. La remuneración bruta y neta de todos los Servidores Públicos de base o de confianza, de todas las percepciones, incluyendo sueldos, prestaciones, </w:t>
      </w:r>
      <w:r w:rsidRPr="00D47FFA">
        <w:rPr>
          <w:rFonts w:ascii="Palatino Linotype" w:eastAsia="Palatino Linotype" w:hAnsi="Palatino Linotype" w:cs="Palatino Linotype"/>
          <w:i/>
          <w:sz w:val="22"/>
          <w:szCs w:val="22"/>
          <w:lang w:val="es-MX"/>
        </w:rPr>
        <w:lastRenderedPageBreak/>
        <w:t>gratificaciones, primas, comisiones, dietas, bonos, estímulos, ingresos y sistemas de compensación, señalando la periodicidad de dicha remuneración;</w:t>
      </w:r>
      <w:r w:rsidR="00666FCA" w:rsidRPr="00D47FFA">
        <w:rPr>
          <w:rFonts w:ascii="Palatino Linotype" w:eastAsia="Palatino Linotype" w:hAnsi="Palatino Linotype" w:cs="Palatino Linotype"/>
          <w:i/>
          <w:sz w:val="22"/>
          <w:szCs w:val="22"/>
          <w:lang w:val="es-MX"/>
        </w:rPr>
        <w:t>”</w:t>
      </w:r>
      <w:r w:rsidRPr="00D47FFA">
        <w:rPr>
          <w:rFonts w:ascii="Palatino Linotype" w:eastAsia="Palatino Linotype" w:hAnsi="Palatino Linotype" w:cs="Palatino Linotype"/>
          <w:i/>
          <w:sz w:val="22"/>
          <w:szCs w:val="22"/>
          <w:lang w:val="es-MX"/>
        </w:rPr>
        <w:t xml:space="preserve"> </w:t>
      </w:r>
    </w:p>
    <w:p w:rsidR="001E5357" w:rsidRPr="00D47FFA" w:rsidRDefault="001E5357" w:rsidP="001E5357">
      <w:pPr>
        <w:spacing w:after="160" w:line="360" w:lineRule="auto"/>
        <w:contextualSpacing/>
        <w:jc w:val="both"/>
        <w:rPr>
          <w:rFonts w:ascii="Calibri" w:eastAsia="Calibri" w:hAnsi="Calibri" w:cs="Calibri"/>
          <w:sz w:val="22"/>
          <w:szCs w:val="22"/>
          <w:lang w:val="es-MX"/>
        </w:rPr>
      </w:pPr>
    </w:p>
    <w:p w:rsidR="001E5357" w:rsidRPr="00D47FFA" w:rsidRDefault="001E5357" w:rsidP="001E5357">
      <w:pPr>
        <w:spacing w:after="160" w:line="360" w:lineRule="auto"/>
        <w:ind w:right="49"/>
        <w:contextualSpacing/>
        <w:jc w:val="both"/>
        <w:rPr>
          <w:rFonts w:ascii="Palatino Linotype" w:eastAsia="Palatino Linotype" w:hAnsi="Palatino Linotype" w:cs="Palatino Linotype"/>
          <w:szCs w:val="22"/>
          <w:lang w:val="es-MX"/>
        </w:rPr>
      </w:pPr>
      <w:r w:rsidRPr="00D47FFA">
        <w:rPr>
          <w:rFonts w:ascii="Palatino Linotype" w:eastAsia="Palatino Linotype" w:hAnsi="Palatino Linotype" w:cs="Palatino Linotype"/>
          <w:szCs w:val="22"/>
          <w:lang w:val="es-MX"/>
        </w:rPr>
        <w:t>Robustece lo anterior, el artículo 92, fracción VIII de la Ley de Transparencia y Acceso a la Información Pública del Estado d</w:t>
      </w:r>
      <w:r w:rsidR="00444EC3" w:rsidRPr="00D47FFA">
        <w:rPr>
          <w:rFonts w:ascii="Palatino Linotype" w:eastAsia="Palatino Linotype" w:hAnsi="Palatino Linotype" w:cs="Palatino Linotype"/>
          <w:szCs w:val="22"/>
          <w:lang w:val="es-MX"/>
        </w:rPr>
        <w:t xml:space="preserve">e México y Municipios, señala: </w:t>
      </w:r>
    </w:p>
    <w:p w:rsidR="00444EC3" w:rsidRPr="00D47FFA" w:rsidRDefault="00444EC3" w:rsidP="001E5357">
      <w:pPr>
        <w:spacing w:after="160" w:line="360" w:lineRule="auto"/>
        <w:ind w:right="49"/>
        <w:contextualSpacing/>
        <w:jc w:val="both"/>
        <w:rPr>
          <w:rFonts w:ascii="Palatino Linotype" w:eastAsia="Palatino Linotype" w:hAnsi="Palatino Linotype" w:cs="Palatino Linotype"/>
          <w:szCs w:val="22"/>
          <w:lang w:val="es-MX"/>
        </w:rPr>
      </w:pPr>
    </w:p>
    <w:p w:rsidR="001E5357" w:rsidRPr="00D47FFA" w:rsidRDefault="001E5357" w:rsidP="00666FCA">
      <w:pPr>
        <w:spacing w:after="160" w:line="276" w:lineRule="auto"/>
        <w:ind w:left="851" w:right="900"/>
        <w:contextualSpacing/>
        <w:jc w:val="both"/>
        <w:rPr>
          <w:rFonts w:ascii="Palatino Linotype" w:eastAsia="Palatino Linotype" w:hAnsi="Palatino Linotype" w:cs="Palatino Linotype"/>
          <w:i/>
          <w:sz w:val="22"/>
          <w:szCs w:val="22"/>
          <w:lang w:val="es-MX"/>
        </w:rPr>
      </w:pPr>
      <w:r w:rsidRPr="00D47FFA">
        <w:rPr>
          <w:rFonts w:ascii="Palatino Linotype" w:eastAsia="Palatino Linotype" w:hAnsi="Palatino Linotype" w:cs="Palatino Linotype"/>
          <w:i/>
          <w:sz w:val="22"/>
          <w:szCs w:val="22"/>
          <w:lang w:val="es-MX"/>
        </w:rPr>
        <w:t xml:space="preserve">“Artículo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rsidR="001E5357" w:rsidRPr="00D47FFA" w:rsidRDefault="001E5357" w:rsidP="00666FCA">
      <w:pPr>
        <w:spacing w:after="160" w:line="276" w:lineRule="auto"/>
        <w:ind w:left="851" w:right="900"/>
        <w:contextualSpacing/>
        <w:jc w:val="both"/>
        <w:rPr>
          <w:rFonts w:ascii="Palatino Linotype" w:eastAsia="Palatino Linotype" w:hAnsi="Palatino Linotype" w:cs="Palatino Linotype"/>
          <w:i/>
          <w:sz w:val="22"/>
          <w:szCs w:val="22"/>
          <w:lang w:val="es-MX"/>
        </w:rPr>
      </w:pPr>
      <w:r w:rsidRPr="00D47FFA">
        <w:rPr>
          <w:rFonts w:ascii="Palatino Linotype" w:eastAsia="Palatino Linotype" w:hAnsi="Palatino Linotype" w:cs="Palatino Linotype"/>
          <w:i/>
          <w:sz w:val="22"/>
          <w:szCs w:val="22"/>
          <w:lang w:val="es-MX"/>
        </w:rPr>
        <w:t>(…)</w:t>
      </w:r>
    </w:p>
    <w:p w:rsidR="001E5357" w:rsidRPr="00D47FFA" w:rsidRDefault="001E5357" w:rsidP="00666FCA">
      <w:pPr>
        <w:spacing w:after="160" w:line="276" w:lineRule="auto"/>
        <w:ind w:left="851" w:right="900"/>
        <w:contextualSpacing/>
        <w:jc w:val="both"/>
        <w:rPr>
          <w:rFonts w:ascii="Palatino Linotype" w:eastAsia="Palatino Linotype" w:hAnsi="Palatino Linotype" w:cs="Palatino Linotype"/>
          <w:i/>
          <w:sz w:val="22"/>
          <w:szCs w:val="22"/>
          <w:lang w:val="es-MX"/>
        </w:rPr>
      </w:pPr>
      <w:r w:rsidRPr="00D47FFA">
        <w:rPr>
          <w:rFonts w:ascii="Palatino Linotype" w:eastAsia="Palatino Linotype" w:hAnsi="Palatino Linotype" w:cs="Palatino Linotype"/>
          <w:i/>
          <w:sz w:val="22"/>
          <w:szCs w:val="22"/>
          <w:lang w:val="es-MX"/>
        </w:rP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rsidR="001E5357" w:rsidRPr="00D47FFA" w:rsidRDefault="001E5357" w:rsidP="001E5357">
      <w:pPr>
        <w:spacing w:after="160" w:line="360" w:lineRule="auto"/>
        <w:contextualSpacing/>
        <w:jc w:val="both"/>
        <w:rPr>
          <w:rFonts w:ascii="Calibri" w:eastAsia="Calibri" w:hAnsi="Calibri" w:cs="Calibri"/>
          <w:sz w:val="22"/>
          <w:szCs w:val="22"/>
          <w:lang w:val="es-MX"/>
        </w:rPr>
      </w:pPr>
    </w:p>
    <w:p w:rsidR="00FB6AB9" w:rsidRPr="00D47FFA" w:rsidRDefault="001E5357" w:rsidP="00666FCA">
      <w:pPr>
        <w:spacing w:after="160" w:line="360" w:lineRule="auto"/>
        <w:contextualSpacing/>
        <w:jc w:val="both"/>
        <w:rPr>
          <w:rFonts w:ascii="Palatino Linotype" w:eastAsia="Palatino Linotype" w:hAnsi="Palatino Linotype" w:cs="Palatino Linotype"/>
          <w:szCs w:val="22"/>
          <w:lang w:val="es-MX"/>
        </w:rPr>
      </w:pPr>
      <w:r w:rsidRPr="00D47FFA">
        <w:rPr>
          <w:rFonts w:ascii="Palatino Linotype" w:eastAsia="Palatino Linotype" w:hAnsi="Palatino Linotype" w:cs="Palatino Linotype"/>
          <w:szCs w:val="22"/>
          <w:lang w:val="es-MX"/>
        </w:rPr>
        <w:t>En este sentido, la Ley de Transparencia y Acceso a la Información Pública del Estado de México y Municipios refiere que los Sujetos Obligados deberán tener disponible en medio impreso o electrónico, de manera permanente y actualizada, de forma sencilla, precisa y entendible para los particulares, las remuneraciones que perciban los servidores públicos de acuerdo con lo establecido en el Código Financiero del Estado de México y Municipios.</w:t>
      </w:r>
    </w:p>
    <w:p w:rsidR="008A322B" w:rsidRPr="00D47FFA" w:rsidRDefault="008A322B" w:rsidP="0070560D">
      <w:pPr>
        <w:spacing w:line="360" w:lineRule="auto"/>
        <w:jc w:val="both"/>
        <w:rPr>
          <w:rFonts w:ascii="Palatino Linotype" w:eastAsia="Palatino Linotype" w:hAnsi="Palatino Linotype" w:cs="Palatino Linotype"/>
          <w:szCs w:val="22"/>
          <w:lang w:val="es-MX"/>
        </w:rPr>
      </w:pPr>
    </w:p>
    <w:p w:rsidR="00444EC3" w:rsidRPr="00D47FFA" w:rsidRDefault="008A322B" w:rsidP="0070560D">
      <w:pPr>
        <w:spacing w:line="360" w:lineRule="auto"/>
        <w:jc w:val="both"/>
        <w:rPr>
          <w:rFonts w:ascii="Palatino Linotype" w:eastAsia="Palatino Linotype" w:hAnsi="Palatino Linotype" w:cs="Palatino Linotype"/>
          <w:lang w:eastAsia="es-ES"/>
        </w:rPr>
      </w:pPr>
      <w:r w:rsidRPr="00D47FFA">
        <w:rPr>
          <w:rFonts w:ascii="Palatino Linotype" w:eastAsia="Palatino Linotype" w:hAnsi="Palatino Linotype" w:cs="Palatino Linotype"/>
          <w:lang w:eastAsia="es-ES"/>
        </w:rPr>
        <w:t>En atención a ello, deberá remitirse dicho soporte documental en una correcta versión públic</w:t>
      </w:r>
      <w:r w:rsidR="00444EC3" w:rsidRPr="00D47FFA">
        <w:rPr>
          <w:rFonts w:ascii="Palatino Linotype" w:eastAsia="Palatino Linotype" w:hAnsi="Palatino Linotype" w:cs="Palatino Linotype"/>
          <w:lang w:eastAsia="es-ES"/>
        </w:rPr>
        <w:t xml:space="preserve">a, </w:t>
      </w:r>
      <w:r w:rsidR="0070560D" w:rsidRPr="00D47FFA">
        <w:rPr>
          <w:rFonts w:ascii="Palatino Linotype" w:eastAsia="Palatino Linotype" w:hAnsi="Palatino Linotype" w:cs="Palatino Linotype"/>
          <w:lang w:eastAsia="es-ES"/>
        </w:rPr>
        <w:t xml:space="preserve">en términos de lo dispuesto en el siguiente considerando. </w:t>
      </w:r>
    </w:p>
    <w:p w:rsidR="00B62730" w:rsidRPr="00D47FFA" w:rsidRDefault="00B62730" w:rsidP="0070560D">
      <w:pPr>
        <w:spacing w:line="360" w:lineRule="auto"/>
        <w:jc w:val="both"/>
        <w:rPr>
          <w:rFonts w:ascii="Palatino Linotype" w:eastAsia="Palatino Linotype" w:hAnsi="Palatino Linotype" w:cs="Palatino Linotype"/>
          <w:lang w:eastAsia="es-ES"/>
        </w:rPr>
      </w:pPr>
    </w:p>
    <w:p w:rsidR="0067671C" w:rsidRPr="00D47FFA" w:rsidRDefault="0067671C" w:rsidP="0067671C">
      <w:pPr>
        <w:spacing w:line="360" w:lineRule="auto"/>
        <w:jc w:val="both"/>
        <w:rPr>
          <w:rFonts w:ascii="Palatino Linotype" w:eastAsia="Palatino Linotype" w:hAnsi="Palatino Linotype" w:cs="Palatino Linotype"/>
        </w:rPr>
      </w:pPr>
      <w:r w:rsidRPr="00D47FFA">
        <w:rPr>
          <w:rFonts w:ascii="Palatino Linotype" w:eastAsia="Palatino Linotype" w:hAnsi="Palatino Linotype" w:cs="Palatino Linotype"/>
          <w:b/>
        </w:rPr>
        <w:lastRenderedPageBreak/>
        <w:t>Quinto. Versión Pública. C</w:t>
      </w:r>
      <w:r w:rsidRPr="00D47FFA">
        <w:rPr>
          <w:rFonts w:ascii="Palatino Linotype" w:eastAsia="Palatino Linotype" w:hAnsi="Palatino Linotype" w:cs="Palatino Linotype"/>
        </w:rPr>
        <w:t>omo fue debidamente apuntado, el</w:t>
      </w:r>
      <w:r w:rsidRPr="00D47FFA">
        <w:rPr>
          <w:rFonts w:ascii="Palatino Linotype" w:eastAsia="Palatino Linotype" w:hAnsi="Palatino Linotype" w:cs="Palatino Linotype"/>
          <w:b/>
        </w:rPr>
        <w:t> Sujeto Obligado</w:t>
      </w:r>
      <w:r w:rsidRPr="00D47FFA">
        <w:rPr>
          <w:rFonts w:ascii="Palatino Linotype" w:eastAsia="Palatino Linotype" w:hAnsi="Palatino Linotype" w:cs="Palatino Linotype"/>
        </w:rPr>
        <w:t> debe satisfacer las solicitudes de acceso a la información; sin embargo, dada la naturaleza de la información de la cual se ordena su entrega, pudieran encontrarse documentos que contengan datos personales, motivo por el cual es dable señalar que la entrega de la información deberá ser en versión pública atento a lo siguiente:</w:t>
      </w:r>
    </w:p>
    <w:p w:rsidR="0067671C" w:rsidRPr="00D47FFA" w:rsidRDefault="0067671C" w:rsidP="0067671C">
      <w:pPr>
        <w:spacing w:line="360" w:lineRule="auto"/>
        <w:jc w:val="both"/>
        <w:rPr>
          <w:rFonts w:ascii="Palatino Linotype" w:eastAsia="Palatino Linotype" w:hAnsi="Palatino Linotype" w:cs="Palatino Linotype"/>
        </w:rPr>
      </w:pPr>
    </w:p>
    <w:p w:rsidR="0067671C" w:rsidRPr="00D47FFA" w:rsidRDefault="0067671C" w:rsidP="0067671C">
      <w:pPr>
        <w:shd w:val="clear" w:color="auto" w:fill="FFFFFF"/>
        <w:spacing w:line="360" w:lineRule="auto"/>
        <w:ind w:right="49"/>
        <w:jc w:val="both"/>
        <w:rPr>
          <w:rFonts w:ascii="Palatino Linotype" w:eastAsia="Palatino Linotype" w:hAnsi="Palatino Linotype" w:cs="Palatino Linotype"/>
        </w:rPr>
      </w:pPr>
      <w:r w:rsidRPr="00D47FFA">
        <w:rPr>
          <w:rFonts w:ascii="Palatino Linotype" w:eastAsia="Palatino Linotype" w:hAnsi="Palatino Linotype" w:cs="Palatino Linotype"/>
        </w:rPr>
        <w:t xml:space="preserve">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 </w:t>
      </w:r>
    </w:p>
    <w:p w:rsidR="0067671C" w:rsidRPr="00D47FFA" w:rsidRDefault="0067671C" w:rsidP="0067671C">
      <w:pPr>
        <w:shd w:val="clear" w:color="auto" w:fill="FFFFFF"/>
        <w:spacing w:line="360" w:lineRule="auto"/>
        <w:ind w:right="51"/>
        <w:jc w:val="both"/>
        <w:rPr>
          <w:rFonts w:ascii="Palatino Linotype" w:eastAsia="Palatino Linotype" w:hAnsi="Palatino Linotype" w:cs="Palatino Linotype"/>
        </w:rPr>
      </w:pPr>
    </w:p>
    <w:p w:rsidR="0067671C" w:rsidRPr="00D47FFA" w:rsidRDefault="0067671C" w:rsidP="0067671C">
      <w:pPr>
        <w:shd w:val="clear" w:color="auto" w:fill="FFFFFF"/>
        <w:spacing w:line="360" w:lineRule="auto"/>
        <w:ind w:right="51"/>
        <w:jc w:val="both"/>
        <w:rPr>
          <w:rFonts w:ascii="Palatino Linotype" w:eastAsia="Palatino Linotype" w:hAnsi="Palatino Linotype" w:cs="Palatino Linotype"/>
        </w:rPr>
      </w:pPr>
      <w:r w:rsidRPr="00D47FFA">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67671C" w:rsidRPr="00D47FFA" w:rsidRDefault="0067671C" w:rsidP="0067671C">
      <w:pPr>
        <w:shd w:val="clear" w:color="auto" w:fill="FFFFFF"/>
        <w:spacing w:line="360" w:lineRule="auto"/>
        <w:ind w:right="51"/>
        <w:jc w:val="both"/>
        <w:rPr>
          <w:rFonts w:ascii="Palatino Linotype" w:eastAsia="Palatino Linotype" w:hAnsi="Palatino Linotype" w:cs="Palatino Linotype"/>
        </w:rPr>
      </w:pPr>
    </w:p>
    <w:p w:rsidR="0067671C" w:rsidRPr="00D47FFA" w:rsidRDefault="0067671C" w:rsidP="0067671C">
      <w:pPr>
        <w:shd w:val="clear" w:color="auto" w:fill="FFFFFF"/>
        <w:spacing w:line="360" w:lineRule="auto"/>
        <w:ind w:right="51"/>
        <w:jc w:val="both"/>
        <w:rPr>
          <w:rFonts w:ascii="Palatino Linotype" w:eastAsia="Palatino Linotype" w:hAnsi="Palatino Linotype" w:cs="Palatino Linotype"/>
        </w:rPr>
      </w:pPr>
      <w:r w:rsidRPr="00D47FFA">
        <w:rPr>
          <w:rFonts w:ascii="Palatino Linotype" w:eastAsia="Palatino Linotype" w:hAnsi="Palatino Linotype" w:cs="Palatino Linotype"/>
        </w:rPr>
        <w:t>Por lo que, para efectos de la elaboración de la versión pública se deberá observar lo dispuesto por los artículos 3 fracciones IX, XX, XXI, XXXII y XLV; 6, 49 fracción VIII, 91, 137, 143 Fracción I, de la Ley de Transparencia y Acceso a la Información Pública del Estado de México y Municipios vigente, que establecen:</w:t>
      </w:r>
    </w:p>
    <w:p w:rsidR="0067671C" w:rsidRPr="00D47FFA" w:rsidRDefault="0067671C" w:rsidP="0067671C">
      <w:pPr>
        <w:shd w:val="clear" w:color="auto" w:fill="FFFFFF"/>
        <w:spacing w:line="360" w:lineRule="auto"/>
        <w:ind w:right="51"/>
        <w:jc w:val="both"/>
        <w:rPr>
          <w:rFonts w:ascii="Palatino Linotype" w:eastAsia="Palatino Linotype" w:hAnsi="Palatino Linotype" w:cs="Palatino Linotype"/>
        </w:rPr>
      </w:pPr>
    </w:p>
    <w:p w:rsidR="0067671C" w:rsidRPr="00D47FFA" w:rsidRDefault="0067671C" w:rsidP="0067671C">
      <w:pPr>
        <w:spacing w:line="276" w:lineRule="auto"/>
        <w:ind w:left="993" w:right="1041"/>
        <w:jc w:val="both"/>
        <w:rPr>
          <w:rFonts w:ascii="Palatino Linotype" w:eastAsia="Palatino Linotype" w:hAnsi="Palatino Linotype" w:cs="Palatino Linotype"/>
          <w:b/>
          <w:i/>
          <w:sz w:val="22"/>
          <w:szCs w:val="22"/>
        </w:rPr>
      </w:pPr>
      <w:r w:rsidRPr="00D47FFA">
        <w:rPr>
          <w:rFonts w:ascii="Palatino Linotype" w:eastAsia="Palatino Linotype" w:hAnsi="Palatino Linotype" w:cs="Palatino Linotype"/>
          <w:b/>
          <w:i/>
          <w:sz w:val="22"/>
          <w:szCs w:val="22"/>
        </w:rPr>
        <w:t xml:space="preserve"> “Artículo 3. Para los efectos de la presente Ley se entenderá por:</w:t>
      </w:r>
    </w:p>
    <w:p w:rsidR="0067671C" w:rsidRPr="00D47FFA" w:rsidRDefault="0067671C" w:rsidP="0067671C">
      <w:pPr>
        <w:spacing w:line="276" w:lineRule="auto"/>
        <w:ind w:left="993" w:right="1041"/>
        <w:jc w:val="both"/>
        <w:rPr>
          <w:rFonts w:ascii="Palatino Linotype" w:eastAsia="Palatino Linotype" w:hAnsi="Palatino Linotype" w:cs="Palatino Linotype"/>
          <w:i/>
          <w:sz w:val="22"/>
          <w:szCs w:val="22"/>
        </w:rPr>
      </w:pPr>
      <w:r w:rsidRPr="00D47FFA">
        <w:rPr>
          <w:rFonts w:ascii="Palatino Linotype" w:eastAsia="Palatino Linotype" w:hAnsi="Palatino Linotype" w:cs="Palatino Linotype"/>
          <w:b/>
          <w:i/>
          <w:sz w:val="22"/>
          <w:szCs w:val="22"/>
        </w:rPr>
        <w:lastRenderedPageBreak/>
        <w:t>IX. Datos personales:</w:t>
      </w:r>
      <w:r w:rsidRPr="00D47FFA">
        <w:rPr>
          <w:rFonts w:ascii="Palatino Linotype" w:eastAsia="Palatino Linotype" w:hAnsi="Palatino Linotype" w:cs="Palatino Linotype"/>
          <w:i/>
          <w:sz w:val="22"/>
          <w:szCs w:val="22"/>
        </w:rPr>
        <w:t xml:space="preserve"> </w:t>
      </w:r>
      <w:r w:rsidRPr="00D47FFA">
        <w:rPr>
          <w:rFonts w:ascii="Palatino Linotype" w:eastAsia="Palatino Linotype" w:hAnsi="Palatino Linotype" w:cs="Palatino Linotype"/>
          <w:b/>
          <w:i/>
          <w:sz w:val="22"/>
          <w:szCs w:val="22"/>
        </w:rPr>
        <w:t>La información concerniente a una persona, identificada o identificable</w:t>
      </w:r>
      <w:r w:rsidRPr="00D47FFA">
        <w:rPr>
          <w:rFonts w:ascii="Palatino Linotype" w:eastAsia="Palatino Linotype" w:hAnsi="Palatino Linotype" w:cs="Palatino Linotype"/>
          <w:i/>
          <w:sz w:val="22"/>
          <w:szCs w:val="22"/>
        </w:rPr>
        <w:t xml:space="preserve"> según lo dispuesto por la Ley de Protección de Datos Personales del Estado de México;</w:t>
      </w:r>
    </w:p>
    <w:p w:rsidR="0067671C" w:rsidRPr="00D47FFA" w:rsidRDefault="0067671C" w:rsidP="0067671C">
      <w:pPr>
        <w:spacing w:line="276" w:lineRule="auto"/>
        <w:ind w:left="993" w:right="1041"/>
        <w:jc w:val="both"/>
        <w:rPr>
          <w:rFonts w:ascii="Palatino Linotype" w:eastAsia="Palatino Linotype" w:hAnsi="Palatino Linotype" w:cs="Palatino Linotype"/>
          <w:i/>
          <w:sz w:val="22"/>
          <w:szCs w:val="22"/>
        </w:rPr>
      </w:pPr>
      <w:r w:rsidRPr="00D47FFA">
        <w:rPr>
          <w:rFonts w:ascii="Palatino Linotype" w:eastAsia="Palatino Linotype" w:hAnsi="Palatino Linotype" w:cs="Palatino Linotype"/>
          <w:b/>
          <w:i/>
          <w:sz w:val="22"/>
          <w:szCs w:val="22"/>
        </w:rPr>
        <w:t>XX. Información clasificada:</w:t>
      </w:r>
      <w:r w:rsidRPr="00D47FFA">
        <w:rPr>
          <w:rFonts w:ascii="Palatino Linotype" w:eastAsia="Palatino Linotype" w:hAnsi="Palatino Linotype" w:cs="Palatino Linotype"/>
          <w:i/>
          <w:sz w:val="22"/>
          <w:szCs w:val="22"/>
        </w:rPr>
        <w:t xml:space="preserve"> Aquella considerada por la presente Ley como reservada o confidencial;</w:t>
      </w:r>
    </w:p>
    <w:p w:rsidR="0067671C" w:rsidRPr="00D47FFA" w:rsidRDefault="0067671C" w:rsidP="0067671C">
      <w:pPr>
        <w:spacing w:line="276" w:lineRule="auto"/>
        <w:ind w:left="993" w:right="1041"/>
        <w:jc w:val="both"/>
        <w:rPr>
          <w:rFonts w:ascii="Palatino Linotype" w:eastAsia="Palatino Linotype" w:hAnsi="Palatino Linotype" w:cs="Palatino Linotype"/>
          <w:i/>
          <w:sz w:val="22"/>
          <w:szCs w:val="22"/>
        </w:rPr>
      </w:pPr>
      <w:r w:rsidRPr="00D47FFA">
        <w:rPr>
          <w:rFonts w:ascii="Palatino Linotype" w:eastAsia="Palatino Linotype" w:hAnsi="Palatino Linotype" w:cs="Palatino Linotype"/>
          <w:b/>
          <w:i/>
          <w:sz w:val="22"/>
          <w:szCs w:val="22"/>
        </w:rPr>
        <w:t>XXXII. Protección de Datos Personales:</w:t>
      </w:r>
      <w:r w:rsidRPr="00D47FFA">
        <w:rPr>
          <w:rFonts w:ascii="Palatino Linotype" w:eastAsia="Palatino Linotype" w:hAnsi="Palatino Linotype" w:cs="Palatino Linotype"/>
          <w:i/>
          <w:sz w:val="22"/>
          <w:szCs w:val="22"/>
        </w:rPr>
        <w:t xml:space="preserve"> Derecho humano que tutela la privacidad de datos personales en poder de los sujetos obligados y sujetos particulares;</w:t>
      </w:r>
    </w:p>
    <w:p w:rsidR="0067671C" w:rsidRPr="00D47FFA" w:rsidRDefault="0067671C" w:rsidP="0067671C">
      <w:pPr>
        <w:spacing w:line="276" w:lineRule="auto"/>
        <w:ind w:left="993" w:right="1041"/>
        <w:jc w:val="both"/>
        <w:rPr>
          <w:rFonts w:ascii="Palatino Linotype" w:eastAsia="Palatino Linotype" w:hAnsi="Palatino Linotype" w:cs="Palatino Linotype"/>
          <w:i/>
          <w:sz w:val="22"/>
          <w:szCs w:val="22"/>
        </w:rPr>
      </w:pPr>
      <w:r w:rsidRPr="00D47FFA">
        <w:rPr>
          <w:rFonts w:ascii="Palatino Linotype" w:eastAsia="Palatino Linotype" w:hAnsi="Palatino Linotype" w:cs="Palatino Linotype"/>
          <w:b/>
          <w:i/>
          <w:sz w:val="22"/>
          <w:szCs w:val="22"/>
        </w:rPr>
        <w:t>XLV. Versión pública</w:t>
      </w:r>
      <w:r w:rsidRPr="00D47FFA">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rsidR="0067671C" w:rsidRPr="00D47FFA" w:rsidRDefault="0067671C" w:rsidP="0067671C">
      <w:pPr>
        <w:spacing w:line="276" w:lineRule="auto"/>
        <w:ind w:left="993" w:right="1041"/>
        <w:jc w:val="both"/>
        <w:rPr>
          <w:rFonts w:ascii="Palatino Linotype" w:eastAsia="Palatino Linotype" w:hAnsi="Palatino Linotype" w:cs="Palatino Linotype"/>
          <w:i/>
          <w:sz w:val="22"/>
          <w:szCs w:val="22"/>
        </w:rPr>
      </w:pPr>
    </w:p>
    <w:p w:rsidR="0067671C" w:rsidRPr="00D47FFA" w:rsidRDefault="0067671C" w:rsidP="0067671C">
      <w:pPr>
        <w:spacing w:line="276" w:lineRule="auto"/>
        <w:ind w:left="993" w:right="1041"/>
        <w:jc w:val="both"/>
        <w:rPr>
          <w:rFonts w:ascii="Palatino Linotype" w:eastAsia="Palatino Linotype" w:hAnsi="Palatino Linotype" w:cs="Palatino Linotype"/>
          <w:i/>
          <w:sz w:val="22"/>
          <w:szCs w:val="22"/>
        </w:rPr>
      </w:pPr>
      <w:r w:rsidRPr="00D47FFA">
        <w:rPr>
          <w:rFonts w:ascii="Palatino Linotype" w:eastAsia="Palatino Linotype" w:hAnsi="Palatino Linotype" w:cs="Palatino Linotype"/>
          <w:b/>
          <w:i/>
          <w:sz w:val="22"/>
          <w:szCs w:val="22"/>
        </w:rPr>
        <w:t>“Artículo 6.</w:t>
      </w:r>
      <w:r w:rsidRPr="00D47FFA">
        <w:rPr>
          <w:rFonts w:ascii="Palatino Linotype" w:eastAsia="Palatino Linotype" w:hAnsi="Palatino Linotype" w:cs="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rsidR="0067671C" w:rsidRPr="00D47FFA" w:rsidRDefault="0067671C" w:rsidP="0067671C">
      <w:pPr>
        <w:spacing w:line="360" w:lineRule="auto"/>
        <w:ind w:left="993" w:right="1041"/>
        <w:jc w:val="both"/>
        <w:rPr>
          <w:rFonts w:ascii="Palatino Linotype" w:eastAsia="Palatino Linotype" w:hAnsi="Palatino Linotype" w:cs="Palatino Linotype"/>
          <w:i/>
          <w:sz w:val="22"/>
          <w:szCs w:val="22"/>
        </w:rPr>
      </w:pPr>
    </w:p>
    <w:p w:rsidR="0067671C" w:rsidRPr="00D47FFA" w:rsidRDefault="0067671C" w:rsidP="0067671C">
      <w:pPr>
        <w:spacing w:line="276" w:lineRule="auto"/>
        <w:ind w:left="993" w:right="1041"/>
        <w:jc w:val="both"/>
        <w:rPr>
          <w:rFonts w:ascii="Palatino Linotype" w:eastAsia="Palatino Linotype" w:hAnsi="Palatino Linotype" w:cs="Palatino Linotype"/>
          <w:i/>
          <w:sz w:val="22"/>
          <w:szCs w:val="22"/>
        </w:rPr>
      </w:pPr>
      <w:r w:rsidRPr="00D47FFA">
        <w:rPr>
          <w:rFonts w:ascii="Palatino Linotype" w:eastAsia="Palatino Linotype" w:hAnsi="Palatino Linotype" w:cs="Palatino Linotype"/>
          <w:i/>
          <w:sz w:val="22"/>
          <w:szCs w:val="22"/>
        </w:rPr>
        <w:t> </w:t>
      </w:r>
      <w:r w:rsidRPr="00D47FFA">
        <w:rPr>
          <w:rFonts w:ascii="Palatino Linotype" w:eastAsia="Palatino Linotype" w:hAnsi="Palatino Linotype" w:cs="Palatino Linotype"/>
          <w:b/>
          <w:i/>
          <w:sz w:val="22"/>
          <w:szCs w:val="22"/>
        </w:rPr>
        <w:t>Artículo 49.</w:t>
      </w:r>
      <w:r w:rsidRPr="00D47FFA">
        <w:rPr>
          <w:rFonts w:ascii="Palatino Linotype" w:eastAsia="Palatino Linotype" w:hAnsi="Palatino Linotype" w:cs="Palatino Linotype"/>
          <w:i/>
          <w:sz w:val="22"/>
          <w:szCs w:val="22"/>
        </w:rPr>
        <w:t> Los Comités de Transparencia tendrán las siguientes atribuciones:</w:t>
      </w:r>
    </w:p>
    <w:p w:rsidR="0067671C" w:rsidRPr="00D47FFA" w:rsidRDefault="0067671C" w:rsidP="0067671C">
      <w:pPr>
        <w:spacing w:line="276" w:lineRule="auto"/>
        <w:ind w:left="993" w:right="1041"/>
        <w:jc w:val="both"/>
        <w:rPr>
          <w:rFonts w:ascii="Palatino Linotype" w:eastAsia="Palatino Linotype" w:hAnsi="Palatino Linotype" w:cs="Palatino Linotype"/>
          <w:i/>
          <w:sz w:val="22"/>
          <w:szCs w:val="22"/>
        </w:rPr>
      </w:pPr>
      <w:r w:rsidRPr="00D47FFA">
        <w:rPr>
          <w:rFonts w:ascii="Palatino Linotype" w:eastAsia="Palatino Linotype" w:hAnsi="Palatino Linotype" w:cs="Palatino Linotype"/>
          <w:i/>
          <w:sz w:val="22"/>
          <w:szCs w:val="22"/>
        </w:rPr>
        <w:t>(…)</w:t>
      </w:r>
    </w:p>
    <w:p w:rsidR="0067671C" w:rsidRPr="00D47FFA" w:rsidRDefault="0067671C" w:rsidP="0067671C">
      <w:pPr>
        <w:spacing w:line="276" w:lineRule="auto"/>
        <w:ind w:left="993" w:right="1041"/>
        <w:jc w:val="both"/>
        <w:rPr>
          <w:rFonts w:ascii="Palatino Linotype" w:eastAsia="Palatino Linotype" w:hAnsi="Palatino Linotype" w:cs="Palatino Linotype"/>
          <w:i/>
          <w:sz w:val="22"/>
          <w:szCs w:val="22"/>
        </w:rPr>
      </w:pPr>
      <w:r w:rsidRPr="00D47FFA">
        <w:rPr>
          <w:rFonts w:ascii="Palatino Linotype" w:eastAsia="Palatino Linotype" w:hAnsi="Palatino Linotype" w:cs="Palatino Linotype"/>
          <w:b/>
          <w:i/>
          <w:sz w:val="22"/>
          <w:szCs w:val="22"/>
        </w:rPr>
        <w:t>VIII</w:t>
      </w:r>
      <w:r w:rsidRPr="00D47FFA">
        <w:rPr>
          <w:rFonts w:ascii="Palatino Linotype" w:eastAsia="Palatino Linotype" w:hAnsi="Palatino Linotype" w:cs="Palatino Linotype"/>
          <w:i/>
          <w:sz w:val="22"/>
          <w:szCs w:val="22"/>
        </w:rPr>
        <w:t>. Aprobar, modificar o revocar la clasificación de la información;</w:t>
      </w:r>
    </w:p>
    <w:p w:rsidR="0067671C" w:rsidRPr="00D47FFA" w:rsidRDefault="0067671C" w:rsidP="0067671C">
      <w:pPr>
        <w:spacing w:line="276" w:lineRule="auto"/>
        <w:ind w:left="993" w:right="1041"/>
        <w:jc w:val="both"/>
        <w:rPr>
          <w:rFonts w:ascii="Palatino Linotype" w:eastAsia="Palatino Linotype" w:hAnsi="Palatino Linotype" w:cs="Palatino Linotype"/>
          <w:i/>
          <w:sz w:val="22"/>
          <w:szCs w:val="22"/>
        </w:rPr>
      </w:pPr>
      <w:r w:rsidRPr="00D47FFA">
        <w:rPr>
          <w:rFonts w:ascii="Palatino Linotype" w:eastAsia="Palatino Linotype" w:hAnsi="Palatino Linotype" w:cs="Palatino Linotype"/>
          <w:i/>
          <w:sz w:val="22"/>
          <w:szCs w:val="22"/>
        </w:rPr>
        <w:t>(…)</w:t>
      </w:r>
    </w:p>
    <w:p w:rsidR="0067671C" w:rsidRPr="00D47FFA" w:rsidRDefault="0067671C" w:rsidP="0067671C">
      <w:pPr>
        <w:spacing w:line="276" w:lineRule="auto"/>
        <w:ind w:left="993" w:right="1041"/>
        <w:jc w:val="both"/>
        <w:rPr>
          <w:rFonts w:ascii="Palatino Linotype" w:eastAsia="Palatino Linotype" w:hAnsi="Palatino Linotype" w:cs="Palatino Linotype"/>
          <w:i/>
          <w:sz w:val="22"/>
          <w:szCs w:val="22"/>
        </w:rPr>
      </w:pPr>
      <w:r w:rsidRPr="00D47FFA">
        <w:rPr>
          <w:rFonts w:ascii="Palatino Linotype" w:eastAsia="Palatino Linotype" w:hAnsi="Palatino Linotype" w:cs="Palatino Linotype"/>
          <w:b/>
          <w:i/>
          <w:sz w:val="22"/>
          <w:szCs w:val="22"/>
        </w:rPr>
        <w:t xml:space="preserve">Artículo 91. </w:t>
      </w:r>
      <w:r w:rsidRPr="00D47FFA">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rsidR="0067671C" w:rsidRPr="00D47FFA" w:rsidRDefault="0067671C" w:rsidP="0067671C">
      <w:pPr>
        <w:spacing w:line="276" w:lineRule="auto"/>
        <w:ind w:left="993" w:right="1041"/>
        <w:jc w:val="both"/>
        <w:rPr>
          <w:rFonts w:ascii="Palatino Linotype" w:eastAsia="Palatino Linotype" w:hAnsi="Palatino Linotype" w:cs="Palatino Linotype"/>
          <w:i/>
          <w:sz w:val="22"/>
          <w:szCs w:val="22"/>
        </w:rPr>
      </w:pPr>
    </w:p>
    <w:p w:rsidR="0067671C" w:rsidRPr="00D47FFA" w:rsidRDefault="0067671C" w:rsidP="0067671C">
      <w:pPr>
        <w:spacing w:line="276" w:lineRule="auto"/>
        <w:ind w:left="993" w:right="1041"/>
        <w:jc w:val="both"/>
        <w:rPr>
          <w:rFonts w:ascii="Palatino Linotype" w:eastAsia="Palatino Linotype" w:hAnsi="Palatino Linotype" w:cs="Palatino Linotype"/>
          <w:b/>
          <w:i/>
          <w:sz w:val="22"/>
          <w:szCs w:val="22"/>
        </w:rPr>
      </w:pPr>
      <w:r w:rsidRPr="00D47FFA">
        <w:rPr>
          <w:rFonts w:ascii="Palatino Linotype" w:eastAsia="Palatino Linotype" w:hAnsi="Palatino Linotype" w:cs="Palatino Linotype"/>
          <w:b/>
          <w:i/>
          <w:sz w:val="22"/>
          <w:szCs w:val="22"/>
        </w:rPr>
        <w:t>“Artículo 137.</w:t>
      </w:r>
      <w:r w:rsidRPr="00D47FFA">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w:t>
      </w:r>
      <w:r w:rsidRPr="00D47FFA">
        <w:rPr>
          <w:rFonts w:ascii="Palatino Linotype" w:eastAsia="Palatino Linotype" w:hAnsi="Palatino Linotype" w:cs="Palatino Linotype"/>
          <w:i/>
          <w:sz w:val="22"/>
          <w:szCs w:val="22"/>
        </w:rPr>
        <w:lastRenderedPageBreak/>
        <w:t>secciones clasificadas, indicando su contenido de manera genérica y fundando y motivando su clasificación.”</w:t>
      </w:r>
    </w:p>
    <w:p w:rsidR="0067671C" w:rsidRPr="00D47FFA" w:rsidRDefault="0067671C" w:rsidP="0067671C">
      <w:pPr>
        <w:spacing w:line="276" w:lineRule="auto"/>
        <w:ind w:left="993" w:right="1041"/>
        <w:jc w:val="both"/>
        <w:rPr>
          <w:rFonts w:ascii="Palatino Linotype" w:eastAsia="Palatino Linotype" w:hAnsi="Palatino Linotype" w:cs="Palatino Linotype"/>
          <w:b/>
          <w:i/>
          <w:sz w:val="22"/>
          <w:szCs w:val="22"/>
        </w:rPr>
      </w:pPr>
    </w:p>
    <w:p w:rsidR="0067671C" w:rsidRPr="00D47FFA" w:rsidRDefault="0067671C" w:rsidP="0067671C">
      <w:pPr>
        <w:spacing w:line="276" w:lineRule="auto"/>
        <w:ind w:left="993" w:right="1041"/>
        <w:jc w:val="both"/>
        <w:rPr>
          <w:rFonts w:ascii="Palatino Linotype" w:eastAsia="Palatino Linotype" w:hAnsi="Palatino Linotype" w:cs="Palatino Linotype"/>
          <w:i/>
          <w:sz w:val="22"/>
          <w:szCs w:val="22"/>
        </w:rPr>
      </w:pPr>
      <w:r w:rsidRPr="00D47FFA">
        <w:rPr>
          <w:rFonts w:ascii="Palatino Linotype" w:eastAsia="Palatino Linotype" w:hAnsi="Palatino Linotype" w:cs="Palatino Linotype"/>
          <w:b/>
          <w:i/>
          <w:sz w:val="22"/>
          <w:szCs w:val="22"/>
        </w:rPr>
        <w:t>“Artículo 143</w:t>
      </w:r>
      <w:r w:rsidRPr="00D47FFA">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rsidR="0067671C" w:rsidRPr="00D47FFA" w:rsidRDefault="0067671C" w:rsidP="0067671C">
      <w:pPr>
        <w:spacing w:line="276" w:lineRule="auto"/>
        <w:ind w:left="993" w:right="1041"/>
        <w:jc w:val="both"/>
        <w:rPr>
          <w:rFonts w:ascii="Palatino Linotype" w:eastAsia="Palatino Linotype" w:hAnsi="Palatino Linotype" w:cs="Palatino Linotype"/>
          <w:i/>
          <w:sz w:val="22"/>
          <w:szCs w:val="22"/>
        </w:rPr>
      </w:pPr>
      <w:r w:rsidRPr="00D47FFA">
        <w:rPr>
          <w:rFonts w:ascii="Palatino Linotype" w:eastAsia="Palatino Linotype" w:hAnsi="Palatino Linotype" w:cs="Palatino Linotype"/>
          <w:b/>
          <w:i/>
          <w:sz w:val="22"/>
          <w:szCs w:val="22"/>
        </w:rPr>
        <w:t>I.</w:t>
      </w:r>
      <w:r w:rsidRPr="00D47FFA">
        <w:rPr>
          <w:rFonts w:ascii="Palatino Linotype" w:eastAsia="Palatino Linotype" w:hAnsi="Palatino Linotype" w:cs="Palatino Linotype"/>
          <w:i/>
          <w:sz w:val="22"/>
          <w:szCs w:val="22"/>
        </w:rPr>
        <w:t xml:space="preserve"> Se refiera a la información privada y los datos personales concernientes a una persona física o jurídica colectiva identificada o identificable;</w:t>
      </w:r>
    </w:p>
    <w:p w:rsidR="0067671C" w:rsidRPr="00D47FFA" w:rsidRDefault="0067671C" w:rsidP="0067671C">
      <w:pPr>
        <w:spacing w:line="276" w:lineRule="auto"/>
        <w:ind w:left="993" w:right="1041"/>
        <w:jc w:val="both"/>
        <w:rPr>
          <w:rFonts w:ascii="Palatino Linotype" w:eastAsia="Palatino Linotype" w:hAnsi="Palatino Linotype" w:cs="Palatino Linotype"/>
          <w:i/>
          <w:sz w:val="22"/>
          <w:szCs w:val="22"/>
        </w:rPr>
      </w:pPr>
      <w:r w:rsidRPr="00D47FFA">
        <w:rPr>
          <w:rFonts w:ascii="Palatino Linotype" w:eastAsia="Palatino Linotype" w:hAnsi="Palatino Linotype" w:cs="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rsidR="0067671C" w:rsidRPr="00D47FFA" w:rsidRDefault="0067671C" w:rsidP="0067671C">
      <w:pPr>
        <w:spacing w:line="276" w:lineRule="auto"/>
        <w:ind w:left="993" w:right="1041"/>
        <w:jc w:val="both"/>
        <w:rPr>
          <w:rFonts w:ascii="Palatino Linotype" w:eastAsia="Palatino Linotype" w:hAnsi="Palatino Linotype" w:cs="Palatino Linotype"/>
          <w:i/>
          <w:sz w:val="22"/>
          <w:szCs w:val="22"/>
        </w:rPr>
      </w:pPr>
      <w:r w:rsidRPr="00D47FFA">
        <w:rPr>
          <w:rFonts w:ascii="Palatino Linotype" w:eastAsia="Palatino Linotype" w:hAnsi="Palatino Linotype" w:cs="Palatino Linotype"/>
          <w:i/>
          <w:sz w:val="22"/>
          <w:szCs w:val="22"/>
        </w:rPr>
        <w:t>III. La que presenten los particulares a los sujetos obligados, de conformidad con lo dispuesto por las leyes o los tratados internacionales.” (Sic)</w:t>
      </w:r>
    </w:p>
    <w:p w:rsidR="0067671C" w:rsidRPr="00D47FFA" w:rsidRDefault="0067671C" w:rsidP="0067671C">
      <w:pPr>
        <w:spacing w:line="360" w:lineRule="auto"/>
        <w:ind w:left="993" w:right="1041"/>
        <w:jc w:val="both"/>
        <w:rPr>
          <w:rFonts w:ascii="Palatino Linotype" w:eastAsia="Palatino Linotype" w:hAnsi="Palatino Linotype" w:cs="Palatino Linotype"/>
          <w:i/>
          <w:sz w:val="22"/>
          <w:szCs w:val="22"/>
        </w:rPr>
      </w:pPr>
    </w:p>
    <w:p w:rsidR="0067671C" w:rsidRPr="00D47FFA" w:rsidRDefault="0067671C" w:rsidP="0067671C">
      <w:pPr>
        <w:spacing w:line="360" w:lineRule="auto"/>
        <w:ind w:right="51"/>
        <w:jc w:val="both"/>
        <w:rPr>
          <w:rFonts w:ascii="Palatino Linotype" w:eastAsia="Palatino Linotype" w:hAnsi="Palatino Linotype" w:cs="Palatino Linotype"/>
        </w:rPr>
      </w:pPr>
      <w:r w:rsidRPr="00D47FFA">
        <w:rPr>
          <w:rFonts w:ascii="Palatino Linotype" w:eastAsia="Palatino Linotype" w:hAnsi="Palatino Linotype" w:cs="Palatino Linotype"/>
        </w:rPr>
        <w:t>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encuentren contenidos en los documentos a entregar por parte del Sujeto Obligado para satisfacer el derecho de acceso a la información pública de la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rsidR="0067671C" w:rsidRPr="00D47FFA" w:rsidRDefault="0067671C" w:rsidP="0067671C">
      <w:pPr>
        <w:spacing w:line="360" w:lineRule="auto"/>
        <w:ind w:right="51"/>
        <w:jc w:val="both"/>
        <w:rPr>
          <w:rFonts w:ascii="Palatino Linotype" w:eastAsia="Palatino Linotype" w:hAnsi="Palatino Linotype" w:cs="Palatino Linotype"/>
        </w:rPr>
      </w:pPr>
    </w:p>
    <w:p w:rsidR="0067671C" w:rsidRPr="00D47FFA" w:rsidRDefault="0067671C" w:rsidP="0067671C">
      <w:pPr>
        <w:spacing w:line="360" w:lineRule="auto"/>
        <w:ind w:right="50"/>
        <w:jc w:val="both"/>
        <w:rPr>
          <w:rFonts w:ascii="Palatino Linotype" w:eastAsia="Palatino Linotype" w:hAnsi="Palatino Linotype" w:cs="Palatino Linotype"/>
        </w:rPr>
      </w:pPr>
      <w:r w:rsidRPr="00D47FFA">
        <w:rPr>
          <w:rFonts w:ascii="Palatino Linotype" w:eastAsia="Palatino Linotype" w:hAnsi="Palatino Linotype" w:cs="Palatino Linotype"/>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rsidR="0067671C" w:rsidRPr="00D47FFA" w:rsidRDefault="0067671C" w:rsidP="0067671C">
      <w:pPr>
        <w:spacing w:line="360" w:lineRule="auto"/>
        <w:ind w:right="50"/>
        <w:jc w:val="both"/>
        <w:rPr>
          <w:rFonts w:ascii="Palatino Linotype" w:eastAsia="Palatino Linotype" w:hAnsi="Palatino Linotype" w:cs="Palatino Linotype"/>
        </w:rPr>
      </w:pPr>
    </w:p>
    <w:p w:rsidR="0067671C" w:rsidRPr="00D47FFA" w:rsidRDefault="0067671C" w:rsidP="0067671C">
      <w:pPr>
        <w:spacing w:line="360" w:lineRule="auto"/>
        <w:ind w:right="51"/>
        <w:jc w:val="both"/>
        <w:rPr>
          <w:rFonts w:ascii="Palatino Linotype" w:eastAsia="Palatino Linotype" w:hAnsi="Palatino Linotype" w:cs="Palatino Linotype"/>
        </w:rPr>
      </w:pPr>
      <w:r w:rsidRPr="00D47FFA">
        <w:rPr>
          <w:rFonts w:ascii="Palatino Linotype" w:eastAsia="Palatino Linotype" w:hAnsi="Palatino Linotype" w:cs="Palatino Linotype"/>
        </w:rPr>
        <w:t>En ese contexto,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rsidR="0067671C" w:rsidRPr="00D47FFA" w:rsidRDefault="0067671C" w:rsidP="0067671C">
      <w:pPr>
        <w:spacing w:line="360" w:lineRule="auto"/>
        <w:ind w:right="51"/>
        <w:jc w:val="both"/>
        <w:rPr>
          <w:rFonts w:ascii="Palatino Linotype" w:eastAsia="Palatino Linotype" w:hAnsi="Palatino Linotype" w:cs="Palatino Linotype"/>
        </w:rPr>
      </w:pPr>
    </w:p>
    <w:p w:rsidR="0067671C" w:rsidRPr="00D47FFA" w:rsidRDefault="0067671C" w:rsidP="0067671C">
      <w:pPr>
        <w:spacing w:line="276" w:lineRule="auto"/>
        <w:ind w:left="992" w:right="1043"/>
        <w:jc w:val="both"/>
        <w:rPr>
          <w:rFonts w:ascii="Palatino Linotype" w:eastAsia="Palatino Linotype" w:hAnsi="Palatino Linotype" w:cs="Palatino Linotype"/>
          <w:i/>
          <w:sz w:val="22"/>
          <w:szCs w:val="22"/>
        </w:rPr>
      </w:pPr>
      <w:r w:rsidRPr="00D47FFA">
        <w:rPr>
          <w:rFonts w:ascii="Palatino Linotype" w:eastAsia="Palatino Linotype" w:hAnsi="Palatino Linotype" w:cs="Palatino Linotype"/>
          <w:b/>
          <w:i/>
          <w:sz w:val="22"/>
          <w:szCs w:val="22"/>
        </w:rPr>
        <w:t>“Artículo 49.</w:t>
      </w:r>
      <w:r w:rsidRPr="00D47FFA">
        <w:rPr>
          <w:rFonts w:ascii="Palatino Linotype" w:eastAsia="Palatino Linotype" w:hAnsi="Palatino Linotype" w:cs="Palatino Linotype"/>
          <w:i/>
          <w:sz w:val="22"/>
          <w:szCs w:val="22"/>
        </w:rPr>
        <w:t xml:space="preserve"> </w:t>
      </w:r>
      <w:r w:rsidRPr="00D47FFA">
        <w:rPr>
          <w:rFonts w:ascii="Palatino Linotype" w:eastAsia="Palatino Linotype" w:hAnsi="Palatino Linotype" w:cs="Palatino Linotype"/>
          <w:b/>
          <w:i/>
          <w:sz w:val="22"/>
          <w:szCs w:val="22"/>
        </w:rPr>
        <w:t>Los Comités de Transparencia</w:t>
      </w:r>
      <w:r w:rsidRPr="00D47FFA">
        <w:rPr>
          <w:rFonts w:ascii="Palatino Linotype" w:eastAsia="Palatino Linotype" w:hAnsi="Palatino Linotype" w:cs="Palatino Linotype"/>
          <w:i/>
          <w:sz w:val="22"/>
          <w:szCs w:val="22"/>
        </w:rPr>
        <w:t xml:space="preserve"> tendrán las siguientes atribuciones:</w:t>
      </w:r>
    </w:p>
    <w:p w:rsidR="0067671C" w:rsidRPr="00D47FFA" w:rsidRDefault="0067671C" w:rsidP="0067671C">
      <w:pPr>
        <w:spacing w:line="276" w:lineRule="auto"/>
        <w:ind w:left="992" w:right="1043"/>
        <w:jc w:val="both"/>
        <w:rPr>
          <w:rFonts w:ascii="Palatino Linotype" w:eastAsia="Palatino Linotype" w:hAnsi="Palatino Linotype" w:cs="Palatino Linotype"/>
          <w:i/>
          <w:sz w:val="22"/>
          <w:szCs w:val="22"/>
        </w:rPr>
      </w:pPr>
      <w:r w:rsidRPr="00D47FFA">
        <w:rPr>
          <w:rFonts w:ascii="Palatino Linotype" w:eastAsia="Palatino Linotype" w:hAnsi="Palatino Linotype" w:cs="Palatino Linotype"/>
          <w:b/>
          <w:i/>
          <w:sz w:val="22"/>
          <w:szCs w:val="22"/>
        </w:rPr>
        <w:t>VIII. Aprobar, modificar o revocar la clasificación de la información</w:t>
      </w:r>
      <w:r w:rsidRPr="00D47FFA">
        <w:rPr>
          <w:rFonts w:ascii="Palatino Linotype" w:eastAsia="Palatino Linotype" w:hAnsi="Palatino Linotype" w:cs="Palatino Linotype"/>
          <w:i/>
          <w:sz w:val="22"/>
          <w:szCs w:val="22"/>
        </w:rPr>
        <w:t>…”</w:t>
      </w:r>
    </w:p>
    <w:p w:rsidR="0067671C" w:rsidRPr="00D47FFA" w:rsidRDefault="0067671C" w:rsidP="0067671C">
      <w:pPr>
        <w:spacing w:line="276" w:lineRule="auto"/>
        <w:ind w:left="992" w:right="1043"/>
        <w:jc w:val="both"/>
        <w:rPr>
          <w:rFonts w:ascii="Palatino Linotype" w:eastAsia="Palatino Linotype" w:hAnsi="Palatino Linotype" w:cs="Palatino Linotype"/>
          <w:i/>
          <w:sz w:val="22"/>
          <w:szCs w:val="22"/>
        </w:rPr>
      </w:pPr>
      <w:r w:rsidRPr="00D47FFA">
        <w:rPr>
          <w:rFonts w:ascii="Palatino Linotype" w:eastAsia="Palatino Linotype" w:hAnsi="Palatino Linotype" w:cs="Palatino Linotype"/>
          <w:i/>
          <w:sz w:val="22"/>
          <w:szCs w:val="22"/>
        </w:rPr>
        <w:t>“</w:t>
      </w:r>
      <w:r w:rsidRPr="00D47FFA">
        <w:rPr>
          <w:rFonts w:ascii="Palatino Linotype" w:eastAsia="Palatino Linotype" w:hAnsi="Palatino Linotype" w:cs="Palatino Linotype"/>
          <w:b/>
          <w:i/>
          <w:sz w:val="22"/>
          <w:szCs w:val="22"/>
        </w:rPr>
        <w:t>Artículo 53.</w:t>
      </w:r>
      <w:r w:rsidRPr="00D47FFA">
        <w:rPr>
          <w:rFonts w:ascii="Palatino Linotype" w:eastAsia="Palatino Linotype" w:hAnsi="Palatino Linotype" w:cs="Palatino Linotype"/>
          <w:i/>
          <w:sz w:val="22"/>
          <w:szCs w:val="22"/>
        </w:rPr>
        <w:t xml:space="preserve"> Las </w:t>
      </w:r>
      <w:r w:rsidRPr="00D47FFA">
        <w:rPr>
          <w:rFonts w:ascii="Palatino Linotype" w:eastAsia="Palatino Linotype" w:hAnsi="Palatino Linotype" w:cs="Palatino Linotype"/>
          <w:b/>
          <w:i/>
          <w:sz w:val="22"/>
          <w:szCs w:val="22"/>
        </w:rPr>
        <w:t>Unidades de Transparencia</w:t>
      </w:r>
      <w:r w:rsidRPr="00D47FFA">
        <w:rPr>
          <w:rFonts w:ascii="Palatino Linotype" w:eastAsia="Palatino Linotype" w:hAnsi="Palatino Linotype" w:cs="Palatino Linotype"/>
          <w:i/>
          <w:sz w:val="22"/>
          <w:szCs w:val="22"/>
        </w:rPr>
        <w:t xml:space="preserve"> tendrán las siguientes </w:t>
      </w:r>
      <w:r w:rsidRPr="00D47FFA">
        <w:rPr>
          <w:rFonts w:ascii="Palatino Linotype" w:eastAsia="Palatino Linotype" w:hAnsi="Palatino Linotype" w:cs="Palatino Linotype"/>
          <w:b/>
          <w:i/>
          <w:sz w:val="22"/>
          <w:szCs w:val="22"/>
        </w:rPr>
        <w:t>funciones</w:t>
      </w:r>
      <w:r w:rsidRPr="00D47FFA">
        <w:rPr>
          <w:rFonts w:ascii="Palatino Linotype" w:eastAsia="Palatino Linotype" w:hAnsi="Palatino Linotype" w:cs="Palatino Linotype"/>
          <w:i/>
          <w:sz w:val="22"/>
          <w:szCs w:val="22"/>
        </w:rPr>
        <w:t>:</w:t>
      </w:r>
    </w:p>
    <w:p w:rsidR="0067671C" w:rsidRPr="00D47FFA" w:rsidRDefault="0067671C" w:rsidP="0067671C">
      <w:pPr>
        <w:spacing w:line="276" w:lineRule="auto"/>
        <w:ind w:left="992" w:right="1043"/>
        <w:jc w:val="both"/>
        <w:rPr>
          <w:rFonts w:ascii="Palatino Linotype" w:eastAsia="Palatino Linotype" w:hAnsi="Palatino Linotype" w:cs="Palatino Linotype"/>
          <w:i/>
          <w:sz w:val="22"/>
          <w:szCs w:val="22"/>
        </w:rPr>
      </w:pPr>
      <w:r w:rsidRPr="00D47FFA">
        <w:rPr>
          <w:rFonts w:ascii="Palatino Linotype" w:eastAsia="Palatino Linotype" w:hAnsi="Palatino Linotype" w:cs="Palatino Linotype"/>
          <w:b/>
          <w:i/>
          <w:sz w:val="22"/>
          <w:szCs w:val="22"/>
        </w:rPr>
        <w:t>X. Presentar ante el Comité, el proyecto de clasificación de información</w:t>
      </w:r>
      <w:r w:rsidRPr="00D47FFA">
        <w:rPr>
          <w:rFonts w:ascii="Palatino Linotype" w:eastAsia="Palatino Linotype" w:hAnsi="Palatino Linotype" w:cs="Palatino Linotype"/>
          <w:i/>
          <w:sz w:val="22"/>
          <w:szCs w:val="22"/>
        </w:rPr>
        <w:t xml:space="preserve">…” </w:t>
      </w:r>
    </w:p>
    <w:p w:rsidR="0067671C" w:rsidRPr="00D47FFA" w:rsidRDefault="0067671C" w:rsidP="0067671C">
      <w:pPr>
        <w:spacing w:line="276" w:lineRule="auto"/>
        <w:ind w:left="992" w:right="1043"/>
        <w:jc w:val="both"/>
        <w:rPr>
          <w:rFonts w:ascii="Palatino Linotype" w:eastAsia="Palatino Linotype" w:hAnsi="Palatino Linotype" w:cs="Palatino Linotype"/>
          <w:i/>
          <w:sz w:val="22"/>
          <w:szCs w:val="22"/>
        </w:rPr>
      </w:pPr>
      <w:r w:rsidRPr="00D47FFA">
        <w:rPr>
          <w:rFonts w:ascii="Palatino Linotype" w:eastAsia="Palatino Linotype" w:hAnsi="Palatino Linotype" w:cs="Palatino Linotype"/>
          <w:b/>
          <w:i/>
          <w:sz w:val="22"/>
          <w:szCs w:val="22"/>
        </w:rPr>
        <w:t>“Artículo 59.</w:t>
      </w:r>
      <w:r w:rsidRPr="00D47FFA">
        <w:rPr>
          <w:rFonts w:ascii="Palatino Linotype" w:eastAsia="Palatino Linotype" w:hAnsi="Palatino Linotype" w:cs="Palatino Linotype"/>
          <w:i/>
          <w:sz w:val="22"/>
          <w:szCs w:val="22"/>
        </w:rPr>
        <w:t xml:space="preserve"> Los </w:t>
      </w:r>
      <w:r w:rsidRPr="00D47FFA">
        <w:rPr>
          <w:rFonts w:ascii="Palatino Linotype" w:eastAsia="Palatino Linotype" w:hAnsi="Palatino Linotype" w:cs="Palatino Linotype"/>
          <w:b/>
          <w:i/>
          <w:sz w:val="22"/>
          <w:szCs w:val="22"/>
        </w:rPr>
        <w:t>servidores públicos habilitados</w:t>
      </w:r>
      <w:r w:rsidRPr="00D47FFA">
        <w:rPr>
          <w:rFonts w:ascii="Palatino Linotype" w:eastAsia="Palatino Linotype" w:hAnsi="Palatino Linotype" w:cs="Palatino Linotype"/>
          <w:i/>
          <w:sz w:val="22"/>
          <w:szCs w:val="22"/>
        </w:rPr>
        <w:t xml:space="preserve"> tendrán las </w:t>
      </w:r>
      <w:r w:rsidRPr="00D47FFA">
        <w:rPr>
          <w:rFonts w:ascii="Palatino Linotype" w:eastAsia="Palatino Linotype" w:hAnsi="Palatino Linotype" w:cs="Palatino Linotype"/>
          <w:b/>
          <w:i/>
          <w:sz w:val="22"/>
          <w:szCs w:val="22"/>
        </w:rPr>
        <w:t>funciones</w:t>
      </w:r>
      <w:r w:rsidRPr="00D47FFA">
        <w:rPr>
          <w:rFonts w:ascii="Palatino Linotype" w:eastAsia="Palatino Linotype" w:hAnsi="Palatino Linotype" w:cs="Palatino Linotype"/>
          <w:i/>
          <w:sz w:val="22"/>
          <w:szCs w:val="22"/>
        </w:rPr>
        <w:t xml:space="preserve"> siguientes:</w:t>
      </w:r>
    </w:p>
    <w:p w:rsidR="0067671C" w:rsidRPr="00D47FFA" w:rsidRDefault="0067671C" w:rsidP="0067671C">
      <w:pPr>
        <w:spacing w:line="276" w:lineRule="auto"/>
        <w:ind w:left="992" w:right="1043"/>
        <w:jc w:val="both"/>
        <w:rPr>
          <w:rFonts w:ascii="Palatino Linotype" w:eastAsia="Palatino Linotype" w:hAnsi="Palatino Linotype" w:cs="Palatino Linotype"/>
          <w:i/>
          <w:sz w:val="22"/>
          <w:szCs w:val="22"/>
        </w:rPr>
      </w:pPr>
      <w:r w:rsidRPr="00D47FFA">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D47FFA">
        <w:rPr>
          <w:rFonts w:ascii="Palatino Linotype" w:eastAsia="Palatino Linotype" w:hAnsi="Palatino Linotype" w:cs="Palatino Linotype"/>
          <w:i/>
          <w:sz w:val="22"/>
          <w:szCs w:val="22"/>
        </w:rPr>
        <w:t>, la cual tendrá los fundamentos y argumentos en que se basa dicha propuesta…”</w:t>
      </w:r>
    </w:p>
    <w:p w:rsidR="0067671C" w:rsidRPr="00D47FFA" w:rsidRDefault="0067671C" w:rsidP="0067671C">
      <w:pPr>
        <w:spacing w:line="360" w:lineRule="auto"/>
        <w:ind w:left="992" w:right="1043"/>
        <w:jc w:val="both"/>
        <w:rPr>
          <w:rFonts w:ascii="Palatino Linotype" w:eastAsia="Palatino Linotype" w:hAnsi="Palatino Linotype" w:cs="Palatino Linotype"/>
          <w:i/>
          <w:sz w:val="22"/>
          <w:szCs w:val="22"/>
        </w:rPr>
      </w:pPr>
    </w:p>
    <w:p w:rsidR="0067671C" w:rsidRPr="00D47FFA" w:rsidRDefault="0067671C" w:rsidP="0067671C">
      <w:pPr>
        <w:spacing w:line="360" w:lineRule="auto"/>
        <w:jc w:val="both"/>
        <w:rPr>
          <w:rFonts w:ascii="Palatino Linotype" w:eastAsia="Palatino Linotype" w:hAnsi="Palatino Linotype" w:cs="Palatino Linotype"/>
        </w:rPr>
      </w:pPr>
      <w:r w:rsidRPr="00D47FFA">
        <w:rPr>
          <w:rFonts w:ascii="Palatino Linotype" w:eastAsia="Palatino Linotype" w:hAnsi="Palatino Linotype" w:cs="Palatino Linotype"/>
        </w:rPr>
        <w:t xml:space="preserve">Denotándose de dichos elementos normativos que el determinar la clasificación de la información es un trabajo en conjunto tanto de los Servidores Públicos </w:t>
      </w:r>
      <w:r w:rsidRPr="00D47FFA">
        <w:rPr>
          <w:rFonts w:ascii="Palatino Linotype" w:eastAsia="Palatino Linotype" w:hAnsi="Palatino Linotype" w:cs="Palatino Linotype"/>
        </w:rPr>
        <w:lastRenderedPageBreak/>
        <w:t>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rsidR="0067671C" w:rsidRPr="00D47FFA" w:rsidRDefault="0067671C" w:rsidP="0067671C">
      <w:pPr>
        <w:spacing w:line="360" w:lineRule="auto"/>
        <w:jc w:val="both"/>
        <w:rPr>
          <w:rFonts w:ascii="Palatino Linotype" w:eastAsia="Palatino Linotype" w:hAnsi="Palatino Linotype" w:cs="Palatino Linotype"/>
        </w:rPr>
      </w:pPr>
    </w:p>
    <w:p w:rsidR="0067671C" w:rsidRPr="00D47FFA" w:rsidRDefault="0067671C" w:rsidP="0067671C">
      <w:pPr>
        <w:spacing w:line="360" w:lineRule="auto"/>
        <w:jc w:val="both"/>
        <w:rPr>
          <w:rFonts w:ascii="Palatino Linotype" w:eastAsia="Palatino Linotype" w:hAnsi="Palatino Linotype" w:cs="Palatino Linotype"/>
        </w:rPr>
      </w:pPr>
      <w:r w:rsidRPr="00D47FFA">
        <w:rPr>
          <w:rFonts w:ascii="Palatino Linotype" w:eastAsia="Palatino Linotype" w:hAnsi="Palatino Linotype" w:cs="Palatino Linotype"/>
        </w:rPr>
        <w:t>Para lo cual, a su vez en el caso de información de carácter confidencial, se debe atender a lo que señala el artículo 149 de la Ley de Transparencia Local vigente, que se lee como sigue:</w:t>
      </w:r>
    </w:p>
    <w:p w:rsidR="0067671C" w:rsidRPr="00D47FFA" w:rsidRDefault="0067671C" w:rsidP="0067671C">
      <w:pPr>
        <w:spacing w:line="360" w:lineRule="auto"/>
        <w:jc w:val="both"/>
        <w:rPr>
          <w:rFonts w:ascii="Palatino Linotype" w:eastAsia="Palatino Linotype" w:hAnsi="Palatino Linotype" w:cs="Palatino Linotype"/>
          <w:sz w:val="22"/>
          <w:szCs w:val="22"/>
        </w:rPr>
      </w:pPr>
    </w:p>
    <w:p w:rsidR="0067671C" w:rsidRPr="00D47FFA" w:rsidRDefault="0067671C" w:rsidP="0067671C">
      <w:pPr>
        <w:spacing w:line="276" w:lineRule="auto"/>
        <w:ind w:left="993" w:right="1041"/>
        <w:jc w:val="both"/>
        <w:rPr>
          <w:rFonts w:ascii="Palatino Linotype" w:eastAsia="Palatino Linotype" w:hAnsi="Palatino Linotype" w:cs="Palatino Linotype"/>
          <w:i/>
          <w:sz w:val="22"/>
          <w:szCs w:val="22"/>
        </w:rPr>
      </w:pPr>
      <w:r w:rsidRPr="00D47FFA">
        <w:rPr>
          <w:rFonts w:ascii="Palatino Linotype" w:eastAsia="Palatino Linotype" w:hAnsi="Palatino Linotype" w:cs="Palatino Linotype"/>
          <w:i/>
          <w:sz w:val="22"/>
          <w:szCs w:val="22"/>
        </w:rPr>
        <w:t>“</w:t>
      </w:r>
      <w:r w:rsidRPr="00D47FFA">
        <w:rPr>
          <w:rFonts w:ascii="Palatino Linotype" w:eastAsia="Palatino Linotype" w:hAnsi="Palatino Linotype" w:cs="Palatino Linotype"/>
          <w:b/>
          <w:i/>
          <w:sz w:val="22"/>
          <w:szCs w:val="22"/>
        </w:rPr>
        <w:t>Artículo 149.</w:t>
      </w:r>
      <w:r w:rsidRPr="00D47FFA">
        <w:rPr>
          <w:rFonts w:ascii="Palatino Linotype" w:eastAsia="Palatino Linotype" w:hAnsi="Palatino Linotype" w:cs="Palatino Linotype"/>
          <w:i/>
          <w:sz w:val="22"/>
          <w:szCs w:val="22"/>
        </w:rPr>
        <w:t xml:space="preserve"> El </w:t>
      </w:r>
      <w:r w:rsidRPr="00D47FFA">
        <w:rPr>
          <w:rFonts w:ascii="Palatino Linotype" w:eastAsia="Palatino Linotype" w:hAnsi="Palatino Linotype" w:cs="Palatino Linotype"/>
          <w:b/>
          <w:i/>
          <w:sz w:val="22"/>
          <w:szCs w:val="22"/>
        </w:rPr>
        <w:t>acuerdo que clasifique la información como confidencial</w:t>
      </w:r>
      <w:r w:rsidRPr="00D47FFA">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Ley.”(Sic)</w:t>
      </w:r>
    </w:p>
    <w:p w:rsidR="0067671C" w:rsidRPr="00D47FFA" w:rsidRDefault="0067671C" w:rsidP="0067671C">
      <w:pPr>
        <w:spacing w:line="360" w:lineRule="auto"/>
        <w:ind w:left="993" w:right="1041"/>
        <w:jc w:val="both"/>
        <w:rPr>
          <w:rFonts w:ascii="Palatino Linotype" w:eastAsia="Palatino Linotype" w:hAnsi="Palatino Linotype" w:cs="Palatino Linotype"/>
          <w:i/>
          <w:sz w:val="22"/>
          <w:szCs w:val="22"/>
        </w:rPr>
      </w:pPr>
    </w:p>
    <w:p w:rsidR="0067671C" w:rsidRPr="00D47FFA" w:rsidRDefault="0067671C" w:rsidP="0067671C">
      <w:pPr>
        <w:spacing w:line="360" w:lineRule="auto"/>
        <w:ind w:right="49"/>
        <w:jc w:val="both"/>
        <w:rPr>
          <w:rFonts w:ascii="Palatino Linotype" w:eastAsia="Palatino Linotype" w:hAnsi="Palatino Linotype" w:cs="Palatino Linotype"/>
        </w:rPr>
      </w:pPr>
      <w:r w:rsidRPr="00D47FFA">
        <w:rPr>
          <w:rFonts w:ascii="Palatino Linotype" w:eastAsia="Palatino Linotype" w:hAnsi="Palatino Linotype" w:cs="Palatino Linotype"/>
        </w:rPr>
        <w:t>Es decir, el Sujeto Obligado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rsidR="0067671C" w:rsidRPr="00D47FFA" w:rsidRDefault="0067671C" w:rsidP="0067671C">
      <w:pPr>
        <w:spacing w:line="360" w:lineRule="auto"/>
        <w:ind w:right="49"/>
        <w:jc w:val="both"/>
        <w:rPr>
          <w:rFonts w:ascii="Palatino Linotype" w:eastAsia="Palatino Linotype" w:hAnsi="Palatino Linotype" w:cs="Palatino Linotype"/>
        </w:rPr>
      </w:pPr>
    </w:p>
    <w:p w:rsidR="0067671C" w:rsidRPr="00D47FFA" w:rsidRDefault="0067671C" w:rsidP="0067671C">
      <w:pPr>
        <w:spacing w:line="360" w:lineRule="auto"/>
        <w:ind w:right="49"/>
        <w:jc w:val="both"/>
        <w:rPr>
          <w:rFonts w:ascii="Palatino Linotype" w:eastAsia="Palatino Linotype" w:hAnsi="Palatino Linotype" w:cs="Palatino Linotype"/>
        </w:rPr>
      </w:pPr>
      <w:r w:rsidRPr="00D47FFA">
        <w:rPr>
          <w:rFonts w:ascii="Palatino Linotype" w:eastAsia="Palatino Linotype" w:hAnsi="Palatino Linotype" w:cs="Palatino Linotype"/>
        </w:rPr>
        <w:t xml:space="preserve">En el caso específico, los documentos probatorios también contienen los datos personales de los servidores, que de hacerse públicos afectarían su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el </w:t>
      </w:r>
      <w:r w:rsidRPr="00D47FFA">
        <w:rPr>
          <w:rFonts w:ascii="Palatino Linotype" w:eastAsia="Palatino Linotype" w:hAnsi="Palatino Linotype" w:cs="Palatino Linotype"/>
          <w:b/>
        </w:rPr>
        <w:t>Registro Federal de Contribuyentes</w:t>
      </w:r>
      <w:r w:rsidRPr="00D47FFA">
        <w:rPr>
          <w:rFonts w:ascii="Palatino Linotype" w:eastAsia="Palatino Linotype" w:hAnsi="Palatino Linotype" w:cs="Palatino Linotype"/>
        </w:rPr>
        <w:t xml:space="preserve"> (RFC), la </w:t>
      </w:r>
      <w:r w:rsidRPr="00D47FFA">
        <w:rPr>
          <w:rFonts w:ascii="Palatino Linotype" w:eastAsia="Palatino Linotype" w:hAnsi="Palatino Linotype" w:cs="Palatino Linotype"/>
          <w:b/>
        </w:rPr>
        <w:t>Clave Única de Registro de Población</w:t>
      </w:r>
      <w:r w:rsidRPr="00D47FFA">
        <w:rPr>
          <w:rFonts w:ascii="Palatino Linotype" w:eastAsia="Palatino Linotype" w:hAnsi="Palatino Linotype" w:cs="Palatino Linotype"/>
        </w:rPr>
        <w:t xml:space="preserve"> (CURP), la </w:t>
      </w:r>
      <w:r w:rsidRPr="00D47FFA">
        <w:rPr>
          <w:rFonts w:ascii="Palatino Linotype" w:eastAsia="Palatino Linotype" w:hAnsi="Palatino Linotype" w:cs="Palatino Linotype"/>
          <w:b/>
        </w:rPr>
        <w:t>Clave de cualquier tipo de seguridad social</w:t>
      </w:r>
      <w:r w:rsidRPr="00D47FFA">
        <w:rPr>
          <w:rFonts w:ascii="Palatino Linotype" w:eastAsia="Palatino Linotype" w:hAnsi="Palatino Linotype" w:cs="Palatino Linotype"/>
        </w:rPr>
        <w:t xml:space="preserve"> (ISSEMYM, u otros), y los descuentos que se realicen por pensión alimenticia o deducciones estrictamente personales o de cualquier índole siempre que, no se encuentren relacionados con los impuestos o las cuotas por seguridad social, número de cuenta o cualquier otro dato que ponga en riesgo la vida, seguridad y salud de dichas personas.</w:t>
      </w:r>
    </w:p>
    <w:p w:rsidR="0067671C" w:rsidRPr="00D47FFA" w:rsidRDefault="0067671C" w:rsidP="0067671C">
      <w:pPr>
        <w:spacing w:line="360" w:lineRule="auto"/>
        <w:ind w:right="49"/>
        <w:jc w:val="both"/>
        <w:rPr>
          <w:rFonts w:ascii="Palatino Linotype" w:eastAsia="Palatino Linotype" w:hAnsi="Palatino Linotype" w:cs="Palatino Linotype"/>
        </w:rPr>
      </w:pPr>
    </w:p>
    <w:p w:rsidR="0067671C" w:rsidRPr="00D47FFA" w:rsidRDefault="0067671C" w:rsidP="0067671C">
      <w:pPr>
        <w:spacing w:line="360" w:lineRule="auto"/>
        <w:jc w:val="both"/>
        <w:rPr>
          <w:rFonts w:ascii="Palatino Linotype" w:eastAsia="Palatino Linotype" w:hAnsi="Palatino Linotype" w:cs="Palatino Linotype"/>
        </w:rPr>
      </w:pPr>
      <w:r w:rsidRPr="00D47FFA">
        <w:rPr>
          <w:rFonts w:ascii="Palatino Linotype" w:eastAsia="Palatino Linotype" w:hAnsi="Palatino Linotype" w:cs="Palatino Linotype"/>
        </w:rPr>
        <w:t xml:space="preserve">Por cuanto hace al </w:t>
      </w:r>
      <w:r w:rsidRPr="00D47FFA">
        <w:rPr>
          <w:rFonts w:ascii="Palatino Linotype" w:eastAsia="Palatino Linotype" w:hAnsi="Palatino Linotype" w:cs="Palatino Linotype"/>
          <w:b/>
        </w:rPr>
        <w:t>Registro Federal de Contribuyentes (RFC),</w:t>
      </w:r>
      <w:r w:rsidRPr="00D47FFA">
        <w:rPr>
          <w:rFonts w:ascii="Palatino Linotype" w:eastAsia="Palatino Linotype" w:hAnsi="Palatino Linotype" w:cs="Palatino Linotype"/>
        </w:rPr>
        <w:t xml:space="preserve"> de las personas físicas, constituye un dato personal, pues se genera con caracteres alfanuméricos a partir del nombre y la fecha de nacimiento de cada persona, y finalmente la </w:t>
      </w:r>
      <w:proofErr w:type="spellStart"/>
      <w:r w:rsidRPr="00D47FFA">
        <w:rPr>
          <w:rFonts w:ascii="Palatino Linotype" w:eastAsia="Palatino Linotype" w:hAnsi="Palatino Linotype" w:cs="Palatino Linotype"/>
        </w:rPr>
        <w:t>homoclave</w:t>
      </w:r>
      <w:proofErr w:type="spellEnd"/>
      <w:r w:rsidRPr="00D47FFA">
        <w:rPr>
          <w:rFonts w:ascii="Palatino Linotype" w:eastAsia="Palatino Linotype" w:hAnsi="Palatino Linotype" w:cs="Palatino Linotype"/>
        </w:rPr>
        <w:t>, por lo que para su obtención es necesario acreditar ante la autoridad fiscal previamente la identidad de la persona, su fecha de nacimiento, entre otros aspectos.</w:t>
      </w:r>
    </w:p>
    <w:p w:rsidR="0067671C" w:rsidRPr="00D47FFA" w:rsidRDefault="0067671C" w:rsidP="0067671C">
      <w:pPr>
        <w:spacing w:line="360" w:lineRule="auto"/>
        <w:jc w:val="both"/>
        <w:rPr>
          <w:rFonts w:ascii="Palatino Linotype" w:eastAsia="Palatino Linotype" w:hAnsi="Palatino Linotype" w:cs="Palatino Linotype"/>
        </w:rPr>
      </w:pPr>
    </w:p>
    <w:p w:rsidR="0067671C" w:rsidRPr="00D47FFA" w:rsidRDefault="0067671C" w:rsidP="0067671C">
      <w:pPr>
        <w:spacing w:line="360" w:lineRule="auto"/>
        <w:jc w:val="both"/>
        <w:rPr>
          <w:rFonts w:ascii="Palatino Linotype" w:eastAsia="Palatino Linotype" w:hAnsi="Palatino Linotype" w:cs="Palatino Linotype"/>
        </w:rPr>
      </w:pPr>
      <w:r w:rsidRPr="00D47FFA">
        <w:rPr>
          <w:rFonts w:ascii="Palatino Linotype" w:eastAsia="Palatino Linotype" w:hAnsi="Palatino Linotype" w:cs="Palatino Linotype"/>
        </w:rPr>
        <w:t xml:space="preserve">Ahora bien, las personas físicas tramitan su inscripción en el registro con el propósito de realizar —mediante esa clave de identificación— operaciones o </w:t>
      </w:r>
      <w:r w:rsidRPr="00D47FFA">
        <w:rPr>
          <w:rFonts w:ascii="Palatino Linotype" w:eastAsia="Palatino Linotype" w:hAnsi="Palatino Linotype" w:cs="Palatino Linotype"/>
        </w:rPr>
        <w:lastRenderedPageBreak/>
        <w:t>actividades de naturaleza fiscal, la cual, les permite hacerse identificables respecto de una situación fiscal determinada.</w:t>
      </w:r>
    </w:p>
    <w:p w:rsidR="0067671C" w:rsidRPr="00D47FFA" w:rsidRDefault="0067671C" w:rsidP="0067671C">
      <w:pPr>
        <w:spacing w:line="360" w:lineRule="auto"/>
        <w:jc w:val="both"/>
        <w:rPr>
          <w:rFonts w:ascii="Palatino Linotype" w:eastAsia="Palatino Linotype" w:hAnsi="Palatino Linotype" w:cs="Palatino Linotype"/>
        </w:rPr>
      </w:pPr>
    </w:p>
    <w:p w:rsidR="0067671C" w:rsidRPr="00D47FFA" w:rsidRDefault="0067671C" w:rsidP="0067671C">
      <w:pPr>
        <w:spacing w:line="360" w:lineRule="auto"/>
        <w:ind w:right="49"/>
        <w:jc w:val="both"/>
        <w:rPr>
          <w:rFonts w:ascii="Palatino Linotype" w:eastAsia="Palatino Linotype" w:hAnsi="Palatino Linotype" w:cs="Palatino Linotype"/>
        </w:rPr>
      </w:pPr>
      <w:r w:rsidRPr="00D47FFA">
        <w:rPr>
          <w:rFonts w:ascii="Palatino Linotype" w:eastAsia="Palatino Linotype" w:hAnsi="Palatino Linotype" w:cs="Palatino Linotype"/>
        </w:rPr>
        <w:t>Lo anterior es compartido por el entonces Instituto Federal de Acceso a la Información Pública y Protección de Datos Personales (IFAI) a través del Criterio 19/17, el cual es del tenor literal siguiente:</w:t>
      </w:r>
    </w:p>
    <w:p w:rsidR="0067671C" w:rsidRPr="00D47FFA" w:rsidRDefault="0067671C" w:rsidP="0067671C">
      <w:pPr>
        <w:spacing w:line="360" w:lineRule="auto"/>
        <w:ind w:left="851" w:right="900"/>
        <w:jc w:val="both"/>
        <w:rPr>
          <w:rFonts w:ascii="Palatino Linotype" w:eastAsia="Palatino Linotype" w:hAnsi="Palatino Linotype" w:cs="Palatino Linotype"/>
          <w:b/>
          <w:i/>
          <w:sz w:val="22"/>
          <w:szCs w:val="22"/>
        </w:rPr>
      </w:pPr>
    </w:p>
    <w:p w:rsidR="0067671C" w:rsidRPr="00D47FFA" w:rsidRDefault="0067671C" w:rsidP="0067671C">
      <w:pPr>
        <w:spacing w:line="276" w:lineRule="auto"/>
        <w:ind w:left="567" w:right="709"/>
        <w:jc w:val="both"/>
        <w:rPr>
          <w:rFonts w:ascii="Palatino Linotype" w:eastAsia="Palatino Linotype" w:hAnsi="Palatino Linotype" w:cs="Palatino Linotype"/>
          <w:i/>
          <w:sz w:val="22"/>
          <w:szCs w:val="22"/>
        </w:rPr>
      </w:pPr>
      <w:r w:rsidRPr="00D47FFA">
        <w:rPr>
          <w:rFonts w:ascii="Palatino Linotype" w:eastAsia="Palatino Linotype" w:hAnsi="Palatino Linotype" w:cs="Palatino Linotype"/>
          <w:b/>
          <w:i/>
          <w:sz w:val="22"/>
          <w:szCs w:val="22"/>
        </w:rPr>
        <w:t>“Registro Federal de Contribuyentes (RFC) de personas físicas</w:t>
      </w:r>
      <w:r w:rsidRPr="00D47FFA">
        <w:rPr>
          <w:rFonts w:ascii="Palatino Linotype" w:eastAsia="Palatino Linotype" w:hAnsi="Palatino Linotype" w:cs="Palatino Linotype"/>
          <w:i/>
          <w:sz w:val="22"/>
          <w:szCs w:val="22"/>
        </w:rPr>
        <w:t>. El RFC es una clave de carácter fiscal, única e irrepetible, que permite identificar al titular, su edad y fecha de nacimiento, por lo que es un dato personal de carácter confidencial.”</w:t>
      </w:r>
    </w:p>
    <w:p w:rsidR="0067671C" w:rsidRPr="00D47FFA" w:rsidRDefault="0067671C" w:rsidP="0067671C">
      <w:pPr>
        <w:spacing w:line="360" w:lineRule="auto"/>
        <w:jc w:val="both"/>
        <w:rPr>
          <w:rFonts w:ascii="Palatino Linotype" w:eastAsia="Palatino Linotype" w:hAnsi="Palatino Linotype" w:cs="Palatino Linotype"/>
          <w:sz w:val="22"/>
          <w:szCs w:val="22"/>
        </w:rPr>
      </w:pPr>
    </w:p>
    <w:p w:rsidR="0067671C" w:rsidRPr="00D47FFA" w:rsidRDefault="0067671C" w:rsidP="0067671C">
      <w:pPr>
        <w:spacing w:line="360" w:lineRule="auto"/>
        <w:jc w:val="both"/>
        <w:rPr>
          <w:rFonts w:ascii="Palatino Linotype" w:eastAsia="Palatino Linotype" w:hAnsi="Palatino Linotype" w:cs="Palatino Linotype"/>
        </w:rPr>
      </w:pPr>
      <w:r w:rsidRPr="00D47FFA">
        <w:rPr>
          <w:rFonts w:ascii="Palatino Linotype" w:eastAsia="Palatino Linotype" w:hAnsi="Palatino Linotype" w:cs="Palatino Linotype"/>
        </w:rPr>
        <w:t xml:space="preserve">Así, el Registro Federal de Contribuyentes, RFC, se vincula al nombre de su titular y permite identificar la edad de la persona, su fecha de nacimiento, así como su </w:t>
      </w:r>
      <w:proofErr w:type="spellStart"/>
      <w:r w:rsidRPr="00D47FFA">
        <w:rPr>
          <w:rFonts w:ascii="Palatino Linotype" w:eastAsia="Palatino Linotype" w:hAnsi="Palatino Linotype" w:cs="Palatino Linotype"/>
        </w:rPr>
        <w:t>homoclave</w:t>
      </w:r>
      <w:proofErr w:type="spellEnd"/>
      <w:r w:rsidRPr="00D47FFA">
        <w:rPr>
          <w:rFonts w:ascii="Palatino Linotype" w:eastAsia="Palatino Linotype" w:hAnsi="Palatino Linotype" w:cs="Palatino Linotype"/>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rsidR="0067671C" w:rsidRPr="00D47FFA" w:rsidRDefault="0067671C" w:rsidP="0067671C">
      <w:pPr>
        <w:spacing w:line="360" w:lineRule="auto"/>
        <w:jc w:val="both"/>
        <w:rPr>
          <w:rFonts w:ascii="Palatino Linotype" w:eastAsia="Palatino Linotype" w:hAnsi="Palatino Linotype" w:cs="Palatino Linotype"/>
        </w:rPr>
      </w:pPr>
    </w:p>
    <w:p w:rsidR="0067671C" w:rsidRPr="00D47FFA" w:rsidRDefault="0067671C" w:rsidP="0067671C">
      <w:pPr>
        <w:spacing w:line="360" w:lineRule="auto"/>
        <w:jc w:val="both"/>
        <w:rPr>
          <w:rFonts w:ascii="Palatino Linotype" w:eastAsia="Palatino Linotype" w:hAnsi="Palatino Linotype" w:cs="Palatino Linotype"/>
        </w:rPr>
      </w:pPr>
      <w:r w:rsidRPr="00D47FFA">
        <w:rPr>
          <w:rFonts w:ascii="Palatino Linotype" w:eastAsia="Palatino Linotype" w:hAnsi="Palatino Linotype" w:cs="Palatino Linotype"/>
        </w:rPr>
        <w:t xml:space="preserve">De igual manera la </w:t>
      </w:r>
      <w:r w:rsidRPr="00D47FFA">
        <w:rPr>
          <w:rFonts w:ascii="Palatino Linotype" w:eastAsia="Palatino Linotype" w:hAnsi="Palatino Linotype" w:cs="Palatino Linotype"/>
          <w:b/>
        </w:rPr>
        <w:t>Clave Única de Registro de Población (CURP)</w:t>
      </w:r>
      <w:r w:rsidRPr="00D47FFA">
        <w:rPr>
          <w:rFonts w:ascii="Palatino Linotype" w:eastAsia="Palatino Linotype" w:hAnsi="Palatino Linotype" w:cs="Palatino Linotype"/>
        </w:rPr>
        <w:t xml:space="preserve">, constituye un dato personal, ya que tiene como finalidad registrar a cada una de las personas que integran la población del país, con datos que permitan certificar y acreditar fehacientemente su identidad, en virtud de que se integra por datos personales </w:t>
      </w:r>
      <w:r w:rsidRPr="00D47FFA">
        <w:rPr>
          <w:rFonts w:ascii="Palatino Linotype" w:eastAsia="Palatino Linotype" w:hAnsi="Palatino Linotype" w:cs="Palatino Linotype"/>
        </w:rPr>
        <w:lastRenderedPageBreak/>
        <w:t>que únicamente le conciernen a un particular como son su fecha de nacimiento, su nombre, sus apellidos y su lugar de nacimiento; información que permite distinguirlo del resto de los habitantes, por tal motivo, se considera que es de carácter confidencial.</w:t>
      </w:r>
    </w:p>
    <w:p w:rsidR="0067671C" w:rsidRPr="00D47FFA" w:rsidRDefault="0067671C" w:rsidP="0067671C">
      <w:pPr>
        <w:spacing w:line="360" w:lineRule="auto"/>
        <w:jc w:val="both"/>
        <w:rPr>
          <w:rFonts w:ascii="Palatino Linotype" w:eastAsia="Palatino Linotype" w:hAnsi="Palatino Linotype" w:cs="Palatino Linotype"/>
        </w:rPr>
      </w:pPr>
    </w:p>
    <w:p w:rsidR="0067671C" w:rsidRPr="00D47FFA" w:rsidRDefault="0067671C" w:rsidP="0067671C">
      <w:pPr>
        <w:spacing w:line="360" w:lineRule="auto"/>
        <w:jc w:val="both"/>
        <w:rPr>
          <w:rFonts w:ascii="Palatino Linotype" w:eastAsia="Palatino Linotype" w:hAnsi="Palatino Linotype" w:cs="Palatino Linotype"/>
        </w:rPr>
      </w:pPr>
      <w:r w:rsidRPr="00D47FFA">
        <w:rPr>
          <w:rFonts w:ascii="Palatino Linotype" w:eastAsia="Palatino Linotype" w:hAnsi="Palatino Linotype" w:cs="Palatino Linotype"/>
        </w:rPr>
        <w:t>Argumento que es compartido por el Instituto Nacional de Transparencia, Acceso a la Información y Protección de Datos Personales, INAI</w:t>
      </w:r>
      <w:r w:rsidRPr="00D47FFA">
        <w:rPr>
          <w:rFonts w:ascii="Palatino Linotype" w:eastAsia="Palatino Linotype" w:hAnsi="Palatino Linotype" w:cs="Palatino Linotype"/>
          <w:b/>
        </w:rPr>
        <w:t xml:space="preserve">, conforme al </w:t>
      </w:r>
      <w:r w:rsidRPr="00D47FFA">
        <w:rPr>
          <w:rFonts w:ascii="Palatino Linotype" w:eastAsia="Palatino Linotype" w:hAnsi="Palatino Linotype" w:cs="Palatino Linotype"/>
        </w:rPr>
        <w:t xml:space="preserve">criterio 18/17, el cual refiere: </w:t>
      </w:r>
    </w:p>
    <w:p w:rsidR="0067671C" w:rsidRPr="00D47FFA" w:rsidRDefault="0067671C" w:rsidP="0067671C">
      <w:pPr>
        <w:spacing w:line="360" w:lineRule="auto"/>
        <w:ind w:left="851" w:right="851"/>
        <w:jc w:val="both"/>
        <w:rPr>
          <w:rFonts w:ascii="Palatino Linotype" w:eastAsia="Palatino Linotype" w:hAnsi="Palatino Linotype" w:cs="Palatino Linotype"/>
          <w:b/>
          <w:i/>
          <w:sz w:val="22"/>
          <w:szCs w:val="22"/>
        </w:rPr>
      </w:pPr>
    </w:p>
    <w:p w:rsidR="0067671C" w:rsidRPr="00D47FFA" w:rsidRDefault="0067671C" w:rsidP="0067671C">
      <w:pPr>
        <w:spacing w:line="276" w:lineRule="auto"/>
        <w:ind w:left="851" w:right="851"/>
        <w:jc w:val="both"/>
        <w:rPr>
          <w:rFonts w:ascii="Palatino Linotype" w:eastAsia="Palatino Linotype" w:hAnsi="Palatino Linotype" w:cs="Palatino Linotype"/>
          <w:i/>
          <w:sz w:val="22"/>
          <w:szCs w:val="22"/>
        </w:rPr>
      </w:pPr>
      <w:r w:rsidRPr="00D47FFA">
        <w:rPr>
          <w:rFonts w:ascii="Palatino Linotype" w:eastAsia="Palatino Linotype" w:hAnsi="Palatino Linotype" w:cs="Palatino Linotype"/>
          <w:b/>
          <w:i/>
          <w:sz w:val="22"/>
          <w:szCs w:val="22"/>
        </w:rPr>
        <w:t xml:space="preserve">“Clave Única de Registro de Población (CURP). </w:t>
      </w:r>
      <w:r w:rsidRPr="00D47FFA">
        <w:rPr>
          <w:rFonts w:ascii="Palatino Linotype" w:eastAsia="Palatino Linotype" w:hAnsi="Palatino Linotype" w:cs="Palatino Linotype"/>
          <w:i/>
          <w:sz w:val="22"/>
          <w:szCs w:val="22"/>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67671C" w:rsidRPr="00D47FFA" w:rsidRDefault="0067671C" w:rsidP="0067671C">
      <w:pPr>
        <w:spacing w:line="360" w:lineRule="auto"/>
        <w:jc w:val="both"/>
        <w:rPr>
          <w:rFonts w:ascii="Palatino Linotype" w:eastAsia="Palatino Linotype" w:hAnsi="Palatino Linotype" w:cs="Palatino Linotype"/>
          <w:sz w:val="22"/>
          <w:szCs w:val="22"/>
        </w:rPr>
      </w:pPr>
    </w:p>
    <w:p w:rsidR="0067671C" w:rsidRPr="00D47FFA" w:rsidRDefault="0067671C" w:rsidP="0067671C">
      <w:pPr>
        <w:spacing w:line="360" w:lineRule="auto"/>
        <w:jc w:val="both"/>
        <w:rPr>
          <w:rFonts w:ascii="Palatino Linotype" w:eastAsia="Palatino Linotype" w:hAnsi="Palatino Linotype" w:cs="Palatino Linotype"/>
        </w:rPr>
      </w:pPr>
      <w:r w:rsidRPr="00D47FFA">
        <w:rPr>
          <w:rFonts w:ascii="Palatino Linotype" w:eastAsia="Palatino Linotype" w:hAnsi="Palatino Linotype" w:cs="Palatino Linotype"/>
        </w:rPr>
        <w:t xml:space="preserve">Por cuanto hace a la </w:t>
      </w:r>
      <w:r w:rsidRPr="00D47FFA">
        <w:rPr>
          <w:rFonts w:ascii="Palatino Linotype" w:eastAsia="Palatino Linotype" w:hAnsi="Palatino Linotype" w:cs="Palatino Linotype"/>
          <w:b/>
        </w:rPr>
        <w:t>Clave de cualquier tipo de seguridad social (</w:t>
      </w:r>
      <w:proofErr w:type="spellStart"/>
      <w:r w:rsidRPr="00D47FFA">
        <w:rPr>
          <w:rFonts w:ascii="Palatino Linotype" w:eastAsia="Palatino Linotype" w:hAnsi="Palatino Linotype" w:cs="Palatino Linotype"/>
          <w:b/>
        </w:rPr>
        <w:t>ISSEMyM</w:t>
      </w:r>
      <w:proofErr w:type="spellEnd"/>
      <w:r w:rsidRPr="00D47FFA">
        <w:rPr>
          <w:rFonts w:ascii="Palatino Linotype" w:eastAsia="Palatino Linotype" w:hAnsi="Palatino Linotype" w:cs="Palatino Linotype"/>
          <w:b/>
        </w:rPr>
        <w:t xml:space="preserve">, u otros), </w:t>
      </w:r>
      <w:r w:rsidRPr="00D47FFA">
        <w:rPr>
          <w:rFonts w:ascii="Palatino Linotype" w:eastAsia="Palatino Linotype" w:hAnsi="Palatino Linotype" w:cs="Palatino Linotype"/>
        </w:rPr>
        <w:t>está integrado por una secuencia de números con los que se identifica a los trabajadores que cubren las cuotas respectivas, asimismo, lo identifica con la fuente de trabajo; por lo que al ser una clave de identificación de los trabajadores, constituye información confidencial, 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67671C" w:rsidRPr="00D47FFA" w:rsidRDefault="0067671C" w:rsidP="0067671C">
      <w:pPr>
        <w:spacing w:line="360" w:lineRule="auto"/>
        <w:jc w:val="both"/>
        <w:rPr>
          <w:rFonts w:ascii="Palatino Linotype" w:eastAsia="Palatino Linotype" w:hAnsi="Palatino Linotype" w:cs="Palatino Linotype"/>
        </w:rPr>
      </w:pPr>
    </w:p>
    <w:p w:rsidR="0067671C" w:rsidRPr="00D47FFA" w:rsidRDefault="0067671C" w:rsidP="0067671C">
      <w:pPr>
        <w:spacing w:line="360" w:lineRule="auto"/>
        <w:jc w:val="both"/>
        <w:rPr>
          <w:rFonts w:ascii="Palatino Linotype" w:eastAsia="Palatino Linotype" w:hAnsi="Palatino Linotype" w:cs="Palatino Linotype"/>
          <w:u w:val="single"/>
        </w:rPr>
      </w:pPr>
      <w:r w:rsidRPr="00D47FFA">
        <w:rPr>
          <w:rFonts w:ascii="Palatino Linotype" w:eastAsia="Palatino Linotype" w:hAnsi="Palatino Linotype" w:cs="Palatino Linotype"/>
        </w:rPr>
        <w:t xml:space="preserve">El artículo 9° del mismo ordenamiento, dispone que el ISSEMYM expedirá documentos de identificación para facilitar el acceso a las prestaciones a que tengan derecho. En este orden de ideas,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w:t>
      </w:r>
      <w:r w:rsidRPr="00D47FFA">
        <w:rPr>
          <w:rFonts w:ascii="Palatino Linotype" w:eastAsia="Palatino Linotype" w:hAnsi="Palatino Linotype" w:cs="Palatino Linotype"/>
          <w:u w:val="single"/>
        </w:rPr>
        <w:t>se le asigna una clave para hacer identificable al trabajador con el objetivo de poder proporcionar los servicios que brinda el ISSEMYM.</w:t>
      </w:r>
    </w:p>
    <w:p w:rsidR="0067671C" w:rsidRPr="00D47FFA" w:rsidRDefault="0067671C" w:rsidP="0067671C">
      <w:pPr>
        <w:spacing w:line="360" w:lineRule="auto"/>
        <w:jc w:val="both"/>
        <w:rPr>
          <w:rFonts w:ascii="Palatino Linotype" w:eastAsia="Palatino Linotype" w:hAnsi="Palatino Linotype" w:cs="Palatino Linotype"/>
        </w:rPr>
      </w:pPr>
    </w:p>
    <w:p w:rsidR="0067671C" w:rsidRPr="00D47FFA" w:rsidRDefault="0067671C" w:rsidP="0067671C">
      <w:pPr>
        <w:spacing w:line="360" w:lineRule="auto"/>
        <w:jc w:val="both"/>
        <w:rPr>
          <w:rFonts w:ascii="Palatino Linotype" w:eastAsia="Palatino Linotype" w:hAnsi="Palatino Linotype" w:cs="Palatino Linotype"/>
        </w:rPr>
      </w:pPr>
      <w:r w:rsidRPr="00D47FFA">
        <w:rPr>
          <w:rFonts w:ascii="Palatino Linotype" w:eastAsia="Palatino Linotype" w:hAnsi="Palatino Linotype" w:cs="Palatino Linotype"/>
        </w:rPr>
        <w:t xml:space="preserve">Como se advierte, la clave ISSEMYM es un dato personal que permite identificar que una persona ya trabajó o trabaja en alguna institución pública del Estado de México, por la que tiene o tuvo derecho a esta prestación de seguridad social; es de destacar que la clave ISSEMYM no cambia, aunque el trabajador se dé de baja y alta en diversas ocasiones, con motivo de haber trabajado en diferentes instituciones públicas de la Entidad. </w:t>
      </w:r>
    </w:p>
    <w:p w:rsidR="0067671C" w:rsidRPr="00D47FFA" w:rsidRDefault="0067671C" w:rsidP="0067671C">
      <w:pPr>
        <w:spacing w:line="360" w:lineRule="auto"/>
        <w:jc w:val="both"/>
        <w:rPr>
          <w:rFonts w:ascii="Palatino Linotype" w:eastAsia="Palatino Linotype" w:hAnsi="Palatino Linotype" w:cs="Palatino Linotype"/>
          <w:sz w:val="22"/>
          <w:szCs w:val="22"/>
        </w:rPr>
      </w:pPr>
    </w:p>
    <w:p w:rsidR="0067671C" w:rsidRPr="00D47FFA" w:rsidRDefault="0067671C" w:rsidP="0067671C">
      <w:pPr>
        <w:spacing w:line="360" w:lineRule="auto"/>
        <w:jc w:val="both"/>
        <w:rPr>
          <w:rFonts w:ascii="Palatino Linotype" w:eastAsia="Palatino Linotype" w:hAnsi="Palatino Linotype" w:cs="Palatino Linotype"/>
        </w:rPr>
      </w:pPr>
      <w:r w:rsidRPr="00D47FFA">
        <w:rPr>
          <w:rFonts w:ascii="Palatino Linotype" w:eastAsia="Palatino Linotype" w:hAnsi="Palatino Linotype" w:cs="Palatino Linotype"/>
        </w:rPr>
        <w:t>Contar con la prestación de seguridad social que brinda el ISSEMYM no es una obligación para entrar a trabajar a una institución pública, por el contrario es un derecho que se adquiere cuando se ingresa al servicio público, por tal motivo, es un dato personal confidencial, por lo que es procedente su eliminación en las versiones públicas que se elaboren, toda vez que actualiza el supuesto de confidencialidad del artículo 143, fracción I de la Ley de Transparencia y Acceso a la Información Pública del Estado de México y Municipios.</w:t>
      </w:r>
    </w:p>
    <w:p w:rsidR="0067671C" w:rsidRPr="00D47FFA" w:rsidRDefault="0067671C" w:rsidP="0067671C">
      <w:pPr>
        <w:spacing w:line="360" w:lineRule="auto"/>
        <w:jc w:val="both"/>
        <w:rPr>
          <w:rFonts w:ascii="Palatino Linotype" w:eastAsia="Palatino Linotype" w:hAnsi="Palatino Linotype" w:cs="Palatino Linotype"/>
        </w:rPr>
      </w:pPr>
    </w:p>
    <w:p w:rsidR="0067671C" w:rsidRPr="00D47FFA" w:rsidRDefault="0067671C" w:rsidP="0067671C">
      <w:pPr>
        <w:spacing w:line="360" w:lineRule="auto"/>
        <w:jc w:val="both"/>
        <w:rPr>
          <w:rFonts w:ascii="Palatino Linotype" w:eastAsia="Palatino Linotype" w:hAnsi="Palatino Linotype" w:cs="Palatino Linotype"/>
        </w:rPr>
      </w:pPr>
      <w:r w:rsidRPr="00D47FFA">
        <w:rPr>
          <w:rFonts w:ascii="Palatino Linotype" w:eastAsia="Palatino Linotype" w:hAnsi="Palatino Linotype" w:cs="Palatino Linotype"/>
        </w:rPr>
        <w:t xml:space="preserve">Respecto de los </w:t>
      </w:r>
      <w:r w:rsidRPr="00D47FFA">
        <w:rPr>
          <w:rFonts w:ascii="Palatino Linotype" w:eastAsia="Palatino Linotype" w:hAnsi="Palatino Linotype" w:cs="Palatino Linotype"/>
          <w:b/>
        </w:rPr>
        <w:t>préstamos o descuentos</w:t>
      </w:r>
      <w:r w:rsidRPr="00D47FFA">
        <w:rPr>
          <w:rFonts w:ascii="Palatino Linotype" w:eastAsia="Palatino Linotype" w:hAnsi="Palatino Linotype" w:cs="Palatino Linotype"/>
        </w:rPr>
        <w:t xml:space="preserve"> </w:t>
      </w:r>
      <w:r w:rsidRPr="00D47FFA">
        <w:rPr>
          <w:rFonts w:ascii="Palatino Linotype" w:eastAsia="Palatino Linotype" w:hAnsi="Palatino Linotype" w:cs="Palatino Linotype"/>
          <w:b/>
        </w:rPr>
        <w:t>de carácter personal</w:t>
      </w:r>
      <w:r w:rsidRPr="00D47FFA">
        <w:rPr>
          <w:rFonts w:ascii="Palatino Linotype" w:eastAsia="Palatino Linotype" w:hAnsi="Palatino Linotype" w:cs="Palatino Linotype"/>
        </w:rPr>
        <w:t>, estos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violentaría la protección de información confidencial, porque incide en la intimidad de un individuo identificado.</w:t>
      </w:r>
    </w:p>
    <w:p w:rsidR="0067671C" w:rsidRPr="00D47FFA" w:rsidRDefault="0067671C" w:rsidP="0067671C">
      <w:pPr>
        <w:spacing w:line="360" w:lineRule="auto"/>
        <w:jc w:val="both"/>
        <w:rPr>
          <w:rFonts w:ascii="Calibri" w:eastAsia="Calibri" w:hAnsi="Calibri" w:cs="Calibri"/>
        </w:rPr>
      </w:pPr>
    </w:p>
    <w:p w:rsidR="0067671C" w:rsidRPr="00D47FFA" w:rsidRDefault="0067671C" w:rsidP="0067671C">
      <w:pPr>
        <w:spacing w:line="360" w:lineRule="auto"/>
        <w:jc w:val="both"/>
        <w:rPr>
          <w:rFonts w:ascii="Calibri" w:eastAsia="Calibri" w:hAnsi="Calibri" w:cs="Calibri"/>
        </w:rPr>
      </w:pPr>
      <w:r w:rsidRPr="00D47FFA">
        <w:rPr>
          <w:rFonts w:ascii="Palatino Linotype" w:eastAsia="Palatino Linotype" w:hAnsi="Palatino Linotype" w:cs="Palatino Linotype"/>
        </w:rPr>
        <w:t xml:space="preserve">Por su parte, el artículo 84 de la Ley del Trabajo de los Servidores Públicos del Estado y Municipios, señala: </w:t>
      </w:r>
    </w:p>
    <w:p w:rsidR="0067671C" w:rsidRPr="00D47FFA" w:rsidRDefault="0067671C" w:rsidP="0067671C">
      <w:pPr>
        <w:spacing w:line="276" w:lineRule="auto"/>
        <w:ind w:left="851" w:right="902"/>
        <w:jc w:val="both"/>
        <w:rPr>
          <w:rFonts w:ascii="Calibri" w:eastAsia="Calibri" w:hAnsi="Calibri" w:cs="Calibri"/>
          <w:sz w:val="22"/>
          <w:szCs w:val="22"/>
        </w:rPr>
      </w:pPr>
      <w:r w:rsidRPr="00D47FFA">
        <w:rPr>
          <w:rFonts w:ascii="Palatino Linotype" w:eastAsia="Palatino Linotype" w:hAnsi="Palatino Linotype" w:cs="Palatino Linotype"/>
          <w:i/>
          <w:sz w:val="22"/>
          <w:szCs w:val="22"/>
        </w:rPr>
        <w:t>“</w:t>
      </w:r>
      <w:r w:rsidRPr="00D47FFA">
        <w:rPr>
          <w:rFonts w:ascii="Palatino Linotype" w:eastAsia="Palatino Linotype" w:hAnsi="Palatino Linotype" w:cs="Palatino Linotype"/>
          <w:b/>
          <w:i/>
          <w:sz w:val="22"/>
          <w:szCs w:val="22"/>
        </w:rPr>
        <w:t>ARTICULO 84. Sólo podrán hacerse retenciones, descuentos o deducciones al sueldo de los servidores públicos por concepto de:</w:t>
      </w:r>
    </w:p>
    <w:p w:rsidR="0067671C" w:rsidRPr="00D47FFA" w:rsidRDefault="0067671C" w:rsidP="0067671C">
      <w:pPr>
        <w:spacing w:line="276" w:lineRule="auto"/>
        <w:ind w:left="851" w:right="902"/>
        <w:jc w:val="both"/>
        <w:rPr>
          <w:rFonts w:ascii="Calibri" w:eastAsia="Calibri" w:hAnsi="Calibri" w:cs="Calibri"/>
          <w:sz w:val="22"/>
          <w:szCs w:val="22"/>
        </w:rPr>
      </w:pPr>
      <w:r w:rsidRPr="00D47FFA">
        <w:rPr>
          <w:rFonts w:ascii="Palatino Linotype" w:eastAsia="Palatino Linotype" w:hAnsi="Palatino Linotype" w:cs="Palatino Linotype"/>
          <w:i/>
          <w:sz w:val="22"/>
          <w:szCs w:val="22"/>
        </w:rPr>
        <w:t>I. Gravámenes fiscales relacionados con el sueldo;</w:t>
      </w:r>
    </w:p>
    <w:p w:rsidR="0067671C" w:rsidRPr="00D47FFA" w:rsidRDefault="0067671C" w:rsidP="0067671C">
      <w:pPr>
        <w:spacing w:line="276" w:lineRule="auto"/>
        <w:ind w:left="851" w:right="902"/>
        <w:jc w:val="both"/>
        <w:rPr>
          <w:rFonts w:ascii="Calibri" w:eastAsia="Calibri" w:hAnsi="Calibri" w:cs="Calibri"/>
          <w:sz w:val="22"/>
          <w:szCs w:val="22"/>
        </w:rPr>
      </w:pPr>
      <w:r w:rsidRPr="00D47FFA">
        <w:rPr>
          <w:rFonts w:ascii="Palatino Linotype" w:eastAsia="Palatino Linotype" w:hAnsi="Palatino Linotype" w:cs="Palatino Linotype"/>
          <w:b/>
          <w:i/>
          <w:sz w:val="22"/>
          <w:szCs w:val="22"/>
        </w:rPr>
        <w:t>II. Deudas contraídas con las instituciones públicas o dependencias</w:t>
      </w:r>
      <w:r w:rsidRPr="00D47FFA">
        <w:rPr>
          <w:rFonts w:ascii="Palatino Linotype" w:eastAsia="Palatino Linotype" w:hAnsi="Palatino Linotype" w:cs="Palatino Linotype"/>
          <w:i/>
          <w:sz w:val="22"/>
          <w:szCs w:val="22"/>
        </w:rPr>
        <w:t xml:space="preserve"> por concepto de anticipos de sueldo, pagos hechos con exceso, errores o pérdidas debidamente comprobados;</w:t>
      </w:r>
    </w:p>
    <w:p w:rsidR="0067671C" w:rsidRPr="00D47FFA" w:rsidRDefault="0067671C" w:rsidP="0067671C">
      <w:pPr>
        <w:spacing w:line="276" w:lineRule="auto"/>
        <w:ind w:left="851" w:right="902"/>
        <w:jc w:val="both"/>
        <w:rPr>
          <w:rFonts w:ascii="Calibri" w:eastAsia="Calibri" w:hAnsi="Calibri" w:cs="Calibri"/>
          <w:sz w:val="22"/>
          <w:szCs w:val="22"/>
        </w:rPr>
      </w:pPr>
      <w:r w:rsidRPr="00D47FFA">
        <w:rPr>
          <w:rFonts w:ascii="Palatino Linotype" w:eastAsia="Palatino Linotype" w:hAnsi="Palatino Linotype" w:cs="Palatino Linotype"/>
          <w:b/>
          <w:i/>
          <w:sz w:val="22"/>
          <w:szCs w:val="22"/>
        </w:rPr>
        <w:t>III. Cuotas sindicales</w:t>
      </w:r>
      <w:r w:rsidRPr="00D47FFA">
        <w:rPr>
          <w:rFonts w:ascii="Palatino Linotype" w:eastAsia="Palatino Linotype" w:hAnsi="Palatino Linotype" w:cs="Palatino Linotype"/>
          <w:i/>
          <w:sz w:val="22"/>
          <w:szCs w:val="22"/>
        </w:rPr>
        <w:t>;</w:t>
      </w:r>
    </w:p>
    <w:p w:rsidR="0067671C" w:rsidRPr="00D47FFA" w:rsidRDefault="0067671C" w:rsidP="0067671C">
      <w:pPr>
        <w:spacing w:line="276" w:lineRule="auto"/>
        <w:ind w:left="851" w:right="902"/>
        <w:jc w:val="both"/>
        <w:rPr>
          <w:rFonts w:ascii="Calibri" w:eastAsia="Calibri" w:hAnsi="Calibri" w:cs="Calibri"/>
          <w:sz w:val="22"/>
          <w:szCs w:val="22"/>
        </w:rPr>
      </w:pPr>
      <w:r w:rsidRPr="00D47FFA">
        <w:rPr>
          <w:rFonts w:ascii="Palatino Linotype" w:eastAsia="Palatino Linotype" w:hAnsi="Palatino Linotype" w:cs="Palatino Linotype"/>
          <w:i/>
          <w:sz w:val="22"/>
          <w:szCs w:val="22"/>
        </w:rPr>
        <w:t>IV. Cuotas de aportación a fondos para la constitución de cooperativas y de cajas de ahorro, siempre que el servidor público hubiese manifestado previamente, de manera expresa, su conformidad;</w:t>
      </w:r>
    </w:p>
    <w:p w:rsidR="0067671C" w:rsidRPr="00D47FFA" w:rsidRDefault="0067671C" w:rsidP="0067671C">
      <w:pPr>
        <w:spacing w:line="276" w:lineRule="auto"/>
        <w:ind w:left="851" w:right="902"/>
        <w:jc w:val="both"/>
        <w:rPr>
          <w:rFonts w:ascii="Calibri" w:eastAsia="Calibri" w:hAnsi="Calibri" w:cs="Calibri"/>
          <w:sz w:val="22"/>
          <w:szCs w:val="22"/>
        </w:rPr>
      </w:pPr>
      <w:r w:rsidRPr="00D47FFA">
        <w:rPr>
          <w:rFonts w:ascii="Palatino Linotype" w:eastAsia="Palatino Linotype" w:hAnsi="Palatino Linotype" w:cs="Palatino Linotype"/>
          <w:i/>
          <w:sz w:val="22"/>
          <w:szCs w:val="22"/>
        </w:rPr>
        <w:t>V. Descuentos ordenados por el Instituto de Seguridad Social del Estado de México y Municipios, con motivo de cuotas y obligaciones contraídas con éste por los servidores públicos;</w:t>
      </w:r>
    </w:p>
    <w:p w:rsidR="0067671C" w:rsidRPr="00D47FFA" w:rsidRDefault="0067671C" w:rsidP="0067671C">
      <w:pPr>
        <w:spacing w:line="276" w:lineRule="auto"/>
        <w:ind w:left="851" w:right="902"/>
        <w:jc w:val="both"/>
        <w:rPr>
          <w:rFonts w:ascii="Calibri" w:eastAsia="Calibri" w:hAnsi="Calibri" w:cs="Calibri"/>
          <w:sz w:val="22"/>
          <w:szCs w:val="22"/>
        </w:rPr>
      </w:pPr>
      <w:r w:rsidRPr="00D47FFA">
        <w:rPr>
          <w:rFonts w:ascii="Palatino Linotype" w:eastAsia="Palatino Linotype" w:hAnsi="Palatino Linotype" w:cs="Palatino Linotype"/>
          <w:b/>
          <w:i/>
          <w:sz w:val="22"/>
          <w:szCs w:val="22"/>
        </w:rPr>
        <w:t>VI. Obligaciones a cargo del servidor público con las que haya consentido</w:t>
      </w:r>
      <w:r w:rsidRPr="00D47FFA">
        <w:rPr>
          <w:rFonts w:ascii="Palatino Linotype" w:eastAsia="Palatino Linotype" w:hAnsi="Palatino Linotype" w:cs="Palatino Linotype"/>
          <w:i/>
          <w:sz w:val="22"/>
          <w:szCs w:val="22"/>
        </w:rPr>
        <w:t>, derivadas de la adquisición o del uso de habitaciones consideradas como de interés social;</w:t>
      </w:r>
    </w:p>
    <w:p w:rsidR="0067671C" w:rsidRPr="00D47FFA" w:rsidRDefault="0067671C" w:rsidP="0067671C">
      <w:pPr>
        <w:spacing w:line="276" w:lineRule="auto"/>
        <w:ind w:left="851" w:right="902"/>
        <w:jc w:val="both"/>
        <w:rPr>
          <w:rFonts w:ascii="Calibri" w:eastAsia="Calibri" w:hAnsi="Calibri" w:cs="Calibri"/>
          <w:sz w:val="22"/>
          <w:szCs w:val="22"/>
        </w:rPr>
      </w:pPr>
      <w:r w:rsidRPr="00D47FFA">
        <w:rPr>
          <w:rFonts w:ascii="Palatino Linotype" w:eastAsia="Palatino Linotype" w:hAnsi="Palatino Linotype" w:cs="Palatino Linotype"/>
          <w:i/>
          <w:sz w:val="22"/>
          <w:szCs w:val="22"/>
        </w:rPr>
        <w:t>VII. Faltas de puntualidad o de asistencia injustificadas;</w:t>
      </w:r>
    </w:p>
    <w:p w:rsidR="0067671C" w:rsidRPr="00D47FFA" w:rsidRDefault="0067671C" w:rsidP="0067671C">
      <w:pPr>
        <w:spacing w:line="276" w:lineRule="auto"/>
        <w:ind w:left="851" w:right="902"/>
        <w:jc w:val="both"/>
        <w:rPr>
          <w:rFonts w:ascii="Calibri" w:eastAsia="Calibri" w:hAnsi="Calibri" w:cs="Calibri"/>
          <w:sz w:val="22"/>
          <w:szCs w:val="22"/>
        </w:rPr>
      </w:pPr>
      <w:r w:rsidRPr="00D47FFA">
        <w:rPr>
          <w:rFonts w:ascii="Palatino Linotype" w:eastAsia="Palatino Linotype" w:hAnsi="Palatino Linotype" w:cs="Palatino Linotype"/>
          <w:b/>
          <w:i/>
          <w:sz w:val="22"/>
          <w:szCs w:val="22"/>
        </w:rPr>
        <w:t>VIII. Pensiones alimenticias ordenadas por la autoridad judicial;</w:t>
      </w:r>
      <w:r w:rsidRPr="00D47FFA">
        <w:rPr>
          <w:rFonts w:ascii="Palatino Linotype" w:eastAsia="Palatino Linotype" w:hAnsi="Palatino Linotype" w:cs="Palatino Linotype"/>
          <w:i/>
          <w:sz w:val="22"/>
          <w:szCs w:val="22"/>
        </w:rPr>
        <w:t xml:space="preserve"> o</w:t>
      </w:r>
    </w:p>
    <w:p w:rsidR="0067671C" w:rsidRPr="00D47FFA" w:rsidRDefault="0067671C" w:rsidP="0067671C">
      <w:pPr>
        <w:spacing w:line="276" w:lineRule="auto"/>
        <w:ind w:left="851" w:right="902"/>
        <w:jc w:val="both"/>
        <w:rPr>
          <w:rFonts w:ascii="Calibri" w:eastAsia="Calibri" w:hAnsi="Calibri" w:cs="Calibri"/>
          <w:sz w:val="22"/>
          <w:szCs w:val="22"/>
        </w:rPr>
      </w:pPr>
      <w:r w:rsidRPr="00D47FFA">
        <w:rPr>
          <w:rFonts w:ascii="Palatino Linotype" w:eastAsia="Palatino Linotype" w:hAnsi="Palatino Linotype" w:cs="Palatino Linotype"/>
          <w:b/>
          <w:i/>
          <w:sz w:val="22"/>
          <w:szCs w:val="22"/>
        </w:rPr>
        <w:t>IX. Cualquier otro convenido con instituciones de servicios y aceptado por el servidor público.</w:t>
      </w:r>
    </w:p>
    <w:p w:rsidR="0067671C" w:rsidRPr="00D47FFA" w:rsidRDefault="0067671C" w:rsidP="0067671C">
      <w:pPr>
        <w:spacing w:line="276" w:lineRule="auto"/>
        <w:ind w:left="851" w:right="902"/>
        <w:jc w:val="both"/>
        <w:rPr>
          <w:rFonts w:ascii="Calibri" w:eastAsia="Calibri" w:hAnsi="Calibri" w:cs="Calibri"/>
          <w:sz w:val="22"/>
          <w:szCs w:val="22"/>
        </w:rPr>
      </w:pPr>
      <w:r w:rsidRPr="00D47FFA">
        <w:rPr>
          <w:rFonts w:ascii="Palatino Linotype" w:eastAsia="Palatino Linotype" w:hAnsi="Palatino Linotype" w:cs="Palatino Linotype"/>
          <w:i/>
          <w:sz w:val="22"/>
          <w:szCs w:val="22"/>
        </w:rPr>
        <w:lastRenderedPageBreak/>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w:t>
      </w:r>
    </w:p>
    <w:p w:rsidR="0067671C" w:rsidRPr="00D47FFA" w:rsidRDefault="0067671C" w:rsidP="0067671C">
      <w:pPr>
        <w:spacing w:line="276" w:lineRule="auto"/>
        <w:ind w:left="851" w:right="902"/>
        <w:jc w:val="both"/>
        <w:rPr>
          <w:rFonts w:ascii="Palatino Linotype" w:eastAsia="Palatino Linotype" w:hAnsi="Palatino Linotype" w:cs="Palatino Linotype"/>
          <w:i/>
          <w:sz w:val="22"/>
          <w:szCs w:val="22"/>
        </w:rPr>
      </w:pPr>
      <w:r w:rsidRPr="00D47FFA">
        <w:rPr>
          <w:rFonts w:ascii="Palatino Linotype" w:eastAsia="Palatino Linotype" w:hAnsi="Palatino Linotype" w:cs="Palatino Linotype"/>
          <w:i/>
          <w:sz w:val="22"/>
          <w:szCs w:val="22"/>
        </w:rPr>
        <w:t>(Énfasis añadido)</w:t>
      </w:r>
    </w:p>
    <w:p w:rsidR="0067671C" w:rsidRPr="00D47FFA" w:rsidRDefault="0067671C" w:rsidP="0067671C">
      <w:pPr>
        <w:spacing w:line="276" w:lineRule="auto"/>
        <w:ind w:left="851" w:right="902"/>
        <w:jc w:val="both"/>
        <w:rPr>
          <w:rFonts w:ascii="Calibri" w:eastAsia="Calibri" w:hAnsi="Calibri" w:cs="Calibri"/>
          <w:sz w:val="22"/>
          <w:szCs w:val="22"/>
        </w:rPr>
      </w:pPr>
    </w:p>
    <w:p w:rsidR="0067671C" w:rsidRPr="00D47FFA" w:rsidRDefault="0067671C" w:rsidP="0067671C">
      <w:pPr>
        <w:spacing w:line="360" w:lineRule="auto"/>
        <w:jc w:val="both"/>
        <w:rPr>
          <w:rFonts w:ascii="Palatino Linotype" w:eastAsia="Palatino Linotype" w:hAnsi="Palatino Linotype" w:cs="Palatino Linotype"/>
        </w:rPr>
      </w:pPr>
      <w:r w:rsidRPr="00D47FFA">
        <w:rPr>
          <w:rFonts w:ascii="Palatino Linotype" w:eastAsia="Palatino Linotype" w:hAnsi="Palatino Linotype" w:cs="Palatino Linotype"/>
        </w:rPr>
        <w:t xml:space="preserve">Derivado de lo anterior, la ley establece claramente cuáles son esos descuentos o gravámenes que directamente se relacionan con las obligaciones adquiridas como servidores públicos y aquéllos que </w:t>
      </w:r>
      <w:r w:rsidRPr="00D47FFA">
        <w:rPr>
          <w:rFonts w:ascii="Palatino Linotype" w:eastAsia="Palatino Linotype" w:hAnsi="Palatino Linotype" w:cs="Palatino Linotype"/>
          <w:b/>
        </w:rPr>
        <w:t>únicamente inciden en su vida privada</w:t>
      </w:r>
      <w:r w:rsidRPr="00D47FFA">
        <w:rPr>
          <w:rFonts w:ascii="Palatino Linotype" w:eastAsia="Palatino Linotype" w:hAnsi="Palatino Linotype" w:cs="Palatino Linotype"/>
        </w:rPr>
        <w:t>. De este modo, descuentos por pensiones alimenticias o créditos adquiridos con instituciones privadas o públicas pero que fueron contraídas en forma individual, son información que debe clasificarse como confidencial.</w:t>
      </w:r>
    </w:p>
    <w:p w:rsidR="00B62730" w:rsidRPr="00D47FFA" w:rsidRDefault="00B62730" w:rsidP="00B62730">
      <w:pPr>
        <w:spacing w:line="360" w:lineRule="auto"/>
        <w:jc w:val="both"/>
        <w:rPr>
          <w:rFonts w:ascii="Palatino Linotype" w:eastAsia="Palatino Linotype" w:hAnsi="Palatino Linotype" w:cs="Palatino Linotype"/>
        </w:rPr>
      </w:pPr>
    </w:p>
    <w:p w:rsidR="00B62730" w:rsidRPr="00D47FFA" w:rsidRDefault="00B62730" w:rsidP="00B62730">
      <w:pPr>
        <w:spacing w:line="360" w:lineRule="auto"/>
        <w:jc w:val="both"/>
        <w:rPr>
          <w:rFonts w:ascii="Palatino Linotype" w:eastAsia="Calibri" w:hAnsi="Palatino Linotype" w:cs="Tahoma"/>
          <w:bCs/>
          <w:szCs w:val="22"/>
          <w:lang w:val="es-MX" w:eastAsia="en-US"/>
        </w:rPr>
      </w:pPr>
      <w:r w:rsidRPr="00D47FFA">
        <w:rPr>
          <w:rFonts w:ascii="Palatino Linotype" w:eastAsia="Calibri" w:hAnsi="Palatino Linotype" w:cs="Tahoma"/>
          <w:bCs/>
          <w:szCs w:val="22"/>
          <w:lang w:val="es-MX" w:eastAsia="en-US"/>
        </w:rPr>
        <w:t xml:space="preserve">Esto es aquellos descuentos que se generan con motivo de una decisión libre y voluntaria de los servidores públicos, como son también las </w:t>
      </w:r>
      <w:r w:rsidRPr="00D47FFA">
        <w:rPr>
          <w:rFonts w:ascii="Palatino Linotype" w:eastAsia="Calibri" w:hAnsi="Palatino Linotype" w:cs="Tahoma"/>
          <w:b/>
          <w:szCs w:val="22"/>
          <w:lang w:val="es-MX" w:eastAsia="en-US"/>
        </w:rPr>
        <w:t>cuotas sindicales y fondo de resistencia del Sindicato Único de Trabajadores de los Poderes, Municipios e Institución Descentralizadas del Estado de México</w:t>
      </w:r>
      <w:r w:rsidRPr="00D47FFA">
        <w:rPr>
          <w:rFonts w:ascii="Palatino Linotype" w:eastAsia="Calibri" w:hAnsi="Palatino Linotype" w:cs="Tahoma"/>
          <w:bCs/>
          <w:szCs w:val="22"/>
          <w:lang w:val="es-MX" w:eastAsia="en-US"/>
        </w:rPr>
        <w:t>, seguro de vida, accidentes y enfermedades.</w:t>
      </w:r>
    </w:p>
    <w:p w:rsidR="00B62730" w:rsidRPr="00D47FFA" w:rsidRDefault="00B62730" w:rsidP="00B62730">
      <w:pPr>
        <w:spacing w:line="360" w:lineRule="auto"/>
        <w:jc w:val="both"/>
        <w:rPr>
          <w:rFonts w:ascii="Palatino Linotype" w:eastAsia="Calibri" w:hAnsi="Palatino Linotype" w:cs="Tahoma"/>
          <w:bCs/>
          <w:szCs w:val="22"/>
          <w:lang w:val="es-MX" w:eastAsia="en-US"/>
        </w:rPr>
      </w:pPr>
    </w:p>
    <w:p w:rsidR="00B62730" w:rsidRPr="00D47FFA" w:rsidRDefault="00B62730" w:rsidP="00B62730">
      <w:pPr>
        <w:spacing w:line="360" w:lineRule="auto"/>
        <w:jc w:val="both"/>
        <w:rPr>
          <w:rFonts w:ascii="Palatino Linotype" w:eastAsia="Calibri" w:hAnsi="Palatino Linotype" w:cs="Tahoma"/>
          <w:bCs/>
          <w:szCs w:val="22"/>
          <w:lang w:val="es-MX" w:eastAsia="en-US"/>
        </w:rPr>
      </w:pPr>
      <w:r w:rsidRPr="00D47FFA">
        <w:rPr>
          <w:rFonts w:ascii="Palatino Linotype" w:eastAsia="Calibri" w:hAnsi="Palatino Linotype" w:cs="Tahoma"/>
          <w:bCs/>
          <w:szCs w:val="22"/>
          <w:lang w:val="es-MX" w:eastAsia="en-US"/>
        </w:rPr>
        <w:t xml:space="preserve">Asimismo, hay otras que se generan con motivo de una sentencia judicial, como es la pensión alimenticia que periódicamente se retira de la cuenta de un empleado, a efecto de que sea entregado a un tercero.  </w:t>
      </w:r>
    </w:p>
    <w:p w:rsidR="00B62730" w:rsidRPr="00D47FFA" w:rsidRDefault="00B62730" w:rsidP="00B62730">
      <w:pPr>
        <w:spacing w:line="360" w:lineRule="auto"/>
        <w:jc w:val="both"/>
        <w:rPr>
          <w:rFonts w:ascii="Palatino Linotype" w:eastAsia="Calibri" w:hAnsi="Palatino Linotype" w:cs="Tahoma"/>
          <w:bCs/>
          <w:szCs w:val="22"/>
          <w:lang w:val="es-MX" w:eastAsia="en-US"/>
        </w:rPr>
      </w:pPr>
    </w:p>
    <w:p w:rsidR="00B62730" w:rsidRPr="00D47FFA" w:rsidRDefault="00B62730" w:rsidP="00B62730">
      <w:pPr>
        <w:spacing w:line="360" w:lineRule="auto"/>
        <w:jc w:val="both"/>
        <w:rPr>
          <w:rFonts w:ascii="Palatino Linotype" w:eastAsia="Calibri" w:hAnsi="Palatino Linotype" w:cs="Tahoma"/>
          <w:bCs/>
          <w:szCs w:val="22"/>
          <w:lang w:val="es-MX" w:eastAsia="en-US"/>
        </w:rPr>
      </w:pPr>
      <w:r w:rsidRPr="00D47FFA">
        <w:rPr>
          <w:rFonts w:ascii="Palatino Linotype" w:eastAsia="Calibri" w:hAnsi="Palatino Linotype" w:cs="Tahoma"/>
          <w:bCs/>
          <w:szCs w:val="22"/>
          <w:lang w:val="es-MX" w:eastAsia="en-US"/>
        </w:rPr>
        <w:t xml:space="preserve">En consecuencia, este tipo de deducciones son fruto de decisiones que impactan en el patrimonio de un servidor público con la finalidad de obtener un beneficio </w:t>
      </w:r>
      <w:r w:rsidRPr="00D47FFA">
        <w:rPr>
          <w:rFonts w:ascii="Palatino Linotype" w:eastAsia="Calibri" w:hAnsi="Palatino Linotype" w:cs="Tahoma"/>
          <w:bCs/>
          <w:szCs w:val="22"/>
          <w:lang w:val="es-MX" w:eastAsia="en-US"/>
        </w:rPr>
        <w:lastRenderedPageBreak/>
        <w:t xml:space="preserve">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w:t>
      </w:r>
    </w:p>
    <w:p w:rsidR="00B62730" w:rsidRPr="00D47FFA" w:rsidRDefault="00B62730" w:rsidP="00B62730">
      <w:pPr>
        <w:spacing w:line="360" w:lineRule="auto"/>
        <w:jc w:val="both"/>
        <w:rPr>
          <w:rFonts w:ascii="Palatino Linotype" w:eastAsia="Calibri" w:hAnsi="Palatino Linotype" w:cs="Tahoma"/>
          <w:bCs/>
          <w:szCs w:val="22"/>
          <w:lang w:val="es-MX" w:eastAsia="en-US"/>
        </w:rPr>
      </w:pPr>
    </w:p>
    <w:p w:rsidR="00B62730" w:rsidRPr="00D47FFA" w:rsidRDefault="00B62730" w:rsidP="00B62730">
      <w:pPr>
        <w:spacing w:line="360" w:lineRule="auto"/>
        <w:jc w:val="both"/>
        <w:rPr>
          <w:rFonts w:ascii="Palatino Linotype" w:eastAsia="Calibri" w:hAnsi="Palatino Linotype" w:cs="Tahoma"/>
          <w:bCs/>
          <w:szCs w:val="22"/>
          <w:lang w:val="es-MX" w:eastAsia="en-US"/>
        </w:rPr>
      </w:pPr>
      <w:r w:rsidRPr="00D47FFA">
        <w:rPr>
          <w:rFonts w:ascii="Palatino Linotype" w:eastAsia="Calibri" w:hAnsi="Palatino Linotype" w:cs="Tahoma"/>
          <w:bCs/>
          <w:szCs w:val="22"/>
          <w:lang w:val="es-MX" w:eastAsia="en-US"/>
        </w:rPr>
        <w:t xml:space="preserve">Así, dichas deducciones reflejan el destino que un servidor público da a su patrimonio y, por lo tanto, resulta procedente clasificar </w:t>
      </w:r>
      <w:r w:rsidRPr="00D47FFA">
        <w:rPr>
          <w:rFonts w:ascii="Palatino Linotype" w:eastAsia="Calibri" w:hAnsi="Palatino Linotype" w:cs="Tahoma"/>
          <w:b/>
          <w:szCs w:val="22"/>
          <w:lang w:val="es-MX" w:eastAsia="en-US"/>
        </w:rPr>
        <w:t>dichos datos, como lo son las cuotas sindicales y fondo de resistencia sindical</w:t>
      </w:r>
      <w:r w:rsidRPr="00D47FFA">
        <w:rPr>
          <w:rFonts w:ascii="Palatino Linotype" w:eastAsia="Calibri" w:hAnsi="Palatino Linotype" w:cs="Tahoma"/>
          <w:bCs/>
          <w:szCs w:val="22"/>
          <w:lang w:val="es-MX" w:eastAsia="en-US"/>
        </w:rPr>
        <w:t>, en términos del artículo 143, fracción I de la Ley de Transparencia y Acceso a la Información Pública del Estado de México y Municipios.</w:t>
      </w:r>
    </w:p>
    <w:p w:rsidR="0067671C" w:rsidRPr="00D47FFA" w:rsidRDefault="0067671C" w:rsidP="0067671C">
      <w:pPr>
        <w:spacing w:line="360" w:lineRule="auto"/>
        <w:jc w:val="both"/>
        <w:rPr>
          <w:rFonts w:ascii="Calibri" w:eastAsia="Calibri" w:hAnsi="Calibri" w:cs="Calibri"/>
        </w:rPr>
      </w:pPr>
    </w:p>
    <w:p w:rsidR="0067671C" w:rsidRPr="00D47FFA" w:rsidRDefault="0067671C" w:rsidP="0067671C">
      <w:pPr>
        <w:spacing w:line="360" w:lineRule="auto"/>
        <w:jc w:val="both"/>
        <w:rPr>
          <w:rFonts w:ascii="Palatino Linotype" w:eastAsia="Palatino Linotype" w:hAnsi="Palatino Linotype" w:cs="Palatino Linotype"/>
        </w:rPr>
      </w:pPr>
      <w:r w:rsidRPr="00D47FFA">
        <w:rPr>
          <w:rFonts w:ascii="Palatino Linotype" w:eastAsia="Palatino Linotype" w:hAnsi="Palatino Linotype" w:cs="Palatino Linotype"/>
        </w:rPr>
        <w:t xml:space="preserve"> Con base en lo expuesto, se insiste que los datos mencionados, que como se ha dicho, deben ser clasificados como confidenciales por tratarse de información privada, toda vez que los datos personales son irrenunciables, intransferibles e indelegables, por lo tanto los sujetos obligados no deben hacer entrega de éstos a persona ajena a su titular, sobre todo cuando traiga implícita que se ponga en riesgo la vida o integridad de una persona.</w:t>
      </w:r>
    </w:p>
    <w:p w:rsidR="0067671C" w:rsidRPr="00D47FFA" w:rsidRDefault="0067671C" w:rsidP="0067671C">
      <w:pPr>
        <w:spacing w:line="360" w:lineRule="auto"/>
        <w:jc w:val="both"/>
        <w:rPr>
          <w:rFonts w:ascii="Palatino Linotype" w:eastAsia="Palatino Linotype" w:hAnsi="Palatino Linotype" w:cs="Palatino Linotype"/>
        </w:rPr>
      </w:pPr>
    </w:p>
    <w:p w:rsidR="0067671C" w:rsidRPr="00D47FFA" w:rsidRDefault="0067671C" w:rsidP="0067671C">
      <w:pPr>
        <w:spacing w:line="360" w:lineRule="auto"/>
        <w:jc w:val="both"/>
        <w:rPr>
          <w:rFonts w:ascii="Palatino Linotype" w:eastAsia="Palatino Linotype" w:hAnsi="Palatino Linotype" w:cs="Palatino Linotype"/>
        </w:rPr>
      </w:pPr>
      <w:r w:rsidRPr="00D47FFA">
        <w:rPr>
          <w:rFonts w:ascii="Palatino Linotype" w:eastAsia="Palatino Linotype" w:hAnsi="Palatino Linotype" w:cs="Palatino Linotype"/>
        </w:rPr>
        <w:t xml:space="preserve">Sirven de sustento a lo anterior, las tesis jurisprudenciales </w:t>
      </w:r>
      <w:r w:rsidRPr="00D47FFA">
        <w:rPr>
          <w:rFonts w:ascii="Palatino Linotype" w:eastAsia="Palatino Linotype" w:hAnsi="Palatino Linotype" w:cs="Palatino Linotype"/>
          <w:i/>
        </w:rPr>
        <w:t xml:space="preserve">P. LX/2000 </w:t>
      </w:r>
      <w:r w:rsidRPr="00D47FFA">
        <w:rPr>
          <w:rFonts w:ascii="Palatino Linotype" w:eastAsia="Palatino Linotype" w:hAnsi="Palatino Linotype" w:cs="Palatino Linotype"/>
        </w:rPr>
        <w:t xml:space="preserve">y </w:t>
      </w:r>
      <w:r w:rsidRPr="00D47FFA">
        <w:rPr>
          <w:rFonts w:ascii="Palatino Linotype" w:eastAsia="Palatino Linotype" w:hAnsi="Palatino Linotype" w:cs="Palatino Linotype"/>
          <w:i/>
        </w:rPr>
        <w:t>2a. XLIII/2008</w:t>
      </w:r>
      <w:r w:rsidRPr="00D47FFA">
        <w:rPr>
          <w:rFonts w:ascii="Tahoma" w:eastAsia="Tahoma" w:hAnsi="Tahoma" w:cs="Tahoma"/>
          <w:b/>
          <w:sz w:val="20"/>
          <w:szCs w:val="20"/>
        </w:rPr>
        <w:t xml:space="preserve"> </w:t>
      </w:r>
      <w:r w:rsidRPr="00D47FFA">
        <w:rPr>
          <w:rFonts w:ascii="Palatino Linotype" w:eastAsia="Palatino Linotype" w:hAnsi="Palatino Linotype" w:cs="Palatino Linotype"/>
        </w:rPr>
        <w:t>emitidas por el Peno y la Segunda Sala de la Suprema Corte de Justicia de la Nación, respectivamente, que son del tenor literal siguiente:</w:t>
      </w:r>
    </w:p>
    <w:p w:rsidR="0067671C" w:rsidRPr="00D47FFA" w:rsidRDefault="0067671C" w:rsidP="0067671C">
      <w:pPr>
        <w:spacing w:line="360" w:lineRule="auto"/>
        <w:jc w:val="both"/>
        <w:rPr>
          <w:rFonts w:ascii="Palatino Linotype" w:eastAsia="Palatino Linotype" w:hAnsi="Palatino Linotype" w:cs="Palatino Linotype"/>
        </w:rPr>
      </w:pPr>
    </w:p>
    <w:p w:rsidR="0067671C" w:rsidRPr="00D47FFA" w:rsidRDefault="0067671C" w:rsidP="0067671C">
      <w:pPr>
        <w:spacing w:line="276" w:lineRule="auto"/>
        <w:ind w:left="851" w:right="851"/>
        <w:jc w:val="both"/>
        <w:rPr>
          <w:rFonts w:ascii="Palatino Linotype" w:eastAsia="Palatino Linotype" w:hAnsi="Palatino Linotype" w:cs="Palatino Linotype"/>
          <w:i/>
          <w:sz w:val="22"/>
          <w:szCs w:val="22"/>
        </w:rPr>
      </w:pPr>
      <w:r w:rsidRPr="00D47FFA">
        <w:rPr>
          <w:rFonts w:ascii="Palatino Linotype" w:eastAsia="Palatino Linotype" w:hAnsi="Palatino Linotype" w:cs="Palatino Linotype"/>
          <w:b/>
          <w:i/>
          <w:sz w:val="22"/>
          <w:szCs w:val="22"/>
        </w:rPr>
        <w:t xml:space="preserve">“DERECHO A LA INFORMACIÓN. SU EJERCICIO SE ENCUENTRA LIMITADO TANTO POR LOS INTERESES NACIONALES Y DE LA SOCIEDAD, COMO POR LOS DERECHOS DE TERCEROS. </w:t>
      </w:r>
      <w:r w:rsidRPr="00D47FFA">
        <w:rPr>
          <w:rFonts w:ascii="Palatino Linotype" w:eastAsia="Palatino Linotype" w:hAnsi="Palatino Linotype" w:cs="Palatino Linotype"/>
          <w:i/>
          <w:sz w:val="22"/>
          <w:szCs w:val="22"/>
        </w:rPr>
        <w:t xml:space="preserve">El derecho a la información consagrado en la última parte del artículo 6o. de la </w:t>
      </w:r>
      <w:r w:rsidRPr="00D47FFA">
        <w:rPr>
          <w:rFonts w:ascii="Palatino Linotype" w:eastAsia="Palatino Linotype" w:hAnsi="Palatino Linotype" w:cs="Palatino Linotype"/>
          <w:i/>
          <w:sz w:val="22"/>
          <w:szCs w:val="22"/>
        </w:rPr>
        <w:lastRenderedPageBreak/>
        <w:t xml:space="preserve">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w:t>
      </w:r>
      <w:r w:rsidRPr="00D47FFA">
        <w:rPr>
          <w:rFonts w:ascii="Palatino Linotype" w:eastAsia="Palatino Linotype" w:hAnsi="Palatino Linotype" w:cs="Palatino Linotype"/>
          <w:b/>
          <w:i/>
          <w:sz w:val="22"/>
          <w:szCs w:val="22"/>
        </w:rPr>
        <w:t>restringen el acceso a la información en esta materia, en razón de que su conocimiento público puede generar daños a los intereses nacionales y, por el otro, sancionan la inobservancia de esa reserva</w:t>
      </w:r>
      <w:r w:rsidRPr="00D47FFA">
        <w:rPr>
          <w:rFonts w:ascii="Palatino Linotype" w:eastAsia="Palatino Linotype" w:hAnsi="Palatino Linotype" w:cs="Palatino Linotype"/>
          <w:i/>
          <w:sz w:val="22"/>
          <w:szCs w:val="22"/>
        </w:rPr>
        <w:t xml:space="preserve">; por lo que hace al interés social, se cuenta con normas que tienden a proteger la averiguación de los delitos, la salud y la moral públicas, </w:t>
      </w:r>
      <w:r w:rsidRPr="00D47FFA">
        <w:rPr>
          <w:rFonts w:ascii="Palatino Linotype" w:eastAsia="Palatino Linotype" w:hAnsi="Palatino Linotype" w:cs="Palatino Linotype"/>
          <w:b/>
          <w:i/>
          <w:sz w:val="22"/>
          <w:szCs w:val="22"/>
        </w:rPr>
        <w:t>mientras que por lo que respecta a la protección de la persona existen normas que protegen el derecho a la vida o a la privacidad de los gobernados</w:t>
      </w:r>
      <w:r w:rsidRPr="00D47FFA">
        <w:rPr>
          <w:rFonts w:ascii="Palatino Linotype" w:eastAsia="Palatino Linotype" w:hAnsi="Palatino Linotype" w:cs="Palatino Linotype"/>
          <w:i/>
          <w:sz w:val="22"/>
          <w:szCs w:val="22"/>
        </w:rPr>
        <w:t>.”</w:t>
      </w:r>
    </w:p>
    <w:p w:rsidR="0067671C" w:rsidRPr="00D47FFA" w:rsidRDefault="0067671C" w:rsidP="0067671C">
      <w:pPr>
        <w:spacing w:line="276" w:lineRule="auto"/>
        <w:ind w:left="851" w:right="851"/>
        <w:jc w:val="both"/>
        <w:rPr>
          <w:rFonts w:ascii="Palatino Linotype" w:eastAsia="Palatino Linotype" w:hAnsi="Palatino Linotype" w:cs="Palatino Linotype"/>
          <w:i/>
          <w:sz w:val="22"/>
          <w:szCs w:val="22"/>
        </w:rPr>
      </w:pPr>
    </w:p>
    <w:p w:rsidR="0067671C" w:rsidRPr="00D47FFA" w:rsidRDefault="0067671C" w:rsidP="0067671C">
      <w:pPr>
        <w:spacing w:line="276" w:lineRule="auto"/>
        <w:ind w:left="851" w:right="851"/>
        <w:jc w:val="both"/>
        <w:rPr>
          <w:rFonts w:ascii="Palatino Linotype" w:eastAsia="Palatino Linotype" w:hAnsi="Palatino Linotype" w:cs="Palatino Linotype"/>
          <w:i/>
          <w:sz w:val="22"/>
          <w:szCs w:val="22"/>
        </w:rPr>
      </w:pPr>
      <w:r w:rsidRPr="00D47FFA">
        <w:rPr>
          <w:rFonts w:ascii="Palatino Linotype" w:eastAsia="Palatino Linotype" w:hAnsi="Palatino Linotype" w:cs="Palatino Linotype"/>
          <w:b/>
          <w:i/>
          <w:sz w:val="22"/>
          <w:szCs w:val="22"/>
        </w:rPr>
        <w:t xml:space="preserve">“TRANSPARENCIA Y ACCESO A LA INFORMACIÓN PÚBLICA GUBERNAMENTAL. EL ARTÍCULO 14, FRACCIÓN I, DE LA LEY FEDERAL RELATIVA, NO VIOLA LA GARANTÍA DE ACCESO A LA INFORMACIÓN. </w:t>
      </w:r>
      <w:r w:rsidRPr="00D47FFA">
        <w:rPr>
          <w:rFonts w:ascii="Palatino Linotype" w:eastAsia="Palatino Linotype" w:hAnsi="Palatino Linotype" w:cs="Palatino Linotype"/>
          <w:i/>
          <w:sz w:val="22"/>
          <w:szCs w:val="22"/>
        </w:rPr>
        <w:t xml:space="preserve">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w:t>
      </w:r>
      <w:r w:rsidRPr="00D47FFA">
        <w:rPr>
          <w:rFonts w:ascii="Palatino Linotype" w:eastAsia="Palatino Linotype" w:hAnsi="Palatino Linotype" w:cs="Palatino Linotype"/>
          <w:i/>
          <w:sz w:val="22"/>
          <w:szCs w:val="22"/>
        </w:rPr>
        <w:lastRenderedPageBreak/>
        <w:t xml:space="preserve">contenida en el artículo 6o. de la Constitución Política de los Estados Unidos Mexicanos, porque es jurídicamente adecuado que en las leyes reguladoras de cada materia, </w:t>
      </w:r>
      <w:r w:rsidRPr="00D47FFA">
        <w:rPr>
          <w:rFonts w:ascii="Palatino Linotype" w:eastAsia="Palatino Linotype" w:hAnsi="Palatino Linotype" w:cs="Palatino Linotype"/>
          <w:b/>
          <w:i/>
          <w:sz w:val="22"/>
          <w:szCs w:val="22"/>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D47FFA">
        <w:rPr>
          <w:rFonts w:ascii="Palatino Linotype" w:eastAsia="Palatino Linotype" w:hAnsi="Palatino Linotype" w:cs="Palatino Linotype"/>
          <w:i/>
          <w:sz w:val="22"/>
          <w:szCs w:val="22"/>
        </w:rPr>
        <w:t xml:space="preserve"> la cual debe ser adecuada y necesaria para alcanzar el fin perseguido, de manera que las ventajas obtenidas con la reserva compensen el sacrificio que ésta implique para los titulares de la garantía individual mencionada o para la sociedad en general.”</w:t>
      </w:r>
    </w:p>
    <w:p w:rsidR="0067671C" w:rsidRPr="00D47FFA" w:rsidRDefault="0067671C" w:rsidP="0067671C">
      <w:pPr>
        <w:spacing w:line="360" w:lineRule="auto"/>
        <w:ind w:left="851" w:right="851"/>
        <w:jc w:val="both"/>
        <w:rPr>
          <w:rFonts w:ascii="Palatino Linotype" w:eastAsia="Palatino Linotype" w:hAnsi="Palatino Linotype" w:cs="Palatino Linotype"/>
          <w:i/>
          <w:sz w:val="22"/>
          <w:szCs w:val="22"/>
        </w:rPr>
      </w:pPr>
    </w:p>
    <w:p w:rsidR="0067671C" w:rsidRPr="00D47FFA" w:rsidRDefault="0067671C" w:rsidP="0067671C">
      <w:pPr>
        <w:spacing w:line="360" w:lineRule="auto"/>
        <w:ind w:right="-93"/>
        <w:jc w:val="both"/>
        <w:rPr>
          <w:rFonts w:ascii="Palatino Linotype" w:eastAsia="Palatino Linotype" w:hAnsi="Palatino Linotype" w:cs="Palatino Linotype"/>
          <w:b/>
        </w:rPr>
      </w:pPr>
      <w:r w:rsidRPr="00D47FFA">
        <w:rPr>
          <w:rFonts w:ascii="Palatino Linotype" w:eastAsia="Palatino Linotype" w:hAnsi="Palatino Linotype" w:cs="Palatino Linotype"/>
        </w:rPr>
        <w:t>También,</w:t>
      </w:r>
      <w:r w:rsidRPr="00D47FFA">
        <w:rPr>
          <w:rFonts w:ascii="Palatino Linotype" w:eastAsia="Palatino Linotype" w:hAnsi="Palatino Linotype" w:cs="Palatino Linotype"/>
          <w:b/>
        </w:rPr>
        <w:t xml:space="preserve"> el número de cuenta bancario</w:t>
      </w:r>
      <w:r w:rsidRPr="00D47FFA">
        <w:rPr>
          <w:rFonts w:ascii="Palatino Linotype" w:eastAsia="Palatino Linotype" w:hAnsi="Palatino Linotype" w:cs="Palatino Linotype"/>
        </w:rPr>
        <w:t>, en el Criterio 10/17 emitido por el Pleno del Instituto Nacional de Transparencia, Acceso a la Información y Protección de Datos Personales  se establece lo siguiente:</w:t>
      </w:r>
    </w:p>
    <w:p w:rsidR="0067671C" w:rsidRPr="00D47FFA" w:rsidRDefault="0067671C" w:rsidP="0067671C">
      <w:pPr>
        <w:shd w:val="clear" w:color="auto" w:fill="FFFFFF"/>
        <w:spacing w:line="360" w:lineRule="auto"/>
        <w:ind w:left="567" w:right="567"/>
        <w:jc w:val="both"/>
        <w:rPr>
          <w:rFonts w:ascii="Palatino Linotype" w:eastAsia="Palatino Linotype" w:hAnsi="Palatino Linotype" w:cs="Palatino Linotype"/>
          <w:sz w:val="22"/>
          <w:szCs w:val="22"/>
        </w:rPr>
      </w:pPr>
    </w:p>
    <w:p w:rsidR="0067671C" w:rsidRPr="00D47FFA" w:rsidRDefault="0067671C" w:rsidP="0067671C">
      <w:pPr>
        <w:shd w:val="clear" w:color="auto" w:fill="FFFFFF"/>
        <w:spacing w:line="276" w:lineRule="auto"/>
        <w:ind w:left="567" w:right="567"/>
        <w:jc w:val="both"/>
        <w:rPr>
          <w:rFonts w:ascii="Palatino Linotype" w:eastAsia="Palatino Linotype" w:hAnsi="Palatino Linotype" w:cs="Palatino Linotype"/>
          <w:sz w:val="22"/>
          <w:szCs w:val="22"/>
        </w:rPr>
      </w:pPr>
      <w:r w:rsidRPr="00D47FFA">
        <w:rPr>
          <w:rFonts w:ascii="Palatino Linotype" w:eastAsia="Palatino Linotype" w:hAnsi="Palatino Linotype" w:cs="Palatino Linotype"/>
          <w:sz w:val="22"/>
          <w:szCs w:val="22"/>
        </w:rPr>
        <w:t>“</w:t>
      </w:r>
      <w:r w:rsidRPr="00D47FFA">
        <w:rPr>
          <w:rFonts w:ascii="Palatino Linotype" w:eastAsia="Palatino Linotype" w:hAnsi="Palatino Linotype" w:cs="Palatino Linotype"/>
          <w:b/>
          <w:i/>
          <w:sz w:val="22"/>
          <w:szCs w:val="22"/>
        </w:rPr>
        <w:t>Cuentas bancarias y/o CLABE interbancaria de personas físicas y morales privadas.</w:t>
      </w:r>
      <w:r w:rsidRPr="00D47FFA">
        <w:rPr>
          <w:rFonts w:ascii="Palatino Linotype" w:eastAsia="Palatino Linotype" w:hAnsi="Palatino Linotype" w:cs="Palatino Linotype"/>
          <w:i/>
          <w:sz w:val="22"/>
          <w:szCs w:val="22"/>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r w:rsidRPr="00D47FFA">
        <w:rPr>
          <w:rFonts w:ascii="Palatino Linotype" w:eastAsia="Palatino Linotype" w:hAnsi="Palatino Linotype" w:cs="Palatino Linotype"/>
          <w:sz w:val="22"/>
          <w:szCs w:val="22"/>
        </w:rPr>
        <w:t>.”</w:t>
      </w:r>
    </w:p>
    <w:p w:rsidR="0067671C" w:rsidRPr="00D47FFA" w:rsidRDefault="0067671C" w:rsidP="0067671C">
      <w:pPr>
        <w:spacing w:after="160" w:line="360" w:lineRule="auto"/>
        <w:jc w:val="both"/>
        <w:rPr>
          <w:rFonts w:ascii="Palatino Linotype" w:eastAsia="Palatino Linotype" w:hAnsi="Palatino Linotype" w:cs="Palatino Linotype"/>
          <w:sz w:val="22"/>
          <w:szCs w:val="22"/>
        </w:rPr>
      </w:pPr>
    </w:p>
    <w:p w:rsidR="0067671C" w:rsidRPr="00D47FFA" w:rsidRDefault="0067671C" w:rsidP="0067671C">
      <w:pPr>
        <w:spacing w:line="360" w:lineRule="auto"/>
        <w:ind w:right="-91"/>
        <w:jc w:val="both"/>
        <w:rPr>
          <w:rFonts w:ascii="Palatino Linotype" w:eastAsia="Palatino Linotype" w:hAnsi="Palatino Linotype" w:cs="Palatino Linotype"/>
        </w:rPr>
      </w:pPr>
      <w:r w:rsidRPr="00D47FFA">
        <w:rPr>
          <w:rFonts w:ascii="Palatino Linotype" w:eastAsia="Palatino Linotype" w:hAnsi="Palatino Linotype" w:cs="Palatino Linotype"/>
        </w:rPr>
        <w:t xml:space="preserve">Esta cuenta es de uso personal y no guarda relación con la el servicio público ni con los recursos públicos, ya que es elección del trabajador determinar si desea que su sueldo se pague de manera directa o a través de depósito bancario en la </w:t>
      </w:r>
      <w:r w:rsidRPr="00D47FFA">
        <w:rPr>
          <w:rFonts w:ascii="Palatino Linotype" w:eastAsia="Palatino Linotype" w:hAnsi="Palatino Linotype" w:cs="Palatino Linotype"/>
        </w:rPr>
        <w:lastRenderedPageBreak/>
        <w:t>institución de crédito de su elección. De tal suerte, el número de cuenta bancario lo proporciona el servidor público al Sujeto Obligado, con el único fin de que realicen los depósitos de su sueldo, por lo que este número constituye información confidencial al pertenecer exclusivamente al ámbito de la vida privada del trabajador y procede su eliminación de conformidad con el artículo 143, fracción I de la Ley de Transparencia y Acceso a la Información Pública del Estado de México y Municipios.</w:t>
      </w:r>
    </w:p>
    <w:p w:rsidR="0067671C" w:rsidRPr="00D47FFA" w:rsidRDefault="0067671C" w:rsidP="0067671C">
      <w:pPr>
        <w:spacing w:line="360" w:lineRule="auto"/>
        <w:ind w:right="-91"/>
        <w:jc w:val="both"/>
        <w:rPr>
          <w:rFonts w:ascii="Palatino Linotype" w:eastAsia="Palatino Linotype" w:hAnsi="Palatino Linotype" w:cs="Palatino Linotype"/>
        </w:rPr>
      </w:pPr>
    </w:p>
    <w:p w:rsidR="0067671C" w:rsidRPr="00D47FFA" w:rsidRDefault="0067671C" w:rsidP="0067671C">
      <w:pPr>
        <w:spacing w:line="360" w:lineRule="auto"/>
        <w:ind w:right="-91"/>
        <w:jc w:val="both"/>
        <w:rPr>
          <w:rFonts w:ascii="Palatino Linotype" w:eastAsia="Palatino Linotype" w:hAnsi="Palatino Linotype" w:cs="Palatino Linotype"/>
          <w:b/>
        </w:rPr>
      </w:pPr>
      <w:r w:rsidRPr="00D47FFA">
        <w:rPr>
          <w:rFonts w:ascii="Palatino Linotype" w:eastAsia="Palatino Linotype" w:hAnsi="Palatino Linotype" w:cs="Palatino Linotype"/>
        </w:rPr>
        <w:t xml:space="preserve">El </w:t>
      </w:r>
      <w:r w:rsidRPr="00D47FFA">
        <w:rPr>
          <w:rFonts w:ascii="Palatino Linotype" w:eastAsia="Palatino Linotype" w:hAnsi="Palatino Linotype" w:cs="Palatino Linotype"/>
          <w:b/>
        </w:rPr>
        <w:t>Código de barras bidimensional (QR)</w:t>
      </w:r>
      <w:r w:rsidRPr="00D47FFA">
        <w:rPr>
          <w:rFonts w:ascii="Palatino Linotype" w:eastAsia="Palatino Linotype" w:hAnsi="Palatino Linotype" w:cs="Palatino Linotype"/>
        </w:rPr>
        <w:t xml:space="preserve">, resulta necesario señalar que los comprobantes fiscales digitales por Internet, deben de incluir un código bidimensional conforme al formato </w:t>
      </w:r>
      <w:r w:rsidRPr="00D47FFA">
        <w:rPr>
          <w:rFonts w:ascii="Palatino Linotype" w:eastAsia="Palatino Linotype" w:hAnsi="Palatino Linotype" w:cs="Palatino Linotype"/>
          <w:i/>
        </w:rPr>
        <w:t xml:space="preserve">QR </w:t>
      </w:r>
      <w:proofErr w:type="spellStart"/>
      <w:r w:rsidRPr="00D47FFA">
        <w:rPr>
          <w:rFonts w:ascii="Palatino Linotype" w:eastAsia="Palatino Linotype" w:hAnsi="Palatino Linotype" w:cs="Palatino Linotype"/>
          <w:i/>
        </w:rPr>
        <w:t>Code</w:t>
      </w:r>
      <w:proofErr w:type="spellEnd"/>
      <w:r w:rsidRPr="00D47FFA">
        <w:rPr>
          <w:rFonts w:ascii="Palatino Linotype" w:eastAsia="Palatino Linotype" w:hAnsi="Palatino Linotype" w:cs="Palatino Linotype"/>
          <w:i/>
        </w:rPr>
        <w:t xml:space="preserve"> (Quick Response </w:t>
      </w:r>
      <w:proofErr w:type="spellStart"/>
      <w:r w:rsidRPr="00D47FFA">
        <w:rPr>
          <w:rFonts w:ascii="Palatino Linotype" w:eastAsia="Palatino Linotype" w:hAnsi="Palatino Linotype" w:cs="Palatino Linotype"/>
          <w:i/>
        </w:rPr>
        <w:t>Code</w:t>
      </w:r>
      <w:proofErr w:type="spellEnd"/>
      <w:r w:rsidRPr="00D47FFA">
        <w:rPr>
          <w:rFonts w:ascii="Palatino Linotype" w:eastAsia="Palatino Linotype" w:hAnsi="Palatino Linotype" w:cs="Palatino Linotype"/>
          <w:i/>
        </w:rPr>
        <w:t>)</w:t>
      </w:r>
      <w:r w:rsidRPr="00D47FFA">
        <w:rPr>
          <w:rFonts w:ascii="Palatino Linotype" w:eastAsia="Palatino Linotype" w:hAnsi="Palatino Linotype" w:cs="Palatino Linotype"/>
        </w:rPr>
        <w:t xml:space="preserve">, el cual contiene el Registro Federal de Contribuyentes del receptor, del emisor, o de ambos; lo anterior, conforme al Anexo 20 de la Segunda Resolución de modificación a la Resolución Miscelánea Fiscal para el 2017, localizada en la página electrónica  </w:t>
      </w:r>
      <w:hyperlink r:id="rId14">
        <w:r w:rsidRPr="00D47FFA">
          <w:rPr>
            <w:rFonts w:ascii="Palatino Linotype" w:eastAsia="Palatino Linotype" w:hAnsi="Palatino Linotype" w:cs="Palatino Linotype"/>
            <w:u w:val="single"/>
          </w:rPr>
          <w:t>http://dof.gob.mx/nota_detalle.php?codigo=5492254&amp;fecha=28/07/2017</w:t>
        </w:r>
      </w:hyperlink>
      <w:r w:rsidRPr="00D47FFA">
        <w:rPr>
          <w:rFonts w:ascii="Palatino Linotype" w:eastAsia="Palatino Linotype" w:hAnsi="Palatino Linotype" w:cs="Palatino Linotype"/>
        </w:rPr>
        <w:t xml:space="preserve">. Incluso con la captura de dicho código, a través de la aplicación móvil del Servicio de Administración Tributaria, permite el acceso al Registro Federal de Contribuyentes, como del </w:t>
      </w:r>
      <w:r w:rsidRPr="00D47FFA">
        <w:rPr>
          <w:rFonts w:ascii="Palatino Linotype" w:eastAsia="Palatino Linotype" w:hAnsi="Palatino Linotype" w:cs="Palatino Linotype"/>
          <w:b/>
        </w:rPr>
        <w:t>Sujeto Obligado</w:t>
      </w:r>
      <w:r w:rsidRPr="00D47FFA">
        <w:rPr>
          <w:rFonts w:ascii="Palatino Linotype" w:eastAsia="Palatino Linotype" w:hAnsi="Palatino Linotype" w:cs="Palatino Linotype"/>
        </w:rPr>
        <w:t>, como de la persona física o moral correspondiente.</w:t>
      </w:r>
    </w:p>
    <w:p w:rsidR="0067671C" w:rsidRPr="00D47FFA" w:rsidRDefault="0067671C" w:rsidP="0067671C">
      <w:pPr>
        <w:spacing w:line="360" w:lineRule="auto"/>
        <w:ind w:right="-91"/>
        <w:jc w:val="both"/>
        <w:rPr>
          <w:rFonts w:ascii="Palatino Linotype" w:eastAsia="Palatino Linotype" w:hAnsi="Palatino Linotype" w:cs="Palatino Linotype"/>
        </w:rPr>
      </w:pPr>
    </w:p>
    <w:p w:rsidR="0067671C" w:rsidRPr="00D47FFA" w:rsidRDefault="0067671C" w:rsidP="0067671C">
      <w:pPr>
        <w:spacing w:after="80" w:line="360" w:lineRule="auto"/>
        <w:ind w:right="-91"/>
        <w:jc w:val="both"/>
        <w:rPr>
          <w:rFonts w:ascii="Palatino Linotype" w:eastAsia="Palatino Linotype" w:hAnsi="Palatino Linotype" w:cs="Palatino Linotype"/>
        </w:rPr>
      </w:pPr>
      <w:r w:rsidRPr="00D47FFA">
        <w:rPr>
          <w:rFonts w:ascii="Palatino Linotype" w:eastAsia="Palatino Linotype" w:hAnsi="Palatino Linotype" w:cs="Palatino Linotype"/>
        </w:rPr>
        <w:t>De tales circunstancias, se considera que se actualiza la causal de clasificación prevista en el artículo 143, fracción I de la Ley de la materia, toda vez que el Registro Federal de Contribuyentes corresponde a los servidores públicos, pues como se señaló en párrafos anteriores el mismo hace identificable o identificada al mismo.</w:t>
      </w:r>
    </w:p>
    <w:p w:rsidR="00AC4249" w:rsidRPr="00D47FFA" w:rsidRDefault="00AC4249" w:rsidP="00AC4249">
      <w:pPr>
        <w:spacing w:line="360" w:lineRule="auto"/>
        <w:jc w:val="both"/>
        <w:rPr>
          <w:rFonts w:ascii="Palatino Linotype" w:eastAsia="Palatino Linotype" w:hAnsi="Palatino Linotype" w:cs="Palatino Linotype"/>
        </w:rPr>
      </w:pPr>
      <w:r w:rsidRPr="00D47FFA">
        <w:rPr>
          <w:rFonts w:ascii="Palatino Linotype" w:eastAsia="Palatino Linotype" w:hAnsi="Palatino Linotype" w:cs="Palatino Linotype"/>
        </w:rPr>
        <w:lastRenderedPageBreak/>
        <w:t xml:space="preserve">Por cuanto hace a </w:t>
      </w:r>
      <w:r w:rsidRPr="00D47FFA">
        <w:rPr>
          <w:rFonts w:ascii="Palatino Linotype" w:eastAsia="Palatino Linotype" w:hAnsi="Palatino Linotype" w:cs="Palatino Linotype"/>
          <w:b/>
        </w:rPr>
        <w:t>las cadenas originales</w:t>
      </w:r>
      <w:r w:rsidRPr="00D47FFA">
        <w:rPr>
          <w:rFonts w:ascii="Palatino Linotype" w:eastAsia="Palatino Linotype" w:hAnsi="Palatino Linotype" w:cs="Palatino Linotype"/>
        </w:rPr>
        <w:t xml:space="preserve">, se tiene que, cuando de la secuencia de números y letras no se advierta un Registro Federal de Contribuyentes o una Clave Única de Registro de Población que pueda hacer identificable al titular del dato personal, no puede tenerse como datos personales y por consiguiente como información confidencial. Por el contrario, debe considerarse que esta información incluida en los documentos fiscales, constituyen un elemento adicional que permite a cualquier persona verificar la legitimidad del documento entregado en una solicitud de acceso a la información y, por sí solos no contienen datos personales susceptibles de clasificación, ya que no hacen identificado o identificable a su titular, pues dichos datos sólo son de utilidad de manera directa a la Secretaría de Hacienda y Crédito Público y si bien, dichas cadenas sí derivan de la información personal de los contribuyentes, esta se encuentra </w:t>
      </w:r>
      <w:proofErr w:type="spellStart"/>
      <w:r w:rsidRPr="00D47FFA">
        <w:rPr>
          <w:rFonts w:ascii="Palatino Linotype" w:eastAsia="Palatino Linotype" w:hAnsi="Palatino Linotype" w:cs="Palatino Linotype"/>
        </w:rPr>
        <w:t>encriptada</w:t>
      </w:r>
      <w:proofErr w:type="spellEnd"/>
      <w:r w:rsidRPr="00D47FFA">
        <w:rPr>
          <w:rFonts w:ascii="Palatino Linotype" w:eastAsia="Palatino Linotype" w:hAnsi="Palatino Linotype" w:cs="Palatino Linotype"/>
        </w:rPr>
        <w:t xml:space="preserve"> como se verá a continuación.</w:t>
      </w:r>
    </w:p>
    <w:p w:rsidR="00AC4249" w:rsidRPr="00D47FFA" w:rsidRDefault="00AC4249" w:rsidP="00AC4249">
      <w:pPr>
        <w:spacing w:line="360" w:lineRule="auto"/>
        <w:jc w:val="both"/>
        <w:rPr>
          <w:rFonts w:ascii="Palatino Linotype" w:eastAsia="Palatino Linotype" w:hAnsi="Palatino Linotype" w:cs="Palatino Linotype"/>
        </w:rPr>
      </w:pPr>
    </w:p>
    <w:p w:rsidR="00AC4249" w:rsidRPr="00D47FFA" w:rsidRDefault="00AC4249" w:rsidP="00AC4249">
      <w:pPr>
        <w:spacing w:line="360" w:lineRule="auto"/>
        <w:jc w:val="both"/>
        <w:rPr>
          <w:rFonts w:ascii="Palatino Linotype" w:eastAsia="Palatino Linotype" w:hAnsi="Palatino Linotype" w:cs="Palatino Linotype"/>
        </w:rPr>
      </w:pPr>
      <w:r w:rsidRPr="00D47FFA">
        <w:rPr>
          <w:rFonts w:ascii="Palatino Linotype" w:eastAsia="Palatino Linotype" w:hAnsi="Palatino Linotype" w:cs="Palatino Linotype"/>
        </w:rPr>
        <w:t xml:space="preserve">Las cadenas originales y sellos que se agregan a las facturas, tienen una secuencia de generación, determinados con base en el ANEXO 20 de la Segunda Resolución de modificaciones a la Resolución Miscelánea Fiscal para dos mil diecisiete, publicada en el Diario Oficial de la Federación el dieciocho de julio de dos mil diecisiete, que precisa los datos de los que se componen los elementos de seguridad y se puntualiza que dicha información está </w:t>
      </w:r>
      <w:proofErr w:type="spellStart"/>
      <w:r w:rsidRPr="00D47FFA">
        <w:rPr>
          <w:rFonts w:ascii="Palatino Linotype" w:eastAsia="Palatino Linotype" w:hAnsi="Palatino Linotype" w:cs="Palatino Linotype"/>
        </w:rPr>
        <w:t>encriptada</w:t>
      </w:r>
      <w:proofErr w:type="spellEnd"/>
      <w:r w:rsidRPr="00D47FFA">
        <w:rPr>
          <w:rFonts w:ascii="Palatino Linotype" w:eastAsia="Palatino Linotype" w:hAnsi="Palatino Linotype" w:cs="Palatino Linotype"/>
        </w:rPr>
        <w:t xml:space="preserve"> como se observa a continuación:</w:t>
      </w:r>
    </w:p>
    <w:p w:rsidR="00AC4249" w:rsidRPr="00D47FFA" w:rsidRDefault="00AC4249" w:rsidP="00AC4249">
      <w:pPr>
        <w:spacing w:line="360" w:lineRule="auto"/>
        <w:jc w:val="both"/>
        <w:rPr>
          <w:rFonts w:ascii="Palatino Linotype" w:eastAsia="Palatino Linotype" w:hAnsi="Palatino Linotype" w:cs="Palatino Linotype"/>
        </w:rPr>
      </w:pPr>
    </w:p>
    <w:p w:rsidR="00AC4249" w:rsidRPr="00D47FFA" w:rsidRDefault="00AC4249" w:rsidP="00AC4249">
      <w:pPr>
        <w:numPr>
          <w:ilvl w:val="0"/>
          <w:numId w:val="25"/>
        </w:numPr>
        <w:spacing w:after="160" w:line="360" w:lineRule="auto"/>
        <w:ind w:hanging="425"/>
        <w:jc w:val="both"/>
        <w:rPr>
          <w:rFonts w:ascii="Palatino Linotype" w:eastAsia="Palatino Linotype" w:hAnsi="Palatino Linotype" w:cs="Palatino Linotype"/>
        </w:rPr>
      </w:pPr>
      <w:r w:rsidRPr="00D47FFA">
        <w:rPr>
          <w:rFonts w:ascii="Palatino Linotype" w:eastAsia="Palatino Linotype" w:hAnsi="Palatino Linotype" w:cs="Palatino Linotype"/>
        </w:rPr>
        <w:t>Elementos utilizados en la generación de Sellos Digitales:</w:t>
      </w:r>
    </w:p>
    <w:p w:rsidR="00AC4249" w:rsidRPr="00D47FFA" w:rsidRDefault="00AC4249" w:rsidP="00AC4249">
      <w:pPr>
        <w:numPr>
          <w:ilvl w:val="0"/>
          <w:numId w:val="25"/>
        </w:numPr>
        <w:spacing w:after="160" w:line="360" w:lineRule="auto"/>
        <w:ind w:hanging="425"/>
        <w:jc w:val="both"/>
        <w:rPr>
          <w:rFonts w:ascii="Palatino Linotype" w:eastAsia="Palatino Linotype" w:hAnsi="Palatino Linotype" w:cs="Palatino Linotype"/>
        </w:rPr>
      </w:pPr>
      <w:r w:rsidRPr="00D47FFA">
        <w:rPr>
          <w:rFonts w:ascii="Palatino Linotype" w:eastAsia="Palatino Linotype" w:hAnsi="Palatino Linotype" w:cs="Palatino Linotype"/>
        </w:rPr>
        <w:lastRenderedPageBreak/>
        <w:t>Cadena Original, el elemento a sellar, en este caso de un comprobante fiscal digital a través de Internet.</w:t>
      </w:r>
    </w:p>
    <w:p w:rsidR="00AC4249" w:rsidRPr="00D47FFA" w:rsidRDefault="00AC4249" w:rsidP="00AC4249">
      <w:pPr>
        <w:numPr>
          <w:ilvl w:val="0"/>
          <w:numId w:val="25"/>
        </w:numPr>
        <w:spacing w:after="160" w:line="360" w:lineRule="auto"/>
        <w:ind w:hanging="425"/>
        <w:jc w:val="both"/>
        <w:rPr>
          <w:rFonts w:ascii="Palatino Linotype" w:eastAsia="Palatino Linotype" w:hAnsi="Palatino Linotype" w:cs="Palatino Linotype"/>
        </w:rPr>
      </w:pPr>
      <w:r w:rsidRPr="00D47FFA">
        <w:rPr>
          <w:rFonts w:ascii="Palatino Linotype" w:eastAsia="Palatino Linotype" w:hAnsi="Palatino Linotype" w:cs="Palatino Linotype"/>
        </w:rPr>
        <w:t>Certificado de Sello Digital y su correspondiente clave privada.</w:t>
      </w:r>
    </w:p>
    <w:p w:rsidR="00AC4249" w:rsidRPr="00D47FFA" w:rsidRDefault="00AC4249" w:rsidP="00AC4249">
      <w:pPr>
        <w:numPr>
          <w:ilvl w:val="0"/>
          <w:numId w:val="25"/>
        </w:numPr>
        <w:spacing w:after="160" w:line="360" w:lineRule="auto"/>
        <w:ind w:hanging="425"/>
        <w:jc w:val="both"/>
        <w:rPr>
          <w:rFonts w:ascii="Palatino Linotype" w:eastAsia="Palatino Linotype" w:hAnsi="Palatino Linotype" w:cs="Palatino Linotype"/>
        </w:rPr>
      </w:pPr>
      <w:r w:rsidRPr="00D47FFA">
        <w:rPr>
          <w:rFonts w:ascii="Palatino Linotype" w:eastAsia="Palatino Linotype" w:hAnsi="Palatino Linotype" w:cs="Palatino Linotype"/>
        </w:rPr>
        <w:t>Algoritmos de criptografía de clave pública para firma electrónica avanzada.</w:t>
      </w:r>
    </w:p>
    <w:p w:rsidR="00AC4249" w:rsidRPr="00D47FFA" w:rsidRDefault="00AC4249" w:rsidP="00AC4249">
      <w:pPr>
        <w:numPr>
          <w:ilvl w:val="0"/>
          <w:numId w:val="25"/>
        </w:numPr>
        <w:spacing w:after="160" w:line="360" w:lineRule="auto"/>
        <w:ind w:hanging="425"/>
        <w:jc w:val="both"/>
        <w:rPr>
          <w:rFonts w:ascii="Palatino Linotype" w:eastAsia="Palatino Linotype" w:hAnsi="Palatino Linotype" w:cs="Palatino Linotype"/>
        </w:rPr>
      </w:pPr>
      <w:r w:rsidRPr="00D47FFA">
        <w:rPr>
          <w:rFonts w:ascii="Palatino Linotype" w:eastAsia="Palatino Linotype" w:hAnsi="Palatino Linotype" w:cs="Palatino Linotype"/>
        </w:rPr>
        <w:t>Especificaciones de conversión de la firma electrónica avanzada a Base 64.</w:t>
      </w:r>
    </w:p>
    <w:p w:rsidR="00AC4249" w:rsidRPr="00D47FFA" w:rsidRDefault="00AC4249" w:rsidP="00AC4249">
      <w:pPr>
        <w:spacing w:line="360" w:lineRule="auto"/>
        <w:jc w:val="both"/>
        <w:rPr>
          <w:rFonts w:ascii="Palatino Linotype" w:eastAsia="Palatino Linotype" w:hAnsi="Palatino Linotype" w:cs="Palatino Linotype"/>
        </w:rPr>
      </w:pPr>
    </w:p>
    <w:p w:rsidR="00AC4249" w:rsidRPr="00D47FFA" w:rsidRDefault="00AC4249" w:rsidP="00AC4249">
      <w:pPr>
        <w:spacing w:line="360" w:lineRule="auto"/>
        <w:jc w:val="both"/>
        <w:rPr>
          <w:rFonts w:ascii="Palatino Linotype" w:eastAsia="Palatino Linotype" w:hAnsi="Palatino Linotype" w:cs="Palatino Linotype"/>
        </w:rPr>
      </w:pPr>
      <w:r w:rsidRPr="00D47FFA">
        <w:rPr>
          <w:rFonts w:ascii="Palatino Linotype" w:eastAsia="Palatino Linotype" w:hAnsi="Palatino Linotype" w:cs="Palatino Linotype"/>
        </w:rPr>
        <w:t>Para la generación de sellos digitales se utiliza criptografía de clave pública aplicada a una cadena original.</w:t>
      </w:r>
    </w:p>
    <w:p w:rsidR="00AC4249" w:rsidRPr="00D47FFA" w:rsidRDefault="00AC4249" w:rsidP="00AC4249">
      <w:pPr>
        <w:spacing w:line="360" w:lineRule="auto"/>
        <w:jc w:val="both"/>
        <w:rPr>
          <w:rFonts w:ascii="Palatino Linotype" w:eastAsia="Palatino Linotype" w:hAnsi="Palatino Linotype" w:cs="Palatino Linotype"/>
        </w:rPr>
      </w:pPr>
    </w:p>
    <w:p w:rsidR="00AC4249" w:rsidRPr="00D47FFA" w:rsidRDefault="00AC4249" w:rsidP="00AC4249">
      <w:pPr>
        <w:spacing w:line="360" w:lineRule="auto"/>
        <w:jc w:val="both"/>
        <w:rPr>
          <w:rFonts w:ascii="Palatino Linotype" w:eastAsia="Palatino Linotype" w:hAnsi="Palatino Linotype" w:cs="Palatino Linotype"/>
          <w:i/>
        </w:rPr>
      </w:pPr>
      <w:r w:rsidRPr="00D47FFA">
        <w:rPr>
          <w:rFonts w:ascii="Palatino Linotype" w:eastAsia="Palatino Linotype" w:hAnsi="Palatino Linotype" w:cs="Palatino Linotype"/>
          <w:i/>
        </w:rPr>
        <w:t>Criptografía de la Clave Pública</w:t>
      </w:r>
    </w:p>
    <w:p w:rsidR="00AC4249" w:rsidRPr="00D47FFA" w:rsidRDefault="00AC4249" w:rsidP="00AC4249">
      <w:pPr>
        <w:spacing w:line="360" w:lineRule="auto"/>
        <w:jc w:val="both"/>
        <w:rPr>
          <w:rFonts w:ascii="Palatino Linotype" w:eastAsia="Palatino Linotype" w:hAnsi="Palatino Linotype" w:cs="Palatino Linotype"/>
        </w:rPr>
      </w:pPr>
      <w:r w:rsidRPr="00D47FFA">
        <w:rPr>
          <w:rFonts w:ascii="Palatino Linotype" w:eastAsia="Palatino Linotype" w:hAnsi="Palatino Linotype" w:cs="Palatino Linotype"/>
        </w:rPr>
        <w:t xml:space="preserve">La criptografía de Clave Pública se basa en la generación de una pareja de números muy grandes relacionados íntimamente entre sí, de tal manera que una operación de </w:t>
      </w:r>
      <w:proofErr w:type="spellStart"/>
      <w:r w:rsidRPr="00D47FFA">
        <w:rPr>
          <w:rFonts w:ascii="Palatino Linotype" w:eastAsia="Palatino Linotype" w:hAnsi="Palatino Linotype" w:cs="Palatino Linotype"/>
        </w:rPr>
        <w:t>encripción</w:t>
      </w:r>
      <w:proofErr w:type="spellEnd"/>
      <w:r w:rsidRPr="00D47FFA">
        <w:rPr>
          <w:rFonts w:ascii="Palatino Linotype" w:eastAsia="Palatino Linotype" w:hAnsi="Palatino Linotype" w:cs="Palatino Linotype"/>
        </w:rPr>
        <w:t xml:space="preserve"> sobre un mensaje tomando como clave de </w:t>
      </w:r>
      <w:proofErr w:type="spellStart"/>
      <w:r w:rsidRPr="00D47FFA">
        <w:rPr>
          <w:rFonts w:ascii="Palatino Linotype" w:eastAsia="Palatino Linotype" w:hAnsi="Palatino Linotype" w:cs="Palatino Linotype"/>
        </w:rPr>
        <w:t>encripción</w:t>
      </w:r>
      <w:proofErr w:type="spellEnd"/>
      <w:r w:rsidRPr="00D47FFA">
        <w:rPr>
          <w:rFonts w:ascii="Palatino Linotype" w:eastAsia="Palatino Linotype" w:hAnsi="Palatino Linotype" w:cs="Palatino Linotype"/>
        </w:rPr>
        <w:t xml:space="preserve"> a uno de los dos números, produce un mensaje alterado en su significado que solo puede ser devuelto a su estado original mediante la operación de </w:t>
      </w:r>
      <w:proofErr w:type="spellStart"/>
      <w:r w:rsidRPr="00D47FFA">
        <w:rPr>
          <w:rFonts w:ascii="Palatino Linotype" w:eastAsia="Palatino Linotype" w:hAnsi="Palatino Linotype" w:cs="Palatino Linotype"/>
        </w:rPr>
        <w:t>desencripción</w:t>
      </w:r>
      <w:proofErr w:type="spellEnd"/>
      <w:r w:rsidRPr="00D47FFA">
        <w:rPr>
          <w:rFonts w:ascii="Palatino Linotype" w:eastAsia="Palatino Linotype" w:hAnsi="Palatino Linotype" w:cs="Palatino Linotype"/>
        </w:rPr>
        <w:t xml:space="preserve"> correspondiente tomando como clave de </w:t>
      </w:r>
      <w:proofErr w:type="spellStart"/>
      <w:r w:rsidRPr="00D47FFA">
        <w:rPr>
          <w:rFonts w:ascii="Palatino Linotype" w:eastAsia="Palatino Linotype" w:hAnsi="Palatino Linotype" w:cs="Palatino Linotype"/>
        </w:rPr>
        <w:t>desencripción</w:t>
      </w:r>
      <w:proofErr w:type="spellEnd"/>
      <w:r w:rsidRPr="00D47FFA">
        <w:rPr>
          <w:rFonts w:ascii="Palatino Linotype" w:eastAsia="Palatino Linotype" w:hAnsi="Palatino Linotype" w:cs="Palatino Linotype"/>
        </w:rPr>
        <w:t xml:space="preserve"> al otro número de la pareja.</w:t>
      </w:r>
    </w:p>
    <w:p w:rsidR="00AC4249" w:rsidRPr="00D47FFA" w:rsidRDefault="00AC4249" w:rsidP="00AC4249">
      <w:pPr>
        <w:spacing w:line="360" w:lineRule="auto"/>
        <w:jc w:val="both"/>
        <w:rPr>
          <w:rFonts w:ascii="Palatino Linotype" w:eastAsia="Palatino Linotype" w:hAnsi="Palatino Linotype" w:cs="Palatino Linotype"/>
        </w:rPr>
      </w:pPr>
    </w:p>
    <w:p w:rsidR="00AC4249" w:rsidRPr="00D47FFA" w:rsidRDefault="00AC4249" w:rsidP="00AC4249">
      <w:pPr>
        <w:spacing w:line="360" w:lineRule="auto"/>
        <w:jc w:val="both"/>
        <w:rPr>
          <w:rFonts w:ascii="Palatino Linotype" w:eastAsia="Palatino Linotype" w:hAnsi="Palatino Linotype" w:cs="Palatino Linotype"/>
        </w:rPr>
      </w:pPr>
      <w:r w:rsidRPr="00D47FFA">
        <w:rPr>
          <w:rFonts w:ascii="Palatino Linotype" w:eastAsia="Palatino Linotype" w:hAnsi="Palatino Linotype" w:cs="Palatino Linotype"/>
        </w:rPr>
        <w:t xml:space="preserve">Es decir, por sí solos las cadenas originales y los sellos originales no contienen datos personales confidenciales, por lo que se considera que no actualizan en supuesto de confidencialidad previsto en el artículo 143, fracción I, de la Ley de Transparencia y Acceso a la Información Pública del Estado de México y </w:t>
      </w:r>
      <w:r w:rsidRPr="00D47FFA">
        <w:rPr>
          <w:rFonts w:ascii="Palatino Linotype" w:eastAsia="Palatino Linotype" w:hAnsi="Palatino Linotype" w:cs="Palatino Linotype"/>
        </w:rPr>
        <w:lastRenderedPageBreak/>
        <w:t>Municipios y, por el contrario, son información que permite corroborar la legitimidad de la factura, de ser el caso, por lo que guardan el carácter de público.</w:t>
      </w:r>
    </w:p>
    <w:p w:rsidR="0067671C" w:rsidRPr="00D47FFA" w:rsidRDefault="0067671C" w:rsidP="0067671C">
      <w:pPr>
        <w:spacing w:after="80" w:line="360" w:lineRule="auto"/>
        <w:ind w:right="-91"/>
        <w:jc w:val="both"/>
        <w:rPr>
          <w:rFonts w:ascii="Palatino Linotype" w:eastAsia="Palatino Linotype" w:hAnsi="Palatino Linotype" w:cs="Palatino Linotype"/>
        </w:rPr>
      </w:pPr>
    </w:p>
    <w:p w:rsidR="0067671C" w:rsidRPr="00D47FFA" w:rsidRDefault="0067671C" w:rsidP="0067671C">
      <w:pPr>
        <w:shd w:val="clear" w:color="auto" w:fill="FFFFFF"/>
        <w:spacing w:before="80" w:after="240" w:line="360" w:lineRule="auto"/>
        <w:jc w:val="both"/>
        <w:rPr>
          <w:rFonts w:ascii="Calibri" w:eastAsia="Calibri" w:hAnsi="Calibri" w:cs="Calibri"/>
        </w:rPr>
      </w:pPr>
      <w:r w:rsidRPr="00D47FFA">
        <w:rPr>
          <w:rFonts w:ascii="Palatino Linotype" w:eastAsia="Palatino Linotype" w:hAnsi="Palatino Linotype" w:cs="Palatino Linotype"/>
        </w:rPr>
        <w:t>Por otra parte y respecto a</w:t>
      </w:r>
      <w:r w:rsidRPr="00D47FFA">
        <w:rPr>
          <w:rFonts w:ascii="Palatino Linotype" w:eastAsia="Palatino Linotype" w:hAnsi="Palatino Linotype" w:cs="Palatino Linotype"/>
          <w:b/>
        </w:rPr>
        <w:t xml:space="preserve"> la clave de seguridad social y en su caso clave o número del servidor público –trabajador-,</w:t>
      </w:r>
      <w:r w:rsidRPr="00D47FFA">
        <w:rPr>
          <w:rFonts w:ascii="Palatino Linotype" w:eastAsia="Palatino Linotype" w:hAnsi="Palatino Linotype" w:cs="Palatino Linotype"/>
        </w:rPr>
        <w:t xml:space="preserve"> en virtud de que su divulgación no aporta a la transparencia o a la rendición de cuentas y sí provoca una transgresión a la vida privada e intimidad de la persona, esta información también resulta ser de carácter confidencial; siendo aplicable como orientador el criterio número 15/10 emitido por el entonces Instituto Federal de Transparencia y Acceso a la Información (INAI, cuyo texto y sentido literal es el siguiente:</w:t>
      </w:r>
    </w:p>
    <w:p w:rsidR="0067671C" w:rsidRPr="00D47FFA" w:rsidRDefault="0067671C" w:rsidP="0067671C">
      <w:pPr>
        <w:shd w:val="clear" w:color="auto" w:fill="FFFFFF"/>
        <w:spacing w:before="240" w:line="276" w:lineRule="auto"/>
        <w:ind w:left="567" w:right="900"/>
        <w:jc w:val="both"/>
        <w:rPr>
          <w:rFonts w:ascii="Calibri" w:eastAsia="Calibri" w:hAnsi="Calibri" w:cs="Calibri"/>
        </w:rPr>
      </w:pPr>
      <w:r w:rsidRPr="00D47FFA">
        <w:rPr>
          <w:rFonts w:ascii="Palatino Linotype" w:eastAsia="Palatino Linotype" w:hAnsi="Palatino Linotype" w:cs="Palatino Linotype"/>
          <w:b/>
          <w:i/>
          <w:sz w:val="22"/>
          <w:szCs w:val="22"/>
        </w:rPr>
        <w:t>“El número de ficha de identificación única de los trabajadores es información de carácter confidencial.</w:t>
      </w:r>
      <w:r w:rsidRPr="00D47FFA">
        <w:rPr>
          <w:rFonts w:ascii="Palatino Linotype" w:eastAsia="Palatino Linotype" w:hAnsi="Palatino Linotype" w:cs="Palatino Linotype"/>
          <w:i/>
          <w:sz w:val="22"/>
          <w:szCs w:val="22"/>
        </w:rPr>
        <w:t> </w:t>
      </w:r>
      <w:r w:rsidRPr="00D47FFA">
        <w:rPr>
          <w:rFonts w:ascii="Palatino Linotype" w:eastAsia="Palatino Linotype" w:hAnsi="Palatino Linotype" w:cs="Palatino Linotype"/>
          <w:i/>
          <w:sz w:val="22"/>
          <w:szCs w:val="22"/>
          <w:u w:val="single"/>
        </w:rPr>
        <w:t>En los casos en que el número de trabajador o ficha de identificación única constituya un elemento por medio del cual los trabajadores puedan acceder a un sistema de datos o información de la dependencia o entidad, para hacer uso de diversos servicios, como la presentación de consultas relacionadas con su situación laboral particular</w:t>
      </w:r>
      <w:r w:rsidRPr="00D47FFA">
        <w:rPr>
          <w:rFonts w:ascii="Palatino Linotype" w:eastAsia="Palatino Linotype" w:hAnsi="Palatino Linotype" w:cs="Palatino Linotype"/>
          <w:i/>
          <w:sz w:val="22"/>
          <w:szCs w:val="22"/>
        </w:rPr>
        <w:t>, </w:t>
      </w:r>
      <w:r w:rsidRPr="00D47FFA">
        <w:rPr>
          <w:rFonts w:ascii="Palatino Linotype" w:eastAsia="Palatino Linotype" w:hAnsi="Palatino Linotype" w:cs="Palatino Linotype"/>
          <w:i/>
          <w:sz w:val="22"/>
          <w:szCs w:val="22"/>
          <w:u w:val="single"/>
        </w:rPr>
        <w:t>dicha información es susceptible de clasificarse con el carácter de confidencial</w:t>
      </w:r>
      <w:r w:rsidRPr="00D47FFA">
        <w:rPr>
          <w:rFonts w:ascii="Palatino Linotype" w:eastAsia="Palatino Linotype" w:hAnsi="Palatino Linotype" w:cs="Palatino Linotype"/>
          <w:i/>
          <w:sz w:val="22"/>
          <w:szCs w:val="22"/>
        </w:rPr>
        <w:t xml:space="preserve">, en términos de lo establecido en el artículo 18, fracción II de la Ley Federal de Transparencia y Acceso a la Información Pública Gubernamental, en virtud de que a través de la misma es </w:t>
      </w:r>
      <w:r w:rsidRPr="00D47FFA">
        <w:rPr>
          <w:rFonts w:ascii="Palatino Linotype" w:eastAsia="Palatino Linotype" w:hAnsi="Palatino Linotype" w:cs="Palatino Linotype"/>
          <w:i/>
        </w:rPr>
        <w:t>posible conocer información personal de su titular.” (Sic)</w:t>
      </w:r>
    </w:p>
    <w:p w:rsidR="0067671C" w:rsidRPr="00D47FFA" w:rsidRDefault="0067671C" w:rsidP="0067671C">
      <w:pPr>
        <w:spacing w:line="360" w:lineRule="auto"/>
        <w:ind w:right="-93"/>
        <w:jc w:val="both"/>
        <w:rPr>
          <w:rFonts w:ascii="Palatino Linotype" w:eastAsia="Palatino Linotype" w:hAnsi="Palatino Linotype" w:cs="Palatino Linotype"/>
        </w:rPr>
      </w:pPr>
    </w:p>
    <w:p w:rsidR="00193F62" w:rsidRPr="00D47FFA" w:rsidRDefault="00193F62" w:rsidP="00193F62">
      <w:pPr>
        <w:pStyle w:val="NormalWeb"/>
        <w:spacing w:before="240" w:beforeAutospacing="0" w:after="240" w:afterAutospacing="0" w:line="360" w:lineRule="auto"/>
        <w:jc w:val="both"/>
      </w:pPr>
      <w:r w:rsidRPr="00D47FFA">
        <w:rPr>
          <w:rFonts w:ascii="Palatino Linotype" w:hAnsi="Palatino Linotype"/>
        </w:rPr>
        <w:t>Respecto del número de empleado, debe precisarse que este dato es susceptible de clasificación si actualiza alguno de los supuestos previstos por el criterio 06/19 emitido por el Instituto Nacional de Transparencia, Acceso a la Información Pública y Protección de Datos Personales (INAI), el cual se inserta a continuación: </w:t>
      </w:r>
    </w:p>
    <w:p w:rsidR="00193F62" w:rsidRPr="00D47FFA" w:rsidRDefault="00193F62" w:rsidP="00193F62">
      <w:pPr>
        <w:pStyle w:val="NormalWeb"/>
        <w:spacing w:before="240" w:beforeAutospacing="0" w:after="240" w:afterAutospacing="0"/>
        <w:ind w:left="567" w:right="709"/>
        <w:jc w:val="both"/>
      </w:pPr>
      <w:r w:rsidRPr="00D47FFA">
        <w:rPr>
          <w:rFonts w:ascii="Palatino Linotype" w:hAnsi="Palatino Linotype"/>
          <w:i/>
          <w:iCs/>
          <w:sz w:val="22"/>
          <w:szCs w:val="22"/>
        </w:rPr>
        <w:lastRenderedPageBreak/>
        <w:t>“</w:t>
      </w:r>
      <w:r w:rsidRPr="00D47FFA">
        <w:rPr>
          <w:rFonts w:ascii="Palatino Linotype" w:hAnsi="Palatino Linotype"/>
          <w:b/>
          <w:bCs/>
          <w:i/>
          <w:iCs/>
          <w:sz w:val="22"/>
          <w:szCs w:val="22"/>
        </w:rPr>
        <w:t>Número de empleado.</w:t>
      </w:r>
      <w:r w:rsidRPr="00D47FFA">
        <w:rPr>
          <w:rFonts w:ascii="Palatino Linotype" w:hAnsi="Palatino Linotype"/>
          <w:i/>
          <w:iCs/>
          <w:sz w:val="22"/>
          <w:szCs w:val="22"/>
        </w:rPr>
        <w:t xml:space="preserve"> 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 “(Sic)</w:t>
      </w:r>
    </w:p>
    <w:p w:rsidR="00193F62" w:rsidRPr="00D47FFA" w:rsidRDefault="00193F62" w:rsidP="00193F62">
      <w:pPr>
        <w:pStyle w:val="NormalWeb"/>
        <w:spacing w:before="240" w:beforeAutospacing="0" w:after="240" w:afterAutospacing="0" w:line="360" w:lineRule="auto"/>
        <w:jc w:val="both"/>
      </w:pPr>
      <w:r w:rsidRPr="00D47FFA">
        <w:rPr>
          <w:rFonts w:ascii="Palatino Linotype" w:hAnsi="Palatino Linotype"/>
        </w:rPr>
        <w:t xml:space="preserve">Por lo que el </w:t>
      </w:r>
      <w:r w:rsidRPr="00D47FFA">
        <w:rPr>
          <w:rFonts w:ascii="Palatino Linotype" w:hAnsi="Palatino Linotype"/>
          <w:b/>
        </w:rPr>
        <w:t>Sujeto Obligado</w:t>
      </w:r>
      <w:r w:rsidRPr="00D47FFA">
        <w:rPr>
          <w:rFonts w:ascii="Palatino Linotype" w:hAnsi="Palatino Linotype"/>
        </w:rPr>
        <w:t xml:space="preserve"> deberá observar si el número de empleado se compone de datos personales de los trabajadores o funciona como una clave de acceso a algún sistema en el que obren datos personales y de ser el caso, clasificarlos como confidenciales, sin embargo, si no es el caso, podrá dejarlos visibles. </w:t>
      </w:r>
    </w:p>
    <w:p w:rsidR="0067671C" w:rsidRPr="00D47FFA" w:rsidRDefault="00193F62" w:rsidP="0067671C">
      <w:pPr>
        <w:spacing w:line="360" w:lineRule="auto"/>
        <w:ind w:right="-93"/>
        <w:jc w:val="both"/>
        <w:rPr>
          <w:rFonts w:ascii="Palatino Linotype" w:eastAsia="Palatino Linotype" w:hAnsi="Palatino Linotype" w:cs="Palatino Linotype"/>
        </w:rPr>
      </w:pPr>
      <w:r w:rsidRPr="00D47FFA">
        <w:rPr>
          <w:rFonts w:ascii="Palatino Linotype" w:eastAsia="Palatino Linotype" w:hAnsi="Palatino Linotype" w:cs="Palatino Linotype"/>
        </w:rPr>
        <w:t>Bajo otro orden de ideas</w:t>
      </w:r>
      <w:r w:rsidR="0067671C" w:rsidRPr="00D47FFA">
        <w:rPr>
          <w:rFonts w:ascii="Palatino Linotype" w:eastAsia="Palatino Linotype" w:hAnsi="Palatino Linotype" w:cs="Palatino Linotype"/>
        </w:rPr>
        <w:t xml:space="preserve">, es de señalar que </w:t>
      </w:r>
      <w:r w:rsidR="0067671C" w:rsidRPr="00D47FFA">
        <w:rPr>
          <w:rFonts w:ascii="Palatino Linotype" w:eastAsia="Palatino Linotype" w:hAnsi="Palatino Linotype" w:cs="Palatino Linotype"/>
          <w:b/>
        </w:rPr>
        <w:t xml:space="preserve">la firma </w:t>
      </w:r>
      <w:r w:rsidR="0067671C" w:rsidRPr="00D47FFA">
        <w:rPr>
          <w:rFonts w:ascii="Palatino Linotype" w:eastAsia="Palatino Linotype" w:hAnsi="Palatino Linotype" w:cs="Palatino Linotype"/>
        </w:rPr>
        <w:t xml:space="preserve">es considerada un dato personal, al tratarse de información gráfica a través de la cual su titular exterioriza su voluntad en actos públicos y privados; no obstante, en el presente caso, dicho dato, es de la autoridad emisora del comprobante de los arqueos de caja. </w:t>
      </w:r>
    </w:p>
    <w:p w:rsidR="0067671C" w:rsidRPr="00D47FFA" w:rsidRDefault="0067671C" w:rsidP="0067671C">
      <w:pPr>
        <w:spacing w:line="360" w:lineRule="auto"/>
        <w:ind w:right="-93"/>
        <w:jc w:val="both"/>
        <w:rPr>
          <w:rFonts w:ascii="Palatino Linotype" w:eastAsia="Palatino Linotype" w:hAnsi="Palatino Linotype" w:cs="Palatino Linotype"/>
        </w:rPr>
      </w:pPr>
    </w:p>
    <w:p w:rsidR="0067671C" w:rsidRPr="00D47FFA" w:rsidRDefault="0067671C" w:rsidP="0067671C">
      <w:pPr>
        <w:spacing w:line="360" w:lineRule="auto"/>
        <w:ind w:right="-93"/>
        <w:jc w:val="both"/>
        <w:rPr>
          <w:rFonts w:ascii="Palatino Linotype" w:eastAsia="Palatino Linotype" w:hAnsi="Palatino Linotype" w:cs="Palatino Linotype"/>
        </w:rPr>
      </w:pPr>
      <w:r w:rsidRPr="00D47FFA">
        <w:rPr>
          <w:rFonts w:ascii="Palatino Linotype" w:eastAsia="Palatino Linotype" w:hAnsi="Palatino Linotype" w:cs="Palatino Linotype"/>
        </w:rPr>
        <w:t>Al respecto, este Instituto, considera que entregar la firmas del servidor público, si abona a la transparencia, dado que con esta se acredita que fue emitida por autoridad competente en uso de las facultades que le otorga la legislación; por lo que, guarda cierto interés público dar a conocer la firma, dado que le da validez al documento.</w:t>
      </w:r>
    </w:p>
    <w:p w:rsidR="0067671C" w:rsidRPr="00D47FFA" w:rsidRDefault="0067671C" w:rsidP="0067671C">
      <w:pPr>
        <w:spacing w:line="360" w:lineRule="auto"/>
        <w:ind w:right="-93"/>
        <w:jc w:val="both"/>
        <w:rPr>
          <w:rFonts w:ascii="Palatino Linotype" w:eastAsia="Palatino Linotype" w:hAnsi="Palatino Linotype" w:cs="Palatino Linotype"/>
        </w:rPr>
      </w:pPr>
    </w:p>
    <w:p w:rsidR="0067671C" w:rsidRPr="00D47FFA" w:rsidRDefault="0067671C" w:rsidP="0067671C">
      <w:pPr>
        <w:spacing w:line="360" w:lineRule="auto"/>
        <w:ind w:right="-93"/>
        <w:jc w:val="both"/>
        <w:rPr>
          <w:rFonts w:ascii="Palatino Linotype" w:eastAsia="Palatino Linotype" w:hAnsi="Palatino Linotype" w:cs="Palatino Linotype"/>
        </w:rPr>
      </w:pPr>
      <w:r w:rsidRPr="00D47FFA">
        <w:rPr>
          <w:rFonts w:ascii="Palatino Linotype" w:eastAsia="Palatino Linotype" w:hAnsi="Palatino Linotype" w:cs="Palatino Linotype"/>
        </w:rPr>
        <w:t>Por lo que, se considera que, en el presente caso, al dar validez al documento en cuestión, la firma del servidor público guarda el carácter de público y, por lo tanto, no actualiza la causal de clasificación prevista en el artículo 143, fracción I, de la Ley de Transparencia y Acceso a la Información Pública del Estado de México y Municipios.</w:t>
      </w:r>
    </w:p>
    <w:p w:rsidR="0067671C" w:rsidRPr="00D47FFA" w:rsidRDefault="0067671C" w:rsidP="0067671C">
      <w:pPr>
        <w:spacing w:line="360" w:lineRule="auto"/>
        <w:ind w:right="-93"/>
        <w:jc w:val="both"/>
        <w:rPr>
          <w:rFonts w:ascii="Palatino Linotype" w:eastAsia="Palatino Linotype" w:hAnsi="Palatino Linotype" w:cs="Palatino Linotype"/>
        </w:rPr>
      </w:pPr>
    </w:p>
    <w:p w:rsidR="0067671C" w:rsidRPr="00D47FFA" w:rsidRDefault="0067671C" w:rsidP="0067671C">
      <w:pPr>
        <w:spacing w:line="360" w:lineRule="auto"/>
        <w:ind w:right="49"/>
        <w:jc w:val="both"/>
        <w:rPr>
          <w:rFonts w:ascii="Palatino Linotype" w:eastAsia="Palatino Linotype" w:hAnsi="Palatino Linotype" w:cs="Palatino Linotype"/>
        </w:rPr>
      </w:pPr>
      <w:r w:rsidRPr="00D47FFA">
        <w:rPr>
          <w:rFonts w:ascii="Palatino Linotype" w:eastAsia="Palatino Linotype" w:hAnsi="Palatino Linotype" w:cs="Palatino Linotype"/>
        </w:rPr>
        <w:t>Sirve de sustento a lo anterior el Criterio de Interpretación 02/19 emitido por el Instituto Nacional de Transparencia, Acceso a la Información y Protección de Datos Personales, cuyo rubro y texto establecen lo siguiente:</w:t>
      </w:r>
    </w:p>
    <w:p w:rsidR="0067671C" w:rsidRPr="00D47FFA" w:rsidRDefault="0067671C" w:rsidP="0067671C">
      <w:pPr>
        <w:spacing w:after="160" w:line="276" w:lineRule="auto"/>
        <w:ind w:right="-93"/>
        <w:jc w:val="both"/>
        <w:rPr>
          <w:rFonts w:ascii="Palatino Linotype" w:eastAsia="Palatino Linotype" w:hAnsi="Palatino Linotype" w:cs="Palatino Linotype"/>
          <w:sz w:val="22"/>
          <w:szCs w:val="22"/>
        </w:rPr>
      </w:pPr>
    </w:p>
    <w:p w:rsidR="0067671C" w:rsidRPr="00D47FFA" w:rsidRDefault="0067671C" w:rsidP="0067671C">
      <w:pPr>
        <w:spacing w:line="276" w:lineRule="auto"/>
        <w:ind w:left="1134" w:right="1041"/>
        <w:jc w:val="both"/>
        <w:rPr>
          <w:rFonts w:ascii="Palatino Linotype" w:eastAsia="Palatino Linotype" w:hAnsi="Palatino Linotype" w:cs="Palatino Linotype"/>
          <w:i/>
          <w:sz w:val="22"/>
          <w:szCs w:val="22"/>
        </w:rPr>
      </w:pPr>
      <w:r w:rsidRPr="00D47FFA">
        <w:rPr>
          <w:rFonts w:ascii="Palatino Linotype" w:eastAsia="Palatino Linotype" w:hAnsi="Palatino Linotype" w:cs="Palatino Linotype"/>
          <w:i/>
          <w:sz w:val="22"/>
          <w:szCs w:val="22"/>
        </w:rPr>
        <w:t>“</w:t>
      </w:r>
      <w:r w:rsidRPr="00D47FFA">
        <w:rPr>
          <w:rFonts w:ascii="Palatino Linotype" w:eastAsia="Palatino Linotype" w:hAnsi="Palatino Linotype" w:cs="Palatino Linotype"/>
          <w:b/>
          <w:i/>
          <w:sz w:val="22"/>
          <w:szCs w:val="22"/>
        </w:rPr>
        <w:t>FIRMA Y RÚBRICA DE SERVIDORES PÚBLICOS.</w:t>
      </w:r>
      <w:r w:rsidRPr="00D47FFA">
        <w:rPr>
          <w:rFonts w:ascii="Palatino Linotype" w:eastAsia="Palatino Linotype" w:hAnsi="Palatino Linotype" w:cs="Palatino Linotype"/>
          <w:i/>
          <w:sz w:val="22"/>
          <w:szCs w:val="22"/>
        </w:rPr>
        <w:t xml:space="preserve"> Si bien la firma y la rúbrica son datos personales confidenciales, cuando un servidor público emite un acto como autoridad, en ejercicio de las funciones que tiene conferidas, la firma o rúbrica mediante la cual se valida dicho acto es pública.”</w:t>
      </w:r>
    </w:p>
    <w:p w:rsidR="0067671C" w:rsidRPr="00D47FFA" w:rsidRDefault="0067671C" w:rsidP="0067671C">
      <w:pPr>
        <w:spacing w:line="360" w:lineRule="auto"/>
        <w:jc w:val="both"/>
        <w:rPr>
          <w:rFonts w:ascii="Palatino Linotype" w:eastAsia="Palatino Linotype" w:hAnsi="Palatino Linotype" w:cs="Palatino Linotype"/>
        </w:rPr>
      </w:pPr>
    </w:p>
    <w:p w:rsidR="0067671C" w:rsidRPr="00D47FFA" w:rsidRDefault="0067671C" w:rsidP="0067671C">
      <w:pPr>
        <w:spacing w:line="360" w:lineRule="auto"/>
        <w:jc w:val="both"/>
        <w:rPr>
          <w:rFonts w:ascii="Palatino Linotype" w:eastAsia="Palatino Linotype" w:hAnsi="Palatino Linotype" w:cs="Palatino Linotype"/>
        </w:rPr>
      </w:pPr>
      <w:r w:rsidRPr="00D47FFA">
        <w:rPr>
          <w:rFonts w:ascii="Palatino Linotype" w:eastAsia="Palatino Linotype" w:hAnsi="Palatino Linotype" w:cs="Palatino Linotype"/>
        </w:rPr>
        <w:t xml:space="preserve">Al respecto, se destaca que la versión pública que elabore el </w:t>
      </w:r>
      <w:r w:rsidR="00193F62" w:rsidRPr="00D47FFA">
        <w:rPr>
          <w:rFonts w:ascii="Palatino Linotype" w:eastAsia="Palatino Linotype" w:hAnsi="Palatino Linotype" w:cs="Palatino Linotype"/>
          <w:b/>
        </w:rPr>
        <w:t>Sujeto Obligado</w:t>
      </w:r>
      <w:r w:rsidR="00193F62" w:rsidRPr="00D47FFA">
        <w:rPr>
          <w:rFonts w:ascii="Palatino Linotype" w:eastAsia="Palatino Linotype" w:hAnsi="Palatino Linotype" w:cs="Palatino Linotype"/>
        </w:rPr>
        <w:t xml:space="preserve"> </w:t>
      </w:r>
      <w:r w:rsidRPr="00D47FFA">
        <w:rPr>
          <w:rFonts w:ascii="Palatino Linotype" w:eastAsia="Palatino Linotype" w:hAnsi="Palatino Linotype" w:cs="Palatino Linotype"/>
        </w:rPr>
        <w:t>debe cumplir con las formalidades exigidas en la Ley, por lo que para tal efecto emitirá el Acuerdo del Comité de Transparencia en términos de la Ley de Transparencia y Acceso a la Información Pública del Estado de México y Municipios, y los Lineamientos Generales en Materia de Clasificación y Desclasificación de la Información, Así como para la elaboración de versiones públicas emitidos por el Consejo Nacional de Transparencia, con el cual sustentara la clasificación de datos y con ello la "versión pública" de los documentos materia de las solicitudes.</w:t>
      </w:r>
    </w:p>
    <w:p w:rsidR="0067671C" w:rsidRPr="00D47FFA" w:rsidRDefault="0067671C" w:rsidP="0067671C">
      <w:pPr>
        <w:spacing w:line="360" w:lineRule="auto"/>
        <w:jc w:val="both"/>
        <w:rPr>
          <w:rFonts w:ascii="Palatino Linotype" w:eastAsia="Palatino Linotype" w:hAnsi="Palatino Linotype" w:cs="Palatino Linotype"/>
        </w:rPr>
      </w:pPr>
    </w:p>
    <w:p w:rsidR="0067671C" w:rsidRPr="00D47FFA" w:rsidRDefault="0067671C" w:rsidP="0067671C">
      <w:pPr>
        <w:spacing w:line="360" w:lineRule="auto"/>
        <w:jc w:val="both"/>
        <w:rPr>
          <w:rFonts w:ascii="Palatino Linotype" w:eastAsia="Palatino Linotype" w:hAnsi="Palatino Linotype" w:cs="Palatino Linotype"/>
        </w:rPr>
      </w:pPr>
      <w:r w:rsidRPr="00D47FFA">
        <w:rPr>
          <w:rFonts w:ascii="Palatino Linotype" w:eastAsia="Palatino Linotype" w:hAnsi="Palatino Linotype" w:cs="Palatino Linotype"/>
        </w:rPr>
        <w:t>Efectivamente, cuando se clasifica información como confidencial o reservada es importante someterlo al Comité de Transparencia, quien debe confirmar, modificar o revocar la clasificación.</w:t>
      </w:r>
    </w:p>
    <w:p w:rsidR="0067671C" w:rsidRPr="00D47FFA" w:rsidRDefault="0067671C" w:rsidP="0067671C">
      <w:pPr>
        <w:shd w:val="clear" w:color="auto" w:fill="FFFFFF"/>
        <w:spacing w:line="360" w:lineRule="auto"/>
        <w:ind w:right="51"/>
        <w:jc w:val="both"/>
        <w:rPr>
          <w:rFonts w:ascii="Palatino Linotype" w:eastAsia="Palatino Linotype" w:hAnsi="Palatino Linotype" w:cs="Palatino Linotype"/>
        </w:rPr>
      </w:pPr>
    </w:p>
    <w:p w:rsidR="0067671C" w:rsidRPr="00D47FFA" w:rsidRDefault="0067671C" w:rsidP="0067671C">
      <w:pPr>
        <w:shd w:val="clear" w:color="auto" w:fill="FFFFFF"/>
        <w:spacing w:line="360" w:lineRule="auto"/>
        <w:ind w:right="51"/>
        <w:jc w:val="both"/>
        <w:rPr>
          <w:rFonts w:ascii="Palatino Linotype" w:eastAsia="Palatino Linotype" w:hAnsi="Palatino Linotype" w:cs="Palatino Linotype"/>
        </w:rPr>
      </w:pPr>
      <w:r w:rsidRPr="00D47FFA">
        <w:rPr>
          <w:rFonts w:ascii="Palatino Linotype" w:eastAsia="Palatino Linotype" w:hAnsi="Palatino Linotype" w:cs="Palatino Linotype"/>
        </w:rPr>
        <w:lastRenderedPageBreak/>
        <w:t>Por lo tanto, la entrega de documentos en su versión pública debe acompañarse necesariamente del Acuerdo del Comité de Transparencia que la sustente, en el que se expongan los fundamentos y razonamientos que llevaron al </w:t>
      </w:r>
      <w:r w:rsidRPr="00D47FFA">
        <w:rPr>
          <w:rFonts w:ascii="Palatino Linotype" w:eastAsia="Palatino Linotype" w:hAnsi="Palatino Linotype" w:cs="Palatino Linotype"/>
          <w:b/>
        </w:rPr>
        <w:t>Sujeto Obligado</w:t>
      </w:r>
      <w:r w:rsidRPr="00D47FFA">
        <w:rPr>
          <w:rFonts w:ascii="Palatino Linotype" w:eastAsia="Palatino Linotype" w:hAnsi="Palatino Linotype" w:cs="Palatino Linotype"/>
        </w:rPr>
        <w:t>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w:t>
      </w:r>
      <w:r w:rsidR="00B62730" w:rsidRPr="00D47FFA">
        <w:rPr>
          <w:rFonts w:ascii="Palatino Linotype" w:eastAsia="Palatino Linotype" w:hAnsi="Palatino Linotype" w:cs="Palatino Linotype"/>
        </w:rPr>
        <w:t xml:space="preserve">rá hacerse del conocimiento de </w:t>
      </w:r>
      <w:r w:rsidR="00B62730" w:rsidRPr="00D47FFA">
        <w:rPr>
          <w:rFonts w:ascii="Palatino Linotype" w:eastAsia="Palatino Linotype" w:hAnsi="Palatino Linotype" w:cs="Palatino Linotype"/>
          <w:b/>
        </w:rPr>
        <w:t>la parte</w:t>
      </w:r>
      <w:r w:rsidR="00B62730" w:rsidRPr="00D47FFA">
        <w:rPr>
          <w:rFonts w:ascii="Palatino Linotype" w:eastAsia="Palatino Linotype" w:hAnsi="Palatino Linotype" w:cs="Palatino Linotype"/>
        </w:rPr>
        <w:t xml:space="preserve"> </w:t>
      </w:r>
      <w:r w:rsidRPr="00D47FFA">
        <w:rPr>
          <w:rFonts w:ascii="Palatino Linotype" w:eastAsia="Palatino Linotype" w:hAnsi="Palatino Linotype" w:cs="Palatino Linotype"/>
          <w:b/>
        </w:rPr>
        <w:t>Recurrente.</w:t>
      </w:r>
    </w:p>
    <w:p w:rsidR="0067671C" w:rsidRPr="00D47FFA" w:rsidRDefault="0067671C" w:rsidP="0067671C">
      <w:pPr>
        <w:spacing w:line="360" w:lineRule="auto"/>
        <w:jc w:val="both"/>
        <w:rPr>
          <w:rFonts w:ascii="Palatino Linotype" w:eastAsia="Palatino Linotype" w:hAnsi="Palatino Linotype" w:cs="Palatino Linotype"/>
        </w:rPr>
      </w:pPr>
    </w:p>
    <w:p w:rsidR="0067671C" w:rsidRPr="00D47FFA" w:rsidRDefault="0067671C" w:rsidP="0067671C">
      <w:pPr>
        <w:spacing w:line="360" w:lineRule="auto"/>
        <w:jc w:val="both"/>
        <w:rPr>
          <w:rFonts w:ascii="Palatino Linotype" w:eastAsia="Palatino Linotype" w:hAnsi="Palatino Linotype" w:cs="Palatino Linotype"/>
        </w:rPr>
      </w:pPr>
      <w:r w:rsidRPr="00D47FFA">
        <w:rPr>
          <w:rFonts w:ascii="Palatino Linotype" w:eastAsia="Palatino Linotype" w:hAnsi="Palatino Linotype" w:cs="Palatino Linotype"/>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los servidores públicos. </w:t>
      </w:r>
    </w:p>
    <w:p w:rsidR="0067671C" w:rsidRPr="00D47FFA" w:rsidRDefault="0067671C" w:rsidP="0067671C">
      <w:pPr>
        <w:spacing w:line="360" w:lineRule="auto"/>
        <w:jc w:val="both"/>
        <w:rPr>
          <w:rFonts w:ascii="Palatino Linotype" w:eastAsia="Palatino Linotype" w:hAnsi="Palatino Linotype" w:cs="Palatino Linotype"/>
        </w:rPr>
      </w:pPr>
    </w:p>
    <w:p w:rsidR="0067671C" w:rsidRPr="00D47FFA" w:rsidRDefault="0067671C" w:rsidP="0067671C">
      <w:pPr>
        <w:spacing w:line="360" w:lineRule="auto"/>
        <w:jc w:val="both"/>
        <w:rPr>
          <w:rFonts w:ascii="Palatino Linotype" w:eastAsia="Palatino Linotype" w:hAnsi="Palatino Linotype" w:cs="Palatino Linotype"/>
        </w:rPr>
      </w:pPr>
      <w:r w:rsidRPr="00D47FFA">
        <w:rPr>
          <w:rFonts w:ascii="Palatino Linotype" w:eastAsia="Palatino Linotype" w:hAnsi="Palatino Linotype" w:cs="Palatino Linotype"/>
        </w:rPr>
        <w:t xml:space="preserve">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w:t>
      </w:r>
      <w:r w:rsidRPr="00D47FFA">
        <w:rPr>
          <w:rFonts w:ascii="Palatino Linotype" w:eastAsia="Palatino Linotype" w:hAnsi="Palatino Linotype" w:cs="Palatino Linotype"/>
        </w:rPr>
        <w:lastRenderedPageBreak/>
        <w:t>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67671C" w:rsidRPr="00D47FFA" w:rsidRDefault="0067671C" w:rsidP="0067671C">
      <w:pPr>
        <w:spacing w:line="360" w:lineRule="auto"/>
        <w:jc w:val="both"/>
        <w:rPr>
          <w:rFonts w:ascii="Palatino Linotype" w:eastAsia="Palatino Linotype" w:hAnsi="Palatino Linotype" w:cs="Palatino Linotype"/>
        </w:rPr>
      </w:pPr>
    </w:p>
    <w:p w:rsidR="0067671C" w:rsidRPr="00D47FFA" w:rsidRDefault="0067671C" w:rsidP="0067671C">
      <w:pPr>
        <w:spacing w:line="360" w:lineRule="auto"/>
        <w:jc w:val="both"/>
        <w:rPr>
          <w:rFonts w:ascii="Palatino Linotype" w:eastAsia="Palatino Linotype" w:hAnsi="Palatino Linotype" w:cs="Palatino Linotype"/>
        </w:rPr>
      </w:pPr>
      <w:r w:rsidRPr="00D47FFA">
        <w:rPr>
          <w:rFonts w:ascii="Palatino Linotype" w:eastAsia="Palatino Linotype" w:hAnsi="Palatino Linotype" w:cs="Palatino Linotype"/>
        </w:rPr>
        <w:t>Entorno a lo que aquí nos interesa, los Lineamientos Quincuagésimo sexto, Quincuagésimo séptimo y Quincuagésimo octavo, establecen lo siguiente:</w:t>
      </w:r>
    </w:p>
    <w:p w:rsidR="0067671C" w:rsidRPr="00D47FFA" w:rsidRDefault="0067671C" w:rsidP="0067671C">
      <w:pPr>
        <w:spacing w:line="360" w:lineRule="auto"/>
        <w:jc w:val="both"/>
        <w:rPr>
          <w:rFonts w:ascii="Palatino Linotype" w:eastAsia="Palatino Linotype" w:hAnsi="Palatino Linotype" w:cs="Palatino Linotype"/>
        </w:rPr>
      </w:pPr>
    </w:p>
    <w:p w:rsidR="0067671C" w:rsidRPr="00D47FFA" w:rsidRDefault="0067671C" w:rsidP="0067671C">
      <w:pPr>
        <w:spacing w:after="120" w:line="259" w:lineRule="auto"/>
        <w:ind w:left="851" w:right="902"/>
        <w:jc w:val="both"/>
        <w:rPr>
          <w:rFonts w:ascii="Palatino Linotype" w:eastAsia="Palatino Linotype" w:hAnsi="Palatino Linotype" w:cs="Palatino Linotype"/>
          <w:i/>
          <w:sz w:val="22"/>
          <w:szCs w:val="22"/>
        </w:rPr>
      </w:pPr>
      <w:r w:rsidRPr="00D47FFA">
        <w:rPr>
          <w:rFonts w:ascii="Palatino Linotype" w:eastAsia="Palatino Linotype" w:hAnsi="Palatino Linotype" w:cs="Palatino Linotype"/>
          <w:i/>
          <w:sz w:val="22"/>
          <w:szCs w:val="22"/>
        </w:rPr>
        <w:t>“Quincuagésimo sexto</w:t>
      </w:r>
      <w:r w:rsidRPr="00D47FFA">
        <w:rPr>
          <w:rFonts w:ascii="Palatino Linotype" w:eastAsia="Palatino Linotype" w:hAnsi="Palatino Linotype" w:cs="Palatino Linotype"/>
          <w:b/>
          <w:i/>
          <w:sz w:val="22"/>
          <w:szCs w:val="22"/>
        </w:rPr>
        <w:t>.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rsidR="0067671C" w:rsidRPr="00D47FFA" w:rsidRDefault="0067671C" w:rsidP="0067671C">
      <w:pPr>
        <w:spacing w:before="120" w:after="120" w:line="259" w:lineRule="auto"/>
        <w:ind w:left="851" w:right="902"/>
        <w:jc w:val="both"/>
        <w:rPr>
          <w:rFonts w:ascii="Palatino Linotype" w:eastAsia="Palatino Linotype" w:hAnsi="Palatino Linotype" w:cs="Palatino Linotype"/>
          <w:i/>
          <w:sz w:val="22"/>
          <w:szCs w:val="22"/>
        </w:rPr>
      </w:pPr>
      <w:r w:rsidRPr="00D47FFA">
        <w:rPr>
          <w:rFonts w:ascii="Palatino Linotype" w:eastAsia="Palatino Linotype" w:hAnsi="Palatino Linotype" w:cs="Palatino Linotype"/>
          <w:i/>
          <w:sz w:val="22"/>
          <w:szCs w:val="22"/>
        </w:rPr>
        <w:t xml:space="preserve">Quincuagésimo séptimo. Se considera, en principio, como información pública y no podrá omitirse de las versiones públicas la siguiente: </w:t>
      </w:r>
    </w:p>
    <w:p w:rsidR="0067671C" w:rsidRPr="00D47FFA" w:rsidRDefault="0067671C" w:rsidP="0067671C">
      <w:pPr>
        <w:spacing w:before="120" w:after="120" w:line="259" w:lineRule="auto"/>
        <w:ind w:left="851" w:right="902"/>
        <w:jc w:val="both"/>
        <w:rPr>
          <w:rFonts w:ascii="Palatino Linotype" w:eastAsia="Palatino Linotype" w:hAnsi="Palatino Linotype" w:cs="Palatino Linotype"/>
          <w:i/>
          <w:sz w:val="22"/>
          <w:szCs w:val="22"/>
        </w:rPr>
      </w:pPr>
      <w:r w:rsidRPr="00D47FFA">
        <w:rPr>
          <w:rFonts w:ascii="Palatino Linotype" w:eastAsia="Palatino Linotype" w:hAnsi="Palatino Linotype" w:cs="Palatino Linotype"/>
          <w:i/>
          <w:sz w:val="22"/>
          <w:szCs w:val="22"/>
        </w:rPr>
        <w:t xml:space="preserve">I. La relativa a las Obligaciones de Transparencia que contempla el Título V de la Ley General y las demás disposiciones legales aplicables; </w:t>
      </w:r>
    </w:p>
    <w:p w:rsidR="0067671C" w:rsidRPr="00D47FFA" w:rsidRDefault="0067671C" w:rsidP="0067671C">
      <w:pPr>
        <w:spacing w:before="120" w:after="120" w:line="259" w:lineRule="auto"/>
        <w:ind w:left="851" w:right="902"/>
        <w:jc w:val="both"/>
        <w:rPr>
          <w:rFonts w:ascii="Palatino Linotype" w:eastAsia="Palatino Linotype" w:hAnsi="Palatino Linotype" w:cs="Palatino Linotype"/>
          <w:i/>
          <w:sz w:val="22"/>
          <w:szCs w:val="22"/>
        </w:rPr>
      </w:pPr>
      <w:r w:rsidRPr="00D47FFA">
        <w:rPr>
          <w:rFonts w:ascii="Palatino Linotype" w:eastAsia="Palatino Linotype" w:hAnsi="Palatino Linotype" w:cs="Palatino Linotype"/>
          <w:i/>
          <w:sz w:val="22"/>
          <w:szCs w:val="22"/>
        </w:rPr>
        <w:t xml:space="preserve">II. El nombre de los servidores públicos en los documentos, y sus firmas autógrafas, cuando sean utilizados en el ejercicio de las facultades conferidas para el desempeño del servicio público, y </w:t>
      </w:r>
    </w:p>
    <w:p w:rsidR="0067671C" w:rsidRPr="00D47FFA" w:rsidRDefault="0067671C" w:rsidP="0067671C">
      <w:pPr>
        <w:spacing w:before="120" w:after="120" w:line="259" w:lineRule="auto"/>
        <w:ind w:left="851" w:right="902"/>
        <w:jc w:val="both"/>
        <w:rPr>
          <w:rFonts w:ascii="Palatino Linotype" w:eastAsia="Palatino Linotype" w:hAnsi="Palatino Linotype" w:cs="Palatino Linotype"/>
          <w:i/>
          <w:sz w:val="22"/>
          <w:szCs w:val="22"/>
        </w:rPr>
      </w:pPr>
      <w:r w:rsidRPr="00D47FFA">
        <w:rPr>
          <w:rFonts w:ascii="Palatino Linotype" w:eastAsia="Palatino Linotype" w:hAnsi="Palatino Linotype" w:cs="Palatino Linotype"/>
          <w:i/>
          <w:sz w:val="22"/>
          <w:szCs w:val="22"/>
        </w:rPr>
        <w:t>III. La información que documente decisiones y los actos de autoridad concluidos de los sujetos obligados, así como el ejercicio de las facultades o actividades de los servidores públicos, de manera que se pueda valorar el desempeño de los mismos.</w:t>
      </w:r>
    </w:p>
    <w:p w:rsidR="0067671C" w:rsidRPr="00D47FFA" w:rsidRDefault="0067671C" w:rsidP="0067671C">
      <w:pPr>
        <w:spacing w:before="120" w:after="120" w:line="259" w:lineRule="auto"/>
        <w:ind w:left="851" w:right="902"/>
        <w:jc w:val="both"/>
        <w:rPr>
          <w:rFonts w:ascii="Palatino Linotype" w:eastAsia="Palatino Linotype" w:hAnsi="Palatino Linotype" w:cs="Palatino Linotype"/>
          <w:i/>
          <w:sz w:val="22"/>
          <w:szCs w:val="22"/>
        </w:rPr>
      </w:pPr>
      <w:r w:rsidRPr="00D47FFA">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internaciones suscritos por el Estado mexicano. </w:t>
      </w:r>
    </w:p>
    <w:p w:rsidR="0067671C" w:rsidRPr="00D47FFA" w:rsidRDefault="0067671C" w:rsidP="00AC4249">
      <w:pPr>
        <w:spacing w:before="120" w:line="360" w:lineRule="auto"/>
        <w:ind w:left="851" w:right="902"/>
        <w:jc w:val="both"/>
        <w:rPr>
          <w:rFonts w:ascii="Palatino Linotype" w:eastAsia="Palatino Linotype" w:hAnsi="Palatino Linotype" w:cs="Palatino Linotype"/>
          <w:i/>
          <w:sz w:val="22"/>
          <w:szCs w:val="22"/>
        </w:rPr>
      </w:pPr>
      <w:r w:rsidRPr="00D47FFA">
        <w:rPr>
          <w:rFonts w:ascii="Palatino Linotype" w:eastAsia="Palatino Linotype" w:hAnsi="Palatino Linotype" w:cs="Palatino Linotype"/>
          <w:i/>
          <w:sz w:val="22"/>
          <w:szCs w:val="22"/>
        </w:rPr>
        <w:lastRenderedPageBreak/>
        <w:t>Quincuagésimo octavo. Los sujetos obligados garantizarán que los sistemas o medios empleados para eliminar la información en las versiones públicas no permitan la recuperació</w:t>
      </w:r>
      <w:r w:rsidR="00AC4249" w:rsidRPr="00D47FFA">
        <w:rPr>
          <w:rFonts w:ascii="Palatino Linotype" w:eastAsia="Palatino Linotype" w:hAnsi="Palatino Linotype" w:cs="Palatino Linotype"/>
          <w:i/>
          <w:sz w:val="22"/>
          <w:szCs w:val="22"/>
        </w:rPr>
        <w:t>n o visualización de la misma.”</w:t>
      </w:r>
    </w:p>
    <w:p w:rsidR="0067671C" w:rsidRPr="00D47FFA" w:rsidRDefault="0067671C" w:rsidP="0067671C">
      <w:pPr>
        <w:spacing w:line="360" w:lineRule="auto"/>
        <w:jc w:val="both"/>
        <w:rPr>
          <w:rFonts w:ascii="Palatino Linotype" w:eastAsia="Palatino Linotype" w:hAnsi="Palatino Linotype" w:cs="Palatino Linotype"/>
        </w:rPr>
      </w:pPr>
      <w:r w:rsidRPr="00D47FFA">
        <w:rPr>
          <w:rFonts w:ascii="Palatino Linotype" w:eastAsia="Palatino Linotype" w:hAnsi="Palatino Linotype" w:cs="Palatino Linotype"/>
        </w:rPr>
        <w:t xml:space="preserve">Por lo tanto, </w:t>
      </w:r>
      <w:r w:rsidRPr="00D47FFA">
        <w:rPr>
          <w:rFonts w:ascii="Palatino Linotype" w:eastAsia="Palatino Linotype" w:hAnsi="Palatino Linotype" w:cs="Palatino Linotype"/>
          <w:b/>
        </w:rPr>
        <w:t>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w:t>
      </w:r>
      <w:r w:rsidRPr="00D47FFA">
        <w:rPr>
          <w:rFonts w:ascii="Palatino Linotype" w:eastAsia="Palatino Linotype" w:hAnsi="Palatino Linotype" w:cs="Palatino Linotype"/>
        </w:rPr>
        <w:t>,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67671C" w:rsidRPr="00D47FFA" w:rsidRDefault="0067671C" w:rsidP="0067671C">
      <w:pPr>
        <w:spacing w:line="360" w:lineRule="auto"/>
        <w:jc w:val="both"/>
        <w:rPr>
          <w:rFonts w:ascii="Palatino Linotype" w:eastAsia="Palatino Linotype" w:hAnsi="Palatino Linotype" w:cs="Palatino Linotype"/>
        </w:rPr>
      </w:pPr>
    </w:p>
    <w:p w:rsidR="0067671C" w:rsidRPr="00D47FFA" w:rsidRDefault="0067671C" w:rsidP="0067671C">
      <w:pPr>
        <w:spacing w:after="240" w:line="360" w:lineRule="auto"/>
        <w:jc w:val="both"/>
        <w:rPr>
          <w:rFonts w:ascii="Palatino Linotype" w:eastAsia="Palatino Linotype" w:hAnsi="Palatino Linotype" w:cs="Palatino Linotype"/>
        </w:rPr>
      </w:pPr>
      <w:r w:rsidRPr="00D47FFA">
        <w:rPr>
          <w:rFonts w:ascii="Palatino Linotype" w:eastAsia="Palatino Linotype" w:hAnsi="Palatino Linotype" w:cs="Palatino Linotype"/>
        </w:rPr>
        <w:t>En relación directa con ello, los Lineamientos en estudio establecen los formatos para la clasificación parcial y total de los documentos, que atienden a lo siguiente:</w:t>
      </w:r>
    </w:p>
    <w:tbl>
      <w:tblPr>
        <w:tblW w:w="882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846"/>
        <w:gridCol w:w="3568"/>
        <w:gridCol w:w="968"/>
        <w:gridCol w:w="3446"/>
      </w:tblGrid>
      <w:tr w:rsidR="00D47FFA" w:rsidRPr="00D47FFA" w:rsidTr="0067671C">
        <w:tc>
          <w:tcPr>
            <w:tcW w:w="4414" w:type="dxa"/>
            <w:gridSpan w:val="2"/>
          </w:tcPr>
          <w:p w:rsidR="0067671C" w:rsidRPr="00D47FFA" w:rsidRDefault="0067671C" w:rsidP="0067671C">
            <w:pPr>
              <w:spacing w:after="160" w:line="259" w:lineRule="auto"/>
              <w:jc w:val="center"/>
              <w:rPr>
                <w:rFonts w:ascii="Palatino Linotype" w:eastAsia="Palatino Linotype" w:hAnsi="Palatino Linotype" w:cs="Palatino Linotype"/>
                <w:sz w:val="12"/>
                <w:szCs w:val="12"/>
              </w:rPr>
            </w:pPr>
            <w:r w:rsidRPr="00D47FFA">
              <w:rPr>
                <w:rFonts w:ascii="Palatino Linotype" w:eastAsia="Palatino Linotype" w:hAnsi="Palatino Linotype" w:cs="Palatino Linotype"/>
                <w:sz w:val="12"/>
                <w:szCs w:val="12"/>
              </w:rPr>
              <w:t>Parcial</w:t>
            </w:r>
          </w:p>
        </w:tc>
        <w:tc>
          <w:tcPr>
            <w:tcW w:w="4414" w:type="dxa"/>
            <w:gridSpan w:val="2"/>
          </w:tcPr>
          <w:p w:rsidR="0067671C" w:rsidRPr="00D47FFA" w:rsidRDefault="0067671C" w:rsidP="0067671C">
            <w:pPr>
              <w:spacing w:after="160" w:line="259" w:lineRule="auto"/>
              <w:jc w:val="center"/>
              <w:rPr>
                <w:rFonts w:ascii="Palatino Linotype" w:eastAsia="Palatino Linotype" w:hAnsi="Palatino Linotype" w:cs="Palatino Linotype"/>
                <w:sz w:val="12"/>
                <w:szCs w:val="12"/>
              </w:rPr>
            </w:pPr>
            <w:r w:rsidRPr="00D47FFA">
              <w:rPr>
                <w:rFonts w:ascii="Palatino Linotype" w:eastAsia="Palatino Linotype" w:hAnsi="Palatino Linotype" w:cs="Palatino Linotype"/>
                <w:sz w:val="12"/>
                <w:szCs w:val="12"/>
              </w:rPr>
              <w:t>Total</w:t>
            </w:r>
          </w:p>
        </w:tc>
      </w:tr>
      <w:tr w:rsidR="00D47FFA" w:rsidRPr="00D47FFA" w:rsidTr="0067671C">
        <w:tc>
          <w:tcPr>
            <w:tcW w:w="846" w:type="dxa"/>
          </w:tcPr>
          <w:p w:rsidR="0067671C" w:rsidRPr="00D47FFA" w:rsidRDefault="0067671C" w:rsidP="0067671C">
            <w:pPr>
              <w:spacing w:after="160" w:line="259" w:lineRule="auto"/>
              <w:jc w:val="center"/>
              <w:rPr>
                <w:rFonts w:ascii="Palatino Linotype" w:eastAsia="Palatino Linotype" w:hAnsi="Palatino Linotype" w:cs="Palatino Linotype"/>
                <w:sz w:val="12"/>
                <w:szCs w:val="12"/>
              </w:rPr>
            </w:pPr>
            <w:r w:rsidRPr="00D47FFA">
              <w:rPr>
                <w:rFonts w:ascii="Palatino Linotype" w:eastAsia="Palatino Linotype" w:hAnsi="Palatino Linotype" w:cs="Palatino Linotype"/>
                <w:sz w:val="12"/>
                <w:szCs w:val="12"/>
              </w:rPr>
              <w:t>Concepto</w:t>
            </w:r>
          </w:p>
        </w:tc>
        <w:tc>
          <w:tcPr>
            <w:tcW w:w="3568" w:type="dxa"/>
          </w:tcPr>
          <w:p w:rsidR="0067671C" w:rsidRPr="00D47FFA" w:rsidRDefault="0067671C" w:rsidP="0067671C">
            <w:pPr>
              <w:spacing w:after="160" w:line="259" w:lineRule="auto"/>
              <w:jc w:val="center"/>
              <w:rPr>
                <w:rFonts w:ascii="Palatino Linotype" w:eastAsia="Palatino Linotype" w:hAnsi="Palatino Linotype" w:cs="Palatino Linotype"/>
                <w:b/>
                <w:sz w:val="12"/>
                <w:szCs w:val="12"/>
              </w:rPr>
            </w:pPr>
            <w:r w:rsidRPr="00D47FFA">
              <w:rPr>
                <w:rFonts w:ascii="Palatino Linotype" w:eastAsia="Palatino Linotype" w:hAnsi="Palatino Linotype" w:cs="Palatino Linotype"/>
                <w:b/>
                <w:sz w:val="12"/>
                <w:szCs w:val="12"/>
              </w:rPr>
              <w:t>Dónde</w:t>
            </w:r>
          </w:p>
        </w:tc>
        <w:tc>
          <w:tcPr>
            <w:tcW w:w="968" w:type="dxa"/>
          </w:tcPr>
          <w:p w:rsidR="0067671C" w:rsidRPr="00D47FFA" w:rsidRDefault="0067671C" w:rsidP="0067671C">
            <w:pPr>
              <w:spacing w:after="160" w:line="259" w:lineRule="auto"/>
              <w:jc w:val="center"/>
              <w:rPr>
                <w:rFonts w:ascii="Palatino Linotype" w:eastAsia="Palatino Linotype" w:hAnsi="Palatino Linotype" w:cs="Palatino Linotype"/>
                <w:b/>
                <w:sz w:val="12"/>
                <w:szCs w:val="12"/>
              </w:rPr>
            </w:pPr>
            <w:r w:rsidRPr="00D47FFA">
              <w:rPr>
                <w:rFonts w:ascii="Palatino Linotype" w:eastAsia="Palatino Linotype" w:hAnsi="Palatino Linotype" w:cs="Palatino Linotype"/>
                <w:b/>
                <w:sz w:val="12"/>
                <w:szCs w:val="12"/>
              </w:rPr>
              <w:t>Concepto</w:t>
            </w:r>
          </w:p>
        </w:tc>
        <w:tc>
          <w:tcPr>
            <w:tcW w:w="3446" w:type="dxa"/>
          </w:tcPr>
          <w:p w:rsidR="0067671C" w:rsidRPr="00D47FFA" w:rsidRDefault="0067671C" w:rsidP="0067671C">
            <w:pPr>
              <w:spacing w:after="160" w:line="259" w:lineRule="auto"/>
              <w:jc w:val="center"/>
              <w:rPr>
                <w:rFonts w:ascii="Palatino Linotype" w:eastAsia="Palatino Linotype" w:hAnsi="Palatino Linotype" w:cs="Palatino Linotype"/>
                <w:b/>
                <w:sz w:val="12"/>
                <w:szCs w:val="12"/>
              </w:rPr>
            </w:pPr>
            <w:r w:rsidRPr="00D47FFA">
              <w:rPr>
                <w:rFonts w:ascii="Palatino Linotype" w:eastAsia="Palatino Linotype" w:hAnsi="Palatino Linotype" w:cs="Palatino Linotype"/>
                <w:b/>
                <w:sz w:val="12"/>
                <w:szCs w:val="12"/>
              </w:rPr>
              <w:t>Dónde</w:t>
            </w:r>
          </w:p>
        </w:tc>
      </w:tr>
      <w:tr w:rsidR="00D47FFA" w:rsidRPr="00D47FFA" w:rsidTr="0067671C">
        <w:tc>
          <w:tcPr>
            <w:tcW w:w="8828" w:type="dxa"/>
            <w:gridSpan w:val="4"/>
          </w:tcPr>
          <w:p w:rsidR="0067671C" w:rsidRPr="00D47FFA" w:rsidRDefault="0067671C" w:rsidP="0067671C">
            <w:pPr>
              <w:spacing w:after="160" w:line="259" w:lineRule="auto"/>
              <w:jc w:val="center"/>
              <w:rPr>
                <w:rFonts w:ascii="Palatino Linotype" w:eastAsia="Palatino Linotype" w:hAnsi="Palatino Linotype" w:cs="Palatino Linotype"/>
                <w:sz w:val="12"/>
                <w:szCs w:val="12"/>
              </w:rPr>
            </w:pPr>
            <w:r w:rsidRPr="00D47FFA">
              <w:rPr>
                <w:rFonts w:ascii="Palatino Linotype" w:eastAsia="Palatino Linotype" w:hAnsi="Palatino Linotype" w:cs="Palatino Linotype"/>
                <w:sz w:val="12"/>
                <w:szCs w:val="12"/>
              </w:rPr>
              <w:t>Sello oficial o logotipo del sujeto obligado</w:t>
            </w:r>
          </w:p>
        </w:tc>
      </w:tr>
      <w:tr w:rsidR="00D47FFA" w:rsidRPr="00D47FFA" w:rsidTr="0067671C">
        <w:tc>
          <w:tcPr>
            <w:tcW w:w="846" w:type="dxa"/>
          </w:tcPr>
          <w:p w:rsidR="0067671C" w:rsidRPr="00D47FFA" w:rsidRDefault="0067671C" w:rsidP="0067671C">
            <w:pPr>
              <w:spacing w:after="160" w:line="259" w:lineRule="auto"/>
              <w:jc w:val="both"/>
              <w:rPr>
                <w:rFonts w:ascii="Palatino Linotype" w:eastAsia="Palatino Linotype" w:hAnsi="Palatino Linotype" w:cs="Palatino Linotype"/>
                <w:sz w:val="12"/>
                <w:szCs w:val="12"/>
              </w:rPr>
            </w:pPr>
            <w:r w:rsidRPr="00D47FFA">
              <w:rPr>
                <w:rFonts w:ascii="Palatino Linotype" w:eastAsia="Palatino Linotype" w:hAnsi="Palatino Linotype" w:cs="Palatino Linotype"/>
                <w:sz w:val="12"/>
                <w:szCs w:val="12"/>
              </w:rPr>
              <w:t>Fecha de clasificación</w:t>
            </w:r>
          </w:p>
        </w:tc>
        <w:tc>
          <w:tcPr>
            <w:tcW w:w="3568" w:type="dxa"/>
          </w:tcPr>
          <w:p w:rsidR="0067671C" w:rsidRPr="00D47FFA" w:rsidRDefault="0067671C" w:rsidP="0067671C">
            <w:pPr>
              <w:spacing w:after="160" w:line="259" w:lineRule="auto"/>
              <w:jc w:val="both"/>
              <w:rPr>
                <w:rFonts w:ascii="Palatino Linotype" w:eastAsia="Palatino Linotype" w:hAnsi="Palatino Linotype" w:cs="Palatino Linotype"/>
                <w:sz w:val="12"/>
                <w:szCs w:val="12"/>
              </w:rPr>
            </w:pPr>
            <w:r w:rsidRPr="00D47FFA">
              <w:rPr>
                <w:rFonts w:ascii="Palatino Linotype" w:eastAsia="Palatino Linotype" w:hAnsi="Palatino Linotype" w:cs="Palatino Linotype"/>
                <w:sz w:val="12"/>
                <w:szCs w:val="12"/>
              </w:rPr>
              <w:t>Se anotará la fecha en la que el Comité de Transparencia confirmó la clasificación del documento, en su caso.</w:t>
            </w:r>
          </w:p>
        </w:tc>
        <w:tc>
          <w:tcPr>
            <w:tcW w:w="968" w:type="dxa"/>
          </w:tcPr>
          <w:p w:rsidR="0067671C" w:rsidRPr="00D47FFA" w:rsidRDefault="0067671C" w:rsidP="0067671C">
            <w:pPr>
              <w:spacing w:after="160" w:line="259" w:lineRule="auto"/>
              <w:jc w:val="both"/>
              <w:rPr>
                <w:rFonts w:ascii="Palatino Linotype" w:eastAsia="Palatino Linotype" w:hAnsi="Palatino Linotype" w:cs="Palatino Linotype"/>
                <w:b/>
                <w:sz w:val="12"/>
                <w:szCs w:val="12"/>
              </w:rPr>
            </w:pPr>
            <w:r w:rsidRPr="00D47FFA">
              <w:rPr>
                <w:rFonts w:ascii="Palatino Linotype" w:eastAsia="Palatino Linotype" w:hAnsi="Palatino Linotype" w:cs="Palatino Linotype"/>
                <w:b/>
                <w:sz w:val="12"/>
                <w:szCs w:val="12"/>
              </w:rPr>
              <w:t>Fecha de clasificación</w:t>
            </w:r>
          </w:p>
        </w:tc>
        <w:tc>
          <w:tcPr>
            <w:tcW w:w="3446" w:type="dxa"/>
          </w:tcPr>
          <w:p w:rsidR="0067671C" w:rsidRPr="00D47FFA" w:rsidRDefault="0067671C" w:rsidP="0067671C">
            <w:pPr>
              <w:spacing w:after="160" w:line="259" w:lineRule="auto"/>
              <w:jc w:val="both"/>
              <w:rPr>
                <w:rFonts w:ascii="Palatino Linotype" w:eastAsia="Palatino Linotype" w:hAnsi="Palatino Linotype" w:cs="Palatino Linotype"/>
                <w:sz w:val="12"/>
                <w:szCs w:val="12"/>
              </w:rPr>
            </w:pPr>
            <w:r w:rsidRPr="00D47FFA">
              <w:rPr>
                <w:rFonts w:ascii="Palatino Linotype" w:eastAsia="Palatino Linotype" w:hAnsi="Palatino Linotype" w:cs="Palatino Linotype"/>
                <w:sz w:val="12"/>
                <w:szCs w:val="12"/>
              </w:rPr>
              <w:t>Se anotará la fecha en la que el Comité de Transparencia confirmó la clasificación del documento, en su caso.</w:t>
            </w:r>
          </w:p>
        </w:tc>
      </w:tr>
      <w:tr w:rsidR="00D47FFA" w:rsidRPr="00D47FFA" w:rsidTr="0067671C">
        <w:tc>
          <w:tcPr>
            <w:tcW w:w="846" w:type="dxa"/>
          </w:tcPr>
          <w:p w:rsidR="0067671C" w:rsidRPr="00D47FFA" w:rsidRDefault="0067671C" w:rsidP="0067671C">
            <w:pPr>
              <w:spacing w:after="160" w:line="259" w:lineRule="auto"/>
              <w:jc w:val="both"/>
              <w:rPr>
                <w:rFonts w:ascii="Palatino Linotype" w:eastAsia="Palatino Linotype" w:hAnsi="Palatino Linotype" w:cs="Palatino Linotype"/>
                <w:sz w:val="12"/>
                <w:szCs w:val="12"/>
              </w:rPr>
            </w:pPr>
            <w:r w:rsidRPr="00D47FFA">
              <w:rPr>
                <w:rFonts w:ascii="Palatino Linotype" w:eastAsia="Palatino Linotype" w:hAnsi="Palatino Linotype" w:cs="Palatino Linotype"/>
                <w:sz w:val="12"/>
                <w:szCs w:val="12"/>
              </w:rPr>
              <w:t>Área</w:t>
            </w:r>
          </w:p>
        </w:tc>
        <w:tc>
          <w:tcPr>
            <w:tcW w:w="3568" w:type="dxa"/>
          </w:tcPr>
          <w:p w:rsidR="0067671C" w:rsidRPr="00D47FFA" w:rsidRDefault="0067671C" w:rsidP="0067671C">
            <w:pPr>
              <w:spacing w:after="160" w:line="259" w:lineRule="auto"/>
              <w:jc w:val="both"/>
              <w:rPr>
                <w:rFonts w:ascii="Palatino Linotype" w:eastAsia="Palatino Linotype" w:hAnsi="Palatino Linotype" w:cs="Palatino Linotype"/>
                <w:sz w:val="12"/>
                <w:szCs w:val="12"/>
              </w:rPr>
            </w:pPr>
            <w:r w:rsidRPr="00D47FFA">
              <w:rPr>
                <w:rFonts w:ascii="Palatino Linotype" w:eastAsia="Palatino Linotype" w:hAnsi="Palatino Linotype" w:cs="Palatino Linotype"/>
                <w:sz w:val="12"/>
                <w:szCs w:val="12"/>
              </w:rPr>
              <w:t>Se señalará el nombre del área del cual es titular quien clasifica.</w:t>
            </w:r>
          </w:p>
        </w:tc>
        <w:tc>
          <w:tcPr>
            <w:tcW w:w="968" w:type="dxa"/>
          </w:tcPr>
          <w:p w:rsidR="0067671C" w:rsidRPr="00D47FFA" w:rsidRDefault="0067671C" w:rsidP="0067671C">
            <w:pPr>
              <w:spacing w:after="160" w:line="259" w:lineRule="auto"/>
              <w:jc w:val="both"/>
              <w:rPr>
                <w:rFonts w:ascii="Palatino Linotype" w:eastAsia="Palatino Linotype" w:hAnsi="Palatino Linotype" w:cs="Palatino Linotype"/>
                <w:b/>
                <w:sz w:val="12"/>
                <w:szCs w:val="12"/>
              </w:rPr>
            </w:pPr>
            <w:r w:rsidRPr="00D47FFA">
              <w:rPr>
                <w:rFonts w:ascii="Palatino Linotype" w:eastAsia="Palatino Linotype" w:hAnsi="Palatino Linotype" w:cs="Palatino Linotype"/>
                <w:b/>
                <w:sz w:val="12"/>
                <w:szCs w:val="12"/>
              </w:rPr>
              <w:t>Área</w:t>
            </w:r>
          </w:p>
        </w:tc>
        <w:tc>
          <w:tcPr>
            <w:tcW w:w="3446" w:type="dxa"/>
          </w:tcPr>
          <w:p w:rsidR="0067671C" w:rsidRPr="00D47FFA" w:rsidRDefault="0067671C" w:rsidP="0067671C">
            <w:pPr>
              <w:spacing w:after="160" w:line="259" w:lineRule="auto"/>
              <w:jc w:val="both"/>
              <w:rPr>
                <w:rFonts w:ascii="Palatino Linotype" w:eastAsia="Palatino Linotype" w:hAnsi="Palatino Linotype" w:cs="Palatino Linotype"/>
                <w:sz w:val="12"/>
                <w:szCs w:val="12"/>
              </w:rPr>
            </w:pPr>
            <w:r w:rsidRPr="00D47FFA">
              <w:rPr>
                <w:rFonts w:ascii="Palatino Linotype" w:eastAsia="Palatino Linotype" w:hAnsi="Palatino Linotype" w:cs="Palatino Linotype"/>
                <w:sz w:val="12"/>
                <w:szCs w:val="12"/>
              </w:rPr>
              <w:t>Se señalará el nombre del área de la cual es el titular quien clasifica.</w:t>
            </w:r>
          </w:p>
        </w:tc>
      </w:tr>
      <w:tr w:rsidR="00D47FFA" w:rsidRPr="00D47FFA" w:rsidTr="0067671C">
        <w:tc>
          <w:tcPr>
            <w:tcW w:w="846" w:type="dxa"/>
          </w:tcPr>
          <w:p w:rsidR="0067671C" w:rsidRPr="00D47FFA" w:rsidRDefault="0067671C" w:rsidP="0067671C">
            <w:pPr>
              <w:spacing w:after="160" w:line="259" w:lineRule="auto"/>
              <w:jc w:val="both"/>
              <w:rPr>
                <w:rFonts w:ascii="Palatino Linotype" w:eastAsia="Palatino Linotype" w:hAnsi="Palatino Linotype" w:cs="Palatino Linotype"/>
                <w:sz w:val="12"/>
                <w:szCs w:val="12"/>
              </w:rPr>
            </w:pPr>
            <w:r w:rsidRPr="00D47FFA">
              <w:rPr>
                <w:rFonts w:ascii="Palatino Linotype" w:eastAsia="Palatino Linotype" w:hAnsi="Palatino Linotype" w:cs="Palatino Linotype"/>
                <w:sz w:val="12"/>
                <w:szCs w:val="12"/>
              </w:rPr>
              <w:t>Información reservada</w:t>
            </w:r>
          </w:p>
        </w:tc>
        <w:tc>
          <w:tcPr>
            <w:tcW w:w="3568" w:type="dxa"/>
          </w:tcPr>
          <w:p w:rsidR="0067671C" w:rsidRPr="00D47FFA" w:rsidRDefault="0067671C" w:rsidP="0067671C">
            <w:pPr>
              <w:spacing w:after="160" w:line="259" w:lineRule="auto"/>
              <w:jc w:val="both"/>
              <w:rPr>
                <w:rFonts w:ascii="Palatino Linotype" w:eastAsia="Palatino Linotype" w:hAnsi="Palatino Linotype" w:cs="Palatino Linotype"/>
                <w:sz w:val="12"/>
                <w:szCs w:val="12"/>
              </w:rPr>
            </w:pPr>
            <w:r w:rsidRPr="00D47FFA">
              <w:rPr>
                <w:rFonts w:ascii="Palatino Linotype" w:eastAsia="Palatino Linotype" w:hAnsi="Palatino Linotype" w:cs="Palatino Linotype"/>
                <w:sz w:val="12"/>
                <w:szCs w:val="12"/>
              </w:rPr>
              <w:t xml:space="preserve">Se indicarán, en su caso, las partes o páginas del documento que se clasifican como reservadas. Si el documento fuera reservado en su totalidad, se </w:t>
            </w:r>
            <w:proofErr w:type="gramStart"/>
            <w:r w:rsidRPr="00D47FFA">
              <w:rPr>
                <w:rFonts w:ascii="Palatino Linotype" w:eastAsia="Palatino Linotype" w:hAnsi="Palatino Linotype" w:cs="Palatino Linotype"/>
                <w:sz w:val="12"/>
                <w:szCs w:val="12"/>
              </w:rPr>
              <w:t>anotarán</w:t>
            </w:r>
            <w:proofErr w:type="gramEnd"/>
            <w:r w:rsidRPr="00D47FFA">
              <w:rPr>
                <w:rFonts w:ascii="Palatino Linotype" w:eastAsia="Palatino Linotype" w:hAnsi="Palatino Linotype" w:cs="Palatino Linotype"/>
                <w:sz w:val="12"/>
                <w:szCs w:val="12"/>
              </w:rPr>
              <w:t xml:space="preserve"> todas las páginas que lo conforman. Si el documento no contiene información reservada, se tachará este apartado.</w:t>
            </w:r>
          </w:p>
        </w:tc>
        <w:tc>
          <w:tcPr>
            <w:tcW w:w="968" w:type="dxa"/>
          </w:tcPr>
          <w:p w:rsidR="0067671C" w:rsidRPr="00D47FFA" w:rsidRDefault="0067671C" w:rsidP="0067671C">
            <w:pPr>
              <w:spacing w:after="160" w:line="259" w:lineRule="auto"/>
              <w:jc w:val="both"/>
              <w:rPr>
                <w:rFonts w:ascii="Palatino Linotype" w:eastAsia="Palatino Linotype" w:hAnsi="Palatino Linotype" w:cs="Palatino Linotype"/>
                <w:b/>
                <w:sz w:val="12"/>
                <w:szCs w:val="12"/>
              </w:rPr>
            </w:pPr>
            <w:r w:rsidRPr="00D47FFA">
              <w:rPr>
                <w:rFonts w:ascii="Palatino Linotype" w:eastAsia="Palatino Linotype" w:hAnsi="Palatino Linotype" w:cs="Palatino Linotype"/>
                <w:b/>
                <w:sz w:val="12"/>
                <w:szCs w:val="12"/>
              </w:rPr>
              <w:t>Reservado</w:t>
            </w:r>
          </w:p>
        </w:tc>
        <w:tc>
          <w:tcPr>
            <w:tcW w:w="3446" w:type="dxa"/>
          </w:tcPr>
          <w:p w:rsidR="0067671C" w:rsidRPr="00D47FFA" w:rsidRDefault="0067671C" w:rsidP="0067671C">
            <w:pPr>
              <w:spacing w:after="160" w:line="259" w:lineRule="auto"/>
              <w:jc w:val="both"/>
              <w:rPr>
                <w:rFonts w:ascii="Palatino Linotype" w:eastAsia="Palatino Linotype" w:hAnsi="Palatino Linotype" w:cs="Palatino Linotype"/>
                <w:sz w:val="12"/>
                <w:szCs w:val="12"/>
              </w:rPr>
            </w:pPr>
            <w:r w:rsidRPr="00D47FFA">
              <w:rPr>
                <w:rFonts w:ascii="Palatino Linotype" w:eastAsia="Palatino Linotype" w:hAnsi="Palatino Linotype" w:cs="Palatino Linotype"/>
                <w:sz w:val="12"/>
                <w:szCs w:val="12"/>
              </w:rPr>
              <w:t>Leyenda de información RESERVADA.</w:t>
            </w:r>
          </w:p>
        </w:tc>
      </w:tr>
      <w:tr w:rsidR="00D47FFA" w:rsidRPr="00D47FFA" w:rsidTr="0067671C">
        <w:tc>
          <w:tcPr>
            <w:tcW w:w="846" w:type="dxa"/>
          </w:tcPr>
          <w:p w:rsidR="0067671C" w:rsidRPr="00D47FFA" w:rsidRDefault="0067671C" w:rsidP="0067671C">
            <w:pPr>
              <w:spacing w:after="160" w:line="259" w:lineRule="auto"/>
              <w:jc w:val="both"/>
              <w:rPr>
                <w:rFonts w:ascii="Palatino Linotype" w:eastAsia="Palatino Linotype" w:hAnsi="Palatino Linotype" w:cs="Palatino Linotype"/>
                <w:sz w:val="12"/>
                <w:szCs w:val="12"/>
              </w:rPr>
            </w:pPr>
            <w:r w:rsidRPr="00D47FFA">
              <w:rPr>
                <w:rFonts w:ascii="Palatino Linotype" w:eastAsia="Palatino Linotype" w:hAnsi="Palatino Linotype" w:cs="Palatino Linotype"/>
                <w:sz w:val="12"/>
                <w:szCs w:val="12"/>
              </w:rPr>
              <w:lastRenderedPageBreak/>
              <w:t>Fundamento legal</w:t>
            </w:r>
          </w:p>
        </w:tc>
        <w:tc>
          <w:tcPr>
            <w:tcW w:w="3568" w:type="dxa"/>
          </w:tcPr>
          <w:p w:rsidR="0067671C" w:rsidRPr="00D47FFA" w:rsidRDefault="0067671C" w:rsidP="0067671C">
            <w:pPr>
              <w:spacing w:after="160" w:line="259" w:lineRule="auto"/>
              <w:jc w:val="both"/>
              <w:rPr>
                <w:rFonts w:ascii="Palatino Linotype" w:eastAsia="Palatino Linotype" w:hAnsi="Palatino Linotype" w:cs="Palatino Linotype"/>
                <w:sz w:val="12"/>
                <w:szCs w:val="12"/>
              </w:rPr>
            </w:pPr>
            <w:r w:rsidRPr="00D47FFA">
              <w:rPr>
                <w:rFonts w:ascii="Palatino Linotype" w:eastAsia="Palatino Linotype" w:hAnsi="Palatino Linotype" w:cs="Palatino Linotype"/>
                <w:sz w:val="12"/>
                <w:szCs w:val="12"/>
              </w:rPr>
              <w:t>Se señalará el nombre del ordenamiento, el o los artículos, fracción(es), párrafo(s) con base en los cuales se sustente la reserva.</w:t>
            </w:r>
          </w:p>
        </w:tc>
        <w:tc>
          <w:tcPr>
            <w:tcW w:w="968" w:type="dxa"/>
          </w:tcPr>
          <w:p w:rsidR="0067671C" w:rsidRPr="00D47FFA" w:rsidRDefault="0067671C" w:rsidP="0067671C">
            <w:pPr>
              <w:spacing w:after="160" w:line="259" w:lineRule="auto"/>
              <w:jc w:val="both"/>
              <w:rPr>
                <w:rFonts w:ascii="Palatino Linotype" w:eastAsia="Palatino Linotype" w:hAnsi="Palatino Linotype" w:cs="Palatino Linotype"/>
                <w:b/>
                <w:sz w:val="12"/>
                <w:szCs w:val="12"/>
              </w:rPr>
            </w:pPr>
            <w:r w:rsidRPr="00D47FFA">
              <w:rPr>
                <w:rFonts w:ascii="Palatino Linotype" w:eastAsia="Palatino Linotype" w:hAnsi="Palatino Linotype" w:cs="Palatino Linotype"/>
                <w:b/>
                <w:sz w:val="12"/>
                <w:szCs w:val="12"/>
              </w:rPr>
              <w:t>Periodo de reserva</w:t>
            </w:r>
          </w:p>
        </w:tc>
        <w:tc>
          <w:tcPr>
            <w:tcW w:w="3446" w:type="dxa"/>
          </w:tcPr>
          <w:p w:rsidR="0067671C" w:rsidRPr="00D47FFA" w:rsidRDefault="0067671C" w:rsidP="0067671C">
            <w:pPr>
              <w:spacing w:after="160" w:line="259" w:lineRule="auto"/>
              <w:jc w:val="both"/>
              <w:rPr>
                <w:rFonts w:ascii="Palatino Linotype" w:eastAsia="Palatino Linotype" w:hAnsi="Palatino Linotype" w:cs="Palatino Linotype"/>
                <w:sz w:val="12"/>
                <w:szCs w:val="12"/>
              </w:rPr>
            </w:pPr>
            <w:r w:rsidRPr="00D47FFA">
              <w:rPr>
                <w:rFonts w:ascii="Palatino Linotype" w:eastAsia="Palatino Linotype" w:hAnsi="Palatino Linotype" w:cs="Palatino Linotype"/>
                <w:sz w:val="12"/>
                <w:szCs w:val="12"/>
              </w:rPr>
              <w:t>Se anotará el número de años o meses por los que se mantendrá el documento o las partes del mismo como reservado. Si el expediente no es reservado, sino confidencial, deberá tacharse este apartado.</w:t>
            </w:r>
          </w:p>
        </w:tc>
      </w:tr>
      <w:tr w:rsidR="00D47FFA" w:rsidRPr="00D47FFA" w:rsidTr="0067671C">
        <w:tc>
          <w:tcPr>
            <w:tcW w:w="846" w:type="dxa"/>
          </w:tcPr>
          <w:p w:rsidR="0067671C" w:rsidRPr="00D47FFA" w:rsidRDefault="0067671C" w:rsidP="0067671C">
            <w:pPr>
              <w:spacing w:after="160" w:line="259" w:lineRule="auto"/>
              <w:jc w:val="both"/>
              <w:rPr>
                <w:rFonts w:ascii="Palatino Linotype" w:eastAsia="Palatino Linotype" w:hAnsi="Palatino Linotype" w:cs="Palatino Linotype"/>
                <w:sz w:val="12"/>
                <w:szCs w:val="12"/>
              </w:rPr>
            </w:pPr>
            <w:r w:rsidRPr="00D47FFA">
              <w:rPr>
                <w:rFonts w:ascii="Palatino Linotype" w:eastAsia="Palatino Linotype" w:hAnsi="Palatino Linotype" w:cs="Palatino Linotype"/>
                <w:sz w:val="12"/>
                <w:szCs w:val="12"/>
              </w:rPr>
              <w:t>Ampliación del periodo de reserva</w:t>
            </w:r>
          </w:p>
        </w:tc>
        <w:tc>
          <w:tcPr>
            <w:tcW w:w="3568" w:type="dxa"/>
          </w:tcPr>
          <w:p w:rsidR="0067671C" w:rsidRPr="00D47FFA" w:rsidRDefault="0067671C" w:rsidP="0067671C">
            <w:pPr>
              <w:spacing w:after="160" w:line="259" w:lineRule="auto"/>
              <w:jc w:val="both"/>
              <w:rPr>
                <w:rFonts w:ascii="Palatino Linotype" w:eastAsia="Palatino Linotype" w:hAnsi="Palatino Linotype" w:cs="Palatino Linotype"/>
                <w:sz w:val="12"/>
                <w:szCs w:val="12"/>
              </w:rPr>
            </w:pPr>
            <w:r w:rsidRPr="00D47FFA">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c>
          <w:tcPr>
            <w:tcW w:w="968" w:type="dxa"/>
          </w:tcPr>
          <w:p w:rsidR="0067671C" w:rsidRPr="00D47FFA" w:rsidRDefault="0067671C" w:rsidP="0067671C">
            <w:pPr>
              <w:spacing w:after="160" w:line="259" w:lineRule="auto"/>
              <w:jc w:val="both"/>
              <w:rPr>
                <w:rFonts w:ascii="Palatino Linotype" w:eastAsia="Palatino Linotype" w:hAnsi="Palatino Linotype" w:cs="Palatino Linotype"/>
                <w:b/>
                <w:sz w:val="12"/>
                <w:szCs w:val="12"/>
              </w:rPr>
            </w:pPr>
            <w:r w:rsidRPr="00D47FFA">
              <w:rPr>
                <w:rFonts w:ascii="Palatino Linotype" w:eastAsia="Palatino Linotype" w:hAnsi="Palatino Linotype" w:cs="Palatino Linotype"/>
                <w:b/>
                <w:sz w:val="12"/>
                <w:szCs w:val="12"/>
              </w:rPr>
              <w:t>Fundamento legal</w:t>
            </w:r>
          </w:p>
        </w:tc>
        <w:tc>
          <w:tcPr>
            <w:tcW w:w="3446" w:type="dxa"/>
          </w:tcPr>
          <w:p w:rsidR="0067671C" w:rsidRPr="00D47FFA" w:rsidRDefault="0067671C" w:rsidP="0067671C">
            <w:pPr>
              <w:spacing w:after="160" w:line="259" w:lineRule="auto"/>
              <w:jc w:val="both"/>
              <w:rPr>
                <w:rFonts w:ascii="Palatino Linotype" w:eastAsia="Palatino Linotype" w:hAnsi="Palatino Linotype" w:cs="Palatino Linotype"/>
                <w:sz w:val="12"/>
                <w:szCs w:val="12"/>
              </w:rPr>
            </w:pPr>
            <w:r w:rsidRPr="00D47FFA">
              <w:rPr>
                <w:rFonts w:ascii="Palatino Linotype" w:eastAsia="Palatino Linotype" w:hAnsi="Palatino Linotype" w:cs="Palatino Linotype"/>
                <w:sz w:val="12"/>
                <w:szCs w:val="12"/>
              </w:rPr>
              <w:t>Se señalará el nombre del o de los ordenamientos jurídicos, el o los artículos, fracción(es), párrafo(s) con base en los cuales se sustenta la reserva.</w:t>
            </w:r>
          </w:p>
        </w:tc>
      </w:tr>
      <w:tr w:rsidR="00D47FFA" w:rsidRPr="00D47FFA" w:rsidTr="0067671C">
        <w:tc>
          <w:tcPr>
            <w:tcW w:w="846" w:type="dxa"/>
          </w:tcPr>
          <w:p w:rsidR="0067671C" w:rsidRPr="00D47FFA" w:rsidRDefault="0067671C" w:rsidP="0067671C">
            <w:pPr>
              <w:spacing w:after="160" w:line="259" w:lineRule="auto"/>
              <w:jc w:val="both"/>
              <w:rPr>
                <w:rFonts w:ascii="Palatino Linotype" w:eastAsia="Palatino Linotype" w:hAnsi="Palatino Linotype" w:cs="Palatino Linotype"/>
                <w:sz w:val="12"/>
                <w:szCs w:val="12"/>
              </w:rPr>
            </w:pPr>
            <w:r w:rsidRPr="00D47FFA">
              <w:rPr>
                <w:rFonts w:ascii="Palatino Linotype" w:eastAsia="Palatino Linotype" w:hAnsi="Palatino Linotype" w:cs="Palatino Linotype"/>
                <w:sz w:val="12"/>
                <w:szCs w:val="12"/>
              </w:rPr>
              <w:t>Confidencial</w:t>
            </w:r>
          </w:p>
        </w:tc>
        <w:tc>
          <w:tcPr>
            <w:tcW w:w="3568" w:type="dxa"/>
          </w:tcPr>
          <w:p w:rsidR="0067671C" w:rsidRPr="00D47FFA" w:rsidRDefault="0067671C" w:rsidP="0067671C">
            <w:pPr>
              <w:spacing w:after="160" w:line="259" w:lineRule="auto"/>
              <w:jc w:val="both"/>
              <w:rPr>
                <w:rFonts w:ascii="Palatino Linotype" w:eastAsia="Palatino Linotype" w:hAnsi="Palatino Linotype" w:cs="Palatino Linotype"/>
                <w:sz w:val="12"/>
                <w:szCs w:val="12"/>
              </w:rPr>
            </w:pPr>
            <w:r w:rsidRPr="00D47FFA">
              <w:rPr>
                <w:rFonts w:ascii="Palatino Linotype" w:eastAsia="Palatino Linotype" w:hAnsi="Palatino Linotype" w:cs="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968" w:type="dxa"/>
          </w:tcPr>
          <w:p w:rsidR="0067671C" w:rsidRPr="00D47FFA" w:rsidRDefault="0067671C" w:rsidP="0067671C">
            <w:pPr>
              <w:spacing w:after="160" w:line="259" w:lineRule="auto"/>
              <w:jc w:val="both"/>
              <w:rPr>
                <w:rFonts w:ascii="Palatino Linotype" w:eastAsia="Palatino Linotype" w:hAnsi="Palatino Linotype" w:cs="Palatino Linotype"/>
                <w:b/>
                <w:sz w:val="12"/>
                <w:szCs w:val="12"/>
              </w:rPr>
            </w:pPr>
            <w:r w:rsidRPr="00D47FFA">
              <w:rPr>
                <w:rFonts w:ascii="Palatino Linotype" w:eastAsia="Palatino Linotype" w:hAnsi="Palatino Linotype" w:cs="Palatino Linotype"/>
                <w:b/>
                <w:sz w:val="12"/>
                <w:szCs w:val="12"/>
              </w:rPr>
              <w:t>Ampliación del periodo de reserva</w:t>
            </w:r>
          </w:p>
        </w:tc>
        <w:tc>
          <w:tcPr>
            <w:tcW w:w="3446" w:type="dxa"/>
          </w:tcPr>
          <w:p w:rsidR="0067671C" w:rsidRPr="00D47FFA" w:rsidRDefault="0067671C" w:rsidP="0067671C">
            <w:pPr>
              <w:spacing w:after="160" w:line="259" w:lineRule="auto"/>
              <w:jc w:val="both"/>
              <w:rPr>
                <w:rFonts w:ascii="Palatino Linotype" w:eastAsia="Palatino Linotype" w:hAnsi="Palatino Linotype" w:cs="Palatino Linotype"/>
                <w:sz w:val="12"/>
                <w:szCs w:val="12"/>
              </w:rPr>
            </w:pPr>
            <w:r w:rsidRPr="00D47FFA">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r>
      <w:tr w:rsidR="00D47FFA" w:rsidRPr="00D47FFA" w:rsidTr="0067671C">
        <w:tc>
          <w:tcPr>
            <w:tcW w:w="846" w:type="dxa"/>
          </w:tcPr>
          <w:p w:rsidR="0067671C" w:rsidRPr="00D47FFA" w:rsidRDefault="0067671C" w:rsidP="0067671C">
            <w:pPr>
              <w:spacing w:after="160" w:line="259" w:lineRule="auto"/>
              <w:jc w:val="both"/>
              <w:rPr>
                <w:rFonts w:ascii="Palatino Linotype" w:eastAsia="Palatino Linotype" w:hAnsi="Palatino Linotype" w:cs="Palatino Linotype"/>
                <w:sz w:val="12"/>
                <w:szCs w:val="12"/>
              </w:rPr>
            </w:pPr>
            <w:r w:rsidRPr="00D47FFA">
              <w:rPr>
                <w:rFonts w:ascii="Palatino Linotype" w:eastAsia="Palatino Linotype" w:hAnsi="Palatino Linotype" w:cs="Palatino Linotype"/>
                <w:sz w:val="12"/>
                <w:szCs w:val="12"/>
              </w:rPr>
              <w:t>Fundamento legal</w:t>
            </w:r>
          </w:p>
        </w:tc>
        <w:tc>
          <w:tcPr>
            <w:tcW w:w="3568" w:type="dxa"/>
          </w:tcPr>
          <w:p w:rsidR="0067671C" w:rsidRPr="00D47FFA" w:rsidRDefault="0067671C" w:rsidP="0067671C">
            <w:pPr>
              <w:spacing w:after="160" w:line="259" w:lineRule="auto"/>
              <w:jc w:val="both"/>
              <w:rPr>
                <w:rFonts w:ascii="Palatino Linotype" w:eastAsia="Palatino Linotype" w:hAnsi="Palatino Linotype" w:cs="Palatino Linotype"/>
                <w:sz w:val="12"/>
                <w:szCs w:val="12"/>
              </w:rPr>
            </w:pPr>
            <w:r w:rsidRPr="00D47FFA">
              <w:rPr>
                <w:rFonts w:ascii="Palatino Linotype" w:eastAsia="Palatino Linotype" w:hAnsi="Palatino Linotype" w:cs="Palatino Linotype"/>
                <w:sz w:val="12"/>
                <w:szCs w:val="12"/>
              </w:rPr>
              <w:t>Se señalará el nombre del ordenamiento, el o los artículos, fracción(es), párrafo(s) con base en los cuales se sustente la confidencialidad.</w:t>
            </w:r>
          </w:p>
        </w:tc>
        <w:tc>
          <w:tcPr>
            <w:tcW w:w="968" w:type="dxa"/>
          </w:tcPr>
          <w:p w:rsidR="0067671C" w:rsidRPr="00D47FFA" w:rsidRDefault="0067671C" w:rsidP="0067671C">
            <w:pPr>
              <w:spacing w:after="160" w:line="259" w:lineRule="auto"/>
              <w:jc w:val="both"/>
              <w:rPr>
                <w:rFonts w:ascii="Palatino Linotype" w:eastAsia="Palatino Linotype" w:hAnsi="Palatino Linotype" w:cs="Palatino Linotype"/>
                <w:b/>
                <w:sz w:val="12"/>
                <w:szCs w:val="12"/>
              </w:rPr>
            </w:pPr>
            <w:r w:rsidRPr="00D47FFA">
              <w:rPr>
                <w:rFonts w:ascii="Palatino Linotype" w:eastAsia="Palatino Linotype" w:hAnsi="Palatino Linotype" w:cs="Palatino Linotype"/>
                <w:b/>
                <w:sz w:val="12"/>
                <w:szCs w:val="12"/>
              </w:rPr>
              <w:t>Confidencial</w:t>
            </w:r>
          </w:p>
        </w:tc>
        <w:tc>
          <w:tcPr>
            <w:tcW w:w="3446" w:type="dxa"/>
          </w:tcPr>
          <w:p w:rsidR="0067671C" w:rsidRPr="00D47FFA" w:rsidRDefault="0067671C" w:rsidP="0067671C">
            <w:pPr>
              <w:spacing w:after="160" w:line="259" w:lineRule="auto"/>
              <w:jc w:val="both"/>
              <w:rPr>
                <w:rFonts w:ascii="Palatino Linotype" w:eastAsia="Palatino Linotype" w:hAnsi="Palatino Linotype" w:cs="Palatino Linotype"/>
                <w:sz w:val="12"/>
                <w:szCs w:val="12"/>
              </w:rPr>
            </w:pPr>
            <w:r w:rsidRPr="00D47FFA">
              <w:rPr>
                <w:rFonts w:ascii="Palatino Linotype" w:eastAsia="Palatino Linotype" w:hAnsi="Palatino Linotype" w:cs="Palatino Linotype"/>
                <w:sz w:val="12"/>
                <w:szCs w:val="12"/>
              </w:rPr>
              <w:t>Leyenda de información CONFIDENCIAL.</w:t>
            </w:r>
          </w:p>
        </w:tc>
      </w:tr>
      <w:tr w:rsidR="00D47FFA" w:rsidRPr="00D47FFA" w:rsidTr="0067671C">
        <w:tc>
          <w:tcPr>
            <w:tcW w:w="846" w:type="dxa"/>
          </w:tcPr>
          <w:p w:rsidR="0067671C" w:rsidRPr="00D47FFA" w:rsidRDefault="0067671C" w:rsidP="0067671C">
            <w:pPr>
              <w:spacing w:after="160" w:line="259" w:lineRule="auto"/>
              <w:jc w:val="both"/>
              <w:rPr>
                <w:rFonts w:ascii="Palatino Linotype" w:eastAsia="Palatino Linotype" w:hAnsi="Palatino Linotype" w:cs="Palatino Linotype"/>
                <w:sz w:val="12"/>
                <w:szCs w:val="12"/>
              </w:rPr>
            </w:pPr>
            <w:r w:rsidRPr="00D47FFA">
              <w:rPr>
                <w:rFonts w:ascii="Palatino Linotype" w:eastAsia="Palatino Linotype" w:hAnsi="Palatino Linotype" w:cs="Palatino Linotype"/>
                <w:sz w:val="12"/>
                <w:szCs w:val="12"/>
              </w:rPr>
              <w:t>Rúbrica del titular del área</w:t>
            </w:r>
          </w:p>
        </w:tc>
        <w:tc>
          <w:tcPr>
            <w:tcW w:w="3568" w:type="dxa"/>
          </w:tcPr>
          <w:p w:rsidR="0067671C" w:rsidRPr="00D47FFA" w:rsidRDefault="0067671C" w:rsidP="0067671C">
            <w:pPr>
              <w:spacing w:after="160" w:line="259" w:lineRule="auto"/>
              <w:jc w:val="both"/>
              <w:rPr>
                <w:rFonts w:ascii="Palatino Linotype" w:eastAsia="Palatino Linotype" w:hAnsi="Palatino Linotype" w:cs="Palatino Linotype"/>
                <w:sz w:val="12"/>
                <w:szCs w:val="12"/>
              </w:rPr>
            </w:pPr>
            <w:r w:rsidRPr="00D47FFA">
              <w:rPr>
                <w:rFonts w:ascii="Palatino Linotype" w:eastAsia="Palatino Linotype" w:hAnsi="Palatino Linotype" w:cs="Palatino Linotype"/>
                <w:sz w:val="12"/>
                <w:szCs w:val="12"/>
              </w:rPr>
              <w:t>Rúbrica autógrafa de quien clasifica.</w:t>
            </w:r>
          </w:p>
        </w:tc>
        <w:tc>
          <w:tcPr>
            <w:tcW w:w="968" w:type="dxa"/>
          </w:tcPr>
          <w:p w:rsidR="0067671C" w:rsidRPr="00D47FFA" w:rsidRDefault="0067671C" w:rsidP="0067671C">
            <w:pPr>
              <w:spacing w:after="160" w:line="259" w:lineRule="auto"/>
              <w:jc w:val="both"/>
              <w:rPr>
                <w:rFonts w:ascii="Palatino Linotype" w:eastAsia="Palatino Linotype" w:hAnsi="Palatino Linotype" w:cs="Palatino Linotype"/>
                <w:b/>
                <w:sz w:val="12"/>
                <w:szCs w:val="12"/>
              </w:rPr>
            </w:pPr>
            <w:r w:rsidRPr="00D47FFA">
              <w:rPr>
                <w:rFonts w:ascii="Palatino Linotype" w:eastAsia="Palatino Linotype" w:hAnsi="Palatino Linotype" w:cs="Palatino Linotype"/>
                <w:b/>
                <w:sz w:val="12"/>
                <w:szCs w:val="12"/>
              </w:rPr>
              <w:t>Fundamento legal</w:t>
            </w:r>
          </w:p>
        </w:tc>
        <w:tc>
          <w:tcPr>
            <w:tcW w:w="3446" w:type="dxa"/>
          </w:tcPr>
          <w:p w:rsidR="0067671C" w:rsidRPr="00D47FFA" w:rsidRDefault="0067671C" w:rsidP="0067671C">
            <w:pPr>
              <w:spacing w:after="160" w:line="259" w:lineRule="auto"/>
              <w:jc w:val="both"/>
              <w:rPr>
                <w:rFonts w:ascii="Palatino Linotype" w:eastAsia="Palatino Linotype" w:hAnsi="Palatino Linotype" w:cs="Palatino Linotype"/>
                <w:sz w:val="12"/>
                <w:szCs w:val="12"/>
              </w:rPr>
            </w:pPr>
            <w:r w:rsidRPr="00D47FFA">
              <w:rPr>
                <w:rFonts w:ascii="Palatino Linotype" w:eastAsia="Palatino Linotype" w:hAnsi="Palatino Linotype" w:cs="Palatino Linotype"/>
                <w:sz w:val="12"/>
                <w:szCs w:val="12"/>
              </w:rPr>
              <w:t>Se señalará el nombre del o de los ordenamientos jurídicos, el o los artículos, fracción(es), párrafo(s) con base en los cuales se sustente la confidencialidad.</w:t>
            </w:r>
          </w:p>
        </w:tc>
      </w:tr>
      <w:tr w:rsidR="00D47FFA" w:rsidRPr="00D47FFA" w:rsidTr="0067671C">
        <w:tc>
          <w:tcPr>
            <w:tcW w:w="846" w:type="dxa"/>
          </w:tcPr>
          <w:p w:rsidR="0067671C" w:rsidRPr="00D47FFA" w:rsidRDefault="0067671C" w:rsidP="0067671C">
            <w:pPr>
              <w:spacing w:after="160" w:line="259" w:lineRule="auto"/>
              <w:jc w:val="both"/>
              <w:rPr>
                <w:rFonts w:ascii="Palatino Linotype" w:eastAsia="Palatino Linotype" w:hAnsi="Palatino Linotype" w:cs="Palatino Linotype"/>
                <w:sz w:val="12"/>
                <w:szCs w:val="12"/>
              </w:rPr>
            </w:pPr>
            <w:r w:rsidRPr="00D47FFA">
              <w:rPr>
                <w:rFonts w:ascii="Palatino Linotype" w:eastAsia="Palatino Linotype" w:hAnsi="Palatino Linotype" w:cs="Palatino Linotype"/>
                <w:sz w:val="12"/>
                <w:szCs w:val="12"/>
              </w:rPr>
              <w:t>Fecha de desclasificación</w:t>
            </w:r>
          </w:p>
        </w:tc>
        <w:tc>
          <w:tcPr>
            <w:tcW w:w="3568" w:type="dxa"/>
          </w:tcPr>
          <w:p w:rsidR="0067671C" w:rsidRPr="00D47FFA" w:rsidRDefault="0067671C" w:rsidP="0067671C">
            <w:pPr>
              <w:spacing w:after="160" w:line="259" w:lineRule="auto"/>
              <w:jc w:val="both"/>
              <w:rPr>
                <w:rFonts w:ascii="Palatino Linotype" w:eastAsia="Palatino Linotype" w:hAnsi="Palatino Linotype" w:cs="Palatino Linotype"/>
                <w:sz w:val="12"/>
                <w:szCs w:val="12"/>
              </w:rPr>
            </w:pPr>
            <w:r w:rsidRPr="00D47FFA">
              <w:rPr>
                <w:rFonts w:ascii="Palatino Linotype" w:eastAsia="Palatino Linotype" w:hAnsi="Palatino Linotype" w:cs="Palatino Linotype"/>
                <w:sz w:val="12"/>
                <w:szCs w:val="12"/>
              </w:rPr>
              <w:t>Se anotará la fecha en que se desclasifica el documento.</w:t>
            </w:r>
          </w:p>
        </w:tc>
        <w:tc>
          <w:tcPr>
            <w:tcW w:w="968" w:type="dxa"/>
          </w:tcPr>
          <w:p w:rsidR="0067671C" w:rsidRPr="00D47FFA" w:rsidRDefault="0067671C" w:rsidP="0067671C">
            <w:pPr>
              <w:spacing w:after="160" w:line="259" w:lineRule="auto"/>
              <w:jc w:val="both"/>
              <w:rPr>
                <w:rFonts w:ascii="Palatino Linotype" w:eastAsia="Palatino Linotype" w:hAnsi="Palatino Linotype" w:cs="Palatino Linotype"/>
                <w:b/>
                <w:sz w:val="12"/>
                <w:szCs w:val="12"/>
              </w:rPr>
            </w:pPr>
            <w:r w:rsidRPr="00D47FFA">
              <w:rPr>
                <w:rFonts w:ascii="Palatino Linotype" w:eastAsia="Palatino Linotype" w:hAnsi="Palatino Linotype" w:cs="Palatino Linotype"/>
                <w:b/>
                <w:sz w:val="12"/>
                <w:szCs w:val="12"/>
              </w:rPr>
              <w:t>Rúbrica del titular del área</w:t>
            </w:r>
          </w:p>
        </w:tc>
        <w:tc>
          <w:tcPr>
            <w:tcW w:w="3446" w:type="dxa"/>
          </w:tcPr>
          <w:p w:rsidR="0067671C" w:rsidRPr="00D47FFA" w:rsidRDefault="0067671C" w:rsidP="0067671C">
            <w:pPr>
              <w:spacing w:after="160" w:line="259" w:lineRule="auto"/>
              <w:jc w:val="both"/>
              <w:rPr>
                <w:rFonts w:ascii="Palatino Linotype" w:eastAsia="Palatino Linotype" w:hAnsi="Palatino Linotype" w:cs="Palatino Linotype"/>
                <w:sz w:val="12"/>
                <w:szCs w:val="12"/>
              </w:rPr>
            </w:pPr>
            <w:r w:rsidRPr="00D47FFA">
              <w:rPr>
                <w:rFonts w:ascii="Palatino Linotype" w:eastAsia="Palatino Linotype" w:hAnsi="Palatino Linotype" w:cs="Palatino Linotype"/>
                <w:sz w:val="12"/>
                <w:szCs w:val="12"/>
              </w:rPr>
              <w:t>Rúbrica autógrafa de quien clasifica.</w:t>
            </w:r>
          </w:p>
        </w:tc>
      </w:tr>
      <w:tr w:rsidR="00D47FFA" w:rsidRPr="00D47FFA" w:rsidTr="0067671C">
        <w:tc>
          <w:tcPr>
            <w:tcW w:w="846" w:type="dxa"/>
          </w:tcPr>
          <w:p w:rsidR="0067671C" w:rsidRPr="00D47FFA" w:rsidRDefault="0067671C" w:rsidP="0067671C">
            <w:pPr>
              <w:spacing w:after="160" w:line="259" w:lineRule="auto"/>
              <w:jc w:val="both"/>
              <w:rPr>
                <w:rFonts w:ascii="Palatino Linotype" w:eastAsia="Palatino Linotype" w:hAnsi="Palatino Linotype" w:cs="Palatino Linotype"/>
                <w:sz w:val="12"/>
                <w:szCs w:val="12"/>
              </w:rPr>
            </w:pPr>
            <w:r w:rsidRPr="00D47FFA">
              <w:rPr>
                <w:rFonts w:ascii="Palatino Linotype" w:eastAsia="Palatino Linotype" w:hAnsi="Palatino Linotype" w:cs="Palatino Linotype"/>
                <w:sz w:val="12"/>
                <w:szCs w:val="12"/>
              </w:rPr>
              <w:t>Rúbrica y cargo del servidor público</w:t>
            </w:r>
          </w:p>
        </w:tc>
        <w:tc>
          <w:tcPr>
            <w:tcW w:w="3568" w:type="dxa"/>
          </w:tcPr>
          <w:p w:rsidR="0067671C" w:rsidRPr="00D47FFA" w:rsidRDefault="0067671C" w:rsidP="0067671C">
            <w:pPr>
              <w:spacing w:after="160" w:line="259" w:lineRule="auto"/>
              <w:jc w:val="both"/>
              <w:rPr>
                <w:rFonts w:ascii="Palatino Linotype" w:eastAsia="Palatino Linotype" w:hAnsi="Palatino Linotype" w:cs="Palatino Linotype"/>
                <w:sz w:val="12"/>
                <w:szCs w:val="12"/>
              </w:rPr>
            </w:pPr>
            <w:r w:rsidRPr="00D47FFA">
              <w:rPr>
                <w:rFonts w:ascii="Palatino Linotype" w:eastAsia="Palatino Linotype" w:hAnsi="Palatino Linotype" w:cs="Palatino Linotype"/>
                <w:sz w:val="12"/>
                <w:szCs w:val="12"/>
              </w:rPr>
              <w:t>Rúbrica autógrafa de quien desclasifica.</w:t>
            </w:r>
          </w:p>
        </w:tc>
        <w:tc>
          <w:tcPr>
            <w:tcW w:w="968" w:type="dxa"/>
          </w:tcPr>
          <w:p w:rsidR="0067671C" w:rsidRPr="00D47FFA" w:rsidRDefault="0067671C" w:rsidP="0067671C">
            <w:pPr>
              <w:spacing w:after="160" w:line="259" w:lineRule="auto"/>
              <w:jc w:val="both"/>
              <w:rPr>
                <w:rFonts w:ascii="Palatino Linotype" w:eastAsia="Palatino Linotype" w:hAnsi="Palatino Linotype" w:cs="Palatino Linotype"/>
                <w:b/>
                <w:sz w:val="12"/>
                <w:szCs w:val="12"/>
              </w:rPr>
            </w:pPr>
            <w:r w:rsidRPr="00D47FFA">
              <w:rPr>
                <w:rFonts w:ascii="Palatino Linotype" w:eastAsia="Palatino Linotype" w:hAnsi="Palatino Linotype" w:cs="Palatino Linotype"/>
                <w:b/>
                <w:sz w:val="12"/>
                <w:szCs w:val="12"/>
              </w:rPr>
              <w:t>Fecha de desclasificación</w:t>
            </w:r>
          </w:p>
        </w:tc>
        <w:tc>
          <w:tcPr>
            <w:tcW w:w="3446" w:type="dxa"/>
          </w:tcPr>
          <w:p w:rsidR="0067671C" w:rsidRPr="00D47FFA" w:rsidRDefault="0067671C" w:rsidP="0067671C">
            <w:pPr>
              <w:spacing w:after="160" w:line="259" w:lineRule="auto"/>
              <w:jc w:val="both"/>
              <w:rPr>
                <w:rFonts w:ascii="Palatino Linotype" w:eastAsia="Palatino Linotype" w:hAnsi="Palatino Linotype" w:cs="Palatino Linotype"/>
                <w:sz w:val="12"/>
                <w:szCs w:val="12"/>
              </w:rPr>
            </w:pPr>
            <w:r w:rsidRPr="00D47FFA">
              <w:rPr>
                <w:rFonts w:ascii="Palatino Linotype" w:eastAsia="Palatino Linotype" w:hAnsi="Palatino Linotype" w:cs="Palatino Linotype"/>
                <w:sz w:val="12"/>
                <w:szCs w:val="12"/>
              </w:rPr>
              <w:t>Se anotará la fecha en que se desclasifica.</w:t>
            </w:r>
          </w:p>
        </w:tc>
      </w:tr>
      <w:tr w:rsidR="00D47FFA" w:rsidRPr="00D47FFA" w:rsidTr="0067671C">
        <w:tc>
          <w:tcPr>
            <w:tcW w:w="846" w:type="dxa"/>
          </w:tcPr>
          <w:p w:rsidR="0067671C" w:rsidRPr="00D47FFA" w:rsidRDefault="0067671C" w:rsidP="0067671C">
            <w:pPr>
              <w:spacing w:after="160" w:line="259" w:lineRule="auto"/>
              <w:jc w:val="both"/>
              <w:rPr>
                <w:rFonts w:ascii="Palatino Linotype" w:eastAsia="Palatino Linotype" w:hAnsi="Palatino Linotype" w:cs="Palatino Linotype"/>
                <w:sz w:val="12"/>
                <w:szCs w:val="12"/>
              </w:rPr>
            </w:pPr>
          </w:p>
        </w:tc>
        <w:tc>
          <w:tcPr>
            <w:tcW w:w="3568" w:type="dxa"/>
          </w:tcPr>
          <w:p w:rsidR="0067671C" w:rsidRPr="00D47FFA" w:rsidRDefault="0067671C" w:rsidP="0067671C">
            <w:pPr>
              <w:spacing w:after="160" w:line="259" w:lineRule="auto"/>
              <w:jc w:val="both"/>
              <w:rPr>
                <w:rFonts w:ascii="Palatino Linotype" w:eastAsia="Palatino Linotype" w:hAnsi="Palatino Linotype" w:cs="Palatino Linotype"/>
                <w:sz w:val="12"/>
                <w:szCs w:val="12"/>
              </w:rPr>
            </w:pPr>
          </w:p>
        </w:tc>
        <w:tc>
          <w:tcPr>
            <w:tcW w:w="968" w:type="dxa"/>
          </w:tcPr>
          <w:p w:rsidR="0067671C" w:rsidRPr="00D47FFA" w:rsidRDefault="0067671C" w:rsidP="0067671C">
            <w:pPr>
              <w:spacing w:after="160" w:line="259" w:lineRule="auto"/>
              <w:jc w:val="both"/>
              <w:rPr>
                <w:rFonts w:ascii="Palatino Linotype" w:eastAsia="Palatino Linotype" w:hAnsi="Palatino Linotype" w:cs="Palatino Linotype"/>
                <w:b/>
                <w:sz w:val="12"/>
                <w:szCs w:val="12"/>
              </w:rPr>
            </w:pPr>
            <w:r w:rsidRPr="00D47FFA">
              <w:rPr>
                <w:rFonts w:ascii="Palatino Linotype" w:eastAsia="Palatino Linotype" w:hAnsi="Palatino Linotype" w:cs="Palatino Linotype"/>
                <w:b/>
                <w:sz w:val="12"/>
                <w:szCs w:val="12"/>
              </w:rPr>
              <w:t>Partes o secciones reservadas o confidenciales</w:t>
            </w:r>
          </w:p>
        </w:tc>
        <w:tc>
          <w:tcPr>
            <w:tcW w:w="3446" w:type="dxa"/>
          </w:tcPr>
          <w:p w:rsidR="0067671C" w:rsidRPr="00D47FFA" w:rsidRDefault="0067671C" w:rsidP="0067671C">
            <w:pPr>
              <w:spacing w:after="160" w:line="259" w:lineRule="auto"/>
              <w:jc w:val="both"/>
              <w:rPr>
                <w:rFonts w:ascii="Palatino Linotype" w:eastAsia="Palatino Linotype" w:hAnsi="Palatino Linotype" w:cs="Palatino Linotype"/>
                <w:sz w:val="12"/>
                <w:szCs w:val="12"/>
              </w:rPr>
            </w:pPr>
            <w:r w:rsidRPr="00D47FFA">
              <w:rPr>
                <w:rFonts w:ascii="Palatino Linotype" w:eastAsia="Palatino Linotype" w:hAnsi="Palatino Linotype" w:cs="Palatino Linotype"/>
                <w:sz w:val="12"/>
                <w:szCs w:val="12"/>
              </w:rPr>
              <w:t>En caso que una vez desclasificado el expediente, subsistan partes o secciones del mismo reservadas o confidenciales, se señalará este hecho.</w:t>
            </w:r>
          </w:p>
        </w:tc>
      </w:tr>
      <w:tr w:rsidR="00D47FFA" w:rsidRPr="00D47FFA" w:rsidTr="0067671C">
        <w:tc>
          <w:tcPr>
            <w:tcW w:w="846" w:type="dxa"/>
          </w:tcPr>
          <w:p w:rsidR="0067671C" w:rsidRPr="00D47FFA" w:rsidRDefault="0067671C" w:rsidP="0067671C">
            <w:pPr>
              <w:spacing w:after="160" w:line="259" w:lineRule="auto"/>
              <w:jc w:val="both"/>
              <w:rPr>
                <w:rFonts w:ascii="Palatino Linotype" w:eastAsia="Palatino Linotype" w:hAnsi="Palatino Linotype" w:cs="Palatino Linotype"/>
                <w:sz w:val="12"/>
                <w:szCs w:val="12"/>
              </w:rPr>
            </w:pPr>
          </w:p>
        </w:tc>
        <w:tc>
          <w:tcPr>
            <w:tcW w:w="3568" w:type="dxa"/>
          </w:tcPr>
          <w:p w:rsidR="0067671C" w:rsidRPr="00D47FFA" w:rsidRDefault="0067671C" w:rsidP="0067671C">
            <w:pPr>
              <w:spacing w:after="160" w:line="259" w:lineRule="auto"/>
              <w:jc w:val="both"/>
              <w:rPr>
                <w:rFonts w:ascii="Palatino Linotype" w:eastAsia="Palatino Linotype" w:hAnsi="Palatino Linotype" w:cs="Palatino Linotype"/>
                <w:sz w:val="12"/>
                <w:szCs w:val="12"/>
              </w:rPr>
            </w:pPr>
          </w:p>
        </w:tc>
        <w:tc>
          <w:tcPr>
            <w:tcW w:w="968" w:type="dxa"/>
          </w:tcPr>
          <w:p w:rsidR="0067671C" w:rsidRPr="00D47FFA" w:rsidRDefault="0067671C" w:rsidP="0067671C">
            <w:pPr>
              <w:spacing w:after="160" w:line="259" w:lineRule="auto"/>
              <w:jc w:val="both"/>
              <w:rPr>
                <w:rFonts w:ascii="Palatino Linotype" w:eastAsia="Palatino Linotype" w:hAnsi="Palatino Linotype" w:cs="Palatino Linotype"/>
                <w:b/>
                <w:sz w:val="12"/>
                <w:szCs w:val="12"/>
              </w:rPr>
            </w:pPr>
            <w:r w:rsidRPr="00D47FFA">
              <w:rPr>
                <w:rFonts w:ascii="Palatino Linotype" w:eastAsia="Palatino Linotype" w:hAnsi="Palatino Linotype" w:cs="Palatino Linotype"/>
                <w:b/>
                <w:sz w:val="12"/>
                <w:szCs w:val="12"/>
              </w:rPr>
              <w:t>Rúbrica y cargo del servidor público</w:t>
            </w:r>
          </w:p>
        </w:tc>
        <w:tc>
          <w:tcPr>
            <w:tcW w:w="3446" w:type="dxa"/>
          </w:tcPr>
          <w:p w:rsidR="0067671C" w:rsidRPr="00D47FFA" w:rsidRDefault="0067671C" w:rsidP="0067671C">
            <w:pPr>
              <w:spacing w:after="160" w:line="259" w:lineRule="auto"/>
              <w:jc w:val="both"/>
              <w:rPr>
                <w:rFonts w:ascii="Palatino Linotype" w:eastAsia="Palatino Linotype" w:hAnsi="Palatino Linotype" w:cs="Palatino Linotype"/>
                <w:sz w:val="12"/>
                <w:szCs w:val="12"/>
              </w:rPr>
            </w:pPr>
            <w:r w:rsidRPr="00D47FFA">
              <w:rPr>
                <w:rFonts w:ascii="Palatino Linotype" w:eastAsia="Palatino Linotype" w:hAnsi="Palatino Linotype" w:cs="Palatino Linotype"/>
                <w:sz w:val="12"/>
                <w:szCs w:val="12"/>
              </w:rPr>
              <w:t>Rúbrica autógrafa de quien desclasifica.</w:t>
            </w:r>
          </w:p>
        </w:tc>
      </w:tr>
    </w:tbl>
    <w:p w:rsidR="00CD0F3E" w:rsidRPr="00D47FFA" w:rsidRDefault="00D470B8" w:rsidP="00FB6AB9">
      <w:pPr>
        <w:spacing w:before="240" w:after="240" w:line="360" w:lineRule="auto"/>
        <w:ind w:right="49"/>
        <w:jc w:val="both"/>
        <w:rPr>
          <w:rFonts w:ascii="Palatino Linotype" w:eastAsia="Palatino Linotype" w:hAnsi="Palatino Linotype" w:cs="Palatino Linotype"/>
        </w:rPr>
      </w:pPr>
      <w:r w:rsidRPr="00D47FFA">
        <w:rPr>
          <w:rFonts w:ascii="Palatino Linotype" w:eastAsia="Palatino Linotype" w:hAnsi="Palatino Linotype" w:cs="Palatino Linotype"/>
        </w:rPr>
        <w:t xml:space="preserve">En consecuencia, resulta procedente modificar la respuesta en términos de la fracción III del artículo 186 de la Ley de Transparencia y Acceso a la Información Pública del Estado de México y Municipios, a efectos de que el </w:t>
      </w:r>
      <w:r w:rsidRPr="00D47FFA">
        <w:rPr>
          <w:rFonts w:ascii="Palatino Linotype" w:eastAsia="Palatino Linotype" w:hAnsi="Palatino Linotype" w:cs="Palatino Linotype"/>
          <w:b/>
        </w:rPr>
        <w:t xml:space="preserve">Sujeto Obligado </w:t>
      </w:r>
      <w:r w:rsidRPr="00D47FFA">
        <w:rPr>
          <w:rFonts w:ascii="Palatino Linotype" w:eastAsia="Palatino Linotype" w:hAnsi="Palatino Linotype" w:cs="Palatino Linotype"/>
        </w:rPr>
        <w:t>entregue la información requerida.</w:t>
      </w:r>
    </w:p>
    <w:p w:rsidR="00CD0F3E" w:rsidRPr="00D47FFA" w:rsidRDefault="00D470B8">
      <w:pPr>
        <w:spacing w:before="240" w:after="240" w:line="360" w:lineRule="auto"/>
        <w:jc w:val="both"/>
        <w:rPr>
          <w:rFonts w:ascii="Palatino Linotype" w:eastAsia="Palatino Linotype" w:hAnsi="Palatino Linotype" w:cs="Palatino Linotype"/>
        </w:rPr>
      </w:pPr>
      <w:r w:rsidRPr="00D47FFA">
        <w:rPr>
          <w:rFonts w:ascii="Palatino Linotype" w:eastAsia="Palatino Linotype" w:hAnsi="Palatino Linotype" w:cs="Palatino Linotype"/>
        </w:rPr>
        <w:t>Así, con fundamento en lo prescrito en los artículos 5 párrafos trigésimo, trigésimo primero y trigésimo segundo, fracciones IV y V de la Constitución Política del Estado Libre y Sobe</w:t>
      </w:r>
      <w:bookmarkStart w:id="0" w:name="_GoBack"/>
      <w:bookmarkEnd w:id="0"/>
      <w:r w:rsidRPr="00D47FFA">
        <w:rPr>
          <w:rFonts w:ascii="Palatino Linotype" w:eastAsia="Palatino Linotype" w:hAnsi="Palatino Linotype" w:cs="Palatino Linotype"/>
        </w:rPr>
        <w:t xml:space="preserve">rano de México; 2, fracción II; 29, 36 fracciones I </w:t>
      </w:r>
      <w:r w:rsidRPr="00D47FFA">
        <w:rPr>
          <w:rFonts w:ascii="Palatino Linotype" w:eastAsia="Palatino Linotype" w:hAnsi="Palatino Linotype" w:cs="Palatino Linotype"/>
        </w:rPr>
        <w:lastRenderedPageBreak/>
        <w:t>y II; 176, 178, 179, fracción I, 181, 185 de la Ley de Transparencia y Acceso a la Información Pública del Estado de México y Municipios, este Pleno:</w:t>
      </w:r>
    </w:p>
    <w:p w:rsidR="00CD0F3E" w:rsidRPr="00D47FFA" w:rsidRDefault="00D470B8">
      <w:pPr>
        <w:numPr>
          <w:ilvl w:val="0"/>
          <w:numId w:val="9"/>
        </w:numPr>
        <w:pBdr>
          <w:top w:val="nil"/>
          <w:left w:val="nil"/>
          <w:bottom w:val="nil"/>
          <w:right w:val="nil"/>
          <w:between w:val="nil"/>
        </w:pBdr>
        <w:spacing w:before="240" w:after="240" w:line="360" w:lineRule="auto"/>
        <w:ind w:left="426" w:hanging="426"/>
        <w:jc w:val="center"/>
        <w:rPr>
          <w:rFonts w:ascii="Palatino Linotype" w:eastAsia="Palatino Linotype" w:hAnsi="Palatino Linotype" w:cs="Palatino Linotype"/>
          <w:b/>
        </w:rPr>
      </w:pPr>
      <w:r w:rsidRPr="00D47FFA">
        <w:rPr>
          <w:rFonts w:ascii="Palatino Linotype" w:eastAsia="Palatino Linotype" w:hAnsi="Palatino Linotype" w:cs="Palatino Linotype"/>
          <w:b/>
        </w:rPr>
        <w:t>R E S U E L V E</w:t>
      </w:r>
    </w:p>
    <w:p w:rsidR="00CD0F3E" w:rsidRPr="00D47FFA" w:rsidRDefault="00D470B8">
      <w:pPr>
        <w:spacing w:before="240" w:after="240" w:line="360" w:lineRule="auto"/>
        <w:jc w:val="both"/>
        <w:rPr>
          <w:rFonts w:ascii="Palatino Linotype" w:eastAsia="Palatino Linotype" w:hAnsi="Palatino Linotype" w:cs="Palatino Linotype"/>
        </w:rPr>
      </w:pPr>
      <w:r w:rsidRPr="00D47FFA">
        <w:rPr>
          <w:rFonts w:ascii="Palatino Linotype" w:eastAsia="Palatino Linotype" w:hAnsi="Palatino Linotype" w:cs="Palatino Linotype"/>
          <w:b/>
        </w:rPr>
        <w:t>Primero</w:t>
      </w:r>
      <w:r w:rsidRPr="00D47FFA">
        <w:rPr>
          <w:rFonts w:ascii="Palatino Linotype" w:eastAsia="Palatino Linotype" w:hAnsi="Palatino Linotype" w:cs="Palatino Linotype"/>
        </w:rPr>
        <w:t xml:space="preserve">. Resulta </w:t>
      </w:r>
      <w:r w:rsidRPr="00D47FFA">
        <w:rPr>
          <w:rFonts w:ascii="Palatino Linotype" w:eastAsia="Palatino Linotype" w:hAnsi="Palatino Linotype" w:cs="Palatino Linotype"/>
          <w:b/>
        </w:rPr>
        <w:t>fundado</w:t>
      </w:r>
      <w:r w:rsidRPr="00D47FFA">
        <w:rPr>
          <w:rFonts w:ascii="Palatino Linotype" w:eastAsia="Palatino Linotype" w:hAnsi="Palatino Linotype" w:cs="Palatino Linotype"/>
        </w:rPr>
        <w:t xml:space="preserve"> el motivo de</w:t>
      </w:r>
      <w:r w:rsidR="006F1082" w:rsidRPr="00D47FFA">
        <w:rPr>
          <w:rFonts w:ascii="Palatino Linotype" w:eastAsia="Palatino Linotype" w:hAnsi="Palatino Linotype" w:cs="Palatino Linotype"/>
        </w:rPr>
        <w:t xml:space="preserve"> inconformidad planteado por </w:t>
      </w:r>
      <w:r w:rsidR="006E5CD3" w:rsidRPr="00D47FFA">
        <w:rPr>
          <w:rFonts w:ascii="Palatino Linotype" w:eastAsia="Palatino Linotype" w:hAnsi="Palatino Linotype" w:cs="Palatino Linotype"/>
          <w:b/>
        </w:rPr>
        <w:t>el</w:t>
      </w:r>
      <w:r w:rsidR="006F1082" w:rsidRPr="00D47FFA">
        <w:rPr>
          <w:rFonts w:ascii="Palatino Linotype" w:eastAsia="Palatino Linotype" w:hAnsi="Palatino Linotype" w:cs="Palatino Linotype"/>
          <w:b/>
        </w:rPr>
        <w:t xml:space="preserve"> R</w:t>
      </w:r>
      <w:r w:rsidRPr="00D47FFA">
        <w:rPr>
          <w:rFonts w:ascii="Palatino Linotype" w:eastAsia="Palatino Linotype" w:hAnsi="Palatino Linotype" w:cs="Palatino Linotype"/>
          <w:b/>
        </w:rPr>
        <w:t>ecurrente</w:t>
      </w:r>
      <w:r w:rsidRPr="00D47FFA">
        <w:rPr>
          <w:rFonts w:ascii="Palatino Linotype" w:eastAsia="Palatino Linotype" w:hAnsi="Palatino Linotype" w:cs="Palatino Linotype"/>
          <w:b/>
          <w:i/>
        </w:rPr>
        <w:t xml:space="preserve"> </w:t>
      </w:r>
      <w:r w:rsidRPr="00D47FFA">
        <w:rPr>
          <w:rFonts w:ascii="Palatino Linotype" w:eastAsia="Palatino Linotype" w:hAnsi="Palatino Linotype" w:cs="Palatino Linotype"/>
        </w:rPr>
        <w:t xml:space="preserve">en el recurso de revisión </w:t>
      </w:r>
      <w:r w:rsidR="00666FCA" w:rsidRPr="00D47FFA">
        <w:rPr>
          <w:rFonts w:ascii="Palatino Linotype" w:eastAsia="Palatino Linotype" w:hAnsi="Palatino Linotype" w:cs="Palatino Linotype"/>
          <w:b/>
        </w:rPr>
        <w:t>08884</w:t>
      </w:r>
      <w:r w:rsidRPr="00D47FFA">
        <w:rPr>
          <w:rFonts w:ascii="Palatino Linotype" w:eastAsia="Palatino Linotype" w:hAnsi="Palatino Linotype" w:cs="Palatino Linotype"/>
          <w:b/>
        </w:rPr>
        <w:t>/INFOEM/IP/RR/2022</w:t>
      </w:r>
      <w:r w:rsidRPr="00D47FFA">
        <w:rPr>
          <w:rFonts w:ascii="Palatino Linotype" w:eastAsia="Palatino Linotype" w:hAnsi="Palatino Linotype" w:cs="Palatino Linotype"/>
        </w:rPr>
        <w:t xml:space="preserve">, por lo que, en términos del </w:t>
      </w:r>
      <w:r w:rsidRPr="00D47FFA">
        <w:rPr>
          <w:rFonts w:ascii="Palatino Linotype" w:eastAsia="Palatino Linotype" w:hAnsi="Palatino Linotype" w:cs="Palatino Linotype"/>
          <w:b/>
        </w:rPr>
        <w:t>Considerando Cuarto</w:t>
      </w:r>
      <w:r w:rsidRPr="00D47FFA">
        <w:rPr>
          <w:rFonts w:ascii="Palatino Linotype" w:eastAsia="Palatino Linotype" w:hAnsi="Palatino Linotype" w:cs="Palatino Linotype"/>
        </w:rPr>
        <w:t xml:space="preserve"> de la presente resolución, se </w:t>
      </w:r>
      <w:r w:rsidRPr="00D47FFA">
        <w:rPr>
          <w:rFonts w:ascii="Palatino Linotype" w:eastAsia="Palatino Linotype" w:hAnsi="Palatino Linotype" w:cs="Palatino Linotype"/>
          <w:b/>
        </w:rPr>
        <w:t>MODIFICA</w:t>
      </w:r>
      <w:r w:rsidRPr="00D47FFA">
        <w:rPr>
          <w:rFonts w:ascii="Palatino Linotype" w:eastAsia="Palatino Linotype" w:hAnsi="Palatino Linotype" w:cs="Palatino Linotype"/>
        </w:rPr>
        <w:t xml:space="preserve"> la respuesta emitida por el </w:t>
      </w:r>
      <w:r w:rsidRPr="00D47FFA">
        <w:rPr>
          <w:rFonts w:ascii="Palatino Linotype" w:eastAsia="Palatino Linotype" w:hAnsi="Palatino Linotype" w:cs="Palatino Linotype"/>
          <w:b/>
        </w:rPr>
        <w:t>Sujeto Obligado</w:t>
      </w:r>
      <w:r w:rsidRPr="00D47FFA">
        <w:rPr>
          <w:rFonts w:ascii="Palatino Linotype" w:eastAsia="Palatino Linotype" w:hAnsi="Palatino Linotype" w:cs="Palatino Linotype"/>
        </w:rPr>
        <w:t>.</w:t>
      </w:r>
    </w:p>
    <w:p w:rsidR="00444EC3" w:rsidRPr="00D47FFA" w:rsidRDefault="00D470B8" w:rsidP="00444EC3">
      <w:pPr>
        <w:spacing w:before="240" w:after="240" w:line="360" w:lineRule="auto"/>
        <w:ind w:right="49"/>
        <w:jc w:val="both"/>
        <w:rPr>
          <w:rFonts w:ascii="Palatino Linotype" w:eastAsia="Palatino Linotype" w:hAnsi="Palatino Linotype" w:cs="Palatino Linotype"/>
        </w:rPr>
      </w:pPr>
      <w:r w:rsidRPr="00D47FFA">
        <w:rPr>
          <w:rFonts w:ascii="Palatino Linotype" w:eastAsia="Palatino Linotype" w:hAnsi="Palatino Linotype" w:cs="Palatino Linotype"/>
          <w:b/>
        </w:rPr>
        <w:t>Segundo.</w:t>
      </w:r>
      <w:r w:rsidRPr="00D47FFA">
        <w:rPr>
          <w:rFonts w:ascii="Palatino Linotype" w:eastAsia="Palatino Linotype" w:hAnsi="Palatino Linotype" w:cs="Palatino Linotype"/>
          <w:b/>
          <w:sz w:val="28"/>
          <w:szCs w:val="28"/>
        </w:rPr>
        <w:t xml:space="preserve"> </w:t>
      </w:r>
      <w:r w:rsidRPr="00D47FFA">
        <w:rPr>
          <w:rFonts w:ascii="Palatino Linotype" w:eastAsia="Palatino Linotype" w:hAnsi="Palatino Linotype" w:cs="Palatino Linotype"/>
        </w:rPr>
        <w:t>Se</w:t>
      </w:r>
      <w:r w:rsidRPr="00D47FFA">
        <w:rPr>
          <w:rFonts w:ascii="Palatino Linotype" w:eastAsia="Palatino Linotype" w:hAnsi="Palatino Linotype" w:cs="Palatino Linotype"/>
          <w:b/>
        </w:rPr>
        <w:t xml:space="preserve"> ORDENA </w:t>
      </w:r>
      <w:r w:rsidRPr="00D47FFA">
        <w:rPr>
          <w:rFonts w:ascii="Palatino Linotype" w:eastAsia="Palatino Linotype" w:hAnsi="Palatino Linotype" w:cs="Palatino Linotype"/>
        </w:rPr>
        <w:t xml:space="preserve">al </w:t>
      </w:r>
      <w:r w:rsidRPr="00D47FFA">
        <w:rPr>
          <w:rFonts w:ascii="Palatino Linotype" w:eastAsia="Palatino Linotype" w:hAnsi="Palatino Linotype" w:cs="Palatino Linotype"/>
          <w:b/>
        </w:rPr>
        <w:t>Sujeto Obligado</w:t>
      </w:r>
      <w:r w:rsidRPr="00D47FFA">
        <w:rPr>
          <w:rFonts w:ascii="Palatino Linotype" w:eastAsia="Palatino Linotype" w:hAnsi="Palatino Linotype" w:cs="Palatino Linotype"/>
        </w:rPr>
        <w:t xml:space="preserve"> que en términos de los </w:t>
      </w:r>
      <w:r w:rsidRPr="00D47FFA">
        <w:rPr>
          <w:rFonts w:ascii="Palatino Linotype" w:eastAsia="Palatino Linotype" w:hAnsi="Palatino Linotype" w:cs="Palatino Linotype"/>
          <w:b/>
        </w:rPr>
        <w:t xml:space="preserve">Considerandos Cuarto y Quinto </w:t>
      </w:r>
      <w:r w:rsidRPr="00D47FFA">
        <w:rPr>
          <w:rFonts w:ascii="Palatino Linotype" w:eastAsia="Palatino Linotype" w:hAnsi="Palatino Linotype" w:cs="Palatino Linotype"/>
        </w:rPr>
        <w:t xml:space="preserve">de esta resolución </w:t>
      </w:r>
      <w:r w:rsidRPr="00D47FFA">
        <w:rPr>
          <w:rFonts w:ascii="Palatino Linotype" w:eastAsia="Palatino Linotype" w:hAnsi="Palatino Linotype" w:cs="Palatino Linotype"/>
          <w:b/>
        </w:rPr>
        <w:t>haga entrega en versi</w:t>
      </w:r>
      <w:r w:rsidR="00444EC3" w:rsidRPr="00D47FFA">
        <w:rPr>
          <w:rFonts w:ascii="Palatino Linotype" w:eastAsia="Palatino Linotype" w:hAnsi="Palatino Linotype" w:cs="Palatino Linotype"/>
          <w:b/>
        </w:rPr>
        <w:t>ón pública, a</w:t>
      </w:r>
      <w:r w:rsidR="00444EC3" w:rsidRPr="00D47FFA">
        <w:rPr>
          <w:rFonts w:ascii="Palatino Linotype" w:eastAsia="Palatino Linotype" w:hAnsi="Palatino Linotype" w:cs="Palatino Linotype"/>
        </w:rPr>
        <w:t xml:space="preserve"> </w:t>
      </w:r>
      <w:r w:rsidR="00444EC3" w:rsidRPr="00D47FFA">
        <w:rPr>
          <w:rFonts w:ascii="Palatino Linotype" w:eastAsia="Palatino Linotype" w:hAnsi="Palatino Linotype" w:cs="Palatino Linotype"/>
          <w:b/>
        </w:rPr>
        <w:t>la parte</w:t>
      </w:r>
      <w:r w:rsidRPr="00D47FFA">
        <w:rPr>
          <w:rFonts w:ascii="Palatino Linotype" w:eastAsia="Palatino Linotype" w:hAnsi="Palatino Linotype" w:cs="Palatino Linotype"/>
          <w:b/>
        </w:rPr>
        <w:t xml:space="preserve"> Recurrente</w:t>
      </w:r>
      <w:r w:rsidRPr="00D47FFA">
        <w:rPr>
          <w:rFonts w:ascii="Palatino Linotype" w:eastAsia="Palatino Linotype" w:hAnsi="Palatino Linotype" w:cs="Palatino Linotype"/>
        </w:rPr>
        <w:t xml:space="preserve"> a través del </w:t>
      </w:r>
      <w:r w:rsidR="00FB6AB9" w:rsidRPr="00D47FFA">
        <w:rPr>
          <w:rFonts w:ascii="Palatino Linotype" w:eastAsia="Palatino Linotype" w:hAnsi="Palatino Linotype" w:cs="Palatino Linotype"/>
          <w:b/>
        </w:rPr>
        <w:t>SAIMEX, lo siguiente</w:t>
      </w:r>
      <w:r w:rsidRPr="00D47FFA">
        <w:rPr>
          <w:rFonts w:ascii="Palatino Linotype" w:eastAsia="Palatino Linotype" w:hAnsi="Palatino Linotype" w:cs="Palatino Linotype"/>
        </w:rPr>
        <w:t>:</w:t>
      </w:r>
    </w:p>
    <w:p w:rsidR="006E5CD3" w:rsidRPr="00D47FFA" w:rsidRDefault="00444EC3" w:rsidP="006E5CD3">
      <w:pPr>
        <w:pStyle w:val="Prrafodelista"/>
        <w:ind w:left="567" w:right="567"/>
        <w:jc w:val="both"/>
        <w:rPr>
          <w:rFonts w:ascii="Palatino Linotype" w:eastAsia="Palatino Linotype" w:hAnsi="Palatino Linotype" w:cs="Palatino Linotype"/>
          <w:b/>
          <w:i/>
          <w:szCs w:val="22"/>
        </w:rPr>
      </w:pPr>
      <w:r w:rsidRPr="00D47FFA">
        <w:rPr>
          <w:rFonts w:ascii="Palatino Linotype" w:eastAsia="Palatino Linotype" w:hAnsi="Palatino Linotype" w:cs="Palatino Linotype"/>
          <w:b/>
          <w:i/>
          <w:szCs w:val="22"/>
        </w:rPr>
        <w:t>Comprobantes de pago del personal contratado y/o asignado directamente a cada uno de los miembros del cabildo, generados del 1 de enero al 30 de abril de 2022</w:t>
      </w:r>
      <w:r w:rsidR="006E5CD3" w:rsidRPr="00D47FFA">
        <w:rPr>
          <w:rFonts w:ascii="Palatino Linotype" w:eastAsia="Palatino Linotype" w:hAnsi="Palatino Linotype" w:cs="Palatino Linotype"/>
          <w:b/>
          <w:i/>
          <w:szCs w:val="22"/>
        </w:rPr>
        <w:t xml:space="preserve">. </w:t>
      </w:r>
    </w:p>
    <w:p w:rsidR="006E5CD3" w:rsidRPr="00D47FFA" w:rsidRDefault="006E5CD3" w:rsidP="006E5CD3">
      <w:pPr>
        <w:pStyle w:val="Prrafodelista"/>
        <w:ind w:left="567" w:right="567"/>
        <w:jc w:val="both"/>
        <w:rPr>
          <w:rFonts w:ascii="Palatino Linotype" w:eastAsia="Palatino Linotype" w:hAnsi="Palatino Linotype" w:cs="Palatino Linotype"/>
          <w:b/>
          <w:i/>
          <w:szCs w:val="22"/>
        </w:rPr>
      </w:pPr>
    </w:p>
    <w:p w:rsidR="00CD0F3E" w:rsidRPr="00D47FFA" w:rsidRDefault="006E5CD3" w:rsidP="006E5CD3">
      <w:pPr>
        <w:pStyle w:val="Prrafodelista"/>
        <w:ind w:left="567" w:right="567"/>
        <w:jc w:val="both"/>
        <w:rPr>
          <w:rFonts w:ascii="Palatino Linotype" w:eastAsia="Palatino Linotype" w:hAnsi="Palatino Linotype" w:cs="Palatino Linotype"/>
          <w:i/>
          <w:sz w:val="22"/>
          <w:szCs w:val="20"/>
        </w:rPr>
      </w:pPr>
      <w:r w:rsidRPr="00D47FFA">
        <w:rPr>
          <w:rFonts w:ascii="Palatino Linotype" w:eastAsia="Palatino Linotype" w:hAnsi="Palatino Linotype" w:cs="Palatino Linotype"/>
          <w:i/>
          <w:sz w:val="22"/>
          <w:szCs w:val="20"/>
        </w:rPr>
        <w:t>La versión pública deberá estar acompañada del</w:t>
      </w:r>
      <w:r w:rsidR="00D470B8" w:rsidRPr="00D47FFA">
        <w:rPr>
          <w:rFonts w:ascii="Palatino Linotype" w:eastAsia="Palatino Linotype" w:hAnsi="Palatino Linotype" w:cs="Palatino Linotype"/>
          <w:i/>
          <w:sz w:val="22"/>
          <w:szCs w:val="20"/>
        </w:rPr>
        <w:t xml:space="preserve"> Acuerdo del Comité de Transparencia en términos de la Ley de Transparencia y Acceso a la Información Pública del Estado de México y Municipios, en el que funde y motive las razones sobre los datos que se supriman o eliminen y</w:t>
      </w:r>
      <w:r w:rsidR="00444EC3" w:rsidRPr="00D47FFA">
        <w:rPr>
          <w:rFonts w:ascii="Palatino Linotype" w:eastAsia="Palatino Linotype" w:hAnsi="Palatino Linotype" w:cs="Palatino Linotype"/>
          <w:i/>
          <w:sz w:val="22"/>
          <w:szCs w:val="20"/>
        </w:rPr>
        <w:t xml:space="preserve"> se ponga a disposición de la parte</w:t>
      </w:r>
      <w:r w:rsidR="00152457" w:rsidRPr="00D47FFA">
        <w:rPr>
          <w:rFonts w:ascii="Palatino Linotype" w:eastAsia="Palatino Linotype" w:hAnsi="Palatino Linotype" w:cs="Palatino Linotype"/>
          <w:i/>
          <w:sz w:val="22"/>
          <w:szCs w:val="20"/>
        </w:rPr>
        <w:t xml:space="preserve"> </w:t>
      </w:r>
      <w:r w:rsidR="00D470B8" w:rsidRPr="00D47FFA">
        <w:rPr>
          <w:rFonts w:ascii="Palatino Linotype" w:eastAsia="Palatino Linotype" w:hAnsi="Palatino Linotype" w:cs="Palatino Linotype"/>
          <w:i/>
          <w:sz w:val="22"/>
          <w:szCs w:val="20"/>
        </w:rPr>
        <w:t>Recurrente.</w:t>
      </w:r>
    </w:p>
    <w:p w:rsidR="00CD0F3E" w:rsidRPr="00D47FFA" w:rsidRDefault="00CD0F3E">
      <w:pPr>
        <w:ind w:right="709"/>
        <w:jc w:val="both"/>
        <w:rPr>
          <w:rFonts w:ascii="Palatino Linotype" w:eastAsia="Palatino Linotype" w:hAnsi="Palatino Linotype" w:cs="Palatino Linotype"/>
          <w:b/>
          <w:i/>
          <w:sz w:val="22"/>
          <w:szCs w:val="22"/>
        </w:rPr>
      </w:pPr>
    </w:p>
    <w:p w:rsidR="00CD0F3E" w:rsidRPr="00D47FFA" w:rsidRDefault="00D470B8">
      <w:pPr>
        <w:spacing w:before="240" w:after="240" w:line="360" w:lineRule="auto"/>
        <w:jc w:val="both"/>
        <w:rPr>
          <w:rFonts w:ascii="Palatino Linotype" w:eastAsia="Palatino Linotype" w:hAnsi="Palatino Linotype" w:cs="Palatino Linotype"/>
        </w:rPr>
      </w:pPr>
      <w:r w:rsidRPr="00D47FFA">
        <w:rPr>
          <w:rFonts w:ascii="Palatino Linotype" w:eastAsia="Palatino Linotype" w:hAnsi="Palatino Linotype" w:cs="Palatino Linotype"/>
          <w:b/>
        </w:rPr>
        <w:t>Tercero.</w:t>
      </w:r>
      <w:r w:rsidRPr="00D47FFA">
        <w:rPr>
          <w:rFonts w:ascii="Palatino Linotype" w:eastAsia="Palatino Linotype" w:hAnsi="Palatino Linotype" w:cs="Palatino Linotype"/>
          <w:b/>
          <w:sz w:val="28"/>
          <w:szCs w:val="28"/>
        </w:rPr>
        <w:t xml:space="preserve">  </w:t>
      </w:r>
      <w:r w:rsidRPr="00D47FFA">
        <w:rPr>
          <w:rFonts w:ascii="Palatino Linotype" w:eastAsia="Palatino Linotype" w:hAnsi="Palatino Linotype" w:cs="Palatino Linotype"/>
          <w:b/>
        </w:rPr>
        <w:t>Notifíquese,</w:t>
      </w:r>
      <w:r w:rsidRPr="00D47FFA">
        <w:rPr>
          <w:rFonts w:ascii="Palatino Linotype" w:eastAsia="Palatino Linotype" w:hAnsi="Palatino Linotype" w:cs="Palatino Linotype"/>
          <w:b/>
          <w:sz w:val="28"/>
          <w:szCs w:val="28"/>
        </w:rPr>
        <w:t xml:space="preserve"> </w:t>
      </w:r>
      <w:r w:rsidRPr="00D47FFA">
        <w:rPr>
          <w:rFonts w:ascii="Palatino Linotype" w:eastAsia="Palatino Linotype" w:hAnsi="Palatino Linotype" w:cs="Palatino Linotype"/>
        </w:rPr>
        <w:t>al Responsable de la Unidad de Transparencia del Sujeto Obligado,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CD0F3E" w:rsidRPr="00D47FFA" w:rsidRDefault="00D470B8">
      <w:pPr>
        <w:spacing w:before="240" w:after="240" w:line="360" w:lineRule="auto"/>
        <w:jc w:val="both"/>
        <w:rPr>
          <w:rFonts w:ascii="Palatino Linotype" w:eastAsia="Palatino Linotype" w:hAnsi="Palatino Linotype" w:cs="Palatino Linotype"/>
        </w:rPr>
      </w:pPr>
      <w:r w:rsidRPr="00D47FFA">
        <w:rPr>
          <w:rFonts w:ascii="Palatino Linotype" w:eastAsia="Palatino Linotype" w:hAnsi="Palatino Linotype" w:cs="Palatino Linotype"/>
          <w:b/>
        </w:rPr>
        <w:lastRenderedPageBreak/>
        <w:t>Cuarto.</w:t>
      </w:r>
      <w:r w:rsidRPr="00D47FFA">
        <w:rPr>
          <w:rFonts w:ascii="Palatino Linotype" w:eastAsia="Palatino Linotype" w:hAnsi="Palatino Linotype" w:cs="Palatino Linotype"/>
          <w:b/>
          <w:sz w:val="28"/>
          <w:szCs w:val="28"/>
        </w:rPr>
        <w:t xml:space="preserve"> </w:t>
      </w:r>
      <w:r w:rsidRPr="00D47FFA">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CD0F3E" w:rsidRPr="00D47FFA" w:rsidRDefault="00D470B8">
      <w:pPr>
        <w:spacing w:before="240" w:after="240" w:line="360" w:lineRule="auto"/>
        <w:jc w:val="both"/>
        <w:rPr>
          <w:rFonts w:ascii="Palatino Linotype" w:eastAsia="Palatino Linotype" w:hAnsi="Palatino Linotype" w:cs="Palatino Linotype"/>
        </w:rPr>
      </w:pPr>
      <w:r w:rsidRPr="00D47FFA">
        <w:rPr>
          <w:rFonts w:ascii="Palatino Linotype" w:eastAsia="Palatino Linotype" w:hAnsi="Palatino Linotype" w:cs="Palatino Linotype"/>
          <w:b/>
        </w:rPr>
        <w:t xml:space="preserve">Quinto. Notifíquese, </w:t>
      </w:r>
      <w:r w:rsidR="00E9792C" w:rsidRPr="00D47FFA">
        <w:rPr>
          <w:rFonts w:ascii="Palatino Linotype" w:eastAsia="Palatino Linotype" w:hAnsi="Palatino Linotype" w:cs="Palatino Linotype"/>
        </w:rPr>
        <w:t xml:space="preserve">a </w:t>
      </w:r>
      <w:r w:rsidR="00E9792C" w:rsidRPr="00D47FFA">
        <w:rPr>
          <w:rFonts w:ascii="Palatino Linotype" w:eastAsia="Palatino Linotype" w:hAnsi="Palatino Linotype" w:cs="Palatino Linotype"/>
          <w:b/>
        </w:rPr>
        <w:t>la</w:t>
      </w:r>
      <w:r w:rsidRPr="00D47FFA">
        <w:rPr>
          <w:rFonts w:ascii="Palatino Linotype" w:eastAsia="Palatino Linotype" w:hAnsi="Palatino Linotype" w:cs="Palatino Linotype"/>
          <w:b/>
        </w:rPr>
        <w:t xml:space="preserve"> </w:t>
      </w:r>
      <w:r w:rsidR="00444EC3" w:rsidRPr="00D47FFA">
        <w:rPr>
          <w:rFonts w:ascii="Palatino Linotype" w:eastAsia="Palatino Linotype" w:hAnsi="Palatino Linotype" w:cs="Palatino Linotype"/>
          <w:b/>
        </w:rPr>
        <w:t xml:space="preserve">parte </w:t>
      </w:r>
      <w:r w:rsidR="00E9792C" w:rsidRPr="00D47FFA">
        <w:rPr>
          <w:rFonts w:ascii="Palatino Linotype" w:eastAsia="Palatino Linotype" w:hAnsi="Palatino Linotype" w:cs="Palatino Linotype"/>
          <w:b/>
        </w:rPr>
        <w:t>Recurrente</w:t>
      </w:r>
      <w:r w:rsidRPr="00D47FFA">
        <w:rPr>
          <w:rFonts w:ascii="Palatino Linotype" w:eastAsia="Palatino Linotype" w:hAnsi="Palatino Linotype" w:cs="Palatino Linotype"/>
        </w:rPr>
        <w:t xml:space="preserve"> </w:t>
      </w:r>
      <w:r w:rsidRPr="00D47FFA">
        <w:rPr>
          <w:rFonts w:ascii="Palatino Linotype" w:eastAsia="Palatino Linotype" w:hAnsi="Palatino Linotype" w:cs="Palatino Linotype"/>
          <w:b/>
        </w:rPr>
        <w:t xml:space="preserve">vía SAIMEX </w:t>
      </w:r>
      <w:r w:rsidRPr="00D47FFA">
        <w:rPr>
          <w:rFonts w:ascii="Palatino Linotype" w:eastAsia="Palatino Linotype" w:hAnsi="Palatino Linotype" w:cs="Palatino Linotype"/>
        </w:rPr>
        <w:t xml:space="preserve">la presente resolución, así como que podrá impugnarla vía </w:t>
      </w:r>
      <w:r w:rsidRPr="00D47FFA">
        <w:rPr>
          <w:rFonts w:ascii="Palatino Linotype" w:eastAsia="Palatino Linotype" w:hAnsi="Palatino Linotype" w:cs="Palatino Linotype"/>
          <w:b/>
        </w:rPr>
        <w:t>Juicio de Amparo</w:t>
      </w:r>
      <w:r w:rsidRPr="00D47FFA">
        <w:rPr>
          <w:rFonts w:ascii="Palatino Linotype" w:eastAsia="Palatino Linotype" w:hAnsi="Palatino Linotype" w:cs="Palatino Linotype"/>
        </w:rPr>
        <w:t xml:space="preserve"> en los términos de las leyes aplicables, de conformidad con lo establecido en el artículo 196 de la Ley de Transparencia y Acceso a la Información Pública del Estado de México y Municipios.</w:t>
      </w:r>
    </w:p>
    <w:p w:rsidR="00CD0F3E" w:rsidRPr="00D47FFA" w:rsidRDefault="00D470B8">
      <w:pPr>
        <w:spacing w:before="240" w:after="240" w:line="360" w:lineRule="auto"/>
        <w:jc w:val="both"/>
        <w:rPr>
          <w:rFonts w:ascii="Palatino Linotype" w:eastAsia="Palatino Linotype" w:hAnsi="Palatino Linotype" w:cs="Palatino Linotype"/>
        </w:rPr>
      </w:pPr>
      <w:bookmarkStart w:id="1" w:name="_heading=h.gjdgxs" w:colFirst="0" w:colLast="0"/>
      <w:bookmarkEnd w:id="1"/>
      <w:r w:rsidRPr="00D47FFA">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w:t>
      </w:r>
      <w:r w:rsidR="00B90050" w:rsidRPr="00D47FFA">
        <w:rPr>
          <w:rFonts w:ascii="Palatino Linotype" w:eastAsia="Palatino Linotype" w:hAnsi="Palatino Linotype" w:cs="Palatino Linotype"/>
        </w:rPr>
        <w:t>ISIONADOS JOSÉ MARTÍNEZ VILCHIS; EMITIENDO VOTO PARTICULAR CONCURRENTE; MARÍA DEL ROSARIO MEJÍA AYALA; EMITIENDO VOTO PARTICULAR CONCURRENTE;</w:t>
      </w:r>
      <w:r w:rsidRPr="00D47FFA">
        <w:rPr>
          <w:rFonts w:ascii="Palatino Linotype" w:eastAsia="Palatino Linotype" w:hAnsi="Palatino Linotype" w:cs="Palatino Linotype"/>
        </w:rPr>
        <w:t xml:space="preserve"> SHARON CRISTINA MORALES MARTÍNEZ, LUIS GUSTAVO PARRA NORIEGA Y GUADAL</w:t>
      </w:r>
      <w:r w:rsidR="006F1082" w:rsidRPr="00D47FFA">
        <w:rPr>
          <w:rFonts w:ascii="Palatino Linotype" w:eastAsia="Palatino Linotype" w:hAnsi="Palatino Linotype" w:cs="Palatino Linotype"/>
        </w:rPr>
        <w:t>UPE RAMÍREZ PEÑA; EN LA TRIGÉSIMA SÉPTIMA</w:t>
      </w:r>
      <w:r w:rsidRPr="00D47FFA">
        <w:rPr>
          <w:rFonts w:ascii="Palatino Linotype" w:eastAsia="Palatino Linotype" w:hAnsi="Palatino Linotype" w:cs="Palatino Linotype"/>
        </w:rPr>
        <w:t xml:space="preserve"> S</w:t>
      </w:r>
      <w:r w:rsidR="006F1082" w:rsidRPr="00D47FFA">
        <w:rPr>
          <w:rFonts w:ascii="Palatino Linotype" w:eastAsia="Palatino Linotype" w:hAnsi="Palatino Linotype" w:cs="Palatino Linotype"/>
        </w:rPr>
        <w:t>ESIÓN ORDINARIA CELEBRADA EL DOCE DE OCTUBRE</w:t>
      </w:r>
      <w:r w:rsidRPr="00D47FFA">
        <w:rPr>
          <w:rFonts w:ascii="Palatino Linotype" w:eastAsia="Palatino Linotype" w:hAnsi="Palatino Linotype" w:cs="Palatino Linotype"/>
        </w:rPr>
        <w:t xml:space="preserve"> DEL DOS MIL VEINTIDÓS, ANTE EL SECRETARIO TÉCNICO DEL PLENO, ALEXIS TAPIA RAMÍREZ.</w:t>
      </w:r>
    </w:p>
    <w:p w:rsidR="00CD0F3E" w:rsidRPr="00D47FFA" w:rsidRDefault="00CD0F3E">
      <w:pPr>
        <w:spacing w:before="240" w:after="240" w:line="360" w:lineRule="auto"/>
        <w:jc w:val="both"/>
        <w:rPr>
          <w:rFonts w:ascii="Palatino Linotype" w:eastAsia="Palatino Linotype" w:hAnsi="Palatino Linotype" w:cs="Palatino Linotype"/>
        </w:rPr>
        <w:sectPr w:rsidR="00CD0F3E" w:rsidRPr="00D47FFA">
          <w:headerReference w:type="default" r:id="rId15"/>
          <w:footerReference w:type="default" r:id="rId16"/>
          <w:headerReference w:type="first" r:id="rId17"/>
          <w:footerReference w:type="first" r:id="rId18"/>
          <w:pgSz w:w="12240" w:h="15840"/>
          <w:pgMar w:top="1417" w:right="2034" w:bottom="1417" w:left="1701" w:header="709" w:footer="709" w:gutter="0"/>
          <w:pgNumType w:start="1"/>
          <w:cols w:space="720"/>
          <w:titlePg/>
        </w:sectPr>
      </w:pPr>
    </w:p>
    <w:p w:rsidR="00CD0F3E" w:rsidRPr="00D47FFA" w:rsidRDefault="00CD0F3E">
      <w:pPr>
        <w:spacing w:before="240" w:after="240" w:line="360" w:lineRule="auto"/>
        <w:jc w:val="both"/>
        <w:rPr>
          <w:rFonts w:ascii="Palatino Linotype" w:eastAsia="Palatino Linotype" w:hAnsi="Palatino Linotype" w:cs="Palatino Linotype"/>
        </w:rPr>
      </w:pPr>
    </w:p>
    <w:sectPr w:rsidR="00CD0F3E" w:rsidRPr="00D47FFA">
      <w:headerReference w:type="first" r:id="rId19"/>
      <w:pgSz w:w="12240" w:h="15840"/>
      <w:pgMar w:top="1417" w:right="2034" w:bottom="1417"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1532" w:rsidRDefault="006B1532">
      <w:r>
        <w:separator/>
      </w:r>
    </w:p>
  </w:endnote>
  <w:endnote w:type="continuationSeparator" w:id="0">
    <w:p w:rsidR="006B1532" w:rsidRDefault="006B1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71C" w:rsidRDefault="0067671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961A08">
      <w:rPr>
        <w:rFonts w:ascii="Arial" w:eastAsia="Arial" w:hAnsi="Arial" w:cs="Arial"/>
        <w:b/>
        <w:noProof/>
        <w:color w:val="000000"/>
        <w:sz w:val="20"/>
        <w:szCs w:val="20"/>
      </w:rPr>
      <w:t>8</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961A08">
      <w:rPr>
        <w:rFonts w:ascii="Arial" w:eastAsia="Arial" w:hAnsi="Arial" w:cs="Arial"/>
        <w:b/>
        <w:noProof/>
        <w:color w:val="000000"/>
        <w:sz w:val="20"/>
        <w:szCs w:val="20"/>
      </w:rPr>
      <w:t>62</w:t>
    </w:r>
    <w:r>
      <w:rPr>
        <w:rFonts w:ascii="Arial" w:eastAsia="Arial" w:hAnsi="Arial" w:cs="Arial"/>
        <w:b/>
        <w:color w:val="000000"/>
        <w:sz w:val="20"/>
        <w:szCs w:val="20"/>
      </w:rPr>
      <w:fldChar w:fldCharType="end"/>
    </w:r>
  </w:p>
  <w:p w:rsidR="0067671C" w:rsidRDefault="0067671C">
    <w:pPr>
      <w:pBdr>
        <w:top w:val="nil"/>
        <w:left w:val="nil"/>
        <w:bottom w:val="nil"/>
        <w:right w:val="nil"/>
        <w:between w:val="nil"/>
      </w:pBdr>
      <w:tabs>
        <w:tab w:val="center" w:pos="4252"/>
        <w:tab w:val="right" w:pos="8504"/>
      </w:tabs>
      <w:rPr>
        <w:color w:val="000000"/>
      </w:rPr>
    </w:pPr>
  </w:p>
  <w:p w:rsidR="0067671C" w:rsidRDefault="0067671C">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71C" w:rsidRDefault="0067671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961A08">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961A08">
      <w:rPr>
        <w:rFonts w:ascii="Arial" w:eastAsia="Arial" w:hAnsi="Arial" w:cs="Arial"/>
        <w:b/>
        <w:noProof/>
        <w:color w:val="000000"/>
        <w:sz w:val="20"/>
        <w:szCs w:val="20"/>
      </w:rPr>
      <w:t>62</w:t>
    </w:r>
    <w:r>
      <w:rPr>
        <w:rFonts w:ascii="Arial" w:eastAsia="Arial" w:hAnsi="Arial" w:cs="Arial"/>
        <w:b/>
        <w:color w:val="000000"/>
        <w:sz w:val="20"/>
        <w:szCs w:val="20"/>
      </w:rPr>
      <w:fldChar w:fldCharType="end"/>
    </w:r>
  </w:p>
  <w:p w:rsidR="0067671C" w:rsidRDefault="0067671C">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1532" w:rsidRDefault="006B1532">
      <w:r>
        <w:separator/>
      </w:r>
    </w:p>
  </w:footnote>
  <w:footnote w:type="continuationSeparator" w:id="0">
    <w:p w:rsidR="006B1532" w:rsidRDefault="006B1532">
      <w:r>
        <w:continuationSeparator/>
      </w:r>
    </w:p>
  </w:footnote>
  <w:footnote w:id="1">
    <w:p w:rsidR="0067671C" w:rsidRPr="000337DA" w:rsidRDefault="0067671C" w:rsidP="0067671C">
      <w:pPr>
        <w:tabs>
          <w:tab w:val="left" w:pos="709"/>
        </w:tabs>
        <w:ind w:right="567"/>
        <w:jc w:val="both"/>
        <w:rPr>
          <w:rFonts w:ascii="Palatino Linotype" w:eastAsia="Palatino Linotype" w:hAnsi="Palatino Linotype" w:cs="Palatino Linotype"/>
          <w:sz w:val="16"/>
          <w:szCs w:val="16"/>
        </w:rPr>
      </w:pPr>
      <w:r w:rsidRPr="000337DA">
        <w:rPr>
          <w:rFonts w:ascii="Palatino Linotype" w:hAnsi="Palatino Linotype"/>
          <w:sz w:val="16"/>
          <w:szCs w:val="16"/>
          <w:vertAlign w:val="superscript"/>
        </w:rPr>
        <w:footnoteRef/>
      </w:r>
      <w:r w:rsidRPr="000337DA">
        <w:rPr>
          <w:rFonts w:ascii="Palatino Linotype" w:eastAsia="Palatino Linotype" w:hAnsi="Palatino Linotype" w:cs="Palatino Linotype"/>
          <w:sz w:val="16"/>
          <w:szCs w:val="16"/>
        </w:rPr>
        <w:t>“Artículo 12. Quienes generen, recopilen, administren, manejen, procesen, archiven o conserven información pública serán responsables de la misma en los términos de las disposiciones jurídicas aplicables.</w:t>
      </w:r>
    </w:p>
    <w:p w:rsidR="0067671C" w:rsidRPr="000337DA" w:rsidRDefault="0067671C" w:rsidP="0067671C">
      <w:pPr>
        <w:tabs>
          <w:tab w:val="left" w:pos="709"/>
        </w:tabs>
        <w:ind w:right="567"/>
        <w:jc w:val="both"/>
        <w:rPr>
          <w:rFonts w:ascii="Palatino Linotype" w:eastAsia="Palatino Linotype" w:hAnsi="Palatino Linotype" w:cs="Palatino Linotype"/>
          <w:sz w:val="16"/>
          <w:szCs w:val="16"/>
        </w:rPr>
      </w:pPr>
      <w:r w:rsidRPr="000337DA">
        <w:rPr>
          <w:rFonts w:ascii="Palatino Linotype" w:eastAsia="Palatino Linotype" w:hAnsi="Palatino Linotype" w:cs="Palatino Linotype"/>
          <w:sz w:val="16"/>
          <w:szCs w:val="16"/>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footnote>
  <w:footnote w:id="2">
    <w:p w:rsidR="0067671C" w:rsidRPr="000337DA" w:rsidRDefault="0067671C" w:rsidP="0067671C">
      <w:pPr>
        <w:tabs>
          <w:tab w:val="left" w:pos="709"/>
        </w:tabs>
        <w:ind w:right="567"/>
        <w:jc w:val="both"/>
        <w:rPr>
          <w:rFonts w:ascii="Palatino Linotype" w:eastAsia="Palatino Linotype" w:hAnsi="Palatino Linotype" w:cs="Palatino Linotype"/>
          <w:sz w:val="16"/>
          <w:szCs w:val="16"/>
        </w:rPr>
      </w:pPr>
      <w:r w:rsidRPr="000337DA">
        <w:rPr>
          <w:rFonts w:ascii="Palatino Linotype" w:hAnsi="Palatino Linotype"/>
          <w:sz w:val="16"/>
          <w:szCs w:val="16"/>
          <w:vertAlign w:val="superscript"/>
        </w:rPr>
        <w:footnoteRef/>
      </w:r>
      <w:r w:rsidRPr="000337DA">
        <w:rPr>
          <w:rFonts w:ascii="Palatino Linotype" w:eastAsia="Palatino Linotype" w:hAnsi="Palatino Linotype" w:cs="Palatino Linotype"/>
          <w:sz w:val="16"/>
          <w:szCs w:val="16"/>
        </w:rPr>
        <w:t xml:space="preserve"> Artículo 23. Son sujetos obligados a transparentar y permitir el acceso a su información y proteger los datos p</w:t>
      </w:r>
      <w:r>
        <w:rPr>
          <w:rFonts w:ascii="Palatino Linotype" w:eastAsia="Palatino Linotype" w:hAnsi="Palatino Linotype" w:cs="Palatino Linotype"/>
          <w:sz w:val="16"/>
          <w:szCs w:val="16"/>
        </w:rPr>
        <w:t>ersonales que obren en su poder…</w:t>
      </w:r>
    </w:p>
    <w:p w:rsidR="0067671C" w:rsidRPr="000337DA" w:rsidRDefault="0067671C" w:rsidP="0067671C">
      <w:pPr>
        <w:tabs>
          <w:tab w:val="left" w:pos="709"/>
        </w:tabs>
        <w:ind w:right="567"/>
        <w:jc w:val="both"/>
        <w:rPr>
          <w:rFonts w:ascii="Palatino Linotype" w:eastAsia="Palatino Linotype" w:hAnsi="Palatino Linotype" w:cs="Palatino Linotype"/>
          <w:sz w:val="16"/>
          <w:szCs w:val="16"/>
        </w:rPr>
      </w:pPr>
      <w:r w:rsidRPr="00710653">
        <w:rPr>
          <w:rFonts w:ascii="Palatino Linotype" w:eastAsia="Palatino Linotype" w:hAnsi="Palatino Linotype" w:cs="Palatino Linotype"/>
          <w:sz w:val="16"/>
          <w:szCs w:val="16"/>
        </w:rPr>
        <w:t>IV. Los ayuntamientos y las dependencias, organismos, órganos y entidades de la administración municipal;</w:t>
      </w:r>
      <w:r>
        <w:rPr>
          <w:rFonts w:ascii="Palatino Linotype" w:eastAsia="Palatino Linotype" w:hAnsi="Palatino Linotype" w:cs="Palatino Linotype"/>
          <w:sz w:val="16"/>
          <w:szCs w:val="16"/>
        </w:rPr>
        <w:t>…”(Sic)</w:t>
      </w:r>
    </w:p>
  </w:footnote>
  <w:footnote w:id="3">
    <w:p w:rsidR="0067671C" w:rsidRDefault="0067671C" w:rsidP="0067671C">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color w:val="000000"/>
          <w:sz w:val="20"/>
          <w:szCs w:val="20"/>
        </w:rPr>
        <w:t xml:space="preserve"> </w:t>
      </w:r>
      <w:r w:rsidRPr="005C2B9A">
        <w:rPr>
          <w:rFonts w:ascii="Palatino Linotype" w:eastAsia="Palatino Linotype" w:hAnsi="Palatino Linotype" w:cs="Palatino Linotype"/>
          <w:color w:val="000000"/>
          <w:sz w:val="16"/>
          <w:szCs w:val="16"/>
        </w:rPr>
        <w:t>“</w:t>
      </w:r>
      <w:r>
        <w:rPr>
          <w:rFonts w:ascii="Palatino Linotype" w:eastAsia="Palatino Linotype" w:hAnsi="Palatino Linotype" w:cs="Palatino Linotype"/>
          <w:color w:val="000000"/>
          <w:sz w:val="16"/>
          <w:szCs w:val="16"/>
        </w:rPr>
        <w:t>Artículo 9. El Instituto deberá regir su funcionamiento de acuerdo a los siguientes principios:</w:t>
      </w:r>
    </w:p>
    <w:p w:rsidR="0067671C" w:rsidRDefault="0067671C" w:rsidP="0067671C">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 Certeza: Principio que otorga seguridad y certidumbre jurídica a los particulares, en virtud de que permite conocer si las acciones del Instituto son apegadas a derecho y garantiza que los procedimientos sean completamente verificables, fidedignos y confiable…</w:t>
      </w:r>
    </w:p>
    <w:p w:rsidR="0067671C" w:rsidRDefault="0067671C" w:rsidP="0067671C">
      <w:pPr>
        <w:pBdr>
          <w:top w:val="nil"/>
          <w:left w:val="nil"/>
          <w:bottom w:val="nil"/>
          <w:right w:val="nil"/>
          <w:between w:val="nil"/>
        </w:pBdr>
        <w:jc w:val="both"/>
        <w:rPr>
          <w:rFonts w:ascii="Palatino Linotype" w:eastAsia="Palatino Linotype" w:hAnsi="Palatino Linotype" w:cs="Palatino Linotype"/>
          <w:color w:val="000000"/>
          <w:sz w:val="16"/>
          <w:szCs w:val="16"/>
        </w:rPr>
      </w:pPr>
      <w:r w:rsidRPr="007A0BDE">
        <w:rPr>
          <w:rFonts w:ascii="Palatino Linotype" w:eastAsia="Palatino Linotype" w:hAnsi="Palatino Linotype" w:cs="Palatino Linotype"/>
          <w:color w:val="000000"/>
          <w:sz w:val="16"/>
          <w:szCs w:val="16"/>
        </w:rPr>
        <w:t>VI. Legalidad: Obligación del Instituto de ajustar su actuación, que funde y motive sus resoluciones y</w:t>
      </w:r>
      <w:r>
        <w:rPr>
          <w:rFonts w:ascii="Palatino Linotype" w:eastAsia="Palatino Linotype" w:hAnsi="Palatino Linotype" w:cs="Palatino Linotype"/>
          <w:color w:val="000000"/>
          <w:sz w:val="16"/>
          <w:szCs w:val="16"/>
        </w:rPr>
        <w:t xml:space="preserve"> actos en las normas aplicables…</w:t>
      </w:r>
    </w:p>
    <w:p w:rsidR="0067671C" w:rsidRDefault="0067671C" w:rsidP="0067671C">
      <w:pPr>
        <w:pBdr>
          <w:top w:val="nil"/>
          <w:left w:val="nil"/>
          <w:bottom w:val="nil"/>
          <w:right w:val="nil"/>
          <w:between w:val="nil"/>
        </w:pBdr>
        <w:jc w:val="both"/>
        <w:rPr>
          <w:rFonts w:ascii="Palatino Linotype" w:eastAsia="Palatino Linotype" w:hAnsi="Palatino Linotype" w:cs="Palatino Linotype"/>
          <w:color w:val="000000"/>
          <w:sz w:val="16"/>
          <w:szCs w:val="16"/>
        </w:rPr>
      </w:pPr>
      <w:r w:rsidRPr="007A0BDE">
        <w:rPr>
          <w:rFonts w:ascii="Palatino Linotype" w:eastAsia="Palatino Linotype" w:hAnsi="Palatino Linotype" w:cs="Palatino Linotype"/>
          <w:color w:val="000000"/>
          <w:sz w:val="16"/>
          <w:szCs w:val="16"/>
        </w:rPr>
        <w:t>VIII. Objetividad: Obligación del Instituto de ajustar su actuación a los presupuestos de ley que deben ser aplicados al analizar el caso en concreto y resolver todos los hechos, prescindiendo de las consideraciones y criterios personales</w:t>
      </w:r>
      <w:r>
        <w:rPr>
          <w:rFonts w:ascii="Palatino Linotype" w:eastAsia="Palatino Linotype" w:hAnsi="Palatino Linotype" w:cs="Palatino Linotype"/>
          <w:color w:val="000000"/>
          <w:sz w:val="16"/>
          <w:szCs w:val="16"/>
        </w:rPr>
        <w:t>…” (Sic)</w:t>
      </w:r>
    </w:p>
  </w:footnote>
  <w:footnote w:id="4">
    <w:p w:rsidR="0067671C" w:rsidRDefault="0067671C" w:rsidP="0067671C">
      <w:pPr>
        <w:pBdr>
          <w:top w:val="nil"/>
          <w:left w:val="nil"/>
          <w:bottom w:val="nil"/>
          <w:right w:val="nil"/>
          <w:between w:val="nil"/>
        </w:pBdr>
        <w:jc w:val="both"/>
        <w:rPr>
          <w:rFonts w:ascii="Palatino Linotype" w:eastAsia="Palatino Linotype" w:hAnsi="Palatino Linotype" w:cs="Palatino Linotype"/>
          <w:color w:val="000000"/>
          <w:sz w:val="16"/>
          <w:szCs w:val="16"/>
        </w:rPr>
      </w:pPr>
      <w:r w:rsidRPr="005C2B9A">
        <w:rPr>
          <w:rFonts w:ascii="Palatino Linotype" w:eastAsia="Palatino Linotype" w:hAnsi="Palatino Linotype" w:cs="Palatino Linotype"/>
          <w:color w:val="000000"/>
          <w:sz w:val="16"/>
          <w:szCs w:val="16"/>
        </w:rPr>
        <w:footnoteRef/>
      </w:r>
      <w:r w:rsidRPr="005C2B9A">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color w:val="000000"/>
          <w:sz w:val="16"/>
          <w:szCs w:val="16"/>
        </w:rPr>
        <w:t xml:space="preserve">Artículo 11. En la generación, publicación y entrega de información se deberá garantizar que ésta sea accesible, actualizada, completa, </w:t>
      </w:r>
      <w:r>
        <w:rPr>
          <w:rFonts w:ascii="Palatino Linotype" w:eastAsia="Palatino Linotype" w:hAnsi="Palatino Linotype" w:cs="Palatino Linotype"/>
          <w:b/>
          <w:color w:val="000000"/>
          <w:sz w:val="16"/>
          <w:szCs w:val="16"/>
        </w:rPr>
        <w:t>congruente</w:t>
      </w:r>
      <w:r>
        <w:rPr>
          <w:rFonts w:ascii="Palatino Linotype" w:eastAsia="Palatino Linotype" w:hAnsi="Palatino Linotype" w:cs="Palatino Linotype"/>
          <w:color w:val="000000"/>
          <w:sz w:val="16"/>
          <w:szCs w:val="16"/>
        </w:rPr>
        <w:t>,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persona…”(Sic)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71C" w:rsidRDefault="0067671C">
    <w:pPr>
      <w:widowControl w:val="0"/>
      <w:pBdr>
        <w:top w:val="nil"/>
        <w:left w:val="nil"/>
        <w:bottom w:val="nil"/>
        <w:right w:val="nil"/>
        <w:between w:val="nil"/>
      </w:pBdr>
      <w:spacing w:line="276" w:lineRule="auto"/>
      <w:rPr>
        <w:rFonts w:ascii="Cambria" w:eastAsia="Cambria" w:hAnsi="Cambria" w:cs="Cambria"/>
        <w:color w:val="000000"/>
      </w:rPr>
    </w:pPr>
    <w:r>
      <w:rPr>
        <w:noProof/>
        <w:lang w:val="es-MX"/>
      </w:rPr>
      <w:drawing>
        <wp:anchor distT="0" distB="0" distL="0" distR="0" simplePos="0" relativeHeight="251658240" behindDoc="1" locked="0" layoutInCell="1" hidden="0" allowOverlap="1">
          <wp:simplePos x="0" y="0"/>
          <wp:positionH relativeFrom="column">
            <wp:posOffset>-1019810</wp:posOffset>
          </wp:positionH>
          <wp:positionV relativeFrom="paragraph">
            <wp:posOffset>-414655</wp:posOffset>
          </wp:positionV>
          <wp:extent cx="7635600" cy="9943200"/>
          <wp:effectExtent l="0" t="0" r="0" b="0"/>
          <wp:wrapNone/>
          <wp:docPr id="3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tbl>
    <w:tblPr>
      <w:tblStyle w:val="a1"/>
      <w:tblW w:w="6240" w:type="dxa"/>
      <w:tblInd w:w="3746" w:type="dxa"/>
      <w:tblLayout w:type="fixed"/>
      <w:tblLook w:val="0400" w:firstRow="0" w:lastRow="0" w:firstColumn="0" w:lastColumn="0" w:noHBand="0" w:noVBand="1"/>
    </w:tblPr>
    <w:tblGrid>
      <w:gridCol w:w="2553"/>
      <w:gridCol w:w="3687"/>
    </w:tblGrid>
    <w:tr w:rsidR="0067671C">
      <w:tc>
        <w:tcPr>
          <w:tcW w:w="2553" w:type="dxa"/>
          <w:vAlign w:val="center"/>
        </w:tcPr>
        <w:p w:rsidR="0067671C" w:rsidRDefault="0067671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7" w:type="dxa"/>
          <w:vAlign w:val="center"/>
        </w:tcPr>
        <w:p w:rsidR="0067671C" w:rsidRDefault="0067671C">
          <w:pPr>
            <w:ind w:right="666"/>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08884/INFOEM/IP/RR/2022</w:t>
          </w:r>
        </w:p>
      </w:tc>
    </w:tr>
    <w:tr w:rsidR="0067671C">
      <w:trPr>
        <w:trHeight w:val="228"/>
      </w:trPr>
      <w:tc>
        <w:tcPr>
          <w:tcW w:w="2553" w:type="dxa"/>
          <w:vAlign w:val="center"/>
        </w:tcPr>
        <w:p w:rsidR="0067671C" w:rsidRDefault="0067671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7" w:type="dxa"/>
          <w:vAlign w:val="center"/>
        </w:tcPr>
        <w:p w:rsidR="0067671C" w:rsidRDefault="0067671C" w:rsidP="009D75BB">
          <w:pPr>
            <w:tabs>
              <w:tab w:val="left" w:pos="1531"/>
            </w:tabs>
            <w:ind w:right="90"/>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w:t>
          </w:r>
          <w:proofErr w:type="spellStart"/>
          <w:r>
            <w:rPr>
              <w:rFonts w:ascii="Palatino Linotype" w:eastAsia="Palatino Linotype" w:hAnsi="Palatino Linotype" w:cs="Palatino Linotype"/>
              <w:b/>
              <w:sz w:val="22"/>
              <w:szCs w:val="22"/>
            </w:rPr>
            <w:t>Malinalco</w:t>
          </w:r>
          <w:proofErr w:type="spellEnd"/>
        </w:p>
      </w:tc>
    </w:tr>
    <w:tr w:rsidR="0067671C">
      <w:tc>
        <w:tcPr>
          <w:tcW w:w="2553" w:type="dxa"/>
          <w:vAlign w:val="center"/>
        </w:tcPr>
        <w:p w:rsidR="0067671C" w:rsidRDefault="0067671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7" w:type="dxa"/>
          <w:vAlign w:val="center"/>
        </w:tcPr>
        <w:p w:rsidR="0067671C" w:rsidRDefault="0067671C">
          <w:pPr>
            <w:ind w:right="-533"/>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67671C" w:rsidRDefault="0067671C">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71C" w:rsidRDefault="0067671C">
    <w:pPr>
      <w:pBdr>
        <w:top w:val="nil"/>
        <w:left w:val="nil"/>
        <w:bottom w:val="nil"/>
        <w:right w:val="nil"/>
        <w:between w:val="nil"/>
      </w:pBdr>
      <w:tabs>
        <w:tab w:val="center" w:pos="4252"/>
        <w:tab w:val="right" w:pos="8504"/>
      </w:tabs>
      <w:jc w:val="both"/>
      <w:rPr>
        <w:rFonts w:ascii="Cambria" w:eastAsia="Cambria" w:hAnsi="Cambria" w:cs="Cambria"/>
        <w:color w:val="000000"/>
      </w:rPr>
    </w:pPr>
    <w:r>
      <w:rPr>
        <w:rFonts w:ascii="Cambria" w:eastAsia="Cambria" w:hAnsi="Cambria" w:cs="Cambria"/>
        <w:color w:val="000000"/>
      </w:rPr>
      <w:t xml:space="preserve">                                  </w:t>
    </w:r>
    <w:r>
      <w:rPr>
        <w:noProof/>
        <w:lang w:val="es-MX"/>
      </w:rPr>
      <w:drawing>
        <wp:anchor distT="0" distB="0" distL="0" distR="0" simplePos="0" relativeHeight="251659264" behindDoc="1" locked="0" layoutInCell="1" hidden="0" allowOverlap="1">
          <wp:simplePos x="0" y="0"/>
          <wp:positionH relativeFrom="column">
            <wp:posOffset>-973454</wp:posOffset>
          </wp:positionH>
          <wp:positionV relativeFrom="paragraph">
            <wp:posOffset>-354964</wp:posOffset>
          </wp:positionV>
          <wp:extent cx="7635600" cy="9943200"/>
          <wp:effectExtent l="0" t="0" r="0" b="0"/>
          <wp:wrapNone/>
          <wp:docPr id="2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tbl>
    <w:tblPr>
      <w:tblStyle w:val="a0"/>
      <w:tblW w:w="6240" w:type="dxa"/>
      <w:tblInd w:w="3685" w:type="dxa"/>
      <w:tblLayout w:type="fixed"/>
      <w:tblLook w:val="0400" w:firstRow="0" w:lastRow="0" w:firstColumn="0" w:lastColumn="0" w:noHBand="0" w:noVBand="1"/>
    </w:tblPr>
    <w:tblGrid>
      <w:gridCol w:w="2553"/>
      <w:gridCol w:w="3687"/>
    </w:tblGrid>
    <w:tr w:rsidR="0067671C">
      <w:tc>
        <w:tcPr>
          <w:tcW w:w="2553" w:type="dxa"/>
          <w:vAlign w:val="center"/>
        </w:tcPr>
        <w:p w:rsidR="0067671C" w:rsidRDefault="0067671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7" w:type="dxa"/>
          <w:vAlign w:val="center"/>
        </w:tcPr>
        <w:p w:rsidR="0067671C" w:rsidRDefault="0067671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08884/INFOEM/IP/RR/2022</w:t>
          </w:r>
        </w:p>
      </w:tc>
    </w:tr>
    <w:tr w:rsidR="0067671C">
      <w:tc>
        <w:tcPr>
          <w:tcW w:w="2553" w:type="dxa"/>
          <w:vAlign w:val="center"/>
        </w:tcPr>
        <w:p w:rsidR="0067671C" w:rsidRDefault="0067671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7" w:type="dxa"/>
          <w:vAlign w:val="center"/>
        </w:tcPr>
        <w:p w:rsidR="0067671C" w:rsidRDefault="00961A08" w:rsidP="00961A0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 XXXXXXXXX</w:t>
          </w:r>
        </w:p>
      </w:tc>
    </w:tr>
    <w:tr w:rsidR="0067671C">
      <w:trPr>
        <w:trHeight w:val="228"/>
      </w:trPr>
      <w:tc>
        <w:tcPr>
          <w:tcW w:w="2553" w:type="dxa"/>
          <w:vAlign w:val="center"/>
        </w:tcPr>
        <w:p w:rsidR="0067671C" w:rsidRDefault="0067671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7" w:type="dxa"/>
          <w:vAlign w:val="center"/>
        </w:tcPr>
        <w:p w:rsidR="0067671C" w:rsidRDefault="0067671C">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w:t>
          </w:r>
          <w:proofErr w:type="spellStart"/>
          <w:r>
            <w:rPr>
              <w:rFonts w:ascii="Palatino Linotype" w:eastAsia="Palatino Linotype" w:hAnsi="Palatino Linotype" w:cs="Palatino Linotype"/>
              <w:b/>
              <w:sz w:val="22"/>
              <w:szCs w:val="22"/>
            </w:rPr>
            <w:t>Malinalco</w:t>
          </w:r>
          <w:proofErr w:type="spellEnd"/>
        </w:p>
      </w:tc>
    </w:tr>
    <w:tr w:rsidR="0067671C">
      <w:tc>
        <w:tcPr>
          <w:tcW w:w="2553" w:type="dxa"/>
          <w:vAlign w:val="center"/>
        </w:tcPr>
        <w:p w:rsidR="0067671C" w:rsidRDefault="0067671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7" w:type="dxa"/>
          <w:vAlign w:val="center"/>
        </w:tcPr>
        <w:p w:rsidR="0067671C" w:rsidRDefault="0067671C">
          <w:pPr>
            <w:ind w:right="-533"/>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67671C" w:rsidRDefault="0067671C">
    <w:pPr>
      <w:pBdr>
        <w:top w:val="nil"/>
        <w:left w:val="nil"/>
        <w:bottom w:val="nil"/>
        <w:right w:val="nil"/>
        <w:between w:val="nil"/>
      </w:pBdr>
      <w:tabs>
        <w:tab w:val="center" w:pos="4252"/>
        <w:tab w:val="right" w:pos="8504"/>
      </w:tabs>
      <w:rPr>
        <w:rFonts w:ascii="Cambria" w:eastAsia="Cambria" w:hAnsi="Cambria" w:cs="Cambria"/>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71C" w:rsidRDefault="0067671C">
    <w:pPr>
      <w:pBdr>
        <w:top w:val="nil"/>
        <w:left w:val="nil"/>
        <w:bottom w:val="nil"/>
        <w:right w:val="nil"/>
        <w:between w:val="nil"/>
      </w:pBdr>
      <w:tabs>
        <w:tab w:val="center" w:pos="4252"/>
        <w:tab w:val="right" w:pos="8504"/>
      </w:tabs>
      <w:jc w:val="both"/>
      <w:rPr>
        <w:rFonts w:ascii="Cambria" w:eastAsia="Cambria" w:hAnsi="Cambria" w:cs="Cambria"/>
        <w:color w:val="000000"/>
      </w:rPr>
    </w:pPr>
    <w:r>
      <w:rPr>
        <w:rFonts w:ascii="Cambria" w:eastAsia="Cambria" w:hAnsi="Cambria" w:cs="Cambria"/>
        <w:color w:val="000000"/>
      </w:rPr>
      <w:t xml:space="preserve">                                  </w:t>
    </w:r>
  </w:p>
  <w:p w:rsidR="0067671C" w:rsidRDefault="0067671C">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7E204D"/>
    <w:multiLevelType w:val="multilevel"/>
    <w:tmpl w:val="C096ADE8"/>
    <w:lvl w:ilvl="0">
      <w:start w:val="1"/>
      <w:numFmt w:val="bullet"/>
      <w:lvlText w:val="-"/>
      <w:lvlJc w:val="left"/>
      <w:pPr>
        <w:ind w:left="1211" w:hanging="360"/>
      </w:pPr>
      <w:rPr>
        <w:rFonts w:ascii="Palatino Linotype" w:eastAsia="Palatino Linotype" w:hAnsi="Palatino Linotype" w:cs="Palatino Linotype"/>
      </w:rPr>
    </w:lvl>
    <w:lvl w:ilvl="1">
      <w:start w:val="1"/>
      <w:numFmt w:val="bullet"/>
      <w:lvlText w:val="o"/>
      <w:lvlJc w:val="left"/>
      <w:pPr>
        <w:ind w:left="1931" w:hanging="360"/>
      </w:pPr>
      <w:rPr>
        <w:rFonts w:ascii="Courier New" w:eastAsia="Courier New" w:hAnsi="Courier New" w:cs="Courier New"/>
      </w:rPr>
    </w:lvl>
    <w:lvl w:ilvl="2">
      <w:start w:val="1"/>
      <w:numFmt w:val="bullet"/>
      <w:lvlText w:val="▪"/>
      <w:lvlJc w:val="left"/>
      <w:pPr>
        <w:ind w:left="2651" w:hanging="360"/>
      </w:pPr>
      <w:rPr>
        <w:rFonts w:ascii="Noto Sans Symbols" w:eastAsia="Noto Sans Symbols" w:hAnsi="Noto Sans Symbols" w:cs="Noto Sans Symbols"/>
      </w:rPr>
    </w:lvl>
    <w:lvl w:ilvl="3">
      <w:start w:val="1"/>
      <w:numFmt w:val="bullet"/>
      <w:lvlText w:val="●"/>
      <w:lvlJc w:val="left"/>
      <w:pPr>
        <w:ind w:left="3371" w:hanging="360"/>
      </w:pPr>
      <w:rPr>
        <w:rFonts w:ascii="Noto Sans Symbols" w:eastAsia="Noto Sans Symbols" w:hAnsi="Noto Sans Symbols" w:cs="Noto Sans Symbols"/>
      </w:rPr>
    </w:lvl>
    <w:lvl w:ilvl="4">
      <w:start w:val="1"/>
      <w:numFmt w:val="bullet"/>
      <w:lvlText w:val="o"/>
      <w:lvlJc w:val="left"/>
      <w:pPr>
        <w:ind w:left="4091" w:hanging="360"/>
      </w:pPr>
      <w:rPr>
        <w:rFonts w:ascii="Courier New" w:eastAsia="Courier New" w:hAnsi="Courier New" w:cs="Courier New"/>
      </w:rPr>
    </w:lvl>
    <w:lvl w:ilvl="5">
      <w:start w:val="1"/>
      <w:numFmt w:val="bullet"/>
      <w:lvlText w:val="▪"/>
      <w:lvlJc w:val="left"/>
      <w:pPr>
        <w:ind w:left="4811" w:hanging="360"/>
      </w:pPr>
      <w:rPr>
        <w:rFonts w:ascii="Noto Sans Symbols" w:eastAsia="Noto Sans Symbols" w:hAnsi="Noto Sans Symbols" w:cs="Noto Sans Symbols"/>
      </w:rPr>
    </w:lvl>
    <w:lvl w:ilvl="6">
      <w:start w:val="1"/>
      <w:numFmt w:val="bullet"/>
      <w:lvlText w:val="●"/>
      <w:lvlJc w:val="left"/>
      <w:pPr>
        <w:ind w:left="5531" w:hanging="360"/>
      </w:pPr>
      <w:rPr>
        <w:rFonts w:ascii="Noto Sans Symbols" w:eastAsia="Noto Sans Symbols" w:hAnsi="Noto Sans Symbols" w:cs="Noto Sans Symbols"/>
      </w:rPr>
    </w:lvl>
    <w:lvl w:ilvl="7">
      <w:start w:val="1"/>
      <w:numFmt w:val="bullet"/>
      <w:lvlText w:val="o"/>
      <w:lvlJc w:val="left"/>
      <w:pPr>
        <w:ind w:left="6251" w:hanging="360"/>
      </w:pPr>
      <w:rPr>
        <w:rFonts w:ascii="Courier New" w:eastAsia="Courier New" w:hAnsi="Courier New" w:cs="Courier New"/>
      </w:rPr>
    </w:lvl>
    <w:lvl w:ilvl="8">
      <w:start w:val="1"/>
      <w:numFmt w:val="bullet"/>
      <w:lvlText w:val="▪"/>
      <w:lvlJc w:val="left"/>
      <w:pPr>
        <w:ind w:left="6971" w:hanging="360"/>
      </w:pPr>
      <w:rPr>
        <w:rFonts w:ascii="Noto Sans Symbols" w:eastAsia="Noto Sans Symbols" w:hAnsi="Noto Sans Symbols" w:cs="Noto Sans Symbols"/>
      </w:rPr>
    </w:lvl>
  </w:abstractNum>
  <w:abstractNum w:abstractNumId="1">
    <w:nsid w:val="094718E8"/>
    <w:multiLevelType w:val="multilevel"/>
    <w:tmpl w:val="46DCC284"/>
    <w:lvl w:ilvl="0">
      <w:start w:val="1"/>
      <w:numFmt w:val="lowerLetter"/>
      <w:lvlText w:val="%1)"/>
      <w:lvlJc w:val="left"/>
      <w:pPr>
        <w:ind w:left="927" w:hanging="360"/>
      </w:pPr>
      <w:rPr>
        <w:b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nsid w:val="0B600726"/>
    <w:multiLevelType w:val="multilevel"/>
    <w:tmpl w:val="EE4C97E4"/>
    <w:lvl w:ilvl="0">
      <w:start w:val="3"/>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nsid w:val="107749E8"/>
    <w:multiLevelType w:val="hybridMultilevel"/>
    <w:tmpl w:val="A746AA72"/>
    <w:lvl w:ilvl="0" w:tplc="70E8E456">
      <w:start w:val="1"/>
      <w:numFmt w:val="decimal"/>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5812737"/>
    <w:multiLevelType w:val="multilevel"/>
    <w:tmpl w:val="55B8E60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7390CA9"/>
    <w:multiLevelType w:val="hybridMultilevel"/>
    <w:tmpl w:val="B84262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73F4E7E"/>
    <w:multiLevelType w:val="hybridMultilevel"/>
    <w:tmpl w:val="CB60BC7E"/>
    <w:lvl w:ilvl="0" w:tplc="892E22A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nsid w:val="2CA02019"/>
    <w:multiLevelType w:val="multilevel"/>
    <w:tmpl w:val="251269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30F13A02"/>
    <w:multiLevelType w:val="hybridMultilevel"/>
    <w:tmpl w:val="570CC11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9">
    <w:nsid w:val="32935BFD"/>
    <w:multiLevelType w:val="multilevel"/>
    <w:tmpl w:val="788ACBC4"/>
    <w:lvl w:ilvl="0">
      <w:start w:val="1"/>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nsid w:val="3390621C"/>
    <w:multiLevelType w:val="hybridMultilevel"/>
    <w:tmpl w:val="34284A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33C3772F"/>
    <w:multiLevelType w:val="multilevel"/>
    <w:tmpl w:val="2618E834"/>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4E861BE"/>
    <w:multiLevelType w:val="multilevel"/>
    <w:tmpl w:val="FFA03D9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nsid w:val="39953CF1"/>
    <w:multiLevelType w:val="hybridMultilevel"/>
    <w:tmpl w:val="33BC0B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39CF7366"/>
    <w:multiLevelType w:val="multilevel"/>
    <w:tmpl w:val="AB80C3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nsid w:val="3DAC22F3"/>
    <w:multiLevelType w:val="hybridMultilevel"/>
    <w:tmpl w:val="21AAFEBC"/>
    <w:lvl w:ilvl="0" w:tplc="DDC8D3A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nsid w:val="4AAF5D2A"/>
    <w:multiLevelType w:val="multilevel"/>
    <w:tmpl w:val="B8ECC4F0"/>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7">
    <w:nsid w:val="546E4356"/>
    <w:multiLevelType w:val="multilevel"/>
    <w:tmpl w:val="FF8EB0A8"/>
    <w:lvl w:ilvl="0">
      <w:start w:val="1"/>
      <w:numFmt w:val="bullet"/>
      <w:lvlText w:val="●"/>
      <w:lvlJc w:val="left"/>
      <w:pPr>
        <w:ind w:left="709" w:hanging="424"/>
      </w:pPr>
      <w:rPr>
        <w:rFonts w:ascii="Noto Sans Symbols" w:eastAsia="Noto Sans Symbols" w:hAnsi="Noto Sans Symbols" w:cs="Noto Sans Symbols"/>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8">
    <w:nsid w:val="57395BAD"/>
    <w:multiLevelType w:val="multilevel"/>
    <w:tmpl w:val="6780F480"/>
    <w:lvl w:ilvl="0">
      <w:numFmt w:val="lowerLetter"/>
      <w:lvlText w:val="%1."/>
      <w:lvlJc w:val="left"/>
      <w:pPr>
        <w:ind w:left="0" w:firstLine="0"/>
      </w:pPr>
    </w:lvl>
    <w:lvl w:ilvl="1">
      <w:start w:val="1"/>
      <w:numFmt w:val="upperRoman"/>
      <w:lvlText w:val="%2."/>
      <w:lvlJc w:val="left"/>
      <w:pPr>
        <w:ind w:left="1800" w:hanging="72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
    <w:nsid w:val="58C24D40"/>
    <w:multiLevelType w:val="multilevel"/>
    <w:tmpl w:val="86DE92A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61043378"/>
    <w:multiLevelType w:val="multilevel"/>
    <w:tmpl w:val="670A804C"/>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660E0016"/>
    <w:multiLevelType w:val="multilevel"/>
    <w:tmpl w:val="E242A5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713710D9"/>
    <w:multiLevelType w:val="multilevel"/>
    <w:tmpl w:val="321828E0"/>
    <w:lvl w:ilvl="0">
      <w:start w:val="1"/>
      <w:numFmt w:val="lowerLetter"/>
      <w:pStyle w:val="Listaconvietas3"/>
      <w:lvlText w:val="%1)"/>
      <w:lvlJc w:val="left"/>
      <w:pPr>
        <w:ind w:left="1800" w:hanging="360"/>
      </w:pPr>
      <w:rPr>
        <w:rFonts w:ascii="Times New Roman" w:eastAsia="Times New Roman" w:hAnsi="Times New Roman" w:cs="Times New Roman"/>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3">
    <w:nsid w:val="747F77B7"/>
    <w:multiLevelType w:val="hybridMultilevel"/>
    <w:tmpl w:val="D1B0EA90"/>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4">
    <w:nsid w:val="75AB78F3"/>
    <w:multiLevelType w:val="hybridMultilevel"/>
    <w:tmpl w:val="98B8430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4"/>
  </w:num>
  <w:num w:numId="3">
    <w:abstractNumId w:val="12"/>
  </w:num>
  <w:num w:numId="4">
    <w:abstractNumId w:val="4"/>
  </w:num>
  <w:num w:numId="5">
    <w:abstractNumId w:val="7"/>
  </w:num>
  <w:num w:numId="6">
    <w:abstractNumId w:val="19"/>
  </w:num>
  <w:num w:numId="7">
    <w:abstractNumId w:val="1"/>
  </w:num>
  <w:num w:numId="8">
    <w:abstractNumId w:val="20"/>
  </w:num>
  <w:num w:numId="9">
    <w:abstractNumId w:val="11"/>
  </w:num>
  <w:num w:numId="10">
    <w:abstractNumId w:val="18"/>
  </w:num>
  <w:num w:numId="11">
    <w:abstractNumId w:val="9"/>
  </w:num>
  <w:num w:numId="12">
    <w:abstractNumId w:val="15"/>
  </w:num>
  <w:num w:numId="13">
    <w:abstractNumId w:val="6"/>
  </w:num>
  <w:num w:numId="14">
    <w:abstractNumId w:val="10"/>
  </w:num>
  <w:num w:numId="15">
    <w:abstractNumId w:val="24"/>
  </w:num>
  <w:num w:numId="16">
    <w:abstractNumId w:val="5"/>
  </w:num>
  <w:num w:numId="17">
    <w:abstractNumId w:val="3"/>
  </w:num>
  <w:num w:numId="18">
    <w:abstractNumId w:val="8"/>
  </w:num>
  <w:num w:numId="19">
    <w:abstractNumId w:val="22"/>
  </w:num>
  <w:num w:numId="20">
    <w:abstractNumId w:val="21"/>
  </w:num>
  <w:num w:numId="21">
    <w:abstractNumId w:val="23"/>
  </w:num>
  <w:num w:numId="22">
    <w:abstractNumId w:val="16"/>
  </w:num>
  <w:num w:numId="23">
    <w:abstractNumId w:val="0"/>
  </w:num>
  <w:num w:numId="24">
    <w:abstractNumId w:val="13"/>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F3E"/>
    <w:rsid w:val="00022B4E"/>
    <w:rsid w:val="00035B71"/>
    <w:rsid w:val="0006449C"/>
    <w:rsid w:val="000A5063"/>
    <w:rsid w:val="000C53A9"/>
    <w:rsid w:val="00112BF4"/>
    <w:rsid w:val="00152457"/>
    <w:rsid w:val="00193F62"/>
    <w:rsid w:val="001944B3"/>
    <w:rsid w:val="001A6235"/>
    <w:rsid w:val="001B5944"/>
    <w:rsid w:val="001E5357"/>
    <w:rsid w:val="0021386C"/>
    <w:rsid w:val="00277DB5"/>
    <w:rsid w:val="00291D90"/>
    <w:rsid w:val="00294D24"/>
    <w:rsid w:val="003246EB"/>
    <w:rsid w:val="003321F3"/>
    <w:rsid w:val="003B1A54"/>
    <w:rsid w:val="004364AC"/>
    <w:rsid w:val="00444EC3"/>
    <w:rsid w:val="00471EF5"/>
    <w:rsid w:val="004C20D6"/>
    <w:rsid w:val="004C3D30"/>
    <w:rsid w:val="004E1875"/>
    <w:rsid w:val="00567DAD"/>
    <w:rsid w:val="00573719"/>
    <w:rsid w:val="00596381"/>
    <w:rsid w:val="00631185"/>
    <w:rsid w:val="00666FCA"/>
    <w:rsid w:val="0067671C"/>
    <w:rsid w:val="00680B74"/>
    <w:rsid w:val="0069040D"/>
    <w:rsid w:val="006B1532"/>
    <w:rsid w:val="006D4A93"/>
    <w:rsid w:val="006E5CD3"/>
    <w:rsid w:val="006F1082"/>
    <w:rsid w:val="00701986"/>
    <w:rsid w:val="0070560D"/>
    <w:rsid w:val="00760481"/>
    <w:rsid w:val="00770816"/>
    <w:rsid w:val="007A475A"/>
    <w:rsid w:val="007B1B76"/>
    <w:rsid w:val="007D27CA"/>
    <w:rsid w:val="007F77EE"/>
    <w:rsid w:val="00865BFD"/>
    <w:rsid w:val="008A322B"/>
    <w:rsid w:val="008C74E1"/>
    <w:rsid w:val="008D01DC"/>
    <w:rsid w:val="008D1E07"/>
    <w:rsid w:val="008E4F90"/>
    <w:rsid w:val="00925262"/>
    <w:rsid w:val="0092781F"/>
    <w:rsid w:val="00930103"/>
    <w:rsid w:val="0095555C"/>
    <w:rsid w:val="00961A08"/>
    <w:rsid w:val="009942C9"/>
    <w:rsid w:val="009D75BB"/>
    <w:rsid w:val="00A014B5"/>
    <w:rsid w:val="00A14E30"/>
    <w:rsid w:val="00A1735F"/>
    <w:rsid w:val="00A547E3"/>
    <w:rsid w:val="00A84480"/>
    <w:rsid w:val="00AC4249"/>
    <w:rsid w:val="00AC6D9E"/>
    <w:rsid w:val="00AE399E"/>
    <w:rsid w:val="00B06684"/>
    <w:rsid w:val="00B62730"/>
    <w:rsid w:val="00B90050"/>
    <w:rsid w:val="00B9254F"/>
    <w:rsid w:val="00B92E0E"/>
    <w:rsid w:val="00BA3CF6"/>
    <w:rsid w:val="00BB1770"/>
    <w:rsid w:val="00BD1963"/>
    <w:rsid w:val="00C1341F"/>
    <w:rsid w:val="00C249D7"/>
    <w:rsid w:val="00C57CAC"/>
    <w:rsid w:val="00C8051F"/>
    <w:rsid w:val="00C85706"/>
    <w:rsid w:val="00CB0C15"/>
    <w:rsid w:val="00CD0767"/>
    <w:rsid w:val="00CD0F3E"/>
    <w:rsid w:val="00CE3912"/>
    <w:rsid w:val="00CF700A"/>
    <w:rsid w:val="00D07ADC"/>
    <w:rsid w:val="00D470B8"/>
    <w:rsid w:val="00D47FFA"/>
    <w:rsid w:val="00D520DE"/>
    <w:rsid w:val="00D54AA3"/>
    <w:rsid w:val="00D62F65"/>
    <w:rsid w:val="00D74B46"/>
    <w:rsid w:val="00D83419"/>
    <w:rsid w:val="00D86400"/>
    <w:rsid w:val="00E41028"/>
    <w:rsid w:val="00E9792C"/>
    <w:rsid w:val="00EC6102"/>
    <w:rsid w:val="00ED254F"/>
    <w:rsid w:val="00EE56AD"/>
    <w:rsid w:val="00EF382C"/>
    <w:rsid w:val="00F416DD"/>
    <w:rsid w:val="00F41CD7"/>
    <w:rsid w:val="00F84C84"/>
    <w:rsid w:val="00F9572D"/>
    <w:rsid w:val="00FA4D7F"/>
    <w:rsid w:val="00FB6AB9"/>
    <w:rsid w:val="00FE1271"/>
    <w:rsid w:val="00FF44C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B4DAC219-1D88-4CA8-9B79-DD6B4DFD3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71B5"/>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link w:val="Ttulo5Car"/>
    <w:uiPriority w:val="9"/>
    <w:semiHidden/>
    <w:unhideWhenUsed/>
    <w:qFormat/>
    <w:rsid w:val="002237EF"/>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9D4854"/>
    <w:pPr>
      <w:ind w:left="708"/>
    </w:pPr>
  </w:style>
  <w:style w:type="table" w:styleId="Tablaconcuadrcula">
    <w:name w:val="Table Grid"/>
    <w:basedOn w:val="Tablanormal"/>
    <w:uiPriority w:val="59"/>
    <w:rsid w:val="00AB3F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rPr>
  </w:style>
  <w:style w:type="character" w:customStyle="1" w:styleId="eop">
    <w:name w:val="eop"/>
    <w:basedOn w:val="Fuentedeprrafopredeter"/>
    <w:rsid w:val="00355B75"/>
  </w:style>
  <w:style w:type="character" w:styleId="Hipervnculo">
    <w:name w:val="Hyperlink"/>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INAI"/>
    <w:link w:val="SinespaciadoCar"/>
    <w:uiPriority w:val="1"/>
    <w:qFormat/>
    <w:rsid w:val="00932CFF"/>
    <w:rPr>
      <w:lang w:val="es-MX"/>
    </w:rPr>
  </w:style>
  <w:style w:type="character" w:styleId="Textoennegrita">
    <w:name w:val="Strong"/>
    <w:uiPriority w:val="22"/>
    <w:qFormat/>
    <w:rsid w:val="00932CFF"/>
    <w:rPr>
      <w:b/>
      <w:bCs/>
    </w:rPr>
  </w:style>
  <w:style w:type="character" w:customStyle="1" w:styleId="SinespaciadoCar">
    <w:name w:val="Sin espaciado Car"/>
    <w:aliases w:val="Francesa Car,INAI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unhideWhenUsed/>
    <w:rsid w:val="00444919"/>
    <w:pPr>
      <w:spacing w:before="100" w:beforeAutospacing="1" w:after="100" w:afterAutospacing="1"/>
    </w:pPr>
    <w:rPr>
      <w:lang w:val="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5Car">
    <w:name w:val="Título 5 Car"/>
    <w:basedOn w:val="Fuentedeprrafopredeter"/>
    <w:link w:val="Ttulo5"/>
    <w:uiPriority w:val="9"/>
    <w:semiHidden/>
    <w:rsid w:val="002237EF"/>
    <w:rPr>
      <w:rFonts w:asciiTheme="majorHAnsi" w:eastAsiaTheme="majorEastAsia" w:hAnsiTheme="majorHAnsi" w:cstheme="majorBidi"/>
      <w:color w:val="365F91" w:themeColor="accent1" w:themeShade="BF"/>
      <w:lang w:val="es-ES"/>
    </w:rPr>
  </w:style>
  <w:style w:type="paragraph" w:styleId="Textoindependiente2">
    <w:name w:val="Body Text 2"/>
    <w:basedOn w:val="Normal"/>
    <w:link w:val="Textoindependiente2Car"/>
    <w:uiPriority w:val="99"/>
    <w:semiHidden/>
    <w:unhideWhenUsed/>
    <w:rsid w:val="005F49B8"/>
    <w:pPr>
      <w:spacing w:after="120" w:line="480" w:lineRule="auto"/>
    </w:pPr>
  </w:style>
  <w:style w:type="character" w:customStyle="1" w:styleId="Textoindependiente2Car">
    <w:name w:val="Texto independiente 2 Car"/>
    <w:basedOn w:val="Fuentedeprrafopredeter"/>
    <w:link w:val="Textoindependiente2"/>
    <w:uiPriority w:val="99"/>
    <w:semiHidden/>
    <w:rsid w:val="005F49B8"/>
    <w:rPr>
      <w:rFonts w:ascii="Times New Roman" w:eastAsia="Times New Roman" w:hAnsi="Times New Roman" w:cs="Times New Roman"/>
      <w:lang w:val="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tblPr>
      <w:tblStyleRowBandSize w:val="1"/>
      <w:tblStyleColBandSize w:val="1"/>
      <w:tblCellMar>
        <w:top w:w="0" w:type="dxa"/>
        <w:left w:w="115" w:type="dxa"/>
        <w:bottom w:w="0" w:type="dxa"/>
        <w:right w:w="115" w:type="dxa"/>
      </w:tblCellMar>
    </w:tblPr>
  </w:style>
  <w:style w:type="paragraph" w:styleId="Listaconvietas3">
    <w:name w:val="List Bullet 3"/>
    <w:basedOn w:val="Normal"/>
    <w:uiPriority w:val="99"/>
    <w:unhideWhenUsed/>
    <w:rsid w:val="00A1735F"/>
    <w:pPr>
      <w:numPr>
        <w:numId w:val="19"/>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7784278">
      <w:bodyDiv w:val="1"/>
      <w:marLeft w:val="0"/>
      <w:marRight w:val="0"/>
      <w:marTop w:val="0"/>
      <w:marBottom w:val="0"/>
      <w:divBdr>
        <w:top w:val="none" w:sz="0" w:space="0" w:color="auto"/>
        <w:left w:val="none" w:sz="0" w:space="0" w:color="auto"/>
        <w:bottom w:val="none" w:sz="0" w:space="0" w:color="auto"/>
        <w:right w:val="none" w:sz="0" w:space="0" w:color="auto"/>
      </w:divBdr>
    </w:div>
    <w:div w:id="1842113133">
      <w:bodyDiv w:val="1"/>
      <w:marLeft w:val="0"/>
      <w:marRight w:val="0"/>
      <w:marTop w:val="0"/>
      <w:marBottom w:val="0"/>
      <w:divBdr>
        <w:top w:val="none" w:sz="0" w:space="0" w:color="auto"/>
        <w:left w:val="none" w:sz="0" w:space="0" w:color="auto"/>
        <w:bottom w:val="none" w:sz="0" w:space="0" w:color="auto"/>
        <w:right w:val="none" w:sz="0" w:space="0" w:color="auto"/>
      </w:divBdr>
    </w:div>
    <w:div w:id="1903057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dof.gob.mx/nota_detalle.php?codigo=5492254&amp;fecha=28/07/201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WdMxHlEOM5H9e0QItHLjh3ay5vA==">AMUW2mXyzc3nUBOtDmcA2kIvNRbKkVxHbPpa2BKKs6Eb7v9dK7wGpzgM9yZOfxVbtsjjFgJ+j8GCrDYD4++MsaUAF0M2S2T8BZo7iSo9Ag76rPFprLtH5UZCt8Md6kGV2NEVZBC3Cdld</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95E7216-F2AD-4FF9-A94E-0E13C0747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62</Pages>
  <Words>14464</Words>
  <Characters>79553</Characters>
  <Application>Microsoft Office Word</Application>
  <DocSecurity>0</DocSecurity>
  <Lines>662</Lines>
  <Paragraphs>187</Paragraphs>
  <ScaleCrop>false</ScaleCrop>
  <HeadingPairs>
    <vt:vector size="2" baseType="variant">
      <vt:variant>
        <vt:lpstr>Título</vt:lpstr>
      </vt:variant>
      <vt:variant>
        <vt:i4>1</vt:i4>
      </vt:variant>
    </vt:vector>
  </HeadingPairs>
  <TitlesOfParts>
    <vt:vector size="1" baseType="lpstr">
      <vt:lpstr/>
    </vt:vector>
  </TitlesOfParts>
  <Company>BC</Company>
  <LinksUpToDate>false</LinksUpToDate>
  <CharactersWithSpaces>93830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Maricela</cp:lastModifiedBy>
  <cp:revision>2</cp:revision>
  <cp:lastPrinted>2022-10-13T15:42:00Z</cp:lastPrinted>
  <dcterms:created xsi:type="dcterms:W3CDTF">2022-11-03T20:17:00Z</dcterms:created>
  <dcterms:modified xsi:type="dcterms:W3CDTF">2022-11-03T20:17:00Z</dcterms:modified>
</cp:coreProperties>
</file>