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FEE300" w14:textId="47BE3A5C" w:rsidR="00754EF0" w:rsidRPr="00586B29" w:rsidRDefault="00754EF0" w:rsidP="008E720D">
      <w:pPr>
        <w:spacing w:line="360" w:lineRule="auto"/>
        <w:jc w:val="both"/>
        <w:rPr>
          <w:rFonts w:ascii="Palatino Linotype" w:hAnsi="Palatino Linotype" w:cs="Arial"/>
          <w:color w:val="000000" w:themeColor="text1"/>
        </w:rPr>
      </w:pPr>
      <w:r w:rsidRPr="00586B29">
        <w:rPr>
          <w:rFonts w:ascii="Palatino Linotype" w:hAnsi="Palatino Linotype" w:cs="Arial"/>
          <w:color w:val="000000" w:themeColor="text1"/>
        </w:rPr>
        <w:t xml:space="preserve">Resolución del Pleno del Instituto de Transparencia, Acceso a la Información Pública y Protección de Datos Personales del Estado de México y Municipios, con domicilio en Metepec, Estado de México, de </w:t>
      </w:r>
      <w:r w:rsidR="00C103EB" w:rsidRPr="00586B29">
        <w:rPr>
          <w:rFonts w:ascii="Palatino Linotype" w:hAnsi="Palatino Linotype" w:cs="Arial"/>
          <w:color w:val="000000" w:themeColor="text1"/>
        </w:rPr>
        <w:t>cuatro</w:t>
      </w:r>
      <w:r w:rsidR="001B3205" w:rsidRPr="00586B29">
        <w:rPr>
          <w:rFonts w:ascii="Palatino Linotype" w:hAnsi="Palatino Linotype" w:cs="Arial"/>
          <w:color w:val="000000" w:themeColor="text1"/>
        </w:rPr>
        <w:t xml:space="preserve"> </w:t>
      </w:r>
      <w:r w:rsidR="003C3ABE" w:rsidRPr="00586B29">
        <w:rPr>
          <w:rFonts w:ascii="Palatino Linotype" w:hAnsi="Palatino Linotype" w:cs="Arial"/>
          <w:color w:val="000000" w:themeColor="text1"/>
        </w:rPr>
        <w:t xml:space="preserve">de </w:t>
      </w:r>
      <w:r w:rsidR="001B3205" w:rsidRPr="00586B29">
        <w:rPr>
          <w:rFonts w:ascii="Palatino Linotype" w:hAnsi="Palatino Linotype" w:cs="Arial"/>
          <w:color w:val="000000" w:themeColor="text1"/>
        </w:rPr>
        <w:t>febrero d</w:t>
      </w:r>
      <w:r w:rsidR="003C3ABE" w:rsidRPr="00586B29">
        <w:rPr>
          <w:rFonts w:ascii="Palatino Linotype" w:hAnsi="Palatino Linotype" w:cs="Arial"/>
          <w:color w:val="000000" w:themeColor="text1"/>
        </w:rPr>
        <w:t xml:space="preserve">e </w:t>
      </w:r>
      <w:r w:rsidR="008732E1" w:rsidRPr="00586B29">
        <w:rPr>
          <w:rFonts w:ascii="Palatino Linotype" w:hAnsi="Palatino Linotype" w:cs="Arial"/>
          <w:color w:val="000000" w:themeColor="text1"/>
        </w:rPr>
        <w:t>d</w:t>
      </w:r>
      <w:r w:rsidRPr="00586B29">
        <w:rPr>
          <w:rFonts w:ascii="Palatino Linotype" w:hAnsi="Palatino Linotype" w:cs="Arial"/>
          <w:color w:val="000000" w:themeColor="text1"/>
        </w:rPr>
        <w:t xml:space="preserve">os mil </w:t>
      </w:r>
      <w:r w:rsidR="003C3ABE" w:rsidRPr="00586B29">
        <w:rPr>
          <w:rFonts w:ascii="Palatino Linotype" w:hAnsi="Palatino Linotype" w:cs="Arial"/>
          <w:color w:val="000000" w:themeColor="text1"/>
        </w:rPr>
        <w:t>veintidós</w:t>
      </w:r>
      <w:r w:rsidRPr="00586B29">
        <w:rPr>
          <w:rFonts w:ascii="Palatino Linotype" w:hAnsi="Palatino Linotype" w:cs="Arial"/>
          <w:color w:val="000000" w:themeColor="text1"/>
        </w:rPr>
        <w:t>.</w:t>
      </w:r>
    </w:p>
    <w:p w14:paraId="31575064" w14:textId="77777777" w:rsidR="00754EF0" w:rsidRPr="00586B29" w:rsidRDefault="00754EF0" w:rsidP="008E720D">
      <w:pPr>
        <w:spacing w:line="360" w:lineRule="auto"/>
        <w:jc w:val="both"/>
        <w:rPr>
          <w:rFonts w:ascii="Palatino Linotype" w:hAnsi="Palatino Linotype" w:cs="Arial"/>
          <w:color w:val="000000" w:themeColor="text1"/>
        </w:rPr>
      </w:pPr>
    </w:p>
    <w:p w14:paraId="7DB3DA8D" w14:textId="0099895B" w:rsidR="00754EF0" w:rsidRPr="00586B29" w:rsidRDefault="00754EF0" w:rsidP="008E720D">
      <w:pPr>
        <w:spacing w:line="360" w:lineRule="auto"/>
        <w:jc w:val="both"/>
        <w:rPr>
          <w:rFonts w:ascii="Palatino Linotype" w:hAnsi="Palatino Linotype" w:cs="Arial"/>
          <w:color w:val="000000" w:themeColor="text1"/>
        </w:rPr>
      </w:pPr>
      <w:r w:rsidRPr="00586B29">
        <w:rPr>
          <w:rFonts w:ascii="Palatino Linotype" w:hAnsi="Palatino Linotype"/>
          <w:color w:val="000000" w:themeColor="text1"/>
        </w:rPr>
        <w:t>VISTOS los expedientes formados con motivo de los recursos de revisión</w:t>
      </w:r>
      <w:r w:rsidR="008732E1" w:rsidRPr="00586B29">
        <w:rPr>
          <w:rFonts w:ascii="Palatino Linotype" w:hAnsi="Palatino Linotype"/>
          <w:b/>
          <w:color w:val="000000" w:themeColor="text1"/>
        </w:rPr>
        <w:t xml:space="preserve"> </w:t>
      </w:r>
      <w:hyperlink r:id="rId8" w:tgtFrame="_blank" w:history="1">
        <w:r w:rsidR="003C3ABE" w:rsidRPr="00586B29">
          <w:rPr>
            <w:rFonts w:ascii="Palatino Linotype" w:hAnsi="Palatino Linotype" w:cs="Arial"/>
            <w:b/>
          </w:rPr>
          <w:t>05</w:t>
        </w:r>
        <w:r w:rsidR="001B3205" w:rsidRPr="00586B29">
          <w:rPr>
            <w:rFonts w:ascii="Palatino Linotype" w:hAnsi="Palatino Linotype" w:cs="Arial"/>
            <w:b/>
          </w:rPr>
          <w:t>702</w:t>
        </w:r>
        <w:r w:rsidR="003C3ABE" w:rsidRPr="00586B29">
          <w:rPr>
            <w:rFonts w:ascii="Palatino Linotype" w:hAnsi="Palatino Linotype" w:cs="Arial"/>
            <w:b/>
          </w:rPr>
          <w:t>/INFOEM/IP/RR/2021</w:t>
        </w:r>
      </w:hyperlink>
      <w:r w:rsidR="001B3205" w:rsidRPr="00586B29">
        <w:rPr>
          <w:rFonts w:ascii="Palatino Linotype" w:hAnsi="Palatino Linotype" w:cs="Arial"/>
          <w:b/>
        </w:rPr>
        <w:t xml:space="preserve"> </w:t>
      </w:r>
      <w:r w:rsidR="003C3ABE" w:rsidRPr="00586B29">
        <w:rPr>
          <w:rFonts w:ascii="Palatino Linotype" w:hAnsi="Palatino Linotype" w:cs="Arial"/>
        </w:rPr>
        <w:t xml:space="preserve">y </w:t>
      </w:r>
      <w:hyperlink r:id="rId9" w:tgtFrame="_blank" w:history="1">
        <w:r w:rsidR="003C3ABE" w:rsidRPr="00586B29">
          <w:rPr>
            <w:rFonts w:ascii="Palatino Linotype" w:hAnsi="Palatino Linotype" w:cs="Arial"/>
            <w:b/>
          </w:rPr>
          <w:t>05</w:t>
        </w:r>
        <w:r w:rsidR="001B3205" w:rsidRPr="00586B29">
          <w:rPr>
            <w:rFonts w:ascii="Palatino Linotype" w:hAnsi="Palatino Linotype" w:cs="Arial"/>
            <w:b/>
          </w:rPr>
          <w:t>703</w:t>
        </w:r>
        <w:r w:rsidR="003C3ABE" w:rsidRPr="00586B29">
          <w:rPr>
            <w:rFonts w:ascii="Palatino Linotype" w:hAnsi="Palatino Linotype" w:cs="Arial"/>
            <w:b/>
          </w:rPr>
          <w:t>/INFOEM/IP/RR/2021</w:t>
        </w:r>
      </w:hyperlink>
      <w:r w:rsidR="003C3ABE" w:rsidRPr="00586B29">
        <w:rPr>
          <w:rFonts w:ascii="Palatino Linotype" w:hAnsi="Palatino Linotype" w:cs="Arial"/>
          <w:b/>
        </w:rPr>
        <w:t xml:space="preserve"> </w:t>
      </w:r>
      <w:r w:rsidRPr="00586B29">
        <w:rPr>
          <w:rFonts w:ascii="Palatino Linotype" w:hAnsi="Palatino Linotype"/>
          <w:b/>
          <w:color w:val="000000" w:themeColor="text1"/>
        </w:rPr>
        <w:t>acumulados,</w:t>
      </w:r>
      <w:r w:rsidRPr="00586B29">
        <w:rPr>
          <w:rFonts w:ascii="Palatino Linotype" w:hAnsi="Palatino Linotype"/>
          <w:color w:val="000000" w:themeColor="text1"/>
        </w:rPr>
        <w:t xml:space="preserve"> </w:t>
      </w:r>
      <w:r w:rsidRPr="00586B29">
        <w:rPr>
          <w:rFonts w:ascii="Palatino Linotype" w:hAnsi="Palatino Linotype" w:cs="Arial"/>
          <w:color w:val="000000" w:themeColor="text1"/>
        </w:rPr>
        <w:t>promovidos</w:t>
      </w:r>
      <w:r w:rsidRPr="00586B29">
        <w:rPr>
          <w:rFonts w:ascii="Palatino Linotype" w:hAnsi="Palatino Linotype"/>
          <w:color w:val="000000" w:themeColor="text1"/>
        </w:rPr>
        <w:t xml:space="preserve"> por</w:t>
      </w:r>
      <w:r w:rsidR="000E3C36" w:rsidRPr="00586B29">
        <w:rPr>
          <w:rFonts w:ascii="Palatino Linotype" w:hAnsi="Palatino Linotype"/>
          <w:color w:val="000000" w:themeColor="text1"/>
        </w:rPr>
        <w:t xml:space="preserve"> </w:t>
      </w:r>
      <w:r w:rsidR="003C3ABE" w:rsidRPr="00586B29">
        <w:rPr>
          <w:rFonts w:ascii="Palatino Linotype" w:hAnsi="Palatino Linotype"/>
          <w:color w:val="000000" w:themeColor="text1"/>
        </w:rPr>
        <w:t>el</w:t>
      </w:r>
      <w:r w:rsidR="000E3C36" w:rsidRPr="00586B29">
        <w:rPr>
          <w:rFonts w:ascii="Palatino Linotype" w:hAnsi="Palatino Linotype"/>
          <w:color w:val="000000" w:themeColor="text1"/>
        </w:rPr>
        <w:t xml:space="preserve"> </w:t>
      </w:r>
      <w:r w:rsidR="000E3C36" w:rsidRPr="00586B29">
        <w:rPr>
          <w:rFonts w:ascii="Palatino Linotype" w:hAnsi="Palatino Linotype"/>
          <w:b/>
          <w:color w:val="000000" w:themeColor="text1"/>
        </w:rPr>
        <w:t xml:space="preserve">C. </w:t>
      </w:r>
      <w:proofErr w:type="spellStart"/>
      <w:r w:rsidR="00181B27">
        <w:rPr>
          <w:rFonts w:ascii="Palatino Linotype" w:hAnsi="Palatino Linotype" w:cs="Arial"/>
          <w:b/>
        </w:rPr>
        <w:t>xxxxxxxxxxxx</w:t>
      </w:r>
      <w:proofErr w:type="spellEnd"/>
      <w:r w:rsidR="00873553" w:rsidRPr="00586B29">
        <w:rPr>
          <w:rFonts w:ascii="Palatino Linotype" w:hAnsi="Palatino Linotype" w:cs="Arial"/>
          <w:b/>
        </w:rPr>
        <w:t>,</w:t>
      </w:r>
      <w:r w:rsidR="00407A2D" w:rsidRPr="00586B29">
        <w:rPr>
          <w:rFonts w:ascii="Palatino Linotype" w:hAnsi="Palatino Linotype" w:cs="Arial"/>
          <w:b/>
        </w:rPr>
        <w:t xml:space="preserve"> </w:t>
      </w:r>
      <w:r w:rsidR="00407A2D" w:rsidRPr="00586B29">
        <w:rPr>
          <w:rFonts w:ascii="Palatino Linotype" w:hAnsi="Palatino Linotype" w:cs="Arial"/>
          <w:bCs/>
        </w:rPr>
        <w:t>que</w:t>
      </w:r>
      <w:r w:rsidR="00873553" w:rsidRPr="00586B29">
        <w:rPr>
          <w:rFonts w:ascii="Palatino Linotype" w:hAnsi="Palatino Linotype" w:cs="Arial"/>
          <w:b/>
          <w:color w:val="000000" w:themeColor="text1"/>
        </w:rPr>
        <w:t xml:space="preserve"> </w:t>
      </w:r>
      <w:r w:rsidR="00873553" w:rsidRPr="00586B29">
        <w:rPr>
          <w:rFonts w:ascii="Palatino Linotype" w:hAnsi="Palatino Linotype" w:cs="Arial"/>
          <w:color w:val="000000" w:themeColor="text1"/>
        </w:rPr>
        <w:t>en lo sucesivo</w:t>
      </w:r>
      <w:r w:rsidR="00407A2D" w:rsidRPr="00586B29">
        <w:rPr>
          <w:rFonts w:ascii="Palatino Linotype" w:hAnsi="Palatino Linotype" w:cs="Arial"/>
          <w:color w:val="000000" w:themeColor="text1"/>
        </w:rPr>
        <w:t xml:space="preserve"> se denominará</w:t>
      </w:r>
      <w:r w:rsidR="00873553" w:rsidRPr="00586B29">
        <w:rPr>
          <w:rFonts w:ascii="Palatino Linotype" w:hAnsi="Palatino Linotype" w:cs="Arial"/>
          <w:b/>
          <w:color w:val="000000" w:themeColor="text1"/>
        </w:rPr>
        <w:t xml:space="preserve"> </w:t>
      </w:r>
      <w:r w:rsidR="003C3ABE" w:rsidRPr="00586B29">
        <w:rPr>
          <w:rFonts w:ascii="Palatino Linotype" w:hAnsi="Palatino Linotype" w:cs="Arial"/>
          <w:b/>
          <w:color w:val="000000" w:themeColor="text1"/>
        </w:rPr>
        <w:t>EL</w:t>
      </w:r>
      <w:r w:rsidR="00873553" w:rsidRPr="00586B29">
        <w:rPr>
          <w:rFonts w:ascii="Palatino Linotype" w:hAnsi="Palatino Linotype" w:cs="Arial"/>
          <w:b/>
          <w:color w:val="000000" w:themeColor="text1"/>
        </w:rPr>
        <w:t xml:space="preserve"> RECURRENTE, </w:t>
      </w:r>
      <w:r w:rsidRPr="00586B29">
        <w:rPr>
          <w:rFonts w:ascii="Palatino Linotype" w:hAnsi="Palatino Linotype" w:cs="Arial"/>
          <w:color w:val="000000" w:themeColor="text1"/>
        </w:rPr>
        <w:t xml:space="preserve">en contra de las respuestas del </w:t>
      </w:r>
      <w:r w:rsidR="001B3205" w:rsidRPr="00586B29">
        <w:rPr>
          <w:rFonts w:ascii="Palatino Linotype" w:hAnsi="Palatino Linotype" w:cs="Arial"/>
          <w:b/>
          <w:color w:val="000000" w:themeColor="text1"/>
        </w:rPr>
        <w:t>Ayuntamiento de Texcoco</w:t>
      </w:r>
      <w:r w:rsidRPr="00586B29">
        <w:rPr>
          <w:rFonts w:ascii="Palatino Linotype" w:hAnsi="Palatino Linotype" w:cs="Arial"/>
          <w:b/>
          <w:color w:val="000000" w:themeColor="text1"/>
        </w:rPr>
        <w:t xml:space="preserve">, </w:t>
      </w:r>
      <w:r w:rsidR="00407A2D" w:rsidRPr="00586B29">
        <w:rPr>
          <w:rFonts w:ascii="Palatino Linotype" w:hAnsi="Palatino Linotype" w:cs="Arial"/>
          <w:bCs/>
          <w:color w:val="000000" w:themeColor="text1"/>
        </w:rPr>
        <w:t xml:space="preserve">que </w:t>
      </w:r>
      <w:r w:rsidRPr="00586B29">
        <w:rPr>
          <w:rFonts w:ascii="Palatino Linotype" w:hAnsi="Palatino Linotype" w:cs="Arial"/>
          <w:color w:val="000000" w:themeColor="text1"/>
        </w:rPr>
        <w:t xml:space="preserve">en lo </w:t>
      </w:r>
      <w:r w:rsidR="00FA50EB" w:rsidRPr="00586B29">
        <w:rPr>
          <w:rFonts w:ascii="Palatino Linotype" w:hAnsi="Palatino Linotype" w:cs="Arial"/>
          <w:color w:val="000000" w:themeColor="text1"/>
        </w:rPr>
        <w:t>subsecuente</w:t>
      </w:r>
      <w:r w:rsidR="00407A2D" w:rsidRPr="00586B29">
        <w:rPr>
          <w:rFonts w:ascii="Palatino Linotype" w:hAnsi="Palatino Linotype" w:cs="Arial"/>
          <w:color w:val="000000" w:themeColor="text1"/>
        </w:rPr>
        <w:t xml:space="preserve"> se denominará</w:t>
      </w:r>
      <w:r w:rsidR="00FA50EB" w:rsidRPr="00586B29">
        <w:rPr>
          <w:rFonts w:ascii="Palatino Linotype" w:hAnsi="Palatino Linotype" w:cs="Arial"/>
          <w:color w:val="000000" w:themeColor="text1"/>
        </w:rPr>
        <w:t xml:space="preserve"> </w:t>
      </w:r>
      <w:r w:rsidRPr="00586B29">
        <w:rPr>
          <w:rFonts w:ascii="Palatino Linotype" w:hAnsi="Palatino Linotype" w:cs="Arial"/>
          <w:b/>
          <w:color w:val="000000" w:themeColor="text1"/>
        </w:rPr>
        <w:t xml:space="preserve">EL SUJETO OBLIGADO, </w:t>
      </w:r>
      <w:r w:rsidRPr="00586B29">
        <w:rPr>
          <w:rFonts w:ascii="Palatino Linotype" w:hAnsi="Palatino Linotype" w:cs="Arial"/>
          <w:color w:val="000000" w:themeColor="text1"/>
        </w:rPr>
        <w:t>se procede a dictar la presente resolución con base en lo siguiente:</w:t>
      </w:r>
    </w:p>
    <w:p w14:paraId="77D44556" w14:textId="77777777" w:rsidR="00754EF0" w:rsidRPr="00586B29" w:rsidRDefault="00754EF0" w:rsidP="008E720D">
      <w:pPr>
        <w:ind w:left="-284"/>
        <w:jc w:val="center"/>
        <w:rPr>
          <w:rFonts w:ascii="Palatino Linotype" w:hAnsi="Palatino Linotype" w:cs="Arial"/>
          <w:b/>
          <w:bCs/>
          <w:color w:val="000000" w:themeColor="text1"/>
          <w:spacing w:val="60"/>
        </w:rPr>
      </w:pPr>
    </w:p>
    <w:p w14:paraId="2574E6A9" w14:textId="77777777" w:rsidR="00754EF0" w:rsidRPr="00586B29" w:rsidRDefault="00754EF0" w:rsidP="008E720D">
      <w:pPr>
        <w:ind w:left="-284"/>
        <w:jc w:val="center"/>
        <w:rPr>
          <w:rFonts w:ascii="Palatino Linotype" w:hAnsi="Palatino Linotype" w:cs="Arial"/>
          <w:b/>
          <w:bCs/>
          <w:color w:val="000000" w:themeColor="text1"/>
          <w:spacing w:val="60"/>
          <w:sz w:val="28"/>
        </w:rPr>
      </w:pPr>
      <w:r w:rsidRPr="00586B29">
        <w:rPr>
          <w:rFonts w:ascii="Palatino Linotype" w:hAnsi="Palatino Linotype" w:cs="Arial"/>
          <w:b/>
          <w:bCs/>
          <w:color w:val="000000" w:themeColor="text1"/>
          <w:spacing w:val="60"/>
          <w:sz w:val="28"/>
        </w:rPr>
        <w:t>RESULTANDO</w:t>
      </w:r>
    </w:p>
    <w:p w14:paraId="10C1A2F6" w14:textId="77777777" w:rsidR="00754EF0" w:rsidRPr="00586B29" w:rsidRDefault="00754EF0" w:rsidP="008E720D">
      <w:pPr>
        <w:ind w:left="-284"/>
        <w:jc w:val="center"/>
        <w:rPr>
          <w:rFonts w:ascii="Palatino Linotype" w:hAnsi="Palatino Linotype" w:cs="Arial"/>
          <w:b/>
          <w:bCs/>
          <w:color w:val="000000" w:themeColor="text1"/>
          <w:spacing w:val="60"/>
        </w:rPr>
      </w:pPr>
    </w:p>
    <w:p w14:paraId="4F1AD4B8" w14:textId="57E6A8A6" w:rsidR="003559B1" w:rsidRPr="00586B29" w:rsidRDefault="00754EF0" w:rsidP="008E720D">
      <w:pPr>
        <w:spacing w:line="360" w:lineRule="auto"/>
        <w:jc w:val="both"/>
        <w:rPr>
          <w:rFonts w:ascii="Palatino Linotype" w:hAnsi="Palatino Linotype"/>
          <w:color w:val="000000" w:themeColor="text1"/>
        </w:rPr>
      </w:pPr>
      <w:r w:rsidRPr="00586B29">
        <w:rPr>
          <w:rFonts w:ascii="Palatino Linotype" w:hAnsi="Palatino Linotype" w:cs="Arial"/>
          <w:b/>
          <w:color w:val="000000" w:themeColor="text1"/>
          <w:sz w:val="28"/>
        </w:rPr>
        <w:t xml:space="preserve">I. </w:t>
      </w:r>
      <w:r w:rsidRPr="00586B29">
        <w:rPr>
          <w:rFonts w:ascii="Palatino Linotype" w:hAnsi="Palatino Linotype" w:cs="Arial"/>
          <w:color w:val="000000" w:themeColor="text1"/>
        </w:rPr>
        <w:t xml:space="preserve">En fecha </w:t>
      </w:r>
      <w:r w:rsidR="001B3205" w:rsidRPr="00586B29">
        <w:rPr>
          <w:rFonts w:ascii="Palatino Linotype" w:hAnsi="Palatino Linotype" w:cs="Arial"/>
          <w:color w:val="000000" w:themeColor="text1"/>
        </w:rPr>
        <w:t xml:space="preserve">dieciocho de octubre </w:t>
      </w:r>
      <w:r w:rsidR="00C9711A" w:rsidRPr="00586B29">
        <w:rPr>
          <w:rFonts w:ascii="Palatino Linotype" w:hAnsi="Palatino Linotype" w:cs="Arial"/>
          <w:color w:val="000000" w:themeColor="text1"/>
        </w:rPr>
        <w:t>de</w:t>
      </w:r>
      <w:r w:rsidR="00587AF3" w:rsidRPr="00586B29">
        <w:rPr>
          <w:rFonts w:ascii="Palatino Linotype" w:hAnsi="Palatino Linotype" w:cs="Arial"/>
          <w:color w:val="000000" w:themeColor="text1"/>
        </w:rPr>
        <w:t xml:space="preserve"> dos mil veintiuno</w:t>
      </w:r>
      <w:r w:rsidRPr="00586B29">
        <w:rPr>
          <w:rFonts w:ascii="Palatino Linotype" w:hAnsi="Palatino Linotype" w:cs="Arial"/>
          <w:color w:val="000000" w:themeColor="text1"/>
        </w:rPr>
        <w:t xml:space="preserve">, </w:t>
      </w:r>
      <w:r w:rsidR="00C9711A" w:rsidRPr="00586B29">
        <w:rPr>
          <w:rFonts w:ascii="Palatino Linotype" w:hAnsi="Palatino Linotype" w:cs="Arial"/>
          <w:b/>
          <w:color w:val="000000" w:themeColor="text1"/>
        </w:rPr>
        <w:t>EL</w:t>
      </w:r>
      <w:r w:rsidR="008732E1" w:rsidRPr="00586B29">
        <w:rPr>
          <w:rFonts w:ascii="Palatino Linotype" w:hAnsi="Palatino Linotype" w:cs="Arial"/>
          <w:b/>
          <w:color w:val="000000" w:themeColor="text1"/>
        </w:rPr>
        <w:t xml:space="preserve"> </w:t>
      </w:r>
      <w:r w:rsidRPr="00586B29">
        <w:rPr>
          <w:rFonts w:ascii="Palatino Linotype" w:hAnsi="Palatino Linotype" w:cs="Arial"/>
          <w:b/>
          <w:color w:val="000000" w:themeColor="text1"/>
        </w:rPr>
        <w:t>RECURRENTE</w:t>
      </w:r>
      <w:r w:rsidRPr="00586B29">
        <w:rPr>
          <w:rFonts w:ascii="Palatino Linotype" w:hAnsi="Palatino Linotype" w:cs="Arial"/>
          <w:color w:val="000000" w:themeColor="text1"/>
        </w:rPr>
        <w:t xml:space="preserve"> presentó a través del Sistema de Acceso a la Información Mexiquense,</w:t>
      </w:r>
      <w:r w:rsidR="00407A2D" w:rsidRPr="00586B29">
        <w:rPr>
          <w:rFonts w:ascii="Palatino Linotype" w:hAnsi="Palatino Linotype" w:cs="Arial"/>
          <w:color w:val="000000" w:themeColor="text1"/>
        </w:rPr>
        <w:t xml:space="preserve"> que</w:t>
      </w:r>
      <w:r w:rsidRPr="00586B29">
        <w:rPr>
          <w:rFonts w:ascii="Palatino Linotype" w:hAnsi="Palatino Linotype" w:cs="Arial"/>
          <w:color w:val="000000" w:themeColor="text1"/>
        </w:rPr>
        <w:t xml:space="preserve"> en lo subsecuente</w:t>
      </w:r>
      <w:r w:rsidR="00407A2D" w:rsidRPr="00586B29">
        <w:rPr>
          <w:rFonts w:ascii="Palatino Linotype" w:hAnsi="Palatino Linotype" w:cs="Arial"/>
          <w:color w:val="000000" w:themeColor="text1"/>
        </w:rPr>
        <w:t xml:space="preserve"> se denominará</w:t>
      </w:r>
      <w:r w:rsidRPr="00586B29">
        <w:rPr>
          <w:rFonts w:ascii="Palatino Linotype" w:hAnsi="Palatino Linotype" w:cs="Arial"/>
          <w:color w:val="000000" w:themeColor="text1"/>
        </w:rPr>
        <w:t xml:space="preserve"> </w:t>
      </w:r>
      <w:r w:rsidRPr="00586B29">
        <w:rPr>
          <w:rFonts w:ascii="Palatino Linotype" w:hAnsi="Palatino Linotype" w:cs="Arial"/>
          <w:b/>
          <w:color w:val="000000" w:themeColor="text1"/>
        </w:rPr>
        <w:t>EL SAIMEX</w:t>
      </w:r>
      <w:r w:rsidRPr="00586B29">
        <w:rPr>
          <w:rFonts w:ascii="Palatino Linotype" w:hAnsi="Palatino Linotype" w:cs="Arial"/>
          <w:color w:val="000000" w:themeColor="text1"/>
        </w:rPr>
        <w:t xml:space="preserve"> ante </w:t>
      </w:r>
      <w:r w:rsidRPr="00586B29">
        <w:rPr>
          <w:rFonts w:ascii="Palatino Linotype" w:hAnsi="Palatino Linotype" w:cs="Arial"/>
          <w:b/>
          <w:color w:val="000000" w:themeColor="text1"/>
        </w:rPr>
        <w:t>EL SUJETO OBLIGADO</w:t>
      </w:r>
      <w:r w:rsidRPr="00586B29">
        <w:rPr>
          <w:rFonts w:ascii="Palatino Linotype" w:hAnsi="Palatino Linotype" w:cs="Arial"/>
          <w:color w:val="000000" w:themeColor="text1"/>
        </w:rPr>
        <w:t xml:space="preserve">, </w:t>
      </w:r>
      <w:r w:rsidRPr="00586B29">
        <w:rPr>
          <w:rFonts w:ascii="Palatino Linotype" w:hAnsi="Palatino Linotype"/>
          <w:color w:val="000000" w:themeColor="text1"/>
        </w:rPr>
        <w:t>las solicitudes de acceso a información pública, a las que se les asignó los números</w:t>
      </w:r>
      <w:r w:rsidR="00837678" w:rsidRPr="00586B29">
        <w:rPr>
          <w:rFonts w:ascii="Palatino Linotype" w:hAnsi="Palatino Linotype"/>
          <w:color w:val="000000" w:themeColor="text1"/>
        </w:rPr>
        <w:t xml:space="preserve"> </w:t>
      </w:r>
      <w:r w:rsidR="001B3205" w:rsidRPr="00586B29">
        <w:rPr>
          <w:rFonts w:ascii="Palatino Linotype" w:hAnsi="Palatino Linotype" w:cs="Arial"/>
          <w:b/>
          <w:color w:val="000000" w:themeColor="text1"/>
        </w:rPr>
        <w:t xml:space="preserve">00270/TEXCOCO/IP/2021 </w:t>
      </w:r>
      <w:r w:rsidR="001B3205" w:rsidRPr="00586B29">
        <w:rPr>
          <w:rFonts w:ascii="Palatino Linotype" w:hAnsi="Palatino Linotype" w:cs="Arial"/>
          <w:color w:val="000000" w:themeColor="text1"/>
        </w:rPr>
        <w:t xml:space="preserve">y </w:t>
      </w:r>
      <w:r w:rsidR="001B3205" w:rsidRPr="00586B29">
        <w:rPr>
          <w:rFonts w:ascii="Palatino Linotype" w:hAnsi="Palatino Linotype" w:cs="Arial"/>
          <w:b/>
          <w:color w:val="000000" w:themeColor="text1"/>
        </w:rPr>
        <w:t>00271/TEXCOCO/IP/2021</w:t>
      </w:r>
      <w:r w:rsidR="002D2497" w:rsidRPr="00586B29">
        <w:rPr>
          <w:rFonts w:ascii="Palatino Linotype" w:hAnsi="Palatino Linotype"/>
          <w:color w:val="000000" w:themeColor="text1"/>
        </w:rPr>
        <w:t xml:space="preserve">, </w:t>
      </w:r>
      <w:r w:rsidRPr="00586B29">
        <w:rPr>
          <w:rFonts w:ascii="Palatino Linotype" w:hAnsi="Palatino Linotype"/>
          <w:color w:val="000000" w:themeColor="text1"/>
        </w:rPr>
        <w:t xml:space="preserve">mediante las cuales solicitó lo </w:t>
      </w:r>
      <w:r w:rsidRPr="00586B29">
        <w:rPr>
          <w:rFonts w:ascii="Palatino Linotype" w:hAnsi="Palatino Linotype" w:cs="Arial"/>
          <w:color w:val="000000" w:themeColor="text1"/>
        </w:rPr>
        <w:t>siguiente</w:t>
      </w:r>
      <w:r w:rsidRPr="00586B29">
        <w:rPr>
          <w:rFonts w:ascii="Palatino Linotype" w:hAnsi="Palatino Linotype"/>
          <w:color w:val="000000" w:themeColor="text1"/>
        </w:rPr>
        <w:t>:</w:t>
      </w:r>
    </w:p>
    <w:p w14:paraId="5404EB49" w14:textId="77777777" w:rsidR="002C023F" w:rsidRPr="00586B29" w:rsidRDefault="002C023F" w:rsidP="008E720D">
      <w:pPr>
        <w:ind w:right="992"/>
        <w:jc w:val="both"/>
        <w:rPr>
          <w:rFonts w:ascii="Palatino Linotype" w:hAnsi="Palatino Linotype"/>
          <w:color w:val="000000" w:themeColor="text1"/>
        </w:rPr>
      </w:pPr>
    </w:p>
    <w:p w14:paraId="15898725" w14:textId="0284BE57" w:rsidR="00C9711A" w:rsidRPr="00586B29" w:rsidRDefault="00803562" w:rsidP="008E720D">
      <w:pPr>
        <w:jc w:val="both"/>
        <w:rPr>
          <w:rFonts w:ascii="Palatino Linotype" w:hAnsi="Palatino Linotype" w:cs="Arial"/>
          <w:b/>
          <w:color w:val="000000" w:themeColor="text1"/>
        </w:rPr>
      </w:pPr>
      <w:r w:rsidRPr="00586B29">
        <w:rPr>
          <w:rFonts w:ascii="Palatino Linotype" w:hAnsi="Palatino Linotype" w:cs="Arial"/>
          <w:b/>
          <w:color w:val="000000" w:themeColor="text1"/>
        </w:rPr>
        <w:t xml:space="preserve">Solicitud número </w:t>
      </w:r>
      <w:r w:rsidR="001B3205" w:rsidRPr="00586B29">
        <w:rPr>
          <w:rFonts w:ascii="Palatino Linotype" w:hAnsi="Palatino Linotype" w:cs="Arial"/>
          <w:b/>
          <w:color w:val="000000" w:themeColor="text1"/>
        </w:rPr>
        <w:t>00270/TEXCOCO/IP/2021</w:t>
      </w:r>
    </w:p>
    <w:p w14:paraId="068F8FD6" w14:textId="77777777" w:rsidR="008E720D" w:rsidRPr="00586B29" w:rsidRDefault="008E720D" w:rsidP="008E720D">
      <w:pPr>
        <w:jc w:val="both"/>
        <w:rPr>
          <w:rFonts w:ascii="Palatino Linotype" w:hAnsi="Palatino Linotype" w:cs="Arial"/>
          <w:b/>
          <w:color w:val="000000" w:themeColor="text1"/>
        </w:rPr>
      </w:pPr>
    </w:p>
    <w:p w14:paraId="7B1F67DF" w14:textId="03EDCE2F" w:rsidR="00C9711A" w:rsidRPr="00586B29" w:rsidRDefault="00C9711A" w:rsidP="008E720D">
      <w:pPr>
        <w:tabs>
          <w:tab w:val="left" w:pos="8222"/>
        </w:tabs>
        <w:ind w:left="851" w:right="992"/>
        <w:jc w:val="both"/>
        <w:rPr>
          <w:rFonts w:ascii="Palatino Linotype" w:hAnsi="Palatino Linotype" w:cs="Arial"/>
          <w:i/>
          <w:color w:val="000000" w:themeColor="text1"/>
          <w:sz w:val="22"/>
          <w:szCs w:val="22"/>
        </w:rPr>
      </w:pPr>
      <w:r w:rsidRPr="00586B29">
        <w:rPr>
          <w:rFonts w:ascii="Palatino Linotype" w:hAnsi="Palatino Linotype" w:cs="Arial"/>
          <w:i/>
          <w:color w:val="000000" w:themeColor="text1"/>
          <w:sz w:val="22"/>
          <w:szCs w:val="22"/>
        </w:rPr>
        <w:t>“</w:t>
      </w:r>
      <w:r w:rsidR="001B3205" w:rsidRPr="00586B29">
        <w:rPr>
          <w:rFonts w:ascii="Palatino Linotype" w:hAnsi="Palatino Linotype" w:cs="Arial"/>
          <w:i/>
          <w:color w:val="000000" w:themeColor="text1"/>
          <w:sz w:val="22"/>
          <w:szCs w:val="22"/>
        </w:rPr>
        <w:t>Con fundamento en el artículo 6 de la constitución política quiero saber el grado escolar máximo del C. Mario Esteban Sánchez Gómez, así como todos sus cursos, certificaciones y su curriculum en versión pública.</w:t>
      </w:r>
      <w:r w:rsidRPr="00586B29">
        <w:rPr>
          <w:rFonts w:ascii="Palatino Linotype" w:hAnsi="Palatino Linotype" w:cs="Arial"/>
          <w:i/>
          <w:color w:val="000000" w:themeColor="text1"/>
          <w:sz w:val="22"/>
          <w:szCs w:val="22"/>
        </w:rPr>
        <w:t xml:space="preserve">”” (sic) </w:t>
      </w:r>
    </w:p>
    <w:p w14:paraId="68121EB7" w14:textId="77777777" w:rsidR="00C9711A" w:rsidRPr="00586B29" w:rsidRDefault="00C9711A" w:rsidP="008E720D">
      <w:pPr>
        <w:jc w:val="both"/>
        <w:rPr>
          <w:rFonts w:ascii="Palatino Linotype" w:hAnsi="Palatino Linotype" w:cs="Arial"/>
          <w:b/>
          <w:color w:val="000000" w:themeColor="text1"/>
        </w:rPr>
      </w:pPr>
    </w:p>
    <w:p w14:paraId="51B88252" w14:textId="36F0BEB8" w:rsidR="00C9711A" w:rsidRPr="00586B29" w:rsidRDefault="00803562" w:rsidP="008E720D">
      <w:pPr>
        <w:jc w:val="both"/>
        <w:rPr>
          <w:rFonts w:ascii="Palatino Linotype" w:hAnsi="Palatino Linotype" w:cs="Arial"/>
          <w:b/>
          <w:color w:val="000000" w:themeColor="text1"/>
        </w:rPr>
      </w:pPr>
      <w:r w:rsidRPr="00586B29">
        <w:rPr>
          <w:rFonts w:ascii="Palatino Linotype" w:hAnsi="Palatino Linotype" w:cs="Arial"/>
          <w:b/>
          <w:color w:val="000000" w:themeColor="text1"/>
        </w:rPr>
        <w:t xml:space="preserve">Solicitud número </w:t>
      </w:r>
      <w:r w:rsidR="001B3205" w:rsidRPr="00586B29">
        <w:rPr>
          <w:rFonts w:ascii="Palatino Linotype" w:hAnsi="Palatino Linotype" w:cs="Arial"/>
          <w:b/>
          <w:color w:val="000000" w:themeColor="text1"/>
        </w:rPr>
        <w:t>00271/TEXCOCO/IP/2021</w:t>
      </w:r>
    </w:p>
    <w:p w14:paraId="4C8DBB84" w14:textId="77777777" w:rsidR="008E720D" w:rsidRPr="00586B29" w:rsidRDefault="008E720D" w:rsidP="008E720D">
      <w:pPr>
        <w:jc w:val="both"/>
        <w:rPr>
          <w:rFonts w:ascii="Palatino Linotype" w:hAnsi="Palatino Linotype" w:cs="Arial"/>
          <w:b/>
          <w:color w:val="000000" w:themeColor="text1"/>
        </w:rPr>
      </w:pPr>
      <w:bookmarkStart w:id="0" w:name="_GoBack"/>
      <w:bookmarkEnd w:id="0"/>
    </w:p>
    <w:p w14:paraId="31D819BA" w14:textId="7E3B0D77" w:rsidR="00C9711A" w:rsidRPr="00586B29" w:rsidRDefault="00C9711A" w:rsidP="008E720D">
      <w:pPr>
        <w:tabs>
          <w:tab w:val="left" w:pos="8222"/>
        </w:tabs>
        <w:ind w:left="851" w:right="992"/>
        <w:jc w:val="both"/>
        <w:rPr>
          <w:rFonts w:ascii="Palatino Linotype" w:hAnsi="Palatino Linotype" w:cs="Arial"/>
          <w:i/>
          <w:color w:val="000000" w:themeColor="text1"/>
          <w:sz w:val="22"/>
          <w:szCs w:val="22"/>
        </w:rPr>
      </w:pPr>
      <w:r w:rsidRPr="00586B29">
        <w:rPr>
          <w:rFonts w:ascii="Palatino Linotype" w:hAnsi="Palatino Linotype" w:cs="Arial"/>
          <w:i/>
          <w:color w:val="000000" w:themeColor="text1"/>
          <w:sz w:val="22"/>
          <w:szCs w:val="22"/>
        </w:rPr>
        <w:t>“</w:t>
      </w:r>
      <w:r w:rsidR="001B3205" w:rsidRPr="00586B29">
        <w:rPr>
          <w:rFonts w:ascii="Palatino Linotype" w:hAnsi="Palatino Linotype" w:cs="Arial"/>
          <w:i/>
          <w:color w:val="000000" w:themeColor="text1"/>
          <w:sz w:val="22"/>
          <w:szCs w:val="22"/>
        </w:rPr>
        <w:t>Quiero saber el cargo que ostenta actualmente el C. Mario Esteban Sánchez Gómez, así como sus facultades y atribuciones de acuerdo al área de adscripción y al cargo que tiene actualmente.</w:t>
      </w:r>
      <w:r w:rsidRPr="00586B29">
        <w:rPr>
          <w:rFonts w:ascii="Palatino Linotype" w:hAnsi="Palatino Linotype" w:cs="Arial"/>
          <w:i/>
          <w:color w:val="000000" w:themeColor="text1"/>
          <w:sz w:val="22"/>
          <w:szCs w:val="22"/>
        </w:rPr>
        <w:t xml:space="preserve">” (sic) </w:t>
      </w:r>
    </w:p>
    <w:p w14:paraId="65AAD7F0" w14:textId="77777777" w:rsidR="00C9711A" w:rsidRPr="00586B29" w:rsidRDefault="00C9711A" w:rsidP="008E720D">
      <w:pPr>
        <w:tabs>
          <w:tab w:val="left" w:pos="8222"/>
        </w:tabs>
        <w:ind w:left="851" w:right="992"/>
        <w:jc w:val="both"/>
        <w:rPr>
          <w:rFonts w:ascii="Palatino Linotype" w:hAnsi="Palatino Linotype" w:cs="Arial"/>
          <w:i/>
          <w:color w:val="000000" w:themeColor="text1"/>
          <w:sz w:val="22"/>
          <w:szCs w:val="22"/>
        </w:rPr>
      </w:pPr>
    </w:p>
    <w:p w14:paraId="51D8AFD3" w14:textId="55EC9A31" w:rsidR="00754EF0" w:rsidRPr="00586B29" w:rsidRDefault="00754EF0" w:rsidP="008E720D">
      <w:pPr>
        <w:spacing w:line="360" w:lineRule="auto"/>
        <w:jc w:val="both"/>
        <w:rPr>
          <w:rFonts w:ascii="Palatino Linotype" w:hAnsi="Palatino Linotype" w:cs="Arial"/>
          <w:b/>
          <w:color w:val="000000" w:themeColor="text1"/>
        </w:rPr>
      </w:pPr>
      <w:r w:rsidRPr="00586B29">
        <w:rPr>
          <w:rFonts w:ascii="Palatino Linotype" w:hAnsi="Palatino Linotype" w:cs="Arial"/>
          <w:b/>
          <w:color w:val="000000" w:themeColor="text1"/>
        </w:rPr>
        <w:t>MODALIDAD DE ENTREGA:</w:t>
      </w:r>
      <w:r w:rsidRPr="00586B29">
        <w:rPr>
          <w:rFonts w:ascii="Palatino Linotype" w:hAnsi="Palatino Linotype" w:cs="Arial"/>
          <w:color w:val="000000" w:themeColor="text1"/>
        </w:rPr>
        <w:t xml:space="preserve"> Vía </w:t>
      </w:r>
      <w:r w:rsidRPr="00586B29">
        <w:rPr>
          <w:rFonts w:ascii="Palatino Linotype" w:hAnsi="Palatino Linotype" w:cs="Arial"/>
          <w:b/>
          <w:color w:val="000000" w:themeColor="text1"/>
        </w:rPr>
        <w:t>SAIMEX</w:t>
      </w:r>
      <w:r w:rsidR="003559B1" w:rsidRPr="00586B29">
        <w:rPr>
          <w:rFonts w:ascii="Palatino Linotype" w:hAnsi="Palatino Linotype" w:cs="Arial"/>
          <w:b/>
          <w:color w:val="000000" w:themeColor="text1"/>
        </w:rPr>
        <w:t xml:space="preserve"> </w:t>
      </w:r>
    </w:p>
    <w:p w14:paraId="70E43A44" w14:textId="77777777" w:rsidR="002A0ADC" w:rsidRPr="00586B29" w:rsidRDefault="002A0ADC" w:rsidP="008E720D">
      <w:pPr>
        <w:spacing w:line="360" w:lineRule="auto"/>
        <w:ind w:left="-284"/>
        <w:jc w:val="both"/>
        <w:rPr>
          <w:rFonts w:ascii="Palatino Linotype" w:hAnsi="Palatino Linotype"/>
          <w:b/>
          <w:color w:val="000000" w:themeColor="text1"/>
        </w:rPr>
      </w:pPr>
    </w:p>
    <w:p w14:paraId="0C9FB35D" w14:textId="2F0EAF57" w:rsidR="001B3205" w:rsidRPr="00586B29" w:rsidRDefault="00C01D74" w:rsidP="001B3205">
      <w:pPr>
        <w:spacing w:line="360" w:lineRule="auto"/>
        <w:jc w:val="both"/>
        <w:rPr>
          <w:rFonts w:ascii="Palatino Linotype" w:hAnsi="Palatino Linotype"/>
          <w:bCs/>
        </w:rPr>
      </w:pPr>
      <w:r w:rsidRPr="00586B29">
        <w:rPr>
          <w:rFonts w:ascii="Palatino Linotype" w:hAnsi="Palatino Linotype"/>
          <w:b/>
          <w:color w:val="000000" w:themeColor="text1"/>
          <w:sz w:val="28"/>
          <w:szCs w:val="28"/>
        </w:rPr>
        <w:t xml:space="preserve">II. </w:t>
      </w:r>
      <w:r w:rsidRPr="00586B29">
        <w:rPr>
          <w:rFonts w:ascii="Palatino Linotype" w:hAnsi="Palatino Linotype" w:cs="Arial"/>
          <w:color w:val="000000" w:themeColor="text1"/>
        </w:rPr>
        <w:t xml:space="preserve">En cumplimiento al artículo 162 de la Ley de Transparencia y Acceso a la Información Pública del Estado de México y Municipios, </w:t>
      </w:r>
      <w:r w:rsidR="001B3205" w:rsidRPr="00586B29">
        <w:rPr>
          <w:rFonts w:ascii="Palatino Linotype" w:hAnsi="Palatino Linotype" w:cs="Arial"/>
          <w:color w:val="000000" w:themeColor="text1"/>
        </w:rPr>
        <w:t xml:space="preserve">diecinueve </w:t>
      </w:r>
      <w:r w:rsidRPr="00586B29">
        <w:rPr>
          <w:rFonts w:ascii="Palatino Linotype" w:hAnsi="Palatino Linotype" w:cs="Arial"/>
          <w:color w:val="000000" w:themeColor="text1"/>
        </w:rPr>
        <w:t xml:space="preserve">de octubre de dos mil veintiuno, el Titular de la Unidad de Transparencia del </w:t>
      </w:r>
      <w:r w:rsidRPr="00586B29">
        <w:rPr>
          <w:rFonts w:ascii="Palatino Linotype" w:hAnsi="Palatino Linotype" w:cs="Arial"/>
          <w:b/>
          <w:color w:val="000000" w:themeColor="text1"/>
        </w:rPr>
        <w:t>SUJETO OBLIGADO</w:t>
      </w:r>
      <w:r w:rsidRPr="00586B29">
        <w:rPr>
          <w:rFonts w:ascii="Palatino Linotype" w:hAnsi="Palatino Linotype" w:cs="Arial"/>
          <w:color w:val="000000" w:themeColor="text1"/>
        </w:rPr>
        <w:t xml:space="preserve">, </w:t>
      </w:r>
      <w:r w:rsidRPr="00586B29">
        <w:rPr>
          <w:rFonts w:ascii="Palatino Linotype" w:hAnsi="Palatino Linotype"/>
          <w:bCs/>
          <w:color w:val="000000" w:themeColor="text1"/>
        </w:rPr>
        <w:t>turnó los requerimiento de información a</w:t>
      </w:r>
      <w:r w:rsidR="001B3205" w:rsidRPr="00586B29">
        <w:rPr>
          <w:rFonts w:ascii="Palatino Linotype" w:hAnsi="Palatino Linotype"/>
          <w:bCs/>
          <w:color w:val="000000" w:themeColor="text1"/>
        </w:rPr>
        <w:t>l</w:t>
      </w:r>
      <w:r w:rsidRPr="00586B29">
        <w:rPr>
          <w:rFonts w:ascii="Palatino Linotype" w:hAnsi="Palatino Linotype"/>
          <w:bCs/>
          <w:color w:val="000000" w:themeColor="text1"/>
        </w:rPr>
        <w:t xml:space="preserve"> servidor público habilitado que estimo pertinente</w:t>
      </w:r>
      <w:r w:rsidR="001B3205" w:rsidRPr="00586B29">
        <w:rPr>
          <w:rFonts w:ascii="Palatino Linotype" w:hAnsi="Palatino Linotype"/>
          <w:bCs/>
        </w:rPr>
        <w:t>, a fin de colmar la solicitud de acceso a la información; tal y como, se aprecia en la imagen siguiente:</w:t>
      </w:r>
    </w:p>
    <w:p w14:paraId="0F42C375" w14:textId="2BB434C0" w:rsidR="00C01D74" w:rsidRPr="00586B29" w:rsidRDefault="001B3205" w:rsidP="008E720D">
      <w:pPr>
        <w:spacing w:line="360" w:lineRule="auto"/>
        <w:jc w:val="both"/>
        <w:rPr>
          <w:rFonts w:ascii="Palatino Linotype" w:hAnsi="Palatino Linotype"/>
          <w:bCs/>
          <w:color w:val="000000" w:themeColor="text1"/>
        </w:rPr>
      </w:pPr>
      <w:r w:rsidRPr="00586B29">
        <w:rPr>
          <w:rFonts w:ascii="Palatino Linotype" w:hAnsi="Palatino Linotype"/>
          <w:bCs/>
          <w:noProof/>
          <w:color w:val="000000" w:themeColor="text1"/>
        </w:rPr>
        <w:drawing>
          <wp:inline distT="0" distB="0" distL="0" distR="0" wp14:anchorId="1BC77C37" wp14:editId="17DA775A">
            <wp:extent cx="5850890" cy="133894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10">
                      <a:extLst>
                        <a:ext uri="{28A0092B-C50C-407E-A947-70E740481C1C}">
                          <a14:useLocalDpi xmlns:a14="http://schemas.microsoft.com/office/drawing/2010/main" val="0"/>
                        </a:ext>
                      </a:extLst>
                    </a:blip>
                    <a:stretch>
                      <a:fillRect/>
                    </a:stretch>
                  </pic:blipFill>
                  <pic:spPr>
                    <a:xfrm>
                      <a:off x="0" y="0"/>
                      <a:ext cx="5864086" cy="1341963"/>
                    </a:xfrm>
                    <a:prstGeom prst="rect">
                      <a:avLst/>
                    </a:prstGeom>
                  </pic:spPr>
                </pic:pic>
              </a:graphicData>
            </a:graphic>
          </wp:inline>
        </w:drawing>
      </w:r>
      <w:r w:rsidRPr="00586B29">
        <w:rPr>
          <w:rFonts w:ascii="Palatino Linotype" w:hAnsi="Palatino Linotype"/>
          <w:bCs/>
          <w:noProof/>
          <w:color w:val="000000" w:themeColor="text1"/>
        </w:rPr>
        <w:drawing>
          <wp:inline distT="0" distB="0" distL="0" distR="0" wp14:anchorId="3B586D7C" wp14:editId="55E7300A">
            <wp:extent cx="5850890" cy="1286691"/>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PNG"/>
                    <pic:cNvPicPr/>
                  </pic:nvPicPr>
                  <pic:blipFill>
                    <a:blip r:embed="rId11">
                      <a:extLst>
                        <a:ext uri="{28A0092B-C50C-407E-A947-70E740481C1C}">
                          <a14:useLocalDpi xmlns:a14="http://schemas.microsoft.com/office/drawing/2010/main" val="0"/>
                        </a:ext>
                      </a:extLst>
                    </a:blip>
                    <a:stretch>
                      <a:fillRect/>
                    </a:stretch>
                  </pic:blipFill>
                  <pic:spPr>
                    <a:xfrm>
                      <a:off x="0" y="0"/>
                      <a:ext cx="5852673" cy="1287083"/>
                    </a:xfrm>
                    <a:prstGeom prst="rect">
                      <a:avLst/>
                    </a:prstGeom>
                  </pic:spPr>
                </pic:pic>
              </a:graphicData>
            </a:graphic>
          </wp:inline>
        </w:drawing>
      </w:r>
    </w:p>
    <w:p w14:paraId="19D158A7" w14:textId="77777777" w:rsidR="00C01D74" w:rsidRPr="00586B29" w:rsidRDefault="00C01D74" w:rsidP="008E720D">
      <w:pPr>
        <w:spacing w:line="360" w:lineRule="auto"/>
        <w:ind w:left="-284"/>
        <w:jc w:val="both"/>
        <w:rPr>
          <w:rFonts w:ascii="Palatino Linotype" w:hAnsi="Palatino Linotype"/>
          <w:b/>
          <w:color w:val="000000" w:themeColor="text1"/>
        </w:rPr>
      </w:pPr>
    </w:p>
    <w:p w14:paraId="548EE1A4" w14:textId="337797ED" w:rsidR="00647900" w:rsidRPr="00586B29" w:rsidRDefault="002A0ADC" w:rsidP="008E720D">
      <w:pPr>
        <w:spacing w:line="360" w:lineRule="auto"/>
        <w:jc w:val="both"/>
        <w:rPr>
          <w:rFonts w:ascii="Palatino Linotype" w:hAnsi="Palatino Linotype" w:cs="Arial"/>
          <w:color w:val="000000" w:themeColor="text1"/>
        </w:rPr>
      </w:pPr>
      <w:r w:rsidRPr="00586B29">
        <w:rPr>
          <w:rFonts w:ascii="Palatino Linotype" w:hAnsi="Palatino Linotype"/>
          <w:b/>
          <w:color w:val="000000" w:themeColor="text1"/>
          <w:sz w:val="28"/>
          <w:szCs w:val="28"/>
        </w:rPr>
        <w:t>I</w:t>
      </w:r>
      <w:r w:rsidR="00C01D74" w:rsidRPr="00586B29">
        <w:rPr>
          <w:rFonts w:ascii="Palatino Linotype" w:hAnsi="Palatino Linotype"/>
          <w:b/>
          <w:color w:val="000000" w:themeColor="text1"/>
          <w:sz w:val="28"/>
          <w:szCs w:val="28"/>
        </w:rPr>
        <w:t>I</w:t>
      </w:r>
      <w:r w:rsidRPr="00586B29">
        <w:rPr>
          <w:rFonts w:ascii="Palatino Linotype" w:hAnsi="Palatino Linotype"/>
          <w:b/>
          <w:color w:val="000000" w:themeColor="text1"/>
          <w:sz w:val="28"/>
          <w:szCs w:val="28"/>
        </w:rPr>
        <w:t xml:space="preserve">I. </w:t>
      </w:r>
      <w:r w:rsidR="00754EF0" w:rsidRPr="00586B29">
        <w:rPr>
          <w:rFonts w:ascii="Palatino Linotype" w:hAnsi="Palatino Linotype"/>
          <w:color w:val="000000" w:themeColor="text1"/>
        </w:rPr>
        <w:t xml:space="preserve">De las constancias que obran en </w:t>
      </w:r>
      <w:r w:rsidR="00754EF0" w:rsidRPr="00586B29">
        <w:rPr>
          <w:rFonts w:ascii="Palatino Linotype" w:hAnsi="Palatino Linotype"/>
          <w:b/>
          <w:color w:val="000000" w:themeColor="text1"/>
        </w:rPr>
        <w:t>EL SAIMEX,</w:t>
      </w:r>
      <w:r w:rsidR="00754EF0" w:rsidRPr="00586B29">
        <w:rPr>
          <w:rFonts w:ascii="Palatino Linotype" w:hAnsi="Palatino Linotype"/>
          <w:color w:val="000000" w:themeColor="text1"/>
        </w:rPr>
        <w:t xml:space="preserve"> se advierte que </w:t>
      </w:r>
      <w:r w:rsidR="004C27E2" w:rsidRPr="00586B29">
        <w:rPr>
          <w:rFonts w:ascii="Palatino Linotype" w:hAnsi="Palatino Linotype"/>
          <w:color w:val="000000" w:themeColor="text1"/>
        </w:rPr>
        <w:t xml:space="preserve">el </w:t>
      </w:r>
      <w:r w:rsidR="001B3205" w:rsidRPr="00586B29">
        <w:rPr>
          <w:rFonts w:ascii="Palatino Linotype" w:hAnsi="Palatino Linotype"/>
          <w:color w:val="000000" w:themeColor="text1"/>
        </w:rPr>
        <w:t xml:space="preserve">nueve de noviembre </w:t>
      </w:r>
      <w:r w:rsidR="00AD4178" w:rsidRPr="00586B29">
        <w:rPr>
          <w:rFonts w:ascii="Palatino Linotype" w:hAnsi="Palatino Linotype"/>
          <w:color w:val="000000" w:themeColor="text1"/>
        </w:rPr>
        <w:t xml:space="preserve">de dos mil </w:t>
      </w:r>
      <w:r w:rsidR="00D32C6E" w:rsidRPr="00586B29">
        <w:rPr>
          <w:rFonts w:ascii="Palatino Linotype" w:hAnsi="Palatino Linotype"/>
          <w:color w:val="000000" w:themeColor="text1"/>
        </w:rPr>
        <w:t>veintiuno</w:t>
      </w:r>
      <w:r w:rsidR="00754EF0" w:rsidRPr="00586B29">
        <w:rPr>
          <w:rFonts w:ascii="Palatino Linotype" w:hAnsi="Palatino Linotype"/>
          <w:color w:val="000000" w:themeColor="text1"/>
        </w:rPr>
        <w:t xml:space="preserve">, </w:t>
      </w:r>
      <w:r w:rsidR="00754EF0" w:rsidRPr="00586B29">
        <w:rPr>
          <w:rFonts w:ascii="Palatino Linotype" w:hAnsi="Palatino Linotype" w:cs="Arial"/>
          <w:color w:val="000000" w:themeColor="text1"/>
        </w:rPr>
        <w:t>el Titular de la Unidad de Transparencia del</w:t>
      </w:r>
      <w:r w:rsidR="00754EF0" w:rsidRPr="00586B29">
        <w:rPr>
          <w:rFonts w:ascii="Palatino Linotype" w:hAnsi="Palatino Linotype" w:cs="Arial"/>
          <w:b/>
          <w:color w:val="000000" w:themeColor="text1"/>
        </w:rPr>
        <w:t xml:space="preserve"> SUJETO </w:t>
      </w:r>
      <w:r w:rsidR="00754EF0" w:rsidRPr="00586B29">
        <w:rPr>
          <w:rFonts w:ascii="Palatino Linotype" w:hAnsi="Palatino Linotype" w:cs="Arial"/>
          <w:b/>
          <w:color w:val="000000" w:themeColor="text1"/>
        </w:rPr>
        <w:lastRenderedPageBreak/>
        <w:t>OBLIGADO</w:t>
      </w:r>
      <w:r w:rsidR="00754EF0" w:rsidRPr="00586B29">
        <w:rPr>
          <w:rFonts w:ascii="Palatino Linotype" w:hAnsi="Palatino Linotype" w:cs="Arial"/>
          <w:color w:val="000000" w:themeColor="text1"/>
        </w:rPr>
        <w:t xml:space="preserve"> dio respuesta </w:t>
      </w:r>
      <w:r w:rsidR="007C16D0" w:rsidRPr="00586B29">
        <w:rPr>
          <w:rFonts w:ascii="Palatino Linotype" w:hAnsi="Palatino Linotype" w:cs="Arial"/>
          <w:color w:val="000000" w:themeColor="text1"/>
        </w:rPr>
        <w:t>a las solicitudes de mérito,</w:t>
      </w:r>
      <w:r w:rsidR="00C01D74" w:rsidRPr="00586B29">
        <w:rPr>
          <w:rFonts w:ascii="Palatino Linotype" w:hAnsi="Palatino Linotype" w:cs="Arial"/>
          <w:color w:val="000000" w:themeColor="text1"/>
        </w:rPr>
        <w:t xml:space="preserve"> adjuntando </w:t>
      </w:r>
      <w:r w:rsidR="001B3205" w:rsidRPr="00586B29">
        <w:rPr>
          <w:rFonts w:ascii="Palatino Linotype" w:hAnsi="Palatino Linotype" w:cs="Arial"/>
          <w:color w:val="000000" w:themeColor="text1"/>
        </w:rPr>
        <w:t>para ello archivos electrónicos</w:t>
      </w:r>
      <w:r w:rsidR="00322103" w:rsidRPr="00586B29">
        <w:rPr>
          <w:rFonts w:ascii="Palatino Linotype" w:hAnsi="Palatino Linotype" w:cs="Arial"/>
          <w:color w:val="000000" w:themeColor="text1"/>
        </w:rPr>
        <w:t xml:space="preserve">, los cuales </w:t>
      </w:r>
      <w:r w:rsidR="00C01D74" w:rsidRPr="00586B29">
        <w:rPr>
          <w:rFonts w:ascii="Palatino Linotype" w:hAnsi="Palatino Linotype" w:cs="Arial"/>
          <w:color w:val="000000" w:themeColor="text1"/>
        </w:rPr>
        <w:t xml:space="preserve">a continuación se describen: </w:t>
      </w:r>
      <w:r w:rsidR="00FA50EB" w:rsidRPr="00586B29">
        <w:rPr>
          <w:rFonts w:ascii="Palatino Linotype" w:hAnsi="Palatino Linotype" w:cs="Arial"/>
          <w:color w:val="000000" w:themeColor="text1"/>
        </w:rPr>
        <w:t xml:space="preserve"> </w:t>
      </w:r>
    </w:p>
    <w:p w14:paraId="45FE133B" w14:textId="77777777" w:rsidR="00647900" w:rsidRPr="00586B29" w:rsidRDefault="00647900" w:rsidP="008E720D">
      <w:pPr>
        <w:jc w:val="both"/>
        <w:rPr>
          <w:rFonts w:ascii="Palatino Linotype" w:hAnsi="Palatino Linotype" w:cs="Arial"/>
          <w:i/>
          <w:color w:val="000000" w:themeColor="text1"/>
        </w:rPr>
      </w:pPr>
    </w:p>
    <w:p w14:paraId="308F9CC7" w14:textId="77777777" w:rsidR="001B3205" w:rsidRPr="00586B29" w:rsidRDefault="001B3205" w:rsidP="001B3205">
      <w:pPr>
        <w:jc w:val="both"/>
        <w:rPr>
          <w:rFonts w:ascii="Palatino Linotype" w:hAnsi="Palatino Linotype" w:cs="Arial"/>
          <w:b/>
          <w:color w:val="000000" w:themeColor="text1"/>
        </w:rPr>
      </w:pPr>
      <w:r w:rsidRPr="00586B29">
        <w:rPr>
          <w:rFonts w:ascii="Palatino Linotype" w:hAnsi="Palatino Linotype" w:cs="Arial"/>
          <w:b/>
          <w:color w:val="000000" w:themeColor="text1"/>
        </w:rPr>
        <w:t>Solicitud número 00270/TEXCOCO/IP/2021</w:t>
      </w:r>
    </w:p>
    <w:p w14:paraId="107E4661" w14:textId="77777777" w:rsidR="001B3205" w:rsidRPr="00586B29" w:rsidRDefault="001B3205" w:rsidP="001B3205">
      <w:pPr>
        <w:jc w:val="both"/>
        <w:rPr>
          <w:rFonts w:ascii="Palatino Linotype" w:hAnsi="Palatino Linotype" w:cs="Arial"/>
          <w:b/>
          <w:color w:val="000000" w:themeColor="text1"/>
        </w:rPr>
      </w:pPr>
    </w:p>
    <w:p w14:paraId="3BFB810F" w14:textId="779B93C7" w:rsidR="001B3205" w:rsidRPr="00586B29" w:rsidRDefault="004761E5" w:rsidP="001B3205">
      <w:pPr>
        <w:pStyle w:val="Prrafodelista"/>
        <w:numPr>
          <w:ilvl w:val="0"/>
          <w:numId w:val="4"/>
        </w:numPr>
        <w:spacing w:line="360" w:lineRule="auto"/>
        <w:jc w:val="both"/>
        <w:rPr>
          <w:rFonts w:ascii="Palatino Linotype" w:hAnsi="Palatino Linotype" w:cs="Arial"/>
          <w:b/>
          <w:color w:val="000000" w:themeColor="text1"/>
        </w:rPr>
      </w:pPr>
      <w:hyperlink r:id="rId12" w:tgtFrame="_blank" w:history="1">
        <w:r w:rsidR="001B3205" w:rsidRPr="00586B29">
          <w:rPr>
            <w:rFonts w:ascii="Palatino Linotype" w:hAnsi="Palatino Linotype" w:cs="Arial"/>
            <w:b/>
            <w:color w:val="000000" w:themeColor="text1"/>
          </w:rPr>
          <w:t>SOL 270 CURRICULA-MARIO ESTEBAN SA</w:t>
        </w:r>
        <w:r w:rsidR="001B3205" w:rsidRPr="00586B29">
          <w:rPr>
            <w:b/>
            <w:color w:val="000000" w:themeColor="text1"/>
          </w:rPr>
          <w:t>̂</w:t>
        </w:r>
        <w:r w:rsidR="001B3205" w:rsidRPr="00586B29">
          <w:rPr>
            <w:rFonts w:ascii="Palatino Linotype" w:hAnsi="Palatino Linotype" w:cs="Arial"/>
            <w:b/>
            <w:color w:val="000000" w:themeColor="text1"/>
          </w:rPr>
          <w:t>NCHEZ GOMEZ.pdf</w:t>
        </w:r>
      </w:hyperlink>
      <w:r w:rsidR="001B3205" w:rsidRPr="00586B29">
        <w:rPr>
          <w:rFonts w:ascii="Palatino Linotype" w:hAnsi="Palatino Linotype" w:cs="Arial"/>
          <w:b/>
          <w:color w:val="000000" w:themeColor="text1"/>
        </w:rPr>
        <w:t xml:space="preserve">, </w:t>
      </w:r>
      <w:r w:rsidR="001B3205" w:rsidRPr="00586B29">
        <w:rPr>
          <w:rFonts w:ascii="Palatino Linotype" w:hAnsi="Palatino Linotype" w:cs="Arial"/>
          <w:color w:val="000000" w:themeColor="text1"/>
        </w:rPr>
        <w:t xml:space="preserve">el cual de su contenido se advierte </w:t>
      </w:r>
      <w:r w:rsidR="000020CA" w:rsidRPr="00586B29">
        <w:rPr>
          <w:rFonts w:ascii="Palatino Linotype" w:hAnsi="Palatino Linotype" w:cs="Arial"/>
          <w:color w:val="000000" w:themeColor="text1"/>
        </w:rPr>
        <w:t xml:space="preserve">información curricular del servidor público referido en la solicitud por el particular. </w:t>
      </w:r>
    </w:p>
    <w:p w14:paraId="5FBBBB99" w14:textId="442B4C82" w:rsidR="000020CA" w:rsidRPr="00586B29" w:rsidRDefault="004761E5" w:rsidP="001B3205">
      <w:pPr>
        <w:pStyle w:val="Prrafodelista"/>
        <w:numPr>
          <w:ilvl w:val="0"/>
          <w:numId w:val="4"/>
        </w:numPr>
        <w:spacing w:line="360" w:lineRule="auto"/>
        <w:jc w:val="both"/>
        <w:rPr>
          <w:rFonts w:ascii="Palatino Linotype" w:hAnsi="Palatino Linotype" w:cs="Arial"/>
          <w:b/>
          <w:color w:val="000000" w:themeColor="text1"/>
        </w:rPr>
      </w:pPr>
      <w:hyperlink r:id="rId13" w:tgtFrame="_blank" w:history="1">
        <w:r w:rsidR="001B3205" w:rsidRPr="00586B29">
          <w:rPr>
            <w:rFonts w:ascii="Palatino Linotype" w:hAnsi="Palatino Linotype" w:cs="Arial"/>
            <w:b/>
            <w:color w:val="000000" w:themeColor="text1"/>
          </w:rPr>
          <w:t>RESPUESTA 270-2021.pdf</w:t>
        </w:r>
      </w:hyperlink>
      <w:r w:rsidR="000020CA" w:rsidRPr="00586B29">
        <w:rPr>
          <w:rFonts w:ascii="Palatino Linotype" w:hAnsi="Palatino Linotype" w:cs="Arial"/>
          <w:b/>
          <w:color w:val="000000" w:themeColor="text1"/>
        </w:rPr>
        <w:t xml:space="preserve">, </w:t>
      </w:r>
      <w:r w:rsidR="000020CA" w:rsidRPr="00586B29">
        <w:rPr>
          <w:rFonts w:ascii="Palatino Linotype" w:hAnsi="Palatino Linotype" w:cs="Arial"/>
          <w:color w:val="000000" w:themeColor="text1"/>
        </w:rPr>
        <w:t xml:space="preserve">el cual de su contenido se advierte oficio por medio del cual el Titular de la Unidad de Transparencia, refiere que la Subdirección de Recursos Humanos y Nomina del Ayuntamiento de Texcoco, mediante oficio número 1.5.5/SDRGyN/604/2021, hizo llegar la curricula del servidor público señalado en la solicitud de información; documento donde se advierte la formación académica, experiencia laboral, diplomados y cursos que ha realizado, la cual se entrega previa búsqueda exhaustiva y de acuerdo a la información que obra en los archivos. </w:t>
      </w:r>
    </w:p>
    <w:p w14:paraId="6446D17B" w14:textId="77777777" w:rsidR="001B3205" w:rsidRPr="00586B29" w:rsidRDefault="001B3205" w:rsidP="001B3205">
      <w:pPr>
        <w:jc w:val="both"/>
        <w:rPr>
          <w:rFonts w:ascii="Palatino Linotype" w:hAnsi="Palatino Linotype" w:cs="Arial"/>
          <w:b/>
          <w:color w:val="000000" w:themeColor="text1"/>
        </w:rPr>
      </w:pPr>
    </w:p>
    <w:p w14:paraId="0BDF4436" w14:textId="77777777" w:rsidR="001B3205" w:rsidRPr="00586B29" w:rsidRDefault="001B3205" w:rsidP="001B3205">
      <w:pPr>
        <w:jc w:val="both"/>
        <w:rPr>
          <w:rFonts w:ascii="Palatino Linotype" w:hAnsi="Palatino Linotype" w:cs="Arial"/>
          <w:b/>
          <w:color w:val="000000" w:themeColor="text1"/>
        </w:rPr>
      </w:pPr>
      <w:r w:rsidRPr="00586B29">
        <w:rPr>
          <w:rFonts w:ascii="Palatino Linotype" w:hAnsi="Palatino Linotype" w:cs="Arial"/>
          <w:b/>
          <w:color w:val="000000" w:themeColor="text1"/>
        </w:rPr>
        <w:t>Solicitud número 00271/TEXCOCO/IP/2021</w:t>
      </w:r>
    </w:p>
    <w:p w14:paraId="08654834" w14:textId="77777777" w:rsidR="001B3205" w:rsidRPr="00586B29" w:rsidRDefault="001B3205" w:rsidP="008E720D">
      <w:pPr>
        <w:jc w:val="both"/>
        <w:rPr>
          <w:rFonts w:ascii="Palatino Linotype" w:hAnsi="Palatino Linotype" w:cs="Arial"/>
          <w:b/>
          <w:i/>
          <w:color w:val="000000" w:themeColor="text1"/>
        </w:rPr>
      </w:pPr>
    </w:p>
    <w:p w14:paraId="13599073" w14:textId="16B67947" w:rsidR="000020CA" w:rsidRPr="00586B29" w:rsidRDefault="004761E5" w:rsidP="00003A4F">
      <w:pPr>
        <w:pStyle w:val="Prrafodelista"/>
        <w:numPr>
          <w:ilvl w:val="0"/>
          <w:numId w:val="4"/>
        </w:numPr>
        <w:spacing w:line="360" w:lineRule="auto"/>
        <w:jc w:val="both"/>
        <w:rPr>
          <w:rFonts w:ascii="Palatino Linotype" w:hAnsi="Palatino Linotype" w:cs="Arial"/>
          <w:color w:val="000000" w:themeColor="text1"/>
        </w:rPr>
      </w:pPr>
      <w:hyperlink r:id="rId14" w:tgtFrame="_blank" w:history="1">
        <w:r w:rsidR="000020CA" w:rsidRPr="00586B29">
          <w:rPr>
            <w:rFonts w:ascii="Palatino Linotype" w:hAnsi="Palatino Linotype" w:cs="Arial"/>
            <w:b/>
            <w:color w:val="000000" w:themeColor="text1"/>
          </w:rPr>
          <w:t>RESPUESTA 271-2021.pdf</w:t>
        </w:r>
      </w:hyperlink>
      <w:r w:rsidR="000020CA" w:rsidRPr="00586B29">
        <w:rPr>
          <w:rFonts w:ascii="Palatino Linotype" w:hAnsi="Palatino Linotype" w:cs="Arial"/>
          <w:b/>
          <w:color w:val="000000" w:themeColor="text1"/>
        </w:rPr>
        <w:t xml:space="preserve">, </w:t>
      </w:r>
      <w:r w:rsidR="000020CA" w:rsidRPr="00586B29">
        <w:rPr>
          <w:rFonts w:ascii="Palatino Linotype" w:hAnsi="Palatino Linotype" w:cs="Arial"/>
          <w:color w:val="000000" w:themeColor="text1"/>
        </w:rPr>
        <w:t xml:space="preserve">el cual de su contenido se advierte oficio por medio del cual el Titular de la Unidad de Transparencia, refiere que la Subdirección de Recursos Humanos y Nomina del Ayuntamiento de Texcoco, mediante oficio número 1.5.5/SDRGyN/615/2021, manifestó que el Servidor Público es Jefe de Unidad Departamental C. y que sus facultades como atribuciones y funciones son responsabilidad de la Contraloría Municipal, área a la que se encuentra adscrito, donde se reporta que está a cargo de la Jefatura de Responsabilidades </w:t>
      </w:r>
      <w:r w:rsidR="000020CA" w:rsidRPr="00586B29">
        <w:rPr>
          <w:rFonts w:ascii="Palatino Linotype" w:hAnsi="Palatino Linotype" w:cs="Arial"/>
          <w:color w:val="000000" w:themeColor="text1"/>
        </w:rPr>
        <w:lastRenderedPageBreak/>
        <w:t>Administrativas, y entre sus funciones es iniciar procedimientos administrativos para garantizar el cumplimiento de los principios, valores y directrices que rigen la actuación de los Servidores Públicos de este H. Ayuntamiento conforme al ordenamiento aplicable es decir; el Bando de Gobierno del Municipio de Texcoco.</w:t>
      </w:r>
    </w:p>
    <w:p w14:paraId="7A451FF5" w14:textId="77777777" w:rsidR="00803562" w:rsidRPr="00586B29" w:rsidRDefault="00803562" w:rsidP="008E720D">
      <w:pPr>
        <w:spacing w:line="360" w:lineRule="auto"/>
        <w:jc w:val="both"/>
        <w:rPr>
          <w:rFonts w:ascii="Palatino Linotype" w:hAnsi="Palatino Linotype" w:cs="Arial"/>
          <w:color w:val="000000" w:themeColor="text1"/>
        </w:rPr>
      </w:pPr>
    </w:p>
    <w:p w14:paraId="77C6DBC0" w14:textId="20DCED8D" w:rsidR="007C16D0" w:rsidRPr="00586B29" w:rsidRDefault="00F81F9E" w:rsidP="008E720D">
      <w:pPr>
        <w:spacing w:line="360" w:lineRule="auto"/>
        <w:jc w:val="both"/>
        <w:rPr>
          <w:rFonts w:ascii="Palatino Linotype" w:hAnsi="Palatino Linotype" w:cs="Arial"/>
          <w:color w:val="000000" w:themeColor="text1"/>
        </w:rPr>
      </w:pPr>
      <w:r w:rsidRPr="00586B29">
        <w:rPr>
          <w:rFonts w:ascii="Palatino Linotype" w:hAnsi="Palatino Linotype" w:cs="Arial"/>
          <w:b/>
          <w:color w:val="000000" w:themeColor="text1"/>
          <w:sz w:val="28"/>
        </w:rPr>
        <w:t>IV</w:t>
      </w:r>
      <w:r w:rsidR="00754EF0" w:rsidRPr="00586B29">
        <w:rPr>
          <w:rFonts w:ascii="Palatino Linotype" w:hAnsi="Palatino Linotype" w:cs="Arial"/>
          <w:b/>
          <w:color w:val="000000" w:themeColor="text1"/>
          <w:sz w:val="28"/>
        </w:rPr>
        <w:t xml:space="preserve">. </w:t>
      </w:r>
      <w:r w:rsidR="003E3310" w:rsidRPr="00586B29">
        <w:rPr>
          <w:rFonts w:ascii="Palatino Linotype" w:hAnsi="Palatino Linotype"/>
          <w:color w:val="000000" w:themeColor="text1"/>
        </w:rPr>
        <w:t xml:space="preserve">Inconforme con las </w:t>
      </w:r>
      <w:r w:rsidR="003E3310" w:rsidRPr="00586B29">
        <w:rPr>
          <w:rFonts w:ascii="Palatino Linotype" w:hAnsi="Palatino Linotype" w:cs="Arial"/>
          <w:color w:val="000000" w:themeColor="text1"/>
        </w:rPr>
        <w:t xml:space="preserve">respuestas, el </w:t>
      </w:r>
      <w:r w:rsidR="00CD1600" w:rsidRPr="00586B29">
        <w:rPr>
          <w:rFonts w:ascii="Palatino Linotype" w:hAnsi="Palatino Linotype" w:cs="Arial"/>
          <w:b/>
          <w:color w:val="000000" w:themeColor="text1"/>
        </w:rPr>
        <w:t xml:space="preserve">dieciocho de </w:t>
      </w:r>
      <w:r w:rsidR="00BE0F35" w:rsidRPr="00586B29">
        <w:rPr>
          <w:rFonts w:ascii="Palatino Linotype" w:hAnsi="Palatino Linotype" w:cs="Arial"/>
          <w:b/>
          <w:color w:val="000000" w:themeColor="text1"/>
        </w:rPr>
        <w:t xml:space="preserve">noviembre </w:t>
      </w:r>
      <w:r w:rsidR="00AE17B9" w:rsidRPr="00586B29">
        <w:rPr>
          <w:rFonts w:ascii="Palatino Linotype" w:hAnsi="Palatino Linotype" w:cs="Arial"/>
          <w:b/>
          <w:color w:val="000000" w:themeColor="text1"/>
        </w:rPr>
        <w:t xml:space="preserve">de </w:t>
      </w:r>
      <w:r w:rsidR="00595FE3" w:rsidRPr="00586B29">
        <w:rPr>
          <w:rFonts w:ascii="Palatino Linotype" w:hAnsi="Palatino Linotype" w:cs="Arial"/>
          <w:b/>
          <w:color w:val="000000" w:themeColor="text1"/>
        </w:rPr>
        <w:t>dos mil veintiuno</w:t>
      </w:r>
      <w:r w:rsidR="003E3310" w:rsidRPr="00586B29">
        <w:rPr>
          <w:rFonts w:ascii="Palatino Linotype" w:hAnsi="Palatino Linotype" w:cs="Arial"/>
          <w:color w:val="000000" w:themeColor="text1"/>
        </w:rPr>
        <w:t xml:space="preserve">, </w:t>
      </w:r>
      <w:r w:rsidR="00606953" w:rsidRPr="00586B29">
        <w:rPr>
          <w:rFonts w:ascii="Palatino Linotype" w:hAnsi="Palatino Linotype"/>
          <w:b/>
          <w:color w:val="000000" w:themeColor="text1"/>
        </w:rPr>
        <w:t>EL</w:t>
      </w:r>
      <w:r w:rsidR="003E3310" w:rsidRPr="00586B29">
        <w:rPr>
          <w:rFonts w:ascii="Palatino Linotype" w:hAnsi="Palatino Linotype"/>
          <w:b/>
          <w:color w:val="000000" w:themeColor="text1"/>
        </w:rPr>
        <w:t xml:space="preserve"> RECURRENTE</w:t>
      </w:r>
      <w:r w:rsidR="003E3310" w:rsidRPr="00586B29">
        <w:rPr>
          <w:rFonts w:ascii="Palatino Linotype" w:hAnsi="Palatino Linotype"/>
          <w:color w:val="000000" w:themeColor="text1"/>
        </w:rPr>
        <w:t xml:space="preserve"> interpuso los recursos de revisión objeto del presente estudio, los cuales fueron registrados en </w:t>
      </w:r>
      <w:r w:rsidR="003E3310" w:rsidRPr="00586B29">
        <w:rPr>
          <w:rFonts w:ascii="Palatino Linotype" w:hAnsi="Palatino Linotype"/>
          <w:b/>
          <w:color w:val="000000" w:themeColor="text1"/>
        </w:rPr>
        <w:t xml:space="preserve">EL SAIMEX </w:t>
      </w:r>
      <w:r w:rsidR="00754EF0" w:rsidRPr="00586B29">
        <w:rPr>
          <w:rFonts w:ascii="Palatino Linotype" w:hAnsi="Palatino Linotype"/>
          <w:color w:val="000000" w:themeColor="text1"/>
        </w:rPr>
        <w:t xml:space="preserve">y se les asignó los números de expediente </w:t>
      </w:r>
      <w:hyperlink r:id="rId15" w:tgtFrame="_blank" w:history="1">
        <w:r w:rsidR="00CD1600" w:rsidRPr="00586B29">
          <w:rPr>
            <w:rFonts w:ascii="Palatino Linotype" w:hAnsi="Palatino Linotype" w:cs="Arial"/>
            <w:b/>
          </w:rPr>
          <w:t>05702/INFOEM/IP/RR/2021</w:t>
        </w:r>
      </w:hyperlink>
      <w:r w:rsidR="00CD1600" w:rsidRPr="00586B29">
        <w:rPr>
          <w:rFonts w:ascii="Palatino Linotype" w:hAnsi="Palatino Linotype" w:cs="Arial"/>
          <w:b/>
        </w:rPr>
        <w:t xml:space="preserve"> </w:t>
      </w:r>
      <w:r w:rsidR="00CD1600" w:rsidRPr="00586B29">
        <w:rPr>
          <w:rFonts w:ascii="Palatino Linotype" w:hAnsi="Palatino Linotype" w:cs="Arial"/>
        </w:rPr>
        <w:t xml:space="preserve">y </w:t>
      </w:r>
      <w:hyperlink r:id="rId16" w:tgtFrame="_blank" w:history="1">
        <w:r w:rsidR="00CD1600" w:rsidRPr="00586B29">
          <w:rPr>
            <w:rFonts w:ascii="Palatino Linotype" w:hAnsi="Palatino Linotype" w:cs="Arial"/>
            <w:b/>
          </w:rPr>
          <w:t>05703/INFOEM/IP/RR/2021</w:t>
        </w:r>
      </w:hyperlink>
      <w:r w:rsidR="00754EF0" w:rsidRPr="00586B29">
        <w:rPr>
          <w:rFonts w:ascii="Palatino Linotype" w:hAnsi="Palatino Linotype" w:cs="Arial"/>
          <w:color w:val="000000" w:themeColor="text1"/>
        </w:rPr>
        <w:t>, en lo</w:t>
      </w:r>
      <w:r w:rsidR="005D061B" w:rsidRPr="00586B29">
        <w:rPr>
          <w:rFonts w:ascii="Palatino Linotype" w:hAnsi="Palatino Linotype" w:cs="Arial"/>
          <w:color w:val="000000" w:themeColor="text1"/>
        </w:rPr>
        <w:t>s que señaló como acto impugnado</w:t>
      </w:r>
      <w:r w:rsidR="007C16D0" w:rsidRPr="00586B29">
        <w:rPr>
          <w:rFonts w:ascii="Palatino Linotype" w:hAnsi="Palatino Linotype" w:cs="Arial"/>
          <w:color w:val="000000" w:themeColor="text1"/>
        </w:rPr>
        <w:t xml:space="preserve">: </w:t>
      </w:r>
    </w:p>
    <w:p w14:paraId="66CD165D" w14:textId="77777777" w:rsidR="005D061B" w:rsidRPr="00586B29" w:rsidRDefault="005D061B" w:rsidP="008E720D">
      <w:pPr>
        <w:tabs>
          <w:tab w:val="left" w:pos="8222"/>
        </w:tabs>
        <w:ind w:right="992"/>
        <w:jc w:val="both"/>
        <w:rPr>
          <w:rFonts w:ascii="Palatino Linotype" w:hAnsi="Palatino Linotype" w:cs="Arial"/>
          <w:i/>
          <w:color w:val="000000" w:themeColor="text1"/>
          <w:sz w:val="22"/>
          <w:szCs w:val="22"/>
        </w:rPr>
      </w:pPr>
    </w:p>
    <w:p w14:paraId="051D3000" w14:textId="104E1726" w:rsidR="00BE0F35" w:rsidRPr="00586B29" w:rsidRDefault="004761E5" w:rsidP="008E720D">
      <w:pPr>
        <w:tabs>
          <w:tab w:val="left" w:pos="8222"/>
        </w:tabs>
        <w:ind w:right="992"/>
        <w:jc w:val="both"/>
        <w:rPr>
          <w:rFonts w:ascii="Palatino Linotype" w:hAnsi="Palatino Linotype" w:cs="Arial"/>
          <w:b/>
        </w:rPr>
      </w:pPr>
      <w:hyperlink r:id="rId17" w:tgtFrame="_blank" w:history="1">
        <w:r w:rsidR="00CD1600" w:rsidRPr="00586B29">
          <w:rPr>
            <w:rFonts w:ascii="Palatino Linotype" w:hAnsi="Palatino Linotype" w:cs="Arial"/>
            <w:b/>
          </w:rPr>
          <w:t>05702/INFOEM/IP/RR/2021</w:t>
        </w:r>
      </w:hyperlink>
      <w:r w:rsidR="00CD1600" w:rsidRPr="00586B29">
        <w:rPr>
          <w:rFonts w:ascii="Palatino Linotype" w:hAnsi="Palatino Linotype" w:cs="Arial"/>
          <w:b/>
        </w:rPr>
        <w:t xml:space="preserve"> </w:t>
      </w:r>
    </w:p>
    <w:p w14:paraId="39671DDF" w14:textId="77777777" w:rsidR="00CD1600" w:rsidRPr="00586B29" w:rsidRDefault="00CD1600" w:rsidP="008E720D">
      <w:pPr>
        <w:tabs>
          <w:tab w:val="left" w:pos="8222"/>
        </w:tabs>
        <w:ind w:right="992"/>
        <w:jc w:val="both"/>
        <w:rPr>
          <w:rFonts w:ascii="Palatino Linotype" w:hAnsi="Palatino Linotype" w:cs="Arial"/>
          <w:i/>
          <w:color w:val="000000" w:themeColor="text1"/>
          <w:sz w:val="22"/>
          <w:szCs w:val="22"/>
        </w:rPr>
      </w:pPr>
    </w:p>
    <w:p w14:paraId="65862C12" w14:textId="2D3C3E0A" w:rsidR="005D061B" w:rsidRPr="00586B29" w:rsidRDefault="005D061B" w:rsidP="008E720D">
      <w:pPr>
        <w:tabs>
          <w:tab w:val="left" w:pos="8222"/>
        </w:tabs>
        <w:ind w:left="851" w:right="992"/>
        <w:jc w:val="both"/>
        <w:rPr>
          <w:rFonts w:ascii="Palatino Linotype" w:hAnsi="Palatino Linotype" w:cs="Arial"/>
          <w:i/>
          <w:color w:val="000000" w:themeColor="text1"/>
          <w:sz w:val="22"/>
          <w:szCs w:val="22"/>
        </w:rPr>
      </w:pPr>
      <w:r w:rsidRPr="00586B29">
        <w:rPr>
          <w:rFonts w:ascii="Palatino Linotype" w:hAnsi="Palatino Linotype" w:cs="Arial"/>
          <w:i/>
          <w:color w:val="000000" w:themeColor="text1"/>
          <w:sz w:val="22"/>
          <w:szCs w:val="22"/>
        </w:rPr>
        <w:t>“</w:t>
      </w:r>
      <w:r w:rsidR="00CD1600" w:rsidRPr="00586B29">
        <w:rPr>
          <w:rFonts w:ascii="Palatino Linotype" w:hAnsi="Palatino Linotype" w:cs="Arial"/>
          <w:i/>
          <w:color w:val="000000" w:themeColor="text1"/>
          <w:sz w:val="22"/>
          <w:szCs w:val="22"/>
        </w:rPr>
        <w:t>La Respuesta emitida por el Sujeto Obligado ya que unicamente envia el Curriculum y tambien solicite el grado escolar, sus cursos y certificaciones del C. MARIO ESTEBAN SANCHEZ GOMEZ.</w:t>
      </w:r>
      <w:r w:rsidRPr="00586B29">
        <w:rPr>
          <w:rFonts w:ascii="Palatino Linotype" w:hAnsi="Palatino Linotype" w:cs="Arial"/>
          <w:i/>
          <w:color w:val="000000" w:themeColor="text1"/>
          <w:sz w:val="22"/>
          <w:szCs w:val="22"/>
        </w:rPr>
        <w:t xml:space="preserve">”(sic) </w:t>
      </w:r>
    </w:p>
    <w:p w14:paraId="59D2C004" w14:textId="77777777" w:rsidR="00BE0F35" w:rsidRPr="00586B29" w:rsidRDefault="00BE0F35" w:rsidP="008E720D">
      <w:pPr>
        <w:tabs>
          <w:tab w:val="left" w:pos="8222"/>
        </w:tabs>
        <w:ind w:right="992"/>
        <w:jc w:val="both"/>
        <w:rPr>
          <w:rFonts w:ascii="Palatino Linotype" w:hAnsi="Palatino Linotype"/>
        </w:rPr>
      </w:pPr>
    </w:p>
    <w:p w14:paraId="000957B2" w14:textId="127DA095" w:rsidR="00BE0F35" w:rsidRPr="00586B29" w:rsidRDefault="004761E5" w:rsidP="008E720D">
      <w:pPr>
        <w:tabs>
          <w:tab w:val="left" w:pos="8222"/>
        </w:tabs>
        <w:ind w:right="992"/>
        <w:jc w:val="both"/>
        <w:rPr>
          <w:rFonts w:ascii="Palatino Linotype" w:hAnsi="Palatino Linotype" w:cs="Arial"/>
          <w:b/>
        </w:rPr>
      </w:pPr>
      <w:hyperlink r:id="rId18" w:tgtFrame="_blank" w:history="1">
        <w:r w:rsidR="00CD1600" w:rsidRPr="00586B29">
          <w:rPr>
            <w:rFonts w:ascii="Palatino Linotype" w:hAnsi="Palatino Linotype" w:cs="Arial"/>
            <w:b/>
          </w:rPr>
          <w:t>05703/INFOEM/IP/RR/2021</w:t>
        </w:r>
      </w:hyperlink>
      <w:r w:rsidR="00CD1600" w:rsidRPr="00586B29">
        <w:rPr>
          <w:rFonts w:ascii="Palatino Linotype" w:hAnsi="Palatino Linotype" w:cs="Arial"/>
          <w:b/>
        </w:rPr>
        <w:t xml:space="preserve"> </w:t>
      </w:r>
    </w:p>
    <w:p w14:paraId="27C2D3A6" w14:textId="77777777" w:rsidR="00BE0F35" w:rsidRPr="00586B29" w:rsidRDefault="00BE0F35" w:rsidP="008E720D">
      <w:pPr>
        <w:tabs>
          <w:tab w:val="left" w:pos="8222"/>
        </w:tabs>
        <w:ind w:left="851" w:right="992"/>
        <w:jc w:val="both"/>
        <w:rPr>
          <w:rFonts w:ascii="Palatino Linotype" w:hAnsi="Palatino Linotype" w:cs="Arial"/>
          <w:i/>
          <w:color w:val="000000" w:themeColor="text1"/>
          <w:sz w:val="22"/>
          <w:szCs w:val="22"/>
        </w:rPr>
      </w:pPr>
    </w:p>
    <w:p w14:paraId="79FAC655" w14:textId="7527F1F5" w:rsidR="00BE0F35" w:rsidRPr="00586B29" w:rsidRDefault="00BE0F35" w:rsidP="008E720D">
      <w:pPr>
        <w:tabs>
          <w:tab w:val="left" w:pos="8222"/>
        </w:tabs>
        <w:ind w:left="851" w:right="992"/>
        <w:jc w:val="both"/>
        <w:rPr>
          <w:rFonts w:ascii="Palatino Linotype" w:hAnsi="Palatino Linotype" w:cs="Arial"/>
          <w:i/>
          <w:color w:val="000000" w:themeColor="text1"/>
          <w:sz w:val="22"/>
          <w:szCs w:val="22"/>
        </w:rPr>
      </w:pPr>
      <w:r w:rsidRPr="00586B29">
        <w:rPr>
          <w:rFonts w:ascii="Palatino Linotype" w:hAnsi="Palatino Linotype" w:cs="Arial"/>
          <w:i/>
          <w:color w:val="000000" w:themeColor="text1"/>
          <w:sz w:val="22"/>
          <w:szCs w:val="22"/>
        </w:rPr>
        <w:t>“</w:t>
      </w:r>
      <w:r w:rsidR="00CD1600" w:rsidRPr="00586B29">
        <w:rPr>
          <w:rFonts w:ascii="Palatino Linotype" w:hAnsi="Palatino Linotype" w:cs="Arial"/>
          <w:i/>
          <w:color w:val="000000" w:themeColor="text1"/>
          <w:sz w:val="22"/>
          <w:szCs w:val="22"/>
        </w:rPr>
        <w:t>La Respuesta ambigua emitida por el Sujeto obligado ya que unicamente dice que inicia Procedimientos administrativos.</w:t>
      </w:r>
      <w:r w:rsidRPr="00586B29">
        <w:rPr>
          <w:rFonts w:ascii="Palatino Linotype" w:hAnsi="Palatino Linotype" w:cs="Arial"/>
          <w:i/>
          <w:color w:val="000000" w:themeColor="text1"/>
          <w:sz w:val="22"/>
          <w:szCs w:val="22"/>
        </w:rPr>
        <w:t xml:space="preserve">” (sic) </w:t>
      </w:r>
    </w:p>
    <w:p w14:paraId="776F57AD" w14:textId="46E0DF37" w:rsidR="00BE0F35" w:rsidRPr="00586B29" w:rsidRDefault="00BE0F35" w:rsidP="008E720D">
      <w:pPr>
        <w:tabs>
          <w:tab w:val="left" w:pos="8222"/>
        </w:tabs>
        <w:ind w:left="851" w:right="992"/>
        <w:jc w:val="both"/>
        <w:rPr>
          <w:rFonts w:ascii="Palatino Linotype" w:hAnsi="Palatino Linotype" w:cs="Arial"/>
          <w:i/>
          <w:color w:val="000000" w:themeColor="text1"/>
          <w:sz w:val="22"/>
          <w:szCs w:val="22"/>
        </w:rPr>
      </w:pPr>
    </w:p>
    <w:p w14:paraId="64DFDFAD" w14:textId="22E10449" w:rsidR="005D061B" w:rsidRPr="00586B29" w:rsidRDefault="005D061B" w:rsidP="008E720D">
      <w:pPr>
        <w:spacing w:line="360" w:lineRule="auto"/>
        <w:jc w:val="both"/>
        <w:rPr>
          <w:rFonts w:ascii="Palatino Linotype" w:hAnsi="Palatino Linotype" w:cs="Arial"/>
          <w:color w:val="000000" w:themeColor="text1"/>
        </w:rPr>
      </w:pPr>
      <w:r w:rsidRPr="00586B29">
        <w:rPr>
          <w:rFonts w:ascii="Palatino Linotype" w:hAnsi="Palatino Linotype" w:cs="Arial"/>
          <w:color w:val="000000" w:themeColor="text1"/>
        </w:rPr>
        <w:t>Así como, razones o motivos de inconformidad</w:t>
      </w:r>
    </w:p>
    <w:p w14:paraId="3C4EF8C9" w14:textId="77777777" w:rsidR="00D7457F" w:rsidRPr="00586B29" w:rsidRDefault="00D7457F" w:rsidP="008E720D">
      <w:pPr>
        <w:jc w:val="both"/>
        <w:rPr>
          <w:rFonts w:ascii="Palatino Linotype" w:hAnsi="Palatino Linotype"/>
          <w:color w:val="000000"/>
          <w:sz w:val="22"/>
          <w:szCs w:val="22"/>
        </w:rPr>
      </w:pPr>
    </w:p>
    <w:p w14:paraId="2E93D95D" w14:textId="77777777" w:rsidR="00CD1600" w:rsidRPr="00586B29" w:rsidRDefault="004761E5" w:rsidP="00CD1600">
      <w:pPr>
        <w:tabs>
          <w:tab w:val="left" w:pos="8222"/>
        </w:tabs>
        <w:ind w:right="992"/>
        <w:jc w:val="both"/>
        <w:rPr>
          <w:rFonts w:ascii="Palatino Linotype" w:hAnsi="Palatino Linotype" w:cs="Arial"/>
          <w:b/>
        </w:rPr>
      </w:pPr>
      <w:hyperlink r:id="rId19" w:tgtFrame="_blank" w:history="1">
        <w:r w:rsidR="00CD1600" w:rsidRPr="00586B29">
          <w:rPr>
            <w:rFonts w:ascii="Palatino Linotype" w:hAnsi="Palatino Linotype" w:cs="Arial"/>
            <w:b/>
          </w:rPr>
          <w:t>05702/INFOEM/IP/RR/2021</w:t>
        </w:r>
      </w:hyperlink>
      <w:r w:rsidR="00CD1600" w:rsidRPr="00586B29">
        <w:rPr>
          <w:rFonts w:ascii="Palatino Linotype" w:hAnsi="Palatino Linotype" w:cs="Arial"/>
          <w:b/>
        </w:rPr>
        <w:t xml:space="preserve"> </w:t>
      </w:r>
    </w:p>
    <w:p w14:paraId="47450859" w14:textId="77777777" w:rsidR="00CD1600" w:rsidRPr="00586B29" w:rsidRDefault="00CD1600" w:rsidP="00CD1600">
      <w:pPr>
        <w:tabs>
          <w:tab w:val="left" w:pos="8222"/>
        </w:tabs>
        <w:ind w:right="992"/>
        <w:jc w:val="both"/>
        <w:rPr>
          <w:rFonts w:ascii="Palatino Linotype" w:hAnsi="Palatino Linotype" w:cs="Arial"/>
          <w:i/>
          <w:color w:val="000000" w:themeColor="text1"/>
          <w:sz w:val="22"/>
          <w:szCs w:val="22"/>
        </w:rPr>
      </w:pPr>
    </w:p>
    <w:p w14:paraId="3E5E08BC" w14:textId="34C3E752" w:rsidR="00CD1600" w:rsidRPr="00586B29" w:rsidRDefault="00CD1600" w:rsidP="00CD1600">
      <w:pPr>
        <w:tabs>
          <w:tab w:val="left" w:pos="8222"/>
        </w:tabs>
        <w:ind w:left="851" w:right="992"/>
        <w:jc w:val="both"/>
        <w:rPr>
          <w:rFonts w:ascii="Palatino Linotype" w:hAnsi="Palatino Linotype" w:cs="Arial"/>
          <w:i/>
          <w:color w:val="000000" w:themeColor="text1"/>
          <w:sz w:val="22"/>
          <w:szCs w:val="22"/>
        </w:rPr>
      </w:pPr>
      <w:r w:rsidRPr="00586B29">
        <w:rPr>
          <w:rFonts w:ascii="Palatino Linotype" w:hAnsi="Palatino Linotype" w:cs="Arial"/>
          <w:i/>
          <w:color w:val="000000" w:themeColor="text1"/>
          <w:sz w:val="22"/>
          <w:szCs w:val="22"/>
        </w:rPr>
        <w:t xml:space="preserve">“El sujeto Obligado no envia toda la informacion solictada ya que literalmene se solcito su grado maximo de estudios, sus cursos y certificaciones del C. MARIO ESTEBAN SANCHEZ GOMEZ y se limito a entregar un curriculum”(sic) </w:t>
      </w:r>
    </w:p>
    <w:p w14:paraId="3881FC4C" w14:textId="77777777" w:rsidR="00CD1600" w:rsidRPr="00586B29" w:rsidRDefault="00CD1600" w:rsidP="00CD1600">
      <w:pPr>
        <w:tabs>
          <w:tab w:val="left" w:pos="8222"/>
        </w:tabs>
        <w:ind w:right="992"/>
        <w:jc w:val="both"/>
        <w:rPr>
          <w:rFonts w:ascii="Palatino Linotype" w:hAnsi="Palatino Linotype"/>
        </w:rPr>
      </w:pPr>
    </w:p>
    <w:p w14:paraId="6DB8CDF1" w14:textId="77777777" w:rsidR="00CD1600" w:rsidRPr="00586B29" w:rsidRDefault="004761E5" w:rsidP="00CD1600">
      <w:pPr>
        <w:tabs>
          <w:tab w:val="left" w:pos="8222"/>
        </w:tabs>
        <w:ind w:right="992"/>
        <w:jc w:val="both"/>
        <w:rPr>
          <w:rFonts w:ascii="Palatino Linotype" w:hAnsi="Palatino Linotype" w:cs="Arial"/>
          <w:b/>
        </w:rPr>
      </w:pPr>
      <w:hyperlink r:id="rId20" w:tgtFrame="_blank" w:history="1">
        <w:r w:rsidR="00CD1600" w:rsidRPr="00586B29">
          <w:rPr>
            <w:rFonts w:ascii="Palatino Linotype" w:hAnsi="Palatino Linotype" w:cs="Arial"/>
            <w:b/>
          </w:rPr>
          <w:t>05703/INFOEM/IP/RR/2021</w:t>
        </w:r>
      </w:hyperlink>
      <w:r w:rsidR="00CD1600" w:rsidRPr="00586B29">
        <w:rPr>
          <w:rFonts w:ascii="Palatino Linotype" w:hAnsi="Palatino Linotype" w:cs="Arial"/>
          <w:b/>
        </w:rPr>
        <w:t xml:space="preserve"> </w:t>
      </w:r>
    </w:p>
    <w:p w14:paraId="65C18AB0" w14:textId="77777777" w:rsidR="00CD1600" w:rsidRPr="00586B29" w:rsidRDefault="00CD1600" w:rsidP="00CD1600">
      <w:pPr>
        <w:tabs>
          <w:tab w:val="left" w:pos="8222"/>
        </w:tabs>
        <w:ind w:left="851" w:right="992"/>
        <w:jc w:val="both"/>
        <w:rPr>
          <w:rFonts w:ascii="Palatino Linotype" w:hAnsi="Palatino Linotype" w:cs="Arial"/>
          <w:i/>
          <w:color w:val="000000" w:themeColor="text1"/>
          <w:sz w:val="22"/>
          <w:szCs w:val="22"/>
        </w:rPr>
      </w:pPr>
    </w:p>
    <w:p w14:paraId="4CF270C2" w14:textId="45522EF0" w:rsidR="00CD1600" w:rsidRPr="00586B29" w:rsidRDefault="00CD1600" w:rsidP="00CD1600">
      <w:pPr>
        <w:tabs>
          <w:tab w:val="left" w:pos="8222"/>
        </w:tabs>
        <w:ind w:left="851" w:right="992"/>
        <w:jc w:val="both"/>
        <w:rPr>
          <w:rFonts w:ascii="Palatino Linotype" w:hAnsi="Palatino Linotype" w:cs="Arial"/>
          <w:i/>
          <w:color w:val="000000" w:themeColor="text1"/>
          <w:sz w:val="22"/>
          <w:szCs w:val="22"/>
        </w:rPr>
      </w:pPr>
      <w:r w:rsidRPr="00586B29">
        <w:rPr>
          <w:rFonts w:ascii="Palatino Linotype" w:hAnsi="Palatino Linotype" w:cs="Arial"/>
          <w:i/>
          <w:color w:val="000000" w:themeColor="text1"/>
          <w:sz w:val="22"/>
          <w:szCs w:val="22"/>
        </w:rPr>
        <w:t xml:space="preserve">“El sujeto obligado se imita a decir que sus facultades son iniciar procedimientos administrativos mismos que supuestamente estan estipulados en el bando municipal de Texcoco sin decir en que parte del bando lo dice y si unicamente se limitan sus funciones a Iniciar los supuestos procedimientos administrativos siendo ambigua dicha respuesta, dando a entender que la Titular de Transparencia que es quien firma la Contestacion carece de Capacidad para tener el cargo que ostenta.” (sic) </w:t>
      </w:r>
    </w:p>
    <w:p w14:paraId="0BDC8EC2" w14:textId="77777777" w:rsidR="00CD1600" w:rsidRPr="00586B29" w:rsidRDefault="00CD1600" w:rsidP="008E720D">
      <w:pPr>
        <w:jc w:val="both"/>
      </w:pPr>
    </w:p>
    <w:p w14:paraId="73C70C0F" w14:textId="0A70D87A" w:rsidR="00795A57" w:rsidRPr="00586B29" w:rsidRDefault="005D22F8" w:rsidP="008E720D">
      <w:pPr>
        <w:spacing w:line="360" w:lineRule="auto"/>
        <w:jc w:val="both"/>
        <w:rPr>
          <w:rFonts w:ascii="Palatino Linotype" w:hAnsi="Palatino Linotype" w:cs="Arial"/>
          <w:color w:val="000000" w:themeColor="text1"/>
          <w:szCs w:val="20"/>
        </w:rPr>
      </w:pPr>
      <w:r w:rsidRPr="00586B29">
        <w:rPr>
          <w:rFonts w:ascii="Palatino Linotype" w:hAnsi="Palatino Linotype" w:cs="Arial"/>
          <w:b/>
          <w:color w:val="000000" w:themeColor="text1"/>
          <w:sz w:val="28"/>
          <w:szCs w:val="28"/>
        </w:rPr>
        <w:t>V</w:t>
      </w:r>
      <w:r w:rsidR="00754EF0" w:rsidRPr="00586B29">
        <w:rPr>
          <w:rFonts w:ascii="Palatino Linotype" w:hAnsi="Palatino Linotype" w:cs="Arial"/>
          <w:b/>
          <w:color w:val="000000" w:themeColor="text1"/>
          <w:sz w:val="28"/>
          <w:szCs w:val="28"/>
        </w:rPr>
        <w:t>.</w:t>
      </w:r>
      <w:r w:rsidR="00754EF0" w:rsidRPr="00586B29">
        <w:rPr>
          <w:rFonts w:ascii="Palatino Linotype" w:hAnsi="Palatino Linotype" w:cs="Arial"/>
          <w:b/>
          <w:color w:val="000000" w:themeColor="text1"/>
          <w:sz w:val="28"/>
        </w:rPr>
        <w:t xml:space="preserve"> </w:t>
      </w:r>
      <w:r w:rsidR="00754EF0" w:rsidRPr="00586B29">
        <w:rPr>
          <w:rFonts w:ascii="Palatino Linotype" w:hAnsi="Palatino Linotype" w:cs="Arial"/>
          <w:color w:val="000000" w:themeColor="text1"/>
        </w:rPr>
        <w:t xml:space="preserve">El </w:t>
      </w:r>
      <w:r w:rsidR="00D94D6F" w:rsidRPr="00586B29">
        <w:rPr>
          <w:rFonts w:ascii="Palatino Linotype" w:hAnsi="Palatino Linotype" w:cs="Arial"/>
          <w:b/>
          <w:color w:val="000000" w:themeColor="text1"/>
        </w:rPr>
        <w:t xml:space="preserve">dieciocho </w:t>
      </w:r>
      <w:r w:rsidR="00795A57" w:rsidRPr="00586B29">
        <w:rPr>
          <w:rFonts w:ascii="Palatino Linotype" w:hAnsi="Palatino Linotype" w:cs="Arial"/>
          <w:b/>
          <w:color w:val="000000" w:themeColor="text1"/>
        </w:rPr>
        <w:t xml:space="preserve">de noviembre </w:t>
      </w:r>
      <w:r w:rsidR="00595FE3" w:rsidRPr="00586B29">
        <w:rPr>
          <w:rFonts w:ascii="Palatino Linotype" w:hAnsi="Palatino Linotype" w:cs="Arial"/>
          <w:b/>
          <w:color w:val="000000" w:themeColor="text1"/>
        </w:rPr>
        <w:t>de dos mil veintiuno</w:t>
      </w:r>
      <w:r w:rsidR="00754EF0" w:rsidRPr="00586B29">
        <w:rPr>
          <w:rFonts w:ascii="Palatino Linotype" w:hAnsi="Palatino Linotype" w:cs="Arial"/>
          <w:color w:val="000000" w:themeColor="text1"/>
        </w:rPr>
        <w:t xml:space="preserve">, </w:t>
      </w:r>
      <w:r w:rsidR="00754EF0" w:rsidRPr="00586B29">
        <w:rPr>
          <w:rFonts w:ascii="Palatino Linotype" w:hAnsi="Palatino Linotype"/>
          <w:color w:val="000000" w:themeColor="text1"/>
        </w:rPr>
        <w:t>los</w:t>
      </w:r>
      <w:r w:rsidR="00754EF0" w:rsidRPr="00586B29">
        <w:rPr>
          <w:rFonts w:ascii="Palatino Linotype" w:hAnsi="Palatino Linotype" w:cs="Arial"/>
          <w:color w:val="000000" w:themeColor="text1"/>
        </w:rPr>
        <w:t xml:space="preserve"> recursos de revisión de que se </w:t>
      </w:r>
      <w:r w:rsidR="00FA50EB" w:rsidRPr="00586B29">
        <w:rPr>
          <w:rFonts w:ascii="Palatino Linotype" w:hAnsi="Palatino Linotype" w:cs="Arial"/>
          <w:color w:val="000000" w:themeColor="text1"/>
        </w:rPr>
        <w:t>analizan</w:t>
      </w:r>
      <w:r w:rsidR="00754EF0" w:rsidRPr="00586B29">
        <w:rPr>
          <w:rFonts w:ascii="Palatino Linotype" w:hAnsi="Palatino Linotype" w:cs="Arial"/>
          <w:color w:val="000000" w:themeColor="text1"/>
        </w:rPr>
        <w:t xml:space="preserve"> se enviaron electrónicamente al Instituto de </w:t>
      </w:r>
      <w:r w:rsidR="00754EF0" w:rsidRPr="00586B29">
        <w:rPr>
          <w:rFonts w:ascii="Palatino Linotype" w:eastAsia="Arial Unicode MS" w:hAnsi="Palatino Linotype" w:cs="Arial"/>
          <w:color w:val="000000" w:themeColor="text1"/>
        </w:rPr>
        <w:t>Transparencia</w:t>
      </w:r>
      <w:r w:rsidR="00754EF0" w:rsidRPr="00586B29">
        <w:rPr>
          <w:rFonts w:ascii="Palatino Linotype" w:hAnsi="Palatino Linotype" w:cs="Arial"/>
          <w:color w:val="000000" w:themeColor="text1"/>
        </w:rPr>
        <w:t xml:space="preserve">, Acceso a la Información Pública y Protección de Datos Personales del Estado de México y Municipios y con fundamento en el artículo 185, fracción I de la </w:t>
      </w:r>
      <w:r w:rsidR="00754EF0" w:rsidRPr="00586B29">
        <w:rPr>
          <w:rFonts w:ascii="Palatino Linotype" w:hAnsi="Palatino Linotype"/>
          <w:color w:val="000000" w:themeColor="text1"/>
        </w:rPr>
        <w:t>Ley de Transparencia y Acceso a la Información Pública del Estado de México y Municipios</w:t>
      </w:r>
      <w:r w:rsidR="00754EF0" w:rsidRPr="00586B29">
        <w:rPr>
          <w:rFonts w:ascii="Palatino Linotype" w:hAnsi="Palatino Linotype" w:cs="Arial"/>
          <w:color w:val="000000" w:themeColor="text1"/>
        </w:rPr>
        <w:t>, se turnaron, a través del</w:t>
      </w:r>
      <w:r w:rsidR="00754EF0" w:rsidRPr="00586B29">
        <w:rPr>
          <w:rFonts w:ascii="Palatino Linotype" w:eastAsia="Arial Unicode MS" w:hAnsi="Palatino Linotype" w:cs="Arial"/>
          <w:color w:val="000000" w:themeColor="text1"/>
        </w:rPr>
        <w:t xml:space="preserve"> </w:t>
      </w:r>
      <w:r w:rsidR="00754EF0" w:rsidRPr="00586B29">
        <w:rPr>
          <w:rFonts w:ascii="Palatino Linotype" w:eastAsia="Arial Unicode MS" w:hAnsi="Palatino Linotype" w:cs="Arial"/>
          <w:b/>
          <w:color w:val="000000" w:themeColor="text1"/>
        </w:rPr>
        <w:t>SAIMEX</w:t>
      </w:r>
      <w:r w:rsidR="00754EF0" w:rsidRPr="00586B29">
        <w:rPr>
          <w:rFonts w:ascii="Palatino Linotype" w:hAnsi="Palatino Linotype"/>
          <w:color w:val="000000" w:themeColor="text1"/>
        </w:rPr>
        <w:t xml:space="preserve">, </w:t>
      </w:r>
      <w:r w:rsidR="003E3310" w:rsidRPr="00586B29">
        <w:rPr>
          <w:rFonts w:ascii="Palatino Linotype" w:hAnsi="Palatino Linotype"/>
          <w:color w:val="000000" w:themeColor="text1"/>
        </w:rPr>
        <w:t>el</w:t>
      </w:r>
      <w:r w:rsidR="00754EF0" w:rsidRPr="00586B29">
        <w:rPr>
          <w:rFonts w:ascii="Palatino Linotype" w:hAnsi="Palatino Linotype"/>
          <w:color w:val="000000" w:themeColor="text1"/>
        </w:rPr>
        <w:t xml:space="preserve"> recurso</w:t>
      </w:r>
      <w:r w:rsidR="00754EF0" w:rsidRPr="00586B29">
        <w:rPr>
          <w:rFonts w:ascii="Palatino Linotype" w:hAnsi="Palatino Linotype" w:cs="Arial"/>
          <w:color w:val="000000" w:themeColor="text1"/>
          <w:szCs w:val="20"/>
        </w:rPr>
        <w:t xml:space="preserve"> de revisión</w:t>
      </w:r>
      <w:r w:rsidR="00FB1D5D" w:rsidRPr="00586B29">
        <w:rPr>
          <w:rFonts w:ascii="Palatino Linotype" w:hAnsi="Palatino Linotype" w:cs="Arial"/>
          <w:color w:val="000000" w:themeColor="text1"/>
          <w:szCs w:val="20"/>
        </w:rPr>
        <w:t xml:space="preserve"> </w:t>
      </w:r>
      <w:hyperlink r:id="rId21" w:tgtFrame="_blank" w:history="1">
        <w:r w:rsidR="00795A57" w:rsidRPr="00586B29">
          <w:rPr>
            <w:rFonts w:ascii="Palatino Linotype" w:hAnsi="Palatino Linotype" w:cs="Arial"/>
            <w:b/>
          </w:rPr>
          <w:t>05</w:t>
        </w:r>
        <w:r w:rsidR="00D94D6F" w:rsidRPr="00586B29">
          <w:rPr>
            <w:rFonts w:ascii="Palatino Linotype" w:hAnsi="Palatino Linotype" w:cs="Arial"/>
            <w:b/>
          </w:rPr>
          <w:t>702</w:t>
        </w:r>
        <w:r w:rsidR="00795A57" w:rsidRPr="00586B29">
          <w:rPr>
            <w:rFonts w:ascii="Palatino Linotype" w:hAnsi="Palatino Linotype" w:cs="Arial"/>
            <w:b/>
          </w:rPr>
          <w:t>/INFOEM/IP/RR/2021</w:t>
        </w:r>
      </w:hyperlink>
      <w:r w:rsidR="00795A57" w:rsidRPr="00586B29">
        <w:rPr>
          <w:rFonts w:ascii="Palatino Linotype" w:hAnsi="Palatino Linotype" w:cs="Arial"/>
          <w:b/>
        </w:rPr>
        <w:t xml:space="preserve"> </w:t>
      </w:r>
      <w:r w:rsidR="00795A57" w:rsidRPr="00586B29">
        <w:rPr>
          <w:rFonts w:ascii="Palatino Linotype" w:hAnsi="Palatino Linotype"/>
          <w:color w:val="000000" w:themeColor="text1"/>
        </w:rPr>
        <w:t xml:space="preserve">a la comisionada </w:t>
      </w:r>
      <w:r w:rsidR="00795A57" w:rsidRPr="00586B29">
        <w:rPr>
          <w:rFonts w:ascii="Palatino Linotype" w:hAnsi="Palatino Linotype"/>
          <w:b/>
          <w:color w:val="000000" w:themeColor="text1"/>
        </w:rPr>
        <w:t>Sharon Cristina Morales Martínez</w:t>
      </w:r>
      <w:r w:rsidR="00D94D6F" w:rsidRPr="00586B29">
        <w:rPr>
          <w:rFonts w:ascii="Palatino Linotype" w:hAnsi="Palatino Linotype"/>
          <w:b/>
          <w:color w:val="000000" w:themeColor="text1"/>
        </w:rPr>
        <w:t xml:space="preserve"> </w:t>
      </w:r>
      <w:r w:rsidR="00D94D6F" w:rsidRPr="00586B29">
        <w:rPr>
          <w:rFonts w:ascii="Palatino Linotype" w:hAnsi="Palatino Linotype"/>
          <w:color w:val="000000" w:themeColor="text1"/>
        </w:rPr>
        <w:t xml:space="preserve">y </w:t>
      </w:r>
      <w:r w:rsidR="00795A57" w:rsidRPr="00586B29">
        <w:rPr>
          <w:rFonts w:ascii="Palatino Linotype" w:hAnsi="Palatino Linotype"/>
          <w:color w:val="000000" w:themeColor="text1"/>
        </w:rPr>
        <w:t xml:space="preserve">el recurso de revisión </w:t>
      </w:r>
      <w:hyperlink r:id="rId22" w:tgtFrame="_blank" w:history="1">
        <w:r w:rsidR="00795A57" w:rsidRPr="00586B29">
          <w:rPr>
            <w:rFonts w:ascii="Palatino Linotype" w:hAnsi="Palatino Linotype" w:cs="Arial"/>
            <w:b/>
          </w:rPr>
          <w:t>05</w:t>
        </w:r>
        <w:r w:rsidR="00D94D6F" w:rsidRPr="00586B29">
          <w:rPr>
            <w:rFonts w:ascii="Palatino Linotype" w:hAnsi="Palatino Linotype" w:cs="Arial"/>
            <w:b/>
          </w:rPr>
          <w:t>703</w:t>
        </w:r>
        <w:r w:rsidR="00795A57" w:rsidRPr="00586B29">
          <w:rPr>
            <w:rFonts w:ascii="Palatino Linotype" w:hAnsi="Palatino Linotype" w:cs="Arial"/>
            <w:b/>
          </w:rPr>
          <w:t>/INFOEM/IP/RR/2021</w:t>
        </w:r>
      </w:hyperlink>
      <w:r w:rsidR="00795A57" w:rsidRPr="00586B29">
        <w:rPr>
          <w:rFonts w:ascii="Palatino Linotype" w:hAnsi="Palatino Linotype" w:cs="Arial"/>
          <w:b/>
        </w:rPr>
        <w:t xml:space="preserve"> </w:t>
      </w:r>
      <w:r w:rsidR="00795A57" w:rsidRPr="00586B29">
        <w:rPr>
          <w:rFonts w:ascii="Palatino Linotype" w:hAnsi="Palatino Linotype"/>
          <w:color w:val="000000" w:themeColor="text1"/>
        </w:rPr>
        <w:t xml:space="preserve">a la comisionada María del Rosario Mejía Ayala, a </w:t>
      </w:r>
      <w:r w:rsidR="00795A57" w:rsidRPr="00586B29">
        <w:rPr>
          <w:rFonts w:ascii="Palatino Linotype" w:hAnsi="Palatino Linotype" w:cs="Arial"/>
          <w:color w:val="000000" w:themeColor="text1"/>
        </w:rPr>
        <w:t>efecto de que decretaran su admisión o desechamiento.</w:t>
      </w:r>
    </w:p>
    <w:p w14:paraId="24B3D055" w14:textId="77777777" w:rsidR="00754EF0" w:rsidRPr="00586B29" w:rsidRDefault="00754EF0" w:rsidP="008E720D">
      <w:pPr>
        <w:spacing w:line="360" w:lineRule="auto"/>
        <w:ind w:left="-284" w:right="49"/>
        <w:jc w:val="both"/>
        <w:rPr>
          <w:rFonts w:ascii="Palatino Linotype" w:hAnsi="Palatino Linotype"/>
          <w:color w:val="000000" w:themeColor="text1"/>
        </w:rPr>
      </w:pPr>
    </w:p>
    <w:p w14:paraId="214C041A" w14:textId="7D86D851" w:rsidR="00754EF0" w:rsidRPr="00586B29" w:rsidRDefault="00754EF0" w:rsidP="008E720D">
      <w:pPr>
        <w:spacing w:line="360" w:lineRule="auto"/>
        <w:jc w:val="both"/>
        <w:rPr>
          <w:rFonts w:ascii="Palatino Linotype" w:hAnsi="Palatino Linotype" w:cs="Arial"/>
          <w:color w:val="000000" w:themeColor="text1"/>
        </w:rPr>
      </w:pPr>
      <w:r w:rsidRPr="00586B29">
        <w:rPr>
          <w:rFonts w:ascii="Palatino Linotype" w:hAnsi="Palatino Linotype" w:cs="Arial"/>
          <w:b/>
          <w:color w:val="000000" w:themeColor="text1"/>
          <w:sz w:val="28"/>
        </w:rPr>
        <w:t>V</w:t>
      </w:r>
      <w:r w:rsidR="00F81F9E" w:rsidRPr="00586B29">
        <w:rPr>
          <w:rFonts w:ascii="Palatino Linotype" w:hAnsi="Palatino Linotype" w:cs="Arial"/>
          <w:b/>
          <w:color w:val="000000" w:themeColor="text1"/>
          <w:sz w:val="28"/>
        </w:rPr>
        <w:t>I</w:t>
      </w:r>
      <w:r w:rsidRPr="00586B29">
        <w:rPr>
          <w:rFonts w:ascii="Palatino Linotype" w:hAnsi="Palatino Linotype" w:cs="Arial"/>
          <w:b/>
          <w:color w:val="000000" w:themeColor="text1"/>
          <w:sz w:val="28"/>
        </w:rPr>
        <w:t xml:space="preserve">. </w:t>
      </w:r>
      <w:r w:rsidRPr="00586B29">
        <w:rPr>
          <w:rFonts w:ascii="Palatino Linotype" w:hAnsi="Palatino Linotype" w:cs="Arial"/>
          <w:color w:val="000000" w:themeColor="text1"/>
        </w:rPr>
        <w:t>De las constancias de los expedientes electrónicos del</w:t>
      </w:r>
      <w:r w:rsidRPr="00586B29">
        <w:rPr>
          <w:rFonts w:ascii="Palatino Linotype" w:hAnsi="Palatino Linotype" w:cs="Arial"/>
          <w:b/>
          <w:color w:val="000000" w:themeColor="text1"/>
        </w:rPr>
        <w:t xml:space="preserve"> SAIMEX</w:t>
      </w:r>
      <w:r w:rsidRPr="00586B29">
        <w:rPr>
          <w:rFonts w:ascii="Palatino Linotype" w:hAnsi="Palatino Linotype" w:cs="Arial"/>
          <w:color w:val="000000" w:themeColor="text1"/>
        </w:rPr>
        <w:t xml:space="preserve">, se desprende que el </w:t>
      </w:r>
      <w:r w:rsidR="00D94D6F" w:rsidRPr="00586B29">
        <w:rPr>
          <w:rFonts w:ascii="Palatino Linotype" w:hAnsi="Palatino Linotype" w:cs="Arial"/>
          <w:b/>
          <w:color w:val="000000" w:themeColor="text1"/>
        </w:rPr>
        <w:t xml:space="preserve">diecinueve y veintitrés de noviembre </w:t>
      </w:r>
      <w:r w:rsidR="00E56F3A" w:rsidRPr="00586B29">
        <w:rPr>
          <w:rFonts w:ascii="Palatino Linotype" w:hAnsi="Palatino Linotype" w:cs="Arial"/>
          <w:b/>
          <w:color w:val="000000" w:themeColor="text1"/>
        </w:rPr>
        <w:t>de dos mil veintiuno</w:t>
      </w:r>
      <w:r w:rsidRPr="00586B29">
        <w:rPr>
          <w:rFonts w:ascii="Palatino Linotype" w:hAnsi="Palatino Linotype" w:cs="Arial"/>
          <w:color w:val="000000" w:themeColor="text1"/>
        </w:rPr>
        <w:t xml:space="preserve">, se acordó la admisión de los recursos de revisión que nos ocupan, así como la integración de los expedientes respectivos, mismos que se pusieron a disposición de las partes, para que en un plazo máximo de siete días hábiles </w:t>
      </w:r>
      <w:r w:rsidR="00FA50EB" w:rsidRPr="00586B29">
        <w:rPr>
          <w:rFonts w:ascii="Palatino Linotype" w:hAnsi="Palatino Linotype" w:cs="Arial"/>
          <w:color w:val="000000" w:themeColor="text1"/>
        </w:rPr>
        <w:t xml:space="preserve">manifestaran lo que a su derecho conviniera, </w:t>
      </w:r>
      <w:r w:rsidRPr="00586B29">
        <w:rPr>
          <w:rFonts w:ascii="Palatino Linotype" w:hAnsi="Palatino Linotype" w:cs="Arial"/>
          <w:color w:val="000000" w:themeColor="text1"/>
        </w:rPr>
        <w:t xml:space="preserve">conforme a lo dispuesto por el artículo 185 de la Ley de Transparencia y Acceso a la Información Pública del Estado de México y Municipios, a efecto de presentar pruebas y alegatos; así como para que </w:t>
      </w:r>
      <w:r w:rsidRPr="00586B29">
        <w:rPr>
          <w:rFonts w:ascii="Palatino Linotype" w:hAnsi="Palatino Linotype" w:cs="Arial"/>
          <w:b/>
          <w:color w:val="000000" w:themeColor="text1"/>
        </w:rPr>
        <w:t xml:space="preserve">EL SUJETO OBLIGADO </w:t>
      </w:r>
      <w:r w:rsidRPr="00586B29">
        <w:rPr>
          <w:rFonts w:ascii="Palatino Linotype" w:hAnsi="Palatino Linotype" w:cs="Arial"/>
          <w:color w:val="000000" w:themeColor="text1"/>
        </w:rPr>
        <w:t>rindiera sus</w:t>
      </w:r>
      <w:r w:rsidRPr="00586B29">
        <w:rPr>
          <w:rFonts w:ascii="Palatino Linotype" w:hAnsi="Palatino Linotype" w:cs="Arial"/>
          <w:b/>
          <w:color w:val="000000" w:themeColor="text1"/>
        </w:rPr>
        <w:t xml:space="preserve"> </w:t>
      </w:r>
      <w:r w:rsidRPr="00586B29">
        <w:rPr>
          <w:rFonts w:ascii="Palatino Linotype" w:hAnsi="Palatino Linotype" w:cs="Arial"/>
          <w:color w:val="000000" w:themeColor="text1"/>
        </w:rPr>
        <w:t>Informes Justificados respectivamente.</w:t>
      </w:r>
    </w:p>
    <w:p w14:paraId="7C462E43" w14:textId="77777777" w:rsidR="00754EF0" w:rsidRPr="00586B29" w:rsidRDefault="00754EF0" w:rsidP="008E720D">
      <w:pPr>
        <w:pStyle w:val="Piedepgina"/>
        <w:spacing w:line="360" w:lineRule="auto"/>
        <w:ind w:left="-284"/>
        <w:jc w:val="both"/>
        <w:rPr>
          <w:rFonts w:ascii="Palatino Linotype" w:hAnsi="Palatino Linotype" w:cs="Arial"/>
          <w:b/>
          <w:color w:val="000000" w:themeColor="text1"/>
          <w:lang w:val="es-MX"/>
        </w:rPr>
      </w:pPr>
    </w:p>
    <w:p w14:paraId="6C608BA6" w14:textId="26CFBEBC" w:rsidR="00CD0D6D" w:rsidRPr="00586B29" w:rsidRDefault="00754EF0" w:rsidP="008E720D">
      <w:pPr>
        <w:spacing w:line="360" w:lineRule="auto"/>
        <w:jc w:val="both"/>
        <w:rPr>
          <w:rFonts w:ascii="Palatino Linotype" w:hAnsi="Palatino Linotype"/>
          <w:b/>
          <w:color w:val="000000" w:themeColor="text1"/>
        </w:rPr>
      </w:pPr>
      <w:r w:rsidRPr="00586B29">
        <w:rPr>
          <w:rFonts w:ascii="Palatino Linotype" w:hAnsi="Palatino Linotype" w:cs="Arial"/>
          <w:b/>
          <w:color w:val="000000" w:themeColor="text1"/>
          <w:sz w:val="28"/>
        </w:rPr>
        <w:t>V</w:t>
      </w:r>
      <w:r w:rsidR="00F81F9E" w:rsidRPr="00586B29">
        <w:rPr>
          <w:rFonts w:ascii="Palatino Linotype" w:hAnsi="Palatino Linotype" w:cs="Arial"/>
          <w:b/>
          <w:color w:val="000000" w:themeColor="text1"/>
          <w:sz w:val="28"/>
        </w:rPr>
        <w:t>I</w:t>
      </w:r>
      <w:r w:rsidRPr="00586B29">
        <w:rPr>
          <w:rFonts w:ascii="Palatino Linotype" w:hAnsi="Palatino Linotype" w:cs="Arial"/>
          <w:b/>
          <w:color w:val="000000" w:themeColor="text1"/>
          <w:sz w:val="28"/>
        </w:rPr>
        <w:t xml:space="preserve">I. </w:t>
      </w:r>
      <w:r w:rsidRPr="00586B29">
        <w:rPr>
          <w:rFonts w:ascii="Palatino Linotype" w:hAnsi="Palatino Linotype" w:cs="Arial"/>
          <w:color w:val="000000" w:themeColor="text1"/>
        </w:rPr>
        <w:t xml:space="preserve">Por economía procesal y con la finalidad de evitar resoluciones contradictorias, en </w:t>
      </w:r>
      <w:r w:rsidRPr="00586B29">
        <w:rPr>
          <w:rFonts w:ascii="Palatino Linotype" w:hAnsi="Palatino Linotype"/>
          <w:color w:val="000000" w:themeColor="text1"/>
        </w:rPr>
        <w:t xml:space="preserve">la </w:t>
      </w:r>
      <w:r w:rsidR="0065572F" w:rsidRPr="00586B29">
        <w:rPr>
          <w:rFonts w:ascii="Palatino Linotype" w:hAnsi="Palatino Linotype"/>
          <w:color w:val="000000" w:themeColor="text1"/>
        </w:rPr>
        <w:t xml:space="preserve">Cuadragésima </w:t>
      </w:r>
      <w:r w:rsidR="00C94E29" w:rsidRPr="00586B29">
        <w:rPr>
          <w:rFonts w:ascii="Palatino Linotype" w:hAnsi="Palatino Linotype"/>
          <w:color w:val="000000" w:themeColor="text1"/>
        </w:rPr>
        <w:t xml:space="preserve">Tercera </w:t>
      </w:r>
      <w:r w:rsidRPr="00586B29">
        <w:rPr>
          <w:rFonts w:ascii="Palatino Linotype" w:hAnsi="Palatino Linotype"/>
          <w:color w:val="000000" w:themeColor="text1"/>
        </w:rPr>
        <w:t xml:space="preserve">Sesión Ordinaria celebrada el </w:t>
      </w:r>
      <w:r w:rsidR="00C94E29" w:rsidRPr="00586B29">
        <w:rPr>
          <w:rFonts w:ascii="Palatino Linotype" w:hAnsi="Palatino Linotype"/>
          <w:color w:val="000000" w:themeColor="text1"/>
        </w:rPr>
        <w:t xml:space="preserve">uno de diciembre </w:t>
      </w:r>
      <w:r w:rsidR="003A4FB9" w:rsidRPr="00586B29">
        <w:rPr>
          <w:rFonts w:ascii="Palatino Linotype" w:hAnsi="Palatino Linotype"/>
          <w:color w:val="000000" w:themeColor="text1"/>
        </w:rPr>
        <w:t>de dos mil veintiuno</w:t>
      </w:r>
      <w:r w:rsidRPr="00586B29">
        <w:rPr>
          <w:rFonts w:ascii="Palatino Linotype" w:hAnsi="Palatino Linotype"/>
          <w:color w:val="000000" w:themeColor="text1"/>
        </w:rPr>
        <w:t xml:space="preserve">, el Pleno de este Instituto </w:t>
      </w:r>
      <w:r w:rsidRPr="00586B29">
        <w:rPr>
          <w:rFonts w:ascii="Palatino Linotype" w:hAnsi="Palatino Linotype" w:cs="Arial"/>
          <w:color w:val="000000" w:themeColor="text1"/>
        </w:rPr>
        <w:t xml:space="preserve">determinó </w:t>
      </w:r>
      <w:r w:rsidRPr="00586B29">
        <w:rPr>
          <w:rFonts w:ascii="Palatino Linotype" w:hAnsi="Palatino Linotype"/>
          <w:color w:val="000000" w:themeColor="text1"/>
        </w:rPr>
        <w:t>acumular los recursos de revisión</w:t>
      </w:r>
      <w:r w:rsidR="00FA50EB" w:rsidRPr="00586B29">
        <w:rPr>
          <w:rFonts w:ascii="Palatino Linotype" w:hAnsi="Palatino Linotype"/>
          <w:color w:val="000000" w:themeColor="text1"/>
        </w:rPr>
        <w:t xml:space="preserve"> </w:t>
      </w:r>
      <w:hyperlink r:id="rId23" w:tgtFrame="_blank" w:history="1">
        <w:r w:rsidR="0065572F" w:rsidRPr="00586B29">
          <w:rPr>
            <w:rFonts w:ascii="Palatino Linotype" w:hAnsi="Palatino Linotype" w:cs="Arial"/>
            <w:b/>
          </w:rPr>
          <w:t>05</w:t>
        </w:r>
        <w:r w:rsidR="00C94E29" w:rsidRPr="00586B29">
          <w:rPr>
            <w:rFonts w:ascii="Palatino Linotype" w:hAnsi="Palatino Linotype" w:cs="Arial"/>
            <w:b/>
          </w:rPr>
          <w:t>702</w:t>
        </w:r>
        <w:r w:rsidR="0065572F" w:rsidRPr="00586B29">
          <w:rPr>
            <w:rFonts w:ascii="Palatino Linotype" w:hAnsi="Palatino Linotype" w:cs="Arial"/>
            <w:b/>
          </w:rPr>
          <w:t>/INFOEM/IP/RR/2021</w:t>
        </w:r>
      </w:hyperlink>
      <w:r w:rsidR="0065572F" w:rsidRPr="00586B29">
        <w:rPr>
          <w:rFonts w:ascii="Palatino Linotype" w:hAnsi="Palatino Linotype" w:cs="Arial"/>
          <w:b/>
        </w:rPr>
        <w:t xml:space="preserve"> </w:t>
      </w:r>
      <w:r w:rsidR="0065572F" w:rsidRPr="00586B29">
        <w:rPr>
          <w:rFonts w:ascii="Palatino Linotype" w:hAnsi="Palatino Linotype" w:cs="Arial"/>
        </w:rPr>
        <w:t xml:space="preserve">y </w:t>
      </w:r>
      <w:hyperlink r:id="rId24" w:tgtFrame="_blank" w:history="1">
        <w:r w:rsidR="0065572F" w:rsidRPr="00586B29">
          <w:rPr>
            <w:rFonts w:ascii="Palatino Linotype" w:hAnsi="Palatino Linotype" w:cs="Arial"/>
            <w:b/>
          </w:rPr>
          <w:t>05</w:t>
        </w:r>
        <w:r w:rsidR="00C94E29" w:rsidRPr="00586B29">
          <w:rPr>
            <w:rFonts w:ascii="Palatino Linotype" w:hAnsi="Palatino Linotype" w:cs="Arial"/>
            <w:b/>
          </w:rPr>
          <w:t>703</w:t>
        </w:r>
        <w:r w:rsidR="0065572F" w:rsidRPr="00586B29">
          <w:rPr>
            <w:rFonts w:ascii="Palatino Linotype" w:hAnsi="Palatino Linotype" w:cs="Arial"/>
            <w:b/>
          </w:rPr>
          <w:t>/INFOEM/IP/RR/2021</w:t>
        </w:r>
      </w:hyperlink>
      <w:r w:rsidR="00A050FF" w:rsidRPr="00586B29">
        <w:rPr>
          <w:rFonts w:ascii="Palatino Linotype" w:hAnsi="Palatino Linotype"/>
          <w:color w:val="000000" w:themeColor="text1"/>
        </w:rPr>
        <w:t xml:space="preserve">; acordando </w:t>
      </w:r>
      <w:r w:rsidRPr="00586B29">
        <w:rPr>
          <w:rFonts w:ascii="Palatino Linotype" w:hAnsi="Palatino Linotype"/>
          <w:color w:val="000000" w:themeColor="text1"/>
        </w:rPr>
        <w:t>la elaboración del proyecto de resolución por parte de</w:t>
      </w:r>
      <w:r w:rsidR="00C103EB" w:rsidRPr="00586B29">
        <w:rPr>
          <w:rFonts w:ascii="Palatino Linotype" w:hAnsi="Palatino Linotype"/>
          <w:color w:val="000000" w:themeColor="text1"/>
        </w:rPr>
        <w:t xml:space="preserve"> la</w:t>
      </w:r>
      <w:r w:rsidRPr="00586B29">
        <w:rPr>
          <w:rFonts w:ascii="Palatino Linotype" w:hAnsi="Palatino Linotype"/>
          <w:color w:val="000000" w:themeColor="text1"/>
        </w:rPr>
        <w:t xml:space="preserve"> </w:t>
      </w:r>
      <w:r w:rsidR="00C103EB" w:rsidRPr="00586B29">
        <w:rPr>
          <w:rFonts w:ascii="Palatino Linotype" w:hAnsi="Palatino Linotype"/>
          <w:b/>
          <w:color w:val="000000" w:themeColor="text1"/>
        </w:rPr>
        <w:t>C</w:t>
      </w:r>
      <w:r w:rsidR="00A050FF" w:rsidRPr="00586B29">
        <w:rPr>
          <w:rFonts w:ascii="Palatino Linotype" w:hAnsi="Palatino Linotype"/>
          <w:b/>
          <w:color w:val="000000" w:themeColor="text1"/>
        </w:rPr>
        <w:t>omisionada</w:t>
      </w:r>
      <w:r w:rsidR="00A050FF" w:rsidRPr="00586B29">
        <w:rPr>
          <w:rFonts w:ascii="Palatino Linotype" w:hAnsi="Palatino Linotype"/>
          <w:color w:val="000000" w:themeColor="text1"/>
        </w:rPr>
        <w:t xml:space="preserve"> </w:t>
      </w:r>
      <w:r w:rsidR="00A050FF" w:rsidRPr="00586B29">
        <w:rPr>
          <w:rFonts w:ascii="Palatino Linotype" w:hAnsi="Palatino Linotype"/>
          <w:b/>
          <w:color w:val="000000" w:themeColor="text1"/>
        </w:rPr>
        <w:t>Sharon Cristina Morales Martínez.</w:t>
      </w:r>
    </w:p>
    <w:p w14:paraId="34EBF488" w14:textId="77777777" w:rsidR="00A050FF" w:rsidRPr="00586B29" w:rsidRDefault="00A050FF" w:rsidP="008E720D">
      <w:pPr>
        <w:spacing w:line="360" w:lineRule="auto"/>
        <w:jc w:val="both"/>
        <w:rPr>
          <w:rFonts w:ascii="Palatino Linotype" w:hAnsi="Palatino Linotype" w:cs="Arial"/>
          <w:color w:val="000000" w:themeColor="text1"/>
        </w:rPr>
      </w:pPr>
    </w:p>
    <w:p w14:paraId="1709375C" w14:textId="77777777" w:rsidR="00030868" w:rsidRPr="00586B29" w:rsidRDefault="00926035" w:rsidP="00030868">
      <w:pPr>
        <w:spacing w:line="360" w:lineRule="auto"/>
        <w:jc w:val="both"/>
        <w:rPr>
          <w:rFonts w:ascii="Palatino Linotype" w:hAnsi="Palatino Linotype" w:cs="Arial"/>
          <w:noProof/>
        </w:rPr>
      </w:pPr>
      <w:r w:rsidRPr="00586B29">
        <w:rPr>
          <w:rFonts w:ascii="Palatino Linotype" w:eastAsia="Arial Unicode MS" w:hAnsi="Palatino Linotype" w:cs="Arial"/>
          <w:b/>
          <w:color w:val="000000" w:themeColor="text1"/>
          <w:sz w:val="28"/>
          <w:szCs w:val="28"/>
        </w:rPr>
        <w:t>V</w:t>
      </w:r>
      <w:r w:rsidR="00F81F9E" w:rsidRPr="00586B29">
        <w:rPr>
          <w:rFonts w:ascii="Palatino Linotype" w:eastAsia="Arial Unicode MS" w:hAnsi="Palatino Linotype" w:cs="Arial"/>
          <w:b/>
          <w:color w:val="000000" w:themeColor="text1"/>
          <w:sz w:val="28"/>
          <w:szCs w:val="28"/>
        </w:rPr>
        <w:t>I</w:t>
      </w:r>
      <w:r w:rsidRPr="00586B29">
        <w:rPr>
          <w:rFonts w:ascii="Palatino Linotype" w:eastAsia="Arial Unicode MS" w:hAnsi="Palatino Linotype" w:cs="Arial"/>
          <w:b/>
          <w:color w:val="000000" w:themeColor="text1"/>
          <w:sz w:val="28"/>
          <w:szCs w:val="28"/>
        </w:rPr>
        <w:t>II</w:t>
      </w:r>
      <w:r w:rsidR="00754EF0" w:rsidRPr="00586B29">
        <w:rPr>
          <w:rFonts w:ascii="Palatino Linotype" w:eastAsia="Arial Unicode MS" w:hAnsi="Palatino Linotype" w:cs="Arial"/>
          <w:b/>
          <w:color w:val="000000" w:themeColor="text1"/>
          <w:sz w:val="28"/>
          <w:szCs w:val="28"/>
        </w:rPr>
        <w:t xml:space="preserve">. </w:t>
      </w:r>
      <w:r w:rsidR="00030868" w:rsidRPr="00586B29">
        <w:rPr>
          <w:rFonts w:ascii="Palatino Linotype" w:hAnsi="Palatino Linotype" w:cs="Arial"/>
        </w:rPr>
        <w:t>En cumplimiento a lo anterior, de las constancias del expediente electrónico del</w:t>
      </w:r>
      <w:r w:rsidR="00030868" w:rsidRPr="00586B29">
        <w:rPr>
          <w:rFonts w:ascii="Palatino Linotype" w:hAnsi="Palatino Linotype" w:cs="Arial"/>
          <w:b/>
        </w:rPr>
        <w:t xml:space="preserve"> SAIMEX</w:t>
      </w:r>
      <w:r w:rsidR="00030868" w:rsidRPr="00586B29">
        <w:rPr>
          <w:rFonts w:ascii="Palatino Linotype" w:hAnsi="Palatino Linotype" w:cs="Arial"/>
        </w:rPr>
        <w:t xml:space="preserve">, se advierte que el </w:t>
      </w:r>
      <w:r w:rsidR="00030868" w:rsidRPr="00586B29">
        <w:rPr>
          <w:rFonts w:ascii="Palatino Linotype" w:hAnsi="Palatino Linotype" w:cs="Arial"/>
          <w:b/>
        </w:rPr>
        <w:t>veintinueve y dos de diciembre de dos mil veintiuno</w:t>
      </w:r>
      <w:r w:rsidR="00030868" w:rsidRPr="00586B29">
        <w:rPr>
          <w:rFonts w:ascii="Palatino Linotype" w:hAnsi="Palatino Linotype" w:cs="Arial"/>
        </w:rPr>
        <w:t xml:space="preserve">, </w:t>
      </w:r>
      <w:r w:rsidR="00030868" w:rsidRPr="00586B29">
        <w:rPr>
          <w:rFonts w:ascii="Palatino Linotype" w:hAnsi="Palatino Linotype" w:cs="Arial"/>
          <w:b/>
        </w:rPr>
        <w:t>EL SUJETO OBLIGADO</w:t>
      </w:r>
      <w:r w:rsidR="00030868" w:rsidRPr="00586B29">
        <w:rPr>
          <w:rFonts w:ascii="Palatino Linotype" w:hAnsi="Palatino Linotype" w:cs="Arial"/>
        </w:rPr>
        <w:t xml:space="preserve"> </w:t>
      </w:r>
      <w:r w:rsidR="00030868" w:rsidRPr="00586B29">
        <w:rPr>
          <w:rFonts w:ascii="Palatino Linotype" w:hAnsi="Palatino Linotype" w:cs="Arial"/>
          <w:lang w:val="es-ES"/>
        </w:rPr>
        <w:t>envió los Informes Justificados, como se desprende a continuación</w:t>
      </w:r>
      <w:r w:rsidR="00030868" w:rsidRPr="00586B29">
        <w:rPr>
          <w:rFonts w:ascii="Palatino Linotype" w:hAnsi="Palatino Linotype" w:cs="Arial"/>
          <w:noProof/>
        </w:rPr>
        <w:t xml:space="preserve">: </w:t>
      </w:r>
    </w:p>
    <w:p w14:paraId="6DD13F62" w14:textId="77777777" w:rsidR="00030868" w:rsidRPr="00586B29" w:rsidRDefault="00030868" w:rsidP="00030868">
      <w:pPr>
        <w:spacing w:line="360" w:lineRule="auto"/>
        <w:jc w:val="both"/>
        <w:rPr>
          <w:rFonts w:ascii="Palatino Linotype" w:hAnsi="Palatino Linotype" w:cs="Arial"/>
          <w:noProof/>
        </w:rPr>
      </w:pPr>
    </w:p>
    <w:p w14:paraId="1A18508C" w14:textId="70555229" w:rsidR="00030868" w:rsidRPr="00586B29" w:rsidRDefault="00030868" w:rsidP="00030868">
      <w:pPr>
        <w:spacing w:line="360" w:lineRule="auto"/>
        <w:jc w:val="both"/>
        <w:rPr>
          <w:rFonts w:ascii="Palatino Linotype" w:hAnsi="Palatino Linotype" w:cs="Arial"/>
          <w:noProof/>
        </w:rPr>
      </w:pPr>
      <w:r w:rsidRPr="00586B29">
        <w:rPr>
          <w:rFonts w:ascii="Palatino Linotype" w:eastAsia="Arial Unicode MS" w:hAnsi="Palatino Linotype" w:cs="Arial"/>
          <w:b/>
          <w:noProof/>
          <w:color w:val="000000" w:themeColor="text1"/>
          <w:sz w:val="28"/>
          <w:szCs w:val="28"/>
        </w:rPr>
        <mc:AlternateContent>
          <mc:Choice Requires="wps">
            <w:drawing>
              <wp:anchor distT="0" distB="0" distL="114300" distR="114300" simplePos="0" relativeHeight="251659264" behindDoc="0" locked="0" layoutInCell="1" allowOverlap="1" wp14:anchorId="143DDAA5" wp14:editId="4F99313B">
                <wp:simplePos x="0" y="0"/>
                <wp:positionH relativeFrom="column">
                  <wp:posOffset>97155</wp:posOffset>
                </wp:positionH>
                <wp:positionV relativeFrom="paragraph">
                  <wp:posOffset>1023620</wp:posOffset>
                </wp:positionV>
                <wp:extent cx="5543550" cy="742950"/>
                <wp:effectExtent l="76200" t="38100" r="76200" b="95250"/>
                <wp:wrapNone/>
                <wp:docPr id="5" name="Rectángulo redondeado 5"/>
                <wp:cNvGraphicFramePr/>
                <a:graphic xmlns:a="http://schemas.openxmlformats.org/drawingml/2006/main">
                  <a:graphicData uri="http://schemas.microsoft.com/office/word/2010/wordprocessingShape">
                    <wps:wsp>
                      <wps:cNvSpPr/>
                      <wps:spPr>
                        <a:xfrm>
                          <a:off x="0" y="0"/>
                          <a:ext cx="5543550" cy="74295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6943D62" id="Rectángulo redondeado 5" o:spid="_x0000_s1026" style="position:absolute;margin-left:7.65pt;margin-top:80.6pt;width:436.5pt;height:58.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" filled="f" strokecolor="red" strokeweight="2.25pt">
                <v:shadow on="t" color="black" opacity="22937f" origin=",.5" offset="0,.63889mm"/>
              </v:roundrect>
            </w:pict>
          </mc:Fallback>
        </mc:AlternateContent>
      </w:r>
      <w:r w:rsidRPr="00586B29">
        <w:rPr>
          <w:rFonts w:ascii="Palatino Linotype" w:eastAsia="Arial Unicode MS" w:hAnsi="Palatino Linotype" w:cs="Arial"/>
          <w:b/>
          <w:noProof/>
          <w:color w:val="000000" w:themeColor="text1"/>
          <w:sz w:val="28"/>
          <w:szCs w:val="28"/>
        </w:rPr>
        <w:drawing>
          <wp:inline distT="0" distB="0" distL="0" distR="0" wp14:anchorId="050B5ABF" wp14:editId="7F40A39A">
            <wp:extent cx="5722620" cy="22860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25">
                      <a:extLst>
                        <a:ext uri="{28A0092B-C50C-407E-A947-70E740481C1C}">
                          <a14:useLocalDpi xmlns:a14="http://schemas.microsoft.com/office/drawing/2010/main" val="0"/>
                        </a:ext>
                      </a:extLst>
                    </a:blip>
                    <a:stretch>
                      <a:fillRect/>
                    </a:stretch>
                  </pic:blipFill>
                  <pic:spPr>
                    <a:xfrm>
                      <a:off x="0" y="0"/>
                      <a:ext cx="5723118" cy="2286199"/>
                    </a:xfrm>
                    <a:prstGeom prst="rect">
                      <a:avLst/>
                    </a:prstGeom>
                  </pic:spPr>
                </pic:pic>
              </a:graphicData>
            </a:graphic>
          </wp:inline>
        </w:drawing>
      </w:r>
    </w:p>
    <w:p w14:paraId="22316746" w14:textId="0BE90435" w:rsidR="00030868" w:rsidRPr="00586B29" w:rsidRDefault="00030868" w:rsidP="008E720D">
      <w:pPr>
        <w:spacing w:line="360" w:lineRule="auto"/>
        <w:jc w:val="both"/>
        <w:rPr>
          <w:rFonts w:ascii="Palatino Linotype" w:eastAsia="Arial Unicode MS" w:hAnsi="Palatino Linotype" w:cs="Arial"/>
          <w:b/>
          <w:color w:val="000000" w:themeColor="text1"/>
          <w:sz w:val="28"/>
          <w:szCs w:val="28"/>
        </w:rPr>
      </w:pPr>
      <w:r w:rsidRPr="00586B29">
        <w:rPr>
          <w:rFonts w:ascii="Palatino Linotype" w:eastAsia="Arial Unicode MS" w:hAnsi="Palatino Linotype" w:cs="Arial"/>
          <w:b/>
          <w:noProof/>
          <w:color w:val="000000" w:themeColor="text1"/>
          <w:sz w:val="28"/>
          <w:szCs w:val="28"/>
        </w:rPr>
        <w:lastRenderedPageBreak/>
        <mc:AlternateContent>
          <mc:Choice Requires="wps">
            <w:drawing>
              <wp:anchor distT="0" distB="0" distL="114300" distR="114300" simplePos="0" relativeHeight="251661312" behindDoc="0" locked="0" layoutInCell="1" allowOverlap="1" wp14:anchorId="0553124A" wp14:editId="75957052">
                <wp:simplePos x="0" y="0"/>
                <wp:positionH relativeFrom="margin">
                  <wp:posOffset>120015</wp:posOffset>
                </wp:positionH>
                <wp:positionV relativeFrom="paragraph">
                  <wp:posOffset>1089025</wp:posOffset>
                </wp:positionV>
                <wp:extent cx="5543550" cy="560070"/>
                <wp:effectExtent l="76200" t="38100" r="76200" b="87630"/>
                <wp:wrapNone/>
                <wp:docPr id="7" name="Rectángulo redondeado 7"/>
                <wp:cNvGraphicFramePr/>
                <a:graphic xmlns:a="http://schemas.openxmlformats.org/drawingml/2006/main">
                  <a:graphicData uri="http://schemas.microsoft.com/office/word/2010/wordprocessingShape">
                    <wps:wsp>
                      <wps:cNvSpPr/>
                      <wps:spPr>
                        <a:xfrm>
                          <a:off x="0" y="0"/>
                          <a:ext cx="5543550" cy="56007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18A9A2E" id="Rectángulo redondeado 7" o:spid="_x0000_s1026" style="position:absolute;margin-left:9.45pt;margin-top:85.75pt;width:436.5pt;height:44.1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" filled="f" strokecolor="red" strokeweight="2.25pt">
                <v:shadow on="t" color="black" opacity="22937f" origin=",.5" offset="0,.63889mm"/>
                <w10:wrap anchorx="margin"/>
              </v:roundrect>
            </w:pict>
          </mc:Fallback>
        </mc:AlternateContent>
      </w:r>
      <w:r w:rsidRPr="00586B29">
        <w:rPr>
          <w:rFonts w:ascii="Palatino Linotype" w:eastAsia="Arial Unicode MS" w:hAnsi="Palatino Linotype" w:cs="Arial"/>
          <w:b/>
          <w:noProof/>
          <w:color w:val="000000" w:themeColor="text1"/>
          <w:sz w:val="28"/>
          <w:szCs w:val="28"/>
        </w:rPr>
        <w:drawing>
          <wp:inline distT="0" distB="0" distL="0" distR="0" wp14:anchorId="4C448062" wp14:editId="7B8EB4A7">
            <wp:extent cx="5768840" cy="2598645"/>
            <wp:effectExtent l="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26">
                      <a:extLst>
                        <a:ext uri="{28A0092B-C50C-407E-A947-70E740481C1C}">
                          <a14:useLocalDpi xmlns:a14="http://schemas.microsoft.com/office/drawing/2010/main" val="0"/>
                        </a:ext>
                      </a:extLst>
                    </a:blip>
                    <a:stretch>
                      <a:fillRect/>
                    </a:stretch>
                  </pic:blipFill>
                  <pic:spPr>
                    <a:xfrm>
                      <a:off x="0" y="0"/>
                      <a:ext cx="5768840" cy="2598645"/>
                    </a:xfrm>
                    <a:prstGeom prst="rect">
                      <a:avLst/>
                    </a:prstGeom>
                  </pic:spPr>
                </pic:pic>
              </a:graphicData>
            </a:graphic>
          </wp:inline>
        </w:drawing>
      </w:r>
    </w:p>
    <w:p w14:paraId="41D46AB1" w14:textId="6B34528A" w:rsidR="00030868" w:rsidRPr="00586B29" w:rsidRDefault="00030868" w:rsidP="00030868">
      <w:pPr>
        <w:spacing w:line="360" w:lineRule="auto"/>
        <w:jc w:val="both"/>
        <w:rPr>
          <w:rFonts w:ascii="Palatino Linotype" w:hAnsi="Palatino Linotype" w:cs="Arial"/>
          <w:noProof/>
        </w:rPr>
      </w:pPr>
      <w:r w:rsidRPr="00586B29">
        <w:rPr>
          <w:rFonts w:ascii="Palatino Linotype" w:hAnsi="Palatino Linotype" w:cs="Arial"/>
          <w:noProof/>
        </w:rPr>
        <w:t xml:space="preserve">Advirtiendo de </w:t>
      </w:r>
      <w:r w:rsidRPr="00586B29">
        <w:rPr>
          <w:rFonts w:ascii="Palatino Linotype" w:hAnsi="Palatino Linotype" w:cs="Arial"/>
        </w:rPr>
        <w:t>dichos</w:t>
      </w:r>
      <w:r w:rsidRPr="00586B29">
        <w:rPr>
          <w:rFonts w:ascii="Palatino Linotype" w:hAnsi="Palatino Linotype" w:cs="Arial"/>
          <w:noProof/>
        </w:rPr>
        <w:t xml:space="preserve"> informes, que </w:t>
      </w:r>
      <w:r w:rsidRPr="00586B29">
        <w:rPr>
          <w:rFonts w:ascii="Palatino Linotype" w:hAnsi="Palatino Linotype" w:cs="Arial"/>
          <w:b/>
          <w:noProof/>
        </w:rPr>
        <w:t>EL SUJETO OBLIGADO</w:t>
      </w:r>
      <w:r w:rsidRPr="00586B29">
        <w:rPr>
          <w:rFonts w:ascii="Palatino Linotype" w:hAnsi="Palatino Linotype" w:cs="Arial"/>
          <w:noProof/>
        </w:rPr>
        <w:t xml:space="preserve"> anexó los archivos electrónicos que a continuación se describen: </w:t>
      </w:r>
    </w:p>
    <w:p w14:paraId="557AC9FE" w14:textId="77777777" w:rsidR="00030868" w:rsidRPr="00586B29" w:rsidRDefault="00030868" w:rsidP="00030868">
      <w:pPr>
        <w:jc w:val="both"/>
        <w:rPr>
          <w:rFonts w:ascii="Palatino Linotype" w:hAnsi="Palatino Linotype" w:cs="Arial"/>
          <w:i/>
          <w:color w:val="000000" w:themeColor="text1"/>
        </w:rPr>
      </w:pPr>
    </w:p>
    <w:p w14:paraId="62A3F52E" w14:textId="77777777" w:rsidR="00030868" w:rsidRPr="00586B29" w:rsidRDefault="00030868" w:rsidP="00030868">
      <w:pPr>
        <w:jc w:val="both"/>
        <w:rPr>
          <w:rFonts w:ascii="Palatino Linotype" w:hAnsi="Palatino Linotype" w:cs="Arial"/>
          <w:b/>
          <w:color w:val="000000" w:themeColor="text1"/>
        </w:rPr>
      </w:pPr>
      <w:r w:rsidRPr="00586B29">
        <w:rPr>
          <w:rFonts w:ascii="Palatino Linotype" w:hAnsi="Palatino Linotype" w:cs="Arial"/>
          <w:b/>
          <w:color w:val="000000" w:themeColor="text1"/>
        </w:rPr>
        <w:t>Solicitud número 00270/TEXCOCO/IP/2021</w:t>
      </w:r>
    </w:p>
    <w:p w14:paraId="4701D2BB" w14:textId="77777777" w:rsidR="00030868" w:rsidRPr="00586B29" w:rsidRDefault="00030868" w:rsidP="00030868">
      <w:pPr>
        <w:jc w:val="both"/>
        <w:rPr>
          <w:rFonts w:ascii="Palatino Linotype" w:hAnsi="Palatino Linotype" w:cs="Arial"/>
          <w:b/>
          <w:color w:val="000000" w:themeColor="text1"/>
        </w:rPr>
      </w:pPr>
    </w:p>
    <w:p w14:paraId="6CAB8E8C" w14:textId="1140748A" w:rsidR="00030868" w:rsidRPr="00586B29" w:rsidRDefault="004761E5" w:rsidP="00030868">
      <w:pPr>
        <w:pStyle w:val="Prrafodelista"/>
        <w:numPr>
          <w:ilvl w:val="0"/>
          <w:numId w:val="21"/>
        </w:numPr>
        <w:spacing w:line="360" w:lineRule="auto"/>
        <w:jc w:val="both"/>
        <w:rPr>
          <w:rFonts w:ascii="Palatino Linotype" w:hAnsi="Palatino Linotype" w:cs="Arial"/>
          <w:b/>
          <w:color w:val="000000" w:themeColor="text1"/>
        </w:rPr>
      </w:pPr>
      <w:hyperlink r:id="rId27" w:history="1">
        <w:r w:rsidR="00030868" w:rsidRPr="00586B29">
          <w:rPr>
            <w:rFonts w:ascii="Palatino Linotype" w:hAnsi="Palatino Linotype" w:cs="Arial"/>
            <w:b/>
            <w:color w:val="000000" w:themeColor="text1"/>
          </w:rPr>
          <w:t>MANIFESTACIONES RR-5702-2021.pdf</w:t>
        </w:r>
      </w:hyperlink>
      <w:r w:rsidR="00030868" w:rsidRPr="00586B29">
        <w:rPr>
          <w:rFonts w:ascii="Palatino Linotype" w:hAnsi="Palatino Linotype" w:cs="Arial"/>
          <w:b/>
          <w:color w:val="000000" w:themeColor="text1"/>
        </w:rPr>
        <w:t xml:space="preserve">, </w:t>
      </w:r>
      <w:r w:rsidR="00030868" w:rsidRPr="00586B29">
        <w:rPr>
          <w:rFonts w:ascii="Palatino Linotype" w:hAnsi="Palatino Linotype" w:cs="Arial"/>
          <w:color w:val="000000" w:themeColor="text1"/>
        </w:rPr>
        <w:t xml:space="preserve">el cual de su contenido se advierte oficio por medio del cual el Titular de la Unidad de Transparencia, refiere que se hizo del conocimiento la inconformidad del particular al Subdirección de Recursos Humanos y Nomina, el cual informó no negar la información y reitera </w:t>
      </w:r>
      <w:r w:rsidR="00A520B1" w:rsidRPr="00586B29">
        <w:rPr>
          <w:rFonts w:ascii="Palatino Linotype" w:hAnsi="Palatino Linotype" w:cs="Arial"/>
          <w:color w:val="000000" w:themeColor="text1"/>
        </w:rPr>
        <w:t>que la información es la existente en los archivos</w:t>
      </w:r>
      <w:r w:rsidR="005E6636" w:rsidRPr="00586B29">
        <w:rPr>
          <w:rFonts w:ascii="Palatino Linotype" w:hAnsi="Palatino Linotype" w:cs="Arial"/>
          <w:color w:val="000000" w:themeColor="text1"/>
        </w:rPr>
        <w:t xml:space="preserve"> que es un currículum que adjunta nuevamente donde se advierte el grado máximo de estudios que es Licenciado en Derecho; así como, los cursos y diplomados que ha cursado. </w:t>
      </w:r>
      <w:r w:rsidR="00A520B1" w:rsidRPr="00586B29">
        <w:rPr>
          <w:rFonts w:ascii="Palatino Linotype" w:hAnsi="Palatino Linotype" w:cs="Arial"/>
          <w:color w:val="000000" w:themeColor="text1"/>
        </w:rPr>
        <w:t xml:space="preserve"> </w:t>
      </w:r>
    </w:p>
    <w:p w14:paraId="2BFE34CA" w14:textId="381204DF" w:rsidR="00030868" w:rsidRPr="00586B29" w:rsidRDefault="004761E5" w:rsidP="005E6636">
      <w:pPr>
        <w:pStyle w:val="Prrafodelista"/>
        <w:numPr>
          <w:ilvl w:val="0"/>
          <w:numId w:val="21"/>
        </w:numPr>
        <w:spacing w:line="360" w:lineRule="auto"/>
        <w:jc w:val="both"/>
        <w:rPr>
          <w:rFonts w:ascii="Palatino Linotype" w:hAnsi="Palatino Linotype" w:cs="Arial"/>
          <w:b/>
          <w:color w:val="000000" w:themeColor="text1"/>
        </w:rPr>
      </w:pPr>
      <w:hyperlink r:id="rId28" w:history="1">
        <w:r w:rsidR="005E6636" w:rsidRPr="00586B29">
          <w:rPr>
            <w:rFonts w:ascii="Palatino Linotype" w:hAnsi="Palatino Linotype" w:cs="Arial"/>
            <w:b/>
            <w:color w:val="000000" w:themeColor="text1"/>
          </w:rPr>
          <w:t>RR CV MARIO ESTEBAN.pdf</w:t>
        </w:r>
      </w:hyperlink>
      <w:r w:rsidR="005E6636" w:rsidRPr="00586B29">
        <w:rPr>
          <w:rFonts w:ascii="Palatino Linotype" w:hAnsi="Palatino Linotype" w:cs="Arial"/>
          <w:b/>
          <w:color w:val="000000" w:themeColor="text1"/>
        </w:rPr>
        <w:t xml:space="preserve">,  </w:t>
      </w:r>
      <w:r w:rsidR="00030868" w:rsidRPr="00586B29">
        <w:rPr>
          <w:rFonts w:ascii="Palatino Linotype" w:hAnsi="Palatino Linotype" w:cs="Arial"/>
          <w:color w:val="000000" w:themeColor="text1"/>
        </w:rPr>
        <w:t xml:space="preserve">el cual de su contenido se advierte información curricular del servidor público referido en la solicitud por el particular. </w:t>
      </w:r>
    </w:p>
    <w:p w14:paraId="60635543" w14:textId="77777777" w:rsidR="00030868" w:rsidRPr="00586B29" w:rsidRDefault="00030868" w:rsidP="00030868">
      <w:pPr>
        <w:jc w:val="both"/>
        <w:rPr>
          <w:rFonts w:ascii="Palatino Linotype" w:hAnsi="Palatino Linotype" w:cs="Arial"/>
          <w:b/>
          <w:color w:val="000000" w:themeColor="text1"/>
        </w:rPr>
      </w:pPr>
    </w:p>
    <w:p w14:paraId="5DCACA46" w14:textId="77777777" w:rsidR="00030868" w:rsidRPr="00586B29" w:rsidRDefault="00030868" w:rsidP="00030868">
      <w:pPr>
        <w:jc w:val="both"/>
        <w:rPr>
          <w:rFonts w:ascii="Palatino Linotype" w:hAnsi="Palatino Linotype" w:cs="Arial"/>
          <w:b/>
          <w:color w:val="000000" w:themeColor="text1"/>
        </w:rPr>
      </w:pPr>
      <w:r w:rsidRPr="00586B29">
        <w:rPr>
          <w:rFonts w:ascii="Palatino Linotype" w:hAnsi="Palatino Linotype" w:cs="Arial"/>
          <w:b/>
          <w:color w:val="000000" w:themeColor="text1"/>
        </w:rPr>
        <w:t>Solicitud número 00271/TEXCOCO/IP/2021</w:t>
      </w:r>
    </w:p>
    <w:p w14:paraId="47BEBE97" w14:textId="77777777" w:rsidR="00030868" w:rsidRPr="00586B29" w:rsidRDefault="00030868" w:rsidP="00030868">
      <w:pPr>
        <w:jc w:val="both"/>
        <w:rPr>
          <w:rFonts w:ascii="Palatino Linotype" w:hAnsi="Palatino Linotype" w:cs="Arial"/>
          <w:b/>
          <w:i/>
          <w:color w:val="000000" w:themeColor="text1"/>
        </w:rPr>
      </w:pPr>
    </w:p>
    <w:p w14:paraId="4F591D5C" w14:textId="1A402519" w:rsidR="005E6636" w:rsidRPr="00586B29" w:rsidRDefault="004761E5" w:rsidP="00921BF0">
      <w:pPr>
        <w:pStyle w:val="Prrafodelista"/>
        <w:numPr>
          <w:ilvl w:val="0"/>
          <w:numId w:val="22"/>
        </w:numPr>
        <w:spacing w:line="360" w:lineRule="auto"/>
        <w:jc w:val="both"/>
        <w:rPr>
          <w:rFonts w:ascii="Palatino Linotype" w:hAnsi="Palatino Linotype" w:cs="Arial"/>
          <w:color w:val="000000" w:themeColor="text1"/>
        </w:rPr>
      </w:pPr>
      <w:hyperlink r:id="rId29" w:history="1">
        <w:r w:rsidR="005E6636" w:rsidRPr="00586B29">
          <w:rPr>
            <w:rFonts w:ascii="Palatino Linotype" w:hAnsi="Palatino Linotype" w:cs="Arial"/>
            <w:b/>
            <w:color w:val="000000" w:themeColor="text1"/>
          </w:rPr>
          <w:t>MANIFESTACIONES RR5703.pdf</w:t>
        </w:r>
      </w:hyperlink>
      <w:r w:rsidR="00030868" w:rsidRPr="00586B29">
        <w:rPr>
          <w:rFonts w:ascii="Palatino Linotype" w:hAnsi="Palatino Linotype" w:cs="Arial"/>
          <w:b/>
          <w:color w:val="000000" w:themeColor="text1"/>
        </w:rPr>
        <w:t xml:space="preserve">, </w:t>
      </w:r>
      <w:r w:rsidR="00030868" w:rsidRPr="00586B29">
        <w:rPr>
          <w:rFonts w:ascii="Palatino Linotype" w:hAnsi="Palatino Linotype" w:cs="Arial"/>
          <w:color w:val="000000" w:themeColor="text1"/>
        </w:rPr>
        <w:t xml:space="preserve">el cual de su contenido se advierte oficio por medio del cual el Titular de la Unidad de Transparencia, </w:t>
      </w:r>
      <w:r w:rsidR="005E6636" w:rsidRPr="00586B29">
        <w:rPr>
          <w:rFonts w:ascii="Palatino Linotype" w:hAnsi="Palatino Linotype" w:cs="Arial"/>
          <w:color w:val="000000" w:themeColor="text1"/>
        </w:rPr>
        <w:t>por medio del cual precisa que el servidor púbico referido en la solicitud por el particular es Jefe de Unidad Departamental C; sus facultades como atribuciones y funciones son responsabilidad de la Contraloría Municipal, fundado y motivado con el Articulo 45, fracción II del Bando de Gobierno del Municipio de Texcoco (BGMT) y está a cargo de la Jefatura de Responsabilidades Administrativas, y entre sus funciones es; iniciar procedimientos administrativos para garantizar el cumplimiento de los principios, valores y directrices de acuerdo al artículo 50 del BGMT que rigen la actuación de los Servidores Públicos de este H. Ayuntamiento y se cita el Artículo 52. “La Jefatura de Responsabilidades Administrativas, tendrá la obligación de brindar el debido despacho del Sistema de Atención de Quejas, Denuncias y Sugerencias Ciudadanas, para ello contará con una Autoridad Investigadora, una Autoridad Substanciadora y la Autoridad Resolutora, con la finalidad de realizar la correcta aplicación de la Ley de Responsabilidades Administrativas.” (BGM,2021).</w:t>
      </w:r>
    </w:p>
    <w:p w14:paraId="29DBFC49" w14:textId="77777777" w:rsidR="005E6636" w:rsidRPr="00586B29" w:rsidRDefault="005E6636" w:rsidP="008E720D">
      <w:pPr>
        <w:spacing w:line="360" w:lineRule="auto"/>
        <w:jc w:val="both"/>
        <w:rPr>
          <w:rFonts w:ascii="Palatino Linotype" w:eastAsia="Arial Unicode MS" w:hAnsi="Palatino Linotype" w:cs="Arial"/>
          <w:color w:val="000000" w:themeColor="text1"/>
        </w:rPr>
      </w:pPr>
    </w:p>
    <w:p w14:paraId="448D3433" w14:textId="3BC4F8FE" w:rsidR="005E6636" w:rsidRPr="00586B29" w:rsidRDefault="005E6636" w:rsidP="005E6636">
      <w:pPr>
        <w:spacing w:line="360" w:lineRule="auto"/>
        <w:jc w:val="both"/>
        <w:rPr>
          <w:rFonts w:ascii="Palatino Linotype" w:hAnsi="Palatino Linotype"/>
          <w:noProof/>
        </w:rPr>
      </w:pPr>
      <w:r w:rsidRPr="00586B29">
        <w:rPr>
          <w:rFonts w:ascii="Palatino Linotype" w:hAnsi="Palatino Linotype" w:cs="Arial"/>
          <w:noProof/>
        </w:rPr>
        <w:t xml:space="preserve">Cabe destacar que dichos Informes Justificados </w:t>
      </w:r>
      <w:r w:rsidRPr="00586B29">
        <w:rPr>
          <w:rFonts w:ascii="Palatino Linotype" w:hAnsi="Palatino Linotype"/>
          <w:noProof/>
        </w:rPr>
        <w:t xml:space="preserve">fueron puestos a disposición del </w:t>
      </w:r>
      <w:r w:rsidRPr="00586B29">
        <w:rPr>
          <w:rFonts w:ascii="Palatino Linotype" w:hAnsi="Palatino Linotype"/>
          <w:b/>
          <w:noProof/>
        </w:rPr>
        <w:t>RECURRENTE</w:t>
      </w:r>
      <w:r w:rsidRPr="00586B29">
        <w:rPr>
          <w:rFonts w:ascii="Palatino Linotype" w:hAnsi="Palatino Linotype"/>
          <w:noProof/>
        </w:rPr>
        <w:t xml:space="preserve"> el día </w:t>
      </w:r>
      <w:r w:rsidRPr="00586B29">
        <w:rPr>
          <w:rFonts w:ascii="Palatino Linotype" w:hAnsi="Palatino Linotype"/>
          <w:b/>
          <w:noProof/>
        </w:rPr>
        <w:t>siete de diciembre de dos mil veintiuno</w:t>
      </w:r>
      <w:r w:rsidRPr="00586B29">
        <w:rPr>
          <w:rFonts w:ascii="Palatino Linotype" w:hAnsi="Palatino Linotype"/>
          <w:noProof/>
        </w:rPr>
        <w:t>, por actualizar lo previsto en el artículo 185, fracción III de la Ley de la materia.</w:t>
      </w:r>
    </w:p>
    <w:p w14:paraId="78186CC7" w14:textId="77777777" w:rsidR="005E6636" w:rsidRPr="00586B29" w:rsidRDefault="005E6636" w:rsidP="005E6636">
      <w:pPr>
        <w:spacing w:line="360" w:lineRule="auto"/>
        <w:jc w:val="both"/>
        <w:rPr>
          <w:rFonts w:ascii="Palatino Linotype" w:hAnsi="Palatino Linotype"/>
          <w:noProof/>
        </w:rPr>
      </w:pPr>
    </w:p>
    <w:p w14:paraId="5C120FD8" w14:textId="77777777" w:rsidR="005E6636" w:rsidRPr="00586B29" w:rsidRDefault="005E6636" w:rsidP="005E6636">
      <w:pPr>
        <w:tabs>
          <w:tab w:val="center" w:pos="4252"/>
          <w:tab w:val="right" w:pos="8504"/>
        </w:tabs>
        <w:spacing w:line="360" w:lineRule="auto"/>
        <w:jc w:val="both"/>
        <w:rPr>
          <w:rFonts w:ascii="Palatino Linotype" w:eastAsia="Arial Unicode MS" w:hAnsi="Palatino Linotype" w:cs="Arial"/>
        </w:rPr>
      </w:pPr>
      <w:r w:rsidRPr="00586B29">
        <w:rPr>
          <w:rFonts w:ascii="Palatino Linotype" w:eastAsia="MS Mincho" w:hAnsi="Palatino Linotype"/>
          <w:noProof/>
        </w:rPr>
        <w:t>Por su parte, la particular no realizó manifiestación alguna,</w:t>
      </w:r>
      <w:r w:rsidRPr="00586B29">
        <w:rPr>
          <w:rFonts w:ascii="Palatino Linotype" w:eastAsia="Arial Unicode MS" w:hAnsi="Palatino Linotype" w:cs="Arial"/>
        </w:rPr>
        <w:t xml:space="preserve"> ni presentó pruebas o alegatos.</w:t>
      </w:r>
    </w:p>
    <w:p w14:paraId="55554D8E" w14:textId="77777777" w:rsidR="005E6636" w:rsidRPr="00586B29" w:rsidRDefault="005E6636" w:rsidP="008E720D">
      <w:pPr>
        <w:spacing w:line="360" w:lineRule="auto"/>
        <w:jc w:val="both"/>
        <w:rPr>
          <w:rFonts w:ascii="Palatino Linotype" w:eastAsia="Arial Unicode MS" w:hAnsi="Palatino Linotype" w:cs="Arial"/>
          <w:color w:val="000000" w:themeColor="text1"/>
        </w:rPr>
      </w:pPr>
    </w:p>
    <w:p w14:paraId="1B1C71CF" w14:textId="77777777" w:rsidR="005E6636" w:rsidRPr="00586B29" w:rsidRDefault="00F81F9E" w:rsidP="008E720D">
      <w:pPr>
        <w:spacing w:line="360" w:lineRule="auto"/>
        <w:jc w:val="both"/>
        <w:rPr>
          <w:rFonts w:ascii="Palatino Linotype" w:hAnsi="Palatino Linotype" w:cs="Arial"/>
          <w:color w:val="000000" w:themeColor="text1"/>
        </w:rPr>
      </w:pPr>
      <w:r w:rsidRPr="00586B29">
        <w:rPr>
          <w:rFonts w:ascii="Palatino Linotype" w:hAnsi="Palatino Linotype"/>
          <w:b/>
          <w:color w:val="000000" w:themeColor="text1"/>
          <w:sz w:val="28"/>
          <w:szCs w:val="28"/>
        </w:rPr>
        <w:lastRenderedPageBreak/>
        <w:t>IX</w:t>
      </w:r>
      <w:r w:rsidR="00C772EA" w:rsidRPr="00586B29">
        <w:rPr>
          <w:rFonts w:ascii="Palatino Linotype" w:hAnsi="Palatino Linotype"/>
          <w:b/>
          <w:color w:val="000000" w:themeColor="text1"/>
          <w:sz w:val="28"/>
          <w:szCs w:val="28"/>
        </w:rPr>
        <w:t xml:space="preserve">. </w:t>
      </w:r>
      <w:r w:rsidR="005E6636" w:rsidRPr="00586B29">
        <w:rPr>
          <w:rFonts w:ascii="Palatino Linotype" w:hAnsi="Palatino Linotype" w:cs="Arial"/>
          <w:color w:val="000000" w:themeColor="text1"/>
        </w:rPr>
        <w:t xml:space="preserve">En fecha </w:t>
      </w:r>
      <w:r w:rsidR="005E6636" w:rsidRPr="00586B29">
        <w:rPr>
          <w:rFonts w:ascii="Palatino Linotype" w:hAnsi="Palatino Linotype" w:cs="Arial"/>
          <w:b/>
          <w:color w:val="000000" w:themeColor="text1"/>
        </w:rPr>
        <w:t>nueve de diciembre de dos mil veintiuno</w:t>
      </w:r>
      <w:r w:rsidR="005E6636" w:rsidRPr="00586B29">
        <w:rPr>
          <w:rFonts w:ascii="Palatino Linotype" w:hAnsi="Palatino Linotype" w:cs="Arial"/>
          <w:color w:val="000000" w:themeColor="text1"/>
        </w:rPr>
        <w:t xml:space="preserve">, el Pleno del Instituto de Transparencia, Acceso a la Información Pública y Protección de Datos Personales del Estado de México y Municipios, mediante acuerdo signado por sus integrantes, aprobó la licencia por incapacidad médica de la Comisionada </w:t>
      </w:r>
      <w:r w:rsidR="005E6636" w:rsidRPr="00586B29">
        <w:rPr>
          <w:rFonts w:ascii="Palatino Linotype" w:hAnsi="Palatino Linotype" w:cs="Arial"/>
          <w:b/>
          <w:color w:val="000000" w:themeColor="text1"/>
        </w:rPr>
        <w:t>Sharon Cristina Morales Martínez</w:t>
      </w:r>
      <w:r w:rsidR="005E6636" w:rsidRPr="00586B29">
        <w:rPr>
          <w:rFonts w:ascii="Palatino Linotype" w:hAnsi="Palatino Linotype" w:cs="Arial"/>
          <w:color w:val="000000" w:themeColor="text1"/>
        </w:rPr>
        <w:t xml:space="preserve">, y a través del cual se convino el returno del recurso de revisión de mérito al Comisionado Presidente </w:t>
      </w:r>
      <w:r w:rsidR="005E6636" w:rsidRPr="00586B29">
        <w:rPr>
          <w:rFonts w:ascii="Palatino Linotype" w:hAnsi="Palatino Linotype" w:cs="Arial"/>
          <w:b/>
          <w:color w:val="000000" w:themeColor="text1"/>
        </w:rPr>
        <w:t>José Martínez Vilchis</w:t>
      </w:r>
      <w:r w:rsidR="005E6636" w:rsidRPr="00586B29">
        <w:rPr>
          <w:rFonts w:ascii="Palatino Linotype" w:hAnsi="Palatino Linotype" w:cs="Arial"/>
          <w:color w:val="000000" w:themeColor="text1"/>
        </w:rPr>
        <w:t>, para que diera trámite y resolviera conforme a derecho.</w:t>
      </w:r>
    </w:p>
    <w:p w14:paraId="113C76F3" w14:textId="77777777" w:rsidR="005E6636" w:rsidRPr="00586B29" w:rsidRDefault="005E6636" w:rsidP="008E720D">
      <w:pPr>
        <w:spacing w:line="360" w:lineRule="auto"/>
        <w:jc w:val="both"/>
        <w:rPr>
          <w:rFonts w:ascii="Palatino Linotype" w:hAnsi="Palatino Linotype" w:cs="Arial"/>
          <w:color w:val="000000" w:themeColor="text1"/>
        </w:rPr>
      </w:pPr>
    </w:p>
    <w:p w14:paraId="0ADF6C1E" w14:textId="013DD2AC" w:rsidR="00A44213" w:rsidRPr="00586B29" w:rsidRDefault="00F81F9E" w:rsidP="00A44213">
      <w:pPr>
        <w:spacing w:line="360" w:lineRule="auto"/>
        <w:jc w:val="both"/>
        <w:rPr>
          <w:rFonts w:ascii="Palatino Linotype" w:hAnsi="Palatino Linotype" w:cs="Arial"/>
          <w:color w:val="000000" w:themeColor="text1"/>
        </w:rPr>
      </w:pPr>
      <w:r w:rsidRPr="00586B29">
        <w:rPr>
          <w:rFonts w:ascii="Palatino Linotype" w:hAnsi="Palatino Linotype"/>
          <w:b/>
          <w:color w:val="000000" w:themeColor="text1"/>
          <w:sz w:val="28"/>
          <w:szCs w:val="28"/>
        </w:rPr>
        <w:t xml:space="preserve">X. </w:t>
      </w:r>
      <w:r w:rsidR="005E6636" w:rsidRPr="00586B29">
        <w:rPr>
          <w:rFonts w:ascii="Palatino Linotype" w:hAnsi="Palatino Linotype"/>
          <w:color w:val="000000" w:themeColor="text1"/>
        </w:rPr>
        <w:t xml:space="preserve">Una vez analizado el estado procesal que guarda el expediente, el </w:t>
      </w:r>
      <w:r w:rsidR="005E6636" w:rsidRPr="00586B29">
        <w:rPr>
          <w:rFonts w:ascii="Palatino Linotype" w:hAnsi="Palatino Linotype"/>
          <w:b/>
          <w:bCs/>
          <w:color w:val="000000" w:themeColor="text1"/>
        </w:rPr>
        <w:t>quince de diciembre de dos mil veintiuno</w:t>
      </w:r>
      <w:r w:rsidR="005E6636" w:rsidRPr="00586B29">
        <w:rPr>
          <w:rFonts w:ascii="Palatino Linotype" w:hAnsi="Palatino Linotype"/>
          <w:color w:val="000000" w:themeColor="text1"/>
        </w:rPr>
        <w:t xml:space="preserve">, el comisionado </w:t>
      </w:r>
      <w:r w:rsidR="00766627" w:rsidRPr="00586B29">
        <w:rPr>
          <w:rFonts w:ascii="Palatino Linotype" w:hAnsi="Palatino Linotype"/>
          <w:b/>
          <w:lang w:val="es-ES_tradnl"/>
        </w:rPr>
        <w:t xml:space="preserve">José Martínez Vilchis </w:t>
      </w:r>
      <w:r w:rsidR="005E6636" w:rsidRPr="00586B29">
        <w:rPr>
          <w:rFonts w:ascii="Palatino Linotype" w:hAnsi="Palatino Linotype"/>
          <w:color w:val="000000" w:themeColor="text1"/>
        </w:rPr>
        <w:t>acordó el cierre de instrucción;</w:t>
      </w:r>
      <w:r w:rsidR="005E6636" w:rsidRPr="00586B29">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005E6636" w:rsidRPr="00586B29">
        <w:rPr>
          <w:rFonts w:ascii="Palatino Linotype" w:hAnsi="Palatino Linotype" w:cs="Arial"/>
          <w:color w:val="000000" w:themeColor="text1"/>
        </w:rPr>
        <w:t xml:space="preserve">; </w:t>
      </w:r>
    </w:p>
    <w:p w14:paraId="08A05B68" w14:textId="77777777" w:rsidR="00A44213" w:rsidRPr="00586B29" w:rsidRDefault="00A44213" w:rsidP="008E720D">
      <w:pPr>
        <w:spacing w:line="360" w:lineRule="auto"/>
        <w:jc w:val="both"/>
        <w:rPr>
          <w:rFonts w:ascii="Palatino Linotype" w:hAnsi="Palatino Linotype"/>
          <w:b/>
          <w:color w:val="000000" w:themeColor="text1"/>
          <w:szCs w:val="28"/>
        </w:rPr>
      </w:pPr>
    </w:p>
    <w:p w14:paraId="1A24F5D7" w14:textId="19EF34AB" w:rsidR="00C772EA" w:rsidRPr="00586B29" w:rsidRDefault="00F81F9E" w:rsidP="00766627">
      <w:pPr>
        <w:spacing w:line="360" w:lineRule="auto"/>
        <w:jc w:val="both"/>
        <w:rPr>
          <w:rFonts w:ascii="Palatino Linotype" w:hAnsi="Palatino Linotype" w:cs="Arial"/>
        </w:rPr>
      </w:pPr>
      <w:r w:rsidRPr="00586B29">
        <w:rPr>
          <w:rFonts w:ascii="Palatino Linotype" w:hAnsi="Palatino Linotype"/>
          <w:b/>
          <w:color w:val="000000" w:themeColor="text1"/>
          <w:sz w:val="28"/>
          <w:szCs w:val="28"/>
        </w:rPr>
        <w:t>XI.</w:t>
      </w:r>
      <w:r w:rsidR="00AA4C90" w:rsidRPr="00586B29">
        <w:rPr>
          <w:rFonts w:ascii="Palatino Linotype" w:hAnsi="Palatino Linotype"/>
        </w:rPr>
        <w:t xml:space="preserve"> </w:t>
      </w:r>
      <w:r w:rsidR="00766627" w:rsidRPr="00586B29">
        <w:rPr>
          <w:rFonts w:ascii="Palatino Linotype" w:hAnsi="Palatino Linotype"/>
          <w:color w:val="000000" w:themeColor="text1"/>
        </w:rPr>
        <w:t>Posteriormente</w:t>
      </w:r>
      <w:r w:rsidR="00766627" w:rsidRPr="00586B29">
        <w:rPr>
          <w:rFonts w:ascii="Palatino Linotype" w:hAnsi="Palatino Linotype" w:cs="Arial"/>
          <w:color w:val="000000" w:themeColor="text1"/>
        </w:rPr>
        <w:t xml:space="preserve">, el </w:t>
      </w:r>
      <w:r w:rsidR="00766627" w:rsidRPr="00586B29">
        <w:rPr>
          <w:rFonts w:ascii="Palatino Linotype" w:hAnsi="Palatino Linotype" w:cs="Arial"/>
          <w:b/>
          <w:color w:val="000000" w:themeColor="text1"/>
        </w:rPr>
        <w:t>veinte de enero de dos mil veintidós</w:t>
      </w:r>
      <w:r w:rsidR="00766627" w:rsidRPr="00586B29">
        <w:rPr>
          <w:rFonts w:ascii="Palatino Linotype" w:hAnsi="Palatino Linotype" w:cs="Arial"/>
        </w:rPr>
        <w:t>, se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14:paraId="7F611289" w14:textId="77777777" w:rsidR="00766627" w:rsidRPr="00586B29" w:rsidRDefault="00766627" w:rsidP="00766627">
      <w:pPr>
        <w:spacing w:line="360" w:lineRule="auto"/>
        <w:jc w:val="both"/>
        <w:rPr>
          <w:rFonts w:ascii="Palatino Linotype" w:hAnsi="Palatino Linotype" w:cs="Arial"/>
          <w:color w:val="000000" w:themeColor="text1"/>
        </w:rPr>
      </w:pPr>
    </w:p>
    <w:p w14:paraId="0931D314" w14:textId="77777777" w:rsidR="00754EF0" w:rsidRPr="00586B29" w:rsidRDefault="00754EF0" w:rsidP="008E720D">
      <w:pPr>
        <w:ind w:left="-284"/>
        <w:jc w:val="center"/>
        <w:rPr>
          <w:rFonts w:ascii="Palatino Linotype" w:hAnsi="Palatino Linotype" w:cs="Arial"/>
          <w:b/>
          <w:bCs/>
          <w:color w:val="000000" w:themeColor="text1"/>
          <w:spacing w:val="60"/>
          <w:sz w:val="28"/>
        </w:rPr>
      </w:pPr>
      <w:r w:rsidRPr="00586B29">
        <w:rPr>
          <w:rFonts w:ascii="Palatino Linotype" w:hAnsi="Palatino Linotype" w:cs="Arial"/>
          <w:b/>
          <w:bCs/>
          <w:color w:val="000000" w:themeColor="text1"/>
          <w:spacing w:val="60"/>
          <w:sz w:val="28"/>
        </w:rPr>
        <w:t>CONSIDERANDO</w:t>
      </w:r>
    </w:p>
    <w:p w14:paraId="577B51B9" w14:textId="77777777" w:rsidR="00754EF0" w:rsidRPr="00586B29" w:rsidRDefault="00754EF0" w:rsidP="008E720D">
      <w:pPr>
        <w:ind w:left="-284"/>
        <w:jc w:val="center"/>
        <w:rPr>
          <w:rFonts w:ascii="Palatino Linotype" w:hAnsi="Palatino Linotype" w:cs="Arial"/>
          <w:b/>
          <w:bCs/>
          <w:color w:val="000000" w:themeColor="text1"/>
          <w:spacing w:val="60"/>
        </w:rPr>
      </w:pPr>
    </w:p>
    <w:p w14:paraId="7EF8B0C2" w14:textId="77777777" w:rsidR="00C772EA" w:rsidRPr="00586B29" w:rsidRDefault="00C772EA" w:rsidP="008E720D">
      <w:pPr>
        <w:spacing w:line="360" w:lineRule="auto"/>
        <w:ind w:right="50"/>
        <w:jc w:val="both"/>
        <w:rPr>
          <w:rFonts w:ascii="Palatino Linotype" w:hAnsi="Palatino Linotype"/>
          <w:b/>
          <w:color w:val="000000" w:themeColor="text1"/>
        </w:rPr>
      </w:pPr>
      <w:r w:rsidRPr="00586B29">
        <w:rPr>
          <w:rFonts w:ascii="Palatino Linotype" w:hAnsi="Palatino Linotype"/>
          <w:b/>
          <w:color w:val="000000" w:themeColor="text1"/>
          <w:sz w:val="28"/>
          <w:szCs w:val="28"/>
        </w:rPr>
        <w:t>PRIMERO</w:t>
      </w:r>
      <w:r w:rsidRPr="00586B29">
        <w:rPr>
          <w:rFonts w:ascii="Palatino Linotype" w:hAnsi="Palatino Linotype"/>
          <w:b/>
          <w:color w:val="000000" w:themeColor="text1"/>
        </w:rPr>
        <w:t>.</w:t>
      </w:r>
      <w:r w:rsidRPr="00586B29">
        <w:rPr>
          <w:rFonts w:ascii="Palatino Linotype" w:hAnsi="Palatino Linotype"/>
          <w:color w:val="000000" w:themeColor="text1"/>
        </w:rPr>
        <w:t xml:space="preserve"> </w:t>
      </w:r>
      <w:r w:rsidRPr="00586B29">
        <w:rPr>
          <w:rFonts w:ascii="Palatino Linotype" w:hAnsi="Palatino Linotype"/>
          <w:b/>
          <w:color w:val="000000" w:themeColor="text1"/>
        </w:rPr>
        <w:t>Competencia</w:t>
      </w:r>
      <w:r w:rsidRPr="00586B29">
        <w:rPr>
          <w:rFonts w:ascii="Palatino Linotype" w:hAnsi="Palatino Linotype"/>
          <w:color w:val="000000" w:themeColor="text1"/>
        </w:rPr>
        <w:t>.</w:t>
      </w:r>
      <w:r w:rsidRPr="00586B29">
        <w:rPr>
          <w:rFonts w:ascii="Palatino Linotype" w:hAnsi="Palatino Linotype"/>
          <w:b/>
          <w:color w:val="000000" w:themeColor="text1"/>
        </w:rPr>
        <w:t xml:space="preserve"> </w:t>
      </w:r>
    </w:p>
    <w:p w14:paraId="25A1F32C" w14:textId="77777777" w:rsidR="00C772EA" w:rsidRPr="00586B29" w:rsidRDefault="00C772EA" w:rsidP="008E720D">
      <w:pPr>
        <w:spacing w:line="360" w:lineRule="auto"/>
        <w:ind w:right="50"/>
        <w:jc w:val="both"/>
        <w:rPr>
          <w:rFonts w:ascii="Palatino Linotype" w:hAnsi="Palatino Linotype" w:cs="Arial"/>
          <w:color w:val="000000" w:themeColor="text1"/>
        </w:rPr>
      </w:pPr>
      <w:r w:rsidRPr="00586B29">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Pr="00586B29">
        <w:rPr>
          <w:rFonts w:ascii="Palatino Linotype" w:hAnsi="Palatino Linotype"/>
          <w:color w:val="000000" w:themeColor="text1"/>
        </w:rPr>
        <w:lastRenderedPageBreak/>
        <w:t>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586B29">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50FA99A7" w14:textId="77777777" w:rsidR="00C772EA" w:rsidRPr="00586B29" w:rsidRDefault="00C772EA" w:rsidP="008E720D">
      <w:pPr>
        <w:spacing w:line="360" w:lineRule="auto"/>
        <w:ind w:right="50"/>
        <w:jc w:val="both"/>
        <w:rPr>
          <w:rFonts w:ascii="Palatino Linotype" w:hAnsi="Palatino Linotype" w:cs="Arial"/>
          <w:color w:val="000000" w:themeColor="text1"/>
        </w:rPr>
      </w:pPr>
    </w:p>
    <w:p w14:paraId="57245F06" w14:textId="77777777" w:rsidR="00C772EA" w:rsidRPr="00586B29" w:rsidRDefault="00754EF0" w:rsidP="008E720D">
      <w:pPr>
        <w:spacing w:line="360" w:lineRule="auto"/>
        <w:jc w:val="both"/>
        <w:rPr>
          <w:rFonts w:ascii="Palatino Linotype" w:hAnsi="Palatino Linotype" w:cs="Arial"/>
          <w:b/>
          <w:color w:val="000000" w:themeColor="text1"/>
        </w:rPr>
      </w:pPr>
      <w:r w:rsidRPr="00586B29">
        <w:rPr>
          <w:rFonts w:ascii="Palatino Linotype" w:hAnsi="Palatino Linotype" w:cs="Arial"/>
          <w:b/>
          <w:color w:val="000000" w:themeColor="text1"/>
          <w:sz w:val="28"/>
        </w:rPr>
        <w:t>SEGUNDO</w:t>
      </w:r>
      <w:r w:rsidRPr="00586B29">
        <w:rPr>
          <w:rFonts w:ascii="Palatino Linotype" w:hAnsi="Palatino Linotype" w:cs="Arial"/>
          <w:b/>
          <w:color w:val="000000" w:themeColor="text1"/>
        </w:rPr>
        <w:t xml:space="preserve">. Interés. </w:t>
      </w:r>
    </w:p>
    <w:p w14:paraId="6866E69D" w14:textId="1D7B3E84" w:rsidR="00754EF0" w:rsidRPr="00586B29" w:rsidRDefault="00754EF0" w:rsidP="008E720D">
      <w:pPr>
        <w:spacing w:line="360" w:lineRule="auto"/>
        <w:jc w:val="both"/>
        <w:rPr>
          <w:rFonts w:ascii="Palatino Linotype" w:hAnsi="Palatino Linotype" w:cs="Arial"/>
          <w:b/>
          <w:bCs/>
          <w:color w:val="000000" w:themeColor="text1"/>
        </w:rPr>
      </w:pPr>
      <w:r w:rsidRPr="00586B29">
        <w:rPr>
          <w:rFonts w:ascii="Palatino Linotype" w:hAnsi="Palatino Linotype" w:cs="Arial"/>
          <w:color w:val="000000" w:themeColor="text1"/>
        </w:rPr>
        <w:t>Los recursos</w:t>
      </w:r>
      <w:r w:rsidRPr="00586B29">
        <w:rPr>
          <w:rFonts w:ascii="Palatino Linotype" w:hAnsi="Palatino Linotype"/>
          <w:color w:val="000000" w:themeColor="text1"/>
        </w:rPr>
        <w:t xml:space="preserve"> </w:t>
      </w:r>
      <w:r w:rsidRPr="00586B29">
        <w:rPr>
          <w:rFonts w:ascii="Palatino Linotype" w:hAnsi="Palatino Linotype" w:cs="Arial"/>
          <w:color w:val="000000" w:themeColor="text1"/>
        </w:rPr>
        <w:t>de revisión fueron interpuestos por</w:t>
      </w:r>
      <w:r w:rsidR="00FA50EB" w:rsidRPr="00586B29">
        <w:rPr>
          <w:rFonts w:ascii="Palatino Linotype" w:hAnsi="Palatino Linotype" w:cs="Arial"/>
          <w:color w:val="000000" w:themeColor="text1"/>
        </w:rPr>
        <w:t xml:space="preserve"> la</w:t>
      </w:r>
      <w:r w:rsidRPr="00586B29">
        <w:rPr>
          <w:rFonts w:ascii="Palatino Linotype" w:hAnsi="Palatino Linotype" w:cs="Arial"/>
          <w:color w:val="000000" w:themeColor="text1"/>
        </w:rPr>
        <w:t xml:space="preserve"> parte legítima, en atención a que </w:t>
      </w:r>
      <w:r w:rsidR="00FA50EB" w:rsidRPr="00586B29">
        <w:rPr>
          <w:rFonts w:ascii="Palatino Linotype" w:hAnsi="Palatino Linotype" w:cs="Arial"/>
          <w:color w:val="000000" w:themeColor="text1"/>
        </w:rPr>
        <w:t xml:space="preserve">se presentaron </w:t>
      </w:r>
      <w:r w:rsidRPr="00586B29">
        <w:rPr>
          <w:rFonts w:ascii="Palatino Linotype" w:hAnsi="Palatino Linotype" w:cs="Arial"/>
          <w:color w:val="000000" w:themeColor="text1"/>
        </w:rPr>
        <w:t xml:space="preserve">por </w:t>
      </w:r>
      <w:r w:rsidR="00606953" w:rsidRPr="00586B29">
        <w:rPr>
          <w:rFonts w:ascii="Palatino Linotype" w:hAnsi="Palatino Linotype" w:cs="Arial"/>
          <w:b/>
          <w:color w:val="000000" w:themeColor="text1"/>
        </w:rPr>
        <w:t>EL</w:t>
      </w:r>
      <w:r w:rsidR="00B16CD7" w:rsidRPr="00586B29">
        <w:rPr>
          <w:rFonts w:ascii="Palatino Linotype" w:hAnsi="Palatino Linotype" w:cs="Arial"/>
          <w:b/>
          <w:color w:val="000000" w:themeColor="text1"/>
        </w:rPr>
        <w:t xml:space="preserve"> </w:t>
      </w:r>
      <w:r w:rsidRPr="00586B29">
        <w:rPr>
          <w:rFonts w:ascii="Palatino Linotype" w:hAnsi="Palatino Linotype" w:cs="Arial"/>
          <w:b/>
          <w:color w:val="000000" w:themeColor="text1"/>
        </w:rPr>
        <w:t>RECURRENTE</w:t>
      </w:r>
      <w:r w:rsidRPr="00586B29">
        <w:rPr>
          <w:rFonts w:ascii="Palatino Linotype" w:hAnsi="Palatino Linotype" w:cs="Arial"/>
          <w:snapToGrid w:val="0"/>
          <w:color w:val="000000" w:themeColor="text1"/>
        </w:rPr>
        <w:t xml:space="preserve">, quien es la misma persona que formuló las solicitudes de acceso a la información pública </w:t>
      </w:r>
      <w:r w:rsidRPr="00586B29">
        <w:rPr>
          <w:rFonts w:ascii="Palatino Linotype" w:hAnsi="Palatino Linotype" w:cs="Arial"/>
          <w:bCs/>
          <w:color w:val="000000" w:themeColor="text1"/>
        </w:rPr>
        <w:t xml:space="preserve">al </w:t>
      </w:r>
      <w:r w:rsidRPr="00586B29">
        <w:rPr>
          <w:rFonts w:ascii="Palatino Linotype" w:hAnsi="Palatino Linotype" w:cs="Arial"/>
          <w:b/>
          <w:bCs/>
          <w:color w:val="000000" w:themeColor="text1"/>
        </w:rPr>
        <w:t>SUJETO OBLIGADO.</w:t>
      </w:r>
    </w:p>
    <w:p w14:paraId="4EAA0055" w14:textId="77777777" w:rsidR="00754EF0" w:rsidRPr="00586B29" w:rsidRDefault="00754EF0" w:rsidP="008E720D">
      <w:pPr>
        <w:spacing w:line="360" w:lineRule="auto"/>
        <w:ind w:left="-284"/>
        <w:jc w:val="both"/>
        <w:rPr>
          <w:rFonts w:ascii="Palatino Linotype" w:hAnsi="Palatino Linotype" w:cs="Arial"/>
          <w:b/>
          <w:color w:val="000000" w:themeColor="text1"/>
          <w:szCs w:val="28"/>
        </w:rPr>
      </w:pPr>
    </w:p>
    <w:p w14:paraId="1C6573D4" w14:textId="77777777" w:rsidR="005E6137" w:rsidRPr="00586B29" w:rsidRDefault="00754EF0" w:rsidP="008E720D">
      <w:pPr>
        <w:spacing w:line="360" w:lineRule="auto"/>
        <w:jc w:val="both"/>
        <w:rPr>
          <w:rFonts w:ascii="Palatino Linotype" w:hAnsi="Palatino Linotype" w:cs="Arial"/>
          <w:color w:val="000000" w:themeColor="text1"/>
        </w:rPr>
      </w:pPr>
      <w:r w:rsidRPr="00586B29">
        <w:rPr>
          <w:rFonts w:ascii="Palatino Linotype" w:hAnsi="Palatino Linotype" w:cs="Arial"/>
          <w:b/>
          <w:color w:val="000000" w:themeColor="text1"/>
          <w:sz w:val="28"/>
          <w:szCs w:val="28"/>
        </w:rPr>
        <w:t>TERCERO.</w:t>
      </w:r>
      <w:r w:rsidRPr="00586B29">
        <w:rPr>
          <w:rFonts w:ascii="Palatino Linotype" w:hAnsi="Palatino Linotype" w:cs="Arial"/>
          <w:color w:val="000000" w:themeColor="text1"/>
        </w:rPr>
        <w:t xml:space="preserve"> </w:t>
      </w:r>
      <w:r w:rsidRPr="00586B29">
        <w:rPr>
          <w:rFonts w:ascii="Palatino Linotype" w:hAnsi="Palatino Linotype" w:cs="Arial"/>
          <w:b/>
          <w:color w:val="000000" w:themeColor="text1"/>
        </w:rPr>
        <w:t>Justificación de la Acumulación de los recursos.</w:t>
      </w:r>
      <w:r w:rsidRPr="00586B29">
        <w:rPr>
          <w:rFonts w:ascii="Palatino Linotype" w:hAnsi="Palatino Linotype" w:cs="Arial"/>
          <w:color w:val="000000" w:themeColor="text1"/>
        </w:rPr>
        <w:t xml:space="preserve"> </w:t>
      </w:r>
    </w:p>
    <w:p w14:paraId="6ADB9AE9" w14:textId="566E149C" w:rsidR="00754EF0" w:rsidRPr="00586B29" w:rsidRDefault="00754EF0" w:rsidP="008E720D">
      <w:pPr>
        <w:spacing w:line="360" w:lineRule="auto"/>
        <w:jc w:val="both"/>
        <w:rPr>
          <w:rFonts w:ascii="Palatino Linotype" w:hAnsi="Palatino Linotype"/>
          <w:color w:val="000000" w:themeColor="text1"/>
        </w:rPr>
      </w:pPr>
      <w:r w:rsidRPr="00586B29">
        <w:rPr>
          <w:rFonts w:ascii="Palatino Linotype" w:hAnsi="Palatino Linotype" w:cs="Arial"/>
          <w:color w:val="000000" w:themeColor="text1"/>
        </w:rPr>
        <w:t>De las constancias que obran en los expedientes acumulados, se advierte que en los recursos de revisión</w:t>
      </w:r>
      <w:r w:rsidRPr="00586B29">
        <w:rPr>
          <w:rFonts w:ascii="Palatino Linotype" w:hAnsi="Palatino Linotype"/>
          <w:color w:val="000000" w:themeColor="text1"/>
        </w:rPr>
        <w:t xml:space="preserve"> </w:t>
      </w:r>
      <w:hyperlink r:id="rId30" w:tgtFrame="_blank" w:history="1">
        <w:r w:rsidR="00CC0670" w:rsidRPr="00586B29">
          <w:rPr>
            <w:rFonts w:ascii="Palatino Linotype" w:hAnsi="Palatino Linotype" w:cs="Arial"/>
            <w:b/>
          </w:rPr>
          <w:t>05702/INFOEM/IP/RR/2021</w:t>
        </w:r>
      </w:hyperlink>
      <w:r w:rsidR="00CC0670" w:rsidRPr="00586B29">
        <w:rPr>
          <w:rFonts w:ascii="Palatino Linotype" w:hAnsi="Palatino Linotype" w:cs="Arial"/>
          <w:b/>
        </w:rPr>
        <w:t xml:space="preserve"> </w:t>
      </w:r>
      <w:r w:rsidR="00CC0670" w:rsidRPr="00586B29">
        <w:rPr>
          <w:rFonts w:ascii="Palatino Linotype" w:hAnsi="Palatino Linotype" w:cs="Arial"/>
        </w:rPr>
        <w:t xml:space="preserve">y </w:t>
      </w:r>
      <w:hyperlink r:id="rId31" w:tgtFrame="_blank" w:history="1">
        <w:r w:rsidR="00CC0670" w:rsidRPr="00586B29">
          <w:rPr>
            <w:rFonts w:ascii="Palatino Linotype" w:hAnsi="Palatino Linotype" w:cs="Arial"/>
            <w:b/>
          </w:rPr>
          <w:t>05703/INFOEM/IP/RR/2021</w:t>
        </w:r>
      </w:hyperlink>
      <w:r w:rsidR="00CC0670" w:rsidRPr="00586B29">
        <w:rPr>
          <w:rFonts w:ascii="Palatino Linotype" w:hAnsi="Palatino Linotype" w:cs="Arial"/>
          <w:b/>
        </w:rPr>
        <w:t xml:space="preserve"> </w:t>
      </w:r>
      <w:r w:rsidR="00CC0670" w:rsidRPr="00586B29">
        <w:rPr>
          <w:rFonts w:ascii="Palatino Linotype" w:hAnsi="Palatino Linotype"/>
          <w:b/>
          <w:color w:val="000000" w:themeColor="text1"/>
        </w:rPr>
        <w:t>acumulados</w:t>
      </w:r>
      <w:r w:rsidRPr="00586B29">
        <w:rPr>
          <w:rFonts w:ascii="Palatino Linotype" w:hAnsi="Palatino Linotype" w:cs="Arial"/>
          <w:b/>
          <w:bCs/>
          <w:color w:val="000000" w:themeColor="text1"/>
        </w:rPr>
        <w:t xml:space="preserve">, </w:t>
      </w:r>
      <w:r w:rsidRPr="00586B29">
        <w:rPr>
          <w:rFonts w:ascii="Palatino Linotype" w:hAnsi="Palatino Linotype" w:cs="Arial"/>
          <w:color w:val="000000" w:themeColor="text1"/>
        </w:rPr>
        <w:t xml:space="preserve">fueron presentados por </w:t>
      </w:r>
      <w:r w:rsidR="00606953" w:rsidRPr="00586B29">
        <w:rPr>
          <w:rFonts w:ascii="Palatino Linotype" w:hAnsi="Palatino Linotype" w:cs="Arial"/>
          <w:color w:val="000000" w:themeColor="text1"/>
        </w:rPr>
        <w:t>el</w:t>
      </w:r>
      <w:r w:rsidRPr="00586B29">
        <w:rPr>
          <w:rFonts w:ascii="Palatino Linotype" w:hAnsi="Palatino Linotype" w:cs="Arial"/>
          <w:color w:val="000000" w:themeColor="text1"/>
        </w:rPr>
        <w:t xml:space="preserve"> mism</w:t>
      </w:r>
      <w:r w:rsidR="00606953" w:rsidRPr="00586B29">
        <w:rPr>
          <w:rFonts w:ascii="Palatino Linotype" w:hAnsi="Palatino Linotype" w:cs="Arial"/>
          <w:color w:val="000000" w:themeColor="text1"/>
        </w:rPr>
        <w:t>o</w:t>
      </w:r>
      <w:r w:rsidRPr="00586B29">
        <w:rPr>
          <w:rFonts w:ascii="Palatino Linotype" w:hAnsi="Palatino Linotype" w:cs="Arial"/>
          <w:color w:val="000000" w:themeColor="text1"/>
        </w:rPr>
        <w:t xml:space="preserve"> </w:t>
      </w:r>
      <w:r w:rsidRPr="00586B29">
        <w:rPr>
          <w:rFonts w:ascii="Palatino Linotype" w:hAnsi="Palatino Linotype" w:cs="Arial"/>
          <w:b/>
          <w:color w:val="000000" w:themeColor="text1"/>
        </w:rPr>
        <w:t>RECURRENTE</w:t>
      </w:r>
      <w:r w:rsidRPr="00586B29">
        <w:rPr>
          <w:rFonts w:ascii="Palatino Linotype" w:hAnsi="Palatino Linotype" w:cs="Arial"/>
          <w:color w:val="000000" w:themeColor="text1"/>
        </w:rPr>
        <w:t xml:space="preserve"> respecto de los actos u omisiones del mismo </w:t>
      </w:r>
      <w:r w:rsidRPr="00586B29">
        <w:rPr>
          <w:rFonts w:ascii="Palatino Linotype" w:hAnsi="Palatino Linotype" w:cs="Arial"/>
          <w:b/>
          <w:color w:val="000000" w:themeColor="text1"/>
        </w:rPr>
        <w:t>SUJETO OBLIGADO</w:t>
      </w:r>
      <w:r w:rsidRPr="00586B29">
        <w:rPr>
          <w:rFonts w:ascii="Palatino Linotype" w:hAnsi="Palatino Linotype" w:cs="Arial"/>
          <w:color w:val="000000" w:themeColor="text1"/>
        </w:rPr>
        <w:t xml:space="preserve">, razón por la cual,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w:t>
      </w:r>
      <w:r w:rsidRPr="00586B29">
        <w:rPr>
          <w:rFonts w:ascii="Palatino Linotype" w:hAnsi="Palatino Linotype" w:cs="Arial"/>
          <w:color w:val="000000" w:themeColor="text1"/>
        </w:rPr>
        <w:lastRenderedPageBreak/>
        <w:t xml:space="preserve">términos del artículo 195 de </w:t>
      </w:r>
      <w:r w:rsidRPr="00586B29">
        <w:rPr>
          <w:rFonts w:ascii="Palatino Linotype" w:hAnsi="Palatino Linotype"/>
          <w:color w:val="000000" w:themeColor="text1"/>
        </w:rPr>
        <w:t>la Ley de Transparencia y Acceso a la Información Pública del Estado de México y Municipios, que a la letra señalan:</w:t>
      </w:r>
    </w:p>
    <w:p w14:paraId="05D2DB47" w14:textId="77777777" w:rsidR="00754EF0" w:rsidRPr="00586B29" w:rsidRDefault="00754EF0" w:rsidP="008E720D">
      <w:pPr>
        <w:pStyle w:val="Encabezado"/>
        <w:ind w:left="-284"/>
        <w:jc w:val="both"/>
        <w:rPr>
          <w:rFonts w:ascii="Palatino Linotype" w:hAnsi="Palatino Linotype"/>
          <w:color w:val="000000" w:themeColor="text1"/>
          <w:lang w:val="es-MX"/>
        </w:rPr>
      </w:pPr>
    </w:p>
    <w:p w14:paraId="0532E560" w14:textId="77777777" w:rsidR="00754EF0" w:rsidRPr="00586B29" w:rsidRDefault="00754EF0" w:rsidP="008E720D">
      <w:pPr>
        <w:tabs>
          <w:tab w:val="left" w:pos="8222"/>
        </w:tabs>
        <w:ind w:left="851" w:right="992"/>
        <w:jc w:val="center"/>
        <w:rPr>
          <w:rFonts w:ascii="Palatino Linotype" w:hAnsi="Palatino Linotype" w:cs="Arial"/>
          <w:b/>
          <w:i/>
          <w:color w:val="000000" w:themeColor="text1"/>
          <w:sz w:val="22"/>
          <w:szCs w:val="22"/>
        </w:rPr>
      </w:pPr>
      <w:r w:rsidRPr="00586B29">
        <w:rPr>
          <w:rFonts w:ascii="Palatino Linotype" w:hAnsi="Palatino Linotype" w:cs="Arial"/>
          <w:b/>
          <w:i/>
          <w:color w:val="000000" w:themeColor="text1"/>
          <w:sz w:val="22"/>
          <w:szCs w:val="22"/>
        </w:rPr>
        <w:t>Código de Procedimientos Administrativos del Estado de México</w:t>
      </w:r>
    </w:p>
    <w:p w14:paraId="0C96384B" w14:textId="77777777" w:rsidR="00754EF0" w:rsidRPr="00586B29" w:rsidRDefault="00754EF0" w:rsidP="008E720D">
      <w:pPr>
        <w:ind w:left="851" w:right="992"/>
        <w:jc w:val="center"/>
        <w:rPr>
          <w:rFonts w:ascii="Palatino Linotype" w:hAnsi="Palatino Linotype" w:cs="Arial"/>
          <w:b/>
          <w:i/>
          <w:color w:val="000000" w:themeColor="text1"/>
          <w:szCs w:val="22"/>
        </w:rPr>
      </w:pPr>
    </w:p>
    <w:p w14:paraId="79FA535C" w14:textId="77777777" w:rsidR="00754EF0" w:rsidRPr="00586B29" w:rsidRDefault="00754EF0" w:rsidP="008E720D">
      <w:pPr>
        <w:tabs>
          <w:tab w:val="left" w:pos="8222"/>
        </w:tabs>
        <w:ind w:left="851" w:right="992"/>
        <w:jc w:val="both"/>
        <w:rPr>
          <w:rFonts w:ascii="Palatino Linotype" w:hAnsi="Palatino Linotype" w:cs="Arial"/>
          <w:i/>
          <w:color w:val="000000" w:themeColor="text1"/>
          <w:sz w:val="22"/>
          <w:szCs w:val="22"/>
        </w:rPr>
      </w:pPr>
      <w:r w:rsidRPr="00586B29">
        <w:rPr>
          <w:rFonts w:ascii="Palatino Linotype" w:hAnsi="Palatino Linotype" w:cs="Arial"/>
          <w:i/>
          <w:color w:val="000000" w:themeColor="text1"/>
          <w:sz w:val="22"/>
          <w:szCs w:val="22"/>
        </w:rPr>
        <w:t>“</w:t>
      </w:r>
      <w:r w:rsidRPr="00586B29">
        <w:rPr>
          <w:rFonts w:ascii="Palatino Linotype" w:hAnsi="Palatino Linotype" w:cs="Arial"/>
          <w:b/>
          <w:i/>
          <w:color w:val="000000" w:themeColor="text1"/>
          <w:sz w:val="22"/>
          <w:szCs w:val="22"/>
        </w:rPr>
        <w:t>Artículo 18</w:t>
      </w:r>
      <w:r w:rsidRPr="00586B29">
        <w:rPr>
          <w:rFonts w:ascii="Palatino Linotype" w:hAnsi="Palatino Linotype" w:cs="Arial"/>
          <w:i/>
          <w:color w:val="000000" w:themeColor="text1"/>
          <w:sz w:val="22"/>
          <w:szCs w:val="22"/>
        </w:rPr>
        <w:t xml:space="preserve">.- </w:t>
      </w:r>
      <w:r w:rsidRPr="00586B29">
        <w:rPr>
          <w:rFonts w:ascii="Palatino Linotype" w:hAnsi="Palatino Linotype" w:cs="Arial"/>
          <w:b/>
          <w:i/>
          <w:color w:val="000000" w:themeColor="text1"/>
          <w:sz w:val="22"/>
          <w:szCs w:val="22"/>
        </w:rPr>
        <w:t xml:space="preserve">La autoridad administrativa o el Tribunal </w:t>
      </w:r>
      <w:r w:rsidRPr="00586B29">
        <w:rPr>
          <w:rFonts w:ascii="Palatino Linotype" w:hAnsi="Palatino Linotype" w:cs="Arial"/>
          <w:b/>
          <w:i/>
          <w:color w:val="000000" w:themeColor="text1"/>
          <w:sz w:val="22"/>
          <w:szCs w:val="22"/>
          <w:u w:val="single"/>
        </w:rPr>
        <w:t>acordarán la acumulación de los expedientes</w:t>
      </w:r>
      <w:r w:rsidRPr="00586B29">
        <w:rPr>
          <w:rFonts w:ascii="Palatino Linotype" w:hAnsi="Palatino Linotype" w:cs="Arial"/>
          <w:b/>
          <w:i/>
          <w:color w:val="000000" w:themeColor="text1"/>
          <w:sz w:val="22"/>
          <w:szCs w:val="22"/>
        </w:rPr>
        <w:t xml:space="preserve"> del procedimiento y proceso administrativo que ante ellos se sigan, de oficio</w:t>
      </w:r>
      <w:r w:rsidRPr="00586B29">
        <w:rPr>
          <w:rFonts w:ascii="Palatino Linotype" w:hAnsi="Palatino Linotype" w:cs="Arial"/>
          <w:i/>
          <w:color w:val="000000" w:themeColor="text1"/>
          <w:sz w:val="22"/>
          <w:szCs w:val="22"/>
        </w:rPr>
        <w:t xml:space="preserve"> o a petición de parte, </w:t>
      </w:r>
      <w:r w:rsidRPr="00586B29">
        <w:rPr>
          <w:rFonts w:ascii="Palatino Linotype" w:hAnsi="Palatino Linotype" w:cs="Arial"/>
          <w:b/>
          <w:i/>
          <w:color w:val="000000" w:themeColor="text1"/>
          <w:sz w:val="22"/>
          <w:szCs w:val="22"/>
          <w:u w:val="single"/>
        </w:rPr>
        <w:t>cuando las partes</w:t>
      </w:r>
      <w:r w:rsidRPr="00586B29">
        <w:rPr>
          <w:rFonts w:ascii="Palatino Linotype" w:hAnsi="Palatino Linotype" w:cs="Arial"/>
          <w:i/>
          <w:color w:val="000000" w:themeColor="text1"/>
          <w:sz w:val="22"/>
          <w:szCs w:val="22"/>
        </w:rPr>
        <w:t xml:space="preserve"> o los actos administrativos </w:t>
      </w:r>
      <w:r w:rsidRPr="00586B29">
        <w:rPr>
          <w:rFonts w:ascii="Palatino Linotype" w:hAnsi="Palatino Linotype" w:cs="Arial"/>
          <w:b/>
          <w:i/>
          <w:color w:val="000000" w:themeColor="text1"/>
          <w:sz w:val="22"/>
          <w:szCs w:val="22"/>
          <w:u w:val="single"/>
        </w:rPr>
        <w:t>sean iguales</w:t>
      </w:r>
      <w:r w:rsidRPr="00586B29">
        <w:rPr>
          <w:rFonts w:ascii="Palatino Linotype" w:hAnsi="Palatino Linotype" w:cs="Arial"/>
          <w:i/>
          <w:color w:val="000000" w:themeColor="text1"/>
          <w:sz w:val="22"/>
          <w:szCs w:val="22"/>
        </w:rPr>
        <w:t xml:space="preserve">, se trate de actos conexos o </w:t>
      </w:r>
      <w:r w:rsidRPr="00586B29">
        <w:rPr>
          <w:rFonts w:ascii="Palatino Linotype" w:hAnsi="Palatino Linotype" w:cs="Arial"/>
          <w:b/>
          <w:i/>
          <w:color w:val="000000" w:themeColor="text1"/>
          <w:sz w:val="22"/>
          <w:szCs w:val="22"/>
          <w:u w:val="single"/>
        </w:rPr>
        <w:t>resulte conveniente el trámite unificado de los asuntos, para evitar la emisión de resoluciones contradictorias</w:t>
      </w:r>
      <w:r w:rsidRPr="00586B29">
        <w:rPr>
          <w:rFonts w:ascii="Palatino Linotype" w:hAnsi="Palatino Linotype" w:cs="Arial"/>
          <w:i/>
          <w:color w:val="000000" w:themeColor="text1"/>
          <w:sz w:val="22"/>
          <w:szCs w:val="22"/>
        </w:rPr>
        <w:t>. La misma regla se aplicará, en lo conducente, para la separación de los expedientes.”</w:t>
      </w:r>
    </w:p>
    <w:p w14:paraId="135CE085" w14:textId="77777777" w:rsidR="00754EF0" w:rsidRPr="00586B29" w:rsidRDefault="00754EF0" w:rsidP="008E720D">
      <w:pPr>
        <w:ind w:left="851" w:right="992"/>
        <w:jc w:val="both"/>
        <w:rPr>
          <w:rFonts w:ascii="Palatino Linotype" w:hAnsi="Palatino Linotype" w:cs="Arial"/>
          <w:i/>
          <w:color w:val="000000" w:themeColor="text1"/>
          <w:szCs w:val="22"/>
        </w:rPr>
      </w:pPr>
    </w:p>
    <w:p w14:paraId="6D1DF799" w14:textId="77777777" w:rsidR="00754EF0" w:rsidRPr="00586B29" w:rsidRDefault="00754EF0" w:rsidP="008E720D">
      <w:pPr>
        <w:tabs>
          <w:tab w:val="left" w:pos="8222"/>
        </w:tabs>
        <w:ind w:left="851" w:right="992"/>
        <w:jc w:val="center"/>
        <w:rPr>
          <w:rFonts w:ascii="Palatino Linotype" w:hAnsi="Palatino Linotype" w:cs="Arial"/>
          <w:b/>
          <w:i/>
          <w:color w:val="000000" w:themeColor="text1"/>
          <w:sz w:val="22"/>
          <w:szCs w:val="22"/>
        </w:rPr>
      </w:pPr>
      <w:r w:rsidRPr="00586B29">
        <w:rPr>
          <w:rFonts w:ascii="Palatino Linotype" w:hAnsi="Palatino Linotype" w:cs="Arial"/>
          <w:b/>
          <w:i/>
          <w:color w:val="000000" w:themeColor="text1"/>
          <w:sz w:val="22"/>
          <w:szCs w:val="22"/>
        </w:rPr>
        <w:t xml:space="preserve">Ley de Transparencia y Acceso a la Información Pública del Estado de México y Municipios </w:t>
      </w:r>
    </w:p>
    <w:p w14:paraId="31B0AC02" w14:textId="77777777" w:rsidR="00754EF0" w:rsidRPr="00586B29" w:rsidRDefault="00754EF0" w:rsidP="008E720D">
      <w:pPr>
        <w:tabs>
          <w:tab w:val="left" w:pos="8222"/>
        </w:tabs>
        <w:ind w:left="851" w:right="992"/>
        <w:jc w:val="both"/>
        <w:rPr>
          <w:rFonts w:ascii="Palatino Linotype" w:hAnsi="Palatino Linotype" w:cs="Arial"/>
          <w:i/>
          <w:color w:val="000000" w:themeColor="text1"/>
          <w:sz w:val="22"/>
          <w:szCs w:val="22"/>
        </w:rPr>
      </w:pPr>
      <w:r w:rsidRPr="00586B29">
        <w:rPr>
          <w:rFonts w:ascii="Palatino Linotype" w:hAnsi="Palatino Linotype" w:cs="Arial"/>
          <w:i/>
          <w:color w:val="000000" w:themeColor="text1"/>
          <w:sz w:val="22"/>
          <w:szCs w:val="22"/>
        </w:rPr>
        <w:t>“</w:t>
      </w:r>
      <w:r w:rsidRPr="00586B29">
        <w:rPr>
          <w:rFonts w:ascii="Palatino Linotype" w:hAnsi="Palatino Linotype" w:cs="Arial"/>
          <w:b/>
          <w:i/>
          <w:color w:val="000000" w:themeColor="text1"/>
          <w:sz w:val="22"/>
          <w:szCs w:val="22"/>
        </w:rPr>
        <w:t xml:space="preserve">Artículo 195. </w:t>
      </w:r>
      <w:r w:rsidRPr="00586B29">
        <w:rPr>
          <w:rFonts w:ascii="Palatino Linotype" w:hAnsi="Palatino Linotype" w:cs="Arial"/>
          <w:i/>
          <w:color w:val="000000" w:themeColor="text1"/>
          <w:sz w:val="22"/>
          <w:szCs w:val="22"/>
        </w:rPr>
        <w:t>En la tramitación del recurso de revisión se aplicarán supletoriamente las disposiciones contenidas en el Código de Procedimientos Administrativos del Estado de México.”</w:t>
      </w:r>
    </w:p>
    <w:p w14:paraId="61C39347" w14:textId="77777777" w:rsidR="00754EF0" w:rsidRPr="00586B29" w:rsidRDefault="00754EF0" w:rsidP="008E720D">
      <w:pPr>
        <w:tabs>
          <w:tab w:val="left" w:pos="8222"/>
        </w:tabs>
        <w:ind w:left="851" w:right="992"/>
        <w:jc w:val="both"/>
        <w:rPr>
          <w:rFonts w:ascii="Palatino Linotype" w:hAnsi="Palatino Linotype" w:cs="Arial"/>
          <w:color w:val="000000" w:themeColor="text1"/>
          <w:sz w:val="22"/>
          <w:szCs w:val="22"/>
        </w:rPr>
      </w:pPr>
      <w:r w:rsidRPr="00586B29">
        <w:rPr>
          <w:rFonts w:ascii="Palatino Linotype" w:hAnsi="Palatino Linotype" w:cs="Arial"/>
          <w:color w:val="000000" w:themeColor="text1"/>
          <w:sz w:val="22"/>
          <w:szCs w:val="22"/>
        </w:rPr>
        <w:t>(Énfasis añadido)</w:t>
      </w:r>
    </w:p>
    <w:p w14:paraId="26F600BB" w14:textId="77777777" w:rsidR="00754EF0" w:rsidRPr="00586B29" w:rsidRDefault="00754EF0" w:rsidP="008E720D">
      <w:pPr>
        <w:ind w:left="-284"/>
        <w:jc w:val="both"/>
        <w:rPr>
          <w:rFonts w:ascii="Palatino Linotype" w:hAnsi="Palatino Linotype" w:cs="Arial"/>
          <w:b/>
          <w:color w:val="000000" w:themeColor="text1"/>
          <w:szCs w:val="28"/>
        </w:rPr>
      </w:pPr>
    </w:p>
    <w:p w14:paraId="4686DC07" w14:textId="77777777" w:rsidR="00754EF0" w:rsidRPr="00586B29" w:rsidRDefault="00754EF0" w:rsidP="008E720D">
      <w:pPr>
        <w:spacing w:line="360" w:lineRule="auto"/>
        <w:jc w:val="both"/>
        <w:rPr>
          <w:rFonts w:ascii="Palatino Linotype" w:hAnsi="Palatino Linotype" w:cs="Arial"/>
          <w:color w:val="000000" w:themeColor="text1"/>
        </w:rPr>
      </w:pPr>
      <w:r w:rsidRPr="00586B29">
        <w:rPr>
          <w:rFonts w:ascii="Palatino Linotype" w:hAnsi="Palatino Linotype" w:cs="Arial"/>
          <w:color w:val="000000" w:themeColor="text1"/>
        </w:rPr>
        <w:t>De lo dispuesto en la normativa anterior, dicha acumulación procede cuando:</w:t>
      </w:r>
    </w:p>
    <w:p w14:paraId="3EB3C711" w14:textId="77777777" w:rsidR="00754EF0" w:rsidRPr="00586B29" w:rsidRDefault="00754EF0" w:rsidP="008E720D">
      <w:pPr>
        <w:pStyle w:val="Encabezado"/>
        <w:numPr>
          <w:ilvl w:val="0"/>
          <w:numId w:val="3"/>
        </w:numPr>
        <w:tabs>
          <w:tab w:val="clear" w:pos="4252"/>
          <w:tab w:val="center" w:pos="284"/>
        </w:tabs>
        <w:spacing w:line="360" w:lineRule="auto"/>
        <w:ind w:left="0" w:firstLine="0"/>
        <w:jc w:val="both"/>
        <w:rPr>
          <w:rFonts w:ascii="Palatino Linotype" w:hAnsi="Palatino Linotype" w:cs="Arial"/>
          <w:color w:val="000000" w:themeColor="text1"/>
          <w:lang w:val="es-MX"/>
        </w:rPr>
      </w:pPr>
      <w:r w:rsidRPr="00586B29">
        <w:rPr>
          <w:rFonts w:ascii="Palatino Linotype" w:hAnsi="Palatino Linotype" w:cs="Arial"/>
          <w:color w:val="000000" w:themeColor="text1"/>
          <w:lang w:val="es-MX"/>
        </w:rPr>
        <w:t>El solicitante y la información referida sean las mismas;</w:t>
      </w:r>
    </w:p>
    <w:p w14:paraId="11E8BECE" w14:textId="77777777" w:rsidR="00754EF0" w:rsidRPr="00586B29" w:rsidRDefault="00754EF0" w:rsidP="008E720D">
      <w:pPr>
        <w:pStyle w:val="Encabezado"/>
        <w:numPr>
          <w:ilvl w:val="0"/>
          <w:numId w:val="3"/>
        </w:numPr>
        <w:tabs>
          <w:tab w:val="clear" w:pos="4252"/>
          <w:tab w:val="center" w:pos="284"/>
        </w:tabs>
        <w:spacing w:line="360" w:lineRule="auto"/>
        <w:ind w:left="0" w:firstLine="0"/>
        <w:jc w:val="both"/>
        <w:rPr>
          <w:rFonts w:ascii="Palatino Linotype" w:hAnsi="Palatino Linotype" w:cs="Arial"/>
          <w:color w:val="000000" w:themeColor="text1"/>
          <w:lang w:val="es-MX"/>
        </w:rPr>
      </w:pPr>
      <w:r w:rsidRPr="00586B29">
        <w:rPr>
          <w:rFonts w:ascii="Palatino Linotype" w:hAnsi="Palatino Linotype" w:cs="Arial"/>
          <w:b/>
          <w:color w:val="000000" w:themeColor="text1"/>
          <w:u w:val="single"/>
          <w:lang w:val="es-MX"/>
        </w:rPr>
        <w:t>Las partes o los actos impugnados sean iguales</w:t>
      </w:r>
      <w:r w:rsidRPr="00586B29">
        <w:rPr>
          <w:rFonts w:ascii="Palatino Linotype" w:hAnsi="Palatino Linotype" w:cs="Arial"/>
          <w:color w:val="000000" w:themeColor="text1"/>
          <w:lang w:val="es-MX"/>
        </w:rPr>
        <w:t>;</w:t>
      </w:r>
    </w:p>
    <w:p w14:paraId="28ECA055" w14:textId="77777777" w:rsidR="00754EF0" w:rsidRPr="00586B29" w:rsidRDefault="00754EF0" w:rsidP="008E720D">
      <w:pPr>
        <w:pStyle w:val="Encabezado"/>
        <w:numPr>
          <w:ilvl w:val="0"/>
          <w:numId w:val="3"/>
        </w:numPr>
        <w:tabs>
          <w:tab w:val="clear" w:pos="4252"/>
          <w:tab w:val="center" w:pos="284"/>
        </w:tabs>
        <w:spacing w:line="360" w:lineRule="auto"/>
        <w:ind w:left="0" w:firstLine="0"/>
        <w:jc w:val="both"/>
        <w:rPr>
          <w:rFonts w:ascii="Palatino Linotype" w:hAnsi="Palatino Linotype" w:cs="Arial"/>
          <w:color w:val="000000" w:themeColor="text1"/>
          <w:lang w:val="es-MX"/>
        </w:rPr>
      </w:pPr>
      <w:r w:rsidRPr="00586B29">
        <w:rPr>
          <w:rFonts w:ascii="Palatino Linotype" w:hAnsi="Palatino Linotype" w:cs="Arial"/>
          <w:b/>
          <w:color w:val="000000" w:themeColor="text1"/>
          <w:u w:val="single"/>
          <w:lang w:val="es-MX"/>
        </w:rPr>
        <w:t>Cuando se trate del mismo solicitante, el mismo Sujeto Obligado</w:t>
      </w:r>
      <w:r w:rsidRPr="00586B29">
        <w:rPr>
          <w:rFonts w:ascii="Palatino Linotype" w:hAnsi="Palatino Linotype" w:cs="Arial"/>
          <w:color w:val="000000" w:themeColor="text1"/>
          <w:lang w:val="es-MX"/>
        </w:rPr>
        <w:t>, y</w:t>
      </w:r>
    </w:p>
    <w:p w14:paraId="18CF98E6" w14:textId="77777777" w:rsidR="00754EF0" w:rsidRPr="00586B29" w:rsidRDefault="00754EF0" w:rsidP="008E720D">
      <w:pPr>
        <w:pStyle w:val="Encabezado"/>
        <w:numPr>
          <w:ilvl w:val="0"/>
          <w:numId w:val="3"/>
        </w:numPr>
        <w:tabs>
          <w:tab w:val="clear" w:pos="4252"/>
          <w:tab w:val="center" w:pos="284"/>
        </w:tabs>
        <w:spacing w:line="360" w:lineRule="auto"/>
        <w:ind w:left="0" w:firstLine="0"/>
        <w:jc w:val="both"/>
        <w:rPr>
          <w:rFonts w:ascii="Palatino Linotype" w:hAnsi="Palatino Linotype" w:cs="Arial"/>
          <w:color w:val="000000" w:themeColor="text1"/>
          <w:lang w:val="es-MX"/>
        </w:rPr>
      </w:pPr>
      <w:r w:rsidRPr="00586B29">
        <w:rPr>
          <w:rFonts w:ascii="Palatino Linotype" w:hAnsi="Palatino Linotype" w:cs="Arial"/>
          <w:color w:val="000000" w:themeColor="text1"/>
          <w:lang w:val="es-MX"/>
        </w:rPr>
        <w:t>Aun tratándose de solicitudes diversas, resulte conveniente la resolución unificada de los asuntos</w:t>
      </w:r>
      <w:r w:rsidRPr="00586B29">
        <w:rPr>
          <w:rFonts w:ascii="Palatino Linotype" w:hAnsi="Palatino Linotype" w:cs="Arial"/>
          <w:i/>
          <w:color w:val="000000" w:themeColor="text1"/>
          <w:lang w:val="es-MX"/>
        </w:rPr>
        <w:t>.</w:t>
      </w:r>
    </w:p>
    <w:p w14:paraId="6F2975FC" w14:textId="77777777" w:rsidR="00754EF0" w:rsidRPr="00586B29" w:rsidRDefault="00754EF0" w:rsidP="008E720D">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4A03ADC" w14:textId="67A37A5D" w:rsidR="00754EF0" w:rsidRPr="00586B29" w:rsidRDefault="00FA50EB" w:rsidP="008E720D">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586B29">
        <w:rPr>
          <w:rFonts w:ascii="Palatino Linotype" w:hAnsi="Palatino Linotype" w:cs="Arial"/>
          <w:color w:val="000000" w:themeColor="text1"/>
        </w:rPr>
        <w:t>En ese sentido</w:t>
      </w:r>
      <w:r w:rsidR="00754EF0" w:rsidRPr="00586B29">
        <w:rPr>
          <w:rFonts w:ascii="Palatino Linotype" w:hAnsi="Palatino Linotype" w:cs="Arial"/>
          <w:color w:val="000000" w:themeColor="text1"/>
        </w:rPr>
        <w:t xml:space="preserve">, los recursos de revisión que nos ocupan </w:t>
      </w:r>
      <w:r w:rsidRPr="00586B29">
        <w:rPr>
          <w:rFonts w:ascii="Palatino Linotype" w:hAnsi="Palatino Linotype" w:cs="Arial"/>
          <w:color w:val="000000" w:themeColor="text1"/>
        </w:rPr>
        <w:t xml:space="preserve">al ser </w:t>
      </w:r>
      <w:r w:rsidR="00754EF0" w:rsidRPr="00586B29">
        <w:rPr>
          <w:rFonts w:ascii="Palatino Linotype" w:hAnsi="Palatino Linotype" w:cs="Arial"/>
          <w:color w:val="000000" w:themeColor="text1"/>
        </w:rPr>
        <w:t xml:space="preserve">interpuestos por </w:t>
      </w:r>
      <w:r w:rsidR="00606953" w:rsidRPr="00586B29">
        <w:rPr>
          <w:rFonts w:ascii="Palatino Linotype" w:hAnsi="Palatino Linotype" w:cs="Arial"/>
          <w:b/>
          <w:color w:val="000000" w:themeColor="text1"/>
        </w:rPr>
        <w:t>EL</w:t>
      </w:r>
      <w:r w:rsidRPr="00586B29">
        <w:rPr>
          <w:rFonts w:ascii="Palatino Linotype" w:hAnsi="Palatino Linotype" w:cs="Arial"/>
          <w:color w:val="000000" w:themeColor="text1"/>
        </w:rPr>
        <w:t xml:space="preserve"> </w:t>
      </w:r>
      <w:r w:rsidR="00754EF0" w:rsidRPr="00586B29">
        <w:rPr>
          <w:rFonts w:ascii="Palatino Linotype" w:hAnsi="Palatino Linotype" w:cs="Arial"/>
          <w:b/>
          <w:color w:val="000000" w:themeColor="text1"/>
        </w:rPr>
        <w:t>RECURRENTE</w:t>
      </w:r>
      <w:r w:rsidR="00754EF0" w:rsidRPr="00586B29">
        <w:rPr>
          <w:rFonts w:ascii="Palatino Linotype" w:hAnsi="Palatino Linotype" w:cs="Arial"/>
          <w:color w:val="000000" w:themeColor="text1"/>
        </w:rPr>
        <w:t xml:space="preserve"> ante el mismo </w:t>
      </w:r>
      <w:r w:rsidR="00754EF0" w:rsidRPr="00586B29">
        <w:rPr>
          <w:rFonts w:ascii="Palatino Linotype" w:hAnsi="Palatino Linotype" w:cs="Arial"/>
          <w:b/>
          <w:color w:val="000000" w:themeColor="text1"/>
        </w:rPr>
        <w:t>SUJETO OBLIGADO</w:t>
      </w:r>
      <w:r w:rsidR="00754EF0" w:rsidRPr="00586B29">
        <w:rPr>
          <w:rFonts w:ascii="Palatino Linotype" w:hAnsi="Palatino Linotype" w:cs="Arial"/>
          <w:color w:val="000000" w:themeColor="text1"/>
        </w:rPr>
        <w:t xml:space="preserve">, por lo que, resulta conveniente la resolución conjunta por economía procesal y con el fin de no emitir resoluciones contradictorias entre sí, en caso de resolverlos en forma separada por Ponentes </w:t>
      </w:r>
      <w:r w:rsidR="00754EF0" w:rsidRPr="00586B29">
        <w:rPr>
          <w:rFonts w:ascii="Palatino Linotype" w:hAnsi="Palatino Linotype" w:cs="Arial"/>
          <w:color w:val="000000" w:themeColor="text1"/>
        </w:rPr>
        <w:lastRenderedPageBreak/>
        <w:t>diferentes.</w:t>
      </w:r>
    </w:p>
    <w:p w14:paraId="31FEDC92" w14:textId="77777777" w:rsidR="00754EF0" w:rsidRPr="00586B29" w:rsidRDefault="00754EF0" w:rsidP="008E720D">
      <w:pPr>
        <w:spacing w:line="360" w:lineRule="auto"/>
        <w:jc w:val="both"/>
        <w:rPr>
          <w:rFonts w:ascii="Palatino Linotype" w:hAnsi="Palatino Linotype" w:cs="Arial"/>
          <w:b/>
          <w:color w:val="000000" w:themeColor="text1"/>
          <w:szCs w:val="28"/>
        </w:rPr>
      </w:pPr>
    </w:p>
    <w:p w14:paraId="1454C30D" w14:textId="7474353A" w:rsidR="005E6137" w:rsidRPr="00586B29" w:rsidRDefault="00754EF0" w:rsidP="008E720D">
      <w:pPr>
        <w:pStyle w:val="Prrafodelista"/>
        <w:autoSpaceDE w:val="0"/>
        <w:autoSpaceDN w:val="0"/>
        <w:adjustRightInd w:val="0"/>
        <w:spacing w:line="360" w:lineRule="auto"/>
        <w:ind w:left="0" w:right="49"/>
        <w:jc w:val="both"/>
        <w:rPr>
          <w:rFonts w:ascii="Palatino Linotype" w:hAnsi="Palatino Linotype" w:cs="Arial"/>
          <w:b/>
          <w:color w:val="000000" w:themeColor="text1"/>
        </w:rPr>
      </w:pPr>
      <w:r w:rsidRPr="00586B29">
        <w:rPr>
          <w:rFonts w:ascii="Palatino Linotype" w:hAnsi="Palatino Linotype"/>
          <w:b/>
          <w:color w:val="000000" w:themeColor="text1"/>
          <w:sz w:val="28"/>
        </w:rPr>
        <w:t xml:space="preserve">CUARTO. </w:t>
      </w:r>
      <w:r w:rsidRPr="00586B29">
        <w:rPr>
          <w:rFonts w:ascii="Palatino Linotype" w:hAnsi="Palatino Linotype" w:cs="Arial"/>
          <w:b/>
          <w:color w:val="000000" w:themeColor="text1"/>
        </w:rPr>
        <w:t xml:space="preserve">Oportunidad. </w:t>
      </w:r>
    </w:p>
    <w:p w14:paraId="19608DEE" w14:textId="521ABA90" w:rsidR="00754EF0" w:rsidRPr="00586B29" w:rsidRDefault="00754EF0" w:rsidP="008E720D">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586B29">
        <w:rPr>
          <w:rFonts w:ascii="Palatino Linotype" w:hAnsi="Palatino Linotype" w:cs="Arial"/>
          <w:color w:val="000000" w:themeColor="text1"/>
        </w:rPr>
        <w:t xml:space="preserve">Los recursos de revisión fueron interpuestos dentro del plazo de quince días hábiles contados a partir del día siguiente en que </w:t>
      </w:r>
      <w:r w:rsidR="00606953" w:rsidRPr="00586B29">
        <w:rPr>
          <w:rFonts w:ascii="Palatino Linotype" w:hAnsi="Palatino Linotype" w:cs="Arial"/>
          <w:b/>
          <w:color w:val="000000" w:themeColor="text1"/>
        </w:rPr>
        <w:t>EL</w:t>
      </w:r>
      <w:r w:rsidRPr="00586B29">
        <w:rPr>
          <w:rFonts w:ascii="Palatino Linotype" w:hAnsi="Palatino Linotype" w:cs="Arial"/>
          <w:b/>
          <w:color w:val="000000" w:themeColor="text1"/>
        </w:rPr>
        <w:t xml:space="preserve"> RECURRENTE </w:t>
      </w:r>
      <w:r w:rsidRPr="00586B29">
        <w:rPr>
          <w:rFonts w:ascii="Palatino Linotype" w:hAnsi="Palatino Linotype" w:cs="Arial"/>
          <w:color w:val="000000" w:themeColor="text1"/>
        </w:rPr>
        <w:t xml:space="preserve">tuvo conocimiento de las respuestas impugnadas, tal y como lo prevé el artículo 178 de la Ley de Transparencia y Acceso a la Información Pública del Estado de México y Municipios, que establece: </w:t>
      </w:r>
    </w:p>
    <w:p w14:paraId="2831A27A" w14:textId="77777777" w:rsidR="00754EF0" w:rsidRPr="00586B29" w:rsidRDefault="00754EF0" w:rsidP="008E720D">
      <w:pPr>
        <w:ind w:left="-284" w:right="899"/>
        <w:jc w:val="both"/>
        <w:rPr>
          <w:rFonts w:ascii="Palatino Linotype" w:hAnsi="Palatino Linotype" w:cs="Arial"/>
          <w:color w:val="000000" w:themeColor="text1"/>
        </w:rPr>
      </w:pPr>
    </w:p>
    <w:p w14:paraId="1332F2F2" w14:textId="77777777" w:rsidR="00754EF0" w:rsidRPr="00586B29" w:rsidRDefault="00754EF0" w:rsidP="008E720D">
      <w:pPr>
        <w:tabs>
          <w:tab w:val="left" w:pos="8222"/>
        </w:tabs>
        <w:ind w:left="851" w:right="992"/>
        <w:jc w:val="both"/>
        <w:rPr>
          <w:rFonts w:ascii="Palatino Linotype" w:hAnsi="Palatino Linotype" w:cs="Arial"/>
          <w:i/>
          <w:color w:val="000000" w:themeColor="text1"/>
          <w:sz w:val="22"/>
          <w:szCs w:val="22"/>
        </w:rPr>
      </w:pPr>
      <w:r w:rsidRPr="00586B29">
        <w:rPr>
          <w:rFonts w:ascii="Palatino Linotype" w:hAnsi="Palatino Linotype" w:cs="Arial"/>
          <w:b/>
          <w:i/>
          <w:color w:val="000000" w:themeColor="text1"/>
          <w:sz w:val="22"/>
          <w:szCs w:val="22"/>
        </w:rPr>
        <w:t>“Artículo 178.</w:t>
      </w:r>
      <w:r w:rsidRPr="00586B29">
        <w:rPr>
          <w:rFonts w:ascii="Palatino Linotype" w:hAnsi="Palatino Linotype" w:cs="Arial"/>
          <w:i/>
          <w:color w:val="000000" w:themeColor="text1"/>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49EF27A" w14:textId="77777777" w:rsidR="00754EF0" w:rsidRPr="00586B29" w:rsidRDefault="00754EF0" w:rsidP="008E720D">
      <w:pPr>
        <w:tabs>
          <w:tab w:val="left" w:pos="8222"/>
        </w:tabs>
        <w:ind w:left="851" w:right="992"/>
        <w:jc w:val="both"/>
        <w:rPr>
          <w:rFonts w:ascii="Palatino Linotype" w:hAnsi="Palatino Linotype" w:cs="Arial"/>
          <w:i/>
          <w:color w:val="000000" w:themeColor="text1"/>
          <w:sz w:val="22"/>
          <w:szCs w:val="22"/>
        </w:rPr>
      </w:pPr>
      <w:r w:rsidRPr="00586B29">
        <w:rPr>
          <w:rFonts w:ascii="Palatino Linotype" w:hAnsi="Palatino Linotype" w:cs="Arial"/>
          <w:i/>
          <w:color w:val="000000" w:themeColor="text1"/>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C8ED85" w14:textId="77777777" w:rsidR="00754EF0" w:rsidRPr="00586B29" w:rsidRDefault="00754EF0" w:rsidP="008E720D">
      <w:pPr>
        <w:tabs>
          <w:tab w:val="left" w:pos="8222"/>
        </w:tabs>
        <w:ind w:left="851" w:right="992"/>
        <w:jc w:val="both"/>
        <w:rPr>
          <w:rFonts w:ascii="Palatino Linotype" w:hAnsi="Palatino Linotype" w:cs="Arial"/>
          <w:i/>
          <w:color w:val="000000" w:themeColor="text1"/>
          <w:sz w:val="22"/>
          <w:szCs w:val="22"/>
        </w:rPr>
      </w:pPr>
      <w:r w:rsidRPr="00586B29">
        <w:rPr>
          <w:rFonts w:ascii="Palatino Linotype" w:hAnsi="Palatino Linotype" w:cs="Arial"/>
          <w:i/>
          <w:color w:val="000000" w:themeColor="text1"/>
          <w:sz w:val="22"/>
          <w:szCs w:val="22"/>
        </w:rPr>
        <w:t>En el caso de que se interponga ante la Unidad de Transparencia, ésta deberá remitir el recurso de revisión al Instituto a más tardar al día siguiente de haberlo recibido.</w:t>
      </w:r>
      <w:r w:rsidRPr="00586B29">
        <w:rPr>
          <w:rFonts w:ascii="Palatino Linotype" w:hAnsi="Palatino Linotype" w:cs="Arial"/>
          <w:b/>
          <w:i/>
          <w:color w:val="000000" w:themeColor="text1"/>
          <w:sz w:val="22"/>
          <w:szCs w:val="22"/>
        </w:rPr>
        <w:t>”</w:t>
      </w:r>
    </w:p>
    <w:p w14:paraId="374CA776" w14:textId="77777777" w:rsidR="00754EF0" w:rsidRPr="00586B29" w:rsidRDefault="00754EF0" w:rsidP="008E720D">
      <w:pPr>
        <w:ind w:left="-284" w:right="899"/>
        <w:jc w:val="both"/>
        <w:rPr>
          <w:rFonts w:ascii="Palatino Linotype" w:hAnsi="Palatino Linotype" w:cs="Arial"/>
          <w:color w:val="000000" w:themeColor="text1"/>
        </w:rPr>
      </w:pPr>
    </w:p>
    <w:p w14:paraId="38B10257" w14:textId="49DF10A3" w:rsidR="00CF788D" w:rsidRPr="00586B29" w:rsidRDefault="001E5144" w:rsidP="008E720D">
      <w:pPr>
        <w:spacing w:line="360" w:lineRule="auto"/>
        <w:jc w:val="both"/>
        <w:rPr>
          <w:rFonts w:ascii="Palatino Linotype" w:hAnsi="Palatino Linotype" w:cs="Arial"/>
        </w:rPr>
      </w:pPr>
      <w:r w:rsidRPr="00586B29">
        <w:rPr>
          <w:rFonts w:ascii="Palatino Linotype" w:hAnsi="Palatino Linotype" w:cs="Arial"/>
          <w:color w:val="000000" w:themeColor="text1"/>
        </w:rPr>
        <w:t>En efecto, se actualiza la hipótesis prevista en el precepto legal antes transcrito, en atención a que la</w:t>
      </w:r>
      <w:r w:rsidR="003463C9" w:rsidRPr="00586B29">
        <w:rPr>
          <w:rFonts w:ascii="Palatino Linotype" w:hAnsi="Palatino Linotype" w:cs="Arial"/>
          <w:color w:val="000000" w:themeColor="text1"/>
        </w:rPr>
        <w:t>s</w:t>
      </w:r>
      <w:r w:rsidRPr="00586B29">
        <w:rPr>
          <w:rFonts w:ascii="Palatino Linotype" w:hAnsi="Palatino Linotype" w:cs="Arial"/>
          <w:color w:val="000000" w:themeColor="text1"/>
        </w:rPr>
        <w:t xml:space="preserve"> respuesta</w:t>
      </w:r>
      <w:r w:rsidR="003463C9" w:rsidRPr="00586B29">
        <w:rPr>
          <w:rFonts w:ascii="Palatino Linotype" w:hAnsi="Palatino Linotype" w:cs="Arial"/>
          <w:color w:val="000000" w:themeColor="text1"/>
        </w:rPr>
        <w:t>s</w:t>
      </w:r>
      <w:r w:rsidRPr="00586B29">
        <w:rPr>
          <w:rFonts w:ascii="Palatino Linotype" w:hAnsi="Palatino Linotype" w:cs="Arial"/>
          <w:color w:val="000000" w:themeColor="text1"/>
        </w:rPr>
        <w:t xml:space="preserve"> impugnada</w:t>
      </w:r>
      <w:r w:rsidR="003463C9" w:rsidRPr="00586B29">
        <w:rPr>
          <w:rFonts w:ascii="Palatino Linotype" w:hAnsi="Palatino Linotype" w:cs="Arial"/>
          <w:color w:val="000000" w:themeColor="text1"/>
        </w:rPr>
        <w:t>s</w:t>
      </w:r>
      <w:r w:rsidRPr="00586B29">
        <w:rPr>
          <w:rFonts w:ascii="Palatino Linotype" w:hAnsi="Palatino Linotype" w:cs="Arial"/>
          <w:color w:val="000000" w:themeColor="text1"/>
        </w:rPr>
        <w:t xml:space="preserve"> </w:t>
      </w:r>
      <w:r w:rsidR="000248AB" w:rsidRPr="00586B29">
        <w:rPr>
          <w:rFonts w:ascii="Palatino Linotype" w:hAnsi="Palatino Linotype" w:cs="Arial"/>
          <w:color w:val="000000" w:themeColor="text1"/>
        </w:rPr>
        <w:t xml:space="preserve">que </w:t>
      </w:r>
      <w:r w:rsidR="00FA50EB" w:rsidRPr="00586B29">
        <w:rPr>
          <w:rFonts w:ascii="Palatino Linotype" w:hAnsi="Palatino Linotype" w:cs="Arial"/>
          <w:color w:val="000000" w:themeColor="text1"/>
        </w:rPr>
        <w:t>dieron</w:t>
      </w:r>
      <w:r w:rsidR="000248AB" w:rsidRPr="00586B29">
        <w:rPr>
          <w:rFonts w:ascii="Palatino Linotype" w:hAnsi="Palatino Linotype" w:cs="Arial"/>
          <w:color w:val="000000" w:themeColor="text1"/>
        </w:rPr>
        <w:t xml:space="preserve"> origen a l</w:t>
      </w:r>
      <w:r w:rsidR="00C772EA" w:rsidRPr="00586B29">
        <w:rPr>
          <w:rFonts w:ascii="Palatino Linotype" w:hAnsi="Palatino Linotype" w:cs="Arial"/>
          <w:color w:val="000000" w:themeColor="text1"/>
        </w:rPr>
        <w:t xml:space="preserve">os recursos de revisión </w:t>
      </w:r>
      <w:r w:rsidR="00CC0670" w:rsidRPr="00586B29">
        <w:rPr>
          <w:rFonts w:ascii="Palatino Linotype" w:hAnsi="Palatino Linotype" w:cs="Arial"/>
          <w:color w:val="000000" w:themeColor="text1"/>
        </w:rPr>
        <w:t xml:space="preserve">en estudio </w:t>
      </w:r>
      <w:r w:rsidR="00A23E40" w:rsidRPr="00586B29">
        <w:rPr>
          <w:rFonts w:ascii="Palatino Linotype" w:hAnsi="Palatino Linotype" w:cs="Arial"/>
          <w:color w:val="000000" w:themeColor="text1"/>
        </w:rPr>
        <w:t>fueron notific</w:t>
      </w:r>
      <w:r w:rsidR="00A23E40" w:rsidRPr="00586B29">
        <w:rPr>
          <w:rFonts w:ascii="Palatino Linotype" w:hAnsi="Palatino Linotype" w:cs="Arial"/>
          <w:bCs/>
          <w:color w:val="000000" w:themeColor="text1"/>
        </w:rPr>
        <w:t xml:space="preserve">adas el </w:t>
      </w:r>
      <w:r w:rsidR="00CC0670" w:rsidRPr="00586B29">
        <w:rPr>
          <w:rFonts w:ascii="Palatino Linotype" w:hAnsi="Palatino Linotype" w:cs="Arial"/>
          <w:b/>
          <w:bCs/>
          <w:color w:val="000000" w:themeColor="text1"/>
        </w:rPr>
        <w:t>nueve de noviembre d</w:t>
      </w:r>
      <w:r w:rsidR="00A23E40" w:rsidRPr="00586B29">
        <w:rPr>
          <w:rFonts w:ascii="Palatino Linotype" w:hAnsi="Palatino Linotype" w:cs="Arial"/>
          <w:b/>
          <w:bCs/>
          <w:color w:val="000000" w:themeColor="text1"/>
        </w:rPr>
        <w:t xml:space="preserve">e dos mil veintiuno; </w:t>
      </w:r>
      <w:r w:rsidR="00A23E40" w:rsidRPr="00586B29">
        <w:rPr>
          <w:rFonts w:ascii="Palatino Linotype" w:hAnsi="Palatino Linotype" w:cs="Arial"/>
          <w:bCs/>
          <w:color w:val="000000" w:themeColor="text1"/>
        </w:rPr>
        <w:t xml:space="preserve">por lo que, el plazo para presentar el recurso de revisión transcurrió del </w:t>
      </w:r>
      <w:r w:rsidR="00CC0670" w:rsidRPr="00586B29">
        <w:rPr>
          <w:rFonts w:ascii="Palatino Linotype" w:hAnsi="Palatino Linotype" w:cs="Arial"/>
          <w:b/>
          <w:bCs/>
          <w:color w:val="000000" w:themeColor="text1"/>
        </w:rPr>
        <w:t>diez de noviembre al uno de diciembre de dos mil veintiuno</w:t>
      </w:r>
      <w:r w:rsidR="00A23E40" w:rsidRPr="00586B29">
        <w:rPr>
          <w:rFonts w:ascii="Palatino Linotype" w:hAnsi="Palatino Linotype" w:cs="Arial"/>
          <w:b/>
          <w:bCs/>
          <w:color w:val="000000" w:themeColor="text1"/>
        </w:rPr>
        <w:t>;</w:t>
      </w:r>
      <w:r w:rsidR="00482B15" w:rsidRPr="00586B29">
        <w:rPr>
          <w:rFonts w:ascii="Palatino Linotype" w:hAnsi="Palatino Linotype" w:cs="Arial"/>
          <w:b/>
          <w:bCs/>
          <w:color w:val="000000" w:themeColor="text1"/>
        </w:rPr>
        <w:t xml:space="preserve"> </w:t>
      </w:r>
      <w:r w:rsidR="00360158" w:rsidRPr="00586B29">
        <w:rPr>
          <w:rFonts w:ascii="Palatino Linotype" w:hAnsi="Palatino Linotype" w:cs="Arial"/>
          <w:color w:val="000000" w:themeColor="text1"/>
        </w:rPr>
        <w:t xml:space="preserve">sin contemplar en el cómputo los días </w:t>
      </w:r>
      <w:r w:rsidR="00CC0670" w:rsidRPr="00586B29">
        <w:rPr>
          <w:rFonts w:ascii="Palatino Linotype" w:hAnsi="Palatino Linotype" w:cs="Arial"/>
          <w:color w:val="000000" w:themeColor="text1"/>
        </w:rPr>
        <w:t xml:space="preserve">trece, catorce, veinte, veintiuno, veintisiete y veintiocho de noviembre </w:t>
      </w:r>
      <w:r w:rsidR="00CF788D" w:rsidRPr="00586B29">
        <w:rPr>
          <w:rFonts w:ascii="Palatino Linotype" w:hAnsi="Palatino Linotype" w:cs="Arial"/>
          <w:color w:val="000000" w:themeColor="text1"/>
        </w:rPr>
        <w:t>de dos mil veintiuno</w:t>
      </w:r>
      <w:r w:rsidR="00360158" w:rsidRPr="00586B29">
        <w:rPr>
          <w:rFonts w:ascii="Palatino Linotype" w:hAnsi="Palatino Linotype" w:cs="Arial"/>
          <w:color w:val="000000" w:themeColor="text1"/>
        </w:rPr>
        <w:t xml:space="preserve">, por corresponder a sábados y domingos, considerados como días inhábiles; en términos del artículo 3, fracción X de la </w:t>
      </w:r>
      <w:r w:rsidR="00360158" w:rsidRPr="00586B29">
        <w:rPr>
          <w:rFonts w:ascii="Palatino Linotype" w:hAnsi="Palatino Linotype"/>
          <w:color w:val="000000" w:themeColor="text1"/>
        </w:rPr>
        <w:t>Ley de Transparencia y Acceso a la Información Pública del Estado de México y Municipios</w:t>
      </w:r>
      <w:r w:rsidR="00CF788D" w:rsidRPr="00586B29">
        <w:rPr>
          <w:rFonts w:ascii="Palatino Linotype" w:hAnsi="Palatino Linotype"/>
          <w:color w:val="000000" w:themeColor="text1"/>
        </w:rPr>
        <w:t xml:space="preserve">; </w:t>
      </w:r>
      <w:r w:rsidR="00CF788D" w:rsidRPr="00586B29">
        <w:rPr>
          <w:rFonts w:ascii="Palatino Linotype" w:hAnsi="Palatino Linotype" w:cs="Arial"/>
        </w:rPr>
        <w:t xml:space="preserve">así como, quince de noviembre </w:t>
      </w:r>
      <w:r w:rsidR="00CF788D" w:rsidRPr="00586B29">
        <w:rPr>
          <w:rFonts w:ascii="Palatino Linotype" w:hAnsi="Palatino Linotype" w:cs="Arial"/>
          <w:color w:val="000000" w:themeColor="text1"/>
        </w:rPr>
        <w:t xml:space="preserve">de dos mil veintiuno, </w:t>
      </w:r>
      <w:r w:rsidR="00CF788D" w:rsidRPr="00586B29">
        <w:rPr>
          <w:rFonts w:ascii="Palatino Linotype" w:hAnsi="Palatino Linotype" w:cs="Arial"/>
          <w:color w:val="000000" w:themeColor="text1"/>
        </w:rPr>
        <w:lastRenderedPageBreak/>
        <w:t xml:space="preserve">por ser </w:t>
      </w:r>
      <w:r w:rsidR="00CF788D" w:rsidRPr="00586B29">
        <w:rPr>
          <w:rFonts w:ascii="Palatino Linotype" w:hAnsi="Palatino Linotype"/>
          <w:color w:val="000000" w:themeColor="text1"/>
        </w:rPr>
        <w:t xml:space="preserve">considerados como días inhábiles por suspensión de labores, </w:t>
      </w:r>
      <w:r w:rsidR="00CF788D" w:rsidRPr="00586B29">
        <w:rPr>
          <w:rFonts w:ascii="Palatino Linotype" w:hAnsi="Palatino Linotype" w:cs="Arial"/>
        </w:rPr>
        <w:t>en términos del Calendario Oficial en Materia de Transparencia, Acceso a la Información Pública y Protección de Datos Personales del Estado de México y Municipios; así como de labores del Instituto para el año dos mil veintiuno y enero de dos mil veintidós, publicado en el Periódico Oficial “Gaceta del Gobierno”, el ocho de enero de dos mil veintiuno.</w:t>
      </w:r>
    </w:p>
    <w:p w14:paraId="2B9F24F9" w14:textId="77777777" w:rsidR="003463C9" w:rsidRPr="00586B29" w:rsidRDefault="003463C9" w:rsidP="008E720D">
      <w:pPr>
        <w:spacing w:line="360" w:lineRule="auto"/>
        <w:jc w:val="both"/>
        <w:rPr>
          <w:rFonts w:ascii="Palatino Linotype" w:hAnsi="Palatino Linotype"/>
          <w:color w:val="000000" w:themeColor="text1"/>
        </w:rPr>
      </w:pPr>
    </w:p>
    <w:p w14:paraId="2B8A14B1" w14:textId="7FC66BAE" w:rsidR="00482B15" w:rsidRPr="00586B29" w:rsidRDefault="00482B15" w:rsidP="008E720D">
      <w:pPr>
        <w:spacing w:line="360" w:lineRule="auto"/>
        <w:jc w:val="both"/>
        <w:rPr>
          <w:rFonts w:ascii="Palatino Linotype" w:eastAsiaTheme="minorEastAsia" w:hAnsi="Palatino Linotype" w:cs="Arial"/>
        </w:rPr>
      </w:pPr>
      <w:r w:rsidRPr="00586B29">
        <w:rPr>
          <w:rFonts w:ascii="Palatino Linotype" w:eastAsiaTheme="minorEastAsia" w:hAnsi="Palatino Linotype" w:cs="Arial"/>
        </w:rPr>
        <w:t xml:space="preserve">En ese tenor, si los recursos de revisión que nos ocupan, se interpusieron el </w:t>
      </w:r>
      <w:r w:rsidR="00CC0670" w:rsidRPr="00586B29">
        <w:rPr>
          <w:rFonts w:ascii="Palatino Linotype" w:eastAsiaTheme="minorEastAsia" w:hAnsi="Palatino Linotype" w:cs="Arial"/>
          <w:b/>
        </w:rPr>
        <w:t xml:space="preserve">dieciocho </w:t>
      </w:r>
      <w:r w:rsidR="00CF788D" w:rsidRPr="00586B29">
        <w:rPr>
          <w:rFonts w:ascii="Palatino Linotype" w:eastAsiaTheme="minorEastAsia" w:hAnsi="Palatino Linotype" w:cs="Arial"/>
          <w:b/>
        </w:rPr>
        <w:t xml:space="preserve">de noviembre </w:t>
      </w:r>
      <w:r w:rsidRPr="00586B29">
        <w:rPr>
          <w:rFonts w:ascii="Palatino Linotype" w:eastAsiaTheme="minorEastAsia" w:hAnsi="Palatino Linotype" w:cs="Arial"/>
          <w:b/>
        </w:rPr>
        <w:t>de dos mil veintiuno</w:t>
      </w:r>
      <w:r w:rsidRPr="00586B29">
        <w:rPr>
          <w:rFonts w:ascii="Palatino Linotype" w:eastAsiaTheme="minorEastAsia" w:hAnsi="Palatino Linotype" w:cs="Arial"/>
        </w:rPr>
        <w:t xml:space="preserve">, </w:t>
      </w:r>
      <w:r w:rsidR="00C103EB" w:rsidRPr="00586B29">
        <w:rPr>
          <w:rFonts w:ascii="Palatino Linotype" w:eastAsiaTheme="minorEastAsia" w:hAnsi="Palatino Linotype" w:cs="Arial"/>
        </w:rPr>
        <w:t>éstos se encuentran</w:t>
      </w:r>
      <w:r w:rsidRPr="00586B29">
        <w:rPr>
          <w:rFonts w:ascii="Palatino Linotype" w:eastAsiaTheme="minorEastAsia" w:hAnsi="Palatino Linotype" w:cs="Arial"/>
        </w:rPr>
        <w:t xml:space="preserve"> dentro de los márgenes temporales previstos en el precepto legal citado en el párrafo anterior y, por tanto, su interposición se realizó dentro de los términos legales ya referidos.</w:t>
      </w:r>
    </w:p>
    <w:p w14:paraId="49CB9C9D" w14:textId="77777777" w:rsidR="009736A6" w:rsidRPr="00586B29" w:rsidRDefault="009736A6" w:rsidP="008E720D">
      <w:pPr>
        <w:spacing w:line="360" w:lineRule="auto"/>
        <w:jc w:val="both"/>
        <w:rPr>
          <w:rFonts w:ascii="Palatino Linotype" w:eastAsiaTheme="minorEastAsia" w:hAnsi="Palatino Linotype" w:cs="Arial"/>
          <w:color w:val="000000" w:themeColor="text1"/>
        </w:rPr>
      </w:pPr>
    </w:p>
    <w:p w14:paraId="09011296" w14:textId="77777777" w:rsidR="00482B15" w:rsidRPr="00586B29" w:rsidRDefault="00EA0828" w:rsidP="008E720D">
      <w:pPr>
        <w:autoSpaceDE w:val="0"/>
        <w:autoSpaceDN w:val="0"/>
        <w:adjustRightInd w:val="0"/>
        <w:spacing w:line="360" w:lineRule="auto"/>
        <w:ind w:right="49"/>
        <w:jc w:val="both"/>
        <w:rPr>
          <w:rFonts w:ascii="Palatino Linotype" w:hAnsi="Palatino Linotype"/>
          <w:b/>
          <w:color w:val="000000" w:themeColor="text1"/>
        </w:rPr>
      </w:pPr>
      <w:r w:rsidRPr="00586B29">
        <w:rPr>
          <w:rFonts w:ascii="Palatino Linotype" w:hAnsi="Palatino Linotype" w:cs="Arial"/>
          <w:b/>
          <w:color w:val="000000" w:themeColor="text1"/>
          <w:sz w:val="28"/>
          <w:szCs w:val="28"/>
        </w:rPr>
        <w:t>QUINTO</w:t>
      </w:r>
      <w:r w:rsidRPr="00586B29">
        <w:rPr>
          <w:rFonts w:ascii="Palatino Linotype" w:hAnsi="Palatino Linotype"/>
          <w:b/>
          <w:color w:val="000000" w:themeColor="text1"/>
          <w:sz w:val="28"/>
          <w:szCs w:val="28"/>
        </w:rPr>
        <w:t>.</w:t>
      </w:r>
      <w:r w:rsidRPr="00586B29">
        <w:rPr>
          <w:rFonts w:ascii="Palatino Linotype" w:hAnsi="Palatino Linotype"/>
          <w:b/>
          <w:color w:val="000000" w:themeColor="text1"/>
        </w:rPr>
        <w:t xml:space="preserve"> </w:t>
      </w:r>
      <w:r w:rsidR="00D87F5B" w:rsidRPr="00586B29">
        <w:rPr>
          <w:rFonts w:ascii="Palatino Linotype" w:hAnsi="Palatino Linotype"/>
          <w:b/>
          <w:color w:val="000000" w:themeColor="text1"/>
        </w:rPr>
        <w:t xml:space="preserve">Procedibilidad. </w:t>
      </w:r>
    </w:p>
    <w:p w14:paraId="68E8ED9E" w14:textId="77777777" w:rsidR="002A0A93" w:rsidRPr="00586B29" w:rsidRDefault="002A0A93" w:rsidP="002A0A93">
      <w:pPr>
        <w:autoSpaceDE w:val="0"/>
        <w:autoSpaceDN w:val="0"/>
        <w:adjustRightInd w:val="0"/>
        <w:spacing w:line="360" w:lineRule="auto"/>
        <w:ind w:right="49"/>
        <w:jc w:val="both"/>
        <w:rPr>
          <w:rFonts w:ascii="Palatino Linotype" w:hAnsi="Palatino Linotype" w:cs="Arial"/>
          <w:lang w:val="es-ES"/>
        </w:rPr>
      </w:pPr>
      <w:r w:rsidRPr="00586B29">
        <w:rPr>
          <w:rFonts w:ascii="Palatino Linotype" w:hAnsi="Palatino Linotype" w:cs="Arial"/>
          <w:lang w:val="es-ES"/>
        </w:rPr>
        <w:t xml:space="preserve">Esta Ponencia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4AF0A5C8" w14:textId="77777777" w:rsidR="002A0A93" w:rsidRPr="00586B29" w:rsidRDefault="002A0A93" w:rsidP="002A0A93">
      <w:pPr>
        <w:autoSpaceDE w:val="0"/>
        <w:autoSpaceDN w:val="0"/>
        <w:adjustRightInd w:val="0"/>
        <w:spacing w:line="360" w:lineRule="auto"/>
        <w:ind w:right="49"/>
        <w:jc w:val="both"/>
        <w:rPr>
          <w:rFonts w:ascii="Palatino Linotype" w:hAnsi="Palatino Linotype" w:cs="Arial"/>
          <w:lang w:val="es-ES"/>
        </w:rPr>
      </w:pPr>
    </w:p>
    <w:p w14:paraId="0D14CC44" w14:textId="77777777" w:rsidR="002A0A93" w:rsidRPr="00586B29" w:rsidRDefault="002A0A93" w:rsidP="002A0A93">
      <w:pPr>
        <w:tabs>
          <w:tab w:val="left" w:pos="851"/>
        </w:tabs>
        <w:ind w:left="851" w:right="901"/>
        <w:jc w:val="both"/>
        <w:rPr>
          <w:rFonts w:ascii="Palatino Linotype" w:hAnsi="Palatino Linotype"/>
          <w:b/>
          <w:i/>
          <w:sz w:val="22"/>
          <w:szCs w:val="22"/>
          <w:lang w:val="es-ES"/>
        </w:rPr>
      </w:pPr>
      <w:r w:rsidRPr="00586B29">
        <w:rPr>
          <w:rFonts w:ascii="Palatino Linotype" w:hAnsi="Palatino Linotype"/>
          <w:b/>
          <w:i/>
          <w:sz w:val="22"/>
          <w:szCs w:val="22"/>
          <w:lang w:val="es-ES"/>
        </w:rPr>
        <w:t xml:space="preserve">“Artículo 180. </w:t>
      </w:r>
      <w:r w:rsidRPr="00586B29">
        <w:rPr>
          <w:rFonts w:ascii="Palatino Linotype" w:hAnsi="Palatino Linotype"/>
          <w:i/>
          <w:sz w:val="22"/>
          <w:szCs w:val="22"/>
          <w:lang w:val="es-ES"/>
        </w:rPr>
        <w:t xml:space="preserve">El </w:t>
      </w:r>
      <w:r w:rsidRPr="00586B29">
        <w:rPr>
          <w:rFonts w:ascii="Palatino Linotype" w:hAnsi="Palatino Linotype" w:cs="Arial"/>
          <w:i/>
          <w:sz w:val="22"/>
          <w:szCs w:val="22"/>
          <w:lang w:val="es-ES"/>
        </w:rPr>
        <w:t>recurso</w:t>
      </w:r>
      <w:r w:rsidRPr="00586B29">
        <w:rPr>
          <w:rFonts w:ascii="Palatino Linotype" w:hAnsi="Palatino Linotype"/>
          <w:i/>
          <w:sz w:val="22"/>
          <w:szCs w:val="22"/>
          <w:lang w:val="es-ES"/>
        </w:rPr>
        <w:t xml:space="preserve"> </w:t>
      </w:r>
      <w:r w:rsidRPr="00586B29">
        <w:rPr>
          <w:rFonts w:ascii="Palatino Linotype" w:hAnsi="Palatino Linotype" w:cs="Arial"/>
          <w:i/>
          <w:color w:val="222222"/>
          <w:sz w:val="22"/>
          <w:szCs w:val="22"/>
          <w:lang w:val="es-ES"/>
        </w:rPr>
        <w:t>de</w:t>
      </w:r>
      <w:r w:rsidRPr="00586B29">
        <w:rPr>
          <w:rFonts w:ascii="Palatino Linotype" w:hAnsi="Palatino Linotype"/>
          <w:i/>
          <w:sz w:val="22"/>
          <w:szCs w:val="22"/>
          <w:lang w:val="es-ES"/>
        </w:rPr>
        <w:t xml:space="preserve"> revisión contendrá:</w:t>
      </w:r>
      <w:r w:rsidRPr="00586B29">
        <w:rPr>
          <w:rFonts w:ascii="Palatino Linotype" w:hAnsi="Palatino Linotype"/>
          <w:b/>
          <w:i/>
          <w:sz w:val="22"/>
          <w:szCs w:val="22"/>
          <w:lang w:val="es-ES"/>
        </w:rPr>
        <w:t xml:space="preserve"> </w:t>
      </w:r>
    </w:p>
    <w:p w14:paraId="71ED01AD" w14:textId="77777777" w:rsidR="002A0A93" w:rsidRPr="00586B29" w:rsidRDefault="002A0A93" w:rsidP="002A0A93">
      <w:pPr>
        <w:tabs>
          <w:tab w:val="left" w:pos="851"/>
        </w:tabs>
        <w:ind w:left="851" w:right="901"/>
        <w:jc w:val="both"/>
        <w:rPr>
          <w:rFonts w:ascii="Palatino Linotype" w:hAnsi="Palatino Linotype"/>
          <w:b/>
          <w:i/>
          <w:sz w:val="22"/>
          <w:szCs w:val="22"/>
          <w:lang w:val="es-ES"/>
        </w:rPr>
      </w:pPr>
      <w:r w:rsidRPr="00586B29">
        <w:rPr>
          <w:rFonts w:ascii="Palatino Linotype" w:hAnsi="Palatino Linotype"/>
          <w:b/>
          <w:i/>
          <w:sz w:val="22"/>
          <w:szCs w:val="22"/>
          <w:lang w:val="es-ES"/>
        </w:rPr>
        <w:t>…</w:t>
      </w:r>
    </w:p>
    <w:p w14:paraId="2C6633CC" w14:textId="77777777" w:rsidR="002A0A93" w:rsidRPr="00586B29" w:rsidRDefault="002A0A93" w:rsidP="002A0A93">
      <w:pPr>
        <w:tabs>
          <w:tab w:val="left" w:pos="851"/>
        </w:tabs>
        <w:ind w:left="851" w:right="901"/>
        <w:jc w:val="both"/>
        <w:rPr>
          <w:rFonts w:ascii="Palatino Linotype" w:hAnsi="Palatino Linotype"/>
          <w:i/>
          <w:sz w:val="22"/>
          <w:szCs w:val="22"/>
          <w:lang w:val="es-ES"/>
        </w:rPr>
      </w:pPr>
      <w:r w:rsidRPr="00586B29">
        <w:rPr>
          <w:rFonts w:ascii="Palatino Linotype" w:hAnsi="Palatino Linotype"/>
          <w:b/>
          <w:i/>
          <w:sz w:val="22"/>
          <w:szCs w:val="22"/>
          <w:lang w:val="es-ES"/>
        </w:rPr>
        <w:t xml:space="preserve">II. El nombre del solicitante </w:t>
      </w:r>
      <w:r w:rsidRPr="00586B29">
        <w:rPr>
          <w:rFonts w:ascii="Palatino Linotype" w:hAnsi="Palatino Linotype" w:cs="Arial"/>
          <w:b/>
          <w:i/>
          <w:color w:val="222222"/>
          <w:sz w:val="22"/>
          <w:szCs w:val="22"/>
          <w:lang w:val="es-ES"/>
        </w:rPr>
        <w:t>que</w:t>
      </w:r>
      <w:r w:rsidRPr="00586B29">
        <w:rPr>
          <w:rFonts w:ascii="Palatino Linotype" w:hAnsi="Palatino Linotype"/>
          <w:b/>
          <w:i/>
          <w:sz w:val="22"/>
          <w:szCs w:val="22"/>
          <w:lang w:val="es-ES"/>
        </w:rPr>
        <w:t xml:space="preserve"> recurre </w:t>
      </w:r>
      <w:r w:rsidRPr="00586B29">
        <w:rPr>
          <w:rFonts w:ascii="Palatino Linotype" w:hAnsi="Palatino Linotype"/>
          <w:i/>
          <w:sz w:val="22"/>
          <w:szCs w:val="22"/>
          <w:lang w:val="es-ES"/>
        </w:rPr>
        <w:t>o de su representante y, en su caso, …</w:t>
      </w:r>
    </w:p>
    <w:p w14:paraId="67DDECF4" w14:textId="77777777" w:rsidR="002A0A93" w:rsidRPr="00586B29" w:rsidRDefault="002A0A93" w:rsidP="002A0A93">
      <w:pPr>
        <w:tabs>
          <w:tab w:val="left" w:pos="851"/>
        </w:tabs>
        <w:ind w:left="851" w:right="901"/>
        <w:jc w:val="both"/>
        <w:rPr>
          <w:rFonts w:ascii="Palatino Linotype" w:hAnsi="Palatino Linotype"/>
          <w:b/>
          <w:i/>
          <w:sz w:val="22"/>
          <w:szCs w:val="22"/>
          <w:lang w:val="es-ES"/>
        </w:rPr>
      </w:pPr>
      <w:r w:rsidRPr="00586B29">
        <w:rPr>
          <w:rFonts w:ascii="Palatino Linotype" w:hAnsi="Palatino Linotype"/>
          <w:b/>
          <w:i/>
          <w:sz w:val="22"/>
          <w:szCs w:val="22"/>
          <w:lang w:val="es-ES"/>
        </w:rPr>
        <w:t xml:space="preserve">En caso de </w:t>
      </w:r>
      <w:r w:rsidRPr="00586B29">
        <w:rPr>
          <w:rFonts w:ascii="Palatino Linotype" w:hAnsi="Palatino Linotype" w:cs="Arial"/>
          <w:b/>
          <w:i/>
          <w:color w:val="222222"/>
          <w:sz w:val="22"/>
          <w:szCs w:val="22"/>
          <w:lang w:val="es-ES"/>
        </w:rPr>
        <w:t>que</w:t>
      </w:r>
      <w:r w:rsidRPr="00586B29">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586B29">
        <w:rPr>
          <w:rFonts w:ascii="Palatino Linotype" w:hAnsi="Palatino Linotype"/>
          <w:i/>
          <w:sz w:val="22"/>
          <w:szCs w:val="22"/>
          <w:lang w:val="es-ES"/>
        </w:rPr>
        <w:t>, IV, VII y VIII.</w:t>
      </w:r>
      <w:r w:rsidRPr="00586B29">
        <w:rPr>
          <w:rFonts w:ascii="Palatino Linotype" w:hAnsi="Palatino Linotype"/>
          <w:b/>
          <w:i/>
          <w:sz w:val="22"/>
          <w:szCs w:val="22"/>
          <w:lang w:val="es-ES"/>
        </w:rPr>
        <w:t>”</w:t>
      </w:r>
    </w:p>
    <w:p w14:paraId="47D8304C" w14:textId="77777777" w:rsidR="002A0A93" w:rsidRPr="00586B29" w:rsidRDefault="002A0A93" w:rsidP="002A0A93">
      <w:pPr>
        <w:tabs>
          <w:tab w:val="left" w:pos="851"/>
        </w:tabs>
        <w:ind w:left="851" w:right="901"/>
        <w:jc w:val="both"/>
        <w:rPr>
          <w:rFonts w:ascii="Palatino Linotype" w:hAnsi="Palatino Linotype"/>
          <w:i/>
          <w:sz w:val="22"/>
          <w:szCs w:val="22"/>
          <w:lang w:val="es-ES"/>
        </w:rPr>
      </w:pPr>
      <w:r w:rsidRPr="00586B29">
        <w:rPr>
          <w:rFonts w:ascii="Palatino Linotype" w:hAnsi="Palatino Linotype"/>
          <w:i/>
          <w:sz w:val="22"/>
          <w:szCs w:val="22"/>
          <w:lang w:val="es-ES"/>
        </w:rPr>
        <w:t>(Énfasis añadido)</w:t>
      </w:r>
    </w:p>
    <w:p w14:paraId="4BC19D6A" w14:textId="77777777" w:rsidR="002A0A93" w:rsidRPr="00586B29" w:rsidRDefault="002A0A93" w:rsidP="002A0A93">
      <w:pPr>
        <w:tabs>
          <w:tab w:val="left" w:pos="851"/>
        </w:tabs>
        <w:ind w:right="901"/>
        <w:jc w:val="both"/>
        <w:rPr>
          <w:rFonts w:ascii="Palatino Linotype" w:hAnsi="Palatino Linotype"/>
          <w:i/>
          <w:sz w:val="22"/>
          <w:szCs w:val="22"/>
          <w:lang w:val="es-ES"/>
        </w:rPr>
      </w:pPr>
    </w:p>
    <w:p w14:paraId="5DC0C220" w14:textId="77777777" w:rsidR="002A0A93" w:rsidRPr="00586B29" w:rsidRDefault="002A0A93" w:rsidP="002A0A93">
      <w:pPr>
        <w:spacing w:line="360" w:lineRule="auto"/>
        <w:jc w:val="both"/>
        <w:rPr>
          <w:rFonts w:ascii="Palatino Linotype" w:hAnsi="Palatino Linotype"/>
          <w:b/>
          <w:lang w:val="es-ES"/>
        </w:rPr>
      </w:pPr>
      <w:r w:rsidRPr="00586B29">
        <w:rPr>
          <w:rFonts w:ascii="Palatino Linotype" w:hAnsi="Palatino Linotype"/>
          <w:lang w:val="es-ES"/>
        </w:rPr>
        <w:lastRenderedPageBreak/>
        <w:t>Por lo que, derivado que el recurso de revisión materia del presente asunto, se interpuso de manera electrónica, no es necesario que contenga determinados requisitos, entre ellos, el nombre del</w:t>
      </w:r>
      <w:r w:rsidRPr="00586B29">
        <w:rPr>
          <w:rFonts w:ascii="Palatino Linotype" w:hAnsi="Palatino Linotype" w:cs="Arial"/>
          <w:b/>
          <w:lang w:val="es-ES"/>
        </w:rPr>
        <w:t xml:space="preserve"> RECURRENTE;</w:t>
      </w:r>
      <w:r w:rsidRPr="00586B29">
        <w:rPr>
          <w:rFonts w:ascii="Palatino Linotype" w:hAnsi="Palatino Linotype"/>
          <w:lang w:val="es-ES"/>
        </w:rPr>
        <w:t xml:space="preserve"> por lo que, en el presente caso, al haber sido presentado el recurso de revisión vía </w:t>
      </w:r>
      <w:r w:rsidRPr="00586B29">
        <w:rPr>
          <w:rFonts w:ascii="Palatino Linotype" w:hAnsi="Palatino Linotype"/>
          <w:b/>
          <w:lang w:val="es-ES"/>
        </w:rPr>
        <w:t>SAIMEX</w:t>
      </w:r>
      <w:r w:rsidRPr="00586B29">
        <w:rPr>
          <w:rFonts w:ascii="Palatino Linotype" w:hAnsi="Palatino Linotype"/>
          <w:lang w:val="es-ES"/>
        </w:rPr>
        <w:t>, dicho requisito resulta innecesario.</w:t>
      </w:r>
    </w:p>
    <w:p w14:paraId="46E41E91" w14:textId="77777777" w:rsidR="002A0A93" w:rsidRPr="00586B29" w:rsidRDefault="002A0A93" w:rsidP="002A0A93">
      <w:pPr>
        <w:spacing w:line="360" w:lineRule="auto"/>
        <w:jc w:val="both"/>
        <w:rPr>
          <w:rFonts w:ascii="Palatino Linotype" w:hAnsi="Palatino Linotype"/>
          <w:lang w:val="es-ES"/>
        </w:rPr>
      </w:pPr>
    </w:p>
    <w:p w14:paraId="38756B74" w14:textId="77777777" w:rsidR="002A0A93" w:rsidRPr="00586B29" w:rsidRDefault="002A0A93" w:rsidP="002A0A93">
      <w:pPr>
        <w:spacing w:line="360" w:lineRule="auto"/>
        <w:jc w:val="both"/>
        <w:rPr>
          <w:rFonts w:ascii="Palatino Linotype" w:hAnsi="Palatino Linotype" w:cs="Arial"/>
          <w:color w:val="000000"/>
          <w:lang w:val="es-ES"/>
        </w:rPr>
      </w:pPr>
      <w:r w:rsidRPr="00586B29">
        <w:rPr>
          <w:rFonts w:ascii="Palatino Linotype" w:hAnsi="Palatino Linotype"/>
          <w:lang w:val="es-ES"/>
        </w:rPr>
        <w:t xml:space="preserve">Lo anterior es así, pues el artículo 15 de </w:t>
      </w:r>
      <w:r w:rsidRPr="00586B29">
        <w:rPr>
          <w:rFonts w:ascii="Palatino Linotype" w:hAnsi="Palatino Linotype" w:cs="Arial"/>
          <w:lang w:val="es-ES"/>
        </w:rPr>
        <w:t xml:space="preserve">Ley de Transparencia y Acceso a la Información Pública del Estado de México y Municipios </w:t>
      </w:r>
      <w:r w:rsidRPr="00586B29">
        <w:rPr>
          <w:rFonts w:ascii="Palatino Linotype" w:hAnsi="Palatino Linotype" w:cs="Arial"/>
          <w:iCs/>
          <w:lang w:val="es-ES"/>
        </w:rPr>
        <w:t xml:space="preserve">prevé que, </w:t>
      </w:r>
      <w:r w:rsidRPr="00586B29">
        <w:rPr>
          <w:rFonts w:ascii="Palatino Linotype" w:hAnsi="Palatino Linotype"/>
          <w:lang w:val="es-ES"/>
        </w:rPr>
        <w:t xml:space="preserve">toda persona tendrá acceso a la información </w:t>
      </w:r>
      <w:r w:rsidRPr="00586B29">
        <w:rPr>
          <w:rFonts w:ascii="Palatino Linotype" w:hAnsi="Palatino Linotype" w:cs="Arial"/>
          <w:color w:val="000000"/>
          <w:lang w:val="es-ES"/>
        </w:rPr>
        <w:t xml:space="preserve">sin necesidad de acreditar interés alguno o justificar su utilización, de lo que se infiere que para el </w:t>
      </w:r>
      <w:r w:rsidRPr="00586B29">
        <w:rPr>
          <w:rFonts w:ascii="Palatino Linotype" w:hAnsi="Palatino Linotype"/>
          <w:lang w:val="es-ES"/>
        </w:rPr>
        <w:t>ejercicio</w:t>
      </w:r>
      <w:r w:rsidRPr="00586B29">
        <w:rPr>
          <w:rFonts w:ascii="Palatino Linotype" w:hAnsi="Palatino Linotype" w:cs="Arial"/>
          <w:color w:val="000000"/>
          <w:lang w:val="es-ES"/>
        </w:rPr>
        <w:t xml:space="preserve"> del derecho de acceso a la información pública, </w:t>
      </w:r>
      <w:r w:rsidRPr="00586B29">
        <w:rPr>
          <w:rFonts w:ascii="Palatino Linotype" w:hAnsi="Palatino Linotype" w:cs="Arial"/>
          <w:b/>
          <w:color w:val="000000"/>
          <w:u w:val="single"/>
          <w:lang w:val="es-ES"/>
        </w:rPr>
        <w:t xml:space="preserve">el nombre no es un requisito </w:t>
      </w:r>
      <w:r w:rsidRPr="00586B29">
        <w:rPr>
          <w:rFonts w:ascii="Palatino Linotype" w:hAnsi="Palatino Linotype" w:cs="Arial"/>
          <w:b/>
          <w:i/>
          <w:color w:val="000000"/>
          <w:u w:val="single"/>
          <w:lang w:val="es-ES"/>
        </w:rPr>
        <w:t>sine qua non</w:t>
      </w:r>
      <w:r w:rsidRPr="00586B29">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BA8259F" w14:textId="77777777" w:rsidR="002A0A93" w:rsidRPr="00586B29" w:rsidRDefault="002A0A93" w:rsidP="002A0A93">
      <w:pPr>
        <w:spacing w:line="360" w:lineRule="auto"/>
        <w:jc w:val="both"/>
        <w:rPr>
          <w:rFonts w:ascii="Palatino Linotype" w:hAnsi="Palatino Linotype" w:cs="Arial"/>
          <w:color w:val="000000"/>
          <w:lang w:val="es-ES"/>
        </w:rPr>
      </w:pPr>
    </w:p>
    <w:p w14:paraId="4CB80E7E" w14:textId="77777777" w:rsidR="002A0A93" w:rsidRPr="00586B29" w:rsidRDefault="002A0A93" w:rsidP="002A0A93">
      <w:pPr>
        <w:spacing w:line="360" w:lineRule="auto"/>
        <w:jc w:val="both"/>
        <w:rPr>
          <w:rFonts w:ascii="Palatino Linotype" w:hAnsi="Palatino Linotype"/>
          <w:sz w:val="22"/>
          <w:szCs w:val="22"/>
          <w:lang w:val="es-ES"/>
        </w:rPr>
      </w:pPr>
      <w:r w:rsidRPr="00586B29">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C10C76C" w14:textId="77777777" w:rsidR="002A0A93" w:rsidRPr="00586B29" w:rsidRDefault="002A0A93" w:rsidP="002A0A93">
      <w:pPr>
        <w:tabs>
          <w:tab w:val="left" w:pos="851"/>
        </w:tabs>
        <w:ind w:left="851" w:right="901"/>
        <w:jc w:val="both"/>
        <w:rPr>
          <w:rFonts w:ascii="Palatino Linotype" w:hAnsi="Palatino Linotype"/>
          <w:sz w:val="22"/>
          <w:szCs w:val="22"/>
          <w:lang w:val="es-ES"/>
        </w:rPr>
      </w:pPr>
    </w:p>
    <w:p w14:paraId="3ABF574C" w14:textId="77777777" w:rsidR="002A0A93" w:rsidRPr="00586B29" w:rsidRDefault="002A0A93" w:rsidP="002A0A93">
      <w:pPr>
        <w:spacing w:line="360" w:lineRule="auto"/>
        <w:jc w:val="both"/>
        <w:rPr>
          <w:rFonts w:ascii="Palatino Linotype" w:hAnsi="Palatino Linotype"/>
          <w:lang w:val="es-ES"/>
        </w:rPr>
      </w:pPr>
      <w:r w:rsidRPr="00586B29">
        <w:rPr>
          <w:rFonts w:ascii="Palatino Linotype" w:hAnsi="Palatino Linotype"/>
          <w:lang w:val="es-ES"/>
        </w:rPr>
        <w:t xml:space="preserve">Asimismo, se estima que el requisito relativo al nombre del </w:t>
      </w:r>
      <w:r w:rsidRPr="00586B29">
        <w:rPr>
          <w:rFonts w:ascii="Palatino Linotype" w:hAnsi="Palatino Linotype" w:cs="Arial"/>
          <w:b/>
          <w:lang w:val="es-ES"/>
        </w:rPr>
        <w:t>RECURRENTE</w:t>
      </w:r>
      <w:r w:rsidRPr="00586B29">
        <w:rPr>
          <w:rFonts w:ascii="Palatino Linotype" w:hAnsi="Palatino Linotype"/>
          <w:lang w:val="es-ES"/>
        </w:rPr>
        <w:t xml:space="preserve"> no constituye un supuesto indispensable de procedibilidad de los recursos de revisión, en </w:t>
      </w:r>
      <w:r w:rsidRPr="00586B29">
        <w:rPr>
          <w:rFonts w:ascii="Palatino Linotype" w:hAnsi="Palatino Linotype"/>
          <w:lang w:val="es-ES"/>
        </w:rPr>
        <w:lastRenderedPageBreak/>
        <w:t xml:space="preserve">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586B29">
        <w:rPr>
          <w:rFonts w:ascii="Palatino Linotype" w:hAnsi="Palatino Linotype" w:cs="Arial"/>
          <w:b/>
          <w:lang w:val="es-ES"/>
        </w:rPr>
        <w:t>EL RECURRENTE</w:t>
      </w:r>
      <w:r w:rsidRPr="00586B29">
        <w:rPr>
          <w:rFonts w:ascii="Palatino Linotype" w:hAnsi="Palatino Linotype"/>
          <w:lang w:val="es-ES"/>
        </w:rPr>
        <w:t xml:space="preserve"> es la misma persona que realizó la solicitud de acceso a la información pública que ahora se impugna.</w:t>
      </w:r>
    </w:p>
    <w:p w14:paraId="5984C903" w14:textId="77777777" w:rsidR="002A0A93" w:rsidRPr="00586B29" w:rsidRDefault="002A0A93" w:rsidP="002A0A93">
      <w:pPr>
        <w:tabs>
          <w:tab w:val="left" w:pos="851"/>
        </w:tabs>
        <w:ind w:left="851" w:right="901"/>
        <w:jc w:val="both"/>
        <w:rPr>
          <w:rFonts w:ascii="Palatino Linotype" w:hAnsi="Palatino Linotype"/>
          <w:sz w:val="22"/>
          <w:szCs w:val="22"/>
          <w:lang w:val="es-ES"/>
        </w:rPr>
      </w:pPr>
    </w:p>
    <w:p w14:paraId="56206017" w14:textId="77777777" w:rsidR="002A0A93" w:rsidRPr="00586B29" w:rsidRDefault="002A0A93" w:rsidP="002A0A93">
      <w:pPr>
        <w:spacing w:line="360" w:lineRule="auto"/>
        <w:jc w:val="both"/>
        <w:rPr>
          <w:rFonts w:ascii="Palatino Linotype" w:hAnsi="Palatino Linotype"/>
          <w:lang w:val="es-ES"/>
        </w:rPr>
      </w:pPr>
      <w:r w:rsidRPr="00586B29">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586B29">
        <w:rPr>
          <w:rFonts w:ascii="Palatino Linotype" w:hAnsi="Palatino Linotype"/>
          <w:color w:val="000000" w:themeColor="text1"/>
        </w:rPr>
        <w:t>Constitución Política de los Estados Unidos Mexicanos</w:t>
      </w:r>
      <w:r w:rsidRPr="00586B29">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331330B1" w14:textId="77777777" w:rsidR="002A0A93" w:rsidRPr="00586B29" w:rsidRDefault="002A0A93" w:rsidP="002A0A93">
      <w:pPr>
        <w:tabs>
          <w:tab w:val="left" w:pos="1968"/>
        </w:tabs>
        <w:spacing w:line="360" w:lineRule="auto"/>
        <w:jc w:val="both"/>
        <w:rPr>
          <w:rFonts w:ascii="Palatino Linotype" w:hAnsi="Palatino Linotype"/>
          <w:lang w:val="es-ES"/>
        </w:rPr>
      </w:pPr>
    </w:p>
    <w:p w14:paraId="045C67DE" w14:textId="3518846E" w:rsidR="002A0A93" w:rsidRPr="00586B29" w:rsidRDefault="004B36C2" w:rsidP="002A0A93">
      <w:pPr>
        <w:spacing w:line="360" w:lineRule="auto"/>
        <w:jc w:val="both"/>
        <w:rPr>
          <w:rFonts w:ascii="Palatino Linotype" w:hAnsi="Palatino Linotype" w:cs="Arial"/>
          <w:b/>
        </w:rPr>
      </w:pPr>
      <w:r w:rsidRPr="00586B29">
        <w:rPr>
          <w:rFonts w:ascii="Palatino Linotype" w:hAnsi="Palatino Linotype" w:cs="Arial"/>
          <w:b/>
          <w:color w:val="000000" w:themeColor="text1"/>
          <w:sz w:val="28"/>
          <w:szCs w:val="28"/>
          <w:lang w:eastAsia="es-ES"/>
        </w:rPr>
        <w:t>SEXTO</w:t>
      </w:r>
      <w:r w:rsidRPr="00586B29">
        <w:rPr>
          <w:rFonts w:ascii="Palatino Linotype" w:hAnsi="Palatino Linotype" w:cs="Arial"/>
          <w:b/>
          <w:color w:val="000000" w:themeColor="text1"/>
          <w:lang w:eastAsia="es-ES"/>
        </w:rPr>
        <w:t xml:space="preserve">. </w:t>
      </w:r>
      <w:r w:rsidR="002A0A93" w:rsidRPr="00586B29">
        <w:rPr>
          <w:rFonts w:ascii="Palatino Linotype" w:hAnsi="Palatino Linotype" w:cs="Arial"/>
          <w:b/>
        </w:rPr>
        <w:t xml:space="preserve">Análisis de causal de sobreseimiento. </w:t>
      </w:r>
    </w:p>
    <w:p w14:paraId="3514B5A0" w14:textId="68097554" w:rsidR="002A0A93" w:rsidRPr="00586B29" w:rsidRDefault="002A0A93" w:rsidP="002A0A93">
      <w:pPr>
        <w:spacing w:line="360" w:lineRule="auto"/>
        <w:jc w:val="both"/>
        <w:rPr>
          <w:rFonts w:ascii="Palatino Linotype" w:hAnsi="Palatino Linotype" w:cs="Arial"/>
          <w:b/>
        </w:rPr>
      </w:pPr>
      <w:r w:rsidRPr="00586B29">
        <w:rPr>
          <w:rFonts w:ascii="Palatino Linotype" w:hAnsi="Palatino Linotype" w:cs="Arial"/>
        </w:rPr>
        <w:t>S</w:t>
      </w:r>
      <w:r w:rsidRPr="00586B29">
        <w:rPr>
          <w:rFonts w:ascii="Palatino Linotype" w:hAnsi="Palatino Linotype"/>
        </w:rPr>
        <w:t xml:space="preserve">e procede al estudio de la causal de sobreseimiento que se actualiza en este asunto. </w:t>
      </w:r>
    </w:p>
    <w:p w14:paraId="768878B7" w14:textId="77777777" w:rsidR="002A0A93" w:rsidRPr="00586B29" w:rsidRDefault="002A0A93" w:rsidP="002A0A93">
      <w:pPr>
        <w:tabs>
          <w:tab w:val="left" w:pos="7170"/>
        </w:tabs>
        <w:spacing w:line="360" w:lineRule="auto"/>
        <w:jc w:val="both"/>
        <w:rPr>
          <w:rFonts w:ascii="Palatino Linotype" w:eastAsia="Arial Unicode MS" w:hAnsi="Palatino Linotype" w:cs="Arial"/>
        </w:rPr>
      </w:pPr>
    </w:p>
    <w:p w14:paraId="6C8BEA28" w14:textId="77777777" w:rsidR="002A0A93" w:rsidRPr="00586B29" w:rsidRDefault="002A0A93" w:rsidP="002A0A93">
      <w:pPr>
        <w:spacing w:line="360" w:lineRule="auto"/>
        <w:jc w:val="both"/>
        <w:rPr>
          <w:rFonts w:ascii="Palatino Linotype" w:eastAsia="Arial Unicode MS" w:hAnsi="Palatino Linotype" w:cs="Arial"/>
        </w:rPr>
      </w:pPr>
      <w:r w:rsidRPr="00586B29">
        <w:rPr>
          <w:rFonts w:ascii="Palatino Linotype" w:eastAsia="Arial Unicode MS" w:hAnsi="Palatino Linotype" w:cs="Arial"/>
        </w:rPr>
        <w:lastRenderedPageBreak/>
        <w:t xml:space="preserve">En este contexto este Órgano Colegiado advierte que en el caso se actualiza la causa de sobreseimiento prevista en la fracción III del artículo 192 de la Ley de Transparencia y Acceso a la Información Pública del Estado de México y Municipios, que a la letra dice: </w:t>
      </w:r>
    </w:p>
    <w:p w14:paraId="4EA2ED1A" w14:textId="77777777" w:rsidR="002A0A93" w:rsidRPr="00586B29" w:rsidRDefault="002A0A93" w:rsidP="002A0A93">
      <w:pPr>
        <w:spacing w:line="360" w:lineRule="auto"/>
        <w:ind w:left="567" w:right="618"/>
        <w:jc w:val="both"/>
        <w:rPr>
          <w:rFonts w:ascii="Palatino Linotype" w:hAnsi="Palatino Linotype" w:cs="Arial"/>
          <w:b/>
          <w:bCs/>
          <w:sz w:val="22"/>
          <w:szCs w:val="22"/>
        </w:rPr>
      </w:pPr>
    </w:p>
    <w:p w14:paraId="5B6EDFED" w14:textId="77777777" w:rsidR="002A0A93" w:rsidRPr="00586B29" w:rsidRDefault="002A0A93" w:rsidP="002A0A93">
      <w:pPr>
        <w:spacing w:line="276" w:lineRule="auto"/>
        <w:ind w:left="851" w:right="901"/>
        <w:jc w:val="both"/>
        <w:rPr>
          <w:rFonts w:ascii="Palatino Linotype" w:hAnsi="Palatino Linotype" w:cs="Arial"/>
          <w:i/>
          <w:sz w:val="22"/>
          <w:szCs w:val="22"/>
        </w:rPr>
      </w:pPr>
      <w:r w:rsidRPr="00586B29">
        <w:rPr>
          <w:rFonts w:ascii="Palatino Linotype" w:hAnsi="Palatino Linotype" w:cs="Arial"/>
          <w:i/>
          <w:sz w:val="22"/>
          <w:szCs w:val="22"/>
        </w:rPr>
        <w:t>“</w:t>
      </w:r>
      <w:r w:rsidRPr="00586B29">
        <w:rPr>
          <w:rFonts w:ascii="Palatino Linotype" w:hAnsi="Palatino Linotype" w:cs="Arial"/>
          <w:b/>
          <w:i/>
          <w:sz w:val="22"/>
          <w:szCs w:val="22"/>
        </w:rPr>
        <w:t xml:space="preserve">Artículo 192. </w:t>
      </w:r>
      <w:r w:rsidRPr="00586B29">
        <w:rPr>
          <w:rFonts w:ascii="Palatino Linotype" w:hAnsi="Palatino Linotype" w:cs="Arial"/>
          <w:i/>
          <w:sz w:val="22"/>
          <w:szCs w:val="22"/>
        </w:rPr>
        <w:t>El recurso será sobreseído, en todo o en parte, cuando una vez admitido, se actualicen alguno de los siguientes supuestos:</w:t>
      </w:r>
    </w:p>
    <w:p w14:paraId="47916D00" w14:textId="77777777" w:rsidR="002A0A93" w:rsidRPr="00586B29" w:rsidRDefault="002A0A93" w:rsidP="002A0A93">
      <w:pPr>
        <w:spacing w:line="276" w:lineRule="auto"/>
        <w:ind w:left="851" w:right="901"/>
        <w:jc w:val="both"/>
        <w:rPr>
          <w:rFonts w:ascii="Palatino Linotype" w:hAnsi="Palatino Linotype" w:cs="Arial"/>
          <w:i/>
          <w:sz w:val="22"/>
          <w:szCs w:val="22"/>
        </w:rPr>
      </w:pPr>
      <w:r w:rsidRPr="00586B29">
        <w:rPr>
          <w:rFonts w:ascii="Palatino Linotype" w:hAnsi="Palatino Linotype" w:cs="Arial"/>
          <w:i/>
          <w:sz w:val="22"/>
          <w:szCs w:val="22"/>
        </w:rPr>
        <w:t>(…)</w:t>
      </w:r>
    </w:p>
    <w:p w14:paraId="310F740A" w14:textId="77777777" w:rsidR="002A0A93" w:rsidRPr="00586B29" w:rsidRDefault="002A0A93" w:rsidP="002A0A93">
      <w:pPr>
        <w:spacing w:line="276" w:lineRule="auto"/>
        <w:ind w:left="851" w:right="901"/>
        <w:jc w:val="both"/>
        <w:rPr>
          <w:rFonts w:ascii="Palatino Linotype" w:hAnsi="Palatino Linotype" w:cs="Arial"/>
          <w:b/>
          <w:i/>
          <w:sz w:val="22"/>
          <w:szCs w:val="22"/>
        </w:rPr>
      </w:pPr>
      <w:r w:rsidRPr="00586B29">
        <w:rPr>
          <w:rFonts w:ascii="Palatino Linotype" w:hAnsi="Palatino Linotype" w:cs="Arial"/>
          <w:b/>
          <w:i/>
          <w:sz w:val="22"/>
          <w:szCs w:val="22"/>
        </w:rPr>
        <w:t>III. El sujeto obligado responsable del acto lo modifique o revoque de tal manera que el recurso de revisión quede sin materia;</w:t>
      </w:r>
    </w:p>
    <w:p w14:paraId="38E371B5" w14:textId="77777777" w:rsidR="002A0A93" w:rsidRPr="00586B29" w:rsidRDefault="002A0A93" w:rsidP="002A0A93">
      <w:pPr>
        <w:spacing w:line="276" w:lineRule="auto"/>
        <w:ind w:left="851" w:right="901"/>
        <w:jc w:val="both"/>
        <w:rPr>
          <w:rFonts w:ascii="Palatino Linotype" w:hAnsi="Palatino Linotype" w:cs="Arial"/>
          <w:i/>
          <w:sz w:val="22"/>
          <w:szCs w:val="22"/>
        </w:rPr>
      </w:pPr>
      <w:r w:rsidRPr="00586B29">
        <w:rPr>
          <w:rFonts w:ascii="Palatino Linotype" w:hAnsi="Palatino Linotype" w:cs="Arial"/>
          <w:i/>
          <w:sz w:val="22"/>
          <w:szCs w:val="22"/>
        </w:rPr>
        <w:t>(…)</w:t>
      </w:r>
      <w:r w:rsidRPr="00586B29">
        <w:rPr>
          <w:rFonts w:ascii="Palatino Linotype" w:hAnsi="Palatino Linotype" w:cs="Arial"/>
          <w:b/>
          <w:i/>
          <w:sz w:val="22"/>
          <w:szCs w:val="22"/>
        </w:rPr>
        <w:t xml:space="preserve">” </w:t>
      </w:r>
    </w:p>
    <w:p w14:paraId="088E10F0" w14:textId="77777777" w:rsidR="002A0A93" w:rsidRPr="00586B29" w:rsidRDefault="002A0A93" w:rsidP="002A0A93">
      <w:pPr>
        <w:spacing w:line="360" w:lineRule="auto"/>
        <w:jc w:val="both"/>
        <w:rPr>
          <w:rFonts w:ascii="Palatino Linotype" w:hAnsi="Palatino Linotype" w:cs="Arial"/>
        </w:rPr>
      </w:pPr>
    </w:p>
    <w:p w14:paraId="4D2C750B" w14:textId="77777777" w:rsidR="002A0A93" w:rsidRPr="00586B29" w:rsidRDefault="002A0A93" w:rsidP="002A0A93">
      <w:pPr>
        <w:spacing w:line="360" w:lineRule="auto"/>
        <w:jc w:val="both"/>
        <w:rPr>
          <w:rFonts w:ascii="Palatino Linotype" w:hAnsi="Palatino Linotype" w:cs="Arial"/>
        </w:rPr>
      </w:pPr>
      <w:r w:rsidRPr="00586B29">
        <w:rPr>
          <w:rFonts w:ascii="Palatino Linotype" w:hAnsi="Palatino Linotype" w:cs="Arial"/>
        </w:rPr>
        <w:t xml:space="preserve">Luego, conforme a la transcripción que antecede conviene desglosar los elementos de la disposición enunciada, de manera tal que procede el sobreseimiento del recurso de revisión de manera enunciativa más no limitativa cuando </w:t>
      </w:r>
      <w:r w:rsidRPr="00586B29">
        <w:rPr>
          <w:rFonts w:ascii="Palatino Linotype" w:hAnsi="Palatino Linotype" w:cs="Arial"/>
          <w:b/>
        </w:rPr>
        <w:t>EL SUJETO OBLIGADO</w:t>
      </w:r>
      <w:r w:rsidRPr="00586B29">
        <w:rPr>
          <w:rFonts w:ascii="Palatino Linotype" w:hAnsi="Palatino Linotype" w:cs="Arial"/>
        </w:rPr>
        <w:t xml:space="preserve"> modifique el acto impugnado.</w:t>
      </w:r>
    </w:p>
    <w:p w14:paraId="3D930721" w14:textId="77777777" w:rsidR="002A0A93" w:rsidRPr="00586B29" w:rsidRDefault="002A0A93" w:rsidP="002A0A93">
      <w:pPr>
        <w:spacing w:line="360" w:lineRule="auto"/>
        <w:jc w:val="both"/>
        <w:rPr>
          <w:rFonts w:ascii="Palatino Linotype" w:hAnsi="Palatino Linotype" w:cs="Arial"/>
        </w:rPr>
      </w:pPr>
    </w:p>
    <w:p w14:paraId="4C85588D" w14:textId="77777777" w:rsidR="002A0A93" w:rsidRPr="00586B29" w:rsidRDefault="002A0A93" w:rsidP="002A0A93">
      <w:pPr>
        <w:spacing w:line="360" w:lineRule="auto"/>
        <w:jc w:val="both"/>
        <w:rPr>
          <w:rFonts w:ascii="Palatino Linotype" w:hAnsi="Palatino Linotype" w:cs="Arial"/>
        </w:rPr>
      </w:pPr>
      <w:r w:rsidRPr="00586B29">
        <w:rPr>
          <w:rFonts w:ascii="Palatino Linotype" w:hAnsi="Palatino Linotype" w:cs="Arial"/>
        </w:rPr>
        <w:t xml:space="preserve">1.- El sujeto obligado responsable, </w:t>
      </w:r>
    </w:p>
    <w:p w14:paraId="32A2F1B7" w14:textId="77777777" w:rsidR="002A0A93" w:rsidRPr="00586B29" w:rsidRDefault="002A0A93" w:rsidP="002A0A93">
      <w:pPr>
        <w:spacing w:line="360" w:lineRule="auto"/>
        <w:jc w:val="both"/>
        <w:rPr>
          <w:rFonts w:ascii="Palatino Linotype" w:hAnsi="Palatino Linotype" w:cs="Arial"/>
        </w:rPr>
      </w:pPr>
      <w:r w:rsidRPr="00586B29">
        <w:rPr>
          <w:rFonts w:ascii="Palatino Linotype" w:hAnsi="Palatino Linotype" w:cs="Arial"/>
        </w:rPr>
        <w:t xml:space="preserve">2.- Acto, </w:t>
      </w:r>
    </w:p>
    <w:p w14:paraId="301FC0D0" w14:textId="77777777" w:rsidR="002A0A93" w:rsidRPr="00586B29" w:rsidRDefault="002A0A93" w:rsidP="002A0A93">
      <w:pPr>
        <w:spacing w:line="360" w:lineRule="auto"/>
        <w:jc w:val="both"/>
        <w:rPr>
          <w:rFonts w:ascii="Palatino Linotype" w:hAnsi="Palatino Linotype" w:cs="Arial"/>
        </w:rPr>
      </w:pPr>
      <w:r w:rsidRPr="00586B29">
        <w:rPr>
          <w:rFonts w:ascii="Palatino Linotype" w:hAnsi="Palatino Linotype" w:cs="Arial"/>
        </w:rPr>
        <w:t>3.- Que se modifique o revoque, y</w:t>
      </w:r>
    </w:p>
    <w:p w14:paraId="4D34C267" w14:textId="77777777" w:rsidR="002A0A93" w:rsidRPr="00586B29" w:rsidRDefault="002A0A93" w:rsidP="002A0A93">
      <w:pPr>
        <w:spacing w:line="360" w:lineRule="auto"/>
        <w:jc w:val="both"/>
        <w:rPr>
          <w:rFonts w:ascii="Palatino Linotype" w:hAnsi="Palatino Linotype" w:cs="Arial"/>
        </w:rPr>
      </w:pPr>
      <w:r w:rsidRPr="00586B29">
        <w:rPr>
          <w:rFonts w:ascii="Palatino Linotype" w:hAnsi="Palatino Linotype" w:cs="Arial"/>
        </w:rPr>
        <w:t>4.- De tal manera que el medio de impugnación quede sin efecto o materia.</w:t>
      </w:r>
    </w:p>
    <w:p w14:paraId="7C12D742" w14:textId="77777777" w:rsidR="002A0A93" w:rsidRPr="00586B29" w:rsidRDefault="002A0A93" w:rsidP="002A0A93">
      <w:pPr>
        <w:spacing w:line="360" w:lineRule="auto"/>
        <w:jc w:val="both"/>
        <w:rPr>
          <w:rFonts w:ascii="Palatino Linotype" w:hAnsi="Palatino Linotype" w:cs="Arial"/>
        </w:rPr>
      </w:pPr>
    </w:p>
    <w:p w14:paraId="79D90A1D" w14:textId="382D5359" w:rsidR="002A0A93" w:rsidRPr="00586B29" w:rsidRDefault="002A0A93" w:rsidP="002A0A93">
      <w:pPr>
        <w:spacing w:line="360" w:lineRule="auto"/>
        <w:jc w:val="both"/>
        <w:rPr>
          <w:rFonts w:ascii="Palatino Linotype" w:hAnsi="Palatino Linotype" w:cs="Arial"/>
        </w:rPr>
      </w:pPr>
      <w:r w:rsidRPr="00586B29">
        <w:rPr>
          <w:rFonts w:ascii="Palatino Linotype" w:hAnsi="Palatino Linotype" w:cs="Arial"/>
        </w:rPr>
        <w:t xml:space="preserve">El primer elemento normativo se actualiza ya que </w:t>
      </w:r>
      <w:r w:rsidRPr="00586B29">
        <w:rPr>
          <w:rFonts w:ascii="Palatino Linotype" w:hAnsi="Palatino Linotype" w:cs="Arial"/>
          <w:b/>
        </w:rPr>
        <w:t xml:space="preserve">EL SUJETO OBLIGADO </w:t>
      </w:r>
      <w:r w:rsidRPr="00586B29">
        <w:rPr>
          <w:rFonts w:ascii="Palatino Linotype" w:hAnsi="Palatino Linotype" w:cs="Arial"/>
        </w:rPr>
        <w:t xml:space="preserve">responsable, es el </w:t>
      </w:r>
      <w:r w:rsidRPr="00586B29">
        <w:rPr>
          <w:rFonts w:ascii="Palatino Linotype" w:hAnsi="Palatino Linotype"/>
          <w:b/>
          <w:lang w:val="es-ES_tradnl"/>
        </w:rPr>
        <w:t>Ayuntamiento de Texcoco</w:t>
      </w:r>
      <w:r w:rsidRPr="00586B29">
        <w:rPr>
          <w:rFonts w:ascii="Palatino Linotype" w:hAnsi="Palatino Linotype" w:cs="Arial"/>
        </w:rPr>
        <w:t>.</w:t>
      </w:r>
    </w:p>
    <w:p w14:paraId="16660694" w14:textId="77777777" w:rsidR="002A0A93" w:rsidRPr="00586B29" w:rsidRDefault="002A0A93" w:rsidP="002A0A93">
      <w:pPr>
        <w:spacing w:line="360" w:lineRule="auto"/>
        <w:jc w:val="both"/>
        <w:rPr>
          <w:rFonts w:ascii="Palatino Linotype" w:hAnsi="Palatino Linotype" w:cs="Arial"/>
        </w:rPr>
      </w:pPr>
    </w:p>
    <w:p w14:paraId="631721F9" w14:textId="77777777" w:rsidR="002A0A93" w:rsidRPr="00586B29" w:rsidRDefault="002A0A93" w:rsidP="002A0A93">
      <w:pPr>
        <w:spacing w:line="360" w:lineRule="auto"/>
        <w:jc w:val="both"/>
        <w:rPr>
          <w:rFonts w:ascii="Palatino Linotype" w:hAnsi="Palatino Linotype" w:cs="Arial"/>
        </w:rPr>
      </w:pPr>
      <w:r w:rsidRPr="00586B29">
        <w:rPr>
          <w:rFonts w:ascii="Palatino Linotype" w:hAnsi="Palatino Linotype" w:cs="Arial"/>
        </w:rPr>
        <w:t xml:space="preserve">El segundo elemento normativo es la existencia de un acto, en el caso en concreto que nos ocupa se actualiza con la existencia de la respuesta del </w:t>
      </w:r>
      <w:r w:rsidRPr="00586B29">
        <w:rPr>
          <w:rFonts w:ascii="Palatino Linotype" w:hAnsi="Palatino Linotype" w:cs="Arial"/>
          <w:b/>
        </w:rPr>
        <w:t>SUJETO OBLIGADO</w:t>
      </w:r>
      <w:r w:rsidRPr="00586B29">
        <w:rPr>
          <w:rFonts w:ascii="Palatino Linotype" w:hAnsi="Palatino Linotype" w:cs="Arial"/>
        </w:rPr>
        <w:t xml:space="preserve">, la </w:t>
      </w:r>
      <w:r w:rsidRPr="00586B29">
        <w:rPr>
          <w:rFonts w:ascii="Palatino Linotype" w:hAnsi="Palatino Linotype" w:cs="Arial"/>
        </w:rPr>
        <w:lastRenderedPageBreak/>
        <w:t>cual precisamente es la que se impugna porque es la que a su decir le negó el derecho de acceso a la información.</w:t>
      </w:r>
    </w:p>
    <w:p w14:paraId="097F2EDE" w14:textId="77777777" w:rsidR="002A0A93" w:rsidRPr="00586B29" w:rsidRDefault="002A0A93" w:rsidP="002A0A93">
      <w:pPr>
        <w:spacing w:line="360" w:lineRule="auto"/>
        <w:jc w:val="both"/>
        <w:rPr>
          <w:rFonts w:ascii="Palatino Linotype" w:hAnsi="Palatino Linotype" w:cs="Arial"/>
        </w:rPr>
      </w:pPr>
    </w:p>
    <w:p w14:paraId="6F35B337" w14:textId="77777777" w:rsidR="002A0A93" w:rsidRPr="00586B29" w:rsidRDefault="002A0A93" w:rsidP="002A0A93">
      <w:pPr>
        <w:spacing w:line="360" w:lineRule="auto"/>
        <w:jc w:val="both"/>
        <w:rPr>
          <w:rFonts w:ascii="Palatino Linotype" w:hAnsi="Palatino Linotype" w:cs="Arial"/>
        </w:rPr>
      </w:pPr>
      <w:r w:rsidRPr="00586B29">
        <w:rPr>
          <w:rFonts w:ascii="Palatino Linotype" w:hAnsi="Palatino Linotype" w:cs="Arial"/>
        </w:rPr>
        <w:t xml:space="preserve">Cabe destacar que la respuesta que da </w:t>
      </w:r>
      <w:r w:rsidRPr="00586B29">
        <w:rPr>
          <w:rFonts w:ascii="Palatino Linotype" w:hAnsi="Palatino Linotype" w:cs="Arial"/>
          <w:b/>
        </w:rPr>
        <w:t>EL SUJETO OBLIGADO</w:t>
      </w:r>
      <w:r w:rsidRPr="00586B29">
        <w:rPr>
          <w:rFonts w:ascii="Palatino Linotype" w:hAnsi="Palatino Linotype" w:cs="Arial"/>
        </w:rPr>
        <w:t xml:space="preserve">, se desprende el precepto normativo en estudio, el cual se considera como “acto”, esto es así, ya que la respuesta que emiten los Sujetos Obligados son considerados, (en el contexto que la propia Ley establece), como “actos”, sin los cuales no existiría certeza de la existencia o inexistencia de información pública, porque precisamente la evidencia notoria y específica del actuar del </w:t>
      </w:r>
      <w:r w:rsidRPr="00586B29">
        <w:rPr>
          <w:rFonts w:ascii="Palatino Linotype" w:hAnsi="Palatino Linotype" w:cs="Arial"/>
          <w:b/>
        </w:rPr>
        <w:t>SUJETO OBLIGADO</w:t>
      </w:r>
      <w:r w:rsidRPr="00586B29">
        <w:rPr>
          <w:rFonts w:ascii="Palatino Linotype" w:hAnsi="Palatino Linotype" w:cs="Arial"/>
        </w:rPr>
        <w:t xml:space="preserve"> se observa a través de sus actos que necesariamente ejecuta y ejerce al realizar sus atribuciones legalmente conferidas.</w:t>
      </w:r>
    </w:p>
    <w:p w14:paraId="7A294A80" w14:textId="77777777" w:rsidR="002A0A93" w:rsidRPr="00586B29" w:rsidRDefault="002A0A93" w:rsidP="002A0A93">
      <w:pPr>
        <w:spacing w:line="360" w:lineRule="auto"/>
        <w:jc w:val="both"/>
        <w:rPr>
          <w:rFonts w:ascii="Palatino Linotype" w:hAnsi="Palatino Linotype" w:cs="Arial"/>
        </w:rPr>
      </w:pPr>
    </w:p>
    <w:p w14:paraId="1D1C04B7" w14:textId="66D76289" w:rsidR="002A0A93" w:rsidRPr="00586B29" w:rsidRDefault="002A0A93" w:rsidP="002A0A93">
      <w:pPr>
        <w:spacing w:line="360" w:lineRule="auto"/>
        <w:jc w:val="both"/>
        <w:rPr>
          <w:rFonts w:ascii="Palatino Linotype" w:hAnsi="Palatino Linotype" w:cs="Arial"/>
        </w:rPr>
      </w:pPr>
      <w:r w:rsidRPr="00586B29">
        <w:rPr>
          <w:rFonts w:ascii="Palatino Linotype" w:hAnsi="Palatino Linotype" w:cs="Arial"/>
        </w:rPr>
        <w:t xml:space="preserve">La naturaleza jurídica de los actos que emiten los Sujetos Obligados </w:t>
      </w:r>
      <w:r w:rsidR="00C103EB" w:rsidRPr="00586B29">
        <w:rPr>
          <w:rFonts w:ascii="Palatino Linotype" w:hAnsi="Palatino Linotype" w:cs="Arial"/>
        </w:rPr>
        <w:t>está</w:t>
      </w:r>
      <w:r w:rsidRPr="00586B29">
        <w:rPr>
          <w:rFonts w:ascii="Palatino Linotype" w:hAnsi="Palatino Linotype" w:cs="Arial"/>
        </w:rPr>
        <w:t xml:space="preserve"> </w:t>
      </w:r>
      <w:r w:rsidR="00C103EB" w:rsidRPr="00586B29">
        <w:rPr>
          <w:rFonts w:ascii="Palatino Linotype" w:hAnsi="Palatino Linotype" w:cs="Arial"/>
        </w:rPr>
        <w:t>delimitada</w:t>
      </w:r>
      <w:r w:rsidRPr="00586B29">
        <w:rPr>
          <w:rFonts w:ascii="Palatino Linotype" w:hAnsi="Palatino Linotype" w:cs="Arial"/>
        </w:rPr>
        <w:t xml:space="preserve"> por la misma Ley antes aludida, ya que el hecho de emitir actos no previstos en el marco normativo que en transparencia rige su actuar, serían ilegales de estricto derecho, por lo que los “actos” a que se refiere esta fracción están contenidos en la Ley en cita, en específico:</w:t>
      </w:r>
    </w:p>
    <w:p w14:paraId="56EDAFD4" w14:textId="77777777" w:rsidR="002A0A93" w:rsidRPr="00586B29" w:rsidRDefault="002A0A93" w:rsidP="002A0A93">
      <w:pPr>
        <w:spacing w:line="360" w:lineRule="auto"/>
        <w:jc w:val="both"/>
        <w:rPr>
          <w:rFonts w:ascii="Palatino Linotype" w:hAnsi="Palatino Linotype" w:cs="Arial"/>
        </w:rPr>
      </w:pPr>
    </w:p>
    <w:p w14:paraId="777F3F90" w14:textId="77777777" w:rsidR="002A0A93" w:rsidRPr="00586B29" w:rsidRDefault="002A0A93" w:rsidP="002A0A93">
      <w:pPr>
        <w:spacing w:line="276" w:lineRule="auto"/>
        <w:ind w:left="851" w:right="901"/>
        <w:jc w:val="both"/>
        <w:rPr>
          <w:rFonts w:ascii="Palatino Linotype" w:hAnsi="Palatino Linotype" w:cs="Arial"/>
          <w:i/>
          <w:sz w:val="22"/>
          <w:szCs w:val="22"/>
        </w:rPr>
      </w:pPr>
      <w:r w:rsidRPr="00586B29">
        <w:rPr>
          <w:rFonts w:ascii="Palatino Linotype" w:hAnsi="Palatino Linotype" w:cs="Arial"/>
          <w:b/>
          <w:i/>
          <w:sz w:val="22"/>
          <w:szCs w:val="22"/>
        </w:rPr>
        <w:t>“Artículo 53</w:t>
      </w:r>
      <w:r w:rsidRPr="00586B29">
        <w:rPr>
          <w:rFonts w:ascii="Palatino Linotype" w:hAnsi="Palatino Linotype" w:cs="Arial"/>
          <w:i/>
          <w:sz w:val="22"/>
          <w:szCs w:val="22"/>
        </w:rPr>
        <w:t xml:space="preserve">. Las Unidades de Transparencia tendrán las siguientes funciones: </w:t>
      </w:r>
    </w:p>
    <w:p w14:paraId="67B67890" w14:textId="77777777" w:rsidR="002A0A93" w:rsidRPr="00586B29" w:rsidRDefault="002A0A93" w:rsidP="002A0A93">
      <w:pPr>
        <w:spacing w:line="276" w:lineRule="auto"/>
        <w:ind w:left="851" w:right="901"/>
        <w:jc w:val="both"/>
        <w:rPr>
          <w:rFonts w:ascii="Palatino Linotype" w:hAnsi="Palatino Linotype" w:cs="Arial"/>
          <w:i/>
          <w:sz w:val="22"/>
          <w:szCs w:val="22"/>
        </w:rPr>
      </w:pPr>
      <w:r w:rsidRPr="00586B29">
        <w:rPr>
          <w:rFonts w:ascii="Palatino Linotype" w:hAnsi="Palatino Linotype" w:cs="Arial"/>
          <w:i/>
          <w:sz w:val="22"/>
          <w:szCs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5E3C12E3" w14:textId="77777777" w:rsidR="002A0A93" w:rsidRPr="00586B29" w:rsidRDefault="002A0A93" w:rsidP="002A0A93">
      <w:pPr>
        <w:spacing w:line="276" w:lineRule="auto"/>
        <w:ind w:left="851" w:right="901"/>
        <w:jc w:val="both"/>
        <w:rPr>
          <w:rFonts w:ascii="Palatino Linotype" w:hAnsi="Palatino Linotype" w:cs="Arial"/>
          <w:i/>
          <w:sz w:val="22"/>
          <w:szCs w:val="22"/>
        </w:rPr>
      </w:pPr>
      <w:r w:rsidRPr="00586B29">
        <w:rPr>
          <w:rFonts w:ascii="Palatino Linotype" w:hAnsi="Palatino Linotype" w:cs="Arial"/>
          <w:i/>
          <w:sz w:val="22"/>
          <w:szCs w:val="22"/>
        </w:rPr>
        <w:t xml:space="preserve">II. Recibir, tramitar y dar respuesta a las solicitudes de acceso a la información; </w:t>
      </w:r>
    </w:p>
    <w:p w14:paraId="41AD81DB" w14:textId="77777777" w:rsidR="002A0A93" w:rsidRPr="00586B29" w:rsidRDefault="002A0A93" w:rsidP="002A0A93">
      <w:pPr>
        <w:spacing w:line="276" w:lineRule="auto"/>
        <w:ind w:left="851" w:right="901"/>
        <w:jc w:val="both"/>
        <w:rPr>
          <w:rFonts w:ascii="Palatino Linotype" w:hAnsi="Palatino Linotype" w:cs="Arial"/>
          <w:i/>
          <w:sz w:val="22"/>
          <w:szCs w:val="22"/>
        </w:rPr>
      </w:pPr>
      <w:r w:rsidRPr="00586B29">
        <w:rPr>
          <w:rFonts w:ascii="Palatino Linotype" w:hAnsi="Palatino Linotype" w:cs="Arial"/>
          <w:i/>
          <w:sz w:val="22"/>
          <w:szCs w:val="22"/>
        </w:rPr>
        <w:t xml:space="preserve">III. Auxiliar a los particulares en la elaboración de solicitudes de acceso a la información y, en su caso, orientarlos sobre los sujetos obligados competentes conforme a la normatividad aplicable; </w:t>
      </w:r>
    </w:p>
    <w:p w14:paraId="385B7DE9" w14:textId="77777777" w:rsidR="002A0A93" w:rsidRPr="00586B29" w:rsidRDefault="002A0A93" w:rsidP="002A0A93">
      <w:pPr>
        <w:spacing w:line="276" w:lineRule="auto"/>
        <w:ind w:left="851" w:right="901"/>
        <w:jc w:val="both"/>
        <w:rPr>
          <w:rFonts w:ascii="Palatino Linotype" w:hAnsi="Palatino Linotype" w:cs="Arial"/>
          <w:i/>
          <w:sz w:val="22"/>
          <w:szCs w:val="22"/>
        </w:rPr>
      </w:pPr>
      <w:r w:rsidRPr="00586B29">
        <w:rPr>
          <w:rFonts w:ascii="Palatino Linotype" w:hAnsi="Palatino Linotype" w:cs="Arial"/>
          <w:i/>
          <w:sz w:val="22"/>
          <w:szCs w:val="22"/>
        </w:rPr>
        <w:lastRenderedPageBreak/>
        <w:t xml:space="preserve">IV. Realizar, con efectividad, los trámites internos necesarios para la atención de las solicitudes de acceso a la información; </w:t>
      </w:r>
    </w:p>
    <w:p w14:paraId="28FA14D5" w14:textId="77777777" w:rsidR="002A0A93" w:rsidRPr="00586B29" w:rsidRDefault="002A0A93" w:rsidP="002A0A93">
      <w:pPr>
        <w:spacing w:line="276" w:lineRule="auto"/>
        <w:ind w:left="851" w:right="901"/>
        <w:jc w:val="both"/>
        <w:rPr>
          <w:rFonts w:ascii="Palatino Linotype" w:hAnsi="Palatino Linotype" w:cs="Arial"/>
          <w:i/>
          <w:sz w:val="22"/>
          <w:szCs w:val="22"/>
        </w:rPr>
      </w:pPr>
      <w:r w:rsidRPr="00586B29">
        <w:rPr>
          <w:rFonts w:ascii="Palatino Linotype" w:hAnsi="Palatino Linotype" w:cs="Arial"/>
          <w:i/>
          <w:sz w:val="22"/>
          <w:szCs w:val="22"/>
        </w:rPr>
        <w:t xml:space="preserve">V. Entregar, en su caso, a los particulares la información solicitada; </w:t>
      </w:r>
    </w:p>
    <w:p w14:paraId="1CFE0A45" w14:textId="77777777" w:rsidR="002A0A93" w:rsidRPr="00586B29" w:rsidRDefault="002A0A93" w:rsidP="002A0A93">
      <w:pPr>
        <w:spacing w:line="276" w:lineRule="auto"/>
        <w:ind w:left="851" w:right="901"/>
        <w:jc w:val="both"/>
        <w:rPr>
          <w:rFonts w:ascii="Palatino Linotype" w:hAnsi="Palatino Linotype" w:cs="Arial"/>
          <w:i/>
          <w:sz w:val="22"/>
          <w:szCs w:val="22"/>
        </w:rPr>
      </w:pPr>
      <w:r w:rsidRPr="00586B29">
        <w:rPr>
          <w:rFonts w:ascii="Palatino Linotype" w:hAnsi="Palatino Linotype" w:cs="Arial"/>
          <w:i/>
          <w:sz w:val="22"/>
          <w:szCs w:val="22"/>
        </w:rPr>
        <w:t xml:space="preserve">VI. Efectuar las notificaciones a los solicitantes; </w:t>
      </w:r>
    </w:p>
    <w:p w14:paraId="58DCB934" w14:textId="77777777" w:rsidR="002A0A93" w:rsidRPr="00586B29" w:rsidRDefault="002A0A93" w:rsidP="002A0A93">
      <w:pPr>
        <w:spacing w:line="276" w:lineRule="auto"/>
        <w:ind w:left="851" w:right="901"/>
        <w:jc w:val="both"/>
        <w:rPr>
          <w:rFonts w:ascii="Palatino Linotype" w:hAnsi="Palatino Linotype" w:cs="Arial"/>
          <w:i/>
          <w:sz w:val="22"/>
          <w:szCs w:val="22"/>
        </w:rPr>
      </w:pPr>
      <w:r w:rsidRPr="00586B29">
        <w:rPr>
          <w:rFonts w:ascii="Palatino Linotype" w:hAnsi="Palatino Linotype" w:cs="Arial"/>
          <w:i/>
          <w:sz w:val="22"/>
          <w:szCs w:val="22"/>
        </w:rPr>
        <w:t xml:space="preserve">VII. Proponer al Comité de Transparencia, los procedimientos internos que aseguren la mayor eficiencia en la gestión de las solicitudes de acceso a la información, conforme a la normatividad aplicable; </w:t>
      </w:r>
    </w:p>
    <w:p w14:paraId="26B9EC50" w14:textId="77777777" w:rsidR="002A0A93" w:rsidRPr="00586B29" w:rsidRDefault="002A0A93" w:rsidP="002A0A93">
      <w:pPr>
        <w:spacing w:line="276" w:lineRule="auto"/>
        <w:ind w:left="851" w:right="901"/>
        <w:jc w:val="both"/>
        <w:rPr>
          <w:rFonts w:ascii="Palatino Linotype" w:hAnsi="Palatino Linotype" w:cs="Arial"/>
          <w:i/>
          <w:sz w:val="22"/>
          <w:szCs w:val="22"/>
        </w:rPr>
      </w:pPr>
      <w:r w:rsidRPr="00586B29">
        <w:rPr>
          <w:rFonts w:ascii="Palatino Linotype" w:hAnsi="Palatino Linotype" w:cs="Arial"/>
          <w:i/>
          <w:sz w:val="22"/>
          <w:szCs w:val="22"/>
        </w:rPr>
        <w:t xml:space="preserve">VIII. Proponer a quien preside el Comité de Transparencia, personal habilitado que sea necesario para recibir y dar trámite a las solicitudes de acceso a la información; </w:t>
      </w:r>
    </w:p>
    <w:p w14:paraId="45AB8C88" w14:textId="77777777" w:rsidR="002A0A93" w:rsidRPr="00586B29" w:rsidRDefault="002A0A93" w:rsidP="002A0A93">
      <w:pPr>
        <w:spacing w:line="276" w:lineRule="auto"/>
        <w:ind w:left="851" w:right="901"/>
        <w:jc w:val="both"/>
        <w:rPr>
          <w:rFonts w:ascii="Palatino Linotype" w:hAnsi="Palatino Linotype" w:cs="Arial"/>
          <w:i/>
          <w:sz w:val="22"/>
          <w:szCs w:val="22"/>
        </w:rPr>
      </w:pPr>
      <w:r w:rsidRPr="00586B29">
        <w:rPr>
          <w:rFonts w:ascii="Palatino Linotype" w:hAnsi="Palatino Linotype" w:cs="Arial"/>
          <w:i/>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613B2495" w14:textId="77777777" w:rsidR="002A0A93" w:rsidRPr="00586B29" w:rsidRDefault="002A0A93" w:rsidP="002A0A93">
      <w:pPr>
        <w:spacing w:line="276" w:lineRule="auto"/>
        <w:ind w:left="851" w:right="901"/>
        <w:jc w:val="both"/>
        <w:rPr>
          <w:rFonts w:ascii="Palatino Linotype" w:hAnsi="Palatino Linotype" w:cs="Arial"/>
          <w:i/>
          <w:sz w:val="22"/>
          <w:szCs w:val="22"/>
        </w:rPr>
      </w:pPr>
      <w:r w:rsidRPr="00586B29">
        <w:rPr>
          <w:rFonts w:ascii="Palatino Linotype" w:hAnsi="Palatino Linotype" w:cs="Arial"/>
          <w:i/>
          <w:sz w:val="22"/>
          <w:szCs w:val="22"/>
        </w:rPr>
        <w:t xml:space="preserve">X. Presentar ante el Comité, el proyecto de clasificación de información; </w:t>
      </w:r>
    </w:p>
    <w:p w14:paraId="34F7468A" w14:textId="77777777" w:rsidR="002A0A93" w:rsidRPr="00586B29" w:rsidRDefault="002A0A93" w:rsidP="002A0A93">
      <w:pPr>
        <w:spacing w:line="276" w:lineRule="auto"/>
        <w:ind w:left="851" w:right="901"/>
        <w:jc w:val="both"/>
        <w:rPr>
          <w:rFonts w:ascii="Palatino Linotype" w:hAnsi="Palatino Linotype" w:cs="Arial"/>
          <w:i/>
          <w:sz w:val="22"/>
          <w:szCs w:val="22"/>
        </w:rPr>
      </w:pPr>
      <w:r w:rsidRPr="00586B29">
        <w:rPr>
          <w:rFonts w:ascii="Palatino Linotype" w:hAnsi="Palatino Linotype" w:cs="Arial"/>
          <w:i/>
          <w:sz w:val="22"/>
          <w:szCs w:val="22"/>
        </w:rPr>
        <w:t xml:space="preserve">XI. Promover e implementar políticas de transparencia proactiva procurando su accesibilidad; </w:t>
      </w:r>
    </w:p>
    <w:p w14:paraId="0D59F0E1" w14:textId="77777777" w:rsidR="002A0A93" w:rsidRPr="00586B29" w:rsidRDefault="002A0A93" w:rsidP="002A0A93">
      <w:pPr>
        <w:spacing w:line="276" w:lineRule="auto"/>
        <w:ind w:left="851" w:right="901"/>
        <w:jc w:val="both"/>
        <w:rPr>
          <w:rFonts w:ascii="Palatino Linotype" w:hAnsi="Palatino Linotype" w:cs="Arial"/>
          <w:i/>
          <w:sz w:val="22"/>
          <w:szCs w:val="22"/>
        </w:rPr>
      </w:pPr>
      <w:r w:rsidRPr="00586B29">
        <w:rPr>
          <w:rFonts w:ascii="Palatino Linotype" w:hAnsi="Palatino Linotype" w:cs="Arial"/>
          <w:i/>
          <w:sz w:val="22"/>
          <w:szCs w:val="22"/>
        </w:rPr>
        <w:t xml:space="preserve">XII. Fomentar la transparencia y accesibilidad al interior del sujeto obligado; </w:t>
      </w:r>
    </w:p>
    <w:p w14:paraId="4E7AABEC" w14:textId="77777777" w:rsidR="002A0A93" w:rsidRPr="00586B29" w:rsidRDefault="002A0A93" w:rsidP="002A0A93">
      <w:pPr>
        <w:spacing w:line="276" w:lineRule="auto"/>
        <w:ind w:left="851" w:right="901"/>
        <w:jc w:val="both"/>
        <w:rPr>
          <w:rFonts w:ascii="Palatino Linotype" w:hAnsi="Palatino Linotype" w:cs="Arial"/>
          <w:i/>
          <w:sz w:val="22"/>
          <w:szCs w:val="22"/>
        </w:rPr>
      </w:pPr>
      <w:r w:rsidRPr="00586B29">
        <w:rPr>
          <w:rFonts w:ascii="Palatino Linotype" w:hAnsi="Palatino Linotype" w:cs="Arial"/>
          <w:i/>
          <w:sz w:val="22"/>
          <w:szCs w:val="22"/>
        </w:rPr>
        <w:t xml:space="preserve">XIII. Hacer del conocimiento de la instancia competente la probable responsabilidad por el incumplimiento de las obligaciones previstas en la presente Ley; y </w:t>
      </w:r>
    </w:p>
    <w:p w14:paraId="532261D0" w14:textId="77777777" w:rsidR="002A0A93" w:rsidRPr="00586B29" w:rsidRDefault="002A0A93" w:rsidP="002A0A93">
      <w:pPr>
        <w:spacing w:line="276" w:lineRule="auto"/>
        <w:ind w:left="851" w:right="901"/>
        <w:jc w:val="both"/>
        <w:rPr>
          <w:rFonts w:ascii="Palatino Linotype" w:hAnsi="Palatino Linotype" w:cs="Arial"/>
          <w:i/>
          <w:sz w:val="22"/>
          <w:szCs w:val="22"/>
        </w:rPr>
      </w:pPr>
      <w:r w:rsidRPr="00586B29">
        <w:rPr>
          <w:rFonts w:ascii="Palatino Linotype" w:hAnsi="Palatino Linotype" w:cs="Arial"/>
          <w:i/>
          <w:sz w:val="22"/>
          <w:szCs w:val="22"/>
        </w:rPr>
        <w:t>XIV. Las demás que resulten necesarias para facilitar el acceso a la información y aquellas que se desprenden de la presente Ley y demás disposiciones jurídicas aplicables.”</w:t>
      </w:r>
    </w:p>
    <w:p w14:paraId="690F43AC" w14:textId="77777777" w:rsidR="002A0A93" w:rsidRPr="00586B29" w:rsidRDefault="002A0A93" w:rsidP="002A0A93">
      <w:pPr>
        <w:spacing w:line="360" w:lineRule="auto"/>
        <w:jc w:val="both"/>
        <w:rPr>
          <w:rFonts w:ascii="Palatino Linotype" w:hAnsi="Palatino Linotype" w:cs="Arial"/>
        </w:rPr>
      </w:pPr>
    </w:p>
    <w:p w14:paraId="09A418E5" w14:textId="6755ED5B" w:rsidR="002A0A93" w:rsidRPr="00586B29" w:rsidRDefault="002A0A93" w:rsidP="002A0A93">
      <w:pPr>
        <w:spacing w:line="360" w:lineRule="auto"/>
        <w:jc w:val="both"/>
        <w:rPr>
          <w:rFonts w:ascii="Palatino Linotype" w:hAnsi="Palatino Linotype" w:cs="Arial"/>
        </w:rPr>
      </w:pPr>
      <w:r w:rsidRPr="00586B29">
        <w:rPr>
          <w:rFonts w:ascii="Palatino Linotype" w:hAnsi="Palatino Linotype" w:cs="Arial"/>
        </w:rPr>
        <w:t>Es decir, la impugnación de</w:t>
      </w:r>
      <w:r w:rsidR="0094066F" w:rsidRPr="00586B29">
        <w:rPr>
          <w:rFonts w:ascii="Palatino Linotype" w:hAnsi="Palatino Linotype" w:cs="Arial"/>
        </w:rPr>
        <w:t>l</w:t>
      </w:r>
      <w:r w:rsidRPr="00586B29">
        <w:rPr>
          <w:rFonts w:ascii="Palatino Linotype" w:hAnsi="Palatino Linotype" w:cs="Arial"/>
        </w:rPr>
        <w:t xml:space="preserve"> </w:t>
      </w:r>
      <w:r w:rsidRPr="00586B29">
        <w:rPr>
          <w:rFonts w:ascii="Palatino Linotype" w:hAnsi="Palatino Linotype" w:cs="Arial"/>
          <w:b/>
        </w:rPr>
        <w:t>RECURRENTE</w:t>
      </w:r>
      <w:r w:rsidRPr="00586B29">
        <w:rPr>
          <w:rFonts w:ascii="Palatino Linotype" w:hAnsi="Palatino Linotype" w:cs="Arial"/>
        </w:rPr>
        <w:t xml:space="preserve"> debe ser sobre la emisión de un “Acto” contenido en la misma Ley o la omisión en la emisión de ésta, lo que en el presente caso se actualiza con la respuesta dada por </w:t>
      </w:r>
      <w:r w:rsidRPr="00586B29">
        <w:rPr>
          <w:rFonts w:ascii="Palatino Linotype" w:hAnsi="Palatino Linotype" w:cs="Arial"/>
          <w:b/>
        </w:rPr>
        <w:t>EL SUJETO OBLIGADO</w:t>
      </w:r>
      <w:r w:rsidRPr="00586B29">
        <w:rPr>
          <w:rFonts w:ascii="Palatino Linotype" w:hAnsi="Palatino Linotype" w:cs="Arial"/>
        </w:rPr>
        <w:t>.</w:t>
      </w:r>
    </w:p>
    <w:p w14:paraId="775BC2E2" w14:textId="77777777" w:rsidR="002A0A93" w:rsidRPr="00586B29" w:rsidRDefault="002A0A93" w:rsidP="002A0A93">
      <w:pPr>
        <w:spacing w:line="360" w:lineRule="auto"/>
        <w:jc w:val="both"/>
        <w:rPr>
          <w:rFonts w:ascii="Palatino Linotype" w:hAnsi="Palatino Linotype" w:cs="Arial"/>
        </w:rPr>
      </w:pPr>
    </w:p>
    <w:p w14:paraId="16505310" w14:textId="77777777" w:rsidR="002A0A93" w:rsidRPr="00586B29" w:rsidRDefault="002A0A93" w:rsidP="002A0A93">
      <w:pPr>
        <w:spacing w:line="360" w:lineRule="auto"/>
        <w:jc w:val="both"/>
        <w:rPr>
          <w:rFonts w:ascii="Palatino Linotype" w:hAnsi="Palatino Linotype" w:cs="Arial"/>
        </w:rPr>
      </w:pPr>
      <w:r w:rsidRPr="00586B29">
        <w:rPr>
          <w:rFonts w:ascii="Palatino Linotype" w:hAnsi="Palatino Linotype" w:cs="Arial"/>
        </w:rPr>
        <w:t xml:space="preserve">Luego entonces, el segundo elemento se actualiza al haber existido una respuesta; ahora bien, por cuanto hace al tercer elemento normativo, es en esencia una condicional, consistente en que la dependencia o entidad responsable del acto o resolución impugnada </w:t>
      </w:r>
      <w:r w:rsidRPr="00586B29">
        <w:rPr>
          <w:rFonts w:ascii="Palatino Linotype" w:hAnsi="Palatino Linotype" w:cs="Arial"/>
          <w:b/>
          <w:u w:val="single"/>
        </w:rPr>
        <w:t>la modifique o revoque</w:t>
      </w:r>
      <w:r w:rsidRPr="00586B29">
        <w:rPr>
          <w:rFonts w:ascii="Palatino Linotype" w:hAnsi="Palatino Linotype" w:cs="Arial"/>
        </w:rPr>
        <w:t xml:space="preserve">; en cuanto hace a la modificación, ocurre cuando </w:t>
      </w:r>
      <w:r w:rsidRPr="00586B29">
        <w:rPr>
          <w:rFonts w:ascii="Palatino Linotype" w:hAnsi="Palatino Linotype" w:cs="Arial"/>
        </w:rPr>
        <w:lastRenderedPageBreak/>
        <w:t>quien emitió su respuesta (acto o resolución), con posterioridad cambia la información proporcionada en un principio, cuyos resultados no dejan sin efectos la respuesta dada, sino que tiene por objeto añadir, suprimir, o sustituir datos, lo cual puede ser de forma parcial.</w:t>
      </w:r>
    </w:p>
    <w:p w14:paraId="228F4323" w14:textId="77777777" w:rsidR="002A0A93" w:rsidRPr="00586B29" w:rsidRDefault="002A0A93" w:rsidP="002A0A93">
      <w:pPr>
        <w:spacing w:line="360" w:lineRule="auto"/>
        <w:jc w:val="both"/>
        <w:rPr>
          <w:rFonts w:ascii="Palatino Linotype" w:hAnsi="Palatino Linotype" w:cs="Arial"/>
        </w:rPr>
      </w:pPr>
    </w:p>
    <w:p w14:paraId="6D0F63A3" w14:textId="77777777" w:rsidR="002A0A93" w:rsidRPr="00586B29" w:rsidRDefault="002A0A93" w:rsidP="002A0A93">
      <w:pPr>
        <w:spacing w:line="360" w:lineRule="auto"/>
        <w:jc w:val="both"/>
        <w:rPr>
          <w:rFonts w:ascii="Palatino Linotype" w:hAnsi="Palatino Linotype" w:cs="Arial"/>
        </w:rPr>
      </w:pPr>
      <w:r w:rsidRPr="00586B29">
        <w:rPr>
          <w:rFonts w:ascii="Palatino Linotype" w:hAnsi="Palatino Linotype" w:cs="Arial"/>
        </w:rPr>
        <w:t>Por cuanto hace a la revocación, a diferencia de la modificación, ocurre cuando la dependencia o entidad responsable (</w:t>
      </w:r>
      <w:r w:rsidRPr="00586B29">
        <w:rPr>
          <w:rFonts w:ascii="Palatino Linotype" w:hAnsi="Palatino Linotype" w:cs="Arial"/>
          <w:b/>
        </w:rPr>
        <w:t>SUJETO OBLIGADO</w:t>
      </w:r>
      <w:r w:rsidRPr="00586B29">
        <w:rPr>
          <w:rFonts w:ascii="Palatino Linotype" w:hAnsi="Palatino Linotype" w:cs="Arial"/>
        </w:rPr>
        <w:t>), del acto o resolución impugnada, suprime, elimina o cancela la totalidad de su respuesta y emite otra en su lugar dejando sin efecto lo que en un principio respondió.</w:t>
      </w:r>
    </w:p>
    <w:p w14:paraId="026E60D3" w14:textId="77777777" w:rsidR="002A0A93" w:rsidRPr="00586B29" w:rsidRDefault="002A0A93" w:rsidP="002A0A93">
      <w:pPr>
        <w:spacing w:line="360" w:lineRule="auto"/>
        <w:jc w:val="both"/>
        <w:rPr>
          <w:rFonts w:ascii="Palatino Linotype" w:hAnsi="Palatino Linotype" w:cs="Arial"/>
        </w:rPr>
      </w:pPr>
    </w:p>
    <w:p w14:paraId="5F8534D3" w14:textId="77777777" w:rsidR="002A0A93" w:rsidRPr="00586B29" w:rsidRDefault="002A0A93" w:rsidP="002A0A93">
      <w:pPr>
        <w:spacing w:line="360" w:lineRule="auto"/>
        <w:jc w:val="both"/>
        <w:rPr>
          <w:rFonts w:ascii="Palatino Linotype" w:hAnsi="Palatino Linotype" w:cs="Arial"/>
        </w:rPr>
      </w:pPr>
      <w:r w:rsidRPr="00586B29">
        <w:rPr>
          <w:rFonts w:ascii="Palatino Linotype" w:hAnsi="Palatino Linotype" w:cs="Arial"/>
        </w:rPr>
        <w:t>En ese tenor, un acto impugnado queda sin efectos, cuando aun existiendo jurídicamente (esto es, que no se ha modificado, ni revocado) ya no genera ninguna consecuencia legal.</w:t>
      </w:r>
    </w:p>
    <w:p w14:paraId="14486902" w14:textId="77777777" w:rsidR="002A0A93" w:rsidRPr="00586B29" w:rsidRDefault="002A0A93" w:rsidP="002A0A93">
      <w:pPr>
        <w:spacing w:line="360" w:lineRule="auto"/>
        <w:ind w:firstLine="567"/>
        <w:jc w:val="both"/>
        <w:rPr>
          <w:rFonts w:ascii="Palatino Linotype" w:hAnsi="Palatino Linotype" w:cs="Arial"/>
        </w:rPr>
      </w:pPr>
    </w:p>
    <w:p w14:paraId="38F140DA" w14:textId="26ED136F" w:rsidR="002A0A93" w:rsidRPr="00586B29" w:rsidRDefault="002A0A93" w:rsidP="002A0A93">
      <w:pPr>
        <w:spacing w:line="360" w:lineRule="auto"/>
        <w:jc w:val="both"/>
        <w:rPr>
          <w:rFonts w:ascii="Palatino Linotype" w:hAnsi="Palatino Linotype" w:cs="Arial"/>
        </w:rPr>
      </w:pPr>
      <w:r w:rsidRPr="00586B29">
        <w:rPr>
          <w:rFonts w:ascii="Palatino Linotype" w:hAnsi="Palatino Linotype" w:cs="Arial"/>
        </w:rPr>
        <w:t xml:space="preserve">En tanto que, un acto impugnado queda sin materia, cuando ha sido satisfecha la pretensión de lo pedido o exigido por </w:t>
      </w:r>
      <w:r w:rsidR="0094066F" w:rsidRPr="00586B29">
        <w:rPr>
          <w:rFonts w:ascii="Palatino Linotype" w:hAnsi="Palatino Linotype" w:cs="Arial"/>
          <w:b/>
          <w:color w:val="000000"/>
        </w:rPr>
        <w:t>EL</w:t>
      </w:r>
      <w:r w:rsidRPr="00586B29">
        <w:rPr>
          <w:rFonts w:ascii="Palatino Linotype" w:hAnsi="Palatino Linotype" w:cs="Arial"/>
          <w:b/>
          <w:color w:val="000000"/>
        </w:rPr>
        <w:t xml:space="preserve"> RECURRENTE</w:t>
      </w:r>
      <w:r w:rsidRPr="00586B29">
        <w:rPr>
          <w:rFonts w:ascii="Palatino Linotype" w:hAnsi="Palatino Linotype" w:cs="Arial"/>
          <w:b/>
        </w:rPr>
        <w:t xml:space="preserve"> </w:t>
      </w:r>
      <w:r w:rsidRPr="00586B29">
        <w:rPr>
          <w:rFonts w:ascii="Palatino Linotype" w:hAnsi="Palatino Linotype" w:cs="Arial"/>
        </w:rPr>
        <w:t xml:space="preserve">de manera que </w:t>
      </w:r>
      <w:r w:rsidRPr="00586B29">
        <w:rPr>
          <w:rFonts w:ascii="Palatino Linotype" w:hAnsi="Palatino Linotype" w:cs="Arial"/>
          <w:b/>
        </w:rPr>
        <w:t xml:space="preserve">EL SUJETO OBLIGADO </w:t>
      </w:r>
      <w:r w:rsidRPr="00586B29">
        <w:rPr>
          <w:rFonts w:ascii="Palatino Linotype" w:hAnsi="Palatino Linotype" w:cs="Arial"/>
        </w:rPr>
        <w:t xml:space="preserve">entrega una respuesta que aunque sea posterior a los términos previstos en la ley y mediante ésta concede la información solicitada.  </w:t>
      </w:r>
    </w:p>
    <w:p w14:paraId="1A51BDD8" w14:textId="77777777" w:rsidR="002A0A93" w:rsidRPr="00586B29" w:rsidRDefault="002A0A93" w:rsidP="002A0A93">
      <w:pPr>
        <w:spacing w:line="360" w:lineRule="auto"/>
        <w:jc w:val="both"/>
        <w:rPr>
          <w:rFonts w:ascii="Palatino Linotype" w:hAnsi="Palatino Linotype" w:cs="Arial"/>
        </w:rPr>
      </w:pPr>
    </w:p>
    <w:p w14:paraId="4CECC85B" w14:textId="23440F0D" w:rsidR="002A0A93" w:rsidRPr="00586B29" w:rsidRDefault="002A0A93" w:rsidP="002A0A93">
      <w:pPr>
        <w:spacing w:line="360" w:lineRule="auto"/>
        <w:jc w:val="both"/>
        <w:rPr>
          <w:rFonts w:ascii="Palatino Linotype" w:hAnsi="Palatino Linotype" w:cs="Arial"/>
        </w:rPr>
      </w:pPr>
      <w:r w:rsidRPr="00586B29">
        <w:rPr>
          <w:rFonts w:ascii="Palatino Linotype" w:hAnsi="Palatino Linotype" w:cs="Arial"/>
        </w:rPr>
        <w:t xml:space="preserve">Bajo esas consideraciones, se afirma que en el recurso de revisión sujeto a estudio se actualiza la hipótesis jurídica citada en primer término, toda vez que quedó probado que </w:t>
      </w:r>
      <w:r w:rsidRPr="00586B29">
        <w:rPr>
          <w:rFonts w:ascii="Palatino Linotype" w:hAnsi="Palatino Linotype" w:cs="Arial"/>
          <w:b/>
        </w:rPr>
        <w:t>EL SUJETO OBLIGADO</w:t>
      </w:r>
      <w:r w:rsidRPr="00586B29">
        <w:rPr>
          <w:rFonts w:ascii="Palatino Linotype" w:hAnsi="Palatino Linotype" w:cs="Arial"/>
        </w:rPr>
        <w:t xml:space="preserve"> mediante un acto posterior a su respuesta, remitió información con lo cual dejó sin materia el presente recurso. </w:t>
      </w:r>
    </w:p>
    <w:p w14:paraId="05021B4D" w14:textId="77777777" w:rsidR="009736A6" w:rsidRPr="00586B29" w:rsidRDefault="009736A6" w:rsidP="002A0A93">
      <w:pPr>
        <w:spacing w:line="360" w:lineRule="auto"/>
        <w:jc w:val="both"/>
        <w:rPr>
          <w:rFonts w:ascii="Palatino Linotype" w:hAnsi="Palatino Linotype" w:cs="Arial"/>
        </w:rPr>
      </w:pPr>
    </w:p>
    <w:p w14:paraId="7A095F1E" w14:textId="5FBC092C" w:rsidR="0094066F" w:rsidRPr="00586B29" w:rsidRDefault="002A0A93" w:rsidP="002A0A93">
      <w:pPr>
        <w:spacing w:line="360" w:lineRule="auto"/>
        <w:jc w:val="both"/>
        <w:rPr>
          <w:rFonts w:ascii="Palatino Linotype" w:hAnsi="Palatino Linotype" w:cs="Arial"/>
        </w:rPr>
      </w:pPr>
      <w:r w:rsidRPr="00586B29">
        <w:rPr>
          <w:rFonts w:ascii="Palatino Linotype" w:hAnsi="Palatino Linotype" w:cs="Arial"/>
        </w:rPr>
        <w:lastRenderedPageBreak/>
        <w:t xml:space="preserve">A fin de corroborar lo anterior, es preciso señalar que </w:t>
      </w:r>
      <w:r w:rsidR="0094066F" w:rsidRPr="00586B29">
        <w:rPr>
          <w:rFonts w:ascii="Palatino Linotype" w:hAnsi="Palatino Linotype" w:cs="Arial"/>
          <w:b/>
        </w:rPr>
        <w:t xml:space="preserve">EL </w:t>
      </w:r>
      <w:r w:rsidRPr="00586B29">
        <w:rPr>
          <w:rFonts w:ascii="Palatino Linotype" w:hAnsi="Palatino Linotype" w:cs="Arial"/>
          <w:b/>
        </w:rPr>
        <w:t>RECURRENTE</w:t>
      </w:r>
      <w:r w:rsidRPr="00586B29">
        <w:rPr>
          <w:rFonts w:ascii="Palatino Linotype" w:hAnsi="Palatino Linotype" w:cs="Arial"/>
        </w:rPr>
        <w:t xml:space="preserve"> </w:t>
      </w:r>
      <w:r w:rsidR="0094066F" w:rsidRPr="00586B29">
        <w:rPr>
          <w:rFonts w:ascii="Palatino Linotype" w:hAnsi="Palatino Linotype" w:cs="Arial"/>
        </w:rPr>
        <w:t xml:space="preserve">requirió al </w:t>
      </w:r>
      <w:r w:rsidRPr="00586B29">
        <w:rPr>
          <w:rFonts w:ascii="Palatino Linotype" w:hAnsi="Palatino Linotype" w:cs="Arial"/>
          <w:b/>
        </w:rPr>
        <w:t xml:space="preserve">SUJETO OBLIGADO </w:t>
      </w:r>
      <w:r w:rsidRPr="00586B29">
        <w:rPr>
          <w:rFonts w:ascii="Palatino Linotype" w:hAnsi="Palatino Linotype" w:cs="Arial"/>
        </w:rPr>
        <w:t xml:space="preserve">información </w:t>
      </w:r>
      <w:r w:rsidR="0094066F" w:rsidRPr="00586B29">
        <w:rPr>
          <w:rFonts w:ascii="Palatino Linotype" w:hAnsi="Palatino Linotype" w:cs="Arial"/>
        </w:rPr>
        <w:t>respecto del grado máximo de estudios, cursos certificaciones y currículum del servidor público precisado en su solicitud; así como, el cargo que ostenta, facultades y atribuciones de acuerdo al área de adscripción y al car</w:t>
      </w:r>
      <w:r w:rsidR="00851025" w:rsidRPr="00586B29">
        <w:rPr>
          <w:rFonts w:ascii="Palatino Linotype" w:hAnsi="Palatino Linotype" w:cs="Arial"/>
        </w:rPr>
        <w:t>g</w:t>
      </w:r>
      <w:r w:rsidR="0094066F" w:rsidRPr="00586B29">
        <w:rPr>
          <w:rFonts w:ascii="Palatino Linotype" w:hAnsi="Palatino Linotype" w:cs="Arial"/>
        </w:rPr>
        <w:t xml:space="preserve">o que tiene. </w:t>
      </w:r>
    </w:p>
    <w:p w14:paraId="2826015D" w14:textId="77777777" w:rsidR="0094066F" w:rsidRPr="00586B29" w:rsidRDefault="0094066F" w:rsidP="002A0A93">
      <w:pPr>
        <w:spacing w:line="360" w:lineRule="auto"/>
        <w:jc w:val="both"/>
        <w:rPr>
          <w:rFonts w:ascii="Palatino Linotype" w:hAnsi="Palatino Linotype" w:cs="Arial"/>
        </w:rPr>
      </w:pPr>
    </w:p>
    <w:p w14:paraId="70ADBD30" w14:textId="3ECBB559" w:rsidR="0094066F" w:rsidRPr="00586B29" w:rsidRDefault="0094066F" w:rsidP="002A0A93">
      <w:pPr>
        <w:spacing w:line="360" w:lineRule="auto"/>
        <w:jc w:val="both"/>
        <w:rPr>
          <w:rFonts w:ascii="Palatino Linotype" w:hAnsi="Palatino Linotype" w:cs="Arial"/>
          <w:color w:val="000000" w:themeColor="text1"/>
        </w:rPr>
      </w:pPr>
      <w:r w:rsidRPr="00586B29">
        <w:rPr>
          <w:rFonts w:ascii="Palatino Linotype" w:hAnsi="Palatino Linotype" w:cs="Arial"/>
        </w:rPr>
        <w:t xml:space="preserve">Al respecto, </w:t>
      </w:r>
      <w:r w:rsidRPr="00586B29">
        <w:rPr>
          <w:rFonts w:ascii="Palatino Linotype" w:hAnsi="Palatino Linotype" w:cs="Arial"/>
          <w:b/>
        </w:rPr>
        <w:t xml:space="preserve">EL SUJETO OBLIGADO </w:t>
      </w:r>
      <w:r w:rsidRPr="00586B29">
        <w:rPr>
          <w:rFonts w:ascii="Palatino Linotype" w:hAnsi="Palatino Linotype" w:cs="Arial"/>
        </w:rPr>
        <w:t>mediante respuesta refirió que l</w:t>
      </w:r>
      <w:r w:rsidRPr="00586B29">
        <w:rPr>
          <w:rFonts w:ascii="Palatino Linotype" w:hAnsi="Palatino Linotype" w:cs="Arial"/>
          <w:color w:val="000000" w:themeColor="text1"/>
        </w:rPr>
        <w:t>a Subdirección de Recursos Humanos y Nomina</w:t>
      </w:r>
      <w:r w:rsidRPr="00586B29">
        <w:rPr>
          <w:rFonts w:ascii="Palatino Linotype" w:hAnsi="Palatino Linotype" w:cs="Arial"/>
        </w:rPr>
        <w:t xml:space="preserve">, informó que </w:t>
      </w:r>
      <w:r w:rsidRPr="00586B29">
        <w:rPr>
          <w:rFonts w:ascii="Palatino Linotype" w:hAnsi="Palatino Linotype" w:cs="Arial"/>
          <w:color w:val="000000" w:themeColor="text1"/>
        </w:rPr>
        <w:t>el servidor público de su interés es Jefe de Unidad Departamental C</w:t>
      </w:r>
      <w:r w:rsidR="009736A6" w:rsidRPr="00586B29">
        <w:rPr>
          <w:rFonts w:ascii="Palatino Linotype" w:hAnsi="Palatino Linotype" w:cs="Arial"/>
          <w:color w:val="000000" w:themeColor="text1"/>
        </w:rPr>
        <w:t>.,</w:t>
      </w:r>
      <w:r w:rsidRPr="00586B29">
        <w:rPr>
          <w:rFonts w:ascii="Palatino Linotype" w:hAnsi="Palatino Linotype" w:cs="Arial"/>
          <w:color w:val="000000" w:themeColor="text1"/>
        </w:rPr>
        <w:t xml:space="preserve"> que sus facultades como atribuciones y funciones son responsabilidad de la Contraloría Municipal, área a la que se encuentra adscrito, donde se reporta que está a cargo de la Jefatura de Responsabilidades Administrativas, y entre sus funciones es</w:t>
      </w:r>
      <w:r w:rsidR="009736A6" w:rsidRPr="00586B29">
        <w:rPr>
          <w:rFonts w:ascii="Palatino Linotype" w:hAnsi="Palatino Linotype" w:cs="Arial"/>
          <w:color w:val="000000" w:themeColor="text1"/>
        </w:rPr>
        <w:t>ta</w:t>
      </w:r>
      <w:r w:rsidRPr="00586B29">
        <w:rPr>
          <w:rFonts w:ascii="Palatino Linotype" w:hAnsi="Palatino Linotype" w:cs="Arial"/>
          <w:color w:val="000000" w:themeColor="text1"/>
        </w:rPr>
        <w:t xml:space="preserve"> iniciar procedimientos administrativos para garantizar el cumplimiento de los principios, valores y directrices que rigen la actuación de los Servidores Públicos de este H. Ayuntamiento conforme al Bando de Gobierno del Municipio de Texcoco; asimismo, adjuntó su currículum. </w:t>
      </w:r>
    </w:p>
    <w:p w14:paraId="2C94A6B7" w14:textId="77777777" w:rsidR="0094066F" w:rsidRPr="00586B29" w:rsidRDefault="0094066F" w:rsidP="002A0A93">
      <w:pPr>
        <w:spacing w:line="360" w:lineRule="auto"/>
        <w:jc w:val="both"/>
        <w:rPr>
          <w:rFonts w:ascii="Palatino Linotype" w:hAnsi="Palatino Linotype" w:cs="Arial"/>
          <w:color w:val="000000" w:themeColor="text1"/>
        </w:rPr>
      </w:pPr>
    </w:p>
    <w:p w14:paraId="4466CB30" w14:textId="58220392" w:rsidR="00A9255D" w:rsidRPr="00586B29" w:rsidRDefault="00851025" w:rsidP="00A9255D">
      <w:pPr>
        <w:spacing w:line="360" w:lineRule="auto"/>
        <w:jc w:val="both"/>
        <w:rPr>
          <w:rFonts w:ascii="Palatino Linotype" w:hAnsi="Palatino Linotype" w:cs="Arial"/>
          <w:color w:val="000000" w:themeColor="text1"/>
        </w:rPr>
      </w:pPr>
      <w:r w:rsidRPr="00586B29">
        <w:rPr>
          <w:rFonts w:ascii="Palatino Linotype" w:hAnsi="Palatino Linotype" w:cs="Arial"/>
          <w:color w:val="000000" w:themeColor="text1"/>
        </w:rPr>
        <w:t xml:space="preserve">Ahora bien, es importante destacar que </w:t>
      </w:r>
      <w:r w:rsidR="002A0A93" w:rsidRPr="00586B29">
        <w:rPr>
          <w:rFonts w:ascii="Palatino Linotype" w:hAnsi="Palatino Linotype" w:cs="Arial"/>
          <w:color w:val="000000" w:themeColor="text1"/>
        </w:rPr>
        <w:t xml:space="preserve">mediante un acto posterior como lo es el Informe Justificado </w:t>
      </w:r>
      <w:r w:rsidR="002A0A93" w:rsidRPr="00586B29">
        <w:rPr>
          <w:rFonts w:ascii="Palatino Linotype" w:hAnsi="Palatino Linotype" w:cs="Arial"/>
          <w:b/>
          <w:color w:val="000000" w:themeColor="text1"/>
        </w:rPr>
        <w:t xml:space="preserve">EL SUJETO OBLIGADO </w:t>
      </w:r>
      <w:r w:rsidR="002A0A93" w:rsidRPr="00586B29">
        <w:rPr>
          <w:rFonts w:ascii="Palatino Linotype" w:hAnsi="Palatino Linotype" w:cs="Arial"/>
          <w:color w:val="000000" w:themeColor="text1"/>
        </w:rPr>
        <w:t xml:space="preserve">precisó que </w:t>
      </w:r>
      <w:r w:rsidR="00A9255D" w:rsidRPr="00586B29">
        <w:rPr>
          <w:rFonts w:ascii="Palatino Linotype" w:hAnsi="Palatino Linotype" w:cs="Arial"/>
          <w:color w:val="000000" w:themeColor="text1"/>
        </w:rPr>
        <w:t xml:space="preserve">respecto a las facultades, atribuciones y funciones son responsabilidad de la Contraloría Municipal, las cuales se fundamentan en el artículo 45, 46, fracción II  y </w:t>
      </w:r>
      <w:r w:rsidR="007C40B1" w:rsidRPr="00586B29">
        <w:rPr>
          <w:rFonts w:ascii="Palatino Linotype" w:hAnsi="Palatino Linotype" w:cs="Arial"/>
          <w:color w:val="000000" w:themeColor="text1"/>
        </w:rPr>
        <w:t xml:space="preserve">50, 51 y 52 </w:t>
      </w:r>
      <w:r w:rsidR="00A9255D" w:rsidRPr="00586B29">
        <w:rPr>
          <w:rFonts w:ascii="Palatino Linotype" w:hAnsi="Palatino Linotype" w:cs="Arial"/>
          <w:color w:val="000000" w:themeColor="text1"/>
        </w:rPr>
        <w:t>del Bando de Gobierno del Municipio de Texcoco 2021</w:t>
      </w:r>
      <w:r w:rsidR="00A9255D" w:rsidRPr="00586B29">
        <w:rPr>
          <w:rStyle w:val="Refdenotaalpie"/>
          <w:rFonts w:ascii="Palatino Linotype" w:hAnsi="Palatino Linotype" w:cs="Arial"/>
          <w:color w:val="000000" w:themeColor="text1"/>
        </w:rPr>
        <w:footnoteReference w:id="1"/>
      </w:r>
      <w:r w:rsidR="00A9255D" w:rsidRPr="00586B29">
        <w:rPr>
          <w:rFonts w:ascii="Palatino Linotype" w:hAnsi="Palatino Linotype" w:cs="Arial"/>
          <w:color w:val="000000" w:themeColor="text1"/>
        </w:rPr>
        <w:t xml:space="preserve">, las cuales para mayor referencia se insertan a continuación: </w:t>
      </w:r>
    </w:p>
    <w:p w14:paraId="76B2ED30" w14:textId="77777777" w:rsidR="00A9255D" w:rsidRPr="00586B29" w:rsidRDefault="00A9255D" w:rsidP="00A9255D">
      <w:pPr>
        <w:spacing w:line="360" w:lineRule="auto"/>
        <w:jc w:val="both"/>
        <w:rPr>
          <w:rFonts w:ascii="Palatino Linotype" w:hAnsi="Palatino Linotype" w:cs="Arial"/>
          <w:color w:val="000000" w:themeColor="text1"/>
        </w:rPr>
      </w:pPr>
    </w:p>
    <w:p w14:paraId="1422C13B" w14:textId="77777777" w:rsidR="00A9255D" w:rsidRPr="00586B29" w:rsidRDefault="00A9255D" w:rsidP="00851025">
      <w:pPr>
        <w:spacing w:line="276" w:lineRule="auto"/>
        <w:ind w:left="851" w:right="992"/>
        <w:jc w:val="both"/>
        <w:rPr>
          <w:rFonts w:ascii="Palatino Linotype" w:hAnsi="Palatino Linotype" w:cs="Arial"/>
          <w:i/>
          <w:sz w:val="22"/>
          <w:szCs w:val="22"/>
        </w:rPr>
      </w:pPr>
      <w:r w:rsidRPr="00586B29">
        <w:rPr>
          <w:rFonts w:ascii="Palatino Linotype" w:hAnsi="Palatino Linotype" w:cs="Arial"/>
          <w:b/>
          <w:i/>
          <w:sz w:val="22"/>
          <w:szCs w:val="22"/>
        </w:rPr>
        <w:lastRenderedPageBreak/>
        <w:t xml:space="preserve">“Artículo 45.- </w:t>
      </w:r>
      <w:r w:rsidRPr="00586B29">
        <w:rPr>
          <w:rFonts w:ascii="Palatino Linotype" w:hAnsi="Palatino Linotype" w:cs="Arial"/>
          <w:i/>
          <w:sz w:val="22"/>
          <w:szCs w:val="22"/>
        </w:rPr>
        <w:t xml:space="preserve">La Contraloría Interna Municipal, está a cargo del Contralor, quien es el superior jerárquico de los titulares de sus jefaturas que la conforman. </w:t>
      </w:r>
    </w:p>
    <w:p w14:paraId="6FC6B77F" w14:textId="77777777" w:rsidR="00A9255D" w:rsidRPr="00586B29" w:rsidRDefault="00A9255D" w:rsidP="00851025">
      <w:pPr>
        <w:spacing w:line="276" w:lineRule="auto"/>
        <w:ind w:left="851" w:right="992"/>
        <w:jc w:val="both"/>
        <w:rPr>
          <w:rFonts w:ascii="Palatino Linotype" w:hAnsi="Palatino Linotype" w:cs="Arial"/>
          <w:b/>
          <w:i/>
          <w:sz w:val="22"/>
          <w:szCs w:val="22"/>
        </w:rPr>
      </w:pPr>
    </w:p>
    <w:p w14:paraId="6D612446" w14:textId="145BBDA4" w:rsidR="00A9255D" w:rsidRPr="00586B29" w:rsidRDefault="00A9255D" w:rsidP="00851025">
      <w:pPr>
        <w:spacing w:line="276" w:lineRule="auto"/>
        <w:ind w:left="851" w:right="992"/>
        <w:jc w:val="both"/>
        <w:rPr>
          <w:rFonts w:ascii="Palatino Linotype" w:hAnsi="Palatino Linotype" w:cs="Arial"/>
          <w:b/>
          <w:i/>
          <w:sz w:val="22"/>
          <w:szCs w:val="22"/>
        </w:rPr>
      </w:pPr>
      <w:r w:rsidRPr="00586B29">
        <w:rPr>
          <w:rFonts w:ascii="Palatino Linotype" w:hAnsi="Palatino Linotype" w:cs="Arial"/>
          <w:b/>
          <w:i/>
          <w:sz w:val="22"/>
          <w:szCs w:val="22"/>
        </w:rPr>
        <w:t>Artículo 46.-</w:t>
      </w:r>
      <w:r w:rsidRPr="00586B29">
        <w:rPr>
          <w:rFonts w:ascii="Palatino Linotype" w:hAnsi="Palatino Linotype" w:cs="Arial"/>
          <w:i/>
          <w:sz w:val="22"/>
          <w:szCs w:val="22"/>
        </w:rPr>
        <w:t xml:space="preserve"> </w:t>
      </w:r>
      <w:r w:rsidRPr="00586B29">
        <w:rPr>
          <w:rFonts w:ascii="Palatino Linotype" w:hAnsi="Palatino Linotype" w:cs="Arial"/>
          <w:b/>
          <w:i/>
          <w:sz w:val="22"/>
          <w:szCs w:val="22"/>
        </w:rPr>
        <w:t>Para el ejercicio de las funciones y atribuciones que le competen a la Contraloría Interna Municipal, ésta contará con las siguientes unidades administrativas:</w:t>
      </w:r>
    </w:p>
    <w:p w14:paraId="76C26ACA" w14:textId="77777777" w:rsidR="00A9255D" w:rsidRPr="00586B29" w:rsidRDefault="00A9255D" w:rsidP="00851025">
      <w:pPr>
        <w:spacing w:line="276" w:lineRule="auto"/>
        <w:ind w:left="851" w:right="992"/>
        <w:jc w:val="both"/>
        <w:rPr>
          <w:rFonts w:ascii="Palatino Linotype" w:hAnsi="Palatino Linotype" w:cs="Arial"/>
          <w:i/>
          <w:sz w:val="22"/>
          <w:szCs w:val="22"/>
        </w:rPr>
      </w:pPr>
      <w:r w:rsidRPr="00586B29">
        <w:rPr>
          <w:rFonts w:ascii="Palatino Linotype" w:hAnsi="Palatino Linotype" w:cs="Arial"/>
          <w:i/>
          <w:sz w:val="22"/>
          <w:szCs w:val="22"/>
        </w:rPr>
        <w:t xml:space="preserve">I. Jefatura de Anticorrupción; </w:t>
      </w:r>
    </w:p>
    <w:p w14:paraId="5B2259EF" w14:textId="77777777" w:rsidR="00A9255D" w:rsidRPr="00586B29" w:rsidRDefault="00A9255D" w:rsidP="00851025">
      <w:pPr>
        <w:spacing w:line="276" w:lineRule="auto"/>
        <w:ind w:left="851" w:right="992"/>
        <w:jc w:val="both"/>
        <w:rPr>
          <w:rFonts w:ascii="Palatino Linotype" w:hAnsi="Palatino Linotype" w:cs="Arial"/>
          <w:b/>
          <w:i/>
          <w:sz w:val="22"/>
          <w:szCs w:val="22"/>
        </w:rPr>
      </w:pPr>
      <w:r w:rsidRPr="00586B29">
        <w:rPr>
          <w:rFonts w:ascii="Palatino Linotype" w:hAnsi="Palatino Linotype" w:cs="Arial"/>
          <w:b/>
          <w:i/>
          <w:sz w:val="22"/>
          <w:szCs w:val="22"/>
        </w:rPr>
        <w:t xml:space="preserve">II. Jefatura de Responsabilidades Administrativas; </w:t>
      </w:r>
    </w:p>
    <w:p w14:paraId="087D2EC0" w14:textId="77777777" w:rsidR="00A9255D" w:rsidRPr="00586B29" w:rsidRDefault="00A9255D" w:rsidP="00851025">
      <w:pPr>
        <w:spacing w:line="276" w:lineRule="auto"/>
        <w:ind w:left="851" w:right="992"/>
        <w:jc w:val="both"/>
        <w:rPr>
          <w:rFonts w:ascii="Palatino Linotype" w:hAnsi="Palatino Linotype" w:cs="Arial"/>
          <w:i/>
          <w:sz w:val="22"/>
          <w:szCs w:val="22"/>
        </w:rPr>
      </w:pPr>
      <w:r w:rsidRPr="00586B29">
        <w:rPr>
          <w:rFonts w:ascii="Palatino Linotype" w:hAnsi="Palatino Linotype" w:cs="Arial"/>
          <w:i/>
          <w:sz w:val="22"/>
          <w:szCs w:val="22"/>
        </w:rPr>
        <w:t xml:space="preserve">III. Jefatura de Contraloría Social; </w:t>
      </w:r>
    </w:p>
    <w:p w14:paraId="17AA4E0E" w14:textId="45772290" w:rsidR="00A9255D" w:rsidRPr="00586B29" w:rsidRDefault="00A9255D" w:rsidP="00851025">
      <w:pPr>
        <w:spacing w:line="276" w:lineRule="auto"/>
        <w:ind w:left="851" w:right="992"/>
        <w:jc w:val="both"/>
        <w:rPr>
          <w:rFonts w:ascii="Palatino Linotype" w:hAnsi="Palatino Linotype" w:cs="Arial"/>
          <w:i/>
          <w:sz w:val="22"/>
          <w:szCs w:val="22"/>
        </w:rPr>
      </w:pPr>
      <w:r w:rsidRPr="00586B29">
        <w:rPr>
          <w:rFonts w:ascii="Palatino Linotype" w:hAnsi="Palatino Linotype" w:cs="Arial"/>
          <w:i/>
          <w:sz w:val="22"/>
          <w:szCs w:val="22"/>
        </w:rPr>
        <w:t>IV. Jefatura de Glosa y Evolución Patrimonial, y V. Jefatura de Autoridades Auxiliares.</w:t>
      </w:r>
    </w:p>
    <w:p w14:paraId="0E11DB8D" w14:textId="77777777" w:rsidR="00A9255D" w:rsidRPr="00586B29" w:rsidRDefault="00A9255D" w:rsidP="00851025">
      <w:pPr>
        <w:spacing w:line="276" w:lineRule="auto"/>
        <w:ind w:left="851" w:right="992"/>
        <w:jc w:val="both"/>
        <w:rPr>
          <w:rFonts w:ascii="Palatino Linotype" w:hAnsi="Palatino Linotype" w:cs="Arial"/>
          <w:i/>
          <w:sz w:val="22"/>
          <w:szCs w:val="22"/>
        </w:rPr>
      </w:pPr>
    </w:p>
    <w:p w14:paraId="4D243861" w14:textId="0AF3F1CD" w:rsidR="00A9255D" w:rsidRPr="00586B29" w:rsidRDefault="00A9255D" w:rsidP="00851025">
      <w:pPr>
        <w:spacing w:line="276" w:lineRule="auto"/>
        <w:ind w:left="851" w:right="992"/>
        <w:jc w:val="both"/>
        <w:rPr>
          <w:rFonts w:ascii="Palatino Linotype" w:hAnsi="Palatino Linotype" w:cs="Arial"/>
          <w:b/>
          <w:i/>
          <w:sz w:val="22"/>
          <w:szCs w:val="22"/>
        </w:rPr>
      </w:pPr>
      <w:r w:rsidRPr="00586B29">
        <w:rPr>
          <w:rFonts w:ascii="Palatino Linotype" w:hAnsi="Palatino Linotype" w:cs="Arial"/>
          <w:b/>
          <w:i/>
          <w:sz w:val="22"/>
          <w:szCs w:val="22"/>
        </w:rPr>
        <w:t xml:space="preserve">Artículo 50.- La Contraloría Interna Municipal, </w:t>
      </w:r>
      <w:r w:rsidRPr="00586B29">
        <w:rPr>
          <w:rFonts w:ascii="Palatino Linotype" w:hAnsi="Palatino Linotype" w:cs="Arial"/>
          <w:i/>
          <w:sz w:val="22"/>
          <w:szCs w:val="22"/>
        </w:rPr>
        <w:t>establecerá y operará de manera escrita o electrónica el sistema de atención de quejas, denuncias y sugerencias ciudadanas, para</w:t>
      </w:r>
      <w:r w:rsidRPr="00586B29">
        <w:rPr>
          <w:rFonts w:ascii="Palatino Linotype" w:hAnsi="Palatino Linotype" w:cs="Arial"/>
          <w:b/>
          <w:i/>
          <w:sz w:val="22"/>
          <w:szCs w:val="22"/>
        </w:rPr>
        <w:t xml:space="preserve"> garantizar el cumplimiento de los principios y directrices que rigen la actuación de los servidores públicos del Ayuntamiento.</w:t>
      </w:r>
    </w:p>
    <w:p w14:paraId="4B90096F" w14:textId="77777777" w:rsidR="00A9255D" w:rsidRPr="00586B29" w:rsidRDefault="00A9255D" w:rsidP="00851025">
      <w:pPr>
        <w:spacing w:line="276" w:lineRule="auto"/>
        <w:ind w:left="851" w:right="992"/>
        <w:jc w:val="both"/>
        <w:rPr>
          <w:rFonts w:ascii="Palatino Linotype" w:hAnsi="Palatino Linotype" w:cs="Arial"/>
          <w:i/>
          <w:sz w:val="22"/>
          <w:szCs w:val="22"/>
        </w:rPr>
      </w:pPr>
    </w:p>
    <w:p w14:paraId="50244722" w14:textId="6CF06F11" w:rsidR="00A9255D" w:rsidRPr="00586B29" w:rsidRDefault="00A9255D" w:rsidP="00851025">
      <w:pPr>
        <w:spacing w:line="276" w:lineRule="auto"/>
        <w:ind w:left="851" w:right="992"/>
        <w:jc w:val="both"/>
        <w:rPr>
          <w:rFonts w:ascii="Palatino Linotype" w:hAnsi="Palatino Linotype" w:cs="Arial"/>
          <w:b/>
          <w:i/>
          <w:sz w:val="22"/>
          <w:szCs w:val="22"/>
        </w:rPr>
      </w:pPr>
      <w:r w:rsidRPr="00586B29">
        <w:rPr>
          <w:rFonts w:ascii="Palatino Linotype" w:hAnsi="Palatino Linotype" w:cs="Arial"/>
          <w:b/>
          <w:i/>
          <w:sz w:val="22"/>
          <w:szCs w:val="22"/>
        </w:rPr>
        <w:t>Artículo 51.- La Contraloría Interna Municipal tendrá la facultad de iniciar procedimientos administrativos y/o legales, a quienes incumplan lo establecido en Ley de Responsabilidades Administrativas.</w:t>
      </w:r>
    </w:p>
    <w:p w14:paraId="5EE1CEF8" w14:textId="77777777" w:rsidR="00A9255D" w:rsidRPr="00586B29" w:rsidRDefault="00A9255D" w:rsidP="00851025">
      <w:pPr>
        <w:spacing w:line="276" w:lineRule="auto"/>
        <w:ind w:left="851" w:right="992"/>
        <w:jc w:val="both"/>
        <w:rPr>
          <w:rFonts w:ascii="Palatino Linotype" w:hAnsi="Palatino Linotype" w:cs="Arial"/>
          <w:i/>
          <w:sz w:val="22"/>
          <w:szCs w:val="22"/>
        </w:rPr>
      </w:pPr>
    </w:p>
    <w:p w14:paraId="62D084A7" w14:textId="45D38577" w:rsidR="00A9255D" w:rsidRPr="00586B29" w:rsidRDefault="00A9255D" w:rsidP="00851025">
      <w:pPr>
        <w:spacing w:line="276" w:lineRule="auto"/>
        <w:ind w:left="851" w:right="992"/>
        <w:jc w:val="both"/>
        <w:rPr>
          <w:rFonts w:ascii="Palatino Linotype" w:hAnsi="Palatino Linotype" w:cs="Arial"/>
          <w:b/>
          <w:i/>
          <w:sz w:val="22"/>
          <w:szCs w:val="22"/>
        </w:rPr>
      </w:pPr>
      <w:r w:rsidRPr="00586B29">
        <w:rPr>
          <w:rFonts w:ascii="Palatino Linotype" w:hAnsi="Palatino Linotype" w:cs="Arial"/>
          <w:b/>
          <w:i/>
          <w:sz w:val="22"/>
          <w:szCs w:val="22"/>
        </w:rPr>
        <w:t>Artículo 52.- La Jefatura de Responsabilidades Administrativas</w:t>
      </w:r>
      <w:r w:rsidRPr="00586B29">
        <w:rPr>
          <w:rFonts w:ascii="Palatino Linotype" w:hAnsi="Palatino Linotype" w:cs="Arial"/>
          <w:i/>
          <w:sz w:val="22"/>
          <w:szCs w:val="22"/>
        </w:rPr>
        <w:t xml:space="preserve">, </w:t>
      </w:r>
      <w:r w:rsidRPr="00586B29">
        <w:rPr>
          <w:rFonts w:ascii="Palatino Linotype" w:hAnsi="Palatino Linotype" w:cs="Arial"/>
          <w:b/>
          <w:i/>
          <w:sz w:val="22"/>
          <w:szCs w:val="22"/>
        </w:rPr>
        <w:t>tendrá la obligación de brindar el debido despacho del Sistema de Atención de Quejas, Denuncias y Sugerencias Ciudadanas, para ello contará con una Autoridad Investigadora, una Autoridad Substanciadora y la Autoridad Resolutora, con la finalidad de realizar la correcta aplicación de la Ley de Responsabilidades Administrativas.”</w:t>
      </w:r>
    </w:p>
    <w:p w14:paraId="5EB405C3" w14:textId="398B54B3" w:rsidR="00A9255D" w:rsidRPr="00586B29" w:rsidRDefault="00A9255D" w:rsidP="00851025">
      <w:pPr>
        <w:spacing w:line="276" w:lineRule="auto"/>
        <w:ind w:left="851" w:right="992"/>
        <w:jc w:val="both"/>
        <w:rPr>
          <w:rFonts w:ascii="Palatino Linotype" w:hAnsi="Palatino Linotype" w:cs="Arial"/>
          <w:i/>
          <w:sz w:val="22"/>
          <w:szCs w:val="22"/>
        </w:rPr>
      </w:pPr>
      <w:r w:rsidRPr="00586B29">
        <w:rPr>
          <w:rFonts w:ascii="Palatino Linotype" w:hAnsi="Palatino Linotype" w:cs="Arial"/>
          <w:i/>
          <w:sz w:val="22"/>
          <w:szCs w:val="22"/>
        </w:rPr>
        <w:t>(Énfasis añadido)</w:t>
      </w:r>
    </w:p>
    <w:p w14:paraId="07B94111" w14:textId="77777777" w:rsidR="00A9255D" w:rsidRPr="00586B29" w:rsidRDefault="00A9255D" w:rsidP="00A9255D">
      <w:pPr>
        <w:spacing w:line="360" w:lineRule="auto"/>
        <w:jc w:val="both"/>
        <w:rPr>
          <w:rFonts w:ascii="Palatino Linotype" w:hAnsi="Palatino Linotype" w:cs="Arial"/>
          <w:color w:val="000000" w:themeColor="text1"/>
        </w:rPr>
      </w:pPr>
    </w:p>
    <w:p w14:paraId="64AC6B3B" w14:textId="50B9DF72" w:rsidR="00A9255D" w:rsidRPr="00586B29" w:rsidRDefault="00A9255D" w:rsidP="00A9255D">
      <w:pPr>
        <w:spacing w:line="360" w:lineRule="auto"/>
        <w:jc w:val="both"/>
        <w:rPr>
          <w:rFonts w:ascii="Palatino Linotype" w:hAnsi="Palatino Linotype" w:cs="Arial"/>
          <w:color w:val="000000" w:themeColor="text1"/>
        </w:rPr>
      </w:pPr>
      <w:r w:rsidRPr="00586B29">
        <w:rPr>
          <w:rFonts w:ascii="Palatino Linotype" w:hAnsi="Palatino Linotype" w:cs="Arial"/>
          <w:color w:val="000000" w:themeColor="text1"/>
        </w:rPr>
        <w:t xml:space="preserve">De lo anterior, se puede advertir que la Contraloría Municipal tiene a cargo la Jefatura de Responsabilidades Administrativas, y entre sus funciones es; iniciar procedimientos </w:t>
      </w:r>
      <w:r w:rsidRPr="00586B29">
        <w:rPr>
          <w:rFonts w:ascii="Palatino Linotype" w:hAnsi="Palatino Linotype" w:cs="Arial"/>
          <w:color w:val="000000" w:themeColor="text1"/>
        </w:rPr>
        <w:lastRenderedPageBreak/>
        <w:t xml:space="preserve">administrativos para garantizar el cumplimiento de los principios, valores y directrices </w:t>
      </w:r>
      <w:r w:rsidR="007C40B1" w:rsidRPr="00586B29">
        <w:rPr>
          <w:rFonts w:ascii="Palatino Linotype" w:hAnsi="Palatino Linotype" w:cs="Arial"/>
          <w:color w:val="000000" w:themeColor="text1"/>
        </w:rPr>
        <w:t xml:space="preserve">que rigen la actuación de los Servidores Públicos de ese H. Ayuntamiento; asimismo, la Jefatura de Responsabilidades tiene la obligación de brindar </w:t>
      </w:r>
      <w:r w:rsidRPr="00586B29">
        <w:rPr>
          <w:rFonts w:ascii="Palatino Linotype" w:hAnsi="Palatino Linotype" w:cs="Arial"/>
          <w:color w:val="000000" w:themeColor="text1"/>
        </w:rPr>
        <w:t>el debido despacho del Sistema de Atención de Quejas, Denuncias y Sugerencias Ciudadanas, para ello contará con una Autoridad Investigadora, una Autoridad Substanciadora y la Autoridad Resolutora, con la finalidad de realizar la correcta aplicación de la Ley de Responsabilidades Administrativas</w:t>
      </w:r>
      <w:r w:rsidR="007C40B1" w:rsidRPr="00586B29">
        <w:rPr>
          <w:rFonts w:ascii="Palatino Linotype" w:hAnsi="Palatino Linotype" w:cs="Arial"/>
          <w:color w:val="000000" w:themeColor="text1"/>
        </w:rPr>
        <w:t xml:space="preserve">. </w:t>
      </w:r>
    </w:p>
    <w:p w14:paraId="5EFDFC03" w14:textId="77777777" w:rsidR="007C40B1" w:rsidRPr="00586B29" w:rsidRDefault="007C40B1" w:rsidP="00A9255D">
      <w:pPr>
        <w:spacing w:line="360" w:lineRule="auto"/>
        <w:jc w:val="both"/>
        <w:rPr>
          <w:rFonts w:ascii="Palatino Linotype" w:hAnsi="Palatino Linotype" w:cs="Arial"/>
          <w:color w:val="000000" w:themeColor="text1"/>
        </w:rPr>
      </w:pPr>
    </w:p>
    <w:p w14:paraId="0DC7483E" w14:textId="70ABF595" w:rsidR="007C40B1" w:rsidRPr="00586B29" w:rsidRDefault="007C40B1" w:rsidP="002A0A93">
      <w:pPr>
        <w:spacing w:line="360" w:lineRule="auto"/>
        <w:jc w:val="both"/>
        <w:rPr>
          <w:rFonts w:ascii="Palatino Linotype" w:hAnsi="Palatino Linotype" w:cs="Arial"/>
          <w:color w:val="000000" w:themeColor="text1"/>
        </w:rPr>
      </w:pPr>
      <w:r w:rsidRPr="00586B29">
        <w:rPr>
          <w:rFonts w:ascii="Palatino Linotype" w:hAnsi="Palatino Linotype" w:cs="Arial"/>
          <w:color w:val="000000" w:themeColor="text1"/>
        </w:rPr>
        <w:t>Asimismo, respecto al grado máximo de estudios del servidor público referido en la solicitud,</w:t>
      </w:r>
      <w:r w:rsidR="00943DE6" w:rsidRPr="00586B29">
        <w:rPr>
          <w:rFonts w:ascii="Palatino Linotype" w:hAnsi="Palatino Linotype" w:cs="Arial"/>
          <w:color w:val="000000" w:themeColor="text1"/>
        </w:rPr>
        <w:t xml:space="preserve"> </w:t>
      </w:r>
      <w:r w:rsidR="00943DE6" w:rsidRPr="00586B29">
        <w:rPr>
          <w:rFonts w:ascii="Palatino Linotype" w:hAnsi="Palatino Linotype" w:cs="Arial"/>
          <w:b/>
          <w:color w:val="000000" w:themeColor="text1"/>
        </w:rPr>
        <w:t>EL SUJETO OBLIGADO</w:t>
      </w:r>
      <w:r w:rsidRPr="00586B29">
        <w:rPr>
          <w:rFonts w:ascii="Palatino Linotype" w:hAnsi="Palatino Linotype" w:cs="Arial"/>
          <w:color w:val="000000" w:themeColor="text1"/>
        </w:rPr>
        <w:t xml:space="preserve"> precis</w:t>
      </w:r>
      <w:r w:rsidR="00943DE6" w:rsidRPr="00586B29">
        <w:rPr>
          <w:rFonts w:ascii="Palatino Linotype" w:hAnsi="Palatino Linotype" w:cs="Arial"/>
          <w:color w:val="000000" w:themeColor="text1"/>
        </w:rPr>
        <w:t>ó</w:t>
      </w:r>
      <w:r w:rsidRPr="00586B29">
        <w:rPr>
          <w:rFonts w:ascii="Palatino Linotype" w:hAnsi="Palatino Linotype" w:cs="Arial"/>
          <w:color w:val="000000" w:themeColor="text1"/>
        </w:rPr>
        <w:t xml:space="preserve"> que en el currículum se advierte el grado máximo de estudios que es Licenciado en Derecho; así como, los cursos y diplomados que ha cursado, para mayor referencia se inserta a continuación la</w:t>
      </w:r>
      <w:r w:rsidR="00943DE6" w:rsidRPr="00586B29">
        <w:rPr>
          <w:rFonts w:ascii="Palatino Linotype" w:hAnsi="Palatino Linotype" w:cs="Arial"/>
          <w:color w:val="000000" w:themeColor="text1"/>
        </w:rPr>
        <w:t>s</w:t>
      </w:r>
      <w:r w:rsidRPr="00586B29">
        <w:rPr>
          <w:rFonts w:ascii="Palatino Linotype" w:hAnsi="Palatino Linotype" w:cs="Arial"/>
          <w:color w:val="000000" w:themeColor="text1"/>
        </w:rPr>
        <w:t xml:space="preserve"> siguiente</w:t>
      </w:r>
      <w:r w:rsidR="00943DE6" w:rsidRPr="00586B29">
        <w:rPr>
          <w:rFonts w:ascii="Palatino Linotype" w:hAnsi="Palatino Linotype" w:cs="Arial"/>
          <w:color w:val="000000" w:themeColor="text1"/>
        </w:rPr>
        <w:t>s</w:t>
      </w:r>
      <w:r w:rsidRPr="00586B29">
        <w:rPr>
          <w:rFonts w:ascii="Palatino Linotype" w:hAnsi="Palatino Linotype" w:cs="Arial"/>
          <w:color w:val="000000" w:themeColor="text1"/>
        </w:rPr>
        <w:t xml:space="preserve"> </w:t>
      </w:r>
      <w:r w:rsidR="00943DE6" w:rsidRPr="00586B29">
        <w:rPr>
          <w:rFonts w:ascii="Palatino Linotype" w:hAnsi="Palatino Linotype" w:cs="Arial"/>
          <w:color w:val="000000" w:themeColor="text1"/>
        </w:rPr>
        <w:t xml:space="preserve">imágenes para mayor referencia. </w:t>
      </w:r>
      <w:r w:rsidRPr="00586B29">
        <w:rPr>
          <w:rFonts w:ascii="Palatino Linotype" w:hAnsi="Palatino Linotype" w:cs="Arial"/>
          <w:color w:val="000000" w:themeColor="text1"/>
        </w:rPr>
        <w:t xml:space="preserve"> </w:t>
      </w:r>
    </w:p>
    <w:p w14:paraId="64805268" w14:textId="165BDF0A" w:rsidR="007C40B1" w:rsidRPr="00586B29" w:rsidRDefault="007C40B1" w:rsidP="007C40B1">
      <w:pPr>
        <w:spacing w:line="360" w:lineRule="auto"/>
        <w:jc w:val="center"/>
        <w:rPr>
          <w:rFonts w:ascii="Palatino Linotype" w:hAnsi="Palatino Linotype" w:cs="Arial"/>
          <w:color w:val="000000" w:themeColor="text1"/>
        </w:rPr>
      </w:pPr>
      <w:r w:rsidRPr="00586B29">
        <w:rPr>
          <w:rFonts w:ascii="Palatino Linotype" w:hAnsi="Palatino Linotype" w:cs="Arial"/>
          <w:noProof/>
          <w:color w:val="000000" w:themeColor="text1"/>
        </w:rPr>
        <mc:AlternateContent>
          <mc:Choice Requires="wps">
            <w:drawing>
              <wp:anchor distT="0" distB="0" distL="114300" distR="114300" simplePos="0" relativeHeight="251662336" behindDoc="0" locked="0" layoutInCell="1" allowOverlap="1" wp14:anchorId="5D882FBD" wp14:editId="1C731399">
                <wp:simplePos x="0" y="0"/>
                <wp:positionH relativeFrom="column">
                  <wp:posOffset>1284242</wp:posOffset>
                </wp:positionH>
                <wp:positionV relativeFrom="paragraph">
                  <wp:posOffset>926647</wp:posOffset>
                </wp:positionV>
                <wp:extent cx="1828800" cy="274320"/>
                <wp:effectExtent l="57150" t="19050" r="0" b="87630"/>
                <wp:wrapNone/>
                <wp:docPr id="9" name="Elipse 9"/>
                <wp:cNvGraphicFramePr/>
                <a:graphic xmlns:a="http://schemas.openxmlformats.org/drawingml/2006/main">
                  <a:graphicData uri="http://schemas.microsoft.com/office/word/2010/wordprocessingShape">
                    <wps:wsp>
                      <wps:cNvSpPr/>
                      <wps:spPr>
                        <a:xfrm>
                          <a:off x="0" y="0"/>
                          <a:ext cx="1828800" cy="274320"/>
                        </a:xfrm>
                        <a:prstGeom prst="ellipse">
                          <a:avLst/>
                        </a:prstGeom>
                        <a:noFill/>
                        <a:ln w="127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87095DD" id="Elipse 9" o:spid="_x0000_s1026" style="position:absolute;margin-left:101.1pt;margin-top:72.95pt;width:2in;height:21.6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" filled="f" strokecolor="red" strokeweight="1pt">
                <v:shadow on="t" color="black" opacity="22937f" origin=",.5" offset="0,.63889mm"/>
              </v:oval>
            </w:pict>
          </mc:Fallback>
        </mc:AlternateContent>
      </w:r>
      <w:r w:rsidRPr="00586B29">
        <w:rPr>
          <w:rFonts w:ascii="Palatino Linotype" w:hAnsi="Palatino Linotype" w:cs="Arial"/>
          <w:noProof/>
          <w:color w:val="000000" w:themeColor="text1"/>
        </w:rPr>
        <w:drawing>
          <wp:inline distT="0" distB="0" distL="0" distR="0" wp14:anchorId="133E1037" wp14:editId="6F7A74AB">
            <wp:extent cx="3405197" cy="1678577"/>
            <wp:effectExtent l="0" t="0" r="508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PNG"/>
                    <pic:cNvPicPr/>
                  </pic:nvPicPr>
                  <pic:blipFill>
                    <a:blip r:embed="rId32">
                      <a:extLst>
                        <a:ext uri="{28A0092B-C50C-407E-A947-70E740481C1C}">
                          <a14:useLocalDpi xmlns:a14="http://schemas.microsoft.com/office/drawing/2010/main" val="0"/>
                        </a:ext>
                      </a:extLst>
                    </a:blip>
                    <a:stretch>
                      <a:fillRect/>
                    </a:stretch>
                  </pic:blipFill>
                  <pic:spPr>
                    <a:xfrm>
                      <a:off x="0" y="0"/>
                      <a:ext cx="3420700" cy="1686219"/>
                    </a:xfrm>
                    <a:prstGeom prst="rect">
                      <a:avLst/>
                    </a:prstGeom>
                  </pic:spPr>
                </pic:pic>
              </a:graphicData>
            </a:graphic>
          </wp:inline>
        </w:drawing>
      </w:r>
    </w:p>
    <w:p w14:paraId="21D67DA4" w14:textId="7BD69908" w:rsidR="007C40B1" w:rsidRPr="00586B29" w:rsidRDefault="007C40B1" w:rsidP="007C40B1">
      <w:pPr>
        <w:spacing w:line="360" w:lineRule="auto"/>
        <w:jc w:val="center"/>
        <w:rPr>
          <w:rFonts w:ascii="Palatino Linotype" w:hAnsi="Palatino Linotype" w:cs="Arial"/>
          <w:color w:val="000000" w:themeColor="text1"/>
        </w:rPr>
      </w:pPr>
      <w:r w:rsidRPr="00586B29">
        <w:rPr>
          <w:noProof/>
        </w:rPr>
        <w:lastRenderedPageBreak/>
        <mc:AlternateContent>
          <mc:Choice Requires="wps">
            <w:drawing>
              <wp:anchor distT="0" distB="0" distL="114300" distR="114300" simplePos="0" relativeHeight="251663360" behindDoc="0" locked="0" layoutInCell="1" allowOverlap="1" wp14:anchorId="72B9B79F" wp14:editId="10137D69">
                <wp:simplePos x="0" y="0"/>
                <wp:positionH relativeFrom="column">
                  <wp:posOffset>1258116</wp:posOffset>
                </wp:positionH>
                <wp:positionV relativeFrom="paragraph">
                  <wp:posOffset>86179</wp:posOffset>
                </wp:positionV>
                <wp:extent cx="1254035" cy="156754"/>
                <wp:effectExtent l="57150" t="19050" r="22860" b="91440"/>
                <wp:wrapNone/>
                <wp:docPr id="11" name="Elipse 11"/>
                <wp:cNvGraphicFramePr/>
                <a:graphic xmlns:a="http://schemas.openxmlformats.org/drawingml/2006/main">
                  <a:graphicData uri="http://schemas.microsoft.com/office/word/2010/wordprocessingShape">
                    <wps:wsp>
                      <wps:cNvSpPr/>
                      <wps:spPr>
                        <a:xfrm>
                          <a:off x="0" y="0"/>
                          <a:ext cx="1254035" cy="156754"/>
                        </a:xfrm>
                        <a:prstGeom prst="ellipse">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CF63384" id="Elipse 11" o:spid="_x0000_s1026" style="position:absolute;margin-left:99.05pt;margin-top:6.8pt;width:98.75pt;height:12.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" filled="f" strokecolor="red" strokeweight="1.5pt">
                <v:shadow on="t" color="black" opacity="22937f" origin=",.5" offset="0,.63889mm"/>
              </v:oval>
            </w:pict>
          </mc:Fallback>
        </mc:AlternateContent>
      </w:r>
      <w:r w:rsidRPr="00586B29">
        <w:rPr>
          <w:noProof/>
        </w:rPr>
        <w:drawing>
          <wp:inline distT="0" distB="0" distL="0" distR="0" wp14:anchorId="6013B183" wp14:editId="1A998338">
            <wp:extent cx="3338830" cy="1881052"/>
            <wp:effectExtent l="0" t="0" r="0" b="508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3352492" cy="1888749"/>
                    </a:xfrm>
                    <a:prstGeom prst="rect">
                      <a:avLst/>
                    </a:prstGeom>
                  </pic:spPr>
                </pic:pic>
              </a:graphicData>
            </a:graphic>
          </wp:inline>
        </w:drawing>
      </w:r>
    </w:p>
    <w:p w14:paraId="01208C4D" w14:textId="7D89CDB4" w:rsidR="002A0A93" w:rsidRPr="00586B29" w:rsidRDefault="00943DE6" w:rsidP="002A0A93">
      <w:pPr>
        <w:autoSpaceDE w:val="0"/>
        <w:autoSpaceDN w:val="0"/>
        <w:adjustRightInd w:val="0"/>
        <w:spacing w:line="360" w:lineRule="auto"/>
        <w:ind w:right="51"/>
        <w:jc w:val="both"/>
        <w:rPr>
          <w:rFonts w:ascii="Palatino Linotype" w:hAnsi="Palatino Linotype" w:cs="Arial"/>
          <w:color w:val="000000" w:themeColor="text1"/>
        </w:rPr>
      </w:pPr>
      <w:r w:rsidRPr="00586B29">
        <w:rPr>
          <w:rFonts w:ascii="Palatino Linotype" w:hAnsi="Palatino Linotype" w:cs="Arial"/>
          <w:color w:val="000000" w:themeColor="text1"/>
        </w:rPr>
        <w:t xml:space="preserve">De lo anterior, resulta evidente que del currículum remitido por </w:t>
      </w:r>
      <w:r w:rsidRPr="00586B29">
        <w:rPr>
          <w:rFonts w:ascii="Palatino Linotype" w:hAnsi="Palatino Linotype" w:cs="Arial"/>
          <w:b/>
          <w:color w:val="000000" w:themeColor="text1"/>
        </w:rPr>
        <w:t xml:space="preserve">EL SUJETO OBLIGADO </w:t>
      </w:r>
      <w:r w:rsidRPr="00586B29">
        <w:rPr>
          <w:rFonts w:ascii="Palatino Linotype" w:hAnsi="Palatino Linotype" w:cs="Arial"/>
          <w:color w:val="000000" w:themeColor="text1"/>
        </w:rPr>
        <w:t xml:space="preserve">se advierte </w:t>
      </w:r>
      <w:r w:rsidR="00A67FEE" w:rsidRPr="00586B29">
        <w:rPr>
          <w:rFonts w:ascii="Palatino Linotype" w:hAnsi="Palatino Linotype" w:cs="Arial"/>
          <w:color w:val="000000" w:themeColor="text1"/>
        </w:rPr>
        <w:t xml:space="preserve">se encuentra </w:t>
      </w:r>
      <w:r w:rsidRPr="00586B29">
        <w:rPr>
          <w:rFonts w:ascii="Palatino Linotype" w:hAnsi="Palatino Linotype" w:cs="Arial"/>
          <w:color w:val="000000" w:themeColor="text1"/>
        </w:rPr>
        <w:t>la información del interés del particular, pues del mismo se advierte el grado máximo de estudios, los cursos</w:t>
      </w:r>
      <w:r w:rsidR="00A67FEE" w:rsidRPr="00586B29">
        <w:rPr>
          <w:rFonts w:ascii="Palatino Linotype" w:hAnsi="Palatino Linotype" w:cs="Arial"/>
          <w:color w:val="000000" w:themeColor="text1"/>
        </w:rPr>
        <w:t xml:space="preserve"> y los </w:t>
      </w:r>
      <w:r w:rsidRPr="00586B29">
        <w:rPr>
          <w:rFonts w:ascii="Palatino Linotype" w:hAnsi="Palatino Linotype" w:cs="Arial"/>
          <w:color w:val="000000" w:themeColor="text1"/>
        </w:rPr>
        <w:t>diploma</w:t>
      </w:r>
      <w:r w:rsidR="00A67FEE" w:rsidRPr="00586B29">
        <w:rPr>
          <w:rFonts w:ascii="Palatino Linotype" w:hAnsi="Palatino Linotype" w:cs="Arial"/>
          <w:color w:val="000000" w:themeColor="text1"/>
        </w:rPr>
        <w:t>dos</w:t>
      </w:r>
      <w:r w:rsidRPr="00586B29">
        <w:rPr>
          <w:rFonts w:ascii="Palatino Linotype" w:hAnsi="Palatino Linotype" w:cs="Arial"/>
          <w:color w:val="000000" w:themeColor="text1"/>
        </w:rPr>
        <w:t xml:space="preserve"> que ha tomado</w:t>
      </w:r>
      <w:r w:rsidR="00851025" w:rsidRPr="00586B29">
        <w:rPr>
          <w:rFonts w:ascii="Palatino Linotype" w:hAnsi="Palatino Linotype" w:cs="Arial"/>
          <w:color w:val="000000" w:themeColor="text1"/>
        </w:rPr>
        <w:t xml:space="preserve"> el servidor público referido en la solicitud. </w:t>
      </w:r>
      <w:r w:rsidRPr="00586B29">
        <w:rPr>
          <w:rFonts w:ascii="Palatino Linotype" w:hAnsi="Palatino Linotype" w:cs="Arial"/>
          <w:color w:val="000000" w:themeColor="text1"/>
        </w:rPr>
        <w:t xml:space="preserve"> </w:t>
      </w:r>
    </w:p>
    <w:p w14:paraId="0FF95329" w14:textId="77777777" w:rsidR="00943DE6" w:rsidRPr="00586B29" w:rsidRDefault="00943DE6" w:rsidP="002A0A93">
      <w:pPr>
        <w:autoSpaceDE w:val="0"/>
        <w:autoSpaceDN w:val="0"/>
        <w:adjustRightInd w:val="0"/>
        <w:spacing w:line="360" w:lineRule="auto"/>
        <w:ind w:right="51"/>
        <w:jc w:val="both"/>
        <w:rPr>
          <w:rFonts w:ascii="Palatino Linotype" w:hAnsi="Palatino Linotype" w:cs="Arial"/>
          <w:color w:val="000000" w:themeColor="text1"/>
        </w:rPr>
      </w:pPr>
    </w:p>
    <w:p w14:paraId="49DD9978" w14:textId="54B14EF8" w:rsidR="00DE3A6A" w:rsidRPr="00586B29" w:rsidRDefault="00DE3A6A" w:rsidP="00FF290B">
      <w:pPr>
        <w:autoSpaceDE w:val="0"/>
        <w:autoSpaceDN w:val="0"/>
        <w:adjustRightInd w:val="0"/>
        <w:spacing w:line="360" w:lineRule="auto"/>
        <w:ind w:right="51"/>
        <w:jc w:val="both"/>
        <w:rPr>
          <w:rFonts w:ascii="Palatino Linotype" w:hAnsi="Palatino Linotype" w:cs="Arial"/>
          <w:color w:val="000000" w:themeColor="text1"/>
        </w:rPr>
      </w:pPr>
      <w:r w:rsidRPr="00586B29">
        <w:rPr>
          <w:rFonts w:ascii="Palatino Linotype" w:hAnsi="Palatino Linotype" w:cs="Arial"/>
          <w:color w:val="000000" w:themeColor="text1"/>
        </w:rPr>
        <w:t xml:space="preserve">Es así que, </w:t>
      </w:r>
      <w:r w:rsidRPr="00586B29">
        <w:rPr>
          <w:rFonts w:ascii="Palatino Linotype" w:hAnsi="Palatino Linotype" w:cs="Arial"/>
          <w:b/>
          <w:color w:val="000000" w:themeColor="text1"/>
        </w:rPr>
        <w:t xml:space="preserve">EL SUJETO OBLIGADO </w:t>
      </w:r>
      <w:r w:rsidRPr="00586B29">
        <w:rPr>
          <w:rFonts w:ascii="Palatino Linotype" w:hAnsi="Palatino Linotype" w:cs="Arial"/>
          <w:color w:val="000000" w:themeColor="text1"/>
        </w:rPr>
        <w:t xml:space="preserve">mediante un acto posterior como lo es el Informe Justificado precisa la información requerida por el particular, pues hace del conocimiento del particular </w:t>
      </w:r>
      <w:r w:rsidR="00FF290B" w:rsidRPr="00586B29">
        <w:rPr>
          <w:rFonts w:ascii="Palatino Linotype" w:hAnsi="Palatino Linotype" w:cs="Arial"/>
          <w:color w:val="000000" w:themeColor="text1"/>
        </w:rPr>
        <w:t xml:space="preserve">que respecto a las facultades, atribuciones y funciones son responsabilidad de la Contraloría Municipal, proporcionando para ello </w:t>
      </w:r>
      <w:r w:rsidR="00A67FEE" w:rsidRPr="00586B29">
        <w:rPr>
          <w:rFonts w:ascii="Palatino Linotype" w:hAnsi="Palatino Linotype" w:cs="Arial"/>
          <w:color w:val="000000" w:themeColor="text1"/>
        </w:rPr>
        <w:t xml:space="preserve">el fundamento </w:t>
      </w:r>
      <w:r w:rsidR="00FF290B" w:rsidRPr="00586B29">
        <w:rPr>
          <w:rFonts w:ascii="Palatino Linotype" w:hAnsi="Palatino Linotype" w:cs="Arial"/>
          <w:color w:val="000000" w:themeColor="text1"/>
        </w:rPr>
        <w:t>legal</w:t>
      </w:r>
      <w:r w:rsidR="00A67FEE" w:rsidRPr="00586B29">
        <w:rPr>
          <w:rFonts w:ascii="Palatino Linotype" w:hAnsi="Palatino Linotype" w:cs="Arial"/>
          <w:color w:val="000000" w:themeColor="text1"/>
        </w:rPr>
        <w:t xml:space="preserve"> </w:t>
      </w:r>
      <w:r w:rsidR="00FF290B" w:rsidRPr="00586B29">
        <w:rPr>
          <w:rFonts w:ascii="Palatino Linotype" w:hAnsi="Palatino Linotype" w:cs="Arial"/>
          <w:color w:val="000000" w:themeColor="text1"/>
        </w:rPr>
        <w:t xml:space="preserve">del Bando de Gobierno del Municipio de Texcoco 2021; asimismo, precisa que en el </w:t>
      </w:r>
      <w:r w:rsidRPr="00586B29">
        <w:rPr>
          <w:rFonts w:ascii="Palatino Linotype" w:hAnsi="Palatino Linotype" w:cs="Arial"/>
          <w:color w:val="000000" w:themeColor="text1"/>
        </w:rPr>
        <w:t>currículum se advierte el grado máximo de estudios y cursos y diplomas</w:t>
      </w:r>
      <w:r w:rsidR="00FF290B" w:rsidRPr="00586B29">
        <w:rPr>
          <w:rFonts w:ascii="Palatino Linotype" w:hAnsi="Palatino Linotype" w:cs="Arial"/>
          <w:color w:val="000000" w:themeColor="text1"/>
        </w:rPr>
        <w:t xml:space="preserve"> del servidor público referido en la solicitud. </w:t>
      </w:r>
    </w:p>
    <w:p w14:paraId="58B3067E" w14:textId="77777777" w:rsidR="002A0A93" w:rsidRPr="00586B29" w:rsidRDefault="002A0A93" w:rsidP="002A0A93">
      <w:pPr>
        <w:spacing w:line="360" w:lineRule="auto"/>
        <w:jc w:val="both"/>
        <w:rPr>
          <w:rFonts w:ascii="Palatino Linotype" w:hAnsi="Palatino Linotype" w:cs="Arial"/>
          <w:color w:val="000000" w:themeColor="text1"/>
        </w:rPr>
      </w:pPr>
      <w:r w:rsidRPr="00586B29">
        <w:rPr>
          <w:rFonts w:ascii="Palatino Linotype" w:hAnsi="Palatino Linotype"/>
          <w:color w:val="000000" w:themeColor="text1"/>
        </w:rPr>
        <w:t xml:space="preserve">En consecuencia, resulta evidente que </w:t>
      </w:r>
      <w:r w:rsidRPr="00586B29">
        <w:rPr>
          <w:rFonts w:ascii="Palatino Linotype" w:hAnsi="Palatino Linotype" w:cs="Arial"/>
          <w:color w:val="000000" w:themeColor="text1"/>
        </w:rPr>
        <w:t xml:space="preserve">el cuarto elemento normativo de la figura legal del sobreseimiento, consistente en: “…de tal manera que el medio de impugnación quede sin materia…”, en el presente caso, se actualiza tal circunstancia, ya que el acto impugnado que dio origen al presente recurso quedó sin materia por las razones anteriormente expuestas. </w:t>
      </w:r>
    </w:p>
    <w:p w14:paraId="7473D44A" w14:textId="77777777" w:rsidR="002A0A93" w:rsidRPr="00586B29" w:rsidRDefault="002A0A93" w:rsidP="002A0A93">
      <w:pPr>
        <w:widowControl w:val="0"/>
        <w:autoSpaceDE w:val="0"/>
        <w:autoSpaceDN w:val="0"/>
        <w:adjustRightInd w:val="0"/>
        <w:spacing w:line="360" w:lineRule="auto"/>
        <w:jc w:val="both"/>
        <w:rPr>
          <w:rFonts w:ascii="Palatino Linotype" w:eastAsia="Calibri" w:hAnsi="Palatino Linotype" w:cs="Arial"/>
        </w:rPr>
      </w:pPr>
      <w:r w:rsidRPr="00586B29">
        <w:rPr>
          <w:rFonts w:ascii="Palatino Linotype" w:hAnsi="Palatino Linotype"/>
          <w:color w:val="000000"/>
        </w:rPr>
        <w:lastRenderedPageBreak/>
        <w:t xml:space="preserve">En </w:t>
      </w:r>
      <w:r w:rsidRPr="00586B29">
        <w:rPr>
          <w:rFonts w:ascii="Palatino Linotype" w:hAnsi="Palatino Linotype"/>
        </w:rPr>
        <w:t>consecuencia</w:t>
      </w:r>
      <w:r w:rsidRPr="00586B29">
        <w:rPr>
          <w:rFonts w:ascii="Palatino Linotype" w:hAnsi="Palatino Linotype"/>
          <w:color w:val="000000"/>
        </w:rPr>
        <w:t xml:space="preserve">, </w:t>
      </w:r>
      <w:r w:rsidRPr="00586B29">
        <w:rPr>
          <w:rFonts w:ascii="Palatino Linotype" w:hAnsi="Palatino Linotype"/>
        </w:rPr>
        <w:t xml:space="preserve">se </w:t>
      </w:r>
      <w:r w:rsidRPr="00586B29">
        <w:rPr>
          <w:rFonts w:ascii="Palatino Linotype" w:hAnsi="Palatino Linotype" w:cs="Arial"/>
          <w:lang w:val="es-ES_tradnl"/>
        </w:rPr>
        <w:t xml:space="preserve">determina </w:t>
      </w:r>
      <w:r w:rsidRPr="00586B29">
        <w:rPr>
          <w:rFonts w:ascii="Palatino Linotype" w:hAnsi="Palatino Linotype" w:cs="Arial"/>
          <w:b/>
          <w:lang w:val="es-ES_tradnl"/>
        </w:rPr>
        <w:t>SOBRESEER</w:t>
      </w:r>
      <w:r w:rsidRPr="00586B29">
        <w:rPr>
          <w:rFonts w:ascii="Palatino Linotype" w:hAnsi="Palatino Linotype" w:cs="Arial"/>
          <w:lang w:val="es-ES_tradnl"/>
        </w:rPr>
        <w:t xml:space="preserve"> el presente recurso de revisión, en </w:t>
      </w:r>
      <w:r w:rsidRPr="00586B29">
        <w:rPr>
          <w:rFonts w:ascii="Palatino Linotype" w:hAnsi="Palatino Linotype"/>
          <w:bCs/>
        </w:rPr>
        <w:t>términos</w:t>
      </w:r>
      <w:r w:rsidRPr="00586B29">
        <w:rPr>
          <w:rFonts w:ascii="Palatino Linotype" w:hAnsi="Palatino Linotype" w:cs="Arial"/>
          <w:lang w:val="es-ES_tradnl"/>
        </w:rPr>
        <w:t xml:space="preserve"> del artículo 186, fracción I, de la </w:t>
      </w:r>
      <w:r w:rsidRPr="00586B29">
        <w:rPr>
          <w:rFonts w:ascii="Palatino Linotype" w:eastAsia="Calibri" w:hAnsi="Palatino Linotype" w:cs="Arial"/>
        </w:rPr>
        <w:t>Ley de Transparencia y Acceso a la Información Pública del Estado de México y Municipios:</w:t>
      </w:r>
    </w:p>
    <w:p w14:paraId="1AA41BC3" w14:textId="77777777" w:rsidR="002A0A93" w:rsidRPr="00586B29" w:rsidRDefault="002A0A93" w:rsidP="002A0A93">
      <w:pPr>
        <w:widowControl w:val="0"/>
        <w:autoSpaceDE w:val="0"/>
        <w:autoSpaceDN w:val="0"/>
        <w:adjustRightInd w:val="0"/>
        <w:jc w:val="both"/>
        <w:rPr>
          <w:rFonts w:ascii="Palatino Linotype" w:eastAsia="Calibri" w:hAnsi="Palatino Linotype" w:cs="Arial"/>
        </w:rPr>
      </w:pPr>
    </w:p>
    <w:p w14:paraId="24C9CB81" w14:textId="77777777" w:rsidR="002A0A93" w:rsidRPr="00586B29" w:rsidRDefault="002A0A93" w:rsidP="00851025">
      <w:pPr>
        <w:tabs>
          <w:tab w:val="left" w:pos="851"/>
        </w:tabs>
        <w:ind w:left="851" w:right="992"/>
        <w:jc w:val="both"/>
        <w:rPr>
          <w:rFonts w:ascii="Palatino Linotype" w:hAnsi="Palatino Linotype" w:cs="Arial"/>
          <w:i/>
          <w:sz w:val="22"/>
        </w:rPr>
      </w:pPr>
      <w:r w:rsidRPr="00586B29">
        <w:rPr>
          <w:rFonts w:ascii="Palatino Linotype" w:hAnsi="Palatino Linotype" w:cs="Arial"/>
          <w:i/>
          <w:sz w:val="22"/>
        </w:rPr>
        <w:t>“</w:t>
      </w:r>
      <w:r w:rsidRPr="00586B29">
        <w:rPr>
          <w:rFonts w:ascii="Palatino Linotype" w:hAnsi="Palatino Linotype" w:cs="Arial"/>
          <w:b/>
          <w:i/>
          <w:sz w:val="22"/>
        </w:rPr>
        <w:t xml:space="preserve">Artículo 186. </w:t>
      </w:r>
      <w:r w:rsidRPr="00586B29">
        <w:rPr>
          <w:rFonts w:ascii="Palatino Linotype" w:hAnsi="Palatino Linotype" w:cs="Arial"/>
          <w:b/>
          <w:i/>
          <w:sz w:val="22"/>
          <w:u w:val="single"/>
        </w:rPr>
        <w:t>Las resoluciones del Instituto podrán</w:t>
      </w:r>
      <w:r w:rsidRPr="00586B29">
        <w:rPr>
          <w:rFonts w:ascii="Palatino Linotype" w:hAnsi="Palatino Linotype" w:cs="Arial"/>
          <w:i/>
          <w:sz w:val="22"/>
        </w:rPr>
        <w:t xml:space="preserve">: </w:t>
      </w:r>
    </w:p>
    <w:p w14:paraId="6C90C829" w14:textId="77777777" w:rsidR="002A0A93" w:rsidRPr="00586B29" w:rsidRDefault="002A0A93" w:rsidP="00851025">
      <w:pPr>
        <w:tabs>
          <w:tab w:val="left" w:pos="851"/>
        </w:tabs>
        <w:ind w:left="851" w:right="992"/>
        <w:jc w:val="both"/>
        <w:rPr>
          <w:rFonts w:ascii="Palatino Linotype" w:hAnsi="Palatino Linotype" w:cs="Arial"/>
          <w:i/>
          <w:sz w:val="22"/>
        </w:rPr>
      </w:pPr>
      <w:r w:rsidRPr="00586B29">
        <w:rPr>
          <w:rFonts w:ascii="Palatino Linotype" w:hAnsi="Palatino Linotype" w:cs="Arial"/>
          <w:b/>
          <w:i/>
          <w:sz w:val="22"/>
        </w:rPr>
        <w:t xml:space="preserve">I. </w:t>
      </w:r>
      <w:r w:rsidRPr="00586B29">
        <w:rPr>
          <w:rFonts w:ascii="Palatino Linotype" w:hAnsi="Palatino Linotype" w:cs="Arial"/>
          <w:i/>
          <w:sz w:val="22"/>
        </w:rPr>
        <w:t xml:space="preserve">Desechar o </w:t>
      </w:r>
      <w:r w:rsidRPr="00586B29">
        <w:rPr>
          <w:rFonts w:ascii="Palatino Linotype" w:hAnsi="Palatino Linotype" w:cs="Arial"/>
          <w:b/>
          <w:i/>
          <w:sz w:val="22"/>
          <w:u w:val="single"/>
        </w:rPr>
        <w:t>sobreseer el recurso</w:t>
      </w:r>
      <w:r w:rsidRPr="00586B29">
        <w:rPr>
          <w:rFonts w:ascii="Palatino Linotype" w:hAnsi="Palatino Linotype" w:cs="Arial"/>
          <w:i/>
          <w:sz w:val="22"/>
        </w:rPr>
        <w:t xml:space="preserve">;” </w:t>
      </w:r>
    </w:p>
    <w:p w14:paraId="095BC4DC" w14:textId="77777777" w:rsidR="002A0A93" w:rsidRPr="00586B29" w:rsidRDefault="002A0A93" w:rsidP="00851025">
      <w:pPr>
        <w:tabs>
          <w:tab w:val="left" w:pos="851"/>
        </w:tabs>
        <w:ind w:left="851" w:right="992"/>
        <w:jc w:val="both"/>
        <w:rPr>
          <w:rFonts w:ascii="Palatino Linotype" w:hAnsi="Palatino Linotype" w:cs="Arial"/>
          <w:sz w:val="22"/>
        </w:rPr>
      </w:pPr>
      <w:r w:rsidRPr="00586B29">
        <w:rPr>
          <w:rFonts w:ascii="Palatino Linotype" w:hAnsi="Palatino Linotype" w:cs="Arial"/>
          <w:sz w:val="22"/>
        </w:rPr>
        <w:t>(Énfasis añadido)</w:t>
      </w:r>
    </w:p>
    <w:p w14:paraId="209BD80F" w14:textId="77777777" w:rsidR="002A0A93" w:rsidRPr="00586B29" w:rsidRDefault="002A0A93" w:rsidP="002A0A93">
      <w:pPr>
        <w:tabs>
          <w:tab w:val="left" w:pos="851"/>
        </w:tabs>
        <w:ind w:left="851" w:right="901"/>
        <w:jc w:val="both"/>
        <w:rPr>
          <w:rFonts w:ascii="Palatino Linotype" w:hAnsi="Palatino Linotype" w:cs="Arial"/>
          <w:sz w:val="22"/>
        </w:rPr>
      </w:pPr>
    </w:p>
    <w:p w14:paraId="5CEC7F02" w14:textId="77D1504E" w:rsidR="00FF290B" w:rsidRPr="00586B29" w:rsidRDefault="002A0A93" w:rsidP="00FF290B">
      <w:pPr>
        <w:spacing w:line="360" w:lineRule="auto"/>
        <w:jc w:val="both"/>
        <w:rPr>
          <w:rFonts w:ascii="Palatino Linotype" w:eastAsiaTheme="minorEastAsia" w:hAnsi="Palatino Linotype" w:cstheme="minorBidi"/>
          <w:lang w:val="es-ES_tradnl"/>
        </w:rPr>
      </w:pPr>
      <w:r w:rsidRPr="00586B29">
        <w:rPr>
          <w:rFonts w:ascii="Palatino Linotype" w:eastAsiaTheme="minorEastAsia" w:hAnsi="Palatino Linotype" w:cstheme="minorBidi"/>
          <w:color w:val="000000" w:themeColor="text1"/>
          <w:lang w:val="es-ES_tradnl"/>
        </w:rPr>
        <w:t>Finalmente,</w:t>
      </w:r>
      <w:r w:rsidRPr="00586B29">
        <w:rPr>
          <w:rFonts w:ascii="Palatino Linotype" w:hAnsi="Palatino Linotype"/>
        </w:rPr>
        <w:t xml:space="preserve"> </w:t>
      </w:r>
      <w:r w:rsidR="00FF290B" w:rsidRPr="00586B29">
        <w:rPr>
          <w:rFonts w:ascii="Palatino Linotype" w:eastAsiaTheme="minorEastAsia" w:hAnsi="Palatino Linotype" w:cstheme="minorBidi"/>
          <w:lang w:val="es-ES_tradnl"/>
        </w:rPr>
        <w:t xml:space="preserve">no se omite comentar que respecto a las documentales remitidas y del pronunciamiento por parte del </w:t>
      </w:r>
      <w:r w:rsidR="00FF290B" w:rsidRPr="00586B29">
        <w:rPr>
          <w:rFonts w:ascii="Palatino Linotype" w:eastAsiaTheme="minorEastAsia" w:hAnsi="Palatino Linotype" w:cstheme="minorBidi"/>
          <w:b/>
          <w:lang w:val="es-ES_tradnl"/>
        </w:rPr>
        <w:t>SUJETO OBLIGADO</w:t>
      </w:r>
      <w:r w:rsidR="00FF290B" w:rsidRPr="00586B29">
        <w:rPr>
          <w:rFonts w:ascii="Palatino Linotype" w:eastAsiaTheme="minorEastAsia" w:hAnsi="Palatino Linotype" w:cstheme="minorBidi"/>
          <w:lang w:val="es-ES_tradnl"/>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6ADA89FC" w14:textId="77777777" w:rsidR="00FF290B" w:rsidRPr="00586B29" w:rsidRDefault="00FF290B" w:rsidP="002A0A93">
      <w:pPr>
        <w:spacing w:line="360" w:lineRule="auto"/>
        <w:jc w:val="both"/>
        <w:rPr>
          <w:rFonts w:ascii="Palatino Linotype" w:hAnsi="Palatino Linotype"/>
        </w:rPr>
      </w:pPr>
    </w:p>
    <w:p w14:paraId="659B94B8" w14:textId="77777777" w:rsidR="002A0A93" w:rsidRPr="00586B29" w:rsidRDefault="002A0A93" w:rsidP="002A0A93">
      <w:pPr>
        <w:spacing w:line="360" w:lineRule="auto"/>
        <w:jc w:val="both"/>
        <w:rPr>
          <w:rFonts w:ascii="Palatino Linotype" w:hAnsi="Palatino Linotype" w:cs="Arial"/>
        </w:rPr>
      </w:pPr>
      <w:r w:rsidRPr="00586B29">
        <w:rPr>
          <w:rFonts w:ascii="Palatino Linotype" w:hAnsi="Palatino Linotype" w:cs="Aria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1CA548F6" w14:textId="77777777" w:rsidR="002A0A93" w:rsidRPr="00586B29" w:rsidRDefault="002A0A93" w:rsidP="002A0A93">
      <w:pPr>
        <w:jc w:val="both"/>
        <w:rPr>
          <w:rFonts w:ascii="Palatino Linotype" w:hAnsi="Palatino Linotype" w:cs="Arial"/>
          <w:sz w:val="20"/>
          <w:szCs w:val="20"/>
        </w:rPr>
      </w:pPr>
    </w:p>
    <w:p w14:paraId="1727FDDB" w14:textId="71C94691" w:rsidR="002A0A93" w:rsidRPr="00586B29" w:rsidRDefault="002A0A93" w:rsidP="00851025">
      <w:pPr>
        <w:tabs>
          <w:tab w:val="left" w:pos="8222"/>
        </w:tabs>
        <w:ind w:left="709" w:right="992"/>
        <w:jc w:val="both"/>
        <w:rPr>
          <w:rFonts w:ascii="Palatino Linotype" w:hAnsi="Palatino Linotype" w:cs="Arial"/>
          <w:b/>
          <w:i/>
          <w:sz w:val="22"/>
        </w:rPr>
      </w:pPr>
      <w:r w:rsidRPr="00586B29">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586B29">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w:t>
      </w:r>
      <w:r w:rsidRPr="00586B29">
        <w:rPr>
          <w:rFonts w:ascii="Palatino Linotype" w:hAnsi="Palatino Linotype" w:cs="Arial"/>
          <w:i/>
          <w:sz w:val="22"/>
        </w:rPr>
        <w:lastRenderedPageBreak/>
        <w:t>la Información Pública Gubernamental no se prevé una causal que permita al Instituto Federal de Acceso a la Información y Protección de Datos conocer, vía recurso revisión, al respecto.</w:t>
      </w:r>
      <w:r w:rsidRPr="00586B29">
        <w:rPr>
          <w:rFonts w:ascii="Palatino Linotype" w:hAnsi="Palatino Linotype" w:cs="Arial"/>
          <w:b/>
          <w:i/>
          <w:sz w:val="22"/>
        </w:rPr>
        <w:t>”</w:t>
      </w:r>
      <w:r w:rsidRPr="00586B29">
        <w:rPr>
          <w:rFonts w:ascii="Palatino Linotype" w:hAnsi="Palatino Linotype" w:cs="Arial"/>
          <w:i/>
          <w:sz w:val="22"/>
        </w:rPr>
        <w:t xml:space="preserve"> (sic)</w:t>
      </w:r>
    </w:p>
    <w:p w14:paraId="744268B6" w14:textId="77777777" w:rsidR="002A0A93" w:rsidRPr="00586B29" w:rsidRDefault="002A0A93" w:rsidP="002A0A93">
      <w:pPr>
        <w:spacing w:line="360" w:lineRule="auto"/>
        <w:jc w:val="both"/>
        <w:rPr>
          <w:rFonts w:ascii="Palatino Linotype" w:eastAsiaTheme="minorEastAsia" w:hAnsi="Palatino Linotype" w:cstheme="minorBidi"/>
          <w:color w:val="000000" w:themeColor="text1"/>
          <w:lang w:val="es-ES_tradnl"/>
        </w:rPr>
      </w:pPr>
    </w:p>
    <w:p w14:paraId="1E3E5767" w14:textId="77777777" w:rsidR="002A0A93" w:rsidRPr="00586B29" w:rsidRDefault="002A0A93" w:rsidP="002A0A93">
      <w:pPr>
        <w:widowControl w:val="0"/>
        <w:autoSpaceDE w:val="0"/>
        <w:autoSpaceDN w:val="0"/>
        <w:adjustRightInd w:val="0"/>
        <w:spacing w:line="360" w:lineRule="auto"/>
        <w:jc w:val="both"/>
        <w:rPr>
          <w:rFonts w:ascii="Palatino Linotype" w:eastAsiaTheme="minorHAnsi" w:hAnsi="Palatino Linotype"/>
          <w:color w:val="000000"/>
          <w:lang w:val="es-ES_tradnl" w:eastAsia="es-ES_tradnl"/>
        </w:rPr>
      </w:pPr>
      <w:r w:rsidRPr="00586B29">
        <w:rPr>
          <w:rFonts w:ascii="Palatino Linotype" w:eastAsiaTheme="minorHAnsi" w:hAnsi="Palatino Linotype"/>
          <w:color w:val="000000"/>
          <w:lang w:val="es-ES_tradnl" w:eastAsia="es-ES_tradnl"/>
        </w:rPr>
        <w:t>Por lo que,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58ABB9FF" w14:textId="77777777" w:rsidR="002A0A93" w:rsidRPr="00586B29" w:rsidRDefault="002A0A93" w:rsidP="008E720D">
      <w:pPr>
        <w:spacing w:line="360" w:lineRule="auto"/>
        <w:jc w:val="both"/>
        <w:rPr>
          <w:rFonts w:ascii="Palatino Linotype" w:eastAsia="Calibri" w:hAnsi="Palatino Linotype" w:cs="Arial"/>
          <w:color w:val="000000" w:themeColor="text1"/>
        </w:rPr>
      </w:pPr>
    </w:p>
    <w:p w14:paraId="21F90883" w14:textId="77777777" w:rsidR="00754EF0" w:rsidRPr="00586B29" w:rsidRDefault="00754EF0" w:rsidP="00B05393">
      <w:pPr>
        <w:ind w:left="-284"/>
        <w:jc w:val="center"/>
        <w:rPr>
          <w:rFonts w:ascii="Palatino Linotype" w:eastAsia="Calibri" w:hAnsi="Palatino Linotype" w:cs="Arial"/>
          <w:b/>
          <w:color w:val="000000" w:themeColor="text1"/>
          <w:spacing w:val="30"/>
          <w:sz w:val="28"/>
        </w:rPr>
      </w:pPr>
      <w:r w:rsidRPr="00586B29">
        <w:rPr>
          <w:rFonts w:ascii="Palatino Linotype" w:eastAsia="Calibri" w:hAnsi="Palatino Linotype" w:cs="Arial"/>
          <w:b/>
          <w:color w:val="000000" w:themeColor="text1"/>
          <w:spacing w:val="30"/>
          <w:sz w:val="28"/>
        </w:rPr>
        <w:t>RESUELVE</w:t>
      </w:r>
    </w:p>
    <w:p w14:paraId="69C85318" w14:textId="77777777" w:rsidR="00754EF0" w:rsidRPr="00586B29" w:rsidRDefault="00754EF0" w:rsidP="00B05393">
      <w:pPr>
        <w:autoSpaceDE w:val="0"/>
        <w:autoSpaceDN w:val="0"/>
        <w:adjustRightInd w:val="0"/>
        <w:ind w:left="-284" w:right="-91"/>
        <w:contextualSpacing/>
        <w:jc w:val="both"/>
        <w:rPr>
          <w:rFonts w:ascii="Palatino Linotype" w:hAnsi="Palatino Linotype"/>
          <w:color w:val="000000" w:themeColor="text1"/>
          <w:lang w:eastAsia="en-US"/>
        </w:rPr>
      </w:pPr>
    </w:p>
    <w:p w14:paraId="66F120B3" w14:textId="4162B56F" w:rsidR="00943DE6" w:rsidRPr="00586B29" w:rsidRDefault="00943DE6" w:rsidP="00943DE6">
      <w:pPr>
        <w:spacing w:line="360" w:lineRule="auto"/>
        <w:jc w:val="both"/>
        <w:rPr>
          <w:rFonts w:ascii="Palatino Linotype" w:hAnsi="Palatino Linotype" w:cs="Arial"/>
          <w:lang w:val="es-ES"/>
        </w:rPr>
      </w:pPr>
      <w:r w:rsidRPr="00586B29">
        <w:rPr>
          <w:rFonts w:ascii="Palatino Linotype" w:hAnsi="Palatino Linotype" w:cs="Arial"/>
          <w:b/>
          <w:sz w:val="28"/>
          <w:lang w:val="es-ES"/>
        </w:rPr>
        <w:t>PRIMERO</w:t>
      </w:r>
      <w:r w:rsidRPr="00586B29">
        <w:rPr>
          <w:rFonts w:ascii="Palatino Linotype" w:hAnsi="Palatino Linotype" w:cs="Arial"/>
          <w:lang w:val="es-ES"/>
        </w:rPr>
        <w:t xml:space="preserve">. </w:t>
      </w:r>
      <w:r w:rsidRPr="00586B29">
        <w:rPr>
          <w:rFonts w:ascii="Palatino Linotype" w:hAnsi="Palatino Linotype" w:cs="Arial"/>
        </w:rPr>
        <w:t xml:space="preserve">Se </w:t>
      </w:r>
      <w:r w:rsidRPr="00586B29">
        <w:rPr>
          <w:rFonts w:ascii="Palatino Linotype" w:hAnsi="Palatino Linotype" w:cs="Arial"/>
          <w:b/>
        </w:rPr>
        <w:t xml:space="preserve">SOBRESEEN </w:t>
      </w:r>
      <w:r w:rsidRPr="00586B29">
        <w:rPr>
          <w:rFonts w:ascii="Palatino Linotype" w:hAnsi="Palatino Linotype" w:cs="Arial"/>
        </w:rPr>
        <w:t xml:space="preserve">los recursos de revisión números </w:t>
      </w:r>
      <w:r w:rsidRPr="00586B29">
        <w:rPr>
          <w:rFonts w:ascii="Palatino Linotype" w:hAnsi="Palatino Linotype"/>
          <w:b/>
          <w:color w:val="000000" w:themeColor="text1"/>
        </w:rPr>
        <w:t>05702/INFOEM/IP/RR/2021</w:t>
      </w:r>
      <w:r w:rsidRPr="00586B29">
        <w:rPr>
          <w:rFonts w:ascii="Palatino Linotype" w:hAnsi="Palatino Linotype"/>
          <w:color w:val="000000" w:themeColor="text1"/>
        </w:rPr>
        <w:t xml:space="preserve"> y </w:t>
      </w:r>
      <w:r w:rsidRPr="00586B29">
        <w:rPr>
          <w:rFonts w:ascii="Palatino Linotype" w:hAnsi="Palatino Linotype"/>
          <w:b/>
          <w:color w:val="000000" w:themeColor="text1"/>
        </w:rPr>
        <w:t>05703/INFOEM/IP/RR/2021</w:t>
      </w:r>
      <w:r w:rsidRPr="00586B29">
        <w:rPr>
          <w:rFonts w:ascii="Palatino Linotype" w:hAnsi="Palatino Linotype"/>
          <w:color w:val="000000" w:themeColor="text1"/>
        </w:rPr>
        <w:t xml:space="preserve"> acumulados</w:t>
      </w:r>
      <w:r w:rsidRPr="00586B29">
        <w:rPr>
          <w:rFonts w:ascii="Palatino Linotype" w:hAnsi="Palatino Linotype"/>
          <w:b/>
          <w:color w:val="000000" w:themeColor="text1"/>
        </w:rPr>
        <w:t xml:space="preserve"> </w:t>
      </w:r>
      <w:r w:rsidRPr="00586B29">
        <w:rPr>
          <w:rFonts w:ascii="Palatino Linotype" w:hAnsi="Palatino Linotype" w:cs="Arial"/>
          <w:b/>
        </w:rPr>
        <w:t xml:space="preserve">porque al modificar la respuesta el recurso de revisión quedó </w:t>
      </w:r>
      <w:r w:rsidRPr="00586B29">
        <w:rPr>
          <w:rFonts w:ascii="Palatino Linotype" w:hAnsi="Palatino Linotype" w:cs="Arial"/>
          <w:b/>
          <w:lang w:val="es-ES"/>
        </w:rPr>
        <w:t>sin materia</w:t>
      </w:r>
      <w:r w:rsidRPr="00586B29">
        <w:rPr>
          <w:rFonts w:ascii="Palatino Linotype" w:hAnsi="Palatino Linotype"/>
          <w:b/>
          <w:lang w:val="es-ES"/>
        </w:rPr>
        <w:t xml:space="preserve"> </w:t>
      </w:r>
      <w:r w:rsidRPr="00586B29">
        <w:rPr>
          <w:rFonts w:ascii="Palatino Linotype" w:hAnsi="Palatino Linotype" w:cs="Arial"/>
        </w:rPr>
        <w:t xml:space="preserve">en términos del Considerando </w:t>
      </w:r>
      <w:r w:rsidRPr="00586B29">
        <w:rPr>
          <w:rFonts w:ascii="Palatino Linotype" w:hAnsi="Palatino Linotype" w:cs="Arial"/>
          <w:b/>
        </w:rPr>
        <w:t>SEXTO</w:t>
      </w:r>
      <w:r w:rsidRPr="00586B29">
        <w:rPr>
          <w:rFonts w:ascii="Palatino Linotype" w:hAnsi="Palatino Linotype" w:cs="Arial"/>
          <w:lang w:val="es-ES"/>
        </w:rPr>
        <w:t xml:space="preserve"> de la presente resolución.</w:t>
      </w:r>
    </w:p>
    <w:p w14:paraId="4B806332" w14:textId="77777777" w:rsidR="00943DE6" w:rsidRPr="00586B29" w:rsidRDefault="00943DE6" w:rsidP="00943DE6">
      <w:pPr>
        <w:spacing w:line="360" w:lineRule="auto"/>
        <w:jc w:val="both"/>
        <w:rPr>
          <w:rFonts w:ascii="Palatino Linotype" w:hAnsi="Palatino Linotype" w:cs="Arial"/>
          <w:lang w:val="es-ES"/>
        </w:rPr>
      </w:pPr>
    </w:p>
    <w:p w14:paraId="176A4BC9" w14:textId="77777777" w:rsidR="00943DE6" w:rsidRPr="00586B29" w:rsidRDefault="00943DE6" w:rsidP="00943DE6">
      <w:pPr>
        <w:spacing w:line="360" w:lineRule="auto"/>
        <w:jc w:val="both"/>
        <w:rPr>
          <w:rFonts w:ascii="Palatino Linotype" w:hAnsi="Palatino Linotype" w:cs="Arial"/>
          <w:lang w:val="es-ES"/>
        </w:rPr>
      </w:pPr>
      <w:r w:rsidRPr="00586B29">
        <w:rPr>
          <w:rFonts w:ascii="Palatino Linotype" w:hAnsi="Palatino Linotype" w:cs="Arial"/>
          <w:b/>
          <w:sz w:val="28"/>
          <w:lang w:val="es-ES"/>
        </w:rPr>
        <w:t>SEGUNDO</w:t>
      </w:r>
      <w:r w:rsidRPr="00586B29">
        <w:rPr>
          <w:rFonts w:ascii="Palatino Linotype" w:hAnsi="Palatino Linotype" w:cs="Arial"/>
          <w:sz w:val="28"/>
          <w:lang w:val="es-ES"/>
        </w:rPr>
        <w:t xml:space="preserve">. </w:t>
      </w:r>
      <w:r w:rsidRPr="00586B29">
        <w:rPr>
          <w:rFonts w:ascii="Palatino Linotype" w:hAnsi="Palatino Linotype" w:cs="Arial"/>
          <w:b/>
          <w:shd w:val="clear" w:color="auto" w:fill="FFFFFF"/>
          <w:lang w:val="es-ES"/>
        </w:rPr>
        <w:t xml:space="preserve">Notifíquese </w:t>
      </w:r>
      <w:r w:rsidRPr="00586B29">
        <w:rPr>
          <w:rFonts w:ascii="Palatino Linotype" w:hAnsi="Palatino Linotype" w:cs="Arial"/>
          <w:shd w:val="clear" w:color="auto" w:fill="FFFFFF"/>
          <w:lang w:val="es-ES"/>
        </w:rPr>
        <w:t>a la Titular de la Unidad de Transparencia del</w:t>
      </w:r>
      <w:r w:rsidRPr="00586B29">
        <w:rPr>
          <w:rFonts w:ascii="Palatino Linotype" w:hAnsi="Palatino Linotype" w:cs="Arial"/>
          <w:b/>
          <w:shd w:val="clear" w:color="auto" w:fill="FFFFFF"/>
          <w:lang w:val="es-ES"/>
        </w:rPr>
        <w:t xml:space="preserve"> SUJETO OBLIGADO</w:t>
      </w:r>
      <w:r w:rsidRPr="00586B29">
        <w:rPr>
          <w:rFonts w:ascii="Palatino Linotype" w:hAnsi="Palatino Linotype" w:cs="Arial"/>
          <w:shd w:val="clear" w:color="auto" w:fill="FFFFFF"/>
          <w:lang w:val="es-ES"/>
        </w:rPr>
        <w:t xml:space="preserve"> para su conocimiento. </w:t>
      </w:r>
    </w:p>
    <w:p w14:paraId="63EA1098" w14:textId="77777777" w:rsidR="00943DE6" w:rsidRPr="00586B29" w:rsidRDefault="00943DE6" w:rsidP="00943DE6">
      <w:pPr>
        <w:spacing w:line="360" w:lineRule="auto"/>
        <w:jc w:val="both"/>
        <w:rPr>
          <w:rFonts w:ascii="Palatino Linotype" w:hAnsi="Palatino Linotype" w:cs="Arial"/>
          <w:b/>
          <w:bCs/>
          <w:sz w:val="28"/>
          <w:lang w:val="es-ES"/>
        </w:rPr>
      </w:pPr>
    </w:p>
    <w:p w14:paraId="258B885D" w14:textId="6DFE043A" w:rsidR="00943DE6" w:rsidRPr="00586B29" w:rsidRDefault="00943DE6" w:rsidP="00943DE6">
      <w:pPr>
        <w:widowControl w:val="0"/>
        <w:autoSpaceDE w:val="0"/>
        <w:autoSpaceDN w:val="0"/>
        <w:adjustRightInd w:val="0"/>
        <w:spacing w:line="360" w:lineRule="auto"/>
        <w:jc w:val="both"/>
        <w:rPr>
          <w:rFonts w:ascii="Palatino Linotype" w:hAnsi="Palatino Linotype"/>
          <w:lang w:eastAsia="es-ES_tradnl"/>
        </w:rPr>
      </w:pPr>
      <w:r w:rsidRPr="00586B29">
        <w:rPr>
          <w:rFonts w:ascii="Palatino Linotype" w:hAnsi="Palatino Linotype" w:cs="Arial"/>
          <w:b/>
          <w:sz w:val="28"/>
          <w:szCs w:val="28"/>
          <w:lang w:val="es-ES"/>
        </w:rPr>
        <w:t>TERCERO.</w:t>
      </w:r>
      <w:r w:rsidRPr="00586B29">
        <w:rPr>
          <w:rFonts w:ascii="Palatino Linotype" w:hAnsi="Palatino Linotype"/>
          <w:b/>
          <w:szCs w:val="17"/>
          <w:lang w:val="es-ES" w:eastAsia="es-ES_tradnl"/>
        </w:rPr>
        <w:t xml:space="preserve"> Notifíquese</w:t>
      </w:r>
      <w:r w:rsidRPr="00586B29">
        <w:rPr>
          <w:rFonts w:ascii="Palatino Linotype" w:hAnsi="Palatino Linotype"/>
          <w:szCs w:val="17"/>
          <w:lang w:val="es-ES" w:eastAsia="es-ES_tradnl"/>
        </w:rPr>
        <w:t xml:space="preserve"> a</w:t>
      </w:r>
      <w:r w:rsidR="003867CD" w:rsidRPr="00586B29">
        <w:rPr>
          <w:rFonts w:ascii="Palatino Linotype" w:hAnsi="Palatino Linotype"/>
          <w:szCs w:val="17"/>
          <w:lang w:val="es-ES" w:eastAsia="es-ES_tradnl"/>
        </w:rPr>
        <w:t>l</w:t>
      </w:r>
      <w:r w:rsidRPr="00586B29">
        <w:rPr>
          <w:rFonts w:ascii="Palatino Linotype" w:hAnsi="Palatino Linotype"/>
          <w:szCs w:val="17"/>
          <w:lang w:val="es-ES" w:eastAsia="es-ES_tradnl"/>
        </w:rPr>
        <w:t xml:space="preserve"> </w:t>
      </w:r>
      <w:r w:rsidRPr="00586B29">
        <w:rPr>
          <w:rFonts w:ascii="Palatino Linotype" w:hAnsi="Palatino Linotype"/>
          <w:b/>
          <w:szCs w:val="17"/>
          <w:lang w:val="es-ES" w:eastAsia="es-ES_tradnl"/>
        </w:rPr>
        <w:t>RECURRENTE</w:t>
      </w:r>
      <w:r w:rsidRPr="00586B29">
        <w:rPr>
          <w:rFonts w:ascii="Palatino Linotype" w:hAnsi="Palatino Linotype"/>
          <w:szCs w:val="17"/>
          <w:lang w:val="es-ES" w:eastAsia="es-ES_tradnl"/>
        </w:rPr>
        <w:t xml:space="preserve"> la presente resolución, vía </w:t>
      </w:r>
      <w:r w:rsidRPr="00586B29">
        <w:rPr>
          <w:rFonts w:ascii="Palatino Linotype" w:hAnsi="Palatino Linotype"/>
          <w:b/>
          <w:szCs w:val="17"/>
          <w:lang w:val="es-ES" w:eastAsia="es-ES_tradnl"/>
        </w:rPr>
        <w:t>SAIMEX</w:t>
      </w:r>
      <w:r w:rsidRPr="00586B29">
        <w:rPr>
          <w:rFonts w:ascii="Palatino Linotype" w:hAnsi="Palatino Linotype"/>
          <w:szCs w:val="17"/>
          <w:lang w:val="es-ES" w:eastAsia="es-ES_tradnl"/>
        </w:rPr>
        <w:t>.</w:t>
      </w:r>
    </w:p>
    <w:p w14:paraId="74FB15E6" w14:textId="77777777" w:rsidR="00943DE6" w:rsidRPr="00586B29" w:rsidRDefault="00943DE6" w:rsidP="00943DE6">
      <w:pPr>
        <w:widowControl w:val="0"/>
        <w:autoSpaceDE w:val="0"/>
        <w:autoSpaceDN w:val="0"/>
        <w:adjustRightInd w:val="0"/>
        <w:spacing w:line="360" w:lineRule="auto"/>
        <w:jc w:val="both"/>
        <w:rPr>
          <w:rFonts w:ascii="Palatino Linotype" w:hAnsi="Palatino Linotype" w:cs="Arial"/>
          <w:b/>
          <w:sz w:val="28"/>
          <w:szCs w:val="28"/>
          <w:lang w:val="es-ES"/>
        </w:rPr>
      </w:pPr>
    </w:p>
    <w:p w14:paraId="5F8408A5" w14:textId="11FC91AB" w:rsidR="00943DE6" w:rsidRPr="00586B29" w:rsidRDefault="00943DE6" w:rsidP="00943DE6">
      <w:pPr>
        <w:widowControl w:val="0"/>
        <w:autoSpaceDE w:val="0"/>
        <w:autoSpaceDN w:val="0"/>
        <w:adjustRightInd w:val="0"/>
        <w:spacing w:line="360" w:lineRule="auto"/>
        <w:jc w:val="both"/>
        <w:rPr>
          <w:rFonts w:ascii="Palatino Linotype" w:hAnsi="Palatino Linotype"/>
          <w:szCs w:val="17"/>
          <w:lang w:val="es-ES" w:eastAsia="es-ES_tradnl"/>
        </w:rPr>
      </w:pPr>
      <w:r w:rsidRPr="00586B29">
        <w:rPr>
          <w:rFonts w:ascii="Palatino Linotype" w:hAnsi="Palatino Linotype" w:cs="Arial"/>
          <w:b/>
          <w:sz w:val="28"/>
          <w:szCs w:val="28"/>
          <w:lang w:val="es-ES"/>
        </w:rPr>
        <w:t xml:space="preserve">CUARTO. </w:t>
      </w:r>
      <w:r w:rsidRPr="00586B29">
        <w:rPr>
          <w:rFonts w:ascii="Palatino Linotype" w:hAnsi="Palatino Linotype"/>
          <w:b/>
          <w:szCs w:val="17"/>
          <w:lang w:val="es-ES" w:eastAsia="es-ES_tradnl"/>
        </w:rPr>
        <w:t>Hágase del conocimiento</w:t>
      </w:r>
      <w:r w:rsidRPr="00586B29">
        <w:rPr>
          <w:rFonts w:ascii="Palatino Linotype" w:hAnsi="Palatino Linotype"/>
          <w:szCs w:val="17"/>
          <w:lang w:val="es-ES" w:eastAsia="es-ES_tradnl"/>
        </w:rPr>
        <w:t xml:space="preserve"> de</w:t>
      </w:r>
      <w:r w:rsidR="003867CD" w:rsidRPr="00586B29">
        <w:rPr>
          <w:rFonts w:ascii="Palatino Linotype" w:hAnsi="Palatino Linotype"/>
          <w:szCs w:val="17"/>
          <w:lang w:val="es-ES" w:eastAsia="es-ES_tradnl"/>
        </w:rPr>
        <w:t>l</w:t>
      </w:r>
      <w:r w:rsidR="009A5FF0" w:rsidRPr="00586B29">
        <w:rPr>
          <w:rFonts w:ascii="Palatino Linotype" w:hAnsi="Palatino Linotype"/>
          <w:szCs w:val="17"/>
          <w:lang w:val="es-ES" w:eastAsia="es-ES_tradnl"/>
        </w:rPr>
        <w:t xml:space="preserve"> </w:t>
      </w:r>
      <w:r w:rsidRPr="00586B29">
        <w:rPr>
          <w:rFonts w:ascii="Palatino Linotype" w:hAnsi="Palatino Linotype"/>
          <w:b/>
          <w:szCs w:val="17"/>
          <w:lang w:val="es-ES" w:eastAsia="es-ES_tradnl"/>
        </w:rPr>
        <w:t>RECURRENTE</w:t>
      </w:r>
      <w:r w:rsidRPr="00586B29">
        <w:rPr>
          <w:rFonts w:ascii="Palatino Linotype" w:hAnsi="Palatino Linotype"/>
          <w:szCs w:val="17"/>
          <w:lang w:val="es-ES" w:eastAsia="es-ES_tradnl"/>
        </w:rPr>
        <w:t xml:space="preserve">, que de conformidad con lo establecido en el artículo 196 de la Ley de Transparencia y Acceso a la Información Pública del Estado de México y Municipios, podrá impugnarla vía Juicio de Amparo en </w:t>
      </w:r>
      <w:r w:rsidRPr="00586B29">
        <w:rPr>
          <w:rFonts w:ascii="Palatino Linotype" w:hAnsi="Palatino Linotype"/>
          <w:szCs w:val="17"/>
          <w:lang w:val="es-ES" w:eastAsia="es-ES_tradnl"/>
        </w:rPr>
        <w:lastRenderedPageBreak/>
        <w:t>los términos de las leyes aplicables.</w:t>
      </w:r>
    </w:p>
    <w:p w14:paraId="2DDDF0C2" w14:textId="77777777" w:rsidR="00943DE6" w:rsidRPr="00586B29" w:rsidRDefault="00943DE6" w:rsidP="00B05393">
      <w:pPr>
        <w:widowControl w:val="0"/>
        <w:autoSpaceDE w:val="0"/>
        <w:autoSpaceDN w:val="0"/>
        <w:adjustRightInd w:val="0"/>
        <w:spacing w:line="360" w:lineRule="auto"/>
        <w:jc w:val="both"/>
        <w:rPr>
          <w:rFonts w:ascii="Palatino Linotype" w:hAnsi="Palatino Linotype" w:cs="Arial"/>
          <w:color w:val="000000" w:themeColor="text1"/>
        </w:rPr>
      </w:pPr>
    </w:p>
    <w:p w14:paraId="681B6EAE" w14:textId="25626DD3" w:rsidR="00B05393" w:rsidRPr="00586B29" w:rsidRDefault="00B05393" w:rsidP="00B05393">
      <w:pPr>
        <w:widowControl w:val="0"/>
        <w:autoSpaceDE w:val="0"/>
        <w:autoSpaceDN w:val="0"/>
        <w:adjustRightInd w:val="0"/>
        <w:spacing w:line="360" w:lineRule="auto"/>
        <w:jc w:val="both"/>
        <w:rPr>
          <w:rFonts w:ascii="Palatino Linotype" w:hAnsi="Palatino Linotype" w:cs="Arial"/>
          <w:color w:val="000000" w:themeColor="text1"/>
        </w:rPr>
      </w:pPr>
      <w:r w:rsidRPr="00586B29">
        <w:rPr>
          <w:rFonts w:ascii="Palatino Linotype" w:hAnsi="Palatino Linotype" w:cs="Arial"/>
          <w:color w:val="000000" w:themeColor="text1"/>
        </w:rPr>
        <w:t xml:space="preserve">ASÍ LO RESUELVE, POR </w:t>
      </w:r>
      <w:r w:rsidR="00C103EB" w:rsidRPr="00586B29">
        <w:rPr>
          <w:rFonts w:ascii="Palatino Linotype" w:hAnsi="Palatino Linotype" w:cs="Arial"/>
          <w:color w:val="000000" w:themeColor="text1"/>
        </w:rPr>
        <w:t>UNANIMIDAD</w:t>
      </w:r>
      <w:r w:rsidRPr="00586B29">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w:t>
      </w:r>
      <w:r w:rsidR="00943DE6" w:rsidRPr="00586B29">
        <w:rPr>
          <w:rFonts w:ascii="Palatino Linotype" w:hAnsi="Palatino Linotype" w:cs="Arial"/>
          <w:color w:val="000000" w:themeColor="text1"/>
        </w:rPr>
        <w:t>CUARTA</w:t>
      </w:r>
      <w:r w:rsidRPr="00586B29">
        <w:rPr>
          <w:rFonts w:ascii="Palatino Linotype" w:hAnsi="Palatino Linotype" w:cs="Arial"/>
          <w:color w:val="000000" w:themeColor="text1"/>
        </w:rPr>
        <w:t xml:space="preserve"> SESIÓN ORDINARIA CELEBRADA EL </w:t>
      </w:r>
      <w:r w:rsidR="00C103EB" w:rsidRPr="00586B29">
        <w:rPr>
          <w:rFonts w:ascii="Palatino Linotype" w:hAnsi="Palatino Linotype" w:cs="Arial"/>
          <w:color w:val="000000" w:themeColor="text1"/>
        </w:rPr>
        <w:t>CUATRO</w:t>
      </w:r>
      <w:r w:rsidR="00943DE6" w:rsidRPr="00586B29">
        <w:rPr>
          <w:rFonts w:ascii="Palatino Linotype" w:hAnsi="Palatino Linotype" w:cs="Arial"/>
          <w:color w:val="000000" w:themeColor="text1"/>
        </w:rPr>
        <w:t xml:space="preserve"> DE FEBRERO</w:t>
      </w:r>
      <w:r w:rsidRPr="00586B29">
        <w:rPr>
          <w:rFonts w:ascii="Palatino Linotype" w:hAnsi="Palatino Linotype" w:cs="Arial"/>
          <w:color w:val="000000" w:themeColor="text1"/>
        </w:rPr>
        <w:t xml:space="preserve"> DE DOS MIL VEINTIDÓS, ANTE EL SECRETARIO TÉCNICO DEL PLENO, ALEXIS TAPIA RAMÍREZ. </w:t>
      </w:r>
    </w:p>
    <w:p w14:paraId="52FD0EE8" w14:textId="77777777" w:rsidR="00B05393" w:rsidRPr="005322F9" w:rsidRDefault="00B05393" w:rsidP="00B05393">
      <w:pPr>
        <w:jc w:val="both"/>
        <w:rPr>
          <w:rFonts w:ascii="Palatino Linotype" w:eastAsiaTheme="minorEastAsia" w:hAnsi="Palatino Linotype"/>
          <w:sz w:val="20"/>
          <w:lang w:val="es-ES_tradnl" w:eastAsia="es-ES"/>
        </w:rPr>
      </w:pPr>
      <w:r w:rsidRPr="00586B29">
        <w:rPr>
          <w:rFonts w:ascii="Palatino Linotype" w:eastAsiaTheme="minorEastAsia" w:hAnsi="Palatino Linotype"/>
          <w:sz w:val="20"/>
          <w:lang w:val="es-ES_tradnl" w:eastAsia="es-ES"/>
        </w:rPr>
        <w:t>JMV/CCR/BLA/DEMF/RPG</w:t>
      </w:r>
    </w:p>
    <w:p w14:paraId="4A3B4047" w14:textId="5131B59E" w:rsidR="00754EF0" w:rsidRPr="008E720D" w:rsidRDefault="003367D6" w:rsidP="00B05393">
      <w:pPr>
        <w:spacing w:line="360" w:lineRule="auto"/>
        <w:rPr>
          <w:rFonts w:ascii="Palatino Linotype" w:hAnsi="Palatino Linotype" w:cs="Arial"/>
          <w:color w:val="000000" w:themeColor="text1"/>
          <w:sz w:val="20"/>
        </w:rPr>
      </w:pPr>
      <w:r w:rsidRPr="008E720D">
        <w:rPr>
          <w:rFonts w:ascii="Palatino Linotype" w:hAnsi="Palatino Linotype" w:cs="Arial"/>
          <w:color w:val="000000" w:themeColor="text1"/>
          <w:sz w:val="20"/>
        </w:rPr>
        <w:br w:type="page"/>
      </w:r>
    </w:p>
    <w:sectPr w:rsidR="00754EF0" w:rsidRPr="008E720D" w:rsidSect="002D2497">
      <w:headerReference w:type="even" r:id="rId34"/>
      <w:headerReference w:type="default" r:id="rId35"/>
      <w:footerReference w:type="default" r:id="rId36"/>
      <w:headerReference w:type="first" r:id="rId37"/>
      <w:footerReference w:type="first" r:id="rId38"/>
      <w:pgSz w:w="12240" w:h="15840"/>
      <w:pgMar w:top="1418" w:right="1325"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37987D" w14:textId="77777777" w:rsidR="00EE1796" w:rsidRDefault="00EE1796" w:rsidP="00C80F8C">
      <w:r>
        <w:separator/>
      </w:r>
    </w:p>
  </w:endnote>
  <w:endnote w:type="continuationSeparator" w:id="0">
    <w:p w14:paraId="50559B66" w14:textId="77777777" w:rsidR="00EE1796" w:rsidRDefault="00EE179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1B3205" w:rsidRPr="0010196A" w:rsidRDefault="001B320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761E5">
      <w:rPr>
        <w:rFonts w:ascii="Palatino Linotype" w:hAnsi="Palatino Linotype" w:cs="Arial"/>
        <w:bCs/>
        <w:noProof/>
        <w:sz w:val="22"/>
        <w:szCs w:val="22"/>
      </w:rPr>
      <w:t>25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761E5">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1B3205" w:rsidRPr="0010196A" w:rsidRDefault="001B320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81B2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81B27">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31F5C3" w14:textId="77777777" w:rsidR="00EE1796" w:rsidRDefault="00EE1796" w:rsidP="00C80F8C">
      <w:r>
        <w:separator/>
      </w:r>
    </w:p>
  </w:footnote>
  <w:footnote w:type="continuationSeparator" w:id="0">
    <w:p w14:paraId="3E2203CF" w14:textId="77777777" w:rsidR="00EE1796" w:rsidRDefault="00EE1796" w:rsidP="00C80F8C">
      <w:r>
        <w:continuationSeparator/>
      </w:r>
    </w:p>
  </w:footnote>
  <w:footnote w:id="1">
    <w:p w14:paraId="0A0BDF83" w14:textId="1B4D9023" w:rsidR="00A9255D" w:rsidRPr="00A9255D" w:rsidRDefault="00A9255D">
      <w:pPr>
        <w:pStyle w:val="Textonotapie"/>
        <w:rPr>
          <w:rFonts w:ascii="Palatino Linotype" w:hAnsi="Palatino Linotype"/>
          <w:sz w:val="16"/>
        </w:rPr>
      </w:pPr>
      <w:r>
        <w:rPr>
          <w:rStyle w:val="Refdenotaalpie"/>
        </w:rPr>
        <w:footnoteRef/>
      </w:r>
      <w:r>
        <w:t xml:space="preserve"> </w:t>
      </w:r>
      <w:r w:rsidRPr="00A9255D">
        <w:rPr>
          <w:rFonts w:ascii="Palatino Linotype" w:hAnsi="Palatino Linotype"/>
          <w:sz w:val="16"/>
        </w:rPr>
        <w:t>https://legislacion.edomex.gob.mx/sites/legislacion.edomex.gob.mx/files/files/pdf/bdo/bdo2021/bdo101.pdf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B3205" w:rsidRDefault="004761E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1B3205" w:rsidRPr="0010196A" w:rsidRDefault="004761E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970"/>
      <w:gridCol w:w="2551"/>
      <w:gridCol w:w="3013"/>
    </w:tblGrid>
    <w:tr w:rsidR="001B3205" w:rsidRPr="008F2CCC" w14:paraId="1F097D8A" w14:textId="77777777" w:rsidTr="003C3ABE">
      <w:tc>
        <w:tcPr>
          <w:tcW w:w="3970" w:type="dxa"/>
          <w:vMerge w:val="restart"/>
        </w:tcPr>
        <w:p w14:paraId="1F780A0C" w14:textId="1EFF25F4" w:rsidR="001B3205" w:rsidRPr="008F2CCC" w:rsidRDefault="001B3205" w:rsidP="00070856">
          <w:pPr>
            <w:rPr>
              <w:rFonts w:ascii="Palatino Linotype" w:hAnsi="Palatino Linotype"/>
              <w:b/>
              <w:sz w:val="22"/>
              <w:szCs w:val="22"/>
              <w:lang w:val="es-ES_tradnl"/>
            </w:rPr>
          </w:pPr>
          <w:r>
            <w:rPr>
              <w:rFonts w:ascii="Palatino Linotype" w:hAnsi="Palatino Linotype"/>
              <w:noProof/>
              <w:sz w:val="28"/>
              <w:szCs w:val="28"/>
            </w:rPr>
            <w:drawing>
              <wp:inline distT="0" distB="0" distL="0" distR="0" wp14:anchorId="3D5FD3EA" wp14:editId="20517C6B">
                <wp:extent cx="1663440" cy="838200"/>
                <wp:effectExtent l="0" t="0" r="0" b="0"/>
                <wp:docPr id="89" name="Imagen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4305C2" w:rsidR="001B3205" w:rsidRPr="00664658" w:rsidRDefault="001B320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013" w:type="dxa"/>
          <w:shd w:val="clear" w:color="auto" w:fill="auto"/>
          <w:vAlign w:val="center"/>
        </w:tcPr>
        <w:p w14:paraId="65AFA994" w14:textId="3E49F8B2" w:rsidR="001B3205" w:rsidRPr="00664658" w:rsidRDefault="001B3205" w:rsidP="001B3205">
          <w:pPr>
            <w:jc w:val="both"/>
            <w:rPr>
              <w:rFonts w:ascii="Palatino Linotype" w:hAnsi="Palatino Linotype"/>
              <w:b/>
              <w:sz w:val="22"/>
              <w:szCs w:val="22"/>
              <w:lang w:val="es-ES_tradnl"/>
            </w:rPr>
          </w:pPr>
          <w:r>
            <w:rPr>
              <w:rFonts w:ascii="Palatino Linotype" w:hAnsi="Palatino Linotype"/>
              <w:b/>
              <w:sz w:val="22"/>
              <w:szCs w:val="22"/>
              <w:lang w:val="es-ES_tradnl"/>
            </w:rPr>
            <w:t>05702</w:t>
          </w:r>
          <w:r w:rsidRPr="005A5E02">
            <w:rPr>
              <w:rFonts w:ascii="Palatino Linotype" w:hAnsi="Palatino Linotype"/>
              <w:b/>
              <w:sz w:val="22"/>
              <w:szCs w:val="22"/>
              <w:lang w:val="es-ES_tradnl"/>
            </w:rPr>
            <w:t>/INFOEM/IP/RR/20</w:t>
          </w:r>
          <w:r>
            <w:rPr>
              <w:rFonts w:ascii="Palatino Linotype" w:hAnsi="Palatino Linotype"/>
              <w:b/>
              <w:sz w:val="22"/>
              <w:szCs w:val="22"/>
              <w:lang w:val="es-ES_tradnl"/>
            </w:rPr>
            <w:t>21 y acumulados</w:t>
          </w:r>
        </w:p>
      </w:tc>
    </w:tr>
    <w:tr w:rsidR="001B3205" w:rsidRPr="008F2CCC" w14:paraId="049677A3" w14:textId="77777777" w:rsidTr="003C3ABE">
      <w:tc>
        <w:tcPr>
          <w:tcW w:w="3970" w:type="dxa"/>
          <w:vMerge/>
        </w:tcPr>
        <w:p w14:paraId="4A21EAC1" w14:textId="5C1F145E" w:rsidR="001B3205" w:rsidRPr="008F2CCC" w:rsidRDefault="001B3205" w:rsidP="00D41D47">
          <w:pPr>
            <w:rPr>
              <w:rFonts w:ascii="Palatino Linotype" w:hAnsi="Palatino Linotype"/>
              <w:b/>
              <w:sz w:val="22"/>
              <w:szCs w:val="22"/>
              <w:lang w:val="es-ES_tradnl"/>
            </w:rPr>
          </w:pPr>
        </w:p>
      </w:tc>
      <w:tc>
        <w:tcPr>
          <w:tcW w:w="2551" w:type="dxa"/>
          <w:shd w:val="clear" w:color="auto" w:fill="auto"/>
        </w:tcPr>
        <w:p w14:paraId="1237BCDE" w14:textId="77777777" w:rsidR="001B3205" w:rsidRPr="00664658" w:rsidRDefault="001B3205"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013" w:type="dxa"/>
          <w:shd w:val="clear" w:color="auto" w:fill="auto"/>
          <w:vAlign w:val="center"/>
        </w:tcPr>
        <w:p w14:paraId="7F554073" w14:textId="79C41F21" w:rsidR="001B3205" w:rsidRPr="00D41D47" w:rsidRDefault="001B3205" w:rsidP="008732E1">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Texcoco </w:t>
          </w:r>
        </w:p>
      </w:tc>
    </w:tr>
    <w:tr w:rsidR="001B3205" w:rsidRPr="008F2CCC" w14:paraId="72CD087D" w14:textId="77777777" w:rsidTr="003C3ABE">
      <w:trPr>
        <w:trHeight w:val="228"/>
      </w:trPr>
      <w:tc>
        <w:tcPr>
          <w:tcW w:w="3970" w:type="dxa"/>
          <w:vMerge/>
        </w:tcPr>
        <w:p w14:paraId="1B78656F" w14:textId="01E6F6F6" w:rsidR="001B3205" w:rsidRPr="008F2CCC" w:rsidRDefault="001B3205" w:rsidP="00070856">
          <w:pPr>
            <w:rPr>
              <w:rFonts w:ascii="Palatino Linotype" w:hAnsi="Palatino Linotype"/>
              <w:b/>
              <w:sz w:val="22"/>
              <w:szCs w:val="22"/>
              <w:lang w:val="es-ES_tradnl"/>
            </w:rPr>
          </w:pPr>
        </w:p>
      </w:tc>
      <w:tc>
        <w:tcPr>
          <w:tcW w:w="2551" w:type="dxa"/>
          <w:shd w:val="clear" w:color="auto" w:fill="auto"/>
        </w:tcPr>
        <w:p w14:paraId="74D81628" w14:textId="5512DA14" w:rsidR="001B3205" w:rsidRPr="00664658" w:rsidRDefault="001B3205" w:rsidP="00070856">
          <w:pPr>
            <w:rPr>
              <w:rFonts w:ascii="Palatino Linotype" w:hAnsi="Palatino Linotype"/>
              <w:b/>
              <w:sz w:val="22"/>
              <w:szCs w:val="22"/>
              <w:lang w:val="es-ES_tradnl"/>
            </w:rPr>
          </w:pPr>
          <w:r>
            <w:rPr>
              <w:rFonts w:ascii="Palatino Linotype" w:hAnsi="Palatino Linotype"/>
              <w:b/>
              <w:sz w:val="22"/>
              <w:szCs w:val="22"/>
              <w:lang w:val="es-ES_tradnl"/>
            </w:rPr>
            <w:t>Comisionado P</w:t>
          </w:r>
          <w:r w:rsidRPr="00664658">
            <w:rPr>
              <w:rFonts w:ascii="Palatino Linotype" w:hAnsi="Palatino Linotype"/>
              <w:b/>
              <w:sz w:val="22"/>
              <w:szCs w:val="22"/>
              <w:lang w:val="es-ES_tradnl"/>
            </w:rPr>
            <w:t>onente:</w:t>
          </w:r>
        </w:p>
      </w:tc>
      <w:tc>
        <w:tcPr>
          <w:tcW w:w="3013" w:type="dxa"/>
          <w:shd w:val="clear" w:color="auto" w:fill="auto"/>
        </w:tcPr>
        <w:p w14:paraId="20D6FDA3" w14:textId="7949EEE3" w:rsidR="001B3205" w:rsidRPr="00664658" w:rsidRDefault="001B3205" w:rsidP="003C1271">
          <w:pPr>
            <w:jc w:val="both"/>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3ECB9F0B" w14:textId="77777777" w:rsidR="001B3205" w:rsidRPr="0010196A" w:rsidRDefault="001B320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1B3205" w:rsidRPr="0010196A" w:rsidRDefault="004761E5">
    <w:pPr>
      <w:rPr>
        <w:rFonts w:ascii="Palatino Linotype" w:hAnsi="Palatino Linotype"/>
        <w:sz w:val="28"/>
        <w:szCs w:val="28"/>
      </w:rPr>
    </w:pPr>
    <w:r>
      <w:rPr>
        <w:rFonts w:ascii="Palatino Linotype" w:hAnsi="Palatino Linotype"/>
        <w:noProof/>
        <w:sz w:val="28"/>
        <w:szCs w:val="28"/>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5104"/>
      <w:gridCol w:w="2409"/>
      <w:gridCol w:w="2977"/>
    </w:tblGrid>
    <w:tr w:rsidR="001B3205" w:rsidRPr="008F2CCC" w14:paraId="6ABABA57" w14:textId="77777777" w:rsidTr="001B3205">
      <w:tc>
        <w:tcPr>
          <w:tcW w:w="5104" w:type="dxa"/>
          <w:vMerge w:val="restart"/>
          <w:shd w:val="clear" w:color="auto" w:fill="auto"/>
        </w:tcPr>
        <w:p w14:paraId="6AA376CC" w14:textId="1234161B" w:rsidR="001B3205" w:rsidRPr="008F2CCC" w:rsidRDefault="001B3205" w:rsidP="00837678">
          <w:pPr>
            <w:ind w:firstLine="459"/>
            <w:rPr>
              <w:rFonts w:ascii="Palatino Linotype" w:hAnsi="Palatino Linotype"/>
              <w:b/>
              <w:sz w:val="22"/>
              <w:szCs w:val="22"/>
              <w:lang w:val="es-ES_tradnl"/>
            </w:rPr>
          </w:pPr>
          <w:r>
            <w:rPr>
              <w:rFonts w:ascii="Palatino Linotype" w:hAnsi="Palatino Linotype"/>
              <w:noProof/>
              <w:sz w:val="28"/>
              <w:szCs w:val="28"/>
            </w:rPr>
            <w:drawing>
              <wp:inline distT="0" distB="0" distL="0" distR="0" wp14:anchorId="7340D196" wp14:editId="320972A3">
                <wp:extent cx="1663440" cy="838200"/>
                <wp:effectExtent l="0" t="0" r="0" b="0"/>
                <wp:docPr id="90" name="Imagen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409" w:type="dxa"/>
          <w:shd w:val="clear" w:color="auto" w:fill="auto"/>
        </w:tcPr>
        <w:p w14:paraId="1C114EF9" w14:textId="68D51F81" w:rsidR="001B3205" w:rsidRPr="008F2CCC" w:rsidRDefault="001B3205" w:rsidP="001B3205">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2977" w:type="dxa"/>
          <w:shd w:val="clear" w:color="auto" w:fill="auto"/>
          <w:vAlign w:val="center"/>
        </w:tcPr>
        <w:p w14:paraId="5F0F5848" w14:textId="50016914" w:rsidR="001B3205" w:rsidRPr="008F2CCC" w:rsidRDefault="001B3205" w:rsidP="001B3205">
          <w:pPr>
            <w:jc w:val="both"/>
            <w:rPr>
              <w:rFonts w:ascii="Palatino Linotype" w:hAnsi="Palatino Linotype"/>
              <w:b/>
              <w:sz w:val="22"/>
              <w:szCs w:val="22"/>
              <w:lang w:val="es-ES_tradnl"/>
            </w:rPr>
          </w:pPr>
          <w:r>
            <w:rPr>
              <w:rFonts w:ascii="Palatino Linotype" w:hAnsi="Palatino Linotype"/>
              <w:b/>
              <w:sz w:val="22"/>
              <w:szCs w:val="22"/>
              <w:lang w:val="es-ES_tradnl"/>
            </w:rPr>
            <w:t>05702</w:t>
          </w:r>
          <w:r w:rsidRPr="005A5E02">
            <w:rPr>
              <w:rFonts w:ascii="Palatino Linotype" w:hAnsi="Palatino Linotype"/>
              <w:b/>
              <w:sz w:val="22"/>
              <w:szCs w:val="22"/>
              <w:lang w:val="es-ES_tradnl"/>
            </w:rPr>
            <w:t>/INFOEM/IP/RR/20</w:t>
          </w:r>
          <w:r>
            <w:rPr>
              <w:rFonts w:ascii="Palatino Linotype" w:hAnsi="Palatino Linotype"/>
              <w:b/>
              <w:sz w:val="22"/>
              <w:szCs w:val="22"/>
              <w:lang w:val="es-ES_tradnl"/>
            </w:rPr>
            <w:t>21 y acumulado</w:t>
          </w:r>
        </w:p>
      </w:tc>
    </w:tr>
    <w:tr w:rsidR="001B3205" w:rsidRPr="008F2CCC" w14:paraId="3B45FB53" w14:textId="77777777" w:rsidTr="001B3205">
      <w:tc>
        <w:tcPr>
          <w:tcW w:w="5104" w:type="dxa"/>
          <w:vMerge/>
          <w:shd w:val="clear" w:color="auto" w:fill="auto"/>
        </w:tcPr>
        <w:p w14:paraId="188B82EF" w14:textId="77777777" w:rsidR="001B3205" w:rsidRPr="008F2CCC" w:rsidRDefault="001B3205" w:rsidP="00A2780F">
          <w:pPr>
            <w:rPr>
              <w:rFonts w:ascii="Palatino Linotype" w:hAnsi="Palatino Linotype"/>
              <w:b/>
              <w:sz w:val="22"/>
              <w:szCs w:val="22"/>
              <w:lang w:val="es-ES_tradnl"/>
            </w:rPr>
          </w:pPr>
        </w:p>
      </w:tc>
      <w:tc>
        <w:tcPr>
          <w:tcW w:w="2409" w:type="dxa"/>
          <w:shd w:val="clear" w:color="auto" w:fill="auto"/>
        </w:tcPr>
        <w:p w14:paraId="3B2AD0CF" w14:textId="77777777" w:rsidR="001B3205" w:rsidRPr="008F2CCC" w:rsidRDefault="001B3205"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7" w:type="dxa"/>
          <w:shd w:val="clear" w:color="auto" w:fill="auto"/>
          <w:vAlign w:val="center"/>
        </w:tcPr>
        <w:p w14:paraId="749961B3" w14:textId="4C286B81" w:rsidR="001B3205" w:rsidRPr="008F2CCC" w:rsidRDefault="00181B27" w:rsidP="003559B1">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xxxxxxxxxxxx</w:t>
          </w:r>
          <w:proofErr w:type="spellEnd"/>
        </w:p>
      </w:tc>
    </w:tr>
    <w:tr w:rsidR="001B3205" w:rsidRPr="008F2CCC" w14:paraId="28A493EB" w14:textId="77777777" w:rsidTr="001B3205">
      <w:trPr>
        <w:trHeight w:val="228"/>
      </w:trPr>
      <w:tc>
        <w:tcPr>
          <w:tcW w:w="5104" w:type="dxa"/>
          <w:vMerge/>
          <w:shd w:val="clear" w:color="auto" w:fill="auto"/>
        </w:tcPr>
        <w:p w14:paraId="06C77D31" w14:textId="77777777" w:rsidR="001B3205" w:rsidRPr="008F2CCC" w:rsidRDefault="001B3205" w:rsidP="00E37C88">
          <w:pPr>
            <w:rPr>
              <w:rFonts w:ascii="Palatino Linotype" w:hAnsi="Palatino Linotype"/>
              <w:b/>
              <w:sz w:val="22"/>
              <w:szCs w:val="22"/>
              <w:lang w:val="es-ES_tradnl"/>
            </w:rPr>
          </w:pPr>
        </w:p>
      </w:tc>
      <w:tc>
        <w:tcPr>
          <w:tcW w:w="2409" w:type="dxa"/>
          <w:shd w:val="clear" w:color="auto" w:fill="auto"/>
        </w:tcPr>
        <w:p w14:paraId="2E1A72B4" w14:textId="77777777" w:rsidR="001B3205" w:rsidRPr="008F2CCC" w:rsidRDefault="001B3205"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7" w:type="dxa"/>
          <w:shd w:val="clear" w:color="auto" w:fill="auto"/>
          <w:vAlign w:val="center"/>
        </w:tcPr>
        <w:p w14:paraId="47AF3C2E" w14:textId="69D3CD4A" w:rsidR="001B3205" w:rsidRPr="001B3205" w:rsidRDefault="001B3205" w:rsidP="002A0ADC">
          <w:pPr>
            <w:jc w:val="both"/>
            <w:rPr>
              <w:rFonts w:ascii="Palatino Linotype" w:hAnsi="Palatino Linotype"/>
              <w:b/>
              <w:sz w:val="22"/>
              <w:szCs w:val="22"/>
              <w:lang w:val="es-ES_tradnl"/>
            </w:rPr>
          </w:pPr>
          <w:r w:rsidRPr="001B3205">
            <w:rPr>
              <w:rFonts w:ascii="Palatino Linotype" w:hAnsi="Palatino Linotype"/>
              <w:b/>
              <w:sz w:val="22"/>
              <w:szCs w:val="22"/>
              <w:lang w:val="es-ES_tradnl"/>
            </w:rPr>
            <w:t>Ayuntamiento de Texcoco</w:t>
          </w:r>
        </w:p>
      </w:tc>
    </w:tr>
    <w:tr w:rsidR="001B3205" w:rsidRPr="008F2CCC" w14:paraId="0F114FF0" w14:textId="77777777" w:rsidTr="001B3205">
      <w:tc>
        <w:tcPr>
          <w:tcW w:w="5104" w:type="dxa"/>
          <w:vMerge/>
          <w:shd w:val="clear" w:color="auto" w:fill="auto"/>
        </w:tcPr>
        <w:p w14:paraId="4CCB64BA" w14:textId="77777777" w:rsidR="001B3205" w:rsidRPr="008F2CCC" w:rsidRDefault="001B3205" w:rsidP="00A2780F">
          <w:pPr>
            <w:rPr>
              <w:rFonts w:ascii="Palatino Linotype" w:hAnsi="Palatino Linotype"/>
              <w:b/>
              <w:sz w:val="22"/>
              <w:szCs w:val="22"/>
              <w:lang w:val="es-ES_tradnl"/>
            </w:rPr>
          </w:pPr>
        </w:p>
      </w:tc>
      <w:tc>
        <w:tcPr>
          <w:tcW w:w="2409" w:type="dxa"/>
          <w:shd w:val="clear" w:color="auto" w:fill="auto"/>
        </w:tcPr>
        <w:p w14:paraId="31E422EA" w14:textId="7DBC2A85" w:rsidR="001B3205" w:rsidRPr="008F2CCC" w:rsidRDefault="001B3205" w:rsidP="0060695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o P</w:t>
          </w:r>
          <w:r w:rsidRPr="008F2CCC">
            <w:rPr>
              <w:rFonts w:ascii="Palatino Linotype" w:hAnsi="Palatino Linotype"/>
              <w:b/>
              <w:sz w:val="22"/>
              <w:szCs w:val="22"/>
              <w:lang w:val="es-ES_tradnl"/>
            </w:rPr>
            <w:t>onente:</w:t>
          </w:r>
        </w:p>
      </w:tc>
      <w:tc>
        <w:tcPr>
          <w:tcW w:w="2977" w:type="dxa"/>
          <w:shd w:val="clear" w:color="auto" w:fill="auto"/>
        </w:tcPr>
        <w:p w14:paraId="181C41B4" w14:textId="289FD06B" w:rsidR="001B3205" w:rsidRPr="008F2CCC" w:rsidRDefault="001B3205" w:rsidP="00742DA0">
          <w:pPr>
            <w:jc w:val="both"/>
            <w:rPr>
              <w:rFonts w:ascii="Palatino Linotype" w:hAnsi="Palatino Linotype"/>
              <w:b/>
              <w:sz w:val="22"/>
              <w:szCs w:val="22"/>
              <w:lang w:val="es-ES_tradnl"/>
            </w:rPr>
          </w:pPr>
          <w:r>
            <w:rPr>
              <w:rFonts w:ascii="Palatino Linotype" w:hAnsi="Palatino Linotype"/>
              <w:b/>
              <w:sz w:val="22"/>
              <w:szCs w:val="22"/>
              <w:lang w:val="es-ES_tradnl"/>
            </w:rPr>
            <w:t xml:space="preserve">José Martínez Vilchis </w:t>
          </w:r>
        </w:p>
      </w:tc>
    </w:tr>
  </w:tbl>
  <w:p w14:paraId="263470D9" w14:textId="4A958413" w:rsidR="001B3205" w:rsidRPr="0010196A" w:rsidRDefault="001B3205"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B364F"/>
    <w:multiLevelType w:val="hybridMultilevel"/>
    <w:tmpl w:val="985A5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365677"/>
    <w:multiLevelType w:val="hybridMultilevel"/>
    <w:tmpl w:val="985A5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04F6AB3"/>
    <w:multiLevelType w:val="hybridMultilevel"/>
    <w:tmpl w:val="985A5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5830526"/>
    <w:multiLevelType w:val="hybridMultilevel"/>
    <w:tmpl w:val="985A5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6A45051"/>
    <w:multiLevelType w:val="hybridMultilevel"/>
    <w:tmpl w:val="D28CCE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nsid w:val="1E736087"/>
    <w:multiLevelType w:val="hybridMultilevel"/>
    <w:tmpl w:val="7AD00894"/>
    <w:lvl w:ilvl="0" w:tplc="DFB49D20">
      <w:start w:val="3"/>
      <w:numFmt w:val="bullet"/>
      <w:lvlText w:val=""/>
      <w:lvlJc w:val="left"/>
      <w:pPr>
        <w:ind w:left="1080" w:hanging="360"/>
      </w:pPr>
      <w:rPr>
        <w:rFonts w:ascii="Symbol" w:eastAsia="Times New Roman" w:hAnsi="Symbo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9">
    <w:nsid w:val="225E17AD"/>
    <w:multiLevelType w:val="hybridMultilevel"/>
    <w:tmpl w:val="985A5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AD143A2"/>
    <w:multiLevelType w:val="hybridMultilevel"/>
    <w:tmpl w:val="985A5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33EA4A86"/>
    <w:multiLevelType w:val="hybridMultilevel"/>
    <w:tmpl w:val="985A5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5FD5DBD"/>
    <w:multiLevelType w:val="hybridMultilevel"/>
    <w:tmpl w:val="985A5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8FF4711"/>
    <w:multiLevelType w:val="hybridMultilevel"/>
    <w:tmpl w:val="985A5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4B16F16"/>
    <w:multiLevelType w:val="hybridMultilevel"/>
    <w:tmpl w:val="985A5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59A55F8"/>
    <w:multiLevelType w:val="hybridMultilevel"/>
    <w:tmpl w:val="985A5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E2777CE"/>
    <w:multiLevelType w:val="hybridMultilevel"/>
    <w:tmpl w:val="985A5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7EC53EA"/>
    <w:multiLevelType w:val="hybridMultilevel"/>
    <w:tmpl w:val="985A5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E2A3FA9"/>
    <w:multiLevelType w:val="hybridMultilevel"/>
    <w:tmpl w:val="985A5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9F07137"/>
    <w:multiLevelType w:val="hybridMultilevel"/>
    <w:tmpl w:val="2DE296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EDE7728"/>
    <w:multiLevelType w:val="hybridMultilevel"/>
    <w:tmpl w:val="985A5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A2F2682"/>
    <w:multiLevelType w:val="hybridMultilevel"/>
    <w:tmpl w:val="985A5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C1167B0"/>
    <w:multiLevelType w:val="hybridMultilevel"/>
    <w:tmpl w:val="985A5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7"/>
  </w:num>
  <w:num w:numId="3">
    <w:abstractNumId w:val="5"/>
  </w:num>
  <w:num w:numId="4">
    <w:abstractNumId w:val="23"/>
  </w:num>
  <w:num w:numId="5">
    <w:abstractNumId w:val="6"/>
  </w:num>
  <w:num w:numId="6">
    <w:abstractNumId w:val="13"/>
  </w:num>
  <w:num w:numId="7">
    <w:abstractNumId w:val="19"/>
  </w:num>
  <w:num w:numId="8">
    <w:abstractNumId w:val="1"/>
  </w:num>
  <w:num w:numId="9">
    <w:abstractNumId w:val="22"/>
  </w:num>
  <w:num w:numId="10">
    <w:abstractNumId w:val="10"/>
  </w:num>
  <w:num w:numId="11">
    <w:abstractNumId w:val="18"/>
  </w:num>
  <w:num w:numId="12">
    <w:abstractNumId w:val="17"/>
  </w:num>
  <w:num w:numId="13">
    <w:abstractNumId w:val="21"/>
  </w:num>
  <w:num w:numId="14">
    <w:abstractNumId w:val="15"/>
  </w:num>
  <w:num w:numId="15">
    <w:abstractNumId w:val="2"/>
  </w:num>
  <w:num w:numId="16">
    <w:abstractNumId w:val="12"/>
  </w:num>
  <w:num w:numId="17">
    <w:abstractNumId w:val="4"/>
  </w:num>
  <w:num w:numId="18">
    <w:abstractNumId w:val="20"/>
  </w:num>
  <w:num w:numId="19">
    <w:abstractNumId w:val="8"/>
  </w:num>
  <w:num w:numId="20">
    <w:abstractNumId w:val="3"/>
  </w:num>
  <w:num w:numId="21">
    <w:abstractNumId w:val="9"/>
  </w:num>
  <w:num w:numId="22">
    <w:abstractNumId w:val="14"/>
  </w:num>
  <w:num w:numId="23">
    <w:abstractNumId w:val="0"/>
  </w:num>
  <w:num w:numId="24">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7C9"/>
    <w:rsid w:val="00001D65"/>
    <w:rsid w:val="000020CA"/>
    <w:rsid w:val="000022BA"/>
    <w:rsid w:val="0000258A"/>
    <w:rsid w:val="000025F0"/>
    <w:rsid w:val="0000265E"/>
    <w:rsid w:val="000026CD"/>
    <w:rsid w:val="00002897"/>
    <w:rsid w:val="00002A00"/>
    <w:rsid w:val="00002E83"/>
    <w:rsid w:val="0000328A"/>
    <w:rsid w:val="00003E96"/>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0E10"/>
    <w:rsid w:val="00011EDE"/>
    <w:rsid w:val="00011F05"/>
    <w:rsid w:val="0001236B"/>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8AB"/>
    <w:rsid w:val="00024A24"/>
    <w:rsid w:val="00024A5F"/>
    <w:rsid w:val="00024E68"/>
    <w:rsid w:val="000254C2"/>
    <w:rsid w:val="00025DB0"/>
    <w:rsid w:val="0002685C"/>
    <w:rsid w:val="0002690E"/>
    <w:rsid w:val="00026A3C"/>
    <w:rsid w:val="00027195"/>
    <w:rsid w:val="0003033D"/>
    <w:rsid w:val="00030868"/>
    <w:rsid w:val="000308FF"/>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1B12"/>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0B6C"/>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A03"/>
    <w:rsid w:val="00071FC4"/>
    <w:rsid w:val="000725D3"/>
    <w:rsid w:val="0007261F"/>
    <w:rsid w:val="000728B7"/>
    <w:rsid w:val="00072954"/>
    <w:rsid w:val="00072CB3"/>
    <w:rsid w:val="00072F99"/>
    <w:rsid w:val="0007327E"/>
    <w:rsid w:val="000734E9"/>
    <w:rsid w:val="0007367D"/>
    <w:rsid w:val="0007397D"/>
    <w:rsid w:val="00073A2F"/>
    <w:rsid w:val="0007436D"/>
    <w:rsid w:val="00074CF8"/>
    <w:rsid w:val="00075283"/>
    <w:rsid w:val="00075615"/>
    <w:rsid w:val="00075EA3"/>
    <w:rsid w:val="000777FB"/>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310"/>
    <w:rsid w:val="0009541B"/>
    <w:rsid w:val="000955F6"/>
    <w:rsid w:val="00095950"/>
    <w:rsid w:val="0009628B"/>
    <w:rsid w:val="00096D57"/>
    <w:rsid w:val="000970F0"/>
    <w:rsid w:val="00097412"/>
    <w:rsid w:val="00097B14"/>
    <w:rsid w:val="00097CBB"/>
    <w:rsid w:val="000A0195"/>
    <w:rsid w:val="000A06CB"/>
    <w:rsid w:val="000A0BA6"/>
    <w:rsid w:val="000A0C7C"/>
    <w:rsid w:val="000A1149"/>
    <w:rsid w:val="000A1549"/>
    <w:rsid w:val="000A1F83"/>
    <w:rsid w:val="000A2B2B"/>
    <w:rsid w:val="000A2E1A"/>
    <w:rsid w:val="000A3399"/>
    <w:rsid w:val="000A3D63"/>
    <w:rsid w:val="000A4495"/>
    <w:rsid w:val="000A4664"/>
    <w:rsid w:val="000A4AAE"/>
    <w:rsid w:val="000A4E74"/>
    <w:rsid w:val="000A52A9"/>
    <w:rsid w:val="000A5939"/>
    <w:rsid w:val="000A5A68"/>
    <w:rsid w:val="000A6174"/>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DE5"/>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CDC"/>
    <w:rsid w:val="000C7D67"/>
    <w:rsid w:val="000C7F3D"/>
    <w:rsid w:val="000D075B"/>
    <w:rsid w:val="000D1A6F"/>
    <w:rsid w:val="000D1B2D"/>
    <w:rsid w:val="000D21C4"/>
    <w:rsid w:val="000D2BC0"/>
    <w:rsid w:val="000D3E87"/>
    <w:rsid w:val="000D447F"/>
    <w:rsid w:val="000D4ACC"/>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3C36"/>
    <w:rsid w:val="000E3C5D"/>
    <w:rsid w:val="000E46D9"/>
    <w:rsid w:val="000E558F"/>
    <w:rsid w:val="000E5592"/>
    <w:rsid w:val="000E5C93"/>
    <w:rsid w:val="000E68DA"/>
    <w:rsid w:val="000E6C51"/>
    <w:rsid w:val="000E7182"/>
    <w:rsid w:val="000E71A3"/>
    <w:rsid w:val="000E72D5"/>
    <w:rsid w:val="000E74AC"/>
    <w:rsid w:val="000F087F"/>
    <w:rsid w:val="000F0F1C"/>
    <w:rsid w:val="000F2185"/>
    <w:rsid w:val="000F22FE"/>
    <w:rsid w:val="000F251F"/>
    <w:rsid w:val="000F2B5F"/>
    <w:rsid w:val="000F2DAA"/>
    <w:rsid w:val="000F2DCD"/>
    <w:rsid w:val="000F3899"/>
    <w:rsid w:val="000F3904"/>
    <w:rsid w:val="000F3C51"/>
    <w:rsid w:val="000F4AC2"/>
    <w:rsid w:val="000F4C20"/>
    <w:rsid w:val="000F4F47"/>
    <w:rsid w:val="000F54D4"/>
    <w:rsid w:val="000F55B8"/>
    <w:rsid w:val="000F55EC"/>
    <w:rsid w:val="000F5B87"/>
    <w:rsid w:val="000F62F8"/>
    <w:rsid w:val="000F6EFD"/>
    <w:rsid w:val="000F7133"/>
    <w:rsid w:val="000F750D"/>
    <w:rsid w:val="000F79EA"/>
    <w:rsid w:val="000F7B4E"/>
    <w:rsid w:val="000F7CB6"/>
    <w:rsid w:val="00100BC0"/>
    <w:rsid w:val="0010196A"/>
    <w:rsid w:val="00101BFD"/>
    <w:rsid w:val="001027DA"/>
    <w:rsid w:val="001028C2"/>
    <w:rsid w:val="001028F9"/>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1AA"/>
    <w:rsid w:val="0011458D"/>
    <w:rsid w:val="001149CC"/>
    <w:rsid w:val="00114CC0"/>
    <w:rsid w:val="0011502F"/>
    <w:rsid w:val="0011507B"/>
    <w:rsid w:val="00115DB1"/>
    <w:rsid w:val="00115E6B"/>
    <w:rsid w:val="00116272"/>
    <w:rsid w:val="00116376"/>
    <w:rsid w:val="001166AB"/>
    <w:rsid w:val="00116D62"/>
    <w:rsid w:val="00117625"/>
    <w:rsid w:val="00120292"/>
    <w:rsid w:val="0012048A"/>
    <w:rsid w:val="00120A17"/>
    <w:rsid w:val="00120ADA"/>
    <w:rsid w:val="00120C4B"/>
    <w:rsid w:val="00120D8D"/>
    <w:rsid w:val="00121773"/>
    <w:rsid w:val="00121BB3"/>
    <w:rsid w:val="00121CB5"/>
    <w:rsid w:val="00121F77"/>
    <w:rsid w:val="00122866"/>
    <w:rsid w:val="00124065"/>
    <w:rsid w:val="0012432D"/>
    <w:rsid w:val="00124622"/>
    <w:rsid w:val="001246A7"/>
    <w:rsid w:val="001246D6"/>
    <w:rsid w:val="00124F3F"/>
    <w:rsid w:val="00124F52"/>
    <w:rsid w:val="00125459"/>
    <w:rsid w:val="00125E62"/>
    <w:rsid w:val="0012616B"/>
    <w:rsid w:val="001270BF"/>
    <w:rsid w:val="00127558"/>
    <w:rsid w:val="00127AE7"/>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2E34"/>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CE3"/>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67FE0"/>
    <w:rsid w:val="00170043"/>
    <w:rsid w:val="001701E7"/>
    <w:rsid w:val="00170DE2"/>
    <w:rsid w:val="00171638"/>
    <w:rsid w:val="0017174F"/>
    <w:rsid w:val="00171E23"/>
    <w:rsid w:val="00172612"/>
    <w:rsid w:val="00172EC4"/>
    <w:rsid w:val="001737DF"/>
    <w:rsid w:val="00175590"/>
    <w:rsid w:val="00175682"/>
    <w:rsid w:val="001757B6"/>
    <w:rsid w:val="00175805"/>
    <w:rsid w:val="00175CC8"/>
    <w:rsid w:val="00175EBB"/>
    <w:rsid w:val="00175FE0"/>
    <w:rsid w:val="00176500"/>
    <w:rsid w:val="001769F3"/>
    <w:rsid w:val="00176A40"/>
    <w:rsid w:val="001779E0"/>
    <w:rsid w:val="00177BBD"/>
    <w:rsid w:val="00177E7F"/>
    <w:rsid w:val="00177F5F"/>
    <w:rsid w:val="00180098"/>
    <w:rsid w:val="00181250"/>
    <w:rsid w:val="00181B27"/>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CE3"/>
    <w:rsid w:val="00186E28"/>
    <w:rsid w:val="00186EDD"/>
    <w:rsid w:val="00187106"/>
    <w:rsid w:val="0018725D"/>
    <w:rsid w:val="0018726A"/>
    <w:rsid w:val="00187682"/>
    <w:rsid w:val="00187E53"/>
    <w:rsid w:val="001900D7"/>
    <w:rsid w:val="00190687"/>
    <w:rsid w:val="00190BFD"/>
    <w:rsid w:val="0019130A"/>
    <w:rsid w:val="00191B16"/>
    <w:rsid w:val="0019204F"/>
    <w:rsid w:val="00192B47"/>
    <w:rsid w:val="0019357C"/>
    <w:rsid w:val="0019369B"/>
    <w:rsid w:val="00193D12"/>
    <w:rsid w:val="0019504F"/>
    <w:rsid w:val="00195288"/>
    <w:rsid w:val="0019536A"/>
    <w:rsid w:val="00195609"/>
    <w:rsid w:val="00195662"/>
    <w:rsid w:val="00195F6E"/>
    <w:rsid w:val="001962AC"/>
    <w:rsid w:val="00197D62"/>
    <w:rsid w:val="00197E56"/>
    <w:rsid w:val="001A0054"/>
    <w:rsid w:val="001A14F4"/>
    <w:rsid w:val="001A19AF"/>
    <w:rsid w:val="001A1D0F"/>
    <w:rsid w:val="001A2717"/>
    <w:rsid w:val="001A280D"/>
    <w:rsid w:val="001A2917"/>
    <w:rsid w:val="001A2C39"/>
    <w:rsid w:val="001A2CBD"/>
    <w:rsid w:val="001A3095"/>
    <w:rsid w:val="001A328E"/>
    <w:rsid w:val="001A3736"/>
    <w:rsid w:val="001A397C"/>
    <w:rsid w:val="001A3FEF"/>
    <w:rsid w:val="001A43AC"/>
    <w:rsid w:val="001A4549"/>
    <w:rsid w:val="001A474B"/>
    <w:rsid w:val="001A5211"/>
    <w:rsid w:val="001A59B8"/>
    <w:rsid w:val="001A6084"/>
    <w:rsid w:val="001A78D9"/>
    <w:rsid w:val="001B0393"/>
    <w:rsid w:val="001B0793"/>
    <w:rsid w:val="001B1204"/>
    <w:rsid w:val="001B1253"/>
    <w:rsid w:val="001B125C"/>
    <w:rsid w:val="001B12D9"/>
    <w:rsid w:val="001B15F4"/>
    <w:rsid w:val="001B1ABC"/>
    <w:rsid w:val="001B1D04"/>
    <w:rsid w:val="001B1EAA"/>
    <w:rsid w:val="001B2536"/>
    <w:rsid w:val="001B27AD"/>
    <w:rsid w:val="001B2E89"/>
    <w:rsid w:val="001B3205"/>
    <w:rsid w:val="001B3698"/>
    <w:rsid w:val="001B3AEC"/>
    <w:rsid w:val="001B3C5C"/>
    <w:rsid w:val="001B449C"/>
    <w:rsid w:val="001B47B3"/>
    <w:rsid w:val="001B4E78"/>
    <w:rsid w:val="001B51E1"/>
    <w:rsid w:val="001B522E"/>
    <w:rsid w:val="001B5A4E"/>
    <w:rsid w:val="001B5BEC"/>
    <w:rsid w:val="001B5CF1"/>
    <w:rsid w:val="001B626B"/>
    <w:rsid w:val="001B6521"/>
    <w:rsid w:val="001B6EFE"/>
    <w:rsid w:val="001C02EC"/>
    <w:rsid w:val="001C0777"/>
    <w:rsid w:val="001C08B6"/>
    <w:rsid w:val="001C13AC"/>
    <w:rsid w:val="001C1DB9"/>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61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2F37"/>
    <w:rsid w:val="001E33CF"/>
    <w:rsid w:val="001E3434"/>
    <w:rsid w:val="001E36EF"/>
    <w:rsid w:val="001E38B1"/>
    <w:rsid w:val="001E3F74"/>
    <w:rsid w:val="001E3FB1"/>
    <w:rsid w:val="001E45E6"/>
    <w:rsid w:val="001E47C1"/>
    <w:rsid w:val="001E4855"/>
    <w:rsid w:val="001E5144"/>
    <w:rsid w:val="001E6266"/>
    <w:rsid w:val="001E6314"/>
    <w:rsid w:val="001E644B"/>
    <w:rsid w:val="001E6975"/>
    <w:rsid w:val="001E6D9A"/>
    <w:rsid w:val="001E7550"/>
    <w:rsid w:val="001E7B88"/>
    <w:rsid w:val="001E7F57"/>
    <w:rsid w:val="001F0129"/>
    <w:rsid w:val="001F018D"/>
    <w:rsid w:val="001F01FC"/>
    <w:rsid w:val="001F0238"/>
    <w:rsid w:val="001F0CAB"/>
    <w:rsid w:val="001F1EC5"/>
    <w:rsid w:val="001F1F43"/>
    <w:rsid w:val="001F2A8A"/>
    <w:rsid w:val="001F3670"/>
    <w:rsid w:val="001F429F"/>
    <w:rsid w:val="001F4B32"/>
    <w:rsid w:val="001F4BE7"/>
    <w:rsid w:val="001F4EAA"/>
    <w:rsid w:val="001F5124"/>
    <w:rsid w:val="001F582D"/>
    <w:rsid w:val="001F5AC5"/>
    <w:rsid w:val="001F5B1C"/>
    <w:rsid w:val="001F6409"/>
    <w:rsid w:val="001F6D6E"/>
    <w:rsid w:val="001F6EC4"/>
    <w:rsid w:val="001F6F43"/>
    <w:rsid w:val="001F7C05"/>
    <w:rsid w:val="001F7F0F"/>
    <w:rsid w:val="001F7FB1"/>
    <w:rsid w:val="00200E18"/>
    <w:rsid w:val="00200E9B"/>
    <w:rsid w:val="00201538"/>
    <w:rsid w:val="002015C4"/>
    <w:rsid w:val="0020181A"/>
    <w:rsid w:val="00201D37"/>
    <w:rsid w:val="00201EFA"/>
    <w:rsid w:val="002021C9"/>
    <w:rsid w:val="00202781"/>
    <w:rsid w:val="002028D5"/>
    <w:rsid w:val="0020314B"/>
    <w:rsid w:val="002034BD"/>
    <w:rsid w:val="00203529"/>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0E7"/>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6B1"/>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4A65"/>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B18"/>
    <w:rsid w:val="00247FF9"/>
    <w:rsid w:val="00250F99"/>
    <w:rsid w:val="00251009"/>
    <w:rsid w:val="00252AFC"/>
    <w:rsid w:val="002531E4"/>
    <w:rsid w:val="002537EC"/>
    <w:rsid w:val="00253DE8"/>
    <w:rsid w:val="00254045"/>
    <w:rsid w:val="0025472A"/>
    <w:rsid w:val="002552B3"/>
    <w:rsid w:val="002556A0"/>
    <w:rsid w:val="002559D5"/>
    <w:rsid w:val="00255F02"/>
    <w:rsid w:val="002563AC"/>
    <w:rsid w:val="00256CEB"/>
    <w:rsid w:val="00257594"/>
    <w:rsid w:val="0025785D"/>
    <w:rsid w:val="00257FDC"/>
    <w:rsid w:val="00260C82"/>
    <w:rsid w:val="002610E1"/>
    <w:rsid w:val="00261AD7"/>
    <w:rsid w:val="00263BFE"/>
    <w:rsid w:val="00264B64"/>
    <w:rsid w:val="002653BD"/>
    <w:rsid w:val="00265CEC"/>
    <w:rsid w:val="00265D9D"/>
    <w:rsid w:val="00265F1F"/>
    <w:rsid w:val="002660D2"/>
    <w:rsid w:val="0026739E"/>
    <w:rsid w:val="0027005C"/>
    <w:rsid w:val="0027008F"/>
    <w:rsid w:val="002702BD"/>
    <w:rsid w:val="00270404"/>
    <w:rsid w:val="00270723"/>
    <w:rsid w:val="00270CBB"/>
    <w:rsid w:val="0027142F"/>
    <w:rsid w:val="00271AD4"/>
    <w:rsid w:val="002724AC"/>
    <w:rsid w:val="00272629"/>
    <w:rsid w:val="002726D7"/>
    <w:rsid w:val="002727E6"/>
    <w:rsid w:val="002729DA"/>
    <w:rsid w:val="00272BE2"/>
    <w:rsid w:val="002740AF"/>
    <w:rsid w:val="002743A2"/>
    <w:rsid w:val="0027448C"/>
    <w:rsid w:val="002747B1"/>
    <w:rsid w:val="00274C49"/>
    <w:rsid w:val="00274E55"/>
    <w:rsid w:val="002750F2"/>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4DAC"/>
    <w:rsid w:val="00284ED4"/>
    <w:rsid w:val="0028546D"/>
    <w:rsid w:val="002864B2"/>
    <w:rsid w:val="00286B88"/>
    <w:rsid w:val="00286DE5"/>
    <w:rsid w:val="00287288"/>
    <w:rsid w:val="00287E1C"/>
    <w:rsid w:val="00290904"/>
    <w:rsid w:val="00290C11"/>
    <w:rsid w:val="00290C9B"/>
    <w:rsid w:val="002910B6"/>
    <w:rsid w:val="00291CD6"/>
    <w:rsid w:val="00292081"/>
    <w:rsid w:val="00292588"/>
    <w:rsid w:val="00292DCD"/>
    <w:rsid w:val="002930AD"/>
    <w:rsid w:val="002930C5"/>
    <w:rsid w:val="002930F8"/>
    <w:rsid w:val="002931A0"/>
    <w:rsid w:val="0029351E"/>
    <w:rsid w:val="0029397F"/>
    <w:rsid w:val="00293F4A"/>
    <w:rsid w:val="00294BD2"/>
    <w:rsid w:val="00294EE7"/>
    <w:rsid w:val="00296F09"/>
    <w:rsid w:val="00297165"/>
    <w:rsid w:val="00297453"/>
    <w:rsid w:val="00297A56"/>
    <w:rsid w:val="002A01A2"/>
    <w:rsid w:val="002A0A30"/>
    <w:rsid w:val="002A0A93"/>
    <w:rsid w:val="002A0ADC"/>
    <w:rsid w:val="002A0D34"/>
    <w:rsid w:val="002A0DD8"/>
    <w:rsid w:val="002A1156"/>
    <w:rsid w:val="002A1348"/>
    <w:rsid w:val="002A157A"/>
    <w:rsid w:val="002A16E7"/>
    <w:rsid w:val="002A2814"/>
    <w:rsid w:val="002A2A75"/>
    <w:rsid w:val="002A3240"/>
    <w:rsid w:val="002A3253"/>
    <w:rsid w:val="002A3293"/>
    <w:rsid w:val="002A3ABB"/>
    <w:rsid w:val="002A3B29"/>
    <w:rsid w:val="002A40A0"/>
    <w:rsid w:val="002A462C"/>
    <w:rsid w:val="002A4F20"/>
    <w:rsid w:val="002A4FBB"/>
    <w:rsid w:val="002A5A7C"/>
    <w:rsid w:val="002A5E0D"/>
    <w:rsid w:val="002A616A"/>
    <w:rsid w:val="002A707F"/>
    <w:rsid w:val="002A7616"/>
    <w:rsid w:val="002A7ADC"/>
    <w:rsid w:val="002B0232"/>
    <w:rsid w:val="002B0E2D"/>
    <w:rsid w:val="002B1211"/>
    <w:rsid w:val="002B1EFF"/>
    <w:rsid w:val="002B1F09"/>
    <w:rsid w:val="002B2608"/>
    <w:rsid w:val="002B285A"/>
    <w:rsid w:val="002B29D7"/>
    <w:rsid w:val="002B2AF8"/>
    <w:rsid w:val="002B2F18"/>
    <w:rsid w:val="002B323A"/>
    <w:rsid w:val="002B38AB"/>
    <w:rsid w:val="002B3C36"/>
    <w:rsid w:val="002B578D"/>
    <w:rsid w:val="002B5A2B"/>
    <w:rsid w:val="002B60B8"/>
    <w:rsid w:val="002B60DC"/>
    <w:rsid w:val="002B6394"/>
    <w:rsid w:val="002B6E64"/>
    <w:rsid w:val="002B7094"/>
    <w:rsid w:val="002B7129"/>
    <w:rsid w:val="002B7695"/>
    <w:rsid w:val="002B7D32"/>
    <w:rsid w:val="002C023F"/>
    <w:rsid w:val="002C0512"/>
    <w:rsid w:val="002C0CD3"/>
    <w:rsid w:val="002C12D5"/>
    <w:rsid w:val="002C135F"/>
    <w:rsid w:val="002C18C0"/>
    <w:rsid w:val="002C1C07"/>
    <w:rsid w:val="002C1E47"/>
    <w:rsid w:val="002C2588"/>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497"/>
    <w:rsid w:val="002D2928"/>
    <w:rsid w:val="002D2D55"/>
    <w:rsid w:val="002D2E8E"/>
    <w:rsid w:val="002D30A0"/>
    <w:rsid w:val="002D32E2"/>
    <w:rsid w:val="002D334A"/>
    <w:rsid w:val="002D3464"/>
    <w:rsid w:val="002D4E3A"/>
    <w:rsid w:val="002D4F4B"/>
    <w:rsid w:val="002D5183"/>
    <w:rsid w:val="002D51F7"/>
    <w:rsid w:val="002D52A2"/>
    <w:rsid w:val="002D5962"/>
    <w:rsid w:val="002D5D07"/>
    <w:rsid w:val="002D6C1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2"/>
    <w:rsid w:val="00300CD4"/>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67D"/>
    <w:rsid w:val="00316C42"/>
    <w:rsid w:val="00317EC0"/>
    <w:rsid w:val="00320139"/>
    <w:rsid w:val="003204FC"/>
    <w:rsid w:val="00320CD2"/>
    <w:rsid w:val="00320DF4"/>
    <w:rsid w:val="00321325"/>
    <w:rsid w:val="00321CD2"/>
    <w:rsid w:val="00321D46"/>
    <w:rsid w:val="00322103"/>
    <w:rsid w:val="003226EE"/>
    <w:rsid w:val="00322956"/>
    <w:rsid w:val="00322B03"/>
    <w:rsid w:val="00322F4E"/>
    <w:rsid w:val="00323054"/>
    <w:rsid w:val="00323088"/>
    <w:rsid w:val="003233B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5DE"/>
    <w:rsid w:val="003328F2"/>
    <w:rsid w:val="00332BD1"/>
    <w:rsid w:val="00333541"/>
    <w:rsid w:val="0033371A"/>
    <w:rsid w:val="0033382E"/>
    <w:rsid w:val="0033392B"/>
    <w:rsid w:val="00333C88"/>
    <w:rsid w:val="003343F4"/>
    <w:rsid w:val="003347AD"/>
    <w:rsid w:val="00334840"/>
    <w:rsid w:val="00335A01"/>
    <w:rsid w:val="00335D6D"/>
    <w:rsid w:val="00335EB8"/>
    <w:rsid w:val="00336276"/>
    <w:rsid w:val="0033635E"/>
    <w:rsid w:val="003367D6"/>
    <w:rsid w:val="003402BA"/>
    <w:rsid w:val="003405E8"/>
    <w:rsid w:val="00340CCF"/>
    <w:rsid w:val="003416A0"/>
    <w:rsid w:val="0034196C"/>
    <w:rsid w:val="003421CC"/>
    <w:rsid w:val="003426ED"/>
    <w:rsid w:val="00342818"/>
    <w:rsid w:val="00342A8E"/>
    <w:rsid w:val="00342B85"/>
    <w:rsid w:val="00342E62"/>
    <w:rsid w:val="00342F46"/>
    <w:rsid w:val="003434BE"/>
    <w:rsid w:val="00343E6F"/>
    <w:rsid w:val="003442CD"/>
    <w:rsid w:val="003442F9"/>
    <w:rsid w:val="00345471"/>
    <w:rsid w:val="003455EA"/>
    <w:rsid w:val="00345C38"/>
    <w:rsid w:val="003463C9"/>
    <w:rsid w:val="003464F8"/>
    <w:rsid w:val="003473CE"/>
    <w:rsid w:val="003474F9"/>
    <w:rsid w:val="003478EC"/>
    <w:rsid w:val="00347A55"/>
    <w:rsid w:val="00347C2A"/>
    <w:rsid w:val="00350FCE"/>
    <w:rsid w:val="00351CDC"/>
    <w:rsid w:val="00351F0F"/>
    <w:rsid w:val="003524B2"/>
    <w:rsid w:val="003526CF"/>
    <w:rsid w:val="00352D8A"/>
    <w:rsid w:val="00353134"/>
    <w:rsid w:val="00353139"/>
    <w:rsid w:val="00353174"/>
    <w:rsid w:val="003531B2"/>
    <w:rsid w:val="00354355"/>
    <w:rsid w:val="0035481E"/>
    <w:rsid w:val="00354B1C"/>
    <w:rsid w:val="00354CDD"/>
    <w:rsid w:val="003552BF"/>
    <w:rsid w:val="00355650"/>
    <w:rsid w:val="003559B1"/>
    <w:rsid w:val="003561CB"/>
    <w:rsid w:val="0035677A"/>
    <w:rsid w:val="003567C7"/>
    <w:rsid w:val="00356E5D"/>
    <w:rsid w:val="00357421"/>
    <w:rsid w:val="003576E8"/>
    <w:rsid w:val="00357994"/>
    <w:rsid w:val="0036004B"/>
    <w:rsid w:val="00360158"/>
    <w:rsid w:val="003604BD"/>
    <w:rsid w:val="003604F7"/>
    <w:rsid w:val="003605BA"/>
    <w:rsid w:val="00360675"/>
    <w:rsid w:val="003622CB"/>
    <w:rsid w:val="003628F4"/>
    <w:rsid w:val="00362B7A"/>
    <w:rsid w:val="0036306A"/>
    <w:rsid w:val="00363F16"/>
    <w:rsid w:val="00364AE2"/>
    <w:rsid w:val="00364BC7"/>
    <w:rsid w:val="003653D5"/>
    <w:rsid w:val="00365921"/>
    <w:rsid w:val="00365DB3"/>
    <w:rsid w:val="00366317"/>
    <w:rsid w:val="003663F5"/>
    <w:rsid w:val="00366DDB"/>
    <w:rsid w:val="00367536"/>
    <w:rsid w:val="0036781E"/>
    <w:rsid w:val="00367DBB"/>
    <w:rsid w:val="00367DDA"/>
    <w:rsid w:val="00370582"/>
    <w:rsid w:val="00370A22"/>
    <w:rsid w:val="0037184F"/>
    <w:rsid w:val="0037185B"/>
    <w:rsid w:val="00371F4F"/>
    <w:rsid w:val="00372082"/>
    <w:rsid w:val="003728F8"/>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D4E"/>
    <w:rsid w:val="003801C2"/>
    <w:rsid w:val="003807A8"/>
    <w:rsid w:val="00380A53"/>
    <w:rsid w:val="003815E1"/>
    <w:rsid w:val="0038202B"/>
    <w:rsid w:val="00382A1D"/>
    <w:rsid w:val="00383658"/>
    <w:rsid w:val="00383839"/>
    <w:rsid w:val="00383898"/>
    <w:rsid w:val="0038391D"/>
    <w:rsid w:val="00383ACB"/>
    <w:rsid w:val="00383D5B"/>
    <w:rsid w:val="00384274"/>
    <w:rsid w:val="00385020"/>
    <w:rsid w:val="003850EC"/>
    <w:rsid w:val="003852EA"/>
    <w:rsid w:val="003867CD"/>
    <w:rsid w:val="0038692F"/>
    <w:rsid w:val="0038708D"/>
    <w:rsid w:val="0038767F"/>
    <w:rsid w:val="00387CA0"/>
    <w:rsid w:val="003908D3"/>
    <w:rsid w:val="003919DC"/>
    <w:rsid w:val="003921AF"/>
    <w:rsid w:val="00392757"/>
    <w:rsid w:val="0039284F"/>
    <w:rsid w:val="00392921"/>
    <w:rsid w:val="00392A69"/>
    <w:rsid w:val="00392AFA"/>
    <w:rsid w:val="00392B9D"/>
    <w:rsid w:val="003937C6"/>
    <w:rsid w:val="00393881"/>
    <w:rsid w:val="00394050"/>
    <w:rsid w:val="003943AD"/>
    <w:rsid w:val="003947E8"/>
    <w:rsid w:val="0039481C"/>
    <w:rsid w:val="00394A80"/>
    <w:rsid w:val="00394C6A"/>
    <w:rsid w:val="00395514"/>
    <w:rsid w:val="00395B29"/>
    <w:rsid w:val="00395DCD"/>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4FB9"/>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2B9E"/>
    <w:rsid w:val="003B3B43"/>
    <w:rsid w:val="003B40CF"/>
    <w:rsid w:val="003B443B"/>
    <w:rsid w:val="003B4549"/>
    <w:rsid w:val="003B4C16"/>
    <w:rsid w:val="003B5491"/>
    <w:rsid w:val="003B5504"/>
    <w:rsid w:val="003B5716"/>
    <w:rsid w:val="003B59E4"/>
    <w:rsid w:val="003B5C9D"/>
    <w:rsid w:val="003B7AA0"/>
    <w:rsid w:val="003C02DE"/>
    <w:rsid w:val="003C0396"/>
    <w:rsid w:val="003C04E5"/>
    <w:rsid w:val="003C0544"/>
    <w:rsid w:val="003C0C03"/>
    <w:rsid w:val="003C0C4B"/>
    <w:rsid w:val="003C0F0A"/>
    <w:rsid w:val="003C1271"/>
    <w:rsid w:val="003C20B9"/>
    <w:rsid w:val="003C22CD"/>
    <w:rsid w:val="003C2568"/>
    <w:rsid w:val="003C3640"/>
    <w:rsid w:val="003C3ABE"/>
    <w:rsid w:val="003C3ACE"/>
    <w:rsid w:val="003C3D09"/>
    <w:rsid w:val="003C4912"/>
    <w:rsid w:val="003C492A"/>
    <w:rsid w:val="003C549A"/>
    <w:rsid w:val="003C582F"/>
    <w:rsid w:val="003C5AD5"/>
    <w:rsid w:val="003C5BE8"/>
    <w:rsid w:val="003C5FA2"/>
    <w:rsid w:val="003C653B"/>
    <w:rsid w:val="003C65F0"/>
    <w:rsid w:val="003C687A"/>
    <w:rsid w:val="003C718E"/>
    <w:rsid w:val="003C736B"/>
    <w:rsid w:val="003C7A54"/>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1C75"/>
    <w:rsid w:val="003E22CB"/>
    <w:rsid w:val="003E2402"/>
    <w:rsid w:val="003E2C19"/>
    <w:rsid w:val="003E3310"/>
    <w:rsid w:val="003E349B"/>
    <w:rsid w:val="003E3832"/>
    <w:rsid w:val="003E3AFA"/>
    <w:rsid w:val="003E446F"/>
    <w:rsid w:val="003E4810"/>
    <w:rsid w:val="003E6C51"/>
    <w:rsid w:val="003E728E"/>
    <w:rsid w:val="003E77DB"/>
    <w:rsid w:val="003E7B42"/>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43A"/>
    <w:rsid w:val="00400574"/>
    <w:rsid w:val="004005B5"/>
    <w:rsid w:val="0040075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97"/>
    <w:rsid w:val="00406BF2"/>
    <w:rsid w:val="00406EEC"/>
    <w:rsid w:val="00407586"/>
    <w:rsid w:val="00407744"/>
    <w:rsid w:val="004079B2"/>
    <w:rsid w:val="00407A2D"/>
    <w:rsid w:val="00410ACD"/>
    <w:rsid w:val="00410E81"/>
    <w:rsid w:val="00410F42"/>
    <w:rsid w:val="0041135E"/>
    <w:rsid w:val="00411454"/>
    <w:rsid w:val="0041180C"/>
    <w:rsid w:val="004125C6"/>
    <w:rsid w:val="00412944"/>
    <w:rsid w:val="00412BC2"/>
    <w:rsid w:val="00412D1A"/>
    <w:rsid w:val="004130E0"/>
    <w:rsid w:val="00413DA0"/>
    <w:rsid w:val="00414A19"/>
    <w:rsid w:val="0041542A"/>
    <w:rsid w:val="004156EC"/>
    <w:rsid w:val="00415AA4"/>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6E6"/>
    <w:rsid w:val="0043395D"/>
    <w:rsid w:val="00433CF2"/>
    <w:rsid w:val="00434458"/>
    <w:rsid w:val="00434879"/>
    <w:rsid w:val="00434C7F"/>
    <w:rsid w:val="0043508A"/>
    <w:rsid w:val="00435374"/>
    <w:rsid w:val="0043548E"/>
    <w:rsid w:val="004356D0"/>
    <w:rsid w:val="00435CB4"/>
    <w:rsid w:val="00435CBC"/>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0709"/>
    <w:rsid w:val="00451252"/>
    <w:rsid w:val="004512BA"/>
    <w:rsid w:val="00451491"/>
    <w:rsid w:val="00451515"/>
    <w:rsid w:val="004523F7"/>
    <w:rsid w:val="00452910"/>
    <w:rsid w:val="00452B0F"/>
    <w:rsid w:val="00453185"/>
    <w:rsid w:val="004536A9"/>
    <w:rsid w:val="0045460F"/>
    <w:rsid w:val="00454B3A"/>
    <w:rsid w:val="00455095"/>
    <w:rsid w:val="00455213"/>
    <w:rsid w:val="00455350"/>
    <w:rsid w:val="00455D5C"/>
    <w:rsid w:val="00456EDA"/>
    <w:rsid w:val="00457A14"/>
    <w:rsid w:val="00457EEE"/>
    <w:rsid w:val="00460083"/>
    <w:rsid w:val="00460A6E"/>
    <w:rsid w:val="00462595"/>
    <w:rsid w:val="00462BCF"/>
    <w:rsid w:val="004631D8"/>
    <w:rsid w:val="004633DA"/>
    <w:rsid w:val="00463640"/>
    <w:rsid w:val="004639C1"/>
    <w:rsid w:val="00463AB6"/>
    <w:rsid w:val="00463FD6"/>
    <w:rsid w:val="00464E47"/>
    <w:rsid w:val="0046557C"/>
    <w:rsid w:val="004656C4"/>
    <w:rsid w:val="00465A64"/>
    <w:rsid w:val="00466005"/>
    <w:rsid w:val="00466E30"/>
    <w:rsid w:val="004672B1"/>
    <w:rsid w:val="004678F1"/>
    <w:rsid w:val="0047135D"/>
    <w:rsid w:val="004718FD"/>
    <w:rsid w:val="00471C89"/>
    <w:rsid w:val="00472203"/>
    <w:rsid w:val="00472B2F"/>
    <w:rsid w:val="00472EEC"/>
    <w:rsid w:val="00473992"/>
    <w:rsid w:val="004746D0"/>
    <w:rsid w:val="00474CAE"/>
    <w:rsid w:val="0047558D"/>
    <w:rsid w:val="0047601E"/>
    <w:rsid w:val="004761E5"/>
    <w:rsid w:val="0047651B"/>
    <w:rsid w:val="004767EC"/>
    <w:rsid w:val="00477BCB"/>
    <w:rsid w:val="00480259"/>
    <w:rsid w:val="004802CC"/>
    <w:rsid w:val="00480337"/>
    <w:rsid w:val="0048068F"/>
    <w:rsid w:val="00480967"/>
    <w:rsid w:val="004809DF"/>
    <w:rsid w:val="00480FD0"/>
    <w:rsid w:val="004810CC"/>
    <w:rsid w:val="00481E81"/>
    <w:rsid w:val="004821F9"/>
    <w:rsid w:val="004825A2"/>
    <w:rsid w:val="0048271E"/>
    <w:rsid w:val="004827E5"/>
    <w:rsid w:val="00482B15"/>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6C2"/>
    <w:rsid w:val="004B3947"/>
    <w:rsid w:val="004B3B51"/>
    <w:rsid w:val="004B3DAC"/>
    <w:rsid w:val="004B4CB8"/>
    <w:rsid w:val="004B56EF"/>
    <w:rsid w:val="004B597B"/>
    <w:rsid w:val="004B5AC6"/>
    <w:rsid w:val="004B5B55"/>
    <w:rsid w:val="004B5C8D"/>
    <w:rsid w:val="004B5D0B"/>
    <w:rsid w:val="004B60B8"/>
    <w:rsid w:val="004B674C"/>
    <w:rsid w:val="004B6890"/>
    <w:rsid w:val="004B6A59"/>
    <w:rsid w:val="004B6BE3"/>
    <w:rsid w:val="004B705B"/>
    <w:rsid w:val="004B7285"/>
    <w:rsid w:val="004B7691"/>
    <w:rsid w:val="004B7782"/>
    <w:rsid w:val="004B7AE7"/>
    <w:rsid w:val="004B7EDD"/>
    <w:rsid w:val="004C060B"/>
    <w:rsid w:val="004C0779"/>
    <w:rsid w:val="004C09DA"/>
    <w:rsid w:val="004C1731"/>
    <w:rsid w:val="004C1AE2"/>
    <w:rsid w:val="004C202E"/>
    <w:rsid w:val="004C2719"/>
    <w:rsid w:val="004C27E2"/>
    <w:rsid w:val="004C2EAC"/>
    <w:rsid w:val="004C4245"/>
    <w:rsid w:val="004C45EE"/>
    <w:rsid w:val="004C597A"/>
    <w:rsid w:val="004C5DF9"/>
    <w:rsid w:val="004C64C2"/>
    <w:rsid w:val="004C652E"/>
    <w:rsid w:val="004C7286"/>
    <w:rsid w:val="004C7451"/>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D7987"/>
    <w:rsid w:val="004E0611"/>
    <w:rsid w:val="004E1194"/>
    <w:rsid w:val="004E2E1D"/>
    <w:rsid w:val="004E2FC6"/>
    <w:rsid w:val="004E3429"/>
    <w:rsid w:val="004E34E5"/>
    <w:rsid w:val="004E35E4"/>
    <w:rsid w:val="004E38AF"/>
    <w:rsid w:val="004E432A"/>
    <w:rsid w:val="004E4332"/>
    <w:rsid w:val="004E49DF"/>
    <w:rsid w:val="004E54B5"/>
    <w:rsid w:val="004E5727"/>
    <w:rsid w:val="004E5A11"/>
    <w:rsid w:val="004E6445"/>
    <w:rsid w:val="004E64D6"/>
    <w:rsid w:val="004E66B3"/>
    <w:rsid w:val="004E6C22"/>
    <w:rsid w:val="004E7738"/>
    <w:rsid w:val="004E7CA7"/>
    <w:rsid w:val="004E7E86"/>
    <w:rsid w:val="004E7F4E"/>
    <w:rsid w:val="004F00D5"/>
    <w:rsid w:val="004F033F"/>
    <w:rsid w:val="004F08E9"/>
    <w:rsid w:val="004F0AA1"/>
    <w:rsid w:val="004F19A7"/>
    <w:rsid w:val="004F1E8F"/>
    <w:rsid w:val="004F2186"/>
    <w:rsid w:val="004F2412"/>
    <w:rsid w:val="004F266A"/>
    <w:rsid w:val="004F28E9"/>
    <w:rsid w:val="004F2924"/>
    <w:rsid w:val="004F2952"/>
    <w:rsid w:val="004F37EB"/>
    <w:rsid w:val="004F4584"/>
    <w:rsid w:val="004F47A8"/>
    <w:rsid w:val="004F4901"/>
    <w:rsid w:val="004F4C74"/>
    <w:rsid w:val="004F542F"/>
    <w:rsid w:val="004F5C0F"/>
    <w:rsid w:val="004F73FB"/>
    <w:rsid w:val="004F768B"/>
    <w:rsid w:val="004F7BFF"/>
    <w:rsid w:val="005003FA"/>
    <w:rsid w:val="00500870"/>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A5B"/>
    <w:rsid w:val="00517F8D"/>
    <w:rsid w:val="00520CA8"/>
    <w:rsid w:val="00521291"/>
    <w:rsid w:val="005215F0"/>
    <w:rsid w:val="00521BBB"/>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2B69"/>
    <w:rsid w:val="0053312C"/>
    <w:rsid w:val="00533289"/>
    <w:rsid w:val="00534597"/>
    <w:rsid w:val="0053469A"/>
    <w:rsid w:val="00534847"/>
    <w:rsid w:val="005349EA"/>
    <w:rsid w:val="00535250"/>
    <w:rsid w:val="0053543F"/>
    <w:rsid w:val="005356F6"/>
    <w:rsid w:val="0053596E"/>
    <w:rsid w:val="00535997"/>
    <w:rsid w:val="005363B1"/>
    <w:rsid w:val="005365C6"/>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BA9"/>
    <w:rsid w:val="00552FCF"/>
    <w:rsid w:val="0055374D"/>
    <w:rsid w:val="0055375E"/>
    <w:rsid w:val="00553A6B"/>
    <w:rsid w:val="00553FB2"/>
    <w:rsid w:val="00554CDC"/>
    <w:rsid w:val="0055507D"/>
    <w:rsid w:val="00555094"/>
    <w:rsid w:val="005555B6"/>
    <w:rsid w:val="00555AEC"/>
    <w:rsid w:val="00555C12"/>
    <w:rsid w:val="00555F0D"/>
    <w:rsid w:val="005560E0"/>
    <w:rsid w:val="005562FA"/>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C81"/>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B29"/>
    <w:rsid w:val="00586F53"/>
    <w:rsid w:val="00587AF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5993"/>
    <w:rsid w:val="00595FE3"/>
    <w:rsid w:val="00596075"/>
    <w:rsid w:val="0059663D"/>
    <w:rsid w:val="00596BF0"/>
    <w:rsid w:val="005A0144"/>
    <w:rsid w:val="005A0B26"/>
    <w:rsid w:val="005A0DD9"/>
    <w:rsid w:val="005A14E6"/>
    <w:rsid w:val="005A1BA8"/>
    <w:rsid w:val="005A1F9F"/>
    <w:rsid w:val="005A2186"/>
    <w:rsid w:val="005A40EE"/>
    <w:rsid w:val="005A4B84"/>
    <w:rsid w:val="005A4D1B"/>
    <w:rsid w:val="005A523C"/>
    <w:rsid w:val="005A5D7B"/>
    <w:rsid w:val="005A7195"/>
    <w:rsid w:val="005A71C4"/>
    <w:rsid w:val="005A787B"/>
    <w:rsid w:val="005A7E33"/>
    <w:rsid w:val="005B04F5"/>
    <w:rsid w:val="005B0786"/>
    <w:rsid w:val="005B12C5"/>
    <w:rsid w:val="005B1384"/>
    <w:rsid w:val="005B1571"/>
    <w:rsid w:val="005B1BAB"/>
    <w:rsid w:val="005B1DCF"/>
    <w:rsid w:val="005B23C8"/>
    <w:rsid w:val="005B331F"/>
    <w:rsid w:val="005B442E"/>
    <w:rsid w:val="005B5024"/>
    <w:rsid w:val="005B6571"/>
    <w:rsid w:val="005B6AFF"/>
    <w:rsid w:val="005B6C71"/>
    <w:rsid w:val="005B70A2"/>
    <w:rsid w:val="005B7AD1"/>
    <w:rsid w:val="005C093E"/>
    <w:rsid w:val="005C0DCA"/>
    <w:rsid w:val="005C1FEE"/>
    <w:rsid w:val="005C21E7"/>
    <w:rsid w:val="005C267D"/>
    <w:rsid w:val="005C295E"/>
    <w:rsid w:val="005C2967"/>
    <w:rsid w:val="005C2995"/>
    <w:rsid w:val="005C2F07"/>
    <w:rsid w:val="005C3141"/>
    <w:rsid w:val="005C3597"/>
    <w:rsid w:val="005C45D2"/>
    <w:rsid w:val="005C4BAD"/>
    <w:rsid w:val="005C4BC1"/>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61B"/>
    <w:rsid w:val="005D0DCB"/>
    <w:rsid w:val="005D0FD8"/>
    <w:rsid w:val="005D1149"/>
    <w:rsid w:val="005D169A"/>
    <w:rsid w:val="005D1A4B"/>
    <w:rsid w:val="005D1B56"/>
    <w:rsid w:val="005D1CAE"/>
    <w:rsid w:val="005D22F8"/>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C1A"/>
    <w:rsid w:val="005E1D28"/>
    <w:rsid w:val="005E2992"/>
    <w:rsid w:val="005E2AF7"/>
    <w:rsid w:val="005E336C"/>
    <w:rsid w:val="005E3AB6"/>
    <w:rsid w:val="005E4AF2"/>
    <w:rsid w:val="005E4DDB"/>
    <w:rsid w:val="005E6137"/>
    <w:rsid w:val="005E63B2"/>
    <w:rsid w:val="005E654B"/>
    <w:rsid w:val="005E6636"/>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3CAD"/>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1ED"/>
    <w:rsid w:val="00605BE2"/>
    <w:rsid w:val="00605E56"/>
    <w:rsid w:val="0060628C"/>
    <w:rsid w:val="006064F4"/>
    <w:rsid w:val="00606759"/>
    <w:rsid w:val="00606953"/>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09A"/>
    <w:rsid w:val="00615413"/>
    <w:rsid w:val="00615999"/>
    <w:rsid w:val="00615AA6"/>
    <w:rsid w:val="00615B13"/>
    <w:rsid w:val="00615D18"/>
    <w:rsid w:val="0061607B"/>
    <w:rsid w:val="006160FE"/>
    <w:rsid w:val="00616F15"/>
    <w:rsid w:val="00617087"/>
    <w:rsid w:val="006170B9"/>
    <w:rsid w:val="006170DA"/>
    <w:rsid w:val="0061732F"/>
    <w:rsid w:val="0061758F"/>
    <w:rsid w:val="0062069D"/>
    <w:rsid w:val="0062208D"/>
    <w:rsid w:val="00622581"/>
    <w:rsid w:val="00622C67"/>
    <w:rsid w:val="00622FD8"/>
    <w:rsid w:val="006236DF"/>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07B"/>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64A3"/>
    <w:rsid w:val="00637B99"/>
    <w:rsid w:val="00637D80"/>
    <w:rsid w:val="00640222"/>
    <w:rsid w:val="006404C5"/>
    <w:rsid w:val="00640727"/>
    <w:rsid w:val="00640AF2"/>
    <w:rsid w:val="0064155A"/>
    <w:rsid w:val="00641BB8"/>
    <w:rsid w:val="00642C9E"/>
    <w:rsid w:val="006433AB"/>
    <w:rsid w:val="00643765"/>
    <w:rsid w:val="00644195"/>
    <w:rsid w:val="006457A5"/>
    <w:rsid w:val="00646DD0"/>
    <w:rsid w:val="00647210"/>
    <w:rsid w:val="006473A5"/>
    <w:rsid w:val="00647900"/>
    <w:rsid w:val="0064794B"/>
    <w:rsid w:val="00647F42"/>
    <w:rsid w:val="00650174"/>
    <w:rsid w:val="006505CC"/>
    <w:rsid w:val="006509D6"/>
    <w:rsid w:val="006512C7"/>
    <w:rsid w:val="00651AEC"/>
    <w:rsid w:val="0065218E"/>
    <w:rsid w:val="00652354"/>
    <w:rsid w:val="00652941"/>
    <w:rsid w:val="0065382F"/>
    <w:rsid w:val="0065388C"/>
    <w:rsid w:val="00653CF4"/>
    <w:rsid w:val="006546AC"/>
    <w:rsid w:val="00655403"/>
    <w:rsid w:val="00655596"/>
    <w:rsid w:val="0065572F"/>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83"/>
    <w:rsid w:val="00666DA9"/>
    <w:rsid w:val="006673CA"/>
    <w:rsid w:val="006679BC"/>
    <w:rsid w:val="00667C46"/>
    <w:rsid w:val="00667C5C"/>
    <w:rsid w:val="00670240"/>
    <w:rsid w:val="00670A10"/>
    <w:rsid w:val="00670CC2"/>
    <w:rsid w:val="00670FB6"/>
    <w:rsid w:val="006711CB"/>
    <w:rsid w:val="0067124E"/>
    <w:rsid w:val="00671B0E"/>
    <w:rsid w:val="006723FA"/>
    <w:rsid w:val="0067335C"/>
    <w:rsid w:val="00673A51"/>
    <w:rsid w:val="00673A9F"/>
    <w:rsid w:val="00673E2D"/>
    <w:rsid w:val="00674367"/>
    <w:rsid w:val="00674DAF"/>
    <w:rsid w:val="006750BA"/>
    <w:rsid w:val="00675509"/>
    <w:rsid w:val="006756B8"/>
    <w:rsid w:val="0067612B"/>
    <w:rsid w:val="00676933"/>
    <w:rsid w:val="00676B78"/>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872FE"/>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8AE"/>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41D"/>
    <w:rsid w:val="006B28E8"/>
    <w:rsid w:val="006B298B"/>
    <w:rsid w:val="006B39E2"/>
    <w:rsid w:val="006B3ED5"/>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C95"/>
    <w:rsid w:val="006D6E39"/>
    <w:rsid w:val="006D7EA2"/>
    <w:rsid w:val="006D7EEB"/>
    <w:rsid w:val="006D7F59"/>
    <w:rsid w:val="006E0836"/>
    <w:rsid w:val="006E1976"/>
    <w:rsid w:val="006E1BB0"/>
    <w:rsid w:val="006E25F7"/>
    <w:rsid w:val="006E33F7"/>
    <w:rsid w:val="006E3C33"/>
    <w:rsid w:val="006E410B"/>
    <w:rsid w:val="006E4335"/>
    <w:rsid w:val="006E44EB"/>
    <w:rsid w:val="006E48DB"/>
    <w:rsid w:val="006E4C49"/>
    <w:rsid w:val="006E55AA"/>
    <w:rsid w:val="006E55DE"/>
    <w:rsid w:val="006E61FC"/>
    <w:rsid w:val="006E6389"/>
    <w:rsid w:val="006E6768"/>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424"/>
    <w:rsid w:val="006F55F2"/>
    <w:rsid w:val="006F5A76"/>
    <w:rsid w:val="006F5AB6"/>
    <w:rsid w:val="006F5AD6"/>
    <w:rsid w:val="006F5F90"/>
    <w:rsid w:val="006F612B"/>
    <w:rsid w:val="006F61D7"/>
    <w:rsid w:val="006F6DB6"/>
    <w:rsid w:val="006F7279"/>
    <w:rsid w:val="006F7A70"/>
    <w:rsid w:val="007001DA"/>
    <w:rsid w:val="00700436"/>
    <w:rsid w:val="007004CA"/>
    <w:rsid w:val="00700CBB"/>
    <w:rsid w:val="00700FF5"/>
    <w:rsid w:val="00701189"/>
    <w:rsid w:val="007017EB"/>
    <w:rsid w:val="00701E5A"/>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7F"/>
    <w:rsid w:val="00717BD1"/>
    <w:rsid w:val="00720E0F"/>
    <w:rsid w:val="00721D05"/>
    <w:rsid w:val="00721F28"/>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229"/>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DA0"/>
    <w:rsid w:val="00742EDD"/>
    <w:rsid w:val="007431A4"/>
    <w:rsid w:val="00743C97"/>
    <w:rsid w:val="00743F63"/>
    <w:rsid w:val="00744446"/>
    <w:rsid w:val="00744BA4"/>
    <w:rsid w:val="00745354"/>
    <w:rsid w:val="007458B3"/>
    <w:rsid w:val="007465F0"/>
    <w:rsid w:val="00746708"/>
    <w:rsid w:val="00747261"/>
    <w:rsid w:val="00747331"/>
    <w:rsid w:val="00747F64"/>
    <w:rsid w:val="00750D6F"/>
    <w:rsid w:val="00750F1A"/>
    <w:rsid w:val="00751099"/>
    <w:rsid w:val="007513A4"/>
    <w:rsid w:val="00752248"/>
    <w:rsid w:val="007523B1"/>
    <w:rsid w:val="00752A67"/>
    <w:rsid w:val="00752E1F"/>
    <w:rsid w:val="00753688"/>
    <w:rsid w:val="00753E3E"/>
    <w:rsid w:val="00754EB3"/>
    <w:rsid w:val="00754ECB"/>
    <w:rsid w:val="00754EF0"/>
    <w:rsid w:val="00755188"/>
    <w:rsid w:val="007566BA"/>
    <w:rsid w:val="00756B7E"/>
    <w:rsid w:val="00756CF1"/>
    <w:rsid w:val="00756F19"/>
    <w:rsid w:val="007571CA"/>
    <w:rsid w:val="007575DF"/>
    <w:rsid w:val="0075778E"/>
    <w:rsid w:val="00757974"/>
    <w:rsid w:val="00757F92"/>
    <w:rsid w:val="007602FC"/>
    <w:rsid w:val="007615FB"/>
    <w:rsid w:val="00761A77"/>
    <w:rsid w:val="007626AB"/>
    <w:rsid w:val="00762EBE"/>
    <w:rsid w:val="00763174"/>
    <w:rsid w:val="007631BF"/>
    <w:rsid w:val="007631D9"/>
    <w:rsid w:val="007636B4"/>
    <w:rsid w:val="007637A7"/>
    <w:rsid w:val="00763C13"/>
    <w:rsid w:val="007642A9"/>
    <w:rsid w:val="0076517B"/>
    <w:rsid w:val="0076576A"/>
    <w:rsid w:val="00766627"/>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257"/>
    <w:rsid w:val="00782558"/>
    <w:rsid w:val="00782C2E"/>
    <w:rsid w:val="00782CD2"/>
    <w:rsid w:val="00784081"/>
    <w:rsid w:val="00784B31"/>
    <w:rsid w:val="0078534B"/>
    <w:rsid w:val="00785735"/>
    <w:rsid w:val="00786260"/>
    <w:rsid w:val="0078687F"/>
    <w:rsid w:val="00787662"/>
    <w:rsid w:val="00787F1B"/>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89B"/>
    <w:rsid w:val="00794939"/>
    <w:rsid w:val="00795322"/>
    <w:rsid w:val="00795A57"/>
    <w:rsid w:val="00795DB8"/>
    <w:rsid w:val="00795E00"/>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51F"/>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6D0"/>
    <w:rsid w:val="007C1D86"/>
    <w:rsid w:val="007C1FBE"/>
    <w:rsid w:val="007C2056"/>
    <w:rsid w:val="007C250D"/>
    <w:rsid w:val="007C2BC5"/>
    <w:rsid w:val="007C2C4B"/>
    <w:rsid w:val="007C40B1"/>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B8A"/>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5C9"/>
    <w:rsid w:val="007E2873"/>
    <w:rsid w:val="007E299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2E6"/>
    <w:rsid w:val="007F1CB7"/>
    <w:rsid w:val="007F21F8"/>
    <w:rsid w:val="007F28C5"/>
    <w:rsid w:val="007F2E0E"/>
    <w:rsid w:val="007F3561"/>
    <w:rsid w:val="007F414D"/>
    <w:rsid w:val="007F4D6F"/>
    <w:rsid w:val="007F4DA5"/>
    <w:rsid w:val="007F4E4B"/>
    <w:rsid w:val="007F502F"/>
    <w:rsid w:val="007F53AA"/>
    <w:rsid w:val="007F75A8"/>
    <w:rsid w:val="00801018"/>
    <w:rsid w:val="008011A7"/>
    <w:rsid w:val="008014D3"/>
    <w:rsid w:val="00801A6C"/>
    <w:rsid w:val="00801AC6"/>
    <w:rsid w:val="00802451"/>
    <w:rsid w:val="0080273A"/>
    <w:rsid w:val="00802CA6"/>
    <w:rsid w:val="00802E93"/>
    <w:rsid w:val="00803562"/>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480"/>
    <w:rsid w:val="00810766"/>
    <w:rsid w:val="008117CC"/>
    <w:rsid w:val="00811E51"/>
    <w:rsid w:val="00812866"/>
    <w:rsid w:val="008141B5"/>
    <w:rsid w:val="00814411"/>
    <w:rsid w:val="00814680"/>
    <w:rsid w:val="008149DF"/>
    <w:rsid w:val="00814DF6"/>
    <w:rsid w:val="00814E7E"/>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CA0"/>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146"/>
    <w:rsid w:val="008345ED"/>
    <w:rsid w:val="00835248"/>
    <w:rsid w:val="00835367"/>
    <w:rsid w:val="00835927"/>
    <w:rsid w:val="00835DF1"/>
    <w:rsid w:val="008367EE"/>
    <w:rsid w:val="0083699C"/>
    <w:rsid w:val="00836B16"/>
    <w:rsid w:val="00836EA5"/>
    <w:rsid w:val="00837678"/>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1D8"/>
    <w:rsid w:val="0084641C"/>
    <w:rsid w:val="008465C6"/>
    <w:rsid w:val="008467B8"/>
    <w:rsid w:val="008469EE"/>
    <w:rsid w:val="00847359"/>
    <w:rsid w:val="00847A4A"/>
    <w:rsid w:val="00850321"/>
    <w:rsid w:val="008505AA"/>
    <w:rsid w:val="0085064A"/>
    <w:rsid w:val="00851025"/>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43"/>
    <w:rsid w:val="00861EF3"/>
    <w:rsid w:val="00861F86"/>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32E1"/>
    <w:rsid w:val="00873553"/>
    <w:rsid w:val="00873B67"/>
    <w:rsid w:val="008741A6"/>
    <w:rsid w:val="00874368"/>
    <w:rsid w:val="008744AE"/>
    <w:rsid w:val="008765F6"/>
    <w:rsid w:val="00876A51"/>
    <w:rsid w:val="00876B6F"/>
    <w:rsid w:val="00876E10"/>
    <w:rsid w:val="00876E5C"/>
    <w:rsid w:val="00877DA5"/>
    <w:rsid w:val="00877F14"/>
    <w:rsid w:val="00880852"/>
    <w:rsid w:val="00880905"/>
    <w:rsid w:val="00881598"/>
    <w:rsid w:val="00881F95"/>
    <w:rsid w:val="00882F26"/>
    <w:rsid w:val="008831C0"/>
    <w:rsid w:val="0088335C"/>
    <w:rsid w:val="00883602"/>
    <w:rsid w:val="008838AA"/>
    <w:rsid w:val="00883C9C"/>
    <w:rsid w:val="008842F0"/>
    <w:rsid w:val="008851BF"/>
    <w:rsid w:val="0088574B"/>
    <w:rsid w:val="00885763"/>
    <w:rsid w:val="00885870"/>
    <w:rsid w:val="0088594E"/>
    <w:rsid w:val="0088649D"/>
    <w:rsid w:val="0088649F"/>
    <w:rsid w:val="00886768"/>
    <w:rsid w:val="00886E26"/>
    <w:rsid w:val="008875A6"/>
    <w:rsid w:val="008876FD"/>
    <w:rsid w:val="00887A19"/>
    <w:rsid w:val="0089008E"/>
    <w:rsid w:val="00890136"/>
    <w:rsid w:val="00890917"/>
    <w:rsid w:val="0089181D"/>
    <w:rsid w:val="0089193E"/>
    <w:rsid w:val="0089272F"/>
    <w:rsid w:val="00892774"/>
    <w:rsid w:val="008929EC"/>
    <w:rsid w:val="00892AFC"/>
    <w:rsid w:val="00892D08"/>
    <w:rsid w:val="0089336B"/>
    <w:rsid w:val="00893451"/>
    <w:rsid w:val="00894045"/>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6F01"/>
    <w:rsid w:val="008A749F"/>
    <w:rsid w:val="008A78C5"/>
    <w:rsid w:val="008B0019"/>
    <w:rsid w:val="008B00B8"/>
    <w:rsid w:val="008B0908"/>
    <w:rsid w:val="008B11CC"/>
    <w:rsid w:val="008B1339"/>
    <w:rsid w:val="008B186C"/>
    <w:rsid w:val="008B1C75"/>
    <w:rsid w:val="008B1DD6"/>
    <w:rsid w:val="008B225B"/>
    <w:rsid w:val="008B2966"/>
    <w:rsid w:val="008B34DD"/>
    <w:rsid w:val="008B39BD"/>
    <w:rsid w:val="008B4011"/>
    <w:rsid w:val="008B5001"/>
    <w:rsid w:val="008B60A1"/>
    <w:rsid w:val="008B63C9"/>
    <w:rsid w:val="008B6925"/>
    <w:rsid w:val="008B700A"/>
    <w:rsid w:val="008B71B5"/>
    <w:rsid w:val="008B7526"/>
    <w:rsid w:val="008C01A1"/>
    <w:rsid w:val="008C1343"/>
    <w:rsid w:val="008C1583"/>
    <w:rsid w:val="008C201B"/>
    <w:rsid w:val="008C2DDE"/>
    <w:rsid w:val="008C35C0"/>
    <w:rsid w:val="008C3786"/>
    <w:rsid w:val="008C3913"/>
    <w:rsid w:val="008C3A1A"/>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060"/>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E720D"/>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B7B"/>
    <w:rsid w:val="008F4D68"/>
    <w:rsid w:val="008F4E04"/>
    <w:rsid w:val="008F4F7D"/>
    <w:rsid w:val="008F51C9"/>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368"/>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2B7"/>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178"/>
    <w:rsid w:val="00920678"/>
    <w:rsid w:val="00920947"/>
    <w:rsid w:val="00922191"/>
    <w:rsid w:val="0092226E"/>
    <w:rsid w:val="00922BAC"/>
    <w:rsid w:val="00923009"/>
    <w:rsid w:val="00923640"/>
    <w:rsid w:val="00923900"/>
    <w:rsid w:val="00923E4E"/>
    <w:rsid w:val="00923E89"/>
    <w:rsid w:val="009246E5"/>
    <w:rsid w:val="00924D52"/>
    <w:rsid w:val="00926035"/>
    <w:rsid w:val="00926554"/>
    <w:rsid w:val="00926C88"/>
    <w:rsid w:val="00926DDC"/>
    <w:rsid w:val="00927525"/>
    <w:rsid w:val="00927577"/>
    <w:rsid w:val="00927999"/>
    <w:rsid w:val="00927AFB"/>
    <w:rsid w:val="00927BD5"/>
    <w:rsid w:val="00931194"/>
    <w:rsid w:val="0093124D"/>
    <w:rsid w:val="009314FE"/>
    <w:rsid w:val="009317DB"/>
    <w:rsid w:val="00931AEA"/>
    <w:rsid w:val="0093204F"/>
    <w:rsid w:val="0093298D"/>
    <w:rsid w:val="009332D9"/>
    <w:rsid w:val="00933F8F"/>
    <w:rsid w:val="00934200"/>
    <w:rsid w:val="0093427C"/>
    <w:rsid w:val="009348FC"/>
    <w:rsid w:val="0093517B"/>
    <w:rsid w:val="00935943"/>
    <w:rsid w:val="00936631"/>
    <w:rsid w:val="00936BBC"/>
    <w:rsid w:val="00936C1A"/>
    <w:rsid w:val="00936EED"/>
    <w:rsid w:val="00937DB0"/>
    <w:rsid w:val="00937F6C"/>
    <w:rsid w:val="0094066F"/>
    <w:rsid w:val="0094077F"/>
    <w:rsid w:val="00940950"/>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3DE6"/>
    <w:rsid w:val="009441B1"/>
    <w:rsid w:val="0094430C"/>
    <w:rsid w:val="009444D1"/>
    <w:rsid w:val="00944D4B"/>
    <w:rsid w:val="00944F4A"/>
    <w:rsid w:val="00944FCF"/>
    <w:rsid w:val="009454D2"/>
    <w:rsid w:val="009455A8"/>
    <w:rsid w:val="009456D5"/>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CB8"/>
    <w:rsid w:val="00970E84"/>
    <w:rsid w:val="00970EA0"/>
    <w:rsid w:val="009717ED"/>
    <w:rsid w:val="00971B75"/>
    <w:rsid w:val="0097283E"/>
    <w:rsid w:val="00972F05"/>
    <w:rsid w:val="009736A6"/>
    <w:rsid w:val="009739DD"/>
    <w:rsid w:val="009739F6"/>
    <w:rsid w:val="00973BFF"/>
    <w:rsid w:val="00973D02"/>
    <w:rsid w:val="00974465"/>
    <w:rsid w:val="009749E3"/>
    <w:rsid w:val="00975616"/>
    <w:rsid w:val="0097580B"/>
    <w:rsid w:val="00975EB9"/>
    <w:rsid w:val="009776B8"/>
    <w:rsid w:val="00977935"/>
    <w:rsid w:val="00977C1E"/>
    <w:rsid w:val="00977EBC"/>
    <w:rsid w:val="009805B5"/>
    <w:rsid w:val="00980E78"/>
    <w:rsid w:val="00981254"/>
    <w:rsid w:val="009813F7"/>
    <w:rsid w:val="009818FA"/>
    <w:rsid w:val="00981DD0"/>
    <w:rsid w:val="009823F1"/>
    <w:rsid w:val="009827C2"/>
    <w:rsid w:val="00982EE5"/>
    <w:rsid w:val="0098313A"/>
    <w:rsid w:val="0098399C"/>
    <w:rsid w:val="009840D9"/>
    <w:rsid w:val="0098434B"/>
    <w:rsid w:val="00984591"/>
    <w:rsid w:val="009847DD"/>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4955"/>
    <w:rsid w:val="009A5A47"/>
    <w:rsid w:val="009A5FF0"/>
    <w:rsid w:val="009A662F"/>
    <w:rsid w:val="009A6A7F"/>
    <w:rsid w:val="009A6EB9"/>
    <w:rsid w:val="009A729F"/>
    <w:rsid w:val="009A7391"/>
    <w:rsid w:val="009A7793"/>
    <w:rsid w:val="009A7EC9"/>
    <w:rsid w:val="009B0324"/>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A49"/>
    <w:rsid w:val="009D0ED6"/>
    <w:rsid w:val="009D0F71"/>
    <w:rsid w:val="009D11BE"/>
    <w:rsid w:val="009D1831"/>
    <w:rsid w:val="009D201E"/>
    <w:rsid w:val="009D27E2"/>
    <w:rsid w:val="009D294A"/>
    <w:rsid w:val="009D2EC8"/>
    <w:rsid w:val="009D2EDB"/>
    <w:rsid w:val="009D35D0"/>
    <w:rsid w:val="009D374B"/>
    <w:rsid w:val="009D3EC7"/>
    <w:rsid w:val="009D5C26"/>
    <w:rsid w:val="009D60EF"/>
    <w:rsid w:val="009D617D"/>
    <w:rsid w:val="009D6335"/>
    <w:rsid w:val="009D6755"/>
    <w:rsid w:val="009D6B5A"/>
    <w:rsid w:val="009D7256"/>
    <w:rsid w:val="009D7303"/>
    <w:rsid w:val="009D79B3"/>
    <w:rsid w:val="009D7B22"/>
    <w:rsid w:val="009D7E4A"/>
    <w:rsid w:val="009D7EB2"/>
    <w:rsid w:val="009E0232"/>
    <w:rsid w:val="009E0403"/>
    <w:rsid w:val="009E04FD"/>
    <w:rsid w:val="009E2354"/>
    <w:rsid w:val="009E23CA"/>
    <w:rsid w:val="009E29D0"/>
    <w:rsid w:val="009E2D79"/>
    <w:rsid w:val="009E37B2"/>
    <w:rsid w:val="009E3AFE"/>
    <w:rsid w:val="009E3EB1"/>
    <w:rsid w:val="009E44AB"/>
    <w:rsid w:val="009E4748"/>
    <w:rsid w:val="009E4938"/>
    <w:rsid w:val="009E4E1F"/>
    <w:rsid w:val="009E4FDB"/>
    <w:rsid w:val="009E5A74"/>
    <w:rsid w:val="009E5B2F"/>
    <w:rsid w:val="009E640E"/>
    <w:rsid w:val="009E6ABE"/>
    <w:rsid w:val="009E7309"/>
    <w:rsid w:val="009E7ADB"/>
    <w:rsid w:val="009F0222"/>
    <w:rsid w:val="009F042F"/>
    <w:rsid w:val="009F07E0"/>
    <w:rsid w:val="009F0902"/>
    <w:rsid w:val="009F0961"/>
    <w:rsid w:val="009F0B42"/>
    <w:rsid w:val="009F0D06"/>
    <w:rsid w:val="009F0EA8"/>
    <w:rsid w:val="009F150F"/>
    <w:rsid w:val="009F19D4"/>
    <w:rsid w:val="009F1A6B"/>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0FF"/>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3E40"/>
    <w:rsid w:val="00A24024"/>
    <w:rsid w:val="00A2402B"/>
    <w:rsid w:val="00A243A0"/>
    <w:rsid w:val="00A24A09"/>
    <w:rsid w:val="00A2556F"/>
    <w:rsid w:val="00A25ADE"/>
    <w:rsid w:val="00A264D3"/>
    <w:rsid w:val="00A2674B"/>
    <w:rsid w:val="00A26DA4"/>
    <w:rsid w:val="00A277B1"/>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C79"/>
    <w:rsid w:val="00A326B5"/>
    <w:rsid w:val="00A327E0"/>
    <w:rsid w:val="00A33089"/>
    <w:rsid w:val="00A3348E"/>
    <w:rsid w:val="00A33C52"/>
    <w:rsid w:val="00A33C9D"/>
    <w:rsid w:val="00A3447A"/>
    <w:rsid w:val="00A35172"/>
    <w:rsid w:val="00A356F2"/>
    <w:rsid w:val="00A35C4A"/>
    <w:rsid w:val="00A3617A"/>
    <w:rsid w:val="00A3689D"/>
    <w:rsid w:val="00A37BCB"/>
    <w:rsid w:val="00A37C30"/>
    <w:rsid w:val="00A40452"/>
    <w:rsid w:val="00A40899"/>
    <w:rsid w:val="00A41149"/>
    <w:rsid w:val="00A41626"/>
    <w:rsid w:val="00A41A00"/>
    <w:rsid w:val="00A41CEF"/>
    <w:rsid w:val="00A41E86"/>
    <w:rsid w:val="00A430EB"/>
    <w:rsid w:val="00A435B3"/>
    <w:rsid w:val="00A43ED6"/>
    <w:rsid w:val="00A44157"/>
    <w:rsid w:val="00A44213"/>
    <w:rsid w:val="00A44239"/>
    <w:rsid w:val="00A44747"/>
    <w:rsid w:val="00A44768"/>
    <w:rsid w:val="00A44DC1"/>
    <w:rsid w:val="00A451FF"/>
    <w:rsid w:val="00A45214"/>
    <w:rsid w:val="00A45495"/>
    <w:rsid w:val="00A45DBB"/>
    <w:rsid w:val="00A46288"/>
    <w:rsid w:val="00A462EE"/>
    <w:rsid w:val="00A464E2"/>
    <w:rsid w:val="00A46600"/>
    <w:rsid w:val="00A468EC"/>
    <w:rsid w:val="00A476EF"/>
    <w:rsid w:val="00A500B7"/>
    <w:rsid w:val="00A506A9"/>
    <w:rsid w:val="00A50948"/>
    <w:rsid w:val="00A51621"/>
    <w:rsid w:val="00A51681"/>
    <w:rsid w:val="00A520B1"/>
    <w:rsid w:val="00A525E0"/>
    <w:rsid w:val="00A52823"/>
    <w:rsid w:val="00A52DF0"/>
    <w:rsid w:val="00A535FE"/>
    <w:rsid w:val="00A53691"/>
    <w:rsid w:val="00A54110"/>
    <w:rsid w:val="00A54885"/>
    <w:rsid w:val="00A550CD"/>
    <w:rsid w:val="00A55945"/>
    <w:rsid w:val="00A560FD"/>
    <w:rsid w:val="00A56129"/>
    <w:rsid w:val="00A56AE1"/>
    <w:rsid w:val="00A57335"/>
    <w:rsid w:val="00A57AD7"/>
    <w:rsid w:val="00A57C21"/>
    <w:rsid w:val="00A57CBA"/>
    <w:rsid w:val="00A57EAE"/>
    <w:rsid w:val="00A60552"/>
    <w:rsid w:val="00A60B7A"/>
    <w:rsid w:val="00A60F2F"/>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67FEE"/>
    <w:rsid w:val="00A703DA"/>
    <w:rsid w:val="00A705A7"/>
    <w:rsid w:val="00A71567"/>
    <w:rsid w:val="00A71A19"/>
    <w:rsid w:val="00A71CD7"/>
    <w:rsid w:val="00A72439"/>
    <w:rsid w:val="00A725B5"/>
    <w:rsid w:val="00A72DEC"/>
    <w:rsid w:val="00A72FE9"/>
    <w:rsid w:val="00A7350D"/>
    <w:rsid w:val="00A73C1E"/>
    <w:rsid w:val="00A74C7C"/>
    <w:rsid w:val="00A751AB"/>
    <w:rsid w:val="00A75489"/>
    <w:rsid w:val="00A75EE0"/>
    <w:rsid w:val="00A766B4"/>
    <w:rsid w:val="00A76DA1"/>
    <w:rsid w:val="00A770A2"/>
    <w:rsid w:val="00A77A85"/>
    <w:rsid w:val="00A803F3"/>
    <w:rsid w:val="00A81140"/>
    <w:rsid w:val="00A81414"/>
    <w:rsid w:val="00A81A4A"/>
    <w:rsid w:val="00A82368"/>
    <w:rsid w:val="00A82C66"/>
    <w:rsid w:val="00A82C9E"/>
    <w:rsid w:val="00A839A4"/>
    <w:rsid w:val="00A83B78"/>
    <w:rsid w:val="00A84060"/>
    <w:rsid w:val="00A84169"/>
    <w:rsid w:val="00A843E7"/>
    <w:rsid w:val="00A846BC"/>
    <w:rsid w:val="00A84790"/>
    <w:rsid w:val="00A84AC9"/>
    <w:rsid w:val="00A84D7E"/>
    <w:rsid w:val="00A8527E"/>
    <w:rsid w:val="00A857BC"/>
    <w:rsid w:val="00A85CA7"/>
    <w:rsid w:val="00A85CB9"/>
    <w:rsid w:val="00A85EFA"/>
    <w:rsid w:val="00A8655A"/>
    <w:rsid w:val="00A86773"/>
    <w:rsid w:val="00A8775B"/>
    <w:rsid w:val="00A87DE6"/>
    <w:rsid w:val="00A903D4"/>
    <w:rsid w:val="00A905D7"/>
    <w:rsid w:val="00A90A3C"/>
    <w:rsid w:val="00A90ACA"/>
    <w:rsid w:val="00A90B2C"/>
    <w:rsid w:val="00A91552"/>
    <w:rsid w:val="00A915DA"/>
    <w:rsid w:val="00A91766"/>
    <w:rsid w:val="00A91863"/>
    <w:rsid w:val="00A9247A"/>
    <w:rsid w:val="00A9255D"/>
    <w:rsid w:val="00A92CEB"/>
    <w:rsid w:val="00A92E17"/>
    <w:rsid w:val="00A931CE"/>
    <w:rsid w:val="00A9392A"/>
    <w:rsid w:val="00A943A2"/>
    <w:rsid w:val="00A9472B"/>
    <w:rsid w:val="00A94AC3"/>
    <w:rsid w:val="00A94E17"/>
    <w:rsid w:val="00A9538C"/>
    <w:rsid w:val="00A95556"/>
    <w:rsid w:val="00A957B8"/>
    <w:rsid w:val="00A957C8"/>
    <w:rsid w:val="00A957ED"/>
    <w:rsid w:val="00A95AF4"/>
    <w:rsid w:val="00A966B6"/>
    <w:rsid w:val="00A97402"/>
    <w:rsid w:val="00AA034F"/>
    <w:rsid w:val="00AA0505"/>
    <w:rsid w:val="00AA0561"/>
    <w:rsid w:val="00AA0A8A"/>
    <w:rsid w:val="00AA0F9F"/>
    <w:rsid w:val="00AA1022"/>
    <w:rsid w:val="00AA140F"/>
    <w:rsid w:val="00AA1ED9"/>
    <w:rsid w:val="00AA1F9E"/>
    <w:rsid w:val="00AA28EA"/>
    <w:rsid w:val="00AA2E0D"/>
    <w:rsid w:val="00AA339E"/>
    <w:rsid w:val="00AA3559"/>
    <w:rsid w:val="00AA390E"/>
    <w:rsid w:val="00AA3C87"/>
    <w:rsid w:val="00AA44D3"/>
    <w:rsid w:val="00AA48A5"/>
    <w:rsid w:val="00AA4926"/>
    <w:rsid w:val="00AA4C90"/>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FEA"/>
    <w:rsid w:val="00AB272D"/>
    <w:rsid w:val="00AB2802"/>
    <w:rsid w:val="00AB2C63"/>
    <w:rsid w:val="00AB412E"/>
    <w:rsid w:val="00AB4B9D"/>
    <w:rsid w:val="00AB4D70"/>
    <w:rsid w:val="00AB4E3C"/>
    <w:rsid w:val="00AB5113"/>
    <w:rsid w:val="00AB5702"/>
    <w:rsid w:val="00AB61B4"/>
    <w:rsid w:val="00AB64B8"/>
    <w:rsid w:val="00AB6C73"/>
    <w:rsid w:val="00AB7158"/>
    <w:rsid w:val="00AB7563"/>
    <w:rsid w:val="00AB76BB"/>
    <w:rsid w:val="00AB7771"/>
    <w:rsid w:val="00AB78FA"/>
    <w:rsid w:val="00AB7D26"/>
    <w:rsid w:val="00AB7E1F"/>
    <w:rsid w:val="00AC019A"/>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178"/>
    <w:rsid w:val="00AD43BD"/>
    <w:rsid w:val="00AD48BB"/>
    <w:rsid w:val="00AD5AF1"/>
    <w:rsid w:val="00AD5D99"/>
    <w:rsid w:val="00AD6316"/>
    <w:rsid w:val="00AD65CD"/>
    <w:rsid w:val="00AD66B5"/>
    <w:rsid w:val="00AD6AAF"/>
    <w:rsid w:val="00AD743B"/>
    <w:rsid w:val="00AE0492"/>
    <w:rsid w:val="00AE07B5"/>
    <w:rsid w:val="00AE17B9"/>
    <w:rsid w:val="00AE18D5"/>
    <w:rsid w:val="00AE26E7"/>
    <w:rsid w:val="00AE27B1"/>
    <w:rsid w:val="00AE281B"/>
    <w:rsid w:val="00AE2FE6"/>
    <w:rsid w:val="00AE3C57"/>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3462"/>
    <w:rsid w:val="00AF3C66"/>
    <w:rsid w:val="00AF42BB"/>
    <w:rsid w:val="00AF5032"/>
    <w:rsid w:val="00AF570A"/>
    <w:rsid w:val="00AF5780"/>
    <w:rsid w:val="00AF5801"/>
    <w:rsid w:val="00AF5EF6"/>
    <w:rsid w:val="00AF6C24"/>
    <w:rsid w:val="00AF6E7F"/>
    <w:rsid w:val="00AF7575"/>
    <w:rsid w:val="00AF7949"/>
    <w:rsid w:val="00AF7A0B"/>
    <w:rsid w:val="00AF7B90"/>
    <w:rsid w:val="00AF7FBB"/>
    <w:rsid w:val="00B00F06"/>
    <w:rsid w:val="00B01153"/>
    <w:rsid w:val="00B01545"/>
    <w:rsid w:val="00B0168D"/>
    <w:rsid w:val="00B018E7"/>
    <w:rsid w:val="00B020EB"/>
    <w:rsid w:val="00B0244B"/>
    <w:rsid w:val="00B02D12"/>
    <w:rsid w:val="00B031BD"/>
    <w:rsid w:val="00B039A9"/>
    <w:rsid w:val="00B03E19"/>
    <w:rsid w:val="00B040E3"/>
    <w:rsid w:val="00B04104"/>
    <w:rsid w:val="00B045AD"/>
    <w:rsid w:val="00B05393"/>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1A1"/>
    <w:rsid w:val="00B1458C"/>
    <w:rsid w:val="00B14AC4"/>
    <w:rsid w:val="00B1579E"/>
    <w:rsid w:val="00B15EF9"/>
    <w:rsid w:val="00B15F43"/>
    <w:rsid w:val="00B162E4"/>
    <w:rsid w:val="00B16CD7"/>
    <w:rsid w:val="00B172FD"/>
    <w:rsid w:val="00B17371"/>
    <w:rsid w:val="00B1748C"/>
    <w:rsid w:val="00B17BDF"/>
    <w:rsid w:val="00B17C9B"/>
    <w:rsid w:val="00B20602"/>
    <w:rsid w:val="00B20BC5"/>
    <w:rsid w:val="00B2226C"/>
    <w:rsid w:val="00B2247C"/>
    <w:rsid w:val="00B2286E"/>
    <w:rsid w:val="00B23010"/>
    <w:rsid w:val="00B240D0"/>
    <w:rsid w:val="00B244BD"/>
    <w:rsid w:val="00B24641"/>
    <w:rsid w:val="00B24DBF"/>
    <w:rsid w:val="00B2544D"/>
    <w:rsid w:val="00B257FC"/>
    <w:rsid w:val="00B259C8"/>
    <w:rsid w:val="00B2622D"/>
    <w:rsid w:val="00B26E1B"/>
    <w:rsid w:val="00B271AA"/>
    <w:rsid w:val="00B27684"/>
    <w:rsid w:val="00B277B4"/>
    <w:rsid w:val="00B27FB4"/>
    <w:rsid w:val="00B30135"/>
    <w:rsid w:val="00B30207"/>
    <w:rsid w:val="00B3074B"/>
    <w:rsid w:val="00B309FA"/>
    <w:rsid w:val="00B30B2F"/>
    <w:rsid w:val="00B310EE"/>
    <w:rsid w:val="00B313B7"/>
    <w:rsid w:val="00B313ED"/>
    <w:rsid w:val="00B31734"/>
    <w:rsid w:val="00B3191B"/>
    <w:rsid w:val="00B320FC"/>
    <w:rsid w:val="00B32425"/>
    <w:rsid w:val="00B32746"/>
    <w:rsid w:val="00B32CB6"/>
    <w:rsid w:val="00B32FE2"/>
    <w:rsid w:val="00B33EC7"/>
    <w:rsid w:val="00B34C7B"/>
    <w:rsid w:val="00B35A38"/>
    <w:rsid w:val="00B35AE6"/>
    <w:rsid w:val="00B36189"/>
    <w:rsid w:val="00B36708"/>
    <w:rsid w:val="00B36DCE"/>
    <w:rsid w:val="00B375DD"/>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72C"/>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49C0"/>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842"/>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14"/>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77C"/>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2D27"/>
    <w:rsid w:val="00BB35EE"/>
    <w:rsid w:val="00BB3823"/>
    <w:rsid w:val="00BB3883"/>
    <w:rsid w:val="00BB3C9D"/>
    <w:rsid w:val="00BB445A"/>
    <w:rsid w:val="00BB46DF"/>
    <w:rsid w:val="00BB4778"/>
    <w:rsid w:val="00BB499D"/>
    <w:rsid w:val="00BB4D21"/>
    <w:rsid w:val="00BB57A0"/>
    <w:rsid w:val="00BB5DCD"/>
    <w:rsid w:val="00BB7889"/>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24"/>
    <w:rsid w:val="00BC5979"/>
    <w:rsid w:val="00BC6735"/>
    <w:rsid w:val="00BC770A"/>
    <w:rsid w:val="00BD0542"/>
    <w:rsid w:val="00BD05CA"/>
    <w:rsid w:val="00BD0F19"/>
    <w:rsid w:val="00BD13F2"/>
    <w:rsid w:val="00BD1E82"/>
    <w:rsid w:val="00BD23E1"/>
    <w:rsid w:val="00BD2733"/>
    <w:rsid w:val="00BD2AE7"/>
    <w:rsid w:val="00BD3932"/>
    <w:rsid w:val="00BD3A1B"/>
    <w:rsid w:val="00BD3D97"/>
    <w:rsid w:val="00BD44FE"/>
    <w:rsid w:val="00BD4B33"/>
    <w:rsid w:val="00BD4F5C"/>
    <w:rsid w:val="00BD5355"/>
    <w:rsid w:val="00BD5937"/>
    <w:rsid w:val="00BD5B6A"/>
    <w:rsid w:val="00BD5D75"/>
    <w:rsid w:val="00BD6296"/>
    <w:rsid w:val="00BD66FC"/>
    <w:rsid w:val="00BD6EC9"/>
    <w:rsid w:val="00BD7483"/>
    <w:rsid w:val="00BD7CBB"/>
    <w:rsid w:val="00BE0399"/>
    <w:rsid w:val="00BE04C1"/>
    <w:rsid w:val="00BE067D"/>
    <w:rsid w:val="00BE0740"/>
    <w:rsid w:val="00BE0F35"/>
    <w:rsid w:val="00BE15E4"/>
    <w:rsid w:val="00BE173C"/>
    <w:rsid w:val="00BE18B7"/>
    <w:rsid w:val="00BE214A"/>
    <w:rsid w:val="00BE215C"/>
    <w:rsid w:val="00BE28B0"/>
    <w:rsid w:val="00BE3446"/>
    <w:rsid w:val="00BE45C6"/>
    <w:rsid w:val="00BE48D7"/>
    <w:rsid w:val="00BE4C50"/>
    <w:rsid w:val="00BE53F7"/>
    <w:rsid w:val="00BE6432"/>
    <w:rsid w:val="00BE6516"/>
    <w:rsid w:val="00BE69F2"/>
    <w:rsid w:val="00BE6C6B"/>
    <w:rsid w:val="00BE6CA4"/>
    <w:rsid w:val="00BE7A84"/>
    <w:rsid w:val="00BE7C2A"/>
    <w:rsid w:val="00BE7D70"/>
    <w:rsid w:val="00BE7E7B"/>
    <w:rsid w:val="00BE7F1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523"/>
    <w:rsid w:val="00BF6B76"/>
    <w:rsid w:val="00BF6E95"/>
    <w:rsid w:val="00BF714F"/>
    <w:rsid w:val="00BF77F3"/>
    <w:rsid w:val="00BF780D"/>
    <w:rsid w:val="00BF7837"/>
    <w:rsid w:val="00BF7944"/>
    <w:rsid w:val="00BF7D64"/>
    <w:rsid w:val="00BF7F89"/>
    <w:rsid w:val="00C003F2"/>
    <w:rsid w:val="00C00901"/>
    <w:rsid w:val="00C00D51"/>
    <w:rsid w:val="00C0161D"/>
    <w:rsid w:val="00C01D74"/>
    <w:rsid w:val="00C02182"/>
    <w:rsid w:val="00C02547"/>
    <w:rsid w:val="00C03F7A"/>
    <w:rsid w:val="00C0486E"/>
    <w:rsid w:val="00C04CCB"/>
    <w:rsid w:val="00C052B7"/>
    <w:rsid w:val="00C055C0"/>
    <w:rsid w:val="00C057BF"/>
    <w:rsid w:val="00C0585D"/>
    <w:rsid w:val="00C05C01"/>
    <w:rsid w:val="00C06827"/>
    <w:rsid w:val="00C06F89"/>
    <w:rsid w:val="00C07011"/>
    <w:rsid w:val="00C07597"/>
    <w:rsid w:val="00C07FC5"/>
    <w:rsid w:val="00C103EB"/>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2DC"/>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1688"/>
    <w:rsid w:val="00C32263"/>
    <w:rsid w:val="00C32CA7"/>
    <w:rsid w:val="00C3378D"/>
    <w:rsid w:val="00C33CC0"/>
    <w:rsid w:val="00C34458"/>
    <w:rsid w:val="00C348DC"/>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1"/>
    <w:rsid w:val="00C421C2"/>
    <w:rsid w:val="00C4230D"/>
    <w:rsid w:val="00C423FC"/>
    <w:rsid w:val="00C43937"/>
    <w:rsid w:val="00C43A32"/>
    <w:rsid w:val="00C43D02"/>
    <w:rsid w:val="00C441CD"/>
    <w:rsid w:val="00C4548E"/>
    <w:rsid w:val="00C45C4C"/>
    <w:rsid w:val="00C4630A"/>
    <w:rsid w:val="00C4652C"/>
    <w:rsid w:val="00C467DF"/>
    <w:rsid w:val="00C4700C"/>
    <w:rsid w:val="00C507F4"/>
    <w:rsid w:val="00C51A3E"/>
    <w:rsid w:val="00C51BDD"/>
    <w:rsid w:val="00C524BC"/>
    <w:rsid w:val="00C52B72"/>
    <w:rsid w:val="00C52D94"/>
    <w:rsid w:val="00C53506"/>
    <w:rsid w:val="00C5359C"/>
    <w:rsid w:val="00C536F2"/>
    <w:rsid w:val="00C53A0E"/>
    <w:rsid w:val="00C53C4A"/>
    <w:rsid w:val="00C548D0"/>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629"/>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2EA"/>
    <w:rsid w:val="00C7788E"/>
    <w:rsid w:val="00C778B4"/>
    <w:rsid w:val="00C779D8"/>
    <w:rsid w:val="00C77AAA"/>
    <w:rsid w:val="00C801B1"/>
    <w:rsid w:val="00C804BE"/>
    <w:rsid w:val="00C80F8C"/>
    <w:rsid w:val="00C813CF"/>
    <w:rsid w:val="00C8219A"/>
    <w:rsid w:val="00C8235F"/>
    <w:rsid w:val="00C83577"/>
    <w:rsid w:val="00C835BF"/>
    <w:rsid w:val="00C83685"/>
    <w:rsid w:val="00C8430A"/>
    <w:rsid w:val="00C843CE"/>
    <w:rsid w:val="00C84D0D"/>
    <w:rsid w:val="00C857D8"/>
    <w:rsid w:val="00C8596E"/>
    <w:rsid w:val="00C85EF1"/>
    <w:rsid w:val="00C85FDE"/>
    <w:rsid w:val="00C86842"/>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4E29"/>
    <w:rsid w:val="00C9571F"/>
    <w:rsid w:val="00C95979"/>
    <w:rsid w:val="00C95B7B"/>
    <w:rsid w:val="00C96444"/>
    <w:rsid w:val="00C967C2"/>
    <w:rsid w:val="00C9711A"/>
    <w:rsid w:val="00C97AE3"/>
    <w:rsid w:val="00CA0146"/>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1DF6"/>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670"/>
    <w:rsid w:val="00CC099B"/>
    <w:rsid w:val="00CC0C98"/>
    <w:rsid w:val="00CC1351"/>
    <w:rsid w:val="00CC2167"/>
    <w:rsid w:val="00CC2ADC"/>
    <w:rsid w:val="00CC2B8D"/>
    <w:rsid w:val="00CC3126"/>
    <w:rsid w:val="00CC369E"/>
    <w:rsid w:val="00CC3E12"/>
    <w:rsid w:val="00CC45D7"/>
    <w:rsid w:val="00CC48FC"/>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0D6D"/>
    <w:rsid w:val="00CD121D"/>
    <w:rsid w:val="00CD1600"/>
    <w:rsid w:val="00CD1A7C"/>
    <w:rsid w:val="00CD22CF"/>
    <w:rsid w:val="00CD2319"/>
    <w:rsid w:val="00CD290E"/>
    <w:rsid w:val="00CD2DE8"/>
    <w:rsid w:val="00CD39AB"/>
    <w:rsid w:val="00CD39D7"/>
    <w:rsid w:val="00CD3AEA"/>
    <w:rsid w:val="00CD3DDA"/>
    <w:rsid w:val="00CD4055"/>
    <w:rsid w:val="00CD4801"/>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00E"/>
    <w:rsid w:val="00CE495A"/>
    <w:rsid w:val="00CE4ED8"/>
    <w:rsid w:val="00CE560D"/>
    <w:rsid w:val="00CE56B8"/>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CF788D"/>
    <w:rsid w:val="00CF79D1"/>
    <w:rsid w:val="00D00664"/>
    <w:rsid w:val="00D00A64"/>
    <w:rsid w:val="00D00B6E"/>
    <w:rsid w:val="00D014AE"/>
    <w:rsid w:val="00D01D8E"/>
    <w:rsid w:val="00D023BF"/>
    <w:rsid w:val="00D02C9E"/>
    <w:rsid w:val="00D0320A"/>
    <w:rsid w:val="00D034AE"/>
    <w:rsid w:val="00D03D86"/>
    <w:rsid w:val="00D041DB"/>
    <w:rsid w:val="00D0457E"/>
    <w:rsid w:val="00D060F4"/>
    <w:rsid w:val="00D06221"/>
    <w:rsid w:val="00D07B90"/>
    <w:rsid w:val="00D07DE6"/>
    <w:rsid w:val="00D10920"/>
    <w:rsid w:val="00D10A18"/>
    <w:rsid w:val="00D10BB0"/>
    <w:rsid w:val="00D10C69"/>
    <w:rsid w:val="00D11A5A"/>
    <w:rsid w:val="00D12978"/>
    <w:rsid w:val="00D12C93"/>
    <w:rsid w:val="00D1319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4FC9"/>
    <w:rsid w:val="00D253F8"/>
    <w:rsid w:val="00D255A8"/>
    <w:rsid w:val="00D25733"/>
    <w:rsid w:val="00D25D8E"/>
    <w:rsid w:val="00D26144"/>
    <w:rsid w:val="00D26A45"/>
    <w:rsid w:val="00D278B8"/>
    <w:rsid w:val="00D30461"/>
    <w:rsid w:val="00D30561"/>
    <w:rsid w:val="00D30DB1"/>
    <w:rsid w:val="00D310C4"/>
    <w:rsid w:val="00D31BB0"/>
    <w:rsid w:val="00D31DB2"/>
    <w:rsid w:val="00D32C6E"/>
    <w:rsid w:val="00D33A00"/>
    <w:rsid w:val="00D34366"/>
    <w:rsid w:val="00D34690"/>
    <w:rsid w:val="00D348AC"/>
    <w:rsid w:val="00D34FEF"/>
    <w:rsid w:val="00D35447"/>
    <w:rsid w:val="00D35470"/>
    <w:rsid w:val="00D36AD2"/>
    <w:rsid w:val="00D36B6B"/>
    <w:rsid w:val="00D36C25"/>
    <w:rsid w:val="00D36CAC"/>
    <w:rsid w:val="00D371D0"/>
    <w:rsid w:val="00D375BF"/>
    <w:rsid w:val="00D375C4"/>
    <w:rsid w:val="00D37DF9"/>
    <w:rsid w:val="00D400A6"/>
    <w:rsid w:val="00D4064B"/>
    <w:rsid w:val="00D41106"/>
    <w:rsid w:val="00D41507"/>
    <w:rsid w:val="00D41D47"/>
    <w:rsid w:val="00D422A1"/>
    <w:rsid w:val="00D428CF"/>
    <w:rsid w:val="00D42D66"/>
    <w:rsid w:val="00D43343"/>
    <w:rsid w:val="00D43A22"/>
    <w:rsid w:val="00D43DD3"/>
    <w:rsid w:val="00D440CC"/>
    <w:rsid w:val="00D44420"/>
    <w:rsid w:val="00D44655"/>
    <w:rsid w:val="00D446DF"/>
    <w:rsid w:val="00D4474E"/>
    <w:rsid w:val="00D44C70"/>
    <w:rsid w:val="00D44D70"/>
    <w:rsid w:val="00D4518A"/>
    <w:rsid w:val="00D457D4"/>
    <w:rsid w:val="00D4624B"/>
    <w:rsid w:val="00D46933"/>
    <w:rsid w:val="00D46EFB"/>
    <w:rsid w:val="00D476E8"/>
    <w:rsid w:val="00D47997"/>
    <w:rsid w:val="00D47B4D"/>
    <w:rsid w:val="00D47E63"/>
    <w:rsid w:val="00D5022C"/>
    <w:rsid w:val="00D50263"/>
    <w:rsid w:val="00D50409"/>
    <w:rsid w:val="00D50504"/>
    <w:rsid w:val="00D50658"/>
    <w:rsid w:val="00D50AE3"/>
    <w:rsid w:val="00D50C8F"/>
    <w:rsid w:val="00D511C9"/>
    <w:rsid w:val="00D51347"/>
    <w:rsid w:val="00D514EE"/>
    <w:rsid w:val="00D51725"/>
    <w:rsid w:val="00D517F1"/>
    <w:rsid w:val="00D526C7"/>
    <w:rsid w:val="00D52767"/>
    <w:rsid w:val="00D53981"/>
    <w:rsid w:val="00D53CF7"/>
    <w:rsid w:val="00D53E8C"/>
    <w:rsid w:val="00D53FB7"/>
    <w:rsid w:val="00D5480B"/>
    <w:rsid w:val="00D54AF1"/>
    <w:rsid w:val="00D54E64"/>
    <w:rsid w:val="00D54E91"/>
    <w:rsid w:val="00D5530D"/>
    <w:rsid w:val="00D55B77"/>
    <w:rsid w:val="00D566DF"/>
    <w:rsid w:val="00D57CB6"/>
    <w:rsid w:val="00D60074"/>
    <w:rsid w:val="00D60251"/>
    <w:rsid w:val="00D607A2"/>
    <w:rsid w:val="00D611EE"/>
    <w:rsid w:val="00D61478"/>
    <w:rsid w:val="00D61554"/>
    <w:rsid w:val="00D61C6B"/>
    <w:rsid w:val="00D61DE5"/>
    <w:rsid w:val="00D62461"/>
    <w:rsid w:val="00D62A02"/>
    <w:rsid w:val="00D64204"/>
    <w:rsid w:val="00D642C4"/>
    <w:rsid w:val="00D64D6B"/>
    <w:rsid w:val="00D64EAC"/>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57F"/>
    <w:rsid w:val="00D74620"/>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87AC9"/>
    <w:rsid w:val="00D87F5B"/>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4D6F"/>
    <w:rsid w:val="00D95268"/>
    <w:rsid w:val="00D95294"/>
    <w:rsid w:val="00D952FA"/>
    <w:rsid w:val="00D9541E"/>
    <w:rsid w:val="00D96545"/>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BC5"/>
    <w:rsid w:val="00DA6C7E"/>
    <w:rsid w:val="00DA7675"/>
    <w:rsid w:val="00DA77C6"/>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3DFD"/>
    <w:rsid w:val="00DB4197"/>
    <w:rsid w:val="00DB4FA7"/>
    <w:rsid w:val="00DB5EC6"/>
    <w:rsid w:val="00DB63E0"/>
    <w:rsid w:val="00DB63FB"/>
    <w:rsid w:val="00DB6554"/>
    <w:rsid w:val="00DB70F1"/>
    <w:rsid w:val="00DB78DD"/>
    <w:rsid w:val="00DB7976"/>
    <w:rsid w:val="00DB7B10"/>
    <w:rsid w:val="00DC03BB"/>
    <w:rsid w:val="00DC08F2"/>
    <w:rsid w:val="00DC09C5"/>
    <w:rsid w:val="00DC0A73"/>
    <w:rsid w:val="00DC1360"/>
    <w:rsid w:val="00DC1A69"/>
    <w:rsid w:val="00DC1D35"/>
    <w:rsid w:val="00DC26D4"/>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92A"/>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569"/>
    <w:rsid w:val="00DD463E"/>
    <w:rsid w:val="00DD5205"/>
    <w:rsid w:val="00DD589B"/>
    <w:rsid w:val="00DD58C9"/>
    <w:rsid w:val="00DD5E37"/>
    <w:rsid w:val="00DD5F58"/>
    <w:rsid w:val="00DD633D"/>
    <w:rsid w:val="00DD642E"/>
    <w:rsid w:val="00DD6881"/>
    <w:rsid w:val="00DD6902"/>
    <w:rsid w:val="00DD6DED"/>
    <w:rsid w:val="00DD7161"/>
    <w:rsid w:val="00DD72E4"/>
    <w:rsid w:val="00DD739D"/>
    <w:rsid w:val="00DD777D"/>
    <w:rsid w:val="00DE0088"/>
    <w:rsid w:val="00DE0132"/>
    <w:rsid w:val="00DE0781"/>
    <w:rsid w:val="00DE0CE0"/>
    <w:rsid w:val="00DE1186"/>
    <w:rsid w:val="00DE121A"/>
    <w:rsid w:val="00DE143F"/>
    <w:rsid w:val="00DE1D5C"/>
    <w:rsid w:val="00DE278E"/>
    <w:rsid w:val="00DE2C4F"/>
    <w:rsid w:val="00DE3177"/>
    <w:rsid w:val="00DE3A6A"/>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4DE"/>
    <w:rsid w:val="00DF3808"/>
    <w:rsid w:val="00DF3AE3"/>
    <w:rsid w:val="00DF3EC9"/>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46C0"/>
    <w:rsid w:val="00E0504C"/>
    <w:rsid w:val="00E05879"/>
    <w:rsid w:val="00E05A73"/>
    <w:rsid w:val="00E0755D"/>
    <w:rsid w:val="00E07710"/>
    <w:rsid w:val="00E10CC9"/>
    <w:rsid w:val="00E110F8"/>
    <w:rsid w:val="00E120FD"/>
    <w:rsid w:val="00E12B9D"/>
    <w:rsid w:val="00E12E5F"/>
    <w:rsid w:val="00E13B19"/>
    <w:rsid w:val="00E149E9"/>
    <w:rsid w:val="00E14FC1"/>
    <w:rsid w:val="00E1575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B4"/>
    <w:rsid w:val="00E32ADE"/>
    <w:rsid w:val="00E32AF2"/>
    <w:rsid w:val="00E32EC8"/>
    <w:rsid w:val="00E33726"/>
    <w:rsid w:val="00E33D93"/>
    <w:rsid w:val="00E33DBF"/>
    <w:rsid w:val="00E33E6D"/>
    <w:rsid w:val="00E3421B"/>
    <w:rsid w:val="00E34344"/>
    <w:rsid w:val="00E346B1"/>
    <w:rsid w:val="00E3472E"/>
    <w:rsid w:val="00E34897"/>
    <w:rsid w:val="00E34C8A"/>
    <w:rsid w:val="00E34EF4"/>
    <w:rsid w:val="00E36139"/>
    <w:rsid w:val="00E36161"/>
    <w:rsid w:val="00E36260"/>
    <w:rsid w:val="00E36DA6"/>
    <w:rsid w:val="00E37269"/>
    <w:rsid w:val="00E3749A"/>
    <w:rsid w:val="00E37C88"/>
    <w:rsid w:val="00E37D1E"/>
    <w:rsid w:val="00E4075E"/>
    <w:rsid w:val="00E40BD4"/>
    <w:rsid w:val="00E4127D"/>
    <w:rsid w:val="00E4192D"/>
    <w:rsid w:val="00E41A1C"/>
    <w:rsid w:val="00E42104"/>
    <w:rsid w:val="00E422A0"/>
    <w:rsid w:val="00E42905"/>
    <w:rsid w:val="00E42F0C"/>
    <w:rsid w:val="00E42F1E"/>
    <w:rsid w:val="00E43258"/>
    <w:rsid w:val="00E433F5"/>
    <w:rsid w:val="00E44599"/>
    <w:rsid w:val="00E44C26"/>
    <w:rsid w:val="00E45148"/>
    <w:rsid w:val="00E45A0A"/>
    <w:rsid w:val="00E45EB3"/>
    <w:rsid w:val="00E463ED"/>
    <w:rsid w:val="00E468BF"/>
    <w:rsid w:val="00E46C91"/>
    <w:rsid w:val="00E46EAF"/>
    <w:rsid w:val="00E4702B"/>
    <w:rsid w:val="00E47214"/>
    <w:rsid w:val="00E4735C"/>
    <w:rsid w:val="00E475D2"/>
    <w:rsid w:val="00E4783B"/>
    <w:rsid w:val="00E47C5C"/>
    <w:rsid w:val="00E47DF2"/>
    <w:rsid w:val="00E47E04"/>
    <w:rsid w:val="00E47F88"/>
    <w:rsid w:val="00E501C2"/>
    <w:rsid w:val="00E50780"/>
    <w:rsid w:val="00E50CDB"/>
    <w:rsid w:val="00E518FF"/>
    <w:rsid w:val="00E51985"/>
    <w:rsid w:val="00E5222F"/>
    <w:rsid w:val="00E5239F"/>
    <w:rsid w:val="00E52DD5"/>
    <w:rsid w:val="00E5313E"/>
    <w:rsid w:val="00E53410"/>
    <w:rsid w:val="00E53498"/>
    <w:rsid w:val="00E53979"/>
    <w:rsid w:val="00E53E73"/>
    <w:rsid w:val="00E5460E"/>
    <w:rsid w:val="00E54FAC"/>
    <w:rsid w:val="00E5559D"/>
    <w:rsid w:val="00E55C0B"/>
    <w:rsid w:val="00E5610C"/>
    <w:rsid w:val="00E5626A"/>
    <w:rsid w:val="00E5676C"/>
    <w:rsid w:val="00E56E8D"/>
    <w:rsid w:val="00E56EE0"/>
    <w:rsid w:val="00E56F3A"/>
    <w:rsid w:val="00E57024"/>
    <w:rsid w:val="00E573F7"/>
    <w:rsid w:val="00E57B2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D7E"/>
    <w:rsid w:val="00E64F7C"/>
    <w:rsid w:val="00E650AB"/>
    <w:rsid w:val="00E65D1E"/>
    <w:rsid w:val="00E65E3A"/>
    <w:rsid w:val="00E66083"/>
    <w:rsid w:val="00E6742C"/>
    <w:rsid w:val="00E6755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DFA"/>
    <w:rsid w:val="00E84EE1"/>
    <w:rsid w:val="00E85221"/>
    <w:rsid w:val="00E857BB"/>
    <w:rsid w:val="00E8663E"/>
    <w:rsid w:val="00E8666F"/>
    <w:rsid w:val="00E86E4F"/>
    <w:rsid w:val="00E87645"/>
    <w:rsid w:val="00E87716"/>
    <w:rsid w:val="00E87A0C"/>
    <w:rsid w:val="00E90517"/>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28"/>
    <w:rsid w:val="00EA0839"/>
    <w:rsid w:val="00EA0ECA"/>
    <w:rsid w:val="00EA0F34"/>
    <w:rsid w:val="00EA1079"/>
    <w:rsid w:val="00EA131F"/>
    <w:rsid w:val="00EA1414"/>
    <w:rsid w:val="00EA1D12"/>
    <w:rsid w:val="00EA1ECC"/>
    <w:rsid w:val="00EA1EE4"/>
    <w:rsid w:val="00EA23FF"/>
    <w:rsid w:val="00EA27D1"/>
    <w:rsid w:val="00EA2F4B"/>
    <w:rsid w:val="00EA3BC6"/>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099"/>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0A89"/>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380"/>
    <w:rsid w:val="00EE0888"/>
    <w:rsid w:val="00EE0CD9"/>
    <w:rsid w:val="00EE0FBD"/>
    <w:rsid w:val="00EE1796"/>
    <w:rsid w:val="00EE1B24"/>
    <w:rsid w:val="00EE1C12"/>
    <w:rsid w:val="00EE1C1E"/>
    <w:rsid w:val="00EE1EE0"/>
    <w:rsid w:val="00EE2260"/>
    <w:rsid w:val="00EE2AB3"/>
    <w:rsid w:val="00EE3398"/>
    <w:rsid w:val="00EE3CB6"/>
    <w:rsid w:val="00EE4801"/>
    <w:rsid w:val="00EE4CD3"/>
    <w:rsid w:val="00EE4D66"/>
    <w:rsid w:val="00EE50D3"/>
    <w:rsid w:val="00EE5AB7"/>
    <w:rsid w:val="00EE72BE"/>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98"/>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8FD"/>
    <w:rsid w:val="00F12ABA"/>
    <w:rsid w:val="00F130EE"/>
    <w:rsid w:val="00F13D3C"/>
    <w:rsid w:val="00F147AC"/>
    <w:rsid w:val="00F14D7D"/>
    <w:rsid w:val="00F15864"/>
    <w:rsid w:val="00F15FC2"/>
    <w:rsid w:val="00F15FED"/>
    <w:rsid w:val="00F1614C"/>
    <w:rsid w:val="00F16ADE"/>
    <w:rsid w:val="00F17345"/>
    <w:rsid w:val="00F17AC9"/>
    <w:rsid w:val="00F17CA4"/>
    <w:rsid w:val="00F212DD"/>
    <w:rsid w:val="00F218FF"/>
    <w:rsid w:val="00F2244C"/>
    <w:rsid w:val="00F23366"/>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1845"/>
    <w:rsid w:val="00F62034"/>
    <w:rsid w:val="00F62AAE"/>
    <w:rsid w:val="00F62AF0"/>
    <w:rsid w:val="00F6315F"/>
    <w:rsid w:val="00F63352"/>
    <w:rsid w:val="00F640FB"/>
    <w:rsid w:val="00F64B57"/>
    <w:rsid w:val="00F64B73"/>
    <w:rsid w:val="00F64F8E"/>
    <w:rsid w:val="00F65024"/>
    <w:rsid w:val="00F654AB"/>
    <w:rsid w:val="00F65A28"/>
    <w:rsid w:val="00F65B64"/>
    <w:rsid w:val="00F65F06"/>
    <w:rsid w:val="00F66025"/>
    <w:rsid w:val="00F66210"/>
    <w:rsid w:val="00F662D3"/>
    <w:rsid w:val="00F662EE"/>
    <w:rsid w:val="00F663BB"/>
    <w:rsid w:val="00F6644C"/>
    <w:rsid w:val="00F6671E"/>
    <w:rsid w:val="00F66C5F"/>
    <w:rsid w:val="00F66CDA"/>
    <w:rsid w:val="00F673AE"/>
    <w:rsid w:val="00F7024E"/>
    <w:rsid w:val="00F705FE"/>
    <w:rsid w:val="00F70754"/>
    <w:rsid w:val="00F710AB"/>
    <w:rsid w:val="00F7149E"/>
    <w:rsid w:val="00F714AC"/>
    <w:rsid w:val="00F71583"/>
    <w:rsid w:val="00F71D98"/>
    <w:rsid w:val="00F71FE6"/>
    <w:rsid w:val="00F7200F"/>
    <w:rsid w:val="00F72E59"/>
    <w:rsid w:val="00F73129"/>
    <w:rsid w:val="00F73CD4"/>
    <w:rsid w:val="00F745D1"/>
    <w:rsid w:val="00F74E4E"/>
    <w:rsid w:val="00F74FF2"/>
    <w:rsid w:val="00F75600"/>
    <w:rsid w:val="00F757B3"/>
    <w:rsid w:val="00F75C16"/>
    <w:rsid w:val="00F75F32"/>
    <w:rsid w:val="00F7794C"/>
    <w:rsid w:val="00F77BFA"/>
    <w:rsid w:val="00F8044C"/>
    <w:rsid w:val="00F80560"/>
    <w:rsid w:val="00F80841"/>
    <w:rsid w:val="00F80DC2"/>
    <w:rsid w:val="00F81F9E"/>
    <w:rsid w:val="00F81FCF"/>
    <w:rsid w:val="00F82134"/>
    <w:rsid w:val="00F822B2"/>
    <w:rsid w:val="00F822BE"/>
    <w:rsid w:val="00F82627"/>
    <w:rsid w:val="00F827D7"/>
    <w:rsid w:val="00F828E2"/>
    <w:rsid w:val="00F836BA"/>
    <w:rsid w:val="00F83D96"/>
    <w:rsid w:val="00F83EA1"/>
    <w:rsid w:val="00F842A4"/>
    <w:rsid w:val="00F8531B"/>
    <w:rsid w:val="00F8561A"/>
    <w:rsid w:val="00F857C6"/>
    <w:rsid w:val="00F85DD2"/>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0AB"/>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0EB"/>
    <w:rsid w:val="00FA528A"/>
    <w:rsid w:val="00FA532C"/>
    <w:rsid w:val="00FA55CB"/>
    <w:rsid w:val="00FA5944"/>
    <w:rsid w:val="00FA631B"/>
    <w:rsid w:val="00FA6EF0"/>
    <w:rsid w:val="00FA7588"/>
    <w:rsid w:val="00FA7B36"/>
    <w:rsid w:val="00FB0039"/>
    <w:rsid w:val="00FB080F"/>
    <w:rsid w:val="00FB0FB2"/>
    <w:rsid w:val="00FB1331"/>
    <w:rsid w:val="00FB1993"/>
    <w:rsid w:val="00FB1D5D"/>
    <w:rsid w:val="00FB238F"/>
    <w:rsid w:val="00FB2482"/>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AFA"/>
    <w:rsid w:val="00FC0D3F"/>
    <w:rsid w:val="00FC0D78"/>
    <w:rsid w:val="00FC157F"/>
    <w:rsid w:val="00FC1687"/>
    <w:rsid w:val="00FC2361"/>
    <w:rsid w:val="00FC28DB"/>
    <w:rsid w:val="00FC3263"/>
    <w:rsid w:val="00FC4A02"/>
    <w:rsid w:val="00FC4A45"/>
    <w:rsid w:val="00FC52D9"/>
    <w:rsid w:val="00FC5C23"/>
    <w:rsid w:val="00FC63D5"/>
    <w:rsid w:val="00FC6581"/>
    <w:rsid w:val="00FC66BD"/>
    <w:rsid w:val="00FC675E"/>
    <w:rsid w:val="00FC682F"/>
    <w:rsid w:val="00FC6BD0"/>
    <w:rsid w:val="00FC6E69"/>
    <w:rsid w:val="00FC7DF3"/>
    <w:rsid w:val="00FD05C1"/>
    <w:rsid w:val="00FD0744"/>
    <w:rsid w:val="00FD15D9"/>
    <w:rsid w:val="00FD187F"/>
    <w:rsid w:val="00FD22CB"/>
    <w:rsid w:val="00FD387E"/>
    <w:rsid w:val="00FD3CA5"/>
    <w:rsid w:val="00FD3CB1"/>
    <w:rsid w:val="00FD41F6"/>
    <w:rsid w:val="00FD50ED"/>
    <w:rsid w:val="00FD5206"/>
    <w:rsid w:val="00FD5585"/>
    <w:rsid w:val="00FD5889"/>
    <w:rsid w:val="00FD5A53"/>
    <w:rsid w:val="00FD645D"/>
    <w:rsid w:val="00FD6506"/>
    <w:rsid w:val="00FD65FD"/>
    <w:rsid w:val="00FD6D3C"/>
    <w:rsid w:val="00FD6F87"/>
    <w:rsid w:val="00FD736A"/>
    <w:rsid w:val="00FD78AF"/>
    <w:rsid w:val="00FE021D"/>
    <w:rsid w:val="00FE0D14"/>
    <w:rsid w:val="00FE135A"/>
    <w:rsid w:val="00FE221C"/>
    <w:rsid w:val="00FE22DF"/>
    <w:rsid w:val="00FE23AD"/>
    <w:rsid w:val="00FE24D0"/>
    <w:rsid w:val="00FE2922"/>
    <w:rsid w:val="00FE2B95"/>
    <w:rsid w:val="00FE2F48"/>
    <w:rsid w:val="00FE307C"/>
    <w:rsid w:val="00FE32B4"/>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290B"/>
    <w:rsid w:val="00FF3111"/>
    <w:rsid w:val="00FF40E7"/>
    <w:rsid w:val="00FF4AF4"/>
    <w:rsid w:val="00FF4D2F"/>
    <w:rsid w:val="00FF5232"/>
    <w:rsid w:val="00FF5D54"/>
    <w:rsid w:val="00FF61F3"/>
    <w:rsid w:val="00FF62F6"/>
    <w:rsid w:val="00FF7502"/>
    <w:rsid w:val="00FF77AD"/>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549"/>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eastAsia="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eastAsia="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eastAsia="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rPr>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rPr>
      <w:lang w:eastAsia="es-ES"/>
    </w:r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rPr>
      <w:lang w:eastAsia="es-ES"/>
    </w:r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rPr>
      <w:lang w:eastAsia="es-ES"/>
    </w:r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lang w:eastAsia="es-ES"/>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lang w:eastAsia="es-ES"/>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lang w:eastAsia="es-ES"/>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rPr>
      <w:lang w:eastAsia="es-ES"/>
    </w:rPr>
  </w:style>
  <w:style w:type="paragraph" w:styleId="Textocomentario">
    <w:name w:val="annotation text"/>
    <w:basedOn w:val="Normal"/>
    <w:link w:val="TextocomentarioCar"/>
    <w:uiPriority w:val="99"/>
    <w:semiHidden/>
    <w:unhideWhenUsed/>
    <w:rsid w:val="006C2EF9"/>
    <w:rPr>
      <w:sz w:val="20"/>
      <w:szCs w:val="20"/>
      <w:lang w:eastAsia="es-ES"/>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eastAsia="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eastAsia="es-ES"/>
    </w:rPr>
  </w:style>
  <w:style w:type="paragraph" w:styleId="Lista2">
    <w:name w:val="List 2"/>
    <w:basedOn w:val="Normal"/>
    <w:uiPriority w:val="99"/>
    <w:unhideWhenUsed/>
    <w:rsid w:val="00FC157F"/>
    <w:pPr>
      <w:ind w:left="566" w:hanging="283"/>
      <w:contextualSpacing/>
    </w:pPr>
    <w:rPr>
      <w:lang w:val="es-ES" w:eastAsia="es-ES"/>
    </w:rPr>
  </w:style>
  <w:style w:type="paragraph" w:styleId="Lista3">
    <w:name w:val="List 3"/>
    <w:basedOn w:val="Normal"/>
    <w:uiPriority w:val="99"/>
    <w:unhideWhenUsed/>
    <w:rsid w:val="00FC157F"/>
    <w:pPr>
      <w:ind w:left="849" w:hanging="283"/>
      <w:contextualSpacing/>
    </w:pPr>
    <w:rPr>
      <w:lang w:val="es-ES" w:eastAsia="es-ES"/>
    </w:rPr>
  </w:style>
  <w:style w:type="paragraph" w:styleId="Textoindependiente">
    <w:name w:val="Body Text"/>
    <w:basedOn w:val="Normal"/>
    <w:link w:val="TextoindependienteCar"/>
    <w:uiPriority w:val="99"/>
    <w:unhideWhenUsed/>
    <w:rsid w:val="00FC157F"/>
    <w:pPr>
      <w:spacing w:after="120"/>
    </w:pPr>
    <w:rPr>
      <w:lang w:val="es-ES" w:eastAsia="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eastAsia="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tilo">
    <w:name w:val="Estilo"/>
    <w:rsid w:val="00754EF0"/>
    <w:pPr>
      <w:widowControl w:val="0"/>
      <w:autoSpaceDE w:val="0"/>
      <w:autoSpaceDN w:val="0"/>
      <w:adjustRightInd w:val="0"/>
    </w:pPr>
    <w:rPr>
      <w:rFonts w:ascii="Times New Roman" w:eastAsia="Times New Roman" w:hAnsi="Times New Roman" w:cs="Times New Roman"/>
      <w:lang w:val="es-ES"/>
    </w:rPr>
  </w:style>
  <w:style w:type="character" w:customStyle="1" w:styleId="lbl-encabezado-negro">
    <w:name w:val="lbl-encabezado-negro"/>
    <w:basedOn w:val="Fuentedeprrafopredeter"/>
    <w:rsid w:val="00754EF0"/>
  </w:style>
  <w:style w:type="character" w:customStyle="1" w:styleId="red">
    <w:name w:val="red"/>
    <w:basedOn w:val="Fuentedeprrafopredeter"/>
    <w:rsid w:val="00754EF0"/>
  </w:style>
  <w:style w:type="paragraph" w:customStyle="1" w:styleId="francesa">
    <w:name w:val="francesa"/>
    <w:basedOn w:val="Normal"/>
    <w:rsid w:val="00754EF0"/>
    <w:pPr>
      <w:spacing w:before="100" w:beforeAutospacing="1" w:after="100" w:afterAutospacing="1"/>
    </w:pPr>
  </w:style>
  <w:style w:type="character" w:customStyle="1" w:styleId="medium">
    <w:name w:val="medium"/>
    <w:basedOn w:val="Fuentedeprrafopredeter"/>
    <w:rsid w:val="00754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4288942">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1035552">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3970258">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6784801">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5975862">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5019623">
      <w:bodyDiv w:val="1"/>
      <w:marLeft w:val="0"/>
      <w:marRight w:val="0"/>
      <w:marTop w:val="0"/>
      <w:marBottom w:val="0"/>
      <w:divBdr>
        <w:top w:val="none" w:sz="0" w:space="0" w:color="auto"/>
        <w:left w:val="none" w:sz="0" w:space="0" w:color="auto"/>
        <w:bottom w:val="none" w:sz="0" w:space="0" w:color="auto"/>
        <w:right w:val="none" w:sz="0" w:space="0" w:color="auto"/>
      </w:divBdr>
    </w:div>
    <w:div w:id="241334313">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6814174">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1710225">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804267">
      <w:bodyDiv w:val="1"/>
      <w:marLeft w:val="0"/>
      <w:marRight w:val="0"/>
      <w:marTop w:val="0"/>
      <w:marBottom w:val="0"/>
      <w:divBdr>
        <w:top w:val="none" w:sz="0" w:space="0" w:color="auto"/>
        <w:left w:val="none" w:sz="0" w:space="0" w:color="auto"/>
        <w:bottom w:val="none" w:sz="0" w:space="0" w:color="auto"/>
        <w:right w:val="none" w:sz="0" w:space="0" w:color="auto"/>
      </w:divBdr>
      <w:divsChild>
        <w:div w:id="1056971537">
          <w:marLeft w:val="0"/>
          <w:marRight w:val="0"/>
          <w:marTop w:val="0"/>
          <w:marBottom w:val="101"/>
          <w:divBdr>
            <w:top w:val="none" w:sz="0" w:space="0" w:color="auto"/>
            <w:left w:val="none" w:sz="0" w:space="0" w:color="auto"/>
            <w:bottom w:val="none" w:sz="0" w:space="0" w:color="auto"/>
            <w:right w:val="none" w:sz="0" w:space="0" w:color="auto"/>
          </w:divBdr>
        </w:div>
        <w:div w:id="1870100229">
          <w:marLeft w:val="864"/>
          <w:marRight w:val="0"/>
          <w:marTop w:val="0"/>
          <w:marBottom w:val="101"/>
          <w:divBdr>
            <w:top w:val="none" w:sz="0" w:space="0" w:color="auto"/>
            <w:left w:val="none" w:sz="0" w:space="0" w:color="auto"/>
            <w:bottom w:val="none" w:sz="0" w:space="0" w:color="auto"/>
            <w:right w:val="none" w:sz="0" w:space="0" w:color="auto"/>
          </w:divBdr>
        </w:div>
        <w:div w:id="516844171">
          <w:marLeft w:val="864"/>
          <w:marRight w:val="0"/>
          <w:marTop w:val="0"/>
          <w:marBottom w:val="101"/>
          <w:divBdr>
            <w:top w:val="none" w:sz="0" w:space="0" w:color="auto"/>
            <w:left w:val="none" w:sz="0" w:space="0" w:color="auto"/>
            <w:bottom w:val="none" w:sz="0" w:space="0" w:color="auto"/>
            <w:right w:val="none" w:sz="0" w:space="0" w:color="auto"/>
          </w:divBdr>
        </w:div>
        <w:div w:id="1941257052">
          <w:marLeft w:val="864"/>
          <w:marRight w:val="0"/>
          <w:marTop w:val="0"/>
          <w:marBottom w:val="101"/>
          <w:divBdr>
            <w:top w:val="none" w:sz="0" w:space="0" w:color="auto"/>
            <w:left w:val="none" w:sz="0" w:space="0" w:color="auto"/>
            <w:bottom w:val="none" w:sz="0" w:space="0" w:color="auto"/>
            <w:right w:val="none" w:sz="0" w:space="0" w:color="auto"/>
          </w:divBdr>
        </w:div>
        <w:div w:id="1190021889">
          <w:marLeft w:val="864"/>
          <w:marRight w:val="0"/>
          <w:marTop w:val="0"/>
          <w:marBottom w:val="101"/>
          <w:divBdr>
            <w:top w:val="none" w:sz="0" w:space="0" w:color="auto"/>
            <w:left w:val="none" w:sz="0" w:space="0" w:color="auto"/>
            <w:bottom w:val="none" w:sz="0" w:space="0" w:color="auto"/>
            <w:right w:val="none" w:sz="0" w:space="0" w:color="auto"/>
          </w:divBdr>
        </w:div>
      </w:divsChild>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312451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156757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59863478">
      <w:bodyDiv w:val="1"/>
      <w:marLeft w:val="0"/>
      <w:marRight w:val="0"/>
      <w:marTop w:val="0"/>
      <w:marBottom w:val="0"/>
      <w:divBdr>
        <w:top w:val="none" w:sz="0" w:space="0" w:color="auto"/>
        <w:left w:val="none" w:sz="0" w:space="0" w:color="auto"/>
        <w:bottom w:val="none" w:sz="0" w:space="0" w:color="auto"/>
        <w:right w:val="none" w:sz="0" w:space="0" w:color="auto"/>
      </w:divBdr>
    </w:div>
    <w:div w:id="366177416">
      <w:bodyDiv w:val="1"/>
      <w:marLeft w:val="0"/>
      <w:marRight w:val="0"/>
      <w:marTop w:val="0"/>
      <w:marBottom w:val="0"/>
      <w:divBdr>
        <w:top w:val="none" w:sz="0" w:space="0" w:color="auto"/>
        <w:left w:val="none" w:sz="0" w:space="0" w:color="auto"/>
        <w:bottom w:val="none" w:sz="0" w:space="0" w:color="auto"/>
        <w:right w:val="none" w:sz="0" w:space="0" w:color="auto"/>
      </w:divBdr>
    </w:div>
    <w:div w:id="367341678">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3453265">
      <w:bodyDiv w:val="1"/>
      <w:marLeft w:val="0"/>
      <w:marRight w:val="0"/>
      <w:marTop w:val="0"/>
      <w:marBottom w:val="0"/>
      <w:divBdr>
        <w:top w:val="none" w:sz="0" w:space="0" w:color="auto"/>
        <w:left w:val="none" w:sz="0" w:space="0" w:color="auto"/>
        <w:bottom w:val="none" w:sz="0" w:space="0" w:color="auto"/>
        <w:right w:val="none" w:sz="0" w:space="0" w:color="auto"/>
      </w:divBdr>
    </w:div>
    <w:div w:id="388842479">
      <w:bodyDiv w:val="1"/>
      <w:marLeft w:val="0"/>
      <w:marRight w:val="0"/>
      <w:marTop w:val="0"/>
      <w:marBottom w:val="0"/>
      <w:divBdr>
        <w:top w:val="none" w:sz="0" w:space="0" w:color="auto"/>
        <w:left w:val="none" w:sz="0" w:space="0" w:color="auto"/>
        <w:bottom w:val="none" w:sz="0" w:space="0" w:color="auto"/>
        <w:right w:val="none" w:sz="0" w:space="0" w:color="auto"/>
      </w:divBdr>
    </w:div>
    <w:div w:id="398332281">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2144756">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8503400">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49200845">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1608648">
      <w:bodyDiv w:val="1"/>
      <w:marLeft w:val="0"/>
      <w:marRight w:val="0"/>
      <w:marTop w:val="0"/>
      <w:marBottom w:val="0"/>
      <w:divBdr>
        <w:top w:val="none" w:sz="0" w:space="0" w:color="auto"/>
        <w:left w:val="none" w:sz="0" w:space="0" w:color="auto"/>
        <w:bottom w:val="none" w:sz="0" w:space="0" w:color="auto"/>
        <w:right w:val="none" w:sz="0" w:space="0" w:color="auto"/>
      </w:divBdr>
    </w:div>
    <w:div w:id="492111791">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306053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748952">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19920702">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6297431">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88800148">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2460911">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47178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8980538">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1112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42169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6639080">
      <w:bodyDiv w:val="1"/>
      <w:marLeft w:val="0"/>
      <w:marRight w:val="0"/>
      <w:marTop w:val="0"/>
      <w:marBottom w:val="0"/>
      <w:divBdr>
        <w:top w:val="none" w:sz="0" w:space="0" w:color="auto"/>
        <w:left w:val="none" w:sz="0" w:space="0" w:color="auto"/>
        <w:bottom w:val="none" w:sz="0" w:space="0" w:color="auto"/>
        <w:right w:val="none" w:sz="0" w:space="0" w:color="auto"/>
      </w:divBdr>
    </w:div>
    <w:div w:id="975337898">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5035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2100639">
      <w:bodyDiv w:val="1"/>
      <w:marLeft w:val="0"/>
      <w:marRight w:val="0"/>
      <w:marTop w:val="0"/>
      <w:marBottom w:val="0"/>
      <w:divBdr>
        <w:top w:val="none" w:sz="0" w:space="0" w:color="auto"/>
        <w:left w:val="none" w:sz="0" w:space="0" w:color="auto"/>
        <w:bottom w:val="none" w:sz="0" w:space="0" w:color="auto"/>
        <w:right w:val="none" w:sz="0" w:space="0" w:color="auto"/>
      </w:divBdr>
    </w:div>
    <w:div w:id="1043286481">
      <w:bodyDiv w:val="1"/>
      <w:marLeft w:val="0"/>
      <w:marRight w:val="0"/>
      <w:marTop w:val="0"/>
      <w:marBottom w:val="0"/>
      <w:divBdr>
        <w:top w:val="none" w:sz="0" w:space="0" w:color="auto"/>
        <w:left w:val="none" w:sz="0" w:space="0" w:color="auto"/>
        <w:bottom w:val="none" w:sz="0" w:space="0" w:color="auto"/>
        <w:right w:val="none" w:sz="0" w:space="0" w:color="auto"/>
      </w:divBdr>
    </w:div>
    <w:div w:id="1044479745">
      <w:bodyDiv w:val="1"/>
      <w:marLeft w:val="0"/>
      <w:marRight w:val="0"/>
      <w:marTop w:val="0"/>
      <w:marBottom w:val="0"/>
      <w:divBdr>
        <w:top w:val="none" w:sz="0" w:space="0" w:color="auto"/>
        <w:left w:val="none" w:sz="0" w:space="0" w:color="auto"/>
        <w:bottom w:val="none" w:sz="0" w:space="0" w:color="auto"/>
        <w:right w:val="none" w:sz="0" w:space="0" w:color="auto"/>
      </w:divBdr>
    </w:div>
    <w:div w:id="105272942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466549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6554641">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2547832">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749880">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3251678">
      <w:bodyDiv w:val="1"/>
      <w:marLeft w:val="0"/>
      <w:marRight w:val="0"/>
      <w:marTop w:val="0"/>
      <w:marBottom w:val="0"/>
      <w:divBdr>
        <w:top w:val="none" w:sz="0" w:space="0" w:color="auto"/>
        <w:left w:val="none" w:sz="0" w:space="0" w:color="auto"/>
        <w:bottom w:val="none" w:sz="0" w:space="0" w:color="auto"/>
        <w:right w:val="none" w:sz="0" w:space="0" w:color="auto"/>
      </w:divBdr>
    </w:div>
    <w:div w:id="1231310267">
      <w:bodyDiv w:val="1"/>
      <w:marLeft w:val="0"/>
      <w:marRight w:val="0"/>
      <w:marTop w:val="0"/>
      <w:marBottom w:val="0"/>
      <w:divBdr>
        <w:top w:val="none" w:sz="0" w:space="0" w:color="auto"/>
        <w:left w:val="none" w:sz="0" w:space="0" w:color="auto"/>
        <w:bottom w:val="none" w:sz="0" w:space="0" w:color="auto"/>
        <w:right w:val="none" w:sz="0" w:space="0" w:color="auto"/>
      </w:divBdr>
    </w:div>
    <w:div w:id="1231774521">
      <w:bodyDiv w:val="1"/>
      <w:marLeft w:val="0"/>
      <w:marRight w:val="0"/>
      <w:marTop w:val="0"/>
      <w:marBottom w:val="0"/>
      <w:divBdr>
        <w:top w:val="none" w:sz="0" w:space="0" w:color="auto"/>
        <w:left w:val="none" w:sz="0" w:space="0" w:color="auto"/>
        <w:bottom w:val="none" w:sz="0" w:space="0" w:color="auto"/>
        <w:right w:val="none" w:sz="0" w:space="0" w:color="auto"/>
      </w:divBdr>
      <w:divsChild>
        <w:div w:id="559098241">
          <w:marLeft w:val="60"/>
          <w:marRight w:val="60"/>
          <w:marTop w:val="30"/>
          <w:marBottom w:val="150"/>
          <w:divBdr>
            <w:top w:val="none" w:sz="0" w:space="0" w:color="auto"/>
            <w:left w:val="none" w:sz="0" w:space="0" w:color="auto"/>
            <w:bottom w:val="none" w:sz="0" w:space="0" w:color="auto"/>
            <w:right w:val="none" w:sz="0" w:space="0" w:color="auto"/>
          </w:divBdr>
        </w:div>
      </w:divsChild>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691270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427819">
      <w:bodyDiv w:val="1"/>
      <w:marLeft w:val="0"/>
      <w:marRight w:val="0"/>
      <w:marTop w:val="0"/>
      <w:marBottom w:val="0"/>
      <w:divBdr>
        <w:top w:val="none" w:sz="0" w:space="0" w:color="auto"/>
        <w:left w:val="none" w:sz="0" w:space="0" w:color="auto"/>
        <w:bottom w:val="none" w:sz="0" w:space="0" w:color="auto"/>
        <w:right w:val="none" w:sz="0" w:space="0" w:color="auto"/>
      </w:divBdr>
    </w:div>
    <w:div w:id="128137997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6923955">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821127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2335369">
      <w:bodyDiv w:val="1"/>
      <w:marLeft w:val="0"/>
      <w:marRight w:val="0"/>
      <w:marTop w:val="0"/>
      <w:marBottom w:val="0"/>
      <w:divBdr>
        <w:top w:val="none" w:sz="0" w:space="0" w:color="auto"/>
        <w:left w:val="none" w:sz="0" w:space="0" w:color="auto"/>
        <w:bottom w:val="none" w:sz="0" w:space="0" w:color="auto"/>
        <w:right w:val="none" w:sz="0" w:space="0" w:color="auto"/>
      </w:divBdr>
    </w:div>
    <w:div w:id="1424107052">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178279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3791068">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301073">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4058184">
      <w:bodyDiv w:val="1"/>
      <w:marLeft w:val="0"/>
      <w:marRight w:val="0"/>
      <w:marTop w:val="0"/>
      <w:marBottom w:val="0"/>
      <w:divBdr>
        <w:top w:val="none" w:sz="0" w:space="0" w:color="auto"/>
        <w:left w:val="none" w:sz="0" w:space="0" w:color="auto"/>
        <w:bottom w:val="none" w:sz="0" w:space="0" w:color="auto"/>
        <w:right w:val="none" w:sz="0" w:space="0" w:color="auto"/>
      </w:divBdr>
    </w:div>
    <w:div w:id="1493064080">
      <w:bodyDiv w:val="1"/>
      <w:marLeft w:val="0"/>
      <w:marRight w:val="0"/>
      <w:marTop w:val="0"/>
      <w:marBottom w:val="0"/>
      <w:divBdr>
        <w:top w:val="none" w:sz="0" w:space="0" w:color="auto"/>
        <w:left w:val="none" w:sz="0" w:space="0" w:color="auto"/>
        <w:bottom w:val="none" w:sz="0" w:space="0" w:color="auto"/>
        <w:right w:val="none" w:sz="0" w:space="0" w:color="auto"/>
      </w:divBdr>
    </w:div>
    <w:div w:id="149953450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08910611">
      <w:bodyDiv w:val="1"/>
      <w:marLeft w:val="0"/>
      <w:marRight w:val="0"/>
      <w:marTop w:val="0"/>
      <w:marBottom w:val="0"/>
      <w:divBdr>
        <w:top w:val="none" w:sz="0" w:space="0" w:color="auto"/>
        <w:left w:val="none" w:sz="0" w:space="0" w:color="auto"/>
        <w:bottom w:val="none" w:sz="0" w:space="0" w:color="auto"/>
        <w:right w:val="none" w:sz="0" w:space="0" w:color="auto"/>
      </w:divBdr>
    </w:div>
    <w:div w:id="1521163983">
      <w:bodyDiv w:val="1"/>
      <w:marLeft w:val="0"/>
      <w:marRight w:val="0"/>
      <w:marTop w:val="0"/>
      <w:marBottom w:val="0"/>
      <w:divBdr>
        <w:top w:val="none" w:sz="0" w:space="0" w:color="auto"/>
        <w:left w:val="none" w:sz="0" w:space="0" w:color="auto"/>
        <w:bottom w:val="none" w:sz="0" w:space="0" w:color="auto"/>
        <w:right w:val="none" w:sz="0" w:space="0" w:color="auto"/>
      </w:divBdr>
    </w:div>
    <w:div w:id="153055940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2127307">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3613846">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2515968">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7859971">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2293406">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3433761">
      <w:bodyDiv w:val="1"/>
      <w:marLeft w:val="0"/>
      <w:marRight w:val="0"/>
      <w:marTop w:val="0"/>
      <w:marBottom w:val="0"/>
      <w:divBdr>
        <w:top w:val="none" w:sz="0" w:space="0" w:color="auto"/>
        <w:left w:val="none" w:sz="0" w:space="0" w:color="auto"/>
        <w:bottom w:val="none" w:sz="0" w:space="0" w:color="auto"/>
        <w:right w:val="none" w:sz="0" w:space="0" w:color="auto"/>
      </w:divBdr>
    </w:div>
    <w:div w:id="1705934593">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7700474">
      <w:bodyDiv w:val="1"/>
      <w:marLeft w:val="0"/>
      <w:marRight w:val="0"/>
      <w:marTop w:val="0"/>
      <w:marBottom w:val="0"/>
      <w:divBdr>
        <w:top w:val="none" w:sz="0" w:space="0" w:color="auto"/>
        <w:left w:val="none" w:sz="0" w:space="0" w:color="auto"/>
        <w:bottom w:val="none" w:sz="0" w:space="0" w:color="auto"/>
        <w:right w:val="none" w:sz="0" w:space="0" w:color="auto"/>
      </w:divBdr>
    </w:div>
    <w:div w:id="1724136373">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581465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435300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7384143">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79713495">
      <w:bodyDiv w:val="1"/>
      <w:marLeft w:val="0"/>
      <w:marRight w:val="0"/>
      <w:marTop w:val="0"/>
      <w:marBottom w:val="0"/>
      <w:divBdr>
        <w:top w:val="none" w:sz="0" w:space="0" w:color="auto"/>
        <w:left w:val="none" w:sz="0" w:space="0" w:color="auto"/>
        <w:bottom w:val="none" w:sz="0" w:space="0" w:color="auto"/>
        <w:right w:val="none" w:sz="0" w:space="0" w:color="auto"/>
      </w:divBdr>
    </w:div>
    <w:div w:id="1798179669">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7114428">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3670132">
      <w:bodyDiv w:val="1"/>
      <w:marLeft w:val="0"/>
      <w:marRight w:val="0"/>
      <w:marTop w:val="0"/>
      <w:marBottom w:val="0"/>
      <w:divBdr>
        <w:top w:val="none" w:sz="0" w:space="0" w:color="auto"/>
        <w:left w:val="none" w:sz="0" w:space="0" w:color="auto"/>
        <w:bottom w:val="none" w:sz="0" w:space="0" w:color="auto"/>
        <w:right w:val="none" w:sz="0" w:space="0" w:color="auto"/>
      </w:divBdr>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4659071">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242121">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6773474">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3045940">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2487316">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590325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2048383">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3060300">
      <w:bodyDiv w:val="1"/>
      <w:marLeft w:val="0"/>
      <w:marRight w:val="0"/>
      <w:marTop w:val="0"/>
      <w:marBottom w:val="0"/>
      <w:divBdr>
        <w:top w:val="none" w:sz="0" w:space="0" w:color="auto"/>
        <w:left w:val="none" w:sz="0" w:space="0" w:color="auto"/>
        <w:bottom w:val="none" w:sz="0" w:space="0" w:color="auto"/>
        <w:right w:val="none" w:sz="0" w:space="0" w:color="auto"/>
      </w:divBdr>
    </w:div>
    <w:div w:id="2103918156">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15861590">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imex.org.mx/saimex/solicitud/downloadAttach/1254932.page" TargetMode="External"/><Relationship Id="rId18" Type="http://schemas.openxmlformats.org/officeDocument/2006/relationships/hyperlink" Target="https://www.saimex.org.mx/saimex/revision/acuse/355448/0/0.page" TargetMode="External"/><Relationship Id="rId26" Type="http://schemas.openxmlformats.org/officeDocument/2006/relationships/image" Target="media/image4.PNG"/><Relationship Id="rId39" Type="http://schemas.openxmlformats.org/officeDocument/2006/relationships/fontTable" Target="fontTable.xml"/><Relationship Id="rId21" Type="http://schemas.openxmlformats.org/officeDocument/2006/relationships/hyperlink" Target="https://www.saimex.org.mx/saimex/revision/acuse/355448/0/0.page"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saimex.org.mx/saimex/solicitud/downloadAttach/1254931.page" TargetMode="External"/><Relationship Id="rId17" Type="http://schemas.openxmlformats.org/officeDocument/2006/relationships/hyperlink" Target="https://www.saimex.org.mx/saimex/revision/acuse/355448/0/0.page" TargetMode="External"/><Relationship Id="rId25" Type="http://schemas.openxmlformats.org/officeDocument/2006/relationships/image" Target="media/image3.PNG"/><Relationship Id="rId33" Type="http://schemas.openxmlformats.org/officeDocument/2006/relationships/image" Target="media/image6.png"/><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saimex.org.mx/saimex/revision/acuse/355448/0/0.page" TargetMode="External"/><Relationship Id="rId20" Type="http://schemas.openxmlformats.org/officeDocument/2006/relationships/hyperlink" Target="https://www.saimex.org.mx/saimex/revision/acuse/355448/0/0.page" TargetMode="External"/><Relationship Id="rId29" Type="http://schemas.openxmlformats.org/officeDocument/2006/relationships/hyperlink" Target="https://www.saimex.org.mx/saimex/solicitud/downloadAttach/1281941.pa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saimex.org.mx/saimex/revision/acuse/355448/0/0.page" TargetMode="External"/><Relationship Id="rId32" Type="http://schemas.openxmlformats.org/officeDocument/2006/relationships/image" Target="media/image5.PNG"/><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aimex.org.mx/saimex/revision/acuse/355448/0/0.page" TargetMode="External"/><Relationship Id="rId23" Type="http://schemas.openxmlformats.org/officeDocument/2006/relationships/hyperlink" Target="https://www.saimex.org.mx/saimex/revision/acuse/355448/0/0.page" TargetMode="External"/><Relationship Id="rId28" Type="http://schemas.openxmlformats.org/officeDocument/2006/relationships/hyperlink" Target="https://www.saimex.org.mx/saimex/solicitud/downloadAttach/1276674.page" TargetMode="External"/><Relationship Id="rId36"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www.saimex.org.mx/saimex/revision/acuse/355448/0/0.page" TargetMode="External"/><Relationship Id="rId31" Type="http://schemas.openxmlformats.org/officeDocument/2006/relationships/hyperlink" Target="https://www.saimex.org.mx/saimex/revision/acuse/355448/0/0.page" TargetMode="External"/><Relationship Id="rId4" Type="http://schemas.openxmlformats.org/officeDocument/2006/relationships/settings" Target="settings.xml"/><Relationship Id="rId9" Type="http://schemas.openxmlformats.org/officeDocument/2006/relationships/hyperlink" Target="https://www.saimex.org.mx/saimex/revision/acuse/355448/0/0.page" TargetMode="External"/><Relationship Id="rId14" Type="http://schemas.openxmlformats.org/officeDocument/2006/relationships/hyperlink" Target="https://www.saimex.org.mx/saimex/solicitud/downloadAttach/1254934.page" TargetMode="External"/><Relationship Id="rId22" Type="http://schemas.openxmlformats.org/officeDocument/2006/relationships/hyperlink" Target="https://www.saimex.org.mx/saimex/revision/acuse/355448/0/0.page" TargetMode="External"/><Relationship Id="rId27" Type="http://schemas.openxmlformats.org/officeDocument/2006/relationships/hyperlink" Target="https://www.saimex.org.mx/saimex/solicitud/downloadAttach/1276673.page" TargetMode="External"/><Relationship Id="rId30" Type="http://schemas.openxmlformats.org/officeDocument/2006/relationships/hyperlink" Target="https://www.saimex.org.mx/saimex/revision/acuse/355448/0/0.page" TargetMode="External"/><Relationship Id="rId35" Type="http://schemas.openxmlformats.org/officeDocument/2006/relationships/header" Target="header2.xml"/><Relationship Id="rId8" Type="http://schemas.openxmlformats.org/officeDocument/2006/relationships/hyperlink" Target="https://www.saimex.org.mx/saimex/revision/acuse/355448/0/0.page"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2CFC4-8FCC-48A2-8DE4-6A65EA996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27</Pages>
  <Words>5942</Words>
  <Characters>32682</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USUARIO-INFOEM</cp:lastModifiedBy>
  <cp:revision>5</cp:revision>
  <cp:lastPrinted>2021-11-09T18:58:00Z</cp:lastPrinted>
  <dcterms:created xsi:type="dcterms:W3CDTF">2022-01-26T11:04:00Z</dcterms:created>
  <dcterms:modified xsi:type="dcterms:W3CDTF">2022-03-03T20:03:00Z</dcterms:modified>
</cp:coreProperties>
</file>