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79237F2A" w:rsidR="00620916" w:rsidRPr="00C73CFC" w:rsidRDefault="00200BFC" w:rsidP="00033269">
      <w:pPr>
        <w:spacing w:line="360" w:lineRule="auto"/>
        <w:jc w:val="both"/>
        <w:rPr>
          <w:rFonts w:ascii="Palatino Linotype" w:hAnsi="Palatino Linotype" w:cs="Arial"/>
        </w:rPr>
      </w:pPr>
      <w:r w:rsidRPr="00C73CFC">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5D274E">
        <w:rPr>
          <w:rFonts w:ascii="Palatino Linotype" w:hAnsi="Palatino Linotype" w:cs="Arial"/>
        </w:rPr>
        <w:t>celebrada el</w:t>
      </w:r>
      <w:r w:rsidR="00620916" w:rsidRPr="00C73CFC">
        <w:rPr>
          <w:rFonts w:ascii="Palatino Linotype" w:hAnsi="Palatino Linotype" w:cs="Arial"/>
        </w:rPr>
        <w:t xml:space="preserve"> </w:t>
      </w:r>
      <w:r w:rsidR="002D55E0" w:rsidRPr="00C73CFC">
        <w:rPr>
          <w:rFonts w:ascii="Palatino Linotype" w:hAnsi="Palatino Linotype" w:cs="Arial"/>
        </w:rPr>
        <w:t xml:space="preserve">cinco de octubre </w:t>
      </w:r>
      <w:r w:rsidR="00CE4143" w:rsidRPr="00C73CFC">
        <w:rPr>
          <w:rFonts w:ascii="Palatino Linotype" w:hAnsi="Palatino Linotype" w:cs="Arial"/>
        </w:rPr>
        <w:t>de dos mil veintidós.</w:t>
      </w:r>
    </w:p>
    <w:p w14:paraId="6CE05D1B" w14:textId="77777777" w:rsidR="004B29B3" w:rsidRPr="00C73CFC" w:rsidRDefault="004B29B3" w:rsidP="00033269">
      <w:pPr>
        <w:spacing w:line="360" w:lineRule="auto"/>
        <w:jc w:val="both"/>
        <w:rPr>
          <w:rFonts w:ascii="Palatino Linotype" w:hAnsi="Palatino Linotype" w:cs="Arial"/>
        </w:rPr>
      </w:pPr>
    </w:p>
    <w:p w14:paraId="71F79FE3" w14:textId="1A479909" w:rsidR="00A1125E" w:rsidRPr="006B1CAC" w:rsidRDefault="00D137DD" w:rsidP="00033269">
      <w:pPr>
        <w:spacing w:line="360" w:lineRule="auto"/>
        <w:jc w:val="both"/>
        <w:rPr>
          <w:rFonts w:ascii="Palatino Linotype" w:hAnsi="Palatino Linotype" w:cs="Arial"/>
          <w:b/>
          <w:lang w:val="es-419"/>
        </w:rPr>
      </w:pPr>
      <w:r w:rsidRPr="00C73CFC">
        <w:rPr>
          <w:rFonts w:ascii="Palatino Linotype" w:hAnsi="Palatino Linotype" w:cs="Arial"/>
          <w:b/>
          <w:sz w:val="28"/>
        </w:rPr>
        <w:t>VISTO</w:t>
      </w:r>
      <w:r w:rsidRPr="00C73CFC">
        <w:rPr>
          <w:rFonts w:ascii="Palatino Linotype" w:hAnsi="Palatino Linotype" w:cs="Arial"/>
        </w:rPr>
        <w:t xml:space="preserve"> </w:t>
      </w:r>
      <w:r w:rsidR="00C34D00" w:rsidRPr="00C73CFC">
        <w:rPr>
          <w:rFonts w:ascii="Palatino Linotype" w:hAnsi="Palatino Linotype" w:cs="Arial"/>
        </w:rPr>
        <w:t>el</w:t>
      </w:r>
      <w:r w:rsidRPr="00C73CFC">
        <w:rPr>
          <w:rFonts w:ascii="Palatino Linotype" w:hAnsi="Palatino Linotype" w:cs="Arial"/>
        </w:rPr>
        <w:t xml:space="preserve"> expediente formado con motivo del </w:t>
      </w:r>
      <w:r w:rsidR="00504A64" w:rsidRPr="00C73CFC">
        <w:rPr>
          <w:rFonts w:ascii="Palatino Linotype" w:hAnsi="Palatino Linotype" w:cs="Arial"/>
        </w:rPr>
        <w:t>Recurso de Revisión</w:t>
      </w:r>
      <w:r w:rsidRPr="00C73CFC">
        <w:rPr>
          <w:rFonts w:ascii="Palatino Linotype" w:hAnsi="Palatino Linotype" w:cs="Arial"/>
        </w:rPr>
        <w:t xml:space="preserve"> </w:t>
      </w:r>
      <w:r w:rsidR="001D1292" w:rsidRPr="00C73CFC">
        <w:rPr>
          <w:rFonts w:ascii="Palatino Linotype" w:hAnsi="Palatino Linotype" w:cs="Arial"/>
          <w:b/>
        </w:rPr>
        <w:t>07382</w:t>
      </w:r>
      <w:r w:rsidRPr="00C73CFC">
        <w:rPr>
          <w:rFonts w:ascii="Palatino Linotype" w:hAnsi="Palatino Linotype" w:cs="Arial"/>
          <w:b/>
        </w:rPr>
        <w:t>/INFOEM/IP/RR/202</w:t>
      </w:r>
      <w:r w:rsidR="00FA59CB" w:rsidRPr="00C73CFC">
        <w:rPr>
          <w:rFonts w:ascii="Palatino Linotype" w:hAnsi="Palatino Linotype" w:cs="Arial"/>
          <w:b/>
          <w:lang w:val="es-419"/>
        </w:rPr>
        <w:t>2</w:t>
      </w:r>
      <w:bookmarkStart w:id="0" w:name="_GoBack"/>
      <w:bookmarkEnd w:id="0"/>
      <w:r w:rsidRPr="00C73CFC">
        <w:rPr>
          <w:rFonts w:ascii="Palatino Linotype" w:hAnsi="Palatino Linotype" w:cs="Arial"/>
          <w:b/>
        </w:rPr>
        <w:t xml:space="preserve">, </w:t>
      </w:r>
      <w:r w:rsidRPr="00C73CFC">
        <w:rPr>
          <w:rFonts w:ascii="Palatino Linotype" w:hAnsi="Palatino Linotype" w:cs="Arial"/>
        </w:rPr>
        <w:t xml:space="preserve">promovido </w:t>
      </w:r>
      <w:r w:rsidRPr="00C73CFC">
        <w:rPr>
          <w:rFonts w:ascii="Palatino Linotype" w:hAnsi="Palatino Linotype"/>
        </w:rPr>
        <w:t>por</w:t>
      </w:r>
      <w:r w:rsidR="005A21D8" w:rsidRPr="00C73CFC">
        <w:rPr>
          <w:rFonts w:ascii="Palatino Linotype" w:hAnsi="Palatino Linotype"/>
        </w:rPr>
        <w:t xml:space="preserve"> </w:t>
      </w:r>
      <w:r w:rsidR="002D55E0" w:rsidRPr="00C73CFC">
        <w:rPr>
          <w:rFonts w:ascii="Palatino Linotype" w:hAnsi="Palatino Linotype"/>
        </w:rPr>
        <w:t>una persona de manera anónima</w:t>
      </w:r>
      <w:r w:rsidR="00FA59CB" w:rsidRPr="00C73CFC">
        <w:rPr>
          <w:rFonts w:ascii="Palatino Linotype" w:hAnsi="Palatino Linotype"/>
          <w:lang w:val="es-419"/>
        </w:rPr>
        <w:t>,</w:t>
      </w:r>
      <w:r w:rsidRPr="00C73CFC">
        <w:rPr>
          <w:rFonts w:ascii="Palatino Linotype" w:hAnsi="Palatino Linotype" w:cs="Arial"/>
          <w:b/>
          <w:lang w:val="es-ES"/>
        </w:rPr>
        <w:t xml:space="preserve"> </w:t>
      </w:r>
      <w:r w:rsidRPr="00C73CFC">
        <w:rPr>
          <w:rFonts w:ascii="Palatino Linotype" w:hAnsi="Palatino Linotype"/>
        </w:rPr>
        <w:t xml:space="preserve">a quien en lo sucesivo se le </w:t>
      </w:r>
      <w:r w:rsidR="004C2814" w:rsidRPr="00C73CFC">
        <w:rPr>
          <w:rFonts w:ascii="Palatino Linotype" w:hAnsi="Palatino Linotype"/>
        </w:rPr>
        <w:t>denominará</w:t>
      </w:r>
      <w:r w:rsidRPr="00C73CFC">
        <w:rPr>
          <w:rFonts w:ascii="Palatino Linotype" w:hAnsi="Palatino Linotype"/>
        </w:rPr>
        <w:t xml:space="preserve"> como</w:t>
      </w:r>
      <w:r w:rsidR="0063273B" w:rsidRPr="00C73CFC">
        <w:rPr>
          <w:rFonts w:ascii="Palatino Linotype" w:hAnsi="Palatino Linotype"/>
        </w:rPr>
        <w:t xml:space="preserve"> </w:t>
      </w:r>
      <w:r w:rsidR="00D614A1" w:rsidRPr="00C73CFC">
        <w:rPr>
          <w:rFonts w:ascii="Palatino Linotype" w:hAnsi="Palatino Linotype" w:cs="Arial"/>
          <w:b/>
          <w:lang w:val="es-ES"/>
        </w:rPr>
        <w:t>EL</w:t>
      </w:r>
      <w:r w:rsidRPr="00C73CFC">
        <w:rPr>
          <w:rFonts w:ascii="Palatino Linotype" w:hAnsi="Palatino Linotype" w:cs="Arial"/>
          <w:b/>
          <w:lang w:val="es-ES"/>
        </w:rPr>
        <w:t xml:space="preserve"> RECURRENTE,</w:t>
      </w:r>
      <w:r w:rsidRPr="00C73CFC">
        <w:rPr>
          <w:rFonts w:ascii="Palatino Linotype" w:hAnsi="Palatino Linotype" w:cs="Arial"/>
          <w:lang w:val="es-ES"/>
        </w:rPr>
        <w:t xml:space="preserve"> en contra de la respuesta del</w:t>
      </w:r>
      <w:r w:rsidR="00C34D00" w:rsidRPr="00C73CFC">
        <w:rPr>
          <w:rFonts w:ascii="Palatino Linotype" w:hAnsi="Palatino Linotype" w:cs="Arial"/>
          <w:lang w:val="es-ES"/>
        </w:rPr>
        <w:t xml:space="preserve"> </w:t>
      </w:r>
      <w:r w:rsidR="001D1292" w:rsidRPr="00C73CFC">
        <w:rPr>
          <w:rFonts w:ascii="Palatino Linotype" w:hAnsi="Palatino Linotype" w:cs="Arial"/>
          <w:b/>
          <w:lang w:val="es-ES"/>
        </w:rPr>
        <w:t>Ayuntamiento de San Antonio la Isla</w:t>
      </w:r>
      <w:r w:rsidRPr="00C73CFC">
        <w:rPr>
          <w:rFonts w:ascii="Palatino Linotype" w:hAnsi="Palatino Linotype" w:cs="Arial"/>
          <w:b/>
          <w:lang w:val="es-ES"/>
        </w:rPr>
        <w:t xml:space="preserve">, </w:t>
      </w:r>
      <w:r w:rsidR="004C2814" w:rsidRPr="00C73CFC">
        <w:rPr>
          <w:rFonts w:ascii="Palatino Linotype" w:hAnsi="Palatino Linotype" w:cs="Arial"/>
          <w:lang w:val="es-ES"/>
        </w:rPr>
        <w:t xml:space="preserve">a quien </w:t>
      </w:r>
      <w:r w:rsidRPr="00C73CFC">
        <w:rPr>
          <w:rFonts w:ascii="Palatino Linotype" w:hAnsi="Palatino Linotype"/>
        </w:rPr>
        <w:t>en lo su</w:t>
      </w:r>
      <w:r w:rsidR="004C2814" w:rsidRPr="00C73CFC">
        <w:rPr>
          <w:rFonts w:ascii="Palatino Linotype" w:hAnsi="Palatino Linotype"/>
        </w:rPr>
        <w:t xml:space="preserve">cesivo </w:t>
      </w:r>
      <w:r w:rsidRPr="00C73CFC">
        <w:rPr>
          <w:rFonts w:ascii="Palatino Linotype" w:hAnsi="Palatino Linotype"/>
        </w:rPr>
        <w:t xml:space="preserve">se le denominará </w:t>
      </w:r>
      <w:r w:rsidR="004C2814" w:rsidRPr="00C73CFC">
        <w:rPr>
          <w:rFonts w:ascii="Palatino Linotype" w:hAnsi="Palatino Linotype"/>
        </w:rPr>
        <w:t xml:space="preserve">como </w:t>
      </w:r>
      <w:r w:rsidRPr="00C73CFC">
        <w:rPr>
          <w:rFonts w:ascii="Palatino Linotype" w:hAnsi="Palatino Linotype" w:cs="Arial"/>
          <w:b/>
          <w:lang w:val="es-ES"/>
        </w:rPr>
        <w:t xml:space="preserve">EL SUJETO OBLIGADO, </w:t>
      </w:r>
      <w:r w:rsidRPr="00C73CFC">
        <w:rPr>
          <w:rFonts w:ascii="Palatino Linotype" w:hAnsi="Palatino Linotype" w:cs="Arial"/>
          <w:lang w:val="es-ES"/>
        </w:rPr>
        <w:t>se procede a dictar la presente resolución con base en lo siguiente:</w:t>
      </w:r>
    </w:p>
    <w:p w14:paraId="0708AE3B" w14:textId="23FFEADE" w:rsidR="000F0E7C" w:rsidRPr="00C73CFC" w:rsidRDefault="00966CE2" w:rsidP="00033269">
      <w:pPr>
        <w:jc w:val="center"/>
        <w:rPr>
          <w:rFonts w:ascii="Palatino Linotype" w:hAnsi="Palatino Linotype" w:cs="Arial"/>
          <w:b/>
          <w:bCs/>
          <w:spacing w:val="60"/>
          <w:sz w:val="28"/>
          <w:lang w:val="es-419"/>
        </w:rPr>
      </w:pPr>
      <w:r w:rsidRPr="00C73CFC">
        <w:rPr>
          <w:rFonts w:ascii="Palatino Linotype" w:hAnsi="Palatino Linotype" w:cs="Arial"/>
          <w:b/>
          <w:bCs/>
          <w:spacing w:val="60"/>
          <w:sz w:val="28"/>
          <w:lang w:val="es-419"/>
        </w:rPr>
        <w:t>ANTECEDENTES</w:t>
      </w:r>
    </w:p>
    <w:p w14:paraId="3B9DFD37" w14:textId="77777777" w:rsidR="00A1125E" w:rsidRPr="00C73CFC" w:rsidRDefault="00A1125E" w:rsidP="00033269">
      <w:pPr>
        <w:rPr>
          <w:rFonts w:ascii="Palatino Linotype" w:hAnsi="Palatino Linotype" w:cs="Arial"/>
          <w:b/>
          <w:bCs/>
          <w:spacing w:val="60"/>
        </w:rPr>
      </w:pPr>
    </w:p>
    <w:p w14:paraId="4F4A2281" w14:textId="77777777" w:rsidR="00966CE2" w:rsidRPr="00C73CFC" w:rsidRDefault="00966CE2" w:rsidP="00966CE2">
      <w:pPr>
        <w:spacing w:line="360" w:lineRule="auto"/>
        <w:jc w:val="both"/>
        <w:rPr>
          <w:rFonts w:ascii="Palatino Linotype" w:hAnsi="Palatino Linotype"/>
          <w:b/>
          <w:sz w:val="28"/>
          <w:szCs w:val="28"/>
        </w:rPr>
      </w:pPr>
      <w:r w:rsidRPr="00C73CFC">
        <w:rPr>
          <w:rFonts w:ascii="Palatino Linotype" w:hAnsi="Palatino Linotype"/>
          <w:b/>
          <w:sz w:val="28"/>
          <w:szCs w:val="28"/>
        </w:rPr>
        <w:t>I. De la Solicitud de Información</w:t>
      </w:r>
    </w:p>
    <w:p w14:paraId="6E8291E3" w14:textId="054EBB41" w:rsidR="009959DB" w:rsidRPr="00C73CFC" w:rsidRDefault="00163A20" w:rsidP="00B41A76">
      <w:pPr>
        <w:spacing w:line="360" w:lineRule="auto"/>
        <w:jc w:val="both"/>
        <w:rPr>
          <w:rFonts w:ascii="Palatino Linotype" w:eastAsia="MS Mincho" w:hAnsi="Palatino Linotype" w:cs="Arial"/>
          <w:bCs/>
        </w:rPr>
      </w:pPr>
      <w:r w:rsidRPr="00C73CFC">
        <w:rPr>
          <w:rFonts w:ascii="Palatino Linotype" w:eastAsia="MS Mincho" w:hAnsi="Palatino Linotype" w:cs="Arial"/>
        </w:rPr>
        <w:t>En</w:t>
      </w:r>
      <w:r w:rsidR="00FA59CB" w:rsidRPr="00C73CFC">
        <w:rPr>
          <w:rFonts w:ascii="Palatino Linotype" w:eastAsia="MS Mincho" w:hAnsi="Palatino Linotype" w:cs="Arial"/>
          <w:lang w:val="es-419"/>
        </w:rPr>
        <w:t xml:space="preserve"> fecha</w:t>
      </w:r>
      <w:r w:rsidRPr="00C73CFC">
        <w:rPr>
          <w:rFonts w:ascii="Palatino Linotype" w:eastAsia="MS Mincho" w:hAnsi="Palatino Linotype" w:cs="Arial"/>
        </w:rPr>
        <w:t xml:space="preserve"> </w:t>
      </w:r>
      <w:bookmarkStart w:id="1" w:name="_Hlk66905340"/>
      <w:r w:rsidR="001D1292" w:rsidRPr="00C73CFC">
        <w:rPr>
          <w:rFonts w:ascii="Palatino Linotype" w:eastAsia="MS Mincho" w:hAnsi="Palatino Linotype" w:cs="Arial"/>
          <w:b/>
        </w:rPr>
        <w:t xml:space="preserve">veintinueve de marzo </w:t>
      </w:r>
      <w:r w:rsidR="0074343D" w:rsidRPr="00C73CFC">
        <w:rPr>
          <w:rFonts w:ascii="Palatino Linotype" w:eastAsia="MS Mincho" w:hAnsi="Palatino Linotype" w:cs="Arial"/>
          <w:b/>
        </w:rPr>
        <w:t xml:space="preserve">de dos mil </w:t>
      </w:r>
      <w:bookmarkEnd w:id="1"/>
      <w:r w:rsidR="00F3794A" w:rsidRPr="00C73CFC">
        <w:rPr>
          <w:rFonts w:ascii="Palatino Linotype" w:eastAsia="MS Mincho" w:hAnsi="Palatino Linotype" w:cs="Arial"/>
          <w:b/>
        </w:rPr>
        <w:t>veintidós</w:t>
      </w:r>
      <w:r w:rsidRPr="00C73CFC">
        <w:rPr>
          <w:rFonts w:ascii="Palatino Linotype" w:eastAsia="MS Mincho" w:hAnsi="Palatino Linotype" w:cs="Arial"/>
        </w:rPr>
        <w:t xml:space="preserve">, </w:t>
      </w:r>
      <w:r w:rsidR="00D614A1" w:rsidRPr="00C73CFC">
        <w:rPr>
          <w:rFonts w:ascii="Palatino Linotype" w:eastAsia="MS Mincho" w:hAnsi="Palatino Linotype" w:cs="Arial"/>
          <w:b/>
          <w:lang w:val="es-419"/>
        </w:rPr>
        <w:t>EL RECURRENTE</w:t>
      </w:r>
      <w:r w:rsidRPr="00C73CFC">
        <w:rPr>
          <w:rFonts w:ascii="Palatino Linotype" w:eastAsia="MS Mincho" w:hAnsi="Palatino Linotype" w:cs="Arial"/>
        </w:rPr>
        <w:t xml:space="preserve"> </w:t>
      </w:r>
      <w:r w:rsidR="00BF3E26" w:rsidRPr="00C73CFC">
        <w:rPr>
          <w:rFonts w:ascii="Palatino Linotype" w:eastAsia="MS Mincho" w:hAnsi="Palatino Linotype" w:cs="Arial"/>
          <w:lang w:val="es-ES_tradnl"/>
        </w:rPr>
        <w:t>presentó a través de</w:t>
      </w:r>
      <w:r w:rsidR="008E4ECC" w:rsidRPr="00C73CFC">
        <w:rPr>
          <w:rFonts w:ascii="Palatino Linotype" w:eastAsia="MS Mincho" w:hAnsi="Palatino Linotype" w:cs="Arial"/>
          <w:lang w:val="es-ES_tradnl"/>
        </w:rPr>
        <w:t xml:space="preserve">l </w:t>
      </w:r>
      <w:r w:rsidR="00BF3E26" w:rsidRPr="00C73CFC">
        <w:rPr>
          <w:rFonts w:ascii="Palatino Linotype" w:eastAsia="MS Mincho" w:hAnsi="Palatino Linotype" w:cs="Arial"/>
          <w:lang w:val="es-ES_tradnl"/>
        </w:rPr>
        <w:t xml:space="preserve">Sistema de Acceso a la Información Mexiquense, en lo subsecuente </w:t>
      </w:r>
      <w:r w:rsidR="00BF3E26" w:rsidRPr="00C73CFC">
        <w:rPr>
          <w:rFonts w:ascii="Palatino Linotype" w:eastAsia="MS Mincho" w:hAnsi="Palatino Linotype" w:cs="Arial"/>
          <w:b/>
          <w:lang w:val="es-ES_tradnl"/>
        </w:rPr>
        <w:t>EL SAIMEX</w:t>
      </w:r>
      <w:r w:rsidR="00BF3E26" w:rsidRPr="00C73CFC">
        <w:rPr>
          <w:rFonts w:ascii="Palatino Linotype" w:eastAsia="MS Mincho" w:hAnsi="Palatino Linotype" w:cs="Arial"/>
          <w:lang w:val="es-ES_tradnl"/>
        </w:rPr>
        <w:t xml:space="preserve"> ante </w:t>
      </w:r>
      <w:r w:rsidR="00BF3E26" w:rsidRPr="00C73CFC">
        <w:rPr>
          <w:rFonts w:ascii="Palatino Linotype" w:eastAsia="MS Mincho" w:hAnsi="Palatino Linotype" w:cs="Arial"/>
          <w:b/>
          <w:lang w:val="es-ES_tradnl"/>
        </w:rPr>
        <w:t>EL SUJETO OBLIGADO</w:t>
      </w:r>
      <w:r w:rsidR="00BF3E26" w:rsidRPr="00C73CFC">
        <w:rPr>
          <w:rFonts w:ascii="Palatino Linotype" w:eastAsia="MS Mincho" w:hAnsi="Palatino Linotype" w:cs="Arial"/>
          <w:lang w:val="es-ES_tradnl"/>
        </w:rPr>
        <w:t xml:space="preserve">, la solicitud de acceso a la información pública, </w:t>
      </w:r>
      <w:r w:rsidR="009959DB" w:rsidRPr="00C73CFC">
        <w:rPr>
          <w:rFonts w:ascii="Palatino Linotype" w:eastAsia="MS Mincho" w:hAnsi="Palatino Linotype" w:cs="Arial"/>
        </w:rPr>
        <w:t xml:space="preserve">a la que se le asignó </w:t>
      </w:r>
      <w:r w:rsidR="00C34D00" w:rsidRPr="00C73CFC">
        <w:rPr>
          <w:rFonts w:ascii="Palatino Linotype" w:eastAsia="MS Mincho" w:hAnsi="Palatino Linotype" w:cs="Arial"/>
        </w:rPr>
        <w:t>el</w:t>
      </w:r>
      <w:r w:rsidR="009959DB" w:rsidRPr="00C73CFC">
        <w:rPr>
          <w:rFonts w:ascii="Palatino Linotype" w:eastAsia="MS Mincho" w:hAnsi="Palatino Linotype" w:cs="Arial"/>
        </w:rPr>
        <w:t xml:space="preserve"> número de </w:t>
      </w:r>
      <w:bookmarkStart w:id="2" w:name="_Hlk71626058"/>
      <w:bookmarkStart w:id="3" w:name="_Hlk72841721"/>
      <w:bookmarkStart w:id="4" w:name="_Hlk73992511"/>
      <w:bookmarkStart w:id="5" w:name="_Hlk79436216"/>
      <w:bookmarkStart w:id="6" w:name="_Hlk79487986"/>
      <w:bookmarkStart w:id="7" w:name="_Hlk81858819"/>
      <w:r w:rsidR="00096E3C" w:rsidRPr="00C73CFC">
        <w:rPr>
          <w:rFonts w:ascii="Palatino Linotype" w:eastAsia="MS Mincho" w:hAnsi="Palatino Linotype" w:cs="Arial"/>
        </w:rPr>
        <w:t>expediente</w:t>
      </w:r>
      <w:bookmarkEnd w:id="2"/>
      <w:bookmarkEnd w:id="3"/>
      <w:bookmarkEnd w:id="4"/>
      <w:bookmarkEnd w:id="5"/>
      <w:bookmarkEnd w:id="6"/>
      <w:bookmarkEnd w:id="7"/>
      <w:r w:rsidR="001D1292" w:rsidRPr="00C73CFC">
        <w:rPr>
          <w:rFonts w:ascii="Palatino Linotype" w:eastAsia="MS Mincho" w:hAnsi="Palatino Linotype" w:cs="Arial"/>
          <w:b/>
          <w:bCs/>
          <w:lang w:val="es-ES"/>
        </w:rPr>
        <w:t xml:space="preserve"> 00053/ANTOISLA/IP/2022</w:t>
      </w:r>
      <w:r w:rsidR="00F94871" w:rsidRPr="00C73CFC">
        <w:rPr>
          <w:rFonts w:ascii="Palatino Linotype" w:eastAsia="MS Mincho" w:hAnsi="Palatino Linotype" w:cs="Arial"/>
          <w:b/>
          <w:bCs/>
        </w:rPr>
        <w:t xml:space="preserve">, </w:t>
      </w:r>
      <w:r w:rsidR="004C2814" w:rsidRPr="00C73CFC">
        <w:rPr>
          <w:rFonts w:ascii="Palatino Linotype" w:eastAsia="MS Mincho" w:hAnsi="Palatino Linotype" w:cs="Arial"/>
          <w:bCs/>
        </w:rPr>
        <w:t xml:space="preserve">mediante </w:t>
      </w:r>
      <w:r w:rsidR="009959DB" w:rsidRPr="00C73CFC">
        <w:rPr>
          <w:rFonts w:ascii="Palatino Linotype" w:eastAsia="MS Mincho" w:hAnsi="Palatino Linotype" w:cs="Arial"/>
          <w:bCs/>
        </w:rPr>
        <w:t>el cual requirió, lo siguiente:</w:t>
      </w:r>
    </w:p>
    <w:p w14:paraId="788D04C0" w14:textId="77777777" w:rsidR="00C03836" w:rsidRPr="00C73CFC" w:rsidRDefault="00C03836" w:rsidP="00B41A76">
      <w:pPr>
        <w:spacing w:line="360" w:lineRule="auto"/>
        <w:jc w:val="both"/>
        <w:rPr>
          <w:rFonts w:ascii="Palatino Linotype" w:eastAsia="MS Mincho" w:hAnsi="Palatino Linotype" w:cs="Arial"/>
          <w:bCs/>
          <w:sz w:val="10"/>
        </w:rPr>
      </w:pPr>
    </w:p>
    <w:p w14:paraId="39468A7E" w14:textId="20841D6C" w:rsidR="00C34D00" w:rsidRPr="00C73CFC" w:rsidRDefault="00FA59CB" w:rsidP="004C2814">
      <w:pPr>
        <w:ind w:left="851" w:right="902"/>
        <w:jc w:val="both"/>
        <w:rPr>
          <w:rFonts w:ascii="Palatino Linotype" w:hAnsi="Palatino Linotype" w:cs="Arial"/>
          <w:iCs/>
          <w:sz w:val="22"/>
          <w:szCs w:val="20"/>
          <w:lang w:val="es-419"/>
        </w:rPr>
      </w:pPr>
      <w:r w:rsidRPr="00C73CFC">
        <w:rPr>
          <w:rFonts w:ascii="Palatino Linotype" w:hAnsi="Palatino Linotype" w:cs="Arial"/>
          <w:i/>
          <w:iCs/>
          <w:sz w:val="22"/>
          <w:szCs w:val="20"/>
          <w:lang w:val="es-419"/>
        </w:rPr>
        <w:t>“</w:t>
      </w:r>
      <w:r w:rsidR="001D1292" w:rsidRPr="00C73CFC">
        <w:rPr>
          <w:rFonts w:ascii="Palatino Linotype" w:hAnsi="Palatino Linotype" w:cs="Arial"/>
          <w:i/>
          <w:iCs/>
          <w:sz w:val="22"/>
          <w:szCs w:val="20"/>
        </w:rPr>
        <w:t>Solicito se me brinden en versión pública con la clasificación de información confidencial de todos los recibos de nómina de los servidores públicos, por cada una de las quincenas desde el mes de enero 2021 y hasta el mes de marzo de 2022</w:t>
      </w:r>
      <w:r w:rsidRPr="00C73CFC">
        <w:rPr>
          <w:rFonts w:ascii="Palatino Linotype" w:hAnsi="Palatino Linotype" w:cs="Arial"/>
          <w:i/>
          <w:iCs/>
          <w:sz w:val="22"/>
          <w:szCs w:val="20"/>
          <w:lang w:val="es-419"/>
        </w:rPr>
        <w:t>”</w:t>
      </w:r>
      <w:r w:rsidR="00C34D00" w:rsidRPr="00C73CFC">
        <w:rPr>
          <w:rFonts w:ascii="Palatino Linotype" w:hAnsi="Palatino Linotype" w:cs="Arial"/>
          <w:i/>
          <w:iCs/>
          <w:sz w:val="22"/>
          <w:szCs w:val="20"/>
          <w:lang w:val="es-ES"/>
        </w:rPr>
        <w:t xml:space="preserve"> </w:t>
      </w:r>
      <w:r w:rsidR="00C34D00" w:rsidRPr="00C73CFC">
        <w:rPr>
          <w:rFonts w:ascii="Palatino Linotype" w:hAnsi="Palatino Linotype" w:cs="Arial"/>
          <w:iCs/>
          <w:sz w:val="22"/>
          <w:szCs w:val="20"/>
          <w:lang w:val="es-ES"/>
        </w:rPr>
        <w:t>(</w:t>
      </w:r>
      <w:r w:rsidRPr="00C73CFC">
        <w:rPr>
          <w:rFonts w:ascii="Palatino Linotype" w:hAnsi="Palatino Linotype" w:cs="Arial"/>
          <w:iCs/>
          <w:sz w:val="22"/>
          <w:szCs w:val="20"/>
          <w:lang w:val="es-419"/>
        </w:rPr>
        <w:t>Sic</w:t>
      </w:r>
      <w:r w:rsidR="00C34D00" w:rsidRPr="00C73CFC">
        <w:rPr>
          <w:rFonts w:ascii="Palatino Linotype" w:hAnsi="Palatino Linotype" w:cs="Arial"/>
          <w:iCs/>
          <w:sz w:val="22"/>
          <w:szCs w:val="20"/>
          <w:lang w:val="es-ES"/>
        </w:rPr>
        <w:t>)</w:t>
      </w:r>
      <w:r w:rsidRPr="00C73CFC">
        <w:rPr>
          <w:rFonts w:ascii="Palatino Linotype" w:hAnsi="Palatino Linotype" w:cs="Arial"/>
          <w:iCs/>
          <w:sz w:val="22"/>
          <w:szCs w:val="20"/>
          <w:lang w:val="es-419"/>
        </w:rPr>
        <w:t>.</w:t>
      </w:r>
    </w:p>
    <w:p w14:paraId="076979A7" w14:textId="77777777" w:rsidR="001D1292" w:rsidRPr="00C73CFC" w:rsidRDefault="001D1292" w:rsidP="004C2814">
      <w:pPr>
        <w:ind w:left="851" w:right="902"/>
        <w:jc w:val="both"/>
        <w:rPr>
          <w:rFonts w:ascii="Palatino Linotype" w:hAnsi="Palatino Linotype" w:cs="Arial"/>
          <w:iCs/>
          <w:sz w:val="22"/>
          <w:szCs w:val="20"/>
          <w:lang w:val="es-419"/>
        </w:rPr>
      </w:pPr>
    </w:p>
    <w:p w14:paraId="746C9EBB" w14:textId="77777777" w:rsidR="001D1292" w:rsidRPr="00C73CFC" w:rsidRDefault="001D1292" w:rsidP="004C2814">
      <w:pPr>
        <w:ind w:left="851" w:right="902"/>
        <w:jc w:val="both"/>
        <w:rPr>
          <w:rFonts w:ascii="Palatino Linotype" w:hAnsi="Palatino Linotype" w:cs="Arial"/>
          <w:iCs/>
          <w:sz w:val="22"/>
          <w:szCs w:val="20"/>
          <w:lang w:val="es-419"/>
        </w:rPr>
      </w:pPr>
    </w:p>
    <w:p w14:paraId="3A2F0D43" w14:textId="3A13DD36" w:rsidR="00A525BF" w:rsidRPr="00C73CFC"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C73CFC">
        <w:rPr>
          <w:rFonts w:ascii="Palatino Linotype" w:eastAsia="Calibri" w:hAnsi="Palatino Linotype" w:cs="Arial"/>
          <w:b/>
          <w:bCs/>
          <w:lang w:val="es-ES" w:eastAsia="en-US"/>
        </w:rPr>
        <w:t>MODALIDAD DE ENTREGA</w:t>
      </w:r>
      <w:r w:rsidR="00A525BF" w:rsidRPr="00C73CFC">
        <w:rPr>
          <w:rFonts w:ascii="Palatino Linotype" w:eastAsia="Calibri" w:hAnsi="Palatino Linotype" w:cs="Arial"/>
          <w:b/>
          <w:bCs/>
          <w:lang w:val="es-ES" w:eastAsia="en-US"/>
        </w:rPr>
        <w:t xml:space="preserve">: </w:t>
      </w:r>
      <w:r w:rsidR="003539B9" w:rsidRPr="00C73CFC">
        <w:rPr>
          <w:rFonts w:ascii="Palatino Linotype" w:eastAsia="Calibri" w:hAnsi="Palatino Linotype" w:cs="Arial"/>
          <w:bCs/>
          <w:lang w:val="es-ES" w:eastAsia="en-US"/>
        </w:rPr>
        <w:t>Vía</w:t>
      </w:r>
      <w:r w:rsidR="00C03836" w:rsidRPr="00C73CFC">
        <w:rPr>
          <w:rFonts w:ascii="Palatino Linotype" w:eastAsia="Calibri" w:hAnsi="Palatino Linotype" w:cs="Arial"/>
          <w:bCs/>
          <w:lang w:val="es-ES" w:eastAsia="en-US"/>
        </w:rPr>
        <w:t xml:space="preserve"> Sistema de Acceso a la Información </w:t>
      </w:r>
      <w:r w:rsidR="00C03836" w:rsidRPr="00C73CFC">
        <w:rPr>
          <w:rFonts w:ascii="Palatino Linotype" w:eastAsia="Calibri" w:hAnsi="Palatino Linotype" w:cs="Arial"/>
          <w:b/>
          <w:bCs/>
          <w:lang w:val="es-ES" w:eastAsia="en-US"/>
        </w:rPr>
        <w:t>(</w:t>
      </w:r>
      <w:r w:rsidR="00A525BF" w:rsidRPr="00C73CFC">
        <w:rPr>
          <w:rFonts w:ascii="Palatino Linotype" w:eastAsia="Calibri" w:hAnsi="Palatino Linotype" w:cs="Arial"/>
          <w:b/>
          <w:bCs/>
          <w:lang w:val="es-ES" w:eastAsia="en-US"/>
        </w:rPr>
        <w:t>SAIMEX</w:t>
      </w:r>
      <w:r w:rsidR="00C03836" w:rsidRPr="00C73CFC">
        <w:rPr>
          <w:rFonts w:ascii="Palatino Linotype" w:eastAsia="Calibri" w:hAnsi="Palatino Linotype" w:cs="Arial"/>
          <w:b/>
          <w:bCs/>
          <w:lang w:val="es-ES" w:eastAsia="en-US"/>
        </w:rPr>
        <w:t>)</w:t>
      </w:r>
      <w:r w:rsidR="00C85944" w:rsidRPr="00C73CFC">
        <w:rPr>
          <w:rFonts w:ascii="Palatino Linotype" w:eastAsia="Calibri" w:hAnsi="Palatino Linotype" w:cs="Arial"/>
          <w:b/>
          <w:bCs/>
          <w:lang w:val="es-ES" w:eastAsia="en-US"/>
        </w:rPr>
        <w:t>.</w:t>
      </w:r>
    </w:p>
    <w:p w14:paraId="53CFDAA4" w14:textId="77777777" w:rsidR="00770F30" w:rsidRPr="00C73CFC" w:rsidRDefault="00770F30" w:rsidP="00D614A1">
      <w:pPr>
        <w:widowControl w:val="0"/>
        <w:autoSpaceDE w:val="0"/>
        <w:autoSpaceDN w:val="0"/>
        <w:adjustRightInd w:val="0"/>
        <w:spacing w:line="360" w:lineRule="auto"/>
        <w:jc w:val="both"/>
        <w:rPr>
          <w:rFonts w:ascii="Palatino Linotype" w:hAnsi="Palatino Linotype"/>
          <w:b/>
          <w:sz w:val="28"/>
          <w:szCs w:val="28"/>
          <w:lang w:val="es-419"/>
        </w:rPr>
      </w:pPr>
    </w:p>
    <w:p w14:paraId="3E2B2FC2" w14:textId="77777777" w:rsidR="001D1292" w:rsidRPr="00C73CFC" w:rsidRDefault="001D1292" w:rsidP="001D1292">
      <w:pPr>
        <w:spacing w:line="360" w:lineRule="auto"/>
        <w:jc w:val="both"/>
        <w:rPr>
          <w:rFonts w:ascii="Palatino Linotype" w:hAnsi="Palatino Linotype"/>
          <w:b/>
          <w:sz w:val="28"/>
          <w:szCs w:val="28"/>
        </w:rPr>
      </w:pPr>
      <w:r w:rsidRPr="00C73CFC">
        <w:rPr>
          <w:rFonts w:ascii="Palatino Linotype" w:hAnsi="Palatino Linotype"/>
          <w:b/>
          <w:sz w:val="28"/>
          <w:szCs w:val="28"/>
          <w:lang w:val="es-419"/>
        </w:rPr>
        <w:lastRenderedPageBreak/>
        <w:t>I</w:t>
      </w:r>
      <w:r w:rsidRPr="00C73CFC">
        <w:rPr>
          <w:rFonts w:ascii="Palatino Linotype" w:hAnsi="Palatino Linotype"/>
          <w:b/>
          <w:sz w:val="28"/>
          <w:szCs w:val="28"/>
        </w:rPr>
        <w:t>I. Turno de requerimiento del Sujeto Obligado.</w:t>
      </w:r>
    </w:p>
    <w:p w14:paraId="19D3F3EE" w14:textId="1107FFE2" w:rsidR="001D1292" w:rsidRPr="00C73CFC" w:rsidRDefault="001D1292" w:rsidP="001D1292">
      <w:pPr>
        <w:widowControl w:val="0"/>
        <w:autoSpaceDE w:val="0"/>
        <w:autoSpaceDN w:val="0"/>
        <w:adjustRightInd w:val="0"/>
        <w:spacing w:line="360" w:lineRule="auto"/>
        <w:jc w:val="both"/>
        <w:rPr>
          <w:rFonts w:ascii="Palatino Linotype" w:hAnsi="Palatino Linotype" w:cs="Segoe UI"/>
          <w:lang w:eastAsia="es-MX"/>
        </w:rPr>
      </w:pPr>
      <w:r w:rsidRPr="00C73CFC">
        <w:rPr>
          <w:rFonts w:ascii="Palatino Linotype" w:hAnsi="Palatino Linotype" w:cs="Segoe UI"/>
          <w:lang w:eastAsia="es-MX"/>
        </w:rPr>
        <w:t xml:space="preserve">En fecha </w:t>
      </w:r>
      <w:r w:rsidRPr="00C73CFC">
        <w:rPr>
          <w:rFonts w:ascii="Palatino Linotype" w:hAnsi="Palatino Linotype" w:cs="Segoe UI"/>
          <w:b/>
          <w:lang w:eastAsia="es-MX"/>
        </w:rPr>
        <w:t xml:space="preserve">treinta de marzo de dos mil </w:t>
      </w:r>
      <w:r w:rsidRPr="00C73CFC">
        <w:rPr>
          <w:rFonts w:ascii="Palatino Linotype" w:hAnsi="Palatino Linotype" w:cs="Segoe UI"/>
          <w:b/>
          <w:lang w:val="es-419" w:eastAsia="es-MX"/>
        </w:rPr>
        <w:t>veintidós</w:t>
      </w:r>
      <w:r w:rsidRPr="00C73CFC">
        <w:rPr>
          <w:rFonts w:ascii="Palatino Linotype" w:hAnsi="Palatino Linotype" w:cs="Segoe UI"/>
          <w:lang w:eastAsia="es-MX"/>
        </w:rPr>
        <w:t xml:space="preserve">, </w:t>
      </w:r>
      <w:r w:rsidRPr="00C73CFC">
        <w:rPr>
          <w:rFonts w:ascii="Palatino Linotype" w:hAnsi="Palatino Linotype" w:cs="Segoe UI"/>
          <w:b/>
          <w:bCs/>
          <w:lang w:eastAsia="es-MX"/>
        </w:rPr>
        <w:t>EL SU</w:t>
      </w:r>
      <w:r w:rsidRPr="00C73CFC">
        <w:rPr>
          <w:rFonts w:ascii="Palatino Linotype" w:hAnsi="Palatino Linotype" w:cs="Segoe UI"/>
          <w:b/>
          <w:lang w:eastAsia="es-MX"/>
        </w:rPr>
        <w:t>JETO OBLIGADO</w:t>
      </w:r>
      <w:r w:rsidRPr="00C73CFC">
        <w:rPr>
          <w:rFonts w:ascii="Palatino Linotype" w:hAnsi="Palatino Linotype" w:cs="Segoe UI"/>
          <w:lang w:eastAsia="es-MX"/>
        </w:rPr>
        <w:t xml:space="preserve"> turno mediante requerimiento a los servidores públicos habilitados que estimó competentes para dar contestación a la solicitud de acceso a la información de mérito, acto que consta en los siguientes términos:</w:t>
      </w:r>
    </w:p>
    <w:p w14:paraId="7341ABC1" w14:textId="2A1B9BF4" w:rsidR="001D1292" w:rsidRPr="00C73CFC" w:rsidRDefault="001D1292" w:rsidP="001D1292">
      <w:pPr>
        <w:widowControl w:val="0"/>
        <w:autoSpaceDE w:val="0"/>
        <w:autoSpaceDN w:val="0"/>
        <w:adjustRightInd w:val="0"/>
        <w:spacing w:line="360" w:lineRule="auto"/>
        <w:ind w:left="-284"/>
        <w:jc w:val="both"/>
        <w:rPr>
          <w:rFonts w:ascii="Palatino Linotype" w:hAnsi="Palatino Linotype" w:cs="Segoe UI"/>
          <w:lang w:eastAsia="es-MX"/>
        </w:rPr>
      </w:pPr>
      <w:r w:rsidRPr="00C73CFC">
        <w:rPr>
          <w:noProof/>
          <w:lang w:eastAsia="es-MX"/>
        </w:rPr>
        <w:drawing>
          <wp:inline distT="0" distB="0" distL="0" distR="0" wp14:anchorId="003AACF9" wp14:editId="77DCE264">
            <wp:extent cx="5791835" cy="516255"/>
            <wp:effectExtent l="152400" t="152400" r="361315" b="3600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16255"/>
                    </a:xfrm>
                    <a:prstGeom prst="rect">
                      <a:avLst/>
                    </a:prstGeom>
                    <a:ln>
                      <a:noFill/>
                    </a:ln>
                    <a:effectLst>
                      <a:outerShdw blurRad="292100" dist="139700" dir="2700000" algn="tl" rotWithShape="0">
                        <a:srgbClr val="333333">
                          <a:alpha val="65000"/>
                        </a:srgbClr>
                      </a:outerShdw>
                    </a:effectLst>
                  </pic:spPr>
                </pic:pic>
              </a:graphicData>
            </a:graphic>
          </wp:inline>
        </w:drawing>
      </w:r>
    </w:p>
    <w:p w14:paraId="5AF0B4B1" w14:textId="79E935CB" w:rsidR="00966CE2" w:rsidRPr="00C73CFC" w:rsidRDefault="001D1292" w:rsidP="00B41A76">
      <w:pPr>
        <w:widowControl w:val="0"/>
        <w:autoSpaceDE w:val="0"/>
        <w:autoSpaceDN w:val="0"/>
        <w:adjustRightInd w:val="0"/>
        <w:spacing w:line="360" w:lineRule="auto"/>
        <w:jc w:val="both"/>
        <w:rPr>
          <w:rFonts w:ascii="Palatino Linotype" w:hAnsi="Palatino Linotype" w:cs="Segoe UI"/>
          <w:lang w:eastAsia="es-MX"/>
        </w:rPr>
      </w:pPr>
      <w:r w:rsidRPr="00C73CFC">
        <w:rPr>
          <w:rFonts w:ascii="Palatino Linotype" w:hAnsi="Palatino Linotype"/>
          <w:b/>
          <w:sz w:val="28"/>
          <w:szCs w:val="28"/>
        </w:rPr>
        <w:t>I</w:t>
      </w:r>
      <w:r w:rsidR="005B4199" w:rsidRPr="00C73CFC">
        <w:rPr>
          <w:rFonts w:ascii="Palatino Linotype" w:hAnsi="Palatino Linotype"/>
          <w:b/>
          <w:sz w:val="28"/>
          <w:szCs w:val="28"/>
        </w:rPr>
        <w:t>II</w:t>
      </w:r>
      <w:r w:rsidR="00966CE2" w:rsidRPr="00C73CFC">
        <w:rPr>
          <w:rFonts w:ascii="Palatino Linotype" w:hAnsi="Palatino Linotype"/>
          <w:b/>
          <w:sz w:val="28"/>
          <w:szCs w:val="28"/>
        </w:rPr>
        <w:t xml:space="preserve">. </w:t>
      </w:r>
      <w:r w:rsidRPr="00C73CFC">
        <w:rPr>
          <w:rFonts w:ascii="Palatino Linotype" w:hAnsi="Palatino Linotype" w:cs="Arial"/>
          <w:b/>
          <w:sz w:val="28"/>
          <w:szCs w:val="28"/>
        </w:rPr>
        <w:t>Requerimiento de Pago</w:t>
      </w:r>
      <w:r w:rsidR="00966CE2" w:rsidRPr="00C73CFC">
        <w:rPr>
          <w:rFonts w:ascii="Palatino Linotype" w:hAnsi="Palatino Linotype" w:cs="Segoe UI"/>
          <w:lang w:eastAsia="es-MX"/>
        </w:rPr>
        <w:t xml:space="preserve"> </w:t>
      </w:r>
    </w:p>
    <w:p w14:paraId="7AE77F3C" w14:textId="31987D24" w:rsidR="005B4199" w:rsidRPr="00C73CFC" w:rsidRDefault="005B4199" w:rsidP="005B4199">
      <w:pPr>
        <w:widowControl w:val="0"/>
        <w:autoSpaceDE w:val="0"/>
        <w:autoSpaceDN w:val="0"/>
        <w:adjustRightInd w:val="0"/>
        <w:spacing w:line="360" w:lineRule="auto"/>
        <w:jc w:val="both"/>
        <w:rPr>
          <w:rFonts w:ascii="Palatino Linotype" w:hAnsi="Palatino Linotype" w:cs="Segoe UI"/>
          <w:lang w:eastAsia="es-MX"/>
        </w:rPr>
      </w:pPr>
      <w:r w:rsidRPr="00C73CFC">
        <w:rPr>
          <w:rFonts w:ascii="Palatino Linotype" w:hAnsi="Palatino Linotype" w:cs="Segoe UI"/>
          <w:lang w:eastAsia="es-MX"/>
        </w:rPr>
        <w:t>E</w:t>
      </w:r>
      <w:r w:rsidR="00874809" w:rsidRPr="00C73CFC">
        <w:rPr>
          <w:rFonts w:ascii="Palatino Linotype" w:hAnsi="Palatino Linotype" w:cs="Segoe UI"/>
          <w:lang w:eastAsia="es-MX"/>
        </w:rPr>
        <w:t>n</w:t>
      </w:r>
      <w:r w:rsidR="0027011E" w:rsidRPr="00C73CFC">
        <w:rPr>
          <w:rFonts w:ascii="Palatino Linotype" w:hAnsi="Palatino Linotype" w:cs="Segoe UI"/>
          <w:lang w:eastAsia="es-MX"/>
        </w:rPr>
        <w:t xml:space="preserve"> </w:t>
      </w:r>
      <w:r w:rsidR="00874809" w:rsidRPr="00C73CFC">
        <w:rPr>
          <w:rFonts w:ascii="Palatino Linotype" w:hAnsi="Palatino Linotype" w:cs="Segoe UI"/>
          <w:lang w:eastAsia="es-MX"/>
        </w:rPr>
        <w:t>fecha</w:t>
      </w:r>
      <w:r w:rsidR="0027011E" w:rsidRPr="00C73CFC">
        <w:rPr>
          <w:rFonts w:ascii="Palatino Linotype" w:hAnsi="Palatino Linotype" w:cs="Segoe UI"/>
          <w:lang w:eastAsia="es-MX"/>
        </w:rPr>
        <w:t xml:space="preserve"> </w:t>
      </w:r>
      <w:r w:rsidR="001D1292" w:rsidRPr="00C73CFC">
        <w:rPr>
          <w:rFonts w:ascii="Palatino Linotype" w:hAnsi="Palatino Linotype" w:cs="Segoe UI"/>
          <w:b/>
          <w:lang w:eastAsia="es-MX"/>
        </w:rPr>
        <w:t>veintiuno de abril d</w:t>
      </w:r>
      <w:r w:rsidR="00874809" w:rsidRPr="00C73CFC">
        <w:rPr>
          <w:rFonts w:ascii="Palatino Linotype" w:hAnsi="Palatino Linotype" w:cs="Segoe UI"/>
          <w:b/>
          <w:lang w:eastAsia="es-MX"/>
        </w:rPr>
        <w:t>e</w:t>
      </w:r>
      <w:r w:rsidR="0027011E" w:rsidRPr="00C73CFC">
        <w:rPr>
          <w:rFonts w:ascii="Palatino Linotype" w:hAnsi="Palatino Linotype" w:cs="Segoe UI"/>
          <w:b/>
          <w:lang w:eastAsia="es-MX"/>
        </w:rPr>
        <w:t xml:space="preserve"> </w:t>
      </w:r>
      <w:r w:rsidR="00874809" w:rsidRPr="00C73CFC">
        <w:rPr>
          <w:rFonts w:ascii="Palatino Linotype" w:hAnsi="Palatino Linotype" w:cs="Segoe UI"/>
          <w:b/>
          <w:lang w:eastAsia="es-MX"/>
        </w:rPr>
        <w:t>dos</w:t>
      </w:r>
      <w:r w:rsidR="0027011E" w:rsidRPr="00C73CFC">
        <w:rPr>
          <w:rFonts w:ascii="Palatino Linotype" w:hAnsi="Palatino Linotype" w:cs="Segoe UI"/>
          <w:b/>
          <w:lang w:eastAsia="es-MX"/>
        </w:rPr>
        <w:t xml:space="preserve"> </w:t>
      </w:r>
      <w:r w:rsidR="00874809" w:rsidRPr="00C73CFC">
        <w:rPr>
          <w:rFonts w:ascii="Palatino Linotype" w:hAnsi="Palatino Linotype" w:cs="Segoe UI"/>
          <w:b/>
          <w:lang w:eastAsia="es-MX"/>
        </w:rPr>
        <w:t>mil</w:t>
      </w:r>
      <w:r w:rsidR="0027011E" w:rsidRPr="00C73CFC">
        <w:rPr>
          <w:rFonts w:ascii="Palatino Linotype" w:hAnsi="Palatino Linotype" w:cs="Segoe UI"/>
          <w:b/>
          <w:lang w:eastAsia="es-MX"/>
        </w:rPr>
        <w:t xml:space="preserve"> </w:t>
      </w:r>
      <w:r w:rsidR="00FA59CB" w:rsidRPr="00C73CFC">
        <w:rPr>
          <w:rFonts w:ascii="Palatino Linotype" w:hAnsi="Palatino Linotype" w:cs="Segoe UI"/>
          <w:b/>
          <w:lang w:val="es-419" w:eastAsia="es-MX"/>
        </w:rPr>
        <w:t>veintidós</w:t>
      </w:r>
      <w:r w:rsidR="00874809" w:rsidRPr="00C73CFC">
        <w:rPr>
          <w:rFonts w:ascii="Palatino Linotype" w:hAnsi="Palatino Linotype" w:cs="Segoe UI"/>
          <w:lang w:eastAsia="es-MX"/>
        </w:rPr>
        <w:t>,</w:t>
      </w:r>
      <w:r w:rsidR="0027011E" w:rsidRPr="00C73CFC">
        <w:rPr>
          <w:rFonts w:ascii="Palatino Linotype" w:hAnsi="Palatino Linotype" w:cs="Segoe UI"/>
          <w:lang w:eastAsia="es-MX"/>
        </w:rPr>
        <w:t xml:space="preserve"> </w:t>
      </w:r>
      <w:r w:rsidR="00874809" w:rsidRPr="00C73CFC">
        <w:rPr>
          <w:rFonts w:ascii="Palatino Linotype" w:hAnsi="Palatino Linotype" w:cs="Segoe UI"/>
          <w:b/>
          <w:bCs/>
          <w:lang w:eastAsia="es-MX"/>
        </w:rPr>
        <w:t>EL SU</w:t>
      </w:r>
      <w:r w:rsidR="00874809" w:rsidRPr="00C73CFC">
        <w:rPr>
          <w:rFonts w:ascii="Palatino Linotype" w:hAnsi="Palatino Linotype" w:cs="Segoe UI"/>
          <w:b/>
          <w:lang w:eastAsia="es-MX"/>
        </w:rPr>
        <w:t>JETO OBLIGADO</w:t>
      </w:r>
      <w:r w:rsidR="00874809" w:rsidRPr="00C73CFC">
        <w:rPr>
          <w:rFonts w:ascii="Palatino Linotype" w:hAnsi="Palatino Linotype" w:cs="Segoe UI"/>
          <w:lang w:eastAsia="es-MX"/>
        </w:rPr>
        <w:t xml:space="preserve"> </w:t>
      </w:r>
      <w:r w:rsidR="002C4C4E" w:rsidRPr="00C73CFC">
        <w:rPr>
          <w:rFonts w:ascii="Palatino Linotype" w:hAnsi="Palatino Linotype" w:cs="Segoe UI"/>
          <w:lang w:eastAsia="es-MX"/>
        </w:rPr>
        <w:t>notificó un requerimiento de pago para acceder a la</w:t>
      </w:r>
      <w:r w:rsidRPr="00C73CFC">
        <w:rPr>
          <w:rFonts w:ascii="Palatino Linotype" w:hAnsi="Palatino Linotype" w:cs="Segoe UI"/>
          <w:lang w:eastAsia="es-MX"/>
        </w:rPr>
        <w:t xml:space="preserve"> información </w:t>
      </w:r>
      <w:r w:rsidR="002C4C4E" w:rsidRPr="00C73CFC">
        <w:rPr>
          <w:rFonts w:ascii="Palatino Linotype" w:hAnsi="Palatino Linotype" w:cs="Segoe UI"/>
          <w:lang w:eastAsia="es-MX"/>
        </w:rPr>
        <w:t xml:space="preserve">peticionada, acto que consta </w:t>
      </w:r>
      <w:r w:rsidRPr="00C73CFC">
        <w:rPr>
          <w:rFonts w:ascii="Palatino Linotype" w:hAnsi="Palatino Linotype" w:cs="Segoe UI"/>
          <w:lang w:eastAsia="es-MX"/>
        </w:rPr>
        <w:t>en los siguientes términos:</w:t>
      </w:r>
    </w:p>
    <w:p w14:paraId="1E0929D8" w14:textId="77777777" w:rsidR="005B4199" w:rsidRPr="00C73CFC" w:rsidRDefault="005B4199" w:rsidP="005B4199">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0E589210" w14:textId="77777777" w:rsidR="002C4C4E" w:rsidRPr="00C73CFC" w:rsidRDefault="005B4199" w:rsidP="002C4C4E">
      <w:pPr>
        <w:widowControl w:val="0"/>
        <w:autoSpaceDE w:val="0"/>
        <w:autoSpaceDN w:val="0"/>
        <w:adjustRightInd w:val="0"/>
        <w:ind w:left="851" w:right="902"/>
        <w:jc w:val="both"/>
        <w:rPr>
          <w:rFonts w:ascii="Palatino Linotype" w:hAnsi="Palatino Linotype" w:cs="Segoe UI"/>
          <w:i/>
          <w:iCs/>
          <w:sz w:val="22"/>
          <w:szCs w:val="22"/>
          <w:lang w:eastAsia="es-MX"/>
        </w:rPr>
      </w:pPr>
      <w:r w:rsidRPr="00C73CFC">
        <w:rPr>
          <w:rFonts w:ascii="Palatino Linotype" w:hAnsi="Palatino Linotype" w:cs="Segoe UI"/>
          <w:i/>
          <w:iCs/>
          <w:sz w:val="22"/>
          <w:szCs w:val="22"/>
          <w:lang w:val="es-419" w:eastAsia="es-MX"/>
        </w:rPr>
        <w:t>“</w:t>
      </w:r>
      <w:r w:rsidR="002C4C4E" w:rsidRPr="00C73CFC">
        <w:rPr>
          <w:rFonts w:ascii="Palatino Linotype" w:hAnsi="Palatino Linotype" w:cs="Segoe UI"/>
          <w:i/>
          <w:iCs/>
          <w:sz w:val="22"/>
          <w:szCs w:val="22"/>
          <w:lang w:eastAsia="es-MX"/>
        </w:rPr>
        <w:t>Folio de la solicitud: 00053/ANTOISLA/IP/2022</w:t>
      </w:r>
    </w:p>
    <w:p w14:paraId="76E82A41" w14:textId="77777777" w:rsidR="002C4C4E" w:rsidRPr="00C73CFC" w:rsidRDefault="002C4C4E" w:rsidP="002C4C4E">
      <w:pPr>
        <w:widowControl w:val="0"/>
        <w:autoSpaceDE w:val="0"/>
        <w:autoSpaceDN w:val="0"/>
        <w:adjustRightInd w:val="0"/>
        <w:ind w:left="851" w:right="902"/>
        <w:jc w:val="both"/>
        <w:rPr>
          <w:rFonts w:ascii="Palatino Linotype" w:hAnsi="Palatino Linotype" w:cs="Segoe UI"/>
          <w:i/>
          <w:iCs/>
          <w:sz w:val="22"/>
          <w:szCs w:val="22"/>
          <w:lang w:eastAsia="es-MX"/>
        </w:rPr>
      </w:pPr>
      <w:r w:rsidRPr="00C73CFC">
        <w:rPr>
          <w:rFonts w:ascii="Palatino Linotype" w:hAnsi="Palatino Linotype" w:cs="Segoe UI"/>
          <w:i/>
          <w:iCs/>
          <w:sz w:val="22"/>
          <w:szCs w:val="22"/>
          <w:lang w:eastAsia="es-MX"/>
        </w:rPr>
        <w:t xml:space="preserve">Sea este el medio para enviar a usted un cordial saludo al tiempo que en atención a su solicitud de información pública con número de folio 00053/ANTOISLA/IP/2022. La presente Unidad de Transparencia hace de su conocimiento, que de conformidad con lo establecido en el lineamiento quincuagésimo sexto y quincuagésimo noveno de los Lineamientos Generales en Materia de Clasificación y Desclasificación de la Información, del artículo 174 último párrafo de la Ley de Transparencia y Acceso a la Información Pública del Estado de México y Municipios, así como del artículo 148 del Código Financiero del Estado de México y Municipios se deberá cubrir un costo total por $11,839.32 (once mil ochocientos treinta y nueve pesos 32/100 MN) ello, con la finalidad de realizar las versiones públicas de los requerimientos en la solicitud en comento. No omitimos mencionar, que la versión publica “será elaborada por los sujetos obligados, previo pago de los costos de reproducción”. Así mismo, se le informa que adjuntos se envía la respuesta del área administrativa que dentro de sus atribuciones y/o funciones aporto en la búsqueda exhaustiva de la información solicitada, así como, del Acta de la Sesión conducente del Comité de Transparencia de este H. Ayuntamiento en la </w:t>
      </w:r>
      <w:r w:rsidRPr="00C73CFC">
        <w:rPr>
          <w:rFonts w:ascii="Palatino Linotype" w:hAnsi="Palatino Linotype" w:cs="Segoe UI"/>
          <w:i/>
          <w:iCs/>
          <w:sz w:val="22"/>
          <w:szCs w:val="22"/>
          <w:lang w:eastAsia="es-MX"/>
        </w:rPr>
        <w:lastRenderedPageBreak/>
        <w:t>cual, se aprobó la realización de las mencionadas versiones públicas. Quedando atentos a cualquier duda o aclaración. Atentamente UNIDAD DE TRANSPARENCIA, H. AYUNTAMIENTO DE SAN ANTONIO LA ISLA</w:t>
      </w:r>
    </w:p>
    <w:p w14:paraId="43A9F387" w14:textId="77777777" w:rsidR="002C4C4E" w:rsidRPr="00C73CFC" w:rsidRDefault="002C4C4E" w:rsidP="002C4C4E">
      <w:pPr>
        <w:widowControl w:val="0"/>
        <w:autoSpaceDE w:val="0"/>
        <w:autoSpaceDN w:val="0"/>
        <w:adjustRightInd w:val="0"/>
        <w:ind w:left="851" w:right="902"/>
        <w:jc w:val="both"/>
        <w:rPr>
          <w:rFonts w:ascii="Palatino Linotype" w:hAnsi="Palatino Linotype" w:cs="Segoe UI"/>
          <w:i/>
          <w:iCs/>
          <w:sz w:val="22"/>
          <w:szCs w:val="22"/>
          <w:lang w:eastAsia="es-MX"/>
        </w:rPr>
      </w:pPr>
      <w:r w:rsidRPr="00C73CFC">
        <w:rPr>
          <w:rFonts w:ascii="Palatino Linotype" w:hAnsi="Palatino Linotype" w:cs="Segoe UI"/>
          <w:i/>
          <w:iCs/>
          <w:sz w:val="22"/>
          <w:szCs w:val="22"/>
          <w:lang w:eastAsia="es-MX"/>
        </w:rPr>
        <w:t>ATENTAMENTE</w:t>
      </w:r>
    </w:p>
    <w:p w14:paraId="69F05BE1" w14:textId="77777777" w:rsidR="002C4C4E" w:rsidRPr="00C73CFC" w:rsidRDefault="002C4C4E" w:rsidP="002C4C4E">
      <w:pPr>
        <w:widowControl w:val="0"/>
        <w:autoSpaceDE w:val="0"/>
        <w:autoSpaceDN w:val="0"/>
        <w:adjustRightInd w:val="0"/>
        <w:ind w:left="851" w:right="902"/>
        <w:jc w:val="both"/>
        <w:rPr>
          <w:rFonts w:ascii="Palatino Linotype" w:hAnsi="Palatino Linotype" w:cs="Segoe UI"/>
          <w:i/>
          <w:iCs/>
          <w:sz w:val="22"/>
          <w:szCs w:val="22"/>
          <w:lang w:eastAsia="es-MX"/>
        </w:rPr>
      </w:pPr>
      <w:r w:rsidRPr="00C73CFC">
        <w:rPr>
          <w:rFonts w:ascii="Palatino Linotype" w:hAnsi="Palatino Linotype" w:cs="Segoe UI"/>
          <w:i/>
          <w:iCs/>
          <w:sz w:val="22"/>
          <w:szCs w:val="22"/>
          <w:lang w:eastAsia="es-MX"/>
        </w:rPr>
        <w:t>Lic. Irving Urbina Ramirez</w:t>
      </w:r>
    </w:p>
    <w:p w14:paraId="4501BEC6" w14:textId="77777777" w:rsidR="002C4C4E" w:rsidRPr="00C73CFC" w:rsidRDefault="002C4C4E" w:rsidP="002C4C4E">
      <w:pPr>
        <w:widowControl w:val="0"/>
        <w:autoSpaceDE w:val="0"/>
        <w:autoSpaceDN w:val="0"/>
        <w:adjustRightInd w:val="0"/>
        <w:ind w:left="851" w:right="902"/>
        <w:jc w:val="both"/>
        <w:rPr>
          <w:rFonts w:ascii="Palatino Linotype" w:hAnsi="Palatino Linotype" w:cs="Segoe UI"/>
          <w:i/>
          <w:iCs/>
          <w:sz w:val="22"/>
          <w:szCs w:val="22"/>
          <w:lang w:eastAsia="es-MX"/>
        </w:rPr>
      </w:pPr>
      <w:r w:rsidRPr="00C73CFC">
        <w:rPr>
          <w:rFonts w:ascii="Palatino Linotype" w:hAnsi="Palatino Linotype" w:cs="Segoe UI"/>
          <w:i/>
          <w:iCs/>
          <w:sz w:val="22"/>
          <w:szCs w:val="22"/>
          <w:lang w:eastAsia="es-MX"/>
        </w:rPr>
        <w:t>Responsable de la Unidad de Transparencia</w:t>
      </w:r>
    </w:p>
    <w:p w14:paraId="33CF3056" w14:textId="6F008B51" w:rsidR="005B4199" w:rsidRPr="00C73CFC" w:rsidRDefault="002C4C4E" w:rsidP="002C4C4E">
      <w:pPr>
        <w:widowControl w:val="0"/>
        <w:autoSpaceDE w:val="0"/>
        <w:autoSpaceDN w:val="0"/>
        <w:adjustRightInd w:val="0"/>
        <w:ind w:left="851" w:right="902"/>
        <w:jc w:val="both"/>
        <w:rPr>
          <w:rFonts w:ascii="Palatino Linotype" w:hAnsi="Palatino Linotype" w:cs="Segoe UI"/>
          <w:iCs/>
          <w:sz w:val="22"/>
          <w:szCs w:val="22"/>
          <w:lang w:val="es-419" w:eastAsia="es-MX"/>
        </w:rPr>
      </w:pPr>
      <w:r w:rsidRPr="00C73CFC">
        <w:rPr>
          <w:rFonts w:ascii="Palatino Linotype" w:hAnsi="Palatino Linotype" w:cs="Segoe UI"/>
          <w:i/>
          <w:iCs/>
          <w:sz w:val="22"/>
          <w:szCs w:val="22"/>
          <w:lang w:eastAsia="es-MX"/>
        </w:rPr>
        <w:t>Ayuntamiento de San Antonio la Isla</w:t>
      </w:r>
      <w:r w:rsidR="005B4199" w:rsidRPr="00C73CFC">
        <w:rPr>
          <w:rFonts w:ascii="Palatino Linotype" w:hAnsi="Palatino Linotype" w:cs="Segoe UI"/>
          <w:i/>
          <w:iCs/>
          <w:sz w:val="22"/>
          <w:szCs w:val="22"/>
          <w:lang w:val="es-419" w:eastAsia="es-MX"/>
        </w:rPr>
        <w:t xml:space="preserve">” </w:t>
      </w:r>
      <w:r w:rsidR="005B4199" w:rsidRPr="00C73CFC">
        <w:rPr>
          <w:rFonts w:ascii="Palatino Linotype" w:hAnsi="Palatino Linotype" w:cs="Segoe UI"/>
          <w:iCs/>
          <w:sz w:val="22"/>
          <w:szCs w:val="22"/>
          <w:lang w:val="es-419" w:eastAsia="es-MX"/>
        </w:rPr>
        <w:t>(Sic).</w:t>
      </w:r>
    </w:p>
    <w:p w14:paraId="26D22DA9" w14:textId="0DB1F45F" w:rsidR="002D55E0" w:rsidRPr="00C73CFC" w:rsidRDefault="00187C15" w:rsidP="002D55E0">
      <w:pPr>
        <w:widowControl w:val="0"/>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C73CFC">
        <w:rPr>
          <w:rFonts w:ascii="Palatino Linotype" w:hAnsi="Palatino Linotype" w:cs="Arial"/>
        </w:rPr>
        <w:t xml:space="preserve">De igual modo, </w:t>
      </w:r>
      <w:r w:rsidRPr="00C73CFC">
        <w:rPr>
          <w:rFonts w:ascii="Palatino Linotype" w:hAnsi="Palatino Linotype" w:cs="Arial"/>
          <w:b/>
        </w:rPr>
        <w:t>EL SUJETO OBLIGADO</w:t>
      </w:r>
      <w:r w:rsidRPr="00C73CFC">
        <w:rPr>
          <w:rFonts w:ascii="Palatino Linotype" w:hAnsi="Palatino Linotype" w:cs="Arial"/>
        </w:rPr>
        <w:t xml:space="preserve"> adjuntó para tal efecto</w:t>
      </w:r>
      <w:r w:rsidR="002E74C3" w:rsidRPr="00C73CFC">
        <w:rPr>
          <w:rFonts w:ascii="Palatino Linotype" w:hAnsi="Palatino Linotype" w:cs="Arial"/>
        </w:rPr>
        <w:t xml:space="preserve"> </w:t>
      </w:r>
      <w:r w:rsidR="002C4C4E" w:rsidRPr="00C73CFC">
        <w:rPr>
          <w:rFonts w:ascii="Palatino Linotype" w:hAnsi="Palatino Linotype" w:cs="Arial"/>
        </w:rPr>
        <w:t>dos</w:t>
      </w:r>
      <w:r w:rsidR="00AD3183" w:rsidRPr="00C73CFC">
        <w:rPr>
          <w:rFonts w:ascii="Palatino Linotype" w:hAnsi="Palatino Linotype" w:cs="Arial"/>
        </w:rPr>
        <w:t xml:space="preserve"> documento</w:t>
      </w:r>
      <w:r w:rsidR="002C4C4E" w:rsidRPr="00C73CFC">
        <w:rPr>
          <w:rFonts w:ascii="Palatino Linotype" w:hAnsi="Palatino Linotype" w:cs="Arial"/>
        </w:rPr>
        <w:t>s</w:t>
      </w:r>
      <w:r w:rsidR="002D55E0" w:rsidRPr="00C73CFC">
        <w:rPr>
          <w:rFonts w:ascii="Palatino Linotype" w:hAnsi="Palatino Linotype" w:cs="Arial"/>
        </w:rPr>
        <w:t xml:space="preserve"> </w:t>
      </w:r>
      <w:r w:rsidR="002E74C3" w:rsidRPr="00C73CFC">
        <w:rPr>
          <w:rFonts w:ascii="Palatino Linotype" w:hAnsi="Palatino Linotype" w:cs="Arial"/>
        </w:rPr>
        <w:t>electrónico</w:t>
      </w:r>
      <w:r w:rsidR="002C4C4E" w:rsidRPr="00C73CFC">
        <w:rPr>
          <w:rFonts w:ascii="Palatino Linotype" w:hAnsi="Palatino Linotype" w:cs="Arial"/>
        </w:rPr>
        <w:t xml:space="preserve">s, donde el primero de ellos </w:t>
      </w:r>
      <w:r w:rsidR="00AD3183" w:rsidRPr="00C73CFC">
        <w:rPr>
          <w:rFonts w:ascii="Palatino Linotype" w:hAnsi="Palatino Linotype" w:cs="Segoe UI"/>
          <w:iCs/>
          <w:sz w:val="22"/>
          <w:szCs w:val="22"/>
          <w:lang w:val="es-419" w:eastAsia="es-MX"/>
        </w:rPr>
        <w:t xml:space="preserve">denominado </w:t>
      </w:r>
      <w:r w:rsidR="00AD3183" w:rsidRPr="00C73CFC">
        <w:rPr>
          <w:rFonts w:ascii="Palatino Linotype" w:hAnsi="Palatino Linotype" w:cs="Segoe UI"/>
          <w:i/>
          <w:iCs/>
          <w:sz w:val="22"/>
          <w:szCs w:val="22"/>
          <w:lang w:val="es-419" w:eastAsia="es-MX"/>
        </w:rPr>
        <w:t>“</w:t>
      </w:r>
      <w:r w:rsidR="002C4C4E" w:rsidRPr="00C73CFC">
        <w:rPr>
          <w:rFonts w:ascii="Palatino Linotype" w:hAnsi="Palatino Linotype" w:cs="Segoe UI"/>
          <w:i/>
          <w:iCs/>
          <w:sz w:val="22"/>
          <w:szCs w:val="22"/>
          <w:lang w:val="es-419" w:eastAsia="es-MX"/>
        </w:rPr>
        <w:t>RESPUESTA_53_ADMON.pdf</w:t>
      </w:r>
      <w:r w:rsidR="00AD3183" w:rsidRPr="00C73CFC">
        <w:rPr>
          <w:rFonts w:ascii="Palatino Linotype" w:hAnsi="Palatino Linotype" w:cs="Segoe UI"/>
          <w:i/>
          <w:iCs/>
          <w:sz w:val="22"/>
          <w:szCs w:val="22"/>
          <w:lang w:val="es-419" w:eastAsia="es-MX"/>
        </w:rPr>
        <w:t>”</w:t>
      </w:r>
      <w:r w:rsidR="00AD3183" w:rsidRPr="00C73CFC">
        <w:rPr>
          <w:rFonts w:ascii="Palatino Linotype" w:hAnsi="Palatino Linotype" w:cs="Segoe UI"/>
          <w:iCs/>
          <w:sz w:val="22"/>
          <w:szCs w:val="22"/>
          <w:lang w:val="es-419" w:eastAsia="es-MX"/>
        </w:rPr>
        <w:t xml:space="preserve"> </w:t>
      </w:r>
      <w:r w:rsidR="002A685C" w:rsidRPr="00C73CFC">
        <w:rPr>
          <w:rFonts w:ascii="Palatino Linotype" w:hAnsi="Palatino Linotype" w:cs="Segoe UI"/>
          <w:iCs/>
          <w:sz w:val="22"/>
          <w:szCs w:val="22"/>
          <w:lang w:val="es-419" w:eastAsia="es-MX"/>
        </w:rPr>
        <w:t>se advierte un oficio signado por el Titular de la Dirección de Administración</w:t>
      </w:r>
      <w:r w:rsidR="002D55E0" w:rsidRPr="00C73CFC">
        <w:rPr>
          <w:rFonts w:ascii="Palatino Linotype" w:hAnsi="Palatino Linotype" w:cs="Segoe UI"/>
          <w:iCs/>
          <w:sz w:val="22"/>
          <w:szCs w:val="22"/>
          <w:lang w:val="es-419" w:eastAsia="es-MX"/>
        </w:rPr>
        <w:t>,</w:t>
      </w:r>
      <w:r w:rsidR="002A685C" w:rsidRPr="00C73CFC">
        <w:rPr>
          <w:rFonts w:ascii="Palatino Linotype" w:hAnsi="Palatino Linotype" w:cs="Segoe UI"/>
          <w:iCs/>
          <w:sz w:val="22"/>
          <w:szCs w:val="22"/>
          <w:lang w:val="es-419" w:eastAsia="es-MX"/>
        </w:rPr>
        <w:t xml:space="preserve"> por medio del cual </w:t>
      </w:r>
      <w:r w:rsidR="002D55E0" w:rsidRPr="00C73CFC">
        <w:rPr>
          <w:rFonts w:ascii="Palatino Linotype" w:hAnsi="Palatino Linotype" w:cs="Segoe UI"/>
          <w:iCs/>
          <w:sz w:val="22"/>
          <w:szCs w:val="22"/>
          <w:lang w:val="es-419" w:eastAsia="es-MX"/>
        </w:rPr>
        <w:t xml:space="preserve"> </w:t>
      </w:r>
      <w:r w:rsidR="002A685C" w:rsidRPr="00C73CFC">
        <w:rPr>
          <w:rFonts w:ascii="Palatino Linotype" w:hAnsi="Palatino Linotype" w:cs="Segoe UI"/>
          <w:iCs/>
          <w:sz w:val="22"/>
          <w:szCs w:val="22"/>
          <w:lang w:val="es-419" w:eastAsia="es-MX"/>
        </w:rPr>
        <w:t>pretende otorgar la información solicitada, previo pago de derechos para acceder a ella</w:t>
      </w:r>
      <w:r w:rsidR="004B26C2" w:rsidRPr="00C73CFC">
        <w:rPr>
          <w:rFonts w:ascii="Palatino Linotype" w:hAnsi="Palatino Linotype" w:cs="Segoe UI"/>
          <w:iCs/>
          <w:sz w:val="22"/>
          <w:szCs w:val="22"/>
          <w:lang w:val="es-419" w:eastAsia="es-MX"/>
        </w:rPr>
        <w:t>.</w:t>
      </w:r>
      <w:r w:rsidR="002A685C" w:rsidRPr="00C73CFC">
        <w:rPr>
          <w:rFonts w:ascii="Palatino Linotype" w:hAnsi="Palatino Linotype" w:cs="Segoe UI"/>
          <w:iCs/>
          <w:sz w:val="22"/>
          <w:szCs w:val="22"/>
          <w:lang w:val="es-419" w:eastAsia="es-MX"/>
        </w:rPr>
        <w:t xml:space="preserve"> Por otro lado, el segundo documento electrónico denominado </w:t>
      </w:r>
      <w:r w:rsidR="002A685C" w:rsidRPr="00C73CFC">
        <w:rPr>
          <w:rFonts w:ascii="Palatino Linotype" w:hAnsi="Palatino Linotype" w:cs="Segoe UI"/>
          <w:i/>
          <w:iCs/>
          <w:sz w:val="22"/>
          <w:szCs w:val="22"/>
          <w:lang w:val="es-419" w:eastAsia="es-MX"/>
        </w:rPr>
        <w:t xml:space="preserve">“ACTA_SEGUNDA_SESION_EXTRAORDINARIA_CT_SALI.pdf” </w:t>
      </w:r>
      <w:r w:rsidR="002A685C" w:rsidRPr="00C73CFC">
        <w:rPr>
          <w:rFonts w:ascii="Palatino Linotype" w:hAnsi="Palatino Linotype" w:cs="Segoe UI"/>
          <w:iCs/>
          <w:sz w:val="22"/>
          <w:szCs w:val="22"/>
          <w:lang w:val="es-419" w:eastAsia="es-MX"/>
        </w:rPr>
        <w:t xml:space="preserve">consistente en el acta de la segunda sesión extraordinaria del Comité de Transparencia del Ayuntamiento de San Antonio la Isla, por medio de la cual </w:t>
      </w:r>
      <w:r w:rsidR="00FF5621" w:rsidRPr="00C73CFC">
        <w:rPr>
          <w:rFonts w:ascii="Palatino Linotype" w:hAnsi="Palatino Linotype" w:cs="Segoe UI"/>
          <w:iCs/>
          <w:sz w:val="22"/>
          <w:szCs w:val="22"/>
          <w:lang w:val="es-419" w:eastAsia="es-MX"/>
        </w:rPr>
        <w:t xml:space="preserve">confirma la clasificación de información invocada para atender la solicitud de acceso a la información con número </w:t>
      </w:r>
      <w:r w:rsidR="00FF5621" w:rsidRPr="00C73CFC">
        <w:rPr>
          <w:rFonts w:ascii="Palatino Linotype" w:eastAsia="MS Mincho" w:hAnsi="Palatino Linotype" w:cs="Arial"/>
          <w:b/>
          <w:bCs/>
          <w:lang w:val="es-ES"/>
        </w:rPr>
        <w:t>00053/ANTOISLA/IP/2022.</w:t>
      </w:r>
    </w:p>
    <w:p w14:paraId="320F308D" w14:textId="77777777" w:rsidR="004B26C2" w:rsidRPr="00C73CFC" w:rsidRDefault="004B26C2" w:rsidP="002D55E0">
      <w:pPr>
        <w:widowControl w:val="0"/>
        <w:autoSpaceDE w:val="0"/>
        <w:autoSpaceDN w:val="0"/>
        <w:adjustRightInd w:val="0"/>
        <w:spacing w:before="100" w:beforeAutospacing="1" w:after="100" w:afterAutospacing="1" w:line="360" w:lineRule="auto"/>
        <w:ind w:right="49"/>
        <w:jc w:val="both"/>
        <w:rPr>
          <w:rFonts w:ascii="Palatino Linotype" w:hAnsi="Palatino Linotype" w:cs="Segoe UI"/>
          <w:iCs/>
          <w:sz w:val="6"/>
          <w:szCs w:val="22"/>
          <w:lang w:val="es-419" w:eastAsia="es-MX"/>
        </w:rPr>
      </w:pPr>
    </w:p>
    <w:p w14:paraId="50BF6800" w14:textId="2E0F24F6" w:rsidR="00966CE2" w:rsidRPr="00C73CFC" w:rsidRDefault="00FF5621" w:rsidP="000627F5">
      <w:pPr>
        <w:widowControl w:val="0"/>
        <w:autoSpaceDE w:val="0"/>
        <w:autoSpaceDN w:val="0"/>
        <w:adjustRightInd w:val="0"/>
        <w:spacing w:line="360" w:lineRule="auto"/>
        <w:ind w:right="49"/>
        <w:jc w:val="both"/>
        <w:rPr>
          <w:rFonts w:ascii="Palatino Linotype" w:hAnsi="Palatino Linotype" w:cs="Arial"/>
          <w:b/>
          <w:bCs/>
          <w:lang w:val="es-ES"/>
        </w:rPr>
      </w:pPr>
      <w:bookmarkStart w:id="8" w:name="_Hlk76554159"/>
      <w:r w:rsidRPr="00C73CFC">
        <w:rPr>
          <w:rFonts w:ascii="Palatino Linotype" w:hAnsi="Palatino Linotype" w:cs="Arial"/>
          <w:b/>
          <w:bCs/>
          <w:sz w:val="28"/>
          <w:szCs w:val="28"/>
          <w:lang w:val="es-ES"/>
        </w:rPr>
        <w:t>IV</w:t>
      </w:r>
      <w:r w:rsidR="00966CE2" w:rsidRPr="00C73CFC">
        <w:rPr>
          <w:rFonts w:ascii="Palatino Linotype" w:hAnsi="Palatino Linotype" w:cs="Arial"/>
          <w:b/>
          <w:bCs/>
          <w:sz w:val="28"/>
          <w:szCs w:val="28"/>
          <w:lang w:val="es-ES"/>
        </w:rPr>
        <w:t>.</w:t>
      </w:r>
      <w:r w:rsidR="00966CE2" w:rsidRPr="00C73CFC">
        <w:rPr>
          <w:rFonts w:ascii="Palatino Linotype" w:hAnsi="Palatino Linotype"/>
          <w:b/>
          <w:bCs/>
          <w:lang w:val="es-ES"/>
        </w:rPr>
        <w:t xml:space="preserve"> </w:t>
      </w:r>
      <w:r w:rsidR="00966CE2" w:rsidRPr="00C73CFC">
        <w:rPr>
          <w:rFonts w:ascii="Palatino Linotype" w:hAnsi="Palatino Linotype" w:cs="Arial"/>
          <w:b/>
          <w:bCs/>
          <w:sz w:val="28"/>
          <w:szCs w:val="28"/>
          <w:lang w:val="es-ES"/>
        </w:rPr>
        <w:t>Del Recurso de Revisión</w:t>
      </w:r>
    </w:p>
    <w:p w14:paraId="70879841" w14:textId="7FE9CCDE" w:rsidR="0027011E" w:rsidRPr="00C73CFC" w:rsidRDefault="000F75A7" w:rsidP="000627F5">
      <w:pPr>
        <w:widowControl w:val="0"/>
        <w:autoSpaceDE w:val="0"/>
        <w:autoSpaceDN w:val="0"/>
        <w:adjustRightInd w:val="0"/>
        <w:spacing w:line="360" w:lineRule="auto"/>
        <w:jc w:val="both"/>
        <w:rPr>
          <w:rFonts w:ascii="Palatino Linotype" w:hAnsi="Palatino Linotype" w:cs="Arial"/>
          <w:b/>
        </w:rPr>
      </w:pPr>
      <w:r w:rsidRPr="00C73CFC">
        <w:rPr>
          <w:rFonts w:ascii="Palatino Linotype" w:hAnsi="Palatino Linotype" w:cs="Arial"/>
        </w:rPr>
        <w:t xml:space="preserve">Inconforme con la respuesta, </w:t>
      </w:r>
      <w:r w:rsidRPr="00C73CFC">
        <w:rPr>
          <w:rFonts w:ascii="Palatino Linotype" w:hAnsi="Palatino Linotype" w:cs="Arial"/>
          <w:b/>
        </w:rPr>
        <w:t xml:space="preserve">el </w:t>
      </w:r>
      <w:r w:rsidR="00FF5621" w:rsidRPr="00C73CFC">
        <w:rPr>
          <w:rFonts w:ascii="Palatino Linotype" w:hAnsi="Palatino Linotype" w:cs="Arial"/>
          <w:b/>
        </w:rPr>
        <w:t>nueve</w:t>
      </w:r>
      <w:r w:rsidR="007D78A1" w:rsidRPr="00C73CFC">
        <w:rPr>
          <w:rFonts w:ascii="Palatino Linotype" w:hAnsi="Palatino Linotype" w:cs="Arial"/>
          <w:b/>
        </w:rPr>
        <w:t xml:space="preserve"> de mayo </w:t>
      </w:r>
      <w:r w:rsidR="00FE3E4E" w:rsidRPr="00C73CFC">
        <w:rPr>
          <w:rFonts w:ascii="Palatino Linotype" w:hAnsi="Palatino Linotype" w:cs="Arial"/>
          <w:b/>
        </w:rPr>
        <w:t>de dos mil veintidós</w:t>
      </w:r>
      <w:r w:rsidRPr="00C73CFC">
        <w:rPr>
          <w:rFonts w:ascii="Palatino Linotype" w:hAnsi="Palatino Linotype" w:cs="Arial"/>
        </w:rPr>
        <w:t xml:space="preserve">, </w:t>
      </w:r>
      <w:r w:rsidR="00D614A1" w:rsidRPr="00C73CFC">
        <w:rPr>
          <w:rFonts w:ascii="Palatino Linotype" w:hAnsi="Palatino Linotype" w:cs="Arial"/>
          <w:b/>
        </w:rPr>
        <w:t>EL RECURRENTE</w:t>
      </w:r>
      <w:r w:rsidRPr="00C73CFC">
        <w:rPr>
          <w:rFonts w:ascii="Palatino Linotype" w:hAnsi="Palatino Linotype" w:cs="Arial"/>
        </w:rPr>
        <w:t xml:space="preserve"> interpuso el </w:t>
      </w:r>
      <w:r w:rsidR="00504A64" w:rsidRPr="00C73CFC">
        <w:rPr>
          <w:rFonts w:ascii="Palatino Linotype" w:hAnsi="Palatino Linotype" w:cs="Arial"/>
        </w:rPr>
        <w:t>Recurso de Revisión</w:t>
      </w:r>
      <w:r w:rsidRPr="00C73CFC">
        <w:rPr>
          <w:rFonts w:ascii="Palatino Linotype" w:hAnsi="Palatino Linotype" w:cs="Arial"/>
        </w:rPr>
        <w:t xml:space="preserve"> objeto del presente estudio, el cual fue registrado en </w:t>
      </w:r>
      <w:r w:rsidRPr="00C73CFC">
        <w:rPr>
          <w:rFonts w:ascii="Palatino Linotype" w:hAnsi="Palatino Linotype" w:cs="Arial"/>
          <w:b/>
        </w:rPr>
        <w:t>EL SAIMEX</w:t>
      </w:r>
      <w:r w:rsidRPr="00C73CFC">
        <w:rPr>
          <w:rFonts w:ascii="Palatino Linotype" w:hAnsi="Palatino Linotype" w:cs="Arial"/>
        </w:rPr>
        <w:t xml:space="preserve"> y se le asignó el número de</w:t>
      </w:r>
      <w:r w:rsidR="000C5012" w:rsidRPr="00C73CFC">
        <w:rPr>
          <w:rFonts w:ascii="Palatino Linotype" w:hAnsi="Palatino Linotype" w:cs="Arial"/>
        </w:rPr>
        <w:t xml:space="preserve"> Recurso de Revisión</w:t>
      </w:r>
      <w:r w:rsidRPr="00C73CFC">
        <w:rPr>
          <w:rFonts w:ascii="Palatino Linotype" w:hAnsi="Palatino Linotype" w:cs="Arial"/>
        </w:rPr>
        <w:t xml:space="preserve"> </w:t>
      </w:r>
      <w:r w:rsidR="00FF5621" w:rsidRPr="00C73CFC">
        <w:rPr>
          <w:rFonts w:ascii="Palatino Linotype" w:hAnsi="Palatino Linotype" w:cs="Arial"/>
          <w:b/>
        </w:rPr>
        <w:t>07382</w:t>
      </w:r>
      <w:r w:rsidR="00FE3E4E" w:rsidRPr="00C73CFC">
        <w:rPr>
          <w:rFonts w:ascii="Palatino Linotype" w:hAnsi="Palatino Linotype" w:cs="Arial"/>
          <w:b/>
        </w:rPr>
        <w:t>/INFOEM/IP/RR/2022</w:t>
      </w:r>
      <w:r w:rsidRPr="00C73CFC">
        <w:rPr>
          <w:rFonts w:ascii="Palatino Linotype" w:hAnsi="Palatino Linotype" w:cs="Arial"/>
        </w:rPr>
        <w:t xml:space="preserve">, en el que señaló como </w:t>
      </w:r>
      <w:r w:rsidRPr="00C73CFC">
        <w:rPr>
          <w:rFonts w:ascii="Palatino Linotype" w:hAnsi="Palatino Linotype" w:cs="Arial"/>
          <w:b/>
        </w:rPr>
        <w:t>acto impugnado</w:t>
      </w:r>
      <w:r w:rsidR="0027011E" w:rsidRPr="00C73CFC">
        <w:rPr>
          <w:rFonts w:ascii="Palatino Linotype" w:hAnsi="Palatino Linotype" w:cs="Arial"/>
        </w:rPr>
        <w:t xml:space="preserve"> lo siguiente: </w:t>
      </w:r>
    </w:p>
    <w:p w14:paraId="4477A73C" w14:textId="77777777" w:rsidR="00504A64" w:rsidRPr="00C73CFC"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1B7E8F38" w:rsidR="00150B34" w:rsidRPr="00C73CFC" w:rsidRDefault="00150B34" w:rsidP="00FF5621">
      <w:pPr>
        <w:tabs>
          <w:tab w:val="left" w:pos="709"/>
        </w:tabs>
        <w:spacing w:before="66"/>
        <w:ind w:left="851" w:right="899"/>
        <w:jc w:val="center"/>
        <w:rPr>
          <w:rFonts w:ascii="Palatino Linotype" w:hAnsi="Palatino Linotype" w:cs="Arial"/>
          <w:i/>
          <w:iCs/>
          <w:sz w:val="20"/>
          <w:szCs w:val="20"/>
        </w:rPr>
      </w:pPr>
      <w:r w:rsidRPr="00C73CFC">
        <w:rPr>
          <w:rFonts w:ascii="Palatino Linotype" w:hAnsi="Palatino Linotype" w:cs="Arial"/>
          <w:i/>
          <w:iCs/>
          <w:sz w:val="22"/>
          <w:szCs w:val="20"/>
        </w:rPr>
        <w:t>“</w:t>
      </w:r>
      <w:r w:rsidR="00FF5621" w:rsidRPr="00C73CFC">
        <w:rPr>
          <w:rFonts w:ascii="Palatino Linotype" w:hAnsi="Palatino Linotype" w:cs="Arial"/>
          <w:i/>
          <w:iCs/>
          <w:sz w:val="22"/>
          <w:szCs w:val="20"/>
        </w:rPr>
        <w:t>Negativa a la entrega de información</w:t>
      </w:r>
      <w:r w:rsidR="004B26C2" w:rsidRPr="00C73CFC">
        <w:rPr>
          <w:rFonts w:ascii="Palatino Linotype" w:hAnsi="Palatino Linotype" w:cs="Arial"/>
          <w:i/>
          <w:iCs/>
          <w:sz w:val="22"/>
          <w:szCs w:val="20"/>
        </w:rPr>
        <w:t>.</w:t>
      </w:r>
      <w:r w:rsidRPr="00C73CFC">
        <w:rPr>
          <w:rFonts w:ascii="Palatino Linotype" w:hAnsi="Palatino Linotype" w:cs="Arial"/>
          <w:i/>
          <w:iCs/>
          <w:sz w:val="22"/>
          <w:szCs w:val="20"/>
        </w:rPr>
        <w:t>”</w:t>
      </w:r>
      <w:r w:rsidR="0027011E" w:rsidRPr="00C73CFC">
        <w:rPr>
          <w:rFonts w:ascii="Palatino Linotype" w:hAnsi="Palatino Linotype" w:cs="Arial"/>
          <w:i/>
          <w:iCs/>
          <w:sz w:val="22"/>
          <w:szCs w:val="20"/>
        </w:rPr>
        <w:t xml:space="preserve"> </w:t>
      </w:r>
      <w:r w:rsidR="0027011E" w:rsidRPr="00C73CFC">
        <w:rPr>
          <w:rFonts w:ascii="Palatino Linotype" w:hAnsi="Palatino Linotype" w:cs="Arial"/>
          <w:iCs/>
          <w:sz w:val="22"/>
          <w:szCs w:val="20"/>
        </w:rPr>
        <w:t>(S</w:t>
      </w:r>
      <w:r w:rsidRPr="00C73CFC">
        <w:rPr>
          <w:rFonts w:ascii="Palatino Linotype" w:hAnsi="Palatino Linotype" w:cs="Arial"/>
          <w:iCs/>
          <w:sz w:val="22"/>
          <w:szCs w:val="20"/>
        </w:rPr>
        <w:t>ic)</w:t>
      </w:r>
      <w:r w:rsidR="0027011E" w:rsidRPr="00C73CFC">
        <w:rPr>
          <w:rFonts w:ascii="Palatino Linotype" w:hAnsi="Palatino Linotype" w:cs="Arial"/>
          <w:iCs/>
          <w:sz w:val="22"/>
          <w:szCs w:val="20"/>
        </w:rPr>
        <w:t>.</w:t>
      </w:r>
    </w:p>
    <w:p w14:paraId="36685871" w14:textId="77777777" w:rsidR="00150B34" w:rsidRPr="00C73CFC" w:rsidRDefault="00150B34" w:rsidP="00150B34">
      <w:pPr>
        <w:tabs>
          <w:tab w:val="left" w:pos="709"/>
        </w:tabs>
        <w:spacing w:before="66"/>
        <w:rPr>
          <w:rFonts w:ascii="Palatino Linotype" w:hAnsi="Palatino Linotype" w:cs="Arial"/>
          <w:i/>
          <w:iCs/>
          <w:sz w:val="16"/>
          <w:szCs w:val="20"/>
        </w:rPr>
      </w:pPr>
    </w:p>
    <w:p w14:paraId="04E21B13" w14:textId="6DBA7D1B" w:rsidR="00150B34" w:rsidRPr="00C73CFC" w:rsidRDefault="0027011E" w:rsidP="00150B34">
      <w:pPr>
        <w:tabs>
          <w:tab w:val="left" w:pos="709"/>
        </w:tabs>
        <w:spacing w:before="66"/>
        <w:rPr>
          <w:rFonts w:ascii="Palatino Linotype" w:hAnsi="Palatino Linotype" w:cs="Arial"/>
        </w:rPr>
      </w:pPr>
      <w:r w:rsidRPr="00C73CFC">
        <w:rPr>
          <w:rFonts w:ascii="Palatino Linotype" w:hAnsi="Palatino Linotype" w:cs="Arial"/>
        </w:rPr>
        <w:t xml:space="preserve">Así como </w:t>
      </w:r>
      <w:r w:rsidR="00150B34" w:rsidRPr="00C73CFC">
        <w:rPr>
          <w:rFonts w:ascii="Palatino Linotype" w:hAnsi="Palatino Linotype" w:cs="Arial"/>
          <w:b/>
        </w:rPr>
        <w:t>Razones o motivos de la inconformidad</w:t>
      </w:r>
      <w:r w:rsidRPr="00C73CFC">
        <w:rPr>
          <w:rFonts w:ascii="Palatino Linotype" w:hAnsi="Palatino Linotype" w:cs="Arial"/>
        </w:rPr>
        <w:t xml:space="preserve"> lo siguiente</w:t>
      </w:r>
      <w:r w:rsidR="00150B34" w:rsidRPr="00C73CFC">
        <w:rPr>
          <w:rFonts w:ascii="Palatino Linotype" w:hAnsi="Palatino Linotype" w:cs="Arial"/>
        </w:rPr>
        <w:t>:</w:t>
      </w:r>
    </w:p>
    <w:p w14:paraId="49E638E1" w14:textId="77777777" w:rsidR="00150B34" w:rsidRPr="00C73CFC" w:rsidRDefault="00150B34" w:rsidP="00033269">
      <w:pPr>
        <w:spacing w:line="360" w:lineRule="auto"/>
        <w:jc w:val="both"/>
        <w:rPr>
          <w:rFonts w:ascii="Palatino Linotype" w:hAnsi="Palatino Linotype" w:cs="Arial"/>
          <w:sz w:val="18"/>
        </w:rPr>
      </w:pPr>
    </w:p>
    <w:p w14:paraId="4B7BBABA" w14:textId="123DC7A3" w:rsidR="00043398" w:rsidRPr="00C73CFC" w:rsidRDefault="00150B34" w:rsidP="00233868">
      <w:pPr>
        <w:ind w:left="851" w:right="902"/>
        <w:jc w:val="both"/>
        <w:rPr>
          <w:rFonts w:ascii="Palatino Linotype" w:hAnsi="Palatino Linotype" w:cs="Arial"/>
          <w:sz w:val="28"/>
        </w:rPr>
      </w:pPr>
      <w:r w:rsidRPr="00C73CFC">
        <w:rPr>
          <w:rFonts w:ascii="Palatino Linotype" w:hAnsi="Palatino Linotype" w:cs="Arial"/>
          <w:i/>
          <w:iCs/>
          <w:sz w:val="22"/>
          <w:szCs w:val="20"/>
        </w:rPr>
        <w:lastRenderedPageBreak/>
        <w:t>“</w:t>
      </w:r>
      <w:r w:rsidR="00FF5621" w:rsidRPr="00C73CFC">
        <w:rPr>
          <w:rFonts w:ascii="Palatino Linotype" w:hAnsi="Palatino Linotype" w:cs="Arial"/>
          <w:i/>
          <w:iCs/>
          <w:sz w:val="22"/>
          <w:szCs w:val="20"/>
        </w:rPr>
        <w:t>Se solicitó la entrega de información a través de la plataforma SAIMEX no en entrega física para solicitar el pago</w:t>
      </w:r>
      <w:r w:rsidR="00FC7585" w:rsidRPr="00C73CFC">
        <w:rPr>
          <w:rFonts w:ascii="Palatino Linotype" w:hAnsi="Palatino Linotype" w:cs="Arial"/>
          <w:i/>
          <w:iCs/>
          <w:sz w:val="22"/>
          <w:szCs w:val="20"/>
        </w:rPr>
        <w:t>.</w:t>
      </w:r>
      <w:r w:rsidRPr="00C73CFC">
        <w:rPr>
          <w:rFonts w:ascii="Palatino Linotype" w:hAnsi="Palatino Linotype" w:cs="Arial"/>
          <w:i/>
          <w:iCs/>
          <w:sz w:val="22"/>
          <w:szCs w:val="20"/>
        </w:rPr>
        <w:t xml:space="preserve">” </w:t>
      </w:r>
      <w:r w:rsidR="0027011E" w:rsidRPr="00C73CFC">
        <w:rPr>
          <w:rFonts w:ascii="Palatino Linotype" w:hAnsi="Palatino Linotype" w:cs="Arial"/>
          <w:iCs/>
          <w:sz w:val="22"/>
          <w:szCs w:val="20"/>
        </w:rPr>
        <w:t>(Sic).</w:t>
      </w:r>
    </w:p>
    <w:bookmarkEnd w:id="8"/>
    <w:p w14:paraId="51426F73" w14:textId="77777777" w:rsidR="0027011E" w:rsidRPr="00C73CFC" w:rsidRDefault="0027011E" w:rsidP="00033269">
      <w:pPr>
        <w:spacing w:line="360" w:lineRule="auto"/>
        <w:jc w:val="both"/>
        <w:rPr>
          <w:rFonts w:ascii="Palatino Linotype" w:hAnsi="Palatino Linotype" w:cs="Arial"/>
          <w:b/>
          <w:sz w:val="36"/>
          <w:szCs w:val="28"/>
        </w:rPr>
      </w:pPr>
    </w:p>
    <w:p w14:paraId="7C8389F2" w14:textId="6720859D" w:rsidR="00966CE2" w:rsidRPr="00C73CFC" w:rsidRDefault="00966CE2" w:rsidP="00033269">
      <w:pPr>
        <w:spacing w:line="360" w:lineRule="auto"/>
        <w:jc w:val="both"/>
        <w:rPr>
          <w:rFonts w:ascii="Palatino Linotype" w:hAnsi="Palatino Linotype" w:cs="Arial"/>
          <w:b/>
          <w:color w:val="000000" w:themeColor="text1"/>
          <w:sz w:val="28"/>
          <w:szCs w:val="28"/>
        </w:rPr>
      </w:pPr>
      <w:r w:rsidRPr="00C73CFC">
        <w:rPr>
          <w:rFonts w:ascii="Palatino Linotype" w:hAnsi="Palatino Linotype" w:cs="Arial"/>
          <w:b/>
          <w:color w:val="000000" w:themeColor="text1"/>
          <w:sz w:val="28"/>
          <w:szCs w:val="28"/>
        </w:rPr>
        <w:t xml:space="preserve">V. </w:t>
      </w:r>
      <w:r w:rsidRPr="00C73CFC">
        <w:rPr>
          <w:rFonts w:ascii="Palatino Linotype" w:hAnsi="Palatino Linotype" w:cs="Arial"/>
          <w:b/>
          <w:sz w:val="28"/>
          <w:szCs w:val="28"/>
        </w:rPr>
        <w:t>Del turno del Recurso de Revisión</w:t>
      </w:r>
    </w:p>
    <w:p w14:paraId="3D73B783" w14:textId="4360252D" w:rsidR="00BC450B" w:rsidRPr="00C73CFC" w:rsidRDefault="00200BFC" w:rsidP="00033269">
      <w:pPr>
        <w:spacing w:line="360" w:lineRule="auto"/>
        <w:jc w:val="both"/>
        <w:rPr>
          <w:rFonts w:ascii="Palatino Linotype" w:hAnsi="Palatino Linotype" w:cs="Arial"/>
          <w:lang w:val="es-ES_tradnl"/>
        </w:rPr>
      </w:pPr>
      <w:r w:rsidRPr="00C73CFC">
        <w:rPr>
          <w:rFonts w:ascii="Palatino Linotype" w:hAnsi="Palatino Linotype" w:cs="Arial"/>
        </w:rPr>
        <w:t>E</w:t>
      </w:r>
      <w:r w:rsidR="008C7579" w:rsidRPr="00C73CFC">
        <w:rPr>
          <w:rFonts w:ascii="Palatino Linotype" w:hAnsi="Palatino Linotype" w:cs="Arial"/>
        </w:rPr>
        <w:t xml:space="preserve">l </w:t>
      </w:r>
      <w:r w:rsidR="00FF5621" w:rsidRPr="00C73CFC">
        <w:rPr>
          <w:rFonts w:ascii="Palatino Linotype" w:hAnsi="Palatino Linotype" w:cs="Arial"/>
          <w:b/>
        </w:rPr>
        <w:t>nueve</w:t>
      </w:r>
      <w:r w:rsidR="00081F33" w:rsidRPr="00C73CFC">
        <w:rPr>
          <w:rFonts w:ascii="Palatino Linotype" w:hAnsi="Palatino Linotype" w:cs="Arial"/>
          <w:b/>
        </w:rPr>
        <w:t xml:space="preserve"> de mayo d</w:t>
      </w:r>
      <w:r w:rsidR="00233868" w:rsidRPr="00C73CFC">
        <w:rPr>
          <w:rFonts w:ascii="Palatino Linotype" w:hAnsi="Palatino Linotype" w:cs="Arial"/>
          <w:b/>
        </w:rPr>
        <w:t>e dos mil veintidós</w:t>
      </w:r>
      <w:r w:rsidRPr="00C73CFC">
        <w:rPr>
          <w:rFonts w:ascii="Palatino Linotype" w:hAnsi="Palatino Linotype" w:cs="Arial"/>
        </w:rPr>
        <w:t xml:space="preserve">, </w:t>
      </w:r>
      <w:r w:rsidR="00E27BA1" w:rsidRPr="00C73CFC">
        <w:rPr>
          <w:rFonts w:ascii="Palatino Linotype" w:hAnsi="Palatino Linotype" w:cs="Arial"/>
        </w:rPr>
        <w:t>el</w:t>
      </w:r>
      <w:r w:rsidR="00233868" w:rsidRPr="00C73CFC">
        <w:rPr>
          <w:rFonts w:ascii="Palatino Linotype" w:hAnsi="Palatino Linotype" w:cs="Arial"/>
        </w:rPr>
        <w:t xml:space="preserve"> R</w:t>
      </w:r>
      <w:r w:rsidR="00BC450B" w:rsidRPr="00C73CFC">
        <w:rPr>
          <w:rFonts w:ascii="Palatino Linotype" w:hAnsi="Palatino Linotype" w:cs="Arial"/>
        </w:rPr>
        <w:t>ecurso de</w:t>
      </w:r>
      <w:r w:rsidR="00E27BA1" w:rsidRPr="00C73CFC">
        <w:rPr>
          <w:rFonts w:ascii="Palatino Linotype" w:hAnsi="Palatino Linotype" w:cs="Arial"/>
        </w:rPr>
        <w:t>l</w:t>
      </w:r>
      <w:r w:rsidR="00BC450B" w:rsidRPr="00C73CFC">
        <w:rPr>
          <w:rFonts w:ascii="Palatino Linotype" w:hAnsi="Palatino Linotype" w:cs="Arial"/>
        </w:rPr>
        <w:t xml:space="preserve"> que se trata se envi</w:t>
      </w:r>
      <w:r w:rsidR="00E27BA1" w:rsidRPr="00C73CFC">
        <w:rPr>
          <w:rFonts w:ascii="Palatino Linotype" w:hAnsi="Palatino Linotype" w:cs="Arial"/>
        </w:rPr>
        <w:t>ó</w:t>
      </w:r>
      <w:r w:rsidR="00BC450B" w:rsidRPr="00C73CFC">
        <w:rPr>
          <w:rFonts w:ascii="Palatino Linotype" w:hAnsi="Palatino Linotype" w:cs="Arial"/>
        </w:rPr>
        <w:t xml:space="preserve"> electrónicamente al Instituto de </w:t>
      </w:r>
      <w:r w:rsidR="00BC450B" w:rsidRPr="00C73CFC">
        <w:rPr>
          <w:rFonts w:ascii="Palatino Linotype" w:eastAsia="Arial Unicode MS" w:hAnsi="Palatino Linotype" w:cs="Arial"/>
        </w:rPr>
        <w:t>Transparencia</w:t>
      </w:r>
      <w:r w:rsidR="00BC450B" w:rsidRPr="00C73CFC">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C73CFC">
        <w:rPr>
          <w:rFonts w:ascii="Palatino Linotype" w:hAnsi="Palatino Linotype"/>
        </w:rPr>
        <w:t>Ley de Transparencia y Acceso a la Información Pública del Estado de México y Municipios</w:t>
      </w:r>
      <w:r w:rsidR="00BC450B" w:rsidRPr="00C73CFC">
        <w:rPr>
          <w:rFonts w:ascii="Palatino Linotype" w:hAnsi="Palatino Linotype" w:cs="Arial"/>
        </w:rPr>
        <w:t xml:space="preserve">, </w:t>
      </w:r>
      <w:r w:rsidR="00BC450B" w:rsidRPr="00C73CFC">
        <w:rPr>
          <w:rFonts w:ascii="Palatino Linotype" w:hAnsi="Palatino Linotype" w:cs="Arial"/>
          <w:lang w:val="es-ES_tradnl"/>
        </w:rPr>
        <w:t>se turn</w:t>
      </w:r>
      <w:r w:rsidR="00E27BA1" w:rsidRPr="00C73CFC">
        <w:rPr>
          <w:rFonts w:ascii="Palatino Linotype" w:hAnsi="Palatino Linotype" w:cs="Arial"/>
          <w:lang w:val="es-ES_tradnl"/>
        </w:rPr>
        <w:t>ó</w:t>
      </w:r>
      <w:r w:rsidR="00BC450B" w:rsidRPr="00C73CFC">
        <w:rPr>
          <w:rFonts w:ascii="Palatino Linotype" w:hAnsi="Palatino Linotype" w:cs="Arial"/>
          <w:lang w:val="es-ES_tradnl"/>
        </w:rPr>
        <w:t xml:space="preserve"> así: a través del</w:t>
      </w:r>
      <w:r w:rsidR="00BC450B" w:rsidRPr="00C73CFC">
        <w:rPr>
          <w:rFonts w:ascii="Palatino Linotype" w:eastAsia="Arial Unicode MS" w:hAnsi="Palatino Linotype" w:cs="Arial"/>
          <w:lang w:val="es-ES_tradnl"/>
        </w:rPr>
        <w:t xml:space="preserve"> </w:t>
      </w:r>
      <w:r w:rsidR="00BC450B" w:rsidRPr="00C73CFC">
        <w:rPr>
          <w:rFonts w:ascii="Palatino Linotype" w:eastAsia="Arial Unicode MS" w:hAnsi="Palatino Linotype" w:cs="Arial"/>
          <w:b/>
          <w:lang w:val="es-ES_tradnl"/>
        </w:rPr>
        <w:t>SAIMEX</w:t>
      </w:r>
      <w:r w:rsidR="00BC450B" w:rsidRPr="00C73CFC">
        <w:rPr>
          <w:rFonts w:ascii="Palatino Linotype" w:hAnsi="Palatino Linotype"/>
        </w:rPr>
        <w:t xml:space="preserve">, el </w:t>
      </w:r>
      <w:r w:rsidR="00504A64" w:rsidRPr="00C73CFC">
        <w:rPr>
          <w:rFonts w:ascii="Palatino Linotype" w:hAnsi="Palatino Linotype"/>
        </w:rPr>
        <w:t>Recurso de Revisión</w:t>
      </w:r>
      <w:r w:rsidR="00BC450B" w:rsidRPr="00C73CFC">
        <w:rPr>
          <w:rFonts w:ascii="Palatino Linotype" w:hAnsi="Palatino Linotype" w:cs="Arial"/>
          <w:szCs w:val="20"/>
        </w:rPr>
        <w:t xml:space="preserve"> </w:t>
      </w:r>
      <w:r w:rsidR="00765979" w:rsidRPr="00C73CFC">
        <w:rPr>
          <w:rFonts w:ascii="Palatino Linotype" w:hAnsi="Palatino Linotype" w:cs="Arial"/>
          <w:b/>
          <w:szCs w:val="20"/>
        </w:rPr>
        <w:t>07382</w:t>
      </w:r>
      <w:r w:rsidR="00BC450B" w:rsidRPr="00C73CFC">
        <w:rPr>
          <w:rFonts w:ascii="Palatino Linotype" w:hAnsi="Palatino Linotype" w:cs="Arial"/>
          <w:b/>
        </w:rPr>
        <w:t>/INFOEM/IP/RR/202</w:t>
      </w:r>
      <w:r w:rsidR="00233868" w:rsidRPr="00C73CFC">
        <w:rPr>
          <w:rFonts w:ascii="Palatino Linotype" w:hAnsi="Palatino Linotype" w:cs="Arial"/>
          <w:b/>
        </w:rPr>
        <w:t>2</w:t>
      </w:r>
      <w:r w:rsidR="00BC450B" w:rsidRPr="00C73CFC">
        <w:rPr>
          <w:rFonts w:ascii="Palatino Linotype" w:hAnsi="Palatino Linotype" w:cs="Arial"/>
          <w:b/>
        </w:rPr>
        <w:t xml:space="preserve"> </w:t>
      </w:r>
      <w:r w:rsidR="00233868" w:rsidRPr="00C73CFC">
        <w:rPr>
          <w:rFonts w:ascii="Palatino Linotype" w:hAnsi="Palatino Linotype"/>
        </w:rPr>
        <w:t>a</w:t>
      </w:r>
      <w:r w:rsidR="009C1E15" w:rsidRPr="00C73CFC">
        <w:rPr>
          <w:rFonts w:ascii="Palatino Linotype" w:hAnsi="Palatino Linotype"/>
        </w:rPr>
        <w:t xml:space="preserve"> </w:t>
      </w:r>
      <w:r w:rsidR="00BC450B" w:rsidRPr="00C73CFC">
        <w:rPr>
          <w:rFonts w:ascii="Palatino Linotype" w:hAnsi="Palatino Linotype"/>
        </w:rPr>
        <w:t>l</w:t>
      </w:r>
      <w:r w:rsidR="009C1E15" w:rsidRPr="00C73CFC">
        <w:rPr>
          <w:rFonts w:ascii="Palatino Linotype" w:hAnsi="Palatino Linotype"/>
        </w:rPr>
        <w:t>a</w:t>
      </w:r>
      <w:r w:rsidR="00BC450B" w:rsidRPr="00C73CFC">
        <w:rPr>
          <w:rFonts w:ascii="Palatino Linotype" w:hAnsi="Palatino Linotype"/>
        </w:rPr>
        <w:t xml:space="preserve"> </w:t>
      </w:r>
      <w:r w:rsidR="00BC450B" w:rsidRPr="00C73CFC">
        <w:rPr>
          <w:rFonts w:ascii="Palatino Linotype" w:hAnsi="Palatino Linotype" w:cs="Arial"/>
          <w:b/>
          <w:bCs/>
          <w:lang w:val="es-ES_tradnl"/>
        </w:rPr>
        <w:t>Comisionad</w:t>
      </w:r>
      <w:r w:rsidR="009C1E15" w:rsidRPr="00C73CFC">
        <w:rPr>
          <w:rFonts w:ascii="Palatino Linotype" w:hAnsi="Palatino Linotype" w:cs="Arial"/>
          <w:b/>
          <w:bCs/>
          <w:lang w:val="es-ES_tradnl"/>
        </w:rPr>
        <w:t>a</w:t>
      </w:r>
      <w:r w:rsidR="00BC450B" w:rsidRPr="00C73CFC">
        <w:rPr>
          <w:rFonts w:ascii="Palatino Linotype" w:hAnsi="Palatino Linotype" w:cs="Arial"/>
          <w:b/>
          <w:bCs/>
          <w:lang w:val="es-ES_tradnl"/>
        </w:rPr>
        <w:t xml:space="preserve"> </w:t>
      </w:r>
      <w:r w:rsidR="009C1E15" w:rsidRPr="00C73CFC">
        <w:rPr>
          <w:rFonts w:ascii="Palatino Linotype" w:hAnsi="Palatino Linotype" w:cs="Arial"/>
          <w:b/>
          <w:bCs/>
          <w:lang w:val="es-ES_tradnl"/>
        </w:rPr>
        <w:t>Sharon Cristina Morales Martínez</w:t>
      </w:r>
      <w:r w:rsidR="00BC450B" w:rsidRPr="00C73CFC">
        <w:rPr>
          <w:rFonts w:ascii="Palatino Linotype" w:hAnsi="Palatino Linotype" w:cs="Arial"/>
          <w:b/>
          <w:lang w:val="es-ES_tradnl"/>
        </w:rPr>
        <w:t>;</w:t>
      </w:r>
      <w:r w:rsidR="00BC450B" w:rsidRPr="00C73CFC">
        <w:rPr>
          <w:rFonts w:ascii="Palatino Linotype" w:hAnsi="Palatino Linotype"/>
        </w:rPr>
        <w:t xml:space="preserve"> a </w:t>
      </w:r>
      <w:r w:rsidR="00BC450B" w:rsidRPr="00C73CFC">
        <w:rPr>
          <w:rFonts w:ascii="Palatino Linotype" w:hAnsi="Palatino Linotype" w:cs="Arial"/>
          <w:lang w:val="es-ES_tradnl"/>
        </w:rPr>
        <w:t>efecto de que decretara su admisión o desechamiento.</w:t>
      </w:r>
    </w:p>
    <w:p w14:paraId="22A10E7A" w14:textId="77777777" w:rsidR="005B4199" w:rsidRPr="00C73CFC" w:rsidRDefault="005B4199" w:rsidP="00033269">
      <w:pPr>
        <w:spacing w:line="360" w:lineRule="auto"/>
        <w:jc w:val="both"/>
        <w:rPr>
          <w:rFonts w:ascii="Palatino Linotype" w:hAnsi="Palatino Linotype" w:cs="Arial"/>
          <w:lang w:val="es-ES_tradnl"/>
        </w:rPr>
      </w:pPr>
    </w:p>
    <w:p w14:paraId="5C1E3019" w14:textId="56499C1E" w:rsidR="00966CE2" w:rsidRPr="00C73CFC"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C73CFC">
        <w:rPr>
          <w:rFonts w:ascii="Palatino Linotype" w:hAnsi="Palatino Linotype" w:cs="Arial"/>
          <w:b/>
          <w:color w:val="000000" w:themeColor="text1"/>
        </w:rPr>
        <w:t>a) Admisión del Recurso de Revisión</w:t>
      </w:r>
    </w:p>
    <w:p w14:paraId="21640909" w14:textId="5930E9D9" w:rsidR="00EB19F2" w:rsidRPr="00C73CFC" w:rsidRDefault="00BC450B" w:rsidP="00033269">
      <w:pPr>
        <w:tabs>
          <w:tab w:val="center" w:pos="4252"/>
          <w:tab w:val="right" w:pos="8504"/>
        </w:tabs>
        <w:spacing w:line="360" w:lineRule="auto"/>
        <w:jc w:val="both"/>
        <w:rPr>
          <w:rFonts w:ascii="Palatino Linotype" w:hAnsi="Palatino Linotype" w:cs="Arial"/>
        </w:rPr>
      </w:pPr>
      <w:r w:rsidRPr="00C73CFC">
        <w:rPr>
          <w:rFonts w:ascii="Palatino Linotype" w:hAnsi="Palatino Linotype" w:cs="Arial"/>
        </w:rPr>
        <w:t>De las constancias que obran en el expediente electrónico del</w:t>
      </w:r>
      <w:r w:rsidRPr="00C73CFC">
        <w:rPr>
          <w:rFonts w:ascii="Palatino Linotype" w:hAnsi="Palatino Linotype" w:cs="Arial"/>
          <w:b/>
        </w:rPr>
        <w:t xml:space="preserve"> SAIMEX</w:t>
      </w:r>
      <w:r w:rsidR="00E3483C" w:rsidRPr="00C73CFC">
        <w:rPr>
          <w:rFonts w:ascii="Palatino Linotype" w:hAnsi="Palatino Linotype" w:cs="Arial"/>
        </w:rPr>
        <w:t xml:space="preserve">, se advierte que en fecha </w:t>
      </w:r>
      <w:r w:rsidR="00765979" w:rsidRPr="00C73CFC">
        <w:rPr>
          <w:rFonts w:ascii="Palatino Linotype" w:hAnsi="Palatino Linotype" w:cs="Arial"/>
          <w:b/>
        </w:rPr>
        <w:t>doce</w:t>
      </w:r>
      <w:r w:rsidR="009266DC" w:rsidRPr="00C73CFC">
        <w:rPr>
          <w:rFonts w:ascii="Palatino Linotype" w:hAnsi="Palatino Linotype" w:cs="Arial"/>
          <w:b/>
        </w:rPr>
        <w:t xml:space="preserve"> de </w:t>
      </w:r>
      <w:r w:rsidR="009C1E15" w:rsidRPr="00C73CFC">
        <w:rPr>
          <w:rFonts w:ascii="Palatino Linotype" w:hAnsi="Palatino Linotype" w:cs="Arial"/>
          <w:b/>
        </w:rPr>
        <w:t>mayo</w:t>
      </w:r>
      <w:r w:rsidR="009266DC" w:rsidRPr="00C73CFC">
        <w:rPr>
          <w:rFonts w:ascii="Palatino Linotype" w:hAnsi="Palatino Linotype" w:cs="Arial"/>
          <w:b/>
        </w:rPr>
        <w:t xml:space="preserve"> </w:t>
      </w:r>
      <w:r w:rsidR="00540610" w:rsidRPr="00C73CFC">
        <w:rPr>
          <w:rFonts w:ascii="Palatino Linotype" w:hAnsi="Palatino Linotype" w:cs="Arial"/>
          <w:b/>
        </w:rPr>
        <w:t>de dos mil veintidós</w:t>
      </w:r>
      <w:r w:rsidRPr="00C73CFC">
        <w:rPr>
          <w:rFonts w:ascii="Palatino Linotype" w:hAnsi="Palatino Linotype" w:cs="Arial"/>
        </w:rPr>
        <w:t>, se acord</w:t>
      </w:r>
      <w:r w:rsidR="00E27BA1" w:rsidRPr="00C73CFC">
        <w:rPr>
          <w:rFonts w:ascii="Palatino Linotype" w:hAnsi="Palatino Linotype" w:cs="Arial"/>
        </w:rPr>
        <w:t>ó</w:t>
      </w:r>
      <w:r w:rsidRPr="00C73CFC">
        <w:rPr>
          <w:rFonts w:ascii="Palatino Linotype" w:hAnsi="Palatino Linotype" w:cs="Arial"/>
        </w:rPr>
        <w:t xml:space="preserve"> la</w:t>
      </w:r>
      <w:r w:rsidR="00E27BA1" w:rsidRPr="00C73CFC">
        <w:rPr>
          <w:rFonts w:ascii="Palatino Linotype" w:hAnsi="Palatino Linotype" w:cs="Arial"/>
        </w:rPr>
        <w:t xml:space="preserve"> </w:t>
      </w:r>
      <w:r w:rsidRPr="00C73CFC">
        <w:rPr>
          <w:rFonts w:ascii="Palatino Linotype" w:hAnsi="Palatino Linotype" w:cs="Arial"/>
        </w:rPr>
        <w:t>admisi</w:t>
      </w:r>
      <w:r w:rsidR="00E27BA1" w:rsidRPr="00C73CFC">
        <w:rPr>
          <w:rFonts w:ascii="Palatino Linotype" w:hAnsi="Palatino Linotype" w:cs="Arial"/>
        </w:rPr>
        <w:t>ón</w:t>
      </w:r>
      <w:r w:rsidRPr="00C73CFC">
        <w:rPr>
          <w:rFonts w:ascii="Palatino Linotype" w:hAnsi="Palatino Linotype" w:cs="Arial"/>
        </w:rPr>
        <w:t xml:space="preserve"> a trámite </w:t>
      </w:r>
      <w:r w:rsidR="00E27BA1" w:rsidRPr="00C73CFC">
        <w:rPr>
          <w:rFonts w:ascii="Palatino Linotype" w:hAnsi="Palatino Linotype" w:cs="Arial"/>
        </w:rPr>
        <w:t>del</w:t>
      </w:r>
      <w:r w:rsidRPr="00C73CFC">
        <w:rPr>
          <w:rFonts w:ascii="Palatino Linotype" w:hAnsi="Palatino Linotype" w:cs="Arial"/>
        </w:rPr>
        <w:t xml:space="preserve"> </w:t>
      </w:r>
      <w:r w:rsidR="00504A64" w:rsidRPr="00C73CFC">
        <w:rPr>
          <w:rFonts w:ascii="Palatino Linotype" w:hAnsi="Palatino Linotype" w:cs="Arial"/>
        </w:rPr>
        <w:t>Recurso de Revisión</w:t>
      </w:r>
      <w:r w:rsidR="0027011E" w:rsidRPr="00C73CFC">
        <w:rPr>
          <w:rFonts w:ascii="Palatino Linotype" w:hAnsi="Palatino Linotype" w:cs="Arial"/>
        </w:rPr>
        <w:t xml:space="preserve"> que nos ocupa</w:t>
      </w:r>
      <w:r w:rsidRPr="00C73CFC">
        <w:rPr>
          <w:rFonts w:ascii="Palatino Linotype" w:hAnsi="Palatino Linotype" w:cs="Arial"/>
        </w:rPr>
        <w:t xml:space="preserve">; así como la integración </w:t>
      </w:r>
      <w:r w:rsidR="00E27BA1" w:rsidRPr="00C73CFC">
        <w:rPr>
          <w:rFonts w:ascii="Palatino Linotype" w:hAnsi="Palatino Linotype" w:cs="Arial"/>
        </w:rPr>
        <w:t>del</w:t>
      </w:r>
      <w:r w:rsidRPr="00C73CFC">
        <w:rPr>
          <w:rFonts w:ascii="Palatino Linotype" w:hAnsi="Palatino Linotype" w:cs="Arial"/>
        </w:rPr>
        <w:t xml:space="preserve"> expediente respectivo, mismo</w:t>
      </w:r>
      <w:r w:rsidR="0027011E" w:rsidRPr="00C73CFC">
        <w:rPr>
          <w:rFonts w:ascii="Palatino Linotype" w:hAnsi="Palatino Linotype" w:cs="Arial"/>
        </w:rPr>
        <w:t xml:space="preserve"> </w:t>
      </w:r>
      <w:r w:rsidRPr="00C73CFC">
        <w:rPr>
          <w:rFonts w:ascii="Palatino Linotype" w:hAnsi="Palatino Linotype" w:cs="Arial"/>
        </w:rPr>
        <w:t xml:space="preserve">que se </w:t>
      </w:r>
      <w:r w:rsidR="00E27BA1" w:rsidRPr="00C73CFC">
        <w:rPr>
          <w:rFonts w:ascii="Palatino Linotype" w:hAnsi="Palatino Linotype" w:cs="Arial"/>
        </w:rPr>
        <w:t>puso a</w:t>
      </w:r>
      <w:r w:rsidRPr="00C73CFC">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C73CFC">
        <w:rPr>
          <w:rFonts w:ascii="Palatino Linotype" w:hAnsi="Palatino Linotype" w:cs="Arial"/>
          <w:b/>
        </w:rPr>
        <w:t>EL RECURRENTE</w:t>
      </w:r>
      <w:r w:rsidR="00C06091" w:rsidRPr="00C73CFC">
        <w:rPr>
          <w:rFonts w:ascii="Palatino Linotype" w:hAnsi="Palatino Linotype" w:cs="Arial"/>
          <w:b/>
        </w:rPr>
        <w:t xml:space="preserve"> </w:t>
      </w:r>
      <w:r w:rsidRPr="00C73CFC">
        <w:rPr>
          <w:rFonts w:ascii="Palatino Linotype" w:hAnsi="Palatino Linotype" w:cs="Arial"/>
        </w:rPr>
        <w:t xml:space="preserve">manifestara lo que a su derecho conviniera, a efecto de presentar pruebas y alegatos; así como, para que </w:t>
      </w:r>
      <w:r w:rsidRPr="00C73CFC">
        <w:rPr>
          <w:rFonts w:ascii="Palatino Linotype" w:hAnsi="Palatino Linotype" w:cs="Arial"/>
          <w:b/>
        </w:rPr>
        <w:t xml:space="preserve">EL SUJETO OBLIGADO </w:t>
      </w:r>
      <w:r w:rsidRPr="00C73CFC">
        <w:rPr>
          <w:rFonts w:ascii="Palatino Linotype" w:hAnsi="Palatino Linotype" w:cs="Arial"/>
        </w:rPr>
        <w:t xml:space="preserve">rindiera </w:t>
      </w:r>
      <w:r w:rsidR="00E27BA1" w:rsidRPr="00C73CFC">
        <w:rPr>
          <w:rFonts w:ascii="Palatino Linotype" w:hAnsi="Palatino Linotype" w:cs="Arial"/>
        </w:rPr>
        <w:t>el</w:t>
      </w:r>
      <w:r w:rsidRPr="00C73CFC">
        <w:rPr>
          <w:rFonts w:ascii="Palatino Linotype" w:hAnsi="Palatino Linotype" w:cs="Arial"/>
        </w:rPr>
        <w:t xml:space="preserve"> correspondiente</w:t>
      </w:r>
      <w:r w:rsidRPr="00C73CFC">
        <w:rPr>
          <w:rFonts w:ascii="Palatino Linotype" w:hAnsi="Palatino Linotype" w:cs="Arial"/>
          <w:b/>
        </w:rPr>
        <w:t xml:space="preserve"> </w:t>
      </w:r>
      <w:r w:rsidRPr="00C73CFC">
        <w:rPr>
          <w:rFonts w:ascii="Palatino Linotype" w:hAnsi="Palatino Linotype" w:cs="Arial"/>
        </w:rPr>
        <w:t>Informe Justificado.</w:t>
      </w:r>
    </w:p>
    <w:p w14:paraId="4310184C" w14:textId="77777777" w:rsidR="00F336AB" w:rsidRPr="00C73CFC" w:rsidRDefault="00F336AB" w:rsidP="00033269">
      <w:pPr>
        <w:tabs>
          <w:tab w:val="center" w:pos="4252"/>
          <w:tab w:val="right" w:pos="8504"/>
        </w:tabs>
        <w:spacing w:line="360" w:lineRule="auto"/>
        <w:jc w:val="both"/>
        <w:rPr>
          <w:rFonts w:ascii="Palatino Linotype" w:hAnsi="Palatino Linotype" w:cs="Arial"/>
        </w:rPr>
      </w:pPr>
    </w:p>
    <w:p w14:paraId="4487FDFA" w14:textId="77777777" w:rsidR="00765979" w:rsidRPr="00C73CFC" w:rsidRDefault="00765979" w:rsidP="00033269">
      <w:pPr>
        <w:tabs>
          <w:tab w:val="center" w:pos="4252"/>
          <w:tab w:val="right" w:pos="8504"/>
        </w:tabs>
        <w:spacing w:line="360" w:lineRule="auto"/>
        <w:jc w:val="both"/>
        <w:rPr>
          <w:rFonts w:ascii="Palatino Linotype" w:hAnsi="Palatino Linotype" w:cs="Arial"/>
        </w:rPr>
      </w:pPr>
    </w:p>
    <w:p w14:paraId="1AAAACC0" w14:textId="6A9E7FB0" w:rsidR="00966CE2" w:rsidRPr="00C73CFC" w:rsidRDefault="00966CE2" w:rsidP="00966CE2">
      <w:pPr>
        <w:spacing w:line="360" w:lineRule="auto"/>
        <w:jc w:val="both"/>
        <w:rPr>
          <w:rFonts w:ascii="Palatino Linotype" w:eastAsia="Arial Unicode MS" w:hAnsi="Palatino Linotype" w:cs="Arial"/>
          <w:b/>
          <w:color w:val="000000" w:themeColor="text1"/>
        </w:rPr>
      </w:pPr>
      <w:r w:rsidRPr="00C73CFC">
        <w:rPr>
          <w:rFonts w:ascii="Palatino Linotype" w:eastAsia="Arial Unicode MS" w:hAnsi="Palatino Linotype" w:cs="Arial"/>
          <w:b/>
          <w:color w:val="000000" w:themeColor="text1"/>
        </w:rPr>
        <w:lastRenderedPageBreak/>
        <w:t xml:space="preserve">b) </w:t>
      </w:r>
      <w:r w:rsidRPr="00C73CFC">
        <w:rPr>
          <w:rFonts w:ascii="Palatino Linotype" w:hAnsi="Palatino Linotype" w:cs="Arial"/>
          <w:b/>
          <w:bCs/>
        </w:rPr>
        <w:t>Informe Justificado</w:t>
      </w:r>
    </w:p>
    <w:p w14:paraId="769FD6A3" w14:textId="77777777" w:rsidR="009F3517" w:rsidRPr="00C73CFC" w:rsidRDefault="009F3517" w:rsidP="009F3517">
      <w:pPr>
        <w:spacing w:line="360" w:lineRule="auto"/>
        <w:jc w:val="both"/>
        <w:rPr>
          <w:rFonts w:ascii="Palatino Linotype" w:hAnsi="Palatino Linotype" w:cs="Arial"/>
        </w:rPr>
      </w:pPr>
      <w:r w:rsidRPr="00C73CFC">
        <w:rPr>
          <w:rFonts w:ascii="Palatino Linotype" w:eastAsia="Arial Unicode MS" w:hAnsi="Palatino Linotype" w:cs="Arial"/>
        </w:rPr>
        <w:t xml:space="preserve">De acuerdo a las constancias digitales que obran en </w:t>
      </w:r>
      <w:r w:rsidRPr="00C73CFC">
        <w:rPr>
          <w:rFonts w:ascii="Palatino Linotype" w:eastAsia="Arial Unicode MS" w:hAnsi="Palatino Linotype" w:cs="Arial"/>
          <w:b/>
        </w:rPr>
        <w:t>EL</w:t>
      </w:r>
      <w:r w:rsidRPr="00C73CFC">
        <w:rPr>
          <w:rFonts w:ascii="Palatino Linotype" w:eastAsia="Arial Unicode MS" w:hAnsi="Palatino Linotype" w:cs="Arial"/>
        </w:rPr>
        <w:t xml:space="preserve"> </w:t>
      </w:r>
      <w:r w:rsidRPr="00C73CFC">
        <w:rPr>
          <w:rFonts w:ascii="Palatino Linotype" w:eastAsia="Arial Unicode MS" w:hAnsi="Palatino Linotype" w:cs="Arial"/>
          <w:b/>
        </w:rPr>
        <w:t>SAIMEX</w:t>
      </w:r>
      <w:r w:rsidRPr="00C73CF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C73CFC">
        <w:rPr>
          <w:rFonts w:ascii="Palatino Linotype" w:eastAsia="Arial Unicode MS" w:hAnsi="Palatino Linotype" w:cs="Arial"/>
          <w:b/>
        </w:rPr>
        <w:t>RECURRENTE</w:t>
      </w:r>
      <w:r w:rsidRPr="00C73CFC">
        <w:rPr>
          <w:rFonts w:ascii="Palatino Linotype" w:eastAsia="Arial Unicode MS" w:hAnsi="Palatino Linotype" w:cs="Arial"/>
        </w:rPr>
        <w:t xml:space="preserve">, éste no realizó manifestación alguna, ni presentó pruebas o alegatos, así como tampoco </w:t>
      </w:r>
      <w:r w:rsidRPr="00C73CFC">
        <w:rPr>
          <w:rFonts w:ascii="Palatino Linotype" w:eastAsia="Arial Unicode MS" w:hAnsi="Palatino Linotype" w:cs="Arial"/>
          <w:b/>
          <w:color w:val="000000"/>
          <w:lang w:eastAsia="es-MX"/>
        </w:rPr>
        <w:t>EL SUJETO OBLIGADO</w:t>
      </w:r>
      <w:r w:rsidRPr="00C73CFC">
        <w:rPr>
          <w:rFonts w:ascii="Palatino Linotype" w:eastAsia="Arial Unicode MS" w:hAnsi="Palatino Linotype" w:cs="Arial"/>
        </w:rPr>
        <w:t xml:space="preserve"> rindió su Informe Justificado, tal y como se aprecia en la siguiente imagen: </w:t>
      </w:r>
      <w:r w:rsidRPr="00C73CFC">
        <w:rPr>
          <w:rFonts w:ascii="Palatino Linotype" w:hAnsi="Palatino Linotype" w:cs="Arial"/>
        </w:rPr>
        <w:t xml:space="preserve"> </w:t>
      </w:r>
    </w:p>
    <w:p w14:paraId="6CFA207A" w14:textId="29E5FAF6" w:rsidR="009F3517" w:rsidRPr="00C73CFC" w:rsidRDefault="00765979" w:rsidP="009F3517">
      <w:pPr>
        <w:spacing w:line="360" w:lineRule="auto"/>
        <w:ind w:left="-284"/>
        <w:jc w:val="both"/>
        <w:rPr>
          <w:rFonts w:ascii="Palatino Linotype" w:hAnsi="Palatino Linotype" w:cs="Arial"/>
        </w:rPr>
      </w:pPr>
      <w:r w:rsidRPr="00C73CFC">
        <w:rPr>
          <w:noProof/>
          <w:lang w:eastAsia="es-MX"/>
        </w:rPr>
        <w:drawing>
          <wp:inline distT="0" distB="0" distL="0" distR="0" wp14:anchorId="76D98B87" wp14:editId="7CAC12DF">
            <wp:extent cx="5791835" cy="1564005"/>
            <wp:effectExtent l="152400" t="152400" r="361315" b="3600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64005"/>
                    </a:xfrm>
                    <a:prstGeom prst="rect">
                      <a:avLst/>
                    </a:prstGeom>
                    <a:ln>
                      <a:noFill/>
                    </a:ln>
                    <a:effectLst>
                      <a:outerShdw blurRad="292100" dist="139700" dir="2700000" algn="tl" rotWithShape="0">
                        <a:srgbClr val="333333">
                          <a:alpha val="65000"/>
                        </a:srgbClr>
                      </a:outerShdw>
                    </a:effectLst>
                  </pic:spPr>
                </pic:pic>
              </a:graphicData>
            </a:graphic>
          </wp:inline>
        </w:drawing>
      </w:r>
    </w:p>
    <w:p w14:paraId="53951CD1" w14:textId="62E84CE7" w:rsidR="00817A6D" w:rsidRPr="00C73CFC" w:rsidRDefault="00524143" w:rsidP="00524143">
      <w:pPr>
        <w:pStyle w:val="Prrafodelista"/>
        <w:spacing w:line="360" w:lineRule="auto"/>
        <w:ind w:left="0"/>
        <w:contextualSpacing/>
        <w:jc w:val="both"/>
        <w:rPr>
          <w:rFonts w:ascii="Palatino Linotype" w:hAnsi="Palatino Linotype"/>
          <w:b/>
          <w:color w:val="000000" w:themeColor="text1"/>
          <w:lang w:val="es-419"/>
        </w:rPr>
      </w:pPr>
      <w:r w:rsidRPr="00C73CFC">
        <w:rPr>
          <w:rFonts w:ascii="Palatino Linotype" w:hAnsi="Palatino Linotype"/>
          <w:b/>
          <w:color w:val="000000" w:themeColor="text1"/>
          <w:lang w:val="es-419"/>
        </w:rPr>
        <w:t>c</w:t>
      </w:r>
      <w:r w:rsidR="00817A6D" w:rsidRPr="00C73CFC">
        <w:rPr>
          <w:rFonts w:ascii="Palatino Linotype" w:hAnsi="Palatino Linotype"/>
          <w:b/>
          <w:color w:val="000000" w:themeColor="text1"/>
          <w:lang w:val="es-419"/>
        </w:rPr>
        <w:t>) De la ampliación para resolver</w:t>
      </w:r>
      <w:r w:rsidR="00154A20" w:rsidRPr="00C73CFC">
        <w:rPr>
          <w:rFonts w:ascii="Palatino Linotype" w:hAnsi="Palatino Linotype"/>
          <w:b/>
          <w:color w:val="000000" w:themeColor="text1"/>
          <w:lang w:val="es-419"/>
        </w:rPr>
        <w:t xml:space="preserve"> el Recurso de Revisión</w:t>
      </w:r>
    </w:p>
    <w:p w14:paraId="62E3ADF3" w14:textId="0C12139B" w:rsidR="00817A6D" w:rsidRPr="00C73CFC" w:rsidRDefault="00817A6D" w:rsidP="00524143">
      <w:pPr>
        <w:pStyle w:val="Prrafodelista"/>
        <w:spacing w:line="360" w:lineRule="auto"/>
        <w:ind w:left="0"/>
        <w:jc w:val="both"/>
        <w:rPr>
          <w:rFonts w:ascii="Palatino Linotype" w:hAnsi="Palatino Linotype" w:cs="Arial"/>
          <w:color w:val="000000"/>
          <w:lang w:eastAsia="es-MX"/>
        </w:rPr>
      </w:pPr>
      <w:r w:rsidRPr="00C73CFC">
        <w:rPr>
          <w:rFonts w:ascii="Palatino Linotype" w:hAnsi="Palatino Linotype" w:cs="Arial"/>
          <w:color w:val="000000"/>
          <w:lang w:eastAsia="es-MX"/>
        </w:rPr>
        <w:t xml:space="preserve">El </w:t>
      </w:r>
      <w:r w:rsidR="00765979" w:rsidRPr="00C73CFC">
        <w:rPr>
          <w:rFonts w:ascii="Palatino Linotype" w:hAnsi="Palatino Linotype" w:cs="Arial"/>
          <w:b/>
          <w:color w:val="000000"/>
          <w:lang w:eastAsia="es-MX"/>
        </w:rPr>
        <w:t>trece</w:t>
      </w:r>
      <w:r w:rsidR="009F3517" w:rsidRPr="00C73CFC">
        <w:rPr>
          <w:rFonts w:ascii="Palatino Linotype" w:hAnsi="Palatino Linotype" w:cs="Arial"/>
          <w:b/>
          <w:color w:val="000000"/>
          <w:lang w:eastAsia="es-MX"/>
        </w:rPr>
        <w:t xml:space="preserve"> de ju</w:t>
      </w:r>
      <w:r w:rsidR="00765979" w:rsidRPr="00C73CFC">
        <w:rPr>
          <w:rFonts w:ascii="Palatino Linotype" w:hAnsi="Palatino Linotype" w:cs="Arial"/>
          <w:b/>
          <w:color w:val="000000"/>
          <w:lang w:eastAsia="es-MX"/>
        </w:rPr>
        <w:t>l</w:t>
      </w:r>
      <w:r w:rsidR="002F6168" w:rsidRPr="00C73CFC">
        <w:rPr>
          <w:rFonts w:ascii="Palatino Linotype" w:hAnsi="Palatino Linotype" w:cs="Arial"/>
          <w:b/>
          <w:color w:val="000000"/>
          <w:lang w:eastAsia="es-MX"/>
        </w:rPr>
        <w:t xml:space="preserve">io </w:t>
      </w:r>
      <w:r w:rsidRPr="00C73CFC">
        <w:rPr>
          <w:rFonts w:ascii="Palatino Linotype" w:hAnsi="Palatino Linotype" w:cs="Arial"/>
          <w:b/>
          <w:color w:val="000000"/>
          <w:lang w:eastAsia="es-MX"/>
        </w:rPr>
        <w:t>de dos mil veintidós</w:t>
      </w:r>
      <w:r w:rsidRPr="00C73CFC">
        <w:rPr>
          <w:rFonts w:ascii="Palatino Linotype" w:hAnsi="Palatino Linotype" w:cs="Arial"/>
          <w:color w:val="000000"/>
          <w:lang w:eastAsia="es-MX"/>
        </w:rPr>
        <w:t xml:space="preserve">, se acordó ampliar el plazo para resolver </w:t>
      </w:r>
      <w:r w:rsidRPr="00C73CFC">
        <w:rPr>
          <w:rFonts w:ascii="Palatino Linotype" w:hAnsi="Palatino Linotype" w:cs="Arial"/>
          <w:color w:val="000000"/>
          <w:lang w:val="es-419" w:eastAsia="es-MX"/>
        </w:rPr>
        <w:t>el</w:t>
      </w:r>
      <w:r w:rsidRPr="00C73CFC">
        <w:rPr>
          <w:rFonts w:ascii="Palatino Linotype" w:hAnsi="Palatino Linotype" w:cs="Arial"/>
          <w:color w:val="000000"/>
          <w:lang w:eastAsia="es-MX"/>
        </w:rPr>
        <w:t xml:space="preserve"> Recurso de Revisión </w:t>
      </w:r>
      <w:r w:rsidRPr="00C73CFC">
        <w:rPr>
          <w:rFonts w:ascii="Palatino Linotype" w:hAnsi="Palatino Linotype" w:cs="Arial"/>
          <w:color w:val="000000"/>
          <w:lang w:val="es-419" w:eastAsia="es-MX"/>
        </w:rPr>
        <w:t>en estudio</w:t>
      </w:r>
      <w:r w:rsidRPr="00C73CFC">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w:t>
      </w:r>
      <w:r w:rsidR="00524143" w:rsidRPr="00C73CFC">
        <w:rPr>
          <w:rFonts w:ascii="Palatino Linotype" w:hAnsi="Palatino Linotype" w:cs="Arial"/>
          <w:color w:val="000000"/>
          <w:lang w:eastAsia="es-MX"/>
        </w:rPr>
        <w:t>l Estado de México y Municipios.</w:t>
      </w:r>
    </w:p>
    <w:p w14:paraId="2AE0D495" w14:textId="77777777" w:rsidR="00524143" w:rsidRPr="00C73CFC" w:rsidRDefault="00524143" w:rsidP="00524143">
      <w:pPr>
        <w:spacing w:before="100" w:beforeAutospacing="1" w:after="100" w:afterAutospacing="1" w:line="360" w:lineRule="auto"/>
        <w:jc w:val="both"/>
        <w:rPr>
          <w:rFonts w:ascii="Palatino Linotype" w:eastAsia="Calibri" w:hAnsi="Palatino Linotype"/>
          <w:lang w:eastAsia="en-US"/>
        </w:rPr>
      </w:pPr>
      <w:r w:rsidRPr="00C73CFC">
        <w:rPr>
          <w:rFonts w:ascii="Palatino Linotype" w:eastAsia="Calibri" w:hAnsi="Palatino Linotype"/>
          <w:lang w:eastAsia="en-U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C73CFC">
        <w:rPr>
          <w:rFonts w:ascii="Palatino Linotype" w:eastAsia="Calibri" w:hAnsi="Palatino Linotype"/>
          <w:lang w:eastAsia="en-US"/>
        </w:rPr>
        <w:lastRenderedPageBreak/>
        <w:t>aproximadamente un 400%, circunstancia atípica que ha rebasado las capacidades técnicas y humanas del personal encargado de la proyección de las resoluciones a dichos medios de impugnación.</w:t>
      </w:r>
    </w:p>
    <w:p w14:paraId="0241ADD0" w14:textId="77777777" w:rsidR="00524143" w:rsidRPr="00C73CFC" w:rsidRDefault="00524143" w:rsidP="00524143">
      <w:pPr>
        <w:spacing w:line="360" w:lineRule="auto"/>
        <w:jc w:val="both"/>
        <w:rPr>
          <w:rFonts w:ascii="Palatino Linotype" w:eastAsia="Calibri" w:hAnsi="Palatino Linotype"/>
          <w:lang w:eastAsia="en-US"/>
        </w:rPr>
      </w:pPr>
      <w:r w:rsidRPr="00C73CFC">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CB5BEDC" w14:textId="77777777" w:rsidR="00524143" w:rsidRPr="00C73CFC" w:rsidRDefault="00524143" w:rsidP="00524143">
      <w:pPr>
        <w:spacing w:line="360" w:lineRule="auto"/>
        <w:jc w:val="both"/>
        <w:rPr>
          <w:rFonts w:ascii="Palatino Linotype" w:eastAsia="Calibri" w:hAnsi="Palatino Linotype"/>
          <w:lang w:eastAsia="en-US"/>
        </w:rPr>
      </w:pPr>
    </w:p>
    <w:p w14:paraId="5367BD8A" w14:textId="77777777" w:rsidR="00524143" w:rsidRPr="00C73CFC" w:rsidRDefault="00524143" w:rsidP="00524143">
      <w:pPr>
        <w:spacing w:line="360" w:lineRule="auto"/>
        <w:jc w:val="both"/>
        <w:rPr>
          <w:rFonts w:ascii="Palatino Linotype" w:eastAsia="Calibri" w:hAnsi="Palatino Linotype"/>
          <w:lang w:eastAsia="en-US"/>
        </w:rPr>
      </w:pPr>
      <w:r w:rsidRPr="00C73CFC">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DF29C7" w14:textId="77777777" w:rsidR="00524143" w:rsidRPr="00C73CFC" w:rsidRDefault="00524143" w:rsidP="00524143">
      <w:pPr>
        <w:spacing w:line="360" w:lineRule="auto"/>
        <w:jc w:val="both"/>
        <w:rPr>
          <w:rFonts w:ascii="Palatino Linotype" w:eastAsia="Calibri" w:hAnsi="Palatino Linotype"/>
          <w:lang w:eastAsia="en-US"/>
        </w:rPr>
      </w:pPr>
    </w:p>
    <w:p w14:paraId="05529E8C" w14:textId="77777777" w:rsidR="00524143" w:rsidRPr="00C73CFC" w:rsidRDefault="00524143" w:rsidP="00524143">
      <w:pPr>
        <w:spacing w:line="360" w:lineRule="auto"/>
        <w:jc w:val="both"/>
        <w:rPr>
          <w:rFonts w:ascii="Palatino Linotype" w:eastAsia="Calibri" w:hAnsi="Palatino Linotype"/>
          <w:lang w:eastAsia="en-US"/>
        </w:rPr>
      </w:pPr>
      <w:r w:rsidRPr="00C73CFC">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991FE0" w14:textId="77777777" w:rsidR="00524143" w:rsidRPr="00C73CFC" w:rsidRDefault="00524143" w:rsidP="00524143">
      <w:pPr>
        <w:spacing w:line="360" w:lineRule="auto"/>
        <w:jc w:val="both"/>
        <w:rPr>
          <w:rFonts w:ascii="Palatino Linotype" w:eastAsia="Calibri" w:hAnsi="Palatino Linotype"/>
          <w:lang w:eastAsia="en-US"/>
        </w:rPr>
      </w:pPr>
    </w:p>
    <w:p w14:paraId="0668A500" w14:textId="77777777" w:rsidR="00524143" w:rsidRPr="00C73CFC" w:rsidRDefault="00524143" w:rsidP="00524143">
      <w:pPr>
        <w:spacing w:line="360" w:lineRule="auto"/>
        <w:jc w:val="both"/>
        <w:rPr>
          <w:rFonts w:ascii="Palatino Linotype" w:eastAsia="Calibri" w:hAnsi="Palatino Linotype"/>
          <w:lang w:eastAsia="en-US"/>
        </w:rPr>
      </w:pPr>
      <w:r w:rsidRPr="00C73CFC">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78EB58E" w14:textId="77777777" w:rsidR="00524143" w:rsidRPr="00C73CFC" w:rsidRDefault="00524143" w:rsidP="00524143">
      <w:pPr>
        <w:spacing w:line="360" w:lineRule="auto"/>
        <w:jc w:val="both"/>
        <w:rPr>
          <w:rFonts w:ascii="Palatino Linotype" w:eastAsia="Calibri" w:hAnsi="Palatino Linotype"/>
          <w:lang w:eastAsia="en-US"/>
        </w:rPr>
      </w:pPr>
    </w:p>
    <w:p w14:paraId="38D81082" w14:textId="77777777" w:rsidR="00524143" w:rsidRPr="00C73CFC" w:rsidRDefault="00524143" w:rsidP="00524143">
      <w:pPr>
        <w:spacing w:line="360" w:lineRule="auto"/>
        <w:jc w:val="both"/>
        <w:rPr>
          <w:rFonts w:ascii="Palatino Linotype" w:eastAsia="Calibri" w:hAnsi="Palatino Linotype"/>
          <w:lang w:eastAsia="en-US"/>
        </w:rPr>
      </w:pPr>
      <w:r w:rsidRPr="00C73CFC">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3FE11E2" w14:textId="77777777" w:rsidR="00524143" w:rsidRPr="00C73CFC" w:rsidRDefault="00524143" w:rsidP="00524143">
      <w:pPr>
        <w:spacing w:line="360" w:lineRule="auto"/>
        <w:jc w:val="both"/>
        <w:rPr>
          <w:rFonts w:ascii="Palatino Linotype" w:eastAsia="Calibri" w:hAnsi="Palatino Linotype"/>
          <w:lang w:eastAsia="en-US"/>
        </w:rPr>
      </w:pPr>
      <w:r w:rsidRPr="00C73CFC">
        <w:rPr>
          <w:rFonts w:ascii="Palatino Linotype" w:eastAsia="Calibri" w:hAnsi="Palatino Linotype"/>
          <w:lang w:eastAsia="en-US"/>
        </w:rPr>
        <w:t>b) Actividad Procesal del interesado: Acciones u omisiones del interesado.</w:t>
      </w:r>
    </w:p>
    <w:p w14:paraId="5500EFF4" w14:textId="77777777" w:rsidR="00524143" w:rsidRPr="00C73CFC" w:rsidRDefault="00524143" w:rsidP="00524143">
      <w:pPr>
        <w:spacing w:line="360" w:lineRule="auto"/>
        <w:jc w:val="both"/>
        <w:rPr>
          <w:rFonts w:ascii="Palatino Linotype" w:eastAsia="Calibri" w:hAnsi="Palatino Linotype"/>
          <w:lang w:eastAsia="en-US"/>
        </w:rPr>
      </w:pPr>
      <w:r w:rsidRPr="00C73CFC">
        <w:rPr>
          <w:rFonts w:ascii="Palatino Linotype" w:eastAsia="Calibri" w:hAnsi="Palatino Linotype"/>
          <w:lang w:eastAsia="en-US"/>
        </w:rPr>
        <w:t>c)  Conducta de la Autoridad: Las Acciones u omisiones realizadas en el procedimiento. Así como si la autoridad actuó con la debida diligencia.</w:t>
      </w:r>
    </w:p>
    <w:p w14:paraId="20025037" w14:textId="77777777" w:rsidR="00524143" w:rsidRPr="00C73CFC" w:rsidRDefault="00524143" w:rsidP="00524143">
      <w:pPr>
        <w:spacing w:line="360" w:lineRule="auto"/>
        <w:jc w:val="both"/>
        <w:rPr>
          <w:rFonts w:ascii="Palatino Linotype" w:eastAsia="Calibri" w:hAnsi="Palatino Linotype"/>
          <w:lang w:eastAsia="en-US"/>
        </w:rPr>
      </w:pPr>
      <w:r w:rsidRPr="00C73CFC">
        <w:rPr>
          <w:rFonts w:ascii="Palatino Linotype" w:eastAsia="Calibri" w:hAnsi="Palatino Linotype"/>
          <w:lang w:eastAsia="en-US"/>
        </w:rPr>
        <w:t>d) La afectación generada en la situación jurídica de la persona involucrada en el proceso: Violación a sus derechos humanos.</w:t>
      </w:r>
    </w:p>
    <w:p w14:paraId="13CC0907" w14:textId="77777777" w:rsidR="00524143" w:rsidRPr="00C73CFC" w:rsidRDefault="00524143" w:rsidP="00524143">
      <w:pPr>
        <w:spacing w:line="360" w:lineRule="auto"/>
        <w:jc w:val="both"/>
        <w:rPr>
          <w:rFonts w:ascii="Palatino Linotype" w:eastAsia="Calibri" w:hAnsi="Palatino Linotype"/>
          <w:lang w:eastAsia="en-US"/>
        </w:rPr>
      </w:pPr>
    </w:p>
    <w:p w14:paraId="15830A1E" w14:textId="77777777" w:rsidR="00524143" w:rsidRPr="00C73CFC" w:rsidRDefault="00524143" w:rsidP="00524143">
      <w:pPr>
        <w:spacing w:line="360" w:lineRule="auto"/>
        <w:jc w:val="both"/>
        <w:rPr>
          <w:rFonts w:ascii="Palatino Linotype" w:eastAsia="Calibri" w:hAnsi="Palatino Linotype"/>
          <w:lang w:eastAsia="en-US"/>
        </w:rPr>
      </w:pPr>
      <w:r w:rsidRPr="00C73CFC">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27D9B1" w14:textId="77777777" w:rsidR="00524143" w:rsidRPr="00C73CFC" w:rsidRDefault="00524143" w:rsidP="00524143">
      <w:pPr>
        <w:spacing w:line="360" w:lineRule="auto"/>
        <w:jc w:val="both"/>
        <w:rPr>
          <w:rFonts w:ascii="Palatino Linotype" w:eastAsia="Calibri" w:hAnsi="Palatino Linotype"/>
          <w:lang w:eastAsia="en-US"/>
        </w:rPr>
      </w:pPr>
    </w:p>
    <w:p w14:paraId="16D74F5E" w14:textId="77777777" w:rsidR="00524143" w:rsidRPr="00C73CFC" w:rsidRDefault="00524143" w:rsidP="00524143">
      <w:pPr>
        <w:spacing w:line="360" w:lineRule="auto"/>
        <w:jc w:val="both"/>
        <w:rPr>
          <w:rFonts w:ascii="Palatino Linotype" w:eastAsia="Calibri" w:hAnsi="Palatino Linotype"/>
          <w:lang w:eastAsia="en-US"/>
        </w:rPr>
      </w:pPr>
      <w:r w:rsidRPr="00C73CFC">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D0C8A7C" w14:textId="77777777" w:rsidR="00524143" w:rsidRPr="00C73CFC" w:rsidRDefault="00524143" w:rsidP="00524143">
      <w:pPr>
        <w:spacing w:line="360" w:lineRule="auto"/>
        <w:jc w:val="both"/>
        <w:rPr>
          <w:rFonts w:ascii="Palatino Linotype" w:eastAsia="Calibri" w:hAnsi="Palatino Linotype"/>
          <w:lang w:eastAsia="en-US"/>
        </w:rPr>
      </w:pPr>
    </w:p>
    <w:p w14:paraId="45299FDF" w14:textId="77777777" w:rsidR="00524143" w:rsidRPr="00C73CFC" w:rsidRDefault="00524143" w:rsidP="00524143">
      <w:pPr>
        <w:spacing w:line="360" w:lineRule="auto"/>
        <w:jc w:val="both"/>
        <w:rPr>
          <w:rFonts w:ascii="Palatino Linotype" w:eastAsia="Calibri" w:hAnsi="Palatino Linotype"/>
          <w:lang w:eastAsia="en-US"/>
        </w:rPr>
      </w:pPr>
      <w:r w:rsidRPr="00C73CFC">
        <w:rPr>
          <w:rFonts w:ascii="Palatino Linotype" w:eastAsia="Calibri" w:hAnsi="Palatino Linotype"/>
          <w:lang w:eastAsia="en-US"/>
        </w:rPr>
        <w:t xml:space="preserve">Razones por las cuales cabe concluir que, la resolución al recurso de revisión se solventa hasta esta fecha, debido a que existe una excesiva carga de trabajo en </w:t>
      </w:r>
      <w:r w:rsidRPr="00C73CFC">
        <w:rPr>
          <w:rFonts w:ascii="Palatino Linotype" w:eastAsia="Calibri" w:hAnsi="Palatino Linotype"/>
          <w:lang w:eastAsia="en-US"/>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E70C45" w14:textId="77777777" w:rsidR="00524143" w:rsidRPr="00C73CFC" w:rsidRDefault="00524143" w:rsidP="00524143">
      <w:pPr>
        <w:spacing w:line="360" w:lineRule="auto"/>
        <w:jc w:val="both"/>
        <w:rPr>
          <w:rFonts w:ascii="Palatino Linotype" w:eastAsia="Calibri" w:hAnsi="Palatino Linotype"/>
          <w:lang w:eastAsia="en-US"/>
        </w:rPr>
      </w:pPr>
    </w:p>
    <w:p w14:paraId="02CEA03E" w14:textId="77777777" w:rsidR="00524143" w:rsidRPr="00C73CFC" w:rsidRDefault="00524143" w:rsidP="00524143">
      <w:pPr>
        <w:spacing w:line="360" w:lineRule="auto"/>
        <w:jc w:val="both"/>
        <w:rPr>
          <w:rFonts w:ascii="Palatino Linotype" w:eastAsia="Calibri" w:hAnsi="Palatino Linotype"/>
          <w:lang w:eastAsia="en-US"/>
        </w:rPr>
      </w:pPr>
      <w:r w:rsidRPr="00C73CFC">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4BE61096" w14:textId="77777777" w:rsidR="00524143" w:rsidRPr="00C73CFC" w:rsidRDefault="00524143" w:rsidP="00524143">
      <w:pPr>
        <w:spacing w:line="360" w:lineRule="auto"/>
        <w:jc w:val="both"/>
        <w:rPr>
          <w:rFonts w:ascii="Palatino Linotype" w:eastAsia="Calibri" w:hAnsi="Palatino Linotype"/>
          <w:lang w:eastAsia="en-US"/>
        </w:rPr>
      </w:pPr>
    </w:p>
    <w:p w14:paraId="54172ED3" w14:textId="77777777" w:rsidR="00524143" w:rsidRPr="00C73CFC" w:rsidRDefault="00524143" w:rsidP="00524143">
      <w:pPr>
        <w:spacing w:line="360" w:lineRule="auto"/>
        <w:ind w:left="851" w:right="899"/>
        <w:jc w:val="both"/>
        <w:rPr>
          <w:rFonts w:ascii="Palatino Linotype" w:eastAsia="Calibri" w:hAnsi="Palatino Linotype"/>
          <w:lang w:eastAsia="en-US"/>
        </w:rPr>
      </w:pPr>
      <w:r w:rsidRPr="00C73CFC">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186C2773" w14:textId="77777777" w:rsidR="00524143" w:rsidRPr="00C73CFC" w:rsidRDefault="00524143" w:rsidP="00524143">
      <w:pPr>
        <w:spacing w:line="360" w:lineRule="auto"/>
        <w:ind w:left="851" w:right="899"/>
        <w:jc w:val="both"/>
        <w:rPr>
          <w:rFonts w:ascii="Palatino Linotype" w:eastAsia="Calibri" w:hAnsi="Palatino Linotype"/>
          <w:lang w:eastAsia="en-US"/>
        </w:rPr>
      </w:pPr>
    </w:p>
    <w:p w14:paraId="0832359B" w14:textId="77777777" w:rsidR="00524143" w:rsidRPr="00C73CFC" w:rsidRDefault="00524143" w:rsidP="00524143">
      <w:pPr>
        <w:spacing w:line="360" w:lineRule="auto"/>
        <w:ind w:left="851" w:right="899"/>
        <w:jc w:val="both"/>
        <w:rPr>
          <w:rFonts w:ascii="Palatino Linotype" w:eastAsia="Calibri" w:hAnsi="Palatino Linotype"/>
          <w:lang w:eastAsia="en-US"/>
        </w:rPr>
      </w:pPr>
      <w:r w:rsidRPr="00C73CFC">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093F3216" w14:textId="77777777" w:rsidR="00524143" w:rsidRPr="00C73CFC" w:rsidRDefault="00524143" w:rsidP="00524143">
      <w:pPr>
        <w:spacing w:line="360" w:lineRule="auto"/>
        <w:jc w:val="both"/>
        <w:rPr>
          <w:rFonts w:ascii="Palatino Linotype" w:eastAsia="Calibri" w:hAnsi="Palatino Linotype"/>
          <w:lang w:eastAsia="en-US"/>
        </w:rPr>
      </w:pPr>
    </w:p>
    <w:p w14:paraId="58712100" w14:textId="77777777" w:rsidR="00524143" w:rsidRPr="00C73CFC" w:rsidRDefault="00524143" w:rsidP="00524143">
      <w:pPr>
        <w:spacing w:line="360" w:lineRule="auto"/>
        <w:jc w:val="both"/>
        <w:rPr>
          <w:rFonts w:ascii="Palatino Linotype" w:eastAsia="Calibri" w:hAnsi="Palatino Linotype"/>
          <w:lang w:eastAsia="en-US"/>
        </w:rPr>
      </w:pPr>
      <w:r w:rsidRPr="00C73CFC">
        <w:rPr>
          <w:rFonts w:ascii="Palatino Linotype" w:eastAsia="Calibri" w:hAnsi="Palatino Linotype"/>
          <w:lang w:eastAsia="en-US"/>
        </w:rPr>
        <w:lastRenderedPageBreak/>
        <w:t>Por ello, este organismo garante comprometido con la tutela de los derechos humanos confiados, señala que este exceso del plazo legal para resolver el presente asunto, resulta de carácter excepcional.</w:t>
      </w:r>
    </w:p>
    <w:p w14:paraId="17D3B2A2" w14:textId="77777777" w:rsidR="00524143" w:rsidRPr="00C73CFC" w:rsidRDefault="00524143" w:rsidP="00817A6D">
      <w:pPr>
        <w:pStyle w:val="Prrafodelista"/>
        <w:spacing w:line="360" w:lineRule="auto"/>
        <w:ind w:left="0"/>
        <w:contextualSpacing/>
        <w:jc w:val="both"/>
        <w:rPr>
          <w:rFonts w:ascii="Palatino Linotype" w:hAnsi="Palatino Linotype"/>
          <w:color w:val="000000" w:themeColor="text1"/>
        </w:rPr>
      </w:pPr>
    </w:p>
    <w:p w14:paraId="0A4F912E" w14:textId="654C773B" w:rsidR="000048EE" w:rsidRPr="00C73CFC" w:rsidRDefault="00524143" w:rsidP="000048EE">
      <w:pPr>
        <w:pStyle w:val="Prrafodelista"/>
        <w:spacing w:line="360" w:lineRule="auto"/>
        <w:ind w:left="0"/>
        <w:jc w:val="both"/>
        <w:rPr>
          <w:rFonts w:ascii="Palatino Linotype" w:hAnsi="Palatino Linotype" w:cs="Arial"/>
          <w:b/>
          <w:bCs/>
        </w:rPr>
      </w:pPr>
      <w:r w:rsidRPr="00C73CFC">
        <w:rPr>
          <w:rFonts w:ascii="Palatino Linotype" w:hAnsi="Palatino Linotype" w:cs="Arial"/>
          <w:b/>
          <w:bCs/>
        </w:rPr>
        <w:t>d</w:t>
      </w:r>
      <w:r w:rsidR="000048EE" w:rsidRPr="00C73CFC">
        <w:rPr>
          <w:rFonts w:ascii="Palatino Linotype" w:hAnsi="Palatino Linotype" w:cs="Arial"/>
          <w:b/>
          <w:bCs/>
        </w:rPr>
        <w:t>) Cierre de Instrucción</w:t>
      </w:r>
    </w:p>
    <w:p w14:paraId="73B84D8C" w14:textId="74E430B6" w:rsidR="00854092" w:rsidRPr="00C73CFC" w:rsidRDefault="000048EE" w:rsidP="00966CE2">
      <w:pPr>
        <w:spacing w:line="360" w:lineRule="auto"/>
        <w:jc w:val="both"/>
        <w:rPr>
          <w:rFonts w:ascii="Palatino Linotype" w:hAnsi="Palatino Linotype" w:cs="Arial"/>
          <w:color w:val="000000" w:themeColor="text1"/>
        </w:rPr>
      </w:pPr>
      <w:r w:rsidRPr="00C73CFC">
        <w:rPr>
          <w:rFonts w:ascii="Palatino Linotype" w:hAnsi="Palatino Linotype"/>
          <w:color w:val="000000" w:themeColor="text1"/>
        </w:rPr>
        <w:t xml:space="preserve">Una vez analizado el estado procesal que guarda el expediente, el </w:t>
      </w:r>
      <w:r w:rsidR="001274FD" w:rsidRPr="00C73CFC">
        <w:rPr>
          <w:rFonts w:ascii="Palatino Linotype" w:hAnsi="Palatino Linotype"/>
          <w:b/>
          <w:bCs/>
          <w:color w:val="000000" w:themeColor="text1"/>
        </w:rPr>
        <w:t>cuatro</w:t>
      </w:r>
      <w:r w:rsidR="003D4E30" w:rsidRPr="00C73CFC">
        <w:rPr>
          <w:rFonts w:ascii="Palatino Linotype" w:hAnsi="Palatino Linotype"/>
          <w:b/>
          <w:bCs/>
          <w:color w:val="000000" w:themeColor="text1"/>
        </w:rPr>
        <w:t xml:space="preserve"> </w:t>
      </w:r>
      <w:r w:rsidR="00B94F5F" w:rsidRPr="00C73CFC">
        <w:rPr>
          <w:rFonts w:ascii="Palatino Linotype" w:hAnsi="Palatino Linotype"/>
          <w:b/>
          <w:bCs/>
          <w:color w:val="000000" w:themeColor="text1"/>
        </w:rPr>
        <w:t xml:space="preserve">de </w:t>
      </w:r>
      <w:r w:rsidR="000D3CAB">
        <w:rPr>
          <w:rFonts w:ascii="Palatino Linotype" w:hAnsi="Palatino Linotype"/>
          <w:b/>
          <w:bCs/>
          <w:color w:val="000000" w:themeColor="text1"/>
        </w:rPr>
        <w:t>octu</w:t>
      </w:r>
      <w:r w:rsidR="00B94F5F" w:rsidRPr="00C73CFC">
        <w:rPr>
          <w:rFonts w:ascii="Palatino Linotype" w:hAnsi="Palatino Linotype"/>
          <w:b/>
          <w:bCs/>
          <w:color w:val="000000" w:themeColor="text1"/>
        </w:rPr>
        <w:t>bre d</w:t>
      </w:r>
      <w:r w:rsidRPr="00C73CFC">
        <w:rPr>
          <w:rFonts w:ascii="Palatino Linotype" w:hAnsi="Palatino Linotype"/>
          <w:b/>
          <w:bCs/>
          <w:color w:val="000000" w:themeColor="text1"/>
        </w:rPr>
        <w:t>e dos mil veintidós</w:t>
      </w:r>
      <w:r w:rsidRPr="00C73CFC">
        <w:rPr>
          <w:rFonts w:ascii="Palatino Linotype" w:hAnsi="Palatino Linotype"/>
          <w:color w:val="000000" w:themeColor="text1"/>
        </w:rPr>
        <w:t xml:space="preserve">, la </w:t>
      </w:r>
      <w:r w:rsidRPr="00C73CFC">
        <w:rPr>
          <w:rFonts w:ascii="Palatino Linotype" w:hAnsi="Palatino Linotype"/>
          <w:b/>
          <w:color w:val="000000" w:themeColor="text1"/>
        </w:rPr>
        <w:t xml:space="preserve">Comisionada Sharon Cristina Morales Martínez </w:t>
      </w:r>
      <w:r w:rsidRPr="00C73CFC">
        <w:rPr>
          <w:rFonts w:ascii="Palatino Linotype" w:hAnsi="Palatino Linotype"/>
          <w:color w:val="000000" w:themeColor="text1"/>
        </w:rPr>
        <w:t>acordó el cierre de instrucción;</w:t>
      </w:r>
      <w:r w:rsidRPr="00C73CFC">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F02431" w:rsidRPr="00C73CFC">
        <w:rPr>
          <w:rFonts w:ascii="Palatino Linotype" w:hAnsi="Palatino Linotype" w:cs="Arial"/>
          <w:color w:val="000000" w:themeColor="text1"/>
        </w:rPr>
        <w:t>.</w:t>
      </w:r>
    </w:p>
    <w:p w14:paraId="0AE1518D" w14:textId="77777777" w:rsidR="000048EE" w:rsidRPr="00C73CFC" w:rsidRDefault="000048EE" w:rsidP="00033269">
      <w:pPr>
        <w:jc w:val="center"/>
        <w:rPr>
          <w:rFonts w:ascii="Palatino Linotype" w:hAnsi="Palatino Linotype" w:cs="Arial"/>
          <w:b/>
          <w:bCs/>
          <w:spacing w:val="60"/>
          <w:sz w:val="28"/>
        </w:rPr>
      </w:pPr>
    </w:p>
    <w:p w14:paraId="0A17408E" w14:textId="5D1BF497" w:rsidR="005A070A" w:rsidRPr="00C73CFC" w:rsidRDefault="00200BFC" w:rsidP="00033269">
      <w:pPr>
        <w:jc w:val="center"/>
        <w:rPr>
          <w:rFonts w:ascii="Palatino Linotype" w:hAnsi="Palatino Linotype" w:cs="Arial"/>
          <w:b/>
          <w:bCs/>
          <w:spacing w:val="60"/>
          <w:sz w:val="28"/>
        </w:rPr>
      </w:pPr>
      <w:r w:rsidRPr="00C73CFC">
        <w:rPr>
          <w:rFonts w:ascii="Palatino Linotype" w:hAnsi="Palatino Linotype" w:cs="Arial"/>
          <w:b/>
          <w:bCs/>
          <w:spacing w:val="60"/>
          <w:sz w:val="28"/>
        </w:rPr>
        <w:t>CONSIDERANDO</w:t>
      </w:r>
    </w:p>
    <w:p w14:paraId="7831EC2E" w14:textId="77777777" w:rsidR="00A73C60" w:rsidRPr="00C73CFC" w:rsidRDefault="00A73C60" w:rsidP="00033269">
      <w:pPr>
        <w:jc w:val="center"/>
        <w:rPr>
          <w:rFonts w:ascii="Palatino Linotype" w:hAnsi="Palatino Linotype" w:cs="Arial"/>
          <w:b/>
          <w:bCs/>
          <w:spacing w:val="60"/>
          <w:sz w:val="28"/>
        </w:rPr>
      </w:pPr>
    </w:p>
    <w:p w14:paraId="7EF62753" w14:textId="77777777" w:rsidR="007366EE" w:rsidRPr="00C73CFC"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C73CFC">
        <w:rPr>
          <w:rFonts w:ascii="Palatino Linotype" w:hAnsi="Palatino Linotype"/>
          <w:b/>
        </w:rPr>
        <w:t>Competencia</w:t>
      </w:r>
      <w:r w:rsidRPr="00C73CFC">
        <w:rPr>
          <w:rFonts w:ascii="Palatino Linotype" w:hAnsi="Palatino Linotype"/>
        </w:rPr>
        <w:t>.</w:t>
      </w:r>
      <w:r w:rsidRPr="00C73CFC">
        <w:rPr>
          <w:rFonts w:ascii="Palatino Linotype" w:hAnsi="Palatino Linotype"/>
          <w:b/>
        </w:rPr>
        <w:t xml:space="preserve"> </w:t>
      </w:r>
    </w:p>
    <w:p w14:paraId="1CE2C5E0" w14:textId="0B77E174" w:rsidR="00CC0BEF" w:rsidRPr="00C73CFC"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C73CFC">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C73CFC">
        <w:rPr>
          <w:rFonts w:ascii="Palatino Linotype" w:hAnsi="Palatino Linotype"/>
        </w:rPr>
        <w:t>Recurso de Revisión</w:t>
      </w:r>
      <w:r w:rsidRPr="00C73CFC">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C73CFC">
        <w:rPr>
          <w:rFonts w:ascii="Palatino Linotype" w:eastAsia="Calibri" w:hAnsi="Palatino Linotype" w:cs="Arial"/>
          <w:lang w:val="es-ES_tradnl"/>
        </w:rPr>
        <w:t>trigésimo, trigésimo primero y trigésimo segundo</w:t>
      </w:r>
      <w:bookmarkEnd w:id="9"/>
      <w:r w:rsidRPr="00C73CFC">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73CFC">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C73CFC"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C73CFC" w:rsidRDefault="00200BFC" w:rsidP="00033269">
      <w:pPr>
        <w:spacing w:line="360" w:lineRule="auto"/>
        <w:jc w:val="both"/>
        <w:rPr>
          <w:rFonts w:ascii="Palatino Linotype" w:hAnsi="Palatino Linotype" w:cs="Arial"/>
          <w:b/>
        </w:rPr>
      </w:pPr>
      <w:r w:rsidRPr="00C73CFC">
        <w:rPr>
          <w:rFonts w:ascii="Palatino Linotype" w:hAnsi="Palatino Linotype" w:cs="Arial"/>
          <w:b/>
          <w:sz w:val="28"/>
        </w:rPr>
        <w:lastRenderedPageBreak/>
        <w:t>SEGUNDO</w:t>
      </w:r>
      <w:r w:rsidRPr="00C73CFC">
        <w:rPr>
          <w:rFonts w:ascii="Palatino Linotype" w:hAnsi="Palatino Linotype" w:cs="Arial"/>
          <w:b/>
        </w:rPr>
        <w:t xml:space="preserve">. Interés. </w:t>
      </w:r>
    </w:p>
    <w:p w14:paraId="4DD8B4F5" w14:textId="12720E8A" w:rsidR="00200BFC" w:rsidRPr="00C73CFC" w:rsidRDefault="00200BFC" w:rsidP="00033269">
      <w:pPr>
        <w:spacing w:line="360" w:lineRule="auto"/>
        <w:jc w:val="both"/>
        <w:rPr>
          <w:rFonts w:ascii="Palatino Linotype" w:hAnsi="Palatino Linotype" w:cs="Arial"/>
          <w:b/>
          <w:bCs/>
        </w:rPr>
      </w:pPr>
      <w:r w:rsidRPr="00C73CFC">
        <w:rPr>
          <w:rFonts w:ascii="Palatino Linotype" w:hAnsi="Palatino Linotype" w:cs="Arial"/>
          <w:bCs/>
        </w:rPr>
        <w:t xml:space="preserve">El </w:t>
      </w:r>
      <w:r w:rsidR="00504A64" w:rsidRPr="00C73CFC">
        <w:rPr>
          <w:rFonts w:ascii="Palatino Linotype" w:hAnsi="Palatino Linotype" w:cs="Arial"/>
          <w:bCs/>
        </w:rPr>
        <w:t>Recurso de Revisión</w:t>
      </w:r>
      <w:r w:rsidRPr="00C73CFC">
        <w:rPr>
          <w:rFonts w:ascii="Palatino Linotype" w:hAnsi="Palatino Linotype" w:cs="Arial"/>
          <w:bCs/>
        </w:rPr>
        <w:t xml:space="preserve"> fue interpuesto por parte legítima, en atención a que se presentó por </w:t>
      </w:r>
      <w:r w:rsidR="00D614A1" w:rsidRPr="00C73CFC">
        <w:rPr>
          <w:rFonts w:ascii="Palatino Linotype" w:hAnsi="Palatino Linotype" w:cs="Arial"/>
          <w:b/>
          <w:bCs/>
        </w:rPr>
        <w:t>EL RECURRENTE</w:t>
      </w:r>
      <w:r w:rsidRPr="00C73CFC">
        <w:rPr>
          <w:rFonts w:ascii="Palatino Linotype" w:hAnsi="Palatino Linotype" w:cs="Arial"/>
          <w:b/>
          <w:bCs/>
        </w:rPr>
        <w:t>,</w:t>
      </w:r>
      <w:r w:rsidRPr="00C73CFC">
        <w:rPr>
          <w:rFonts w:ascii="Palatino Linotype" w:hAnsi="Palatino Linotype" w:cs="Arial"/>
          <w:bCs/>
        </w:rPr>
        <w:t xml:space="preserve"> quien es la misma persona que formuló la solicitud de acceso a la información pública al </w:t>
      </w:r>
      <w:r w:rsidRPr="00C73CFC">
        <w:rPr>
          <w:rFonts w:ascii="Palatino Linotype" w:hAnsi="Palatino Linotype" w:cs="Arial"/>
          <w:b/>
          <w:bCs/>
        </w:rPr>
        <w:t>SUJETO OBLIGADO.</w:t>
      </w:r>
    </w:p>
    <w:p w14:paraId="2D41EF85" w14:textId="77777777" w:rsidR="00C06091" w:rsidRPr="00C73CFC" w:rsidRDefault="00C06091" w:rsidP="00033269">
      <w:pPr>
        <w:spacing w:line="360" w:lineRule="auto"/>
        <w:jc w:val="both"/>
        <w:rPr>
          <w:rFonts w:ascii="Palatino Linotype" w:hAnsi="Palatino Linotype" w:cs="Arial"/>
          <w:b/>
          <w:bCs/>
        </w:rPr>
      </w:pPr>
    </w:p>
    <w:p w14:paraId="375B2909" w14:textId="5DC8F45B" w:rsidR="007366EE" w:rsidRPr="00C73CFC"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C73CFC">
        <w:rPr>
          <w:rFonts w:ascii="Palatino Linotype" w:hAnsi="Palatino Linotype" w:cs="Arial"/>
          <w:b/>
          <w:sz w:val="28"/>
        </w:rPr>
        <w:t>TERCERO</w:t>
      </w:r>
      <w:r w:rsidR="00200BFC" w:rsidRPr="00C73CFC">
        <w:rPr>
          <w:rFonts w:ascii="Palatino Linotype" w:hAnsi="Palatino Linotype" w:cs="Arial"/>
          <w:b/>
        </w:rPr>
        <w:t xml:space="preserve">. </w:t>
      </w:r>
      <w:r w:rsidR="00200BFC" w:rsidRPr="00C73CFC">
        <w:rPr>
          <w:rFonts w:ascii="Palatino Linotype" w:hAnsi="Palatino Linotype" w:cs="Arial"/>
          <w:b/>
          <w:lang w:val="es-ES"/>
        </w:rPr>
        <w:t>Oportunidad</w:t>
      </w:r>
      <w:r w:rsidR="00FD561B" w:rsidRPr="00C73CFC">
        <w:rPr>
          <w:rFonts w:ascii="Palatino Linotype" w:hAnsi="Palatino Linotype" w:cs="Arial"/>
        </w:rPr>
        <w:t xml:space="preserve">. </w:t>
      </w:r>
    </w:p>
    <w:p w14:paraId="7267C8A1" w14:textId="1016E49C" w:rsidR="00FD561B" w:rsidRPr="00C73CFC"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C73CFC">
        <w:rPr>
          <w:rFonts w:ascii="Palatino Linotype" w:hAnsi="Palatino Linotype" w:cs="Arial"/>
        </w:rPr>
        <w:t xml:space="preserve">El </w:t>
      </w:r>
      <w:r w:rsidR="00504A64" w:rsidRPr="00C73CFC">
        <w:rPr>
          <w:rFonts w:ascii="Palatino Linotype" w:hAnsi="Palatino Linotype" w:cs="Arial"/>
        </w:rPr>
        <w:t>Recurso de Revisión</w:t>
      </w:r>
      <w:r w:rsidRPr="00C73CFC">
        <w:rPr>
          <w:rFonts w:ascii="Palatino Linotype" w:hAnsi="Palatino Linotype" w:cs="Arial"/>
        </w:rPr>
        <w:t xml:space="preserve"> fue interpuesto dentro del plazo de quince días hábiles, contados a partir del día siguiente al que </w:t>
      </w:r>
      <w:r w:rsidR="00D614A1" w:rsidRPr="00C73CFC">
        <w:rPr>
          <w:rFonts w:ascii="Palatino Linotype" w:hAnsi="Palatino Linotype" w:cs="Arial"/>
          <w:b/>
        </w:rPr>
        <w:t>EL RECURRENTE</w:t>
      </w:r>
      <w:r w:rsidRPr="00C73CFC">
        <w:rPr>
          <w:rFonts w:ascii="Palatino Linotype" w:hAnsi="Palatino Linotype" w:cs="Arial"/>
          <w:b/>
        </w:rPr>
        <w:t xml:space="preserve"> </w:t>
      </w:r>
      <w:r w:rsidRPr="00C73CFC">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C73CFC" w:rsidRDefault="005A070A" w:rsidP="00033269">
      <w:pPr>
        <w:ind w:left="720" w:right="709"/>
        <w:contextualSpacing/>
        <w:jc w:val="both"/>
        <w:rPr>
          <w:rFonts w:ascii="Palatino Linotype" w:hAnsi="Palatino Linotype" w:cs="Arial"/>
          <w:i/>
          <w:sz w:val="22"/>
        </w:rPr>
      </w:pPr>
    </w:p>
    <w:p w14:paraId="3A05F024" w14:textId="32126261" w:rsidR="00D063EF" w:rsidRPr="00C73CFC" w:rsidRDefault="00FD561B" w:rsidP="00033269">
      <w:pPr>
        <w:ind w:left="851" w:right="899"/>
        <w:contextualSpacing/>
        <w:jc w:val="both"/>
        <w:rPr>
          <w:rFonts w:ascii="Palatino Linotype" w:hAnsi="Palatino Linotype" w:cs="Arial"/>
          <w:i/>
          <w:sz w:val="22"/>
        </w:rPr>
      </w:pPr>
      <w:r w:rsidRPr="00C73CFC">
        <w:rPr>
          <w:rFonts w:ascii="Palatino Linotype" w:hAnsi="Palatino Linotype" w:cs="Arial"/>
          <w:i/>
          <w:sz w:val="22"/>
        </w:rPr>
        <w:t>“</w:t>
      </w:r>
      <w:r w:rsidRPr="00C73CFC">
        <w:rPr>
          <w:rFonts w:ascii="Palatino Linotype" w:hAnsi="Palatino Linotype" w:cs="Arial"/>
          <w:b/>
          <w:i/>
          <w:sz w:val="22"/>
        </w:rPr>
        <w:t>Artículo 178.</w:t>
      </w:r>
      <w:r w:rsidRPr="00C73CFC">
        <w:rPr>
          <w:rFonts w:ascii="Palatino Linotype" w:hAnsi="Palatino Linotype" w:cs="Arial"/>
          <w:i/>
          <w:sz w:val="22"/>
        </w:rPr>
        <w:t xml:space="preserve"> El solicitante podrá interponer, por sí mismo o a través de su representante, de manera directa o por medios electrónicos, </w:t>
      </w:r>
      <w:r w:rsidR="00504A64" w:rsidRPr="00C73CFC">
        <w:rPr>
          <w:rFonts w:ascii="Palatino Linotype" w:hAnsi="Palatino Linotype" w:cs="Arial"/>
          <w:i/>
          <w:sz w:val="22"/>
        </w:rPr>
        <w:t>Recurso de Revisión</w:t>
      </w:r>
      <w:r w:rsidRPr="00C73CFC">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C73CFC">
        <w:rPr>
          <w:rFonts w:ascii="Palatino Linotype" w:hAnsi="Palatino Linotype" w:cs="Arial"/>
          <w:i/>
          <w:sz w:val="22"/>
        </w:rPr>
        <w:t>.</w:t>
      </w:r>
    </w:p>
    <w:p w14:paraId="05AB0880" w14:textId="77777777" w:rsidR="005E32E7" w:rsidRPr="00C73CFC" w:rsidRDefault="005E32E7" w:rsidP="00033269">
      <w:pPr>
        <w:ind w:left="851" w:right="899"/>
        <w:contextualSpacing/>
        <w:jc w:val="both"/>
        <w:rPr>
          <w:rFonts w:ascii="Palatino Linotype" w:hAnsi="Palatino Linotype" w:cs="Arial"/>
          <w:i/>
          <w:sz w:val="22"/>
        </w:rPr>
      </w:pPr>
    </w:p>
    <w:p w14:paraId="10DA754A" w14:textId="388221A3" w:rsidR="00D063EF" w:rsidRPr="00C73CFC" w:rsidRDefault="00FD561B" w:rsidP="00033269">
      <w:pPr>
        <w:ind w:left="851" w:right="899"/>
        <w:contextualSpacing/>
        <w:jc w:val="both"/>
        <w:rPr>
          <w:rFonts w:ascii="Palatino Linotype" w:hAnsi="Palatino Linotype" w:cs="Arial"/>
          <w:i/>
          <w:sz w:val="22"/>
        </w:rPr>
      </w:pPr>
      <w:r w:rsidRPr="00C73CFC">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C73CFC" w:rsidRDefault="005E32E7" w:rsidP="00033269">
      <w:pPr>
        <w:ind w:left="851" w:right="899"/>
        <w:contextualSpacing/>
        <w:jc w:val="both"/>
        <w:rPr>
          <w:rFonts w:ascii="Palatino Linotype" w:hAnsi="Palatino Linotype" w:cs="Arial"/>
          <w:i/>
          <w:sz w:val="22"/>
        </w:rPr>
      </w:pPr>
    </w:p>
    <w:p w14:paraId="5D4FEB8F" w14:textId="05301D6F" w:rsidR="00FD561B" w:rsidRPr="00C73CFC" w:rsidRDefault="00FD561B" w:rsidP="00033269">
      <w:pPr>
        <w:ind w:left="851" w:right="899"/>
        <w:jc w:val="both"/>
        <w:rPr>
          <w:rFonts w:ascii="Palatino Linotype" w:hAnsi="Palatino Linotype" w:cs="Arial"/>
          <w:i/>
          <w:sz w:val="22"/>
        </w:rPr>
      </w:pPr>
      <w:r w:rsidRPr="00C73CFC">
        <w:rPr>
          <w:rFonts w:ascii="Palatino Linotype" w:hAnsi="Palatino Linotype" w:cs="Arial"/>
          <w:i/>
          <w:sz w:val="22"/>
        </w:rPr>
        <w:t xml:space="preserve">En el caso de que se interponga ante la Unidad de Transparencia, ésta deberá remitir el </w:t>
      </w:r>
      <w:r w:rsidR="00504A64" w:rsidRPr="00C73CFC">
        <w:rPr>
          <w:rFonts w:ascii="Palatino Linotype" w:hAnsi="Palatino Linotype" w:cs="Arial"/>
          <w:i/>
          <w:sz w:val="22"/>
        </w:rPr>
        <w:t>Recurso de Revisión</w:t>
      </w:r>
      <w:r w:rsidRPr="00C73CFC">
        <w:rPr>
          <w:rFonts w:ascii="Palatino Linotype" w:hAnsi="Palatino Linotype" w:cs="Arial"/>
          <w:i/>
          <w:sz w:val="22"/>
        </w:rPr>
        <w:t xml:space="preserve"> al Instituto a más tardar al día </w:t>
      </w:r>
      <w:r w:rsidRPr="00C73CFC">
        <w:rPr>
          <w:rFonts w:ascii="Palatino Linotype" w:hAnsi="Palatino Linotype" w:cs="Arial"/>
          <w:i/>
          <w:sz w:val="22"/>
          <w:lang w:eastAsia="es-MX"/>
        </w:rPr>
        <w:t>siguiente</w:t>
      </w:r>
      <w:r w:rsidRPr="00C73CFC">
        <w:rPr>
          <w:rFonts w:ascii="Palatino Linotype" w:hAnsi="Palatino Linotype" w:cs="Arial"/>
          <w:i/>
          <w:sz w:val="22"/>
        </w:rPr>
        <w:t xml:space="preserve"> de haberlo recibido.”</w:t>
      </w:r>
    </w:p>
    <w:p w14:paraId="7DA3EF18" w14:textId="77777777" w:rsidR="005A070A" w:rsidRPr="00C73CFC" w:rsidRDefault="005A070A" w:rsidP="00033269">
      <w:pPr>
        <w:ind w:left="720" w:right="709"/>
        <w:jc w:val="both"/>
        <w:rPr>
          <w:rFonts w:ascii="Palatino Linotype" w:hAnsi="Palatino Linotype" w:cs="Arial"/>
          <w:i/>
          <w:sz w:val="22"/>
        </w:rPr>
      </w:pPr>
    </w:p>
    <w:p w14:paraId="1D3BB969" w14:textId="2ED18717" w:rsidR="0029525F" w:rsidRPr="00C73CFC"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C73CFC">
        <w:rPr>
          <w:rFonts w:ascii="Palatino Linotype" w:hAnsi="Palatino Linotype" w:cs="Arial"/>
        </w:rPr>
        <w:t xml:space="preserve">En esa tesitura, atendiendo a que </w:t>
      </w:r>
      <w:r w:rsidRPr="00C73CFC">
        <w:rPr>
          <w:rFonts w:ascii="Palatino Linotype" w:hAnsi="Palatino Linotype" w:cs="Arial"/>
          <w:b/>
        </w:rPr>
        <w:t>EL SUJETO OBLIGADO</w:t>
      </w:r>
      <w:r w:rsidRPr="00C73CFC">
        <w:rPr>
          <w:rFonts w:ascii="Palatino Linotype" w:hAnsi="Palatino Linotype" w:cs="Arial"/>
        </w:rPr>
        <w:t xml:space="preserve"> notificó la respuesta a la solicitud de acceso a la información pública el día</w:t>
      </w:r>
      <w:r w:rsidRPr="00C73CFC">
        <w:rPr>
          <w:rFonts w:ascii="Palatino Linotype" w:hAnsi="Palatino Linotype" w:cs="Arial"/>
          <w:b/>
        </w:rPr>
        <w:t xml:space="preserve"> </w:t>
      </w:r>
      <w:r w:rsidR="00765979" w:rsidRPr="00C73CFC">
        <w:rPr>
          <w:rFonts w:ascii="Palatino Linotype" w:hAnsi="Palatino Linotype" w:cs="Arial"/>
          <w:b/>
        </w:rPr>
        <w:t>veintiuno</w:t>
      </w:r>
      <w:r w:rsidR="001B5175" w:rsidRPr="00C73CFC">
        <w:rPr>
          <w:rFonts w:ascii="Palatino Linotype" w:hAnsi="Palatino Linotype" w:cs="Arial"/>
          <w:b/>
        </w:rPr>
        <w:t xml:space="preserve"> de </w:t>
      </w:r>
      <w:r w:rsidR="00765979" w:rsidRPr="00C73CFC">
        <w:rPr>
          <w:rFonts w:ascii="Palatino Linotype" w:hAnsi="Palatino Linotype" w:cs="Arial"/>
          <w:b/>
        </w:rPr>
        <w:t>abril</w:t>
      </w:r>
      <w:r w:rsidR="001B5175" w:rsidRPr="00C73CFC">
        <w:rPr>
          <w:rFonts w:ascii="Palatino Linotype" w:hAnsi="Palatino Linotype" w:cs="Arial"/>
          <w:b/>
        </w:rPr>
        <w:t xml:space="preserve"> </w:t>
      </w:r>
      <w:r w:rsidR="009B68CE" w:rsidRPr="00C73CFC">
        <w:rPr>
          <w:rFonts w:ascii="Palatino Linotype" w:hAnsi="Palatino Linotype" w:cs="Arial"/>
          <w:b/>
        </w:rPr>
        <w:t>d</w:t>
      </w:r>
      <w:r w:rsidR="007C1970" w:rsidRPr="00C73CFC">
        <w:rPr>
          <w:rFonts w:ascii="Palatino Linotype" w:hAnsi="Palatino Linotype" w:cs="Arial"/>
          <w:b/>
        </w:rPr>
        <w:t xml:space="preserve">e </w:t>
      </w:r>
      <w:r w:rsidR="005D3C5A" w:rsidRPr="00C73CFC">
        <w:rPr>
          <w:rFonts w:ascii="Palatino Linotype" w:hAnsi="Palatino Linotype" w:cs="Arial"/>
          <w:b/>
        </w:rPr>
        <w:t xml:space="preserve">dos mil </w:t>
      </w:r>
      <w:r w:rsidR="00FC61D7" w:rsidRPr="00C73CFC">
        <w:rPr>
          <w:rFonts w:ascii="Palatino Linotype" w:hAnsi="Palatino Linotype" w:cs="Arial"/>
          <w:b/>
        </w:rPr>
        <w:t>veintidós</w:t>
      </w:r>
      <w:r w:rsidRPr="00C73CFC">
        <w:rPr>
          <w:rFonts w:ascii="Palatino Linotype" w:hAnsi="Palatino Linotype" w:cs="Arial"/>
        </w:rPr>
        <w:t>; así, el plazo de quince días hábiles que el artículo 178 de la Ley de la materia otorga al</w:t>
      </w:r>
      <w:r w:rsidRPr="00C73CFC">
        <w:rPr>
          <w:rFonts w:ascii="Palatino Linotype" w:hAnsi="Palatino Linotype" w:cs="Arial"/>
          <w:b/>
        </w:rPr>
        <w:t xml:space="preserve"> RECURRENTE</w:t>
      </w:r>
      <w:r w:rsidRPr="00C73CFC">
        <w:rPr>
          <w:rFonts w:ascii="Palatino Linotype" w:hAnsi="Palatino Linotype" w:cs="Arial"/>
        </w:rPr>
        <w:t xml:space="preserve"> para presentar el respectivo </w:t>
      </w:r>
      <w:r w:rsidR="00504A64" w:rsidRPr="00C73CFC">
        <w:rPr>
          <w:rFonts w:ascii="Palatino Linotype" w:hAnsi="Palatino Linotype" w:cs="Arial"/>
        </w:rPr>
        <w:t>Recurso de Revisión</w:t>
      </w:r>
      <w:r w:rsidRPr="00C73CFC">
        <w:rPr>
          <w:rFonts w:ascii="Palatino Linotype" w:hAnsi="Palatino Linotype" w:cs="Arial"/>
        </w:rPr>
        <w:t xml:space="preserve">, transcurrió </w:t>
      </w:r>
      <w:r w:rsidRPr="00C73CFC">
        <w:rPr>
          <w:rFonts w:ascii="Palatino Linotype" w:hAnsi="Palatino Linotype" w:cs="Arial"/>
        </w:rPr>
        <w:lastRenderedPageBreak/>
        <w:t xml:space="preserve">del </w:t>
      </w:r>
      <w:r w:rsidR="00765979" w:rsidRPr="00C73CFC">
        <w:rPr>
          <w:rFonts w:ascii="Palatino Linotype" w:hAnsi="Palatino Linotype" w:cs="Arial"/>
          <w:b/>
        </w:rPr>
        <w:t xml:space="preserve">veintidós de abril </w:t>
      </w:r>
      <w:r w:rsidR="001B5175" w:rsidRPr="00C73CFC">
        <w:rPr>
          <w:rFonts w:ascii="Palatino Linotype" w:hAnsi="Palatino Linotype" w:cs="Arial"/>
          <w:b/>
        </w:rPr>
        <w:t xml:space="preserve">al </w:t>
      </w:r>
      <w:r w:rsidR="00765979" w:rsidRPr="00C73CFC">
        <w:rPr>
          <w:rFonts w:ascii="Palatino Linotype" w:hAnsi="Palatino Linotype" w:cs="Arial"/>
          <w:b/>
        </w:rPr>
        <w:t xml:space="preserve">trece </w:t>
      </w:r>
      <w:r w:rsidR="001B5175" w:rsidRPr="00C73CFC">
        <w:rPr>
          <w:rFonts w:ascii="Palatino Linotype" w:hAnsi="Palatino Linotype" w:cs="Arial"/>
          <w:b/>
        </w:rPr>
        <w:t>de m</w:t>
      </w:r>
      <w:r w:rsidR="00B74BFD" w:rsidRPr="00C73CFC">
        <w:rPr>
          <w:rFonts w:ascii="Palatino Linotype" w:hAnsi="Palatino Linotype" w:cs="Arial"/>
          <w:b/>
        </w:rPr>
        <w:t xml:space="preserve">ayo </w:t>
      </w:r>
      <w:r w:rsidR="00536B6B" w:rsidRPr="00C73CFC">
        <w:rPr>
          <w:rFonts w:ascii="Palatino Linotype" w:hAnsi="Palatino Linotype" w:cs="Arial"/>
          <w:b/>
        </w:rPr>
        <w:t xml:space="preserve">de dos mil </w:t>
      </w:r>
      <w:r w:rsidR="009B68CE" w:rsidRPr="00C73CFC">
        <w:rPr>
          <w:rFonts w:ascii="Palatino Linotype" w:hAnsi="Palatino Linotype" w:cs="Arial"/>
          <w:b/>
        </w:rPr>
        <w:t>veintidós</w:t>
      </w:r>
      <w:r w:rsidRPr="00C73CFC">
        <w:rPr>
          <w:rFonts w:ascii="Palatino Linotype" w:hAnsi="Palatino Linotype" w:cs="Arial"/>
        </w:rPr>
        <w:t xml:space="preserve">, </w:t>
      </w:r>
      <w:r w:rsidR="0000664C" w:rsidRPr="00C73CFC">
        <w:rPr>
          <w:rFonts w:ascii="Palatino Linotype" w:eastAsiaTheme="minorEastAsia" w:hAnsi="Palatino Linotype" w:cs="Arial"/>
          <w:lang w:val="es-ES_tradnl"/>
        </w:rPr>
        <w:t xml:space="preserve">sin contemplar en el cómputo </w:t>
      </w:r>
      <w:r w:rsidR="001B5175" w:rsidRPr="00C73CFC">
        <w:rPr>
          <w:rFonts w:ascii="Palatino Linotype" w:eastAsiaTheme="minorEastAsia" w:hAnsi="Palatino Linotype" w:cs="Arial"/>
          <w:lang w:val="es-ES_tradnl"/>
        </w:rPr>
        <w:t>los</w:t>
      </w:r>
      <w:r w:rsidR="0000664C" w:rsidRPr="00C73CFC">
        <w:rPr>
          <w:rFonts w:ascii="Palatino Linotype" w:eastAsiaTheme="minorEastAsia" w:hAnsi="Palatino Linotype" w:cs="Arial"/>
          <w:lang w:val="es-ES_tradnl"/>
        </w:rPr>
        <w:t xml:space="preserve"> día</w:t>
      </w:r>
      <w:r w:rsidR="001B5175" w:rsidRPr="00C73CFC">
        <w:rPr>
          <w:rFonts w:ascii="Palatino Linotype" w:eastAsiaTheme="minorEastAsia" w:hAnsi="Palatino Linotype" w:cs="Arial"/>
          <w:lang w:val="es-ES_tradnl"/>
        </w:rPr>
        <w:t>s</w:t>
      </w:r>
      <w:r w:rsidR="00E5227A" w:rsidRPr="00C73CFC">
        <w:rPr>
          <w:rFonts w:ascii="Palatino Linotype" w:eastAsiaTheme="minorEastAsia" w:hAnsi="Palatino Linotype" w:cs="Arial"/>
          <w:lang w:val="es-ES_tradnl"/>
        </w:rPr>
        <w:t xml:space="preserve"> </w:t>
      </w:r>
      <w:r w:rsidR="00765979" w:rsidRPr="00C73CFC">
        <w:rPr>
          <w:rFonts w:ascii="Palatino Linotype" w:eastAsiaTheme="minorEastAsia" w:hAnsi="Palatino Linotype" w:cs="Arial"/>
          <w:lang w:val="es-ES_tradnl"/>
        </w:rPr>
        <w:t xml:space="preserve">veintitrés, veinticuatro y treinta de abril, así como </w:t>
      </w:r>
      <w:r w:rsidR="00A04E3A" w:rsidRPr="00C73CFC">
        <w:rPr>
          <w:rFonts w:ascii="Palatino Linotype" w:eastAsiaTheme="minorEastAsia" w:hAnsi="Palatino Linotype" w:cs="Arial"/>
          <w:lang w:val="es-ES_tradnl"/>
        </w:rPr>
        <w:t xml:space="preserve">uno, </w:t>
      </w:r>
      <w:r w:rsidR="0000664C" w:rsidRPr="00C73CFC">
        <w:rPr>
          <w:rFonts w:ascii="Palatino Linotype" w:eastAsiaTheme="minorEastAsia" w:hAnsi="Palatino Linotype" w:cs="Arial"/>
          <w:lang w:val="es-ES_tradnl"/>
        </w:rPr>
        <w:t>siete</w:t>
      </w:r>
      <w:r w:rsidR="00A04E3A" w:rsidRPr="00C73CFC">
        <w:rPr>
          <w:rFonts w:ascii="Palatino Linotype" w:eastAsiaTheme="minorEastAsia" w:hAnsi="Palatino Linotype" w:cs="Arial"/>
          <w:lang w:val="es-ES_tradnl"/>
        </w:rPr>
        <w:t xml:space="preserve"> y</w:t>
      </w:r>
      <w:r w:rsidR="00E5227A" w:rsidRPr="00C73CFC">
        <w:rPr>
          <w:rFonts w:ascii="Palatino Linotype" w:eastAsiaTheme="minorEastAsia" w:hAnsi="Palatino Linotype" w:cs="Arial"/>
          <w:lang w:val="es-ES_tradnl"/>
        </w:rPr>
        <w:t xml:space="preserve"> </w:t>
      </w:r>
      <w:r w:rsidR="0000664C" w:rsidRPr="00C73CFC">
        <w:rPr>
          <w:rFonts w:ascii="Palatino Linotype" w:eastAsiaTheme="minorEastAsia" w:hAnsi="Palatino Linotype" w:cs="Arial"/>
          <w:lang w:val="es-ES_tradnl"/>
        </w:rPr>
        <w:t>ocho</w:t>
      </w:r>
      <w:r w:rsidR="00A04E3A" w:rsidRPr="00C73CFC">
        <w:rPr>
          <w:rFonts w:ascii="Palatino Linotype" w:eastAsiaTheme="minorEastAsia" w:hAnsi="Palatino Linotype" w:cs="Arial"/>
          <w:lang w:val="es-ES_tradnl"/>
        </w:rPr>
        <w:t xml:space="preserve"> </w:t>
      </w:r>
      <w:r w:rsidR="00E5227A" w:rsidRPr="00C73CFC">
        <w:rPr>
          <w:rFonts w:ascii="Palatino Linotype" w:eastAsiaTheme="minorEastAsia" w:hAnsi="Palatino Linotype" w:cs="Arial"/>
          <w:lang w:val="es-ES_tradnl"/>
        </w:rPr>
        <w:t xml:space="preserve">de </w:t>
      </w:r>
      <w:r w:rsidR="0000664C" w:rsidRPr="00C73CFC">
        <w:rPr>
          <w:rFonts w:ascii="Palatino Linotype" w:eastAsiaTheme="minorEastAsia" w:hAnsi="Palatino Linotype" w:cs="Arial"/>
          <w:lang w:val="es-ES_tradnl"/>
        </w:rPr>
        <w:t>mayo tod</w:t>
      </w:r>
      <w:r w:rsidR="00E5227A" w:rsidRPr="00C73CFC">
        <w:rPr>
          <w:rFonts w:ascii="Palatino Linotype" w:eastAsiaTheme="minorEastAsia" w:hAnsi="Palatino Linotype" w:cs="Arial"/>
          <w:lang w:val="es-ES_tradnl"/>
        </w:rPr>
        <w:t>os de</w:t>
      </w:r>
      <w:r w:rsidR="009B68CE" w:rsidRPr="00C73CFC">
        <w:rPr>
          <w:rFonts w:ascii="Palatino Linotype" w:eastAsiaTheme="minorEastAsia" w:hAnsi="Palatino Linotype" w:cs="Arial"/>
          <w:lang w:val="es-ES_tradnl"/>
        </w:rPr>
        <w:t>l dos mil veintidós</w:t>
      </w:r>
      <w:r w:rsidR="00EE68EE" w:rsidRPr="00C73CFC">
        <w:rPr>
          <w:rFonts w:ascii="Palatino Linotype" w:eastAsiaTheme="minorEastAsia" w:hAnsi="Palatino Linotype" w:cs="Arial"/>
          <w:lang w:val="es-ES_tradnl"/>
        </w:rPr>
        <w:t xml:space="preserve">, </w:t>
      </w:r>
      <w:bookmarkStart w:id="10" w:name="_Hlk62134391"/>
      <w:r w:rsidR="00EE68EE" w:rsidRPr="00C73CFC">
        <w:rPr>
          <w:rFonts w:ascii="Palatino Linotype" w:eastAsiaTheme="minorEastAsia" w:hAnsi="Palatino Linotype" w:cs="Arial"/>
          <w:lang w:val="es-ES_tradnl"/>
        </w:rPr>
        <w:t>por corresponder a sábados y domingos, considerados como días inhábiles,</w:t>
      </w:r>
      <w:r w:rsidR="00C06091" w:rsidRPr="00C73CFC">
        <w:rPr>
          <w:rFonts w:ascii="Palatino Linotype" w:eastAsiaTheme="minorEastAsia" w:hAnsi="Palatino Linotype" w:cs="Arial"/>
          <w:lang w:val="es-ES_tradnl"/>
        </w:rPr>
        <w:t xml:space="preserve"> e</w:t>
      </w:r>
      <w:r w:rsidR="00EE68EE" w:rsidRPr="00C73CFC">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E5227A" w:rsidRPr="00C73CFC">
        <w:rPr>
          <w:rFonts w:ascii="Palatino Linotype" w:eastAsiaTheme="minorEastAsia" w:hAnsi="Palatino Linotype" w:cs="Arial"/>
          <w:lang w:val="es-ES_tradnl"/>
        </w:rPr>
        <w:t>; asimismo,</w:t>
      </w:r>
      <w:r w:rsidR="009B68CE" w:rsidRPr="00C73CFC">
        <w:rPr>
          <w:rFonts w:ascii="Palatino Linotype" w:eastAsiaTheme="minorEastAsia" w:hAnsi="Palatino Linotype" w:cs="Arial"/>
          <w:lang w:val="es-ES_tradnl"/>
        </w:rPr>
        <w:t xml:space="preserve"> el </w:t>
      </w:r>
      <w:r w:rsidR="0000664C" w:rsidRPr="00C73CFC">
        <w:rPr>
          <w:rFonts w:ascii="Palatino Linotype" w:eastAsiaTheme="minorEastAsia" w:hAnsi="Palatino Linotype" w:cs="Arial"/>
          <w:lang w:val="es-ES_tradnl"/>
        </w:rPr>
        <w:t xml:space="preserve">cinco de mayo </w:t>
      </w:r>
      <w:r w:rsidR="009B68CE" w:rsidRPr="00C73CFC">
        <w:rPr>
          <w:rFonts w:ascii="Palatino Linotype" w:eastAsiaTheme="minorEastAsia" w:hAnsi="Palatino Linotype" w:cs="Arial"/>
          <w:lang w:val="es-ES_tradnl"/>
        </w:rPr>
        <w:t xml:space="preserve">de dos mil veintidós por corresponder a un día inhábil, en términos </w:t>
      </w:r>
      <w:r w:rsidR="00FC61D7" w:rsidRPr="00C73CFC">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10"/>
    <w:p w14:paraId="2EA9183C" w14:textId="1648BDE3" w:rsidR="00A04E3A" w:rsidRPr="00C73CFC" w:rsidRDefault="00A04E3A" w:rsidP="00A04E3A">
      <w:pPr>
        <w:spacing w:before="240" w:after="100" w:afterAutospacing="1" w:line="360" w:lineRule="auto"/>
        <w:jc w:val="both"/>
        <w:rPr>
          <w:rFonts w:ascii="Palatino Linotype" w:hAnsi="Palatino Linotype" w:cs="Arial"/>
        </w:rPr>
      </w:pPr>
      <w:r w:rsidRPr="00C73CFC">
        <w:rPr>
          <w:rFonts w:ascii="Palatino Linotype" w:hAnsi="Palatino Linotype" w:cs="Arial"/>
        </w:rPr>
        <w:t>En ese tenor, se reitera que si el recurso de revisión que nos ocupa, se interpuso el día</w:t>
      </w:r>
      <w:r w:rsidRPr="00C73CFC">
        <w:rPr>
          <w:rFonts w:ascii="Palatino Linotype" w:hAnsi="Palatino Linotype" w:cs="Arial"/>
          <w:b/>
        </w:rPr>
        <w:t xml:space="preserve"> </w:t>
      </w:r>
      <w:r w:rsidRPr="00C73CFC">
        <w:rPr>
          <w:rFonts w:ascii="Palatino Linotype" w:hAnsi="Palatino Linotype" w:cs="Arial"/>
          <w:b/>
          <w:u w:val="single"/>
        </w:rPr>
        <w:t>nueve de mayo de dos mil veintidós</w:t>
      </w:r>
      <w:r w:rsidRPr="00C73CFC">
        <w:rPr>
          <w:rFonts w:ascii="Palatino Linotype" w:hAnsi="Palatino Linotype" w:cs="Arial"/>
        </w:rPr>
        <w:t>, éste se encuentra dentro de los márgenes temporales previstos en el artículo 178 de la Ley de la materia y, por tanto, su interposición se considera oportuna.</w:t>
      </w:r>
    </w:p>
    <w:p w14:paraId="7FA96848" w14:textId="77777777" w:rsidR="00A04E3A" w:rsidRPr="00C73CFC" w:rsidRDefault="00A04E3A" w:rsidP="00A04E3A">
      <w:pPr>
        <w:spacing w:before="240" w:after="100" w:afterAutospacing="1" w:line="360" w:lineRule="auto"/>
        <w:jc w:val="both"/>
        <w:rPr>
          <w:rFonts w:ascii="Palatino Linotype" w:hAnsi="Palatino Linotype" w:cs="Arial"/>
          <w:sz w:val="2"/>
        </w:rPr>
      </w:pPr>
    </w:p>
    <w:p w14:paraId="61FD85DF" w14:textId="51D929CA" w:rsidR="007366EE" w:rsidRPr="00C73CFC" w:rsidRDefault="00926965" w:rsidP="000048EE">
      <w:pPr>
        <w:autoSpaceDE w:val="0"/>
        <w:autoSpaceDN w:val="0"/>
        <w:adjustRightInd w:val="0"/>
        <w:spacing w:line="360" w:lineRule="auto"/>
        <w:ind w:right="49"/>
        <w:jc w:val="both"/>
        <w:rPr>
          <w:rFonts w:ascii="Palatino Linotype" w:hAnsi="Palatino Linotype"/>
          <w:b/>
        </w:rPr>
      </w:pPr>
      <w:r w:rsidRPr="00C73CFC">
        <w:rPr>
          <w:rFonts w:ascii="Palatino Linotype" w:hAnsi="Palatino Linotype" w:cs="Arial"/>
          <w:b/>
          <w:sz w:val="28"/>
        </w:rPr>
        <w:t>CUARTO</w:t>
      </w:r>
      <w:r w:rsidR="00200BFC" w:rsidRPr="00C73CFC">
        <w:rPr>
          <w:rFonts w:ascii="Palatino Linotype" w:hAnsi="Palatino Linotype"/>
          <w:b/>
        </w:rPr>
        <w:t xml:space="preserve">. </w:t>
      </w:r>
      <w:r w:rsidR="00F419B1" w:rsidRPr="00C73CFC">
        <w:rPr>
          <w:rFonts w:ascii="Palatino Linotype" w:hAnsi="Palatino Linotype"/>
          <w:b/>
        </w:rPr>
        <w:t>Procedibilidad.</w:t>
      </w:r>
    </w:p>
    <w:p w14:paraId="75EEDA6D" w14:textId="2A5DF2B8" w:rsidR="005F1981" w:rsidRPr="00C73CFC" w:rsidRDefault="005F1981" w:rsidP="005F1981">
      <w:pPr>
        <w:autoSpaceDE w:val="0"/>
        <w:autoSpaceDN w:val="0"/>
        <w:adjustRightInd w:val="0"/>
        <w:spacing w:line="360" w:lineRule="auto"/>
        <w:ind w:right="49"/>
        <w:jc w:val="both"/>
        <w:rPr>
          <w:rFonts w:ascii="Palatino Linotype" w:hAnsi="Palatino Linotype" w:cs="Arial"/>
          <w:color w:val="000000"/>
          <w:lang w:val="es-ES"/>
        </w:rPr>
      </w:pPr>
      <w:r w:rsidRPr="00C73CFC">
        <w:rPr>
          <w:rFonts w:ascii="Palatino Linotype" w:hAnsi="Palatino Linotype" w:cs="Arial"/>
          <w:color w:val="000000"/>
          <w:lang w:val="es-ES"/>
        </w:rPr>
        <w:t xml:space="preserve">Este Órgano Garante considera importante abordar el análisis de los requisitos de procedibilidad del presente Recurso de Revisión, así el artículo 180 de la </w:t>
      </w:r>
      <w:r w:rsidRPr="00C73CFC">
        <w:rPr>
          <w:rFonts w:ascii="Palatino Linotype" w:hAnsi="Palatino Linotype" w:cs="Arial"/>
          <w:color w:val="000000"/>
          <w:lang w:val="es-ES" w:eastAsia="es-MX"/>
        </w:rPr>
        <w:t xml:space="preserve">Ley de Transparencia y Acceso a la </w:t>
      </w:r>
      <w:r w:rsidRPr="00C73CFC">
        <w:rPr>
          <w:rFonts w:ascii="Palatino Linotype" w:hAnsi="Palatino Linotype" w:cs="Arial"/>
          <w:color w:val="000000"/>
          <w:lang w:val="es-ES"/>
        </w:rPr>
        <w:t>Información</w:t>
      </w:r>
      <w:r w:rsidRPr="00C73CFC">
        <w:rPr>
          <w:rFonts w:ascii="Palatino Linotype" w:hAnsi="Palatino Linotype" w:cs="Arial"/>
          <w:color w:val="000000"/>
          <w:lang w:val="es-ES" w:eastAsia="es-MX"/>
        </w:rPr>
        <w:t xml:space="preserve"> Pública del Estado de México y Municipios, que </w:t>
      </w:r>
      <w:r w:rsidRPr="00C73CFC">
        <w:rPr>
          <w:rFonts w:ascii="Palatino Linotype" w:hAnsi="Palatino Linotype" w:cs="Arial"/>
          <w:color w:val="000000"/>
          <w:lang w:val="es-ES"/>
        </w:rPr>
        <w:t>establece lo siguiente:</w:t>
      </w:r>
    </w:p>
    <w:p w14:paraId="673E8C38" w14:textId="77777777" w:rsidR="005F1981" w:rsidRPr="00C73CFC" w:rsidRDefault="005F1981" w:rsidP="005F1981">
      <w:pPr>
        <w:autoSpaceDE w:val="0"/>
        <w:autoSpaceDN w:val="0"/>
        <w:adjustRightInd w:val="0"/>
        <w:ind w:right="49"/>
        <w:jc w:val="both"/>
        <w:rPr>
          <w:rFonts w:ascii="Palatino Linotype" w:hAnsi="Palatino Linotype" w:cs="Arial"/>
          <w:color w:val="000000"/>
          <w:lang w:val="es-ES"/>
        </w:rPr>
      </w:pPr>
    </w:p>
    <w:p w14:paraId="65962DAA" w14:textId="77777777" w:rsidR="005F1981" w:rsidRPr="00C73CFC" w:rsidRDefault="005F1981" w:rsidP="005F1981">
      <w:pPr>
        <w:tabs>
          <w:tab w:val="left" w:pos="851"/>
        </w:tabs>
        <w:ind w:left="851" w:right="901"/>
        <w:jc w:val="both"/>
        <w:rPr>
          <w:rFonts w:ascii="Palatino Linotype" w:hAnsi="Palatino Linotype"/>
          <w:b/>
          <w:i/>
          <w:color w:val="000000"/>
          <w:sz w:val="22"/>
          <w:szCs w:val="22"/>
          <w:lang w:val="es-ES"/>
        </w:rPr>
      </w:pPr>
      <w:r w:rsidRPr="00C73CFC">
        <w:rPr>
          <w:rFonts w:ascii="Palatino Linotype" w:hAnsi="Palatino Linotype"/>
          <w:b/>
          <w:i/>
          <w:color w:val="000000"/>
          <w:sz w:val="22"/>
          <w:szCs w:val="22"/>
          <w:lang w:val="es-ES"/>
        </w:rPr>
        <w:t xml:space="preserve">“Artículo 180. </w:t>
      </w:r>
      <w:r w:rsidRPr="00C73CFC">
        <w:rPr>
          <w:rFonts w:ascii="Palatino Linotype" w:hAnsi="Palatino Linotype"/>
          <w:i/>
          <w:color w:val="000000"/>
          <w:sz w:val="22"/>
          <w:szCs w:val="22"/>
          <w:lang w:val="es-ES"/>
        </w:rPr>
        <w:t xml:space="preserve">El </w:t>
      </w:r>
      <w:r w:rsidRPr="00C73CFC">
        <w:rPr>
          <w:rFonts w:ascii="Palatino Linotype" w:hAnsi="Palatino Linotype" w:cs="Arial"/>
          <w:i/>
          <w:color w:val="000000"/>
          <w:sz w:val="22"/>
          <w:szCs w:val="22"/>
          <w:lang w:val="es-ES"/>
        </w:rPr>
        <w:t>recurso</w:t>
      </w:r>
      <w:r w:rsidRPr="00C73CFC">
        <w:rPr>
          <w:rFonts w:ascii="Palatino Linotype" w:hAnsi="Palatino Linotype"/>
          <w:i/>
          <w:color w:val="000000"/>
          <w:sz w:val="22"/>
          <w:szCs w:val="22"/>
          <w:lang w:val="es-ES"/>
        </w:rPr>
        <w:t xml:space="preserve"> </w:t>
      </w:r>
      <w:r w:rsidRPr="00C73CFC">
        <w:rPr>
          <w:rFonts w:ascii="Palatino Linotype" w:hAnsi="Palatino Linotype" w:cs="Arial"/>
          <w:i/>
          <w:color w:val="000000"/>
          <w:sz w:val="22"/>
          <w:szCs w:val="22"/>
          <w:lang w:val="es-ES" w:eastAsia="es-MX"/>
        </w:rPr>
        <w:t>de</w:t>
      </w:r>
      <w:r w:rsidRPr="00C73CFC">
        <w:rPr>
          <w:rFonts w:ascii="Palatino Linotype" w:hAnsi="Palatino Linotype"/>
          <w:i/>
          <w:color w:val="000000"/>
          <w:sz w:val="22"/>
          <w:szCs w:val="22"/>
          <w:lang w:val="es-ES"/>
        </w:rPr>
        <w:t xml:space="preserve"> revisión contendrá:</w:t>
      </w:r>
      <w:r w:rsidRPr="00C73CFC">
        <w:rPr>
          <w:rFonts w:ascii="Palatino Linotype" w:hAnsi="Palatino Linotype"/>
          <w:b/>
          <w:i/>
          <w:color w:val="000000"/>
          <w:sz w:val="22"/>
          <w:szCs w:val="22"/>
          <w:lang w:val="es-ES"/>
        </w:rPr>
        <w:t xml:space="preserve"> </w:t>
      </w:r>
    </w:p>
    <w:p w14:paraId="4D62AD1F" w14:textId="77777777" w:rsidR="005F1981" w:rsidRPr="00C73CFC" w:rsidRDefault="005F1981" w:rsidP="005F1981">
      <w:pPr>
        <w:tabs>
          <w:tab w:val="left" w:pos="851"/>
        </w:tabs>
        <w:ind w:left="851" w:right="901"/>
        <w:jc w:val="both"/>
        <w:rPr>
          <w:rFonts w:ascii="Palatino Linotype" w:hAnsi="Palatino Linotype"/>
          <w:b/>
          <w:i/>
          <w:color w:val="000000"/>
          <w:sz w:val="22"/>
          <w:szCs w:val="22"/>
          <w:lang w:val="es-ES"/>
        </w:rPr>
      </w:pPr>
      <w:r w:rsidRPr="00C73CFC">
        <w:rPr>
          <w:rFonts w:ascii="Palatino Linotype" w:hAnsi="Palatino Linotype"/>
          <w:b/>
          <w:i/>
          <w:color w:val="000000"/>
          <w:sz w:val="22"/>
          <w:szCs w:val="22"/>
          <w:lang w:val="es-ES"/>
        </w:rPr>
        <w:t xml:space="preserve">I. </w:t>
      </w:r>
      <w:r w:rsidRPr="00C73CFC">
        <w:rPr>
          <w:rFonts w:ascii="Palatino Linotype" w:hAnsi="Palatino Linotype"/>
          <w:i/>
          <w:color w:val="000000"/>
          <w:sz w:val="22"/>
          <w:szCs w:val="22"/>
          <w:lang w:val="es-ES"/>
        </w:rPr>
        <w:t xml:space="preserve">El sujeto obligado ante </w:t>
      </w:r>
      <w:r w:rsidRPr="00C73CFC">
        <w:rPr>
          <w:rFonts w:ascii="Palatino Linotype" w:hAnsi="Palatino Linotype" w:cs="Arial"/>
          <w:i/>
          <w:color w:val="000000"/>
          <w:sz w:val="22"/>
          <w:szCs w:val="22"/>
          <w:lang w:val="es-ES"/>
        </w:rPr>
        <w:t>la</w:t>
      </w:r>
      <w:r w:rsidRPr="00C73CFC">
        <w:rPr>
          <w:rFonts w:ascii="Palatino Linotype" w:hAnsi="Palatino Linotype"/>
          <w:i/>
          <w:color w:val="000000"/>
          <w:sz w:val="22"/>
          <w:szCs w:val="22"/>
          <w:lang w:val="es-ES"/>
        </w:rPr>
        <w:t xml:space="preserve"> cual </w:t>
      </w:r>
      <w:r w:rsidRPr="00C73CFC">
        <w:rPr>
          <w:rFonts w:ascii="Palatino Linotype" w:hAnsi="Palatino Linotype" w:cs="Arial"/>
          <w:i/>
          <w:color w:val="000000"/>
          <w:sz w:val="22"/>
          <w:szCs w:val="22"/>
          <w:lang w:val="es-ES" w:eastAsia="es-MX"/>
        </w:rPr>
        <w:t>se</w:t>
      </w:r>
      <w:r w:rsidRPr="00C73CFC">
        <w:rPr>
          <w:rFonts w:ascii="Palatino Linotype" w:hAnsi="Palatino Linotype"/>
          <w:i/>
          <w:color w:val="000000"/>
          <w:sz w:val="22"/>
          <w:szCs w:val="22"/>
          <w:lang w:val="es-ES"/>
        </w:rPr>
        <w:t xml:space="preserve"> presentó la solicitud;</w:t>
      </w:r>
      <w:r w:rsidRPr="00C73CFC">
        <w:rPr>
          <w:rFonts w:ascii="Palatino Linotype" w:hAnsi="Palatino Linotype"/>
          <w:b/>
          <w:i/>
          <w:color w:val="000000"/>
          <w:sz w:val="22"/>
          <w:szCs w:val="22"/>
          <w:lang w:val="es-ES"/>
        </w:rPr>
        <w:t xml:space="preserve"> </w:t>
      </w:r>
    </w:p>
    <w:p w14:paraId="5D985A59" w14:textId="77777777" w:rsidR="005F1981" w:rsidRPr="00C73CFC" w:rsidRDefault="005F1981" w:rsidP="005F1981">
      <w:pPr>
        <w:tabs>
          <w:tab w:val="left" w:pos="851"/>
        </w:tabs>
        <w:ind w:left="851" w:right="901"/>
        <w:jc w:val="both"/>
        <w:rPr>
          <w:rFonts w:ascii="Palatino Linotype" w:hAnsi="Palatino Linotype"/>
          <w:b/>
          <w:i/>
          <w:color w:val="000000"/>
          <w:sz w:val="22"/>
          <w:szCs w:val="22"/>
          <w:lang w:val="es-ES"/>
        </w:rPr>
      </w:pPr>
      <w:r w:rsidRPr="00C73CFC">
        <w:rPr>
          <w:rFonts w:ascii="Palatino Linotype" w:hAnsi="Palatino Linotype"/>
          <w:b/>
          <w:i/>
          <w:color w:val="000000"/>
          <w:sz w:val="22"/>
          <w:szCs w:val="22"/>
          <w:lang w:val="es-ES"/>
        </w:rPr>
        <w:t xml:space="preserve">II. </w:t>
      </w:r>
      <w:r w:rsidRPr="00C73CFC">
        <w:rPr>
          <w:rFonts w:ascii="Palatino Linotype" w:hAnsi="Palatino Linotype"/>
          <w:b/>
          <w:i/>
          <w:color w:val="000000"/>
          <w:sz w:val="22"/>
          <w:szCs w:val="22"/>
          <w:u w:val="single"/>
          <w:lang w:val="es-ES"/>
        </w:rPr>
        <w:t xml:space="preserve">El nombre del solicitante </w:t>
      </w:r>
      <w:r w:rsidRPr="00C73CFC">
        <w:rPr>
          <w:rFonts w:ascii="Palatino Linotype" w:hAnsi="Palatino Linotype" w:cs="Arial"/>
          <w:b/>
          <w:i/>
          <w:color w:val="000000"/>
          <w:sz w:val="22"/>
          <w:szCs w:val="22"/>
          <w:u w:val="single"/>
          <w:lang w:val="es-ES" w:eastAsia="es-MX"/>
        </w:rPr>
        <w:t>que</w:t>
      </w:r>
      <w:r w:rsidRPr="00C73CFC">
        <w:rPr>
          <w:rFonts w:ascii="Palatino Linotype" w:hAnsi="Palatino Linotype"/>
          <w:b/>
          <w:i/>
          <w:color w:val="000000"/>
          <w:sz w:val="22"/>
          <w:szCs w:val="22"/>
          <w:u w:val="single"/>
          <w:lang w:val="es-ES"/>
        </w:rPr>
        <w:t xml:space="preserve"> recurre </w:t>
      </w:r>
      <w:r w:rsidRPr="00C73CFC">
        <w:rPr>
          <w:rFonts w:ascii="Palatino Linotype" w:hAnsi="Palatino Linotype"/>
          <w:i/>
          <w:color w:val="000000"/>
          <w:sz w:val="22"/>
          <w:szCs w:val="22"/>
          <w:lang w:val="es-ES"/>
        </w:rPr>
        <w:t>o de su representante y, en su caso, del tercero interesado, así como la dirección o medio que señale para recibir notificaciones;</w:t>
      </w:r>
      <w:r w:rsidRPr="00C73CFC">
        <w:rPr>
          <w:rFonts w:ascii="Palatino Linotype" w:hAnsi="Palatino Linotype"/>
          <w:b/>
          <w:i/>
          <w:color w:val="000000"/>
          <w:sz w:val="22"/>
          <w:szCs w:val="22"/>
          <w:lang w:val="es-ES"/>
        </w:rPr>
        <w:t xml:space="preserve"> </w:t>
      </w:r>
    </w:p>
    <w:p w14:paraId="38CEEB3D" w14:textId="77777777" w:rsidR="005F1981" w:rsidRPr="00C73CFC" w:rsidRDefault="005F1981" w:rsidP="005F1981">
      <w:pPr>
        <w:tabs>
          <w:tab w:val="left" w:pos="851"/>
        </w:tabs>
        <w:ind w:left="851" w:right="901"/>
        <w:jc w:val="both"/>
        <w:rPr>
          <w:rFonts w:ascii="Palatino Linotype" w:hAnsi="Palatino Linotype"/>
          <w:b/>
          <w:i/>
          <w:color w:val="000000"/>
          <w:sz w:val="22"/>
          <w:szCs w:val="22"/>
          <w:lang w:val="es-ES"/>
        </w:rPr>
      </w:pPr>
      <w:r w:rsidRPr="00C73CFC">
        <w:rPr>
          <w:rFonts w:ascii="Palatino Linotype" w:hAnsi="Palatino Linotype"/>
          <w:b/>
          <w:i/>
          <w:color w:val="000000"/>
          <w:sz w:val="22"/>
          <w:szCs w:val="22"/>
          <w:lang w:val="es-ES"/>
        </w:rPr>
        <w:lastRenderedPageBreak/>
        <w:t xml:space="preserve">III. </w:t>
      </w:r>
      <w:r w:rsidRPr="00C73CFC">
        <w:rPr>
          <w:rFonts w:ascii="Palatino Linotype" w:hAnsi="Palatino Linotype"/>
          <w:i/>
          <w:color w:val="000000"/>
          <w:sz w:val="22"/>
          <w:szCs w:val="22"/>
          <w:lang w:val="es-ES"/>
        </w:rPr>
        <w:t xml:space="preserve">El número de folio de </w:t>
      </w:r>
      <w:r w:rsidRPr="00C73CFC">
        <w:rPr>
          <w:rFonts w:ascii="Palatino Linotype" w:hAnsi="Palatino Linotype" w:cs="Arial"/>
          <w:i/>
          <w:color w:val="000000"/>
          <w:sz w:val="22"/>
          <w:szCs w:val="22"/>
          <w:lang w:val="es-ES" w:eastAsia="es-MX"/>
        </w:rPr>
        <w:t>respuesta</w:t>
      </w:r>
      <w:r w:rsidRPr="00C73CFC">
        <w:rPr>
          <w:rFonts w:ascii="Palatino Linotype" w:hAnsi="Palatino Linotype"/>
          <w:i/>
          <w:color w:val="000000"/>
          <w:sz w:val="22"/>
          <w:szCs w:val="22"/>
          <w:lang w:val="es-ES"/>
        </w:rPr>
        <w:t xml:space="preserve"> de la solicitud de acceso; </w:t>
      </w:r>
    </w:p>
    <w:p w14:paraId="75235401" w14:textId="77777777" w:rsidR="005F1981" w:rsidRPr="00C73CFC" w:rsidRDefault="005F1981" w:rsidP="005F1981">
      <w:pPr>
        <w:tabs>
          <w:tab w:val="left" w:pos="851"/>
        </w:tabs>
        <w:ind w:left="851" w:right="901"/>
        <w:jc w:val="both"/>
        <w:rPr>
          <w:rFonts w:ascii="Palatino Linotype" w:hAnsi="Palatino Linotype"/>
          <w:b/>
          <w:i/>
          <w:color w:val="000000"/>
          <w:sz w:val="22"/>
          <w:szCs w:val="22"/>
          <w:lang w:val="es-ES"/>
        </w:rPr>
      </w:pPr>
      <w:r w:rsidRPr="00C73CFC">
        <w:rPr>
          <w:rFonts w:ascii="Palatino Linotype" w:hAnsi="Palatino Linotype"/>
          <w:b/>
          <w:i/>
          <w:color w:val="000000"/>
          <w:sz w:val="22"/>
          <w:szCs w:val="22"/>
          <w:lang w:val="es-ES"/>
        </w:rPr>
        <w:t xml:space="preserve">IV. </w:t>
      </w:r>
      <w:r w:rsidRPr="00C73CFC">
        <w:rPr>
          <w:rFonts w:ascii="Palatino Linotype" w:hAnsi="Palatino Linotype"/>
          <w:i/>
          <w:color w:val="000000"/>
          <w:sz w:val="22"/>
          <w:szCs w:val="22"/>
          <w:lang w:val="es-ES"/>
        </w:rPr>
        <w:t xml:space="preserve">La fecha en que fue </w:t>
      </w:r>
      <w:r w:rsidRPr="00C73CFC">
        <w:rPr>
          <w:rFonts w:ascii="Palatino Linotype" w:hAnsi="Palatino Linotype" w:cs="Arial"/>
          <w:i/>
          <w:color w:val="000000"/>
          <w:sz w:val="22"/>
          <w:szCs w:val="22"/>
          <w:lang w:val="es-ES" w:eastAsia="es-MX"/>
        </w:rPr>
        <w:t>notificada</w:t>
      </w:r>
      <w:r w:rsidRPr="00C73CFC">
        <w:rPr>
          <w:rFonts w:ascii="Palatino Linotype" w:hAnsi="Palatino Linotype"/>
          <w:i/>
          <w:color w:val="000000"/>
          <w:sz w:val="22"/>
          <w:szCs w:val="22"/>
          <w:lang w:val="es-ES"/>
        </w:rPr>
        <w:t xml:space="preserve"> la respuesta al solicitante o tuvo conocimiento del acto reclamado, o de presentación de la solicitud, en caso de falta de respuesta;</w:t>
      </w:r>
      <w:r w:rsidRPr="00C73CFC">
        <w:rPr>
          <w:rFonts w:ascii="Palatino Linotype" w:hAnsi="Palatino Linotype"/>
          <w:b/>
          <w:i/>
          <w:color w:val="000000"/>
          <w:sz w:val="22"/>
          <w:szCs w:val="22"/>
          <w:lang w:val="es-ES"/>
        </w:rPr>
        <w:t xml:space="preserve"> </w:t>
      </w:r>
    </w:p>
    <w:p w14:paraId="675AAA30" w14:textId="77777777" w:rsidR="005F1981" w:rsidRPr="00C73CFC" w:rsidRDefault="005F1981" w:rsidP="005F1981">
      <w:pPr>
        <w:tabs>
          <w:tab w:val="left" w:pos="851"/>
        </w:tabs>
        <w:ind w:left="851" w:right="901"/>
        <w:jc w:val="both"/>
        <w:rPr>
          <w:rFonts w:ascii="Palatino Linotype" w:hAnsi="Palatino Linotype"/>
          <w:b/>
          <w:i/>
          <w:color w:val="000000"/>
          <w:sz w:val="22"/>
          <w:szCs w:val="22"/>
          <w:lang w:val="es-ES"/>
        </w:rPr>
      </w:pPr>
      <w:r w:rsidRPr="00C73CFC">
        <w:rPr>
          <w:rFonts w:ascii="Palatino Linotype" w:hAnsi="Palatino Linotype"/>
          <w:b/>
          <w:i/>
          <w:color w:val="000000"/>
          <w:sz w:val="22"/>
          <w:szCs w:val="22"/>
          <w:lang w:val="es-ES"/>
        </w:rPr>
        <w:t xml:space="preserve">V. </w:t>
      </w:r>
      <w:r w:rsidRPr="00C73CFC">
        <w:rPr>
          <w:rFonts w:ascii="Palatino Linotype" w:hAnsi="Palatino Linotype"/>
          <w:i/>
          <w:color w:val="000000"/>
          <w:sz w:val="22"/>
          <w:szCs w:val="22"/>
          <w:lang w:val="es-ES"/>
        </w:rPr>
        <w:t xml:space="preserve">El acto que se </w:t>
      </w:r>
      <w:r w:rsidRPr="00C73CFC">
        <w:rPr>
          <w:rFonts w:ascii="Palatino Linotype" w:hAnsi="Palatino Linotype" w:cs="Arial"/>
          <w:i/>
          <w:color w:val="000000"/>
          <w:sz w:val="22"/>
          <w:szCs w:val="22"/>
          <w:lang w:val="es-ES" w:eastAsia="es-MX"/>
        </w:rPr>
        <w:t>recurre</w:t>
      </w:r>
      <w:r w:rsidRPr="00C73CFC">
        <w:rPr>
          <w:rFonts w:ascii="Palatino Linotype" w:hAnsi="Palatino Linotype"/>
          <w:i/>
          <w:color w:val="000000"/>
          <w:sz w:val="22"/>
          <w:szCs w:val="22"/>
          <w:lang w:val="es-ES"/>
        </w:rPr>
        <w:t>;</w:t>
      </w:r>
      <w:r w:rsidRPr="00C73CFC">
        <w:rPr>
          <w:rFonts w:ascii="Palatino Linotype" w:hAnsi="Palatino Linotype"/>
          <w:b/>
          <w:i/>
          <w:color w:val="000000"/>
          <w:sz w:val="22"/>
          <w:szCs w:val="22"/>
          <w:lang w:val="es-ES"/>
        </w:rPr>
        <w:t xml:space="preserve"> </w:t>
      </w:r>
    </w:p>
    <w:p w14:paraId="1C3FEF26" w14:textId="77777777" w:rsidR="005F1981" w:rsidRPr="00C73CFC" w:rsidRDefault="005F1981" w:rsidP="005F1981">
      <w:pPr>
        <w:tabs>
          <w:tab w:val="left" w:pos="851"/>
        </w:tabs>
        <w:ind w:left="851" w:right="901"/>
        <w:jc w:val="both"/>
        <w:rPr>
          <w:rFonts w:ascii="Palatino Linotype" w:hAnsi="Palatino Linotype"/>
          <w:b/>
          <w:i/>
          <w:color w:val="000000"/>
          <w:sz w:val="22"/>
          <w:szCs w:val="22"/>
          <w:lang w:val="es-ES"/>
        </w:rPr>
      </w:pPr>
      <w:r w:rsidRPr="00C73CFC">
        <w:rPr>
          <w:rFonts w:ascii="Palatino Linotype" w:hAnsi="Palatino Linotype"/>
          <w:b/>
          <w:i/>
          <w:color w:val="000000"/>
          <w:sz w:val="22"/>
          <w:szCs w:val="22"/>
          <w:lang w:val="es-ES"/>
        </w:rPr>
        <w:t xml:space="preserve">VI. </w:t>
      </w:r>
      <w:r w:rsidRPr="00C73CFC">
        <w:rPr>
          <w:rFonts w:ascii="Palatino Linotype" w:hAnsi="Palatino Linotype"/>
          <w:i/>
          <w:color w:val="000000"/>
          <w:sz w:val="22"/>
          <w:szCs w:val="22"/>
          <w:lang w:val="es-ES"/>
        </w:rPr>
        <w:t xml:space="preserve">Las razones o </w:t>
      </w:r>
      <w:r w:rsidRPr="00C73CFC">
        <w:rPr>
          <w:rFonts w:ascii="Palatino Linotype" w:hAnsi="Palatino Linotype" w:cs="Arial"/>
          <w:i/>
          <w:color w:val="000000"/>
          <w:sz w:val="22"/>
          <w:szCs w:val="22"/>
          <w:lang w:val="es-ES" w:eastAsia="es-MX"/>
        </w:rPr>
        <w:t>motivos</w:t>
      </w:r>
      <w:r w:rsidRPr="00C73CFC">
        <w:rPr>
          <w:rFonts w:ascii="Palatino Linotype" w:hAnsi="Palatino Linotype"/>
          <w:i/>
          <w:color w:val="000000"/>
          <w:sz w:val="22"/>
          <w:szCs w:val="22"/>
          <w:lang w:val="es-ES"/>
        </w:rPr>
        <w:t xml:space="preserve"> de inconformidad;</w:t>
      </w:r>
      <w:r w:rsidRPr="00C73CFC">
        <w:rPr>
          <w:rFonts w:ascii="Palatino Linotype" w:hAnsi="Palatino Linotype"/>
          <w:b/>
          <w:i/>
          <w:color w:val="000000"/>
          <w:sz w:val="22"/>
          <w:szCs w:val="22"/>
          <w:lang w:val="es-ES"/>
        </w:rPr>
        <w:t xml:space="preserve"> </w:t>
      </w:r>
    </w:p>
    <w:p w14:paraId="5BC63402" w14:textId="77777777" w:rsidR="005F1981" w:rsidRPr="00C73CFC" w:rsidRDefault="005F1981" w:rsidP="005F1981">
      <w:pPr>
        <w:tabs>
          <w:tab w:val="left" w:pos="851"/>
        </w:tabs>
        <w:ind w:left="851" w:right="901"/>
        <w:jc w:val="both"/>
        <w:rPr>
          <w:rFonts w:ascii="Palatino Linotype" w:hAnsi="Palatino Linotype"/>
          <w:b/>
          <w:i/>
          <w:color w:val="000000"/>
          <w:sz w:val="22"/>
          <w:szCs w:val="22"/>
          <w:lang w:val="es-ES"/>
        </w:rPr>
      </w:pPr>
      <w:r w:rsidRPr="00C73CFC">
        <w:rPr>
          <w:rFonts w:ascii="Palatino Linotype" w:hAnsi="Palatino Linotype"/>
          <w:b/>
          <w:i/>
          <w:color w:val="000000"/>
          <w:sz w:val="22"/>
          <w:szCs w:val="22"/>
          <w:lang w:val="es-ES"/>
        </w:rPr>
        <w:t xml:space="preserve">VII. </w:t>
      </w:r>
      <w:r w:rsidRPr="00C73CFC">
        <w:rPr>
          <w:rFonts w:ascii="Palatino Linotype" w:hAnsi="Palatino Linotype"/>
          <w:i/>
          <w:color w:val="000000"/>
          <w:sz w:val="22"/>
          <w:szCs w:val="22"/>
          <w:lang w:val="es-ES"/>
        </w:rPr>
        <w:t>La copia de la respuesta que se impugna y, en su caso, de la notificación correspondiente, en el caso de respuesta de la solicitud; y</w:t>
      </w:r>
      <w:r w:rsidRPr="00C73CFC">
        <w:rPr>
          <w:rFonts w:ascii="Palatino Linotype" w:hAnsi="Palatino Linotype"/>
          <w:b/>
          <w:i/>
          <w:color w:val="000000"/>
          <w:sz w:val="22"/>
          <w:szCs w:val="22"/>
          <w:lang w:val="es-ES"/>
        </w:rPr>
        <w:t xml:space="preserve"> </w:t>
      </w:r>
    </w:p>
    <w:p w14:paraId="5DC61B33" w14:textId="77777777" w:rsidR="005F1981" w:rsidRPr="00C73CFC" w:rsidRDefault="005F1981" w:rsidP="005F1981">
      <w:pPr>
        <w:tabs>
          <w:tab w:val="left" w:pos="851"/>
        </w:tabs>
        <w:ind w:left="851" w:right="901"/>
        <w:jc w:val="both"/>
        <w:rPr>
          <w:rFonts w:ascii="Palatino Linotype" w:hAnsi="Palatino Linotype"/>
          <w:i/>
          <w:color w:val="000000"/>
          <w:sz w:val="22"/>
          <w:szCs w:val="22"/>
          <w:lang w:val="es-ES"/>
        </w:rPr>
      </w:pPr>
      <w:r w:rsidRPr="00C73CFC">
        <w:rPr>
          <w:rFonts w:ascii="Palatino Linotype" w:hAnsi="Palatino Linotype"/>
          <w:b/>
          <w:i/>
          <w:color w:val="000000"/>
          <w:sz w:val="22"/>
          <w:szCs w:val="22"/>
          <w:lang w:val="es-ES"/>
        </w:rPr>
        <w:t xml:space="preserve">VIII. </w:t>
      </w:r>
      <w:r w:rsidRPr="00C73CFC">
        <w:rPr>
          <w:rFonts w:ascii="Palatino Linotype" w:hAnsi="Palatino Linotype"/>
          <w:i/>
          <w:color w:val="000000"/>
          <w:sz w:val="22"/>
          <w:szCs w:val="22"/>
          <w:lang w:val="es-ES"/>
        </w:rPr>
        <w:t>Firma del recurrente, en su caso, cuando se presente por escrito, requisito sin el cual se dará trámite al recurso.</w:t>
      </w:r>
    </w:p>
    <w:p w14:paraId="140E51A4" w14:textId="77777777" w:rsidR="005F1981" w:rsidRPr="00C73CFC" w:rsidRDefault="005F1981" w:rsidP="005F1981">
      <w:pPr>
        <w:tabs>
          <w:tab w:val="left" w:pos="851"/>
        </w:tabs>
        <w:ind w:left="851" w:right="901"/>
        <w:jc w:val="both"/>
        <w:rPr>
          <w:rFonts w:ascii="Palatino Linotype" w:hAnsi="Palatino Linotype"/>
          <w:i/>
          <w:color w:val="000000"/>
          <w:sz w:val="22"/>
          <w:szCs w:val="22"/>
          <w:lang w:val="es-ES"/>
        </w:rPr>
      </w:pPr>
      <w:r w:rsidRPr="00C73CFC">
        <w:rPr>
          <w:rFonts w:ascii="Palatino Linotype" w:hAnsi="Palatino Linotype"/>
          <w:i/>
          <w:color w:val="000000"/>
          <w:sz w:val="22"/>
          <w:szCs w:val="22"/>
          <w:lang w:val="es-ES"/>
        </w:rPr>
        <w:t xml:space="preserve">Adicionalmente, se podrán anexar las pruebas y demás elementos que considere procedentes someter a juicio del Instituto. </w:t>
      </w:r>
    </w:p>
    <w:p w14:paraId="045EB974" w14:textId="77777777" w:rsidR="005F1981" w:rsidRPr="00C73CFC" w:rsidRDefault="005F1981" w:rsidP="005F1981">
      <w:pPr>
        <w:tabs>
          <w:tab w:val="left" w:pos="851"/>
        </w:tabs>
        <w:ind w:left="851" w:right="901"/>
        <w:jc w:val="both"/>
        <w:rPr>
          <w:rFonts w:ascii="Palatino Linotype" w:hAnsi="Palatino Linotype"/>
          <w:i/>
          <w:color w:val="000000"/>
          <w:sz w:val="22"/>
          <w:szCs w:val="22"/>
          <w:lang w:val="es-ES"/>
        </w:rPr>
      </w:pPr>
      <w:r w:rsidRPr="00C73CFC">
        <w:rPr>
          <w:rFonts w:ascii="Palatino Linotype" w:hAnsi="Palatino Linotype"/>
          <w:i/>
          <w:color w:val="000000"/>
          <w:sz w:val="22"/>
          <w:szCs w:val="22"/>
          <w:lang w:val="es-ES"/>
        </w:rPr>
        <w:t xml:space="preserve">En ningún caso será necesario que el particular ratifique el recurso de revisión interpuesto. </w:t>
      </w:r>
    </w:p>
    <w:p w14:paraId="40FD4572" w14:textId="77777777" w:rsidR="005F1981" w:rsidRPr="00C73CFC" w:rsidRDefault="005F1981" w:rsidP="005F1981">
      <w:pPr>
        <w:tabs>
          <w:tab w:val="left" w:pos="851"/>
        </w:tabs>
        <w:ind w:left="851" w:right="901"/>
        <w:jc w:val="both"/>
        <w:rPr>
          <w:rFonts w:ascii="Palatino Linotype" w:hAnsi="Palatino Linotype"/>
          <w:b/>
          <w:i/>
          <w:color w:val="000000"/>
          <w:sz w:val="22"/>
          <w:szCs w:val="22"/>
          <w:lang w:val="es-ES"/>
        </w:rPr>
      </w:pPr>
      <w:r w:rsidRPr="00C73CFC">
        <w:rPr>
          <w:rFonts w:ascii="Palatino Linotype" w:hAnsi="Palatino Linotype"/>
          <w:b/>
          <w:i/>
          <w:color w:val="000000"/>
          <w:sz w:val="22"/>
          <w:szCs w:val="22"/>
          <w:u w:val="single"/>
          <w:lang w:val="es-ES"/>
        </w:rPr>
        <w:t xml:space="preserve">En caso de </w:t>
      </w:r>
      <w:r w:rsidRPr="00C73CFC">
        <w:rPr>
          <w:rFonts w:ascii="Palatino Linotype" w:hAnsi="Palatino Linotype" w:cs="Arial"/>
          <w:b/>
          <w:i/>
          <w:color w:val="000000"/>
          <w:sz w:val="22"/>
          <w:szCs w:val="22"/>
          <w:u w:val="single"/>
          <w:lang w:val="es-ES" w:eastAsia="es-MX"/>
        </w:rPr>
        <w:t>que</w:t>
      </w:r>
      <w:r w:rsidRPr="00C73CFC">
        <w:rPr>
          <w:rFonts w:ascii="Palatino Linotype" w:hAnsi="Palatino Linotype"/>
          <w:b/>
          <w:i/>
          <w:color w:val="000000"/>
          <w:sz w:val="22"/>
          <w:szCs w:val="22"/>
          <w:u w:val="single"/>
          <w:lang w:val="es-ES"/>
        </w:rPr>
        <w:t xml:space="preserve"> el recurso se interponga de manera electrónica no será indispensable que contengan los requisitos establecidos en las fracciones II</w:t>
      </w:r>
      <w:r w:rsidRPr="00C73CFC">
        <w:rPr>
          <w:rFonts w:ascii="Palatino Linotype" w:hAnsi="Palatino Linotype"/>
          <w:i/>
          <w:color w:val="000000"/>
          <w:sz w:val="22"/>
          <w:szCs w:val="22"/>
          <w:lang w:val="es-ES"/>
        </w:rPr>
        <w:t>, IV, VII y VIII.</w:t>
      </w:r>
      <w:r w:rsidRPr="00C73CFC">
        <w:rPr>
          <w:rFonts w:ascii="Palatino Linotype" w:hAnsi="Palatino Linotype"/>
          <w:b/>
          <w:i/>
          <w:color w:val="000000"/>
          <w:sz w:val="22"/>
          <w:szCs w:val="22"/>
          <w:lang w:val="es-ES"/>
        </w:rPr>
        <w:t>”</w:t>
      </w:r>
    </w:p>
    <w:p w14:paraId="4F5E09FE" w14:textId="77777777" w:rsidR="005F1981" w:rsidRPr="00C73CFC" w:rsidRDefault="005F1981" w:rsidP="005F1981">
      <w:pPr>
        <w:tabs>
          <w:tab w:val="left" w:pos="851"/>
        </w:tabs>
        <w:ind w:left="851" w:right="901"/>
        <w:jc w:val="both"/>
        <w:rPr>
          <w:rFonts w:ascii="Palatino Linotype" w:hAnsi="Palatino Linotype"/>
          <w:i/>
          <w:color w:val="000000"/>
          <w:sz w:val="22"/>
          <w:szCs w:val="22"/>
          <w:lang w:val="es-ES"/>
        </w:rPr>
      </w:pPr>
      <w:r w:rsidRPr="00C73CFC">
        <w:rPr>
          <w:rFonts w:ascii="Palatino Linotype" w:hAnsi="Palatino Linotype"/>
          <w:i/>
          <w:color w:val="000000"/>
          <w:sz w:val="22"/>
          <w:szCs w:val="22"/>
          <w:lang w:val="es-ES"/>
        </w:rPr>
        <w:t>(Énfasis añadido)</w:t>
      </w:r>
    </w:p>
    <w:p w14:paraId="65B23E79" w14:textId="77777777" w:rsidR="005F1981" w:rsidRPr="00C73CFC" w:rsidRDefault="005F1981" w:rsidP="005F1981">
      <w:pPr>
        <w:tabs>
          <w:tab w:val="left" w:pos="851"/>
        </w:tabs>
        <w:ind w:left="851" w:right="901"/>
        <w:jc w:val="both"/>
        <w:rPr>
          <w:rFonts w:ascii="Palatino Linotype" w:hAnsi="Palatino Linotype"/>
          <w:i/>
          <w:color w:val="000000"/>
          <w:sz w:val="22"/>
          <w:szCs w:val="22"/>
          <w:lang w:val="es-ES"/>
        </w:rPr>
      </w:pPr>
    </w:p>
    <w:p w14:paraId="021382B3" w14:textId="33A66E22" w:rsidR="005F1981" w:rsidRPr="00C73CFC" w:rsidRDefault="005F1981" w:rsidP="005F1981">
      <w:pPr>
        <w:spacing w:line="360" w:lineRule="auto"/>
        <w:jc w:val="both"/>
        <w:rPr>
          <w:rFonts w:ascii="Palatino Linotype" w:hAnsi="Palatino Linotype"/>
          <w:b/>
          <w:color w:val="000000"/>
          <w:lang w:val="es-ES"/>
        </w:rPr>
      </w:pPr>
      <w:r w:rsidRPr="00C73CFC">
        <w:rPr>
          <w:rFonts w:ascii="Palatino Linotype" w:hAnsi="Palatino Linotype"/>
          <w:color w:val="000000"/>
          <w:lang w:val="es-ES"/>
        </w:rPr>
        <w:t xml:space="preserve">En principio, del artículo transcrito, se observan los requisitos que </w:t>
      </w:r>
      <w:r w:rsidRPr="00C73CFC">
        <w:rPr>
          <w:rFonts w:ascii="Palatino Linotype" w:hAnsi="Palatino Linotype" w:cs="Arial"/>
          <w:color w:val="000000"/>
          <w:lang w:val="es-ES"/>
        </w:rPr>
        <w:t>deberán</w:t>
      </w:r>
      <w:r w:rsidRPr="00C73CFC">
        <w:rPr>
          <w:rFonts w:ascii="Palatino Linotype" w:hAnsi="Palatino Linotype"/>
          <w:color w:val="000000"/>
          <w:lang w:val="es-ES"/>
        </w:rPr>
        <w:t xml:space="preserve"> </w:t>
      </w:r>
      <w:r w:rsidRPr="00C73CFC">
        <w:rPr>
          <w:rFonts w:ascii="Palatino Linotype" w:hAnsi="Palatino Linotype" w:cs="Arial"/>
          <w:color w:val="000000"/>
          <w:lang w:val="es-ES"/>
        </w:rPr>
        <w:t>contener</w:t>
      </w:r>
      <w:r w:rsidRPr="00C73CFC">
        <w:rPr>
          <w:rFonts w:ascii="Palatino Linotype" w:hAnsi="Palatino Linotype"/>
          <w:color w:val="000000"/>
          <w:lang w:val="es-ES"/>
        </w:rPr>
        <w:t xml:space="preserve"> los Recursos de Revisión; sobre el particular, de la revisión </w:t>
      </w:r>
      <w:r w:rsidR="00C52939" w:rsidRPr="00C73CFC">
        <w:rPr>
          <w:rFonts w:ascii="Palatino Linotype" w:hAnsi="Palatino Linotype"/>
          <w:color w:val="000000"/>
          <w:lang w:val="es-ES"/>
        </w:rPr>
        <w:t xml:space="preserve">en el </w:t>
      </w:r>
      <w:r w:rsidRPr="00C73CFC">
        <w:rPr>
          <w:rFonts w:ascii="Palatino Linotype" w:hAnsi="Palatino Linotype"/>
          <w:color w:val="000000"/>
          <w:lang w:val="es-ES"/>
        </w:rPr>
        <w:t xml:space="preserve">expediente electrónico del </w:t>
      </w:r>
      <w:r w:rsidRPr="00C73CFC">
        <w:rPr>
          <w:rFonts w:ascii="Palatino Linotype" w:hAnsi="Palatino Linotype"/>
          <w:b/>
          <w:color w:val="000000"/>
          <w:lang w:val="es-ES"/>
        </w:rPr>
        <w:t>SAIMEX</w:t>
      </w:r>
      <w:r w:rsidRPr="00C73CFC">
        <w:rPr>
          <w:rFonts w:ascii="Palatino Linotype" w:hAnsi="Palatino Linotype"/>
          <w:color w:val="000000"/>
          <w:lang w:val="es-ES"/>
        </w:rPr>
        <w:t xml:space="preserve"> se desprende que la parte solicitante y ahora </w:t>
      </w:r>
      <w:r w:rsidRPr="00C73CFC">
        <w:rPr>
          <w:rFonts w:ascii="Palatino Linotype" w:hAnsi="Palatino Linotype"/>
          <w:b/>
          <w:color w:val="000000"/>
          <w:lang w:val="es-ES"/>
        </w:rPr>
        <w:t>RECURRENTE</w:t>
      </w:r>
      <w:r w:rsidRPr="00C73CFC">
        <w:rPr>
          <w:rFonts w:ascii="Palatino Linotype" w:hAnsi="Palatino Linotype"/>
          <w:color w:val="000000"/>
          <w:lang w:val="es-ES"/>
        </w:rPr>
        <w:t xml:space="preserve">, en ejercicio de su derecho de acceso a la información pública, no proporcionó nombre alguno para que </w:t>
      </w:r>
      <w:r w:rsidRPr="00C73CFC">
        <w:rPr>
          <w:rFonts w:ascii="Palatino Linotype" w:hAnsi="Palatino Linotype" w:cs="Arial"/>
          <w:color w:val="000000"/>
          <w:lang w:val="es-ES"/>
        </w:rPr>
        <w:t>sea</w:t>
      </w:r>
      <w:r w:rsidRPr="00C73CFC">
        <w:rPr>
          <w:rFonts w:ascii="Palatino Linotype" w:hAnsi="Palatino Linotype"/>
          <w:color w:val="000000"/>
          <w:lang w:val="es-ES"/>
        </w:rPr>
        <w:t xml:space="preserve"> identificado, por lo que no se tiene certeza sobre su identidad.</w:t>
      </w:r>
    </w:p>
    <w:p w14:paraId="4189BF3B" w14:textId="77777777" w:rsidR="005F1981" w:rsidRPr="00C73CFC" w:rsidRDefault="005F1981" w:rsidP="005F1981">
      <w:pPr>
        <w:spacing w:line="360" w:lineRule="auto"/>
        <w:jc w:val="both"/>
        <w:rPr>
          <w:rFonts w:ascii="Palatino Linotype" w:hAnsi="Palatino Linotype"/>
          <w:color w:val="000000"/>
          <w:lang w:val="es-ES"/>
        </w:rPr>
      </w:pPr>
    </w:p>
    <w:p w14:paraId="5C7A08BC" w14:textId="77777777" w:rsidR="005F1981" w:rsidRPr="00C73CFC" w:rsidRDefault="005F1981" w:rsidP="005F1981">
      <w:pPr>
        <w:spacing w:line="360" w:lineRule="auto"/>
        <w:jc w:val="both"/>
        <w:rPr>
          <w:rFonts w:ascii="Palatino Linotype" w:hAnsi="Palatino Linotype" w:cs="Arial"/>
          <w:color w:val="000000"/>
          <w:lang w:val="es-ES"/>
        </w:rPr>
      </w:pPr>
      <w:r w:rsidRPr="00C73CFC">
        <w:rPr>
          <w:rFonts w:ascii="Palatino Linotype" w:hAnsi="Palatino Linotype"/>
          <w:color w:val="000000"/>
          <w:lang w:val="es-ES"/>
        </w:rPr>
        <w:t xml:space="preserve">Empero lo anterior, debe destacarse que el artículo 15 de </w:t>
      </w:r>
      <w:r w:rsidRPr="00C73CFC">
        <w:rPr>
          <w:rFonts w:ascii="Palatino Linotype" w:hAnsi="Palatino Linotype" w:cs="Arial"/>
          <w:color w:val="000000"/>
          <w:lang w:val="es-ES" w:eastAsia="es-MX"/>
        </w:rPr>
        <w:t xml:space="preserve">Ley de Transparencia y Acceso a la </w:t>
      </w:r>
      <w:r w:rsidRPr="00C73CFC">
        <w:rPr>
          <w:rFonts w:ascii="Palatino Linotype" w:hAnsi="Palatino Linotype" w:cs="Arial"/>
          <w:color w:val="000000"/>
          <w:lang w:val="es-ES"/>
        </w:rPr>
        <w:t>Información</w:t>
      </w:r>
      <w:r w:rsidRPr="00C73CFC">
        <w:rPr>
          <w:rFonts w:ascii="Palatino Linotype" w:hAnsi="Palatino Linotype" w:cs="Arial"/>
          <w:color w:val="000000"/>
          <w:lang w:val="es-ES" w:eastAsia="es-MX"/>
        </w:rPr>
        <w:t xml:space="preserve"> Pública del Estado de México y Municipios </w:t>
      </w:r>
      <w:r w:rsidRPr="00C73CFC">
        <w:rPr>
          <w:rFonts w:ascii="Palatino Linotype" w:hAnsi="Palatino Linotype" w:cs="Arial"/>
          <w:iCs/>
          <w:color w:val="000000"/>
          <w:lang w:val="es-ES"/>
        </w:rPr>
        <w:t xml:space="preserve">prevé que, </w:t>
      </w:r>
      <w:r w:rsidRPr="00C73CFC">
        <w:rPr>
          <w:rFonts w:ascii="Palatino Linotype" w:hAnsi="Palatino Linotype"/>
          <w:color w:val="000000"/>
          <w:lang w:val="es-ES"/>
        </w:rPr>
        <w:t xml:space="preserve">toda persona tendrá acceso a la información </w:t>
      </w:r>
      <w:r w:rsidRPr="00C73CFC">
        <w:rPr>
          <w:rFonts w:ascii="Palatino Linotype" w:hAnsi="Palatino Linotype" w:cs="Arial"/>
          <w:color w:val="000000"/>
          <w:lang w:val="es-ES"/>
        </w:rPr>
        <w:t xml:space="preserve">sin necesidad de acreditar interés alguno o justificar su utilización, de lo que se infiere que para el </w:t>
      </w:r>
      <w:r w:rsidRPr="00C73CFC">
        <w:rPr>
          <w:rFonts w:ascii="Palatino Linotype" w:hAnsi="Palatino Linotype"/>
          <w:color w:val="000000"/>
          <w:lang w:val="es-ES"/>
        </w:rPr>
        <w:t>ejercicio</w:t>
      </w:r>
      <w:r w:rsidRPr="00C73CFC">
        <w:rPr>
          <w:rFonts w:ascii="Palatino Linotype" w:hAnsi="Palatino Linotype" w:cs="Arial"/>
          <w:color w:val="000000"/>
          <w:lang w:val="es-ES"/>
        </w:rPr>
        <w:t xml:space="preserve"> del derecho de acceso a la información pública, </w:t>
      </w:r>
      <w:r w:rsidRPr="00C73CFC">
        <w:rPr>
          <w:rFonts w:ascii="Palatino Linotype" w:hAnsi="Palatino Linotype" w:cs="Arial"/>
          <w:b/>
          <w:color w:val="000000"/>
          <w:u w:val="single"/>
          <w:lang w:val="es-ES"/>
        </w:rPr>
        <w:t xml:space="preserve">el nombre no es un requisito </w:t>
      </w:r>
      <w:r w:rsidRPr="00C73CFC">
        <w:rPr>
          <w:rFonts w:ascii="Palatino Linotype" w:hAnsi="Palatino Linotype" w:cs="Arial"/>
          <w:b/>
          <w:i/>
          <w:color w:val="000000"/>
          <w:u w:val="single"/>
          <w:lang w:val="es-ES"/>
        </w:rPr>
        <w:t>sine qua non</w:t>
      </w:r>
      <w:r w:rsidRPr="00C73CFC">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w:t>
      </w:r>
      <w:r w:rsidRPr="00C73CFC">
        <w:rPr>
          <w:rFonts w:ascii="Palatino Linotype" w:hAnsi="Palatino Linotype" w:cs="Arial"/>
          <w:color w:val="000000"/>
          <w:lang w:val="es-ES"/>
        </w:rPr>
        <w:lastRenderedPageBreak/>
        <w:t xml:space="preserve">solicitudes de información sean </w:t>
      </w:r>
      <w:r w:rsidRPr="00C73CFC">
        <w:rPr>
          <w:rFonts w:ascii="Palatino Linotype" w:hAnsi="Palatino Linotype" w:cs="Arial"/>
          <w:b/>
          <w:color w:val="000000"/>
          <w:lang w:val="es-ES"/>
        </w:rPr>
        <w:t>anónimas</w:t>
      </w:r>
      <w:r w:rsidRPr="00C73CFC">
        <w:rPr>
          <w:rFonts w:ascii="Palatino Linotype" w:hAnsi="Palatino Linotype" w:cs="Arial"/>
          <w:color w:val="000000"/>
          <w:lang w:val="es-ES"/>
        </w:rPr>
        <w:t>, al utilizar un nombre incompleto o, inclusive un seudónimo.</w:t>
      </w:r>
    </w:p>
    <w:p w14:paraId="50ADFE05" w14:textId="77777777" w:rsidR="005F1981" w:rsidRPr="00C73CFC" w:rsidRDefault="005F1981" w:rsidP="005F1981">
      <w:pPr>
        <w:spacing w:line="360" w:lineRule="auto"/>
        <w:jc w:val="both"/>
        <w:rPr>
          <w:rFonts w:ascii="Palatino Linotype" w:hAnsi="Palatino Linotype" w:cs="Arial"/>
          <w:color w:val="000000"/>
          <w:lang w:val="es-ES"/>
        </w:rPr>
      </w:pPr>
    </w:p>
    <w:p w14:paraId="3DF6EAF8" w14:textId="77777777" w:rsidR="005F1981" w:rsidRPr="00C73CFC" w:rsidRDefault="005F1981" w:rsidP="005F1981">
      <w:pPr>
        <w:spacing w:line="360" w:lineRule="auto"/>
        <w:jc w:val="both"/>
        <w:rPr>
          <w:rFonts w:ascii="Palatino Linotype" w:hAnsi="Palatino Linotype"/>
          <w:color w:val="000000"/>
          <w:lang w:val="es-ES"/>
        </w:rPr>
      </w:pPr>
      <w:r w:rsidRPr="00C73CFC">
        <w:rPr>
          <w:rFonts w:ascii="Palatino Linotype" w:hAnsi="Palatino Linotype"/>
          <w:color w:val="000000"/>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4A10E2D" w14:textId="77777777" w:rsidR="005F1981" w:rsidRPr="00C73CFC" w:rsidRDefault="005F1981" w:rsidP="005F1981">
      <w:pPr>
        <w:jc w:val="both"/>
        <w:rPr>
          <w:rFonts w:ascii="Palatino Linotype" w:hAnsi="Palatino Linotype"/>
          <w:color w:val="000000"/>
          <w:lang w:val="es-ES"/>
        </w:rPr>
      </w:pPr>
    </w:p>
    <w:p w14:paraId="71A9A544" w14:textId="77777777" w:rsidR="005F1981" w:rsidRPr="00C73CFC" w:rsidRDefault="005F1981" w:rsidP="005F1981">
      <w:pPr>
        <w:tabs>
          <w:tab w:val="left" w:pos="851"/>
        </w:tabs>
        <w:ind w:left="851" w:right="901"/>
        <w:jc w:val="center"/>
        <w:rPr>
          <w:rFonts w:ascii="Palatino Linotype" w:hAnsi="Palatino Linotype" w:cs="Arial"/>
          <w:b/>
          <w:i/>
          <w:color w:val="000000"/>
          <w:sz w:val="22"/>
          <w:szCs w:val="22"/>
          <w:lang w:val="es-ES"/>
        </w:rPr>
      </w:pPr>
      <w:r w:rsidRPr="00C73CFC">
        <w:rPr>
          <w:rFonts w:ascii="Palatino Linotype" w:hAnsi="Palatino Linotype" w:cs="Arial"/>
          <w:b/>
          <w:i/>
          <w:color w:val="000000"/>
          <w:sz w:val="22"/>
          <w:szCs w:val="22"/>
          <w:lang w:val="es-ES"/>
        </w:rPr>
        <w:t>Constitución Política de los Estados Unidos Mexicanos</w:t>
      </w:r>
    </w:p>
    <w:p w14:paraId="14362881" w14:textId="77777777" w:rsidR="005F1981" w:rsidRPr="00C73CFC" w:rsidRDefault="005F1981" w:rsidP="005F1981">
      <w:pPr>
        <w:tabs>
          <w:tab w:val="left" w:pos="851"/>
        </w:tabs>
        <w:ind w:left="851" w:right="901"/>
        <w:jc w:val="both"/>
        <w:rPr>
          <w:rFonts w:ascii="Palatino Linotype" w:hAnsi="Palatino Linotype" w:cs="Arial"/>
          <w:i/>
          <w:color w:val="000000"/>
          <w:sz w:val="22"/>
          <w:szCs w:val="22"/>
          <w:lang w:val="es-ES"/>
        </w:rPr>
      </w:pPr>
      <w:r w:rsidRPr="00C73CFC">
        <w:rPr>
          <w:rFonts w:ascii="Palatino Linotype" w:hAnsi="Palatino Linotype" w:cs="Arial"/>
          <w:b/>
          <w:i/>
          <w:color w:val="000000"/>
          <w:sz w:val="22"/>
          <w:szCs w:val="22"/>
          <w:lang w:val="es-ES"/>
        </w:rPr>
        <w:t>“Artículo 6o.</w:t>
      </w:r>
      <w:r w:rsidRPr="00C73CFC">
        <w:rPr>
          <w:rFonts w:ascii="Palatino Linotype" w:hAnsi="Palatino Linotype" w:cs="Arial"/>
          <w:i/>
          <w:color w:val="000000"/>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73CFC">
        <w:rPr>
          <w:rFonts w:ascii="Palatino Linotype" w:hAnsi="Palatino Linotype" w:cs="Arial"/>
          <w:b/>
          <w:i/>
          <w:color w:val="000000"/>
          <w:sz w:val="22"/>
          <w:szCs w:val="22"/>
          <w:lang w:val="es-ES"/>
        </w:rPr>
        <w:t>El derecho a la información será garantizado por el Estado.</w:t>
      </w:r>
      <w:r w:rsidRPr="00C73CFC">
        <w:rPr>
          <w:rFonts w:ascii="Palatino Linotype" w:hAnsi="Palatino Linotype" w:cs="Arial"/>
          <w:i/>
          <w:color w:val="000000"/>
          <w:sz w:val="22"/>
          <w:szCs w:val="22"/>
          <w:lang w:val="es-ES"/>
        </w:rPr>
        <w:t xml:space="preserve"> </w:t>
      </w:r>
    </w:p>
    <w:p w14:paraId="7CBC87A5" w14:textId="77777777" w:rsidR="005F1981" w:rsidRPr="00C73CFC" w:rsidRDefault="005F1981" w:rsidP="005F1981">
      <w:pPr>
        <w:tabs>
          <w:tab w:val="left" w:pos="851"/>
        </w:tabs>
        <w:ind w:left="851" w:right="901"/>
        <w:jc w:val="both"/>
        <w:rPr>
          <w:rFonts w:ascii="Palatino Linotype" w:hAnsi="Palatino Linotype" w:cs="Arial"/>
          <w:i/>
          <w:color w:val="000000"/>
          <w:sz w:val="22"/>
          <w:szCs w:val="22"/>
          <w:lang w:val="es-ES"/>
        </w:rPr>
      </w:pPr>
      <w:r w:rsidRPr="00C73CFC">
        <w:rPr>
          <w:rFonts w:ascii="Palatino Linotype" w:hAnsi="Palatino Linotype" w:cs="Arial"/>
          <w:i/>
          <w:color w:val="000000"/>
          <w:sz w:val="22"/>
          <w:szCs w:val="22"/>
          <w:lang w:val="es-ES"/>
        </w:rPr>
        <w:t>Toda persona tiene derecho al libre acceso a información plural y oportuna, así como a buscar, recibir y difundir información e ideas de toda índole por cualquier medio de expresión.</w:t>
      </w:r>
    </w:p>
    <w:p w14:paraId="67ACBA47" w14:textId="77777777" w:rsidR="005F1981" w:rsidRPr="00C73CFC" w:rsidRDefault="005F1981" w:rsidP="005F1981">
      <w:pPr>
        <w:tabs>
          <w:tab w:val="left" w:pos="851"/>
        </w:tabs>
        <w:ind w:left="851" w:right="901"/>
        <w:jc w:val="both"/>
        <w:rPr>
          <w:rFonts w:ascii="Palatino Linotype" w:hAnsi="Palatino Linotype" w:cs="Arial"/>
          <w:i/>
          <w:color w:val="000000"/>
          <w:sz w:val="22"/>
          <w:szCs w:val="22"/>
          <w:lang w:val="es-ES"/>
        </w:rPr>
      </w:pPr>
      <w:r w:rsidRPr="00C73CFC">
        <w:rPr>
          <w:rFonts w:ascii="Palatino Linotype" w:hAnsi="Palatino Linotype" w:cs="Arial"/>
          <w:i/>
          <w:color w:val="000000"/>
          <w:sz w:val="22"/>
          <w:szCs w:val="22"/>
          <w:lang w:val="es-ES"/>
        </w:rPr>
        <w:t>Para efectos de lo dispuesto en el presente artículo se observará lo siguiente:</w:t>
      </w:r>
    </w:p>
    <w:p w14:paraId="68732103" w14:textId="77777777" w:rsidR="005F1981" w:rsidRPr="00C73CFC" w:rsidRDefault="005F1981" w:rsidP="005F1981">
      <w:pPr>
        <w:tabs>
          <w:tab w:val="left" w:pos="851"/>
        </w:tabs>
        <w:ind w:left="851" w:right="901"/>
        <w:jc w:val="both"/>
        <w:rPr>
          <w:rFonts w:ascii="Palatino Linotype" w:hAnsi="Palatino Linotype" w:cs="Arial"/>
          <w:i/>
          <w:color w:val="000000"/>
          <w:sz w:val="22"/>
          <w:szCs w:val="22"/>
          <w:lang w:val="es-ES"/>
        </w:rPr>
      </w:pPr>
      <w:r w:rsidRPr="00C73CFC">
        <w:rPr>
          <w:rFonts w:ascii="Palatino Linotype" w:hAnsi="Palatino Linotype" w:cs="Arial"/>
          <w:i/>
          <w:color w:val="000000"/>
          <w:sz w:val="22"/>
          <w:szCs w:val="22"/>
          <w:lang w:val="es-ES"/>
        </w:rPr>
        <w:t>A. Para el ejercicio del derecho de acceso a la información, la Federación, los Estados y el Distrito Federal, en el ámbito de sus respectivas competencias, se regirán por los siguientes principios y bases:</w:t>
      </w:r>
    </w:p>
    <w:p w14:paraId="23C66D86" w14:textId="77777777" w:rsidR="005F1981" w:rsidRPr="00C73CFC" w:rsidRDefault="005F1981" w:rsidP="005F1981">
      <w:pPr>
        <w:tabs>
          <w:tab w:val="left" w:pos="851"/>
        </w:tabs>
        <w:ind w:left="851" w:right="901"/>
        <w:jc w:val="both"/>
        <w:rPr>
          <w:rFonts w:ascii="Palatino Linotype" w:hAnsi="Palatino Linotype" w:cs="Arial"/>
          <w:i/>
          <w:color w:val="000000"/>
          <w:sz w:val="22"/>
          <w:szCs w:val="22"/>
          <w:u w:val="single"/>
          <w:lang w:val="es-ES"/>
        </w:rPr>
      </w:pPr>
      <w:r w:rsidRPr="00C73CFC">
        <w:rPr>
          <w:rFonts w:ascii="Palatino Linotype" w:hAnsi="Palatino Linotype" w:cs="Arial"/>
          <w:i/>
          <w:color w:val="000000"/>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C73CFC">
        <w:rPr>
          <w:rFonts w:ascii="Palatino Linotype" w:hAnsi="Palatino Linotype" w:cs="Arial"/>
          <w:i/>
          <w:color w:val="000000"/>
          <w:sz w:val="22"/>
          <w:szCs w:val="22"/>
          <w:u w:val="single"/>
          <w:lang w:val="es-ES"/>
        </w:rPr>
        <w:lastRenderedPageBreak/>
        <w:t>determinará los supuestos específicos bajo los cuales procederá la declaración de inexistencia de la información.</w:t>
      </w:r>
    </w:p>
    <w:p w14:paraId="0E6463B5" w14:textId="77777777" w:rsidR="005F1981" w:rsidRPr="00C73CFC" w:rsidRDefault="005F1981" w:rsidP="005F1981">
      <w:pPr>
        <w:tabs>
          <w:tab w:val="left" w:pos="851"/>
        </w:tabs>
        <w:ind w:left="851" w:right="901"/>
        <w:jc w:val="both"/>
        <w:rPr>
          <w:rFonts w:ascii="Palatino Linotype" w:hAnsi="Palatino Linotype" w:cs="Arial"/>
          <w:i/>
          <w:color w:val="000000"/>
          <w:sz w:val="22"/>
          <w:szCs w:val="22"/>
          <w:lang w:val="es-ES"/>
        </w:rPr>
      </w:pPr>
      <w:r w:rsidRPr="00C73CFC">
        <w:rPr>
          <w:rFonts w:ascii="Palatino Linotype" w:hAnsi="Palatino Linotype" w:cs="Arial"/>
          <w:i/>
          <w:color w:val="000000"/>
          <w:sz w:val="22"/>
          <w:szCs w:val="22"/>
          <w:lang w:val="es-ES"/>
        </w:rPr>
        <w:t>II.    La información que se refiere a la vida privada y los datos personales será protegida en los términos y con las excepciones que fijen las leyes.</w:t>
      </w:r>
    </w:p>
    <w:p w14:paraId="3C51C8CE" w14:textId="77777777" w:rsidR="005F1981" w:rsidRPr="00C73CFC" w:rsidRDefault="005F1981" w:rsidP="005F1981">
      <w:pPr>
        <w:tabs>
          <w:tab w:val="left" w:pos="851"/>
        </w:tabs>
        <w:ind w:left="851" w:right="901"/>
        <w:jc w:val="both"/>
        <w:rPr>
          <w:rFonts w:ascii="Palatino Linotype" w:hAnsi="Palatino Linotype" w:cs="Arial"/>
          <w:i/>
          <w:color w:val="000000"/>
          <w:sz w:val="22"/>
          <w:szCs w:val="22"/>
          <w:u w:val="single"/>
          <w:lang w:val="es-ES"/>
        </w:rPr>
      </w:pPr>
      <w:r w:rsidRPr="00C73CFC">
        <w:rPr>
          <w:rFonts w:ascii="Palatino Linotype" w:hAnsi="Palatino Linotype" w:cs="Arial"/>
          <w:i/>
          <w:color w:val="000000"/>
          <w:sz w:val="22"/>
          <w:szCs w:val="22"/>
          <w:u w:val="single"/>
          <w:lang w:val="es-ES"/>
        </w:rPr>
        <w:t>III.   Toda persona, sin necesidad de acreditar interés alguno o justificar su utilización, tendrá acceso gratuito a la información pública, a sus datos personales o a la rectificación de éstos.</w:t>
      </w:r>
    </w:p>
    <w:p w14:paraId="28916D90" w14:textId="77777777" w:rsidR="005F1981" w:rsidRPr="00C73CFC" w:rsidRDefault="005F1981" w:rsidP="005F1981">
      <w:pPr>
        <w:tabs>
          <w:tab w:val="left" w:pos="851"/>
        </w:tabs>
        <w:ind w:left="851" w:right="901"/>
        <w:jc w:val="both"/>
        <w:rPr>
          <w:rFonts w:ascii="Palatino Linotype" w:hAnsi="Palatino Linotype" w:cs="Arial"/>
          <w:i/>
          <w:color w:val="000000"/>
          <w:sz w:val="22"/>
          <w:szCs w:val="22"/>
          <w:lang w:val="es-ES"/>
        </w:rPr>
      </w:pPr>
      <w:r w:rsidRPr="00C73CFC">
        <w:rPr>
          <w:rFonts w:ascii="Palatino Linotype" w:hAnsi="Palatino Linotype" w:cs="Arial"/>
          <w:i/>
          <w:color w:val="000000"/>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6E250846" w14:textId="77777777" w:rsidR="005F1981" w:rsidRPr="00C73CFC" w:rsidRDefault="005F1981" w:rsidP="005F1981">
      <w:pPr>
        <w:tabs>
          <w:tab w:val="left" w:pos="851"/>
        </w:tabs>
        <w:ind w:left="851" w:right="901"/>
        <w:jc w:val="both"/>
        <w:rPr>
          <w:rFonts w:ascii="Palatino Linotype" w:hAnsi="Palatino Linotype" w:cs="Arial"/>
          <w:i/>
          <w:color w:val="000000"/>
          <w:sz w:val="22"/>
          <w:szCs w:val="22"/>
          <w:u w:val="single"/>
          <w:lang w:val="es-ES"/>
        </w:rPr>
      </w:pPr>
      <w:r w:rsidRPr="00C73CFC">
        <w:rPr>
          <w:rFonts w:ascii="Palatino Linotype" w:hAnsi="Palatino Linotype" w:cs="Arial"/>
          <w:i/>
          <w:color w:val="000000"/>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DBB52E7" w14:textId="77777777" w:rsidR="005F1981" w:rsidRPr="00C73CFC" w:rsidRDefault="005F1981" w:rsidP="005F1981">
      <w:pPr>
        <w:tabs>
          <w:tab w:val="left" w:pos="851"/>
        </w:tabs>
        <w:ind w:left="851" w:right="901"/>
        <w:jc w:val="both"/>
        <w:rPr>
          <w:rFonts w:ascii="Palatino Linotype" w:hAnsi="Palatino Linotype" w:cs="Arial"/>
          <w:i/>
          <w:color w:val="000000"/>
          <w:sz w:val="22"/>
          <w:szCs w:val="22"/>
          <w:u w:val="single"/>
          <w:lang w:val="es-ES"/>
        </w:rPr>
      </w:pPr>
      <w:r w:rsidRPr="00C73CFC">
        <w:rPr>
          <w:rFonts w:ascii="Palatino Linotype" w:hAnsi="Palatino Linotype" w:cs="Arial"/>
          <w:i/>
          <w:color w:val="000000"/>
          <w:sz w:val="22"/>
          <w:szCs w:val="22"/>
          <w:u w:val="single"/>
          <w:lang w:val="es-ES"/>
        </w:rPr>
        <w:t>VI.   Las leyes determinarán la manera en que los sujetos obligados deberán hacer pública la información relativa a los recursos públicos que entreguen a personas físicas o morales.</w:t>
      </w:r>
    </w:p>
    <w:p w14:paraId="366829EE" w14:textId="77777777" w:rsidR="005F1981" w:rsidRPr="00C73CFC" w:rsidRDefault="005F1981" w:rsidP="005F1981">
      <w:pPr>
        <w:tabs>
          <w:tab w:val="left" w:pos="851"/>
        </w:tabs>
        <w:ind w:left="851" w:right="901"/>
        <w:jc w:val="both"/>
        <w:rPr>
          <w:rFonts w:ascii="Palatino Linotype" w:hAnsi="Palatino Linotype" w:cs="Arial"/>
          <w:i/>
          <w:color w:val="000000"/>
          <w:sz w:val="22"/>
          <w:szCs w:val="22"/>
          <w:lang w:val="es-ES"/>
        </w:rPr>
      </w:pPr>
      <w:r w:rsidRPr="00C73CFC">
        <w:rPr>
          <w:rFonts w:ascii="Palatino Linotype" w:hAnsi="Palatino Linotype" w:cs="Arial"/>
          <w:i/>
          <w:color w:val="000000"/>
          <w:sz w:val="22"/>
          <w:szCs w:val="22"/>
          <w:lang w:val="es-ES"/>
        </w:rPr>
        <w:t>VII. La inobservancia a las disposiciones en materia de acceso a la información pública será sancionada en los términos que dispongan las leyes.</w:t>
      </w:r>
    </w:p>
    <w:p w14:paraId="551D6A46" w14:textId="77777777" w:rsidR="005F1981" w:rsidRPr="00C73CFC" w:rsidRDefault="005F1981" w:rsidP="005F1981">
      <w:pPr>
        <w:tabs>
          <w:tab w:val="left" w:pos="851"/>
        </w:tabs>
        <w:ind w:left="851" w:right="901"/>
        <w:jc w:val="both"/>
        <w:rPr>
          <w:rFonts w:ascii="Palatino Linotype" w:hAnsi="Palatino Linotype" w:cs="Arial"/>
          <w:i/>
          <w:color w:val="000000"/>
          <w:sz w:val="22"/>
          <w:szCs w:val="22"/>
          <w:lang w:val="es-ES"/>
        </w:rPr>
      </w:pPr>
      <w:r w:rsidRPr="00C73CFC">
        <w:rPr>
          <w:rFonts w:ascii="Palatino Linotype" w:hAnsi="Palatino Linotype" w:cs="Arial"/>
          <w:i/>
          <w:color w:val="000000"/>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482DEF6" w14:textId="77777777" w:rsidR="005F1981" w:rsidRPr="00C73CFC" w:rsidRDefault="005F1981" w:rsidP="005F1981">
      <w:pPr>
        <w:tabs>
          <w:tab w:val="left" w:pos="851"/>
        </w:tabs>
        <w:ind w:left="851" w:right="901"/>
        <w:jc w:val="both"/>
        <w:rPr>
          <w:rFonts w:ascii="Palatino Linotype" w:hAnsi="Palatino Linotype" w:cs="Arial"/>
          <w:i/>
          <w:color w:val="000000"/>
          <w:sz w:val="22"/>
          <w:szCs w:val="22"/>
          <w:lang w:val="es-ES"/>
        </w:rPr>
      </w:pPr>
      <w:r w:rsidRPr="00C73CFC">
        <w:rPr>
          <w:rFonts w:ascii="Palatino Linotype" w:hAnsi="Palatino Linotype" w:cs="Arial"/>
          <w:i/>
          <w:color w:val="000000"/>
          <w:sz w:val="22"/>
          <w:szCs w:val="22"/>
          <w:lang w:val="es-ES"/>
        </w:rPr>
        <w:t>…</w:t>
      </w:r>
    </w:p>
    <w:p w14:paraId="0BB073EA" w14:textId="77777777" w:rsidR="005F1981" w:rsidRPr="00C73CFC" w:rsidRDefault="005F1981" w:rsidP="005F1981">
      <w:pPr>
        <w:tabs>
          <w:tab w:val="left" w:pos="851"/>
        </w:tabs>
        <w:ind w:left="851" w:right="901"/>
        <w:jc w:val="both"/>
        <w:rPr>
          <w:rFonts w:ascii="Palatino Linotype" w:hAnsi="Palatino Linotype" w:cs="Arial"/>
          <w:i/>
          <w:color w:val="000000"/>
          <w:sz w:val="22"/>
          <w:szCs w:val="22"/>
          <w:lang w:eastAsia="es-MX"/>
        </w:rPr>
      </w:pPr>
      <w:r w:rsidRPr="00C73CFC">
        <w:rPr>
          <w:rFonts w:ascii="Palatino Linotype" w:hAnsi="Palatino Linotype" w:cs="Arial"/>
          <w:i/>
          <w:color w:val="000000"/>
          <w:sz w:val="22"/>
          <w:szCs w:val="22"/>
          <w:u w:val="single"/>
          <w:lang w:val="es-ES"/>
        </w:rPr>
        <w:t>La ley establecerá aquella información que se considere reservada o confidencial.</w:t>
      </w:r>
      <w:r w:rsidRPr="00C73CFC">
        <w:rPr>
          <w:rFonts w:ascii="Palatino Linotype" w:hAnsi="Palatino Linotype" w:cs="Arial"/>
          <w:b/>
          <w:i/>
          <w:color w:val="000000"/>
          <w:sz w:val="22"/>
          <w:szCs w:val="22"/>
          <w:lang w:val="es-ES"/>
        </w:rPr>
        <w:t>”</w:t>
      </w:r>
      <w:r w:rsidRPr="00C73CFC">
        <w:rPr>
          <w:rFonts w:ascii="Palatino Linotype" w:hAnsi="Palatino Linotype" w:cs="Arial"/>
          <w:i/>
          <w:color w:val="000000"/>
          <w:sz w:val="22"/>
          <w:szCs w:val="22"/>
          <w:lang w:eastAsia="es-MX"/>
        </w:rPr>
        <w:t xml:space="preserve"> </w:t>
      </w:r>
    </w:p>
    <w:p w14:paraId="0B5B84BE" w14:textId="77777777" w:rsidR="005F1981" w:rsidRPr="00C73CFC" w:rsidRDefault="005F1981" w:rsidP="005F1981">
      <w:pPr>
        <w:tabs>
          <w:tab w:val="left" w:pos="851"/>
        </w:tabs>
        <w:ind w:left="851" w:right="901"/>
        <w:jc w:val="both"/>
        <w:rPr>
          <w:rFonts w:ascii="Palatino Linotype" w:hAnsi="Palatino Linotype" w:cs="Arial"/>
          <w:i/>
          <w:color w:val="000000"/>
          <w:sz w:val="22"/>
          <w:szCs w:val="22"/>
          <w:lang w:eastAsia="es-MX"/>
        </w:rPr>
      </w:pPr>
    </w:p>
    <w:p w14:paraId="5100315B" w14:textId="77777777" w:rsidR="005F1981" w:rsidRPr="00C73CFC" w:rsidRDefault="005F1981" w:rsidP="005F1981">
      <w:pPr>
        <w:tabs>
          <w:tab w:val="left" w:pos="851"/>
        </w:tabs>
        <w:ind w:left="851" w:right="901"/>
        <w:jc w:val="center"/>
        <w:rPr>
          <w:rFonts w:ascii="Palatino Linotype" w:hAnsi="Palatino Linotype" w:cs="Arial"/>
          <w:b/>
          <w:i/>
          <w:color w:val="000000"/>
          <w:sz w:val="22"/>
          <w:szCs w:val="22"/>
          <w:lang w:val="es-ES"/>
        </w:rPr>
      </w:pPr>
      <w:r w:rsidRPr="00C73CFC">
        <w:rPr>
          <w:rFonts w:ascii="Palatino Linotype" w:hAnsi="Palatino Linotype" w:cs="Arial"/>
          <w:b/>
          <w:i/>
          <w:color w:val="000000"/>
          <w:sz w:val="22"/>
          <w:szCs w:val="22"/>
          <w:lang w:val="es-ES"/>
        </w:rPr>
        <w:t>Constitución Política del Estado Libre y Soberano de México</w:t>
      </w:r>
    </w:p>
    <w:p w14:paraId="324FA2C6" w14:textId="77777777" w:rsidR="005F1981" w:rsidRPr="00C73CFC" w:rsidRDefault="005F1981" w:rsidP="005F1981">
      <w:pPr>
        <w:tabs>
          <w:tab w:val="left" w:pos="851"/>
        </w:tabs>
        <w:ind w:left="851" w:right="901"/>
        <w:jc w:val="both"/>
        <w:rPr>
          <w:rFonts w:ascii="Palatino Linotype" w:hAnsi="Palatino Linotype" w:cs="Arial"/>
          <w:b/>
          <w:i/>
          <w:color w:val="000000"/>
          <w:sz w:val="22"/>
          <w:szCs w:val="22"/>
          <w:lang w:val="es-ES"/>
        </w:rPr>
      </w:pPr>
      <w:r w:rsidRPr="00C73CFC">
        <w:rPr>
          <w:rFonts w:ascii="Palatino Linotype" w:hAnsi="Palatino Linotype" w:cs="Arial"/>
          <w:b/>
          <w:i/>
          <w:color w:val="000000"/>
          <w:sz w:val="22"/>
          <w:szCs w:val="22"/>
          <w:lang w:val="es-ES"/>
        </w:rPr>
        <w:t xml:space="preserve">“Artículo 5.  … </w:t>
      </w:r>
    </w:p>
    <w:p w14:paraId="34245BB9" w14:textId="77777777" w:rsidR="005F1981" w:rsidRPr="00C73CFC" w:rsidRDefault="005F1981" w:rsidP="005F1981">
      <w:pPr>
        <w:tabs>
          <w:tab w:val="left" w:pos="851"/>
        </w:tabs>
        <w:ind w:left="851" w:right="901"/>
        <w:jc w:val="both"/>
        <w:rPr>
          <w:rFonts w:ascii="Palatino Linotype" w:hAnsi="Palatino Linotype"/>
          <w:i/>
          <w:color w:val="000000"/>
          <w:sz w:val="22"/>
          <w:szCs w:val="22"/>
          <w:lang w:val="es-ES"/>
        </w:rPr>
      </w:pPr>
      <w:r w:rsidRPr="00C73CFC">
        <w:rPr>
          <w:rFonts w:ascii="Palatino Linotype" w:hAnsi="Palatino Linotype"/>
          <w:i/>
          <w:color w:val="000000"/>
          <w:sz w:val="22"/>
          <w:szCs w:val="22"/>
          <w:lang w:val="es-ES"/>
        </w:rPr>
        <w:t xml:space="preserve">El derecho a la información será garantizado por el Estado. La ley establecerá las previsiones que permitan asegurar la protección, el respeto y la difusión de este derecho. </w:t>
      </w:r>
    </w:p>
    <w:p w14:paraId="71DFA138" w14:textId="77777777" w:rsidR="005F1981" w:rsidRPr="00C73CFC" w:rsidRDefault="005F1981" w:rsidP="005F1981">
      <w:pPr>
        <w:tabs>
          <w:tab w:val="left" w:pos="851"/>
        </w:tabs>
        <w:ind w:left="851" w:right="901"/>
        <w:jc w:val="both"/>
        <w:rPr>
          <w:rFonts w:ascii="Palatino Linotype" w:hAnsi="Palatino Linotype"/>
          <w:i/>
          <w:color w:val="000000"/>
          <w:sz w:val="22"/>
          <w:szCs w:val="22"/>
          <w:lang w:val="es-ES"/>
        </w:rPr>
      </w:pPr>
      <w:r w:rsidRPr="00C73CFC">
        <w:rPr>
          <w:rFonts w:ascii="Palatino Linotype" w:hAnsi="Palatino Linotype"/>
          <w:i/>
          <w:color w:val="000000"/>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D975" w14:textId="77777777" w:rsidR="005F1981" w:rsidRPr="00C73CFC" w:rsidRDefault="005F1981" w:rsidP="005F1981">
      <w:pPr>
        <w:tabs>
          <w:tab w:val="left" w:pos="851"/>
        </w:tabs>
        <w:ind w:left="851" w:right="901"/>
        <w:jc w:val="both"/>
        <w:rPr>
          <w:rFonts w:ascii="Palatino Linotype" w:hAnsi="Palatino Linotype"/>
          <w:i/>
          <w:color w:val="000000"/>
          <w:sz w:val="22"/>
          <w:szCs w:val="22"/>
          <w:lang w:val="es-ES"/>
        </w:rPr>
      </w:pPr>
      <w:r w:rsidRPr="00C73CFC">
        <w:rPr>
          <w:rFonts w:ascii="Palatino Linotype" w:hAnsi="Palatino Linotype"/>
          <w:i/>
          <w:color w:val="000000"/>
          <w:sz w:val="22"/>
          <w:szCs w:val="22"/>
          <w:lang w:val="es-ES"/>
        </w:rPr>
        <w:lastRenderedPageBreak/>
        <w:t xml:space="preserve">Este derecho se regirá por los principios y bases siguientes: </w:t>
      </w:r>
    </w:p>
    <w:p w14:paraId="3EFB1793" w14:textId="77777777" w:rsidR="005F1981" w:rsidRPr="00C73CFC" w:rsidRDefault="005F1981" w:rsidP="005F1981">
      <w:pPr>
        <w:tabs>
          <w:tab w:val="left" w:pos="851"/>
        </w:tabs>
        <w:ind w:left="851" w:right="901"/>
        <w:jc w:val="both"/>
        <w:rPr>
          <w:rFonts w:ascii="Palatino Linotype" w:hAnsi="Palatino Linotype"/>
          <w:i/>
          <w:color w:val="000000"/>
          <w:sz w:val="22"/>
          <w:szCs w:val="22"/>
          <w:lang w:val="es-ES"/>
        </w:rPr>
      </w:pPr>
      <w:r w:rsidRPr="00C73CFC">
        <w:rPr>
          <w:rFonts w:ascii="Palatino Linotype" w:hAnsi="Palatino Linotype"/>
          <w:b/>
          <w:i/>
          <w:color w:val="000000"/>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C73CFC">
        <w:rPr>
          <w:rFonts w:ascii="Palatino Linotype" w:hAnsi="Palatino Linotype"/>
          <w:i/>
          <w:color w:val="000000"/>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1C4337A" w14:textId="77777777" w:rsidR="005F1981" w:rsidRPr="00C73CFC" w:rsidRDefault="005F1981" w:rsidP="005F1981">
      <w:pPr>
        <w:tabs>
          <w:tab w:val="left" w:pos="851"/>
        </w:tabs>
        <w:ind w:left="851" w:right="901"/>
        <w:jc w:val="both"/>
        <w:rPr>
          <w:rFonts w:ascii="Palatino Linotype" w:hAnsi="Palatino Linotype"/>
          <w:i/>
          <w:color w:val="000000"/>
          <w:sz w:val="22"/>
          <w:szCs w:val="22"/>
          <w:lang w:val="es-ES"/>
        </w:rPr>
      </w:pPr>
      <w:r w:rsidRPr="00C73CFC">
        <w:rPr>
          <w:rFonts w:ascii="Palatino Linotype" w:hAnsi="Palatino Linotype"/>
          <w:b/>
          <w:i/>
          <w:color w:val="000000"/>
          <w:sz w:val="22"/>
          <w:szCs w:val="22"/>
          <w:lang w:val="es-ES"/>
        </w:rPr>
        <w:t>II.</w:t>
      </w:r>
      <w:r w:rsidRPr="00C73CFC">
        <w:rPr>
          <w:rFonts w:ascii="Palatino Linotype" w:hAnsi="Palatino Linotype"/>
          <w:i/>
          <w:color w:val="000000"/>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1EF79754" w14:textId="77777777" w:rsidR="005F1981" w:rsidRPr="00C73CFC" w:rsidRDefault="005F1981" w:rsidP="005F1981">
      <w:pPr>
        <w:tabs>
          <w:tab w:val="left" w:pos="851"/>
        </w:tabs>
        <w:ind w:left="851" w:right="901"/>
        <w:jc w:val="both"/>
        <w:rPr>
          <w:rFonts w:ascii="Palatino Linotype" w:hAnsi="Palatino Linotype"/>
          <w:i/>
          <w:color w:val="000000"/>
          <w:sz w:val="22"/>
          <w:szCs w:val="22"/>
          <w:lang w:val="es-ES"/>
        </w:rPr>
      </w:pPr>
      <w:r w:rsidRPr="00C73CFC">
        <w:rPr>
          <w:rFonts w:ascii="Palatino Linotype" w:hAnsi="Palatino Linotype"/>
          <w:b/>
          <w:i/>
          <w:color w:val="000000"/>
          <w:sz w:val="22"/>
          <w:szCs w:val="22"/>
          <w:lang w:val="es-ES"/>
        </w:rPr>
        <w:t>III. Toda persona, sin necesidad de acreditar interés alguno o justificar su utilización, tendrá acceso gratuito a la información pública, a sus datos personales o a la rectificación de éstos.</w:t>
      </w:r>
      <w:r w:rsidRPr="00C73CFC">
        <w:rPr>
          <w:rFonts w:ascii="Palatino Linotype" w:hAnsi="Palatino Linotype"/>
          <w:i/>
          <w:color w:val="000000"/>
          <w:sz w:val="22"/>
          <w:szCs w:val="22"/>
          <w:lang w:val="es-ES"/>
        </w:rPr>
        <w:t xml:space="preserve"> </w:t>
      </w:r>
    </w:p>
    <w:p w14:paraId="1B753A59" w14:textId="77777777" w:rsidR="005F1981" w:rsidRPr="00C73CFC" w:rsidRDefault="005F1981" w:rsidP="005F1981">
      <w:pPr>
        <w:tabs>
          <w:tab w:val="left" w:pos="851"/>
        </w:tabs>
        <w:ind w:left="851" w:right="901"/>
        <w:jc w:val="both"/>
        <w:rPr>
          <w:rFonts w:ascii="Palatino Linotype" w:hAnsi="Palatino Linotype"/>
          <w:i/>
          <w:color w:val="000000"/>
          <w:sz w:val="22"/>
          <w:szCs w:val="22"/>
          <w:lang w:val="es-ES"/>
        </w:rPr>
      </w:pPr>
      <w:r w:rsidRPr="00C73CFC">
        <w:rPr>
          <w:rFonts w:ascii="Palatino Linotype" w:hAnsi="Palatino Linotype"/>
          <w:b/>
          <w:i/>
          <w:color w:val="000000"/>
          <w:sz w:val="22"/>
          <w:szCs w:val="22"/>
          <w:lang w:val="es-ES"/>
        </w:rPr>
        <w:t>IV.</w:t>
      </w:r>
      <w:r w:rsidRPr="00C73CFC">
        <w:rPr>
          <w:rFonts w:ascii="Palatino Linotype" w:hAnsi="Palatino Linotype"/>
          <w:i/>
          <w:color w:val="000000"/>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7B4C3116" w14:textId="77777777" w:rsidR="005F1981" w:rsidRPr="00C73CFC" w:rsidRDefault="005F1981" w:rsidP="005F1981">
      <w:pPr>
        <w:tabs>
          <w:tab w:val="left" w:pos="851"/>
        </w:tabs>
        <w:ind w:left="851" w:right="901"/>
        <w:jc w:val="both"/>
        <w:rPr>
          <w:rFonts w:ascii="Palatino Linotype" w:hAnsi="Palatino Linotype"/>
          <w:i/>
          <w:color w:val="000000"/>
          <w:sz w:val="22"/>
          <w:szCs w:val="22"/>
          <w:lang w:val="es-ES"/>
        </w:rPr>
      </w:pPr>
      <w:r w:rsidRPr="00C73CFC">
        <w:rPr>
          <w:rFonts w:ascii="Palatino Linotype" w:hAnsi="Palatino Linotype"/>
          <w:b/>
          <w:i/>
          <w:color w:val="000000"/>
          <w:sz w:val="22"/>
          <w:szCs w:val="22"/>
          <w:lang w:val="es-ES"/>
        </w:rPr>
        <w:t>V.</w:t>
      </w:r>
      <w:r w:rsidRPr="00C73CFC">
        <w:rPr>
          <w:rFonts w:ascii="Palatino Linotype" w:hAnsi="Palatino Linotype"/>
          <w:i/>
          <w:color w:val="000000"/>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C73CFC">
        <w:rPr>
          <w:rFonts w:ascii="Palatino Linotype" w:hAnsi="Palatino Linotype"/>
          <w:b/>
          <w:i/>
          <w:color w:val="000000"/>
          <w:sz w:val="22"/>
          <w:szCs w:val="22"/>
          <w:lang w:val="es-ES"/>
        </w:rPr>
        <w:t>”</w:t>
      </w:r>
    </w:p>
    <w:p w14:paraId="35040125" w14:textId="77777777" w:rsidR="005F1981" w:rsidRPr="00C73CFC" w:rsidRDefault="005F1981" w:rsidP="005F1981">
      <w:pPr>
        <w:tabs>
          <w:tab w:val="left" w:pos="851"/>
        </w:tabs>
        <w:ind w:left="851" w:right="901"/>
        <w:jc w:val="both"/>
        <w:rPr>
          <w:rFonts w:ascii="Palatino Linotype" w:hAnsi="Palatino Linotype"/>
          <w:color w:val="000000"/>
          <w:sz w:val="22"/>
          <w:szCs w:val="22"/>
          <w:lang w:val="es-ES"/>
        </w:rPr>
      </w:pPr>
      <w:r w:rsidRPr="00C73CFC">
        <w:rPr>
          <w:rFonts w:ascii="Palatino Linotype" w:hAnsi="Palatino Linotype"/>
          <w:color w:val="000000"/>
          <w:sz w:val="22"/>
          <w:szCs w:val="22"/>
          <w:lang w:val="es-ES"/>
        </w:rPr>
        <w:t>(Énfasis añadido)</w:t>
      </w:r>
    </w:p>
    <w:p w14:paraId="75ACAE7F" w14:textId="77777777" w:rsidR="005F1981" w:rsidRPr="00C73CFC" w:rsidRDefault="005F1981" w:rsidP="005F1981">
      <w:pPr>
        <w:tabs>
          <w:tab w:val="left" w:pos="851"/>
        </w:tabs>
        <w:ind w:left="851" w:right="901"/>
        <w:jc w:val="both"/>
        <w:rPr>
          <w:rFonts w:ascii="Palatino Linotype" w:hAnsi="Palatino Linotype"/>
          <w:color w:val="000000"/>
          <w:sz w:val="22"/>
          <w:szCs w:val="22"/>
          <w:lang w:val="es-ES"/>
        </w:rPr>
      </w:pPr>
    </w:p>
    <w:p w14:paraId="7CAF37F7" w14:textId="77777777" w:rsidR="005F1981" w:rsidRPr="00C73CFC" w:rsidRDefault="005F1981" w:rsidP="005F1981">
      <w:pPr>
        <w:spacing w:line="360" w:lineRule="auto"/>
        <w:jc w:val="both"/>
        <w:rPr>
          <w:rFonts w:ascii="Palatino Linotype" w:hAnsi="Palatino Linotype"/>
          <w:color w:val="000000"/>
          <w:lang w:val="es-ES"/>
        </w:rPr>
      </w:pPr>
      <w:r w:rsidRPr="00C73CFC">
        <w:rPr>
          <w:rFonts w:ascii="Palatino Linotype" w:hAnsi="Palatino Linotype"/>
          <w:color w:val="000000"/>
          <w:lang w:val="es-ES"/>
        </w:rPr>
        <w:t>Por otra parte, del contenido del artículo 1 de la Constitución Política de los Estados Unidos Mexicanos, se destaca lo siguiente:</w:t>
      </w:r>
    </w:p>
    <w:p w14:paraId="69030C6B" w14:textId="77777777" w:rsidR="005F1981" w:rsidRPr="00C73CFC" w:rsidRDefault="005F1981" w:rsidP="005F1981">
      <w:pPr>
        <w:jc w:val="both"/>
        <w:rPr>
          <w:rFonts w:ascii="Palatino Linotype" w:hAnsi="Palatino Linotype"/>
          <w:color w:val="000000"/>
          <w:lang w:val="es-ES"/>
        </w:rPr>
      </w:pPr>
    </w:p>
    <w:p w14:paraId="3500514B" w14:textId="77777777" w:rsidR="005F1981" w:rsidRPr="00C73CFC" w:rsidRDefault="005F1981" w:rsidP="005F1981">
      <w:pPr>
        <w:tabs>
          <w:tab w:val="left" w:pos="851"/>
        </w:tabs>
        <w:ind w:left="851" w:right="901"/>
        <w:jc w:val="both"/>
        <w:rPr>
          <w:rFonts w:ascii="Palatino Linotype" w:hAnsi="Palatino Linotype" w:cs="Arial"/>
          <w:i/>
          <w:color w:val="000000"/>
          <w:sz w:val="22"/>
          <w:szCs w:val="22"/>
          <w:lang w:val="es-ES"/>
        </w:rPr>
      </w:pPr>
      <w:r w:rsidRPr="00C73CFC">
        <w:rPr>
          <w:rFonts w:ascii="Palatino Linotype" w:hAnsi="Palatino Linotype" w:cs="Arial"/>
          <w:b/>
          <w:i/>
          <w:color w:val="000000"/>
          <w:sz w:val="22"/>
          <w:szCs w:val="22"/>
          <w:lang w:val="es-ES"/>
        </w:rPr>
        <w:t>“Artículo 1o</w:t>
      </w:r>
      <w:r w:rsidRPr="00C73CFC">
        <w:rPr>
          <w:rFonts w:ascii="Palatino Linotype" w:hAnsi="Palatino Linotype" w:cs="Arial"/>
          <w:i/>
          <w:color w:val="000000"/>
          <w:sz w:val="22"/>
          <w:szCs w:val="22"/>
          <w:lang w:val="es-ES"/>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C73CFC">
        <w:rPr>
          <w:rFonts w:ascii="Palatino Linotype" w:hAnsi="Palatino Linotype" w:cs="Arial"/>
          <w:i/>
          <w:color w:val="000000"/>
          <w:sz w:val="22"/>
          <w:szCs w:val="22"/>
          <w:lang w:val="es-ES"/>
        </w:rPr>
        <w:lastRenderedPageBreak/>
        <w:t>cuyo ejercicio no podrá restringirse ni suspenderse, salvo en los casos y bajo las condiciones que esta Constitución establece.</w:t>
      </w:r>
    </w:p>
    <w:p w14:paraId="683B7DB7" w14:textId="77777777" w:rsidR="005F1981" w:rsidRPr="00C73CFC" w:rsidRDefault="005F1981" w:rsidP="005F1981">
      <w:pPr>
        <w:tabs>
          <w:tab w:val="left" w:pos="851"/>
        </w:tabs>
        <w:ind w:left="851" w:right="901"/>
        <w:jc w:val="both"/>
        <w:rPr>
          <w:rFonts w:ascii="Palatino Linotype" w:hAnsi="Palatino Linotype" w:cs="Arial"/>
          <w:b/>
          <w:i/>
          <w:color w:val="000000"/>
          <w:sz w:val="22"/>
          <w:szCs w:val="22"/>
          <w:lang w:val="es-ES"/>
        </w:rPr>
      </w:pPr>
      <w:r w:rsidRPr="00C73CFC">
        <w:rPr>
          <w:rFonts w:ascii="Palatino Linotype" w:hAnsi="Palatino Linotype" w:cs="Arial"/>
          <w:b/>
          <w:i/>
          <w:color w:val="000000"/>
          <w:sz w:val="22"/>
          <w:szCs w:val="22"/>
          <w:u w:val="single"/>
          <w:lang w:val="es-ES"/>
        </w:rPr>
        <w:t>Las normas relativas a los derechos humanos se interpretarán</w:t>
      </w:r>
      <w:r w:rsidRPr="00C73CFC">
        <w:rPr>
          <w:rFonts w:ascii="Palatino Linotype" w:hAnsi="Palatino Linotype" w:cs="Arial"/>
          <w:i/>
          <w:color w:val="000000"/>
          <w:sz w:val="22"/>
          <w:szCs w:val="22"/>
          <w:lang w:val="es-ES"/>
        </w:rPr>
        <w:t xml:space="preserve"> de conformidad con esta Constitución y con los tratados internacionales de la </w:t>
      </w:r>
      <w:r w:rsidRPr="00C73CFC">
        <w:rPr>
          <w:rFonts w:ascii="Palatino Linotype" w:hAnsi="Palatino Linotype" w:cs="Arial"/>
          <w:b/>
          <w:i/>
          <w:color w:val="000000"/>
          <w:sz w:val="22"/>
          <w:szCs w:val="22"/>
          <w:lang w:val="es-ES"/>
        </w:rPr>
        <w:t xml:space="preserve">materia </w:t>
      </w:r>
      <w:r w:rsidRPr="00C73CFC">
        <w:rPr>
          <w:rFonts w:ascii="Palatino Linotype" w:hAnsi="Palatino Linotype" w:cs="Arial"/>
          <w:b/>
          <w:i/>
          <w:color w:val="000000"/>
          <w:sz w:val="22"/>
          <w:szCs w:val="22"/>
          <w:u w:val="single"/>
          <w:lang w:val="es-ES"/>
        </w:rPr>
        <w:t>favoreciendo en todo tiempo a las personas la protección más amplia</w:t>
      </w:r>
      <w:r w:rsidRPr="00C73CFC">
        <w:rPr>
          <w:rFonts w:ascii="Palatino Linotype" w:hAnsi="Palatino Linotype" w:cs="Arial"/>
          <w:b/>
          <w:i/>
          <w:color w:val="000000"/>
          <w:sz w:val="22"/>
          <w:szCs w:val="22"/>
          <w:lang w:val="es-ES"/>
        </w:rPr>
        <w:t>.</w:t>
      </w:r>
    </w:p>
    <w:p w14:paraId="4D52BCA8" w14:textId="77777777" w:rsidR="005F1981" w:rsidRPr="00C73CFC" w:rsidRDefault="005F1981" w:rsidP="005F1981">
      <w:pPr>
        <w:tabs>
          <w:tab w:val="left" w:pos="851"/>
        </w:tabs>
        <w:ind w:left="851" w:right="901"/>
        <w:jc w:val="both"/>
        <w:rPr>
          <w:rFonts w:ascii="Palatino Linotype" w:hAnsi="Palatino Linotype" w:cs="Arial"/>
          <w:i/>
          <w:color w:val="000000"/>
          <w:sz w:val="22"/>
          <w:szCs w:val="22"/>
          <w:lang w:val="es-ES"/>
        </w:rPr>
      </w:pPr>
      <w:r w:rsidRPr="00C73CFC">
        <w:rPr>
          <w:rFonts w:ascii="Palatino Linotype" w:hAnsi="Palatino Linotype" w:cs="Arial"/>
          <w:b/>
          <w:i/>
          <w:color w:val="000000"/>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C73CFC">
        <w:rPr>
          <w:rFonts w:ascii="Palatino Linotype" w:hAnsi="Palatino Linotype" w:cs="Arial"/>
          <w:i/>
          <w:color w:val="000000"/>
          <w:sz w:val="22"/>
          <w:szCs w:val="22"/>
          <w:lang w:val="es-ES"/>
        </w:rPr>
        <w:t>. En consecuencia, el Estado deberá prevenir, investigar, sancionar y reparar las violaciones a los derechos humanos, en los términos que establezca la ley.</w:t>
      </w:r>
      <w:r w:rsidRPr="00C73CFC">
        <w:rPr>
          <w:rFonts w:ascii="Palatino Linotype" w:hAnsi="Palatino Linotype" w:cs="Arial"/>
          <w:b/>
          <w:i/>
          <w:color w:val="000000"/>
          <w:sz w:val="22"/>
          <w:szCs w:val="22"/>
          <w:lang w:val="es-ES"/>
        </w:rPr>
        <w:t>”</w:t>
      </w:r>
    </w:p>
    <w:p w14:paraId="7A1C5770" w14:textId="77777777" w:rsidR="005F1981" w:rsidRPr="00C73CFC" w:rsidRDefault="005F1981" w:rsidP="005F1981">
      <w:pPr>
        <w:tabs>
          <w:tab w:val="left" w:pos="851"/>
        </w:tabs>
        <w:ind w:left="851" w:right="901"/>
        <w:jc w:val="both"/>
        <w:rPr>
          <w:rFonts w:ascii="Palatino Linotype" w:hAnsi="Palatino Linotype"/>
          <w:color w:val="000000"/>
          <w:sz w:val="22"/>
          <w:szCs w:val="22"/>
          <w:lang w:val="es-ES"/>
        </w:rPr>
      </w:pPr>
      <w:r w:rsidRPr="00C73CFC">
        <w:rPr>
          <w:rFonts w:ascii="Palatino Linotype" w:hAnsi="Palatino Linotype"/>
          <w:color w:val="000000"/>
          <w:sz w:val="22"/>
          <w:szCs w:val="22"/>
          <w:lang w:val="es-ES"/>
        </w:rPr>
        <w:t>(Énfasis añadido)</w:t>
      </w:r>
    </w:p>
    <w:p w14:paraId="2C535ECC" w14:textId="77777777" w:rsidR="005F1981" w:rsidRPr="00C73CFC" w:rsidRDefault="005F1981" w:rsidP="005F1981">
      <w:pPr>
        <w:tabs>
          <w:tab w:val="left" w:pos="851"/>
        </w:tabs>
        <w:ind w:left="851" w:right="901"/>
        <w:jc w:val="both"/>
        <w:rPr>
          <w:rFonts w:ascii="Palatino Linotype" w:hAnsi="Palatino Linotype"/>
          <w:color w:val="000000"/>
          <w:sz w:val="22"/>
          <w:szCs w:val="22"/>
          <w:lang w:val="es-ES"/>
        </w:rPr>
      </w:pPr>
    </w:p>
    <w:p w14:paraId="15687C5F" w14:textId="77777777" w:rsidR="005F1981" w:rsidRPr="00C73CFC" w:rsidRDefault="005F1981" w:rsidP="005F1981">
      <w:pPr>
        <w:spacing w:line="360" w:lineRule="auto"/>
        <w:jc w:val="both"/>
        <w:rPr>
          <w:rFonts w:ascii="Palatino Linotype" w:hAnsi="Palatino Linotype"/>
          <w:color w:val="000000"/>
          <w:lang w:val="es-ES"/>
        </w:rPr>
      </w:pPr>
      <w:r w:rsidRPr="00C73CFC">
        <w:rPr>
          <w:rFonts w:ascii="Palatino Linotype" w:hAnsi="Palatino Linotype"/>
          <w:color w:val="000000"/>
          <w:lang w:val="es-ES"/>
        </w:rPr>
        <w:t xml:space="preserve">Derivado de ello, de una interpretación sistemática, armónica y progresiva del derecho humano de acceso a la información pública se reitera que toda persona, sin necesidad de acreditar interés </w:t>
      </w:r>
      <w:r w:rsidRPr="00C73CFC">
        <w:rPr>
          <w:rFonts w:ascii="Palatino Linotype" w:hAnsi="Palatino Linotype" w:cs="Arial"/>
          <w:color w:val="000000"/>
          <w:lang w:val="es-ES"/>
        </w:rPr>
        <w:t>alguno</w:t>
      </w:r>
      <w:r w:rsidRPr="00C73CFC">
        <w:rPr>
          <w:rFonts w:ascii="Palatino Linotype" w:hAnsi="Palatino Linotype"/>
          <w:color w:val="000000"/>
          <w:lang w:val="es-ES"/>
        </w:rPr>
        <w:t xml:space="preserve"> o justificar su utilización, deberá tener acceso a la información pública, es decir, dicho </w:t>
      </w:r>
      <w:r w:rsidRPr="00C73CFC">
        <w:rPr>
          <w:rFonts w:ascii="Palatino Linotype" w:hAnsi="Palatino Linotype" w:cs="Arial"/>
          <w:color w:val="000000"/>
          <w:lang w:val="es-ES"/>
        </w:rPr>
        <w:t>derecho</w:t>
      </w:r>
      <w:r w:rsidRPr="00C73CFC">
        <w:rPr>
          <w:rFonts w:ascii="Palatino Linotype" w:hAnsi="Palatino Linotype"/>
          <w:color w:val="000000"/>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4780E31" w14:textId="77777777" w:rsidR="005F1981" w:rsidRPr="00C73CFC" w:rsidRDefault="005F1981" w:rsidP="005F1981">
      <w:pPr>
        <w:spacing w:line="360" w:lineRule="auto"/>
        <w:jc w:val="both"/>
        <w:rPr>
          <w:rFonts w:ascii="Palatino Linotype" w:hAnsi="Palatino Linotype"/>
          <w:color w:val="000000"/>
          <w:lang w:val="es-ES"/>
        </w:rPr>
      </w:pPr>
    </w:p>
    <w:p w14:paraId="6CC56B27" w14:textId="77777777" w:rsidR="005F1981" w:rsidRPr="00C73CFC" w:rsidRDefault="005F1981" w:rsidP="005F1981">
      <w:pPr>
        <w:spacing w:line="360" w:lineRule="auto"/>
        <w:jc w:val="both"/>
        <w:rPr>
          <w:rFonts w:ascii="Palatino Linotype" w:hAnsi="Palatino Linotype"/>
          <w:color w:val="000000"/>
          <w:lang w:val="es-ES"/>
        </w:rPr>
      </w:pPr>
      <w:r w:rsidRPr="00C73CFC">
        <w:rPr>
          <w:rFonts w:ascii="Palatino Linotype" w:hAnsi="Palatino Linotype"/>
          <w:color w:val="000000"/>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6CACB2F2" w14:textId="77777777" w:rsidR="005F1981" w:rsidRPr="00C73CFC" w:rsidRDefault="005F1981" w:rsidP="005F1981">
      <w:pPr>
        <w:jc w:val="both"/>
        <w:rPr>
          <w:rFonts w:ascii="Palatino Linotype" w:hAnsi="Palatino Linotype"/>
          <w:color w:val="000000"/>
          <w:lang w:val="es-ES"/>
        </w:rPr>
      </w:pPr>
    </w:p>
    <w:p w14:paraId="3859F0D1" w14:textId="77777777" w:rsidR="005F1981" w:rsidRPr="00C73CFC" w:rsidRDefault="005F1981" w:rsidP="005F1981">
      <w:pPr>
        <w:tabs>
          <w:tab w:val="left" w:pos="851"/>
        </w:tabs>
        <w:ind w:left="851" w:right="901"/>
        <w:jc w:val="both"/>
        <w:rPr>
          <w:rFonts w:ascii="Palatino Linotype" w:hAnsi="Palatino Linotype" w:cs="Arial"/>
          <w:i/>
          <w:color w:val="000000"/>
          <w:sz w:val="22"/>
          <w:szCs w:val="22"/>
          <w:lang w:val="es-ES"/>
        </w:rPr>
      </w:pPr>
      <w:r w:rsidRPr="00C73CFC">
        <w:rPr>
          <w:rFonts w:ascii="Palatino Linotype" w:hAnsi="Palatino Linotype" w:cs="Arial"/>
          <w:b/>
          <w:i/>
          <w:color w:val="000000"/>
          <w:sz w:val="22"/>
          <w:szCs w:val="22"/>
          <w:lang w:val="es-ES"/>
        </w:rPr>
        <w:t>“Acceso a información gubernamental. No debe condicionarse a que el solicitante acredite su personalidad, demuestre interés alguno o justifique su utilización.</w:t>
      </w:r>
      <w:r w:rsidRPr="00C73CFC">
        <w:rPr>
          <w:rFonts w:ascii="Palatino Linotype" w:hAnsi="Palatino Linotype" w:cs="Arial"/>
          <w:i/>
          <w:color w:val="000000"/>
          <w:sz w:val="22"/>
          <w:szCs w:val="22"/>
          <w:lang w:val="es-ES"/>
        </w:rPr>
        <w:t xml:space="preserve"> De conformidad con lo dispuesto en los artículos 6o., apartado A, fracción III de la Constitución Política de los Estados Unidos Mexicanos, y 1º, 2º, 4º </w:t>
      </w:r>
      <w:r w:rsidRPr="00C73CFC">
        <w:rPr>
          <w:rFonts w:ascii="Palatino Linotype" w:hAnsi="Palatino Linotype" w:cs="Arial"/>
          <w:i/>
          <w:color w:val="000000"/>
          <w:sz w:val="22"/>
          <w:szCs w:val="22"/>
          <w:lang w:val="es-ES"/>
        </w:rPr>
        <w:lastRenderedPageBreak/>
        <w:t>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D7841FD" w14:textId="77777777" w:rsidR="005F1981" w:rsidRPr="00C73CFC" w:rsidRDefault="005F1981" w:rsidP="005F1981">
      <w:pPr>
        <w:tabs>
          <w:tab w:val="left" w:pos="851"/>
        </w:tabs>
        <w:ind w:left="851" w:right="901"/>
        <w:jc w:val="both"/>
        <w:rPr>
          <w:rFonts w:ascii="Palatino Linotype" w:hAnsi="Palatino Linotype" w:cs="Arial"/>
          <w:i/>
          <w:color w:val="000000"/>
          <w:sz w:val="22"/>
          <w:szCs w:val="22"/>
          <w:lang w:val="es-ES"/>
        </w:rPr>
      </w:pPr>
    </w:p>
    <w:p w14:paraId="39886C5D" w14:textId="77777777" w:rsidR="005F1981" w:rsidRPr="00C73CFC" w:rsidRDefault="005F1981" w:rsidP="005F1981">
      <w:pPr>
        <w:spacing w:line="360" w:lineRule="auto"/>
        <w:jc w:val="both"/>
        <w:rPr>
          <w:rFonts w:ascii="Palatino Linotype" w:hAnsi="Palatino Linotype"/>
          <w:color w:val="000000"/>
          <w:lang w:val="es-ES"/>
        </w:rPr>
      </w:pPr>
      <w:r w:rsidRPr="00C73CFC">
        <w:rPr>
          <w:rFonts w:ascii="Palatino Linotype" w:hAnsi="Palatino Linotype"/>
          <w:color w:val="000000"/>
          <w:lang w:val="es-ES"/>
        </w:rPr>
        <w:t xml:space="preserve">En ese orden de ideas, se estima que el requerimiento relativo al nombre como presupuesto de procedibilidad, </w:t>
      </w:r>
      <w:r w:rsidRPr="00C73CFC">
        <w:rPr>
          <w:rFonts w:ascii="Palatino Linotype" w:hAnsi="Palatino Linotype" w:cs="Arial"/>
          <w:color w:val="000000"/>
          <w:lang w:val="es-ES"/>
        </w:rPr>
        <w:t>podría</w:t>
      </w:r>
      <w:r w:rsidRPr="00C73CFC">
        <w:rPr>
          <w:rFonts w:ascii="Palatino Linotype" w:hAnsi="Palatino Linotype"/>
          <w:color w:val="000000"/>
          <w:lang w:val="es-ES"/>
        </w:rPr>
        <w:t xml:space="preserve"> limitar el ejercicio del derecho de acceso a la información pública, debido a que, el hecho de solicitar la identificación del</w:t>
      </w:r>
      <w:r w:rsidRPr="00C73CFC">
        <w:rPr>
          <w:rFonts w:ascii="Palatino Linotype" w:hAnsi="Palatino Linotype" w:cs="Arial"/>
          <w:b/>
          <w:color w:val="000000"/>
          <w:lang w:val="es-ES"/>
        </w:rPr>
        <w:t xml:space="preserve"> RECURRENTE</w:t>
      </w:r>
      <w:r w:rsidRPr="00C73CFC">
        <w:rPr>
          <w:rFonts w:ascii="Palatino Linotype" w:hAnsi="Palatino Linotype"/>
          <w:color w:val="000000"/>
          <w:lang w:val="es-ES"/>
        </w:rPr>
        <w:t xml:space="preserve"> a través de dicho dato personal, en ciertos extremos se equipara a una exigencia acerca de su interés o justificación de su utilización, lo que materialmente haría nugatorio un derecho fundamental.</w:t>
      </w:r>
    </w:p>
    <w:p w14:paraId="41B20387" w14:textId="77777777" w:rsidR="005F1981" w:rsidRPr="00C73CFC" w:rsidRDefault="005F1981" w:rsidP="005F1981">
      <w:pPr>
        <w:spacing w:line="360" w:lineRule="auto"/>
        <w:jc w:val="both"/>
        <w:rPr>
          <w:rFonts w:ascii="Palatino Linotype" w:hAnsi="Palatino Linotype"/>
          <w:color w:val="000000"/>
          <w:lang w:val="es-ES"/>
        </w:rPr>
      </w:pPr>
    </w:p>
    <w:p w14:paraId="653E206B" w14:textId="12DBE5B9" w:rsidR="005F1981" w:rsidRPr="00C73CFC" w:rsidRDefault="005F1981" w:rsidP="005F1981">
      <w:pPr>
        <w:spacing w:line="360" w:lineRule="auto"/>
        <w:jc w:val="both"/>
        <w:rPr>
          <w:rFonts w:ascii="Palatino Linotype" w:hAnsi="Palatino Linotype"/>
          <w:color w:val="000000"/>
          <w:lang w:val="es-ES"/>
        </w:rPr>
      </w:pPr>
      <w:r w:rsidRPr="00C73CFC">
        <w:rPr>
          <w:rFonts w:ascii="Palatino Linotype" w:hAnsi="Palatino Linotype"/>
          <w:color w:val="000000"/>
          <w:lang w:val="es-ES"/>
        </w:rPr>
        <w:t xml:space="preserve">Aunado a ello, para el estudio de la materia sobre la que se resuelve el presente Recurso de Revisión, resulta intrascendente conocer el nombre de la persona que lo hubiere promovido, en virtud de que tanto la </w:t>
      </w:r>
      <w:r w:rsidRPr="00C73CFC">
        <w:rPr>
          <w:rFonts w:ascii="Palatino Linotype" w:hAnsi="Palatino Linotype" w:cs="Arial"/>
          <w:color w:val="000000"/>
          <w:lang w:val="es-ES"/>
        </w:rPr>
        <w:t>Constitución Política de los Estados Unidos Mexicanos</w:t>
      </w:r>
      <w:r w:rsidRPr="00C73CFC">
        <w:rPr>
          <w:rFonts w:ascii="Palatino Linotype" w:hAnsi="Palatino Linotype"/>
          <w:color w:val="000000"/>
          <w:lang w:val="es-ES"/>
        </w:rPr>
        <w:t xml:space="preserve">,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7993920B" w14:textId="77777777" w:rsidR="005F1981" w:rsidRPr="00C73CFC" w:rsidRDefault="005F1981" w:rsidP="00C52939">
      <w:pPr>
        <w:spacing w:before="100" w:beforeAutospacing="1" w:after="100" w:afterAutospacing="1" w:line="360" w:lineRule="auto"/>
        <w:jc w:val="both"/>
        <w:rPr>
          <w:rFonts w:ascii="Palatino Linotype" w:hAnsi="Palatino Linotype"/>
          <w:color w:val="000000"/>
          <w:lang w:val="es-ES"/>
        </w:rPr>
      </w:pPr>
      <w:r w:rsidRPr="00C73CFC">
        <w:rPr>
          <w:rFonts w:ascii="Palatino Linotype" w:hAnsi="Palatino Linotype"/>
          <w:color w:val="000000"/>
          <w:lang w:val="es-ES"/>
        </w:rPr>
        <w:t xml:space="preserve">Asimismo, se estima que el requisito relativo al nombre del </w:t>
      </w:r>
      <w:r w:rsidRPr="00C73CFC">
        <w:rPr>
          <w:rFonts w:ascii="Palatino Linotype" w:hAnsi="Palatino Linotype" w:cs="Arial"/>
          <w:b/>
          <w:color w:val="000000"/>
          <w:lang w:val="es-ES"/>
        </w:rPr>
        <w:t>RECURRENTE</w:t>
      </w:r>
      <w:r w:rsidRPr="00C73CFC">
        <w:rPr>
          <w:rFonts w:ascii="Palatino Linotype" w:hAnsi="Palatino Linotype"/>
          <w:color w:val="000000"/>
          <w:lang w:val="es-ES"/>
        </w:rPr>
        <w:t xml:space="preserve"> no constituye un presupuesto indispensable de procedibilidad de los Recursos de </w:t>
      </w:r>
      <w:r w:rsidRPr="00C73CFC">
        <w:rPr>
          <w:rFonts w:ascii="Palatino Linotype" w:hAnsi="Palatino Linotype"/>
          <w:color w:val="000000"/>
          <w:lang w:val="es-ES"/>
        </w:rPr>
        <w:lastRenderedPageBreak/>
        <w:t xml:space="preserve">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73CFC">
        <w:rPr>
          <w:rFonts w:ascii="Palatino Linotype" w:hAnsi="Palatino Linotype" w:cs="Arial"/>
          <w:b/>
          <w:color w:val="000000"/>
          <w:lang w:val="es-ES"/>
        </w:rPr>
        <w:t>EL RECURRENTE</w:t>
      </w:r>
      <w:r w:rsidRPr="00C73CFC">
        <w:rPr>
          <w:rFonts w:ascii="Palatino Linotype" w:hAnsi="Palatino Linotype"/>
          <w:color w:val="000000"/>
          <w:lang w:val="es-ES"/>
        </w:rPr>
        <w:t xml:space="preserve"> es la misma persona que realizó la solicitud de acceso a la información pública que ahora se impugna.</w:t>
      </w:r>
    </w:p>
    <w:p w14:paraId="170DC951" w14:textId="77777777" w:rsidR="008F6BC3" w:rsidRPr="00C73CFC" w:rsidRDefault="005F1981" w:rsidP="00C52939">
      <w:pPr>
        <w:spacing w:before="100" w:beforeAutospacing="1" w:after="100" w:afterAutospacing="1" w:line="360" w:lineRule="auto"/>
        <w:jc w:val="both"/>
        <w:rPr>
          <w:rFonts w:ascii="Palatino Linotype" w:hAnsi="Palatino Linotype"/>
          <w:color w:val="000000"/>
          <w:lang w:val="es-ES"/>
        </w:rPr>
      </w:pPr>
      <w:r w:rsidRPr="00C73CFC">
        <w:rPr>
          <w:rFonts w:ascii="Palatino Linotype" w:hAnsi="Palatino Linotype"/>
          <w:color w:val="000000"/>
          <w:lang w:val="es-ES"/>
        </w:rPr>
        <w:t>En adición a lo anterior, el artículo 180, en su último párrafo, establece que cuando el Recurso de Revisión se interponga de manera electrónica no será indispensable que contenga determinados requisitos, entre ellos, el nombre del</w:t>
      </w:r>
      <w:r w:rsidRPr="00C73CFC">
        <w:rPr>
          <w:rFonts w:ascii="Palatino Linotype" w:hAnsi="Palatino Linotype" w:cs="Arial"/>
          <w:b/>
          <w:color w:val="000000"/>
          <w:lang w:val="es-ES"/>
        </w:rPr>
        <w:t xml:space="preserve"> RECURRENTE;</w:t>
      </w:r>
      <w:r w:rsidRPr="00C73CFC">
        <w:rPr>
          <w:rFonts w:ascii="Palatino Linotype" w:hAnsi="Palatino Linotype"/>
          <w:color w:val="000000"/>
          <w:lang w:val="es-ES"/>
        </w:rPr>
        <w:t xml:space="preserve"> por lo que, en el presente cas</w:t>
      </w:r>
      <w:r w:rsidR="008F6BC3" w:rsidRPr="00C73CFC">
        <w:rPr>
          <w:rFonts w:ascii="Palatino Linotype" w:hAnsi="Palatino Linotype"/>
          <w:color w:val="000000"/>
          <w:lang w:val="es-ES"/>
        </w:rPr>
        <w:t>o, al haber sido presentado el R</w:t>
      </w:r>
      <w:r w:rsidRPr="00C73CFC">
        <w:rPr>
          <w:rFonts w:ascii="Palatino Linotype" w:hAnsi="Palatino Linotype"/>
          <w:color w:val="000000"/>
          <w:lang w:val="es-ES"/>
        </w:rPr>
        <w:t xml:space="preserve">ecurso de </w:t>
      </w:r>
      <w:r w:rsidR="008F6BC3" w:rsidRPr="00C73CFC">
        <w:rPr>
          <w:rFonts w:ascii="Palatino Linotype" w:hAnsi="Palatino Linotype"/>
          <w:color w:val="000000"/>
          <w:lang w:val="es-ES"/>
        </w:rPr>
        <w:t>R</w:t>
      </w:r>
      <w:r w:rsidRPr="00C73CFC">
        <w:rPr>
          <w:rFonts w:ascii="Palatino Linotype" w:hAnsi="Palatino Linotype"/>
          <w:color w:val="000000"/>
          <w:lang w:val="es-ES"/>
        </w:rPr>
        <w:t xml:space="preserve">evisión vía </w:t>
      </w:r>
      <w:r w:rsidRPr="00C73CFC">
        <w:rPr>
          <w:rFonts w:ascii="Palatino Linotype" w:hAnsi="Palatino Linotype"/>
          <w:b/>
          <w:color w:val="000000"/>
          <w:lang w:val="es-ES"/>
        </w:rPr>
        <w:t>SAIMEX</w:t>
      </w:r>
      <w:r w:rsidRPr="00C73CFC">
        <w:rPr>
          <w:rFonts w:ascii="Palatino Linotype" w:hAnsi="Palatino Linotype"/>
          <w:color w:val="000000"/>
          <w:lang w:val="es-ES"/>
        </w:rPr>
        <w:t>, dicho requisito resulta innecesario</w:t>
      </w:r>
      <w:r w:rsidR="008F6BC3" w:rsidRPr="00C73CFC">
        <w:rPr>
          <w:rFonts w:ascii="Palatino Linotype" w:hAnsi="Palatino Linotype"/>
          <w:color w:val="000000"/>
          <w:lang w:val="es-ES"/>
        </w:rPr>
        <w:t>.</w:t>
      </w:r>
    </w:p>
    <w:p w14:paraId="2DAB9FDB" w14:textId="06F0E1F9" w:rsidR="009B4932" w:rsidRPr="00C73CFC" w:rsidRDefault="00926965" w:rsidP="002E7FE3">
      <w:pPr>
        <w:spacing w:line="360" w:lineRule="auto"/>
        <w:jc w:val="both"/>
        <w:rPr>
          <w:rFonts w:ascii="Palatino Linotype" w:hAnsi="Palatino Linotype" w:cs="Arial"/>
          <w:b/>
          <w:lang w:val="es-ES"/>
        </w:rPr>
      </w:pPr>
      <w:r w:rsidRPr="00C73CFC">
        <w:rPr>
          <w:rFonts w:ascii="Palatino Linotype" w:hAnsi="Palatino Linotype" w:cs="Arial"/>
          <w:b/>
          <w:sz w:val="28"/>
          <w:szCs w:val="28"/>
        </w:rPr>
        <w:t>QUINTO</w:t>
      </w:r>
      <w:r w:rsidR="00CE0362" w:rsidRPr="00C73CFC">
        <w:rPr>
          <w:rFonts w:ascii="Palatino Linotype" w:hAnsi="Palatino Linotype" w:cs="Arial"/>
          <w:b/>
        </w:rPr>
        <w:t xml:space="preserve">. </w:t>
      </w:r>
      <w:r w:rsidR="0076773D" w:rsidRPr="00C73CFC">
        <w:rPr>
          <w:rFonts w:ascii="Palatino Linotype" w:hAnsi="Palatino Linotype" w:cs="Arial"/>
          <w:b/>
          <w:lang w:val="es-ES"/>
        </w:rPr>
        <w:t xml:space="preserve">Estudio y resolución del asunto. </w:t>
      </w:r>
    </w:p>
    <w:p w14:paraId="2596EA9E" w14:textId="02E4B495" w:rsidR="002E7FE3" w:rsidRPr="00C73CFC" w:rsidRDefault="002E7FE3" w:rsidP="002E7FE3">
      <w:pPr>
        <w:pStyle w:val="Textoindependiente"/>
        <w:spacing w:after="0" w:line="360" w:lineRule="auto"/>
        <w:jc w:val="both"/>
        <w:rPr>
          <w:rFonts w:ascii="Palatino Linotype" w:hAnsi="Palatino Linotype"/>
          <w:lang w:eastAsia="es-MX"/>
        </w:rPr>
      </w:pPr>
      <w:r w:rsidRPr="00C73CFC">
        <w:rPr>
          <w:rFonts w:ascii="Palatino Linotype" w:hAnsi="Palatino Linotype"/>
          <w:lang w:eastAsia="es-MX"/>
        </w:rPr>
        <w:t xml:space="preserve">Una vez determinada la vía sobre la que versará el presente Recurso, y previa revisión del expediente electrónico formado en </w:t>
      </w:r>
      <w:r w:rsidRPr="00C73CFC">
        <w:rPr>
          <w:rFonts w:ascii="Palatino Linotype" w:hAnsi="Palatino Linotype"/>
          <w:b/>
          <w:lang w:eastAsia="es-MX"/>
        </w:rPr>
        <w:t>EL SAIMEX</w:t>
      </w:r>
      <w:r w:rsidRPr="00C73CFC">
        <w:rPr>
          <w:rFonts w:ascii="Palatino Linotype" w:hAnsi="Palatino Linotype"/>
          <w:lang w:eastAsia="es-MX"/>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w:t>
      </w:r>
      <w:r w:rsidRPr="00C73CFC">
        <w:rPr>
          <w:rFonts w:ascii="Palatino Linotype" w:hAnsi="Palatino Linotype"/>
          <w:lang w:eastAsia="es-MX"/>
        </w:rPr>
        <w:lastRenderedPageBreak/>
        <w:t xml:space="preserve">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w:t>
      </w:r>
      <w:r w:rsidRPr="00C73CFC">
        <w:rPr>
          <w:rFonts w:ascii="Palatino Linotype" w:hAnsi="Palatino Linotype" w:cs="Arial"/>
        </w:rPr>
        <w:t>Transparencia y Acceso a la Información Pública del Estado de México y Municipios</w:t>
      </w:r>
      <w:r w:rsidRPr="00C73CFC">
        <w:rPr>
          <w:rFonts w:ascii="Palatino Linotype" w:hAnsi="Palatino Linotype"/>
          <w:lang w:eastAsia="es-MX"/>
        </w:rPr>
        <w:t>.</w:t>
      </w:r>
    </w:p>
    <w:p w14:paraId="29B37C94" w14:textId="773564C8" w:rsidR="002E7FE3" w:rsidRPr="00C73CFC" w:rsidRDefault="002E7FE3" w:rsidP="002E7FE3">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C73CFC">
        <w:rPr>
          <w:rFonts w:ascii="Palatino Linotype" w:hAnsi="Palatino Linotype" w:cs="Arial"/>
        </w:rPr>
        <w:t>Ahora bien, debemos recordar que el hoy</w:t>
      </w:r>
      <w:r w:rsidRPr="00C73CFC">
        <w:rPr>
          <w:rFonts w:ascii="Palatino Linotype" w:hAnsi="Palatino Linotype" w:cs="Arial"/>
          <w:b/>
        </w:rPr>
        <w:t xml:space="preserve"> RECURRENTE </w:t>
      </w:r>
      <w:r w:rsidRPr="00C73CFC">
        <w:rPr>
          <w:rFonts w:ascii="Palatino Linotype" w:hAnsi="Palatino Linotype"/>
        </w:rPr>
        <w:t>en la solicitud de acceso a la información pública que derivo en el Recurso de Revisión en estudio, requirió del</w:t>
      </w:r>
      <w:r w:rsidRPr="00C73CFC">
        <w:rPr>
          <w:rFonts w:ascii="Palatino Linotype" w:hAnsi="Palatino Linotype" w:cs="Arial"/>
        </w:rPr>
        <w:t xml:space="preserve"> </w:t>
      </w:r>
      <w:r w:rsidRPr="00C73CFC">
        <w:rPr>
          <w:rFonts w:ascii="Palatino Linotype" w:hAnsi="Palatino Linotype" w:cs="Arial"/>
          <w:b/>
        </w:rPr>
        <w:t>SUJETO OBLIGADO</w:t>
      </w:r>
      <w:r w:rsidRPr="00C73CFC">
        <w:rPr>
          <w:rFonts w:ascii="Palatino Linotype" w:hAnsi="Palatino Linotype" w:cs="Arial"/>
        </w:rPr>
        <w:t>,</w:t>
      </w:r>
      <w:r w:rsidRPr="00C73CFC">
        <w:rPr>
          <w:rFonts w:ascii="Palatino Linotype" w:hAnsi="Palatino Linotype"/>
          <w:b/>
        </w:rPr>
        <w:t xml:space="preserve"> </w:t>
      </w:r>
      <w:r w:rsidRPr="00C73CFC">
        <w:rPr>
          <w:rFonts w:ascii="Palatino Linotype" w:hAnsi="Palatino Linotype"/>
        </w:rPr>
        <w:t xml:space="preserve">vía </w:t>
      </w:r>
      <w:r w:rsidRPr="00C73CFC">
        <w:rPr>
          <w:rFonts w:ascii="Palatino Linotype" w:hAnsi="Palatino Linotype"/>
          <w:b/>
        </w:rPr>
        <w:t>SAIMEX,</w:t>
      </w:r>
      <w:r w:rsidRPr="00C73CFC">
        <w:rPr>
          <w:rFonts w:ascii="Palatino Linotype" w:hAnsi="Palatino Linotype" w:cs="Arial"/>
          <w:lang w:val="es-ES"/>
        </w:rPr>
        <w:t xml:space="preserve"> </w:t>
      </w:r>
      <w:r w:rsidRPr="00C73CFC">
        <w:rPr>
          <w:rFonts w:ascii="Palatino Linotype" w:hAnsi="Palatino Linotype" w:cs="Arial"/>
          <w:i/>
          <w:lang w:val="es-ES"/>
        </w:rPr>
        <w:t>“…recibos de nómina de los servidores públicos, por cada una de las quincenas desde el mes de enero 2021 y hasta el mes de marzo de 2022”</w:t>
      </w:r>
      <w:r w:rsidRPr="00C73CFC">
        <w:rPr>
          <w:rFonts w:ascii="Palatino Linotype" w:hAnsi="Palatino Linotype" w:cs="Arial"/>
          <w:lang w:val="es-ES"/>
        </w:rPr>
        <w:t xml:space="preserve">. </w:t>
      </w:r>
    </w:p>
    <w:p w14:paraId="65BEF0B0" w14:textId="7ACC2681" w:rsidR="002E7FE3" w:rsidRPr="00C73CFC" w:rsidRDefault="002E7FE3" w:rsidP="002E7FE3">
      <w:pPr>
        <w:widowControl w:val="0"/>
        <w:autoSpaceDE w:val="0"/>
        <w:autoSpaceDN w:val="0"/>
        <w:adjustRightInd w:val="0"/>
        <w:spacing w:line="360" w:lineRule="auto"/>
        <w:jc w:val="both"/>
        <w:rPr>
          <w:rFonts w:ascii="Palatino Linotype" w:hAnsi="Palatino Linotype"/>
          <w:color w:val="000000"/>
        </w:rPr>
      </w:pPr>
      <w:r w:rsidRPr="00C73CFC">
        <w:rPr>
          <w:rFonts w:ascii="Palatino Linotype" w:hAnsi="Palatino Linotype"/>
          <w:color w:val="000000"/>
        </w:rPr>
        <w:t xml:space="preserve">Bajo la tesitura anterior, el </w:t>
      </w:r>
      <w:r w:rsidR="00362759" w:rsidRPr="00C73CFC">
        <w:rPr>
          <w:rFonts w:ascii="Palatino Linotype" w:hAnsi="Palatino Linotype"/>
          <w:color w:val="000000"/>
        </w:rPr>
        <w:t xml:space="preserve">Titular de la Unidad de Transparencia, </w:t>
      </w:r>
      <w:r w:rsidRPr="00C73CFC">
        <w:rPr>
          <w:rFonts w:ascii="Palatino Linotype" w:hAnsi="Palatino Linotype"/>
          <w:color w:val="000000"/>
        </w:rPr>
        <w:t xml:space="preserve">requirió del área correspondiente </w:t>
      </w:r>
      <w:r w:rsidR="00362759" w:rsidRPr="00C73CFC">
        <w:rPr>
          <w:rFonts w:ascii="Palatino Linotype" w:hAnsi="Palatino Linotype"/>
          <w:color w:val="000000"/>
        </w:rPr>
        <w:t xml:space="preserve">a través del servidor público habilitado la </w:t>
      </w:r>
      <w:r w:rsidRPr="00C73CFC">
        <w:rPr>
          <w:rFonts w:ascii="Palatino Linotype" w:hAnsi="Palatino Linotype"/>
          <w:color w:val="000000"/>
        </w:rPr>
        <w:t xml:space="preserve">información relacionada con la solicitud, a fin de conocer si está, la genera, administra o posee  </w:t>
      </w:r>
      <w:r w:rsidRPr="00C73CFC">
        <w:rPr>
          <w:rFonts w:ascii="Palatino Linotype" w:hAnsi="Palatino Linotype"/>
          <w:b/>
          <w:color w:val="000000"/>
        </w:rPr>
        <w:t xml:space="preserve">EL SUJETO OBLIGADO </w:t>
      </w:r>
      <w:r w:rsidRPr="00C73CFC">
        <w:rPr>
          <w:rFonts w:ascii="Palatino Linotype" w:hAnsi="Palatino Linotype"/>
          <w:color w:val="000000"/>
        </w:rPr>
        <w:t>y así encontrarse en condiciones para atender la solicitud mencionada en el párrafo anterior.</w:t>
      </w:r>
    </w:p>
    <w:p w14:paraId="69246F3E" w14:textId="77777777" w:rsidR="002E7FE3" w:rsidRPr="00C73CFC" w:rsidRDefault="002E7FE3" w:rsidP="002E7FE3">
      <w:pPr>
        <w:widowControl w:val="0"/>
        <w:autoSpaceDE w:val="0"/>
        <w:autoSpaceDN w:val="0"/>
        <w:adjustRightInd w:val="0"/>
        <w:spacing w:line="360" w:lineRule="auto"/>
        <w:jc w:val="both"/>
        <w:rPr>
          <w:rFonts w:ascii="Palatino Linotype" w:hAnsi="Palatino Linotype"/>
          <w:color w:val="000000"/>
        </w:rPr>
      </w:pPr>
      <w:r w:rsidRPr="00C73CFC">
        <w:rPr>
          <w:rFonts w:ascii="Palatino Linotype" w:hAnsi="Palatino Linotype"/>
          <w:color w:val="000000"/>
        </w:rPr>
        <w:t xml:space="preserve">   </w:t>
      </w:r>
    </w:p>
    <w:p w14:paraId="35CC9F86" w14:textId="2F8A2452" w:rsidR="002E7FE3" w:rsidRPr="00C73CFC" w:rsidRDefault="002E7FE3" w:rsidP="002E7FE3">
      <w:pPr>
        <w:widowControl w:val="0"/>
        <w:autoSpaceDE w:val="0"/>
        <w:autoSpaceDN w:val="0"/>
        <w:adjustRightInd w:val="0"/>
        <w:spacing w:line="360" w:lineRule="auto"/>
        <w:jc w:val="both"/>
        <w:rPr>
          <w:rFonts w:ascii="Palatino Linotype" w:hAnsi="Palatino Linotype" w:cs="Arial"/>
        </w:rPr>
      </w:pPr>
      <w:r w:rsidRPr="00C73CFC">
        <w:rPr>
          <w:rFonts w:ascii="Palatino Linotype" w:hAnsi="Palatino Linotype"/>
          <w:color w:val="000000"/>
        </w:rPr>
        <w:t>E</w:t>
      </w:r>
      <w:r w:rsidRPr="00C73CFC">
        <w:rPr>
          <w:rFonts w:ascii="Palatino Linotype" w:hAnsi="Palatino Linotype" w:cs="Arial"/>
        </w:rPr>
        <w:t xml:space="preserve">n respuesta, </w:t>
      </w:r>
      <w:r w:rsidRPr="00C73CFC">
        <w:rPr>
          <w:rFonts w:ascii="Palatino Linotype" w:hAnsi="Palatino Linotype" w:cs="Arial"/>
          <w:b/>
        </w:rPr>
        <w:t>EL</w:t>
      </w:r>
      <w:r w:rsidRPr="00C73CFC">
        <w:rPr>
          <w:rFonts w:ascii="Palatino Linotype" w:hAnsi="Palatino Linotype" w:cs="Arial"/>
        </w:rPr>
        <w:t xml:space="preserve"> </w:t>
      </w:r>
      <w:r w:rsidRPr="00C73CFC">
        <w:rPr>
          <w:rFonts w:ascii="Palatino Linotype" w:hAnsi="Palatino Linotype" w:cs="Arial"/>
          <w:b/>
        </w:rPr>
        <w:t>SUJETO OBLIGADO</w:t>
      </w:r>
      <w:r w:rsidRPr="00C73CFC">
        <w:rPr>
          <w:rFonts w:ascii="Palatino Linotype" w:hAnsi="Palatino Linotype" w:cs="Arial"/>
        </w:rPr>
        <w:t xml:space="preserve"> solicitó al hoy </w:t>
      </w:r>
      <w:r w:rsidRPr="00C73CFC">
        <w:rPr>
          <w:rFonts w:ascii="Palatino Linotype" w:hAnsi="Palatino Linotype" w:cs="Arial"/>
          <w:b/>
        </w:rPr>
        <w:t>RECURRENTE,</w:t>
      </w:r>
      <w:r w:rsidRPr="00C73CFC">
        <w:rPr>
          <w:rFonts w:ascii="Palatino Linotype" w:hAnsi="Palatino Linotype" w:cs="Arial"/>
          <w:i/>
        </w:rPr>
        <w:t xml:space="preserve"> </w:t>
      </w:r>
      <w:r w:rsidRPr="00C73CFC">
        <w:rPr>
          <w:rFonts w:ascii="Palatino Linotype" w:hAnsi="Palatino Linotype" w:cs="Arial"/>
        </w:rPr>
        <w:t>realizar el pago para la entrega de l</w:t>
      </w:r>
      <w:r w:rsidR="00362759" w:rsidRPr="00C73CFC">
        <w:rPr>
          <w:rFonts w:ascii="Palatino Linotype" w:hAnsi="Palatino Linotype" w:cs="Arial"/>
        </w:rPr>
        <w:t>a información por un monto de $</w:t>
      </w:r>
      <w:r w:rsidRPr="00C73CFC">
        <w:rPr>
          <w:rFonts w:ascii="Palatino Linotype" w:hAnsi="Palatino Linotype" w:cs="Arial"/>
        </w:rPr>
        <w:t>11,8</w:t>
      </w:r>
      <w:r w:rsidR="00362759" w:rsidRPr="00C73CFC">
        <w:rPr>
          <w:rFonts w:ascii="Palatino Linotype" w:hAnsi="Palatino Linotype" w:cs="Arial"/>
        </w:rPr>
        <w:t>39</w:t>
      </w:r>
      <w:r w:rsidRPr="00C73CFC">
        <w:rPr>
          <w:rFonts w:ascii="Palatino Linotype" w:hAnsi="Palatino Linotype" w:cs="Arial"/>
        </w:rPr>
        <w:t>.</w:t>
      </w:r>
      <w:r w:rsidR="00362759" w:rsidRPr="00C73CFC">
        <w:rPr>
          <w:rFonts w:ascii="Palatino Linotype" w:hAnsi="Palatino Linotype" w:cs="Arial"/>
        </w:rPr>
        <w:t>32</w:t>
      </w:r>
      <w:r w:rsidRPr="00C73CFC">
        <w:rPr>
          <w:rFonts w:ascii="Palatino Linotype" w:hAnsi="Palatino Linotype" w:cs="Arial"/>
        </w:rPr>
        <w:t xml:space="preserve"> (once mil ochocientos </w:t>
      </w:r>
      <w:r w:rsidR="00AD3257" w:rsidRPr="00C73CFC">
        <w:rPr>
          <w:rFonts w:ascii="Palatino Linotype" w:hAnsi="Palatino Linotype" w:cs="Arial"/>
        </w:rPr>
        <w:t xml:space="preserve">treinta y nueve </w:t>
      </w:r>
      <w:r w:rsidRPr="00C73CFC">
        <w:rPr>
          <w:rFonts w:ascii="Palatino Linotype" w:hAnsi="Palatino Linotype" w:cs="Arial"/>
        </w:rPr>
        <w:t xml:space="preserve">pesos </w:t>
      </w:r>
      <w:r w:rsidR="00AD3257" w:rsidRPr="00C73CFC">
        <w:rPr>
          <w:rFonts w:ascii="Palatino Linotype" w:hAnsi="Palatino Linotype" w:cs="Arial"/>
        </w:rPr>
        <w:t>32</w:t>
      </w:r>
      <w:r w:rsidRPr="00C73CFC">
        <w:rPr>
          <w:rFonts w:ascii="Palatino Linotype" w:hAnsi="Palatino Linotype" w:cs="Arial"/>
        </w:rPr>
        <w:t>/100 M.N).</w:t>
      </w:r>
    </w:p>
    <w:p w14:paraId="0610B724" w14:textId="77777777" w:rsidR="002E7FE3" w:rsidRPr="00C73CFC" w:rsidRDefault="002E7FE3" w:rsidP="002E7FE3">
      <w:pPr>
        <w:widowControl w:val="0"/>
        <w:autoSpaceDE w:val="0"/>
        <w:autoSpaceDN w:val="0"/>
        <w:adjustRightInd w:val="0"/>
        <w:spacing w:line="360" w:lineRule="auto"/>
        <w:jc w:val="both"/>
        <w:rPr>
          <w:rFonts w:ascii="Palatino Linotype" w:hAnsi="Palatino Linotype" w:cs="Arial"/>
        </w:rPr>
      </w:pPr>
    </w:p>
    <w:p w14:paraId="0DACC6DF" w14:textId="77777777" w:rsidR="00AD3257" w:rsidRPr="00C73CFC" w:rsidRDefault="002E7FE3" w:rsidP="002E7FE3">
      <w:pPr>
        <w:widowControl w:val="0"/>
        <w:autoSpaceDE w:val="0"/>
        <w:autoSpaceDN w:val="0"/>
        <w:adjustRightInd w:val="0"/>
        <w:spacing w:line="360" w:lineRule="auto"/>
        <w:jc w:val="both"/>
        <w:rPr>
          <w:rFonts w:ascii="Palatino Linotype" w:hAnsi="Palatino Linotype" w:cs="Arial"/>
          <w:lang w:val="es-ES_tradnl"/>
        </w:rPr>
      </w:pPr>
      <w:r w:rsidRPr="00C73CFC">
        <w:rPr>
          <w:rFonts w:ascii="Palatino Linotype" w:hAnsi="Palatino Linotype"/>
        </w:rPr>
        <w:t>Inconforme</w:t>
      </w:r>
      <w:r w:rsidRPr="00C73CFC">
        <w:rPr>
          <w:rFonts w:ascii="Palatino Linotype" w:hAnsi="Palatino Linotype" w:cs="Arial"/>
          <w:lang w:val="es-ES_tradnl"/>
        </w:rPr>
        <w:t xml:space="preserve"> </w:t>
      </w:r>
      <w:r w:rsidRPr="00C73CFC">
        <w:rPr>
          <w:rFonts w:ascii="Palatino Linotype" w:hAnsi="Palatino Linotype" w:cs="Arial"/>
        </w:rPr>
        <w:t>con</w:t>
      </w:r>
      <w:r w:rsidRPr="00C73CFC">
        <w:rPr>
          <w:rFonts w:ascii="Palatino Linotype" w:hAnsi="Palatino Linotype" w:cs="Arial"/>
          <w:lang w:val="es-ES_tradnl"/>
        </w:rPr>
        <w:t xml:space="preserve"> </w:t>
      </w:r>
      <w:r w:rsidRPr="00C73CFC">
        <w:rPr>
          <w:rFonts w:ascii="Palatino Linotype" w:hAnsi="Palatino Linotype" w:cs="Arial"/>
        </w:rPr>
        <w:t>dicha</w:t>
      </w:r>
      <w:r w:rsidRPr="00C73CFC">
        <w:rPr>
          <w:rFonts w:ascii="Palatino Linotype" w:hAnsi="Palatino Linotype" w:cs="Arial"/>
          <w:lang w:val="es-ES_tradnl"/>
        </w:rPr>
        <w:t xml:space="preserve"> respuesta, </w:t>
      </w:r>
      <w:r w:rsidRPr="00C73CFC">
        <w:rPr>
          <w:rFonts w:ascii="Palatino Linotype" w:hAnsi="Palatino Linotype" w:cs="Arial"/>
          <w:b/>
          <w:color w:val="000000"/>
          <w:lang w:eastAsia="es-MX"/>
        </w:rPr>
        <w:t>EL RECURRENTE</w:t>
      </w:r>
      <w:r w:rsidRPr="00C73CFC">
        <w:rPr>
          <w:rFonts w:ascii="Palatino Linotype" w:hAnsi="Palatino Linotype" w:cs="Arial"/>
          <w:lang w:val="es-ES_tradnl"/>
        </w:rPr>
        <w:t xml:space="preserve"> interpuso el presente </w:t>
      </w:r>
      <w:r w:rsidR="00AD3257" w:rsidRPr="00C73CFC">
        <w:rPr>
          <w:rFonts w:ascii="Palatino Linotype" w:hAnsi="Palatino Linotype" w:cs="Arial"/>
          <w:lang w:val="es-ES_tradnl"/>
        </w:rPr>
        <w:t>R</w:t>
      </w:r>
      <w:r w:rsidRPr="00C73CFC">
        <w:rPr>
          <w:rFonts w:ascii="Palatino Linotype" w:hAnsi="Palatino Linotype" w:cs="Arial"/>
          <w:lang w:val="es-ES_tradnl"/>
        </w:rPr>
        <w:t xml:space="preserve">ecurso de </w:t>
      </w:r>
      <w:r w:rsidR="00AD3257" w:rsidRPr="00C73CFC">
        <w:rPr>
          <w:rFonts w:ascii="Palatino Linotype" w:hAnsi="Palatino Linotype" w:cs="Arial"/>
          <w:lang w:val="es-ES_tradnl"/>
        </w:rPr>
        <w:t>R</w:t>
      </w:r>
      <w:r w:rsidRPr="00C73CFC">
        <w:rPr>
          <w:rFonts w:ascii="Palatino Linotype" w:hAnsi="Palatino Linotype" w:cs="Arial"/>
          <w:lang w:val="es-ES_tradnl"/>
        </w:rPr>
        <w:t xml:space="preserve">evisión, señalando como </w:t>
      </w:r>
      <w:r w:rsidRPr="00C73CFC">
        <w:rPr>
          <w:rFonts w:ascii="Palatino Linotype" w:hAnsi="Palatino Linotype" w:cs="Arial"/>
          <w:b/>
          <w:lang w:val="es-ES_tradnl"/>
        </w:rPr>
        <w:t>acto impugnado</w:t>
      </w:r>
      <w:r w:rsidR="00AD3257" w:rsidRPr="00C73CFC">
        <w:rPr>
          <w:rFonts w:ascii="Palatino Linotype" w:hAnsi="Palatino Linotype" w:cs="Arial"/>
          <w:lang w:val="es-ES_tradnl"/>
        </w:rPr>
        <w:t xml:space="preserve"> lo siguiente: </w:t>
      </w:r>
    </w:p>
    <w:p w14:paraId="5A1E1294" w14:textId="1C9E1D91" w:rsidR="00AD3257" w:rsidRPr="00C73CFC" w:rsidRDefault="00AD3257" w:rsidP="00AD3257">
      <w:pPr>
        <w:widowControl w:val="0"/>
        <w:autoSpaceDE w:val="0"/>
        <w:autoSpaceDN w:val="0"/>
        <w:adjustRightInd w:val="0"/>
        <w:spacing w:line="360" w:lineRule="auto"/>
        <w:ind w:left="851" w:right="899"/>
        <w:jc w:val="center"/>
        <w:rPr>
          <w:rFonts w:ascii="Palatino Linotype" w:hAnsi="Palatino Linotype" w:cs="Arial"/>
          <w:lang w:val="es-ES_tradnl"/>
        </w:rPr>
      </w:pPr>
      <w:r w:rsidRPr="00C73CFC">
        <w:rPr>
          <w:rFonts w:ascii="Palatino Linotype" w:hAnsi="Palatino Linotype" w:cs="Arial"/>
          <w:i/>
          <w:lang w:val="es-ES_tradnl"/>
        </w:rPr>
        <w:t>“Negativa a la entrega de información”</w:t>
      </w:r>
      <w:r w:rsidR="007343C1" w:rsidRPr="00C73CFC">
        <w:rPr>
          <w:rFonts w:ascii="Palatino Linotype" w:hAnsi="Palatino Linotype" w:cs="Arial"/>
          <w:i/>
          <w:lang w:val="es-ES_tradnl"/>
        </w:rPr>
        <w:t xml:space="preserve"> </w:t>
      </w:r>
      <w:r w:rsidR="007343C1" w:rsidRPr="00C73CFC">
        <w:rPr>
          <w:rFonts w:ascii="Palatino Linotype" w:hAnsi="Palatino Linotype" w:cs="Arial"/>
          <w:lang w:val="es-ES_tradnl"/>
        </w:rPr>
        <w:t>(Sic).</w:t>
      </w:r>
    </w:p>
    <w:p w14:paraId="78E104DC" w14:textId="77777777" w:rsidR="007343C1" w:rsidRPr="00C73CFC" w:rsidRDefault="007343C1" w:rsidP="002E7FE3">
      <w:pPr>
        <w:widowControl w:val="0"/>
        <w:autoSpaceDE w:val="0"/>
        <w:autoSpaceDN w:val="0"/>
        <w:adjustRightInd w:val="0"/>
        <w:spacing w:line="360" w:lineRule="auto"/>
        <w:jc w:val="both"/>
        <w:rPr>
          <w:rFonts w:ascii="Palatino Linotype" w:hAnsi="Palatino Linotype" w:cs="Arial"/>
          <w:lang w:val="es-ES_tradnl"/>
        </w:rPr>
      </w:pPr>
    </w:p>
    <w:p w14:paraId="4A4EA34A" w14:textId="51756DE6" w:rsidR="002E7FE3" w:rsidRPr="00C73CFC" w:rsidRDefault="002E7FE3" w:rsidP="002E7FE3">
      <w:pPr>
        <w:widowControl w:val="0"/>
        <w:autoSpaceDE w:val="0"/>
        <w:autoSpaceDN w:val="0"/>
        <w:adjustRightInd w:val="0"/>
        <w:spacing w:line="360" w:lineRule="auto"/>
        <w:jc w:val="both"/>
        <w:rPr>
          <w:rFonts w:ascii="Palatino Linotype" w:hAnsi="Palatino Linotype" w:cs="Arial"/>
          <w:lang w:val="es-ES_tradnl"/>
        </w:rPr>
      </w:pPr>
      <w:r w:rsidRPr="00C73CFC">
        <w:rPr>
          <w:rFonts w:ascii="Palatino Linotype" w:hAnsi="Palatino Linotype" w:cs="Arial"/>
          <w:lang w:val="es-ES_tradnl"/>
        </w:rPr>
        <w:lastRenderedPageBreak/>
        <w:t xml:space="preserve"> </w:t>
      </w:r>
      <w:r w:rsidR="00AD3257" w:rsidRPr="00C73CFC">
        <w:rPr>
          <w:rFonts w:ascii="Palatino Linotype" w:hAnsi="Palatino Linotype" w:cs="Arial"/>
          <w:lang w:val="es-ES_tradnl"/>
        </w:rPr>
        <w:t xml:space="preserve">Así </w:t>
      </w:r>
      <w:r w:rsidRPr="00C73CFC">
        <w:rPr>
          <w:rFonts w:ascii="Palatino Linotype" w:hAnsi="Palatino Linotype" w:cs="Arial"/>
          <w:lang w:val="es-ES_tradnl"/>
        </w:rPr>
        <w:t xml:space="preserve">como </w:t>
      </w:r>
      <w:r w:rsidRPr="00C73CFC">
        <w:rPr>
          <w:rFonts w:ascii="Palatino Linotype" w:hAnsi="Palatino Linotype"/>
          <w:b/>
        </w:rPr>
        <w:t>razones o motivos de inconformidad</w:t>
      </w:r>
      <w:r w:rsidRPr="00C73CFC">
        <w:rPr>
          <w:rFonts w:ascii="Palatino Linotype" w:hAnsi="Palatino Linotype" w:cs="Arial"/>
          <w:lang w:val="es-ES_tradnl"/>
        </w:rPr>
        <w:t>:</w:t>
      </w:r>
    </w:p>
    <w:p w14:paraId="6B846D2C" w14:textId="77777777" w:rsidR="007343C1" w:rsidRPr="00C73CFC" w:rsidRDefault="007343C1" w:rsidP="002E7FE3">
      <w:pPr>
        <w:ind w:left="709" w:right="757"/>
        <w:jc w:val="both"/>
        <w:rPr>
          <w:rFonts w:ascii="Palatino Linotype" w:hAnsi="Palatino Linotype" w:cs="Arial"/>
          <w:i/>
          <w:sz w:val="22"/>
          <w:lang w:eastAsia="es-MX"/>
        </w:rPr>
      </w:pPr>
    </w:p>
    <w:p w14:paraId="032B1A69" w14:textId="6A4929AF" w:rsidR="002E7FE3" w:rsidRPr="00C73CFC" w:rsidRDefault="002E7FE3" w:rsidP="002E7FE3">
      <w:pPr>
        <w:ind w:left="709" w:right="757"/>
        <w:jc w:val="both"/>
        <w:rPr>
          <w:rFonts w:ascii="Palatino Linotype" w:hAnsi="Palatino Linotype" w:cs="Arial"/>
          <w:sz w:val="22"/>
          <w:lang w:eastAsia="es-MX"/>
        </w:rPr>
      </w:pPr>
      <w:r w:rsidRPr="00C73CFC">
        <w:rPr>
          <w:rFonts w:ascii="Palatino Linotype" w:hAnsi="Palatino Linotype" w:cs="Arial"/>
          <w:i/>
          <w:sz w:val="22"/>
          <w:lang w:eastAsia="es-MX"/>
        </w:rPr>
        <w:t>“</w:t>
      </w:r>
      <w:r w:rsidR="007343C1" w:rsidRPr="00C73CFC">
        <w:rPr>
          <w:rFonts w:ascii="Palatino Linotype" w:hAnsi="Palatino Linotype" w:cs="Arial"/>
          <w:i/>
          <w:sz w:val="22"/>
          <w:lang w:eastAsia="es-MX"/>
        </w:rPr>
        <w:t>Se solicitó la entrega de información a través de la plataforma SAIMEX no en entrega física para solicitar el pago</w:t>
      </w:r>
      <w:r w:rsidRPr="00C73CFC">
        <w:rPr>
          <w:rFonts w:ascii="Palatino Linotype" w:hAnsi="Palatino Linotype" w:cs="Arial"/>
          <w:i/>
          <w:sz w:val="22"/>
          <w:lang w:eastAsia="es-MX"/>
        </w:rPr>
        <w:t xml:space="preserve">.” </w:t>
      </w:r>
      <w:r w:rsidRPr="00C73CFC">
        <w:rPr>
          <w:rFonts w:ascii="Palatino Linotype" w:hAnsi="Palatino Linotype" w:cs="Arial"/>
          <w:sz w:val="22"/>
          <w:lang w:eastAsia="es-MX"/>
        </w:rPr>
        <w:t>(Sic)</w:t>
      </w:r>
    </w:p>
    <w:p w14:paraId="27A0D7F5" w14:textId="77777777" w:rsidR="002E7FE3" w:rsidRPr="00C73CFC" w:rsidRDefault="002E7FE3" w:rsidP="002E7FE3">
      <w:pPr>
        <w:ind w:left="709" w:right="757"/>
        <w:jc w:val="both"/>
        <w:rPr>
          <w:rFonts w:ascii="Palatino Linotype" w:hAnsi="Palatino Linotype" w:cs="Arial"/>
          <w:sz w:val="22"/>
          <w:lang w:eastAsia="es-MX"/>
        </w:rPr>
      </w:pPr>
    </w:p>
    <w:p w14:paraId="6089931E" w14:textId="1F1204D4" w:rsidR="002E7FE3" w:rsidRPr="00C73CFC" w:rsidRDefault="002E7FE3" w:rsidP="002E7FE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C73CFC">
        <w:rPr>
          <w:rFonts w:ascii="Palatino Linotype" w:hAnsi="Palatino Linotype" w:cs="Arial"/>
        </w:rPr>
        <w:t xml:space="preserve">En concordancia y derivado del análisis </w:t>
      </w:r>
      <w:r w:rsidRPr="00C73CFC">
        <w:rPr>
          <w:rFonts w:ascii="Palatino Linotype" w:hAnsi="Palatino Linotype"/>
        </w:rPr>
        <w:t>efectuado</w:t>
      </w:r>
      <w:r w:rsidRPr="00C73CFC">
        <w:rPr>
          <w:rFonts w:ascii="Palatino Linotype" w:hAnsi="Palatino Linotype" w:cs="Arial"/>
        </w:rPr>
        <w:t xml:space="preserve"> se advierte la procedibilidad del </w:t>
      </w:r>
      <w:r w:rsidRPr="00C73CFC">
        <w:rPr>
          <w:rFonts w:ascii="Palatino Linotype" w:hAnsi="Palatino Linotype"/>
        </w:rPr>
        <w:t>recurso</w:t>
      </w:r>
      <w:r w:rsidRPr="00C73CFC">
        <w:rPr>
          <w:rFonts w:ascii="Palatino Linotype" w:hAnsi="Palatino Linotype" w:cs="Arial"/>
        </w:rPr>
        <w:t xml:space="preserve"> de revisión, toda vez que se actualizó la hipótesis prevista en las </w:t>
      </w:r>
      <w:r w:rsidR="007343C1" w:rsidRPr="00C73CFC">
        <w:rPr>
          <w:rFonts w:ascii="Palatino Linotype" w:hAnsi="Palatino Linotype" w:cs="Arial"/>
        </w:rPr>
        <w:t>fracciones</w:t>
      </w:r>
      <w:r w:rsidRPr="00C73CFC">
        <w:rPr>
          <w:rFonts w:ascii="Palatino Linotype" w:hAnsi="Palatino Linotype" w:cs="Arial"/>
        </w:rPr>
        <w:t xml:space="preserve"> VIII y X del artículo 179 de la Ley de Transparencia y Acceso a la Información Pública del Estado de México y Municipios, que a la letra versa:</w:t>
      </w:r>
    </w:p>
    <w:p w14:paraId="18DDD0D3" w14:textId="77777777" w:rsidR="002E7FE3" w:rsidRPr="00C73CFC" w:rsidRDefault="002E7FE3" w:rsidP="002E7FE3">
      <w:pPr>
        <w:spacing w:before="100" w:beforeAutospacing="1"/>
        <w:ind w:left="709" w:right="757"/>
        <w:jc w:val="both"/>
        <w:rPr>
          <w:rFonts w:ascii="Palatino Linotype" w:hAnsi="Palatino Linotype" w:cs="Arial"/>
          <w:sz w:val="22"/>
        </w:rPr>
      </w:pPr>
      <w:r w:rsidRPr="00C73CFC">
        <w:rPr>
          <w:rFonts w:ascii="Palatino Linotype" w:hAnsi="Palatino Linotype" w:cs="Arial"/>
          <w:bCs/>
          <w:i/>
          <w:sz w:val="22"/>
        </w:rPr>
        <w:t>“</w:t>
      </w:r>
      <w:r w:rsidRPr="00C73CFC">
        <w:rPr>
          <w:rFonts w:ascii="Palatino Linotype" w:hAnsi="Palatino Linotype" w:cs="Arial"/>
          <w:b/>
          <w:bCs/>
          <w:i/>
          <w:sz w:val="22"/>
        </w:rPr>
        <w:t>Artículo 179.</w:t>
      </w:r>
      <w:r w:rsidRPr="00C73CFC">
        <w:rPr>
          <w:rFonts w:ascii="Palatino Linotype" w:hAnsi="Palatino Linotype" w:cs="Arial"/>
          <w:bCs/>
          <w:i/>
          <w:sz w:val="22"/>
        </w:rPr>
        <w:t xml:space="preserve"> </w:t>
      </w:r>
      <w:r w:rsidRPr="00C73CFC">
        <w:rPr>
          <w:rFonts w:ascii="Palatino Linotype" w:hAnsi="Palatino Linotype" w:cs="Arial"/>
          <w:b/>
          <w:i/>
          <w:sz w:val="22"/>
          <w:u w:val="single"/>
        </w:rPr>
        <w:t>El recurso de revisión</w:t>
      </w:r>
      <w:r w:rsidRPr="00C73CFC">
        <w:rPr>
          <w:rFonts w:ascii="Palatino Linotype" w:hAnsi="Palatino Linotype" w:cs="Arial"/>
          <w:i/>
          <w:sz w:val="22"/>
        </w:rPr>
        <w:t xml:space="preserve"> es un medio de protección que la Ley otorga a los particulares, para hacer valer su derecho de acceso a la información pública, y </w:t>
      </w:r>
      <w:r w:rsidRPr="00C73CFC">
        <w:rPr>
          <w:rFonts w:ascii="Palatino Linotype" w:hAnsi="Palatino Linotype" w:cs="Arial"/>
          <w:b/>
          <w:i/>
          <w:sz w:val="22"/>
          <w:u w:val="single"/>
        </w:rPr>
        <w:t>procederá en contra de las siguientes causas</w:t>
      </w:r>
      <w:r w:rsidRPr="00C73CFC">
        <w:rPr>
          <w:rFonts w:ascii="Palatino Linotype" w:hAnsi="Palatino Linotype" w:cs="Arial"/>
          <w:sz w:val="22"/>
        </w:rPr>
        <w:t>:</w:t>
      </w:r>
    </w:p>
    <w:p w14:paraId="10A0E9D9" w14:textId="77777777" w:rsidR="002E7FE3" w:rsidRPr="00C73CFC" w:rsidRDefault="002E7FE3" w:rsidP="002E7FE3">
      <w:pPr>
        <w:ind w:left="709" w:right="757"/>
        <w:jc w:val="both"/>
        <w:rPr>
          <w:rFonts w:ascii="Palatino Linotype" w:hAnsi="Palatino Linotype" w:cs="Arial"/>
          <w:sz w:val="22"/>
        </w:rPr>
      </w:pPr>
      <w:r w:rsidRPr="00C73CFC">
        <w:rPr>
          <w:rFonts w:ascii="Palatino Linotype" w:hAnsi="Palatino Linotype" w:cs="Arial"/>
          <w:sz w:val="22"/>
        </w:rPr>
        <w:t>…</w:t>
      </w:r>
    </w:p>
    <w:p w14:paraId="0837F058" w14:textId="77777777" w:rsidR="002E7FE3" w:rsidRPr="00C73CFC" w:rsidRDefault="002E7FE3" w:rsidP="002E7FE3">
      <w:pPr>
        <w:tabs>
          <w:tab w:val="left" w:pos="1134"/>
        </w:tabs>
        <w:ind w:left="709" w:right="757"/>
        <w:jc w:val="both"/>
        <w:rPr>
          <w:rFonts w:ascii="Palatino Linotype" w:hAnsi="Palatino Linotype" w:cs="Arial"/>
          <w:i/>
          <w:sz w:val="22"/>
        </w:rPr>
      </w:pPr>
      <w:r w:rsidRPr="00C73CFC">
        <w:rPr>
          <w:rFonts w:ascii="Palatino Linotype" w:hAnsi="Palatino Linotype" w:cs="Arial"/>
          <w:b/>
          <w:i/>
          <w:sz w:val="22"/>
        </w:rPr>
        <w:t>VIII. La notificación, entrega o puesta a disposición de información en una modalidad o formato distinto al solicitado;</w:t>
      </w:r>
      <w:r w:rsidRPr="00C73CFC">
        <w:rPr>
          <w:rFonts w:ascii="Palatino Linotype" w:hAnsi="Palatino Linotype" w:cs="Arial"/>
          <w:i/>
          <w:sz w:val="22"/>
        </w:rPr>
        <w:t>”</w:t>
      </w:r>
    </w:p>
    <w:p w14:paraId="650C1085" w14:textId="77777777" w:rsidR="002E7FE3" w:rsidRPr="00C73CFC" w:rsidRDefault="002E7FE3" w:rsidP="002E7FE3">
      <w:pPr>
        <w:tabs>
          <w:tab w:val="left" w:pos="1134"/>
        </w:tabs>
        <w:ind w:left="709" w:right="757"/>
        <w:jc w:val="both"/>
        <w:rPr>
          <w:rFonts w:ascii="Palatino Linotype" w:hAnsi="Palatino Linotype" w:cs="Arial"/>
          <w:i/>
          <w:sz w:val="22"/>
        </w:rPr>
      </w:pPr>
      <w:r w:rsidRPr="00C73CFC">
        <w:rPr>
          <w:rFonts w:ascii="Palatino Linotype" w:hAnsi="Palatino Linotype" w:cs="Arial"/>
          <w:b/>
          <w:i/>
          <w:sz w:val="22"/>
        </w:rPr>
        <w:t>…</w:t>
      </w:r>
    </w:p>
    <w:p w14:paraId="1AE2B322" w14:textId="77777777" w:rsidR="002E7FE3" w:rsidRPr="00C73CFC" w:rsidRDefault="002E7FE3" w:rsidP="002E7FE3">
      <w:pPr>
        <w:tabs>
          <w:tab w:val="left" w:pos="1134"/>
        </w:tabs>
        <w:ind w:left="709" w:right="757"/>
        <w:jc w:val="both"/>
        <w:rPr>
          <w:rFonts w:ascii="Palatino Linotype" w:hAnsi="Palatino Linotype" w:cs="Arial"/>
          <w:b/>
          <w:i/>
          <w:sz w:val="22"/>
        </w:rPr>
      </w:pPr>
      <w:r w:rsidRPr="00C73CFC">
        <w:rPr>
          <w:rFonts w:ascii="Palatino Linotype" w:hAnsi="Palatino Linotype" w:cs="Arial"/>
          <w:b/>
          <w:i/>
          <w:sz w:val="22"/>
        </w:rPr>
        <w:t xml:space="preserve">X. </w:t>
      </w:r>
      <w:r w:rsidRPr="00C73CFC">
        <w:rPr>
          <w:rFonts w:ascii="Palatino Linotype" w:hAnsi="Palatino Linotype" w:cs="Arial"/>
          <w:b/>
          <w:i/>
          <w:sz w:val="22"/>
          <w:u w:val="single"/>
        </w:rPr>
        <w:t>Los costos</w:t>
      </w:r>
      <w:r w:rsidRPr="00C73CFC">
        <w:rPr>
          <w:rFonts w:ascii="Palatino Linotype" w:hAnsi="Palatino Linotype" w:cs="Arial"/>
          <w:b/>
          <w:i/>
          <w:sz w:val="22"/>
        </w:rPr>
        <w:t xml:space="preserve"> o tiempos de entrega de la información.</w:t>
      </w:r>
    </w:p>
    <w:p w14:paraId="05FED9A6" w14:textId="77777777" w:rsidR="002E7FE3" w:rsidRPr="00C73CFC" w:rsidRDefault="002E7FE3" w:rsidP="002E7FE3">
      <w:pPr>
        <w:spacing w:before="100" w:beforeAutospacing="1" w:after="100" w:afterAutospacing="1" w:line="360" w:lineRule="auto"/>
        <w:ind w:left="709" w:right="760"/>
        <w:jc w:val="both"/>
        <w:rPr>
          <w:rFonts w:ascii="Palatino Linotype" w:hAnsi="Palatino Linotype" w:cs="Arial"/>
          <w:b/>
          <w:sz w:val="22"/>
          <w:lang w:eastAsia="es-MX"/>
        </w:rPr>
      </w:pPr>
      <w:r w:rsidRPr="00C73CFC">
        <w:rPr>
          <w:rFonts w:ascii="Palatino Linotype" w:hAnsi="Palatino Linotype" w:cs="Arial"/>
          <w:b/>
          <w:sz w:val="22"/>
          <w:lang w:eastAsia="es-MX"/>
        </w:rPr>
        <w:t>(Énfasis añadido)</w:t>
      </w:r>
    </w:p>
    <w:p w14:paraId="69B97C31" w14:textId="77777777" w:rsidR="002E7FE3" w:rsidRPr="00C73CFC" w:rsidRDefault="002E7FE3" w:rsidP="002E7FE3">
      <w:pPr>
        <w:spacing w:line="360" w:lineRule="auto"/>
        <w:jc w:val="both"/>
        <w:rPr>
          <w:rFonts w:ascii="Palatino Linotype" w:hAnsi="Palatino Linotype" w:cs="Arial"/>
        </w:rPr>
      </w:pPr>
      <w:r w:rsidRPr="00C73CFC">
        <w:rPr>
          <w:rFonts w:ascii="Palatino Linotype" w:hAnsi="Palatino Linotype" w:cs="Arial"/>
        </w:rPr>
        <w:t xml:space="preserve">Por otra parte, de las constancias que obran en el </w:t>
      </w:r>
      <w:r w:rsidRPr="00C73CFC">
        <w:rPr>
          <w:rFonts w:ascii="Palatino Linotype" w:hAnsi="Palatino Linotype" w:cs="Arial"/>
          <w:b/>
        </w:rPr>
        <w:t>SAIMEX,</w:t>
      </w:r>
      <w:r w:rsidRPr="00C73CFC">
        <w:rPr>
          <w:rFonts w:ascii="Palatino Linotype" w:hAnsi="Palatino Linotype" w:cs="Arial"/>
        </w:rPr>
        <w:t xml:space="preserve"> se advierte que </w:t>
      </w:r>
      <w:r w:rsidRPr="00C73CFC">
        <w:rPr>
          <w:rFonts w:ascii="Palatino Linotype" w:hAnsi="Palatino Linotype" w:cs="Arial"/>
          <w:b/>
        </w:rPr>
        <w:t>EL RECURRENTE</w:t>
      </w:r>
      <w:r w:rsidRPr="00C73CFC">
        <w:rPr>
          <w:rFonts w:ascii="Palatino Linotype" w:hAnsi="Palatino Linotype" w:cs="Arial"/>
        </w:rPr>
        <w:t xml:space="preserve"> omitió presentar las manifestaciones, alegatos o medios de prueba que a su derecho conviniera, mientras que </w:t>
      </w:r>
      <w:r w:rsidRPr="00C73CFC">
        <w:rPr>
          <w:rFonts w:ascii="Palatino Linotype" w:hAnsi="Palatino Linotype" w:cs="Arial"/>
          <w:b/>
        </w:rPr>
        <w:t>EL SUJETO OBLIGADO</w:t>
      </w:r>
      <w:r w:rsidRPr="00C73CFC">
        <w:rPr>
          <w:rFonts w:ascii="Palatino Linotype" w:hAnsi="Palatino Linotype" w:cs="Arial"/>
        </w:rPr>
        <w:t xml:space="preserve">, no exhibió el Informe Justificado </w:t>
      </w:r>
      <w:r w:rsidRPr="00C73CFC">
        <w:rPr>
          <w:rFonts w:ascii="Palatino Linotype" w:hAnsi="Palatino Linotype" w:cs="Arial"/>
          <w:color w:val="000000"/>
        </w:rPr>
        <w:t>correspondiente</w:t>
      </w:r>
      <w:r w:rsidRPr="00C73CFC">
        <w:rPr>
          <w:rFonts w:ascii="Palatino Linotype" w:hAnsi="Palatino Linotype" w:cs="Arial"/>
        </w:rPr>
        <w:t>.</w:t>
      </w:r>
    </w:p>
    <w:p w14:paraId="0BDE485C" w14:textId="77777777" w:rsidR="002E7FE3" w:rsidRPr="00C73CFC" w:rsidRDefault="002E7FE3" w:rsidP="002E7FE3">
      <w:pPr>
        <w:spacing w:line="360" w:lineRule="auto"/>
        <w:jc w:val="both"/>
        <w:rPr>
          <w:rFonts w:ascii="Palatino Linotype" w:hAnsi="Palatino Linotype" w:cs="Arial"/>
        </w:rPr>
      </w:pPr>
    </w:p>
    <w:p w14:paraId="698A9BC1" w14:textId="04CBE1AE" w:rsidR="002E7FE3" w:rsidRPr="00C73CFC" w:rsidRDefault="002E7FE3" w:rsidP="002E7FE3">
      <w:pPr>
        <w:widowControl w:val="0"/>
        <w:autoSpaceDE w:val="0"/>
        <w:autoSpaceDN w:val="0"/>
        <w:adjustRightInd w:val="0"/>
        <w:spacing w:line="360" w:lineRule="auto"/>
        <w:jc w:val="both"/>
        <w:rPr>
          <w:rFonts w:ascii="Palatino Linotype" w:hAnsi="Palatino Linotype"/>
        </w:rPr>
      </w:pPr>
      <w:r w:rsidRPr="00C73CFC">
        <w:rPr>
          <w:rFonts w:ascii="Palatino Linotype" w:hAnsi="Palatino Linotype" w:cs="Arial"/>
        </w:rPr>
        <w:t xml:space="preserve">Establecido lo </w:t>
      </w:r>
      <w:r w:rsidRPr="00C73CFC">
        <w:rPr>
          <w:rFonts w:ascii="Palatino Linotype" w:hAnsi="Palatino Linotype" w:cs="Arial"/>
          <w:lang w:val="es-ES_tradnl"/>
        </w:rPr>
        <w:t>anterior</w:t>
      </w:r>
      <w:r w:rsidR="007343C1" w:rsidRPr="00C73CFC">
        <w:rPr>
          <w:rFonts w:ascii="Palatino Linotype" w:hAnsi="Palatino Linotype" w:cs="Arial"/>
        </w:rPr>
        <w:t>este Órgano Garante</w:t>
      </w:r>
      <w:r w:rsidRPr="00C73CFC">
        <w:rPr>
          <w:rFonts w:ascii="Palatino Linotype" w:hAnsi="Palatino Linotype" w:cs="Arial"/>
        </w:rPr>
        <w:t xml:space="preserve"> advierte que </w:t>
      </w:r>
      <w:r w:rsidRPr="00C73CFC">
        <w:rPr>
          <w:rFonts w:ascii="Palatino Linotype" w:hAnsi="Palatino Linotype"/>
        </w:rPr>
        <w:t xml:space="preserve">resultan </w:t>
      </w:r>
      <w:r w:rsidRPr="00C73CFC">
        <w:rPr>
          <w:rFonts w:ascii="Palatino Linotype" w:hAnsi="Palatino Linotype"/>
          <w:b/>
        </w:rPr>
        <w:t xml:space="preserve">fundadas </w:t>
      </w:r>
      <w:r w:rsidRPr="00C73CFC">
        <w:rPr>
          <w:rFonts w:ascii="Palatino Linotype" w:hAnsi="Palatino Linotype" w:cs="Arial"/>
        </w:rPr>
        <w:t xml:space="preserve">las razones o motivos de </w:t>
      </w:r>
      <w:r w:rsidRPr="00C73CFC">
        <w:rPr>
          <w:rFonts w:ascii="Palatino Linotype" w:hAnsi="Palatino Linotype"/>
        </w:rPr>
        <w:t xml:space="preserve">inconformidad expuestas por </w:t>
      </w:r>
      <w:r w:rsidRPr="00C73CFC">
        <w:rPr>
          <w:rFonts w:ascii="Palatino Linotype" w:hAnsi="Palatino Linotype"/>
          <w:b/>
        </w:rPr>
        <w:t>EL RECURRENTE</w:t>
      </w:r>
      <w:r w:rsidRPr="00C73CFC">
        <w:rPr>
          <w:rFonts w:ascii="Palatino Linotype" w:hAnsi="Palatino Linotype"/>
        </w:rPr>
        <w:t>, en razón de lo siguiente:</w:t>
      </w:r>
    </w:p>
    <w:p w14:paraId="07795CCD" w14:textId="65D5EB73" w:rsidR="002E7FE3" w:rsidRPr="00C73CFC" w:rsidRDefault="002E7FE3" w:rsidP="002E7FE3">
      <w:pPr>
        <w:widowControl w:val="0"/>
        <w:autoSpaceDE w:val="0"/>
        <w:autoSpaceDN w:val="0"/>
        <w:adjustRightInd w:val="0"/>
        <w:spacing w:line="360" w:lineRule="auto"/>
        <w:jc w:val="both"/>
        <w:rPr>
          <w:rFonts w:ascii="Palatino Linotype" w:hAnsi="Palatino Linotype"/>
        </w:rPr>
      </w:pPr>
      <w:r w:rsidRPr="00C73CFC">
        <w:rPr>
          <w:rFonts w:ascii="Palatino Linotype" w:hAnsi="Palatino Linotype"/>
        </w:rPr>
        <w:lastRenderedPageBreak/>
        <w:t xml:space="preserve">Primeramente, se obvia el análisis de la competencia por parte del </w:t>
      </w:r>
      <w:r w:rsidRPr="00C73CFC">
        <w:rPr>
          <w:rFonts w:ascii="Palatino Linotype" w:hAnsi="Palatino Linotype"/>
          <w:b/>
        </w:rPr>
        <w:t>SUJETO OBLIGADO</w:t>
      </w:r>
      <w:r w:rsidRPr="00C73CFC">
        <w:rPr>
          <w:rFonts w:ascii="Palatino Linotype" w:hAnsi="Palatino Linotype"/>
        </w:rPr>
        <w:t xml:space="preserve">, dado que éste ha asumido la misma, en razón que de los argumentos vertidos en su respuesta se advierte que genera, administra y posee la información solicitada, ya que señaló que </w:t>
      </w:r>
      <w:r w:rsidRPr="00C73CFC">
        <w:rPr>
          <w:rFonts w:ascii="Palatino Linotype" w:hAnsi="Palatino Linotype"/>
          <w:i/>
        </w:rPr>
        <w:t>“…</w:t>
      </w:r>
      <w:r w:rsidR="007343C1" w:rsidRPr="00C73CFC">
        <w:rPr>
          <w:rFonts w:ascii="Palatino Linotype" w:hAnsi="Palatino Linotype"/>
          <w:i/>
        </w:rPr>
        <w:t>En primera instancia es preciso señalar que los recibos de nómina obran en nuestros archivos</w:t>
      </w:r>
      <w:r w:rsidRPr="00C73CFC">
        <w:rPr>
          <w:rFonts w:ascii="Palatino Linotype" w:hAnsi="Palatino Linotype"/>
          <w:i/>
        </w:rPr>
        <w:t>…”</w:t>
      </w:r>
      <w:r w:rsidRPr="00C73CFC">
        <w:rPr>
          <w:rFonts w:ascii="Palatino Linotype" w:hAnsi="Palatino Linotype"/>
        </w:rPr>
        <w:t xml:space="preserve"> (sic); lo anterior implica que </w:t>
      </w:r>
      <w:r w:rsidRPr="00C73CFC">
        <w:rPr>
          <w:rFonts w:ascii="Palatino Linotype" w:hAnsi="Palatino Linotype"/>
          <w:b/>
        </w:rPr>
        <w:t>EL SUJETO OBLIGADO</w:t>
      </w:r>
      <w:r w:rsidRPr="00C73CFC">
        <w:rPr>
          <w:rFonts w:ascii="Palatino Linotype" w:hAnsi="Palatino Linotype"/>
        </w:rPr>
        <w:t xml:space="preserve"> genera, posee, administra, o tiene conocimiento acerca de la información solicitada.</w:t>
      </w:r>
    </w:p>
    <w:p w14:paraId="55E9EB5B" w14:textId="77777777" w:rsidR="002E7FE3" w:rsidRPr="00C73CFC" w:rsidRDefault="002E7FE3" w:rsidP="002E7FE3">
      <w:pPr>
        <w:widowControl w:val="0"/>
        <w:autoSpaceDE w:val="0"/>
        <w:autoSpaceDN w:val="0"/>
        <w:adjustRightInd w:val="0"/>
        <w:spacing w:line="360" w:lineRule="auto"/>
        <w:jc w:val="both"/>
        <w:rPr>
          <w:rFonts w:ascii="Palatino Linotype" w:hAnsi="Palatino Linotype"/>
        </w:rPr>
      </w:pPr>
    </w:p>
    <w:p w14:paraId="09F6D575" w14:textId="65B04E19" w:rsidR="002E7FE3" w:rsidRPr="00C73CFC" w:rsidRDefault="002E7FE3" w:rsidP="002E7FE3">
      <w:pPr>
        <w:widowControl w:val="0"/>
        <w:autoSpaceDE w:val="0"/>
        <w:autoSpaceDN w:val="0"/>
        <w:adjustRightInd w:val="0"/>
        <w:spacing w:line="360" w:lineRule="auto"/>
        <w:jc w:val="both"/>
        <w:rPr>
          <w:rFonts w:ascii="Palatino Linotype" w:hAnsi="Palatino Linotype"/>
        </w:rPr>
      </w:pPr>
      <w:r w:rsidRPr="00C73CFC">
        <w:rPr>
          <w:rFonts w:ascii="Palatino Linotype" w:hAnsi="Palatino Linotype"/>
        </w:rPr>
        <w:t xml:space="preserve">En efecto, el hecho de que </w:t>
      </w:r>
      <w:r w:rsidRPr="00C73CFC">
        <w:rPr>
          <w:rFonts w:ascii="Palatino Linotype" w:hAnsi="Palatino Linotype"/>
          <w:b/>
        </w:rPr>
        <w:t>EL SUJETO OBLIGADO</w:t>
      </w:r>
      <w:r w:rsidRPr="00C73CFC">
        <w:rPr>
          <w:rFonts w:ascii="Palatino Linotype" w:hAnsi="Palatino Linotype"/>
        </w:rPr>
        <w:t xml:space="preserve"> se haya pronunciado respecto de la información requerida por </w:t>
      </w:r>
      <w:r w:rsidRPr="00C73CFC">
        <w:rPr>
          <w:rFonts w:ascii="Palatino Linotype" w:hAnsi="Palatino Linotype"/>
          <w:b/>
        </w:rPr>
        <w:t>EL RECURRENTE</w:t>
      </w:r>
      <w:r w:rsidRPr="00C73CFC">
        <w:rPr>
          <w:rFonts w:ascii="Palatino Linotype" w:hAnsi="Palatino Linotype"/>
        </w:rPr>
        <w:t>,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5D67A359" w14:textId="77777777" w:rsidR="002E7FE3" w:rsidRPr="00C73CFC" w:rsidRDefault="002E7FE3" w:rsidP="002E7FE3">
      <w:pPr>
        <w:widowControl w:val="0"/>
        <w:autoSpaceDE w:val="0"/>
        <w:autoSpaceDN w:val="0"/>
        <w:adjustRightInd w:val="0"/>
        <w:spacing w:line="360" w:lineRule="auto"/>
        <w:jc w:val="both"/>
        <w:rPr>
          <w:rFonts w:ascii="Palatino Linotype" w:hAnsi="Palatino Linotype"/>
        </w:rPr>
      </w:pPr>
    </w:p>
    <w:p w14:paraId="6BF26FDC" w14:textId="77777777" w:rsidR="002E7FE3" w:rsidRPr="00C73CFC" w:rsidRDefault="002E7FE3" w:rsidP="002E7FE3">
      <w:pPr>
        <w:widowControl w:val="0"/>
        <w:autoSpaceDE w:val="0"/>
        <w:autoSpaceDN w:val="0"/>
        <w:adjustRightInd w:val="0"/>
        <w:spacing w:line="360" w:lineRule="auto"/>
        <w:jc w:val="both"/>
        <w:rPr>
          <w:rFonts w:ascii="Palatino Linotype" w:hAnsi="Palatino Linotype"/>
        </w:rPr>
      </w:pPr>
      <w:r w:rsidRPr="00C73CFC">
        <w:rPr>
          <w:rFonts w:ascii="Palatino Linotype" w:hAnsi="Palatino Linotype"/>
        </w:rPr>
        <w:t xml:space="preserve">De hecho, el estudio de la naturaleza jurídica de la información pública solicitada, tiene por objeto determinar si ésta la genera, posee o administra </w:t>
      </w:r>
      <w:r w:rsidRPr="00C73CFC">
        <w:rPr>
          <w:rFonts w:ascii="Palatino Linotype" w:hAnsi="Palatino Linotype"/>
          <w:b/>
        </w:rPr>
        <w:t>EL SUJETO OBLIGADO</w:t>
      </w:r>
      <w:r w:rsidRPr="00C73CFC">
        <w:rPr>
          <w:rFonts w:ascii="Palatino Linotype" w:hAnsi="Palatino Linotype"/>
        </w:rPr>
        <w:t xml:space="preserve">; sin embargo, en aquellos casos en que éste la asume; por consiguiente, a nada práctico nos conduciría su estudio, pues se insiste la información pública solicitada, ya fue asumida por </w:t>
      </w:r>
      <w:r w:rsidRPr="00C73CFC">
        <w:rPr>
          <w:rFonts w:ascii="Palatino Linotype" w:hAnsi="Palatino Linotype"/>
          <w:b/>
        </w:rPr>
        <w:t>EL SUJETO OBLIGADO</w:t>
      </w:r>
      <w:r w:rsidRPr="00C73CFC">
        <w:rPr>
          <w:rFonts w:ascii="Palatino Linotype" w:hAnsi="Palatino Linotype"/>
        </w:rPr>
        <w:t>.</w:t>
      </w:r>
    </w:p>
    <w:p w14:paraId="5B0F05E3" w14:textId="3AEE54A6" w:rsidR="002E7FE3" w:rsidRPr="00C73CFC" w:rsidRDefault="002E7FE3" w:rsidP="002E7FE3">
      <w:pPr>
        <w:widowControl w:val="0"/>
        <w:autoSpaceDE w:val="0"/>
        <w:autoSpaceDN w:val="0"/>
        <w:adjustRightInd w:val="0"/>
        <w:spacing w:before="100" w:beforeAutospacing="1" w:after="100" w:afterAutospacing="1" w:line="360" w:lineRule="auto"/>
        <w:jc w:val="both"/>
        <w:rPr>
          <w:rFonts w:ascii="Palatino Linotype" w:hAnsi="Palatino Linotype"/>
        </w:rPr>
      </w:pPr>
      <w:r w:rsidRPr="00C73CFC">
        <w:rPr>
          <w:rFonts w:ascii="Palatino Linotype" w:hAnsi="Palatino Linotype"/>
        </w:rPr>
        <w:t xml:space="preserve">Lo anterior, es así toda vez que el propio </w:t>
      </w:r>
      <w:r w:rsidRPr="00C73CFC">
        <w:rPr>
          <w:rFonts w:ascii="Palatino Linotype" w:hAnsi="Palatino Linotype"/>
          <w:b/>
        </w:rPr>
        <w:t>SUJETO OBLIGADO</w:t>
      </w:r>
      <w:r w:rsidRPr="00C73CFC">
        <w:rPr>
          <w:rFonts w:ascii="Palatino Linotype" w:hAnsi="Palatino Linotype"/>
        </w:rPr>
        <w:t xml:space="preserve"> al </w:t>
      </w:r>
      <w:r w:rsidR="00DC7F55" w:rsidRPr="00C73CFC">
        <w:rPr>
          <w:rFonts w:ascii="Palatino Linotype" w:hAnsi="Palatino Linotype"/>
        </w:rPr>
        <w:t>realizar el cobro de</w:t>
      </w:r>
      <w:r w:rsidRPr="00C73CFC">
        <w:rPr>
          <w:rFonts w:ascii="Palatino Linotype" w:hAnsi="Palatino Linotype"/>
        </w:rPr>
        <w:t xml:space="preserve"> la información solicitada por </w:t>
      </w:r>
      <w:r w:rsidRPr="00C73CFC">
        <w:rPr>
          <w:rFonts w:ascii="Palatino Linotype" w:hAnsi="Palatino Linotype"/>
          <w:b/>
        </w:rPr>
        <w:t>EL RECURRENTE</w:t>
      </w:r>
      <w:r w:rsidRPr="00C73CFC">
        <w:rPr>
          <w:rFonts w:ascii="Palatino Linotype" w:hAnsi="Palatino Linotype"/>
        </w:rPr>
        <w:t xml:space="preserve">, asume que posee la totalidad de la información; en tal virtud, el </w:t>
      </w:r>
      <w:r w:rsidR="00DC7F55" w:rsidRPr="00C73CFC">
        <w:rPr>
          <w:rFonts w:ascii="Palatino Linotype" w:hAnsi="Palatino Linotype"/>
        </w:rPr>
        <w:t xml:space="preserve">presente </w:t>
      </w:r>
      <w:r w:rsidRPr="00C73CFC">
        <w:rPr>
          <w:rFonts w:ascii="Palatino Linotype" w:hAnsi="Palatino Linotype"/>
        </w:rPr>
        <w:t xml:space="preserve">estudio tiene como finalidad determinar si efectivamente es procedente el pago y </w:t>
      </w:r>
      <w:r w:rsidR="00DC7F55" w:rsidRPr="00C73CFC">
        <w:rPr>
          <w:rFonts w:ascii="Palatino Linotype" w:hAnsi="Palatino Linotype"/>
        </w:rPr>
        <w:t>en su caso el</w:t>
      </w:r>
      <w:r w:rsidRPr="00C73CFC">
        <w:rPr>
          <w:rFonts w:ascii="Palatino Linotype" w:hAnsi="Palatino Linotype"/>
        </w:rPr>
        <w:t xml:space="preserve"> cambio de modalidad </w:t>
      </w:r>
      <w:r w:rsidR="00DC7F55" w:rsidRPr="00C73CFC">
        <w:rPr>
          <w:rFonts w:ascii="Palatino Linotype" w:hAnsi="Palatino Linotype"/>
        </w:rPr>
        <w:t xml:space="preserve">pretendido </w:t>
      </w:r>
      <w:r w:rsidRPr="00C73CFC">
        <w:rPr>
          <w:rFonts w:ascii="Palatino Linotype" w:hAnsi="Palatino Linotype"/>
        </w:rPr>
        <w:lastRenderedPageBreak/>
        <w:t xml:space="preserve">por </w:t>
      </w:r>
      <w:r w:rsidRPr="00C73CFC">
        <w:rPr>
          <w:rFonts w:ascii="Palatino Linotype" w:hAnsi="Palatino Linotype"/>
          <w:b/>
        </w:rPr>
        <w:t>EL SUJETO OBLIGADO</w:t>
      </w:r>
      <w:r w:rsidRPr="00C73CFC">
        <w:rPr>
          <w:rFonts w:ascii="Palatino Linotype" w:hAnsi="Palatino Linotype"/>
        </w:rPr>
        <w:t>.</w:t>
      </w:r>
    </w:p>
    <w:p w14:paraId="6A61B6B8" w14:textId="405BF51C" w:rsidR="002E7FE3" w:rsidRPr="00C73CFC" w:rsidRDefault="002E7FE3" w:rsidP="002E7FE3">
      <w:pPr>
        <w:widowControl w:val="0"/>
        <w:autoSpaceDE w:val="0"/>
        <w:autoSpaceDN w:val="0"/>
        <w:adjustRightInd w:val="0"/>
        <w:spacing w:before="100" w:beforeAutospacing="1" w:after="100" w:afterAutospacing="1" w:line="360" w:lineRule="auto"/>
        <w:jc w:val="both"/>
        <w:rPr>
          <w:rFonts w:ascii="Palatino Linotype" w:hAnsi="Palatino Linotype"/>
        </w:rPr>
      </w:pPr>
      <w:r w:rsidRPr="00C73CFC">
        <w:rPr>
          <w:rFonts w:ascii="Palatino Linotype" w:hAnsi="Palatino Linotype"/>
        </w:rPr>
        <w:t xml:space="preserve">Asimismo, por lo que corresponde a la respuesta referente a que, para acceder a la documentación requerida deberá cubrir el pago por concepto de la expedición de “copias simples y el formato digital de los documentos que integran la información que solicita” (Sic), dicha respuesta no satisfizo el derecho de acceso a la información del </w:t>
      </w:r>
      <w:r w:rsidRPr="00C73CFC">
        <w:rPr>
          <w:rFonts w:ascii="Palatino Linotype" w:hAnsi="Palatino Linotype"/>
          <w:b/>
        </w:rPr>
        <w:t>RECURRENTE</w:t>
      </w:r>
      <w:r w:rsidRPr="00C73CFC">
        <w:rPr>
          <w:rFonts w:ascii="Palatino Linotype" w:hAnsi="Palatino Linotype"/>
        </w:rPr>
        <w:t xml:space="preserve">, ya que si bien </w:t>
      </w:r>
      <w:r w:rsidRPr="00C73CFC">
        <w:rPr>
          <w:rFonts w:ascii="Palatino Linotype" w:hAnsi="Palatino Linotype"/>
          <w:b/>
        </w:rPr>
        <w:t>EL SUJETO OBLIGADO</w:t>
      </w:r>
      <w:r w:rsidRPr="00C73CFC">
        <w:rPr>
          <w:rFonts w:ascii="Palatino Linotype" w:hAnsi="Palatino Linotype"/>
        </w:rPr>
        <w:t xml:space="preserve"> no niega la entrega de la información, </w:t>
      </w:r>
      <w:r w:rsidR="007D6AE9" w:rsidRPr="00C73CFC">
        <w:rPr>
          <w:rFonts w:ascii="Palatino Linotype" w:hAnsi="Palatino Linotype"/>
        </w:rPr>
        <w:t>pero c</w:t>
      </w:r>
      <w:r w:rsidRPr="00C73CFC">
        <w:rPr>
          <w:rFonts w:ascii="Palatino Linotype" w:hAnsi="Palatino Linotype"/>
        </w:rPr>
        <w:t xml:space="preserve">ondiciona </w:t>
      </w:r>
      <w:r w:rsidR="007D6AE9" w:rsidRPr="00C73CFC">
        <w:rPr>
          <w:rFonts w:ascii="Palatino Linotype" w:hAnsi="Palatino Linotype"/>
        </w:rPr>
        <w:t xml:space="preserve">al ciudadano </w:t>
      </w:r>
      <w:r w:rsidRPr="00C73CFC">
        <w:rPr>
          <w:rFonts w:ascii="Palatino Linotype" w:hAnsi="Palatino Linotype"/>
        </w:rPr>
        <w:t xml:space="preserve">a que pague los derechos por la expedición y reproducción de la documentación solicitada, cuando </w:t>
      </w:r>
      <w:r w:rsidRPr="00C73CFC">
        <w:rPr>
          <w:rFonts w:ascii="Palatino Linotype" w:hAnsi="Palatino Linotype"/>
          <w:b/>
        </w:rPr>
        <w:t>EL RECURRENTE</w:t>
      </w:r>
      <w:r w:rsidRPr="00C73CFC">
        <w:rPr>
          <w:rFonts w:ascii="Palatino Linotype" w:hAnsi="Palatino Linotype"/>
        </w:rPr>
        <w:t xml:space="preserve"> solicitó la entrega de la información vía </w:t>
      </w:r>
      <w:r w:rsidRPr="00C73CFC">
        <w:rPr>
          <w:rFonts w:ascii="Palatino Linotype" w:hAnsi="Palatino Linotype"/>
          <w:b/>
        </w:rPr>
        <w:t>SAIMEX</w:t>
      </w:r>
      <w:r w:rsidRPr="00C73CFC">
        <w:rPr>
          <w:rFonts w:ascii="Palatino Linotype" w:hAnsi="Palatino Linotype"/>
        </w:rPr>
        <w:t xml:space="preserve">, como se aprecia en la imagen correspondiente a la solicitud: </w:t>
      </w:r>
    </w:p>
    <w:p w14:paraId="41ABA834" w14:textId="40064E37" w:rsidR="002E7FE3" w:rsidRPr="00C73CFC" w:rsidRDefault="00DC7F55" w:rsidP="002E7FE3">
      <w:pPr>
        <w:widowControl w:val="0"/>
        <w:autoSpaceDE w:val="0"/>
        <w:autoSpaceDN w:val="0"/>
        <w:adjustRightInd w:val="0"/>
        <w:spacing w:line="360" w:lineRule="auto"/>
        <w:jc w:val="both"/>
        <w:rPr>
          <w:rFonts w:ascii="Palatino Linotype" w:hAnsi="Palatino Linotype"/>
        </w:rPr>
      </w:pPr>
      <w:r w:rsidRPr="00C73CFC">
        <w:rPr>
          <w:noProof/>
          <w:lang w:eastAsia="es-MX"/>
        </w:rPr>
        <mc:AlternateContent>
          <mc:Choice Requires="wps">
            <w:drawing>
              <wp:anchor distT="0" distB="0" distL="114300" distR="114300" simplePos="0" relativeHeight="251660288" behindDoc="0" locked="0" layoutInCell="1" allowOverlap="1" wp14:anchorId="4CF3608F" wp14:editId="3CB94C54">
                <wp:simplePos x="0" y="0"/>
                <wp:positionH relativeFrom="column">
                  <wp:posOffset>-289560</wp:posOffset>
                </wp:positionH>
                <wp:positionV relativeFrom="paragraph">
                  <wp:posOffset>1574165</wp:posOffset>
                </wp:positionV>
                <wp:extent cx="190500" cy="238125"/>
                <wp:effectExtent l="57150" t="38100" r="0" b="123825"/>
                <wp:wrapNone/>
                <wp:docPr id="11" name="Flecha derecha 11"/>
                <wp:cNvGraphicFramePr/>
                <a:graphic xmlns:a="http://schemas.openxmlformats.org/drawingml/2006/main">
                  <a:graphicData uri="http://schemas.microsoft.com/office/word/2010/wordprocessingShape">
                    <wps:wsp>
                      <wps:cNvSpPr/>
                      <wps:spPr>
                        <a:xfrm>
                          <a:off x="0" y="0"/>
                          <a:ext cx="190500" cy="23812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EBA7A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1" o:spid="_x0000_s1026" type="#_x0000_t13" style="position:absolute;margin-left:-22.8pt;margin-top:123.95pt;width:1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" adj="10800" fillcolor="red" strokecolor="red">
                <v:shadow on="t" color="black" opacity="22937f" origin=",.5" offset="0,.63889mm"/>
              </v:shape>
            </w:pict>
          </mc:Fallback>
        </mc:AlternateContent>
      </w:r>
      <w:r w:rsidR="002E7FE3" w:rsidRPr="00C73CFC">
        <w:rPr>
          <w:noProof/>
          <w:lang w:eastAsia="es-MX"/>
        </w:rPr>
        <mc:AlternateContent>
          <mc:Choice Requires="wps">
            <w:drawing>
              <wp:anchor distT="0" distB="0" distL="114300" distR="114300" simplePos="0" relativeHeight="251659264" behindDoc="0" locked="0" layoutInCell="1" allowOverlap="1" wp14:anchorId="1184F95E" wp14:editId="3B086DF6">
                <wp:simplePos x="0" y="0"/>
                <wp:positionH relativeFrom="column">
                  <wp:posOffset>-3810</wp:posOffset>
                </wp:positionH>
                <wp:positionV relativeFrom="paragraph">
                  <wp:posOffset>1488440</wp:posOffset>
                </wp:positionV>
                <wp:extent cx="1457325" cy="32385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1457325" cy="32385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E6C8BC" id="Rectángulo 3" o:spid="_x0000_s1026" style="position:absolute;margin-left:-.3pt;margin-top:117.2pt;width:114.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" filled="f" strokecolor="red" strokeweight="2.25pt"/>
            </w:pict>
          </mc:Fallback>
        </mc:AlternateContent>
      </w:r>
      <w:r w:rsidRPr="00C73CFC">
        <w:rPr>
          <w:noProof/>
          <w:lang w:eastAsia="es-MX"/>
        </w:rPr>
        <w:t xml:space="preserve"> </w:t>
      </w:r>
      <w:r w:rsidRPr="00C73CFC">
        <w:rPr>
          <w:noProof/>
          <w:lang w:eastAsia="es-MX"/>
        </w:rPr>
        <w:drawing>
          <wp:inline distT="0" distB="0" distL="0" distR="0" wp14:anchorId="4E98F9A0" wp14:editId="357E0903">
            <wp:extent cx="5791835" cy="190944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909445"/>
                    </a:xfrm>
                    <a:prstGeom prst="rect">
                      <a:avLst/>
                    </a:prstGeom>
                  </pic:spPr>
                </pic:pic>
              </a:graphicData>
            </a:graphic>
          </wp:inline>
        </w:drawing>
      </w:r>
    </w:p>
    <w:p w14:paraId="7160BA4A" w14:textId="77777777" w:rsidR="002E7FE3" w:rsidRPr="00C73CFC" w:rsidRDefault="002E7FE3" w:rsidP="002E7FE3">
      <w:pPr>
        <w:widowControl w:val="0"/>
        <w:autoSpaceDE w:val="0"/>
        <w:autoSpaceDN w:val="0"/>
        <w:adjustRightInd w:val="0"/>
        <w:spacing w:line="360" w:lineRule="auto"/>
        <w:jc w:val="both"/>
        <w:rPr>
          <w:rFonts w:ascii="Palatino Linotype" w:hAnsi="Palatino Linotype"/>
        </w:rPr>
      </w:pPr>
      <w:r w:rsidRPr="00C73CFC">
        <w:rPr>
          <w:rFonts w:ascii="Palatino Linotype" w:hAnsi="Palatino Linotype"/>
        </w:rPr>
        <w:t xml:space="preserve"> </w:t>
      </w:r>
    </w:p>
    <w:p w14:paraId="26D79C33" w14:textId="57664BB6" w:rsidR="002E7FE3" w:rsidRPr="00C73CFC" w:rsidRDefault="002E7FE3" w:rsidP="002E7FE3">
      <w:pPr>
        <w:widowControl w:val="0"/>
        <w:autoSpaceDE w:val="0"/>
        <w:autoSpaceDN w:val="0"/>
        <w:adjustRightInd w:val="0"/>
        <w:spacing w:line="360" w:lineRule="auto"/>
        <w:jc w:val="both"/>
        <w:rPr>
          <w:rFonts w:ascii="Palatino Linotype" w:hAnsi="Palatino Linotype" w:cs="Arial"/>
        </w:rPr>
      </w:pPr>
      <w:r w:rsidRPr="00C73CFC">
        <w:rPr>
          <w:rFonts w:ascii="Palatino Linotype" w:hAnsi="Palatino Linotype"/>
        </w:rPr>
        <w:t xml:space="preserve">En efecto, conforme a la imagen anterior se desprende que </w:t>
      </w:r>
      <w:r w:rsidRPr="00C73CFC">
        <w:rPr>
          <w:rFonts w:ascii="Palatino Linotype" w:hAnsi="Palatino Linotype"/>
          <w:b/>
        </w:rPr>
        <w:t>EL RECURRENTE</w:t>
      </w:r>
      <w:r w:rsidRPr="00C73CFC">
        <w:rPr>
          <w:rFonts w:ascii="Palatino Linotype" w:hAnsi="Palatino Linotype"/>
        </w:rPr>
        <w:t xml:space="preserve"> manifestó como modalidad de entrega vía </w:t>
      </w:r>
      <w:r w:rsidRPr="00C73CFC">
        <w:rPr>
          <w:rFonts w:ascii="Palatino Linotype" w:hAnsi="Palatino Linotype"/>
          <w:b/>
        </w:rPr>
        <w:t>SAIMEX</w:t>
      </w:r>
      <w:r w:rsidRPr="00C73CFC">
        <w:rPr>
          <w:rFonts w:ascii="Palatino Linotype" w:hAnsi="Palatino Linotype"/>
        </w:rPr>
        <w:t xml:space="preserve">, tal y como se puede apreciar de las constancias que integran el expediente electrónico del </w:t>
      </w:r>
      <w:r w:rsidRPr="00C73CFC">
        <w:rPr>
          <w:rFonts w:ascii="Palatino Linotype" w:hAnsi="Palatino Linotype"/>
          <w:b/>
        </w:rPr>
        <w:t>SAIMEX</w:t>
      </w:r>
      <w:r w:rsidRPr="00C73CFC">
        <w:rPr>
          <w:rFonts w:ascii="Palatino Linotype" w:hAnsi="Palatino Linotype"/>
        </w:rPr>
        <w:t xml:space="preserve"> del </w:t>
      </w:r>
      <w:r w:rsidR="0063108A" w:rsidRPr="00C73CFC">
        <w:rPr>
          <w:rFonts w:ascii="Palatino Linotype" w:hAnsi="Palatino Linotype"/>
        </w:rPr>
        <w:t>R</w:t>
      </w:r>
      <w:r w:rsidRPr="00C73CFC">
        <w:rPr>
          <w:rFonts w:ascii="Palatino Linotype" w:hAnsi="Palatino Linotype"/>
        </w:rPr>
        <w:t xml:space="preserve">ecurso que nos ocupa; sin embargo, </w:t>
      </w:r>
      <w:r w:rsidRPr="00C73CFC">
        <w:rPr>
          <w:rFonts w:ascii="Palatino Linotype" w:hAnsi="Palatino Linotype"/>
          <w:b/>
        </w:rPr>
        <w:t>EL SUJETO OBLIGADO</w:t>
      </w:r>
      <w:r w:rsidRPr="00C73CFC">
        <w:rPr>
          <w:rFonts w:ascii="Palatino Linotype" w:hAnsi="Palatino Linotype"/>
        </w:rPr>
        <w:t xml:space="preserve"> pretende a través de su respuesta cambiar la modalidad para hacer entrega de la información solicitada, por lo que, es </w:t>
      </w:r>
      <w:r w:rsidRPr="00C73CFC">
        <w:rPr>
          <w:rFonts w:ascii="Palatino Linotype" w:hAnsi="Palatino Linotype"/>
        </w:rPr>
        <w:lastRenderedPageBreak/>
        <w:t xml:space="preserve">necesario resaltar el contenido del </w:t>
      </w:r>
      <w:r w:rsidRPr="00C73CFC">
        <w:rPr>
          <w:rFonts w:ascii="Palatino Linotype" w:hAnsi="Palatino Linotype" w:cs="Arial"/>
        </w:rPr>
        <w:t xml:space="preserve">artículo 175, de la Ley de Transparencia y Acceso a la Información Pública del Estado de México y Municipios, el cual indica que los sujetos obligados deberán publicar de manera obligatoria la información que deba ser generada de manera electrónica, según lo dispongan las legislaciones administrativas y no podrá tener ningún costo, sirviendo de sustento la transcripción siguiente: </w:t>
      </w:r>
    </w:p>
    <w:p w14:paraId="389018FC" w14:textId="77777777" w:rsidR="002E7FE3" w:rsidRPr="00C73CFC" w:rsidRDefault="002E7FE3" w:rsidP="002E7FE3">
      <w:pPr>
        <w:autoSpaceDE w:val="0"/>
        <w:autoSpaceDN w:val="0"/>
        <w:adjustRightInd w:val="0"/>
        <w:spacing w:before="240" w:after="360"/>
        <w:ind w:left="709" w:right="567"/>
        <w:jc w:val="both"/>
        <w:rPr>
          <w:rFonts w:ascii="Palatino Linotype" w:hAnsi="Palatino Linotype" w:cs="Arial"/>
          <w:i/>
        </w:rPr>
      </w:pPr>
      <w:r w:rsidRPr="00C73CFC">
        <w:rPr>
          <w:rFonts w:ascii="Palatino Linotype" w:hAnsi="Palatino Linotype" w:cs="Arial"/>
          <w:i/>
        </w:rPr>
        <w:t>“</w:t>
      </w:r>
      <w:r w:rsidRPr="00C73CFC">
        <w:rPr>
          <w:rFonts w:ascii="Palatino Linotype" w:hAnsi="Palatino Linotype" w:cs="Arial"/>
          <w:b/>
          <w:i/>
        </w:rPr>
        <w:t>Artículo 175.</w:t>
      </w:r>
      <w:r w:rsidRPr="00C73CFC">
        <w:rPr>
          <w:rFonts w:ascii="Palatino Linotype" w:hAnsi="Palatino Linotype" w:cs="Arial"/>
          <w:i/>
        </w:rPr>
        <w:t xml:space="preserve"> </w:t>
      </w:r>
      <w:r w:rsidRPr="00C73CFC">
        <w:rPr>
          <w:rFonts w:ascii="Palatino Linotype" w:hAnsi="Palatino Linotype" w:cs="Arial"/>
          <w:b/>
          <w:i/>
          <w:u w:val="single"/>
        </w:rPr>
        <w:t>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w:t>
      </w:r>
      <w:r w:rsidRPr="00C73CFC">
        <w:rPr>
          <w:rFonts w:ascii="Palatino Linotype" w:hAnsi="Palatino Linotype" w:cs="Arial"/>
          <w:i/>
        </w:rPr>
        <w:t>, en aquellos casos en que la modalidad de entrega sea por medio de la plataforma o vía electrónica.</w:t>
      </w:r>
    </w:p>
    <w:p w14:paraId="0B1B47D4" w14:textId="77777777" w:rsidR="002E7FE3" w:rsidRPr="00C73CFC" w:rsidRDefault="002E7FE3" w:rsidP="002E7FE3">
      <w:pPr>
        <w:autoSpaceDE w:val="0"/>
        <w:autoSpaceDN w:val="0"/>
        <w:adjustRightInd w:val="0"/>
        <w:spacing w:before="240" w:after="360"/>
        <w:ind w:left="709" w:right="567"/>
        <w:jc w:val="both"/>
        <w:rPr>
          <w:rFonts w:ascii="Palatino Linotype" w:hAnsi="Palatino Linotype" w:cs="Arial"/>
          <w:i/>
        </w:rPr>
      </w:pPr>
      <w:r w:rsidRPr="00C73CFC">
        <w:rPr>
          <w:rFonts w:ascii="Palatino Linotype" w:hAnsi="Palatino Linotype" w:cs="Arial"/>
          <w:b/>
          <w:i/>
          <w:u w:val="single"/>
        </w:rPr>
        <w:t>En ningún caso, el pago de derechos deberá exceder el costo de reproducción de la información en el material solicitado</w:t>
      </w:r>
      <w:r w:rsidRPr="00C73CFC">
        <w:rPr>
          <w:rFonts w:ascii="Palatino Linotype" w:hAnsi="Palatino Linotype" w:cs="Arial"/>
          <w:i/>
        </w:rPr>
        <w:t>. Los ajustes razonables que se realicen para el acceso de la información de solicitantes con discapacidad serán sin costo para los mismos.”</w:t>
      </w:r>
    </w:p>
    <w:p w14:paraId="309F400C" w14:textId="77777777" w:rsidR="002E7FE3" w:rsidRPr="00C73CFC" w:rsidRDefault="002E7FE3" w:rsidP="002E7FE3">
      <w:pPr>
        <w:widowControl w:val="0"/>
        <w:autoSpaceDE w:val="0"/>
        <w:autoSpaceDN w:val="0"/>
        <w:adjustRightInd w:val="0"/>
        <w:spacing w:line="360" w:lineRule="auto"/>
        <w:jc w:val="both"/>
        <w:rPr>
          <w:rFonts w:ascii="Palatino Linotype" w:hAnsi="Palatino Linotype" w:cs="Arial"/>
        </w:rPr>
      </w:pPr>
      <w:r w:rsidRPr="00C73CFC">
        <w:rPr>
          <w:rFonts w:ascii="Palatino Linotype" w:hAnsi="Palatino Linotype"/>
        </w:rPr>
        <w:t xml:space="preserve">Además, es importante señalar que para realizar un cambio de modalidad no basta con que </w:t>
      </w:r>
      <w:r w:rsidRPr="00C73CFC">
        <w:rPr>
          <w:rFonts w:ascii="Palatino Linotype" w:hAnsi="Palatino Linotype"/>
          <w:b/>
        </w:rPr>
        <w:t>EL SUJETO OBLIGADO</w:t>
      </w:r>
      <w:r w:rsidRPr="00C73CFC">
        <w:rPr>
          <w:rFonts w:ascii="Palatino Linotype" w:hAnsi="Palatino Linotype"/>
        </w:rPr>
        <w:t xml:space="preserve"> lo manifieste o solicite, sino que este debe de fundar y motivar dicho acto para que este resulte procedente, aunado a que </w:t>
      </w:r>
      <w:r w:rsidRPr="00C73CFC">
        <w:rPr>
          <w:rFonts w:ascii="Palatino Linotype" w:hAnsi="Palatino Linotype" w:cs="Arial"/>
        </w:rPr>
        <w:t xml:space="preserve">como se ha dicho, el particular mencionó que la modalidad de entrega de la información sería a través del </w:t>
      </w:r>
      <w:r w:rsidRPr="00C73CFC">
        <w:rPr>
          <w:rFonts w:ascii="Palatino Linotype" w:hAnsi="Palatino Linotype" w:cs="Arial"/>
          <w:b/>
        </w:rPr>
        <w:t>SAIMEX</w:t>
      </w:r>
      <w:r w:rsidRPr="00C73CFC">
        <w:rPr>
          <w:rFonts w:ascii="Palatino Linotype" w:hAnsi="Palatino Linotype" w:cs="Arial"/>
        </w:rPr>
        <w:t>, en virtud de lo establecido por los artículos 158 y 164 de la Ley de Transparencia y Acceso a la Información Pública del Estado de México y Municipios que contemplan lo siguiente:</w:t>
      </w:r>
    </w:p>
    <w:p w14:paraId="1109C2FA" w14:textId="77777777" w:rsidR="00061C23" w:rsidRPr="00C73CFC" w:rsidRDefault="00061C23" w:rsidP="002E7FE3">
      <w:pPr>
        <w:widowControl w:val="0"/>
        <w:autoSpaceDE w:val="0"/>
        <w:autoSpaceDN w:val="0"/>
        <w:adjustRightInd w:val="0"/>
        <w:spacing w:line="360" w:lineRule="auto"/>
        <w:jc w:val="both"/>
        <w:rPr>
          <w:rFonts w:ascii="Palatino Linotype" w:hAnsi="Palatino Linotype"/>
          <w:sz w:val="14"/>
        </w:rPr>
      </w:pPr>
    </w:p>
    <w:p w14:paraId="6868D064" w14:textId="77777777" w:rsidR="002E7FE3" w:rsidRPr="00C73CFC" w:rsidRDefault="002E7FE3" w:rsidP="002E7FE3">
      <w:pPr>
        <w:widowControl w:val="0"/>
        <w:autoSpaceDE w:val="0"/>
        <w:autoSpaceDN w:val="0"/>
        <w:adjustRightInd w:val="0"/>
        <w:ind w:left="709" w:right="757"/>
        <w:jc w:val="both"/>
        <w:rPr>
          <w:rFonts w:ascii="Palatino Linotype" w:hAnsi="Palatino Linotype"/>
          <w:b/>
          <w:i/>
          <w:sz w:val="22"/>
        </w:rPr>
      </w:pPr>
      <w:r w:rsidRPr="00C73CFC">
        <w:rPr>
          <w:rFonts w:ascii="Palatino Linotype" w:hAnsi="Palatino Linotype"/>
          <w:i/>
          <w:sz w:val="22"/>
        </w:rPr>
        <w:t>“</w:t>
      </w:r>
      <w:r w:rsidRPr="00C73CFC">
        <w:rPr>
          <w:rFonts w:ascii="Palatino Linotype" w:hAnsi="Palatino Linotype"/>
          <w:b/>
          <w:i/>
          <w:sz w:val="22"/>
        </w:rPr>
        <w:t>Artículo 158.</w:t>
      </w:r>
    </w:p>
    <w:p w14:paraId="180F89D6" w14:textId="77777777" w:rsidR="002E7FE3" w:rsidRPr="00C73CFC" w:rsidRDefault="002E7FE3" w:rsidP="002E7FE3">
      <w:pPr>
        <w:widowControl w:val="0"/>
        <w:autoSpaceDE w:val="0"/>
        <w:autoSpaceDN w:val="0"/>
        <w:adjustRightInd w:val="0"/>
        <w:spacing w:before="100" w:beforeAutospacing="1" w:after="100" w:afterAutospacing="1"/>
        <w:ind w:left="709" w:right="760"/>
        <w:contextualSpacing/>
        <w:jc w:val="both"/>
        <w:rPr>
          <w:rFonts w:ascii="Palatino Linotype" w:hAnsi="Palatino Linotype"/>
          <w:i/>
          <w:sz w:val="22"/>
        </w:rPr>
      </w:pPr>
      <w:r w:rsidRPr="00C73CFC">
        <w:rPr>
          <w:rFonts w:ascii="Palatino Linotype" w:hAnsi="Palatino Linotype"/>
          <w:i/>
          <w:sz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w:t>
      </w:r>
      <w:r w:rsidRPr="00C73CFC">
        <w:rPr>
          <w:rFonts w:ascii="Palatino Linotype" w:hAnsi="Palatino Linotype"/>
          <w:i/>
          <w:sz w:val="22"/>
        </w:rPr>
        <w:lastRenderedPageBreak/>
        <w:t>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272793BC" w14:textId="77777777" w:rsidR="002E7FE3" w:rsidRPr="00C73CFC" w:rsidRDefault="002E7FE3" w:rsidP="002E7FE3">
      <w:pPr>
        <w:widowControl w:val="0"/>
        <w:autoSpaceDE w:val="0"/>
        <w:autoSpaceDN w:val="0"/>
        <w:adjustRightInd w:val="0"/>
        <w:spacing w:before="100" w:beforeAutospacing="1" w:after="100" w:afterAutospacing="1"/>
        <w:ind w:left="709" w:right="760"/>
        <w:contextualSpacing/>
        <w:jc w:val="both"/>
        <w:rPr>
          <w:rFonts w:ascii="Palatino Linotype" w:hAnsi="Palatino Linotype"/>
          <w:i/>
          <w:sz w:val="22"/>
        </w:rPr>
      </w:pPr>
      <w:r w:rsidRPr="00C73CFC">
        <w:rPr>
          <w:rFonts w:ascii="Palatino Linotype" w:hAnsi="Palatino Linotype"/>
          <w:i/>
          <w:sz w:val="22"/>
        </w:rPr>
        <w:t>En todo caso, se facilitará su copia simple o certificada, así como su reproducción por cualquier medio disponible en las instalaciones del sujeto obligado o que, en su caso, aporte el solicitante.</w:t>
      </w:r>
    </w:p>
    <w:p w14:paraId="345B6798" w14:textId="77777777" w:rsidR="002E7FE3" w:rsidRPr="00C73CFC" w:rsidRDefault="002E7FE3" w:rsidP="002E7FE3">
      <w:pPr>
        <w:tabs>
          <w:tab w:val="left" w:pos="709"/>
        </w:tabs>
        <w:spacing w:before="100" w:beforeAutospacing="1" w:after="100" w:afterAutospacing="1"/>
        <w:ind w:left="851" w:right="618"/>
        <w:contextualSpacing/>
        <w:jc w:val="both"/>
        <w:rPr>
          <w:rFonts w:ascii="Palatino Linotype" w:hAnsi="Palatino Linotype" w:cs="Arial"/>
          <w:b/>
          <w:i/>
        </w:rPr>
      </w:pPr>
    </w:p>
    <w:p w14:paraId="31A1F2F5" w14:textId="77777777" w:rsidR="002E7FE3" w:rsidRPr="00C73CFC" w:rsidRDefault="002E7FE3" w:rsidP="002E7FE3">
      <w:pPr>
        <w:tabs>
          <w:tab w:val="left" w:pos="709"/>
        </w:tabs>
        <w:spacing w:before="100" w:beforeAutospacing="1" w:after="100" w:afterAutospacing="1"/>
        <w:ind w:left="709" w:right="618"/>
        <w:contextualSpacing/>
        <w:jc w:val="both"/>
        <w:rPr>
          <w:rFonts w:ascii="Palatino Linotype" w:hAnsi="Palatino Linotype" w:cs="Arial"/>
          <w:i/>
          <w:sz w:val="22"/>
        </w:rPr>
      </w:pPr>
      <w:r w:rsidRPr="00C73CFC">
        <w:rPr>
          <w:rFonts w:ascii="Palatino Linotype" w:hAnsi="Palatino Linotype" w:cs="Arial"/>
          <w:b/>
          <w:i/>
          <w:sz w:val="22"/>
        </w:rPr>
        <w:t>Artículo 164.</w:t>
      </w:r>
      <w:r w:rsidRPr="00C73CFC">
        <w:rPr>
          <w:rFonts w:ascii="Palatino Linotype" w:hAnsi="Palatino Linotype" w:cs="Arial"/>
          <w:i/>
          <w:sz w:val="22"/>
        </w:rPr>
        <w:t xml:space="preserve"> </w:t>
      </w:r>
      <w:r w:rsidRPr="00C73CFC">
        <w:rPr>
          <w:rFonts w:ascii="Palatino Linotype" w:hAnsi="Palatino Linotype" w:cs="Arial"/>
          <w:b/>
          <w:i/>
          <w:sz w:val="22"/>
          <w:u w:val="single"/>
        </w:rPr>
        <w:t>El acceso se dará en la modalidad de entrega y, en su caso, de envío elegidos por el solicitante.</w:t>
      </w:r>
      <w:r w:rsidRPr="00C73CFC">
        <w:rPr>
          <w:rFonts w:ascii="Palatino Linotype" w:hAnsi="Palatino Linotype" w:cs="Arial"/>
          <w:i/>
          <w:sz w:val="22"/>
        </w:rPr>
        <w:t xml:space="preserve"> Cuando la información no pueda entregarse o enviarse en la modalidad solicitada, el sujeto obligado deberá ofrecer otra u otras modalidades de entrega. </w:t>
      </w:r>
    </w:p>
    <w:p w14:paraId="2CF27872" w14:textId="77777777" w:rsidR="002E7FE3" w:rsidRPr="00C73CFC" w:rsidRDefault="002E7FE3" w:rsidP="002E7FE3">
      <w:pPr>
        <w:tabs>
          <w:tab w:val="left" w:pos="709"/>
        </w:tabs>
        <w:spacing w:before="100" w:beforeAutospacing="1" w:after="100" w:afterAutospacing="1"/>
        <w:ind w:left="709" w:right="618"/>
        <w:contextualSpacing/>
        <w:jc w:val="both"/>
        <w:rPr>
          <w:rFonts w:ascii="Palatino Linotype" w:hAnsi="Palatino Linotype" w:cs="Arial"/>
          <w:i/>
          <w:sz w:val="22"/>
        </w:rPr>
      </w:pPr>
      <w:r w:rsidRPr="00C73CFC">
        <w:rPr>
          <w:rFonts w:ascii="Palatino Linotype" w:hAnsi="Palatino Linotype" w:cs="Arial"/>
          <w:b/>
          <w:i/>
          <w:sz w:val="22"/>
          <w:u w:val="single"/>
        </w:rPr>
        <w:t>En cualquier caso, se deberá fundar y motivar la necesidad de ofrecer otras modalidades.</w:t>
      </w:r>
      <w:r w:rsidRPr="00C73CFC">
        <w:rPr>
          <w:rFonts w:ascii="Palatino Linotype" w:hAnsi="Palatino Linotype" w:cs="Arial"/>
          <w:i/>
          <w:sz w:val="22"/>
        </w:rPr>
        <w:t>”</w:t>
      </w:r>
    </w:p>
    <w:p w14:paraId="3B433BF8" w14:textId="77777777" w:rsidR="002E7FE3" w:rsidRPr="00C73CFC" w:rsidRDefault="002E7FE3" w:rsidP="002E7FE3">
      <w:pPr>
        <w:tabs>
          <w:tab w:val="left" w:pos="709"/>
        </w:tabs>
        <w:spacing w:before="100" w:beforeAutospacing="1" w:after="100" w:afterAutospacing="1"/>
        <w:ind w:left="709" w:right="618"/>
        <w:contextualSpacing/>
        <w:jc w:val="both"/>
        <w:rPr>
          <w:rFonts w:ascii="Palatino Linotype" w:hAnsi="Palatino Linotype" w:cs="Arial"/>
          <w:b/>
          <w:i/>
        </w:rPr>
      </w:pPr>
      <w:r w:rsidRPr="00C73CFC">
        <w:rPr>
          <w:rFonts w:ascii="Palatino Linotype" w:hAnsi="Palatino Linotype" w:cs="Arial"/>
          <w:b/>
          <w:i/>
        </w:rPr>
        <w:t>(Énfasis añadido)</w:t>
      </w:r>
    </w:p>
    <w:p w14:paraId="1D605B68" w14:textId="77777777" w:rsidR="002E7FE3" w:rsidRPr="00C73CFC" w:rsidRDefault="002E7FE3" w:rsidP="002E7FE3">
      <w:pPr>
        <w:widowControl w:val="0"/>
        <w:autoSpaceDE w:val="0"/>
        <w:autoSpaceDN w:val="0"/>
        <w:adjustRightInd w:val="0"/>
        <w:spacing w:line="360" w:lineRule="auto"/>
        <w:jc w:val="both"/>
        <w:rPr>
          <w:rFonts w:ascii="Palatino Linotype" w:hAnsi="Palatino Linotype"/>
        </w:rPr>
      </w:pPr>
    </w:p>
    <w:p w14:paraId="149F751B" w14:textId="77777777" w:rsidR="002E7FE3" w:rsidRPr="00C73CFC" w:rsidRDefault="002E7FE3" w:rsidP="002E7FE3">
      <w:pPr>
        <w:widowControl w:val="0"/>
        <w:autoSpaceDE w:val="0"/>
        <w:autoSpaceDN w:val="0"/>
        <w:adjustRightInd w:val="0"/>
        <w:spacing w:line="360" w:lineRule="auto"/>
        <w:jc w:val="both"/>
        <w:rPr>
          <w:rFonts w:ascii="Palatino Linotype" w:hAnsi="Palatino Linotype"/>
        </w:rPr>
      </w:pPr>
      <w:r w:rsidRPr="00C73CFC">
        <w:rPr>
          <w:rFonts w:ascii="Palatino Linotype" w:hAnsi="Palatino Linotype"/>
        </w:rPr>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sidRPr="00C73CFC">
        <w:rPr>
          <w:rFonts w:ascii="Palatino Linotype" w:hAnsi="Palatino Linotype"/>
          <w:b/>
        </w:rPr>
        <w:t>SUJETO OBLIGADO</w:t>
      </w:r>
      <w:r w:rsidRPr="00C73CFC">
        <w:rPr>
          <w:rFonts w:ascii="Palatino Linotype" w:hAnsi="Palatino Linotype"/>
        </w:rPr>
        <w:t>, en términos del ordinal 158 citado con anterioridad.</w:t>
      </w:r>
    </w:p>
    <w:p w14:paraId="445C5BDC" w14:textId="6B12B921" w:rsidR="002E7FE3" w:rsidRPr="00C73CFC" w:rsidRDefault="002E7FE3" w:rsidP="002E7FE3">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C73CFC">
        <w:rPr>
          <w:rFonts w:ascii="Palatino Linotype" w:hAnsi="Palatino Linotype" w:cs="Arial"/>
        </w:rPr>
        <w:t xml:space="preserve">Derivado de la falta de fundamentación y motivación de la respuesta; es importante que </w:t>
      </w:r>
      <w:r w:rsidR="00902ABF" w:rsidRPr="00C73CFC">
        <w:rPr>
          <w:rFonts w:ascii="Palatino Linotype" w:hAnsi="Palatino Linotype" w:cs="Arial"/>
        </w:rPr>
        <w:t>este Órgano Garante</w:t>
      </w:r>
      <w:r w:rsidRPr="00C73CFC">
        <w:rPr>
          <w:rFonts w:ascii="Palatino Linotype" w:hAnsi="Palatino Linotype" w:cs="Arial"/>
        </w:rPr>
        <w:t xml:space="preserve"> traiga a contexto lo establecido por el máximo tribunal del país en razón de que el mismo ha establecido jurisprudencia respecto a qué debe entenderse por fundamentación y motivación, en los siguientes términos:</w:t>
      </w:r>
    </w:p>
    <w:p w14:paraId="263CD29A" w14:textId="77777777" w:rsidR="002E7FE3" w:rsidRPr="00C73CFC" w:rsidRDefault="002E7FE3" w:rsidP="002E7FE3">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C73CFC">
        <w:rPr>
          <w:rFonts w:ascii="Palatino Linotype" w:hAnsi="Palatino Linotype" w:cs="Arial"/>
          <w:b/>
          <w:i/>
          <w:sz w:val="22"/>
        </w:rPr>
        <w:t>“FUNDAMENTACIÓN Y MOTIVACIÓN.</w:t>
      </w:r>
      <w:r w:rsidRPr="00C73CFC">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w:t>
      </w:r>
      <w:r w:rsidRPr="00C73CFC">
        <w:rPr>
          <w:rFonts w:ascii="Palatino Linotype" w:hAnsi="Palatino Linotype" w:cs="Arial"/>
          <w:i/>
          <w:sz w:val="22"/>
        </w:rPr>
        <w:lastRenderedPageBreak/>
        <w:t>llevaron a la autoridad a concluir que el caso particular encuadra en el supuesto previsto por la norma legal invocada como fundamento…” (Sic)</w:t>
      </w:r>
    </w:p>
    <w:p w14:paraId="066822F5" w14:textId="77777777" w:rsidR="002E7FE3" w:rsidRPr="00C73CFC" w:rsidRDefault="002E7FE3" w:rsidP="002E7FE3">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C73CFC">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6411CFA4" w14:textId="77777777" w:rsidR="002E7FE3" w:rsidRPr="00C73CFC" w:rsidRDefault="002E7FE3" w:rsidP="002E7FE3">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C73CFC">
        <w:rPr>
          <w:rFonts w:ascii="Palatino Linotype" w:hAnsi="Palatino Linotype" w:cs="Arial"/>
          <w:i/>
          <w:sz w:val="22"/>
        </w:rPr>
        <w:t>“</w:t>
      </w:r>
      <w:r w:rsidRPr="00C73CFC">
        <w:rPr>
          <w:rFonts w:ascii="Palatino Linotype" w:hAnsi="Palatino Linotype" w:cs="Arial"/>
          <w:b/>
          <w:i/>
          <w:sz w:val="22"/>
        </w:rPr>
        <w:t>FUNDAMENTACIÓN Y MOTIVACIÓN. EL ASPECTO FORMAL DE LA GARANTÍA Y SU FINALIDAD SE TRADUCEN EN EXPLICAR, JUSTIFICAR, POSIBILITAR LA DEFENSA Y COMUNICAR LA DECISIÓN.</w:t>
      </w:r>
      <w:r w:rsidRPr="00C73CFC">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1A57C117" w14:textId="77777777" w:rsidR="002E7FE3" w:rsidRPr="00C73CFC" w:rsidRDefault="002E7FE3" w:rsidP="002E7FE3">
      <w:pPr>
        <w:widowControl w:val="0"/>
        <w:tabs>
          <w:tab w:val="left" w:pos="1276"/>
        </w:tabs>
        <w:autoSpaceDE w:val="0"/>
        <w:autoSpaceDN w:val="0"/>
        <w:adjustRightInd w:val="0"/>
        <w:spacing w:before="240" w:after="100" w:afterAutospacing="1" w:line="360" w:lineRule="auto"/>
        <w:jc w:val="both"/>
        <w:rPr>
          <w:rFonts w:ascii="Palatino Linotype" w:hAnsi="Palatino Linotype"/>
        </w:rPr>
      </w:pPr>
      <w:r w:rsidRPr="00C73CFC">
        <w:rPr>
          <w:rFonts w:ascii="Palatino Linotype" w:hAnsi="Palatino Linotype" w:cs="Arial"/>
        </w:rPr>
        <w:t xml:space="preserve">Por lo cual, la fundamentación y motivación implica que, en el acto de autoridad, además de contenerse los supuestos jurídicos aplicables, debe de explicarse claramente </w:t>
      </w:r>
      <w:r w:rsidRPr="00C73CFC">
        <w:rPr>
          <w:rFonts w:ascii="Palatino Linotype" w:hAnsi="Palatino Linotype" w:cs="Arial"/>
        </w:rPr>
        <w:lastRenderedPageBreak/>
        <w:t xml:space="preserve">por qué a través de la utilización de la norma se emitió el acto. De este modo, la persona que se siente afectada pueda impugnar la decisión, permitiéndole una real y auténtica defensa. </w:t>
      </w:r>
    </w:p>
    <w:p w14:paraId="33974228" w14:textId="7CE6BC81" w:rsidR="002E7FE3" w:rsidRPr="00C73CFC" w:rsidRDefault="002E7FE3" w:rsidP="002E7FE3">
      <w:pPr>
        <w:pStyle w:val="Prrafodelista"/>
        <w:autoSpaceDE w:val="0"/>
        <w:autoSpaceDN w:val="0"/>
        <w:adjustRightInd w:val="0"/>
        <w:spacing w:before="240" w:after="160" w:line="360" w:lineRule="auto"/>
        <w:ind w:left="0"/>
        <w:jc w:val="both"/>
        <w:rPr>
          <w:rFonts w:ascii="Palatino Linotype" w:hAnsi="Palatino Linotype" w:cs="Arial"/>
        </w:rPr>
      </w:pPr>
      <w:r w:rsidRPr="00C73CFC">
        <w:rPr>
          <w:rFonts w:ascii="Palatino Linotype" w:hAnsi="Palatino Linotype" w:cs="Arial"/>
        </w:rPr>
        <w:t xml:space="preserve">En ese orden de ideas, de acuerdo al artículo 9 de la Ley </w:t>
      </w:r>
      <w:r w:rsidR="00902ABF" w:rsidRPr="00C73CFC">
        <w:rPr>
          <w:rFonts w:ascii="Palatino Linotype" w:hAnsi="Palatino Linotype" w:cs="Arial"/>
        </w:rPr>
        <w:t>de Transparencia y Acceso a la Información Pública del Estado de México y Municipios</w:t>
      </w:r>
      <w:r w:rsidRPr="00C73CFC">
        <w:rPr>
          <w:rFonts w:ascii="Palatino Linotype" w:hAnsi="Palatino Linotype" w:cs="Arial"/>
        </w:rPr>
        <w:t>, estipula que el Instituto de Transparencia, Acceso a la Información Pública y Protección de Datos Personales del Estado de México y Municipios, deberá regir su funcionamiento de acuerdo a los siguientes principios:</w:t>
      </w:r>
    </w:p>
    <w:p w14:paraId="29608E19" w14:textId="77777777" w:rsidR="002E7FE3" w:rsidRPr="00C73CFC" w:rsidRDefault="002E7FE3" w:rsidP="002E7FE3">
      <w:pPr>
        <w:pStyle w:val="Prrafodelista"/>
        <w:autoSpaceDE w:val="0"/>
        <w:autoSpaceDN w:val="0"/>
        <w:adjustRightInd w:val="0"/>
        <w:spacing w:before="100" w:beforeAutospacing="1" w:after="100" w:afterAutospacing="1"/>
        <w:ind w:left="851" w:right="899"/>
        <w:contextualSpacing/>
        <w:jc w:val="both"/>
        <w:rPr>
          <w:rFonts w:ascii="Palatino Linotype" w:hAnsi="Palatino Linotype" w:cs="Arial"/>
          <w:i/>
        </w:rPr>
      </w:pPr>
      <w:r w:rsidRPr="00C73CFC">
        <w:rPr>
          <w:rFonts w:ascii="Palatino Linotype" w:hAnsi="Palatino Linotype" w:cs="Arial"/>
          <w:i/>
        </w:rPr>
        <w:t>“…</w:t>
      </w:r>
    </w:p>
    <w:p w14:paraId="78381FEF" w14:textId="77777777" w:rsidR="002E7FE3" w:rsidRPr="00C73CFC" w:rsidRDefault="002E7FE3" w:rsidP="002E7FE3">
      <w:pPr>
        <w:pStyle w:val="Prrafodelista"/>
        <w:autoSpaceDE w:val="0"/>
        <w:autoSpaceDN w:val="0"/>
        <w:adjustRightInd w:val="0"/>
        <w:spacing w:before="100" w:beforeAutospacing="1" w:after="100" w:afterAutospacing="1"/>
        <w:ind w:left="851" w:right="899"/>
        <w:contextualSpacing/>
        <w:jc w:val="both"/>
        <w:rPr>
          <w:rFonts w:ascii="Palatino Linotype" w:hAnsi="Palatino Linotype" w:cs="Arial"/>
          <w:i/>
          <w:sz w:val="12"/>
        </w:rPr>
      </w:pPr>
    </w:p>
    <w:p w14:paraId="1C2DFF46" w14:textId="77777777" w:rsidR="002E7FE3" w:rsidRPr="00C73CFC" w:rsidRDefault="002E7FE3" w:rsidP="002E7FE3">
      <w:pPr>
        <w:pStyle w:val="Prrafodelista"/>
        <w:autoSpaceDE w:val="0"/>
        <w:autoSpaceDN w:val="0"/>
        <w:adjustRightInd w:val="0"/>
        <w:spacing w:before="100" w:beforeAutospacing="1" w:after="100" w:afterAutospacing="1"/>
        <w:ind w:left="851" w:right="899"/>
        <w:contextualSpacing/>
        <w:jc w:val="both"/>
        <w:rPr>
          <w:rFonts w:ascii="Palatino Linotype" w:hAnsi="Palatino Linotype" w:cs="Arial"/>
          <w:i/>
        </w:rPr>
      </w:pPr>
      <w:r w:rsidRPr="00C73CFC">
        <w:rPr>
          <w:rFonts w:ascii="Palatino Linotype" w:hAnsi="Palatino Linotype" w:cs="Arial"/>
          <w:b/>
          <w:i/>
        </w:rPr>
        <w:t>III. Gratuidad:</w:t>
      </w:r>
      <w:r w:rsidRPr="00C73CFC">
        <w:rPr>
          <w:rFonts w:ascii="Palatino Linotype" w:hAnsi="Palatino Linotype" w:cs="Arial"/>
          <w:i/>
        </w:rPr>
        <w:t xml:space="preserve">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2BA6E631" w14:textId="77777777" w:rsidR="002E7FE3" w:rsidRPr="00C73CFC" w:rsidRDefault="002E7FE3" w:rsidP="002E7FE3">
      <w:pPr>
        <w:pStyle w:val="Prrafodelista"/>
        <w:autoSpaceDE w:val="0"/>
        <w:autoSpaceDN w:val="0"/>
        <w:adjustRightInd w:val="0"/>
        <w:spacing w:before="100" w:beforeAutospacing="1" w:after="100" w:afterAutospacing="1"/>
        <w:ind w:left="851" w:right="899"/>
        <w:contextualSpacing/>
        <w:jc w:val="both"/>
        <w:rPr>
          <w:rFonts w:ascii="Palatino Linotype" w:hAnsi="Palatino Linotype" w:cs="Arial"/>
          <w:i/>
        </w:rPr>
      </w:pPr>
      <w:r w:rsidRPr="00C73CFC">
        <w:rPr>
          <w:rFonts w:ascii="Palatino Linotype" w:hAnsi="Palatino Linotype" w:cs="Arial"/>
          <w:b/>
          <w:i/>
        </w:rPr>
        <w:t>…</w:t>
      </w:r>
    </w:p>
    <w:p w14:paraId="3CD99D66" w14:textId="77777777" w:rsidR="002E7FE3" w:rsidRPr="00C73CFC" w:rsidRDefault="002E7FE3" w:rsidP="002E7FE3">
      <w:pPr>
        <w:pStyle w:val="Prrafodelista"/>
        <w:autoSpaceDE w:val="0"/>
        <w:autoSpaceDN w:val="0"/>
        <w:adjustRightInd w:val="0"/>
        <w:spacing w:before="100" w:beforeAutospacing="1" w:after="100" w:afterAutospacing="1"/>
        <w:ind w:left="851" w:right="899"/>
        <w:contextualSpacing/>
        <w:jc w:val="both"/>
        <w:rPr>
          <w:rFonts w:ascii="Palatino Linotype" w:hAnsi="Palatino Linotype" w:cs="Arial"/>
          <w:i/>
        </w:rPr>
      </w:pPr>
      <w:r w:rsidRPr="00C73CFC">
        <w:rPr>
          <w:rFonts w:ascii="Palatino Linotype" w:hAnsi="Palatino Linotype" w:cs="Arial"/>
          <w:b/>
          <w:i/>
        </w:rPr>
        <w:t>VII. Máxima Publicidad:</w:t>
      </w:r>
      <w:r w:rsidRPr="00C73CFC">
        <w:rPr>
          <w:rFonts w:ascii="Palatino Linotype" w:hAnsi="Palatino Linotype" w:cs="Arial"/>
          <w:i/>
        </w:rPr>
        <w:t xml:space="preserve"> </w:t>
      </w:r>
      <w:r w:rsidRPr="00C73CFC">
        <w:rPr>
          <w:rFonts w:ascii="Palatino Linotype" w:hAnsi="Palatino Linotype" w:cs="Arial"/>
          <w:b/>
          <w:i/>
          <w:u w:val="single"/>
        </w:rPr>
        <w:t>Toda la información en posesión de los sujetos obligados será pública, completa, oportuna y accesible</w:t>
      </w:r>
      <w:r w:rsidRPr="00C73CFC">
        <w:rPr>
          <w:rFonts w:ascii="Palatino Linotype" w:hAnsi="Palatino Linotype" w:cs="Arial"/>
          <w:i/>
        </w:rPr>
        <w:t>, sujeta a un claro régimen de excepciones que deberán estar definidas y ser además legítimas y estrictamente necesarias en una sociedad democrática;</w:t>
      </w:r>
    </w:p>
    <w:p w14:paraId="0378235B" w14:textId="77777777" w:rsidR="002E7FE3" w:rsidRPr="00C73CFC" w:rsidRDefault="002E7FE3" w:rsidP="002E7FE3">
      <w:pPr>
        <w:pStyle w:val="Prrafodelista"/>
        <w:autoSpaceDE w:val="0"/>
        <w:autoSpaceDN w:val="0"/>
        <w:adjustRightInd w:val="0"/>
        <w:spacing w:before="100" w:beforeAutospacing="1" w:after="100" w:afterAutospacing="1"/>
        <w:ind w:left="851" w:right="899"/>
        <w:contextualSpacing/>
        <w:jc w:val="both"/>
        <w:rPr>
          <w:rFonts w:ascii="Palatino Linotype" w:hAnsi="Palatino Linotype" w:cs="Arial"/>
          <w:i/>
        </w:rPr>
      </w:pPr>
      <w:r w:rsidRPr="00C73CFC">
        <w:rPr>
          <w:rFonts w:ascii="Palatino Linotype" w:hAnsi="Palatino Linotype" w:cs="Arial"/>
          <w:i/>
        </w:rPr>
        <w:t xml:space="preserve">…” </w:t>
      </w:r>
    </w:p>
    <w:p w14:paraId="32F1109C" w14:textId="77777777" w:rsidR="002E7FE3" w:rsidRPr="00C73CFC" w:rsidRDefault="002E7FE3" w:rsidP="002E7FE3">
      <w:pPr>
        <w:tabs>
          <w:tab w:val="left" w:pos="709"/>
        </w:tabs>
        <w:spacing w:before="100" w:beforeAutospacing="1" w:after="100" w:afterAutospacing="1" w:line="360" w:lineRule="auto"/>
        <w:ind w:left="851" w:right="1041"/>
        <w:rPr>
          <w:rFonts w:ascii="Palatino Linotype" w:hAnsi="Palatino Linotype" w:cs="Arial"/>
          <w:b/>
        </w:rPr>
      </w:pPr>
      <w:r w:rsidRPr="00C73CFC">
        <w:rPr>
          <w:rFonts w:ascii="Palatino Linotype" w:hAnsi="Palatino Linotype" w:cs="Arial"/>
          <w:b/>
        </w:rPr>
        <w:t xml:space="preserve">(Énfasis añadido) </w:t>
      </w:r>
    </w:p>
    <w:p w14:paraId="6516ED23" w14:textId="77777777" w:rsidR="002E7FE3" w:rsidRPr="00C73CFC" w:rsidRDefault="002E7FE3" w:rsidP="002E7FE3">
      <w:pPr>
        <w:tabs>
          <w:tab w:val="left" w:pos="709"/>
        </w:tabs>
        <w:spacing w:before="100" w:beforeAutospacing="1" w:after="100" w:afterAutospacing="1" w:line="360" w:lineRule="auto"/>
        <w:jc w:val="both"/>
        <w:rPr>
          <w:rFonts w:ascii="Palatino Linotype" w:hAnsi="Palatino Linotype" w:cs="Arial"/>
        </w:rPr>
      </w:pPr>
      <w:r w:rsidRPr="00C73CFC">
        <w:rPr>
          <w:rFonts w:ascii="Palatino Linotype" w:hAnsi="Palatino Linotype" w:cs="Arial"/>
        </w:rPr>
        <w:t xml:space="preserve">Por tal virtud, este Órgano Garante en uso de las facultades que la propia legislación le otorga deberá ordenar la entrega de la información, dada la aceptación del </w:t>
      </w:r>
      <w:r w:rsidRPr="00C73CFC">
        <w:rPr>
          <w:rFonts w:ascii="Palatino Linotype" w:hAnsi="Palatino Linotype" w:cs="Arial"/>
          <w:b/>
        </w:rPr>
        <w:t xml:space="preserve">SUJETO OBLIGADO </w:t>
      </w:r>
      <w:r w:rsidRPr="00C73CFC">
        <w:rPr>
          <w:rFonts w:ascii="Palatino Linotype" w:hAnsi="Palatino Linotype" w:cs="Arial"/>
        </w:rPr>
        <w:t xml:space="preserve">de generar, poseer o administrarla, es decir, de tener conocimiento de lo requerido, en la modalidad elegida por el solicitante como se verá más adelante; derivado de que el </w:t>
      </w:r>
      <w:r w:rsidRPr="00C73CFC">
        <w:rPr>
          <w:rFonts w:ascii="Palatino Linotype" w:hAnsi="Palatino Linotype"/>
        </w:rPr>
        <w:t xml:space="preserve">cambio de modalidad que pretende </w:t>
      </w:r>
      <w:r w:rsidRPr="00C73CFC">
        <w:rPr>
          <w:rFonts w:ascii="Palatino Linotype" w:hAnsi="Palatino Linotype"/>
          <w:b/>
        </w:rPr>
        <w:t>EL</w:t>
      </w:r>
      <w:r w:rsidRPr="00C73CFC">
        <w:rPr>
          <w:rFonts w:ascii="Palatino Linotype" w:hAnsi="Palatino Linotype"/>
        </w:rPr>
        <w:t xml:space="preserve"> </w:t>
      </w:r>
      <w:r w:rsidRPr="00C73CFC">
        <w:rPr>
          <w:rFonts w:ascii="Palatino Linotype" w:hAnsi="Palatino Linotype"/>
          <w:b/>
        </w:rPr>
        <w:t>SUJETO OBLIGADO</w:t>
      </w:r>
      <w:r w:rsidRPr="00C73CFC">
        <w:rPr>
          <w:rFonts w:ascii="Palatino Linotype" w:hAnsi="Palatino Linotype"/>
        </w:rPr>
        <w:t xml:space="preserve">, </w:t>
      </w:r>
      <w:r w:rsidRPr="00C73CFC">
        <w:rPr>
          <w:rFonts w:ascii="Palatino Linotype" w:hAnsi="Palatino Linotype"/>
        </w:rPr>
        <w:lastRenderedPageBreak/>
        <w:t xml:space="preserve">debió encontrarse debidamente fundado y motivado; indicando puntualmente las razones por las cuales no haría entrega de la información en la modalidad elegida por </w:t>
      </w:r>
      <w:r w:rsidRPr="00C73CFC">
        <w:rPr>
          <w:rFonts w:ascii="Palatino Linotype" w:hAnsi="Palatino Linotype"/>
          <w:b/>
        </w:rPr>
        <w:t>EL RECURRENTE</w:t>
      </w:r>
      <w:r w:rsidRPr="00C73CFC">
        <w:rPr>
          <w:rFonts w:ascii="Palatino Linotype" w:hAnsi="Palatino Linotype"/>
        </w:rPr>
        <w:t xml:space="preserve">, situación que no ocurrió, por lo tanto, </w:t>
      </w:r>
      <w:r w:rsidRPr="00C73CFC">
        <w:rPr>
          <w:rFonts w:ascii="Palatino Linotype" w:hAnsi="Palatino Linotype"/>
          <w:b/>
        </w:rPr>
        <w:t>no resulta procedente</w:t>
      </w:r>
      <w:r w:rsidRPr="00C73CFC">
        <w:rPr>
          <w:rFonts w:ascii="Palatino Linotype" w:hAnsi="Palatino Linotype"/>
        </w:rPr>
        <w:t xml:space="preserve"> el excesivo cobro por el acceso a la información señalado como respuesta.</w:t>
      </w:r>
    </w:p>
    <w:p w14:paraId="3B9447F5" w14:textId="77777777" w:rsidR="002E7FE3" w:rsidRPr="00C73CFC" w:rsidRDefault="002E7FE3" w:rsidP="002E7FE3">
      <w:pPr>
        <w:spacing w:before="240" w:after="240" w:line="360" w:lineRule="auto"/>
        <w:jc w:val="both"/>
        <w:rPr>
          <w:rFonts w:ascii="Palatino Linotype" w:hAnsi="Palatino Linotype" w:cs="Arial"/>
        </w:rPr>
      </w:pPr>
      <w:r w:rsidRPr="00C73CFC">
        <w:rPr>
          <w:rFonts w:ascii="Palatino Linotype" w:hAnsi="Palatino Linotype" w:cs="Arial"/>
        </w:rPr>
        <w:t>Establecido lo anterior, debemos recordar que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sin duda son públicas.</w:t>
      </w:r>
    </w:p>
    <w:p w14:paraId="42995F97" w14:textId="77777777" w:rsidR="002E7FE3" w:rsidRPr="00C73CFC" w:rsidRDefault="002E7FE3" w:rsidP="002E7FE3">
      <w:pPr>
        <w:spacing w:before="240" w:after="240" w:line="360" w:lineRule="auto"/>
        <w:jc w:val="both"/>
        <w:rPr>
          <w:rFonts w:ascii="Palatino Linotype" w:hAnsi="Palatino Linotype" w:cs="Arial"/>
        </w:rPr>
      </w:pPr>
      <w:r w:rsidRPr="00C73CFC">
        <w:rPr>
          <w:rFonts w:ascii="Palatino Linotype" w:hAnsi="Palatino Linotype" w:cs="Arial"/>
        </w:rPr>
        <w:t>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w:t>
      </w:r>
    </w:p>
    <w:p w14:paraId="10F4F8AD" w14:textId="77777777" w:rsidR="002E7FE3" w:rsidRPr="00C73CFC" w:rsidRDefault="002E7FE3" w:rsidP="002E7FE3">
      <w:pPr>
        <w:spacing w:before="100" w:beforeAutospacing="1" w:after="100" w:afterAutospacing="1"/>
        <w:ind w:left="851" w:right="899"/>
        <w:jc w:val="both"/>
        <w:rPr>
          <w:rFonts w:ascii="Palatino Linotype" w:hAnsi="Palatino Linotype"/>
          <w:b/>
          <w:i/>
          <w:sz w:val="22"/>
        </w:rPr>
      </w:pPr>
      <w:r w:rsidRPr="00C73CFC">
        <w:rPr>
          <w:rFonts w:ascii="Palatino Linotype" w:hAnsi="Palatino Linotype"/>
          <w:b/>
          <w:i/>
          <w:sz w:val="22"/>
        </w:rPr>
        <w:t>“Criterio 01/2003.</w:t>
      </w:r>
    </w:p>
    <w:p w14:paraId="20F4D001" w14:textId="77777777" w:rsidR="002E7FE3" w:rsidRPr="00C73CFC" w:rsidRDefault="002E7FE3" w:rsidP="002E7FE3">
      <w:pPr>
        <w:spacing w:before="100" w:beforeAutospacing="1" w:after="100" w:afterAutospacing="1"/>
        <w:ind w:left="851" w:right="899"/>
        <w:jc w:val="both"/>
        <w:rPr>
          <w:rFonts w:ascii="Palatino Linotype" w:hAnsi="Palatino Linotype"/>
          <w:i/>
          <w:sz w:val="22"/>
        </w:rPr>
      </w:pPr>
      <w:r w:rsidRPr="00C73CFC">
        <w:rPr>
          <w:rFonts w:ascii="Palatino Linotype" w:hAnsi="Palatino Linotype"/>
          <w:b/>
          <w:i/>
          <w:sz w:val="22"/>
        </w:rPr>
        <w:t>INGRESOS DE LOS SERVIDORES PÚBLICOS. CONSTITUYEN INFORMACIÓN PÚBLICA AÚN Y CUANDO SU DIFUSIÓN PUEDE AFECTAR LA VIDA O LA SEGURIDAD DE AQUELLOS</w:t>
      </w:r>
      <w:r w:rsidRPr="00C73CFC">
        <w:rPr>
          <w:rFonts w:ascii="Palatino Linotype" w:hAnsi="Palatino Linotype"/>
          <w:i/>
          <w:sz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w:t>
      </w:r>
      <w:r w:rsidRPr="00C73CFC">
        <w:rPr>
          <w:rFonts w:ascii="Palatino Linotype" w:hAnsi="Palatino Linotype"/>
          <w:i/>
          <w:sz w:val="22"/>
        </w:rPr>
        <w:lastRenderedPageBreak/>
        <w:t xml:space="preserve">el monto de todos los ingresos que recibe un servidor público por desarrollar las labores que les son encomendadas con motivo del desempeño del cargo respecto. </w:t>
      </w:r>
      <w:r w:rsidRPr="00C73CFC">
        <w:rPr>
          <w:rFonts w:ascii="Palatino Linotype" w:hAnsi="Palatino Linotype"/>
          <w:b/>
          <w:i/>
          <w:sz w:val="22"/>
        </w:rPr>
        <w:t>Constituyen información pública, en tanto que se trata de erogaciones que realiza un órgano del Estado en base con los recursos que encuentran su origen en mayor medida en las contribuciones aportados por los gobernados.</w:t>
      </w:r>
    </w:p>
    <w:p w14:paraId="6ADC70F4" w14:textId="77777777" w:rsidR="002E7FE3" w:rsidRPr="00C73CFC" w:rsidRDefault="002E7FE3" w:rsidP="002E7FE3">
      <w:pPr>
        <w:spacing w:before="100" w:beforeAutospacing="1" w:after="100" w:afterAutospacing="1"/>
        <w:ind w:left="851" w:right="899"/>
        <w:jc w:val="both"/>
        <w:rPr>
          <w:rFonts w:ascii="Palatino Linotype" w:hAnsi="Palatino Linotype"/>
          <w:b/>
          <w:i/>
          <w:sz w:val="22"/>
        </w:rPr>
      </w:pPr>
      <w:r w:rsidRPr="00C73CFC">
        <w:rPr>
          <w:rFonts w:ascii="Palatino Linotype" w:hAnsi="Palatino Linotype"/>
          <w:b/>
          <w:i/>
          <w:sz w:val="22"/>
        </w:rPr>
        <w:t>Criterio 02/2003.</w:t>
      </w:r>
    </w:p>
    <w:p w14:paraId="25E6427E" w14:textId="77777777" w:rsidR="002E7FE3" w:rsidRPr="00C73CFC" w:rsidRDefault="002E7FE3" w:rsidP="002E7FE3">
      <w:pPr>
        <w:spacing w:before="100" w:beforeAutospacing="1" w:after="100" w:afterAutospacing="1"/>
        <w:ind w:left="851" w:right="899"/>
        <w:jc w:val="both"/>
        <w:rPr>
          <w:rFonts w:ascii="Palatino Linotype" w:hAnsi="Palatino Linotype"/>
          <w:i/>
          <w:sz w:val="22"/>
        </w:rPr>
      </w:pPr>
      <w:r w:rsidRPr="00C73CFC">
        <w:rPr>
          <w:rFonts w:ascii="Palatino Linotype" w:hAnsi="Palatino Linotype"/>
          <w:b/>
          <w:i/>
          <w:sz w:val="22"/>
        </w:rPr>
        <w:t>INGRESOS DE LOS SERVIDORES PÚBLICOS, SON INFORMACIÓN PÚBLICA AÚN Y CUANDO CONSTITUYEN DATOS PERSONALES QUE SE REFIEREN AL PATRIMONIO DE AQUÉLLOS.</w:t>
      </w:r>
      <w:r w:rsidRPr="00C73CFC">
        <w:rPr>
          <w:rFonts w:ascii="Palatino Linotype" w:hAnsi="Palatino Linotype"/>
          <w:i/>
          <w:sz w:val="22"/>
        </w:rPr>
        <w:t xml:space="preserve"> De la interpretación sistemática de lo previsto en los artículos 3º, fracción II; 7º, 9º y 18, fracción II, de la Ley Federal de Transparencia y Acceso a la Información Pública Gubernamental se advierte que </w:t>
      </w:r>
      <w:r w:rsidRPr="00C73CFC">
        <w:rPr>
          <w:rFonts w:ascii="Palatino Linotype" w:hAnsi="Palatino Linotype"/>
          <w:b/>
          <w:i/>
          <w:sz w:val="22"/>
        </w:rPr>
        <w:t>no constituye información confidencial la relativa a los ingresos que reciben los servidores públicos,</w:t>
      </w:r>
      <w:r w:rsidRPr="00C73CFC">
        <w:rPr>
          <w:rFonts w:ascii="Palatino Linotype" w:hAnsi="Palatino Linotype"/>
          <w:i/>
          <w:sz w:val="22"/>
        </w:rPr>
        <w:t xml:space="preserve">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0D91AD60" w14:textId="77777777" w:rsidR="002E7FE3" w:rsidRPr="00C73CFC" w:rsidRDefault="002E7FE3" w:rsidP="002E7FE3">
      <w:pPr>
        <w:spacing w:before="100" w:beforeAutospacing="1" w:after="100" w:afterAutospacing="1"/>
        <w:ind w:left="851" w:right="899"/>
        <w:jc w:val="both"/>
        <w:rPr>
          <w:rFonts w:ascii="Palatino Linotype" w:hAnsi="Palatino Linotype"/>
          <w:b/>
          <w:sz w:val="22"/>
        </w:rPr>
      </w:pPr>
      <w:r w:rsidRPr="00C73CFC">
        <w:rPr>
          <w:rFonts w:ascii="Palatino Linotype" w:hAnsi="Palatino Linotype"/>
          <w:b/>
          <w:sz w:val="22"/>
        </w:rPr>
        <w:t>(Énfasis añadido)</w:t>
      </w:r>
    </w:p>
    <w:p w14:paraId="28B4E7EF" w14:textId="5582EC65" w:rsidR="002E7FE3" w:rsidRPr="00C73CFC" w:rsidRDefault="002E7FE3" w:rsidP="002E7FE3">
      <w:pPr>
        <w:tabs>
          <w:tab w:val="right" w:leader="dot" w:pos="8505"/>
        </w:tabs>
        <w:spacing w:before="100" w:beforeAutospacing="1" w:after="100" w:afterAutospacing="1" w:line="360" w:lineRule="auto"/>
        <w:jc w:val="both"/>
        <w:rPr>
          <w:rFonts w:ascii="Palatino Linotype" w:hAnsi="Palatino Linotype"/>
        </w:rPr>
      </w:pPr>
      <w:r w:rsidRPr="00C73CFC">
        <w:rPr>
          <w:rFonts w:ascii="Palatino Linotype" w:hAnsi="Palatino Linotype"/>
          <w:color w:val="000000"/>
        </w:rPr>
        <w:t xml:space="preserve">En ese tenor, conviene precisar que los municipios del Estado de México, son Sujetos de Fiscalización de conformidad con el numeral 4, fracción II de </w:t>
      </w:r>
      <w:r w:rsidRPr="00C73CFC">
        <w:rPr>
          <w:rFonts w:ascii="Palatino Linotype" w:hAnsi="Palatino Linotype" w:cs="Arial"/>
          <w:color w:val="000000"/>
        </w:rPr>
        <w:t xml:space="preserve">Ley de Fiscalización Superior del Estado de México; razón por la cual, el </w:t>
      </w:r>
      <w:r w:rsidRPr="00C73CFC">
        <w:rPr>
          <w:rFonts w:ascii="Palatino Linotype" w:hAnsi="Palatino Linotype" w:cs="Arial"/>
        </w:rPr>
        <w:t>Órgano Superior de Fiscalización del Estado de México</w:t>
      </w:r>
      <w:r w:rsidRPr="00C73CFC">
        <w:rPr>
          <w:rFonts w:ascii="Palatino Linotype" w:hAnsi="Palatino Linotype" w:cs="Arial"/>
          <w:color w:val="000000"/>
        </w:rPr>
        <w:t xml:space="preserve"> (OSFEM) </w:t>
      </w:r>
      <w:r w:rsidR="00997D4D" w:rsidRPr="00C73CFC">
        <w:rPr>
          <w:rFonts w:ascii="Palatino Linotype" w:hAnsi="Palatino Linotype" w:cs="Arial"/>
          <w:color w:val="000000"/>
        </w:rPr>
        <w:t>emite</w:t>
      </w:r>
      <w:r w:rsidRPr="00C73CFC">
        <w:rPr>
          <w:rFonts w:ascii="Palatino Linotype" w:hAnsi="Palatino Linotype" w:cs="Arial"/>
          <w:color w:val="000000"/>
        </w:rPr>
        <w:t xml:space="preserve"> anualmente</w:t>
      </w:r>
      <w:r w:rsidR="00997D4D" w:rsidRPr="00C73CFC">
        <w:rPr>
          <w:rFonts w:ascii="Palatino Linotype" w:hAnsi="Palatino Linotype" w:cs="Arial"/>
          <w:color w:val="000000"/>
        </w:rPr>
        <w:t xml:space="preserve"> los</w:t>
      </w:r>
      <w:r w:rsidRPr="00C73CFC">
        <w:rPr>
          <w:rFonts w:ascii="Palatino Linotype" w:hAnsi="Palatino Linotype" w:cs="Arial"/>
          <w:color w:val="000000"/>
        </w:rPr>
        <w:t xml:space="preserve"> </w:t>
      </w:r>
      <w:r w:rsidRPr="00C73CFC">
        <w:rPr>
          <w:rFonts w:ascii="Palatino Linotype" w:hAnsi="Palatino Linotype" w:cs="Arial"/>
          <w:b/>
          <w:color w:val="000000"/>
        </w:rPr>
        <w:t>Lineamientos para la Integración del Informe Trimestral</w:t>
      </w:r>
      <w:r w:rsidRPr="00C73CFC">
        <w:rPr>
          <w:rFonts w:ascii="Palatino Linotype" w:hAnsi="Palatino Linotype" w:cs="Arial"/>
          <w:color w:val="000000"/>
        </w:rPr>
        <w:t xml:space="preserve"> </w:t>
      </w:r>
      <w:r w:rsidRPr="00C73CFC">
        <w:rPr>
          <w:rFonts w:ascii="Palatino Linotype" w:hAnsi="Palatino Linotype" w:cs="Arial"/>
          <w:b/>
          <w:color w:val="000000"/>
        </w:rPr>
        <w:t xml:space="preserve">de los Sujetos de Fiscalización Municipales </w:t>
      </w:r>
      <w:r w:rsidRPr="00C73CFC">
        <w:rPr>
          <w:rFonts w:ascii="Palatino Linotype" w:hAnsi="Palatino Linotype" w:cs="Arial"/>
          <w:color w:val="000000"/>
        </w:rPr>
        <w:t>para el Ejercicio 2021</w:t>
      </w:r>
      <w:r w:rsidR="00997D4D" w:rsidRPr="00C73CFC">
        <w:rPr>
          <w:rFonts w:ascii="Palatino Linotype" w:hAnsi="Palatino Linotype"/>
        </w:rPr>
        <w:t xml:space="preserve"> y su respectiva publicación para ser aplicativo para el año 2022, pues así fue solicitado por </w:t>
      </w:r>
      <w:r w:rsidR="00997D4D" w:rsidRPr="00C73CFC">
        <w:rPr>
          <w:rFonts w:ascii="Palatino Linotype" w:hAnsi="Palatino Linotype"/>
          <w:b/>
        </w:rPr>
        <w:t>EL RECURRENTE.</w:t>
      </w:r>
    </w:p>
    <w:p w14:paraId="36415864" w14:textId="2B46E52C" w:rsidR="00456534" w:rsidRPr="00C73CFC" w:rsidRDefault="002E7FE3" w:rsidP="002D7214">
      <w:pPr>
        <w:spacing w:before="240" w:after="240" w:line="360" w:lineRule="auto"/>
        <w:jc w:val="both"/>
        <w:rPr>
          <w:rFonts w:ascii="Palatino Linotype" w:hAnsi="Palatino Linotype" w:cs="Arial"/>
          <w:bCs/>
        </w:rPr>
      </w:pPr>
      <w:r w:rsidRPr="00C73CFC">
        <w:rPr>
          <w:rFonts w:ascii="Palatino Linotype" w:hAnsi="Palatino Linotype"/>
        </w:rPr>
        <w:t xml:space="preserve">De esta forma, </w:t>
      </w:r>
      <w:r w:rsidR="00456534" w:rsidRPr="00C73CFC">
        <w:rPr>
          <w:rFonts w:ascii="Palatino Linotype" w:hAnsi="Palatino Linotype" w:cs="Arial"/>
        </w:rPr>
        <w:t xml:space="preserve">los </w:t>
      </w:r>
      <w:r w:rsidR="00456534" w:rsidRPr="00C73CFC">
        <w:rPr>
          <w:rFonts w:ascii="Palatino Linotype" w:hAnsi="Palatino Linotype" w:cs="Arial"/>
          <w:b/>
        </w:rPr>
        <w:t>Lineamientos para la Integración del Informe Trimestral de los Sujetos de Fiscalización MUNICIPALES para el Ejercicio 2021</w:t>
      </w:r>
      <w:r w:rsidR="00456534" w:rsidRPr="00C73CFC">
        <w:rPr>
          <w:rFonts w:ascii="Palatino Linotype" w:hAnsi="Palatino Linotype" w:cs="Arial"/>
        </w:rPr>
        <w:t xml:space="preserve"> y </w:t>
      </w:r>
      <w:r w:rsidR="002D7214" w:rsidRPr="00C73CFC">
        <w:rPr>
          <w:rFonts w:ascii="Palatino Linotype" w:hAnsi="Palatino Linotype" w:cs="Arial"/>
          <w:b/>
        </w:rPr>
        <w:t xml:space="preserve">Lineamientos, fechas de Capacitación y Calendarización para la entrega de Informes Trimestrales </w:t>
      </w:r>
      <w:r w:rsidR="002D7214" w:rsidRPr="00C73CFC">
        <w:rPr>
          <w:rFonts w:ascii="Palatino Linotype" w:hAnsi="Palatino Linotype" w:cs="Arial"/>
          <w:b/>
        </w:rPr>
        <w:lastRenderedPageBreak/>
        <w:t xml:space="preserve">de las Entidades Fiscalizables del Estado de México del Ejercicio Fiscal 2022, </w:t>
      </w:r>
      <w:r w:rsidR="00456534" w:rsidRPr="00C73CFC">
        <w:rPr>
          <w:rFonts w:ascii="Palatino Linotype" w:hAnsi="Palatino Linotype" w:cs="Arial"/>
        </w:rPr>
        <w:t xml:space="preserve">emitidos por el Órgano Superior de Fiscalización del Estado de México, contienen los formatos e información que debe ser proporcionada para la integración de los informes trimestrales que se entregan a éste, siendo uno de ellos la relativa a la </w:t>
      </w:r>
      <w:r w:rsidR="00456534" w:rsidRPr="00C73CFC">
        <w:rPr>
          <w:rFonts w:ascii="Palatino Linotype" w:hAnsi="Palatino Linotype" w:cs="Arial"/>
          <w:b/>
          <w:u w:val="single"/>
        </w:rPr>
        <w:t>Información de Nómina</w:t>
      </w:r>
      <w:r w:rsidR="00456534" w:rsidRPr="00C73CFC">
        <w:rPr>
          <w:rFonts w:ascii="Palatino Linotype" w:hAnsi="Palatino Linotype" w:cs="Arial"/>
        </w:rPr>
        <w:t xml:space="preserve"> la cual, tiene como objetivo presentar la información del pago de las remuneraciones de cada uno de los servidores públicos de la entidad fiscalizable de que se trate, correspondiente a un periodo determinado; d</w:t>
      </w:r>
      <w:r w:rsidR="00456534" w:rsidRPr="00C73CFC">
        <w:rPr>
          <w:rFonts w:ascii="Palatino Linotype" w:hAnsi="Palatino Linotype" w:cs="Arial"/>
          <w:bCs/>
        </w:rPr>
        <w:t xml:space="preserve">e tal manera, dicho formato constituye un soporte documental de que la información solicitada por </w:t>
      </w:r>
      <w:r w:rsidR="00456534" w:rsidRPr="00C73CFC">
        <w:rPr>
          <w:rFonts w:ascii="Palatino Linotype" w:hAnsi="Palatino Linotype" w:cs="Arial"/>
          <w:b/>
          <w:bCs/>
        </w:rPr>
        <w:t>EL RECURRENTE</w:t>
      </w:r>
      <w:r w:rsidR="00456534" w:rsidRPr="00C73CFC">
        <w:rPr>
          <w:rFonts w:ascii="Palatino Linotype" w:hAnsi="Palatino Linotype" w:cs="Arial"/>
          <w:bCs/>
        </w:rPr>
        <w:t xml:space="preserve">, obra en los archivos del </w:t>
      </w:r>
      <w:r w:rsidR="00456534" w:rsidRPr="00C73CFC">
        <w:rPr>
          <w:rFonts w:ascii="Palatino Linotype" w:hAnsi="Palatino Linotype" w:cs="Arial"/>
          <w:b/>
          <w:bCs/>
        </w:rPr>
        <w:t>SUJETO OBLIGADO</w:t>
      </w:r>
      <w:r w:rsidR="00456534" w:rsidRPr="00C73CFC">
        <w:rPr>
          <w:rFonts w:ascii="Palatino Linotype" w:hAnsi="Palatino Linotype" w:cs="Arial"/>
          <w:bCs/>
        </w:rPr>
        <w:t xml:space="preserve">, como se advierte a continuación: </w:t>
      </w:r>
    </w:p>
    <w:p w14:paraId="03E8BB10" w14:textId="77777777" w:rsidR="00456534" w:rsidRPr="00C73CFC" w:rsidRDefault="00456534" w:rsidP="00456534">
      <w:pPr>
        <w:spacing w:before="240" w:after="240" w:line="360" w:lineRule="auto"/>
        <w:jc w:val="center"/>
        <w:rPr>
          <w:noProof/>
          <w:lang w:val="es-ES"/>
        </w:rPr>
      </w:pPr>
      <w:r w:rsidRPr="00C73CFC">
        <w:rPr>
          <w:noProof/>
          <w:lang w:eastAsia="es-MX"/>
        </w:rPr>
        <w:drawing>
          <wp:inline distT="0" distB="0" distL="0" distR="0" wp14:anchorId="361603B7" wp14:editId="4F59F55F">
            <wp:extent cx="3962305" cy="3600450"/>
            <wp:effectExtent l="152400" t="152400" r="362585" b="3619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437" t="19587" r="34547" b="22237"/>
                    <a:stretch/>
                  </pic:blipFill>
                  <pic:spPr bwMode="auto">
                    <a:xfrm>
                      <a:off x="0" y="0"/>
                      <a:ext cx="4002013" cy="3636532"/>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125D1A46" w14:textId="77777777" w:rsidR="00456534" w:rsidRPr="00C73CFC" w:rsidRDefault="00456534" w:rsidP="00456534">
      <w:pPr>
        <w:spacing w:before="240" w:after="240" w:line="360" w:lineRule="auto"/>
        <w:jc w:val="center"/>
        <w:rPr>
          <w:noProof/>
          <w:lang w:val="es-ES"/>
        </w:rPr>
      </w:pPr>
      <w:r w:rsidRPr="00C73CFC">
        <w:rPr>
          <w:noProof/>
          <w:lang w:eastAsia="es-MX"/>
        </w:rPr>
        <w:lastRenderedPageBreak/>
        <w:drawing>
          <wp:inline distT="0" distB="0" distL="0" distR="0" wp14:anchorId="650E81F2" wp14:editId="789C0D2F">
            <wp:extent cx="7144177" cy="5556327"/>
            <wp:effectExtent l="0" t="635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440" t="19880" r="10208" b="9374"/>
                    <a:stretch/>
                  </pic:blipFill>
                  <pic:spPr bwMode="auto">
                    <a:xfrm rot="16200000">
                      <a:off x="0" y="0"/>
                      <a:ext cx="7168897" cy="5575553"/>
                    </a:xfrm>
                    <a:prstGeom prst="rect">
                      <a:avLst/>
                    </a:prstGeom>
                    <a:ln>
                      <a:noFill/>
                    </a:ln>
                    <a:extLst>
                      <a:ext uri="{53640926-AAD7-44D8-BBD7-CCE9431645EC}">
                        <a14:shadowObscured xmlns:a14="http://schemas.microsoft.com/office/drawing/2010/main"/>
                      </a:ext>
                    </a:extLst>
                  </pic:spPr>
                </pic:pic>
              </a:graphicData>
            </a:graphic>
          </wp:inline>
        </w:drawing>
      </w:r>
      <w:r w:rsidRPr="00C73CFC">
        <w:rPr>
          <w:noProof/>
          <w:lang w:val="es-ES"/>
        </w:rPr>
        <w:t xml:space="preserve"> </w:t>
      </w:r>
    </w:p>
    <w:p w14:paraId="18C5B185" w14:textId="77777777" w:rsidR="00456534" w:rsidRPr="00C73CFC" w:rsidRDefault="00456534" w:rsidP="002D7214">
      <w:pPr>
        <w:spacing w:before="100" w:beforeAutospacing="1" w:after="100" w:afterAutospacing="1" w:line="360" w:lineRule="auto"/>
        <w:ind w:left="284" w:right="-91"/>
        <w:jc w:val="center"/>
        <w:rPr>
          <w:rFonts w:ascii="Palatino Linotype" w:hAnsi="Palatino Linotype"/>
          <w:color w:val="000000"/>
        </w:rPr>
      </w:pPr>
      <w:r w:rsidRPr="00C73CFC">
        <w:rPr>
          <w:noProof/>
          <w:lang w:eastAsia="es-MX"/>
        </w:rPr>
        <w:lastRenderedPageBreak/>
        <w:drawing>
          <wp:inline distT="0" distB="0" distL="0" distR="0" wp14:anchorId="15B2AFF9" wp14:editId="7B758C57">
            <wp:extent cx="5295981" cy="5752531"/>
            <wp:effectExtent l="152400" t="152400" r="361950" b="3625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9931" t="18418" r="31915" b="7913"/>
                    <a:stretch/>
                  </pic:blipFill>
                  <pic:spPr bwMode="auto">
                    <a:xfrm>
                      <a:off x="0" y="0"/>
                      <a:ext cx="5313592" cy="577166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7337F6BB" w14:textId="0C301A94" w:rsidR="00456534" w:rsidRPr="00C73CFC" w:rsidRDefault="00456534" w:rsidP="00456534">
      <w:pPr>
        <w:spacing w:before="100" w:beforeAutospacing="1" w:after="100" w:afterAutospacing="1" w:line="360" w:lineRule="auto"/>
        <w:jc w:val="both"/>
        <w:rPr>
          <w:rFonts w:ascii="Palatino Linotype" w:hAnsi="Palatino Linotype" w:cs="Arial"/>
          <w:lang w:val="es-ES"/>
        </w:rPr>
      </w:pPr>
      <w:r w:rsidRPr="00C73CFC">
        <w:rPr>
          <w:rFonts w:ascii="Palatino Linotype" w:hAnsi="Palatino Linotype" w:cs="Arial"/>
          <w:lang w:val="es-ES"/>
        </w:rPr>
        <w:t xml:space="preserve">Atento a lo anterior, resulta claro que existe fuente obligacional que constriñe al </w:t>
      </w:r>
      <w:r w:rsidRPr="00C73CFC">
        <w:rPr>
          <w:rFonts w:ascii="Palatino Linotype" w:hAnsi="Palatino Linotype" w:cs="Arial"/>
          <w:b/>
          <w:lang w:val="es-ES"/>
        </w:rPr>
        <w:t>SUJETO OBLIGADO</w:t>
      </w:r>
      <w:r w:rsidRPr="00C73CFC">
        <w:rPr>
          <w:rFonts w:ascii="Palatino Linotype" w:hAnsi="Palatino Linotype" w:cs="Arial"/>
          <w:lang w:val="es-ES"/>
        </w:rPr>
        <w:t xml:space="preserve">, para entregar los informes </w:t>
      </w:r>
      <w:r w:rsidR="002D7214" w:rsidRPr="00C73CFC">
        <w:rPr>
          <w:rFonts w:ascii="Palatino Linotype" w:hAnsi="Palatino Linotype" w:cs="Arial"/>
          <w:lang w:val="es-ES"/>
        </w:rPr>
        <w:t>trimestrales</w:t>
      </w:r>
      <w:r w:rsidRPr="00C73CFC">
        <w:rPr>
          <w:rFonts w:ascii="Palatino Linotype" w:hAnsi="Palatino Linotype" w:cs="Arial"/>
          <w:lang w:val="es-ES"/>
        </w:rPr>
        <w:t xml:space="preserve"> al OSFEM para el caso del ejercicio fiscal </w:t>
      </w:r>
      <w:r w:rsidR="002D7214" w:rsidRPr="00C73CFC">
        <w:rPr>
          <w:rFonts w:ascii="Palatino Linotype" w:hAnsi="Palatino Linotype" w:cs="Arial"/>
          <w:lang w:val="es-ES"/>
        </w:rPr>
        <w:t xml:space="preserve">2021, </w:t>
      </w:r>
      <w:r w:rsidR="009D2C0C" w:rsidRPr="00C73CFC">
        <w:rPr>
          <w:rFonts w:ascii="Palatino Linotype" w:hAnsi="Palatino Linotype" w:cs="Arial"/>
          <w:lang w:val="es-ES"/>
        </w:rPr>
        <w:t>así como</w:t>
      </w:r>
      <w:r w:rsidRPr="00C73CFC">
        <w:rPr>
          <w:rFonts w:ascii="Palatino Linotype" w:hAnsi="Palatino Linotype" w:cs="Arial"/>
          <w:lang w:val="es-ES"/>
        </w:rPr>
        <w:t xml:space="preserve"> de los informes trimestrales para el ejercicio fiscal </w:t>
      </w:r>
      <w:r w:rsidR="002D7214" w:rsidRPr="00C73CFC">
        <w:rPr>
          <w:rFonts w:ascii="Palatino Linotype" w:hAnsi="Palatino Linotype" w:cs="Arial"/>
          <w:lang w:val="es-ES"/>
        </w:rPr>
        <w:lastRenderedPageBreak/>
        <w:t>2022</w:t>
      </w:r>
      <w:r w:rsidRPr="00C73CFC">
        <w:rPr>
          <w:rFonts w:ascii="Palatino Linotype" w:hAnsi="Palatino Linotype" w:cs="Arial"/>
          <w:lang w:val="es-ES"/>
        </w:rPr>
        <w:t xml:space="preserve">, de conformidad con el artículo 32 de la Ley de Fiscalización Superior del Estado de México, en los cuales se incluye lo referente a </w:t>
      </w:r>
      <w:r w:rsidRPr="00C73CFC">
        <w:rPr>
          <w:rFonts w:ascii="Palatino Linotype" w:hAnsi="Palatino Linotype" w:cs="Arial"/>
          <w:b/>
          <w:lang w:val="es-ES"/>
        </w:rPr>
        <w:t>los comprobantes fiscales por internet por concepto de nómina y honorarios,</w:t>
      </w:r>
      <w:r w:rsidRPr="00C73CFC">
        <w:rPr>
          <w:rFonts w:ascii="Palatino Linotype" w:hAnsi="Palatino Linotype" w:cs="Arial"/>
          <w:i/>
          <w:lang w:val="es-ES"/>
        </w:rPr>
        <w:t xml:space="preserve"> </w:t>
      </w:r>
      <w:r w:rsidRPr="00C73CFC">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Pr="00C73CFC">
        <w:rPr>
          <w:rFonts w:ascii="Palatino Linotype" w:hAnsi="Palatino Linotype"/>
          <w:b/>
          <w:lang w:val="es-ES"/>
        </w:rPr>
        <w:t>EL</w:t>
      </w:r>
      <w:r w:rsidRPr="00C73CFC">
        <w:rPr>
          <w:rFonts w:ascii="Palatino Linotype" w:hAnsi="Palatino Linotype" w:cs="Arial"/>
          <w:b/>
          <w:lang w:val="es-ES"/>
        </w:rPr>
        <w:t xml:space="preserve"> RECURRENTE, </w:t>
      </w:r>
      <w:r w:rsidRPr="00C73CFC">
        <w:rPr>
          <w:rFonts w:ascii="Palatino Linotype" w:hAnsi="Palatino Linotype" w:cs="Arial"/>
          <w:lang w:val="es-ES"/>
        </w:rPr>
        <w:t xml:space="preserve">como ya se dejó claro, </w:t>
      </w:r>
      <w:r w:rsidRPr="00C73CFC">
        <w:rPr>
          <w:rFonts w:ascii="Palatino Linotype" w:hAnsi="Palatino Linotype" w:cs="Arial"/>
          <w:b/>
          <w:lang w:val="es-ES"/>
        </w:rPr>
        <w:t>debe obrar de manera electrónica en los archivos del</w:t>
      </w:r>
      <w:r w:rsidRPr="00C73CFC">
        <w:rPr>
          <w:rFonts w:ascii="Palatino Linotype" w:hAnsi="Palatino Linotype" w:cs="Arial"/>
          <w:lang w:val="es-ES"/>
        </w:rPr>
        <w:t xml:space="preserve"> </w:t>
      </w:r>
      <w:r w:rsidRPr="00C73CFC">
        <w:rPr>
          <w:rFonts w:ascii="Palatino Linotype" w:hAnsi="Palatino Linotype" w:cs="Arial"/>
          <w:b/>
          <w:lang w:val="es-ES"/>
        </w:rPr>
        <w:t>SUJETO OBLIGADO</w:t>
      </w:r>
      <w:r w:rsidRPr="00C73CFC">
        <w:rPr>
          <w:rFonts w:ascii="Palatino Linotype" w:hAnsi="Palatino Linotype" w:cs="Arial"/>
          <w:lang w:val="es-ES"/>
        </w:rPr>
        <w:t xml:space="preserve"> </w:t>
      </w:r>
      <w:r w:rsidRPr="00C73CFC">
        <w:rPr>
          <w:rFonts w:ascii="Palatino Linotype" w:hAnsi="Palatino Linotype" w:cs="Arial"/>
          <w:b/>
          <w:lang w:val="es-ES"/>
        </w:rPr>
        <w:t>en atención a la normatividad en comento</w:t>
      </w:r>
      <w:r w:rsidRPr="00C73CFC">
        <w:rPr>
          <w:rFonts w:ascii="Palatino Linotype" w:hAnsi="Palatino Linotype" w:cs="Arial"/>
          <w:lang w:val="es-ES"/>
        </w:rPr>
        <w:t>; una razón más para determinar improcedente el cobro excesivo que pretende realizar por el acceso a información de carácter público.</w:t>
      </w:r>
    </w:p>
    <w:p w14:paraId="450165B6" w14:textId="77777777" w:rsidR="00456534" w:rsidRPr="00C73CFC" w:rsidRDefault="00456534" w:rsidP="00456534">
      <w:pPr>
        <w:spacing w:before="100" w:beforeAutospacing="1" w:after="100" w:afterAutospacing="1" w:line="360" w:lineRule="auto"/>
        <w:jc w:val="both"/>
        <w:rPr>
          <w:rFonts w:ascii="Palatino Linotype" w:hAnsi="Palatino Linotype" w:cs="Arial"/>
          <w:sz w:val="28"/>
          <w:lang w:val="es-ES"/>
        </w:rPr>
      </w:pPr>
      <w:r w:rsidRPr="00C73CFC">
        <w:rPr>
          <w:rFonts w:ascii="Palatino Linotype" w:hAnsi="Palatino Linotype" w:cs="Arial"/>
          <w:lang w:val="es-ES"/>
        </w:rPr>
        <w:t xml:space="preserve">En este sentido, </w:t>
      </w:r>
      <w:r w:rsidRPr="00C73CFC">
        <w:rPr>
          <w:rFonts w:ascii="Palatino Linotype" w:hAnsi="Palatino Linotype" w:cs="Arial"/>
          <w:b/>
          <w:lang w:val="es-ES"/>
        </w:rPr>
        <w:t>EL SUJETO OBLIGADO</w:t>
      </w:r>
      <w:r w:rsidRPr="00C73CFC">
        <w:rPr>
          <w:rFonts w:ascii="Palatino Linotype" w:hAnsi="Palatino Linotype" w:cs="Arial"/>
          <w:lang w:val="es-ES"/>
        </w:rPr>
        <w:t xml:space="preserve"> se encuentra constreñido a entregar la información solicitada por </w:t>
      </w:r>
      <w:r w:rsidRPr="00C73CFC">
        <w:rPr>
          <w:rFonts w:ascii="Palatino Linotype" w:hAnsi="Palatino Linotype" w:cs="Arial"/>
          <w:b/>
          <w:color w:val="000000"/>
          <w:lang w:eastAsia="es-MX"/>
        </w:rPr>
        <w:t>EL RECURRENTE</w:t>
      </w:r>
      <w:r w:rsidRPr="00C73CFC">
        <w:rPr>
          <w:rFonts w:ascii="Palatino Linotype" w:hAnsi="Palatino Linotype" w:cs="Arial"/>
          <w:lang w:val="es-ES"/>
        </w:rPr>
        <w:t xml:space="preserve">, de acuerdo a lo dispuesto por los artículos 3, fracción XI, 12 y 92, fracción VIII </w:t>
      </w:r>
      <w:r w:rsidRPr="00C73CFC">
        <w:rPr>
          <w:rFonts w:ascii="Palatino Linotype" w:hAnsi="Palatino Linotype" w:cs="Arial"/>
          <w:bCs/>
          <w:lang w:val="es-ES"/>
        </w:rPr>
        <w:t>de la Ley de Transparencia y Acceso a la Información Pública del Estado de México y Municipios</w:t>
      </w:r>
      <w:r w:rsidRPr="00C73CFC">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p>
    <w:p w14:paraId="61A7C1AB" w14:textId="77777777" w:rsidR="00456534" w:rsidRPr="00C73CFC" w:rsidRDefault="00456534" w:rsidP="00456534">
      <w:pPr>
        <w:autoSpaceDE w:val="0"/>
        <w:autoSpaceDN w:val="0"/>
        <w:adjustRightInd w:val="0"/>
        <w:spacing w:before="100" w:beforeAutospacing="1" w:after="100" w:afterAutospacing="1" w:line="360" w:lineRule="auto"/>
        <w:jc w:val="both"/>
        <w:rPr>
          <w:rFonts w:ascii="Palatino Linotype" w:hAnsi="Palatino Linotype" w:cs="Arial"/>
          <w:sz w:val="28"/>
          <w:lang w:val="es-ES"/>
        </w:rPr>
      </w:pPr>
      <w:r w:rsidRPr="00C73CFC">
        <w:rPr>
          <w:rFonts w:ascii="Palatino Linotype" w:hAnsi="Palatino Linotype" w:cs="Arial"/>
          <w:lang w:val="es-ES"/>
        </w:rPr>
        <w:t xml:space="preserve">Siendo aplicable, el criterio </w:t>
      </w:r>
      <w:r w:rsidRPr="00C73CFC">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C73CFC">
        <w:rPr>
          <w:rFonts w:ascii="Palatino Linotype" w:hAnsi="Palatino Linotype" w:cs="Arial"/>
          <w:lang w:val="es-ES"/>
        </w:rPr>
        <w:t>cuyo rubro y texto dispone:</w:t>
      </w:r>
    </w:p>
    <w:p w14:paraId="7BBDB30E" w14:textId="77777777" w:rsidR="00456534" w:rsidRPr="00C73CFC" w:rsidRDefault="00456534" w:rsidP="00456534">
      <w:pPr>
        <w:ind w:left="709" w:right="899"/>
        <w:jc w:val="center"/>
        <w:rPr>
          <w:rFonts w:ascii="Palatino Linotype" w:hAnsi="Palatino Linotype" w:cs="Arial"/>
          <w:b/>
          <w:i/>
          <w:sz w:val="22"/>
          <w:lang w:val="es-ES"/>
        </w:rPr>
      </w:pPr>
      <w:r w:rsidRPr="00C73CFC">
        <w:rPr>
          <w:rFonts w:ascii="Palatino Linotype" w:hAnsi="Palatino Linotype" w:cs="Arial"/>
          <w:b/>
          <w:i/>
          <w:sz w:val="22"/>
          <w:lang w:val="es-ES"/>
        </w:rPr>
        <w:t>“CRITERIO</w:t>
      </w:r>
      <w:r w:rsidRPr="00C73CFC">
        <w:rPr>
          <w:rFonts w:ascii="Palatino Linotype" w:hAnsi="Palatino Linotype" w:cs="Arial"/>
          <w:b/>
          <w:i/>
          <w:lang w:val="es-ES"/>
        </w:rPr>
        <w:t xml:space="preserve"> </w:t>
      </w:r>
      <w:r w:rsidRPr="00C73CFC">
        <w:rPr>
          <w:rFonts w:ascii="Palatino Linotype" w:hAnsi="Palatino Linotype" w:cs="Arial"/>
          <w:b/>
          <w:i/>
          <w:sz w:val="22"/>
          <w:lang w:val="es-ES"/>
        </w:rPr>
        <w:t>0002-11</w:t>
      </w:r>
    </w:p>
    <w:p w14:paraId="378B1C8B" w14:textId="77777777" w:rsidR="00456534" w:rsidRPr="00C73CFC" w:rsidRDefault="00456534" w:rsidP="00456534">
      <w:pPr>
        <w:ind w:left="709" w:right="899"/>
        <w:jc w:val="both"/>
        <w:rPr>
          <w:rFonts w:ascii="Palatino Linotype" w:hAnsi="Palatino Linotype" w:cs="Arial"/>
          <w:i/>
          <w:sz w:val="22"/>
          <w:lang w:val="es-ES"/>
        </w:rPr>
      </w:pPr>
      <w:r w:rsidRPr="00C73CFC">
        <w:rPr>
          <w:rFonts w:ascii="Palatino Linotype" w:hAnsi="Palatino Linotype" w:cs="Arial"/>
          <w:b/>
          <w:i/>
          <w:sz w:val="22"/>
          <w:lang w:val="es-ES"/>
        </w:rPr>
        <w:lastRenderedPageBreak/>
        <w:t>INFORMACIÓN</w:t>
      </w:r>
      <w:r w:rsidRPr="00C73CFC">
        <w:rPr>
          <w:rFonts w:ascii="Palatino Linotype" w:hAnsi="Palatino Linotype" w:cs="Arial"/>
          <w:b/>
          <w:i/>
          <w:lang w:val="es-ES"/>
        </w:rPr>
        <w:t xml:space="preserve"> </w:t>
      </w:r>
      <w:r w:rsidRPr="00C73CFC">
        <w:rPr>
          <w:rFonts w:ascii="Palatino Linotype" w:hAnsi="Palatino Linotype" w:cs="Arial"/>
          <w:b/>
          <w:i/>
          <w:sz w:val="22"/>
          <w:lang w:val="es-ES"/>
        </w:rPr>
        <w:t>PÚBLICA,</w:t>
      </w:r>
      <w:r w:rsidRPr="00C73CFC">
        <w:rPr>
          <w:rFonts w:ascii="Palatino Linotype" w:hAnsi="Palatino Linotype" w:cs="Arial"/>
          <w:b/>
          <w:i/>
          <w:lang w:val="es-ES"/>
        </w:rPr>
        <w:t xml:space="preserve"> </w:t>
      </w:r>
      <w:r w:rsidRPr="00C73CFC">
        <w:rPr>
          <w:rFonts w:ascii="Palatino Linotype" w:hAnsi="Palatino Linotype" w:cs="Arial"/>
          <w:b/>
          <w:i/>
          <w:sz w:val="22"/>
          <w:lang w:val="es-ES"/>
        </w:rPr>
        <w:t>CONCEPTO</w:t>
      </w:r>
      <w:r w:rsidRPr="00C73CFC">
        <w:rPr>
          <w:rFonts w:ascii="Palatino Linotype" w:hAnsi="Palatino Linotype" w:cs="Arial"/>
          <w:b/>
          <w:i/>
          <w:lang w:val="es-ES"/>
        </w:rPr>
        <w:t xml:space="preserve"> </w:t>
      </w:r>
      <w:r w:rsidRPr="00C73CFC">
        <w:rPr>
          <w:rFonts w:ascii="Palatino Linotype" w:hAnsi="Palatino Linotype" w:cs="Arial"/>
          <w:b/>
          <w:i/>
          <w:sz w:val="22"/>
          <w:lang w:val="es-ES"/>
        </w:rPr>
        <w:t>DE,</w:t>
      </w:r>
      <w:r w:rsidRPr="00C73CFC">
        <w:rPr>
          <w:rFonts w:ascii="Palatino Linotype" w:hAnsi="Palatino Linotype" w:cs="Arial"/>
          <w:b/>
          <w:i/>
          <w:lang w:val="es-ES"/>
        </w:rPr>
        <w:t xml:space="preserve"> </w:t>
      </w:r>
      <w:r w:rsidRPr="00C73CFC">
        <w:rPr>
          <w:rFonts w:ascii="Palatino Linotype" w:hAnsi="Palatino Linotype" w:cs="Arial"/>
          <w:b/>
          <w:i/>
          <w:sz w:val="22"/>
          <w:lang w:val="es-ES"/>
        </w:rPr>
        <w:t>EN</w:t>
      </w:r>
      <w:r w:rsidRPr="00C73CFC">
        <w:rPr>
          <w:rFonts w:ascii="Palatino Linotype" w:hAnsi="Palatino Linotype" w:cs="Arial"/>
          <w:b/>
          <w:i/>
          <w:lang w:val="es-ES"/>
        </w:rPr>
        <w:t xml:space="preserve"> </w:t>
      </w:r>
      <w:r w:rsidRPr="00C73CFC">
        <w:rPr>
          <w:rFonts w:ascii="Palatino Linotype" w:hAnsi="Palatino Linotype" w:cs="Arial"/>
          <w:b/>
          <w:i/>
          <w:sz w:val="22"/>
          <w:lang w:val="es-ES"/>
        </w:rPr>
        <w:t>MATERIA</w:t>
      </w:r>
      <w:r w:rsidRPr="00C73CFC">
        <w:rPr>
          <w:rFonts w:ascii="Palatino Linotype" w:hAnsi="Palatino Linotype" w:cs="Arial"/>
          <w:b/>
          <w:i/>
          <w:lang w:val="es-ES"/>
        </w:rPr>
        <w:t xml:space="preserve"> </w:t>
      </w:r>
      <w:r w:rsidRPr="00C73CFC">
        <w:rPr>
          <w:rFonts w:ascii="Palatino Linotype" w:hAnsi="Palatino Linotype" w:cs="Arial"/>
          <w:b/>
          <w:i/>
          <w:sz w:val="22"/>
          <w:lang w:val="es-ES"/>
        </w:rPr>
        <w:t>DE</w:t>
      </w:r>
      <w:r w:rsidRPr="00C73CFC">
        <w:rPr>
          <w:rFonts w:ascii="Palatino Linotype" w:hAnsi="Palatino Linotype" w:cs="Arial"/>
          <w:b/>
          <w:i/>
          <w:lang w:val="es-ES"/>
        </w:rPr>
        <w:t xml:space="preserve"> </w:t>
      </w:r>
      <w:r w:rsidRPr="00C73CFC">
        <w:rPr>
          <w:rFonts w:ascii="Palatino Linotype" w:hAnsi="Palatino Linotype" w:cs="Arial"/>
          <w:b/>
          <w:i/>
          <w:sz w:val="22"/>
          <w:lang w:val="es-ES"/>
        </w:rPr>
        <w:t>TRANSPARENCIA.</w:t>
      </w:r>
      <w:r w:rsidRPr="00C73CFC">
        <w:rPr>
          <w:rFonts w:ascii="Palatino Linotype" w:hAnsi="Palatino Linotype" w:cs="Arial"/>
          <w:b/>
          <w:i/>
          <w:lang w:val="es-ES"/>
        </w:rPr>
        <w:t xml:space="preserve"> </w:t>
      </w:r>
      <w:r w:rsidRPr="00C73CFC">
        <w:rPr>
          <w:rFonts w:ascii="Palatino Linotype" w:hAnsi="Palatino Linotype" w:cs="Arial"/>
          <w:b/>
          <w:i/>
          <w:sz w:val="22"/>
          <w:lang w:val="es-ES"/>
        </w:rPr>
        <w:t>INTERPRETACIÓN</w:t>
      </w:r>
      <w:r w:rsidRPr="00C73CFC">
        <w:rPr>
          <w:rFonts w:ascii="Palatino Linotype" w:hAnsi="Palatino Linotype" w:cs="Arial"/>
          <w:b/>
          <w:i/>
          <w:lang w:val="es-ES"/>
        </w:rPr>
        <w:t xml:space="preserve"> </w:t>
      </w:r>
      <w:r w:rsidRPr="00C73CFC">
        <w:rPr>
          <w:rFonts w:ascii="Palatino Linotype" w:hAnsi="Palatino Linotype" w:cs="Arial"/>
          <w:b/>
          <w:i/>
          <w:sz w:val="22"/>
          <w:lang w:val="es-ES"/>
        </w:rPr>
        <w:t>TEMÁTICA</w:t>
      </w:r>
      <w:r w:rsidRPr="00C73CFC">
        <w:rPr>
          <w:rFonts w:ascii="Palatino Linotype" w:hAnsi="Palatino Linotype" w:cs="Arial"/>
          <w:b/>
          <w:i/>
          <w:lang w:val="es-ES"/>
        </w:rPr>
        <w:t xml:space="preserve"> </w:t>
      </w:r>
      <w:r w:rsidRPr="00C73CFC">
        <w:rPr>
          <w:rFonts w:ascii="Palatino Linotype" w:hAnsi="Palatino Linotype" w:cs="Arial"/>
          <w:b/>
          <w:i/>
          <w:sz w:val="22"/>
          <w:lang w:val="es-ES"/>
        </w:rPr>
        <w:t>DE</w:t>
      </w:r>
      <w:r w:rsidRPr="00C73CFC">
        <w:rPr>
          <w:rFonts w:ascii="Palatino Linotype" w:hAnsi="Palatino Linotype" w:cs="Arial"/>
          <w:b/>
          <w:i/>
          <w:lang w:val="es-ES"/>
        </w:rPr>
        <w:t xml:space="preserve"> </w:t>
      </w:r>
      <w:r w:rsidRPr="00C73CFC">
        <w:rPr>
          <w:rFonts w:ascii="Palatino Linotype" w:hAnsi="Palatino Linotype" w:cs="Arial"/>
          <w:b/>
          <w:i/>
          <w:sz w:val="22"/>
          <w:lang w:val="es-ES"/>
        </w:rPr>
        <w:t>LOS</w:t>
      </w:r>
      <w:r w:rsidRPr="00C73CFC">
        <w:rPr>
          <w:rFonts w:ascii="Palatino Linotype" w:hAnsi="Palatino Linotype" w:cs="Arial"/>
          <w:b/>
          <w:i/>
          <w:lang w:val="es-ES"/>
        </w:rPr>
        <w:t xml:space="preserve"> </w:t>
      </w:r>
      <w:r w:rsidRPr="00C73CFC">
        <w:rPr>
          <w:rFonts w:ascii="Palatino Linotype" w:hAnsi="Palatino Linotype" w:cs="Arial"/>
          <w:b/>
          <w:i/>
          <w:sz w:val="22"/>
          <w:lang w:val="es-ES"/>
        </w:rPr>
        <w:t>ARTÍCULOS</w:t>
      </w:r>
      <w:r w:rsidRPr="00C73CFC">
        <w:rPr>
          <w:rFonts w:ascii="Palatino Linotype" w:hAnsi="Palatino Linotype" w:cs="Arial"/>
          <w:b/>
          <w:i/>
          <w:lang w:val="es-ES"/>
        </w:rPr>
        <w:t xml:space="preserve"> </w:t>
      </w:r>
      <w:r w:rsidRPr="00C73CFC">
        <w:rPr>
          <w:rFonts w:ascii="Palatino Linotype" w:hAnsi="Palatino Linotype" w:cs="Arial"/>
          <w:b/>
          <w:i/>
          <w:sz w:val="22"/>
          <w:lang w:val="es-ES"/>
        </w:rPr>
        <w:t>2</w:t>
      </w:r>
      <w:r w:rsidRPr="00C73CFC">
        <w:rPr>
          <w:rFonts w:ascii="Palatino Linotype" w:hAnsi="Palatino Linotype" w:cs="Arial"/>
          <w:b/>
          <w:i/>
          <w:lang w:val="es-ES"/>
        </w:rPr>
        <w:t xml:space="preserve"> </w:t>
      </w:r>
      <w:r w:rsidRPr="00C73CFC">
        <w:rPr>
          <w:rFonts w:ascii="Palatino Linotype" w:hAnsi="Palatino Linotype" w:cs="Arial"/>
          <w:b/>
          <w:i/>
          <w:sz w:val="22"/>
          <w:lang w:val="es-ES"/>
        </w:rPr>
        <w:t>2,</w:t>
      </w:r>
      <w:r w:rsidRPr="00C73CFC">
        <w:rPr>
          <w:rFonts w:ascii="Palatino Linotype" w:hAnsi="Palatino Linotype" w:cs="Arial"/>
          <w:b/>
          <w:i/>
          <w:lang w:val="es-ES"/>
        </w:rPr>
        <w:t xml:space="preserve"> </w:t>
      </w:r>
      <w:r w:rsidRPr="00C73CFC">
        <w:rPr>
          <w:rFonts w:ascii="Palatino Linotype" w:hAnsi="Palatino Linotype" w:cs="Arial"/>
          <w:b/>
          <w:i/>
          <w:sz w:val="22"/>
          <w:lang w:val="es-ES"/>
        </w:rPr>
        <w:t>FRACCIÓN</w:t>
      </w:r>
      <w:r w:rsidRPr="00C73CFC">
        <w:rPr>
          <w:rFonts w:ascii="Palatino Linotype" w:hAnsi="Palatino Linotype" w:cs="Arial"/>
          <w:b/>
          <w:i/>
          <w:lang w:val="es-ES"/>
        </w:rPr>
        <w:t xml:space="preserve"> </w:t>
      </w:r>
      <w:r w:rsidRPr="00C73CFC">
        <w:rPr>
          <w:rFonts w:ascii="Palatino Linotype" w:hAnsi="Palatino Linotype" w:cs="Arial"/>
          <w:b/>
          <w:bCs/>
          <w:i/>
          <w:sz w:val="22"/>
          <w:lang w:val="es-ES"/>
        </w:rPr>
        <w:t>V,</w:t>
      </w:r>
      <w:r w:rsidRPr="00C73CFC">
        <w:rPr>
          <w:rFonts w:ascii="Palatino Linotype" w:hAnsi="Palatino Linotype" w:cs="Arial"/>
          <w:b/>
          <w:bCs/>
          <w:i/>
          <w:lang w:val="es-ES"/>
        </w:rPr>
        <w:t xml:space="preserve"> </w:t>
      </w:r>
      <w:r w:rsidRPr="00C73CFC">
        <w:rPr>
          <w:rFonts w:ascii="Palatino Linotype" w:hAnsi="Palatino Linotype" w:cs="Arial"/>
          <w:b/>
          <w:bCs/>
          <w:i/>
          <w:sz w:val="22"/>
          <w:lang w:val="es-ES"/>
        </w:rPr>
        <w:t>XV,</w:t>
      </w:r>
      <w:r w:rsidRPr="00C73CFC">
        <w:rPr>
          <w:rFonts w:ascii="Palatino Linotype" w:hAnsi="Palatino Linotype" w:cs="Arial"/>
          <w:b/>
          <w:bCs/>
          <w:i/>
          <w:lang w:val="es-ES"/>
        </w:rPr>
        <w:t xml:space="preserve"> </w:t>
      </w:r>
      <w:r w:rsidRPr="00C73CFC">
        <w:rPr>
          <w:rFonts w:ascii="Palatino Linotype" w:hAnsi="Palatino Linotype" w:cs="Arial"/>
          <w:b/>
          <w:bCs/>
          <w:i/>
          <w:sz w:val="22"/>
          <w:lang w:val="es-ES"/>
        </w:rPr>
        <w:t>Y</w:t>
      </w:r>
      <w:r w:rsidRPr="00C73CFC">
        <w:rPr>
          <w:rFonts w:ascii="Palatino Linotype" w:hAnsi="Palatino Linotype" w:cs="Arial"/>
          <w:b/>
          <w:bCs/>
          <w:i/>
          <w:lang w:val="es-ES"/>
        </w:rPr>
        <w:t xml:space="preserve"> </w:t>
      </w:r>
      <w:r w:rsidRPr="00C73CFC">
        <w:rPr>
          <w:rFonts w:ascii="Palatino Linotype" w:hAnsi="Palatino Linotype" w:cs="Arial"/>
          <w:b/>
          <w:bCs/>
          <w:i/>
          <w:sz w:val="22"/>
          <w:lang w:val="es-ES"/>
        </w:rPr>
        <w:t>XVI,</w:t>
      </w:r>
      <w:r w:rsidRPr="00C73CFC">
        <w:rPr>
          <w:rFonts w:ascii="Palatino Linotype" w:hAnsi="Palatino Linotype" w:cs="Arial"/>
          <w:b/>
          <w:bCs/>
          <w:i/>
          <w:lang w:val="es-ES"/>
        </w:rPr>
        <w:t xml:space="preserve"> </w:t>
      </w:r>
      <w:r w:rsidRPr="00C73CFC">
        <w:rPr>
          <w:rFonts w:ascii="Palatino Linotype" w:hAnsi="Palatino Linotype" w:cs="Arial"/>
          <w:b/>
          <w:i/>
          <w:sz w:val="22"/>
          <w:lang w:val="es-ES"/>
        </w:rPr>
        <w:t>32,</w:t>
      </w:r>
      <w:r w:rsidRPr="00C73CFC">
        <w:rPr>
          <w:rFonts w:ascii="Palatino Linotype" w:hAnsi="Palatino Linotype" w:cs="Arial"/>
          <w:b/>
          <w:i/>
          <w:lang w:val="es-ES"/>
        </w:rPr>
        <w:t xml:space="preserve"> </w:t>
      </w:r>
      <w:r w:rsidRPr="00C73CFC">
        <w:rPr>
          <w:rFonts w:ascii="Palatino Linotype" w:hAnsi="Palatino Linotype" w:cs="Arial"/>
          <w:b/>
          <w:i/>
          <w:sz w:val="22"/>
          <w:lang w:val="es-ES"/>
        </w:rPr>
        <w:t>4,11</w:t>
      </w:r>
      <w:r w:rsidRPr="00C73CFC">
        <w:rPr>
          <w:rFonts w:ascii="Palatino Linotype" w:hAnsi="Palatino Linotype" w:cs="Arial"/>
          <w:b/>
          <w:i/>
          <w:lang w:val="es-ES"/>
        </w:rPr>
        <w:t xml:space="preserve"> </w:t>
      </w:r>
      <w:r w:rsidRPr="00C73CFC">
        <w:rPr>
          <w:rFonts w:ascii="Palatino Linotype" w:hAnsi="Palatino Linotype" w:cs="Arial"/>
          <w:b/>
          <w:i/>
          <w:sz w:val="22"/>
          <w:lang w:val="es-ES"/>
        </w:rPr>
        <w:t>Y</w:t>
      </w:r>
      <w:r w:rsidRPr="00C73CFC">
        <w:rPr>
          <w:rFonts w:ascii="Palatino Linotype" w:hAnsi="Palatino Linotype" w:cs="Arial"/>
          <w:b/>
          <w:i/>
          <w:lang w:val="es-ES"/>
        </w:rPr>
        <w:t xml:space="preserve"> </w:t>
      </w:r>
      <w:r w:rsidRPr="00C73CFC">
        <w:rPr>
          <w:rFonts w:ascii="Palatino Linotype" w:hAnsi="Palatino Linotype" w:cs="Arial"/>
          <w:b/>
          <w:i/>
          <w:sz w:val="22"/>
          <w:lang w:val="es-ES"/>
        </w:rPr>
        <w:t>41.</w:t>
      </w:r>
      <w:r w:rsidRPr="00C73CFC">
        <w:rPr>
          <w:rFonts w:ascii="Palatino Linotype" w:hAnsi="Palatino Linotype" w:cs="Arial"/>
          <w:i/>
          <w:lang w:val="es-ES"/>
        </w:rPr>
        <w:t xml:space="preserve"> </w:t>
      </w:r>
      <w:r w:rsidRPr="00C73CFC">
        <w:rPr>
          <w:rFonts w:ascii="Palatino Linotype" w:hAnsi="Palatino Linotype" w:cs="Arial"/>
          <w:i/>
          <w:sz w:val="22"/>
          <w:lang w:val="es-ES"/>
        </w:rPr>
        <w:t>De</w:t>
      </w:r>
      <w:r w:rsidRPr="00C73CFC">
        <w:rPr>
          <w:rFonts w:ascii="Palatino Linotype" w:hAnsi="Palatino Linotype" w:cs="Arial"/>
          <w:i/>
          <w:lang w:val="es-ES"/>
        </w:rPr>
        <w:t xml:space="preserve"> </w:t>
      </w:r>
      <w:r w:rsidRPr="00C73CFC">
        <w:rPr>
          <w:rFonts w:ascii="Palatino Linotype" w:hAnsi="Palatino Linotype" w:cs="Arial"/>
          <w:i/>
          <w:sz w:val="22"/>
          <w:lang w:val="es-ES"/>
        </w:rPr>
        <w:t>conformidad</w:t>
      </w:r>
      <w:r w:rsidRPr="00C73CFC">
        <w:rPr>
          <w:rFonts w:ascii="Palatino Linotype" w:hAnsi="Palatino Linotype" w:cs="Arial"/>
          <w:i/>
          <w:lang w:val="es-ES"/>
        </w:rPr>
        <w:t xml:space="preserve"> </w:t>
      </w:r>
      <w:r w:rsidRPr="00C73CFC">
        <w:rPr>
          <w:rFonts w:ascii="Palatino Linotype" w:hAnsi="Palatino Linotype" w:cs="Arial"/>
          <w:i/>
          <w:sz w:val="22"/>
          <w:lang w:val="es-ES"/>
        </w:rPr>
        <w:t>con</w:t>
      </w:r>
      <w:r w:rsidRPr="00C73CFC">
        <w:rPr>
          <w:rFonts w:ascii="Palatino Linotype" w:hAnsi="Palatino Linotype" w:cs="Arial"/>
          <w:i/>
          <w:lang w:val="es-ES"/>
        </w:rPr>
        <w:t xml:space="preserve"> </w:t>
      </w:r>
      <w:r w:rsidRPr="00C73CFC">
        <w:rPr>
          <w:rFonts w:ascii="Palatino Linotype" w:hAnsi="Palatino Linotype" w:cs="Arial"/>
          <w:i/>
          <w:sz w:val="22"/>
          <w:lang w:val="es-ES"/>
        </w:rPr>
        <w:t>los</w:t>
      </w:r>
      <w:r w:rsidRPr="00C73CFC">
        <w:rPr>
          <w:rFonts w:ascii="Palatino Linotype" w:hAnsi="Palatino Linotype" w:cs="Arial"/>
          <w:i/>
          <w:lang w:val="es-ES"/>
        </w:rPr>
        <w:t xml:space="preserve"> </w:t>
      </w:r>
      <w:r w:rsidRPr="00C73CFC">
        <w:rPr>
          <w:rFonts w:ascii="Palatino Linotype" w:hAnsi="Palatino Linotype" w:cs="Arial"/>
          <w:i/>
          <w:sz w:val="22"/>
          <w:lang w:val="es-ES"/>
        </w:rPr>
        <w:t>artículos</w:t>
      </w:r>
      <w:r w:rsidRPr="00C73CFC">
        <w:rPr>
          <w:rFonts w:ascii="Palatino Linotype" w:hAnsi="Palatino Linotype" w:cs="Arial"/>
          <w:i/>
          <w:lang w:val="es-ES"/>
        </w:rPr>
        <w:t xml:space="preserve"> </w:t>
      </w:r>
      <w:r w:rsidRPr="00C73CFC">
        <w:rPr>
          <w:rFonts w:ascii="Palatino Linotype" w:hAnsi="Palatino Linotype" w:cs="Arial"/>
          <w:i/>
          <w:sz w:val="22"/>
          <w:lang w:val="es-ES"/>
        </w:rPr>
        <w:t>antes</w:t>
      </w:r>
      <w:r w:rsidRPr="00C73CFC">
        <w:rPr>
          <w:rFonts w:ascii="Palatino Linotype" w:hAnsi="Palatino Linotype" w:cs="Arial"/>
          <w:i/>
          <w:lang w:val="es-ES"/>
        </w:rPr>
        <w:t xml:space="preserve"> </w:t>
      </w:r>
      <w:r w:rsidRPr="00C73CFC">
        <w:rPr>
          <w:rFonts w:ascii="Palatino Linotype" w:hAnsi="Palatino Linotype" w:cs="Arial"/>
          <w:i/>
          <w:sz w:val="22"/>
          <w:lang w:val="es-ES"/>
        </w:rPr>
        <w:t>referidos,</w:t>
      </w:r>
      <w:r w:rsidRPr="00C73CFC">
        <w:rPr>
          <w:rFonts w:ascii="Palatino Linotype" w:hAnsi="Palatino Linotype" w:cs="Arial"/>
          <w:i/>
          <w:lang w:val="es-ES"/>
        </w:rPr>
        <w:t xml:space="preserve"> </w:t>
      </w:r>
      <w:r w:rsidRPr="00C73CFC">
        <w:rPr>
          <w:rFonts w:ascii="Palatino Linotype" w:hAnsi="Palatino Linotype" w:cs="Arial"/>
          <w:i/>
          <w:sz w:val="22"/>
          <w:lang w:val="es-ES"/>
        </w:rPr>
        <w:t>el</w:t>
      </w:r>
      <w:r w:rsidRPr="00C73CFC">
        <w:rPr>
          <w:rFonts w:ascii="Palatino Linotype" w:hAnsi="Palatino Linotype" w:cs="Arial"/>
          <w:i/>
          <w:lang w:val="es-ES"/>
        </w:rPr>
        <w:t xml:space="preserve"> </w:t>
      </w:r>
      <w:r w:rsidRPr="00C73CFC">
        <w:rPr>
          <w:rFonts w:ascii="Palatino Linotype" w:hAnsi="Palatino Linotype" w:cs="Arial"/>
          <w:i/>
          <w:sz w:val="22"/>
          <w:lang w:val="es-ES"/>
        </w:rPr>
        <w:t>derecho</w:t>
      </w:r>
      <w:r w:rsidRPr="00C73CFC">
        <w:rPr>
          <w:rFonts w:ascii="Palatino Linotype" w:hAnsi="Palatino Linotype" w:cs="Arial"/>
          <w:i/>
          <w:lang w:val="es-ES"/>
        </w:rPr>
        <w:t xml:space="preserve"> </w:t>
      </w:r>
      <w:r w:rsidRPr="00C73CFC">
        <w:rPr>
          <w:rFonts w:ascii="Palatino Linotype" w:hAnsi="Palatino Linotype" w:cs="Arial"/>
          <w:i/>
          <w:sz w:val="22"/>
          <w:lang w:val="es-ES"/>
        </w:rPr>
        <w:t>de</w:t>
      </w:r>
      <w:r w:rsidRPr="00C73CFC">
        <w:rPr>
          <w:rFonts w:ascii="Palatino Linotype" w:hAnsi="Palatino Linotype" w:cs="Arial"/>
          <w:i/>
          <w:lang w:val="es-ES"/>
        </w:rPr>
        <w:t xml:space="preserve"> </w:t>
      </w:r>
      <w:r w:rsidRPr="00C73CFC">
        <w:rPr>
          <w:rFonts w:ascii="Palatino Linotype" w:hAnsi="Palatino Linotype" w:cs="Arial"/>
          <w:i/>
          <w:sz w:val="22"/>
          <w:lang w:val="es-ES"/>
        </w:rPr>
        <w:t>acceso</w:t>
      </w:r>
      <w:r w:rsidRPr="00C73CFC">
        <w:rPr>
          <w:rFonts w:ascii="Palatino Linotype" w:hAnsi="Palatino Linotype" w:cs="Arial"/>
          <w:i/>
          <w:lang w:val="es-ES"/>
        </w:rPr>
        <w:t xml:space="preserve"> </w:t>
      </w:r>
      <w:r w:rsidRPr="00C73CFC">
        <w:rPr>
          <w:rFonts w:ascii="Palatino Linotype" w:hAnsi="Palatino Linotype" w:cs="Arial"/>
          <w:i/>
          <w:sz w:val="22"/>
          <w:lang w:val="es-ES"/>
        </w:rPr>
        <w:t>a</w:t>
      </w:r>
      <w:r w:rsidRPr="00C73CFC">
        <w:rPr>
          <w:rFonts w:ascii="Palatino Linotype" w:hAnsi="Palatino Linotype" w:cs="Arial"/>
          <w:i/>
          <w:lang w:val="es-ES"/>
        </w:rPr>
        <w:t xml:space="preserve"> </w:t>
      </w:r>
      <w:r w:rsidRPr="00C73CFC">
        <w:rPr>
          <w:rFonts w:ascii="Palatino Linotype" w:hAnsi="Palatino Linotype" w:cs="Arial"/>
          <w:i/>
          <w:sz w:val="22"/>
          <w:lang w:val="es-ES"/>
        </w:rPr>
        <w:t>la</w:t>
      </w:r>
      <w:r w:rsidRPr="00C73CFC">
        <w:rPr>
          <w:rFonts w:ascii="Palatino Linotype" w:hAnsi="Palatino Linotype" w:cs="Arial"/>
          <w:i/>
          <w:lang w:val="es-ES"/>
        </w:rPr>
        <w:t xml:space="preserve"> </w:t>
      </w:r>
      <w:r w:rsidRPr="00C73CFC">
        <w:rPr>
          <w:rFonts w:ascii="Palatino Linotype" w:hAnsi="Palatino Linotype" w:cs="Arial"/>
          <w:i/>
          <w:sz w:val="22"/>
          <w:lang w:val="es-ES"/>
        </w:rPr>
        <w:t>información</w:t>
      </w:r>
      <w:r w:rsidRPr="00C73CFC">
        <w:rPr>
          <w:rFonts w:ascii="Palatino Linotype" w:hAnsi="Palatino Linotype" w:cs="Arial"/>
          <w:i/>
          <w:lang w:val="es-ES"/>
        </w:rPr>
        <w:t xml:space="preserve"> </w:t>
      </w:r>
      <w:r w:rsidRPr="00C73CFC">
        <w:rPr>
          <w:rFonts w:ascii="Palatino Linotype" w:hAnsi="Palatino Linotype" w:cs="Arial"/>
          <w:i/>
          <w:sz w:val="22"/>
          <w:lang w:val="es-ES"/>
        </w:rPr>
        <w:t>pública,</w:t>
      </w:r>
      <w:r w:rsidRPr="00C73CFC">
        <w:rPr>
          <w:rFonts w:ascii="Palatino Linotype" w:hAnsi="Palatino Linotype" w:cs="Arial"/>
          <w:i/>
          <w:lang w:val="es-ES"/>
        </w:rPr>
        <w:t xml:space="preserve"> </w:t>
      </w:r>
      <w:r w:rsidRPr="00C73CFC">
        <w:rPr>
          <w:rFonts w:ascii="Palatino Linotype" w:hAnsi="Palatino Linotype" w:cs="Arial"/>
          <w:i/>
          <w:sz w:val="22"/>
          <w:lang w:val="es-ES"/>
        </w:rPr>
        <w:t>se</w:t>
      </w:r>
      <w:r w:rsidRPr="00C73CFC">
        <w:rPr>
          <w:rFonts w:ascii="Palatino Linotype" w:hAnsi="Palatino Linotype" w:cs="Arial"/>
          <w:i/>
          <w:lang w:val="es-ES"/>
        </w:rPr>
        <w:t xml:space="preserve"> </w:t>
      </w:r>
      <w:r w:rsidRPr="00C73CFC">
        <w:rPr>
          <w:rFonts w:ascii="Palatino Linotype" w:hAnsi="Palatino Linotype" w:cs="Arial"/>
          <w:i/>
          <w:sz w:val="22"/>
          <w:lang w:val="es-ES"/>
        </w:rPr>
        <w:t>define</w:t>
      </w:r>
      <w:r w:rsidRPr="00C73CFC">
        <w:rPr>
          <w:rFonts w:ascii="Palatino Linotype" w:hAnsi="Palatino Linotype" w:cs="Arial"/>
          <w:i/>
          <w:lang w:val="es-ES"/>
        </w:rPr>
        <w:t xml:space="preserve"> </w:t>
      </w:r>
      <w:r w:rsidRPr="00C73CFC">
        <w:rPr>
          <w:rFonts w:ascii="Palatino Linotype" w:hAnsi="Palatino Linotype" w:cs="Arial"/>
          <w:i/>
          <w:sz w:val="22"/>
          <w:lang w:val="es-ES"/>
        </w:rPr>
        <w:t>en</w:t>
      </w:r>
      <w:r w:rsidRPr="00C73CFC">
        <w:rPr>
          <w:rFonts w:ascii="Palatino Linotype" w:hAnsi="Palatino Linotype" w:cs="Arial"/>
          <w:i/>
          <w:lang w:val="es-ES"/>
        </w:rPr>
        <w:t xml:space="preserve"> </w:t>
      </w:r>
      <w:r w:rsidRPr="00C73CFC">
        <w:rPr>
          <w:rFonts w:ascii="Palatino Linotype" w:hAnsi="Palatino Linotype" w:cs="Arial"/>
          <w:i/>
          <w:sz w:val="22"/>
          <w:lang w:val="es-ES"/>
        </w:rPr>
        <w:t>cuanto</w:t>
      </w:r>
      <w:r w:rsidRPr="00C73CFC">
        <w:rPr>
          <w:rFonts w:ascii="Palatino Linotype" w:hAnsi="Palatino Linotype" w:cs="Arial"/>
          <w:i/>
          <w:lang w:val="es-ES"/>
        </w:rPr>
        <w:t xml:space="preserve"> </w:t>
      </w:r>
      <w:r w:rsidRPr="00C73CFC">
        <w:rPr>
          <w:rFonts w:ascii="Palatino Linotype" w:hAnsi="Palatino Linotype" w:cs="Arial"/>
          <w:i/>
          <w:sz w:val="22"/>
          <w:lang w:val="es-ES"/>
        </w:rPr>
        <w:t>a</w:t>
      </w:r>
      <w:r w:rsidRPr="00C73CFC">
        <w:rPr>
          <w:rFonts w:ascii="Palatino Linotype" w:hAnsi="Palatino Linotype" w:cs="Arial"/>
          <w:i/>
          <w:lang w:val="es-ES"/>
        </w:rPr>
        <w:t xml:space="preserve"> </w:t>
      </w:r>
      <w:r w:rsidRPr="00C73CFC">
        <w:rPr>
          <w:rFonts w:ascii="Palatino Linotype" w:hAnsi="Palatino Linotype" w:cs="Arial"/>
          <w:i/>
          <w:sz w:val="22"/>
          <w:lang w:val="es-ES"/>
        </w:rPr>
        <w:t>su</w:t>
      </w:r>
      <w:r w:rsidRPr="00C73CFC">
        <w:rPr>
          <w:rFonts w:ascii="Palatino Linotype" w:hAnsi="Palatino Linotype" w:cs="Arial"/>
          <w:i/>
          <w:lang w:val="es-ES"/>
        </w:rPr>
        <w:t xml:space="preserve"> </w:t>
      </w:r>
      <w:r w:rsidRPr="00C73CFC">
        <w:rPr>
          <w:rFonts w:ascii="Palatino Linotype" w:hAnsi="Palatino Linotype" w:cs="Arial"/>
          <w:i/>
          <w:sz w:val="22"/>
          <w:lang w:val="es-ES"/>
        </w:rPr>
        <w:t>alcance</w:t>
      </w:r>
      <w:r w:rsidRPr="00C73CFC">
        <w:rPr>
          <w:rFonts w:ascii="Palatino Linotype" w:hAnsi="Palatino Linotype" w:cs="Arial"/>
          <w:i/>
          <w:lang w:val="es-ES"/>
        </w:rPr>
        <w:t xml:space="preserve"> </w:t>
      </w:r>
      <w:r w:rsidRPr="00C73CFC">
        <w:rPr>
          <w:rFonts w:ascii="Palatino Linotype" w:hAnsi="Palatino Linotype" w:cs="Arial"/>
          <w:i/>
          <w:sz w:val="22"/>
          <w:lang w:val="es-ES"/>
        </w:rPr>
        <w:t>y</w:t>
      </w:r>
      <w:r w:rsidRPr="00C73CFC">
        <w:rPr>
          <w:rFonts w:ascii="Palatino Linotype" w:hAnsi="Palatino Linotype" w:cs="Arial"/>
          <w:i/>
          <w:lang w:val="es-ES"/>
        </w:rPr>
        <w:t xml:space="preserve"> </w:t>
      </w:r>
      <w:r w:rsidRPr="00C73CFC">
        <w:rPr>
          <w:rFonts w:ascii="Palatino Linotype" w:hAnsi="Palatino Linotype" w:cs="Arial"/>
          <w:i/>
          <w:sz w:val="22"/>
          <w:lang w:val="es-ES"/>
        </w:rPr>
        <w:t>resultado</w:t>
      </w:r>
      <w:r w:rsidRPr="00C73CFC">
        <w:rPr>
          <w:rFonts w:ascii="Palatino Linotype" w:hAnsi="Palatino Linotype" w:cs="Arial"/>
          <w:i/>
          <w:lang w:val="es-ES"/>
        </w:rPr>
        <w:t xml:space="preserve"> </w:t>
      </w:r>
      <w:r w:rsidRPr="00C73CFC">
        <w:rPr>
          <w:rFonts w:ascii="Palatino Linotype" w:hAnsi="Palatino Linotype" w:cs="Arial"/>
          <w:i/>
          <w:sz w:val="22"/>
          <w:lang w:val="es-ES"/>
        </w:rPr>
        <w:t>material,</w:t>
      </w:r>
      <w:r w:rsidRPr="00C73CFC">
        <w:rPr>
          <w:rFonts w:ascii="Palatino Linotype" w:hAnsi="Palatino Linotype" w:cs="Arial"/>
          <w:i/>
          <w:lang w:val="es-ES"/>
        </w:rPr>
        <w:t xml:space="preserve"> </w:t>
      </w:r>
      <w:r w:rsidRPr="00C73CFC">
        <w:rPr>
          <w:rFonts w:ascii="Palatino Linotype" w:hAnsi="Palatino Linotype" w:cs="Arial"/>
          <w:i/>
          <w:sz w:val="22"/>
          <w:lang w:val="es-ES"/>
        </w:rPr>
        <w:t>el</w:t>
      </w:r>
      <w:r w:rsidRPr="00C73CFC">
        <w:rPr>
          <w:rFonts w:ascii="Palatino Linotype" w:hAnsi="Palatino Linotype" w:cs="Arial"/>
          <w:i/>
          <w:lang w:val="es-ES"/>
        </w:rPr>
        <w:t xml:space="preserve"> </w:t>
      </w:r>
      <w:r w:rsidRPr="00C73CFC">
        <w:rPr>
          <w:rFonts w:ascii="Palatino Linotype" w:hAnsi="Palatino Linotype" w:cs="Arial"/>
          <w:i/>
          <w:sz w:val="22"/>
          <w:lang w:val="es-ES"/>
        </w:rPr>
        <w:t>acceso</w:t>
      </w:r>
      <w:r w:rsidRPr="00C73CFC">
        <w:rPr>
          <w:rFonts w:ascii="Palatino Linotype" w:hAnsi="Palatino Linotype" w:cs="Arial"/>
          <w:i/>
          <w:lang w:val="es-ES"/>
        </w:rPr>
        <w:t xml:space="preserve"> </w:t>
      </w:r>
      <w:r w:rsidRPr="00C73CFC">
        <w:rPr>
          <w:rFonts w:ascii="Palatino Linotype" w:hAnsi="Palatino Linotype" w:cs="Arial"/>
          <w:i/>
          <w:sz w:val="22"/>
          <w:lang w:val="es-ES"/>
        </w:rPr>
        <w:t>a</w:t>
      </w:r>
      <w:r w:rsidRPr="00C73CFC">
        <w:rPr>
          <w:rFonts w:ascii="Palatino Linotype" w:hAnsi="Palatino Linotype" w:cs="Arial"/>
          <w:i/>
          <w:lang w:val="es-ES"/>
        </w:rPr>
        <w:t xml:space="preserve"> </w:t>
      </w:r>
      <w:r w:rsidRPr="00C73CFC">
        <w:rPr>
          <w:rFonts w:ascii="Palatino Linotype" w:hAnsi="Palatino Linotype" w:cs="Arial"/>
          <w:i/>
          <w:sz w:val="22"/>
          <w:lang w:val="es-ES"/>
        </w:rPr>
        <w:t>los</w:t>
      </w:r>
      <w:r w:rsidRPr="00C73CFC">
        <w:rPr>
          <w:rFonts w:ascii="Palatino Linotype" w:hAnsi="Palatino Linotype" w:cs="Arial"/>
          <w:i/>
          <w:lang w:val="es-ES"/>
        </w:rPr>
        <w:t xml:space="preserve"> </w:t>
      </w:r>
      <w:r w:rsidRPr="00C73CFC">
        <w:rPr>
          <w:rFonts w:ascii="Palatino Linotype" w:hAnsi="Palatino Linotype" w:cs="Arial"/>
          <w:i/>
          <w:sz w:val="22"/>
          <w:lang w:val="es-ES"/>
        </w:rPr>
        <w:t>archivos,</w:t>
      </w:r>
      <w:r w:rsidRPr="00C73CFC">
        <w:rPr>
          <w:rFonts w:ascii="Palatino Linotype" w:hAnsi="Palatino Linotype" w:cs="Arial"/>
          <w:i/>
          <w:lang w:val="es-ES"/>
        </w:rPr>
        <w:t xml:space="preserve"> </w:t>
      </w:r>
      <w:r w:rsidRPr="00C73CFC">
        <w:rPr>
          <w:rFonts w:ascii="Palatino Linotype" w:hAnsi="Palatino Linotype" w:cs="Arial"/>
          <w:i/>
          <w:sz w:val="22"/>
          <w:lang w:val="es-ES"/>
        </w:rPr>
        <w:t>registros</w:t>
      </w:r>
      <w:r w:rsidRPr="00C73CFC">
        <w:rPr>
          <w:rFonts w:ascii="Palatino Linotype" w:hAnsi="Palatino Linotype" w:cs="Arial"/>
          <w:i/>
          <w:lang w:val="es-ES"/>
        </w:rPr>
        <w:t xml:space="preserve"> </w:t>
      </w:r>
      <w:r w:rsidRPr="00C73CFC">
        <w:rPr>
          <w:rFonts w:ascii="Palatino Linotype" w:hAnsi="Palatino Linotype" w:cs="Arial"/>
          <w:i/>
          <w:sz w:val="22"/>
          <w:lang w:val="es-ES"/>
        </w:rPr>
        <w:t>y</w:t>
      </w:r>
      <w:r w:rsidRPr="00C73CFC">
        <w:rPr>
          <w:rFonts w:ascii="Palatino Linotype" w:hAnsi="Palatino Linotype" w:cs="Arial"/>
          <w:i/>
          <w:lang w:val="es-ES"/>
        </w:rPr>
        <w:t xml:space="preserve"> </w:t>
      </w:r>
      <w:r w:rsidRPr="00C73CFC">
        <w:rPr>
          <w:rFonts w:ascii="Palatino Linotype" w:hAnsi="Palatino Linotype" w:cs="Arial"/>
          <w:i/>
          <w:sz w:val="22"/>
          <w:lang w:val="es-ES"/>
        </w:rPr>
        <w:t>documentos</w:t>
      </w:r>
      <w:r w:rsidRPr="00C73CFC">
        <w:rPr>
          <w:rFonts w:ascii="Palatino Linotype" w:hAnsi="Palatino Linotype" w:cs="Arial"/>
          <w:i/>
          <w:lang w:val="es-ES"/>
        </w:rPr>
        <w:t xml:space="preserve"> </w:t>
      </w:r>
      <w:r w:rsidRPr="00C73CFC">
        <w:rPr>
          <w:rFonts w:ascii="Palatino Linotype" w:hAnsi="Palatino Linotype" w:cs="Arial"/>
          <w:i/>
          <w:sz w:val="22"/>
          <w:lang w:val="es-ES"/>
        </w:rPr>
        <w:t>públicos,</w:t>
      </w:r>
      <w:r w:rsidRPr="00C73CFC">
        <w:rPr>
          <w:rFonts w:ascii="Palatino Linotype" w:hAnsi="Palatino Linotype" w:cs="Arial"/>
          <w:i/>
          <w:lang w:val="es-ES"/>
        </w:rPr>
        <w:t xml:space="preserve"> </w:t>
      </w:r>
      <w:r w:rsidRPr="00C73CFC">
        <w:rPr>
          <w:rFonts w:ascii="Palatino Linotype" w:hAnsi="Palatino Linotype" w:cs="Arial"/>
          <w:i/>
          <w:sz w:val="22"/>
          <w:lang w:val="es-ES"/>
        </w:rPr>
        <w:t>administrados,</w:t>
      </w:r>
      <w:r w:rsidRPr="00C73CFC">
        <w:rPr>
          <w:rFonts w:ascii="Palatino Linotype" w:hAnsi="Palatino Linotype" w:cs="Arial"/>
          <w:i/>
          <w:lang w:val="es-ES"/>
        </w:rPr>
        <w:t xml:space="preserve"> </w:t>
      </w:r>
      <w:r w:rsidRPr="00C73CFC">
        <w:rPr>
          <w:rFonts w:ascii="Palatino Linotype" w:hAnsi="Palatino Linotype" w:cs="Arial"/>
          <w:i/>
          <w:sz w:val="22"/>
          <w:lang w:val="es-ES"/>
        </w:rPr>
        <w:t>generados</w:t>
      </w:r>
      <w:r w:rsidRPr="00C73CFC">
        <w:rPr>
          <w:rFonts w:ascii="Palatino Linotype" w:hAnsi="Palatino Linotype" w:cs="Arial"/>
          <w:i/>
          <w:lang w:val="es-ES"/>
        </w:rPr>
        <w:t xml:space="preserve"> </w:t>
      </w:r>
      <w:r w:rsidRPr="00C73CFC">
        <w:rPr>
          <w:rFonts w:ascii="Palatino Linotype" w:hAnsi="Palatino Linotype" w:cs="Arial"/>
          <w:i/>
          <w:sz w:val="22"/>
          <w:lang w:val="es-ES"/>
        </w:rPr>
        <w:t>o</w:t>
      </w:r>
      <w:r w:rsidRPr="00C73CFC">
        <w:rPr>
          <w:rFonts w:ascii="Palatino Linotype" w:hAnsi="Palatino Linotype" w:cs="Arial"/>
          <w:i/>
          <w:lang w:val="es-ES"/>
        </w:rPr>
        <w:t xml:space="preserve"> </w:t>
      </w:r>
      <w:r w:rsidRPr="00C73CFC">
        <w:rPr>
          <w:rFonts w:ascii="Palatino Linotype" w:hAnsi="Palatino Linotype" w:cs="Arial"/>
          <w:i/>
          <w:sz w:val="22"/>
          <w:lang w:val="es-ES"/>
        </w:rPr>
        <w:t>en</w:t>
      </w:r>
      <w:r w:rsidRPr="00C73CFC">
        <w:rPr>
          <w:rFonts w:ascii="Palatino Linotype" w:hAnsi="Palatino Linotype" w:cs="Arial"/>
          <w:i/>
          <w:lang w:val="es-ES"/>
        </w:rPr>
        <w:t xml:space="preserve"> </w:t>
      </w:r>
      <w:r w:rsidRPr="00C73CFC">
        <w:rPr>
          <w:rFonts w:ascii="Palatino Linotype" w:hAnsi="Palatino Linotype" w:cs="Arial"/>
          <w:i/>
          <w:sz w:val="22"/>
          <w:lang w:val="es-ES"/>
        </w:rPr>
        <w:t>posesión</w:t>
      </w:r>
      <w:r w:rsidRPr="00C73CFC">
        <w:rPr>
          <w:rFonts w:ascii="Palatino Linotype" w:hAnsi="Palatino Linotype" w:cs="Arial"/>
          <w:i/>
          <w:lang w:val="es-ES"/>
        </w:rPr>
        <w:t xml:space="preserve"> </w:t>
      </w:r>
      <w:r w:rsidRPr="00C73CFC">
        <w:rPr>
          <w:rFonts w:ascii="Palatino Linotype" w:hAnsi="Palatino Linotype" w:cs="Arial"/>
          <w:i/>
          <w:sz w:val="22"/>
          <w:lang w:val="es-ES"/>
        </w:rPr>
        <w:t>de</w:t>
      </w:r>
      <w:r w:rsidRPr="00C73CFC">
        <w:rPr>
          <w:rFonts w:ascii="Palatino Linotype" w:hAnsi="Palatino Linotype" w:cs="Arial"/>
          <w:i/>
          <w:lang w:val="es-ES"/>
        </w:rPr>
        <w:t xml:space="preserve"> </w:t>
      </w:r>
      <w:r w:rsidRPr="00C73CFC">
        <w:rPr>
          <w:rFonts w:ascii="Palatino Linotype" w:hAnsi="Palatino Linotype" w:cs="Arial"/>
          <w:i/>
          <w:sz w:val="22"/>
          <w:lang w:val="es-ES"/>
        </w:rPr>
        <w:t>los</w:t>
      </w:r>
      <w:r w:rsidRPr="00C73CFC">
        <w:rPr>
          <w:rFonts w:ascii="Palatino Linotype" w:hAnsi="Palatino Linotype" w:cs="Arial"/>
          <w:i/>
          <w:lang w:val="es-ES"/>
        </w:rPr>
        <w:t xml:space="preserve"> </w:t>
      </w:r>
      <w:r w:rsidRPr="00C73CFC">
        <w:rPr>
          <w:rFonts w:ascii="Palatino Linotype" w:hAnsi="Palatino Linotype" w:cs="Arial"/>
          <w:i/>
          <w:sz w:val="22"/>
          <w:lang w:val="es-ES"/>
        </w:rPr>
        <w:t>órganos</w:t>
      </w:r>
      <w:r w:rsidRPr="00C73CFC">
        <w:rPr>
          <w:rFonts w:ascii="Palatino Linotype" w:hAnsi="Palatino Linotype" w:cs="Arial"/>
          <w:i/>
          <w:lang w:val="es-ES"/>
        </w:rPr>
        <w:t xml:space="preserve"> </w:t>
      </w:r>
      <w:r w:rsidRPr="00C73CFC">
        <w:rPr>
          <w:rFonts w:ascii="Palatino Linotype" w:hAnsi="Palatino Linotype" w:cs="Arial"/>
          <w:i/>
          <w:sz w:val="22"/>
          <w:lang w:val="es-ES"/>
        </w:rPr>
        <w:t>u</w:t>
      </w:r>
      <w:r w:rsidRPr="00C73CFC">
        <w:rPr>
          <w:rFonts w:ascii="Palatino Linotype" w:hAnsi="Palatino Linotype" w:cs="Arial"/>
          <w:i/>
          <w:lang w:val="es-ES"/>
        </w:rPr>
        <w:t xml:space="preserve"> </w:t>
      </w:r>
      <w:r w:rsidRPr="00C73CFC">
        <w:rPr>
          <w:rFonts w:ascii="Palatino Linotype" w:hAnsi="Palatino Linotype" w:cs="Arial"/>
          <w:i/>
          <w:sz w:val="22"/>
          <w:lang w:val="es-ES"/>
        </w:rPr>
        <w:t>organismos</w:t>
      </w:r>
      <w:r w:rsidRPr="00C73CFC">
        <w:rPr>
          <w:rFonts w:ascii="Palatino Linotype" w:hAnsi="Palatino Linotype" w:cs="Arial"/>
          <w:i/>
          <w:lang w:val="es-ES"/>
        </w:rPr>
        <w:t xml:space="preserve"> </w:t>
      </w:r>
      <w:r w:rsidRPr="00C73CFC">
        <w:rPr>
          <w:rFonts w:ascii="Palatino Linotype" w:hAnsi="Palatino Linotype" w:cs="Arial"/>
          <w:i/>
          <w:sz w:val="22"/>
          <w:lang w:val="es-ES"/>
        </w:rPr>
        <w:t>públicos,</w:t>
      </w:r>
      <w:r w:rsidRPr="00C73CFC">
        <w:rPr>
          <w:rFonts w:ascii="Palatino Linotype" w:hAnsi="Palatino Linotype" w:cs="Arial"/>
          <w:i/>
          <w:lang w:val="es-ES"/>
        </w:rPr>
        <w:t xml:space="preserve"> </w:t>
      </w:r>
      <w:r w:rsidRPr="00C73CFC">
        <w:rPr>
          <w:rFonts w:ascii="Palatino Linotype" w:hAnsi="Palatino Linotype" w:cs="Arial"/>
          <w:i/>
          <w:sz w:val="22"/>
          <w:lang w:val="es-ES"/>
        </w:rPr>
        <w:t>en</w:t>
      </w:r>
      <w:r w:rsidRPr="00C73CFC">
        <w:rPr>
          <w:rFonts w:ascii="Palatino Linotype" w:hAnsi="Palatino Linotype" w:cs="Arial"/>
          <w:i/>
          <w:lang w:val="es-ES"/>
        </w:rPr>
        <w:t xml:space="preserve"> </w:t>
      </w:r>
      <w:r w:rsidRPr="00C73CFC">
        <w:rPr>
          <w:rFonts w:ascii="Palatino Linotype" w:hAnsi="Palatino Linotype" w:cs="Arial"/>
          <w:i/>
          <w:sz w:val="22"/>
          <w:lang w:val="es-ES"/>
        </w:rPr>
        <w:t>virtud</w:t>
      </w:r>
      <w:r w:rsidRPr="00C73CFC">
        <w:rPr>
          <w:rFonts w:ascii="Palatino Linotype" w:hAnsi="Palatino Linotype" w:cs="Arial"/>
          <w:i/>
          <w:lang w:val="es-ES"/>
        </w:rPr>
        <w:t xml:space="preserve"> </w:t>
      </w:r>
      <w:r w:rsidRPr="00C73CFC">
        <w:rPr>
          <w:rFonts w:ascii="Palatino Linotype" w:hAnsi="Palatino Linotype" w:cs="Arial"/>
          <w:i/>
          <w:sz w:val="22"/>
          <w:lang w:val="es-ES"/>
        </w:rPr>
        <w:t>del</w:t>
      </w:r>
      <w:r w:rsidRPr="00C73CFC">
        <w:rPr>
          <w:rFonts w:ascii="Palatino Linotype" w:hAnsi="Palatino Linotype" w:cs="Arial"/>
          <w:i/>
          <w:lang w:val="es-ES"/>
        </w:rPr>
        <w:t xml:space="preserve"> </w:t>
      </w:r>
      <w:r w:rsidRPr="00C73CFC">
        <w:rPr>
          <w:rFonts w:ascii="Palatino Linotype" w:hAnsi="Palatino Linotype" w:cs="Arial"/>
          <w:i/>
          <w:sz w:val="22"/>
          <w:lang w:val="es-ES"/>
        </w:rPr>
        <w:t>ejercicio</w:t>
      </w:r>
      <w:r w:rsidRPr="00C73CFC">
        <w:rPr>
          <w:rFonts w:ascii="Palatino Linotype" w:hAnsi="Palatino Linotype" w:cs="Arial"/>
          <w:i/>
          <w:lang w:val="es-ES"/>
        </w:rPr>
        <w:t xml:space="preserve"> </w:t>
      </w:r>
      <w:r w:rsidRPr="00C73CFC">
        <w:rPr>
          <w:rFonts w:ascii="Palatino Linotype" w:hAnsi="Palatino Linotype" w:cs="Arial"/>
          <w:i/>
          <w:sz w:val="22"/>
          <w:lang w:val="es-ES"/>
        </w:rPr>
        <w:t>de</w:t>
      </w:r>
      <w:r w:rsidRPr="00C73CFC">
        <w:rPr>
          <w:rFonts w:ascii="Palatino Linotype" w:hAnsi="Palatino Linotype" w:cs="Arial"/>
          <w:i/>
          <w:lang w:val="es-ES"/>
        </w:rPr>
        <w:t xml:space="preserve"> </w:t>
      </w:r>
      <w:r w:rsidRPr="00C73CFC">
        <w:rPr>
          <w:rFonts w:ascii="Palatino Linotype" w:hAnsi="Palatino Linotype" w:cs="Arial"/>
          <w:i/>
          <w:sz w:val="22"/>
          <w:lang w:val="es-ES"/>
        </w:rPr>
        <w:t>sus</w:t>
      </w:r>
      <w:r w:rsidRPr="00C73CFC">
        <w:rPr>
          <w:rFonts w:ascii="Palatino Linotype" w:hAnsi="Palatino Linotype" w:cs="Arial"/>
          <w:i/>
          <w:lang w:val="es-ES"/>
        </w:rPr>
        <w:t xml:space="preserve"> </w:t>
      </w:r>
      <w:r w:rsidRPr="00C73CFC">
        <w:rPr>
          <w:rFonts w:ascii="Palatino Linotype" w:hAnsi="Palatino Linotype" w:cs="Arial"/>
          <w:i/>
          <w:sz w:val="22"/>
          <w:lang w:val="es-ES"/>
        </w:rPr>
        <w:t>funciones</w:t>
      </w:r>
      <w:r w:rsidRPr="00C73CFC">
        <w:rPr>
          <w:rFonts w:ascii="Palatino Linotype" w:hAnsi="Palatino Linotype" w:cs="Arial"/>
          <w:i/>
          <w:lang w:val="es-ES"/>
        </w:rPr>
        <w:t xml:space="preserve"> </w:t>
      </w:r>
      <w:r w:rsidRPr="00C73CFC">
        <w:rPr>
          <w:rFonts w:ascii="Palatino Linotype" w:hAnsi="Palatino Linotype" w:cs="Arial"/>
          <w:i/>
          <w:sz w:val="22"/>
          <w:lang w:val="es-ES"/>
        </w:rPr>
        <w:t>de</w:t>
      </w:r>
      <w:r w:rsidRPr="00C73CFC">
        <w:rPr>
          <w:rFonts w:ascii="Palatino Linotype" w:hAnsi="Palatino Linotype" w:cs="Arial"/>
          <w:i/>
          <w:lang w:val="es-ES"/>
        </w:rPr>
        <w:t xml:space="preserve"> </w:t>
      </w:r>
      <w:r w:rsidRPr="00C73CFC">
        <w:rPr>
          <w:rFonts w:ascii="Palatino Linotype" w:hAnsi="Palatino Linotype" w:cs="Arial"/>
          <w:i/>
          <w:sz w:val="22"/>
          <w:lang w:val="es-ES"/>
        </w:rPr>
        <w:t>derecho</w:t>
      </w:r>
      <w:r w:rsidRPr="00C73CFC">
        <w:rPr>
          <w:rFonts w:ascii="Palatino Linotype" w:hAnsi="Palatino Linotype" w:cs="Arial"/>
          <w:i/>
          <w:lang w:val="es-ES"/>
        </w:rPr>
        <w:t xml:space="preserve"> </w:t>
      </w:r>
      <w:r w:rsidRPr="00C73CFC">
        <w:rPr>
          <w:rFonts w:ascii="Palatino Linotype" w:hAnsi="Palatino Linotype" w:cs="Arial"/>
          <w:i/>
          <w:sz w:val="22"/>
          <w:lang w:val="es-ES"/>
        </w:rPr>
        <w:t>público,</w:t>
      </w:r>
      <w:r w:rsidRPr="00C73CFC">
        <w:rPr>
          <w:rFonts w:ascii="Palatino Linotype" w:hAnsi="Palatino Linotype" w:cs="Arial"/>
          <w:i/>
          <w:lang w:val="es-ES"/>
        </w:rPr>
        <w:t xml:space="preserve"> </w:t>
      </w:r>
      <w:r w:rsidRPr="00C73CFC">
        <w:rPr>
          <w:rFonts w:ascii="Palatino Linotype" w:hAnsi="Palatino Linotype" w:cs="Arial"/>
          <w:i/>
          <w:sz w:val="22"/>
          <w:lang w:val="es-ES"/>
        </w:rPr>
        <w:t>sin</w:t>
      </w:r>
      <w:r w:rsidRPr="00C73CFC">
        <w:rPr>
          <w:rFonts w:ascii="Palatino Linotype" w:hAnsi="Palatino Linotype" w:cs="Arial"/>
          <w:i/>
          <w:lang w:val="es-ES"/>
        </w:rPr>
        <w:t xml:space="preserve"> </w:t>
      </w:r>
      <w:r w:rsidRPr="00C73CFC">
        <w:rPr>
          <w:rFonts w:ascii="Palatino Linotype" w:hAnsi="Palatino Linotype" w:cs="Arial"/>
          <w:i/>
          <w:sz w:val="22"/>
          <w:lang w:val="es-ES"/>
        </w:rPr>
        <w:t>importar</w:t>
      </w:r>
      <w:r w:rsidRPr="00C73CFC">
        <w:rPr>
          <w:rFonts w:ascii="Palatino Linotype" w:hAnsi="Palatino Linotype" w:cs="Arial"/>
          <w:i/>
          <w:lang w:val="es-ES"/>
        </w:rPr>
        <w:t xml:space="preserve"> </w:t>
      </w:r>
      <w:r w:rsidRPr="00C73CFC">
        <w:rPr>
          <w:rFonts w:ascii="Palatino Linotype" w:hAnsi="Palatino Linotype" w:cs="Arial"/>
          <w:i/>
          <w:sz w:val="22"/>
          <w:lang w:val="es-ES"/>
        </w:rPr>
        <w:t>su</w:t>
      </w:r>
      <w:r w:rsidRPr="00C73CFC">
        <w:rPr>
          <w:rFonts w:ascii="Palatino Linotype" w:hAnsi="Palatino Linotype" w:cs="Arial"/>
          <w:i/>
          <w:lang w:val="es-ES"/>
        </w:rPr>
        <w:t xml:space="preserve"> </w:t>
      </w:r>
      <w:r w:rsidRPr="00C73CFC">
        <w:rPr>
          <w:rFonts w:ascii="Palatino Linotype" w:hAnsi="Palatino Linotype" w:cs="Arial"/>
          <w:i/>
          <w:sz w:val="22"/>
          <w:lang w:val="es-ES"/>
        </w:rPr>
        <w:t>fuente,</w:t>
      </w:r>
      <w:r w:rsidRPr="00C73CFC">
        <w:rPr>
          <w:rFonts w:ascii="Palatino Linotype" w:hAnsi="Palatino Linotype" w:cs="Arial"/>
          <w:i/>
          <w:lang w:val="es-ES"/>
        </w:rPr>
        <w:t xml:space="preserve"> </w:t>
      </w:r>
      <w:r w:rsidRPr="00C73CFC">
        <w:rPr>
          <w:rFonts w:ascii="Palatino Linotype" w:hAnsi="Palatino Linotype" w:cs="Arial"/>
          <w:i/>
          <w:sz w:val="22"/>
          <w:lang w:val="es-ES"/>
        </w:rPr>
        <w:t>soporte</w:t>
      </w:r>
      <w:r w:rsidRPr="00C73CFC">
        <w:rPr>
          <w:rFonts w:ascii="Palatino Linotype" w:hAnsi="Palatino Linotype" w:cs="Arial"/>
          <w:i/>
          <w:lang w:val="es-ES"/>
        </w:rPr>
        <w:t xml:space="preserve"> </w:t>
      </w:r>
      <w:r w:rsidRPr="00C73CFC">
        <w:rPr>
          <w:rFonts w:ascii="Palatino Linotype" w:hAnsi="Palatino Linotype" w:cs="Arial"/>
          <w:i/>
          <w:sz w:val="22"/>
          <w:lang w:val="es-ES"/>
        </w:rPr>
        <w:t>o</w:t>
      </w:r>
      <w:r w:rsidRPr="00C73CFC">
        <w:rPr>
          <w:rFonts w:ascii="Palatino Linotype" w:hAnsi="Palatino Linotype" w:cs="Arial"/>
          <w:i/>
          <w:lang w:val="es-ES"/>
        </w:rPr>
        <w:t xml:space="preserve"> </w:t>
      </w:r>
      <w:r w:rsidRPr="00C73CFC">
        <w:rPr>
          <w:rFonts w:ascii="Palatino Linotype" w:hAnsi="Palatino Linotype" w:cs="Arial"/>
          <w:i/>
          <w:sz w:val="22"/>
          <w:lang w:val="es-ES"/>
        </w:rPr>
        <w:t>fecha</w:t>
      </w:r>
      <w:r w:rsidRPr="00C73CFC">
        <w:rPr>
          <w:rFonts w:ascii="Palatino Linotype" w:hAnsi="Palatino Linotype" w:cs="Arial"/>
          <w:i/>
          <w:lang w:val="es-ES"/>
        </w:rPr>
        <w:t xml:space="preserve"> </w:t>
      </w:r>
      <w:r w:rsidRPr="00C73CFC">
        <w:rPr>
          <w:rFonts w:ascii="Palatino Linotype" w:hAnsi="Palatino Linotype" w:cs="Arial"/>
          <w:i/>
          <w:sz w:val="22"/>
          <w:lang w:val="es-ES"/>
        </w:rPr>
        <w:t>de</w:t>
      </w:r>
      <w:r w:rsidRPr="00C73CFC">
        <w:rPr>
          <w:rFonts w:ascii="Palatino Linotype" w:hAnsi="Palatino Linotype" w:cs="Arial"/>
          <w:i/>
          <w:lang w:val="es-ES"/>
        </w:rPr>
        <w:t xml:space="preserve"> </w:t>
      </w:r>
      <w:r w:rsidRPr="00C73CFC">
        <w:rPr>
          <w:rFonts w:ascii="Palatino Linotype" w:hAnsi="Palatino Linotype" w:cs="Arial"/>
          <w:i/>
          <w:sz w:val="22"/>
          <w:lang w:val="es-ES"/>
        </w:rPr>
        <w:t>elaboración.</w:t>
      </w:r>
    </w:p>
    <w:p w14:paraId="6ED2CF18" w14:textId="77777777" w:rsidR="00456534" w:rsidRPr="00C73CFC" w:rsidRDefault="00456534" w:rsidP="00456534">
      <w:pPr>
        <w:ind w:left="709" w:right="899"/>
        <w:jc w:val="both"/>
        <w:rPr>
          <w:rFonts w:ascii="Palatino Linotype" w:hAnsi="Palatino Linotype" w:cs="Arial"/>
          <w:i/>
          <w:sz w:val="22"/>
          <w:lang w:val="es-ES"/>
        </w:rPr>
      </w:pPr>
      <w:r w:rsidRPr="00C73CFC">
        <w:rPr>
          <w:rFonts w:ascii="Palatino Linotype" w:hAnsi="Palatino Linotype" w:cs="Arial"/>
          <w:i/>
          <w:sz w:val="22"/>
          <w:lang w:val="es-ES"/>
        </w:rPr>
        <w:t>En</w:t>
      </w:r>
      <w:r w:rsidRPr="00C73CFC">
        <w:rPr>
          <w:rFonts w:ascii="Palatino Linotype" w:hAnsi="Palatino Linotype" w:cs="Arial"/>
          <w:i/>
          <w:lang w:val="es-ES"/>
        </w:rPr>
        <w:t xml:space="preserve"> </w:t>
      </w:r>
      <w:r w:rsidRPr="00C73CFC">
        <w:rPr>
          <w:rFonts w:ascii="Palatino Linotype" w:hAnsi="Palatino Linotype" w:cs="Arial"/>
          <w:i/>
          <w:sz w:val="22"/>
          <w:lang w:val="es-ES"/>
        </w:rPr>
        <w:t>consecuencia</w:t>
      </w:r>
      <w:r w:rsidRPr="00C73CFC">
        <w:rPr>
          <w:rFonts w:ascii="Palatino Linotype" w:hAnsi="Palatino Linotype" w:cs="Arial"/>
          <w:i/>
          <w:lang w:val="es-ES"/>
        </w:rPr>
        <w:t xml:space="preserve"> </w:t>
      </w:r>
      <w:r w:rsidRPr="00C73CFC">
        <w:rPr>
          <w:rFonts w:ascii="Palatino Linotype" w:hAnsi="Palatino Linotype" w:cs="Arial"/>
          <w:i/>
          <w:sz w:val="22"/>
          <w:lang w:val="es-ES"/>
        </w:rPr>
        <w:t>el</w:t>
      </w:r>
      <w:r w:rsidRPr="00C73CFC">
        <w:rPr>
          <w:rFonts w:ascii="Palatino Linotype" w:hAnsi="Palatino Linotype" w:cs="Arial"/>
          <w:i/>
          <w:lang w:val="es-ES"/>
        </w:rPr>
        <w:t xml:space="preserve"> </w:t>
      </w:r>
      <w:r w:rsidRPr="00C73CFC">
        <w:rPr>
          <w:rFonts w:ascii="Palatino Linotype" w:hAnsi="Palatino Linotype" w:cs="Arial"/>
          <w:i/>
          <w:sz w:val="22"/>
          <w:lang w:val="es-ES"/>
        </w:rPr>
        <w:t>acceso</w:t>
      </w:r>
      <w:r w:rsidRPr="00C73CFC">
        <w:rPr>
          <w:rFonts w:ascii="Palatino Linotype" w:hAnsi="Palatino Linotype" w:cs="Arial"/>
          <w:i/>
          <w:lang w:val="es-ES"/>
        </w:rPr>
        <w:t xml:space="preserve"> </w:t>
      </w:r>
      <w:r w:rsidRPr="00C73CFC">
        <w:rPr>
          <w:rFonts w:ascii="Palatino Linotype" w:hAnsi="Palatino Linotype" w:cs="Arial"/>
          <w:i/>
          <w:sz w:val="22"/>
          <w:lang w:val="es-ES"/>
        </w:rPr>
        <w:t>a</w:t>
      </w:r>
      <w:r w:rsidRPr="00C73CFC">
        <w:rPr>
          <w:rFonts w:ascii="Palatino Linotype" w:hAnsi="Palatino Linotype" w:cs="Arial"/>
          <w:i/>
          <w:lang w:val="es-ES"/>
        </w:rPr>
        <w:t xml:space="preserve"> </w:t>
      </w:r>
      <w:r w:rsidRPr="00C73CFC">
        <w:rPr>
          <w:rFonts w:ascii="Palatino Linotype" w:hAnsi="Palatino Linotype" w:cs="Arial"/>
          <w:i/>
          <w:sz w:val="22"/>
          <w:lang w:val="es-ES"/>
        </w:rPr>
        <w:t>la</w:t>
      </w:r>
      <w:r w:rsidRPr="00C73CFC">
        <w:rPr>
          <w:rFonts w:ascii="Palatino Linotype" w:hAnsi="Palatino Linotype" w:cs="Arial"/>
          <w:i/>
          <w:lang w:val="es-ES"/>
        </w:rPr>
        <w:t xml:space="preserve"> </w:t>
      </w:r>
      <w:r w:rsidRPr="00C73CFC">
        <w:rPr>
          <w:rFonts w:ascii="Palatino Linotype" w:hAnsi="Palatino Linotype" w:cs="Arial"/>
          <w:i/>
          <w:sz w:val="22"/>
          <w:lang w:val="es-ES"/>
        </w:rPr>
        <w:t>información</w:t>
      </w:r>
      <w:r w:rsidRPr="00C73CFC">
        <w:rPr>
          <w:rFonts w:ascii="Palatino Linotype" w:hAnsi="Palatino Linotype" w:cs="Arial"/>
          <w:i/>
          <w:lang w:val="es-ES"/>
        </w:rPr>
        <w:t xml:space="preserve"> </w:t>
      </w:r>
      <w:r w:rsidRPr="00C73CFC">
        <w:rPr>
          <w:rFonts w:ascii="Palatino Linotype" w:hAnsi="Palatino Linotype" w:cs="Arial"/>
          <w:i/>
          <w:sz w:val="22"/>
          <w:lang w:val="es-ES"/>
        </w:rPr>
        <w:t>se</w:t>
      </w:r>
      <w:r w:rsidRPr="00C73CFC">
        <w:rPr>
          <w:rFonts w:ascii="Palatino Linotype" w:hAnsi="Palatino Linotype" w:cs="Arial"/>
          <w:i/>
          <w:lang w:val="es-ES"/>
        </w:rPr>
        <w:t xml:space="preserve"> </w:t>
      </w:r>
      <w:r w:rsidRPr="00C73CFC">
        <w:rPr>
          <w:rFonts w:ascii="Palatino Linotype" w:hAnsi="Palatino Linotype" w:cs="Arial"/>
          <w:i/>
          <w:sz w:val="22"/>
          <w:lang w:val="es-ES"/>
        </w:rPr>
        <w:t>refiere</w:t>
      </w:r>
      <w:r w:rsidRPr="00C73CFC">
        <w:rPr>
          <w:rFonts w:ascii="Palatino Linotype" w:hAnsi="Palatino Linotype" w:cs="Arial"/>
          <w:i/>
          <w:lang w:val="es-ES"/>
        </w:rPr>
        <w:t xml:space="preserve"> </w:t>
      </w:r>
      <w:r w:rsidRPr="00C73CFC">
        <w:rPr>
          <w:rFonts w:ascii="Palatino Linotype" w:hAnsi="Palatino Linotype" w:cs="Arial"/>
          <w:i/>
          <w:sz w:val="22"/>
          <w:lang w:val="es-ES"/>
        </w:rPr>
        <w:t>a</w:t>
      </w:r>
      <w:r w:rsidRPr="00C73CFC">
        <w:rPr>
          <w:rFonts w:ascii="Palatino Linotype" w:hAnsi="Palatino Linotype" w:cs="Arial"/>
          <w:i/>
          <w:lang w:val="es-ES"/>
        </w:rPr>
        <w:t xml:space="preserve"> </w:t>
      </w:r>
      <w:r w:rsidRPr="00C73CFC">
        <w:rPr>
          <w:rFonts w:ascii="Palatino Linotype" w:hAnsi="Palatino Linotype" w:cs="Arial"/>
          <w:i/>
          <w:sz w:val="22"/>
          <w:lang w:val="es-ES"/>
        </w:rPr>
        <w:t>que</w:t>
      </w:r>
      <w:r w:rsidRPr="00C73CFC">
        <w:rPr>
          <w:rFonts w:ascii="Palatino Linotype" w:hAnsi="Palatino Linotype" w:cs="Arial"/>
          <w:i/>
          <w:lang w:val="es-ES"/>
        </w:rPr>
        <w:t xml:space="preserve"> </w:t>
      </w:r>
      <w:r w:rsidRPr="00C73CFC">
        <w:rPr>
          <w:rFonts w:ascii="Palatino Linotype" w:hAnsi="Palatino Linotype" w:cs="Arial"/>
          <w:i/>
          <w:sz w:val="22"/>
          <w:lang w:val="es-ES"/>
        </w:rPr>
        <w:t>se</w:t>
      </w:r>
      <w:r w:rsidRPr="00C73CFC">
        <w:rPr>
          <w:rFonts w:ascii="Palatino Linotype" w:hAnsi="Palatino Linotype" w:cs="Arial"/>
          <w:i/>
          <w:lang w:val="es-ES"/>
        </w:rPr>
        <w:t xml:space="preserve"> </w:t>
      </w:r>
      <w:r w:rsidRPr="00C73CFC">
        <w:rPr>
          <w:rFonts w:ascii="Palatino Linotype" w:hAnsi="Palatino Linotype" w:cs="Arial"/>
          <w:i/>
          <w:sz w:val="22"/>
          <w:lang w:val="es-ES"/>
        </w:rPr>
        <w:t>cumplan</w:t>
      </w:r>
      <w:r w:rsidRPr="00C73CFC">
        <w:rPr>
          <w:rFonts w:ascii="Palatino Linotype" w:hAnsi="Palatino Linotype" w:cs="Arial"/>
          <w:i/>
          <w:lang w:val="es-ES"/>
        </w:rPr>
        <w:t xml:space="preserve"> </w:t>
      </w:r>
      <w:r w:rsidRPr="00C73CFC">
        <w:rPr>
          <w:rFonts w:ascii="Palatino Linotype" w:hAnsi="Palatino Linotype" w:cs="Arial"/>
          <w:i/>
          <w:sz w:val="22"/>
          <w:lang w:val="es-ES"/>
        </w:rPr>
        <w:t>cualquiera</w:t>
      </w:r>
      <w:r w:rsidRPr="00C73CFC">
        <w:rPr>
          <w:rFonts w:ascii="Palatino Linotype" w:hAnsi="Palatino Linotype" w:cs="Arial"/>
          <w:i/>
          <w:lang w:val="es-ES"/>
        </w:rPr>
        <w:t xml:space="preserve"> </w:t>
      </w:r>
      <w:r w:rsidRPr="00C73CFC">
        <w:rPr>
          <w:rFonts w:ascii="Palatino Linotype" w:hAnsi="Palatino Linotype" w:cs="Arial"/>
          <w:i/>
          <w:sz w:val="22"/>
          <w:lang w:val="es-ES"/>
        </w:rPr>
        <w:t>de</w:t>
      </w:r>
      <w:r w:rsidRPr="00C73CFC">
        <w:rPr>
          <w:rFonts w:ascii="Palatino Linotype" w:hAnsi="Palatino Linotype" w:cs="Arial"/>
          <w:i/>
          <w:lang w:val="es-ES"/>
        </w:rPr>
        <w:t xml:space="preserve"> </w:t>
      </w:r>
      <w:r w:rsidRPr="00C73CFC">
        <w:rPr>
          <w:rFonts w:ascii="Palatino Linotype" w:hAnsi="Palatino Linotype" w:cs="Arial"/>
          <w:i/>
          <w:sz w:val="22"/>
          <w:lang w:val="es-ES"/>
        </w:rPr>
        <w:t>los</w:t>
      </w:r>
      <w:r w:rsidRPr="00C73CFC">
        <w:rPr>
          <w:rFonts w:ascii="Palatino Linotype" w:hAnsi="Palatino Linotype" w:cs="Arial"/>
          <w:i/>
          <w:lang w:val="es-ES"/>
        </w:rPr>
        <w:t xml:space="preserve"> </w:t>
      </w:r>
      <w:r w:rsidRPr="00C73CFC">
        <w:rPr>
          <w:rFonts w:ascii="Palatino Linotype" w:hAnsi="Palatino Linotype" w:cs="Arial"/>
          <w:i/>
          <w:sz w:val="22"/>
          <w:lang w:val="es-ES"/>
        </w:rPr>
        <w:t>siguientes</w:t>
      </w:r>
      <w:r w:rsidRPr="00C73CFC">
        <w:rPr>
          <w:rFonts w:ascii="Palatino Linotype" w:hAnsi="Palatino Linotype" w:cs="Arial"/>
          <w:i/>
          <w:lang w:val="es-ES"/>
        </w:rPr>
        <w:t xml:space="preserve"> </w:t>
      </w:r>
      <w:r w:rsidRPr="00C73CFC">
        <w:rPr>
          <w:rFonts w:ascii="Palatino Linotype" w:hAnsi="Palatino Linotype" w:cs="Arial"/>
          <w:i/>
          <w:sz w:val="22"/>
          <w:lang w:val="es-ES"/>
        </w:rPr>
        <w:t>tres</w:t>
      </w:r>
      <w:r w:rsidRPr="00C73CFC">
        <w:rPr>
          <w:rFonts w:ascii="Palatino Linotype" w:hAnsi="Palatino Linotype" w:cs="Arial"/>
          <w:i/>
          <w:lang w:val="es-ES"/>
        </w:rPr>
        <w:t xml:space="preserve"> </w:t>
      </w:r>
      <w:r w:rsidRPr="00C73CFC">
        <w:rPr>
          <w:rFonts w:ascii="Palatino Linotype" w:hAnsi="Palatino Linotype" w:cs="Arial"/>
          <w:i/>
          <w:sz w:val="22"/>
          <w:lang w:val="es-ES"/>
        </w:rPr>
        <w:t>supuestos:</w:t>
      </w:r>
    </w:p>
    <w:p w14:paraId="285FBA51" w14:textId="77777777" w:rsidR="00456534" w:rsidRPr="00C73CFC" w:rsidRDefault="00456534" w:rsidP="00456534">
      <w:pPr>
        <w:ind w:left="709" w:right="899"/>
        <w:jc w:val="both"/>
        <w:rPr>
          <w:rFonts w:ascii="Palatino Linotype" w:hAnsi="Palatino Linotype" w:cs="Arial"/>
          <w:b/>
          <w:i/>
          <w:sz w:val="22"/>
          <w:lang w:val="es-ES"/>
        </w:rPr>
      </w:pPr>
      <w:r w:rsidRPr="00C73CFC">
        <w:rPr>
          <w:rFonts w:ascii="Palatino Linotype" w:hAnsi="Palatino Linotype" w:cs="Arial"/>
          <w:b/>
          <w:i/>
          <w:sz w:val="22"/>
          <w:lang w:val="es-ES"/>
        </w:rPr>
        <w:t>1)</w:t>
      </w:r>
      <w:r w:rsidRPr="00C73CFC">
        <w:rPr>
          <w:rFonts w:ascii="Palatino Linotype" w:hAnsi="Palatino Linotype" w:cs="Arial"/>
          <w:b/>
          <w:i/>
          <w:lang w:val="es-ES"/>
        </w:rPr>
        <w:t xml:space="preserve"> </w:t>
      </w:r>
      <w:r w:rsidRPr="00C73CFC">
        <w:rPr>
          <w:rFonts w:ascii="Palatino Linotype" w:hAnsi="Palatino Linotype" w:cs="Arial"/>
          <w:b/>
          <w:i/>
          <w:sz w:val="22"/>
          <w:lang w:val="es-ES"/>
        </w:rPr>
        <w:t>Que</w:t>
      </w:r>
      <w:r w:rsidRPr="00C73CFC">
        <w:rPr>
          <w:rFonts w:ascii="Palatino Linotype" w:hAnsi="Palatino Linotype" w:cs="Arial"/>
          <w:b/>
          <w:i/>
          <w:lang w:val="es-ES"/>
        </w:rPr>
        <w:t xml:space="preserve"> </w:t>
      </w:r>
      <w:r w:rsidRPr="00C73CFC">
        <w:rPr>
          <w:rFonts w:ascii="Palatino Linotype" w:hAnsi="Palatino Linotype" w:cs="Arial"/>
          <w:b/>
          <w:i/>
          <w:sz w:val="22"/>
          <w:lang w:val="es-ES"/>
        </w:rPr>
        <w:t>se</w:t>
      </w:r>
      <w:r w:rsidRPr="00C73CFC">
        <w:rPr>
          <w:rFonts w:ascii="Palatino Linotype" w:hAnsi="Palatino Linotype" w:cs="Arial"/>
          <w:b/>
          <w:i/>
          <w:lang w:val="es-ES"/>
        </w:rPr>
        <w:t xml:space="preserve"> </w:t>
      </w:r>
      <w:r w:rsidRPr="00C73CFC">
        <w:rPr>
          <w:rFonts w:ascii="Palatino Linotype" w:hAnsi="Palatino Linotype" w:cs="Arial"/>
          <w:b/>
          <w:i/>
          <w:sz w:val="22"/>
          <w:lang w:val="es-ES"/>
        </w:rPr>
        <w:t>trate</w:t>
      </w:r>
      <w:r w:rsidRPr="00C73CFC">
        <w:rPr>
          <w:rFonts w:ascii="Palatino Linotype" w:hAnsi="Palatino Linotype" w:cs="Arial"/>
          <w:b/>
          <w:i/>
          <w:lang w:val="es-ES"/>
        </w:rPr>
        <w:t xml:space="preserve"> </w:t>
      </w:r>
      <w:r w:rsidRPr="00C73CFC">
        <w:rPr>
          <w:rFonts w:ascii="Palatino Linotype" w:hAnsi="Palatino Linotype" w:cs="Arial"/>
          <w:b/>
          <w:i/>
          <w:sz w:val="22"/>
          <w:lang w:val="es-ES"/>
        </w:rPr>
        <w:t>de</w:t>
      </w:r>
      <w:r w:rsidRPr="00C73CFC">
        <w:rPr>
          <w:rFonts w:ascii="Palatino Linotype" w:hAnsi="Palatino Linotype" w:cs="Arial"/>
          <w:b/>
          <w:i/>
          <w:lang w:val="es-ES"/>
        </w:rPr>
        <w:t xml:space="preserve"> </w:t>
      </w:r>
      <w:r w:rsidRPr="00C73CFC">
        <w:rPr>
          <w:rFonts w:ascii="Palatino Linotype" w:hAnsi="Palatino Linotype" w:cs="Arial"/>
          <w:b/>
          <w:i/>
          <w:sz w:val="22"/>
          <w:lang w:val="es-ES"/>
        </w:rPr>
        <w:t>información</w:t>
      </w:r>
      <w:r w:rsidRPr="00C73CFC">
        <w:rPr>
          <w:rFonts w:ascii="Palatino Linotype" w:hAnsi="Palatino Linotype" w:cs="Arial"/>
          <w:b/>
          <w:i/>
          <w:lang w:val="es-ES"/>
        </w:rPr>
        <w:t xml:space="preserve"> </w:t>
      </w:r>
      <w:r w:rsidRPr="00C73CFC">
        <w:rPr>
          <w:rFonts w:ascii="Palatino Linotype" w:hAnsi="Palatino Linotype" w:cs="Arial"/>
          <w:b/>
          <w:i/>
          <w:sz w:val="22"/>
          <w:lang w:val="es-ES"/>
        </w:rPr>
        <w:t>registrada</w:t>
      </w:r>
      <w:r w:rsidRPr="00C73CFC">
        <w:rPr>
          <w:rFonts w:ascii="Palatino Linotype" w:hAnsi="Palatino Linotype" w:cs="Arial"/>
          <w:b/>
          <w:i/>
          <w:lang w:val="es-ES"/>
        </w:rPr>
        <w:t xml:space="preserve"> </w:t>
      </w:r>
      <w:r w:rsidRPr="00C73CFC">
        <w:rPr>
          <w:rFonts w:ascii="Palatino Linotype" w:hAnsi="Palatino Linotype" w:cs="Arial"/>
          <w:b/>
          <w:i/>
          <w:sz w:val="22"/>
          <w:lang w:val="es-ES"/>
        </w:rPr>
        <w:t>en</w:t>
      </w:r>
      <w:r w:rsidRPr="00C73CFC">
        <w:rPr>
          <w:rFonts w:ascii="Palatino Linotype" w:hAnsi="Palatino Linotype" w:cs="Arial"/>
          <w:b/>
          <w:i/>
          <w:lang w:val="es-ES"/>
        </w:rPr>
        <w:t xml:space="preserve"> </w:t>
      </w:r>
      <w:r w:rsidRPr="00C73CFC">
        <w:rPr>
          <w:rFonts w:ascii="Palatino Linotype" w:hAnsi="Palatino Linotype" w:cs="Arial"/>
          <w:b/>
          <w:i/>
          <w:sz w:val="22"/>
          <w:lang w:val="es-ES"/>
        </w:rPr>
        <w:t>cualquier</w:t>
      </w:r>
      <w:r w:rsidRPr="00C73CFC">
        <w:rPr>
          <w:rFonts w:ascii="Palatino Linotype" w:hAnsi="Palatino Linotype" w:cs="Arial"/>
          <w:b/>
          <w:i/>
          <w:lang w:val="es-ES"/>
        </w:rPr>
        <w:t xml:space="preserve"> </w:t>
      </w:r>
      <w:r w:rsidRPr="00C73CFC">
        <w:rPr>
          <w:rFonts w:ascii="Palatino Linotype" w:hAnsi="Palatino Linotype" w:cs="Arial"/>
          <w:b/>
          <w:i/>
          <w:sz w:val="22"/>
          <w:lang w:val="es-ES"/>
        </w:rPr>
        <w:t>soporte</w:t>
      </w:r>
      <w:r w:rsidRPr="00C73CFC">
        <w:rPr>
          <w:rFonts w:ascii="Palatino Linotype" w:hAnsi="Palatino Linotype" w:cs="Arial"/>
          <w:b/>
          <w:i/>
          <w:lang w:val="es-ES"/>
        </w:rPr>
        <w:t xml:space="preserve"> </w:t>
      </w:r>
      <w:r w:rsidRPr="00C73CFC">
        <w:rPr>
          <w:rFonts w:ascii="Palatino Linotype" w:hAnsi="Palatino Linotype" w:cs="Arial"/>
          <w:b/>
          <w:i/>
          <w:sz w:val="22"/>
          <w:lang w:val="es-ES"/>
        </w:rPr>
        <w:t>documental,</w:t>
      </w:r>
      <w:r w:rsidRPr="00C73CFC">
        <w:rPr>
          <w:rFonts w:ascii="Palatino Linotype" w:hAnsi="Palatino Linotype" w:cs="Arial"/>
          <w:b/>
          <w:i/>
          <w:lang w:val="es-ES"/>
        </w:rPr>
        <w:t xml:space="preserve"> </w:t>
      </w:r>
      <w:r w:rsidRPr="00C73CFC">
        <w:rPr>
          <w:rFonts w:ascii="Palatino Linotype" w:hAnsi="Palatino Linotype" w:cs="Arial"/>
          <w:b/>
          <w:i/>
          <w:sz w:val="22"/>
          <w:lang w:val="es-ES"/>
        </w:rPr>
        <w:t>que</w:t>
      </w:r>
      <w:r w:rsidRPr="00C73CFC">
        <w:rPr>
          <w:rFonts w:ascii="Palatino Linotype" w:hAnsi="Palatino Linotype" w:cs="Arial"/>
          <w:b/>
          <w:i/>
          <w:lang w:val="es-ES"/>
        </w:rPr>
        <w:t xml:space="preserve"> </w:t>
      </w:r>
      <w:r w:rsidRPr="00C73CFC">
        <w:rPr>
          <w:rFonts w:ascii="Palatino Linotype" w:hAnsi="Palatino Linotype" w:cs="Arial"/>
          <w:b/>
          <w:i/>
          <w:sz w:val="22"/>
          <w:lang w:val="es-ES"/>
        </w:rPr>
        <w:t>en</w:t>
      </w:r>
      <w:r w:rsidRPr="00C73CFC">
        <w:rPr>
          <w:rFonts w:ascii="Palatino Linotype" w:hAnsi="Palatino Linotype" w:cs="Arial"/>
          <w:b/>
          <w:i/>
          <w:lang w:val="es-ES"/>
        </w:rPr>
        <w:t xml:space="preserve"> </w:t>
      </w:r>
      <w:r w:rsidRPr="00C73CFC">
        <w:rPr>
          <w:rFonts w:ascii="Palatino Linotype" w:hAnsi="Palatino Linotype" w:cs="Arial"/>
          <w:b/>
          <w:i/>
          <w:sz w:val="22"/>
          <w:lang w:val="es-ES"/>
        </w:rPr>
        <w:t>ejercicio</w:t>
      </w:r>
      <w:r w:rsidRPr="00C73CFC">
        <w:rPr>
          <w:rFonts w:ascii="Palatino Linotype" w:hAnsi="Palatino Linotype" w:cs="Arial"/>
          <w:b/>
          <w:i/>
          <w:lang w:val="es-ES"/>
        </w:rPr>
        <w:t xml:space="preserve"> </w:t>
      </w:r>
      <w:r w:rsidRPr="00C73CFC">
        <w:rPr>
          <w:rFonts w:ascii="Palatino Linotype" w:hAnsi="Palatino Linotype" w:cs="Arial"/>
          <w:b/>
          <w:i/>
          <w:sz w:val="22"/>
          <w:lang w:val="es-ES"/>
        </w:rPr>
        <w:t>de</w:t>
      </w:r>
      <w:r w:rsidRPr="00C73CFC">
        <w:rPr>
          <w:rFonts w:ascii="Palatino Linotype" w:hAnsi="Palatino Linotype" w:cs="Arial"/>
          <w:b/>
          <w:i/>
          <w:lang w:val="es-ES"/>
        </w:rPr>
        <w:t xml:space="preserve"> </w:t>
      </w:r>
      <w:r w:rsidRPr="00C73CFC">
        <w:rPr>
          <w:rFonts w:ascii="Palatino Linotype" w:hAnsi="Palatino Linotype" w:cs="Arial"/>
          <w:b/>
          <w:i/>
          <w:sz w:val="22"/>
          <w:lang w:val="es-ES"/>
        </w:rPr>
        <w:t>las</w:t>
      </w:r>
      <w:r w:rsidRPr="00C73CFC">
        <w:rPr>
          <w:rFonts w:ascii="Palatino Linotype" w:hAnsi="Palatino Linotype" w:cs="Arial"/>
          <w:b/>
          <w:i/>
          <w:lang w:val="es-ES"/>
        </w:rPr>
        <w:t xml:space="preserve"> </w:t>
      </w:r>
      <w:r w:rsidRPr="00C73CFC">
        <w:rPr>
          <w:rFonts w:ascii="Palatino Linotype" w:hAnsi="Palatino Linotype" w:cs="Arial"/>
          <w:b/>
          <w:i/>
          <w:sz w:val="22"/>
          <w:lang w:val="es-ES"/>
        </w:rPr>
        <w:t>atribuciones</w:t>
      </w:r>
      <w:r w:rsidRPr="00C73CFC">
        <w:rPr>
          <w:rFonts w:ascii="Palatino Linotype" w:hAnsi="Palatino Linotype" w:cs="Arial"/>
          <w:b/>
          <w:i/>
          <w:lang w:val="es-ES"/>
        </w:rPr>
        <w:t xml:space="preserve"> </w:t>
      </w:r>
      <w:r w:rsidRPr="00C73CFC">
        <w:rPr>
          <w:rFonts w:ascii="Palatino Linotype" w:hAnsi="Palatino Linotype" w:cs="Arial"/>
          <w:b/>
          <w:i/>
          <w:sz w:val="22"/>
          <w:lang w:val="es-ES"/>
        </w:rPr>
        <w:t>conferidas,</w:t>
      </w:r>
      <w:r w:rsidRPr="00C73CFC">
        <w:rPr>
          <w:rFonts w:ascii="Palatino Linotype" w:hAnsi="Palatino Linotype" w:cs="Arial"/>
          <w:b/>
          <w:i/>
          <w:lang w:val="es-ES"/>
        </w:rPr>
        <w:t xml:space="preserve"> </w:t>
      </w:r>
      <w:r w:rsidRPr="00C73CFC">
        <w:rPr>
          <w:rFonts w:ascii="Palatino Linotype" w:hAnsi="Palatino Linotype" w:cs="Arial"/>
          <w:b/>
          <w:i/>
          <w:sz w:val="22"/>
          <w:lang w:val="es-ES"/>
        </w:rPr>
        <w:t>sea</w:t>
      </w:r>
      <w:r w:rsidRPr="00C73CFC">
        <w:rPr>
          <w:rFonts w:ascii="Palatino Linotype" w:hAnsi="Palatino Linotype" w:cs="Arial"/>
          <w:b/>
          <w:i/>
          <w:lang w:val="es-ES"/>
        </w:rPr>
        <w:t xml:space="preserve"> </w:t>
      </w:r>
      <w:r w:rsidRPr="00C73CFC">
        <w:rPr>
          <w:rFonts w:ascii="Palatino Linotype" w:hAnsi="Palatino Linotype" w:cs="Arial"/>
          <w:b/>
          <w:i/>
          <w:sz w:val="22"/>
          <w:lang w:val="es-ES"/>
        </w:rPr>
        <w:t>generada</w:t>
      </w:r>
      <w:r w:rsidRPr="00C73CFC">
        <w:rPr>
          <w:rFonts w:ascii="Palatino Linotype" w:hAnsi="Palatino Linotype" w:cs="Arial"/>
          <w:b/>
          <w:i/>
          <w:lang w:val="es-ES"/>
        </w:rPr>
        <w:t xml:space="preserve"> </w:t>
      </w:r>
      <w:r w:rsidRPr="00C73CFC">
        <w:rPr>
          <w:rFonts w:ascii="Palatino Linotype" w:hAnsi="Palatino Linotype" w:cs="Arial"/>
          <w:b/>
          <w:i/>
          <w:sz w:val="22"/>
          <w:lang w:val="es-ES"/>
        </w:rPr>
        <w:t>por</w:t>
      </w:r>
      <w:r w:rsidRPr="00C73CFC">
        <w:rPr>
          <w:rFonts w:ascii="Palatino Linotype" w:hAnsi="Palatino Linotype" w:cs="Arial"/>
          <w:b/>
          <w:i/>
          <w:lang w:val="es-ES"/>
        </w:rPr>
        <w:t xml:space="preserve"> </w:t>
      </w:r>
      <w:r w:rsidRPr="00C73CFC">
        <w:rPr>
          <w:rFonts w:ascii="Palatino Linotype" w:hAnsi="Palatino Linotype" w:cs="Arial"/>
          <w:b/>
          <w:i/>
          <w:sz w:val="22"/>
          <w:lang w:val="es-ES"/>
        </w:rPr>
        <w:t>los</w:t>
      </w:r>
      <w:r w:rsidRPr="00C73CFC">
        <w:rPr>
          <w:rFonts w:ascii="Palatino Linotype" w:hAnsi="Palatino Linotype" w:cs="Arial"/>
          <w:b/>
          <w:i/>
          <w:lang w:val="es-ES"/>
        </w:rPr>
        <w:t xml:space="preserve"> </w:t>
      </w:r>
      <w:r w:rsidRPr="00C73CFC">
        <w:rPr>
          <w:rFonts w:ascii="Palatino Linotype" w:hAnsi="Palatino Linotype" w:cs="Arial"/>
          <w:b/>
          <w:i/>
          <w:sz w:val="22"/>
          <w:lang w:val="es-ES"/>
        </w:rPr>
        <w:t>Sujetos</w:t>
      </w:r>
      <w:r w:rsidRPr="00C73CFC">
        <w:rPr>
          <w:rFonts w:ascii="Palatino Linotype" w:hAnsi="Palatino Linotype" w:cs="Arial"/>
          <w:b/>
          <w:i/>
          <w:lang w:val="es-ES"/>
        </w:rPr>
        <w:t xml:space="preserve"> </w:t>
      </w:r>
      <w:r w:rsidRPr="00C73CFC">
        <w:rPr>
          <w:rFonts w:ascii="Palatino Linotype" w:hAnsi="Palatino Linotype" w:cs="Arial"/>
          <w:b/>
          <w:i/>
          <w:sz w:val="22"/>
          <w:lang w:val="es-ES"/>
        </w:rPr>
        <w:t>Obligados;</w:t>
      </w:r>
    </w:p>
    <w:p w14:paraId="7B7B6CCB" w14:textId="77777777" w:rsidR="00456534" w:rsidRPr="00C73CFC" w:rsidRDefault="00456534" w:rsidP="00456534">
      <w:pPr>
        <w:ind w:left="709" w:right="899"/>
        <w:jc w:val="both"/>
        <w:rPr>
          <w:rFonts w:ascii="Palatino Linotype" w:hAnsi="Palatino Linotype" w:cs="Arial"/>
          <w:i/>
          <w:sz w:val="22"/>
          <w:lang w:val="es-ES"/>
        </w:rPr>
      </w:pPr>
      <w:r w:rsidRPr="00C73CFC">
        <w:rPr>
          <w:rFonts w:ascii="Palatino Linotype" w:hAnsi="Palatino Linotype" w:cs="Arial"/>
          <w:i/>
          <w:sz w:val="22"/>
          <w:lang w:val="es-ES"/>
        </w:rPr>
        <w:t>2)</w:t>
      </w:r>
      <w:r w:rsidRPr="00C73CFC">
        <w:rPr>
          <w:rFonts w:ascii="Palatino Linotype" w:hAnsi="Palatino Linotype" w:cs="Arial"/>
          <w:i/>
          <w:lang w:val="es-ES"/>
        </w:rPr>
        <w:t xml:space="preserve"> </w:t>
      </w:r>
      <w:r w:rsidRPr="00C73CFC">
        <w:rPr>
          <w:rFonts w:ascii="Palatino Linotype" w:hAnsi="Palatino Linotype" w:cs="Arial"/>
          <w:i/>
          <w:sz w:val="22"/>
          <w:lang w:val="es-ES"/>
        </w:rPr>
        <w:t>Que</w:t>
      </w:r>
      <w:r w:rsidRPr="00C73CFC">
        <w:rPr>
          <w:rFonts w:ascii="Palatino Linotype" w:hAnsi="Palatino Linotype" w:cs="Arial"/>
          <w:i/>
          <w:lang w:val="es-ES"/>
        </w:rPr>
        <w:t xml:space="preserve"> </w:t>
      </w:r>
      <w:r w:rsidRPr="00C73CFC">
        <w:rPr>
          <w:rFonts w:ascii="Palatino Linotype" w:hAnsi="Palatino Linotype" w:cs="Arial"/>
          <w:i/>
          <w:sz w:val="22"/>
          <w:lang w:val="es-ES"/>
        </w:rPr>
        <w:t>se</w:t>
      </w:r>
      <w:r w:rsidRPr="00C73CFC">
        <w:rPr>
          <w:rFonts w:ascii="Palatino Linotype" w:hAnsi="Palatino Linotype" w:cs="Arial"/>
          <w:i/>
          <w:lang w:val="es-ES"/>
        </w:rPr>
        <w:t xml:space="preserve"> </w:t>
      </w:r>
      <w:r w:rsidRPr="00C73CFC">
        <w:rPr>
          <w:rFonts w:ascii="Palatino Linotype" w:hAnsi="Palatino Linotype" w:cs="Arial"/>
          <w:i/>
          <w:sz w:val="22"/>
          <w:lang w:val="es-ES"/>
        </w:rPr>
        <w:t>trate</w:t>
      </w:r>
      <w:r w:rsidRPr="00C73CFC">
        <w:rPr>
          <w:rFonts w:ascii="Palatino Linotype" w:hAnsi="Palatino Linotype" w:cs="Arial"/>
          <w:i/>
          <w:lang w:val="es-ES"/>
        </w:rPr>
        <w:t xml:space="preserve"> </w:t>
      </w:r>
      <w:r w:rsidRPr="00C73CFC">
        <w:rPr>
          <w:rFonts w:ascii="Palatino Linotype" w:hAnsi="Palatino Linotype" w:cs="Arial"/>
          <w:i/>
          <w:sz w:val="22"/>
          <w:lang w:val="es-ES"/>
        </w:rPr>
        <w:t>de</w:t>
      </w:r>
      <w:r w:rsidRPr="00C73CFC">
        <w:rPr>
          <w:rFonts w:ascii="Palatino Linotype" w:hAnsi="Palatino Linotype" w:cs="Arial"/>
          <w:i/>
          <w:lang w:val="es-ES"/>
        </w:rPr>
        <w:t xml:space="preserve"> </w:t>
      </w:r>
      <w:r w:rsidRPr="00C73CFC">
        <w:rPr>
          <w:rFonts w:ascii="Palatino Linotype" w:hAnsi="Palatino Linotype" w:cs="Arial"/>
          <w:i/>
          <w:sz w:val="22"/>
          <w:lang w:val="es-ES"/>
        </w:rPr>
        <w:t>información</w:t>
      </w:r>
      <w:r w:rsidRPr="00C73CFC">
        <w:rPr>
          <w:rFonts w:ascii="Palatino Linotype" w:hAnsi="Palatino Linotype" w:cs="Arial"/>
          <w:i/>
          <w:lang w:val="es-ES"/>
        </w:rPr>
        <w:t xml:space="preserve"> </w:t>
      </w:r>
      <w:r w:rsidRPr="00C73CFC">
        <w:rPr>
          <w:rFonts w:ascii="Palatino Linotype" w:hAnsi="Palatino Linotype" w:cs="Arial"/>
          <w:i/>
          <w:sz w:val="22"/>
          <w:lang w:val="es-ES"/>
        </w:rPr>
        <w:t>registrada</w:t>
      </w:r>
      <w:r w:rsidRPr="00C73CFC">
        <w:rPr>
          <w:rFonts w:ascii="Palatino Linotype" w:hAnsi="Palatino Linotype" w:cs="Arial"/>
          <w:i/>
          <w:lang w:val="es-ES"/>
        </w:rPr>
        <w:t xml:space="preserve"> </w:t>
      </w:r>
      <w:r w:rsidRPr="00C73CFC">
        <w:rPr>
          <w:rFonts w:ascii="Palatino Linotype" w:hAnsi="Palatino Linotype" w:cs="Arial"/>
          <w:i/>
          <w:sz w:val="22"/>
          <w:lang w:val="es-ES"/>
        </w:rPr>
        <w:t>en</w:t>
      </w:r>
      <w:r w:rsidRPr="00C73CFC">
        <w:rPr>
          <w:rFonts w:ascii="Palatino Linotype" w:hAnsi="Palatino Linotype" w:cs="Arial"/>
          <w:i/>
          <w:lang w:val="es-ES"/>
        </w:rPr>
        <w:t xml:space="preserve"> </w:t>
      </w:r>
      <w:r w:rsidRPr="00C73CFC">
        <w:rPr>
          <w:rFonts w:ascii="Palatino Linotype" w:hAnsi="Palatino Linotype" w:cs="Arial"/>
          <w:i/>
          <w:sz w:val="22"/>
          <w:lang w:val="es-ES"/>
        </w:rPr>
        <w:t>cualquier</w:t>
      </w:r>
      <w:r w:rsidRPr="00C73CFC">
        <w:rPr>
          <w:rFonts w:ascii="Palatino Linotype" w:hAnsi="Palatino Linotype" w:cs="Arial"/>
          <w:i/>
          <w:lang w:val="es-ES"/>
        </w:rPr>
        <w:t xml:space="preserve"> </w:t>
      </w:r>
      <w:r w:rsidRPr="00C73CFC">
        <w:rPr>
          <w:rFonts w:ascii="Palatino Linotype" w:hAnsi="Palatino Linotype" w:cs="Arial"/>
          <w:i/>
          <w:sz w:val="22"/>
          <w:lang w:val="es-ES"/>
        </w:rPr>
        <w:t>soporte</w:t>
      </w:r>
      <w:r w:rsidRPr="00C73CFC">
        <w:rPr>
          <w:rFonts w:ascii="Palatino Linotype" w:hAnsi="Palatino Linotype" w:cs="Arial"/>
          <w:i/>
          <w:lang w:val="es-ES"/>
        </w:rPr>
        <w:t xml:space="preserve"> </w:t>
      </w:r>
      <w:r w:rsidRPr="00C73CFC">
        <w:rPr>
          <w:rFonts w:ascii="Palatino Linotype" w:hAnsi="Palatino Linotype" w:cs="Arial"/>
          <w:i/>
          <w:sz w:val="22"/>
          <w:lang w:val="es-ES"/>
        </w:rPr>
        <w:t>documental,</w:t>
      </w:r>
      <w:r w:rsidRPr="00C73CFC">
        <w:rPr>
          <w:rFonts w:ascii="Palatino Linotype" w:hAnsi="Palatino Linotype" w:cs="Arial"/>
          <w:i/>
          <w:lang w:val="es-ES"/>
        </w:rPr>
        <w:t xml:space="preserve"> </w:t>
      </w:r>
      <w:r w:rsidRPr="00C73CFC">
        <w:rPr>
          <w:rFonts w:ascii="Palatino Linotype" w:hAnsi="Palatino Linotype" w:cs="Arial"/>
          <w:i/>
          <w:sz w:val="22"/>
          <w:lang w:val="es-ES"/>
        </w:rPr>
        <w:t>que</w:t>
      </w:r>
      <w:r w:rsidRPr="00C73CFC">
        <w:rPr>
          <w:rFonts w:ascii="Palatino Linotype" w:hAnsi="Palatino Linotype" w:cs="Arial"/>
          <w:i/>
          <w:lang w:val="es-ES"/>
        </w:rPr>
        <w:t xml:space="preserve"> </w:t>
      </w:r>
      <w:r w:rsidRPr="00C73CFC">
        <w:rPr>
          <w:rFonts w:ascii="Palatino Linotype" w:hAnsi="Palatino Linotype" w:cs="Arial"/>
          <w:i/>
          <w:sz w:val="22"/>
          <w:lang w:val="es-ES"/>
        </w:rPr>
        <w:t>en</w:t>
      </w:r>
      <w:r w:rsidRPr="00C73CFC">
        <w:rPr>
          <w:rFonts w:ascii="Palatino Linotype" w:hAnsi="Palatino Linotype" w:cs="Arial"/>
          <w:i/>
          <w:lang w:val="es-ES"/>
        </w:rPr>
        <w:t xml:space="preserve"> </w:t>
      </w:r>
      <w:r w:rsidRPr="00C73CFC">
        <w:rPr>
          <w:rFonts w:ascii="Palatino Linotype" w:hAnsi="Palatino Linotype" w:cs="Arial"/>
          <w:i/>
          <w:sz w:val="22"/>
          <w:lang w:val="es-ES"/>
        </w:rPr>
        <w:t>ejercicio</w:t>
      </w:r>
      <w:r w:rsidRPr="00C73CFC">
        <w:rPr>
          <w:rFonts w:ascii="Palatino Linotype" w:hAnsi="Palatino Linotype" w:cs="Arial"/>
          <w:i/>
          <w:lang w:val="es-ES"/>
        </w:rPr>
        <w:t xml:space="preserve"> </w:t>
      </w:r>
      <w:r w:rsidRPr="00C73CFC">
        <w:rPr>
          <w:rFonts w:ascii="Palatino Linotype" w:hAnsi="Palatino Linotype" w:cs="Arial"/>
          <w:i/>
          <w:sz w:val="22"/>
          <w:lang w:val="es-ES"/>
        </w:rPr>
        <w:t>de</w:t>
      </w:r>
      <w:r w:rsidRPr="00C73CFC">
        <w:rPr>
          <w:rFonts w:ascii="Palatino Linotype" w:hAnsi="Palatino Linotype" w:cs="Arial"/>
          <w:i/>
          <w:lang w:val="es-ES"/>
        </w:rPr>
        <w:t xml:space="preserve"> </w:t>
      </w:r>
      <w:r w:rsidRPr="00C73CFC">
        <w:rPr>
          <w:rFonts w:ascii="Palatino Linotype" w:hAnsi="Palatino Linotype" w:cs="Arial"/>
          <w:i/>
          <w:sz w:val="22"/>
          <w:lang w:val="es-ES"/>
        </w:rPr>
        <w:t>las</w:t>
      </w:r>
      <w:r w:rsidRPr="00C73CFC">
        <w:rPr>
          <w:rFonts w:ascii="Palatino Linotype" w:hAnsi="Palatino Linotype" w:cs="Arial"/>
          <w:i/>
          <w:lang w:val="es-ES"/>
        </w:rPr>
        <w:t xml:space="preserve"> </w:t>
      </w:r>
      <w:r w:rsidRPr="00C73CFC">
        <w:rPr>
          <w:rFonts w:ascii="Palatino Linotype" w:hAnsi="Palatino Linotype" w:cs="Arial"/>
          <w:i/>
          <w:sz w:val="22"/>
          <w:lang w:val="es-ES"/>
        </w:rPr>
        <w:t>atribuciones</w:t>
      </w:r>
      <w:r w:rsidRPr="00C73CFC">
        <w:rPr>
          <w:rFonts w:ascii="Palatino Linotype" w:hAnsi="Palatino Linotype" w:cs="Arial"/>
          <w:i/>
          <w:lang w:val="es-ES"/>
        </w:rPr>
        <w:t xml:space="preserve"> </w:t>
      </w:r>
      <w:r w:rsidRPr="00C73CFC">
        <w:rPr>
          <w:rFonts w:ascii="Palatino Linotype" w:hAnsi="Palatino Linotype" w:cs="Arial"/>
          <w:i/>
          <w:sz w:val="22"/>
          <w:lang w:val="es-ES"/>
        </w:rPr>
        <w:t>conferidas,</w:t>
      </w:r>
      <w:r w:rsidRPr="00C73CFC">
        <w:rPr>
          <w:rFonts w:ascii="Palatino Linotype" w:hAnsi="Palatino Linotype" w:cs="Arial"/>
          <w:i/>
          <w:lang w:val="es-ES"/>
        </w:rPr>
        <w:t xml:space="preserve"> </w:t>
      </w:r>
      <w:r w:rsidRPr="00C73CFC">
        <w:rPr>
          <w:rFonts w:ascii="Palatino Linotype" w:hAnsi="Palatino Linotype" w:cs="Arial"/>
          <w:i/>
          <w:sz w:val="22"/>
          <w:lang w:val="es-ES"/>
        </w:rPr>
        <w:t>sea</w:t>
      </w:r>
      <w:r w:rsidRPr="00C73CFC">
        <w:rPr>
          <w:rFonts w:ascii="Palatino Linotype" w:hAnsi="Palatino Linotype" w:cs="Arial"/>
          <w:i/>
          <w:lang w:val="es-ES"/>
        </w:rPr>
        <w:t xml:space="preserve"> </w:t>
      </w:r>
      <w:r w:rsidRPr="00C73CFC">
        <w:rPr>
          <w:rFonts w:ascii="Palatino Linotype" w:hAnsi="Palatino Linotype" w:cs="Arial"/>
          <w:i/>
          <w:sz w:val="22"/>
          <w:lang w:val="es-ES"/>
        </w:rPr>
        <w:t>administrada</w:t>
      </w:r>
      <w:r w:rsidRPr="00C73CFC">
        <w:rPr>
          <w:rFonts w:ascii="Palatino Linotype" w:hAnsi="Palatino Linotype" w:cs="Arial"/>
          <w:i/>
          <w:lang w:val="es-ES"/>
        </w:rPr>
        <w:t xml:space="preserve"> </w:t>
      </w:r>
      <w:r w:rsidRPr="00C73CFC">
        <w:rPr>
          <w:rFonts w:ascii="Palatino Linotype" w:hAnsi="Palatino Linotype" w:cs="Arial"/>
          <w:i/>
          <w:sz w:val="22"/>
          <w:lang w:val="es-ES"/>
        </w:rPr>
        <w:t>por</w:t>
      </w:r>
      <w:r w:rsidRPr="00C73CFC">
        <w:rPr>
          <w:rFonts w:ascii="Palatino Linotype" w:hAnsi="Palatino Linotype" w:cs="Arial"/>
          <w:i/>
          <w:lang w:val="es-ES"/>
        </w:rPr>
        <w:t xml:space="preserve"> </w:t>
      </w:r>
      <w:r w:rsidRPr="00C73CFC">
        <w:rPr>
          <w:rFonts w:ascii="Palatino Linotype" w:hAnsi="Palatino Linotype" w:cs="Arial"/>
          <w:i/>
          <w:sz w:val="22"/>
          <w:lang w:val="es-ES"/>
        </w:rPr>
        <w:t>los</w:t>
      </w:r>
      <w:r w:rsidRPr="00C73CFC">
        <w:rPr>
          <w:rFonts w:ascii="Palatino Linotype" w:hAnsi="Palatino Linotype" w:cs="Arial"/>
          <w:i/>
          <w:lang w:val="es-ES"/>
        </w:rPr>
        <w:t xml:space="preserve"> </w:t>
      </w:r>
      <w:r w:rsidRPr="00C73CFC">
        <w:rPr>
          <w:rFonts w:ascii="Palatino Linotype" w:hAnsi="Palatino Linotype" w:cs="Arial"/>
          <w:i/>
          <w:sz w:val="22"/>
          <w:lang w:val="es-ES"/>
        </w:rPr>
        <w:t>Sujetos</w:t>
      </w:r>
      <w:r w:rsidRPr="00C73CFC">
        <w:rPr>
          <w:rFonts w:ascii="Palatino Linotype" w:hAnsi="Palatino Linotype" w:cs="Arial"/>
          <w:i/>
          <w:lang w:val="es-ES"/>
        </w:rPr>
        <w:t xml:space="preserve"> </w:t>
      </w:r>
      <w:r w:rsidRPr="00C73CFC">
        <w:rPr>
          <w:rFonts w:ascii="Palatino Linotype" w:hAnsi="Palatino Linotype" w:cs="Arial"/>
          <w:i/>
          <w:sz w:val="22"/>
          <w:lang w:val="es-ES"/>
        </w:rPr>
        <w:t>Obligados,</w:t>
      </w:r>
      <w:r w:rsidRPr="00C73CFC">
        <w:rPr>
          <w:rFonts w:ascii="Palatino Linotype" w:hAnsi="Palatino Linotype" w:cs="Arial"/>
          <w:i/>
          <w:lang w:val="es-ES"/>
        </w:rPr>
        <w:t xml:space="preserve"> </w:t>
      </w:r>
      <w:r w:rsidRPr="00C73CFC">
        <w:rPr>
          <w:rFonts w:ascii="Palatino Linotype" w:hAnsi="Palatino Linotype" w:cs="Arial"/>
          <w:i/>
          <w:sz w:val="22"/>
          <w:lang w:val="es-ES"/>
        </w:rPr>
        <w:t>y</w:t>
      </w:r>
    </w:p>
    <w:p w14:paraId="4909B0DD" w14:textId="77777777" w:rsidR="00456534" w:rsidRPr="00C73CFC" w:rsidRDefault="00456534" w:rsidP="00456534">
      <w:pPr>
        <w:ind w:left="709" w:right="899"/>
        <w:jc w:val="both"/>
        <w:rPr>
          <w:rFonts w:ascii="Palatino Linotype" w:hAnsi="Palatino Linotype" w:cs="Arial"/>
          <w:i/>
          <w:sz w:val="22"/>
          <w:lang w:val="es-ES"/>
        </w:rPr>
      </w:pPr>
      <w:r w:rsidRPr="00C73CFC">
        <w:rPr>
          <w:rFonts w:ascii="Palatino Linotype" w:hAnsi="Palatino Linotype" w:cs="Arial"/>
          <w:i/>
          <w:sz w:val="22"/>
          <w:lang w:val="es-ES"/>
        </w:rPr>
        <w:t>3)</w:t>
      </w:r>
      <w:r w:rsidRPr="00C73CFC">
        <w:rPr>
          <w:rFonts w:ascii="Palatino Linotype" w:hAnsi="Palatino Linotype" w:cs="Arial"/>
          <w:i/>
          <w:lang w:val="es-ES"/>
        </w:rPr>
        <w:t xml:space="preserve"> </w:t>
      </w:r>
      <w:r w:rsidRPr="00C73CFC">
        <w:rPr>
          <w:rFonts w:ascii="Palatino Linotype" w:hAnsi="Palatino Linotype" w:cs="Arial"/>
          <w:i/>
          <w:sz w:val="22"/>
          <w:lang w:val="es-ES"/>
        </w:rPr>
        <w:t>Que</w:t>
      </w:r>
      <w:r w:rsidRPr="00C73CFC">
        <w:rPr>
          <w:rFonts w:ascii="Palatino Linotype" w:hAnsi="Palatino Linotype" w:cs="Arial"/>
          <w:i/>
          <w:lang w:val="es-ES"/>
        </w:rPr>
        <w:t xml:space="preserve"> </w:t>
      </w:r>
      <w:r w:rsidRPr="00C73CFC">
        <w:rPr>
          <w:rFonts w:ascii="Palatino Linotype" w:hAnsi="Palatino Linotype" w:cs="Arial"/>
          <w:i/>
          <w:sz w:val="22"/>
          <w:lang w:val="es-ES"/>
        </w:rPr>
        <w:t>se</w:t>
      </w:r>
      <w:r w:rsidRPr="00C73CFC">
        <w:rPr>
          <w:rFonts w:ascii="Palatino Linotype" w:hAnsi="Palatino Linotype" w:cs="Arial"/>
          <w:i/>
          <w:lang w:val="es-ES"/>
        </w:rPr>
        <w:t xml:space="preserve"> </w:t>
      </w:r>
      <w:r w:rsidRPr="00C73CFC">
        <w:rPr>
          <w:rFonts w:ascii="Palatino Linotype" w:hAnsi="Palatino Linotype" w:cs="Arial"/>
          <w:i/>
          <w:sz w:val="22"/>
          <w:lang w:val="es-ES"/>
        </w:rPr>
        <w:t>trate</w:t>
      </w:r>
      <w:r w:rsidRPr="00C73CFC">
        <w:rPr>
          <w:rFonts w:ascii="Palatino Linotype" w:hAnsi="Palatino Linotype" w:cs="Arial"/>
          <w:i/>
          <w:lang w:val="es-ES"/>
        </w:rPr>
        <w:t xml:space="preserve"> </w:t>
      </w:r>
      <w:r w:rsidRPr="00C73CFC">
        <w:rPr>
          <w:rFonts w:ascii="Palatino Linotype" w:hAnsi="Palatino Linotype" w:cs="Arial"/>
          <w:i/>
          <w:sz w:val="22"/>
          <w:lang w:val="es-ES"/>
        </w:rPr>
        <w:t>de</w:t>
      </w:r>
      <w:r w:rsidRPr="00C73CFC">
        <w:rPr>
          <w:rFonts w:ascii="Palatino Linotype" w:hAnsi="Palatino Linotype" w:cs="Arial"/>
          <w:i/>
          <w:lang w:val="es-ES"/>
        </w:rPr>
        <w:t xml:space="preserve"> </w:t>
      </w:r>
      <w:r w:rsidRPr="00C73CFC">
        <w:rPr>
          <w:rFonts w:ascii="Palatino Linotype" w:hAnsi="Palatino Linotype" w:cs="Arial"/>
          <w:i/>
          <w:sz w:val="22"/>
          <w:lang w:val="es-ES"/>
        </w:rPr>
        <w:t>información</w:t>
      </w:r>
      <w:r w:rsidRPr="00C73CFC">
        <w:rPr>
          <w:rFonts w:ascii="Palatino Linotype" w:hAnsi="Palatino Linotype" w:cs="Arial"/>
          <w:i/>
          <w:lang w:val="es-ES"/>
        </w:rPr>
        <w:t xml:space="preserve"> </w:t>
      </w:r>
      <w:r w:rsidRPr="00C73CFC">
        <w:rPr>
          <w:rFonts w:ascii="Palatino Linotype" w:hAnsi="Palatino Linotype" w:cs="Arial"/>
          <w:i/>
          <w:sz w:val="22"/>
          <w:lang w:val="es-ES"/>
        </w:rPr>
        <w:t>registrada</w:t>
      </w:r>
      <w:r w:rsidRPr="00C73CFC">
        <w:rPr>
          <w:rFonts w:ascii="Palatino Linotype" w:hAnsi="Palatino Linotype" w:cs="Arial"/>
          <w:i/>
          <w:lang w:val="es-ES"/>
        </w:rPr>
        <w:t xml:space="preserve"> </w:t>
      </w:r>
      <w:r w:rsidRPr="00C73CFC">
        <w:rPr>
          <w:rFonts w:ascii="Palatino Linotype" w:hAnsi="Palatino Linotype" w:cs="Arial"/>
          <w:i/>
          <w:sz w:val="22"/>
          <w:lang w:val="es-ES"/>
        </w:rPr>
        <w:t>en</w:t>
      </w:r>
      <w:r w:rsidRPr="00C73CFC">
        <w:rPr>
          <w:rFonts w:ascii="Palatino Linotype" w:hAnsi="Palatino Linotype" w:cs="Arial"/>
          <w:i/>
          <w:lang w:val="es-ES"/>
        </w:rPr>
        <w:t xml:space="preserve"> </w:t>
      </w:r>
      <w:r w:rsidRPr="00C73CFC">
        <w:rPr>
          <w:rFonts w:ascii="Palatino Linotype" w:hAnsi="Palatino Linotype" w:cs="Arial"/>
          <w:i/>
          <w:sz w:val="22"/>
          <w:lang w:val="es-ES"/>
        </w:rPr>
        <w:t>cualquier</w:t>
      </w:r>
      <w:r w:rsidRPr="00C73CFC">
        <w:rPr>
          <w:rFonts w:ascii="Palatino Linotype" w:hAnsi="Palatino Linotype" w:cs="Arial"/>
          <w:i/>
          <w:lang w:val="es-ES"/>
        </w:rPr>
        <w:t xml:space="preserve"> </w:t>
      </w:r>
      <w:r w:rsidRPr="00C73CFC">
        <w:rPr>
          <w:rFonts w:ascii="Palatino Linotype" w:hAnsi="Palatino Linotype" w:cs="Arial"/>
          <w:i/>
          <w:sz w:val="22"/>
          <w:lang w:val="es-ES"/>
        </w:rPr>
        <w:t>soporte</w:t>
      </w:r>
      <w:r w:rsidRPr="00C73CFC">
        <w:rPr>
          <w:rFonts w:ascii="Palatino Linotype" w:hAnsi="Palatino Linotype" w:cs="Arial"/>
          <w:i/>
          <w:lang w:val="es-ES"/>
        </w:rPr>
        <w:t xml:space="preserve"> </w:t>
      </w:r>
      <w:r w:rsidRPr="00C73CFC">
        <w:rPr>
          <w:rFonts w:ascii="Palatino Linotype" w:hAnsi="Palatino Linotype" w:cs="Arial"/>
          <w:i/>
          <w:sz w:val="22"/>
          <w:lang w:val="es-ES"/>
        </w:rPr>
        <w:t>documental,</w:t>
      </w:r>
      <w:r w:rsidRPr="00C73CFC">
        <w:rPr>
          <w:rFonts w:ascii="Palatino Linotype" w:hAnsi="Palatino Linotype" w:cs="Arial"/>
          <w:i/>
          <w:lang w:val="es-ES"/>
        </w:rPr>
        <w:t xml:space="preserve"> </w:t>
      </w:r>
      <w:r w:rsidRPr="00C73CFC">
        <w:rPr>
          <w:rFonts w:ascii="Palatino Linotype" w:hAnsi="Palatino Linotype" w:cs="Arial"/>
          <w:i/>
          <w:sz w:val="22"/>
          <w:lang w:val="es-ES"/>
        </w:rPr>
        <w:t>que</w:t>
      </w:r>
      <w:r w:rsidRPr="00C73CFC">
        <w:rPr>
          <w:rFonts w:ascii="Palatino Linotype" w:hAnsi="Palatino Linotype" w:cs="Arial"/>
          <w:i/>
          <w:lang w:val="es-ES"/>
        </w:rPr>
        <w:t xml:space="preserve"> </w:t>
      </w:r>
      <w:r w:rsidRPr="00C73CFC">
        <w:rPr>
          <w:rFonts w:ascii="Palatino Linotype" w:hAnsi="Palatino Linotype" w:cs="Arial"/>
          <w:i/>
          <w:sz w:val="22"/>
          <w:lang w:val="es-ES"/>
        </w:rPr>
        <w:t>en</w:t>
      </w:r>
      <w:r w:rsidRPr="00C73CFC">
        <w:rPr>
          <w:rFonts w:ascii="Palatino Linotype" w:hAnsi="Palatino Linotype" w:cs="Arial"/>
          <w:i/>
          <w:lang w:val="es-ES"/>
        </w:rPr>
        <w:t xml:space="preserve"> </w:t>
      </w:r>
      <w:r w:rsidRPr="00C73CFC">
        <w:rPr>
          <w:rFonts w:ascii="Palatino Linotype" w:hAnsi="Palatino Linotype" w:cs="Arial"/>
          <w:i/>
          <w:sz w:val="22"/>
          <w:lang w:val="es-ES"/>
        </w:rPr>
        <w:t>ejercicio</w:t>
      </w:r>
      <w:r w:rsidRPr="00C73CFC">
        <w:rPr>
          <w:rFonts w:ascii="Palatino Linotype" w:hAnsi="Palatino Linotype" w:cs="Arial"/>
          <w:i/>
          <w:lang w:val="es-ES"/>
        </w:rPr>
        <w:t xml:space="preserve"> </w:t>
      </w:r>
      <w:r w:rsidRPr="00C73CFC">
        <w:rPr>
          <w:rFonts w:ascii="Palatino Linotype" w:hAnsi="Palatino Linotype" w:cs="Arial"/>
          <w:i/>
          <w:sz w:val="22"/>
          <w:lang w:val="es-ES"/>
        </w:rPr>
        <w:t>de</w:t>
      </w:r>
      <w:r w:rsidRPr="00C73CFC">
        <w:rPr>
          <w:rFonts w:ascii="Palatino Linotype" w:hAnsi="Palatino Linotype" w:cs="Arial"/>
          <w:i/>
          <w:lang w:val="es-ES"/>
        </w:rPr>
        <w:t xml:space="preserve"> </w:t>
      </w:r>
      <w:r w:rsidRPr="00C73CFC">
        <w:rPr>
          <w:rFonts w:ascii="Palatino Linotype" w:hAnsi="Palatino Linotype" w:cs="Arial"/>
          <w:i/>
          <w:sz w:val="22"/>
          <w:lang w:val="es-ES"/>
        </w:rPr>
        <w:t>las</w:t>
      </w:r>
      <w:r w:rsidRPr="00C73CFC">
        <w:rPr>
          <w:rFonts w:ascii="Palatino Linotype" w:hAnsi="Palatino Linotype" w:cs="Arial"/>
          <w:i/>
          <w:lang w:val="es-ES"/>
        </w:rPr>
        <w:t xml:space="preserve"> </w:t>
      </w:r>
      <w:r w:rsidRPr="00C73CFC">
        <w:rPr>
          <w:rFonts w:ascii="Palatino Linotype" w:hAnsi="Palatino Linotype" w:cs="Arial"/>
          <w:i/>
          <w:sz w:val="22"/>
          <w:lang w:val="es-ES"/>
        </w:rPr>
        <w:t>atribuciones</w:t>
      </w:r>
      <w:r w:rsidRPr="00C73CFC">
        <w:rPr>
          <w:rFonts w:ascii="Palatino Linotype" w:hAnsi="Palatino Linotype" w:cs="Arial"/>
          <w:i/>
          <w:lang w:val="es-ES"/>
        </w:rPr>
        <w:t xml:space="preserve"> </w:t>
      </w:r>
      <w:r w:rsidRPr="00C73CFC">
        <w:rPr>
          <w:rFonts w:ascii="Palatino Linotype" w:hAnsi="Palatino Linotype" w:cs="Arial"/>
          <w:i/>
          <w:sz w:val="22"/>
          <w:lang w:val="es-ES"/>
        </w:rPr>
        <w:t>conferidas,</w:t>
      </w:r>
      <w:r w:rsidRPr="00C73CFC">
        <w:rPr>
          <w:rFonts w:ascii="Palatino Linotype" w:hAnsi="Palatino Linotype" w:cs="Arial"/>
          <w:i/>
          <w:lang w:val="es-ES"/>
        </w:rPr>
        <w:t xml:space="preserve"> </w:t>
      </w:r>
      <w:r w:rsidRPr="00C73CFC">
        <w:rPr>
          <w:rFonts w:ascii="Palatino Linotype" w:hAnsi="Palatino Linotype" w:cs="Arial"/>
          <w:i/>
          <w:sz w:val="22"/>
          <w:lang w:val="es-ES"/>
        </w:rPr>
        <w:t>se</w:t>
      </w:r>
      <w:r w:rsidRPr="00C73CFC">
        <w:rPr>
          <w:rFonts w:ascii="Palatino Linotype" w:hAnsi="Palatino Linotype" w:cs="Arial"/>
          <w:i/>
          <w:lang w:val="es-ES"/>
        </w:rPr>
        <w:t xml:space="preserve"> </w:t>
      </w:r>
      <w:r w:rsidRPr="00C73CFC">
        <w:rPr>
          <w:rFonts w:ascii="Palatino Linotype" w:hAnsi="Palatino Linotype" w:cs="Arial"/>
          <w:i/>
          <w:sz w:val="22"/>
          <w:lang w:val="es-ES"/>
        </w:rPr>
        <w:t>encuentre</w:t>
      </w:r>
      <w:r w:rsidRPr="00C73CFC">
        <w:rPr>
          <w:rFonts w:ascii="Palatino Linotype" w:hAnsi="Palatino Linotype" w:cs="Arial"/>
          <w:i/>
          <w:lang w:val="es-ES"/>
        </w:rPr>
        <w:t xml:space="preserve"> </w:t>
      </w:r>
      <w:r w:rsidRPr="00C73CFC">
        <w:rPr>
          <w:rFonts w:ascii="Palatino Linotype" w:hAnsi="Palatino Linotype" w:cs="Arial"/>
          <w:i/>
          <w:sz w:val="22"/>
          <w:lang w:val="es-ES"/>
        </w:rPr>
        <w:t>en</w:t>
      </w:r>
      <w:r w:rsidRPr="00C73CFC">
        <w:rPr>
          <w:rFonts w:ascii="Palatino Linotype" w:hAnsi="Palatino Linotype" w:cs="Arial"/>
          <w:i/>
          <w:lang w:val="es-ES"/>
        </w:rPr>
        <w:t xml:space="preserve"> </w:t>
      </w:r>
      <w:r w:rsidRPr="00C73CFC">
        <w:rPr>
          <w:rFonts w:ascii="Palatino Linotype" w:hAnsi="Palatino Linotype" w:cs="Arial"/>
          <w:i/>
          <w:sz w:val="22"/>
          <w:lang w:val="es-ES"/>
        </w:rPr>
        <w:t>posesión</w:t>
      </w:r>
      <w:r w:rsidRPr="00C73CFC">
        <w:rPr>
          <w:rFonts w:ascii="Palatino Linotype" w:hAnsi="Palatino Linotype" w:cs="Arial"/>
          <w:i/>
          <w:lang w:val="es-ES"/>
        </w:rPr>
        <w:t xml:space="preserve"> </w:t>
      </w:r>
      <w:r w:rsidRPr="00C73CFC">
        <w:rPr>
          <w:rFonts w:ascii="Palatino Linotype" w:hAnsi="Palatino Linotype" w:cs="Arial"/>
          <w:i/>
          <w:sz w:val="22"/>
          <w:lang w:val="es-ES"/>
        </w:rPr>
        <w:t>de</w:t>
      </w:r>
      <w:r w:rsidRPr="00C73CFC">
        <w:rPr>
          <w:rFonts w:ascii="Palatino Linotype" w:hAnsi="Palatino Linotype" w:cs="Arial"/>
          <w:i/>
          <w:lang w:val="es-ES"/>
        </w:rPr>
        <w:t xml:space="preserve"> </w:t>
      </w:r>
      <w:r w:rsidRPr="00C73CFC">
        <w:rPr>
          <w:rFonts w:ascii="Palatino Linotype" w:hAnsi="Palatino Linotype" w:cs="Arial"/>
          <w:i/>
          <w:sz w:val="22"/>
          <w:lang w:val="es-ES"/>
        </w:rPr>
        <w:t>los</w:t>
      </w:r>
      <w:r w:rsidRPr="00C73CFC">
        <w:rPr>
          <w:rFonts w:ascii="Palatino Linotype" w:hAnsi="Palatino Linotype" w:cs="Arial"/>
          <w:i/>
          <w:lang w:val="es-ES"/>
        </w:rPr>
        <w:t xml:space="preserve"> </w:t>
      </w:r>
      <w:r w:rsidRPr="00C73CFC">
        <w:rPr>
          <w:rFonts w:ascii="Palatino Linotype" w:hAnsi="Palatino Linotype" w:cs="Arial"/>
          <w:i/>
          <w:sz w:val="22"/>
          <w:lang w:val="es-ES"/>
        </w:rPr>
        <w:t>Sujetos</w:t>
      </w:r>
      <w:r w:rsidRPr="00C73CFC">
        <w:rPr>
          <w:rFonts w:ascii="Palatino Linotype" w:hAnsi="Palatino Linotype" w:cs="Arial"/>
          <w:i/>
          <w:lang w:val="es-ES"/>
        </w:rPr>
        <w:t xml:space="preserve"> </w:t>
      </w:r>
      <w:r w:rsidRPr="00C73CFC">
        <w:rPr>
          <w:rFonts w:ascii="Palatino Linotype" w:hAnsi="Palatino Linotype" w:cs="Arial"/>
          <w:i/>
          <w:sz w:val="22"/>
          <w:lang w:val="es-ES"/>
        </w:rPr>
        <w:t>Obligados.”</w:t>
      </w:r>
      <w:r w:rsidRPr="00C73CFC">
        <w:rPr>
          <w:rFonts w:ascii="Palatino Linotype" w:hAnsi="Palatino Linotype" w:cs="Arial"/>
          <w:i/>
          <w:lang w:val="es-ES"/>
        </w:rPr>
        <w:t xml:space="preserve"> </w:t>
      </w:r>
    </w:p>
    <w:p w14:paraId="13D2F7B6" w14:textId="77777777" w:rsidR="00456534" w:rsidRPr="00C73CFC" w:rsidRDefault="00456534" w:rsidP="00456534">
      <w:pPr>
        <w:ind w:left="709" w:right="899"/>
        <w:jc w:val="both"/>
        <w:rPr>
          <w:rFonts w:ascii="Palatino Linotype" w:hAnsi="Palatino Linotype"/>
          <w:b/>
          <w:color w:val="000000"/>
          <w:sz w:val="22"/>
          <w:lang w:val="es-ES"/>
        </w:rPr>
      </w:pPr>
      <w:r w:rsidRPr="00C73CFC">
        <w:rPr>
          <w:rFonts w:ascii="Palatino Linotype" w:hAnsi="Palatino Linotype"/>
          <w:b/>
          <w:color w:val="000000"/>
          <w:sz w:val="22"/>
          <w:lang w:val="es-ES"/>
        </w:rPr>
        <w:t>(Énfasis</w:t>
      </w:r>
      <w:r w:rsidRPr="00C73CFC">
        <w:rPr>
          <w:rFonts w:ascii="Palatino Linotype" w:hAnsi="Palatino Linotype"/>
          <w:b/>
          <w:color w:val="000000"/>
          <w:lang w:val="es-ES"/>
        </w:rPr>
        <w:t xml:space="preserve"> </w:t>
      </w:r>
      <w:r w:rsidRPr="00C73CFC">
        <w:rPr>
          <w:rFonts w:ascii="Palatino Linotype" w:hAnsi="Palatino Linotype"/>
          <w:b/>
          <w:color w:val="000000"/>
          <w:sz w:val="22"/>
          <w:lang w:val="es-ES"/>
        </w:rPr>
        <w:t>Añadido)</w:t>
      </w:r>
    </w:p>
    <w:p w14:paraId="1F75CA66" w14:textId="5C077835" w:rsidR="00456534" w:rsidRPr="00C73CFC" w:rsidRDefault="00456534" w:rsidP="00456534">
      <w:pPr>
        <w:spacing w:before="100" w:beforeAutospacing="1" w:after="100" w:afterAutospacing="1" w:line="360" w:lineRule="auto"/>
        <w:jc w:val="both"/>
        <w:rPr>
          <w:rFonts w:ascii="Palatino Linotype" w:hAnsi="Palatino Linotype" w:cs="Arial"/>
          <w:lang w:val="es-ES"/>
        </w:rPr>
      </w:pPr>
      <w:r w:rsidRPr="00C73CFC">
        <w:rPr>
          <w:rFonts w:ascii="Palatino Linotype" w:hAnsi="Palatino Linotype" w:cs="Arial"/>
          <w:lang w:val="es-ES"/>
        </w:rPr>
        <w:t xml:space="preserve">En tal sentido y a fin de salvaguardar el derecho de acceso a la información pública, </w:t>
      </w:r>
      <w:r w:rsidR="009D2C0C" w:rsidRPr="00C73CFC">
        <w:rPr>
          <w:rFonts w:ascii="Palatino Linotype" w:hAnsi="Palatino Linotype" w:cs="Arial"/>
          <w:lang w:val="es-ES"/>
        </w:rPr>
        <w:t>este Órgano Garante</w:t>
      </w:r>
      <w:r w:rsidRPr="00C73CFC">
        <w:rPr>
          <w:rFonts w:ascii="Palatino Linotype" w:hAnsi="Palatino Linotype" w:cs="Arial"/>
          <w:lang w:val="es-ES"/>
        </w:rPr>
        <w:t xml:space="preserve">, determina </w:t>
      </w:r>
      <w:r w:rsidR="009D2C0C" w:rsidRPr="00C73CFC">
        <w:rPr>
          <w:rFonts w:ascii="Palatino Linotype" w:hAnsi="Palatino Linotype" w:cs="Arial"/>
          <w:b/>
          <w:lang w:val="es-ES"/>
        </w:rPr>
        <w:t>REVOCAR</w:t>
      </w:r>
      <w:r w:rsidRPr="00C73CFC">
        <w:rPr>
          <w:rFonts w:ascii="Palatino Linotype" w:hAnsi="Palatino Linotype" w:cs="Arial"/>
          <w:lang w:val="es-ES"/>
        </w:rPr>
        <w:t xml:space="preserve"> la respuesta y ordenar al </w:t>
      </w:r>
      <w:r w:rsidRPr="00C73CFC">
        <w:rPr>
          <w:rFonts w:ascii="Palatino Linotype" w:hAnsi="Palatino Linotype" w:cs="Arial"/>
          <w:b/>
          <w:lang w:val="es-ES"/>
        </w:rPr>
        <w:t>SUJETO OBLIGADO</w:t>
      </w:r>
      <w:r w:rsidRPr="00C73CFC">
        <w:rPr>
          <w:rFonts w:ascii="Palatino Linotype" w:hAnsi="Palatino Linotype" w:cs="Arial"/>
          <w:lang w:val="es-ES"/>
        </w:rPr>
        <w:t xml:space="preserve"> entregar la información solicitada al hoy </w:t>
      </w:r>
      <w:r w:rsidRPr="00C73CFC">
        <w:rPr>
          <w:rFonts w:ascii="Palatino Linotype" w:hAnsi="Palatino Linotype" w:cs="Arial"/>
          <w:b/>
          <w:lang w:val="es-ES"/>
        </w:rPr>
        <w:t>RECURRRENTE</w:t>
      </w:r>
      <w:r w:rsidRPr="00C73CFC">
        <w:rPr>
          <w:rFonts w:ascii="Palatino Linotype" w:hAnsi="Palatino Linotype" w:cs="Arial"/>
          <w:lang w:val="es-ES"/>
        </w:rPr>
        <w:t xml:space="preserve">, en versión pública, concerniente a los recibos de nómina de todo el personal que labora para el </w:t>
      </w:r>
      <w:r w:rsidR="009D2C0C" w:rsidRPr="00C73CFC">
        <w:rPr>
          <w:rFonts w:ascii="Palatino Linotype" w:hAnsi="Palatino Linotype" w:cs="Arial"/>
          <w:lang w:val="es-ES"/>
        </w:rPr>
        <w:t xml:space="preserve">Ayuntamiento de San Antonio la Isla hoy </w:t>
      </w:r>
      <w:r w:rsidR="009D2C0C" w:rsidRPr="00C73CFC">
        <w:rPr>
          <w:rFonts w:ascii="Palatino Linotype" w:hAnsi="Palatino Linotype" w:cs="Arial"/>
          <w:b/>
          <w:lang w:val="es-ES"/>
        </w:rPr>
        <w:t>SUJETO OBLIGADO</w:t>
      </w:r>
      <w:r w:rsidRPr="00C73CFC">
        <w:rPr>
          <w:rFonts w:ascii="Palatino Linotype" w:hAnsi="Palatino Linotype" w:cs="Arial"/>
          <w:lang w:val="es-ES"/>
        </w:rPr>
        <w:t>, de la primera quincena del mes de enero de</w:t>
      </w:r>
      <w:r w:rsidR="009D2C0C" w:rsidRPr="00C73CFC">
        <w:rPr>
          <w:rFonts w:ascii="Palatino Linotype" w:hAnsi="Palatino Linotype" w:cs="Arial"/>
          <w:lang w:val="es-ES"/>
        </w:rPr>
        <w:t>l</w:t>
      </w:r>
      <w:r w:rsidRPr="00C73CFC">
        <w:rPr>
          <w:rFonts w:ascii="Palatino Linotype" w:hAnsi="Palatino Linotype" w:cs="Arial"/>
          <w:lang w:val="es-ES"/>
        </w:rPr>
        <w:t xml:space="preserve"> </w:t>
      </w:r>
      <w:r w:rsidR="009D2C0C" w:rsidRPr="00C73CFC">
        <w:rPr>
          <w:rFonts w:ascii="Palatino Linotype" w:hAnsi="Palatino Linotype" w:cs="Arial"/>
          <w:lang w:val="es-ES"/>
        </w:rPr>
        <w:t>2021</w:t>
      </w:r>
      <w:r w:rsidRPr="00C73CFC">
        <w:rPr>
          <w:rFonts w:ascii="Palatino Linotype" w:hAnsi="Palatino Linotype" w:cs="Arial"/>
          <w:lang w:val="es-ES"/>
        </w:rPr>
        <w:t xml:space="preserve"> a la primera quincena del mes de </w:t>
      </w:r>
      <w:r w:rsidR="009D2C0C" w:rsidRPr="00C73CFC">
        <w:rPr>
          <w:rFonts w:ascii="Palatino Linotype" w:hAnsi="Palatino Linotype" w:cs="Arial"/>
          <w:lang w:val="es-ES"/>
        </w:rPr>
        <w:t>marzo</w:t>
      </w:r>
      <w:r w:rsidRPr="00C73CFC">
        <w:rPr>
          <w:rFonts w:ascii="Palatino Linotype" w:hAnsi="Palatino Linotype" w:cs="Arial"/>
          <w:lang w:val="es-ES"/>
        </w:rPr>
        <w:t xml:space="preserve"> de 202</w:t>
      </w:r>
      <w:r w:rsidR="009D2C0C" w:rsidRPr="00C73CFC">
        <w:rPr>
          <w:rFonts w:ascii="Palatino Linotype" w:hAnsi="Palatino Linotype" w:cs="Arial"/>
          <w:lang w:val="es-ES"/>
        </w:rPr>
        <w:t>2</w:t>
      </w:r>
      <w:r w:rsidRPr="00C73CFC">
        <w:rPr>
          <w:rStyle w:val="Refdenotaalpie"/>
          <w:rFonts w:ascii="Palatino Linotype" w:hAnsi="Palatino Linotype" w:cs="Arial"/>
          <w:lang w:val="es-ES"/>
        </w:rPr>
        <w:footnoteReference w:id="1"/>
      </w:r>
      <w:r w:rsidRPr="00C73CFC">
        <w:rPr>
          <w:rFonts w:ascii="Palatino Linotype" w:hAnsi="Palatino Linotype" w:cs="Arial"/>
          <w:lang w:val="es-ES"/>
        </w:rPr>
        <w:t>.</w:t>
      </w:r>
    </w:p>
    <w:p w14:paraId="04E27743" w14:textId="77777777" w:rsidR="00456534" w:rsidRPr="00C73CFC" w:rsidRDefault="00456534" w:rsidP="00456534">
      <w:pPr>
        <w:spacing w:before="100" w:beforeAutospacing="1" w:after="100" w:afterAutospacing="1" w:line="360" w:lineRule="auto"/>
        <w:jc w:val="both"/>
        <w:rPr>
          <w:rFonts w:ascii="Palatino Linotype" w:hAnsi="Palatino Linotype" w:cs="Arial"/>
        </w:rPr>
      </w:pPr>
      <w:r w:rsidRPr="00C73CFC">
        <w:rPr>
          <w:rFonts w:ascii="Palatino Linotype" w:hAnsi="Palatino Linotype" w:cs="Arial"/>
          <w:color w:val="000000"/>
        </w:rPr>
        <w:t xml:space="preserve">Por tanto, se determina ordenar la entrega de los documentos donde conste la información solicitada por el particular, en </w:t>
      </w:r>
      <w:r w:rsidRPr="00C73CFC">
        <w:rPr>
          <w:rFonts w:ascii="Palatino Linotype" w:hAnsi="Palatino Linotype" w:cs="Arial"/>
          <w:b/>
          <w:color w:val="000000"/>
        </w:rPr>
        <w:t>versión pública</w:t>
      </w:r>
      <w:r w:rsidRPr="00C73CFC">
        <w:rPr>
          <w:rFonts w:ascii="Palatino Linotype" w:hAnsi="Palatino Linotype" w:cs="Arial"/>
        </w:rPr>
        <w:t xml:space="preserve">, toda vez que ésta tiene por objeto proteger datos personales, entendiéndose por tales, aquéllos que hacen </w:t>
      </w:r>
      <w:r w:rsidRPr="00C73CFC">
        <w:rPr>
          <w:rFonts w:ascii="Palatino Linotype" w:hAnsi="Palatino Linotype" w:cs="Arial"/>
        </w:rPr>
        <w:lastRenderedPageBreak/>
        <w:t xml:space="preserve">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14:paraId="7F05EE66" w14:textId="77777777" w:rsidR="00456534" w:rsidRPr="00C73CFC" w:rsidRDefault="00456534" w:rsidP="00456534">
      <w:pPr>
        <w:widowControl w:val="0"/>
        <w:autoSpaceDE w:val="0"/>
        <w:autoSpaceDN w:val="0"/>
        <w:adjustRightInd w:val="0"/>
        <w:spacing w:line="360" w:lineRule="auto"/>
        <w:jc w:val="both"/>
        <w:rPr>
          <w:rFonts w:ascii="Palatino Linotype" w:hAnsi="Palatino Linotype" w:cs="Arial"/>
          <w:lang w:val="es-ES_tradnl"/>
        </w:rPr>
      </w:pPr>
      <w:r w:rsidRPr="00C73CFC">
        <w:rPr>
          <w:rFonts w:ascii="Palatino Linotype" w:hAnsi="Palatino Linotype"/>
          <w:color w:val="000000"/>
        </w:rPr>
        <w:t xml:space="preserve">Así, en relación a la información de la que se ordena su entrega en </w:t>
      </w:r>
      <w:r w:rsidRPr="00C73CFC">
        <w:rPr>
          <w:rFonts w:ascii="Palatino Linotype" w:hAnsi="Palatino Linotype"/>
          <w:b/>
          <w:color w:val="000000"/>
        </w:rPr>
        <w:t>versión pública</w:t>
      </w:r>
      <w:r w:rsidRPr="00C73CFC">
        <w:rPr>
          <w:rFonts w:ascii="Palatino Linotype" w:hAnsi="Palatino Linotype"/>
          <w:color w:val="000000"/>
        </w:rPr>
        <w:t xml:space="preserve">, en términos del artículo 143 de la Ley de Transparencia y Acceso a la Información Pública del Estado de México y Municipios, se deberá </w:t>
      </w:r>
      <w:r w:rsidRPr="00C73CFC">
        <w:rPr>
          <w:rFonts w:ascii="Palatino Linotype" w:eastAsia="Arial Unicode MS" w:hAnsi="Palatino Linotype" w:cs="Arial"/>
        </w:rPr>
        <w:t>omitir, eliminar o suprimir la</w:t>
      </w:r>
      <w:r w:rsidRPr="00C73CFC">
        <w:rPr>
          <w:rFonts w:ascii="Palatino Linotype" w:hAnsi="Palatino Linotype"/>
          <w:color w:val="000000"/>
        </w:rPr>
        <w:t xml:space="preserve"> información </w:t>
      </w:r>
      <w:r w:rsidRPr="00C73CFC">
        <w:rPr>
          <w:rFonts w:ascii="Palatino Linotype" w:hAnsi="Palatino Linotype"/>
          <w:b/>
          <w:color w:val="000000"/>
        </w:rPr>
        <w:t>confidencial</w:t>
      </w:r>
      <w:r w:rsidRPr="00C73CFC">
        <w:rPr>
          <w:rFonts w:ascii="Palatino Linotype" w:eastAsia="Arial Unicode MS" w:hAnsi="Palatino Linotype" w:cs="Arial"/>
        </w:rPr>
        <w:t xml:space="preserve">. En ese sentido, </w:t>
      </w:r>
      <w:r w:rsidRPr="00C73CFC">
        <w:rPr>
          <w:rFonts w:ascii="Palatino Linotype" w:hAnsi="Palatino Linotype" w:cs="Arial"/>
          <w:lang w:val="es-ES_tradnl"/>
        </w:rPr>
        <w:t xml:space="preserve">sólo podrán </w:t>
      </w:r>
      <w:r w:rsidRPr="00C73CFC">
        <w:rPr>
          <w:rFonts w:ascii="Palatino Linotype" w:hAnsi="Palatino Linotype" w:cs="Arial"/>
        </w:rPr>
        <w:t>ser</w:t>
      </w:r>
      <w:r w:rsidRPr="00C73CFC">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C73CFC">
        <w:rPr>
          <w:rFonts w:ascii="Palatino Linotype" w:hAnsi="Palatino Linotype" w:cs="Arial"/>
        </w:rPr>
        <w:t xml:space="preserve"> que el Comité de Transparencia del </w:t>
      </w:r>
      <w:r w:rsidRPr="00C73CFC">
        <w:rPr>
          <w:rFonts w:ascii="Palatino Linotype" w:hAnsi="Palatino Linotype" w:cs="Arial"/>
          <w:b/>
        </w:rPr>
        <w:t>SUJETO OBLIGADO</w:t>
      </w:r>
      <w:r w:rsidRPr="00C73CFC">
        <w:rPr>
          <w:rFonts w:ascii="Palatino Linotype" w:hAnsi="Palatino Linotype" w:cs="Arial"/>
        </w:rPr>
        <w:t xml:space="preserve"> emita el Acuerdo de Clasificación correspondiente</w:t>
      </w:r>
      <w:r w:rsidRPr="00C73CFC">
        <w:rPr>
          <w:rFonts w:ascii="Palatino Linotype" w:hAnsi="Palatino Linotype" w:cs="Arial"/>
          <w:lang w:val="es-ES_tradnl"/>
        </w:rPr>
        <w:t xml:space="preserve"> debidamente fundado y motivado, en el cual se</w:t>
      </w:r>
      <w:r w:rsidRPr="00C73CFC">
        <w:rPr>
          <w:rFonts w:ascii="Palatino Linotype" w:hAnsi="Palatino Linotype" w:cs="Arial"/>
        </w:rPr>
        <w:t xml:space="preserve"> sustente la versión pública, </w:t>
      </w:r>
      <w:r w:rsidRPr="00C73CFC">
        <w:rPr>
          <w:rFonts w:ascii="Palatino Linotype" w:hAnsi="Palatino Linotype" w:cs="Arial"/>
          <w:lang w:val="es-ES_tradnl"/>
        </w:rPr>
        <w:t xml:space="preserve">en </w:t>
      </w:r>
      <w:r w:rsidRPr="00C73CFC">
        <w:rPr>
          <w:rFonts w:ascii="Palatino Linotype" w:hAnsi="Palatino Linotype" w:cs="Arial"/>
          <w:noProof/>
          <w:lang w:eastAsia="es-MX"/>
        </w:rPr>
        <w:t>términos</w:t>
      </w:r>
      <w:r w:rsidRPr="00C73CFC">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B8013D5" w14:textId="77777777" w:rsidR="00F10C6B" w:rsidRPr="00C73CFC" w:rsidRDefault="00F10C6B" w:rsidP="00456534">
      <w:pPr>
        <w:widowControl w:val="0"/>
        <w:autoSpaceDE w:val="0"/>
        <w:autoSpaceDN w:val="0"/>
        <w:adjustRightInd w:val="0"/>
        <w:spacing w:line="360" w:lineRule="auto"/>
        <w:jc w:val="both"/>
        <w:rPr>
          <w:rFonts w:ascii="Palatino Linotype" w:hAnsi="Palatino Linotype" w:cs="Arial"/>
          <w:lang w:val="es-ES_tradnl"/>
        </w:rPr>
      </w:pPr>
    </w:p>
    <w:p w14:paraId="2197AD93" w14:textId="77777777" w:rsidR="00456534" w:rsidRPr="00C73CFC" w:rsidRDefault="00456534" w:rsidP="00456534">
      <w:pPr>
        <w:ind w:left="709" w:right="757"/>
        <w:jc w:val="center"/>
        <w:rPr>
          <w:rFonts w:ascii="Palatino Linotype" w:hAnsi="Palatino Linotype" w:cs="Arial"/>
          <w:b/>
          <w:i/>
          <w:sz w:val="22"/>
        </w:rPr>
      </w:pPr>
      <w:r w:rsidRPr="00C73CFC">
        <w:rPr>
          <w:rFonts w:ascii="Palatino Linotype" w:hAnsi="Palatino Linotype" w:cs="Arial"/>
          <w:b/>
          <w:i/>
          <w:sz w:val="22"/>
        </w:rPr>
        <w:t>Ley de Transparencia y Acceso a la Información Pública del Estado de México y Municipios</w:t>
      </w:r>
    </w:p>
    <w:p w14:paraId="52EAB73E" w14:textId="77777777" w:rsidR="00456534" w:rsidRPr="00C73CFC" w:rsidRDefault="00456534" w:rsidP="00456534">
      <w:pPr>
        <w:ind w:left="709" w:right="757"/>
        <w:jc w:val="center"/>
        <w:rPr>
          <w:rFonts w:ascii="Palatino Linotype" w:hAnsi="Palatino Linotype" w:cs="Arial"/>
          <w:b/>
          <w:i/>
          <w:sz w:val="22"/>
        </w:rPr>
      </w:pPr>
    </w:p>
    <w:p w14:paraId="1184B35F"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i/>
          <w:sz w:val="22"/>
          <w:szCs w:val="22"/>
          <w:lang w:eastAsia="es-MX"/>
        </w:rPr>
        <w:t>“</w:t>
      </w:r>
      <w:r w:rsidRPr="00C73CFC">
        <w:rPr>
          <w:rFonts w:ascii="Palatino Linotype" w:hAnsi="Palatino Linotype" w:cs="Arial"/>
          <w:b/>
          <w:i/>
          <w:sz w:val="22"/>
          <w:szCs w:val="22"/>
          <w:lang w:eastAsia="es-MX"/>
        </w:rPr>
        <w:t xml:space="preserve">Artículo 49. </w:t>
      </w:r>
      <w:r w:rsidRPr="00C73CFC">
        <w:rPr>
          <w:rFonts w:ascii="Palatino Linotype" w:hAnsi="Palatino Linotype" w:cs="Arial"/>
          <w:i/>
          <w:sz w:val="22"/>
          <w:szCs w:val="22"/>
          <w:lang w:eastAsia="es-MX"/>
        </w:rPr>
        <w:t xml:space="preserve">Los </w:t>
      </w:r>
      <w:r w:rsidRPr="00C73CFC">
        <w:rPr>
          <w:rFonts w:ascii="Palatino Linotype" w:hAnsi="Palatino Linotype" w:cs="Arial"/>
          <w:i/>
          <w:sz w:val="22"/>
        </w:rPr>
        <w:t>Comités</w:t>
      </w:r>
      <w:r w:rsidRPr="00C73CFC">
        <w:rPr>
          <w:rFonts w:ascii="Palatino Linotype" w:hAnsi="Palatino Linotype" w:cs="Arial"/>
          <w:i/>
          <w:sz w:val="22"/>
          <w:szCs w:val="22"/>
          <w:lang w:eastAsia="es-MX"/>
        </w:rPr>
        <w:t xml:space="preserve"> de </w:t>
      </w:r>
      <w:r w:rsidRPr="00C73CFC">
        <w:rPr>
          <w:rFonts w:ascii="Palatino Linotype" w:hAnsi="Palatino Linotype" w:cs="Arial"/>
          <w:i/>
          <w:sz w:val="22"/>
          <w:lang w:eastAsia="es-MX"/>
        </w:rPr>
        <w:t>Transparencia</w:t>
      </w:r>
      <w:r w:rsidRPr="00C73CFC">
        <w:rPr>
          <w:rFonts w:ascii="Palatino Linotype" w:hAnsi="Palatino Linotype" w:cs="Arial"/>
          <w:i/>
          <w:sz w:val="22"/>
          <w:szCs w:val="22"/>
          <w:lang w:eastAsia="es-MX"/>
        </w:rPr>
        <w:t xml:space="preserve"> </w:t>
      </w:r>
      <w:r w:rsidRPr="00C73CFC">
        <w:rPr>
          <w:rFonts w:ascii="Palatino Linotype" w:hAnsi="Palatino Linotype"/>
          <w:i/>
          <w:sz w:val="22"/>
          <w:szCs w:val="22"/>
        </w:rPr>
        <w:t>tendrán</w:t>
      </w:r>
      <w:r w:rsidRPr="00C73CFC">
        <w:rPr>
          <w:rFonts w:ascii="Palatino Linotype" w:hAnsi="Palatino Linotype" w:cs="Arial"/>
          <w:i/>
          <w:sz w:val="22"/>
          <w:szCs w:val="22"/>
          <w:lang w:eastAsia="es-MX"/>
        </w:rPr>
        <w:t xml:space="preserve"> las siguientes atribuciones:</w:t>
      </w:r>
    </w:p>
    <w:p w14:paraId="2AE201EE"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b/>
          <w:i/>
          <w:sz w:val="22"/>
          <w:szCs w:val="22"/>
          <w:lang w:eastAsia="es-MX"/>
        </w:rPr>
        <w:t>VIII.</w:t>
      </w:r>
      <w:r w:rsidRPr="00C73CFC">
        <w:rPr>
          <w:rFonts w:ascii="Palatino Linotype" w:hAnsi="Palatino Linotype" w:cs="Arial"/>
          <w:i/>
          <w:sz w:val="22"/>
          <w:szCs w:val="22"/>
          <w:lang w:eastAsia="es-MX"/>
        </w:rPr>
        <w:t xml:space="preserve"> Aprobar, </w:t>
      </w:r>
      <w:r w:rsidRPr="00C73CFC">
        <w:rPr>
          <w:rFonts w:ascii="Palatino Linotype" w:hAnsi="Palatino Linotype" w:cs="Arial"/>
          <w:i/>
          <w:sz w:val="22"/>
        </w:rPr>
        <w:t>modificar</w:t>
      </w:r>
      <w:r w:rsidRPr="00C73CFC">
        <w:rPr>
          <w:rFonts w:ascii="Palatino Linotype" w:hAnsi="Palatino Linotype" w:cs="Arial"/>
          <w:i/>
          <w:sz w:val="22"/>
          <w:szCs w:val="22"/>
          <w:lang w:eastAsia="es-MX"/>
        </w:rPr>
        <w:t xml:space="preserve"> o revocar la clasificación de la información;</w:t>
      </w:r>
    </w:p>
    <w:p w14:paraId="3B70C6B3" w14:textId="77777777" w:rsidR="00456534" w:rsidRPr="00C73CFC" w:rsidRDefault="00456534" w:rsidP="00456534">
      <w:pPr>
        <w:autoSpaceDE w:val="0"/>
        <w:autoSpaceDN w:val="0"/>
        <w:adjustRightInd w:val="0"/>
        <w:ind w:left="709" w:right="757"/>
        <w:jc w:val="both"/>
        <w:rPr>
          <w:rFonts w:ascii="Palatino Linotype" w:hAnsi="Palatino Linotype" w:cs="Arial"/>
          <w:b/>
          <w:i/>
          <w:sz w:val="22"/>
          <w:szCs w:val="22"/>
          <w:lang w:eastAsia="es-MX"/>
        </w:rPr>
      </w:pPr>
    </w:p>
    <w:p w14:paraId="7083A68D"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b/>
          <w:i/>
          <w:sz w:val="22"/>
          <w:szCs w:val="22"/>
          <w:lang w:eastAsia="es-MX"/>
        </w:rPr>
        <w:t>Artículo 132.</w:t>
      </w:r>
      <w:r w:rsidRPr="00C73CFC">
        <w:rPr>
          <w:rFonts w:ascii="Palatino Linotype" w:hAnsi="Palatino Linotype" w:cs="Arial"/>
          <w:i/>
          <w:sz w:val="22"/>
          <w:szCs w:val="22"/>
          <w:lang w:eastAsia="es-MX"/>
        </w:rPr>
        <w:t xml:space="preserve"> La </w:t>
      </w:r>
      <w:r w:rsidRPr="00C73CFC">
        <w:rPr>
          <w:rFonts w:ascii="Palatino Linotype" w:hAnsi="Palatino Linotype" w:cs="Arial"/>
          <w:i/>
          <w:sz w:val="22"/>
          <w:lang w:eastAsia="es-MX"/>
        </w:rPr>
        <w:t>clasificación</w:t>
      </w:r>
      <w:r w:rsidRPr="00C73CFC">
        <w:rPr>
          <w:rFonts w:ascii="Palatino Linotype" w:hAnsi="Palatino Linotype" w:cs="Arial"/>
          <w:i/>
          <w:sz w:val="22"/>
          <w:szCs w:val="22"/>
          <w:lang w:eastAsia="es-MX"/>
        </w:rPr>
        <w:t xml:space="preserve"> de la información se llevará a cabo en el momento en que:</w:t>
      </w:r>
    </w:p>
    <w:p w14:paraId="05997426"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i/>
          <w:sz w:val="22"/>
          <w:szCs w:val="22"/>
          <w:lang w:eastAsia="es-MX"/>
        </w:rPr>
        <w:lastRenderedPageBreak/>
        <w:t>[…]</w:t>
      </w:r>
    </w:p>
    <w:p w14:paraId="6B099245"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b/>
          <w:i/>
          <w:sz w:val="22"/>
          <w:szCs w:val="22"/>
          <w:lang w:eastAsia="es-MX"/>
        </w:rPr>
        <w:t>II.</w:t>
      </w:r>
      <w:r w:rsidRPr="00C73CFC">
        <w:rPr>
          <w:rFonts w:ascii="Palatino Linotype" w:hAnsi="Palatino Linotype" w:cs="Arial"/>
          <w:i/>
          <w:sz w:val="22"/>
          <w:szCs w:val="22"/>
          <w:lang w:eastAsia="es-MX"/>
        </w:rPr>
        <w:t xml:space="preserve"> Se determine </w:t>
      </w:r>
      <w:r w:rsidRPr="00C73CFC">
        <w:rPr>
          <w:rFonts w:ascii="Palatino Linotype" w:hAnsi="Palatino Linotype" w:cs="Arial"/>
          <w:i/>
          <w:sz w:val="22"/>
          <w:lang w:eastAsia="es-MX"/>
        </w:rPr>
        <w:t>mediante</w:t>
      </w:r>
      <w:r w:rsidRPr="00C73CFC">
        <w:rPr>
          <w:rFonts w:ascii="Palatino Linotype" w:hAnsi="Palatino Linotype" w:cs="Arial"/>
          <w:i/>
          <w:sz w:val="22"/>
          <w:szCs w:val="22"/>
          <w:lang w:eastAsia="es-MX"/>
        </w:rPr>
        <w:t xml:space="preserve"> resolución de autoridad competente; o</w:t>
      </w:r>
    </w:p>
    <w:p w14:paraId="693D514F"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b/>
          <w:i/>
          <w:sz w:val="22"/>
          <w:szCs w:val="22"/>
          <w:lang w:eastAsia="es-MX"/>
        </w:rPr>
        <w:t>III</w:t>
      </w:r>
      <w:r w:rsidRPr="00C73CFC">
        <w:rPr>
          <w:rFonts w:ascii="Palatino Linotype" w:hAnsi="Palatino Linotype" w:cs="Arial"/>
          <w:i/>
          <w:sz w:val="22"/>
          <w:szCs w:val="22"/>
          <w:lang w:eastAsia="es-MX"/>
        </w:rPr>
        <w:t xml:space="preserve">. Se generen </w:t>
      </w:r>
      <w:r w:rsidRPr="00C73CFC">
        <w:rPr>
          <w:rFonts w:ascii="Palatino Linotype" w:hAnsi="Palatino Linotype" w:cs="Arial"/>
          <w:i/>
          <w:sz w:val="22"/>
          <w:lang w:eastAsia="es-MX"/>
        </w:rPr>
        <w:t>versiones</w:t>
      </w:r>
      <w:r w:rsidRPr="00C73CFC">
        <w:rPr>
          <w:rFonts w:ascii="Palatino Linotype" w:hAnsi="Palatino Linotype" w:cs="Arial"/>
          <w:i/>
          <w:sz w:val="22"/>
          <w:szCs w:val="22"/>
          <w:lang w:eastAsia="es-MX"/>
        </w:rPr>
        <w:t xml:space="preserve"> públicas para dar cumplimiento a las obligaciones de transparencia previstas en esta Ley.”</w:t>
      </w:r>
    </w:p>
    <w:p w14:paraId="7065216F" w14:textId="77777777" w:rsidR="00456534" w:rsidRPr="00C73CFC" w:rsidRDefault="00456534" w:rsidP="00456534">
      <w:pPr>
        <w:ind w:left="709" w:right="757"/>
        <w:jc w:val="center"/>
        <w:rPr>
          <w:rFonts w:ascii="Palatino Linotype" w:hAnsi="Palatino Linotype" w:cs="Arial"/>
          <w:b/>
          <w:i/>
          <w:sz w:val="22"/>
          <w:szCs w:val="22"/>
          <w:lang w:eastAsia="es-MX"/>
        </w:rPr>
      </w:pPr>
    </w:p>
    <w:p w14:paraId="72C08214" w14:textId="77777777" w:rsidR="00456534" w:rsidRPr="00C73CFC" w:rsidRDefault="00456534" w:rsidP="00456534">
      <w:pPr>
        <w:ind w:left="709" w:right="757"/>
        <w:jc w:val="center"/>
        <w:rPr>
          <w:rFonts w:ascii="Palatino Linotype" w:hAnsi="Palatino Linotype" w:cs="Arial"/>
          <w:b/>
          <w:i/>
          <w:sz w:val="22"/>
          <w:szCs w:val="22"/>
          <w:lang w:eastAsia="es-MX"/>
        </w:rPr>
      </w:pPr>
      <w:r w:rsidRPr="00C73CFC">
        <w:rPr>
          <w:rFonts w:ascii="Palatino Linotype" w:hAnsi="Palatino Linotype" w:cs="Arial"/>
          <w:b/>
          <w:i/>
          <w:sz w:val="22"/>
          <w:szCs w:val="22"/>
          <w:lang w:eastAsia="es-MX"/>
        </w:rPr>
        <w:t xml:space="preserve">Lineamientos Generales en materia de Clasificación y Desclasificación de la </w:t>
      </w:r>
      <w:r w:rsidRPr="00C73CFC">
        <w:rPr>
          <w:rFonts w:ascii="Palatino Linotype" w:hAnsi="Palatino Linotype" w:cs="Arial"/>
          <w:b/>
          <w:i/>
          <w:sz w:val="22"/>
        </w:rPr>
        <w:t>Información, así como para la elaboración de Versiones Públicas</w:t>
      </w:r>
    </w:p>
    <w:p w14:paraId="5E4B22B0"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p>
    <w:p w14:paraId="037EA9A9"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i/>
          <w:sz w:val="22"/>
          <w:szCs w:val="22"/>
          <w:lang w:eastAsia="es-MX"/>
        </w:rPr>
        <w:t>“</w:t>
      </w:r>
      <w:r w:rsidRPr="00C73CFC">
        <w:rPr>
          <w:rFonts w:ascii="Palatino Linotype" w:hAnsi="Palatino Linotype" w:cs="Arial"/>
          <w:b/>
          <w:i/>
          <w:sz w:val="22"/>
          <w:szCs w:val="22"/>
          <w:lang w:eastAsia="es-MX"/>
        </w:rPr>
        <w:t>Segundo.-</w:t>
      </w:r>
      <w:r w:rsidRPr="00C73CFC">
        <w:rPr>
          <w:rFonts w:ascii="Palatino Linotype" w:hAnsi="Palatino Linotype" w:cs="Arial"/>
          <w:i/>
          <w:sz w:val="22"/>
          <w:szCs w:val="22"/>
          <w:lang w:eastAsia="es-MX"/>
        </w:rPr>
        <w:t xml:space="preserve"> Para </w:t>
      </w:r>
      <w:r w:rsidRPr="00C73CFC">
        <w:rPr>
          <w:rFonts w:ascii="Palatino Linotype" w:hAnsi="Palatino Linotype" w:cs="Arial"/>
          <w:i/>
          <w:sz w:val="22"/>
          <w:lang w:eastAsia="es-MX"/>
        </w:rPr>
        <w:t>efectos</w:t>
      </w:r>
      <w:r w:rsidRPr="00C73CFC">
        <w:rPr>
          <w:rFonts w:ascii="Palatino Linotype" w:hAnsi="Palatino Linotype" w:cs="Arial"/>
          <w:i/>
          <w:sz w:val="22"/>
          <w:szCs w:val="22"/>
          <w:lang w:eastAsia="es-MX"/>
        </w:rPr>
        <w:t xml:space="preserve"> de los </w:t>
      </w:r>
      <w:r w:rsidRPr="00C73CFC">
        <w:rPr>
          <w:rFonts w:ascii="Palatino Linotype" w:hAnsi="Palatino Linotype" w:cs="Arial"/>
          <w:i/>
          <w:sz w:val="22"/>
        </w:rPr>
        <w:t>presentes</w:t>
      </w:r>
      <w:r w:rsidRPr="00C73CFC">
        <w:rPr>
          <w:rFonts w:ascii="Palatino Linotype" w:hAnsi="Palatino Linotype" w:cs="Arial"/>
          <w:i/>
          <w:sz w:val="22"/>
          <w:szCs w:val="22"/>
          <w:lang w:eastAsia="es-MX"/>
        </w:rPr>
        <w:t xml:space="preserve"> Lineamientos Generales, se entenderá por:</w:t>
      </w:r>
    </w:p>
    <w:p w14:paraId="2D3F6534" w14:textId="77777777" w:rsidR="00456534" w:rsidRPr="00C73CFC" w:rsidRDefault="00456534" w:rsidP="00456534">
      <w:pPr>
        <w:autoSpaceDE w:val="0"/>
        <w:autoSpaceDN w:val="0"/>
        <w:adjustRightInd w:val="0"/>
        <w:ind w:left="709" w:right="757"/>
        <w:jc w:val="both"/>
        <w:rPr>
          <w:rFonts w:ascii="Palatino Linotype" w:hAnsi="Palatino Linotype" w:cs="Arial"/>
          <w:b/>
          <w:i/>
          <w:sz w:val="22"/>
          <w:szCs w:val="22"/>
          <w:lang w:eastAsia="es-MX"/>
        </w:rPr>
      </w:pPr>
    </w:p>
    <w:p w14:paraId="741A4731"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b/>
          <w:i/>
          <w:sz w:val="22"/>
          <w:szCs w:val="22"/>
          <w:lang w:eastAsia="es-MX"/>
        </w:rPr>
        <w:t>XVIII.</w:t>
      </w:r>
      <w:r w:rsidRPr="00C73CFC">
        <w:rPr>
          <w:rFonts w:ascii="Palatino Linotype" w:hAnsi="Palatino Linotype" w:cs="Arial"/>
          <w:i/>
          <w:sz w:val="22"/>
          <w:szCs w:val="22"/>
          <w:lang w:eastAsia="es-MX"/>
        </w:rPr>
        <w:t xml:space="preserve"> </w:t>
      </w:r>
      <w:r w:rsidRPr="00C73CFC">
        <w:rPr>
          <w:rFonts w:ascii="Palatino Linotype" w:hAnsi="Palatino Linotype" w:cs="Arial"/>
          <w:b/>
          <w:i/>
          <w:sz w:val="22"/>
          <w:szCs w:val="22"/>
          <w:lang w:eastAsia="es-MX"/>
        </w:rPr>
        <w:t>Versión pública:</w:t>
      </w:r>
      <w:r w:rsidRPr="00C73CFC">
        <w:rPr>
          <w:rFonts w:ascii="Palatino Linotype" w:hAnsi="Palatino Linotype" w:cs="Arial"/>
          <w:i/>
          <w:sz w:val="22"/>
          <w:szCs w:val="22"/>
          <w:lang w:eastAsia="es-MX"/>
        </w:rPr>
        <w:t xml:space="preserve"> El </w:t>
      </w:r>
      <w:r w:rsidRPr="00C73CFC">
        <w:rPr>
          <w:rFonts w:ascii="Palatino Linotype" w:hAnsi="Palatino Linotype" w:cs="Arial"/>
          <w:bCs/>
          <w:i/>
          <w:noProof/>
          <w:sz w:val="22"/>
        </w:rPr>
        <w:t>documento</w:t>
      </w:r>
      <w:r w:rsidRPr="00C73CFC">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C73CFC">
        <w:rPr>
          <w:rFonts w:ascii="Palatino Linotype" w:hAnsi="Palatino Linotype" w:cs="Arial"/>
          <w:b/>
          <w:i/>
          <w:sz w:val="22"/>
          <w:szCs w:val="22"/>
          <w:u w:val="single"/>
          <w:lang w:eastAsia="es-MX"/>
        </w:rPr>
        <w:t>fundando y motivando la</w:t>
      </w:r>
      <w:r w:rsidRPr="00C73CFC">
        <w:rPr>
          <w:rFonts w:ascii="Palatino Linotype" w:hAnsi="Palatino Linotype" w:cs="Arial"/>
          <w:i/>
          <w:sz w:val="22"/>
          <w:szCs w:val="22"/>
          <w:lang w:eastAsia="es-MX"/>
        </w:rPr>
        <w:t xml:space="preserve"> reserva o </w:t>
      </w:r>
      <w:r w:rsidRPr="00C73CFC">
        <w:rPr>
          <w:rFonts w:ascii="Palatino Linotype" w:hAnsi="Palatino Linotype" w:cs="Arial"/>
          <w:b/>
          <w:i/>
          <w:sz w:val="22"/>
          <w:szCs w:val="22"/>
          <w:u w:val="single"/>
          <w:lang w:eastAsia="es-MX"/>
        </w:rPr>
        <w:t>confidencialidad</w:t>
      </w:r>
      <w:r w:rsidRPr="00C73CFC">
        <w:rPr>
          <w:rFonts w:ascii="Palatino Linotype" w:hAnsi="Palatino Linotype" w:cs="Arial"/>
          <w:i/>
          <w:sz w:val="22"/>
          <w:szCs w:val="22"/>
          <w:lang w:eastAsia="es-MX"/>
        </w:rPr>
        <w:t xml:space="preserve">, a través de la resolución que para tal efecto emita el </w:t>
      </w:r>
      <w:r w:rsidRPr="00C73CFC">
        <w:rPr>
          <w:rFonts w:ascii="Palatino Linotype" w:hAnsi="Palatino Linotype" w:cs="Arial"/>
          <w:bCs/>
          <w:i/>
          <w:noProof/>
          <w:sz w:val="22"/>
        </w:rPr>
        <w:t>Comité</w:t>
      </w:r>
      <w:r w:rsidRPr="00C73CFC">
        <w:rPr>
          <w:rFonts w:ascii="Palatino Linotype" w:hAnsi="Palatino Linotype" w:cs="Arial"/>
          <w:i/>
          <w:sz w:val="22"/>
          <w:szCs w:val="22"/>
          <w:lang w:eastAsia="es-MX"/>
        </w:rPr>
        <w:t xml:space="preserve"> de Transparencia.</w:t>
      </w:r>
    </w:p>
    <w:p w14:paraId="2F2A11B2" w14:textId="77777777" w:rsidR="00456534" w:rsidRPr="00C73CFC" w:rsidRDefault="00456534" w:rsidP="00456534">
      <w:pPr>
        <w:autoSpaceDE w:val="0"/>
        <w:autoSpaceDN w:val="0"/>
        <w:adjustRightInd w:val="0"/>
        <w:ind w:left="709" w:right="757"/>
        <w:jc w:val="both"/>
        <w:rPr>
          <w:rFonts w:ascii="Palatino Linotype" w:hAnsi="Palatino Linotype" w:cs="Arial"/>
          <w:b/>
          <w:i/>
          <w:sz w:val="22"/>
          <w:szCs w:val="22"/>
          <w:lang w:eastAsia="es-MX"/>
        </w:rPr>
      </w:pPr>
    </w:p>
    <w:p w14:paraId="7BF5ACE8"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b/>
          <w:i/>
          <w:sz w:val="22"/>
          <w:szCs w:val="22"/>
          <w:lang w:eastAsia="es-MX"/>
        </w:rPr>
        <w:t>Cuarto.</w:t>
      </w:r>
      <w:r w:rsidRPr="00C73CFC">
        <w:rPr>
          <w:rFonts w:ascii="Palatino Linotype" w:hAnsi="Palatino Linotype" w:cs="Arial"/>
          <w:i/>
          <w:sz w:val="22"/>
          <w:szCs w:val="22"/>
          <w:lang w:eastAsia="es-MX"/>
        </w:rPr>
        <w:t xml:space="preserve"> Para clasificar la información como reservada o confidencial, de manera total o parcial, el </w:t>
      </w:r>
      <w:r w:rsidRPr="00C73CFC">
        <w:rPr>
          <w:rFonts w:ascii="Palatino Linotype" w:hAnsi="Palatino Linotype" w:cs="Arial"/>
          <w:i/>
          <w:sz w:val="22"/>
          <w:lang w:eastAsia="es-MX"/>
        </w:rPr>
        <w:t>titular</w:t>
      </w:r>
      <w:r w:rsidRPr="00C73CFC">
        <w:rPr>
          <w:rFonts w:ascii="Palatino Linotype" w:hAnsi="Palatino Linotype" w:cs="Arial"/>
          <w:i/>
          <w:sz w:val="22"/>
          <w:szCs w:val="22"/>
          <w:lang w:eastAsia="es-MX"/>
        </w:rPr>
        <w:t xml:space="preserve"> del </w:t>
      </w:r>
      <w:r w:rsidRPr="00C73CFC">
        <w:rPr>
          <w:rFonts w:ascii="Palatino Linotype" w:hAnsi="Palatino Linotype" w:cs="Arial"/>
          <w:bCs/>
          <w:i/>
          <w:noProof/>
          <w:sz w:val="22"/>
        </w:rPr>
        <w:t>área</w:t>
      </w:r>
      <w:r w:rsidRPr="00C73CFC">
        <w:rPr>
          <w:rFonts w:ascii="Palatino Linotype" w:hAnsi="Palatino Linotype" w:cs="Arial"/>
          <w:i/>
          <w:sz w:val="22"/>
          <w:szCs w:val="22"/>
          <w:lang w:eastAsia="es-MX"/>
        </w:rPr>
        <w:t xml:space="preserve"> del sujeto </w:t>
      </w:r>
      <w:r w:rsidRPr="00C73CFC">
        <w:rPr>
          <w:rFonts w:ascii="Palatino Linotype" w:hAnsi="Palatino Linotype" w:cs="Arial"/>
          <w:i/>
          <w:sz w:val="22"/>
        </w:rPr>
        <w:t>obligado</w:t>
      </w:r>
      <w:r w:rsidRPr="00C73CFC">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AF738EB"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p>
    <w:p w14:paraId="194F53EF"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i/>
          <w:sz w:val="22"/>
          <w:szCs w:val="22"/>
          <w:lang w:eastAsia="es-MX"/>
        </w:rPr>
        <w:t xml:space="preserve">Los sujetos obligados deberán aplicar, de manera estricta, las excepciones al derecho de acceso a la </w:t>
      </w:r>
      <w:r w:rsidRPr="00C73CFC">
        <w:rPr>
          <w:rFonts w:ascii="Palatino Linotype" w:hAnsi="Palatino Linotype" w:cs="Arial"/>
          <w:bCs/>
          <w:i/>
          <w:noProof/>
          <w:sz w:val="22"/>
        </w:rPr>
        <w:t>información</w:t>
      </w:r>
      <w:r w:rsidRPr="00C73CFC">
        <w:rPr>
          <w:rFonts w:ascii="Palatino Linotype" w:hAnsi="Palatino Linotype" w:cs="Arial"/>
          <w:i/>
          <w:sz w:val="22"/>
          <w:szCs w:val="22"/>
          <w:lang w:eastAsia="es-MX"/>
        </w:rPr>
        <w:t xml:space="preserve"> y sólo </w:t>
      </w:r>
      <w:r w:rsidRPr="00C73CFC">
        <w:rPr>
          <w:rFonts w:ascii="Palatino Linotype" w:hAnsi="Palatino Linotype" w:cs="Arial"/>
          <w:i/>
          <w:sz w:val="22"/>
        </w:rPr>
        <w:t>podrán</w:t>
      </w:r>
      <w:r w:rsidRPr="00C73CFC">
        <w:rPr>
          <w:rFonts w:ascii="Palatino Linotype" w:hAnsi="Palatino Linotype" w:cs="Arial"/>
          <w:i/>
          <w:sz w:val="22"/>
          <w:szCs w:val="22"/>
          <w:lang w:eastAsia="es-MX"/>
        </w:rPr>
        <w:t xml:space="preserve"> invocarlas cuando acrediten su procedencia.</w:t>
      </w:r>
    </w:p>
    <w:p w14:paraId="1353B305" w14:textId="77777777" w:rsidR="00456534" w:rsidRPr="00C73CFC" w:rsidRDefault="00456534" w:rsidP="00456534">
      <w:pPr>
        <w:autoSpaceDE w:val="0"/>
        <w:autoSpaceDN w:val="0"/>
        <w:adjustRightInd w:val="0"/>
        <w:ind w:left="709" w:right="757"/>
        <w:jc w:val="both"/>
        <w:rPr>
          <w:rFonts w:ascii="Palatino Linotype" w:hAnsi="Palatino Linotype" w:cs="Arial"/>
          <w:b/>
          <w:i/>
          <w:sz w:val="22"/>
          <w:szCs w:val="22"/>
          <w:lang w:eastAsia="es-MX"/>
        </w:rPr>
      </w:pPr>
    </w:p>
    <w:p w14:paraId="0D078D54"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b/>
          <w:i/>
          <w:sz w:val="22"/>
          <w:szCs w:val="22"/>
          <w:lang w:eastAsia="es-MX"/>
        </w:rPr>
        <w:t>Quinto.</w:t>
      </w:r>
      <w:r w:rsidRPr="00C73CFC">
        <w:rPr>
          <w:rFonts w:ascii="Palatino Linotype" w:hAnsi="Palatino Linotype" w:cs="Arial"/>
          <w:i/>
          <w:sz w:val="22"/>
          <w:szCs w:val="22"/>
          <w:lang w:eastAsia="es-MX"/>
        </w:rPr>
        <w:t xml:space="preserve"> La carga de </w:t>
      </w:r>
      <w:r w:rsidRPr="00C73CFC">
        <w:rPr>
          <w:rFonts w:ascii="Palatino Linotype" w:hAnsi="Palatino Linotype" w:cs="Arial"/>
          <w:i/>
          <w:sz w:val="22"/>
          <w:lang w:eastAsia="es-MX"/>
        </w:rPr>
        <w:t>la</w:t>
      </w:r>
      <w:r w:rsidRPr="00C73CFC">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C73CFC">
        <w:rPr>
          <w:rFonts w:ascii="Palatino Linotype" w:hAnsi="Palatino Linotype" w:cs="Arial"/>
          <w:i/>
          <w:sz w:val="22"/>
        </w:rPr>
        <w:t>corresponderá</w:t>
      </w:r>
      <w:r w:rsidRPr="00C73CFC">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5C58011" w14:textId="77777777" w:rsidR="00456534" w:rsidRPr="00C73CFC" w:rsidRDefault="00456534" w:rsidP="00456534">
      <w:pPr>
        <w:autoSpaceDE w:val="0"/>
        <w:autoSpaceDN w:val="0"/>
        <w:adjustRightInd w:val="0"/>
        <w:ind w:left="709" w:right="757"/>
        <w:jc w:val="both"/>
        <w:rPr>
          <w:rFonts w:ascii="Palatino Linotype" w:hAnsi="Palatino Linotype" w:cs="Arial"/>
          <w:b/>
          <w:i/>
          <w:sz w:val="22"/>
          <w:szCs w:val="22"/>
          <w:lang w:eastAsia="es-MX"/>
        </w:rPr>
      </w:pPr>
    </w:p>
    <w:p w14:paraId="34CF00FD"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b/>
          <w:i/>
          <w:sz w:val="22"/>
          <w:szCs w:val="22"/>
          <w:lang w:eastAsia="es-MX"/>
        </w:rPr>
        <w:t>Sexto.</w:t>
      </w:r>
      <w:r w:rsidRPr="00C73CFC">
        <w:rPr>
          <w:rFonts w:ascii="Palatino Linotype" w:hAnsi="Palatino Linotype" w:cs="Arial"/>
          <w:i/>
          <w:sz w:val="22"/>
          <w:szCs w:val="22"/>
          <w:lang w:eastAsia="es-MX"/>
        </w:rPr>
        <w:t xml:space="preserve"> Los sujetos obligados no podrán emitir acuerdos de carácter general ni particular que clasifiquen </w:t>
      </w:r>
      <w:r w:rsidRPr="00C73CFC">
        <w:rPr>
          <w:rFonts w:ascii="Palatino Linotype" w:hAnsi="Palatino Linotype" w:cs="Arial"/>
          <w:bCs/>
          <w:i/>
          <w:noProof/>
          <w:sz w:val="22"/>
        </w:rPr>
        <w:t>documentos</w:t>
      </w:r>
      <w:r w:rsidRPr="00C73CFC">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465CAA6" w14:textId="77777777" w:rsidR="00456534" w:rsidRPr="00C73CFC" w:rsidRDefault="00456534" w:rsidP="00456534">
      <w:pPr>
        <w:ind w:left="709" w:right="757"/>
        <w:jc w:val="both"/>
        <w:rPr>
          <w:rFonts w:ascii="Palatino Linotype" w:hAnsi="Palatino Linotype" w:cs="Arial"/>
          <w:i/>
          <w:sz w:val="22"/>
          <w:szCs w:val="22"/>
          <w:lang w:eastAsia="es-MX"/>
        </w:rPr>
      </w:pPr>
      <w:r w:rsidRPr="00C73CFC">
        <w:rPr>
          <w:rFonts w:ascii="Palatino Linotype" w:hAnsi="Palatino Linotype" w:cs="Arial"/>
          <w:i/>
          <w:sz w:val="22"/>
          <w:szCs w:val="22"/>
          <w:lang w:eastAsia="es-MX"/>
        </w:rPr>
        <w:t xml:space="preserve">La clasificación de </w:t>
      </w:r>
      <w:r w:rsidRPr="00C73CFC">
        <w:rPr>
          <w:rFonts w:ascii="Palatino Linotype" w:hAnsi="Palatino Linotype" w:cs="Arial"/>
          <w:i/>
          <w:sz w:val="22"/>
        </w:rPr>
        <w:t>información</w:t>
      </w:r>
      <w:r w:rsidRPr="00C73CFC">
        <w:rPr>
          <w:rFonts w:ascii="Palatino Linotype" w:hAnsi="Palatino Linotype" w:cs="Arial"/>
          <w:i/>
          <w:sz w:val="22"/>
          <w:szCs w:val="22"/>
          <w:lang w:eastAsia="es-MX"/>
        </w:rPr>
        <w:t xml:space="preserve"> se realizará conforme a un análisis caso por caso, mediante la aplicación </w:t>
      </w:r>
      <w:r w:rsidRPr="00C73CFC">
        <w:rPr>
          <w:rFonts w:ascii="Palatino Linotype" w:hAnsi="Palatino Linotype" w:cs="Arial"/>
          <w:bCs/>
          <w:i/>
          <w:noProof/>
          <w:sz w:val="22"/>
        </w:rPr>
        <w:t>de</w:t>
      </w:r>
      <w:r w:rsidRPr="00C73CFC">
        <w:rPr>
          <w:rFonts w:ascii="Palatino Linotype" w:hAnsi="Palatino Linotype" w:cs="Arial"/>
          <w:i/>
          <w:sz w:val="22"/>
          <w:szCs w:val="22"/>
          <w:lang w:eastAsia="es-MX"/>
        </w:rPr>
        <w:t xml:space="preserve"> la prueba de daño y de interés público.</w:t>
      </w:r>
    </w:p>
    <w:p w14:paraId="501BE286" w14:textId="77777777" w:rsidR="00456534" w:rsidRPr="00C73CFC" w:rsidRDefault="00456534" w:rsidP="00456534">
      <w:pPr>
        <w:autoSpaceDE w:val="0"/>
        <w:autoSpaceDN w:val="0"/>
        <w:adjustRightInd w:val="0"/>
        <w:ind w:left="709" w:right="757"/>
        <w:jc w:val="both"/>
        <w:rPr>
          <w:rFonts w:ascii="Palatino Linotype" w:hAnsi="Palatino Linotype" w:cs="Arial"/>
          <w:b/>
          <w:i/>
          <w:sz w:val="22"/>
          <w:szCs w:val="22"/>
          <w:lang w:eastAsia="es-MX"/>
        </w:rPr>
      </w:pPr>
    </w:p>
    <w:p w14:paraId="58CE0C90"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b/>
          <w:i/>
          <w:sz w:val="22"/>
          <w:szCs w:val="22"/>
          <w:lang w:eastAsia="es-MX"/>
        </w:rPr>
        <w:lastRenderedPageBreak/>
        <w:t>Séptimo.</w:t>
      </w:r>
      <w:r w:rsidRPr="00C73CFC">
        <w:rPr>
          <w:rFonts w:ascii="Palatino Linotype" w:hAnsi="Palatino Linotype" w:cs="Arial"/>
          <w:i/>
          <w:sz w:val="22"/>
          <w:szCs w:val="22"/>
          <w:lang w:eastAsia="es-MX"/>
        </w:rPr>
        <w:t xml:space="preserve"> La </w:t>
      </w:r>
      <w:r w:rsidRPr="00C73CFC">
        <w:rPr>
          <w:rFonts w:ascii="Palatino Linotype" w:hAnsi="Palatino Linotype" w:cs="Arial"/>
          <w:i/>
          <w:sz w:val="22"/>
          <w:lang w:eastAsia="es-MX"/>
        </w:rPr>
        <w:t>clasificación</w:t>
      </w:r>
      <w:r w:rsidRPr="00C73CFC">
        <w:rPr>
          <w:rFonts w:ascii="Palatino Linotype" w:hAnsi="Palatino Linotype" w:cs="Arial"/>
          <w:i/>
          <w:sz w:val="22"/>
          <w:szCs w:val="22"/>
          <w:lang w:eastAsia="es-MX"/>
        </w:rPr>
        <w:t xml:space="preserve"> </w:t>
      </w:r>
      <w:r w:rsidRPr="00C73CFC">
        <w:rPr>
          <w:rFonts w:ascii="Palatino Linotype" w:hAnsi="Palatino Linotype" w:cs="Arial"/>
          <w:bCs/>
          <w:i/>
          <w:noProof/>
          <w:sz w:val="22"/>
        </w:rPr>
        <w:t>de</w:t>
      </w:r>
      <w:r w:rsidRPr="00C73CFC">
        <w:rPr>
          <w:rFonts w:ascii="Palatino Linotype" w:hAnsi="Palatino Linotype" w:cs="Arial"/>
          <w:i/>
          <w:sz w:val="22"/>
          <w:szCs w:val="22"/>
          <w:lang w:eastAsia="es-MX"/>
        </w:rPr>
        <w:t xml:space="preserve"> la </w:t>
      </w:r>
      <w:r w:rsidRPr="00C73CFC">
        <w:rPr>
          <w:rFonts w:ascii="Palatino Linotype" w:hAnsi="Palatino Linotype" w:cs="Arial"/>
          <w:i/>
          <w:sz w:val="22"/>
        </w:rPr>
        <w:t>información</w:t>
      </w:r>
      <w:r w:rsidRPr="00C73CFC">
        <w:rPr>
          <w:rFonts w:ascii="Palatino Linotype" w:hAnsi="Palatino Linotype" w:cs="Arial"/>
          <w:i/>
          <w:sz w:val="22"/>
          <w:szCs w:val="22"/>
          <w:lang w:eastAsia="es-MX"/>
        </w:rPr>
        <w:t xml:space="preserve"> se llevará a cabo en el momento en que:</w:t>
      </w:r>
    </w:p>
    <w:p w14:paraId="73C4E100" w14:textId="77777777" w:rsidR="00456534" w:rsidRPr="00C73CFC" w:rsidRDefault="00456534" w:rsidP="00456534">
      <w:pPr>
        <w:autoSpaceDE w:val="0"/>
        <w:autoSpaceDN w:val="0"/>
        <w:adjustRightInd w:val="0"/>
        <w:ind w:left="709" w:right="757"/>
        <w:jc w:val="both"/>
        <w:rPr>
          <w:rFonts w:ascii="Palatino Linotype" w:hAnsi="Palatino Linotype" w:cs="Arial"/>
          <w:b/>
          <w:i/>
          <w:sz w:val="22"/>
          <w:szCs w:val="22"/>
          <w:lang w:eastAsia="es-MX"/>
        </w:rPr>
      </w:pPr>
    </w:p>
    <w:p w14:paraId="62F8C465"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b/>
          <w:i/>
          <w:sz w:val="22"/>
          <w:szCs w:val="22"/>
          <w:lang w:eastAsia="es-MX"/>
        </w:rPr>
        <w:t>I.</w:t>
      </w:r>
      <w:r w:rsidRPr="00C73CFC">
        <w:rPr>
          <w:rFonts w:ascii="Palatino Linotype" w:hAnsi="Palatino Linotype" w:cs="Arial"/>
          <w:i/>
          <w:sz w:val="22"/>
          <w:szCs w:val="22"/>
          <w:lang w:eastAsia="es-MX"/>
        </w:rPr>
        <w:t xml:space="preserve"> Se reciba una </w:t>
      </w:r>
      <w:r w:rsidRPr="00C73CFC">
        <w:rPr>
          <w:rFonts w:ascii="Palatino Linotype" w:hAnsi="Palatino Linotype" w:cs="Arial"/>
          <w:i/>
          <w:sz w:val="22"/>
          <w:lang w:eastAsia="es-MX"/>
        </w:rPr>
        <w:t>solicitud</w:t>
      </w:r>
      <w:r w:rsidRPr="00C73CFC">
        <w:rPr>
          <w:rFonts w:ascii="Palatino Linotype" w:hAnsi="Palatino Linotype" w:cs="Arial"/>
          <w:i/>
          <w:sz w:val="22"/>
          <w:szCs w:val="22"/>
          <w:lang w:eastAsia="es-MX"/>
        </w:rPr>
        <w:t xml:space="preserve"> de acceso a la información;</w:t>
      </w:r>
    </w:p>
    <w:p w14:paraId="7C933938"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b/>
          <w:i/>
          <w:sz w:val="22"/>
          <w:szCs w:val="22"/>
          <w:lang w:eastAsia="es-MX"/>
        </w:rPr>
        <w:t>II.</w:t>
      </w:r>
      <w:r w:rsidRPr="00C73CFC">
        <w:rPr>
          <w:rFonts w:ascii="Palatino Linotype" w:hAnsi="Palatino Linotype" w:cs="Arial"/>
          <w:i/>
          <w:sz w:val="22"/>
          <w:szCs w:val="22"/>
          <w:lang w:eastAsia="es-MX"/>
        </w:rPr>
        <w:t xml:space="preserve"> Se determine </w:t>
      </w:r>
      <w:r w:rsidRPr="00C73CFC">
        <w:rPr>
          <w:rFonts w:ascii="Palatino Linotype" w:hAnsi="Palatino Linotype" w:cs="Arial"/>
          <w:bCs/>
          <w:i/>
          <w:noProof/>
          <w:sz w:val="22"/>
        </w:rPr>
        <w:t>mediante</w:t>
      </w:r>
      <w:r w:rsidRPr="00C73CFC">
        <w:rPr>
          <w:rFonts w:ascii="Palatino Linotype" w:hAnsi="Palatino Linotype" w:cs="Arial"/>
          <w:i/>
          <w:sz w:val="22"/>
          <w:szCs w:val="22"/>
          <w:lang w:eastAsia="es-MX"/>
        </w:rPr>
        <w:t xml:space="preserve"> resolución de autoridad competente, o</w:t>
      </w:r>
    </w:p>
    <w:p w14:paraId="37071414"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b/>
          <w:i/>
          <w:sz w:val="22"/>
          <w:szCs w:val="22"/>
          <w:lang w:eastAsia="es-MX"/>
        </w:rPr>
        <w:t>III.</w:t>
      </w:r>
      <w:r w:rsidRPr="00C73CFC">
        <w:rPr>
          <w:rFonts w:ascii="Palatino Linotype" w:hAnsi="Palatino Linotype" w:cs="Arial"/>
          <w:i/>
          <w:sz w:val="22"/>
          <w:szCs w:val="22"/>
          <w:lang w:eastAsia="es-MX"/>
        </w:rPr>
        <w:t xml:space="preserve"> Se generen </w:t>
      </w:r>
      <w:r w:rsidRPr="00C73CFC">
        <w:rPr>
          <w:rFonts w:ascii="Palatino Linotype" w:hAnsi="Palatino Linotype" w:cs="Arial"/>
          <w:bCs/>
          <w:i/>
          <w:noProof/>
          <w:sz w:val="22"/>
        </w:rPr>
        <w:t>versiones</w:t>
      </w:r>
      <w:r w:rsidRPr="00C73CFC">
        <w:rPr>
          <w:rFonts w:ascii="Palatino Linotype" w:hAnsi="Palatino Linotype" w:cs="Arial"/>
          <w:i/>
          <w:sz w:val="22"/>
          <w:szCs w:val="22"/>
          <w:lang w:eastAsia="es-MX"/>
        </w:rPr>
        <w:t xml:space="preserve"> públicas para dar cumplimiento a las obligaciones de transparencia </w:t>
      </w:r>
      <w:r w:rsidRPr="00C73CFC">
        <w:rPr>
          <w:rFonts w:ascii="Palatino Linotype" w:hAnsi="Palatino Linotype" w:cs="Arial"/>
          <w:i/>
          <w:sz w:val="22"/>
          <w:lang w:eastAsia="es-MX"/>
        </w:rPr>
        <w:t>previstas</w:t>
      </w:r>
      <w:r w:rsidRPr="00C73CFC">
        <w:rPr>
          <w:rFonts w:ascii="Palatino Linotype" w:hAnsi="Palatino Linotype" w:cs="Arial"/>
          <w:i/>
          <w:sz w:val="22"/>
          <w:szCs w:val="22"/>
          <w:lang w:eastAsia="es-MX"/>
        </w:rPr>
        <w:t xml:space="preserve"> en la Ley General, la Ley Federal y las correspondientes de las entidades federativas.</w:t>
      </w:r>
    </w:p>
    <w:p w14:paraId="259A0B20"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p>
    <w:p w14:paraId="21A98585"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i/>
          <w:sz w:val="22"/>
          <w:szCs w:val="22"/>
          <w:lang w:eastAsia="es-MX"/>
        </w:rPr>
        <w:t xml:space="preserve">Los titulares de las áreas deberán revisar la clasificación al momento de la recepción de una solicitud de </w:t>
      </w:r>
      <w:r w:rsidRPr="00C73CFC">
        <w:rPr>
          <w:rFonts w:ascii="Palatino Linotype" w:hAnsi="Palatino Linotype" w:cs="Arial"/>
          <w:bCs/>
          <w:i/>
          <w:noProof/>
          <w:sz w:val="22"/>
        </w:rPr>
        <w:t>acceso</w:t>
      </w:r>
      <w:r w:rsidRPr="00C73CFC">
        <w:rPr>
          <w:rFonts w:ascii="Palatino Linotype" w:hAnsi="Palatino Linotype" w:cs="Arial"/>
          <w:i/>
          <w:sz w:val="22"/>
          <w:szCs w:val="22"/>
          <w:lang w:eastAsia="es-MX"/>
        </w:rPr>
        <w:t xml:space="preserve"> a la información, para verificar si encuadra en una causal de reserva o de confidencialidad.</w:t>
      </w:r>
    </w:p>
    <w:p w14:paraId="7F74104F" w14:textId="77777777" w:rsidR="00456534" w:rsidRPr="00C73CFC" w:rsidRDefault="00456534" w:rsidP="00456534">
      <w:pPr>
        <w:autoSpaceDE w:val="0"/>
        <w:autoSpaceDN w:val="0"/>
        <w:adjustRightInd w:val="0"/>
        <w:ind w:left="709" w:right="757"/>
        <w:jc w:val="both"/>
        <w:rPr>
          <w:rFonts w:ascii="Palatino Linotype" w:hAnsi="Palatino Linotype" w:cs="Arial"/>
          <w:b/>
          <w:i/>
          <w:sz w:val="22"/>
          <w:szCs w:val="22"/>
          <w:lang w:eastAsia="es-MX"/>
        </w:rPr>
      </w:pPr>
    </w:p>
    <w:p w14:paraId="22A2B477"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b/>
          <w:i/>
          <w:sz w:val="22"/>
          <w:szCs w:val="22"/>
          <w:lang w:eastAsia="es-MX"/>
        </w:rPr>
        <w:t>Octavo.</w:t>
      </w:r>
      <w:r w:rsidRPr="00C73CFC">
        <w:rPr>
          <w:rFonts w:ascii="Palatino Linotype" w:hAnsi="Palatino Linotype" w:cs="Arial"/>
          <w:i/>
          <w:sz w:val="22"/>
          <w:szCs w:val="22"/>
          <w:lang w:eastAsia="es-MX"/>
        </w:rPr>
        <w:t xml:space="preserve"> Para fundar la clasificación de la información se debe señalar el artículo, fracción, inciso, </w:t>
      </w:r>
      <w:r w:rsidRPr="00C73CFC">
        <w:rPr>
          <w:rFonts w:ascii="Palatino Linotype" w:hAnsi="Palatino Linotype" w:cs="Arial"/>
          <w:i/>
          <w:sz w:val="22"/>
          <w:lang w:eastAsia="es-MX"/>
        </w:rPr>
        <w:t>párrafo</w:t>
      </w:r>
      <w:r w:rsidRPr="00C73CFC">
        <w:rPr>
          <w:rFonts w:ascii="Palatino Linotype" w:hAnsi="Palatino Linotype" w:cs="Arial"/>
          <w:i/>
          <w:sz w:val="22"/>
          <w:szCs w:val="22"/>
          <w:lang w:eastAsia="es-MX"/>
        </w:rPr>
        <w:t xml:space="preserve"> o numeral de la ley o tratado internacional suscrito por el Estado mexicano que </w:t>
      </w:r>
      <w:r w:rsidRPr="00C73CFC">
        <w:rPr>
          <w:rFonts w:ascii="Palatino Linotype" w:hAnsi="Palatino Linotype" w:cs="Arial"/>
          <w:bCs/>
          <w:i/>
          <w:noProof/>
          <w:sz w:val="22"/>
        </w:rPr>
        <w:t>expresamente</w:t>
      </w:r>
      <w:r w:rsidRPr="00C73CFC">
        <w:rPr>
          <w:rFonts w:ascii="Palatino Linotype" w:hAnsi="Palatino Linotype" w:cs="Arial"/>
          <w:i/>
          <w:sz w:val="22"/>
          <w:szCs w:val="22"/>
          <w:lang w:eastAsia="es-MX"/>
        </w:rPr>
        <w:t xml:space="preserve"> le otorga el carácter de reservada o confidencial.</w:t>
      </w:r>
    </w:p>
    <w:p w14:paraId="56F2062E" w14:textId="77777777" w:rsidR="00456534" w:rsidRPr="00C73CFC" w:rsidRDefault="00456534" w:rsidP="00456534">
      <w:pPr>
        <w:autoSpaceDE w:val="0"/>
        <w:autoSpaceDN w:val="0"/>
        <w:adjustRightInd w:val="0"/>
        <w:ind w:left="709" w:right="757"/>
        <w:jc w:val="both"/>
        <w:rPr>
          <w:rFonts w:ascii="Palatino Linotype" w:hAnsi="Palatino Linotype" w:cs="Arial"/>
          <w:bCs/>
          <w:i/>
          <w:noProof/>
          <w:sz w:val="22"/>
        </w:rPr>
      </w:pPr>
      <w:r w:rsidRPr="00C73CFC">
        <w:rPr>
          <w:rFonts w:ascii="Palatino Linotype" w:hAnsi="Palatino Linotype" w:cs="Arial"/>
          <w:i/>
          <w:sz w:val="22"/>
          <w:szCs w:val="22"/>
          <w:lang w:eastAsia="es-MX"/>
        </w:rPr>
        <w:t xml:space="preserve">Para </w:t>
      </w:r>
      <w:r w:rsidRPr="00C73CFC">
        <w:rPr>
          <w:rFonts w:ascii="Palatino Linotype" w:hAnsi="Palatino Linotype" w:cs="Arial"/>
          <w:bCs/>
          <w:i/>
          <w:noProof/>
          <w:sz w:val="22"/>
        </w:rPr>
        <w:t xml:space="preserve">motivar la clasificación se deberán señalar las razones o circunstancias especiales que lo </w:t>
      </w:r>
      <w:r w:rsidRPr="00C73CFC">
        <w:rPr>
          <w:rFonts w:ascii="Palatino Linotype" w:hAnsi="Palatino Linotype" w:cs="Arial"/>
          <w:i/>
          <w:sz w:val="22"/>
          <w:szCs w:val="22"/>
          <w:lang w:eastAsia="es-MX"/>
        </w:rPr>
        <w:t>llevaron</w:t>
      </w:r>
      <w:r w:rsidRPr="00C73CFC">
        <w:rPr>
          <w:rFonts w:ascii="Palatino Linotype" w:hAnsi="Palatino Linotype" w:cs="Arial"/>
          <w:bCs/>
          <w:i/>
          <w:noProof/>
          <w:sz w:val="22"/>
        </w:rPr>
        <w:t xml:space="preserve"> a concluir que el caso particular se ajusta al supuesto previsto por la norma legal invocada como fundamento.</w:t>
      </w:r>
    </w:p>
    <w:p w14:paraId="1DE40175" w14:textId="77777777" w:rsidR="00456534" w:rsidRPr="00C73CFC" w:rsidRDefault="00456534" w:rsidP="00456534">
      <w:pPr>
        <w:autoSpaceDE w:val="0"/>
        <w:autoSpaceDN w:val="0"/>
        <w:adjustRightInd w:val="0"/>
        <w:ind w:left="709" w:right="757"/>
        <w:jc w:val="both"/>
        <w:rPr>
          <w:rFonts w:ascii="Palatino Linotype" w:hAnsi="Palatino Linotype" w:cs="Arial"/>
          <w:bCs/>
          <w:i/>
          <w:noProof/>
          <w:sz w:val="22"/>
        </w:rPr>
      </w:pPr>
    </w:p>
    <w:p w14:paraId="4F18AAD0" w14:textId="77777777" w:rsidR="00456534" w:rsidRPr="00C73CFC" w:rsidRDefault="00456534" w:rsidP="00456534">
      <w:pPr>
        <w:autoSpaceDE w:val="0"/>
        <w:autoSpaceDN w:val="0"/>
        <w:adjustRightInd w:val="0"/>
        <w:ind w:left="709" w:right="757"/>
        <w:jc w:val="both"/>
        <w:rPr>
          <w:rFonts w:ascii="Palatino Linotype" w:hAnsi="Palatino Linotype" w:cs="Arial"/>
          <w:bCs/>
          <w:i/>
          <w:noProof/>
          <w:sz w:val="22"/>
        </w:rPr>
      </w:pPr>
      <w:r w:rsidRPr="00C73CFC">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C73CFC">
        <w:rPr>
          <w:rFonts w:ascii="Palatino Linotype" w:hAnsi="Palatino Linotype" w:cs="Arial"/>
          <w:i/>
          <w:sz w:val="22"/>
          <w:szCs w:val="22"/>
          <w:lang w:eastAsia="es-MX"/>
        </w:rPr>
        <w:t>de</w:t>
      </w:r>
      <w:r w:rsidRPr="00C73CFC">
        <w:rPr>
          <w:rFonts w:ascii="Palatino Linotype" w:hAnsi="Palatino Linotype" w:cs="Arial"/>
          <w:bCs/>
          <w:i/>
          <w:noProof/>
          <w:sz w:val="22"/>
        </w:rPr>
        <w:t xml:space="preserve"> </w:t>
      </w:r>
      <w:r w:rsidRPr="00C73CFC">
        <w:rPr>
          <w:rFonts w:ascii="Palatino Linotype" w:hAnsi="Palatino Linotype" w:cs="Arial"/>
          <w:i/>
          <w:sz w:val="22"/>
          <w:szCs w:val="22"/>
          <w:lang w:eastAsia="es-MX"/>
        </w:rPr>
        <w:t>reserva</w:t>
      </w:r>
      <w:r w:rsidRPr="00C73CFC">
        <w:rPr>
          <w:rFonts w:ascii="Palatino Linotype" w:hAnsi="Palatino Linotype" w:cs="Arial"/>
          <w:bCs/>
          <w:i/>
          <w:noProof/>
          <w:sz w:val="22"/>
        </w:rPr>
        <w:t>.</w:t>
      </w:r>
    </w:p>
    <w:p w14:paraId="005DC815"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p>
    <w:p w14:paraId="28D16AED" w14:textId="77777777" w:rsidR="00456534" w:rsidRPr="00C73CFC" w:rsidRDefault="00456534" w:rsidP="00456534">
      <w:pPr>
        <w:autoSpaceDE w:val="0"/>
        <w:autoSpaceDN w:val="0"/>
        <w:adjustRightInd w:val="0"/>
        <w:ind w:left="709" w:right="757"/>
        <w:jc w:val="both"/>
        <w:rPr>
          <w:rFonts w:ascii="Palatino Linotype" w:hAnsi="Palatino Linotype" w:cs="Arial"/>
          <w:bCs/>
          <w:i/>
          <w:noProof/>
          <w:sz w:val="22"/>
        </w:rPr>
      </w:pPr>
      <w:r w:rsidRPr="00C73CFC">
        <w:rPr>
          <w:rFonts w:ascii="Palatino Linotype" w:hAnsi="Palatino Linotype" w:cs="Arial"/>
          <w:i/>
          <w:sz w:val="22"/>
          <w:szCs w:val="22"/>
          <w:lang w:eastAsia="es-MX"/>
        </w:rPr>
        <w:t>Tratándose</w:t>
      </w:r>
      <w:r w:rsidRPr="00C73CFC">
        <w:rPr>
          <w:rFonts w:ascii="Palatino Linotype" w:hAnsi="Palatino Linotype" w:cs="Arial"/>
          <w:bCs/>
          <w:i/>
          <w:noProof/>
          <w:sz w:val="22"/>
        </w:rPr>
        <w:t xml:space="preserve"> de información clasificada como confidencial respecto de la cual se haya </w:t>
      </w:r>
      <w:r w:rsidRPr="00C73CFC">
        <w:rPr>
          <w:rFonts w:ascii="Palatino Linotype" w:hAnsi="Palatino Linotype" w:cs="Arial"/>
          <w:i/>
          <w:sz w:val="22"/>
          <w:lang w:eastAsia="es-MX"/>
        </w:rPr>
        <w:t>determinado</w:t>
      </w:r>
      <w:r w:rsidRPr="00C73CFC">
        <w:rPr>
          <w:rFonts w:ascii="Palatino Linotype" w:hAnsi="Palatino Linotype" w:cs="Arial"/>
          <w:bCs/>
          <w:i/>
          <w:noProof/>
          <w:sz w:val="22"/>
        </w:rPr>
        <w:t xml:space="preserve"> </w:t>
      </w:r>
      <w:r w:rsidRPr="00C73CFC">
        <w:rPr>
          <w:rFonts w:ascii="Palatino Linotype" w:hAnsi="Palatino Linotype" w:cs="Arial"/>
          <w:i/>
          <w:sz w:val="22"/>
          <w:szCs w:val="22"/>
          <w:lang w:eastAsia="es-MX"/>
        </w:rPr>
        <w:t>su</w:t>
      </w:r>
      <w:r w:rsidRPr="00C73CFC">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04FFE0C4"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bCs/>
          <w:i/>
          <w:noProof/>
          <w:sz w:val="22"/>
        </w:rPr>
        <w:t>Los documentos contenidos</w:t>
      </w:r>
      <w:r w:rsidRPr="00C73CFC">
        <w:rPr>
          <w:rFonts w:ascii="Palatino Linotype" w:hAnsi="Palatino Linotype" w:cs="Arial"/>
          <w:i/>
          <w:sz w:val="22"/>
          <w:szCs w:val="22"/>
          <w:lang w:eastAsia="es-MX"/>
        </w:rPr>
        <w:t xml:space="preserve"> en los archivos históricos y los identificados como históricos confidenciales no </w:t>
      </w:r>
      <w:r w:rsidRPr="00C73CFC">
        <w:rPr>
          <w:rFonts w:ascii="Palatino Linotype" w:hAnsi="Palatino Linotype" w:cs="Arial"/>
          <w:i/>
          <w:sz w:val="22"/>
          <w:lang w:eastAsia="es-MX"/>
        </w:rPr>
        <w:t>serán</w:t>
      </w:r>
      <w:r w:rsidRPr="00C73CFC">
        <w:rPr>
          <w:rFonts w:ascii="Palatino Linotype" w:hAnsi="Palatino Linotype" w:cs="Arial"/>
          <w:i/>
          <w:sz w:val="22"/>
          <w:szCs w:val="22"/>
          <w:lang w:eastAsia="es-MX"/>
        </w:rPr>
        <w:t xml:space="preserve"> susceptibles de clasificación como reservados.</w:t>
      </w:r>
    </w:p>
    <w:p w14:paraId="675E78D2" w14:textId="77777777" w:rsidR="00456534" w:rsidRPr="00C73CFC" w:rsidRDefault="00456534" w:rsidP="00456534">
      <w:pPr>
        <w:autoSpaceDE w:val="0"/>
        <w:autoSpaceDN w:val="0"/>
        <w:adjustRightInd w:val="0"/>
        <w:ind w:left="709" w:right="757"/>
        <w:jc w:val="both"/>
        <w:rPr>
          <w:rFonts w:ascii="Palatino Linotype" w:hAnsi="Palatino Linotype" w:cs="Arial"/>
          <w:b/>
          <w:i/>
          <w:sz w:val="22"/>
          <w:szCs w:val="22"/>
          <w:lang w:eastAsia="es-MX"/>
        </w:rPr>
      </w:pPr>
    </w:p>
    <w:p w14:paraId="2E4E0448"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b/>
          <w:i/>
          <w:sz w:val="22"/>
          <w:szCs w:val="22"/>
          <w:lang w:eastAsia="es-MX"/>
        </w:rPr>
        <w:t>Noveno.</w:t>
      </w:r>
      <w:r w:rsidRPr="00C73CFC">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206F888" w14:textId="77777777" w:rsidR="00456534" w:rsidRPr="00C73CFC" w:rsidRDefault="00456534" w:rsidP="00456534">
      <w:pPr>
        <w:autoSpaceDE w:val="0"/>
        <w:autoSpaceDN w:val="0"/>
        <w:adjustRightInd w:val="0"/>
        <w:ind w:left="709" w:right="757"/>
        <w:jc w:val="both"/>
        <w:rPr>
          <w:rFonts w:ascii="Palatino Linotype" w:hAnsi="Palatino Linotype" w:cs="Arial"/>
          <w:b/>
          <w:i/>
          <w:sz w:val="22"/>
          <w:szCs w:val="22"/>
          <w:lang w:eastAsia="es-MX"/>
        </w:rPr>
      </w:pPr>
    </w:p>
    <w:p w14:paraId="607919A0"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b/>
          <w:i/>
          <w:sz w:val="22"/>
          <w:szCs w:val="22"/>
          <w:lang w:eastAsia="es-MX"/>
        </w:rPr>
        <w:t>Décimo.</w:t>
      </w:r>
      <w:r w:rsidRPr="00C73CFC">
        <w:rPr>
          <w:rFonts w:ascii="Palatino Linotype" w:hAnsi="Palatino Linotype" w:cs="Arial"/>
          <w:i/>
          <w:sz w:val="22"/>
          <w:szCs w:val="22"/>
          <w:lang w:eastAsia="es-MX"/>
        </w:rPr>
        <w:t xml:space="preserve"> Los titulares de las áreas, deberán tener conocimiento y llevar un registro del personal que, por la </w:t>
      </w:r>
      <w:r w:rsidRPr="00C73CFC">
        <w:rPr>
          <w:rFonts w:ascii="Palatino Linotype" w:hAnsi="Palatino Linotype" w:cs="Arial"/>
          <w:i/>
          <w:sz w:val="22"/>
          <w:lang w:eastAsia="es-MX"/>
        </w:rPr>
        <w:t>naturaleza</w:t>
      </w:r>
      <w:r w:rsidRPr="00C73CFC">
        <w:rPr>
          <w:rFonts w:ascii="Palatino Linotype" w:hAnsi="Palatino Linotype" w:cs="Arial"/>
          <w:i/>
          <w:sz w:val="22"/>
          <w:szCs w:val="22"/>
          <w:lang w:eastAsia="es-MX"/>
        </w:rPr>
        <w:t xml:space="preserve"> de sus atribuciones, tenga acceso a los </w:t>
      </w:r>
      <w:r w:rsidRPr="00C73CFC">
        <w:rPr>
          <w:rFonts w:ascii="Palatino Linotype" w:hAnsi="Palatino Linotype" w:cs="Arial"/>
          <w:i/>
          <w:sz w:val="22"/>
        </w:rPr>
        <w:t>documentos</w:t>
      </w:r>
      <w:r w:rsidRPr="00C73CFC">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w:t>
      </w:r>
      <w:r w:rsidRPr="00C73CFC">
        <w:rPr>
          <w:rFonts w:ascii="Palatino Linotype" w:hAnsi="Palatino Linotype" w:cs="Arial"/>
          <w:i/>
          <w:sz w:val="22"/>
          <w:szCs w:val="22"/>
          <w:lang w:eastAsia="es-MX"/>
        </w:rPr>
        <w:lastRenderedPageBreak/>
        <w:t>clasificada, en los términos de los Lineamientos para la Organización y Conservación de Archivos.</w:t>
      </w:r>
    </w:p>
    <w:p w14:paraId="20D8ED04"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C73CFC">
        <w:rPr>
          <w:rFonts w:ascii="Palatino Linotype" w:hAnsi="Palatino Linotype" w:cs="Arial"/>
          <w:i/>
          <w:sz w:val="22"/>
        </w:rPr>
        <w:t>que</w:t>
      </w:r>
      <w:r w:rsidRPr="00C73CFC">
        <w:rPr>
          <w:rFonts w:ascii="Palatino Linotype" w:hAnsi="Palatino Linotype" w:cs="Arial"/>
          <w:i/>
          <w:sz w:val="22"/>
          <w:szCs w:val="22"/>
          <w:lang w:eastAsia="es-MX"/>
        </w:rPr>
        <w:t xml:space="preserve"> rija la actuación del sujeto obligado.</w:t>
      </w:r>
    </w:p>
    <w:p w14:paraId="3D096D6C" w14:textId="77777777" w:rsidR="00456534" w:rsidRPr="00C73CFC" w:rsidRDefault="00456534" w:rsidP="00456534">
      <w:pPr>
        <w:autoSpaceDE w:val="0"/>
        <w:autoSpaceDN w:val="0"/>
        <w:adjustRightInd w:val="0"/>
        <w:ind w:left="709" w:right="757"/>
        <w:jc w:val="both"/>
        <w:rPr>
          <w:rFonts w:ascii="Palatino Linotype" w:hAnsi="Palatino Linotype" w:cs="Arial"/>
          <w:b/>
          <w:i/>
          <w:sz w:val="22"/>
          <w:szCs w:val="22"/>
          <w:lang w:eastAsia="es-MX"/>
        </w:rPr>
      </w:pPr>
    </w:p>
    <w:p w14:paraId="2DB7A034"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b/>
          <w:i/>
          <w:sz w:val="22"/>
          <w:szCs w:val="22"/>
          <w:lang w:eastAsia="es-MX"/>
        </w:rPr>
        <w:t>Décimo primero.</w:t>
      </w:r>
      <w:r w:rsidRPr="00C73CFC">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889A7CE" w14:textId="77777777" w:rsidR="00456534" w:rsidRPr="00C73CFC" w:rsidRDefault="00456534" w:rsidP="00456534">
      <w:pPr>
        <w:autoSpaceDE w:val="0"/>
        <w:autoSpaceDN w:val="0"/>
        <w:adjustRightInd w:val="0"/>
        <w:ind w:left="709" w:right="757"/>
        <w:jc w:val="both"/>
        <w:rPr>
          <w:rFonts w:ascii="Palatino Linotype" w:hAnsi="Palatino Linotype" w:cs="Arial"/>
          <w:i/>
          <w:sz w:val="22"/>
          <w:szCs w:val="22"/>
          <w:lang w:eastAsia="es-MX"/>
        </w:rPr>
      </w:pPr>
      <w:r w:rsidRPr="00C73CFC">
        <w:rPr>
          <w:rFonts w:ascii="Palatino Linotype" w:hAnsi="Palatino Linotype" w:cs="Arial"/>
          <w:i/>
          <w:sz w:val="22"/>
          <w:szCs w:val="22"/>
          <w:lang w:eastAsia="es-MX"/>
        </w:rPr>
        <w:t>[…]</w:t>
      </w:r>
    </w:p>
    <w:p w14:paraId="53F77D86" w14:textId="77777777" w:rsidR="00456534" w:rsidRPr="00C73CFC" w:rsidRDefault="00456534" w:rsidP="00456534">
      <w:pPr>
        <w:ind w:left="709" w:right="757"/>
        <w:jc w:val="center"/>
        <w:rPr>
          <w:rFonts w:ascii="Palatino Linotype" w:hAnsi="Palatino Linotype" w:cs="Arial"/>
          <w:b/>
          <w:i/>
          <w:sz w:val="22"/>
          <w:szCs w:val="22"/>
          <w:lang w:eastAsia="es-MX"/>
        </w:rPr>
      </w:pPr>
    </w:p>
    <w:p w14:paraId="589768E7" w14:textId="77777777" w:rsidR="00456534" w:rsidRPr="00C73CFC" w:rsidRDefault="00456534" w:rsidP="00456534">
      <w:pPr>
        <w:ind w:left="709" w:right="757"/>
        <w:jc w:val="center"/>
        <w:rPr>
          <w:rFonts w:ascii="Palatino Linotype" w:hAnsi="Palatino Linotype" w:cs="Arial"/>
          <w:b/>
          <w:i/>
          <w:sz w:val="22"/>
          <w:szCs w:val="22"/>
          <w:lang w:eastAsia="es-MX"/>
        </w:rPr>
      </w:pPr>
      <w:r w:rsidRPr="00C73CFC">
        <w:rPr>
          <w:rFonts w:ascii="Palatino Linotype" w:hAnsi="Palatino Linotype" w:cs="Arial"/>
          <w:b/>
          <w:i/>
          <w:sz w:val="22"/>
          <w:szCs w:val="22"/>
          <w:lang w:eastAsia="es-MX"/>
        </w:rPr>
        <w:t>CAPÍTULO VIII</w:t>
      </w:r>
    </w:p>
    <w:p w14:paraId="43A03CFC" w14:textId="77777777" w:rsidR="00456534" w:rsidRPr="00C73CFC" w:rsidRDefault="00456534" w:rsidP="00456534">
      <w:pPr>
        <w:ind w:left="709" w:right="757"/>
        <w:jc w:val="center"/>
        <w:rPr>
          <w:rFonts w:ascii="Palatino Linotype" w:hAnsi="Palatino Linotype" w:cs="Arial"/>
          <w:b/>
          <w:i/>
          <w:sz w:val="22"/>
          <w:szCs w:val="22"/>
          <w:lang w:eastAsia="es-MX"/>
        </w:rPr>
      </w:pPr>
      <w:r w:rsidRPr="00C73CFC">
        <w:rPr>
          <w:rFonts w:ascii="Palatino Linotype" w:hAnsi="Palatino Linotype" w:cs="Arial"/>
          <w:b/>
          <w:i/>
          <w:sz w:val="22"/>
          <w:szCs w:val="22"/>
          <w:lang w:eastAsia="es-MX"/>
        </w:rPr>
        <w:t>DE LA LEYENDA DE CLASIFICACIÓN</w:t>
      </w:r>
    </w:p>
    <w:p w14:paraId="75506BEE" w14:textId="77777777" w:rsidR="00456534" w:rsidRPr="00C73CFC" w:rsidRDefault="00456534" w:rsidP="00456534">
      <w:pPr>
        <w:ind w:left="709" w:right="757"/>
        <w:jc w:val="both"/>
        <w:rPr>
          <w:rFonts w:ascii="Palatino Linotype" w:hAnsi="Palatino Linotype" w:cs="Arial"/>
          <w:b/>
          <w:i/>
          <w:sz w:val="22"/>
          <w:szCs w:val="22"/>
          <w:lang w:eastAsia="es-MX"/>
        </w:rPr>
      </w:pPr>
    </w:p>
    <w:p w14:paraId="2949883E" w14:textId="77777777" w:rsidR="00456534" w:rsidRPr="00C73CFC" w:rsidRDefault="00456534" w:rsidP="00456534">
      <w:pPr>
        <w:ind w:left="709" w:right="757"/>
        <w:jc w:val="both"/>
        <w:rPr>
          <w:rFonts w:ascii="Palatino Linotype" w:hAnsi="Palatino Linotype" w:cs="Arial"/>
          <w:i/>
          <w:sz w:val="22"/>
          <w:szCs w:val="22"/>
          <w:lang w:eastAsia="es-MX"/>
        </w:rPr>
      </w:pPr>
      <w:r w:rsidRPr="00C73CFC">
        <w:rPr>
          <w:rFonts w:ascii="Palatino Linotype" w:hAnsi="Palatino Linotype" w:cs="Arial"/>
          <w:b/>
          <w:i/>
          <w:sz w:val="22"/>
          <w:szCs w:val="22"/>
          <w:lang w:eastAsia="es-MX"/>
        </w:rPr>
        <w:t xml:space="preserve">Quincuagésimo. </w:t>
      </w:r>
      <w:r w:rsidRPr="00C73CFC">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C73CFC">
        <w:rPr>
          <w:rFonts w:ascii="Palatino Linotype" w:hAnsi="Palatino Linotype" w:cs="Arial"/>
          <w:i/>
          <w:sz w:val="22"/>
          <w:szCs w:val="22"/>
          <w:lang w:eastAsia="es-MX"/>
        </w:rPr>
        <w:t xml:space="preserve"> para señalar la clasificación de documentos o expedientes, sin perjuicio de que establezcan los propios.</w:t>
      </w:r>
    </w:p>
    <w:p w14:paraId="04FC72E4" w14:textId="77777777" w:rsidR="00456534" w:rsidRPr="00C73CFC" w:rsidRDefault="00456534" w:rsidP="00456534">
      <w:pPr>
        <w:ind w:left="709" w:right="757"/>
        <w:jc w:val="both"/>
        <w:rPr>
          <w:rFonts w:ascii="Palatino Linotype" w:hAnsi="Palatino Linotype" w:cs="Arial"/>
          <w:i/>
          <w:sz w:val="22"/>
          <w:szCs w:val="22"/>
          <w:lang w:eastAsia="es-MX"/>
        </w:rPr>
      </w:pPr>
      <w:r w:rsidRPr="00C73CFC">
        <w:rPr>
          <w:rFonts w:ascii="Palatino Linotype" w:hAnsi="Palatino Linotype" w:cs="Arial"/>
          <w:i/>
          <w:sz w:val="22"/>
          <w:szCs w:val="22"/>
          <w:lang w:eastAsia="es-MX"/>
        </w:rPr>
        <w:t>[…]</w:t>
      </w:r>
    </w:p>
    <w:p w14:paraId="63D0496D" w14:textId="77777777" w:rsidR="00456534" w:rsidRPr="00C73CFC" w:rsidRDefault="00456534" w:rsidP="00456534">
      <w:pPr>
        <w:ind w:left="709" w:right="757"/>
        <w:jc w:val="both"/>
        <w:rPr>
          <w:rFonts w:ascii="Palatino Linotype" w:hAnsi="Palatino Linotype" w:cs="Arial"/>
          <w:b/>
          <w:i/>
          <w:sz w:val="22"/>
          <w:szCs w:val="22"/>
          <w:lang w:eastAsia="es-MX"/>
        </w:rPr>
      </w:pPr>
    </w:p>
    <w:p w14:paraId="489DC811" w14:textId="77777777" w:rsidR="00456534" w:rsidRPr="00C73CFC" w:rsidRDefault="00456534" w:rsidP="00456534">
      <w:pPr>
        <w:ind w:left="709" w:right="757"/>
        <w:jc w:val="both"/>
        <w:rPr>
          <w:rFonts w:ascii="Palatino Linotype" w:hAnsi="Palatino Linotype" w:cs="Arial"/>
          <w:i/>
          <w:sz w:val="22"/>
          <w:szCs w:val="22"/>
          <w:lang w:eastAsia="es-MX"/>
        </w:rPr>
      </w:pPr>
      <w:r w:rsidRPr="00C73CFC">
        <w:rPr>
          <w:rFonts w:ascii="Palatino Linotype" w:hAnsi="Palatino Linotype" w:cs="Arial"/>
          <w:b/>
          <w:i/>
          <w:sz w:val="22"/>
          <w:szCs w:val="22"/>
          <w:lang w:eastAsia="es-MX"/>
        </w:rPr>
        <w:t xml:space="preserve">Quincuagésimo tercero. </w:t>
      </w:r>
      <w:r w:rsidRPr="00C73CFC">
        <w:rPr>
          <w:rFonts w:ascii="Palatino Linotype" w:hAnsi="Palatino Linotype" w:cs="Arial"/>
          <w:b/>
          <w:i/>
          <w:sz w:val="22"/>
          <w:szCs w:val="22"/>
          <w:u w:val="single"/>
          <w:lang w:eastAsia="es-MX"/>
        </w:rPr>
        <w:t>El formato para señalar la clasificación parcial de un documento</w:t>
      </w:r>
      <w:r w:rsidRPr="00C73CFC">
        <w:rPr>
          <w:rFonts w:ascii="Palatino Linotype" w:hAnsi="Palatino Linotype" w:cs="Arial"/>
          <w:i/>
          <w:sz w:val="22"/>
          <w:szCs w:val="22"/>
          <w:lang w:eastAsia="es-MX"/>
        </w:rPr>
        <w:t>, es el siguiente:</w:t>
      </w:r>
    </w:p>
    <w:p w14:paraId="68111C79" w14:textId="77777777" w:rsidR="00456534" w:rsidRPr="00C73CFC" w:rsidRDefault="00456534" w:rsidP="00456534">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9"/>
      </w:tblGrid>
      <w:tr w:rsidR="00456534" w:rsidRPr="00C73CFC" w14:paraId="14AC79ED" w14:textId="77777777" w:rsidTr="007D6AE9">
        <w:tc>
          <w:tcPr>
            <w:tcW w:w="1129" w:type="dxa"/>
            <w:tcBorders>
              <w:top w:val="nil"/>
              <w:left w:val="nil"/>
              <w:bottom w:val="single" w:sz="4" w:space="0" w:color="auto"/>
              <w:right w:val="single" w:sz="4" w:space="0" w:color="auto"/>
            </w:tcBorders>
          </w:tcPr>
          <w:p w14:paraId="737E482A" w14:textId="77777777" w:rsidR="00456534" w:rsidRPr="00C73CFC" w:rsidRDefault="00456534" w:rsidP="007D6AE9">
            <w:pPr>
              <w:spacing w:line="252"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EA356E9" w14:textId="77777777" w:rsidR="00456534" w:rsidRPr="00C73CFC" w:rsidRDefault="00456534" w:rsidP="007D6AE9">
            <w:pPr>
              <w:spacing w:line="252" w:lineRule="auto"/>
              <w:ind w:right="757"/>
              <w:jc w:val="center"/>
              <w:rPr>
                <w:rFonts w:ascii="Palatino Linotype" w:hAnsi="Palatino Linotype"/>
                <w:b/>
                <w:i/>
                <w:sz w:val="22"/>
                <w:szCs w:val="22"/>
              </w:rPr>
            </w:pPr>
            <w:r w:rsidRPr="00C73CFC">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14:paraId="6B4A18F6" w14:textId="77777777" w:rsidR="00456534" w:rsidRPr="00C73CFC" w:rsidRDefault="00456534" w:rsidP="007D6AE9">
            <w:pPr>
              <w:spacing w:line="252" w:lineRule="auto"/>
              <w:ind w:right="757"/>
              <w:jc w:val="center"/>
              <w:rPr>
                <w:rFonts w:ascii="Palatino Linotype" w:hAnsi="Palatino Linotype"/>
                <w:b/>
                <w:i/>
                <w:sz w:val="22"/>
                <w:szCs w:val="22"/>
              </w:rPr>
            </w:pPr>
            <w:r w:rsidRPr="00C73CFC">
              <w:rPr>
                <w:rFonts w:ascii="Palatino Linotype" w:hAnsi="Palatino Linotype"/>
                <w:b/>
                <w:i/>
                <w:sz w:val="22"/>
                <w:szCs w:val="22"/>
              </w:rPr>
              <w:t>Dónde:</w:t>
            </w:r>
          </w:p>
        </w:tc>
      </w:tr>
      <w:tr w:rsidR="00456534" w:rsidRPr="00C73CFC" w14:paraId="156A5A38" w14:textId="77777777" w:rsidTr="007D6AE9">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7CE2395" w14:textId="77777777" w:rsidR="00456534" w:rsidRPr="00C73CFC" w:rsidRDefault="00456534" w:rsidP="007D6AE9">
            <w:pPr>
              <w:spacing w:line="252" w:lineRule="auto"/>
              <w:ind w:right="757"/>
              <w:jc w:val="center"/>
              <w:rPr>
                <w:rFonts w:ascii="Palatino Linotype" w:hAnsi="Palatino Linotype" w:cs="Arial"/>
                <w:b/>
                <w:i/>
                <w:sz w:val="22"/>
                <w:szCs w:val="22"/>
                <w:lang w:eastAsia="es-MX"/>
              </w:rPr>
            </w:pPr>
            <w:r w:rsidRPr="00C73CFC">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A37E497" w14:textId="77777777" w:rsidR="00456534" w:rsidRPr="00C73CFC" w:rsidRDefault="00456534" w:rsidP="007D6AE9">
            <w:pPr>
              <w:spacing w:line="252" w:lineRule="auto"/>
              <w:ind w:right="757"/>
              <w:jc w:val="center"/>
              <w:rPr>
                <w:rFonts w:ascii="Palatino Linotype" w:hAnsi="Palatino Linotype" w:cs="Arial"/>
                <w:i/>
                <w:sz w:val="22"/>
                <w:szCs w:val="22"/>
                <w:lang w:eastAsia="es-MX"/>
              </w:rPr>
            </w:pPr>
            <w:r w:rsidRPr="00C73CFC">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14:paraId="4D497069" w14:textId="77777777" w:rsidR="00456534" w:rsidRPr="00C73CFC" w:rsidRDefault="00456534" w:rsidP="007D6AE9">
            <w:pPr>
              <w:spacing w:line="252" w:lineRule="auto"/>
              <w:ind w:right="757"/>
              <w:jc w:val="both"/>
              <w:rPr>
                <w:rFonts w:ascii="Palatino Linotype" w:hAnsi="Palatino Linotype" w:cs="Arial"/>
                <w:i/>
                <w:sz w:val="22"/>
                <w:szCs w:val="22"/>
                <w:lang w:eastAsia="es-MX"/>
              </w:rPr>
            </w:pPr>
            <w:r w:rsidRPr="00C73CFC">
              <w:rPr>
                <w:rFonts w:ascii="Palatino Linotype" w:hAnsi="Palatino Linotype" w:cs="Arial"/>
                <w:i/>
                <w:sz w:val="22"/>
                <w:szCs w:val="22"/>
                <w:lang w:eastAsia="es-MX"/>
              </w:rPr>
              <w:t>Se anotará la fecha en la que el Comité de Transparencia confirmó la clasificación del documento, en su caso.</w:t>
            </w:r>
          </w:p>
        </w:tc>
      </w:tr>
      <w:tr w:rsidR="00456534" w:rsidRPr="00C73CFC" w14:paraId="3962FB10" w14:textId="77777777" w:rsidTr="007D6AE9">
        <w:tc>
          <w:tcPr>
            <w:tcW w:w="0" w:type="auto"/>
            <w:vMerge/>
            <w:tcBorders>
              <w:top w:val="single" w:sz="4" w:space="0" w:color="auto"/>
              <w:left w:val="single" w:sz="4" w:space="0" w:color="auto"/>
              <w:bottom w:val="single" w:sz="4" w:space="0" w:color="auto"/>
              <w:right w:val="single" w:sz="4" w:space="0" w:color="auto"/>
            </w:tcBorders>
            <w:vAlign w:val="center"/>
            <w:hideMark/>
          </w:tcPr>
          <w:p w14:paraId="2C13C34D" w14:textId="77777777" w:rsidR="00456534" w:rsidRPr="00C73CFC" w:rsidRDefault="00456534" w:rsidP="007D6AE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D383A37" w14:textId="77777777" w:rsidR="00456534" w:rsidRPr="00C73CFC" w:rsidRDefault="00456534" w:rsidP="007D6AE9">
            <w:pPr>
              <w:spacing w:line="252" w:lineRule="auto"/>
              <w:ind w:right="757"/>
              <w:jc w:val="center"/>
              <w:rPr>
                <w:rFonts w:ascii="Palatino Linotype" w:hAnsi="Palatino Linotype" w:cs="Arial"/>
                <w:i/>
                <w:sz w:val="22"/>
                <w:szCs w:val="22"/>
                <w:lang w:eastAsia="es-MX"/>
              </w:rPr>
            </w:pPr>
            <w:r w:rsidRPr="00C73CFC">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14:paraId="411E1045" w14:textId="77777777" w:rsidR="00456534" w:rsidRPr="00C73CFC" w:rsidRDefault="00456534" w:rsidP="007D6AE9">
            <w:pPr>
              <w:spacing w:line="252" w:lineRule="auto"/>
              <w:ind w:right="757"/>
              <w:jc w:val="both"/>
              <w:rPr>
                <w:rFonts w:ascii="Palatino Linotype" w:hAnsi="Palatino Linotype" w:cs="Arial"/>
                <w:i/>
                <w:sz w:val="22"/>
                <w:szCs w:val="22"/>
                <w:lang w:eastAsia="es-MX"/>
              </w:rPr>
            </w:pPr>
            <w:r w:rsidRPr="00C73CFC">
              <w:rPr>
                <w:rFonts w:ascii="Palatino Linotype" w:hAnsi="Palatino Linotype" w:cs="Arial"/>
                <w:i/>
                <w:sz w:val="22"/>
                <w:szCs w:val="22"/>
                <w:lang w:eastAsia="es-MX"/>
              </w:rPr>
              <w:t>Se señalará el nombre del área del cual es titular quien clasifica.</w:t>
            </w:r>
          </w:p>
        </w:tc>
      </w:tr>
      <w:tr w:rsidR="00456534" w:rsidRPr="00C73CFC" w14:paraId="1B83C553" w14:textId="77777777" w:rsidTr="007D6AE9">
        <w:tc>
          <w:tcPr>
            <w:tcW w:w="0" w:type="auto"/>
            <w:vMerge/>
            <w:tcBorders>
              <w:top w:val="single" w:sz="4" w:space="0" w:color="auto"/>
              <w:left w:val="single" w:sz="4" w:space="0" w:color="auto"/>
              <w:bottom w:val="single" w:sz="4" w:space="0" w:color="auto"/>
              <w:right w:val="single" w:sz="4" w:space="0" w:color="auto"/>
            </w:tcBorders>
            <w:vAlign w:val="center"/>
            <w:hideMark/>
          </w:tcPr>
          <w:p w14:paraId="2546600B" w14:textId="77777777" w:rsidR="00456534" w:rsidRPr="00C73CFC" w:rsidRDefault="00456534" w:rsidP="007D6AE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7DF4790" w14:textId="77777777" w:rsidR="00456534" w:rsidRPr="00C73CFC" w:rsidRDefault="00456534" w:rsidP="007D6AE9">
            <w:pPr>
              <w:spacing w:line="252" w:lineRule="auto"/>
              <w:ind w:right="757"/>
              <w:jc w:val="center"/>
              <w:rPr>
                <w:rFonts w:ascii="Palatino Linotype" w:hAnsi="Palatino Linotype" w:cs="Arial"/>
                <w:i/>
                <w:sz w:val="22"/>
                <w:szCs w:val="22"/>
                <w:lang w:eastAsia="es-MX"/>
              </w:rPr>
            </w:pPr>
            <w:r w:rsidRPr="00C73CFC">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14:paraId="6BC91050" w14:textId="77777777" w:rsidR="00456534" w:rsidRPr="00C73CFC" w:rsidRDefault="00456534" w:rsidP="007D6AE9">
            <w:pPr>
              <w:spacing w:line="252" w:lineRule="auto"/>
              <w:ind w:right="757"/>
              <w:jc w:val="both"/>
              <w:rPr>
                <w:rFonts w:ascii="Palatino Linotype" w:hAnsi="Palatino Linotype" w:cs="Arial"/>
                <w:i/>
                <w:sz w:val="22"/>
                <w:szCs w:val="22"/>
                <w:lang w:eastAsia="es-MX"/>
              </w:rPr>
            </w:pPr>
            <w:r w:rsidRPr="00C73CFC">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anotarán todas las páginas que lo conforman. Si el </w:t>
            </w:r>
            <w:r w:rsidRPr="00C73CFC">
              <w:rPr>
                <w:rFonts w:ascii="Palatino Linotype" w:hAnsi="Palatino Linotype" w:cs="Arial"/>
                <w:i/>
                <w:sz w:val="22"/>
                <w:szCs w:val="22"/>
                <w:lang w:eastAsia="es-MX"/>
              </w:rPr>
              <w:lastRenderedPageBreak/>
              <w:t>documento no contiene información reservada, se tachará este apartado.</w:t>
            </w:r>
          </w:p>
        </w:tc>
      </w:tr>
      <w:tr w:rsidR="00456534" w:rsidRPr="00C73CFC" w14:paraId="0DB8624E" w14:textId="77777777" w:rsidTr="007D6AE9">
        <w:tc>
          <w:tcPr>
            <w:tcW w:w="0" w:type="auto"/>
            <w:vMerge/>
            <w:tcBorders>
              <w:top w:val="single" w:sz="4" w:space="0" w:color="auto"/>
              <w:left w:val="single" w:sz="4" w:space="0" w:color="auto"/>
              <w:bottom w:val="single" w:sz="4" w:space="0" w:color="auto"/>
              <w:right w:val="single" w:sz="4" w:space="0" w:color="auto"/>
            </w:tcBorders>
            <w:vAlign w:val="center"/>
            <w:hideMark/>
          </w:tcPr>
          <w:p w14:paraId="2935C929" w14:textId="77777777" w:rsidR="00456534" w:rsidRPr="00C73CFC" w:rsidRDefault="00456534" w:rsidP="007D6AE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F72F2BA" w14:textId="77777777" w:rsidR="00456534" w:rsidRPr="00C73CFC" w:rsidRDefault="00456534" w:rsidP="007D6AE9">
            <w:pPr>
              <w:spacing w:line="252" w:lineRule="auto"/>
              <w:ind w:right="757"/>
              <w:jc w:val="center"/>
              <w:rPr>
                <w:rFonts w:ascii="Palatino Linotype" w:hAnsi="Palatino Linotype" w:cs="Arial"/>
                <w:i/>
                <w:sz w:val="22"/>
                <w:szCs w:val="22"/>
                <w:lang w:eastAsia="es-MX"/>
              </w:rPr>
            </w:pPr>
            <w:r w:rsidRPr="00C73CFC">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14:paraId="47D69253" w14:textId="77777777" w:rsidR="00456534" w:rsidRPr="00C73CFC" w:rsidRDefault="00456534" w:rsidP="007D6AE9">
            <w:pPr>
              <w:spacing w:line="252" w:lineRule="auto"/>
              <w:ind w:right="757"/>
              <w:jc w:val="both"/>
              <w:rPr>
                <w:rFonts w:ascii="Palatino Linotype" w:hAnsi="Palatino Linotype" w:cs="Arial"/>
                <w:i/>
                <w:sz w:val="22"/>
                <w:szCs w:val="22"/>
                <w:lang w:eastAsia="es-MX"/>
              </w:rPr>
            </w:pPr>
            <w:r w:rsidRPr="00C73CFC">
              <w:rPr>
                <w:rFonts w:ascii="Palatino Linotype" w:hAnsi="Palatino Linotype" w:cs="Arial"/>
                <w:i/>
                <w:sz w:val="22"/>
                <w:szCs w:val="22"/>
                <w:lang w:eastAsia="es-MX"/>
              </w:rPr>
              <w:t>Se anotará el número de años o meses por los que se mantendrá el documento o las partes del mismo como reservado.</w:t>
            </w:r>
          </w:p>
        </w:tc>
      </w:tr>
      <w:tr w:rsidR="00456534" w:rsidRPr="00C73CFC" w14:paraId="3E5CC28B" w14:textId="77777777" w:rsidTr="007D6AE9">
        <w:tc>
          <w:tcPr>
            <w:tcW w:w="0" w:type="auto"/>
            <w:vMerge/>
            <w:tcBorders>
              <w:top w:val="single" w:sz="4" w:space="0" w:color="auto"/>
              <w:left w:val="single" w:sz="4" w:space="0" w:color="auto"/>
              <w:bottom w:val="single" w:sz="4" w:space="0" w:color="auto"/>
              <w:right w:val="single" w:sz="4" w:space="0" w:color="auto"/>
            </w:tcBorders>
            <w:vAlign w:val="center"/>
            <w:hideMark/>
          </w:tcPr>
          <w:p w14:paraId="75A0103E" w14:textId="77777777" w:rsidR="00456534" w:rsidRPr="00C73CFC" w:rsidRDefault="00456534" w:rsidP="007D6AE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89C066C" w14:textId="77777777" w:rsidR="00456534" w:rsidRPr="00C73CFC" w:rsidRDefault="00456534" w:rsidP="007D6AE9">
            <w:pPr>
              <w:spacing w:line="252" w:lineRule="auto"/>
              <w:ind w:right="757"/>
              <w:jc w:val="center"/>
              <w:rPr>
                <w:rFonts w:ascii="Palatino Linotype" w:hAnsi="Palatino Linotype" w:cs="Arial"/>
                <w:i/>
                <w:sz w:val="22"/>
                <w:szCs w:val="22"/>
                <w:lang w:eastAsia="es-MX"/>
              </w:rPr>
            </w:pPr>
            <w:r w:rsidRPr="00C73CFC">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34AF264A" w14:textId="77777777" w:rsidR="00456534" w:rsidRPr="00C73CFC" w:rsidRDefault="00456534" w:rsidP="007D6AE9">
            <w:pPr>
              <w:spacing w:line="252" w:lineRule="auto"/>
              <w:ind w:right="757"/>
              <w:jc w:val="both"/>
              <w:rPr>
                <w:rFonts w:ascii="Palatino Linotype" w:hAnsi="Palatino Linotype" w:cs="Arial"/>
                <w:i/>
                <w:sz w:val="22"/>
                <w:szCs w:val="22"/>
                <w:lang w:eastAsia="es-MX"/>
              </w:rPr>
            </w:pPr>
            <w:r w:rsidRPr="00C73CFC">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456534" w:rsidRPr="00C73CFC" w14:paraId="38735A8D" w14:textId="77777777" w:rsidTr="007D6AE9">
        <w:tc>
          <w:tcPr>
            <w:tcW w:w="0" w:type="auto"/>
            <w:vMerge/>
            <w:tcBorders>
              <w:top w:val="single" w:sz="4" w:space="0" w:color="auto"/>
              <w:left w:val="single" w:sz="4" w:space="0" w:color="auto"/>
              <w:bottom w:val="single" w:sz="4" w:space="0" w:color="auto"/>
              <w:right w:val="single" w:sz="4" w:space="0" w:color="auto"/>
            </w:tcBorders>
            <w:vAlign w:val="center"/>
            <w:hideMark/>
          </w:tcPr>
          <w:p w14:paraId="07A02A49" w14:textId="77777777" w:rsidR="00456534" w:rsidRPr="00C73CFC" w:rsidRDefault="00456534" w:rsidP="007D6AE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682F98E" w14:textId="77777777" w:rsidR="00456534" w:rsidRPr="00C73CFC" w:rsidRDefault="00456534" w:rsidP="007D6AE9">
            <w:pPr>
              <w:spacing w:line="252" w:lineRule="auto"/>
              <w:ind w:right="757"/>
              <w:jc w:val="center"/>
              <w:rPr>
                <w:rFonts w:ascii="Palatino Linotype" w:hAnsi="Palatino Linotype" w:cs="Arial"/>
                <w:i/>
                <w:sz w:val="22"/>
                <w:szCs w:val="22"/>
                <w:lang w:eastAsia="es-MX"/>
              </w:rPr>
            </w:pPr>
            <w:r w:rsidRPr="00C73CFC">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14:paraId="09AC778F" w14:textId="77777777" w:rsidR="00456534" w:rsidRPr="00C73CFC" w:rsidRDefault="00456534" w:rsidP="007D6AE9">
            <w:pPr>
              <w:spacing w:line="252" w:lineRule="auto"/>
              <w:ind w:right="757"/>
              <w:jc w:val="both"/>
              <w:rPr>
                <w:rFonts w:ascii="Palatino Linotype" w:hAnsi="Palatino Linotype" w:cs="Arial"/>
                <w:i/>
                <w:sz w:val="22"/>
                <w:szCs w:val="22"/>
                <w:lang w:eastAsia="es-MX"/>
              </w:rPr>
            </w:pPr>
            <w:r w:rsidRPr="00C73CFC">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456534" w:rsidRPr="00C73CFC" w14:paraId="771D9675" w14:textId="77777777" w:rsidTr="007D6AE9">
        <w:tc>
          <w:tcPr>
            <w:tcW w:w="0" w:type="auto"/>
            <w:vMerge/>
            <w:tcBorders>
              <w:top w:val="single" w:sz="4" w:space="0" w:color="auto"/>
              <w:left w:val="single" w:sz="4" w:space="0" w:color="auto"/>
              <w:bottom w:val="single" w:sz="4" w:space="0" w:color="auto"/>
              <w:right w:val="single" w:sz="4" w:space="0" w:color="auto"/>
            </w:tcBorders>
            <w:vAlign w:val="center"/>
            <w:hideMark/>
          </w:tcPr>
          <w:p w14:paraId="3C65B681" w14:textId="77777777" w:rsidR="00456534" w:rsidRPr="00C73CFC" w:rsidRDefault="00456534" w:rsidP="007D6AE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5174031" w14:textId="77777777" w:rsidR="00456534" w:rsidRPr="00C73CFC" w:rsidRDefault="00456534" w:rsidP="007D6AE9">
            <w:pPr>
              <w:spacing w:line="252" w:lineRule="auto"/>
              <w:ind w:right="757"/>
              <w:jc w:val="center"/>
              <w:rPr>
                <w:rFonts w:ascii="Palatino Linotype" w:hAnsi="Palatino Linotype" w:cs="Arial"/>
                <w:i/>
                <w:sz w:val="22"/>
                <w:szCs w:val="22"/>
                <w:lang w:eastAsia="es-MX"/>
              </w:rPr>
            </w:pPr>
            <w:r w:rsidRPr="00C73CFC">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14:paraId="08065CAA" w14:textId="77777777" w:rsidR="00456534" w:rsidRPr="00C73CFC" w:rsidRDefault="00456534" w:rsidP="007D6AE9">
            <w:pPr>
              <w:spacing w:line="252" w:lineRule="auto"/>
              <w:ind w:right="757"/>
              <w:jc w:val="both"/>
              <w:rPr>
                <w:rFonts w:ascii="Palatino Linotype" w:hAnsi="Palatino Linotype" w:cs="Arial"/>
                <w:i/>
                <w:sz w:val="22"/>
                <w:szCs w:val="22"/>
                <w:lang w:eastAsia="es-MX"/>
              </w:rPr>
            </w:pPr>
            <w:r w:rsidRPr="00C73CFC">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456534" w:rsidRPr="00C73CFC" w14:paraId="26ACD5EC" w14:textId="77777777" w:rsidTr="007D6AE9">
        <w:tc>
          <w:tcPr>
            <w:tcW w:w="0" w:type="auto"/>
            <w:vMerge/>
            <w:tcBorders>
              <w:top w:val="single" w:sz="4" w:space="0" w:color="auto"/>
              <w:left w:val="single" w:sz="4" w:space="0" w:color="auto"/>
              <w:bottom w:val="single" w:sz="4" w:space="0" w:color="auto"/>
              <w:right w:val="single" w:sz="4" w:space="0" w:color="auto"/>
            </w:tcBorders>
            <w:vAlign w:val="center"/>
            <w:hideMark/>
          </w:tcPr>
          <w:p w14:paraId="45220941" w14:textId="77777777" w:rsidR="00456534" w:rsidRPr="00C73CFC" w:rsidRDefault="00456534" w:rsidP="007D6AE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5C9DB1B" w14:textId="77777777" w:rsidR="00456534" w:rsidRPr="00C73CFC" w:rsidRDefault="00456534" w:rsidP="007D6AE9">
            <w:pPr>
              <w:spacing w:line="252" w:lineRule="auto"/>
              <w:ind w:right="757"/>
              <w:jc w:val="center"/>
              <w:rPr>
                <w:rFonts w:ascii="Palatino Linotype" w:hAnsi="Palatino Linotype" w:cs="Arial"/>
                <w:i/>
                <w:sz w:val="22"/>
                <w:szCs w:val="22"/>
                <w:lang w:eastAsia="es-MX"/>
              </w:rPr>
            </w:pPr>
            <w:r w:rsidRPr="00C73CFC">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6BE76223" w14:textId="77777777" w:rsidR="00456534" w:rsidRPr="00C73CFC" w:rsidRDefault="00456534" w:rsidP="007D6AE9">
            <w:pPr>
              <w:spacing w:line="252" w:lineRule="auto"/>
              <w:ind w:right="757"/>
              <w:jc w:val="both"/>
              <w:rPr>
                <w:rFonts w:ascii="Palatino Linotype" w:hAnsi="Palatino Linotype" w:cs="Arial"/>
                <w:i/>
                <w:sz w:val="22"/>
                <w:szCs w:val="22"/>
                <w:lang w:eastAsia="es-MX"/>
              </w:rPr>
            </w:pPr>
            <w:r w:rsidRPr="00C73CFC">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456534" w:rsidRPr="00C73CFC" w14:paraId="53C29CFF" w14:textId="77777777" w:rsidTr="007D6AE9">
        <w:tc>
          <w:tcPr>
            <w:tcW w:w="0" w:type="auto"/>
            <w:vMerge/>
            <w:tcBorders>
              <w:top w:val="single" w:sz="4" w:space="0" w:color="auto"/>
              <w:left w:val="single" w:sz="4" w:space="0" w:color="auto"/>
              <w:bottom w:val="single" w:sz="4" w:space="0" w:color="auto"/>
              <w:right w:val="single" w:sz="4" w:space="0" w:color="auto"/>
            </w:tcBorders>
            <w:vAlign w:val="center"/>
            <w:hideMark/>
          </w:tcPr>
          <w:p w14:paraId="4F97864A" w14:textId="77777777" w:rsidR="00456534" w:rsidRPr="00C73CFC" w:rsidRDefault="00456534" w:rsidP="007D6AE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307B0A2" w14:textId="77777777" w:rsidR="00456534" w:rsidRPr="00C73CFC" w:rsidRDefault="00456534" w:rsidP="007D6AE9">
            <w:pPr>
              <w:spacing w:line="252" w:lineRule="auto"/>
              <w:ind w:right="757"/>
              <w:jc w:val="center"/>
              <w:rPr>
                <w:rFonts w:ascii="Palatino Linotype" w:hAnsi="Palatino Linotype" w:cs="Arial"/>
                <w:i/>
                <w:sz w:val="22"/>
                <w:szCs w:val="22"/>
                <w:lang w:eastAsia="es-MX"/>
              </w:rPr>
            </w:pPr>
            <w:r w:rsidRPr="00C73CFC">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14:paraId="590FF1F8" w14:textId="77777777" w:rsidR="00456534" w:rsidRPr="00C73CFC" w:rsidRDefault="00456534" w:rsidP="007D6AE9">
            <w:pPr>
              <w:spacing w:line="252" w:lineRule="auto"/>
              <w:ind w:right="757"/>
              <w:jc w:val="both"/>
              <w:rPr>
                <w:rFonts w:ascii="Palatino Linotype" w:hAnsi="Palatino Linotype" w:cs="Arial"/>
                <w:i/>
                <w:sz w:val="22"/>
                <w:szCs w:val="22"/>
                <w:lang w:eastAsia="es-MX"/>
              </w:rPr>
            </w:pPr>
            <w:r w:rsidRPr="00C73CFC">
              <w:rPr>
                <w:rFonts w:ascii="Palatino Linotype" w:hAnsi="Palatino Linotype" w:cs="Arial"/>
                <w:i/>
                <w:sz w:val="22"/>
                <w:szCs w:val="22"/>
                <w:lang w:eastAsia="es-MX"/>
              </w:rPr>
              <w:t>Rúbrica autógrafa de quien clasifica.</w:t>
            </w:r>
          </w:p>
        </w:tc>
      </w:tr>
      <w:tr w:rsidR="00456534" w:rsidRPr="00C73CFC" w14:paraId="678B4B58" w14:textId="77777777" w:rsidTr="007D6AE9">
        <w:tc>
          <w:tcPr>
            <w:tcW w:w="0" w:type="auto"/>
            <w:vMerge/>
            <w:tcBorders>
              <w:top w:val="single" w:sz="4" w:space="0" w:color="auto"/>
              <w:left w:val="single" w:sz="4" w:space="0" w:color="auto"/>
              <w:bottom w:val="single" w:sz="4" w:space="0" w:color="auto"/>
              <w:right w:val="single" w:sz="4" w:space="0" w:color="auto"/>
            </w:tcBorders>
            <w:vAlign w:val="center"/>
            <w:hideMark/>
          </w:tcPr>
          <w:p w14:paraId="6C0DD4AD" w14:textId="77777777" w:rsidR="00456534" w:rsidRPr="00C73CFC" w:rsidRDefault="00456534" w:rsidP="007D6AE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9A4DC38" w14:textId="77777777" w:rsidR="00456534" w:rsidRPr="00C73CFC" w:rsidRDefault="00456534" w:rsidP="007D6AE9">
            <w:pPr>
              <w:spacing w:line="252" w:lineRule="auto"/>
              <w:ind w:right="757"/>
              <w:jc w:val="center"/>
              <w:rPr>
                <w:rFonts w:ascii="Palatino Linotype" w:hAnsi="Palatino Linotype" w:cs="Arial"/>
                <w:i/>
                <w:sz w:val="22"/>
                <w:szCs w:val="22"/>
                <w:lang w:eastAsia="es-MX"/>
              </w:rPr>
            </w:pPr>
            <w:r w:rsidRPr="00C73CFC">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14:paraId="74A1356B" w14:textId="77777777" w:rsidR="00456534" w:rsidRPr="00C73CFC" w:rsidRDefault="00456534" w:rsidP="007D6AE9">
            <w:pPr>
              <w:spacing w:line="252" w:lineRule="auto"/>
              <w:ind w:right="757"/>
              <w:jc w:val="both"/>
              <w:rPr>
                <w:rFonts w:ascii="Palatino Linotype" w:hAnsi="Palatino Linotype" w:cs="Arial"/>
                <w:i/>
                <w:sz w:val="22"/>
                <w:szCs w:val="22"/>
                <w:lang w:eastAsia="es-MX"/>
              </w:rPr>
            </w:pPr>
            <w:r w:rsidRPr="00C73CFC">
              <w:rPr>
                <w:rFonts w:ascii="Palatino Linotype" w:hAnsi="Palatino Linotype" w:cs="Arial"/>
                <w:i/>
                <w:sz w:val="22"/>
                <w:szCs w:val="22"/>
                <w:lang w:eastAsia="es-MX"/>
              </w:rPr>
              <w:t>Se anotará la fecha en que se desclasifica el documento.</w:t>
            </w:r>
          </w:p>
        </w:tc>
      </w:tr>
      <w:tr w:rsidR="00456534" w:rsidRPr="00C73CFC" w14:paraId="3867BA8F" w14:textId="77777777" w:rsidTr="007D6AE9">
        <w:tc>
          <w:tcPr>
            <w:tcW w:w="0" w:type="auto"/>
            <w:vMerge/>
            <w:tcBorders>
              <w:top w:val="single" w:sz="4" w:space="0" w:color="auto"/>
              <w:left w:val="single" w:sz="4" w:space="0" w:color="auto"/>
              <w:bottom w:val="single" w:sz="4" w:space="0" w:color="auto"/>
              <w:right w:val="single" w:sz="4" w:space="0" w:color="auto"/>
            </w:tcBorders>
            <w:vAlign w:val="center"/>
            <w:hideMark/>
          </w:tcPr>
          <w:p w14:paraId="65D66A60" w14:textId="77777777" w:rsidR="00456534" w:rsidRPr="00C73CFC" w:rsidRDefault="00456534" w:rsidP="007D6AE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DBBC4EE" w14:textId="77777777" w:rsidR="00456534" w:rsidRPr="00C73CFC" w:rsidRDefault="00456534" w:rsidP="007D6AE9">
            <w:pPr>
              <w:spacing w:line="252" w:lineRule="auto"/>
              <w:ind w:right="757"/>
              <w:jc w:val="center"/>
              <w:rPr>
                <w:rFonts w:ascii="Palatino Linotype" w:hAnsi="Palatino Linotype" w:cs="Arial"/>
                <w:i/>
                <w:sz w:val="22"/>
                <w:szCs w:val="22"/>
                <w:lang w:eastAsia="es-MX"/>
              </w:rPr>
            </w:pPr>
            <w:r w:rsidRPr="00C73CFC">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14:paraId="577ED96B" w14:textId="77777777" w:rsidR="00456534" w:rsidRPr="00C73CFC" w:rsidRDefault="00456534" w:rsidP="007D6AE9">
            <w:pPr>
              <w:spacing w:line="252" w:lineRule="auto"/>
              <w:ind w:right="757"/>
              <w:rPr>
                <w:rFonts w:ascii="Palatino Linotype" w:hAnsi="Palatino Linotype" w:cs="Arial"/>
                <w:i/>
                <w:sz w:val="22"/>
                <w:szCs w:val="22"/>
                <w:lang w:eastAsia="es-MX"/>
              </w:rPr>
            </w:pPr>
            <w:r w:rsidRPr="00C73CFC">
              <w:rPr>
                <w:rFonts w:ascii="Palatino Linotype" w:hAnsi="Palatino Linotype" w:cs="Arial"/>
                <w:i/>
                <w:sz w:val="22"/>
                <w:szCs w:val="22"/>
                <w:lang w:eastAsia="es-MX"/>
              </w:rPr>
              <w:t>Rúbrica autógrafa de quien desclasifica.</w:t>
            </w:r>
          </w:p>
        </w:tc>
      </w:tr>
    </w:tbl>
    <w:p w14:paraId="7E6CCDDF" w14:textId="77777777" w:rsidR="00456534" w:rsidRPr="00C73CFC" w:rsidRDefault="00456534" w:rsidP="00456534">
      <w:pPr>
        <w:ind w:left="709" w:right="757"/>
        <w:jc w:val="both"/>
        <w:rPr>
          <w:rFonts w:ascii="Palatino Linotype" w:hAnsi="Palatino Linotype" w:cs="Arial"/>
          <w:i/>
          <w:sz w:val="22"/>
          <w:szCs w:val="22"/>
          <w:lang w:eastAsia="es-MX"/>
        </w:rPr>
      </w:pPr>
      <w:r w:rsidRPr="00C73CFC">
        <w:rPr>
          <w:rFonts w:ascii="Palatino Linotype" w:hAnsi="Palatino Linotype" w:cs="Arial"/>
          <w:i/>
          <w:sz w:val="22"/>
          <w:szCs w:val="22"/>
          <w:lang w:eastAsia="es-MX"/>
        </w:rPr>
        <w:t>…”</w:t>
      </w:r>
    </w:p>
    <w:p w14:paraId="2F22E09E" w14:textId="77777777" w:rsidR="00456534" w:rsidRPr="00C73CFC" w:rsidRDefault="00456534" w:rsidP="00456534">
      <w:pPr>
        <w:ind w:left="709" w:right="757"/>
        <w:jc w:val="both"/>
        <w:rPr>
          <w:rFonts w:ascii="Palatino Linotype" w:hAnsi="Palatino Linotype" w:cs="Arial"/>
          <w:b/>
          <w:sz w:val="22"/>
          <w:szCs w:val="22"/>
          <w:lang w:eastAsia="es-MX"/>
        </w:rPr>
      </w:pPr>
      <w:r w:rsidRPr="00C73CFC">
        <w:rPr>
          <w:rFonts w:ascii="Palatino Linotype" w:hAnsi="Palatino Linotype" w:cs="Arial"/>
          <w:b/>
          <w:sz w:val="22"/>
          <w:szCs w:val="22"/>
          <w:lang w:eastAsia="es-MX"/>
        </w:rPr>
        <w:lastRenderedPageBreak/>
        <w:t>(Énfasis Añadido)</w:t>
      </w:r>
    </w:p>
    <w:p w14:paraId="680FE9EF" w14:textId="77777777" w:rsidR="00456534" w:rsidRPr="00C73CFC" w:rsidRDefault="00456534" w:rsidP="00456534">
      <w:pPr>
        <w:spacing w:line="360" w:lineRule="auto"/>
        <w:ind w:left="709" w:right="757"/>
        <w:jc w:val="both"/>
        <w:rPr>
          <w:rFonts w:ascii="Palatino Linotype" w:hAnsi="Palatino Linotype" w:cs="Arial"/>
          <w:sz w:val="22"/>
          <w:szCs w:val="22"/>
          <w:lang w:eastAsia="es-MX"/>
        </w:rPr>
      </w:pPr>
    </w:p>
    <w:p w14:paraId="458E5C2D" w14:textId="77777777" w:rsidR="00456534" w:rsidRPr="00C73CFC" w:rsidRDefault="00456534" w:rsidP="00456534">
      <w:pPr>
        <w:widowControl w:val="0"/>
        <w:autoSpaceDE w:val="0"/>
        <w:autoSpaceDN w:val="0"/>
        <w:adjustRightInd w:val="0"/>
        <w:spacing w:line="360" w:lineRule="auto"/>
        <w:jc w:val="both"/>
        <w:rPr>
          <w:rFonts w:ascii="Palatino Linotype" w:hAnsi="Palatino Linotype" w:cs="Arial"/>
        </w:rPr>
      </w:pPr>
      <w:r w:rsidRPr="00C73CFC">
        <w:rPr>
          <w:rFonts w:ascii="Palatino Linotype" w:hAnsi="Palatino Linotype" w:cs="Arial"/>
        </w:rPr>
        <w:t>Por lo tanto,</w:t>
      </w:r>
      <w:r w:rsidRPr="00C73CFC">
        <w:rPr>
          <w:rFonts w:ascii="Palatino Linotype" w:hAnsi="Palatino Linotype"/>
        </w:rPr>
        <w:t xml:space="preserve"> es importante referir que </w:t>
      </w:r>
      <w:r w:rsidRPr="00C73CFC">
        <w:rPr>
          <w:rFonts w:ascii="Palatino Linotype" w:hAnsi="Palatino Linotype"/>
          <w:b/>
        </w:rPr>
        <w:t>EL SUJETO OBLIGADO</w:t>
      </w:r>
      <w:r w:rsidRPr="00C73CFC">
        <w:rPr>
          <w:rFonts w:ascii="Palatino Linotype" w:hAnsi="Palatino Linotype"/>
        </w:rPr>
        <w:t xml:space="preserve"> deberá seguir el procedimiento legal establecido para su </w:t>
      </w:r>
      <w:r w:rsidRPr="00C73CFC">
        <w:rPr>
          <w:rFonts w:ascii="Palatino Linotype" w:hAnsi="Palatino Linotype"/>
          <w:lang w:eastAsia="es-MX"/>
        </w:rPr>
        <w:t>clasificación</w:t>
      </w:r>
      <w:r w:rsidRPr="00C73CFC">
        <w:rPr>
          <w:rFonts w:ascii="Palatino Linotype" w:hAnsi="Palatino Linotype"/>
        </w:rPr>
        <w:t>, esto es, que su Comité de</w:t>
      </w:r>
      <w:r w:rsidRPr="00C73CFC">
        <w:rPr>
          <w:rFonts w:ascii="Palatino Linotype" w:hAnsi="Palatino Linotype" w:cs="Arial"/>
        </w:rPr>
        <w:t xml:space="preserve"> Transparencia emita </w:t>
      </w:r>
      <w:r w:rsidRPr="00C73CFC">
        <w:rPr>
          <w:rFonts w:ascii="Palatino Linotype" w:hAnsi="Palatino Linotype" w:cs="Arial"/>
          <w:lang w:val="es-ES_tradnl"/>
        </w:rPr>
        <w:t>un</w:t>
      </w:r>
      <w:r w:rsidRPr="00C73CFC">
        <w:rPr>
          <w:rFonts w:ascii="Palatino Linotype" w:hAnsi="Palatino Linotype" w:cs="Arial"/>
        </w:rPr>
        <w:t xml:space="preserve"> Acuerdo de Clasificación que cumpla con las formalidades previstas, antes citadas</w:t>
      </w:r>
      <w:r w:rsidRPr="00C73CFC">
        <w:rPr>
          <w:rFonts w:ascii="Palatino Linotype" w:hAnsi="Palatino Linotype" w:cs="Arial"/>
          <w:b/>
        </w:rPr>
        <w:t xml:space="preserve"> </w:t>
      </w:r>
      <w:r w:rsidRPr="00C73CFC">
        <w:rPr>
          <w:rFonts w:ascii="Palatino Linotype" w:hAnsi="Palatino Linotype" w:cs="Arial"/>
        </w:rPr>
        <w:t xml:space="preserve">que la sustente, en el </w:t>
      </w:r>
      <w:r w:rsidRPr="00C73CFC">
        <w:rPr>
          <w:rFonts w:ascii="Palatino Linotype" w:hAnsi="Palatino Linotype" w:cs="Arial"/>
          <w:lang w:eastAsia="es-MX"/>
        </w:rPr>
        <w:t>que</w:t>
      </w:r>
      <w:r w:rsidRPr="00C73CFC">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17308D6" w14:textId="77777777" w:rsidR="00456534" w:rsidRPr="00C73CFC" w:rsidRDefault="00456534" w:rsidP="0045653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73CFC">
        <w:rPr>
          <w:rFonts w:ascii="Palatino Linotype" w:hAnsi="Palatino Linotype"/>
        </w:rPr>
        <w:t xml:space="preserve">Precisado lo anterior, entre los datos que de manera enunciativa más no limitativa, pudieran contenerse en </w:t>
      </w:r>
      <w:r w:rsidRPr="00C73CFC">
        <w:rPr>
          <w:rFonts w:ascii="Palatino Linotype" w:eastAsia="Arial Unicode MS" w:hAnsi="Palatino Linotype" w:cs="Arial"/>
        </w:rPr>
        <w:t>los documentos</w:t>
      </w:r>
      <w:r w:rsidRPr="00C73CFC">
        <w:rPr>
          <w:rFonts w:ascii="Palatino Linotype" w:eastAsia="Arial Unicode MS" w:hAnsi="Palatino Linotype" w:cs="Arial"/>
          <w:b/>
        </w:rPr>
        <w:t xml:space="preserve"> </w:t>
      </w:r>
      <w:r w:rsidRPr="00C73CFC">
        <w:rPr>
          <w:rFonts w:ascii="Palatino Linotype" w:hAnsi="Palatino Linotype"/>
        </w:rPr>
        <w:t xml:space="preserve">que se ordena entregar en versión pública, se encuentran </w:t>
      </w:r>
      <w:r w:rsidRPr="00C73CFC">
        <w:rPr>
          <w:rFonts w:ascii="Palatino Linotype" w:hAnsi="Palatino Linotype" w:cs="Arial"/>
        </w:rPr>
        <w:t xml:space="preserve">el </w:t>
      </w:r>
      <w:r w:rsidRPr="00C73CFC">
        <w:rPr>
          <w:rFonts w:ascii="Palatino Linotype" w:hAnsi="Palatino Linotype" w:cs="Arial"/>
          <w:b/>
        </w:rPr>
        <w:t>Registro Federal de Contribuyentes</w:t>
      </w:r>
      <w:r w:rsidRPr="00C73CFC">
        <w:rPr>
          <w:rFonts w:ascii="Palatino Linotype" w:hAnsi="Palatino Linotype" w:cs="Arial"/>
        </w:rPr>
        <w:t xml:space="preserve"> (RFC), la </w:t>
      </w:r>
      <w:r w:rsidRPr="00C73CFC">
        <w:rPr>
          <w:rFonts w:ascii="Palatino Linotype" w:hAnsi="Palatino Linotype" w:cs="Arial"/>
          <w:b/>
        </w:rPr>
        <w:t>Clave Única de Registro de Población</w:t>
      </w:r>
      <w:r w:rsidRPr="00C73CFC">
        <w:rPr>
          <w:rFonts w:ascii="Palatino Linotype" w:hAnsi="Palatino Linotype" w:cs="Arial"/>
        </w:rPr>
        <w:t xml:space="preserve"> (CURP), </w:t>
      </w:r>
      <w:r w:rsidRPr="00C73CFC">
        <w:rPr>
          <w:rFonts w:ascii="Palatino Linotype" w:hAnsi="Palatino Linotype" w:cs="Arial"/>
          <w:b/>
        </w:rPr>
        <w:t>domicilios particulares</w:t>
      </w:r>
      <w:r w:rsidRPr="00C73CFC">
        <w:rPr>
          <w:rFonts w:ascii="Palatino Linotype" w:hAnsi="Palatino Linotype" w:cs="Arial"/>
        </w:rPr>
        <w:t xml:space="preserve">, </w:t>
      </w:r>
      <w:r w:rsidRPr="00C73CFC">
        <w:rPr>
          <w:rFonts w:ascii="Palatino Linotype" w:hAnsi="Palatino Linotype" w:cs="Arial"/>
          <w:b/>
        </w:rPr>
        <w:t>claves de elector</w:t>
      </w:r>
      <w:r w:rsidRPr="00C73CFC">
        <w:rPr>
          <w:rFonts w:ascii="Palatino Linotype" w:hAnsi="Palatino Linotype" w:cs="Arial"/>
        </w:rPr>
        <w:t xml:space="preserve">, </w:t>
      </w:r>
      <w:r w:rsidRPr="00C73CFC">
        <w:rPr>
          <w:rFonts w:ascii="Palatino Linotype" w:hAnsi="Palatino Linotype" w:cs="Arial"/>
          <w:b/>
        </w:rPr>
        <w:t>huella digital</w:t>
      </w:r>
      <w:r w:rsidRPr="00C73CFC">
        <w:rPr>
          <w:rFonts w:ascii="Palatino Linotype" w:hAnsi="Palatino Linotype" w:cs="Arial"/>
        </w:rPr>
        <w:t xml:space="preserve">, entre otros, </w:t>
      </w:r>
      <w:r w:rsidRPr="00C73CFC">
        <w:rPr>
          <w:rFonts w:ascii="Palatino Linotype" w:hAnsi="Palatino Linotype"/>
        </w:rPr>
        <w:t xml:space="preserve">los cuales son susceptibles de ser clasificados como información </w:t>
      </w:r>
      <w:r w:rsidRPr="00C73CFC">
        <w:rPr>
          <w:rFonts w:ascii="Palatino Linotype" w:hAnsi="Palatino Linotype" w:cs="Arial"/>
          <w:b/>
          <w:u w:val="single"/>
        </w:rPr>
        <w:t>confidencial</w:t>
      </w:r>
      <w:r w:rsidRPr="00C73CFC">
        <w:rPr>
          <w:rFonts w:ascii="Palatino Linotype" w:hAnsi="Palatino Linotype" w:cs="Arial"/>
        </w:rPr>
        <w:t>.</w:t>
      </w:r>
    </w:p>
    <w:p w14:paraId="3526AF18" w14:textId="77777777" w:rsidR="00456534" w:rsidRPr="00C73CFC" w:rsidRDefault="00456534" w:rsidP="00456534">
      <w:pPr>
        <w:widowControl w:val="0"/>
        <w:autoSpaceDE w:val="0"/>
        <w:autoSpaceDN w:val="0"/>
        <w:adjustRightInd w:val="0"/>
        <w:spacing w:before="100" w:beforeAutospacing="1" w:after="100" w:afterAutospacing="1" w:line="360" w:lineRule="auto"/>
        <w:jc w:val="both"/>
        <w:rPr>
          <w:rFonts w:ascii="Palatino Linotype" w:hAnsi="Palatino Linotype"/>
        </w:rPr>
      </w:pPr>
      <w:r w:rsidRPr="00C73CFC">
        <w:rPr>
          <w:rFonts w:ascii="Palatino Linotype" w:hAnsi="Palatino Linotype" w:cs="Arial"/>
          <w:lang w:eastAsia="es-MX"/>
        </w:rPr>
        <w:t xml:space="preserve">Por cuanto hace al </w:t>
      </w:r>
      <w:r w:rsidRPr="00C73CFC">
        <w:rPr>
          <w:rFonts w:ascii="Palatino Linotype" w:hAnsi="Palatino Linotype" w:cs="Arial"/>
          <w:b/>
          <w:lang w:eastAsia="es-MX"/>
        </w:rPr>
        <w:t>Registro Federal de Contribuyentes</w:t>
      </w:r>
      <w:r w:rsidRPr="00C73CFC">
        <w:rPr>
          <w:rFonts w:ascii="Palatino Linotype" w:hAnsi="Palatino Linotype" w:cs="Arial"/>
          <w:lang w:eastAsia="es-MX"/>
        </w:rPr>
        <w:t xml:space="preserve"> </w:t>
      </w:r>
      <w:r w:rsidRPr="00C73CFC">
        <w:rPr>
          <w:rFonts w:ascii="Palatino Linotype" w:hAnsi="Palatino Linotype" w:cs="Arial"/>
          <w:b/>
          <w:lang w:eastAsia="es-MX"/>
        </w:rPr>
        <w:t>de las personas físicas</w:t>
      </w:r>
      <w:r w:rsidRPr="00C73CFC">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C73CFC">
        <w:rPr>
          <w:rFonts w:ascii="Palatino Linotype" w:hAnsi="Palatino Linotype"/>
          <w:bCs/>
        </w:rPr>
        <w:t>del</w:t>
      </w:r>
      <w:r w:rsidRPr="00C73CFC">
        <w:rPr>
          <w:rFonts w:ascii="Palatino Linotype" w:hAnsi="Palatino Linotype" w:cs="Arial"/>
          <w:lang w:eastAsia="es-MX"/>
        </w:rPr>
        <w:t xml:space="preserve"> apellido paterno; seguida de la primera letra </w:t>
      </w:r>
      <w:r w:rsidRPr="00C73CFC">
        <w:rPr>
          <w:rFonts w:ascii="Palatino Linotype" w:hAnsi="Palatino Linotype" w:cs="Arial"/>
          <w:lang w:eastAsia="es-MX"/>
        </w:rPr>
        <w:lastRenderedPageBreak/>
        <w:t xml:space="preserve">Vocal del primer </w:t>
      </w:r>
      <w:r w:rsidRPr="00C73CFC">
        <w:rPr>
          <w:rFonts w:ascii="Palatino Linotype" w:hAnsi="Palatino Linotype" w:cs="Arial"/>
        </w:rPr>
        <w:t>apellido</w:t>
      </w:r>
      <w:r w:rsidRPr="00C73CFC">
        <w:rPr>
          <w:rFonts w:ascii="Palatino Linotype" w:hAnsi="Palatino Linotype" w:cs="Arial"/>
          <w:lang w:eastAsia="es-MX"/>
        </w:rPr>
        <w:t>; seguida de la primera letra del segundo apellido y por último la primera letra del nombre, posterior la fecha de nacimiento año/mes/día</w:t>
      </w:r>
      <w:r w:rsidRPr="00C73CFC">
        <w:rPr>
          <w:rFonts w:ascii="Palatino Linotype" w:hAnsi="Palatino Linotype"/>
        </w:rPr>
        <w:t xml:space="preserve"> y finalmente la homoclave; la cual, para su obtención es necesario acreditar personalidad, fecha de nacimiento entre otros con documentos oficiales.</w:t>
      </w:r>
    </w:p>
    <w:p w14:paraId="2817EBC9" w14:textId="77777777" w:rsidR="00456534" w:rsidRPr="00C73CFC" w:rsidRDefault="00456534" w:rsidP="00456534">
      <w:pPr>
        <w:widowControl w:val="0"/>
        <w:autoSpaceDE w:val="0"/>
        <w:autoSpaceDN w:val="0"/>
        <w:adjustRightInd w:val="0"/>
        <w:spacing w:before="100" w:beforeAutospacing="1" w:after="100" w:afterAutospacing="1" w:line="360" w:lineRule="auto"/>
        <w:jc w:val="both"/>
        <w:rPr>
          <w:rFonts w:ascii="Palatino Linotype" w:hAnsi="Palatino Linotype"/>
          <w:b/>
          <w:bCs/>
          <w:color w:val="000000"/>
        </w:rPr>
      </w:pPr>
      <w:r w:rsidRPr="00C73CFC">
        <w:rPr>
          <w:rFonts w:ascii="Palatino Linotype" w:hAnsi="Palatino Linotype" w:cs="Arial"/>
          <w:lang w:eastAsia="es-MX"/>
        </w:rPr>
        <w:t xml:space="preserve">Al respecto, </w:t>
      </w:r>
      <w:r w:rsidRPr="00C73CFC">
        <w:rPr>
          <w:rFonts w:ascii="Palatino Linotype" w:hAnsi="Palatino Linotype" w:cs="Arial"/>
          <w:color w:val="000000"/>
        </w:rPr>
        <w:t xml:space="preserve">es aplicable el Criterio 19/17 de la Segunda Época, emitido por </w:t>
      </w:r>
      <w:r w:rsidRPr="00C73CFC">
        <w:rPr>
          <w:rFonts w:ascii="Palatino Linotype" w:eastAsia="Arial Unicode MS" w:hAnsi="Palatino Linotype" w:cs="Arial"/>
          <w:color w:val="000000"/>
        </w:rPr>
        <w:t xml:space="preserve">el Instituto Nacional de </w:t>
      </w:r>
      <w:r w:rsidRPr="00C73CFC">
        <w:rPr>
          <w:rFonts w:ascii="Palatino Linotype" w:hAnsi="Palatino Linotype" w:cs="Arial"/>
        </w:rPr>
        <w:t>Transparencia</w:t>
      </w:r>
      <w:r w:rsidRPr="00C73CFC">
        <w:rPr>
          <w:rFonts w:ascii="Palatino Linotype" w:eastAsia="Arial Unicode MS" w:hAnsi="Palatino Linotype" w:cs="Arial"/>
          <w:color w:val="000000"/>
        </w:rPr>
        <w:t>, Acceso a la Información y Protección de Datos Personales,</w:t>
      </w:r>
      <w:r w:rsidRPr="00C73CFC">
        <w:rPr>
          <w:rFonts w:ascii="Palatino Linotype" w:hAnsi="Palatino Linotype"/>
          <w:bCs/>
          <w:color w:val="000000"/>
        </w:rPr>
        <w:t xml:space="preserve"> que dice:</w:t>
      </w:r>
      <w:r w:rsidRPr="00C73CFC">
        <w:rPr>
          <w:rFonts w:ascii="Palatino Linotype" w:hAnsi="Palatino Linotype"/>
          <w:b/>
          <w:bCs/>
          <w:color w:val="000000"/>
        </w:rPr>
        <w:t xml:space="preserve"> </w:t>
      </w:r>
    </w:p>
    <w:p w14:paraId="38BD489D" w14:textId="77777777" w:rsidR="00456534" w:rsidRPr="00C73CFC" w:rsidRDefault="00456534" w:rsidP="00456534">
      <w:pPr>
        <w:autoSpaceDE w:val="0"/>
        <w:autoSpaceDN w:val="0"/>
        <w:adjustRightInd w:val="0"/>
        <w:ind w:left="709" w:right="709"/>
        <w:jc w:val="both"/>
        <w:rPr>
          <w:rFonts w:ascii="Palatino Linotype" w:hAnsi="Palatino Linotype" w:cs="Arial"/>
          <w:bCs/>
          <w:i/>
          <w:sz w:val="22"/>
          <w:lang w:eastAsia="en-US"/>
        </w:rPr>
      </w:pPr>
      <w:r w:rsidRPr="00C73CFC">
        <w:rPr>
          <w:rFonts w:ascii="Palatino Linotype" w:hAnsi="Palatino Linotype" w:cs="Arial"/>
          <w:bCs/>
          <w:i/>
          <w:sz w:val="22"/>
        </w:rPr>
        <w:t>“</w:t>
      </w:r>
      <w:r w:rsidRPr="00C73CFC">
        <w:rPr>
          <w:rFonts w:ascii="Palatino Linotype" w:hAnsi="Palatino Linotype" w:cs="Arial"/>
          <w:b/>
          <w:bCs/>
          <w:i/>
          <w:sz w:val="22"/>
        </w:rPr>
        <w:t>Registro Federal de Contribuyentes (RFC) de personas físicas. El RFC es una clave</w:t>
      </w:r>
      <w:r w:rsidRPr="00C73CFC">
        <w:rPr>
          <w:rFonts w:ascii="Palatino Linotype" w:hAnsi="Palatino Linotype" w:cs="Arial"/>
          <w:bCs/>
          <w:i/>
          <w:sz w:val="22"/>
        </w:rPr>
        <w:t xml:space="preserve"> de carácter fiscal, única e irrepetible, </w:t>
      </w:r>
      <w:r w:rsidRPr="00C73CFC">
        <w:rPr>
          <w:rFonts w:ascii="Palatino Linotype" w:hAnsi="Palatino Linotype" w:cs="Arial"/>
          <w:b/>
          <w:bCs/>
          <w:i/>
          <w:sz w:val="22"/>
        </w:rPr>
        <w:t>que permite identificar al titular, su edad y fecha de nacimiento</w:t>
      </w:r>
      <w:r w:rsidRPr="00C73CFC">
        <w:rPr>
          <w:rFonts w:ascii="Palatino Linotype" w:hAnsi="Palatino Linotype" w:cs="Arial"/>
          <w:bCs/>
          <w:i/>
          <w:sz w:val="22"/>
        </w:rPr>
        <w:t xml:space="preserve">, por lo que </w:t>
      </w:r>
      <w:r w:rsidRPr="00C73CFC">
        <w:rPr>
          <w:rFonts w:ascii="Palatino Linotype" w:hAnsi="Palatino Linotype" w:cs="Arial"/>
          <w:b/>
          <w:bCs/>
          <w:i/>
          <w:sz w:val="22"/>
        </w:rPr>
        <w:t>es un dato personal de carácter confidencial</w:t>
      </w:r>
      <w:r w:rsidRPr="00C73CFC">
        <w:rPr>
          <w:rFonts w:ascii="Palatino Linotype" w:hAnsi="Palatino Linotype" w:cs="Arial"/>
          <w:i/>
          <w:sz w:val="22"/>
        </w:rPr>
        <w:t>.</w:t>
      </w:r>
    </w:p>
    <w:p w14:paraId="50976EE9" w14:textId="77777777" w:rsidR="00456534" w:rsidRPr="00C73CFC" w:rsidRDefault="00456534" w:rsidP="00456534">
      <w:pPr>
        <w:autoSpaceDE w:val="0"/>
        <w:autoSpaceDN w:val="0"/>
        <w:adjustRightInd w:val="0"/>
        <w:ind w:left="709" w:right="709"/>
        <w:jc w:val="both"/>
        <w:rPr>
          <w:rFonts w:ascii="Palatino Linotype" w:hAnsi="Palatino Linotype" w:cs="Arial"/>
          <w:bCs/>
          <w:i/>
          <w:sz w:val="22"/>
        </w:rPr>
      </w:pPr>
      <w:r w:rsidRPr="00C73CFC">
        <w:rPr>
          <w:rFonts w:ascii="Palatino Linotype" w:hAnsi="Palatino Linotype" w:cs="Arial"/>
          <w:bCs/>
          <w:i/>
          <w:sz w:val="22"/>
        </w:rPr>
        <w:t>Resoluciones:</w:t>
      </w:r>
    </w:p>
    <w:p w14:paraId="5C86C7E5" w14:textId="77777777" w:rsidR="00456534" w:rsidRPr="00C73CFC" w:rsidRDefault="00456534" w:rsidP="00456534">
      <w:pPr>
        <w:autoSpaceDE w:val="0"/>
        <w:autoSpaceDN w:val="0"/>
        <w:adjustRightInd w:val="0"/>
        <w:ind w:left="709" w:right="709"/>
        <w:jc w:val="both"/>
        <w:rPr>
          <w:rFonts w:ascii="Palatino Linotype" w:hAnsi="Palatino Linotype" w:cs="Arial"/>
          <w:bCs/>
          <w:i/>
          <w:sz w:val="22"/>
        </w:rPr>
      </w:pPr>
    </w:p>
    <w:p w14:paraId="39AF8192" w14:textId="77777777" w:rsidR="00456534" w:rsidRPr="00C73CFC" w:rsidRDefault="00456534" w:rsidP="00456534">
      <w:pPr>
        <w:autoSpaceDE w:val="0"/>
        <w:autoSpaceDN w:val="0"/>
        <w:adjustRightInd w:val="0"/>
        <w:ind w:left="709" w:right="709"/>
        <w:jc w:val="both"/>
        <w:rPr>
          <w:rFonts w:ascii="Palatino Linotype" w:hAnsi="Palatino Linotype" w:cs="Arial"/>
          <w:bCs/>
          <w:i/>
          <w:sz w:val="22"/>
        </w:rPr>
      </w:pPr>
      <w:r w:rsidRPr="00C73CFC">
        <w:rPr>
          <w:rFonts w:ascii="Palatino Linotype" w:hAnsi="Palatino Linotype" w:cs="Arial"/>
          <w:bCs/>
          <w:i/>
          <w:sz w:val="22"/>
        </w:rPr>
        <w:t>• RRA 0189/17. Morena. 08 de febrero de 2017. Por unanimidad. Comisionado Ponente Joel Salas Suárez.</w:t>
      </w:r>
    </w:p>
    <w:p w14:paraId="1D0A8EAA" w14:textId="77777777" w:rsidR="00456534" w:rsidRPr="00C73CFC" w:rsidRDefault="00456534" w:rsidP="00456534">
      <w:pPr>
        <w:autoSpaceDE w:val="0"/>
        <w:autoSpaceDN w:val="0"/>
        <w:adjustRightInd w:val="0"/>
        <w:ind w:left="709" w:right="709"/>
        <w:jc w:val="both"/>
        <w:rPr>
          <w:rFonts w:ascii="Palatino Linotype" w:hAnsi="Palatino Linotype" w:cs="Arial"/>
          <w:bCs/>
          <w:i/>
          <w:sz w:val="22"/>
        </w:rPr>
      </w:pPr>
      <w:r w:rsidRPr="00C73CFC">
        <w:rPr>
          <w:rFonts w:ascii="Palatino Linotype" w:hAnsi="Palatino Linotype" w:cs="Arial"/>
          <w:bCs/>
          <w:i/>
          <w:sz w:val="22"/>
        </w:rPr>
        <w:t xml:space="preserve">• RRA 0677/17. Universidad Nacional Autónoma de México. 08 de marzo de 2017. Por unanimidad. Comisionado Ponente Rosendoevgueni Monterrey Chepov. </w:t>
      </w:r>
    </w:p>
    <w:p w14:paraId="390FD451" w14:textId="77777777" w:rsidR="00456534" w:rsidRPr="00C73CFC" w:rsidRDefault="00456534" w:rsidP="00456534">
      <w:pPr>
        <w:autoSpaceDE w:val="0"/>
        <w:autoSpaceDN w:val="0"/>
        <w:adjustRightInd w:val="0"/>
        <w:ind w:left="709" w:right="709"/>
        <w:jc w:val="both"/>
        <w:rPr>
          <w:rFonts w:ascii="Palatino Linotype" w:hAnsi="Palatino Linotype" w:cs="Arial"/>
          <w:i/>
          <w:sz w:val="22"/>
        </w:rPr>
      </w:pPr>
      <w:r w:rsidRPr="00C73CFC">
        <w:rPr>
          <w:rFonts w:ascii="Palatino Linotype" w:hAnsi="Palatino Linotype" w:cs="Arial"/>
          <w:bCs/>
          <w:i/>
          <w:sz w:val="22"/>
        </w:rPr>
        <w:t>• RRA 1564/17. Tribunal Electoral del Poder Judicial de la Federación. 26 de abril de 2017. Por unanimidad. Comisionado Ponente Oscar Mauricio Guerra Ford.</w:t>
      </w:r>
      <w:r w:rsidRPr="00C73CFC">
        <w:rPr>
          <w:rFonts w:ascii="Palatino Linotype" w:hAnsi="Palatino Linotype" w:cs="Arial"/>
          <w:i/>
          <w:sz w:val="22"/>
        </w:rPr>
        <w:t>”</w:t>
      </w:r>
    </w:p>
    <w:p w14:paraId="2F5108FC" w14:textId="77777777" w:rsidR="00456534" w:rsidRPr="00C73CFC" w:rsidRDefault="00456534" w:rsidP="00456534">
      <w:pPr>
        <w:autoSpaceDE w:val="0"/>
        <w:autoSpaceDN w:val="0"/>
        <w:adjustRightInd w:val="0"/>
        <w:ind w:left="709" w:right="709"/>
        <w:jc w:val="both"/>
        <w:rPr>
          <w:rFonts w:ascii="Palatino Linotype" w:hAnsi="Palatino Linotype" w:cs="Arial"/>
          <w:sz w:val="22"/>
        </w:rPr>
      </w:pPr>
    </w:p>
    <w:p w14:paraId="52D2720E" w14:textId="77777777" w:rsidR="00456534" w:rsidRPr="00C73CFC" w:rsidRDefault="00456534" w:rsidP="00456534">
      <w:pPr>
        <w:autoSpaceDE w:val="0"/>
        <w:autoSpaceDN w:val="0"/>
        <w:adjustRightInd w:val="0"/>
        <w:ind w:left="709" w:right="709"/>
        <w:jc w:val="both"/>
        <w:rPr>
          <w:rFonts w:ascii="Palatino Linotype" w:hAnsi="Palatino Linotype" w:cs="Arial"/>
          <w:b/>
          <w:sz w:val="22"/>
        </w:rPr>
      </w:pPr>
      <w:r w:rsidRPr="00C73CFC">
        <w:rPr>
          <w:rFonts w:ascii="Palatino Linotype" w:hAnsi="Palatino Linotype" w:cs="Arial"/>
          <w:b/>
          <w:sz w:val="22"/>
        </w:rPr>
        <w:t>(Énfasis añadido)</w:t>
      </w:r>
    </w:p>
    <w:p w14:paraId="6E6E5A00" w14:textId="77777777" w:rsidR="00456534" w:rsidRPr="00C73CFC" w:rsidRDefault="00456534" w:rsidP="0045653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73CFC">
        <w:rPr>
          <w:rFonts w:ascii="Palatino Linotype" w:hAnsi="Palatino Linotype" w:cs="Arial"/>
          <w:lang w:eastAsia="es-MX"/>
        </w:rPr>
        <w:t xml:space="preserve">De lo anterior, se desprende que el Registro Federal de Contribuyentes se vincula al nombre de su </w:t>
      </w:r>
      <w:r w:rsidRPr="00C73CFC">
        <w:rPr>
          <w:rFonts w:ascii="Palatino Linotype" w:hAnsi="Palatino Linotype"/>
          <w:bCs/>
        </w:rPr>
        <w:t>titular</w:t>
      </w:r>
      <w:r w:rsidRPr="00C73CFC">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C73CFC">
        <w:rPr>
          <w:rFonts w:ascii="Palatino Linotype" w:hAnsi="Palatino Linotype"/>
          <w:lang w:eastAsia="es-MX"/>
        </w:rPr>
        <w:t>Municipios</w:t>
      </w:r>
      <w:r w:rsidRPr="00C73CFC">
        <w:rPr>
          <w:rFonts w:ascii="Palatino Linotype" w:hAnsi="Palatino Linotype" w:cs="Arial"/>
          <w:lang w:eastAsia="es-MX"/>
        </w:rPr>
        <w:t xml:space="preserve"> y </w:t>
      </w:r>
      <w:r w:rsidRPr="00C73CFC">
        <w:rPr>
          <w:rFonts w:ascii="Palatino Linotype" w:hAnsi="Palatino Linotype" w:cs="Arial"/>
        </w:rPr>
        <w:t>4 fracción XI</w:t>
      </w:r>
      <w:r w:rsidRPr="00C73CFC">
        <w:rPr>
          <w:rFonts w:ascii="Palatino Linotype" w:hAnsi="Palatino Linotype" w:cs="Arial"/>
          <w:lang w:eastAsia="es-MX"/>
        </w:rPr>
        <w:t xml:space="preserve"> </w:t>
      </w:r>
      <w:r w:rsidRPr="00C73CFC">
        <w:rPr>
          <w:rFonts w:ascii="Palatino Linotype" w:hAnsi="Palatino Linotype" w:cs="Arial"/>
        </w:rPr>
        <w:t xml:space="preserve">de la Ley de Protección de Datos Personales en Posesión de Sujetos Obligados del Estado </w:t>
      </w:r>
      <w:r w:rsidRPr="00C73CFC">
        <w:rPr>
          <w:rFonts w:ascii="Palatino Linotype" w:hAnsi="Palatino Linotype" w:cs="Arial"/>
        </w:rPr>
        <w:lastRenderedPageBreak/>
        <w:t>de México y Municipios.</w:t>
      </w:r>
    </w:p>
    <w:p w14:paraId="1A7FA6D1" w14:textId="77777777" w:rsidR="00456534" w:rsidRPr="00C73CFC" w:rsidRDefault="00456534" w:rsidP="00456534">
      <w:pPr>
        <w:widowControl w:val="0"/>
        <w:autoSpaceDE w:val="0"/>
        <w:autoSpaceDN w:val="0"/>
        <w:adjustRightInd w:val="0"/>
        <w:spacing w:before="100" w:beforeAutospacing="1" w:after="100" w:afterAutospacing="1" w:line="360" w:lineRule="auto"/>
        <w:jc w:val="both"/>
        <w:rPr>
          <w:rFonts w:ascii="Palatino Linotype" w:hAnsi="Palatino Linotype" w:cs="Arial"/>
          <w:lang w:eastAsia="es-MX"/>
        </w:rPr>
      </w:pPr>
      <w:r w:rsidRPr="00C73CFC">
        <w:rPr>
          <w:rFonts w:ascii="Palatino Linotype" w:hAnsi="Palatino Linotype" w:cs="Arial"/>
          <w:lang w:eastAsia="es-MX"/>
        </w:rPr>
        <w:t xml:space="preserve">Por cuanto hace a la </w:t>
      </w:r>
      <w:r w:rsidRPr="00C73CFC">
        <w:rPr>
          <w:rFonts w:ascii="Palatino Linotype" w:hAnsi="Palatino Linotype" w:cs="Arial"/>
          <w:b/>
        </w:rPr>
        <w:t xml:space="preserve">Clave Única de Registro de Población, </w:t>
      </w:r>
      <w:r w:rsidRPr="00C73CFC">
        <w:rPr>
          <w:rFonts w:ascii="Palatino Linotype" w:hAnsi="Palatino Linotype" w:cs="Arial"/>
          <w:lang w:eastAsia="es-MX"/>
        </w:rPr>
        <w:t xml:space="preserve">constituye un dato </w:t>
      </w:r>
      <w:r w:rsidRPr="00C73CFC">
        <w:rPr>
          <w:rFonts w:ascii="Palatino Linotype" w:hAnsi="Palatino Linotype" w:cs="Arial"/>
        </w:rPr>
        <w:t>personal</w:t>
      </w:r>
      <w:r w:rsidRPr="00C73CFC">
        <w:rPr>
          <w:rFonts w:ascii="Palatino Linotype" w:hAnsi="Palatino Linotype" w:cs="Arial"/>
          <w:lang w:eastAsia="es-MX"/>
        </w:rPr>
        <w:t xml:space="preserve">, ya que </w:t>
      </w:r>
      <w:r w:rsidRPr="00C73CFC">
        <w:rPr>
          <w:rFonts w:ascii="Palatino Linotype" w:hAnsi="Palatino Linotype"/>
          <w:lang w:eastAsia="es-MX"/>
        </w:rPr>
        <w:t>tiene</w:t>
      </w:r>
      <w:r w:rsidRPr="00C73CFC">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2E2F5A4C" w14:textId="77777777" w:rsidR="00456534" w:rsidRPr="00C73CFC" w:rsidRDefault="00456534" w:rsidP="00456534">
      <w:pPr>
        <w:widowControl w:val="0"/>
        <w:autoSpaceDE w:val="0"/>
        <w:autoSpaceDN w:val="0"/>
        <w:adjustRightInd w:val="0"/>
        <w:spacing w:line="360" w:lineRule="auto"/>
        <w:jc w:val="both"/>
        <w:rPr>
          <w:rFonts w:ascii="Palatino Linotype" w:hAnsi="Palatino Linotype" w:cs="Arial"/>
          <w:lang w:eastAsia="es-MX"/>
        </w:rPr>
      </w:pPr>
      <w:r w:rsidRPr="00C73CFC">
        <w:rPr>
          <w:rFonts w:ascii="Palatino Linotype" w:hAnsi="Palatino Linotype" w:cs="Arial"/>
          <w:lang w:eastAsia="es-MX"/>
        </w:rPr>
        <w:t xml:space="preserve">Lo anterior, </w:t>
      </w:r>
      <w:r w:rsidRPr="00C73CFC">
        <w:rPr>
          <w:rFonts w:ascii="Palatino Linotype" w:hAnsi="Palatino Linotype" w:cs="Arial"/>
        </w:rPr>
        <w:t>tiene</w:t>
      </w:r>
      <w:r w:rsidRPr="00C73CFC">
        <w:rPr>
          <w:rFonts w:ascii="Palatino Linotype" w:hAnsi="Palatino Linotype" w:cs="Arial"/>
          <w:lang w:eastAsia="es-MX"/>
        </w:rPr>
        <w:t xml:space="preserve"> sustento en los artículos 86 y 91 de la Ley General de Población, la cual señala lo siguiente:</w:t>
      </w:r>
    </w:p>
    <w:p w14:paraId="1B85A301" w14:textId="77777777" w:rsidR="00F10C6B" w:rsidRPr="00C73CFC" w:rsidRDefault="00F10C6B" w:rsidP="00456534">
      <w:pPr>
        <w:widowControl w:val="0"/>
        <w:autoSpaceDE w:val="0"/>
        <w:autoSpaceDN w:val="0"/>
        <w:adjustRightInd w:val="0"/>
        <w:spacing w:line="360" w:lineRule="auto"/>
        <w:jc w:val="both"/>
        <w:rPr>
          <w:rFonts w:ascii="Palatino Linotype" w:hAnsi="Palatino Linotype" w:cs="Arial"/>
          <w:sz w:val="12"/>
          <w:lang w:eastAsia="es-MX"/>
        </w:rPr>
      </w:pPr>
    </w:p>
    <w:p w14:paraId="69A7DC31" w14:textId="77777777" w:rsidR="00456534" w:rsidRPr="00C73CFC" w:rsidRDefault="00456534" w:rsidP="00456534">
      <w:pPr>
        <w:autoSpaceDE w:val="0"/>
        <w:autoSpaceDN w:val="0"/>
        <w:adjustRightInd w:val="0"/>
        <w:ind w:left="709" w:right="709"/>
        <w:jc w:val="both"/>
        <w:rPr>
          <w:rFonts w:ascii="Palatino Linotype" w:hAnsi="Palatino Linotype" w:cs="Arial"/>
          <w:i/>
          <w:sz w:val="22"/>
          <w:lang w:eastAsia="es-MX"/>
        </w:rPr>
      </w:pPr>
      <w:r w:rsidRPr="00C73CFC">
        <w:rPr>
          <w:rFonts w:ascii="Palatino Linotype" w:hAnsi="Palatino Linotype" w:cs="Arial,Bold"/>
          <w:bCs/>
          <w:i/>
          <w:sz w:val="22"/>
          <w:lang w:eastAsia="es-MX"/>
        </w:rPr>
        <w:t>“</w:t>
      </w:r>
      <w:r w:rsidRPr="00C73CFC">
        <w:rPr>
          <w:rFonts w:ascii="Palatino Linotype" w:hAnsi="Palatino Linotype" w:cs="Arial,Bold"/>
          <w:b/>
          <w:bCs/>
          <w:i/>
          <w:sz w:val="22"/>
          <w:lang w:eastAsia="es-MX"/>
        </w:rPr>
        <w:t xml:space="preserve">Artículo 86. </w:t>
      </w:r>
      <w:r w:rsidRPr="00C73CFC">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C73CFC">
        <w:rPr>
          <w:rFonts w:ascii="Palatino Linotype" w:hAnsi="Palatino Linotype" w:cs="Arial"/>
          <w:bCs/>
          <w:i/>
          <w:sz w:val="22"/>
        </w:rPr>
        <w:t>fehacientemente</w:t>
      </w:r>
      <w:r w:rsidRPr="00C73CFC">
        <w:rPr>
          <w:rFonts w:ascii="Palatino Linotype" w:hAnsi="Palatino Linotype" w:cs="Arial"/>
          <w:i/>
          <w:sz w:val="22"/>
          <w:lang w:eastAsia="es-MX"/>
        </w:rPr>
        <w:t xml:space="preserve"> su identidad.</w:t>
      </w:r>
    </w:p>
    <w:p w14:paraId="67B721AF" w14:textId="77777777" w:rsidR="00456534" w:rsidRPr="00C73CFC" w:rsidRDefault="00456534" w:rsidP="00456534">
      <w:pPr>
        <w:autoSpaceDE w:val="0"/>
        <w:autoSpaceDN w:val="0"/>
        <w:adjustRightInd w:val="0"/>
        <w:ind w:left="709" w:right="709"/>
        <w:jc w:val="both"/>
        <w:rPr>
          <w:rFonts w:ascii="Palatino Linotype" w:hAnsi="Palatino Linotype" w:cs="Arial,Bold"/>
          <w:b/>
          <w:bCs/>
          <w:i/>
          <w:sz w:val="22"/>
          <w:lang w:eastAsia="es-MX"/>
        </w:rPr>
      </w:pPr>
    </w:p>
    <w:p w14:paraId="77942743" w14:textId="77777777" w:rsidR="00456534" w:rsidRPr="00C73CFC" w:rsidRDefault="00456534" w:rsidP="00456534">
      <w:pPr>
        <w:autoSpaceDE w:val="0"/>
        <w:autoSpaceDN w:val="0"/>
        <w:adjustRightInd w:val="0"/>
        <w:ind w:left="709" w:right="709"/>
        <w:jc w:val="both"/>
        <w:rPr>
          <w:rFonts w:ascii="Palatino Linotype" w:hAnsi="Palatino Linotype" w:cs="Arial"/>
          <w:i/>
          <w:sz w:val="22"/>
          <w:lang w:eastAsia="es-MX"/>
        </w:rPr>
      </w:pPr>
      <w:r w:rsidRPr="00C73CFC">
        <w:rPr>
          <w:rFonts w:ascii="Palatino Linotype" w:hAnsi="Palatino Linotype" w:cs="Arial,Bold"/>
          <w:b/>
          <w:bCs/>
          <w:i/>
          <w:sz w:val="22"/>
          <w:lang w:eastAsia="es-MX"/>
        </w:rPr>
        <w:t xml:space="preserve">Artículo 91. </w:t>
      </w:r>
      <w:r w:rsidRPr="00C73CFC">
        <w:rPr>
          <w:rFonts w:ascii="Palatino Linotype" w:hAnsi="Palatino Linotype" w:cs="Arial"/>
          <w:i/>
          <w:sz w:val="22"/>
          <w:lang w:eastAsia="es-MX"/>
        </w:rPr>
        <w:t xml:space="preserve">Al incorporar a una persona en el Registro Nacional de Población, se le asignará una clave que se </w:t>
      </w:r>
      <w:r w:rsidRPr="00C73CFC">
        <w:rPr>
          <w:rFonts w:ascii="Palatino Linotype" w:hAnsi="Palatino Linotype" w:cs="Arial"/>
          <w:bCs/>
          <w:i/>
          <w:sz w:val="22"/>
        </w:rPr>
        <w:t>denominará</w:t>
      </w:r>
      <w:r w:rsidRPr="00C73CFC">
        <w:rPr>
          <w:rFonts w:ascii="Palatino Linotype" w:hAnsi="Palatino Linotype" w:cs="Arial"/>
          <w:i/>
          <w:sz w:val="22"/>
          <w:lang w:eastAsia="es-MX"/>
        </w:rPr>
        <w:t xml:space="preserve"> Clave Única de Registro de Población. Esta servirá para registrarla e identificarla en forma individual.”</w:t>
      </w:r>
    </w:p>
    <w:p w14:paraId="09B33CBD" w14:textId="77777777" w:rsidR="00456534" w:rsidRPr="00C73CFC" w:rsidRDefault="00456534" w:rsidP="00456534">
      <w:pPr>
        <w:autoSpaceDE w:val="0"/>
        <w:autoSpaceDN w:val="0"/>
        <w:adjustRightInd w:val="0"/>
        <w:ind w:left="709" w:right="709"/>
        <w:jc w:val="both"/>
        <w:rPr>
          <w:rFonts w:ascii="Palatino Linotype" w:hAnsi="Palatino Linotype" w:cs="Arial"/>
          <w:i/>
          <w:sz w:val="22"/>
          <w:lang w:eastAsia="es-MX"/>
        </w:rPr>
      </w:pPr>
    </w:p>
    <w:p w14:paraId="3C2DDAD4" w14:textId="77777777" w:rsidR="00456534" w:rsidRPr="00C73CFC" w:rsidRDefault="00456534" w:rsidP="00456534">
      <w:pPr>
        <w:widowControl w:val="0"/>
        <w:autoSpaceDE w:val="0"/>
        <w:autoSpaceDN w:val="0"/>
        <w:adjustRightInd w:val="0"/>
        <w:spacing w:before="100" w:beforeAutospacing="1" w:after="100" w:afterAutospacing="1" w:line="360" w:lineRule="auto"/>
        <w:jc w:val="both"/>
        <w:rPr>
          <w:rFonts w:ascii="Palatino Linotype" w:hAnsi="Palatino Linotype"/>
          <w:lang w:eastAsia="es-MX"/>
        </w:rPr>
      </w:pPr>
      <w:r w:rsidRPr="00C73CFC">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C73CFC">
        <w:rPr>
          <w:rFonts w:ascii="Palatino Linotype" w:hAnsi="Palatino Linotype"/>
          <w:bCs/>
        </w:rPr>
        <w:t>identidad</w:t>
      </w:r>
      <w:r w:rsidRPr="00C73CFC">
        <w:rPr>
          <w:rFonts w:ascii="Palatino Linotype" w:hAnsi="Palatino Linotype"/>
          <w:lang w:eastAsia="es-MX"/>
        </w:rPr>
        <w:t xml:space="preserve"> (acta de nacimiento, carta de naturalización o documento </w:t>
      </w:r>
      <w:r w:rsidRPr="00C73CFC">
        <w:rPr>
          <w:rFonts w:ascii="Palatino Linotype" w:hAnsi="Palatino Linotype" w:cs="Arial"/>
          <w:lang w:eastAsia="es-MX"/>
        </w:rPr>
        <w:t>migratorio</w:t>
      </w:r>
      <w:r w:rsidRPr="00C73CFC">
        <w:rPr>
          <w:rFonts w:ascii="Palatino Linotype" w:hAnsi="Palatino Linotype"/>
          <w:lang w:eastAsia="es-MX"/>
        </w:rPr>
        <w:t xml:space="preserve">), la </w:t>
      </w:r>
      <w:r w:rsidRPr="00C73CFC">
        <w:rPr>
          <w:rFonts w:ascii="Palatino Linotype" w:hAnsi="Palatino Linotype" w:cs="Arial"/>
        </w:rPr>
        <w:t>cual</w:t>
      </w:r>
      <w:r w:rsidRPr="00C73CFC">
        <w:rPr>
          <w:rFonts w:ascii="Palatino Linotype" w:hAnsi="Palatino Linotype"/>
          <w:lang w:eastAsia="es-MX"/>
        </w:rPr>
        <w:t xml:space="preserve"> se integra de</w:t>
      </w:r>
      <w:r w:rsidRPr="00C73CFC">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C73CFC">
        <w:rPr>
          <w:rFonts w:ascii="Palatino Linotype" w:hAnsi="Palatino Linotype"/>
          <w:lang w:eastAsia="es-MX"/>
        </w:rPr>
        <w:t>; sexo; Entidad Federativa de nacimiento; consonantes internas del nombre y apellidos; un diferenciador de homonimia y siglo; así como un dígito verificador.</w:t>
      </w:r>
    </w:p>
    <w:p w14:paraId="4630CB63" w14:textId="77777777" w:rsidR="00456534" w:rsidRPr="00C73CFC" w:rsidRDefault="00456534" w:rsidP="00456534">
      <w:pPr>
        <w:widowControl w:val="0"/>
        <w:autoSpaceDE w:val="0"/>
        <w:autoSpaceDN w:val="0"/>
        <w:adjustRightInd w:val="0"/>
        <w:spacing w:before="100" w:beforeAutospacing="1" w:after="100" w:afterAutospacing="1" w:line="360" w:lineRule="auto"/>
        <w:jc w:val="both"/>
        <w:rPr>
          <w:rFonts w:ascii="Palatino Linotype" w:hAnsi="Palatino Linotype" w:cs="Arial"/>
          <w:lang w:eastAsia="es-MX"/>
        </w:rPr>
      </w:pPr>
      <w:r w:rsidRPr="00C73CFC">
        <w:rPr>
          <w:rFonts w:ascii="Palatino Linotype" w:hAnsi="Palatino Linotype" w:cs="Arial"/>
          <w:lang w:eastAsia="es-MX"/>
        </w:rPr>
        <w:t xml:space="preserve">Al respecto, el </w:t>
      </w:r>
      <w:r w:rsidRPr="00C73CFC">
        <w:rPr>
          <w:rFonts w:ascii="Palatino Linotype" w:eastAsia="Arial Unicode MS" w:hAnsi="Palatino Linotype" w:cs="Arial"/>
        </w:rPr>
        <w:t xml:space="preserve">Instituto Nacional de Transparencia, Acceso a la Información y </w:t>
      </w:r>
      <w:r w:rsidRPr="00C73CFC">
        <w:rPr>
          <w:rFonts w:ascii="Palatino Linotype" w:eastAsia="Arial Unicode MS" w:hAnsi="Palatino Linotype" w:cs="Arial"/>
        </w:rPr>
        <w:lastRenderedPageBreak/>
        <w:t>Protección de Datos Personales (INAI),</w:t>
      </w:r>
      <w:r w:rsidRPr="00C73CFC">
        <w:rPr>
          <w:rFonts w:ascii="Palatino Linotype" w:hAnsi="Palatino Linotype" w:cs="Arial"/>
          <w:lang w:eastAsia="es-MX"/>
        </w:rPr>
        <w:t xml:space="preserve"> a través del Criterio 18/17 de la Segunda Época, señala literalmente lo siguiente:</w:t>
      </w:r>
    </w:p>
    <w:p w14:paraId="58F75CAC" w14:textId="77777777" w:rsidR="00456534" w:rsidRPr="00C73CFC" w:rsidRDefault="00456534" w:rsidP="00456534">
      <w:pPr>
        <w:autoSpaceDE w:val="0"/>
        <w:autoSpaceDN w:val="0"/>
        <w:adjustRightInd w:val="0"/>
        <w:ind w:left="709" w:right="709"/>
        <w:jc w:val="both"/>
        <w:rPr>
          <w:rFonts w:ascii="Palatino Linotype" w:hAnsi="Palatino Linotype" w:cs="Arial"/>
          <w:i/>
          <w:sz w:val="22"/>
          <w:lang w:eastAsia="es-MX"/>
        </w:rPr>
      </w:pPr>
      <w:r w:rsidRPr="00C73CFC">
        <w:rPr>
          <w:rFonts w:ascii="Palatino Linotype" w:hAnsi="Palatino Linotype" w:cs="Arial"/>
          <w:i/>
          <w:sz w:val="22"/>
          <w:lang w:eastAsia="es-MX"/>
        </w:rPr>
        <w:t>“</w:t>
      </w:r>
      <w:r w:rsidRPr="00C73CFC">
        <w:rPr>
          <w:rFonts w:ascii="Palatino Linotype" w:hAnsi="Palatino Linotype" w:cs="Arial"/>
          <w:b/>
          <w:i/>
          <w:sz w:val="22"/>
          <w:lang w:eastAsia="es-MX"/>
        </w:rPr>
        <w:t>Clave Única de Registro de Población (CURP).</w:t>
      </w:r>
      <w:r w:rsidRPr="00C73CFC">
        <w:rPr>
          <w:rFonts w:ascii="Palatino Linotype" w:hAnsi="Palatino Linotype" w:cs="Arial"/>
          <w:i/>
          <w:sz w:val="22"/>
          <w:lang w:eastAsia="es-MX"/>
        </w:rPr>
        <w:t xml:space="preserve"> </w:t>
      </w:r>
      <w:r w:rsidRPr="00C73CFC">
        <w:rPr>
          <w:rFonts w:ascii="Palatino Linotype" w:hAnsi="Palatino Linotype" w:cs="Arial"/>
          <w:b/>
          <w:i/>
          <w:sz w:val="22"/>
          <w:u w:val="single"/>
          <w:lang w:eastAsia="es-MX"/>
        </w:rPr>
        <w:t>La Clave Única de Registro de Población se integra por datos personales que sólo conciernen al particular titular</w:t>
      </w:r>
      <w:r w:rsidRPr="00C73CFC">
        <w:rPr>
          <w:rFonts w:ascii="Palatino Linotype" w:hAnsi="Palatino Linotype" w:cs="Arial"/>
          <w:i/>
          <w:sz w:val="22"/>
          <w:lang w:eastAsia="es-MX"/>
        </w:rPr>
        <w:t xml:space="preserve"> de la misma, </w:t>
      </w:r>
      <w:r w:rsidRPr="00C73CFC">
        <w:rPr>
          <w:rFonts w:ascii="Palatino Linotype" w:hAnsi="Palatino Linotype" w:cs="Arial"/>
          <w:b/>
          <w:i/>
          <w:sz w:val="22"/>
          <w:u w:val="single"/>
          <w:lang w:eastAsia="es-MX"/>
        </w:rPr>
        <w:t>como lo son su nombre, apellidos, fecha de nacimiento, lugar de nacimiento y sexo</w:t>
      </w:r>
      <w:r w:rsidRPr="00C73CFC">
        <w:rPr>
          <w:rFonts w:ascii="Palatino Linotype" w:hAnsi="Palatino Linotype" w:cs="Arial"/>
          <w:i/>
          <w:sz w:val="22"/>
          <w:lang w:eastAsia="es-MX"/>
        </w:rPr>
        <w:t xml:space="preserve">. Dichos datos, constituyen información que distingue plenamente a una persona física del resto de los habitantes del país, </w:t>
      </w:r>
      <w:r w:rsidRPr="00C73CFC">
        <w:rPr>
          <w:rFonts w:ascii="Palatino Linotype" w:hAnsi="Palatino Linotype" w:cs="Arial"/>
          <w:b/>
          <w:i/>
          <w:sz w:val="22"/>
          <w:u w:val="single"/>
          <w:lang w:eastAsia="es-MX"/>
        </w:rPr>
        <w:t>por lo que la CURP está considerada como información confidencial</w:t>
      </w:r>
      <w:r w:rsidRPr="00C73CFC">
        <w:rPr>
          <w:rFonts w:ascii="Palatino Linotype" w:hAnsi="Palatino Linotype" w:cs="Arial"/>
          <w:i/>
          <w:sz w:val="22"/>
          <w:lang w:eastAsia="es-MX"/>
        </w:rPr>
        <w:t xml:space="preserve">. </w:t>
      </w:r>
    </w:p>
    <w:p w14:paraId="24AB05CE" w14:textId="77777777" w:rsidR="00456534" w:rsidRPr="00C73CFC" w:rsidRDefault="00456534" w:rsidP="00456534">
      <w:pPr>
        <w:autoSpaceDE w:val="0"/>
        <w:autoSpaceDN w:val="0"/>
        <w:adjustRightInd w:val="0"/>
        <w:ind w:left="709" w:right="709"/>
        <w:jc w:val="both"/>
        <w:rPr>
          <w:rFonts w:ascii="Palatino Linotype" w:hAnsi="Palatino Linotype" w:cs="Arial"/>
          <w:bCs/>
          <w:i/>
          <w:sz w:val="22"/>
          <w:lang w:eastAsia="es-MX"/>
        </w:rPr>
      </w:pPr>
    </w:p>
    <w:p w14:paraId="500A8913" w14:textId="77777777" w:rsidR="00456534" w:rsidRPr="00C73CFC" w:rsidRDefault="00456534" w:rsidP="00456534">
      <w:pPr>
        <w:autoSpaceDE w:val="0"/>
        <w:autoSpaceDN w:val="0"/>
        <w:adjustRightInd w:val="0"/>
        <w:ind w:left="709" w:right="709"/>
        <w:jc w:val="both"/>
        <w:rPr>
          <w:rFonts w:ascii="Palatino Linotype" w:hAnsi="Palatino Linotype" w:cs="Arial"/>
          <w:bCs/>
          <w:i/>
          <w:sz w:val="22"/>
          <w:lang w:eastAsia="es-MX"/>
        </w:rPr>
      </w:pPr>
      <w:r w:rsidRPr="00C73CFC">
        <w:rPr>
          <w:rFonts w:ascii="Palatino Linotype" w:hAnsi="Palatino Linotype" w:cs="Arial"/>
          <w:bCs/>
          <w:i/>
          <w:sz w:val="22"/>
          <w:lang w:eastAsia="es-MX"/>
        </w:rPr>
        <w:t>Resoluciones:</w:t>
      </w:r>
    </w:p>
    <w:p w14:paraId="3F39848E" w14:textId="77777777" w:rsidR="00456534" w:rsidRPr="00C73CFC" w:rsidRDefault="00456534" w:rsidP="00456534">
      <w:pPr>
        <w:autoSpaceDE w:val="0"/>
        <w:autoSpaceDN w:val="0"/>
        <w:adjustRightInd w:val="0"/>
        <w:ind w:left="709" w:right="709"/>
        <w:jc w:val="both"/>
        <w:rPr>
          <w:rFonts w:ascii="Palatino Linotype" w:hAnsi="Palatino Linotype" w:cs="Arial"/>
          <w:bCs/>
          <w:i/>
          <w:sz w:val="22"/>
          <w:lang w:eastAsia="es-MX"/>
        </w:rPr>
      </w:pPr>
      <w:r w:rsidRPr="00C73CFC">
        <w:rPr>
          <w:rFonts w:ascii="Palatino Linotype" w:hAnsi="Palatino Linotype" w:cs="Arial"/>
          <w:bCs/>
          <w:i/>
          <w:sz w:val="22"/>
          <w:lang w:eastAsia="es-MX"/>
        </w:rPr>
        <w:t>• RRA 3995/16. Secretaría de la Defensa Nacional. 1 de febrero de 2017. Por unanimidad. Comisionado Ponente Rosendoevgueni Monterrey Chepov.</w:t>
      </w:r>
    </w:p>
    <w:p w14:paraId="1C9F0F95" w14:textId="77777777" w:rsidR="00456534" w:rsidRPr="00C73CFC" w:rsidRDefault="00456534" w:rsidP="00456534">
      <w:pPr>
        <w:autoSpaceDE w:val="0"/>
        <w:autoSpaceDN w:val="0"/>
        <w:adjustRightInd w:val="0"/>
        <w:ind w:left="709" w:right="709"/>
        <w:jc w:val="both"/>
        <w:rPr>
          <w:rFonts w:ascii="Palatino Linotype" w:hAnsi="Palatino Linotype" w:cs="Arial"/>
          <w:bCs/>
          <w:i/>
          <w:sz w:val="22"/>
          <w:lang w:eastAsia="es-MX"/>
        </w:rPr>
      </w:pPr>
      <w:r w:rsidRPr="00C73CFC">
        <w:rPr>
          <w:rFonts w:ascii="Palatino Linotype" w:hAnsi="Palatino Linotype" w:cs="Arial"/>
          <w:bCs/>
          <w:i/>
          <w:sz w:val="22"/>
          <w:lang w:eastAsia="es-MX"/>
        </w:rPr>
        <w:t xml:space="preserve">• RRA 0937/17. Senado de la República. 15 de marzo de 2017. Por unanimidad. Comisionada </w:t>
      </w:r>
      <w:r w:rsidRPr="00C73CFC">
        <w:rPr>
          <w:rFonts w:ascii="Palatino Linotype" w:hAnsi="Palatino Linotype" w:cs="Arial"/>
          <w:i/>
          <w:sz w:val="22"/>
          <w:lang w:eastAsia="es-MX"/>
        </w:rPr>
        <w:t>Ponente</w:t>
      </w:r>
      <w:r w:rsidRPr="00C73CFC">
        <w:rPr>
          <w:rFonts w:ascii="Palatino Linotype" w:hAnsi="Palatino Linotype" w:cs="Arial"/>
          <w:bCs/>
          <w:i/>
          <w:sz w:val="22"/>
          <w:lang w:eastAsia="es-MX"/>
        </w:rPr>
        <w:t xml:space="preserve"> Ximena Puente de la Mora. </w:t>
      </w:r>
    </w:p>
    <w:p w14:paraId="1D25925C" w14:textId="77777777" w:rsidR="00456534" w:rsidRPr="00C73CFC" w:rsidRDefault="00456534" w:rsidP="00456534">
      <w:pPr>
        <w:autoSpaceDE w:val="0"/>
        <w:autoSpaceDN w:val="0"/>
        <w:adjustRightInd w:val="0"/>
        <w:ind w:left="709" w:right="709"/>
        <w:jc w:val="both"/>
        <w:rPr>
          <w:rFonts w:ascii="Palatino Linotype" w:hAnsi="Palatino Linotype" w:cs="Arial"/>
          <w:i/>
          <w:sz w:val="22"/>
          <w:lang w:eastAsia="es-MX"/>
        </w:rPr>
      </w:pPr>
      <w:r w:rsidRPr="00C73CFC">
        <w:rPr>
          <w:rFonts w:ascii="Palatino Linotype" w:hAnsi="Palatino Linotype" w:cs="Arial"/>
          <w:bCs/>
          <w:i/>
          <w:sz w:val="22"/>
          <w:lang w:eastAsia="es-MX"/>
        </w:rPr>
        <w:t xml:space="preserve">• RRA 0478/17. Secretaría de Relaciones Exteriores. 26 de abril de 2017. Por unanimidad. </w:t>
      </w:r>
      <w:r w:rsidRPr="00C73CFC">
        <w:rPr>
          <w:rFonts w:ascii="Palatino Linotype" w:hAnsi="Palatino Linotype" w:cs="Arial"/>
          <w:i/>
          <w:sz w:val="22"/>
          <w:lang w:eastAsia="es-MX"/>
        </w:rPr>
        <w:t>Comisionada</w:t>
      </w:r>
      <w:r w:rsidRPr="00C73CFC">
        <w:rPr>
          <w:rFonts w:ascii="Palatino Linotype" w:hAnsi="Palatino Linotype" w:cs="Arial"/>
          <w:bCs/>
          <w:i/>
          <w:sz w:val="22"/>
          <w:lang w:eastAsia="es-MX"/>
        </w:rPr>
        <w:t xml:space="preserve"> Ponente Areli Cano Guadiana.</w:t>
      </w:r>
      <w:r w:rsidRPr="00C73CFC">
        <w:rPr>
          <w:rFonts w:ascii="Palatino Linotype" w:hAnsi="Palatino Linotype" w:cs="Arial"/>
          <w:i/>
          <w:sz w:val="22"/>
          <w:lang w:eastAsia="es-MX"/>
        </w:rPr>
        <w:t>”</w:t>
      </w:r>
    </w:p>
    <w:p w14:paraId="456C94FC" w14:textId="77777777" w:rsidR="00456534" w:rsidRPr="00C73CFC" w:rsidRDefault="00456534" w:rsidP="00456534">
      <w:pPr>
        <w:autoSpaceDE w:val="0"/>
        <w:autoSpaceDN w:val="0"/>
        <w:adjustRightInd w:val="0"/>
        <w:spacing w:before="100" w:beforeAutospacing="1" w:after="100" w:afterAutospacing="1" w:line="360" w:lineRule="auto"/>
        <w:ind w:left="709" w:right="709"/>
        <w:jc w:val="both"/>
        <w:rPr>
          <w:rFonts w:ascii="Palatino Linotype" w:hAnsi="Palatino Linotype" w:cs="Arial"/>
          <w:b/>
          <w:sz w:val="22"/>
        </w:rPr>
      </w:pPr>
      <w:r w:rsidRPr="00C73CFC">
        <w:rPr>
          <w:rFonts w:ascii="Palatino Linotype" w:hAnsi="Palatino Linotype" w:cs="Arial"/>
          <w:b/>
          <w:sz w:val="22"/>
        </w:rPr>
        <w:t>(Énfasis añadido)</w:t>
      </w:r>
    </w:p>
    <w:p w14:paraId="719C5EE9" w14:textId="77777777" w:rsidR="00456534" w:rsidRPr="00C73CFC" w:rsidRDefault="00456534" w:rsidP="00456534">
      <w:pPr>
        <w:widowControl w:val="0"/>
        <w:autoSpaceDE w:val="0"/>
        <w:autoSpaceDN w:val="0"/>
        <w:adjustRightInd w:val="0"/>
        <w:spacing w:before="100" w:beforeAutospacing="1" w:after="100" w:afterAutospacing="1" w:line="360" w:lineRule="auto"/>
        <w:jc w:val="both"/>
        <w:rPr>
          <w:rFonts w:ascii="Palatino Linotype" w:hAnsi="Palatino Linotype" w:cs="Arial"/>
          <w:lang w:eastAsia="es-MX"/>
        </w:rPr>
      </w:pPr>
      <w:r w:rsidRPr="00C73CFC">
        <w:rPr>
          <w:rFonts w:ascii="Palatino Linotype" w:hAnsi="Palatino Linotype" w:cs="Arial"/>
          <w:lang w:eastAsia="es-MX"/>
        </w:rPr>
        <w:t xml:space="preserve">De lo anterior, se desprende que la </w:t>
      </w:r>
      <w:r w:rsidRPr="00C73CFC">
        <w:rPr>
          <w:rFonts w:ascii="Palatino Linotype" w:hAnsi="Palatino Linotype"/>
          <w:lang w:eastAsia="es-MX"/>
        </w:rPr>
        <w:t xml:space="preserve">Clave Única de Registro de Población, </w:t>
      </w:r>
      <w:r w:rsidRPr="00C73CFC">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C73CFC">
        <w:rPr>
          <w:rFonts w:ascii="Palatino Linotype" w:hAnsi="Palatino Linotype"/>
          <w:bCs/>
        </w:rPr>
        <w:t>personal</w:t>
      </w:r>
      <w:r w:rsidRPr="00C73CFC">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C73CFC">
        <w:rPr>
          <w:rFonts w:ascii="Palatino Linotype" w:hAnsi="Palatino Linotype" w:cs="Arial"/>
        </w:rPr>
        <w:t>4 fracción XI</w:t>
      </w:r>
      <w:r w:rsidRPr="00C73CFC">
        <w:rPr>
          <w:rFonts w:ascii="Palatino Linotype" w:hAnsi="Palatino Linotype" w:cs="Arial"/>
          <w:lang w:eastAsia="es-MX"/>
        </w:rPr>
        <w:t xml:space="preserve"> </w:t>
      </w:r>
      <w:r w:rsidRPr="00C73CFC">
        <w:rPr>
          <w:rFonts w:ascii="Palatino Linotype" w:hAnsi="Palatino Linotype" w:cs="Arial"/>
        </w:rPr>
        <w:t>de la Ley de Protección de Datos Personales en Posesión de Sujetos Obligados del Estado de México y Municipios</w:t>
      </w:r>
      <w:r w:rsidRPr="00C73CFC">
        <w:rPr>
          <w:rFonts w:ascii="Palatino Linotype" w:hAnsi="Palatino Linotype" w:cs="Arial"/>
          <w:lang w:eastAsia="es-MX"/>
        </w:rPr>
        <w:t>.</w:t>
      </w:r>
    </w:p>
    <w:p w14:paraId="16F208E8" w14:textId="77777777" w:rsidR="00456534" w:rsidRPr="00C73CFC" w:rsidRDefault="00456534" w:rsidP="00456534">
      <w:pPr>
        <w:spacing w:before="100" w:beforeAutospacing="1" w:after="100" w:afterAutospacing="1" w:line="360" w:lineRule="auto"/>
        <w:jc w:val="both"/>
        <w:rPr>
          <w:rFonts w:ascii="Palatino Linotype" w:hAnsi="Palatino Linotype" w:cs="Arial"/>
          <w:lang w:val="es-ES"/>
        </w:rPr>
      </w:pPr>
      <w:r w:rsidRPr="00C73CFC">
        <w:rPr>
          <w:rFonts w:ascii="Palatino Linotype" w:hAnsi="Palatino Linotype" w:cs="Arial"/>
          <w:lang w:val="es-ES"/>
        </w:rPr>
        <w:t xml:space="preserve">Por lo tanto, la entrega de documentos en su versión pública debe acompañarse necesariamente del Acuerdo del Comité de Transparencia del </w:t>
      </w:r>
      <w:r w:rsidRPr="00C73CFC">
        <w:rPr>
          <w:rFonts w:ascii="Palatino Linotype" w:hAnsi="Palatino Linotype" w:cs="Arial"/>
          <w:b/>
          <w:lang w:val="es-ES"/>
        </w:rPr>
        <w:t xml:space="preserve">SUJETO OBLIGADO </w:t>
      </w:r>
      <w:r w:rsidRPr="00C73CFC">
        <w:rPr>
          <w:rFonts w:ascii="Palatino Linotype" w:hAnsi="Palatino Linotype" w:cs="Arial"/>
          <w:lang w:val="es-ES"/>
        </w:rPr>
        <w:lastRenderedPageBreak/>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F09B60F" w14:textId="7207F9F0" w:rsidR="00E933FE" w:rsidRPr="00C73CFC" w:rsidRDefault="00E933FE" w:rsidP="00E933FE">
      <w:pPr>
        <w:spacing w:before="100" w:beforeAutospacing="1" w:after="100" w:afterAutospacing="1" w:line="360" w:lineRule="auto"/>
        <w:ind w:right="51"/>
        <w:jc w:val="both"/>
        <w:rPr>
          <w:rFonts w:ascii="Palatino Linotype" w:hAnsi="Palatino Linotype" w:cs="Arial"/>
          <w:lang w:eastAsia="es-MX"/>
        </w:rPr>
      </w:pPr>
      <w:r w:rsidRPr="00C73CFC">
        <w:rPr>
          <w:rFonts w:ascii="Palatino Linotype" w:hAnsi="Palatino Linotype"/>
          <w:color w:val="000000"/>
        </w:rPr>
        <w:t xml:space="preserve">Ya expuesto lo anterior, </w:t>
      </w:r>
      <w:r w:rsidR="007D6AE9" w:rsidRPr="00C73CFC">
        <w:rPr>
          <w:rFonts w:ascii="Palatino Linotype" w:hAnsi="Palatino Linotype"/>
          <w:color w:val="000000"/>
        </w:rPr>
        <w:t>se advierte que</w:t>
      </w:r>
      <w:r w:rsidRPr="00C73CFC">
        <w:rPr>
          <w:rFonts w:ascii="Palatino Linotype" w:eastAsia="Palatino Linotype" w:hAnsi="Palatino Linotype" w:cs="Palatino Linotype"/>
          <w:lang w:val="es-ES_tradnl" w:eastAsia="es-MX"/>
        </w:rPr>
        <w:t xml:space="preserve"> la información concerniente a los </w:t>
      </w:r>
      <w:r w:rsidRPr="00C73CFC">
        <w:rPr>
          <w:rFonts w:ascii="Palatino Linotype" w:eastAsia="Palatino Linotype" w:hAnsi="Palatino Linotype" w:cs="Palatino Linotype"/>
          <w:b/>
          <w:lang w:val="es-ES_tradnl" w:eastAsia="es-MX"/>
        </w:rPr>
        <w:t xml:space="preserve">NOMBRES </w:t>
      </w:r>
      <w:r w:rsidRPr="00C73CFC">
        <w:rPr>
          <w:rFonts w:ascii="Palatino Linotype" w:eastAsia="Palatino Linotype" w:hAnsi="Palatino Linotype" w:cs="Palatino Linotype"/>
          <w:lang w:val="es-ES_tradnl" w:eastAsia="es-MX"/>
        </w:rPr>
        <w:t xml:space="preserve">del cuerpo de seguridad pública del Ayuntamiento de </w:t>
      </w:r>
      <w:r w:rsidR="003125E7" w:rsidRPr="00C73CFC">
        <w:rPr>
          <w:rFonts w:ascii="Palatino Linotype" w:eastAsia="Palatino Linotype" w:hAnsi="Palatino Linotype" w:cs="Palatino Linotype"/>
          <w:lang w:val="es-ES_tradnl" w:eastAsia="es-MX"/>
        </w:rPr>
        <w:t>San Antonio la Isla</w:t>
      </w:r>
      <w:r w:rsidRPr="00C73CFC">
        <w:rPr>
          <w:rFonts w:ascii="Palatino Linotype" w:eastAsia="Palatino Linotype" w:hAnsi="Palatino Linotype" w:cs="Palatino Linotype"/>
          <w:lang w:val="es-ES_tradnl" w:eastAsia="es-MX"/>
        </w:rPr>
        <w:t xml:space="preserve">, se encuentra en el supuesto de información Clasificada como Reservada, primeramente se advierte que, el </w:t>
      </w:r>
      <w:r w:rsidRPr="00C73CFC">
        <w:rPr>
          <w:rFonts w:ascii="Palatino Linotype" w:eastAsia="Palatino Linotype" w:hAnsi="Palatino Linotype" w:cs="Palatino Linotype"/>
          <w:b/>
          <w:lang w:val="es-ES_tradnl" w:eastAsia="es-MX"/>
        </w:rPr>
        <w:t xml:space="preserve">NOMBRE </w:t>
      </w:r>
      <w:r w:rsidRPr="00C73CFC">
        <w:rPr>
          <w:rFonts w:ascii="Palatino Linotype" w:eastAsia="Palatino Linotype" w:hAnsi="Palatino Linotype" w:cs="Palatino Linotype"/>
          <w:lang w:val="es-ES_tradnl" w:eastAsia="es-MX"/>
        </w:rPr>
        <w:t xml:space="preserve">de los elementos encargados de la seguridad pública tiene un trato especial, toda vez que, al tratarse de “Policías”, </w:t>
      </w:r>
      <w:r w:rsidRPr="00C73CFC">
        <w:rPr>
          <w:rFonts w:ascii="Palatino Linotype" w:hAnsi="Palatino Linotype" w:cs="Arial"/>
          <w:lang w:eastAsia="es-MX"/>
        </w:rPr>
        <w:t>entregar el nombre de los mismos ponen en riesgo su vida, salud y la seguridad de una persona que pudiera ser o no ser elemento de seguridad pública, sus familiares e inclusive de su entorno social, ya que estos ayudan a mantener el orden público y la paz social, así como la prevención de la comisión de cualquier delito y su persecución, inhibiendo la manifestación de conductas antisociales,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esté Instituto proteger los datos de los servidores públicos que integran dicha Dirección.</w:t>
      </w:r>
    </w:p>
    <w:p w14:paraId="129A4634" w14:textId="77777777" w:rsidR="00E933FE" w:rsidRPr="00C73CFC" w:rsidRDefault="00E933FE" w:rsidP="00E933FE">
      <w:pPr>
        <w:spacing w:before="100" w:beforeAutospacing="1" w:after="100" w:afterAutospacing="1" w:line="360" w:lineRule="auto"/>
        <w:ind w:right="51"/>
        <w:jc w:val="both"/>
        <w:rPr>
          <w:rFonts w:ascii="Palatino Linotype" w:eastAsia="Palatino Linotype" w:hAnsi="Palatino Linotype" w:cs="Palatino Linotype"/>
          <w:lang w:val="es-ES_tradnl" w:eastAsia="es-MX"/>
        </w:rPr>
      </w:pPr>
      <w:r w:rsidRPr="00C73CFC">
        <w:rPr>
          <w:rFonts w:ascii="Palatino Linotype" w:eastAsia="Palatino Linotype" w:hAnsi="Palatino Linotype" w:cs="Palatino Linotype"/>
          <w:lang w:val="es-ES_tradnl" w:eastAsia="es-MX"/>
        </w:rPr>
        <w:lastRenderedPageBreak/>
        <w:t xml:space="preserve">Es importante mencionar la </w:t>
      </w:r>
      <w:r w:rsidRPr="00C73CFC">
        <w:rPr>
          <w:rFonts w:ascii="Palatino Linotype" w:eastAsia="Palatino Linotype" w:hAnsi="Palatino Linotype" w:cs="Palatino Linotype"/>
          <w:b/>
          <w:lang w:val="es-ES_tradnl" w:eastAsia="es-MX"/>
        </w:rPr>
        <w:t>reserva</w:t>
      </w:r>
      <w:r w:rsidRPr="00C73CFC">
        <w:rPr>
          <w:rFonts w:ascii="Palatino Linotype" w:eastAsia="Palatino Linotype" w:hAnsi="Palatino Linotype" w:cs="Palatino Linotype"/>
          <w:lang w:val="es-ES_tradnl" w:eastAsia="es-MX"/>
        </w:rPr>
        <w:t xml:space="preserve"> de la información a la que pretende tener acceso el particular, toda vez que ésta,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w:t>
      </w:r>
    </w:p>
    <w:p w14:paraId="4383E9D2" w14:textId="77777777" w:rsidR="00E933FE" w:rsidRPr="00C73CFC" w:rsidRDefault="00E933FE" w:rsidP="00E933FE">
      <w:pPr>
        <w:spacing w:before="100" w:beforeAutospacing="1" w:after="100" w:afterAutospacing="1" w:line="360" w:lineRule="auto"/>
        <w:ind w:right="49"/>
        <w:jc w:val="both"/>
        <w:rPr>
          <w:rFonts w:ascii="Palatino Linotype" w:eastAsia="Palatino Linotype" w:hAnsi="Palatino Linotype" w:cs="Palatino Linotype"/>
          <w:lang w:val="es-ES_tradnl" w:eastAsia="es-MX"/>
        </w:rPr>
      </w:pPr>
      <w:r w:rsidRPr="00C73CFC">
        <w:rPr>
          <w:rFonts w:ascii="Palatino Linotype" w:eastAsia="Palatino Linotype" w:hAnsi="Palatino Linotype" w:cs="Palatino Linotype"/>
          <w:lang w:val="es-ES_tradnl" w:eastAsia="es-MX"/>
        </w:rPr>
        <w:t xml:space="preserve">Sin embargo, antes de profundizar en el análisis de la </w:t>
      </w:r>
      <w:r w:rsidRPr="00C73CFC">
        <w:rPr>
          <w:rFonts w:ascii="Palatino Linotype" w:eastAsia="Palatino Linotype" w:hAnsi="Palatino Linotype" w:cs="Palatino Linotype"/>
          <w:b/>
          <w:lang w:val="es-ES_tradnl" w:eastAsia="es-MX"/>
        </w:rPr>
        <w:t>reserva</w:t>
      </w:r>
      <w:r w:rsidRPr="00C73CFC">
        <w:rPr>
          <w:rFonts w:ascii="Palatino Linotype" w:eastAsia="Palatino Linotype" w:hAnsi="Palatino Linotype" w:cs="Palatino Linotype"/>
          <w:lang w:val="es-ES_tradnl" w:eastAsia="es-MX"/>
        </w:rPr>
        <w:t xml:space="preserve"> de la información a la que hace referencia el presente estudio, cabe precisar el contexto que enmarca el Acceso a la Información de los particulares, mismo que se encuentra catalogado en una jerarquización de leyes en nuestra legislación mexicana, tal y como lo señala nuestra Carta Magna, al tenor de los siguientes: </w:t>
      </w:r>
    </w:p>
    <w:p w14:paraId="36ADE838" w14:textId="77777777" w:rsidR="00E933FE" w:rsidRPr="00C73CFC" w:rsidRDefault="00E933FE" w:rsidP="00E933FE">
      <w:pPr>
        <w:spacing w:before="120" w:after="120"/>
        <w:ind w:right="899"/>
        <w:jc w:val="center"/>
        <w:rPr>
          <w:rFonts w:ascii="Palatino Linotype" w:hAnsi="Palatino Linotype" w:cs="Arial"/>
          <w:b/>
          <w:i/>
          <w:sz w:val="22"/>
          <w:szCs w:val="22"/>
        </w:rPr>
      </w:pPr>
      <w:r w:rsidRPr="00C73CFC">
        <w:rPr>
          <w:rFonts w:ascii="Palatino Linotype" w:hAnsi="Palatino Linotype" w:cs="Arial"/>
          <w:b/>
          <w:i/>
        </w:rPr>
        <w:t>Constitución Política de los Estados Unidos Mexicanos</w:t>
      </w:r>
    </w:p>
    <w:p w14:paraId="48B27865" w14:textId="77777777" w:rsidR="00E933FE" w:rsidRPr="00C73CFC" w:rsidRDefault="00E933FE" w:rsidP="00E933FE">
      <w:pPr>
        <w:spacing w:before="120" w:after="120"/>
        <w:ind w:left="851" w:right="899"/>
        <w:jc w:val="both"/>
        <w:rPr>
          <w:rFonts w:ascii="Palatino Linotype" w:hAnsi="Palatino Linotype" w:cs="Arial"/>
          <w:i/>
        </w:rPr>
      </w:pPr>
      <w:r w:rsidRPr="00C73CFC">
        <w:rPr>
          <w:rFonts w:ascii="Palatino Linotype" w:hAnsi="Palatino Linotype" w:cs="Arial"/>
          <w:i/>
        </w:rPr>
        <w:t>“</w:t>
      </w:r>
      <w:r w:rsidRPr="00C73CFC">
        <w:rPr>
          <w:rFonts w:ascii="Palatino Linotype" w:hAnsi="Palatino Linotype" w:cs="Arial"/>
          <w:b/>
          <w:i/>
        </w:rPr>
        <w:t>Artículo 6o.</w:t>
      </w:r>
      <w:r w:rsidRPr="00C73CFC">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73CFC">
        <w:rPr>
          <w:rFonts w:ascii="Palatino Linotype" w:hAnsi="Palatino Linotype" w:cs="Arial"/>
          <w:b/>
          <w:i/>
        </w:rPr>
        <w:t>El derecho a la información será garantizado por el Estado.</w:t>
      </w:r>
      <w:r w:rsidRPr="00C73CFC">
        <w:rPr>
          <w:rFonts w:ascii="Palatino Linotype" w:hAnsi="Palatino Linotype" w:cs="Arial"/>
          <w:i/>
        </w:rPr>
        <w:t xml:space="preserve"> </w:t>
      </w:r>
    </w:p>
    <w:p w14:paraId="01C1A28C" w14:textId="77777777" w:rsidR="00E933FE" w:rsidRPr="00C73CFC" w:rsidRDefault="00E933FE" w:rsidP="00E933FE">
      <w:pPr>
        <w:spacing w:before="120" w:after="120"/>
        <w:ind w:left="851" w:right="899"/>
        <w:jc w:val="both"/>
        <w:rPr>
          <w:rFonts w:ascii="Palatino Linotype" w:hAnsi="Palatino Linotype" w:cs="Arial"/>
          <w:i/>
        </w:rPr>
      </w:pPr>
      <w:r w:rsidRPr="00C73CFC">
        <w:rPr>
          <w:rFonts w:ascii="Palatino Linotype" w:hAnsi="Palatino Linotype" w:cs="Arial"/>
          <w:b/>
          <w:i/>
        </w:rPr>
        <w:t xml:space="preserve">Toda persona tiene </w:t>
      </w:r>
      <w:r w:rsidRPr="00C73CFC">
        <w:rPr>
          <w:rFonts w:ascii="Palatino Linotype" w:hAnsi="Palatino Linotype"/>
          <w:b/>
          <w:i/>
        </w:rPr>
        <w:t>derecho</w:t>
      </w:r>
      <w:r w:rsidRPr="00C73CFC">
        <w:rPr>
          <w:rFonts w:ascii="Palatino Linotype" w:hAnsi="Palatino Linotype" w:cs="Arial"/>
          <w:b/>
          <w:i/>
        </w:rPr>
        <w:t xml:space="preserve"> al libre acceso a información plural y oportuna, así como a buscar, recibir y difundir información e ideas de toda índole por cualquier medio de expresión</w:t>
      </w:r>
      <w:r w:rsidRPr="00C73CFC">
        <w:rPr>
          <w:rFonts w:ascii="Palatino Linotype" w:hAnsi="Palatino Linotype" w:cs="Arial"/>
          <w:i/>
        </w:rPr>
        <w:t>.</w:t>
      </w:r>
    </w:p>
    <w:p w14:paraId="7C857EE4" w14:textId="77777777" w:rsidR="00E933FE" w:rsidRPr="00C73CFC" w:rsidRDefault="00E933FE" w:rsidP="00E933FE">
      <w:pPr>
        <w:spacing w:before="120" w:after="120"/>
        <w:ind w:left="851" w:right="899"/>
        <w:jc w:val="both"/>
        <w:rPr>
          <w:rFonts w:ascii="Palatino Linotype" w:hAnsi="Palatino Linotype" w:cs="Arial"/>
          <w:i/>
        </w:rPr>
      </w:pPr>
      <w:r w:rsidRPr="00C73CFC">
        <w:rPr>
          <w:rFonts w:ascii="Palatino Linotype" w:hAnsi="Palatino Linotype" w:cs="Arial"/>
          <w:i/>
        </w:rPr>
        <w:t xml:space="preserve">Para efectos de lo </w:t>
      </w:r>
      <w:r w:rsidRPr="00C73CFC">
        <w:rPr>
          <w:rFonts w:ascii="Palatino Linotype" w:hAnsi="Palatino Linotype"/>
          <w:i/>
        </w:rPr>
        <w:t>dispuesto</w:t>
      </w:r>
      <w:r w:rsidRPr="00C73CFC">
        <w:rPr>
          <w:rFonts w:ascii="Palatino Linotype" w:hAnsi="Palatino Linotype" w:cs="Arial"/>
          <w:i/>
        </w:rPr>
        <w:t xml:space="preserve"> en el presente artículo se observará lo siguiente:</w:t>
      </w:r>
    </w:p>
    <w:p w14:paraId="2861ED37" w14:textId="77777777" w:rsidR="00E933FE" w:rsidRPr="00C73CFC" w:rsidRDefault="00E933FE" w:rsidP="00E933FE">
      <w:pPr>
        <w:spacing w:before="120" w:after="120"/>
        <w:ind w:left="851" w:right="899"/>
        <w:jc w:val="both"/>
        <w:rPr>
          <w:rFonts w:ascii="Palatino Linotype" w:hAnsi="Palatino Linotype" w:cs="Arial"/>
          <w:i/>
        </w:rPr>
      </w:pPr>
      <w:r w:rsidRPr="00C73CFC">
        <w:rPr>
          <w:rFonts w:ascii="Palatino Linotype" w:hAnsi="Palatino Linotype" w:cs="Arial"/>
          <w:b/>
          <w:i/>
        </w:rPr>
        <w:t>A.</w:t>
      </w:r>
      <w:r w:rsidRPr="00C73CFC">
        <w:rPr>
          <w:rFonts w:ascii="Palatino Linotype" w:hAnsi="Palatino Linotype" w:cs="Arial"/>
          <w:i/>
        </w:rPr>
        <w:t xml:space="preserve"> Para el ejercicio del derecho de acceso a la información, la Federación, los Estados y el Distrito Federal, en el ámbito de sus respectivas competencias, se regirán por los siguientes principios y bases:</w:t>
      </w:r>
    </w:p>
    <w:p w14:paraId="4FD60F40" w14:textId="77777777" w:rsidR="00E933FE" w:rsidRPr="00C73CFC" w:rsidRDefault="00E933FE" w:rsidP="00E933FE">
      <w:pPr>
        <w:spacing w:before="120" w:after="120"/>
        <w:ind w:left="851" w:right="899"/>
        <w:jc w:val="both"/>
        <w:rPr>
          <w:rFonts w:ascii="Palatino Linotype" w:hAnsi="Palatino Linotype" w:cs="Arial"/>
          <w:b/>
          <w:i/>
        </w:rPr>
      </w:pPr>
      <w:r w:rsidRPr="00C73CFC">
        <w:rPr>
          <w:rFonts w:ascii="Palatino Linotype" w:hAnsi="Palatino Linotype" w:cs="Arial"/>
          <w:b/>
          <w:i/>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213F3E6" w14:textId="77777777" w:rsidR="00E933FE" w:rsidRPr="00C73CFC" w:rsidRDefault="00E933FE" w:rsidP="00E933FE">
      <w:pPr>
        <w:spacing w:before="120" w:after="120"/>
        <w:ind w:left="851" w:right="899"/>
        <w:jc w:val="both"/>
        <w:rPr>
          <w:rFonts w:ascii="Palatino Linotype" w:hAnsi="Palatino Linotype" w:cs="Arial"/>
          <w:i/>
        </w:rPr>
      </w:pPr>
      <w:r w:rsidRPr="00C73CFC">
        <w:rPr>
          <w:rFonts w:ascii="Palatino Linotype" w:hAnsi="Palatino Linotype" w:cs="Arial"/>
          <w:i/>
        </w:rPr>
        <w:t>…</w:t>
      </w:r>
    </w:p>
    <w:p w14:paraId="32809CBE" w14:textId="77777777" w:rsidR="00E933FE" w:rsidRPr="00C73CFC" w:rsidRDefault="00E933FE" w:rsidP="00E933FE">
      <w:pPr>
        <w:spacing w:before="120" w:after="120"/>
        <w:ind w:left="851" w:right="899"/>
        <w:jc w:val="both"/>
        <w:rPr>
          <w:rFonts w:ascii="Palatino Linotype" w:hAnsi="Palatino Linotype" w:cs="Arial"/>
          <w:b/>
          <w:i/>
        </w:rPr>
      </w:pPr>
      <w:r w:rsidRPr="00C73CFC">
        <w:rPr>
          <w:rFonts w:ascii="Palatino Linotype" w:hAnsi="Palatino Linotype" w:cs="Arial"/>
          <w:b/>
          <w:i/>
        </w:rPr>
        <w:t>III. Toda persona, sin necesidad de acreditar interés alguno o justificar su utilización, tendrá acceso gratuito a la información pública, a sus datos personales o a la rectificación de éstos.</w:t>
      </w:r>
    </w:p>
    <w:p w14:paraId="0B09E4DE" w14:textId="77777777" w:rsidR="00E933FE" w:rsidRPr="00C73CFC" w:rsidRDefault="00E933FE" w:rsidP="00E933FE">
      <w:pPr>
        <w:spacing w:before="120" w:after="120"/>
        <w:ind w:left="851" w:right="899"/>
        <w:jc w:val="both"/>
        <w:rPr>
          <w:rFonts w:ascii="Palatino Linotype" w:hAnsi="Palatino Linotype" w:cs="Arial"/>
          <w:i/>
        </w:rPr>
      </w:pPr>
      <w:r w:rsidRPr="00C73CFC">
        <w:rPr>
          <w:rFonts w:ascii="Palatino Linotype" w:hAnsi="Palatino Linotype" w:cs="Arial"/>
          <w:i/>
        </w:rPr>
        <w:t>…</w:t>
      </w:r>
    </w:p>
    <w:p w14:paraId="159DC2D6" w14:textId="77777777" w:rsidR="00E933FE" w:rsidRPr="00C73CFC" w:rsidRDefault="00E933FE" w:rsidP="00E933FE">
      <w:pPr>
        <w:ind w:left="851" w:right="902"/>
        <w:jc w:val="both"/>
        <w:rPr>
          <w:rFonts w:ascii="Palatino Linotype" w:hAnsi="Palatino Linotype" w:cs="Arial"/>
          <w:b/>
          <w:i/>
        </w:rPr>
      </w:pPr>
      <w:r w:rsidRPr="00C73CFC">
        <w:rPr>
          <w:rFonts w:ascii="Palatino Linotype" w:hAnsi="Palatino Linotype" w:cs="Arial"/>
          <w:b/>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0484955" w14:textId="77777777" w:rsidR="00E933FE" w:rsidRPr="00C73CFC" w:rsidRDefault="00E933FE" w:rsidP="00E933FE">
      <w:pPr>
        <w:ind w:left="851" w:right="902"/>
        <w:jc w:val="both"/>
        <w:rPr>
          <w:rFonts w:ascii="Palatino Linotype" w:hAnsi="Palatino Linotype" w:cs="Arial"/>
          <w:b/>
          <w:i/>
        </w:rPr>
      </w:pPr>
      <w:r w:rsidRPr="00C73CFC">
        <w:rPr>
          <w:rFonts w:ascii="Palatino Linotype" w:hAnsi="Palatino Linotype" w:cs="Arial"/>
          <w:b/>
          <w:i/>
        </w:rPr>
        <w:t>VI. Las leyes determinarán la manera en que los sujetos obligados deberán hacer pública la información relativa a los recursos públicos que entreguen a personas físicas o morales</w:t>
      </w:r>
      <w:r w:rsidRPr="00C73CFC">
        <w:rPr>
          <w:rFonts w:ascii="Palatino Linotype" w:hAnsi="Palatino Linotype" w:cs="Arial"/>
          <w:i/>
        </w:rPr>
        <w:t>.”</w:t>
      </w:r>
    </w:p>
    <w:p w14:paraId="5032278E" w14:textId="77777777" w:rsidR="00E933FE" w:rsidRPr="00C73CFC" w:rsidRDefault="00E933FE" w:rsidP="00E933FE">
      <w:pPr>
        <w:ind w:left="851" w:right="902"/>
        <w:jc w:val="both"/>
        <w:rPr>
          <w:rFonts w:ascii="Palatino Linotype" w:hAnsi="Palatino Linotype" w:cs="Arial"/>
          <w:i/>
        </w:rPr>
      </w:pPr>
      <w:r w:rsidRPr="00C73CFC">
        <w:rPr>
          <w:rFonts w:ascii="Palatino Linotype" w:hAnsi="Palatino Linotype" w:cs="Arial"/>
          <w:i/>
        </w:rPr>
        <w:t>…</w:t>
      </w:r>
    </w:p>
    <w:p w14:paraId="2F245F15" w14:textId="77777777" w:rsidR="00E933FE" w:rsidRPr="00C73CFC" w:rsidRDefault="00E933FE" w:rsidP="00E933FE">
      <w:pPr>
        <w:ind w:left="851" w:right="902"/>
        <w:jc w:val="both"/>
        <w:rPr>
          <w:rFonts w:ascii="Palatino Linotype" w:hAnsi="Palatino Linotype" w:cs="Arial"/>
          <w:b/>
          <w:i/>
        </w:rPr>
      </w:pPr>
      <w:r w:rsidRPr="00C73CFC">
        <w:rPr>
          <w:rFonts w:ascii="Palatino Linotype" w:hAnsi="Palatino Linotype" w:cs="Arial"/>
          <w:b/>
          <w:i/>
        </w:rPr>
        <w:t>La ley establecerá aquella información que se considere reservada o confidencial.</w:t>
      </w:r>
    </w:p>
    <w:p w14:paraId="21608312" w14:textId="77777777" w:rsidR="00E933FE" w:rsidRPr="00C73CFC" w:rsidRDefault="00E933FE" w:rsidP="00E933FE">
      <w:pPr>
        <w:ind w:left="851" w:right="902"/>
        <w:jc w:val="both"/>
        <w:rPr>
          <w:rFonts w:ascii="Palatino Linotype" w:hAnsi="Palatino Linotype" w:cs="Arial"/>
          <w:b/>
          <w:i/>
        </w:rPr>
      </w:pPr>
    </w:p>
    <w:p w14:paraId="0E91063C" w14:textId="77777777" w:rsidR="00E933FE" w:rsidRPr="00C73CFC" w:rsidRDefault="00E933FE" w:rsidP="00E933FE">
      <w:pPr>
        <w:ind w:left="851" w:right="902"/>
        <w:jc w:val="center"/>
        <w:rPr>
          <w:rFonts w:ascii="Palatino Linotype" w:hAnsi="Palatino Linotype" w:cs="Arial"/>
          <w:b/>
          <w:i/>
        </w:rPr>
      </w:pPr>
      <w:r w:rsidRPr="00C73CFC">
        <w:rPr>
          <w:rFonts w:ascii="Palatino Linotype" w:hAnsi="Palatino Linotype" w:cs="Arial"/>
          <w:b/>
          <w:i/>
        </w:rPr>
        <w:t>Constitución Política del Estado Libre y Soberano de México</w:t>
      </w:r>
    </w:p>
    <w:p w14:paraId="6CA8E437" w14:textId="77777777" w:rsidR="00E933FE" w:rsidRPr="00C73CFC" w:rsidRDefault="00E933FE" w:rsidP="00E933FE">
      <w:pPr>
        <w:ind w:left="851" w:right="902"/>
        <w:jc w:val="both"/>
        <w:rPr>
          <w:rFonts w:ascii="Palatino Linotype" w:hAnsi="Palatino Linotype" w:cs="Arial"/>
          <w:i/>
        </w:rPr>
      </w:pPr>
      <w:r w:rsidRPr="00C73CFC">
        <w:rPr>
          <w:rFonts w:ascii="Palatino Linotype" w:hAnsi="Palatino Linotype" w:cs="Arial"/>
          <w:i/>
        </w:rPr>
        <w:t>“</w:t>
      </w:r>
      <w:r w:rsidRPr="00C73CFC">
        <w:rPr>
          <w:rFonts w:ascii="Palatino Linotype" w:hAnsi="Palatino Linotype" w:cs="Arial"/>
          <w:b/>
          <w:i/>
        </w:rPr>
        <w:t xml:space="preserve">Artículo 5. </w:t>
      </w:r>
      <w:r w:rsidRPr="00C73CFC">
        <w:rPr>
          <w:rFonts w:ascii="Palatino Linotype" w:hAnsi="Palatino Linotype" w:cs="Arial"/>
          <w:i/>
        </w:rPr>
        <w:t xml:space="preserve">… </w:t>
      </w:r>
    </w:p>
    <w:p w14:paraId="26480991" w14:textId="77777777" w:rsidR="00E933FE" w:rsidRPr="00C73CFC" w:rsidRDefault="00E933FE" w:rsidP="00E933FE">
      <w:pPr>
        <w:ind w:left="851" w:right="902"/>
        <w:jc w:val="both"/>
        <w:rPr>
          <w:rFonts w:ascii="Palatino Linotype" w:hAnsi="Palatino Linotype" w:cstheme="minorBidi"/>
          <w:i/>
        </w:rPr>
      </w:pPr>
      <w:r w:rsidRPr="00C73CFC">
        <w:rPr>
          <w:rFonts w:ascii="Palatino Linotype" w:hAnsi="Palatino Linotype"/>
          <w:i/>
        </w:rPr>
        <w:t>…</w:t>
      </w:r>
    </w:p>
    <w:p w14:paraId="34A3D59F" w14:textId="77777777" w:rsidR="00E933FE" w:rsidRPr="00C73CFC" w:rsidRDefault="00E933FE" w:rsidP="00E933FE">
      <w:pPr>
        <w:ind w:left="851" w:right="902"/>
        <w:jc w:val="both"/>
        <w:rPr>
          <w:rFonts w:ascii="Palatino Linotype" w:hAnsi="Palatino Linotype"/>
          <w:i/>
        </w:rPr>
      </w:pPr>
      <w:r w:rsidRPr="00C73CFC">
        <w:rPr>
          <w:rFonts w:ascii="Palatino Linotype" w:hAnsi="Palatino Linotype"/>
          <w:b/>
          <w:i/>
        </w:rPr>
        <w:lastRenderedPageBreak/>
        <w:t>El derecho a la información será garantizado por el Estado</w:t>
      </w:r>
      <w:r w:rsidRPr="00C73CFC">
        <w:rPr>
          <w:rFonts w:ascii="Palatino Linotype" w:hAnsi="Palatino Linotype"/>
          <w:i/>
        </w:rPr>
        <w:t>. La ley establecerá las previsiones que permitan asegurar la protección, el respeto y la difusión de este derecho.</w:t>
      </w:r>
    </w:p>
    <w:p w14:paraId="0C46F55A" w14:textId="77777777" w:rsidR="00E933FE" w:rsidRPr="00C73CFC" w:rsidRDefault="00E933FE" w:rsidP="00E933FE">
      <w:pPr>
        <w:ind w:left="851" w:right="902"/>
        <w:jc w:val="both"/>
        <w:rPr>
          <w:rFonts w:ascii="Palatino Linotype" w:hAnsi="Palatino Linotype"/>
          <w:i/>
        </w:rPr>
      </w:pPr>
      <w:r w:rsidRPr="00C73CFC">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93F4734" w14:textId="77777777" w:rsidR="00E933FE" w:rsidRPr="00C73CFC" w:rsidRDefault="00E933FE" w:rsidP="00E933FE">
      <w:pPr>
        <w:ind w:left="851" w:right="902"/>
        <w:jc w:val="both"/>
        <w:rPr>
          <w:rFonts w:ascii="Palatino Linotype" w:hAnsi="Palatino Linotype"/>
          <w:i/>
        </w:rPr>
      </w:pPr>
      <w:r w:rsidRPr="00C73CFC">
        <w:rPr>
          <w:rFonts w:ascii="Palatino Linotype" w:hAnsi="Palatino Linotype"/>
          <w:i/>
        </w:rPr>
        <w:t>Este derecho se regirá por los principios y bases siguientes:</w:t>
      </w:r>
    </w:p>
    <w:p w14:paraId="2B9B50A3" w14:textId="77777777" w:rsidR="00E933FE" w:rsidRPr="00C73CFC" w:rsidRDefault="00E933FE" w:rsidP="00E933FE">
      <w:pPr>
        <w:ind w:left="851" w:right="902"/>
        <w:jc w:val="both"/>
        <w:rPr>
          <w:rFonts w:ascii="Palatino Linotype" w:hAnsi="Palatino Linotype"/>
          <w:i/>
        </w:rPr>
      </w:pPr>
      <w:r w:rsidRPr="00C73CFC">
        <w:rPr>
          <w:rFonts w:ascii="Palatino Linotype" w:hAnsi="Palatino Linotype"/>
          <w:b/>
          <w:i/>
        </w:rPr>
        <w:t>I. Toda la información en posesión de cualquier autoridad, entidad, órgano y organismos de los Poderes Ejecutivo, Legislativo y Judicial, órganos autónomos, partidos políticos, fideicomisos y fondos públicos estatales y municipales,</w:t>
      </w:r>
      <w:r w:rsidRPr="00C73CFC">
        <w:rPr>
          <w:rFonts w:ascii="Palatino Linotype" w:hAnsi="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C73CFC">
        <w:rPr>
          <w:rFonts w:ascii="Palatino Linotype" w:hAnsi="Palatino Linotype" w:cs="Arial"/>
          <w:i/>
        </w:rPr>
        <w:t>determinará</w:t>
      </w:r>
      <w:r w:rsidRPr="00C73CFC">
        <w:rPr>
          <w:rFonts w:ascii="Palatino Linotype" w:hAnsi="Palatino Linotype"/>
          <w:i/>
        </w:rPr>
        <w:t xml:space="preserve"> los supuestos específicos bajo los cuales procederá la declaración de inexistencia de la información.</w:t>
      </w:r>
    </w:p>
    <w:p w14:paraId="00714048" w14:textId="77777777" w:rsidR="00E933FE" w:rsidRPr="00C73CFC" w:rsidRDefault="00E933FE" w:rsidP="00E933FE">
      <w:pPr>
        <w:ind w:left="851" w:right="902"/>
        <w:jc w:val="both"/>
        <w:rPr>
          <w:rFonts w:ascii="Palatino Linotype" w:hAnsi="Palatino Linotype"/>
          <w:i/>
        </w:rPr>
      </w:pPr>
      <w:r w:rsidRPr="00C73CFC">
        <w:rPr>
          <w:rFonts w:ascii="Palatino Linotype" w:hAnsi="Palatino Linotype"/>
          <w:i/>
        </w:rPr>
        <w:t>…</w:t>
      </w:r>
    </w:p>
    <w:p w14:paraId="13BBAD13" w14:textId="77777777" w:rsidR="00E933FE" w:rsidRPr="00C73CFC" w:rsidRDefault="00E933FE" w:rsidP="00E933FE">
      <w:pPr>
        <w:ind w:left="851" w:right="902"/>
        <w:jc w:val="both"/>
        <w:rPr>
          <w:rFonts w:ascii="Palatino Linotype" w:hAnsi="Palatino Linotype"/>
          <w:i/>
        </w:rPr>
      </w:pPr>
      <w:r w:rsidRPr="00C73CFC">
        <w:rPr>
          <w:rFonts w:ascii="Palatino Linotype" w:hAnsi="Palatino Linotype"/>
          <w:b/>
          <w:i/>
        </w:rPr>
        <w:t>III. Toda persona, sin necesidad de acreditar interés alguno o justificar su utilización, tendrá acceso gratuito a la información pública, a sus datos personales o a la rectificación de éstos.</w:t>
      </w:r>
      <w:r w:rsidRPr="00C73CFC">
        <w:rPr>
          <w:rFonts w:ascii="Palatino Linotype" w:hAnsi="Palatino Linotype"/>
          <w:i/>
        </w:rPr>
        <w:t>”</w:t>
      </w:r>
    </w:p>
    <w:p w14:paraId="21EB7E1C" w14:textId="77777777" w:rsidR="00E933FE" w:rsidRPr="00C73CFC" w:rsidRDefault="00E933FE" w:rsidP="00E933FE">
      <w:pPr>
        <w:ind w:left="851" w:right="902"/>
        <w:jc w:val="both"/>
        <w:rPr>
          <w:rFonts w:ascii="Palatino Linotype" w:hAnsi="Palatino Linotype"/>
          <w:b/>
        </w:rPr>
      </w:pPr>
      <w:r w:rsidRPr="00C73CFC">
        <w:rPr>
          <w:rFonts w:ascii="Palatino Linotype" w:hAnsi="Palatino Linotype"/>
          <w:b/>
        </w:rPr>
        <w:t>(Énfasis añadido)</w:t>
      </w:r>
    </w:p>
    <w:p w14:paraId="6251ACBB" w14:textId="77777777" w:rsidR="00E933FE" w:rsidRPr="00C73CFC" w:rsidRDefault="00E933FE" w:rsidP="00E933FE">
      <w:pPr>
        <w:ind w:left="851" w:right="902"/>
        <w:jc w:val="both"/>
        <w:rPr>
          <w:rFonts w:ascii="Palatino Linotype" w:hAnsi="Palatino Linotype"/>
          <w:b/>
        </w:rPr>
      </w:pPr>
    </w:p>
    <w:p w14:paraId="725C7F19" w14:textId="77777777" w:rsidR="00E933FE" w:rsidRPr="00C73CFC" w:rsidRDefault="00E933FE" w:rsidP="00E933FE">
      <w:pPr>
        <w:ind w:left="851" w:right="902"/>
        <w:jc w:val="both"/>
        <w:rPr>
          <w:rFonts w:ascii="Palatino Linotype" w:hAnsi="Palatino Linotype"/>
          <w:b/>
          <w:sz w:val="12"/>
        </w:rPr>
      </w:pPr>
    </w:p>
    <w:p w14:paraId="6184DFA9" w14:textId="77777777" w:rsidR="00E933FE" w:rsidRPr="00C73CFC" w:rsidRDefault="00E933FE" w:rsidP="00E933FE">
      <w:pPr>
        <w:spacing w:line="360" w:lineRule="auto"/>
        <w:jc w:val="both"/>
        <w:rPr>
          <w:rFonts w:ascii="Palatino Linotype" w:eastAsia="Calibri" w:hAnsi="Palatino Linotype" w:cs="Tahoma"/>
          <w:iCs/>
          <w:lang w:eastAsia="es-ES_tradnl"/>
        </w:rPr>
      </w:pPr>
      <w:r w:rsidRPr="00C73CFC">
        <w:rPr>
          <w:rFonts w:ascii="Palatino Linotype" w:eastAsia="Calibri" w:hAnsi="Palatino Linotype" w:cs="Tahoma"/>
          <w:iCs/>
          <w:lang w:eastAsia="es-ES_tradnl"/>
        </w:rPr>
        <w:t>Al respecto, este Instituto advierte lo siguiente:</w:t>
      </w:r>
    </w:p>
    <w:p w14:paraId="418540B8" w14:textId="77777777" w:rsidR="00E933FE" w:rsidRPr="00C73CFC" w:rsidRDefault="00E933FE" w:rsidP="00E933FE">
      <w:pPr>
        <w:spacing w:line="360" w:lineRule="auto"/>
        <w:jc w:val="both"/>
        <w:rPr>
          <w:rFonts w:ascii="Palatino Linotype" w:eastAsia="Calibri" w:hAnsi="Palatino Linotype" w:cs="Tahoma"/>
          <w:iCs/>
          <w:sz w:val="14"/>
          <w:lang w:eastAsia="es-ES_tradnl"/>
        </w:rPr>
      </w:pPr>
    </w:p>
    <w:p w14:paraId="3010A305" w14:textId="77777777" w:rsidR="00E933FE" w:rsidRPr="00C73CFC" w:rsidRDefault="00E933FE" w:rsidP="00117C3C">
      <w:pPr>
        <w:numPr>
          <w:ilvl w:val="1"/>
          <w:numId w:val="4"/>
        </w:numPr>
        <w:tabs>
          <w:tab w:val="left" w:pos="8222"/>
        </w:tabs>
        <w:spacing w:line="360" w:lineRule="auto"/>
        <w:ind w:left="426" w:right="-28"/>
        <w:contextualSpacing/>
        <w:jc w:val="both"/>
        <w:rPr>
          <w:rFonts w:ascii="Palatino Linotype" w:hAnsi="Palatino Linotype" w:cs="Tahoma"/>
          <w:bCs/>
          <w:lang w:eastAsia="es-MX"/>
        </w:rPr>
      </w:pPr>
      <w:r w:rsidRPr="00C73CFC">
        <w:rPr>
          <w:rFonts w:ascii="Palatino Linotype" w:eastAsia="Calibri" w:hAnsi="Palatino Linotype" w:cs="Tahoma"/>
          <w:bCs/>
          <w:lang w:eastAsia="es-MX"/>
        </w:rPr>
        <w:t xml:space="preserve">Que toda vez que se trata de </w:t>
      </w:r>
      <w:r w:rsidRPr="00C73CFC">
        <w:rPr>
          <w:rFonts w:ascii="Palatino Linotype" w:eastAsia="Calibri" w:hAnsi="Palatino Linotype" w:cs="Tahoma"/>
          <w:bCs/>
          <w:szCs w:val="22"/>
          <w:lang w:eastAsia="en-US"/>
        </w:rPr>
        <w:t>dar a conocer los nombres de los integrantes de los cuerpos de seguridad pública</w:t>
      </w:r>
      <w:r w:rsidRPr="00C73CFC">
        <w:rPr>
          <w:rFonts w:ascii="Palatino Linotype" w:eastAsia="Calibri" w:hAnsi="Palatino Linotype" w:cs="Tahoma"/>
          <w:bCs/>
          <w:lang w:eastAsia="es-MX"/>
        </w:rPr>
        <w:t xml:space="preserve">, es procedente la clasificación de la información </w:t>
      </w:r>
      <w:r w:rsidRPr="00C73CFC">
        <w:rPr>
          <w:rFonts w:ascii="Palatino Linotype" w:eastAsia="Calibri" w:hAnsi="Palatino Linotype" w:cs="Tahoma"/>
          <w:bCs/>
          <w:lang w:eastAsia="es-MX"/>
        </w:rPr>
        <w:lastRenderedPageBreak/>
        <w:t xml:space="preserve">como </w:t>
      </w:r>
      <w:r w:rsidRPr="00C73CFC">
        <w:rPr>
          <w:rFonts w:ascii="Palatino Linotype" w:eastAsia="Calibri" w:hAnsi="Palatino Linotype" w:cs="Tahoma"/>
          <w:b/>
          <w:bCs/>
          <w:lang w:eastAsia="es-MX"/>
        </w:rPr>
        <w:t>reservada</w:t>
      </w:r>
      <w:r w:rsidRPr="00C73CFC">
        <w:rPr>
          <w:rFonts w:ascii="Palatino Linotype" w:eastAsia="Calibri" w:hAnsi="Palatino Linotype" w:cs="Tahoma"/>
          <w:bCs/>
          <w:lang w:eastAsia="es-MX"/>
        </w:rPr>
        <w:t xml:space="preserve">, en el entendido de que </w:t>
      </w:r>
      <w:r w:rsidRPr="00C73CFC">
        <w:rPr>
          <w:rFonts w:ascii="Palatino Linotype" w:eastAsia="Calibri" w:hAnsi="Palatino Linotype" w:cs="Tahoma"/>
          <w:bCs/>
          <w:u w:val="single"/>
          <w:lang w:eastAsia="es-MX"/>
        </w:rPr>
        <w:t xml:space="preserve">se </w:t>
      </w:r>
      <w:r w:rsidRPr="00C73CFC">
        <w:rPr>
          <w:rFonts w:ascii="Palatino Linotype" w:eastAsia="Calibri" w:hAnsi="Palatino Linotype" w:cs="Tahoma"/>
          <w:bCs/>
          <w:szCs w:val="22"/>
          <w:u w:val="single"/>
          <w:lang w:eastAsia="en-US"/>
        </w:rPr>
        <w:t>pone en riesgo su vida, salud y seguridad, dado que los hace identificables</w:t>
      </w:r>
      <w:r w:rsidRPr="00C73CFC">
        <w:rPr>
          <w:rFonts w:ascii="Palatino Linotype" w:eastAsia="Calibri" w:hAnsi="Palatino Linotype" w:cs="Tahoma"/>
          <w:bCs/>
          <w:lang w:eastAsia="es-MX"/>
        </w:rPr>
        <w:t xml:space="preserve">. </w:t>
      </w:r>
    </w:p>
    <w:p w14:paraId="094AB7EF" w14:textId="77777777" w:rsidR="00E933FE" w:rsidRPr="00C73CFC" w:rsidRDefault="00E933FE" w:rsidP="00117C3C">
      <w:pPr>
        <w:numPr>
          <w:ilvl w:val="1"/>
          <w:numId w:val="4"/>
        </w:numPr>
        <w:tabs>
          <w:tab w:val="left" w:pos="8222"/>
        </w:tabs>
        <w:spacing w:after="240" w:line="360" w:lineRule="auto"/>
        <w:ind w:left="426" w:right="-28"/>
        <w:contextualSpacing/>
        <w:jc w:val="both"/>
        <w:rPr>
          <w:rFonts w:ascii="Palatino Linotype" w:hAnsi="Palatino Linotype" w:cs="Tahoma"/>
          <w:bCs/>
          <w:lang w:eastAsia="es-MX"/>
        </w:rPr>
      </w:pPr>
      <w:r w:rsidRPr="00C73CFC">
        <w:rPr>
          <w:rFonts w:ascii="Palatino Linotype" w:hAnsi="Palatino Linotype" w:cs="Tahoma"/>
          <w:bCs/>
          <w:lang w:eastAsia="es-MX"/>
        </w:rPr>
        <w:t xml:space="preserve">Que el riesgo de </w:t>
      </w:r>
      <w:r w:rsidRPr="00C73CFC">
        <w:rPr>
          <w:rFonts w:ascii="Palatino Linotype" w:hAnsi="Palatino Linotype" w:cs="Tahoma"/>
          <w:bCs/>
          <w:u w:val="single"/>
          <w:lang w:eastAsia="es-MX"/>
        </w:rPr>
        <w:t>perjuicio que supone la divulgación de la información supera el interés público general</w:t>
      </w:r>
      <w:r w:rsidRPr="00C73CFC">
        <w:rPr>
          <w:rFonts w:ascii="Palatino Linotype" w:hAnsi="Palatino Linotype" w:cs="Tahoma"/>
          <w:bCs/>
          <w:lang w:eastAsia="es-MX"/>
        </w:rPr>
        <w:t xml:space="preserve">; </w:t>
      </w:r>
      <w:r w:rsidRPr="00C73CFC">
        <w:rPr>
          <w:rFonts w:ascii="Palatino Linotype" w:eastAsia="Calibri" w:hAnsi="Palatino Linotype" w:cs="Tahoma"/>
          <w:bCs/>
          <w:lang w:eastAsia="es-MX"/>
        </w:rPr>
        <w:t xml:space="preserve">pues con dicha información, se </w:t>
      </w:r>
      <w:r w:rsidRPr="00C73CFC">
        <w:rPr>
          <w:rFonts w:ascii="Palatino Linotype" w:eastAsia="Calibri" w:hAnsi="Palatino Linotype" w:cs="Tahoma"/>
          <w:bCs/>
          <w:szCs w:val="22"/>
          <w:lang w:eastAsia="en-US"/>
        </w:rPr>
        <w:t>comprometería el cumplimiento de los objetivos</w:t>
      </w:r>
      <w:r w:rsidRPr="00C73CFC">
        <w:rPr>
          <w:rFonts w:ascii="Palatino Linotype" w:eastAsia="Calibri" w:hAnsi="Palatino Linotype" w:cs="Tahoma"/>
          <w:bCs/>
          <w:lang w:eastAsia="es-MX"/>
        </w:rPr>
        <w:t xml:space="preserve"> en materia de seguridad pública, o bien, </w:t>
      </w:r>
      <w:r w:rsidRPr="00C73CFC">
        <w:rPr>
          <w:rFonts w:ascii="Palatino Linotype" w:hAnsi="Palatino Linotype" w:cs="Arial"/>
          <w:lang w:eastAsia="es-MX"/>
        </w:rPr>
        <w:t>la consecución de la investigación de probables hechos delictivos y/o faltas administrativas.</w:t>
      </w:r>
    </w:p>
    <w:p w14:paraId="127EF962" w14:textId="77777777" w:rsidR="00E933FE" w:rsidRPr="00C73CFC" w:rsidRDefault="00E933FE" w:rsidP="00117C3C">
      <w:pPr>
        <w:numPr>
          <w:ilvl w:val="1"/>
          <w:numId w:val="4"/>
        </w:numPr>
        <w:tabs>
          <w:tab w:val="left" w:pos="8222"/>
        </w:tabs>
        <w:spacing w:after="240" w:line="360" w:lineRule="auto"/>
        <w:ind w:left="426" w:right="-28"/>
        <w:contextualSpacing/>
        <w:jc w:val="both"/>
        <w:rPr>
          <w:rFonts w:ascii="Palatino Linotype" w:hAnsi="Palatino Linotype" w:cs="Tahoma"/>
          <w:bCs/>
          <w:lang w:eastAsia="es-MX"/>
        </w:rPr>
      </w:pPr>
      <w:r w:rsidRPr="00C73CFC">
        <w:rPr>
          <w:rFonts w:ascii="Palatino Linotype" w:hAnsi="Palatino Linotype" w:cs="Tahoma"/>
          <w:bCs/>
          <w:lang w:eastAsia="es-MX"/>
        </w:rPr>
        <w:t xml:space="preserve">La </w:t>
      </w:r>
      <w:r w:rsidRPr="00C73CFC">
        <w:rPr>
          <w:rFonts w:ascii="Palatino Linotype" w:hAnsi="Palatino Linotype" w:cs="Tahoma"/>
          <w:b/>
          <w:bCs/>
          <w:lang w:eastAsia="es-MX"/>
        </w:rPr>
        <w:t>reserva</w:t>
      </w:r>
      <w:r w:rsidRPr="00C73CFC">
        <w:rPr>
          <w:rFonts w:ascii="Palatino Linotype" w:hAnsi="Palatino Linotype" w:cs="Tahoma"/>
          <w:bCs/>
          <w:lang w:eastAsia="es-MX"/>
        </w:rPr>
        <w:t xml:space="preserve"> no se traduce en un medio restrictivo al derecho de acceso a la información, en virtud, de que se trata de una medida temporal, cuya finalidad es salvaguardar la</w:t>
      </w:r>
      <w:r w:rsidRPr="00C73CFC">
        <w:rPr>
          <w:rFonts w:ascii="Palatino Linotype" w:eastAsia="Calibri" w:hAnsi="Palatino Linotype" w:cs="Tahoma"/>
          <w:bCs/>
          <w:szCs w:val="22"/>
          <w:lang w:eastAsia="en-US"/>
        </w:rPr>
        <w:t xml:space="preserve"> vida, la salud y la seguridad de los servidores públicos, </w:t>
      </w:r>
      <w:r w:rsidRPr="00C73CFC">
        <w:rPr>
          <w:rFonts w:ascii="Palatino Linotype" w:hAnsi="Palatino Linotype" w:cs="Arial"/>
          <w:lang w:eastAsia="es-MX"/>
        </w:rPr>
        <w:t xml:space="preserve">así como evitar que células delictivas neutralicen las acciones en materia de seguridad pública para la preservación del orden y la paz pública, </w:t>
      </w:r>
      <w:r w:rsidRPr="00C73CFC">
        <w:rPr>
          <w:rFonts w:ascii="Palatino Linotype" w:hAnsi="Palatino Linotype" w:cs="Tahoma"/>
          <w:bCs/>
          <w:lang w:eastAsia="es-MX"/>
        </w:rPr>
        <w:t>por lo que, no se trata de una medida desproporcional, ni excesiva.</w:t>
      </w:r>
    </w:p>
    <w:p w14:paraId="2C31E8DD" w14:textId="77777777" w:rsidR="00E933FE" w:rsidRPr="00C73CFC" w:rsidRDefault="00E933FE" w:rsidP="00E933FE">
      <w:pPr>
        <w:tabs>
          <w:tab w:val="left" w:pos="8222"/>
        </w:tabs>
        <w:spacing w:after="240" w:line="360" w:lineRule="auto"/>
        <w:ind w:left="66" w:right="-28"/>
        <w:contextualSpacing/>
        <w:jc w:val="both"/>
        <w:rPr>
          <w:rFonts w:ascii="Palatino Linotype" w:hAnsi="Palatino Linotype" w:cs="Tahoma"/>
          <w:bCs/>
          <w:sz w:val="14"/>
          <w:lang w:eastAsia="es-MX"/>
        </w:rPr>
      </w:pPr>
    </w:p>
    <w:p w14:paraId="11BF2BF9" w14:textId="77777777" w:rsidR="00E933FE" w:rsidRPr="00C73CFC" w:rsidRDefault="00E933FE" w:rsidP="00E933FE">
      <w:pPr>
        <w:autoSpaceDE w:val="0"/>
        <w:autoSpaceDN w:val="0"/>
        <w:adjustRightInd w:val="0"/>
        <w:spacing w:before="240" w:after="240" w:line="360" w:lineRule="auto"/>
        <w:jc w:val="both"/>
        <w:rPr>
          <w:rFonts w:ascii="Palatino Linotype" w:hAnsi="Palatino Linotype" w:cs="Arial"/>
          <w:lang w:eastAsia="es-MX"/>
        </w:rPr>
      </w:pPr>
      <w:r w:rsidRPr="00C73CFC">
        <w:rPr>
          <w:rFonts w:ascii="Palatino Linotype" w:hAnsi="Palatino Linotype" w:cs="Arial"/>
          <w:lang w:eastAsia="es-MX"/>
        </w:rPr>
        <w:t>A este respecto, de conformidad con los artículos 91 y 140, fracciones I, IV y X de la vigente Ley de Transparencia, el derecho constitucional de acceso a la información pública puede ser restringido cuando se trate de información clasificada, por razón de seguridad pública, ponga en riesgo la vida,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14:paraId="6E06A015" w14:textId="77777777" w:rsidR="00E933FE" w:rsidRPr="00C73CFC" w:rsidRDefault="00E933FE" w:rsidP="00E933FE">
      <w:pPr>
        <w:autoSpaceDE w:val="0"/>
        <w:autoSpaceDN w:val="0"/>
        <w:adjustRightInd w:val="0"/>
        <w:spacing w:before="240" w:after="240"/>
        <w:ind w:left="567"/>
        <w:contextualSpacing/>
        <w:jc w:val="both"/>
        <w:rPr>
          <w:rFonts w:ascii="Palatino Linotype" w:hAnsi="Palatino Linotype"/>
          <w:i/>
          <w:sz w:val="22"/>
          <w:szCs w:val="22"/>
          <w:lang w:eastAsia="es-MX"/>
        </w:rPr>
      </w:pPr>
      <w:r w:rsidRPr="00C73CFC">
        <w:rPr>
          <w:rFonts w:ascii="Palatino Linotype" w:hAnsi="Palatino Linotype"/>
          <w:i/>
          <w:sz w:val="22"/>
          <w:szCs w:val="22"/>
          <w:lang w:eastAsia="es-MX"/>
        </w:rPr>
        <w:t>“</w:t>
      </w:r>
      <w:r w:rsidRPr="00C73CFC">
        <w:rPr>
          <w:rFonts w:ascii="Palatino Linotype" w:hAnsi="Palatino Linotype"/>
          <w:b/>
          <w:i/>
          <w:sz w:val="22"/>
          <w:szCs w:val="22"/>
          <w:lang w:eastAsia="es-MX"/>
        </w:rPr>
        <w:t>Artículo 91.</w:t>
      </w:r>
      <w:r w:rsidRPr="00C73CFC">
        <w:rPr>
          <w:rFonts w:ascii="Palatino Linotype" w:hAnsi="Palatino Linotype"/>
          <w:i/>
          <w:sz w:val="22"/>
          <w:szCs w:val="22"/>
          <w:lang w:eastAsia="es-MX"/>
        </w:rPr>
        <w:t xml:space="preserve"> El acceso a la información pública será restringido excepcionalmente, cuando ésta sea clasificada como reservada o confidencial.</w:t>
      </w:r>
    </w:p>
    <w:p w14:paraId="0F38416A" w14:textId="77777777" w:rsidR="00E933FE" w:rsidRPr="00C73CFC" w:rsidRDefault="00E933FE" w:rsidP="00E933FE">
      <w:pPr>
        <w:autoSpaceDE w:val="0"/>
        <w:autoSpaceDN w:val="0"/>
        <w:adjustRightInd w:val="0"/>
        <w:spacing w:before="240" w:after="240"/>
        <w:ind w:left="567"/>
        <w:contextualSpacing/>
        <w:jc w:val="both"/>
        <w:rPr>
          <w:rFonts w:ascii="Palatino Linotype" w:hAnsi="Palatino Linotype"/>
          <w:i/>
          <w:sz w:val="22"/>
          <w:szCs w:val="22"/>
          <w:lang w:eastAsia="es-MX"/>
        </w:rPr>
      </w:pPr>
      <w:r w:rsidRPr="00C73CFC">
        <w:rPr>
          <w:rFonts w:ascii="Palatino Linotype" w:hAnsi="Palatino Linotype"/>
          <w:b/>
          <w:i/>
          <w:sz w:val="22"/>
          <w:szCs w:val="22"/>
          <w:lang w:eastAsia="es-MX"/>
        </w:rPr>
        <w:lastRenderedPageBreak/>
        <w:t xml:space="preserve">Artículo 140. </w:t>
      </w:r>
      <w:r w:rsidRPr="00C73CFC">
        <w:rPr>
          <w:rFonts w:ascii="Palatino Linotype" w:hAnsi="Palatino Linotype"/>
          <w:i/>
          <w:sz w:val="22"/>
          <w:szCs w:val="22"/>
          <w:lang w:eastAsia="es-MX"/>
        </w:rPr>
        <w:t xml:space="preserve">El acceso a la información pública será restringido excepcionalmente, cuando por razones de interés público, ésta sea clasificada como reservada, conforme a los criterios siguientes: </w:t>
      </w:r>
    </w:p>
    <w:p w14:paraId="7C3235AD" w14:textId="77777777" w:rsidR="00E933FE" w:rsidRPr="00C73CFC" w:rsidRDefault="00E933FE" w:rsidP="00E933FE">
      <w:pPr>
        <w:autoSpaceDE w:val="0"/>
        <w:autoSpaceDN w:val="0"/>
        <w:adjustRightInd w:val="0"/>
        <w:spacing w:before="240" w:after="240"/>
        <w:ind w:left="567"/>
        <w:contextualSpacing/>
        <w:jc w:val="both"/>
        <w:rPr>
          <w:rFonts w:ascii="Palatino Linotype" w:hAnsi="Palatino Linotype"/>
          <w:i/>
          <w:sz w:val="22"/>
          <w:szCs w:val="22"/>
          <w:lang w:eastAsia="es-MX"/>
        </w:rPr>
      </w:pPr>
      <w:r w:rsidRPr="00C73CFC">
        <w:rPr>
          <w:rFonts w:ascii="Palatino Linotype" w:hAnsi="Palatino Linotype"/>
          <w:b/>
          <w:i/>
          <w:sz w:val="22"/>
          <w:szCs w:val="22"/>
          <w:lang w:eastAsia="es-MX"/>
        </w:rPr>
        <w:t>I.</w:t>
      </w:r>
      <w:r w:rsidRPr="00C73CFC">
        <w:rPr>
          <w:rFonts w:ascii="Palatino Linotype" w:hAnsi="Palatino Linotype"/>
          <w:i/>
          <w:sz w:val="22"/>
          <w:szCs w:val="22"/>
          <w:lang w:eastAsia="es-MX"/>
        </w:rPr>
        <w:t xml:space="preserve"> Comprometa la seguridad pública y cuente con un propósito genuino y un efecto demostrable;</w:t>
      </w:r>
    </w:p>
    <w:p w14:paraId="2D423A91" w14:textId="77777777" w:rsidR="00E933FE" w:rsidRPr="00C73CFC" w:rsidRDefault="00E933FE" w:rsidP="00E933FE">
      <w:pPr>
        <w:autoSpaceDE w:val="0"/>
        <w:autoSpaceDN w:val="0"/>
        <w:adjustRightInd w:val="0"/>
        <w:spacing w:before="240" w:after="240"/>
        <w:ind w:left="567"/>
        <w:contextualSpacing/>
        <w:jc w:val="both"/>
        <w:rPr>
          <w:rFonts w:ascii="Palatino Linotype" w:hAnsi="Palatino Linotype"/>
          <w:i/>
          <w:sz w:val="22"/>
          <w:szCs w:val="22"/>
          <w:lang w:eastAsia="es-MX"/>
        </w:rPr>
      </w:pPr>
      <w:r w:rsidRPr="00C73CFC">
        <w:rPr>
          <w:rFonts w:ascii="Palatino Linotype" w:hAnsi="Palatino Linotype"/>
          <w:i/>
          <w:sz w:val="22"/>
          <w:szCs w:val="22"/>
          <w:lang w:eastAsia="es-MX"/>
        </w:rPr>
        <w:t>…</w:t>
      </w:r>
    </w:p>
    <w:p w14:paraId="60CD84F2" w14:textId="77777777" w:rsidR="00E933FE" w:rsidRPr="00C73CFC" w:rsidRDefault="00E933FE" w:rsidP="00E933FE">
      <w:pPr>
        <w:autoSpaceDE w:val="0"/>
        <w:autoSpaceDN w:val="0"/>
        <w:adjustRightInd w:val="0"/>
        <w:spacing w:before="240" w:after="240"/>
        <w:ind w:left="567"/>
        <w:contextualSpacing/>
        <w:jc w:val="both"/>
        <w:rPr>
          <w:rFonts w:ascii="Palatino Linotype" w:hAnsi="Palatino Linotype"/>
          <w:i/>
          <w:sz w:val="22"/>
          <w:szCs w:val="22"/>
          <w:lang w:eastAsia="es-MX"/>
        </w:rPr>
      </w:pPr>
      <w:r w:rsidRPr="00C73CFC">
        <w:rPr>
          <w:rFonts w:ascii="Palatino Linotype" w:hAnsi="Palatino Linotype"/>
          <w:b/>
          <w:i/>
          <w:sz w:val="22"/>
          <w:szCs w:val="22"/>
          <w:lang w:eastAsia="es-MX"/>
        </w:rPr>
        <w:t>IV.</w:t>
      </w:r>
      <w:r w:rsidRPr="00C73CFC">
        <w:rPr>
          <w:rFonts w:ascii="Palatino Linotype" w:hAnsi="Palatino Linotype"/>
          <w:i/>
          <w:sz w:val="22"/>
          <w:szCs w:val="22"/>
          <w:lang w:eastAsia="es-MX"/>
        </w:rPr>
        <w:t xml:space="preserve"> Ponga en riesgo la vida, la seguridad o la salud de una persona física;…” (Sic)</w:t>
      </w:r>
    </w:p>
    <w:p w14:paraId="47722190" w14:textId="77777777" w:rsidR="00E933FE" w:rsidRPr="00C73CFC" w:rsidRDefault="00E933FE" w:rsidP="00E933FE">
      <w:pPr>
        <w:tabs>
          <w:tab w:val="left" w:pos="8647"/>
        </w:tabs>
        <w:spacing w:before="240" w:after="240" w:line="360" w:lineRule="auto"/>
        <w:ind w:right="51"/>
        <w:jc w:val="both"/>
        <w:rPr>
          <w:rFonts w:ascii="Palatino Linotype" w:hAnsi="Palatino Linotype" w:cs="Arial"/>
          <w:sz w:val="12"/>
          <w:lang w:eastAsia="es-MX"/>
        </w:rPr>
      </w:pPr>
    </w:p>
    <w:p w14:paraId="007E6F80" w14:textId="77777777" w:rsidR="00E933FE" w:rsidRPr="00C73CFC" w:rsidRDefault="00E933FE" w:rsidP="00E933FE">
      <w:pPr>
        <w:spacing w:line="360" w:lineRule="auto"/>
        <w:jc w:val="both"/>
        <w:rPr>
          <w:rFonts w:ascii="Palatino Linotype" w:hAnsi="Palatino Linotype" w:cs="Tahoma"/>
          <w:lang w:eastAsia="es-MX"/>
        </w:rPr>
      </w:pPr>
      <w:r w:rsidRPr="00C73CFC">
        <w:rPr>
          <w:rFonts w:ascii="Palatino Linotype" w:hAnsi="Palatino Linotype" w:cs="Arial"/>
          <w:lang w:eastAsia="es-MX"/>
        </w:rPr>
        <w:t xml:space="preserve">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w:t>
      </w:r>
      <w:r w:rsidRPr="00C73CFC">
        <w:rPr>
          <w:rFonts w:ascii="Palatino Linotype" w:eastAsia="Calibri" w:hAnsi="Palatino Linotype" w:cs="Tahoma"/>
          <w:bCs/>
          <w:lang w:eastAsia="en-US"/>
        </w:rPr>
        <w:t xml:space="preserve">resulta necesario traer por analogía, el Criterio 06/09, emitido por </w:t>
      </w:r>
      <w:r w:rsidRPr="00C73CFC">
        <w:rPr>
          <w:rFonts w:ascii="Palatino Linotype" w:hAnsi="Palatino Linotype" w:cs="Tahoma"/>
          <w:lang w:eastAsia="es-MX"/>
        </w:rPr>
        <w:t>el entonces Instituto Federal de Acceso a la Información y Protección de Datos ahora Instituto Nacional de Transparencia, Acceso a la Información y Protección de Datos Personales, que establece lo siguiente:</w:t>
      </w:r>
    </w:p>
    <w:p w14:paraId="0D884158" w14:textId="77777777" w:rsidR="00E933FE" w:rsidRPr="00C73CFC" w:rsidRDefault="00E933FE" w:rsidP="00E933FE">
      <w:pPr>
        <w:spacing w:line="360" w:lineRule="auto"/>
        <w:jc w:val="both"/>
        <w:rPr>
          <w:rFonts w:ascii="Palatino Linotype" w:hAnsi="Palatino Linotype" w:cs="Tahoma"/>
          <w:sz w:val="12"/>
          <w:lang w:eastAsia="es-MX"/>
        </w:rPr>
      </w:pPr>
    </w:p>
    <w:p w14:paraId="3F3F7728" w14:textId="77777777" w:rsidR="00E933FE" w:rsidRPr="00C73CFC" w:rsidRDefault="00E933FE" w:rsidP="00E933FE">
      <w:pPr>
        <w:tabs>
          <w:tab w:val="left" w:pos="4962"/>
        </w:tabs>
        <w:ind w:left="567" w:right="567"/>
        <w:contextualSpacing/>
        <w:jc w:val="both"/>
        <w:rPr>
          <w:rFonts w:ascii="Palatino Linotype" w:hAnsi="Palatino Linotype" w:cs="Tahoma"/>
          <w:i/>
          <w:lang w:eastAsia="es-MX"/>
        </w:rPr>
      </w:pPr>
      <w:r w:rsidRPr="00C73CFC">
        <w:rPr>
          <w:rFonts w:ascii="Palatino Linotype" w:hAnsi="Palatino Linotype" w:cs="Tahoma"/>
          <w:b/>
          <w:i/>
          <w:lang w:eastAsia="es-MX"/>
        </w:rPr>
        <w:t>“Nombres de servidores públicos dedicados a actividades en materia de seguridad, por excepción pueden considerarse información reservada.</w:t>
      </w:r>
      <w:r w:rsidRPr="00C73CFC">
        <w:rPr>
          <w:rFonts w:ascii="Palatino Linotype" w:hAnsi="Palatino Linotype" w:cs="Tahoma"/>
          <w:i/>
          <w:lang w:eastAsia="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w:t>
      </w:r>
      <w:r w:rsidRPr="00C73CFC">
        <w:rPr>
          <w:rFonts w:ascii="Palatino Linotype" w:hAnsi="Palatino Linotype" w:cs="Tahoma"/>
          <w:i/>
          <w:lang w:eastAsia="es-MX"/>
        </w:rPr>
        <w:lastRenderedPageBreak/>
        <w:t xml:space="preserve">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 </w:t>
      </w:r>
      <w:r w:rsidRPr="00C73CFC">
        <w:rPr>
          <w:rFonts w:ascii="Palatino Linotype" w:hAnsi="Palatino Linotype" w:cs="Tahoma"/>
          <w:lang w:eastAsia="es-MX"/>
        </w:rPr>
        <w:t>(Sic).</w:t>
      </w:r>
    </w:p>
    <w:p w14:paraId="00CB02A1" w14:textId="77777777" w:rsidR="00E933FE" w:rsidRPr="00C73CFC" w:rsidRDefault="00E933FE" w:rsidP="00E933FE">
      <w:pPr>
        <w:spacing w:line="360" w:lineRule="auto"/>
        <w:jc w:val="both"/>
        <w:rPr>
          <w:rFonts w:ascii="Palatino Linotype" w:eastAsia="Calibri" w:hAnsi="Palatino Linotype" w:cs="Tahoma"/>
          <w:bCs/>
          <w:lang w:eastAsia="en-US"/>
        </w:rPr>
      </w:pPr>
    </w:p>
    <w:p w14:paraId="0730820E" w14:textId="77777777" w:rsidR="00E933FE" w:rsidRPr="00C73CFC" w:rsidRDefault="00E933FE" w:rsidP="00E933FE">
      <w:pPr>
        <w:spacing w:line="360" w:lineRule="auto"/>
        <w:contextualSpacing/>
        <w:jc w:val="both"/>
        <w:rPr>
          <w:rFonts w:ascii="Palatino Linotype" w:eastAsia="Calibri" w:hAnsi="Palatino Linotype" w:cs="Tahoma"/>
          <w:b/>
          <w:bCs/>
          <w:lang w:eastAsia="en-US"/>
        </w:rPr>
      </w:pPr>
      <w:r w:rsidRPr="00C73CFC">
        <w:rPr>
          <w:rFonts w:ascii="Palatino Linotype" w:eastAsia="Calibri" w:hAnsi="Palatino Linotype" w:cs="Tahoma"/>
          <w:bCs/>
          <w:lang w:eastAsia="en-US"/>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C73CFC">
        <w:rPr>
          <w:rFonts w:ascii="Palatino Linotype" w:eastAsia="Calibri" w:hAnsi="Palatino Linotype" w:cs="Tahoma"/>
          <w:b/>
          <w:bCs/>
          <w:lang w:eastAsia="en-US"/>
        </w:rPr>
        <w:t>funciones de carácter operativo.</w:t>
      </w:r>
    </w:p>
    <w:p w14:paraId="6AFA02F7" w14:textId="77777777" w:rsidR="00E933FE" w:rsidRPr="00C73CFC" w:rsidRDefault="00E933FE" w:rsidP="00E933FE">
      <w:pPr>
        <w:spacing w:line="360" w:lineRule="auto"/>
        <w:contextualSpacing/>
        <w:jc w:val="both"/>
        <w:rPr>
          <w:rFonts w:ascii="Palatino Linotype" w:eastAsia="Calibri" w:hAnsi="Palatino Linotype" w:cs="Tahoma"/>
          <w:b/>
          <w:bCs/>
          <w:sz w:val="14"/>
          <w:lang w:eastAsia="en-US"/>
        </w:rPr>
      </w:pPr>
    </w:p>
    <w:p w14:paraId="1450A5B2" w14:textId="77777777" w:rsidR="00E933FE" w:rsidRPr="00C73CFC" w:rsidRDefault="00E933FE" w:rsidP="00E933FE">
      <w:pPr>
        <w:spacing w:before="240" w:after="360" w:line="360" w:lineRule="auto"/>
        <w:contextualSpacing/>
        <w:jc w:val="both"/>
        <w:rPr>
          <w:rFonts w:ascii="Palatino Linotype" w:eastAsiaTheme="minorHAnsi" w:hAnsi="Palatino Linotype" w:cstheme="minorBidi"/>
          <w:lang w:eastAsia="en-US"/>
        </w:rPr>
      </w:pPr>
      <w:r w:rsidRPr="00C73CFC">
        <w:rPr>
          <w:rFonts w:ascii="Palatino Linotype" w:eastAsiaTheme="minorHAnsi" w:hAnsi="Palatino Linotype" w:cstheme="minorBidi"/>
          <w:lang w:eastAsia="en-US"/>
        </w:rPr>
        <w:t>Sirven de sustento a lo anterior las tesis jurisprudenciales emitidas por la Suprema corte de Justicia de la Nación, que son del literal siguiente:</w:t>
      </w:r>
    </w:p>
    <w:p w14:paraId="74F1655E" w14:textId="77777777" w:rsidR="00E933FE" w:rsidRPr="00C73CFC" w:rsidRDefault="00E933FE" w:rsidP="00E933FE">
      <w:pPr>
        <w:spacing w:before="240" w:after="360" w:line="360" w:lineRule="auto"/>
        <w:contextualSpacing/>
        <w:jc w:val="both"/>
        <w:rPr>
          <w:rFonts w:ascii="Palatino Linotype" w:eastAsiaTheme="minorHAnsi" w:hAnsi="Palatino Linotype" w:cstheme="minorBidi"/>
          <w:sz w:val="12"/>
          <w:lang w:eastAsia="en-US"/>
        </w:rPr>
      </w:pPr>
    </w:p>
    <w:p w14:paraId="6BCAC0D4" w14:textId="77777777" w:rsidR="00E933FE" w:rsidRPr="00C73CFC" w:rsidRDefault="00E933FE" w:rsidP="00E933FE">
      <w:pPr>
        <w:spacing w:before="120" w:after="120"/>
        <w:ind w:left="851" w:right="760"/>
        <w:jc w:val="both"/>
        <w:rPr>
          <w:rFonts w:ascii="Palatino Linotype" w:eastAsiaTheme="minorHAnsi" w:hAnsi="Palatino Linotype" w:cstheme="minorBidi"/>
          <w:b/>
          <w:i/>
          <w:sz w:val="22"/>
          <w:szCs w:val="22"/>
          <w:lang w:eastAsia="en-US"/>
        </w:rPr>
      </w:pPr>
      <w:r w:rsidRPr="00C73CFC">
        <w:rPr>
          <w:rFonts w:ascii="Palatino Linotype" w:eastAsiaTheme="minorHAnsi" w:hAnsi="Palatino Linotype" w:cstheme="minorBidi"/>
          <w:b/>
          <w:i/>
          <w:sz w:val="22"/>
          <w:szCs w:val="22"/>
          <w:lang w:eastAsia="en-US"/>
        </w:rPr>
        <w:t xml:space="preserve">“DERECHO A LA INFORMACIÓN. SU EJERCICIO SE ENCUENTRA LIMITADO TANTO POR LOS INTERESES NACIONALES Y DE LA SOCIEDAD, COMO POR LOS DERECHOS DE TERCEROS. </w:t>
      </w:r>
      <w:r w:rsidRPr="00C73CFC">
        <w:rPr>
          <w:rFonts w:ascii="Palatino Linotype" w:eastAsiaTheme="minorHAnsi" w:hAnsi="Palatino Linotype" w:cstheme="minorBidi"/>
          <w:i/>
          <w:sz w:val="22"/>
          <w:szCs w:val="22"/>
          <w:lang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w:t>
      </w:r>
      <w:r w:rsidRPr="00C73CFC">
        <w:rPr>
          <w:rFonts w:ascii="Palatino Linotype" w:eastAsiaTheme="minorHAnsi" w:hAnsi="Palatino Linotype" w:cstheme="minorBidi"/>
          <w:i/>
          <w:sz w:val="22"/>
          <w:szCs w:val="22"/>
          <w:lang w:eastAsia="en-US"/>
        </w:rPr>
        <w:lastRenderedPageBreak/>
        <w:t xml:space="preserve">regulan y a su vez lo garantizan, en atención a la materia a que se refiera; así, en cuanto a la seguridad nacional, se tienen normas que, por un lado, </w:t>
      </w:r>
      <w:r w:rsidRPr="00C73CFC">
        <w:rPr>
          <w:rFonts w:ascii="Palatino Linotype" w:eastAsiaTheme="minorHAnsi" w:hAnsi="Palatino Linotype" w:cstheme="minorBidi"/>
          <w:b/>
          <w:i/>
          <w:sz w:val="22"/>
          <w:szCs w:val="22"/>
          <w:lang w:eastAsia="en-US"/>
        </w:rPr>
        <w:t>restringen el acceso a la información en esta materia, en razón de que su conocimiento público puede generar daños a los intereses nacionales y, por el otro, sancionan la inobservancia de esa reserva;</w:t>
      </w:r>
      <w:r w:rsidRPr="00C73CFC">
        <w:rPr>
          <w:rFonts w:ascii="Palatino Linotype" w:eastAsiaTheme="minorHAnsi" w:hAnsi="Palatino Linotype" w:cstheme="minorBidi"/>
          <w:i/>
          <w:sz w:val="22"/>
          <w:szCs w:val="22"/>
          <w:lang w:eastAsia="en-US"/>
        </w:rPr>
        <w:t xml:space="preserve"> por lo que hace al interés social, se cuenta con normas que tienden a proteger la averiguación de los delitos, la salud y la moral públicas, </w:t>
      </w:r>
      <w:r w:rsidRPr="00C73CFC">
        <w:rPr>
          <w:rFonts w:ascii="Palatino Linotype" w:eastAsiaTheme="minorHAnsi" w:hAnsi="Palatino Linotype" w:cstheme="minorBidi"/>
          <w:b/>
          <w:i/>
          <w:sz w:val="22"/>
          <w:szCs w:val="22"/>
          <w:lang w:eastAsia="en-US"/>
        </w:rPr>
        <w:t>mientras que por lo que respecta a la protección de la persona existen normas que protegen el derecho a la vida o a la privacidad de los gobernados.</w:t>
      </w:r>
      <w:r w:rsidRPr="00C73CFC">
        <w:rPr>
          <w:rFonts w:ascii="Palatino Linotype" w:eastAsiaTheme="minorHAnsi" w:hAnsi="Palatino Linotype" w:cstheme="minorBidi"/>
          <w:i/>
          <w:sz w:val="22"/>
          <w:szCs w:val="22"/>
          <w:lang w:eastAsia="en-US"/>
        </w:rPr>
        <w:t>”</w:t>
      </w:r>
    </w:p>
    <w:p w14:paraId="5C54849E" w14:textId="77777777" w:rsidR="00E933FE" w:rsidRPr="00C73CFC" w:rsidRDefault="00E933FE" w:rsidP="00E933FE">
      <w:pPr>
        <w:spacing w:before="120" w:after="120"/>
        <w:ind w:left="851" w:right="760"/>
        <w:jc w:val="both"/>
        <w:rPr>
          <w:rFonts w:ascii="Palatino Linotype" w:eastAsiaTheme="minorHAnsi" w:hAnsi="Palatino Linotype" w:cstheme="minorBidi"/>
          <w:i/>
          <w:sz w:val="20"/>
          <w:szCs w:val="20"/>
          <w:lang w:eastAsia="en-US"/>
        </w:rPr>
      </w:pPr>
    </w:p>
    <w:p w14:paraId="31708820" w14:textId="77777777" w:rsidR="00E933FE" w:rsidRPr="00C73CFC" w:rsidRDefault="00E933FE" w:rsidP="00E933FE">
      <w:pPr>
        <w:spacing w:before="120" w:after="120"/>
        <w:ind w:left="851" w:right="760"/>
        <w:jc w:val="both"/>
        <w:rPr>
          <w:rFonts w:ascii="Palatino Linotype" w:eastAsia="Calibri" w:hAnsi="Palatino Linotype" w:cs="Tahoma"/>
          <w:bCs/>
          <w:lang w:eastAsia="en-US"/>
        </w:rPr>
      </w:pPr>
      <w:r w:rsidRPr="00C73CFC">
        <w:rPr>
          <w:rFonts w:ascii="Palatino Linotype" w:eastAsiaTheme="minorHAnsi" w:hAnsi="Palatino Linotype" w:cstheme="minorBidi"/>
          <w:b/>
          <w:i/>
          <w:sz w:val="22"/>
          <w:szCs w:val="22"/>
          <w:lang w:eastAsia="en-US"/>
        </w:rPr>
        <w:t>“TRANSPARENCIA Y ACCESO A LA INFORMACIÓN PÚBLICA GUBERNAMENTAL. EL ARTÍCULO 14, FRACCIÓN I, DE LA LEY FEDERAL RELATIVA, NO VIOLA LA GARANTÍA DE ACCESO A LA INFORMACIÓN.</w:t>
      </w:r>
      <w:r w:rsidRPr="00C73CFC">
        <w:rPr>
          <w:rFonts w:ascii="Palatino Linotype" w:eastAsiaTheme="minorHAnsi" w:hAnsi="Palatino Linotype" w:cstheme="minorBidi"/>
          <w:i/>
          <w:sz w:val="22"/>
          <w:szCs w:val="22"/>
          <w:lang w:eastAsia="en-US"/>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C73CFC">
        <w:rPr>
          <w:rFonts w:ascii="Palatino Linotype" w:eastAsiaTheme="minorHAnsi" w:hAnsi="Palatino Linotype" w:cstheme="minorBidi"/>
          <w:b/>
          <w:i/>
          <w:sz w:val="22"/>
          <w:szCs w:val="22"/>
          <w:lang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C73CFC">
        <w:rPr>
          <w:rFonts w:ascii="Palatino Linotype" w:eastAsiaTheme="minorHAnsi" w:hAnsi="Palatino Linotype" w:cstheme="minorBidi"/>
          <w:i/>
          <w:sz w:val="22"/>
          <w:szCs w:val="22"/>
          <w:lang w:eastAsia="en-US"/>
        </w:rPr>
        <w:t>, la cual debe ser adecuada y necesaria para alcanzar el fin perseguido, de manera que las ventajas obtenidas con la reserva compensen el sacrificio que ésta implique para los titulares de la garantía individual mencionada o para la sociedad en general.”(Sic)</w:t>
      </w:r>
    </w:p>
    <w:p w14:paraId="45230E97" w14:textId="77777777" w:rsidR="00E933FE" w:rsidRPr="00C73CFC" w:rsidRDefault="00E933FE" w:rsidP="00E933FE">
      <w:pPr>
        <w:spacing w:before="100" w:beforeAutospacing="1" w:after="100" w:afterAutospacing="1" w:line="360" w:lineRule="auto"/>
        <w:ind w:right="51"/>
        <w:jc w:val="both"/>
        <w:rPr>
          <w:rFonts w:ascii="Palatino Linotype" w:eastAsia="Palatino Linotype" w:hAnsi="Palatino Linotype" w:cs="Palatino Linotype"/>
          <w:b/>
          <w:lang w:val="es-ES_tradnl" w:eastAsia="es-MX"/>
        </w:rPr>
      </w:pPr>
      <w:r w:rsidRPr="00C73CFC">
        <w:rPr>
          <w:rFonts w:ascii="Palatino Linotype" w:eastAsia="Palatino Linotype" w:hAnsi="Palatino Linotype" w:cs="Palatino Linotype"/>
          <w:lang w:val="es-ES_tradnl" w:eastAsia="es-MX"/>
        </w:rPr>
        <w:t xml:space="preserve">Es por tanto que, se debe tener claro, con base en la normatividad que antecede, la procedencia a la clasificación de información respecto a los </w:t>
      </w:r>
      <w:r w:rsidRPr="00C73CFC">
        <w:rPr>
          <w:rFonts w:ascii="Palatino Linotype" w:eastAsia="Palatino Linotype" w:hAnsi="Palatino Linotype" w:cs="Palatino Linotype"/>
          <w:b/>
          <w:lang w:val="es-ES_tradnl" w:eastAsia="es-MX"/>
        </w:rPr>
        <w:t>nombres de los policías.</w:t>
      </w:r>
    </w:p>
    <w:p w14:paraId="08C5ADED" w14:textId="2032186D" w:rsidR="00B43358" w:rsidRPr="00C73CFC" w:rsidRDefault="00B43358" w:rsidP="00B43358">
      <w:pPr>
        <w:tabs>
          <w:tab w:val="left" w:pos="709"/>
        </w:tabs>
        <w:spacing w:before="100" w:beforeAutospacing="1" w:after="100" w:afterAutospacing="1" w:line="360" w:lineRule="auto"/>
        <w:jc w:val="both"/>
        <w:rPr>
          <w:rFonts w:ascii="Palatino Linotype" w:hAnsi="Palatino Linotype" w:cs="Arial"/>
        </w:rPr>
      </w:pPr>
      <w:r w:rsidRPr="00C73CFC">
        <w:rPr>
          <w:rFonts w:ascii="Palatino Linotype" w:hAnsi="Palatino Linotype" w:cs="Arial"/>
          <w:lang w:eastAsia="es-MX"/>
        </w:rPr>
        <w:lastRenderedPageBreak/>
        <w:t>Por último no se omite coment</w:t>
      </w:r>
      <w:r w:rsidR="009616C1" w:rsidRPr="00C73CFC">
        <w:rPr>
          <w:rFonts w:ascii="Palatino Linotype" w:hAnsi="Palatino Linotype" w:cs="Arial"/>
          <w:lang w:eastAsia="es-MX"/>
        </w:rPr>
        <w:t xml:space="preserve">ar, que </w:t>
      </w:r>
      <w:r w:rsidRPr="00C73CFC">
        <w:rPr>
          <w:rFonts w:ascii="Palatino Linotype" w:hAnsi="Palatino Linotype" w:cs="Arial"/>
          <w:lang w:eastAsia="es-MX"/>
        </w:rPr>
        <w:t xml:space="preserve">fue debidamente soportado mediante el presente estudio la obligatoriedad para que </w:t>
      </w:r>
      <w:r w:rsidRPr="00C73CFC">
        <w:rPr>
          <w:rFonts w:ascii="Palatino Linotype" w:hAnsi="Palatino Linotype" w:cs="Arial"/>
          <w:b/>
          <w:lang w:eastAsia="es-MX"/>
        </w:rPr>
        <w:t xml:space="preserve">EL SUJETO OBLIGADO </w:t>
      </w:r>
      <w:r w:rsidRPr="00C73CFC">
        <w:rPr>
          <w:rFonts w:ascii="Palatino Linotype" w:hAnsi="Palatino Linotype" w:cs="Arial"/>
          <w:lang w:eastAsia="es-MX"/>
        </w:rPr>
        <w:t>contenga la información de manera digital,</w:t>
      </w:r>
      <w:r w:rsidR="009616C1" w:rsidRPr="00C73CFC">
        <w:rPr>
          <w:rFonts w:ascii="Palatino Linotype" w:hAnsi="Palatino Linotype" w:cs="Arial"/>
          <w:lang w:eastAsia="es-MX"/>
        </w:rPr>
        <w:t xml:space="preserve"> razón por la cual </w:t>
      </w:r>
      <w:r w:rsidRPr="00C73CFC">
        <w:rPr>
          <w:rFonts w:ascii="Palatino Linotype" w:hAnsi="Palatino Linotype" w:cs="Arial"/>
        </w:rPr>
        <w:t xml:space="preserve">este Órgano Garante en uso de las facultades que </w:t>
      </w:r>
      <w:r w:rsidR="009616C1" w:rsidRPr="00C73CFC">
        <w:rPr>
          <w:rFonts w:ascii="Palatino Linotype" w:hAnsi="Palatino Linotype" w:cs="Arial"/>
        </w:rPr>
        <w:t xml:space="preserve">la propia legislación le otorga, </w:t>
      </w:r>
      <w:r w:rsidRPr="00C73CFC">
        <w:rPr>
          <w:rFonts w:ascii="Palatino Linotype" w:hAnsi="Palatino Linotype" w:cs="Arial"/>
        </w:rPr>
        <w:t xml:space="preserve">deberá ordenar la entrega de la información, dada la aceptación del </w:t>
      </w:r>
      <w:r w:rsidRPr="00C73CFC">
        <w:rPr>
          <w:rFonts w:ascii="Palatino Linotype" w:hAnsi="Palatino Linotype" w:cs="Arial"/>
          <w:b/>
        </w:rPr>
        <w:t xml:space="preserve">SUJETO OBLIGADO </w:t>
      </w:r>
      <w:r w:rsidRPr="00C73CFC">
        <w:rPr>
          <w:rFonts w:ascii="Palatino Linotype" w:hAnsi="Palatino Linotype" w:cs="Arial"/>
        </w:rPr>
        <w:t xml:space="preserve">de generar, poseer o administrarla, es decir, de tener conocimiento de lo requerido, </w:t>
      </w:r>
      <w:r w:rsidR="009616C1" w:rsidRPr="00C73CFC">
        <w:rPr>
          <w:rFonts w:ascii="Palatino Linotype" w:hAnsi="Palatino Linotype" w:cs="Arial"/>
        </w:rPr>
        <w:t xml:space="preserve">advirtiéndose </w:t>
      </w:r>
      <w:r w:rsidRPr="00C73CFC">
        <w:rPr>
          <w:rFonts w:ascii="Palatino Linotype" w:hAnsi="Palatino Linotype" w:cs="Arial"/>
        </w:rPr>
        <w:t xml:space="preserve">la modalidad elegida por el solicitante tal y como obra en el expediente electrónico fue a través de </w:t>
      </w:r>
      <w:r w:rsidRPr="00C73CFC">
        <w:rPr>
          <w:rFonts w:ascii="Palatino Linotype" w:hAnsi="Palatino Linotype" w:cs="Arial"/>
          <w:b/>
        </w:rPr>
        <w:t xml:space="preserve">SAIMEX, </w:t>
      </w:r>
      <w:r w:rsidRPr="00C73CFC">
        <w:rPr>
          <w:rFonts w:ascii="Palatino Linotype" w:hAnsi="Palatino Linotype" w:cs="Arial"/>
        </w:rPr>
        <w:t xml:space="preserve">procurando en todo momento el cumplimiento al principio de </w:t>
      </w:r>
      <w:r w:rsidRPr="00C73CFC">
        <w:rPr>
          <w:rFonts w:ascii="Palatino Linotype" w:hAnsi="Palatino Linotype" w:cs="Arial"/>
          <w:b/>
        </w:rPr>
        <w:t>“Gratuidad”</w:t>
      </w:r>
      <w:r w:rsidRPr="00C73CFC">
        <w:rPr>
          <w:rFonts w:ascii="Palatino Linotype" w:hAnsi="Palatino Linotype" w:cs="Arial"/>
        </w:rPr>
        <w:t xml:space="preserve">, </w:t>
      </w:r>
      <w:r w:rsidRPr="00C73CFC">
        <w:rPr>
          <w:rFonts w:ascii="Palatino Linotype" w:hAnsi="Palatino Linotype"/>
        </w:rPr>
        <w:t xml:space="preserve">por lo tanto, </w:t>
      </w:r>
      <w:r w:rsidRPr="00C73CFC">
        <w:rPr>
          <w:rFonts w:ascii="Palatino Linotype" w:hAnsi="Palatino Linotype"/>
          <w:b/>
        </w:rPr>
        <w:t>no resulta procedente</w:t>
      </w:r>
      <w:r w:rsidRPr="00C73CFC">
        <w:rPr>
          <w:rFonts w:ascii="Palatino Linotype" w:hAnsi="Palatino Linotype"/>
        </w:rPr>
        <w:t xml:space="preserve"> el </w:t>
      </w:r>
      <w:r w:rsidRPr="00C73CFC">
        <w:rPr>
          <w:rFonts w:ascii="Palatino Linotype" w:hAnsi="Palatino Linotype"/>
          <w:b/>
          <w:u w:val="single"/>
        </w:rPr>
        <w:t>cobro por el acceso a la información señalado como respuesta</w:t>
      </w:r>
      <w:r w:rsidRPr="00C73CFC">
        <w:rPr>
          <w:rFonts w:ascii="Palatino Linotype" w:hAnsi="Palatino Linotype"/>
        </w:rPr>
        <w:t>.</w:t>
      </w:r>
    </w:p>
    <w:p w14:paraId="16315E2F" w14:textId="7EB83E2A" w:rsidR="00082648" w:rsidRPr="00C73CFC" w:rsidRDefault="00082648" w:rsidP="00082648">
      <w:pPr>
        <w:autoSpaceDE w:val="0"/>
        <w:autoSpaceDN w:val="0"/>
        <w:adjustRightInd w:val="0"/>
        <w:spacing w:before="100" w:beforeAutospacing="1" w:after="100" w:afterAutospacing="1" w:line="360" w:lineRule="auto"/>
        <w:jc w:val="both"/>
        <w:rPr>
          <w:rFonts w:ascii="Palatino Linotype" w:hAnsi="Palatino Linotype" w:cs="Arial"/>
          <w:bCs/>
          <w:szCs w:val="22"/>
        </w:rPr>
      </w:pPr>
      <w:r w:rsidRPr="00C73CFC">
        <w:rPr>
          <w:rFonts w:ascii="Palatino Linotype" w:hAnsi="Palatino Linotype" w:cs="Arial"/>
          <w:lang w:eastAsia="es-MX"/>
        </w:rPr>
        <w:t>Expuesto todo lo anterior</w:t>
      </w:r>
      <w:r w:rsidRPr="00C73CFC">
        <w:rPr>
          <w:rFonts w:ascii="Palatino Linotype" w:hAnsi="Palatino Linotype" w:cs="Arial"/>
          <w:b/>
          <w:lang w:eastAsia="es-MX"/>
        </w:rPr>
        <w:t xml:space="preserve">, </w:t>
      </w:r>
      <w:r w:rsidRPr="00C73CFC">
        <w:rPr>
          <w:rFonts w:ascii="Palatino Linotype" w:hAnsi="Palatino Linotype"/>
        </w:rPr>
        <w:t xml:space="preserve">en términos de lo </w:t>
      </w:r>
      <w:r w:rsidR="007D6AE9" w:rsidRPr="00C73CFC">
        <w:rPr>
          <w:rFonts w:ascii="Palatino Linotype" w:hAnsi="Palatino Linotype"/>
        </w:rPr>
        <w:t xml:space="preserve">establecido </w:t>
      </w:r>
      <w:r w:rsidRPr="00C73CFC">
        <w:rPr>
          <w:rFonts w:ascii="Palatino Linotype" w:hAnsi="Palatino Linotype"/>
        </w:rPr>
        <w:t xml:space="preserve"> en el artículo 186, fracción III de la Ley de Transparencia y Acceso a la </w:t>
      </w:r>
      <w:r w:rsidRPr="00C73CFC">
        <w:rPr>
          <w:rFonts w:ascii="Palatino Linotype" w:hAnsi="Palatino Linotype" w:cs="Arial"/>
        </w:rPr>
        <w:t>Información</w:t>
      </w:r>
      <w:r w:rsidRPr="00C73CFC">
        <w:rPr>
          <w:rFonts w:ascii="Palatino Linotype" w:hAnsi="Palatino Linotype"/>
        </w:rPr>
        <w:t xml:space="preserve"> Pública del Estado de México y Municipios, </w:t>
      </w:r>
      <w:r w:rsidRPr="00C73CFC">
        <w:rPr>
          <w:rFonts w:ascii="Palatino Linotype" w:hAnsi="Palatino Linotype" w:cs="Arial"/>
          <w:lang w:eastAsia="es-MX"/>
        </w:rPr>
        <w:t xml:space="preserve">el Pleno de </w:t>
      </w:r>
      <w:r w:rsidRPr="00C73CFC">
        <w:rPr>
          <w:rFonts w:ascii="Palatino Linotype" w:hAnsi="Palatino Linotype" w:cs="Arial"/>
        </w:rPr>
        <w:t xml:space="preserve">este Instituto, estima que </w:t>
      </w:r>
      <w:r w:rsidRPr="00C73CFC">
        <w:rPr>
          <w:rFonts w:ascii="Palatino Linotype" w:hAnsi="Palatino Linotype" w:cs="Arial"/>
          <w:bCs/>
          <w:szCs w:val="22"/>
          <w:lang w:val="es-ES"/>
        </w:rPr>
        <w:t xml:space="preserve">las razones o motivos de inconformidad planteadas por </w:t>
      </w:r>
      <w:r w:rsidRPr="00C73CFC">
        <w:rPr>
          <w:rFonts w:ascii="Palatino Linotype" w:hAnsi="Palatino Linotype" w:cs="Arial"/>
          <w:b/>
          <w:bCs/>
          <w:szCs w:val="22"/>
        </w:rPr>
        <w:t>EL RECURRENTE</w:t>
      </w:r>
      <w:r w:rsidRPr="00C73CFC">
        <w:rPr>
          <w:rFonts w:ascii="Palatino Linotype" w:hAnsi="Palatino Linotype" w:cs="Arial"/>
          <w:bCs/>
          <w:szCs w:val="22"/>
          <w:lang w:val="es-ES"/>
        </w:rPr>
        <w:t xml:space="preserve">, resultan </w:t>
      </w:r>
      <w:r w:rsidRPr="00C73CFC">
        <w:rPr>
          <w:rFonts w:ascii="Palatino Linotype" w:hAnsi="Palatino Linotype" w:cs="Arial"/>
          <w:b/>
          <w:bCs/>
          <w:szCs w:val="22"/>
          <w:lang w:val="es-ES"/>
        </w:rPr>
        <w:t>fundadas</w:t>
      </w:r>
      <w:r w:rsidRPr="00C73CFC">
        <w:rPr>
          <w:rFonts w:ascii="Palatino Linotype" w:hAnsi="Palatino Linotype" w:cs="Arial"/>
          <w:bCs/>
          <w:szCs w:val="22"/>
          <w:lang w:val="es-ES"/>
        </w:rPr>
        <w:t xml:space="preserve">; en consecuencia, este Órgano Garante determina </w:t>
      </w:r>
      <w:r w:rsidR="00F10C6B" w:rsidRPr="00C73CFC">
        <w:rPr>
          <w:rFonts w:ascii="Palatino Linotype" w:hAnsi="Palatino Linotype" w:cs="Arial"/>
          <w:b/>
          <w:bCs/>
          <w:szCs w:val="22"/>
          <w:lang w:val="es-ES"/>
        </w:rPr>
        <w:t>REVOCAR</w:t>
      </w:r>
      <w:r w:rsidRPr="00C73CFC">
        <w:rPr>
          <w:rFonts w:ascii="Palatino Linotype" w:hAnsi="Palatino Linotype" w:cs="Arial"/>
          <w:bCs/>
          <w:szCs w:val="22"/>
          <w:lang w:val="es-ES"/>
        </w:rPr>
        <w:t xml:space="preserve"> la respuesta otorgada por </w:t>
      </w:r>
      <w:r w:rsidRPr="00C73CFC">
        <w:rPr>
          <w:rFonts w:ascii="Palatino Linotype" w:hAnsi="Palatino Linotype" w:cs="Arial"/>
          <w:b/>
          <w:bCs/>
          <w:szCs w:val="22"/>
          <w:lang w:val="es-419"/>
        </w:rPr>
        <w:t>EL</w:t>
      </w:r>
      <w:r w:rsidRPr="00C73CFC">
        <w:rPr>
          <w:rFonts w:ascii="Palatino Linotype" w:hAnsi="Palatino Linotype" w:cs="Arial"/>
          <w:b/>
          <w:bCs/>
          <w:szCs w:val="22"/>
          <w:lang w:val="es-ES"/>
        </w:rPr>
        <w:t xml:space="preserve"> SUJETO OBLIGADO</w:t>
      </w:r>
      <w:r w:rsidRPr="00C73CFC">
        <w:rPr>
          <w:rFonts w:ascii="Palatino Linotype" w:hAnsi="Palatino Linotype" w:cs="Arial"/>
          <w:bCs/>
          <w:szCs w:val="22"/>
          <w:lang w:val="es-ES"/>
        </w:rPr>
        <w:t xml:space="preserve"> </w:t>
      </w:r>
      <w:r w:rsidRPr="00C73CFC">
        <w:rPr>
          <w:rFonts w:ascii="Palatino Linotype" w:hAnsi="Palatino Linotype" w:cs="Arial"/>
          <w:bCs/>
          <w:szCs w:val="22"/>
          <w:lang w:val="es-419"/>
        </w:rPr>
        <w:t>a</w:t>
      </w:r>
      <w:r w:rsidRPr="00C73CFC">
        <w:rPr>
          <w:rFonts w:ascii="Palatino Linotype" w:hAnsi="Palatino Linotype" w:cs="Arial"/>
          <w:bCs/>
          <w:szCs w:val="22"/>
          <w:lang w:val="es-ES"/>
        </w:rPr>
        <w:t xml:space="preserve"> la solicitud</w:t>
      </w:r>
      <w:r w:rsidRPr="00C73CFC">
        <w:rPr>
          <w:rFonts w:ascii="Palatino Linotype" w:hAnsi="Palatino Linotype" w:cs="Arial"/>
          <w:bCs/>
          <w:szCs w:val="22"/>
          <w:lang w:val="es-419"/>
        </w:rPr>
        <w:t xml:space="preserve"> de información </w:t>
      </w:r>
      <w:r w:rsidRPr="00C73CFC">
        <w:rPr>
          <w:rFonts w:ascii="Palatino Linotype" w:hAnsi="Palatino Linotype" w:cs="Arial"/>
          <w:bCs/>
          <w:szCs w:val="22"/>
        </w:rPr>
        <w:t xml:space="preserve">que </w:t>
      </w:r>
      <w:r w:rsidR="00F10C6B" w:rsidRPr="00C73CFC">
        <w:rPr>
          <w:rFonts w:ascii="Palatino Linotype" w:hAnsi="Palatino Linotype" w:cs="Arial"/>
          <w:bCs/>
          <w:szCs w:val="22"/>
        </w:rPr>
        <w:t>dio</w:t>
      </w:r>
      <w:r w:rsidRPr="00C73CFC">
        <w:rPr>
          <w:rFonts w:ascii="Palatino Linotype" w:hAnsi="Palatino Linotype" w:cs="Arial"/>
          <w:bCs/>
          <w:szCs w:val="22"/>
        </w:rPr>
        <w:t xml:space="preserve"> trámite al Recurso de Revisión número: </w:t>
      </w:r>
      <w:r w:rsidR="00F10C6B" w:rsidRPr="00C73CFC">
        <w:rPr>
          <w:rFonts w:ascii="Palatino Linotype" w:hAnsi="Palatino Linotype" w:cs="Arial"/>
          <w:b/>
          <w:bCs/>
          <w:szCs w:val="22"/>
        </w:rPr>
        <w:t>07382</w:t>
      </w:r>
      <w:r w:rsidRPr="00C73CFC">
        <w:rPr>
          <w:rFonts w:ascii="Palatino Linotype" w:hAnsi="Palatino Linotype" w:cs="Arial"/>
          <w:b/>
          <w:bCs/>
          <w:szCs w:val="22"/>
          <w:lang w:val="es-419"/>
        </w:rPr>
        <w:t xml:space="preserve">/INFOEM/IP/RR/2022 </w:t>
      </w:r>
      <w:r w:rsidRPr="00C73CFC">
        <w:rPr>
          <w:rFonts w:ascii="Palatino Linotype" w:hAnsi="Palatino Linotype" w:cs="Arial"/>
          <w:bCs/>
          <w:szCs w:val="22"/>
        </w:rPr>
        <w:t xml:space="preserve">y ordenar la entrega de lo ya </w:t>
      </w:r>
      <w:r w:rsidR="00F10C6B" w:rsidRPr="00C73CFC">
        <w:rPr>
          <w:rFonts w:ascii="Palatino Linotype" w:hAnsi="Palatino Linotype" w:cs="Arial"/>
          <w:bCs/>
          <w:szCs w:val="22"/>
        </w:rPr>
        <w:t>advertido</w:t>
      </w:r>
      <w:r w:rsidRPr="00C73CFC">
        <w:rPr>
          <w:rFonts w:ascii="Palatino Linotype" w:hAnsi="Palatino Linotype" w:cs="Arial"/>
          <w:bCs/>
          <w:szCs w:val="22"/>
        </w:rPr>
        <w:t xml:space="preserve"> en el presente Considerando.</w:t>
      </w:r>
    </w:p>
    <w:p w14:paraId="3BE416A0" w14:textId="77777777" w:rsidR="00541C4A" w:rsidRPr="00C73CFC"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C73CFC">
        <w:rPr>
          <w:rFonts w:ascii="Palatino Linotype" w:eastAsia="Calibri" w:hAnsi="Palatino Linotype" w:cs="Arial"/>
        </w:rPr>
        <w:t xml:space="preserve">Así, con </w:t>
      </w:r>
      <w:r w:rsidRPr="00C73CFC">
        <w:rPr>
          <w:rFonts w:ascii="Palatino Linotype" w:hAnsi="Palatino Linotype" w:cs="Arial"/>
        </w:rPr>
        <w:t>fundamento</w:t>
      </w:r>
      <w:r w:rsidRPr="00C73CFC">
        <w:rPr>
          <w:rFonts w:ascii="Palatino Linotype" w:eastAsia="Calibri" w:hAnsi="Palatino Linotype" w:cs="Arial"/>
        </w:rPr>
        <w:t xml:space="preserve"> en lo previsto en los artículos 5, </w:t>
      </w:r>
      <w:r w:rsidRPr="00C73CFC">
        <w:rPr>
          <w:rFonts w:ascii="Palatino Linotype" w:eastAsia="Calibri" w:hAnsi="Palatino Linotype" w:cs="Arial"/>
          <w:lang w:val="es-ES_tradnl"/>
        </w:rPr>
        <w:t xml:space="preserve">párrafos </w:t>
      </w:r>
      <w:bookmarkStart w:id="11" w:name="_Hlk65874252"/>
      <w:r w:rsidRPr="00C73CFC">
        <w:rPr>
          <w:rFonts w:ascii="Palatino Linotype" w:eastAsia="Calibri" w:hAnsi="Palatino Linotype" w:cs="Arial"/>
          <w:lang w:val="es-ES_tradnl"/>
        </w:rPr>
        <w:t>trigésimo, trigésimo primero y trigésimo segundo</w:t>
      </w:r>
      <w:bookmarkEnd w:id="11"/>
      <w:r w:rsidRPr="00C73CFC">
        <w:rPr>
          <w:rFonts w:ascii="Palatino Linotype" w:hAnsi="Palatino Linotype" w:cs="Arial"/>
        </w:rPr>
        <w:t>,</w:t>
      </w:r>
      <w:r w:rsidRPr="00C73CFC">
        <w:rPr>
          <w:rFonts w:ascii="Palatino Linotype" w:hAnsi="Palatino Linotype"/>
        </w:rPr>
        <w:t xml:space="preserve"> fracciones IV y V,</w:t>
      </w:r>
      <w:r w:rsidRPr="00C73CFC">
        <w:rPr>
          <w:rFonts w:ascii="Palatino Linotype" w:eastAsia="Calibri" w:hAnsi="Palatino Linotype" w:cs="Arial"/>
        </w:rPr>
        <w:t xml:space="preserve"> de la Constitución Política del Estado Libre y Soberano de </w:t>
      </w:r>
      <w:r w:rsidRPr="00C73CFC">
        <w:rPr>
          <w:rFonts w:ascii="Palatino Linotype" w:hAnsi="Palatino Linotype" w:cs="Arial"/>
          <w:lang w:val="es-ES_tradnl"/>
        </w:rPr>
        <w:t>México</w:t>
      </w:r>
      <w:r w:rsidRPr="00C73CFC">
        <w:rPr>
          <w:rFonts w:ascii="Palatino Linotype" w:eastAsia="Calibri" w:hAnsi="Palatino Linotype" w:cs="Arial"/>
        </w:rPr>
        <w:t xml:space="preserve">, y los artículos </w:t>
      </w:r>
      <w:r w:rsidRPr="00C73CFC">
        <w:rPr>
          <w:rFonts w:ascii="Palatino Linotype" w:hAnsi="Palatino Linotype"/>
        </w:rPr>
        <w:t xml:space="preserve">2, </w:t>
      </w:r>
      <w:r w:rsidRPr="00C73CFC">
        <w:rPr>
          <w:rFonts w:ascii="Palatino Linotype" w:hAnsi="Palatino Linotype" w:cs="Arial"/>
        </w:rPr>
        <w:t>fracción</w:t>
      </w:r>
      <w:r w:rsidRPr="00C73CFC">
        <w:rPr>
          <w:rFonts w:ascii="Palatino Linotype" w:hAnsi="Palatino Linotype"/>
        </w:rPr>
        <w:t xml:space="preserve"> II, 9, </w:t>
      </w:r>
      <w:r w:rsidRPr="00C73CFC">
        <w:rPr>
          <w:rFonts w:ascii="Palatino Linotype" w:hAnsi="Palatino Linotype" w:cs="Arial"/>
          <w:lang w:val="es-ES_tradnl"/>
        </w:rPr>
        <w:t>29</w:t>
      </w:r>
      <w:r w:rsidRPr="00C73CFC">
        <w:rPr>
          <w:rFonts w:ascii="Palatino Linotype" w:hAnsi="Palatino Linotype"/>
        </w:rPr>
        <w:t>, 36, fracciones I y II, 176, 178, 179, 181, 185, fracción I, 186 y 188,</w:t>
      </w:r>
      <w:r w:rsidRPr="00C73CFC">
        <w:rPr>
          <w:rFonts w:ascii="Palatino Linotype" w:eastAsia="Calibri" w:hAnsi="Palatino Linotype" w:cs="Arial"/>
        </w:rPr>
        <w:t xml:space="preserve"> de la Ley de Transparencia y Acceso a la Información Pública del Estado de México y </w:t>
      </w:r>
      <w:r w:rsidRPr="00C73CFC">
        <w:rPr>
          <w:rFonts w:ascii="Palatino Linotype" w:hAnsi="Palatino Linotype" w:cs="Arial"/>
        </w:rPr>
        <w:t>Municipios</w:t>
      </w:r>
      <w:r w:rsidRPr="00C73CFC">
        <w:rPr>
          <w:rFonts w:ascii="Palatino Linotype" w:eastAsia="Calibri" w:hAnsi="Palatino Linotype" w:cs="Arial"/>
        </w:rPr>
        <w:t xml:space="preserve">, </w:t>
      </w:r>
      <w:r w:rsidRPr="00C73CFC">
        <w:rPr>
          <w:rFonts w:ascii="Palatino Linotype" w:hAnsi="Palatino Linotype"/>
        </w:rPr>
        <w:t>este</w:t>
      </w:r>
      <w:r w:rsidRPr="00C73CFC">
        <w:rPr>
          <w:rFonts w:ascii="Palatino Linotype" w:eastAsia="Calibri" w:hAnsi="Palatino Linotype" w:cs="Arial"/>
        </w:rPr>
        <w:t xml:space="preserve"> Pleno:</w:t>
      </w:r>
    </w:p>
    <w:p w14:paraId="2555175A" w14:textId="77777777" w:rsidR="00541C4A" w:rsidRPr="00C73CFC" w:rsidRDefault="00541C4A" w:rsidP="00541C4A">
      <w:pPr>
        <w:jc w:val="center"/>
        <w:rPr>
          <w:rFonts w:ascii="Palatino Linotype" w:hAnsi="Palatino Linotype" w:cs="Arial"/>
          <w:b/>
          <w:spacing w:val="44"/>
          <w:sz w:val="28"/>
        </w:rPr>
      </w:pPr>
      <w:r w:rsidRPr="00C73CFC">
        <w:rPr>
          <w:rFonts w:ascii="Palatino Linotype" w:hAnsi="Palatino Linotype" w:cs="Arial"/>
          <w:b/>
          <w:spacing w:val="44"/>
          <w:sz w:val="28"/>
        </w:rPr>
        <w:lastRenderedPageBreak/>
        <w:t>RESUELVE</w:t>
      </w:r>
    </w:p>
    <w:p w14:paraId="4C6D94E9" w14:textId="77777777" w:rsidR="00541C4A" w:rsidRPr="00C73CFC" w:rsidRDefault="00541C4A" w:rsidP="00541C4A">
      <w:pPr>
        <w:jc w:val="center"/>
        <w:rPr>
          <w:rFonts w:ascii="Palatino Linotype" w:hAnsi="Palatino Linotype" w:cs="Arial"/>
          <w:b/>
          <w:spacing w:val="44"/>
          <w:sz w:val="20"/>
        </w:rPr>
      </w:pPr>
    </w:p>
    <w:p w14:paraId="1C24AF79" w14:textId="54399038" w:rsidR="00C47FEA" w:rsidRPr="00C73CFC" w:rsidRDefault="00C47FEA" w:rsidP="00C47FEA">
      <w:pPr>
        <w:spacing w:line="360" w:lineRule="auto"/>
        <w:jc w:val="both"/>
        <w:rPr>
          <w:rFonts w:ascii="Palatino Linotype" w:hAnsi="Palatino Linotype" w:cs="Arial"/>
          <w:color w:val="000000" w:themeColor="text1"/>
          <w:lang w:val="es-ES"/>
        </w:rPr>
      </w:pPr>
      <w:r w:rsidRPr="00C73CFC">
        <w:rPr>
          <w:rFonts w:ascii="Palatino Linotype" w:hAnsi="Palatino Linotype" w:cs="Arial"/>
          <w:b/>
          <w:color w:val="000000" w:themeColor="text1"/>
          <w:sz w:val="28"/>
          <w:lang w:val="es-ES"/>
        </w:rPr>
        <w:t>PRIMERO</w:t>
      </w:r>
      <w:r w:rsidRPr="00C73CFC">
        <w:rPr>
          <w:rFonts w:ascii="Palatino Linotype" w:hAnsi="Palatino Linotype" w:cs="Arial"/>
          <w:color w:val="000000" w:themeColor="text1"/>
          <w:lang w:val="es-ES"/>
        </w:rPr>
        <w:t xml:space="preserve">. Resultan </w:t>
      </w:r>
      <w:r w:rsidRPr="00C73CFC">
        <w:rPr>
          <w:rFonts w:ascii="Palatino Linotype" w:hAnsi="Palatino Linotype" w:cs="Arial"/>
          <w:b/>
          <w:color w:val="000000" w:themeColor="text1"/>
          <w:lang w:val="es-ES"/>
        </w:rPr>
        <w:t>fundadas</w:t>
      </w:r>
      <w:r w:rsidRPr="00C73CFC">
        <w:rPr>
          <w:rFonts w:ascii="Palatino Linotype" w:hAnsi="Palatino Linotype" w:cs="Arial"/>
          <w:color w:val="000000" w:themeColor="text1"/>
          <w:lang w:val="es-ES"/>
        </w:rPr>
        <w:t xml:space="preserve"> las razones o motivos de inconformidad planteadas por </w:t>
      </w:r>
      <w:r w:rsidRPr="00C73CFC">
        <w:rPr>
          <w:rFonts w:ascii="Palatino Linotype" w:hAnsi="Palatino Linotype" w:cs="Arial"/>
          <w:b/>
          <w:color w:val="000000" w:themeColor="text1"/>
          <w:lang w:val="es-ES"/>
        </w:rPr>
        <w:t>EL RECURRENTE</w:t>
      </w:r>
      <w:r w:rsidRPr="00C73CFC">
        <w:rPr>
          <w:rFonts w:ascii="Palatino Linotype" w:hAnsi="Palatino Linotype" w:cs="Arial"/>
          <w:color w:val="000000" w:themeColor="text1"/>
          <w:lang w:val="es-ES"/>
        </w:rPr>
        <w:t xml:space="preserve">, en términos del Considerando </w:t>
      </w:r>
      <w:r w:rsidRPr="00C73CFC">
        <w:rPr>
          <w:rFonts w:ascii="Palatino Linotype" w:hAnsi="Palatino Linotype" w:cs="Arial"/>
          <w:b/>
          <w:color w:val="000000" w:themeColor="text1"/>
          <w:lang w:val="es-ES"/>
        </w:rPr>
        <w:t>QUINTO</w:t>
      </w:r>
      <w:r w:rsidRPr="00C73CFC">
        <w:rPr>
          <w:rFonts w:ascii="Palatino Linotype" w:hAnsi="Palatino Linotype" w:cs="Arial"/>
          <w:color w:val="000000" w:themeColor="text1"/>
          <w:lang w:val="es-ES"/>
        </w:rPr>
        <w:t xml:space="preserve"> de la presente resolución.</w:t>
      </w:r>
    </w:p>
    <w:p w14:paraId="48EA6622" w14:textId="77777777" w:rsidR="00C47FEA" w:rsidRPr="00C73CFC" w:rsidRDefault="00C47FEA" w:rsidP="00C47FEA">
      <w:pPr>
        <w:spacing w:line="360" w:lineRule="auto"/>
        <w:jc w:val="both"/>
        <w:rPr>
          <w:rFonts w:ascii="Palatino Linotype" w:hAnsi="Palatino Linotype" w:cs="Arial"/>
          <w:color w:val="000000" w:themeColor="text1"/>
          <w:sz w:val="12"/>
          <w:lang w:val="es-ES"/>
        </w:rPr>
      </w:pPr>
    </w:p>
    <w:p w14:paraId="466C802F" w14:textId="03D5721F" w:rsidR="00C47FEA" w:rsidRPr="00C73CFC" w:rsidRDefault="00C47FEA" w:rsidP="00C47FEA">
      <w:pPr>
        <w:spacing w:line="360" w:lineRule="auto"/>
        <w:jc w:val="both"/>
        <w:rPr>
          <w:rFonts w:ascii="Palatino Linotype" w:hAnsi="Palatino Linotype"/>
          <w:color w:val="000000" w:themeColor="text1"/>
        </w:rPr>
      </w:pPr>
      <w:r w:rsidRPr="00C73CFC">
        <w:rPr>
          <w:rFonts w:ascii="Palatino Linotype" w:hAnsi="Palatino Linotype" w:cs="Arial"/>
          <w:b/>
          <w:color w:val="000000" w:themeColor="text1"/>
          <w:sz w:val="28"/>
          <w:szCs w:val="28"/>
          <w:lang w:val="es-ES"/>
        </w:rPr>
        <w:t>SEGUNDO</w:t>
      </w:r>
      <w:r w:rsidRPr="00C73CFC">
        <w:rPr>
          <w:rFonts w:ascii="Palatino Linotype" w:hAnsi="Palatino Linotype" w:cs="Arial"/>
          <w:color w:val="000000" w:themeColor="text1"/>
          <w:sz w:val="28"/>
          <w:szCs w:val="28"/>
          <w:lang w:val="es-ES"/>
        </w:rPr>
        <w:t>.</w:t>
      </w:r>
      <w:r w:rsidRPr="00C73CFC">
        <w:rPr>
          <w:rFonts w:ascii="Palatino Linotype" w:hAnsi="Palatino Linotype" w:cs="Arial"/>
          <w:color w:val="000000" w:themeColor="text1"/>
          <w:lang w:val="es-ES"/>
        </w:rPr>
        <w:t xml:space="preserve"> </w:t>
      </w:r>
      <w:r w:rsidRPr="00C73CFC">
        <w:rPr>
          <w:rFonts w:ascii="Palatino Linotype" w:eastAsia="Calibri" w:hAnsi="Palatino Linotype" w:cs="Arial"/>
          <w:color w:val="000000" w:themeColor="text1"/>
        </w:rPr>
        <w:t xml:space="preserve">Se </w:t>
      </w:r>
      <w:r w:rsidR="00F10C6B" w:rsidRPr="00C73CFC">
        <w:rPr>
          <w:rFonts w:ascii="Palatino Linotype" w:eastAsia="Calibri" w:hAnsi="Palatino Linotype" w:cs="Arial"/>
          <w:b/>
          <w:color w:val="000000" w:themeColor="text1"/>
        </w:rPr>
        <w:t>REVOCA</w:t>
      </w:r>
      <w:r w:rsidRPr="00C73CFC">
        <w:rPr>
          <w:rFonts w:ascii="Palatino Linotype" w:eastAsia="Calibri" w:hAnsi="Palatino Linotype" w:cs="Arial"/>
          <w:b/>
          <w:color w:val="000000" w:themeColor="text1"/>
        </w:rPr>
        <w:t xml:space="preserve"> </w:t>
      </w:r>
      <w:r w:rsidRPr="00C73CFC">
        <w:rPr>
          <w:rFonts w:ascii="Palatino Linotype" w:eastAsia="Calibri" w:hAnsi="Palatino Linotype" w:cs="Arial"/>
          <w:color w:val="000000" w:themeColor="text1"/>
        </w:rPr>
        <w:t xml:space="preserve">la respuesta otorgada por </w:t>
      </w:r>
      <w:r w:rsidRPr="00C73CFC">
        <w:rPr>
          <w:rFonts w:ascii="Palatino Linotype" w:eastAsia="Calibri" w:hAnsi="Palatino Linotype" w:cs="Arial"/>
          <w:b/>
          <w:color w:val="000000" w:themeColor="text1"/>
        </w:rPr>
        <w:t>EL SUJETO OBLIGADO</w:t>
      </w:r>
      <w:r w:rsidRPr="00C73CFC">
        <w:rPr>
          <w:rFonts w:ascii="Palatino Linotype" w:eastAsia="Calibri" w:hAnsi="Palatino Linotype" w:cs="Arial"/>
          <w:color w:val="000000" w:themeColor="text1"/>
        </w:rPr>
        <w:t xml:space="preserve"> a la solicitud de información que dio origen al </w:t>
      </w:r>
      <w:r w:rsidR="00EF65CA" w:rsidRPr="00C73CFC">
        <w:rPr>
          <w:rFonts w:ascii="Palatino Linotype" w:eastAsia="Calibri" w:hAnsi="Palatino Linotype" w:cs="Arial"/>
          <w:color w:val="000000" w:themeColor="text1"/>
        </w:rPr>
        <w:t>R</w:t>
      </w:r>
      <w:r w:rsidRPr="00C73CFC">
        <w:rPr>
          <w:rFonts w:ascii="Palatino Linotype" w:eastAsia="Calibri" w:hAnsi="Palatino Linotype" w:cs="Arial"/>
          <w:color w:val="000000" w:themeColor="text1"/>
        </w:rPr>
        <w:t xml:space="preserve">ecurso de </w:t>
      </w:r>
      <w:r w:rsidR="00EF65CA" w:rsidRPr="00C73CFC">
        <w:rPr>
          <w:rFonts w:ascii="Palatino Linotype" w:eastAsia="Calibri" w:hAnsi="Palatino Linotype" w:cs="Arial"/>
          <w:color w:val="000000" w:themeColor="text1"/>
        </w:rPr>
        <w:t>R</w:t>
      </w:r>
      <w:r w:rsidRPr="00C73CFC">
        <w:rPr>
          <w:rFonts w:ascii="Palatino Linotype" w:eastAsia="Calibri" w:hAnsi="Palatino Linotype" w:cs="Arial"/>
          <w:color w:val="000000" w:themeColor="text1"/>
        </w:rPr>
        <w:t xml:space="preserve">evisión con número </w:t>
      </w:r>
      <w:r w:rsidR="00F10C6B" w:rsidRPr="00C73CFC">
        <w:rPr>
          <w:rFonts w:ascii="Palatino Linotype" w:hAnsi="Palatino Linotype"/>
          <w:b/>
          <w:color w:val="000000" w:themeColor="text1"/>
        </w:rPr>
        <w:t>07382</w:t>
      </w:r>
      <w:r w:rsidR="00FD0379" w:rsidRPr="00C73CFC">
        <w:rPr>
          <w:rFonts w:ascii="Palatino Linotype" w:hAnsi="Palatino Linotype"/>
          <w:b/>
          <w:color w:val="000000" w:themeColor="text1"/>
        </w:rPr>
        <w:t xml:space="preserve">/INFOEM/IP/RR/2022 </w:t>
      </w:r>
      <w:r w:rsidRPr="00C73CFC">
        <w:rPr>
          <w:rFonts w:ascii="Palatino Linotype" w:hAnsi="Palatino Linotype"/>
          <w:color w:val="000000" w:themeColor="text1"/>
        </w:rPr>
        <w:t xml:space="preserve">y se </w:t>
      </w:r>
      <w:r w:rsidRPr="00C73CFC">
        <w:rPr>
          <w:rFonts w:ascii="Palatino Linotype" w:hAnsi="Palatino Linotype"/>
          <w:b/>
          <w:color w:val="000000" w:themeColor="text1"/>
        </w:rPr>
        <w:t xml:space="preserve">ORDENA </w:t>
      </w:r>
      <w:r w:rsidRPr="00C73CFC">
        <w:rPr>
          <w:rFonts w:ascii="Palatino Linotype" w:hAnsi="Palatino Linotype"/>
          <w:color w:val="000000" w:themeColor="text1"/>
        </w:rPr>
        <w:t xml:space="preserve">que en términos del Considerando </w:t>
      </w:r>
      <w:r w:rsidRPr="00C73CFC">
        <w:rPr>
          <w:rFonts w:ascii="Palatino Linotype" w:hAnsi="Palatino Linotype"/>
          <w:b/>
          <w:color w:val="000000" w:themeColor="text1"/>
        </w:rPr>
        <w:t xml:space="preserve">QUINTO </w:t>
      </w:r>
      <w:r w:rsidR="000549A8" w:rsidRPr="00C73CFC">
        <w:rPr>
          <w:rFonts w:ascii="Palatino Linotype" w:hAnsi="Palatino Linotype"/>
          <w:color w:val="000000" w:themeColor="text1"/>
        </w:rPr>
        <w:t>de esta Resolución haga entrega</w:t>
      </w:r>
      <w:r w:rsidR="00981500" w:rsidRPr="00C73CFC">
        <w:rPr>
          <w:rFonts w:ascii="Palatino Linotype" w:hAnsi="Palatino Linotype" w:cs="Arial"/>
          <w:color w:val="000000" w:themeColor="text1"/>
        </w:rPr>
        <w:t xml:space="preserve"> al</w:t>
      </w:r>
      <w:r w:rsidR="00981500" w:rsidRPr="00C73CFC">
        <w:rPr>
          <w:rFonts w:ascii="Palatino Linotype" w:hAnsi="Palatino Linotype" w:cs="Arial"/>
          <w:b/>
          <w:color w:val="000000" w:themeColor="text1"/>
        </w:rPr>
        <w:t xml:space="preserve"> RECURRENTE</w:t>
      </w:r>
      <w:r w:rsidR="000549A8" w:rsidRPr="00C73CFC">
        <w:rPr>
          <w:rFonts w:ascii="Palatino Linotype" w:hAnsi="Palatino Linotype"/>
          <w:color w:val="000000" w:themeColor="text1"/>
        </w:rPr>
        <w:t xml:space="preserve">, </w:t>
      </w:r>
      <w:r w:rsidRPr="00C73CFC">
        <w:rPr>
          <w:rFonts w:ascii="Palatino Linotype" w:hAnsi="Palatino Linotype"/>
          <w:color w:val="000000" w:themeColor="text1"/>
        </w:rPr>
        <w:t xml:space="preserve">vía Sistema de Acceso a la Información Mexiquense </w:t>
      </w:r>
      <w:r w:rsidRPr="00C73CFC">
        <w:rPr>
          <w:rFonts w:ascii="Palatino Linotype" w:hAnsi="Palatino Linotype"/>
          <w:b/>
          <w:color w:val="000000" w:themeColor="text1"/>
        </w:rPr>
        <w:t>(SAIMEX)</w:t>
      </w:r>
      <w:r w:rsidRPr="00C73CFC">
        <w:rPr>
          <w:rFonts w:ascii="Palatino Linotype" w:hAnsi="Palatino Linotype"/>
          <w:color w:val="000000" w:themeColor="text1"/>
        </w:rPr>
        <w:t xml:space="preserve">, en </w:t>
      </w:r>
      <w:r w:rsidRPr="00C73CFC">
        <w:rPr>
          <w:rFonts w:ascii="Palatino Linotype" w:hAnsi="Palatino Linotype"/>
          <w:b/>
          <w:color w:val="000000" w:themeColor="text1"/>
        </w:rPr>
        <w:t>versión pública</w:t>
      </w:r>
      <w:r w:rsidRPr="00C73CFC">
        <w:rPr>
          <w:rFonts w:ascii="Palatino Linotype" w:hAnsi="Palatino Linotype"/>
          <w:color w:val="000000" w:themeColor="text1"/>
        </w:rPr>
        <w:t>, de lo siguiente:</w:t>
      </w:r>
    </w:p>
    <w:p w14:paraId="2303DC5E" w14:textId="77777777" w:rsidR="00B8428B" w:rsidRPr="00C73CFC" w:rsidRDefault="00B8428B" w:rsidP="00C47FEA">
      <w:pPr>
        <w:spacing w:line="360" w:lineRule="auto"/>
        <w:jc w:val="both"/>
        <w:rPr>
          <w:rFonts w:ascii="Palatino Linotype" w:hAnsi="Palatino Linotype"/>
          <w:color w:val="000000" w:themeColor="text1"/>
          <w:sz w:val="10"/>
        </w:rPr>
      </w:pPr>
    </w:p>
    <w:p w14:paraId="4B7E7300" w14:textId="77777777" w:rsidR="00C47FEA" w:rsidRPr="00C73CFC" w:rsidRDefault="00C47FEA" w:rsidP="00C47FEA">
      <w:pPr>
        <w:spacing w:line="360" w:lineRule="auto"/>
        <w:jc w:val="both"/>
        <w:rPr>
          <w:rFonts w:ascii="Palatino Linotype" w:hAnsi="Palatino Linotype"/>
          <w:color w:val="000000" w:themeColor="text1"/>
          <w:sz w:val="6"/>
        </w:rPr>
      </w:pPr>
    </w:p>
    <w:p w14:paraId="1F64EA4B" w14:textId="50872668" w:rsidR="00C47FEA" w:rsidRPr="00C73CFC" w:rsidRDefault="00C47FEA" w:rsidP="00676AA6">
      <w:pPr>
        <w:ind w:left="851" w:right="902"/>
        <w:jc w:val="both"/>
        <w:rPr>
          <w:rFonts w:ascii="Palatino Linotype" w:eastAsia="Palatino Linotype" w:hAnsi="Palatino Linotype" w:cs="Palatino Linotype"/>
          <w:i/>
          <w:sz w:val="22"/>
          <w:szCs w:val="22"/>
          <w:lang w:val="es-ES" w:eastAsia="es-MX"/>
        </w:rPr>
      </w:pPr>
      <w:r w:rsidRPr="00C73CFC">
        <w:rPr>
          <w:rFonts w:ascii="Palatino Linotype" w:hAnsi="Palatino Linotype"/>
          <w:color w:val="000000" w:themeColor="text1"/>
        </w:rPr>
        <w:t>“</w:t>
      </w:r>
      <w:r w:rsidR="00483F5F" w:rsidRPr="00C73CFC">
        <w:rPr>
          <w:rFonts w:ascii="Palatino Linotype" w:eastAsia="Palatino Linotype" w:hAnsi="Palatino Linotype" w:cs="Palatino Linotype"/>
          <w:i/>
          <w:sz w:val="22"/>
          <w:szCs w:val="22"/>
          <w:lang w:val="es-ES" w:eastAsia="es-MX"/>
        </w:rPr>
        <w:t xml:space="preserve">Los recibos de nómina de todo el personal que labora para el Ayuntamiento de San Antonio la Isla hoy </w:t>
      </w:r>
      <w:r w:rsidR="00483F5F" w:rsidRPr="00C73CFC">
        <w:rPr>
          <w:rFonts w:ascii="Palatino Linotype" w:eastAsia="Palatino Linotype" w:hAnsi="Palatino Linotype" w:cs="Palatino Linotype"/>
          <w:b/>
          <w:i/>
          <w:sz w:val="22"/>
          <w:szCs w:val="22"/>
          <w:lang w:val="es-ES" w:eastAsia="es-MX"/>
        </w:rPr>
        <w:t>SUJETO OBLIGADO</w:t>
      </w:r>
      <w:r w:rsidR="00483F5F" w:rsidRPr="00C73CFC">
        <w:rPr>
          <w:rFonts w:ascii="Palatino Linotype" w:eastAsia="Palatino Linotype" w:hAnsi="Palatino Linotype" w:cs="Palatino Linotype"/>
          <w:i/>
          <w:sz w:val="22"/>
          <w:szCs w:val="22"/>
          <w:lang w:val="es-ES" w:eastAsia="es-MX"/>
        </w:rPr>
        <w:t>, de la primera quincena del mes de enero del 2021 a la primera quincena del mes de marzo de 2022</w:t>
      </w:r>
      <w:r w:rsidR="00676AA6" w:rsidRPr="00C73CFC">
        <w:rPr>
          <w:rFonts w:ascii="Palatino Linotype" w:eastAsia="Palatino Linotype" w:hAnsi="Palatino Linotype" w:cs="Palatino Linotype"/>
          <w:i/>
          <w:sz w:val="22"/>
          <w:szCs w:val="22"/>
          <w:lang w:val="es-ES" w:eastAsia="es-MX"/>
        </w:rPr>
        <w:t>”</w:t>
      </w:r>
      <w:r w:rsidRPr="00C73CFC">
        <w:rPr>
          <w:rFonts w:ascii="Palatino Linotype" w:eastAsia="Palatino Linotype" w:hAnsi="Palatino Linotype" w:cs="Palatino Linotype"/>
          <w:i/>
          <w:sz w:val="22"/>
          <w:szCs w:val="22"/>
          <w:lang w:val="es-ES" w:eastAsia="es-MX"/>
        </w:rPr>
        <w:t>.</w:t>
      </w:r>
    </w:p>
    <w:p w14:paraId="7D7D011B" w14:textId="77777777" w:rsidR="00C47FEA" w:rsidRPr="00C73CFC" w:rsidRDefault="00C47FEA" w:rsidP="00C47FEA">
      <w:pPr>
        <w:ind w:left="851" w:right="902"/>
        <w:jc w:val="both"/>
        <w:rPr>
          <w:rFonts w:ascii="Palatino Linotype" w:eastAsia="Palatino Linotype" w:hAnsi="Palatino Linotype" w:cs="Palatino Linotype"/>
          <w:i/>
          <w:sz w:val="22"/>
          <w:szCs w:val="22"/>
          <w:lang w:val="es-ES" w:eastAsia="es-MX"/>
        </w:rPr>
      </w:pPr>
    </w:p>
    <w:p w14:paraId="4B5AAC11" w14:textId="3F4F0918" w:rsidR="002F4315" w:rsidRPr="00C73CFC" w:rsidRDefault="001D376E" w:rsidP="002F4315">
      <w:pPr>
        <w:tabs>
          <w:tab w:val="left" w:pos="709"/>
        </w:tabs>
        <w:spacing w:line="276" w:lineRule="auto"/>
        <w:ind w:left="850" w:right="899"/>
        <w:jc w:val="both"/>
        <w:rPr>
          <w:rFonts w:ascii="Palatino Linotype" w:eastAsia="Palatino Linotype" w:hAnsi="Palatino Linotype" w:cs="Palatino Linotype"/>
          <w:i/>
          <w:sz w:val="22"/>
          <w:szCs w:val="22"/>
          <w:lang w:val="es-ES" w:eastAsia="es-MX"/>
        </w:rPr>
      </w:pPr>
      <w:r w:rsidRPr="00C73CFC">
        <w:rPr>
          <w:rFonts w:ascii="Palatino Linotype" w:eastAsia="Palatino Linotype" w:hAnsi="Palatino Linotype" w:cs="Palatino Linotype"/>
          <w:i/>
          <w:sz w:val="22"/>
          <w:szCs w:val="22"/>
          <w:lang w:val="es-ES" w:eastAsia="es-MX"/>
        </w:rPr>
        <w:t>D</w:t>
      </w:r>
      <w:r w:rsidR="002F4315" w:rsidRPr="00C73CFC">
        <w:rPr>
          <w:rFonts w:ascii="Palatino Linotype" w:eastAsia="Palatino Linotype" w:hAnsi="Palatino Linotype" w:cs="Palatino Linotype"/>
          <w:i/>
          <w:sz w:val="22"/>
          <w:szCs w:val="22"/>
          <w:lang w:val="es-ES" w:eastAsia="es-MX"/>
        </w:rPr>
        <w:t xml:space="preserve">ebiendo notificar al </w:t>
      </w:r>
      <w:r w:rsidR="002F4315" w:rsidRPr="00C73CFC">
        <w:rPr>
          <w:rFonts w:ascii="Palatino Linotype" w:eastAsia="Palatino Linotype" w:hAnsi="Palatino Linotype" w:cs="Palatino Linotype"/>
          <w:b/>
          <w:i/>
          <w:sz w:val="22"/>
          <w:szCs w:val="22"/>
          <w:lang w:val="es-ES" w:eastAsia="es-MX"/>
        </w:rPr>
        <w:t>RECURRENTE</w:t>
      </w:r>
      <w:r w:rsidR="002F4315" w:rsidRPr="00C73CFC">
        <w:rPr>
          <w:rFonts w:ascii="Palatino Linotype" w:eastAsia="Palatino Linotype" w:hAnsi="Palatino Linotype" w:cs="Palatino Linotype"/>
          <w:i/>
          <w:sz w:val="22"/>
          <w:szCs w:val="22"/>
          <w:lang w:val="es-ES" w:eastAsia="es-MX"/>
        </w:rPr>
        <w:t xml:space="preserve"> el Acuerdo de Clasificación de la información que emita el Comité de Transparencia con motivo de la </w:t>
      </w:r>
      <w:r w:rsidR="002F4315" w:rsidRPr="00C73CFC">
        <w:rPr>
          <w:rFonts w:ascii="Palatino Linotype" w:eastAsia="Palatino Linotype" w:hAnsi="Palatino Linotype" w:cs="Palatino Linotype"/>
          <w:b/>
          <w:i/>
          <w:sz w:val="22"/>
          <w:szCs w:val="22"/>
          <w:lang w:val="es-ES" w:eastAsia="es-MX"/>
        </w:rPr>
        <w:t>versión pública</w:t>
      </w:r>
      <w:r w:rsidR="002F4315" w:rsidRPr="00C73CFC">
        <w:rPr>
          <w:rFonts w:ascii="Palatino Linotype" w:eastAsia="Palatino Linotype" w:hAnsi="Palatino Linotype" w:cs="Palatino Linotype"/>
          <w:i/>
          <w:sz w:val="22"/>
          <w:szCs w:val="22"/>
          <w:lang w:val="es-ES" w:eastAsia="es-MX"/>
        </w:rPr>
        <w:t>.</w:t>
      </w:r>
    </w:p>
    <w:p w14:paraId="6BD94E1A" w14:textId="77777777" w:rsidR="00483F5F" w:rsidRPr="00C73CFC" w:rsidRDefault="00483F5F" w:rsidP="002F4315">
      <w:pPr>
        <w:tabs>
          <w:tab w:val="left" w:pos="709"/>
        </w:tabs>
        <w:spacing w:line="276" w:lineRule="auto"/>
        <w:ind w:left="850" w:right="899"/>
        <w:jc w:val="both"/>
        <w:rPr>
          <w:rFonts w:ascii="Palatino Linotype" w:eastAsia="Palatino Linotype" w:hAnsi="Palatino Linotype" w:cs="Palatino Linotype"/>
          <w:i/>
          <w:sz w:val="22"/>
          <w:szCs w:val="22"/>
          <w:lang w:val="es-ES" w:eastAsia="es-MX"/>
        </w:rPr>
      </w:pPr>
    </w:p>
    <w:p w14:paraId="7BAA325A" w14:textId="77777777" w:rsidR="002F4315" w:rsidRPr="00C73CFC" w:rsidRDefault="002F4315" w:rsidP="00C47FEA">
      <w:pPr>
        <w:spacing w:line="276" w:lineRule="auto"/>
        <w:ind w:left="851" w:right="899"/>
        <w:jc w:val="both"/>
        <w:rPr>
          <w:rFonts w:ascii="Palatino Linotype" w:hAnsi="Palatino Linotype" w:cs="Arial"/>
          <w:bCs/>
          <w:i/>
          <w:sz w:val="10"/>
        </w:rPr>
      </w:pPr>
    </w:p>
    <w:p w14:paraId="1AFB67E3" w14:textId="77777777" w:rsidR="00C47FEA" w:rsidRPr="00C73CFC" w:rsidRDefault="00C47FEA" w:rsidP="00C47FEA">
      <w:pPr>
        <w:spacing w:line="360" w:lineRule="auto"/>
        <w:jc w:val="both"/>
        <w:rPr>
          <w:rFonts w:ascii="Palatino Linotype" w:hAnsi="Palatino Linotype"/>
          <w:szCs w:val="17"/>
          <w:lang w:eastAsia="es-ES_tradnl"/>
        </w:rPr>
      </w:pPr>
      <w:r w:rsidRPr="00C73CFC">
        <w:rPr>
          <w:rFonts w:ascii="Palatino Linotype" w:hAnsi="Palatino Linotype"/>
          <w:b/>
          <w:sz w:val="28"/>
          <w:szCs w:val="28"/>
          <w:shd w:val="clear" w:color="auto" w:fill="FFFFFF"/>
        </w:rPr>
        <w:t>TERCERO.</w:t>
      </w:r>
      <w:r w:rsidRPr="00C73CFC">
        <w:rPr>
          <w:rFonts w:ascii="Palatino Linotype" w:hAnsi="Palatino Linotype"/>
          <w:b/>
          <w:shd w:val="clear" w:color="auto" w:fill="FFFFFF"/>
        </w:rPr>
        <w:t> </w:t>
      </w:r>
      <w:r w:rsidRPr="00C73CFC">
        <w:rPr>
          <w:rFonts w:ascii="Palatino Linotype" w:hAnsi="Palatino Linotype"/>
          <w:b/>
          <w:lang w:eastAsia="es-ES_tradnl"/>
        </w:rPr>
        <w:t>Notifíquese</w:t>
      </w:r>
      <w:r w:rsidRPr="00C73CFC">
        <w:rPr>
          <w:rFonts w:ascii="Palatino Linotype" w:hAnsi="Palatino Linotype"/>
          <w:lang w:eastAsia="es-ES_tradnl"/>
        </w:rPr>
        <w:t xml:space="preserve"> </w:t>
      </w:r>
      <w:r w:rsidRPr="00C73CFC">
        <w:rPr>
          <w:rFonts w:ascii="Palatino Linotype" w:hAnsi="Palatino Linotype"/>
          <w:shd w:val="clear" w:color="auto" w:fill="FFFFFF"/>
        </w:rPr>
        <w:t xml:space="preserve">al </w:t>
      </w:r>
      <w:r w:rsidRPr="00C73CFC">
        <w:rPr>
          <w:rFonts w:ascii="Palatino Linotype" w:hAnsi="Palatino Linotype"/>
          <w:szCs w:val="17"/>
          <w:lang w:eastAsia="es-ES_tradnl"/>
        </w:rPr>
        <w:t>Titular de la Unidad de Transparencia del </w:t>
      </w:r>
      <w:r w:rsidRPr="00C73CFC">
        <w:rPr>
          <w:rFonts w:ascii="Palatino Linotype" w:hAnsi="Palatino Linotype"/>
          <w:b/>
          <w:szCs w:val="17"/>
          <w:lang w:eastAsia="es-ES_tradnl"/>
        </w:rPr>
        <w:t>SUJETO OBLIGADO</w:t>
      </w:r>
      <w:r w:rsidRPr="00C73CFC">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7C45700" w14:textId="77777777" w:rsidR="00F70BB3" w:rsidRPr="00C73CFC" w:rsidRDefault="00F70BB3" w:rsidP="00C47FEA">
      <w:pPr>
        <w:spacing w:line="360" w:lineRule="auto"/>
        <w:jc w:val="both"/>
        <w:rPr>
          <w:rFonts w:ascii="Palatino Linotype" w:hAnsi="Palatino Linotype"/>
          <w:sz w:val="14"/>
          <w:szCs w:val="17"/>
          <w:lang w:eastAsia="es-ES_tradnl"/>
        </w:rPr>
      </w:pPr>
    </w:p>
    <w:p w14:paraId="39CD415D" w14:textId="77777777" w:rsidR="00C47FEA" w:rsidRPr="00C73CFC" w:rsidRDefault="00C47FEA" w:rsidP="00C47FEA">
      <w:pPr>
        <w:spacing w:line="360" w:lineRule="auto"/>
        <w:ind w:right="49"/>
        <w:jc w:val="both"/>
        <w:rPr>
          <w:rFonts w:ascii="Palatino Linotype" w:hAnsi="Palatino Linotype" w:cs="Arial"/>
          <w:b/>
          <w:bCs/>
        </w:rPr>
      </w:pPr>
      <w:r w:rsidRPr="00C73CFC">
        <w:rPr>
          <w:rFonts w:ascii="Palatino Linotype" w:hAnsi="Palatino Linotype" w:cs="Arial"/>
          <w:b/>
          <w:bCs/>
          <w:sz w:val="28"/>
          <w:lang w:eastAsia="es-MX"/>
        </w:rPr>
        <w:lastRenderedPageBreak/>
        <w:t xml:space="preserve">CUARTO. </w:t>
      </w:r>
      <w:r w:rsidRPr="00C73CFC">
        <w:rPr>
          <w:rFonts w:ascii="Palatino Linotype" w:hAnsi="Palatino Linotype"/>
          <w:b/>
          <w:szCs w:val="17"/>
          <w:lang w:eastAsia="es-ES_tradnl"/>
        </w:rPr>
        <w:t>Notifíquese</w:t>
      </w:r>
      <w:r w:rsidRPr="00C73CFC">
        <w:rPr>
          <w:rFonts w:ascii="Palatino Linotype" w:hAnsi="Palatino Linotype"/>
          <w:szCs w:val="17"/>
          <w:lang w:eastAsia="es-ES_tradnl"/>
        </w:rPr>
        <w:t xml:space="preserve"> al </w:t>
      </w:r>
      <w:r w:rsidRPr="00C73CFC">
        <w:rPr>
          <w:rFonts w:ascii="Palatino Linotype" w:hAnsi="Palatino Linotype"/>
          <w:b/>
          <w:szCs w:val="17"/>
          <w:lang w:eastAsia="es-ES_tradnl"/>
        </w:rPr>
        <w:t>RECURRENTE</w:t>
      </w:r>
      <w:r w:rsidRPr="00C73CFC">
        <w:rPr>
          <w:rFonts w:ascii="Palatino Linotype" w:hAnsi="Palatino Linotype"/>
          <w:szCs w:val="17"/>
          <w:lang w:eastAsia="es-ES_tradnl"/>
        </w:rPr>
        <w:t xml:space="preserve"> la presente resolución</w:t>
      </w:r>
      <w:r w:rsidRPr="00C73CFC">
        <w:rPr>
          <w:rFonts w:ascii="Palatino Linotype" w:hAnsi="Palatino Linotype" w:cs="Arial"/>
        </w:rPr>
        <w:t xml:space="preserve"> vía </w:t>
      </w:r>
      <w:bookmarkStart w:id="12" w:name="_Hlk94784009"/>
      <w:r w:rsidRPr="00C73CFC">
        <w:rPr>
          <w:rFonts w:ascii="Palatino Linotype" w:hAnsi="Palatino Linotype" w:cs="Arial"/>
        </w:rPr>
        <w:t>Sistema de Acceso a la Información Mexiquense (</w:t>
      </w:r>
      <w:r w:rsidRPr="00C73CFC">
        <w:rPr>
          <w:rFonts w:ascii="Palatino Linotype" w:hAnsi="Palatino Linotype" w:cs="Arial"/>
          <w:b/>
          <w:bCs/>
        </w:rPr>
        <w:t>SAIMEX</w:t>
      </w:r>
      <w:r w:rsidRPr="00C73CFC">
        <w:rPr>
          <w:rFonts w:ascii="Palatino Linotype" w:hAnsi="Palatino Linotype" w:cs="Arial"/>
        </w:rPr>
        <w:t>)</w:t>
      </w:r>
      <w:bookmarkEnd w:id="12"/>
      <w:r w:rsidRPr="00C73CFC">
        <w:rPr>
          <w:rFonts w:ascii="Palatino Linotype" w:hAnsi="Palatino Linotype" w:cs="Arial"/>
          <w:b/>
          <w:bCs/>
        </w:rPr>
        <w:t>.</w:t>
      </w:r>
    </w:p>
    <w:p w14:paraId="125154B8" w14:textId="77777777" w:rsidR="00C47FEA" w:rsidRPr="00C73CFC" w:rsidRDefault="00C47FEA" w:rsidP="00C47FEA">
      <w:pPr>
        <w:spacing w:line="360" w:lineRule="auto"/>
        <w:ind w:right="49"/>
        <w:jc w:val="both"/>
        <w:rPr>
          <w:rFonts w:ascii="Palatino Linotype" w:hAnsi="Palatino Linotype" w:cs="Arial"/>
          <w:b/>
          <w:bCs/>
        </w:rPr>
      </w:pPr>
    </w:p>
    <w:p w14:paraId="552BD8B4" w14:textId="77777777" w:rsidR="00C47FEA" w:rsidRPr="00C73CFC" w:rsidRDefault="00C47FEA" w:rsidP="00C47FEA">
      <w:pPr>
        <w:spacing w:line="360" w:lineRule="auto"/>
        <w:ind w:right="49"/>
        <w:jc w:val="both"/>
        <w:rPr>
          <w:rFonts w:ascii="Palatino Linotype" w:eastAsia="Palatino Linotype" w:hAnsi="Palatino Linotype" w:cs="Palatino Linotype"/>
          <w:color w:val="000000"/>
        </w:rPr>
      </w:pPr>
      <w:r w:rsidRPr="00C73CFC">
        <w:rPr>
          <w:rFonts w:ascii="Palatino Linotype" w:hAnsi="Palatino Linotype" w:cs="Arial"/>
          <w:b/>
          <w:bCs/>
          <w:sz w:val="28"/>
          <w:lang w:eastAsia="es-MX"/>
        </w:rPr>
        <w:t>QUINTO.</w:t>
      </w:r>
      <w:r w:rsidRPr="00C73CFC">
        <w:rPr>
          <w:rFonts w:ascii="Palatino Linotype" w:hAnsi="Palatino Linotype"/>
          <w:szCs w:val="17"/>
          <w:lang w:eastAsia="es-ES_tradnl"/>
        </w:rPr>
        <w:t xml:space="preserve"> </w:t>
      </w:r>
      <w:r w:rsidRPr="00C73CFC">
        <w:rPr>
          <w:rFonts w:ascii="Palatino Linotype" w:hAnsi="Palatino Linotype"/>
          <w:b/>
          <w:szCs w:val="17"/>
          <w:lang w:eastAsia="es-ES_tradnl"/>
        </w:rPr>
        <w:t>Hágase del conocimiento</w:t>
      </w:r>
      <w:r w:rsidRPr="00C73CFC">
        <w:rPr>
          <w:rFonts w:ascii="Palatino Linotype" w:hAnsi="Palatino Linotype"/>
          <w:szCs w:val="17"/>
          <w:lang w:eastAsia="es-ES_tradnl"/>
        </w:rPr>
        <w:t xml:space="preserve"> al </w:t>
      </w:r>
      <w:r w:rsidRPr="00C73CFC">
        <w:rPr>
          <w:rFonts w:ascii="Palatino Linotype" w:hAnsi="Palatino Linotype"/>
          <w:b/>
          <w:szCs w:val="17"/>
          <w:lang w:eastAsia="es-ES_tradnl"/>
        </w:rPr>
        <w:t>RECURRENTE</w:t>
      </w:r>
      <w:r w:rsidRPr="00C73CFC">
        <w:rPr>
          <w:rFonts w:ascii="Palatino Linotype" w:hAnsi="Palatino Linotype"/>
          <w:szCs w:val="17"/>
          <w:lang w:eastAsia="es-ES_tradnl"/>
        </w:rPr>
        <w:t xml:space="preserve"> </w:t>
      </w:r>
      <w:r w:rsidRPr="00C73CFC">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498D1F3C" w14:textId="77777777" w:rsidR="001D376E" w:rsidRPr="00C73CFC" w:rsidRDefault="001D376E" w:rsidP="00C47FEA">
      <w:pPr>
        <w:spacing w:line="360" w:lineRule="auto"/>
        <w:ind w:right="49"/>
        <w:jc w:val="both"/>
        <w:rPr>
          <w:rFonts w:ascii="Palatino Linotype" w:eastAsia="Palatino Linotype" w:hAnsi="Palatino Linotype" w:cs="Palatino Linotype"/>
          <w:color w:val="000000"/>
        </w:rPr>
      </w:pPr>
    </w:p>
    <w:p w14:paraId="43693176" w14:textId="65BBB757" w:rsidR="001D376E" w:rsidRPr="00C73CFC" w:rsidRDefault="001D376E" w:rsidP="001D376E">
      <w:pPr>
        <w:spacing w:line="360" w:lineRule="auto"/>
        <w:jc w:val="both"/>
        <w:rPr>
          <w:rFonts w:ascii="Palatino Linotype" w:hAnsi="Palatino Linotype"/>
          <w:szCs w:val="17"/>
          <w:lang w:eastAsia="es-ES_tradnl"/>
        </w:rPr>
      </w:pPr>
      <w:r w:rsidRPr="00C73CFC">
        <w:rPr>
          <w:rFonts w:ascii="Palatino Linotype" w:hAnsi="Palatino Linotype"/>
          <w:b/>
          <w:sz w:val="28"/>
          <w:szCs w:val="28"/>
          <w:shd w:val="clear" w:color="auto" w:fill="FFFFFF"/>
        </w:rPr>
        <w:t>SEXTO</w:t>
      </w:r>
      <w:r w:rsidRPr="00C73CFC">
        <w:rPr>
          <w:rFonts w:ascii="Palatino Linotype" w:hAnsi="Palatino Linotype" w:cs="Arial"/>
          <w:b/>
          <w:bCs/>
          <w:sz w:val="28"/>
          <w:lang w:eastAsia="es-MX"/>
        </w:rPr>
        <w:t>.</w:t>
      </w:r>
      <w:r w:rsidRPr="00C73CFC">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C73CFC">
        <w:rPr>
          <w:rFonts w:ascii="Palatino Linotype" w:hAnsi="Palatino Linotype"/>
          <w:b/>
          <w:bCs/>
          <w:szCs w:val="17"/>
          <w:lang w:eastAsia="es-ES_tradnl"/>
        </w:rPr>
        <w:t>EL SUJETO OBLIGADO</w:t>
      </w:r>
      <w:r w:rsidRPr="00C73CFC">
        <w:rPr>
          <w:rFonts w:ascii="Palatino Linotype" w:hAnsi="Palatino Linotype"/>
          <w:szCs w:val="17"/>
          <w:lang w:eastAsia="es-ES_tradnl"/>
        </w:rPr>
        <w:t xml:space="preserve"> de manera fundada y motivada, podrá solicitar una ampliación de plazo para el cumplimiento de la presente resolución</w:t>
      </w:r>
      <w:r w:rsidR="006144D3" w:rsidRPr="00C73CFC">
        <w:rPr>
          <w:rFonts w:ascii="Palatino Linotype" w:hAnsi="Palatino Linotype"/>
          <w:szCs w:val="17"/>
          <w:lang w:eastAsia="es-ES_tradnl"/>
        </w:rPr>
        <w:t>.</w:t>
      </w:r>
    </w:p>
    <w:p w14:paraId="0E2564A2" w14:textId="77777777" w:rsidR="00C47FEA" w:rsidRPr="00C73CFC" w:rsidRDefault="00C47FEA" w:rsidP="00C47FEA">
      <w:pPr>
        <w:spacing w:line="360" w:lineRule="auto"/>
        <w:jc w:val="both"/>
        <w:rPr>
          <w:rFonts w:ascii="Palatino Linotype" w:eastAsiaTheme="minorEastAsia" w:hAnsi="Palatino Linotype"/>
          <w:b/>
          <w:color w:val="000000" w:themeColor="text1"/>
          <w:sz w:val="16"/>
          <w:szCs w:val="17"/>
          <w:lang w:eastAsia="es-ES_tradnl"/>
        </w:rPr>
      </w:pPr>
    </w:p>
    <w:p w14:paraId="4E4F7878" w14:textId="2252CA13" w:rsidR="007B2CF1" w:rsidRPr="00C73CFC" w:rsidRDefault="007B2CF1" w:rsidP="007B2CF1">
      <w:pPr>
        <w:tabs>
          <w:tab w:val="left" w:pos="709"/>
        </w:tabs>
        <w:spacing w:line="360" w:lineRule="auto"/>
        <w:ind w:right="51"/>
        <w:jc w:val="both"/>
        <w:rPr>
          <w:rFonts w:ascii="Palatino Linotype" w:hAnsi="Palatino Linotype" w:cs="Arial"/>
          <w:color w:val="000000"/>
          <w:lang w:val="es-419" w:eastAsia="es-MX"/>
        </w:rPr>
      </w:pPr>
      <w:r w:rsidRPr="00C73CFC">
        <w:rPr>
          <w:rFonts w:ascii="Palatino Linotype" w:hAnsi="Palatino Linotype" w:cs="Arial"/>
          <w:color w:val="000000"/>
          <w:lang w:eastAsia="es-MX"/>
        </w:rPr>
        <w:t xml:space="preserve">ASÍ LO RESUELVE, POR </w:t>
      </w:r>
      <w:r w:rsidR="006144D3" w:rsidRPr="00C73CFC">
        <w:rPr>
          <w:rFonts w:ascii="Palatino Linotype" w:hAnsi="Palatino Linotype" w:cs="Arial"/>
          <w:color w:val="000000"/>
          <w:lang w:eastAsia="es-MX"/>
        </w:rPr>
        <w:t>MAYORÍA</w:t>
      </w:r>
      <w:r w:rsidRPr="00C73CFC">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w:t>
      </w:r>
      <w:r w:rsidR="006144D3" w:rsidRPr="00C73CFC">
        <w:rPr>
          <w:rFonts w:ascii="Palatino Linotype" w:hAnsi="Palatino Linotype" w:cs="Arial"/>
          <w:color w:val="000000"/>
          <w:lang w:eastAsia="es-MX"/>
        </w:rPr>
        <w:t xml:space="preserve"> EMITIENDO VOTO PARTICULAR</w:t>
      </w:r>
      <w:r w:rsidRPr="00C73CFC">
        <w:rPr>
          <w:rFonts w:ascii="Palatino Linotype" w:hAnsi="Palatino Linotype" w:cs="Arial"/>
          <w:color w:val="000000"/>
          <w:lang w:eastAsia="es-MX"/>
        </w:rPr>
        <w:t>, MARÍA DEL ROSARIO MEJÍA AYALA, SHARON CRISTINA MORALES MARTÍNEZ</w:t>
      </w:r>
      <w:r w:rsidR="006144D3" w:rsidRPr="00C73CFC">
        <w:rPr>
          <w:rFonts w:ascii="Palatino Linotype" w:hAnsi="Palatino Linotype" w:cs="Arial"/>
          <w:color w:val="000000"/>
          <w:lang w:eastAsia="es-MX"/>
        </w:rPr>
        <w:t xml:space="preserve"> EMITIENDO VOTO DISIDENTE</w:t>
      </w:r>
      <w:r w:rsidRPr="00C73CFC">
        <w:rPr>
          <w:rFonts w:ascii="Palatino Linotype" w:hAnsi="Palatino Linotype" w:cs="Arial"/>
          <w:color w:val="000000"/>
          <w:lang w:eastAsia="es-MX"/>
        </w:rPr>
        <w:t xml:space="preserve">, LUIS GUSTAVO PARRA NORIEGA </w:t>
      </w:r>
      <w:r w:rsidR="006144D3" w:rsidRPr="00C73CFC">
        <w:rPr>
          <w:rFonts w:ascii="Palatino Linotype" w:hAnsi="Palatino Linotype" w:cs="Arial"/>
          <w:color w:val="000000"/>
          <w:lang w:eastAsia="es-MX"/>
        </w:rPr>
        <w:t xml:space="preserve">EMITIENDO VOTO PARTICULAR </w:t>
      </w:r>
      <w:r w:rsidRPr="00C73CFC">
        <w:rPr>
          <w:rFonts w:ascii="Palatino Linotype" w:hAnsi="Palatino Linotype" w:cs="Arial"/>
          <w:color w:val="000000"/>
          <w:lang w:eastAsia="es-MX"/>
        </w:rPr>
        <w:t>Y GUADALUPE RAMÍREZ PEÑA;</w:t>
      </w:r>
      <w:r w:rsidRPr="00C73CFC">
        <w:rPr>
          <w:rFonts w:ascii="Palatino Linotype" w:hAnsi="Palatino Linotype" w:cs="Arial"/>
          <w:color w:val="000000"/>
          <w:lang w:val="es-419" w:eastAsia="es-MX"/>
        </w:rPr>
        <w:t xml:space="preserve"> </w:t>
      </w:r>
      <w:r w:rsidRPr="00C73CFC">
        <w:rPr>
          <w:rFonts w:ascii="Palatino Linotype" w:hAnsi="Palatino Linotype" w:cs="Arial"/>
          <w:color w:val="000000"/>
          <w:lang w:eastAsia="es-MX"/>
        </w:rPr>
        <w:t xml:space="preserve">EN LA </w:t>
      </w:r>
      <w:r w:rsidR="00AE28BE" w:rsidRPr="00C73CFC">
        <w:rPr>
          <w:rFonts w:ascii="Palatino Linotype" w:hAnsi="Palatino Linotype" w:cs="Arial"/>
          <w:color w:val="000000"/>
          <w:lang w:val="es-419" w:eastAsia="es-MX"/>
        </w:rPr>
        <w:t xml:space="preserve">TRIGÉSIMA </w:t>
      </w:r>
      <w:r w:rsidR="001D376E" w:rsidRPr="00C73CFC">
        <w:rPr>
          <w:rFonts w:ascii="Palatino Linotype" w:hAnsi="Palatino Linotype" w:cs="Arial"/>
          <w:color w:val="000000"/>
          <w:lang w:val="es-419" w:eastAsia="es-MX"/>
        </w:rPr>
        <w:t>SEXTA</w:t>
      </w:r>
      <w:r w:rsidR="00376A12" w:rsidRPr="00C73CFC">
        <w:rPr>
          <w:rFonts w:ascii="Palatino Linotype" w:hAnsi="Palatino Linotype" w:cs="Arial"/>
          <w:color w:val="000000"/>
          <w:lang w:eastAsia="es-MX"/>
        </w:rPr>
        <w:t xml:space="preserve"> </w:t>
      </w:r>
      <w:r w:rsidRPr="00C73CFC">
        <w:rPr>
          <w:rFonts w:ascii="Palatino Linotype" w:hAnsi="Palatino Linotype" w:cs="Arial"/>
          <w:color w:val="000000"/>
          <w:lang w:eastAsia="es-MX"/>
        </w:rPr>
        <w:t xml:space="preserve">SESIÓN ORDINARIA CELEBRADA EL </w:t>
      </w:r>
      <w:r w:rsidR="001D376E" w:rsidRPr="00C73CFC">
        <w:rPr>
          <w:rFonts w:ascii="Palatino Linotype" w:hAnsi="Palatino Linotype" w:cs="Arial"/>
          <w:color w:val="000000"/>
          <w:lang w:eastAsia="es-MX"/>
        </w:rPr>
        <w:t>CINCO</w:t>
      </w:r>
      <w:r w:rsidR="00376A12" w:rsidRPr="00C73CFC">
        <w:rPr>
          <w:rFonts w:ascii="Palatino Linotype" w:hAnsi="Palatino Linotype" w:cs="Arial"/>
          <w:color w:val="000000"/>
          <w:lang w:eastAsia="es-MX"/>
        </w:rPr>
        <w:t xml:space="preserve"> </w:t>
      </w:r>
      <w:r w:rsidRPr="00C73CFC">
        <w:rPr>
          <w:rFonts w:ascii="Palatino Linotype" w:hAnsi="Palatino Linotype" w:cs="Arial"/>
          <w:color w:val="000000"/>
          <w:lang w:eastAsia="es-MX"/>
        </w:rPr>
        <w:t xml:space="preserve">DE </w:t>
      </w:r>
      <w:r w:rsidR="001D376E" w:rsidRPr="00C73CFC">
        <w:rPr>
          <w:rFonts w:ascii="Palatino Linotype" w:hAnsi="Palatino Linotype" w:cs="Arial"/>
          <w:color w:val="000000"/>
          <w:lang w:eastAsia="es-MX"/>
        </w:rPr>
        <w:t>OCTUBRE</w:t>
      </w:r>
      <w:r w:rsidR="00376A12" w:rsidRPr="00C73CFC">
        <w:rPr>
          <w:rFonts w:ascii="Palatino Linotype" w:hAnsi="Palatino Linotype" w:cs="Arial"/>
          <w:color w:val="000000"/>
          <w:lang w:eastAsia="es-MX"/>
        </w:rPr>
        <w:t xml:space="preserve"> </w:t>
      </w:r>
      <w:r w:rsidRPr="00C73CFC">
        <w:rPr>
          <w:rFonts w:ascii="Palatino Linotype" w:hAnsi="Palatino Linotype" w:cs="Arial"/>
          <w:color w:val="000000"/>
          <w:lang w:eastAsia="es-MX"/>
        </w:rPr>
        <w:t>DE DOS MIL VEINTI</w:t>
      </w:r>
      <w:r w:rsidRPr="00C73CFC">
        <w:rPr>
          <w:rFonts w:ascii="Palatino Linotype" w:hAnsi="Palatino Linotype" w:cs="Arial"/>
          <w:color w:val="000000"/>
          <w:lang w:val="es-419" w:eastAsia="es-MX"/>
        </w:rPr>
        <w:t>DÓS</w:t>
      </w:r>
      <w:r w:rsidRPr="00C73CFC">
        <w:rPr>
          <w:rFonts w:ascii="Palatino Linotype" w:hAnsi="Palatino Linotype" w:cs="Arial"/>
          <w:color w:val="000000"/>
          <w:lang w:eastAsia="es-MX"/>
        </w:rPr>
        <w:t>, ANTE EL SECRETARIO TÉCNICO DEL PLENO, ALEXIS TAPIA RAMÍREZ.</w:t>
      </w:r>
      <w:r w:rsidRPr="00C73CFC">
        <w:rPr>
          <w:rFonts w:ascii="Palatino Linotype" w:hAnsi="Palatino Linotype" w:cs="Arial"/>
          <w:color w:val="000000"/>
          <w:lang w:val="es-419" w:eastAsia="es-MX"/>
        </w:rPr>
        <w:t>--</w:t>
      </w:r>
      <w:r w:rsidR="006144D3" w:rsidRPr="00C73CFC">
        <w:rPr>
          <w:rFonts w:ascii="Palatino Linotype" w:hAnsi="Palatino Linotype" w:cs="Arial"/>
          <w:color w:val="000000"/>
          <w:lang w:val="es-419" w:eastAsia="es-MX"/>
        </w:rPr>
        <w:t>-</w:t>
      </w:r>
      <w:r w:rsidR="00C17BD7" w:rsidRPr="00C73CFC">
        <w:rPr>
          <w:rFonts w:ascii="Palatino Linotype" w:hAnsi="Palatino Linotype" w:cs="Arial"/>
          <w:color w:val="000000"/>
          <w:lang w:val="es-419" w:eastAsia="es-MX"/>
        </w:rPr>
        <w:t>----------------------</w:t>
      </w:r>
      <w:r w:rsidR="00E64F17" w:rsidRPr="00C73CFC">
        <w:rPr>
          <w:rFonts w:ascii="Palatino Linotype" w:hAnsi="Palatino Linotype" w:cs="Arial"/>
          <w:color w:val="000000"/>
          <w:lang w:val="es-419" w:eastAsia="es-MX"/>
        </w:rPr>
        <w:t>---</w:t>
      </w:r>
      <w:r w:rsidR="001D376E" w:rsidRPr="00C73CFC">
        <w:rPr>
          <w:rFonts w:ascii="Palatino Linotype" w:hAnsi="Palatino Linotype" w:cs="Arial"/>
          <w:color w:val="000000"/>
          <w:lang w:val="es-419" w:eastAsia="es-MX"/>
        </w:rPr>
        <w:t>-------------------------</w:t>
      </w:r>
      <w:r w:rsidR="00E64F17" w:rsidRPr="00C73CFC">
        <w:rPr>
          <w:rFonts w:ascii="Palatino Linotype" w:hAnsi="Palatino Linotype" w:cs="Arial"/>
          <w:color w:val="000000"/>
          <w:lang w:val="es-419" w:eastAsia="es-MX"/>
        </w:rPr>
        <w:t>------------</w:t>
      </w:r>
    </w:p>
    <w:p w14:paraId="59CD7A78" w14:textId="09AB437D" w:rsidR="007B2CF1" w:rsidRPr="006144D3" w:rsidRDefault="00C17BD7" w:rsidP="007B2CF1">
      <w:pPr>
        <w:jc w:val="both"/>
        <w:rPr>
          <w:rStyle w:val="Caracteresdenotaalpie"/>
        </w:rPr>
      </w:pPr>
      <w:r w:rsidRPr="00C73CFC">
        <w:rPr>
          <w:rFonts w:ascii="Palatino Linotype" w:hAnsi="Palatino Linotype" w:cs="Arial"/>
          <w:color w:val="000000"/>
          <w:sz w:val="18"/>
          <w:szCs w:val="16"/>
          <w:lang w:val="es-419" w:eastAsia="es-MX"/>
        </w:rPr>
        <w:t>SCMM</w:t>
      </w:r>
      <w:r w:rsidR="007B2CF1" w:rsidRPr="00C73CFC">
        <w:rPr>
          <w:rFonts w:ascii="Palatino Linotype" w:hAnsi="Palatino Linotype" w:cs="Arial"/>
          <w:color w:val="000000"/>
          <w:sz w:val="18"/>
          <w:szCs w:val="16"/>
          <w:lang w:val="es-419" w:eastAsia="es-MX"/>
        </w:rPr>
        <w:t>/BLA/DEMF/CCA</w:t>
      </w:r>
    </w:p>
    <w:p w14:paraId="6304A849" w14:textId="495CB8CC"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4"/>
      <w:headerReference w:type="default" r:id="rId15"/>
      <w:footerReference w:type="default" r:id="rId16"/>
      <w:headerReference w:type="first" r:id="rId17"/>
      <w:footerReference w:type="first" r:id="rId18"/>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A103B" w14:textId="77777777" w:rsidR="00992971" w:rsidRDefault="00992971" w:rsidP="00C80F8C">
      <w:r>
        <w:separator/>
      </w:r>
    </w:p>
  </w:endnote>
  <w:endnote w:type="continuationSeparator" w:id="0">
    <w:p w14:paraId="27FFD830" w14:textId="77777777" w:rsidR="00992971" w:rsidRDefault="0099297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4CB16FE" w:rsidR="004F379D" w:rsidRPr="0010196A" w:rsidRDefault="004F379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B1CAC">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B1CAC">
      <w:rPr>
        <w:rFonts w:ascii="Palatino Linotype" w:hAnsi="Palatino Linotype" w:cs="Arial"/>
        <w:bCs/>
        <w:noProof/>
        <w:sz w:val="22"/>
        <w:szCs w:val="22"/>
      </w:rPr>
      <w:t>54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F28D245" w:rsidR="004F379D" w:rsidRPr="0010196A" w:rsidRDefault="004F379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B1CA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B1CAC">
      <w:rPr>
        <w:rFonts w:ascii="Palatino Linotype" w:hAnsi="Palatino Linotype" w:cs="Arial"/>
        <w:bCs/>
        <w:noProof/>
        <w:sz w:val="22"/>
        <w:szCs w:val="22"/>
      </w:rPr>
      <w:t>54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9C54A" w14:textId="77777777" w:rsidR="00992971" w:rsidRDefault="00992971" w:rsidP="00C80F8C">
      <w:r>
        <w:separator/>
      </w:r>
    </w:p>
  </w:footnote>
  <w:footnote w:type="continuationSeparator" w:id="0">
    <w:p w14:paraId="621AB9B9" w14:textId="77777777" w:rsidR="00992971" w:rsidRDefault="00992971" w:rsidP="00C80F8C">
      <w:r>
        <w:continuationSeparator/>
      </w:r>
    </w:p>
  </w:footnote>
  <w:footnote w:id="1">
    <w:p w14:paraId="7187FB3F" w14:textId="3BB4A08D" w:rsidR="004F379D" w:rsidRPr="002D22ED" w:rsidRDefault="004F379D" w:rsidP="00456534">
      <w:pPr>
        <w:pStyle w:val="Textonotapie"/>
        <w:jc w:val="both"/>
        <w:rPr>
          <w:lang w:val="es-ES"/>
        </w:rPr>
      </w:pPr>
      <w:r>
        <w:rPr>
          <w:rStyle w:val="Refdenotaalpie"/>
        </w:rPr>
        <w:footnoteRef/>
      </w:r>
      <w:r>
        <w:t xml:space="preserve"> P</w:t>
      </w:r>
      <w:r>
        <w:rPr>
          <w:lang w:val="es-ES"/>
        </w:rPr>
        <w:t xml:space="preserve">ara el ejercicio fiscal 2022 se ordena de esa forma, ya que </w:t>
      </w:r>
      <w:r>
        <w:rPr>
          <w:b/>
          <w:lang w:val="es-ES"/>
        </w:rPr>
        <w:t xml:space="preserve">EL RECURRENTE </w:t>
      </w:r>
      <w:r>
        <w:rPr>
          <w:lang w:val="es-ES"/>
        </w:rPr>
        <w:t>fue específico en enmarcar dicha temporalidad desde solicitud primuigenia.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F379D" w:rsidRDefault="004F379D">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F379D" w:rsidRPr="0010196A" w:rsidRDefault="004F379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F379D" w:rsidRPr="008F2CCC" w14:paraId="1F097D8A" w14:textId="77777777" w:rsidTr="00BC450B">
      <w:tc>
        <w:tcPr>
          <w:tcW w:w="3261" w:type="dxa"/>
          <w:vMerge w:val="restart"/>
        </w:tcPr>
        <w:p w14:paraId="1F780A0C" w14:textId="1EFF25F4" w:rsidR="004F379D" w:rsidRPr="008F2CCC" w:rsidRDefault="004F379D" w:rsidP="001D129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4F379D" w:rsidRPr="00664658" w:rsidRDefault="004F379D" w:rsidP="001D1292">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38611828" w:rsidR="004F379D" w:rsidRPr="0027759C" w:rsidRDefault="004F379D" w:rsidP="001D1292">
          <w:pPr>
            <w:jc w:val="both"/>
            <w:rPr>
              <w:rFonts w:ascii="Palatino Linotype" w:hAnsi="Palatino Linotype"/>
              <w:b/>
              <w:bCs/>
              <w:sz w:val="22"/>
              <w:szCs w:val="22"/>
            </w:rPr>
          </w:pPr>
          <w:r>
            <w:rPr>
              <w:rFonts w:ascii="Palatino Linotype" w:hAnsi="Palatino Linotype"/>
              <w:b/>
              <w:bCs/>
              <w:sz w:val="22"/>
              <w:szCs w:val="22"/>
            </w:rPr>
            <w:t>07382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4F379D" w:rsidRPr="008F2CCC" w14:paraId="049677A3" w14:textId="77777777" w:rsidTr="00BC450B">
      <w:tc>
        <w:tcPr>
          <w:tcW w:w="3261" w:type="dxa"/>
          <w:vMerge/>
        </w:tcPr>
        <w:p w14:paraId="4A21EAC1" w14:textId="5C1F145E" w:rsidR="004F379D" w:rsidRPr="008F2CCC" w:rsidRDefault="004F379D" w:rsidP="001D1292">
          <w:pPr>
            <w:rPr>
              <w:rFonts w:ascii="Palatino Linotype" w:hAnsi="Palatino Linotype"/>
              <w:b/>
              <w:sz w:val="22"/>
              <w:szCs w:val="22"/>
              <w:lang w:val="es-ES_tradnl"/>
            </w:rPr>
          </w:pPr>
        </w:p>
      </w:tc>
      <w:tc>
        <w:tcPr>
          <w:tcW w:w="2551" w:type="dxa"/>
          <w:shd w:val="clear" w:color="auto" w:fill="auto"/>
        </w:tcPr>
        <w:p w14:paraId="1237BCDE" w14:textId="77777777" w:rsidR="004F379D" w:rsidRPr="00664658" w:rsidRDefault="004F379D" w:rsidP="001D1292">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2C4AAD1" w:rsidR="004F379D" w:rsidRPr="00D41D47" w:rsidRDefault="004F379D" w:rsidP="001D1292">
          <w:pPr>
            <w:jc w:val="both"/>
            <w:rPr>
              <w:rFonts w:ascii="Palatino Linotype" w:hAnsi="Palatino Linotype"/>
              <w:b/>
              <w:sz w:val="22"/>
              <w:szCs w:val="22"/>
              <w:lang w:val="es-ES_tradnl"/>
            </w:rPr>
          </w:pPr>
          <w:r w:rsidRPr="001D1292">
            <w:rPr>
              <w:rFonts w:ascii="Palatino Linotype" w:hAnsi="Palatino Linotype"/>
              <w:b/>
              <w:sz w:val="22"/>
              <w:szCs w:val="22"/>
            </w:rPr>
            <w:t>Ayuntamiento de San Antonio la Isla</w:t>
          </w:r>
        </w:p>
      </w:tc>
    </w:tr>
    <w:tr w:rsidR="004F379D" w:rsidRPr="008F2CCC" w14:paraId="72CD087D" w14:textId="77777777" w:rsidTr="00BC450B">
      <w:trPr>
        <w:trHeight w:val="228"/>
      </w:trPr>
      <w:tc>
        <w:tcPr>
          <w:tcW w:w="3261" w:type="dxa"/>
          <w:vMerge/>
        </w:tcPr>
        <w:p w14:paraId="1B78656F" w14:textId="01E6F6F6" w:rsidR="004F379D" w:rsidRPr="008F2CCC" w:rsidRDefault="004F379D" w:rsidP="0063273B">
          <w:pPr>
            <w:rPr>
              <w:rFonts w:ascii="Palatino Linotype" w:hAnsi="Palatino Linotype"/>
              <w:b/>
              <w:sz w:val="22"/>
              <w:szCs w:val="22"/>
              <w:lang w:val="es-ES_tradnl"/>
            </w:rPr>
          </w:pPr>
        </w:p>
      </w:tc>
      <w:tc>
        <w:tcPr>
          <w:tcW w:w="2551" w:type="dxa"/>
          <w:shd w:val="clear" w:color="auto" w:fill="auto"/>
        </w:tcPr>
        <w:p w14:paraId="74D81628" w14:textId="1691ACC8" w:rsidR="004F379D" w:rsidRPr="00BC450B" w:rsidRDefault="004F379D" w:rsidP="0063273B">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4F379D" w:rsidRPr="00BC450B" w:rsidRDefault="004F379D" w:rsidP="0063273B">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4F379D" w:rsidRPr="0010196A" w:rsidRDefault="004F379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4F379D" w:rsidRPr="0010196A" w:rsidRDefault="004F379D">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4F379D" w:rsidRPr="008F2CCC" w14:paraId="6ABABA57" w14:textId="77777777" w:rsidTr="001120DF">
      <w:tc>
        <w:tcPr>
          <w:tcW w:w="3805" w:type="dxa"/>
          <w:vMerge w:val="restart"/>
          <w:shd w:val="clear" w:color="auto" w:fill="auto"/>
        </w:tcPr>
        <w:p w14:paraId="6AA376CC" w14:textId="1234161B" w:rsidR="004F379D" w:rsidRPr="008F2CCC" w:rsidRDefault="004F379D"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4F379D" w:rsidRPr="008F2CCC" w:rsidRDefault="004F379D"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3CECD2D8" w:rsidR="004F379D" w:rsidRPr="008F2CCC" w:rsidRDefault="004F379D" w:rsidP="00645E37">
          <w:pPr>
            <w:jc w:val="both"/>
            <w:rPr>
              <w:rFonts w:ascii="Palatino Linotype" w:hAnsi="Palatino Linotype"/>
              <w:b/>
              <w:sz w:val="22"/>
              <w:szCs w:val="22"/>
              <w:lang w:val="es-ES_tradnl"/>
            </w:rPr>
          </w:pPr>
          <w:r>
            <w:rPr>
              <w:rFonts w:ascii="Palatino Linotype" w:hAnsi="Palatino Linotype"/>
              <w:b/>
              <w:bCs/>
              <w:sz w:val="22"/>
              <w:szCs w:val="22"/>
            </w:rPr>
            <w:t>07382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4F379D" w:rsidRPr="008F2CCC" w14:paraId="3B45FB53" w14:textId="77777777" w:rsidTr="001120DF">
      <w:tc>
        <w:tcPr>
          <w:tcW w:w="3805" w:type="dxa"/>
          <w:vMerge/>
          <w:shd w:val="clear" w:color="auto" w:fill="auto"/>
        </w:tcPr>
        <w:p w14:paraId="188B82EF" w14:textId="77777777" w:rsidR="004F379D" w:rsidRPr="008F2CCC" w:rsidRDefault="004F379D"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4F379D" w:rsidRPr="008F2CCC" w:rsidRDefault="004F379D"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2061243D" w:rsidR="004F379D" w:rsidRPr="008F2CCC" w:rsidRDefault="004F379D" w:rsidP="00200BFC">
          <w:pPr>
            <w:jc w:val="both"/>
            <w:rPr>
              <w:rFonts w:ascii="Palatino Linotype" w:hAnsi="Palatino Linotype"/>
              <w:b/>
              <w:sz w:val="22"/>
              <w:szCs w:val="22"/>
              <w:lang w:val="es-ES_tradnl"/>
            </w:rPr>
          </w:pPr>
        </w:p>
      </w:tc>
    </w:tr>
    <w:bookmarkEnd w:id="13"/>
    <w:tr w:rsidR="004F379D" w:rsidRPr="008F2CCC" w14:paraId="28A493EB" w14:textId="77777777" w:rsidTr="001120DF">
      <w:trPr>
        <w:trHeight w:val="228"/>
      </w:trPr>
      <w:tc>
        <w:tcPr>
          <w:tcW w:w="3805" w:type="dxa"/>
          <w:vMerge/>
          <w:shd w:val="clear" w:color="auto" w:fill="auto"/>
        </w:tcPr>
        <w:p w14:paraId="06C77D31" w14:textId="77777777" w:rsidR="004F379D" w:rsidRPr="008F2CCC" w:rsidRDefault="004F379D" w:rsidP="00200BFC">
          <w:pPr>
            <w:rPr>
              <w:rFonts w:ascii="Palatino Linotype" w:hAnsi="Palatino Linotype"/>
              <w:b/>
              <w:sz w:val="22"/>
              <w:szCs w:val="22"/>
              <w:lang w:val="es-ES_tradnl"/>
            </w:rPr>
          </w:pPr>
        </w:p>
      </w:tc>
      <w:tc>
        <w:tcPr>
          <w:tcW w:w="3000" w:type="dxa"/>
          <w:shd w:val="clear" w:color="auto" w:fill="auto"/>
        </w:tcPr>
        <w:p w14:paraId="2E1A72B4" w14:textId="77777777" w:rsidR="004F379D" w:rsidRPr="008F2CCC" w:rsidRDefault="004F379D"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225FF9DA" w:rsidR="004F379D" w:rsidRPr="00DC41C8" w:rsidRDefault="004F379D" w:rsidP="00200BFC">
          <w:pPr>
            <w:jc w:val="both"/>
            <w:rPr>
              <w:rFonts w:ascii="Palatino Linotype" w:hAnsi="Palatino Linotype"/>
              <w:b/>
              <w:sz w:val="22"/>
              <w:szCs w:val="22"/>
            </w:rPr>
          </w:pPr>
          <w:r w:rsidRPr="001D1292">
            <w:rPr>
              <w:rFonts w:ascii="Palatino Linotype" w:hAnsi="Palatino Linotype"/>
              <w:b/>
              <w:sz w:val="22"/>
              <w:szCs w:val="22"/>
            </w:rPr>
            <w:t>Ayuntamiento de San Antonio la Isla</w:t>
          </w:r>
        </w:p>
      </w:tc>
    </w:tr>
    <w:tr w:rsidR="004F379D" w:rsidRPr="008F2CCC" w14:paraId="0F114FF0" w14:textId="77777777" w:rsidTr="001120DF">
      <w:tc>
        <w:tcPr>
          <w:tcW w:w="3805" w:type="dxa"/>
          <w:vMerge/>
          <w:shd w:val="clear" w:color="auto" w:fill="auto"/>
        </w:tcPr>
        <w:p w14:paraId="4CCB64BA" w14:textId="77777777" w:rsidR="004F379D" w:rsidRPr="008F2CCC" w:rsidRDefault="004F379D" w:rsidP="002A59BF">
          <w:pPr>
            <w:rPr>
              <w:rFonts w:ascii="Palatino Linotype" w:hAnsi="Palatino Linotype"/>
              <w:b/>
              <w:sz w:val="22"/>
              <w:szCs w:val="22"/>
              <w:lang w:val="es-ES_tradnl"/>
            </w:rPr>
          </w:pPr>
        </w:p>
      </w:tc>
      <w:tc>
        <w:tcPr>
          <w:tcW w:w="3000" w:type="dxa"/>
          <w:shd w:val="clear" w:color="auto" w:fill="auto"/>
        </w:tcPr>
        <w:p w14:paraId="31E422EA" w14:textId="3B4B4529" w:rsidR="004F379D" w:rsidRPr="00BC450B" w:rsidRDefault="004F379D"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4F379D" w:rsidRPr="00BC450B" w:rsidRDefault="004F379D"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4F379D" w:rsidRPr="0010196A" w:rsidRDefault="004F379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419"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64C"/>
    <w:rsid w:val="00006728"/>
    <w:rsid w:val="00006EC0"/>
    <w:rsid w:val="00006F2F"/>
    <w:rsid w:val="00007558"/>
    <w:rsid w:val="000075A8"/>
    <w:rsid w:val="00007AF1"/>
    <w:rsid w:val="00007FD8"/>
    <w:rsid w:val="000104F0"/>
    <w:rsid w:val="000109F4"/>
    <w:rsid w:val="00010A8B"/>
    <w:rsid w:val="000113F6"/>
    <w:rsid w:val="000114E2"/>
    <w:rsid w:val="00011EDE"/>
    <w:rsid w:val="000122AB"/>
    <w:rsid w:val="000123CB"/>
    <w:rsid w:val="00012718"/>
    <w:rsid w:val="00012A00"/>
    <w:rsid w:val="00012E3C"/>
    <w:rsid w:val="00013023"/>
    <w:rsid w:val="00013537"/>
    <w:rsid w:val="00013986"/>
    <w:rsid w:val="00013EBF"/>
    <w:rsid w:val="000142C0"/>
    <w:rsid w:val="00014764"/>
    <w:rsid w:val="0001491A"/>
    <w:rsid w:val="00014E91"/>
    <w:rsid w:val="00015DDC"/>
    <w:rsid w:val="000160C6"/>
    <w:rsid w:val="0001612D"/>
    <w:rsid w:val="00016786"/>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C51"/>
    <w:rsid w:val="00022DCF"/>
    <w:rsid w:val="00022E2C"/>
    <w:rsid w:val="00022E8B"/>
    <w:rsid w:val="00023233"/>
    <w:rsid w:val="000244C6"/>
    <w:rsid w:val="00024557"/>
    <w:rsid w:val="0002471C"/>
    <w:rsid w:val="00024A5F"/>
    <w:rsid w:val="00024E68"/>
    <w:rsid w:val="000254C2"/>
    <w:rsid w:val="000258D9"/>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63B"/>
    <w:rsid w:val="00032840"/>
    <w:rsid w:val="00032F93"/>
    <w:rsid w:val="00033269"/>
    <w:rsid w:val="000333BC"/>
    <w:rsid w:val="0003355B"/>
    <w:rsid w:val="000336D0"/>
    <w:rsid w:val="000337B3"/>
    <w:rsid w:val="000337E3"/>
    <w:rsid w:val="000339B9"/>
    <w:rsid w:val="00033C79"/>
    <w:rsid w:val="00033E94"/>
    <w:rsid w:val="00034C4F"/>
    <w:rsid w:val="00035400"/>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4F6D"/>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9A8"/>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C23"/>
    <w:rsid w:val="00061D4C"/>
    <w:rsid w:val="00061E9B"/>
    <w:rsid w:val="00061EB4"/>
    <w:rsid w:val="00062501"/>
    <w:rsid w:val="0006258E"/>
    <w:rsid w:val="00062793"/>
    <w:rsid w:val="000627F5"/>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947"/>
    <w:rsid w:val="00073A2F"/>
    <w:rsid w:val="0007436D"/>
    <w:rsid w:val="00074CF8"/>
    <w:rsid w:val="00075283"/>
    <w:rsid w:val="00075615"/>
    <w:rsid w:val="0007587F"/>
    <w:rsid w:val="00075EA3"/>
    <w:rsid w:val="00076ED8"/>
    <w:rsid w:val="0007723D"/>
    <w:rsid w:val="00077737"/>
    <w:rsid w:val="000779AD"/>
    <w:rsid w:val="000779C1"/>
    <w:rsid w:val="00077AC1"/>
    <w:rsid w:val="00077B79"/>
    <w:rsid w:val="00077BB8"/>
    <w:rsid w:val="00077BC0"/>
    <w:rsid w:val="0008043B"/>
    <w:rsid w:val="00081301"/>
    <w:rsid w:val="00081337"/>
    <w:rsid w:val="0008139C"/>
    <w:rsid w:val="00081B66"/>
    <w:rsid w:val="00081F33"/>
    <w:rsid w:val="000825DF"/>
    <w:rsid w:val="00082648"/>
    <w:rsid w:val="00082766"/>
    <w:rsid w:val="000830FF"/>
    <w:rsid w:val="0008338D"/>
    <w:rsid w:val="0008386E"/>
    <w:rsid w:val="00083958"/>
    <w:rsid w:val="00084079"/>
    <w:rsid w:val="0008420F"/>
    <w:rsid w:val="000847B2"/>
    <w:rsid w:val="00085229"/>
    <w:rsid w:val="0008542A"/>
    <w:rsid w:val="00085585"/>
    <w:rsid w:val="00085973"/>
    <w:rsid w:val="00085A8A"/>
    <w:rsid w:val="00085B9B"/>
    <w:rsid w:val="000861FF"/>
    <w:rsid w:val="0008668D"/>
    <w:rsid w:val="00086980"/>
    <w:rsid w:val="0008710F"/>
    <w:rsid w:val="0008775A"/>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198"/>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74F"/>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AFB"/>
    <w:rsid w:val="000B4D3D"/>
    <w:rsid w:val="000B5041"/>
    <w:rsid w:val="000B5051"/>
    <w:rsid w:val="000B5A14"/>
    <w:rsid w:val="000B61F5"/>
    <w:rsid w:val="000B633D"/>
    <w:rsid w:val="000B6507"/>
    <w:rsid w:val="000B65D3"/>
    <w:rsid w:val="000B666B"/>
    <w:rsid w:val="000B676D"/>
    <w:rsid w:val="000B68DF"/>
    <w:rsid w:val="000B776B"/>
    <w:rsid w:val="000B7784"/>
    <w:rsid w:val="000C0462"/>
    <w:rsid w:val="000C0695"/>
    <w:rsid w:val="000C0FDD"/>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CAB"/>
    <w:rsid w:val="000D3E87"/>
    <w:rsid w:val="000D447F"/>
    <w:rsid w:val="000D4572"/>
    <w:rsid w:val="000D4C88"/>
    <w:rsid w:val="000D4DCD"/>
    <w:rsid w:val="000D5436"/>
    <w:rsid w:val="000D58EC"/>
    <w:rsid w:val="000D58FB"/>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2C7"/>
    <w:rsid w:val="0010158C"/>
    <w:rsid w:val="0010196A"/>
    <w:rsid w:val="00101BFD"/>
    <w:rsid w:val="001027DA"/>
    <w:rsid w:val="001028C2"/>
    <w:rsid w:val="00102BE0"/>
    <w:rsid w:val="001030D5"/>
    <w:rsid w:val="00103F71"/>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7CF"/>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3C"/>
    <w:rsid w:val="00117CE9"/>
    <w:rsid w:val="00120192"/>
    <w:rsid w:val="00120292"/>
    <w:rsid w:val="0012048A"/>
    <w:rsid w:val="00120ADA"/>
    <w:rsid w:val="00120C4B"/>
    <w:rsid w:val="00120D8D"/>
    <w:rsid w:val="0012158B"/>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4FD"/>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7E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060"/>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87C15"/>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81"/>
    <w:rsid w:val="001B47B3"/>
    <w:rsid w:val="001B47CF"/>
    <w:rsid w:val="001B4E78"/>
    <w:rsid w:val="001B5175"/>
    <w:rsid w:val="001B522E"/>
    <w:rsid w:val="001B5A4E"/>
    <w:rsid w:val="001B5CF1"/>
    <w:rsid w:val="001B626B"/>
    <w:rsid w:val="001B6521"/>
    <w:rsid w:val="001B6EFE"/>
    <w:rsid w:val="001C02EC"/>
    <w:rsid w:val="001C0777"/>
    <w:rsid w:val="001C08B6"/>
    <w:rsid w:val="001C08BA"/>
    <w:rsid w:val="001C1106"/>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292"/>
    <w:rsid w:val="001D1592"/>
    <w:rsid w:val="001D197C"/>
    <w:rsid w:val="001D1E41"/>
    <w:rsid w:val="001D2165"/>
    <w:rsid w:val="001D2764"/>
    <w:rsid w:val="001D28C2"/>
    <w:rsid w:val="001D308C"/>
    <w:rsid w:val="001D30E5"/>
    <w:rsid w:val="001D319F"/>
    <w:rsid w:val="001D3330"/>
    <w:rsid w:val="001D3363"/>
    <w:rsid w:val="001D34BF"/>
    <w:rsid w:val="001D376E"/>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7A2"/>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71A"/>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297"/>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1DF7"/>
    <w:rsid w:val="0028266C"/>
    <w:rsid w:val="00282679"/>
    <w:rsid w:val="00282824"/>
    <w:rsid w:val="00283424"/>
    <w:rsid w:val="00283551"/>
    <w:rsid w:val="002843D9"/>
    <w:rsid w:val="0028546D"/>
    <w:rsid w:val="002864B2"/>
    <w:rsid w:val="00286926"/>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BE2"/>
    <w:rsid w:val="002A5E0D"/>
    <w:rsid w:val="002A616A"/>
    <w:rsid w:val="002A685C"/>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4E"/>
    <w:rsid w:val="002C4CE3"/>
    <w:rsid w:val="002C6CB1"/>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5E0"/>
    <w:rsid w:val="002D5962"/>
    <w:rsid w:val="002D5D07"/>
    <w:rsid w:val="002D5F6F"/>
    <w:rsid w:val="002D7159"/>
    <w:rsid w:val="002D7214"/>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3E90"/>
    <w:rsid w:val="002E45A1"/>
    <w:rsid w:val="002E46F6"/>
    <w:rsid w:val="002E4B41"/>
    <w:rsid w:val="002E5107"/>
    <w:rsid w:val="002E570A"/>
    <w:rsid w:val="002E5E0D"/>
    <w:rsid w:val="002E5E59"/>
    <w:rsid w:val="002E68B9"/>
    <w:rsid w:val="002E68DE"/>
    <w:rsid w:val="002E6DFA"/>
    <w:rsid w:val="002E74C3"/>
    <w:rsid w:val="002E79BD"/>
    <w:rsid w:val="002E7B6A"/>
    <w:rsid w:val="002E7FE3"/>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315"/>
    <w:rsid w:val="002F4559"/>
    <w:rsid w:val="002F45BC"/>
    <w:rsid w:val="002F4A98"/>
    <w:rsid w:val="002F5860"/>
    <w:rsid w:val="002F59FA"/>
    <w:rsid w:val="002F5CE4"/>
    <w:rsid w:val="002F60DF"/>
    <w:rsid w:val="002F6168"/>
    <w:rsid w:val="002F6259"/>
    <w:rsid w:val="002F69BB"/>
    <w:rsid w:val="002F6D0F"/>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9CB"/>
    <w:rsid w:val="00311A7A"/>
    <w:rsid w:val="00311FFC"/>
    <w:rsid w:val="003123CB"/>
    <w:rsid w:val="003125E7"/>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404"/>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0853"/>
    <w:rsid w:val="003416A0"/>
    <w:rsid w:val="0034196C"/>
    <w:rsid w:val="003421CC"/>
    <w:rsid w:val="003426ED"/>
    <w:rsid w:val="00342818"/>
    <w:rsid w:val="00342E62"/>
    <w:rsid w:val="00342F46"/>
    <w:rsid w:val="00343011"/>
    <w:rsid w:val="003434BE"/>
    <w:rsid w:val="003439D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CDD"/>
    <w:rsid w:val="00356E5D"/>
    <w:rsid w:val="00357421"/>
    <w:rsid w:val="003576E8"/>
    <w:rsid w:val="00357994"/>
    <w:rsid w:val="0036004B"/>
    <w:rsid w:val="003604BD"/>
    <w:rsid w:val="003604F7"/>
    <w:rsid w:val="003605BA"/>
    <w:rsid w:val="00360675"/>
    <w:rsid w:val="003606D8"/>
    <w:rsid w:val="00360993"/>
    <w:rsid w:val="00360C26"/>
    <w:rsid w:val="003622CB"/>
    <w:rsid w:val="00362759"/>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A12"/>
    <w:rsid w:val="00376FBF"/>
    <w:rsid w:val="0037703B"/>
    <w:rsid w:val="00377100"/>
    <w:rsid w:val="0037781D"/>
    <w:rsid w:val="0037796A"/>
    <w:rsid w:val="003801C2"/>
    <w:rsid w:val="003807A8"/>
    <w:rsid w:val="0038091F"/>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0985"/>
    <w:rsid w:val="003921AF"/>
    <w:rsid w:val="00392535"/>
    <w:rsid w:val="00392757"/>
    <w:rsid w:val="0039284F"/>
    <w:rsid w:val="00392921"/>
    <w:rsid w:val="00392A69"/>
    <w:rsid w:val="00392AFA"/>
    <w:rsid w:val="00392B9D"/>
    <w:rsid w:val="0039304B"/>
    <w:rsid w:val="003936D3"/>
    <w:rsid w:val="003937C6"/>
    <w:rsid w:val="00393881"/>
    <w:rsid w:val="00393D87"/>
    <w:rsid w:val="00393EBB"/>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E30"/>
    <w:rsid w:val="003D4F06"/>
    <w:rsid w:val="003D53DD"/>
    <w:rsid w:val="003D544E"/>
    <w:rsid w:val="003D5A25"/>
    <w:rsid w:val="003D5BE3"/>
    <w:rsid w:val="003D606B"/>
    <w:rsid w:val="003D63D4"/>
    <w:rsid w:val="003D63E5"/>
    <w:rsid w:val="003D6B0A"/>
    <w:rsid w:val="003D6DCE"/>
    <w:rsid w:val="003D74A1"/>
    <w:rsid w:val="003D7613"/>
    <w:rsid w:val="003D76F7"/>
    <w:rsid w:val="003D7948"/>
    <w:rsid w:val="003E010F"/>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4F64"/>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09E"/>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6EC6"/>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42"/>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2B"/>
    <w:rsid w:val="004408BE"/>
    <w:rsid w:val="00441237"/>
    <w:rsid w:val="00441A1C"/>
    <w:rsid w:val="00441D14"/>
    <w:rsid w:val="0044223C"/>
    <w:rsid w:val="004423B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534"/>
    <w:rsid w:val="004566E6"/>
    <w:rsid w:val="00456B3B"/>
    <w:rsid w:val="00456EDA"/>
    <w:rsid w:val="004577EA"/>
    <w:rsid w:val="00457A14"/>
    <w:rsid w:val="00457EEE"/>
    <w:rsid w:val="00460083"/>
    <w:rsid w:val="00460479"/>
    <w:rsid w:val="00460A6E"/>
    <w:rsid w:val="00460EED"/>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1F55"/>
    <w:rsid w:val="00472203"/>
    <w:rsid w:val="00472984"/>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737"/>
    <w:rsid w:val="00482B20"/>
    <w:rsid w:val="00482D00"/>
    <w:rsid w:val="00483122"/>
    <w:rsid w:val="00483628"/>
    <w:rsid w:val="004836DF"/>
    <w:rsid w:val="00483AF3"/>
    <w:rsid w:val="00483F5F"/>
    <w:rsid w:val="004840E8"/>
    <w:rsid w:val="00484100"/>
    <w:rsid w:val="004841A7"/>
    <w:rsid w:val="00484642"/>
    <w:rsid w:val="004855BC"/>
    <w:rsid w:val="004857CA"/>
    <w:rsid w:val="00485F68"/>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C9A"/>
    <w:rsid w:val="00495E84"/>
    <w:rsid w:val="004964F6"/>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A7D76"/>
    <w:rsid w:val="004B090C"/>
    <w:rsid w:val="004B106B"/>
    <w:rsid w:val="004B1A91"/>
    <w:rsid w:val="004B2086"/>
    <w:rsid w:val="004B2305"/>
    <w:rsid w:val="004B26C2"/>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28"/>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AF7"/>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9D"/>
    <w:rsid w:val="004F37EB"/>
    <w:rsid w:val="004F47A8"/>
    <w:rsid w:val="004F4901"/>
    <w:rsid w:val="004F4C74"/>
    <w:rsid w:val="004F4E05"/>
    <w:rsid w:val="004F542F"/>
    <w:rsid w:val="004F5C0F"/>
    <w:rsid w:val="004F6891"/>
    <w:rsid w:val="004F7251"/>
    <w:rsid w:val="004F72D7"/>
    <w:rsid w:val="004F73FB"/>
    <w:rsid w:val="004F751B"/>
    <w:rsid w:val="004F768B"/>
    <w:rsid w:val="004F7805"/>
    <w:rsid w:val="004F7B67"/>
    <w:rsid w:val="004F7BFF"/>
    <w:rsid w:val="005003FA"/>
    <w:rsid w:val="00500B8C"/>
    <w:rsid w:val="005012C5"/>
    <w:rsid w:val="005017C0"/>
    <w:rsid w:val="00501866"/>
    <w:rsid w:val="00501881"/>
    <w:rsid w:val="00502DA2"/>
    <w:rsid w:val="00502E1B"/>
    <w:rsid w:val="00502F43"/>
    <w:rsid w:val="00503A02"/>
    <w:rsid w:val="00503BDA"/>
    <w:rsid w:val="00503C29"/>
    <w:rsid w:val="00503E7F"/>
    <w:rsid w:val="0050435C"/>
    <w:rsid w:val="005045D8"/>
    <w:rsid w:val="00504829"/>
    <w:rsid w:val="00504A63"/>
    <w:rsid w:val="00504A64"/>
    <w:rsid w:val="00505143"/>
    <w:rsid w:val="005055E4"/>
    <w:rsid w:val="00505D0E"/>
    <w:rsid w:val="00505E67"/>
    <w:rsid w:val="00505E88"/>
    <w:rsid w:val="00506111"/>
    <w:rsid w:val="00506349"/>
    <w:rsid w:val="0050666A"/>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CD3"/>
    <w:rsid w:val="00513F30"/>
    <w:rsid w:val="00514076"/>
    <w:rsid w:val="00514674"/>
    <w:rsid w:val="00514973"/>
    <w:rsid w:val="005151A5"/>
    <w:rsid w:val="005154C2"/>
    <w:rsid w:val="00515565"/>
    <w:rsid w:val="00515C0B"/>
    <w:rsid w:val="00515DE3"/>
    <w:rsid w:val="00515E79"/>
    <w:rsid w:val="00516405"/>
    <w:rsid w:val="00516E6B"/>
    <w:rsid w:val="00517F8D"/>
    <w:rsid w:val="0052012C"/>
    <w:rsid w:val="00520CA8"/>
    <w:rsid w:val="00521291"/>
    <w:rsid w:val="005215F0"/>
    <w:rsid w:val="00521CC2"/>
    <w:rsid w:val="005221E0"/>
    <w:rsid w:val="0052232E"/>
    <w:rsid w:val="00522397"/>
    <w:rsid w:val="0052240A"/>
    <w:rsid w:val="00522A1D"/>
    <w:rsid w:val="00523636"/>
    <w:rsid w:val="0052391C"/>
    <w:rsid w:val="00524143"/>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25"/>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82E"/>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2E7C"/>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B"/>
    <w:rsid w:val="005B331F"/>
    <w:rsid w:val="005B3AC0"/>
    <w:rsid w:val="005B3CF4"/>
    <w:rsid w:val="005B4199"/>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74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981"/>
    <w:rsid w:val="005F1C83"/>
    <w:rsid w:val="005F1E1A"/>
    <w:rsid w:val="005F2534"/>
    <w:rsid w:val="005F28D3"/>
    <w:rsid w:val="005F2A5D"/>
    <w:rsid w:val="005F2BDA"/>
    <w:rsid w:val="005F2C87"/>
    <w:rsid w:val="005F2FAC"/>
    <w:rsid w:val="005F31DD"/>
    <w:rsid w:val="005F3421"/>
    <w:rsid w:val="005F4043"/>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07C77"/>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4D3"/>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08A"/>
    <w:rsid w:val="006314E9"/>
    <w:rsid w:val="00631622"/>
    <w:rsid w:val="00631B28"/>
    <w:rsid w:val="0063273B"/>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5E37"/>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027"/>
    <w:rsid w:val="00660118"/>
    <w:rsid w:val="00660136"/>
    <w:rsid w:val="0066098F"/>
    <w:rsid w:val="006612B1"/>
    <w:rsid w:val="006613ED"/>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3FD"/>
    <w:rsid w:val="00670A10"/>
    <w:rsid w:val="00670CC2"/>
    <w:rsid w:val="00670FB6"/>
    <w:rsid w:val="006711CB"/>
    <w:rsid w:val="0067124E"/>
    <w:rsid w:val="00671B0E"/>
    <w:rsid w:val="00672DE2"/>
    <w:rsid w:val="0067335C"/>
    <w:rsid w:val="00673A51"/>
    <w:rsid w:val="00673A9F"/>
    <w:rsid w:val="00673E2D"/>
    <w:rsid w:val="00673F9E"/>
    <w:rsid w:val="00673FAD"/>
    <w:rsid w:val="00674367"/>
    <w:rsid w:val="00674DAF"/>
    <w:rsid w:val="00674E6B"/>
    <w:rsid w:val="006750BA"/>
    <w:rsid w:val="00675509"/>
    <w:rsid w:val="006756B8"/>
    <w:rsid w:val="00675992"/>
    <w:rsid w:val="00675D77"/>
    <w:rsid w:val="00675DCC"/>
    <w:rsid w:val="00675F1B"/>
    <w:rsid w:val="0067612B"/>
    <w:rsid w:val="00676570"/>
    <w:rsid w:val="00676933"/>
    <w:rsid w:val="00676AA6"/>
    <w:rsid w:val="00676D9E"/>
    <w:rsid w:val="00676DE3"/>
    <w:rsid w:val="0067733E"/>
    <w:rsid w:val="006776B1"/>
    <w:rsid w:val="0067797F"/>
    <w:rsid w:val="00677D71"/>
    <w:rsid w:val="0068007F"/>
    <w:rsid w:val="0068018E"/>
    <w:rsid w:val="006801D4"/>
    <w:rsid w:val="006808E7"/>
    <w:rsid w:val="00680D81"/>
    <w:rsid w:val="00680F91"/>
    <w:rsid w:val="0068120B"/>
    <w:rsid w:val="006813F9"/>
    <w:rsid w:val="00681AC4"/>
    <w:rsid w:val="00681B14"/>
    <w:rsid w:val="00681BBD"/>
    <w:rsid w:val="00681D3F"/>
    <w:rsid w:val="00681D62"/>
    <w:rsid w:val="00681E46"/>
    <w:rsid w:val="00682357"/>
    <w:rsid w:val="0068241F"/>
    <w:rsid w:val="0068264A"/>
    <w:rsid w:val="00682BE9"/>
    <w:rsid w:val="00682EA5"/>
    <w:rsid w:val="00683050"/>
    <w:rsid w:val="006831A9"/>
    <w:rsid w:val="006836CA"/>
    <w:rsid w:val="006840D1"/>
    <w:rsid w:val="00684125"/>
    <w:rsid w:val="00684A0E"/>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EA4"/>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1CD"/>
    <w:rsid w:val="006B1CAC"/>
    <w:rsid w:val="006B1DBD"/>
    <w:rsid w:val="006B1DC7"/>
    <w:rsid w:val="006B235C"/>
    <w:rsid w:val="006B244F"/>
    <w:rsid w:val="006B28E8"/>
    <w:rsid w:val="006B298B"/>
    <w:rsid w:val="006B3408"/>
    <w:rsid w:val="006B3655"/>
    <w:rsid w:val="006B39E2"/>
    <w:rsid w:val="006B3F4F"/>
    <w:rsid w:val="006B4664"/>
    <w:rsid w:val="006B4B50"/>
    <w:rsid w:val="006B4B70"/>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19F"/>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93D"/>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2FE4"/>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582"/>
    <w:rsid w:val="007066E2"/>
    <w:rsid w:val="0070684E"/>
    <w:rsid w:val="00707174"/>
    <w:rsid w:val="007074A2"/>
    <w:rsid w:val="00707AD1"/>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C81"/>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1DC7"/>
    <w:rsid w:val="00732266"/>
    <w:rsid w:val="007326DF"/>
    <w:rsid w:val="007328BA"/>
    <w:rsid w:val="00732BF0"/>
    <w:rsid w:val="00732FA0"/>
    <w:rsid w:val="007330C3"/>
    <w:rsid w:val="0073311C"/>
    <w:rsid w:val="007343C1"/>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49E"/>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822"/>
    <w:rsid w:val="00756B7E"/>
    <w:rsid w:val="00756CF1"/>
    <w:rsid w:val="00756F19"/>
    <w:rsid w:val="007571CA"/>
    <w:rsid w:val="007575DF"/>
    <w:rsid w:val="0075778E"/>
    <w:rsid w:val="00757974"/>
    <w:rsid w:val="00757F82"/>
    <w:rsid w:val="007602FC"/>
    <w:rsid w:val="00760E8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979"/>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2F53"/>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2F45"/>
    <w:rsid w:val="007930FE"/>
    <w:rsid w:val="007931A5"/>
    <w:rsid w:val="00793619"/>
    <w:rsid w:val="00793620"/>
    <w:rsid w:val="00793670"/>
    <w:rsid w:val="007940E5"/>
    <w:rsid w:val="007943FF"/>
    <w:rsid w:val="00794540"/>
    <w:rsid w:val="00794939"/>
    <w:rsid w:val="00795322"/>
    <w:rsid w:val="00795DB8"/>
    <w:rsid w:val="00796094"/>
    <w:rsid w:val="00796E0D"/>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3F03"/>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AF1"/>
    <w:rsid w:val="007D4FF9"/>
    <w:rsid w:val="007D506C"/>
    <w:rsid w:val="007D520E"/>
    <w:rsid w:val="007D5250"/>
    <w:rsid w:val="007D5937"/>
    <w:rsid w:val="007D59C9"/>
    <w:rsid w:val="007D5E62"/>
    <w:rsid w:val="007D5FCF"/>
    <w:rsid w:val="007D6583"/>
    <w:rsid w:val="007D66DD"/>
    <w:rsid w:val="007D6867"/>
    <w:rsid w:val="007D6AE9"/>
    <w:rsid w:val="007D6C89"/>
    <w:rsid w:val="007D6D1F"/>
    <w:rsid w:val="007D6E4E"/>
    <w:rsid w:val="007D78A1"/>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D44"/>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2E1"/>
    <w:rsid w:val="007F75A8"/>
    <w:rsid w:val="00800983"/>
    <w:rsid w:val="00801018"/>
    <w:rsid w:val="008011A7"/>
    <w:rsid w:val="008011C1"/>
    <w:rsid w:val="008014D3"/>
    <w:rsid w:val="00801A6C"/>
    <w:rsid w:val="0080235C"/>
    <w:rsid w:val="00802406"/>
    <w:rsid w:val="00802451"/>
    <w:rsid w:val="008024F9"/>
    <w:rsid w:val="0080273A"/>
    <w:rsid w:val="00802BBD"/>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0B1"/>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643"/>
    <w:rsid w:val="008227B7"/>
    <w:rsid w:val="0082293F"/>
    <w:rsid w:val="00822E25"/>
    <w:rsid w:val="0082345C"/>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639"/>
    <w:rsid w:val="00832810"/>
    <w:rsid w:val="00832E2C"/>
    <w:rsid w:val="00833070"/>
    <w:rsid w:val="008331B6"/>
    <w:rsid w:val="008334A8"/>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883"/>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75"/>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4BC3"/>
    <w:rsid w:val="008851BF"/>
    <w:rsid w:val="0088574B"/>
    <w:rsid w:val="0088594E"/>
    <w:rsid w:val="008863CD"/>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0F99"/>
    <w:rsid w:val="008A1390"/>
    <w:rsid w:val="008A1BC2"/>
    <w:rsid w:val="008A1FD4"/>
    <w:rsid w:val="008A24A9"/>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3DC"/>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1B6D"/>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0E91"/>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6512"/>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BC3"/>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ABF"/>
    <w:rsid w:val="00902CD7"/>
    <w:rsid w:val="009030D7"/>
    <w:rsid w:val="009031D0"/>
    <w:rsid w:val="009034A5"/>
    <w:rsid w:val="009035BE"/>
    <w:rsid w:val="00903B60"/>
    <w:rsid w:val="0090491B"/>
    <w:rsid w:val="00904D1D"/>
    <w:rsid w:val="00905119"/>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1F3A"/>
    <w:rsid w:val="009123D8"/>
    <w:rsid w:val="00912424"/>
    <w:rsid w:val="009129C6"/>
    <w:rsid w:val="00912DF0"/>
    <w:rsid w:val="009130AA"/>
    <w:rsid w:val="00913152"/>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E5"/>
    <w:rsid w:val="009257F7"/>
    <w:rsid w:val="00925B6A"/>
    <w:rsid w:val="00926262"/>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952"/>
    <w:rsid w:val="00945DC0"/>
    <w:rsid w:val="00945F01"/>
    <w:rsid w:val="00946543"/>
    <w:rsid w:val="00946719"/>
    <w:rsid w:val="00946A34"/>
    <w:rsid w:val="00947988"/>
    <w:rsid w:val="00947A83"/>
    <w:rsid w:val="00947C72"/>
    <w:rsid w:val="00947CF2"/>
    <w:rsid w:val="00947DBE"/>
    <w:rsid w:val="00947E30"/>
    <w:rsid w:val="00947EE6"/>
    <w:rsid w:val="009507C2"/>
    <w:rsid w:val="00950BCA"/>
    <w:rsid w:val="00950F35"/>
    <w:rsid w:val="00952203"/>
    <w:rsid w:val="009523D7"/>
    <w:rsid w:val="00952DFE"/>
    <w:rsid w:val="009537A0"/>
    <w:rsid w:val="00953838"/>
    <w:rsid w:val="009539AE"/>
    <w:rsid w:val="00953A15"/>
    <w:rsid w:val="00953A6E"/>
    <w:rsid w:val="00953FC7"/>
    <w:rsid w:val="009548C2"/>
    <w:rsid w:val="009548CA"/>
    <w:rsid w:val="00955CB6"/>
    <w:rsid w:val="00955F29"/>
    <w:rsid w:val="00955FE5"/>
    <w:rsid w:val="00956D75"/>
    <w:rsid w:val="00957203"/>
    <w:rsid w:val="009577C2"/>
    <w:rsid w:val="009579DF"/>
    <w:rsid w:val="00957D35"/>
    <w:rsid w:val="00957D4B"/>
    <w:rsid w:val="00960B3A"/>
    <w:rsid w:val="00960B9B"/>
    <w:rsid w:val="00960D00"/>
    <w:rsid w:val="00960DC7"/>
    <w:rsid w:val="009613A2"/>
    <w:rsid w:val="00961429"/>
    <w:rsid w:val="009616C1"/>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500"/>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6FC6"/>
    <w:rsid w:val="00987189"/>
    <w:rsid w:val="00987ACA"/>
    <w:rsid w:val="00987B0D"/>
    <w:rsid w:val="00987F47"/>
    <w:rsid w:val="00990AF2"/>
    <w:rsid w:val="00990BC0"/>
    <w:rsid w:val="00990E33"/>
    <w:rsid w:val="00990FB1"/>
    <w:rsid w:val="00991261"/>
    <w:rsid w:val="0099157D"/>
    <w:rsid w:val="0099177D"/>
    <w:rsid w:val="009928CB"/>
    <w:rsid w:val="00992971"/>
    <w:rsid w:val="00992BE5"/>
    <w:rsid w:val="00992DDD"/>
    <w:rsid w:val="00993500"/>
    <w:rsid w:val="00993770"/>
    <w:rsid w:val="00993C81"/>
    <w:rsid w:val="009941A8"/>
    <w:rsid w:val="00994885"/>
    <w:rsid w:val="009959DB"/>
    <w:rsid w:val="00995B06"/>
    <w:rsid w:val="0099621E"/>
    <w:rsid w:val="009963B4"/>
    <w:rsid w:val="00996794"/>
    <w:rsid w:val="00996AB3"/>
    <w:rsid w:val="00996E8C"/>
    <w:rsid w:val="00997316"/>
    <w:rsid w:val="009979DE"/>
    <w:rsid w:val="00997A76"/>
    <w:rsid w:val="00997AB2"/>
    <w:rsid w:val="00997C8D"/>
    <w:rsid w:val="00997CE9"/>
    <w:rsid w:val="00997D4D"/>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4D86"/>
    <w:rsid w:val="009A57C0"/>
    <w:rsid w:val="009A5A47"/>
    <w:rsid w:val="009A5CAE"/>
    <w:rsid w:val="009A6234"/>
    <w:rsid w:val="009A662F"/>
    <w:rsid w:val="009A66C5"/>
    <w:rsid w:val="009A6A7F"/>
    <w:rsid w:val="009A6EB9"/>
    <w:rsid w:val="009A729F"/>
    <w:rsid w:val="009A7391"/>
    <w:rsid w:val="009A7793"/>
    <w:rsid w:val="009A7EC9"/>
    <w:rsid w:val="009A7FE0"/>
    <w:rsid w:val="009B094F"/>
    <w:rsid w:val="009B0B6A"/>
    <w:rsid w:val="009B0C33"/>
    <w:rsid w:val="009B0F48"/>
    <w:rsid w:val="009B103A"/>
    <w:rsid w:val="009B15F2"/>
    <w:rsid w:val="009B1A6F"/>
    <w:rsid w:val="009B1AA6"/>
    <w:rsid w:val="009B1F72"/>
    <w:rsid w:val="009B1FA7"/>
    <w:rsid w:val="009B2269"/>
    <w:rsid w:val="009B2384"/>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7C3"/>
    <w:rsid w:val="009C0DF7"/>
    <w:rsid w:val="009C0E48"/>
    <w:rsid w:val="009C1CDE"/>
    <w:rsid w:val="009C1E15"/>
    <w:rsid w:val="009C2525"/>
    <w:rsid w:val="009C2718"/>
    <w:rsid w:val="009C2BF8"/>
    <w:rsid w:val="009C2DCB"/>
    <w:rsid w:val="009C34D3"/>
    <w:rsid w:val="009C36D2"/>
    <w:rsid w:val="009C3AAE"/>
    <w:rsid w:val="009C44F7"/>
    <w:rsid w:val="009C4B38"/>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C0C"/>
    <w:rsid w:val="009D2EC8"/>
    <w:rsid w:val="009D2EDB"/>
    <w:rsid w:val="009D374B"/>
    <w:rsid w:val="009D3EC7"/>
    <w:rsid w:val="009D4AB6"/>
    <w:rsid w:val="009D4EE2"/>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86"/>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517"/>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4E3A"/>
    <w:rsid w:val="00A05613"/>
    <w:rsid w:val="00A05730"/>
    <w:rsid w:val="00A059B7"/>
    <w:rsid w:val="00A059CF"/>
    <w:rsid w:val="00A060F8"/>
    <w:rsid w:val="00A0756F"/>
    <w:rsid w:val="00A07627"/>
    <w:rsid w:val="00A078F6"/>
    <w:rsid w:val="00A11024"/>
    <w:rsid w:val="00A11105"/>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927"/>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329"/>
    <w:rsid w:val="00A3348E"/>
    <w:rsid w:val="00A337EB"/>
    <w:rsid w:val="00A33C52"/>
    <w:rsid w:val="00A33C9D"/>
    <w:rsid w:val="00A3447A"/>
    <w:rsid w:val="00A35172"/>
    <w:rsid w:val="00A356F2"/>
    <w:rsid w:val="00A35AE0"/>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AC6"/>
    <w:rsid w:val="00A43ED6"/>
    <w:rsid w:val="00A44157"/>
    <w:rsid w:val="00A44239"/>
    <w:rsid w:val="00A44768"/>
    <w:rsid w:val="00A44DC1"/>
    <w:rsid w:val="00A451FF"/>
    <w:rsid w:val="00A45495"/>
    <w:rsid w:val="00A45514"/>
    <w:rsid w:val="00A45B07"/>
    <w:rsid w:val="00A45DBB"/>
    <w:rsid w:val="00A46288"/>
    <w:rsid w:val="00A462EE"/>
    <w:rsid w:val="00A464E2"/>
    <w:rsid w:val="00A468EC"/>
    <w:rsid w:val="00A46B97"/>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2F86"/>
    <w:rsid w:val="00A6338B"/>
    <w:rsid w:val="00A63567"/>
    <w:rsid w:val="00A635DE"/>
    <w:rsid w:val="00A6389A"/>
    <w:rsid w:val="00A63958"/>
    <w:rsid w:val="00A640E4"/>
    <w:rsid w:val="00A6429F"/>
    <w:rsid w:val="00A64752"/>
    <w:rsid w:val="00A651C5"/>
    <w:rsid w:val="00A65255"/>
    <w:rsid w:val="00A658F6"/>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5D9"/>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20"/>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A8"/>
    <w:rsid w:val="00A959F4"/>
    <w:rsid w:val="00A95AF4"/>
    <w:rsid w:val="00A966B6"/>
    <w:rsid w:val="00A966C1"/>
    <w:rsid w:val="00A96B03"/>
    <w:rsid w:val="00AA004A"/>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A7E96"/>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2DC"/>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183"/>
    <w:rsid w:val="00AD3257"/>
    <w:rsid w:val="00AD370C"/>
    <w:rsid w:val="00AD3AEC"/>
    <w:rsid w:val="00AD43BD"/>
    <w:rsid w:val="00AD48BB"/>
    <w:rsid w:val="00AD5AF1"/>
    <w:rsid w:val="00AD5D99"/>
    <w:rsid w:val="00AD6316"/>
    <w:rsid w:val="00AD65CD"/>
    <w:rsid w:val="00AD66B5"/>
    <w:rsid w:val="00AD6AAF"/>
    <w:rsid w:val="00AD6C8B"/>
    <w:rsid w:val="00AD7176"/>
    <w:rsid w:val="00AD743B"/>
    <w:rsid w:val="00AE0434"/>
    <w:rsid w:val="00AE0492"/>
    <w:rsid w:val="00AE07B5"/>
    <w:rsid w:val="00AE11AA"/>
    <w:rsid w:val="00AE131E"/>
    <w:rsid w:val="00AE1535"/>
    <w:rsid w:val="00AE18D5"/>
    <w:rsid w:val="00AE26E7"/>
    <w:rsid w:val="00AE27B1"/>
    <w:rsid w:val="00AE281B"/>
    <w:rsid w:val="00AE28BE"/>
    <w:rsid w:val="00AE2FE6"/>
    <w:rsid w:val="00AE32FA"/>
    <w:rsid w:val="00AE3A3E"/>
    <w:rsid w:val="00AE3C97"/>
    <w:rsid w:val="00AE3DC4"/>
    <w:rsid w:val="00AE4521"/>
    <w:rsid w:val="00AE4585"/>
    <w:rsid w:val="00AE45DB"/>
    <w:rsid w:val="00AE4B07"/>
    <w:rsid w:val="00AE5754"/>
    <w:rsid w:val="00AE5DAE"/>
    <w:rsid w:val="00AE62B0"/>
    <w:rsid w:val="00AE67F7"/>
    <w:rsid w:val="00AE6863"/>
    <w:rsid w:val="00AE6C84"/>
    <w:rsid w:val="00AE6EA9"/>
    <w:rsid w:val="00AE6F5F"/>
    <w:rsid w:val="00AE7202"/>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A17"/>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941"/>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358"/>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8A1"/>
    <w:rsid w:val="00B479AE"/>
    <w:rsid w:val="00B479AF"/>
    <w:rsid w:val="00B47E43"/>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36C9"/>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391F"/>
    <w:rsid w:val="00B7415E"/>
    <w:rsid w:val="00B74B16"/>
    <w:rsid w:val="00B74BFD"/>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212"/>
    <w:rsid w:val="00B83357"/>
    <w:rsid w:val="00B8359B"/>
    <w:rsid w:val="00B83895"/>
    <w:rsid w:val="00B8428B"/>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4F5F"/>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A7F48"/>
    <w:rsid w:val="00BB093D"/>
    <w:rsid w:val="00BB0A85"/>
    <w:rsid w:val="00BB0B04"/>
    <w:rsid w:val="00BB13AD"/>
    <w:rsid w:val="00BB17AB"/>
    <w:rsid w:val="00BB1EE1"/>
    <w:rsid w:val="00BB2364"/>
    <w:rsid w:val="00BB3186"/>
    <w:rsid w:val="00BB35EE"/>
    <w:rsid w:val="00BB3823"/>
    <w:rsid w:val="00BB3883"/>
    <w:rsid w:val="00BB3C47"/>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35"/>
    <w:rsid w:val="00BC0A60"/>
    <w:rsid w:val="00BC13A7"/>
    <w:rsid w:val="00BC1900"/>
    <w:rsid w:val="00BC1B66"/>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1ED0"/>
    <w:rsid w:val="00BE214A"/>
    <w:rsid w:val="00BE215C"/>
    <w:rsid w:val="00BE28B0"/>
    <w:rsid w:val="00BE297F"/>
    <w:rsid w:val="00BE3446"/>
    <w:rsid w:val="00BE37FA"/>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05C"/>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2F4"/>
    <w:rsid w:val="00C046EC"/>
    <w:rsid w:val="00C0486E"/>
    <w:rsid w:val="00C0499F"/>
    <w:rsid w:val="00C04CCB"/>
    <w:rsid w:val="00C052B7"/>
    <w:rsid w:val="00C057BF"/>
    <w:rsid w:val="00C0585D"/>
    <w:rsid w:val="00C05C01"/>
    <w:rsid w:val="00C05DEA"/>
    <w:rsid w:val="00C06091"/>
    <w:rsid w:val="00C061C5"/>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C2F"/>
    <w:rsid w:val="00C23EC5"/>
    <w:rsid w:val="00C24281"/>
    <w:rsid w:val="00C24971"/>
    <w:rsid w:val="00C252A2"/>
    <w:rsid w:val="00C25439"/>
    <w:rsid w:val="00C25553"/>
    <w:rsid w:val="00C255DF"/>
    <w:rsid w:val="00C25655"/>
    <w:rsid w:val="00C266A8"/>
    <w:rsid w:val="00C2674F"/>
    <w:rsid w:val="00C26AA3"/>
    <w:rsid w:val="00C26DD8"/>
    <w:rsid w:val="00C27064"/>
    <w:rsid w:val="00C271C3"/>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47FEA"/>
    <w:rsid w:val="00C507F4"/>
    <w:rsid w:val="00C51A3E"/>
    <w:rsid w:val="00C51BDD"/>
    <w:rsid w:val="00C523AE"/>
    <w:rsid w:val="00C524BC"/>
    <w:rsid w:val="00C52939"/>
    <w:rsid w:val="00C52B72"/>
    <w:rsid w:val="00C53506"/>
    <w:rsid w:val="00C5359C"/>
    <w:rsid w:val="00C536F2"/>
    <w:rsid w:val="00C538D7"/>
    <w:rsid w:val="00C53A0E"/>
    <w:rsid w:val="00C53C4A"/>
    <w:rsid w:val="00C53C79"/>
    <w:rsid w:val="00C54DDD"/>
    <w:rsid w:val="00C550F0"/>
    <w:rsid w:val="00C55D8E"/>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386"/>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FC"/>
    <w:rsid w:val="00C73F06"/>
    <w:rsid w:val="00C748B8"/>
    <w:rsid w:val="00C74D84"/>
    <w:rsid w:val="00C75787"/>
    <w:rsid w:val="00C75788"/>
    <w:rsid w:val="00C75A16"/>
    <w:rsid w:val="00C75C19"/>
    <w:rsid w:val="00C75EC5"/>
    <w:rsid w:val="00C75F3B"/>
    <w:rsid w:val="00C76286"/>
    <w:rsid w:val="00C765CD"/>
    <w:rsid w:val="00C76967"/>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EDD"/>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2DF"/>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472"/>
    <w:rsid w:val="00D34690"/>
    <w:rsid w:val="00D348AC"/>
    <w:rsid w:val="00D34FEF"/>
    <w:rsid w:val="00D35447"/>
    <w:rsid w:val="00D35470"/>
    <w:rsid w:val="00D356F9"/>
    <w:rsid w:val="00D36831"/>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054"/>
    <w:rsid w:val="00D611EE"/>
    <w:rsid w:val="00D61478"/>
    <w:rsid w:val="00D614A1"/>
    <w:rsid w:val="00D61554"/>
    <w:rsid w:val="00D61DE5"/>
    <w:rsid w:val="00D62461"/>
    <w:rsid w:val="00D62A02"/>
    <w:rsid w:val="00D62CD2"/>
    <w:rsid w:val="00D632B7"/>
    <w:rsid w:val="00D64016"/>
    <w:rsid w:val="00D64204"/>
    <w:rsid w:val="00D642C4"/>
    <w:rsid w:val="00D6540E"/>
    <w:rsid w:val="00D657F1"/>
    <w:rsid w:val="00D65AEB"/>
    <w:rsid w:val="00D6610B"/>
    <w:rsid w:val="00D66DEF"/>
    <w:rsid w:val="00D67464"/>
    <w:rsid w:val="00D67770"/>
    <w:rsid w:val="00D67B93"/>
    <w:rsid w:val="00D71282"/>
    <w:rsid w:val="00D71480"/>
    <w:rsid w:val="00D7177B"/>
    <w:rsid w:val="00D720B2"/>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136"/>
    <w:rsid w:val="00D9389A"/>
    <w:rsid w:val="00D93976"/>
    <w:rsid w:val="00D93CAF"/>
    <w:rsid w:val="00D94B2E"/>
    <w:rsid w:val="00D95268"/>
    <w:rsid w:val="00D952FA"/>
    <w:rsid w:val="00D9541E"/>
    <w:rsid w:val="00D95981"/>
    <w:rsid w:val="00D95D7F"/>
    <w:rsid w:val="00D96148"/>
    <w:rsid w:val="00D9630E"/>
    <w:rsid w:val="00D96A9B"/>
    <w:rsid w:val="00D971E9"/>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A6A"/>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55"/>
    <w:rsid w:val="00DC7F94"/>
    <w:rsid w:val="00DC7FA7"/>
    <w:rsid w:val="00DD022B"/>
    <w:rsid w:val="00DD0A94"/>
    <w:rsid w:val="00DD0D57"/>
    <w:rsid w:val="00DD120A"/>
    <w:rsid w:val="00DD1CC3"/>
    <w:rsid w:val="00DD1F1E"/>
    <w:rsid w:val="00DD242C"/>
    <w:rsid w:val="00DD24E8"/>
    <w:rsid w:val="00DD298D"/>
    <w:rsid w:val="00DD2B60"/>
    <w:rsid w:val="00DD2BC1"/>
    <w:rsid w:val="00DD3673"/>
    <w:rsid w:val="00DD3ACD"/>
    <w:rsid w:val="00DD463E"/>
    <w:rsid w:val="00DD49AA"/>
    <w:rsid w:val="00DD4C75"/>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274"/>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38"/>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6AF"/>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AAB"/>
    <w:rsid w:val="00E25BCA"/>
    <w:rsid w:val="00E26180"/>
    <w:rsid w:val="00E26463"/>
    <w:rsid w:val="00E26508"/>
    <w:rsid w:val="00E265DC"/>
    <w:rsid w:val="00E26DF6"/>
    <w:rsid w:val="00E27BA1"/>
    <w:rsid w:val="00E27E3B"/>
    <w:rsid w:val="00E27E55"/>
    <w:rsid w:val="00E27EEF"/>
    <w:rsid w:val="00E30005"/>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539"/>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27A"/>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359"/>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3FE"/>
    <w:rsid w:val="00E9369B"/>
    <w:rsid w:val="00E947D0"/>
    <w:rsid w:val="00E94F26"/>
    <w:rsid w:val="00E954FF"/>
    <w:rsid w:val="00E95629"/>
    <w:rsid w:val="00E958A5"/>
    <w:rsid w:val="00E95F07"/>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DBA"/>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265"/>
    <w:rsid w:val="00EC0338"/>
    <w:rsid w:val="00EC04CF"/>
    <w:rsid w:val="00EC04D8"/>
    <w:rsid w:val="00EC1280"/>
    <w:rsid w:val="00EC17F1"/>
    <w:rsid w:val="00EC239B"/>
    <w:rsid w:val="00EC26E1"/>
    <w:rsid w:val="00EC298C"/>
    <w:rsid w:val="00EC2C26"/>
    <w:rsid w:val="00EC3861"/>
    <w:rsid w:val="00EC38D7"/>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757"/>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17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300"/>
    <w:rsid w:val="00EF1C96"/>
    <w:rsid w:val="00EF1DAE"/>
    <w:rsid w:val="00EF1F1B"/>
    <w:rsid w:val="00EF377C"/>
    <w:rsid w:val="00EF381D"/>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5CA"/>
    <w:rsid w:val="00EF6910"/>
    <w:rsid w:val="00EF7031"/>
    <w:rsid w:val="00EF7198"/>
    <w:rsid w:val="00EF7982"/>
    <w:rsid w:val="00EF7AE9"/>
    <w:rsid w:val="00F00DAC"/>
    <w:rsid w:val="00F01074"/>
    <w:rsid w:val="00F01AB5"/>
    <w:rsid w:val="00F01DBA"/>
    <w:rsid w:val="00F0219A"/>
    <w:rsid w:val="00F02431"/>
    <w:rsid w:val="00F025F3"/>
    <w:rsid w:val="00F02687"/>
    <w:rsid w:val="00F02ADE"/>
    <w:rsid w:val="00F03506"/>
    <w:rsid w:val="00F0389E"/>
    <w:rsid w:val="00F03AB4"/>
    <w:rsid w:val="00F03ADD"/>
    <w:rsid w:val="00F03E87"/>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0C6B"/>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3A9"/>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CCA"/>
    <w:rsid w:val="00F51ECE"/>
    <w:rsid w:val="00F5206D"/>
    <w:rsid w:val="00F52126"/>
    <w:rsid w:val="00F521B2"/>
    <w:rsid w:val="00F52383"/>
    <w:rsid w:val="00F52B2C"/>
    <w:rsid w:val="00F52CBC"/>
    <w:rsid w:val="00F52F48"/>
    <w:rsid w:val="00F52F61"/>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0BB3"/>
    <w:rsid w:val="00F710AB"/>
    <w:rsid w:val="00F7149E"/>
    <w:rsid w:val="00F714AC"/>
    <w:rsid w:val="00F71583"/>
    <w:rsid w:val="00F71636"/>
    <w:rsid w:val="00F71D98"/>
    <w:rsid w:val="00F71FE6"/>
    <w:rsid w:val="00F7200F"/>
    <w:rsid w:val="00F72D0B"/>
    <w:rsid w:val="00F72E59"/>
    <w:rsid w:val="00F73084"/>
    <w:rsid w:val="00F73129"/>
    <w:rsid w:val="00F745D1"/>
    <w:rsid w:val="00F746AD"/>
    <w:rsid w:val="00F746D4"/>
    <w:rsid w:val="00F74E4E"/>
    <w:rsid w:val="00F74FF2"/>
    <w:rsid w:val="00F752BF"/>
    <w:rsid w:val="00F75600"/>
    <w:rsid w:val="00F757B3"/>
    <w:rsid w:val="00F75A4B"/>
    <w:rsid w:val="00F75BBA"/>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2E2C"/>
    <w:rsid w:val="00F836BA"/>
    <w:rsid w:val="00F83D96"/>
    <w:rsid w:val="00F83EA1"/>
    <w:rsid w:val="00F83EEA"/>
    <w:rsid w:val="00F842A4"/>
    <w:rsid w:val="00F84637"/>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9FD"/>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146"/>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1914"/>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585"/>
    <w:rsid w:val="00FC7DF3"/>
    <w:rsid w:val="00FD0379"/>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558"/>
    <w:rsid w:val="00FF0610"/>
    <w:rsid w:val="00FF08B7"/>
    <w:rsid w:val="00FF0A60"/>
    <w:rsid w:val="00FF1A93"/>
    <w:rsid w:val="00FF1FD2"/>
    <w:rsid w:val="00FF200F"/>
    <w:rsid w:val="00FF2316"/>
    <w:rsid w:val="00FF25D7"/>
    <w:rsid w:val="00FF3111"/>
    <w:rsid w:val="00FF3599"/>
    <w:rsid w:val="00FF36E1"/>
    <w:rsid w:val="00FF40E7"/>
    <w:rsid w:val="00FF4AF4"/>
    <w:rsid w:val="00FF4D2F"/>
    <w:rsid w:val="00FF5232"/>
    <w:rsid w:val="00FF54F1"/>
    <w:rsid w:val="00FF562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472693">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575531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07F6E-AC8E-44F2-9544-71F9ABC8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54</Pages>
  <Words>13930</Words>
  <Characters>76616</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11</cp:revision>
  <cp:lastPrinted>2022-10-07T04:03:00Z</cp:lastPrinted>
  <dcterms:created xsi:type="dcterms:W3CDTF">2022-10-06T15:39:00Z</dcterms:created>
  <dcterms:modified xsi:type="dcterms:W3CDTF">2022-10-12T16:27:00Z</dcterms:modified>
</cp:coreProperties>
</file>