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63FDDF78" w:rsidR="003253C6" w:rsidRPr="0031689E" w:rsidRDefault="00200BFC" w:rsidP="00033269">
      <w:pPr>
        <w:spacing w:line="360" w:lineRule="auto"/>
        <w:jc w:val="both"/>
        <w:rPr>
          <w:rFonts w:ascii="Palatino Linotype" w:hAnsi="Palatino Linotype" w:cs="Arial"/>
        </w:rPr>
      </w:pPr>
      <w:r w:rsidRPr="0031689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31689E">
        <w:rPr>
          <w:rFonts w:ascii="Palatino Linotype" w:hAnsi="Palatino Linotype" w:cs="Arial"/>
        </w:rPr>
        <w:t xml:space="preserve">de </w:t>
      </w:r>
      <w:r w:rsidR="00CE4143" w:rsidRPr="00C30CFE">
        <w:rPr>
          <w:rFonts w:ascii="Palatino Linotype" w:hAnsi="Palatino Linotype" w:cs="Arial"/>
        </w:rPr>
        <w:t xml:space="preserve">fecha </w:t>
      </w:r>
      <w:r w:rsidR="004C0380" w:rsidRPr="00C30CFE">
        <w:rPr>
          <w:rFonts w:ascii="Palatino Linotype" w:hAnsi="Palatino Linotype" w:cs="Arial"/>
          <w:lang w:val="es-419"/>
        </w:rPr>
        <w:t>dieciséis</w:t>
      </w:r>
      <w:r w:rsidR="00CE4143" w:rsidRPr="00C30CFE">
        <w:rPr>
          <w:rFonts w:ascii="Palatino Linotype" w:hAnsi="Palatino Linotype" w:cs="Arial"/>
        </w:rPr>
        <w:t xml:space="preserve"> de </w:t>
      </w:r>
      <w:r w:rsidR="004C0380" w:rsidRPr="00C30CFE">
        <w:rPr>
          <w:rFonts w:ascii="Palatino Linotype" w:hAnsi="Palatino Linotype" w:cs="Arial"/>
          <w:lang w:val="es-419"/>
        </w:rPr>
        <w:t>febrero</w:t>
      </w:r>
      <w:r w:rsidR="00CE4143" w:rsidRPr="00C30CFE">
        <w:rPr>
          <w:rFonts w:ascii="Palatino Linotype" w:hAnsi="Palatino Linotype" w:cs="Arial"/>
        </w:rPr>
        <w:t xml:space="preserve"> de dos mil veintidós.</w:t>
      </w:r>
    </w:p>
    <w:p w14:paraId="5B1F6FBC" w14:textId="53FED2AC" w:rsidR="004C0380" w:rsidRPr="00CB1BAD" w:rsidRDefault="004C0380" w:rsidP="004C0380">
      <w:pPr>
        <w:spacing w:before="100" w:beforeAutospacing="1" w:after="100" w:afterAutospacing="1" w:line="360" w:lineRule="auto"/>
        <w:jc w:val="both"/>
        <w:rPr>
          <w:rFonts w:ascii="Palatino Linotype" w:hAnsi="Palatino Linotype" w:cs="Arial"/>
          <w:b/>
          <w:lang w:val="es-ES"/>
        </w:rPr>
      </w:pPr>
      <w:r w:rsidRPr="004C0380">
        <w:rPr>
          <w:rFonts w:ascii="Palatino Linotype" w:hAnsi="Palatino Linotype" w:cs="Arial"/>
          <w:b/>
          <w:sz w:val="28"/>
        </w:rPr>
        <w:t>VISTO</w:t>
      </w:r>
      <w:r w:rsidRPr="004C0380">
        <w:rPr>
          <w:rFonts w:ascii="Palatino Linotype" w:hAnsi="Palatino Linotype" w:cs="Arial"/>
        </w:rPr>
        <w:t xml:space="preserve"> el expediente formado con motivo del recurso de revisión </w:t>
      </w:r>
      <w:r w:rsidRPr="004C0380">
        <w:rPr>
          <w:rFonts w:ascii="Palatino Linotype" w:hAnsi="Palatino Linotype" w:cs="Arial"/>
          <w:b/>
          <w:lang w:val="es-419"/>
        </w:rPr>
        <w:t>06012</w:t>
      </w:r>
      <w:r w:rsidRPr="004C0380">
        <w:rPr>
          <w:rFonts w:ascii="Palatino Linotype" w:hAnsi="Palatino Linotype" w:cs="Arial"/>
          <w:b/>
          <w:bCs/>
        </w:rPr>
        <w:t>/INFOEM/IP/RR/2021</w:t>
      </w:r>
      <w:r w:rsidRPr="004C0380">
        <w:rPr>
          <w:rFonts w:ascii="Palatino Linotype" w:hAnsi="Palatino Linotype" w:cs="Arial"/>
          <w:b/>
          <w:bCs/>
          <w:lang w:val="es-419"/>
        </w:rPr>
        <w:t xml:space="preserve"> y </w:t>
      </w:r>
      <w:r w:rsidRPr="004C0380">
        <w:rPr>
          <w:rFonts w:ascii="Palatino Linotype" w:hAnsi="Palatino Linotype" w:cs="Arial"/>
          <w:b/>
          <w:lang w:val="es-419"/>
        </w:rPr>
        <w:t>06013</w:t>
      </w:r>
      <w:r w:rsidRPr="004C0380">
        <w:rPr>
          <w:rFonts w:ascii="Palatino Linotype" w:hAnsi="Palatino Linotype" w:cs="Arial"/>
          <w:b/>
          <w:bCs/>
        </w:rPr>
        <w:t>/INFOEM/IP/RR/2021</w:t>
      </w:r>
      <w:r>
        <w:rPr>
          <w:rFonts w:ascii="Palatino Linotype" w:hAnsi="Palatino Linotype" w:cs="Arial"/>
          <w:b/>
          <w:bCs/>
          <w:lang w:val="es-419"/>
        </w:rPr>
        <w:t xml:space="preserve"> acumulados</w:t>
      </w:r>
      <w:r w:rsidRPr="004C0380">
        <w:rPr>
          <w:rFonts w:ascii="Palatino Linotype" w:hAnsi="Palatino Linotype" w:cs="Arial"/>
        </w:rPr>
        <w:t>, promovido</w:t>
      </w:r>
      <w:r>
        <w:rPr>
          <w:rFonts w:ascii="Palatino Linotype" w:hAnsi="Palatino Linotype" w:cs="Arial"/>
          <w:lang w:val="es-419"/>
        </w:rPr>
        <w:t>s</w:t>
      </w:r>
      <w:r w:rsidRPr="004C0380">
        <w:rPr>
          <w:rFonts w:ascii="Palatino Linotype" w:hAnsi="Palatino Linotype" w:cs="Arial"/>
        </w:rPr>
        <w:t xml:space="preserve"> </w:t>
      </w:r>
      <w:r w:rsidRPr="004C0380">
        <w:rPr>
          <w:rFonts w:ascii="Palatino Linotype" w:hAnsi="Palatino Linotype"/>
        </w:rPr>
        <w:t>por</w:t>
      </w:r>
      <w:r w:rsidRPr="004C0380">
        <w:rPr>
          <w:rFonts w:ascii="Palatino Linotype" w:hAnsi="Palatino Linotype"/>
          <w:lang w:val="es-419"/>
        </w:rPr>
        <w:t xml:space="preserve"> el </w:t>
      </w:r>
      <w:r w:rsidRPr="004C0380">
        <w:rPr>
          <w:rFonts w:ascii="Palatino Linotype" w:hAnsi="Palatino Linotype"/>
          <w:b/>
          <w:lang w:val="es-419"/>
        </w:rPr>
        <w:t xml:space="preserve">C. </w:t>
      </w:r>
      <w:proofErr w:type="spellStart"/>
      <w:r w:rsidR="00003B3E">
        <w:rPr>
          <w:rFonts w:ascii="Palatino Linotype" w:hAnsi="Palatino Linotype"/>
          <w:b/>
          <w:bCs/>
        </w:rPr>
        <w:t>xxxxxxxxxxxxxxxxxxxxxxxxxxxxxxx</w:t>
      </w:r>
      <w:proofErr w:type="spellEnd"/>
      <w:r w:rsidRPr="004C0380">
        <w:rPr>
          <w:rFonts w:ascii="Palatino Linotype" w:hAnsi="Palatino Linotype"/>
          <w:b/>
          <w:bCs/>
          <w:lang w:val="es-419"/>
        </w:rPr>
        <w:t xml:space="preserve"> </w:t>
      </w:r>
      <w:r w:rsidRPr="004C0380">
        <w:rPr>
          <w:rFonts w:ascii="Palatino Linotype" w:hAnsi="Palatino Linotype"/>
        </w:rPr>
        <w:t xml:space="preserve">en representación de la persona jurídica colectiva </w:t>
      </w:r>
      <w:proofErr w:type="spellStart"/>
      <w:r w:rsidR="00251798">
        <w:rPr>
          <w:rFonts w:ascii="Palatino Linotype" w:hAnsi="Palatino Linotype"/>
          <w:b/>
        </w:rPr>
        <w:t>xxxxxxxxxxxxxxxxxxxxxxxxx</w:t>
      </w:r>
      <w:proofErr w:type="spellEnd"/>
      <w:r w:rsidRPr="004C0380">
        <w:rPr>
          <w:rFonts w:ascii="Palatino Linotype" w:hAnsi="Palatino Linotype"/>
          <w:b/>
        </w:rPr>
        <w:t xml:space="preserve">, </w:t>
      </w:r>
      <w:r w:rsidRPr="004C0380">
        <w:rPr>
          <w:rFonts w:ascii="Palatino Linotype" w:hAnsi="Palatino Linotype"/>
        </w:rPr>
        <w:t xml:space="preserve">a quien en lo sucesivo se le denominará como </w:t>
      </w:r>
      <w:r w:rsidRPr="004C0380">
        <w:rPr>
          <w:rFonts w:ascii="Palatino Linotype" w:hAnsi="Palatino Linotype" w:cs="Arial"/>
          <w:b/>
          <w:lang w:val="es-ES"/>
        </w:rPr>
        <w:t>EL RECURRENTE,</w:t>
      </w:r>
      <w:r w:rsidRPr="004C0380">
        <w:rPr>
          <w:rFonts w:ascii="Palatino Linotype" w:hAnsi="Palatino Linotype" w:cs="Arial"/>
          <w:lang w:val="es-ES"/>
        </w:rPr>
        <w:t xml:space="preserve"> en contra de la respuesta del </w:t>
      </w:r>
      <w:r w:rsidRPr="004C0380">
        <w:rPr>
          <w:rFonts w:ascii="Palatino Linotype" w:hAnsi="Palatino Linotype" w:cs="Arial"/>
          <w:b/>
          <w:lang w:val="es-ES"/>
        </w:rPr>
        <w:t>Tribunal Estatal de Conciliación y Arbitraje</w:t>
      </w:r>
      <w:r w:rsidRPr="004C0380">
        <w:rPr>
          <w:rFonts w:ascii="Palatino Linotype" w:hAnsi="Palatino Linotype" w:cs="Arial"/>
          <w:b/>
          <w:bCs/>
        </w:rPr>
        <w:t xml:space="preserve">, </w:t>
      </w:r>
      <w:r>
        <w:rPr>
          <w:rFonts w:ascii="Palatino Linotype" w:hAnsi="Palatino Linotype" w:cs="Arial"/>
          <w:bCs/>
          <w:lang w:val="es-419"/>
        </w:rPr>
        <w:t xml:space="preserve">a quien </w:t>
      </w:r>
      <w:r w:rsidRPr="004C0380">
        <w:rPr>
          <w:rFonts w:ascii="Palatino Linotype" w:hAnsi="Palatino Linotype"/>
        </w:rPr>
        <w:t xml:space="preserve">en lo </w:t>
      </w:r>
      <w:r>
        <w:rPr>
          <w:rFonts w:ascii="Palatino Linotype" w:hAnsi="Palatino Linotype"/>
          <w:lang w:val="es-419"/>
        </w:rPr>
        <w:t xml:space="preserve">sucesivo </w:t>
      </w:r>
      <w:r w:rsidRPr="004C0380">
        <w:rPr>
          <w:rFonts w:ascii="Palatino Linotype" w:hAnsi="Palatino Linotype"/>
        </w:rPr>
        <w:t xml:space="preserve">se le denominará </w:t>
      </w:r>
      <w:r w:rsidRPr="004C0380">
        <w:rPr>
          <w:rFonts w:ascii="Palatino Linotype" w:hAnsi="Palatino Linotype" w:cs="Arial"/>
          <w:b/>
          <w:lang w:val="es-ES"/>
        </w:rPr>
        <w:t>EL</w:t>
      </w:r>
      <w:r w:rsidR="00CB1BAD">
        <w:rPr>
          <w:rFonts w:ascii="Palatino Linotype" w:hAnsi="Palatino Linotype" w:cs="Arial"/>
          <w:b/>
          <w:lang w:val="es-ES"/>
        </w:rPr>
        <w:t xml:space="preserve"> </w:t>
      </w:r>
      <w:r w:rsidRPr="004C0380">
        <w:rPr>
          <w:rFonts w:ascii="Palatino Linotype" w:hAnsi="Palatino Linotype" w:cs="Arial"/>
          <w:b/>
          <w:lang w:val="es-ES"/>
        </w:rPr>
        <w:t xml:space="preserve">SUJETO OBLIGADO, </w:t>
      </w:r>
      <w:r w:rsidRPr="004C0380">
        <w:rPr>
          <w:rFonts w:ascii="Palatino Linotype" w:hAnsi="Palatino Linotype" w:cs="Arial"/>
          <w:lang w:val="es-ES"/>
        </w:rPr>
        <w:t xml:space="preserve">se procede a dictar la presente resolución con base en lo siguiente: </w:t>
      </w:r>
    </w:p>
    <w:p w14:paraId="41E1BF12" w14:textId="77777777" w:rsidR="00D137DD" w:rsidRPr="0031689E" w:rsidRDefault="00D137DD" w:rsidP="00033269">
      <w:pPr>
        <w:spacing w:line="360" w:lineRule="auto"/>
        <w:jc w:val="both"/>
        <w:rPr>
          <w:rFonts w:ascii="Palatino Linotype" w:hAnsi="Palatino Linotype" w:cs="Arial"/>
          <w:b/>
          <w:bCs/>
          <w:spacing w:val="60"/>
        </w:rPr>
      </w:pPr>
    </w:p>
    <w:p w14:paraId="0708AE3B" w14:textId="40DF1BDA" w:rsidR="000F0E7C" w:rsidRPr="0031689E" w:rsidRDefault="00200BFC" w:rsidP="00033269">
      <w:pPr>
        <w:jc w:val="center"/>
        <w:rPr>
          <w:rFonts w:ascii="Palatino Linotype" w:hAnsi="Palatino Linotype" w:cs="Arial"/>
          <w:b/>
          <w:bCs/>
          <w:spacing w:val="60"/>
          <w:sz w:val="28"/>
        </w:rPr>
      </w:pPr>
      <w:r w:rsidRPr="0031689E">
        <w:rPr>
          <w:rFonts w:ascii="Palatino Linotype" w:hAnsi="Palatino Linotype" w:cs="Arial"/>
          <w:b/>
          <w:bCs/>
          <w:spacing w:val="60"/>
          <w:sz w:val="28"/>
        </w:rPr>
        <w:t>RESULTANDO</w:t>
      </w:r>
    </w:p>
    <w:p w14:paraId="3B9DFD37" w14:textId="77777777" w:rsidR="00A1125E" w:rsidRPr="0031689E" w:rsidRDefault="00A1125E" w:rsidP="00033269">
      <w:pPr>
        <w:rPr>
          <w:rFonts w:ascii="Palatino Linotype" w:hAnsi="Palatino Linotype" w:cs="Arial"/>
          <w:b/>
          <w:bCs/>
          <w:spacing w:val="60"/>
        </w:rPr>
      </w:pPr>
    </w:p>
    <w:p w14:paraId="6E8291E3" w14:textId="4349C837" w:rsidR="009959DB" w:rsidRPr="00C30CFE" w:rsidRDefault="00163A20" w:rsidP="00C30CFE">
      <w:pPr>
        <w:pStyle w:val="Prrafodelista"/>
        <w:numPr>
          <w:ilvl w:val="0"/>
          <w:numId w:val="37"/>
        </w:numPr>
        <w:spacing w:line="360" w:lineRule="auto"/>
        <w:jc w:val="both"/>
        <w:rPr>
          <w:rFonts w:ascii="Palatino Linotype" w:eastAsia="MS Mincho" w:hAnsi="Palatino Linotype" w:cs="Arial"/>
          <w:b/>
        </w:rPr>
      </w:pPr>
      <w:r w:rsidRPr="00143A4D">
        <w:rPr>
          <w:rFonts w:ascii="Palatino Linotype" w:eastAsia="MS Mincho" w:hAnsi="Palatino Linotype" w:cs="Arial"/>
        </w:rPr>
        <w:t xml:space="preserve">En fecha </w:t>
      </w:r>
      <w:bookmarkStart w:id="0" w:name="_Hlk66905340"/>
      <w:r w:rsidR="00FC4158" w:rsidRPr="00C30CFE">
        <w:rPr>
          <w:rFonts w:ascii="Palatino Linotype" w:eastAsia="MS Mincho" w:hAnsi="Palatino Linotype" w:cs="Arial"/>
          <w:b/>
        </w:rPr>
        <w:t>ocho</w:t>
      </w:r>
      <w:r w:rsidR="000D7E11" w:rsidRPr="00C30CFE">
        <w:rPr>
          <w:rFonts w:ascii="Palatino Linotype" w:eastAsia="MS Mincho" w:hAnsi="Palatino Linotype" w:cs="Arial"/>
          <w:b/>
        </w:rPr>
        <w:t xml:space="preserve"> de </w:t>
      </w:r>
      <w:r w:rsidR="00FC4158" w:rsidRPr="00C30CFE">
        <w:rPr>
          <w:rFonts w:ascii="Palatino Linotype" w:eastAsia="MS Mincho" w:hAnsi="Palatino Linotype" w:cs="Arial"/>
          <w:b/>
        </w:rPr>
        <w:t xml:space="preserve">noviembre </w:t>
      </w:r>
      <w:r w:rsidR="0074343D" w:rsidRPr="00C30CFE">
        <w:rPr>
          <w:rFonts w:ascii="Palatino Linotype" w:eastAsia="MS Mincho" w:hAnsi="Palatino Linotype" w:cs="Arial"/>
          <w:b/>
        </w:rPr>
        <w:t xml:space="preserve">de dos mil </w:t>
      </w:r>
      <w:bookmarkEnd w:id="0"/>
      <w:r w:rsidR="00C515F8" w:rsidRPr="00C30CFE">
        <w:rPr>
          <w:rFonts w:ascii="Palatino Linotype" w:eastAsia="MS Mincho" w:hAnsi="Palatino Linotype" w:cs="Arial"/>
          <w:b/>
        </w:rPr>
        <w:t>veintiuno EL</w:t>
      </w:r>
      <w:r w:rsidRPr="00C30CFE">
        <w:rPr>
          <w:rFonts w:ascii="Palatino Linotype" w:eastAsia="MS Mincho" w:hAnsi="Palatino Linotype" w:cs="Arial"/>
          <w:b/>
        </w:rPr>
        <w:t xml:space="preserve"> RECURRENTE</w:t>
      </w:r>
      <w:r w:rsidRPr="00C30CFE">
        <w:rPr>
          <w:rFonts w:ascii="Palatino Linotype" w:eastAsia="MS Mincho" w:hAnsi="Palatino Linotype" w:cs="Arial"/>
        </w:rPr>
        <w:t xml:space="preserve"> </w:t>
      </w:r>
      <w:r w:rsidR="00BF3E26" w:rsidRPr="00C30CFE">
        <w:rPr>
          <w:rFonts w:ascii="Palatino Linotype" w:eastAsia="MS Mincho" w:hAnsi="Palatino Linotype" w:cs="Arial"/>
          <w:lang w:val="es-ES_tradnl"/>
        </w:rPr>
        <w:t>presentó a través de</w:t>
      </w:r>
      <w:r w:rsidR="008E4ECC" w:rsidRPr="00C30CFE">
        <w:rPr>
          <w:rFonts w:ascii="Palatino Linotype" w:eastAsia="MS Mincho" w:hAnsi="Palatino Linotype" w:cs="Arial"/>
          <w:lang w:val="es-ES_tradnl"/>
        </w:rPr>
        <w:t xml:space="preserve">l </w:t>
      </w:r>
      <w:r w:rsidR="00BF3E26" w:rsidRPr="00C30CFE">
        <w:rPr>
          <w:rFonts w:ascii="Palatino Linotype" w:eastAsia="MS Mincho" w:hAnsi="Palatino Linotype" w:cs="Arial"/>
          <w:lang w:val="es-ES_tradnl"/>
        </w:rPr>
        <w:t xml:space="preserve">Sistema de Acceso a la Información Mexiquense, en lo subsecuente </w:t>
      </w:r>
      <w:r w:rsidR="00BF3E26" w:rsidRPr="00C30CFE">
        <w:rPr>
          <w:rFonts w:ascii="Palatino Linotype" w:eastAsia="MS Mincho" w:hAnsi="Palatino Linotype" w:cs="Arial"/>
          <w:b/>
          <w:lang w:val="es-ES_tradnl"/>
        </w:rPr>
        <w:t>EL SAIMEX</w:t>
      </w:r>
      <w:r w:rsidR="00BF3E26" w:rsidRPr="00C30CFE">
        <w:rPr>
          <w:rFonts w:ascii="Palatino Linotype" w:eastAsia="MS Mincho" w:hAnsi="Palatino Linotype" w:cs="Arial"/>
          <w:lang w:val="es-ES_tradnl"/>
        </w:rPr>
        <w:t xml:space="preserve"> ante </w:t>
      </w:r>
      <w:r w:rsidR="00BF3E26" w:rsidRPr="00C30CFE">
        <w:rPr>
          <w:rFonts w:ascii="Palatino Linotype" w:eastAsia="MS Mincho" w:hAnsi="Palatino Linotype" w:cs="Arial"/>
          <w:b/>
          <w:lang w:val="es-ES_tradnl"/>
        </w:rPr>
        <w:t>EL SUJETO OBLIGADO</w:t>
      </w:r>
      <w:r w:rsidR="00BF3E26" w:rsidRPr="00C30CFE">
        <w:rPr>
          <w:rFonts w:ascii="Palatino Linotype" w:eastAsia="MS Mincho" w:hAnsi="Palatino Linotype" w:cs="Arial"/>
          <w:lang w:val="es-ES_tradnl"/>
        </w:rPr>
        <w:t>, la</w:t>
      </w:r>
      <w:r w:rsidR="000D7E11" w:rsidRPr="00C30CFE">
        <w:rPr>
          <w:rFonts w:ascii="Palatino Linotype" w:eastAsia="MS Mincho" w:hAnsi="Palatino Linotype" w:cs="Arial"/>
          <w:lang w:val="es-ES_tradnl"/>
        </w:rPr>
        <w:t>s</w:t>
      </w:r>
      <w:r w:rsidR="00BF3E26" w:rsidRPr="00C30CFE">
        <w:rPr>
          <w:rFonts w:ascii="Palatino Linotype" w:eastAsia="MS Mincho" w:hAnsi="Palatino Linotype" w:cs="Arial"/>
          <w:lang w:val="es-ES_tradnl"/>
        </w:rPr>
        <w:t xml:space="preserve"> solicitud</w:t>
      </w:r>
      <w:r w:rsidR="009959DB" w:rsidRPr="00C30CFE">
        <w:rPr>
          <w:rFonts w:ascii="Palatino Linotype" w:eastAsia="MS Mincho" w:hAnsi="Palatino Linotype" w:cs="Arial"/>
          <w:lang w:val="es-ES_tradnl"/>
        </w:rPr>
        <w:t>es</w:t>
      </w:r>
      <w:r w:rsidR="00BF3E26" w:rsidRPr="00C30CFE">
        <w:rPr>
          <w:rFonts w:ascii="Palatino Linotype" w:eastAsia="MS Mincho" w:hAnsi="Palatino Linotype" w:cs="Arial"/>
          <w:lang w:val="es-ES_tradnl"/>
        </w:rPr>
        <w:t xml:space="preserve"> de acceso a la información pública, </w:t>
      </w:r>
      <w:r w:rsidR="009959DB" w:rsidRPr="00C30CFE">
        <w:rPr>
          <w:rFonts w:ascii="Palatino Linotype" w:eastAsia="MS Mincho" w:hAnsi="Palatino Linotype" w:cs="Arial"/>
        </w:rPr>
        <w:t xml:space="preserve">a las que se les asignó los números de </w:t>
      </w:r>
      <w:bookmarkStart w:id="1" w:name="_Hlk71626058"/>
      <w:bookmarkStart w:id="2" w:name="_Hlk72841721"/>
      <w:bookmarkStart w:id="3" w:name="_Hlk73992511"/>
      <w:bookmarkStart w:id="4" w:name="_Hlk79436216"/>
      <w:bookmarkStart w:id="5" w:name="_Hlk79487986"/>
      <w:bookmarkStart w:id="6" w:name="_Hlk81858819"/>
      <w:r w:rsidR="00096E3C" w:rsidRPr="00C30CFE">
        <w:rPr>
          <w:rFonts w:ascii="Palatino Linotype" w:eastAsia="MS Mincho" w:hAnsi="Palatino Linotype" w:cs="Arial"/>
        </w:rPr>
        <w:t>expediente</w:t>
      </w:r>
      <w:r w:rsidR="00CB1BAD" w:rsidRPr="00C30CFE">
        <w:rPr>
          <w:rFonts w:ascii="Palatino Linotype" w:eastAsia="MS Mincho" w:hAnsi="Palatino Linotype" w:cs="Arial"/>
        </w:rPr>
        <w:t>s</w:t>
      </w:r>
      <w:r w:rsidR="00096E3C" w:rsidRPr="00C30CFE">
        <w:rPr>
          <w:rFonts w:ascii="Palatino Linotype" w:eastAsia="MS Mincho" w:hAnsi="Palatino Linotype" w:cs="Arial"/>
        </w:rPr>
        <w:t xml:space="preserve"> </w:t>
      </w:r>
      <w:bookmarkStart w:id="7" w:name="_Hlk92393222"/>
      <w:r w:rsidR="00FC4158" w:rsidRPr="00C30CFE">
        <w:rPr>
          <w:rFonts w:ascii="Palatino Linotype" w:eastAsia="MS Mincho" w:hAnsi="Palatino Linotype" w:cs="Arial"/>
          <w:b/>
          <w:bCs/>
        </w:rPr>
        <w:t>00087/TRIECA/IP/2021</w:t>
      </w:r>
      <w:r w:rsidR="00F94871" w:rsidRPr="00C30CFE">
        <w:rPr>
          <w:rFonts w:ascii="Palatino Linotype" w:eastAsia="MS Mincho" w:hAnsi="Palatino Linotype" w:cs="Arial"/>
          <w:b/>
          <w:bCs/>
        </w:rPr>
        <w:t xml:space="preserve"> </w:t>
      </w:r>
      <w:bookmarkEnd w:id="7"/>
      <w:r w:rsidR="00F94871" w:rsidRPr="00C30CFE">
        <w:rPr>
          <w:rFonts w:ascii="Palatino Linotype" w:eastAsia="MS Mincho" w:hAnsi="Palatino Linotype" w:cs="Arial"/>
          <w:b/>
          <w:bCs/>
        </w:rPr>
        <w:t>y</w:t>
      </w:r>
      <w:r w:rsidR="009959DB" w:rsidRPr="00C30CFE">
        <w:rPr>
          <w:rFonts w:ascii="Palatino Linotype" w:eastAsia="MS Mincho" w:hAnsi="Palatino Linotype" w:cs="Arial"/>
          <w:b/>
          <w:bCs/>
        </w:rPr>
        <w:t xml:space="preserve"> </w:t>
      </w:r>
      <w:bookmarkEnd w:id="1"/>
      <w:bookmarkEnd w:id="2"/>
      <w:bookmarkEnd w:id="3"/>
      <w:bookmarkEnd w:id="4"/>
      <w:bookmarkEnd w:id="5"/>
      <w:bookmarkEnd w:id="6"/>
      <w:r w:rsidR="00FC4158" w:rsidRPr="00C30CFE">
        <w:rPr>
          <w:rFonts w:ascii="Palatino Linotype" w:eastAsia="MS Mincho" w:hAnsi="Palatino Linotype" w:cs="Arial"/>
          <w:b/>
          <w:bCs/>
          <w:lang w:val="es-ES"/>
        </w:rPr>
        <w:t>00088/TRIECA/IP/2021</w:t>
      </w:r>
      <w:r w:rsidR="00F94871" w:rsidRPr="00C30CFE">
        <w:rPr>
          <w:rFonts w:ascii="Palatino Linotype" w:eastAsia="MS Mincho" w:hAnsi="Palatino Linotype" w:cs="Arial"/>
          <w:b/>
          <w:bCs/>
        </w:rPr>
        <w:t xml:space="preserve">, </w:t>
      </w:r>
      <w:r w:rsidR="009959DB" w:rsidRPr="00C30CFE">
        <w:rPr>
          <w:rFonts w:ascii="Palatino Linotype" w:eastAsia="MS Mincho" w:hAnsi="Palatino Linotype" w:cs="Arial"/>
          <w:bCs/>
        </w:rPr>
        <w:t>mediante de los cuales requirió, lo siguiente:</w:t>
      </w:r>
    </w:p>
    <w:p w14:paraId="69045EE0" w14:textId="77777777" w:rsidR="00096E3C" w:rsidRPr="0031689E" w:rsidRDefault="00096E3C" w:rsidP="00033269">
      <w:pPr>
        <w:spacing w:line="360" w:lineRule="auto"/>
        <w:jc w:val="both"/>
        <w:rPr>
          <w:rFonts w:ascii="Palatino Linotype" w:eastAsia="MS Mincho" w:hAnsi="Palatino Linotype" w:cs="Arial"/>
          <w:bCs/>
        </w:rPr>
      </w:pPr>
    </w:p>
    <w:tbl>
      <w:tblPr>
        <w:tblStyle w:val="Tablaconcuadrcula31"/>
        <w:tblW w:w="9065" w:type="dxa"/>
        <w:tblInd w:w="8" w:type="dxa"/>
        <w:tblLook w:val="04A0" w:firstRow="1" w:lastRow="0" w:firstColumn="1" w:lastColumn="0" w:noHBand="0" w:noVBand="1"/>
      </w:tblPr>
      <w:tblGrid>
        <w:gridCol w:w="2474"/>
        <w:gridCol w:w="6591"/>
      </w:tblGrid>
      <w:tr w:rsidR="00E36048" w:rsidRPr="0031689E" w14:paraId="154B3A00" w14:textId="77777777" w:rsidTr="00BA223D">
        <w:trPr>
          <w:tblHeader/>
        </w:trPr>
        <w:tc>
          <w:tcPr>
            <w:tcW w:w="2399"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7B8981B" w14:textId="77777777" w:rsidR="00096E3C" w:rsidRPr="0031689E" w:rsidRDefault="00096E3C" w:rsidP="00033269">
            <w:pPr>
              <w:spacing w:line="276" w:lineRule="auto"/>
              <w:jc w:val="center"/>
              <w:rPr>
                <w:rFonts w:ascii="Palatino Linotype" w:hAnsi="Palatino Linotype" w:cs="Arial"/>
                <w:color w:val="FFFFFF" w:themeColor="background1"/>
              </w:rPr>
            </w:pPr>
            <w:r w:rsidRPr="0031689E">
              <w:rPr>
                <w:rFonts w:ascii="Palatino Linotype" w:hAnsi="Palatino Linotype" w:cs="Arial"/>
                <w:color w:val="FFFFFF" w:themeColor="background1"/>
              </w:rPr>
              <w:t xml:space="preserve">Folio </w:t>
            </w:r>
          </w:p>
        </w:tc>
        <w:tc>
          <w:tcPr>
            <w:tcW w:w="6666" w:type="dxa"/>
            <w:tcBorders>
              <w:left w:val="single" w:sz="2" w:space="0" w:color="auto"/>
            </w:tcBorders>
            <w:shd w:val="clear" w:color="auto" w:fill="4A442A" w:themeFill="background2" w:themeFillShade="40"/>
          </w:tcPr>
          <w:p w14:paraId="2FB030C1" w14:textId="77777777" w:rsidR="00096E3C" w:rsidRPr="0031689E" w:rsidRDefault="00096E3C" w:rsidP="00033269">
            <w:pPr>
              <w:spacing w:line="276" w:lineRule="auto"/>
              <w:jc w:val="center"/>
              <w:rPr>
                <w:rFonts w:ascii="Palatino Linotype" w:hAnsi="Palatino Linotype" w:cs="Arial"/>
                <w:b/>
                <w:bCs/>
                <w:color w:val="FFFFFF" w:themeColor="background1"/>
              </w:rPr>
            </w:pPr>
            <w:r w:rsidRPr="0031689E">
              <w:rPr>
                <w:rFonts w:ascii="Palatino Linotype" w:hAnsi="Palatino Linotype" w:cs="Arial"/>
                <w:b/>
                <w:bCs/>
                <w:color w:val="FFFFFF" w:themeColor="background1"/>
              </w:rPr>
              <w:t xml:space="preserve">Solicitud </w:t>
            </w:r>
          </w:p>
        </w:tc>
      </w:tr>
      <w:tr w:rsidR="00E36048" w:rsidRPr="0031689E" w14:paraId="1D00D452" w14:textId="77777777" w:rsidTr="00BA223D">
        <w:tc>
          <w:tcPr>
            <w:tcW w:w="2399" w:type="dxa"/>
            <w:tcBorders>
              <w:top w:val="single" w:sz="2" w:space="0" w:color="auto"/>
              <w:bottom w:val="single" w:sz="2" w:space="0" w:color="auto"/>
            </w:tcBorders>
            <w:shd w:val="clear" w:color="auto" w:fill="auto"/>
          </w:tcPr>
          <w:p w14:paraId="01FCDC55" w14:textId="5B507482" w:rsidR="00096E3C" w:rsidRPr="00C30CFE" w:rsidRDefault="00FC4158" w:rsidP="00033269">
            <w:pPr>
              <w:spacing w:line="276" w:lineRule="auto"/>
              <w:rPr>
                <w:rFonts w:ascii="Palatino Linotype" w:hAnsi="Palatino Linotype" w:cs="Arial"/>
                <w:b/>
                <w:bCs/>
              </w:rPr>
            </w:pPr>
            <w:r w:rsidRPr="00C30CFE">
              <w:rPr>
                <w:rFonts w:ascii="Palatino Linotype" w:hAnsi="Palatino Linotype" w:cs="Arial"/>
                <w:b/>
                <w:bCs/>
              </w:rPr>
              <w:t>00087/TRIECA/IP/2021</w:t>
            </w:r>
          </w:p>
        </w:tc>
        <w:tc>
          <w:tcPr>
            <w:tcW w:w="6666" w:type="dxa"/>
            <w:shd w:val="clear" w:color="auto" w:fill="auto"/>
          </w:tcPr>
          <w:p w14:paraId="5C9D638C" w14:textId="63A61820" w:rsidR="00096E3C" w:rsidRPr="0031689E" w:rsidRDefault="00B52D7E" w:rsidP="00033269">
            <w:pPr>
              <w:spacing w:line="276" w:lineRule="auto"/>
              <w:jc w:val="both"/>
              <w:rPr>
                <w:rFonts w:ascii="Palatino Linotype" w:hAnsi="Palatino Linotype" w:cs="Arial"/>
                <w:i/>
                <w:iCs/>
                <w:sz w:val="20"/>
                <w:szCs w:val="20"/>
              </w:rPr>
            </w:pPr>
            <w:r w:rsidRPr="0031689E">
              <w:rPr>
                <w:rFonts w:ascii="Palatino Linotype" w:hAnsi="Palatino Linotype" w:cs="Arial"/>
                <w:i/>
                <w:iCs/>
                <w:sz w:val="20"/>
                <w:szCs w:val="20"/>
              </w:rPr>
              <w:t>“</w:t>
            </w:r>
            <w:r w:rsidR="00FC4158" w:rsidRPr="00FC4158">
              <w:rPr>
                <w:rFonts w:ascii="Palatino Linotype" w:hAnsi="Palatino Linotype" w:cs="Arial"/>
                <w:i/>
                <w:iCs/>
                <w:sz w:val="20"/>
                <w:szCs w:val="20"/>
              </w:rPr>
              <w:t xml:space="preserve">Con fundamento jurídico en el artículo 6 de la Constitución Política de los Estados Unidos Mexicanos y del artículo 5 de la Constitución Política del Estado </w:t>
            </w:r>
            <w:r w:rsidR="00FC4158" w:rsidRPr="00FC4158">
              <w:rPr>
                <w:rFonts w:ascii="Palatino Linotype" w:hAnsi="Palatino Linotype" w:cs="Arial"/>
                <w:i/>
                <w:iCs/>
                <w:sz w:val="20"/>
                <w:szCs w:val="20"/>
              </w:rPr>
              <w:lastRenderedPageBreak/>
              <w:t>Libre y Soberano de México que tutelan el derecho de acceso a la información pública, tenemos a bien solicitar: a). Convenios celebrados en la Sala Auxiliar Ecatepec del Tribunal Estatal de Conciliación y Arbitraje entre el H. Ayuntamiento de Valle de Chalco Solidaridad y los ex servidores públicos para finiquitar la relación laboral con el H. Ayuntamiento de ENERO a DICIEMBRE DEL AÑO 2020. Agradecemos su pronta respuesta.</w:t>
            </w:r>
            <w:r w:rsidRPr="0031689E">
              <w:rPr>
                <w:rFonts w:ascii="Palatino Linotype" w:hAnsi="Palatino Linotype" w:cs="Arial"/>
                <w:i/>
                <w:iCs/>
                <w:sz w:val="20"/>
                <w:szCs w:val="20"/>
              </w:rPr>
              <w:t>” (sic)</w:t>
            </w:r>
          </w:p>
        </w:tc>
      </w:tr>
      <w:tr w:rsidR="00E36048" w:rsidRPr="0031689E" w14:paraId="45905F7E" w14:textId="77777777" w:rsidTr="00BA223D">
        <w:tc>
          <w:tcPr>
            <w:tcW w:w="2399" w:type="dxa"/>
            <w:tcBorders>
              <w:top w:val="single" w:sz="2" w:space="0" w:color="auto"/>
              <w:bottom w:val="single" w:sz="2" w:space="0" w:color="auto"/>
            </w:tcBorders>
            <w:shd w:val="clear" w:color="auto" w:fill="auto"/>
          </w:tcPr>
          <w:p w14:paraId="330A1191" w14:textId="1EE7DB65" w:rsidR="002A288B" w:rsidRPr="00C30CFE" w:rsidRDefault="00FC4158" w:rsidP="00033269">
            <w:pPr>
              <w:spacing w:line="276" w:lineRule="auto"/>
              <w:rPr>
                <w:rFonts w:ascii="Palatino Linotype" w:hAnsi="Palatino Linotype" w:cs="Arial"/>
                <w:b/>
                <w:bCs/>
              </w:rPr>
            </w:pPr>
            <w:r w:rsidRPr="00C30CFE">
              <w:rPr>
                <w:rFonts w:ascii="Palatino Linotype" w:hAnsi="Palatino Linotype" w:cs="Arial"/>
                <w:b/>
                <w:bCs/>
              </w:rPr>
              <w:lastRenderedPageBreak/>
              <w:t>00088/TRIECA/IP/2021</w:t>
            </w:r>
          </w:p>
        </w:tc>
        <w:tc>
          <w:tcPr>
            <w:tcW w:w="6666" w:type="dxa"/>
            <w:shd w:val="clear" w:color="auto" w:fill="auto"/>
          </w:tcPr>
          <w:p w14:paraId="2450A9D7" w14:textId="28EB1B57" w:rsidR="002A288B" w:rsidRPr="0031689E" w:rsidRDefault="002A288B" w:rsidP="00033269">
            <w:pPr>
              <w:spacing w:line="276" w:lineRule="auto"/>
              <w:jc w:val="both"/>
              <w:rPr>
                <w:rFonts w:ascii="Palatino Linotype" w:hAnsi="Palatino Linotype" w:cs="Arial"/>
                <w:i/>
                <w:iCs/>
                <w:sz w:val="20"/>
                <w:szCs w:val="20"/>
              </w:rPr>
            </w:pPr>
            <w:r w:rsidRPr="0031689E">
              <w:rPr>
                <w:rFonts w:ascii="Palatino Linotype" w:hAnsi="Palatino Linotype" w:cs="Arial"/>
                <w:i/>
                <w:iCs/>
                <w:sz w:val="20"/>
                <w:szCs w:val="20"/>
              </w:rPr>
              <w:t>“</w:t>
            </w:r>
            <w:r w:rsidR="00FC4158" w:rsidRPr="00FC4158">
              <w:rPr>
                <w:rFonts w:ascii="Palatino Linotype" w:hAnsi="Palatino Linotype" w:cs="Arial"/>
                <w:i/>
                <w:iCs/>
                <w:sz w:val="20"/>
                <w:szCs w:val="20"/>
              </w:rPr>
              <w:t>Con fundamento jurídico en el artículo 6 de la Constitución Política de los Estados Unidos Mexicanos y del artículo 5 de la Constitución Política del Estado Libre y Soberano de México que tutelan el derecho de acceso a la información pública, tenemos a bien solicitar: a). Convenios celebrados en la Sala Auxiliar Ecatepec del Tribunal Estatal de Conciliación y Arbitraje entre el H. Ayuntamiento de Valle de Chalco Solidaridad y los ex servidores públicos para finiquitar la relación laboral con el H. Ayuntamiento de ENERO a NOVIEMBRE DEL AÑO 2021. Agradecemos su pronta respuesta</w:t>
            </w:r>
            <w:proofErr w:type="gramStart"/>
            <w:r w:rsidR="00FC4158" w:rsidRPr="00FC4158">
              <w:rPr>
                <w:rFonts w:ascii="Palatino Linotype" w:hAnsi="Palatino Linotype" w:cs="Arial"/>
                <w:i/>
                <w:iCs/>
                <w:sz w:val="20"/>
                <w:szCs w:val="20"/>
              </w:rPr>
              <w:t>.</w:t>
            </w:r>
            <w:r w:rsidR="00D52EAA" w:rsidRPr="0031689E">
              <w:rPr>
                <w:rFonts w:ascii="Palatino Linotype" w:hAnsi="Palatino Linotype" w:cs="Arial"/>
                <w:i/>
                <w:iCs/>
                <w:sz w:val="20"/>
                <w:szCs w:val="20"/>
              </w:rPr>
              <w:t>.”</w:t>
            </w:r>
            <w:proofErr w:type="gramEnd"/>
            <w:r w:rsidR="00D52EAA" w:rsidRPr="0031689E">
              <w:rPr>
                <w:rFonts w:ascii="Palatino Linotype" w:hAnsi="Palatino Linotype" w:cs="Arial"/>
                <w:i/>
                <w:iCs/>
                <w:sz w:val="20"/>
                <w:szCs w:val="20"/>
              </w:rPr>
              <w:t xml:space="preserve"> (sic)</w:t>
            </w:r>
          </w:p>
        </w:tc>
      </w:tr>
    </w:tbl>
    <w:p w14:paraId="7E7327EF" w14:textId="114F0198" w:rsidR="003F343F" w:rsidRPr="0031689E" w:rsidRDefault="003F343F" w:rsidP="00033269">
      <w:pPr>
        <w:tabs>
          <w:tab w:val="left" w:pos="851"/>
        </w:tabs>
        <w:ind w:right="901"/>
        <w:jc w:val="both"/>
        <w:rPr>
          <w:rFonts w:ascii="Palatino Linotype" w:eastAsia="MS Mincho" w:hAnsi="Palatino Linotype" w:cs="Arial"/>
          <w:sz w:val="22"/>
          <w:szCs w:val="22"/>
        </w:rPr>
      </w:pPr>
    </w:p>
    <w:p w14:paraId="65FEFD9E" w14:textId="77777777" w:rsidR="00293881" w:rsidRDefault="00293881"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A2F0D43" w14:textId="370F9E2A" w:rsidR="00A525BF" w:rsidRPr="0031689E"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31689E">
        <w:rPr>
          <w:rFonts w:ascii="Palatino Linotype" w:eastAsia="Calibri" w:hAnsi="Palatino Linotype" w:cs="Arial"/>
          <w:b/>
          <w:bCs/>
          <w:lang w:val="es-ES" w:eastAsia="en-US"/>
        </w:rPr>
        <w:t>MODALIDAD DE ENTREGA</w:t>
      </w:r>
      <w:r w:rsidR="00A525BF" w:rsidRPr="0031689E">
        <w:rPr>
          <w:rFonts w:ascii="Palatino Linotype" w:eastAsia="Calibri" w:hAnsi="Palatino Linotype" w:cs="Arial"/>
          <w:b/>
          <w:bCs/>
          <w:lang w:val="es-ES" w:eastAsia="en-US"/>
        </w:rPr>
        <w:t xml:space="preserve">: </w:t>
      </w:r>
      <w:r w:rsidR="003539B9" w:rsidRPr="0031689E">
        <w:rPr>
          <w:rFonts w:ascii="Palatino Linotype" w:eastAsia="Calibri" w:hAnsi="Palatino Linotype" w:cs="Arial"/>
          <w:bCs/>
          <w:lang w:val="es-ES" w:eastAsia="en-US"/>
        </w:rPr>
        <w:t>Vía</w:t>
      </w:r>
      <w:r w:rsidR="00C30CFE">
        <w:rPr>
          <w:rFonts w:ascii="Palatino Linotype" w:eastAsia="Calibri" w:hAnsi="Palatino Linotype" w:cs="Arial"/>
          <w:bCs/>
          <w:lang w:val="es-ES" w:eastAsia="en-US"/>
        </w:rPr>
        <w:t xml:space="preserve"> Sistema de Acceso a la Información Mexiquense</w:t>
      </w:r>
      <w:r w:rsidR="00A525BF" w:rsidRPr="0031689E">
        <w:rPr>
          <w:rFonts w:ascii="Palatino Linotype" w:eastAsia="Calibri" w:hAnsi="Palatino Linotype" w:cs="Arial"/>
          <w:b/>
          <w:bCs/>
          <w:lang w:val="es-ES" w:eastAsia="en-US"/>
        </w:rPr>
        <w:t xml:space="preserve"> </w:t>
      </w:r>
      <w:r w:rsidR="00C30CFE" w:rsidRPr="00C30CFE">
        <w:rPr>
          <w:rFonts w:ascii="Palatino Linotype" w:eastAsia="Calibri" w:hAnsi="Palatino Linotype" w:cs="Arial"/>
          <w:b/>
          <w:bCs/>
          <w:lang w:val="es-ES" w:eastAsia="en-US"/>
        </w:rPr>
        <w:t>(</w:t>
      </w:r>
      <w:r w:rsidR="00A525BF" w:rsidRPr="00C30CFE">
        <w:rPr>
          <w:rFonts w:ascii="Palatino Linotype" w:eastAsia="Calibri" w:hAnsi="Palatino Linotype" w:cs="Arial"/>
          <w:b/>
          <w:bCs/>
          <w:lang w:val="es-ES" w:eastAsia="en-US"/>
        </w:rPr>
        <w:t>SAIMEX</w:t>
      </w:r>
      <w:r w:rsidR="00C30CFE" w:rsidRPr="00C30CFE">
        <w:rPr>
          <w:rFonts w:ascii="Palatino Linotype" w:eastAsia="Calibri" w:hAnsi="Palatino Linotype" w:cs="Arial"/>
          <w:b/>
          <w:bCs/>
          <w:lang w:val="es-ES" w:eastAsia="en-US"/>
        </w:rPr>
        <w:t>)</w:t>
      </w:r>
      <w:r w:rsidR="00C85944" w:rsidRPr="00C30CFE">
        <w:rPr>
          <w:rFonts w:ascii="Palatino Linotype" w:eastAsia="Calibri" w:hAnsi="Palatino Linotype" w:cs="Arial"/>
          <w:b/>
          <w:bCs/>
          <w:lang w:val="es-ES" w:eastAsia="en-US"/>
        </w:rPr>
        <w:t>.</w:t>
      </w:r>
    </w:p>
    <w:p w14:paraId="68108EB5" w14:textId="77777777" w:rsidR="00CE377F" w:rsidRPr="0031689E" w:rsidRDefault="00CE377F" w:rsidP="00033269">
      <w:pPr>
        <w:widowControl w:val="0"/>
        <w:autoSpaceDE w:val="0"/>
        <w:autoSpaceDN w:val="0"/>
        <w:adjustRightInd w:val="0"/>
        <w:jc w:val="both"/>
        <w:rPr>
          <w:rFonts w:ascii="Palatino Linotype" w:eastAsia="Calibri" w:hAnsi="Palatino Linotype" w:cs="Arial"/>
          <w:b/>
          <w:bCs/>
          <w:lang w:val="es-ES" w:eastAsia="en-US"/>
        </w:rPr>
      </w:pPr>
    </w:p>
    <w:p w14:paraId="66CC6E2E" w14:textId="57EA9342" w:rsidR="00874809" w:rsidRPr="0031689E" w:rsidRDefault="008B3120" w:rsidP="00033269">
      <w:pPr>
        <w:widowControl w:val="0"/>
        <w:autoSpaceDE w:val="0"/>
        <w:autoSpaceDN w:val="0"/>
        <w:adjustRightInd w:val="0"/>
        <w:spacing w:line="360" w:lineRule="auto"/>
        <w:jc w:val="both"/>
        <w:rPr>
          <w:rFonts w:ascii="Palatino Linotype" w:hAnsi="Palatino Linotype" w:cs="Segoe UI"/>
          <w:lang w:eastAsia="es-MX"/>
        </w:rPr>
      </w:pPr>
      <w:r w:rsidRPr="0031689E">
        <w:rPr>
          <w:rFonts w:ascii="Palatino Linotype" w:hAnsi="Palatino Linotype" w:cs="Segoe UI"/>
          <w:b/>
          <w:bCs/>
          <w:sz w:val="28"/>
          <w:szCs w:val="28"/>
          <w:lang w:eastAsia="es-MX"/>
        </w:rPr>
        <w:t>II</w:t>
      </w:r>
      <w:r w:rsidRPr="0031689E">
        <w:rPr>
          <w:rFonts w:ascii="Palatino Linotype" w:hAnsi="Palatino Linotype" w:cs="Segoe UI"/>
          <w:b/>
          <w:bCs/>
          <w:lang w:eastAsia="es-MX"/>
        </w:rPr>
        <w:t>.</w:t>
      </w:r>
      <w:r w:rsidRPr="0031689E">
        <w:rPr>
          <w:rFonts w:ascii="Palatino Linotype" w:hAnsi="Palatino Linotype" w:cs="Segoe UI"/>
          <w:lang w:eastAsia="es-MX"/>
        </w:rPr>
        <w:t> </w:t>
      </w:r>
      <w:r w:rsidR="00874809" w:rsidRPr="0031689E">
        <w:rPr>
          <w:rFonts w:ascii="Palatino Linotype" w:hAnsi="Palatino Linotype" w:cs="Segoe UI"/>
          <w:lang w:eastAsia="es-MX"/>
        </w:rPr>
        <w:t>En fecha</w:t>
      </w:r>
      <w:r w:rsidR="00D30D20" w:rsidRPr="0031689E">
        <w:rPr>
          <w:rFonts w:ascii="Palatino Linotype" w:hAnsi="Palatino Linotype" w:cs="Segoe UI"/>
          <w:lang w:eastAsia="es-MX"/>
        </w:rPr>
        <w:t xml:space="preserve"> </w:t>
      </w:r>
      <w:r w:rsidR="00FC4158" w:rsidRPr="00BB3D4B">
        <w:rPr>
          <w:rFonts w:ascii="Palatino Linotype" w:hAnsi="Palatino Linotype" w:cs="Segoe UI"/>
          <w:b/>
          <w:lang w:eastAsia="es-MX"/>
        </w:rPr>
        <w:t>treinta</w:t>
      </w:r>
      <w:r w:rsidR="00D30D20" w:rsidRPr="00BB3D4B">
        <w:rPr>
          <w:rFonts w:ascii="Palatino Linotype" w:hAnsi="Palatino Linotype" w:cs="Segoe UI"/>
          <w:b/>
          <w:lang w:eastAsia="es-MX"/>
        </w:rPr>
        <w:t xml:space="preserve"> de noviembre</w:t>
      </w:r>
      <w:r w:rsidR="00874809" w:rsidRPr="00BB3D4B">
        <w:rPr>
          <w:rFonts w:ascii="Palatino Linotype" w:hAnsi="Palatino Linotype" w:cs="Segoe UI"/>
          <w:b/>
          <w:lang w:eastAsia="es-MX"/>
        </w:rPr>
        <w:t xml:space="preserve"> de dos mil veintiuno</w:t>
      </w:r>
      <w:r w:rsidR="00874809" w:rsidRPr="0031689E">
        <w:rPr>
          <w:rFonts w:ascii="Palatino Linotype" w:hAnsi="Palatino Linotype" w:cs="Segoe UI"/>
          <w:lang w:eastAsia="es-MX"/>
        </w:rPr>
        <w:t xml:space="preserve">, </w:t>
      </w:r>
      <w:r w:rsidR="00874809" w:rsidRPr="0031689E">
        <w:rPr>
          <w:rFonts w:ascii="Palatino Linotype" w:hAnsi="Palatino Linotype" w:cs="Segoe UI"/>
          <w:b/>
          <w:bCs/>
          <w:lang w:eastAsia="es-MX"/>
        </w:rPr>
        <w:t>EL SU</w:t>
      </w:r>
      <w:r w:rsidR="00874809" w:rsidRPr="0031689E">
        <w:rPr>
          <w:rFonts w:ascii="Palatino Linotype" w:hAnsi="Palatino Linotype" w:cs="Segoe UI"/>
          <w:b/>
          <w:lang w:eastAsia="es-MX"/>
        </w:rPr>
        <w:t>JETO OBLIGADO</w:t>
      </w:r>
      <w:r w:rsidR="00874809" w:rsidRPr="0031689E">
        <w:rPr>
          <w:rFonts w:ascii="Palatino Linotype" w:hAnsi="Palatino Linotype" w:cs="Segoe UI"/>
          <w:lang w:eastAsia="es-MX"/>
        </w:rPr>
        <w:t xml:space="preserve"> dio respuesta a las solicitudes de información en los siguientes términos:</w:t>
      </w:r>
    </w:p>
    <w:p w14:paraId="5FF7A9AE" w14:textId="77777777" w:rsidR="00D30D20" w:rsidRPr="0031689E" w:rsidRDefault="00D30D20" w:rsidP="00033269">
      <w:pPr>
        <w:widowControl w:val="0"/>
        <w:autoSpaceDE w:val="0"/>
        <w:autoSpaceDN w:val="0"/>
        <w:adjustRightInd w:val="0"/>
        <w:spacing w:line="360" w:lineRule="auto"/>
        <w:jc w:val="both"/>
        <w:rPr>
          <w:rFonts w:ascii="Palatino Linotype" w:hAnsi="Palatino Linotype" w:cs="Segoe UI"/>
          <w:lang w:eastAsia="es-MX"/>
        </w:rPr>
      </w:pPr>
    </w:p>
    <w:p w14:paraId="54ABFC08" w14:textId="10B370C8" w:rsidR="00D30D20" w:rsidRDefault="00293881" w:rsidP="00033269">
      <w:pPr>
        <w:widowControl w:val="0"/>
        <w:autoSpaceDE w:val="0"/>
        <w:autoSpaceDN w:val="0"/>
        <w:adjustRightInd w:val="0"/>
        <w:spacing w:line="360" w:lineRule="auto"/>
        <w:jc w:val="both"/>
        <w:rPr>
          <w:rFonts w:ascii="Palatino Linotype" w:hAnsi="Palatino Linotype"/>
          <w:b/>
          <w:bCs/>
          <w:sz w:val="22"/>
          <w:szCs w:val="22"/>
        </w:rPr>
      </w:pPr>
      <w:bookmarkStart w:id="8" w:name="_Hlk92389056"/>
      <w:r>
        <w:rPr>
          <w:rFonts w:ascii="Palatino Linotype" w:hAnsi="Palatino Linotype" w:cs="Arial"/>
          <w:bCs/>
          <w:lang w:val="es-419"/>
        </w:rPr>
        <w:t xml:space="preserve">Para el caso de la solicitud </w:t>
      </w:r>
      <w:r w:rsidRPr="00C30CFE">
        <w:rPr>
          <w:rFonts w:ascii="Palatino Linotype" w:hAnsi="Palatino Linotype" w:cs="Arial"/>
          <w:bCs/>
          <w:lang w:val="es-419"/>
        </w:rPr>
        <w:t xml:space="preserve">número </w:t>
      </w:r>
      <w:r w:rsidR="00FC4158" w:rsidRPr="00C30CFE">
        <w:rPr>
          <w:rFonts w:ascii="Palatino Linotype" w:hAnsi="Palatino Linotype" w:cs="Arial"/>
          <w:b/>
          <w:bCs/>
        </w:rPr>
        <w:t xml:space="preserve">00087/TRIECA/IP/2021 </w:t>
      </w:r>
      <w:r w:rsidRPr="00C30CFE">
        <w:rPr>
          <w:rFonts w:ascii="Palatino Linotype" w:eastAsia="MS Mincho" w:hAnsi="Palatino Linotype" w:cs="Arial"/>
        </w:rPr>
        <w:t>relativa</w:t>
      </w:r>
      <w:r w:rsidR="00D30D20" w:rsidRPr="00C30CFE">
        <w:rPr>
          <w:rFonts w:ascii="Palatino Linotype" w:eastAsia="MS Mincho" w:hAnsi="Palatino Linotype" w:cs="Arial"/>
        </w:rPr>
        <w:t xml:space="preserve"> al recurso</w:t>
      </w:r>
      <w:r w:rsidR="00D30D20" w:rsidRPr="00C30CFE">
        <w:rPr>
          <w:rFonts w:ascii="Palatino Linotype" w:eastAsia="MS Mincho" w:hAnsi="Palatino Linotype" w:cs="Arial"/>
          <w:b/>
          <w:bCs/>
        </w:rPr>
        <w:t xml:space="preserve"> </w:t>
      </w:r>
      <w:r w:rsidR="0024742B" w:rsidRPr="00C30CFE">
        <w:rPr>
          <w:rFonts w:ascii="Palatino Linotype" w:eastAsia="MS Mincho" w:hAnsi="Palatino Linotype" w:cs="Arial"/>
        </w:rPr>
        <w:t>de revisión</w:t>
      </w:r>
      <w:r w:rsidR="0024742B" w:rsidRPr="00C30CFE">
        <w:rPr>
          <w:rFonts w:ascii="Palatino Linotype" w:eastAsia="MS Mincho" w:hAnsi="Palatino Linotype" w:cs="Arial"/>
          <w:b/>
          <w:bCs/>
        </w:rPr>
        <w:t xml:space="preserve"> </w:t>
      </w:r>
      <w:r w:rsidR="00D30D20" w:rsidRPr="00C30CFE">
        <w:rPr>
          <w:rFonts w:ascii="Palatino Linotype" w:hAnsi="Palatino Linotype"/>
          <w:b/>
          <w:bCs/>
          <w:sz w:val="22"/>
          <w:szCs w:val="22"/>
        </w:rPr>
        <w:t>0</w:t>
      </w:r>
      <w:r w:rsidR="00FC4158" w:rsidRPr="00C30CFE">
        <w:rPr>
          <w:rFonts w:ascii="Palatino Linotype" w:hAnsi="Palatino Linotype"/>
          <w:b/>
          <w:bCs/>
          <w:sz w:val="22"/>
          <w:szCs w:val="22"/>
        </w:rPr>
        <w:t>6012</w:t>
      </w:r>
      <w:r w:rsidR="00D30D20" w:rsidRPr="00C30CFE">
        <w:rPr>
          <w:rFonts w:ascii="Palatino Linotype" w:hAnsi="Palatino Linotype"/>
          <w:b/>
          <w:bCs/>
          <w:sz w:val="22"/>
          <w:szCs w:val="22"/>
        </w:rPr>
        <w:t>/INFOEM/IP/RR/2021</w:t>
      </w:r>
      <w:bookmarkEnd w:id="8"/>
      <w:r w:rsidR="00D30D20" w:rsidRPr="00C30CFE">
        <w:rPr>
          <w:rFonts w:ascii="Palatino Linotype" w:hAnsi="Palatino Linotype"/>
          <w:b/>
          <w:bCs/>
          <w:sz w:val="22"/>
          <w:szCs w:val="22"/>
        </w:rPr>
        <w:t>:</w:t>
      </w:r>
    </w:p>
    <w:p w14:paraId="31D3591F" w14:textId="00619DFF" w:rsidR="00293881" w:rsidRPr="00293881" w:rsidRDefault="005953B4" w:rsidP="00293881">
      <w:pPr>
        <w:widowControl w:val="0"/>
        <w:autoSpaceDE w:val="0"/>
        <w:autoSpaceDN w:val="0"/>
        <w:adjustRightInd w:val="0"/>
        <w:ind w:left="851" w:right="899"/>
        <w:jc w:val="both"/>
        <w:rPr>
          <w:rFonts w:ascii="Palatino Linotype" w:hAnsi="Palatino Linotype"/>
          <w:bCs/>
          <w:i/>
          <w:sz w:val="22"/>
          <w:szCs w:val="22"/>
        </w:rPr>
      </w:pPr>
      <w:r>
        <w:rPr>
          <w:rFonts w:ascii="Palatino Linotype" w:hAnsi="Palatino Linotype"/>
          <w:bCs/>
          <w:i/>
          <w:sz w:val="22"/>
          <w:szCs w:val="22"/>
          <w:lang w:val="es-419"/>
        </w:rPr>
        <w:t>“</w:t>
      </w:r>
      <w:r w:rsidR="00293881" w:rsidRPr="00293881">
        <w:rPr>
          <w:rFonts w:ascii="Palatino Linotype" w:hAnsi="Palatino Linotype"/>
          <w:bCs/>
          <w:i/>
          <w:sz w:val="22"/>
          <w:szCs w:val="22"/>
        </w:rPr>
        <w:t>Folio de la solicitud: 00087/TRIECA/IP/2021</w:t>
      </w:r>
    </w:p>
    <w:p w14:paraId="140EB9A7" w14:textId="77777777" w:rsidR="00293881" w:rsidRPr="00293881" w:rsidRDefault="00293881" w:rsidP="00293881">
      <w:pPr>
        <w:widowControl w:val="0"/>
        <w:autoSpaceDE w:val="0"/>
        <w:autoSpaceDN w:val="0"/>
        <w:adjustRightInd w:val="0"/>
        <w:ind w:left="851" w:right="899"/>
        <w:jc w:val="both"/>
        <w:rPr>
          <w:rFonts w:ascii="Palatino Linotype" w:hAnsi="Palatino Linotype"/>
          <w:bCs/>
          <w:i/>
          <w:sz w:val="22"/>
          <w:szCs w:val="22"/>
        </w:rPr>
      </w:pPr>
      <w:r w:rsidRPr="00293881">
        <w:rPr>
          <w:rFonts w:ascii="Palatino Linotype" w:hAnsi="Palatino Linotype"/>
          <w:bCs/>
          <w:i/>
          <w:sz w:val="22"/>
          <w:szCs w:val="22"/>
        </w:rPr>
        <w:t xml:space="preserve">Estimado solicitante: Adjunto encontrará información de acuerdo a su solicitud no. 00087/TRIECA/IP/2021 donde usted "Con fundamento jurídico en el artículo 6 de la Constitución Política de los Estados Unidos Mexicanos y del artículo 5 de la Constitución Política del Estado Libre y Soberano de México que tutelan el derecho de acceso a la información pública, tenemos a bien solicitar: a). Convenios celebrados en la Sala Auxiliar Ecatepec del Tribunal Estatal de Conciliación y Arbitraje entre </w:t>
      </w:r>
      <w:r w:rsidRPr="00293881">
        <w:rPr>
          <w:rFonts w:ascii="Palatino Linotype" w:hAnsi="Palatino Linotype"/>
          <w:bCs/>
          <w:i/>
          <w:sz w:val="22"/>
          <w:szCs w:val="22"/>
        </w:rPr>
        <w:lastRenderedPageBreak/>
        <w:t>el H. Ayuntamiento de Valle de Chalco Solidaridad y los ex servidores públicos para finiquitar la relación laboral con el H. Ayuntamiento de ENERO a DICIEMBRE DEL AÑO 2020. Agradecemos su pronta respuesta."</w:t>
      </w:r>
    </w:p>
    <w:p w14:paraId="13F508C6" w14:textId="77777777" w:rsidR="00293881" w:rsidRPr="00293881" w:rsidRDefault="00293881" w:rsidP="00293881">
      <w:pPr>
        <w:widowControl w:val="0"/>
        <w:autoSpaceDE w:val="0"/>
        <w:autoSpaceDN w:val="0"/>
        <w:adjustRightInd w:val="0"/>
        <w:ind w:left="851" w:right="899"/>
        <w:jc w:val="both"/>
        <w:rPr>
          <w:rFonts w:ascii="Palatino Linotype" w:hAnsi="Palatino Linotype"/>
          <w:bCs/>
          <w:i/>
          <w:sz w:val="22"/>
          <w:szCs w:val="22"/>
        </w:rPr>
      </w:pPr>
      <w:r w:rsidRPr="00293881">
        <w:rPr>
          <w:rFonts w:ascii="Palatino Linotype" w:hAnsi="Palatino Linotype"/>
          <w:bCs/>
          <w:i/>
          <w:sz w:val="22"/>
          <w:szCs w:val="22"/>
        </w:rPr>
        <w:t>ATENTAMENTE</w:t>
      </w:r>
    </w:p>
    <w:p w14:paraId="4881E985" w14:textId="2B2A4458" w:rsidR="00FC4158" w:rsidRPr="005953B4" w:rsidRDefault="00293881" w:rsidP="00293881">
      <w:pPr>
        <w:widowControl w:val="0"/>
        <w:autoSpaceDE w:val="0"/>
        <w:autoSpaceDN w:val="0"/>
        <w:adjustRightInd w:val="0"/>
        <w:ind w:left="851" w:right="899"/>
        <w:jc w:val="both"/>
        <w:rPr>
          <w:rFonts w:ascii="Palatino Linotype" w:hAnsi="Palatino Linotype"/>
          <w:bCs/>
          <w:sz w:val="22"/>
          <w:szCs w:val="22"/>
          <w:lang w:val="es-419"/>
        </w:rPr>
      </w:pPr>
      <w:r w:rsidRPr="00293881">
        <w:rPr>
          <w:rFonts w:ascii="Palatino Linotype" w:hAnsi="Palatino Linotype"/>
          <w:bCs/>
          <w:i/>
          <w:sz w:val="22"/>
          <w:szCs w:val="22"/>
        </w:rPr>
        <w:t>I.S.C. ANGÉLICA GARCÍA HERRERA</w:t>
      </w:r>
      <w:r w:rsidR="005953B4">
        <w:rPr>
          <w:rFonts w:ascii="Palatino Linotype" w:hAnsi="Palatino Linotype"/>
          <w:bCs/>
          <w:i/>
          <w:sz w:val="22"/>
          <w:szCs w:val="22"/>
          <w:lang w:val="es-419"/>
        </w:rPr>
        <w:t xml:space="preserve">” </w:t>
      </w:r>
      <w:r w:rsidR="005953B4">
        <w:rPr>
          <w:rFonts w:ascii="Palatino Linotype" w:hAnsi="Palatino Linotype"/>
          <w:bCs/>
          <w:sz w:val="22"/>
          <w:szCs w:val="22"/>
          <w:lang w:val="es-419"/>
        </w:rPr>
        <w:t>(Sic).</w:t>
      </w:r>
    </w:p>
    <w:p w14:paraId="345885E7" w14:textId="77777777" w:rsidR="00D16359" w:rsidRPr="0031689E" w:rsidRDefault="00D16359" w:rsidP="00033269">
      <w:pPr>
        <w:widowControl w:val="0"/>
        <w:autoSpaceDE w:val="0"/>
        <w:autoSpaceDN w:val="0"/>
        <w:adjustRightInd w:val="0"/>
        <w:spacing w:line="360" w:lineRule="auto"/>
        <w:ind w:left="850" w:right="901"/>
        <w:jc w:val="both"/>
        <w:rPr>
          <w:rFonts w:ascii="Palatino Linotype" w:hAnsi="Palatino Linotype" w:cs="Segoe UI"/>
          <w:i/>
          <w:iCs/>
          <w:sz w:val="22"/>
          <w:szCs w:val="22"/>
          <w:lang w:eastAsia="es-MX"/>
        </w:rPr>
      </w:pPr>
    </w:p>
    <w:p w14:paraId="389D1067" w14:textId="6E16DE6F" w:rsidR="00BA5712" w:rsidRPr="00DB02F9" w:rsidRDefault="00572291" w:rsidP="00F51639">
      <w:pPr>
        <w:spacing w:line="360" w:lineRule="auto"/>
        <w:jc w:val="both"/>
        <w:rPr>
          <w:rFonts w:ascii="Palatino Linotype" w:hAnsi="Palatino Linotype" w:cs="Segoe UI"/>
          <w:bCs/>
          <w:iCs/>
          <w:lang w:val="es-419" w:eastAsia="es-MX"/>
        </w:rPr>
      </w:pPr>
      <w:r>
        <w:rPr>
          <w:rFonts w:ascii="Palatino Linotype" w:hAnsi="Palatino Linotype" w:cs="Segoe UI"/>
          <w:bCs/>
          <w:iCs/>
          <w:lang w:val="es-419" w:eastAsia="es-MX"/>
        </w:rPr>
        <w:t xml:space="preserve">De igual modo en dicha </w:t>
      </w:r>
      <w:r w:rsidR="002218ED">
        <w:rPr>
          <w:rFonts w:ascii="Palatino Linotype" w:hAnsi="Palatino Linotype" w:cs="Segoe UI"/>
          <w:bCs/>
          <w:iCs/>
          <w:lang w:eastAsia="es-MX"/>
        </w:rPr>
        <w:t xml:space="preserve">respuesta, </w:t>
      </w:r>
      <w:r w:rsidR="00BA5712" w:rsidRPr="0031689E">
        <w:rPr>
          <w:rFonts w:ascii="Palatino Linotype" w:hAnsi="Palatino Linotype" w:cs="Segoe UI"/>
          <w:b/>
          <w:bCs/>
          <w:iCs/>
          <w:lang w:eastAsia="es-MX"/>
        </w:rPr>
        <w:t xml:space="preserve">EL SUJETO OBLIGADO, </w:t>
      </w:r>
      <w:r w:rsidR="005953B4">
        <w:rPr>
          <w:rFonts w:ascii="Palatino Linotype" w:hAnsi="Palatino Linotype" w:cs="Segoe UI"/>
          <w:bCs/>
          <w:iCs/>
          <w:lang w:eastAsia="es-MX"/>
        </w:rPr>
        <w:t>adjuntó</w:t>
      </w:r>
      <w:r w:rsidR="00BA5712" w:rsidRPr="0031689E">
        <w:rPr>
          <w:rFonts w:ascii="Palatino Linotype" w:hAnsi="Palatino Linotype" w:cs="Segoe UI"/>
          <w:bCs/>
          <w:iCs/>
          <w:lang w:eastAsia="es-MX"/>
        </w:rPr>
        <w:t xml:space="preserve"> el archivo denominado </w:t>
      </w:r>
      <w:r w:rsidR="00BA5712" w:rsidRPr="0031689E">
        <w:rPr>
          <w:rFonts w:ascii="Palatino Linotype" w:hAnsi="Palatino Linotype" w:cs="Segoe UI"/>
          <w:b/>
          <w:bCs/>
          <w:i/>
          <w:iCs/>
          <w:lang w:eastAsia="es-MX"/>
        </w:rPr>
        <w:t>“</w:t>
      </w:r>
      <w:hyperlink r:id="rId8" w:tgtFrame="_blank" w:history="1">
        <w:r w:rsidR="002218ED" w:rsidRPr="002218ED">
          <w:rPr>
            <w:rStyle w:val="Hipervnculo"/>
            <w:rFonts w:ascii="Palatino Linotype" w:hAnsi="Palatino Linotype" w:cs="Segoe UI"/>
            <w:b/>
            <w:bCs/>
            <w:i/>
            <w:iCs/>
            <w:color w:val="auto"/>
            <w:lang w:eastAsia="es-MX"/>
          </w:rPr>
          <w:t>SAIMEX-00087-TRIECA-IP-2021_1.PDF</w:t>
        </w:r>
        <w:r w:rsidR="00E33951">
          <w:rPr>
            <w:rStyle w:val="Hipervnculo"/>
            <w:rFonts w:ascii="Palatino Linotype" w:hAnsi="Palatino Linotype" w:cs="Segoe UI"/>
            <w:b/>
            <w:bCs/>
            <w:i/>
            <w:iCs/>
            <w:color w:val="auto"/>
            <w:lang w:eastAsia="es-MX"/>
          </w:rPr>
          <w:t>”</w:t>
        </w:r>
      </w:hyperlink>
      <w:r w:rsidR="00BA5712" w:rsidRPr="0031689E">
        <w:rPr>
          <w:rFonts w:ascii="Palatino Linotype" w:hAnsi="Palatino Linotype" w:cs="Segoe UI"/>
          <w:b/>
          <w:bCs/>
          <w:i/>
          <w:iCs/>
          <w:lang w:eastAsia="es-MX"/>
        </w:rPr>
        <w:t xml:space="preserve"> </w:t>
      </w:r>
      <w:r>
        <w:rPr>
          <w:rFonts w:ascii="Palatino Linotype" w:hAnsi="Palatino Linotype" w:cs="Segoe UI"/>
          <w:bCs/>
          <w:iCs/>
          <w:lang w:val="es-419" w:eastAsia="es-MX"/>
        </w:rPr>
        <w:t xml:space="preserve">el cual contiene </w:t>
      </w:r>
      <w:r w:rsidR="002218ED">
        <w:rPr>
          <w:rFonts w:ascii="Palatino Linotype" w:hAnsi="Palatino Linotype" w:cs="Segoe UI"/>
          <w:bCs/>
          <w:iCs/>
          <w:lang w:val="es-419" w:eastAsia="es-MX"/>
        </w:rPr>
        <w:t xml:space="preserve">un oficio sin número, signado por la Lic. Heidi Josefina Huerta Cano, Secretaria Auxiliar de la Sala Auxiliar de Ecatepec </w:t>
      </w:r>
      <w:r w:rsidR="00F51639">
        <w:rPr>
          <w:rFonts w:ascii="Palatino Linotype" w:hAnsi="Palatino Linotype" w:cs="Segoe UI"/>
          <w:bCs/>
          <w:iCs/>
          <w:lang w:val="es-419" w:eastAsia="es-MX"/>
        </w:rPr>
        <w:t>(</w:t>
      </w:r>
      <w:r w:rsidR="00F51639" w:rsidRPr="00F51639">
        <w:rPr>
          <w:rFonts w:ascii="Palatino Linotype" w:hAnsi="Palatino Linotype" w:cs="Segoe UI"/>
          <w:bCs/>
          <w:iCs/>
          <w:lang w:val="es-419" w:eastAsia="es-MX"/>
        </w:rPr>
        <w:t xml:space="preserve">Suplente del Presidente en </w:t>
      </w:r>
      <w:r w:rsidR="00F51639">
        <w:rPr>
          <w:rFonts w:ascii="Palatino Linotype" w:hAnsi="Palatino Linotype" w:cs="Segoe UI"/>
          <w:bCs/>
          <w:iCs/>
          <w:lang w:val="es-419" w:eastAsia="es-MX"/>
        </w:rPr>
        <w:t xml:space="preserve">términos de lo dispuesto por el </w:t>
      </w:r>
      <w:r w:rsidR="00F51639" w:rsidRPr="00F51639">
        <w:rPr>
          <w:rFonts w:ascii="Palatino Linotype" w:hAnsi="Palatino Linotype" w:cs="Segoe UI"/>
          <w:bCs/>
          <w:iCs/>
          <w:lang w:val="es-419" w:eastAsia="es-MX"/>
        </w:rPr>
        <w:t xml:space="preserve">artículo 54 del Reglamento </w:t>
      </w:r>
      <w:r w:rsidR="00F51639">
        <w:rPr>
          <w:rFonts w:ascii="Palatino Linotype" w:hAnsi="Palatino Linotype" w:cs="Segoe UI"/>
          <w:bCs/>
          <w:iCs/>
          <w:lang w:val="es-419" w:eastAsia="es-MX"/>
        </w:rPr>
        <w:t xml:space="preserve">Interior del Tribunal Estatal de </w:t>
      </w:r>
      <w:r w:rsidR="00F51639" w:rsidRPr="00F51639">
        <w:rPr>
          <w:rFonts w:ascii="Palatino Linotype" w:hAnsi="Palatino Linotype" w:cs="Segoe UI"/>
          <w:bCs/>
          <w:iCs/>
          <w:lang w:val="es-419" w:eastAsia="es-MX"/>
        </w:rPr>
        <w:t>Conciliación y Arbitraje</w:t>
      </w:r>
      <w:r w:rsidR="00F51639">
        <w:rPr>
          <w:rFonts w:ascii="Palatino Linotype" w:hAnsi="Palatino Linotype" w:cs="Segoe UI"/>
          <w:bCs/>
          <w:iCs/>
          <w:lang w:val="es-419" w:eastAsia="es-MX"/>
        </w:rPr>
        <w:t xml:space="preserve">)  </w:t>
      </w:r>
      <w:r w:rsidR="002218ED">
        <w:rPr>
          <w:rFonts w:ascii="Palatino Linotype" w:hAnsi="Palatino Linotype" w:cs="Segoe UI"/>
          <w:bCs/>
          <w:iCs/>
          <w:lang w:val="es-419" w:eastAsia="es-MX"/>
        </w:rPr>
        <w:t xml:space="preserve">por medio del cual, da atención a la solicitud realizada por </w:t>
      </w:r>
      <w:r w:rsidR="005953B4">
        <w:rPr>
          <w:rFonts w:ascii="Palatino Linotype" w:hAnsi="Palatino Linotype" w:cs="Segoe UI"/>
          <w:bCs/>
          <w:iCs/>
          <w:lang w:val="es-419" w:eastAsia="es-MX"/>
        </w:rPr>
        <w:t>el hoy</w:t>
      </w:r>
      <w:r w:rsidR="005953B4">
        <w:rPr>
          <w:rFonts w:ascii="Palatino Linotype" w:hAnsi="Palatino Linotype" w:cs="Segoe UI"/>
          <w:b/>
          <w:bCs/>
          <w:iCs/>
          <w:lang w:val="es-419" w:eastAsia="es-MX"/>
        </w:rPr>
        <w:t xml:space="preserve"> RECURRENTE</w:t>
      </w:r>
      <w:r w:rsidR="00DB02F9">
        <w:rPr>
          <w:rFonts w:ascii="Palatino Linotype" w:hAnsi="Palatino Linotype" w:cs="Segoe UI"/>
          <w:bCs/>
          <w:iCs/>
          <w:lang w:val="es-419" w:eastAsia="es-MX"/>
        </w:rPr>
        <w:t>,</w:t>
      </w:r>
      <w:r w:rsidR="002218ED">
        <w:rPr>
          <w:rFonts w:ascii="Palatino Linotype" w:hAnsi="Palatino Linotype" w:cs="Segoe UI"/>
          <w:bCs/>
          <w:iCs/>
          <w:lang w:val="es-419" w:eastAsia="es-MX"/>
        </w:rPr>
        <w:t xml:space="preserve"> así mismo, le hace  del conocimiento que los expedientes tramitados ante la Sala Auxiliar de Ecatepec que nos ocupa, se encuentran contenidos en los catálogos de información reservada, </w:t>
      </w:r>
      <w:r w:rsidR="00DB02F9">
        <w:rPr>
          <w:rFonts w:ascii="Palatino Linotype" w:hAnsi="Palatino Linotype" w:cs="Segoe UI"/>
          <w:bCs/>
          <w:iCs/>
          <w:lang w:val="es-419" w:eastAsia="es-MX"/>
        </w:rPr>
        <w:t>esto de conformidad con lo señalado en el artículo 140 de la Ley de Transparencia y Acceso</w:t>
      </w:r>
      <w:r>
        <w:rPr>
          <w:rFonts w:ascii="Palatino Linotype" w:hAnsi="Palatino Linotype" w:cs="Segoe UI"/>
          <w:bCs/>
          <w:iCs/>
          <w:lang w:val="es-419" w:eastAsia="es-MX"/>
        </w:rPr>
        <w:t xml:space="preserve"> </w:t>
      </w:r>
      <w:r w:rsidR="00DB02F9">
        <w:rPr>
          <w:rFonts w:ascii="Palatino Linotype" w:hAnsi="Palatino Linotype" w:cs="Segoe UI"/>
          <w:bCs/>
          <w:iCs/>
          <w:lang w:val="es-419" w:eastAsia="es-MX"/>
        </w:rPr>
        <w:t>a la Información Pública del Estado de México y Municipios,</w:t>
      </w:r>
      <w:r w:rsidR="002218ED">
        <w:rPr>
          <w:rFonts w:ascii="Palatino Linotype" w:hAnsi="Palatino Linotype" w:cs="Segoe UI"/>
          <w:bCs/>
          <w:iCs/>
          <w:lang w:val="es-419" w:eastAsia="es-MX"/>
        </w:rPr>
        <w:t xml:space="preserve"> </w:t>
      </w:r>
      <w:r w:rsidR="00DB02F9">
        <w:rPr>
          <w:rFonts w:ascii="Palatino Linotype" w:hAnsi="Palatino Linotype" w:cs="Segoe UI"/>
          <w:bCs/>
          <w:iCs/>
          <w:lang w:val="es-419" w:eastAsia="es-MX"/>
        </w:rPr>
        <w:t xml:space="preserve">no obstante le refiere al </w:t>
      </w:r>
      <w:r w:rsidR="000C1840">
        <w:rPr>
          <w:rFonts w:ascii="Palatino Linotype" w:hAnsi="Palatino Linotype" w:cs="Segoe UI"/>
          <w:bCs/>
          <w:iCs/>
          <w:lang w:val="es-419" w:eastAsia="es-MX"/>
        </w:rPr>
        <w:t>particular</w:t>
      </w:r>
      <w:r w:rsidR="00DB02F9">
        <w:rPr>
          <w:rFonts w:ascii="Palatino Linotype" w:hAnsi="Palatino Linotype" w:cs="Segoe UI"/>
          <w:b/>
          <w:bCs/>
          <w:iCs/>
          <w:lang w:val="es-419" w:eastAsia="es-MX"/>
        </w:rPr>
        <w:t xml:space="preserve">, </w:t>
      </w:r>
      <w:r w:rsidR="00DB02F9">
        <w:rPr>
          <w:rFonts w:ascii="Palatino Linotype" w:hAnsi="Palatino Linotype" w:cs="Segoe UI"/>
          <w:bCs/>
          <w:iCs/>
          <w:lang w:val="es-419" w:eastAsia="es-MX"/>
        </w:rPr>
        <w:t xml:space="preserve">que derivado de una búsqueda exhaustiva que se realizó en los archivos de </w:t>
      </w:r>
      <w:r>
        <w:rPr>
          <w:rFonts w:ascii="Palatino Linotype" w:hAnsi="Palatino Linotype" w:cs="Segoe UI"/>
          <w:bCs/>
          <w:iCs/>
          <w:lang w:val="es-419" w:eastAsia="es-MX"/>
        </w:rPr>
        <w:t>esa</w:t>
      </w:r>
      <w:r w:rsidR="00DB02F9">
        <w:rPr>
          <w:rFonts w:ascii="Palatino Linotype" w:hAnsi="Palatino Linotype" w:cs="Segoe UI"/>
          <w:bCs/>
          <w:iCs/>
          <w:lang w:val="es-419" w:eastAsia="es-MX"/>
        </w:rPr>
        <w:t xml:space="preserve"> dependencia, fueron localizados veintiséis convenios celebrados </w:t>
      </w:r>
      <w:r w:rsidR="00140E5A">
        <w:rPr>
          <w:rFonts w:ascii="Palatino Linotype" w:hAnsi="Palatino Linotype"/>
        </w:rPr>
        <w:t>entre el Ayuntamiento de Valle de Chalco Solidaridad</w:t>
      </w:r>
      <w:r w:rsidR="00140E5A">
        <w:rPr>
          <w:rFonts w:ascii="Palatino Linotype" w:hAnsi="Palatino Linotype"/>
          <w:b/>
        </w:rPr>
        <w:t xml:space="preserve"> </w:t>
      </w:r>
      <w:r w:rsidR="00140E5A" w:rsidRPr="001D3C23">
        <w:rPr>
          <w:rFonts w:ascii="Palatino Linotype" w:hAnsi="Palatino Linotype"/>
        </w:rPr>
        <w:t>y ex servidores públicos de</w:t>
      </w:r>
      <w:r w:rsidR="00140E5A">
        <w:rPr>
          <w:rFonts w:ascii="Palatino Linotype" w:hAnsi="Palatino Linotype"/>
        </w:rPr>
        <w:t xml:space="preserve"> dicho ayuntamiento</w:t>
      </w:r>
      <w:r w:rsidR="00846E60">
        <w:rPr>
          <w:rFonts w:ascii="Palatino Linotype" w:hAnsi="Palatino Linotype" w:cs="Segoe UI"/>
          <w:bCs/>
          <w:iCs/>
          <w:lang w:val="es-419" w:eastAsia="es-MX"/>
        </w:rPr>
        <w:t xml:space="preserve">, </w:t>
      </w:r>
      <w:r w:rsidR="00DB02F9">
        <w:rPr>
          <w:rFonts w:ascii="Palatino Linotype" w:hAnsi="Palatino Linotype" w:cs="Segoe UI"/>
          <w:bCs/>
          <w:iCs/>
          <w:lang w:val="es-419" w:eastAsia="es-MX"/>
        </w:rPr>
        <w:t xml:space="preserve">de enero a diciembre del año dos mil veinte, enfatizando que la información de </w:t>
      </w:r>
      <w:r>
        <w:rPr>
          <w:rFonts w:ascii="Palatino Linotype" w:hAnsi="Palatino Linotype" w:cs="Segoe UI"/>
          <w:bCs/>
          <w:iCs/>
          <w:lang w:val="es-419" w:eastAsia="es-MX"/>
        </w:rPr>
        <w:t>esos</w:t>
      </w:r>
      <w:r w:rsidR="00DB02F9">
        <w:rPr>
          <w:rFonts w:ascii="Palatino Linotype" w:hAnsi="Palatino Linotype" w:cs="Segoe UI"/>
          <w:bCs/>
          <w:iCs/>
          <w:lang w:val="es-419" w:eastAsia="es-MX"/>
        </w:rPr>
        <w:t xml:space="preserve"> convenios se encuentra clasificada como reservada en virtud de contener datos personales.</w:t>
      </w:r>
    </w:p>
    <w:p w14:paraId="095E2F97" w14:textId="77777777" w:rsidR="00D30D20" w:rsidRPr="0031689E" w:rsidRDefault="00D30D20" w:rsidP="00033269">
      <w:pPr>
        <w:widowControl w:val="0"/>
        <w:autoSpaceDE w:val="0"/>
        <w:autoSpaceDN w:val="0"/>
        <w:adjustRightInd w:val="0"/>
        <w:spacing w:line="360" w:lineRule="auto"/>
        <w:jc w:val="both"/>
        <w:rPr>
          <w:rFonts w:ascii="Palatino Linotype" w:eastAsia="MS Mincho" w:hAnsi="Palatino Linotype" w:cs="Arial"/>
          <w:b/>
          <w:bCs/>
        </w:rPr>
      </w:pPr>
    </w:p>
    <w:p w14:paraId="3C494BA3" w14:textId="4EEA84E0" w:rsidR="00D30D20" w:rsidRDefault="00DB02F9" w:rsidP="00575822">
      <w:pPr>
        <w:widowControl w:val="0"/>
        <w:autoSpaceDE w:val="0"/>
        <w:autoSpaceDN w:val="0"/>
        <w:adjustRightInd w:val="0"/>
        <w:spacing w:line="360" w:lineRule="auto"/>
        <w:jc w:val="both"/>
        <w:rPr>
          <w:rFonts w:ascii="Palatino Linotype" w:hAnsi="Palatino Linotype"/>
          <w:b/>
          <w:bCs/>
          <w:sz w:val="22"/>
          <w:szCs w:val="22"/>
        </w:rPr>
      </w:pPr>
      <w:r w:rsidRPr="005953B4">
        <w:rPr>
          <w:rFonts w:ascii="Palatino Linotype" w:eastAsia="MS Mincho" w:hAnsi="Palatino Linotype" w:cs="Arial"/>
          <w:bCs/>
          <w:lang w:val="es-419"/>
        </w:rPr>
        <w:t>Por otro lado,</w:t>
      </w:r>
      <w:r w:rsidR="00572291">
        <w:rPr>
          <w:rFonts w:ascii="Palatino Linotype" w:eastAsia="MS Mincho" w:hAnsi="Palatino Linotype" w:cs="Arial"/>
          <w:bCs/>
          <w:lang w:val="es-419"/>
        </w:rPr>
        <w:t xml:space="preserve"> con</w:t>
      </w:r>
      <w:r w:rsidRPr="005953B4">
        <w:rPr>
          <w:rFonts w:ascii="Palatino Linotype" w:eastAsia="MS Mincho" w:hAnsi="Palatino Linotype" w:cs="Arial"/>
          <w:bCs/>
          <w:lang w:val="es-419"/>
        </w:rPr>
        <w:t xml:space="preserve"> lo que respecta a la </w:t>
      </w:r>
      <w:r w:rsidRPr="00F51639">
        <w:rPr>
          <w:rFonts w:ascii="Palatino Linotype" w:eastAsia="MS Mincho" w:hAnsi="Palatino Linotype" w:cs="Arial"/>
          <w:bCs/>
          <w:lang w:val="es-419"/>
        </w:rPr>
        <w:t>solicitud con número</w:t>
      </w:r>
      <w:r w:rsidRPr="00F51639">
        <w:rPr>
          <w:rFonts w:ascii="Palatino Linotype" w:eastAsia="MS Mincho" w:hAnsi="Palatino Linotype" w:cs="Arial"/>
          <w:b/>
          <w:bCs/>
          <w:lang w:val="es-419"/>
        </w:rPr>
        <w:t xml:space="preserve"> </w:t>
      </w:r>
      <w:r w:rsidR="00FC4158" w:rsidRPr="00F51639">
        <w:rPr>
          <w:rFonts w:ascii="Palatino Linotype" w:eastAsia="MS Mincho" w:hAnsi="Palatino Linotype" w:cs="Arial"/>
          <w:b/>
          <w:bCs/>
        </w:rPr>
        <w:t>00088/TRIECA/IP/2021</w:t>
      </w:r>
      <w:r w:rsidR="00575822" w:rsidRPr="00F51639">
        <w:rPr>
          <w:rFonts w:ascii="Palatino Linotype" w:eastAsia="MS Mincho" w:hAnsi="Palatino Linotype" w:cs="Arial"/>
          <w:b/>
          <w:bCs/>
        </w:rPr>
        <w:t xml:space="preserve">  </w:t>
      </w:r>
      <w:r w:rsidR="00575822" w:rsidRPr="00F51639">
        <w:rPr>
          <w:rFonts w:ascii="Palatino Linotype" w:eastAsia="MS Mincho" w:hAnsi="Palatino Linotype" w:cs="Arial"/>
          <w:bCs/>
        </w:rPr>
        <w:t xml:space="preserve">relativa </w:t>
      </w:r>
      <w:r w:rsidR="00D30D20" w:rsidRPr="00F51639">
        <w:rPr>
          <w:rFonts w:ascii="Palatino Linotype" w:eastAsia="MS Mincho" w:hAnsi="Palatino Linotype" w:cs="Arial"/>
        </w:rPr>
        <w:t>al recurso</w:t>
      </w:r>
      <w:r w:rsidR="0024742B" w:rsidRPr="00F51639">
        <w:rPr>
          <w:rFonts w:ascii="Palatino Linotype" w:eastAsia="MS Mincho" w:hAnsi="Palatino Linotype" w:cs="Arial"/>
        </w:rPr>
        <w:t xml:space="preserve"> de revisión</w:t>
      </w:r>
      <w:r w:rsidR="00D30D20" w:rsidRPr="00F51639">
        <w:rPr>
          <w:rFonts w:ascii="Palatino Linotype" w:eastAsia="MS Mincho" w:hAnsi="Palatino Linotype" w:cs="Arial"/>
          <w:b/>
          <w:bCs/>
        </w:rPr>
        <w:t xml:space="preserve"> </w:t>
      </w:r>
      <w:r w:rsidR="00D30D20" w:rsidRPr="00F51639">
        <w:rPr>
          <w:rFonts w:ascii="Palatino Linotype" w:hAnsi="Palatino Linotype"/>
          <w:b/>
          <w:bCs/>
          <w:sz w:val="22"/>
          <w:szCs w:val="22"/>
        </w:rPr>
        <w:t>0</w:t>
      </w:r>
      <w:r w:rsidR="00FC4158" w:rsidRPr="00F51639">
        <w:rPr>
          <w:rFonts w:ascii="Palatino Linotype" w:hAnsi="Palatino Linotype"/>
          <w:b/>
          <w:bCs/>
          <w:sz w:val="22"/>
          <w:szCs w:val="22"/>
        </w:rPr>
        <w:t>6013</w:t>
      </w:r>
      <w:r w:rsidR="00D30D20" w:rsidRPr="00F51639">
        <w:rPr>
          <w:rFonts w:ascii="Palatino Linotype" w:hAnsi="Palatino Linotype"/>
          <w:b/>
          <w:bCs/>
          <w:sz w:val="22"/>
          <w:szCs w:val="22"/>
        </w:rPr>
        <w:t>/INFOEM/IP/RR/2021:</w:t>
      </w:r>
    </w:p>
    <w:p w14:paraId="2B9BD658" w14:textId="77777777" w:rsidR="00E33951" w:rsidRPr="00AE39A5" w:rsidRDefault="00E33951" w:rsidP="00033269">
      <w:pPr>
        <w:widowControl w:val="0"/>
        <w:autoSpaceDE w:val="0"/>
        <w:autoSpaceDN w:val="0"/>
        <w:adjustRightInd w:val="0"/>
        <w:spacing w:line="360" w:lineRule="auto"/>
        <w:jc w:val="both"/>
        <w:rPr>
          <w:rFonts w:ascii="Palatino Linotype" w:hAnsi="Palatino Linotype"/>
          <w:b/>
          <w:bCs/>
          <w:sz w:val="10"/>
          <w:szCs w:val="22"/>
        </w:rPr>
      </w:pPr>
    </w:p>
    <w:p w14:paraId="1173B78B" w14:textId="109E2C21" w:rsidR="005953B4" w:rsidRPr="00F51639" w:rsidRDefault="005953B4" w:rsidP="005953B4">
      <w:pPr>
        <w:widowControl w:val="0"/>
        <w:autoSpaceDE w:val="0"/>
        <w:autoSpaceDN w:val="0"/>
        <w:adjustRightInd w:val="0"/>
        <w:ind w:left="851" w:right="899"/>
        <w:jc w:val="both"/>
        <w:rPr>
          <w:rFonts w:ascii="Palatino Linotype" w:hAnsi="Palatino Linotype" w:cs="Segoe UI"/>
          <w:i/>
          <w:sz w:val="22"/>
          <w:lang w:eastAsia="es-MX"/>
        </w:rPr>
      </w:pPr>
      <w:r>
        <w:rPr>
          <w:rFonts w:ascii="Palatino Linotype" w:hAnsi="Palatino Linotype" w:cs="Segoe UI"/>
          <w:i/>
          <w:sz w:val="22"/>
          <w:lang w:val="es-419" w:eastAsia="es-MX"/>
        </w:rPr>
        <w:lastRenderedPageBreak/>
        <w:t>“</w:t>
      </w:r>
      <w:r w:rsidRPr="00F51639">
        <w:rPr>
          <w:rFonts w:ascii="Palatino Linotype" w:hAnsi="Palatino Linotype" w:cs="Segoe UI"/>
          <w:i/>
          <w:sz w:val="22"/>
          <w:lang w:eastAsia="es-MX"/>
        </w:rPr>
        <w:t>Folio de la solicitud: 00088/TRIECA/IP/2021</w:t>
      </w:r>
    </w:p>
    <w:p w14:paraId="1F551927" w14:textId="77777777" w:rsidR="005953B4" w:rsidRPr="005953B4" w:rsidRDefault="005953B4" w:rsidP="005953B4">
      <w:pPr>
        <w:widowControl w:val="0"/>
        <w:autoSpaceDE w:val="0"/>
        <w:autoSpaceDN w:val="0"/>
        <w:adjustRightInd w:val="0"/>
        <w:ind w:left="851" w:right="899"/>
        <w:jc w:val="both"/>
        <w:rPr>
          <w:rFonts w:ascii="Palatino Linotype" w:hAnsi="Palatino Linotype" w:cs="Segoe UI"/>
          <w:i/>
          <w:sz w:val="22"/>
          <w:lang w:eastAsia="es-MX"/>
        </w:rPr>
      </w:pPr>
      <w:r w:rsidRPr="00F51639">
        <w:rPr>
          <w:rFonts w:ascii="Palatino Linotype" w:hAnsi="Palatino Linotype" w:cs="Segoe UI"/>
          <w:i/>
          <w:sz w:val="22"/>
          <w:lang w:eastAsia="es-MX"/>
        </w:rPr>
        <w:t>Estimado Solicitante: Adjunto encontrará información referente a la solicitud 00088/TRIECA/IP/2021 donde usted "Con fundamento jurídico en el artículo 6 de la Constitución</w:t>
      </w:r>
      <w:r w:rsidRPr="005953B4">
        <w:rPr>
          <w:rFonts w:ascii="Palatino Linotype" w:hAnsi="Palatino Linotype" w:cs="Segoe UI"/>
          <w:i/>
          <w:sz w:val="22"/>
          <w:lang w:eastAsia="es-MX"/>
        </w:rPr>
        <w:t xml:space="preserve"> Política de los Estados Unidos Mexicanos y del artículo 5 de la Constitución Política del Estado Libre y Soberano de México que tutelan el derecho de acceso a la información pública, tenemos a bien solicitar: a). Convenios celebrados en la Sala Auxiliar Ecatepec del Tribunal Estatal de Conciliación y Arbitraje entre el H. Ayuntamiento de Valle de Chalco Solidaridad y los ex servidores públicos para finiquitar la relación laboral con el H. Ayuntamiento de ENERO a NOVIEMBRE DEL AÑO 2021. Agradecemos su pronta respuesta." Reciba un cordial </w:t>
      </w:r>
      <w:proofErr w:type="spellStart"/>
      <w:r w:rsidRPr="005953B4">
        <w:rPr>
          <w:rFonts w:ascii="Palatino Linotype" w:hAnsi="Palatino Linotype" w:cs="Segoe UI"/>
          <w:i/>
          <w:sz w:val="22"/>
          <w:lang w:eastAsia="es-MX"/>
        </w:rPr>
        <w:t>saludoi</w:t>
      </w:r>
      <w:proofErr w:type="spellEnd"/>
    </w:p>
    <w:p w14:paraId="1EB2B5DA" w14:textId="77777777" w:rsidR="005953B4" w:rsidRPr="005953B4" w:rsidRDefault="005953B4" w:rsidP="005953B4">
      <w:pPr>
        <w:widowControl w:val="0"/>
        <w:autoSpaceDE w:val="0"/>
        <w:autoSpaceDN w:val="0"/>
        <w:adjustRightInd w:val="0"/>
        <w:ind w:left="851" w:right="899"/>
        <w:jc w:val="both"/>
        <w:rPr>
          <w:rFonts w:ascii="Palatino Linotype" w:hAnsi="Palatino Linotype" w:cs="Segoe UI"/>
          <w:i/>
          <w:sz w:val="22"/>
          <w:lang w:eastAsia="es-MX"/>
        </w:rPr>
      </w:pPr>
      <w:r w:rsidRPr="005953B4">
        <w:rPr>
          <w:rFonts w:ascii="Palatino Linotype" w:hAnsi="Palatino Linotype" w:cs="Segoe UI"/>
          <w:i/>
          <w:sz w:val="22"/>
          <w:lang w:eastAsia="es-MX"/>
        </w:rPr>
        <w:t>ATENTAMENTE</w:t>
      </w:r>
    </w:p>
    <w:p w14:paraId="5C5D3F2D" w14:textId="018DD610" w:rsidR="00D16359" w:rsidRPr="005953B4" w:rsidRDefault="005953B4" w:rsidP="005953B4">
      <w:pPr>
        <w:widowControl w:val="0"/>
        <w:autoSpaceDE w:val="0"/>
        <w:autoSpaceDN w:val="0"/>
        <w:adjustRightInd w:val="0"/>
        <w:ind w:left="851" w:right="899"/>
        <w:jc w:val="both"/>
        <w:rPr>
          <w:rFonts w:ascii="Palatino Linotype" w:hAnsi="Palatino Linotype" w:cs="Segoe UI"/>
          <w:i/>
          <w:sz w:val="22"/>
          <w:lang w:val="es-419" w:eastAsia="es-MX"/>
        </w:rPr>
      </w:pPr>
      <w:r w:rsidRPr="005953B4">
        <w:rPr>
          <w:rFonts w:ascii="Palatino Linotype" w:hAnsi="Palatino Linotype" w:cs="Segoe UI"/>
          <w:i/>
          <w:sz w:val="22"/>
          <w:lang w:eastAsia="es-MX"/>
        </w:rPr>
        <w:t>I.S.C. ANGÉLICA GARCÍA HERRERA</w:t>
      </w:r>
      <w:r>
        <w:rPr>
          <w:rFonts w:ascii="Palatino Linotype" w:hAnsi="Palatino Linotype" w:cs="Segoe UI"/>
          <w:i/>
          <w:sz w:val="22"/>
          <w:lang w:val="es-419" w:eastAsia="es-MX"/>
        </w:rPr>
        <w:t xml:space="preserve">” </w:t>
      </w:r>
      <w:r w:rsidRPr="005953B4">
        <w:rPr>
          <w:rFonts w:ascii="Palatino Linotype" w:hAnsi="Palatino Linotype" w:cs="Segoe UI"/>
          <w:sz w:val="22"/>
          <w:lang w:val="es-419" w:eastAsia="es-MX"/>
        </w:rPr>
        <w:t>(Sic).</w:t>
      </w:r>
    </w:p>
    <w:p w14:paraId="1CEC3401" w14:textId="147AB035" w:rsidR="005D5DFC" w:rsidRDefault="005D5DFC" w:rsidP="00033269">
      <w:pPr>
        <w:widowControl w:val="0"/>
        <w:autoSpaceDE w:val="0"/>
        <w:autoSpaceDN w:val="0"/>
        <w:adjustRightInd w:val="0"/>
        <w:ind w:left="850" w:right="901"/>
        <w:jc w:val="both"/>
        <w:rPr>
          <w:rFonts w:ascii="Palatino Linotype" w:hAnsi="Palatino Linotype" w:cs="Segoe UI"/>
          <w:i/>
          <w:sz w:val="22"/>
          <w:szCs w:val="22"/>
          <w:lang w:eastAsia="es-MX"/>
        </w:rPr>
      </w:pPr>
    </w:p>
    <w:p w14:paraId="41C6AA9C" w14:textId="7D8BF5D7" w:rsidR="00E33951" w:rsidRDefault="00E33951" w:rsidP="00033269">
      <w:pPr>
        <w:widowControl w:val="0"/>
        <w:autoSpaceDE w:val="0"/>
        <w:autoSpaceDN w:val="0"/>
        <w:adjustRightInd w:val="0"/>
        <w:ind w:left="850" w:right="901"/>
        <w:jc w:val="both"/>
        <w:rPr>
          <w:rFonts w:ascii="Palatino Linotype" w:hAnsi="Palatino Linotype" w:cs="Segoe UI"/>
          <w:i/>
          <w:sz w:val="22"/>
          <w:szCs w:val="22"/>
          <w:lang w:eastAsia="es-MX"/>
        </w:rPr>
      </w:pPr>
    </w:p>
    <w:p w14:paraId="62F5AB4F" w14:textId="1DC638B9" w:rsidR="005953B4" w:rsidRPr="00DB02F9" w:rsidRDefault="00C94467" w:rsidP="005953B4">
      <w:pPr>
        <w:spacing w:line="360" w:lineRule="auto"/>
        <w:jc w:val="both"/>
        <w:rPr>
          <w:rFonts w:ascii="Palatino Linotype" w:hAnsi="Palatino Linotype" w:cs="Segoe UI"/>
          <w:bCs/>
          <w:iCs/>
          <w:lang w:val="es-419" w:eastAsia="es-MX"/>
        </w:rPr>
      </w:pPr>
      <w:r>
        <w:rPr>
          <w:rFonts w:ascii="Palatino Linotype" w:hAnsi="Palatino Linotype" w:cs="Segoe UI"/>
          <w:bCs/>
          <w:iCs/>
          <w:lang w:eastAsia="es-MX"/>
        </w:rPr>
        <w:t xml:space="preserve">Asimismo, </w:t>
      </w:r>
      <w:r w:rsidR="005953B4" w:rsidRPr="00700829">
        <w:rPr>
          <w:rFonts w:ascii="Palatino Linotype" w:hAnsi="Palatino Linotype" w:cs="Segoe UI"/>
          <w:b/>
          <w:bCs/>
          <w:iCs/>
          <w:lang w:val="es-419" w:eastAsia="es-MX"/>
        </w:rPr>
        <w:t xml:space="preserve">EL SUJETO OBLIGADO </w:t>
      </w:r>
      <w:r w:rsidR="005953B4" w:rsidRPr="00700829">
        <w:rPr>
          <w:rFonts w:ascii="Palatino Linotype" w:hAnsi="Palatino Linotype" w:cs="Segoe UI"/>
          <w:bCs/>
          <w:iCs/>
          <w:lang w:eastAsia="es-MX"/>
        </w:rPr>
        <w:t>adjuntó</w:t>
      </w:r>
      <w:r w:rsidR="005D5DFC" w:rsidRPr="00700829">
        <w:rPr>
          <w:rFonts w:ascii="Palatino Linotype" w:hAnsi="Palatino Linotype" w:cs="Segoe UI"/>
          <w:bCs/>
          <w:iCs/>
          <w:lang w:eastAsia="es-MX"/>
        </w:rPr>
        <w:t xml:space="preserve"> </w:t>
      </w:r>
      <w:r>
        <w:rPr>
          <w:rFonts w:ascii="Palatino Linotype" w:hAnsi="Palatino Linotype" w:cs="Segoe UI"/>
          <w:bCs/>
          <w:iCs/>
          <w:lang w:eastAsia="es-MX"/>
        </w:rPr>
        <w:t xml:space="preserve">a su respuesta </w:t>
      </w:r>
      <w:r w:rsidR="005D5DFC" w:rsidRPr="00700829">
        <w:rPr>
          <w:rFonts w:ascii="Palatino Linotype" w:hAnsi="Palatino Linotype" w:cs="Segoe UI"/>
          <w:bCs/>
          <w:iCs/>
          <w:lang w:eastAsia="es-MX"/>
        </w:rPr>
        <w:t xml:space="preserve">el archivo denominado </w:t>
      </w:r>
      <w:r w:rsidR="005D5DFC" w:rsidRPr="00700829">
        <w:rPr>
          <w:rFonts w:ascii="Palatino Linotype" w:hAnsi="Palatino Linotype" w:cs="Segoe UI"/>
          <w:b/>
          <w:bCs/>
          <w:i/>
          <w:iCs/>
          <w:lang w:eastAsia="es-MX"/>
        </w:rPr>
        <w:t>“</w:t>
      </w:r>
      <w:r w:rsidR="005953B4" w:rsidRPr="00700829">
        <w:rPr>
          <w:rFonts w:ascii="Palatino Linotype" w:hAnsi="Palatino Linotype" w:cs="Segoe UI"/>
          <w:b/>
          <w:bCs/>
          <w:i/>
          <w:iCs/>
          <w:lang w:eastAsia="es-MX"/>
        </w:rPr>
        <w:t>SAIMEX-00088-TRIECA-IP-2021_1.PDF</w:t>
      </w:r>
      <w:r w:rsidR="00E33951" w:rsidRPr="00700829">
        <w:rPr>
          <w:rFonts w:ascii="Palatino Linotype" w:hAnsi="Palatino Linotype" w:cs="Segoe UI"/>
          <w:b/>
          <w:bCs/>
          <w:i/>
          <w:iCs/>
          <w:lang w:eastAsia="es-MX"/>
        </w:rPr>
        <w:t>”</w:t>
      </w:r>
      <w:r>
        <w:rPr>
          <w:rFonts w:ascii="Palatino Linotype" w:hAnsi="Palatino Linotype" w:cs="Segoe UI"/>
          <w:b/>
          <w:bCs/>
          <w:i/>
          <w:iCs/>
          <w:lang w:eastAsia="es-MX"/>
        </w:rPr>
        <w:t xml:space="preserve">, </w:t>
      </w:r>
      <w:r>
        <w:rPr>
          <w:rFonts w:ascii="Palatino Linotype" w:hAnsi="Palatino Linotype" w:cs="Segoe UI"/>
          <w:bCs/>
          <w:iCs/>
          <w:lang w:eastAsia="es-MX"/>
        </w:rPr>
        <w:t xml:space="preserve">cuyo </w:t>
      </w:r>
      <w:r w:rsidR="005953B4" w:rsidRPr="00700829">
        <w:rPr>
          <w:rFonts w:ascii="Palatino Linotype" w:hAnsi="Palatino Linotype" w:cs="Segoe UI"/>
          <w:bCs/>
          <w:iCs/>
          <w:lang w:val="es-419" w:eastAsia="es-MX"/>
        </w:rPr>
        <w:t xml:space="preserve">contenido </w:t>
      </w:r>
      <w:r>
        <w:rPr>
          <w:rFonts w:ascii="Palatino Linotype" w:hAnsi="Palatino Linotype" w:cs="Segoe UI"/>
          <w:bCs/>
          <w:iCs/>
          <w:lang w:val="es-419" w:eastAsia="es-MX"/>
        </w:rPr>
        <w:t xml:space="preserve">corresponde a </w:t>
      </w:r>
      <w:r w:rsidR="005953B4" w:rsidRPr="00700829">
        <w:rPr>
          <w:rFonts w:ascii="Palatino Linotype" w:hAnsi="Palatino Linotype" w:cs="Segoe UI"/>
          <w:bCs/>
          <w:iCs/>
          <w:lang w:val="es-419" w:eastAsia="es-MX"/>
        </w:rPr>
        <w:t xml:space="preserve">un oficio sin número, signado por la </w:t>
      </w:r>
      <w:r w:rsidR="00F51639" w:rsidRPr="00F51639">
        <w:rPr>
          <w:rFonts w:ascii="Palatino Linotype" w:hAnsi="Palatino Linotype" w:cs="Segoe UI"/>
          <w:bCs/>
          <w:iCs/>
          <w:lang w:val="es-419" w:eastAsia="es-MX"/>
        </w:rPr>
        <w:t>Lic. Heidi Josefina Huerta Cano, Secretaria Auxiliar de la Sala Auxiliar de Ecatepec (Suplente del Presidente en términos de lo dispuesto por el artículo 54 del Reglamento Interior del Tribunal Estata</w:t>
      </w:r>
      <w:r w:rsidR="00F51639">
        <w:rPr>
          <w:rFonts w:ascii="Palatino Linotype" w:hAnsi="Palatino Linotype" w:cs="Segoe UI"/>
          <w:bCs/>
          <w:iCs/>
          <w:lang w:val="es-419" w:eastAsia="es-MX"/>
        </w:rPr>
        <w:t xml:space="preserve">l de Conciliación y Arbitraje)  </w:t>
      </w:r>
      <w:r w:rsidR="005953B4" w:rsidRPr="00700829">
        <w:rPr>
          <w:rFonts w:ascii="Palatino Linotype" w:hAnsi="Palatino Linotype" w:cs="Segoe UI"/>
          <w:bCs/>
          <w:iCs/>
          <w:lang w:val="es-419" w:eastAsia="es-MX"/>
        </w:rPr>
        <w:t>por medio del cual, da atención a la solicitud realizada por el hoy</w:t>
      </w:r>
      <w:r w:rsidR="005953B4" w:rsidRPr="00700829">
        <w:rPr>
          <w:rFonts w:ascii="Palatino Linotype" w:hAnsi="Palatino Linotype" w:cs="Segoe UI"/>
          <w:b/>
          <w:bCs/>
          <w:iCs/>
          <w:lang w:val="es-419" w:eastAsia="es-MX"/>
        </w:rPr>
        <w:t xml:space="preserve"> RECURRENTE</w:t>
      </w:r>
      <w:r w:rsidR="005953B4" w:rsidRPr="00700829">
        <w:rPr>
          <w:rFonts w:ascii="Palatino Linotype" w:hAnsi="Palatino Linotype" w:cs="Segoe UI"/>
          <w:bCs/>
          <w:iCs/>
          <w:lang w:val="es-419" w:eastAsia="es-MX"/>
        </w:rPr>
        <w:t xml:space="preserve">, así mismo, le hace  del conocimiento que los expedientes tramitados ante la Sala Auxiliar de Ecatepec que nos ocupa, se encuentran contenidos en los catálogos de información reservada, esto de conformidad con lo señalado en el artículo 140 de la Ley de Transparencia y Accesos a la Información Pública del Estado de México y Municipios,  no obstante le refiere al </w:t>
      </w:r>
      <w:r w:rsidR="000C1840">
        <w:rPr>
          <w:rFonts w:ascii="Palatino Linotype" w:hAnsi="Palatino Linotype" w:cs="Segoe UI"/>
          <w:bCs/>
          <w:iCs/>
          <w:lang w:val="es-419" w:eastAsia="es-MX"/>
        </w:rPr>
        <w:t>particular</w:t>
      </w:r>
      <w:r w:rsidR="005953B4" w:rsidRPr="00700829">
        <w:rPr>
          <w:rFonts w:ascii="Palatino Linotype" w:hAnsi="Palatino Linotype" w:cs="Segoe UI"/>
          <w:b/>
          <w:bCs/>
          <w:iCs/>
          <w:lang w:val="es-419" w:eastAsia="es-MX"/>
        </w:rPr>
        <w:t xml:space="preserve">, </w:t>
      </w:r>
      <w:r w:rsidR="005953B4" w:rsidRPr="00700829">
        <w:rPr>
          <w:rFonts w:ascii="Palatino Linotype" w:hAnsi="Palatino Linotype" w:cs="Segoe UI"/>
          <w:bCs/>
          <w:iCs/>
          <w:lang w:val="es-419" w:eastAsia="es-MX"/>
        </w:rPr>
        <w:t xml:space="preserve">que derivado de una búsqueda exhaustiva que se realizó en los archivos de dicha dependencia, fueron localizados </w:t>
      </w:r>
      <w:r w:rsidR="00700829">
        <w:rPr>
          <w:rFonts w:ascii="Palatino Linotype" w:hAnsi="Palatino Linotype" w:cs="Segoe UI"/>
          <w:bCs/>
          <w:iCs/>
          <w:lang w:val="es-419" w:eastAsia="es-MX"/>
        </w:rPr>
        <w:t>seis</w:t>
      </w:r>
      <w:r w:rsidR="005953B4" w:rsidRPr="00700829">
        <w:rPr>
          <w:rFonts w:ascii="Palatino Linotype" w:hAnsi="Palatino Linotype" w:cs="Segoe UI"/>
          <w:bCs/>
          <w:iCs/>
          <w:lang w:val="es-419" w:eastAsia="es-MX"/>
        </w:rPr>
        <w:t xml:space="preserve"> convenios celebrados </w:t>
      </w:r>
      <w:r w:rsidR="00140E5A">
        <w:rPr>
          <w:rFonts w:ascii="Palatino Linotype" w:hAnsi="Palatino Linotype"/>
        </w:rPr>
        <w:t>entre el Ayuntamiento de Valle de Chalco Solidaridad</w:t>
      </w:r>
      <w:r w:rsidR="00140E5A">
        <w:rPr>
          <w:rFonts w:ascii="Palatino Linotype" w:hAnsi="Palatino Linotype"/>
          <w:b/>
        </w:rPr>
        <w:t xml:space="preserve"> </w:t>
      </w:r>
      <w:r w:rsidR="00140E5A" w:rsidRPr="001D3C23">
        <w:rPr>
          <w:rFonts w:ascii="Palatino Linotype" w:hAnsi="Palatino Linotype"/>
        </w:rPr>
        <w:t>y ex servidores públicos de</w:t>
      </w:r>
      <w:r w:rsidR="00140E5A">
        <w:rPr>
          <w:rFonts w:ascii="Palatino Linotype" w:hAnsi="Palatino Linotype"/>
        </w:rPr>
        <w:t xml:space="preserve"> dicho ayuntamiento</w:t>
      </w:r>
      <w:r w:rsidR="00846E60">
        <w:rPr>
          <w:rFonts w:ascii="Palatino Linotype" w:hAnsi="Palatino Linotype" w:cs="Segoe UI"/>
          <w:bCs/>
          <w:iCs/>
          <w:lang w:val="es-419" w:eastAsia="es-MX"/>
        </w:rPr>
        <w:t xml:space="preserve">, </w:t>
      </w:r>
      <w:r w:rsidR="005953B4" w:rsidRPr="00700829">
        <w:rPr>
          <w:rFonts w:ascii="Palatino Linotype" w:hAnsi="Palatino Linotype" w:cs="Segoe UI"/>
          <w:bCs/>
          <w:iCs/>
          <w:lang w:val="es-419" w:eastAsia="es-MX"/>
        </w:rPr>
        <w:t xml:space="preserve">de enero a </w:t>
      </w:r>
      <w:r w:rsidR="00700829">
        <w:rPr>
          <w:rFonts w:ascii="Palatino Linotype" w:hAnsi="Palatino Linotype" w:cs="Segoe UI"/>
          <w:bCs/>
          <w:iCs/>
          <w:lang w:val="es-419" w:eastAsia="es-MX"/>
        </w:rPr>
        <w:t>noviembre</w:t>
      </w:r>
      <w:r w:rsidR="005953B4" w:rsidRPr="00700829">
        <w:rPr>
          <w:rFonts w:ascii="Palatino Linotype" w:hAnsi="Palatino Linotype" w:cs="Segoe UI"/>
          <w:bCs/>
          <w:iCs/>
          <w:lang w:val="es-419" w:eastAsia="es-MX"/>
        </w:rPr>
        <w:t xml:space="preserve"> del año dos mil </w:t>
      </w:r>
      <w:r w:rsidR="00700829">
        <w:rPr>
          <w:rFonts w:ascii="Palatino Linotype" w:hAnsi="Palatino Linotype" w:cs="Segoe UI"/>
          <w:bCs/>
          <w:iCs/>
          <w:lang w:val="es-419" w:eastAsia="es-MX"/>
        </w:rPr>
        <w:t>veintiuno</w:t>
      </w:r>
      <w:r w:rsidR="005953B4" w:rsidRPr="00700829">
        <w:rPr>
          <w:rFonts w:ascii="Palatino Linotype" w:hAnsi="Palatino Linotype" w:cs="Segoe UI"/>
          <w:bCs/>
          <w:iCs/>
          <w:lang w:val="es-419" w:eastAsia="es-MX"/>
        </w:rPr>
        <w:t xml:space="preserve">, </w:t>
      </w:r>
      <w:r w:rsidR="005953B4" w:rsidRPr="00700829">
        <w:rPr>
          <w:rFonts w:ascii="Palatino Linotype" w:hAnsi="Palatino Linotype" w:cs="Segoe UI"/>
          <w:bCs/>
          <w:iCs/>
          <w:lang w:val="es-419" w:eastAsia="es-MX"/>
        </w:rPr>
        <w:lastRenderedPageBreak/>
        <w:t>enfatizando que la información</w:t>
      </w:r>
      <w:r w:rsidR="005953B4">
        <w:rPr>
          <w:rFonts w:ascii="Palatino Linotype" w:hAnsi="Palatino Linotype" w:cs="Segoe UI"/>
          <w:bCs/>
          <w:iCs/>
          <w:lang w:val="es-419" w:eastAsia="es-MX"/>
        </w:rPr>
        <w:t xml:space="preserve"> de dichos convenios se encuentra clasificada como reservada en virtud de contener datos personales.</w:t>
      </w:r>
    </w:p>
    <w:p w14:paraId="5B7E9025" w14:textId="77777777" w:rsidR="004C7DD4" w:rsidRPr="0031689E" w:rsidRDefault="004C7DD4" w:rsidP="00033269">
      <w:pPr>
        <w:spacing w:line="360" w:lineRule="auto"/>
        <w:rPr>
          <w:rFonts w:ascii="Palatino Linotype" w:hAnsi="Palatino Linotype" w:cs="Segoe UI"/>
          <w:bCs/>
          <w:iCs/>
          <w:lang w:eastAsia="es-MX"/>
        </w:rPr>
      </w:pPr>
    </w:p>
    <w:p w14:paraId="2D7AF2B0" w14:textId="6C90C18E" w:rsidR="005D30FE" w:rsidRPr="0031689E" w:rsidRDefault="00364628" w:rsidP="00033269">
      <w:pPr>
        <w:spacing w:line="360" w:lineRule="auto"/>
        <w:ind w:left="-57" w:right="-57"/>
        <w:jc w:val="both"/>
        <w:rPr>
          <w:rFonts w:ascii="Palatino Linotype" w:hAnsi="Palatino Linotype" w:cs="Arial"/>
        </w:rPr>
      </w:pPr>
      <w:r w:rsidRPr="0031689E">
        <w:rPr>
          <w:rFonts w:ascii="Palatino Linotype" w:hAnsi="Palatino Linotype" w:cs="Arial"/>
          <w:b/>
          <w:sz w:val="28"/>
          <w:szCs w:val="28"/>
        </w:rPr>
        <w:t>I</w:t>
      </w:r>
      <w:r w:rsidR="002D55ED">
        <w:rPr>
          <w:rFonts w:ascii="Palatino Linotype" w:hAnsi="Palatino Linotype" w:cs="Arial"/>
          <w:b/>
          <w:sz w:val="28"/>
          <w:szCs w:val="28"/>
        </w:rPr>
        <w:t>II</w:t>
      </w:r>
      <w:r w:rsidR="00AF06A3" w:rsidRPr="0031689E">
        <w:rPr>
          <w:rFonts w:ascii="Palatino Linotype" w:hAnsi="Palatino Linotype" w:cs="Arial"/>
          <w:b/>
        </w:rPr>
        <w:t>.</w:t>
      </w:r>
      <w:r w:rsidR="009E6E1F" w:rsidRPr="0031689E">
        <w:rPr>
          <w:rFonts w:ascii="Palatino Linotype" w:hAnsi="Palatino Linotype" w:cs="Arial"/>
          <w:b/>
        </w:rPr>
        <w:t xml:space="preserve"> </w:t>
      </w:r>
      <w:bookmarkStart w:id="9" w:name="_Hlk76554159"/>
      <w:r w:rsidR="005D30FE" w:rsidRPr="0031689E">
        <w:rPr>
          <w:rFonts w:ascii="Palatino Linotype" w:hAnsi="Palatino Linotype" w:cs="Arial"/>
        </w:rPr>
        <w:t>Inconforme por las respuestas del</w:t>
      </w:r>
      <w:r w:rsidR="005D30FE" w:rsidRPr="0031689E">
        <w:rPr>
          <w:rFonts w:ascii="Palatino Linotype" w:hAnsi="Palatino Linotype" w:cs="Arial"/>
          <w:b/>
        </w:rPr>
        <w:t xml:space="preserve"> SUJETO OBLIGADO</w:t>
      </w:r>
      <w:r w:rsidR="005D30FE" w:rsidRPr="0031689E">
        <w:rPr>
          <w:rFonts w:ascii="Palatino Linotype" w:hAnsi="Palatino Linotype" w:cs="Arial"/>
        </w:rPr>
        <w:t xml:space="preserve">, </w:t>
      </w:r>
      <w:bookmarkStart w:id="10" w:name="_Hlk65869348"/>
      <w:r w:rsidR="005D30FE" w:rsidRPr="0031689E">
        <w:rPr>
          <w:rFonts w:ascii="Palatino Linotype" w:hAnsi="Palatino Linotype" w:cs="Arial"/>
        </w:rPr>
        <w:t xml:space="preserve">el </w:t>
      </w:r>
      <w:bookmarkStart w:id="11" w:name="_Hlk92391855"/>
      <w:bookmarkStart w:id="12" w:name="_Hlk66905757"/>
      <w:r w:rsidR="00700829" w:rsidRPr="00700829">
        <w:rPr>
          <w:rFonts w:ascii="Palatino Linotype" w:hAnsi="Palatino Linotype" w:cs="Arial"/>
          <w:b/>
        </w:rPr>
        <w:t>treinta</w:t>
      </w:r>
      <w:r w:rsidR="005D30FE" w:rsidRPr="00700829">
        <w:rPr>
          <w:rFonts w:ascii="Palatino Linotype" w:hAnsi="Palatino Linotype" w:cs="Arial"/>
          <w:b/>
        </w:rPr>
        <w:t xml:space="preserve"> de </w:t>
      </w:r>
      <w:r w:rsidR="0057404B" w:rsidRPr="00700829">
        <w:rPr>
          <w:rFonts w:ascii="Palatino Linotype" w:hAnsi="Palatino Linotype" w:cs="Arial"/>
          <w:b/>
        </w:rPr>
        <w:t>noviembre</w:t>
      </w:r>
      <w:bookmarkEnd w:id="11"/>
      <w:r w:rsidR="005D30FE" w:rsidRPr="00700829">
        <w:rPr>
          <w:rFonts w:ascii="Palatino Linotype" w:hAnsi="Palatino Linotype" w:cs="Arial"/>
          <w:b/>
        </w:rPr>
        <w:t xml:space="preserve"> de dos mil veintiuno</w:t>
      </w:r>
      <w:bookmarkEnd w:id="10"/>
      <w:bookmarkEnd w:id="12"/>
      <w:r w:rsidR="005D30FE" w:rsidRPr="0031689E">
        <w:rPr>
          <w:rFonts w:ascii="Palatino Linotype" w:hAnsi="Palatino Linotype" w:cs="Arial"/>
        </w:rPr>
        <w:t xml:space="preserve">, </w:t>
      </w:r>
      <w:r w:rsidR="005D30FE" w:rsidRPr="0031689E">
        <w:rPr>
          <w:rFonts w:ascii="Palatino Linotype" w:hAnsi="Palatino Linotype" w:cs="Arial"/>
          <w:b/>
        </w:rPr>
        <w:t>EL RECURRENTE</w:t>
      </w:r>
      <w:r w:rsidR="005D30FE" w:rsidRPr="0031689E">
        <w:rPr>
          <w:rFonts w:ascii="Palatino Linotype" w:hAnsi="Palatino Linotype" w:cs="Arial"/>
        </w:rPr>
        <w:t xml:space="preserve"> interpuso los recursos de revisión los cuales son sujetos del presente estudio, cabe destacar que fueron registrados en </w:t>
      </w:r>
      <w:r w:rsidR="005D30FE" w:rsidRPr="0031689E">
        <w:rPr>
          <w:rFonts w:ascii="Palatino Linotype" w:hAnsi="Palatino Linotype" w:cs="Arial"/>
          <w:b/>
        </w:rPr>
        <w:t>EL SAIMEX</w:t>
      </w:r>
      <w:r w:rsidR="005D30FE" w:rsidRPr="0031689E">
        <w:rPr>
          <w:rFonts w:ascii="Palatino Linotype" w:hAnsi="Palatino Linotype" w:cs="Arial"/>
        </w:rPr>
        <w:t xml:space="preserve"> y se les asignó los números de </w:t>
      </w:r>
      <w:r w:rsidR="005D30FE" w:rsidRPr="00F51639">
        <w:rPr>
          <w:rFonts w:ascii="Palatino Linotype" w:hAnsi="Palatino Linotype" w:cs="Arial"/>
        </w:rPr>
        <w:t xml:space="preserve">expediente </w:t>
      </w:r>
      <w:r w:rsidR="00C626BF" w:rsidRPr="00F51639">
        <w:rPr>
          <w:rFonts w:ascii="Palatino Linotype" w:hAnsi="Palatino Linotype" w:cs="Arial"/>
          <w:b/>
        </w:rPr>
        <w:t>0</w:t>
      </w:r>
      <w:r w:rsidR="00F64231" w:rsidRPr="00F51639">
        <w:rPr>
          <w:rFonts w:ascii="Palatino Linotype" w:hAnsi="Palatino Linotype" w:cs="Arial"/>
          <w:b/>
        </w:rPr>
        <w:t>6012</w:t>
      </w:r>
      <w:r w:rsidR="00C626BF" w:rsidRPr="00F51639">
        <w:rPr>
          <w:rFonts w:ascii="Palatino Linotype" w:hAnsi="Palatino Linotype" w:cs="Arial"/>
          <w:b/>
        </w:rPr>
        <w:t xml:space="preserve">/INFOEM/IP/RR/2021 </w:t>
      </w:r>
      <w:r w:rsidR="00C626BF" w:rsidRPr="00F51639">
        <w:rPr>
          <w:rFonts w:ascii="Palatino Linotype" w:hAnsi="Palatino Linotype" w:cs="Arial"/>
          <w:bCs/>
        </w:rPr>
        <w:t>y</w:t>
      </w:r>
      <w:r w:rsidR="00C626BF" w:rsidRPr="00F51639">
        <w:rPr>
          <w:rFonts w:ascii="Palatino Linotype" w:hAnsi="Palatino Linotype" w:cs="Arial"/>
          <w:b/>
        </w:rPr>
        <w:t xml:space="preserve"> 0</w:t>
      </w:r>
      <w:r w:rsidR="00F64231" w:rsidRPr="00F51639">
        <w:rPr>
          <w:rFonts w:ascii="Palatino Linotype" w:hAnsi="Palatino Linotype" w:cs="Arial"/>
          <w:b/>
        </w:rPr>
        <w:t>6013</w:t>
      </w:r>
      <w:r w:rsidR="00C626BF" w:rsidRPr="00F51639">
        <w:rPr>
          <w:rFonts w:ascii="Palatino Linotype" w:hAnsi="Palatino Linotype" w:cs="Arial"/>
          <w:b/>
        </w:rPr>
        <w:t>/INFOEM/IP/RR/2021</w:t>
      </w:r>
      <w:r w:rsidR="005D30FE" w:rsidRPr="00F51639">
        <w:rPr>
          <w:rFonts w:ascii="Palatino Linotype" w:hAnsi="Palatino Linotype" w:cs="Arial"/>
          <w:b/>
        </w:rPr>
        <w:t xml:space="preserve">, </w:t>
      </w:r>
      <w:r w:rsidR="00B02C69" w:rsidRPr="00F51639">
        <w:rPr>
          <w:rFonts w:ascii="Palatino Linotype" w:hAnsi="Palatino Linotype" w:cs="Arial"/>
        </w:rPr>
        <w:t xml:space="preserve">cuyos </w:t>
      </w:r>
      <w:r w:rsidR="005D30FE" w:rsidRPr="00F51639">
        <w:rPr>
          <w:rFonts w:ascii="Palatino Linotype" w:hAnsi="Palatino Linotype" w:cs="Arial"/>
        </w:rPr>
        <w:t xml:space="preserve">motivos de agravio del </w:t>
      </w:r>
      <w:r w:rsidR="005D30FE" w:rsidRPr="00F51639">
        <w:rPr>
          <w:rFonts w:ascii="Palatino Linotype" w:hAnsi="Palatino Linotype" w:cs="Arial"/>
          <w:b/>
        </w:rPr>
        <w:t>RECURRENTE</w:t>
      </w:r>
      <w:r w:rsidR="005D30FE" w:rsidRPr="0031689E">
        <w:rPr>
          <w:rFonts w:ascii="Palatino Linotype" w:hAnsi="Palatino Linotype" w:cs="Arial"/>
          <w:b/>
        </w:rPr>
        <w:t xml:space="preserve"> </w:t>
      </w:r>
      <w:r w:rsidR="005D30FE" w:rsidRPr="0031689E">
        <w:rPr>
          <w:rFonts w:ascii="Palatino Linotype" w:hAnsi="Palatino Linotype" w:cs="Arial"/>
        </w:rPr>
        <w:t>fueron los siguientes:</w:t>
      </w:r>
    </w:p>
    <w:p w14:paraId="60BD2247" w14:textId="77777777" w:rsidR="005D30FE" w:rsidRPr="0031689E" w:rsidRDefault="005D30FE" w:rsidP="00033269">
      <w:pPr>
        <w:spacing w:line="360" w:lineRule="auto"/>
        <w:jc w:val="both"/>
        <w:rPr>
          <w:rFonts w:ascii="Palatino Linotype" w:hAnsi="Palatino Linotype" w:cs="Arial"/>
        </w:rPr>
      </w:pPr>
    </w:p>
    <w:tbl>
      <w:tblPr>
        <w:tblStyle w:val="Tablaconcuadrcula31"/>
        <w:tblpPr w:leftFromText="141" w:rightFromText="141" w:vertAnchor="text" w:tblpY="1"/>
        <w:tblOverlap w:val="never"/>
        <w:tblW w:w="9069" w:type="dxa"/>
        <w:tblLook w:val="04A0" w:firstRow="1" w:lastRow="0" w:firstColumn="1" w:lastColumn="0" w:noHBand="0" w:noVBand="1"/>
      </w:tblPr>
      <w:tblGrid>
        <w:gridCol w:w="2685"/>
        <w:gridCol w:w="2833"/>
        <w:gridCol w:w="3551"/>
      </w:tblGrid>
      <w:tr w:rsidR="00E36048" w:rsidRPr="0031689E" w14:paraId="33F2C1C9" w14:textId="77777777" w:rsidTr="00BC450B">
        <w:trPr>
          <w:tblHeader/>
        </w:trPr>
        <w:tc>
          <w:tcPr>
            <w:tcW w:w="268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2D8DD8D" w14:textId="5C77C249" w:rsidR="005D30FE" w:rsidRPr="0031689E" w:rsidRDefault="005D30FE" w:rsidP="00033269">
            <w:pPr>
              <w:spacing w:line="276" w:lineRule="auto"/>
              <w:jc w:val="center"/>
              <w:rPr>
                <w:rFonts w:ascii="Palatino Linotype" w:hAnsi="Palatino Linotype" w:cs="Arial"/>
                <w:b/>
                <w:color w:val="FFFFFF" w:themeColor="background1"/>
              </w:rPr>
            </w:pPr>
            <w:r w:rsidRPr="0031689E">
              <w:rPr>
                <w:rFonts w:ascii="Palatino Linotype" w:hAnsi="Palatino Linotype" w:cs="Arial"/>
                <w:b/>
                <w:color w:val="FFFFFF" w:themeColor="background1"/>
              </w:rPr>
              <w:t>Número de recurso</w:t>
            </w:r>
          </w:p>
        </w:tc>
        <w:tc>
          <w:tcPr>
            <w:tcW w:w="2833" w:type="dxa"/>
            <w:tcBorders>
              <w:left w:val="single" w:sz="2" w:space="0" w:color="auto"/>
            </w:tcBorders>
            <w:shd w:val="clear" w:color="auto" w:fill="4A442A" w:themeFill="background2" w:themeFillShade="40"/>
          </w:tcPr>
          <w:p w14:paraId="64B8494E" w14:textId="77777777" w:rsidR="005D30FE" w:rsidRPr="0031689E" w:rsidRDefault="005D30FE" w:rsidP="00033269">
            <w:pPr>
              <w:spacing w:line="276" w:lineRule="auto"/>
              <w:jc w:val="center"/>
              <w:rPr>
                <w:rFonts w:ascii="Palatino Linotype" w:hAnsi="Palatino Linotype" w:cs="Arial"/>
                <w:b/>
                <w:bCs/>
                <w:color w:val="FFFFFF" w:themeColor="background1"/>
              </w:rPr>
            </w:pPr>
            <w:r w:rsidRPr="0031689E">
              <w:rPr>
                <w:rFonts w:ascii="Palatino Linotype" w:hAnsi="Palatino Linotype" w:cs="Arial"/>
                <w:b/>
                <w:bCs/>
                <w:color w:val="FFFFFF" w:themeColor="background1"/>
              </w:rPr>
              <w:t xml:space="preserve">Acto impugnado </w:t>
            </w:r>
          </w:p>
        </w:tc>
        <w:tc>
          <w:tcPr>
            <w:tcW w:w="3551" w:type="dxa"/>
            <w:tcBorders>
              <w:left w:val="single" w:sz="2" w:space="0" w:color="auto"/>
            </w:tcBorders>
            <w:shd w:val="clear" w:color="auto" w:fill="4A442A" w:themeFill="background2" w:themeFillShade="40"/>
          </w:tcPr>
          <w:p w14:paraId="0CE1226F" w14:textId="77777777" w:rsidR="005D30FE" w:rsidRPr="0031689E" w:rsidRDefault="005D30FE" w:rsidP="00033269">
            <w:pPr>
              <w:spacing w:line="276" w:lineRule="auto"/>
              <w:jc w:val="center"/>
              <w:rPr>
                <w:rFonts w:ascii="Palatino Linotype" w:hAnsi="Palatino Linotype" w:cs="Arial"/>
                <w:b/>
                <w:bCs/>
                <w:color w:val="FFFFFF" w:themeColor="background1"/>
              </w:rPr>
            </w:pPr>
            <w:r w:rsidRPr="0031689E">
              <w:rPr>
                <w:rFonts w:ascii="Palatino Linotype" w:hAnsi="Palatino Linotype" w:cs="Arial"/>
                <w:b/>
                <w:bCs/>
                <w:color w:val="FFFFFF" w:themeColor="background1"/>
              </w:rPr>
              <w:t>las razones o motivos de inconformidad</w:t>
            </w:r>
          </w:p>
        </w:tc>
      </w:tr>
      <w:tr w:rsidR="00E36048" w:rsidRPr="0031689E" w14:paraId="7D1B4F9F" w14:textId="77777777" w:rsidTr="00BC450B">
        <w:tc>
          <w:tcPr>
            <w:tcW w:w="2685" w:type="dxa"/>
            <w:tcBorders>
              <w:top w:val="single" w:sz="2" w:space="0" w:color="auto"/>
              <w:bottom w:val="single" w:sz="2" w:space="0" w:color="auto"/>
            </w:tcBorders>
            <w:shd w:val="clear" w:color="auto" w:fill="auto"/>
          </w:tcPr>
          <w:p w14:paraId="0300FE1C" w14:textId="55E2DD37" w:rsidR="005D30FE" w:rsidRPr="00F51639" w:rsidRDefault="00F64231" w:rsidP="00033269">
            <w:pPr>
              <w:spacing w:line="276" w:lineRule="auto"/>
              <w:rPr>
                <w:rFonts w:ascii="Palatino Linotype" w:hAnsi="Palatino Linotype" w:cs="Arial"/>
                <w:b/>
                <w:bCs/>
              </w:rPr>
            </w:pPr>
            <w:r w:rsidRPr="00F51639">
              <w:rPr>
                <w:rFonts w:ascii="Palatino Linotype" w:hAnsi="Palatino Linotype" w:cs="Arial"/>
                <w:b/>
                <w:sz w:val="20"/>
              </w:rPr>
              <w:t>06012/INFOEM/IP/RR/2021</w:t>
            </w:r>
          </w:p>
        </w:tc>
        <w:tc>
          <w:tcPr>
            <w:tcW w:w="2833" w:type="dxa"/>
            <w:shd w:val="clear" w:color="auto" w:fill="auto"/>
          </w:tcPr>
          <w:p w14:paraId="58213397" w14:textId="06B06CF4" w:rsidR="005D30FE" w:rsidRPr="0031689E" w:rsidRDefault="00F36EB0" w:rsidP="00DA1F50">
            <w:pPr>
              <w:jc w:val="both"/>
              <w:rPr>
                <w:rFonts w:ascii="Palatino Linotype" w:hAnsi="Palatino Linotype" w:cs="Arial"/>
                <w:i/>
                <w:iCs/>
                <w:sz w:val="20"/>
                <w:szCs w:val="20"/>
              </w:rPr>
            </w:pPr>
            <w:r w:rsidRPr="0031689E">
              <w:rPr>
                <w:rFonts w:ascii="Palatino Linotype" w:hAnsi="Palatino Linotype" w:cs="Arial"/>
                <w:i/>
                <w:iCs/>
                <w:sz w:val="20"/>
                <w:szCs w:val="20"/>
              </w:rPr>
              <w:t>“</w:t>
            </w:r>
            <w:r w:rsidR="00DA1F50" w:rsidRPr="00DA1F50">
              <w:rPr>
                <w:rFonts w:ascii="Palatino Linotype" w:hAnsi="Palatino Linotype" w:cs="Arial"/>
                <w:i/>
                <w:iCs/>
                <w:sz w:val="20"/>
                <w:szCs w:val="20"/>
              </w:rPr>
              <w:t>La entrega de información incompleta.</w:t>
            </w:r>
            <w:r w:rsidRPr="0031689E">
              <w:rPr>
                <w:rFonts w:ascii="Palatino Linotype" w:hAnsi="Palatino Linotype" w:cs="Arial"/>
                <w:i/>
                <w:iCs/>
                <w:sz w:val="20"/>
                <w:szCs w:val="20"/>
              </w:rPr>
              <w:t xml:space="preserve">” </w:t>
            </w:r>
            <w:r w:rsidRPr="00DA1F50">
              <w:rPr>
                <w:rFonts w:ascii="Palatino Linotype" w:hAnsi="Palatino Linotype" w:cs="Arial"/>
                <w:iCs/>
                <w:sz w:val="20"/>
                <w:szCs w:val="20"/>
              </w:rPr>
              <w:t>(</w:t>
            </w:r>
            <w:r w:rsidR="00DA1F50">
              <w:rPr>
                <w:rFonts w:ascii="Palatino Linotype" w:hAnsi="Palatino Linotype" w:cs="Arial"/>
                <w:iCs/>
                <w:sz w:val="20"/>
                <w:szCs w:val="20"/>
              </w:rPr>
              <w:t>S</w:t>
            </w:r>
            <w:r w:rsidRPr="00DA1F50">
              <w:rPr>
                <w:rFonts w:ascii="Palatino Linotype" w:hAnsi="Palatino Linotype" w:cs="Arial"/>
                <w:iCs/>
                <w:sz w:val="20"/>
                <w:szCs w:val="20"/>
              </w:rPr>
              <w:t>ic)</w:t>
            </w:r>
            <w:r w:rsidR="00DA1F50">
              <w:rPr>
                <w:rFonts w:ascii="Palatino Linotype" w:hAnsi="Palatino Linotype" w:cs="Arial"/>
                <w:iCs/>
                <w:sz w:val="20"/>
                <w:szCs w:val="20"/>
              </w:rPr>
              <w:t>.</w:t>
            </w:r>
          </w:p>
        </w:tc>
        <w:tc>
          <w:tcPr>
            <w:tcW w:w="3551" w:type="dxa"/>
          </w:tcPr>
          <w:p w14:paraId="0CC50346" w14:textId="42065E8E" w:rsidR="005D30FE" w:rsidRPr="0031689E" w:rsidRDefault="00DA1F50" w:rsidP="00033269">
            <w:pPr>
              <w:spacing w:line="276" w:lineRule="auto"/>
              <w:jc w:val="both"/>
              <w:rPr>
                <w:rFonts w:ascii="Palatino Linotype" w:hAnsi="Palatino Linotype" w:cs="Arial"/>
                <w:i/>
                <w:iCs/>
                <w:sz w:val="20"/>
                <w:szCs w:val="20"/>
              </w:rPr>
            </w:pPr>
            <w:r>
              <w:rPr>
                <w:rFonts w:ascii="Palatino Linotype" w:hAnsi="Palatino Linotype" w:cs="Arial"/>
                <w:i/>
                <w:iCs/>
                <w:sz w:val="20"/>
                <w:szCs w:val="20"/>
              </w:rPr>
              <w:t>“</w:t>
            </w:r>
            <w:r>
              <w:t xml:space="preserve"> </w:t>
            </w:r>
            <w:r w:rsidRPr="00DA1F50">
              <w:rPr>
                <w:rFonts w:ascii="Palatino Linotype" w:hAnsi="Palatino Linotype" w:cs="Arial"/>
                <w:i/>
                <w:iCs/>
                <w:sz w:val="20"/>
                <w:szCs w:val="20"/>
              </w:rPr>
              <w:t xml:space="preserve">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los 231 convenios del año 2020 que la misma servidora pública refirió en la respuesta a la solicitud 00085/TRIECA/IP/2021 (la cual se adjunta) y no los 26 que ahora pretende señalar que se llevaron a cabo de enero a diciembre de 2020. También, por la responsabilidad administrativa a que pudiera hacerse acreedora la Secretaria </w:t>
            </w:r>
            <w:r w:rsidRPr="00DA1F50">
              <w:rPr>
                <w:rFonts w:ascii="Palatino Linotype" w:hAnsi="Palatino Linotype" w:cs="Arial"/>
                <w:i/>
                <w:iCs/>
                <w:sz w:val="20"/>
                <w:szCs w:val="20"/>
              </w:rPr>
              <w:lastRenderedPageBreak/>
              <w:t>Auxiliar de la Sala Auxiliar de Ecatepec por la deficiente respuesta a esta solicitud de acceso a la información pública, solicitamos que se notifique al órgano interno de control para lo que en derecho proceda.</w:t>
            </w:r>
            <w:r>
              <w:rPr>
                <w:rFonts w:ascii="Palatino Linotype" w:hAnsi="Palatino Linotype" w:cs="Arial"/>
                <w:i/>
                <w:iCs/>
                <w:sz w:val="20"/>
                <w:szCs w:val="20"/>
              </w:rPr>
              <w:t xml:space="preserve">” </w:t>
            </w:r>
            <w:r w:rsidRPr="00DA1F50">
              <w:rPr>
                <w:rFonts w:ascii="Palatino Linotype" w:hAnsi="Palatino Linotype" w:cs="Arial"/>
                <w:iCs/>
                <w:sz w:val="20"/>
                <w:szCs w:val="20"/>
              </w:rPr>
              <w:t>(Sic).</w:t>
            </w:r>
          </w:p>
        </w:tc>
      </w:tr>
      <w:tr w:rsidR="00E36048" w:rsidRPr="0031689E" w14:paraId="07856C01" w14:textId="77777777" w:rsidTr="00BC450B">
        <w:tc>
          <w:tcPr>
            <w:tcW w:w="2685" w:type="dxa"/>
            <w:tcBorders>
              <w:top w:val="single" w:sz="2" w:space="0" w:color="auto"/>
              <w:bottom w:val="single" w:sz="2" w:space="0" w:color="auto"/>
            </w:tcBorders>
            <w:shd w:val="clear" w:color="auto" w:fill="auto"/>
          </w:tcPr>
          <w:p w14:paraId="1BCA73A3" w14:textId="63D500CE" w:rsidR="005D30FE" w:rsidRPr="00F51639" w:rsidRDefault="00F64231" w:rsidP="00033269">
            <w:pPr>
              <w:spacing w:line="276" w:lineRule="auto"/>
              <w:rPr>
                <w:rFonts w:ascii="Palatino Linotype" w:hAnsi="Palatino Linotype" w:cs="Arial"/>
                <w:b/>
                <w:bCs/>
              </w:rPr>
            </w:pPr>
            <w:r w:rsidRPr="00F51639">
              <w:rPr>
                <w:rFonts w:ascii="Palatino Linotype" w:hAnsi="Palatino Linotype" w:cs="Arial"/>
                <w:b/>
                <w:sz w:val="20"/>
              </w:rPr>
              <w:lastRenderedPageBreak/>
              <w:t>06013/INFOEM/IP/RR/2021</w:t>
            </w:r>
          </w:p>
        </w:tc>
        <w:tc>
          <w:tcPr>
            <w:tcW w:w="2833" w:type="dxa"/>
            <w:shd w:val="clear" w:color="auto" w:fill="auto"/>
          </w:tcPr>
          <w:p w14:paraId="40C2E4D8" w14:textId="56FD4144" w:rsidR="005D30FE" w:rsidRPr="0031689E" w:rsidRDefault="00F53BC6" w:rsidP="00DA1F50">
            <w:pPr>
              <w:spacing w:line="276" w:lineRule="auto"/>
              <w:jc w:val="both"/>
              <w:rPr>
                <w:rFonts w:ascii="Palatino Linotype" w:hAnsi="Palatino Linotype" w:cs="Arial"/>
                <w:i/>
                <w:iCs/>
                <w:sz w:val="20"/>
                <w:szCs w:val="20"/>
              </w:rPr>
            </w:pPr>
            <w:r w:rsidRPr="0031689E">
              <w:rPr>
                <w:rFonts w:ascii="Palatino Linotype" w:hAnsi="Palatino Linotype" w:cs="Arial"/>
                <w:i/>
                <w:iCs/>
                <w:sz w:val="20"/>
                <w:szCs w:val="20"/>
              </w:rPr>
              <w:t>“</w:t>
            </w:r>
            <w:r w:rsidR="00DA1F50" w:rsidRPr="00DA1F50">
              <w:rPr>
                <w:rFonts w:ascii="Palatino Linotype" w:hAnsi="Palatino Linotype" w:cs="Arial"/>
                <w:i/>
                <w:iCs/>
                <w:sz w:val="20"/>
                <w:szCs w:val="20"/>
              </w:rPr>
              <w:t>La entrega de información incompleta.</w:t>
            </w:r>
            <w:r w:rsidRPr="0031689E">
              <w:rPr>
                <w:rFonts w:ascii="Palatino Linotype" w:hAnsi="Palatino Linotype" w:cs="Arial"/>
                <w:i/>
                <w:iCs/>
                <w:sz w:val="20"/>
                <w:szCs w:val="20"/>
              </w:rPr>
              <w:t xml:space="preserve">” </w:t>
            </w:r>
            <w:r w:rsidRPr="00DA1F50">
              <w:rPr>
                <w:rFonts w:ascii="Palatino Linotype" w:hAnsi="Palatino Linotype" w:cs="Arial"/>
                <w:iCs/>
                <w:sz w:val="20"/>
                <w:szCs w:val="20"/>
              </w:rPr>
              <w:t>(</w:t>
            </w:r>
            <w:r w:rsidR="00DA1F50">
              <w:rPr>
                <w:rFonts w:ascii="Palatino Linotype" w:hAnsi="Palatino Linotype" w:cs="Arial"/>
                <w:iCs/>
                <w:sz w:val="20"/>
                <w:szCs w:val="20"/>
              </w:rPr>
              <w:t>S</w:t>
            </w:r>
            <w:r w:rsidRPr="00DA1F50">
              <w:rPr>
                <w:rFonts w:ascii="Palatino Linotype" w:hAnsi="Palatino Linotype" w:cs="Arial"/>
                <w:iCs/>
                <w:sz w:val="20"/>
                <w:szCs w:val="20"/>
              </w:rPr>
              <w:t>ic)</w:t>
            </w:r>
            <w:r w:rsidR="00DA1F50">
              <w:rPr>
                <w:rFonts w:ascii="Palatino Linotype" w:hAnsi="Palatino Linotype" w:cs="Arial"/>
                <w:iCs/>
                <w:sz w:val="20"/>
                <w:szCs w:val="20"/>
              </w:rPr>
              <w:t>.</w:t>
            </w:r>
          </w:p>
        </w:tc>
        <w:tc>
          <w:tcPr>
            <w:tcW w:w="3551" w:type="dxa"/>
          </w:tcPr>
          <w:p w14:paraId="0FD207E4" w14:textId="4136B7CF" w:rsidR="005D30FE" w:rsidRPr="0031689E" w:rsidRDefault="00DA1F50" w:rsidP="00033269">
            <w:pPr>
              <w:spacing w:line="276" w:lineRule="auto"/>
              <w:jc w:val="both"/>
              <w:rPr>
                <w:rFonts w:ascii="Palatino Linotype" w:hAnsi="Palatino Linotype" w:cs="Arial"/>
                <w:i/>
                <w:iCs/>
                <w:sz w:val="20"/>
                <w:szCs w:val="20"/>
              </w:rPr>
            </w:pPr>
            <w:r>
              <w:rPr>
                <w:rFonts w:ascii="Palatino Linotype" w:hAnsi="Palatino Linotype" w:cs="Arial"/>
                <w:i/>
                <w:iCs/>
                <w:sz w:val="20"/>
                <w:szCs w:val="20"/>
              </w:rPr>
              <w:t>“</w:t>
            </w:r>
            <w:r>
              <w:t xml:space="preserve"> </w:t>
            </w:r>
            <w:r w:rsidRPr="00DA1F50">
              <w:rPr>
                <w:rFonts w:ascii="Palatino Linotype" w:hAnsi="Palatino Linotype" w:cs="Arial"/>
                <w:i/>
                <w:iCs/>
                <w:sz w:val="20"/>
                <w:szCs w:val="20"/>
              </w:rPr>
              <w:t>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los 07 convenios que la misma servidora pública refirió en la respuesta a la solicitud 00085/TRIECA/IP/2021 y no los 06 que ahora pretende señalar que se llevaron a cabo de enero a noviembre de 2021. También, por la responsabilidad administrativa a que pudiera hacerse acreedora la Secretaria Auxiliar de la Sala Auxiliar de Ecatepec por la deficiente respuesta a esta solicitud de acceso a la información pública, solicitamos que se notifique al órgano interno de control para lo que en derecho proceda.</w:t>
            </w:r>
            <w:r>
              <w:rPr>
                <w:rFonts w:ascii="Palatino Linotype" w:hAnsi="Palatino Linotype" w:cs="Arial"/>
                <w:i/>
                <w:iCs/>
                <w:sz w:val="20"/>
                <w:szCs w:val="20"/>
              </w:rPr>
              <w:t xml:space="preserve">” </w:t>
            </w:r>
            <w:r w:rsidRPr="00DA1F50">
              <w:rPr>
                <w:rFonts w:ascii="Palatino Linotype" w:hAnsi="Palatino Linotype" w:cs="Arial"/>
                <w:iCs/>
                <w:sz w:val="20"/>
                <w:szCs w:val="20"/>
              </w:rPr>
              <w:t>(Sic).</w:t>
            </w:r>
          </w:p>
        </w:tc>
      </w:tr>
    </w:tbl>
    <w:p w14:paraId="7767E5C7" w14:textId="1A91957C" w:rsidR="003869E4" w:rsidRPr="0031689E" w:rsidRDefault="003869E4" w:rsidP="00033269">
      <w:pPr>
        <w:spacing w:line="360" w:lineRule="auto"/>
        <w:jc w:val="both"/>
        <w:rPr>
          <w:rFonts w:ascii="Palatino Linotype" w:hAnsi="Palatino Linotype" w:cs="Arial"/>
          <w:sz w:val="22"/>
          <w:szCs w:val="22"/>
        </w:rPr>
      </w:pPr>
    </w:p>
    <w:p w14:paraId="702B9D0C" w14:textId="2F3F2A51" w:rsidR="00413F99" w:rsidRPr="0031689E" w:rsidRDefault="00E61C13" w:rsidP="00033269">
      <w:pPr>
        <w:spacing w:line="360" w:lineRule="auto"/>
        <w:jc w:val="both"/>
        <w:rPr>
          <w:rFonts w:ascii="Palatino Linotype" w:hAnsi="Palatino Linotype" w:cs="Arial"/>
        </w:rPr>
      </w:pPr>
      <w:r>
        <w:rPr>
          <w:rFonts w:ascii="Palatino Linotype" w:hAnsi="Palatino Linotype" w:cs="Arial"/>
        </w:rPr>
        <w:t>Cabe destacar que,</w:t>
      </w:r>
      <w:r w:rsidR="00DA1F50">
        <w:rPr>
          <w:rFonts w:ascii="Palatino Linotype" w:hAnsi="Palatino Linotype" w:cs="Arial"/>
        </w:rPr>
        <w:t xml:space="preserve"> </w:t>
      </w:r>
      <w:r w:rsidR="00413F99" w:rsidRPr="0031689E">
        <w:rPr>
          <w:rFonts w:ascii="Palatino Linotype" w:hAnsi="Palatino Linotype" w:cs="Arial"/>
          <w:b/>
          <w:bCs/>
        </w:rPr>
        <w:t xml:space="preserve">EL </w:t>
      </w:r>
      <w:r w:rsidR="004D2AFA" w:rsidRPr="0031689E">
        <w:rPr>
          <w:rFonts w:ascii="Palatino Linotype" w:hAnsi="Palatino Linotype" w:cs="Arial"/>
          <w:b/>
          <w:bCs/>
        </w:rPr>
        <w:t>RECURRENTE</w:t>
      </w:r>
      <w:r w:rsidR="00413F99" w:rsidRPr="0031689E">
        <w:rPr>
          <w:rFonts w:ascii="Palatino Linotype" w:hAnsi="Palatino Linotype" w:cs="Arial"/>
        </w:rPr>
        <w:t xml:space="preserve"> </w:t>
      </w:r>
      <w:r w:rsidR="00DA1F50">
        <w:rPr>
          <w:rFonts w:ascii="Palatino Linotype" w:hAnsi="Palatino Linotype" w:cs="Arial"/>
        </w:rPr>
        <w:t>a</w:t>
      </w:r>
      <w:r>
        <w:rPr>
          <w:rFonts w:ascii="Palatino Linotype" w:hAnsi="Palatino Linotype" w:cs="Arial"/>
        </w:rPr>
        <w:t>l interponer</w:t>
      </w:r>
      <w:r w:rsidR="00F64231">
        <w:rPr>
          <w:rFonts w:ascii="Palatino Linotype" w:hAnsi="Palatino Linotype" w:cs="Arial"/>
        </w:rPr>
        <w:t xml:space="preserve"> los</w:t>
      </w:r>
      <w:r w:rsidR="00D31E2F" w:rsidRPr="0031689E">
        <w:rPr>
          <w:rFonts w:ascii="Palatino Linotype" w:hAnsi="Palatino Linotype" w:cs="Arial"/>
        </w:rPr>
        <w:t xml:space="preserve"> recurso</w:t>
      </w:r>
      <w:r w:rsidR="00F64231">
        <w:rPr>
          <w:rFonts w:ascii="Palatino Linotype" w:hAnsi="Palatino Linotype" w:cs="Arial"/>
        </w:rPr>
        <w:t>s</w:t>
      </w:r>
      <w:r w:rsidR="00D31E2F" w:rsidRPr="0031689E">
        <w:rPr>
          <w:rFonts w:ascii="Palatino Linotype" w:hAnsi="Palatino Linotype" w:cs="Arial"/>
        </w:rPr>
        <w:t xml:space="preserve"> de revisión</w:t>
      </w:r>
      <w:r w:rsidR="00DA1F50">
        <w:rPr>
          <w:rFonts w:ascii="Palatino Linotype" w:hAnsi="Palatino Linotype" w:cs="Arial"/>
        </w:rPr>
        <w:t xml:space="preserve"> que nos ocupan,</w:t>
      </w:r>
      <w:r w:rsidR="00D31E2F" w:rsidRPr="0031689E">
        <w:rPr>
          <w:rFonts w:ascii="Palatino Linotype" w:hAnsi="Palatino Linotype" w:cs="Arial"/>
        </w:rPr>
        <w:t xml:space="preserve"> </w:t>
      </w:r>
      <w:r>
        <w:rPr>
          <w:rFonts w:ascii="Palatino Linotype" w:hAnsi="Palatino Linotype" w:cs="Arial"/>
        </w:rPr>
        <w:t xml:space="preserve">en ambos expedientes </w:t>
      </w:r>
      <w:r w:rsidR="00D31E2F" w:rsidRPr="0031689E">
        <w:rPr>
          <w:rFonts w:ascii="Palatino Linotype" w:hAnsi="Palatino Linotype" w:cs="Arial"/>
        </w:rPr>
        <w:t>adjunt</w:t>
      </w:r>
      <w:r w:rsidR="00F64231">
        <w:rPr>
          <w:rFonts w:ascii="Palatino Linotype" w:hAnsi="Palatino Linotype" w:cs="Arial"/>
        </w:rPr>
        <w:t>ó</w:t>
      </w:r>
      <w:r w:rsidR="00D31E2F" w:rsidRPr="0031689E">
        <w:rPr>
          <w:rFonts w:ascii="Palatino Linotype" w:hAnsi="Palatino Linotype" w:cs="Arial"/>
        </w:rPr>
        <w:t xml:space="preserve"> </w:t>
      </w:r>
      <w:r w:rsidR="00DA1F50" w:rsidRPr="00BA223D">
        <w:rPr>
          <w:rFonts w:ascii="Palatino Linotype" w:hAnsi="Palatino Linotype" w:cs="Arial"/>
        </w:rPr>
        <w:t xml:space="preserve">un documento </w:t>
      </w:r>
      <w:r w:rsidR="00BA223D" w:rsidRPr="00BA223D">
        <w:rPr>
          <w:rFonts w:ascii="Palatino Linotype" w:hAnsi="Palatino Linotype" w:cs="Arial"/>
        </w:rPr>
        <w:t>denominado: “</w:t>
      </w:r>
      <w:r w:rsidR="00BA223D" w:rsidRPr="00BA223D">
        <w:rPr>
          <w:rFonts w:ascii="Palatino Linotype" w:hAnsi="Palatino Linotype" w:cs="Arial"/>
          <w:i/>
        </w:rPr>
        <w:t>SAIMEX-00085-TRIECA-IP-2021.docx”</w:t>
      </w:r>
      <w:r w:rsidR="00DA1F50" w:rsidRPr="00BA223D">
        <w:rPr>
          <w:rFonts w:ascii="Palatino Linotype" w:hAnsi="Palatino Linotype" w:cs="Arial"/>
        </w:rPr>
        <w:t xml:space="preserve">, </w:t>
      </w:r>
      <w:r>
        <w:rPr>
          <w:rFonts w:ascii="Palatino Linotype" w:hAnsi="Palatino Linotype" w:cs="Arial"/>
        </w:rPr>
        <w:t>en ese sentido e</w:t>
      </w:r>
      <w:r w:rsidR="007278F1" w:rsidRPr="00BA223D">
        <w:rPr>
          <w:rFonts w:ascii="Palatino Linotype" w:hAnsi="Palatino Linotype" w:cs="Arial"/>
        </w:rPr>
        <w:t>ste Órgano</w:t>
      </w:r>
      <w:r w:rsidR="007278F1">
        <w:rPr>
          <w:rFonts w:ascii="Palatino Linotype" w:hAnsi="Palatino Linotype" w:cs="Arial"/>
        </w:rPr>
        <w:t xml:space="preserve"> Garante advierte que se trata del </w:t>
      </w:r>
      <w:r w:rsidR="007278F1">
        <w:rPr>
          <w:rFonts w:ascii="Palatino Linotype" w:hAnsi="Palatino Linotype" w:cs="Arial"/>
        </w:rPr>
        <w:lastRenderedPageBreak/>
        <w:t>mismo documento en</w:t>
      </w:r>
      <w:r>
        <w:rPr>
          <w:rFonts w:ascii="Palatino Linotype" w:hAnsi="Palatino Linotype" w:cs="Arial"/>
        </w:rPr>
        <w:t xml:space="preserve"> los dos</w:t>
      </w:r>
      <w:r w:rsidR="007278F1">
        <w:rPr>
          <w:rFonts w:ascii="Palatino Linotype" w:hAnsi="Palatino Linotype" w:cs="Arial"/>
        </w:rPr>
        <w:t xml:space="preserve"> casos, </w:t>
      </w:r>
      <w:r w:rsidR="00BA223D">
        <w:rPr>
          <w:rFonts w:ascii="Palatino Linotype" w:hAnsi="Palatino Linotype" w:cs="Arial"/>
        </w:rPr>
        <w:t xml:space="preserve">motivo por el cual, </w:t>
      </w:r>
      <w:r w:rsidR="007278F1">
        <w:rPr>
          <w:rFonts w:ascii="Palatino Linotype" w:hAnsi="Palatino Linotype" w:cs="Arial"/>
        </w:rPr>
        <w:t>se procederá a desagregar en una sola ocasión</w:t>
      </w:r>
      <w:r w:rsidR="00BA223D">
        <w:rPr>
          <w:rFonts w:ascii="Palatino Linotype" w:hAnsi="Palatino Linotype" w:cs="Arial"/>
        </w:rPr>
        <w:t xml:space="preserve"> y será materia de estudio en el Considerando correspondiente</w:t>
      </w:r>
      <w:r>
        <w:rPr>
          <w:rFonts w:ascii="Palatino Linotype" w:hAnsi="Palatino Linotype" w:cs="Arial"/>
        </w:rPr>
        <w:t>.</w:t>
      </w:r>
    </w:p>
    <w:p w14:paraId="4B7BBABA" w14:textId="77777777" w:rsidR="00043398" w:rsidRPr="0031689E" w:rsidRDefault="00043398" w:rsidP="00033269">
      <w:pPr>
        <w:spacing w:line="360" w:lineRule="auto"/>
        <w:jc w:val="both"/>
        <w:rPr>
          <w:rFonts w:ascii="Palatino Linotype" w:hAnsi="Palatino Linotype" w:cs="Arial"/>
          <w:sz w:val="22"/>
          <w:szCs w:val="22"/>
        </w:rPr>
      </w:pPr>
    </w:p>
    <w:bookmarkEnd w:id="9"/>
    <w:p w14:paraId="3D73B783" w14:textId="3A0035E7" w:rsidR="00BC450B" w:rsidRDefault="002D55ED" w:rsidP="00033269">
      <w:pPr>
        <w:spacing w:line="360" w:lineRule="auto"/>
        <w:jc w:val="both"/>
        <w:rPr>
          <w:rFonts w:ascii="Palatino Linotype" w:hAnsi="Palatino Linotype" w:cs="Arial"/>
          <w:lang w:val="es-ES_tradnl"/>
        </w:rPr>
      </w:pPr>
      <w:r>
        <w:rPr>
          <w:rFonts w:ascii="Palatino Linotype" w:hAnsi="Palatino Linotype" w:cs="Arial"/>
          <w:b/>
          <w:sz w:val="28"/>
          <w:szCs w:val="28"/>
        </w:rPr>
        <w:t>I</w:t>
      </w:r>
      <w:r w:rsidR="00F862A0" w:rsidRPr="0031689E">
        <w:rPr>
          <w:rFonts w:ascii="Palatino Linotype" w:hAnsi="Palatino Linotype" w:cs="Arial"/>
          <w:b/>
          <w:sz w:val="28"/>
          <w:szCs w:val="28"/>
        </w:rPr>
        <w:t>V</w:t>
      </w:r>
      <w:r w:rsidR="00200BFC" w:rsidRPr="0031689E">
        <w:rPr>
          <w:rFonts w:ascii="Palatino Linotype" w:hAnsi="Palatino Linotype" w:cs="Arial"/>
          <w:b/>
          <w:sz w:val="28"/>
          <w:szCs w:val="28"/>
        </w:rPr>
        <w:t xml:space="preserve">. </w:t>
      </w:r>
      <w:r w:rsidR="00200BFC" w:rsidRPr="0031689E">
        <w:rPr>
          <w:rFonts w:ascii="Palatino Linotype" w:hAnsi="Palatino Linotype" w:cs="Arial"/>
        </w:rPr>
        <w:t>E</w:t>
      </w:r>
      <w:r w:rsidR="008C7579" w:rsidRPr="0031689E">
        <w:rPr>
          <w:rFonts w:ascii="Palatino Linotype" w:hAnsi="Palatino Linotype" w:cs="Arial"/>
        </w:rPr>
        <w:t xml:space="preserve">l </w:t>
      </w:r>
      <w:r w:rsidR="00A87552" w:rsidRPr="00BA223D">
        <w:rPr>
          <w:rFonts w:ascii="Palatino Linotype" w:hAnsi="Palatino Linotype" w:cs="Arial"/>
          <w:b/>
        </w:rPr>
        <w:t>treinta</w:t>
      </w:r>
      <w:r w:rsidR="0057404B" w:rsidRPr="00BA223D">
        <w:rPr>
          <w:rFonts w:ascii="Palatino Linotype" w:hAnsi="Palatino Linotype" w:cs="Arial"/>
          <w:b/>
        </w:rPr>
        <w:t xml:space="preserve"> de noviembre </w:t>
      </w:r>
      <w:r w:rsidR="00BE0F05" w:rsidRPr="00BA223D">
        <w:rPr>
          <w:rFonts w:ascii="Palatino Linotype" w:hAnsi="Palatino Linotype" w:cs="Arial"/>
          <w:b/>
        </w:rPr>
        <w:t>de dos mil veintiuno</w:t>
      </w:r>
      <w:r w:rsidR="00200BFC" w:rsidRPr="0031689E">
        <w:rPr>
          <w:rFonts w:ascii="Palatino Linotype" w:hAnsi="Palatino Linotype" w:cs="Arial"/>
        </w:rPr>
        <w:t xml:space="preserve">, </w:t>
      </w:r>
      <w:r w:rsidR="00BC450B" w:rsidRPr="0031689E">
        <w:rPr>
          <w:rFonts w:ascii="Palatino Linotype" w:hAnsi="Palatino Linotype" w:cs="Arial"/>
        </w:rPr>
        <w:t xml:space="preserve">los recursos de que se tratan se enviaron electrónicamente al Instituto de </w:t>
      </w:r>
      <w:r w:rsidR="00BC450B" w:rsidRPr="0031689E">
        <w:rPr>
          <w:rFonts w:ascii="Palatino Linotype" w:eastAsia="Arial Unicode MS" w:hAnsi="Palatino Linotype" w:cs="Arial"/>
        </w:rPr>
        <w:t>Transparencia</w:t>
      </w:r>
      <w:r w:rsidR="00BC450B" w:rsidRPr="0031689E">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31689E">
        <w:rPr>
          <w:rFonts w:ascii="Palatino Linotype" w:hAnsi="Palatino Linotype"/>
        </w:rPr>
        <w:t xml:space="preserve">Ley de Transparencia y Acceso a la Información Pública </w:t>
      </w:r>
      <w:r w:rsidR="00BC450B" w:rsidRPr="00F51639">
        <w:rPr>
          <w:rFonts w:ascii="Palatino Linotype" w:hAnsi="Palatino Linotype"/>
        </w:rPr>
        <w:t>del Estado de México y Municipios</w:t>
      </w:r>
      <w:r w:rsidR="00BC450B" w:rsidRPr="00F51639">
        <w:rPr>
          <w:rFonts w:ascii="Palatino Linotype" w:hAnsi="Palatino Linotype" w:cs="Arial"/>
        </w:rPr>
        <w:t xml:space="preserve">, </w:t>
      </w:r>
      <w:r w:rsidR="00BC450B" w:rsidRPr="00F51639">
        <w:rPr>
          <w:rFonts w:ascii="Palatino Linotype" w:hAnsi="Palatino Linotype" w:cs="Arial"/>
          <w:lang w:val="es-ES_tradnl"/>
        </w:rPr>
        <w:t>se turnaron así: a través del</w:t>
      </w:r>
      <w:r w:rsidR="00BC450B" w:rsidRPr="00F51639">
        <w:rPr>
          <w:rFonts w:ascii="Palatino Linotype" w:eastAsia="Arial Unicode MS" w:hAnsi="Palatino Linotype" w:cs="Arial"/>
          <w:lang w:val="es-ES_tradnl"/>
        </w:rPr>
        <w:t xml:space="preserve"> </w:t>
      </w:r>
      <w:r w:rsidR="00BC450B" w:rsidRPr="00F51639">
        <w:rPr>
          <w:rFonts w:ascii="Palatino Linotype" w:eastAsia="Arial Unicode MS" w:hAnsi="Palatino Linotype" w:cs="Arial"/>
          <w:b/>
          <w:lang w:val="es-ES_tradnl"/>
        </w:rPr>
        <w:t>SAIMEX</w:t>
      </w:r>
      <w:r w:rsidR="00BC450B" w:rsidRPr="00F51639">
        <w:rPr>
          <w:rFonts w:ascii="Palatino Linotype" w:hAnsi="Palatino Linotype"/>
        </w:rPr>
        <w:t>, el recurso</w:t>
      </w:r>
      <w:r w:rsidR="00BC450B" w:rsidRPr="00F51639">
        <w:rPr>
          <w:rFonts w:ascii="Palatino Linotype" w:hAnsi="Palatino Linotype" w:cs="Arial"/>
          <w:szCs w:val="20"/>
        </w:rPr>
        <w:t xml:space="preserve"> de revisión </w:t>
      </w:r>
      <w:r w:rsidR="00BC450B" w:rsidRPr="00F51639">
        <w:rPr>
          <w:rFonts w:ascii="Palatino Linotype" w:hAnsi="Palatino Linotype" w:cs="Arial"/>
          <w:b/>
          <w:szCs w:val="20"/>
        </w:rPr>
        <w:t>0</w:t>
      </w:r>
      <w:r w:rsidR="00A87552" w:rsidRPr="00F51639">
        <w:rPr>
          <w:rFonts w:ascii="Palatino Linotype" w:hAnsi="Palatino Linotype" w:cs="Arial"/>
          <w:b/>
          <w:szCs w:val="20"/>
        </w:rPr>
        <w:t>6012</w:t>
      </w:r>
      <w:r w:rsidR="00BC450B" w:rsidRPr="00F51639">
        <w:rPr>
          <w:rFonts w:ascii="Palatino Linotype" w:hAnsi="Palatino Linotype" w:cs="Arial"/>
          <w:b/>
        </w:rPr>
        <w:t xml:space="preserve">/INFOEM/IP/RR/2021 </w:t>
      </w:r>
      <w:r w:rsidR="00BC450B" w:rsidRPr="00F51639">
        <w:rPr>
          <w:rFonts w:ascii="Palatino Linotype" w:hAnsi="Palatino Linotype"/>
        </w:rPr>
        <w:t xml:space="preserve">a la </w:t>
      </w:r>
      <w:r w:rsidR="00BC450B" w:rsidRPr="00F51639">
        <w:rPr>
          <w:rFonts w:ascii="Palatino Linotype" w:hAnsi="Palatino Linotype" w:cs="Arial"/>
          <w:b/>
          <w:bCs/>
          <w:lang w:val="es-ES_tradnl"/>
        </w:rPr>
        <w:t>Comisionada Sharon</w:t>
      </w:r>
      <w:r w:rsidR="00BC450B" w:rsidRPr="00F51639">
        <w:rPr>
          <w:rFonts w:ascii="Palatino Linotype" w:hAnsi="Palatino Linotype" w:cs="Arial"/>
          <w:b/>
          <w:lang w:val="es-ES_tradnl"/>
        </w:rPr>
        <w:t xml:space="preserve"> Cristina Morales Martínez;</w:t>
      </w:r>
      <w:r w:rsidR="00BC450B" w:rsidRPr="00F51639">
        <w:rPr>
          <w:rFonts w:ascii="Palatino Linotype" w:hAnsi="Palatino Linotype" w:cs="Arial"/>
          <w:lang w:val="es-ES_tradnl"/>
        </w:rPr>
        <w:t xml:space="preserve"> </w:t>
      </w:r>
      <w:r w:rsidR="00046569" w:rsidRPr="00F51639">
        <w:rPr>
          <w:rFonts w:ascii="Palatino Linotype" w:hAnsi="Palatino Linotype" w:cs="Arial"/>
          <w:lang w:val="es-ES_tradnl"/>
        </w:rPr>
        <w:t>en tanto</w:t>
      </w:r>
      <w:r w:rsidR="00540013" w:rsidRPr="00F51639">
        <w:rPr>
          <w:rFonts w:ascii="Palatino Linotype" w:hAnsi="Palatino Linotype" w:cs="Arial"/>
          <w:lang w:val="es-ES_tradnl"/>
        </w:rPr>
        <w:t xml:space="preserve">, </w:t>
      </w:r>
      <w:r w:rsidR="00BC450B" w:rsidRPr="00F51639">
        <w:rPr>
          <w:rFonts w:ascii="Palatino Linotype" w:hAnsi="Palatino Linotype" w:cs="Arial"/>
          <w:lang w:val="es-ES_tradnl"/>
        </w:rPr>
        <w:t>el expediente</w:t>
      </w:r>
      <w:r w:rsidR="00BC450B" w:rsidRPr="00F51639">
        <w:rPr>
          <w:rFonts w:ascii="Palatino Linotype" w:hAnsi="Palatino Linotype"/>
          <w:b/>
          <w:lang w:val="es-ES_tradnl"/>
        </w:rPr>
        <w:t xml:space="preserve"> </w:t>
      </w:r>
      <w:r w:rsidR="00BC450B" w:rsidRPr="00F51639">
        <w:rPr>
          <w:rFonts w:ascii="Palatino Linotype" w:hAnsi="Palatino Linotype" w:cs="Arial"/>
          <w:b/>
        </w:rPr>
        <w:t>0</w:t>
      </w:r>
      <w:r w:rsidR="00A87552" w:rsidRPr="00F51639">
        <w:rPr>
          <w:rFonts w:ascii="Palatino Linotype" w:hAnsi="Palatino Linotype" w:cs="Arial"/>
          <w:b/>
        </w:rPr>
        <w:t>6013</w:t>
      </w:r>
      <w:r w:rsidR="00BC450B" w:rsidRPr="00F51639">
        <w:rPr>
          <w:rFonts w:ascii="Palatino Linotype" w:hAnsi="Palatino Linotype" w:cs="Arial"/>
          <w:b/>
        </w:rPr>
        <w:t>/INFOEM/IP/RR/2021</w:t>
      </w:r>
      <w:r w:rsidR="00BC450B" w:rsidRPr="00F51639">
        <w:rPr>
          <w:rFonts w:ascii="Palatino Linotype" w:hAnsi="Palatino Linotype"/>
          <w:b/>
        </w:rPr>
        <w:t xml:space="preserve"> </w:t>
      </w:r>
      <w:r w:rsidR="00BC450B" w:rsidRPr="00F51639">
        <w:rPr>
          <w:rFonts w:ascii="Palatino Linotype" w:hAnsi="Palatino Linotype"/>
        </w:rPr>
        <w:t>a</w:t>
      </w:r>
      <w:r w:rsidR="00A87552" w:rsidRPr="00F51639">
        <w:rPr>
          <w:rFonts w:ascii="Palatino Linotype" w:hAnsi="Palatino Linotype"/>
        </w:rPr>
        <w:t xml:space="preserve"> la </w:t>
      </w:r>
      <w:r w:rsidR="00BC450B" w:rsidRPr="00F51639">
        <w:rPr>
          <w:rFonts w:ascii="Palatino Linotype" w:hAnsi="Palatino Linotype"/>
          <w:b/>
          <w:bCs/>
        </w:rPr>
        <w:t>Comisionad</w:t>
      </w:r>
      <w:r w:rsidR="00A87552" w:rsidRPr="00F51639">
        <w:rPr>
          <w:rFonts w:ascii="Palatino Linotype" w:hAnsi="Palatino Linotype"/>
          <w:b/>
          <w:bCs/>
        </w:rPr>
        <w:t>a</w:t>
      </w:r>
      <w:r w:rsidR="00BC450B" w:rsidRPr="00F51639">
        <w:rPr>
          <w:rFonts w:ascii="Palatino Linotype" w:hAnsi="Palatino Linotype"/>
          <w:b/>
          <w:bCs/>
        </w:rPr>
        <w:t xml:space="preserve"> </w:t>
      </w:r>
      <w:r w:rsidR="00A87552" w:rsidRPr="00F51639">
        <w:rPr>
          <w:rFonts w:ascii="Palatino Linotype" w:hAnsi="Palatino Linotype"/>
          <w:b/>
          <w:bCs/>
        </w:rPr>
        <w:t>María del Rosario Mejía Ayala</w:t>
      </w:r>
      <w:r w:rsidR="00BC450B" w:rsidRPr="00F51639">
        <w:rPr>
          <w:rFonts w:ascii="Palatino Linotype" w:hAnsi="Palatino Linotype"/>
        </w:rPr>
        <w:t xml:space="preserve">, a </w:t>
      </w:r>
      <w:r w:rsidR="00BC450B" w:rsidRPr="00F51639">
        <w:rPr>
          <w:rFonts w:ascii="Palatino Linotype" w:hAnsi="Palatino Linotype" w:cs="Arial"/>
          <w:lang w:val="es-ES_tradnl"/>
        </w:rPr>
        <w:t>efecto de que decretaran su admisión</w:t>
      </w:r>
      <w:r w:rsidR="00BC450B" w:rsidRPr="0031689E">
        <w:rPr>
          <w:rFonts w:ascii="Palatino Linotype" w:hAnsi="Palatino Linotype" w:cs="Arial"/>
          <w:lang w:val="es-ES_tradnl"/>
        </w:rPr>
        <w:t xml:space="preserve"> o desechamiento.</w:t>
      </w:r>
    </w:p>
    <w:p w14:paraId="099A66C6" w14:textId="77777777" w:rsidR="006A3BA6" w:rsidRPr="0031689E" w:rsidRDefault="006A3BA6" w:rsidP="00033269">
      <w:pPr>
        <w:spacing w:line="360" w:lineRule="auto"/>
        <w:jc w:val="both"/>
        <w:rPr>
          <w:rFonts w:ascii="Palatino Linotype" w:hAnsi="Palatino Linotype" w:cs="Arial"/>
          <w:lang w:val="es-ES_tradnl"/>
        </w:rPr>
      </w:pPr>
    </w:p>
    <w:p w14:paraId="15118EFF" w14:textId="2C2F6D1C" w:rsidR="00A87552" w:rsidRDefault="00200BFC" w:rsidP="00033269">
      <w:pPr>
        <w:tabs>
          <w:tab w:val="center" w:pos="4252"/>
          <w:tab w:val="right" w:pos="8504"/>
        </w:tabs>
        <w:spacing w:line="360" w:lineRule="auto"/>
        <w:jc w:val="both"/>
        <w:rPr>
          <w:rFonts w:ascii="Palatino Linotype" w:hAnsi="Palatino Linotype" w:cs="Arial"/>
        </w:rPr>
      </w:pPr>
      <w:r w:rsidRPr="0031689E">
        <w:rPr>
          <w:rFonts w:ascii="Palatino Linotype" w:hAnsi="Palatino Linotype" w:cs="Arial"/>
          <w:b/>
          <w:sz w:val="28"/>
          <w:szCs w:val="28"/>
        </w:rPr>
        <w:t>V</w:t>
      </w:r>
      <w:r w:rsidRPr="0031689E">
        <w:rPr>
          <w:rFonts w:ascii="Palatino Linotype" w:hAnsi="Palatino Linotype" w:cs="Arial"/>
          <w:b/>
        </w:rPr>
        <w:t xml:space="preserve">. </w:t>
      </w:r>
      <w:r w:rsidR="00BC450B" w:rsidRPr="0031689E">
        <w:rPr>
          <w:rFonts w:ascii="Palatino Linotype" w:hAnsi="Palatino Linotype" w:cs="Arial"/>
        </w:rPr>
        <w:t>De las constancias que obran en el expediente electrónico del</w:t>
      </w:r>
      <w:r w:rsidR="00BC450B" w:rsidRPr="0031689E">
        <w:rPr>
          <w:rFonts w:ascii="Palatino Linotype" w:hAnsi="Palatino Linotype" w:cs="Arial"/>
          <w:b/>
        </w:rPr>
        <w:t xml:space="preserve"> SAIMEX</w:t>
      </w:r>
      <w:r w:rsidR="00BC450B" w:rsidRPr="0031689E">
        <w:rPr>
          <w:rFonts w:ascii="Palatino Linotype" w:hAnsi="Palatino Linotype" w:cs="Arial"/>
        </w:rPr>
        <w:t xml:space="preserve">, se advierte que en fechas </w:t>
      </w:r>
      <w:r w:rsidR="00A87552" w:rsidRPr="00BA223D">
        <w:rPr>
          <w:rFonts w:ascii="Palatino Linotype" w:hAnsi="Palatino Linotype" w:cs="Arial"/>
          <w:b/>
        </w:rPr>
        <w:t>dos y trece de diciembre</w:t>
      </w:r>
      <w:r w:rsidR="00BC450B" w:rsidRPr="00BA223D">
        <w:rPr>
          <w:rFonts w:ascii="Palatino Linotype" w:hAnsi="Palatino Linotype" w:cs="Arial"/>
          <w:b/>
        </w:rPr>
        <w:t xml:space="preserve"> de dos mil veintiuno</w:t>
      </w:r>
      <w:r w:rsidR="00BC450B" w:rsidRPr="0031689E">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BC450B" w:rsidRPr="0031689E">
        <w:rPr>
          <w:rFonts w:ascii="Palatino Linotype" w:hAnsi="Palatino Linotype" w:cs="Arial"/>
          <w:b/>
        </w:rPr>
        <w:t xml:space="preserve">EL SUJETO OBLIGADO </w:t>
      </w:r>
      <w:r w:rsidR="00BC450B" w:rsidRPr="0031689E">
        <w:rPr>
          <w:rFonts w:ascii="Palatino Linotype" w:hAnsi="Palatino Linotype" w:cs="Arial"/>
        </w:rPr>
        <w:t>rindiera los correspondientes</w:t>
      </w:r>
      <w:r w:rsidR="00BC450B" w:rsidRPr="0031689E">
        <w:rPr>
          <w:rFonts w:ascii="Palatino Linotype" w:hAnsi="Palatino Linotype" w:cs="Arial"/>
          <w:b/>
        </w:rPr>
        <w:t xml:space="preserve"> </w:t>
      </w:r>
      <w:r w:rsidR="00BC450B" w:rsidRPr="0031689E">
        <w:rPr>
          <w:rFonts w:ascii="Palatino Linotype" w:hAnsi="Palatino Linotype" w:cs="Arial"/>
        </w:rPr>
        <w:t>Informes Justificados.</w:t>
      </w:r>
    </w:p>
    <w:p w14:paraId="629A8745" w14:textId="77777777" w:rsidR="002D55ED" w:rsidRDefault="002D55ED" w:rsidP="00033269">
      <w:pPr>
        <w:tabs>
          <w:tab w:val="center" w:pos="4252"/>
          <w:tab w:val="right" w:pos="8504"/>
        </w:tabs>
        <w:spacing w:line="360" w:lineRule="auto"/>
        <w:jc w:val="both"/>
        <w:rPr>
          <w:rFonts w:ascii="Palatino Linotype" w:hAnsi="Palatino Linotype" w:cs="Arial"/>
        </w:rPr>
      </w:pPr>
    </w:p>
    <w:p w14:paraId="21D7159F" w14:textId="3279A084" w:rsidR="002D55ED" w:rsidRPr="00A87552" w:rsidRDefault="002D55ED" w:rsidP="002D55ED">
      <w:pPr>
        <w:tabs>
          <w:tab w:val="center" w:pos="4252"/>
          <w:tab w:val="right" w:pos="8504"/>
        </w:tabs>
        <w:spacing w:line="360" w:lineRule="auto"/>
        <w:jc w:val="both"/>
        <w:rPr>
          <w:rFonts w:ascii="Palatino Linotype" w:hAnsi="Palatino Linotype" w:cs="Arial"/>
          <w:lang w:val="es-ES_tradnl"/>
        </w:rPr>
      </w:pPr>
      <w:r>
        <w:rPr>
          <w:rFonts w:ascii="Palatino Linotype" w:hAnsi="Palatino Linotype" w:cs="Arial"/>
          <w:b/>
          <w:sz w:val="28"/>
          <w:szCs w:val="28"/>
          <w:lang w:val="es-ES_tradnl"/>
        </w:rPr>
        <w:lastRenderedPageBreak/>
        <w:t>VI</w:t>
      </w:r>
      <w:r w:rsidRPr="00A87552">
        <w:rPr>
          <w:rFonts w:ascii="Palatino Linotype" w:hAnsi="Palatino Linotype" w:cs="Arial"/>
          <w:b/>
          <w:sz w:val="28"/>
          <w:szCs w:val="28"/>
          <w:lang w:val="es-ES_tradnl"/>
        </w:rPr>
        <w:t>.</w:t>
      </w:r>
      <w:r w:rsidRPr="00A87552">
        <w:rPr>
          <w:rFonts w:ascii="Palatino Linotype" w:hAnsi="Palatino Linotype" w:cs="Arial"/>
          <w:lang w:val="es-ES_tradnl"/>
        </w:rPr>
        <w:t xml:space="preserve"> En fecha </w:t>
      </w:r>
      <w:r w:rsidRPr="00BA223D">
        <w:rPr>
          <w:rFonts w:ascii="Palatino Linotype" w:hAnsi="Palatino Linotype" w:cs="Arial"/>
          <w:b/>
          <w:lang w:val="es-ES_tradnl"/>
        </w:rPr>
        <w:t>nueve de diciembre de dos mil veintiuno</w:t>
      </w:r>
      <w:r w:rsidRPr="00A87552">
        <w:rPr>
          <w:rFonts w:ascii="Palatino Linotype" w:hAnsi="Palatino Linotype" w:cs="Arial"/>
          <w:lang w:val="es-ES_tradnl"/>
        </w:rPr>
        <w:t xml:space="preserve">, el Pleno del Instituto de Transparencia, Acceso a la Información Pública y Protección de Datos Personales del Estado de México y Municipios, mediante acuerdo signado por sus integrantes, aprobó la Licencia por incapacidad médica de la </w:t>
      </w:r>
      <w:r w:rsidRPr="00BA223D">
        <w:rPr>
          <w:rFonts w:ascii="Palatino Linotype" w:hAnsi="Palatino Linotype" w:cs="Arial"/>
          <w:b/>
          <w:lang w:val="es-ES_tradnl"/>
        </w:rPr>
        <w:t>Comisionada Sharon Cristina Morales Martínez</w:t>
      </w:r>
      <w:r w:rsidRPr="00A87552">
        <w:rPr>
          <w:rFonts w:ascii="Palatino Linotype" w:hAnsi="Palatino Linotype" w:cs="Arial"/>
          <w:lang w:val="es-ES_tradnl"/>
        </w:rPr>
        <w:t xml:space="preserve">, y a través del cual se convino el returno del recurso de revisión de mérito al </w:t>
      </w:r>
      <w:r w:rsidRPr="00BA223D">
        <w:rPr>
          <w:rFonts w:ascii="Palatino Linotype" w:hAnsi="Palatino Linotype" w:cs="Arial"/>
          <w:b/>
          <w:lang w:val="es-ES_tradnl"/>
        </w:rPr>
        <w:t>Comisionado Presidente José Martínez Vilchis</w:t>
      </w:r>
      <w:r w:rsidRPr="00A87552">
        <w:rPr>
          <w:rFonts w:ascii="Palatino Linotype" w:hAnsi="Palatino Linotype" w:cs="Arial"/>
          <w:lang w:val="es-ES_tradnl"/>
        </w:rPr>
        <w:t>, para que diera trámite y resolviera conforme a derecho.</w:t>
      </w:r>
    </w:p>
    <w:p w14:paraId="4310184C" w14:textId="77777777" w:rsidR="00F336AB" w:rsidRPr="006A3BA6" w:rsidRDefault="00F336AB" w:rsidP="00033269">
      <w:pPr>
        <w:tabs>
          <w:tab w:val="center" w:pos="4252"/>
          <w:tab w:val="right" w:pos="8504"/>
        </w:tabs>
        <w:spacing w:line="360" w:lineRule="auto"/>
        <w:jc w:val="both"/>
        <w:rPr>
          <w:rFonts w:ascii="Palatino Linotype" w:hAnsi="Palatino Linotype" w:cs="Arial"/>
          <w:sz w:val="12"/>
        </w:rPr>
      </w:pPr>
    </w:p>
    <w:p w14:paraId="5F56E410" w14:textId="6AD85500" w:rsidR="00366017" w:rsidRDefault="00067D61" w:rsidP="00977FF3">
      <w:pPr>
        <w:tabs>
          <w:tab w:val="center" w:pos="4252"/>
          <w:tab w:val="right" w:pos="8504"/>
        </w:tabs>
        <w:spacing w:line="360" w:lineRule="auto"/>
        <w:jc w:val="both"/>
        <w:rPr>
          <w:rFonts w:ascii="Palatino Linotype" w:hAnsi="Palatino Linotype" w:cs="Arial"/>
        </w:rPr>
      </w:pPr>
      <w:r w:rsidRPr="0031689E">
        <w:rPr>
          <w:rFonts w:ascii="Palatino Linotype" w:hAnsi="Palatino Linotype" w:cs="Arial"/>
          <w:b/>
          <w:sz w:val="28"/>
        </w:rPr>
        <w:t>VI</w:t>
      </w:r>
      <w:r w:rsidR="00A87552">
        <w:rPr>
          <w:rFonts w:ascii="Palatino Linotype" w:hAnsi="Palatino Linotype" w:cs="Arial"/>
          <w:b/>
          <w:sz w:val="28"/>
        </w:rPr>
        <w:t>I</w:t>
      </w:r>
      <w:r w:rsidRPr="0031689E">
        <w:rPr>
          <w:rFonts w:ascii="Palatino Linotype" w:hAnsi="Palatino Linotype" w:cs="Arial"/>
          <w:b/>
          <w:sz w:val="28"/>
        </w:rPr>
        <w:t xml:space="preserve">. </w:t>
      </w:r>
      <w:r w:rsidR="00977FF3">
        <w:rPr>
          <w:rFonts w:ascii="Palatino Linotype" w:hAnsi="Palatino Linotype" w:cs="Arial"/>
        </w:rPr>
        <w:t xml:space="preserve">De </w:t>
      </w:r>
      <w:r w:rsidRPr="0031689E">
        <w:rPr>
          <w:rFonts w:ascii="Palatino Linotype" w:hAnsi="Palatino Linotype" w:cs="Arial"/>
        </w:rPr>
        <w:t>las constancias del expediente electrónico del </w:t>
      </w:r>
      <w:r w:rsidRPr="0031689E">
        <w:rPr>
          <w:rFonts w:ascii="Palatino Linotype" w:hAnsi="Palatino Linotype" w:cs="Arial"/>
          <w:b/>
          <w:bCs/>
        </w:rPr>
        <w:t>SAIMEX</w:t>
      </w:r>
      <w:r w:rsidRPr="0031689E">
        <w:rPr>
          <w:rFonts w:ascii="Palatino Linotype" w:hAnsi="Palatino Linotype" w:cs="Arial"/>
        </w:rPr>
        <w:t xml:space="preserve">, </w:t>
      </w:r>
      <w:r w:rsidR="00977FF3">
        <w:rPr>
          <w:rFonts w:ascii="Palatino Linotype" w:hAnsi="Palatino Linotype" w:cs="Arial"/>
        </w:rPr>
        <w:t xml:space="preserve">se observa que </w:t>
      </w:r>
      <w:r w:rsidRPr="0031689E">
        <w:rPr>
          <w:rFonts w:ascii="Palatino Linotype" w:hAnsi="Palatino Linotype" w:cs="Arial"/>
        </w:rPr>
        <w:t xml:space="preserve">el particular </w:t>
      </w:r>
      <w:r w:rsidRPr="00F51639">
        <w:rPr>
          <w:rFonts w:ascii="Palatino Linotype" w:hAnsi="Palatino Linotype" w:cs="Arial"/>
        </w:rPr>
        <w:t>no realizó sus manifestaciones conforme a derecho le correspondían; por otra parte, </w:t>
      </w:r>
      <w:r w:rsidRPr="00F51639">
        <w:rPr>
          <w:rFonts w:ascii="Palatino Linotype" w:hAnsi="Palatino Linotype" w:cs="Arial"/>
          <w:b/>
          <w:bCs/>
        </w:rPr>
        <w:t xml:space="preserve">EL SUJETO OBLIGADO </w:t>
      </w:r>
      <w:r w:rsidR="00977FF3" w:rsidRPr="00F51639">
        <w:rPr>
          <w:rFonts w:ascii="Palatino Linotype" w:hAnsi="Palatino Linotype" w:cs="Arial"/>
          <w:bCs/>
        </w:rPr>
        <w:t xml:space="preserve">no </w:t>
      </w:r>
      <w:r w:rsidRPr="00F51639">
        <w:rPr>
          <w:rFonts w:ascii="Palatino Linotype" w:hAnsi="Palatino Linotype" w:cs="Arial"/>
        </w:rPr>
        <w:t xml:space="preserve">rindió </w:t>
      </w:r>
      <w:r w:rsidR="00977FF3" w:rsidRPr="00F51639">
        <w:rPr>
          <w:rFonts w:ascii="Palatino Linotype" w:hAnsi="Palatino Linotype" w:cs="Arial"/>
        </w:rPr>
        <w:t xml:space="preserve">el </w:t>
      </w:r>
      <w:r w:rsidRPr="00F51639">
        <w:rPr>
          <w:rFonts w:ascii="Palatino Linotype" w:hAnsi="Palatino Linotype" w:cs="Arial"/>
        </w:rPr>
        <w:t xml:space="preserve">Informe Justificado </w:t>
      </w:r>
      <w:r w:rsidR="00977FF3" w:rsidRPr="00F51639">
        <w:rPr>
          <w:rFonts w:ascii="Palatino Linotype" w:hAnsi="Palatino Linotype" w:cs="Arial"/>
        </w:rPr>
        <w:t xml:space="preserve">en el expediente </w:t>
      </w:r>
      <w:r w:rsidR="00977FF3" w:rsidRPr="00F51639">
        <w:rPr>
          <w:rFonts w:ascii="Palatino Linotype" w:hAnsi="Palatino Linotype"/>
          <w:b/>
          <w:bCs/>
          <w:sz w:val="22"/>
          <w:szCs w:val="22"/>
        </w:rPr>
        <w:t xml:space="preserve">06012/INFOEM/IP/RR/2021, </w:t>
      </w:r>
      <w:r w:rsidR="00977FF3" w:rsidRPr="00F51639">
        <w:rPr>
          <w:rFonts w:ascii="Palatino Linotype" w:hAnsi="Palatino Linotype"/>
          <w:bCs/>
          <w:sz w:val="22"/>
          <w:szCs w:val="22"/>
        </w:rPr>
        <w:t>mientras que, en</w:t>
      </w:r>
      <w:r w:rsidR="00F51639" w:rsidRPr="00F51639">
        <w:rPr>
          <w:rFonts w:ascii="Palatino Linotype" w:hAnsi="Palatino Linotype"/>
          <w:bCs/>
          <w:sz w:val="22"/>
          <w:szCs w:val="22"/>
        </w:rPr>
        <w:t xml:space="preserve"> el</w:t>
      </w:r>
      <w:r w:rsidR="00977FF3" w:rsidRPr="00F51639">
        <w:rPr>
          <w:rFonts w:ascii="Palatino Linotype" w:hAnsi="Palatino Linotype"/>
          <w:bCs/>
          <w:sz w:val="22"/>
          <w:szCs w:val="22"/>
        </w:rPr>
        <w:t xml:space="preserve"> </w:t>
      </w:r>
      <w:r w:rsidR="00977FF3" w:rsidRPr="00F51639">
        <w:rPr>
          <w:rFonts w:ascii="Palatino Linotype" w:hAnsi="Palatino Linotype" w:cs="Arial"/>
        </w:rPr>
        <w:t xml:space="preserve">recurso de revisión </w:t>
      </w:r>
      <w:r w:rsidR="00977FF3" w:rsidRPr="00F51639">
        <w:rPr>
          <w:rFonts w:ascii="Palatino Linotype" w:hAnsi="Palatino Linotype" w:cs="Arial"/>
          <w:b/>
        </w:rPr>
        <w:t xml:space="preserve">06013/INFOEM/IP/RR/2021, </w:t>
      </w:r>
      <w:r w:rsidR="00977FF3" w:rsidRPr="00F51639">
        <w:rPr>
          <w:rFonts w:ascii="Palatino Linotype" w:hAnsi="Palatino Linotype" w:cs="Arial"/>
        </w:rPr>
        <w:t xml:space="preserve">remitió el correspondiente Informe Justificado </w:t>
      </w:r>
      <w:r w:rsidRPr="00F51639">
        <w:rPr>
          <w:rFonts w:ascii="Palatino Linotype" w:hAnsi="Palatino Linotype" w:cs="Arial"/>
        </w:rPr>
        <w:t xml:space="preserve">en </w:t>
      </w:r>
      <w:r w:rsidR="00C037C3" w:rsidRPr="00F51639">
        <w:rPr>
          <w:rFonts w:ascii="Palatino Linotype" w:hAnsi="Palatino Linotype" w:cs="Arial"/>
        </w:rPr>
        <w:t xml:space="preserve">fecha </w:t>
      </w:r>
      <w:r w:rsidR="00BA223D" w:rsidRPr="00F51639">
        <w:rPr>
          <w:rFonts w:ascii="Palatino Linotype" w:hAnsi="Palatino Linotype" w:cs="Arial"/>
        </w:rPr>
        <w:t>dieciséis</w:t>
      </w:r>
      <w:r w:rsidR="00A87552" w:rsidRPr="00F51639">
        <w:rPr>
          <w:rFonts w:ascii="Palatino Linotype" w:hAnsi="Palatino Linotype" w:cs="Arial"/>
        </w:rPr>
        <w:t xml:space="preserve"> de diciembre</w:t>
      </w:r>
      <w:r w:rsidR="00366017" w:rsidRPr="00F51639">
        <w:rPr>
          <w:rFonts w:ascii="Palatino Linotype" w:hAnsi="Palatino Linotype" w:cs="Arial"/>
        </w:rPr>
        <w:t xml:space="preserve"> de</w:t>
      </w:r>
      <w:r w:rsidR="00366017" w:rsidRPr="0031689E">
        <w:rPr>
          <w:rFonts w:ascii="Palatino Linotype" w:hAnsi="Palatino Linotype" w:cs="Arial"/>
        </w:rPr>
        <w:t xml:space="preserve"> dos mil veintiuno</w:t>
      </w:r>
      <w:r w:rsidRPr="0031689E">
        <w:rPr>
          <w:rFonts w:ascii="Palatino Linotype" w:hAnsi="Palatino Linotype" w:cs="Arial"/>
        </w:rPr>
        <w:t>,</w:t>
      </w:r>
      <w:r w:rsidR="00A87552">
        <w:rPr>
          <w:rFonts w:ascii="Palatino Linotype" w:hAnsi="Palatino Linotype" w:cs="Arial"/>
        </w:rPr>
        <w:t xml:space="preserve"> </w:t>
      </w:r>
      <w:r w:rsidR="00977FF3">
        <w:rPr>
          <w:rFonts w:ascii="Palatino Linotype" w:hAnsi="Palatino Linotype" w:cs="Arial"/>
        </w:rPr>
        <w:t xml:space="preserve">lo anterior se muestra en </w:t>
      </w:r>
      <w:r w:rsidRPr="0031689E">
        <w:rPr>
          <w:rFonts w:ascii="Palatino Linotype" w:hAnsi="Palatino Linotype" w:cs="Arial"/>
        </w:rPr>
        <w:t>las imágenes que a continuación se insertan:</w:t>
      </w:r>
    </w:p>
    <w:p w14:paraId="29F953EE" w14:textId="77777777" w:rsidR="0096525E" w:rsidRDefault="0096525E" w:rsidP="00033269">
      <w:pPr>
        <w:tabs>
          <w:tab w:val="center" w:pos="4252"/>
          <w:tab w:val="right" w:pos="8504"/>
        </w:tabs>
        <w:spacing w:line="360" w:lineRule="auto"/>
        <w:jc w:val="both"/>
        <w:rPr>
          <w:rFonts w:ascii="Palatino Linotype" w:hAnsi="Palatino Linotype" w:cs="Arial"/>
        </w:rPr>
      </w:pPr>
    </w:p>
    <w:p w14:paraId="1AEBF01C" w14:textId="20A8000D" w:rsidR="0096525E" w:rsidRDefault="00BA223D" w:rsidP="00033269">
      <w:pPr>
        <w:tabs>
          <w:tab w:val="center" w:pos="4252"/>
          <w:tab w:val="right" w:pos="8504"/>
        </w:tabs>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7165E576" wp14:editId="5EF6CA1F">
                <wp:simplePos x="0" y="0"/>
                <wp:positionH relativeFrom="column">
                  <wp:posOffset>1453515</wp:posOffset>
                </wp:positionH>
                <wp:positionV relativeFrom="paragraph">
                  <wp:posOffset>168275</wp:posOffset>
                </wp:positionV>
                <wp:extent cx="1095375" cy="152400"/>
                <wp:effectExtent l="57150" t="19050" r="85725" b="95250"/>
                <wp:wrapNone/>
                <wp:docPr id="2" name="Rectángulo 2"/>
                <wp:cNvGraphicFramePr/>
                <a:graphic xmlns:a="http://schemas.openxmlformats.org/drawingml/2006/main">
                  <a:graphicData uri="http://schemas.microsoft.com/office/word/2010/wordprocessingShape">
                    <wps:wsp>
                      <wps:cNvSpPr/>
                      <wps:spPr>
                        <a:xfrm>
                          <a:off x="0" y="0"/>
                          <a:ext cx="1095375" cy="1524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A6C7461" id="Rectángulo 2" o:spid="_x0000_s1026" style="position:absolute;margin-left:114.45pt;margin-top:13.25pt;width:86.2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" filled="f" strokecolor="red" strokeweight="1.5pt">
                <v:shadow on="t" color="black" opacity="22937f" origin=",.5" offset="0,.63889mm"/>
              </v:rect>
            </w:pict>
          </mc:Fallback>
        </mc:AlternateContent>
      </w:r>
      <w:r w:rsidR="00A87552">
        <w:rPr>
          <w:rFonts w:ascii="Palatino Linotype" w:hAnsi="Palatino Linotype" w:cs="Arial"/>
          <w:noProof/>
          <w:lang w:eastAsia="es-MX"/>
        </w:rPr>
        <w:drawing>
          <wp:inline distT="0" distB="0" distL="0" distR="0" wp14:anchorId="4F80B401" wp14:editId="40F9508D">
            <wp:extent cx="5791835" cy="15005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ptura de pantalla 2022-01-25 a las 1.04.44.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500505"/>
                    </a:xfrm>
                    <a:prstGeom prst="rect">
                      <a:avLst/>
                    </a:prstGeom>
                  </pic:spPr>
                </pic:pic>
              </a:graphicData>
            </a:graphic>
          </wp:inline>
        </w:drawing>
      </w:r>
    </w:p>
    <w:p w14:paraId="0558988B" w14:textId="38459141" w:rsidR="0096525E" w:rsidRDefault="0096525E" w:rsidP="00033269">
      <w:pPr>
        <w:tabs>
          <w:tab w:val="center" w:pos="4252"/>
          <w:tab w:val="right" w:pos="8504"/>
        </w:tabs>
        <w:spacing w:line="360" w:lineRule="auto"/>
        <w:jc w:val="both"/>
        <w:rPr>
          <w:noProof/>
          <w:lang w:eastAsia="es-MX"/>
        </w:rPr>
      </w:pPr>
    </w:p>
    <w:p w14:paraId="107FC615" w14:textId="6816C91D" w:rsidR="00A87552" w:rsidRPr="0031689E" w:rsidRDefault="0096525E" w:rsidP="00033269">
      <w:pPr>
        <w:tabs>
          <w:tab w:val="center" w:pos="4252"/>
          <w:tab w:val="right" w:pos="8504"/>
        </w:tabs>
        <w:spacing w:line="360" w:lineRule="auto"/>
        <w:jc w:val="both"/>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664384" behindDoc="0" locked="0" layoutInCell="1" allowOverlap="1" wp14:anchorId="753C08FA" wp14:editId="532B523D">
                <wp:simplePos x="0" y="0"/>
                <wp:positionH relativeFrom="column">
                  <wp:posOffset>1424940</wp:posOffset>
                </wp:positionH>
                <wp:positionV relativeFrom="paragraph">
                  <wp:posOffset>140335</wp:posOffset>
                </wp:positionV>
                <wp:extent cx="1095375" cy="152400"/>
                <wp:effectExtent l="57150" t="19050" r="85725" b="95250"/>
                <wp:wrapNone/>
                <wp:docPr id="3" name="Rectángulo 3"/>
                <wp:cNvGraphicFramePr/>
                <a:graphic xmlns:a="http://schemas.openxmlformats.org/drawingml/2006/main">
                  <a:graphicData uri="http://schemas.microsoft.com/office/word/2010/wordprocessingShape">
                    <wps:wsp>
                      <wps:cNvSpPr/>
                      <wps:spPr>
                        <a:xfrm>
                          <a:off x="0" y="0"/>
                          <a:ext cx="1095375" cy="1524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6EB728C" id="Rectángulo 3" o:spid="_x0000_s1026" style="position:absolute;margin-left:112.2pt;margin-top:11.05pt;width:86.2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" filled="f" strokecolor="red" strokeweight="1.5pt">
                <v:shadow on="t" color="black" opacity="22937f" origin=",.5" offset="0,.63889mm"/>
              </v:rect>
            </w:pict>
          </mc:Fallback>
        </mc:AlternateContent>
      </w:r>
      <w:r w:rsidR="00BA223D">
        <w:rPr>
          <w:noProof/>
          <w:lang w:eastAsia="es-MX"/>
        </w:rPr>
        <w:drawing>
          <wp:inline distT="0" distB="0" distL="0" distR="0" wp14:anchorId="33347079" wp14:editId="18065FD7">
            <wp:extent cx="5791835" cy="1779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79905"/>
                    </a:xfrm>
                    <a:prstGeom prst="rect">
                      <a:avLst/>
                    </a:prstGeom>
                  </pic:spPr>
                </pic:pic>
              </a:graphicData>
            </a:graphic>
          </wp:inline>
        </w:drawing>
      </w:r>
    </w:p>
    <w:p w14:paraId="706F7C39" w14:textId="7D701294" w:rsidR="00547E79" w:rsidRDefault="00BA223D" w:rsidP="00BA223D">
      <w:pPr>
        <w:spacing w:before="100" w:beforeAutospacing="1" w:after="100" w:afterAutospacing="1" w:line="360" w:lineRule="auto"/>
        <w:rPr>
          <w:rFonts w:ascii="Palatino Linotype" w:hAnsi="Palatino Linotype" w:cs="Arial"/>
        </w:rPr>
      </w:pPr>
      <w:r w:rsidRPr="00150B34">
        <w:rPr>
          <w:rFonts w:ascii="Palatino Linotype" w:hAnsi="Palatino Linotype" w:cs="Arial"/>
        </w:rPr>
        <w:t xml:space="preserve">De lo anterior, se advierte que en fecha </w:t>
      </w:r>
      <w:r>
        <w:rPr>
          <w:rFonts w:ascii="Palatino Linotype" w:hAnsi="Palatino Linotype" w:cs="Arial"/>
          <w:b/>
        </w:rPr>
        <w:t>veinticinco</w:t>
      </w:r>
      <w:r w:rsidRPr="00436CC7">
        <w:rPr>
          <w:rFonts w:ascii="Palatino Linotype" w:hAnsi="Palatino Linotype" w:cs="Arial"/>
          <w:b/>
        </w:rPr>
        <w:t xml:space="preserve"> de </w:t>
      </w:r>
      <w:r>
        <w:rPr>
          <w:rFonts w:ascii="Palatino Linotype" w:hAnsi="Palatino Linotype" w:cs="Arial"/>
          <w:b/>
        </w:rPr>
        <w:t>enero</w:t>
      </w:r>
      <w:r w:rsidRPr="00436CC7">
        <w:rPr>
          <w:rFonts w:ascii="Palatino Linotype" w:hAnsi="Palatino Linotype" w:cs="Arial"/>
          <w:b/>
        </w:rPr>
        <w:t xml:space="preserve"> de dos mil v</w:t>
      </w:r>
      <w:r w:rsidR="00F51639">
        <w:rPr>
          <w:rFonts w:ascii="Palatino Linotype" w:hAnsi="Palatino Linotype" w:cs="Arial"/>
          <w:b/>
        </w:rPr>
        <w:t>eintidós</w:t>
      </w:r>
      <w:r w:rsidRPr="00150B34">
        <w:rPr>
          <w:rFonts w:ascii="Palatino Linotype" w:hAnsi="Palatino Linotype" w:cs="Arial"/>
        </w:rPr>
        <w:t>, se puso a la vista</w:t>
      </w:r>
      <w:r>
        <w:rPr>
          <w:rFonts w:ascii="Palatino Linotype" w:hAnsi="Palatino Linotype" w:cs="Arial"/>
        </w:rPr>
        <w:t xml:space="preserve"> del </w:t>
      </w:r>
      <w:r w:rsidRPr="00025930">
        <w:rPr>
          <w:rFonts w:ascii="Palatino Linotype" w:hAnsi="Palatino Linotype" w:cs="Arial"/>
          <w:b/>
        </w:rPr>
        <w:t>RECURRENTE</w:t>
      </w:r>
      <w:r w:rsidRPr="00150B34">
        <w:rPr>
          <w:rFonts w:ascii="Palatino Linotype" w:hAnsi="Palatino Linotype" w:cs="Arial"/>
        </w:rPr>
        <w:t xml:space="preserve"> </w:t>
      </w:r>
      <w:r>
        <w:rPr>
          <w:rFonts w:ascii="Palatino Linotype" w:hAnsi="Palatino Linotype" w:cs="Arial"/>
        </w:rPr>
        <w:t>el Informe Justificado</w:t>
      </w:r>
      <w:r w:rsidRPr="00150B34">
        <w:rPr>
          <w:rFonts w:ascii="Palatino Linotype" w:hAnsi="Palatino Linotype" w:cs="Arial"/>
        </w:rPr>
        <w:t xml:space="preserve"> </w:t>
      </w:r>
      <w:r>
        <w:rPr>
          <w:rFonts w:ascii="Palatino Linotype" w:hAnsi="Palatino Linotype" w:cs="Arial"/>
        </w:rPr>
        <w:t>mismo que será materia de estudio en el Considerando correspondiente.</w:t>
      </w:r>
    </w:p>
    <w:p w14:paraId="0928115C" w14:textId="2A1CD039" w:rsidR="00BA223D" w:rsidRPr="0031689E" w:rsidRDefault="002D55ED" w:rsidP="00BA223D">
      <w:pPr>
        <w:spacing w:line="360" w:lineRule="auto"/>
        <w:jc w:val="both"/>
        <w:rPr>
          <w:rFonts w:ascii="Palatino Linotype" w:hAnsi="Palatino Linotype"/>
          <w:b/>
          <w:lang w:val="es-ES_tradnl"/>
        </w:rPr>
      </w:pPr>
      <w:r>
        <w:rPr>
          <w:rFonts w:ascii="Palatino Linotype" w:hAnsi="Palatino Linotype" w:cs="Arial"/>
          <w:b/>
          <w:sz w:val="28"/>
        </w:rPr>
        <w:t>VIII</w:t>
      </w:r>
      <w:r w:rsidR="00BA223D" w:rsidRPr="0031689E">
        <w:rPr>
          <w:rFonts w:ascii="Palatino Linotype" w:eastAsia="MS Mincho" w:hAnsi="Palatino Linotype"/>
          <w:sz w:val="27"/>
          <w:szCs w:val="27"/>
          <w:lang w:val="es-ES_tradnl"/>
        </w:rPr>
        <w:t xml:space="preserve">. </w:t>
      </w:r>
      <w:r w:rsidR="00BA223D" w:rsidRPr="0031689E">
        <w:rPr>
          <w:rFonts w:ascii="Palatino Linotype" w:hAnsi="Palatino Linotype" w:cs="Arial"/>
          <w:lang w:val="es-ES_tradnl"/>
        </w:rPr>
        <w:t xml:space="preserve">Por economía procesal y </w:t>
      </w:r>
      <w:r w:rsidR="00BA223D" w:rsidRPr="0031689E">
        <w:rPr>
          <w:rFonts w:ascii="Palatino Linotype" w:hAnsi="Palatino Linotype" w:cs="Arial"/>
        </w:rPr>
        <w:t xml:space="preserve">con la finalidad de evitar resoluciones contradictorias, en </w:t>
      </w:r>
      <w:r w:rsidR="00BA223D" w:rsidRPr="0031689E">
        <w:rPr>
          <w:rFonts w:ascii="Palatino Linotype" w:hAnsi="Palatino Linotype"/>
        </w:rPr>
        <w:t xml:space="preserve">la </w:t>
      </w:r>
      <w:r w:rsidR="00BA223D" w:rsidRPr="00F51639">
        <w:rPr>
          <w:rFonts w:ascii="Palatino Linotype" w:hAnsi="Palatino Linotype"/>
          <w:b/>
          <w:bCs/>
        </w:rPr>
        <w:t>Cuadragésima Quinta Sesión Ordinaria de fecha quince de diciembre de dos mil veintiuno</w:t>
      </w:r>
      <w:r w:rsidR="00BA223D" w:rsidRPr="00F51639">
        <w:rPr>
          <w:rFonts w:ascii="Palatino Linotype" w:hAnsi="Palatino Linotype"/>
        </w:rPr>
        <w:t xml:space="preserve">, el Pleno de este Instituto </w:t>
      </w:r>
      <w:r w:rsidR="00BA223D" w:rsidRPr="00F51639">
        <w:rPr>
          <w:rFonts w:ascii="Palatino Linotype" w:hAnsi="Palatino Linotype" w:cs="Arial"/>
        </w:rPr>
        <w:t xml:space="preserve">determinó </w:t>
      </w:r>
      <w:r w:rsidR="00BA223D" w:rsidRPr="00F51639">
        <w:rPr>
          <w:rFonts w:ascii="Palatino Linotype" w:hAnsi="Palatino Linotype"/>
        </w:rPr>
        <w:t xml:space="preserve">acumular los recursos de revisión </w:t>
      </w:r>
      <w:r w:rsidR="00BA223D" w:rsidRPr="00F51639">
        <w:rPr>
          <w:rFonts w:ascii="Palatino Linotype" w:hAnsi="Palatino Linotype"/>
          <w:b/>
        </w:rPr>
        <w:t>06012/INFOEM/IP/RR/2021 y 06013/INFOEM/IP/RR/2021</w:t>
      </w:r>
      <w:r w:rsidR="00BA223D" w:rsidRPr="00F51639">
        <w:rPr>
          <w:rFonts w:ascii="Palatino Linotype" w:hAnsi="Palatino Linotype" w:cs="Arial"/>
        </w:rPr>
        <w:t>,</w:t>
      </w:r>
      <w:r w:rsidR="00BA223D" w:rsidRPr="00F51639">
        <w:rPr>
          <w:rFonts w:ascii="Palatino Linotype" w:hAnsi="Palatino Linotype"/>
        </w:rPr>
        <w:t xml:space="preserve"> acordando la elaboración del proyecto de resolución</w:t>
      </w:r>
      <w:r w:rsidR="00BA223D" w:rsidRPr="0031689E">
        <w:rPr>
          <w:rFonts w:ascii="Palatino Linotype" w:hAnsi="Palatino Linotype"/>
        </w:rPr>
        <w:t xml:space="preserve"> por parte d</w:t>
      </w:r>
      <w:r w:rsidR="00BA223D">
        <w:rPr>
          <w:rFonts w:ascii="Palatino Linotype" w:hAnsi="Palatino Linotype"/>
        </w:rPr>
        <w:t>el</w:t>
      </w:r>
      <w:r w:rsidR="00BA223D" w:rsidRPr="0031689E">
        <w:rPr>
          <w:rFonts w:ascii="Palatino Linotype" w:hAnsi="Palatino Linotype"/>
        </w:rPr>
        <w:t xml:space="preserve"> </w:t>
      </w:r>
      <w:r w:rsidR="00BA223D" w:rsidRPr="002D55ED">
        <w:rPr>
          <w:rFonts w:ascii="Palatino Linotype" w:hAnsi="Palatino Linotype"/>
          <w:b/>
        </w:rPr>
        <w:t>Comisionado Presidente</w:t>
      </w:r>
      <w:r w:rsidR="00BA223D" w:rsidRPr="0031689E">
        <w:rPr>
          <w:rFonts w:ascii="Palatino Linotype" w:hAnsi="Palatino Linotype"/>
          <w:b/>
        </w:rPr>
        <w:t xml:space="preserve"> </w:t>
      </w:r>
      <w:r w:rsidR="00BA223D">
        <w:rPr>
          <w:rFonts w:ascii="Palatino Linotype" w:hAnsi="Palatino Linotype"/>
          <w:b/>
          <w:lang w:val="es-ES_tradnl"/>
        </w:rPr>
        <w:t>José Martínez V</w:t>
      </w:r>
      <w:r w:rsidR="00F51639">
        <w:rPr>
          <w:rFonts w:ascii="Palatino Linotype" w:hAnsi="Palatino Linotype"/>
          <w:b/>
          <w:lang w:val="es-ES_tradnl"/>
        </w:rPr>
        <w:t>i</w:t>
      </w:r>
      <w:r w:rsidR="00BA223D">
        <w:rPr>
          <w:rFonts w:ascii="Palatino Linotype" w:hAnsi="Palatino Linotype"/>
          <w:b/>
          <w:lang w:val="es-ES_tradnl"/>
        </w:rPr>
        <w:t>lchis.</w:t>
      </w:r>
    </w:p>
    <w:p w14:paraId="139649B1" w14:textId="77777777" w:rsidR="00FA039E" w:rsidRDefault="002D55ED" w:rsidP="002D55ED">
      <w:pPr>
        <w:spacing w:before="100" w:beforeAutospacing="1" w:after="100" w:afterAutospacing="1" w:line="360" w:lineRule="auto"/>
        <w:jc w:val="both"/>
        <w:rPr>
          <w:rFonts w:ascii="Palatino Linotype" w:hAnsi="Palatino Linotype"/>
        </w:rPr>
      </w:pPr>
      <w:r w:rsidRPr="002D55ED">
        <w:rPr>
          <w:rFonts w:ascii="Palatino Linotype" w:hAnsi="Palatino Linotype" w:cs="Arial"/>
          <w:b/>
          <w:sz w:val="28"/>
        </w:rPr>
        <w:t>IX</w:t>
      </w:r>
      <w:r w:rsidRPr="002D55ED">
        <w:rPr>
          <w:rFonts w:ascii="Palatino Linotype" w:eastAsia="MS Mincho" w:hAnsi="Palatino Linotype"/>
          <w:sz w:val="27"/>
          <w:szCs w:val="27"/>
          <w:lang w:val="es-ES_tradnl"/>
        </w:rPr>
        <w:t xml:space="preserve">. </w:t>
      </w:r>
      <w:r w:rsidRPr="002D55ED">
        <w:rPr>
          <w:rFonts w:ascii="Palatino Linotype" w:hAnsi="Palatino Linotype" w:cs="Arial"/>
        </w:rPr>
        <w:t xml:space="preserve">Transcurrido el plazo señalado en el párrafo anterior y, una vez analizado el estado procesal que </w:t>
      </w:r>
      <w:r w:rsidRPr="002D55ED">
        <w:rPr>
          <w:rFonts w:ascii="Palatino Linotype" w:hAnsi="Palatino Linotype" w:cs="Arial"/>
          <w:lang w:val="es-419"/>
        </w:rPr>
        <w:t>guardaba</w:t>
      </w:r>
      <w:r>
        <w:rPr>
          <w:rFonts w:ascii="Palatino Linotype" w:hAnsi="Palatino Linotype" w:cs="Arial"/>
          <w:lang w:val="es-419"/>
        </w:rPr>
        <w:t>n</w:t>
      </w:r>
      <w:r w:rsidRPr="002D55ED">
        <w:rPr>
          <w:rFonts w:ascii="Palatino Linotype" w:hAnsi="Palatino Linotype" w:cs="Arial"/>
        </w:rPr>
        <w:t xml:space="preserve"> </w:t>
      </w:r>
      <w:r>
        <w:rPr>
          <w:rFonts w:ascii="Palatino Linotype" w:hAnsi="Palatino Linotype" w:cs="Arial"/>
        </w:rPr>
        <w:t>los</w:t>
      </w:r>
      <w:r w:rsidRPr="002D55ED">
        <w:rPr>
          <w:rFonts w:ascii="Palatino Linotype" w:hAnsi="Palatino Linotype" w:cs="Arial"/>
        </w:rPr>
        <w:t xml:space="preserve"> expediente</w:t>
      </w:r>
      <w:r>
        <w:rPr>
          <w:rFonts w:ascii="Palatino Linotype" w:hAnsi="Palatino Linotype" w:cs="Arial"/>
        </w:rPr>
        <w:t>s</w:t>
      </w:r>
      <w:r w:rsidRPr="002D55ED">
        <w:rPr>
          <w:rFonts w:ascii="Palatino Linotype" w:hAnsi="Palatino Linotype" w:cs="Arial"/>
          <w:lang w:val="es-419"/>
        </w:rPr>
        <w:t xml:space="preserve"> electrónico</w:t>
      </w:r>
      <w:r>
        <w:rPr>
          <w:rFonts w:ascii="Palatino Linotype" w:hAnsi="Palatino Linotype" w:cs="Arial"/>
          <w:lang w:val="es-419"/>
        </w:rPr>
        <w:t>s</w:t>
      </w:r>
      <w:r w:rsidRPr="002D55ED">
        <w:rPr>
          <w:rFonts w:ascii="Palatino Linotype" w:hAnsi="Palatino Linotype" w:cs="Arial"/>
          <w:lang w:val="es-419"/>
        </w:rPr>
        <w:t xml:space="preserve"> del </w:t>
      </w:r>
      <w:r w:rsidRPr="002D55ED">
        <w:rPr>
          <w:rFonts w:ascii="Palatino Linotype" w:hAnsi="Palatino Linotype" w:cs="Arial"/>
          <w:b/>
          <w:lang w:val="es-419"/>
        </w:rPr>
        <w:t>SAIMEX</w:t>
      </w:r>
      <w:r w:rsidRPr="002D55ED">
        <w:rPr>
          <w:rFonts w:ascii="Palatino Linotype" w:hAnsi="Palatino Linotype" w:cs="Arial"/>
        </w:rPr>
        <w:t xml:space="preserve">, </w:t>
      </w:r>
      <w:bookmarkStart w:id="13" w:name="_Hlk59552221"/>
      <w:r w:rsidRPr="002D55ED">
        <w:rPr>
          <w:rFonts w:ascii="Palatino Linotype" w:hAnsi="Palatino Linotype" w:cs="Arial"/>
        </w:rPr>
        <w:t>e</w:t>
      </w:r>
      <w:r>
        <w:rPr>
          <w:rFonts w:ascii="Palatino Linotype" w:hAnsi="Palatino Linotype" w:cs="Arial"/>
        </w:rPr>
        <w:t>n fechas</w:t>
      </w:r>
      <w:r w:rsidRPr="002D55ED">
        <w:rPr>
          <w:rFonts w:ascii="Palatino Linotype" w:hAnsi="Palatino Linotype" w:cs="Arial"/>
        </w:rPr>
        <w:t xml:space="preserve"> </w:t>
      </w:r>
      <w:r w:rsidRPr="002D55ED">
        <w:rPr>
          <w:rFonts w:ascii="Palatino Linotype" w:hAnsi="Palatino Linotype" w:cs="Arial"/>
          <w:b/>
        </w:rPr>
        <w:t>quince de diciembre de dos mil veintiuno</w:t>
      </w:r>
      <w:r>
        <w:rPr>
          <w:rFonts w:ascii="Palatino Linotype" w:hAnsi="Palatino Linotype" w:cs="Arial"/>
        </w:rPr>
        <w:t xml:space="preserve"> y </w:t>
      </w:r>
      <w:r>
        <w:rPr>
          <w:rFonts w:ascii="Palatino Linotype" w:hAnsi="Palatino Linotype" w:cs="Arial"/>
          <w:b/>
          <w:lang w:val="es-419"/>
        </w:rPr>
        <w:t>uno</w:t>
      </w:r>
      <w:r w:rsidRPr="002D55ED">
        <w:rPr>
          <w:rFonts w:ascii="Palatino Linotype" w:hAnsi="Palatino Linotype" w:cs="Arial"/>
          <w:b/>
        </w:rPr>
        <w:t xml:space="preserve"> de </w:t>
      </w:r>
      <w:r>
        <w:rPr>
          <w:rFonts w:ascii="Palatino Linotype" w:hAnsi="Palatino Linotype" w:cs="Arial"/>
          <w:b/>
          <w:lang w:val="es-419"/>
        </w:rPr>
        <w:t xml:space="preserve">febrero </w:t>
      </w:r>
      <w:r w:rsidRPr="002D55ED">
        <w:rPr>
          <w:rFonts w:ascii="Palatino Linotype" w:hAnsi="Palatino Linotype" w:cs="Arial"/>
          <w:b/>
        </w:rPr>
        <w:t xml:space="preserve">de dos mil </w:t>
      </w:r>
      <w:bookmarkEnd w:id="13"/>
      <w:r w:rsidRPr="002D55ED">
        <w:rPr>
          <w:rFonts w:ascii="Palatino Linotype" w:hAnsi="Palatino Linotype" w:cs="Arial"/>
          <w:b/>
        </w:rPr>
        <w:t>veintidós</w:t>
      </w:r>
      <w:r w:rsidRPr="002D55ED">
        <w:rPr>
          <w:rFonts w:ascii="Palatino Linotype" w:hAnsi="Palatino Linotype" w:cs="Arial"/>
        </w:rPr>
        <w:t xml:space="preserve">, </w:t>
      </w:r>
      <w:r w:rsidRPr="002D55ED">
        <w:rPr>
          <w:rFonts w:ascii="Palatino Linotype" w:hAnsi="Palatino Linotype" w:cs="Arial"/>
          <w:lang w:val="es-419"/>
        </w:rPr>
        <w:t>el</w:t>
      </w:r>
      <w:r w:rsidRPr="002D55ED">
        <w:rPr>
          <w:rFonts w:ascii="Palatino Linotype" w:hAnsi="Palatino Linotype" w:cs="Arial"/>
        </w:rPr>
        <w:t xml:space="preserve"> </w:t>
      </w:r>
      <w:r w:rsidRPr="002D55ED">
        <w:rPr>
          <w:rFonts w:ascii="Palatino Linotype" w:hAnsi="Palatino Linotype"/>
          <w:b/>
          <w:color w:val="000000" w:themeColor="text1"/>
        </w:rPr>
        <w:t xml:space="preserve">Comisionado </w:t>
      </w:r>
      <w:r w:rsidRPr="002D55ED">
        <w:rPr>
          <w:rFonts w:ascii="Palatino Linotype" w:hAnsi="Palatino Linotype"/>
          <w:b/>
          <w:color w:val="000000" w:themeColor="text1"/>
          <w:lang w:val="es-419"/>
        </w:rPr>
        <w:t xml:space="preserve">José </w:t>
      </w:r>
      <w:r w:rsidRPr="00F51639">
        <w:rPr>
          <w:rFonts w:ascii="Palatino Linotype" w:hAnsi="Palatino Linotype"/>
          <w:b/>
          <w:color w:val="000000" w:themeColor="text1"/>
          <w:lang w:val="es-419"/>
        </w:rPr>
        <w:t xml:space="preserve">Martínez Vilchis </w:t>
      </w:r>
      <w:r w:rsidRPr="00F51639">
        <w:rPr>
          <w:rFonts w:ascii="Palatino Linotype" w:hAnsi="Palatino Linotype" w:cs="Arial"/>
        </w:rPr>
        <w:t xml:space="preserve">acordó el Cierre de Instrucción de los recursos de revisión </w:t>
      </w:r>
      <w:r w:rsidRPr="00F51639">
        <w:rPr>
          <w:rFonts w:ascii="Palatino Linotype" w:hAnsi="Palatino Linotype"/>
          <w:b/>
        </w:rPr>
        <w:t xml:space="preserve">06012/INFOEM/IP/RR/2021 y 06013/INFOEM/IP/RR/2021 </w:t>
      </w:r>
      <w:r w:rsidRPr="00F51639">
        <w:rPr>
          <w:rFonts w:ascii="Palatino Linotype" w:hAnsi="Palatino Linotype"/>
        </w:rPr>
        <w:t>respectivamente</w:t>
      </w:r>
      <w:r>
        <w:rPr>
          <w:rFonts w:ascii="Palatino Linotype" w:hAnsi="Palatino Linotype"/>
        </w:rPr>
        <w:t>.</w:t>
      </w:r>
    </w:p>
    <w:p w14:paraId="3929E96F" w14:textId="1B57D515" w:rsidR="002D55ED" w:rsidRPr="00FA039E" w:rsidRDefault="002D55ED" w:rsidP="002D55ED">
      <w:pPr>
        <w:spacing w:before="100" w:beforeAutospacing="1" w:after="100" w:afterAutospacing="1" w:line="360" w:lineRule="auto"/>
        <w:jc w:val="both"/>
        <w:rPr>
          <w:rFonts w:ascii="Palatino Linotype" w:hAnsi="Palatino Linotype"/>
        </w:rPr>
      </w:pPr>
      <w:r w:rsidRPr="002D55ED">
        <w:rPr>
          <w:rFonts w:ascii="Palatino Linotype" w:eastAsia="MS Mincho" w:hAnsi="Palatino Linotype"/>
          <w:b/>
          <w:bCs/>
          <w:sz w:val="28"/>
          <w:szCs w:val="28"/>
          <w:lang w:val="es-ES_tradnl"/>
        </w:rPr>
        <w:lastRenderedPageBreak/>
        <w:t>X.</w:t>
      </w:r>
      <w:r w:rsidRPr="002D55ED">
        <w:rPr>
          <w:rFonts w:ascii="Palatino Linotype" w:eastAsia="MS Mincho" w:hAnsi="Palatino Linotype"/>
          <w:sz w:val="28"/>
          <w:szCs w:val="28"/>
          <w:lang w:val="es-ES_tradnl"/>
        </w:rPr>
        <w:t xml:space="preserve"> </w:t>
      </w:r>
      <w:r w:rsidRPr="002D55ED">
        <w:rPr>
          <w:rFonts w:ascii="Palatino Linotype" w:hAnsi="Palatino Linotype" w:cs="Arial"/>
          <w:color w:val="000000"/>
          <w:lang w:eastAsia="es-MX"/>
        </w:rPr>
        <w:t xml:space="preserve">El </w:t>
      </w:r>
      <w:r>
        <w:rPr>
          <w:rFonts w:ascii="Palatino Linotype" w:hAnsi="Palatino Linotype" w:cs="Arial"/>
          <w:b/>
          <w:color w:val="000000"/>
          <w:lang w:val="es-419" w:eastAsia="es-MX"/>
        </w:rPr>
        <w:t>dos</w:t>
      </w:r>
      <w:r w:rsidRPr="002D55ED">
        <w:rPr>
          <w:rFonts w:ascii="Palatino Linotype" w:hAnsi="Palatino Linotype" w:cs="Arial"/>
          <w:b/>
          <w:color w:val="000000"/>
          <w:lang w:val="es-419" w:eastAsia="es-MX"/>
        </w:rPr>
        <w:t xml:space="preserve"> </w:t>
      </w:r>
      <w:r w:rsidRPr="002D55ED">
        <w:rPr>
          <w:rFonts w:ascii="Palatino Linotype" w:hAnsi="Palatino Linotype" w:cs="Arial"/>
          <w:b/>
          <w:color w:val="000000"/>
          <w:lang w:eastAsia="es-MX"/>
        </w:rPr>
        <w:t xml:space="preserve">de </w:t>
      </w:r>
      <w:r>
        <w:rPr>
          <w:rFonts w:ascii="Palatino Linotype" w:hAnsi="Palatino Linotype" w:cs="Arial"/>
          <w:b/>
          <w:color w:val="000000"/>
          <w:lang w:val="es-419" w:eastAsia="es-MX"/>
        </w:rPr>
        <w:t xml:space="preserve">febrero </w:t>
      </w:r>
      <w:r w:rsidRPr="002D55ED">
        <w:rPr>
          <w:rFonts w:ascii="Palatino Linotype" w:hAnsi="Palatino Linotype" w:cs="Arial"/>
          <w:b/>
          <w:color w:val="000000"/>
          <w:lang w:eastAsia="es-MX"/>
        </w:rPr>
        <w:t>de dos mil veintidós</w:t>
      </w:r>
      <w:r w:rsidRPr="002D55ED">
        <w:rPr>
          <w:rFonts w:ascii="Palatino Linotype" w:hAnsi="Palatino Linotype" w:cs="Arial"/>
          <w:color w:val="000000"/>
          <w:lang w:eastAsia="es-MX"/>
        </w:rPr>
        <w:t xml:space="preserve">, se acordó ampliar el plazo para resolver </w:t>
      </w:r>
      <w:r w:rsidRPr="002D55ED">
        <w:rPr>
          <w:rFonts w:ascii="Palatino Linotype" w:hAnsi="Palatino Linotype" w:cs="Arial"/>
          <w:color w:val="000000"/>
          <w:lang w:val="es-419" w:eastAsia="es-MX"/>
        </w:rPr>
        <w:t>el</w:t>
      </w:r>
      <w:r w:rsidRPr="002D55ED">
        <w:rPr>
          <w:rFonts w:ascii="Palatino Linotype" w:hAnsi="Palatino Linotype" w:cs="Arial"/>
          <w:color w:val="000000"/>
          <w:lang w:eastAsia="es-MX"/>
        </w:rPr>
        <w:t xml:space="preserve"> recurso de revisión </w:t>
      </w:r>
      <w:r w:rsidRPr="002D55ED">
        <w:rPr>
          <w:rFonts w:ascii="Palatino Linotype" w:hAnsi="Palatino Linotype" w:cs="Arial"/>
          <w:color w:val="000000"/>
          <w:lang w:val="es-419" w:eastAsia="es-MX"/>
        </w:rPr>
        <w:t>en estudio</w:t>
      </w:r>
      <w:r w:rsidRPr="002D55ED">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588A5A6B" w14:textId="2A767B8B" w:rsidR="002D55ED" w:rsidRPr="002D55ED" w:rsidRDefault="002D55ED" w:rsidP="002D55ED">
      <w:pPr>
        <w:spacing w:line="360" w:lineRule="auto"/>
        <w:jc w:val="both"/>
        <w:rPr>
          <w:rFonts w:ascii="Palatino Linotype" w:hAnsi="Palatino Linotype" w:cs="Arial"/>
          <w:color w:val="000000" w:themeColor="text1"/>
        </w:rPr>
      </w:pPr>
      <w:r w:rsidRPr="002D55ED">
        <w:rPr>
          <w:rFonts w:ascii="Palatino Linotype" w:hAnsi="Palatino Linotype" w:cs="Arial"/>
          <w:b/>
          <w:bCs/>
          <w:color w:val="000000" w:themeColor="text1"/>
          <w:sz w:val="28"/>
          <w:szCs w:val="28"/>
        </w:rPr>
        <w:t>XI.</w:t>
      </w:r>
      <w:r w:rsidRPr="002D55ED">
        <w:rPr>
          <w:rFonts w:ascii="Palatino Linotype" w:hAnsi="Palatino Linotype" w:cs="Arial"/>
          <w:color w:val="000000" w:themeColor="text1"/>
        </w:rPr>
        <w:t xml:space="preserve"> Con fundamento en el artículo 185 fracción VIII de la Ley de Transparencia y Acceso a la Información Pública del Estado de México y Municipios, se remitió el expediente a efecto de que el </w:t>
      </w:r>
      <w:r w:rsidR="00FA039E" w:rsidRPr="00BA223D">
        <w:rPr>
          <w:rFonts w:ascii="Palatino Linotype" w:hAnsi="Palatino Linotype" w:cs="Arial"/>
          <w:b/>
          <w:lang w:val="es-ES_tradnl"/>
        </w:rPr>
        <w:t>Comisionado Presidente José Martínez Vilchis</w:t>
      </w:r>
      <w:r w:rsidR="00FA039E" w:rsidRPr="002D55ED">
        <w:rPr>
          <w:rFonts w:ascii="Palatino Linotype" w:hAnsi="Palatino Linotype" w:cs="Arial"/>
          <w:color w:val="000000" w:themeColor="text1"/>
        </w:rPr>
        <w:t xml:space="preserve"> </w:t>
      </w:r>
      <w:r w:rsidRPr="002D55ED">
        <w:rPr>
          <w:rFonts w:ascii="Palatino Linotype" w:hAnsi="Palatino Linotype" w:cs="Arial"/>
          <w:color w:val="000000" w:themeColor="text1"/>
        </w:rPr>
        <w:t>formulara y presentara al Pleno el proyecto de resolución correspondiente; y</w:t>
      </w:r>
    </w:p>
    <w:p w14:paraId="5A297AC1" w14:textId="77777777" w:rsidR="0088664D" w:rsidRPr="0031689E" w:rsidRDefault="0088664D" w:rsidP="00033269">
      <w:pPr>
        <w:spacing w:line="360" w:lineRule="auto"/>
        <w:jc w:val="both"/>
        <w:rPr>
          <w:rFonts w:ascii="Palatino Linotype" w:hAnsi="Palatino Linotype" w:cs="Arial"/>
        </w:rPr>
      </w:pPr>
    </w:p>
    <w:p w14:paraId="0A17408E" w14:textId="5D1BF497" w:rsidR="005A070A" w:rsidRPr="0031689E" w:rsidRDefault="00200BFC" w:rsidP="00033269">
      <w:pPr>
        <w:jc w:val="center"/>
        <w:rPr>
          <w:rFonts w:ascii="Palatino Linotype" w:hAnsi="Palatino Linotype" w:cs="Arial"/>
          <w:b/>
          <w:bCs/>
          <w:spacing w:val="60"/>
          <w:sz w:val="28"/>
        </w:rPr>
      </w:pPr>
      <w:r w:rsidRPr="0031689E">
        <w:rPr>
          <w:rFonts w:ascii="Palatino Linotype" w:hAnsi="Palatino Linotype" w:cs="Arial"/>
          <w:b/>
          <w:bCs/>
          <w:spacing w:val="60"/>
          <w:sz w:val="28"/>
        </w:rPr>
        <w:t>CONSIDERANDO</w:t>
      </w:r>
    </w:p>
    <w:p w14:paraId="6E5E76A3" w14:textId="77777777" w:rsidR="007366EE" w:rsidRPr="0031689E" w:rsidRDefault="007366EE" w:rsidP="00033269">
      <w:pPr>
        <w:jc w:val="center"/>
        <w:rPr>
          <w:rFonts w:ascii="Palatino Linotype" w:hAnsi="Palatino Linotype" w:cs="Arial"/>
          <w:b/>
          <w:bCs/>
          <w:spacing w:val="60"/>
          <w:sz w:val="28"/>
        </w:rPr>
      </w:pPr>
    </w:p>
    <w:p w14:paraId="2C04D62C" w14:textId="77777777" w:rsidR="00275D2C" w:rsidRPr="0031689E" w:rsidRDefault="00275D2C" w:rsidP="00033269">
      <w:pPr>
        <w:jc w:val="center"/>
        <w:rPr>
          <w:rFonts w:ascii="Palatino Linotype" w:hAnsi="Palatino Linotype" w:cs="Arial"/>
          <w:b/>
          <w:bCs/>
          <w:spacing w:val="60"/>
          <w:sz w:val="28"/>
        </w:rPr>
      </w:pPr>
    </w:p>
    <w:p w14:paraId="7EF62753" w14:textId="77777777" w:rsidR="007366EE" w:rsidRPr="0031689E"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1689E">
        <w:rPr>
          <w:rFonts w:ascii="Palatino Linotype" w:hAnsi="Palatino Linotype"/>
          <w:b/>
        </w:rPr>
        <w:t>Competencia</w:t>
      </w:r>
      <w:r w:rsidRPr="0031689E">
        <w:rPr>
          <w:rFonts w:ascii="Palatino Linotype" w:hAnsi="Palatino Linotype"/>
        </w:rPr>
        <w:t>.</w:t>
      </w:r>
      <w:r w:rsidRPr="0031689E">
        <w:rPr>
          <w:rFonts w:ascii="Palatino Linotype" w:hAnsi="Palatino Linotype"/>
          <w:b/>
        </w:rPr>
        <w:t xml:space="preserve"> </w:t>
      </w:r>
    </w:p>
    <w:p w14:paraId="1CE2C5E0" w14:textId="444F84BA" w:rsidR="00CC0BEF" w:rsidRPr="0031689E"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31689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4" w:name="_Hlk77183116"/>
      <w:r w:rsidR="003969B9" w:rsidRPr="0031689E">
        <w:rPr>
          <w:rFonts w:ascii="Palatino Linotype" w:eastAsia="Calibri" w:hAnsi="Palatino Linotype" w:cs="Arial"/>
          <w:lang w:val="es-ES_tradnl"/>
        </w:rPr>
        <w:t>trigésimo, trigésimo primero y trigésimo segundo</w:t>
      </w:r>
      <w:bookmarkEnd w:id="14"/>
      <w:r w:rsidRPr="0031689E">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1689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FBDC83B" w14:textId="4917C7A4" w:rsidR="00EF4D80" w:rsidRPr="00EF4D80" w:rsidRDefault="00200BFC" w:rsidP="0096525E">
      <w:pPr>
        <w:spacing w:line="360" w:lineRule="auto"/>
        <w:jc w:val="both"/>
        <w:rPr>
          <w:rFonts w:ascii="Palatino Linotype" w:hAnsi="Palatino Linotype" w:cs="Arial"/>
          <w:b/>
        </w:rPr>
      </w:pPr>
      <w:r w:rsidRPr="0031689E">
        <w:rPr>
          <w:rFonts w:ascii="Palatino Linotype" w:hAnsi="Palatino Linotype" w:cs="Arial"/>
          <w:b/>
          <w:sz w:val="28"/>
        </w:rPr>
        <w:lastRenderedPageBreak/>
        <w:t>S</w:t>
      </w:r>
      <w:r w:rsidRPr="00EF4D80">
        <w:rPr>
          <w:rFonts w:ascii="Palatino Linotype" w:hAnsi="Palatino Linotype" w:cs="Arial"/>
          <w:b/>
          <w:sz w:val="28"/>
        </w:rPr>
        <w:t>EGUNDO</w:t>
      </w:r>
      <w:r w:rsidRPr="00EF4D80">
        <w:rPr>
          <w:rFonts w:ascii="Palatino Linotype" w:hAnsi="Palatino Linotype" w:cs="Arial"/>
          <w:b/>
        </w:rPr>
        <w:t>.</w:t>
      </w:r>
      <w:r w:rsidR="00EF4D80" w:rsidRPr="00EF4D80">
        <w:rPr>
          <w:rFonts w:ascii="Palatino Linotype" w:hAnsi="Palatino Linotype" w:cs="Arial"/>
          <w:b/>
        </w:rPr>
        <w:t xml:space="preserve"> Cuestiones de previo y especial pronunciamiento. </w:t>
      </w:r>
    </w:p>
    <w:p w14:paraId="6EB7512E" w14:textId="1158FE42" w:rsidR="00EF4D80" w:rsidRPr="00EF4D80" w:rsidRDefault="00EF4D80" w:rsidP="0096525E">
      <w:pPr>
        <w:spacing w:line="360" w:lineRule="auto"/>
        <w:jc w:val="both"/>
        <w:rPr>
          <w:rFonts w:ascii="Palatino Linotype" w:hAnsi="Palatino Linotype" w:cs="Arial"/>
        </w:rPr>
      </w:pPr>
      <w:r w:rsidRPr="00EF4D80">
        <w:rPr>
          <w:rFonts w:ascii="Palatino Linotype" w:hAnsi="Palatino Linotype" w:cs="Arial"/>
        </w:rPr>
        <w:t xml:space="preserve">Como puede apreciarse en el presente </w:t>
      </w:r>
      <w:r w:rsidRPr="00384F60">
        <w:rPr>
          <w:rFonts w:ascii="Palatino Linotype" w:hAnsi="Palatino Linotype" w:cs="Arial"/>
        </w:rPr>
        <w:t xml:space="preserve">medio de impugnación, el </w:t>
      </w:r>
      <w:r w:rsidRPr="00384F60">
        <w:rPr>
          <w:rFonts w:ascii="Palatino Linotype" w:hAnsi="Palatino Linotype" w:cs="Arial"/>
          <w:b/>
        </w:rPr>
        <w:t xml:space="preserve">C. </w:t>
      </w:r>
      <w:proofErr w:type="spellStart"/>
      <w:r w:rsidR="00003B3E">
        <w:rPr>
          <w:rFonts w:ascii="Palatino Linotype" w:hAnsi="Palatino Linotype" w:cs="Arial"/>
          <w:b/>
        </w:rPr>
        <w:t>xxxxxxxxxxxxxxxxx</w:t>
      </w:r>
      <w:proofErr w:type="spellEnd"/>
      <w:r w:rsidR="002D55ED" w:rsidRPr="00384F60">
        <w:rPr>
          <w:rFonts w:ascii="Palatino Linotype" w:hAnsi="Palatino Linotype" w:cs="Arial"/>
          <w:b/>
        </w:rPr>
        <w:t xml:space="preserve"> </w:t>
      </w:r>
      <w:proofErr w:type="spellStart"/>
      <w:r w:rsidR="00003B3E">
        <w:rPr>
          <w:rFonts w:ascii="Palatino Linotype" w:hAnsi="Palatino Linotype" w:cs="Arial"/>
          <w:b/>
        </w:rPr>
        <w:t>xxxxxxxx</w:t>
      </w:r>
      <w:proofErr w:type="spellEnd"/>
      <w:r w:rsidRPr="00384F60">
        <w:rPr>
          <w:rFonts w:ascii="Palatino Linotype" w:hAnsi="Palatino Linotype" w:cs="Arial"/>
          <w:b/>
        </w:rPr>
        <w:t xml:space="preserve">, </w:t>
      </w:r>
      <w:r w:rsidRPr="00384F60">
        <w:rPr>
          <w:rFonts w:ascii="Palatino Linotype" w:hAnsi="Palatino Linotype" w:cs="Arial"/>
        </w:rPr>
        <w:t xml:space="preserve">solicitó información del </w:t>
      </w:r>
      <w:r w:rsidRPr="00384F60">
        <w:rPr>
          <w:rFonts w:ascii="Palatino Linotype" w:hAnsi="Palatino Linotype" w:cs="Arial"/>
          <w:b/>
        </w:rPr>
        <w:t>SUJETO OBLIGADO</w:t>
      </w:r>
      <w:r w:rsidRPr="00384F60">
        <w:rPr>
          <w:rFonts w:ascii="Palatino Linotype" w:hAnsi="Palatino Linotype" w:cs="Arial"/>
        </w:rPr>
        <w:t xml:space="preserve"> en representación de la persona jurídico colectiva denominada </w:t>
      </w:r>
      <w:proofErr w:type="spellStart"/>
      <w:r w:rsidR="00251798">
        <w:rPr>
          <w:rFonts w:ascii="Palatino Linotype" w:hAnsi="Palatino Linotype" w:cs="Arial"/>
          <w:b/>
        </w:rPr>
        <w:t>xxxxxxxxxxxxxxxxxxxxxxxx</w:t>
      </w:r>
      <w:proofErr w:type="spellEnd"/>
      <w:r w:rsidRPr="00384F60">
        <w:rPr>
          <w:rFonts w:ascii="Palatino Linotype" w:hAnsi="Palatino Linotype" w:cs="Arial"/>
          <w:b/>
        </w:rPr>
        <w:t>,</w:t>
      </w:r>
      <w:r w:rsidRPr="00384F60">
        <w:rPr>
          <w:rFonts w:ascii="Palatino Linotype" w:hAnsi="Palatino Linotype" w:cs="Arial"/>
        </w:rPr>
        <w:t xml:space="preserve"> sin que</w:t>
      </w:r>
      <w:r w:rsidRPr="00EF4D80">
        <w:rPr>
          <w:rFonts w:ascii="Palatino Linotype" w:hAnsi="Palatino Linotype" w:cs="Arial"/>
        </w:rPr>
        <w:t xml:space="preserve"> exhiba documento legal que acredite tal representación. </w:t>
      </w:r>
    </w:p>
    <w:p w14:paraId="09B23213" w14:textId="520961CB" w:rsidR="00EF4D80" w:rsidRPr="00EF4D80" w:rsidRDefault="00EF4D80" w:rsidP="00EF4D8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D80">
        <w:rPr>
          <w:rFonts w:ascii="Palatino Linotype" w:hAnsi="Palatino Linotype" w:cs="Arial"/>
        </w:rPr>
        <w:t xml:space="preserve">Ante tal situación, es de suma importancia señalar que este Instituto como autoridad aplicativa del derecho, en el ejercicio de sus funciones materialmente jurisdiccionales, y siguiendo las directrices constitucionales del principio de máxima publicidad de la información se pronuncie respecto de la calidad con la que se ostenta el </w:t>
      </w:r>
      <w:r w:rsidRPr="00EF4D80">
        <w:rPr>
          <w:rFonts w:ascii="Palatino Linotype" w:hAnsi="Palatino Linotype" w:cs="Arial"/>
          <w:b/>
        </w:rPr>
        <w:t xml:space="preserve">C. </w:t>
      </w:r>
      <w:proofErr w:type="spellStart"/>
      <w:r w:rsidR="00003B3E">
        <w:rPr>
          <w:rFonts w:ascii="Palatino Linotype" w:hAnsi="Palatino Linotype" w:cs="Arial"/>
          <w:b/>
        </w:rPr>
        <w:t>xxxxxx</w:t>
      </w:r>
      <w:proofErr w:type="spellEnd"/>
      <w:r w:rsidR="002D55ED">
        <w:rPr>
          <w:rFonts w:ascii="Palatino Linotype" w:hAnsi="Palatino Linotype" w:cs="Arial"/>
          <w:b/>
        </w:rPr>
        <w:t xml:space="preserve"> </w:t>
      </w:r>
      <w:proofErr w:type="spellStart"/>
      <w:r w:rsidR="00003B3E">
        <w:rPr>
          <w:rFonts w:ascii="Palatino Linotype" w:hAnsi="Palatino Linotype" w:cs="Arial"/>
          <w:b/>
        </w:rPr>
        <w:t>xxxxxxxxxxxxxxxxxxxx</w:t>
      </w:r>
      <w:proofErr w:type="spellEnd"/>
      <w:r w:rsidRPr="00EF4D80">
        <w:rPr>
          <w:rFonts w:ascii="Palatino Linotype" w:hAnsi="Palatino Linotype" w:cs="Arial"/>
        </w:rPr>
        <w:t>, a fin de determinar el alcance f</w:t>
      </w:r>
      <w:bookmarkStart w:id="15" w:name="_GoBack"/>
      <w:r w:rsidRPr="00EF4D80">
        <w:rPr>
          <w:rFonts w:ascii="Palatino Linotype" w:hAnsi="Palatino Linotype" w:cs="Arial"/>
        </w:rPr>
        <w:t>re</w:t>
      </w:r>
      <w:bookmarkEnd w:id="15"/>
      <w:r w:rsidRPr="00EF4D80">
        <w:rPr>
          <w:rFonts w:ascii="Palatino Linotype" w:hAnsi="Palatino Linotype" w:cs="Arial"/>
        </w:rPr>
        <w:t>nte a terceros de la presente resolución.</w:t>
      </w:r>
    </w:p>
    <w:p w14:paraId="1437A6CC" w14:textId="7ACCC5FB" w:rsidR="00EF4D80" w:rsidRPr="00EF4D80" w:rsidRDefault="00EF4D80" w:rsidP="00EF4D8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D80">
        <w:rPr>
          <w:rFonts w:ascii="Palatino Linotype" w:hAnsi="Palatino Linotype" w:cs="Arial"/>
        </w:rPr>
        <w:t xml:space="preserve">Así, </w:t>
      </w:r>
      <w:r w:rsidR="00257577">
        <w:rPr>
          <w:rFonts w:ascii="Palatino Linotype" w:hAnsi="Palatino Linotype" w:cs="Arial"/>
        </w:rPr>
        <w:t>la</w:t>
      </w:r>
      <w:r w:rsidRPr="00EF4D80">
        <w:rPr>
          <w:rFonts w:ascii="Palatino Linotype" w:hAnsi="Palatino Linotype" w:cs="Arial"/>
        </w:rPr>
        <w:t xml:space="preserve"> Constitución Política de los Estados Unidos Mexicanos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pública. Como se observa en el Artículo 6, apartado A, numeral III de la Constitución Política de los Estados Unidos Mexicanos que a la letra dice:</w:t>
      </w:r>
    </w:p>
    <w:p w14:paraId="360693D0" w14:textId="77777777" w:rsidR="00EF4D80" w:rsidRPr="00BB3D4B" w:rsidRDefault="00EF4D80" w:rsidP="00EF4D80">
      <w:pPr>
        <w:widowControl w:val="0"/>
        <w:autoSpaceDE w:val="0"/>
        <w:autoSpaceDN w:val="0"/>
        <w:adjustRightInd w:val="0"/>
        <w:ind w:left="708" w:right="757"/>
        <w:jc w:val="both"/>
        <w:rPr>
          <w:rFonts w:ascii="Palatino Linotype" w:hAnsi="Palatino Linotype" w:cs="Arial"/>
          <w:b/>
          <w:i/>
          <w:sz w:val="22"/>
        </w:rPr>
      </w:pPr>
      <w:r w:rsidRPr="00EF4D80">
        <w:rPr>
          <w:rFonts w:ascii="Palatino Linotype" w:hAnsi="Palatino Linotype" w:cs="Arial"/>
          <w:i/>
          <w:sz w:val="22"/>
        </w:rPr>
        <w:t>“</w:t>
      </w:r>
      <w:r w:rsidRPr="00BB3D4B">
        <w:rPr>
          <w:rFonts w:ascii="Palatino Linotype" w:hAnsi="Palatino Linotype" w:cs="Arial"/>
          <w:b/>
          <w:i/>
          <w:sz w:val="22"/>
        </w:rPr>
        <w:t>Artículo 6</w:t>
      </w:r>
    </w:p>
    <w:p w14:paraId="356152C7" w14:textId="77777777" w:rsidR="00EF4D80" w:rsidRPr="00EF4D80" w:rsidRDefault="00EF4D80" w:rsidP="00EF4D80">
      <w:pPr>
        <w:widowControl w:val="0"/>
        <w:autoSpaceDE w:val="0"/>
        <w:autoSpaceDN w:val="0"/>
        <w:adjustRightInd w:val="0"/>
        <w:ind w:left="708" w:right="757"/>
        <w:jc w:val="both"/>
        <w:rPr>
          <w:rFonts w:ascii="Palatino Linotype" w:hAnsi="Palatino Linotype" w:cs="Arial"/>
          <w:i/>
          <w:sz w:val="22"/>
        </w:rPr>
      </w:pPr>
      <w:r w:rsidRPr="00EF4D80">
        <w:rPr>
          <w:rFonts w:ascii="Palatino Linotype" w:hAnsi="Palatino Linotype" w:cs="Arial"/>
          <w:i/>
          <w:sz w:val="22"/>
        </w:rPr>
        <w:t>…</w:t>
      </w:r>
    </w:p>
    <w:p w14:paraId="71B16951" w14:textId="77777777" w:rsidR="00EF4D80" w:rsidRPr="00EF4D80" w:rsidRDefault="00EF4D80" w:rsidP="00EF4D80">
      <w:pPr>
        <w:widowControl w:val="0"/>
        <w:autoSpaceDE w:val="0"/>
        <w:autoSpaceDN w:val="0"/>
        <w:adjustRightInd w:val="0"/>
        <w:ind w:left="708" w:right="757"/>
        <w:jc w:val="both"/>
        <w:rPr>
          <w:rFonts w:ascii="Palatino Linotype" w:hAnsi="Palatino Linotype" w:cs="Arial"/>
          <w:i/>
          <w:sz w:val="22"/>
        </w:rPr>
      </w:pPr>
      <w:r w:rsidRPr="00EF4D80">
        <w:rPr>
          <w:rFonts w:ascii="Palatino Linotype" w:hAnsi="Palatino Linotype" w:cs="Arial"/>
          <w:i/>
          <w:sz w:val="22"/>
        </w:rPr>
        <w:t xml:space="preserve">A. Para el ejercicio del derecho de acceso a la información, la Federación y las entidades federativas, en el ámbito de sus respectivas competencias, se regirán por los siguientes principios y bases: </w:t>
      </w:r>
    </w:p>
    <w:p w14:paraId="3E223E23" w14:textId="77777777" w:rsidR="00EF4D80" w:rsidRPr="00EF4D80" w:rsidRDefault="00EF4D80" w:rsidP="00EF4D80">
      <w:pPr>
        <w:widowControl w:val="0"/>
        <w:autoSpaceDE w:val="0"/>
        <w:autoSpaceDN w:val="0"/>
        <w:adjustRightInd w:val="0"/>
        <w:ind w:left="708" w:right="757"/>
        <w:jc w:val="both"/>
        <w:rPr>
          <w:rFonts w:ascii="Palatino Linotype" w:hAnsi="Palatino Linotype" w:cs="Arial"/>
          <w:i/>
          <w:sz w:val="22"/>
        </w:rPr>
      </w:pPr>
      <w:r w:rsidRPr="00EF4D80">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w:t>
      </w:r>
      <w:r w:rsidRPr="00EF4D80">
        <w:rPr>
          <w:rFonts w:ascii="Palatino Linotype" w:hAnsi="Palatino Linotype" w:cs="Arial"/>
          <w:i/>
          <w:sz w:val="22"/>
        </w:rPr>
        <w:lastRenderedPageBreak/>
        <w:t>de éstos…”</w:t>
      </w:r>
    </w:p>
    <w:p w14:paraId="42B6AC57" w14:textId="77777777" w:rsidR="00EF4D80" w:rsidRPr="00EF4D80" w:rsidRDefault="00EF4D80" w:rsidP="00EF4D8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D80">
        <w:rPr>
          <w:rFonts w:ascii="Palatino Linotype" w:hAnsi="Palatino Linotype" w:cs="Arial"/>
        </w:rPr>
        <w:t>En ese orden de ideas, el artículo 5 de la Constitución Política del Estado Libre y Soberano de México establece, de igual manera, que el ejercicio del derecho de acceso a la información pública, en el Estado de México se rige por principios y bases, entre los cuales se encuentran que toda persona, sin necesidad de acreditar interés alguno o justificar su utilización, tendrá acceso gratuito a la información pública.</w:t>
      </w:r>
    </w:p>
    <w:p w14:paraId="5ED3FC3F" w14:textId="77777777" w:rsidR="00EF4D80" w:rsidRPr="00EF4D80" w:rsidRDefault="00EF4D80" w:rsidP="00EF4D8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D80">
        <w:rPr>
          <w:rFonts w:ascii="Palatino Linotype" w:hAnsi="Palatino Linotype" w:cs="Arial"/>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14:paraId="0580E9C3" w14:textId="77777777" w:rsidR="00EF4D80" w:rsidRPr="00EF4D80" w:rsidRDefault="00EF4D80" w:rsidP="00EF4D8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D80">
        <w:rPr>
          <w:rFonts w:ascii="Palatino Linotype" w:hAnsi="Palatino Linotype" w:cs="Arial"/>
        </w:rPr>
        <w:t xml:space="preserve">Primeramente, es importante definir lo que debe entenderse por interés jurídico, dado que éste diverge de la personalidad, por lo que el Diccionario Jurídico Mexicano del Instituto de Investigaciones Jurídicas de la Universidad Nacional Autónoma de México, señala al interés jurídico de la siguiente manera: “locución tiene dos acepciones, que son: a) en términos generales, la pretensión que se encuentra reconocida por las normas de derecho, y b) en materia procesal, la pretensión que intenta tutelar un derecho subjetivo mediante el ejercicio de la acción jurisdiccional.” </w:t>
      </w:r>
    </w:p>
    <w:p w14:paraId="3D948E65" w14:textId="77777777" w:rsidR="00EF4D80" w:rsidRPr="00EF4D80" w:rsidRDefault="00EF4D80" w:rsidP="00EF4D8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D80">
        <w:rPr>
          <w:rFonts w:ascii="Palatino Linotype" w:hAnsi="Palatino Linotype" w:cs="Arial"/>
        </w:rPr>
        <w:t xml:space="preserve">Asimismo, el artículo 61 fracción XII de la Ley de Amparo, Reglamentaria de los Artículos 103 y 107 de la Constitución Política de los Estados Unidos Mexicanos, dispone que el medio de control constitucional, consistente en el amparo, es improcedente cuando el acto reclamado no afecte el interés jurídico del quejoso, interés que ha sido identificado como un derecho público subjetivo el cual consiste en la </w:t>
      </w:r>
      <w:r w:rsidRPr="00EF4D80">
        <w:rPr>
          <w:rFonts w:ascii="Palatino Linotype" w:hAnsi="Palatino Linotype" w:cs="Arial"/>
        </w:rPr>
        <w:lastRenderedPageBreak/>
        <w:t>facultad de un sujeto (gobernado) para exigir de otro (Estado) una acción u omisión concreta, protegida directamente por el derecho objetivo.</w:t>
      </w:r>
    </w:p>
    <w:p w14:paraId="07278725" w14:textId="77777777" w:rsidR="00EF4D80" w:rsidRPr="00EF4D80" w:rsidRDefault="00EF4D80" w:rsidP="00EF4D8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D80">
        <w:rPr>
          <w:rFonts w:ascii="Palatino Linotype" w:hAnsi="Palatino Linotype" w:cs="Arial"/>
        </w:rPr>
        <w:t>En ese tenor para la configuración de dicho interés se requiere: a) la existencia de un derecho establecido en una norma jurídica, b) la titularidad de ese derecho por parte de una persona, c) la facultad de exigencia para el respeto de ese derecho, y d) la obligación correlativa a esa facultad de exigencia.</w:t>
      </w:r>
    </w:p>
    <w:p w14:paraId="127850BD" w14:textId="77777777" w:rsidR="00EF4D80" w:rsidRPr="00EF4D80" w:rsidRDefault="00EF4D80" w:rsidP="00EF4D8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F4D80">
        <w:rPr>
          <w:rFonts w:ascii="Palatino Linotype" w:hAnsi="Palatino Linotype" w:cs="Arial"/>
        </w:rPr>
        <w:t>En otras palabras, el interés jurídico en el amparo se considera como la facultad de un particular para exigir del Estado una determinada conducta que se traduce en un hacer, un dar, o un no hacer; protegida por el derecho objetivo en forma directa; sin embargo, para que la conducta positiva o negativa sea exigible por un gobernado al Estado, es necesario que el derecho objetivo haya sido instituido con la intención de dar satisfacción a intereses particulares, esto es, que quien pretenda el cumplimiento de la obligación tenga personalmente interés de exigirla, siendo además necesario que tal sujeto sea el titular de esos intereses particulares. Sirve de apoyo la Jurisprudencia que a continuación se transcribe:</w:t>
      </w:r>
    </w:p>
    <w:p w14:paraId="2CBE2247" w14:textId="537193F3" w:rsidR="00EF4D80" w:rsidRPr="00EF4D80" w:rsidRDefault="00EF4D80" w:rsidP="00EF4D80">
      <w:pPr>
        <w:widowControl w:val="0"/>
        <w:autoSpaceDE w:val="0"/>
        <w:autoSpaceDN w:val="0"/>
        <w:adjustRightInd w:val="0"/>
        <w:ind w:left="708" w:right="757"/>
        <w:jc w:val="both"/>
        <w:rPr>
          <w:rFonts w:ascii="Palatino Linotype" w:hAnsi="Palatino Linotype" w:cs="Arial"/>
          <w:i/>
          <w:sz w:val="22"/>
        </w:rPr>
      </w:pPr>
      <w:r w:rsidRPr="00EF4D80">
        <w:rPr>
          <w:rFonts w:ascii="Palatino Linotype" w:hAnsi="Palatino Linotype" w:cs="Arial"/>
          <w:i/>
          <w:sz w:val="22"/>
        </w:rPr>
        <w:t>“</w:t>
      </w:r>
      <w:r w:rsidRPr="00EF4D80">
        <w:rPr>
          <w:rFonts w:ascii="Palatino Linotype" w:hAnsi="Palatino Linotype" w:cs="Arial"/>
          <w:b/>
          <w:i/>
          <w:sz w:val="22"/>
        </w:rPr>
        <w:t>INTERÉS JURÍDICO EN EL AMPARO. SU CONCEPTO</w:t>
      </w:r>
      <w:r w:rsidRPr="00EF4D80">
        <w:rPr>
          <w:rFonts w:ascii="Palatino Linotype" w:hAnsi="Palatino Linotype" w:cs="Arial"/>
          <w:i/>
          <w:sz w:val="22"/>
        </w:rPr>
        <w:t xml:space="preserve">. De acuerdo con el artículo 4o. de la Ley de Amparo, el ejercicio de la acción constitucional está reservado únicamente a quien resiente un perjuicio con motivo de un acto de autoridad o por la ley. Por lo tanto, la noción de perjuicio, para que proceda la acción de amparo presupone la existencia de un derecho legítimamente tutelado, que cuando se transgrede por la actuación de una autoridad, faculte a su titular para acudir ante el órgano jurisdiccional demandando el cese de esa violación. Ese derecho protegido por el ordenamiento legal objetivo es lo que constituye el interés jurídico, que la Ley de Amparo toma en cuenta, para la procedencia del juicio de garantías.” </w:t>
      </w:r>
      <w:r w:rsidR="00763C69">
        <w:rPr>
          <w:rFonts w:ascii="Palatino Linotype" w:hAnsi="Palatino Linotype" w:cs="Arial"/>
          <w:sz w:val="22"/>
        </w:rPr>
        <w:t>(</w:t>
      </w:r>
      <w:r w:rsidRPr="00763C69">
        <w:rPr>
          <w:rFonts w:ascii="Palatino Linotype" w:hAnsi="Palatino Linotype" w:cs="Arial"/>
          <w:sz w:val="22"/>
        </w:rPr>
        <w:t>Sic)</w:t>
      </w:r>
      <w:r w:rsidR="00763C69">
        <w:rPr>
          <w:rFonts w:ascii="Palatino Linotype" w:hAnsi="Palatino Linotype" w:cs="Arial"/>
          <w:sz w:val="22"/>
        </w:rPr>
        <w:t>.</w:t>
      </w:r>
    </w:p>
    <w:p w14:paraId="06BD59E8" w14:textId="702E6AA2" w:rsidR="00EF4D80" w:rsidRPr="0031689E" w:rsidRDefault="00EF4D80" w:rsidP="00EF4D80">
      <w:pPr>
        <w:spacing w:line="360" w:lineRule="auto"/>
        <w:jc w:val="both"/>
        <w:rPr>
          <w:rFonts w:ascii="Palatino Linotype" w:hAnsi="Palatino Linotype" w:cs="Arial"/>
          <w:b/>
          <w:bCs/>
        </w:rPr>
      </w:pPr>
    </w:p>
    <w:p w14:paraId="51CD44C8" w14:textId="77777777" w:rsidR="00FD16A1" w:rsidRPr="0031689E" w:rsidRDefault="00FD16A1" w:rsidP="0096525E">
      <w:pPr>
        <w:tabs>
          <w:tab w:val="center" w:pos="4252"/>
          <w:tab w:val="right" w:pos="8504"/>
        </w:tabs>
        <w:spacing w:line="360" w:lineRule="auto"/>
        <w:ind w:left="-57"/>
        <w:jc w:val="both"/>
        <w:rPr>
          <w:rFonts w:ascii="Palatino Linotype" w:eastAsiaTheme="minorEastAsia" w:hAnsi="Palatino Linotype" w:cs="Arial"/>
          <w:lang w:val="es-ES_tradnl"/>
        </w:rPr>
      </w:pPr>
      <w:r w:rsidRPr="0031689E">
        <w:rPr>
          <w:rFonts w:ascii="Palatino Linotype" w:hAnsi="Palatino Linotype" w:cs="Arial"/>
          <w:b/>
          <w:sz w:val="28"/>
          <w:szCs w:val="28"/>
          <w:lang w:val="es-ES"/>
        </w:rPr>
        <w:lastRenderedPageBreak/>
        <w:t>TERCERO.</w:t>
      </w:r>
      <w:r w:rsidRPr="0031689E">
        <w:rPr>
          <w:rFonts w:ascii="Palatino Linotype" w:eastAsiaTheme="minorEastAsia" w:hAnsi="Palatino Linotype" w:cs="Arial"/>
          <w:lang w:val="es-ES"/>
        </w:rPr>
        <w:t xml:space="preserve"> </w:t>
      </w:r>
      <w:r w:rsidRPr="0031689E">
        <w:rPr>
          <w:rFonts w:ascii="Palatino Linotype" w:eastAsiaTheme="minorEastAsia" w:hAnsi="Palatino Linotype" w:cs="Arial"/>
          <w:b/>
          <w:lang w:val="es-ES_tradnl"/>
        </w:rPr>
        <w:t>Justificación de la Acumulación de los Recursos.</w:t>
      </w:r>
      <w:r w:rsidRPr="0031689E">
        <w:rPr>
          <w:rFonts w:ascii="Palatino Linotype" w:eastAsiaTheme="minorEastAsia" w:hAnsi="Palatino Linotype" w:cs="Arial"/>
          <w:lang w:val="es-ES_tradnl"/>
        </w:rPr>
        <w:t xml:space="preserve"> </w:t>
      </w:r>
    </w:p>
    <w:p w14:paraId="4AD47E07" w14:textId="5071029C" w:rsidR="00FD16A1" w:rsidRDefault="00FD16A1" w:rsidP="0096525E">
      <w:pPr>
        <w:tabs>
          <w:tab w:val="center" w:pos="4252"/>
          <w:tab w:val="right" w:pos="8504"/>
        </w:tabs>
        <w:spacing w:line="360" w:lineRule="auto"/>
        <w:ind w:left="-57"/>
        <w:jc w:val="both"/>
        <w:rPr>
          <w:rFonts w:ascii="Palatino Linotype" w:eastAsiaTheme="minorEastAsia" w:hAnsi="Palatino Linotype" w:cstheme="minorBidi"/>
          <w:lang w:val="es-ES_tradnl"/>
        </w:rPr>
      </w:pPr>
      <w:r w:rsidRPr="0031689E">
        <w:rPr>
          <w:rFonts w:ascii="Palatino Linotype" w:eastAsiaTheme="minorEastAsia" w:hAnsi="Palatino Linotype" w:cs="Arial"/>
          <w:lang w:val="es-ES_tradnl"/>
        </w:rPr>
        <w:t xml:space="preserve">De las constancias que </w:t>
      </w:r>
      <w:r w:rsidRPr="00F51639">
        <w:rPr>
          <w:rFonts w:ascii="Palatino Linotype" w:eastAsiaTheme="minorEastAsia" w:hAnsi="Palatino Linotype" w:cs="Arial"/>
          <w:lang w:val="es-ES_tradnl"/>
        </w:rPr>
        <w:t>obran en los expedientes acumulados, se advierte que en los recursos de revisión</w:t>
      </w:r>
      <w:r w:rsidRPr="00F51639">
        <w:rPr>
          <w:rFonts w:ascii="Palatino Linotype" w:eastAsiaTheme="minorEastAsia" w:hAnsi="Palatino Linotype" w:cstheme="minorBidi"/>
          <w:lang w:val="es-ES_tradnl"/>
        </w:rPr>
        <w:t xml:space="preserve"> </w:t>
      </w:r>
      <w:r w:rsidR="00763C69" w:rsidRPr="00F51639">
        <w:rPr>
          <w:rFonts w:ascii="Palatino Linotype" w:hAnsi="Palatino Linotype" w:cs="Arial"/>
          <w:b/>
        </w:rPr>
        <w:t>06012</w:t>
      </w:r>
      <w:r w:rsidRPr="00F51639">
        <w:rPr>
          <w:rFonts w:ascii="Palatino Linotype" w:hAnsi="Palatino Linotype" w:cs="Arial"/>
          <w:b/>
        </w:rPr>
        <w:t xml:space="preserve">/INFOEM/IP/RR/2021 y </w:t>
      </w:r>
      <w:r w:rsidR="00763C69" w:rsidRPr="00F51639">
        <w:rPr>
          <w:rFonts w:ascii="Palatino Linotype" w:hAnsi="Palatino Linotype" w:cs="Arial"/>
          <w:b/>
        </w:rPr>
        <w:t>06013</w:t>
      </w:r>
      <w:r w:rsidRPr="00F51639">
        <w:rPr>
          <w:rFonts w:ascii="Palatino Linotype" w:hAnsi="Palatino Linotype" w:cs="Arial"/>
          <w:b/>
        </w:rPr>
        <w:t>/INFOEM/IP/RR/2021</w:t>
      </w:r>
      <w:r w:rsidRPr="00F51639">
        <w:rPr>
          <w:rFonts w:ascii="Palatino Linotype" w:eastAsiaTheme="minorEastAsia" w:hAnsi="Palatino Linotype" w:cs="Arial"/>
          <w:b/>
          <w:bCs/>
          <w:lang w:val="es-ES_tradnl"/>
        </w:rPr>
        <w:t xml:space="preserve">, </w:t>
      </w:r>
      <w:r w:rsidRPr="00F51639">
        <w:rPr>
          <w:rFonts w:ascii="Palatino Linotype" w:eastAsiaTheme="minorEastAsia" w:hAnsi="Palatino Linotype" w:cs="Arial"/>
          <w:lang w:val="es-ES_tradnl"/>
        </w:rPr>
        <w:t xml:space="preserve">fueron presentados por el mismo </w:t>
      </w:r>
      <w:r w:rsidRPr="00F51639">
        <w:rPr>
          <w:rFonts w:ascii="Palatino Linotype" w:eastAsiaTheme="minorEastAsia" w:hAnsi="Palatino Linotype" w:cs="Arial"/>
          <w:b/>
          <w:lang w:val="es-ES_tradnl"/>
        </w:rPr>
        <w:t>RECURRENTE</w:t>
      </w:r>
      <w:r w:rsidRPr="00F51639">
        <w:rPr>
          <w:rFonts w:ascii="Palatino Linotype" w:eastAsiaTheme="minorEastAsia" w:hAnsi="Palatino Linotype" w:cs="Arial"/>
          <w:lang w:val="es-ES_tradnl"/>
        </w:rPr>
        <w:t xml:space="preserve"> respecto de los actos u omisiones del mismo </w:t>
      </w:r>
      <w:r w:rsidRPr="00F51639">
        <w:rPr>
          <w:rFonts w:ascii="Palatino Linotype" w:eastAsiaTheme="minorEastAsia" w:hAnsi="Palatino Linotype" w:cs="Arial"/>
          <w:b/>
          <w:lang w:val="es-ES_tradnl"/>
        </w:rPr>
        <w:t>SUJETO OBLIGADO</w:t>
      </w:r>
      <w:r w:rsidRPr="00F51639">
        <w:rPr>
          <w:rFonts w:ascii="Palatino Linotype" w:eastAsiaTheme="minorEastAsia" w:hAnsi="Palatino Linotype" w:cs="Arial"/>
          <w:lang w:val="es-ES_tradnl"/>
        </w:rPr>
        <w:t>, razón por la cual, resulta</w:t>
      </w:r>
      <w:r w:rsidRPr="0031689E">
        <w:rPr>
          <w:rFonts w:ascii="Palatino Linotype" w:eastAsiaTheme="minorEastAsia" w:hAnsi="Palatino Linotype" w:cs="Arial"/>
          <w:lang w:val="es-ES_tradnl"/>
        </w:rPr>
        <w:t xml:space="preserve"> conveniente su trámite de forma unificada para homogéneamente resolver y evitar la emisión de resoluciones contradictorias, derivado de </w:t>
      </w:r>
      <w:r w:rsidRPr="00384F60">
        <w:rPr>
          <w:rFonts w:ascii="Palatino Linotype" w:eastAsiaTheme="minorEastAsia" w:hAnsi="Palatino Linotype" w:cs="Arial"/>
          <w:lang w:val="es-ES_tradnl"/>
        </w:rPr>
        <w:t>ello este Órgano Garante</w:t>
      </w:r>
      <w:r w:rsidR="00A30E2F" w:rsidRPr="00384F60">
        <w:rPr>
          <w:rFonts w:ascii="Palatino Linotype" w:eastAsiaTheme="minorEastAsia" w:hAnsi="Palatino Linotype" w:cs="Arial"/>
          <w:lang w:val="es-ES_tradnl"/>
        </w:rPr>
        <w:t xml:space="preserve"> en fecha quince de diciembre de dos mil veintiuno durante el desarrollo de la Cuadragésima Quinta Sesión Ordinaria,</w:t>
      </w:r>
      <w:r w:rsidRPr="00384F60">
        <w:rPr>
          <w:rFonts w:ascii="Palatino Linotype" w:eastAsiaTheme="minorEastAsia" w:hAnsi="Palatino Linotype" w:cs="Arial"/>
          <w:lang w:val="es-ES_tradnl"/>
        </w:rPr>
        <w:t xml:space="preserve"> </w:t>
      </w:r>
      <w:r w:rsidR="00A30E2F" w:rsidRPr="00384F60">
        <w:rPr>
          <w:rFonts w:ascii="Palatino Linotype" w:eastAsiaTheme="minorEastAsia" w:hAnsi="Palatino Linotype" w:cs="Arial"/>
          <w:lang w:val="es-ES_tradnl"/>
        </w:rPr>
        <w:t xml:space="preserve">los Integrantes del Pleno aprobaron </w:t>
      </w:r>
      <w:r w:rsidRPr="00384F60">
        <w:rPr>
          <w:rFonts w:ascii="Palatino Linotype" w:eastAsiaTheme="minorEastAsia" w:hAnsi="Palatino Linotype" w:cs="Arial"/>
          <w:lang w:val="es-ES_tradnl"/>
        </w:rPr>
        <w:t xml:space="preserve">la acumulación respectiva, de conformidad con lo dispuesto en el artículo 18 del </w:t>
      </w:r>
      <w:r w:rsidRPr="00384F60">
        <w:rPr>
          <w:rFonts w:ascii="Palatino Linotype" w:eastAsiaTheme="minorEastAsia" w:hAnsi="Palatino Linotype" w:cs="Arial"/>
          <w:lang w:val="es-ES"/>
        </w:rPr>
        <w:t xml:space="preserve">Código de Procedimientos Administrativos del Estado de México, de aplicación supletoria en términos del </w:t>
      </w:r>
      <w:r w:rsidRPr="00384F60">
        <w:rPr>
          <w:rFonts w:ascii="Palatino Linotype" w:eastAsiaTheme="minorEastAsia" w:hAnsi="Palatino Linotype" w:cs="Arial"/>
          <w:lang w:val="es-ES_tradnl"/>
        </w:rPr>
        <w:t xml:space="preserve">artículo 195 de </w:t>
      </w:r>
      <w:r w:rsidRPr="00384F60">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3A4DAE0F" w14:textId="77777777" w:rsidR="0096525E" w:rsidRPr="0096525E" w:rsidRDefault="0096525E" w:rsidP="0096525E">
      <w:pPr>
        <w:tabs>
          <w:tab w:val="center" w:pos="4252"/>
          <w:tab w:val="right" w:pos="8504"/>
        </w:tabs>
        <w:spacing w:line="360" w:lineRule="auto"/>
        <w:ind w:left="-57"/>
        <w:jc w:val="both"/>
        <w:rPr>
          <w:rFonts w:ascii="Palatino Linotype" w:eastAsiaTheme="minorEastAsia" w:hAnsi="Palatino Linotype" w:cstheme="minorBidi"/>
          <w:sz w:val="12"/>
          <w:lang w:val="es-ES_tradnl"/>
        </w:rPr>
      </w:pPr>
    </w:p>
    <w:p w14:paraId="24AA2BF2" w14:textId="77777777" w:rsidR="00FD16A1" w:rsidRPr="0031689E" w:rsidRDefault="00FD16A1" w:rsidP="00033269">
      <w:pPr>
        <w:tabs>
          <w:tab w:val="left" w:pos="8222"/>
        </w:tabs>
        <w:ind w:left="851" w:right="1134"/>
        <w:jc w:val="center"/>
        <w:rPr>
          <w:rFonts w:ascii="Palatino Linotype" w:hAnsi="Palatino Linotype" w:cs="Arial"/>
          <w:b/>
          <w:i/>
          <w:sz w:val="22"/>
          <w:szCs w:val="22"/>
        </w:rPr>
      </w:pPr>
      <w:r w:rsidRPr="0031689E">
        <w:rPr>
          <w:rFonts w:ascii="Palatino Linotype" w:hAnsi="Palatino Linotype" w:cs="Arial"/>
          <w:b/>
          <w:i/>
          <w:sz w:val="22"/>
          <w:szCs w:val="22"/>
        </w:rPr>
        <w:t>“Código de Procedimientos Administrativos del Estado de México</w:t>
      </w:r>
    </w:p>
    <w:p w14:paraId="2F64AD2B" w14:textId="77777777" w:rsidR="00FD16A1" w:rsidRPr="0031689E" w:rsidRDefault="00FD16A1" w:rsidP="00033269">
      <w:pPr>
        <w:tabs>
          <w:tab w:val="left" w:pos="8222"/>
        </w:tabs>
        <w:ind w:left="851" w:right="1134"/>
        <w:jc w:val="both"/>
        <w:rPr>
          <w:rFonts w:ascii="Palatino Linotype" w:hAnsi="Palatino Linotype" w:cs="Arial"/>
          <w:i/>
          <w:sz w:val="22"/>
          <w:szCs w:val="22"/>
        </w:rPr>
      </w:pPr>
      <w:r w:rsidRPr="0031689E">
        <w:rPr>
          <w:rFonts w:ascii="Palatino Linotype" w:hAnsi="Palatino Linotype" w:cs="Arial"/>
          <w:i/>
          <w:sz w:val="22"/>
          <w:szCs w:val="22"/>
        </w:rPr>
        <w:t>“</w:t>
      </w:r>
      <w:r w:rsidRPr="0031689E">
        <w:rPr>
          <w:rFonts w:ascii="Palatino Linotype" w:hAnsi="Palatino Linotype" w:cs="Arial"/>
          <w:b/>
          <w:i/>
          <w:sz w:val="22"/>
          <w:szCs w:val="22"/>
        </w:rPr>
        <w:t>Artículo 18</w:t>
      </w:r>
      <w:r w:rsidRPr="0031689E">
        <w:rPr>
          <w:rFonts w:ascii="Palatino Linotype" w:hAnsi="Palatino Linotype" w:cs="Arial"/>
          <w:i/>
          <w:sz w:val="22"/>
          <w:szCs w:val="22"/>
        </w:rPr>
        <w:t xml:space="preserve">.- </w:t>
      </w:r>
      <w:r w:rsidRPr="0031689E">
        <w:rPr>
          <w:rFonts w:ascii="Palatino Linotype" w:hAnsi="Palatino Linotype" w:cs="Arial"/>
          <w:b/>
          <w:i/>
          <w:sz w:val="22"/>
          <w:szCs w:val="22"/>
        </w:rPr>
        <w:t xml:space="preserve">La autoridad administrativa o el Tribunal </w:t>
      </w:r>
      <w:r w:rsidRPr="0031689E">
        <w:rPr>
          <w:rFonts w:ascii="Palatino Linotype" w:hAnsi="Palatino Linotype" w:cs="Arial"/>
          <w:b/>
          <w:i/>
          <w:sz w:val="22"/>
          <w:szCs w:val="22"/>
          <w:u w:val="single"/>
        </w:rPr>
        <w:t>acordarán la acumulación de los expedientes</w:t>
      </w:r>
      <w:r w:rsidRPr="0031689E">
        <w:rPr>
          <w:rFonts w:ascii="Palatino Linotype" w:hAnsi="Palatino Linotype" w:cs="Arial"/>
          <w:b/>
          <w:i/>
          <w:sz w:val="22"/>
          <w:szCs w:val="22"/>
        </w:rPr>
        <w:t xml:space="preserve"> del procedimiento y proceso administrativo que ante ellos se sigan, de oficio</w:t>
      </w:r>
      <w:r w:rsidRPr="0031689E">
        <w:rPr>
          <w:rFonts w:ascii="Palatino Linotype" w:hAnsi="Palatino Linotype" w:cs="Arial"/>
          <w:i/>
          <w:sz w:val="22"/>
          <w:szCs w:val="22"/>
        </w:rPr>
        <w:t xml:space="preserve"> o a petición de parte, </w:t>
      </w:r>
      <w:r w:rsidRPr="0031689E">
        <w:rPr>
          <w:rFonts w:ascii="Palatino Linotype" w:hAnsi="Palatino Linotype" w:cs="Arial"/>
          <w:b/>
          <w:i/>
          <w:sz w:val="22"/>
          <w:szCs w:val="22"/>
          <w:u w:val="single"/>
        </w:rPr>
        <w:t>cuando las partes</w:t>
      </w:r>
      <w:r w:rsidRPr="0031689E">
        <w:rPr>
          <w:rFonts w:ascii="Palatino Linotype" w:hAnsi="Palatino Linotype" w:cs="Arial"/>
          <w:i/>
          <w:sz w:val="22"/>
          <w:szCs w:val="22"/>
        </w:rPr>
        <w:t xml:space="preserve"> o los actos administrativos </w:t>
      </w:r>
      <w:r w:rsidRPr="0031689E">
        <w:rPr>
          <w:rFonts w:ascii="Palatino Linotype" w:hAnsi="Palatino Linotype" w:cs="Arial"/>
          <w:b/>
          <w:i/>
          <w:sz w:val="22"/>
          <w:szCs w:val="22"/>
          <w:u w:val="single"/>
        </w:rPr>
        <w:t>sean iguales</w:t>
      </w:r>
      <w:r w:rsidRPr="0031689E">
        <w:rPr>
          <w:rFonts w:ascii="Palatino Linotype" w:hAnsi="Palatino Linotype" w:cs="Arial"/>
          <w:i/>
          <w:sz w:val="22"/>
          <w:szCs w:val="22"/>
        </w:rPr>
        <w:t xml:space="preserve">, se trate de actos conexos o </w:t>
      </w:r>
      <w:r w:rsidRPr="0031689E">
        <w:rPr>
          <w:rFonts w:ascii="Palatino Linotype" w:hAnsi="Palatino Linotype" w:cs="Arial"/>
          <w:b/>
          <w:i/>
          <w:sz w:val="22"/>
          <w:szCs w:val="22"/>
          <w:u w:val="single"/>
        </w:rPr>
        <w:t>resulte conveniente el trámite unificado de los asuntos, para evitar la emisión de resoluciones contradictorias</w:t>
      </w:r>
      <w:r w:rsidRPr="0031689E">
        <w:rPr>
          <w:rFonts w:ascii="Palatino Linotype" w:hAnsi="Palatino Linotype" w:cs="Arial"/>
          <w:i/>
          <w:sz w:val="22"/>
          <w:szCs w:val="22"/>
        </w:rPr>
        <w:t>. La misma regla se aplicará, en lo conducente, para la separación de los expedientes.”</w:t>
      </w:r>
    </w:p>
    <w:p w14:paraId="6B103426" w14:textId="77777777" w:rsidR="00FD16A1" w:rsidRPr="0031689E" w:rsidRDefault="00FD16A1" w:rsidP="00033269">
      <w:pPr>
        <w:tabs>
          <w:tab w:val="left" w:pos="8222"/>
        </w:tabs>
        <w:ind w:left="851" w:right="1134"/>
        <w:jc w:val="center"/>
        <w:rPr>
          <w:rFonts w:ascii="Palatino Linotype" w:hAnsi="Palatino Linotype" w:cs="Arial"/>
          <w:b/>
          <w:i/>
          <w:sz w:val="22"/>
          <w:szCs w:val="22"/>
        </w:rPr>
      </w:pPr>
      <w:r w:rsidRPr="0031689E">
        <w:rPr>
          <w:rFonts w:ascii="Palatino Linotype" w:hAnsi="Palatino Linotype" w:cs="Arial"/>
          <w:b/>
          <w:i/>
          <w:sz w:val="22"/>
          <w:szCs w:val="22"/>
        </w:rPr>
        <w:t xml:space="preserve">Ley de Transparencia y Acceso a la Información Pública del Estado de México y Municipios </w:t>
      </w:r>
    </w:p>
    <w:p w14:paraId="67AD8931" w14:textId="77777777" w:rsidR="00FD16A1" w:rsidRPr="0031689E" w:rsidRDefault="00FD16A1" w:rsidP="00033269">
      <w:pPr>
        <w:tabs>
          <w:tab w:val="left" w:pos="8222"/>
        </w:tabs>
        <w:ind w:left="851" w:right="1134"/>
        <w:jc w:val="both"/>
        <w:rPr>
          <w:rFonts w:ascii="Palatino Linotype" w:hAnsi="Palatino Linotype" w:cs="Arial"/>
          <w:i/>
          <w:sz w:val="22"/>
          <w:szCs w:val="22"/>
        </w:rPr>
      </w:pPr>
      <w:r w:rsidRPr="0031689E">
        <w:rPr>
          <w:rFonts w:ascii="Palatino Linotype" w:hAnsi="Palatino Linotype" w:cs="Arial"/>
          <w:i/>
          <w:sz w:val="22"/>
          <w:szCs w:val="22"/>
        </w:rPr>
        <w:t>“</w:t>
      </w:r>
      <w:r w:rsidRPr="0031689E">
        <w:rPr>
          <w:rFonts w:ascii="Palatino Linotype" w:hAnsi="Palatino Linotype" w:cs="Arial"/>
          <w:b/>
          <w:i/>
          <w:sz w:val="22"/>
          <w:szCs w:val="22"/>
        </w:rPr>
        <w:t xml:space="preserve">Artículo 195. </w:t>
      </w:r>
      <w:r w:rsidRPr="0031689E">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07751284" w14:textId="77777777" w:rsidR="00FD16A1" w:rsidRPr="0096525E" w:rsidRDefault="00FD16A1" w:rsidP="00033269">
      <w:pPr>
        <w:tabs>
          <w:tab w:val="left" w:pos="8222"/>
        </w:tabs>
        <w:ind w:left="851" w:right="1134"/>
        <w:jc w:val="both"/>
        <w:rPr>
          <w:rFonts w:ascii="Palatino Linotype" w:hAnsi="Palatino Linotype" w:cs="Arial"/>
          <w:b/>
          <w:i/>
          <w:sz w:val="22"/>
          <w:szCs w:val="22"/>
        </w:rPr>
      </w:pPr>
      <w:r w:rsidRPr="0096525E">
        <w:rPr>
          <w:rFonts w:ascii="Palatino Linotype" w:hAnsi="Palatino Linotype" w:cs="Arial"/>
          <w:b/>
          <w:i/>
          <w:sz w:val="22"/>
          <w:szCs w:val="22"/>
        </w:rPr>
        <w:t>(Énfasis añadido)</w:t>
      </w:r>
    </w:p>
    <w:p w14:paraId="31541324" w14:textId="77777777" w:rsidR="00FD16A1" w:rsidRPr="0031689E" w:rsidRDefault="00FD16A1" w:rsidP="00033269">
      <w:pPr>
        <w:jc w:val="both"/>
        <w:rPr>
          <w:rFonts w:ascii="Palatino Linotype" w:hAnsi="Palatino Linotype" w:cs="Arial"/>
          <w:b/>
          <w:szCs w:val="28"/>
        </w:rPr>
      </w:pPr>
    </w:p>
    <w:p w14:paraId="016F26F8" w14:textId="77777777" w:rsidR="00FD16A1" w:rsidRPr="0031689E" w:rsidRDefault="00FD16A1" w:rsidP="00033269">
      <w:pPr>
        <w:tabs>
          <w:tab w:val="center" w:pos="4252"/>
          <w:tab w:val="right" w:pos="8504"/>
        </w:tabs>
        <w:spacing w:line="360" w:lineRule="auto"/>
        <w:jc w:val="both"/>
        <w:rPr>
          <w:rFonts w:ascii="Palatino Linotype" w:eastAsiaTheme="minorEastAsia" w:hAnsi="Palatino Linotype" w:cs="Arial"/>
          <w:lang w:val="es-ES_tradnl"/>
        </w:rPr>
      </w:pPr>
      <w:r w:rsidRPr="0031689E">
        <w:rPr>
          <w:rFonts w:ascii="Palatino Linotype" w:eastAsiaTheme="minorEastAsia" w:hAnsi="Palatino Linotype" w:cs="Arial"/>
          <w:lang w:val="es-ES_tradnl"/>
        </w:rPr>
        <w:lastRenderedPageBreak/>
        <w:t>De lo dispuesto en los numerales citados en el párrafo que antecede, dicha acumulación procede cuando:</w:t>
      </w:r>
    </w:p>
    <w:p w14:paraId="6E469BDA" w14:textId="77777777" w:rsidR="00FD16A1" w:rsidRPr="0031689E" w:rsidRDefault="00FD16A1" w:rsidP="00033269">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31689E">
        <w:rPr>
          <w:rFonts w:ascii="Palatino Linotype" w:eastAsiaTheme="minorEastAsia" w:hAnsi="Palatino Linotype" w:cs="Arial"/>
          <w:lang w:val="es-ES_tradnl"/>
        </w:rPr>
        <w:t>El solicitante y la información referida sean las mismas;</w:t>
      </w:r>
    </w:p>
    <w:p w14:paraId="25D5FF88" w14:textId="77777777" w:rsidR="00FD16A1" w:rsidRPr="0031689E" w:rsidRDefault="00FD16A1" w:rsidP="00033269">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31689E">
        <w:rPr>
          <w:rFonts w:ascii="Palatino Linotype" w:eastAsiaTheme="minorEastAsia" w:hAnsi="Palatino Linotype" w:cs="Arial"/>
          <w:b/>
          <w:u w:val="single"/>
          <w:lang w:val="es-ES_tradnl"/>
        </w:rPr>
        <w:t>Las partes o los actos impugnados sean iguales</w:t>
      </w:r>
      <w:r w:rsidRPr="0031689E">
        <w:rPr>
          <w:rFonts w:ascii="Palatino Linotype" w:eastAsiaTheme="minorEastAsia" w:hAnsi="Palatino Linotype" w:cs="Arial"/>
          <w:lang w:val="es-ES_tradnl"/>
        </w:rPr>
        <w:t>;</w:t>
      </w:r>
    </w:p>
    <w:p w14:paraId="1DB8D3E8" w14:textId="77777777" w:rsidR="00FD16A1" w:rsidRPr="0031689E" w:rsidRDefault="00FD16A1" w:rsidP="00033269">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31689E">
        <w:rPr>
          <w:rFonts w:ascii="Palatino Linotype" w:eastAsiaTheme="minorEastAsia" w:hAnsi="Palatino Linotype" w:cs="Arial"/>
          <w:b/>
          <w:u w:val="single"/>
          <w:lang w:val="es-ES_tradnl"/>
        </w:rPr>
        <w:t>Cuando se trate del mismo solicitante, el mismo Sujeto Obligado</w:t>
      </w:r>
      <w:r w:rsidRPr="0031689E">
        <w:rPr>
          <w:rFonts w:ascii="Palatino Linotype" w:eastAsiaTheme="minorEastAsia" w:hAnsi="Palatino Linotype" w:cs="Arial"/>
          <w:lang w:val="es-ES_tradnl"/>
        </w:rPr>
        <w:t>, y</w:t>
      </w:r>
    </w:p>
    <w:p w14:paraId="56A63A68" w14:textId="77777777" w:rsidR="00FD16A1" w:rsidRPr="0031689E" w:rsidRDefault="00FD16A1" w:rsidP="00033269">
      <w:pPr>
        <w:numPr>
          <w:ilvl w:val="0"/>
          <w:numId w:val="23"/>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31689E">
        <w:rPr>
          <w:rFonts w:ascii="Palatino Linotype" w:eastAsiaTheme="minorEastAsia" w:hAnsi="Palatino Linotype" w:cs="Arial"/>
          <w:lang w:val="es-ES_tradnl"/>
        </w:rPr>
        <w:t>Aun tratándose de solicitudes diversas, resulte conveniente la resolución unificada de los asuntos</w:t>
      </w:r>
      <w:r w:rsidRPr="0031689E">
        <w:rPr>
          <w:rFonts w:ascii="Palatino Linotype" w:eastAsiaTheme="minorEastAsia" w:hAnsi="Palatino Linotype" w:cs="Arial"/>
          <w:i/>
          <w:lang w:val="es-ES_tradnl"/>
        </w:rPr>
        <w:t>.</w:t>
      </w:r>
    </w:p>
    <w:p w14:paraId="421B7A6D" w14:textId="77777777" w:rsidR="00FD16A1" w:rsidRPr="0031689E" w:rsidRDefault="00FD16A1" w:rsidP="00033269">
      <w:pPr>
        <w:tabs>
          <w:tab w:val="center" w:pos="4252"/>
          <w:tab w:val="right" w:pos="8504"/>
        </w:tabs>
        <w:spacing w:line="360" w:lineRule="auto"/>
        <w:ind w:left="357"/>
        <w:jc w:val="both"/>
        <w:rPr>
          <w:rFonts w:ascii="Palatino Linotype" w:eastAsiaTheme="minorEastAsia" w:hAnsi="Palatino Linotype" w:cs="Arial"/>
          <w:lang w:val="es-ES_tradnl"/>
        </w:rPr>
      </w:pPr>
    </w:p>
    <w:p w14:paraId="33348EDA" w14:textId="77777777" w:rsidR="00FD16A1" w:rsidRPr="0031689E" w:rsidRDefault="00FD16A1" w:rsidP="00033269">
      <w:pPr>
        <w:widowControl w:val="0"/>
        <w:autoSpaceDE w:val="0"/>
        <w:autoSpaceDN w:val="0"/>
        <w:adjustRightInd w:val="0"/>
        <w:spacing w:line="360" w:lineRule="auto"/>
        <w:jc w:val="both"/>
        <w:rPr>
          <w:rFonts w:ascii="Palatino Linotype" w:hAnsi="Palatino Linotype" w:cs="Arial"/>
        </w:rPr>
      </w:pPr>
      <w:r w:rsidRPr="0031689E">
        <w:rPr>
          <w:rFonts w:ascii="Palatino Linotype" w:hAnsi="Palatino Linotype" w:cs="Arial"/>
        </w:rPr>
        <w:t xml:space="preserve">De esta suerte, tal y como se mencionó anteriormente, los recursos de revisión que nos ocupan fueron interpuestos por el mismo </w:t>
      </w:r>
      <w:r w:rsidRPr="0031689E">
        <w:rPr>
          <w:rFonts w:ascii="Palatino Linotype" w:hAnsi="Palatino Linotype" w:cs="Arial"/>
          <w:b/>
        </w:rPr>
        <w:t>RECURRENTE</w:t>
      </w:r>
      <w:r w:rsidRPr="0031689E">
        <w:rPr>
          <w:rFonts w:ascii="Palatino Linotype" w:hAnsi="Palatino Linotype" w:cs="Arial"/>
        </w:rPr>
        <w:t xml:space="preserve"> ante el mismo </w:t>
      </w:r>
      <w:r w:rsidRPr="0031689E">
        <w:rPr>
          <w:rFonts w:ascii="Palatino Linotype" w:hAnsi="Palatino Linotype" w:cs="Arial"/>
          <w:b/>
        </w:rPr>
        <w:t>SUJETO OBLIGADO</w:t>
      </w:r>
      <w:r w:rsidRPr="0031689E">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D866F8" w14:textId="77777777" w:rsidR="005A070A" w:rsidRPr="0031689E" w:rsidRDefault="005A070A" w:rsidP="00033269">
      <w:pPr>
        <w:spacing w:line="360" w:lineRule="auto"/>
        <w:jc w:val="both"/>
        <w:rPr>
          <w:rFonts w:ascii="Palatino Linotype" w:hAnsi="Palatino Linotype" w:cs="Arial"/>
          <w:b/>
          <w:snapToGrid w:val="0"/>
        </w:rPr>
      </w:pPr>
    </w:p>
    <w:p w14:paraId="375B2909" w14:textId="6F84A3B0" w:rsidR="007366EE" w:rsidRPr="0031689E" w:rsidRDefault="00FD16A1"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1689E">
        <w:rPr>
          <w:rFonts w:ascii="Palatino Linotype" w:hAnsi="Palatino Linotype" w:cs="Arial"/>
          <w:b/>
          <w:sz w:val="28"/>
        </w:rPr>
        <w:t>CUARTO</w:t>
      </w:r>
      <w:r w:rsidR="00200BFC" w:rsidRPr="0031689E">
        <w:rPr>
          <w:rFonts w:ascii="Palatino Linotype" w:hAnsi="Palatino Linotype" w:cs="Arial"/>
          <w:b/>
        </w:rPr>
        <w:t xml:space="preserve">. </w:t>
      </w:r>
      <w:r w:rsidR="00200BFC" w:rsidRPr="0031689E">
        <w:rPr>
          <w:rFonts w:ascii="Palatino Linotype" w:hAnsi="Palatino Linotype" w:cs="Arial"/>
          <w:b/>
          <w:lang w:val="es-ES"/>
        </w:rPr>
        <w:t>Oportunidad</w:t>
      </w:r>
      <w:r w:rsidR="00FD561B" w:rsidRPr="0031689E">
        <w:rPr>
          <w:rFonts w:ascii="Palatino Linotype" w:hAnsi="Palatino Linotype" w:cs="Arial"/>
        </w:rPr>
        <w:t xml:space="preserve">. </w:t>
      </w:r>
    </w:p>
    <w:p w14:paraId="7267C8A1" w14:textId="37721BCE" w:rsidR="00FD561B" w:rsidRPr="0031689E" w:rsidRDefault="00763C69"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Pr>
          <w:rFonts w:ascii="Palatino Linotype" w:hAnsi="Palatino Linotype" w:cs="Arial"/>
        </w:rPr>
        <w:t>Los</w:t>
      </w:r>
      <w:r w:rsidR="00FD561B" w:rsidRPr="0031689E">
        <w:rPr>
          <w:rFonts w:ascii="Palatino Linotype" w:hAnsi="Palatino Linotype" w:cs="Arial"/>
        </w:rPr>
        <w:t xml:space="preserve"> recurso</w:t>
      </w:r>
      <w:r>
        <w:rPr>
          <w:rFonts w:ascii="Palatino Linotype" w:hAnsi="Palatino Linotype" w:cs="Arial"/>
        </w:rPr>
        <w:t>s</w:t>
      </w:r>
      <w:r w:rsidR="00FD561B" w:rsidRPr="0031689E">
        <w:rPr>
          <w:rFonts w:ascii="Palatino Linotype" w:hAnsi="Palatino Linotype" w:cs="Arial"/>
        </w:rPr>
        <w:t xml:space="preserve"> de revisión fue</w:t>
      </w:r>
      <w:r>
        <w:rPr>
          <w:rFonts w:ascii="Palatino Linotype" w:hAnsi="Palatino Linotype" w:cs="Arial"/>
        </w:rPr>
        <w:t>ron</w:t>
      </w:r>
      <w:r w:rsidR="00FD561B" w:rsidRPr="0031689E">
        <w:rPr>
          <w:rFonts w:ascii="Palatino Linotype" w:hAnsi="Palatino Linotype" w:cs="Arial"/>
        </w:rPr>
        <w:t xml:space="preserve"> interpuesto</w:t>
      </w:r>
      <w:r>
        <w:rPr>
          <w:rFonts w:ascii="Palatino Linotype" w:hAnsi="Palatino Linotype" w:cs="Arial"/>
        </w:rPr>
        <w:t>s</w:t>
      </w:r>
      <w:r w:rsidR="00FD561B" w:rsidRPr="0031689E">
        <w:rPr>
          <w:rFonts w:ascii="Palatino Linotype" w:hAnsi="Palatino Linotype" w:cs="Arial"/>
        </w:rPr>
        <w:t xml:space="preserve"> dentro del plazo de quince días hábiles, contados a partir del día siguiente al que </w:t>
      </w:r>
      <w:r w:rsidR="005342F7" w:rsidRPr="0031689E">
        <w:rPr>
          <w:rFonts w:ascii="Palatino Linotype" w:hAnsi="Palatino Linotype" w:cs="Arial"/>
          <w:b/>
        </w:rPr>
        <w:t>EL</w:t>
      </w:r>
      <w:r w:rsidR="00FD561B" w:rsidRPr="0031689E">
        <w:rPr>
          <w:rFonts w:ascii="Palatino Linotype" w:hAnsi="Palatino Linotype" w:cs="Arial"/>
          <w:b/>
        </w:rPr>
        <w:t xml:space="preserve"> RECURRENTE </w:t>
      </w:r>
      <w:r w:rsidR="00FD561B" w:rsidRPr="0031689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31689E" w:rsidRDefault="005A070A" w:rsidP="00033269">
      <w:pPr>
        <w:ind w:left="720" w:right="709"/>
        <w:contextualSpacing/>
        <w:jc w:val="both"/>
        <w:rPr>
          <w:rFonts w:ascii="Palatino Linotype" w:hAnsi="Palatino Linotype" w:cs="Arial"/>
          <w:i/>
          <w:sz w:val="22"/>
        </w:rPr>
      </w:pPr>
    </w:p>
    <w:p w14:paraId="3A05F024" w14:textId="70F66B5F" w:rsidR="00D063EF" w:rsidRPr="0031689E" w:rsidRDefault="00FD561B" w:rsidP="00033269">
      <w:pPr>
        <w:ind w:left="851" w:right="899"/>
        <w:contextualSpacing/>
        <w:jc w:val="both"/>
        <w:rPr>
          <w:rFonts w:ascii="Palatino Linotype" w:hAnsi="Palatino Linotype" w:cs="Arial"/>
          <w:i/>
          <w:sz w:val="22"/>
        </w:rPr>
      </w:pPr>
      <w:r w:rsidRPr="0031689E">
        <w:rPr>
          <w:rFonts w:ascii="Palatino Linotype" w:hAnsi="Palatino Linotype" w:cs="Arial"/>
          <w:i/>
          <w:sz w:val="22"/>
        </w:rPr>
        <w:t>“</w:t>
      </w:r>
      <w:r w:rsidRPr="0031689E">
        <w:rPr>
          <w:rFonts w:ascii="Palatino Linotype" w:hAnsi="Palatino Linotype" w:cs="Arial"/>
          <w:b/>
          <w:i/>
          <w:sz w:val="22"/>
        </w:rPr>
        <w:t>Artículo 178.</w:t>
      </w:r>
      <w:r w:rsidRPr="0031689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31689E">
        <w:rPr>
          <w:rFonts w:ascii="Palatino Linotype" w:hAnsi="Palatino Linotype" w:cs="Arial"/>
          <w:i/>
          <w:sz w:val="22"/>
        </w:rPr>
        <w:t>.</w:t>
      </w:r>
    </w:p>
    <w:p w14:paraId="05AB0880" w14:textId="77777777" w:rsidR="005E32E7" w:rsidRPr="0031689E" w:rsidRDefault="005E32E7" w:rsidP="00033269">
      <w:pPr>
        <w:ind w:left="851" w:right="899"/>
        <w:contextualSpacing/>
        <w:jc w:val="both"/>
        <w:rPr>
          <w:rFonts w:ascii="Palatino Linotype" w:hAnsi="Palatino Linotype" w:cs="Arial"/>
          <w:i/>
          <w:sz w:val="22"/>
        </w:rPr>
      </w:pPr>
    </w:p>
    <w:p w14:paraId="10DA754A" w14:textId="388221A3" w:rsidR="00D063EF" w:rsidRPr="0031689E" w:rsidRDefault="00FD561B" w:rsidP="00033269">
      <w:pPr>
        <w:ind w:left="851" w:right="899"/>
        <w:contextualSpacing/>
        <w:jc w:val="both"/>
        <w:rPr>
          <w:rFonts w:ascii="Palatino Linotype" w:hAnsi="Palatino Linotype" w:cs="Arial"/>
          <w:i/>
          <w:sz w:val="22"/>
        </w:rPr>
      </w:pPr>
      <w:r w:rsidRPr="0031689E">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31689E" w:rsidRDefault="005E32E7" w:rsidP="00033269">
      <w:pPr>
        <w:ind w:left="851" w:right="899"/>
        <w:contextualSpacing/>
        <w:jc w:val="both"/>
        <w:rPr>
          <w:rFonts w:ascii="Palatino Linotype" w:hAnsi="Palatino Linotype" w:cs="Arial"/>
          <w:i/>
          <w:sz w:val="22"/>
        </w:rPr>
      </w:pPr>
    </w:p>
    <w:p w14:paraId="5D4FEB8F" w14:textId="2CDB8C59" w:rsidR="00FD561B" w:rsidRPr="0031689E" w:rsidRDefault="00FD561B" w:rsidP="00033269">
      <w:pPr>
        <w:ind w:left="851" w:right="899"/>
        <w:jc w:val="both"/>
        <w:rPr>
          <w:rFonts w:ascii="Palatino Linotype" w:hAnsi="Palatino Linotype" w:cs="Arial"/>
          <w:i/>
          <w:sz w:val="22"/>
        </w:rPr>
      </w:pPr>
      <w:r w:rsidRPr="0031689E">
        <w:rPr>
          <w:rFonts w:ascii="Palatino Linotype" w:hAnsi="Palatino Linotype" w:cs="Arial"/>
          <w:i/>
          <w:sz w:val="22"/>
        </w:rPr>
        <w:t xml:space="preserve">En el caso de que se interponga ante la Unidad de Transparencia, ésta deberá remitir el recurso de revisión al Instituto a más tardar al día </w:t>
      </w:r>
      <w:r w:rsidRPr="0031689E">
        <w:rPr>
          <w:rFonts w:ascii="Palatino Linotype" w:hAnsi="Palatino Linotype" w:cs="Arial"/>
          <w:i/>
          <w:sz w:val="22"/>
          <w:lang w:eastAsia="es-MX"/>
        </w:rPr>
        <w:t>siguiente</w:t>
      </w:r>
      <w:r w:rsidRPr="0031689E">
        <w:rPr>
          <w:rFonts w:ascii="Palatino Linotype" w:hAnsi="Palatino Linotype" w:cs="Arial"/>
          <w:i/>
          <w:sz w:val="22"/>
        </w:rPr>
        <w:t xml:space="preserve"> de haberlo recibido.”</w:t>
      </w:r>
    </w:p>
    <w:p w14:paraId="7DA3EF18" w14:textId="77777777" w:rsidR="005A070A" w:rsidRPr="0031689E" w:rsidRDefault="005A070A" w:rsidP="00033269">
      <w:pPr>
        <w:ind w:left="720" w:right="709"/>
        <w:jc w:val="both"/>
        <w:rPr>
          <w:rFonts w:ascii="Palatino Linotype" w:hAnsi="Palatino Linotype" w:cs="Arial"/>
          <w:i/>
          <w:sz w:val="22"/>
        </w:rPr>
      </w:pPr>
    </w:p>
    <w:p w14:paraId="0658090C" w14:textId="754BC313" w:rsidR="00C07EF1" w:rsidRPr="0031689E" w:rsidRDefault="00FD561B" w:rsidP="00033269">
      <w:pPr>
        <w:spacing w:line="360" w:lineRule="auto"/>
        <w:jc w:val="both"/>
        <w:rPr>
          <w:rFonts w:ascii="Palatino Linotype" w:eastAsiaTheme="minorEastAsia" w:hAnsi="Palatino Linotype" w:cs="Arial"/>
          <w:lang w:val="es-ES_tradnl"/>
        </w:rPr>
      </w:pPr>
      <w:r w:rsidRPr="0031689E">
        <w:rPr>
          <w:rFonts w:ascii="Palatino Linotype" w:hAnsi="Palatino Linotype" w:cs="Arial"/>
        </w:rPr>
        <w:t xml:space="preserve">En esa tesitura, atendiendo a que </w:t>
      </w:r>
      <w:r w:rsidRPr="0031689E">
        <w:rPr>
          <w:rFonts w:ascii="Palatino Linotype" w:hAnsi="Palatino Linotype" w:cs="Arial"/>
          <w:b/>
        </w:rPr>
        <w:t>EL SUJETO OBLIGADO</w:t>
      </w:r>
      <w:r w:rsidRPr="0031689E">
        <w:rPr>
          <w:rFonts w:ascii="Palatino Linotype" w:hAnsi="Palatino Linotype" w:cs="Arial"/>
        </w:rPr>
        <w:t xml:space="preserve"> notificó la</w:t>
      </w:r>
      <w:r w:rsidR="00763C69">
        <w:rPr>
          <w:rFonts w:ascii="Palatino Linotype" w:hAnsi="Palatino Linotype" w:cs="Arial"/>
        </w:rPr>
        <w:t>s</w:t>
      </w:r>
      <w:r w:rsidRPr="0031689E">
        <w:rPr>
          <w:rFonts w:ascii="Palatino Linotype" w:hAnsi="Palatino Linotype" w:cs="Arial"/>
        </w:rPr>
        <w:t xml:space="preserve"> respuesta</w:t>
      </w:r>
      <w:r w:rsidR="00763C69">
        <w:rPr>
          <w:rFonts w:ascii="Palatino Linotype" w:hAnsi="Palatino Linotype" w:cs="Arial"/>
        </w:rPr>
        <w:t xml:space="preserve">s a las </w:t>
      </w:r>
      <w:r w:rsidRPr="0031689E">
        <w:rPr>
          <w:rFonts w:ascii="Palatino Linotype" w:hAnsi="Palatino Linotype" w:cs="Arial"/>
        </w:rPr>
        <w:t>solicitud</w:t>
      </w:r>
      <w:r w:rsidR="00763C69">
        <w:rPr>
          <w:rFonts w:ascii="Palatino Linotype" w:hAnsi="Palatino Linotype" w:cs="Arial"/>
        </w:rPr>
        <w:t xml:space="preserve">es </w:t>
      </w:r>
      <w:r w:rsidRPr="0031689E">
        <w:rPr>
          <w:rFonts w:ascii="Palatino Linotype" w:hAnsi="Palatino Linotype" w:cs="Arial"/>
        </w:rPr>
        <w:t>de acceso a la información pública el día</w:t>
      </w:r>
      <w:r w:rsidRPr="0031689E">
        <w:rPr>
          <w:rFonts w:ascii="Palatino Linotype" w:hAnsi="Palatino Linotype" w:cs="Arial"/>
          <w:b/>
        </w:rPr>
        <w:t xml:space="preserve"> </w:t>
      </w:r>
      <w:r w:rsidR="00763C69">
        <w:rPr>
          <w:rFonts w:ascii="Palatino Linotype" w:hAnsi="Palatino Linotype" w:cs="Arial"/>
          <w:b/>
        </w:rPr>
        <w:t>treinta</w:t>
      </w:r>
      <w:r w:rsidR="007C1970" w:rsidRPr="0031689E">
        <w:rPr>
          <w:rFonts w:ascii="Palatino Linotype" w:hAnsi="Palatino Linotype" w:cs="Arial"/>
          <w:b/>
        </w:rPr>
        <w:t xml:space="preserve"> de noviembre</w:t>
      </w:r>
      <w:r w:rsidR="00E452CD" w:rsidRPr="0031689E">
        <w:rPr>
          <w:rFonts w:ascii="Palatino Linotype" w:hAnsi="Palatino Linotype" w:cs="Arial"/>
          <w:b/>
        </w:rPr>
        <w:t xml:space="preserve"> </w:t>
      </w:r>
      <w:r w:rsidR="007C1970" w:rsidRPr="0031689E">
        <w:rPr>
          <w:rFonts w:ascii="Palatino Linotype" w:hAnsi="Palatino Linotype" w:cs="Arial"/>
          <w:b/>
        </w:rPr>
        <w:t xml:space="preserve">de </w:t>
      </w:r>
      <w:r w:rsidR="005D3C5A" w:rsidRPr="0031689E">
        <w:rPr>
          <w:rFonts w:ascii="Palatino Linotype" w:hAnsi="Palatino Linotype" w:cs="Arial"/>
          <w:b/>
        </w:rPr>
        <w:t>dos mil veintiuno</w:t>
      </w:r>
      <w:r w:rsidRPr="0031689E">
        <w:rPr>
          <w:rFonts w:ascii="Palatino Linotype" w:hAnsi="Palatino Linotype" w:cs="Arial"/>
        </w:rPr>
        <w:t>; así, el plazo de quince días hábiles que el artículo 178 de la Ley de la materia otorga al</w:t>
      </w:r>
      <w:r w:rsidRPr="0031689E">
        <w:rPr>
          <w:rFonts w:ascii="Palatino Linotype" w:hAnsi="Palatino Linotype" w:cs="Arial"/>
          <w:b/>
        </w:rPr>
        <w:t xml:space="preserve"> RECURRENTE</w:t>
      </w:r>
      <w:r w:rsidRPr="0031689E">
        <w:rPr>
          <w:rFonts w:ascii="Palatino Linotype" w:hAnsi="Palatino Linotype" w:cs="Arial"/>
        </w:rPr>
        <w:t xml:space="preserve"> para presentar </w:t>
      </w:r>
      <w:r w:rsidR="00763C69">
        <w:rPr>
          <w:rFonts w:ascii="Palatino Linotype" w:hAnsi="Palatino Linotype" w:cs="Arial"/>
        </w:rPr>
        <w:t>los</w:t>
      </w:r>
      <w:r w:rsidRPr="0031689E">
        <w:rPr>
          <w:rFonts w:ascii="Palatino Linotype" w:hAnsi="Palatino Linotype" w:cs="Arial"/>
        </w:rPr>
        <w:t xml:space="preserve"> respectivo</w:t>
      </w:r>
      <w:r w:rsidR="00763C69">
        <w:rPr>
          <w:rFonts w:ascii="Palatino Linotype" w:hAnsi="Palatino Linotype" w:cs="Arial"/>
        </w:rPr>
        <w:t>s</w:t>
      </w:r>
      <w:r w:rsidRPr="0031689E">
        <w:rPr>
          <w:rFonts w:ascii="Palatino Linotype" w:hAnsi="Palatino Linotype" w:cs="Arial"/>
        </w:rPr>
        <w:t xml:space="preserve"> recurso</w:t>
      </w:r>
      <w:r w:rsidR="00763C69">
        <w:rPr>
          <w:rFonts w:ascii="Palatino Linotype" w:hAnsi="Palatino Linotype" w:cs="Arial"/>
        </w:rPr>
        <w:t>s</w:t>
      </w:r>
      <w:r w:rsidRPr="0031689E">
        <w:rPr>
          <w:rFonts w:ascii="Palatino Linotype" w:hAnsi="Palatino Linotype" w:cs="Arial"/>
        </w:rPr>
        <w:t xml:space="preserve"> de revisión</w:t>
      </w:r>
      <w:r w:rsidR="00763C69">
        <w:rPr>
          <w:rFonts w:ascii="Palatino Linotype" w:hAnsi="Palatino Linotype" w:cs="Arial"/>
        </w:rPr>
        <w:t xml:space="preserve">, </w:t>
      </w:r>
      <w:r w:rsidR="0041036C">
        <w:rPr>
          <w:rFonts w:ascii="Palatino Linotype" w:hAnsi="Palatino Linotype" w:cs="Arial"/>
        </w:rPr>
        <w:t>transcurrieron</w:t>
      </w:r>
      <w:r w:rsidRPr="0031689E">
        <w:rPr>
          <w:rFonts w:ascii="Palatino Linotype" w:hAnsi="Palatino Linotype" w:cs="Arial"/>
        </w:rPr>
        <w:t xml:space="preserve"> del </w:t>
      </w:r>
      <w:r w:rsidR="00763C69">
        <w:rPr>
          <w:rFonts w:ascii="Palatino Linotype" w:hAnsi="Palatino Linotype" w:cs="Arial"/>
          <w:b/>
        </w:rPr>
        <w:t xml:space="preserve">uno </w:t>
      </w:r>
      <w:r w:rsidR="00442644" w:rsidRPr="0031689E">
        <w:rPr>
          <w:rFonts w:ascii="Palatino Linotype" w:hAnsi="Palatino Linotype" w:cs="Arial"/>
          <w:b/>
        </w:rPr>
        <w:t xml:space="preserve">al </w:t>
      </w:r>
      <w:r w:rsidR="00763C69">
        <w:rPr>
          <w:rFonts w:ascii="Palatino Linotype" w:hAnsi="Palatino Linotype" w:cs="Arial"/>
          <w:b/>
        </w:rPr>
        <w:t>veintiuno</w:t>
      </w:r>
      <w:r w:rsidR="00442644" w:rsidRPr="0031689E">
        <w:rPr>
          <w:rFonts w:ascii="Palatino Linotype" w:hAnsi="Palatino Linotype" w:cs="Arial"/>
          <w:b/>
        </w:rPr>
        <w:t xml:space="preserve"> de </w:t>
      </w:r>
      <w:r w:rsidR="00763C69">
        <w:rPr>
          <w:rFonts w:ascii="Palatino Linotype" w:hAnsi="Palatino Linotype" w:cs="Arial"/>
          <w:b/>
        </w:rPr>
        <w:t>diciembre</w:t>
      </w:r>
      <w:r w:rsidR="00536A9C" w:rsidRPr="0031689E">
        <w:rPr>
          <w:rFonts w:ascii="Palatino Linotype" w:hAnsi="Palatino Linotype" w:cs="Arial"/>
          <w:b/>
        </w:rPr>
        <w:t xml:space="preserve"> </w:t>
      </w:r>
      <w:r w:rsidR="00536B6B" w:rsidRPr="0031689E">
        <w:rPr>
          <w:rFonts w:ascii="Palatino Linotype" w:hAnsi="Palatino Linotype" w:cs="Arial"/>
          <w:b/>
        </w:rPr>
        <w:t>de dos mil veintiuno</w:t>
      </w:r>
      <w:r w:rsidRPr="0031689E">
        <w:rPr>
          <w:rFonts w:ascii="Palatino Linotype" w:hAnsi="Palatino Linotype" w:cs="Arial"/>
        </w:rPr>
        <w:t xml:space="preserve">, </w:t>
      </w:r>
      <w:r w:rsidR="00EE68EE" w:rsidRPr="0031689E">
        <w:rPr>
          <w:rFonts w:ascii="Palatino Linotype" w:eastAsiaTheme="minorEastAsia" w:hAnsi="Palatino Linotype" w:cs="Arial"/>
          <w:lang w:val="es-ES_tradnl"/>
        </w:rPr>
        <w:t xml:space="preserve">sin contemplar en el cómputo los días </w:t>
      </w:r>
      <w:r w:rsidR="00763C69">
        <w:rPr>
          <w:rFonts w:ascii="Palatino Linotype" w:eastAsiaTheme="minorEastAsia" w:hAnsi="Palatino Linotype" w:cs="Arial"/>
          <w:lang w:val="es-ES_tradnl"/>
        </w:rPr>
        <w:t>cuatro</w:t>
      </w:r>
      <w:r w:rsidR="00846F0F" w:rsidRPr="0031689E">
        <w:rPr>
          <w:rFonts w:ascii="Palatino Linotype" w:eastAsiaTheme="minorEastAsia" w:hAnsi="Palatino Linotype" w:cs="Arial"/>
          <w:lang w:val="es-ES_tradnl"/>
        </w:rPr>
        <w:t xml:space="preserve">, </w:t>
      </w:r>
      <w:r w:rsidR="00763C69">
        <w:rPr>
          <w:rFonts w:ascii="Palatino Linotype" w:eastAsiaTheme="minorEastAsia" w:hAnsi="Palatino Linotype" w:cs="Arial"/>
          <w:lang w:val="es-ES_tradnl"/>
        </w:rPr>
        <w:t>cinco</w:t>
      </w:r>
      <w:r w:rsidR="00846F0F" w:rsidRPr="0031689E">
        <w:rPr>
          <w:rFonts w:ascii="Palatino Linotype" w:eastAsiaTheme="minorEastAsia" w:hAnsi="Palatino Linotype" w:cs="Arial"/>
          <w:lang w:val="es-ES_tradnl"/>
        </w:rPr>
        <w:t xml:space="preserve">, </w:t>
      </w:r>
      <w:r w:rsidR="00763C69">
        <w:rPr>
          <w:rFonts w:ascii="Palatino Linotype" w:eastAsiaTheme="minorEastAsia" w:hAnsi="Palatino Linotype" w:cs="Arial"/>
          <w:lang w:val="es-ES_tradnl"/>
        </w:rPr>
        <w:t>once</w:t>
      </w:r>
      <w:r w:rsidR="00B35CAC" w:rsidRPr="0031689E">
        <w:rPr>
          <w:rFonts w:ascii="Palatino Linotype" w:eastAsiaTheme="minorEastAsia" w:hAnsi="Palatino Linotype" w:cs="Arial"/>
          <w:lang w:val="es-ES_tradnl"/>
        </w:rPr>
        <w:t xml:space="preserve">, </w:t>
      </w:r>
      <w:r w:rsidR="00763C69">
        <w:rPr>
          <w:rFonts w:ascii="Palatino Linotype" w:eastAsiaTheme="minorEastAsia" w:hAnsi="Palatino Linotype" w:cs="Arial"/>
          <w:lang w:val="es-ES_tradnl"/>
        </w:rPr>
        <w:t>doce</w:t>
      </w:r>
      <w:r w:rsidR="00B35CAC" w:rsidRPr="0031689E">
        <w:rPr>
          <w:rFonts w:ascii="Palatino Linotype" w:eastAsiaTheme="minorEastAsia" w:hAnsi="Palatino Linotype" w:cs="Arial"/>
          <w:lang w:val="es-ES_tradnl"/>
        </w:rPr>
        <w:t xml:space="preserve">, </w:t>
      </w:r>
      <w:r w:rsidR="00763C69">
        <w:rPr>
          <w:rFonts w:ascii="Palatino Linotype" w:eastAsiaTheme="minorEastAsia" w:hAnsi="Palatino Linotype" w:cs="Arial"/>
          <w:lang w:val="es-ES_tradnl"/>
        </w:rPr>
        <w:t>dieciocho</w:t>
      </w:r>
      <w:r w:rsidR="00B35CAC" w:rsidRPr="0031689E">
        <w:rPr>
          <w:rFonts w:ascii="Palatino Linotype" w:eastAsiaTheme="minorEastAsia" w:hAnsi="Palatino Linotype" w:cs="Arial"/>
          <w:lang w:val="es-ES_tradnl"/>
        </w:rPr>
        <w:t xml:space="preserve"> y </w:t>
      </w:r>
      <w:r w:rsidR="00763C69">
        <w:rPr>
          <w:rFonts w:ascii="Palatino Linotype" w:eastAsiaTheme="minorEastAsia" w:hAnsi="Palatino Linotype" w:cs="Arial"/>
          <w:lang w:val="es-ES_tradnl"/>
        </w:rPr>
        <w:t>diecinueve</w:t>
      </w:r>
      <w:r w:rsidR="00B35CAC" w:rsidRPr="0031689E">
        <w:rPr>
          <w:rFonts w:ascii="Palatino Linotype" w:eastAsiaTheme="minorEastAsia" w:hAnsi="Palatino Linotype" w:cs="Arial"/>
          <w:lang w:val="es-ES_tradnl"/>
        </w:rPr>
        <w:t xml:space="preserve"> </w:t>
      </w:r>
      <w:r w:rsidR="00E452CD" w:rsidRPr="0031689E">
        <w:rPr>
          <w:rFonts w:ascii="Palatino Linotype" w:eastAsiaTheme="minorEastAsia" w:hAnsi="Palatino Linotype" w:cs="Arial"/>
          <w:lang w:val="es-ES_tradnl"/>
        </w:rPr>
        <w:t xml:space="preserve">de </w:t>
      </w:r>
      <w:r w:rsidR="00763C69">
        <w:rPr>
          <w:rFonts w:ascii="Palatino Linotype" w:eastAsiaTheme="minorEastAsia" w:hAnsi="Palatino Linotype" w:cs="Arial"/>
          <w:lang w:val="es-ES_tradnl"/>
        </w:rPr>
        <w:t>diciembre</w:t>
      </w:r>
      <w:r w:rsidR="007366EE" w:rsidRPr="0031689E">
        <w:rPr>
          <w:rFonts w:ascii="Palatino Linotype" w:eastAsiaTheme="minorEastAsia" w:hAnsi="Palatino Linotype" w:cs="Arial"/>
          <w:lang w:val="es-ES_tradnl"/>
        </w:rPr>
        <w:t xml:space="preserve"> </w:t>
      </w:r>
      <w:r w:rsidR="00A91290" w:rsidRPr="0031689E">
        <w:rPr>
          <w:rFonts w:ascii="Palatino Linotype" w:eastAsiaTheme="minorEastAsia" w:hAnsi="Palatino Linotype" w:cs="Arial"/>
          <w:lang w:val="es-ES_tradnl"/>
        </w:rPr>
        <w:t>de</w:t>
      </w:r>
      <w:r w:rsidR="005D3C5A" w:rsidRPr="0031689E">
        <w:rPr>
          <w:rFonts w:ascii="Palatino Linotype" w:eastAsiaTheme="minorEastAsia" w:hAnsi="Palatino Linotype" w:cs="Arial"/>
          <w:lang w:val="es-ES_tradnl"/>
        </w:rPr>
        <w:t xml:space="preserve"> </w:t>
      </w:r>
      <w:r w:rsidR="00EE68EE" w:rsidRPr="0031689E">
        <w:rPr>
          <w:rFonts w:ascii="Palatino Linotype" w:eastAsiaTheme="minorEastAsia" w:hAnsi="Palatino Linotype" w:cs="Arial"/>
          <w:lang w:val="es-ES_tradnl"/>
        </w:rPr>
        <w:t xml:space="preserve">dos mil veintiuno, </w:t>
      </w:r>
      <w:bookmarkStart w:id="16" w:name="_Hlk62134391"/>
      <w:r w:rsidR="00EE68EE" w:rsidRPr="0031689E">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F51639">
        <w:rPr>
          <w:rFonts w:ascii="Palatino Linotype" w:eastAsiaTheme="minorEastAsia" w:hAnsi="Palatino Linotype" w:cs="Arial"/>
          <w:lang w:val="es-ES_tradnl"/>
        </w:rPr>
        <w:t>.</w:t>
      </w:r>
    </w:p>
    <w:bookmarkEnd w:id="16"/>
    <w:p w14:paraId="6BAA48AF" w14:textId="6C765E13" w:rsidR="00763C69" w:rsidRPr="00763C69" w:rsidRDefault="00763C69" w:rsidP="00763C69">
      <w:pPr>
        <w:spacing w:before="200" w:after="200" w:line="360" w:lineRule="auto"/>
        <w:jc w:val="both"/>
        <w:rPr>
          <w:rFonts w:ascii="Arial" w:hAnsi="Arial" w:cs="Arial"/>
          <w:lang w:eastAsia="es-MX"/>
        </w:rPr>
      </w:pPr>
      <w:r w:rsidRPr="00763C69">
        <w:rPr>
          <w:rFonts w:ascii="Palatino Linotype" w:hAnsi="Palatino Linotype" w:cs="Arial"/>
          <w:lang w:eastAsia="es-MX"/>
        </w:rPr>
        <w:t xml:space="preserve">En ese tenor, se advierte que </w:t>
      </w:r>
      <w:r w:rsidRPr="00763C69">
        <w:rPr>
          <w:rFonts w:ascii="Palatino Linotype" w:hAnsi="Palatino Linotype" w:cs="Arial"/>
          <w:b/>
          <w:bCs/>
          <w:lang w:eastAsia="es-MX"/>
        </w:rPr>
        <w:t>EL RECURRENTE</w:t>
      </w:r>
      <w:r w:rsidRPr="00763C69">
        <w:rPr>
          <w:rFonts w:ascii="Palatino Linotype" w:hAnsi="Palatino Linotype" w:cs="Arial"/>
          <w:lang w:eastAsia="es-MX"/>
        </w:rPr>
        <w:t xml:space="preserve"> presentó </w:t>
      </w:r>
      <w:r w:rsidR="0041036C">
        <w:rPr>
          <w:rFonts w:ascii="Palatino Linotype" w:hAnsi="Palatino Linotype" w:cs="Arial"/>
          <w:lang w:eastAsia="es-MX"/>
        </w:rPr>
        <w:t>los</w:t>
      </w:r>
      <w:r w:rsidRPr="00763C69">
        <w:rPr>
          <w:rFonts w:ascii="Palatino Linotype" w:hAnsi="Palatino Linotype" w:cs="Arial"/>
          <w:lang w:eastAsia="es-MX"/>
        </w:rPr>
        <w:t xml:space="preserve"> medio</w:t>
      </w:r>
      <w:r w:rsidR="0041036C">
        <w:rPr>
          <w:rFonts w:ascii="Palatino Linotype" w:hAnsi="Palatino Linotype" w:cs="Arial"/>
          <w:lang w:eastAsia="es-MX"/>
        </w:rPr>
        <w:t>s</w:t>
      </w:r>
      <w:r w:rsidRPr="00763C69">
        <w:rPr>
          <w:rFonts w:ascii="Palatino Linotype" w:hAnsi="Palatino Linotype" w:cs="Arial"/>
          <w:lang w:eastAsia="es-MX"/>
        </w:rPr>
        <w:t xml:space="preserve"> de impugnación al rubro anotado</w:t>
      </w:r>
      <w:r w:rsidR="0041036C">
        <w:rPr>
          <w:rFonts w:ascii="Palatino Linotype" w:hAnsi="Palatino Linotype" w:cs="Arial"/>
          <w:lang w:eastAsia="es-MX"/>
        </w:rPr>
        <w:t>s</w:t>
      </w:r>
      <w:r w:rsidRPr="00763C69">
        <w:rPr>
          <w:rFonts w:ascii="Palatino Linotype" w:hAnsi="Palatino Linotype" w:cs="Arial"/>
          <w:lang w:eastAsia="es-MX"/>
        </w:rPr>
        <w:t>, el mismo día en que se le notificó las respuesta</w:t>
      </w:r>
      <w:r w:rsidR="0041036C">
        <w:rPr>
          <w:rFonts w:ascii="Palatino Linotype" w:hAnsi="Palatino Linotype" w:cs="Arial"/>
          <w:lang w:eastAsia="es-MX"/>
        </w:rPr>
        <w:t>s que ahora son</w:t>
      </w:r>
      <w:r w:rsidRPr="00763C69">
        <w:rPr>
          <w:rFonts w:ascii="Palatino Linotype" w:hAnsi="Palatino Linotype" w:cs="Arial"/>
          <w:lang w:eastAsia="es-MX"/>
        </w:rPr>
        <w:t xml:space="preserve"> impugnada</w:t>
      </w:r>
      <w:r w:rsidR="0041036C">
        <w:rPr>
          <w:rFonts w:ascii="Palatino Linotype" w:hAnsi="Palatino Linotype" w:cs="Arial"/>
          <w:lang w:eastAsia="es-MX"/>
        </w:rPr>
        <w:t>s</w:t>
      </w:r>
      <w:r w:rsidRPr="00763C69">
        <w:rPr>
          <w:rFonts w:ascii="Palatino Linotype" w:hAnsi="Palatino Linotype" w:cs="Arial"/>
          <w:lang w:eastAsia="es-MX"/>
        </w:rPr>
        <w:t xml:space="preserve">, es decir, el </w:t>
      </w:r>
      <w:r w:rsidR="00B90FE5">
        <w:rPr>
          <w:rFonts w:ascii="Palatino Linotype" w:hAnsi="Palatino Linotype" w:cs="Arial"/>
          <w:b/>
        </w:rPr>
        <w:t>treinta</w:t>
      </w:r>
      <w:r w:rsidRPr="00763C69">
        <w:rPr>
          <w:rFonts w:ascii="Palatino Linotype" w:hAnsi="Palatino Linotype" w:cs="Arial"/>
          <w:b/>
        </w:rPr>
        <w:t xml:space="preserve"> de </w:t>
      </w:r>
      <w:r w:rsidR="00B90FE5">
        <w:rPr>
          <w:rFonts w:ascii="Palatino Linotype" w:hAnsi="Palatino Linotype" w:cs="Arial"/>
          <w:b/>
        </w:rPr>
        <w:t>noviembre</w:t>
      </w:r>
      <w:r w:rsidRPr="00763C69">
        <w:rPr>
          <w:rFonts w:ascii="Palatino Linotype" w:hAnsi="Palatino Linotype" w:cs="Arial"/>
          <w:b/>
        </w:rPr>
        <w:t xml:space="preserve"> de dos mil </w:t>
      </w:r>
      <w:r w:rsidR="00B90FE5">
        <w:rPr>
          <w:rFonts w:ascii="Palatino Linotype" w:hAnsi="Palatino Linotype" w:cs="Arial"/>
          <w:b/>
        </w:rPr>
        <w:t>veintiuno</w:t>
      </w:r>
      <w:r w:rsidRPr="00763C69">
        <w:rPr>
          <w:rFonts w:ascii="Palatino Linotype" w:hAnsi="Palatino Linotype" w:cs="Arial"/>
          <w:lang w:eastAsia="es-MX"/>
        </w:rPr>
        <w:t xml:space="preserve">; </w:t>
      </w:r>
      <w:r w:rsidRPr="00763C69">
        <w:rPr>
          <w:rFonts w:ascii="Palatino Linotype" w:hAnsi="Palatino Linotype" w:cs="Arial"/>
          <w:u w:val="single"/>
          <w:lang w:eastAsia="es-MX"/>
        </w:rPr>
        <w:t>no obstante lo anterior, ello no implica que su interposición sea extemporánea</w:t>
      </w:r>
      <w:r w:rsidRPr="00763C69">
        <w:rPr>
          <w:rFonts w:ascii="Palatino Linotype" w:hAnsi="Palatino Linotype" w:cs="Arial"/>
          <w:lang w:eastAsia="es-MX"/>
        </w:rPr>
        <w:t xml:space="preserve">, es decir, fuera del plazo señalado para tales efectos, en razón de </w:t>
      </w:r>
      <w:r w:rsidRPr="00763C69">
        <w:rPr>
          <w:rFonts w:ascii="Palatino Linotype" w:hAnsi="Palatino Linotype" w:cs="Arial"/>
        </w:rPr>
        <w:t>que</w:t>
      </w:r>
      <w:r w:rsidRPr="00763C69">
        <w:rPr>
          <w:rFonts w:ascii="Palatino Linotype" w:hAnsi="Palatino Linotype" w:cs="Arial"/>
          <w:lang w:eastAsia="es-MX"/>
        </w:rPr>
        <w:t xml:space="preserve"> si </w:t>
      </w:r>
      <w:r w:rsidRPr="00763C69">
        <w:rPr>
          <w:rFonts w:ascii="Palatino Linotype" w:hAnsi="Palatino Linotype" w:cs="Arial"/>
        </w:rPr>
        <w:t>bien</w:t>
      </w:r>
      <w:r w:rsidRPr="00763C69">
        <w:rPr>
          <w:rFonts w:ascii="Palatino Linotype" w:hAnsi="Palatino Linotype" w:cs="Arial"/>
          <w:lang w:eastAsia="es-MX"/>
        </w:rPr>
        <w:t xml:space="preserve"> el artículo 178 de la Ley de </w:t>
      </w:r>
      <w:r w:rsidRPr="00763C69">
        <w:rPr>
          <w:rFonts w:ascii="Palatino Linotype" w:hAnsi="Palatino Linotype" w:cs="Arial"/>
        </w:rPr>
        <w:t>Transparencia</w:t>
      </w:r>
      <w:r w:rsidRPr="00763C69">
        <w:rPr>
          <w:rFonts w:ascii="Palatino Linotype" w:hAnsi="Palatino Linotype" w:cs="Arial"/>
          <w:lang w:eastAsia="es-MX"/>
        </w:rPr>
        <w:t xml:space="preserve"> y Acceso a la Información Pública del Estado de México y Municipios, establece que el recurso de revisión se ha de promover </w:t>
      </w:r>
      <w:r w:rsidRPr="00763C69">
        <w:rPr>
          <w:rFonts w:ascii="Palatino Linotype" w:hAnsi="Palatino Linotype" w:cs="Arial"/>
          <w:b/>
          <w:u w:val="single"/>
          <w:lang w:eastAsia="es-MX"/>
        </w:rPr>
        <w:t>dentro</w:t>
      </w:r>
      <w:r w:rsidRPr="00763C69">
        <w:rPr>
          <w:rFonts w:ascii="Palatino Linotype" w:hAnsi="Palatino Linotype" w:cs="Arial"/>
          <w:lang w:eastAsia="es-MX"/>
        </w:rPr>
        <w:t xml:space="preserve"> de los quince días hábiles siguientes en que </w:t>
      </w:r>
      <w:r w:rsidRPr="00763C69">
        <w:rPr>
          <w:rFonts w:ascii="Palatino Linotype" w:hAnsi="Palatino Linotype" w:cs="Arial"/>
          <w:b/>
          <w:bCs/>
          <w:lang w:eastAsia="es-MX"/>
        </w:rPr>
        <w:t>EL RECURRENTE</w:t>
      </w:r>
      <w:r w:rsidRPr="00763C69">
        <w:rPr>
          <w:rFonts w:ascii="Palatino Linotype" w:hAnsi="Palatino Linotype" w:cs="Arial"/>
          <w:lang w:eastAsia="es-MX"/>
        </w:rPr>
        <w:t xml:space="preserve"> tenga conocimiento de la respuesta impugnada, no limita a los particulares para que lo puedan presentar </w:t>
      </w:r>
      <w:r w:rsidRPr="00763C69">
        <w:rPr>
          <w:rFonts w:ascii="Palatino Linotype" w:hAnsi="Palatino Linotype" w:cs="Arial"/>
          <w:b/>
          <w:lang w:eastAsia="es-MX"/>
        </w:rPr>
        <w:t>el mismo día</w:t>
      </w:r>
      <w:r w:rsidRPr="00763C69">
        <w:rPr>
          <w:rFonts w:ascii="Palatino Linotype" w:hAnsi="Palatino Linotype" w:cs="Arial"/>
          <w:lang w:eastAsia="es-MX"/>
        </w:rPr>
        <w:t xml:space="preserve"> en que le sea </w:t>
      </w:r>
      <w:r w:rsidRPr="00763C69">
        <w:rPr>
          <w:rFonts w:ascii="Palatino Linotype" w:hAnsi="Palatino Linotype" w:cs="Arial"/>
        </w:rPr>
        <w:lastRenderedPageBreak/>
        <w:t>notificada</w:t>
      </w:r>
      <w:r w:rsidRPr="00763C69">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7EB35CFA" w14:textId="77777777" w:rsidR="00763C69" w:rsidRPr="00763C69" w:rsidRDefault="00763C69" w:rsidP="00763C69">
      <w:pPr>
        <w:spacing w:before="200" w:after="200" w:line="360" w:lineRule="auto"/>
        <w:jc w:val="both"/>
        <w:rPr>
          <w:rFonts w:ascii="Arial" w:hAnsi="Arial" w:cs="Arial"/>
          <w:lang w:eastAsia="es-MX"/>
        </w:rPr>
      </w:pPr>
      <w:r w:rsidRPr="00763C69">
        <w:rPr>
          <w:rFonts w:ascii="Palatino Linotype" w:hAnsi="Palatino Linotype" w:cs="Arial"/>
          <w:lang w:eastAsia="es-MX"/>
        </w:rPr>
        <w:t xml:space="preserve">En apoyo a lo anterior, </w:t>
      </w:r>
      <w:r w:rsidRPr="00763C69">
        <w:rPr>
          <w:rFonts w:ascii="Palatino Linotype" w:hAnsi="Palatino Linotype" w:cs="Arial"/>
        </w:rPr>
        <w:t>resulta</w:t>
      </w:r>
      <w:r w:rsidRPr="00763C69">
        <w:rPr>
          <w:rFonts w:ascii="Palatino Linotype" w:hAnsi="Palatino Linotype" w:cs="Arial"/>
          <w:lang w:eastAsia="es-MX"/>
        </w:rPr>
        <w:t xml:space="preserve"> aplicable por analogía la Jurisprudencia número 1a</w:t>
      </w:r>
      <w:proofErr w:type="gramStart"/>
      <w:r w:rsidRPr="00763C69">
        <w:rPr>
          <w:rFonts w:ascii="Palatino Linotype" w:hAnsi="Palatino Linotype" w:cs="Arial"/>
          <w:lang w:eastAsia="es-MX"/>
        </w:rPr>
        <w:t>./</w:t>
      </w:r>
      <w:proofErr w:type="gramEnd"/>
      <w:r w:rsidRPr="00763C69">
        <w:rPr>
          <w:rFonts w:ascii="Palatino Linotype" w:hAnsi="Palatino Linotype" w:cs="Arial"/>
          <w:lang w:eastAsia="es-MX"/>
        </w:rPr>
        <w:t xml:space="preserve">J. 41/2015 (10a.), Décima Época, sustentada por la Primera Sala de la Suprema Corte de Justicia de la Nación, visible en la página 569, libro 19, tomo I, del Semanario Judicial de la Federación y su de la </w:t>
      </w:r>
      <w:r w:rsidRPr="00763C69">
        <w:rPr>
          <w:rFonts w:ascii="Palatino Linotype" w:hAnsi="Palatino Linotype" w:cs="Arial"/>
        </w:rPr>
        <w:t>Gaceta</w:t>
      </w:r>
      <w:r w:rsidRPr="00763C69">
        <w:rPr>
          <w:rFonts w:ascii="Palatino Linotype" w:hAnsi="Palatino Linotype" w:cs="Arial"/>
          <w:lang w:eastAsia="es-MX"/>
        </w:rPr>
        <w:t xml:space="preserve"> de junio de 2015, cuyo rubro y texto esgrimen:</w:t>
      </w:r>
    </w:p>
    <w:p w14:paraId="4202E951" w14:textId="2FF8CAD0" w:rsidR="00763C69" w:rsidRPr="00763C69" w:rsidRDefault="00763C69" w:rsidP="00763C69">
      <w:pPr>
        <w:spacing w:before="120" w:after="120"/>
        <w:ind w:left="709" w:right="709"/>
        <w:jc w:val="both"/>
        <w:rPr>
          <w:rFonts w:ascii="Palatino Linotype" w:hAnsi="Palatino Linotype" w:cs="Arial"/>
          <w:i/>
          <w:iCs/>
          <w:sz w:val="22"/>
          <w:szCs w:val="22"/>
          <w:lang w:eastAsia="es-MX"/>
        </w:rPr>
      </w:pPr>
      <w:r w:rsidRPr="00763C69">
        <w:rPr>
          <w:rFonts w:ascii="Palatino Linotype" w:hAnsi="Palatino Linotype" w:cs="Arial"/>
          <w:i/>
          <w:iCs/>
          <w:sz w:val="22"/>
          <w:szCs w:val="22"/>
          <w:lang w:eastAsia="es-MX"/>
        </w:rPr>
        <w:t>“</w:t>
      </w:r>
      <w:r w:rsidRPr="00763C69">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763C69">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763C69">
        <w:rPr>
          <w:rFonts w:ascii="Palatino Linotype" w:hAnsi="Palatino Linotype" w:cs="Arial"/>
          <w:i/>
          <w:sz w:val="22"/>
          <w:szCs w:val="22"/>
        </w:rPr>
        <w:t>que</w:t>
      </w:r>
      <w:r w:rsidRPr="00763C69">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00F51639" w:rsidRPr="00763C69">
        <w:rPr>
          <w:rFonts w:ascii="Palatino Linotype" w:hAnsi="Palatino Linotype" w:cs="Arial"/>
          <w:i/>
          <w:sz w:val="22"/>
          <w:szCs w:val="22"/>
        </w:rPr>
        <w:t>que,</w:t>
      </w:r>
      <w:r w:rsidRPr="00763C69">
        <w:rPr>
          <w:rFonts w:ascii="Palatino Linotype" w:hAnsi="Palatino Linotype" w:cs="Arial"/>
          <w:i/>
          <w:iCs/>
          <w:sz w:val="22"/>
          <w:szCs w:val="22"/>
          <w:lang w:eastAsia="es-MX"/>
        </w:rPr>
        <w:t xml:space="preserve"> si dicho recurso se interpone antes de que inicie el plazo para hacerlo, su presentación no es </w:t>
      </w:r>
      <w:r w:rsidR="00F51639">
        <w:rPr>
          <w:rFonts w:ascii="Palatino Linotype" w:hAnsi="Palatino Linotype" w:cs="Arial"/>
          <w:i/>
          <w:iCs/>
          <w:sz w:val="22"/>
          <w:szCs w:val="22"/>
          <w:lang w:eastAsia="es-MX"/>
        </w:rPr>
        <w:t>“</w:t>
      </w:r>
      <w:r w:rsidRPr="00763C69">
        <w:rPr>
          <w:rFonts w:ascii="Palatino Linotype" w:hAnsi="Palatino Linotype" w:cs="Arial"/>
          <w:i/>
          <w:iCs/>
          <w:sz w:val="22"/>
          <w:szCs w:val="22"/>
          <w:lang w:eastAsia="es-MX"/>
        </w:rPr>
        <w:t>extemporánea</w:t>
      </w:r>
      <w:r w:rsidR="00F51639">
        <w:rPr>
          <w:rFonts w:ascii="Palatino Linotype" w:hAnsi="Palatino Linotype" w:cs="Arial"/>
          <w:i/>
          <w:iCs/>
          <w:sz w:val="22"/>
          <w:szCs w:val="22"/>
          <w:lang w:eastAsia="es-MX"/>
        </w:rPr>
        <w:t>”</w:t>
      </w:r>
      <w:r w:rsidRPr="00763C69">
        <w:rPr>
          <w:rFonts w:ascii="Palatino Linotype" w:hAnsi="Palatino Linotype" w:cs="Arial"/>
          <w:i/>
          <w:iCs/>
          <w:sz w:val="22"/>
          <w:szCs w:val="22"/>
          <w:lang w:eastAsia="es-MX"/>
        </w:rPr>
        <w:t>.</w:t>
      </w:r>
    </w:p>
    <w:p w14:paraId="42B0DE62" w14:textId="77777777" w:rsidR="00B90FE5" w:rsidRPr="0096525E" w:rsidRDefault="00B90FE5" w:rsidP="00B90FE5">
      <w:pPr>
        <w:spacing w:line="360" w:lineRule="auto"/>
        <w:jc w:val="both"/>
        <w:rPr>
          <w:rFonts w:ascii="Palatino Linotype" w:eastAsia="MS Mincho" w:hAnsi="Palatino Linotype" w:cs="Arial"/>
          <w:sz w:val="12"/>
          <w:lang w:val="es-ES_tradnl"/>
        </w:rPr>
      </w:pPr>
    </w:p>
    <w:p w14:paraId="239FC0B6" w14:textId="4FF0BD87" w:rsidR="00B90FE5" w:rsidRPr="00B90FE5" w:rsidRDefault="00B90FE5" w:rsidP="00B90FE5">
      <w:pPr>
        <w:spacing w:line="360" w:lineRule="auto"/>
        <w:jc w:val="both"/>
        <w:rPr>
          <w:rFonts w:ascii="Palatino Linotype" w:eastAsia="MS Mincho" w:hAnsi="Palatino Linotype" w:cs="Arial"/>
          <w:lang w:val="es-ES_tradnl"/>
        </w:rPr>
      </w:pPr>
      <w:r w:rsidRPr="00B90FE5">
        <w:rPr>
          <w:rFonts w:ascii="Palatino Linotype" w:eastAsia="MS Mincho" w:hAnsi="Palatino Linotype" w:cs="Arial"/>
          <w:lang w:val="es-ES_tradnl"/>
        </w:rPr>
        <w:t xml:space="preserve">En </w:t>
      </w:r>
      <w:r>
        <w:rPr>
          <w:rFonts w:ascii="Palatino Linotype" w:eastAsia="MS Mincho" w:hAnsi="Palatino Linotype" w:cs="Arial"/>
          <w:lang w:val="es-ES_tradnl"/>
        </w:rPr>
        <w:t>conclusión</w:t>
      </w:r>
      <w:r w:rsidRPr="00B90FE5">
        <w:rPr>
          <w:rFonts w:ascii="Palatino Linotype" w:eastAsia="MS Mincho" w:hAnsi="Palatino Linotype" w:cs="Arial"/>
          <w:lang w:val="es-ES_tradnl"/>
        </w:rPr>
        <w:t xml:space="preserve">, si el recurso de revisión que nos ocupa, se tuvo por interpuesto el </w:t>
      </w:r>
      <w:r>
        <w:rPr>
          <w:rFonts w:ascii="Palatino Linotype" w:eastAsia="MS Mincho" w:hAnsi="Palatino Linotype" w:cs="Arial"/>
          <w:b/>
          <w:lang w:val="es-ES_tradnl"/>
        </w:rPr>
        <w:t xml:space="preserve">mismo día en que </w:t>
      </w:r>
      <w:r w:rsidRPr="00B90FE5">
        <w:rPr>
          <w:rFonts w:ascii="Palatino Linotype" w:eastAsia="MS Mincho" w:hAnsi="Palatino Linotype" w:cs="Arial"/>
          <w:b/>
          <w:lang w:val="es-ES_tradnl"/>
        </w:rPr>
        <w:t>EL RECURRENTE</w:t>
      </w:r>
      <w:r>
        <w:rPr>
          <w:rFonts w:ascii="Palatino Linotype" w:eastAsia="MS Mincho" w:hAnsi="Palatino Linotype" w:cs="Arial"/>
          <w:b/>
          <w:lang w:val="es-ES_tradnl"/>
        </w:rPr>
        <w:t xml:space="preserve"> tuvo conocimiento de la respuesta</w:t>
      </w:r>
      <w:r w:rsidRPr="00B90FE5">
        <w:rPr>
          <w:rFonts w:ascii="Palatino Linotype" w:eastAsia="MS Mincho" w:hAnsi="Palatino Linotype" w:cs="Arial"/>
          <w:lang w:val="es-ES_tradnl"/>
        </w:rPr>
        <w:t>, éste se encuentra dentro de los márgenes temporales previstos en el precepto legal citado en el párrafo anterior y, por tanto, su interposición se realizó dentro de los términos legales ya referidos.</w:t>
      </w:r>
    </w:p>
    <w:p w14:paraId="2D164048" w14:textId="77777777" w:rsidR="00763C69" w:rsidRDefault="00763C69" w:rsidP="00033269">
      <w:pPr>
        <w:spacing w:line="360" w:lineRule="auto"/>
        <w:ind w:left="-5" w:hanging="10"/>
        <w:jc w:val="both"/>
        <w:rPr>
          <w:rFonts w:ascii="Palatino Linotype" w:eastAsia="Palatino Linotype" w:hAnsi="Palatino Linotype" w:cs="Palatino Linotype"/>
          <w:lang w:eastAsia="es-MX"/>
        </w:rPr>
      </w:pPr>
    </w:p>
    <w:p w14:paraId="61FD85DF" w14:textId="668AFAB3" w:rsidR="007366EE" w:rsidRPr="0031689E" w:rsidRDefault="003C2965" w:rsidP="00033269">
      <w:pPr>
        <w:autoSpaceDE w:val="0"/>
        <w:autoSpaceDN w:val="0"/>
        <w:adjustRightInd w:val="0"/>
        <w:spacing w:line="360" w:lineRule="auto"/>
        <w:ind w:right="49"/>
        <w:jc w:val="both"/>
        <w:rPr>
          <w:rFonts w:ascii="Palatino Linotype" w:hAnsi="Palatino Linotype"/>
          <w:b/>
        </w:rPr>
      </w:pPr>
      <w:r w:rsidRPr="0031689E">
        <w:rPr>
          <w:rFonts w:ascii="Palatino Linotype" w:hAnsi="Palatino Linotype" w:cs="Arial"/>
          <w:b/>
          <w:sz w:val="28"/>
        </w:rPr>
        <w:t>QUINTO</w:t>
      </w:r>
      <w:r w:rsidR="00200BFC" w:rsidRPr="0031689E">
        <w:rPr>
          <w:rFonts w:ascii="Palatino Linotype" w:hAnsi="Palatino Linotype"/>
          <w:b/>
        </w:rPr>
        <w:t xml:space="preserve">. </w:t>
      </w:r>
      <w:r w:rsidR="0072617B" w:rsidRPr="0031689E">
        <w:rPr>
          <w:rFonts w:ascii="Palatino Linotype" w:hAnsi="Palatino Linotype"/>
          <w:b/>
        </w:rPr>
        <w:t xml:space="preserve">Procedibilidad. </w:t>
      </w:r>
    </w:p>
    <w:p w14:paraId="10AE58BA" w14:textId="7E2A07D7" w:rsidR="00E452CD" w:rsidRPr="0031689E" w:rsidRDefault="00E452CD" w:rsidP="00033269">
      <w:pPr>
        <w:autoSpaceDE w:val="0"/>
        <w:autoSpaceDN w:val="0"/>
        <w:adjustRightInd w:val="0"/>
        <w:spacing w:line="360" w:lineRule="auto"/>
        <w:ind w:right="49"/>
        <w:jc w:val="both"/>
        <w:rPr>
          <w:rFonts w:ascii="Palatino Linotype" w:hAnsi="Palatino Linotype"/>
          <w:b/>
        </w:rPr>
      </w:pPr>
      <w:r w:rsidRPr="0031689E">
        <w:rPr>
          <w:rFonts w:ascii="Palatino Linotype" w:hAnsi="Palatino Linotype" w:cs="Arial"/>
        </w:rPr>
        <w:t xml:space="preserve">Del análisis efectuado </w:t>
      </w:r>
      <w:r w:rsidR="0098788F">
        <w:rPr>
          <w:rFonts w:ascii="Palatino Linotype" w:hAnsi="Palatino Linotype" w:cs="Arial"/>
        </w:rPr>
        <w:t xml:space="preserve">por este Órgano Garante </w:t>
      </w:r>
      <w:r w:rsidRPr="0031689E">
        <w:rPr>
          <w:rFonts w:ascii="Palatino Linotype" w:hAnsi="Palatino Linotype" w:cs="Arial"/>
        </w:rPr>
        <w:t xml:space="preserve">se advierte que resulta procedente la interposición del recurso y se concluye la acreditación plena de todos y cada uno de los elementos formales exigidos por el artículo 180 de la </w:t>
      </w:r>
      <w:r w:rsidRPr="0031689E">
        <w:rPr>
          <w:rFonts w:ascii="Palatino Linotype" w:hAnsi="Palatino Linotype"/>
        </w:rPr>
        <w:t xml:space="preserve">Ley de Transparencia y Acceso </w:t>
      </w:r>
      <w:r w:rsidRPr="0031689E">
        <w:rPr>
          <w:rFonts w:ascii="Palatino Linotype" w:hAnsi="Palatino Linotype"/>
        </w:rPr>
        <w:lastRenderedPageBreak/>
        <w:t xml:space="preserve">a la Información Pública del Estado de México y Municipios, en atención a que fueron presentados mediante el formato visible en </w:t>
      </w:r>
      <w:r w:rsidRPr="0031689E">
        <w:rPr>
          <w:rFonts w:ascii="Palatino Linotype" w:hAnsi="Palatino Linotype"/>
          <w:b/>
        </w:rPr>
        <w:t>EL SAIMEX.</w:t>
      </w:r>
    </w:p>
    <w:p w14:paraId="08D043F0" w14:textId="77777777" w:rsidR="00E452CD" w:rsidRPr="0096525E" w:rsidRDefault="00E452CD" w:rsidP="00033269">
      <w:pPr>
        <w:autoSpaceDE w:val="0"/>
        <w:autoSpaceDN w:val="0"/>
        <w:adjustRightInd w:val="0"/>
        <w:spacing w:line="360" w:lineRule="auto"/>
        <w:ind w:right="49"/>
        <w:jc w:val="both"/>
        <w:rPr>
          <w:rFonts w:ascii="Palatino Linotype" w:hAnsi="Palatino Linotype"/>
          <w:b/>
          <w:sz w:val="12"/>
        </w:rPr>
      </w:pPr>
    </w:p>
    <w:p w14:paraId="2DAB9FDB" w14:textId="137A30FA" w:rsidR="009B4932" w:rsidRPr="00846E60" w:rsidRDefault="003C2965" w:rsidP="00867353">
      <w:pPr>
        <w:spacing w:line="360" w:lineRule="auto"/>
        <w:jc w:val="both"/>
        <w:rPr>
          <w:rFonts w:ascii="Palatino Linotype" w:hAnsi="Palatino Linotype" w:cs="Arial"/>
          <w:b/>
          <w:lang w:val="es-ES"/>
        </w:rPr>
      </w:pPr>
      <w:r w:rsidRPr="00846E60">
        <w:rPr>
          <w:rFonts w:ascii="Palatino Linotype" w:hAnsi="Palatino Linotype" w:cs="Arial"/>
          <w:b/>
          <w:sz w:val="28"/>
          <w:szCs w:val="28"/>
        </w:rPr>
        <w:t>SEXTO</w:t>
      </w:r>
      <w:r w:rsidR="00CE0362" w:rsidRPr="00846E60">
        <w:rPr>
          <w:rFonts w:ascii="Palatino Linotype" w:hAnsi="Palatino Linotype" w:cs="Arial"/>
          <w:b/>
        </w:rPr>
        <w:t xml:space="preserve">. </w:t>
      </w:r>
      <w:r w:rsidR="0076773D" w:rsidRPr="00846E60">
        <w:rPr>
          <w:rFonts w:ascii="Palatino Linotype" w:hAnsi="Palatino Linotype" w:cs="Arial"/>
          <w:b/>
          <w:lang w:val="es-ES"/>
        </w:rPr>
        <w:t xml:space="preserve">Estudio y resolución del asunto. </w:t>
      </w:r>
    </w:p>
    <w:p w14:paraId="5350BB18" w14:textId="4088ECF7" w:rsidR="00846E60" w:rsidRDefault="00355E01" w:rsidP="00867353">
      <w:pPr>
        <w:widowControl w:val="0"/>
        <w:autoSpaceDE w:val="0"/>
        <w:autoSpaceDN w:val="0"/>
        <w:adjustRightInd w:val="0"/>
        <w:spacing w:line="360" w:lineRule="auto"/>
        <w:jc w:val="both"/>
        <w:rPr>
          <w:rFonts w:ascii="Palatino Linotype" w:hAnsi="Palatino Linotype"/>
        </w:rPr>
      </w:pPr>
      <w:r w:rsidRPr="00481028">
        <w:rPr>
          <w:rFonts w:ascii="Palatino Linotype" w:hAnsi="Palatino Linotype" w:cs="Arial"/>
        </w:rPr>
        <w:t>Es así que, una vez determinada la vía sobre la que versará</w:t>
      </w:r>
      <w:r w:rsidR="00846E60">
        <w:rPr>
          <w:rFonts w:ascii="Palatino Linotype" w:hAnsi="Palatino Linotype" w:cs="Arial"/>
        </w:rPr>
        <w:t>n</w:t>
      </w:r>
      <w:r w:rsidRPr="00481028">
        <w:rPr>
          <w:rFonts w:ascii="Palatino Linotype" w:hAnsi="Palatino Linotype" w:cs="Arial"/>
        </w:rPr>
        <w:t xml:space="preserve"> </w:t>
      </w:r>
      <w:r w:rsidR="00846E60">
        <w:rPr>
          <w:rFonts w:ascii="Palatino Linotype" w:hAnsi="Palatino Linotype" w:cs="Arial"/>
        </w:rPr>
        <w:t>los</w:t>
      </w:r>
      <w:r w:rsidRPr="00481028">
        <w:rPr>
          <w:rFonts w:ascii="Palatino Linotype" w:hAnsi="Palatino Linotype" w:cs="Arial"/>
        </w:rPr>
        <w:t xml:space="preserve"> presente</w:t>
      </w:r>
      <w:r w:rsidR="00846E60">
        <w:rPr>
          <w:rFonts w:ascii="Palatino Linotype" w:hAnsi="Palatino Linotype" w:cs="Arial"/>
        </w:rPr>
        <w:t>s</w:t>
      </w:r>
      <w:r w:rsidRPr="00481028">
        <w:rPr>
          <w:rFonts w:ascii="Palatino Linotype" w:hAnsi="Palatino Linotype" w:cs="Arial"/>
        </w:rPr>
        <w:t xml:space="preserve"> Recurso</w:t>
      </w:r>
      <w:r w:rsidR="00846E60">
        <w:rPr>
          <w:rFonts w:ascii="Palatino Linotype" w:hAnsi="Palatino Linotype" w:cs="Arial"/>
        </w:rPr>
        <w:t>s</w:t>
      </w:r>
      <w:r w:rsidRPr="00481028">
        <w:rPr>
          <w:rFonts w:ascii="Palatino Linotype" w:hAnsi="Palatino Linotype" w:cs="Arial"/>
        </w:rPr>
        <w:t xml:space="preserve"> y previa revisión de</w:t>
      </w:r>
      <w:r w:rsidR="00846E60">
        <w:rPr>
          <w:rFonts w:ascii="Palatino Linotype" w:hAnsi="Palatino Linotype" w:cs="Arial"/>
        </w:rPr>
        <w:t xml:space="preserve"> </w:t>
      </w:r>
      <w:r w:rsidRPr="00481028">
        <w:rPr>
          <w:rFonts w:ascii="Palatino Linotype" w:hAnsi="Palatino Linotype" w:cs="Arial"/>
        </w:rPr>
        <w:t>l</w:t>
      </w:r>
      <w:r w:rsidR="00846E60">
        <w:rPr>
          <w:rFonts w:ascii="Palatino Linotype" w:hAnsi="Palatino Linotype" w:cs="Arial"/>
        </w:rPr>
        <w:t>os</w:t>
      </w:r>
      <w:r w:rsidRPr="00481028">
        <w:rPr>
          <w:rFonts w:ascii="Palatino Linotype" w:hAnsi="Palatino Linotype" w:cs="Arial"/>
        </w:rPr>
        <w:t xml:space="preserve"> expediente</w:t>
      </w:r>
      <w:r w:rsidR="00846E60">
        <w:rPr>
          <w:rFonts w:ascii="Palatino Linotype" w:hAnsi="Palatino Linotype" w:cs="Arial"/>
        </w:rPr>
        <w:t>s</w:t>
      </w:r>
      <w:r w:rsidRPr="00481028">
        <w:rPr>
          <w:rFonts w:ascii="Palatino Linotype" w:hAnsi="Palatino Linotype" w:cs="Arial"/>
        </w:rPr>
        <w:t xml:space="preserve"> </w:t>
      </w:r>
      <w:r w:rsidRPr="00481028">
        <w:rPr>
          <w:rFonts w:ascii="Palatino Linotype" w:hAnsi="Palatino Linotype"/>
        </w:rPr>
        <w:t>electrónico</w:t>
      </w:r>
      <w:r w:rsidR="00846E60">
        <w:rPr>
          <w:rFonts w:ascii="Palatino Linotype" w:hAnsi="Palatino Linotype"/>
        </w:rPr>
        <w:t>s</w:t>
      </w:r>
      <w:r w:rsidRPr="00481028">
        <w:rPr>
          <w:rFonts w:ascii="Palatino Linotype" w:hAnsi="Palatino Linotype" w:cs="Arial"/>
        </w:rPr>
        <w:t xml:space="preserve"> formado</w:t>
      </w:r>
      <w:r w:rsidR="00846E60">
        <w:rPr>
          <w:rFonts w:ascii="Palatino Linotype" w:hAnsi="Palatino Linotype" w:cs="Arial"/>
        </w:rPr>
        <w:t>s</w:t>
      </w:r>
      <w:r w:rsidRPr="00481028">
        <w:rPr>
          <w:rFonts w:ascii="Palatino Linotype" w:hAnsi="Palatino Linotype" w:cs="Arial"/>
        </w:rPr>
        <w:t xml:space="preserve"> en el</w:t>
      </w:r>
      <w:r w:rsidRPr="00481028">
        <w:rPr>
          <w:rFonts w:ascii="Palatino Linotype" w:hAnsi="Palatino Linotype" w:cs="Arial"/>
          <w:b/>
        </w:rPr>
        <w:t xml:space="preserve"> SAIMEX</w:t>
      </w:r>
      <w:r w:rsidRPr="00481028">
        <w:rPr>
          <w:rFonts w:ascii="Palatino Linotype" w:hAnsi="Palatino Linotype" w:cs="Arial"/>
        </w:rPr>
        <w:t>, es conveniente analizar si la</w:t>
      </w:r>
      <w:r>
        <w:rPr>
          <w:rFonts w:ascii="Palatino Linotype" w:hAnsi="Palatino Linotype" w:cs="Arial"/>
        </w:rPr>
        <w:t>s</w:t>
      </w:r>
      <w:r w:rsidRPr="00481028">
        <w:rPr>
          <w:rFonts w:ascii="Palatino Linotype" w:hAnsi="Palatino Linotype" w:cs="Arial"/>
        </w:rPr>
        <w:t xml:space="preserve"> </w:t>
      </w:r>
      <w:r>
        <w:rPr>
          <w:rFonts w:ascii="Palatino Linotype" w:hAnsi="Palatino Linotype" w:cs="Arial"/>
        </w:rPr>
        <w:t xml:space="preserve">actuaciones en </w:t>
      </w:r>
      <w:r w:rsidRPr="00481028">
        <w:rPr>
          <w:rFonts w:ascii="Palatino Linotype" w:hAnsi="Palatino Linotype" w:cs="Arial"/>
        </w:rPr>
        <w:t>respuesta</w:t>
      </w:r>
      <w:r>
        <w:rPr>
          <w:rFonts w:ascii="Palatino Linotype" w:hAnsi="Palatino Linotype" w:cs="Arial"/>
        </w:rPr>
        <w:t xml:space="preserve"> así como </w:t>
      </w:r>
      <w:r w:rsidR="0098788F">
        <w:rPr>
          <w:rFonts w:ascii="Palatino Linotype" w:hAnsi="Palatino Linotype" w:cs="Arial"/>
        </w:rPr>
        <w:t>e</w:t>
      </w:r>
      <w:r>
        <w:rPr>
          <w:rFonts w:ascii="Palatino Linotype" w:hAnsi="Palatino Linotype" w:cs="Arial"/>
        </w:rPr>
        <w:t>l respectivo Informe Justificado</w:t>
      </w:r>
      <w:r w:rsidRPr="00481028">
        <w:rPr>
          <w:rFonts w:ascii="Palatino Linotype" w:hAnsi="Palatino Linotype" w:cs="Arial"/>
        </w:rPr>
        <w:t xml:space="preserve"> del </w:t>
      </w:r>
      <w:r w:rsidRPr="00481028">
        <w:rPr>
          <w:rFonts w:ascii="Palatino Linotype" w:hAnsi="Palatino Linotype" w:cs="Arial"/>
          <w:b/>
          <w:lang w:eastAsia="es-MX"/>
        </w:rPr>
        <w:t>SUJETO OBLIGADO</w:t>
      </w:r>
      <w:r w:rsidRPr="00481028">
        <w:rPr>
          <w:rFonts w:ascii="Palatino Linotype" w:hAnsi="Palatino Linotype" w:cs="Arial"/>
        </w:rPr>
        <w:t xml:space="preserve"> cumple</w:t>
      </w:r>
      <w:r>
        <w:rPr>
          <w:rFonts w:ascii="Palatino Linotype" w:hAnsi="Palatino Linotype" w:cs="Arial"/>
        </w:rPr>
        <w:t>n</w:t>
      </w:r>
      <w:r w:rsidRPr="00481028">
        <w:rPr>
          <w:rFonts w:ascii="Palatino Linotype" w:hAnsi="Palatino Linotype" w:cs="Arial"/>
        </w:rPr>
        <w:t xml:space="preserve"> con los requisitos del derecho de acceso a la información pública, por lo que en primer término debemos recordar que </w:t>
      </w:r>
      <w:r w:rsidRPr="00481028">
        <w:rPr>
          <w:rFonts w:ascii="Palatino Linotype" w:hAnsi="Palatino Linotype" w:cs="Arial"/>
          <w:b/>
        </w:rPr>
        <w:t xml:space="preserve">EL RECURRENTE </w:t>
      </w:r>
      <w:r w:rsidRPr="00481028">
        <w:rPr>
          <w:rFonts w:ascii="Palatino Linotype" w:hAnsi="Palatino Linotype" w:cs="Arial"/>
        </w:rPr>
        <w:t xml:space="preserve">en el ejercicio de su derecho de acceso a la información </w:t>
      </w:r>
      <w:r w:rsidRPr="00481028">
        <w:rPr>
          <w:rFonts w:ascii="Palatino Linotype" w:hAnsi="Palatino Linotype"/>
        </w:rPr>
        <w:t xml:space="preserve">solicitó al </w:t>
      </w:r>
      <w:r w:rsidR="00846E60">
        <w:rPr>
          <w:rFonts w:ascii="Palatino Linotype" w:hAnsi="Palatino Linotype"/>
          <w:b/>
        </w:rPr>
        <w:t xml:space="preserve">SUJETO OBLIGADO </w:t>
      </w:r>
      <w:r w:rsidR="00846E60">
        <w:rPr>
          <w:rFonts w:ascii="Palatino Linotype" w:hAnsi="Palatino Linotype"/>
        </w:rPr>
        <w:t xml:space="preserve">de manera lo siguiente: </w:t>
      </w:r>
    </w:p>
    <w:p w14:paraId="5DA90F9B" w14:textId="3E5F3969" w:rsidR="000C1840" w:rsidRPr="00F51639" w:rsidRDefault="00867353" w:rsidP="000C1840">
      <w:pPr>
        <w:pStyle w:val="Prrafodelista"/>
        <w:widowControl w:val="0"/>
        <w:numPr>
          <w:ilvl w:val="0"/>
          <w:numId w:val="27"/>
        </w:numPr>
        <w:autoSpaceDE w:val="0"/>
        <w:autoSpaceDN w:val="0"/>
        <w:adjustRightInd w:val="0"/>
        <w:spacing w:before="100" w:beforeAutospacing="1" w:after="100" w:afterAutospacing="1" w:line="360" w:lineRule="auto"/>
        <w:ind w:left="714" w:hanging="357"/>
        <w:jc w:val="both"/>
        <w:rPr>
          <w:rFonts w:ascii="Palatino Linotype" w:hAnsi="Palatino Linotype"/>
        </w:rPr>
      </w:pPr>
      <w:r w:rsidRPr="00867353">
        <w:rPr>
          <w:rFonts w:ascii="Palatino Linotype" w:hAnsi="Palatino Linotype"/>
        </w:rPr>
        <w:t xml:space="preserve">Para el </w:t>
      </w:r>
      <w:r w:rsidRPr="00F51639">
        <w:rPr>
          <w:rFonts w:ascii="Palatino Linotype" w:hAnsi="Palatino Linotype"/>
        </w:rPr>
        <w:t>caso de la</w:t>
      </w:r>
      <w:r w:rsidR="00846E60" w:rsidRPr="00F51639">
        <w:rPr>
          <w:rFonts w:ascii="Palatino Linotype" w:hAnsi="Palatino Linotype"/>
        </w:rPr>
        <w:t xml:space="preserve"> solicitud que dio trámite al Recurso de Revisión número </w:t>
      </w:r>
      <w:r w:rsidR="00846E60" w:rsidRPr="00F51639">
        <w:rPr>
          <w:rFonts w:ascii="Palatino Linotype" w:hAnsi="Palatino Linotype" w:cs="Arial"/>
          <w:b/>
        </w:rPr>
        <w:t xml:space="preserve">06012/INFOEM/IP/RR/2021, </w:t>
      </w:r>
      <w:r w:rsidRPr="00F51639">
        <w:rPr>
          <w:rFonts w:ascii="Palatino Linotype" w:hAnsi="Palatino Linotype" w:cs="Arial"/>
        </w:rPr>
        <w:t xml:space="preserve">el particular requirió </w:t>
      </w:r>
      <w:r w:rsidR="00846E60" w:rsidRPr="00F51639">
        <w:rPr>
          <w:rFonts w:ascii="Palatino Linotype" w:hAnsi="Palatino Linotype"/>
        </w:rPr>
        <w:t>los convenios celebrados en la Sala Auxiliar de Ecatepec del Trib</w:t>
      </w:r>
      <w:r w:rsidRPr="00F51639">
        <w:rPr>
          <w:rFonts w:ascii="Palatino Linotype" w:hAnsi="Palatino Linotype"/>
        </w:rPr>
        <w:t xml:space="preserve">unal Estatal de Conciliación y Arbitraje, entre </w:t>
      </w:r>
      <w:r w:rsidR="00A163A7" w:rsidRPr="00F51639">
        <w:rPr>
          <w:rFonts w:ascii="Palatino Linotype" w:hAnsi="Palatino Linotype"/>
        </w:rPr>
        <w:t>el Ayuntamiento de Valle de Chalco Solidaridad</w:t>
      </w:r>
      <w:r w:rsidR="00A163A7" w:rsidRPr="00F51639">
        <w:rPr>
          <w:rFonts w:ascii="Palatino Linotype" w:hAnsi="Palatino Linotype"/>
          <w:b/>
        </w:rPr>
        <w:t xml:space="preserve"> </w:t>
      </w:r>
      <w:r w:rsidRPr="00F51639">
        <w:rPr>
          <w:rFonts w:ascii="Palatino Linotype" w:hAnsi="Palatino Linotype"/>
        </w:rPr>
        <w:t>y los ex trabajadores del ente recurrido con motivo de la culminación de la relación laboral, de una temporalidad que comprende del mes de enero a diciembre del año dos mil veinte.</w:t>
      </w:r>
    </w:p>
    <w:p w14:paraId="601570E0" w14:textId="0F2F2CA9" w:rsidR="00867353" w:rsidRDefault="00867353" w:rsidP="00867353">
      <w:pPr>
        <w:pStyle w:val="Prrafodelista"/>
        <w:widowControl w:val="0"/>
        <w:numPr>
          <w:ilvl w:val="0"/>
          <w:numId w:val="27"/>
        </w:numPr>
        <w:autoSpaceDE w:val="0"/>
        <w:autoSpaceDN w:val="0"/>
        <w:adjustRightInd w:val="0"/>
        <w:spacing w:before="100" w:beforeAutospacing="1" w:after="100" w:afterAutospacing="1" w:line="360" w:lineRule="auto"/>
        <w:ind w:left="714" w:hanging="357"/>
        <w:jc w:val="both"/>
        <w:rPr>
          <w:rFonts w:ascii="Palatino Linotype" w:hAnsi="Palatino Linotype"/>
        </w:rPr>
      </w:pPr>
      <w:r w:rsidRPr="00F51639">
        <w:rPr>
          <w:rFonts w:ascii="Palatino Linotype" w:hAnsi="Palatino Linotype"/>
        </w:rPr>
        <w:t xml:space="preserve">Por otro lado, respecto a la solicitud que dio trámite al Recurso de Revisión número </w:t>
      </w:r>
      <w:r w:rsidRPr="00F51639">
        <w:rPr>
          <w:rFonts w:ascii="Palatino Linotype" w:hAnsi="Palatino Linotype" w:cs="Arial"/>
          <w:b/>
        </w:rPr>
        <w:t>06013/INFOEM/IP/RR/2021</w:t>
      </w:r>
      <w:r w:rsidRPr="00F51639">
        <w:rPr>
          <w:rFonts w:ascii="Palatino Linotype" w:hAnsi="Palatino Linotype"/>
        </w:rPr>
        <w:t xml:space="preserve">, </w:t>
      </w:r>
      <w:r w:rsidRPr="00F51639">
        <w:rPr>
          <w:rFonts w:ascii="Palatino Linotype" w:hAnsi="Palatino Linotype" w:cs="Arial"/>
        </w:rPr>
        <w:t xml:space="preserve">el particular requirió </w:t>
      </w:r>
      <w:r w:rsidRPr="00F51639">
        <w:rPr>
          <w:rFonts w:ascii="Palatino Linotype" w:hAnsi="Palatino Linotype"/>
        </w:rPr>
        <w:t>los convenios celebrados en la Sala Auxiliar de Ecate</w:t>
      </w:r>
      <w:r w:rsidRPr="00867353">
        <w:rPr>
          <w:rFonts w:ascii="Palatino Linotype" w:hAnsi="Palatino Linotype"/>
        </w:rPr>
        <w:t>pec del Trib</w:t>
      </w:r>
      <w:r>
        <w:rPr>
          <w:rFonts w:ascii="Palatino Linotype" w:hAnsi="Palatino Linotype"/>
        </w:rPr>
        <w:t xml:space="preserve">unal Estatal de Conciliación y Arbitraje, entre el </w:t>
      </w:r>
      <w:r w:rsidR="00A163A7">
        <w:rPr>
          <w:rFonts w:ascii="Palatino Linotype" w:hAnsi="Palatino Linotype"/>
        </w:rPr>
        <w:t>Ayuntamiento de Valle de Chalco Solidaridad</w:t>
      </w:r>
      <w:r>
        <w:rPr>
          <w:rFonts w:ascii="Palatino Linotype" w:hAnsi="Palatino Linotype"/>
          <w:b/>
        </w:rPr>
        <w:t xml:space="preserve"> </w:t>
      </w:r>
      <w:r>
        <w:rPr>
          <w:rFonts w:ascii="Palatino Linotype" w:hAnsi="Palatino Linotype"/>
        </w:rPr>
        <w:t xml:space="preserve">y los ex trabajadores del ente recurrido con motivo de la culminación de la relación </w:t>
      </w:r>
      <w:r>
        <w:rPr>
          <w:rFonts w:ascii="Palatino Linotype" w:hAnsi="Palatino Linotype"/>
        </w:rPr>
        <w:lastRenderedPageBreak/>
        <w:t>laboral, de una temporalidad que comprende del mes de enero a noviembre del año dos mil veintiuno.</w:t>
      </w:r>
    </w:p>
    <w:p w14:paraId="67357147" w14:textId="5E5777C2" w:rsidR="00355E01" w:rsidRDefault="00355E01" w:rsidP="00355E01">
      <w:pPr>
        <w:widowControl w:val="0"/>
        <w:autoSpaceDE w:val="0"/>
        <w:autoSpaceDN w:val="0"/>
        <w:adjustRightInd w:val="0"/>
        <w:spacing w:line="360" w:lineRule="auto"/>
        <w:jc w:val="both"/>
        <w:rPr>
          <w:rFonts w:ascii="Palatino Linotype" w:hAnsi="Palatino Linotype"/>
        </w:rPr>
      </w:pPr>
      <w:r w:rsidRPr="00481028">
        <w:rPr>
          <w:rFonts w:ascii="Palatino Linotype" w:hAnsi="Palatino Linotype"/>
        </w:rPr>
        <w:t>Al respecto,</w:t>
      </w:r>
      <w:r>
        <w:rPr>
          <w:rFonts w:ascii="Palatino Linotype" w:hAnsi="Palatino Linotype"/>
        </w:rPr>
        <w:t xml:space="preserve"> en fecha </w:t>
      </w:r>
      <w:r w:rsidR="00867353">
        <w:rPr>
          <w:rFonts w:ascii="Palatino Linotype" w:hAnsi="Palatino Linotype"/>
        </w:rPr>
        <w:t>treinta</w:t>
      </w:r>
      <w:r>
        <w:rPr>
          <w:rFonts w:ascii="Palatino Linotype" w:hAnsi="Palatino Linotype"/>
        </w:rPr>
        <w:t xml:space="preserve"> de noviembre de dos mil veintiuno, </w:t>
      </w:r>
      <w:r w:rsidRPr="00481028">
        <w:rPr>
          <w:rFonts w:ascii="Palatino Linotype" w:hAnsi="Palatino Linotype"/>
          <w:b/>
        </w:rPr>
        <w:t xml:space="preserve">EL SUJETO OBLIGADO </w:t>
      </w:r>
      <w:r>
        <w:rPr>
          <w:rFonts w:ascii="Palatino Linotype" w:hAnsi="Palatino Linotype"/>
        </w:rPr>
        <w:t>notificó la</w:t>
      </w:r>
      <w:r w:rsidR="00867353">
        <w:rPr>
          <w:rFonts w:ascii="Palatino Linotype" w:hAnsi="Palatino Linotype"/>
        </w:rPr>
        <w:t>s</w:t>
      </w:r>
      <w:r>
        <w:rPr>
          <w:rFonts w:ascii="Palatino Linotype" w:hAnsi="Palatino Linotype"/>
        </w:rPr>
        <w:t xml:space="preserve"> respuesta</w:t>
      </w:r>
      <w:r w:rsidR="00867353">
        <w:rPr>
          <w:rFonts w:ascii="Palatino Linotype" w:hAnsi="Palatino Linotype"/>
        </w:rPr>
        <w:t xml:space="preserve">s vía </w:t>
      </w:r>
      <w:r w:rsidR="00867353">
        <w:rPr>
          <w:rFonts w:ascii="Palatino Linotype" w:hAnsi="Palatino Linotype"/>
          <w:b/>
        </w:rPr>
        <w:t>SAIMEX,</w:t>
      </w:r>
      <w:r>
        <w:rPr>
          <w:rFonts w:ascii="Palatino Linotype" w:hAnsi="Palatino Linotype"/>
        </w:rPr>
        <w:t xml:space="preserve"> a la</w:t>
      </w:r>
      <w:r w:rsidR="00867353">
        <w:rPr>
          <w:rFonts w:ascii="Palatino Linotype" w:hAnsi="Palatino Linotype"/>
        </w:rPr>
        <w:t>s</w:t>
      </w:r>
      <w:r>
        <w:rPr>
          <w:rFonts w:ascii="Palatino Linotype" w:hAnsi="Palatino Linotype"/>
        </w:rPr>
        <w:t xml:space="preserve"> solicitud</w:t>
      </w:r>
      <w:r w:rsidR="00867353">
        <w:rPr>
          <w:rFonts w:ascii="Palatino Linotype" w:hAnsi="Palatino Linotype"/>
        </w:rPr>
        <w:t>es</w:t>
      </w:r>
      <w:r>
        <w:rPr>
          <w:rFonts w:ascii="Palatino Linotype" w:hAnsi="Palatino Linotype"/>
        </w:rPr>
        <w:t xml:space="preserve"> de mérito</w:t>
      </w:r>
      <w:r w:rsidR="00867353">
        <w:rPr>
          <w:rFonts w:ascii="Palatino Linotype" w:hAnsi="Palatino Linotype"/>
        </w:rPr>
        <w:t>,</w:t>
      </w:r>
      <w:r>
        <w:rPr>
          <w:rFonts w:ascii="Palatino Linotype" w:hAnsi="Palatino Linotype"/>
        </w:rPr>
        <w:t xml:space="preserve"> misma</w:t>
      </w:r>
      <w:r w:rsidR="00867353">
        <w:rPr>
          <w:rFonts w:ascii="Palatino Linotype" w:hAnsi="Palatino Linotype"/>
        </w:rPr>
        <w:t>s</w:t>
      </w:r>
      <w:r>
        <w:rPr>
          <w:rFonts w:ascii="Palatino Linotype" w:hAnsi="Palatino Linotype"/>
        </w:rPr>
        <w:t xml:space="preserve"> que consta</w:t>
      </w:r>
      <w:r w:rsidR="00867353">
        <w:rPr>
          <w:rFonts w:ascii="Palatino Linotype" w:hAnsi="Palatino Linotype"/>
        </w:rPr>
        <w:t>n</w:t>
      </w:r>
      <w:r>
        <w:rPr>
          <w:rFonts w:ascii="Palatino Linotype" w:hAnsi="Palatino Linotype"/>
        </w:rPr>
        <w:t xml:space="preserve"> en los siguientes términos: </w:t>
      </w:r>
    </w:p>
    <w:p w14:paraId="574AD28D" w14:textId="38E26748" w:rsidR="001D3C23" w:rsidRPr="00F51639" w:rsidRDefault="001D3C23" w:rsidP="001D3C23">
      <w:pPr>
        <w:widowControl w:val="0"/>
        <w:autoSpaceDE w:val="0"/>
        <w:autoSpaceDN w:val="0"/>
        <w:adjustRightInd w:val="0"/>
        <w:spacing w:before="100" w:beforeAutospacing="1" w:after="100" w:afterAutospacing="1" w:line="360" w:lineRule="auto"/>
        <w:ind w:right="49"/>
        <w:jc w:val="both"/>
        <w:rPr>
          <w:rFonts w:ascii="Palatino Linotype" w:hAnsi="Palatino Linotype"/>
        </w:rPr>
      </w:pPr>
      <w:r>
        <w:rPr>
          <w:rFonts w:ascii="Palatino Linotype" w:hAnsi="Palatino Linotype"/>
        </w:rPr>
        <w:t xml:space="preserve">En </w:t>
      </w:r>
      <w:r w:rsidRPr="00F51639">
        <w:rPr>
          <w:rFonts w:ascii="Palatino Linotype" w:hAnsi="Palatino Linotype"/>
        </w:rPr>
        <w:t xml:space="preserve">razón de la solicitud que dio trámite al Recurso de Revisión número </w:t>
      </w:r>
      <w:r w:rsidRPr="00F51639">
        <w:rPr>
          <w:rFonts w:ascii="Palatino Linotype" w:hAnsi="Palatino Linotype"/>
          <w:b/>
        </w:rPr>
        <w:t xml:space="preserve">06012/INFOEM/IP/RR/2021 </w:t>
      </w:r>
      <w:r w:rsidRPr="00F51639">
        <w:rPr>
          <w:rFonts w:ascii="Palatino Linotype" w:hAnsi="Palatino Linotype"/>
        </w:rPr>
        <w:t xml:space="preserve">lo siguiente: </w:t>
      </w:r>
    </w:p>
    <w:p w14:paraId="0945F3ED" w14:textId="77777777" w:rsidR="001D3C23" w:rsidRPr="00F51639" w:rsidRDefault="001D3C23" w:rsidP="001D3C23">
      <w:pPr>
        <w:widowControl w:val="0"/>
        <w:autoSpaceDE w:val="0"/>
        <w:autoSpaceDN w:val="0"/>
        <w:adjustRightInd w:val="0"/>
        <w:ind w:left="851" w:right="899"/>
        <w:jc w:val="both"/>
        <w:rPr>
          <w:rFonts w:ascii="Palatino Linotype" w:hAnsi="Palatino Linotype"/>
          <w:i/>
          <w:sz w:val="22"/>
        </w:rPr>
      </w:pPr>
      <w:r w:rsidRPr="00F51639">
        <w:rPr>
          <w:rFonts w:ascii="Palatino Linotype" w:hAnsi="Palatino Linotype"/>
          <w:i/>
          <w:sz w:val="22"/>
        </w:rPr>
        <w:t>Folio de la solicitud: 00087/TRIECA/IP/2021</w:t>
      </w:r>
    </w:p>
    <w:p w14:paraId="5BAB85D7" w14:textId="77777777" w:rsidR="001D3C23" w:rsidRPr="001D3C23" w:rsidRDefault="001D3C23" w:rsidP="001D3C23">
      <w:pPr>
        <w:widowControl w:val="0"/>
        <w:autoSpaceDE w:val="0"/>
        <w:autoSpaceDN w:val="0"/>
        <w:adjustRightInd w:val="0"/>
        <w:ind w:left="851" w:right="899"/>
        <w:jc w:val="both"/>
        <w:rPr>
          <w:rFonts w:ascii="Palatino Linotype" w:hAnsi="Palatino Linotype"/>
          <w:i/>
          <w:sz w:val="22"/>
        </w:rPr>
      </w:pPr>
      <w:r w:rsidRPr="00F51639">
        <w:rPr>
          <w:rFonts w:ascii="Palatino Linotype" w:hAnsi="Palatino Linotype"/>
          <w:i/>
          <w:sz w:val="22"/>
        </w:rPr>
        <w:t>Estimado solicitante: Adjunto encontrará información de acuerdo a su solicitud no. 00087/TRIECA/IP/2021 donde usted "Con fundamento jurídico en el artículo 6 de la Constitución Política de los Estados Unidos Mexicanos y del artículo 5 de la Constitución Política del Estado Libre y Soberano de México que tutelan el derecho de acceso a la información</w:t>
      </w:r>
      <w:r w:rsidRPr="001D3C23">
        <w:rPr>
          <w:rFonts w:ascii="Palatino Linotype" w:hAnsi="Palatino Linotype"/>
          <w:i/>
          <w:sz w:val="22"/>
        </w:rPr>
        <w:t xml:space="preserve"> pública, tenemos a bien solicitar: a). Convenios celebrados en la Sala Auxiliar Ecatepec del Tribunal Estatal de Conciliación y Arbitraje entre el H. Ayuntamiento de Valle de Chalco Solidaridad y los ex servidores públicos para finiquitar la relación laboral con el H. Ayuntamiento de ENERO a DICIEMBRE DEL AÑO 2020. Agradecemos su pronta respuesta."</w:t>
      </w:r>
    </w:p>
    <w:p w14:paraId="5E3A7287" w14:textId="77777777" w:rsidR="001D3C23" w:rsidRPr="001D3C23" w:rsidRDefault="001D3C23" w:rsidP="001D3C23">
      <w:pPr>
        <w:widowControl w:val="0"/>
        <w:autoSpaceDE w:val="0"/>
        <w:autoSpaceDN w:val="0"/>
        <w:adjustRightInd w:val="0"/>
        <w:ind w:left="851" w:right="899"/>
        <w:jc w:val="both"/>
        <w:rPr>
          <w:rFonts w:ascii="Palatino Linotype" w:hAnsi="Palatino Linotype"/>
          <w:i/>
          <w:sz w:val="22"/>
        </w:rPr>
      </w:pPr>
      <w:r w:rsidRPr="001D3C23">
        <w:rPr>
          <w:rFonts w:ascii="Palatino Linotype" w:hAnsi="Palatino Linotype"/>
          <w:i/>
          <w:sz w:val="22"/>
        </w:rPr>
        <w:t>ATENTAMENTE</w:t>
      </w:r>
    </w:p>
    <w:p w14:paraId="7691EDDE" w14:textId="043FFC2F" w:rsidR="001D3C23" w:rsidRDefault="001D3C23" w:rsidP="001D3C23">
      <w:pPr>
        <w:widowControl w:val="0"/>
        <w:autoSpaceDE w:val="0"/>
        <w:autoSpaceDN w:val="0"/>
        <w:adjustRightInd w:val="0"/>
        <w:ind w:left="851" w:right="899"/>
        <w:jc w:val="both"/>
        <w:rPr>
          <w:rFonts w:ascii="Palatino Linotype" w:hAnsi="Palatino Linotype"/>
          <w:i/>
          <w:sz w:val="22"/>
        </w:rPr>
      </w:pPr>
      <w:r w:rsidRPr="001D3C23">
        <w:rPr>
          <w:rFonts w:ascii="Palatino Linotype" w:hAnsi="Palatino Linotype"/>
          <w:i/>
          <w:sz w:val="22"/>
        </w:rPr>
        <w:t>I.S.C. ANGÉLICA GARCÍA HERRERA</w:t>
      </w:r>
    </w:p>
    <w:p w14:paraId="25BA3E7D" w14:textId="77777777" w:rsidR="001D3C23" w:rsidRDefault="001D3C23" w:rsidP="001D3C23">
      <w:pPr>
        <w:widowControl w:val="0"/>
        <w:autoSpaceDE w:val="0"/>
        <w:autoSpaceDN w:val="0"/>
        <w:adjustRightInd w:val="0"/>
        <w:ind w:left="851" w:right="899"/>
        <w:jc w:val="both"/>
        <w:rPr>
          <w:rFonts w:ascii="Palatino Linotype" w:hAnsi="Palatino Linotype"/>
        </w:rPr>
      </w:pPr>
    </w:p>
    <w:p w14:paraId="3BA6E83E" w14:textId="7C58567F" w:rsidR="00355E01" w:rsidRDefault="00355E01" w:rsidP="00355E0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Al tenor de lo antes citado, en respuesta fue remitido </w:t>
      </w:r>
      <w:r w:rsidR="001D3C23">
        <w:rPr>
          <w:rFonts w:ascii="Palatino Linotype" w:hAnsi="Palatino Linotype"/>
        </w:rPr>
        <w:t xml:space="preserve">por el </w:t>
      </w:r>
      <w:r w:rsidR="001D3C23">
        <w:rPr>
          <w:rFonts w:ascii="Palatino Linotype" w:hAnsi="Palatino Linotype"/>
          <w:b/>
        </w:rPr>
        <w:t xml:space="preserve">SUJETO OBLIGADO </w:t>
      </w:r>
      <w:r>
        <w:rPr>
          <w:rFonts w:ascii="Palatino Linotype" w:hAnsi="Palatino Linotype"/>
        </w:rPr>
        <w:t xml:space="preserve">un documento en formato PDF denominado </w:t>
      </w:r>
      <w:r w:rsidRPr="00697A54">
        <w:rPr>
          <w:rFonts w:ascii="Palatino Linotype" w:hAnsi="Palatino Linotype"/>
          <w:i/>
        </w:rPr>
        <w:t>“</w:t>
      </w:r>
      <w:r w:rsidR="001D3C23" w:rsidRPr="001D3C23">
        <w:rPr>
          <w:rFonts w:ascii="Palatino Linotype" w:hAnsi="Palatino Linotype"/>
          <w:i/>
        </w:rPr>
        <w:t>SAIMEX-00087-TRIECA-IP-2021_1.PDF</w:t>
      </w:r>
      <w:r w:rsidRPr="00697A54">
        <w:rPr>
          <w:rFonts w:ascii="Palatino Linotype" w:hAnsi="Palatino Linotype"/>
          <w:i/>
        </w:rPr>
        <w:t>”</w:t>
      </w:r>
      <w:r>
        <w:rPr>
          <w:rFonts w:ascii="Palatino Linotype" w:hAnsi="Palatino Linotype"/>
        </w:rPr>
        <w:t xml:space="preserve"> (Sic). El cual, </w:t>
      </w:r>
      <w:r w:rsidR="00474E73">
        <w:rPr>
          <w:rFonts w:ascii="Palatino Linotype" w:hAnsi="Palatino Linotype"/>
        </w:rPr>
        <w:t>contiene</w:t>
      </w:r>
      <w:r>
        <w:rPr>
          <w:rFonts w:ascii="Palatino Linotype" w:hAnsi="Palatino Linotype"/>
        </w:rPr>
        <w:t xml:space="preserve"> </w:t>
      </w:r>
      <w:r w:rsidR="001D3C23" w:rsidRPr="001D3C23">
        <w:rPr>
          <w:rFonts w:ascii="Palatino Linotype" w:hAnsi="Palatino Linotype"/>
        </w:rPr>
        <w:t xml:space="preserve">un oficio sin número, signado por la </w:t>
      </w:r>
      <w:r w:rsidR="00E214E6" w:rsidRPr="00E214E6">
        <w:rPr>
          <w:rFonts w:ascii="Palatino Linotype" w:hAnsi="Palatino Linotype"/>
        </w:rPr>
        <w:t>Lic. Heidi Josefina Huerta Cano, Secretaria Auxiliar de la Sala Auxiliar de Ecatepec (Suplente del Presidente en términos de lo dispuesto por el artículo 54 del Reglamento Interior del Tribunal Estata</w:t>
      </w:r>
      <w:r w:rsidR="00E214E6">
        <w:rPr>
          <w:rFonts w:ascii="Palatino Linotype" w:hAnsi="Palatino Linotype"/>
        </w:rPr>
        <w:t>l de Conciliación y Arbitraje),</w:t>
      </w:r>
      <w:r w:rsidR="001D3C23" w:rsidRPr="001D3C23">
        <w:rPr>
          <w:rFonts w:ascii="Palatino Linotype" w:hAnsi="Palatino Linotype"/>
        </w:rPr>
        <w:t xml:space="preserve"> </w:t>
      </w:r>
      <w:r w:rsidR="00474E73">
        <w:rPr>
          <w:rFonts w:ascii="Palatino Linotype" w:hAnsi="Palatino Linotype"/>
        </w:rPr>
        <w:t>en este se</w:t>
      </w:r>
      <w:r w:rsidR="001D3C23" w:rsidRPr="001D3C23">
        <w:rPr>
          <w:rFonts w:ascii="Palatino Linotype" w:hAnsi="Palatino Linotype"/>
        </w:rPr>
        <w:t xml:space="preserve"> da atención a la solicitud realizada por el hoy </w:t>
      </w:r>
      <w:r w:rsidR="001D3C23" w:rsidRPr="001D3C23">
        <w:rPr>
          <w:rFonts w:ascii="Palatino Linotype" w:hAnsi="Palatino Linotype"/>
          <w:b/>
        </w:rPr>
        <w:t>RECURRENTE</w:t>
      </w:r>
      <w:r w:rsidR="001D3C23" w:rsidRPr="001D3C23">
        <w:rPr>
          <w:rFonts w:ascii="Palatino Linotype" w:hAnsi="Palatino Linotype"/>
        </w:rPr>
        <w:t xml:space="preserve">, así mismo, le hace del conocimiento que los expedientes tramitados </w:t>
      </w:r>
      <w:r w:rsidR="001D3C23" w:rsidRPr="001D3C23">
        <w:rPr>
          <w:rFonts w:ascii="Palatino Linotype" w:hAnsi="Palatino Linotype"/>
        </w:rPr>
        <w:lastRenderedPageBreak/>
        <w:t xml:space="preserve">ante la Sala Auxiliar de Ecatepec que nos ocupa, se encuentran contenidos en los catálogos de información reservada, esto de conformidad con lo señalado en el artículo 140 de la Ley de Transparencia y Accesos a la Información Pública del Estado de México y Municipios,  no obstante le refiere al </w:t>
      </w:r>
      <w:r w:rsidR="000C1840">
        <w:rPr>
          <w:rFonts w:ascii="Palatino Linotype" w:hAnsi="Palatino Linotype"/>
        </w:rPr>
        <w:t>particular</w:t>
      </w:r>
      <w:r w:rsidR="001D3C23" w:rsidRPr="001D3C23">
        <w:rPr>
          <w:rFonts w:ascii="Palatino Linotype" w:hAnsi="Palatino Linotype"/>
        </w:rPr>
        <w:t xml:space="preserve">, que derivado de una búsqueda exhaustiva que se realizó en los archivos de dicha dependencia, fueron localizados </w:t>
      </w:r>
      <w:r w:rsidR="00140E5A">
        <w:rPr>
          <w:rFonts w:ascii="Palatino Linotype" w:hAnsi="Palatino Linotype"/>
        </w:rPr>
        <w:t>veintiséis convenios celebrados entre el Ayuntamiento de Valle de Chalco Solidaridad</w:t>
      </w:r>
      <w:r w:rsidR="00140E5A">
        <w:rPr>
          <w:rFonts w:ascii="Palatino Linotype" w:hAnsi="Palatino Linotype"/>
          <w:b/>
        </w:rPr>
        <w:t xml:space="preserve"> </w:t>
      </w:r>
      <w:r w:rsidR="001D3C23" w:rsidRPr="001D3C23">
        <w:rPr>
          <w:rFonts w:ascii="Palatino Linotype" w:hAnsi="Palatino Linotype"/>
        </w:rPr>
        <w:t>y ex servidores públicos de</w:t>
      </w:r>
      <w:r w:rsidR="00140E5A">
        <w:rPr>
          <w:rFonts w:ascii="Palatino Linotype" w:hAnsi="Palatino Linotype"/>
        </w:rPr>
        <w:t xml:space="preserve"> dicho ayuntamiento</w:t>
      </w:r>
      <w:r w:rsidR="001D3C23" w:rsidRPr="001D3C23">
        <w:rPr>
          <w:rFonts w:ascii="Palatino Linotype" w:hAnsi="Palatino Linotype"/>
        </w:rPr>
        <w:t xml:space="preserve">, de enero a diciembre del año dos mil veinte, enfatizando que la información de dichos convenios </w:t>
      </w:r>
      <w:r w:rsidR="00474E73">
        <w:rPr>
          <w:rFonts w:ascii="Palatino Linotype" w:hAnsi="Palatino Linotype"/>
        </w:rPr>
        <w:t>se clasifican como</w:t>
      </w:r>
      <w:r w:rsidR="001D3C23" w:rsidRPr="001D3C23">
        <w:rPr>
          <w:rFonts w:ascii="Palatino Linotype" w:hAnsi="Palatino Linotype"/>
        </w:rPr>
        <w:t xml:space="preserve"> como reservada en virtud de contener datos personales.</w:t>
      </w:r>
    </w:p>
    <w:p w14:paraId="7A787D62" w14:textId="43C438A5" w:rsidR="001D3C23" w:rsidRPr="0096525E" w:rsidRDefault="001D3C23" w:rsidP="00355E01">
      <w:pPr>
        <w:widowControl w:val="0"/>
        <w:autoSpaceDE w:val="0"/>
        <w:autoSpaceDN w:val="0"/>
        <w:adjustRightInd w:val="0"/>
        <w:spacing w:line="360" w:lineRule="auto"/>
        <w:jc w:val="both"/>
        <w:rPr>
          <w:rFonts w:ascii="Palatino Linotype" w:hAnsi="Palatino Linotype"/>
          <w:sz w:val="12"/>
        </w:rPr>
      </w:pPr>
    </w:p>
    <w:p w14:paraId="59BDD8F9" w14:textId="6F6F757B" w:rsidR="001D3C23" w:rsidRPr="00E214E6" w:rsidRDefault="001D3C23" w:rsidP="001D3C23">
      <w:pPr>
        <w:widowControl w:val="0"/>
        <w:autoSpaceDE w:val="0"/>
        <w:autoSpaceDN w:val="0"/>
        <w:adjustRightInd w:val="0"/>
        <w:spacing w:line="360" w:lineRule="auto"/>
        <w:jc w:val="both"/>
        <w:rPr>
          <w:rFonts w:ascii="Palatino Linotype" w:hAnsi="Palatino Linotype"/>
        </w:rPr>
      </w:pPr>
      <w:r>
        <w:rPr>
          <w:rFonts w:ascii="Palatino Linotype" w:hAnsi="Palatino Linotype"/>
        </w:rPr>
        <w:t>Por otro lado</w:t>
      </w:r>
      <w:r w:rsidRPr="00E214E6">
        <w:rPr>
          <w:rFonts w:ascii="Palatino Linotype" w:hAnsi="Palatino Linotype"/>
        </w:rPr>
        <w:t xml:space="preserve">, de la solicitud que dio trámite al Recurso de Revisión número </w:t>
      </w:r>
      <w:r w:rsidRPr="00E214E6">
        <w:rPr>
          <w:rFonts w:ascii="Palatino Linotype" w:hAnsi="Palatino Linotype"/>
          <w:b/>
        </w:rPr>
        <w:t>0601</w:t>
      </w:r>
      <w:r w:rsidR="000C1840" w:rsidRPr="00E214E6">
        <w:rPr>
          <w:rFonts w:ascii="Palatino Linotype" w:hAnsi="Palatino Linotype"/>
          <w:b/>
        </w:rPr>
        <w:t>3</w:t>
      </w:r>
      <w:r w:rsidRPr="00E214E6">
        <w:rPr>
          <w:rFonts w:ascii="Palatino Linotype" w:hAnsi="Palatino Linotype"/>
          <w:b/>
        </w:rPr>
        <w:t xml:space="preserve">/INFOEM/IP/RR/2021 </w:t>
      </w:r>
      <w:r w:rsidRPr="00E214E6">
        <w:rPr>
          <w:rFonts w:ascii="Palatino Linotype" w:hAnsi="Palatino Linotype"/>
        </w:rPr>
        <w:t>lo siguiente:</w:t>
      </w:r>
    </w:p>
    <w:p w14:paraId="4CE23D9F" w14:textId="0DF4932F" w:rsidR="001D3C23" w:rsidRPr="00E214E6" w:rsidRDefault="001D3C23" w:rsidP="00355E01">
      <w:pPr>
        <w:widowControl w:val="0"/>
        <w:autoSpaceDE w:val="0"/>
        <w:autoSpaceDN w:val="0"/>
        <w:adjustRightInd w:val="0"/>
        <w:spacing w:line="360" w:lineRule="auto"/>
        <w:jc w:val="both"/>
        <w:rPr>
          <w:rFonts w:ascii="Palatino Linotype" w:hAnsi="Palatino Linotype"/>
          <w:sz w:val="10"/>
        </w:rPr>
      </w:pPr>
    </w:p>
    <w:p w14:paraId="338915F3" w14:textId="77777777" w:rsidR="000C1840" w:rsidRPr="00E214E6" w:rsidRDefault="000C1840" w:rsidP="000C1840">
      <w:pPr>
        <w:widowControl w:val="0"/>
        <w:autoSpaceDE w:val="0"/>
        <w:autoSpaceDN w:val="0"/>
        <w:adjustRightInd w:val="0"/>
        <w:ind w:left="851" w:right="902"/>
        <w:jc w:val="both"/>
        <w:rPr>
          <w:rFonts w:ascii="Palatino Linotype" w:hAnsi="Palatino Linotype"/>
          <w:i/>
          <w:sz w:val="22"/>
        </w:rPr>
      </w:pPr>
      <w:r w:rsidRPr="00E214E6">
        <w:rPr>
          <w:rFonts w:ascii="Palatino Linotype" w:hAnsi="Palatino Linotype"/>
          <w:i/>
          <w:sz w:val="22"/>
        </w:rPr>
        <w:t>Folio de la solicitud: 00088/TRIECA/IP/2021</w:t>
      </w:r>
    </w:p>
    <w:p w14:paraId="2D1BDB01" w14:textId="77777777" w:rsidR="000C1840" w:rsidRPr="000C1840" w:rsidRDefault="000C1840" w:rsidP="000C1840">
      <w:pPr>
        <w:widowControl w:val="0"/>
        <w:autoSpaceDE w:val="0"/>
        <w:autoSpaceDN w:val="0"/>
        <w:adjustRightInd w:val="0"/>
        <w:ind w:left="851" w:right="902"/>
        <w:jc w:val="both"/>
        <w:rPr>
          <w:rFonts w:ascii="Palatino Linotype" w:hAnsi="Palatino Linotype"/>
          <w:i/>
          <w:sz w:val="22"/>
        </w:rPr>
      </w:pPr>
      <w:r w:rsidRPr="00E214E6">
        <w:rPr>
          <w:rFonts w:ascii="Palatino Linotype" w:hAnsi="Palatino Linotype"/>
          <w:i/>
          <w:sz w:val="22"/>
        </w:rPr>
        <w:t>Estimado Solicitante: Adjunto encontrará información referente a la solicitud 00088/TRIECA/IP/2021 donde usted "Con fundamento jurídico en el artículo 6 de la Constitución Política de los Estados Unidos Mexicanos y del artículo 5 de la Constitución Política del Estado</w:t>
      </w:r>
      <w:r w:rsidRPr="000C1840">
        <w:rPr>
          <w:rFonts w:ascii="Palatino Linotype" w:hAnsi="Palatino Linotype"/>
          <w:i/>
          <w:sz w:val="22"/>
        </w:rPr>
        <w:t xml:space="preserve"> Libre y Soberano de México que tutelan el derecho de acceso a la información pública, tenemos a bien solicitar: a). Convenios celebrados en la Sala Auxiliar Ecatepec del Tribunal Estatal de Conciliación y Arbitraje entre el H. Ayuntamiento de Valle de Chalco Solidaridad y los ex servidores públicos para finiquitar la relación laboral con el H. Ayuntamiento de ENERO a NOVIEMBRE DEL AÑO 2021. Agradecemos su pronta respuesta." Reciba un cordial </w:t>
      </w:r>
      <w:proofErr w:type="spellStart"/>
      <w:r w:rsidRPr="000C1840">
        <w:rPr>
          <w:rFonts w:ascii="Palatino Linotype" w:hAnsi="Palatino Linotype"/>
          <w:i/>
          <w:sz w:val="22"/>
        </w:rPr>
        <w:t>saludoi</w:t>
      </w:r>
      <w:proofErr w:type="spellEnd"/>
    </w:p>
    <w:p w14:paraId="20AD7308" w14:textId="77777777" w:rsidR="000C1840" w:rsidRPr="000C1840" w:rsidRDefault="000C1840" w:rsidP="000C1840">
      <w:pPr>
        <w:widowControl w:val="0"/>
        <w:autoSpaceDE w:val="0"/>
        <w:autoSpaceDN w:val="0"/>
        <w:adjustRightInd w:val="0"/>
        <w:ind w:left="851" w:right="902"/>
        <w:jc w:val="both"/>
        <w:rPr>
          <w:rFonts w:ascii="Palatino Linotype" w:hAnsi="Palatino Linotype"/>
          <w:i/>
          <w:sz w:val="22"/>
        </w:rPr>
      </w:pPr>
      <w:r w:rsidRPr="000C1840">
        <w:rPr>
          <w:rFonts w:ascii="Palatino Linotype" w:hAnsi="Palatino Linotype"/>
          <w:i/>
          <w:sz w:val="22"/>
        </w:rPr>
        <w:t>ATENTAMENTE</w:t>
      </w:r>
    </w:p>
    <w:p w14:paraId="7ABF2E9D" w14:textId="3922C031" w:rsidR="001D3C23" w:rsidRPr="000C1840" w:rsidRDefault="000C1840" w:rsidP="000C1840">
      <w:pPr>
        <w:widowControl w:val="0"/>
        <w:autoSpaceDE w:val="0"/>
        <w:autoSpaceDN w:val="0"/>
        <w:adjustRightInd w:val="0"/>
        <w:ind w:left="851" w:right="902"/>
        <w:jc w:val="both"/>
        <w:rPr>
          <w:rFonts w:ascii="Palatino Linotype" w:hAnsi="Palatino Linotype"/>
          <w:i/>
          <w:sz w:val="22"/>
        </w:rPr>
      </w:pPr>
      <w:r w:rsidRPr="000C1840">
        <w:rPr>
          <w:rFonts w:ascii="Palatino Linotype" w:hAnsi="Palatino Linotype"/>
          <w:i/>
          <w:sz w:val="22"/>
        </w:rPr>
        <w:t>I.S.C. ANGÉLICA GARCÍA HERRERA</w:t>
      </w:r>
    </w:p>
    <w:p w14:paraId="70F52124" w14:textId="1B6D2725" w:rsidR="001D3C23" w:rsidRPr="0096525E" w:rsidRDefault="001D3C23" w:rsidP="00355E01">
      <w:pPr>
        <w:widowControl w:val="0"/>
        <w:autoSpaceDE w:val="0"/>
        <w:autoSpaceDN w:val="0"/>
        <w:adjustRightInd w:val="0"/>
        <w:spacing w:line="360" w:lineRule="auto"/>
        <w:jc w:val="both"/>
        <w:rPr>
          <w:rFonts w:ascii="Palatino Linotype" w:hAnsi="Palatino Linotype"/>
          <w:sz w:val="12"/>
        </w:rPr>
      </w:pPr>
    </w:p>
    <w:p w14:paraId="458373F5" w14:textId="636D9429" w:rsidR="001D3C23" w:rsidRPr="000C1840" w:rsidRDefault="00474E73" w:rsidP="000C1840">
      <w:pPr>
        <w:widowControl w:val="0"/>
        <w:autoSpaceDE w:val="0"/>
        <w:autoSpaceDN w:val="0"/>
        <w:adjustRightInd w:val="0"/>
        <w:spacing w:line="360" w:lineRule="auto"/>
        <w:jc w:val="both"/>
        <w:rPr>
          <w:rFonts w:ascii="Palatino Linotype" w:hAnsi="Palatino Linotype"/>
        </w:rPr>
      </w:pPr>
      <w:r>
        <w:rPr>
          <w:rFonts w:ascii="Palatino Linotype" w:hAnsi="Palatino Linotype"/>
        </w:rPr>
        <w:t>D</w:t>
      </w:r>
      <w:r w:rsidR="000C1840">
        <w:rPr>
          <w:rFonts w:ascii="Palatino Linotype" w:hAnsi="Palatino Linotype"/>
        </w:rPr>
        <w:t>e igual manera que</w:t>
      </w:r>
      <w:r>
        <w:rPr>
          <w:rFonts w:ascii="Palatino Linotype" w:hAnsi="Palatino Linotype"/>
        </w:rPr>
        <w:t>,</w:t>
      </w:r>
      <w:r w:rsidR="000C1840">
        <w:rPr>
          <w:rFonts w:ascii="Palatino Linotype" w:hAnsi="Palatino Linotype"/>
        </w:rPr>
        <w:t xml:space="preserve"> en el Recurso de Revisión anteriormente señalado, el </w:t>
      </w:r>
      <w:r w:rsidR="000C1840">
        <w:rPr>
          <w:rFonts w:ascii="Palatino Linotype" w:hAnsi="Palatino Linotype"/>
          <w:b/>
        </w:rPr>
        <w:t xml:space="preserve">SUJETO OBLIGADO </w:t>
      </w:r>
      <w:r w:rsidR="000C1840">
        <w:rPr>
          <w:rFonts w:ascii="Palatino Linotype" w:hAnsi="Palatino Linotype"/>
        </w:rPr>
        <w:t xml:space="preserve">entrego mediante respuesta </w:t>
      </w:r>
      <w:r w:rsidR="000C1840" w:rsidRPr="000C1840">
        <w:rPr>
          <w:rFonts w:ascii="Palatino Linotype" w:hAnsi="Palatino Linotype"/>
        </w:rPr>
        <w:t xml:space="preserve">un oficio sin número, signado por la </w:t>
      </w:r>
      <w:r w:rsidR="00E214E6" w:rsidRPr="00E214E6">
        <w:rPr>
          <w:rFonts w:ascii="Palatino Linotype" w:hAnsi="Palatino Linotype"/>
        </w:rPr>
        <w:t xml:space="preserve">Lic. Heidi Josefina Huerta Cano, Secretaria Auxiliar de la Sala Auxiliar de Ecatepec (Suplente del Presidente en términos de lo dispuesto por el artículo 54 del Reglamento </w:t>
      </w:r>
      <w:r w:rsidR="00E214E6" w:rsidRPr="00E214E6">
        <w:rPr>
          <w:rFonts w:ascii="Palatino Linotype" w:hAnsi="Palatino Linotype"/>
        </w:rPr>
        <w:lastRenderedPageBreak/>
        <w:t>Interior del Tribunal Estata</w:t>
      </w:r>
      <w:r w:rsidR="00E214E6">
        <w:rPr>
          <w:rFonts w:ascii="Palatino Linotype" w:hAnsi="Palatino Linotype"/>
        </w:rPr>
        <w:t>l de Conciliación y Arbitraje)</w:t>
      </w:r>
      <w:r w:rsidR="000C1840" w:rsidRPr="000C1840">
        <w:rPr>
          <w:rFonts w:ascii="Palatino Linotype" w:hAnsi="Palatino Linotype"/>
        </w:rPr>
        <w:t xml:space="preserve">, por medio del cual, da atención a la solicitud realizada por el hoy </w:t>
      </w:r>
      <w:r w:rsidR="000C1840" w:rsidRPr="000C1840">
        <w:rPr>
          <w:rFonts w:ascii="Palatino Linotype" w:hAnsi="Palatino Linotype"/>
          <w:b/>
        </w:rPr>
        <w:t>RECURRENTE</w:t>
      </w:r>
      <w:r w:rsidR="000C1840" w:rsidRPr="000C1840">
        <w:rPr>
          <w:rFonts w:ascii="Palatino Linotype" w:hAnsi="Palatino Linotype"/>
        </w:rPr>
        <w:t xml:space="preserve">, así mismo, le hace del conocimiento que los expedientes tramitados ante la Sala Auxiliar de Ecatepec que nos ocupa, se encuentran contenidos en los catálogos de información reservada, esto de conformidad con lo señalado en el artículo 140 de la Ley de Transparencia y Accesos a la Información Pública del Estado de México y Municipios,  no obstante le refiere al </w:t>
      </w:r>
      <w:r w:rsidR="000C1840">
        <w:rPr>
          <w:rFonts w:ascii="Palatino Linotype" w:hAnsi="Palatino Linotype"/>
        </w:rPr>
        <w:t>particular</w:t>
      </w:r>
      <w:r w:rsidR="000C1840" w:rsidRPr="000C1840">
        <w:rPr>
          <w:rFonts w:ascii="Palatino Linotype" w:hAnsi="Palatino Linotype"/>
        </w:rPr>
        <w:t xml:space="preserve">, que derivado de una búsqueda exhaustiva que se realizó en los archivos de dicha dependencia, fueron localizados seis convenios celebrados </w:t>
      </w:r>
      <w:r w:rsidR="00140E5A">
        <w:rPr>
          <w:rFonts w:ascii="Palatino Linotype" w:hAnsi="Palatino Linotype"/>
        </w:rPr>
        <w:t>entre el Ayuntamiento de Valle de Chalco Solidaridad</w:t>
      </w:r>
      <w:r w:rsidR="00140E5A">
        <w:rPr>
          <w:rFonts w:ascii="Palatino Linotype" w:hAnsi="Palatino Linotype"/>
          <w:b/>
        </w:rPr>
        <w:t xml:space="preserve"> </w:t>
      </w:r>
      <w:r w:rsidR="00140E5A" w:rsidRPr="001D3C23">
        <w:rPr>
          <w:rFonts w:ascii="Palatino Linotype" w:hAnsi="Palatino Linotype"/>
        </w:rPr>
        <w:t>y ex servidores públicos de</w:t>
      </w:r>
      <w:r w:rsidR="00140E5A">
        <w:rPr>
          <w:rFonts w:ascii="Palatino Linotype" w:hAnsi="Palatino Linotype"/>
        </w:rPr>
        <w:t xml:space="preserve"> dicho ayuntamiento</w:t>
      </w:r>
      <w:r w:rsidR="000C1840" w:rsidRPr="000C1840">
        <w:rPr>
          <w:rFonts w:ascii="Palatino Linotype" w:hAnsi="Palatino Linotype"/>
        </w:rPr>
        <w:t>, de enero a noviembre del año dos mil veintiuno, enfatizando que la información de dichos convenios se encuentra clasificada como reservada en virtud de contener datos personales.</w:t>
      </w:r>
    </w:p>
    <w:p w14:paraId="09F9C532" w14:textId="4FABABA5" w:rsidR="001D3C23" w:rsidRPr="0096525E" w:rsidRDefault="001D3C23" w:rsidP="00355E01">
      <w:pPr>
        <w:widowControl w:val="0"/>
        <w:autoSpaceDE w:val="0"/>
        <w:autoSpaceDN w:val="0"/>
        <w:adjustRightInd w:val="0"/>
        <w:spacing w:line="360" w:lineRule="auto"/>
        <w:jc w:val="both"/>
        <w:rPr>
          <w:rFonts w:ascii="Palatino Linotype" w:hAnsi="Palatino Linotype"/>
          <w:sz w:val="12"/>
        </w:rPr>
      </w:pPr>
    </w:p>
    <w:p w14:paraId="0D286EC3" w14:textId="798496BA" w:rsidR="00355E01" w:rsidRDefault="00355E01" w:rsidP="00355E01">
      <w:pPr>
        <w:spacing w:line="360" w:lineRule="auto"/>
        <w:jc w:val="both"/>
        <w:rPr>
          <w:rFonts w:ascii="Palatino Linotype" w:eastAsia="Palatino Linotype" w:hAnsi="Palatino Linotype" w:cs="Palatino Linotype"/>
          <w:color w:val="000000"/>
        </w:rPr>
      </w:pPr>
      <w:r w:rsidRPr="00481028">
        <w:rPr>
          <w:rFonts w:ascii="Palatino Linotype" w:eastAsia="Palatino Linotype" w:hAnsi="Palatino Linotype" w:cs="Palatino Linotype"/>
          <w:color w:val="000000"/>
        </w:rPr>
        <w:t xml:space="preserve">Ante </w:t>
      </w:r>
      <w:r>
        <w:rPr>
          <w:rFonts w:ascii="Palatino Linotype" w:eastAsia="Palatino Linotype" w:hAnsi="Palatino Linotype" w:cs="Palatino Linotype"/>
          <w:color w:val="000000"/>
        </w:rPr>
        <w:t>dicha</w:t>
      </w:r>
      <w:r w:rsidR="000C1840">
        <w:rPr>
          <w:rFonts w:ascii="Palatino Linotype" w:eastAsia="Palatino Linotype" w:hAnsi="Palatino Linotype" w:cs="Palatino Linotype"/>
          <w:color w:val="000000"/>
        </w:rPr>
        <w:t>s</w:t>
      </w:r>
      <w:r w:rsidRPr="00481028">
        <w:rPr>
          <w:rFonts w:ascii="Palatino Linotype" w:eastAsia="Palatino Linotype" w:hAnsi="Palatino Linotype" w:cs="Palatino Linotype"/>
          <w:color w:val="000000"/>
        </w:rPr>
        <w:t xml:space="preserve"> respuesta</w:t>
      </w:r>
      <w:r w:rsidR="000C1840">
        <w:rPr>
          <w:rFonts w:ascii="Palatino Linotype" w:eastAsia="Palatino Linotype" w:hAnsi="Palatino Linotype" w:cs="Palatino Linotype"/>
          <w:color w:val="000000"/>
        </w:rPr>
        <w:t>s</w:t>
      </w:r>
      <w:r w:rsidRPr="00481028">
        <w:rPr>
          <w:rFonts w:ascii="Palatino Linotype" w:eastAsia="Palatino Linotype" w:hAnsi="Palatino Linotype" w:cs="Palatino Linotype"/>
          <w:color w:val="000000"/>
        </w:rPr>
        <w:t xml:space="preserve">, </w:t>
      </w:r>
      <w:r w:rsidRPr="00481028">
        <w:rPr>
          <w:rFonts w:ascii="Palatino Linotype" w:eastAsia="Palatino Linotype" w:hAnsi="Palatino Linotype" w:cs="Palatino Linotype"/>
          <w:b/>
          <w:color w:val="000000"/>
        </w:rPr>
        <w:t>EL RECURRENTE</w:t>
      </w:r>
      <w:r w:rsidRPr="00481028">
        <w:rPr>
          <w:rFonts w:ascii="Palatino Linotype" w:eastAsia="Palatino Linotype" w:hAnsi="Palatino Linotype" w:cs="Palatino Linotype"/>
          <w:color w:val="000000"/>
        </w:rPr>
        <w:t xml:space="preserve"> interpuso </w:t>
      </w:r>
      <w:r w:rsidR="000C1840">
        <w:rPr>
          <w:rFonts w:ascii="Palatino Linotype" w:eastAsia="Palatino Linotype" w:hAnsi="Palatino Linotype" w:cs="Palatino Linotype"/>
          <w:color w:val="000000"/>
        </w:rPr>
        <w:t>los</w:t>
      </w:r>
      <w:r w:rsidRPr="0048102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R</w:t>
      </w:r>
      <w:r w:rsidRPr="00481028">
        <w:rPr>
          <w:rFonts w:ascii="Palatino Linotype" w:eastAsia="Palatino Linotype" w:hAnsi="Palatino Linotype" w:cs="Palatino Linotype"/>
          <w:color w:val="000000"/>
        </w:rPr>
        <w:t>ecurso</w:t>
      </w:r>
      <w:r w:rsidR="000C1840">
        <w:rPr>
          <w:rFonts w:ascii="Palatino Linotype" w:eastAsia="Palatino Linotype" w:hAnsi="Palatino Linotype" w:cs="Palatino Linotype"/>
          <w:color w:val="000000"/>
        </w:rPr>
        <w:t>s</w:t>
      </w:r>
      <w:r w:rsidRPr="00481028">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t>R</w:t>
      </w:r>
      <w:r w:rsidRPr="00481028">
        <w:rPr>
          <w:rFonts w:ascii="Palatino Linotype" w:eastAsia="Palatino Linotype" w:hAnsi="Palatino Linotype" w:cs="Palatino Linotype"/>
          <w:color w:val="000000"/>
        </w:rPr>
        <w:t>evisión</w:t>
      </w:r>
      <w:r w:rsidR="000C1840">
        <w:rPr>
          <w:rFonts w:ascii="Palatino Linotype" w:eastAsia="Palatino Linotype" w:hAnsi="Palatino Linotype" w:cs="Palatino Linotype"/>
          <w:color w:val="000000"/>
        </w:rPr>
        <w:t xml:space="preserve"> en estudio, mismos que al tenor del presente y al guardar similitud procederemos a estudiarlos de manera conjunta, </w:t>
      </w:r>
      <w:r w:rsidR="00126766">
        <w:rPr>
          <w:rFonts w:ascii="Palatino Linotype" w:eastAsia="Palatino Linotype" w:hAnsi="Palatino Linotype" w:cs="Palatino Linotype"/>
          <w:color w:val="000000"/>
        </w:rPr>
        <w:t>es así que, recordemos cuales fueron las manifestaciones vertidas por el particular</w:t>
      </w:r>
      <w:r w:rsidR="00513CA6">
        <w:rPr>
          <w:rFonts w:ascii="Palatino Linotype" w:eastAsia="Palatino Linotype" w:hAnsi="Palatino Linotype" w:cs="Palatino Linotype"/>
          <w:color w:val="000000"/>
        </w:rPr>
        <w:t>:</w:t>
      </w:r>
    </w:p>
    <w:p w14:paraId="632DF951" w14:textId="77777777" w:rsidR="00355E01" w:rsidRPr="0096525E" w:rsidRDefault="00355E01" w:rsidP="00355E01">
      <w:pPr>
        <w:spacing w:line="360" w:lineRule="auto"/>
        <w:jc w:val="both"/>
        <w:rPr>
          <w:rFonts w:ascii="Palatino Linotype" w:eastAsia="Palatino Linotype" w:hAnsi="Palatino Linotype" w:cs="Palatino Linotype"/>
          <w:color w:val="000000"/>
          <w:sz w:val="12"/>
        </w:rPr>
      </w:pPr>
    </w:p>
    <w:p w14:paraId="75C28764" w14:textId="408E0BF6" w:rsidR="00355E01" w:rsidRDefault="00355E01" w:rsidP="00355E0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Referente a</w:t>
      </w:r>
      <w:r w:rsidR="000C1840">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l</w:t>
      </w:r>
      <w:r w:rsidR="000C1840">
        <w:rPr>
          <w:rFonts w:ascii="Palatino Linotype" w:eastAsia="Palatino Linotype" w:hAnsi="Palatino Linotype" w:cs="Palatino Linotype"/>
          <w:color w:val="000000"/>
        </w:rPr>
        <w:t>os</w:t>
      </w:r>
      <w:r>
        <w:rPr>
          <w:rFonts w:ascii="Palatino Linotype" w:eastAsia="Palatino Linotype" w:hAnsi="Palatino Linotype" w:cs="Palatino Linotype"/>
          <w:color w:val="000000"/>
        </w:rPr>
        <w:t xml:space="preserve"> </w:t>
      </w:r>
      <w:r w:rsidRPr="00126766">
        <w:rPr>
          <w:rFonts w:ascii="Palatino Linotype" w:eastAsia="Palatino Linotype" w:hAnsi="Palatino Linotype" w:cs="Palatino Linotype"/>
          <w:b/>
          <w:color w:val="000000"/>
        </w:rPr>
        <w:t>Acto</w:t>
      </w:r>
      <w:r w:rsidR="000C1840" w:rsidRPr="00126766">
        <w:rPr>
          <w:rFonts w:ascii="Palatino Linotype" w:eastAsia="Palatino Linotype" w:hAnsi="Palatino Linotype" w:cs="Palatino Linotype"/>
          <w:b/>
          <w:color w:val="000000"/>
        </w:rPr>
        <w:t>s</w:t>
      </w:r>
      <w:r w:rsidRPr="00126766">
        <w:rPr>
          <w:rFonts w:ascii="Palatino Linotype" w:eastAsia="Palatino Linotype" w:hAnsi="Palatino Linotype" w:cs="Palatino Linotype"/>
          <w:b/>
          <w:color w:val="000000"/>
        </w:rPr>
        <w:t xml:space="preserve"> Impugnado</w:t>
      </w:r>
      <w:r w:rsidR="000C1840" w:rsidRPr="00126766">
        <w:rPr>
          <w:rFonts w:ascii="Palatino Linotype" w:eastAsia="Palatino Linotype" w:hAnsi="Palatino Linotype" w:cs="Palatino Linotype"/>
          <w:b/>
          <w:color w:val="000000"/>
        </w:rPr>
        <w:t>s</w:t>
      </w:r>
      <w:r>
        <w:rPr>
          <w:rFonts w:ascii="Palatino Linotype" w:eastAsia="Palatino Linotype" w:hAnsi="Palatino Linotype" w:cs="Palatino Linotype"/>
          <w:color w:val="000000"/>
        </w:rPr>
        <w:t xml:space="preserve"> señalado</w:t>
      </w:r>
      <w:r w:rsidR="000C1840">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por el </w:t>
      </w:r>
      <w:r w:rsidR="00513CA6">
        <w:rPr>
          <w:rFonts w:ascii="Palatino Linotype" w:eastAsia="Palatino Linotype" w:hAnsi="Palatino Linotype" w:cs="Palatino Linotype"/>
          <w:color w:val="000000"/>
        </w:rPr>
        <w:t>accionante</w:t>
      </w:r>
      <w:r>
        <w:rPr>
          <w:rFonts w:ascii="Palatino Linotype" w:eastAsia="Palatino Linotype" w:hAnsi="Palatino Linotype" w:cs="Palatino Linotype"/>
          <w:color w:val="000000"/>
          <w:lang w:val="es-419"/>
        </w:rPr>
        <w:t>,</w:t>
      </w:r>
      <w:r>
        <w:rPr>
          <w:rFonts w:ascii="Palatino Linotype" w:eastAsia="Palatino Linotype" w:hAnsi="Palatino Linotype" w:cs="Palatino Linotype"/>
          <w:color w:val="000000"/>
        </w:rPr>
        <w:t xml:space="preserve"> </w:t>
      </w:r>
      <w:r w:rsidR="00126766">
        <w:rPr>
          <w:rFonts w:ascii="Palatino Linotype" w:eastAsia="Palatino Linotype" w:hAnsi="Palatino Linotype" w:cs="Palatino Linotype"/>
          <w:color w:val="000000"/>
        </w:rPr>
        <w:t>mismos que</w:t>
      </w:r>
      <w:r>
        <w:rPr>
          <w:rFonts w:ascii="Palatino Linotype" w:eastAsia="Palatino Linotype" w:hAnsi="Palatino Linotype" w:cs="Palatino Linotype"/>
          <w:color w:val="000000"/>
        </w:rPr>
        <w:t xml:space="preserve"> versa</w:t>
      </w:r>
      <w:r w:rsidR="000C1840">
        <w:rPr>
          <w:rFonts w:ascii="Palatino Linotype" w:eastAsia="Palatino Linotype" w:hAnsi="Palatino Linotype" w:cs="Palatino Linotype"/>
          <w:color w:val="000000"/>
        </w:rPr>
        <w:t>n</w:t>
      </w:r>
      <w:r>
        <w:rPr>
          <w:rFonts w:ascii="Palatino Linotype" w:eastAsia="Palatino Linotype" w:hAnsi="Palatino Linotype" w:cs="Palatino Linotype"/>
          <w:color w:val="000000"/>
        </w:rPr>
        <w:t xml:space="preserve"> en los siguientes términos: </w:t>
      </w:r>
    </w:p>
    <w:tbl>
      <w:tblPr>
        <w:tblStyle w:val="Tablaconcuadrcula31"/>
        <w:tblpPr w:leftFromText="141" w:rightFromText="141" w:vertAnchor="text" w:horzAnchor="page" w:tblpX="2612" w:tblpY="263"/>
        <w:tblOverlap w:val="never"/>
        <w:tblW w:w="7510" w:type="dxa"/>
        <w:tblLook w:val="04A0" w:firstRow="1" w:lastRow="0" w:firstColumn="1" w:lastColumn="0" w:noHBand="0" w:noVBand="1"/>
      </w:tblPr>
      <w:tblGrid>
        <w:gridCol w:w="3825"/>
        <w:gridCol w:w="3685"/>
      </w:tblGrid>
      <w:tr w:rsidR="00126766" w:rsidRPr="0031689E" w14:paraId="71E17470" w14:textId="77777777" w:rsidTr="00126766">
        <w:trPr>
          <w:tblHeader/>
        </w:trPr>
        <w:tc>
          <w:tcPr>
            <w:tcW w:w="382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CC50DD4" w14:textId="77777777" w:rsidR="00126766" w:rsidRPr="0031689E" w:rsidRDefault="00126766" w:rsidP="00126766">
            <w:pPr>
              <w:spacing w:line="276" w:lineRule="auto"/>
              <w:jc w:val="center"/>
              <w:rPr>
                <w:rFonts w:ascii="Palatino Linotype" w:hAnsi="Palatino Linotype" w:cs="Arial"/>
                <w:b/>
                <w:color w:val="FFFFFF" w:themeColor="background1"/>
              </w:rPr>
            </w:pPr>
            <w:r w:rsidRPr="0031689E">
              <w:rPr>
                <w:rFonts w:ascii="Palatino Linotype" w:hAnsi="Palatino Linotype" w:cs="Arial"/>
                <w:b/>
                <w:color w:val="FFFFFF" w:themeColor="background1"/>
              </w:rPr>
              <w:t>Número de recurso</w:t>
            </w:r>
          </w:p>
        </w:tc>
        <w:tc>
          <w:tcPr>
            <w:tcW w:w="3685" w:type="dxa"/>
            <w:tcBorders>
              <w:left w:val="single" w:sz="2" w:space="0" w:color="auto"/>
            </w:tcBorders>
            <w:shd w:val="clear" w:color="auto" w:fill="4A442A" w:themeFill="background2" w:themeFillShade="40"/>
          </w:tcPr>
          <w:p w14:paraId="0EB06891" w14:textId="77777777" w:rsidR="00126766" w:rsidRPr="0031689E" w:rsidRDefault="00126766" w:rsidP="00126766">
            <w:pPr>
              <w:spacing w:line="276" w:lineRule="auto"/>
              <w:jc w:val="center"/>
              <w:rPr>
                <w:rFonts w:ascii="Palatino Linotype" w:hAnsi="Palatino Linotype" w:cs="Arial"/>
                <w:b/>
                <w:bCs/>
                <w:color w:val="FFFFFF" w:themeColor="background1"/>
              </w:rPr>
            </w:pPr>
            <w:r w:rsidRPr="0031689E">
              <w:rPr>
                <w:rFonts w:ascii="Palatino Linotype" w:hAnsi="Palatino Linotype" w:cs="Arial"/>
                <w:b/>
                <w:bCs/>
                <w:color w:val="FFFFFF" w:themeColor="background1"/>
              </w:rPr>
              <w:t xml:space="preserve">Acto impugnado </w:t>
            </w:r>
          </w:p>
        </w:tc>
      </w:tr>
      <w:tr w:rsidR="00126766" w:rsidRPr="0031689E" w14:paraId="309138D7" w14:textId="77777777" w:rsidTr="00126766">
        <w:tc>
          <w:tcPr>
            <w:tcW w:w="3825" w:type="dxa"/>
            <w:tcBorders>
              <w:top w:val="single" w:sz="2" w:space="0" w:color="auto"/>
              <w:bottom w:val="single" w:sz="2" w:space="0" w:color="auto"/>
            </w:tcBorders>
            <w:shd w:val="clear" w:color="auto" w:fill="auto"/>
            <w:vAlign w:val="center"/>
          </w:tcPr>
          <w:p w14:paraId="713CE817" w14:textId="77777777" w:rsidR="00126766" w:rsidRPr="00E214E6" w:rsidRDefault="00126766" w:rsidP="00126766">
            <w:pPr>
              <w:spacing w:line="276" w:lineRule="auto"/>
              <w:jc w:val="center"/>
              <w:rPr>
                <w:rFonts w:ascii="Palatino Linotype" w:hAnsi="Palatino Linotype" w:cs="Arial"/>
                <w:b/>
                <w:bCs/>
              </w:rPr>
            </w:pPr>
            <w:r w:rsidRPr="00E214E6">
              <w:rPr>
                <w:rFonts w:ascii="Palatino Linotype" w:hAnsi="Palatino Linotype" w:cs="Arial"/>
                <w:b/>
                <w:sz w:val="20"/>
              </w:rPr>
              <w:t>06012/INFOEM/IP/RR/2021</w:t>
            </w:r>
          </w:p>
        </w:tc>
        <w:tc>
          <w:tcPr>
            <w:tcW w:w="3685" w:type="dxa"/>
            <w:shd w:val="clear" w:color="auto" w:fill="auto"/>
          </w:tcPr>
          <w:p w14:paraId="48A0C0DA" w14:textId="77777777" w:rsidR="00126766" w:rsidRPr="0031689E" w:rsidRDefault="00126766" w:rsidP="00126766">
            <w:pPr>
              <w:jc w:val="both"/>
              <w:rPr>
                <w:rFonts w:ascii="Palatino Linotype" w:hAnsi="Palatino Linotype" w:cs="Arial"/>
                <w:i/>
                <w:iCs/>
                <w:sz w:val="20"/>
                <w:szCs w:val="20"/>
              </w:rPr>
            </w:pPr>
            <w:r w:rsidRPr="0031689E">
              <w:rPr>
                <w:rFonts w:ascii="Palatino Linotype" w:hAnsi="Palatino Linotype" w:cs="Arial"/>
                <w:i/>
                <w:iCs/>
                <w:sz w:val="20"/>
                <w:szCs w:val="20"/>
              </w:rPr>
              <w:t>“</w:t>
            </w:r>
            <w:r w:rsidRPr="00DA1F50">
              <w:rPr>
                <w:rFonts w:ascii="Palatino Linotype" w:hAnsi="Palatino Linotype" w:cs="Arial"/>
                <w:i/>
                <w:iCs/>
                <w:sz w:val="20"/>
                <w:szCs w:val="20"/>
              </w:rPr>
              <w:t>La entrega de información incompleta.</w:t>
            </w:r>
            <w:r w:rsidRPr="0031689E">
              <w:rPr>
                <w:rFonts w:ascii="Palatino Linotype" w:hAnsi="Palatino Linotype" w:cs="Arial"/>
                <w:i/>
                <w:iCs/>
                <w:sz w:val="20"/>
                <w:szCs w:val="20"/>
              </w:rPr>
              <w:t xml:space="preserve">” </w:t>
            </w:r>
            <w:r w:rsidRPr="00DA1F50">
              <w:rPr>
                <w:rFonts w:ascii="Palatino Linotype" w:hAnsi="Palatino Linotype" w:cs="Arial"/>
                <w:iCs/>
                <w:sz w:val="20"/>
                <w:szCs w:val="20"/>
              </w:rPr>
              <w:t>(</w:t>
            </w:r>
            <w:r>
              <w:rPr>
                <w:rFonts w:ascii="Palatino Linotype" w:hAnsi="Palatino Linotype" w:cs="Arial"/>
                <w:iCs/>
                <w:sz w:val="20"/>
                <w:szCs w:val="20"/>
              </w:rPr>
              <w:t>S</w:t>
            </w:r>
            <w:r w:rsidRPr="00DA1F50">
              <w:rPr>
                <w:rFonts w:ascii="Palatino Linotype" w:hAnsi="Palatino Linotype" w:cs="Arial"/>
                <w:iCs/>
                <w:sz w:val="20"/>
                <w:szCs w:val="20"/>
              </w:rPr>
              <w:t>ic)</w:t>
            </w:r>
            <w:r>
              <w:rPr>
                <w:rFonts w:ascii="Palatino Linotype" w:hAnsi="Palatino Linotype" w:cs="Arial"/>
                <w:iCs/>
                <w:sz w:val="20"/>
                <w:szCs w:val="20"/>
              </w:rPr>
              <w:t>.</w:t>
            </w:r>
          </w:p>
        </w:tc>
      </w:tr>
      <w:tr w:rsidR="00126766" w:rsidRPr="0031689E" w14:paraId="6699C017" w14:textId="77777777" w:rsidTr="00126766">
        <w:tc>
          <w:tcPr>
            <w:tcW w:w="3825" w:type="dxa"/>
            <w:tcBorders>
              <w:top w:val="single" w:sz="2" w:space="0" w:color="auto"/>
              <w:bottom w:val="single" w:sz="2" w:space="0" w:color="auto"/>
            </w:tcBorders>
            <w:shd w:val="clear" w:color="auto" w:fill="auto"/>
            <w:vAlign w:val="center"/>
          </w:tcPr>
          <w:p w14:paraId="4E3E5351" w14:textId="77777777" w:rsidR="00126766" w:rsidRPr="00E214E6" w:rsidRDefault="00126766" w:rsidP="00126766">
            <w:pPr>
              <w:spacing w:line="276" w:lineRule="auto"/>
              <w:jc w:val="center"/>
              <w:rPr>
                <w:rFonts w:ascii="Palatino Linotype" w:hAnsi="Palatino Linotype" w:cs="Arial"/>
                <w:b/>
                <w:bCs/>
              </w:rPr>
            </w:pPr>
            <w:r w:rsidRPr="00E214E6">
              <w:rPr>
                <w:rFonts w:ascii="Palatino Linotype" w:hAnsi="Palatino Linotype" w:cs="Arial"/>
                <w:b/>
                <w:sz w:val="20"/>
              </w:rPr>
              <w:t>06013/INFOEM/IP/RR/2021</w:t>
            </w:r>
          </w:p>
        </w:tc>
        <w:tc>
          <w:tcPr>
            <w:tcW w:w="3685" w:type="dxa"/>
            <w:shd w:val="clear" w:color="auto" w:fill="auto"/>
          </w:tcPr>
          <w:p w14:paraId="480F21A4" w14:textId="77777777" w:rsidR="00126766" w:rsidRPr="0031689E" w:rsidRDefault="00126766" w:rsidP="00126766">
            <w:pPr>
              <w:spacing w:line="276" w:lineRule="auto"/>
              <w:jc w:val="both"/>
              <w:rPr>
                <w:rFonts w:ascii="Palatino Linotype" w:hAnsi="Palatino Linotype" w:cs="Arial"/>
                <w:i/>
                <w:iCs/>
                <w:sz w:val="20"/>
                <w:szCs w:val="20"/>
              </w:rPr>
            </w:pPr>
            <w:r w:rsidRPr="0031689E">
              <w:rPr>
                <w:rFonts w:ascii="Palatino Linotype" w:hAnsi="Palatino Linotype" w:cs="Arial"/>
                <w:i/>
                <w:iCs/>
                <w:sz w:val="20"/>
                <w:szCs w:val="20"/>
              </w:rPr>
              <w:t>“</w:t>
            </w:r>
            <w:r w:rsidRPr="00DA1F50">
              <w:rPr>
                <w:rFonts w:ascii="Palatino Linotype" w:hAnsi="Palatino Linotype" w:cs="Arial"/>
                <w:i/>
                <w:iCs/>
                <w:sz w:val="20"/>
                <w:szCs w:val="20"/>
              </w:rPr>
              <w:t>La entrega de información incompleta.</w:t>
            </w:r>
            <w:r w:rsidRPr="0031689E">
              <w:rPr>
                <w:rFonts w:ascii="Palatino Linotype" w:hAnsi="Palatino Linotype" w:cs="Arial"/>
                <w:i/>
                <w:iCs/>
                <w:sz w:val="20"/>
                <w:szCs w:val="20"/>
              </w:rPr>
              <w:t xml:space="preserve">” </w:t>
            </w:r>
            <w:r w:rsidRPr="00DA1F50">
              <w:rPr>
                <w:rFonts w:ascii="Palatino Linotype" w:hAnsi="Palatino Linotype" w:cs="Arial"/>
                <w:iCs/>
                <w:sz w:val="20"/>
                <w:szCs w:val="20"/>
              </w:rPr>
              <w:t>(</w:t>
            </w:r>
            <w:r>
              <w:rPr>
                <w:rFonts w:ascii="Palatino Linotype" w:hAnsi="Palatino Linotype" w:cs="Arial"/>
                <w:iCs/>
                <w:sz w:val="20"/>
                <w:szCs w:val="20"/>
              </w:rPr>
              <w:t>S</w:t>
            </w:r>
            <w:r w:rsidRPr="00DA1F50">
              <w:rPr>
                <w:rFonts w:ascii="Palatino Linotype" w:hAnsi="Palatino Linotype" w:cs="Arial"/>
                <w:iCs/>
                <w:sz w:val="20"/>
                <w:szCs w:val="20"/>
              </w:rPr>
              <w:t>ic)</w:t>
            </w:r>
            <w:r>
              <w:rPr>
                <w:rFonts w:ascii="Palatino Linotype" w:hAnsi="Palatino Linotype" w:cs="Arial"/>
                <w:iCs/>
                <w:sz w:val="20"/>
                <w:szCs w:val="20"/>
              </w:rPr>
              <w:t>.</w:t>
            </w:r>
          </w:p>
        </w:tc>
      </w:tr>
    </w:tbl>
    <w:p w14:paraId="392A3AFB" w14:textId="097214EA" w:rsidR="000C1840" w:rsidRDefault="000C1840" w:rsidP="00126766">
      <w:pPr>
        <w:spacing w:line="360" w:lineRule="auto"/>
        <w:ind w:right="899"/>
        <w:jc w:val="both"/>
        <w:rPr>
          <w:rFonts w:ascii="Palatino Linotype" w:eastAsia="Palatino Linotype" w:hAnsi="Palatino Linotype" w:cs="Palatino Linotype"/>
          <w:i/>
          <w:color w:val="000000"/>
          <w:sz w:val="22"/>
        </w:rPr>
      </w:pPr>
    </w:p>
    <w:p w14:paraId="728DC89C" w14:textId="2D5D711B" w:rsidR="000C1840" w:rsidRDefault="000C1840" w:rsidP="00355E01">
      <w:pPr>
        <w:spacing w:line="360" w:lineRule="auto"/>
        <w:ind w:left="851" w:right="899"/>
        <w:jc w:val="both"/>
        <w:rPr>
          <w:rFonts w:ascii="Palatino Linotype" w:eastAsia="Palatino Linotype" w:hAnsi="Palatino Linotype" w:cs="Palatino Linotype"/>
          <w:i/>
          <w:color w:val="000000"/>
          <w:sz w:val="22"/>
        </w:rPr>
      </w:pPr>
    </w:p>
    <w:p w14:paraId="6641A49C" w14:textId="34BF1258" w:rsidR="00126766" w:rsidRDefault="00513CA6" w:rsidP="0012676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Así mismo</w:t>
      </w:r>
      <w:r w:rsidR="0096525E">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manifestó</w:t>
      </w:r>
      <w:r w:rsidR="00126766">
        <w:rPr>
          <w:rFonts w:ascii="Palatino Linotype" w:eastAsia="Palatino Linotype" w:hAnsi="Palatino Linotype" w:cs="Palatino Linotype"/>
          <w:color w:val="000000"/>
        </w:rPr>
        <w:t xml:space="preserve"> como </w:t>
      </w:r>
      <w:r w:rsidR="00126766" w:rsidRPr="00126766">
        <w:rPr>
          <w:rFonts w:ascii="Palatino Linotype" w:eastAsia="Palatino Linotype" w:hAnsi="Palatino Linotype" w:cs="Palatino Linotype"/>
          <w:b/>
          <w:color w:val="000000"/>
        </w:rPr>
        <w:t>Razones o Motivos de la Inconformidad</w:t>
      </w:r>
      <w:r w:rsidR="00126766">
        <w:rPr>
          <w:rFonts w:ascii="Palatino Linotype" w:eastAsia="Palatino Linotype" w:hAnsi="Palatino Linotype" w:cs="Palatino Linotype"/>
          <w:color w:val="000000"/>
        </w:rPr>
        <w:t xml:space="preserve"> lo siguiente:</w:t>
      </w:r>
    </w:p>
    <w:p w14:paraId="33F542E2" w14:textId="77777777" w:rsidR="00126766" w:rsidRPr="00126766" w:rsidRDefault="00126766" w:rsidP="0012676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w:t>
      </w:r>
    </w:p>
    <w:tbl>
      <w:tblPr>
        <w:tblStyle w:val="Tablaconcuadrcula31"/>
        <w:tblpPr w:leftFromText="141" w:rightFromText="141" w:vertAnchor="text" w:tblpY="1"/>
        <w:tblOverlap w:val="never"/>
        <w:tblW w:w="9353" w:type="dxa"/>
        <w:tblLook w:val="04A0" w:firstRow="1" w:lastRow="0" w:firstColumn="1" w:lastColumn="0" w:noHBand="0" w:noVBand="1"/>
      </w:tblPr>
      <w:tblGrid>
        <w:gridCol w:w="2685"/>
        <w:gridCol w:w="6668"/>
      </w:tblGrid>
      <w:tr w:rsidR="00126766" w:rsidRPr="0031689E" w14:paraId="1F2DA68C" w14:textId="77777777" w:rsidTr="00126766">
        <w:trPr>
          <w:tblHeader/>
        </w:trPr>
        <w:tc>
          <w:tcPr>
            <w:tcW w:w="268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1397CA" w14:textId="77777777" w:rsidR="00126766" w:rsidRPr="0031689E" w:rsidRDefault="00126766" w:rsidP="003D0EB8">
            <w:pPr>
              <w:spacing w:line="276" w:lineRule="auto"/>
              <w:jc w:val="center"/>
              <w:rPr>
                <w:rFonts w:ascii="Palatino Linotype" w:hAnsi="Palatino Linotype" w:cs="Arial"/>
                <w:b/>
                <w:color w:val="FFFFFF" w:themeColor="background1"/>
              </w:rPr>
            </w:pPr>
            <w:r w:rsidRPr="0031689E">
              <w:rPr>
                <w:rFonts w:ascii="Palatino Linotype" w:hAnsi="Palatino Linotype" w:cs="Arial"/>
                <w:b/>
                <w:color w:val="FFFFFF" w:themeColor="background1"/>
              </w:rPr>
              <w:t>Número de recurso</w:t>
            </w:r>
          </w:p>
        </w:tc>
        <w:tc>
          <w:tcPr>
            <w:tcW w:w="6668" w:type="dxa"/>
            <w:tcBorders>
              <w:left w:val="single" w:sz="2" w:space="0" w:color="auto"/>
            </w:tcBorders>
            <w:shd w:val="clear" w:color="auto" w:fill="4A442A" w:themeFill="background2" w:themeFillShade="40"/>
          </w:tcPr>
          <w:p w14:paraId="4C7AD441" w14:textId="2B33DCA5" w:rsidR="00126766" w:rsidRPr="0031689E" w:rsidRDefault="00126766" w:rsidP="00126766">
            <w:pPr>
              <w:spacing w:line="276" w:lineRule="auto"/>
              <w:jc w:val="center"/>
              <w:rPr>
                <w:rFonts w:ascii="Palatino Linotype" w:hAnsi="Palatino Linotype" w:cs="Arial"/>
                <w:b/>
                <w:bCs/>
                <w:color w:val="FFFFFF" w:themeColor="background1"/>
              </w:rPr>
            </w:pPr>
            <w:r>
              <w:rPr>
                <w:rFonts w:ascii="Palatino Linotype" w:hAnsi="Palatino Linotype" w:cs="Arial"/>
                <w:b/>
                <w:bCs/>
                <w:color w:val="FFFFFF" w:themeColor="background1"/>
              </w:rPr>
              <w:t>R</w:t>
            </w:r>
            <w:r w:rsidRPr="0031689E">
              <w:rPr>
                <w:rFonts w:ascii="Palatino Linotype" w:hAnsi="Palatino Linotype" w:cs="Arial"/>
                <w:b/>
                <w:bCs/>
                <w:color w:val="FFFFFF" w:themeColor="background1"/>
              </w:rPr>
              <w:t>azones o motivos de inconformidad</w:t>
            </w:r>
          </w:p>
        </w:tc>
      </w:tr>
      <w:tr w:rsidR="00126766" w:rsidRPr="0031689E" w14:paraId="401C9543" w14:textId="77777777" w:rsidTr="00126766">
        <w:tc>
          <w:tcPr>
            <w:tcW w:w="2685" w:type="dxa"/>
            <w:tcBorders>
              <w:top w:val="single" w:sz="2" w:space="0" w:color="auto"/>
              <w:bottom w:val="single" w:sz="2" w:space="0" w:color="auto"/>
            </w:tcBorders>
            <w:shd w:val="clear" w:color="auto" w:fill="auto"/>
            <w:vAlign w:val="center"/>
          </w:tcPr>
          <w:p w14:paraId="355B06AD" w14:textId="77777777" w:rsidR="00126766" w:rsidRPr="00E214E6" w:rsidRDefault="00126766" w:rsidP="00126766">
            <w:pPr>
              <w:spacing w:line="276" w:lineRule="auto"/>
              <w:jc w:val="center"/>
              <w:rPr>
                <w:rFonts w:ascii="Palatino Linotype" w:hAnsi="Palatino Linotype" w:cs="Arial"/>
                <w:b/>
                <w:bCs/>
              </w:rPr>
            </w:pPr>
            <w:r w:rsidRPr="00E214E6">
              <w:rPr>
                <w:rFonts w:ascii="Palatino Linotype" w:hAnsi="Palatino Linotype" w:cs="Arial"/>
                <w:b/>
                <w:sz w:val="20"/>
              </w:rPr>
              <w:t>06012/INFOEM/IP/RR/2021</w:t>
            </w:r>
          </w:p>
        </w:tc>
        <w:tc>
          <w:tcPr>
            <w:tcW w:w="6668" w:type="dxa"/>
          </w:tcPr>
          <w:p w14:paraId="4AAF3F4F" w14:textId="77777777" w:rsidR="00126766" w:rsidRPr="0031689E" w:rsidRDefault="00126766" w:rsidP="003D0EB8">
            <w:pPr>
              <w:spacing w:line="276" w:lineRule="auto"/>
              <w:jc w:val="both"/>
              <w:rPr>
                <w:rFonts w:ascii="Palatino Linotype" w:hAnsi="Palatino Linotype" w:cs="Arial"/>
                <w:i/>
                <w:iCs/>
                <w:sz w:val="20"/>
                <w:szCs w:val="20"/>
              </w:rPr>
            </w:pPr>
            <w:r>
              <w:rPr>
                <w:rFonts w:ascii="Palatino Linotype" w:hAnsi="Palatino Linotype" w:cs="Arial"/>
                <w:i/>
                <w:iCs/>
                <w:sz w:val="20"/>
                <w:szCs w:val="20"/>
              </w:rPr>
              <w:t>“</w:t>
            </w:r>
            <w:r>
              <w:t xml:space="preserve"> </w:t>
            </w:r>
            <w:r w:rsidRPr="00DA1F50">
              <w:rPr>
                <w:rFonts w:ascii="Palatino Linotype" w:hAnsi="Palatino Linotype" w:cs="Arial"/>
                <w:i/>
                <w:iCs/>
                <w:sz w:val="20"/>
                <w:szCs w:val="20"/>
              </w:rPr>
              <w:t>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los 231 convenios del año 2020 que la misma servidora pública refirió en la respuesta a la solicitud 00085/TRIECA/IP/2021 (la cual se adjunta) y no los 26 que ahora pretende señalar que se llevaron a cabo de enero a diciembre de 2020. También, por la responsabilidad administrativa a que pudiera hacerse acreedora la Secretaria Auxiliar de la Sala Auxiliar de Ecatepec por la deficiente respuesta a esta solicitud de acceso a la información pública, solicitamos que se notifique al órgano interno de control para lo que en derecho proceda.</w:t>
            </w:r>
            <w:r>
              <w:rPr>
                <w:rFonts w:ascii="Palatino Linotype" w:hAnsi="Palatino Linotype" w:cs="Arial"/>
                <w:i/>
                <w:iCs/>
                <w:sz w:val="20"/>
                <w:szCs w:val="20"/>
              </w:rPr>
              <w:t xml:space="preserve">” </w:t>
            </w:r>
            <w:r w:rsidRPr="00DA1F50">
              <w:rPr>
                <w:rFonts w:ascii="Palatino Linotype" w:hAnsi="Palatino Linotype" w:cs="Arial"/>
                <w:iCs/>
                <w:sz w:val="20"/>
                <w:szCs w:val="20"/>
              </w:rPr>
              <w:t>(Sic).</w:t>
            </w:r>
          </w:p>
        </w:tc>
      </w:tr>
      <w:tr w:rsidR="00126766" w:rsidRPr="0031689E" w14:paraId="2EF4C8DB" w14:textId="77777777" w:rsidTr="00126766">
        <w:tc>
          <w:tcPr>
            <w:tcW w:w="2685" w:type="dxa"/>
            <w:tcBorders>
              <w:top w:val="single" w:sz="2" w:space="0" w:color="auto"/>
              <w:bottom w:val="single" w:sz="2" w:space="0" w:color="auto"/>
            </w:tcBorders>
            <w:shd w:val="clear" w:color="auto" w:fill="auto"/>
            <w:vAlign w:val="center"/>
          </w:tcPr>
          <w:p w14:paraId="23971238" w14:textId="77777777" w:rsidR="00126766" w:rsidRPr="0031689E" w:rsidRDefault="00126766" w:rsidP="00126766">
            <w:pPr>
              <w:spacing w:line="276" w:lineRule="auto"/>
              <w:jc w:val="center"/>
              <w:rPr>
                <w:rFonts w:ascii="Palatino Linotype" w:hAnsi="Palatino Linotype" w:cs="Arial"/>
                <w:b/>
                <w:bCs/>
              </w:rPr>
            </w:pPr>
            <w:r w:rsidRPr="00F64231">
              <w:rPr>
                <w:rFonts w:ascii="Palatino Linotype" w:hAnsi="Palatino Linotype" w:cs="Arial"/>
                <w:b/>
                <w:sz w:val="20"/>
              </w:rPr>
              <w:t>0601</w:t>
            </w:r>
            <w:r>
              <w:rPr>
                <w:rFonts w:ascii="Palatino Linotype" w:hAnsi="Palatino Linotype" w:cs="Arial"/>
                <w:b/>
                <w:sz w:val="20"/>
              </w:rPr>
              <w:t>3</w:t>
            </w:r>
            <w:r w:rsidRPr="00F64231">
              <w:rPr>
                <w:rFonts w:ascii="Palatino Linotype" w:hAnsi="Palatino Linotype" w:cs="Arial"/>
                <w:b/>
                <w:sz w:val="20"/>
              </w:rPr>
              <w:t>/INFOEM/IP/RR/2021</w:t>
            </w:r>
          </w:p>
        </w:tc>
        <w:tc>
          <w:tcPr>
            <w:tcW w:w="6668" w:type="dxa"/>
          </w:tcPr>
          <w:p w14:paraId="7D688CF7" w14:textId="77777777" w:rsidR="00126766" w:rsidRPr="0031689E" w:rsidRDefault="00126766" w:rsidP="003D0EB8">
            <w:pPr>
              <w:spacing w:line="276" w:lineRule="auto"/>
              <w:jc w:val="both"/>
              <w:rPr>
                <w:rFonts w:ascii="Palatino Linotype" w:hAnsi="Palatino Linotype" w:cs="Arial"/>
                <w:i/>
                <w:iCs/>
                <w:sz w:val="20"/>
                <w:szCs w:val="20"/>
              </w:rPr>
            </w:pPr>
            <w:r>
              <w:rPr>
                <w:rFonts w:ascii="Palatino Linotype" w:hAnsi="Palatino Linotype" w:cs="Arial"/>
                <w:i/>
                <w:iCs/>
                <w:sz w:val="20"/>
                <w:szCs w:val="20"/>
              </w:rPr>
              <w:t>“</w:t>
            </w:r>
            <w:r>
              <w:t xml:space="preserve"> </w:t>
            </w:r>
            <w:r w:rsidRPr="00DA1F50">
              <w:rPr>
                <w:rFonts w:ascii="Palatino Linotype" w:hAnsi="Palatino Linotype" w:cs="Arial"/>
                <w:i/>
                <w:iCs/>
                <w:sz w:val="20"/>
                <w:szCs w:val="20"/>
              </w:rPr>
              <w:t>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los 07 convenios que la misma servidora pública refirió en la respuesta a la solicitud 00085/TRIECA/IP/2021 y no los 06 que ahora pretende señalar que se llevaron a cabo de enero a noviembre de 2021. También, por la responsabilidad administrativa a que pudiera hacerse acreedora la Secretaria Auxiliar de la Sala Auxiliar de Ecatepec por la deficiente respuesta a esta solicitud de acceso a la información pública, solicitamos que se notifique al órgano interno de control para lo que en derecho proceda.</w:t>
            </w:r>
            <w:r>
              <w:rPr>
                <w:rFonts w:ascii="Palatino Linotype" w:hAnsi="Palatino Linotype" w:cs="Arial"/>
                <w:i/>
                <w:iCs/>
                <w:sz w:val="20"/>
                <w:szCs w:val="20"/>
              </w:rPr>
              <w:t xml:space="preserve">” </w:t>
            </w:r>
            <w:r w:rsidRPr="00DA1F50">
              <w:rPr>
                <w:rFonts w:ascii="Palatino Linotype" w:hAnsi="Palatino Linotype" w:cs="Arial"/>
                <w:iCs/>
                <w:sz w:val="20"/>
                <w:szCs w:val="20"/>
              </w:rPr>
              <w:t>(Sic).</w:t>
            </w:r>
          </w:p>
        </w:tc>
      </w:tr>
    </w:tbl>
    <w:p w14:paraId="3F5E4412" w14:textId="77777777" w:rsidR="00947A9B" w:rsidRDefault="00947A9B" w:rsidP="0091643A">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color w:val="000000"/>
        </w:rPr>
      </w:pPr>
    </w:p>
    <w:p w14:paraId="14FDBA3E" w14:textId="1639B841" w:rsidR="0091643A" w:rsidRPr="0091643A" w:rsidRDefault="00355E01" w:rsidP="0091643A">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rPr>
      </w:pPr>
      <w:r>
        <w:rPr>
          <w:rFonts w:ascii="Palatino Linotype" w:eastAsia="Palatino Linotype" w:hAnsi="Palatino Linotype" w:cs="Palatino Linotype"/>
          <w:color w:val="000000"/>
        </w:rPr>
        <w:t xml:space="preserve">Podemos </w:t>
      </w:r>
      <w:r w:rsidR="00EF2699">
        <w:rPr>
          <w:rFonts w:ascii="Palatino Linotype" w:eastAsia="Palatino Linotype" w:hAnsi="Palatino Linotype" w:cs="Palatino Linotype"/>
          <w:color w:val="000000"/>
        </w:rPr>
        <w:t>discernir en primer término</w:t>
      </w:r>
      <w:r>
        <w:rPr>
          <w:rFonts w:ascii="Palatino Linotype" w:eastAsia="Palatino Linotype" w:hAnsi="Palatino Linotype" w:cs="Palatino Linotype"/>
          <w:color w:val="000000"/>
        </w:rPr>
        <w:t>, que el particular se agravi</w:t>
      </w:r>
      <w:r w:rsidR="00EF2699">
        <w:rPr>
          <w:rFonts w:ascii="Palatino Linotype" w:eastAsia="Palatino Linotype" w:hAnsi="Palatino Linotype" w:cs="Palatino Linotype"/>
          <w:color w:val="000000"/>
        </w:rPr>
        <w:t>ó</w:t>
      </w:r>
      <w:r>
        <w:rPr>
          <w:rFonts w:ascii="Palatino Linotype" w:eastAsia="Palatino Linotype" w:hAnsi="Palatino Linotype" w:cs="Palatino Linotype"/>
          <w:color w:val="000000"/>
        </w:rPr>
        <w:t xml:space="preserve"> </w:t>
      </w:r>
      <w:r w:rsidR="00126766">
        <w:rPr>
          <w:rFonts w:ascii="Palatino Linotype" w:eastAsia="Palatino Linotype" w:hAnsi="Palatino Linotype" w:cs="Palatino Linotype"/>
          <w:color w:val="000000"/>
        </w:rPr>
        <w:t xml:space="preserve">fundamentando su actuar en que la información que le fue proporcionada </w:t>
      </w:r>
      <w:r w:rsidR="0049103C">
        <w:rPr>
          <w:rFonts w:ascii="Palatino Linotype" w:eastAsia="Palatino Linotype" w:hAnsi="Palatino Linotype" w:cs="Palatino Linotype"/>
          <w:color w:val="000000"/>
        </w:rPr>
        <w:t>fue incompleta, tal es el caso que dicha</w:t>
      </w:r>
      <w:r w:rsidR="0091643A">
        <w:rPr>
          <w:rFonts w:ascii="Palatino Linotype" w:eastAsia="Palatino Linotype" w:hAnsi="Palatino Linotype" w:cs="Palatino Linotype"/>
          <w:color w:val="000000"/>
        </w:rPr>
        <w:t xml:space="preserve">s </w:t>
      </w:r>
      <w:r w:rsidR="0049103C">
        <w:rPr>
          <w:rFonts w:ascii="Palatino Linotype" w:eastAsia="Palatino Linotype" w:hAnsi="Palatino Linotype" w:cs="Palatino Linotype"/>
          <w:color w:val="000000"/>
        </w:rPr>
        <w:t>manifestaci</w:t>
      </w:r>
      <w:r w:rsidR="0091643A">
        <w:rPr>
          <w:rFonts w:ascii="Palatino Linotype" w:eastAsia="Palatino Linotype" w:hAnsi="Palatino Linotype" w:cs="Palatino Linotype"/>
          <w:color w:val="000000"/>
        </w:rPr>
        <w:t>ones</w:t>
      </w:r>
      <w:r w:rsidR="0049103C">
        <w:rPr>
          <w:rFonts w:ascii="Palatino Linotype" w:eastAsia="Palatino Linotype" w:hAnsi="Palatino Linotype" w:cs="Palatino Linotype"/>
          <w:color w:val="000000"/>
        </w:rPr>
        <w:t xml:space="preserve"> </w:t>
      </w:r>
      <w:r w:rsidR="0091643A" w:rsidRPr="0091643A">
        <w:rPr>
          <w:rFonts w:ascii="Palatino Linotype" w:hAnsi="Palatino Linotype" w:cs="Arial"/>
          <w:color w:val="000000"/>
        </w:rPr>
        <w:t>actualizan la hipótesis prevista en la</w:t>
      </w:r>
      <w:r w:rsidR="0091643A">
        <w:rPr>
          <w:rFonts w:ascii="Palatino Linotype" w:hAnsi="Palatino Linotype" w:cs="Arial"/>
          <w:color w:val="000000"/>
        </w:rPr>
        <w:t xml:space="preserve"> fracción</w:t>
      </w:r>
      <w:r w:rsidR="0091643A" w:rsidRPr="0091643A">
        <w:rPr>
          <w:rFonts w:ascii="Palatino Linotype" w:hAnsi="Palatino Linotype" w:cs="Arial"/>
          <w:color w:val="000000"/>
        </w:rPr>
        <w:t xml:space="preserve"> V del artículo 179 de la Ley de </w:t>
      </w:r>
      <w:r w:rsidR="0091643A">
        <w:rPr>
          <w:rFonts w:ascii="Palatino Linotype" w:hAnsi="Palatino Linotype" w:cs="Arial"/>
          <w:color w:val="000000"/>
        </w:rPr>
        <w:t xml:space="preserve">Transparencia y Acceso a la Información Pública del Estado de México </w:t>
      </w:r>
      <w:r w:rsidR="0091643A">
        <w:rPr>
          <w:rFonts w:ascii="Palatino Linotype" w:hAnsi="Palatino Linotype" w:cs="Arial"/>
          <w:color w:val="000000"/>
        </w:rPr>
        <w:lastRenderedPageBreak/>
        <w:t>y Municipios</w:t>
      </w:r>
      <w:r w:rsidR="0091643A" w:rsidRPr="0091643A">
        <w:rPr>
          <w:rFonts w:ascii="Palatino Linotype" w:hAnsi="Palatino Linotype" w:cs="Arial"/>
          <w:color w:val="000000"/>
        </w:rPr>
        <w:t xml:space="preserve">, que a la letra indica: </w:t>
      </w:r>
    </w:p>
    <w:p w14:paraId="64DE947E" w14:textId="77777777" w:rsidR="0091643A" w:rsidRPr="0091643A" w:rsidRDefault="0091643A" w:rsidP="0091643A">
      <w:pPr>
        <w:ind w:left="850" w:right="901"/>
        <w:jc w:val="both"/>
        <w:rPr>
          <w:rFonts w:ascii="Palatino Linotype" w:hAnsi="Palatino Linotype" w:cs="Arial"/>
          <w:i/>
          <w:iCs/>
          <w:color w:val="000000"/>
          <w:sz w:val="22"/>
          <w:szCs w:val="22"/>
        </w:rPr>
      </w:pPr>
      <w:r w:rsidRPr="0091643A">
        <w:rPr>
          <w:rFonts w:ascii="Palatino Linotype" w:hAnsi="Palatino Linotype" w:cs="Arial"/>
          <w:b/>
          <w:bCs/>
          <w:i/>
          <w:iCs/>
          <w:color w:val="000000"/>
          <w:sz w:val="22"/>
          <w:szCs w:val="22"/>
        </w:rPr>
        <w:t>“Artículo 179.</w:t>
      </w:r>
      <w:r w:rsidRPr="0091643A">
        <w:rPr>
          <w:rFonts w:ascii="Palatino Linotype" w:hAnsi="Palatino Linotype" w:cs="Arial"/>
          <w:i/>
          <w:iCs/>
          <w:color w:val="000000"/>
          <w:sz w:val="22"/>
          <w:szCs w:val="22"/>
        </w:rPr>
        <w:t xml:space="preserve"> El recurso de revisión es un medio de protección que la Ley otorga a los particulares, para hacer valer su derecho de acceso a la información pública, y procederá en contra de las siguientes causas: </w:t>
      </w:r>
    </w:p>
    <w:p w14:paraId="49F399E9" w14:textId="77777777" w:rsidR="0091643A" w:rsidRPr="0091643A" w:rsidRDefault="0091643A" w:rsidP="0091643A">
      <w:pPr>
        <w:ind w:left="850" w:right="901"/>
        <w:jc w:val="both"/>
        <w:rPr>
          <w:rFonts w:ascii="Palatino Linotype" w:hAnsi="Palatino Linotype" w:cs="Arial"/>
          <w:b/>
          <w:bCs/>
          <w:i/>
          <w:iCs/>
          <w:color w:val="000000"/>
          <w:sz w:val="22"/>
          <w:szCs w:val="22"/>
        </w:rPr>
      </w:pPr>
      <w:r w:rsidRPr="0091643A">
        <w:rPr>
          <w:rFonts w:ascii="Palatino Linotype" w:hAnsi="Palatino Linotype" w:cs="Arial"/>
          <w:b/>
          <w:bCs/>
          <w:i/>
          <w:iCs/>
          <w:color w:val="000000"/>
          <w:sz w:val="22"/>
          <w:szCs w:val="22"/>
        </w:rPr>
        <w:t>…</w:t>
      </w:r>
    </w:p>
    <w:p w14:paraId="21646E51" w14:textId="77777777" w:rsidR="0091643A" w:rsidRPr="0091643A" w:rsidRDefault="0091643A" w:rsidP="0091643A">
      <w:pPr>
        <w:ind w:left="850" w:right="901"/>
        <w:jc w:val="both"/>
        <w:rPr>
          <w:rFonts w:ascii="Palatino Linotype" w:hAnsi="Palatino Linotype" w:cs="Arial"/>
          <w:b/>
          <w:bCs/>
          <w:i/>
          <w:iCs/>
          <w:color w:val="000000"/>
          <w:sz w:val="22"/>
          <w:szCs w:val="22"/>
        </w:rPr>
      </w:pPr>
      <w:r w:rsidRPr="0091643A">
        <w:rPr>
          <w:rFonts w:ascii="Palatino Linotype" w:hAnsi="Palatino Linotype" w:cs="Arial"/>
          <w:b/>
          <w:bCs/>
          <w:i/>
          <w:iCs/>
          <w:color w:val="000000"/>
          <w:sz w:val="22"/>
          <w:szCs w:val="22"/>
        </w:rPr>
        <w:t xml:space="preserve">V. La entrega de información incompleta; </w:t>
      </w:r>
    </w:p>
    <w:p w14:paraId="091EF365" w14:textId="77777777" w:rsidR="0091643A" w:rsidRPr="0091643A" w:rsidRDefault="0091643A" w:rsidP="0091643A">
      <w:pPr>
        <w:ind w:left="850" w:right="901"/>
        <w:jc w:val="both"/>
        <w:rPr>
          <w:rFonts w:ascii="Palatino Linotype" w:hAnsi="Palatino Linotype" w:cs="Arial"/>
          <w:b/>
          <w:bCs/>
          <w:i/>
          <w:iCs/>
          <w:color w:val="000000"/>
          <w:sz w:val="22"/>
          <w:szCs w:val="22"/>
        </w:rPr>
      </w:pPr>
      <w:r w:rsidRPr="0091643A">
        <w:rPr>
          <w:rFonts w:ascii="Palatino Linotype" w:hAnsi="Palatino Linotype" w:cs="Arial"/>
          <w:b/>
          <w:bCs/>
          <w:i/>
          <w:iCs/>
          <w:color w:val="000000"/>
          <w:sz w:val="22"/>
          <w:szCs w:val="22"/>
        </w:rPr>
        <w:t>…”</w:t>
      </w:r>
    </w:p>
    <w:p w14:paraId="036C2184" w14:textId="77777777" w:rsidR="0091643A" w:rsidRPr="0091643A" w:rsidRDefault="0091643A" w:rsidP="0091643A">
      <w:pPr>
        <w:ind w:left="850" w:right="901"/>
        <w:jc w:val="both"/>
        <w:rPr>
          <w:rFonts w:ascii="Palatino Linotype" w:hAnsi="Palatino Linotype" w:cs="Arial"/>
          <w:b/>
          <w:i/>
          <w:iCs/>
          <w:color w:val="000000"/>
          <w:sz w:val="22"/>
          <w:szCs w:val="22"/>
        </w:rPr>
      </w:pPr>
      <w:r w:rsidRPr="0091643A">
        <w:rPr>
          <w:rFonts w:ascii="Palatino Linotype" w:hAnsi="Palatino Linotype" w:cs="Arial"/>
          <w:b/>
          <w:i/>
          <w:iCs/>
          <w:color w:val="000000"/>
          <w:sz w:val="22"/>
          <w:szCs w:val="22"/>
        </w:rPr>
        <w:t xml:space="preserve">(Énfasis añadido) </w:t>
      </w:r>
    </w:p>
    <w:p w14:paraId="30AAD620" w14:textId="2794DD62" w:rsidR="0049103C" w:rsidRDefault="0049103C" w:rsidP="00355E01">
      <w:pPr>
        <w:spacing w:line="360" w:lineRule="auto"/>
        <w:jc w:val="both"/>
        <w:rPr>
          <w:rFonts w:ascii="Palatino Linotype" w:eastAsia="Palatino Linotype" w:hAnsi="Palatino Linotype" w:cs="Palatino Linotype"/>
          <w:color w:val="000000"/>
        </w:rPr>
      </w:pPr>
    </w:p>
    <w:p w14:paraId="29272CC0" w14:textId="226265D4" w:rsidR="0049103C" w:rsidRDefault="00AB4E66" w:rsidP="00355E01">
      <w:pPr>
        <w:spacing w:line="360" w:lineRule="auto"/>
        <w:jc w:val="both"/>
        <w:rPr>
          <w:rFonts w:ascii="Palatino Linotype" w:hAnsi="Palatino Linotype" w:cs="Arial"/>
          <w:color w:val="000000" w:themeColor="text1"/>
        </w:rPr>
      </w:pPr>
      <w:r>
        <w:rPr>
          <w:rFonts w:ascii="Palatino Linotype" w:eastAsia="Palatino Linotype" w:hAnsi="Palatino Linotype" w:cs="Palatino Linotype"/>
          <w:color w:val="000000"/>
        </w:rPr>
        <w:t>Lo anterior guarda relevancia toda vez que d</w:t>
      </w:r>
      <w:r w:rsidRPr="00E06A12">
        <w:rPr>
          <w:rFonts w:ascii="Palatino Linotype" w:hAnsi="Palatino Linotype" w:cs="Arial"/>
          <w:color w:val="000000" w:themeColor="text1"/>
        </w:rPr>
        <w:t xml:space="preserve">el análisis efectuado se </w:t>
      </w:r>
      <w:r>
        <w:rPr>
          <w:rFonts w:ascii="Palatino Linotype" w:hAnsi="Palatino Linotype" w:cs="Arial"/>
          <w:color w:val="000000" w:themeColor="text1"/>
        </w:rPr>
        <w:t>puede concluir que los</w:t>
      </w:r>
      <w:r w:rsidRPr="00E06A12">
        <w:rPr>
          <w:rFonts w:ascii="Palatino Linotype" w:hAnsi="Palatino Linotype" w:cs="Arial"/>
          <w:color w:val="000000" w:themeColor="text1"/>
        </w:rPr>
        <w:t xml:space="preserve"> recurso</w:t>
      </w:r>
      <w:r>
        <w:rPr>
          <w:rFonts w:ascii="Palatino Linotype" w:hAnsi="Palatino Linotype" w:cs="Arial"/>
          <w:color w:val="000000" w:themeColor="text1"/>
        </w:rPr>
        <w:t>s</w:t>
      </w:r>
      <w:r w:rsidRPr="00E06A12">
        <w:rPr>
          <w:rFonts w:ascii="Palatino Linotype" w:hAnsi="Palatino Linotype" w:cs="Arial"/>
          <w:color w:val="000000" w:themeColor="text1"/>
        </w:rPr>
        <w:t xml:space="preserve"> de revisión de que se trata </w:t>
      </w:r>
      <w:r>
        <w:rPr>
          <w:rFonts w:ascii="Palatino Linotype" w:hAnsi="Palatino Linotype" w:cs="Arial"/>
          <w:color w:val="000000" w:themeColor="text1"/>
        </w:rPr>
        <w:t>son</w:t>
      </w:r>
      <w:r w:rsidRPr="00E06A12">
        <w:rPr>
          <w:rFonts w:ascii="Palatino Linotype" w:hAnsi="Palatino Linotype" w:cs="Arial"/>
          <w:color w:val="000000" w:themeColor="text1"/>
        </w:rPr>
        <w:t xml:space="preserve"> procedente</w:t>
      </w:r>
      <w:r>
        <w:rPr>
          <w:rFonts w:ascii="Palatino Linotype" w:hAnsi="Palatino Linotype" w:cs="Arial"/>
          <w:color w:val="000000" w:themeColor="text1"/>
        </w:rPr>
        <w:t>s, motivo por el cual este Órgano Garante procedió al estudio y resolución de los mismos.</w:t>
      </w:r>
    </w:p>
    <w:p w14:paraId="33E944C4" w14:textId="77777777" w:rsidR="00AB4E66" w:rsidRDefault="00AB4E66" w:rsidP="00355E01">
      <w:pPr>
        <w:spacing w:line="360" w:lineRule="auto"/>
        <w:jc w:val="both"/>
        <w:rPr>
          <w:rFonts w:ascii="Palatino Linotype" w:eastAsia="Palatino Linotype" w:hAnsi="Palatino Linotype" w:cs="Palatino Linotype"/>
          <w:color w:val="000000"/>
        </w:rPr>
      </w:pPr>
    </w:p>
    <w:p w14:paraId="1B3BE10E" w14:textId="1A190D40" w:rsidR="00AB4E66" w:rsidRDefault="00AB4E66" w:rsidP="00355E01">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A</w:t>
      </w:r>
      <w:r w:rsidR="00EF2699">
        <w:rPr>
          <w:rFonts w:ascii="Palatino Linotype" w:eastAsia="Palatino Linotype" w:hAnsi="Palatino Linotype" w:cs="Palatino Linotype"/>
          <w:color w:val="000000"/>
        </w:rPr>
        <w:t>hora bien</w:t>
      </w:r>
      <w:r>
        <w:rPr>
          <w:rFonts w:ascii="Palatino Linotype" w:eastAsia="Palatino Linotype" w:hAnsi="Palatino Linotype" w:cs="Palatino Linotype"/>
          <w:color w:val="000000"/>
        </w:rPr>
        <w:t xml:space="preserve">, recordemos las manifestaciones vertidas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y anteriormente analizadas, </w:t>
      </w:r>
      <w:r w:rsidR="00EF2699">
        <w:rPr>
          <w:rFonts w:ascii="Palatino Linotype" w:eastAsia="Palatino Linotype" w:hAnsi="Palatino Linotype" w:cs="Palatino Linotype"/>
          <w:color w:val="000000"/>
        </w:rPr>
        <w:t xml:space="preserve">es de precisar que este Órgano Garante </w:t>
      </w:r>
      <w:r>
        <w:rPr>
          <w:rFonts w:ascii="Palatino Linotype" w:eastAsia="Palatino Linotype" w:hAnsi="Palatino Linotype" w:cs="Palatino Linotype"/>
          <w:color w:val="000000"/>
        </w:rPr>
        <w:t>sugiere</w:t>
      </w:r>
      <w:r w:rsidR="00EF2699">
        <w:rPr>
          <w:rFonts w:ascii="Palatino Linotype" w:eastAsia="Palatino Linotype" w:hAnsi="Palatino Linotype" w:cs="Palatino Linotype"/>
          <w:color w:val="000000"/>
        </w:rPr>
        <w:t xml:space="preserve"> que las manifestaciones del </w:t>
      </w:r>
      <w:r>
        <w:rPr>
          <w:rFonts w:ascii="Palatino Linotype" w:eastAsia="Palatino Linotype" w:hAnsi="Palatino Linotype" w:cs="Palatino Linotype"/>
          <w:color w:val="000000"/>
        </w:rPr>
        <w:t>particular</w:t>
      </w:r>
      <w:r w:rsidR="00EF2699">
        <w:rPr>
          <w:rFonts w:ascii="Palatino Linotype" w:eastAsia="Palatino Linotype" w:hAnsi="Palatino Linotype" w:cs="Palatino Linotype"/>
          <w:b/>
          <w:color w:val="000000"/>
        </w:rPr>
        <w:t xml:space="preserve"> </w:t>
      </w:r>
      <w:r w:rsidR="00EF2699">
        <w:rPr>
          <w:rFonts w:ascii="Palatino Linotype" w:eastAsia="Palatino Linotype" w:hAnsi="Palatino Linotype" w:cs="Palatino Linotype"/>
          <w:color w:val="000000"/>
        </w:rPr>
        <w:t xml:space="preserve">toman sustento al </w:t>
      </w:r>
      <w:r>
        <w:rPr>
          <w:rFonts w:ascii="Palatino Linotype" w:eastAsia="Palatino Linotype" w:hAnsi="Palatino Linotype" w:cs="Palatino Linotype"/>
          <w:color w:val="000000"/>
        </w:rPr>
        <w:t>señalar como soporte documental</w:t>
      </w:r>
      <w:r w:rsidR="00EF2699">
        <w:rPr>
          <w:rFonts w:ascii="Palatino Linotype" w:eastAsia="Palatino Linotype" w:hAnsi="Palatino Linotype" w:cs="Palatino Linotype"/>
          <w:color w:val="000000"/>
        </w:rPr>
        <w:t xml:space="preserve"> </w:t>
      </w:r>
      <w:r w:rsidR="00EF2699" w:rsidRPr="00513CA6">
        <w:rPr>
          <w:rFonts w:ascii="Palatino Linotype" w:eastAsia="Palatino Linotype" w:hAnsi="Palatino Linotype" w:cs="Palatino Linotype"/>
          <w:color w:val="000000"/>
          <w:u w:val="single"/>
        </w:rPr>
        <w:t xml:space="preserve">otra solicitud </w:t>
      </w:r>
      <w:r w:rsidRPr="00513CA6">
        <w:rPr>
          <w:rFonts w:ascii="Palatino Linotype" w:eastAsia="Palatino Linotype" w:hAnsi="Palatino Linotype" w:cs="Palatino Linotype"/>
          <w:color w:val="000000"/>
          <w:u w:val="single"/>
        </w:rPr>
        <w:t>de información</w:t>
      </w:r>
      <w:r>
        <w:rPr>
          <w:rFonts w:ascii="Palatino Linotype" w:eastAsia="Palatino Linotype" w:hAnsi="Palatino Linotype" w:cs="Palatino Linotype"/>
          <w:color w:val="000000"/>
        </w:rPr>
        <w:t xml:space="preserve">, </w:t>
      </w:r>
      <w:r w:rsidR="00EF2699">
        <w:rPr>
          <w:rFonts w:ascii="Palatino Linotype" w:eastAsia="Palatino Linotype" w:hAnsi="Palatino Linotype" w:cs="Palatino Linotype"/>
          <w:color w:val="000000"/>
        </w:rPr>
        <w:t>que si bien es cierto</w:t>
      </w:r>
      <w:r w:rsidR="00AC4D30">
        <w:rPr>
          <w:rFonts w:ascii="Palatino Linotype" w:eastAsia="Palatino Linotype" w:hAnsi="Palatino Linotype" w:cs="Palatino Linotype"/>
          <w:color w:val="000000"/>
        </w:rPr>
        <w:t>,</w:t>
      </w:r>
      <w:r w:rsidR="00EF2699">
        <w:rPr>
          <w:rFonts w:ascii="Palatino Linotype" w:eastAsia="Palatino Linotype" w:hAnsi="Palatino Linotype" w:cs="Palatino Linotype"/>
          <w:color w:val="000000"/>
        </w:rPr>
        <w:t xml:space="preserve"> no </w:t>
      </w:r>
      <w:r w:rsidR="007648F2">
        <w:rPr>
          <w:rFonts w:ascii="Palatino Linotype" w:eastAsia="Palatino Linotype" w:hAnsi="Palatino Linotype" w:cs="Palatino Linotype"/>
          <w:color w:val="000000"/>
        </w:rPr>
        <w:t xml:space="preserve">tiene lugar </w:t>
      </w:r>
      <w:r w:rsidR="0049103C">
        <w:rPr>
          <w:rFonts w:ascii="Palatino Linotype" w:eastAsia="Palatino Linotype" w:hAnsi="Palatino Linotype" w:cs="Palatino Linotype"/>
          <w:color w:val="000000"/>
        </w:rPr>
        <w:t>con los Recurso</w:t>
      </w:r>
      <w:r>
        <w:rPr>
          <w:rFonts w:ascii="Palatino Linotype" w:eastAsia="Palatino Linotype" w:hAnsi="Palatino Linotype" w:cs="Palatino Linotype"/>
          <w:color w:val="000000"/>
        </w:rPr>
        <w:t>s</w:t>
      </w:r>
      <w:r w:rsidR="0049103C">
        <w:rPr>
          <w:rFonts w:ascii="Palatino Linotype" w:eastAsia="Palatino Linotype" w:hAnsi="Palatino Linotype" w:cs="Palatino Linotype"/>
          <w:color w:val="000000"/>
        </w:rPr>
        <w:t xml:space="preserve"> de Revisión en estudio, si cobra relevancia, toda vez que este Órgano tiene como obligación otorgarle un correcto acceso a la información a los particulares </w:t>
      </w:r>
      <w:r>
        <w:rPr>
          <w:rFonts w:ascii="Palatino Linotype" w:eastAsia="Palatino Linotype" w:hAnsi="Palatino Linotype" w:cs="Palatino Linotype"/>
          <w:color w:val="000000"/>
        </w:rPr>
        <w:t xml:space="preserve">así como orientarlos de tal forma que pueda ser clara y objetiva la determinación que se obtenga de la presente resolución; </w:t>
      </w:r>
      <w:r w:rsidR="0049103C">
        <w:rPr>
          <w:rFonts w:ascii="Palatino Linotype" w:eastAsia="Palatino Linotype" w:hAnsi="Palatino Linotype" w:cs="Palatino Linotype"/>
          <w:color w:val="000000"/>
        </w:rPr>
        <w:t xml:space="preserve">debiendo analizar toda documental que obre en los expedientes electrónicos del </w:t>
      </w:r>
      <w:r>
        <w:rPr>
          <w:rFonts w:ascii="Palatino Linotype" w:eastAsia="Palatino Linotype" w:hAnsi="Palatino Linotype" w:cs="Palatino Linotype"/>
          <w:b/>
          <w:color w:val="000000"/>
        </w:rPr>
        <w:t>SAIMEX.</w:t>
      </w:r>
    </w:p>
    <w:p w14:paraId="006BCE7E" w14:textId="1CAF3318" w:rsidR="00AB4E66" w:rsidRPr="00AC4D30" w:rsidRDefault="00AB4E66" w:rsidP="00355E01">
      <w:pPr>
        <w:spacing w:line="360" w:lineRule="auto"/>
        <w:jc w:val="both"/>
        <w:rPr>
          <w:rFonts w:ascii="Palatino Linotype" w:eastAsia="Palatino Linotype" w:hAnsi="Palatino Linotype" w:cs="Palatino Linotype"/>
          <w:b/>
          <w:color w:val="000000"/>
          <w:sz w:val="12"/>
        </w:rPr>
      </w:pPr>
    </w:p>
    <w:p w14:paraId="6F1B390A" w14:textId="460AA231" w:rsidR="000C395A" w:rsidRDefault="00AB4E66" w:rsidP="00513CA6">
      <w:pPr>
        <w:spacing w:line="360" w:lineRule="auto"/>
        <w:jc w:val="both"/>
        <w:rPr>
          <w:rFonts w:ascii="Palatino Linotype" w:hAnsi="Palatino Linotype" w:cs="Arial"/>
          <w:b/>
        </w:rPr>
      </w:pPr>
      <w:r>
        <w:rPr>
          <w:rFonts w:ascii="Palatino Linotype" w:eastAsia="Palatino Linotype" w:hAnsi="Palatino Linotype" w:cs="Palatino Linotype"/>
          <w:color w:val="000000"/>
        </w:rPr>
        <w:t xml:space="preserve">Es por lo anterior, que cabe precisar que el particular al momento de presentar sus </w:t>
      </w:r>
      <w:r w:rsidRPr="007648F2">
        <w:rPr>
          <w:rFonts w:ascii="Palatino Linotype" w:eastAsia="Palatino Linotype" w:hAnsi="Palatino Linotype" w:cs="Palatino Linotype"/>
          <w:color w:val="000000"/>
        </w:rPr>
        <w:t>respectivos Recursos de Revisi</w:t>
      </w:r>
      <w:r w:rsidR="007648F2">
        <w:rPr>
          <w:rFonts w:ascii="Palatino Linotype" w:eastAsia="Palatino Linotype" w:hAnsi="Palatino Linotype" w:cs="Palatino Linotype"/>
          <w:color w:val="000000"/>
        </w:rPr>
        <w:t>ón anexó</w:t>
      </w:r>
      <w:r w:rsidRPr="007648F2">
        <w:rPr>
          <w:rFonts w:ascii="Palatino Linotype" w:eastAsia="Palatino Linotype" w:hAnsi="Palatino Linotype" w:cs="Palatino Linotype"/>
          <w:color w:val="000000"/>
        </w:rPr>
        <w:t xml:space="preserve"> </w:t>
      </w:r>
      <w:r w:rsidR="00513CA6" w:rsidRPr="007648F2">
        <w:rPr>
          <w:rFonts w:ascii="Palatino Linotype" w:eastAsia="Palatino Linotype" w:hAnsi="Palatino Linotype" w:cs="Palatino Linotype"/>
          <w:color w:val="000000"/>
        </w:rPr>
        <w:t>el mismo</w:t>
      </w:r>
      <w:r w:rsidRPr="007648F2">
        <w:rPr>
          <w:rFonts w:ascii="Palatino Linotype" w:eastAsia="Palatino Linotype" w:hAnsi="Palatino Linotype" w:cs="Palatino Linotype"/>
          <w:color w:val="000000"/>
        </w:rPr>
        <w:t xml:space="preserve"> documento </w:t>
      </w:r>
      <w:r w:rsidR="000C395A" w:rsidRPr="007648F2">
        <w:rPr>
          <w:rFonts w:ascii="Palatino Linotype" w:eastAsia="Palatino Linotype" w:hAnsi="Palatino Linotype" w:cs="Palatino Linotype"/>
          <w:color w:val="000000"/>
        </w:rPr>
        <w:t>para cada instancia</w:t>
      </w:r>
      <w:r w:rsidR="00513CA6" w:rsidRPr="007648F2">
        <w:rPr>
          <w:rFonts w:ascii="Palatino Linotype" w:eastAsia="Palatino Linotype" w:hAnsi="Palatino Linotype" w:cs="Palatino Linotype"/>
          <w:color w:val="000000"/>
        </w:rPr>
        <w:t xml:space="preserve">, el cual fue </w:t>
      </w:r>
      <w:r w:rsidR="000C395A" w:rsidRPr="007648F2">
        <w:rPr>
          <w:rFonts w:ascii="Palatino Linotype" w:hAnsi="Palatino Linotype" w:cs="Arial"/>
        </w:rPr>
        <w:t>denominado: “</w:t>
      </w:r>
      <w:r w:rsidR="000C395A" w:rsidRPr="007648F2">
        <w:rPr>
          <w:rFonts w:ascii="Palatino Linotype" w:hAnsi="Palatino Linotype" w:cs="Arial"/>
          <w:i/>
        </w:rPr>
        <w:t xml:space="preserve">SAIMEX-00085-TRIECA-IP-2021.docx” </w:t>
      </w:r>
      <w:r w:rsidR="000C395A" w:rsidRPr="007648F2">
        <w:rPr>
          <w:rFonts w:ascii="Palatino Linotype" w:hAnsi="Palatino Linotype" w:cs="Arial"/>
        </w:rPr>
        <w:t xml:space="preserve">mismo que se advierte </w:t>
      </w:r>
      <w:r w:rsidR="000C395A" w:rsidRPr="007648F2">
        <w:rPr>
          <w:rFonts w:ascii="Palatino Linotype" w:hAnsi="Palatino Linotype" w:cs="Arial"/>
        </w:rPr>
        <w:lastRenderedPageBreak/>
        <w:t xml:space="preserve">de su contenido un oficio sin número, signado por la Lic. Heidi Josefina Huerta Cano, Secretaria Auxiliar de la Sala Auxiliar de Ecatepec del Tribunal Estatal de Conciliación y Arbitraje, por medio del cual, da atención a una solicitud de información con número 00085/TRIECA/IP/2021 [cabe volver a señalar que dicha solicitud no tiene lugar con las que dieron trámite a los recursos de revisión que nos ocupan]; solicitud que tuvo contexto en </w:t>
      </w:r>
      <w:r w:rsidR="000C395A" w:rsidRPr="007648F2">
        <w:rPr>
          <w:rFonts w:ascii="Palatino Linotype" w:hAnsi="Palatino Linotype" w:cs="Arial"/>
          <w:i/>
        </w:rPr>
        <w:t xml:space="preserve">requerir los convenios realizados con la finalidad de finiquitar la relación laboral entre el hoy </w:t>
      </w:r>
      <w:r w:rsidR="000C395A" w:rsidRPr="007648F2">
        <w:rPr>
          <w:rFonts w:ascii="Palatino Linotype" w:hAnsi="Palatino Linotype" w:cs="Arial"/>
          <w:b/>
          <w:i/>
        </w:rPr>
        <w:t xml:space="preserve">SUJETO OBLIGADO </w:t>
      </w:r>
      <w:r w:rsidR="000C395A" w:rsidRPr="007648F2">
        <w:rPr>
          <w:rFonts w:ascii="Palatino Linotype" w:hAnsi="Palatino Linotype" w:cs="Arial"/>
          <w:i/>
        </w:rPr>
        <w:t xml:space="preserve">y el Ayuntamiento de Valle de Chalco Solidaridad para los años 2019, 2020 y del 2021 solo de enero a </w:t>
      </w:r>
      <w:r w:rsidR="000C395A" w:rsidRPr="00384F60">
        <w:rPr>
          <w:rFonts w:ascii="Palatino Linotype" w:hAnsi="Palatino Linotype" w:cs="Arial"/>
          <w:i/>
        </w:rPr>
        <w:t xml:space="preserve">octubre; </w:t>
      </w:r>
      <w:r w:rsidR="000C395A" w:rsidRPr="00384F60">
        <w:rPr>
          <w:rFonts w:ascii="Palatino Linotype" w:hAnsi="Palatino Linotype" w:cs="Arial"/>
        </w:rPr>
        <w:t xml:space="preserve">obteniendo por respuesta del hoy ente recurrido </w:t>
      </w:r>
      <w:r w:rsidR="007244CC" w:rsidRPr="00384F60">
        <w:rPr>
          <w:rFonts w:ascii="Palatino Linotype" w:hAnsi="Palatino Linotype" w:cs="Arial"/>
        </w:rPr>
        <w:t>que para el año dos mil diecinueve fueron celebrados trecientos noventa y un convenios, para el año dos mil veinte refiere doscientos treinta y un convenios y finalmente para el año dos mil veintiuno refiere siete convenios; A</w:t>
      </w:r>
      <w:r w:rsidR="000C395A" w:rsidRPr="00384F60">
        <w:rPr>
          <w:rFonts w:ascii="Palatino Linotype" w:hAnsi="Palatino Linotype" w:cs="Arial"/>
        </w:rPr>
        <w:t xml:space="preserve">sí mismo, </w:t>
      </w:r>
      <w:r w:rsidR="007648F2" w:rsidRPr="00384F60">
        <w:rPr>
          <w:rFonts w:ascii="Palatino Linotype" w:hAnsi="Palatino Linotype" w:cs="Arial"/>
          <w:b/>
        </w:rPr>
        <w:t xml:space="preserve">EL SUJETO OBLIGADO </w:t>
      </w:r>
      <w:r w:rsidR="000C395A" w:rsidRPr="00384F60">
        <w:rPr>
          <w:rFonts w:ascii="Palatino Linotype" w:hAnsi="Palatino Linotype" w:cs="Arial"/>
        </w:rPr>
        <w:t xml:space="preserve">hace del conocimiento </w:t>
      </w:r>
      <w:r w:rsidR="007648F2" w:rsidRPr="00384F60">
        <w:rPr>
          <w:rFonts w:ascii="Palatino Linotype" w:hAnsi="Palatino Linotype" w:cs="Arial"/>
        </w:rPr>
        <w:t>en dicha solicitud, q</w:t>
      </w:r>
      <w:r w:rsidR="000C395A" w:rsidRPr="00384F60">
        <w:rPr>
          <w:rFonts w:ascii="Palatino Linotype" w:hAnsi="Palatino Linotype" w:cs="Arial"/>
        </w:rPr>
        <w:t>ue los</w:t>
      </w:r>
      <w:r w:rsidR="000C395A" w:rsidRPr="007648F2">
        <w:rPr>
          <w:rFonts w:ascii="Palatino Linotype" w:hAnsi="Palatino Linotype" w:cs="Arial"/>
        </w:rPr>
        <w:t xml:space="preserve"> expedientes tramitados ante la Sala Auxiliar de Ecatepec que nos ocupa, se encuentran contenidos en los catálogos de información reservada, esto de conformidad con lo señalado en el artículo 140 de la Ley de Transparencia y Accesos a la Información Pública del Estado de México y Municipios</w:t>
      </w:r>
      <w:r w:rsidR="00513CA6" w:rsidRPr="007648F2">
        <w:rPr>
          <w:rFonts w:ascii="Palatino Linotype" w:hAnsi="Palatino Linotype" w:cs="Arial"/>
        </w:rPr>
        <w:t xml:space="preserve">; de ahí que devengan las razones o motivos de inconformidad del </w:t>
      </w:r>
      <w:r w:rsidR="00513CA6" w:rsidRPr="007648F2">
        <w:rPr>
          <w:rFonts w:ascii="Palatino Linotype" w:hAnsi="Palatino Linotype" w:cs="Arial"/>
          <w:b/>
        </w:rPr>
        <w:t xml:space="preserve">RECURRENTE, </w:t>
      </w:r>
      <w:r w:rsidR="00513CA6" w:rsidRPr="007648F2">
        <w:rPr>
          <w:rFonts w:ascii="Palatino Linotype" w:hAnsi="Palatino Linotype" w:cs="Arial"/>
        </w:rPr>
        <w:t xml:space="preserve">toda vez que a través de la solicitud con número </w:t>
      </w:r>
      <w:r w:rsidR="00513CA6" w:rsidRPr="007648F2">
        <w:rPr>
          <w:rFonts w:ascii="Palatino Linotype" w:hAnsi="Palatino Linotype" w:cs="Arial"/>
          <w:i/>
        </w:rPr>
        <w:t xml:space="preserve">00085/TRIECA/IP/2021 </w:t>
      </w:r>
      <w:r w:rsidR="00513CA6" w:rsidRPr="007648F2">
        <w:rPr>
          <w:rFonts w:ascii="Palatino Linotype" w:hAnsi="Palatino Linotype" w:cs="Arial"/>
        </w:rPr>
        <w:t>le fue hecho del conocimiento que para el año dos mil veinte hubo un total de doscientos treinta y un convenios y para el año dos mil veintiuno un total de siete convenios; siendo el caso que para las solicitudes que dieron trámite a los recursos de revisión en estudio, le fue reportado</w:t>
      </w:r>
      <w:r w:rsidR="007648F2">
        <w:rPr>
          <w:rFonts w:ascii="Palatino Linotype" w:hAnsi="Palatino Linotype" w:cs="Arial"/>
        </w:rPr>
        <w:t xml:space="preserve"> al </w:t>
      </w:r>
      <w:r w:rsidR="007648F2">
        <w:rPr>
          <w:rFonts w:ascii="Palatino Linotype" w:hAnsi="Palatino Linotype" w:cs="Arial"/>
          <w:b/>
        </w:rPr>
        <w:t>RECURRENTE</w:t>
      </w:r>
      <w:r w:rsidR="00513CA6" w:rsidRPr="007648F2">
        <w:rPr>
          <w:rFonts w:ascii="Palatino Linotype" w:hAnsi="Palatino Linotype" w:cs="Arial"/>
        </w:rPr>
        <w:t xml:space="preserve"> para el año dos mil veinte un total de veintiséis convenios y para el año dos mil veintiuno </w:t>
      </w:r>
      <w:r w:rsidR="007648F2">
        <w:rPr>
          <w:rFonts w:ascii="Palatino Linotype" w:hAnsi="Palatino Linotype" w:cs="Arial"/>
        </w:rPr>
        <w:t xml:space="preserve">un total de seis convenios; siendo importante precisar que para tal efecto las solicitudes que dieron </w:t>
      </w:r>
      <w:r w:rsidR="007648F2">
        <w:rPr>
          <w:rFonts w:ascii="Palatino Linotype" w:hAnsi="Palatino Linotype" w:cs="Arial"/>
        </w:rPr>
        <w:lastRenderedPageBreak/>
        <w:t xml:space="preserve">trámite a los recursos de revisión en estudio guardan similitud por la forma en que fue requerida la información al hoy </w:t>
      </w:r>
      <w:r w:rsidR="007648F2">
        <w:rPr>
          <w:rFonts w:ascii="Palatino Linotype" w:hAnsi="Palatino Linotype" w:cs="Arial"/>
          <w:b/>
        </w:rPr>
        <w:t>SUJETO OBLIGADO.</w:t>
      </w:r>
    </w:p>
    <w:p w14:paraId="0CAB7EBC" w14:textId="77777777" w:rsidR="000D3327" w:rsidRPr="007648F2" w:rsidRDefault="000D3327" w:rsidP="00513CA6">
      <w:pPr>
        <w:spacing w:line="360" w:lineRule="auto"/>
        <w:jc w:val="both"/>
        <w:rPr>
          <w:rFonts w:ascii="Palatino Linotype" w:hAnsi="Palatino Linotype" w:cs="Arial"/>
          <w:b/>
        </w:rPr>
      </w:pPr>
    </w:p>
    <w:p w14:paraId="02930FEE" w14:textId="7E3DFF10" w:rsidR="000C395A" w:rsidRPr="000C395A" w:rsidRDefault="007648F2" w:rsidP="00355E0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podemos concluir el motivo principal de las razones de la inconformidad del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pero </w:t>
      </w:r>
      <w:r w:rsidR="000C395A">
        <w:rPr>
          <w:rFonts w:ascii="Palatino Linotype" w:eastAsia="Palatino Linotype" w:hAnsi="Palatino Linotype" w:cs="Palatino Linotype"/>
          <w:color w:val="000000"/>
        </w:rPr>
        <w:t xml:space="preserve">lo que es verdaderamente importante señalar, es el hecho de que </w:t>
      </w:r>
      <w:r w:rsidR="00EF2699">
        <w:rPr>
          <w:rFonts w:ascii="Palatino Linotype" w:eastAsia="Palatino Linotype" w:hAnsi="Palatino Linotype" w:cs="Palatino Linotype"/>
          <w:color w:val="000000"/>
        </w:rPr>
        <w:t xml:space="preserve">la postura del </w:t>
      </w:r>
      <w:r w:rsidR="00EF2699">
        <w:rPr>
          <w:rFonts w:ascii="Palatino Linotype" w:eastAsia="Palatino Linotype" w:hAnsi="Palatino Linotype" w:cs="Palatino Linotype"/>
          <w:b/>
          <w:color w:val="000000"/>
        </w:rPr>
        <w:t xml:space="preserve">SUJETO OBLIGADO </w:t>
      </w:r>
      <w:r w:rsidR="000C395A">
        <w:rPr>
          <w:rFonts w:ascii="Palatino Linotype" w:eastAsia="Palatino Linotype" w:hAnsi="Palatino Linotype" w:cs="Palatino Linotype"/>
          <w:color w:val="000000"/>
        </w:rPr>
        <w:t>no cambi</w:t>
      </w:r>
      <w:r w:rsidR="00883BEF">
        <w:rPr>
          <w:rFonts w:ascii="Palatino Linotype" w:eastAsia="Palatino Linotype" w:hAnsi="Palatino Linotype" w:cs="Palatino Linotype"/>
          <w:color w:val="000000"/>
        </w:rPr>
        <w:t>ó</w:t>
      </w:r>
      <w:r w:rsidR="000C395A">
        <w:rPr>
          <w:rFonts w:ascii="Palatino Linotype" w:eastAsia="Palatino Linotype" w:hAnsi="Palatino Linotype" w:cs="Palatino Linotype"/>
          <w:color w:val="000000"/>
        </w:rPr>
        <w:t xml:space="preserve"> </w:t>
      </w:r>
      <w:r w:rsidR="00EF2699">
        <w:rPr>
          <w:rFonts w:ascii="Palatino Linotype" w:eastAsia="Palatino Linotype" w:hAnsi="Palatino Linotype" w:cs="Palatino Linotype"/>
          <w:color w:val="000000"/>
        </w:rPr>
        <w:t>respecto a la entrega de los convenios que solicita el accionante, toda vez que,</w:t>
      </w:r>
      <w:r w:rsidR="000C395A">
        <w:rPr>
          <w:rFonts w:ascii="Palatino Linotype" w:eastAsia="Palatino Linotype" w:hAnsi="Palatino Linotype" w:cs="Palatino Linotype"/>
          <w:color w:val="000000"/>
        </w:rPr>
        <w:t xml:space="preserve"> si bien es cierto </w:t>
      </w:r>
      <w:r w:rsidR="00EF2699">
        <w:rPr>
          <w:rFonts w:ascii="Palatino Linotype" w:eastAsia="Palatino Linotype" w:hAnsi="Palatino Linotype" w:cs="Palatino Linotype"/>
          <w:color w:val="000000"/>
        </w:rPr>
        <w:t xml:space="preserve">a discreción del </w:t>
      </w:r>
      <w:r w:rsidR="000C395A">
        <w:rPr>
          <w:rFonts w:ascii="Palatino Linotype" w:eastAsia="Palatino Linotype" w:hAnsi="Palatino Linotype" w:cs="Palatino Linotype"/>
          <w:color w:val="000000"/>
        </w:rPr>
        <w:t>peticionario, le fue</w:t>
      </w:r>
      <w:r w:rsidR="00EF2699">
        <w:rPr>
          <w:rFonts w:ascii="Palatino Linotype" w:eastAsia="Palatino Linotype" w:hAnsi="Palatino Linotype" w:cs="Palatino Linotype"/>
          <w:color w:val="000000"/>
        </w:rPr>
        <w:t xml:space="preserve"> entregado</w:t>
      </w:r>
      <w:r w:rsidR="000C395A">
        <w:rPr>
          <w:rFonts w:ascii="Palatino Linotype" w:eastAsia="Palatino Linotype" w:hAnsi="Palatino Linotype" w:cs="Palatino Linotype"/>
          <w:color w:val="000000"/>
        </w:rPr>
        <w:t xml:space="preserve"> mediante respuesta </w:t>
      </w:r>
      <w:r w:rsidR="00EF2699">
        <w:rPr>
          <w:rFonts w:ascii="Palatino Linotype" w:eastAsia="Palatino Linotype" w:hAnsi="Palatino Linotype" w:cs="Palatino Linotype"/>
          <w:color w:val="000000"/>
        </w:rPr>
        <w:t xml:space="preserve">en </w:t>
      </w:r>
      <w:r w:rsidR="000C395A">
        <w:rPr>
          <w:rFonts w:ascii="Palatino Linotype" w:eastAsia="Palatino Linotype" w:hAnsi="Palatino Linotype" w:cs="Palatino Linotype"/>
          <w:color w:val="000000"/>
        </w:rPr>
        <w:t xml:space="preserve">los recursos de revisión que nos ocupan y </w:t>
      </w:r>
      <w:r w:rsidR="00EF2699">
        <w:rPr>
          <w:rFonts w:ascii="Palatino Linotype" w:eastAsia="Palatino Linotype" w:hAnsi="Palatino Linotype" w:cs="Palatino Linotype"/>
          <w:color w:val="000000"/>
        </w:rPr>
        <w:t xml:space="preserve">por el mismo </w:t>
      </w:r>
      <w:r w:rsidR="00EF2699">
        <w:rPr>
          <w:rFonts w:ascii="Palatino Linotype" w:eastAsia="Palatino Linotype" w:hAnsi="Palatino Linotype" w:cs="Palatino Linotype"/>
          <w:b/>
          <w:color w:val="000000"/>
        </w:rPr>
        <w:t xml:space="preserve">SUJETO OBLIGADO </w:t>
      </w:r>
      <w:r w:rsidR="00EF2699">
        <w:rPr>
          <w:rFonts w:ascii="Palatino Linotype" w:eastAsia="Palatino Linotype" w:hAnsi="Palatino Linotype" w:cs="Palatino Linotype"/>
          <w:color w:val="000000"/>
        </w:rPr>
        <w:t xml:space="preserve">información que no coincide con la cantidad de convenios celebrados en los años dos mil veinte y dos mil veintiuno, </w:t>
      </w:r>
      <w:r w:rsidR="000C395A">
        <w:rPr>
          <w:rFonts w:ascii="Palatino Linotype" w:eastAsia="Palatino Linotype" w:hAnsi="Palatino Linotype" w:cs="Palatino Linotype"/>
          <w:color w:val="000000"/>
        </w:rPr>
        <w:t xml:space="preserve">lo relevante es precisarle al </w:t>
      </w:r>
      <w:r w:rsidR="000C395A">
        <w:rPr>
          <w:rFonts w:ascii="Palatino Linotype" w:eastAsia="Palatino Linotype" w:hAnsi="Palatino Linotype" w:cs="Palatino Linotype"/>
          <w:b/>
          <w:color w:val="000000"/>
        </w:rPr>
        <w:t xml:space="preserve">RECURRENTE </w:t>
      </w:r>
      <w:r w:rsidR="000C395A">
        <w:rPr>
          <w:rFonts w:ascii="Palatino Linotype" w:eastAsia="Palatino Linotype" w:hAnsi="Palatino Linotype" w:cs="Palatino Linotype"/>
          <w:color w:val="000000"/>
        </w:rPr>
        <w:t>el motivo de la clasificación de informaci</w:t>
      </w:r>
      <w:r>
        <w:rPr>
          <w:rFonts w:ascii="Palatino Linotype" w:eastAsia="Palatino Linotype" w:hAnsi="Palatino Linotype" w:cs="Palatino Linotype"/>
          <w:color w:val="000000"/>
        </w:rPr>
        <w:t xml:space="preserve">ón reservada </w:t>
      </w:r>
      <w:r w:rsidR="000C395A">
        <w:rPr>
          <w:rFonts w:ascii="Palatino Linotype" w:eastAsia="Palatino Linotype" w:hAnsi="Palatino Linotype" w:cs="Palatino Linotype"/>
          <w:color w:val="000000"/>
        </w:rPr>
        <w:t>respecto al contenido de los Convenios que solicita.</w:t>
      </w:r>
    </w:p>
    <w:p w14:paraId="63729456" w14:textId="4795087E" w:rsidR="00355E01" w:rsidRDefault="00355E01" w:rsidP="00883BEF">
      <w:pPr>
        <w:autoSpaceDE w:val="0"/>
        <w:autoSpaceDN w:val="0"/>
        <w:adjustRightInd w:val="0"/>
        <w:spacing w:before="100" w:beforeAutospacing="1" w:after="100" w:afterAutospacing="1" w:line="360" w:lineRule="auto"/>
        <w:jc w:val="both"/>
        <w:rPr>
          <w:rFonts w:ascii="Palatino Linotype" w:hAnsi="Palatino Linotype" w:cs="Arial"/>
        </w:rPr>
      </w:pPr>
      <w:r w:rsidRPr="00E214E6">
        <w:rPr>
          <w:rFonts w:ascii="Palatino Linotype" w:hAnsi="Palatino Linotype" w:cs="Arial"/>
        </w:rPr>
        <w:t>P</w:t>
      </w:r>
      <w:r w:rsidR="000D3327" w:rsidRPr="00E214E6">
        <w:rPr>
          <w:rFonts w:ascii="Palatino Linotype" w:hAnsi="Palatino Linotype" w:cs="Arial"/>
        </w:rPr>
        <w:t>or otra parte,</w:t>
      </w:r>
      <w:r w:rsidRPr="00E214E6">
        <w:rPr>
          <w:rFonts w:ascii="Palatino Linotype" w:hAnsi="Palatino Linotype" w:cs="Arial"/>
        </w:rPr>
        <w:t xml:space="preserve"> mediante </w:t>
      </w:r>
      <w:r w:rsidR="000D3327" w:rsidRPr="00E214E6">
        <w:rPr>
          <w:rFonts w:ascii="Palatino Linotype" w:hAnsi="Palatino Linotype" w:cs="Arial"/>
        </w:rPr>
        <w:t xml:space="preserve">el </w:t>
      </w:r>
      <w:r w:rsidRPr="00E214E6">
        <w:rPr>
          <w:rFonts w:ascii="Palatino Linotype" w:hAnsi="Palatino Linotype" w:cs="Arial"/>
        </w:rPr>
        <w:t xml:space="preserve">Informe Justificado, el cual fue presentado por </w:t>
      </w:r>
      <w:r w:rsidRPr="00E214E6">
        <w:rPr>
          <w:rFonts w:ascii="Palatino Linotype" w:hAnsi="Palatino Linotype" w:cs="Arial"/>
          <w:b/>
        </w:rPr>
        <w:t xml:space="preserve">EL SUJETO OBLIGADO </w:t>
      </w:r>
      <w:r w:rsidR="000D3327" w:rsidRPr="00E214E6">
        <w:rPr>
          <w:rFonts w:ascii="Palatino Linotype" w:hAnsi="Palatino Linotype" w:cs="Arial"/>
        </w:rPr>
        <w:t>rindió en el expediente</w:t>
      </w:r>
      <w:r w:rsidR="00E214E6">
        <w:rPr>
          <w:rFonts w:ascii="Palatino Linotype" w:hAnsi="Palatino Linotype" w:cs="Arial"/>
        </w:rPr>
        <w:t xml:space="preserve"> </w:t>
      </w:r>
      <w:r w:rsidR="000D3327" w:rsidRPr="00E214E6">
        <w:rPr>
          <w:rFonts w:ascii="Palatino Linotype" w:hAnsi="Palatino Linotype" w:cs="Arial"/>
          <w:b/>
        </w:rPr>
        <w:t>06013/INFOEM/IP/RR/2021</w:t>
      </w:r>
      <w:r w:rsidR="000D3327" w:rsidRPr="00E214E6">
        <w:rPr>
          <w:rFonts w:ascii="Palatino Linotype" w:hAnsi="Palatino Linotype" w:cs="Arial"/>
        </w:rPr>
        <w:t xml:space="preserve"> en fecha </w:t>
      </w:r>
      <w:r w:rsidR="00883BEF" w:rsidRPr="00E214E6">
        <w:rPr>
          <w:rFonts w:ascii="Palatino Linotype" w:hAnsi="Palatino Linotype" w:cs="Arial"/>
        </w:rPr>
        <w:t xml:space="preserve">dieciséis </w:t>
      </w:r>
      <w:r w:rsidRPr="00E214E6">
        <w:rPr>
          <w:rFonts w:ascii="Palatino Linotype" w:hAnsi="Palatino Linotype" w:cs="Arial"/>
        </w:rPr>
        <w:t>de diciembre de dos mil veintiuno</w:t>
      </w:r>
      <w:r w:rsidR="00883BEF" w:rsidRPr="00E214E6">
        <w:rPr>
          <w:rFonts w:ascii="Palatino Linotype" w:hAnsi="Palatino Linotype" w:cs="Arial"/>
        </w:rPr>
        <w:t>, el cual fue</w:t>
      </w:r>
      <w:r w:rsidRPr="00E214E6">
        <w:rPr>
          <w:rFonts w:ascii="Palatino Linotype" w:hAnsi="Palatino Linotype" w:cs="Arial"/>
        </w:rPr>
        <w:t xml:space="preserve"> puesto a la vista del particular, por este Órgano Garante, para su conocimiento y que argumentará lo que a derecho le correspondía, en fecha </w:t>
      </w:r>
      <w:r w:rsidR="00883BEF" w:rsidRPr="00E214E6">
        <w:rPr>
          <w:rFonts w:ascii="Palatino Linotype" w:hAnsi="Palatino Linotype" w:cs="Arial"/>
        </w:rPr>
        <w:t>veinticinco de enero de dos mil veintidós</w:t>
      </w:r>
      <w:r w:rsidRPr="00E214E6">
        <w:rPr>
          <w:rFonts w:ascii="Palatino Linotype" w:hAnsi="Palatino Linotype" w:cs="Arial"/>
        </w:rPr>
        <w:t>.</w:t>
      </w:r>
    </w:p>
    <w:p w14:paraId="3C6EEB98" w14:textId="2E5A797D" w:rsidR="00883BEF" w:rsidRDefault="00355E01" w:rsidP="00883BEF">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 medio del Informe Justificado</w:t>
      </w:r>
      <w:r>
        <w:rPr>
          <w:rFonts w:ascii="Palatino Linotype" w:hAnsi="Palatino Linotype" w:cs="Arial"/>
          <w:lang w:val="es-419"/>
        </w:rPr>
        <w:t xml:space="preserve"> en mención</w:t>
      </w:r>
      <w:r>
        <w:rPr>
          <w:rFonts w:ascii="Palatino Linotype" w:hAnsi="Palatino Linotype" w:cs="Arial"/>
        </w:rPr>
        <w:t xml:space="preserve">, </w:t>
      </w:r>
      <w:r>
        <w:rPr>
          <w:rFonts w:ascii="Palatino Linotype" w:hAnsi="Palatino Linotype" w:cs="Arial"/>
          <w:b/>
        </w:rPr>
        <w:t>EL SUJETO OBLIGADO</w:t>
      </w:r>
      <w:r>
        <w:rPr>
          <w:rFonts w:ascii="Palatino Linotype" w:hAnsi="Palatino Linotype" w:cs="Arial"/>
        </w:rPr>
        <w:t xml:space="preserve"> hizo del conocimiento a la parte </w:t>
      </w:r>
      <w:r w:rsidRPr="006615EB">
        <w:rPr>
          <w:rFonts w:ascii="Palatino Linotype" w:hAnsi="Palatino Linotype" w:cs="Arial"/>
        </w:rPr>
        <w:t>ofendida</w:t>
      </w:r>
      <w:r>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que derivado de un error </w:t>
      </w:r>
      <w:r w:rsidR="00883BEF">
        <w:rPr>
          <w:rFonts w:ascii="Palatino Linotype" w:hAnsi="Palatino Linotype" w:cs="Arial"/>
        </w:rPr>
        <w:t>involuntario</w:t>
      </w:r>
      <w:r>
        <w:rPr>
          <w:rFonts w:ascii="Palatino Linotype" w:hAnsi="Palatino Linotype" w:cs="Arial"/>
        </w:rPr>
        <w:t xml:space="preserve"> se generó una confusión </w:t>
      </w:r>
      <w:r w:rsidR="00883BEF">
        <w:rPr>
          <w:rFonts w:ascii="Palatino Linotype" w:hAnsi="Palatino Linotype" w:cs="Arial"/>
        </w:rPr>
        <w:t xml:space="preserve">en la entrega de la cantidad de convenios realizados en la Sala Auxiliar de Ecatepec del Tribunal Estatal de Conciliación y Arbitraje, entre el Ayuntamiento de Valle de Chalco Solidaridad y los ex servidores públicos con la finalidad de finiquitar </w:t>
      </w:r>
      <w:r w:rsidR="00883BEF">
        <w:rPr>
          <w:rFonts w:ascii="Palatino Linotype" w:hAnsi="Palatino Linotype" w:cs="Arial"/>
        </w:rPr>
        <w:lastRenderedPageBreak/>
        <w:t xml:space="preserve">la relación laboral, convenios que fueron llevados a cabo en los años dos mil diecinueve, dos mil veinte y para el caso del año dos mil veintidós únicamente de enero a octubre, </w:t>
      </w:r>
      <w:r w:rsidR="0024273F">
        <w:rPr>
          <w:rFonts w:ascii="Palatino Linotype" w:hAnsi="Palatino Linotype" w:cs="Arial"/>
        </w:rPr>
        <w:t xml:space="preserve">de acuerdo con </w:t>
      </w:r>
      <w:r w:rsidR="00883BEF">
        <w:rPr>
          <w:rFonts w:ascii="Palatino Linotype" w:hAnsi="Palatino Linotype" w:cs="Arial"/>
        </w:rPr>
        <w:t xml:space="preserve">el Informe Justificado suscrito por la Lic. Heidi Josefina Huerta Cano, Presidenta de la Sala Auxiliar de Ecatepec, </w:t>
      </w:r>
      <w:proofErr w:type="gramStart"/>
      <w:r w:rsidR="00883BEF">
        <w:rPr>
          <w:rFonts w:ascii="Palatino Linotype" w:hAnsi="Palatino Linotype" w:cs="Arial"/>
        </w:rPr>
        <w:t>los número correctos</w:t>
      </w:r>
      <w:proofErr w:type="gramEnd"/>
      <w:r w:rsidR="0024273F">
        <w:rPr>
          <w:rFonts w:ascii="Palatino Linotype" w:hAnsi="Palatino Linotype" w:cs="Arial"/>
        </w:rPr>
        <w:t xml:space="preserve"> son</w:t>
      </w:r>
      <w:r w:rsidR="00883BEF">
        <w:rPr>
          <w:rFonts w:ascii="Palatino Linotype" w:hAnsi="Palatino Linotype" w:cs="Arial"/>
        </w:rPr>
        <w:t xml:space="preserve">: </w:t>
      </w:r>
    </w:p>
    <w:p w14:paraId="2327AA7B" w14:textId="224ECB69" w:rsidR="00B52630" w:rsidRDefault="00B52630" w:rsidP="00B52630">
      <w:pPr>
        <w:autoSpaceDE w:val="0"/>
        <w:autoSpaceDN w:val="0"/>
        <w:adjustRightInd w:val="0"/>
        <w:spacing w:before="100" w:beforeAutospacing="1" w:after="100" w:afterAutospacing="1" w:line="360" w:lineRule="auto"/>
        <w:jc w:val="center"/>
        <w:rPr>
          <w:rFonts w:ascii="Palatino Linotype" w:hAnsi="Palatino Linotype" w:cs="Arial"/>
        </w:rPr>
      </w:pPr>
      <w:r>
        <w:rPr>
          <w:noProof/>
          <w:lang w:eastAsia="es-MX"/>
        </w:rPr>
        <w:drawing>
          <wp:inline distT="0" distB="0" distL="0" distR="0" wp14:anchorId="43DE33B8" wp14:editId="1833D0A3">
            <wp:extent cx="3057525" cy="1057275"/>
            <wp:effectExtent l="152400" t="152400" r="371475" b="3714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7525" cy="10572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CE234CA" w14:textId="35B8E620" w:rsidR="00355E01" w:rsidRPr="009817A0" w:rsidRDefault="00355E01" w:rsidP="00355E01">
      <w:pPr>
        <w:spacing w:line="360" w:lineRule="auto"/>
        <w:jc w:val="both"/>
        <w:rPr>
          <w:rFonts w:ascii="Palatino Linotype" w:hAnsi="Palatino Linotype"/>
          <w:lang w:eastAsia="es-MX"/>
        </w:rPr>
      </w:pPr>
      <w:r w:rsidRPr="009817A0">
        <w:rPr>
          <w:rFonts w:ascii="Palatino Linotype" w:hAnsi="Palatino Linotype"/>
          <w:lang w:eastAsia="es-MX"/>
        </w:rPr>
        <w:t xml:space="preserve">Primeramente, se precisa que se obvia el análisis de la competencia por parte del </w:t>
      </w:r>
      <w:r w:rsidRPr="009817A0">
        <w:rPr>
          <w:rFonts w:ascii="Palatino Linotype" w:hAnsi="Palatino Linotype"/>
          <w:b/>
          <w:bCs/>
          <w:lang w:eastAsia="es-MX"/>
        </w:rPr>
        <w:t>SUJETO OBLIGADO</w:t>
      </w:r>
      <w:r w:rsidRPr="009817A0">
        <w:rPr>
          <w:rFonts w:ascii="Palatino Linotype" w:hAnsi="Palatino Linotype"/>
          <w:lang w:eastAsia="es-MX"/>
        </w:rPr>
        <w:t xml:space="preserve">, para generar, administrar o poseer la información solicitada, dado que éste ha asumido la misma, en razón de que en su respuesta admitió contar con </w:t>
      </w:r>
      <w:r w:rsidR="007E7E3A">
        <w:rPr>
          <w:rFonts w:ascii="Palatino Linotype" w:hAnsi="Palatino Linotype"/>
          <w:lang w:eastAsia="es-MX"/>
        </w:rPr>
        <w:t>esa</w:t>
      </w:r>
      <w:r w:rsidRPr="009817A0">
        <w:rPr>
          <w:rFonts w:ascii="Palatino Linotype" w:hAnsi="Palatino Linotype"/>
          <w:lang w:eastAsia="es-MX"/>
        </w:rPr>
        <w:t xml:space="preserve"> información.</w:t>
      </w:r>
    </w:p>
    <w:p w14:paraId="2D0FE0FB" w14:textId="77777777" w:rsidR="00355E01" w:rsidRPr="009817A0" w:rsidRDefault="00355E01" w:rsidP="00355E01">
      <w:pPr>
        <w:spacing w:line="360" w:lineRule="auto"/>
        <w:jc w:val="both"/>
        <w:rPr>
          <w:rFonts w:ascii="Palatino Linotype" w:hAnsi="Palatino Linotype"/>
          <w:lang w:eastAsia="es-MX"/>
        </w:rPr>
      </w:pPr>
    </w:p>
    <w:p w14:paraId="5536CE7B" w14:textId="77777777" w:rsidR="00355E01" w:rsidRPr="009817A0" w:rsidRDefault="00355E01" w:rsidP="00355E01">
      <w:pPr>
        <w:spacing w:line="360" w:lineRule="auto"/>
        <w:jc w:val="both"/>
        <w:rPr>
          <w:rFonts w:ascii="Palatino Linotype" w:hAnsi="Palatino Linotype"/>
          <w:lang w:eastAsia="es-MX"/>
        </w:rPr>
      </w:pPr>
      <w:r w:rsidRPr="009817A0">
        <w:rPr>
          <w:rFonts w:ascii="Palatino Linotype" w:hAnsi="Palatino Linotype"/>
          <w:lang w:eastAsia="es-MX"/>
        </w:rPr>
        <w:t xml:space="preserve">En efecto, el hecho de que </w:t>
      </w:r>
      <w:r w:rsidRPr="009817A0">
        <w:rPr>
          <w:rFonts w:ascii="Palatino Linotype" w:hAnsi="Palatino Linotype"/>
          <w:b/>
          <w:bCs/>
          <w:lang w:eastAsia="es-MX"/>
        </w:rPr>
        <w:t>EL SUJETO OBLIGADO</w:t>
      </w:r>
      <w:r w:rsidRPr="009817A0">
        <w:rPr>
          <w:rFonts w:ascii="Palatino Linotype" w:hAnsi="Palatino Linotype"/>
          <w:lang w:eastAsia="es-MX"/>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29C2199" w14:textId="77777777" w:rsidR="00355E01" w:rsidRPr="009817A0" w:rsidRDefault="00355E01" w:rsidP="00355E01">
      <w:pPr>
        <w:jc w:val="both"/>
        <w:rPr>
          <w:rFonts w:ascii="Palatino Linotype" w:hAnsi="Palatino Linotype"/>
          <w:lang w:eastAsia="es-MX"/>
        </w:rPr>
      </w:pPr>
    </w:p>
    <w:p w14:paraId="2AC1A70D" w14:textId="77777777" w:rsidR="00355E01" w:rsidRPr="009817A0" w:rsidRDefault="00355E01" w:rsidP="00355E01">
      <w:pPr>
        <w:ind w:left="851" w:right="902"/>
        <w:jc w:val="both"/>
        <w:rPr>
          <w:rFonts w:ascii="Palatino Linotype" w:hAnsi="Palatino Linotype"/>
          <w:i/>
          <w:iCs/>
          <w:sz w:val="22"/>
          <w:szCs w:val="22"/>
          <w:lang w:eastAsia="es-MX"/>
        </w:rPr>
      </w:pPr>
      <w:r w:rsidRPr="009817A0">
        <w:rPr>
          <w:rFonts w:ascii="Palatino Linotype" w:hAnsi="Palatino Linotype"/>
          <w:i/>
          <w:iCs/>
          <w:sz w:val="22"/>
          <w:szCs w:val="22"/>
          <w:lang w:eastAsia="es-MX"/>
        </w:rPr>
        <w:t>“</w:t>
      </w:r>
      <w:r w:rsidRPr="009817A0">
        <w:rPr>
          <w:rFonts w:ascii="Palatino Linotype" w:hAnsi="Palatino Linotype"/>
          <w:b/>
          <w:bCs/>
          <w:i/>
          <w:iCs/>
          <w:sz w:val="22"/>
          <w:szCs w:val="22"/>
          <w:lang w:eastAsia="es-MX"/>
        </w:rPr>
        <w:t>Artículo 12.</w:t>
      </w:r>
      <w:r w:rsidRPr="009817A0">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232679A" w14:textId="77777777" w:rsidR="00355E01" w:rsidRPr="009817A0" w:rsidRDefault="00355E01" w:rsidP="00355E01">
      <w:pPr>
        <w:ind w:left="851" w:right="902"/>
        <w:jc w:val="both"/>
        <w:rPr>
          <w:rFonts w:ascii="Palatino Linotype" w:hAnsi="Palatino Linotype"/>
          <w:i/>
          <w:iCs/>
          <w:sz w:val="22"/>
          <w:szCs w:val="22"/>
          <w:lang w:eastAsia="es-MX"/>
        </w:rPr>
      </w:pPr>
      <w:r w:rsidRPr="009817A0">
        <w:rPr>
          <w:rFonts w:ascii="Palatino Linotype" w:hAnsi="Palatino Linotype"/>
          <w:i/>
          <w:iCs/>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93A239" w14:textId="537B9169" w:rsidR="00355E01" w:rsidRDefault="00355E01" w:rsidP="00157EE2">
      <w:pPr>
        <w:spacing w:before="100" w:beforeAutospacing="1" w:after="100" w:afterAutospacing="1" w:line="360" w:lineRule="auto"/>
        <w:jc w:val="both"/>
        <w:rPr>
          <w:rFonts w:ascii="Palatino Linotype" w:hAnsi="Palatino Linotype"/>
          <w:lang w:eastAsia="es-MX"/>
        </w:rPr>
      </w:pPr>
      <w:r w:rsidRPr="009817A0">
        <w:rPr>
          <w:rFonts w:ascii="Palatino Linotype" w:hAnsi="Palatino Linotype"/>
          <w:lang w:eastAsia="es-MX"/>
        </w:rPr>
        <w:t>Así, el estudio de la naturaleza jurídica de la información pública solicitada, tiene por objeto determinar si ésta la genera, posee o administra </w:t>
      </w:r>
      <w:r w:rsidRPr="009817A0">
        <w:rPr>
          <w:rFonts w:ascii="Palatino Linotype" w:hAnsi="Palatino Linotype"/>
          <w:b/>
          <w:bCs/>
          <w:lang w:eastAsia="es-MX"/>
        </w:rPr>
        <w:t>EL SUJETO OBLIGADO</w:t>
      </w:r>
      <w:r w:rsidRPr="009817A0">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A10D965" w14:textId="63AF6998" w:rsidR="00157EE2" w:rsidRPr="00140E5A" w:rsidRDefault="00157EE2" w:rsidP="00157EE2">
      <w:pPr>
        <w:spacing w:before="100" w:beforeAutospacing="1" w:after="100" w:afterAutospacing="1" w:line="360" w:lineRule="auto"/>
        <w:ind w:right="-93"/>
        <w:jc w:val="both"/>
        <w:rPr>
          <w:rFonts w:ascii="Palatino Linotype" w:hAnsi="Palatino Linotype"/>
          <w:lang w:eastAsia="es-MX"/>
        </w:rPr>
      </w:pPr>
      <w:r w:rsidRPr="00140E5A">
        <w:rPr>
          <w:rFonts w:ascii="Palatino Linotype" w:hAnsi="Palatino Linotype"/>
          <w:lang w:eastAsia="es-MX"/>
        </w:rPr>
        <w:t xml:space="preserve">Expuesta la controversia, se procede al análisis del agravio hecho valer por el ahora </w:t>
      </w:r>
      <w:r w:rsidR="00140E5A">
        <w:rPr>
          <w:rFonts w:ascii="Palatino Linotype" w:hAnsi="Palatino Linotype"/>
          <w:b/>
          <w:lang w:eastAsia="es-MX"/>
        </w:rPr>
        <w:t>RECURRENTE</w:t>
      </w:r>
      <w:r w:rsidRPr="00140E5A">
        <w:rPr>
          <w:rFonts w:ascii="Palatino Linotype" w:hAnsi="Palatino Linotype"/>
          <w:lang w:eastAsia="es-MX"/>
        </w:rPr>
        <w:t xml:space="preserve">, concerniente a la falta de </w:t>
      </w:r>
      <w:r w:rsidR="00140E5A">
        <w:rPr>
          <w:rFonts w:ascii="Palatino Linotype" w:hAnsi="Palatino Linotype"/>
          <w:lang w:eastAsia="es-MX"/>
        </w:rPr>
        <w:t xml:space="preserve">entrega de los Convenios realizados </w:t>
      </w:r>
      <w:r w:rsidR="00140E5A">
        <w:rPr>
          <w:rFonts w:ascii="Palatino Linotype" w:hAnsi="Palatino Linotype"/>
        </w:rPr>
        <w:t>entre el Ayuntamiento de Valle de Chalco Solidaridad</w:t>
      </w:r>
      <w:r w:rsidR="00140E5A">
        <w:rPr>
          <w:rFonts w:ascii="Palatino Linotype" w:hAnsi="Palatino Linotype"/>
          <w:b/>
        </w:rPr>
        <w:t xml:space="preserve"> </w:t>
      </w:r>
      <w:r w:rsidR="00140E5A" w:rsidRPr="001D3C23">
        <w:rPr>
          <w:rFonts w:ascii="Palatino Linotype" w:hAnsi="Palatino Linotype"/>
        </w:rPr>
        <w:t>y ex servidores públicos de</w:t>
      </w:r>
      <w:r w:rsidR="00140E5A">
        <w:rPr>
          <w:rFonts w:ascii="Palatino Linotype" w:hAnsi="Palatino Linotype"/>
        </w:rPr>
        <w:t xml:space="preserve"> dicho ayuntamiento</w:t>
      </w:r>
      <w:r w:rsidRPr="00140E5A">
        <w:rPr>
          <w:rFonts w:ascii="Palatino Linotype" w:hAnsi="Palatino Linotype"/>
          <w:lang w:eastAsia="es-MX"/>
        </w:rPr>
        <w:t>.</w:t>
      </w:r>
    </w:p>
    <w:p w14:paraId="3DAF7736" w14:textId="77777777" w:rsidR="00157EE2" w:rsidRPr="00140E5A" w:rsidRDefault="00157EE2" w:rsidP="00157EE2">
      <w:pPr>
        <w:spacing w:line="360" w:lineRule="auto"/>
        <w:ind w:right="-93"/>
        <w:jc w:val="both"/>
        <w:rPr>
          <w:rFonts w:ascii="Palatino Linotype" w:hAnsi="Palatino Linotype"/>
          <w:lang w:eastAsia="es-MX"/>
        </w:rPr>
      </w:pPr>
      <w:r w:rsidRPr="00140E5A">
        <w:rPr>
          <w:rFonts w:ascii="Palatino Linotype" w:hAnsi="Palatino Linotype"/>
          <w:lang w:eastAsia="es-MX"/>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F7D2E1C" w14:textId="77777777" w:rsidR="00157EE2" w:rsidRPr="00140E5A" w:rsidRDefault="00157EE2" w:rsidP="00157EE2">
      <w:pPr>
        <w:spacing w:line="360" w:lineRule="auto"/>
        <w:ind w:right="-93"/>
        <w:jc w:val="both"/>
        <w:rPr>
          <w:rFonts w:ascii="Palatino Linotype" w:eastAsia="Calibri" w:hAnsi="Palatino Linotype" w:cs="Tahoma"/>
          <w:bCs/>
          <w:sz w:val="10"/>
          <w:szCs w:val="22"/>
          <w:lang w:eastAsia="en-US"/>
        </w:rPr>
      </w:pPr>
    </w:p>
    <w:p w14:paraId="5746EF55" w14:textId="4E6D9EFA" w:rsidR="00157EE2" w:rsidRPr="00B60CCA" w:rsidRDefault="00157EE2" w:rsidP="00B60CCA">
      <w:pPr>
        <w:numPr>
          <w:ilvl w:val="0"/>
          <w:numId w:val="30"/>
        </w:numPr>
        <w:spacing w:line="360" w:lineRule="auto"/>
        <w:ind w:right="-93"/>
        <w:contextualSpacing/>
        <w:jc w:val="both"/>
        <w:rPr>
          <w:rFonts w:ascii="Palatino Linotype" w:eastAsia="Calibri" w:hAnsi="Palatino Linotype" w:cs="Tahoma"/>
          <w:bCs/>
          <w:szCs w:val="22"/>
          <w:lang w:eastAsia="en-US"/>
        </w:rPr>
      </w:pPr>
      <w:r w:rsidRPr="008071D7">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7586658" w14:textId="77777777" w:rsidR="00157EE2" w:rsidRPr="008071D7" w:rsidRDefault="00157EE2" w:rsidP="00157EE2">
      <w:pPr>
        <w:numPr>
          <w:ilvl w:val="0"/>
          <w:numId w:val="30"/>
        </w:numPr>
        <w:spacing w:line="360" w:lineRule="auto"/>
        <w:ind w:right="-93"/>
        <w:contextualSpacing/>
        <w:jc w:val="both"/>
        <w:rPr>
          <w:rFonts w:ascii="Palatino Linotype" w:eastAsia="Calibri" w:hAnsi="Palatino Linotype" w:cs="Tahoma"/>
          <w:bCs/>
          <w:szCs w:val="22"/>
          <w:lang w:eastAsia="en-US"/>
        </w:rPr>
      </w:pPr>
      <w:r w:rsidRPr="008071D7">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755B2F55" w14:textId="77777777" w:rsidR="00157EE2" w:rsidRPr="008071D7" w:rsidRDefault="00157EE2" w:rsidP="00157EE2">
      <w:pPr>
        <w:spacing w:line="360" w:lineRule="auto"/>
        <w:ind w:left="720"/>
        <w:contextualSpacing/>
        <w:rPr>
          <w:rFonts w:ascii="Palatino Linotype" w:eastAsia="Calibri" w:hAnsi="Palatino Linotype" w:cs="Tahoma"/>
          <w:bCs/>
          <w:sz w:val="8"/>
          <w:szCs w:val="22"/>
          <w:lang w:eastAsia="en-US"/>
        </w:rPr>
      </w:pPr>
    </w:p>
    <w:p w14:paraId="4633C943" w14:textId="77777777" w:rsidR="00157EE2" w:rsidRPr="008071D7" w:rsidRDefault="00157EE2" w:rsidP="00157EE2">
      <w:pPr>
        <w:numPr>
          <w:ilvl w:val="0"/>
          <w:numId w:val="30"/>
        </w:numPr>
        <w:spacing w:line="360" w:lineRule="auto"/>
        <w:ind w:right="-93"/>
        <w:contextualSpacing/>
        <w:jc w:val="both"/>
        <w:rPr>
          <w:rFonts w:ascii="Palatino Linotype" w:eastAsia="Calibri" w:hAnsi="Palatino Linotype" w:cs="Tahoma"/>
          <w:bCs/>
          <w:szCs w:val="22"/>
          <w:lang w:eastAsia="en-US"/>
        </w:rPr>
      </w:pPr>
      <w:r w:rsidRPr="008071D7">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AC5CA50" w14:textId="77777777" w:rsidR="00157EE2" w:rsidRPr="008071D7" w:rsidRDefault="00157EE2" w:rsidP="00157EE2">
      <w:pPr>
        <w:spacing w:before="100" w:beforeAutospacing="1" w:after="100" w:afterAutospacing="1" w:line="360" w:lineRule="auto"/>
        <w:ind w:right="-91"/>
        <w:jc w:val="both"/>
        <w:rPr>
          <w:rFonts w:ascii="Palatino Linotype" w:eastAsia="Calibri" w:hAnsi="Palatino Linotype" w:cs="Tahoma"/>
          <w:bCs/>
          <w:szCs w:val="22"/>
          <w:lang w:eastAsia="en-US"/>
        </w:rPr>
      </w:pPr>
      <w:r w:rsidRPr="008071D7">
        <w:rPr>
          <w:rFonts w:ascii="Palatino Linotype" w:eastAsia="Calibri" w:hAnsi="Palatino Linotype" w:cs="Tahoma"/>
          <w:bCs/>
          <w:szCs w:val="22"/>
          <w:lang w:eastAsia="en-US"/>
        </w:rPr>
        <w:t xml:space="preserve">Conforme a lo anterior, se deprende que </w:t>
      </w:r>
      <w:r w:rsidRPr="008071D7">
        <w:rPr>
          <w:rFonts w:ascii="Palatino Linotype" w:eastAsia="Calibri" w:hAnsi="Palatino Linotype" w:cs="Tahoma"/>
          <w:b/>
          <w:bCs/>
          <w:szCs w:val="22"/>
          <w:lang w:eastAsia="en-US"/>
        </w:rPr>
        <w:t>los objetivos de la Ley de la materia,</w:t>
      </w:r>
      <w:r w:rsidRPr="008071D7">
        <w:rPr>
          <w:rFonts w:ascii="Palatino Linotype" w:eastAsia="Calibri" w:hAnsi="Palatino Linotype" w:cs="Tahoma"/>
          <w:bCs/>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 establecimiento de políticas públicas y mecanismos que garanticen la publicidad de información oportuna, verificable, comprensible, actualizada y completa.</w:t>
      </w:r>
    </w:p>
    <w:p w14:paraId="00EF3190" w14:textId="77777777" w:rsidR="00157EE2" w:rsidRPr="008071D7" w:rsidRDefault="00157EE2" w:rsidP="00157EE2">
      <w:pPr>
        <w:spacing w:before="100" w:beforeAutospacing="1" w:after="100" w:afterAutospacing="1" w:line="360" w:lineRule="auto"/>
        <w:ind w:right="-91"/>
        <w:jc w:val="both"/>
        <w:rPr>
          <w:rFonts w:ascii="Palatino Linotype" w:eastAsia="Calibri" w:hAnsi="Palatino Linotype" w:cs="Tahoma"/>
          <w:bCs/>
          <w:szCs w:val="22"/>
          <w:lang w:eastAsia="en-US"/>
        </w:rPr>
      </w:pPr>
      <w:r w:rsidRPr="008071D7">
        <w:rPr>
          <w:rFonts w:ascii="Palatino Linotype" w:eastAsia="Calibri" w:hAnsi="Palatino Linotype" w:cs="Tahoma"/>
          <w:bCs/>
          <w:szCs w:val="22"/>
          <w:lang w:eastAsia="en-US"/>
        </w:rPr>
        <w:t xml:space="preserve">En ese orden de ideas, para la atención de la solicitud de acceso a la información, debe privilegiarse el </w:t>
      </w:r>
      <w:r w:rsidRPr="008071D7">
        <w:rPr>
          <w:rFonts w:ascii="Palatino Linotype" w:eastAsia="Calibri" w:hAnsi="Palatino Linotype" w:cs="Tahoma"/>
          <w:b/>
          <w:bCs/>
          <w:szCs w:val="22"/>
          <w:lang w:eastAsia="en-US"/>
        </w:rPr>
        <w:t>principio de máxima publicidad</w:t>
      </w:r>
      <w:r w:rsidRPr="008071D7">
        <w:rPr>
          <w:rFonts w:ascii="Palatino Linotype" w:eastAsia="Calibri" w:hAnsi="Palatino Linotype" w:cs="Tahoma"/>
          <w:bCs/>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9506B26" w14:textId="0E9CEECC" w:rsidR="00157EE2" w:rsidRDefault="00E214E6" w:rsidP="00355E01">
      <w:pPr>
        <w:spacing w:line="360" w:lineRule="auto"/>
        <w:jc w:val="both"/>
        <w:rPr>
          <w:rFonts w:ascii="Palatino Linotype" w:hAnsi="Palatino Linotype"/>
          <w:b/>
          <w:lang w:eastAsia="es-MX"/>
        </w:rPr>
      </w:pPr>
      <w:r>
        <w:rPr>
          <w:rFonts w:ascii="Palatino Linotype" w:hAnsi="Palatino Linotype"/>
          <w:lang w:eastAsia="es-MX"/>
        </w:rPr>
        <w:t>P</w:t>
      </w:r>
      <w:r w:rsidR="00AB7A2D">
        <w:rPr>
          <w:rFonts w:ascii="Palatino Linotype" w:hAnsi="Palatino Linotype"/>
          <w:lang w:eastAsia="es-MX"/>
        </w:rPr>
        <w:t>or otro lado</w:t>
      </w:r>
      <w:r>
        <w:rPr>
          <w:rFonts w:ascii="Palatino Linotype" w:hAnsi="Palatino Linotype"/>
          <w:lang w:eastAsia="es-MX"/>
        </w:rPr>
        <w:t>,</w:t>
      </w:r>
      <w:r w:rsidR="00AB7A2D">
        <w:rPr>
          <w:rFonts w:ascii="Palatino Linotype" w:hAnsi="Palatino Linotype"/>
          <w:lang w:eastAsia="es-MX"/>
        </w:rPr>
        <w:t xml:space="preserve"> respecto a la entrega de los convenios, refiere únicamente que estos se encuentran clasificados como reservados, no así emitiendo para tal efecto el acuerdo de clasificación que en su caso aprobaría el Comité de Transparencia del </w:t>
      </w:r>
      <w:r w:rsidR="00AB7A2D">
        <w:rPr>
          <w:rFonts w:ascii="Palatino Linotype" w:hAnsi="Palatino Linotype"/>
          <w:b/>
          <w:lang w:eastAsia="es-MX"/>
        </w:rPr>
        <w:t>SUJETO OBLIGADO.</w:t>
      </w:r>
    </w:p>
    <w:p w14:paraId="051A31C8" w14:textId="77777777" w:rsidR="00AB7A2D" w:rsidRPr="008071D7" w:rsidRDefault="00AB7A2D" w:rsidP="00AB7A2D">
      <w:pPr>
        <w:spacing w:line="360" w:lineRule="auto"/>
        <w:ind w:right="-93"/>
        <w:jc w:val="both"/>
        <w:rPr>
          <w:rFonts w:ascii="Palatino Linotype" w:eastAsia="Calibri" w:hAnsi="Palatino Linotype" w:cs="Tahoma"/>
          <w:bCs/>
          <w:szCs w:val="22"/>
          <w:lang w:eastAsia="en-US"/>
        </w:rPr>
      </w:pPr>
      <w:r w:rsidRPr="008071D7">
        <w:rPr>
          <w:rFonts w:ascii="Palatino Linotype" w:eastAsia="Calibri" w:hAnsi="Palatino Linotype" w:cs="Tahoma"/>
          <w:bCs/>
          <w:szCs w:val="22"/>
          <w:lang w:eastAsia="en-US"/>
        </w:rPr>
        <w:lastRenderedPageBreak/>
        <w:t>Se considera necesario, hacer mención de los artículos 49, fracción II y 132, fracción I de la Ley de Transparencia y Acceso a la información Pública del estado de México y Municipios, los cuales establecen que los Comités de Transparencia deberán conformar, modificar o revocar las determinaciones en materia de clasificación de la información; situación que se llevará a cabo, al momento de recibir la solicitud de acceso a la información.</w:t>
      </w:r>
    </w:p>
    <w:p w14:paraId="368B3530" w14:textId="2D7BF5C8" w:rsidR="00AB7A2D" w:rsidRPr="007257B9" w:rsidRDefault="00AB7A2D" w:rsidP="00355E01">
      <w:pPr>
        <w:spacing w:line="360" w:lineRule="auto"/>
        <w:jc w:val="both"/>
        <w:rPr>
          <w:rFonts w:ascii="Palatino Linotype" w:hAnsi="Palatino Linotype"/>
          <w:b/>
          <w:sz w:val="12"/>
          <w:lang w:eastAsia="es-MX"/>
        </w:rPr>
      </w:pPr>
    </w:p>
    <w:p w14:paraId="5C15810D" w14:textId="7EE825A5" w:rsidR="00AB7A2D" w:rsidRDefault="00AB7A2D" w:rsidP="00AB7A2D">
      <w:pPr>
        <w:spacing w:line="360" w:lineRule="auto"/>
        <w:ind w:right="-93"/>
        <w:jc w:val="both"/>
        <w:rPr>
          <w:rFonts w:ascii="Palatino Linotype" w:eastAsia="Calibri" w:hAnsi="Palatino Linotype" w:cs="Tahoma"/>
          <w:bCs/>
          <w:szCs w:val="22"/>
          <w:lang w:eastAsia="en-US"/>
        </w:rPr>
      </w:pPr>
      <w:r w:rsidRPr="008071D7">
        <w:rPr>
          <w:rFonts w:ascii="Palatino Linotype" w:eastAsia="Calibri" w:hAnsi="Palatino Linotype" w:cs="Tahoma"/>
          <w:bCs/>
          <w:szCs w:val="22"/>
          <w:lang w:eastAsia="en-US"/>
        </w:rPr>
        <w:t xml:space="preserve">Asimismo, el artículo 168 de dicho ordenamiento jurídico, establece que </w:t>
      </w:r>
      <w:r w:rsidRPr="008071D7">
        <w:rPr>
          <w:rFonts w:ascii="Palatino Linotype" w:eastAsia="Calibri" w:hAnsi="Palatino Linotype" w:cs="Tahoma"/>
          <w:b/>
          <w:bCs/>
          <w:szCs w:val="22"/>
          <w:lang w:eastAsia="en-US"/>
        </w:rPr>
        <w:t>EL SUJETO OBLIGADO</w:t>
      </w:r>
      <w:r w:rsidRPr="008071D7">
        <w:rPr>
          <w:rFonts w:ascii="Palatino Linotype" w:eastAsia="Calibri" w:hAnsi="Palatino Linotype" w:cs="Tahoma"/>
          <w:bCs/>
          <w:szCs w:val="22"/>
          <w:lang w:eastAsia="en-US"/>
        </w:rPr>
        <w:t>, a través del área competente para pronunciarse, deberá remitir la solicitud, así como un escrito en el que funde y motive la clasificación de la información al Comité de Transparencia, mismo que deberá resolver para:</w:t>
      </w:r>
    </w:p>
    <w:p w14:paraId="4004BF5E" w14:textId="77777777" w:rsidR="00AB7A2D" w:rsidRPr="00384F60" w:rsidRDefault="00AB7A2D" w:rsidP="00AB7A2D">
      <w:pPr>
        <w:spacing w:line="360" w:lineRule="auto"/>
        <w:ind w:right="-93"/>
        <w:jc w:val="both"/>
        <w:rPr>
          <w:rFonts w:ascii="Palatino Linotype" w:eastAsia="Calibri" w:hAnsi="Palatino Linotype" w:cs="Tahoma"/>
          <w:bCs/>
          <w:sz w:val="12"/>
          <w:szCs w:val="22"/>
          <w:lang w:eastAsia="en-US"/>
        </w:rPr>
      </w:pPr>
    </w:p>
    <w:p w14:paraId="112E455B" w14:textId="77777777" w:rsidR="00AB7A2D" w:rsidRPr="007257B9" w:rsidRDefault="00AB7A2D" w:rsidP="002B7BE4">
      <w:pPr>
        <w:spacing w:line="360" w:lineRule="auto"/>
        <w:ind w:left="709" w:right="-93"/>
        <w:jc w:val="both"/>
        <w:rPr>
          <w:rFonts w:ascii="Palatino Linotype" w:eastAsia="Calibri" w:hAnsi="Palatino Linotype" w:cs="Tahoma"/>
          <w:bCs/>
          <w:i/>
          <w:sz w:val="22"/>
          <w:szCs w:val="22"/>
          <w:lang w:eastAsia="en-US"/>
        </w:rPr>
      </w:pPr>
      <w:r w:rsidRPr="007257B9">
        <w:rPr>
          <w:rFonts w:ascii="Palatino Linotype" w:eastAsia="Calibri" w:hAnsi="Palatino Linotype" w:cs="Tahoma"/>
          <w:bCs/>
          <w:i/>
          <w:sz w:val="22"/>
          <w:szCs w:val="22"/>
          <w:lang w:eastAsia="en-US"/>
        </w:rPr>
        <w:t>a) Confirmar la clasificación;</w:t>
      </w:r>
    </w:p>
    <w:p w14:paraId="37275D1F" w14:textId="77777777" w:rsidR="00AB7A2D" w:rsidRPr="007257B9" w:rsidRDefault="00AB7A2D" w:rsidP="002B7BE4">
      <w:pPr>
        <w:spacing w:line="360" w:lineRule="auto"/>
        <w:ind w:left="709" w:right="-93"/>
        <w:jc w:val="both"/>
        <w:rPr>
          <w:rFonts w:ascii="Palatino Linotype" w:eastAsia="Calibri" w:hAnsi="Palatino Linotype" w:cs="Tahoma"/>
          <w:bCs/>
          <w:i/>
          <w:sz w:val="22"/>
          <w:szCs w:val="22"/>
          <w:lang w:eastAsia="en-US"/>
        </w:rPr>
      </w:pPr>
      <w:r w:rsidRPr="007257B9">
        <w:rPr>
          <w:rFonts w:ascii="Palatino Linotype" w:eastAsia="Calibri" w:hAnsi="Palatino Linotype" w:cs="Tahoma"/>
          <w:bCs/>
          <w:i/>
          <w:sz w:val="22"/>
          <w:szCs w:val="22"/>
          <w:lang w:eastAsia="en-US"/>
        </w:rPr>
        <w:t>b) Modificar la clasificación y, otorgar total o parcialmente el acceso a la información, o</w:t>
      </w:r>
    </w:p>
    <w:p w14:paraId="7C2C366A" w14:textId="450AEC24" w:rsidR="00AB7A2D" w:rsidRDefault="00AB7A2D" w:rsidP="002B7BE4">
      <w:pPr>
        <w:spacing w:line="360" w:lineRule="auto"/>
        <w:ind w:left="709" w:right="-93"/>
        <w:jc w:val="both"/>
        <w:rPr>
          <w:rFonts w:ascii="Palatino Linotype" w:eastAsia="Calibri" w:hAnsi="Palatino Linotype" w:cs="Tahoma"/>
          <w:bCs/>
          <w:i/>
          <w:sz w:val="22"/>
          <w:szCs w:val="22"/>
          <w:lang w:eastAsia="en-US"/>
        </w:rPr>
      </w:pPr>
      <w:r w:rsidRPr="007257B9">
        <w:rPr>
          <w:rFonts w:ascii="Palatino Linotype" w:eastAsia="Calibri" w:hAnsi="Palatino Linotype" w:cs="Tahoma"/>
          <w:bCs/>
          <w:i/>
          <w:sz w:val="22"/>
          <w:szCs w:val="22"/>
          <w:lang w:eastAsia="en-US"/>
        </w:rPr>
        <w:t>c) Revocar la clasificación y conceder el acceso a la información.</w:t>
      </w:r>
    </w:p>
    <w:p w14:paraId="4F11F4C6" w14:textId="77777777" w:rsidR="002B7BE4" w:rsidRPr="007257B9" w:rsidRDefault="002B7BE4" w:rsidP="002B7BE4">
      <w:pPr>
        <w:spacing w:line="360" w:lineRule="auto"/>
        <w:ind w:left="709" w:right="-93"/>
        <w:jc w:val="both"/>
        <w:rPr>
          <w:rFonts w:ascii="Palatino Linotype" w:eastAsia="Calibri" w:hAnsi="Palatino Linotype" w:cs="Tahoma"/>
          <w:bCs/>
          <w:i/>
          <w:sz w:val="22"/>
          <w:szCs w:val="22"/>
          <w:lang w:eastAsia="en-US"/>
        </w:rPr>
      </w:pPr>
    </w:p>
    <w:p w14:paraId="167E3E96" w14:textId="77777777" w:rsidR="00AB7A2D" w:rsidRPr="007257B9" w:rsidRDefault="00AB7A2D" w:rsidP="00AB7A2D">
      <w:pPr>
        <w:spacing w:line="360" w:lineRule="auto"/>
        <w:ind w:right="-91"/>
        <w:jc w:val="both"/>
        <w:rPr>
          <w:rFonts w:ascii="Palatino Linotype" w:eastAsia="Calibri" w:hAnsi="Palatino Linotype" w:cs="Tahoma"/>
          <w:bCs/>
          <w:iCs/>
          <w:szCs w:val="22"/>
          <w:lang w:eastAsia="es-ES_tradnl"/>
        </w:rPr>
      </w:pPr>
      <w:r w:rsidRPr="007257B9">
        <w:rPr>
          <w:rFonts w:ascii="Palatino Linotype" w:eastAsia="Calibri" w:hAnsi="Palatino Linotype" w:cs="Tahoma"/>
          <w:bCs/>
          <w:szCs w:val="22"/>
          <w:lang w:eastAsia="en-US"/>
        </w:rPr>
        <w:t>C</w:t>
      </w:r>
      <w:r w:rsidRPr="007257B9">
        <w:rPr>
          <w:rFonts w:ascii="Palatino Linotype" w:eastAsia="Calibri" w:hAnsi="Palatino Linotype" w:cs="Tahoma"/>
          <w:bCs/>
          <w:iCs/>
          <w:szCs w:val="22"/>
          <w:lang w:eastAsia="es-ES_tradnl"/>
        </w:rPr>
        <w:t xml:space="preserve">abe mencionar que el artículo 6°, Apartado A), fracción II, de la Constitución Política de los Estados Unidos Mexicanos, prevé que </w:t>
      </w:r>
      <w:r w:rsidRPr="007257B9">
        <w:rPr>
          <w:rFonts w:ascii="Palatino Linotype" w:eastAsia="Calibri" w:hAnsi="Palatino Linotype" w:cs="Tahoma"/>
          <w:b/>
          <w:bCs/>
          <w:iCs/>
          <w:szCs w:val="22"/>
          <w:lang w:eastAsia="es-ES_tradnl"/>
        </w:rPr>
        <w:t xml:space="preserve">la información que se refiere a la vida privada y los datos personales, </w:t>
      </w:r>
      <w:r w:rsidRPr="007257B9">
        <w:rPr>
          <w:rFonts w:ascii="Palatino Linotype" w:eastAsia="Calibri" w:hAnsi="Palatino Linotype" w:cs="Tahoma"/>
          <w:bCs/>
          <w:iCs/>
          <w:szCs w:val="22"/>
          <w:lang w:eastAsia="es-ES_tradnl"/>
        </w:rPr>
        <w:t xml:space="preserve">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w:t>
      </w:r>
      <w:r w:rsidRPr="007257B9">
        <w:rPr>
          <w:rFonts w:ascii="Palatino Linotype" w:eastAsia="Calibri" w:hAnsi="Palatino Linotype" w:cs="Tahoma"/>
          <w:bCs/>
          <w:iCs/>
          <w:szCs w:val="22"/>
          <w:lang w:eastAsia="es-ES_tradnl"/>
        </w:rPr>
        <w:lastRenderedPageBreak/>
        <w:t>disposiciones de orden público, seguridad y salud públicas o para proteger los derechos de terceros.</w:t>
      </w:r>
    </w:p>
    <w:p w14:paraId="28333DAE" w14:textId="3E3A2743" w:rsidR="00AB7A2D" w:rsidRDefault="00AB7A2D" w:rsidP="00AB7A2D">
      <w:pPr>
        <w:spacing w:line="360" w:lineRule="auto"/>
        <w:ind w:right="-93"/>
        <w:jc w:val="both"/>
        <w:rPr>
          <w:rFonts w:ascii="Palatino Linotype" w:eastAsia="Calibri" w:hAnsi="Palatino Linotype" w:cs="Tahoma"/>
          <w:bCs/>
          <w:sz w:val="22"/>
          <w:szCs w:val="22"/>
          <w:lang w:eastAsia="en-US"/>
        </w:rPr>
      </w:pPr>
    </w:p>
    <w:p w14:paraId="5FECA74C" w14:textId="77777777" w:rsidR="006620C8" w:rsidRPr="007257B9" w:rsidRDefault="006620C8" w:rsidP="006620C8">
      <w:pPr>
        <w:spacing w:line="360" w:lineRule="auto"/>
        <w:ind w:right="-91"/>
        <w:jc w:val="both"/>
        <w:rPr>
          <w:rFonts w:ascii="Palatino Linotype" w:eastAsia="Calibri" w:hAnsi="Palatino Linotype" w:cs="Tahoma"/>
          <w:bCs/>
          <w:iCs/>
          <w:szCs w:val="22"/>
          <w:lang w:eastAsia="es-ES_tradnl"/>
        </w:rPr>
      </w:pPr>
      <w:r w:rsidRPr="007257B9">
        <w:rPr>
          <w:rFonts w:ascii="Palatino Linotype" w:eastAsia="Calibri" w:hAnsi="Palatino Linotype" w:cs="Tahoma"/>
          <w:bCs/>
          <w:iCs/>
          <w:szCs w:val="22"/>
          <w:lang w:eastAsia="es-ES_tradnl"/>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800FE2B" w14:textId="53B195BB" w:rsidR="006620C8" w:rsidRDefault="006620C8" w:rsidP="00AB7A2D">
      <w:pPr>
        <w:spacing w:line="360" w:lineRule="auto"/>
        <w:ind w:right="-93"/>
        <w:jc w:val="both"/>
        <w:rPr>
          <w:rFonts w:ascii="Palatino Linotype" w:eastAsia="Calibri" w:hAnsi="Palatino Linotype" w:cs="Tahoma"/>
          <w:bCs/>
          <w:sz w:val="22"/>
          <w:szCs w:val="22"/>
          <w:lang w:eastAsia="en-US"/>
        </w:rPr>
      </w:pPr>
    </w:p>
    <w:p w14:paraId="0B6CF671" w14:textId="77777777" w:rsidR="006620C8" w:rsidRPr="007257B9" w:rsidRDefault="006620C8" w:rsidP="006620C8">
      <w:pPr>
        <w:spacing w:line="360" w:lineRule="auto"/>
        <w:ind w:right="-91"/>
        <w:jc w:val="both"/>
        <w:rPr>
          <w:rFonts w:ascii="Palatino Linotype" w:eastAsia="Calibri" w:hAnsi="Palatino Linotype" w:cs="Tahoma"/>
          <w:bCs/>
          <w:iCs/>
          <w:szCs w:val="22"/>
          <w:lang w:eastAsia="es-ES_tradnl"/>
        </w:rPr>
      </w:pPr>
      <w:r w:rsidRPr="007257B9">
        <w:rPr>
          <w:rFonts w:ascii="Palatino Linotype" w:eastAsia="Calibri" w:hAnsi="Palatino Linotype" w:cs="Tahoma"/>
          <w:bCs/>
          <w:iCs/>
          <w:szCs w:val="22"/>
          <w:lang w:eastAsia="es-ES_tradnl"/>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ECA11A1" w14:textId="4A8D2DB8" w:rsidR="006620C8" w:rsidRDefault="006620C8" w:rsidP="00AB7A2D">
      <w:pPr>
        <w:spacing w:line="360" w:lineRule="auto"/>
        <w:ind w:right="-93"/>
        <w:jc w:val="both"/>
        <w:rPr>
          <w:rFonts w:ascii="Palatino Linotype" w:eastAsia="Calibri" w:hAnsi="Palatino Linotype" w:cs="Tahoma"/>
          <w:bCs/>
          <w:sz w:val="22"/>
          <w:szCs w:val="22"/>
          <w:lang w:eastAsia="en-US"/>
        </w:rPr>
      </w:pPr>
    </w:p>
    <w:p w14:paraId="5E8D0B68" w14:textId="0D61C838" w:rsidR="006620C8" w:rsidRDefault="006620C8" w:rsidP="006620C8">
      <w:pPr>
        <w:spacing w:line="360" w:lineRule="auto"/>
        <w:ind w:right="-91"/>
        <w:jc w:val="both"/>
        <w:rPr>
          <w:rFonts w:ascii="Palatino Linotype" w:eastAsia="Calibri" w:hAnsi="Palatino Linotype" w:cs="Tahoma"/>
          <w:bCs/>
          <w:iCs/>
          <w:sz w:val="22"/>
          <w:szCs w:val="22"/>
          <w:lang w:eastAsia="es-ES_tradnl"/>
        </w:rPr>
      </w:pPr>
      <w:r w:rsidRPr="007257B9">
        <w:rPr>
          <w:rFonts w:ascii="Palatino Linotype" w:eastAsia="Calibri" w:hAnsi="Palatino Linotype" w:cs="Tahoma"/>
          <w:bCs/>
          <w:iCs/>
          <w:szCs w:val="22"/>
          <w:lang w:eastAsia="es-ES_tradnl"/>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w:t>
      </w:r>
    </w:p>
    <w:p w14:paraId="69B3814B" w14:textId="65BD4623" w:rsidR="006620C8" w:rsidRPr="006620C8" w:rsidRDefault="006620C8" w:rsidP="006620C8">
      <w:pPr>
        <w:pStyle w:val="Prrafodelista"/>
        <w:numPr>
          <w:ilvl w:val="0"/>
          <w:numId w:val="32"/>
        </w:numPr>
        <w:ind w:left="1134" w:right="899" w:hanging="356"/>
        <w:jc w:val="both"/>
        <w:rPr>
          <w:rFonts w:ascii="Palatino Linotype" w:eastAsia="Calibri" w:hAnsi="Palatino Linotype" w:cs="Tahoma"/>
          <w:bCs/>
          <w:i/>
          <w:iCs/>
          <w:sz w:val="22"/>
          <w:szCs w:val="22"/>
          <w:lang w:eastAsia="es-ES_tradnl"/>
        </w:rPr>
      </w:pPr>
      <w:r w:rsidRPr="006620C8">
        <w:rPr>
          <w:rFonts w:ascii="Palatino Linotype" w:eastAsia="Calibri" w:hAnsi="Palatino Linotype" w:cs="Tahoma"/>
          <w:bCs/>
          <w:i/>
          <w:iCs/>
          <w:sz w:val="22"/>
          <w:szCs w:val="22"/>
          <w:lang w:eastAsia="es-ES_tradnl"/>
        </w:rPr>
        <w:t>la información se encuentre en registros públicos o fuentes de acceso público</w:t>
      </w:r>
    </w:p>
    <w:p w14:paraId="171672A6" w14:textId="75FA633B" w:rsidR="006620C8" w:rsidRPr="006620C8" w:rsidRDefault="006620C8" w:rsidP="006620C8">
      <w:pPr>
        <w:pStyle w:val="Prrafodelista"/>
        <w:numPr>
          <w:ilvl w:val="0"/>
          <w:numId w:val="32"/>
        </w:numPr>
        <w:ind w:left="1134" w:right="899" w:hanging="356"/>
        <w:jc w:val="both"/>
        <w:rPr>
          <w:rFonts w:ascii="Palatino Linotype" w:eastAsia="Calibri" w:hAnsi="Palatino Linotype" w:cs="Tahoma"/>
          <w:bCs/>
          <w:i/>
          <w:iCs/>
          <w:sz w:val="22"/>
          <w:szCs w:val="22"/>
          <w:lang w:eastAsia="es-ES_tradnl"/>
        </w:rPr>
      </w:pPr>
      <w:r w:rsidRPr="006620C8">
        <w:rPr>
          <w:rFonts w:ascii="Palatino Linotype" w:eastAsia="Calibri" w:hAnsi="Palatino Linotype" w:cs="Tahoma"/>
          <w:b/>
          <w:bCs/>
          <w:i/>
          <w:iCs/>
          <w:sz w:val="22"/>
          <w:szCs w:val="22"/>
          <w:lang w:eastAsia="es-ES_tradnl"/>
        </w:rPr>
        <w:t>por ley tenga el carácter de pública</w:t>
      </w:r>
      <w:r w:rsidRPr="006620C8">
        <w:rPr>
          <w:rFonts w:ascii="Palatino Linotype" w:eastAsia="Calibri" w:hAnsi="Palatino Linotype" w:cs="Tahoma"/>
          <w:bCs/>
          <w:i/>
          <w:iCs/>
          <w:sz w:val="22"/>
          <w:szCs w:val="22"/>
          <w:lang w:eastAsia="es-ES_tradnl"/>
        </w:rPr>
        <w:t xml:space="preserve">, </w:t>
      </w:r>
    </w:p>
    <w:p w14:paraId="2E8E819F" w14:textId="4DACBC37" w:rsidR="006620C8" w:rsidRPr="006620C8" w:rsidRDefault="006620C8" w:rsidP="006620C8">
      <w:pPr>
        <w:pStyle w:val="Prrafodelista"/>
        <w:numPr>
          <w:ilvl w:val="0"/>
          <w:numId w:val="32"/>
        </w:numPr>
        <w:ind w:left="1134" w:right="899" w:hanging="356"/>
        <w:jc w:val="both"/>
        <w:rPr>
          <w:rFonts w:ascii="Palatino Linotype" w:eastAsia="Calibri" w:hAnsi="Palatino Linotype" w:cs="Tahoma"/>
          <w:bCs/>
          <w:i/>
          <w:iCs/>
          <w:sz w:val="22"/>
          <w:szCs w:val="22"/>
          <w:lang w:eastAsia="es-ES_tradnl"/>
        </w:rPr>
      </w:pPr>
      <w:r w:rsidRPr="006620C8">
        <w:rPr>
          <w:rFonts w:ascii="Palatino Linotype" w:eastAsia="Calibri" w:hAnsi="Palatino Linotype" w:cs="Tahoma"/>
          <w:bCs/>
          <w:i/>
          <w:iCs/>
          <w:sz w:val="22"/>
          <w:szCs w:val="22"/>
          <w:lang w:eastAsia="es-ES_tradnl"/>
        </w:rPr>
        <w:t xml:space="preserve">exista una orden judicial, </w:t>
      </w:r>
    </w:p>
    <w:p w14:paraId="747A5189" w14:textId="77777777" w:rsidR="006620C8" w:rsidRPr="006620C8" w:rsidRDefault="006620C8" w:rsidP="006620C8">
      <w:pPr>
        <w:pStyle w:val="Prrafodelista"/>
        <w:numPr>
          <w:ilvl w:val="0"/>
          <w:numId w:val="32"/>
        </w:numPr>
        <w:ind w:left="1134" w:right="899" w:hanging="356"/>
        <w:jc w:val="both"/>
        <w:rPr>
          <w:rFonts w:ascii="Palatino Linotype" w:eastAsia="Calibri" w:hAnsi="Palatino Linotype" w:cs="Tahoma"/>
          <w:bCs/>
          <w:i/>
          <w:iCs/>
          <w:sz w:val="22"/>
          <w:szCs w:val="22"/>
          <w:lang w:eastAsia="es-ES_tradnl"/>
        </w:rPr>
      </w:pPr>
      <w:r w:rsidRPr="006620C8">
        <w:rPr>
          <w:rFonts w:ascii="Palatino Linotype" w:eastAsia="Calibri" w:hAnsi="Palatino Linotype" w:cs="Tahoma"/>
          <w:bCs/>
          <w:i/>
          <w:iCs/>
          <w:sz w:val="22"/>
          <w:szCs w:val="22"/>
          <w:lang w:eastAsia="es-ES_tradnl"/>
        </w:rPr>
        <w:t xml:space="preserve">por razones de seguridad nacional y salubridad general o </w:t>
      </w:r>
    </w:p>
    <w:p w14:paraId="095219A4" w14:textId="1E75DAD0" w:rsidR="006620C8" w:rsidRPr="006620C8" w:rsidRDefault="006620C8" w:rsidP="006620C8">
      <w:pPr>
        <w:pStyle w:val="Prrafodelista"/>
        <w:numPr>
          <w:ilvl w:val="0"/>
          <w:numId w:val="32"/>
        </w:numPr>
        <w:ind w:left="1134" w:right="899" w:hanging="356"/>
        <w:jc w:val="both"/>
        <w:rPr>
          <w:rFonts w:ascii="Palatino Linotype" w:eastAsia="Calibri" w:hAnsi="Palatino Linotype" w:cs="Tahoma"/>
          <w:bCs/>
          <w:i/>
          <w:iCs/>
          <w:sz w:val="22"/>
          <w:szCs w:val="22"/>
          <w:lang w:eastAsia="es-ES_tradnl"/>
        </w:rPr>
      </w:pPr>
      <w:r w:rsidRPr="006620C8">
        <w:rPr>
          <w:rFonts w:ascii="Palatino Linotype" w:eastAsia="Calibri" w:hAnsi="Palatino Linotype" w:cs="Tahoma"/>
          <w:bCs/>
          <w:i/>
          <w:iCs/>
          <w:sz w:val="22"/>
          <w:szCs w:val="22"/>
          <w:lang w:eastAsia="es-ES_tradnl"/>
        </w:rPr>
        <w:t>para proteger los derechos de terceros o cuando se transmita entre sujetos obligados en términos de los tratados y los acuerdos interinstitucionales.</w:t>
      </w:r>
    </w:p>
    <w:p w14:paraId="023CED17" w14:textId="77777777" w:rsidR="006620C8" w:rsidRPr="007257B9" w:rsidRDefault="006620C8" w:rsidP="00632F30">
      <w:pPr>
        <w:spacing w:before="100" w:beforeAutospacing="1" w:after="100" w:afterAutospacing="1" w:line="360" w:lineRule="auto"/>
        <w:ind w:right="-93"/>
        <w:jc w:val="both"/>
        <w:rPr>
          <w:rFonts w:ascii="Palatino Linotype" w:eastAsia="Calibri" w:hAnsi="Palatino Linotype" w:cs="Tahoma"/>
          <w:bCs/>
          <w:szCs w:val="22"/>
          <w:lang w:eastAsia="en-US"/>
        </w:rPr>
      </w:pPr>
      <w:r w:rsidRPr="007257B9">
        <w:rPr>
          <w:rFonts w:ascii="Palatino Linotype" w:eastAsia="Calibri" w:hAnsi="Palatino Linotype" w:cs="Tahoma"/>
          <w:bCs/>
          <w:szCs w:val="22"/>
          <w:lang w:eastAsia="en-US"/>
        </w:rPr>
        <w:t xml:space="preserve">Conforme a lo expuesto, si el Sujeto Obligado consideró que la información contenida en los requerimientos informativos, era clasificada como confidencial, debía realizar un </w:t>
      </w:r>
      <w:r w:rsidRPr="007257B9">
        <w:rPr>
          <w:rFonts w:ascii="Palatino Linotype" w:eastAsia="Calibri" w:hAnsi="Palatino Linotype" w:cs="Tahoma"/>
          <w:bCs/>
          <w:szCs w:val="22"/>
          <w:lang w:eastAsia="en-US"/>
        </w:rPr>
        <w:lastRenderedPageBreak/>
        <w:t xml:space="preserve">Acuerdo de Clasificación, mediante el cual, el Comité de Transparencia señalara de manera fundada y motivada las razones por las cuales se acreditaba el supuesto de clasificación, lo cual no aconteció, pues no proporcionó el acuerdo donde se clasifica la información como confidencial. </w:t>
      </w:r>
    </w:p>
    <w:p w14:paraId="61F7DE64" w14:textId="77777777" w:rsidR="006620C8" w:rsidRPr="009159D8" w:rsidRDefault="006620C8" w:rsidP="00632F30">
      <w:pPr>
        <w:spacing w:before="100" w:beforeAutospacing="1" w:after="100" w:afterAutospacing="1" w:line="360" w:lineRule="auto"/>
        <w:ind w:right="-91"/>
        <w:jc w:val="both"/>
        <w:rPr>
          <w:rFonts w:ascii="Palatino Linotype" w:eastAsia="Calibri" w:hAnsi="Palatino Linotype" w:cs="Tahoma"/>
          <w:bCs/>
          <w:iCs/>
          <w:sz w:val="22"/>
          <w:szCs w:val="22"/>
          <w:lang w:eastAsia="es-ES_tradnl"/>
        </w:rPr>
      </w:pPr>
      <w:r w:rsidRPr="007257B9">
        <w:rPr>
          <w:rFonts w:ascii="Palatino Linotype" w:eastAsia="Calibri" w:hAnsi="Palatino Linotype" w:cs="Tahoma"/>
          <w:bCs/>
          <w:iCs/>
          <w:szCs w:val="22"/>
          <w:lang w:eastAsia="es-ES_tradnl"/>
        </w:rPr>
        <w:t>En términos de lo expuesto, la documentación y aquellos datos que se consideren confidenciales, serán una limitante del derecho de acceso a la información, siempre y cuando:</w:t>
      </w:r>
    </w:p>
    <w:p w14:paraId="2403FD73" w14:textId="77777777" w:rsidR="006620C8" w:rsidRPr="009159D8" w:rsidRDefault="006620C8" w:rsidP="006620C8">
      <w:pPr>
        <w:numPr>
          <w:ilvl w:val="0"/>
          <w:numId w:val="33"/>
        </w:numPr>
        <w:spacing w:line="360" w:lineRule="auto"/>
        <w:ind w:right="-91"/>
        <w:jc w:val="both"/>
        <w:rPr>
          <w:rFonts w:ascii="Palatino Linotype" w:eastAsia="Calibri" w:hAnsi="Palatino Linotype" w:cs="Tahoma"/>
          <w:b/>
          <w:bCs/>
          <w:iCs/>
          <w:sz w:val="22"/>
          <w:szCs w:val="22"/>
          <w:lang w:eastAsia="es-ES_tradnl"/>
        </w:rPr>
      </w:pPr>
      <w:r w:rsidRPr="009159D8">
        <w:rPr>
          <w:rFonts w:ascii="Palatino Linotype" w:eastAsia="Calibri" w:hAnsi="Palatino Linotype" w:cs="Tahoma"/>
          <w:bCs/>
          <w:iCs/>
          <w:sz w:val="22"/>
          <w:szCs w:val="22"/>
          <w:lang w:eastAsia="es-ES_tradnl"/>
        </w:rPr>
        <w:t>Se trate de</w:t>
      </w:r>
      <w:r w:rsidRPr="009159D8">
        <w:rPr>
          <w:rFonts w:ascii="Palatino Linotype" w:eastAsia="Calibri" w:hAnsi="Palatino Linotype" w:cs="Tahoma"/>
          <w:b/>
          <w:bCs/>
          <w:iCs/>
          <w:sz w:val="22"/>
          <w:szCs w:val="22"/>
          <w:lang w:eastAsia="es-ES_tradnl"/>
        </w:rPr>
        <w:t xml:space="preserve"> datos personales o información privada</w:t>
      </w:r>
      <w:r w:rsidRPr="009159D8">
        <w:rPr>
          <w:rFonts w:ascii="Palatino Linotype" w:eastAsia="Calibri" w:hAnsi="Palatino Linotype" w:cs="Tahoma"/>
          <w:bCs/>
          <w:iCs/>
          <w:sz w:val="22"/>
          <w:szCs w:val="22"/>
          <w:lang w:eastAsia="es-ES_tradnl"/>
        </w:rPr>
        <w:t xml:space="preserve">; esto es, información concerniente a una </w:t>
      </w:r>
      <w:r w:rsidRPr="009159D8">
        <w:rPr>
          <w:rFonts w:ascii="Palatino Linotype" w:eastAsia="Calibri" w:hAnsi="Palatino Linotype" w:cs="Tahoma"/>
          <w:b/>
          <w:bCs/>
          <w:iCs/>
          <w:sz w:val="22"/>
          <w:szCs w:val="22"/>
          <w:lang w:eastAsia="es-ES_tradnl"/>
        </w:rPr>
        <w:t>persona</w:t>
      </w:r>
      <w:r w:rsidRPr="009159D8">
        <w:rPr>
          <w:rFonts w:ascii="Palatino Linotype" w:eastAsia="Calibri" w:hAnsi="Palatino Linotype" w:cs="Tahoma"/>
          <w:bCs/>
          <w:iCs/>
          <w:sz w:val="22"/>
          <w:szCs w:val="22"/>
          <w:lang w:eastAsia="es-ES_tradnl"/>
        </w:rPr>
        <w:t xml:space="preserve"> </w:t>
      </w:r>
      <w:r w:rsidRPr="009159D8">
        <w:rPr>
          <w:rFonts w:ascii="Palatino Linotype" w:eastAsia="Calibri" w:hAnsi="Palatino Linotype" w:cs="Tahoma"/>
          <w:b/>
          <w:bCs/>
          <w:iCs/>
          <w:sz w:val="22"/>
          <w:szCs w:val="22"/>
          <w:lang w:eastAsia="es-ES_tradnl"/>
        </w:rPr>
        <w:t>física o jurídico colectiva</w:t>
      </w:r>
      <w:r w:rsidRPr="009159D8">
        <w:rPr>
          <w:rFonts w:ascii="Palatino Linotype" w:eastAsia="Calibri" w:hAnsi="Palatino Linotype" w:cs="Tahoma"/>
          <w:bCs/>
          <w:iCs/>
          <w:sz w:val="22"/>
          <w:szCs w:val="22"/>
          <w:lang w:eastAsia="es-ES_tradnl"/>
        </w:rPr>
        <w:t xml:space="preserve"> y que ésta sea identificada o identificable. </w:t>
      </w:r>
    </w:p>
    <w:p w14:paraId="634C7C6B" w14:textId="77777777" w:rsidR="006620C8" w:rsidRPr="009159D8" w:rsidRDefault="006620C8" w:rsidP="006620C8">
      <w:pPr>
        <w:numPr>
          <w:ilvl w:val="0"/>
          <w:numId w:val="33"/>
        </w:numPr>
        <w:spacing w:line="360" w:lineRule="auto"/>
        <w:ind w:right="-91"/>
        <w:jc w:val="both"/>
        <w:rPr>
          <w:rFonts w:ascii="Palatino Linotype" w:eastAsia="Calibri" w:hAnsi="Palatino Linotype" w:cs="Tahoma"/>
          <w:bCs/>
          <w:iCs/>
          <w:sz w:val="22"/>
          <w:szCs w:val="22"/>
          <w:lang w:eastAsia="es-ES_tradnl"/>
        </w:rPr>
      </w:pPr>
      <w:r w:rsidRPr="009159D8">
        <w:rPr>
          <w:rFonts w:ascii="Palatino Linotype" w:eastAsia="Calibri" w:hAnsi="Palatino Linotype" w:cs="Tahoma"/>
          <w:bCs/>
          <w:iCs/>
          <w:sz w:val="22"/>
          <w:szCs w:val="22"/>
          <w:lang w:eastAsia="es-ES_tradnl"/>
        </w:rPr>
        <w:t xml:space="preserve">Para la difusión de los datos, </w:t>
      </w:r>
      <w:r w:rsidRPr="009159D8">
        <w:rPr>
          <w:rFonts w:ascii="Palatino Linotype" w:eastAsia="Calibri" w:hAnsi="Palatino Linotype" w:cs="Tahoma"/>
          <w:b/>
          <w:bCs/>
          <w:iCs/>
          <w:sz w:val="22"/>
          <w:szCs w:val="22"/>
          <w:lang w:eastAsia="es-ES_tradnl"/>
        </w:rPr>
        <w:t>se requiera el consentimiento del titular</w:t>
      </w:r>
      <w:r w:rsidRPr="009159D8">
        <w:rPr>
          <w:rFonts w:ascii="Palatino Linotype" w:eastAsia="Calibri" w:hAnsi="Palatino Linotype" w:cs="Tahoma"/>
          <w:bCs/>
          <w:iCs/>
          <w:sz w:val="22"/>
          <w:szCs w:val="22"/>
          <w:lang w:eastAsia="es-ES_tradnl"/>
        </w:rPr>
        <w:t xml:space="preserve">. </w:t>
      </w:r>
    </w:p>
    <w:p w14:paraId="243D1656" w14:textId="211AAF32" w:rsidR="00157EE2" w:rsidRDefault="00157EE2" w:rsidP="00355E01">
      <w:pPr>
        <w:spacing w:line="360" w:lineRule="auto"/>
        <w:jc w:val="both"/>
        <w:rPr>
          <w:rFonts w:ascii="Palatino Linotype" w:hAnsi="Palatino Linotype"/>
          <w:b/>
          <w:lang w:eastAsia="es-MX"/>
        </w:rPr>
      </w:pPr>
    </w:p>
    <w:p w14:paraId="152769DF" w14:textId="77777777" w:rsidR="006620C8" w:rsidRDefault="006620C8" w:rsidP="006620C8">
      <w:pPr>
        <w:spacing w:line="360" w:lineRule="auto"/>
        <w:ind w:right="-91"/>
        <w:jc w:val="both"/>
        <w:rPr>
          <w:rFonts w:ascii="Palatino Linotype" w:eastAsia="Calibri" w:hAnsi="Palatino Linotype" w:cs="Tahoma"/>
          <w:bCs/>
          <w:iCs/>
          <w:sz w:val="22"/>
          <w:szCs w:val="22"/>
          <w:lang w:eastAsia="es-ES_tradnl"/>
        </w:rPr>
      </w:pPr>
      <w:r w:rsidRPr="00430430">
        <w:rPr>
          <w:rFonts w:ascii="Palatino Linotype" w:eastAsia="Calibri" w:hAnsi="Palatino Linotype" w:cs="Tahoma"/>
          <w:bCs/>
          <w:iCs/>
          <w:szCs w:val="22"/>
          <w:lang w:eastAsia="es-ES_tradnl"/>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w:t>
      </w:r>
      <w:r w:rsidRPr="00430430">
        <w:rPr>
          <w:rFonts w:ascii="Palatino Linotype" w:eastAsia="Calibri" w:hAnsi="Palatino Linotype" w:cs="Tahoma"/>
          <w:bCs/>
          <w:i/>
          <w:iCs/>
          <w:szCs w:val="22"/>
          <w:lang w:eastAsia="es-ES_tradnl"/>
        </w:rPr>
        <w:t>versus</w:t>
      </w:r>
      <w:r w:rsidRPr="00430430">
        <w:rPr>
          <w:rFonts w:ascii="Palatino Linotype" w:eastAsia="Calibri" w:hAnsi="Palatino Linotype" w:cs="Tahoma"/>
          <w:bCs/>
          <w:iCs/>
          <w:szCs w:val="22"/>
          <w:lang w:eastAsia="es-ES_tradnl"/>
        </w:rPr>
        <w:t xml:space="preserve"> el interés público de conocer el ejercicio de atribuciones y de recursos públicos de las instituciones y es a partir de ahí, en donde las instituciones públicas deben determinar la publicidad de su información.</w:t>
      </w:r>
    </w:p>
    <w:p w14:paraId="17BFD14E" w14:textId="4FDE47AF" w:rsidR="006620C8" w:rsidRDefault="006620C8" w:rsidP="00355E01">
      <w:pPr>
        <w:spacing w:line="360" w:lineRule="auto"/>
        <w:jc w:val="both"/>
        <w:rPr>
          <w:rFonts w:ascii="Palatino Linotype" w:hAnsi="Palatino Linotype"/>
          <w:lang w:eastAsia="es-MX"/>
        </w:rPr>
      </w:pPr>
    </w:p>
    <w:p w14:paraId="4E8F0E2B" w14:textId="77777777" w:rsidR="006620C8" w:rsidRPr="00430430" w:rsidRDefault="006620C8" w:rsidP="006620C8">
      <w:pPr>
        <w:spacing w:line="360" w:lineRule="auto"/>
        <w:ind w:right="-91"/>
        <w:jc w:val="both"/>
        <w:rPr>
          <w:rFonts w:ascii="Palatino Linotype" w:eastAsia="Calibri" w:hAnsi="Palatino Linotype" w:cs="Tahoma"/>
          <w:bCs/>
          <w:iCs/>
          <w:szCs w:val="22"/>
          <w:lang w:eastAsia="es-ES_tradnl"/>
        </w:rPr>
      </w:pPr>
      <w:r w:rsidRPr="00430430">
        <w:rPr>
          <w:rFonts w:ascii="Palatino Linotype" w:eastAsia="Calibri" w:hAnsi="Palatino Linotype" w:cs="Tahoma"/>
          <w:bCs/>
          <w:iCs/>
          <w:szCs w:val="22"/>
          <w:lang w:eastAsia="es-ES_tradnl"/>
        </w:rPr>
        <w:t xml:space="preserve">De tal suerte, las instituciones públicas tienen la doble responsabilidad, por un lado, de proteger los datos personales y por otro, darles publicidad cuando la relevancia de esos datos </w:t>
      </w:r>
      <w:r w:rsidRPr="00430430">
        <w:rPr>
          <w:rFonts w:ascii="Palatino Linotype" w:eastAsia="Calibri" w:hAnsi="Palatino Linotype" w:cs="Tahoma"/>
          <w:b/>
          <w:bCs/>
          <w:iCs/>
          <w:szCs w:val="22"/>
          <w:u w:val="single"/>
          <w:lang w:eastAsia="es-ES_tradnl"/>
        </w:rPr>
        <w:t>sea de interés público.</w:t>
      </w:r>
    </w:p>
    <w:p w14:paraId="1D70ECE0" w14:textId="77777777" w:rsidR="006620C8" w:rsidRDefault="006620C8" w:rsidP="00355E01">
      <w:pPr>
        <w:spacing w:line="360" w:lineRule="auto"/>
        <w:jc w:val="both"/>
        <w:rPr>
          <w:rFonts w:ascii="Palatino Linotype" w:hAnsi="Palatino Linotype"/>
          <w:lang w:eastAsia="es-MX"/>
        </w:rPr>
      </w:pPr>
    </w:p>
    <w:p w14:paraId="1BAF3DF6" w14:textId="690D0A87" w:rsidR="006620C8" w:rsidRDefault="006620C8" w:rsidP="006620C8">
      <w:pPr>
        <w:spacing w:line="360" w:lineRule="auto"/>
        <w:ind w:right="-91"/>
        <w:jc w:val="both"/>
        <w:rPr>
          <w:rFonts w:ascii="Palatino Linotype" w:eastAsia="Calibri" w:hAnsi="Palatino Linotype" w:cs="Tahoma"/>
          <w:bCs/>
          <w:iCs/>
          <w:szCs w:val="22"/>
          <w:lang w:eastAsia="es-ES_tradnl"/>
        </w:rPr>
      </w:pPr>
      <w:r w:rsidRPr="00430430">
        <w:rPr>
          <w:rFonts w:ascii="Palatino Linotype" w:eastAsia="Calibri" w:hAnsi="Palatino Linotype" w:cs="Tahoma"/>
          <w:bCs/>
          <w:iCs/>
          <w:szCs w:val="22"/>
          <w:lang w:eastAsia="es-ES_tradnl"/>
        </w:rPr>
        <w:lastRenderedPageBreak/>
        <w:t>En este orden de ideas, toda la información que transparente la gestión pública, favorezca la rendición de cuentas y contribuya a la democratización del Estado Mexicano es, sin excepción, de naturaleza pública</w:t>
      </w:r>
      <w:r w:rsidRPr="00430430">
        <w:rPr>
          <w:rFonts w:ascii="Palatino Linotype" w:eastAsia="Calibri" w:hAnsi="Palatino Linotype" w:cs="Tahoma"/>
          <w:b/>
          <w:bCs/>
          <w:iCs/>
          <w:szCs w:val="22"/>
          <w:lang w:eastAsia="es-ES_tradnl"/>
        </w:rPr>
        <w:t>; tal es el caso de la entrega de recursos públicos bajo cualquier esquema</w:t>
      </w:r>
      <w:r w:rsidRPr="00430430">
        <w:rPr>
          <w:rFonts w:ascii="Palatino Linotype" w:eastAsia="Calibri" w:hAnsi="Palatino Linotype" w:cs="Tahoma"/>
          <w:bCs/>
          <w:iCs/>
          <w:szCs w:val="22"/>
          <w:lang w:eastAsia="es-ES_tradnl"/>
        </w:rPr>
        <w:t>,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459D83A" w14:textId="77777777" w:rsidR="00430430" w:rsidRPr="00430430" w:rsidRDefault="00430430" w:rsidP="006620C8">
      <w:pPr>
        <w:spacing w:line="360" w:lineRule="auto"/>
        <w:ind w:right="-91"/>
        <w:jc w:val="both"/>
        <w:rPr>
          <w:rFonts w:ascii="Palatino Linotype" w:eastAsia="Calibri" w:hAnsi="Palatino Linotype" w:cs="Tahoma"/>
          <w:bCs/>
          <w:iCs/>
          <w:szCs w:val="22"/>
          <w:lang w:eastAsia="es-ES_tradnl"/>
        </w:rPr>
      </w:pPr>
    </w:p>
    <w:p w14:paraId="2770860C" w14:textId="77777777" w:rsidR="006620C8" w:rsidRPr="00430430" w:rsidRDefault="006620C8" w:rsidP="006620C8">
      <w:pPr>
        <w:spacing w:line="360" w:lineRule="auto"/>
        <w:ind w:right="-91"/>
        <w:jc w:val="both"/>
        <w:rPr>
          <w:rFonts w:ascii="Palatino Linotype" w:eastAsia="Calibri" w:hAnsi="Palatino Linotype" w:cs="Tahoma"/>
          <w:bCs/>
          <w:iCs/>
          <w:szCs w:val="22"/>
          <w:lang w:eastAsia="es-ES_tradnl"/>
        </w:rPr>
      </w:pPr>
      <w:r w:rsidRPr="00430430">
        <w:rPr>
          <w:rFonts w:ascii="Palatino Linotype" w:eastAsia="Calibri" w:hAnsi="Palatino Linotype" w:cs="Tahoma"/>
          <w:bCs/>
          <w:iCs/>
          <w:szCs w:val="22"/>
          <w:lang w:eastAsia="es-ES_tradnl"/>
        </w:rPr>
        <w:t xml:space="preserve">Dada la complejidad de la información cuando involucra datos personales, pudiera pensarse que se trata de dos derechos en colisión; por un lado, </w:t>
      </w:r>
      <w:r w:rsidRPr="00430430">
        <w:rPr>
          <w:rFonts w:ascii="Palatino Linotype" w:eastAsia="Calibri" w:hAnsi="Palatino Linotype" w:cs="Tahoma"/>
          <w:bCs/>
          <w:iCs/>
          <w:szCs w:val="22"/>
          <w:u w:val="single"/>
          <w:lang w:eastAsia="es-ES_tradnl"/>
        </w:rPr>
        <w:t>la garantía individual</w:t>
      </w:r>
      <w:r w:rsidRPr="00430430">
        <w:rPr>
          <w:rFonts w:ascii="Palatino Linotype" w:eastAsia="Calibri" w:hAnsi="Palatino Linotype" w:cs="Tahoma"/>
          <w:bCs/>
          <w:iCs/>
          <w:szCs w:val="22"/>
          <w:lang w:eastAsia="es-ES_tradnl"/>
        </w:rPr>
        <w:t xml:space="preserve"> de conocer sobre el ejercicio de atribuciones de servidores públicos así como de recursos públicos y, por el otro, el derecho de las personas a la autodeterminación informativa y el </w:t>
      </w:r>
      <w:r w:rsidRPr="00430430">
        <w:rPr>
          <w:rFonts w:ascii="Palatino Linotype" w:eastAsia="Calibri" w:hAnsi="Palatino Linotype" w:cs="Tahoma"/>
          <w:bCs/>
          <w:iCs/>
          <w:szCs w:val="22"/>
          <w:u w:val="single"/>
          <w:lang w:eastAsia="es-ES_tradnl"/>
        </w:rPr>
        <w:t>derecho a la vida privada</w:t>
      </w:r>
      <w:r w:rsidRPr="00430430">
        <w:rPr>
          <w:rFonts w:ascii="Palatino Linotype" w:eastAsia="Calibri" w:hAnsi="Palatino Linotype" w:cs="Tahoma"/>
          <w:bCs/>
          <w:iCs/>
          <w:szCs w:val="22"/>
          <w:lang w:eastAsia="es-ES_tradnl"/>
        </w:rPr>
        <w:t>;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que implica el ejercicio de recursos públicos y favorecen la rendición de cuentas, constituyen información de naturaleza pública, en razón de que el beneficio de su publicidad es mayor que el beneficio de su clasificación, aun tratándose de información personal.</w:t>
      </w:r>
    </w:p>
    <w:p w14:paraId="3535D6FD" w14:textId="78F2BD68" w:rsidR="00157EE2" w:rsidRDefault="00157EE2" w:rsidP="00355E01">
      <w:pPr>
        <w:spacing w:line="360" w:lineRule="auto"/>
        <w:jc w:val="both"/>
        <w:rPr>
          <w:rFonts w:ascii="Palatino Linotype" w:hAnsi="Palatino Linotype"/>
          <w:lang w:eastAsia="es-MX"/>
        </w:rPr>
      </w:pPr>
    </w:p>
    <w:p w14:paraId="0722C6D5" w14:textId="280465A9" w:rsidR="006620C8" w:rsidRPr="00430430" w:rsidRDefault="006620C8" w:rsidP="006620C8">
      <w:pPr>
        <w:spacing w:line="360" w:lineRule="auto"/>
        <w:ind w:right="-91"/>
        <w:jc w:val="both"/>
        <w:rPr>
          <w:rFonts w:ascii="Palatino Linotype" w:eastAsia="Calibri" w:hAnsi="Palatino Linotype" w:cs="Tahoma"/>
          <w:bCs/>
          <w:iCs/>
          <w:szCs w:val="22"/>
          <w:lang w:eastAsia="es-ES_tradnl"/>
        </w:rPr>
      </w:pPr>
      <w:r w:rsidRPr="00430430">
        <w:rPr>
          <w:rFonts w:ascii="Palatino Linotype" w:eastAsia="Calibri" w:hAnsi="Palatino Linotype" w:cs="Tahoma"/>
          <w:bCs/>
          <w:iCs/>
          <w:szCs w:val="22"/>
          <w:lang w:eastAsia="es-ES_tradnl"/>
        </w:rPr>
        <w:t>Ahora bien, cuando las personas tienen una relación comercial</w:t>
      </w:r>
      <w:r w:rsidRPr="00430430">
        <w:rPr>
          <w:rFonts w:ascii="Palatino Linotype" w:eastAsia="Calibri" w:hAnsi="Palatino Linotype" w:cs="Tahoma"/>
          <w:b/>
          <w:bCs/>
          <w:iCs/>
          <w:szCs w:val="22"/>
          <w:lang w:eastAsia="es-ES_tradnl"/>
        </w:rPr>
        <w:t>, laboral,</w:t>
      </w:r>
      <w:r w:rsidRPr="00430430">
        <w:rPr>
          <w:rFonts w:ascii="Palatino Linotype" w:eastAsia="Calibri" w:hAnsi="Palatino Linotype" w:cs="Tahoma"/>
          <w:bCs/>
          <w:iCs/>
          <w:szCs w:val="22"/>
          <w:lang w:eastAsia="es-ES_tradnl"/>
        </w:rPr>
        <w:t xml:space="preserve"> de servicios, trámites o del tipo que sea, necesariamente por un tema de interés público, debe cederse </w:t>
      </w:r>
      <w:r w:rsidRPr="00430430">
        <w:rPr>
          <w:rFonts w:ascii="Palatino Linotype" w:eastAsia="Calibri" w:hAnsi="Palatino Linotype" w:cs="Tahoma"/>
          <w:bCs/>
          <w:iCs/>
          <w:szCs w:val="22"/>
          <w:lang w:eastAsia="es-ES_tradnl"/>
        </w:rPr>
        <w:lastRenderedPageBreak/>
        <w:t xml:space="preserve">un poco de privacidad, de tal forma que la </w:t>
      </w:r>
      <w:r w:rsidR="000D3780" w:rsidRPr="00430430">
        <w:rPr>
          <w:rFonts w:ascii="Palatino Linotype" w:eastAsia="Calibri" w:hAnsi="Palatino Linotype" w:cs="Tahoma"/>
          <w:bCs/>
          <w:iCs/>
          <w:szCs w:val="22"/>
          <w:lang w:eastAsia="es-ES_tradnl"/>
        </w:rPr>
        <w:t>ciudadanía</w:t>
      </w:r>
      <w:r w:rsidRPr="00430430">
        <w:rPr>
          <w:rFonts w:ascii="Palatino Linotype" w:eastAsia="Calibri" w:hAnsi="Palatino Linotype" w:cs="Tahoma"/>
          <w:bCs/>
          <w:iCs/>
          <w:szCs w:val="22"/>
          <w:lang w:eastAsia="es-ES_tradnl"/>
        </w:rPr>
        <w:t xml:space="preserve"> en general pueda verificar el debido desempeño de los servidores públicos, la aplicación de la ley </w:t>
      </w:r>
      <w:r w:rsidRPr="00430430">
        <w:rPr>
          <w:rFonts w:ascii="Palatino Linotype" w:eastAsia="Calibri" w:hAnsi="Palatino Linotype" w:cs="Tahoma"/>
          <w:b/>
          <w:bCs/>
          <w:iCs/>
          <w:szCs w:val="22"/>
          <w:lang w:eastAsia="es-ES_tradnl"/>
        </w:rPr>
        <w:t>y el ejercicio de recursos públicos</w:t>
      </w:r>
      <w:r w:rsidRPr="00430430">
        <w:rPr>
          <w:rFonts w:ascii="Palatino Linotype" w:eastAsia="Calibri" w:hAnsi="Palatino Linotype" w:cs="Tahoma"/>
          <w:bCs/>
          <w:iCs/>
          <w:szCs w:val="22"/>
          <w:lang w:eastAsia="es-ES_tradnl"/>
        </w:rPr>
        <w:t>; sin embargo, esto obliga a un ejercicio de ponderación en donde únicamente se privilegie la publicidad de los datos esenciales para la transparencia y rendición de cuentas, sin afectar la vida privada de las personas.</w:t>
      </w:r>
    </w:p>
    <w:p w14:paraId="13594069" w14:textId="50825951" w:rsidR="006620C8" w:rsidRDefault="006620C8" w:rsidP="00355E01">
      <w:pPr>
        <w:spacing w:line="360" w:lineRule="auto"/>
        <w:jc w:val="both"/>
        <w:rPr>
          <w:rFonts w:ascii="Palatino Linotype" w:hAnsi="Palatino Linotype"/>
          <w:lang w:eastAsia="es-MX"/>
        </w:rPr>
      </w:pPr>
    </w:p>
    <w:p w14:paraId="1817A871" w14:textId="1383D878" w:rsidR="00217C0B" w:rsidRDefault="00217C0B" w:rsidP="00217C0B">
      <w:pPr>
        <w:spacing w:line="360" w:lineRule="auto"/>
        <w:ind w:right="-28"/>
        <w:jc w:val="both"/>
        <w:rPr>
          <w:rFonts w:ascii="Palatino Linotype" w:eastAsia="Calibri" w:hAnsi="Palatino Linotype" w:cs="Tahoma"/>
          <w:bCs/>
          <w:sz w:val="22"/>
          <w:szCs w:val="22"/>
          <w:lang w:eastAsia="en-US"/>
        </w:rPr>
      </w:pPr>
      <w:r w:rsidRPr="00430430">
        <w:rPr>
          <w:rFonts w:ascii="Palatino Linotype" w:eastAsia="Calibri" w:hAnsi="Palatino Linotype" w:cs="Tahoma"/>
          <w:bCs/>
          <w:szCs w:val="22"/>
          <w:lang w:eastAsia="en-US"/>
        </w:rPr>
        <w:t xml:space="preserve">De tales circunstancias, este Órgano Garante estima pertinente que el </w:t>
      </w:r>
      <w:r w:rsidRPr="00430430">
        <w:rPr>
          <w:rFonts w:ascii="Palatino Linotype" w:eastAsia="Calibri" w:hAnsi="Palatino Linotype" w:cs="Tahoma"/>
          <w:b/>
          <w:bCs/>
          <w:szCs w:val="22"/>
          <w:lang w:eastAsia="en-US"/>
        </w:rPr>
        <w:t xml:space="preserve">SUJETO OBLIGADO </w:t>
      </w:r>
      <w:r w:rsidRPr="00430430">
        <w:rPr>
          <w:rFonts w:ascii="Palatino Linotype" w:eastAsia="Calibri" w:hAnsi="Palatino Linotype" w:cs="Tahoma"/>
          <w:bCs/>
          <w:szCs w:val="22"/>
          <w:lang w:eastAsia="en-US"/>
        </w:rPr>
        <w:t xml:space="preserve">conceda acceso a los Convenios de terminación laboral de manera íntegra, con estricto apego a lo señalado en las fracciones VI y VIII del </w:t>
      </w:r>
      <w:r w:rsidR="00706B5D" w:rsidRPr="00430430">
        <w:rPr>
          <w:rFonts w:ascii="Palatino Linotype" w:eastAsia="Calibri" w:hAnsi="Palatino Linotype" w:cs="Tahoma"/>
          <w:bCs/>
          <w:szCs w:val="22"/>
          <w:lang w:eastAsia="en-US"/>
        </w:rPr>
        <w:t>artículo</w:t>
      </w:r>
      <w:r w:rsidRPr="00430430">
        <w:rPr>
          <w:rFonts w:ascii="Palatino Linotype" w:eastAsia="Calibri" w:hAnsi="Palatino Linotype" w:cs="Tahoma"/>
          <w:bCs/>
          <w:szCs w:val="22"/>
          <w:lang w:eastAsia="en-US"/>
        </w:rPr>
        <w:t xml:space="preserve"> </w:t>
      </w:r>
      <w:r w:rsidR="00706B5D" w:rsidRPr="00430430">
        <w:rPr>
          <w:rFonts w:ascii="Palatino Linotype" w:eastAsia="Calibri" w:hAnsi="Palatino Linotype" w:cs="Tahoma"/>
          <w:bCs/>
          <w:szCs w:val="22"/>
          <w:lang w:eastAsia="en-US"/>
        </w:rPr>
        <w:t xml:space="preserve">140 de la Ley de Transparencia y Acceso a la Información Pública del Estado de México y Municipios, el cual señala lo siguiente: </w:t>
      </w:r>
    </w:p>
    <w:p w14:paraId="44143648" w14:textId="2F0CE6ED" w:rsidR="00AA6B44" w:rsidRPr="00906299" w:rsidRDefault="00AA6B44" w:rsidP="00217C0B">
      <w:pPr>
        <w:spacing w:line="360" w:lineRule="auto"/>
        <w:ind w:right="-28"/>
        <w:jc w:val="both"/>
        <w:rPr>
          <w:rFonts w:ascii="Palatino Linotype" w:eastAsia="Calibri" w:hAnsi="Palatino Linotype" w:cs="Tahoma"/>
          <w:bCs/>
          <w:sz w:val="14"/>
          <w:szCs w:val="22"/>
          <w:lang w:eastAsia="en-US"/>
        </w:rPr>
      </w:pPr>
    </w:p>
    <w:p w14:paraId="1A53D8D3" w14:textId="7F6781B3" w:rsidR="00AA6B44" w:rsidRPr="00906299" w:rsidRDefault="002B7BE4" w:rsidP="00906299">
      <w:pPr>
        <w:ind w:left="851" w:right="902"/>
        <w:jc w:val="both"/>
        <w:rPr>
          <w:rFonts w:ascii="Palatino Linotype" w:eastAsia="Calibri" w:hAnsi="Palatino Linotype" w:cs="Tahoma"/>
          <w:bCs/>
          <w:i/>
          <w:sz w:val="22"/>
          <w:szCs w:val="22"/>
          <w:lang w:eastAsia="en-US"/>
        </w:rPr>
      </w:pPr>
      <w:r>
        <w:rPr>
          <w:rFonts w:ascii="Palatino Linotype" w:eastAsia="Calibri" w:hAnsi="Palatino Linotype" w:cs="Tahoma"/>
          <w:b/>
          <w:bCs/>
          <w:i/>
          <w:sz w:val="22"/>
          <w:szCs w:val="22"/>
          <w:lang w:eastAsia="en-US"/>
        </w:rPr>
        <w:t>“</w:t>
      </w:r>
      <w:r w:rsidR="00AA6B44" w:rsidRPr="00906299">
        <w:rPr>
          <w:rFonts w:ascii="Palatino Linotype" w:eastAsia="Calibri" w:hAnsi="Palatino Linotype" w:cs="Tahoma"/>
          <w:b/>
          <w:bCs/>
          <w:i/>
          <w:sz w:val="22"/>
          <w:szCs w:val="22"/>
          <w:lang w:eastAsia="en-US"/>
        </w:rPr>
        <w:t>Artículo 140.</w:t>
      </w:r>
      <w:r w:rsidR="00AA6B44" w:rsidRPr="00906299">
        <w:rPr>
          <w:rFonts w:ascii="Palatino Linotype" w:eastAsia="Calibri" w:hAnsi="Palatino Linotype" w:cs="Tahoma"/>
          <w:bCs/>
          <w:i/>
          <w:sz w:val="22"/>
          <w:szCs w:val="22"/>
          <w:lang w:eastAsia="en-US"/>
        </w:rPr>
        <w:t xml:space="preserve"> El acceso a la información pública será restringido excepcionalmente, cuando por</w:t>
      </w:r>
      <w:r w:rsidR="00906299">
        <w:rPr>
          <w:rFonts w:ascii="Palatino Linotype" w:eastAsia="Calibri" w:hAnsi="Palatino Linotype" w:cs="Tahoma"/>
          <w:bCs/>
          <w:i/>
          <w:sz w:val="22"/>
          <w:szCs w:val="22"/>
          <w:lang w:eastAsia="en-US"/>
        </w:rPr>
        <w:t xml:space="preserve"> </w:t>
      </w:r>
      <w:r w:rsidR="00AA6B44" w:rsidRPr="00906299">
        <w:rPr>
          <w:rFonts w:ascii="Palatino Linotype" w:eastAsia="Calibri" w:hAnsi="Palatino Linotype" w:cs="Tahoma"/>
          <w:bCs/>
          <w:i/>
          <w:sz w:val="22"/>
          <w:szCs w:val="22"/>
          <w:lang w:eastAsia="en-US"/>
        </w:rPr>
        <w:t>razones de interés público, ésta sea clasificada como reservada, conforme a los criterios siguientes:</w:t>
      </w:r>
    </w:p>
    <w:p w14:paraId="0EEB8B3B" w14:textId="77777777" w:rsidR="00AA6B44" w:rsidRPr="00906299" w:rsidRDefault="00AA6B44" w:rsidP="00906299">
      <w:pPr>
        <w:ind w:left="851" w:right="902"/>
        <w:jc w:val="both"/>
        <w:rPr>
          <w:rFonts w:ascii="Palatino Linotype" w:eastAsia="Calibri" w:hAnsi="Palatino Linotype" w:cs="Tahoma"/>
          <w:bCs/>
          <w:i/>
          <w:sz w:val="22"/>
          <w:szCs w:val="22"/>
          <w:lang w:eastAsia="en-US"/>
        </w:rPr>
      </w:pPr>
      <w:r w:rsidRPr="00906299">
        <w:rPr>
          <w:rFonts w:ascii="Palatino Linotype" w:eastAsia="Calibri" w:hAnsi="Palatino Linotype" w:cs="Tahoma"/>
          <w:bCs/>
          <w:i/>
          <w:sz w:val="22"/>
          <w:szCs w:val="22"/>
          <w:lang w:eastAsia="en-US"/>
        </w:rPr>
        <w:t>…</w:t>
      </w:r>
    </w:p>
    <w:p w14:paraId="06BDD6DD" w14:textId="42662A9B" w:rsidR="00AA6B44" w:rsidRPr="00906299" w:rsidRDefault="00AA6B44" w:rsidP="00906299">
      <w:pPr>
        <w:ind w:left="851" w:right="902"/>
        <w:jc w:val="both"/>
        <w:rPr>
          <w:rFonts w:ascii="Palatino Linotype" w:eastAsia="Calibri" w:hAnsi="Palatino Linotype" w:cs="Tahoma"/>
          <w:bCs/>
          <w:i/>
          <w:sz w:val="22"/>
          <w:szCs w:val="22"/>
          <w:lang w:eastAsia="en-US"/>
        </w:rPr>
      </w:pPr>
      <w:r w:rsidRPr="00906299">
        <w:rPr>
          <w:rFonts w:ascii="Palatino Linotype" w:eastAsia="Calibri" w:hAnsi="Palatino Linotype" w:cs="Tahoma"/>
          <w:b/>
          <w:bCs/>
          <w:i/>
          <w:sz w:val="22"/>
          <w:szCs w:val="22"/>
          <w:lang w:eastAsia="en-US"/>
        </w:rPr>
        <w:t>VI.</w:t>
      </w:r>
      <w:r w:rsidRPr="00906299">
        <w:rPr>
          <w:rFonts w:ascii="Palatino Linotype" w:eastAsia="Calibri" w:hAnsi="Palatino Linotype" w:cs="Tahoma"/>
          <w:bCs/>
          <w:i/>
          <w:sz w:val="22"/>
          <w:szCs w:val="22"/>
          <w:lang w:eastAsia="en-US"/>
        </w:rPr>
        <w:t xml:space="preserve"> Pueda causar daño u obstruya la prevención o persecución de los delitos, altere el proceso de investigación de las carpetas de investigación</w:t>
      </w:r>
      <w:r w:rsidRPr="00906299">
        <w:rPr>
          <w:rFonts w:ascii="Palatino Linotype" w:eastAsia="Calibri" w:hAnsi="Palatino Linotype" w:cs="Tahoma"/>
          <w:b/>
          <w:bCs/>
          <w:i/>
          <w:sz w:val="22"/>
          <w:szCs w:val="22"/>
          <w:lang w:eastAsia="en-US"/>
        </w:rPr>
        <w:t>, afecte o vulnere la conducción</w:t>
      </w:r>
      <w:r w:rsidRPr="00906299">
        <w:rPr>
          <w:rFonts w:ascii="Palatino Linotype" w:eastAsia="Calibri" w:hAnsi="Palatino Linotype" w:cs="Tahoma"/>
          <w:bCs/>
          <w:i/>
          <w:sz w:val="22"/>
          <w:szCs w:val="22"/>
          <w:lang w:eastAsia="en-US"/>
        </w:rPr>
        <w:t xml:space="preserve"> o los derechos del debido proceso en los procedimientos judiciales o </w:t>
      </w:r>
      <w:r w:rsidRPr="00906299">
        <w:rPr>
          <w:rFonts w:ascii="Palatino Linotype" w:eastAsia="Calibri" w:hAnsi="Palatino Linotype" w:cs="Tahoma"/>
          <w:b/>
          <w:bCs/>
          <w:i/>
          <w:sz w:val="22"/>
          <w:szCs w:val="22"/>
          <w:lang w:eastAsia="en-US"/>
        </w:rPr>
        <w:t>administrativos</w:t>
      </w:r>
      <w:r w:rsidRPr="00906299">
        <w:rPr>
          <w:rFonts w:ascii="Palatino Linotype" w:eastAsia="Calibri" w:hAnsi="Palatino Linotype" w:cs="Tahoma"/>
          <w:bCs/>
          <w:i/>
          <w:sz w:val="22"/>
          <w:szCs w:val="22"/>
          <w:lang w:eastAsia="en-US"/>
        </w:rPr>
        <w:t>, incluidos los de quejas, denuncias, inconformidades, responsabilidades administrativas y resarcitorias</w:t>
      </w:r>
      <w:r w:rsidRPr="00906299">
        <w:rPr>
          <w:rFonts w:ascii="Palatino Linotype" w:eastAsia="Calibri" w:hAnsi="Palatino Linotype" w:cs="Tahoma"/>
          <w:b/>
          <w:bCs/>
          <w:i/>
          <w:sz w:val="22"/>
          <w:szCs w:val="22"/>
          <w:lang w:eastAsia="en-US"/>
        </w:rPr>
        <w:t xml:space="preserve"> en tanto no hayan quedado firmes </w:t>
      </w:r>
      <w:r w:rsidRPr="00906299">
        <w:rPr>
          <w:rFonts w:ascii="Palatino Linotype" w:eastAsia="Calibri" w:hAnsi="Palatino Linotype" w:cs="Tahoma"/>
          <w:bCs/>
          <w:i/>
          <w:sz w:val="22"/>
          <w:szCs w:val="22"/>
          <w:lang w:eastAsia="en-US"/>
        </w:rPr>
        <w:t>o afecte la administración de justicia o la seguridad de un denunciante, querellante o testigo, así como sus familias, en los términos de las disposiciones jurídicas aplicables;</w:t>
      </w:r>
      <w:r w:rsidRPr="00906299">
        <w:rPr>
          <w:rFonts w:ascii="Palatino Linotype" w:eastAsia="Calibri" w:hAnsi="Palatino Linotype" w:cs="Tahoma"/>
          <w:bCs/>
          <w:i/>
          <w:sz w:val="22"/>
          <w:szCs w:val="22"/>
          <w:lang w:eastAsia="en-US"/>
        </w:rPr>
        <w:cr/>
        <w:t>…</w:t>
      </w:r>
    </w:p>
    <w:p w14:paraId="12A4D95B" w14:textId="3984D020" w:rsidR="00706B5D" w:rsidRPr="00906299" w:rsidRDefault="00AA6B44" w:rsidP="00906299">
      <w:pPr>
        <w:ind w:left="851" w:right="902"/>
        <w:jc w:val="both"/>
        <w:rPr>
          <w:rFonts w:ascii="Palatino Linotype" w:eastAsia="Calibri" w:hAnsi="Palatino Linotype" w:cs="Tahoma"/>
          <w:bCs/>
          <w:i/>
          <w:sz w:val="22"/>
          <w:szCs w:val="22"/>
          <w:lang w:eastAsia="en-US"/>
        </w:rPr>
      </w:pPr>
      <w:r w:rsidRPr="00906299">
        <w:rPr>
          <w:rFonts w:ascii="Palatino Linotype" w:eastAsia="Calibri" w:hAnsi="Palatino Linotype" w:cs="Tahoma"/>
          <w:bCs/>
          <w:i/>
          <w:sz w:val="22"/>
          <w:szCs w:val="22"/>
          <w:lang w:eastAsia="en-US"/>
        </w:rPr>
        <w:t>VIII. Vulnere la conducción de los expedientes judiciales o de los</w:t>
      </w:r>
      <w:r w:rsidR="00906299">
        <w:rPr>
          <w:rFonts w:ascii="Palatino Linotype" w:eastAsia="Calibri" w:hAnsi="Palatino Linotype" w:cs="Tahoma"/>
          <w:bCs/>
          <w:i/>
          <w:sz w:val="22"/>
          <w:szCs w:val="22"/>
          <w:lang w:eastAsia="en-US"/>
        </w:rPr>
        <w:t xml:space="preserve"> </w:t>
      </w:r>
      <w:r w:rsidR="00906299" w:rsidRPr="00906299">
        <w:rPr>
          <w:rFonts w:ascii="Palatino Linotype" w:eastAsia="Calibri" w:hAnsi="Palatino Linotype" w:cs="Tahoma"/>
          <w:b/>
          <w:bCs/>
          <w:i/>
          <w:sz w:val="22"/>
          <w:szCs w:val="22"/>
          <w:lang w:eastAsia="en-US"/>
        </w:rPr>
        <w:t>procedimientos administrativos</w:t>
      </w:r>
      <w:r w:rsidR="00906299">
        <w:rPr>
          <w:rFonts w:ascii="Palatino Linotype" w:eastAsia="Calibri" w:hAnsi="Palatino Linotype" w:cs="Tahoma"/>
          <w:bCs/>
          <w:i/>
          <w:sz w:val="22"/>
          <w:szCs w:val="22"/>
          <w:lang w:eastAsia="en-US"/>
        </w:rPr>
        <w:t xml:space="preserve"> </w:t>
      </w:r>
      <w:r w:rsidRPr="00906299">
        <w:rPr>
          <w:rFonts w:ascii="Palatino Linotype" w:eastAsia="Calibri" w:hAnsi="Palatino Linotype" w:cs="Tahoma"/>
          <w:bCs/>
          <w:i/>
          <w:sz w:val="22"/>
          <w:szCs w:val="22"/>
          <w:lang w:eastAsia="en-US"/>
        </w:rPr>
        <w:t xml:space="preserve">seguidos en forma de juicio, </w:t>
      </w:r>
      <w:r w:rsidRPr="00906299">
        <w:rPr>
          <w:rFonts w:ascii="Palatino Linotype" w:eastAsia="Calibri" w:hAnsi="Palatino Linotype" w:cs="Tahoma"/>
          <w:b/>
          <w:bCs/>
          <w:i/>
          <w:sz w:val="22"/>
          <w:szCs w:val="22"/>
          <w:lang w:eastAsia="en-US"/>
        </w:rPr>
        <w:t>en tanto no hayan quedado firmes;</w:t>
      </w:r>
      <w:r w:rsidRPr="00906299">
        <w:rPr>
          <w:rFonts w:ascii="Palatino Linotype" w:eastAsia="Calibri" w:hAnsi="Palatino Linotype" w:cs="Tahoma"/>
          <w:bCs/>
          <w:i/>
          <w:sz w:val="22"/>
          <w:szCs w:val="22"/>
          <w:lang w:eastAsia="en-US"/>
        </w:rPr>
        <w:cr/>
      </w:r>
      <w:r w:rsidR="00906299" w:rsidRPr="00906299">
        <w:rPr>
          <w:rFonts w:ascii="Palatino Linotype" w:eastAsia="Calibri" w:hAnsi="Palatino Linotype" w:cs="Tahoma"/>
          <w:bCs/>
          <w:i/>
          <w:sz w:val="22"/>
          <w:szCs w:val="22"/>
          <w:lang w:eastAsia="en-US"/>
        </w:rPr>
        <w:t>…</w:t>
      </w:r>
      <w:r w:rsidR="002B7BE4">
        <w:rPr>
          <w:rFonts w:ascii="Palatino Linotype" w:eastAsia="Calibri" w:hAnsi="Palatino Linotype" w:cs="Tahoma"/>
          <w:bCs/>
          <w:i/>
          <w:sz w:val="22"/>
          <w:szCs w:val="22"/>
          <w:lang w:eastAsia="en-US"/>
        </w:rPr>
        <w:t>”</w:t>
      </w:r>
    </w:p>
    <w:p w14:paraId="7C43D3D8" w14:textId="2D7CF75B" w:rsidR="00906299" w:rsidRPr="00906299" w:rsidRDefault="00906299" w:rsidP="00906299">
      <w:pPr>
        <w:ind w:left="851" w:right="902"/>
        <w:jc w:val="both"/>
        <w:rPr>
          <w:rFonts w:ascii="Palatino Linotype" w:eastAsia="Calibri" w:hAnsi="Palatino Linotype" w:cs="Tahoma"/>
          <w:b/>
          <w:bCs/>
          <w:i/>
          <w:sz w:val="22"/>
          <w:szCs w:val="22"/>
          <w:lang w:eastAsia="en-US"/>
        </w:rPr>
      </w:pPr>
      <w:r w:rsidRPr="00906299">
        <w:rPr>
          <w:rFonts w:ascii="Palatino Linotype" w:eastAsia="Calibri" w:hAnsi="Palatino Linotype" w:cs="Tahoma"/>
          <w:b/>
          <w:bCs/>
          <w:i/>
          <w:sz w:val="22"/>
          <w:szCs w:val="22"/>
          <w:lang w:eastAsia="en-US"/>
        </w:rPr>
        <w:t>(Énfasis añadido)</w:t>
      </w:r>
    </w:p>
    <w:p w14:paraId="0DDBAFF9" w14:textId="77777777" w:rsidR="00217C0B" w:rsidRDefault="00217C0B" w:rsidP="00217C0B">
      <w:pPr>
        <w:spacing w:line="360" w:lineRule="auto"/>
        <w:jc w:val="both"/>
        <w:rPr>
          <w:rFonts w:ascii="Palatino Linotype" w:eastAsia="Calibri" w:hAnsi="Palatino Linotype" w:cs="Tahoma"/>
          <w:bCs/>
          <w:sz w:val="22"/>
          <w:szCs w:val="22"/>
          <w:lang w:eastAsia="en-US"/>
        </w:rPr>
      </w:pPr>
    </w:p>
    <w:p w14:paraId="761A57B7" w14:textId="3D61A92F" w:rsidR="00E84B02" w:rsidRPr="00FC4F35" w:rsidRDefault="00906299" w:rsidP="001306FC">
      <w:pPr>
        <w:spacing w:line="360" w:lineRule="auto"/>
        <w:jc w:val="both"/>
        <w:rPr>
          <w:rFonts w:ascii="Palatino Linotype" w:eastAsia="Calibri" w:hAnsi="Palatino Linotype"/>
          <w:strike/>
        </w:rPr>
      </w:pPr>
      <w:r w:rsidRPr="00430430">
        <w:rPr>
          <w:rFonts w:ascii="Palatino Linotype" w:eastAsia="Calibri" w:hAnsi="Palatino Linotype" w:cs="Tahoma"/>
          <w:bCs/>
          <w:szCs w:val="22"/>
          <w:lang w:eastAsia="en-US"/>
        </w:rPr>
        <w:lastRenderedPageBreak/>
        <w:t>E</w:t>
      </w:r>
      <w:r w:rsidR="00217C0B" w:rsidRPr="00430430">
        <w:rPr>
          <w:rFonts w:ascii="Palatino Linotype" w:eastAsia="Calibri" w:hAnsi="Palatino Linotype" w:cs="Tahoma"/>
          <w:bCs/>
          <w:szCs w:val="22"/>
          <w:lang w:eastAsia="en-US"/>
        </w:rPr>
        <w:t xml:space="preserve">sto es, </w:t>
      </w:r>
      <w:r w:rsidR="00E84B02" w:rsidRPr="00E84B02">
        <w:rPr>
          <w:rFonts w:ascii="Palatino Linotype" w:eastAsia="Calibri" w:hAnsi="Palatino Linotype" w:cs="Tahoma"/>
          <w:bCs/>
          <w:szCs w:val="22"/>
          <w:lang w:eastAsia="en-US"/>
        </w:rPr>
        <w:t xml:space="preserve">realizar </w:t>
      </w:r>
      <w:r w:rsidR="00E84B02" w:rsidRPr="00E84B02">
        <w:rPr>
          <w:rFonts w:ascii="Palatino Linotype" w:hAnsi="Palatino Linotype" w:cs="Tahoma"/>
          <w:szCs w:val="22"/>
          <w:lang w:val="es-ES"/>
        </w:rPr>
        <w:t xml:space="preserve">una búsqueda exhaustiva y razonable de la información solicitada con la finalidad de </w:t>
      </w:r>
      <w:r w:rsidR="00AA6B44" w:rsidRPr="00430430">
        <w:rPr>
          <w:rFonts w:ascii="Palatino Linotype" w:eastAsia="Calibri" w:hAnsi="Palatino Linotype" w:cs="Tahoma"/>
          <w:bCs/>
          <w:szCs w:val="22"/>
          <w:lang w:eastAsia="en-US"/>
        </w:rPr>
        <w:t xml:space="preserve">entregar los Convenios que fueron celebrados de enero a diciembre del año dos mil veinte, así como los celebrados de enero al ocho de </w:t>
      </w:r>
      <w:r w:rsidR="00384F60">
        <w:rPr>
          <w:rFonts w:ascii="Palatino Linotype" w:eastAsia="Calibri" w:hAnsi="Palatino Linotype" w:cs="Tahoma"/>
          <w:bCs/>
          <w:szCs w:val="22"/>
          <w:lang w:eastAsia="en-US"/>
        </w:rPr>
        <w:t>noviembre de dos mil veintiuno.</w:t>
      </w:r>
    </w:p>
    <w:p w14:paraId="73402CAD" w14:textId="4AAF42DB" w:rsidR="00E84B02" w:rsidRDefault="00E84B02" w:rsidP="00E84B02">
      <w:pPr>
        <w:spacing w:before="240" w:after="240" w:line="360" w:lineRule="auto"/>
        <w:jc w:val="both"/>
        <w:rPr>
          <w:rFonts w:ascii="Palatino Linotype" w:hAnsi="Palatino Linotype" w:cs="Arial"/>
        </w:rPr>
      </w:pPr>
      <w:r w:rsidRPr="00130849">
        <w:rPr>
          <w:rFonts w:ascii="Palatino Linotype" w:hAnsi="Palatino Linotype"/>
        </w:rPr>
        <w:t xml:space="preserve">En tal sentido y a fin de salvaguardar el derecho de acceso a la información pública </w:t>
      </w:r>
      <w:r>
        <w:rPr>
          <w:rFonts w:ascii="Palatino Linotype" w:hAnsi="Palatino Linotype" w:cs="Arial"/>
        </w:rPr>
        <w:t>y toda vez</w:t>
      </w:r>
      <w:r w:rsidRPr="00130849">
        <w:rPr>
          <w:rFonts w:ascii="Palatino Linotype" w:hAnsi="Palatino Linotype" w:cs="Arial"/>
        </w:rPr>
        <w:t xml:space="preserve"> que</w:t>
      </w:r>
      <w:r>
        <w:rPr>
          <w:rFonts w:ascii="Palatino Linotype" w:hAnsi="Palatino Linotype" w:cs="Arial"/>
        </w:rPr>
        <w:t xml:space="preserve"> existe fuente obligacional que constriñe al</w:t>
      </w:r>
      <w:r w:rsidRPr="00130849">
        <w:rPr>
          <w:rFonts w:ascii="Palatino Linotype" w:hAnsi="Palatino Linotype" w:cs="Arial"/>
          <w:b/>
        </w:rPr>
        <w:t xml:space="preserve"> SUJETO OBLIGADO </w:t>
      </w:r>
      <w:r>
        <w:rPr>
          <w:rFonts w:ascii="Palatino Linotype" w:hAnsi="Palatino Linotype" w:cs="Arial"/>
        </w:rPr>
        <w:t xml:space="preserve">para poder generar, administrar o poseer la </w:t>
      </w:r>
      <w:r w:rsidRPr="00130849">
        <w:rPr>
          <w:rFonts w:ascii="Palatino Linotype" w:hAnsi="Palatino Linotype" w:cs="Arial"/>
        </w:rPr>
        <w:t xml:space="preserve"> información requerida por </w:t>
      </w:r>
      <w:r w:rsidRPr="00130849">
        <w:rPr>
          <w:rFonts w:ascii="Palatino Linotype" w:hAnsi="Palatino Linotype" w:cs="Arial"/>
          <w:b/>
        </w:rPr>
        <w:t>EL RECURRENTE</w:t>
      </w:r>
      <w:r w:rsidRPr="00130849">
        <w:rPr>
          <w:rFonts w:ascii="Palatino Linotype" w:hAnsi="Palatino Linotype" w:cs="Arial"/>
        </w:rPr>
        <w:t xml:space="preserve"> en su solicitud de información, en consecuencia, est</w:t>
      </w:r>
      <w:r w:rsidR="00CD3BB6">
        <w:rPr>
          <w:rFonts w:ascii="Palatino Linotype" w:hAnsi="Palatino Linotype" w:cs="Arial"/>
        </w:rPr>
        <w:t>e</w:t>
      </w:r>
      <w:r w:rsidRPr="00130849">
        <w:rPr>
          <w:rFonts w:ascii="Palatino Linotype" w:hAnsi="Palatino Linotype" w:cs="Arial"/>
        </w:rPr>
        <w:t xml:space="preserve"> </w:t>
      </w:r>
      <w:r w:rsidR="00CD3BB6">
        <w:rPr>
          <w:rFonts w:ascii="Palatino Linotype" w:hAnsi="Palatino Linotype" w:cs="Arial"/>
        </w:rPr>
        <w:t>Órgano Garante</w:t>
      </w:r>
      <w:r w:rsidRPr="00130849">
        <w:rPr>
          <w:rFonts w:ascii="Palatino Linotype" w:hAnsi="Palatino Linotype" w:cs="Arial"/>
        </w:rPr>
        <w:t xml:space="preserve">, determina </w:t>
      </w:r>
      <w:r>
        <w:rPr>
          <w:rFonts w:ascii="Palatino Linotype" w:hAnsi="Palatino Linotype" w:cs="Arial"/>
          <w:b/>
        </w:rPr>
        <w:t xml:space="preserve">REVOCAR </w:t>
      </w:r>
      <w:r>
        <w:rPr>
          <w:rFonts w:ascii="Palatino Linotype" w:hAnsi="Palatino Linotype" w:cs="Arial"/>
        </w:rPr>
        <w:t>la</w:t>
      </w:r>
      <w:r w:rsidR="00CD3BB6">
        <w:rPr>
          <w:rFonts w:ascii="Palatino Linotype" w:hAnsi="Palatino Linotype" w:cs="Arial"/>
        </w:rPr>
        <w:t>s</w:t>
      </w:r>
      <w:r>
        <w:rPr>
          <w:rFonts w:ascii="Palatino Linotype" w:hAnsi="Palatino Linotype" w:cs="Arial"/>
        </w:rPr>
        <w:t xml:space="preserve"> respuesta</w:t>
      </w:r>
      <w:r w:rsidR="00CD3BB6">
        <w:rPr>
          <w:rFonts w:ascii="Palatino Linotype" w:hAnsi="Palatino Linotype" w:cs="Arial"/>
        </w:rPr>
        <w:t>s</w:t>
      </w:r>
      <w:r>
        <w:rPr>
          <w:rFonts w:ascii="Palatino Linotype" w:hAnsi="Palatino Linotype" w:cs="Arial"/>
        </w:rPr>
        <w:t xml:space="preserve"> de</w:t>
      </w:r>
      <w:r w:rsidRPr="00130849">
        <w:rPr>
          <w:rFonts w:ascii="Palatino Linotype" w:hAnsi="Palatino Linotype" w:cs="Arial"/>
        </w:rPr>
        <w:t xml:space="preserve">l </w:t>
      </w:r>
      <w:r w:rsidRPr="00130849">
        <w:rPr>
          <w:rFonts w:ascii="Palatino Linotype" w:hAnsi="Palatino Linotype" w:cs="Arial"/>
          <w:b/>
        </w:rPr>
        <w:t>SUJETO OBLIGADO</w:t>
      </w:r>
      <w:r w:rsidRPr="00130849">
        <w:rPr>
          <w:rFonts w:ascii="Palatino Linotype" w:hAnsi="Palatino Linotype" w:cs="Arial"/>
        </w:rPr>
        <w:t xml:space="preserve"> </w:t>
      </w:r>
      <w:r w:rsidRPr="003035AB">
        <w:rPr>
          <w:rFonts w:ascii="Palatino Linotype" w:hAnsi="Palatino Linotype" w:cs="Arial"/>
        </w:rPr>
        <w:t xml:space="preserve">y </w:t>
      </w:r>
      <w:r w:rsidRPr="003035AB">
        <w:rPr>
          <w:rFonts w:ascii="Palatino Linotype" w:hAnsi="Palatino Linotype" w:cs="Arial"/>
          <w:b/>
        </w:rPr>
        <w:t>ordenarle</w:t>
      </w:r>
      <w:r w:rsidR="00ED3BDA">
        <w:rPr>
          <w:rFonts w:ascii="Palatino Linotype" w:hAnsi="Palatino Linotype" w:cs="Arial"/>
          <w:b/>
        </w:rPr>
        <w:t xml:space="preserve"> </w:t>
      </w:r>
      <w:r w:rsidR="00ED3BDA">
        <w:rPr>
          <w:rFonts w:ascii="Palatino Linotype" w:hAnsi="Palatino Linotype" w:cs="Arial"/>
        </w:rPr>
        <w:t xml:space="preserve">la entrega de </w:t>
      </w:r>
      <w:r w:rsidR="00742A2A">
        <w:rPr>
          <w:rFonts w:ascii="Palatino Linotype" w:hAnsi="Palatino Linotype" w:cs="Arial"/>
        </w:rPr>
        <w:t xml:space="preserve">la </w:t>
      </w:r>
      <w:r w:rsidR="00ED3BDA">
        <w:rPr>
          <w:rFonts w:ascii="Palatino Linotype" w:hAnsi="Palatino Linotype" w:cs="Arial"/>
        </w:rPr>
        <w:t xml:space="preserve">información solicitada </w:t>
      </w:r>
      <w:r w:rsidRPr="003035AB">
        <w:rPr>
          <w:rFonts w:ascii="Palatino Linotype" w:hAnsi="Palatino Linotype" w:cs="Arial"/>
        </w:rPr>
        <w:t xml:space="preserve">por el periodo comprendido del </w:t>
      </w:r>
      <w:r w:rsidR="00CD3BB6">
        <w:rPr>
          <w:rFonts w:ascii="Palatino Linotype" w:hAnsi="Palatino Linotype" w:cs="Arial"/>
        </w:rPr>
        <w:t>uno d</w:t>
      </w:r>
      <w:r>
        <w:rPr>
          <w:rFonts w:ascii="Palatino Linotype" w:hAnsi="Palatino Linotype" w:cs="Arial"/>
        </w:rPr>
        <w:t xml:space="preserve">e enero al </w:t>
      </w:r>
      <w:r w:rsidR="00CD3BB6">
        <w:rPr>
          <w:rFonts w:ascii="Palatino Linotype" w:hAnsi="Palatino Linotype" w:cs="Arial"/>
        </w:rPr>
        <w:t>treinta y uno d</w:t>
      </w:r>
      <w:r>
        <w:rPr>
          <w:rFonts w:ascii="Palatino Linotype" w:hAnsi="Palatino Linotype" w:cs="Arial"/>
        </w:rPr>
        <w:t xml:space="preserve">e </w:t>
      </w:r>
      <w:r w:rsidR="00CD3BB6">
        <w:rPr>
          <w:rFonts w:ascii="Palatino Linotype" w:hAnsi="Palatino Linotype" w:cs="Arial"/>
        </w:rPr>
        <w:t xml:space="preserve">diciembre </w:t>
      </w:r>
      <w:r>
        <w:rPr>
          <w:rFonts w:ascii="Palatino Linotype" w:hAnsi="Palatino Linotype" w:cs="Arial"/>
        </w:rPr>
        <w:t xml:space="preserve">de </w:t>
      </w:r>
      <w:r w:rsidR="00CD3BB6">
        <w:rPr>
          <w:rFonts w:ascii="Palatino Linotype" w:hAnsi="Palatino Linotype" w:cs="Arial"/>
        </w:rPr>
        <w:t>dos mil veinte así como del uno de enero al ocho de noviembre de dos mil veintiuno</w:t>
      </w:r>
      <w:r>
        <w:rPr>
          <w:rFonts w:ascii="Palatino Linotype" w:hAnsi="Palatino Linotype" w:cs="Arial"/>
        </w:rPr>
        <w:t>, y haga e</w:t>
      </w:r>
      <w:r w:rsidRPr="003035AB">
        <w:rPr>
          <w:rFonts w:ascii="Palatino Linotype" w:hAnsi="Palatino Linotype" w:cs="Arial"/>
        </w:rPr>
        <w:t xml:space="preserve">ntrega de la misma al </w:t>
      </w:r>
      <w:r w:rsidRPr="003035AB">
        <w:rPr>
          <w:rFonts w:ascii="Palatino Linotype" w:hAnsi="Palatino Linotype" w:cs="Arial"/>
          <w:b/>
        </w:rPr>
        <w:t>RECURRRENTE</w:t>
      </w:r>
      <w:r w:rsidRPr="003035AB">
        <w:rPr>
          <w:rFonts w:ascii="Palatino Linotype" w:hAnsi="Palatino Linotype" w:cs="Arial"/>
        </w:rPr>
        <w:t xml:space="preserve"> en </w:t>
      </w:r>
      <w:r w:rsidRPr="003035AB">
        <w:rPr>
          <w:rFonts w:ascii="Palatino Linotype" w:hAnsi="Palatino Linotype" w:cs="Arial"/>
          <w:b/>
        </w:rPr>
        <w:t>versión pública</w:t>
      </w:r>
      <w:r w:rsidRPr="003035AB">
        <w:rPr>
          <w:rFonts w:ascii="Palatino Linotype" w:hAnsi="Palatino Linotype" w:cs="Arial"/>
        </w:rPr>
        <w:t xml:space="preserve"> de ser procedente.</w:t>
      </w:r>
    </w:p>
    <w:p w14:paraId="5B78D1D2" w14:textId="00C4ADBA" w:rsidR="00615584" w:rsidRPr="00615584" w:rsidRDefault="00D02722" w:rsidP="00615584">
      <w:pPr>
        <w:spacing w:line="360" w:lineRule="auto"/>
        <w:ind w:right="-93"/>
        <w:jc w:val="both"/>
        <w:rPr>
          <w:rFonts w:ascii="Palatino Linotype" w:hAnsi="Palatino Linotype" w:cs="Tahoma"/>
          <w:szCs w:val="22"/>
        </w:rPr>
      </w:pPr>
      <w:r>
        <w:rPr>
          <w:rFonts w:ascii="Palatino Linotype" w:hAnsi="Palatino Linotype" w:cs="Tahoma"/>
          <w:bCs/>
          <w:iCs/>
          <w:szCs w:val="22"/>
        </w:rPr>
        <w:t>Ahora bien, cabe recordar que</w:t>
      </w:r>
      <w:r w:rsidR="00615584" w:rsidRPr="00615584">
        <w:rPr>
          <w:rFonts w:ascii="Palatino Linotype" w:hAnsi="Palatino Linotype" w:cs="Tahoma"/>
          <w:bCs/>
          <w:iCs/>
          <w:szCs w:val="22"/>
        </w:rPr>
        <w:t xml:space="preserve"> cuando los documentos de acceso público</w:t>
      </w:r>
      <w:r>
        <w:rPr>
          <w:rFonts w:ascii="Palatino Linotype" w:hAnsi="Palatino Linotype" w:cs="Tahoma"/>
          <w:szCs w:val="22"/>
        </w:rPr>
        <w:t xml:space="preserve"> pueda</w:t>
      </w:r>
      <w:r w:rsidR="00615584" w:rsidRPr="00615584">
        <w:rPr>
          <w:rFonts w:ascii="Palatino Linotype" w:hAnsi="Palatino Linotype" w:cs="Tahoma"/>
          <w:szCs w:val="22"/>
        </w:rPr>
        <w:t>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5164AF7" w14:textId="77777777" w:rsidR="00615584" w:rsidRPr="00615584" w:rsidRDefault="00615584" w:rsidP="00615584">
      <w:pPr>
        <w:spacing w:line="360" w:lineRule="auto"/>
        <w:ind w:right="-93"/>
        <w:jc w:val="both"/>
        <w:rPr>
          <w:rFonts w:ascii="Palatino Linotype" w:hAnsi="Palatino Linotype" w:cs="Tahoma"/>
          <w:sz w:val="22"/>
          <w:szCs w:val="22"/>
        </w:rPr>
      </w:pPr>
    </w:p>
    <w:p w14:paraId="0346D23B" w14:textId="7BD13617" w:rsidR="00615584" w:rsidRPr="00615584" w:rsidRDefault="00615584" w:rsidP="00615584">
      <w:pPr>
        <w:spacing w:line="360" w:lineRule="auto"/>
        <w:ind w:right="-93"/>
        <w:jc w:val="both"/>
        <w:rPr>
          <w:rFonts w:ascii="Palatino Linotype" w:hAnsi="Palatino Linotype" w:cs="Tahoma"/>
          <w:bCs/>
          <w:iCs/>
          <w:szCs w:val="22"/>
        </w:rPr>
      </w:pPr>
      <w:r w:rsidRPr="00615584">
        <w:rPr>
          <w:rFonts w:ascii="Palatino Linotype" w:hAnsi="Palatino Linotype" w:cs="Tahoma"/>
          <w:bCs/>
          <w:iCs/>
          <w:szCs w:val="22"/>
        </w:rPr>
        <w:t xml:space="preserve">Bajo este esquema a continuación se analizan los datos personales susceptibles de clasificación que podrían estar contenidos en </w:t>
      </w:r>
      <w:r w:rsidRPr="006A3BA6">
        <w:rPr>
          <w:rFonts w:ascii="Palatino Linotype" w:hAnsi="Palatino Linotype" w:cs="Tahoma"/>
          <w:bCs/>
          <w:iCs/>
          <w:szCs w:val="22"/>
        </w:rPr>
        <w:t>los documentos que contengan los Convenios</w:t>
      </w:r>
      <w:r w:rsidRPr="00615584">
        <w:rPr>
          <w:rFonts w:ascii="Palatino Linotype" w:hAnsi="Palatino Linotype" w:cs="Tahoma"/>
          <w:bCs/>
          <w:iCs/>
          <w:szCs w:val="22"/>
        </w:rPr>
        <w:t xml:space="preserve"> </w:t>
      </w:r>
      <w:r w:rsidRPr="006A3BA6">
        <w:rPr>
          <w:rFonts w:ascii="Palatino Linotype" w:hAnsi="Palatino Linotype" w:cs="Tahoma"/>
          <w:bCs/>
          <w:iCs/>
          <w:szCs w:val="22"/>
        </w:rPr>
        <w:t xml:space="preserve">solicitados por el </w:t>
      </w:r>
      <w:r w:rsidRPr="006A3BA6">
        <w:rPr>
          <w:rFonts w:ascii="Palatino Linotype" w:hAnsi="Palatino Linotype" w:cs="Tahoma"/>
          <w:b/>
          <w:bCs/>
          <w:iCs/>
          <w:szCs w:val="22"/>
        </w:rPr>
        <w:t>RECURRENTE</w:t>
      </w:r>
      <w:r w:rsidRPr="00615584">
        <w:rPr>
          <w:rFonts w:ascii="Palatino Linotype" w:hAnsi="Palatino Linotype" w:cs="Tahoma"/>
          <w:bCs/>
          <w:iCs/>
          <w:szCs w:val="22"/>
        </w:rPr>
        <w:t xml:space="preserve">, tales como el </w:t>
      </w:r>
      <w:r w:rsidRPr="00615584">
        <w:rPr>
          <w:rFonts w:ascii="Palatino Linotype" w:hAnsi="Palatino Linotype" w:cs="Tahoma"/>
          <w:b/>
          <w:bCs/>
          <w:iCs/>
          <w:szCs w:val="22"/>
        </w:rPr>
        <w:t xml:space="preserve">Registro Federal de </w:t>
      </w:r>
      <w:r w:rsidRPr="00615584">
        <w:rPr>
          <w:rFonts w:ascii="Palatino Linotype" w:hAnsi="Palatino Linotype" w:cs="Tahoma"/>
          <w:b/>
          <w:bCs/>
          <w:iCs/>
          <w:szCs w:val="22"/>
        </w:rPr>
        <w:lastRenderedPageBreak/>
        <w:t>Contribuyentes</w:t>
      </w:r>
      <w:r w:rsidRPr="00615584">
        <w:rPr>
          <w:rFonts w:ascii="Palatino Linotype" w:hAnsi="Palatino Linotype" w:cs="Tahoma"/>
          <w:bCs/>
          <w:iCs/>
          <w:szCs w:val="22"/>
        </w:rPr>
        <w:t xml:space="preserve"> (RFC) de servidores públicos o sus familiares, la </w:t>
      </w:r>
      <w:r w:rsidRPr="00615584">
        <w:rPr>
          <w:rFonts w:ascii="Palatino Linotype" w:hAnsi="Palatino Linotype" w:cs="Tahoma"/>
          <w:b/>
          <w:bCs/>
          <w:iCs/>
          <w:szCs w:val="22"/>
        </w:rPr>
        <w:t>Clave Única de Registro de Población</w:t>
      </w:r>
      <w:r w:rsidRPr="00615584">
        <w:rPr>
          <w:rFonts w:ascii="Palatino Linotype" w:hAnsi="Palatino Linotype" w:cs="Tahoma"/>
          <w:bCs/>
          <w:iCs/>
          <w:szCs w:val="22"/>
        </w:rPr>
        <w:t xml:space="preserve"> (CURP) así como la clave interbancaria de depósito.</w:t>
      </w:r>
    </w:p>
    <w:p w14:paraId="4EFBD582" w14:textId="77777777" w:rsidR="00615584" w:rsidRPr="00615584" w:rsidRDefault="00615584" w:rsidP="00615584">
      <w:pPr>
        <w:spacing w:line="360" w:lineRule="auto"/>
        <w:ind w:right="-93"/>
        <w:jc w:val="both"/>
        <w:rPr>
          <w:rFonts w:ascii="Palatino Linotype" w:hAnsi="Palatino Linotype" w:cs="Tahoma"/>
          <w:bCs/>
          <w:iCs/>
          <w:sz w:val="22"/>
          <w:szCs w:val="22"/>
        </w:rPr>
      </w:pPr>
    </w:p>
    <w:p w14:paraId="2E3ABF49" w14:textId="77777777" w:rsidR="00615584" w:rsidRPr="00615584" w:rsidRDefault="00615584" w:rsidP="00615584">
      <w:pPr>
        <w:numPr>
          <w:ilvl w:val="0"/>
          <w:numId w:val="35"/>
        </w:numPr>
        <w:spacing w:line="360" w:lineRule="auto"/>
        <w:ind w:right="-93"/>
        <w:contextualSpacing/>
        <w:jc w:val="both"/>
        <w:rPr>
          <w:rFonts w:ascii="Palatino Linotype" w:hAnsi="Palatino Linotype" w:cs="Tahoma"/>
          <w:bCs/>
          <w:iCs/>
          <w:szCs w:val="22"/>
        </w:rPr>
      </w:pPr>
      <w:r w:rsidRPr="00615584">
        <w:rPr>
          <w:rFonts w:ascii="Palatino Linotype" w:hAnsi="Palatino Linotype" w:cs="Tahoma"/>
          <w:b/>
          <w:bCs/>
          <w:iCs/>
          <w:szCs w:val="22"/>
        </w:rPr>
        <w:t>Registro Federal de Contribuyentes</w:t>
      </w:r>
      <w:r w:rsidRPr="00615584">
        <w:rPr>
          <w:rFonts w:ascii="Palatino Linotype" w:hAnsi="Palatino Linotype" w:cs="Tahoma"/>
          <w:bCs/>
          <w:iCs/>
          <w:szCs w:val="22"/>
        </w:rPr>
        <w:t xml:space="preserve"> </w:t>
      </w:r>
      <w:r w:rsidRPr="00615584">
        <w:rPr>
          <w:rFonts w:ascii="Palatino Linotype" w:hAnsi="Palatino Linotype" w:cs="Tahoma"/>
          <w:b/>
          <w:bCs/>
          <w:iCs/>
          <w:szCs w:val="22"/>
        </w:rPr>
        <w:t>(RFC), de servidores públicos o sus familiares.</w:t>
      </w:r>
    </w:p>
    <w:p w14:paraId="1EC922F2" w14:textId="77777777" w:rsidR="00615584" w:rsidRPr="00615584" w:rsidRDefault="00615584" w:rsidP="00615584">
      <w:pPr>
        <w:spacing w:line="360" w:lineRule="auto"/>
        <w:ind w:left="360" w:right="-93"/>
        <w:jc w:val="both"/>
        <w:rPr>
          <w:rFonts w:ascii="Palatino Linotype" w:hAnsi="Palatino Linotype" w:cs="Tahoma"/>
          <w:bCs/>
          <w:iCs/>
          <w:sz w:val="20"/>
          <w:szCs w:val="22"/>
        </w:rPr>
      </w:pPr>
    </w:p>
    <w:p w14:paraId="254E6612" w14:textId="77777777" w:rsidR="00615584" w:rsidRPr="00615584" w:rsidRDefault="00615584" w:rsidP="00615584">
      <w:pPr>
        <w:spacing w:line="360" w:lineRule="auto"/>
        <w:ind w:right="-93"/>
        <w:jc w:val="both"/>
        <w:rPr>
          <w:rFonts w:ascii="Palatino Linotype" w:hAnsi="Palatino Linotype" w:cs="Tahoma"/>
          <w:bCs/>
          <w:iCs/>
          <w:sz w:val="22"/>
          <w:szCs w:val="22"/>
        </w:rPr>
      </w:pPr>
      <w:r w:rsidRPr="00615584">
        <w:rPr>
          <w:rFonts w:ascii="Palatino Linotype" w:hAnsi="Palatino Linotype" w:cs="Tahoma"/>
          <w:bCs/>
          <w:iCs/>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BAE974E" w14:textId="77777777" w:rsidR="00615584" w:rsidRPr="00615584" w:rsidRDefault="00615584" w:rsidP="00615584">
      <w:pPr>
        <w:spacing w:line="360" w:lineRule="auto"/>
        <w:ind w:right="-93"/>
        <w:jc w:val="both"/>
        <w:rPr>
          <w:rFonts w:ascii="Palatino Linotype" w:hAnsi="Palatino Linotype" w:cs="Tahoma"/>
          <w:bCs/>
          <w:iCs/>
          <w:sz w:val="22"/>
          <w:szCs w:val="22"/>
        </w:rPr>
      </w:pPr>
    </w:p>
    <w:p w14:paraId="03EF7237" w14:textId="77777777" w:rsidR="00615584" w:rsidRPr="00615584" w:rsidRDefault="00615584" w:rsidP="00615584">
      <w:pPr>
        <w:spacing w:line="360" w:lineRule="auto"/>
        <w:ind w:right="-93"/>
        <w:jc w:val="both"/>
        <w:rPr>
          <w:rFonts w:ascii="Palatino Linotype" w:hAnsi="Palatino Linotype" w:cs="Tahoma"/>
          <w:bCs/>
          <w:iCs/>
          <w:szCs w:val="22"/>
        </w:rPr>
      </w:pPr>
      <w:r w:rsidRPr="00615584">
        <w:rPr>
          <w:rFonts w:ascii="Palatino Linotype" w:hAnsi="Palatino Linotype" w:cs="Tahoma"/>
          <w:bCs/>
          <w:iCs/>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615584">
        <w:rPr>
          <w:rFonts w:ascii="Palatino Linotype" w:hAnsi="Palatino Linotype" w:cs="Tahoma"/>
          <w:bCs/>
          <w:iCs/>
          <w:szCs w:val="22"/>
        </w:rPr>
        <w:t>homoclave</w:t>
      </w:r>
      <w:proofErr w:type="spellEnd"/>
      <w:r w:rsidRPr="00615584">
        <w:rPr>
          <w:rFonts w:ascii="Palatino Linotype" w:hAnsi="Palatino Linotype" w:cs="Tahoma"/>
          <w:bCs/>
          <w:iCs/>
          <w:szCs w:val="22"/>
        </w:rPr>
        <w:t xml:space="preserve"> que establece el sistema automático del Servicio de Administración Tributaria.</w:t>
      </w:r>
    </w:p>
    <w:p w14:paraId="13FD6A85" w14:textId="77777777" w:rsidR="00615584" w:rsidRPr="00615584" w:rsidRDefault="00615584" w:rsidP="00615584">
      <w:pPr>
        <w:spacing w:line="360" w:lineRule="auto"/>
        <w:ind w:right="-93"/>
        <w:jc w:val="both"/>
        <w:rPr>
          <w:rFonts w:ascii="Palatino Linotype" w:hAnsi="Palatino Linotype" w:cs="Tahoma"/>
          <w:bCs/>
          <w:iCs/>
          <w:sz w:val="22"/>
          <w:szCs w:val="22"/>
        </w:rPr>
      </w:pPr>
    </w:p>
    <w:p w14:paraId="7BEC2F2E" w14:textId="77777777" w:rsidR="00615584" w:rsidRPr="00615584" w:rsidRDefault="00615584" w:rsidP="00615584">
      <w:pPr>
        <w:spacing w:line="360" w:lineRule="auto"/>
        <w:ind w:right="-93"/>
        <w:jc w:val="both"/>
        <w:rPr>
          <w:rFonts w:ascii="Palatino Linotype" w:hAnsi="Palatino Linotype" w:cs="Tahoma"/>
          <w:bCs/>
          <w:iCs/>
          <w:sz w:val="22"/>
          <w:szCs w:val="22"/>
        </w:rPr>
      </w:pPr>
      <w:r w:rsidRPr="00615584">
        <w:rPr>
          <w:rFonts w:ascii="Palatino Linotype" w:hAnsi="Palatino Linotype" w:cs="Tahoma"/>
          <w:bCs/>
          <w:iCs/>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EDAE0C3" w14:textId="77777777" w:rsidR="00615584" w:rsidRPr="00615584" w:rsidRDefault="00615584" w:rsidP="00615584">
      <w:pPr>
        <w:spacing w:line="360" w:lineRule="auto"/>
        <w:ind w:right="-93"/>
        <w:jc w:val="both"/>
        <w:rPr>
          <w:rFonts w:ascii="Palatino Linotype" w:hAnsi="Palatino Linotype" w:cs="Tahoma"/>
          <w:bCs/>
          <w:iCs/>
          <w:sz w:val="22"/>
          <w:szCs w:val="22"/>
        </w:rPr>
      </w:pPr>
    </w:p>
    <w:p w14:paraId="1DED65CB" w14:textId="77777777" w:rsidR="00615584" w:rsidRPr="00615584" w:rsidRDefault="00615584" w:rsidP="00615584">
      <w:pPr>
        <w:spacing w:line="360" w:lineRule="auto"/>
        <w:ind w:right="-93"/>
        <w:jc w:val="both"/>
        <w:rPr>
          <w:rFonts w:ascii="Palatino Linotype" w:hAnsi="Palatino Linotype" w:cs="Tahoma"/>
          <w:bCs/>
          <w:iCs/>
          <w:szCs w:val="22"/>
        </w:rPr>
      </w:pPr>
      <w:r w:rsidRPr="00615584">
        <w:rPr>
          <w:rFonts w:ascii="Palatino Linotype" w:hAnsi="Palatino Linotype" w:cs="Tahoma"/>
          <w:bCs/>
          <w:iCs/>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615584">
        <w:rPr>
          <w:rFonts w:ascii="Palatino Linotype" w:hAnsi="Palatino Linotype" w:cs="Tahoma"/>
          <w:bCs/>
          <w:iCs/>
          <w:szCs w:val="22"/>
        </w:rPr>
        <w:t>involucradas</w:t>
      </w:r>
      <w:proofErr w:type="gramEnd"/>
      <w:r w:rsidRPr="00615584">
        <w:rPr>
          <w:rFonts w:ascii="Palatino Linotype" w:hAnsi="Palatino Linotype" w:cs="Tahoma"/>
          <w:bCs/>
          <w:iCs/>
          <w:szCs w:val="22"/>
        </w:rPr>
        <w:t xml:space="preserve">, en el pago de estos, en el presente caso, del pago del Impuesto Sobre el Producto del Trabajo. </w:t>
      </w:r>
    </w:p>
    <w:p w14:paraId="3766E521" w14:textId="77777777" w:rsidR="00615584" w:rsidRPr="00615584" w:rsidRDefault="00615584" w:rsidP="00615584">
      <w:pPr>
        <w:spacing w:line="360" w:lineRule="auto"/>
        <w:ind w:right="-93"/>
        <w:jc w:val="both"/>
        <w:rPr>
          <w:rFonts w:ascii="Palatino Linotype" w:hAnsi="Palatino Linotype" w:cs="Tahoma"/>
          <w:bCs/>
          <w:iCs/>
          <w:sz w:val="22"/>
          <w:szCs w:val="22"/>
        </w:rPr>
      </w:pPr>
    </w:p>
    <w:p w14:paraId="0170E84D" w14:textId="77777777" w:rsidR="00615584" w:rsidRPr="00615584" w:rsidRDefault="00615584" w:rsidP="00615584">
      <w:pPr>
        <w:spacing w:line="360" w:lineRule="auto"/>
        <w:ind w:right="-93"/>
        <w:jc w:val="both"/>
        <w:rPr>
          <w:rFonts w:ascii="Palatino Linotype" w:hAnsi="Palatino Linotype" w:cs="Tahoma"/>
          <w:bCs/>
          <w:iCs/>
          <w:szCs w:val="22"/>
        </w:rPr>
      </w:pPr>
      <w:r w:rsidRPr="00615584">
        <w:rPr>
          <w:rFonts w:ascii="Palatino Linotype" w:hAnsi="Palatino Linotype" w:cs="Tahoma"/>
          <w:bCs/>
          <w:iCs/>
          <w:szCs w:val="22"/>
        </w:rPr>
        <w:t>Lo anterior, resulta congruente con el Criterio 19/17 emitido por el Instituto Nacional de Transparencia, Acceso a la Información y Protección de Datos Personales, en el cual se señala lo siguiente:</w:t>
      </w:r>
    </w:p>
    <w:p w14:paraId="638C861F" w14:textId="77777777" w:rsidR="00615584" w:rsidRPr="00615584" w:rsidRDefault="00615584" w:rsidP="00615584">
      <w:pPr>
        <w:spacing w:line="360" w:lineRule="auto"/>
        <w:ind w:right="-93"/>
        <w:jc w:val="both"/>
        <w:rPr>
          <w:rFonts w:ascii="Palatino Linotype" w:hAnsi="Palatino Linotype" w:cs="Tahoma"/>
          <w:bCs/>
          <w:iCs/>
          <w:sz w:val="22"/>
          <w:szCs w:val="22"/>
        </w:rPr>
      </w:pPr>
    </w:p>
    <w:p w14:paraId="21023D4A" w14:textId="77777777" w:rsidR="00615584" w:rsidRPr="00615584" w:rsidRDefault="00615584" w:rsidP="006A3BA6">
      <w:pPr>
        <w:ind w:left="567" w:right="539"/>
        <w:jc w:val="both"/>
        <w:rPr>
          <w:rFonts w:ascii="Palatino Linotype" w:hAnsi="Palatino Linotype" w:cs="Tahoma"/>
          <w:bCs/>
          <w:i/>
          <w:iCs/>
          <w:sz w:val="22"/>
          <w:szCs w:val="22"/>
        </w:rPr>
      </w:pPr>
      <w:r w:rsidRPr="00615584">
        <w:rPr>
          <w:rFonts w:ascii="Palatino Linotype" w:hAnsi="Palatino Linotype" w:cs="Tahoma"/>
          <w:bCs/>
          <w:i/>
          <w:iCs/>
          <w:sz w:val="22"/>
          <w:szCs w:val="22"/>
        </w:rPr>
        <w:t>“</w:t>
      </w:r>
      <w:r w:rsidRPr="00615584">
        <w:rPr>
          <w:rFonts w:ascii="Palatino Linotype" w:hAnsi="Palatino Linotype" w:cs="Tahoma"/>
          <w:b/>
          <w:bCs/>
          <w:i/>
          <w:iCs/>
          <w:sz w:val="22"/>
          <w:szCs w:val="22"/>
        </w:rPr>
        <w:t>Registro Federal de Contribuyentes (RFC) de personas físicas</w:t>
      </w:r>
      <w:r w:rsidRPr="00615584">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6DF5FFA5" w14:textId="77777777" w:rsidR="00615584" w:rsidRPr="00615584" w:rsidRDefault="00615584" w:rsidP="00615584">
      <w:pPr>
        <w:spacing w:line="360" w:lineRule="auto"/>
        <w:ind w:right="-93"/>
        <w:jc w:val="both"/>
        <w:rPr>
          <w:rFonts w:ascii="Palatino Linotype" w:hAnsi="Palatino Linotype" w:cs="Tahoma"/>
          <w:bCs/>
          <w:iCs/>
          <w:sz w:val="22"/>
          <w:szCs w:val="22"/>
        </w:rPr>
      </w:pPr>
    </w:p>
    <w:p w14:paraId="115D4CE3" w14:textId="3C672D01" w:rsidR="00615584" w:rsidRDefault="00615584" w:rsidP="00615584">
      <w:pPr>
        <w:spacing w:line="360" w:lineRule="auto"/>
        <w:ind w:right="-93"/>
        <w:jc w:val="both"/>
        <w:rPr>
          <w:rFonts w:ascii="Palatino Linotype" w:hAnsi="Palatino Linotype" w:cs="Tahoma"/>
          <w:bCs/>
          <w:iCs/>
          <w:szCs w:val="22"/>
        </w:rPr>
      </w:pPr>
      <w:r w:rsidRPr="00615584">
        <w:rPr>
          <w:rFonts w:ascii="Palatino Linotype" w:hAnsi="Palatino Linotype" w:cs="Tahoma"/>
          <w:bCs/>
          <w:iCs/>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D364AE4" w14:textId="77777777" w:rsidR="006A3BA6" w:rsidRPr="00615584" w:rsidRDefault="006A3BA6" w:rsidP="00615584">
      <w:pPr>
        <w:spacing w:line="360" w:lineRule="auto"/>
        <w:ind w:right="-93"/>
        <w:jc w:val="both"/>
        <w:rPr>
          <w:rFonts w:ascii="Palatino Linotype" w:hAnsi="Palatino Linotype" w:cs="Tahoma"/>
          <w:bCs/>
          <w:iCs/>
          <w:szCs w:val="22"/>
        </w:rPr>
      </w:pPr>
    </w:p>
    <w:p w14:paraId="435B6254" w14:textId="5F0A4810" w:rsidR="00615584" w:rsidRPr="006A3BA6" w:rsidRDefault="00615584" w:rsidP="00615584">
      <w:pPr>
        <w:numPr>
          <w:ilvl w:val="0"/>
          <w:numId w:val="36"/>
        </w:numPr>
        <w:spacing w:before="240" w:after="240" w:line="360" w:lineRule="auto"/>
        <w:contextualSpacing/>
        <w:jc w:val="both"/>
        <w:rPr>
          <w:rFonts w:ascii="Palatino Linotype" w:hAnsi="Palatino Linotype" w:cs="Tahoma"/>
          <w:b/>
          <w:szCs w:val="22"/>
        </w:rPr>
      </w:pPr>
      <w:r w:rsidRPr="00615584">
        <w:rPr>
          <w:rFonts w:ascii="Palatino Linotype" w:hAnsi="Palatino Linotype" w:cs="Tahoma"/>
          <w:b/>
          <w:szCs w:val="22"/>
        </w:rPr>
        <w:t xml:space="preserve">Clave </w:t>
      </w:r>
      <w:r w:rsidRPr="00615584">
        <w:rPr>
          <w:rFonts w:ascii="Palatino Linotype" w:hAnsi="Palatino Linotype" w:cs="Tahoma"/>
          <w:b/>
          <w:caps/>
          <w:szCs w:val="22"/>
        </w:rPr>
        <w:t>ú</w:t>
      </w:r>
      <w:r w:rsidRPr="00615584">
        <w:rPr>
          <w:rFonts w:ascii="Palatino Linotype" w:hAnsi="Palatino Linotype" w:cs="Tahoma"/>
          <w:b/>
          <w:szCs w:val="22"/>
        </w:rPr>
        <w:t xml:space="preserve">nica </w:t>
      </w:r>
      <w:r w:rsidR="006A3BA6" w:rsidRPr="006A3BA6">
        <w:rPr>
          <w:rFonts w:ascii="Palatino Linotype" w:hAnsi="Palatino Linotype" w:cs="Tahoma"/>
          <w:b/>
          <w:szCs w:val="22"/>
        </w:rPr>
        <w:t>de Registro de Población –CURP</w:t>
      </w:r>
    </w:p>
    <w:p w14:paraId="04B3F282" w14:textId="77777777" w:rsidR="006A3BA6" w:rsidRPr="00615584" w:rsidRDefault="006A3BA6" w:rsidP="006A3BA6">
      <w:pPr>
        <w:spacing w:before="240" w:after="240" w:line="360" w:lineRule="auto"/>
        <w:contextualSpacing/>
        <w:jc w:val="both"/>
        <w:rPr>
          <w:rFonts w:ascii="Palatino Linotype" w:hAnsi="Palatino Linotype" w:cs="Tahoma"/>
          <w:b/>
          <w:sz w:val="22"/>
          <w:szCs w:val="22"/>
        </w:rPr>
      </w:pPr>
    </w:p>
    <w:p w14:paraId="23D7FD65" w14:textId="77777777" w:rsidR="00615584" w:rsidRPr="00615584" w:rsidRDefault="00615584" w:rsidP="00615584">
      <w:pPr>
        <w:spacing w:line="360" w:lineRule="auto"/>
        <w:contextualSpacing/>
        <w:jc w:val="both"/>
        <w:rPr>
          <w:rFonts w:ascii="Palatino Linotype" w:hAnsi="Palatino Linotype" w:cs="Tahoma"/>
          <w:sz w:val="22"/>
          <w:szCs w:val="22"/>
          <w:lang w:eastAsia="es-MX"/>
        </w:rPr>
      </w:pPr>
      <w:r w:rsidRPr="00615584">
        <w:rPr>
          <w:rFonts w:ascii="Palatino Linotype" w:hAnsi="Palatino Linotype" w:cs="Tahoma"/>
          <w:szCs w:val="22"/>
          <w:lang w:eastAsia="es-MX"/>
        </w:rPr>
        <w:lastRenderedPageBreak/>
        <w:t>El artículo 36 de la Constitución Política de los Estados Unidos Mexicanos, dispone la obligación de los ciudadanos de inscribirse en el Registro Nacional de Ciudadanos.</w:t>
      </w:r>
      <w:r w:rsidRPr="00615584">
        <w:rPr>
          <w:rFonts w:ascii="Palatino Linotype" w:hAnsi="Palatino Linotype" w:cs="Tahoma"/>
          <w:sz w:val="22"/>
          <w:szCs w:val="22"/>
          <w:lang w:eastAsia="es-MX"/>
        </w:rPr>
        <w:t xml:space="preserve"> </w:t>
      </w:r>
    </w:p>
    <w:p w14:paraId="3020CD1B" w14:textId="77777777" w:rsidR="00615584" w:rsidRPr="00615584" w:rsidRDefault="00615584" w:rsidP="00615584">
      <w:pPr>
        <w:spacing w:line="360" w:lineRule="auto"/>
        <w:contextualSpacing/>
        <w:jc w:val="both"/>
        <w:rPr>
          <w:rFonts w:ascii="Palatino Linotype" w:hAnsi="Palatino Linotype" w:cs="Tahoma"/>
          <w:sz w:val="22"/>
          <w:szCs w:val="22"/>
          <w:lang w:eastAsia="es-MX"/>
        </w:rPr>
      </w:pPr>
    </w:p>
    <w:p w14:paraId="75694E3C"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63EB544C" w14:textId="77777777" w:rsidR="00615584" w:rsidRPr="00615584" w:rsidRDefault="00615584" w:rsidP="00615584">
      <w:pPr>
        <w:spacing w:line="360" w:lineRule="auto"/>
        <w:contextualSpacing/>
        <w:jc w:val="both"/>
        <w:rPr>
          <w:rFonts w:ascii="Palatino Linotype" w:hAnsi="Palatino Linotype" w:cs="Tahoma"/>
          <w:sz w:val="22"/>
          <w:szCs w:val="22"/>
          <w:lang w:eastAsia="es-MX"/>
        </w:rPr>
      </w:pPr>
    </w:p>
    <w:p w14:paraId="560DD53A"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BBA084E" w14:textId="77777777" w:rsidR="00615584" w:rsidRPr="00615584" w:rsidRDefault="00615584" w:rsidP="00615584">
      <w:pPr>
        <w:spacing w:line="360" w:lineRule="auto"/>
        <w:contextualSpacing/>
        <w:jc w:val="both"/>
        <w:rPr>
          <w:rFonts w:ascii="Palatino Linotype" w:hAnsi="Palatino Linotype" w:cs="Tahoma"/>
          <w:b/>
          <w:sz w:val="22"/>
          <w:szCs w:val="22"/>
          <w:lang w:eastAsia="es-MX"/>
        </w:rPr>
      </w:pPr>
    </w:p>
    <w:p w14:paraId="5ADD8A4D" w14:textId="77777777" w:rsidR="00615584" w:rsidRPr="00615584" w:rsidRDefault="00615584" w:rsidP="00615584">
      <w:pPr>
        <w:spacing w:line="360" w:lineRule="auto"/>
        <w:contextualSpacing/>
        <w:jc w:val="both"/>
        <w:rPr>
          <w:rFonts w:ascii="Palatino Linotype" w:hAnsi="Palatino Linotype" w:cs="Tahoma"/>
          <w:lang w:eastAsia="es-MX"/>
        </w:rPr>
      </w:pPr>
      <w:r w:rsidRPr="00615584">
        <w:rPr>
          <w:rFonts w:ascii="Palatino Linotype" w:hAnsi="Palatino Linotype" w:cs="Tahoma"/>
          <w:lang w:eastAsia="es-MX"/>
        </w:rPr>
        <w:t xml:space="preserve">De conformidad con lo precisado por la propia Secretaría de Gobernación en la dirección </w:t>
      </w:r>
      <w:hyperlink r:id="rId12" w:history="1">
        <w:r w:rsidRPr="006A3BA6">
          <w:rPr>
            <w:rFonts w:ascii="Palatino Linotype" w:hAnsi="Palatino Linotype" w:cs="Tahoma"/>
            <w:color w:val="0563C1"/>
            <w:u w:val="single"/>
            <w:lang w:eastAsia="es-MX"/>
          </w:rPr>
          <w:t>https://consultas.curp.gob.mx/CurpSP/html/informacionecurpPS.html</w:t>
        </w:r>
      </w:hyperlink>
      <w:r w:rsidRPr="00615584">
        <w:rPr>
          <w:rFonts w:ascii="Palatino Linotype" w:hAnsi="Palatino Linotype" w:cs="Tahoma"/>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15584">
        <w:rPr>
          <w:rFonts w:ascii="Palatino Linotype" w:hAnsi="Palatino Linotype" w:cs="Tahoma"/>
          <w:b/>
          <w:lang w:eastAsia="es-MX"/>
        </w:rPr>
        <w:t xml:space="preserve">se generan a partir de los datos contenidos en el documento probatorio de la identidad del interesado </w:t>
      </w:r>
      <w:r w:rsidRPr="00615584">
        <w:rPr>
          <w:rFonts w:ascii="Palatino Linotype" w:hAnsi="Palatino Linotype" w:cs="Tahoma"/>
          <w:lang w:eastAsia="es-MX"/>
        </w:rPr>
        <w:t>(acta de nacimiento, carta de naturalización o documento migratorio) de la siguiente forma:</w:t>
      </w:r>
    </w:p>
    <w:p w14:paraId="000F9075" w14:textId="77777777" w:rsidR="00615584" w:rsidRPr="00615584" w:rsidRDefault="00615584" w:rsidP="00615584">
      <w:pPr>
        <w:spacing w:line="360" w:lineRule="auto"/>
        <w:contextualSpacing/>
        <w:jc w:val="both"/>
        <w:rPr>
          <w:rFonts w:ascii="Palatino Linotype" w:hAnsi="Palatino Linotype" w:cs="Tahoma"/>
          <w:sz w:val="22"/>
          <w:szCs w:val="22"/>
          <w:lang w:eastAsia="es-MX"/>
        </w:rPr>
      </w:pPr>
    </w:p>
    <w:p w14:paraId="70257BDE"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 w:val="22"/>
          <w:szCs w:val="22"/>
          <w:lang w:eastAsia="es-MX"/>
        </w:rPr>
        <w:t xml:space="preserve"> </w:t>
      </w:r>
      <w:r w:rsidRPr="00615584">
        <w:rPr>
          <w:rFonts w:ascii="Palatino Linotype" w:hAnsi="Palatino Linotype" w:cs="Tahoma"/>
          <w:szCs w:val="22"/>
          <w:lang w:eastAsia="es-MX"/>
        </w:rPr>
        <w:t>• El primero y segundo apellidos, así como al nombre de pila.</w:t>
      </w:r>
    </w:p>
    <w:p w14:paraId="690DE9A9"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Cs w:val="22"/>
          <w:lang w:eastAsia="es-MX"/>
        </w:rPr>
        <w:t xml:space="preserve"> • La fecha de nacimiento.</w:t>
      </w:r>
    </w:p>
    <w:p w14:paraId="55C9E32B"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Cs w:val="22"/>
          <w:lang w:eastAsia="es-MX"/>
        </w:rPr>
        <w:lastRenderedPageBreak/>
        <w:t xml:space="preserve"> • El sexo.</w:t>
      </w:r>
    </w:p>
    <w:p w14:paraId="3D1CBC3E"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Cs w:val="22"/>
          <w:lang w:eastAsia="es-MX"/>
        </w:rPr>
        <w:t xml:space="preserve"> • La entidad federativa de nacimiento.</w:t>
      </w:r>
    </w:p>
    <w:p w14:paraId="126E6547" w14:textId="77777777" w:rsidR="00615584" w:rsidRPr="00615584" w:rsidRDefault="00615584" w:rsidP="00615584">
      <w:pPr>
        <w:spacing w:line="360" w:lineRule="auto"/>
        <w:contextualSpacing/>
        <w:jc w:val="both"/>
        <w:rPr>
          <w:rFonts w:ascii="Palatino Linotype" w:hAnsi="Palatino Linotype" w:cs="Tahoma"/>
          <w:sz w:val="22"/>
          <w:szCs w:val="22"/>
          <w:lang w:eastAsia="es-MX"/>
        </w:rPr>
      </w:pPr>
    </w:p>
    <w:p w14:paraId="30300499"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Cs w:val="22"/>
          <w:lang w:eastAsia="es-MX"/>
        </w:rPr>
        <w:t>Los dos últimos elementos de la CURP evitan la duplicidad de la Clave y garantizan su correcta integración.</w:t>
      </w:r>
    </w:p>
    <w:p w14:paraId="3D2D3713" w14:textId="77777777" w:rsidR="00615584" w:rsidRPr="00615584" w:rsidRDefault="00615584" w:rsidP="00615584">
      <w:pPr>
        <w:spacing w:line="360" w:lineRule="auto"/>
        <w:contextualSpacing/>
        <w:jc w:val="both"/>
        <w:rPr>
          <w:rFonts w:ascii="Palatino Linotype" w:hAnsi="Palatino Linotype" w:cs="Tahoma"/>
          <w:sz w:val="22"/>
          <w:szCs w:val="22"/>
          <w:lang w:eastAsia="es-MX"/>
        </w:rPr>
      </w:pPr>
    </w:p>
    <w:p w14:paraId="0AA6B769" w14:textId="77777777" w:rsidR="00615584" w:rsidRPr="00615584" w:rsidRDefault="00615584" w:rsidP="00615584">
      <w:pPr>
        <w:spacing w:line="360" w:lineRule="auto"/>
        <w:contextualSpacing/>
        <w:jc w:val="both"/>
        <w:rPr>
          <w:rFonts w:ascii="Palatino Linotype" w:hAnsi="Palatino Linotype" w:cs="Tahoma"/>
          <w:szCs w:val="22"/>
        </w:rPr>
      </w:pPr>
      <w:r w:rsidRPr="00615584">
        <w:rPr>
          <w:rFonts w:ascii="Palatino Linotype" w:hAnsi="Palatino Linotype" w:cs="Tahoma"/>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8D6F303" w14:textId="77777777" w:rsidR="00615584" w:rsidRPr="00615584" w:rsidRDefault="00615584" w:rsidP="00615584">
      <w:pPr>
        <w:spacing w:line="360" w:lineRule="auto"/>
        <w:contextualSpacing/>
        <w:jc w:val="both"/>
        <w:rPr>
          <w:rFonts w:ascii="Palatino Linotype" w:hAnsi="Palatino Linotype" w:cs="Tahoma"/>
          <w:sz w:val="22"/>
          <w:szCs w:val="22"/>
        </w:rPr>
      </w:pPr>
    </w:p>
    <w:p w14:paraId="293598F3"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Cs w:val="22"/>
          <w:lang w:eastAsia="es-MX"/>
        </w:rPr>
        <w:t>Resulta aplicable en la especie, como argumento orientador, el Criterio 3/10, emitido por el INAI.</w:t>
      </w:r>
    </w:p>
    <w:p w14:paraId="08397A79" w14:textId="77777777" w:rsidR="00615584" w:rsidRPr="00E214E6" w:rsidRDefault="00615584" w:rsidP="00615584">
      <w:pPr>
        <w:spacing w:line="360" w:lineRule="auto"/>
        <w:contextualSpacing/>
        <w:jc w:val="both"/>
        <w:rPr>
          <w:rFonts w:ascii="Palatino Linotype" w:hAnsi="Palatino Linotype" w:cs="Tahoma"/>
          <w:sz w:val="2"/>
          <w:szCs w:val="22"/>
        </w:rPr>
      </w:pPr>
    </w:p>
    <w:p w14:paraId="201C1F6B" w14:textId="77777777" w:rsidR="00615584" w:rsidRPr="00615584" w:rsidRDefault="00615584" w:rsidP="006A3BA6">
      <w:pPr>
        <w:autoSpaceDE w:val="0"/>
        <w:autoSpaceDN w:val="0"/>
        <w:adjustRightInd w:val="0"/>
        <w:ind w:left="567" w:right="567"/>
        <w:jc w:val="both"/>
        <w:rPr>
          <w:rFonts w:ascii="Palatino Linotype" w:eastAsia="Calibri" w:hAnsi="Palatino Linotype" w:cs="Tahoma"/>
          <w:i/>
          <w:color w:val="000000"/>
          <w:sz w:val="22"/>
          <w:szCs w:val="20"/>
        </w:rPr>
      </w:pPr>
      <w:r w:rsidRPr="00615584">
        <w:rPr>
          <w:rFonts w:ascii="Palatino Linotype" w:eastAsia="Calibri" w:hAnsi="Palatino Linotype" w:cs="Tahoma"/>
          <w:b/>
          <w:bCs/>
          <w:i/>
          <w:color w:val="000000"/>
          <w:sz w:val="22"/>
          <w:szCs w:val="20"/>
        </w:rPr>
        <w:t xml:space="preserve">Clave Única de Registro de Población (CURP) es un dato personal confidencial. </w:t>
      </w:r>
      <w:r w:rsidRPr="00615584">
        <w:rPr>
          <w:rFonts w:ascii="Palatino Linotype" w:eastAsia="Calibri" w:hAnsi="Palatino Linotype" w:cs="Tahoma"/>
          <w:i/>
          <w:color w:val="000000"/>
          <w:sz w:val="22"/>
          <w:szCs w:val="2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 anteriormente señalado. </w:t>
      </w:r>
    </w:p>
    <w:p w14:paraId="71EE0CD5" w14:textId="77777777" w:rsidR="00615584" w:rsidRPr="00615584" w:rsidRDefault="00615584" w:rsidP="00615584">
      <w:pPr>
        <w:spacing w:before="240" w:after="240" w:line="360" w:lineRule="auto"/>
        <w:jc w:val="both"/>
        <w:rPr>
          <w:rFonts w:ascii="Palatino Linotype" w:hAnsi="Palatino Linotype" w:cs="Tahoma"/>
          <w:szCs w:val="22"/>
        </w:rPr>
      </w:pPr>
      <w:r w:rsidRPr="00615584">
        <w:rPr>
          <w:rFonts w:ascii="Palatino Linotype" w:hAnsi="Palatino Linotype" w:cs="Tahoma"/>
          <w:szCs w:val="22"/>
        </w:rPr>
        <w:lastRenderedPageBreak/>
        <w:t>De acuerdo con lo anterior, se la clave CURP, es un dato personal confidencial, en términos del artículo 143, fracción I de la Ley de Transparencia y Acceso a la Información Pública del Estado de México y Municipios.</w:t>
      </w:r>
    </w:p>
    <w:p w14:paraId="546F33B9" w14:textId="77777777" w:rsidR="00615584" w:rsidRPr="00615584" w:rsidRDefault="00615584" w:rsidP="00615584">
      <w:pPr>
        <w:numPr>
          <w:ilvl w:val="0"/>
          <w:numId w:val="35"/>
        </w:numPr>
        <w:spacing w:line="360" w:lineRule="auto"/>
        <w:ind w:right="-93"/>
        <w:contextualSpacing/>
        <w:jc w:val="both"/>
        <w:rPr>
          <w:rFonts w:ascii="Palatino Linotype" w:hAnsi="Palatino Linotype" w:cs="Tahoma"/>
          <w:b/>
          <w:szCs w:val="22"/>
        </w:rPr>
      </w:pPr>
      <w:r w:rsidRPr="00615584">
        <w:rPr>
          <w:rFonts w:ascii="Palatino Linotype" w:hAnsi="Palatino Linotype" w:cs="Tahoma"/>
          <w:b/>
          <w:bCs/>
          <w:iCs/>
          <w:szCs w:val="22"/>
        </w:rPr>
        <w:t>Número de cuenta bancario de servidores públicos o sus familiares.</w:t>
      </w:r>
    </w:p>
    <w:p w14:paraId="49203339" w14:textId="77777777" w:rsidR="00615584" w:rsidRPr="00615584" w:rsidRDefault="00615584" w:rsidP="00615584">
      <w:pPr>
        <w:spacing w:line="360" w:lineRule="auto"/>
        <w:ind w:right="-93"/>
        <w:jc w:val="both"/>
        <w:rPr>
          <w:rFonts w:ascii="Palatino Linotype" w:hAnsi="Palatino Linotype" w:cs="Tahoma"/>
          <w:sz w:val="22"/>
          <w:szCs w:val="22"/>
        </w:rPr>
      </w:pPr>
    </w:p>
    <w:p w14:paraId="7359E493" w14:textId="77777777" w:rsidR="00615584" w:rsidRPr="00615584" w:rsidRDefault="00615584" w:rsidP="00615584">
      <w:pPr>
        <w:spacing w:line="360" w:lineRule="auto"/>
        <w:contextualSpacing/>
        <w:jc w:val="both"/>
        <w:rPr>
          <w:rFonts w:ascii="Palatino Linotype" w:hAnsi="Palatino Linotype" w:cs="Tahoma"/>
          <w:szCs w:val="22"/>
          <w:lang w:eastAsia="es-MX"/>
        </w:rPr>
      </w:pPr>
      <w:r w:rsidRPr="00615584">
        <w:rPr>
          <w:rFonts w:ascii="Palatino Linotype" w:hAnsi="Palatino Linotype" w:cs="Tahoma"/>
          <w:szCs w:val="22"/>
        </w:rPr>
        <w:t>Uno de los datos que pudiera aparecer en la póliza de cheque es el número de cuenta bancario, en el caso de que se hayan realizado transferencias</w:t>
      </w:r>
      <w:r w:rsidRPr="00615584">
        <w:rPr>
          <w:rFonts w:ascii="Palatino Linotype" w:hAnsi="Palatino Linotype" w:cs="Tahoma"/>
          <w:szCs w:val="22"/>
          <w:lang w:eastAsia="es-MX"/>
        </w:rPr>
        <w:t>.</w:t>
      </w:r>
    </w:p>
    <w:p w14:paraId="5AA2D78F" w14:textId="77777777" w:rsidR="00615584" w:rsidRPr="00615584" w:rsidRDefault="00615584" w:rsidP="00615584">
      <w:pPr>
        <w:spacing w:line="360" w:lineRule="auto"/>
        <w:contextualSpacing/>
        <w:jc w:val="both"/>
        <w:rPr>
          <w:rFonts w:ascii="Palatino Linotype" w:hAnsi="Palatino Linotype" w:cs="Tahoma"/>
          <w:sz w:val="22"/>
          <w:szCs w:val="22"/>
          <w:lang w:eastAsia="es-MX"/>
        </w:rPr>
      </w:pPr>
    </w:p>
    <w:p w14:paraId="3434620A" w14:textId="77777777" w:rsidR="00615584" w:rsidRPr="00615584" w:rsidRDefault="00615584" w:rsidP="00615584">
      <w:pPr>
        <w:shd w:val="clear" w:color="auto" w:fill="FFFFFF"/>
        <w:spacing w:line="360" w:lineRule="auto"/>
        <w:jc w:val="both"/>
        <w:rPr>
          <w:rFonts w:ascii="Palatino Linotype" w:hAnsi="Palatino Linotype" w:cs="Tahoma"/>
          <w:szCs w:val="22"/>
        </w:rPr>
      </w:pPr>
      <w:r w:rsidRPr="00615584">
        <w:rPr>
          <w:rFonts w:ascii="Palatino Linotype" w:hAnsi="Palatino Linotype" w:cs="Tahoma"/>
          <w:szCs w:val="22"/>
        </w:rPr>
        <w:t>Al respecto, en el Criterio 10/17 emitido por el Pleno del Instituto Nacional de Transparencia, Acceso a la Información y Protección de Datos Personales se establece lo siguiente:</w:t>
      </w:r>
    </w:p>
    <w:p w14:paraId="58A1F259" w14:textId="77777777" w:rsidR="00615584" w:rsidRPr="00E214E6" w:rsidRDefault="00615584" w:rsidP="001306FC">
      <w:pPr>
        <w:spacing w:line="360" w:lineRule="auto"/>
        <w:ind w:left="567" w:right="567"/>
        <w:jc w:val="both"/>
        <w:rPr>
          <w:rFonts w:ascii="Palatino Linotype" w:hAnsi="Palatino Linotype" w:cs="Tahoma"/>
          <w:sz w:val="4"/>
          <w:szCs w:val="20"/>
        </w:rPr>
      </w:pPr>
    </w:p>
    <w:p w14:paraId="57DB1C91" w14:textId="77777777" w:rsidR="00615584" w:rsidRPr="00615584" w:rsidRDefault="00615584" w:rsidP="001306FC">
      <w:pPr>
        <w:ind w:left="567" w:right="567"/>
        <w:jc w:val="both"/>
        <w:rPr>
          <w:rFonts w:ascii="Palatino Linotype" w:hAnsi="Palatino Linotype" w:cs="Tahoma"/>
          <w:i/>
          <w:sz w:val="22"/>
          <w:szCs w:val="20"/>
        </w:rPr>
      </w:pPr>
      <w:r w:rsidRPr="00615584">
        <w:rPr>
          <w:rFonts w:ascii="Palatino Linotype" w:hAnsi="Palatino Linotype" w:cs="Tahoma"/>
          <w:i/>
          <w:sz w:val="22"/>
          <w:szCs w:val="20"/>
        </w:rPr>
        <w:t>“</w:t>
      </w:r>
      <w:r w:rsidRPr="00615584">
        <w:rPr>
          <w:rFonts w:ascii="Palatino Linotype" w:hAnsi="Palatino Linotype" w:cs="Tahoma"/>
          <w:b/>
          <w:i/>
          <w:sz w:val="22"/>
          <w:szCs w:val="20"/>
        </w:rPr>
        <w:t>Cuentas bancarias y/o CLABE interbancaria de personas físicas y morales privadas.</w:t>
      </w:r>
      <w:r w:rsidRPr="00615584">
        <w:rPr>
          <w:rFonts w:ascii="Palatino Linotype" w:hAnsi="Palatino Linotype" w:cs="Tahoma"/>
          <w:i/>
          <w:sz w:val="22"/>
          <w:szCs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BE3D785" w14:textId="77777777" w:rsidR="00615584" w:rsidRPr="00615584" w:rsidRDefault="00615584" w:rsidP="00615584">
      <w:pPr>
        <w:spacing w:line="360" w:lineRule="auto"/>
        <w:contextualSpacing/>
        <w:jc w:val="both"/>
        <w:rPr>
          <w:rFonts w:ascii="Palatino Linotype" w:hAnsi="Palatino Linotype" w:cs="Tahoma"/>
          <w:sz w:val="22"/>
          <w:szCs w:val="22"/>
          <w:lang w:eastAsia="es-MX"/>
        </w:rPr>
      </w:pPr>
    </w:p>
    <w:p w14:paraId="3ECFD1EC" w14:textId="18F78F45" w:rsidR="00615584" w:rsidRDefault="00615584" w:rsidP="00615584">
      <w:pPr>
        <w:spacing w:line="360" w:lineRule="auto"/>
        <w:ind w:right="-93"/>
        <w:jc w:val="both"/>
        <w:rPr>
          <w:rFonts w:ascii="Palatino Linotype" w:hAnsi="Palatino Linotype" w:cs="Tahoma"/>
          <w:szCs w:val="22"/>
        </w:rPr>
      </w:pPr>
      <w:r w:rsidRPr="00615584">
        <w:rPr>
          <w:rFonts w:ascii="Palatino Linotype" w:hAnsi="Palatino Linotype" w:cs="Tahoma"/>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w:t>
      </w:r>
      <w:r w:rsidRPr="00615584">
        <w:rPr>
          <w:rFonts w:ascii="Palatino Linotype" w:hAnsi="Palatino Linotype" w:cs="Tahoma"/>
          <w:szCs w:val="22"/>
          <w:lang w:eastAsia="es-MX"/>
        </w:rPr>
        <w:lastRenderedPageBreak/>
        <w:t xml:space="preserve">exclusivamente al ámbito de la vida privada del trabajador y procede su eliminación de conformidad con el </w:t>
      </w:r>
      <w:r w:rsidRPr="00615584">
        <w:rPr>
          <w:rFonts w:ascii="Palatino Linotype" w:hAnsi="Palatino Linotype" w:cs="Tahoma"/>
          <w:szCs w:val="22"/>
        </w:rPr>
        <w:t>artículo 143, fracción I de la Ley de Transparencia y Acceso a la Información Pública del Estado de México y Municipios.</w:t>
      </w:r>
    </w:p>
    <w:p w14:paraId="51574C6D" w14:textId="30FCD244" w:rsidR="00615584" w:rsidRDefault="00615584" w:rsidP="00E214E6">
      <w:pPr>
        <w:spacing w:before="100" w:beforeAutospacing="1" w:after="100" w:afterAutospacing="1" w:line="360" w:lineRule="auto"/>
        <w:ind w:right="-91"/>
        <w:jc w:val="both"/>
        <w:rPr>
          <w:rFonts w:ascii="Palatino Linotype" w:hAnsi="Palatino Linotype" w:cs="Tahoma"/>
          <w:szCs w:val="22"/>
        </w:rPr>
      </w:pPr>
      <w:r w:rsidRPr="00615584">
        <w:rPr>
          <w:rFonts w:ascii="Palatino Linotype" w:hAnsi="Palatino Linotype" w:cs="Tahoma"/>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 adicional a la información reservada que se precisó, ya que los ejemplos anteriores aparecen de manera enunciativa únicamente.</w:t>
      </w:r>
    </w:p>
    <w:p w14:paraId="06FF500A" w14:textId="77777777" w:rsidR="00E214E6" w:rsidRPr="00D02722" w:rsidRDefault="00E214E6" w:rsidP="001306FC">
      <w:pPr>
        <w:pStyle w:val="NormalWeb"/>
        <w:spacing w:line="360" w:lineRule="auto"/>
        <w:jc w:val="both"/>
        <w:rPr>
          <w:rFonts w:ascii="Palatino Linotype" w:hAnsi="Palatino Linotype" w:cs="Tahoma"/>
          <w:szCs w:val="22"/>
        </w:rPr>
      </w:pPr>
      <w:r w:rsidRPr="00D02722">
        <w:rPr>
          <w:rFonts w:ascii="Palatino Linotype" w:hAnsi="Palatino Linotype" w:cs="Tahoma"/>
          <w:szCs w:val="22"/>
        </w:rPr>
        <w:t>Finalmente, no pasa desapercibido por este Órgano Garante, que el particular en sus motivos de inconformidad refirió que:</w:t>
      </w:r>
    </w:p>
    <w:p w14:paraId="0BAE3939" w14:textId="2ECC5639" w:rsidR="00E214E6" w:rsidRPr="00D02722" w:rsidRDefault="00E214E6" w:rsidP="00E214E6">
      <w:pPr>
        <w:ind w:left="709" w:right="1134"/>
        <w:jc w:val="both"/>
        <w:rPr>
          <w:lang w:eastAsia="es-MX"/>
        </w:rPr>
      </w:pPr>
      <w:r w:rsidRPr="00D02722">
        <w:rPr>
          <w:rFonts w:ascii="Palatino Linotype" w:hAnsi="Palatino Linotype"/>
          <w:i/>
          <w:iCs/>
          <w:color w:val="222222"/>
          <w:sz w:val="22"/>
          <w:szCs w:val="22"/>
          <w:lang w:eastAsia="es-MX"/>
        </w:rPr>
        <w:t>“</w:t>
      </w:r>
      <w:r w:rsidR="001306FC" w:rsidRPr="00D02722">
        <w:rPr>
          <w:rFonts w:ascii="Palatino Linotype" w:hAnsi="Palatino Linotype"/>
          <w:i/>
          <w:iCs/>
          <w:color w:val="222222"/>
          <w:sz w:val="22"/>
          <w:szCs w:val="22"/>
          <w:lang w:eastAsia="es-MX"/>
        </w:rPr>
        <w:t>…</w:t>
      </w:r>
      <w:r w:rsidR="001306FC" w:rsidRPr="00D02722">
        <w:rPr>
          <w:rFonts w:ascii="Palatino Linotype" w:hAnsi="Palatino Linotype"/>
          <w:i/>
          <w:iCs/>
          <w:color w:val="000000"/>
          <w:sz w:val="22"/>
          <w:szCs w:val="22"/>
          <w:lang w:eastAsia="es-MX"/>
        </w:rPr>
        <w:t>También, por la responsabilidad administrativa a que pudiera hacerse acreedora la Secretaria Auxiliar de la Sala Auxiliar de Ecatepec por la deficiente respuesta a esta solicitud de acceso a la información pública, solicitamos que se notifique al órgano interno de control para lo que en derecho proceda.”</w:t>
      </w:r>
      <w:r w:rsidRPr="00D02722">
        <w:rPr>
          <w:rFonts w:ascii="Palatino Linotype" w:hAnsi="Palatino Linotype"/>
          <w:i/>
          <w:iCs/>
          <w:color w:val="000000"/>
          <w:sz w:val="22"/>
          <w:szCs w:val="22"/>
          <w:lang w:eastAsia="es-MX"/>
        </w:rPr>
        <w:t xml:space="preserve"> </w:t>
      </w:r>
      <w:r w:rsidRPr="00D02722">
        <w:rPr>
          <w:rFonts w:ascii="Palatino Linotype" w:hAnsi="Palatino Linotype"/>
          <w:iCs/>
          <w:color w:val="000000"/>
          <w:sz w:val="22"/>
          <w:szCs w:val="22"/>
          <w:lang w:eastAsia="es-MX"/>
        </w:rPr>
        <w:t>(Sic)</w:t>
      </w:r>
      <w:r w:rsidR="001306FC" w:rsidRPr="00D02722">
        <w:rPr>
          <w:rFonts w:ascii="Palatino Linotype" w:hAnsi="Palatino Linotype"/>
          <w:iCs/>
          <w:color w:val="000000"/>
          <w:sz w:val="22"/>
          <w:szCs w:val="22"/>
          <w:lang w:eastAsia="es-MX"/>
        </w:rPr>
        <w:t>.</w:t>
      </w:r>
    </w:p>
    <w:p w14:paraId="35D5EBEA" w14:textId="77777777" w:rsidR="00E214E6" w:rsidRPr="00D02722" w:rsidRDefault="00E214E6" w:rsidP="001306FC">
      <w:pPr>
        <w:spacing w:before="100" w:beforeAutospacing="1" w:after="100" w:afterAutospacing="1" w:line="360" w:lineRule="auto"/>
        <w:jc w:val="both"/>
        <w:rPr>
          <w:lang w:eastAsia="es-MX"/>
        </w:rPr>
      </w:pPr>
      <w:r w:rsidRPr="00D02722">
        <w:rPr>
          <w:rFonts w:ascii="Palatino Linotype" w:hAnsi="Palatino Linotype"/>
          <w:color w:val="222222"/>
          <w:lang w:eastAsia="es-MX"/>
        </w:rPr>
        <w:t>Sin embargo, de las constancias que integran el expediente electrónico del </w:t>
      </w:r>
      <w:r w:rsidRPr="00D02722">
        <w:rPr>
          <w:rFonts w:ascii="Palatino Linotype" w:hAnsi="Palatino Linotype"/>
          <w:b/>
          <w:bCs/>
          <w:color w:val="222222"/>
          <w:lang w:eastAsia="es-MX"/>
        </w:rPr>
        <w:t>SAIMEX</w:t>
      </w:r>
      <w:r w:rsidRPr="00D02722">
        <w:rPr>
          <w:rFonts w:ascii="Palatino Linotype" w:hAnsi="Palatino Linotype"/>
          <w:color w:val="222222"/>
          <w:lang w:eastAsia="es-MX"/>
        </w:rPr>
        <w:t> no se advirtió prueba alguna que sustentara su dicho; por ello, dichas </w:t>
      </w:r>
      <w:r w:rsidRPr="00D02722">
        <w:rPr>
          <w:rFonts w:ascii="Palatino Linotype" w:hAnsi="Palatino Linotype"/>
          <w:color w:val="000000"/>
          <w:lang w:eastAsia="es-MX"/>
        </w:rPr>
        <w:t>manifestaciones, en este acto, se declaran inatendibles por este Instituto, puesto que constituyen un Derecho a la Libre Expresión, debido a que es inviolable la libertad de difundir opiniones, información e ideas, a través de cualquier medio.</w:t>
      </w:r>
    </w:p>
    <w:p w14:paraId="6AC8504A" w14:textId="77777777" w:rsidR="00E214E6" w:rsidRPr="00D02722" w:rsidRDefault="00E214E6" w:rsidP="001306FC">
      <w:pPr>
        <w:spacing w:before="100" w:beforeAutospacing="1" w:after="100" w:afterAutospacing="1" w:line="360" w:lineRule="auto"/>
        <w:jc w:val="both"/>
        <w:rPr>
          <w:rFonts w:ascii="Palatino Linotype" w:hAnsi="Palatino Linotype"/>
          <w:color w:val="222222"/>
          <w:lang w:eastAsia="es-MX"/>
        </w:rPr>
      </w:pPr>
      <w:r w:rsidRPr="00D02722">
        <w:rPr>
          <w:rFonts w:ascii="Palatino Linotype" w:hAnsi="Palatino Linotype"/>
          <w:color w:val="222222"/>
          <w:lang w:eastAsia="es-MX"/>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w:t>
      </w:r>
      <w:r w:rsidRPr="00D02722">
        <w:rPr>
          <w:rFonts w:ascii="Palatino Linotype" w:hAnsi="Palatino Linotype"/>
          <w:color w:val="222222"/>
          <w:lang w:eastAsia="es-MX"/>
        </w:rPr>
        <w:lastRenderedPageBreak/>
        <w:t>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21BD1062" w14:textId="77777777" w:rsidR="00E214E6" w:rsidRPr="00D02722" w:rsidRDefault="00E214E6" w:rsidP="001306FC">
      <w:pPr>
        <w:shd w:val="clear" w:color="auto" w:fill="FFFFFF"/>
        <w:spacing w:before="100" w:beforeAutospacing="1" w:after="100" w:afterAutospacing="1" w:line="360" w:lineRule="auto"/>
        <w:jc w:val="both"/>
        <w:rPr>
          <w:rFonts w:ascii="Palatino Linotype" w:hAnsi="Palatino Linotype"/>
          <w:color w:val="222222"/>
          <w:lang w:eastAsia="es-MX"/>
        </w:rPr>
      </w:pPr>
      <w:r w:rsidRPr="00D02722">
        <w:rPr>
          <w:rFonts w:ascii="Palatino Linotype" w:hAnsi="Palatino Linotype"/>
          <w:color w:val="222222"/>
          <w:lang w:eastAsia="es-MX"/>
        </w:rPr>
        <w:t>Al respecto conviene mencionar la siguiente tesis de La Suprema Corte de Justicia de la Nación: </w:t>
      </w:r>
    </w:p>
    <w:p w14:paraId="6D2A4FD9" w14:textId="77777777" w:rsidR="00E214E6" w:rsidRPr="00D02722" w:rsidRDefault="00E214E6" w:rsidP="001306FC">
      <w:pPr>
        <w:ind w:left="851" w:right="899"/>
        <w:jc w:val="both"/>
        <w:rPr>
          <w:lang w:eastAsia="es-MX"/>
        </w:rPr>
      </w:pPr>
      <w:r w:rsidRPr="00D02722">
        <w:rPr>
          <w:rFonts w:ascii="Palatino Linotype" w:hAnsi="Palatino Linotype"/>
          <w:b/>
          <w:bCs/>
          <w:i/>
          <w:iCs/>
          <w:color w:val="222222"/>
          <w:sz w:val="22"/>
          <w:szCs w:val="22"/>
          <w:lang w:eastAsia="es-MX"/>
        </w:rPr>
        <w:t>“RESPONSABILIDAD POR EXPRESIONES QUE ATENTAN CONTRA EL HONOR DE SERVIDORES PÚBLICOS Y SIMILARES. DEMOSTRACIÓN DE SU CERTEZA EN EJERCICIO DE LOS DERECHOS A LA INFORMACIÓN Y A LA LIBERTAD DE EXPRESIÓN.</w:t>
      </w:r>
    </w:p>
    <w:p w14:paraId="0B462648" w14:textId="77777777" w:rsidR="00E214E6" w:rsidRPr="00D02722" w:rsidRDefault="00E214E6" w:rsidP="001306FC">
      <w:pPr>
        <w:ind w:left="851" w:right="899"/>
        <w:jc w:val="both"/>
        <w:rPr>
          <w:lang w:eastAsia="es-MX"/>
        </w:rPr>
      </w:pPr>
      <w:r w:rsidRPr="00D02722">
        <w:rPr>
          <w:rFonts w:ascii="Palatino Linotype" w:hAnsi="Palatino Linotype"/>
          <w:i/>
          <w:iCs/>
          <w:color w:val="222222"/>
          <w:sz w:val="22"/>
          <w:szCs w:val="22"/>
          <w:lang w:eastAsia="es-MX"/>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D02722">
        <w:rPr>
          <w:rFonts w:ascii="Palatino Linotype" w:hAnsi="Palatino Linotype"/>
          <w:i/>
          <w:iCs/>
          <w:color w:val="222222"/>
          <w:sz w:val="22"/>
          <w:szCs w:val="22"/>
          <w:lang w:eastAsia="es-MX"/>
        </w:rPr>
        <w:t>exceptio</w:t>
      </w:r>
      <w:proofErr w:type="spellEnd"/>
      <w:r w:rsidRPr="00D02722">
        <w:rPr>
          <w:rFonts w:ascii="Palatino Linotype" w:hAnsi="Palatino Linotype"/>
          <w:i/>
          <w:iCs/>
          <w:color w:val="222222"/>
          <w:sz w:val="22"/>
          <w:szCs w:val="22"/>
          <w:lang w:eastAsia="es-MX"/>
        </w:rPr>
        <w:t xml:space="preserve"> </w:t>
      </w:r>
      <w:proofErr w:type="spellStart"/>
      <w:r w:rsidRPr="00D02722">
        <w:rPr>
          <w:rFonts w:ascii="Palatino Linotype" w:hAnsi="Palatino Linotype"/>
          <w:i/>
          <w:iCs/>
          <w:color w:val="222222"/>
          <w:sz w:val="22"/>
          <w:szCs w:val="22"/>
          <w:lang w:eastAsia="es-MX"/>
        </w:rPr>
        <w:t>veritatis</w:t>
      </w:r>
      <w:proofErr w:type="spellEnd"/>
      <w:r w:rsidRPr="00D02722">
        <w:rPr>
          <w:rFonts w:ascii="Palatino Linotype" w:hAnsi="Palatino Linotype"/>
          <w:i/>
          <w:iCs/>
          <w:color w:val="222222"/>
          <w:sz w:val="22"/>
          <w:szCs w:val="22"/>
          <w:lang w:eastAsia="es-MX"/>
        </w:rPr>
        <w:t xml:space="preserve">.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w:t>
      </w:r>
      <w:r w:rsidRPr="00D02722">
        <w:rPr>
          <w:rFonts w:ascii="Palatino Linotype" w:hAnsi="Palatino Linotype"/>
          <w:i/>
          <w:iCs/>
          <w:color w:val="222222"/>
          <w:sz w:val="22"/>
          <w:szCs w:val="22"/>
          <w:lang w:eastAsia="es-MX"/>
        </w:rPr>
        <w:lastRenderedPageBreak/>
        <w:t>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1D3741BE" w14:textId="1A38EDFF" w:rsidR="00E214E6" w:rsidRPr="00D02722" w:rsidRDefault="00E214E6" w:rsidP="001306FC">
      <w:pPr>
        <w:ind w:left="851" w:right="899"/>
        <w:jc w:val="both"/>
        <w:rPr>
          <w:lang w:eastAsia="es-MX"/>
        </w:rPr>
      </w:pPr>
      <w:r w:rsidRPr="00D02722">
        <w:rPr>
          <w:rFonts w:ascii="Palatino Linotype" w:hAnsi="Palatino Linotype"/>
          <w:i/>
          <w:iCs/>
          <w:color w:val="222222"/>
          <w:sz w:val="22"/>
          <w:szCs w:val="22"/>
          <w:lang w:eastAsia="es-MX"/>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r w:rsidR="001306FC" w:rsidRPr="00D02722">
        <w:rPr>
          <w:rFonts w:ascii="Palatino Linotype" w:hAnsi="Palatino Linotype"/>
          <w:i/>
          <w:iCs/>
          <w:color w:val="222222"/>
          <w:sz w:val="22"/>
          <w:szCs w:val="22"/>
          <w:lang w:eastAsia="es-MX"/>
        </w:rPr>
        <w:t>” (Sic)</w:t>
      </w:r>
    </w:p>
    <w:p w14:paraId="28BFDC39" w14:textId="77777777" w:rsidR="00E214E6" w:rsidRPr="00D02722" w:rsidRDefault="00E214E6" w:rsidP="001306FC">
      <w:pPr>
        <w:spacing w:before="100" w:beforeAutospacing="1" w:after="100" w:afterAutospacing="1" w:line="360" w:lineRule="auto"/>
        <w:jc w:val="both"/>
        <w:rPr>
          <w:lang w:eastAsia="es-MX"/>
        </w:rPr>
      </w:pPr>
      <w:r w:rsidRPr="00D02722">
        <w:rPr>
          <w:rFonts w:ascii="Palatino Linotype" w:hAnsi="Palatino Linotype"/>
          <w:color w:val="222222"/>
          <w:lang w:eastAsia="es-MX"/>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655C0D36" w14:textId="71740AA2" w:rsidR="00E214E6" w:rsidRPr="00D02722" w:rsidRDefault="00E214E6" w:rsidP="001306FC">
      <w:pPr>
        <w:ind w:left="851" w:right="899"/>
        <w:jc w:val="both"/>
        <w:rPr>
          <w:lang w:eastAsia="es-MX"/>
        </w:rPr>
      </w:pPr>
      <w:r w:rsidRPr="00D02722">
        <w:rPr>
          <w:rFonts w:ascii="Palatino Linotype" w:hAnsi="Palatino Linotype"/>
          <w:i/>
          <w:iCs/>
          <w:color w:val="222222"/>
          <w:sz w:val="22"/>
          <w:szCs w:val="22"/>
          <w:lang w:eastAsia="es-MX"/>
        </w:rPr>
        <w:t>“</w:t>
      </w:r>
      <w:r w:rsidRPr="00D02722">
        <w:rPr>
          <w:rFonts w:ascii="Palatino Linotype" w:hAnsi="Palatino Linotype"/>
          <w:b/>
          <w:bCs/>
          <w:i/>
          <w:iCs/>
          <w:color w:val="222222"/>
          <w:sz w:val="22"/>
          <w:szCs w:val="22"/>
          <w:lang w:eastAsia="es-MX"/>
        </w:rPr>
        <w:t xml:space="preserve">ACCESO A LA INFORMACIÓN PÚBLICA. LA CONSULTA RELATIVA QUE AL EFECTO PRESENTEN LOS SOLICITANTES, DEBE CUMPLIR CON LOS REQUISITOS CONSTITUCIONALES PARA EJERCER EL DERECHO DE PETICIÓN. </w:t>
      </w:r>
      <w:r w:rsidRPr="00D02722">
        <w:rPr>
          <w:rFonts w:ascii="Palatino Linotype" w:hAnsi="Palatino Linotype"/>
          <w:i/>
          <w:iCs/>
          <w:color w:val="222222"/>
          <w:sz w:val="22"/>
          <w:szCs w:val="22"/>
          <w:lang w:eastAsia="es-MX"/>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w:t>
      </w:r>
      <w:r w:rsidRPr="00D02722">
        <w:rPr>
          <w:rFonts w:ascii="Palatino Linotype" w:hAnsi="Palatino Linotype"/>
          <w:i/>
          <w:iCs/>
          <w:color w:val="222222"/>
          <w:sz w:val="22"/>
          <w:szCs w:val="22"/>
          <w:lang w:eastAsia="es-MX"/>
        </w:rPr>
        <w:lastRenderedPageBreak/>
        <w:t>petición dirigida a servidores públicos, no la exime de cumplir con los requisitos constitucionales previstos en el artículo 8o. de la Ley Fundamental, por lo que deberá formularse por escrito, de manera pacífica y respetuosa.</w:t>
      </w:r>
    </w:p>
    <w:p w14:paraId="1773CAE7" w14:textId="77777777" w:rsidR="00E214E6" w:rsidRPr="00E214E6" w:rsidRDefault="00E214E6" w:rsidP="001306FC">
      <w:pPr>
        <w:ind w:left="851" w:right="899"/>
        <w:jc w:val="both"/>
        <w:rPr>
          <w:b/>
          <w:lang w:eastAsia="es-MX"/>
        </w:rPr>
      </w:pPr>
      <w:r w:rsidRPr="00D02722">
        <w:rPr>
          <w:rFonts w:ascii="Palatino Linotype" w:hAnsi="Palatino Linotype"/>
          <w:b/>
          <w:i/>
          <w:iCs/>
          <w:color w:val="222222"/>
          <w:sz w:val="22"/>
          <w:szCs w:val="22"/>
          <w:lang w:eastAsia="es-MX"/>
        </w:rPr>
        <w:t>(Énfasis añadido)</w:t>
      </w:r>
    </w:p>
    <w:p w14:paraId="4895D1C2" w14:textId="77777777" w:rsidR="00615584" w:rsidRPr="009817A0" w:rsidRDefault="00615584" w:rsidP="00355E01">
      <w:pPr>
        <w:spacing w:line="360" w:lineRule="auto"/>
        <w:jc w:val="both"/>
        <w:rPr>
          <w:rFonts w:ascii="Palatino Linotype" w:eastAsia="Calibri" w:hAnsi="Palatino Linotype"/>
          <w:lang w:val="es-419" w:eastAsia="en-US"/>
        </w:rPr>
      </w:pPr>
    </w:p>
    <w:p w14:paraId="78C842D1" w14:textId="07CDE6A4" w:rsidR="00355E01" w:rsidRPr="00AD5D9E" w:rsidRDefault="00355E01" w:rsidP="00355E01">
      <w:pPr>
        <w:tabs>
          <w:tab w:val="left" w:pos="2595"/>
        </w:tabs>
        <w:spacing w:line="360" w:lineRule="auto"/>
        <w:jc w:val="both"/>
        <w:rPr>
          <w:rFonts w:ascii="Palatino Linotype" w:hAnsi="Palatino Linotype" w:cs="Arial"/>
          <w:color w:val="000000" w:themeColor="text1"/>
          <w:lang w:val="es-419"/>
        </w:rPr>
      </w:pPr>
      <w:r w:rsidRPr="00481028">
        <w:rPr>
          <w:rFonts w:ascii="Palatino Linotype" w:hAnsi="Palatino Linotype" w:cs="Arial"/>
          <w:color w:val="000000" w:themeColor="text1"/>
        </w:rPr>
        <w:t xml:space="preserve">En razón de lo anteriormente expuesto, este Instituto estima que las razones o motivos de inconformidad hechos valer por </w:t>
      </w:r>
      <w:r w:rsidRPr="00481028">
        <w:rPr>
          <w:rFonts w:ascii="Palatino Linotype" w:hAnsi="Palatino Linotype" w:cs="Arial"/>
          <w:b/>
          <w:color w:val="000000" w:themeColor="text1"/>
        </w:rPr>
        <w:t>EL RECURRENTE</w:t>
      </w:r>
      <w:r w:rsidRPr="00481028">
        <w:rPr>
          <w:rFonts w:ascii="Palatino Linotype" w:hAnsi="Palatino Linotype" w:cs="Arial"/>
          <w:color w:val="000000" w:themeColor="text1"/>
        </w:rPr>
        <w:t xml:space="preserve"> devienen </w:t>
      </w:r>
      <w:r w:rsidR="00846E60" w:rsidRPr="00846E60">
        <w:rPr>
          <w:rFonts w:ascii="Palatino Linotype" w:hAnsi="Palatino Linotype" w:cs="Arial"/>
          <w:b/>
          <w:color w:val="000000" w:themeColor="text1"/>
        </w:rPr>
        <w:t>parcialmente</w:t>
      </w:r>
      <w:r w:rsidR="00846E60">
        <w:rPr>
          <w:rFonts w:ascii="Palatino Linotype" w:hAnsi="Palatino Linotype" w:cs="Arial"/>
          <w:color w:val="000000" w:themeColor="text1"/>
        </w:rPr>
        <w:t xml:space="preserve"> </w:t>
      </w:r>
      <w:r w:rsidRPr="00481028">
        <w:rPr>
          <w:rFonts w:ascii="Palatino Linotype" w:hAnsi="Palatino Linotype" w:cs="Arial"/>
          <w:b/>
          <w:color w:val="000000" w:themeColor="text1"/>
        </w:rPr>
        <w:t>fundadas</w:t>
      </w:r>
      <w:r w:rsidRPr="00481028">
        <w:rPr>
          <w:rFonts w:ascii="Palatino Linotype" w:hAnsi="Palatino Linotype" w:cs="Arial"/>
          <w:color w:val="000000" w:themeColor="text1"/>
        </w:rPr>
        <w:t xml:space="preserve"> y suficientes para </w:t>
      </w:r>
      <w:r w:rsidR="00615584">
        <w:rPr>
          <w:rFonts w:ascii="Palatino Linotype" w:hAnsi="Palatino Linotype" w:cs="Arial"/>
          <w:b/>
          <w:color w:val="000000" w:themeColor="text1"/>
        </w:rPr>
        <w:t>REVOCAR</w:t>
      </w:r>
      <w:r w:rsidRPr="00481028">
        <w:rPr>
          <w:rFonts w:ascii="Palatino Linotype" w:hAnsi="Palatino Linotype" w:cs="Arial"/>
          <w:color w:val="000000" w:themeColor="text1"/>
        </w:rPr>
        <w:t xml:space="preserve"> la respuesta del </w:t>
      </w:r>
      <w:r w:rsidRPr="00481028">
        <w:rPr>
          <w:rFonts w:ascii="Palatino Linotype" w:hAnsi="Palatino Linotype" w:cs="Arial"/>
          <w:b/>
          <w:color w:val="000000" w:themeColor="text1"/>
        </w:rPr>
        <w:t>SUJETO OBLIGADO</w:t>
      </w:r>
      <w:r w:rsidRPr="00481028">
        <w:rPr>
          <w:rFonts w:ascii="Palatino Linotype" w:hAnsi="Palatino Linotype" w:cs="Arial"/>
          <w:color w:val="000000" w:themeColor="text1"/>
        </w:rPr>
        <w:t xml:space="preserve"> y ordenarle haga entrega </w:t>
      </w:r>
      <w:r>
        <w:rPr>
          <w:rFonts w:ascii="Palatino Linotype" w:hAnsi="Palatino Linotype" w:cs="Arial"/>
          <w:color w:val="000000" w:themeColor="text1"/>
          <w:lang w:val="es-419"/>
        </w:rPr>
        <w:t xml:space="preserve">en </w:t>
      </w:r>
      <w:r w:rsidRPr="00AD5D9E">
        <w:rPr>
          <w:rFonts w:ascii="Palatino Linotype" w:hAnsi="Palatino Linotype" w:cs="Arial"/>
          <w:b/>
          <w:color w:val="000000" w:themeColor="text1"/>
          <w:lang w:val="es-419"/>
        </w:rPr>
        <w:t>versión pública</w:t>
      </w:r>
      <w:r>
        <w:rPr>
          <w:rFonts w:ascii="Palatino Linotype" w:hAnsi="Palatino Linotype" w:cs="Arial"/>
          <w:color w:val="000000" w:themeColor="text1"/>
          <w:lang w:val="es-419"/>
        </w:rPr>
        <w:t xml:space="preserve"> de ser procedente </w:t>
      </w:r>
      <w:r w:rsidRPr="00481028">
        <w:rPr>
          <w:rFonts w:ascii="Palatino Linotype" w:hAnsi="Palatino Linotype" w:cs="Arial"/>
          <w:color w:val="000000" w:themeColor="text1"/>
        </w:rPr>
        <w:t>de la información descr</w:t>
      </w:r>
      <w:r>
        <w:rPr>
          <w:rFonts w:ascii="Palatino Linotype" w:hAnsi="Palatino Linotype" w:cs="Arial"/>
          <w:color w:val="000000" w:themeColor="text1"/>
        </w:rPr>
        <w:t>ita en el presente Considerando</w:t>
      </w:r>
      <w:r>
        <w:rPr>
          <w:rFonts w:ascii="Palatino Linotype" w:hAnsi="Palatino Linotype" w:cs="Arial"/>
          <w:color w:val="000000" w:themeColor="text1"/>
          <w:lang w:val="es-419"/>
        </w:rPr>
        <w:t>.</w:t>
      </w:r>
    </w:p>
    <w:p w14:paraId="35B84A7B" w14:textId="77777777" w:rsidR="00355E01" w:rsidRPr="00481028" w:rsidRDefault="00355E01" w:rsidP="00355E01">
      <w:pPr>
        <w:widowControl w:val="0"/>
        <w:autoSpaceDE w:val="0"/>
        <w:autoSpaceDN w:val="0"/>
        <w:adjustRightInd w:val="0"/>
        <w:spacing w:line="360" w:lineRule="auto"/>
        <w:jc w:val="both"/>
        <w:rPr>
          <w:rFonts w:ascii="Palatino Linotype" w:eastAsia="Cambria" w:hAnsi="Palatino Linotype"/>
          <w:color w:val="000000"/>
          <w:lang w:val="es-ES_tradnl" w:eastAsia="es-ES_tradnl"/>
        </w:rPr>
      </w:pPr>
    </w:p>
    <w:p w14:paraId="7A0E2294" w14:textId="4E5D4BD4" w:rsidR="00355E01" w:rsidRPr="00481028" w:rsidRDefault="00355E01" w:rsidP="00355E01">
      <w:pPr>
        <w:widowControl w:val="0"/>
        <w:autoSpaceDE w:val="0"/>
        <w:autoSpaceDN w:val="0"/>
        <w:adjustRightInd w:val="0"/>
        <w:spacing w:line="360" w:lineRule="auto"/>
        <w:jc w:val="both"/>
        <w:rPr>
          <w:rFonts w:ascii="Palatino Linotype" w:eastAsia="Cambria" w:hAnsi="Palatino Linotype"/>
          <w:color w:val="000000"/>
          <w:lang w:val="es-ES_tradnl" w:eastAsia="es-ES_tradnl"/>
        </w:rPr>
      </w:pPr>
      <w:r w:rsidRPr="00481028">
        <w:rPr>
          <w:rFonts w:ascii="Palatino Linotype" w:eastAsia="Cambria" w:hAnsi="Palatino Linotype"/>
          <w:color w:val="000000"/>
          <w:lang w:val="es-ES_tradnl" w:eastAsia="es-ES_tradnl"/>
        </w:rPr>
        <w:t>Por lo que, con fundamento en lo previsto en los a</w:t>
      </w:r>
      <w:r w:rsidR="006A3BA6">
        <w:rPr>
          <w:rFonts w:ascii="Palatino Linotype" w:eastAsia="Cambria" w:hAnsi="Palatino Linotype"/>
          <w:color w:val="000000"/>
          <w:lang w:val="es-ES_tradnl" w:eastAsia="es-ES_tradnl"/>
        </w:rPr>
        <w:t xml:space="preserve">rtículos 5, párrafos trigésimo, </w:t>
      </w:r>
      <w:r w:rsidRPr="00481028">
        <w:rPr>
          <w:rFonts w:ascii="Palatino Linotype" w:eastAsia="Cambria" w:hAnsi="Palatino Linotype"/>
          <w:color w:val="000000"/>
          <w:lang w:val="es-ES_tradnl" w:eastAsia="es-ES_tradnl"/>
        </w:rPr>
        <w:t>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B517610" w14:textId="77777777" w:rsidR="00355E01" w:rsidRPr="00481028" w:rsidRDefault="00355E01" w:rsidP="00355E01">
      <w:pPr>
        <w:jc w:val="center"/>
        <w:rPr>
          <w:rFonts w:ascii="Palatino Linotype" w:hAnsi="Palatino Linotype"/>
          <w:b/>
          <w:sz w:val="28"/>
        </w:rPr>
      </w:pPr>
    </w:p>
    <w:p w14:paraId="4F2B05AD" w14:textId="77777777" w:rsidR="00355E01" w:rsidRPr="00481028" w:rsidRDefault="00355E01" w:rsidP="00355E01">
      <w:pPr>
        <w:jc w:val="center"/>
        <w:rPr>
          <w:rFonts w:ascii="Palatino Linotype" w:hAnsi="Palatino Linotype"/>
          <w:b/>
          <w:sz w:val="28"/>
        </w:rPr>
      </w:pPr>
      <w:r w:rsidRPr="00481028">
        <w:rPr>
          <w:rFonts w:ascii="Palatino Linotype" w:hAnsi="Palatino Linotype"/>
          <w:b/>
          <w:sz w:val="28"/>
        </w:rPr>
        <w:t>R E S U E L V E</w:t>
      </w:r>
    </w:p>
    <w:p w14:paraId="40858AB9" w14:textId="77777777" w:rsidR="00355E01" w:rsidRPr="00481028" w:rsidRDefault="00355E01" w:rsidP="00355E01">
      <w:pPr>
        <w:jc w:val="center"/>
        <w:rPr>
          <w:rFonts w:ascii="Palatino Linotype" w:hAnsi="Palatino Linotype"/>
          <w:b/>
          <w:sz w:val="28"/>
        </w:rPr>
      </w:pPr>
    </w:p>
    <w:p w14:paraId="5E27C2FB" w14:textId="64D1A072" w:rsidR="00355E01" w:rsidRPr="00481028" w:rsidRDefault="00355E01" w:rsidP="00355E01">
      <w:pPr>
        <w:spacing w:line="360" w:lineRule="auto"/>
        <w:jc w:val="both"/>
        <w:rPr>
          <w:rFonts w:ascii="Palatino Linotype" w:hAnsi="Palatino Linotype" w:cs="Arial"/>
          <w:color w:val="000000" w:themeColor="text1"/>
          <w:lang w:val="es-ES"/>
        </w:rPr>
      </w:pPr>
      <w:r w:rsidRPr="00481028">
        <w:rPr>
          <w:rFonts w:ascii="Palatino Linotype" w:hAnsi="Palatino Linotype" w:cs="Arial"/>
          <w:b/>
          <w:color w:val="000000" w:themeColor="text1"/>
          <w:sz w:val="28"/>
          <w:szCs w:val="28"/>
          <w:lang w:val="es-ES"/>
        </w:rPr>
        <w:t>PRIMERO</w:t>
      </w:r>
      <w:r w:rsidRPr="00481028">
        <w:rPr>
          <w:rFonts w:ascii="Palatino Linotype" w:hAnsi="Palatino Linotype" w:cs="Arial"/>
          <w:color w:val="000000" w:themeColor="text1"/>
          <w:sz w:val="28"/>
          <w:szCs w:val="28"/>
          <w:lang w:val="es-ES"/>
        </w:rPr>
        <w:t>.</w:t>
      </w:r>
      <w:r w:rsidRPr="00481028">
        <w:rPr>
          <w:rFonts w:ascii="Palatino Linotype" w:hAnsi="Palatino Linotype" w:cs="Arial"/>
          <w:color w:val="000000" w:themeColor="text1"/>
          <w:lang w:val="es-ES"/>
        </w:rPr>
        <w:t xml:space="preserve"> Resultan </w:t>
      </w:r>
      <w:r w:rsidR="006A3BA6" w:rsidRPr="006A3BA6">
        <w:rPr>
          <w:rFonts w:ascii="Palatino Linotype" w:hAnsi="Palatino Linotype" w:cs="Arial"/>
          <w:b/>
          <w:color w:val="000000" w:themeColor="text1"/>
          <w:lang w:val="es-ES"/>
        </w:rPr>
        <w:t>parcialmente</w:t>
      </w:r>
      <w:r w:rsidR="006A3BA6">
        <w:rPr>
          <w:rFonts w:ascii="Palatino Linotype" w:hAnsi="Palatino Linotype" w:cs="Arial"/>
          <w:color w:val="000000" w:themeColor="text1"/>
          <w:lang w:val="es-ES"/>
        </w:rPr>
        <w:t xml:space="preserve"> </w:t>
      </w:r>
      <w:r w:rsidRPr="00481028">
        <w:rPr>
          <w:rFonts w:ascii="Palatino Linotype" w:hAnsi="Palatino Linotype" w:cs="Arial"/>
          <w:b/>
          <w:color w:val="000000" w:themeColor="text1"/>
          <w:lang w:val="es-ES"/>
        </w:rPr>
        <w:t>fundadas</w:t>
      </w:r>
      <w:r w:rsidRPr="00481028">
        <w:rPr>
          <w:rFonts w:ascii="Palatino Linotype" w:hAnsi="Palatino Linotype" w:cs="Arial"/>
          <w:color w:val="000000" w:themeColor="text1"/>
          <w:lang w:val="es-ES"/>
        </w:rPr>
        <w:t xml:space="preserve"> las razones o motivos de inconformidad planteadas por </w:t>
      </w:r>
      <w:r w:rsidRPr="00481028">
        <w:rPr>
          <w:rFonts w:ascii="Palatino Linotype" w:hAnsi="Palatino Linotype" w:cs="Arial"/>
          <w:b/>
          <w:color w:val="000000" w:themeColor="text1"/>
          <w:lang w:val="es-ES"/>
        </w:rPr>
        <w:t>EL RECURRENTE</w:t>
      </w:r>
      <w:r w:rsidRPr="00481028">
        <w:rPr>
          <w:rFonts w:ascii="Palatino Linotype" w:hAnsi="Palatino Linotype" w:cs="Arial"/>
          <w:color w:val="000000" w:themeColor="text1"/>
          <w:lang w:val="es-ES"/>
        </w:rPr>
        <w:t xml:space="preserve">, en términos del Considerando </w:t>
      </w:r>
      <w:r w:rsidR="006A3BA6">
        <w:rPr>
          <w:rFonts w:ascii="Palatino Linotype" w:hAnsi="Palatino Linotype" w:cs="Arial"/>
          <w:b/>
          <w:color w:val="000000" w:themeColor="text1"/>
          <w:lang w:val="es-ES"/>
        </w:rPr>
        <w:t>SEXTO</w:t>
      </w:r>
      <w:r w:rsidRPr="00481028">
        <w:rPr>
          <w:rFonts w:ascii="Palatino Linotype" w:hAnsi="Palatino Linotype" w:cs="Arial"/>
          <w:color w:val="000000" w:themeColor="text1"/>
          <w:lang w:val="es-ES"/>
        </w:rPr>
        <w:t xml:space="preserve"> de la presente resolución.</w:t>
      </w:r>
    </w:p>
    <w:p w14:paraId="367006FA" w14:textId="77777777" w:rsidR="00355E01" w:rsidRPr="00481028" w:rsidRDefault="00355E01" w:rsidP="00355E01">
      <w:pPr>
        <w:spacing w:line="360" w:lineRule="auto"/>
        <w:jc w:val="both"/>
        <w:rPr>
          <w:rFonts w:ascii="Palatino Linotype" w:hAnsi="Palatino Linotype" w:cs="Arial"/>
          <w:color w:val="000000" w:themeColor="text1"/>
          <w:lang w:val="es-ES"/>
        </w:rPr>
      </w:pPr>
    </w:p>
    <w:p w14:paraId="02C87EF7" w14:textId="139AD325" w:rsidR="00355E01" w:rsidRPr="00481028" w:rsidRDefault="00355E01" w:rsidP="00355E01">
      <w:pPr>
        <w:spacing w:line="360" w:lineRule="auto"/>
        <w:jc w:val="both"/>
        <w:rPr>
          <w:rFonts w:ascii="Palatino Linotype" w:hAnsi="Palatino Linotype" w:cs="Arial"/>
          <w:color w:val="000000" w:themeColor="text1"/>
          <w:lang w:val="es-ES"/>
        </w:rPr>
      </w:pPr>
      <w:r w:rsidRPr="00481028">
        <w:rPr>
          <w:rFonts w:ascii="Palatino Linotype" w:hAnsi="Palatino Linotype" w:cs="Arial"/>
          <w:b/>
          <w:color w:val="000000" w:themeColor="text1"/>
          <w:sz w:val="28"/>
          <w:szCs w:val="28"/>
          <w:lang w:val="es-ES"/>
        </w:rPr>
        <w:t>SEGUNDO</w:t>
      </w:r>
      <w:r w:rsidRPr="00481028">
        <w:rPr>
          <w:rFonts w:ascii="Palatino Linotype" w:hAnsi="Palatino Linotype" w:cs="Arial"/>
          <w:color w:val="000000" w:themeColor="text1"/>
          <w:sz w:val="28"/>
          <w:szCs w:val="28"/>
          <w:lang w:val="es-ES"/>
        </w:rPr>
        <w:t>.</w:t>
      </w:r>
      <w:r w:rsidRPr="00481028">
        <w:rPr>
          <w:rFonts w:ascii="Palatino Linotype" w:hAnsi="Palatino Linotype" w:cs="Arial"/>
          <w:color w:val="000000" w:themeColor="text1"/>
          <w:lang w:val="es-ES"/>
        </w:rPr>
        <w:t xml:space="preserve"> </w:t>
      </w:r>
      <w:r w:rsidRPr="00481028">
        <w:rPr>
          <w:rFonts w:ascii="Palatino Linotype" w:eastAsia="Calibri" w:hAnsi="Palatino Linotype" w:cs="Arial"/>
          <w:color w:val="000000" w:themeColor="text1"/>
        </w:rPr>
        <w:t xml:space="preserve">Se </w:t>
      </w:r>
      <w:r w:rsidR="006A3BA6">
        <w:rPr>
          <w:rFonts w:ascii="Palatino Linotype" w:eastAsia="Calibri" w:hAnsi="Palatino Linotype" w:cs="Arial"/>
          <w:b/>
          <w:color w:val="000000" w:themeColor="text1"/>
        </w:rPr>
        <w:t>REVOCAN</w:t>
      </w:r>
      <w:r w:rsidRPr="00481028">
        <w:rPr>
          <w:rFonts w:ascii="Palatino Linotype" w:eastAsia="Calibri" w:hAnsi="Palatino Linotype" w:cs="Arial"/>
          <w:b/>
          <w:color w:val="000000" w:themeColor="text1"/>
        </w:rPr>
        <w:t xml:space="preserve"> </w:t>
      </w:r>
      <w:r w:rsidRPr="00481028">
        <w:rPr>
          <w:rFonts w:ascii="Palatino Linotype" w:eastAsia="Calibri" w:hAnsi="Palatino Linotype" w:cs="Arial"/>
          <w:color w:val="000000" w:themeColor="text1"/>
        </w:rPr>
        <w:t>la</w:t>
      </w:r>
      <w:r w:rsidR="006A3BA6">
        <w:rPr>
          <w:rFonts w:ascii="Palatino Linotype" w:eastAsia="Calibri" w:hAnsi="Palatino Linotype" w:cs="Arial"/>
          <w:color w:val="000000" w:themeColor="text1"/>
        </w:rPr>
        <w:t>s</w:t>
      </w:r>
      <w:r w:rsidRPr="00481028">
        <w:rPr>
          <w:rFonts w:ascii="Palatino Linotype" w:eastAsia="Calibri" w:hAnsi="Palatino Linotype" w:cs="Arial"/>
          <w:color w:val="000000" w:themeColor="text1"/>
        </w:rPr>
        <w:t xml:space="preserve"> respuesta</w:t>
      </w:r>
      <w:r w:rsidR="006A3BA6">
        <w:rPr>
          <w:rFonts w:ascii="Palatino Linotype" w:eastAsia="Calibri" w:hAnsi="Palatino Linotype" w:cs="Arial"/>
          <w:color w:val="000000" w:themeColor="text1"/>
        </w:rPr>
        <w:t>s</w:t>
      </w:r>
      <w:r w:rsidRPr="00481028">
        <w:rPr>
          <w:rFonts w:ascii="Palatino Linotype" w:eastAsia="Calibri" w:hAnsi="Palatino Linotype" w:cs="Arial"/>
          <w:color w:val="000000" w:themeColor="text1"/>
        </w:rPr>
        <w:t xml:space="preserve"> proporcionada</w:t>
      </w:r>
      <w:r w:rsidR="006A3BA6">
        <w:rPr>
          <w:rFonts w:ascii="Palatino Linotype" w:eastAsia="Calibri" w:hAnsi="Palatino Linotype" w:cs="Arial"/>
          <w:color w:val="000000" w:themeColor="text1"/>
        </w:rPr>
        <w:t>s</w:t>
      </w:r>
      <w:r w:rsidRPr="00481028">
        <w:rPr>
          <w:rFonts w:ascii="Palatino Linotype" w:eastAsia="Calibri" w:hAnsi="Palatino Linotype" w:cs="Arial"/>
          <w:color w:val="000000" w:themeColor="text1"/>
        </w:rPr>
        <w:t xml:space="preserve"> por </w:t>
      </w:r>
      <w:r w:rsidRPr="00481028">
        <w:rPr>
          <w:rFonts w:ascii="Palatino Linotype" w:eastAsia="Calibri" w:hAnsi="Palatino Linotype" w:cs="Arial"/>
          <w:b/>
          <w:color w:val="000000" w:themeColor="text1"/>
        </w:rPr>
        <w:t xml:space="preserve">EL SUJETO OBLIGADO </w:t>
      </w:r>
      <w:r w:rsidRPr="00481028">
        <w:rPr>
          <w:rFonts w:ascii="Palatino Linotype" w:eastAsia="Calibri" w:hAnsi="Palatino Linotype" w:cs="Arial"/>
          <w:color w:val="000000" w:themeColor="text1"/>
        </w:rPr>
        <w:t xml:space="preserve">y se </w:t>
      </w:r>
      <w:r w:rsidRPr="00481028">
        <w:rPr>
          <w:rFonts w:ascii="Palatino Linotype" w:eastAsia="Calibri" w:hAnsi="Palatino Linotype" w:cs="Arial"/>
          <w:b/>
          <w:color w:val="000000" w:themeColor="text1"/>
        </w:rPr>
        <w:t xml:space="preserve">ordena </w:t>
      </w:r>
      <w:r w:rsidRPr="00481028">
        <w:rPr>
          <w:rFonts w:ascii="Palatino Linotype" w:eastAsia="Calibri" w:hAnsi="Palatino Linotype" w:cs="Arial"/>
          <w:color w:val="000000" w:themeColor="text1"/>
        </w:rPr>
        <w:t>atienda la</w:t>
      </w:r>
      <w:r w:rsidR="006A3BA6">
        <w:rPr>
          <w:rFonts w:ascii="Palatino Linotype" w:eastAsia="Calibri" w:hAnsi="Palatino Linotype" w:cs="Arial"/>
          <w:color w:val="000000" w:themeColor="text1"/>
        </w:rPr>
        <w:t>s</w:t>
      </w:r>
      <w:r w:rsidRPr="00481028">
        <w:rPr>
          <w:rFonts w:ascii="Palatino Linotype" w:eastAsia="Calibri" w:hAnsi="Palatino Linotype" w:cs="Arial"/>
          <w:color w:val="000000" w:themeColor="text1"/>
        </w:rPr>
        <w:t xml:space="preserve"> solicitud</w:t>
      </w:r>
      <w:r w:rsidR="006A3BA6">
        <w:rPr>
          <w:rFonts w:ascii="Palatino Linotype" w:eastAsia="Calibri" w:hAnsi="Palatino Linotype" w:cs="Arial"/>
          <w:color w:val="000000" w:themeColor="text1"/>
        </w:rPr>
        <w:t>es</w:t>
      </w:r>
      <w:r w:rsidRPr="00481028">
        <w:rPr>
          <w:rFonts w:ascii="Palatino Linotype" w:eastAsia="Calibri" w:hAnsi="Palatino Linotype" w:cs="Arial"/>
          <w:color w:val="000000" w:themeColor="text1"/>
        </w:rPr>
        <w:t xml:space="preserve"> de información que di</w:t>
      </w:r>
      <w:r w:rsidR="006A3BA6">
        <w:rPr>
          <w:rFonts w:ascii="Palatino Linotype" w:eastAsia="Calibri" w:hAnsi="Palatino Linotype" w:cs="Arial"/>
          <w:color w:val="000000" w:themeColor="text1"/>
        </w:rPr>
        <w:t>eron</w:t>
      </w:r>
      <w:r w:rsidRPr="00481028">
        <w:rPr>
          <w:rFonts w:ascii="Palatino Linotype" w:eastAsia="Calibri" w:hAnsi="Palatino Linotype" w:cs="Arial"/>
          <w:color w:val="000000" w:themeColor="text1"/>
        </w:rPr>
        <w:t xml:space="preserve"> origen a</w:t>
      </w:r>
      <w:r w:rsidR="006A3BA6">
        <w:rPr>
          <w:rFonts w:ascii="Palatino Linotype" w:eastAsia="Calibri" w:hAnsi="Palatino Linotype" w:cs="Arial"/>
          <w:color w:val="000000" w:themeColor="text1"/>
        </w:rPr>
        <w:t xml:space="preserve"> </w:t>
      </w:r>
      <w:r w:rsidRPr="00481028">
        <w:rPr>
          <w:rFonts w:ascii="Palatino Linotype" w:eastAsia="Calibri" w:hAnsi="Palatino Linotype" w:cs="Arial"/>
          <w:color w:val="000000" w:themeColor="text1"/>
        </w:rPr>
        <w:t>l</w:t>
      </w:r>
      <w:r w:rsidR="006A3BA6">
        <w:rPr>
          <w:rFonts w:ascii="Palatino Linotype" w:eastAsia="Calibri" w:hAnsi="Palatino Linotype" w:cs="Arial"/>
          <w:color w:val="000000" w:themeColor="text1"/>
        </w:rPr>
        <w:t>os</w:t>
      </w:r>
      <w:r w:rsidRPr="00481028">
        <w:rPr>
          <w:rFonts w:ascii="Palatino Linotype" w:eastAsia="Calibri" w:hAnsi="Palatino Linotype" w:cs="Arial"/>
          <w:color w:val="000000" w:themeColor="text1"/>
        </w:rPr>
        <w:t xml:space="preserve"> </w:t>
      </w:r>
      <w:r w:rsidRPr="00481028">
        <w:rPr>
          <w:rFonts w:ascii="Palatino Linotype" w:eastAsia="Calibri" w:hAnsi="Palatino Linotype" w:cs="Arial"/>
          <w:color w:val="000000" w:themeColor="text1"/>
        </w:rPr>
        <w:lastRenderedPageBreak/>
        <w:t>recurso</w:t>
      </w:r>
      <w:r w:rsidR="006A3BA6">
        <w:rPr>
          <w:rFonts w:ascii="Palatino Linotype" w:eastAsia="Calibri" w:hAnsi="Palatino Linotype" w:cs="Arial"/>
          <w:color w:val="000000" w:themeColor="text1"/>
        </w:rPr>
        <w:t>s</w:t>
      </w:r>
      <w:r w:rsidRPr="00481028">
        <w:rPr>
          <w:rFonts w:ascii="Palatino Linotype" w:eastAsia="Calibri" w:hAnsi="Palatino Linotype" w:cs="Arial"/>
          <w:color w:val="000000" w:themeColor="text1"/>
        </w:rPr>
        <w:t xml:space="preserve"> de </w:t>
      </w:r>
      <w:r w:rsidRPr="00A95B1A">
        <w:rPr>
          <w:rFonts w:ascii="Palatino Linotype" w:eastAsia="Calibri" w:hAnsi="Palatino Linotype" w:cs="Arial"/>
          <w:color w:val="000000" w:themeColor="text1"/>
        </w:rPr>
        <w:t xml:space="preserve">revisión </w:t>
      </w:r>
      <w:r w:rsidR="006A3BA6" w:rsidRPr="00A95B1A">
        <w:rPr>
          <w:rFonts w:ascii="Palatino Linotype" w:hAnsi="Palatino Linotype"/>
          <w:b/>
          <w:color w:val="000000" w:themeColor="text1"/>
          <w:lang w:val="es-419"/>
        </w:rPr>
        <w:t>06012</w:t>
      </w:r>
      <w:r w:rsidRPr="00A95B1A">
        <w:rPr>
          <w:rFonts w:ascii="Palatino Linotype" w:hAnsi="Palatino Linotype"/>
          <w:b/>
          <w:color w:val="000000" w:themeColor="text1"/>
        </w:rPr>
        <w:t>/INFOEM/IP/RR/2021</w:t>
      </w:r>
      <w:r w:rsidR="006A3BA6" w:rsidRPr="00A95B1A">
        <w:rPr>
          <w:rFonts w:ascii="Palatino Linotype" w:hAnsi="Palatino Linotype"/>
          <w:b/>
          <w:color w:val="000000" w:themeColor="text1"/>
        </w:rPr>
        <w:t xml:space="preserve"> y </w:t>
      </w:r>
      <w:r w:rsidR="006A3BA6" w:rsidRPr="00A95B1A">
        <w:rPr>
          <w:rFonts w:ascii="Palatino Linotype" w:hAnsi="Palatino Linotype"/>
          <w:b/>
          <w:color w:val="000000" w:themeColor="text1"/>
          <w:lang w:val="es-419"/>
        </w:rPr>
        <w:t>0601</w:t>
      </w:r>
      <w:r w:rsidR="00B14EFF" w:rsidRPr="00A95B1A">
        <w:rPr>
          <w:rFonts w:ascii="Palatino Linotype" w:hAnsi="Palatino Linotype"/>
          <w:b/>
          <w:color w:val="000000" w:themeColor="text1"/>
          <w:lang w:val="es-419"/>
        </w:rPr>
        <w:t>3</w:t>
      </w:r>
      <w:r w:rsidR="006A3BA6" w:rsidRPr="00A95B1A">
        <w:rPr>
          <w:rFonts w:ascii="Palatino Linotype" w:hAnsi="Palatino Linotype"/>
          <w:b/>
          <w:color w:val="000000" w:themeColor="text1"/>
        </w:rPr>
        <w:t>/INFOEM/IP/RR/2021</w:t>
      </w:r>
      <w:r w:rsidRPr="00A95B1A">
        <w:rPr>
          <w:rFonts w:ascii="Palatino Linotype" w:hAnsi="Palatino Linotype" w:cs="Arial"/>
          <w:color w:val="000000" w:themeColor="text1"/>
        </w:rPr>
        <w:t>,</w:t>
      </w:r>
      <w:r w:rsidRPr="00AD5D9E">
        <w:rPr>
          <w:rFonts w:ascii="Palatino Linotype" w:hAnsi="Palatino Linotype" w:cs="Arial"/>
          <w:color w:val="000000" w:themeColor="text1"/>
        </w:rPr>
        <w:t xml:space="preserve"> </w:t>
      </w:r>
      <w:r w:rsidRPr="00AD5D9E">
        <w:rPr>
          <w:rFonts w:ascii="Palatino Linotype" w:hAnsi="Palatino Linotype" w:cs="Arial"/>
          <w:color w:val="000000" w:themeColor="text1"/>
          <w:lang w:val="es-419"/>
        </w:rPr>
        <w:t>en</w:t>
      </w:r>
      <w:r>
        <w:rPr>
          <w:rFonts w:ascii="Palatino Linotype" w:hAnsi="Palatino Linotype" w:cs="Arial"/>
          <w:color w:val="000000" w:themeColor="text1"/>
          <w:lang w:val="es-419"/>
        </w:rPr>
        <w:t xml:space="preserve"> </w:t>
      </w:r>
      <w:r w:rsidRPr="00481028">
        <w:rPr>
          <w:rFonts w:ascii="Palatino Linotype" w:hAnsi="Palatino Linotype" w:cs="Arial"/>
          <w:color w:val="000000" w:themeColor="text1"/>
        </w:rPr>
        <w:t xml:space="preserve">términos del Considerando </w:t>
      </w:r>
      <w:r w:rsidR="006A3BA6">
        <w:rPr>
          <w:rFonts w:ascii="Palatino Linotype" w:hAnsi="Palatino Linotype" w:cs="Arial"/>
          <w:b/>
          <w:color w:val="000000" w:themeColor="text1"/>
        </w:rPr>
        <w:t>SEXTO</w:t>
      </w:r>
      <w:r w:rsidRPr="00481028">
        <w:rPr>
          <w:rFonts w:ascii="Palatino Linotype" w:hAnsi="Palatino Linotype" w:cs="Arial"/>
          <w:color w:val="000000" w:themeColor="text1"/>
        </w:rPr>
        <w:t xml:space="preserve"> </w:t>
      </w:r>
      <w:r w:rsidRPr="00481028">
        <w:rPr>
          <w:rFonts w:ascii="Palatino Linotype" w:hAnsi="Palatino Linotype" w:cs="Arial"/>
          <w:color w:val="000000" w:themeColor="text1"/>
          <w:lang w:val="es-ES"/>
        </w:rPr>
        <w:t xml:space="preserve">de la presente resolución, y haga entrega </w:t>
      </w:r>
      <w:r w:rsidR="00B14EFF">
        <w:rPr>
          <w:rFonts w:ascii="Palatino Linotype" w:hAnsi="Palatino Linotype" w:cs="Arial"/>
          <w:color w:val="000000" w:themeColor="text1"/>
          <w:lang w:val="es-ES"/>
        </w:rPr>
        <w:t xml:space="preserve">previa búsqueda exhaustiva y razonable en todas las áreas competentes </w:t>
      </w:r>
      <w:r w:rsidRPr="00481028">
        <w:rPr>
          <w:rFonts w:ascii="Palatino Linotype" w:hAnsi="Palatino Linotype" w:cs="Arial"/>
          <w:color w:val="000000" w:themeColor="text1"/>
          <w:lang w:val="es-ES"/>
        </w:rPr>
        <w:t>al</w:t>
      </w:r>
      <w:r w:rsidRPr="00481028">
        <w:rPr>
          <w:rFonts w:ascii="Palatino Linotype" w:hAnsi="Palatino Linotype" w:cs="Arial"/>
          <w:b/>
          <w:color w:val="000000" w:themeColor="text1"/>
          <w:lang w:val="es-ES"/>
        </w:rPr>
        <w:t xml:space="preserve"> RECURRENTE</w:t>
      </w:r>
      <w:r w:rsidRPr="00481028">
        <w:rPr>
          <w:rFonts w:ascii="Palatino Linotype" w:hAnsi="Palatino Linotype" w:cs="Arial"/>
          <w:color w:val="000000" w:themeColor="text1"/>
          <w:lang w:val="es-ES"/>
        </w:rPr>
        <w:t xml:space="preserve">, vía </w:t>
      </w:r>
      <w:r w:rsidR="001306FC">
        <w:rPr>
          <w:rFonts w:ascii="Palatino Linotype" w:hAnsi="Palatino Linotype" w:cs="Arial"/>
          <w:color w:val="000000" w:themeColor="text1"/>
          <w:lang w:val="es-ES"/>
        </w:rPr>
        <w:t xml:space="preserve">Sistema de Acceso a la Información Mexiquense </w:t>
      </w:r>
      <w:r w:rsidR="001306FC">
        <w:rPr>
          <w:rFonts w:ascii="Palatino Linotype" w:hAnsi="Palatino Linotype" w:cs="Arial"/>
          <w:b/>
          <w:color w:val="000000" w:themeColor="text1"/>
          <w:lang w:val="es-ES"/>
        </w:rPr>
        <w:t>(</w:t>
      </w:r>
      <w:r>
        <w:rPr>
          <w:rFonts w:ascii="Palatino Linotype" w:hAnsi="Palatino Linotype" w:cs="Arial"/>
          <w:b/>
          <w:color w:val="000000" w:themeColor="text1"/>
          <w:lang w:val="es-ES"/>
        </w:rPr>
        <w:t>SAIMEX</w:t>
      </w:r>
      <w:r w:rsidR="001306FC">
        <w:rPr>
          <w:rFonts w:ascii="Palatino Linotype" w:hAnsi="Palatino Linotype" w:cs="Arial"/>
          <w:b/>
          <w:color w:val="000000" w:themeColor="text1"/>
          <w:lang w:val="es-ES"/>
        </w:rPr>
        <w:t>)</w:t>
      </w:r>
      <w:r>
        <w:rPr>
          <w:rFonts w:ascii="Palatino Linotype" w:hAnsi="Palatino Linotype" w:cs="Arial"/>
          <w:b/>
          <w:color w:val="000000" w:themeColor="text1"/>
          <w:lang w:val="es-419"/>
        </w:rPr>
        <w:t xml:space="preserve">, </w:t>
      </w:r>
      <w:r>
        <w:rPr>
          <w:rFonts w:ascii="Palatino Linotype" w:hAnsi="Palatino Linotype" w:cs="Arial"/>
          <w:color w:val="000000" w:themeColor="text1"/>
          <w:lang w:val="es-419"/>
        </w:rPr>
        <w:t xml:space="preserve">de ser procedente en </w:t>
      </w:r>
      <w:r>
        <w:rPr>
          <w:rFonts w:ascii="Palatino Linotype" w:hAnsi="Palatino Linotype" w:cs="Arial"/>
          <w:b/>
          <w:color w:val="000000" w:themeColor="text1"/>
          <w:lang w:val="es-419"/>
        </w:rPr>
        <w:t xml:space="preserve">versión pública </w:t>
      </w:r>
      <w:r>
        <w:rPr>
          <w:rFonts w:ascii="Palatino Linotype" w:hAnsi="Palatino Linotype" w:cs="Arial"/>
          <w:color w:val="000000" w:themeColor="text1"/>
          <w:lang w:val="es-ES"/>
        </w:rPr>
        <w:t>de</w:t>
      </w:r>
      <w:r>
        <w:rPr>
          <w:rFonts w:ascii="Palatino Linotype" w:hAnsi="Palatino Linotype" w:cs="Arial"/>
          <w:b/>
          <w:color w:val="000000" w:themeColor="text1"/>
          <w:lang w:val="es-ES"/>
        </w:rPr>
        <w:t xml:space="preserve"> </w:t>
      </w:r>
      <w:r w:rsidRPr="00481028">
        <w:rPr>
          <w:rFonts w:ascii="Palatino Linotype" w:hAnsi="Palatino Linotype"/>
          <w:color w:val="000000" w:themeColor="text1"/>
          <w:lang w:val="es-ES"/>
        </w:rPr>
        <w:t>lo siguiente:</w:t>
      </w:r>
      <w:r w:rsidRPr="00481028">
        <w:rPr>
          <w:rFonts w:ascii="Palatino Linotype" w:hAnsi="Palatino Linotype" w:cs="Arial"/>
          <w:b/>
          <w:lang w:val="es-ES"/>
        </w:rPr>
        <w:t xml:space="preserve"> </w:t>
      </w:r>
    </w:p>
    <w:p w14:paraId="60BB6A8C" w14:textId="77777777" w:rsidR="00355E01" w:rsidRPr="00481028" w:rsidRDefault="00355E01" w:rsidP="00355E01">
      <w:pPr>
        <w:jc w:val="both"/>
        <w:rPr>
          <w:rFonts w:ascii="Palatino Linotype" w:hAnsi="Palatino Linotype" w:cs="Arial"/>
          <w:b/>
          <w:sz w:val="22"/>
          <w:szCs w:val="22"/>
        </w:rPr>
      </w:pPr>
    </w:p>
    <w:p w14:paraId="49387DA7" w14:textId="77777777" w:rsidR="00BA35FC" w:rsidRDefault="00355E01" w:rsidP="00355E01">
      <w:pPr>
        <w:ind w:left="851" w:right="899" w:hanging="142"/>
        <w:jc w:val="both"/>
        <w:rPr>
          <w:rFonts w:ascii="Palatino Linotype" w:hAnsi="Palatino Linotype"/>
          <w:i/>
          <w:color w:val="000000" w:themeColor="text1"/>
          <w:sz w:val="22"/>
          <w:szCs w:val="22"/>
          <w:lang w:val="es-419"/>
        </w:rPr>
      </w:pPr>
      <w:r w:rsidRPr="00402279">
        <w:rPr>
          <w:rFonts w:ascii="Palatino Linotype" w:hAnsi="Palatino Linotype"/>
          <w:i/>
          <w:color w:val="000000" w:themeColor="text1"/>
          <w:sz w:val="22"/>
          <w:szCs w:val="22"/>
        </w:rPr>
        <w:t>“</w:t>
      </w:r>
      <w:r w:rsidRPr="004F500F">
        <w:rPr>
          <w:rFonts w:ascii="Palatino Linotype" w:hAnsi="Palatino Linotype"/>
          <w:i/>
          <w:color w:val="000000" w:themeColor="text1"/>
          <w:sz w:val="22"/>
          <w:szCs w:val="22"/>
          <w:lang w:val="es-419"/>
        </w:rPr>
        <w:t>1</w:t>
      </w:r>
      <w:r w:rsidRPr="004F500F">
        <w:rPr>
          <w:rFonts w:ascii="Palatino Linotype" w:hAnsi="Palatino Linotype"/>
          <w:i/>
          <w:color w:val="000000" w:themeColor="text1"/>
          <w:sz w:val="22"/>
          <w:szCs w:val="22"/>
        </w:rPr>
        <w:t>)</w:t>
      </w:r>
      <w:r w:rsidRPr="004F500F">
        <w:rPr>
          <w:rFonts w:ascii="Palatino Linotype" w:hAnsi="Palatino Linotype"/>
          <w:i/>
          <w:color w:val="000000" w:themeColor="text1"/>
          <w:sz w:val="22"/>
          <w:szCs w:val="22"/>
          <w:lang w:val="es-419"/>
        </w:rPr>
        <w:t xml:space="preserve"> </w:t>
      </w:r>
      <w:r w:rsidR="00B14EFF" w:rsidRPr="004F500F">
        <w:rPr>
          <w:rFonts w:ascii="Palatino Linotype" w:hAnsi="Palatino Linotype"/>
          <w:i/>
          <w:color w:val="000000" w:themeColor="text1"/>
          <w:sz w:val="22"/>
          <w:szCs w:val="22"/>
          <w:lang w:val="es-419"/>
        </w:rPr>
        <w:t xml:space="preserve">Los Convenios de terminación laboral que fueron celebrados en la Sala Auxiliar de Ecatepec del Tribunal Estatal de Conciliación y Arbitraje entre el Ayuntamiento de Valle de Chalco Solidaridad </w:t>
      </w:r>
      <w:r w:rsidR="00BA35FC" w:rsidRPr="004F500F">
        <w:rPr>
          <w:rFonts w:ascii="Palatino Linotype" w:hAnsi="Palatino Linotype"/>
          <w:i/>
          <w:color w:val="000000" w:themeColor="text1"/>
          <w:sz w:val="22"/>
          <w:szCs w:val="22"/>
          <w:lang w:val="es-419"/>
        </w:rPr>
        <w:t>con los ex servidores públicos de dicho ayuntamiento en una temporalidad del uno de enero al treinta y uno de diciembre de dos mil veinte, así como del uno de enero al ocho de noviembre de dos mil veintiuno.</w:t>
      </w:r>
    </w:p>
    <w:p w14:paraId="10F36C22" w14:textId="7A0FBFA8" w:rsidR="00355E01" w:rsidRDefault="00B14EFF" w:rsidP="00355E01">
      <w:pPr>
        <w:ind w:left="851" w:right="899" w:hanging="142"/>
        <w:jc w:val="both"/>
        <w:rPr>
          <w:rFonts w:ascii="Palatino Linotype" w:hAnsi="Palatino Linotype"/>
          <w:i/>
          <w:color w:val="000000" w:themeColor="text1"/>
          <w:sz w:val="22"/>
          <w:szCs w:val="22"/>
          <w:lang w:val="es-419"/>
        </w:rPr>
      </w:pPr>
      <w:r>
        <w:rPr>
          <w:rFonts w:ascii="Palatino Linotype" w:hAnsi="Palatino Linotype"/>
          <w:i/>
          <w:color w:val="000000" w:themeColor="text1"/>
          <w:sz w:val="22"/>
          <w:szCs w:val="22"/>
          <w:lang w:val="es-419"/>
        </w:rPr>
        <w:t xml:space="preserve"> </w:t>
      </w:r>
    </w:p>
    <w:p w14:paraId="32F4E59E" w14:textId="053615BC" w:rsidR="00355E01" w:rsidRPr="00592F6C" w:rsidRDefault="00355E01" w:rsidP="00355E01">
      <w:pPr>
        <w:ind w:left="851" w:right="899" w:hanging="142"/>
        <w:jc w:val="both"/>
        <w:rPr>
          <w:rFonts w:ascii="Palatino Linotype" w:hAnsi="Palatino Linotype"/>
          <w:i/>
          <w:color w:val="000000" w:themeColor="text1"/>
          <w:sz w:val="22"/>
          <w:szCs w:val="22"/>
        </w:rPr>
      </w:pPr>
      <w:r w:rsidRPr="00402279">
        <w:rPr>
          <w:rFonts w:ascii="Palatino Linotype" w:hAnsi="Palatino Linotype"/>
          <w:i/>
          <w:color w:val="000000" w:themeColor="text1"/>
          <w:sz w:val="22"/>
          <w:szCs w:val="22"/>
        </w:rPr>
        <w:t>Debiendo notificar a</w:t>
      </w:r>
      <w:r w:rsidRPr="00402279">
        <w:rPr>
          <w:rFonts w:ascii="Palatino Linotype" w:hAnsi="Palatino Linotype"/>
          <w:i/>
          <w:color w:val="000000" w:themeColor="text1"/>
          <w:sz w:val="22"/>
          <w:szCs w:val="22"/>
          <w:lang w:val="es-419"/>
        </w:rPr>
        <w:t xml:space="preserve">l </w:t>
      </w:r>
      <w:r w:rsidRPr="00402279">
        <w:rPr>
          <w:rFonts w:ascii="Palatino Linotype" w:hAnsi="Palatino Linotype"/>
          <w:b/>
          <w:i/>
          <w:color w:val="000000" w:themeColor="text1"/>
          <w:sz w:val="22"/>
          <w:szCs w:val="22"/>
        </w:rPr>
        <w:t>RECURRENTE</w:t>
      </w:r>
      <w:r w:rsidRPr="00402279">
        <w:rPr>
          <w:rFonts w:ascii="Palatino Linotype" w:hAnsi="Palatino Linotype"/>
          <w:i/>
          <w:color w:val="000000" w:themeColor="text1"/>
          <w:sz w:val="22"/>
          <w:szCs w:val="22"/>
        </w:rPr>
        <w:t xml:space="preserve"> </w:t>
      </w:r>
      <w:r w:rsidR="00BA35FC">
        <w:rPr>
          <w:rFonts w:ascii="Palatino Linotype" w:hAnsi="Palatino Linotype"/>
          <w:i/>
          <w:color w:val="000000" w:themeColor="text1"/>
          <w:sz w:val="22"/>
          <w:szCs w:val="22"/>
        </w:rPr>
        <w:t xml:space="preserve">el </w:t>
      </w:r>
      <w:r w:rsidRPr="00402279">
        <w:rPr>
          <w:rFonts w:ascii="Palatino Linotype" w:hAnsi="Palatino Linotype"/>
          <w:i/>
          <w:color w:val="000000" w:themeColor="text1"/>
          <w:sz w:val="22"/>
          <w:szCs w:val="22"/>
        </w:rPr>
        <w:t>Acuerdo de Clasificación de la información que emita en su caso el Comité de Transparencia con motivo de la versión pública</w:t>
      </w:r>
      <w:r w:rsidR="00BA35FC">
        <w:rPr>
          <w:rFonts w:ascii="Palatino Linotype" w:hAnsi="Palatino Linotype"/>
          <w:i/>
          <w:color w:val="000000" w:themeColor="text1"/>
          <w:sz w:val="22"/>
          <w:szCs w:val="22"/>
        </w:rPr>
        <w:t xml:space="preserve"> de ser procedente</w:t>
      </w:r>
      <w:r w:rsidRPr="00402279">
        <w:rPr>
          <w:rFonts w:ascii="Palatino Linotype" w:hAnsi="Palatino Linotype"/>
          <w:i/>
          <w:color w:val="000000" w:themeColor="text1"/>
          <w:sz w:val="22"/>
          <w:szCs w:val="22"/>
        </w:rPr>
        <w:t>.”</w:t>
      </w:r>
    </w:p>
    <w:p w14:paraId="7819B23D" w14:textId="77777777" w:rsidR="00355E01" w:rsidRPr="00481028" w:rsidRDefault="00355E01" w:rsidP="00355E01">
      <w:pPr>
        <w:ind w:left="851" w:right="899" w:hanging="142"/>
        <w:jc w:val="both"/>
        <w:rPr>
          <w:rFonts w:ascii="Palatino Linotype" w:hAnsi="Palatino Linotype" w:cs="Arial"/>
          <w:sz w:val="22"/>
          <w:szCs w:val="22"/>
        </w:rPr>
      </w:pPr>
      <w:r>
        <w:rPr>
          <w:rFonts w:ascii="Palatino Linotype" w:hAnsi="Palatino Linotype" w:cs="Arial"/>
          <w:sz w:val="22"/>
          <w:szCs w:val="22"/>
        </w:rPr>
        <w:t xml:space="preserve"> </w:t>
      </w:r>
    </w:p>
    <w:p w14:paraId="0CD7D82E" w14:textId="77777777" w:rsidR="00355E01" w:rsidRPr="00481028" w:rsidRDefault="00355E01" w:rsidP="00355E01">
      <w:pPr>
        <w:ind w:left="851" w:right="902"/>
        <w:jc w:val="both"/>
        <w:rPr>
          <w:rFonts w:ascii="Palatino Linotype" w:hAnsi="Palatino Linotype"/>
          <w:i/>
          <w:color w:val="000000" w:themeColor="text1"/>
          <w:sz w:val="22"/>
          <w:szCs w:val="22"/>
        </w:rPr>
      </w:pPr>
    </w:p>
    <w:p w14:paraId="4F8D26AA" w14:textId="77777777" w:rsidR="00355E01" w:rsidRPr="00481028" w:rsidRDefault="00355E01" w:rsidP="00355E01">
      <w:pPr>
        <w:spacing w:line="360" w:lineRule="auto"/>
        <w:jc w:val="both"/>
        <w:rPr>
          <w:rFonts w:ascii="Palatino Linotype" w:hAnsi="Palatino Linotype"/>
          <w:color w:val="000000" w:themeColor="text1"/>
          <w:shd w:val="clear" w:color="auto" w:fill="FFFFFF"/>
        </w:rPr>
      </w:pPr>
      <w:r w:rsidRPr="00402279">
        <w:rPr>
          <w:rFonts w:ascii="Palatino Linotype" w:hAnsi="Palatino Linotype"/>
          <w:b/>
          <w:color w:val="000000" w:themeColor="text1"/>
          <w:sz w:val="28"/>
          <w:szCs w:val="28"/>
          <w:shd w:val="clear" w:color="auto" w:fill="FFFFFF"/>
        </w:rPr>
        <w:t>TERCERO.</w:t>
      </w:r>
      <w:r w:rsidRPr="00402279">
        <w:rPr>
          <w:rFonts w:ascii="Palatino Linotype" w:hAnsi="Palatino Linotype"/>
          <w:b/>
          <w:color w:val="000000" w:themeColor="text1"/>
          <w:shd w:val="clear" w:color="auto" w:fill="FFFFFF"/>
        </w:rPr>
        <w:t xml:space="preserve"> </w:t>
      </w:r>
      <w:r w:rsidRPr="00402279">
        <w:rPr>
          <w:rFonts w:ascii="Palatino Linotype" w:eastAsia="Calibri" w:hAnsi="Palatino Linotype" w:cs="Arial"/>
          <w:b/>
          <w:color w:val="000000" w:themeColor="text1"/>
        </w:rPr>
        <w:t>Notifíquese</w:t>
      </w:r>
      <w:r w:rsidRPr="00402279">
        <w:rPr>
          <w:rFonts w:ascii="Palatino Linotype" w:eastAsia="Calibri" w:hAnsi="Palatino Linotype" w:cs="Arial"/>
          <w:color w:val="000000" w:themeColor="text1"/>
        </w:rPr>
        <w:t xml:space="preserve"> al Titular</w:t>
      </w:r>
      <w:r w:rsidRPr="00402279">
        <w:rPr>
          <w:rFonts w:ascii="Palatino Linotype" w:hAnsi="Palatino Linotype"/>
          <w:color w:val="000000" w:themeColor="text1"/>
        </w:rPr>
        <w:t xml:space="preserve"> de la Unidad de Transparencia del</w:t>
      </w:r>
      <w:r w:rsidRPr="00402279">
        <w:rPr>
          <w:rFonts w:ascii="Palatino Linotype" w:hAnsi="Palatino Linotype"/>
          <w:b/>
          <w:color w:val="000000" w:themeColor="text1"/>
        </w:rPr>
        <w:t> SUJETO OBLIGADO</w:t>
      </w:r>
      <w:r w:rsidRPr="00402279">
        <w:rPr>
          <w:rFonts w:ascii="Palatino Linotype" w:hAnsi="Palatino Linotype"/>
          <w:color w:val="000000" w:themeColor="text1"/>
        </w:rPr>
        <w:t xml:space="preserve">, para que conforme a los artículos 186, último párrafo y 189, párrafo segundo de la Ley de </w:t>
      </w:r>
      <w:r w:rsidRPr="00402279">
        <w:rPr>
          <w:rFonts w:ascii="Palatino Linotype" w:hAnsi="Palatino Linotype" w:cs="Arial"/>
          <w:color w:val="000000" w:themeColor="text1"/>
        </w:rPr>
        <w:t>Transparencia</w:t>
      </w:r>
      <w:r w:rsidRPr="00402279">
        <w:rPr>
          <w:rFonts w:ascii="Palatino Linotype" w:hAnsi="Palatino Linotype"/>
          <w:color w:val="000000" w:themeColor="text1"/>
        </w:rPr>
        <w:t xml:space="preserve"> y Acceso a la Información Pública del Estado de México y Municipios, dé </w:t>
      </w:r>
      <w:r w:rsidRPr="00402279">
        <w:rPr>
          <w:rFonts w:ascii="Palatino Linotype" w:hAnsi="Palatino Linotype" w:cs="Arial"/>
          <w:color w:val="000000" w:themeColor="text1"/>
        </w:rPr>
        <w:t>cumplimiento</w:t>
      </w:r>
      <w:r w:rsidRPr="00402279">
        <w:rPr>
          <w:rFonts w:ascii="Palatino Linotype" w:hAnsi="Palatino Linotype"/>
          <w:color w:val="000000" w:themeColor="text1"/>
        </w:rPr>
        <w:t xml:space="preserve"> a lo ordenado dentro del plazo de diez días hábiles, debiendo </w:t>
      </w:r>
      <w:r w:rsidRPr="00402279">
        <w:rPr>
          <w:rFonts w:ascii="Palatino Linotype" w:hAnsi="Palatino Linotype" w:cs="Arial"/>
          <w:color w:val="000000" w:themeColor="text1"/>
        </w:rPr>
        <w:t>informar</w:t>
      </w:r>
      <w:r w:rsidRPr="00402279">
        <w:rPr>
          <w:rFonts w:ascii="Palatino Linotype" w:hAnsi="Palatino Linotype"/>
          <w:color w:val="000000" w:themeColor="text1"/>
        </w:rPr>
        <w:t xml:space="preserve"> a este Instituto en un plazo </w:t>
      </w:r>
      <w:r w:rsidRPr="00402279">
        <w:rPr>
          <w:rFonts w:ascii="Palatino Linotype" w:hAnsi="Palatino Linotype"/>
          <w:color w:val="000000" w:themeColor="text1"/>
          <w:lang w:eastAsia="es-ES_tradnl"/>
        </w:rPr>
        <w:t>de</w:t>
      </w:r>
      <w:r w:rsidRPr="00402279">
        <w:rPr>
          <w:rFonts w:ascii="Palatino Linotype" w:hAnsi="Palatino Linotype"/>
          <w:color w:val="000000" w:themeColor="text1"/>
        </w:rPr>
        <w:t xml:space="preserve"> tres días hábiles siguientes sobre el cumplimiento dado a la presente resolución.</w:t>
      </w:r>
    </w:p>
    <w:p w14:paraId="75112C4F" w14:textId="77777777" w:rsidR="00355E01" w:rsidRPr="00481028" w:rsidRDefault="00355E01" w:rsidP="00355E01">
      <w:pPr>
        <w:spacing w:line="360" w:lineRule="auto"/>
        <w:ind w:right="49"/>
        <w:jc w:val="both"/>
        <w:rPr>
          <w:rFonts w:ascii="Palatino Linotype" w:hAnsi="Palatino Linotype"/>
          <w:b/>
          <w:color w:val="000000" w:themeColor="text1"/>
          <w:shd w:val="clear" w:color="auto" w:fill="FFFFFF"/>
        </w:rPr>
      </w:pPr>
    </w:p>
    <w:p w14:paraId="2EDDC9C3" w14:textId="0C899748" w:rsidR="00355E01" w:rsidRPr="005037C0" w:rsidRDefault="00355E01" w:rsidP="00355E01">
      <w:pPr>
        <w:spacing w:line="360" w:lineRule="auto"/>
        <w:ind w:right="49"/>
        <w:jc w:val="both"/>
        <w:rPr>
          <w:rFonts w:ascii="Palatino Linotype" w:hAnsi="Palatino Linotype"/>
          <w:b/>
          <w:color w:val="000000" w:themeColor="text1"/>
          <w:szCs w:val="17"/>
          <w:lang w:val="es-419" w:eastAsia="es-ES_tradnl"/>
        </w:rPr>
      </w:pPr>
      <w:r w:rsidRPr="00481028">
        <w:rPr>
          <w:rFonts w:ascii="Palatino Linotype" w:hAnsi="Palatino Linotype" w:cs="Arial"/>
          <w:b/>
          <w:bCs/>
          <w:color w:val="000000" w:themeColor="text1"/>
          <w:sz w:val="28"/>
          <w:lang w:eastAsia="es-MX"/>
        </w:rPr>
        <w:t xml:space="preserve">CUARTO. </w:t>
      </w:r>
      <w:r w:rsidRPr="00402279">
        <w:rPr>
          <w:rFonts w:ascii="Palatino Linotype" w:hAnsi="Palatino Linotype"/>
          <w:b/>
          <w:color w:val="000000" w:themeColor="text1"/>
          <w:szCs w:val="17"/>
          <w:lang w:eastAsia="es-ES_tradnl"/>
        </w:rPr>
        <w:t>Notifíquese</w:t>
      </w:r>
      <w:r w:rsidRPr="00402279">
        <w:rPr>
          <w:rFonts w:ascii="Palatino Linotype" w:hAnsi="Palatino Linotype"/>
          <w:color w:val="000000" w:themeColor="text1"/>
          <w:szCs w:val="17"/>
          <w:lang w:eastAsia="es-ES_tradnl"/>
        </w:rPr>
        <w:t xml:space="preserve"> al</w:t>
      </w:r>
      <w:r w:rsidRPr="00402279">
        <w:rPr>
          <w:rFonts w:ascii="Palatino Linotype" w:hAnsi="Palatino Linotype"/>
          <w:b/>
          <w:color w:val="000000" w:themeColor="text1"/>
          <w:szCs w:val="17"/>
          <w:lang w:eastAsia="es-ES_tradnl"/>
        </w:rPr>
        <w:t xml:space="preserve"> RECURRENTE</w:t>
      </w:r>
      <w:r w:rsidRPr="00402279">
        <w:rPr>
          <w:rFonts w:ascii="Palatino Linotype" w:hAnsi="Palatino Linotype"/>
          <w:color w:val="000000" w:themeColor="text1"/>
          <w:szCs w:val="17"/>
          <w:lang w:eastAsia="es-ES_tradnl"/>
        </w:rPr>
        <w:t xml:space="preserve"> la presente resolución</w:t>
      </w:r>
      <w:r w:rsidRPr="00402279">
        <w:rPr>
          <w:rFonts w:ascii="Palatino Linotype" w:hAnsi="Palatino Linotype" w:cs="Arial"/>
          <w:color w:val="000000" w:themeColor="text1"/>
        </w:rPr>
        <w:t xml:space="preserve"> vía </w:t>
      </w:r>
      <w:r w:rsidR="000E5A62">
        <w:rPr>
          <w:rFonts w:ascii="Palatino Linotype" w:hAnsi="Palatino Linotype" w:cs="Arial"/>
          <w:color w:val="000000" w:themeColor="text1"/>
        </w:rPr>
        <w:t xml:space="preserve">Sistema de Acceso a la Información Mexiquense </w:t>
      </w:r>
      <w:r w:rsidR="000E5A62">
        <w:rPr>
          <w:rFonts w:ascii="Palatino Linotype" w:hAnsi="Palatino Linotype" w:cs="Arial"/>
          <w:b/>
          <w:color w:val="000000" w:themeColor="text1"/>
        </w:rPr>
        <w:t>(</w:t>
      </w:r>
      <w:r w:rsidRPr="00402279">
        <w:rPr>
          <w:rFonts w:ascii="Palatino Linotype" w:hAnsi="Palatino Linotype" w:cs="Arial"/>
          <w:b/>
          <w:color w:val="000000" w:themeColor="text1"/>
        </w:rPr>
        <w:t>SAIMEX</w:t>
      </w:r>
      <w:r w:rsidR="000E5A62">
        <w:rPr>
          <w:rFonts w:ascii="Palatino Linotype" w:hAnsi="Palatino Linotype" w:cs="Arial"/>
          <w:b/>
          <w:color w:val="000000" w:themeColor="text1"/>
        </w:rPr>
        <w:t>)</w:t>
      </w:r>
      <w:r w:rsidR="00F44BFD">
        <w:rPr>
          <w:rFonts w:ascii="Palatino Linotype" w:hAnsi="Palatino Linotype" w:cs="Arial"/>
          <w:color w:val="000000" w:themeColor="text1"/>
          <w:lang w:val="es-419"/>
        </w:rPr>
        <w:t>.</w:t>
      </w:r>
    </w:p>
    <w:p w14:paraId="0D920972" w14:textId="77777777" w:rsidR="00355E01" w:rsidRPr="00481028" w:rsidRDefault="00355E01" w:rsidP="00355E01">
      <w:pPr>
        <w:widowControl w:val="0"/>
        <w:autoSpaceDE w:val="0"/>
        <w:autoSpaceDN w:val="0"/>
        <w:adjustRightInd w:val="0"/>
        <w:spacing w:line="360" w:lineRule="auto"/>
        <w:jc w:val="both"/>
        <w:rPr>
          <w:rFonts w:ascii="Palatino Linotype" w:eastAsia="MS Mincho" w:hAnsi="Palatino Linotype"/>
          <w:color w:val="000000" w:themeColor="text1"/>
          <w:szCs w:val="17"/>
          <w:lang w:eastAsia="es-ES_tradnl"/>
        </w:rPr>
      </w:pPr>
    </w:p>
    <w:p w14:paraId="36811875" w14:textId="77777777" w:rsidR="00355E01" w:rsidRPr="00481028" w:rsidRDefault="00355E01" w:rsidP="00355E01">
      <w:pPr>
        <w:spacing w:line="360" w:lineRule="auto"/>
        <w:ind w:right="49"/>
        <w:jc w:val="both"/>
        <w:rPr>
          <w:rFonts w:ascii="Palatino Linotype" w:hAnsi="Palatino Linotype"/>
          <w:color w:val="000000" w:themeColor="text1"/>
          <w:szCs w:val="17"/>
          <w:lang w:eastAsia="es-ES_tradnl"/>
        </w:rPr>
      </w:pPr>
      <w:r w:rsidRPr="00481028">
        <w:rPr>
          <w:rFonts w:ascii="Palatino Linotype" w:hAnsi="Palatino Linotype" w:cs="Arial"/>
          <w:b/>
          <w:bCs/>
          <w:color w:val="000000" w:themeColor="text1"/>
          <w:sz w:val="28"/>
          <w:lang w:eastAsia="es-MX"/>
        </w:rPr>
        <w:lastRenderedPageBreak/>
        <w:t>QUINTO.</w:t>
      </w:r>
      <w:r w:rsidRPr="00481028">
        <w:rPr>
          <w:rFonts w:ascii="Palatino Linotype" w:hAnsi="Palatino Linotype"/>
          <w:color w:val="000000" w:themeColor="text1"/>
          <w:szCs w:val="17"/>
          <w:lang w:eastAsia="es-ES_tradnl"/>
        </w:rPr>
        <w:t xml:space="preserve"> </w:t>
      </w:r>
      <w:r w:rsidRPr="00481028">
        <w:rPr>
          <w:rFonts w:ascii="Palatino Linotype" w:hAnsi="Palatino Linotype"/>
          <w:b/>
          <w:color w:val="000000" w:themeColor="text1"/>
          <w:szCs w:val="17"/>
          <w:lang w:eastAsia="es-ES_tradnl"/>
        </w:rPr>
        <w:t>Hágase del conocimiento</w:t>
      </w:r>
      <w:r w:rsidRPr="00481028">
        <w:rPr>
          <w:rFonts w:ascii="Palatino Linotype" w:hAnsi="Palatino Linotype"/>
          <w:color w:val="000000" w:themeColor="text1"/>
          <w:szCs w:val="17"/>
          <w:lang w:eastAsia="es-ES_tradnl"/>
        </w:rPr>
        <w:t xml:space="preserve"> al </w:t>
      </w:r>
      <w:r w:rsidRPr="00481028">
        <w:rPr>
          <w:rFonts w:ascii="Palatino Linotype" w:hAnsi="Palatino Linotype"/>
          <w:b/>
          <w:color w:val="000000" w:themeColor="text1"/>
          <w:szCs w:val="17"/>
          <w:lang w:eastAsia="es-ES_tradnl"/>
        </w:rPr>
        <w:t>RECURRENTE</w:t>
      </w:r>
      <w:r w:rsidRPr="00481028">
        <w:rPr>
          <w:rFonts w:ascii="Palatino Linotype" w:hAnsi="Palatino Linotype"/>
          <w:color w:val="000000" w:themeColor="text1"/>
          <w:szCs w:val="17"/>
          <w:lang w:eastAsia="es-ES_tradnl"/>
        </w:rPr>
        <w:t xml:space="preserve"> que de conformidad con lo establecido en el artículo 196 de la Ley de Transparencia y </w:t>
      </w:r>
      <w:r w:rsidRPr="00481028">
        <w:rPr>
          <w:rFonts w:ascii="Palatino Linotype" w:eastAsia="MS Mincho" w:hAnsi="Palatino Linotype"/>
          <w:color w:val="000000" w:themeColor="text1"/>
          <w:szCs w:val="17"/>
          <w:lang w:eastAsia="es-ES_tradnl"/>
        </w:rPr>
        <w:t>Acceso</w:t>
      </w:r>
      <w:r w:rsidRPr="00481028">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11940345" w14:textId="77777777" w:rsidR="00355E01" w:rsidRPr="00481028" w:rsidRDefault="00355E01" w:rsidP="00355E01">
      <w:pPr>
        <w:widowControl w:val="0"/>
        <w:autoSpaceDE w:val="0"/>
        <w:autoSpaceDN w:val="0"/>
        <w:adjustRightInd w:val="0"/>
        <w:spacing w:line="360" w:lineRule="auto"/>
        <w:jc w:val="both"/>
        <w:rPr>
          <w:rFonts w:ascii="Palatino Linotype" w:eastAsia="MS Mincho" w:hAnsi="Palatino Linotype"/>
          <w:color w:val="000000" w:themeColor="text1"/>
          <w:szCs w:val="17"/>
          <w:lang w:eastAsia="es-ES_tradnl"/>
        </w:rPr>
      </w:pPr>
    </w:p>
    <w:p w14:paraId="764E1B78" w14:textId="3B9B9293" w:rsidR="00355E01" w:rsidRPr="00481028" w:rsidRDefault="00355E01" w:rsidP="00355E01">
      <w:pPr>
        <w:spacing w:line="360" w:lineRule="auto"/>
        <w:ind w:right="49"/>
        <w:jc w:val="both"/>
        <w:rPr>
          <w:rFonts w:ascii="Palatino Linotype" w:hAnsi="Palatino Linotype"/>
          <w:color w:val="000000" w:themeColor="text1"/>
          <w:szCs w:val="17"/>
          <w:lang w:eastAsia="es-ES_tradnl"/>
        </w:rPr>
      </w:pPr>
      <w:r w:rsidRPr="00481028">
        <w:rPr>
          <w:rFonts w:ascii="Palatino Linotype" w:hAnsi="Palatino Linotype"/>
          <w:b/>
          <w:color w:val="000000" w:themeColor="text1"/>
          <w:sz w:val="28"/>
          <w:szCs w:val="28"/>
          <w:lang w:eastAsia="es-ES_tradnl"/>
        </w:rPr>
        <w:t>SEXTO</w:t>
      </w:r>
      <w:r w:rsidRPr="0048102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w:t>
      </w:r>
      <w:r w:rsidR="00F44BFD">
        <w:rPr>
          <w:rFonts w:ascii="Palatino Linotype" w:hAnsi="Palatino Linotype"/>
          <w:b/>
          <w:color w:val="000000" w:themeColor="text1"/>
          <w:szCs w:val="17"/>
          <w:lang w:eastAsia="es-ES_tradnl"/>
        </w:rPr>
        <w:t>SUJETO OBLIGADO</w:t>
      </w:r>
      <w:r w:rsidRPr="00481028">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0175508E" w14:textId="77777777" w:rsidR="00355E01" w:rsidRDefault="00355E01" w:rsidP="00033269">
      <w:pPr>
        <w:spacing w:line="360" w:lineRule="auto"/>
        <w:jc w:val="both"/>
        <w:rPr>
          <w:rFonts w:ascii="Palatino Linotype" w:hAnsi="Palatino Linotype" w:cs="Arial"/>
          <w:color w:val="0D0D0D" w:themeColor="text1" w:themeTint="F2"/>
          <w:highlight w:val="blue"/>
          <w:lang w:val="es-ES" w:eastAsia="es-MX"/>
        </w:rPr>
      </w:pPr>
    </w:p>
    <w:p w14:paraId="4038D278" w14:textId="5AFDE6AA" w:rsidR="007F6AF0" w:rsidRPr="0031689E" w:rsidRDefault="00A26EE8" w:rsidP="007F6AF0">
      <w:pPr>
        <w:spacing w:line="360" w:lineRule="auto"/>
        <w:jc w:val="both"/>
        <w:rPr>
          <w:rFonts w:ascii="Palatino Linotype" w:hAnsi="Palatino Linotype" w:cs="Arial"/>
        </w:rPr>
      </w:pPr>
      <w:r w:rsidRPr="0031689E">
        <w:rPr>
          <w:rFonts w:ascii="Palatino Linotype" w:hAnsi="Palatino Linotype"/>
        </w:rPr>
        <w:t xml:space="preserve">ASÍ LO RESUELVE, </w:t>
      </w:r>
      <w:r w:rsidRPr="004F500F">
        <w:rPr>
          <w:rFonts w:ascii="Palatino Linotype" w:hAnsi="Palatino Linotype"/>
        </w:rPr>
        <w:t xml:space="preserve">POR </w:t>
      </w:r>
      <w:r w:rsidR="00643537" w:rsidRPr="004F500F">
        <w:rPr>
          <w:rFonts w:ascii="Palatino Linotype" w:hAnsi="Palatino Linotype"/>
        </w:rPr>
        <w:t>UNANIMIDAD</w:t>
      </w:r>
      <w:r w:rsidR="00643537" w:rsidRPr="0031689E">
        <w:rPr>
          <w:rFonts w:ascii="Palatino Linotype" w:hAnsi="Palatino Linotype"/>
        </w:rPr>
        <w:t xml:space="preserve"> </w:t>
      </w:r>
      <w:r w:rsidRPr="0031689E">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w:t>
      </w:r>
      <w:r w:rsidR="007F6AF0" w:rsidRPr="0031689E">
        <w:rPr>
          <w:rFonts w:ascii="Palatino Linotype" w:hAnsi="Palatino Linotype"/>
        </w:rPr>
        <w:t xml:space="preserve">EN LA </w:t>
      </w:r>
      <w:r w:rsidR="00C13A8D">
        <w:rPr>
          <w:rFonts w:ascii="Palatino Linotype" w:hAnsi="Palatino Linotype"/>
        </w:rPr>
        <w:tab/>
        <w:t xml:space="preserve">SEXTA </w:t>
      </w:r>
      <w:r w:rsidR="007F6AF0" w:rsidRPr="0031689E">
        <w:rPr>
          <w:rFonts w:ascii="Palatino Linotype" w:hAnsi="Palatino Linotype"/>
        </w:rPr>
        <w:t xml:space="preserve">SESIÓN ORDINARIA CELEBRADA EL </w:t>
      </w:r>
      <w:r w:rsidR="00C13A8D">
        <w:rPr>
          <w:rFonts w:ascii="Palatino Linotype" w:hAnsi="Palatino Linotype"/>
        </w:rPr>
        <w:t>DIECISÉIS</w:t>
      </w:r>
      <w:r w:rsidR="007F6AF0" w:rsidRPr="0031689E">
        <w:rPr>
          <w:rFonts w:ascii="Palatino Linotype" w:hAnsi="Palatino Linotype"/>
        </w:rPr>
        <w:t xml:space="preserve"> DE </w:t>
      </w:r>
      <w:r w:rsidR="00C13A8D">
        <w:rPr>
          <w:rFonts w:ascii="Palatino Linotype" w:hAnsi="Palatino Linotype"/>
        </w:rPr>
        <w:t>FEBRERO</w:t>
      </w:r>
      <w:r w:rsidR="007F6AF0" w:rsidRPr="0031689E">
        <w:rPr>
          <w:rFonts w:ascii="Palatino Linotype" w:hAnsi="Palatino Linotype"/>
        </w:rPr>
        <w:t xml:space="preserve"> DE DOS MIL VEINTID</w:t>
      </w:r>
      <w:r w:rsidR="00A95B1A">
        <w:rPr>
          <w:rFonts w:ascii="Palatino Linotype" w:hAnsi="Palatino Linotype"/>
        </w:rPr>
        <w:t>Ó</w:t>
      </w:r>
      <w:r w:rsidR="007F6AF0" w:rsidRPr="0031689E">
        <w:rPr>
          <w:rFonts w:ascii="Palatino Linotype" w:hAnsi="Palatino Linotype"/>
        </w:rPr>
        <w:t>S, ANTE EL SECRETARIO TÉCNICO DEL PLENO, ALEXIS TAPIA RAMÍREZ.</w:t>
      </w:r>
    </w:p>
    <w:p w14:paraId="31DEBABA" w14:textId="16AEB70F" w:rsidR="00A26EE8" w:rsidRPr="00C13A8D" w:rsidRDefault="00A26EE8" w:rsidP="00033269">
      <w:pPr>
        <w:spacing w:line="360" w:lineRule="auto"/>
        <w:jc w:val="both"/>
        <w:rPr>
          <w:rFonts w:ascii="Palatino Linotype" w:hAnsi="Palatino Linotype"/>
          <w:sz w:val="16"/>
          <w:szCs w:val="14"/>
        </w:rPr>
      </w:pPr>
      <w:r w:rsidRPr="00C13A8D">
        <w:rPr>
          <w:rFonts w:ascii="Palatino Linotype" w:hAnsi="Palatino Linotype"/>
          <w:sz w:val="16"/>
          <w:szCs w:val="14"/>
        </w:rPr>
        <w:t>JMV/CCR/BLA/DEMF/CC</w:t>
      </w:r>
      <w:r w:rsidR="00C13A8D" w:rsidRPr="00C13A8D">
        <w:rPr>
          <w:rFonts w:ascii="Palatino Linotype" w:hAnsi="Palatino Linotype"/>
          <w:sz w:val="16"/>
          <w:szCs w:val="14"/>
        </w:rPr>
        <w:t>A</w:t>
      </w:r>
    </w:p>
    <w:p w14:paraId="7568CD1C" w14:textId="14B20E6E" w:rsidR="002312F9" w:rsidRPr="00644C09" w:rsidRDefault="008C5EA1" w:rsidP="000E5A62">
      <w:pPr>
        <w:rPr>
          <w:rFonts w:ascii="Palatino Linotype" w:hAnsi="Palatino Linotype"/>
        </w:rPr>
      </w:pPr>
      <w:r w:rsidRPr="00644C09">
        <w:rPr>
          <w:rFonts w:ascii="Palatino Linotype" w:hAnsi="Palatino Linotype"/>
        </w:rPr>
        <w:br w:type="page"/>
      </w:r>
    </w:p>
    <w:sectPr w:rsidR="002312F9" w:rsidRPr="00644C09"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B64D0" w14:textId="77777777" w:rsidR="0070593B" w:rsidRDefault="0070593B" w:rsidP="00C80F8C">
      <w:r>
        <w:separator/>
      </w:r>
    </w:p>
  </w:endnote>
  <w:endnote w:type="continuationSeparator" w:id="0">
    <w:p w14:paraId="428A2F70" w14:textId="77777777" w:rsidR="0070593B" w:rsidRDefault="0070593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76BA964" w:rsidR="00C30CFE" w:rsidRPr="0010196A" w:rsidRDefault="00C30CF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1798">
      <w:rPr>
        <w:rFonts w:ascii="Palatino Linotype" w:hAnsi="Palatino Linotype" w:cs="Arial"/>
        <w:bCs/>
        <w:noProof/>
        <w:sz w:val="22"/>
        <w:szCs w:val="22"/>
      </w:rPr>
      <w:t>14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1798">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E55FEF8" w:rsidR="00C30CFE" w:rsidRPr="0010196A" w:rsidRDefault="00C30CF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5179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51798">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B54A5" w14:textId="77777777" w:rsidR="0070593B" w:rsidRDefault="0070593B" w:rsidP="00C80F8C">
      <w:r>
        <w:separator/>
      </w:r>
    </w:p>
  </w:footnote>
  <w:footnote w:type="continuationSeparator" w:id="0">
    <w:p w14:paraId="1B281B0B" w14:textId="77777777" w:rsidR="0070593B" w:rsidRDefault="0070593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30CFE" w:rsidRDefault="0025179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30CFE" w:rsidRPr="0010196A" w:rsidRDefault="0025179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30CFE" w:rsidRPr="008F2CCC" w14:paraId="1F097D8A" w14:textId="77777777" w:rsidTr="00BC450B">
      <w:tc>
        <w:tcPr>
          <w:tcW w:w="3261" w:type="dxa"/>
          <w:vMerge w:val="restart"/>
        </w:tcPr>
        <w:p w14:paraId="1F780A0C" w14:textId="1EFF25F4" w:rsidR="00C30CFE" w:rsidRPr="008F2CCC" w:rsidRDefault="00C30CF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D74A3FD" w:rsidR="00C30CFE" w:rsidRPr="00664658" w:rsidRDefault="00C30CF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1D4E29E" w:rsidR="00C30CFE" w:rsidRPr="00664658" w:rsidRDefault="00C30CFE" w:rsidP="00C34EFF">
          <w:pPr>
            <w:jc w:val="both"/>
            <w:rPr>
              <w:rFonts w:ascii="Palatino Linotype" w:hAnsi="Palatino Linotype"/>
              <w:b/>
              <w:sz w:val="22"/>
              <w:szCs w:val="22"/>
              <w:lang w:val="es-ES_tradnl"/>
            </w:rPr>
          </w:pPr>
          <w:bookmarkStart w:id="17" w:name="_Hlk92389047"/>
          <w:r w:rsidRPr="004B29B3">
            <w:rPr>
              <w:rFonts w:ascii="Palatino Linotype" w:hAnsi="Palatino Linotype"/>
              <w:b/>
              <w:bCs/>
              <w:sz w:val="22"/>
              <w:szCs w:val="22"/>
            </w:rPr>
            <w:t>0</w:t>
          </w:r>
          <w:r>
            <w:rPr>
              <w:rFonts w:ascii="Palatino Linotype" w:hAnsi="Palatino Linotype"/>
              <w:b/>
              <w:bCs/>
              <w:sz w:val="22"/>
              <w:szCs w:val="22"/>
            </w:rPr>
            <w:t>6012</w:t>
          </w:r>
          <w:r w:rsidRPr="004B29B3">
            <w:rPr>
              <w:rFonts w:ascii="Palatino Linotype" w:hAnsi="Palatino Linotype"/>
              <w:b/>
              <w:bCs/>
              <w:sz w:val="22"/>
              <w:szCs w:val="22"/>
            </w:rPr>
            <w:t xml:space="preserve">/INFOEM/IP/RR/2021 </w:t>
          </w:r>
          <w:bookmarkEnd w:id="17"/>
          <w:r w:rsidRPr="004B29B3">
            <w:rPr>
              <w:rFonts w:ascii="Palatino Linotype" w:hAnsi="Palatino Linotype"/>
              <w:b/>
              <w:bCs/>
              <w:sz w:val="22"/>
              <w:szCs w:val="22"/>
            </w:rPr>
            <w:t>y acumulado</w:t>
          </w:r>
        </w:p>
      </w:tc>
    </w:tr>
    <w:tr w:rsidR="00C30CFE" w:rsidRPr="008F2CCC" w14:paraId="049677A3" w14:textId="77777777" w:rsidTr="00BC450B">
      <w:tc>
        <w:tcPr>
          <w:tcW w:w="3261" w:type="dxa"/>
          <w:vMerge/>
        </w:tcPr>
        <w:p w14:paraId="4A21EAC1" w14:textId="5C1F145E" w:rsidR="00C30CFE" w:rsidRPr="008F2CCC" w:rsidRDefault="00C30CFE" w:rsidP="00200BFC">
          <w:pPr>
            <w:rPr>
              <w:rFonts w:ascii="Palatino Linotype" w:hAnsi="Palatino Linotype"/>
              <w:b/>
              <w:sz w:val="22"/>
              <w:szCs w:val="22"/>
              <w:lang w:val="es-ES_tradnl"/>
            </w:rPr>
          </w:pPr>
        </w:p>
      </w:tc>
      <w:tc>
        <w:tcPr>
          <w:tcW w:w="2551" w:type="dxa"/>
          <w:shd w:val="clear" w:color="auto" w:fill="auto"/>
        </w:tcPr>
        <w:p w14:paraId="1237BCDE" w14:textId="77777777" w:rsidR="00C30CFE" w:rsidRPr="00664658" w:rsidRDefault="00C30CF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0FD4F92" w:rsidR="00C30CFE" w:rsidRPr="00D41D47" w:rsidRDefault="00C30CFE" w:rsidP="00200BFC">
          <w:pPr>
            <w:jc w:val="both"/>
            <w:rPr>
              <w:rFonts w:ascii="Palatino Linotype" w:hAnsi="Palatino Linotype"/>
              <w:b/>
              <w:sz w:val="22"/>
              <w:szCs w:val="22"/>
              <w:lang w:val="es-ES_tradnl"/>
            </w:rPr>
          </w:pPr>
          <w:r w:rsidRPr="00FC4158">
            <w:rPr>
              <w:rFonts w:ascii="Palatino Linotype" w:hAnsi="Palatino Linotype"/>
              <w:b/>
              <w:sz w:val="22"/>
              <w:szCs w:val="22"/>
              <w:lang w:val="es-ES_tradnl"/>
            </w:rPr>
            <w:t>Tribunal Estatal de Conciliación y Arbitraje</w:t>
          </w:r>
        </w:p>
      </w:tc>
    </w:tr>
    <w:tr w:rsidR="00C30CFE" w:rsidRPr="008F2CCC" w14:paraId="72CD087D" w14:textId="77777777" w:rsidTr="00BC450B">
      <w:trPr>
        <w:trHeight w:val="228"/>
      </w:trPr>
      <w:tc>
        <w:tcPr>
          <w:tcW w:w="3261" w:type="dxa"/>
          <w:vMerge/>
        </w:tcPr>
        <w:p w14:paraId="1B78656F" w14:textId="01E6F6F6" w:rsidR="00C30CFE" w:rsidRPr="008F2CCC" w:rsidRDefault="00C30CFE" w:rsidP="002A59BF">
          <w:pPr>
            <w:rPr>
              <w:rFonts w:ascii="Palatino Linotype" w:hAnsi="Palatino Linotype"/>
              <w:b/>
              <w:sz w:val="22"/>
              <w:szCs w:val="22"/>
              <w:lang w:val="es-ES_tradnl"/>
            </w:rPr>
          </w:pPr>
        </w:p>
      </w:tc>
      <w:tc>
        <w:tcPr>
          <w:tcW w:w="2551" w:type="dxa"/>
          <w:shd w:val="clear" w:color="auto" w:fill="auto"/>
        </w:tcPr>
        <w:p w14:paraId="74D81628" w14:textId="3AA31824" w:rsidR="00C30CFE" w:rsidRPr="00BC450B" w:rsidRDefault="00C30CFE" w:rsidP="002A59BF">
          <w:pPr>
            <w:rPr>
              <w:rFonts w:ascii="Palatino Linotype" w:hAnsi="Palatino Linotype"/>
              <w:b/>
              <w:sz w:val="22"/>
              <w:szCs w:val="22"/>
              <w:lang w:val="es-ES_tradnl"/>
            </w:rPr>
          </w:pPr>
          <w:r w:rsidRPr="00BC450B">
            <w:rPr>
              <w:rFonts w:ascii="Palatino Linotype" w:hAnsi="Palatino Linotype"/>
              <w:b/>
              <w:bCs/>
              <w:sz w:val="22"/>
              <w:szCs w:val="22"/>
            </w:rPr>
            <w:t>Comisionado Ponente:</w:t>
          </w:r>
        </w:p>
      </w:tc>
      <w:tc>
        <w:tcPr>
          <w:tcW w:w="3722" w:type="dxa"/>
          <w:shd w:val="clear" w:color="auto" w:fill="auto"/>
        </w:tcPr>
        <w:p w14:paraId="20D6FDA3" w14:textId="3C55F8A8" w:rsidR="00C30CFE" w:rsidRPr="00BC450B" w:rsidRDefault="00C30CFE"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C30CFE" w:rsidRPr="0010196A" w:rsidRDefault="00C30CF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30CFE" w:rsidRPr="0010196A" w:rsidRDefault="0025179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C30CFE" w:rsidRPr="008F2CCC" w14:paraId="6ABABA57" w14:textId="77777777" w:rsidTr="00EB19F2">
      <w:tc>
        <w:tcPr>
          <w:tcW w:w="3805" w:type="dxa"/>
          <w:vMerge w:val="restart"/>
          <w:shd w:val="clear" w:color="auto" w:fill="auto"/>
        </w:tcPr>
        <w:p w14:paraId="6AA376CC" w14:textId="1234161B" w:rsidR="00C30CFE" w:rsidRPr="008F2CCC" w:rsidRDefault="00C30CF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FC4508C" w:rsidR="00C30CFE" w:rsidRPr="008F2CCC" w:rsidRDefault="00C30CF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057E7CD" w:rsidR="00C30CFE" w:rsidRPr="008F2CCC" w:rsidRDefault="00C30CFE" w:rsidP="00C34EFF">
          <w:pPr>
            <w:jc w:val="both"/>
            <w:rPr>
              <w:rFonts w:ascii="Palatino Linotype" w:hAnsi="Palatino Linotype"/>
              <w:b/>
              <w:sz w:val="22"/>
              <w:szCs w:val="22"/>
              <w:lang w:val="es-ES_tradnl"/>
            </w:rPr>
          </w:pPr>
          <w:r>
            <w:rPr>
              <w:rFonts w:ascii="Palatino Linotype" w:hAnsi="Palatino Linotype"/>
              <w:b/>
              <w:bCs/>
              <w:sz w:val="22"/>
              <w:szCs w:val="22"/>
            </w:rPr>
            <w:t>06012</w:t>
          </w:r>
          <w:r w:rsidRPr="000A27E2">
            <w:rPr>
              <w:rFonts w:ascii="Palatino Linotype" w:hAnsi="Palatino Linotype"/>
              <w:b/>
              <w:bCs/>
              <w:sz w:val="22"/>
              <w:szCs w:val="22"/>
            </w:rPr>
            <w:t>/INFOEM/IP/RR/202</w:t>
          </w:r>
          <w:r>
            <w:rPr>
              <w:rFonts w:ascii="Palatino Linotype" w:hAnsi="Palatino Linotype"/>
              <w:b/>
              <w:bCs/>
              <w:sz w:val="22"/>
              <w:szCs w:val="22"/>
            </w:rPr>
            <w:t>1 y acumulado</w:t>
          </w:r>
        </w:p>
      </w:tc>
    </w:tr>
    <w:tr w:rsidR="00C30CFE" w:rsidRPr="008F2CCC" w14:paraId="3B45FB53" w14:textId="77777777" w:rsidTr="00EB19F2">
      <w:tc>
        <w:tcPr>
          <w:tcW w:w="3805" w:type="dxa"/>
          <w:vMerge/>
          <w:shd w:val="clear" w:color="auto" w:fill="auto"/>
        </w:tcPr>
        <w:p w14:paraId="188B82EF" w14:textId="77777777" w:rsidR="00C30CFE" w:rsidRPr="008F2CCC" w:rsidRDefault="00C30CFE" w:rsidP="00200BFC">
          <w:pPr>
            <w:rPr>
              <w:rFonts w:ascii="Palatino Linotype" w:hAnsi="Palatino Linotype"/>
              <w:b/>
              <w:sz w:val="22"/>
              <w:szCs w:val="22"/>
              <w:lang w:val="es-ES_tradnl"/>
            </w:rPr>
          </w:pPr>
          <w:bookmarkStart w:id="18" w:name="_Hlk80706940"/>
        </w:p>
      </w:tc>
      <w:tc>
        <w:tcPr>
          <w:tcW w:w="3000" w:type="dxa"/>
          <w:shd w:val="clear" w:color="auto" w:fill="auto"/>
        </w:tcPr>
        <w:p w14:paraId="3B2AD0CF" w14:textId="77777777" w:rsidR="00C30CFE" w:rsidRPr="008F2CCC" w:rsidRDefault="00C30CF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BF9ED95" w:rsidR="00C30CFE" w:rsidRPr="008F2CCC" w:rsidRDefault="003F4B30"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bookmarkEnd w:id="18"/>
    <w:tr w:rsidR="00C30CFE" w:rsidRPr="008F2CCC" w14:paraId="28A493EB" w14:textId="77777777" w:rsidTr="00EB19F2">
      <w:trPr>
        <w:trHeight w:val="228"/>
      </w:trPr>
      <w:tc>
        <w:tcPr>
          <w:tcW w:w="3805" w:type="dxa"/>
          <w:vMerge/>
          <w:shd w:val="clear" w:color="auto" w:fill="auto"/>
        </w:tcPr>
        <w:p w14:paraId="06C77D31" w14:textId="77777777" w:rsidR="00C30CFE" w:rsidRPr="008F2CCC" w:rsidRDefault="00C30CFE" w:rsidP="00200BFC">
          <w:pPr>
            <w:rPr>
              <w:rFonts w:ascii="Palatino Linotype" w:hAnsi="Palatino Linotype"/>
              <w:b/>
              <w:sz w:val="22"/>
              <w:szCs w:val="22"/>
              <w:lang w:val="es-ES_tradnl"/>
            </w:rPr>
          </w:pPr>
        </w:p>
      </w:tc>
      <w:tc>
        <w:tcPr>
          <w:tcW w:w="3000" w:type="dxa"/>
          <w:shd w:val="clear" w:color="auto" w:fill="auto"/>
        </w:tcPr>
        <w:p w14:paraId="2E1A72B4" w14:textId="77777777" w:rsidR="00C30CFE" w:rsidRPr="008F2CCC" w:rsidRDefault="00C30CF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08B0BCD" w:rsidR="00C30CFE" w:rsidRPr="00DC41C8" w:rsidRDefault="00C30CFE" w:rsidP="00200BFC">
          <w:pPr>
            <w:jc w:val="both"/>
            <w:rPr>
              <w:rFonts w:ascii="Palatino Linotype" w:hAnsi="Palatino Linotype"/>
              <w:b/>
              <w:sz w:val="22"/>
              <w:szCs w:val="22"/>
            </w:rPr>
          </w:pPr>
          <w:r w:rsidRPr="00FC4158">
            <w:rPr>
              <w:rFonts w:ascii="Palatino Linotype" w:hAnsi="Palatino Linotype"/>
              <w:b/>
              <w:sz w:val="22"/>
              <w:szCs w:val="22"/>
            </w:rPr>
            <w:t>Tribunal Estatal de Conciliación y Arbitraj</w:t>
          </w:r>
          <w:r>
            <w:rPr>
              <w:rFonts w:ascii="Palatino Linotype" w:hAnsi="Palatino Linotype"/>
              <w:b/>
              <w:sz w:val="22"/>
              <w:szCs w:val="22"/>
            </w:rPr>
            <w:t>e</w:t>
          </w:r>
        </w:p>
      </w:tc>
    </w:tr>
    <w:tr w:rsidR="00C30CFE" w:rsidRPr="008F2CCC" w14:paraId="0F114FF0" w14:textId="77777777" w:rsidTr="00EB19F2">
      <w:tc>
        <w:tcPr>
          <w:tcW w:w="3805" w:type="dxa"/>
          <w:vMerge/>
          <w:shd w:val="clear" w:color="auto" w:fill="auto"/>
        </w:tcPr>
        <w:p w14:paraId="4CCB64BA" w14:textId="77777777" w:rsidR="00C30CFE" w:rsidRPr="008F2CCC" w:rsidRDefault="00C30CFE" w:rsidP="002A59BF">
          <w:pPr>
            <w:rPr>
              <w:rFonts w:ascii="Palatino Linotype" w:hAnsi="Palatino Linotype"/>
              <w:b/>
              <w:sz w:val="22"/>
              <w:szCs w:val="22"/>
              <w:lang w:val="es-ES_tradnl"/>
            </w:rPr>
          </w:pPr>
        </w:p>
      </w:tc>
      <w:tc>
        <w:tcPr>
          <w:tcW w:w="3000" w:type="dxa"/>
          <w:shd w:val="clear" w:color="auto" w:fill="auto"/>
        </w:tcPr>
        <w:p w14:paraId="31E422EA" w14:textId="23C368A0" w:rsidR="00C30CFE" w:rsidRPr="00BC450B" w:rsidRDefault="00C30CFE" w:rsidP="002A59BF">
          <w:pPr>
            <w:rPr>
              <w:rFonts w:ascii="Palatino Linotype" w:hAnsi="Palatino Linotype"/>
              <w:b/>
              <w:bCs/>
              <w:sz w:val="22"/>
              <w:szCs w:val="22"/>
              <w:lang w:val="es-ES_tradnl"/>
            </w:rPr>
          </w:pPr>
          <w:r w:rsidRPr="00BC450B">
            <w:rPr>
              <w:rFonts w:ascii="Palatino Linotype" w:hAnsi="Palatino Linotype"/>
              <w:b/>
              <w:bCs/>
              <w:sz w:val="22"/>
              <w:szCs w:val="22"/>
            </w:rPr>
            <w:t>Comisionado Ponente:</w:t>
          </w:r>
        </w:p>
      </w:tc>
      <w:tc>
        <w:tcPr>
          <w:tcW w:w="3095" w:type="dxa"/>
          <w:shd w:val="clear" w:color="auto" w:fill="auto"/>
        </w:tcPr>
        <w:p w14:paraId="181C41B4" w14:textId="280B4A1B" w:rsidR="00C30CFE" w:rsidRPr="00BC450B" w:rsidRDefault="00C30CFE"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C30CFE" w:rsidRPr="0010196A" w:rsidRDefault="00C30CF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5F06CB"/>
    <w:multiLevelType w:val="hybridMultilevel"/>
    <w:tmpl w:val="0112899C"/>
    <w:lvl w:ilvl="0" w:tplc="216A41C8">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C125BA"/>
    <w:multiLevelType w:val="hybridMultilevel"/>
    <w:tmpl w:val="0BD09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9387AD8"/>
    <w:multiLevelType w:val="hybridMultilevel"/>
    <w:tmpl w:val="0D5AB408"/>
    <w:lvl w:ilvl="0" w:tplc="080A0001">
      <w:start w:val="1"/>
      <w:numFmt w:val="bullet"/>
      <w:lvlText w:val=""/>
      <w:lvlJc w:val="left"/>
      <w:pPr>
        <w:ind w:left="780" w:hanging="720"/>
      </w:pPr>
      <w:rPr>
        <w:rFonts w:ascii="Symbol" w:hAnsi="Symbol"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4208D8"/>
    <w:multiLevelType w:val="hybridMultilevel"/>
    <w:tmpl w:val="140EA970"/>
    <w:lvl w:ilvl="0" w:tplc="9DE4E364">
      <w:start w:val="1"/>
      <w:numFmt w:val="upperRoman"/>
      <w:lvlText w:val="%1."/>
      <w:lvlJc w:val="left"/>
      <w:pPr>
        <w:ind w:left="1080" w:hanging="720"/>
      </w:pPr>
      <w:rPr>
        <w:rFonts w:eastAsia="Calibri"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C0D1D37"/>
    <w:multiLevelType w:val="hybridMultilevel"/>
    <w:tmpl w:val="CC2E9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1">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9"/>
  </w:num>
  <w:num w:numId="3">
    <w:abstractNumId w:val="32"/>
  </w:num>
  <w:num w:numId="4">
    <w:abstractNumId w:val="5"/>
  </w:num>
  <w:num w:numId="5">
    <w:abstractNumId w:val="34"/>
  </w:num>
  <w:num w:numId="6">
    <w:abstractNumId w:val="3"/>
  </w:num>
  <w:num w:numId="7">
    <w:abstractNumId w:val="22"/>
  </w:num>
  <w:num w:numId="8">
    <w:abstractNumId w:val="17"/>
  </w:num>
  <w:num w:numId="9">
    <w:abstractNumId w:val="25"/>
  </w:num>
  <w:num w:numId="10">
    <w:abstractNumId w:val="6"/>
  </w:num>
  <w:num w:numId="11">
    <w:abstractNumId w:val="16"/>
  </w:num>
  <w:num w:numId="12">
    <w:abstractNumId w:val="26"/>
  </w:num>
  <w:num w:numId="13">
    <w:abstractNumId w:val="35"/>
  </w:num>
  <w:num w:numId="14">
    <w:abstractNumId w:val="28"/>
  </w:num>
  <w:num w:numId="15">
    <w:abstractNumId w:val="10"/>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3"/>
  </w:num>
  <w:num w:numId="21">
    <w:abstractNumId w:val="18"/>
  </w:num>
  <w:num w:numId="22">
    <w:abstractNumId w:val="4"/>
  </w:num>
  <w:num w:numId="23">
    <w:abstractNumId w:val="15"/>
  </w:num>
  <w:num w:numId="24">
    <w:abstractNumId w:val="31"/>
  </w:num>
  <w:num w:numId="25">
    <w:abstractNumId w:val="30"/>
  </w:num>
  <w:num w:numId="26">
    <w:abstractNumId w:val="0"/>
  </w:num>
  <w:num w:numId="27">
    <w:abstractNumId w:val="2"/>
  </w:num>
  <w:num w:numId="28">
    <w:abstractNumId w:val="8"/>
  </w:num>
  <w:num w:numId="29">
    <w:abstractNumId w:val="7"/>
  </w:num>
  <w:num w:numId="30">
    <w:abstractNumId w:val="1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0"/>
  </w:num>
  <w:num w:numId="34">
    <w:abstractNumId w:val="1"/>
  </w:num>
  <w:num w:numId="35">
    <w:abstractNumId w:val="24"/>
  </w:num>
  <w:num w:numId="36">
    <w:abstractNumId w:val="11"/>
  </w:num>
  <w:num w:numId="3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B3E"/>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9D3"/>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69"/>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840"/>
    <w:rsid w:val="000C1C1F"/>
    <w:rsid w:val="000C1DC9"/>
    <w:rsid w:val="000C2214"/>
    <w:rsid w:val="000C2331"/>
    <w:rsid w:val="000C2832"/>
    <w:rsid w:val="000C2900"/>
    <w:rsid w:val="000C2A4F"/>
    <w:rsid w:val="000C2B4A"/>
    <w:rsid w:val="000C2C13"/>
    <w:rsid w:val="000C2C6F"/>
    <w:rsid w:val="000C2FB4"/>
    <w:rsid w:val="000C395A"/>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327"/>
    <w:rsid w:val="000D3780"/>
    <w:rsid w:val="000D3E87"/>
    <w:rsid w:val="000D447F"/>
    <w:rsid w:val="000D4572"/>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A6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6766"/>
    <w:rsid w:val="001270BF"/>
    <w:rsid w:val="00127558"/>
    <w:rsid w:val="00127E98"/>
    <w:rsid w:val="0013020A"/>
    <w:rsid w:val="00130303"/>
    <w:rsid w:val="00130665"/>
    <w:rsid w:val="001306FC"/>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E5A"/>
    <w:rsid w:val="00140FA7"/>
    <w:rsid w:val="00141EE7"/>
    <w:rsid w:val="001425F5"/>
    <w:rsid w:val="00142D98"/>
    <w:rsid w:val="00143373"/>
    <w:rsid w:val="001433DD"/>
    <w:rsid w:val="00143729"/>
    <w:rsid w:val="00143A4D"/>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57EE2"/>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383B"/>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986"/>
    <w:rsid w:val="00186EDD"/>
    <w:rsid w:val="00187106"/>
    <w:rsid w:val="0018725D"/>
    <w:rsid w:val="0018726A"/>
    <w:rsid w:val="00187643"/>
    <w:rsid w:val="00187682"/>
    <w:rsid w:val="0018773A"/>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A7B8A"/>
    <w:rsid w:val="001B0393"/>
    <w:rsid w:val="001B0793"/>
    <w:rsid w:val="001B0B6F"/>
    <w:rsid w:val="001B1253"/>
    <w:rsid w:val="001B125C"/>
    <w:rsid w:val="001B126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3C23"/>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17C0B"/>
    <w:rsid w:val="0022012C"/>
    <w:rsid w:val="0022088C"/>
    <w:rsid w:val="00220940"/>
    <w:rsid w:val="00220B7B"/>
    <w:rsid w:val="00220EA0"/>
    <w:rsid w:val="00221482"/>
    <w:rsid w:val="002218ED"/>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73F"/>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1798"/>
    <w:rsid w:val="00252AFC"/>
    <w:rsid w:val="002531E4"/>
    <w:rsid w:val="0025368E"/>
    <w:rsid w:val="00253DE8"/>
    <w:rsid w:val="00254045"/>
    <w:rsid w:val="0025472A"/>
    <w:rsid w:val="002552B3"/>
    <w:rsid w:val="002555D9"/>
    <w:rsid w:val="002556A0"/>
    <w:rsid w:val="002559D5"/>
    <w:rsid w:val="00255F02"/>
    <w:rsid w:val="00256CEB"/>
    <w:rsid w:val="00257577"/>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A2E"/>
    <w:rsid w:val="00275D2C"/>
    <w:rsid w:val="00275E59"/>
    <w:rsid w:val="00275FC6"/>
    <w:rsid w:val="002766F9"/>
    <w:rsid w:val="00277316"/>
    <w:rsid w:val="00277453"/>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881"/>
    <w:rsid w:val="0029397F"/>
    <w:rsid w:val="00293F4A"/>
    <w:rsid w:val="00294BD2"/>
    <w:rsid w:val="00294EE7"/>
    <w:rsid w:val="0029525F"/>
    <w:rsid w:val="002959EB"/>
    <w:rsid w:val="00295AAA"/>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BE4"/>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5ED"/>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C3"/>
    <w:rsid w:val="003343F4"/>
    <w:rsid w:val="003347AD"/>
    <w:rsid w:val="00334840"/>
    <w:rsid w:val="00334D75"/>
    <w:rsid w:val="00335A01"/>
    <w:rsid w:val="00335D6D"/>
    <w:rsid w:val="00335EB8"/>
    <w:rsid w:val="00336276"/>
    <w:rsid w:val="0033635E"/>
    <w:rsid w:val="0033753A"/>
    <w:rsid w:val="0033796E"/>
    <w:rsid w:val="00337D1A"/>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5E01"/>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4F60"/>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B8"/>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30"/>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36C"/>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430"/>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BC4"/>
    <w:rsid w:val="00471C89"/>
    <w:rsid w:val="00472203"/>
    <w:rsid w:val="00472B2F"/>
    <w:rsid w:val="00472EEC"/>
    <w:rsid w:val="00473992"/>
    <w:rsid w:val="00474617"/>
    <w:rsid w:val="004746D0"/>
    <w:rsid w:val="00474CAE"/>
    <w:rsid w:val="00474E73"/>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03C"/>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380"/>
    <w:rsid w:val="004C060B"/>
    <w:rsid w:val="004C0779"/>
    <w:rsid w:val="004C1AE2"/>
    <w:rsid w:val="004C202E"/>
    <w:rsid w:val="004C2719"/>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00F"/>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1EC"/>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CA6"/>
    <w:rsid w:val="00513F30"/>
    <w:rsid w:val="00514076"/>
    <w:rsid w:val="00514674"/>
    <w:rsid w:val="00514973"/>
    <w:rsid w:val="005151A5"/>
    <w:rsid w:val="005154C2"/>
    <w:rsid w:val="00515565"/>
    <w:rsid w:val="00515C0B"/>
    <w:rsid w:val="00515DE3"/>
    <w:rsid w:val="00515E79"/>
    <w:rsid w:val="00516035"/>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91"/>
    <w:rsid w:val="005722C2"/>
    <w:rsid w:val="0057266C"/>
    <w:rsid w:val="00572D72"/>
    <w:rsid w:val="0057305F"/>
    <w:rsid w:val="00573141"/>
    <w:rsid w:val="0057404B"/>
    <w:rsid w:val="005743E7"/>
    <w:rsid w:val="00574774"/>
    <w:rsid w:val="00574A7B"/>
    <w:rsid w:val="005755A0"/>
    <w:rsid w:val="00575822"/>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3B4"/>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9D3"/>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584"/>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2F30"/>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0C8"/>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3BA6"/>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829"/>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453"/>
    <w:rsid w:val="007047FD"/>
    <w:rsid w:val="00705122"/>
    <w:rsid w:val="0070528E"/>
    <w:rsid w:val="00705291"/>
    <w:rsid w:val="00705741"/>
    <w:rsid w:val="0070593B"/>
    <w:rsid w:val="00706383"/>
    <w:rsid w:val="007066E2"/>
    <w:rsid w:val="0070684E"/>
    <w:rsid w:val="00706B5D"/>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4CC"/>
    <w:rsid w:val="0072452F"/>
    <w:rsid w:val="00724EC4"/>
    <w:rsid w:val="00725193"/>
    <w:rsid w:val="007253FF"/>
    <w:rsid w:val="007256C8"/>
    <w:rsid w:val="007257B9"/>
    <w:rsid w:val="007257BF"/>
    <w:rsid w:val="0072617B"/>
    <w:rsid w:val="007263FB"/>
    <w:rsid w:val="00726440"/>
    <w:rsid w:val="007267E8"/>
    <w:rsid w:val="00726A39"/>
    <w:rsid w:val="00726D8F"/>
    <w:rsid w:val="00726DB4"/>
    <w:rsid w:val="00727262"/>
    <w:rsid w:val="007278F1"/>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A2A"/>
    <w:rsid w:val="00742EDD"/>
    <w:rsid w:val="007431A4"/>
    <w:rsid w:val="0074343D"/>
    <w:rsid w:val="00743F63"/>
    <w:rsid w:val="00744446"/>
    <w:rsid w:val="0074448B"/>
    <w:rsid w:val="00744BA4"/>
    <w:rsid w:val="00744DFA"/>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63B"/>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C69"/>
    <w:rsid w:val="00763FFA"/>
    <w:rsid w:val="007642A9"/>
    <w:rsid w:val="007648F2"/>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E7E3A"/>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1D7"/>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324"/>
    <w:rsid w:val="008448E0"/>
    <w:rsid w:val="00844916"/>
    <w:rsid w:val="00844B07"/>
    <w:rsid w:val="00844C6C"/>
    <w:rsid w:val="00845238"/>
    <w:rsid w:val="00845969"/>
    <w:rsid w:val="00845A61"/>
    <w:rsid w:val="008465C6"/>
    <w:rsid w:val="008467B8"/>
    <w:rsid w:val="008469EE"/>
    <w:rsid w:val="00846E60"/>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353"/>
    <w:rsid w:val="008677B6"/>
    <w:rsid w:val="00867A8D"/>
    <w:rsid w:val="00867BA9"/>
    <w:rsid w:val="00867C07"/>
    <w:rsid w:val="00867D3D"/>
    <w:rsid w:val="00870190"/>
    <w:rsid w:val="0087086B"/>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BEF"/>
    <w:rsid w:val="00883C9C"/>
    <w:rsid w:val="00883E52"/>
    <w:rsid w:val="008842F0"/>
    <w:rsid w:val="008846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299"/>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55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3A"/>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A9B"/>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25E"/>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77FF3"/>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88F"/>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3A7"/>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2F"/>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552"/>
    <w:rsid w:val="00A8775B"/>
    <w:rsid w:val="00A903D4"/>
    <w:rsid w:val="00A905D7"/>
    <w:rsid w:val="00A90A3C"/>
    <w:rsid w:val="00A90B2C"/>
    <w:rsid w:val="00A91290"/>
    <w:rsid w:val="00A91552"/>
    <w:rsid w:val="00A91687"/>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1A"/>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1F2"/>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B44"/>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4E66"/>
    <w:rsid w:val="00AB5702"/>
    <w:rsid w:val="00AB6194"/>
    <w:rsid w:val="00AB61B4"/>
    <w:rsid w:val="00AB64B8"/>
    <w:rsid w:val="00AB6BE9"/>
    <w:rsid w:val="00AB6C73"/>
    <w:rsid w:val="00AB7158"/>
    <w:rsid w:val="00AB7563"/>
    <w:rsid w:val="00AB76BB"/>
    <w:rsid w:val="00AB78FA"/>
    <w:rsid w:val="00AB7A2D"/>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D30"/>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9A5"/>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C69"/>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4EFF"/>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30"/>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0CCA"/>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E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23D"/>
    <w:rsid w:val="00BA2445"/>
    <w:rsid w:val="00BA2582"/>
    <w:rsid w:val="00BA2714"/>
    <w:rsid w:val="00BA354D"/>
    <w:rsid w:val="00BA35C1"/>
    <w:rsid w:val="00BA35FC"/>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3D4B"/>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A8D"/>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CFE"/>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5F8"/>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467"/>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4A3"/>
    <w:rsid w:val="00CB1932"/>
    <w:rsid w:val="00CB1BAD"/>
    <w:rsid w:val="00CB1E7D"/>
    <w:rsid w:val="00CB22AE"/>
    <w:rsid w:val="00CB28A0"/>
    <w:rsid w:val="00CB294E"/>
    <w:rsid w:val="00CB2C47"/>
    <w:rsid w:val="00CB3007"/>
    <w:rsid w:val="00CB314D"/>
    <w:rsid w:val="00CB3319"/>
    <w:rsid w:val="00CB3426"/>
    <w:rsid w:val="00CB38EF"/>
    <w:rsid w:val="00CB442E"/>
    <w:rsid w:val="00CB4447"/>
    <w:rsid w:val="00CB45F1"/>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BB6"/>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722"/>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4BB0"/>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A1C"/>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69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1F50"/>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2F9"/>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80"/>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4E6"/>
    <w:rsid w:val="00E21B1D"/>
    <w:rsid w:val="00E22056"/>
    <w:rsid w:val="00E22110"/>
    <w:rsid w:val="00E22E3B"/>
    <w:rsid w:val="00E22FEE"/>
    <w:rsid w:val="00E232A3"/>
    <w:rsid w:val="00E23838"/>
    <w:rsid w:val="00E23CBD"/>
    <w:rsid w:val="00E23D31"/>
    <w:rsid w:val="00E2418A"/>
    <w:rsid w:val="00E242F2"/>
    <w:rsid w:val="00E2455E"/>
    <w:rsid w:val="00E2473D"/>
    <w:rsid w:val="00E252AD"/>
    <w:rsid w:val="00E25BCA"/>
    <w:rsid w:val="00E26180"/>
    <w:rsid w:val="00E26508"/>
    <w:rsid w:val="00E265DC"/>
    <w:rsid w:val="00E26DF6"/>
    <w:rsid w:val="00E27E3B"/>
    <w:rsid w:val="00E27E55"/>
    <w:rsid w:val="00E27E92"/>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951"/>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1C13"/>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B02"/>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D12"/>
    <w:rsid w:val="00EA1ECC"/>
    <w:rsid w:val="00EA1EE4"/>
    <w:rsid w:val="00EA23FF"/>
    <w:rsid w:val="00EA27D1"/>
    <w:rsid w:val="00EA2F4B"/>
    <w:rsid w:val="00EA351C"/>
    <w:rsid w:val="00EA4949"/>
    <w:rsid w:val="00EA4B56"/>
    <w:rsid w:val="00EA4ECC"/>
    <w:rsid w:val="00EA50AB"/>
    <w:rsid w:val="00EA52F7"/>
    <w:rsid w:val="00EA55F6"/>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BDA"/>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2699"/>
    <w:rsid w:val="00EF377C"/>
    <w:rsid w:val="00EF383D"/>
    <w:rsid w:val="00EF3D86"/>
    <w:rsid w:val="00EF3DC2"/>
    <w:rsid w:val="00EF3E64"/>
    <w:rsid w:val="00EF3EB6"/>
    <w:rsid w:val="00EF4240"/>
    <w:rsid w:val="00EF4C23"/>
    <w:rsid w:val="00EF4D80"/>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B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39"/>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231"/>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39E"/>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5FB"/>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7DC"/>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158"/>
    <w:rsid w:val="00FC4A02"/>
    <w:rsid w:val="00FC4A45"/>
    <w:rsid w:val="00FC4F3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76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character" w:customStyle="1" w:styleId="Mencinsinresolver10">
    <w:name w:val="Mención sin resolver10"/>
    <w:basedOn w:val="Fuentedeprrafopredeter"/>
    <w:uiPriority w:val="99"/>
    <w:semiHidden/>
    <w:unhideWhenUsed/>
    <w:rsid w:val="0047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52513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219857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122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3950752">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50501.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F3081-A84A-4FFE-93D4-FB4E72B1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46</Pages>
  <Words>11378</Words>
  <Characters>62580</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2021-11-25T20:49:00Z</cp:lastPrinted>
  <dcterms:created xsi:type="dcterms:W3CDTF">2022-02-07T04:34:00Z</dcterms:created>
  <dcterms:modified xsi:type="dcterms:W3CDTF">2022-05-07T05:46:00Z</dcterms:modified>
</cp:coreProperties>
</file>