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30F" w:rsidRPr="00AF40C0" w:rsidRDefault="00E34C2A">
      <w:pPr>
        <w:spacing w:before="240"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veintiocho de septiembre de dos mil veintidós.</w:t>
      </w:r>
    </w:p>
    <w:p w:rsidR="0090230F" w:rsidRPr="00AF40C0" w:rsidRDefault="0090230F"/>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Visto </w:t>
      </w:r>
      <w:r w:rsidRPr="00AF40C0">
        <w:rPr>
          <w:rFonts w:ascii="Palatino Linotype" w:eastAsia="Palatino Linotype" w:hAnsi="Palatino Linotype" w:cs="Palatino Linotype"/>
          <w:sz w:val="24"/>
          <w:szCs w:val="24"/>
        </w:rPr>
        <w:t xml:space="preserve">el expediente relativo al recurso de revisión </w:t>
      </w:r>
      <w:r w:rsidRPr="00AF40C0">
        <w:rPr>
          <w:rFonts w:ascii="Palatino Linotype" w:eastAsia="Palatino Linotype" w:hAnsi="Palatino Linotype" w:cs="Palatino Linotype"/>
          <w:b/>
          <w:sz w:val="24"/>
          <w:szCs w:val="24"/>
        </w:rPr>
        <w:t>06924/INFOEM/IP/RR/2022</w:t>
      </w:r>
      <w:r w:rsidRPr="00AF40C0">
        <w:rPr>
          <w:rFonts w:ascii="Palatino Linotype" w:eastAsia="Palatino Linotype" w:hAnsi="Palatino Linotype" w:cs="Palatino Linotype"/>
          <w:sz w:val="24"/>
          <w:szCs w:val="24"/>
        </w:rPr>
        <w:t xml:space="preserve">, interpuesto por </w:t>
      </w:r>
      <w:r w:rsidR="00701E57">
        <w:rPr>
          <w:rFonts w:ascii="Palatino Linotype" w:eastAsia="Palatino Linotype" w:hAnsi="Palatino Linotype" w:cs="Palatino Linotype"/>
          <w:b/>
          <w:sz w:val="24"/>
          <w:szCs w:val="24"/>
        </w:rPr>
        <w:t>XXXXX</w:t>
      </w:r>
      <w:bookmarkStart w:id="0" w:name="_GoBack"/>
      <w:bookmarkEnd w:id="0"/>
      <w:r w:rsidRPr="00AF40C0">
        <w:rPr>
          <w:rFonts w:ascii="Palatino Linotype" w:eastAsia="Palatino Linotype" w:hAnsi="Palatino Linotype" w:cs="Palatino Linotype"/>
          <w:sz w:val="24"/>
          <w:szCs w:val="24"/>
        </w:rPr>
        <w:t xml:space="preserve">, al cual en lo sucesivo se le denominara </w:t>
      </w:r>
      <w:r w:rsidRPr="00AF40C0">
        <w:rPr>
          <w:rFonts w:ascii="Palatino Linotype" w:eastAsia="Palatino Linotype" w:hAnsi="Palatino Linotype" w:cs="Palatino Linotype"/>
          <w:b/>
          <w:sz w:val="24"/>
          <w:szCs w:val="24"/>
        </w:rPr>
        <w:t>EL RECURRENTE</w:t>
      </w:r>
      <w:r w:rsidRPr="00AF40C0">
        <w:rPr>
          <w:rFonts w:ascii="Palatino Linotype" w:eastAsia="Palatino Linotype" w:hAnsi="Palatino Linotype" w:cs="Palatino Linotype"/>
          <w:sz w:val="24"/>
          <w:szCs w:val="24"/>
        </w:rPr>
        <w:t xml:space="preserve">, en contra de la respuesta a la solicitud de información con número de folio </w:t>
      </w:r>
      <w:r w:rsidRPr="00AF40C0">
        <w:rPr>
          <w:rFonts w:ascii="Palatino Linotype" w:eastAsia="Palatino Linotype" w:hAnsi="Palatino Linotype" w:cs="Palatino Linotype"/>
          <w:b/>
          <w:sz w:val="24"/>
          <w:szCs w:val="24"/>
        </w:rPr>
        <w:t>00313/TLALNEPA/IP/2022,</w:t>
      </w:r>
      <w:r w:rsidRPr="00AF40C0">
        <w:rPr>
          <w:rFonts w:ascii="Palatino Linotype" w:eastAsia="Palatino Linotype" w:hAnsi="Palatino Linotype" w:cs="Palatino Linotype"/>
          <w:sz w:val="24"/>
          <w:szCs w:val="24"/>
        </w:rPr>
        <w:t xml:space="preserve"> por parte del Ayuntamiento de Tlalnepantla de Baz, en lo sucesivo </w:t>
      </w:r>
      <w:r w:rsidRPr="00AF40C0">
        <w:rPr>
          <w:rFonts w:ascii="Palatino Linotype" w:eastAsia="Palatino Linotype" w:hAnsi="Palatino Linotype" w:cs="Palatino Linotype"/>
          <w:b/>
          <w:sz w:val="24"/>
          <w:szCs w:val="24"/>
        </w:rPr>
        <w:t>EL</w:t>
      </w:r>
      <w:r w:rsidRPr="00AF40C0">
        <w:rPr>
          <w:rFonts w:ascii="Palatino Linotype" w:eastAsia="Palatino Linotype" w:hAnsi="Palatino Linotype" w:cs="Palatino Linotype"/>
          <w:sz w:val="24"/>
          <w:szCs w:val="24"/>
        </w:rPr>
        <w:t xml:space="preserve"> </w:t>
      </w:r>
      <w:r w:rsidRPr="00AF40C0">
        <w:rPr>
          <w:rFonts w:ascii="Palatino Linotype" w:eastAsia="Palatino Linotype" w:hAnsi="Palatino Linotype" w:cs="Palatino Linotype"/>
          <w:b/>
          <w:sz w:val="24"/>
          <w:szCs w:val="24"/>
        </w:rPr>
        <w:t xml:space="preserve">SUJETO OBLIGADO; </w:t>
      </w:r>
      <w:r w:rsidRPr="00AF40C0">
        <w:rPr>
          <w:rFonts w:ascii="Palatino Linotype" w:eastAsia="Palatino Linotype" w:hAnsi="Palatino Linotype" w:cs="Palatino Linotype"/>
          <w:sz w:val="24"/>
          <w:szCs w:val="24"/>
        </w:rPr>
        <w:t>se procede a dictar la presente resolución, con base en lo siguiente.</w:t>
      </w:r>
    </w:p>
    <w:p w:rsidR="0090230F" w:rsidRPr="00AF40C0" w:rsidRDefault="00E34C2A">
      <w:pPr>
        <w:spacing w:after="0" w:line="360" w:lineRule="auto"/>
        <w:ind w:right="49"/>
        <w:jc w:val="center"/>
        <w:rPr>
          <w:rFonts w:ascii="Palatino Linotype" w:eastAsia="Palatino Linotype" w:hAnsi="Palatino Linotype" w:cs="Palatino Linotype"/>
          <w:b/>
          <w:sz w:val="24"/>
          <w:szCs w:val="24"/>
        </w:rPr>
      </w:pPr>
      <w:r w:rsidRPr="00AF40C0">
        <w:rPr>
          <w:rFonts w:ascii="Palatino Linotype" w:eastAsia="Palatino Linotype" w:hAnsi="Palatino Linotype" w:cs="Palatino Linotype"/>
          <w:b/>
          <w:sz w:val="24"/>
          <w:szCs w:val="24"/>
        </w:rPr>
        <w:t>A N T E C E D E N T E S</w:t>
      </w:r>
    </w:p>
    <w:p w:rsidR="0090230F" w:rsidRPr="00AF40C0" w:rsidRDefault="0090230F">
      <w:pPr>
        <w:spacing w:after="0" w:line="360" w:lineRule="auto"/>
        <w:ind w:right="49"/>
        <w:jc w:val="center"/>
        <w:rPr>
          <w:rFonts w:ascii="Palatino Linotype" w:eastAsia="Palatino Linotype" w:hAnsi="Palatino Linotype" w:cs="Palatino Linotype"/>
          <w:sz w:val="24"/>
          <w:szCs w:val="24"/>
        </w:rPr>
      </w:pPr>
    </w:p>
    <w:p w:rsidR="0090230F" w:rsidRPr="00AF40C0" w:rsidRDefault="00E34C2A">
      <w:pP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1.</w:t>
      </w:r>
      <w:r w:rsidRPr="00AF40C0">
        <w:rPr>
          <w:rFonts w:ascii="Palatino Linotype" w:eastAsia="Palatino Linotype" w:hAnsi="Palatino Linotype" w:cs="Palatino Linotype"/>
          <w:sz w:val="24"/>
          <w:szCs w:val="24"/>
        </w:rPr>
        <w:t xml:space="preserve"> </w:t>
      </w:r>
      <w:r w:rsidRPr="00AF40C0">
        <w:rPr>
          <w:rFonts w:ascii="Palatino Linotype" w:eastAsia="Palatino Linotype" w:hAnsi="Palatino Linotype" w:cs="Palatino Linotype"/>
          <w:b/>
          <w:sz w:val="24"/>
          <w:szCs w:val="24"/>
        </w:rPr>
        <w:t xml:space="preserve">SOLICITUD DE INFORMACIÓN. </w:t>
      </w:r>
      <w:r w:rsidRPr="00AF40C0">
        <w:rPr>
          <w:rFonts w:ascii="Palatino Linotype" w:eastAsia="Palatino Linotype" w:hAnsi="Palatino Linotype" w:cs="Palatino Linotype"/>
          <w:sz w:val="24"/>
          <w:szCs w:val="24"/>
        </w:rPr>
        <w:t xml:space="preserve">Con fecha veintitrés de marzo de dos mil </w:t>
      </w:r>
      <w:proofErr w:type="gramStart"/>
      <w:r w:rsidRPr="00AF40C0">
        <w:rPr>
          <w:rFonts w:ascii="Palatino Linotype" w:eastAsia="Palatino Linotype" w:hAnsi="Palatino Linotype" w:cs="Palatino Linotype"/>
          <w:sz w:val="24"/>
          <w:szCs w:val="24"/>
        </w:rPr>
        <w:t>veintidós</w:t>
      </w:r>
      <w:proofErr w:type="gramEnd"/>
      <w:r w:rsidRPr="00AF40C0">
        <w:rPr>
          <w:rFonts w:ascii="Palatino Linotype" w:eastAsia="Palatino Linotype" w:hAnsi="Palatino Linotype" w:cs="Palatino Linotype"/>
          <w:sz w:val="24"/>
          <w:szCs w:val="24"/>
        </w:rPr>
        <w:t xml:space="preserve">, </w:t>
      </w:r>
      <w:r w:rsidRPr="00AF40C0">
        <w:rPr>
          <w:rFonts w:ascii="Palatino Linotype" w:eastAsia="Palatino Linotype" w:hAnsi="Palatino Linotype" w:cs="Palatino Linotype"/>
          <w:b/>
          <w:sz w:val="24"/>
          <w:szCs w:val="24"/>
        </w:rPr>
        <w:t>EL RECURRENTE</w:t>
      </w:r>
      <w:r w:rsidRPr="00AF40C0">
        <w:rPr>
          <w:rFonts w:ascii="Palatino Linotype" w:eastAsia="Palatino Linotype" w:hAnsi="Palatino Linotype" w:cs="Palatino Linotype"/>
          <w:sz w:val="24"/>
          <w:szCs w:val="24"/>
        </w:rPr>
        <w:t>, presentó a través de la Plataforma Nacional de Transparencia (</w:t>
      </w:r>
      <w:r w:rsidRPr="00AF40C0">
        <w:rPr>
          <w:rFonts w:ascii="Palatino Linotype" w:eastAsia="Palatino Linotype" w:hAnsi="Palatino Linotype" w:cs="Palatino Linotype"/>
          <w:b/>
          <w:sz w:val="24"/>
          <w:szCs w:val="24"/>
        </w:rPr>
        <w:t>PNT)</w:t>
      </w:r>
      <w:r w:rsidRPr="00AF40C0">
        <w:rPr>
          <w:rFonts w:ascii="Palatino Linotype" w:eastAsia="Palatino Linotype" w:hAnsi="Palatino Linotype" w:cs="Palatino Linotype"/>
          <w:sz w:val="24"/>
          <w:szCs w:val="24"/>
        </w:rPr>
        <w:t xml:space="preserve"> vinculada al Sistema de Acceso a la Información Mexiquense (SAIMEX) ante </w:t>
      </w:r>
      <w:r w:rsidRPr="00AF40C0">
        <w:rPr>
          <w:rFonts w:ascii="Palatino Linotype" w:eastAsia="Palatino Linotype" w:hAnsi="Palatino Linotype" w:cs="Palatino Linotype"/>
          <w:b/>
          <w:sz w:val="24"/>
          <w:szCs w:val="24"/>
        </w:rPr>
        <w:t>EL SUJETO OBLIGADO</w:t>
      </w:r>
      <w:r w:rsidRPr="00AF40C0">
        <w:rPr>
          <w:rFonts w:ascii="Palatino Linotype" w:eastAsia="Palatino Linotype" w:hAnsi="Palatino Linotype" w:cs="Palatino Linotype"/>
          <w:sz w:val="24"/>
          <w:szCs w:val="24"/>
        </w:rPr>
        <w:t>, solicitud de acceso a la información pública, registrada bajo el número de expediente</w:t>
      </w:r>
      <w:r w:rsidRPr="00AF40C0">
        <w:rPr>
          <w:rFonts w:ascii="Verdana" w:eastAsia="Verdana" w:hAnsi="Verdana" w:cs="Verdana"/>
          <w:b/>
        </w:rPr>
        <w:t> </w:t>
      </w:r>
      <w:r w:rsidRPr="00AF40C0">
        <w:rPr>
          <w:rFonts w:ascii="Palatino Linotype" w:eastAsia="Palatino Linotype" w:hAnsi="Palatino Linotype" w:cs="Palatino Linotype"/>
          <w:b/>
          <w:sz w:val="24"/>
          <w:szCs w:val="24"/>
        </w:rPr>
        <w:t>00313/TLALNEPA/IP/2022</w:t>
      </w:r>
      <w:r w:rsidRPr="00AF40C0">
        <w:rPr>
          <w:rFonts w:ascii="Palatino Linotype" w:eastAsia="Palatino Linotype" w:hAnsi="Palatino Linotype" w:cs="Palatino Linotype"/>
          <w:sz w:val="24"/>
          <w:szCs w:val="24"/>
        </w:rPr>
        <w:t>,</w:t>
      </w:r>
      <w:r w:rsidRPr="00AF40C0">
        <w:rPr>
          <w:rFonts w:ascii="Palatino Linotype" w:eastAsia="Palatino Linotype" w:hAnsi="Palatino Linotype" w:cs="Palatino Linotype"/>
          <w:b/>
          <w:sz w:val="24"/>
          <w:szCs w:val="24"/>
        </w:rPr>
        <w:t xml:space="preserve"> </w:t>
      </w:r>
      <w:r w:rsidRPr="00AF40C0">
        <w:rPr>
          <w:rFonts w:ascii="Palatino Linotype" w:eastAsia="Palatino Linotype" w:hAnsi="Palatino Linotype" w:cs="Palatino Linotype"/>
          <w:sz w:val="24"/>
          <w:szCs w:val="24"/>
        </w:rPr>
        <w:t>mediante la cual solicitó la siguiente información:</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276" w:lineRule="auto"/>
        <w:ind w:left="709" w:right="758"/>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“1. ¿Cuántos eventos públicos ha tenido cada dirección del h. ayuntamiento especificando impresión de </w:t>
      </w:r>
      <w:proofErr w:type="spellStart"/>
      <w:r w:rsidRPr="00AF40C0">
        <w:rPr>
          <w:rFonts w:ascii="Palatino Linotype" w:eastAsia="Palatino Linotype" w:hAnsi="Palatino Linotype" w:cs="Palatino Linotype"/>
          <w:i/>
        </w:rPr>
        <w:t>vinilonas</w:t>
      </w:r>
      <w:proofErr w:type="spellEnd"/>
      <w:r w:rsidRPr="00AF40C0">
        <w:rPr>
          <w:rFonts w:ascii="Palatino Linotype" w:eastAsia="Palatino Linotype" w:hAnsi="Palatino Linotype" w:cs="Palatino Linotype"/>
          <w:i/>
        </w:rPr>
        <w:t xml:space="preserve">, renta de audio y/o sillas, botellas de agua, arreglos florales </w:t>
      </w:r>
      <w:proofErr w:type="spellStart"/>
      <w:r w:rsidRPr="00AF40C0">
        <w:rPr>
          <w:rFonts w:ascii="Palatino Linotype" w:eastAsia="Palatino Linotype" w:hAnsi="Palatino Linotype" w:cs="Palatino Linotype"/>
          <w:i/>
        </w:rPr>
        <w:t>cofee</w:t>
      </w:r>
      <w:proofErr w:type="spellEnd"/>
      <w:r w:rsidRPr="00AF40C0">
        <w:rPr>
          <w:rFonts w:ascii="Palatino Linotype" w:eastAsia="Palatino Linotype" w:hAnsi="Palatino Linotype" w:cs="Palatino Linotype"/>
          <w:i/>
        </w:rPr>
        <w:t xml:space="preserve"> break, etc.? Empresa que se contrató, monto de dinero que se pagó por cada servicio en cada evento desde enero 2022 2. ¿El gobierno municipal </w:t>
      </w:r>
      <w:r w:rsidRPr="00AF40C0">
        <w:rPr>
          <w:rFonts w:ascii="Palatino Linotype" w:eastAsia="Palatino Linotype" w:hAnsi="Palatino Linotype" w:cs="Palatino Linotype"/>
          <w:i/>
        </w:rPr>
        <w:lastRenderedPageBreak/>
        <w:t>renta anuncios espectaculares? ¿Cuál es su ubicación costo inicial y de renta mensual? 3. ¿Cuáles son los proveedores que se han integrado al padrón municipal de proveedores desde enero 2022? Nombre de la empresa, responsable o representante de la misma y fecha. 4. ¿Cuánto cuesta los pagos para el funcionamiento del portal web? Costo anual de servidor, nombre del proveedor, ¿si se maneja a través de persona al interno o alguna empresa maneja el `portal? 5. ¿Las redes sociales institucionales quien las maneja? ¿Servidores públicos con nombre completo y sueldo o es alguna empresa? ¿Cuál es el monto que se le paga a la empresa en el contrato? Ya sea mensual o anual. 6. ¿Hay alguna empresa de consultoría o asesoría especializada contratada de cualquier manera por el gobierno municipal? 7. ¿Cuál es el sueldo del defensor municipal de los derechos humanos y que nivel tiene su plaza? 8. ¿Con qué personal cuenta la defensoría municipal de los derechos humanos, nombre, cargo y estudios? 9. ¿La defensoría Municipal de derechos humanos qué presupuesto tiene? 10. ¿La defensoría Municipal de derechos humanos ha realizado alguna recomendación al gobierno municipal? 11. ¿Cuál es el monto de la deuda con la con CFE del h. ayuntamiento? 12. Solicitud de la copia de la factura de los gastos de la presidencia municipal desde enero de 2022 13.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14. Solicitud de los expedientes de las licitaciones directas o con invitación a tres proveedores con todo y las actas de las empresas. Desde el inicio de la administración a la fecha 15. ¿Cuál es la telefonía local y móvil que se utiliza para el h. ayuntamiento y que costo mensual tiene? Servicio de conmutador, líneas telefónicas, aparatos celulares y de qué marca son. Especificar nombre de la compañía, representante legal y montos. 16. ¿Existe un sistema de auditoría, seguimiento y control financiero y cuál es?” (Sic).</w:t>
      </w:r>
    </w:p>
    <w:p w:rsidR="0090230F" w:rsidRPr="00AF40C0" w:rsidRDefault="0090230F">
      <w:pPr>
        <w:spacing w:after="0" w:line="360" w:lineRule="auto"/>
        <w:ind w:left="709" w:right="758"/>
        <w:jc w:val="both"/>
        <w:rPr>
          <w:rFonts w:ascii="Palatino Linotype" w:eastAsia="Palatino Linotype" w:hAnsi="Palatino Linotype" w:cs="Palatino Linotype"/>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El particular adjuntó a su solicitud un archivo electrónico en el cual se observan las mismas cuestiones antes referidas, motivo por el cual se considera innecesaria su reproducción. </w:t>
      </w:r>
    </w:p>
    <w:p w:rsidR="0090230F" w:rsidRPr="00AF40C0" w:rsidRDefault="0090230F"/>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Modalidad elegida para la entrega de la información: </w:t>
      </w:r>
      <w:r w:rsidRPr="00AF40C0">
        <w:rPr>
          <w:rFonts w:ascii="Palatino Linotype" w:eastAsia="Palatino Linotype" w:hAnsi="Palatino Linotype" w:cs="Palatino Linotype"/>
          <w:sz w:val="24"/>
          <w:szCs w:val="24"/>
        </w:rPr>
        <w:t>vía SAIMEX.</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noProof/>
        </w:rPr>
        <w:drawing>
          <wp:inline distT="0" distB="0" distL="0" distR="0">
            <wp:extent cx="6134100" cy="2371725"/>
            <wp:effectExtent l="0" t="0" r="0"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134100" cy="2371725"/>
                    </a:xfrm>
                    <a:prstGeom prst="rect">
                      <a:avLst/>
                    </a:prstGeom>
                    <a:ln/>
                  </pic:spPr>
                </pic:pic>
              </a:graphicData>
            </a:graphic>
          </wp:inline>
        </w:drawing>
      </w:r>
    </w:p>
    <w:p w:rsidR="0090230F" w:rsidRPr="00AF40C0" w:rsidRDefault="00E34C2A">
      <w:pPr>
        <w:spacing w:after="0" w:line="360" w:lineRule="auto"/>
        <w:jc w:val="both"/>
      </w:pPr>
      <w:r w:rsidRPr="00AF40C0">
        <w:rPr>
          <w:rFonts w:ascii="Palatino Linotype" w:eastAsia="Palatino Linotype" w:hAnsi="Palatino Linotype" w:cs="Palatino Linotype"/>
          <w:b/>
          <w:sz w:val="24"/>
          <w:szCs w:val="24"/>
        </w:rPr>
        <w:t xml:space="preserve">2. RESPUESTA.  </w:t>
      </w:r>
      <w:r w:rsidRPr="00AF40C0">
        <w:rPr>
          <w:rFonts w:ascii="Palatino Linotype" w:eastAsia="Palatino Linotype" w:hAnsi="Palatino Linotype" w:cs="Palatino Linotype"/>
          <w:sz w:val="24"/>
          <w:szCs w:val="24"/>
        </w:rPr>
        <w:t xml:space="preserve">Con fecha veinte de abril del dos mil veintidós, </w:t>
      </w:r>
      <w:r w:rsidRPr="00AF40C0">
        <w:rPr>
          <w:rFonts w:ascii="Palatino Linotype" w:eastAsia="Palatino Linotype" w:hAnsi="Palatino Linotype" w:cs="Palatino Linotype"/>
          <w:b/>
          <w:sz w:val="24"/>
          <w:szCs w:val="24"/>
        </w:rPr>
        <w:t>EL SUJETO OBLIGADO</w:t>
      </w:r>
      <w:r w:rsidRPr="00AF40C0">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AF40C0">
        <w:t xml:space="preserve"> </w:t>
      </w:r>
    </w:p>
    <w:p w:rsidR="0090230F" w:rsidRPr="00AF40C0" w:rsidRDefault="0090230F">
      <w:pPr>
        <w:spacing w:after="0" w:line="360" w:lineRule="auto"/>
        <w:jc w:val="both"/>
      </w:pPr>
    </w:p>
    <w:p w:rsidR="0090230F" w:rsidRPr="00AF40C0" w:rsidRDefault="00E34C2A">
      <w:pPr>
        <w:spacing w:after="0"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emitida por el servidor público habilitado</w:t>
      </w:r>
    </w:p>
    <w:p w:rsidR="0090230F" w:rsidRPr="00AF40C0" w:rsidRDefault="00E34C2A">
      <w:pPr>
        <w:spacing w:after="0"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ATENTAMENTE</w:t>
      </w:r>
    </w:p>
    <w:p w:rsidR="0090230F" w:rsidRPr="00AF40C0" w:rsidRDefault="00E34C2A">
      <w:pPr>
        <w:spacing w:after="0"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MTRA. CLARA CAMACHO MÉNDEZ</w:t>
      </w:r>
    </w:p>
    <w:p w:rsidR="0090230F" w:rsidRPr="00AF40C0" w:rsidRDefault="0090230F"/>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El Sujeto Obligado adjuntó a su respuesta los siguientes archivos electrónicos:</w:t>
      </w:r>
    </w:p>
    <w:p w:rsidR="0090230F" w:rsidRPr="00AF40C0" w:rsidRDefault="00701E57">
      <w:pPr>
        <w:spacing w:line="360" w:lineRule="auto"/>
        <w:jc w:val="both"/>
        <w:rPr>
          <w:rFonts w:ascii="Palatino Linotype" w:eastAsia="Palatino Linotype" w:hAnsi="Palatino Linotype" w:cs="Palatino Linotype"/>
          <w:sz w:val="24"/>
          <w:szCs w:val="24"/>
        </w:rPr>
      </w:pPr>
      <w:hyperlink r:id="rId9">
        <w:r w:rsidR="00E34C2A" w:rsidRPr="00AF40C0">
          <w:rPr>
            <w:rFonts w:ascii="Palatino Linotype" w:eastAsia="Palatino Linotype" w:hAnsi="Palatino Linotype" w:cs="Palatino Linotype"/>
            <w:b/>
            <w:i/>
            <w:sz w:val="24"/>
            <w:szCs w:val="24"/>
            <w:u w:val="single"/>
          </w:rPr>
          <w:t>RESP-SAIMEX313.zip</w:t>
        </w:r>
      </w:hyperlink>
      <w:r w:rsidR="00E34C2A" w:rsidRPr="00AF40C0">
        <w:rPr>
          <w:rFonts w:ascii="Palatino Linotype" w:eastAsia="Palatino Linotype" w:hAnsi="Palatino Linotype" w:cs="Palatino Linotype"/>
          <w:i/>
          <w:sz w:val="24"/>
          <w:szCs w:val="24"/>
        </w:rPr>
        <w:t xml:space="preserve">: </w:t>
      </w:r>
      <w:r w:rsidR="00E34C2A" w:rsidRPr="00AF40C0">
        <w:rPr>
          <w:rFonts w:ascii="Palatino Linotype" w:eastAsia="Palatino Linotype" w:hAnsi="Palatino Linotype" w:cs="Palatino Linotype"/>
          <w:sz w:val="24"/>
          <w:szCs w:val="24"/>
        </w:rPr>
        <w:t>Oficio DPE/231/2022 de fecha treinta de marzo de dos veintidós, signado por el Director de Promoción Económica, en el que otorga respuesta al punto 2 de la solicitud en el que menciona que no cuenta con la información solicitada.</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Oficio DPE/SACRM/DAP/0168/2022 de fecha treinta de marzo de dos mil veintidós, signado por el Jefe de Departamento de Anuncios Publicitarios, en el que menciona que de acuerdo a sus atribuciones no cuenta con la información solicitada.</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TM/1230/2022 de fecha treinta de marzo de dos mil veintidós signado por el Tesorero Municipal  y el oficio STE/301/2022 de fecha veintinueve de marzo de dos mil veintidós signado por el Subtesorero de Egresos en el que mencionan que del punto 9) la Defensoría Municipal de los Derechos Humanos, tiene autorizado noventa y nueve millones setecientos nueve mil seiscientos veintidós pesos, del punto 11) que no tiene adeudo con la Comisión Federal de Electricidad (CFE) y de los puntos 12) y 13) que la información se encuentra en proceso de integración por lo que la información será susceptible de publicar en cuanto sea entregada al Órgano Superior de Fiscalización (OSFEM). </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DA/01530/2022 de fecha ocho de abril de dos mil veintidós signado por el Director de Administración mediante el cual refiere que el punto 3) no es procedente ya que no está obligado a generar un documentos ad hoc, del punto 6) menciona que no existe contratación alguna, del punto 7) que  la plaza funcional del Defensor Municipal de Derechos Humanos es Defensor Municipal de Derechos Humanos  y su sueldo se encuentra en el tabulador  autorizado en la gaceta número 12 del </w:t>
      </w:r>
      <w:r w:rsidRPr="00AF40C0">
        <w:rPr>
          <w:rFonts w:ascii="Palatino Linotype" w:eastAsia="Palatino Linotype" w:hAnsi="Palatino Linotype" w:cs="Palatino Linotype"/>
          <w:sz w:val="24"/>
          <w:szCs w:val="24"/>
        </w:rPr>
        <w:lastRenderedPageBreak/>
        <w:t>veintidós de febrero de  dos mil veintidós, aprobado para el ejercicio fiscal 2022 y del punto 8) menciona que anexa un cuadro del personal adscrito a la defensoría municipal de derechos  humanos en el cual consta con el nombre de siete servidores públicos con el  máximo grado de estudios.</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DA/SCH/0786/2022, signado por el Subdirector de Capital Humano en donde menciona que el sueldo bruto del Defensor de Derechos Humanos es de $69,939.00, </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DMDHT/119/2022 de fecha diecinueve de marzo de dos mil veintidós signado por la Defensora Municipal de los Derechos Humanos en el que responde al punto 10) mencionando que no se han generado recomendaciones. </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Oficio PM/CA/072/2022 de fecha siete de abril de dos mil veintidós, signado por el Coordinador de Asesores, mediante el cual menciona que entrega la respuesta otorgada por el Director de Logística y Eventos.</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Oficio PM/DEL/141/2022 de fecha seis de abril de dos mil veintidós, signado por el Director de Logística y Eventos en el que menciona que se han realizado noventa eventos.</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DJ/SCV/384/2022 signado por el Director Consultivo mediante el cual menciona que de acuerdo a las atribuciones que le confieren a la Consejería Jurídica no cuenta con las funciones que permitan otorgar respuestas a los dieciséis puntos de la solicitud. </w:t>
      </w:r>
    </w:p>
    <w:p w:rsidR="0090230F" w:rsidRPr="00AF40C0" w:rsidRDefault="00701E57">
      <w:pPr>
        <w:spacing w:line="360" w:lineRule="auto"/>
        <w:jc w:val="both"/>
        <w:rPr>
          <w:rFonts w:ascii="Palatino Linotype" w:eastAsia="Palatino Linotype" w:hAnsi="Palatino Linotype" w:cs="Palatino Linotype"/>
          <w:sz w:val="24"/>
          <w:szCs w:val="24"/>
        </w:rPr>
      </w:pPr>
      <w:hyperlink r:id="rId10">
        <w:r w:rsidR="00E34C2A" w:rsidRPr="00AF40C0">
          <w:rPr>
            <w:rFonts w:ascii="Palatino Linotype" w:eastAsia="Palatino Linotype" w:hAnsi="Palatino Linotype" w:cs="Palatino Linotype"/>
            <w:b/>
            <w:i/>
            <w:sz w:val="24"/>
            <w:szCs w:val="24"/>
            <w:u w:val="single"/>
          </w:rPr>
          <w:t>RES-SAIMEX 313 COMPLEMENTO.zip</w:t>
        </w:r>
      </w:hyperlink>
      <w:r w:rsidR="00E34C2A" w:rsidRPr="00AF40C0">
        <w:rPr>
          <w:rFonts w:ascii="Palatino Linotype" w:eastAsia="Palatino Linotype" w:hAnsi="Palatino Linotype" w:cs="Palatino Linotype"/>
          <w:i/>
          <w:sz w:val="24"/>
          <w:szCs w:val="24"/>
        </w:rPr>
        <w:t xml:space="preserve">: </w:t>
      </w:r>
      <w:r w:rsidR="00E34C2A" w:rsidRPr="00AF40C0">
        <w:rPr>
          <w:rFonts w:ascii="Palatino Linotype" w:eastAsia="Palatino Linotype" w:hAnsi="Palatino Linotype" w:cs="Palatino Linotype"/>
          <w:sz w:val="24"/>
          <w:szCs w:val="24"/>
        </w:rPr>
        <w:t xml:space="preserve">Oficio DPE/231/2022 y el oficio DPE/SACRM/DAP/0168/2022, mismo que se describieron con anterioridad. </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 xml:space="preserve">Oficio TM/1230/2022 y el oficio STE/301/2022, mismo que se describieron con anterioridad. </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Oficio DA/01530/2022 y oficio DA/SCH/0786/2022, mismo que se describieron con anterioridad.</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Oficio TLA/CIM/0942/2022 signado por el Contralor Interno Municipal mediante el cual menciona que en específico al numeral 16) no cuenta con la obligación de generar un documento ad hoc.</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DGD/SPG/025/2022 de fecha veintiocho de marzo de dos mil veintidós, signado por la Subdirectora de Publicidad Gubernamental en el que menciona que referente al punto 5) menciona que las redes sociales son conducidas por la Lic. </w:t>
      </w:r>
      <w:proofErr w:type="spellStart"/>
      <w:r w:rsidRPr="00AF40C0">
        <w:rPr>
          <w:rFonts w:ascii="Palatino Linotype" w:eastAsia="Palatino Linotype" w:hAnsi="Palatino Linotype" w:cs="Palatino Linotype"/>
          <w:sz w:val="24"/>
          <w:szCs w:val="24"/>
        </w:rPr>
        <w:t>Nayeli</w:t>
      </w:r>
      <w:proofErr w:type="spellEnd"/>
      <w:r w:rsidRPr="00AF40C0">
        <w:rPr>
          <w:rFonts w:ascii="Palatino Linotype" w:eastAsia="Palatino Linotype" w:hAnsi="Palatino Linotype" w:cs="Palatino Linotype"/>
          <w:sz w:val="24"/>
          <w:szCs w:val="24"/>
        </w:rPr>
        <w:t xml:space="preserve"> Sánchez Rojas, la Lic. Claudia </w:t>
      </w:r>
      <w:proofErr w:type="spellStart"/>
      <w:r w:rsidRPr="00AF40C0">
        <w:rPr>
          <w:rFonts w:ascii="Palatino Linotype" w:eastAsia="Palatino Linotype" w:hAnsi="Palatino Linotype" w:cs="Palatino Linotype"/>
          <w:sz w:val="24"/>
          <w:szCs w:val="24"/>
        </w:rPr>
        <w:t>Iran</w:t>
      </w:r>
      <w:proofErr w:type="spellEnd"/>
      <w:r w:rsidRPr="00AF40C0">
        <w:rPr>
          <w:rFonts w:ascii="Palatino Linotype" w:eastAsia="Palatino Linotype" w:hAnsi="Palatino Linotype" w:cs="Palatino Linotype"/>
          <w:sz w:val="24"/>
          <w:szCs w:val="24"/>
        </w:rPr>
        <w:t xml:space="preserve"> Leyva Covarrubias, la Lic. Cecilia Virginia Galván Martínez y por el C. José Eduardo Moreno Chávez, </w:t>
      </w:r>
      <w:proofErr w:type="spellStart"/>
      <w:r w:rsidRPr="00AF40C0">
        <w:rPr>
          <w:rFonts w:ascii="Palatino Linotype" w:eastAsia="Palatino Linotype" w:hAnsi="Palatino Linotype" w:cs="Palatino Linotype"/>
          <w:sz w:val="24"/>
          <w:szCs w:val="24"/>
        </w:rPr>
        <w:t>refente</w:t>
      </w:r>
      <w:proofErr w:type="spellEnd"/>
      <w:r w:rsidRPr="00AF40C0">
        <w:rPr>
          <w:rFonts w:ascii="Palatino Linotype" w:eastAsia="Palatino Linotype" w:hAnsi="Palatino Linotype" w:cs="Palatino Linotype"/>
          <w:sz w:val="24"/>
          <w:szCs w:val="24"/>
        </w:rPr>
        <w:t xml:space="preserve"> al punto </w:t>
      </w:r>
      <w:proofErr w:type="gramStart"/>
      <w:r w:rsidRPr="00AF40C0">
        <w:rPr>
          <w:rFonts w:ascii="Palatino Linotype" w:eastAsia="Palatino Linotype" w:hAnsi="Palatino Linotype" w:cs="Palatino Linotype"/>
          <w:sz w:val="24"/>
          <w:szCs w:val="24"/>
        </w:rPr>
        <w:t>13 )</w:t>
      </w:r>
      <w:proofErr w:type="gramEnd"/>
      <w:r w:rsidRPr="00AF40C0">
        <w:rPr>
          <w:rFonts w:ascii="Palatino Linotype" w:eastAsia="Palatino Linotype" w:hAnsi="Palatino Linotype" w:cs="Palatino Linotype"/>
          <w:sz w:val="24"/>
          <w:szCs w:val="24"/>
        </w:rPr>
        <w:t xml:space="preserve"> que ninguno y del punto 4) y 15) hace entrega de la respuesta emitida por el Subdirector de Tecnologías de la Información.</w:t>
      </w: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DGD/STI/344/2022 de fecha veinticinco de marzo, signado  por el Subdirector de Tecnologías de la Información en el que menciona que los puntos 1), 2), 3), 5), 6), 7), 8), 9), 10), 11), 12), 13) y 14) menciona que no son de su competencia, del punto 4) menciona que no tiene costo a que lo maneja personal interno, siendo el proveedor la empresa </w:t>
      </w:r>
      <w:proofErr w:type="spellStart"/>
      <w:r w:rsidRPr="00AF40C0">
        <w:rPr>
          <w:rFonts w:ascii="Palatino Linotype" w:eastAsia="Palatino Linotype" w:hAnsi="Palatino Linotype" w:cs="Palatino Linotype"/>
          <w:sz w:val="24"/>
          <w:szCs w:val="24"/>
        </w:rPr>
        <w:t>Akky</w:t>
      </w:r>
      <w:proofErr w:type="spellEnd"/>
      <w:r w:rsidRPr="00AF40C0">
        <w:rPr>
          <w:rFonts w:ascii="Palatino Linotype" w:eastAsia="Palatino Linotype" w:hAnsi="Palatino Linotype" w:cs="Palatino Linotype"/>
          <w:sz w:val="24"/>
          <w:szCs w:val="24"/>
        </w:rPr>
        <w:t xml:space="preserve">, respecto al numeral 15) la empresa de telefonía local es Total </w:t>
      </w:r>
      <w:proofErr w:type="spellStart"/>
      <w:r w:rsidRPr="00AF40C0">
        <w:rPr>
          <w:rFonts w:ascii="Palatino Linotype" w:eastAsia="Palatino Linotype" w:hAnsi="Palatino Linotype" w:cs="Palatino Linotype"/>
          <w:sz w:val="24"/>
          <w:szCs w:val="24"/>
        </w:rPr>
        <w:t>play</w:t>
      </w:r>
      <w:proofErr w:type="spellEnd"/>
      <w:r w:rsidRPr="00AF40C0">
        <w:rPr>
          <w:rFonts w:ascii="Palatino Linotype" w:eastAsia="Palatino Linotype" w:hAnsi="Palatino Linotype" w:cs="Palatino Linotype"/>
          <w:sz w:val="24"/>
          <w:szCs w:val="24"/>
        </w:rPr>
        <w:t xml:space="preserve">, y no cuentan con el servicio de telefonía móvil, además de que el costo no es de su competencia como el numeral 16) y no cuentan con teléfonos celulares. </w:t>
      </w:r>
    </w:p>
    <w:p w:rsidR="0090230F" w:rsidRPr="00AF40C0" w:rsidRDefault="0090230F">
      <w:pPr>
        <w:spacing w:after="240" w:line="360" w:lineRule="auto"/>
        <w:ind w:right="-234"/>
        <w:jc w:val="both"/>
        <w:rPr>
          <w:rFonts w:ascii="Palatino Linotype" w:eastAsia="Palatino Linotype" w:hAnsi="Palatino Linotype" w:cs="Palatino Linotype"/>
          <w:b/>
          <w:sz w:val="24"/>
          <w:szCs w:val="24"/>
        </w:rPr>
      </w:pPr>
    </w:p>
    <w:p w:rsidR="0090230F" w:rsidRPr="00AF40C0" w:rsidRDefault="00E34C2A">
      <w:pPr>
        <w:spacing w:before="80" w:after="240" w:line="360" w:lineRule="auto"/>
        <w:ind w:right="-234"/>
        <w:jc w:val="both"/>
        <w:rPr>
          <w:rFonts w:ascii="Palatino Linotype" w:eastAsia="Palatino Linotype" w:hAnsi="Palatino Linotype" w:cs="Palatino Linotype"/>
          <w:b/>
          <w:sz w:val="24"/>
          <w:szCs w:val="24"/>
        </w:rPr>
      </w:pPr>
      <w:r w:rsidRPr="00AF40C0">
        <w:rPr>
          <w:rFonts w:ascii="Palatino Linotype" w:eastAsia="Palatino Linotype" w:hAnsi="Palatino Linotype" w:cs="Palatino Linotype"/>
          <w:b/>
          <w:sz w:val="24"/>
          <w:szCs w:val="24"/>
        </w:rPr>
        <w:t xml:space="preserve">3. DEL RECURSO DE REVISIÓN. </w:t>
      </w:r>
      <w:r w:rsidRPr="00AF40C0">
        <w:rPr>
          <w:rFonts w:ascii="Palatino Linotype" w:eastAsia="Palatino Linotype" w:hAnsi="Palatino Linotype" w:cs="Palatino Linotype"/>
          <w:sz w:val="24"/>
          <w:szCs w:val="24"/>
        </w:rPr>
        <w:t>Inconforme con la respuesta del</w:t>
      </w:r>
      <w:r w:rsidRPr="00AF40C0">
        <w:rPr>
          <w:rFonts w:ascii="Palatino Linotype" w:eastAsia="Palatino Linotype" w:hAnsi="Palatino Linotype" w:cs="Palatino Linotype"/>
          <w:b/>
          <w:sz w:val="24"/>
          <w:szCs w:val="24"/>
        </w:rPr>
        <w:t xml:space="preserve"> SUJETO OBLIGADO, </w:t>
      </w:r>
      <w:r w:rsidRPr="00AF40C0">
        <w:rPr>
          <w:rFonts w:ascii="Palatino Linotype" w:eastAsia="Palatino Linotype" w:hAnsi="Palatino Linotype" w:cs="Palatino Linotype"/>
          <w:sz w:val="24"/>
          <w:szCs w:val="24"/>
        </w:rPr>
        <w:t>en fecha tres de mayo de dos mil veintidós</w:t>
      </w:r>
      <w:r w:rsidRPr="00AF40C0">
        <w:rPr>
          <w:rFonts w:ascii="Palatino Linotype" w:eastAsia="Palatino Linotype" w:hAnsi="Palatino Linotype" w:cs="Palatino Linotype"/>
          <w:b/>
          <w:sz w:val="24"/>
          <w:szCs w:val="24"/>
        </w:rPr>
        <w:t xml:space="preserve">, EL RECURRENTE </w:t>
      </w:r>
      <w:r w:rsidRPr="00AF40C0">
        <w:rPr>
          <w:rFonts w:ascii="Palatino Linotype" w:eastAsia="Palatino Linotype" w:hAnsi="Palatino Linotype" w:cs="Palatino Linotype"/>
          <w:sz w:val="24"/>
          <w:szCs w:val="24"/>
        </w:rPr>
        <w:t>interpuso el recurso de revisión, el cual fue registrado</w:t>
      </w:r>
      <w:r w:rsidRPr="00AF40C0">
        <w:rPr>
          <w:rFonts w:ascii="Palatino Linotype" w:eastAsia="Palatino Linotype" w:hAnsi="Palatino Linotype" w:cs="Palatino Linotype"/>
          <w:b/>
          <w:sz w:val="24"/>
          <w:szCs w:val="24"/>
        </w:rPr>
        <w:t xml:space="preserve"> </w:t>
      </w:r>
      <w:r w:rsidRPr="00AF40C0">
        <w:rPr>
          <w:rFonts w:ascii="Palatino Linotype" w:eastAsia="Palatino Linotype" w:hAnsi="Palatino Linotype" w:cs="Palatino Linotype"/>
          <w:sz w:val="24"/>
          <w:szCs w:val="24"/>
        </w:rPr>
        <w:t xml:space="preserve">en el sistema electrónico con el expediente número </w:t>
      </w:r>
      <w:r w:rsidRPr="00AF40C0">
        <w:rPr>
          <w:rFonts w:ascii="Palatino Linotype" w:eastAsia="Palatino Linotype" w:hAnsi="Palatino Linotype" w:cs="Palatino Linotype"/>
          <w:b/>
          <w:sz w:val="24"/>
          <w:szCs w:val="24"/>
        </w:rPr>
        <w:t>06924/INFOEM/IP/RR/2022</w:t>
      </w:r>
      <w:r w:rsidRPr="00AF40C0">
        <w:rPr>
          <w:rFonts w:ascii="Palatino Linotype" w:eastAsia="Palatino Linotype" w:hAnsi="Palatino Linotype" w:cs="Palatino Linotype"/>
          <w:sz w:val="24"/>
          <w:szCs w:val="24"/>
        </w:rPr>
        <w:t>, en el cual manifiesta, lo siguiente:</w:t>
      </w:r>
    </w:p>
    <w:p w:rsidR="0090230F" w:rsidRPr="00AF40C0" w:rsidRDefault="00E34C2A">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AF40C0">
        <w:rPr>
          <w:rFonts w:ascii="Palatino Linotype" w:eastAsia="Palatino Linotype" w:hAnsi="Palatino Linotype" w:cs="Palatino Linotype"/>
          <w:b/>
          <w:i/>
          <w:sz w:val="24"/>
          <w:szCs w:val="24"/>
        </w:rPr>
        <w:t>Acto Impugnado:</w:t>
      </w:r>
    </w:p>
    <w:p w:rsidR="0090230F" w:rsidRPr="00AF40C0" w:rsidRDefault="00E34C2A">
      <w:pPr>
        <w:spacing w:before="240" w:after="240" w:line="276" w:lineRule="auto"/>
        <w:ind w:left="851" w:right="616"/>
        <w:jc w:val="both"/>
        <w:rPr>
          <w:rFonts w:ascii="Palatino Linotype" w:eastAsia="Palatino Linotype" w:hAnsi="Palatino Linotype" w:cs="Palatino Linotype"/>
          <w:i/>
        </w:rPr>
      </w:pPr>
      <w:r w:rsidRPr="00AF40C0">
        <w:rPr>
          <w:rFonts w:ascii="Palatino Linotype" w:eastAsia="Palatino Linotype" w:hAnsi="Palatino Linotype" w:cs="Palatino Linotype"/>
          <w:i/>
        </w:rPr>
        <w:t>“Solicito respuesta a las preguntas 2</w:t>
      </w:r>
      <w:proofErr w:type="gramStart"/>
      <w:r w:rsidRPr="00AF40C0">
        <w:rPr>
          <w:rFonts w:ascii="Palatino Linotype" w:eastAsia="Palatino Linotype" w:hAnsi="Palatino Linotype" w:cs="Palatino Linotype"/>
          <w:i/>
        </w:rPr>
        <w:t>,12,13</w:t>
      </w:r>
      <w:proofErr w:type="gramEnd"/>
      <w:r w:rsidRPr="00AF40C0">
        <w:rPr>
          <w:rFonts w:ascii="Palatino Linotype" w:eastAsia="Palatino Linotype" w:hAnsi="Palatino Linotype" w:cs="Palatino Linotype"/>
          <w:i/>
        </w:rPr>
        <w:t xml:space="preserve"> y 14, de la solicitud con folio 00313/TLALNEPA/IP/2022” [sic]</w:t>
      </w:r>
    </w:p>
    <w:p w:rsidR="0090230F" w:rsidRPr="00AF40C0" w:rsidRDefault="00E34C2A">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AF40C0">
        <w:rPr>
          <w:rFonts w:ascii="Palatino Linotype" w:eastAsia="Palatino Linotype" w:hAnsi="Palatino Linotype" w:cs="Palatino Linotype"/>
          <w:b/>
          <w:i/>
          <w:sz w:val="24"/>
          <w:szCs w:val="24"/>
        </w:rPr>
        <w:t>Razones o Motivos de Inconformidad</w:t>
      </w:r>
      <w:r w:rsidRPr="00AF40C0">
        <w:rPr>
          <w:rFonts w:ascii="Palatino Linotype" w:eastAsia="Palatino Linotype" w:hAnsi="Palatino Linotype" w:cs="Palatino Linotype"/>
          <w:i/>
          <w:sz w:val="24"/>
          <w:szCs w:val="24"/>
        </w:rPr>
        <w:t>:</w:t>
      </w:r>
    </w:p>
    <w:p w:rsidR="0090230F" w:rsidRPr="00AF40C0" w:rsidRDefault="00E34C2A">
      <w:pPr>
        <w:spacing w:before="240" w:after="0" w:line="276" w:lineRule="auto"/>
        <w:ind w:left="851" w:right="616"/>
        <w:jc w:val="both"/>
        <w:rPr>
          <w:rFonts w:ascii="Palatino Linotype" w:eastAsia="Palatino Linotype" w:hAnsi="Palatino Linotype" w:cs="Palatino Linotype"/>
          <w:i/>
        </w:rPr>
      </w:pPr>
      <w:r w:rsidRPr="00AF40C0">
        <w:rPr>
          <w:rFonts w:ascii="Palatino Linotype" w:eastAsia="Palatino Linotype" w:hAnsi="Palatino Linotype" w:cs="Palatino Linotype"/>
          <w:i/>
          <w:sz w:val="24"/>
          <w:szCs w:val="24"/>
        </w:rPr>
        <w:t>“</w:t>
      </w:r>
      <w:r w:rsidRPr="00AF40C0">
        <w:rPr>
          <w:rFonts w:ascii="Palatino Linotype" w:eastAsia="Palatino Linotype" w:hAnsi="Palatino Linotype" w:cs="Palatino Linotype"/>
          <w:i/>
        </w:rPr>
        <w:t xml:space="preserve">La cual en la </w:t>
      </w:r>
      <w:r w:rsidRPr="00AF40C0">
        <w:rPr>
          <w:rFonts w:ascii="Palatino Linotype" w:eastAsia="Palatino Linotype" w:hAnsi="Palatino Linotype" w:cs="Palatino Linotype"/>
          <w:b/>
          <w:i/>
        </w:rPr>
        <w:t>pregunta 2</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la respuesta brindada no corresponde a la solicitada</w:t>
      </w:r>
      <w:r w:rsidRPr="00AF40C0">
        <w:rPr>
          <w:rFonts w:ascii="Palatino Linotype" w:eastAsia="Palatino Linotype" w:hAnsi="Palatino Linotype" w:cs="Palatino Linotype"/>
          <w:i/>
        </w:rPr>
        <w:t xml:space="preserve">, es por ello que solicito que se responda en base al artículo 7 de la Ley de Transparencia y Acceso a la Información Pública del Estado y Municipio establece, en su segundo Párrafo, que Los sujetos obligados deberán hacer pública toda aquella </w:t>
      </w:r>
      <w:r w:rsidRPr="00AF40C0">
        <w:rPr>
          <w:rFonts w:ascii="Palatino Linotype" w:eastAsia="Palatino Linotype" w:hAnsi="Palatino Linotype" w:cs="Palatino Linotype"/>
          <w:b/>
          <w:i/>
        </w:rPr>
        <w:t>información relativa a los montos y las personas a quienes entreguen, por cualquier motivo, recursos públicos</w:t>
      </w:r>
      <w:r w:rsidRPr="00AF40C0">
        <w:rPr>
          <w:rFonts w:ascii="Palatino Linotype" w:eastAsia="Palatino Linotype" w:hAnsi="Palatino Linotype" w:cs="Palatino Linotype"/>
          <w:i/>
        </w:rPr>
        <w:t xml:space="preserve">, así como los informes que dichas personas les entreguen sobre el uso y destino de dichos recursos. Mientras que en la </w:t>
      </w:r>
      <w:r w:rsidRPr="00AF40C0">
        <w:rPr>
          <w:rFonts w:ascii="Palatino Linotype" w:eastAsia="Palatino Linotype" w:hAnsi="Palatino Linotype" w:cs="Palatino Linotype"/>
          <w:b/>
          <w:i/>
        </w:rPr>
        <w:t>pregunta 12 y 13, no se dio respuesta, donde argumentan que la documentación aún no está disponible, ya que aún no acaba el primer trimestre</w:t>
      </w:r>
      <w:r w:rsidRPr="00AF40C0">
        <w:rPr>
          <w:rFonts w:ascii="Palatino Linotype" w:eastAsia="Palatino Linotype" w:hAnsi="Palatino Linotype" w:cs="Palatino Linotype"/>
          <w:i/>
        </w:rPr>
        <w:t xml:space="preserve">, el cual les solicito la información, pero de los meses que han transcurrido en el año, en base al Art. 12 de la Ley de Transparencia y Acceso a la Información Pública del Estado y Municipio, el cual establece, en su fracción XII, que se deberá tener la información actualizada de los Convenios que suscriban con otros entes de los sectores público, social y privado, por el cual solicito que se </w:t>
      </w:r>
      <w:proofErr w:type="spellStart"/>
      <w:r w:rsidRPr="00AF40C0">
        <w:rPr>
          <w:rFonts w:ascii="Palatino Linotype" w:eastAsia="Palatino Linotype" w:hAnsi="Palatino Linotype" w:cs="Palatino Linotype"/>
          <w:i/>
        </w:rPr>
        <w:t>de</w:t>
      </w:r>
      <w:proofErr w:type="spellEnd"/>
      <w:r w:rsidRPr="00AF40C0">
        <w:rPr>
          <w:rFonts w:ascii="Palatino Linotype" w:eastAsia="Palatino Linotype" w:hAnsi="Palatino Linotype" w:cs="Palatino Linotype"/>
          <w:i/>
        </w:rPr>
        <w:t xml:space="preserve"> respuesta a dicha pregunta. Finalmente, en la </w:t>
      </w:r>
      <w:r w:rsidRPr="00AF40C0">
        <w:rPr>
          <w:rFonts w:ascii="Palatino Linotype" w:eastAsia="Palatino Linotype" w:hAnsi="Palatino Linotype" w:cs="Palatino Linotype"/>
          <w:b/>
          <w:i/>
        </w:rPr>
        <w:t>pregunta 14 no hubo respuesta alguna</w:t>
      </w:r>
      <w:r w:rsidRPr="00AF40C0">
        <w:rPr>
          <w:rFonts w:ascii="Palatino Linotype" w:eastAsia="Palatino Linotype" w:hAnsi="Palatino Linotype" w:cs="Palatino Linotype"/>
          <w:i/>
        </w:rPr>
        <w:t xml:space="preserve">, las cuales deben tener respuesta, ya que conforme al Art. 12 de la Ley de Transparencia y Acceso a la Información Pública del Estado y Municipio, en su fracción XI, establece que deberá tener información de </w:t>
      </w:r>
      <w:r w:rsidRPr="00AF40C0">
        <w:rPr>
          <w:rFonts w:ascii="Palatino Linotype" w:eastAsia="Palatino Linotype" w:hAnsi="Palatino Linotype" w:cs="Palatino Linotype"/>
          <w:i/>
        </w:rPr>
        <w:lastRenderedPageBreak/>
        <w:t xml:space="preserve">Los procesos de licitación y contratación para la adquisición de bienes, arrendamientos y prestación de servicios que hayan celebrado en el área de su responsabilidad con personas físicas o morales de derecho privado, por el cual solicito que se </w:t>
      </w:r>
      <w:proofErr w:type="spellStart"/>
      <w:r w:rsidRPr="00AF40C0">
        <w:rPr>
          <w:rFonts w:ascii="Palatino Linotype" w:eastAsia="Palatino Linotype" w:hAnsi="Palatino Linotype" w:cs="Palatino Linotype"/>
          <w:i/>
        </w:rPr>
        <w:t>de</w:t>
      </w:r>
      <w:proofErr w:type="spellEnd"/>
      <w:r w:rsidRPr="00AF40C0">
        <w:rPr>
          <w:rFonts w:ascii="Palatino Linotype" w:eastAsia="Palatino Linotype" w:hAnsi="Palatino Linotype" w:cs="Palatino Linotype"/>
          <w:i/>
        </w:rPr>
        <w:t xml:space="preserve"> respuesta a dicha pregunta.” [</w:t>
      </w:r>
      <w:proofErr w:type="gramStart"/>
      <w:r w:rsidRPr="00AF40C0">
        <w:rPr>
          <w:rFonts w:ascii="Palatino Linotype" w:eastAsia="Palatino Linotype" w:hAnsi="Palatino Linotype" w:cs="Palatino Linotype"/>
          <w:i/>
        </w:rPr>
        <w:t>sic</w:t>
      </w:r>
      <w:proofErr w:type="gramEnd"/>
      <w:r w:rsidRPr="00AF40C0">
        <w:rPr>
          <w:rFonts w:ascii="Palatino Linotype" w:eastAsia="Palatino Linotype" w:hAnsi="Palatino Linotype" w:cs="Palatino Linotype"/>
          <w:i/>
        </w:rPr>
        <w:t>]</w:t>
      </w:r>
    </w:p>
    <w:p w:rsidR="0090230F" w:rsidRPr="00AF40C0" w:rsidRDefault="0090230F">
      <w:pPr>
        <w:spacing w:before="240" w:after="0" w:line="360" w:lineRule="auto"/>
        <w:ind w:left="851"/>
        <w:jc w:val="both"/>
        <w:rPr>
          <w:rFonts w:ascii="Palatino Linotype" w:eastAsia="Palatino Linotype" w:hAnsi="Palatino Linotype" w:cs="Palatino Linotype"/>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El Ahora recurrente adjuntó para tal efecto el archivo electrónico </w:t>
      </w:r>
      <w:r w:rsidRPr="00AF40C0">
        <w:rPr>
          <w:rFonts w:ascii="Palatino Linotype" w:eastAsia="Palatino Linotype" w:hAnsi="Palatino Linotype" w:cs="Palatino Linotype"/>
          <w:b/>
          <w:i/>
          <w:sz w:val="24"/>
          <w:szCs w:val="24"/>
        </w:rPr>
        <w:t>F00313 Recurso de Revisión.pdf</w:t>
      </w:r>
      <w:r w:rsidRPr="00AF40C0">
        <w:rPr>
          <w:rFonts w:ascii="Palatino Linotype" w:eastAsia="Palatino Linotype" w:hAnsi="Palatino Linotype" w:cs="Palatino Linotype"/>
          <w:sz w:val="24"/>
          <w:szCs w:val="24"/>
        </w:rPr>
        <w:t xml:space="preserve">, en el que se observa las consideraciones vertidas en sus razones o motivos de inconformidad, motivo por el cual se considera innecesaria su reproducción.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4. TURNO. </w:t>
      </w:r>
      <w:r w:rsidRPr="00AF40C0">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F40C0">
        <w:rPr>
          <w:rFonts w:ascii="Palatino Linotype" w:eastAsia="Palatino Linotype" w:hAnsi="Palatino Linotype" w:cs="Palatino Linotype"/>
          <w:b/>
          <w:sz w:val="24"/>
          <w:szCs w:val="24"/>
        </w:rPr>
        <w:t xml:space="preserve">Guadalupe Ramírez Peña, </w:t>
      </w:r>
      <w:r w:rsidRPr="00AF40C0">
        <w:rPr>
          <w:rFonts w:ascii="Palatino Linotype" w:eastAsia="Palatino Linotype" w:hAnsi="Palatino Linotype" w:cs="Palatino Linotype"/>
          <w:sz w:val="24"/>
          <w:szCs w:val="24"/>
        </w:rPr>
        <w:t>a efecto de que analizara sobre su admisión o su desechamiento.</w:t>
      </w:r>
    </w:p>
    <w:p w:rsidR="0090230F" w:rsidRPr="00AF40C0" w:rsidRDefault="0090230F">
      <w:pPr>
        <w:spacing w:line="360" w:lineRule="auto"/>
        <w:rPr>
          <w:rFonts w:ascii="Palatino Linotype" w:eastAsia="Palatino Linotype" w:hAnsi="Palatino Linotype" w:cs="Palatino Linotype"/>
          <w:i/>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5. ADMISIÓN DEL RECURSO DE REVISIÓN.</w:t>
      </w:r>
      <w:r w:rsidRPr="00AF40C0">
        <w:rPr>
          <w:rFonts w:ascii="Palatino Linotype" w:eastAsia="Palatino Linotype" w:hAnsi="Palatino Linotype" w:cs="Palatino Linotype"/>
          <w:sz w:val="24"/>
          <w:szCs w:val="24"/>
        </w:rPr>
        <w:t xml:space="preserve"> Con fecha</w:t>
      </w:r>
      <w:r w:rsidRPr="00AF40C0">
        <w:rPr>
          <w:rFonts w:ascii="Palatino Linotype" w:eastAsia="Palatino Linotype" w:hAnsi="Palatino Linotype" w:cs="Palatino Linotype"/>
          <w:b/>
          <w:sz w:val="24"/>
          <w:szCs w:val="24"/>
        </w:rPr>
        <w:t xml:space="preserve"> nueve de mayo de dos mil veintidós, </w:t>
      </w:r>
      <w:r w:rsidRPr="00AF40C0">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F40C0">
        <w:rPr>
          <w:rFonts w:ascii="Palatino Linotype" w:eastAsia="Palatino Linotype" w:hAnsi="Palatino Linotype" w:cs="Palatino Linotype"/>
          <w:b/>
          <w:sz w:val="24"/>
          <w:szCs w:val="24"/>
        </w:rPr>
        <w:t xml:space="preserve">SUJETO OBLIGADO </w:t>
      </w:r>
      <w:r w:rsidRPr="00AF40C0">
        <w:rPr>
          <w:rFonts w:ascii="Palatino Linotype" w:eastAsia="Palatino Linotype" w:hAnsi="Palatino Linotype" w:cs="Palatino Linotype"/>
          <w:sz w:val="24"/>
          <w:szCs w:val="24"/>
        </w:rPr>
        <w:t>presentara su informe justificado.</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spacing w:before="160" w:after="0" w:line="360" w:lineRule="auto"/>
        <w:ind w:right="-234"/>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6. MANIFESTACIONES.</w:t>
      </w:r>
      <w:r w:rsidRPr="00AF40C0">
        <w:rPr>
          <w:rFonts w:ascii="Palatino Linotype" w:eastAsia="Palatino Linotype" w:hAnsi="Palatino Linotype" w:cs="Palatino Linotype"/>
          <w:sz w:val="24"/>
          <w:szCs w:val="24"/>
        </w:rPr>
        <w:t xml:space="preserve"> El dieciocho de mayo de dos mil veintidós se recibió, a través del Sistema de Acceso a la Información Mexiquense (SAIMEX), el Informe Justificado del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w:t>
      </w:r>
      <w:r w:rsidRPr="00AF40C0">
        <w:rPr>
          <w:rFonts w:ascii="Palatino Linotype" w:eastAsia="Palatino Linotype" w:hAnsi="Palatino Linotype" w:cs="Palatino Linotype"/>
          <w:b/>
          <w:sz w:val="24"/>
          <w:szCs w:val="24"/>
        </w:rPr>
        <w:t xml:space="preserve"> </w:t>
      </w:r>
      <w:r w:rsidRPr="00AF40C0">
        <w:rPr>
          <w:rFonts w:ascii="Palatino Linotype" w:eastAsia="Palatino Linotype" w:hAnsi="Palatino Linotype" w:cs="Palatino Linotype"/>
          <w:sz w:val="24"/>
          <w:szCs w:val="24"/>
        </w:rPr>
        <w:t xml:space="preserve">a través del siguiente archivo electrónico: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i/>
          <w:sz w:val="24"/>
          <w:szCs w:val="24"/>
          <w:u w:val="single"/>
        </w:rPr>
        <w:t>Manifestaciones RR6924.zip</w:t>
      </w:r>
      <w:r w:rsidRPr="00AF40C0">
        <w:rPr>
          <w:rFonts w:ascii="Palatino Linotype" w:eastAsia="Palatino Linotype" w:hAnsi="Palatino Linotype" w:cs="Palatino Linotype"/>
          <w:b/>
          <w:i/>
          <w:sz w:val="24"/>
          <w:szCs w:val="24"/>
        </w:rPr>
        <w:t xml:space="preserve">: </w:t>
      </w:r>
      <w:r w:rsidRPr="00AF40C0">
        <w:rPr>
          <w:rFonts w:ascii="Palatino Linotype" w:eastAsia="Palatino Linotype" w:hAnsi="Palatino Linotype" w:cs="Palatino Linotype"/>
          <w:sz w:val="24"/>
          <w:szCs w:val="24"/>
        </w:rPr>
        <w:t>Oficio UTAIM/01421/2022 con fecha del nueve de mayo de dos mil veintidós, signado por la Titular de la Unidad de Transparencia, mediante el cual describe las constancias que forman parte del expediente electrónico de este recurso de revisión en el SAIMEX, además de describir la respuesta que emiten los servidores públicos habilitados a los puntos 2), 12), 13) y 14).</w:t>
      </w:r>
    </w:p>
    <w:p w:rsidR="0090230F" w:rsidRPr="00AF40C0" w:rsidRDefault="00E34C2A">
      <w:pPr>
        <w:spacing w:line="360" w:lineRule="auto"/>
        <w:jc w:val="both"/>
        <w:rPr>
          <w:rFonts w:ascii="Palatino Linotype" w:eastAsia="Palatino Linotype" w:hAnsi="Palatino Linotype" w:cs="Palatino Linotype"/>
          <w:b/>
          <w:sz w:val="24"/>
          <w:szCs w:val="24"/>
        </w:rPr>
      </w:pPr>
      <w:r w:rsidRPr="00AF40C0">
        <w:rPr>
          <w:rFonts w:ascii="Palatino Linotype" w:eastAsia="Palatino Linotype" w:hAnsi="Palatino Linotype" w:cs="Palatino Linotype"/>
          <w:sz w:val="24"/>
          <w:szCs w:val="24"/>
        </w:rPr>
        <w:t>Oficio DA/02493/2022 con fecha del dieciséis de mayo de dos mil veintidós, signado por el Director de Administración,  además de describir las constancias que forman parte del expediente electrónico de este recurso de revisión en el SAIMEX, menciona que del numeral 14</w:t>
      </w:r>
      <w:r w:rsidRPr="00AF40C0">
        <w:rPr>
          <w:rFonts w:ascii="Palatino Linotype" w:eastAsia="Palatino Linotype" w:hAnsi="Palatino Linotype" w:cs="Palatino Linotype"/>
          <w:b/>
          <w:sz w:val="24"/>
          <w:szCs w:val="24"/>
        </w:rPr>
        <w:t>) menciona que de las licitaciones directas  de invitación a 3 proveedores están en proceso lo porque en cuanto sean concluidas se publicaran en el IPOMEX.</w:t>
      </w: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Oficio DGD/EUT/003/2022 de fecha trece de mayo de dos mil veintidós signado por el Enlace de Transparencia de la Dirección de Gobierno Digital en el que menciona que respecto a los puntos recurridos no cuenta con las atribuciones para otorgar respuesta. </w:t>
      </w:r>
    </w:p>
    <w:p w:rsidR="0090230F" w:rsidRPr="00AF40C0" w:rsidRDefault="00E34C2A">
      <w:pPr>
        <w:spacing w:line="360" w:lineRule="auto"/>
        <w:jc w:val="both"/>
        <w:rPr>
          <w:rFonts w:ascii="Palatino Linotype" w:eastAsia="Palatino Linotype" w:hAnsi="Palatino Linotype" w:cs="Palatino Linotype"/>
          <w:b/>
          <w:sz w:val="24"/>
          <w:szCs w:val="24"/>
        </w:rPr>
      </w:pPr>
      <w:r w:rsidRPr="00AF40C0">
        <w:rPr>
          <w:rFonts w:ascii="Palatino Linotype" w:eastAsia="Palatino Linotype" w:hAnsi="Palatino Linotype" w:cs="Palatino Linotype"/>
          <w:sz w:val="24"/>
          <w:szCs w:val="24"/>
        </w:rPr>
        <w:lastRenderedPageBreak/>
        <w:t xml:space="preserve">Oficio TM/1846/2022 de fecha dieciséis de mayo de dos mil veintidós, signado por el Tesorero Municipal en el que menciona que en relación a los puntos 12) y 13) </w:t>
      </w:r>
      <w:r w:rsidRPr="00AF40C0">
        <w:rPr>
          <w:rFonts w:ascii="Palatino Linotype" w:eastAsia="Palatino Linotype" w:hAnsi="Palatino Linotype" w:cs="Palatino Linotype"/>
          <w:b/>
          <w:sz w:val="24"/>
          <w:szCs w:val="24"/>
        </w:rPr>
        <w:t>se envían en medio magnético las facturas solicitadas, toda vez que esta fueron entregadas al OSFEM el 9 de mayo de dos mil veintidós.</w:t>
      </w: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Oficio DPE/247/2022 de fecha doce de mayo de dos mil veintidós, signado por el Director de Promoción Económica menciona que de acuerdo a sus atribuciones no cuenta con dicha información ya que únicamente vigilar los anuncios publicitarios de los establecimientos mercantiles.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Mismo que en fecha veintiséis de agosto de dos mil veintidós se puso a la vista del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del mismo modo el ahora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omitió realizar manifestaciones que conforme a derecho le corresponden.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7. AMPLIACIÓN DEL TÉRMINO PARA RESOLVER</w:t>
      </w:r>
      <w:r w:rsidRPr="00AF40C0">
        <w:rPr>
          <w:rFonts w:ascii="Palatino Linotype" w:eastAsia="Palatino Linotype" w:hAnsi="Palatino Linotype" w:cs="Palatino Linotype"/>
          <w:sz w:val="24"/>
          <w:szCs w:val="24"/>
        </w:rPr>
        <w:t>.</w:t>
      </w:r>
      <w:r w:rsidRPr="00AF40C0">
        <w:rPr>
          <w:rFonts w:ascii="Palatino Linotype" w:eastAsia="Palatino Linotype" w:hAnsi="Palatino Linotype" w:cs="Palatino Linotype"/>
        </w:rPr>
        <w:t xml:space="preserve"> </w:t>
      </w:r>
      <w:r w:rsidRPr="00AF40C0">
        <w:rPr>
          <w:rFonts w:ascii="Palatino Linotype" w:eastAsia="Palatino Linotype" w:hAnsi="Palatino Linotype" w:cs="Palatino Linotype"/>
          <w:sz w:val="24"/>
          <w:szCs w:val="24"/>
        </w:rPr>
        <w:t xml:space="preserve">En fecha treinta y uno de agosto de dos mil veintidós, se amplió el término para resolver el recurso de revisión en términos del artículo 181 párrafo tercero de la Ley de Transparencia y Acceso a la Información Pública del Estado de México y Municipios.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AF40C0">
        <w:rPr>
          <w:rFonts w:ascii="Palatino Linotype" w:eastAsia="Palatino Linotype" w:hAnsi="Palatino Linotype" w:cs="Palatino Linotype"/>
          <w:sz w:val="24"/>
          <w:szCs w:val="24"/>
        </w:rPr>
        <w:lastRenderedPageBreak/>
        <w:t>las capacidades técnicas y humanas del personal encargado de la proyección de las resoluciones a dichos medios de impugnación.</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trike/>
          <w:sz w:val="24"/>
          <w:szCs w:val="24"/>
        </w:rPr>
      </w:pPr>
      <w:r w:rsidRPr="00AF40C0">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numPr>
          <w:ilvl w:val="0"/>
          <w:numId w:val="3"/>
        </w:num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90230F" w:rsidRPr="00AF40C0" w:rsidRDefault="0090230F">
      <w:pPr>
        <w:spacing w:after="0" w:line="360" w:lineRule="auto"/>
        <w:ind w:left="927"/>
        <w:jc w:val="both"/>
        <w:rPr>
          <w:rFonts w:ascii="Palatino Linotype" w:eastAsia="Palatino Linotype" w:hAnsi="Palatino Linotype" w:cs="Palatino Linotype"/>
          <w:sz w:val="24"/>
          <w:szCs w:val="24"/>
        </w:rPr>
      </w:pPr>
    </w:p>
    <w:p w:rsidR="0090230F" w:rsidRPr="00AF40C0" w:rsidRDefault="00E34C2A">
      <w:pPr>
        <w:numPr>
          <w:ilvl w:val="0"/>
          <w:numId w:val="3"/>
        </w:num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Actividad Procesal del interesado. Acciones u omisiones del interesado.</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numPr>
          <w:ilvl w:val="0"/>
          <w:numId w:val="3"/>
        </w:num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90230F" w:rsidRPr="00AF40C0" w:rsidRDefault="0090230F">
      <w:pPr>
        <w:spacing w:after="0" w:line="360" w:lineRule="auto"/>
        <w:ind w:left="708"/>
        <w:rPr>
          <w:rFonts w:ascii="Palatino Linotype" w:eastAsia="Palatino Linotype" w:hAnsi="Palatino Linotype" w:cs="Palatino Linotype"/>
          <w:sz w:val="24"/>
          <w:szCs w:val="24"/>
        </w:rPr>
      </w:pPr>
    </w:p>
    <w:p w:rsidR="0090230F" w:rsidRPr="00AF40C0" w:rsidRDefault="00E34C2A">
      <w:pPr>
        <w:spacing w:after="0" w:line="360" w:lineRule="auto"/>
        <w:ind w:left="567"/>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90230F" w:rsidRPr="00AF40C0" w:rsidRDefault="00E34C2A">
      <w:pPr>
        <w:spacing w:after="0" w:line="360" w:lineRule="auto"/>
        <w:ind w:left="567"/>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b/>
          <w:sz w:val="24"/>
          <w:szCs w:val="24"/>
        </w:rPr>
      </w:pPr>
      <w:r w:rsidRPr="00AF40C0">
        <w:rPr>
          <w:rFonts w:ascii="Palatino Linotype" w:eastAsia="Palatino Linotype" w:hAnsi="Palatino Linotype" w:cs="Palatino Linotype"/>
          <w:sz w:val="24"/>
          <w:szCs w:val="24"/>
        </w:rPr>
        <w:t>Argumento que encuentra sustento en la jurisprudencia P</w:t>
      </w:r>
      <w:proofErr w:type="gramStart"/>
      <w:r w:rsidRPr="00AF40C0">
        <w:rPr>
          <w:rFonts w:ascii="Palatino Linotype" w:eastAsia="Palatino Linotype" w:hAnsi="Palatino Linotype" w:cs="Palatino Linotype"/>
          <w:sz w:val="24"/>
          <w:szCs w:val="24"/>
        </w:rPr>
        <w:t>./</w:t>
      </w:r>
      <w:proofErr w:type="gramEnd"/>
      <w:r w:rsidRPr="00AF40C0">
        <w:rPr>
          <w:rFonts w:ascii="Palatino Linotype" w:eastAsia="Palatino Linotype" w:hAnsi="Palatino Linotype" w:cs="Palatino Linotype"/>
          <w:sz w:val="24"/>
          <w:szCs w:val="24"/>
        </w:rPr>
        <w:t xml:space="preserve">J. 32/92 emitida por el Pleno de la Suprema Corte de Justicia de la Nación de rubro </w:t>
      </w:r>
      <w:r w:rsidRPr="00AF40C0">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w:t>
      </w:r>
      <w:r w:rsidRPr="00AF40C0">
        <w:rPr>
          <w:rFonts w:ascii="Palatino Linotype" w:eastAsia="Palatino Linotype" w:hAnsi="Palatino Linotype" w:cs="Palatino Linotype"/>
          <w:i/>
          <w:sz w:val="24"/>
          <w:szCs w:val="24"/>
        </w:rPr>
        <w:lastRenderedPageBreak/>
        <w:t>PRESUPUESTO QUE CONSIDERÓ EL LEGISLADOR AL FIJARLOS Y LAS CARACTERÍSTICAS DEL CASO.”</w:t>
      </w:r>
      <w:r w:rsidRPr="00AF40C0">
        <w:rPr>
          <w:rFonts w:ascii="Palatino Linotype" w:eastAsia="Palatino Linotype" w:hAnsi="Palatino Linotype" w:cs="Palatino Linotype"/>
          <w:sz w:val="24"/>
          <w:szCs w:val="24"/>
        </w:rPr>
        <w:t>, visible en la Gaceta del Seminario Judicial de la Federación con el registro digital 205635.</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 </w:t>
      </w:r>
      <w:r w:rsidRPr="00AF40C0">
        <w:rPr>
          <w:rFonts w:ascii="Palatino Linotype" w:eastAsia="Palatino Linotype" w:hAnsi="Palatino Linotype" w:cs="Palatino Linotype"/>
          <w:i/>
          <w:sz w:val="24"/>
          <w:szCs w:val="24"/>
        </w:rPr>
        <w:t>“PLAZO RAZONABLE PARA RESOLVER. DIMENSIÓN Y EFECTOS DE ESTE CONCEPTO CUANDO SE ADUCE EXCESIVA CARGA DE TRABAJO.”</w:t>
      </w:r>
      <w:r w:rsidRPr="00AF40C0">
        <w:rPr>
          <w:rFonts w:ascii="Palatino Linotype" w:eastAsia="Palatino Linotype" w:hAnsi="Palatino Linotype" w:cs="Palatino Linotype"/>
          <w:sz w:val="24"/>
          <w:szCs w:val="24"/>
        </w:rPr>
        <w:t xml:space="preserve"> consultable en el Seminario Judicial de la Federación y su gaceta, con el registro digital 2002351.</w:t>
      </w: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AF40C0">
        <w:rPr>
          <w:rFonts w:ascii="Palatino Linotype" w:eastAsia="Palatino Linotype" w:hAnsi="Palatino Linotype" w:cs="Palatino Linotype"/>
          <w:sz w:val="24"/>
          <w:szCs w:val="24"/>
        </w:rPr>
        <w:t>, visible en el Seminario Judicial de la Federación y su gaceta, con el registro digital 2002350.</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r w:rsidRPr="00AF40C0">
        <w:rPr>
          <w:rFonts w:ascii="Palatino Linotype" w:eastAsia="Palatino Linotype" w:hAnsi="Palatino Linotype" w:cs="Palatino Linotype"/>
          <w:b/>
          <w:sz w:val="24"/>
          <w:szCs w:val="24"/>
        </w:rPr>
        <w:br/>
      </w: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8. CIERRE DE INSTRUCCIÓN. </w:t>
      </w:r>
      <w:r w:rsidRPr="00AF40C0">
        <w:rPr>
          <w:rFonts w:ascii="Palatino Linotype" w:eastAsia="Palatino Linotype" w:hAnsi="Palatino Linotype" w:cs="Palatino Linotype"/>
          <w:sz w:val="24"/>
          <w:szCs w:val="24"/>
        </w:rPr>
        <w:t>El catorce de septiembre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widowControl w:val="0"/>
        <w:spacing w:after="0" w:line="360" w:lineRule="auto"/>
        <w:jc w:val="center"/>
        <w:rPr>
          <w:rFonts w:ascii="Palatino Linotype" w:eastAsia="Palatino Linotype" w:hAnsi="Palatino Linotype" w:cs="Palatino Linotype"/>
          <w:b/>
          <w:sz w:val="24"/>
          <w:szCs w:val="24"/>
        </w:rPr>
      </w:pPr>
      <w:r w:rsidRPr="00AF40C0">
        <w:rPr>
          <w:rFonts w:ascii="Palatino Linotype" w:eastAsia="Palatino Linotype" w:hAnsi="Palatino Linotype" w:cs="Palatino Linotype"/>
          <w:b/>
          <w:sz w:val="24"/>
          <w:szCs w:val="24"/>
        </w:rPr>
        <w:t>C O N S I D E R A N D O S</w:t>
      </w:r>
    </w:p>
    <w:p w:rsidR="0090230F" w:rsidRPr="00AF40C0" w:rsidRDefault="0090230F">
      <w:pPr>
        <w:spacing w:after="0" w:line="360" w:lineRule="auto"/>
        <w:jc w:val="both"/>
        <w:rPr>
          <w:rFonts w:ascii="Palatino Linotype" w:eastAsia="Palatino Linotype" w:hAnsi="Palatino Linotype" w:cs="Palatino Linotype"/>
          <w:b/>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lastRenderedPageBreak/>
        <w:t>PRIMERO. COMPETENCIA.</w:t>
      </w:r>
      <w:r w:rsidRPr="00AF40C0">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SEGUNDO. OPORTUNIDAD Y PROCEDIBILIDAD DEL RECURSO DE REVISIÓN.  </w:t>
      </w:r>
      <w:r w:rsidRPr="00AF40C0">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contados a partir de la fecha en que </w:t>
      </w:r>
      <w:r w:rsidRPr="00AF40C0">
        <w:rPr>
          <w:rFonts w:ascii="Palatino Linotype" w:eastAsia="Palatino Linotype" w:hAnsi="Palatino Linotype" w:cs="Palatino Linotype"/>
          <w:b/>
          <w:sz w:val="24"/>
          <w:szCs w:val="24"/>
        </w:rPr>
        <w:t xml:space="preserve">EL SUJETO OBLIGADO </w:t>
      </w:r>
      <w:r w:rsidRPr="00AF40C0">
        <w:rPr>
          <w:rFonts w:ascii="Palatino Linotype" w:eastAsia="Palatino Linotype" w:hAnsi="Palatino Linotype" w:cs="Palatino Linotype"/>
          <w:sz w:val="24"/>
          <w:szCs w:val="24"/>
        </w:rPr>
        <w:t xml:space="preserve">emitió la respuesta, toda vez que esta fue pronunciada el día </w:t>
      </w:r>
      <w:r w:rsidRPr="00AF40C0">
        <w:rPr>
          <w:rFonts w:ascii="Palatino Linotype" w:eastAsia="Palatino Linotype" w:hAnsi="Palatino Linotype" w:cs="Palatino Linotype"/>
          <w:sz w:val="24"/>
          <w:szCs w:val="24"/>
        </w:rPr>
        <w:lastRenderedPageBreak/>
        <w:t xml:space="preserve">veinte de abril de dos mil veintidós, mientras que el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interpuso el recurso de revisión en fecha tres de mayo de dos mil veintidós, es decir, al noveno día hábil en que se pronunció la respuesta, circunstancia que advierte que se interpuso en tiempo.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0230F" w:rsidRPr="00AF40C0" w:rsidRDefault="00E34C2A">
      <w:pPr>
        <w:spacing w:before="240" w:after="240" w:line="276" w:lineRule="auto"/>
        <w:ind w:left="851" w:right="902"/>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"Las solicitudes anónimas, con nombre incompleto o </w:t>
      </w:r>
      <w:r w:rsidRPr="00AF40C0">
        <w:rPr>
          <w:rFonts w:ascii="Palatino Linotype" w:eastAsia="Palatino Linotype" w:hAnsi="Palatino Linotype" w:cs="Palatino Linotype"/>
          <w:b/>
          <w:i/>
        </w:rPr>
        <w:t xml:space="preserve">seudónimo </w:t>
      </w:r>
      <w:r w:rsidRPr="00AF40C0">
        <w:rPr>
          <w:rFonts w:ascii="Palatino Linotype" w:eastAsia="Palatino Linotype" w:hAnsi="Palatino Linotype" w:cs="Palatino Linotype"/>
          <w:i/>
        </w:rPr>
        <w:t>serán procedentes para su trámite por parte del sujeto obligado ante quien se presente. No podrá requerirse información adicional con motivo del nombre proporcionado por el solicitante."</w:t>
      </w:r>
    </w:p>
    <w:p w:rsidR="0090230F" w:rsidRPr="00AF40C0" w:rsidRDefault="00E34C2A">
      <w:pPr>
        <w:spacing w:before="240" w:after="0" w:line="360" w:lineRule="auto"/>
        <w:jc w:val="both"/>
        <w:rPr>
          <w:rFonts w:ascii="Palatino Linotype" w:eastAsia="Palatino Linotype" w:hAnsi="Palatino Linotype" w:cs="Palatino Linotype"/>
          <w:b/>
          <w:sz w:val="24"/>
          <w:szCs w:val="24"/>
        </w:rPr>
      </w:pPr>
      <w:r w:rsidRPr="00AF40C0">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AF40C0">
        <w:rPr>
          <w:rFonts w:ascii="Palatino Linotype" w:eastAsia="Palatino Linotype" w:hAnsi="Palatino Linotype" w:cs="Palatino Linotype"/>
          <w:b/>
          <w:sz w:val="24"/>
          <w:szCs w:val="24"/>
        </w:rPr>
        <w:t xml:space="preserve">EL SAIMEX.  </w:t>
      </w:r>
    </w:p>
    <w:p w:rsidR="0090230F" w:rsidRPr="00AF40C0" w:rsidRDefault="0090230F">
      <w:pPr>
        <w:spacing w:after="0" w:line="360" w:lineRule="auto"/>
        <w:jc w:val="both"/>
        <w:rPr>
          <w:rFonts w:ascii="Palatino Linotype" w:eastAsia="Palatino Linotype" w:hAnsi="Palatino Linotype" w:cs="Palatino Linotype"/>
          <w:b/>
          <w:sz w:val="24"/>
          <w:szCs w:val="24"/>
        </w:rPr>
      </w:pPr>
    </w:p>
    <w:p w:rsidR="0090230F" w:rsidRPr="00AF40C0" w:rsidRDefault="00E34C2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 xml:space="preserve">Finalmente, resulta procedente la interposición del recurso, según lo aducido por el </w:t>
      </w:r>
      <w:r w:rsidRPr="00AF40C0">
        <w:rPr>
          <w:rFonts w:ascii="Palatino Linotype" w:eastAsia="Palatino Linotype" w:hAnsi="Palatino Linotype" w:cs="Palatino Linotype"/>
          <w:b/>
          <w:sz w:val="24"/>
          <w:szCs w:val="24"/>
        </w:rPr>
        <w:t xml:space="preserve">RECURRENTE </w:t>
      </w:r>
      <w:r w:rsidRPr="00AF40C0">
        <w:rPr>
          <w:rFonts w:ascii="Palatino Linotype" w:eastAsia="Palatino Linotype" w:hAnsi="Palatino Linotype" w:cs="Palatino Linotype"/>
          <w:sz w:val="24"/>
          <w:szCs w:val="24"/>
        </w:rPr>
        <w:t>en sus razones o motivos de inconformidad, de acuerdo al artículo 179, fracciones I, V y VI de la Ley de Transparencia y Acceso a la Información Pública del Estado de México y Municipios; que a la letra dice:</w:t>
      </w:r>
    </w:p>
    <w:p w:rsidR="0090230F" w:rsidRPr="00AF40C0" w:rsidRDefault="0090230F">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90230F" w:rsidRPr="00AF40C0" w:rsidRDefault="00E34C2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179</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El recurso de revisión</w:t>
      </w:r>
      <w:r w:rsidRPr="00AF40C0">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AF40C0">
        <w:rPr>
          <w:rFonts w:ascii="Palatino Linotype" w:eastAsia="Palatino Linotype" w:hAnsi="Palatino Linotype" w:cs="Palatino Linotype"/>
          <w:b/>
          <w:i/>
        </w:rPr>
        <w:t>, y procederá en contra de las siguientes causas</w:t>
      </w:r>
      <w:r w:rsidRPr="00AF40C0">
        <w:rPr>
          <w:rFonts w:ascii="Palatino Linotype" w:eastAsia="Palatino Linotype" w:hAnsi="Palatino Linotype" w:cs="Palatino Linotype"/>
          <w:i/>
        </w:rPr>
        <w:t>:</w:t>
      </w:r>
    </w:p>
    <w:p w:rsidR="0090230F" w:rsidRPr="00AF40C0" w:rsidRDefault="00E34C2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i/>
        </w:rPr>
        <w:t>I. La negativa a la información solicitada;</w:t>
      </w:r>
    </w:p>
    <w:p w:rsidR="0090230F" w:rsidRPr="00AF40C0" w:rsidRDefault="00E34C2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i/>
        </w:rPr>
        <w:t>V. La entrega de información incompleta;</w:t>
      </w:r>
    </w:p>
    <w:p w:rsidR="0090230F" w:rsidRPr="00AF40C0" w:rsidRDefault="00E34C2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VI. La entrega de información que no corresponda con lo solicitado;” </w:t>
      </w:r>
    </w:p>
    <w:p w:rsidR="0090230F" w:rsidRPr="00AF40C0" w:rsidRDefault="0090230F">
      <w:pPr>
        <w:pBdr>
          <w:top w:val="nil"/>
          <w:left w:val="nil"/>
          <w:bottom w:val="nil"/>
          <w:right w:val="nil"/>
          <w:between w:val="nil"/>
        </w:pBdr>
        <w:spacing w:after="0"/>
        <w:ind w:left="992" w:right="1043"/>
        <w:jc w:val="both"/>
        <w:rPr>
          <w:rFonts w:ascii="Palatino Linotype" w:eastAsia="Palatino Linotype" w:hAnsi="Palatino Linotype" w:cs="Palatino Linotype"/>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TERCERO. MATERIA DE LA REVISIÓN. </w:t>
      </w:r>
      <w:r w:rsidRPr="00AF40C0">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es adecuada y suficiente para satisfacer el derecho de acceso a la información pública de la parte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o en su defecto, en caso de ser procedente, ordenar la entrega de información oportuna.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CUARTO. ESTUDIO Y RESOLUCIÓN DEL ASUNTO.  </w:t>
      </w:r>
      <w:r w:rsidRPr="00AF40C0">
        <w:rPr>
          <w:rFonts w:ascii="Palatino Linotype" w:eastAsia="Palatino Linotype" w:hAnsi="Palatino Linotype" w:cs="Palatino Linotype"/>
          <w:sz w:val="24"/>
          <w:szCs w:val="24"/>
        </w:rPr>
        <w:t xml:space="preserve">Es conveniente resaltar que la Ley de Transparencia de la Entidad, señala expresamente que toda la información generada, administrada o en posesión de los Sujetos Obligados, derivado del ejercicio de sus atribuciones debe ser accesible de manera permanente </w:t>
      </w:r>
      <w:r w:rsidRPr="00AF40C0">
        <w:rPr>
          <w:rFonts w:ascii="Palatino Linotype" w:eastAsia="Palatino Linotype" w:hAnsi="Palatino Linotype" w:cs="Palatino Linotype"/>
          <w:sz w:val="24"/>
          <w:szCs w:val="24"/>
        </w:rPr>
        <w:lastRenderedPageBreak/>
        <w:t>a cualquier persona, ello en privilegio del principio de máxima publicidad, en razón de que tiene el carácter de ser pública, tal y como se lee a continuación:</w:t>
      </w:r>
    </w:p>
    <w:p w:rsidR="0090230F" w:rsidRPr="00AF40C0" w:rsidRDefault="0090230F">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90230F" w:rsidRPr="00AF40C0" w:rsidRDefault="00E34C2A">
      <w:pPr>
        <w:spacing w:after="0" w:line="276"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Artículo 4.</w:t>
      </w:r>
      <w:r w:rsidRPr="00AF40C0">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0230F" w:rsidRPr="00AF40C0" w:rsidRDefault="00E34C2A">
      <w:pPr>
        <w:spacing w:after="0" w:line="276"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AF40C0">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0230F" w:rsidRPr="00AF40C0" w:rsidRDefault="0090230F">
      <w:pPr>
        <w:spacing w:after="0" w:line="360" w:lineRule="auto"/>
        <w:ind w:left="851" w:right="900"/>
        <w:jc w:val="both"/>
        <w:rPr>
          <w:rFonts w:ascii="Palatino Linotype" w:eastAsia="Palatino Linotype" w:hAnsi="Palatino Linotype" w:cs="Palatino Linotype"/>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276" w:lineRule="auto"/>
        <w:ind w:left="851" w:right="902"/>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12</w:t>
      </w:r>
      <w:r w:rsidRPr="00AF40C0">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90230F" w:rsidRPr="00AF40C0" w:rsidRDefault="00E34C2A">
      <w:pPr>
        <w:spacing w:after="0" w:line="276" w:lineRule="auto"/>
        <w:ind w:left="851" w:right="902"/>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AF40C0">
        <w:rPr>
          <w:rFonts w:ascii="Palatino Linotype" w:eastAsia="Palatino Linotype" w:hAnsi="Palatino Linotype" w:cs="Palatino Linotype"/>
          <w:i/>
        </w:rPr>
        <w:lastRenderedPageBreak/>
        <w:t>misma, ni el presentarla conforme al interés del solicitante; no estarán obligados a generarla, resumirla, efectuar cálculos o practicar investigaciones.</w:t>
      </w:r>
    </w:p>
    <w:p w:rsidR="0090230F" w:rsidRPr="00AF40C0" w:rsidRDefault="0090230F">
      <w:pPr>
        <w:spacing w:after="0" w:line="360" w:lineRule="auto"/>
        <w:ind w:left="851" w:right="902"/>
        <w:jc w:val="both"/>
        <w:rPr>
          <w:rFonts w:ascii="Palatino Linotype" w:eastAsia="Palatino Linotype" w:hAnsi="Palatino Linotype" w:cs="Palatino Linotype"/>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AF40C0">
        <w:rPr>
          <w:rFonts w:ascii="Palatino Linotype" w:eastAsia="Palatino Linotype" w:hAnsi="Palatino Linotype" w:cs="Palatino Linotype"/>
          <w:b/>
          <w:sz w:val="24"/>
          <w:szCs w:val="24"/>
        </w:rPr>
        <w:t xml:space="preserve"> </w:t>
      </w:r>
      <w:r w:rsidRPr="00AF40C0">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AF40C0">
        <w:rPr>
          <w:rFonts w:ascii="Palatino Linotype" w:eastAsia="Palatino Linotype" w:hAnsi="Palatino Linotype" w:cs="Palatino Linotype"/>
          <w:i/>
          <w:sz w:val="24"/>
          <w:szCs w:val="24"/>
        </w:rPr>
        <w:t>ad hoc</w:t>
      </w:r>
      <w:r w:rsidRPr="00AF40C0">
        <w:rPr>
          <w:rFonts w:ascii="Palatino Linotype" w:eastAsia="Palatino Linotype" w:hAnsi="Palatino Linotype" w:cs="Palatino Linotype"/>
          <w:sz w:val="24"/>
          <w:szCs w:val="24"/>
        </w:rPr>
        <w:t>, para satisfacer el derecho de acceso a la información pública.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Aunado a ello el artículo 24 de la Ley de la materia</w:t>
      </w:r>
      <w:r w:rsidRPr="00AF40C0">
        <w:rPr>
          <w:rFonts w:ascii="Palatino Linotype" w:eastAsia="Palatino Linotype" w:hAnsi="Palatino Linotype" w:cs="Palatino Linotype"/>
          <w:sz w:val="24"/>
          <w:szCs w:val="24"/>
          <w:vertAlign w:val="superscript"/>
        </w:rPr>
        <w:footnoteReference w:id="1"/>
      </w:r>
      <w:r w:rsidRPr="00AF40C0">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rPr>
      </w:pPr>
      <w:r w:rsidRPr="00AF40C0">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AF40C0">
        <w:rPr>
          <w:rFonts w:ascii="Palatino Linotype" w:eastAsia="Palatino Linotype" w:hAnsi="Palatino Linotype" w:cs="Palatino Linotype"/>
          <w:sz w:val="24"/>
          <w:szCs w:val="24"/>
        </w:rPr>
        <w:lastRenderedPageBreak/>
        <w:t xml:space="preserve">memorandos, estadísticas o bien, </w:t>
      </w:r>
      <w:r w:rsidRPr="00AF40C0">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AF40C0">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AF40C0">
        <w:rPr>
          <w:rFonts w:ascii="Palatino Linotype" w:eastAsia="Palatino Linotype" w:hAnsi="Palatino Linotype" w:cs="Palatino Linotype"/>
        </w:rPr>
        <w:t xml:space="preserve"> </w:t>
      </w:r>
    </w:p>
    <w:p w:rsidR="0090230F" w:rsidRPr="00AF40C0" w:rsidRDefault="0090230F">
      <w:pPr>
        <w:spacing w:after="0" w:line="360" w:lineRule="auto"/>
        <w:jc w:val="both"/>
        <w:rPr>
          <w:rFonts w:ascii="Palatino Linotype" w:eastAsia="Palatino Linotype" w:hAnsi="Palatino Linotype" w:cs="Palatino Linotype"/>
        </w:rPr>
      </w:pPr>
    </w:p>
    <w:p w:rsidR="0090230F" w:rsidRPr="00AF40C0" w:rsidRDefault="00E34C2A">
      <w:pPr>
        <w:ind w:left="851" w:right="899"/>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 xml:space="preserve">Artículo 3. </w:t>
      </w:r>
      <w:r w:rsidRPr="00AF40C0">
        <w:rPr>
          <w:rFonts w:ascii="Palatino Linotype" w:eastAsia="Palatino Linotype" w:hAnsi="Palatino Linotype" w:cs="Palatino Linotype"/>
          <w:i/>
        </w:rPr>
        <w:t>Para los efectos de la presente Ley se entenderá por:</w:t>
      </w:r>
    </w:p>
    <w:p w:rsidR="0090230F" w:rsidRPr="00AF40C0" w:rsidRDefault="00E34C2A">
      <w:pPr>
        <w:ind w:left="1134" w:right="899"/>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ind w:left="1134" w:right="899"/>
        <w:jc w:val="both"/>
        <w:rPr>
          <w:rFonts w:ascii="Palatino Linotype" w:eastAsia="Palatino Linotype" w:hAnsi="Palatino Linotype" w:cs="Palatino Linotype"/>
          <w:i/>
        </w:rPr>
      </w:pPr>
      <w:r w:rsidRPr="00AF40C0">
        <w:rPr>
          <w:rFonts w:ascii="Palatino Linotype" w:eastAsia="Palatino Linotype" w:hAnsi="Palatino Linotype" w:cs="Palatino Linotype"/>
          <w:b/>
          <w:i/>
        </w:rPr>
        <w:t>XI. Documento:</w:t>
      </w:r>
      <w:r w:rsidRPr="00AF40C0">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AF40C0">
        <w:rPr>
          <w:rFonts w:ascii="Palatino Linotype" w:eastAsia="Palatino Linotype" w:hAnsi="Palatino Linotype" w:cs="Palatino Linotype"/>
          <w:b/>
          <w:i/>
        </w:rPr>
        <w:t>…</w:t>
      </w:r>
      <w:r w:rsidRPr="00AF40C0">
        <w:rPr>
          <w:rFonts w:ascii="Palatino Linotype" w:eastAsia="Palatino Linotype" w:hAnsi="Palatino Linotype" w:cs="Palatino Linotype"/>
          <w:i/>
        </w:rPr>
        <w:t>”</w:t>
      </w: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ind w:left="851" w:right="902"/>
        <w:jc w:val="both"/>
        <w:rPr>
          <w:rFonts w:ascii="Palatino Linotype" w:eastAsia="Palatino Linotype" w:hAnsi="Palatino Linotype" w:cs="Palatino Linotype"/>
          <w:b/>
          <w:i/>
        </w:rPr>
      </w:pPr>
      <w:r w:rsidRPr="00AF40C0">
        <w:rPr>
          <w:rFonts w:ascii="Palatino Linotype" w:eastAsia="Palatino Linotype" w:hAnsi="Palatino Linotype" w:cs="Palatino Linotype"/>
          <w:b/>
        </w:rPr>
        <w:t>“</w:t>
      </w:r>
      <w:r w:rsidRPr="00AF40C0">
        <w:rPr>
          <w:rFonts w:ascii="Palatino Linotype" w:eastAsia="Palatino Linotype" w:hAnsi="Palatino Linotype" w:cs="Palatino Linotype"/>
          <w:b/>
          <w:i/>
        </w:rPr>
        <w:t>CRITERIO 0002-11</w:t>
      </w:r>
    </w:p>
    <w:p w:rsidR="0090230F" w:rsidRPr="00AF40C0" w:rsidRDefault="00E34C2A">
      <w:pPr>
        <w:spacing w:after="120"/>
        <w:ind w:left="851" w:right="902"/>
        <w:jc w:val="both"/>
        <w:rPr>
          <w:rFonts w:ascii="Palatino Linotype" w:eastAsia="Palatino Linotype" w:hAnsi="Palatino Linotype" w:cs="Palatino Linotype"/>
          <w:i/>
        </w:rPr>
      </w:pPr>
      <w:r w:rsidRPr="00AF40C0">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F40C0">
        <w:rPr>
          <w:rFonts w:ascii="Palatino Linotype" w:eastAsia="Palatino Linotype" w:hAnsi="Palatino Linotype" w:cs="Palatino Linotype"/>
          <w:i/>
        </w:rPr>
        <w:t xml:space="preserve"> De conformidad con los artículos antes referidos, el derecho de acceso a la información pública, se </w:t>
      </w:r>
      <w:r w:rsidRPr="00AF40C0">
        <w:rPr>
          <w:rFonts w:ascii="Palatino Linotype" w:eastAsia="Palatino Linotype" w:hAnsi="Palatino Linotype" w:cs="Palatino Linotype"/>
          <w:i/>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0230F" w:rsidRPr="00AF40C0" w:rsidRDefault="00E34C2A">
      <w:pPr>
        <w:spacing w:before="120" w:after="120"/>
        <w:ind w:left="851" w:right="902"/>
        <w:jc w:val="both"/>
        <w:rPr>
          <w:rFonts w:ascii="Palatino Linotype" w:eastAsia="Palatino Linotype" w:hAnsi="Palatino Linotype" w:cs="Palatino Linotype"/>
          <w:i/>
        </w:rPr>
      </w:pPr>
      <w:r w:rsidRPr="00AF40C0">
        <w:rPr>
          <w:rFonts w:ascii="Palatino Linotype" w:eastAsia="Palatino Linotype" w:hAnsi="Palatino Linotype" w:cs="Palatino Linotype"/>
          <w:i/>
        </w:rPr>
        <w:t>En consecuencia el acceso a la información se refiere a que se cumplan cualquiera de los siguientes tres supuestos:</w:t>
      </w:r>
    </w:p>
    <w:p w:rsidR="0090230F" w:rsidRPr="00AF40C0" w:rsidRDefault="00E34C2A">
      <w:pPr>
        <w:spacing w:before="120" w:after="120"/>
        <w:ind w:left="1134" w:right="902"/>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rsidR="0090230F" w:rsidRPr="00AF40C0" w:rsidRDefault="00E34C2A">
      <w:pPr>
        <w:spacing w:before="120" w:after="120"/>
        <w:ind w:left="1134" w:right="902"/>
        <w:jc w:val="both"/>
        <w:rPr>
          <w:rFonts w:ascii="Palatino Linotype" w:eastAsia="Palatino Linotype" w:hAnsi="Palatino Linotype" w:cs="Palatino Linotype"/>
          <w:i/>
        </w:rPr>
      </w:pPr>
      <w:r w:rsidRPr="00AF40C0">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90230F" w:rsidRPr="00AF40C0" w:rsidRDefault="00E34C2A">
      <w:pPr>
        <w:spacing w:before="120" w:after="120"/>
        <w:ind w:left="1134" w:right="902"/>
        <w:jc w:val="both"/>
        <w:rPr>
          <w:rFonts w:ascii="Palatino Linotype" w:eastAsia="Palatino Linotype" w:hAnsi="Palatino Linotype" w:cs="Palatino Linotype"/>
          <w:i/>
        </w:rPr>
      </w:pPr>
      <w:r w:rsidRPr="00AF40C0">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90230F" w:rsidRPr="00AF40C0" w:rsidRDefault="0090230F">
      <w:pPr>
        <w:spacing w:before="120" w:after="120"/>
        <w:ind w:left="1134" w:right="902"/>
        <w:jc w:val="both"/>
        <w:rPr>
          <w:rFonts w:ascii="Palatino Linotype" w:eastAsia="Palatino Linotype" w:hAnsi="Palatino Linotype" w:cs="Palatino Linotype"/>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Bajo ese contexto, el Pleno de este Instituto considera necesario mencionar que, por cuestiones de técnica jurídica, así como para determinar si la respuesta e informe justificado emitidos por </w:t>
      </w:r>
      <w:r w:rsidRPr="00AF40C0">
        <w:rPr>
          <w:rFonts w:ascii="Palatino Linotype" w:eastAsia="Palatino Linotype" w:hAnsi="Palatino Linotype" w:cs="Palatino Linotype"/>
          <w:b/>
          <w:sz w:val="24"/>
          <w:szCs w:val="24"/>
        </w:rPr>
        <w:t>EL SUJETO OBLIGADO</w:t>
      </w:r>
      <w:r w:rsidRPr="00AF40C0">
        <w:rPr>
          <w:rFonts w:ascii="Palatino Linotype" w:eastAsia="Palatino Linotype" w:hAnsi="Palatino Linotype" w:cs="Palatino Linotype"/>
          <w:sz w:val="24"/>
          <w:szCs w:val="24"/>
        </w:rPr>
        <w:t xml:space="preserve"> atendieron de manera puntual a todos y cada uno de los requerimientos formulados por el particular, se considera pertinente el análisis de cada uno de los puntos de la solicitud de información, la respuesta brindada a cada uno de ellos por parte del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1"/>
        <w:gridCol w:w="2179"/>
        <w:gridCol w:w="2179"/>
        <w:gridCol w:w="2179"/>
      </w:tblGrid>
      <w:tr w:rsidR="00AF40C0" w:rsidRPr="00AF40C0">
        <w:tc>
          <w:tcPr>
            <w:tcW w:w="2291" w:type="dxa"/>
            <w:shd w:val="clear" w:color="auto" w:fill="BFBFBF"/>
          </w:tcPr>
          <w:p w:rsidR="0090230F" w:rsidRPr="00AF40C0" w:rsidRDefault="00E34C2A">
            <w:pPr>
              <w:spacing w:before="240" w:after="240"/>
              <w:ind w:firstLine="114"/>
              <w:jc w:val="center"/>
              <w:rPr>
                <w:rFonts w:ascii="Palatino Linotype" w:eastAsia="Palatino Linotype" w:hAnsi="Palatino Linotype" w:cs="Palatino Linotype"/>
                <w:b/>
                <w:i/>
                <w:sz w:val="18"/>
                <w:szCs w:val="18"/>
              </w:rPr>
            </w:pPr>
            <w:r w:rsidRPr="00AF40C0">
              <w:rPr>
                <w:rFonts w:ascii="Palatino Linotype" w:eastAsia="Palatino Linotype" w:hAnsi="Palatino Linotype" w:cs="Palatino Linotype"/>
                <w:b/>
                <w:i/>
                <w:sz w:val="18"/>
                <w:szCs w:val="18"/>
              </w:rPr>
              <w:t>Información requerida.</w:t>
            </w:r>
          </w:p>
        </w:tc>
        <w:tc>
          <w:tcPr>
            <w:tcW w:w="2179" w:type="dxa"/>
            <w:shd w:val="clear" w:color="auto" w:fill="BFBFBF"/>
          </w:tcPr>
          <w:p w:rsidR="0090230F" w:rsidRPr="00AF40C0" w:rsidRDefault="00E34C2A">
            <w:pPr>
              <w:spacing w:before="240" w:after="240"/>
              <w:ind w:firstLine="114"/>
              <w:jc w:val="center"/>
              <w:rPr>
                <w:rFonts w:ascii="Palatino Linotype" w:eastAsia="Palatino Linotype" w:hAnsi="Palatino Linotype" w:cs="Palatino Linotype"/>
                <w:b/>
                <w:i/>
                <w:sz w:val="18"/>
                <w:szCs w:val="18"/>
              </w:rPr>
            </w:pPr>
            <w:r w:rsidRPr="00AF40C0">
              <w:rPr>
                <w:rFonts w:ascii="Palatino Linotype" w:eastAsia="Palatino Linotype" w:hAnsi="Palatino Linotype" w:cs="Palatino Linotype"/>
                <w:b/>
                <w:i/>
                <w:sz w:val="18"/>
                <w:szCs w:val="18"/>
              </w:rPr>
              <w:t>Respuesta</w:t>
            </w:r>
          </w:p>
        </w:tc>
        <w:tc>
          <w:tcPr>
            <w:tcW w:w="2179" w:type="dxa"/>
            <w:shd w:val="clear" w:color="auto" w:fill="BFBFBF"/>
          </w:tcPr>
          <w:p w:rsidR="0090230F" w:rsidRPr="00AF40C0" w:rsidRDefault="00E34C2A">
            <w:pPr>
              <w:spacing w:before="240" w:after="240"/>
              <w:ind w:firstLine="114"/>
              <w:jc w:val="center"/>
              <w:rPr>
                <w:rFonts w:ascii="Palatino Linotype" w:eastAsia="Palatino Linotype" w:hAnsi="Palatino Linotype" w:cs="Palatino Linotype"/>
                <w:b/>
                <w:i/>
                <w:sz w:val="18"/>
                <w:szCs w:val="18"/>
              </w:rPr>
            </w:pPr>
            <w:r w:rsidRPr="00AF40C0">
              <w:rPr>
                <w:rFonts w:ascii="Palatino Linotype" w:eastAsia="Palatino Linotype" w:hAnsi="Palatino Linotype" w:cs="Palatino Linotype"/>
                <w:b/>
                <w:i/>
                <w:sz w:val="18"/>
                <w:szCs w:val="18"/>
              </w:rPr>
              <w:t>Motivos de inconformidad</w:t>
            </w:r>
          </w:p>
        </w:tc>
        <w:tc>
          <w:tcPr>
            <w:tcW w:w="2179" w:type="dxa"/>
            <w:shd w:val="clear" w:color="auto" w:fill="BFBFBF"/>
          </w:tcPr>
          <w:p w:rsidR="0090230F" w:rsidRPr="00AF40C0" w:rsidRDefault="00E34C2A">
            <w:pPr>
              <w:spacing w:before="240" w:after="240"/>
              <w:ind w:firstLine="114"/>
              <w:jc w:val="center"/>
              <w:rPr>
                <w:rFonts w:ascii="Palatino Linotype" w:eastAsia="Palatino Linotype" w:hAnsi="Palatino Linotype" w:cs="Palatino Linotype"/>
                <w:b/>
                <w:i/>
                <w:sz w:val="18"/>
                <w:szCs w:val="18"/>
              </w:rPr>
            </w:pPr>
            <w:r w:rsidRPr="00AF40C0">
              <w:rPr>
                <w:rFonts w:ascii="Palatino Linotype" w:eastAsia="Palatino Linotype" w:hAnsi="Palatino Linotype" w:cs="Palatino Linotype"/>
                <w:b/>
                <w:i/>
                <w:sz w:val="18"/>
                <w:szCs w:val="18"/>
              </w:rPr>
              <w:t>Informe justificado</w:t>
            </w:r>
          </w:p>
        </w:tc>
      </w:tr>
      <w:tr w:rsidR="00AF40C0" w:rsidRPr="00AF40C0">
        <w:tc>
          <w:tcPr>
            <w:tcW w:w="2291" w:type="dxa"/>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b/>
                <w:sz w:val="18"/>
                <w:szCs w:val="18"/>
              </w:rPr>
              <w:t>1)</w:t>
            </w:r>
            <w:r w:rsidRPr="00AF40C0">
              <w:rPr>
                <w:rFonts w:ascii="Palatino Linotype" w:eastAsia="Palatino Linotype" w:hAnsi="Palatino Linotype" w:cs="Palatino Linotype"/>
                <w:sz w:val="18"/>
                <w:szCs w:val="18"/>
              </w:rPr>
              <w:t xml:space="preserve"> ¿Cuántos eventos públicos ha tenido cada dirección del h. ayuntamiento especificando impresión </w:t>
            </w:r>
            <w:r w:rsidRPr="00AF40C0">
              <w:rPr>
                <w:rFonts w:ascii="Palatino Linotype" w:eastAsia="Palatino Linotype" w:hAnsi="Palatino Linotype" w:cs="Palatino Linotype"/>
                <w:sz w:val="18"/>
                <w:szCs w:val="18"/>
              </w:rPr>
              <w:lastRenderedPageBreak/>
              <w:t xml:space="preserve">de </w:t>
            </w:r>
            <w:proofErr w:type="spellStart"/>
            <w:r w:rsidRPr="00AF40C0">
              <w:rPr>
                <w:rFonts w:ascii="Palatino Linotype" w:eastAsia="Palatino Linotype" w:hAnsi="Palatino Linotype" w:cs="Palatino Linotype"/>
                <w:sz w:val="18"/>
                <w:szCs w:val="18"/>
              </w:rPr>
              <w:t>vinilonas</w:t>
            </w:r>
            <w:proofErr w:type="spellEnd"/>
            <w:r w:rsidRPr="00AF40C0">
              <w:rPr>
                <w:rFonts w:ascii="Palatino Linotype" w:eastAsia="Palatino Linotype" w:hAnsi="Palatino Linotype" w:cs="Palatino Linotype"/>
                <w:sz w:val="18"/>
                <w:szCs w:val="18"/>
              </w:rPr>
              <w:t xml:space="preserve">, renta de audio y/o sillas, botellas de agua, arreglos florales </w:t>
            </w:r>
            <w:proofErr w:type="spellStart"/>
            <w:r w:rsidRPr="00AF40C0">
              <w:rPr>
                <w:rFonts w:ascii="Palatino Linotype" w:eastAsia="Palatino Linotype" w:hAnsi="Palatino Linotype" w:cs="Palatino Linotype"/>
                <w:sz w:val="18"/>
                <w:szCs w:val="18"/>
              </w:rPr>
              <w:t>cofee</w:t>
            </w:r>
            <w:proofErr w:type="spellEnd"/>
            <w:r w:rsidRPr="00AF40C0">
              <w:rPr>
                <w:rFonts w:ascii="Palatino Linotype" w:eastAsia="Palatino Linotype" w:hAnsi="Palatino Linotype" w:cs="Palatino Linotype"/>
                <w:sz w:val="18"/>
                <w:szCs w:val="18"/>
              </w:rPr>
              <w:t xml:space="preserve"> break, etc.? Empresa que se contrató, monto de dinero que se pagó por cada servicio en cada evento desde enero 2022</w:t>
            </w:r>
          </w:p>
        </w:tc>
        <w:tc>
          <w:tcPr>
            <w:tcW w:w="2179" w:type="dxa"/>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lastRenderedPageBreak/>
              <w:t>90 eventos</w:t>
            </w:r>
          </w:p>
        </w:tc>
        <w:tc>
          <w:tcPr>
            <w:tcW w:w="2179" w:type="dxa"/>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2) ¿El gobierno municipal renta anuncios espectaculares? ¿Cuál es su ubicación costo inicial y de renta mensual?</w:t>
            </w:r>
          </w:p>
        </w:tc>
        <w:tc>
          <w:tcPr>
            <w:tcW w:w="2179" w:type="dxa"/>
          </w:tcPr>
          <w:p w:rsidR="0090230F" w:rsidRPr="00AF40C0" w:rsidRDefault="00E34C2A">
            <w:pPr>
              <w:spacing w:before="240" w:after="240"/>
              <w:jc w:val="both"/>
              <w:rPr>
                <w:rFonts w:ascii="Palatino Linotype" w:eastAsia="Palatino Linotype" w:hAnsi="Palatino Linotype" w:cs="Palatino Linotype"/>
                <w:sz w:val="18"/>
                <w:szCs w:val="18"/>
              </w:rPr>
            </w:pPr>
            <w:proofErr w:type="gramStart"/>
            <w:r w:rsidRPr="00AF40C0">
              <w:rPr>
                <w:rFonts w:ascii="Palatino Linotype" w:eastAsia="Palatino Linotype" w:hAnsi="Palatino Linotype" w:cs="Palatino Linotype"/>
                <w:sz w:val="18"/>
                <w:szCs w:val="18"/>
              </w:rPr>
              <w:t>el</w:t>
            </w:r>
            <w:proofErr w:type="gramEnd"/>
            <w:r w:rsidRPr="00AF40C0">
              <w:rPr>
                <w:rFonts w:ascii="Palatino Linotype" w:eastAsia="Palatino Linotype" w:hAnsi="Palatino Linotype" w:cs="Palatino Linotype"/>
                <w:sz w:val="18"/>
                <w:szCs w:val="18"/>
              </w:rPr>
              <w:t xml:space="preserve"> Jefe de Departamento de Anuncios Publicitarios, en el que menciona que de acuerdo a sus atribuciones no cuenta con la información solicitada.</w:t>
            </w:r>
          </w:p>
        </w:tc>
        <w:tc>
          <w:tcPr>
            <w:tcW w:w="2179" w:type="dxa"/>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la respuesta brindada no corresponde a la solicitada, es por ello que solicito que se responda en base al artículo 7 de la Ley de Transparencia y Acceso a la Información Pública del Estado y Municipio establece, en su segundo Párrafo, que Los sujetos obligados deberán hacer pública toda aquella información relativa a los montos y las personas a quienes entreguen, por cualquier motivo, recursos públicos, así como los informes que dichas personas les entreguen sobre el uso y destino de dichos recursos.</w:t>
            </w:r>
          </w:p>
        </w:tc>
        <w:tc>
          <w:tcPr>
            <w:tcW w:w="2179" w:type="dxa"/>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Ratifica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lastRenderedPageBreak/>
              <w:t>3) ¿Cuáles son los proveedores que se han integrado al padrón municipal de proveedores desde enero 2022? Nombre de la empresa, responsable o representante de la misma y fecha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no es procedente ya que no está obligado a generar un documentos ad hoc, del punto</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4) ¿Cuánto cuesta los pagos para el funcionamiento del portal web? Costo anual de servidor, nombre del proveedor, ¿si se maneja a través de persona al interno o alguna empresa maneja el `portal?</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proofErr w:type="gramStart"/>
            <w:r w:rsidRPr="00AF40C0">
              <w:rPr>
                <w:rFonts w:ascii="Palatino Linotype" w:eastAsia="Palatino Linotype" w:hAnsi="Palatino Linotype" w:cs="Palatino Linotype"/>
                <w:sz w:val="18"/>
                <w:szCs w:val="18"/>
              </w:rPr>
              <w:t>que</w:t>
            </w:r>
            <w:proofErr w:type="gramEnd"/>
            <w:r w:rsidRPr="00AF40C0">
              <w:rPr>
                <w:rFonts w:ascii="Palatino Linotype" w:eastAsia="Palatino Linotype" w:hAnsi="Palatino Linotype" w:cs="Palatino Linotype"/>
                <w:sz w:val="18"/>
                <w:szCs w:val="18"/>
              </w:rPr>
              <w:t xml:space="preserve"> no tiene costo a que lo maneja personal interno, siendo el proveedor la empresa </w:t>
            </w:r>
            <w:proofErr w:type="spellStart"/>
            <w:r w:rsidRPr="00AF40C0">
              <w:rPr>
                <w:rFonts w:ascii="Palatino Linotype" w:eastAsia="Palatino Linotype" w:hAnsi="Palatino Linotype" w:cs="Palatino Linotype"/>
                <w:sz w:val="18"/>
                <w:szCs w:val="18"/>
              </w:rPr>
              <w:t>Akky</w:t>
            </w:r>
            <w:proofErr w:type="spellEnd"/>
            <w:r w:rsidRPr="00AF40C0">
              <w:rPr>
                <w:rFonts w:ascii="Palatino Linotype" w:eastAsia="Palatino Linotype" w:hAnsi="Palatino Linotype" w:cs="Palatino Linotype"/>
                <w:sz w:val="18"/>
                <w:szCs w:val="18"/>
              </w:rPr>
              <w:t>.</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5) ¿Las redes sociales institucionales quien las maneja? ¿Servidores públicos con nombre completo y sueldo o es alguna empresa? ¿Cuál es el monto que se le paga a la empresa en el contrato? Ya sea mensual o anual.</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proofErr w:type="gramStart"/>
            <w:r w:rsidRPr="00AF40C0">
              <w:rPr>
                <w:rFonts w:ascii="Palatino Linotype" w:eastAsia="Palatino Linotype" w:hAnsi="Palatino Linotype" w:cs="Palatino Linotype"/>
                <w:sz w:val="18"/>
                <w:szCs w:val="18"/>
              </w:rPr>
              <w:t>las</w:t>
            </w:r>
            <w:proofErr w:type="gramEnd"/>
            <w:r w:rsidRPr="00AF40C0">
              <w:rPr>
                <w:rFonts w:ascii="Palatino Linotype" w:eastAsia="Palatino Linotype" w:hAnsi="Palatino Linotype" w:cs="Palatino Linotype"/>
                <w:sz w:val="18"/>
                <w:szCs w:val="18"/>
              </w:rPr>
              <w:t xml:space="preserve"> redes sociales son conducidas por la Lic. </w:t>
            </w:r>
            <w:proofErr w:type="spellStart"/>
            <w:r w:rsidRPr="00AF40C0">
              <w:rPr>
                <w:rFonts w:ascii="Palatino Linotype" w:eastAsia="Palatino Linotype" w:hAnsi="Palatino Linotype" w:cs="Palatino Linotype"/>
                <w:sz w:val="18"/>
                <w:szCs w:val="18"/>
              </w:rPr>
              <w:t>Nayeli</w:t>
            </w:r>
            <w:proofErr w:type="spellEnd"/>
            <w:r w:rsidRPr="00AF40C0">
              <w:rPr>
                <w:rFonts w:ascii="Palatino Linotype" w:eastAsia="Palatino Linotype" w:hAnsi="Palatino Linotype" w:cs="Palatino Linotype"/>
                <w:sz w:val="18"/>
                <w:szCs w:val="18"/>
              </w:rPr>
              <w:t xml:space="preserve"> Sánchez Rojas, la Lic. Claudia </w:t>
            </w:r>
            <w:proofErr w:type="spellStart"/>
            <w:r w:rsidRPr="00AF40C0">
              <w:rPr>
                <w:rFonts w:ascii="Palatino Linotype" w:eastAsia="Palatino Linotype" w:hAnsi="Palatino Linotype" w:cs="Palatino Linotype"/>
                <w:sz w:val="18"/>
                <w:szCs w:val="18"/>
              </w:rPr>
              <w:t>Iran</w:t>
            </w:r>
            <w:proofErr w:type="spellEnd"/>
            <w:r w:rsidRPr="00AF40C0">
              <w:rPr>
                <w:rFonts w:ascii="Palatino Linotype" w:eastAsia="Palatino Linotype" w:hAnsi="Palatino Linotype" w:cs="Palatino Linotype"/>
                <w:sz w:val="18"/>
                <w:szCs w:val="18"/>
              </w:rPr>
              <w:t xml:space="preserve"> Leyva Covarrubias, la Lic. Cecilia Virginia Galván Martínez y por el C. José Eduardo Moreno Chávez</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6) ¿Hay alguna empresa de consultoría o asesoría especializada contratada de cualquier manera por el gobierno municipal?</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No existe contratación alguna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 xml:space="preserve">7) ¿Cuál es el sueldo del defensor municipal de los </w:t>
            </w:r>
            <w:r w:rsidRPr="00AF40C0">
              <w:rPr>
                <w:rFonts w:ascii="Palatino Linotype" w:eastAsia="Palatino Linotype" w:hAnsi="Palatino Linotype" w:cs="Palatino Linotype"/>
                <w:sz w:val="18"/>
                <w:szCs w:val="18"/>
              </w:rPr>
              <w:lastRenderedPageBreak/>
              <w:t>derechos humanos y que nivel tiene su plaza?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lastRenderedPageBreak/>
              <w:t xml:space="preserve">El sueldo bruto del Defensor de Derechos </w:t>
            </w:r>
            <w:r w:rsidRPr="00AF40C0">
              <w:rPr>
                <w:rFonts w:ascii="Palatino Linotype" w:eastAsia="Palatino Linotype" w:hAnsi="Palatino Linotype" w:cs="Palatino Linotype"/>
                <w:sz w:val="18"/>
                <w:szCs w:val="18"/>
              </w:rPr>
              <w:lastRenderedPageBreak/>
              <w:t>Humanos es de $69,939.00,</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lastRenderedPageBreak/>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8) ¿Con qué personal cuenta la defensoría municipal de los derechos humanos, nombre, cargo y estudios?</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Anexa un cuadro del personal adscrito a la defensoría municipal de derechos  humanos en el cual consta con el nombre de siete servidores públicos con el  máximo grado de estudios.</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9) ¿La defensoría Municipal de derechos humanos qué presupuesto tiene?</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Noventa y nueve millones setecientos nueve mil seiscientos veintidós pesos</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10) ¿La defensoría Municipal de derechos humanos ha realizado alguna recomendación al gobierno municipal?</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No ha realizado.</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11) ¿Cuál es el monto de la deuda con la con CFE del h. ayuntamiento?</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No tiene adeudo con la Comisión Federal de Electricidad (CFE)</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12) Solicitud de la copia de la factura de los gastos de la presidencia municipal desde enero de 2022</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proofErr w:type="gramStart"/>
            <w:r w:rsidRPr="00AF40C0">
              <w:rPr>
                <w:rFonts w:ascii="Palatino Linotype" w:eastAsia="Palatino Linotype" w:hAnsi="Palatino Linotype" w:cs="Palatino Linotype"/>
                <w:sz w:val="18"/>
                <w:szCs w:val="18"/>
              </w:rPr>
              <w:t>la</w:t>
            </w:r>
            <w:proofErr w:type="gramEnd"/>
            <w:r w:rsidRPr="00AF40C0">
              <w:rPr>
                <w:rFonts w:ascii="Palatino Linotype" w:eastAsia="Palatino Linotype" w:hAnsi="Palatino Linotype" w:cs="Palatino Linotype"/>
                <w:sz w:val="18"/>
                <w:szCs w:val="18"/>
              </w:rPr>
              <w:t xml:space="preserve"> información se encuentra en proceso de integración por lo que la información será susceptible de publicar en cuanto sea entregada al Órgano Superior de Fiscalización (OSFEM).</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 xml:space="preserve">no se dio respuesta, donde argumentan que la documentación aún no está disponible, ya que aún no acaba el primer trimestre, el cual les solicito la información, pero de los meses que han transcurrido en el año, </w:t>
            </w:r>
            <w:r w:rsidRPr="00AF40C0">
              <w:rPr>
                <w:rFonts w:ascii="Palatino Linotype" w:eastAsia="Palatino Linotype" w:hAnsi="Palatino Linotype" w:cs="Palatino Linotype"/>
                <w:sz w:val="18"/>
                <w:szCs w:val="18"/>
              </w:rPr>
              <w:lastRenderedPageBreak/>
              <w:t>en base al Art. 12 de la Ley de Transparencia y Acceso a la Información Pública del Estado y Municipio, el cual establece, en su fracción XII, que se deberá tener la información actualizada de los Convenios que suscriban con otros entes de los sectores público, social y privado, por el cual solicito que se dé respuesta a dicha pregunta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lastRenderedPageBreak/>
              <w:t>Se envían en medio magnético las facturas solicitadas, toda vez que estas fueron entregadas al OSFEM el 9 de mayo de dos mil veintidós.</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13)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proofErr w:type="gramStart"/>
            <w:r w:rsidRPr="00AF40C0">
              <w:rPr>
                <w:rFonts w:ascii="Palatino Linotype" w:eastAsia="Palatino Linotype" w:hAnsi="Palatino Linotype" w:cs="Palatino Linotype"/>
                <w:sz w:val="18"/>
                <w:szCs w:val="18"/>
              </w:rPr>
              <w:t>la</w:t>
            </w:r>
            <w:proofErr w:type="gramEnd"/>
            <w:r w:rsidRPr="00AF40C0">
              <w:rPr>
                <w:rFonts w:ascii="Palatino Linotype" w:eastAsia="Palatino Linotype" w:hAnsi="Palatino Linotype" w:cs="Palatino Linotype"/>
                <w:sz w:val="18"/>
                <w:szCs w:val="18"/>
              </w:rPr>
              <w:t xml:space="preserve"> información se encuentra en proceso de integración por lo que la información será susceptible de publicar en cuanto sea entregada al Órgano Superior de Fiscalización (OSFEM).</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 xml:space="preserve">no se dio respuesta, donde argumentan que la documentación aún no está disponible, ya que aún no acaba el primer trimestre, el cual les solicito la información, pero de los meses que han transcurrido en el año, en base al Art. 12 de la Ley de Transparencia y Acceso a la Información Pública del Estado y Municipio, el cual establece, en su fracción XII, que se deberá tener la información actualizada de los Convenios que suscriban con otros entes de los sectores público, social y privado, por el cual </w:t>
            </w:r>
            <w:r w:rsidRPr="00AF40C0">
              <w:rPr>
                <w:rFonts w:ascii="Palatino Linotype" w:eastAsia="Palatino Linotype" w:hAnsi="Palatino Linotype" w:cs="Palatino Linotype"/>
                <w:sz w:val="18"/>
                <w:szCs w:val="18"/>
              </w:rPr>
              <w:lastRenderedPageBreak/>
              <w:t xml:space="preserve">solicito que se </w:t>
            </w:r>
            <w:proofErr w:type="spellStart"/>
            <w:r w:rsidRPr="00AF40C0">
              <w:rPr>
                <w:rFonts w:ascii="Palatino Linotype" w:eastAsia="Palatino Linotype" w:hAnsi="Palatino Linotype" w:cs="Palatino Linotype"/>
                <w:sz w:val="18"/>
                <w:szCs w:val="18"/>
              </w:rPr>
              <w:t>de</w:t>
            </w:r>
            <w:proofErr w:type="spellEnd"/>
            <w:r w:rsidRPr="00AF40C0">
              <w:rPr>
                <w:rFonts w:ascii="Palatino Linotype" w:eastAsia="Palatino Linotype" w:hAnsi="Palatino Linotype" w:cs="Palatino Linotype"/>
                <w:sz w:val="18"/>
                <w:szCs w:val="18"/>
              </w:rPr>
              <w:t xml:space="preserve"> respuesta a dicha pregunta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lastRenderedPageBreak/>
              <w:t>Se envían en medio magnético la única factura por gasto de publicidad</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14) Solicitud de los expedientes de las licitaciones directas o con invitación a tres proveedores con todo y las actas de las empresas. Desde el inicio de la administración a la fecha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El Subdirector de Tecnologías de la Información e limita a mencionar que no es de su competencia.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 xml:space="preserve">no hubo respuesta alguna, las cuales deben tener respuesta, ya que conforme al Art. 12 de la Ley de Transparencia y Acceso a la Información Pública del Estado y Municipio, en su fracción XI, establece que deberá tener información de Los procesos de licitación y contratación para la adquisición de bienes, arrendamientos y prestación de servicios que hayan celebrado en el área de su responsabilidad con personas físicas o morales de derecho privado, por el cual solicito que se </w:t>
            </w:r>
            <w:proofErr w:type="spellStart"/>
            <w:r w:rsidRPr="00AF40C0">
              <w:rPr>
                <w:rFonts w:ascii="Palatino Linotype" w:eastAsia="Palatino Linotype" w:hAnsi="Palatino Linotype" w:cs="Palatino Linotype"/>
                <w:sz w:val="18"/>
                <w:szCs w:val="18"/>
              </w:rPr>
              <w:t>de</w:t>
            </w:r>
            <w:proofErr w:type="spellEnd"/>
            <w:r w:rsidRPr="00AF40C0">
              <w:rPr>
                <w:rFonts w:ascii="Palatino Linotype" w:eastAsia="Palatino Linotype" w:hAnsi="Palatino Linotype" w:cs="Palatino Linotype"/>
                <w:sz w:val="18"/>
                <w:szCs w:val="18"/>
              </w:rPr>
              <w:t xml:space="preserve"> respuesta a dicha pregunta.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Las licitaciones directas  de invitación a 3 proveedores están en proceso por lo que en cuanto sean concluidas se publicaran en el IPOMEX.</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 xml:space="preserve">15) ¿Cuál es la telefonía local y móvil que se utiliza para el h. ayuntamiento y que costo mensual tiene? Servicio de conmutador, líneas telefónicas, aparatos celulares y de qué marca son. Especificar nombre de la compañía, </w:t>
            </w:r>
            <w:r w:rsidRPr="00AF40C0">
              <w:rPr>
                <w:rFonts w:ascii="Palatino Linotype" w:eastAsia="Palatino Linotype" w:hAnsi="Palatino Linotype" w:cs="Palatino Linotype"/>
                <w:sz w:val="18"/>
                <w:szCs w:val="18"/>
              </w:rPr>
              <w:lastRenderedPageBreak/>
              <w:t>representante legal y monto</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lastRenderedPageBreak/>
              <w:t xml:space="preserve">La empresa de telefonía local es Total </w:t>
            </w:r>
            <w:proofErr w:type="spellStart"/>
            <w:r w:rsidRPr="00AF40C0">
              <w:rPr>
                <w:rFonts w:ascii="Palatino Linotype" w:eastAsia="Palatino Linotype" w:hAnsi="Palatino Linotype" w:cs="Palatino Linotype"/>
                <w:sz w:val="18"/>
                <w:szCs w:val="18"/>
              </w:rPr>
              <w:t>play</w:t>
            </w:r>
            <w:proofErr w:type="spellEnd"/>
            <w:r w:rsidRPr="00AF40C0">
              <w:rPr>
                <w:rFonts w:ascii="Palatino Linotype" w:eastAsia="Palatino Linotype" w:hAnsi="Palatino Linotype" w:cs="Palatino Linotype"/>
                <w:sz w:val="18"/>
                <w:szCs w:val="18"/>
              </w:rPr>
              <w:t>, y no cuentan con el servicio de telefonía móvil, además de que el costo no es de su competencia como el numeral 16) y no cuentan con teléfonos celulares.</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r w:rsidR="00AF40C0" w:rsidRPr="00AF40C0">
        <w:tc>
          <w:tcPr>
            <w:tcW w:w="2291"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b/>
                <w:sz w:val="18"/>
                <w:szCs w:val="18"/>
              </w:rPr>
            </w:pPr>
            <w:r w:rsidRPr="00AF40C0">
              <w:rPr>
                <w:rFonts w:ascii="Palatino Linotype" w:eastAsia="Palatino Linotype" w:hAnsi="Palatino Linotype" w:cs="Palatino Linotype"/>
                <w:sz w:val="18"/>
                <w:szCs w:val="18"/>
              </w:rPr>
              <w:t>16) ¿Existe un sistema de auditoría, seguimiento y control financiero y cuál es?</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18"/>
                <w:szCs w:val="18"/>
              </w:rPr>
              <w:t>No cuenta con la obligación de generar un documento ad hoc.</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c>
          <w:tcPr>
            <w:tcW w:w="2179" w:type="dxa"/>
            <w:tcBorders>
              <w:top w:val="single" w:sz="4" w:space="0" w:color="000000"/>
              <w:left w:val="single" w:sz="4" w:space="0" w:color="000000"/>
              <w:bottom w:val="single" w:sz="4" w:space="0" w:color="000000"/>
              <w:right w:val="single" w:sz="4" w:space="0" w:color="000000"/>
            </w:tcBorders>
          </w:tcPr>
          <w:p w:rsidR="0090230F" w:rsidRPr="00AF40C0" w:rsidRDefault="00E34C2A">
            <w:pPr>
              <w:spacing w:before="240" w:after="240"/>
              <w:jc w:val="both"/>
              <w:rPr>
                <w:rFonts w:ascii="Palatino Linotype" w:eastAsia="Palatino Linotype" w:hAnsi="Palatino Linotype" w:cs="Palatino Linotype"/>
                <w:sz w:val="20"/>
                <w:szCs w:val="20"/>
              </w:rPr>
            </w:pPr>
            <w:r w:rsidRPr="00AF40C0">
              <w:rPr>
                <w:rFonts w:ascii="Palatino Linotype" w:eastAsia="Palatino Linotype" w:hAnsi="Palatino Linotype" w:cs="Palatino Linotype"/>
                <w:sz w:val="20"/>
                <w:szCs w:val="20"/>
              </w:rPr>
              <w:t>N/A</w:t>
            </w:r>
          </w:p>
        </w:tc>
      </w:tr>
    </w:tbl>
    <w:p w:rsidR="0090230F" w:rsidRPr="00AF40C0" w:rsidRDefault="00E34C2A">
      <w:pPr>
        <w:spacing w:before="240" w:after="24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Ahora bien, resulta oportuno mencionar que de los motivos de inconformidad, se advierte que, la parte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sólo se inconforma, por los puntos 2), 12), 13) y 14) por consiguiente, la parte de la respuesta que no fue impugnada debe declararse consentida por el hoy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en razón de que no se realizaron manifestaciones de inconformidad a los puntos 1), 3), 4), 5), 6), 7), 8), 9), 10), 11), 15) y 16), por lo que no pueden producirse efectos jurídicos tendentes a revocar, confirmar o modificar el acto reclamado ya que se infiere un consentimiento de la</w:t>
      </w:r>
      <w:r w:rsidRPr="00AF40C0">
        <w:rPr>
          <w:rFonts w:ascii="Palatino Linotype" w:eastAsia="Palatino Linotype" w:hAnsi="Palatino Linotype" w:cs="Palatino Linotype"/>
          <w:b/>
          <w:sz w:val="24"/>
          <w:szCs w:val="24"/>
        </w:rPr>
        <w:t xml:space="preserve"> </w:t>
      </w:r>
      <w:r w:rsidRPr="00AF40C0">
        <w:rPr>
          <w:rFonts w:ascii="Palatino Linotype" w:eastAsia="Palatino Linotype" w:hAnsi="Palatino Linotype" w:cs="Palatino Linotype"/>
          <w:sz w:val="24"/>
          <w:szCs w:val="24"/>
        </w:rPr>
        <w:t>parte</w:t>
      </w:r>
      <w:r w:rsidRPr="00AF40C0">
        <w:rPr>
          <w:rFonts w:ascii="Palatino Linotype" w:eastAsia="Palatino Linotype" w:hAnsi="Palatino Linotype" w:cs="Palatino Linotype"/>
          <w:b/>
          <w:sz w:val="24"/>
          <w:szCs w:val="24"/>
        </w:rPr>
        <w:t xml:space="preserve"> RECURRENTE</w:t>
      </w:r>
      <w:r w:rsidRPr="00AF40C0">
        <w:rPr>
          <w:rFonts w:ascii="Palatino Linotype" w:eastAsia="Palatino Linotype" w:hAnsi="Palatino Linotype" w:cs="Palatino Linotype"/>
          <w:sz w:val="24"/>
          <w:szCs w:val="24"/>
        </w:rPr>
        <w:t xml:space="preserve"> ante la falta de impugnación eficaz. </w:t>
      </w:r>
    </w:p>
    <w:p w:rsidR="0090230F" w:rsidRPr="00AF40C0" w:rsidRDefault="00E34C2A">
      <w:pPr>
        <w:spacing w:before="240" w:after="24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rsidR="0090230F" w:rsidRPr="00AF40C0" w:rsidRDefault="00E34C2A">
      <w:pPr>
        <w:shd w:val="clear" w:color="auto" w:fill="FFFFFF"/>
        <w:spacing w:before="120" w:after="120" w:line="276" w:lineRule="auto"/>
        <w:ind w:left="851" w:right="902"/>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ACTOS CONSENTIDOS. SON LOS QUE NO SE IMPUGNAN MEDIANTE EL RECURSO IDÓNEO</w:t>
      </w:r>
      <w:r w:rsidRPr="00AF40C0">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0230F" w:rsidRPr="00AF40C0" w:rsidRDefault="00E34C2A">
      <w:pPr>
        <w:spacing w:before="280"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 xml:space="preserve">Lo anterior es así, debido a que, cuando la parte </w:t>
      </w:r>
      <w:r w:rsidRPr="00AF40C0">
        <w:rPr>
          <w:rFonts w:ascii="Palatino Linotype" w:eastAsia="Palatino Linotype" w:hAnsi="Palatino Linotype" w:cs="Palatino Linotype"/>
          <w:b/>
          <w:sz w:val="24"/>
          <w:szCs w:val="24"/>
        </w:rPr>
        <w:t xml:space="preserve">RECURRENTE </w:t>
      </w:r>
      <w:r w:rsidRPr="00AF40C0">
        <w:rPr>
          <w:rFonts w:ascii="Palatino Linotype" w:eastAsia="Palatino Linotype" w:hAnsi="Palatino Linotype" w:cs="Palatino Linotype"/>
          <w:sz w:val="24"/>
          <w:szCs w:val="24"/>
        </w:rPr>
        <w:t xml:space="preserve">impugnó la respuesta del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está conforme con la información al no contravenir la misma.</w:t>
      </w:r>
    </w:p>
    <w:p w:rsidR="0090230F" w:rsidRPr="00AF40C0" w:rsidRDefault="00E34C2A">
      <w:pPr>
        <w:spacing w:before="280"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Consecuentemente, la parte de la respuesta que no fue impugnada debe declararse consentida, toda vez que, la parte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no realizó manifestaciones de inconformidad; por lo que, no pueden producirse efectos jurídicos tendentes a revocar, confirmar o modificar el acto reclamado, ya que se infiere su consentimiento ante la falta de impugnación eficaz.</w:t>
      </w:r>
    </w:p>
    <w:p w:rsidR="0090230F" w:rsidRPr="00AF40C0" w:rsidRDefault="0090230F">
      <w:pPr>
        <w:spacing w:after="0" w:line="360" w:lineRule="auto"/>
        <w:ind w:right="49"/>
        <w:jc w:val="both"/>
        <w:rPr>
          <w:rFonts w:ascii="Palatino Linotype" w:eastAsia="Palatino Linotype" w:hAnsi="Palatino Linotype" w:cs="Palatino Linotype"/>
          <w:sz w:val="18"/>
          <w:szCs w:val="18"/>
        </w:rPr>
      </w:pPr>
    </w:p>
    <w:p w:rsidR="0090230F" w:rsidRPr="00AF40C0" w:rsidRDefault="00E34C2A">
      <w:pPr>
        <w:spacing w:after="280" w:line="360" w:lineRule="auto"/>
        <w:ind w:right="49"/>
        <w:jc w:val="both"/>
        <w:rPr>
          <w:rFonts w:ascii="Palatino Linotype" w:eastAsia="Palatino Linotype" w:hAnsi="Palatino Linotype" w:cs="Palatino Linotype"/>
          <w:sz w:val="18"/>
          <w:szCs w:val="18"/>
        </w:rPr>
      </w:pPr>
      <w:r w:rsidRPr="00AF40C0">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rsidR="0090230F" w:rsidRPr="00AF40C0" w:rsidRDefault="00E34C2A">
      <w:pPr>
        <w:spacing w:after="0" w:line="240" w:lineRule="auto"/>
        <w:ind w:left="1080" w:right="918"/>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i/>
        </w:rPr>
        <w:t xml:space="preserve">“REVISIÓN EN AMPARO. LOS RESOLUTIVOS NO COMBATIDOS DEBEN DECLARARSE FIRMES. </w:t>
      </w:r>
      <w:r w:rsidRPr="00AF40C0">
        <w:rPr>
          <w:rFonts w:ascii="Palatino Linotype" w:eastAsia="Palatino Linotype" w:hAnsi="Palatino Linotype" w:cs="Palatino Linotype"/>
          <w:i/>
        </w:rPr>
        <w:t xml:space="preserve">Cuando algún resolutivo de la sentencia impugnada afecta a la </w:t>
      </w:r>
      <w:r w:rsidRPr="00AF40C0">
        <w:rPr>
          <w:rFonts w:ascii="Palatino Linotype" w:eastAsia="Palatino Linotype" w:hAnsi="Palatino Linotype" w:cs="Palatino Linotype"/>
          <w:b/>
          <w:i/>
        </w:rPr>
        <w:t>RECURRENTE</w:t>
      </w:r>
      <w:r w:rsidRPr="00AF40C0">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AF40C0">
        <w:rPr>
          <w:rFonts w:ascii="Palatino Linotype" w:eastAsia="Palatino Linotype" w:hAnsi="Palatino Linotype" w:cs="Palatino Linotype"/>
          <w:b/>
          <w:i/>
        </w:rPr>
        <w:t>RECURRENTE</w:t>
      </w:r>
      <w:r w:rsidRPr="00AF40C0">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 xml:space="preserve">Respecto al punto 2) en el que solicita ¿El gobierno municipal renta anuncios espectaculares? ¿Cuál es su ubicación costo inicial y de renta mensual?, conviene mencionar que el </w:t>
      </w:r>
      <w:r w:rsidRPr="00AF40C0">
        <w:rPr>
          <w:rFonts w:ascii="Palatino Linotype" w:eastAsia="Palatino Linotype" w:hAnsi="Palatino Linotype" w:cs="Palatino Linotype"/>
          <w:b/>
          <w:sz w:val="24"/>
          <w:szCs w:val="24"/>
        </w:rPr>
        <w:t xml:space="preserve">SUJETO OBLIGADO </w:t>
      </w:r>
      <w:r w:rsidRPr="00AF40C0">
        <w:rPr>
          <w:rFonts w:ascii="Palatino Linotype" w:eastAsia="Palatino Linotype" w:hAnsi="Palatino Linotype" w:cs="Palatino Linotype"/>
          <w:sz w:val="24"/>
          <w:szCs w:val="24"/>
        </w:rPr>
        <w:t xml:space="preserve">por conducto de la Dirección de Promoción Económica se limitó a referir, que no cuenta con la información de acuerdo a sus atribuciones, motivo por el cual se considera analizar la siguiente reglamentación a efecto de verificar si se colma este punto de la solicitud: </w:t>
      </w:r>
    </w:p>
    <w:p w:rsidR="0090230F" w:rsidRPr="00AF40C0" w:rsidRDefault="00E34C2A">
      <w:pPr>
        <w:spacing w:after="0" w:line="240" w:lineRule="auto"/>
        <w:ind w:left="1080" w:right="918"/>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 xml:space="preserve">REGLAMENTO INTERNO DE LA ADMINISTRACIÓN PÚBLICA MUNICIPAL DE TLALNEPANTLA DE BAZ, MÉXICO </w:t>
      </w:r>
    </w:p>
    <w:p w:rsidR="0090230F" w:rsidRPr="00AF40C0" w:rsidRDefault="0090230F">
      <w:pPr>
        <w:spacing w:after="0" w:line="240" w:lineRule="auto"/>
        <w:ind w:left="1080" w:right="918"/>
        <w:jc w:val="both"/>
        <w:rPr>
          <w:rFonts w:ascii="Palatino Linotype" w:eastAsia="Palatino Linotype" w:hAnsi="Palatino Linotype" w:cs="Palatino Linotype"/>
          <w:b/>
          <w:i/>
        </w:rPr>
      </w:pPr>
    </w:p>
    <w:p w:rsidR="0090230F" w:rsidRPr="00AF40C0" w:rsidRDefault="0090230F">
      <w:pPr>
        <w:spacing w:after="0" w:line="240" w:lineRule="auto"/>
        <w:ind w:left="1080" w:right="918"/>
        <w:jc w:val="both"/>
        <w:rPr>
          <w:rFonts w:ascii="Palatino Linotype" w:eastAsia="Palatino Linotype" w:hAnsi="Palatino Linotype" w:cs="Palatino Linotype"/>
          <w:b/>
          <w:i/>
        </w:rPr>
      </w:pP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ARTÍCULO 122. Son facultades y obligaciones de la Subtesorería de Egresos las siguientes:</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IV. Autorizar la correcta contabilización de las pólizas de egresos </w:t>
      </w:r>
      <w:r w:rsidRPr="00AF40C0">
        <w:rPr>
          <w:rFonts w:ascii="Palatino Linotype" w:eastAsia="Palatino Linotype" w:hAnsi="Palatino Linotype" w:cs="Palatino Linotype"/>
          <w:b/>
          <w:i/>
        </w:rPr>
        <w:t>y la codificación de los egresos respecto al objeto del gasto</w:t>
      </w:r>
      <w:r w:rsidRPr="00AF40C0">
        <w:rPr>
          <w:rFonts w:ascii="Palatino Linotype" w:eastAsia="Palatino Linotype" w:hAnsi="Palatino Linotype" w:cs="Palatino Linotype"/>
          <w:i/>
        </w:rPr>
        <w:t>;</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XV. </w:t>
      </w:r>
      <w:r w:rsidRPr="00AF40C0">
        <w:rPr>
          <w:rFonts w:ascii="Palatino Linotype" w:eastAsia="Palatino Linotype" w:hAnsi="Palatino Linotype" w:cs="Palatino Linotype"/>
          <w:b/>
          <w:i/>
        </w:rPr>
        <w:t>Integrar la documentación inherente a los egresos</w:t>
      </w:r>
      <w:r w:rsidRPr="00AF40C0">
        <w:rPr>
          <w:rFonts w:ascii="Palatino Linotype" w:eastAsia="Palatino Linotype" w:hAnsi="Palatino Linotype" w:cs="Palatino Linotype"/>
          <w:i/>
        </w:rPr>
        <w:t xml:space="preserve"> para su pago; </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XVII. </w:t>
      </w:r>
      <w:r w:rsidRPr="00AF40C0">
        <w:rPr>
          <w:rFonts w:ascii="Palatino Linotype" w:eastAsia="Palatino Linotype" w:hAnsi="Palatino Linotype" w:cs="Palatino Linotype"/>
          <w:b/>
          <w:i/>
        </w:rPr>
        <w:t>Llevar los registros contables, financieros y administrativos de</w:t>
      </w:r>
      <w:r w:rsidRPr="00AF40C0">
        <w:rPr>
          <w:rFonts w:ascii="Palatino Linotype" w:eastAsia="Palatino Linotype" w:hAnsi="Palatino Linotype" w:cs="Palatino Linotype"/>
          <w:i/>
        </w:rPr>
        <w:t xml:space="preserve"> los </w:t>
      </w:r>
      <w:r w:rsidRPr="00AF40C0">
        <w:rPr>
          <w:rFonts w:ascii="Palatino Linotype" w:eastAsia="Palatino Linotype" w:hAnsi="Palatino Linotype" w:cs="Palatino Linotype"/>
          <w:b/>
          <w:i/>
        </w:rPr>
        <w:t>ingresos</w:t>
      </w:r>
      <w:r w:rsidRPr="00AF40C0">
        <w:rPr>
          <w:rFonts w:ascii="Palatino Linotype" w:eastAsia="Palatino Linotype" w:hAnsi="Palatino Linotype" w:cs="Palatino Linotype"/>
          <w:i/>
        </w:rPr>
        <w:t>, egresos e inventarios; contabilizando, clasificando y resumiendo las transacciones de carácter financiero, interpretando oportunamente la información de la situación financiera y contable del Municipio;</w:t>
      </w:r>
    </w:p>
    <w:p w:rsidR="0090230F" w:rsidRPr="00AF40C0" w:rsidRDefault="0090230F">
      <w:pPr>
        <w:spacing w:after="0" w:line="240" w:lineRule="auto"/>
        <w:ind w:left="1080" w:right="918"/>
        <w:jc w:val="both"/>
        <w:rPr>
          <w:rFonts w:ascii="Palatino Linotype" w:eastAsia="Palatino Linotype" w:hAnsi="Palatino Linotype" w:cs="Palatino Linotype"/>
        </w:rPr>
      </w:pP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ARTÍCULO 193. Son facultades y obligaciones de la Subdirección de Recursos Materiales las siguientes:</w:t>
      </w:r>
    </w:p>
    <w:p w:rsidR="0090230F" w:rsidRPr="00AF40C0" w:rsidRDefault="00E34C2A">
      <w:pPr>
        <w:spacing w:after="0" w:line="240" w:lineRule="auto"/>
        <w:ind w:left="1080" w:right="918"/>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III. </w:t>
      </w:r>
      <w:r w:rsidRPr="00AF40C0">
        <w:rPr>
          <w:rFonts w:ascii="Palatino Linotype" w:eastAsia="Palatino Linotype" w:hAnsi="Palatino Linotype" w:cs="Palatino Linotype"/>
          <w:b/>
          <w:i/>
        </w:rPr>
        <w:t>Realizar la adecuada programación, ejecución y control de</w:t>
      </w:r>
      <w:r w:rsidRPr="00AF40C0">
        <w:rPr>
          <w:rFonts w:ascii="Palatino Linotype" w:eastAsia="Palatino Linotype" w:hAnsi="Palatino Linotype" w:cs="Palatino Linotype"/>
          <w:i/>
        </w:rPr>
        <w:t xml:space="preserve"> las adquisiciones, enajenación </w:t>
      </w:r>
      <w:r w:rsidRPr="00AF40C0">
        <w:rPr>
          <w:rFonts w:ascii="Palatino Linotype" w:eastAsia="Palatino Linotype" w:hAnsi="Palatino Linotype" w:cs="Palatino Linotype"/>
          <w:b/>
          <w:i/>
        </w:rPr>
        <w:t>y arrendamiento de bienes</w:t>
      </w:r>
      <w:r w:rsidRPr="00AF40C0">
        <w:rPr>
          <w:rFonts w:ascii="Palatino Linotype" w:eastAsia="Palatino Linotype" w:hAnsi="Palatino Linotype" w:cs="Palatino Linotype"/>
          <w:i/>
        </w:rPr>
        <w:t xml:space="preserve">, y la </w:t>
      </w:r>
      <w:r w:rsidRPr="00AF40C0">
        <w:rPr>
          <w:rFonts w:ascii="Palatino Linotype" w:eastAsia="Palatino Linotype" w:hAnsi="Palatino Linotype" w:cs="Palatino Linotype"/>
          <w:b/>
          <w:i/>
        </w:rPr>
        <w:t>contratación de servicios de cualquier naturaleza que se requieran para el funcionamiento de la Administración Pública Municipal</w:t>
      </w:r>
      <w:r w:rsidRPr="00AF40C0">
        <w:rPr>
          <w:rFonts w:ascii="Palatino Linotype" w:eastAsia="Palatino Linotype" w:hAnsi="Palatino Linotype" w:cs="Palatino Linotype"/>
          <w:i/>
        </w:rPr>
        <w:t xml:space="preserve"> apegándose a la legislación y normatividad vigente;</w:t>
      </w:r>
    </w:p>
    <w:p w:rsidR="0090230F" w:rsidRPr="00AF40C0" w:rsidRDefault="0090230F">
      <w:pPr>
        <w:spacing w:after="0" w:line="240" w:lineRule="auto"/>
        <w:ind w:left="1080" w:right="918"/>
        <w:jc w:val="both"/>
        <w:rPr>
          <w:rFonts w:ascii="Palatino Linotype" w:eastAsia="Palatino Linotype" w:hAnsi="Palatino Linotype" w:cs="Palatino Linotype"/>
          <w:i/>
        </w:rPr>
      </w:pP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lastRenderedPageBreak/>
        <w:t>ARTÍCULO 383. Para el despacho de los asuntos de su competencia, la Dirección de Gobierno Digital tendrá las siguientes facultades y obligaciones:</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XXII. Diseñar y producir campañas de difusión de acciones, logros y programas del Gobierno Municipal, ya sea en lonas, carteles, volantes, gallardetes, espectaculares, videos o material requerido;</w:t>
      </w:r>
    </w:p>
    <w:p w:rsidR="0090230F" w:rsidRPr="00AF40C0" w:rsidRDefault="00E34C2A">
      <w:pPr>
        <w:spacing w:after="0" w:line="240" w:lineRule="auto"/>
        <w:ind w:left="1080" w:right="918"/>
        <w:jc w:val="both"/>
        <w:rPr>
          <w:rFonts w:ascii="Palatino Linotype" w:eastAsia="Palatino Linotype" w:hAnsi="Palatino Linotype" w:cs="Palatino Linotype"/>
          <w:i/>
        </w:rPr>
      </w:pPr>
      <w:bookmarkStart w:id="1" w:name="_heading=h.gjdgxs" w:colFirst="0" w:colLast="0"/>
      <w:bookmarkEnd w:id="1"/>
      <w:r w:rsidRPr="00AF40C0">
        <w:rPr>
          <w:rFonts w:ascii="Palatino Linotype" w:eastAsia="Palatino Linotype" w:hAnsi="Palatino Linotype" w:cs="Palatino Linotype"/>
          <w:i/>
        </w:rPr>
        <w:t xml:space="preserve">ARTÍCULO 385. Son facultades y obligaciones de la </w:t>
      </w:r>
      <w:r w:rsidRPr="00AF40C0">
        <w:rPr>
          <w:rFonts w:ascii="Palatino Linotype" w:eastAsia="Palatino Linotype" w:hAnsi="Palatino Linotype" w:cs="Palatino Linotype"/>
          <w:b/>
          <w:i/>
        </w:rPr>
        <w:t xml:space="preserve">Subdirección de Publicidad Gubernamental </w:t>
      </w:r>
      <w:r w:rsidRPr="00AF40C0">
        <w:rPr>
          <w:rFonts w:ascii="Palatino Linotype" w:eastAsia="Palatino Linotype" w:hAnsi="Palatino Linotype" w:cs="Palatino Linotype"/>
          <w:i/>
        </w:rPr>
        <w:t>las siguientes:</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 </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III</w:t>
      </w:r>
      <w:r w:rsidRPr="00AF40C0">
        <w:rPr>
          <w:rFonts w:ascii="Palatino Linotype" w:eastAsia="Palatino Linotype" w:hAnsi="Palatino Linotype" w:cs="Palatino Linotype"/>
          <w:b/>
          <w:i/>
        </w:rPr>
        <w:t>. Evaluar el contenido de la publicidad exterior</w:t>
      </w:r>
      <w:r w:rsidRPr="00AF40C0">
        <w:rPr>
          <w:rFonts w:ascii="Palatino Linotype" w:eastAsia="Palatino Linotype" w:hAnsi="Palatino Linotype" w:cs="Palatino Linotype"/>
          <w:i/>
        </w:rPr>
        <w:t>, la publicidad audiovisual y la publicidad digital del portal institucional del Municipio;</w:t>
      </w:r>
    </w:p>
    <w:p w:rsidR="0090230F" w:rsidRPr="00AF40C0" w:rsidRDefault="0090230F">
      <w:pPr>
        <w:spacing w:after="0" w:line="240" w:lineRule="auto"/>
        <w:ind w:left="1080" w:right="918"/>
        <w:jc w:val="both"/>
        <w:rPr>
          <w:rFonts w:ascii="Palatino Linotype" w:eastAsia="Palatino Linotype" w:hAnsi="Palatino Linotype" w:cs="Palatino Linotype"/>
          <w:i/>
        </w:rPr>
      </w:pPr>
    </w:p>
    <w:p w:rsidR="0090230F" w:rsidRPr="00AF40C0" w:rsidRDefault="00E34C2A">
      <w:pPr>
        <w:spacing w:after="0" w:line="240" w:lineRule="auto"/>
        <w:ind w:left="1080" w:right="918"/>
        <w:jc w:val="both"/>
        <w:rPr>
          <w:rFonts w:ascii="Palatino Linotype" w:eastAsia="Palatino Linotype" w:hAnsi="Palatino Linotype" w:cs="Palatino Linotype"/>
          <w:i/>
        </w:rPr>
      </w:pPr>
      <w:bookmarkStart w:id="2" w:name="_heading=h.30j0zll" w:colFirst="0" w:colLast="0"/>
      <w:bookmarkEnd w:id="2"/>
      <w:r w:rsidRPr="00AF40C0">
        <w:rPr>
          <w:rFonts w:ascii="Palatino Linotype" w:eastAsia="Palatino Linotype" w:hAnsi="Palatino Linotype" w:cs="Palatino Linotype"/>
          <w:i/>
        </w:rPr>
        <w:t>ARTÍCULO 387. Son facultades y obligaciones del Departamento de Medios Audiovisuales las siguientes:</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spacing w:after="0" w:line="240" w:lineRule="auto"/>
        <w:ind w:left="1080" w:right="918"/>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IV. </w:t>
      </w:r>
      <w:r w:rsidRPr="00AF40C0">
        <w:rPr>
          <w:rFonts w:ascii="Palatino Linotype" w:eastAsia="Palatino Linotype" w:hAnsi="Palatino Linotype" w:cs="Palatino Linotype"/>
          <w:b/>
          <w:i/>
        </w:rPr>
        <w:t>Diseñar, producir, distribuir y evaluar la publicidad exterior en anuncios, espectaculares</w:t>
      </w:r>
      <w:r w:rsidRPr="00AF40C0">
        <w:rPr>
          <w:rFonts w:ascii="Palatino Linotype" w:eastAsia="Palatino Linotype" w:hAnsi="Palatino Linotype" w:cs="Palatino Linotype"/>
          <w:i/>
        </w:rPr>
        <w:t>, carteleras, bardas y otros;</w:t>
      </w:r>
    </w:p>
    <w:p w:rsidR="0090230F" w:rsidRPr="00AF40C0" w:rsidRDefault="0090230F">
      <w:pPr>
        <w:spacing w:after="0" w:line="240" w:lineRule="auto"/>
        <w:ind w:left="1080" w:right="918"/>
        <w:jc w:val="both"/>
        <w:rPr>
          <w:rFonts w:ascii="Palatino Linotype" w:eastAsia="Palatino Linotype" w:hAnsi="Palatino Linotype" w:cs="Palatino Linotype"/>
          <w:i/>
        </w:rPr>
      </w:pP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line="360" w:lineRule="auto"/>
        <w:jc w:val="both"/>
        <w:rPr>
          <w:sz w:val="24"/>
          <w:szCs w:val="24"/>
        </w:rPr>
      </w:pPr>
      <w:r w:rsidRPr="00AF40C0">
        <w:rPr>
          <w:rFonts w:ascii="Palatino Linotype" w:eastAsia="Palatino Linotype" w:hAnsi="Palatino Linotype" w:cs="Palatino Linotype"/>
          <w:sz w:val="24"/>
          <w:szCs w:val="24"/>
        </w:rPr>
        <w:t xml:space="preserve">De acuerdo a lo anterior, se observa que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por conducto de la Subdirección de Recursos Materiales realiza la adecuada programación, ejecución y control de </w:t>
      </w:r>
      <w:r w:rsidRPr="00AF40C0">
        <w:rPr>
          <w:rFonts w:ascii="Palatino Linotype" w:eastAsia="Palatino Linotype" w:hAnsi="Palatino Linotype" w:cs="Palatino Linotype"/>
          <w:sz w:val="24"/>
          <w:szCs w:val="24"/>
          <w:u w:val="single"/>
        </w:rPr>
        <w:t xml:space="preserve">arrendamiento de bienes y la contratación de servicios de cualquier naturaleza </w:t>
      </w:r>
      <w:r w:rsidRPr="00AF40C0">
        <w:rPr>
          <w:rFonts w:ascii="Palatino Linotype" w:eastAsia="Palatino Linotype" w:hAnsi="Palatino Linotype" w:cs="Palatino Linotype"/>
          <w:sz w:val="24"/>
          <w:szCs w:val="24"/>
        </w:rPr>
        <w:t>que se requieran para el funcionamiento de la Administración Pública Municipal como es el de diseñar y producir campañas de difusión de acciones, logros y programas del Gobierno Municipal mediante espectaculares</w:t>
      </w:r>
      <w:r w:rsidRPr="00AF40C0">
        <w:rPr>
          <w:sz w:val="24"/>
          <w:szCs w:val="24"/>
        </w:rPr>
        <w:t xml:space="preserve">, por lo que </w:t>
      </w:r>
      <w:r w:rsidRPr="00AF40C0">
        <w:rPr>
          <w:rFonts w:ascii="Palatino Linotype" w:eastAsia="Palatino Linotype" w:hAnsi="Palatino Linotype" w:cs="Palatino Linotype"/>
          <w:sz w:val="24"/>
          <w:szCs w:val="24"/>
        </w:rPr>
        <w:t>la Subdirección de Publicidad Gubernamental evalúa el contenido de la publicidad exterior,  mientras que Departamento de Medios Audiovisuales diseñar, produce, distribuye y evalúa la publicidad exterior en anuncios espectaculares además de que  Subtesorera de Egreso</w:t>
      </w:r>
      <w:r w:rsidRPr="00AF40C0">
        <w:rPr>
          <w:sz w:val="24"/>
          <w:szCs w:val="24"/>
        </w:rPr>
        <w:t xml:space="preserve"> </w:t>
      </w:r>
      <w:r w:rsidRPr="00AF40C0">
        <w:rPr>
          <w:rFonts w:ascii="Palatino Linotype" w:eastAsia="Palatino Linotype" w:hAnsi="Palatino Linotype" w:cs="Palatino Linotype"/>
          <w:sz w:val="24"/>
          <w:szCs w:val="24"/>
        </w:rPr>
        <w:t xml:space="preserve">integra Autorizar la correcta contabilización de las pólizas de egresos y la codificación de los egresos respecto al objeto del gasto, además de </w:t>
      </w:r>
      <w:r w:rsidRPr="00AF40C0">
        <w:rPr>
          <w:rFonts w:ascii="Palatino Linotype" w:eastAsia="Palatino Linotype" w:hAnsi="Palatino Linotype" w:cs="Palatino Linotype"/>
          <w:sz w:val="24"/>
          <w:szCs w:val="24"/>
        </w:rPr>
        <w:lastRenderedPageBreak/>
        <w:t>integrar los egresos para su pago, por lo que deberá de llevar los registros contables, financieros y administrativos de los egresos.</w:t>
      </w:r>
    </w:p>
    <w:p w:rsidR="0090230F" w:rsidRPr="00AF40C0" w:rsidRDefault="0090230F">
      <w:pPr>
        <w:spacing w:after="0" w:line="360" w:lineRule="auto"/>
        <w:jc w:val="both"/>
        <w:rPr>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Motivo por el cual se ordena el documento en que conste la renta de anuncios espectaculares, su ubicación, costo inicial y de renta mensual a la fecha de la solicitud, sin embargo, para el caso, de que no se haya generado la información, bastará que así se lo haga saber a la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de manera fundada y motivada, en términos del segundo párrafo del artículo 19 de la Ley en la materia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b/>
          <w:sz w:val="24"/>
          <w:szCs w:val="24"/>
        </w:rPr>
      </w:pPr>
      <w:r w:rsidRPr="00AF40C0">
        <w:rPr>
          <w:rFonts w:ascii="Palatino Linotype" w:eastAsia="Palatino Linotype" w:hAnsi="Palatino Linotype" w:cs="Palatino Linotype"/>
          <w:sz w:val="24"/>
          <w:szCs w:val="24"/>
        </w:rPr>
        <w:t xml:space="preserve">Continuando con el análisis de las constancias que integran el expediente particularmente al numeral 12) la copia de la factura de los gastos de la presidencia municipal desde enero de 2022 a la fecha en que se presentó la solicitud de información, se observa que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en un intento de reparar su respuesta inicial en la que mencionó que se encuentra en proceso de integración, mediante informe justificado refiere que hace entrega de la facturas solicitadas, sin embargo, no fueron remitidas tal y como menciono el </w:t>
      </w:r>
      <w:r w:rsidRPr="00AF40C0">
        <w:rPr>
          <w:rFonts w:ascii="Palatino Linotype" w:eastAsia="Palatino Linotype" w:hAnsi="Palatino Linotype" w:cs="Palatino Linotype"/>
          <w:b/>
          <w:sz w:val="24"/>
          <w:szCs w:val="24"/>
        </w:rPr>
        <w:t xml:space="preserve">SUJETO OBLIGADO. </w:t>
      </w:r>
    </w:p>
    <w:p w:rsidR="0090230F" w:rsidRPr="00AF40C0" w:rsidRDefault="0090230F">
      <w:pPr>
        <w:spacing w:after="0" w:line="360" w:lineRule="auto"/>
        <w:jc w:val="both"/>
        <w:rPr>
          <w:rFonts w:ascii="Palatino Linotype" w:eastAsia="Palatino Linotype" w:hAnsi="Palatino Linotype" w:cs="Palatino Linotype"/>
          <w:b/>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Al respecto, cabe señalar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8"/>
          <w:szCs w:val="28"/>
        </w:rPr>
      </w:pPr>
      <w:r w:rsidRPr="00AF40C0">
        <w:rPr>
          <w:rFonts w:ascii="Palatino Linotype" w:eastAsia="Palatino Linotype" w:hAnsi="Palatino Linotype" w:cs="Palatino Linotype"/>
          <w:sz w:val="24"/>
          <w:szCs w:val="24"/>
        </w:rPr>
        <w:lastRenderedPageBreak/>
        <w:t>Bajo esa óptica, es conveniente citar los artículos 31, fracción XVIII y 95, fracciones I y IV de la Ley Orgánica Municipal del Estado de México, que establecen:</w:t>
      </w:r>
    </w:p>
    <w:p w:rsidR="0090230F" w:rsidRPr="00AF40C0" w:rsidRDefault="0090230F">
      <w:pPr>
        <w:ind w:left="851" w:right="901"/>
        <w:jc w:val="both"/>
        <w:rPr>
          <w:rFonts w:ascii="Palatino Linotype" w:eastAsia="Palatino Linotype" w:hAnsi="Palatino Linotype" w:cs="Palatino Linotype"/>
          <w:i/>
        </w:rPr>
      </w:pP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Artículo 31.-</w:t>
      </w:r>
      <w:r w:rsidRPr="00AF40C0">
        <w:rPr>
          <w:rFonts w:ascii="Palatino Linotype" w:eastAsia="Palatino Linotype" w:hAnsi="Palatino Linotype" w:cs="Palatino Linotype"/>
          <w:i/>
        </w:rPr>
        <w:t xml:space="preserve"> Son atribuciones de los ayuntamientos:</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b/>
          <w:i/>
        </w:rPr>
        <w:t>XVIII.</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Administrar su hacienda</w:t>
      </w:r>
      <w:r w:rsidRPr="00AF40C0">
        <w:rPr>
          <w:rFonts w:ascii="Palatino Linotype" w:eastAsia="Palatino Linotype" w:hAnsi="Palatino Linotype" w:cs="Palatino Linotype"/>
          <w:i/>
        </w:rPr>
        <w:t xml:space="preserve"> en términos de ley, y controlar a través del presidente y síndico la aplicación del presupuesto de egresos del municipio;</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95.-</w:t>
      </w:r>
      <w:r w:rsidRPr="00AF40C0">
        <w:rPr>
          <w:rFonts w:ascii="Palatino Linotype" w:eastAsia="Palatino Linotype" w:hAnsi="Palatino Linotype" w:cs="Palatino Linotype"/>
          <w:i/>
        </w:rPr>
        <w:t xml:space="preserve"> Son atribuciones del tesorero municipal:</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b/>
          <w:i/>
        </w:rPr>
        <w:t>I.</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Administrar la hacienda pública municipal</w:t>
      </w:r>
      <w:r w:rsidRPr="00AF40C0">
        <w:rPr>
          <w:rFonts w:ascii="Palatino Linotype" w:eastAsia="Palatino Linotype" w:hAnsi="Palatino Linotype" w:cs="Palatino Linotype"/>
          <w:i/>
        </w:rPr>
        <w:t>, de conformidad con las disposiciones legales aplicables;</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b/>
          <w:i/>
        </w:rPr>
        <w:t>IV.</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Llevar los registros contables, financieros y administrativos</w:t>
      </w:r>
      <w:r w:rsidRPr="00AF40C0">
        <w:rPr>
          <w:rFonts w:ascii="Palatino Linotype" w:eastAsia="Palatino Linotype" w:hAnsi="Palatino Linotype" w:cs="Palatino Linotype"/>
          <w:i/>
        </w:rPr>
        <w:t xml:space="preserve"> de los ingresos, </w:t>
      </w:r>
      <w:r w:rsidRPr="00AF40C0">
        <w:rPr>
          <w:rFonts w:ascii="Palatino Linotype" w:eastAsia="Palatino Linotype" w:hAnsi="Palatino Linotype" w:cs="Palatino Linotype"/>
          <w:b/>
          <w:i/>
        </w:rPr>
        <w:t>egresos</w:t>
      </w:r>
      <w:r w:rsidRPr="00AF40C0">
        <w:rPr>
          <w:rFonts w:ascii="Palatino Linotype" w:eastAsia="Palatino Linotype" w:hAnsi="Palatino Linotype" w:cs="Palatino Linotype"/>
          <w:i/>
        </w:rPr>
        <w:t>, e inventarios;”</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(Énfasis añadido)</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widowControl w:val="0"/>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Aunado a ello, los artículos 342, 343, 344 y 345 del Código Financiero del Estado de México y Municipios disponen el sistema y las políticas que deben seguirse para </w:t>
      </w:r>
      <w:r w:rsidRPr="00AF40C0">
        <w:rPr>
          <w:rFonts w:ascii="Palatino Linotype" w:eastAsia="Palatino Linotype" w:hAnsi="Palatino Linotype" w:cs="Palatino Linotype"/>
          <w:sz w:val="24"/>
          <w:szCs w:val="24"/>
        </w:rPr>
        <w:lastRenderedPageBreak/>
        <w:t>llevar el registro contable y presupuestal de las operaciones financieras, en los siguientes términos:</w:t>
      </w:r>
    </w:p>
    <w:p w:rsidR="0090230F" w:rsidRPr="00AF40C0" w:rsidRDefault="0090230F">
      <w:pPr>
        <w:widowControl w:val="0"/>
        <w:spacing w:after="0" w:line="360" w:lineRule="auto"/>
        <w:jc w:val="both"/>
        <w:rPr>
          <w:rFonts w:ascii="Palatino Linotype" w:eastAsia="Palatino Linotype" w:hAnsi="Palatino Linotype" w:cs="Palatino Linotype"/>
          <w:sz w:val="24"/>
          <w:szCs w:val="24"/>
        </w:rPr>
      </w:pPr>
    </w:p>
    <w:p w:rsidR="0090230F" w:rsidRPr="00AF40C0" w:rsidRDefault="00E34C2A">
      <w:pPr>
        <w:spacing w:after="120"/>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Artículo 342.-</w:t>
      </w:r>
      <w:r w:rsidRPr="00AF40C0">
        <w:rPr>
          <w:rFonts w:ascii="Palatino Linotype" w:eastAsia="Palatino Linotype" w:hAnsi="Palatino Linotype" w:cs="Palatino Linotype"/>
          <w:i/>
        </w:rPr>
        <w:t xml:space="preserve"> El registro contable del efecto patrimonial y presupuestal de las operaciones financieras, se realizará conforme al sistema y a las disposiciones que se aprueben en materia de planeación, programación, </w:t>
      </w:r>
      <w:proofErr w:type="spellStart"/>
      <w:r w:rsidRPr="00AF40C0">
        <w:rPr>
          <w:rFonts w:ascii="Palatino Linotype" w:eastAsia="Palatino Linotype" w:hAnsi="Palatino Linotype" w:cs="Palatino Linotype"/>
          <w:i/>
        </w:rPr>
        <w:t>presupuestación</w:t>
      </w:r>
      <w:proofErr w:type="spellEnd"/>
      <w:r w:rsidRPr="00AF40C0">
        <w:rPr>
          <w:rFonts w:ascii="Palatino Linotype" w:eastAsia="Palatino Linotype" w:hAnsi="Palatino Linotype" w:cs="Palatino Linotype"/>
          <w:i/>
        </w:rPr>
        <w:t xml:space="preserve">, evaluación y contabilidad gubernamental. </w:t>
      </w:r>
    </w:p>
    <w:p w:rsidR="0090230F" w:rsidRPr="00AF40C0" w:rsidRDefault="00E34C2A">
      <w:pPr>
        <w:spacing w:before="120" w:after="120"/>
        <w:ind w:left="851" w:right="850"/>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w:t>
      </w:r>
    </w:p>
    <w:p w:rsidR="0090230F" w:rsidRPr="00AF40C0" w:rsidRDefault="00E34C2A">
      <w:pPr>
        <w:spacing w:before="120" w:after="120"/>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343.-</w:t>
      </w:r>
      <w:r w:rsidRPr="00AF40C0">
        <w:rPr>
          <w:rFonts w:ascii="Palatino Linotype" w:eastAsia="Palatino Linotype" w:hAnsi="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90230F" w:rsidRPr="00AF40C0" w:rsidRDefault="00E34C2A">
      <w:pPr>
        <w:spacing w:before="120" w:after="120"/>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El sistema de contabilidad sobre base acumulativa total se sustentará en los postulados básicos y el marco conceptual de la contabilidad gubernamental. </w:t>
      </w:r>
    </w:p>
    <w:p w:rsidR="0090230F" w:rsidRPr="00AF40C0" w:rsidRDefault="00E34C2A">
      <w:pPr>
        <w:spacing w:before="120" w:after="120"/>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AF40C0">
        <w:rPr>
          <w:rFonts w:ascii="Palatino Linotype" w:eastAsia="Palatino Linotype" w:hAnsi="Palatino Linotype" w:cs="Palatino Linotype"/>
          <w:i/>
        </w:rPr>
        <w:t xml:space="preserve">en el caso de los Municipios se hará por la Tesorería. </w:t>
      </w:r>
    </w:p>
    <w:p w:rsidR="0090230F" w:rsidRPr="00AF40C0" w:rsidRDefault="00E34C2A">
      <w:pPr>
        <w:spacing w:before="120" w:after="120"/>
        <w:ind w:left="851" w:right="5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Derogado. </w:t>
      </w:r>
    </w:p>
    <w:p w:rsidR="0090230F" w:rsidRPr="00AF40C0" w:rsidRDefault="00E34C2A">
      <w:pPr>
        <w:spacing w:before="120" w:after="120"/>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AF40C0">
        <w:rPr>
          <w:rFonts w:ascii="Palatino Linotype" w:eastAsia="Palatino Linotype" w:hAnsi="Palatino Linotype" w:cs="Palatino Linotype"/>
          <w:i/>
        </w:rPr>
        <w:t xml:space="preserve"> a partir del ejercicio presupuestal siguiente al que corresponda, en el caso de los municipios se hará por la Tesorería. </w:t>
      </w:r>
    </w:p>
    <w:p w:rsidR="0090230F" w:rsidRPr="00AF40C0" w:rsidRDefault="00E34C2A">
      <w:pPr>
        <w:spacing w:before="120" w:after="120"/>
        <w:ind w:left="851" w:right="51"/>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spacing w:before="120" w:after="120"/>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b/>
          <w:i/>
        </w:rPr>
        <w:lastRenderedPageBreak/>
        <w:t>Artículo 345.-</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Las Dependencias, Entidades Públicas y unidades administrativas deberán conservar la documentación contable del año en curso y la de ejercicios anteriores cuyas cuentas públicas hayan sido revisadas y fiscalizadas por la Legislatura</w:t>
      </w:r>
      <w:r w:rsidRPr="00AF40C0">
        <w:rPr>
          <w:rFonts w:ascii="Palatino Linotype" w:eastAsia="Palatino Linotype" w:hAnsi="Palatino Linotype" w:cs="Palatino Linotype"/>
          <w:i/>
        </w:rPr>
        <w:t xml:space="preserve">, la remitirán en un plazo que no excederá de seis meses al Archivo Contable Gubernamental. </w:t>
      </w:r>
      <w:r w:rsidRPr="00AF40C0">
        <w:rPr>
          <w:rFonts w:ascii="Palatino Linotype" w:eastAsia="Palatino Linotype" w:hAnsi="Palatino Linotype" w:cs="Palatino Linotype"/>
          <w:b/>
          <w:i/>
        </w:rPr>
        <w:t>Tratándose de los comprobantes fiscales digitales, estos deberán estar agregados en forma electrónica en cada póliza de registro contable</w:t>
      </w:r>
      <w:r w:rsidRPr="00AF40C0">
        <w:rPr>
          <w:rFonts w:ascii="Palatino Linotype" w:eastAsia="Palatino Linotype" w:hAnsi="Palatino Linotype" w:cs="Palatino Linotype"/>
          <w:i/>
        </w:rPr>
        <w:t xml:space="preserve">. </w:t>
      </w:r>
    </w:p>
    <w:p w:rsidR="0090230F" w:rsidRPr="00AF40C0" w:rsidRDefault="00E34C2A">
      <w:pPr>
        <w:spacing w:before="120" w:after="120"/>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El plazo señalado en el párrafo anterior, empezará a contar a partir de la publicación en el Periódico Oficial, del decreto correspondiente. “(Sic) </w:t>
      </w:r>
    </w:p>
    <w:p w:rsidR="0090230F" w:rsidRPr="00AF40C0" w:rsidRDefault="0090230F">
      <w:pPr>
        <w:spacing w:before="120" w:after="120"/>
        <w:ind w:left="851" w:right="850"/>
        <w:jc w:val="both"/>
        <w:rPr>
          <w:rFonts w:ascii="Palatino Linotype" w:eastAsia="Palatino Linotype" w:hAnsi="Palatino Linotype" w:cs="Palatino Linotype"/>
          <w:i/>
        </w:rPr>
      </w:pPr>
    </w:p>
    <w:p w:rsidR="0090230F" w:rsidRPr="00AF40C0" w:rsidRDefault="00E34C2A">
      <w:pPr>
        <w:spacing w:before="120"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AF40C0">
        <w:rPr>
          <w:rFonts w:ascii="Palatino Linotype" w:eastAsia="Palatino Linotype" w:hAnsi="Palatino Linotype" w:cs="Palatino Linotype"/>
          <w:sz w:val="24"/>
          <w:szCs w:val="24"/>
        </w:rPr>
        <w:t>presupuestación</w:t>
      </w:r>
      <w:proofErr w:type="spellEnd"/>
      <w:r w:rsidRPr="00AF40C0">
        <w:rPr>
          <w:rFonts w:ascii="Palatino Linotype" w:eastAsia="Palatino Linotype" w:hAnsi="Palatino Linotype" w:cs="Palatino Linotype"/>
          <w:sz w:val="24"/>
          <w:szCs w:val="24"/>
        </w:rPr>
        <w:t>, evaluación y contabilidad gubernamental.</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ind w:right="-232"/>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En ese sentido, debe decirse que las facturas emitidas en favor de los proveedores, contratistas o prestadores de servicios, la cual se encuentra definida en el Glosario de Términos Hacendarios que emite el Instituto Hacendario del Estado de México, como:</w:t>
      </w:r>
    </w:p>
    <w:p w:rsidR="0090230F" w:rsidRPr="00AF40C0" w:rsidRDefault="0090230F">
      <w:pPr>
        <w:spacing w:after="0" w:line="360" w:lineRule="auto"/>
        <w:ind w:right="-232"/>
        <w:jc w:val="both"/>
        <w:rPr>
          <w:rFonts w:ascii="Palatino Linotype" w:eastAsia="Palatino Linotype" w:hAnsi="Palatino Linotype" w:cs="Palatino Linotype"/>
          <w:sz w:val="24"/>
          <w:szCs w:val="24"/>
        </w:rPr>
      </w:pPr>
    </w:p>
    <w:p w:rsidR="0090230F" w:rsidRPr="00AF40C0" w:rsidRDefault="00E34C2A">
      <w:pPr>
        <w:spacing w:after="120"/>
        <w:ind w:left="851" w:right="902"/>
        <w:jc w:val="both"/>
        <w:rPr>
          <w:rFonts w:ascii="Palatino Linotype" w:eastAsia="Palatino Linotype" w:hAnsi="Palatino Linotype" w:cs="Palatino Linotype"/>
          <w:b/>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FACTURA</w:t>
      </w:r>
    </w:p>
    <w:p w:rsidR="0090230F" w:rsidRPr="00AF40C0" w:rsidRDefault="00E34C2A">
      <w:pPr>
        <w:spacing w:before="120" w:after="120"/>
        <w:ind w:left="851" w:right="902"/>
        <w:jc w:val="both"/>
        <w:rPr>
          <w:rFonts w:ascii="Palatino Linotype" w:eastAsia="Palatino Linotype" w:hAnsi="Palatino Linotype" w:cs="Palatino Linotype"/>
          <w:i/>
        </w:rPr>
      </w:pPr>
      <w:r w:rsidRPr="00AF40C0">
        <w:rPr>
          <w:rFonts w:ascii="Palatino Linotype" w:eastAsia="Palatino Linotype" w:hAnsi="Palatino Linotype" w:cs="Palatino Linotype"/>
          <w:i/>
        </w:rPr>
        <w:t>Es el documento fiscal que emite la persona física o moral para comprobar la venta o adquisición de un bien y/o servicio.” (Sic)</w:t>
      </w:r>
    </w:p>
    <w:p w:rsidR="0090230F" w:rsidRPr="00AF40C0" w:rsidRDefault="0090230F">
      <w:pPr>
        <w:spacing w:before="120" w:after="120"/>
        <w:ind w:left="851" w:right="902"/>
        <w:jc w:val="both"/>
        <w:rPr>
          <w:rFonts w:ascii="Palatino Linotype" w:eastAsia="Palatino Linotype" w:hAnsi="Palatino Linotype" w:cs="Palatino Linotype"/>
          <w:i/>
        </w:rPr>
      </w:pPr>
    </w:p>
    <w:p w:rsidR="0090230F" w:rsidRPr="00AF40C0" w:rsidRDefault="00E34C2A">
      <w:pPr>
        <w:spacing w:before="120"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Luego entonces las facturas son comprobantes que amparan las erogaciones que se realizan con erario público tienen naturaleza pública pues, constituyen los medios idóneos de evidencia del gasto realizado con recursos públicos, de ahí que convenga </w:t>
      </w:r>
      <w:r w:rsidRPr="00AF40C0">
        <w:rPr>
          <w:rFonts w:ascii="Palatino Linotype" w:eastAsia="Palatino Linotype" w:hAnsi="Palatino Linotype" w:cs="Palatino Linotype"/>
          <w:sz w:val="24"/>
          <w:szCs w:val="24"/>
        </w:rPr>
        <w:lastRenderedPageBreak/>
        <w:t xml:space="preserve">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120"/>
        <w:ind w:firstLine="708"/>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 xml:space="preserve">“REGISTRO CONTABLE </w:t>
      </w:r>
    </w:p>
    <w:p w:rsidR="0090230F" w:rsidRPr="00AF40C0" w:rsidRDefault="00E34C2A">
      <w:pPr>
        <w:spacing w:before="120" w:after="120"/>
        <w:ind w:left="851" w:right="899"/>
        <w:jc w:val="both"/>
        <w:rPr>
          <w:rFonts w:ascii="Palatino Linotype" w:eastAsia="Palatino Linotype" w:hAnsi="Palatino Linotype" w:cs="Palatino Linotype"/>
          <w:i/>
        </w:rPr>
      </w:pPr>
      <w:r w:rsidRPr="00AF40C0">
        <w:rPr>
          <w:rFonts w:ascii="Palatino Linotype" w:eastAsia="Palatino Linotype" w:hAnsi="Palatino Linotype" w:cs="Palatino Linotype"/>
          <w:i/>
        </w:rPr>
        <w:t>Asiento que se realiza en los libros de contabilidad de las actividades relacionadas con el ingreso y egresos de un ente económico.” (Sic)</w:t>
      </w:r>
    </w:p>
    <w:p w:rsidR="0090230F" w:rsidRPr="00AF40C0" w:rsidRDefault="00E34C2A">
      <w:pPr>
        <w:spacing w:before="120" w:after="120"/>
        <w:ind w:right="899" w:firstLine="708"/>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“REGISTRO PRESUPUESTARIO</w:t>
      </w:r>
    </w:p>
    <w:p w:rsidR="0090230F" w:rsidRPr="00AF40C0" w:rsidRDefault="00E34C2A">
      <w:pPr>
        <w:spacing w:before="120" w:after="120"/>
        <w:ind w:left="708" w:right="899"/>
        <w:jc w:val="both"/>
        <w:rPr>
          <w:rFonts w:ascii="Palatino Linotype" w:eastAsia="Palatino Linotype" w:hAnsi="Palatino Linotype" w:cs="Palatino Linotype"/>
          <w:i/>
        </w:rPr>
      </w:pPr>
      <w:r w:rsidRPr="00AF40C0">
        <w:rPr>
          <w:rFonts w:ascii="Palatino Linotype" w:eastAsia="Palatino Linotype" w:hAnsi="Palatino Linotype" w:cs="Palatino Linotype"/>
          <w:i/>
        </w:rPr>
        <w:t>Asiento contable de las erogaciones realizadas por las dependencias y entidades con relación a la asignación, modificación y ejercicio de los recursos presupuestarios que se les hayan autorizado.” (Sic)</w:t>
      </w:r>
    </w:p>
    <w:p w:rsidR="0090230F" w:rsidRPr="00AF40C0" w:rsidRDefault="00E34C2A">
      <w:pPr>
        <w:spacing w:before="120"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Por otra parte, se establece que el sistema de contabilidad sobre base acumulativa total se sustentará en los principios de contabilidad gubernamental.</w:t>
      </w: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Correlativo a lo anterior, es preciso referir una definición de </w:t>
      </w:r>
      <w:r w:rsidRPr="00AF40C0">
        <w:rPr>
          <w:rFonts w:ascii="Palatino Linotype" w:eastAsia="Palatino Linotype" w:hAnsi="Palatino Linotype" w:cs="Palatino Linotype"/>
          <w:i/>
          <w:sz w:val="24"/>
          <w:szCs w:val="24"/>
        </w:rPr>
        <w:t>póliza contable</w:t>
      </w:r>
      <w:r w:rsidRPr="00AF40C0">
        <w:rPr>
          <w:rFonts w:ascii="Palatino Linotype" w:eastAsia="Palatino Linotype" w:hAnsi="Palatino Linotype" w:cs="Palatino Linotype"/>
          <w:sz w:val="24"/>
          <w:szCs w:val="24"/>
        </w:rPr>
        <w:t xml:space="preserve">, la cual, primeramente, no está definida en el Código Financiero del Estado de México y Municipios; no obstante, los ya mencionados Glosarios la definen como: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120"/>
        <w:ind w:left="851" w:right="899"/>
        <w:jc w:val="both"/>
        <w:rPr>
          <w:rFonts w:ascii="Palatino Linotype" w:eastAsia="Palatino Linotype" w:hAnsi="Palatino Linotype" w:cs="Palatino Linotype"/>
          <w:b/>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PÓLIZA CONTABLE</w:t>
      </w:r>
    </w:p>
    <w:p w:rsidR="0090230F" w:rsidRPr="00AF40C0" w:rsidRDefault="00E34C2A">
      <w:pPr>
        <w:spacing w:before="120" w:after="120"/>
        <w:ind w:left="851" w:right="899"/>
        <w:jc w:val="both"/>
        <w:rPr>
          <w:rFonts w:ascii="Palatino Linotype" w:eastAsia="Palatino Linotype" w:hAnsi="Palatino Linotype" w:cs="Palatino Linotype"/>
          <w:i/>
        </w:rPr>
      </w:pPr>
      <w:r w:rsidRPr="00AF40C0">
        <w:rPr>
          <w:rFonts w:ascii="Palatino Linotype" w:eastAsia="Palatino Linotype" w:hAnsi="Palatino Linotype" w:cs="Palatino Linotype"/>
          <w:i/>
        </w:rPr>
        <w:t>Documento en el cual se asientan en forma individual todas y cada una de las operaciones desarrolladas por una institución, así como la información necesaria para la identificación de dichas operaciones.” (</w:t>
      </w:r>
      <w:proofErr w:type="gramStart"/>
      <w:r w:rsidRPr="00AF40C0">
        <w:rPr>
          <w:rFonts w:ascii="Palatino Linotype" w:eastAsia="Palatino Linotype" w:hAnsi="Palatino Linotype" w:cs="Palatino Linotype"/>
          <w:i/>
        </w:rPr>
        <w:t>sic</w:t>
      </w:r>
      <w:proofErr w:type="gramEnd"/>
      <w:r w:rsidRPr="00AF40C0">
        <w:rPr>
          <w:rFonts w:ascii="Palatino Linotype" w:eastAsia="Palatino Linotype" w:hAnsi="Palatino Linotype" w:cs="Palatino Linotype"/>
          <w:i/>
        </w:rPr>
        <w:t>)</w:t>
      </w:r>
    </w:p>
    <w:p w:rsidR="0090230F" w:rsidRPr="00AF40C0" w:rsidRDefault="0090230F">
      <w:pPr>
        <w:spacing w:before="120" w:after="120"/>
        <w:ind w:left="851" w:right="899"/>
        <w:jc w:val="both"/>
        <w:rPr>
          <w:rFonts w:ascii="Palatino Linotype" w:eastAsia="Palatino Linotype" w:hAnsi="Palatino Linotype" w:cs="Palatino Linotype"/>
          <w:i/>
        </w:rPr>
      </w:pPr>
    </w:p>
    <w:p w:rsidR="0090230F" w:rsidRPr="00AF40C0" w:rsidRDefault="00E34C2A">
      <w:pPr>
        <w:spacing w:before="120"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Así, se advierte que la </w:t>
      </w:r>
      <w:r w:rsidRPr="00AF40C0">
        <w:rPr>
          <w:rFonts w:ascii="Palatino Linotype" w:eastAsia="Palatino Linotype" w:hAnsi="Palatino Linotype" w:cs="Palatino Linotype"/>
          <w:i/>
          <w:sz w:val="24"/>
          <w:szCs w:val="24"/>
        </w:rPr>
        <w:t>póliza contable</w:t>
      </w:r>
      <w:r w:rsidRPr="00AF40C0">
        <w:rPr>
          <w:rFonts w:ascii="Palatino Linotype" w:eastAsia="Palatino Linotype" w:hAnsi="Palatino Linotype" w:cs="Palatino Linotype"/>
          <w:sz w:val="24"/>
          <w:szCs w:val="24"/>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En este sentido, existen diversos tipos de pólizas contables de acuerdo a las operaciones realizadas, dentro de las cuales, encontramos las llamadas </w:t>
      </w:r>
      <w:r w:rsidRPr="00AF40C0">
        <w:rPr>
          <w:rFonts w:ascii="Palatino Linotype" w:eastAsia="Palatino Linotype" w:hAnsi="Palatino Linotype" w:cs="Palatino Linotype"/>
          <w:i/>
          <w:sz w:val="24"/>
          <w:szCs w:val="24"/>
        </w:rPr>
        <w:t xml:space="preserve">pólizas de </w:t>
      </w:r>
      <w:r w:rsidRPr="00AF40C0">
        <w:rPr>
          <w:rFonts w:ascii="Palatino Linotype" w:eastAsia="Palatino Linotype" w:hAnsi="Palatino Linotype" w:cs="Palatino Linotype"/>
          <w:i/>
          <w:sz w:val="24"/>
          <w:szCs w:val="24"/>
        </w:rPr>
        <w:lastRenderedPageBreak/>
        <w:t>egresos</w:t>
      </w:r>
      <w:r w:rsidRPr="00AF40C0">
        <w:rPr>
          <w:rFonts w:ascii="Palatino Linotype" w:eastAsia="Palatino Linotype" w:hAnsi="Palatino Linotype" w:cs="Palatino Linotype"/>
          <w:sz w:val="24"/>
          <w:szCs w:val="24"/>
        </w:rPr>
        <w:t xml:space="preserve">, son aquellas en las cuales se anotan diariamente las operaciones que representan gastos, es decir, salidas de dinero para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las que, además, deben encontrarse acompañadas de las documentales que sirven de soporte de dicho movimiento.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De este modo, </w:t>
      </w:r>
      <w:r w:rsidRPr="00AF40C0">
        <w:rPr>
          <w:rFonts w:ascii="Palatino Linotype" w:eastAsia="Palatino Linotype" w:hAnsi="Palatino Linotype" w:cs="Palatino Linotype"/>
          <w:b/>
          <w:sz w:val="24"/>
          <w:szCs w:val="24"/>
        </w:rPr>
        <w:t>EL SUJETO OBLIGADO</w:t>
      </w:r>
      <w:r w:rsidRPr="00AF40C0">
        <w:rPr>
          <w:rFonts w:ascii="Palatino Linotype" w:eastAsia="Palatino Linotype" w:hAnsi="Palatino Linotype" w:cs="Palatino Linotype"/>
          <w:sz w:val="24"/>
          <w:szCs w:val="24"/>
        </w:rPr>
        <w:t xml:space="preserve"> debe tener registro de la expedición de las pólizas de egresos; que le son requeridos a través del ejercicio del derecho fundamental de acceso a la información pública, ya que con tales documentales acredita y soporta el gasto realizado, es decir se hace del conocimiento de los particulares el uso y destino de los recursos públicos. </w:t>
      </w:r>
    </w:p>
    <w:p w:rsidR="0090230F" w:rsidRPr="00AF40C0" w:rsidRDefault="0090230F">
      <w:pPr>
        <w:spacing w:after="0" w:line="360" w:lineRule="auto"/>
        <w:ind w:firstLine="567"/>
        <w:jc w:val="both"/>
        <w:rPr>
          <w:rFonts w:ascii="Palatino Linotype" w:eastAsia="Palatino Linotype" w:hAnsi="Palatino Linotype" w:cs="Palatino Linotype"/>
          <w:sz w:val="24"/>
          <w:szCs w:val="24"/>
        </w:rPr>
      </w:pPr>
    </w:p>
    <w:p w:rsidR="0090230F" w:rsidRPr="00AF40C0" w:rsidRDefault="00E34C2A">
      <w:pPr>
        <w:spacing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rsidR="0090230F" w:rsidRPr="00AF40C0" w:rsidRDefault="0090230F">
      <w:pPr>
        <w:ind w:right="50"/>
        <w:jc w:val="both"/>
        <w:rPr>
          <w:rFonts w:ascii="Palatino Linotype" w:eastAsia="Palatino Linotype" w:hAnsi="Palatino Linotype" w:cs="Palatino Linotype"/>
        </w:rPr>
      </w:pPr>
    </w:p>
    <w:p w:rsidR="0090230F" w:rsidRPr="00AF40C0" w:rsidRDefault="00E34C2A">
      <w:pPr>
        <w:ind w:left="851" w:right="901"/>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“Artículo 23…</w:t>
      </w:r>
    </w:p>
    <w:p w:rsidR="0090230F" w:rsidRPr="00AF40C0" w:rsidRDefault="0090230F">
      <w:pPr>
        <w:ind w:left="851" w:right="901"/>
        <w:jc w:val="both"/>
        <w:rPr>
          <w:rFonts w:ascii="Palatino Linotype" w:eastAsia="Palatino Linotype" w:hAnsi="Palatino Linotype" w:cs="Palatino Linotype"/>
          <w:i/>
        </w:rPr>
      </w:pP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Los sujetos obligados deberán hacer pública toda aquella información relativa a los montos y las personas a quienes entreguen, por cualquier motivo, recursos </w:t>
      </w:r>
      <w:r w:rsidRPr="00AF40C0">
        <w:rPr>
          <w:rFonts w:ascii="Palatino Linotype" w:eastAsia="Palatino Linotype" w:hAnsi="Palatino Linotype" w:cs="Palatino Linotype"/>
          <w:i/>
        </w:rPr>
        <w:lastRenderedPageBreak/>
        <w:t>públicos, así como los informes que dichas personas les entreguen sobre el uso y destino de dichos recursos.</w:t>
      </w:r>
    </w:p>
    <w:p w:rsidR="0090230F" w:rsidRPr="00AF40C0" w:rsidRDefault="00E34C2A">
      <w:pPr>
        <w:ind w:left="851" w:right="850"/>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 (…)”</w:t>
      </w: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En esta tesitura, se concluye que todos los datos en que consten gastos efectuados por </w:t>
      </w:r>
      <w:r w:rsidRPr="00AF40C0">
        <w:rPr>
          <w:rFonts w:ascii="Palatino Linotype" w:eastAsia="Palatino Linotype" w:hAnsi="Palatino Linotype" w:cs="Palatino Linotype"/>
          <w:b/>
          <w:sz w:val="24"/>
          <w:szCs w:val="24"/>
        </w:rPr>
        <w:t>EL SUJETO OBLIGADO</w:t>
      </w:r>
      <w:r w:rsidRPr="00AF40C0">
        <w:rPr>
          <w:rFonts w:ascii="Palatino Linotype" w:eastAsia="Palatino Linotype" w:hAnsi="Palatino Linotype" w:cs="Palatino Linotype"/>
          <w:sz w:val="24"/>
          <w:szCs w:val="24"/>
        </w:rPr>
        <w:t>, es información pública; por ende, los pagos realizados mediante facturas</w:t>
      </w:r>
      <w:r w:rsidRPr="00AF40C0">
        <w:rPr>
          <w:rFonts w:ascii="Palatino Linotype" w:eastAsia="Palatino Linotype" w:hAnsi="Palatino Linotype" w:cs="Palatino Linotype"/>
          <w:sz w:val="36"/>
          <w:szCs w:val="36"/>
        </w:rPr>
        <w:t xml:space="preserve"> </w:t>
      </w:r>
      <w:r w:rsidRPr="00AF40C0">
        <w:rPr>
          <w:rFonts w:ascii="Palatino Linotype" w:eastAsia="Palatino Linotype" w:hAnsi="Palatino Linotype" w:cs="Palatino Linotype"/>
          <w:sz w:val="24"/>
          <w:szCs w:val="24"/>
        </w:rPr>
        <w:t xml:space="preserve">son públicas y susceptibles de ser entregados si son solicitados en ejercicio del derecho de acceso a la información pública.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Como ya se mencionó anteriormente </w:t>
      </w:r>
      <w:r w:rsidRPr="00AF40C0">
        <w:rPr>
          <w:rFonts w:ascii="Palatino Linotype" w:eastAsia="Palatino Linotype" w:hAnsi="Palatino Linotype" w:cs="Palatino Linotype"/>
          <w:b/>
          <w:sz w:val="24"/>
          <w:szCs w:val="24"/>
        </w:rPr>
        <w:t xml:space="preserve">EL SUJETO OBLIGADO </w:t>
      </w:r>
      <w:r w:rsidRPr="00AF40C0">
        <w:rPr>
          <w:rFonts w:ascii="Palatino Linotype" w:eastAsia="Palatino Linotype" w:hAnsi="Palatino Linotype" w:cs="Palatino Linotype"/>
          <w:sz w:val="24"/>
          <w:szCs w:val="24"/>
        </w:rPr>
        <w:t>tiene la obligatoriedad de registrar contablemente el efecto patrimonial y presupuestal de las operaciones financieras que realizan, en el momento en que ocurran.</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En consecuencia, podemos concluir que </w:t>
      </w:r>
      <w:r w:rsidRPr="00AF40C0">
        <w:rPr>
          <w:rFonts w:ascii="Palatino Linotype" w:eastAsia="Palatino Linotype" w:hAnsi="Palatino Linotype" w:cs="Palatino Linotype"/>
          <w:b/>
          <w:sz w:val="24"/>
          <w:szCs w:val="24"/>
        </w:rPr>
        <w:t xml:space="preserve">EL SUJETO OBLIGADO </w:t>
      </w:r>
      <w:r w:rsidRPr="00AF40C0">
        <w:rPr>
          <w:rFonts w:ascii="Palatino Linotype" w:eastAsia="Palatino Linotype" w:hAnsi="Palatino Linotype" w:cs="Palatino Linotype"/>
          <w:sz w:val="24"/>
          <w:szCs w:val="24"/>
        </w:rPr>
        <w:t>se encuentra en posibilidad de atender lo solicitado, además que mediante informe justificado menciona que cuenta con una factura por concepto de gastos de la presidencia municipal desde enero de dos mil veintidós a la fecha en que se presentó la solicitud.</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Por lo anterior, este Organismo Garante determina ordenar la factura donde conste los gastos realizados por la presidencia municipal de enero de dos mil veintidós a la fecha de la solicitud mencionada en informe justificado y de ser procedente en versión pública conforme a lo señalado por el considerando quinto del presente fallo.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 xml:space="preserve">Con relación al punto número 13) en el que solicito ¿Cuántos pagos se han realizado para publicidad gubernamental, inserciones pagadas u otros relativos a medios de comunicación? Solicito lista de las personas o empresas que recibieron el pago, motivo del mismo, fecha de contrato en caso de existir de cada uno, fecha de pago y modalidad del mismo y principalmente la cantidad de dinero del pago; como se mencionó con anterioridad el </w:t>
      </w:r>
      <w:r w:rsidRPr="00AF40C0">
        <w:rPr>
          <w:rFonts w:ascii="Palatino Linotype" w:eastAsia="Palatino Linotype" w:hAnsi="Palatino Linotype" w:cs="Palatino Linotype"/>
          <w:b/>
          <w:sz w:val="24"/>
          <w:szCs w:val="24"/>
        </w:rPr>
        <w:t xml:space="preserve">RECURRENTE, </w:t>
      </w:r>
      <w:r w:rsidRPr="00AF40C0">
        <w:rPr>
          <w:rFonts w:ascii="Palatino Linotype" w:eastAsia="Palatino Linotype" w:hAnsi="Palatino Linotype" w:cs="Palatino Linotype"/>
          <w:sz w:val="24"/>
          <w:szCs w:val="24"/>
        </w:rPr>
        <w:t>se adolece porque no se dio respuesta, sin embargo mediante informe justificado refiere que sólo se elaboró un gasto por concepto de publicidad, por lo que menciona que adjunta dicha factura por concepto de publicidad, sin embargo, no se observa en el portal electrónico</w:t>
      </w:r>
      <w:r w:rsidRPr="00AF40C0">
        <w:rPr>
          <w:rFonts w:ascii="Palatino Linotype" w:eastAsia="Palatino Linotype" w:hAnsi="Palatino Linotype" w:cs="Palatino Linotype"/>
          <w:sz w:val="36"/>
          <w:szCs w:val="36"/>
        </w:rPr>
        <w:t xml:space="preserve"> </w:t>
      </w:r>
      <w:r w:rsidRPr="00AF40C0">
        <w:rPr>
          <w:rFonts w:ascii="Palatino Linotype" w:eastAsia="Palatino Linotype" w:hAnsi="Palatino Linotype" w:cs="Palatino Linotype"/>
          <w:sz w:val="24"/>
          <w:szCs w:val="24"/>
        </w:rPr>
        <w:t xml:space="preserve">que obra en el SAIMEX la factura señalada, motivo por el cual se ordena la factura por concepto de publicidad bajo las consideraciones vertidas con anterioridad en términos de considerando de esta solicitud, ya que con dicha factura se dará por colmado los puntos que solicitan las personas o empresas que recibieron el pago, motivo del mismo, fecha de pago, modalidad del mismo y la cantidad de dinero del pago por el concepto de publicidad, cabe aclarar que también solicitó la fecha del contrato celebrado por el Ayuntamiento en relación al punto en mención, sin embargo no existe pronunciamiento alguno, motivo por </w:t>
      </w:r>
      <w:proofErr w:type="spellStart"/>
      <w:r w:rsidRPr="00AF40C0">
        <w:rPr>
          <w:rFonts w:ascii="Palatino Linotype" w:eastAsia="Palatino Linotype" w:hAnsi="Palatino Linotype" w:cs="Palatino Linotype"/>
          <w:sz w:val="24"/>
          <w:szCs w:val="24"/>
        </w:rPr>
        <w:t>él</w:t>
      </w:r>
      <w:proofErr w:type="spellEnd"/>
      <w:r w:rsidRPr="00AF40C0">
        <w:rPr>
          <w:rFonts w:ascii="Palatino Linotype" w:eastAsia="Palatino Linotype" w:hAnsi="Palatino Linotype" w:cs="Palatino Linotype"/>
          <w:sz w:val="24"/>
          <w:szCs w:val="24"/>
        </w:rPr>
        <w:t xml:space="preserve"> que se cita el Código Civil del Estado de México:</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Artículo 7.30.- Convenio es el acuerdo de dos o más personas para crear, transferir, modificar o extinguir obligaciones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Artículo 7.31.- Los convenios que crean o transfieren obligaciones y derechos, reciben el nombre de contratos.</w:t>
      </w:r>
    </w:p>
    <w:p w:rsidR="0090230F" w:rsidRPr="00AF40C0" w:rsidRDefault="0090230F">
      <w:pPr>
        <w:ind w:left="851" w:right="901"/>
        <w:jc w:val="both"/>
        <w:rPr>
          <w:rFonts w:ascii="Palatino Linotype" w:eastAsia="Palatino Linotype" w:hAnsi="Palatino Linotype" w:cs="Palatino Linotype"/>
          <w:b/>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De acuerdo a lo anterior el contrato es un acuerdo de dos o más personas para crear o transferir derechos y obligaciones, en relación al contrato conviene precisar de nueva cuenta el Reglamento Interno de la Administración Pública Municipal de Tlalnepantla de Baz:</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b/>
          <w:i/>
        </w:rPr>
        <w:t>“</w:t>
      </w:r>
      <w:r w:rsidRPr="00AF40C0">
        <w:rPr>
          <w:rFonts w:ascii="Palatino Linotype" w:eastAsia="Palatino Linotype" w:hAnsi="Palatino Linotype" w:cs="Palatino Linotype"/>
          <w:i/>
        </w:rPr>
        <w:t>ARTÍCULO 207. Son facultades y obligaciones del Departamento de Contratos, Concursos, Convenios y Seguimiento las siguientes:</w:t>
      </w:r>
    </w:p>
    <w:p w:rsidR="0090230F" w:rsidRPr="00AF40C0" w:rsidRDefault="00E34C2A">
      <w:pPr>
        <w:ind w:left="851" w:right="901"/>
        <w:jc w:val="both"/>
        <w:rPr>
          <w:rFonts w:ascii="Palatino Linotype" w:eastAsia="Palatino Linotype" w:hAnsi="Palatino Linotype" w:cs="Palatino Linotype"/>
          <w:i/>
        </w:rPr>
      </w:pPr>
      <w:bookmarkStart w:id="3" w:name="_heading=h.1fob9te" w:colFirst="0" w:colLast="0"/>
      <w:bookmarkEnd w:id="3"/>
      <w:r w:rsidRPr="00AF40C0">
        <w:rPr>
          <w:rFonts w:ascii="Palatino Linotype" w:eastAsia="Palatino Linotype" w:hAnsi="Palatino Linotype" w:cs="Palatino Linotype"/>
          <w:i/>
        </w:rPr>
        <w:t>II. Revisar las propuestas de contratos, convenios y acuerdos que, en su caso, someta la Administración Pública Municipal.;</w:t>
      </w:r>
    </w:p>
    <w:p w:rsidR="0090230F" w:rsidRPr="00AF40C0" w:rsidRDefault="00E34C2A">
      <w:pPr>
        <w:ind w:left="851" w:right="901"/>
        <w:jc w:val="both"/>
        <w:rPr>
          <w:rFonts w:ascii="Palatino Linotype" w:eastAsia="Palatino Linotype" w:hAnsi="Palatino Linotype" w:cs="Palatino Linotype"/>
          <w:i/>
        </w:rPr>
      </w:pPr>
      <w:bookmarkStart w:id="4" w:name="_heading=h.3znysh7" w:colFirst="0" w:colLast="0"/>
      <w:bookmarkEnd w:id="4"/>
      <w:r w:rsidRPr="00AF40C0">
        <w:rPr>
          <w:rFonts w:ascii="Palatino Linotype" w:eastAsia="Palatino Linotype" w:hAnsi="Palatino Linotype" w:cs="Palatino Linotype"/>
          <w:i/>
        </w:rPr>
        <w:t>III. Emitir opinión, sobre la conveniencia de la suscripción, modificación o en su caso, terminación de contratos, convenios y acuerdos, en observancia y cumplimiento a la normatividad aplicable al Municipio, previo acuerdo con la Subdirección Jurídica y Consultiva;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En el tenor que rige a dicha reglamentación se determina que el del Departamento de Contratos, Concursos, Convenios y Seguimiento, revisa las propuestas de contratos y emite opinión, sobre la conveniencia de la suscripción, modificación o en su caso, terminación de contratos, motivo por el cual se ordena al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haga entrega del contrato celebrado derivado de la publicidad gubernamental referida en informe justificado, en términos del considerando quinto, en el caso de que no se haya generado dicho contrato se deberá hacer del conocimiento del </w:t>
      </w:r>
      <w:r w:rsidRPr="00AF40C0">
        <w:rPr>
          <w:rFonts w:ascii="Palatino Linotype" w:eastAsia="Palatino Linotype" w:hAnsi="Palatino Linotype" w:cs="Palatino Linotype"/>
          <w:b/>
          <w:sz w:val="24"/>
          <w:szCs w:val="24"/>
        </w:rPr>
        <w:t xml:space="preserve">RECURRENTE </w:t>
      </w:r>
      <w:r w:rsidRPr="00AF40C0">
        <w:rPr>
          <w:rFonts w:ascii="Palatino Linotype" w:eastAsia="Palatino Linotype" w:hAnsi="Palatino Linotype" w:cs="Palatino Linotype"/>
          <w:sz w:val="24"/>
          <w:szCs w:val="24"/>
        </w:rPr>
        <w:t>de manera fundada y motivada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Finalmente, del punto 14) en el que solicitan</w:t>
      </w:r>
      <w:r w:rsidRPr="00AF40C0">
        <w:t xml:space="preserve"> l</w:t>
      </w:r>
      <w:r w:rsidRPr="00AF40C0">
        <w:rPr>
          <w:rFonts w:ascii="Palatino Linotype" w:eastAsia="Palatino Linotype" w:hAnsi="Palatino Linotype" w:cs="Palatino Linotype"/>
          <w:sz w:val="24"/>
          <w:szCs w:val="24"/>
        </w:rPr>
        <w:t xml:space="preserve">os expedientes de las licitaciones directas o con invitación a tres proveedores con todo y las actas de las empresas, </w:t>
      </w:r>
      <w:r w:rsidRPr="00AF40C0">
        <w:rPr>
          <w:rFonts w:ascii="Palatino Linotype" w:eastAsia="Palatino Linotype" w:hAnsi="Palatino Linotype" w:cs="Palatino Linotype"/>
          <w:sz w:val="24"/>
          <w:szCs w:val="24"/>
        </w:rPr>
        <w:lastRenderedPageBreak/>
        <w:t xml:space="preserve">desde el inicio de la administración a la fecha de la solicitud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se limitó a mencionar que la información no es de su competencia, pero mediante informe justificado refiere que las licitaciones directas y  de invitación a 3 proveedores están en proceso </w:t>
      </w:r>
      <w:r w:rsidRPr="00AF40C0">
        <w:rPr>
          <w:rFonts w:ascii="Palatino Linotype" w:eastAsia="Palatino Linotype" w:hAnsi="Palatino Linotype" w:cs="Palatino Linotype"/>
          <w:sz w:val="24"/>
          <w:szCs w:val="24"/>
          <w:u w:val="single"/>
        </w:rPr>
        <w:t>por lo que en cuanto sean concluidas se publicaran</w:t>
      </w:r>
      <w:r w:rsidRPr="00AF40C0">
        <w:rPr>
          <w:rFonts w:ascii="Palatino Linotype" w:eastAsia="Palatino Linotype" w:hAnsi="Palatino Linotype" w:cs="Palatino Linotype"/>
          <w:sz w:val="24"/>
          <w:szCs w:val="24"/>
        </w:rPr>
        <w:t xml:space="preserve"> en el IPOMEX, circunstancia por la que conveniente precisar lo siguiente:</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b/>
          <w:i/>
        </w:rPr>
        <w:t>LEY DE CONTRATACIÓN PÚBLICA DEL ESTADO DE MÉXICO Y MUNICIPIOS.</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Artículo 26.- Las adquisiciones, arrendamientos y servicios se adjudicarán a través de licitaciones públicas, mediante convocatoria pública.</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rsidR="0090230F" w:rsidRPr="00AF40C0" w:rsidRDefault="00E34C2A">
      <w:pPr>
        <w:numPr>
          <w:ilvl w:val="0"/>
          <w:numId w:val="1"/>
        </w:numPr>
        <w:pBdr>
          <w:top w:val="nil"/>
          <w:left w:val="nil"/>
          <w:bottom w:val="nil"/>
          <w:right w:val="nil"/>
          <w:between w:val="nil"/>
        </w:pBdr>
        <w:spacing w:after="0"/>
        <w:ind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Invitación restringida.</w:t>
      </w:r>
    </w:p>
    <w:p w:rsidR="0090230F" w:rsidRPr="00AF40C0" w:rsidRDefault="00E34C2A">
      <w:pPr>
        <w:numPr>
          <w:ilvl w:val="0"/>
          <w:numId w:val="1"/>
        </w:numPr>
        <w:pBdr>
          <w:top w:val="nil"/>
          <w:left w:val="nil"/>
          <w:bottom w:val="nil"/>
          <w:right w:val="nil"/>
          <w:between w:val="nil"/>
        </w:pBdr>
        <w:ind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Adjudicación directa.</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Artículo 35.- </w:t>
      </w:r>
      <w:r w:rsidRPr="00AF40C0">
        <w:rPr>
          <w:rFonts w:ascii="Palatino Linotype" w:eastAsia="Palatino Linotype" w:hAnsi="Palatino Linotype" w:cs="Palatino Linotype"/>
          <w:i/>
          <w:u w:val="single"/>
        </w:rPr>
        <w:t>En los procedimientos de licitación pública se observará lo siguiente</w:t>
      </w:r>
      <w:r w:rsidRPr="00AF40C0">
        <w:rPr>
          <w:rFonts w:ascii="Palatino Linotype" w:eastAsia="Palatino Linotype" w:hAnsi="Palatino Linotype" w:cs="Palatino Linotype"/>
          <w:i/>
        </w:rPr>
        <w:t xml:space="preserve">: I. El acto de presentación y apertura de propuestas se llevará a cabo por el servidor público que designe la convocante, conforme al procedimiento que se establezca en el reglamento de esta Ley.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II. El comité de adquisiciones y servicios </w:t>
      </w:r>
      <w:r w:rsidRPr="00AF40C0">
        <w:rPr>
          <w:rFonts w:ascii="Palatino Linotype" w:eastAsia="Palatino Linotype" w:hAnsi="Palatino Linotype" w:cs="Palatino Linotype"/>
          <w:i/>
          <w:u w:val="single"/>
        </w:rPr>
        <w:t>evaluará y analizará las propuestas</w:t>
      </w:r>
      <w:r w:rsidRPr="00AF40C0">
        <w:rPr>
          <w:rFonts w:ascii="Palatino Linotype" w:eastAsia="Palatino Linotype" w:hAnsi="Palatino Linotype" w:cs="Palatino Linotype"/>
          <w:i/>
        </w:rPr>
        <w:t xml:space="preserve"> técnicas y económicas presentadas por los licitantes en el ámbito de las respectivas competencias de sus integrantes, y emitirá el dictamen de adjudicación.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lastRenderedPageBreak/>
        <w:t xml:space="preserve">V. Las modificaciones no podrán limitar el número de licitantes, sustituir o variar sustancialmente los bienes o servicios convocados originalmente, ni adicionar otros distintos.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VI. Las modificaciones a la convocatoria o a las bases se harán del conocimiento de los interesados hasta tres días hábiles antes de la fecha señalada para el acto de presentación y apertura de propuestas.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VII. Se emitirá el fallo dentro de los 15 días hábiles siguientes a la publicación de la convocatoria.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VIII. Los licitantes se podrán registrar hasta el día y la hora fijados para el acto de presentación y apertura de propuestas.</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Artículo 37.- El comité de adquisiciones y servicios realizará el análisis y evaluación de las propuestas, mediante la verificación del cumplimiento de la información y de la documentación solicitada en las bases de la licitación y conforme al criterio establecidas en las mismas. </w:t>
      </w:r>
      <w:r w:rsidRPr="00AF40C0">
        <w:rPr>
          <w:rFonts w:ascii="Palatino Linotype" w:eastAsia="Palatino Linotype" w:hAnsi="Palatino Linotype" w:cs="Palatino Linotype"/>
          <w:i/>
          <w:u w:val="single"/>
        </w:rPr>
        <w:t>Una vez efectuado el análisis cualitativo de las propuestas presentadas, emitirá el dictamen de adjudicación</w:t>
      </w:r>
      <w:r w:rsidRPr="00AF40C0">
        <w:rPr>
          <w:rFonts w:ascii="Palatino Linotype" w:eastAsia="Palatino Linotype" w:hAnsi="Palatino Linotype" w:cs="Palatino Linotype"/>
          <w:i/>
        </w:rPr>
        <w:t xml:space="preserve">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w:t>
      </w:r>
    </w:p>
    <w:p w:rsidR="0090230F" w:rsidRPr="00AF40C0" w:rsidRDefault="00E34C2A">
      <w:pPr>
        <w:ind w:left="851" w:right="901"/>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Artículo 38.- </w:t>
      </w:r>
      <w:r w:rsidRPr="00AF40C0">
        <w:rPr>
          <w:rFonts w:ascii="Palatino Linotype" w:eastAsia="Palatino Linotype" w:hAnsi="Palatino Linotype" w:cs="Palatino Linotype"/>
          <w:i/>
          <w:u w:val="single"/>
        </w:rPr>
        <w:t>La convocante emitirá el fallo con base en el dictamen de adjudicación</w:t>
      </w:r>
      <w:r w:rsidRPr="00AF40C0">
        <w:rPr>
          <w:rFonts w:ascii="Palatino Linotype" w:eastAsia="Palatino Linotype" w:hAnsi="Palatino Linotype" w:cs="Palatino Linotype"/>
          <w:i/>
        </w:rPr>
        <w:t xml:space="preserve"> emitido por el comité de adquisiciones y servicios, y lo dará a conocer a los licitantes en junta pública, cuya fecha se informará en el acto de presentación y apertura de proposiciones, pudiéndose diferir por una sola ocasión.</w:t>
      </w:r>
    </w:p>
    <w:p w:rsidR="0090230F" w:rsidRPr="00AF40C0" w:rsidRDefault="0090230F">
      <w:pPr>
        <w:ind w:left="851" w:right="901"/>
        <w:jc w:val="both"/>
        <w:rPr>
          <w:rFonts w:ascii="Palatino Linotype" w:eastAsia="Palatino Linotype" w:hAnsi="Palatino Linotype" w:cs="Palatino Linotype"/>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De acuerdo a lo anterior, se determina que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realiza adquisiciones a través de licitaciones públicas, mediante convocatoria pública mismas que podrán ser por invitación restringida y adjudicación directa que serán </w:t>
      </w:r>
      <w:r w:rsidRPr="00AF40C0">
        <w:rPr>
          <w:rFonts w:ascii="Palatino Linotype" w:eastAsia="Palatino Linotype" w:hAnsi="Palatino Linotype" w:cs="Palatino Linotype"/>
          <w:sz w:val="24"/>
          <w:szCs w:val="24"/>
          <w:u w:val="single"/>
        </w:rPr>
        <w:t>sometidas a procedimientos en los que se evaluará y analizará las propuestas</w:t>
      </w:r>
      <w:r w:rsidRPr="00AF40C0">
        <w:rPr>
          <w:rFonts w:ascii="Palatino Linotype" w:eastAsia="Palatino Linotype" w:hAnsi="Palatino Linotype" w:cs="Palatino Linotype"/>
          <w:sz w:val="24"/>
          <w:szCs w:val="24"/>
        </w:rPr>
        <w:t xml:space="preserve"> técnicas y económicas presentadas por los licitantes por lo que u</w:t>
      </w:r>
      <w:r w:rsidRPr="00AF40C0">
        <w:rPr>
          <w:rFonts w:ascii="Palatino Linotype" w:eastAsia="Palatino Linotype" w:hAnsi="Palatino Linotype" w:cs="Palatino Linotype"/>
          <w:sz w:val="24"/>
          <w:szCs w:val="24"/>
          <w:u w:val="single"/>
        </w:rPr>
        <w:t xml:space="preserve">na vez efectuado el </w:t>
      </w:r>
      <w:r w:rsidRPr="00AF40C0">
        <w:rPr>
          <w:rFonts w:ascii="Palatino Linotype" w:eastAsia="Palatino Linotype" w:hAnsi="Palatino Linotype" w:cs="Palatino Linotype"/>
          <w:sz w:val="24"/>
          <w:szCs w:val="24"/>
          <w:u w:val="single"/>
        </w:rPr>
        <w:lastRenderedPageBreak/>
        <w:t>análisis cualitativo de las propuestas presentadas, emitirá el dictamen de adjudicación</w:t>
      </w:r>
      <w:r w:rsidRPr="00AF40C0">
        <w:rPr>
          <w:rFonts w:ascii="Palatino Linotype" w:eastAsia="Palatino Linotype" w:hAnsi="Palatino Linotype" w:cs="Palatino Linotype"/>
          <w:sz w:val="24"/>
          <w:szCs w:val="24"/>
        </w:rPr>
        <w:t xml:space="preserve"> a favor del oferente u oferentes que reúnan los requisitos.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Por lo que de acuerdo a la respuesta otorgada por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se observa que a la fecha de la solicitud, se encuentran en procedimiento las licitaciones directas o con invitación a tres proveedores en los que se evalúa y analiza las propuestas presentadas por los proveedores, es decir, no se tiene un fallo en el que se otorgue las licitaciones directas o con invitación.</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En ese sentido, en el presente caso, se considera que lo requerido, corresponde, en su caso, a información que podría actualizar una causal de reserva; prevista en el artículo 140, fracción VII, de la Ley de Transparencia y Acceso a la Información Pública del Estado de México y Municipios, (homólogo a parte del artículo 113, fracción VIII de la Ley General de Transparencia y Acceso a la Información Pública), prevé lo siguiente:</w:t>
      </w:r>
    </w:p>
    <w:p w:rsidR="0090230F" w:rsidRPr="00AF40C0" w:rsidRDefault="0090230F">
      <w:pPr>
        <w:spacing w:line="360" w:lineRule="auto"/>
        <w:jc w:val="both"/>
        <w:rPr>
          <w:rFonts w:ascii="Palatino Linotype" w:eastAsia="Palatino Linotype" w:hAnsi="Palatino Linotype" w:cs="Palatino Linotype"/>
        </w:rPr>
      </w:pPr>
    </w:p>
    <w:p w:rsidR="0090230F" w:rsidRPr="00AF40C0" w:rsidRDefault="00E34C2A">
      <w:pPr>
        <w:tabs>
          <w:tab w:val="left" w:pos="4962"/>
        </w:tabs>
        <w:spacing w:after="0"/>
        <w:ind w:left="567" w:right="567"/>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Artículo 140.</w:t>
      </w:r>
      <w:r w:rsidRPr="00AF40C0">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rsidR="0090230F" w:rsidRPr="00AF40C0" w:rsidRDefault="00E34C2A">
      <w:pPr>
        <w:tabs>
          <w:tab w:val="left" w:pos="4962"/>
        </w:tabs>
        <w:spacing w:after="0"/>
        <w:ind w:left="567" w:right="567"/>
        <w:jc w:val="both"/>
        <w:rPr>
          <w:rFonts w:ascii="Palatino Linotype" w:eastAsia="Palatino Linotype" w:hAnsi="Palatino Linotype" w:cs="Palatino Linotype"/>
          <w:i/>
        </w:rPr>
      </w:pPr>
      <w:r w:rsidRPr="00AF40C0">
        <w:rPr>
          <w:rFonts w:ascii="Palatino Linotype" w:eastAsia="Palatino Linotype" w:hAnsi="Palatino Linotype" w:cs="Palatino Linotype"/>
          <w:i/>
        </w:rPr>
        <w:t>VII. La que contengan las opiniones, recomendaciones o puntos de vista que formen parte del proceso deliberativo de los servidores públicos, hasta en tanto sea adoptada la decisión definitiva, la cual deberá estar documentada;” (Sic)</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Del precepto legal citado se desprende que como información reservada podrá clasificarse aquella que contengan las opiniones, recomendaciones o puntos de vista </w:t>
      </w:r>
      <w:r w:rsidRPr="00AF40C0">
        <w:rPr>
          <w:rFonts w:ascii="Palatino Linotype" w:eastAsia="Palatino Linotype" w:hAnsi="Palatino Linotype" w:cs="Palatino Linotype"/>
          <w:sz w:val="24"/>
          <w:szCs w:val="24"/>
        </w:rPr>
        <w:lastRenderedPageBreak/>
        <w:t>que formen parte del proceso deliberativo de los servidores públicos, hasta en tanto sea adoptada la decisión definitiva.</w:t>
      </w:r>
      <w:r w:rsidRPr="00AF40C0">
        <w:rPr>
          <w:rFonts w:ascii="Palatino Linotype" w:eastAsia="Palatino Linotype" w:hAnsi="Palatino Linotype" w:cs="Palatino Linotype"/>
          <w:b/>
          <w:sz w:val="24"/>
          <w:szCs w:val="24"/>
        </w:rPr>
        <w:t xml:space="preserve"> </w:t>
      </w:r>
      <w:r w:rsidRPr="00AF40C0">
        <w:rPr>
          <w:rFonts w:ascii="Palatino Linotype" w:eastAsia="Palatino Linotype" w:hAnsi="Palatino Linotype" w:cs="Palatino Linotype"/>
          <w:sz w:val="24"/>
          <w:szCs w:val="24"/>
        </w:rPr>
        <w:t>En concatenación con lo anterior, los Lineamientos Generales en Materia de Clasificación y Desclasificación de la Información, así como para la Elaboración de Versiones Públicas -Lineamientos Generales-, establecen lo siguiente:</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Vigésimo séptimo. 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I.        La existencia de un proceso deliberativo en curso, precisando la fecha de inicio;</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II.       Que la información consista en opiniones, recomendaciones o puntos de vista de los servidores públicos que participan en el proceso deliberativo;</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III.      Que la información se encuentre relacionada, de manera directa, con el proceso deliberativo, y</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IV.      Que con su difusión se pueda llegar a interrumpir, menoscabar o inhibir el diseño, negociación, determinación o implementación de los asuntos sometidos a deliberación.</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lastRenderedPageBreak/>
        <w:t>En el caso de que la solicitud de acceso se turne a un área distinta de la responsable de tomar la decisión definitiva y se desconozca si ésta ha sido adoptada, el área receptora deberá consultar a la responsable, a efecto de determinar si es procedente otorgar el acceso a la información solicitada. En estos casos, no se interrumpirá el plazo para dar respuesta a la solicitud de información.</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Tratándose de partidos políticos, se considerará reservada la información relativa a los procesos deliberativos de sus órganos internos; la correspondiente a sus estrategias políticas, así como los estudios, encuestas y análisis utilizados para el desarrollo e implementación de dichas estrategias.</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90230F" w:rsidRPr="00AF40C0" w:rsidRDefault="00E34C2A">
      <w:pPr>
        <w:shd w:val="clear" w:color="auto" w:fill="FFFFFF"/>
        <w:spacing w:after="101" w:line="240" w:lineRule="auto"/>
        <w:ind w:left="851" w:right="900"/>
        <w:jc w:val="both"/>
        <w:rPr>
          <w:rFonts w:ascii="Palatino Linotype" w:eastAsia="Palatino Linotype" w:hAnsi="Palatino Linotype" w:cs="Palatino Linotype"/>
          <w:i/>
        </w:rPr>
      </w:pPr>
      <w:r w:rsidRPr="00AF40C0">
        <w:rPr>
          <w:rFonts w:ascii="Palatino Linotype" w:eastAsia="Palatino Linotype" w:hAnsi="Palatino Linotype" w:cs="Palatino Linotype"/>
          <w:i/>
        </w:rPr>
        <w:t>I.        La existencia de un procedimiento de responsabilidad administrativa en trámite, y</w:t>
      </w:r>
    </w:p>
    <w:p w:rsidR="0090230F" w:rsidRPr="00AF40C0" w:rsidRDefault="00E34C2A">
      <w:pPr>
        <w:shd w:val="clear" w:color="auto" w:fill="FFFFFF"/>
        <w:spacing w:after="101" w:line="240" w:lineRule="auto"/>
        <w:ind w:left="851" w:right="900"/>
        <w:jc w:val="both"/>
        <w:rPr>
          <w:rFonts w:ascii="Arial" w:eastAsia="Arial" w:hAnsi="Arial" w:cs="Arial"/>
          <w:sz w:val="18"/>
          <w:szCs w:val="18"/>
        </w:rPr>
      </w:pPr>
      <w:r w:rsidRPr="00AF40C0">
        <w:rPr>
          <w:rFonts w:ascii="Palatino Linotype" w:eastAsia="Palatino Linotype" w:hAnsi="Palatino Linotype" w:cs="Palatino Linotype"/>
          <w:i/>
        </w:rPr>
        <w:t>II.       Que la información se refiera a actuaciones, diligencias y constancias propias del procedimiento de responsabilidad.</w:t>
      </w:r>
    </w:p>
    <w:p w:rsidR="0090230F" w:rsidRPr="00AF40C0" w:rsidRDefault="0090230F">
      <w:pPr>
        <w:spacing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Del Lineamiento referido, se desprende que para clasificar la información como reservada, será aquella que contenga las opiniones, recomendaciones o puntos de vista que formen parte del proceso deliberativo de los servidores públicos, hasta en tanto no sea adoptada la decisión definitiva.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En relación con las implicaciones anteriores, cabe considerar que la </w:t>
      </w:r>
      <w:r w:rsidRPr="00AF40C0">
        <w:rPr>
          <w:rFonts w:ascii="Palatino Linotype" w:eastAsia="Palatino Linotype" w:hAnsi="Palatino Linotype" w:cs="Palatino Linotype"/>
          <w:i/>
          <w:sz w:val="24"/>
          <w:szCs w:val="24"/>
        </w:rPr>
        <w:t>clasificación</w:t>
      </w:r>
      <w:r w:rsidRPr="00AF40C0">
        <w:rPr>
          <w:rFonts w:ascii="Palatino Linotype" w:eastAsia="Palatino Linotype" w:hAnsi="Palatino Linotype" w:cs="Palatino Linotype"/>
          <w:sz w:val="24"/>
          <w:szCs w:val="24"/>
        </w:rPr>
        <w:t xml:space="preserve"> es el proceso mediante el cual los sujetos obligados determinan si respecto de la información que obra en su poder se actualiza alguno de los supuestos de reserva o confidencialidad, y para ello, los titulares de las áreas son los responsables de clasificar la información mediante el Comité de Transparencia por ser la autoridad </w:t>
      </w:r>
      <w:r w:rsidRPr="00AF40C0">
        <w:rPr>
          <w:rFonts w:ascii="Palatino Linotype" w:eastAsia="Palatino Linotype" w:hAnsi="Palatino Linotype" w:cs="Palatino Linotype"/>
          <w:sz w:val="24"/>
          <w:szCs w:val="24"/>
        </w:rPr>
        <w:lastRenderedPageBreak/>
        <w:t>máxima al interior de los sujetos obligados, siendo éste un Cuerpo Colegiado que se integra para resolver sobre la información que debe clasificarse, así como para atender y resolver los requerimientos de las Unidades de Transparencia y del Instituto.</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Asimismo, la Ley de la Materia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y por una sola vez, siempre y cuando justifiquen que subsistente las causas que dieron origen a su clasificación, mediante la aplicación de una prueba de daño, lo que implica que cada área deba elaborar un índice de los expedientes clasificados como reservados, el cual deberá elaborarse semestralmente y publicarse en formatos abiertos al día siguiente de su elaboración, en virtud de que tienen el carácter de información pública.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Ahora bien, para motivar la clasificación de la información o en su caso, la ampliación del plazo de reserva, se deberán señalar las razones, motivos o circunstancias especiales que llevaron al sujeto obligado a concluir que el caso particular se ajusta a los supuestos previstos en el artículo 140 de la Ley de </w:t>
      </w:r>
      <w:r w:rsidRPr="00AF40C0">
        <w:rPr>
          <w:rFonts w:ascii="Palatino Linotype" w:eastAsia="Palatino Linotype" w:hAnsi="Palatino Linotype" w:cs="Palatino Linotype"/>
          <w:sz w:val="24"/>
          <w:szCs w:val="24"/>
        </w:rPr>
        <w:lastRenderedPageBreak/>
        <w:t>Transparencia en la entidad, debiendo en todo momento aplicar la prueba de daño</w:t>
      </w:r>
      <w:r w:rsidRPr="00AF40C0">
        <w:rPr>
          <w:rFonts w:ascii="Palatino Linotype" w:eastAsia="Palatino Linotype" w:hAnsi="Palatino Linotype" w:cs="Palatino Linotype"/>
          <w:sz w:val="24"/>
          <w:szCs w:val="24"/>
          <w:vertAlign w:val="superscript"/>
        </w:rPr>
        <w:footnoteReference w:id="2"/>
      </w:r>
      <w:r w:rsidRPr="00AF40C0">
        <w:rPr>
          <w:rFonts w:ascii="Palatino Linotype" w:eastAsia="Palatino Linotype" w:hAnsi="Palatino Linotype" w:cs="Palatino Linotype"/>
          <w:sz w:val="24"/>
          <w:szCs w:val="24"/>
        </w:rPr>
        <w:t xml:space="preserve"> y hacer mención del plazo al que estará sujeto la reserva.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La clasificación de la información se llevará a cabo en el momento que se reciba una solicitud de información, cuando se determine mediante resolución de autoridad competente o bien, en la generación de versiones públicas para dar cumplimiento a las obligaciones de transparencias previstas en la Ley. Cuando en un mismo medio, impreso o electrónico se contenga información pública y reservada o confidencial, la Unidad de Transparencia para efectos de atender la solicitud de información, deberá elaborar una versión pública en la que se testen las partes o secciones clasificadas, indicando su contenido de manera genérica y fundando y motivando su clasificación.</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la materia como información clasificada, en ningún caso se podrán clasificar documentos antes de que se genere la información.</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En los casos en que la información solicitada por los particulares actualice algún supuesto de información reservada, les corresponde a los sujetos obligados la carga de la prueba para justificar la negativa de acceso a la información.</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Finalmente,</w:t>
      </w:r>
      <w:r w:rsidRPr="00AF40C0">
        <w:rPr>
          <w:rFonts w:ascii="Palatino Linotype" w:eastAsia="Palatino Linotype" w:hAnsi="Palatino Linotype" w:cs="Palatino Linotype"/>
          <w:b/>
          <w:sz w:val="24"/>
          <w:szCs w:val="24"/>
        </w:rPr>
        <w:t xml:space="preserve"> </w:t>
      </w:r>
      <w:r w:rsidRPr="00AF40C0">
        <w:rPr>
          <w:rFonts w:ascii="Palatino Linotype" w:eastAsia="Palatino Linotype" w:hAnsi="Palatino Linotype" w:cs="Palatino Linotype"/>
          <w:sz w:val="24"/>
          <w:szCs w:val="24"/>
        </w:rPr>
        <w:t xml:space="preserve">respecto al plazo de reserva, el artículo 125 de la Ley de la materia, establece que la información clasificada como reservada según el artículo 140 de la Ley Federal de Transparencia y Acceso a la Información Pública,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Por consiguiente, este Organismo Garante ordena el acuerdo de reserva debidamente fundado y motivado; a través de una prueba de daño, en el que se clasifique como reservada, en términos del artículo 140, fracción VII de la Ley de Transparencia y Acceso a la Información Pública del Estado de México y Municipios, del proceso de las licitaciones directas y de invitación a 3 proveedores, </w:t>
      </w:r>
      <w:r w:rsidRPr="00AF40C0">
        <w:rPr>
          <w:rFonts w:ascii="Palatino Linotype" w:eastAsia="Palatino Linotype" w:hAnsi="Palatino Linotype" w:cs="Palatino Linotype"/>
          <w:sz w:val="24"/>
          <w:szCs w:val="24"/>
        </w:rPr>
        <w:lastRenderedPageBreak/>
        <w:t xml:space="preserve">debiendo observar el </w:t>
      </w:r>
      <w:r w:rsidRPr="00AF40C0">
        <w:rPr>
          <w:rFonts w:ascii="Palatino Linotype" w:eastAsia="Palatino Linotype" w:hAnsi="Palatino Linotype" w:cs="Palatino Linotype"/>
          <w:b/>
          <w:sz w:val="24"/>
          <w:szCs w:val="24"/>
        </w:rPr>
        <w:t xml:space="preserve">SUJETO OBLIGADO </w:t>
      </w:r>
      <w:r w:rsidRPr="00AF40C0">
        <w:rPr>
          <w:rFonts w:ascii="Palatino Linotype" w:eastAsia="Palatino Linotype" w:hAnsi="Palatino Linotype" w:cs="Palatino Linotype"/>
          <w:sz w:val="24"/>
          <w:szCs w:val="24"/>
        </w:rPr>
        <w:t xml:space="preserve">las consideraciones de derecho aquí expuestas. </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Quinto. Versión Pública. </w:t>
      </w:r>
      <w:r w:rsidRPr="00AF40C0">
        <w:rPr>
          <w:rFonts w:ascii="Palatino Linotype" w:eastAsia="Palatino Linotype" w:hAnsi="Palatino Linotype" w:cs="Palatino Linotype"/>
          <w:sz w:val="24"/>
          <w:szCs w:val="24"/>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RECURRENTE sin menoscabar el derecho a la protección de los datos personales de terceros.</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Lo anterior, de conformidad a lo que señalan los artículos 3, fracciones IX, XX, XXXII, XLV; 6, 137 y 143 fracción I, de la Ley de Transparencia y Acceso a la Información Pública del Estado de México y Municipios vigente, que se leen como sigue:</w:t>
      </w:r>
    </w:p>
    <w:p w:rsidR="0090230F" w:rsidRPr="00AF40C0" w:rsidRDefault="00E34C2A">
      <w:pPr>
        <w:ind w:left="993" w:right="1041"/>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 xml:space="preserve"> “Artículo 3. Para los efectos de la presente Ley se entenderá por:</w:t>
      </w: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b/>
          <w:i/>
        </w:rPr>
        <w:t>IX. Datos personales:</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La información concerniente a una persona, identificada o identificable</w:t>
      </w:r>
      <w:r w:rsidRPr="00AF40C0">
        <w:rPr>
          <w:rFonts w:ascii="Palatino Linotype" w:eastAsia="Palatino Linotype" w:hAnsi="Palatino Linotype" w:cs="Palatino Linotype"/>
          <w:i/>
        </w:rPr>
        <w:t xml:space="preserve"> según lo dispuesto por la Ley de Protección de Datos Personales del Estado de México;</w:t>
      </w: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b/>
          <w:i/>
        </w:rPr>
        <w:t>XX. Información clasificada:</w:t>
      </w:r>
      <w:r w:rsidRPr="00AF40C0">
        <w:rPr>
          <w:rFonts w:ascii="Palatino Linotype" w:eastAsia="Palatino Linotype" w:hAnsi="Palatino Linotype" w:cs="Palatino Linotype"/>
          <w:i/>
        </w:rPr>
        <w:t xml:space="preserve"> Aquella considerada por la presente Ley como reservada o confidencial;</w:t>
      </w: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b/>
          <w:i/>
        </w:rPr>
        <w:t>XXXII. Protección de Datos Personales:</w:t>
      </w:r>
      <w:r w:rsidRPr="00AF40C0">
        <w:rPr>
          <w:rFonts w:ascii="Palatino Linotype" w:eastAsia="Palatino Linotype" w:hAnsi="Palatino Linotype" w:cs="Palatino Linotype"/>
          <w:i/>
        </w:rPr>
        <w:t xml:space="preserve"> Derecho humano que tutela la privacidad de datos personales en poder de los sujetos obligados y sujetos particulares;</w:t>
      </w: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b/>
          <w:i/>
        </w:rPr>
        <w:lastRenderedPageBreak/>
        <w:t>XLV. Versión pública</w:t>
      </w:r>
      <w:r w:rsidRPr="00AF40C0">
        <w:rPr>
          <w:rFonts w:ascii="Palatino Linotype" w:eastAsia="Palatino Linotype" w:hAnsi="Palatino Linotype" w:cs="Palatino Linotype"/>
          <w:i/>
        </w:rPr>
        <w:t>: Documento en el que se elimine, suprime o borra la información clasificada como reservada o confidencial para permitir su acceso.”</w:t>
      </w:r>
    </w:p>
    <w:p w:rsidR="0090230F" w:rsidRPr="00AF40C0" w:rsidRDefault="0090230F">
      <w:pPr>
        <w:ind w:left="993" w:right="1041"/>
        <w:jc w:val="both"/>
        <w:rPr>
          <w:rFonts w:ascii="Palatino Linotype" w:eastAsia="Palatino Linotype" w:hAnsi="Palatino Linotype" w:cs="Palatino Linotype"/>
          <w:i/>
        </w:rPr>
      </w:pP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6.</w:t>
      </w:r>
      <w:r w:rsidRPr="00AF40C0">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0230F" w:rsidRPr="00AF40C0" w:rsidRDefault="0090230F">
      <w:pPr>
        <w:ind w:left="993" w:right="1041"/>
        <w:jc w:val="both"/>
        <w:rPr>
          <w:rFonts w:ascii="Palatino Linotype" w:eastAsia="Palatino Linotype" w:hAnsi="Palatino Linotype" w:cs="Palatino Linotype"/>
          <w:i/>
        </w:rPr>
      </w:pPr>
    </w:p>
    <w:p w:rsidR="0090230F" w:rsidRPr="00AF40C0" w:rsidRDefault="00E34C2A">
      <w:pPr>
        <w:ind w:left="993" w:right="1041"/>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“Artículo 137.</w:t>
      </w:r>
      <w:r w:rsidRPr="00AF40C0">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0230F" w:rsidRPr="00AF40C0" w:rsidRDefault="0090230F">
      <w:pPr>
        <w:ind w:left="993" w:right="1041"/>
        <w:jc w:val="both"/>
        <w:rPr>
          <w:rFonts w:ascii="Palatino Linotype" w:eastAsia="Palatino Linotype" w:hAnsi="Palatino Linotype" w:cs="Palatino Linotype"/>
          <w:b/>
          <w:i/>
        </w:rPr>
      </w:pP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143</w:t>
      </w:r>
      <w:r w:rsidRPr="00AF40C0">
        <w:rPr>
          <w:rFonts w:ascii="Palatino Linotype" w:eastAsia="Palatino Linotype" w:hAnsi="Palatino Linotype" w:cs="Palatino Linotype"/>
          <w:i/>
        </w:rPr>
        <w:t>. Para los efectos de esta Ley se considera información confidencial, la clasificada como tal, de manera permanente, por su naturaleza, cuando:</w:t>
      </w: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b/>
          <w:i/>
        </w:rPr>
        <w:t>I.</w:t>
      </w:r>
      <w:r w:rsidRPr="00AF40C0">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rsidR="0090230F" w:rsidRPr="00AF40C0" w:rsidRDefault="00E34C2A">
      <w:pPr>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i/>
        </w:rPr>
        <w:t>III. La que presenten los particulares a los sujetos obligados, de conformidad con lo dispuesto por las leyes o los tratados internacionales.” (Sic)</w:t>
      </w:r>
    </w:p>
    <w:p w:rsidR="0090230F" w:rsidRPr="00AF40C0" w:rsidRDefault="0090230F">
      <w:pPr>
        <w:ind w:left="993" w:right="1041"/>
        <w:jc w:val="both"/>
        <w:rPr>
          <w:rFonts w:ascii="Palatino Linotype" w:eastAsia="Palatino Linotype" w:hAnsi="Palatino Linotype" w:cs="Palatino Linotype"/>
          <w:i/>
        </w:rPr>
      </w:pPr>
    </w:p>
    <w:p w:rsidR="0090230F" w:rsidRPr="00AF40C0" w:rsidRDefault="00E34C2A">
      <w:pPr>
        <w:spacing w:after="0" w:line="360" w:lineRule="auto"/>
        <w:ind w:right="51"/>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90230F" w:rsidRPr="00AF40C0" w:rsidRDefault="0090230F">
      <w:pPr>
        <w:spacing w:after="0" w:line="360" w:lineRule="auto"/>
        <w:ind w:right="51"/>
        <w:jc w:val="both"/>
        <w:rPr>
          <w:rFonts w:ascii="Palatino Linotype" w:eastAsia="Palatino Linotype" w:hAnsi="Palatino Linotype" w:cs="Palatino Linotype"/>
          <w:sz w:val="24"/>
          <w:szCs w:val="24"/>
        </w:rPr>
      </w:pPr>
    </w:p>
    <w:p w:rsidR="0090230F" w:rsidRPr="00AF40C0" w:rsidRDefault="00E34C2A">
      <w:pPr>
        <w:spacing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90230F" w:rsidRPr="00AF40C0" w:rsidRDefault="0090230F">
      <w:pPr>
        <w:spacing w:after="0" w:line="360" w:lineRule="auto"/>
        <w:ind w:right="51"/>
        <w:jc w:val="both"/>
        <w:rPr>
          <w:rFonts w:ascii="Palatino Linotype" w:eastAsia="Palatino Linotype" w:hAnsi="Palatino Linotype" w:cs="Palatino Linotype"/>
          <w:sz w:val="24"/>
          <w:szCs w:val="24"/>
        </w:rPr>
      </w:pPr>
    </w:p>
    <w:p w:rsidR="0090230F" w:rsidRPr="00AF40C0" w:rsidRDefault="00E34C2A">
      <w:pPr>
        <w:spacing w:after="0" w:line="360" w:lineRule="auto"/>
        <w:ind w:right="51"/>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Por ende, la clasificación de la información no opera con la simple supresión de datos que se haga en los documentos de que se trate o con la simple decisión que tome el Servidor Público Habilitado o el Responsable de la Unidad de </w:t>
      </w:r>
      <w:r w:rsidRPr="00AF40C0">
        <w:rPr>
          <w:rFonts w:ascii="Palatino Linotype" w:eastAsia="Palatino Linotype" w:hAnsi="Palatino Linotype" w:cs="Palatino Linotype"/>
          <w:sz w:val="24"/>
          <w:szCs w:val="24"/>
        </w:rPr>
        <w:lastRenderedPageBreak/>
        <w:t xml:space="preserve">Transparencia del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sino que ello deberá realizarse en términos de lo que disponen los artículos 49 fracción VIII, 53, fracción X y 59, fracción V, de la Ley en consulta, cuyo sentido literal es el siguiente:</w:t>
      </w:r>
    </w:p>
    <w:p w:rsidR="0090230F" w:rsidRPr="00AF40C0" w:rsidRDefault="0090230F">
      <w:pPr>
        <w:spacing w:line="360" w:lineRule="auto"/>
        <w:ind w:right="51"/>
        <w:jc w:val="both"/>
        <w:rPr>
          <w:rFonts w:ascii="Palatino Linotype" w:eastAsia="Palatino Linotype" w:hAnsi="Palatino Linotype" w:cs="Palatino Linotype"/>
        </w:rPr>
      </w:pPr>
    </w:p>
    <w:p w:rsidR="0090230F" w:rsidRPr="00AF40C0" w:rsidRDefault="00E34C2A">
      <w:pPr>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49.</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Los Comités de Transparencia</w:t>
      </w:r>
      <w:r w:rsidRPr="00AF40C0">
        <w:rPr>
          <w:rFonts w:ascii="Palatino Linotype" w:eastAsia="Palatino Linotype" w:hAnsi="Palatino Linotype" w:cs="Palatino Linotype"/>
          <w:i/>
        </w:rPr>
        <w:t xml:space="preserve"> tendrán las siguientes atribuciones:</w:t>
      </w:r>
    </w:p>
    <w:p w:rsidR="0090230F" w:rsidRPr="00AF40C0" w:rsidRDefault="00E34C2A">
      <w:pPr>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b/>
          <w:i/>
        </w:rPr>
        <w:t>VIII. Aprobar, modificar o revocar la clasificación de la información</w:t>
      </w:r>
      <w:r w:rsidRPr="00AF40C0">
        <w:rPr>
          <w:rFonts w:ascii="Palatino Linotype" w:eastAsia="Palatino Linotype" w:hAnsi="Palatino Linotype" w:cs="Palatino Linotype"/>
          <w:i/>
        </w:rPr>
        <w:t>…”</w:t>
      </w:r>
    </w:p>
    <w:p w:rsidR="0090230F" w:rsidRPr="00AF40C0" w:rsidRDefault="00E34C2A">
      <w:pPr>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Artículo 53.</w:t>
      </w:r>
      <w:r w:rsidRPr="00AF40C0">
        <w:rPr>
          <w:rFonts w:ascii="Palatino Linotype" w:eastAsia="Palatino Linotype" w:hAnsi="Palatino Linotype" w:cs="Palatino Linotype"/>
          <w:i/>
        </w:rPr>
        <w:t xml:space="preserve"> Las </w:t>
      </w:r>
      <w:r w:rsidRPr="00AF40C0">
        <w:rPr>
          <w:rFonts w:ascii="Palatino Linotype" w:eastAsia="Palatino Linotype" w:hAnsi="Palatino Linotype" w:cs="Palatino Linotype"/>
          <w:b/>
          <w:i/>
        </w:rPr>
        <w:t>Unidades de Transparencia</w:t>
      </w:r>
      <w:r w:rsidRPr="00AF40C0">
        <w:rPr>
          <w:rFonts w:ascii="Palatino Linotype" w:eastAsia="Palatino Linotype" w:hAnsi="Palatino Linotype" w:cs="Palatino Linotype"/>
          <w:i/>
        </w:rPr>
        <w:t xml:space="preserve"> tendrán las siguientes </w:t>
      </w:r>
      <w:r w:rsidRPr="00AF40C0">
        <w:rPr>
          <w:rFonts w:ascii="Palatino Linotype" w:eastAsia="Palatino Linotype" w:hAnsi="Palatino Linotype" w:cs="Palatino Linotype"/>
          <w:b/>
          <w:i/>
        </w:rPr>
        <w:t>funciones</w:t>
      </w:r>
      <w:r w:rsidRPr="00AF40C0">
        <w:rPr>
          <w:rFonts w:ascii="Palatino Linotype" w:eastAsia="Palatino Linotype" w:hAnsi="Palatino Linotype" w:cs="Palatino Linotype"/>
          <w:i/>
        </w:rPr>
        <w:t>:</w:t>
      </w:r>
    </w:p>
    <w:p w:rsidR="0090230F" w:rsidRPr="00AF40C0" w:rsidRDefault="00E34C2A">
      <w:pPr>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b/>
          <w:i/>
        </w:rPr>
        <w:t>X. Presentar ante el Comité, el proyecto de clasificación de información</w:t>
      </w:r>
      <w:r w:rsidRPr="00AF40C0">
        <w:rPr>
          <w:rFonts w:ascii="Palatino Linotype" w:eastAsia="Palatino Linotype" w:hAnsi="Palatino Linotype" w:cs="Palatino Linotype"/>
          <w:i/>
        </w:rPr>
        <w:t xml:space="preserve">…” </w:t>
      </w:r>
    </w:p>
    <w:p w:rsidR="0090230F" w:rsidRPr="00AF40C0" w:rsidRDefault="00E34C2A">
      <w:pPr>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b/>
          <w:i/>
        </w:rPr>
        <w:t>“Artículo 59.</w:t>
      </w:r>
      <w:r w:rsidRPr="00AF40C0">
        <w:rPr>
          <w:rFonts w:ascii="Palatino Linotype" w:eastAsia="Palatino Linotype" w:hAnsi="Palatino Linotype" w:cs="Palatino Linotype"/>
          <w:i/>
        </w:rPr>
        <w:t xml:space="preserve"> Los </w:t>
      </w:r>
      <w:r w:rsidRPr="00AF40C0">
        <w:rPr>
          <w:rFonts w:ascii="Palatino Linotype" w:eastAsia="Palatino Linotype" w:hAnsi="Palatino Linotype" w:cs="Palatino Linotype"/>
          <w:b/>
          <w:i/>
        </w:rPr>
        <w:t>servidores públicos habilitados</w:t>
      </w:r>
      <w:r w:rsidRPr="00AF40C0">
        <w:rPr>
          <w:rFonts w:ascii="Palatino Linotype" w:eastAsia="Palatino Linotype" w:hAnsi="Palatino Linotype" w:cs="Palatino Linotype"/>
          <w:i/>
        </w:rPr>
        <w:t xml:space="preserve"> tendrán las </w:t>
      </w:r>
      <w:r w:rsidRPr="00AF40C0">
        <w:rPr>
          <w:rFonts w:ascii="Palatino Linotype" w:eastAsia="Palatino Linotype" w:hAnsi="Palatino Linotype" w:cs="Palatino Linotype"/>
          <w:b/>
          <w:i/>
        </w:rPr>
        <w:t>funciones</w:t>
      </w:r>
      <w:r w:rsidRPr="00AF40C0">
        <w:rPr>
          <w:rFonts w:ascii="Palatino Linotype" w:eastAsia="Palatino Linotype" w:hAnsi="Palatino Linotype" w:cs="Palatino Linotype"/>
          <w:i/>
        </w:rPr>
        <w:t xml:space="preserve"> siguientes:</w:t>
      </w:r>
    </w:p>
    <w:p w:rsidR="0090230F" w:rsidRPr="00AF40C0" w:rsidRDefault="00E34C2A">
      <w:pPr>
        <w:ind w:left="992" w:right="1043"/>
        <w:jc w:val="both"/>
        <w:rPr>
          <w:rFonts w:ascii="Palatino Linotype" w:eastAsia="Palatino Linotype" w:hAnsi="Palatino Linotype" w:cs="Palatino Linotype"/>
          <w:i/>
        </w:rPr>
      </w:pPr>
      <w:r w:rsidRPr="00AF40C0">
        <w:rPr>
          <w:rFonts w:ascii="Palatino Linotype" w:eastAsia="Palatino Linotype" w:hAnsi="Palatino Linotype" w:cs="Palatino Linotype"/>
          <w:b/>
          <w:i/>
        </w:rPr>
        <w:t>V. Integrar y presentar al responsable de la Unidad de Transparencia la propuesta de clasificación de información</w:t>
      </w:r>
      <w:r w:rsidRPr="00AF40C0">
        <w:rPr>
          <w:rFonts w:ascii="Palatino Linotype" w:eastAsia="Palatino Linotype" w:hAnsi="Palatino Linotype" w:cs="Palatino Linotype"/>
          <w:i/>
        </w:rPr>
        <w:t>, la cual tendrá los fundamentos y argumentos en que se basa dicha propuesta…” (Sic)</w:t>
      </w:r>
    </w:p>
    <w:p w:rsidR="0090230F" w:rsidRPr="00AF40C0" w:rsidRDefault="0090230F">
      <w:pPr>
        <w:ind w:left="992" w:right="1043"/>
        <w:jc w:val="both"/>
        <w:rPr>
          <w:rFonts w:ascii="Palatino Linotype" w:eastAsia="Palatino Linotype" w:hAnsi="Palatino Linotype" w:cs="Palatino Linotype"/>
          <w:i/>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AF40C0">
        <w:rPr>
          <w:rFonts w:ascii="Palatino Linotype" w:eastAsia="Palatino Linotype" w:hAnsi="Palatino Linotype" w:cs="Palatino Linotype"/>
          <w:sz w:val="24"/>
          <w:szCs w:val="24"/>
        </w:rPr>
        <w:lastRenderedPageBreak/>
        <w:t>de clasificación de la información y finalmente sea éste último quien apruebe, modifique o revoque la clasificación de la información solicitada.</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rsidR="0090230F" w:rsidRPr="00AF40C0" w:rsidRDefault="0090230F">
      <w:pPr>
        <w:spacing w:line="360" w:lineRule="auto"/>
        <w:jc w:val="both"/>
        <w:rPr>
          <w:rFonts w:ascii="Palatino Linotype" w:eastAsia="Palatino Linotype" w:hAnsi="Palatino Linotype" w:cs="Palatino Linotype"/>
        </w:rPr>
      </w:pPr>
    </w:p>
    <w:p w:rsidR="0090230F" w:rsidRPr="00AF40C0" w:rsidRDefault="00E34C2A">
      <w:pPr>
        <w:spacing w:after="240"/>
        <w:ind w:left="993" w:right="1041"/>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Artículo 149.</w:t>
      </w:r>
      <w:r w:rsidRPr="00AF40C0">
        <w:rPr>
          <w:rFonts w:ascii="Palatino Linotype" w:eastAsia="Palatino Linotype" w:hAnsi="Palatino Linotype" w:cs="Palatino Linotype"/>
          <w:i/>
        </w:rPr>
        <w:t xml:space="preserve"> El </w:t>
      </w:r>
      <w:r w:rsidRPr="00AF40C0">
        <w:rPr>
          <w:rFonts w:ascii="Palatino Linotype" w:eastAsia="Palatino Linotype" w:hAnsi="Palatino Linotype" w:cs="Palatino Linotype"/>
          <w:b/>
          <w:i/>
        </w:rPr>
        <w:t>acuerdo que clasifique la información como confidencial</w:t>
      </w:r>
      <w:r w:rsidRPr="00AF40C0">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rsidR="0090230F" w:rsidRPr="00AF40C0" w:rsidRDefault="0090230F">
      <w:pPr>
        <w:spacing w:before="240" w:line="360" w:lineRule="auto"/>
        <w:ind w:right="51"/>
        <w:jc w:val="both"/>
        <w:rPr>
          <w:rFonts w:ascii="Palatino Linotype" w:eastAsia="Palatino Linotype" w:hAnsi="Palatino Linotype" w:cs="Palatino Linotype"/>
          <w:i/>
        </w:rPr>
      </w:pPr>
    </w:p>
    <w:p w:rsidR="0090230F" w:rsidRPr="00AF40C0" w:rsidRDefault="00E34C2A">
      <w:pPr>
        <w:spacing w:after="0" w:line="360" w:lineRule="auto"/>
        <w:ind w:right="51"/>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Es decir,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90230F" w:rsidRPr="00AF40C0" w:rsidRDefault="0090230F">
      <w:pPr>
        <w:spacing w:after="0" w:line="360" w:lineRule="auto"/>
        <w:ind w:right="51"/>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Es así, que por cuanto hace al el número de cuenta bancaria de los particulares debe ser clasificado como confidencial con fundamento en las fracciones I y II del artículo </w:t>
      </w:r>
      <w:r w:rsidRPr="00AF40C0">
        <w:rPr>
          <w:rFonts w:ascii="Palatino Linotype" w:eastAsia="Palatino Linotype" w:hAnsi="Palatino Linotype" w:cs="Palatino Linotype"/>
          <w:sz w:val="24"/>
          <w:szCs w:val="24"/>
        </w:rPr>
        <w:lastRenderedPageBreak/>
        <w:t>143 de la Ley de la Materia de la Entidad; en razón de que, con su difusión se estaría poniendo en riesgo la seguridad de su titular.</w:t>
      </w:r>
    </w:p>
    <w:p w:rsidR="0090230F" w:rsidRPr="00AF40C0" w:rsidRDefault="0090230F">
      <w:pPr>
        <w:spacing w:after="0" w:line="360" w:lineRule="auto"/>
        <w:ind w:right="50"/>
        <w:jc w:val="both"/>
        <w:rPr>
          <w:rFonts w:ascii="Palatino Linotype" w:eastAsia="Palatino Linotype" w:hAnsi="Palatino Linotype" w:cs="Palatino Linotype"/>
          <w:sz w:val="24"/>
          <w:szCs w:val="24"/>
        </w:rPr>
      </w:pPr>
    </w:p>
    <w:p w:rsidR="0090230F" w:rsidRPr="00AF40C0" w:rsidRDefault="00E34C2A">
      <w:pPr>
        <w:spacing w:after="0" w:line="360" w:lineRule="auto"/>
        <w:ind w:right="51"/>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90230F" w:rsidRPr="00AF40C0" w:rsidRDefault="0090230F">
      <w:pPr>
        <w:spacing w:after="0" w:line="360" w:lineRule="auto"/>
        <w:ind w:right="51"/>
        <w:jc w:val="both"/>
        <w:rPr>
          <w:rFonts w:ascii="Palatino Linotype" w:eastAsia="Palatino Linotype" w:hAnsi="Palatino Linotype" w:cs="Palatino Linotype"/>
          <w:sz w:val="24"/>
          <w:szCs w:val="24"/>
        </w:rPr>
      </w:pPr>
    </w:p>
    <w:p w:rsidR="0090230F" w:rsidRPr="00AF40C0" w:rsidRDefault="00E34C2A">
      <w:pPr>
        <w:spacing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Lo anterior encuentra sustento en el criterio 10/17 emitido por el Instituto Nacional de Transparencia y Acceso a la Información Pública del Estado de México y Municipios, que a la letra dicen:</w:t>
      </w:r>
    </w:p>
    <w:p w:rsidR="0090230F" w:rsidRPr="00AF40C0" w:rsidRDefault="0090230F">
      <w:pPr>
        <w:ind w:right="50"/>
        <w:jc w:val="both"/>
        <w:rPr>
          <w:rFonts w:ascii="Palatino Linotype" w:eastAsia="Palatino Linotype" w:hAnsi="Palatino Linotype" w:cs="Palatino Linotype"/>
        </w:rPr>
      </w:pPr>
    </w:p>
    <w:p w:rsidR="0090230F" w:rsidRPr="00AF40C0" w:rsidRDefault="00E34C2A">
      <w:pPr>
        <w:ind w:left="851" w:right="1134"/>
        <w:jc w:val="both"/>
        <w:rPr>
          <w:rFonts w:ascii="Palatino Linotype" w:eastAsia="Palatino Linotype" w:hAnsi="Palatino Linotype" w:cs="Palatino Linotype"/>
          <w:i/>
        </w:rPr>
      </w:pPr>
      <w:r w:rsidRPr="00AF40C0">
        <w:rPr>
          <w:rFonts w:ascii="Palatino Linotype" w:eastAsia="Palatino Linotype" w:hAnsi="Palatino Linotype" w:cs="Palatino Linotype"/>
          <w:b/>
          <w:i/>
        </w:rPr>
        <w:t>“Cuentas bancarias y/o CLABE interbancaria de personas físicas y morales privadas.</w:t>
      </w:r>
      <w:r w:rsidRPr="00AF40C0">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90230F" w:rsidRPr="00AF40C0" w:rsidRDefault="0090230F">
      <w:pPr>
        <w:ind w:left="851" w:right="899"/>
        <w:jc w:val="center"/>
        <w:rPr>
          <w:rFonts w:ascii="Palatino Linotype" w:eastAsia="Palatino Linotype" w:hAnsi="Palatino Linotype" w:cs="Palatino Linotype"/>
          <w:b/>
          <w:i/>
        </w:rPr>
      </w:pPr>
    </w:p>
    <w:p w:rsidR="0090230F" w:rsidRPr="00AF40C0" w:rsidRDefault="00E34C2A">
      <w:pPr>
        <w:spacing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90230F" w:rsidRPr="00AF40C0" w:rsidRDefault="0090230F">
      <w:pPr>
        <w:ind w:right="50"/>
        <w:jc w:val="both"/>
        <w:rPr>
          <w:rFonts w:ascii="Palatino Linotype" w:eastAsia="Palatino Linotype" w:hAnsi="Palatino Linotype" w:cs="Palatino Linotype"/>
        </w:rPr>
      </w:pPr>
    </w:p>
    <w:p w:rsidR="0090230F" w:rsidRPr="00AF40C0" w:rsidRDefault="00E34C2A">
      <w:pPr>
        <w:ind w:left="851" w:right="1134"/>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Cuentas bancarias y/o CLABE interbancaria de sujetos obligados que reciben y/o transfieren recursos públicos, son información pública.</w:t>
      </w:r>
      <w:r w:rsidRPr="00AF40C0">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90230F" w:rsidRPr="00AF40C0" w:rsidRDefault="0090230F">
      <w:pPr>
        <w:spacing w:line="360" w:lineRule="auto"/>
        <w:ind w:right="51"/>
        <w:jc w:val="both"/>
        <w:rPr>
          <w:rFonts w:ascii="Palatino Linotype" w:eastAsia="Palatino Linotype" w:hAnsi="Palatino Linotype" w:cs="Palatino Linotype"/>
        </w:rPr>
      </w:pPr>
    </w:p>
    <w:p w:rsidR="0090230F" w:rsidRPr="00AF40C0" w:rsidRDefault="00E34C2A">
      <w:pPr>
        <w:spacing w:before="160"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90230F" w:rsidRPr="00AF40C0" w:rsidRDefault="0090230F">
      <w:pPr>
        <w:spacing w:after="0" w:line="360" w:lineRule="auto"/>
        <w:ind w:right="50"/>
        <w:jc w:val="both"/>
        <w:rPr>
          <w:rFonts w:ascii="Palatino Linotype" w:eastAsia="Palatino Linotype" w:hAnsi="Palatino Linotype" w:cs="Palatino Linotype"/>
          <w:sz w:val="24"/>
          <w:szCs w:val="24"/>
        </w:rPr>
      </w:pPr>
    </w:p>
    <w:p w:rsidR="0090230F" w:rsidRPr="00AF40C0" w:rsidRDefault="00E34C2A">
      <w:pPr>
        <w:spacing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Ello se debe a que, del ejercicio de ponderación entre el derecho a la protección de datos personales con el derecho de acceso a la información pública, es de mayor </w:t>
      </w:r>
      <w:r w:rsidRPr="00AF40C0">
        <w:rPr>
          <w:rFonts w:ascii="Palatino Linotype" w:eastAsia="Palatino Linotype" w:hAnsi="Palatino Linotype" w:cs="Palatino Linotype"/>
          <w:sz w:val="24"/>
          <w:szCs w:val="24"/>
        </w:rPr>
        <w:lastRenderedPageBreak/>
        <w:t>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90230F" w:rsidRPr="00AF40C0" w:rsidRDefault="0090230F">
      <w:pPr>
        <w:spacing w:after="0" w:line="360" w:lineRule="auto"/>
        <w:ind w:right="50"/>
        <w:jc w:val="both"/>
        <w:rPr>
          <w:rFonts w:ascii="Palatino Linotype" w:eastAsia="Palatino Linotype" w:hAnsi="Palatino Linotype" w:cs="Palatino Linotype"/>
          <w:sz w:val="24"/>
          <w:szCs w:val="24"/>
        </w:rPr>
      </w:pPr>
    </w:p>
    <w:p w:rsidR="0090230F" w:rsidRPr="00AF40C0" w:rsidRDefault="00E34C2A">
      <w:pPr>
        <w:spacing w:after="0" w:line="360" w:lineRule="auto"/>
        <w:ind w:right="50"/>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90230F" w:rsidRPr="00AF40C0" w:rsidRDefault="0090230F">
      <w:pPr>
        <w:spacing w:after="0" w:line="360" w:lineRule="auto"/>
        <w:ind w:right="50"/>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AF40C0">
        <w:rPr>
          <w:rFonts w:ascii="Palatino Linotype" w:eastAsia="Palatino Linotype" w:hAnsi="Palatino Linotype" w:cs="Palatino Linotype"/>
          <w:b/>
          <w:sz w:val="24"/>
          <w:szCs w:val="24"/>
        </w:rPr>
        <w:t xml:space="preserve">LINEAMIENTOS GENERALES EN MATERIA DE CLASIFICACIÓN Y DESCLASIFICACIÓN DE LA INFORMACIÓN, ASÍ COMO PARA LA </w:t>
      </w:r>
      <w:r w:rsidRPr="00AF40C0">
        <w:rPr>
          <w:rFonts w:ascii="Palatino Linotype" w:eastAsia="Palatino Linotype" w:hAnsi="Palatino Linotype" w:cs="Palatino Linotype"/>
          <w:b/>
          <w:sz w:val="24"/>
          <w:szCs w:val="24"/>
        </w:rPr>
        <w:lastRenderedPageBreak/>
        <w:t>ELABORACIÓN DE VERSIONES PÚBLICAS</w:t>
      </w:r>
      <w:r w:rsidRPr="00AF40C0">
        <w:rPr>
          <w:rFonts w:ascii="Palatino Linotype" w:eastAsia="Palatino Linotype" w:hAnsi="Palatino Linotype" w:cs="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90230F" w:rsidRPr="00AF40C0" w:rsidRDefault="0090230F">
      <w:pPr>
        <w:ind w:left="709" w:right="709"/>
        <w:jc w:val="both"/>
        <w:rPr>
          <w:rFonts w:ascii="Palatino Linotype" w:eastAsia="Palatino Linotype" w:hAnsi="Palatino Linotype" w:cs="Palatino Linotype"/>
          <w:b/>
          <w:i/>
        </w:rPr>
      </w:pPr>
    </w:p>
    <w:p w:rsidR="0090230F" w:rsidRPr="00AF40C0" w:rsidRDefault="00E34C2A">
      <w:pPr>
        <w:ind w:left="709" w:right="709"/>
        <w:jc w:val="both"/>
        <w:rPr>
          <w:rFonts w:ascii="Palatino Linotype" w:eastAsia="Palatino Linotype" w:hAnsi="Palatino Linotype" w:cs="Palatino Linotype"/>
          <w:b/>
          <w:i/>
        </w:rPr>
      </w:pPr>
      <w:r w:rsidRPr="00AF40C0">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r w:rsidRPr="00AF40C0">
        <w:rPr>
          <w:rFonts w:ascii="Palatino Linotype" w:eastAsia="Palatino Linotype" w:hAnsi="Palatino Linotype" w:cs="Palatino Linotype"/>
          <w:b/>
          <w:i/>
        </w:rPr>
        <w:t>Segundo.-</w:t>
      </w:r>
      <w:r w:rsidRPr="00AF40C0">
        <w:rPr>
          <w:rFonts w:ascii="Palatino Linotype" w:eastAsia="Palatino Linotype" w:hAnsi="Palatino Linotype" w:cs="Palatino Linotype"/>
          <w:i/>
        </w:rPr>
        <w:t xml:space="preserve"> Para efectos de los presentes Lineamientos Generales, se entenderá por:</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XVIII.</w:t>
      </w:r>
      <w:r w:rsidRPr="00AF40C0">
        <w:rPr>
          <w:rFonts w:ascii="Palatino Linotype" w:eastAsia="Palatino Linotype" w:hAnsi="Palatino Linotype" w:cs="Palatino Linotype"/>
          <w:i/>
        </w:rPr>
        <w:t xml:space="preserve"> </w:t>
      </w:r>
      <w:r w:rsidRPr="00AF40C0">
        <w:rPr>
          <w:rFonts w:ascii="Palatino Linotype" w:eastAsia="Palatino Linotype" w:hAnsi="Palatino Linotype" w:cs="Palatino Linotype"/>
          <w:b/>
          <w:i/>
        </w:rPr>
        <w:t>Versión pública:</w:t>
      </w:r>
      <w:r w:rsidRPr="00AF40C0">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AF40C0">
        <w:rPr>
          <w:rFonts w:ascii="Palatino Linotype" w:eastAsia="Palatino Linotype" w:hAnsi="Palatino Linotype" w:cs="Palatino Linotype"/>
          <w:b/>
          <w:i/>
          <w:u w:val="single"/>
        </w:rPr>
        <w:t>fundando y motivando la</w:t>
      </w:r>
      <w:r w:rsidRPr="00AF40C0">
        <w:rPr>
          <w:rFonts w:ascii="Palatino Linotype" w:eastAsia="Palatino Linotype" w:hAnsi="Palatino Linotype" w:cs="Palatino Linotype"/>
          <w:i/>
        </w:rPr>
        <w:t xml:space="preserve"> reserva o </w:t>
      </w:r>
      <w:r w:rsidRPr="00AF40C0">
        <w:rPr>
          <w:rFonts w:ascii="Palatino Linotype" w:eastAsia="Palatino Linotype" w:hAnsi="Palatino Linotype" w:cs="Palatino Linotype"/>
          <w:b/>
          <w:i/>
          <w:u w:val="single"/>
        </w:rPr>
        <w:t>confidencialidad</w:t>
      </w:r>
      <w:r w:rsidRPr="00AF40C0">
        <w:rPr>
          <w:rFonts w:ascii="Palatino Linotype" w:eastAsia="Palatino Linotype" w:hAnsi="Palatino Linotype" w:cs="Palatino Linotype"/>
          <w:i/>
        </w:rPr>
        <w:t>, a través de la resolución que para tal efecto emita el Comité de Transparencia.</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Cuarto.</w:t>
      </w:r>
      <w:r w:rsidRPr="00AF40C0">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Quinto.</w:t>
      </w:r>
      <w:r w:rsidRPr="00AF40C0">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Sexto.</w:t>
      </w:r>
      <w:r w:rsidRPr="00AF40C0">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w:t>
      </w:r>
      <w:r w:rsidRPr="00AF40C0">
        <w:rPr>
          <w:rFonts w:ascii="Palatino Linotype" w:eastAsia="Palatino Linotype" w:hAnsi="Palatino Linotype" w:cs="Palatino Linotype"/>
          <w:i/>
        </w:rPr>
        <w:lastRenderedPageBreak/>
        <w:t>documentos antes de que se genere la información o cuando éstos no obren en sus archivos.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Séptimo.</w:t>
      </w:r>
      <w:r w:rsidRPr="00AF40C0">
        <w:rPr>
          <w:rFonts w:ascii="Palatino Linotype" w:eastAsia="Palatino Linotype" w:hAnsi="Palatino Linotype" w:cs="Palatino Linotype"/>
          <w:i/>
        </w:rPr>
        <w:t xml:space="preserve"> La clasificación de la información se llevará a cabo en el momento en que:</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I.</w:t>
      </w:r>
      <w:r w:rsidRPr="00AF40C0">
        <w:rPr>
          <w:rFonts w:ascii="Palatino Linotype" w:eastAsia="Palatino Linotype" w:hAnsi="Palatino Linotype" w:cs="Palatino Linotype"/>
          <w:i/>
        </w:rPr>
        <w:t xml:space="preserve"> Se reciba una solicitud de acceso a la información;</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II.</w:t>
      </w:r>
      <w:r w:rsidRPr="00AF40C0">
        <w:rPr>
          <w:rFonts w:ascii="Palatino Linotype" w:eastAsia="Palatino Linotype" w:hAnsi="Palatino Linotype" w:cs="Palatino Linotype"/>
          <w:i/>
        </w:rPr>
        <w:t xml:space="preserve"> Se determine mediante resolución de autoridad competente, o</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III.</w:t>
      </w:r>
      <w:r w:rsidRPr="00AF40C0">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Octavo.</w:t>
      </w:r>
      <w:r w:rsidRPr="00AF40C0">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Noveno.</w:t>
      </w:r>
      <w:r w:rsidRPr="00AF40C0">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w:t>
      </w:r>
      <w:r w:rsidRPr="00AF40C0">
        <w:rPr>
          <w:rFonts w:ascii="Palatino Linotype" w:eastAsia="Palatino Linotype" w:hAnsi="Palatino Linotype" w:cs="Palatino Linotype"/>
          <w:i/>
        </w:rPr>
        <w:lastRenderedPageBreak/>
        <w:t>pública fundando y motivando la clasificación de las partes o secciones que se testen, siguiendo los procedimientos establecidos en el Capítulo IX de los presentes lineamientos.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Décimo.</w:t>
      </w:r>
      <w:r w:rsidRPr="00AF40C0">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Décimo primero.</w:t>
      </w:r>
      <w:r w:rsidRPr="00AF40C0">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ind w:left="709" w:right="709"/>
        <w:jc w:val="center"/>
        <w:rPr>
          <w:rFonts w:ascii="Palatino Linotype" w:eastAsia="Palatino Linotype" w:hAnsi="Palatino Linotype" w:cs="Palatino Linotype"/>
          <w:b/>
          <w:i/>
        </w:rPr>
      </w:pPr>
      <w:r w:rsidRPr="00AF40C0">
        <w:rPr>
          <w:rFonts w:ascii="Palatino Linotype" w:eastAsia="Palatino Linotype" w:hAnsi="Palatino Linotype" w:cs="Palatino Linotype"/>
          <w:b/>
          <w:i/>
        </w:rPr>
        <w:t>CAPÍTULO VIII</w:t>
      </w:r>
    </w:p>
    <w:p w:rsidR="0090230F" w:rsidRPr="00AF40C0" w:rsidRDefault="00E34C2A">
      <w:pPr>
        <w:ind w:left="709" w:right="709"/>
        <w:jc w:val="center"/>
        <w:rPr>
          <w:rFonts w:ascii="Palatino Linotype" w:eastAsia="Palatino Linotype" w:hAnsi="Palatino Linotype" w:cs="Palatino Linotype"/>
          <w:b/>
          <w:i/>
        </w:rPr>
      </w:pPr>
      <w:r w:rsidRPr="00AF40C0">
        <w:rPr>
          <w:rFonts w:ascii="Palatino Linotype" w:eastAsia="Palatino Linotype" w:hAnsi="Palatino Linotype" w:cs="Palatino Linotype"/>
          <w:b/>
          <w:i/>
        </w:rPr>
        <w:t>DE LA LEYENDA DE CLASIFICACIÓN</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 xml:space="preserve">Quincuagésimo. </w:t>
      </w:r>
      <w:r w:rsidRPr="00AF40C0">
        <w:rPr>
          <w:rFonts w:ascii="Palatino Linotype" w:eastAsia="Palatino Linotype" w:hAnsi="Palatino Linotype" w:cs="Palatino Linotype"/>
          <w:b/>
          <w:i/>
          <w:u w:val="single"/>
        </w:rPr>
        <w:t>Los titulares de las áreas de los sujetos obligados podrán utilizar los formatos contenidos en el presente Capítulo como modelo</w:t>
      </w:r>
      <w:r w:rsidRPr="00AF40C0">
        <w:rPr>
          <w:rFonts w:ascii="Palatino Linotype" w:eastAsia="Palatino Linotype" w:hAnsi="Palatino Linotype" w:cs="Palatino Linotype"/>
          <w:i/>
        </w:rPr>
        <w:t xml:space="preserve"> para señalar la clasificación de documentos o expedientes, sin perjuicio de que establezcan los propios.</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i/>
        </w:rPr>
        <w:t>[…]</w:t>
      </w:r>
    </w:p>
    <w:p w:rsidR="0090230F" w:rsidRPr="00AF40C0" w:rsidRDefault="00E34C2A">
      <w:pPr>
        <w:ind w:left="709" w:right="709"/>
        <w:jc w:val="both"/>
        <w:rPr>
          <w:rFonts w:ascii="Palatino Linotype" w:eastAsia="Palatino Linotype" w:hAnsi="Palatino Linotype" w:cs="Palatino Linotype"/>
          <w:i/>
        </w:rPr>
      </w:pPr>
      <w:r w:rsidRPr="00AF40C0">
        <w:rPr>
          <w:rFonts w:ascii="Palatino Linotype" w:eastAsia="Palatino Linotype" w:hAnsi="Palatino Linotype" w:cs="Palatino Linotype"/>
          <w:b/>
          <w:i/>
        </w:rPr>
        <w:t xml:space="preserve">Quincuagésimo tercero. </w:t>
      </w:r>
      <w:r w:rsidRPr="00AF40C0">
        <w:rPr>
          <w:rFonts w:ascii="Palatino Linotype" w:eastAsia="Palatino Linotype" w:hAnsi="Palatino Linotype" w:cs="Palatino Linotype"/>
          <w:b/>
          <w:i/>
          <w:u w:val="single"/>
        </w:rPr>
        <w:t>El formato para señalar la clasificación parcial de un documento</w:t>
      </w:r>
      <w:r w:rsidRPr="00AF40C0">
        <w:rPr>
          <w:rFonts w:ascii="Palatino Linotype" w:eastAsia="Palatino Linotype" w:hAnsi="Palatino Linotype" w:cs="Palatino Linotype"/>
          <w:i/>
        </w:rPr>
        <w:t>, es el siguiente:</w:t>
      </w:r>
    </w:p>
    <w:tbl>
      <w:tblPr>
        <w:tblStyle w:val="a0"/>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AF40C0" w:rsidRPr="00AF40C0">
        <w:trPr>
          <w:jc w:val="center"/>
        </w:trPr>
        <w:tc>
          <w:tcPr>
            <w:tcW w:w="1159" w:type="dxa"/>
            <w:tcBorders>
              <w:top w:val="nil"/>
              <w:left w:val="nil"/>
              <w:bottom w:val="single" w:sz="4" w:space="0" w:color="000000"/>
              <w:right w:val="single" w:sz="4" w:space="0" w:color="000000"/>
            </w:tcBorders>
          </w:tcPr>
          <w:p w:rsidR="0090230F" w:rsidRPr="00AF40C0" w:rsidRDefault="0090230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b/>
                <w:i/>
              </w:rPr>
            </w:pPr>
            <w:r w:rsidRPr="00AF40C0">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b/>
                <w:i/>
              </w:rPr>
            </w:pPr>
            <w:r w:rsidRPr="00AF40C0">
              <w:rPr>
                <w:rFonts w:ascii="Palatino Linotype" w:eastAsia="Palatino Linotype" w:hAnsi="Palatino Linotype" w:cs="Palatino Linotype"/>
                <w:b/>
                <w:i/>
              </w:rPr>
              <w:t>Dónde:</w:t>
            </w:r>
          </w:p>
        </w:tc>
      </w:tr>
      <w:tr w:rsidR="00AF40C0" w:rsidRPr="00AF40C0">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90230F" w:rsidRPr="00AF40C0" w:rsidRDefault="00E34C2A">
            <w:pPr>
              <w:jc w:val="center"/>
              <w:rPr>
                <w:rFonts w:ascii="Palatino Linotype" w:eastAsia="Palatino Linotype" w:hAnsi="Palatino Linotype" w:cs="Palatino Linotype"/>
                <w:b/>
                <w:i/>
              </w:rPr>
            </w:pPr>
            <w:r w:rsidRPr="00AF40C0">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Se anotará la fecha en la que el Comité de Transparencia confirmó la clasificación del documento, en su caso.</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Se señalará el nombre del área del cual es titular quien clasifica.</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AF40C0">
              <w:rPr>
                <w:rFonts w:ascii="Palatino Linotype" w:eastAsia="Palatino Linotype" w:hAnsi="Palatino Linotype" w:cs="Palatino Linotype"/>
                <w:i/>
              </w:rPr>
              <w:t>anotarán</w:t>
            </w:r>
            <w:proofErr w:type="gramEnd"/>
            <w:r w:rsidRPr="00AF40C0">
              <w:rPr>
                <w:rFonts w:ascii="Palatino Linotype" w:eastAsia="Palatino Linotype" w:hAnsi="Palatino Linotype" w:cs="Palatino Linotype"/>
                <w:i/>
              </w:rPr>
              <w:t xml:space="preserve"> todas las páginas que lo conforman. Si el documento no contiene información reservada, se tachará este apartado.</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Se anotará el número de años o meses por los que se mantendrá el documento o las partes del mismo como reservado.</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Se señalará el nombre del ordenamiento, el o los artículos, fracción(es), párrafo(s) con base en los cuales se sustente la reserva.</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Rúbrica autógrafa de quien clasifica.</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both"/>
              <w:rPr>
                <w:rFonts w:ascii="Palatino Linotype" w:eastAsia="Palatino Linotype" w:hAnsi="Palatino Linotype" w:cs="Palatino Linotype"/>
                <w:i/>
              </w:rPr>
            </w:pPr>
            <w:r w:rsidRPr="00AF40C0">
              <w:rPr>
                <w:rFonts w:ascii="Palatino Linotype" w:eastAsia="Palatino Linotype" w:hAnsi="Palatino Linotype" w:cs="Palatino Linotype"/>
                <w:i/>
              </w:rPr>
              <w:t>Se anotará la fecha en que se desclasifica el documento.</w:t>
            </w:r>
          </w:p>
        </w:tc>
      </w:tr>
      <w:tr w:rsidR="00AF40C0" w:rsidRPr="00AF40C0">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90230F" w:rsidRPr="00AF40C0"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90230F" w:rsidRPr="00AF40C0" w:rsidRDefault="00E34C2A">
            <w:pPr>
              <w:jc w:val="center"/>
              <w:rPr>
                <w:rFonts w:ascii="Palatino Linotype" w:eastAsia="Palatino Linotype" w:hAnsi="Palatino Linotype" w:cs="Palatino Linotype"/>
                <w:i/>
              </w:rPr>
            </w:pPr>
            <w:r w:rsidRPr="00AF40C0">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90230F" w:rsidRPr="00AF40C0" w:rsidRDefault="00E34C2A">
            <w:pPr>
              <w:rPr>
                <w:rFonts w:ascii="Palatino Linotype" w:eastAsia="Palatino Linotype" w:hAnsi="Palatino Linotype" w:cs="Palatino Linotype"/>
                <w:i/>
              </w:rPr>
            </w:pPr>
            <w:r w:rsidRPr="00AF40C0">
              <w:rPr>
                <w:rFonts w:ascii="Palatino Linotype" w:eastAsia="Palatino Linotype" w:hAnsi="Palatino Linotype" w:cs="Palatino Linotype"/>
                <w:i/>
              </w:rPr>
              <w:t>Rúbrica autógrafa de quien desclasifica.</w:t>
            </w:r>
          </w:p>
        </w:tc>
      </w:tr>
    </w:tbl>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Efectivamente, cuando se clasifica información como confidencial es importante someterlo al Comité de Transparencia, quien debe confirmar, modificar o revocar la clasificación.</w:t>
      </w:r>
    </w:p>
    <w:p w:rsidR="0090230F" w:rsidRPr="00AF40C0" w:rsidRDefault="0090230F">
      <w:pPr>
        <w:spacing w:after="0" w:line="360" w:lineRule="auto"/>
        <w:jc w:val="both"/>
        <w:rPr>
          <w:rFonts w:ascii="Palatino Linotype" w:eastAsia="Palatino Linotype" w:hAnsi="Palatino Linotype" w:cs="Palatino Linotype"/>
          <w:sz w:val="24"/>
          <w:szCs w:val="24"/>
        </w:rPr>
      </w:pPr>
    </w:p>
    <w:p w:rsidR="0090230F" w:rsidRPr="00AF40C0" w:rsidRDefault="00E34C2A">
      <w:pPr>
        <w:shd w:val="clear" w:color="auto" w:fill="FFFFFF"/>
        <w:spacing w:after="0" w:line="360" w:lineRule="auto"/>
        <w:ind w:right="51"/>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90230F" w:rsidRPr="00AF40C0" w:rsidRDefault="0090230F">
      <w:pPr>
        <w:shd w:val="clear" w:color="auto" w:fill="FFFFFF"/>
        <w:spacing w:after="0" w:line="360" w:lineRule="auto"/>
        <w:ind w:right="51"/>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90230F" w:rsidRPr="00AF40C0" w:rsidRDefault="0090230F">
      <w:pPr>
        <w:spacing w:after="80" w:line="360" w:lineRule="auto"/>
        <w:jc w:val="both"/>
        <w:rPr>
          <w:rFonts w:ascii="Palatino Linotype" w:eastAsia="Palatino Linotype" w:hAnsi="Palatino Linotype" w:cs="Palatino Linotype"/>
          <w:sz w:val="24"/>
          <w:szCs w:val="24"/>
        </w:rPr>
      </w:pPr>
    </w:p>
    <w:p w:rsidR="0090230F" w:rsidRPr="00AF40C0" w:rsidRDefault="00E34C2A">
      <w:pPr>
        <w:spacing w:before="80" w:after="240" w:line="360" w:lineRule="auto"/>
        <w:jc w:val="both"/>
        <w:rPr>
          <w:rFonts w:ascii="Times New Roman" w:eastAsia="Times New Roman" w:hAnsi="Times New Roman" w:cs="Times New Roman"/>
          <w:sz w:val="24"/>
          <w:szCs w:val="24"/>
        </w:rPr>
      </w:pPr>
      <w:r w:rsidRPr="00AF40C0">
        <w:rPr>
          <w:rFonts w:ascii="Palatino Linotype" w:eastAsia="Palatino Linotype" w:hAnsi="Palatino Linotype" w:cs="Palatino Linotype"/>
          <w:sz w:val="24"/>
          <w:szCs w:val="24"/>
        </w:rPr>
        <w:t>Así, con fundamento en lo prescrito en los</w:t>
      </w:r>
      <w:r w:rsidRPr="00AF40C0">
        <w:rPr>
          <w:rFonts w:ascii="Times New Roman" w:eastAsia="Times New Roman" w:hAnsi="Times New Roman" w:cs="Times New Roman"/>
          <w:sz w:val="24"/>
          <w:szCs w:val="24"/>
        </w:rPr>
        <w:t xml:space="preserve"> </w:t>
      </w:r>
      <w:r w:rsidRPr="00AF40C0">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0230F" w:rsidRPr="00AF40C0" w:rsidRDefault="00E34C2A">
      <w:pPr>
        <w:spacing w:after="0"/>
        <w:ind w:left="-142" w:right="49"/>
        <w:jc w:val="center"/>
        <w:rPr>
          <w:rFonts w:ascii="Palatino Linotype" w:eastAsia="Palatino Linotype" w:hAnsi="Palatino Linotype" w:cs="Palatino Linotype"/>
          <w:b/>
          <w:sz w:val="28"/>
          <w:szCs w:val="28"/>
        </w:rPr>
      </w:pPr>
      <w:r w:rsidRPr="00AF40C0">
        <w:rPr>
          <w:rFonts w:ascii="Palatino Linotype" w:eastAsia="Palatino Linotype" w:hAnsi="Palatino Linotype" w:cs="Palatino Linotype"/>
          <w:b/>
          <w:sz w:val="28"/>
          <w:szCs w:val="28"/>
        </w:rPr>
        <w:t>R E S U E L V E:</w:t>
      </w:r>
    </w:p>
    <w:p w:rsidR="0090230F" w:rsidRPr="00AF40C0" w:rsidRDefault="0090230F">
      <w:pPr>
        <w:spacing w:after="0"/>
        <w:ind w:left="-142" w:right="49"/>
        <w:jc w:val="center"/>
        <w:rPr>
          <w:rFonts w:ascii="Palatino Linotype" w:eastAsia="Palatino Linotype" w:hAnsi="Palatino Linotype" w:cs="Palatino Linotype"/>
          <w:b/>
          <w:sz w:val="28"/>
          <w:szCs w:val="28"/>
        </w:rPr>
      </w:pPr>
    </w:p>
    <w:p w:rsidR="0090230F" w:rsidRPr="00AF40C0" w:rsidRDefault="00E34C2A">
      <w:pP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PRIMERO.</w:t>
      </w:r>
      <w:r w:rsidRPr="00AF40C0">
        <w:rPr>
          <w:rFonts w:ascii="Palatino Linotype" w:eastAsia="Palatino Linotype" w:hAnsi="Palatino Linotype" w:cs="Palatino Linotype"/>
          <w:sz w:val="24"/>
          <w:szCs w:val="24"/>
        </w:rPr>
        <w:t xml:space="preserve"> Resultan fundados los motivos de inconformidad hechos valer por </w:t>
      </w:r>
      <w:r w:rsidRPr="00AF40C0">
        <w:rPr>
          <w:rFonts w:ascii="Palatino Linotype" w:eastAsia="Palatino Linotype" w:hAnsi="Palatino Linotype" w:cs="Palatino Linotype"/>
          <w:b/>
          <w:sz w:val="24"/>
          <w:szCs w:val="24"/>
        </w:rPr>
        <w:t>EL RECURRENTE</w:t>
      </w:r>
      <w:r w:rsidRPr="00AF40C0">
        <w:rPr>
          <w:rFonts w:ascii="Palatino Linotype" w:eastAsia="Palatino Linotype" w:hAnsi="Palatino Linotype" w:cs="Palatino Linotype"/>
          <w:sz w:val="24"/>
          <w:szCs w:val="24"/>
        </w:rPr>
        <w:t xml:space="preserve"> en el recurso de revisión </w:t>
      </w:r>
      <w:r w:rsidRPr="00AF40C0">
        <w:rPr>
          <w:rFonts w:ascii="Palatino Linotype" w:eastAsia="Palatino Linotype" w:hAnsi="Palatino Linotype" w:cs="Palatino Linotype"/>
          <w:b/>
          <w:sz w:val="24"/>
          <w:szCs w:val="24"/>
        </w:rPr>
        <w:t>06924/INFOEM/IP/RR/2022</w:t>
      </w:r>
      <w:r w:rsidRPr="00AF40C0">
        <w:rPr>
          <w:rFonts w:ascii="Palatino Linotype" w:eastAsia="Palatino Linotype" w:hAnsi="Palatino Linotype" w:cs="Palatino Linotype"/>
          <w:sz w:val="24"/>
          <w:szCs w:val="24"/>
        </w:rPr>
        <w:t>, en términos del considerando cuarto.</w:t>
      </w:r>
    </w:p>
    <w:p w:rsidR="0090230F" w:rsidRPr="00AF40C0" w:rsidRDefault="0090230F">
      <w:pPr>
        <w:spacing w:after="0" w:line="360" w:lineRule="auto"/>
        <w:ind w:right="49"/>
        <w:jc w:val="both"/>
        <w:rPr>
          <w:rFonts w:ascii="Palatino Linotype" w:eastAsia="Palatino Linotype" w:hAnsi="Palatino Linotype" w:cs="Palatino Linotype"/>
          <w:sz w:val="24"/>
          <w:szCs w:val="24"/>
        </w:rPr>
      </w:pPr>
    </w:p>
    <w:p w:rsidR="0090230F" w:rsidRDefault="00E34C2A">
      <w:pPr>
        <w:spacing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 xml:space="preserve">SEGUNDO. </w:t>
      </w:r>
      <w:r w:rsidRPr="00AF40C0">
        <w:rPr>
          <w:rFonts w:ascii="Palatino Linotype" w:eastAsia="Palatino Linotype" w:hAnsi="Palatino Linotype" w:cs="Palatino Linotype"/>
          <w:sz w:val="24"/>
          <w:szCs w:val="24"/>
        </w:rPr>
        <w:t xml:space="preserve">Se </w:t>
      </w:r>
      <w:r w:rsidRPr="00AF40C0">
        <w:rPr>
          <w:rFonts w:ascii="Palatino Linotype" w:eastAsia="Palatino Linotype" w:hAnsi="Palatino Linotype" w:cs="Palatino Linotype"/>
          <w:b/>
          <w:sz w:val="24"/>
          <w:szCs w:val="24"/>
        </w:rPr>
        <w:t>MODIFICA</w:t>
      </w:r>
      <w:r w:rsidRPr="00AF40C0">
        <w:rPr>
          <w:rFonts w:ascii="Palatino Linotype" w:eastAsia="Palatino Linotype" w:hAnsi="Palatino Linotype" w:cs="Palatino Linotype"/>
          <w:sz w:val="24"/>
          <w:szCs w:val="24"/>
        </w:rPr>
        <w:t xml:space="preserve"> la respuesta del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se </w:t>
      </w:r>
      <w:r w:rsidRPr="00AF40C0">
        <w:rPr>
          <w:rFonts w:ascii="Palatino Linotype" w:eastAsia="Palatino Linotype" w:hAnsi="Palatino Linotype" w:cs="Palatino Linotype"/>
          <w:b/>
          <w:sz w:val="24"/>
          <w:szCs w:val="24"/>
        </w:rPr>
        <w:t>ORDENA</w:t>
      </w:r>
      <w:r w:rsidRPr="00AF40C0">
        <w:rPr>
          <w:rFonts w:ascii="Palatino Linotype" w:eastAsia="Palatino Linotype" w:hAnsi="Palatino Linotype" w:cs="Palatino Linotype"/>
          <w:sz w:val="24"/>
          <w:szCs w:val="24"/>
        </w:rPr>
        <w:t xml:space="preserve"> que en términos del Considerando Cuarto y Quinto de esta resolución haga entrega, vía SAIMEX, en versión pública, la siguiente información: </w:t>
      </w:r>
    </w:p>
    <w:p w:rsidR="00AF40C0" w:rsidRPr="00AF40C0" w:rsidRDefault="00AF40C0">
      <w:pPr>
        <w:spacing w:line="360" w:lineRule="auto"/>
        <w:ind w:right="49"/>
        <w:jc w:val="both"/>
        <w:rPr>
          <w:rFonts w:ascii="Palatino Linotype" w:eastAsia="Palatino Linotype" w:hAnsi="Palatino Linotype" w:cs="Palatino Linotype"/>
          <w:sz w:val="24"/>
          <w:szCs w:val="24"/>
        </w:rPr>
      </w:pPr>
    </w:p>
    <w:p w:rsidR="0090230F" w:rsidRPr="00AF40C0" w:rsidRDefault="00E34C2A">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 xml:space="preserve">El contrato en el que conste la ubicación, costo inicial y renta mensual de los anuncios espectaculares del </w:t>
      </w:r>
      <w:r w:rsidRPr="00AF40C0">
        <w:rPr>
          <w:rFonts w:ascii="Palatino Linotype" w:eastAsia="Palatino Linotype" w:hAnsi="Palatino Linotype" w:cs="Palatino Linotype"/>
          <w:b/>
          <w:sz w:val="24"/>
          <w:szCs w:val="24"/>
        </w:rPr>
        <w:t xml:space="preserve">SUJETO OBLIGADO </w:t>
      </w:r>
      <w:r w:rsidRPr="00AF40C0">
        <w:rPr>
          <w:rFonts w:ascii="Palatino Linotype" w:eastAsia="Palatino Linotype" w:hAnsi="Palatino Linotype" w:cs="Palatino Linotype"/>
          <w:sz w:val="24"/>
          <w:szCs w:val="24"/>
        </w:rPr>
        <w:t>del primero de enero al veintitrés de marzo de dos mil veintidós.</w:t>
      </w:r>
    </w:p>
    <w:p w:rsidR="0090230F" w:rsidRPr="00AF40C0" w:rsidRDefault="00E34C2A">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Facturas que comprueben los gastos generados por la Presidencia Municipal del primero de enero al veintitrés de marzo de dos mil veintidós, referidas en informe justificado. </w:t>
      </w:r>
    </w:p>
    <w:p w:rsidR="0090230F" w:rsidRPr="00AF40C0" w:rsidRDefault="00E34C2A">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Factura relativa al pago de publicidad, referida en informe justificado por el </w:t>
      </w:r>
      <w:r w:rsidRPr="00AF40C0">
        <w:rPr>
          <w:rFonts w:ascii="Palatino Linotype" w:eastAsia="Palatino Linotype" w:hAnsi="Palatino Linotype" w:cs="Palatino Linotype"/>
          <w:b/>
          <w:sz w:val="24"/>
          <w:szCs w:val="24"/>
        </w:rPr>
        <w:t>SUJETO OBLIGADO.</w:t>
      </w:r>
      <w:r w:rsidRPr="00AF40C0">
        <w:rPr>
          <w:rFonts w:ascii="Palatino Linotype" w:eastAsia="Palatino Linotype" w:hAnsi="Palatino Linotype" w:cs="Palatino Linotype"/>
          <w:sz w:val="24"/>
          <w:szCs w:val="24"/>
        </w:rPr>
        <w:t xml:space="preserve"> </w:t>
      </w:r>
    </w:p>
    <w:p w:rsidR="0090230F" w:rsidRPr="00AF40C0" w:rsidRDefault="00E34C2A">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t xml:space="preserve">Acuerdo de Clasificación emitido por el Comité de Transparencia, en donde de manera fundada y motivada, clasifique como información reservada los procesos de  adjudicaciones directas o con invitación a 3 proveedores; así como, las actas de las empresas; de conformidad con los artículos 49, fracción II, 132, fracción II y 140 de la Ley de Transparencia y Acceso a la Información Pública del Estado de México y Municipios. </w:t>
      </w:r>
    </w:p>
    <w:p w:rsidR="0090230F" w:rsidRPr="00AF40C0" w:rsidRDefault="00E34C2A">
      <w:pPr>
        <w:pBdr>
          <w:top w:val="nil"/>
          <w:left w:val="nil"/>
          <w:bottom w:val="nil"/>
          <w:right w:val="nil"/>
          <w:between w:val="nil"/>
        </w:pBdr>
        <w:spacing w:line="360" w:lineRule="auto"/>
        <w:ind w:left="1080" w:right="49"/>
        <w:jc w:val="both"/>
        <w:rPr>
          <w:rFonts w:ascii="Palatino Linotype" w:eastAsia="Palatino Linotype" w:hAnsi="Palatino Linotype" w:cs="Palatino Linotype"/>
          <w:i/>
          <w:sz w:val="20"/>
          <w:szCs w:val="20"/>
        </w:rPr>
      </w:pPr>
      <w:r w:rsidRPr="00AF40C0">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y se ponga a disposición de la parte Recurrente.</w:t>
      </w:r>
    </w:p>
    <w:p w:rsidR="0090230F" w:rsidRPr="00AF40C0" w:rsidRDefault="00E34C2A">
      <w:pPr>
        <w:spacing w:before="240" w:after="240" w:line="360" w:lineRule="auto"/>
        <w:ind w:left="720" w:right="49"/>
        <w:jc w:val="both"/>
        <w:rPr>
          <w:rFonts w:ascii="Palatino Linotype" w:eastAsia="Palatino Linotype" w:hAnsi="Palatino Linotype" w:cs="Palatino Linotype"/>
          <w:i/>
          <w:sz w:val="20"/>
          <w:szCs w:val="20"/>
        </w:rPr>
      </w:pPr>
      <w:r w:rsidRPr="00AF40C0">
        <w:rPr>
          <w:rFonts w:ascii="Palatino Linotype" w:eastAsia="Palatino Linotype" w:hAnsi="Palatino Linotype" w:cs="Palatino Linotype"/>
          <w:sz w:val="24"/>
          <w:szCs w:val="24"/>
        </w:rPr>
        <w:t xml:space="preserve">Para el caso, de que no se haya generado la información que se ordena en el inciso “a”, bastará que así se lo haga saber a la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xml:space="preserve"> de manera fundada y motivada, </w:t>
      </w:r>
      <w:r w:rsidRPr="00AF40C0">
        <w:rPr>
          <w:rFonts w:ascii="Palatino Linotype" w:eastAsia="Palatino Linotype" w:hAnsi="Palatino Linotype" w:cs="Palatino Linotype"/>
          <w:b/>
          <w:i/>
        </w:rPr>
        <w:t>en términos del segundo párrafo del artículo 19 de la Ley en la materia</w:t>
      </w:r>
      <w:r w:rsidRPr="00AF40C0">
        <w:rPr>
          <w:rFonts w:ascii="Palatino Linotype" w:eastAsia="Palatino Linotype" w:hAnsi="Palatino Linotype" w:cs="Palatino Linotype"/>
          <w:i/>
        </w:rPr>
        <w:t>, para tener por colmado el requerimiento de información.</w:t>
      </w:r>
    </w:p>
    <w:p w:rsidR="0090230F" w:rsidRPr="00AF40C0" w:rsidRDefault="0090230F">
      <w:pPr>
        <w:spacing w:before="240" w:after="0" w:line="360" w:lineRule="auto"/>
        <w:jc w:val="both"/>
        <w:rPr>
          <w:rFonts w:ascii="Palatino Linotype" w:eastAsia="Palatino Linotype" w:hAnsi="Palatino Linotype" w:cs="Palatino Linotype"/>
          <w:sz w:val="24"/>
          <w:szCs w:val="24"/>
        </w:rPr>
      </w:pPr>
    </w:p>
    <w:p w:rsidR="0090230F" w:rsidRPr="00AF40C0" w:rsidRDefault="00E34C2A">
      <w:pP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lastRenderedPageBreak/>
        <w:t>TERCERO.</w:t>
      </w:r>
      <w:r w:rsidRPr="00AF40C0">
        <w:rPr>
          <w:rFonts w:ascii="Palatino Linotype" w:eastAsia="Palatino Linotype" w:hAnsi="Palatino Linotype" w:cs="Palatino Linotype"/>
          <w:sz w:val="24"/>
          <w:szCs w:val="24"/>
        </w:rPr>
        <w:t> </w:t>
      </w:r>
      <w:r w:rsidRPr="00AF40C0">
        <w:rPr>
          <w:rFonts w:ascii="Palatino Linotype" w:eastAsia="Palatino Linotype" w:hAnsi="Palatino Linotype" w:cs="Palatino Linotype"/>
          <w:b/>
          <w:sz w:val="24"/>
          <w:szCs w:val="24"/>
        </w:rPr>
        <w:t xml:space="preserve">NOTIFÍQUESE vía SAIMEX </w:t>
      </w:r>
      <w:r w:rsidRPr="00AF40C0">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0230F" w:rsidRPr="00AF40C0" w:rsidRDefault="0090230F">
      <w:pPr>
        <w:spacing w:after="0" w:line="360" w:lineRule="auto"/>
        <w:ind w:right="49"/>
        <w:jc w:val="both"/>
        <w:rPr>
          <w:rFonts w:ascii="Palatino Linotype" w:eastAsia="Palatino Linotype" w:hAnsi="Palatino Linotype" w:cs="Palatino Linotype"/>
          <w:sz w:val="24"/>
          <w:szCs w:val="24"/>
        </w:rPr>
      </w:pPr>
    </w:p>
    <w:p w:rsidR="0090230F" w:rsidRPr="00AF40C0" w:rsidRDefault="00E34C2A">
      <w:pPr>
        <w:spacing w:after="0" w:line="360" w:lineRule="auto"/>
        <w:ind w:right="49"/>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CUARTO.</w:t>
      </w:r>
      <w:r w:rsidRPr="00AF40C0">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0230F" w:rsidRPr="00AF40C0" w:rsidRDefault="0090230F">
      <w:pPr>
        <w:spacing w:after="0" w:line="360" w:lineRule="auto"/>
        <w:ind w:right="49"/>
        <w:jc w:val="both"/>
        <w:rPr>
          <w:rFonts w:ascii="Palatino Linotype" w:eastAsia="Palatino Linotype" w:hAnsi="Palatino Linotype" w:cs="Palatino Linotype"/>
          <w:sz w:val="24"/>
          <w:szCs w:val="24"/>
        </w:rPr>
      </w:pPr>
    </w:p>
    <w:p w:rsidR="0090230F" w:rsidRPr="00AF40C0" w:rsidRDefault="00E34C2A">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b/>
          <w:sz w:val="24"/>
          <w:szCs w:val="24"/>
        </w:rPr>
        <w:t>QUINTO. NOTIFÍQUESE vía SAIMEX</w:t>
      </w:r>
      <w:r w:rsidRPr="00AF40C0">
        <w:rPr>
          <w:rFonts w:ascii="Palatino Linotype" w:eastAsia="Palatino Linotype" w:hAnsi="Palatino Linotype" w:cs="Palatino Linotype"/>
          <w:sz w:val="24"/>
          <w:szCs w:val="24"/>
        </w:rPr>
        <w:t xml:space="preserve"> al </w:t>
      </w:r>
      <w:r w:rsidRPr="00AF40C0">
        <w:rPr>
          <w:rFonts w:ascii="Palatino Linotype" w:eastAsia="Palatino Linotype" w:hAnsi="Palatino Linotype" w:cs="Palatino Linotype"/>
          <w:b/>
          <w:sz w:val="24"/>
          <w:szCs w:val="24"/>
        </w:rPr>
        <w:t>RECURRENTE</w:t>
      </w:r>
      <w:r w:rsidRPr="00AF40C0">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90230F" w:rsidRPr="00AF40C0" w:rsidRDefault="0090230F">
      <w:pPr>
        <w:spacing w:after="0" w:line="360" w:lineRule="auto"/>
        <w:ind w:right="49"/>
        <w:jc w:val="both"/>
        <w:rPr>
          <w:rFonts w:ascii="Palatino Linotype" w:eastAsia="Palatino Linotype" w:hAnsi="Palatino Linotype" w:cs="Palatino Linotype"/>
          <w:sz w:val="24"/>
          <w:szCs w:val="24"/>
        </w:rPr>
      </w:pPr>
    </w:p>
    <w:p w:rsidR="0090230F" w:rsidRPr="00AF40C0" w:rsidRDefault="00E34C2A">
      <w:pPr>
        <w:spacing w:after="0" w:line="360" w:lineRule="auto"/>
        <w:jc w:val="both"/>
        <w:rPr>
          <w:rFonts w:ascii="Palatino Linotype" w:eastAsia="Palatino Linotype" w:hAnsi="Palatino Linotype" w:cs="Palatino Linotype"/>
          <w:sz w:val="24"/>
          <w:szCs w:val="24"/>
        </w:rPr>
      </w:pPr>
      <w:r w:rsidRPr="00AF40C0">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VEINTIOCHO DE SEPTIEMBRE DE DOS MIL VEINTIDÓS, ANTE EL SECRETARIO TÉCNICO DEL PLENO ALEXIS TAPIA RAMÍREZ.</w:t>
      </w:r>
    </w:p>
    <w:p w:rsidR="0090230F" w:rsidRPr="00AF40C0" w:rsidRDefault="0090230F">
      <w:pPr>
        <w:spacing w:after="0" w:line="360" w:lineRule="auto"/>
        <w:ind w:right="49"/>
        <w:jc w:val="both"/>
        <w:rPr>
          <w:rFonts w:ascii="Palatino Linotype" w:eastAsia="Palatino Linotype" w:hAnsi="Palatino Linotype" w:cs="Palatino Linotype"/>
          <w:sz w:val="24"/>
          <w:szCs w:val="24"/>
        </w:rPr>
      </w:pPr>
    </w:p>
    <w:p w:rsidR="0090230F" w:rsidRDefault="0090230F">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Default="00AF40C0">
      <w:pPr>
        <w:spacing w:line="360" w:lineRule="auto"/>
        <w:jc w:val="both"/>
        <w:rPr>
          <w:rFonts w:ascii="Palatino Linotype" w:eastAsia="Palatino Linotype" w:hAnsi="Palatino Linotype" w:cs="Palatino Linotype"/>
          <w:sz w:val="24"/>
          <w:szCs w:val="24"/>
        </w:rPr>
      </w:pPr>
    </w:p>
    <w:p w:rsidR="00AF40C0" w:rsidRPr="00AF40C0" w:rsidRDefault="00AF40C0">
      <w:pPr>
        <w:spacing w:line="360" w:lineRule="auto"/>
        <w:jc w:val="both"/>
        <w:rPr>
          <w:rFonts w:ascii="Palatino Linotype" w:eastAsia="Palatino Linotype" w:hAnsi="Palatino Linotype" w:cs="Palatino Linotype"/>
          <w:sz w:val="24"/>
          <w:szCs w:val="24"/>
        </w:rPr>
      </w:pPr>
    </w:p>
    <w:sectPr w:rsidR="00AF40C0" w:rsidRPr="00AF40C0">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F00" w:rsidRDefault="00343F00">
      <w:pPr>
        <w:spacing w:after="0" w:line="240" w:lineRule="auto"/>
      </w:pPr>
      <w:r>
        <w:separator/>
      </w:r>
    </w:p>
  </w:endnote>
  <w:endnote w:type="continuationSeparator" w:id="0">
    <w:p w:rsidR="00343F00" w:rsidRDefault="0034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0F" w:rsidRDefault="00E34C2A">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1E5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1E57">
      <w:rPr>
        <w:rFonts w:ascii="Arial" w:eastAsia="Arial" w:hAnsi="Arial" w:cs="Arial"/>
        <w:b/>
        <w:noProof/>
        <w:color w:val="000000"/>
        <w:sz w:val="20"/>
        <w:szCs w:val="20"/>
      </w:rPr>
      <w:t>66</w:t>
    </w:r>
    <w:r>
      <w:rPr>
        <w:rFonts w:ascii="Arial" w:eastAsia="Arial" w:hAnsi="Arial" w:cs="Arial"/>
        <w:b/>
        <w:color w:val="000000"/>
        <w:sz w:val="20"/>
        <w:szCs w:val="20"/>
      </w:rPr>
      <w:fldChar w:fldCharType="end"/>
    </w:r>
  </w:p>
  <w:p w:rsidR="0090230F" w:rsidRDefault="0090230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0F" w:rsidRDefault="00E34C2A">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01E5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01E57">
      <w:rPr>
        <w:rFonts w:ascii="Arial" w:eastAsia="Arial" w:hAnsi="Arial" w:cs="Arial"/>
        <w:b/>
        <w:noProof/>
        <w:color w:val="000000"/>
        <w:sz w:val="20"/>
        <w:szCs w:val="20"/>
      </w:rPr>
      <w:t>66</w:t>
    </w:r>
    <w:r>
      <w:rPr>
        <w:rFonts w:ascii="Arial" w:eastAsia="Arial" w:hAnsi="Arial" w:cs="Arial"/>
        <w:b/>
        <w:color w:val="000000"/>
        <w:sz w:val="20"/>
        <w:szCs w:val="20"/>
      </w:rPr>
      <w:fldChar w:fldCharType="end"/>
    </w:r>
  </w:p>
  <w:p w:rsidR="0090230F" w:rsidRDefault="0090230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F00" w:rsidRDefault="00343F00">
      <w:pPr>
        <w:spacing w:after="0" w:line="240" w:lineRule="auto"/>
      </w:pPr>
      <w:r>
        <w:separator/>
      </w:r>
    </w:p>
  </w:footnote>
  <w:footnote w:type="continuationSeparator" w:id="0">
    <w:p w:rsidR="00343F00" w:rsidRDefault="00343F00">
      <w:pPr>
        <w:spacing w:after="0" w:line="240" w:lineRule="auto"/>
      </w:pPr>
      <w:r>
        <w:continuationSeparator/>
      </w:r>
    </w:p>
  </w:footnote>
  <w:footnote w:id="1">
    <w:p w:rsidR="0090230F" w:rsidRDefault="00E34C2A">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90230F" w:rsidRDefault="00E34C2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90230F" w:rsidRDefault="00E34C2A">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rsidR="0090230F" w:rsidRDefault="00E34C2A">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i/>
          <w:color w:val="000000"/>
          <w:sz w:val="16"/>
          <w:szCs w:val="16"/>
        </w:rPr>
        <w:t xml:space="preserve">Artículo 129. En la aplicación de la prueba de daño, el sujeto obligado deberá precisar las razones objetivas por las que la apertura de la información generaría una afectación, justificando que:  </w:t>
      </w:r>
    </w:p>
    <w:p w:rsidR="0090230F" w:rsidRDefault="00E34C2A">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I. La divulgación de la información representa un riesgo real, demostrable e identificable del perjuicio significativo al interés público o a la seguridad pública;  </w:t>
      </w:r>
    </w:p>
    <w:p w:rsidR="0090230F" w:rsidRDefault="00E34C2A">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II. El riesgo de perjuicio que supondría la divulgación supera el interés público general de que se difunda; y  </w:t>
      </w:r>
    </w:p>
    <w:p w:rsidR="0090230F" w:rsidRDefault="00E34C2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III. La limitación se adecua al principio de proporcionalidad y representa el medio menos restrictivo disponible representa el medio menos restrictivo disponible para evitar el perjuicio.</w:t>
      </w:r>
      <w:r>
        <w:rPr>
          <w:rFonts w:ascii="Palatino Linotype" w:eastAsia="Palatino Linotype" w:hAnsi="Palatino Linotype" w:cs="Palatino Linotype"/>
          <w:color w:val="000000"/>
          <w:sz w:val="16"/>
          <w:szCs w:val="16"/>
        </w:rPr>
        <w:t xml:space="preserve">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0F" w:rsidRDefault="0090230F">
    <w:pPr>
      <w:widowControl w:val="0"/>
      <w:pBdr>
        <w:top w:val="nil"/>
        <w:left w:val="nil"/>
        <w:bottom w:val="nil"/>
        <w:right w:val="nil"/>
        <w:between w:val="nil"/>
      </w:pBdr>
      <w:spacing w:after="0" w:line="276" w:lineRule="auto"/>
      <w:rPr>
        <w:color w:val="000000"/>
      </w:rPr>
    </w:pPr>
  </w:p>
  <w:tbl>
    <w:tblPr>
      <w:tblStyle w:val="a2"/>
      <w:tblW w:w="10346" w:type="dxa"/>
      <w:tblInd w:w="-1303" w:type="dxa"/>
      <w:tblLayout w:type="fixed"/>
      <w:tblLook w:val="0400" w:firstRow="0" w:lastRow="0" w:firstColumn="0" w:lastColumn="0" w:noHBand="0" w:noVBand="1"/>
    </w:tblPr>
    <w:tblGrid>
      <w:gridCol w:w="5684"/>
      <w:gridCol w:w="4662"/>
    </w:tblGrid>
    <w:tr w:rsidR="0090230F">
      <w:trPr>
        <w:trHeight w:val="244"/>
      </w:trPr>
      <w:tc>
        <w:tcPr>
          <w:tcW w:w="5684" w:type="dxa"/>
        </w:tcPr>
        <w:p w:rsidR="0090230F" w:rsidRDefault="00E34C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rsidR="0090230F" w:rsidRDefault="00E34C2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06924/INFOEM/IP/RR/2022. </w:t>
          </w:r>
        </w:p>
      </w:tc>
    </w:tr>
    <w:tr w:rsidR="0090230F">
      <w:trPr>
        <w:trHeight w:val="210"/>
      </w:trPr>
      <w:tc>
        <w:tcPr>
          <w:tcW w:w="5684" w:type="dxa"/>
        </w:tcPr>
        <w:p w:rsidR="0090230F" w:rsidRDefault="00E34C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90230F" w:rsidRDefault="0090230F">
          <w:pPr>
            <w:spacing w:after="120"/>
            <w:ind w:left="-486" w:right="214" w:firstLine="567"/>
            <w:jc w:val="right"/>
            <w:rPr>
              <w:rFonts w:ascii="Palatino Linotype" w:eastAsia="Palatino Linotype" w:hAnsi="Palatino Linotype" w:cs="Palatino Linotype"/>
              <w:sz w:val="24"/>
              <w:szCs w:val="24"/>
            </w:rPr>
          </w:pPr>
        </w:p>
      </w:tc>
    </w:tr>
    <w:tr w:rsidR="0090230F">
      <w:trPr>
        <w:trHeight w:val="261"/>
      </w:trPr>
      <w:tc>
        <w:tcPr>
          <w:tcW w:w="5684" w:type="dxa"/>
        </w:tcPr>
        <w:p w:rsidR="0090230F" w:rsidRDefault="00E34C2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90230F" w:rsidRDefault="00E34C2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Tlalnepantla de Baz</w:t>
          </w:r>
        </w:p>
      </w:tc>
    </w:tr>
    <w:tr w:rsidR="0090230F">
      <w:trPr>
        <w:trHeight w:val="368"/>
      </w:trPr>
      <w:tc>
        <w:tcPr>
          <w:tcW w:w="5684" w:type="dxa"/>
        </w:tcPr>
        <w:p w:rsidR="0090230F" w:rsidRDefault="00E34C2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90230F" w:rsidRDefault="00E34C2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90230F" w:rsidRDefault="00E34C2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-825092</wp:posOffset>
          </wp:positionH>
          <wp:positionV relativeFrom="paragraph">
            <wp:posOffset>-1465708</wp:posOffset>
          </wp:positionV>
          <wp:extent cx="7753350" cy="9942731"/>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0F" w:rsidRDefault="0090230F">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1"/>
      <w:tblW w:w="10346" w:type="dxa"/>
      <w:tblInd w:w="-1303" w:type="dxa"/>
      <w:tblLayout w:type="fixed"/>
      <w:tblLook w:val="0400" w:firstRow="0" w:lastRow="0" w:firstColumn="0" w:lastColumn="0" w:noHBand="0" w:noVBand="1"/>
    </w:tblPr>
    <w:tblGrid>
      <w:gridCol w:w="5684"/>
      <w:gridCol w:w="4662"/>
    </w:tblGrid>
    <w:tr w:rsidR="0090230F">
      <w:trPr>
        <w:trHeight w:val="244"/>
      </w:trPr>
      <w:tc>
        <w:tcPr>
          <w:tcW w:w="5684" w:type="dxa"/>
        </w:tcPr>
        <w:p w:rsidR="0090230F" w:rsidRDefault="00E34C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rsidR="0090230F" w:rsidRDefault="00E34C2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06924/INFOEM/IP/RR/2022. </w:t>
          </w:r>
        </w:p>
      </w:tc>
    </w:tr>
    <w:tr w:rsidR="0090230F">
      <w:trPr>
        <w:trHeight w:val="210"/>
      </w:trPr>
      <w:tc>
        <w:tcPr>
          <w:tcW w:w="5684" w:type="dxa"/>
        </w:tcPr>
        <w:p w:rsidR="0090230F" w:rsidRDefault="00E34C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rsidR="0090230F" w:rsidRDefault="00701E57" w:rsidP="00701E57">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w:t>
          </w:r>
        </w:p>
      </w:tc>
    </w:tr>
    <w:tr w:rsidR="0090230F">
      <w:trPr>
        <w:trHeight w:val="261"/>
      </w:trPr>
      <w:tc>
        <w:tcPr>
          <w:tcW w:w="5684" w:type="dxa"/>
        </w:tcPr>
        <w:p w:rsidR="0090230F" w:rsidRDefault="00E34C2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rsidR="0090230F" w:rsidRDefault="00E34C2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Tlalnepantla de Baz</w:t>
          </w:r>
        </w:p>
      </w:tc>
    </w:tr>
    <w:tr w:rsidR="0090230F">
      <w:trPr>
        <w:trHeight w:val="368"/>
      </w:trPr>
      <w:tc>
        <w:tcPr>
          <w:tcW w:w="5684" w:type="dxa"/>
        </w:tcPr>
        <w:p w:rsidR="0090230F" w:rsidRDefault="00E34C2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rsidR="0090230F" w:rsidRDefault="00E34C2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90230F" w:rsidRDefault="00E34C2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-722807</wp:posOffset>
          </wp:positionH>
          <wp:positionV relativeFrom="paragraph">
            <wp:posOffset>-1465786</wp:posOffset>
          </wp:positionV>
          <wp:extent cx="7753350" cy="9942731"/>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C0E71"/>
    <w:multiLevelType w:val="multilevel"/>
    <w:tmpl w:val="8F2CECF6"/>
    <w:lvl w:ilvl="0">
      <w:start w:val="1"/>
      <w:numFmt w:val="upperRoman"/>
      <w:lvlText w:val="%1."/>
      <w:lvlJc w:val="left"/>
      <w:pPr>
        <w:ind w:left="1571" w:hanging="720"/>
      </w:pPr>
      <w:rPr>
        <w:color w:val="00000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1FC44D26"/>
    <w:multiLevelType w:val="multilevel"/>
    <w:tmpl w:val="CCBCD0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B713C5A"/>
    <w:multiLevelType w:val="multilevel"/>
    <w:tmpl w:val="2CC6FB2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2803B1"/>
    <w:multiLevelType w:val="multilevel"/>
    <w:tmpl w:val="B66CDF96"/>
    <w:lvl w:ilvl="0">
      <w:start w:val="1"/>
      <w:numFmt w:val="lowerLetter"/>
      <w:lvlText w:val="%1)"/>
      <w:lvlJc w:val="left"/>
      <w:pPr>
        <w:ind w:left="1080" w:hanging="360"/>
      </w:pPr>
      <w:rPr>
        <w:rFonts w:ascii="Palatino Linotype" w:eastAsia="Palatino Linotype" w:hAnsi="Palatino Linotype" w:cs="Palatino Linotyp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0F"/>
    <w:rsid w:val="00343F00"/>
    <w:rsid w:val="00701E57"/>
    <w:rsid w:val="0087783B"/>
    <w:rsid w:val="0090230F"/>
    <w:rsid w:val="00AF40C0"/>
    <w:rsid w:val="00E34C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7E2FB-F702-4D01-9E9F-68EED8D7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BE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248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48A5"/>
  </w:style>
  <w:style w:type="paragraph" w:styleId="Piedepgina">
    <w:name w:val="footer"/>
    <w:basedOn w:val="Normal"/>
    <w:link w:val="PiedepginaCar"/>
    <w:uiPriority w:val="99"/>
    <w:unhideWhenUsed/>
    <w:rsid w:val="002248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48A5"/>
  </w:style>
  <w:style w:type="character" w:styleId="Hipervnculo">
    <w:name w:val="Hyperlink"/>
    <w:basedOn w:val="Fuentedeprrafopredeter"/>
    <w:uiPriority w:val="99"/>
    <w:unhideWhenUsed/>
    <w:rsid w:val="001B7933"/>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1C6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1C60"/>
    <w:rPr>
      <w:rFonts w:ascii="Calibri" w:eastAsia="Calibri" w:hAnsi="Calibri" w:cs="Calibri"/>
      <w:lang w:eastAsia="es-MX"/>
    </w:rPr>
  </w:style>
  <w:style w:type="paragraph" w:customStyle="1" w:styleId="paragraph">
    <w:name w:val="paragraph"/>
    <w:basedOn w:val="Normal"/>
    <w:rsid w:val="00CA64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uentedeprrafopredeter"/>
    <w:uiPriority w:val="99"/>
    <w:semiHidden/>
    <w:unhideWhenUsed/>
    <w:rsid w:val="00C641C9"/>
    <w:rPr>
      <w:color w:val="605E5C"/>
      <w:shd w:val="clear" w:color="auto" w:fill="E1DFDD"/>
    </w:rPr>
  </w:style>
  <w:style w:type="paragraph" w:styleId="Textoindependiente">
    <w:name w:val="Body Text"/>
    <w:basedOn w:val="Normal"/>
    <w:link w:val="TextoindependienteCar"/>
    <w:uiPriority w:val="99"/>
    <w:unhideWhenUsed/>
    <w:rsid w:val="000772A2"/>
    <w:pPr>
      <w:spacing w:after="12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0772A2"/>
    <w:rPr>
      <w:rFonts w:ascii="Times New Roman" w:eastAsia="Times New Roman" w:hAnsi="Times New Roman" w:cs="Times New Roman"/>
      <w:sz w:val="24"/>
      <w:szCs w:val="24"/>
      <w:lang w:val="es-ES"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212FC"/>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212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212FC"/>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408411.page" TargetMode="External"/><Relationship Id="rId4" Type="http://schemas.openxmlformats.org/officeDocument/2006/relationships/settings" Target="settings.xml"/><Relationship Id="rId9" Type="http://schemas.openxmlformats.org/officeDocument/2006/relationships/hyperlink" Target="https://saimex.org.mx/saimex/solicitud/downloadAttach/140835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V3tYsC3Xb+QGGxMH1BH/PbN46Q==">AMUW2mWQ0U4O3v3XGdat1/gyFvn0TXxQ+VaMG5O02IjgR70sVjWqd+/78WzKXlU7ivOs3jlyCS49W3Q/5qYH1780ENwsFfLxtMn15tSxiWbgJPrHMi2T0uWnvjzqgTkVmtNjYLGYg6BIYSDJQ5oOYSfIAD4xolD5MZKKz/B0Sb7uGudGA4j78hw=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15144</Words>
  <Characters>83297</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2</cp:revision>
  <dcterms:created xsi:type="dcterms:W3CDTF">2022-10-04T22:50:00Z</dcterms:created>
  <dcterms:modified xsi:type="dcterms:W3CDTF">2022-10-04T22:50:00Z</dcterms:modified>
</cp:coreProperties>
</file>