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974" w:rsidRPr="00F56EA4" w:rsidRDefault="00857974" w:rsidP="00857974">
      <w:pPr>
        <w:spacing w:before="240" w:after="240" w:line="360" w:lineRule="auto"/>
        <w:jc w:val="both"/>
        <w:rPr>
          <w:rFonts w:ascii="Palatino Linotype" w:hAnsi="Palatino Linotype"/>
          <w:b/>
          <w:lang w:val="es-MX"/>
        </w:rPr>
      </w:pPr>
      <w:r w:rsidRPr="00F56EA4">
        <w:rPr>
          <w:rFonts w:ascii="Palatino Linotype" w:hAnsi="Palatino Linotype"/>
          <w:lang w:val="es-MX"/>
        </w:rPr>
        <w:t xml:space="preserve">Resolución del Pleno del Instituto de Transparencia, Acceso a la Información Pública y Protección de Datos Personales del Estado de México y Municipios, con domicilio en Metepec, Estado de México, del </w:t>
      </w:r>
      <w:r w:rsidRPr="00F56EA4">
        <w:rPr>
          <w:rFonts w:ascii="Palatino Linotype" w:hAnsi="Palatino Linotype"/>
          <w:b/>
          <w:lang w:val="es-MX"/>
        </w:rPr>
        <w:t>cuatro de mayo del dos mil veintidós</w:t>
      </w:r>
      <w:r w:rsidRPr="00F56EA4">
        <w:rPr>
          <w:rFonts w:ascii="Palatino Linotype" w:hAnsi="Palatino Linotype"/>
          <w:lang w:val="es-MX"/>
        </w:rPr>
        <w:t>.</w:t>
      </w:r>
    </w:p>
    <w:p w:rsidR="00857974" w:rsidRPr="00F56EA4" w:rsidRDefault="00857974" w:rsidP="00857974">
      <w:pPr>
        <w:spacing w:line="360" w:lineRule="auto"/>
        <w:jc w:val="both"/>
        <w:rPr>
          <w:rFonts w:ascii="Palatino Linotype" w:hAnsi="Palatino Linotype"/>
          <w:b/>
          <w:sz w:val="22"/>
          <w:szCs w:val="22"/>
          <w:lang w:val="es-ES_tradnl"/>
        </w:rPr>
      </w:pPr>
      <w:r w:rsidRPr="00F56EA4">
        <w:rPr>
          <w:rFonts w:ascii="Palatino Linotype" w:hAnsi="Palatino Linotype" w:cs="Arial"/>
          <w:b/>
          <w:szCs w:val="28"/>
          <w:lang w:val="es-MX"/>
        </w:rPr>
        <w:t>Visto</w:t>
      </w:r>
      <w:r w:rsidRPr="00F56EA4">
        <w:rPr>
          <w:rFonts w:ascii="Palatino Linotype" w:hAnsi="Palatino Linotype" w:cs="Arial"/>
          <w:lang w:val="es-MX"/>
        </w:rPr>
        <w:t xml:space="preserve"> el expediente relativo al recurso de revisión </w:t>
      </w:r>
      <w:r w:rsidRPr="00F56EA4">
        <w:rPr>
          <w:rFonts w:ascii="Palatino Linotype" w:eastAsiaTheme="minorEastAsia" w:hAnsi="Palatino Linotype" w:cs="Arial"/>
          <w:b/>
          <w:bCs/>
          <w:sz w:val="22"/>
          <w:szCs w:val="22"/>
          <w:lang w:val="es-MX"/>
        </w:rPr>
        <w:t>00709/INFOEM/IP/RR/2022</w:t>
      </w:r>
      <w:r w:rsidRPr="00F56EA4">
        <w:rPr>
          <w:rFonts w:ascii="Palatino Linotype" w:hAnsi="Palatino Linotype" w:cs="Arial"/>
          <w:lang w:val="es-MX"/>
        </w:rPr>
        <w:t xml:space="preserve">, interpuesto por un particular  </w:t>
      </w:r>
      <w:r w:rsidRPr="00F56EA4">
        <w:rPr>
          <w:rFonts w:ascii="Palatino Linotype" w:hAnsi="Palatino Linotype" w:cs="Arial"/>
          <w:b/>
          <w:lang w:val="es-MX"/>
        </w:rPr>
        <w:t>quien no proporcionó nombre,</w:t>
      </w:r>
      <w:r w:rsidRPr="00F56EA4">
        <w:rPr>
          <w:rFonts w:ascii="Palatino Linotype" w:hAnsi="Palatino Linotype" w:cs="Arial"/>
          <w:lang w:val="es-MX"/>
        </w:rPr>
        <w:t xml:space="preserve"> a quien en lo sucesivo se le denominará </w:t>
      </w:r>
      <w:r w:rsidRPr="00F56EA4">
        <w:rPr>
          <w:rFonts w:ascii="Palatino Linotype" w:hAnsi="Palatino Linotype" w:cs="Arial"/>
          <w:b/>
          <w:lang w:val="es-MX"/>
        </w:rPr>
        <w:t>el</w:t>
      </w:r>
      <w:r w:rsidRPr="00F56EA4">
        <w:rPr>
          <w:rFonts w:ascii="Palatino Linotype" w:hAnsi="Palatino Linotype" w:cs="Arial"/>
          <w:b/>
          <w:i/>
          <w:lang w:val="es-MX"/>
        </w:rPr>
        <w:t xml:space="preserve"> </w:t>
      </w:r>
      <w:r w:rsidRPr="00F56EA4">
        <w:rPr>
          <w:rFonts w:ascii="Palatino Linotype" w:hAnsi="Palatino Linotype" w:cs="Arial"/>
          <w:b/>
          <w:lang w:val="es-MX"/>
        </w:rPr>
        <w:t>recurrente</w:t>
      </w:r>
      <w:r w:rsidRPr="00F56EA4">
        <w:rPr>
          <w:rFonts w:ascii="Palatino Linotype" w:hAnsi="Palatino Linotype" w:cs="Arial"/>
          <w:b/>
          <w:i/>
          <w:lang w:val="es-MX"/>
        </w:rPr>
        <w:t xml:space="preserve"> </w:t>
      </w:r>
      <w:r w:rsidRPr="00F56EA4">
        <w:rPr>
          <w:rFonts w:ascii="Palatino Linotype" w:hAnsi="Palatino Linotype" w:cs="Arial"/>
          <w:lang w:val="es-MX"/>
        </w:rPr>
        <w:t>en contra de la respuesta a su solicitud de información con número de folio</w:t>
      </w:r>
      <w:r w:rsidRPr="00F56EA4">
        <w:rPr>
          <w:rFonts w:ascii="Verdana" w:hAnsi="Verdana"/>
          <w:b/>
          <w:bCs/>
          <w:color w:val="FF0000"/>
          <w:lang w:val="es-MX"/>
        </w:rPr>
        <w:t> </w:t>
      </w:r>
      <w:r w:rsidRPr="00F56EA4">
        <w:rPr>
          <w:rFonts w:ascii="Palatino Linotype" w:hAnsi="Palatino Linotype" w:cs="Arial"/>
          <w:b/>
          <w:bCs/>
          <w:sz w:val="22"/>
          <w:lang w:val="es-MX"/>
        </w:rPr>
        <w:t>00031/ATLACOM/IP/2022</w:t>
      </w:r>
      <w:r w:rsidRPr="00F56EA4">
        <w:rPr>
          <w:rFonts w:ascii="Palatino Linotype" w:hAnsi="Palatino Linotype" w:cs="Arial"/>
          <w:b/>
          <w:lang w:val="es-MX"/>
        </w:rPr>
        <w:t>,</w:t>
      </w:r>
      <w:r w:rsidRPr="00F56EA4">
        <w:rPr>
          <w:rFonts w:ascii="Palatino Linotype" w:hAnsi="Palatino Linotype" w:cs="Arial"/>
          <w:lang w:val="es-MX"/>
        </w:rPr>
        <w:t xml:space="preserve"> otorgada por el </w:t>
      </w:r>
      <w:r w:rsidRPr="00F56EA4">
        <w:rPr>
          <w:rFonts w:ascii="Palatino Linotype" w:hAnsi="Palatino Linotype" w:cs="Arial"/>
          <w:b/>
          <w:lang w:val="es-MX"/>
        </w:rPr>
        <w:t>Ayuntamiento de Atlacomulco</w:t>
      </w:r>
      <w:r w:rsidRPr="00F56EA4">
        <w:rPr>
          <w:rFonts w:ascii="Palatino Linotype" w:hAnsi="Palatino Linotype" w:cs="Arial"/>
          <w:lang w:val="es-MX"/>
        </w:rPr>
        <w:t xml:space="preserve">, en lo sucesivo el </w:t>
      </w:r>
      <w:r w:rsidRPr="00F56EA4">
        <w:rPr>
          <w:rFonts w:ascii="Palatino Linotype" w:hAnsi="Palatino Linotype" w:cs="Arial"/>
          <w:b/>
          <w:lang w:val="es-MX"/>
        </w:rPr>
        <w:t>SUJETO OBLIGADO</w:t>
      </w:r>
      <w:r w:rsidRPr="00F56EA4">
        <w:rPr>
          <w:rFonts w:ascii="Palatino Linotype" w:hAnsi="Palatino Linotype" w:cs="Arial"/>
          <w:lang w:val="es-MX"/>
        </w:rPr>
        <w:t>,</w:t>
      </w:r>
      <w:r w:rsidRPr="00F56EA4">
        <w:rPr>
          <w:rFonts w:ascii="Palatino Linotype" w:hAnsi="Palatino Linotype" w:cs="Arial"/>
          <w:b/>
          <w:lang w:val="es-MX"/>
        </w:rPr>
        <w:t xml:space="preserve"> </w:t>
      </w:r>
      <w:r w:rsidRPr="00F56EA4">
        <w:rPr>
          <w:rFonts w:ascii="Palatino Linotype" w:hAnsi="Palatino Linotype" w:cs="Arial"/>
          <w:lang w:val="es-MX"/>
        </w:rPr>
        <w:t xml:space="preserve">se procede a dictar la presente resolución, con base en lo siguiente. </w:t>
      </w:r>
    </w:p>
    <w:p w:rsidR="00857974" w:rsidRPr="00F56EA4" w:rsidRDefault="00857974" w:rsidP="00857974">
      <w:pPr>
        <w:pStyle w:val="Ttulo2"/>
        <w:jc w:val="center"/>
        <w:rPr>
          <w:rFonts w:ascii="Palatino Linotype" w:hAnsi="Palatino Linotype"/>
          <w:b/>
          <w:color w:val="auto"/>
          <w:sz w:val="24"/>
          <w:szCs w:val="24"/>
          <w:lang w:val="es-MX"/>
        </w:rPr>
      </w:pPr>
      <w:r w:rsidRPr="00F56EA4">
        <w:rPr>
          <w:rFonts w:ascii="Palatino Linotype" w:hAnsi="Palatino Linotype"/>
          <w:b/>
          <w:color w:val="auto"/>
          <w:sz w:val="24"/>
          <w:szCs w:val="24"/>
          <w:lang w:val="es-MX"/>
        </w:rPr>
        <w:t>I. A N T E C E D E N T E S:</w:t>
      </w:r>
    </w:p>
    <w:p w:rsidR="00857974" w:rsidRPr="00F56EA4" w:rsidRDefault="00857974" w:rsidP="00857974">
      <w:pPr>
        <w:spacing w:before="240" w:after="240" w:line="360" w:lineRule="auto"/>
        <w:jc w:val="both"/>
        <w:rPr>
          <w:rFonts w:ascii="Palatino Linotype" w:hAnsi="Palatino Linotype" w:cs="Arial"/>
          <w:b/>
          <w:lang w:val="es-MX"/>
        </w:rPr>
      </w:pPr>
      <w:r w:rsidRPr="00F56EA4">
        <w:rPr>
          <w:rFonts w:ascii="Palatino Linotype" w:hAnsi="Palatino Linotype" w:cs="Arial"/>
          <w:b/>
          <w:szCs w:val="28"/>
          <w:lang w:val="es-MX"/>
        </w:rPr>
        <w:t>1. Solicitud de acceso a la información.</w:t>
      </w:r>
      <w:r w:rsidRPr="00F56EA4">
        <w:rPr>
          <w:rFonts w:ascii="Palatino Linotype" w:hAnsi="Palatino Linotype" w:cs="Arial"/>
          <w:b/>
          <w:sz w:val="22"/>
          <w:lang w:val="es-MX"/>
        </w:rPr>
        <w:t xml:space="preserve"> </w:t>
      </w:r>
      <w:r w:rsidRPr="00F56EA4">
        <w:rPr>
          <w:rFonts w:ascii="Palatino Linotype" w:hAnsi="Palatino Linotype" w:cs="Arial"/>
          <w:lang w:val="es-MX"/>
        </w:rPr>
        <w:t>Con fecha diecinueve</w:t>
      </w:r>
      <w:r w:rsidRPr="00F56EA4">
        <w:rPr>
          <w:rFonts w:ascii="Palatino Linotype" w:hAnsi="Palatino Linotype" w:cs="Arial"/>
          <w:b/>
          <w:lang w:val="es-MX"/>
        </w:rPr>
        <w:t xml:space="preserve"> de enero del dos mil veintidós,</w:t>
      </w:r>
      <w:r w:rsidRPr="00F56EA4">
        <w:rPr>
          <w:rFonts w:ascii="Palatino Linotype" w:hAnsi="Palatino Linotype" w:cs="Arial"/>
          <w:lang w:val="es-MX"/>
        </w:rPr>
        <w:t xml:space="preserve"> la ahora parte </w:t>
      </w:r>
      <w:r w:rsidRPr="00F56EA4">
        <w:rPr>
          <w:rFonts w:ascii="Palatino Linotype" w:hAnsi="Palatino Linotype" w:cs="Arial"/>
          <w:b/>
          <w:lang w:val="es-MX"/>
        </w:rPr>
        <w:t>recurrente</w:t>
      </w:r>
      <w:r w:rsidRPr="00F56EA4">
        <w:rPr>
          <w:rFonts w:ascii="Palatino Linotype" w:hAnsi="Palatino Linotype" w:cs="Arial"/>
          <w:lang w:val="es-MX"/>
        </w:rPr>
        <w:t xml:space="preserve"> formuló solicitud de acceso a la información pública al </w:t>
      </w:r>
      <w:r w:rsidRPr="00F56EA4">
        <w:rPr>
          <w:rFonts w:ascii="Palatino Linotype" w:hAnsi="Palatino Linotype" w:cs="Arial"/>
          <w:b/>
          <w:lang w:val="es-MX"/>
        </w:rPr>
        <w:t>SUJETO OBLIGADO</w:t>
      </w:r>
      <w:r w:rsidRPr="00F56EA4">
        <w:rPr>
          <w:rFonts w:ascii="Palatino Linotype" w:hAnsi="Palatino Linotype" w:cs="Arial"/>
          <w:lang w:val="es-MX"/>
        </w:rPr>
        <w:t xml:space="preserve"> a través del Sistema de Acceso a la Información Mexiquense, en adelante </w:t>
      </w:r>
      <w:r w:rsidRPr="00F56EA4">
        <w:rPr>
          <w:rFonts w:ascii="Palatino Linotype" w:hAnsi="Palatino Linotype" w:cs="Arial"/>
          <w:b/>
          <w:lang w:val="es-MX"/>
        </w:rPr>
        <w:t>SAIMEX,</w:t>
      </w:r>
      <w:r w:rsidRPr="00F56EA4">
        <w:rPr>
          <w:rFonts w:ascii="Palatino Linotype" w:hAnsi="Palatino Linotype" w:cs="Arial"/>
          <w:lang w:val="es-MX"/>
        </w:rPr>
        <w:t xml:space="preserve"> requiriendo lo siguiente:</w:t>
      </w:r>
    </w:p>
    <w:p w:rsidR="00857974" w:rsidRPr="00F56EA4" w:rsidRDefault="00857974" w:rsidP="00857974">
      <w:pPr>
        <w:spacing w:before="240" w:after="240"/>
        <w:ind w:left="851" w:right="902"/>
        <w:contextualSpacing/>
        <w:jc w:val="both"/>
        <w:rPr>
          <w:rFonts w:ascii="Palatino Linotype" w:hAnsi="Palatino Linotype" w:cs="Arial"/>
          <w:i/>
          <w:sz w:val="22"/>
          <w:szCs w:val="22"/>
          <w:lang w:val="es-MX"/>
        </w:rPr>
      </w:pPr>
      <w:r w:rsidRPr="00F56EA4">
        <w:rPr>
          <w:rFonts w:ascii="Palatino Linotype" w:hAnsi="Palatino Linotype" w:cs="Arial"/>
          <w:i/>
          <w:sz w:val="22"/>
          <w:szCs w:val="22"/>
          <w:lang w:val="es-MX"/>
        </w:rPr>
        <w:t>“Actividades del 1 de enero de 2022 a la fecha de contestación que han sido desempeñadas por cada uno de los servidores adscritos al jurídico, es decir, de Sinhue, Roxana, Rafael y Miguel Ángel con soporte documental o evidencias de las mismas, funciones que tienen asignadas en lo particular ,cuánto combustible reciben y evidencia o comprobación de la erogación de dicho recurso,especificar la categoría de cada servidor público,oficios suscritos por el titular del 1 de enero de 2022 a la fecha.” (Sic)</w:t>
      </w:r>
    </w:p>
    <w:p w:rsidR="00857974" w:rsidRPr="00F56EA4" w:rsidRDefault="00857974" w:rsidP="00857974">
      <w:pPr>
        <w:spacing w:before="240" w:after="240"/>
        <w:ind w:left="851" w:right="902"/>
        <w:contextualSpacing/>
        <w:jc w:val="both"/>
        <w:rPr>
          <w:rFonts w:ascii="Palatino Linotype" w:hAnsi="Palatino Linotype" w:cs="Arial"/>
          <w:lang w:val="es-MX"/>
        </w:rPr>
      </w:pPr>
    </w:p>
    <w:p w:rsidR="00857974" w:rsidRPr="00F56EA4" w:rsidRDefault="00857974" w:rsidP="00857974">
      <w:pPr>
        <w:spacing w:before="240" w:after="240" w:line="360" w:lineRule="auto"/>
        <w:jc w:val="both"/>
        <w:rPr>
          <w:rFonts w:ascii="Palatino Linotype" w:hAnsi="Palatino Linotype" w:cs="Arial"/>
          <w:b/>
          <w:lang w:val="es-MX"/>
        </w:rPr>
      </w:pPr>
      <w:r w:rsidRPr="00F56EA4">
        <w:rPr>
          <w:rFonts w:ascii="Palatino Linotype" w:hAnsi="Palatino Linotype" w:cs="Arial"/>
          <w:b/>
          <w:lang w:val="es-MX"/>
        </w:rPr>
        <w:t>Modalidad de entrega de la información</w:t>
      </w:r>
      <w:r w:rsidRPr="00F56EA4">
        <w:rPr>
          <w:rFonts w:ascii="Palatino Linotype" w:hAnsi="Palatino Linotype" w:cs="Arial"/>
          <w:lang w:val="es-MX"/>
        </w:rPr>
        <w:t xml:space="preserve">: vía </w:t>
      </w:r>
      <w:r w:rsidRPr="00F56EA4">
        <w:rPr>
          <w:rFonts w:ascii="Palatino Linotype" w:hAnsi="Palatino Linotype" w:cs="Arial"/>
          <w:b/>
          <w:lang w:val="es-MX"/>
        </w:rPr>
        <w:t>SAIMEX.</w:t>
      </w:r>
    </w:p>
    <w:p w:rsidR="00857974" w:rsidRPr="00F56EA4" w:rsidRDefault="00857974" w:rsidP="00857974">
      <w:pPr>
        <w:spacing w:before="240" w:after="240" w:line="360" w:lineRule="auto"/>
        <w:jc w:val="both"/>
        <w:rPr>
          <w:rFonts w:ascii="Palatino Linotype" w:hAnsi="Palatino Linotype" w:cs="Arial"/>
          <w:b/>
          <w:szCs w:val="28"/>
          <w:lang w:val="es-MX"/>
        </w:rPr>
      </w:pPr>
      <w:r w:rsidRPr="00F56EA4">
        <w:rPr>
          <w:rFonts w:ascii="Palatino Linotype" w:hAnsi="Palatino Linotype" w:cs="Arial"/>
          <w:b/>
          <w:szCs w:val="28"/>
          <w:lang w:val="es-MX"/>
        </w:rPr>
        <w:lastRenderedPageBreak/>
        <w:t xml:space="preserve">2. Respuesta. </w:t>
      </w:r>
      <w:r w:rsidRPr="00F56EA4">
        <w:rPr>
          <w:rFonts w:ascii="Palatino Linotype" w:hAnsi="Palatino Linotype" w:cs="Arial"/>
          <w:lang w:val="es-MX"/>
        </w:rPr>
        <w:t>Con fecha diez</w:t>
      </w:r>
      <w:r w:rsidRPr="00F56EA4">
        <w:rPr>
          <w:rFonts w:ascii="Palatino Linotype" w:hAnsi="Palatino Linotype" w:cs="Arial"/>
          <w:b/>
          <w:lang w:val="es-MX"/>
        </w:rPr>
        <w:t xml:space="preserve"> de febrero del dos mil veintidós</w:t>
      </w:r>
      <w:r w:rsidRPr="00F56EA4">
        <w:rPr>
          <w:rFonts w:ascii="Palatino Linotype" w:hAnsi="Palatino Linotype" w:cs="Arial"/>
          <w:lang w:val="es-MX"/>
        </w:rPr>
        <w:t xml:space="preserve">, el </w:t>
      </w:r>
      <w:r w:rsidRPr="00F56EA4">
        <w:rPr>
          <w:rFonts w:ascii="Palatino Linotype" w:hAnsi="Palatino Linotype" w:cs="Arial"/>
          <w:b/>
          <w:lang w:val="es-MX"/>
        </w:rPr>
        <w:t>SUJETO OBLIGADO</w:t>
      </w:r>
      <w:r w:rsidRPr="00F56EA4">
        <w:rPr>
          <w:rFonts w:ascii="Palatino Linotype" w:hAnsi="Palatino Linotype" w:cs="Arial"/>
          <w:lang w:val="es-MX"/>
        </w:rPr>
        <w:t xml:space="preserve"> otorgó, a través del </w:t>
      </w:r>
      <w:r w:rsidRPr="00F56EA4">
        <w:rPr>
          <w:rFonts w:ascii="Palatino Linotype" w:hAnsi="Palatino Linotype" w:cs="Arial"/>
          <w:b/>
          <w:lang w:val="es-MX"/>
        </w:rPr>
        <w:t>SAIMEX</w:t>
      </w:r>
      <w:r w:rsidRPr="00F56EA4">
        <w:rPr>
          <w:rFonts w:ascii="Palatino Linotype" w:hAnsi="Palatino Linotype" w:cs="Arial"/>
          <w:lang w:val="es-MX"/>
        </w:rPr>
        <w:t>, respuesta a la solicitud de acceso a la información de la siguiente manera:</w:t>
      </w:r>
    </w:p>
    <w:p w:rsidR="00857974" w:rsidRPr="00F56EA4" w:rsidRDefault="00857974" w:rsidP="00857974">
      <w:pPr>
        <w:spacing w:before="240" w:after="240"/>
        <w:ind w:left="851" w:right="902"/>
        <w:contextualSpacing/>
        <w:jc w:val="both"/>
        <w:rPr>
          <w:rFonts w:ascii="Palatino Linotype" w:hAnsi="Palatino Linotype" w:cs="Arial"/>
          <w:i/>
          <w:sz w:val="22"/>
          <w:szCs w:val="22"/>
          <w:lang w:val="es-MX"/>
        </w:rPr>
      </w:pPr>
      <w:r w:rsidRPr="00F56EA4">
        <w:rPr>
          <w:rFonts w:ascii="Palatino Linotype" w:hAnsi="Palatino Linotype" w:cs="Arial"/>
          <w:i/>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57974" w:rsidRPr="00F56EA4" w:rsidRDefault="00857974" w:rsidP="00857974">
      <w:pPr>
        <w:spacing w:before="240" w:after="240"/>
        <w:ind w:left="851" w:right="902"/>
        <w:contextualSpacing/>
        <w:jc w:val="both"/>
        <w:rPr>
          <w:rFonts w:ascii="Palatino Linotype" w:hAnsi="Palatino Linotype" w:cs="Arial"/>
          <w:i/>
          <w:sz w:val="22"/>
          <w:szCs w:val="22"/>
          <w:lang w:val="es-MX"/>
        </w:rPr>
      </w:pPr>
      <w:r w:rsidRPr="00F56EA4">
        <w:rPr>
          <w:rFonts w:ascii="Palatino Linotype" w:hAnsi="Palatino Linotype" w:cs="Arial"/>
          <w:i/>
          <w:sz w:val="22"/>
          <w:szCs w:val="22"/>
          <w:lang w:val="es-MX"/>
        </w:rPr>
        <w:t>Se da atención a la solicitud de acceso a la información 0031 Por este medio se adjunta en formato PDF, los siguientes documentos: - Oficio de respuesta - 1 documento anexo RESPUESTA (Sic)</w:t>
      </w:r>
    </w:p>
    <w:p w:rsidR="00857974" w:rsidRPr="00F56EA4" w:rsidRDefault="00857974" w:rsidP="00857974">
      <w:pPr>
        <w:spacing w:before="240" w:after="240"/>
        <w:ind w:left="851" w:right="902"/>
        <w:contextualSpacing/>
        <w:jc w:val="both"/>
        <w:rPr>
          <w:rFonts w:ascii="Palatino Linotype" w:hAnsi="Palatino Linotype" w:cs="Arial"/>
          <w:i/>
          <w:sz w:val="22"/>
          <w:szCs w:val="22"/>
          <w:lang w:val="es-MX"/>
        </w:rPr>
      </w:pPr>
    </w:p>
    <w:p w:rsidR="00857974" w:rsidRPr="00F56EA4" w:rsidRDefault="00857974" w:rsidP="00857974">
      <w:pPr>
        <w:spacing w:before="240" w:after="240"/>
        <w:ind w:left="851" w:right="902"/>
        <w:contextualSpacing/>
        <w:jc w:val="both"/>
        <w:rPr>
          <w:rFonts w:ascii="Palatino Linotype" w:hAnsi="Palatino Linotype" w:cs="Arial"/>
          <w:i/>
          <w:sz w:val="22"/>
          <w:szCs w:val="22"/>
          <w:lang w:val="es-MX"/>
        </w:rPr>
      </w:pPr>
      <w:r w:rsidRPr="00F56EA4">
        <w:rPr>
          <w:rFonts w:ascii="Palatino Linotype" w:hAnsi="Palatino Linotype" w:cs="Arial"/>
          <w:i/>
          <w:sz w:val="22"/>
          <w:szCs w:val="22"/>
          <w:lang w:val="es-MX"/>
        </w:rPr>
        <w:t>(Énfasis añadido)</w:t>
      </w:r>
    </w:p>
    <w:p w:rsidR="00857974" w:rsidRPr="00F56EA4" w:rsidRDefault="00857974" w:rsidP="00857974">
      <w:pPr>
        <w:spacing w:before="240" w:after="240"/>
        <w:ind w:left="851" w:right="902"/>
        <w:contextualSpacing/>
        <w:jc w:val="both"/>
        <w:rPr>
          <w:rFonts w:ascii="Palatino Linotype" w:hAnsi="Palatino Linotype" w:cs="Arial"/>
          <w:iCs/>
          <w:sz w:val="22"/>
          <w:szCs w:val="22"/>
          <w:lang w:val="es-MX"/>
        </w:rPr>
      </w:pPr>
    </w:p>
    <w:p w:rsidR="00857974" w:rsidRPr="00F56EA4" w:rsidRDefault="00857974" w:rsidP="00857974">
      <w:pPr>
        <w:spacing w:before="240" w:after="240"/>
        <w:ind w:left="851" w:right="902"/>
        <w:contextualSpacing/>
        <w:jc w:val="both"/>
        <w:rPr>
          <w:rFonts w:ascii="Palatino Linotype" w:hAnsi="Palatino Linotype" w:cs="Arial"/>
          <w:iCs/>
          <w:lang w:val="es-MX"/>
        </w:rPr>
      </w:pPr>
      <w:r w:rsidRPr="00F56EA4">
        <w:rPr>
          <w:rFonts w:ascii="Palatino Linotype" w:hAnsi="Palatino Linotype" w:cs="Arial"/>
          <w:iCs/>
          <w:sz w:val="22"/>
          <w:szCs w:val="22"/>
          <w:lang w:val="es-MX"/>
        </w:rPr>
        <w:t xml:space="preserve"> </w:t>
      </w:r>
      <w:r w:rsidRPr="00F56EA4">
        <w:rPr>
          <w:rFonts w:ascii="Palatino Linotype" w:hAnsi="Palatino Linotype" w:cs="Arial"/>
          <w:iCs/>
          <w:lang w:val="es-MX"/>
        </w:rPr>
        <w:t xml:space="preserve">Adjunto a su respuesta el </w:t>
      </w:r>
      <w:r w:rsidRPr="00F56EA4">
        <w:rPr>
          <w:rFonts w:ascii="Palatino Linotype" w:hAnsi="Palatino Linotype" w:cs="Arial"/>
          <w:b/>
          <w:iCs/>
          <w:lang w:val="es-MX"/>
        </w:rPr>
        <w:t>SUJETO OBLIGADO</w:t>
      </w:r>
      <w:r w:rsidRPr="00F56EA4">
        <w:rPr>
          <w:rFonts w:ascii="Palatino Linotype" w:hAnsi="Palatino Linotype" w:cs="Arial"/>
          <w:iCs/>
          <w:lang w:val="es-MX"/>
        </w:rPr>
        <w:t xml:space="preserve"> proporcionó los archivos digitales siguientes: </w:t>
      </w:r>
    </w:p>
    <w:p w:rsidR="00857974" w:rsidRPr="00F56EA4" w:rsidRDefault="00857974" w:rsidP="00857974">
      <w:pPr>
        <w:pStyle w:val="Prrafodelista"/>
        <w:numPr>
          <w:ilvl w:val="0"/>
          <w:numId w:val="2"/>
        </w:numPr>
        <w:spacing w:before="240" w:after="240"/>
        <w:ind w:right="902"/>
        <w:contextualSpacing/>
        <w:jc w:val="both"/>
        <w:rPr>
          <w:rFonts w:ascii="Palatino Linotype" w:hAnsi="Palatino Linotype" w:cs="Arial"/>
          <w:iCs/>
          <w:lang w:val="es-MX"/>
        </w:rPr>
      </w:pPr>
      <w:r w:rsidRPr="00F56EA4">
        <w:rPr>
          <w:rFonts w:ascii="Palatino Linotype" w:hAnsi="Palatino Linotype" w:cs="Arial"/>
          <w:b/>
          <w:bCs/>
          <w:iCs/>
          <w:lang w:val="es-MX"/>
        </w:rPr>
        <w:t xml:space="preserve">0031 RESPUESTA.pdf:  </w:t>
      </w:r>
      <w:r w:rsidRPr="00F56EA4">
        <w:rPr>
          <w:rFonts w:ascii="Palatino Linotype" w:hAnsi="Palatino Linotype" w:cs="Arial"/>
          <w:bCs/>
          <w:iCs/>
          <w:lang w:val="es-MX"/>
        </w:rPr>
        <w:t xml:space="preserve"> documental en la que se incluye el oficio SA/CAJ/0025/02/2022 de fecha ocho de febrero de 2022, suscrito por la Coordinadora de asuntos jurídicos, de cuyo contenido destaca que:</w:t>
      </w:r>
    </w:p>
    <w:p w:rsidR="00857974" w:rsidRPr="00F56EA4" w:rsidRDefault="00857974" w:rsidP="00857974">
      <w:pPr>
        <w:pStyle w:val="Prrafodelista"/>
        <w:numPr>
          <w:ilvl w:val="0"/>
          <w:numId w:val="4"/>
        </w:numPr>
        <w:spacing w:before="240" w:after="240"/>
        <w:ind w:right="902"/>
        <w:contextualSpacing/>
        <w:jc w:val="both"/>
        <w:rPr>
          <w:rFonts w:ascii="Palatino Linotype" w:hAnsi="Palatino Linotype" w:cs="Arial"/>
          <w:iCs/>
          <w:lang w:val="es-MX"/>
        </w:rPr>
      </w:pPr>
      <w:r w:rsidRPr="00F56EA4">
        <w:rPr>
          <w:rFonts w:ascii="Palatino Linotype" w:hAnsi="Palatino Linotype" w:cs="Arial"/>
          <w:bCs/>
          <w:iCs/>
          <w:lang w:val="es-MX"/>
        </w:rPr>
        <w:t xml:space="preserve">Respecto del punto donde señala </w:t>
      </w:r>
      <w:r w:rsidRPr="00F56EA4">
        <w:rPr>
          <w:rFonts w:ascii="Palatino Linotype" w:hAnsi="Palatino Linotype" w:cs="Arial"/>
          <w:bCs/>
          <w:i/>
          <w:iCs/>
          <w:lang w:val="es-MX"/>
        </w:rPr>
        <w:t xml:space="preserve"> actividades que desempeñan cada uno de los servidores públicos adscritos al jurídico, </w:t>
      </w:r>
      <w:r w:rsidRPr="00F56EA4">
        <w:rPr>
          <w:rFonts w:ascii="Palatino Linotype" w:hAnsi="Palatino Linotype" w:cs="Arial"/>
          <w:bCs/>
          <w:iCs/>
          <w:lang w:val="es-MX"/>
        </w:rPr>
        <w:t>que dicho personal realiza actividades conforme al manual de procedimientos y organización de dicha coordinación los cuales se pueden consultar en los link siguientes (se proporcionan dos links)</w:t>
      </w:r>
    </w:p>
    <w:p w:rsidR="00857974" w:rsidRPr="00F56EA4" w:rsidRDefault="00857974" w:rsidP="00857974">
      <w:pPr>
        <w:pStyle w:val="Prrafodelista"/>
        <w:spacing w:before="240" w:after="240"/>
        <w:ind w:left="1931" w:right="902"/>
        <w:contextualSpacing/>
        <w:jc w:val="both"/>
        <w:rPr>
          <w:rFonts w:ascii="Palatino Linotype" w:hAnsi="Palatino Linotype" w:cs="Arial"/>
          <w:iCs/>
          <w:lang w:val="es-MX"/>
        </w:rPr>
      </w:pPr>
    </w:p>
    <w:p w:rsidR="00857974" w:rsidRPr="00F56EA4" w:rsidRDefault="00857974" w:rsidP="00857974">
      <w:pPr>
        <w:pStyle w:val="Prrafodelista"/>
        <w:numPr>
          <w:ilvl w:val="0"/>
          <w:numId w:val="4"/>
        </w:numPr>
        <w:spacing w:before="240" w:after="240"/>
        <w:ind w:right="902"/>
        <w:contextualSpacing/>
        <w:jc w:val="both"/>
        <w:rPr>
          <w:rFonts w:ascii="Palatino Linotype" w:hAnsi="Palatino Linotype" w:cs="Arial"/>
          <w:iCs/>
          <w:lang w:val="es-MX"/>
        </w:rPr>
      </w:pPr>
      <w:r w:rsidRPr="00F56EA4">
        <w:rPr>
          <w:rFonts w:ascii="Palatino Linotype" w:hAnsi="Palatino Linotype" w:cs="Arial"/>
          <w:bCs/>
          <w:iCs/>
          <w:lang w:val="es-MX"/>
        </w:rPr>
        <w:t>Respecto al punto donde señala “</w:t>
      </w:r>
      <w:r w:rsidRPr="00F56EA4">
        <w:rPr>
          <w:rFonts w:ascii="Palatino Linotype" w:hAnsi="Palatino Linotype" w:cs="Arial"/>
          <w:bCs/>
          <w:i/>
          <w:iCs/>
          <w:lang w:val="es-MX"/>
        </w:rPr>
        <w:t>oficios suscritos por el titular del 01 de enero al 19 de enero de 2022 a la fecha</w:t>
      </w:r>
      <w:r w:rsidRPr="00F56EA4">
        <w:rPr>
          <w:rFonts w:ascii="Palatino Linotype" w:hAnsi="Palatino Linotype" w:cs="Arial"/>
          <w:bCs/>
          <w:iCs/>
          <w:lang w:val="es-MX"/>
        </w:rPr>
        <w:t>”  correspondientes del 01 al 19 de enero del año en curso, se le informa que en la segunda sesión extraordinaria del Comité de Transparencia, se aprobó la versión pública de los documentos correspondientes al período. (anexa 11 oficios signados por el  Coordinador de Asuntos Jurídicos )</w:t>
      </w:r>
    </w:p>
    <w:p w:rsidR="00857974" w:rsidRPr="00F56EA4" w:rsidRDefault="00857974" w:rsidP="00857974">
      <w:pPr>
        <w:pStyle w:val="Prrafodelista"/>
        <w:numPr>
          <w:ilvl w:val="0"/>
          <w:numId w:val="2"/>
        </w:numPr>
        <w:spacing w:before="240" w:after="240"/>
        <w:ind w:right="902"/>
        <w:contextualSpacing/>
        <w:jc w:val="both"/>
        <w:rPr>
          <w:rFonts w:ascii="Palatino Linotype" w:hAnsi="Palatino Linotype" w:cs="Arial"/>
          <w:iCs/>
          <w:lang w:val="es-MX"/>
        </w:rPr>
      </w:pPr>
      <w:r w:rsidRPr="00F56EA4">
        <w:rPr>
          <w:rFonts w:ascii="Palatino Linotype" w:hAnsi="Palatino Linotype" w:cs="Arial"/>
          <w:b/>
          <w:bCs/>
          <w:iCs/>
          <w:lang w:val="es-MX"/>
        </w:rPr>
        <w:t xml:space="preserve">TES_SOL00031_01 Combustible.pdf:  </w:t>
      </w:r>
      <w:r w:rsidRPr="00F56EA4">
        <w:rPr>
          <w:rFonts w:ascii="Palatino Linotype" w:hAnsi="Palatino Linotype" w:cs="Arial"/>
          <w:bCs/>
          <w:iCs/>
          <w:lang w:val="es-MX"/>
        </w:rPr>
        <w:t xml:space="preserve"> documental en la que se incluyen tres comprobantes relacionados con el consumo de gasolina. </w:t>
      </w:r>
    </w:p>
    <w:p w:rsidR="00857974" w:rsidRPr="00F56EA4" w:rsidRDefault="00857974" w:rsidP="00857974">
      <w:pPr>
        <w:pStyle w:val="Prrafodelista"/>
        <w:spacing w:before="240" w:after="240"/>
        <w:ind w:left="1571" w:right="902"/>
        <w:contextualSpacing/>
        <w:jc w:val="both"/>
        <w:rPr>
          <w:rFonts w:ascii="Palatino Linotype" w:hAnsi="Palatino Linotype" w:cs="Arial"/>
          <w:iCs/>
          <w:lang w:val="es-MX"/>
        </w:rPr>
      </w:pPr>
    </w:p>
    <w:p w:rsidR="00857974" w:rsidRPr="00F56EA4" w:rsidRDefault="00857974" w:rsidP="00857974">
      <w:pPr>
        <w:pStyle w:val="Prrafodelista"/>
        <w:numPr>
          <w:ilvl w:val="0"/>
          <w:numId w:val="2"/>
        </w:numPr>
        <w:spacing w:before="240" w:after="240"/>
        <w:ind w:right="902"/>
        <w:contextualSpacing/>
        <w:jc w:val="both"/>
        <w:rPr>
          <w:rFonts w:ascii="Palatino Linotype" w:hAnsi="Palatino Linotype" w:cs="Arial"/>
          <w:iCs/>
          <w:lang w:val="es-MX"/>
        </w:rPr>
      </w:pPr>
      <w:r w:rsidRPr="00F56EA4">
        <w:rPr>
          <w:rFonts w:ascii="Palatino Linotype" w:hAnsi="Palatino Linotype" w:cs="Arial"/>
          <w:b/>
          <w:bCs/>
          <w:iCs/>
          <w:lang w:val="es-MX"/>
        </w:rPr>
        <w:t xml:space="preserve">TES_SOL00031 Oficio de respuesta.pdf:  </w:t>
      </w:r>
      <w:r w:rsidRPr="00F56EA4">
        <w:rPr>
          <w:rFonts w:ascii="Palatino Linotype" w:hAnsi="Palatino Linotype" w:cs="Arial"/>
          <w:bCs/>
          <w:iCs/>
          <w:lang w:val="es-MX"/>
        </w:rPr>
        <w:t xml:space="preserve"> documental en la que se incluye el oficio TMA/STE/145/02/2022 de fecha diez  de febrero de la presente anualidad, suscrito por el área de Tesorería en vía del  cual   informa que, en lo tocante a “</w:t>
      </w:r>
      <w:r w:rsidRPr="00F56EA4">
        <w:rPr>
          <w:rFonts w:ascii="Palatino Linotype" w:hAnsi="Palatino Linotype" w:cs="Arial"/>
          <w:bCs/>
          <w:i/>
          <w:iCs/>
          <w:lang w:val="es-MX"/>
        </w:rPr>
        <w:t xml:space="preserve">… por cada uno de los servidores públicos adscritos al jurídico,… cuanto combustible. Reciben...  del 01 de enero de 2022 a la fecha </w:t>
      </w:r>
      <w:r w:rsidRPr="00F56EA4">
        <w:rPr>
          <w:rFonts w:ascii="Palatino Linotype" w:hAnsi="Palatino Linotype" w:cs="Arial"/>
          <w:bCs/>
          <w:iCs/>
          <w:lang w:val="es-MX"/>
        </w:rPr>
        <w:t xml:space="preserve">” en respuesta señalan que se adjunta en formato PDF, los comprobantes del suministro de combustible del mes de enero de 2022, que han sido asignados a la Coordinación de Asuntos Jurídicos. </w:t>
      </w:r>
    </w:p>
    <w:p w:rsidR="00857974" w:rsidRPr="00F56EA4" w:rsidRDefault="00857974" w:rsidP="00857974">
      <w:pPr>
        <w:pStyle w:val="Prrafodelista"/>
        <w:rPr>
          <w:rFonts w:ascii="Palatino Linotype" w:hAnsi="Palatino Linotype" w:cs="Arial"/>
          <w:iCs/>
          <w:lang w:val="es-MX"/>
        </w:rPr>
      </w:pPr>
    </w:p>
    <w:p w:rsidR="00857974" w:rsidRPr="00F56EA4" w:rsidRDefault="00857974" w:rsidP="00857974">
      <w:pPr>
        <w:pStyle w:val="Prrafodelista"/>
        <w:spacing w:before="240" w:after="240"/>
        <w:ind w:left="1571" w:right="902"/>
        <w:contextualSpacing/>
        <w:jc w:val="both"/>
        <w:rPr>
          <w:rFonts w:ascii="Palatino Linotype" w:hAnsi="Palatino Linotype" w:cs="Arial"/>
          <w:iCs/>
          <w:lang w:val="es-MX"/>
        </w:rPr>
      </w:pPr>
    </w:p>
    <w:p w:rsidR="00857974" w:rsidRPr="00F56EA4" w:rsidRDefault="00857974" w:rsidP="00857974">
      <w:pPr>
        <w:pStyle w:val="Prrafodelista"/>
        <w:numPr>
          <w:ilvl w:val="0"/>
          <w:numId w:val="2"/>
        </w:numPr>
        <w:spacing w:before="240" w:after="240"/>
        <w:ind w:right="902"/>
        <w:contextualSpacing/>
        <w:jc w:val="both"/>
        <w:rPr>
          <w:rFonts w:ascii="Palatino Linotype" w:hAnsi="Palatino Linotype" w:cs="Arial"/>
          <w:iCs/>
          <w:lang w:val="es-MX"/>
        </w:rPr>
      </w:pPr>
      <w:r w:rsidRPr="00F56EA4">
        <w:rPr>
          <w:rFonts w:ascii="Palatino Linotype" w:hAnsi="Palatino Linotype" w:cs="Arial"/>
          <w:b/>
          <w:bCs/>
          <w:iCs/>
          <w:lang w:val="es-MX"/>
        </w:rPr>
        <w:t xml:space="preserve">SOLICITUD 31.pdf:  </w:t>
      </w:r>
      <w:r w:rsidRPr="00F56EA4">
        <w:rPr>
          <w:rFonts w:ascii="Palatino Linotype" w:hAnsi="Palatino Linotype" w:cs="Arial"/>
          <w:bCs/>
          <w:iCs/>
          <w:lang w:val="es-MX"/>
        </w:rPr>
        <w:t xml:space="preserve"> documental consistente en una hoja en la que se incluye el oficio ADMON/RH/0510/02/2022 de fecha  diez de febrero de la anualidad que transcurre, suscrito por el Jefe de Departamento de Recursos Humanos en medio del cual señala que, después de realizar una búsqueda razonable y exhaustiva en los archivos de esa unidad administrativa  no se encontró ningún servidor público que corresponda  con el nombre de SINHUE (se anexa relación de tres servidores públicos con referencia al nombre y a la categoría). Además, señala que la categoría del personal adscrito al jurídico es de auxiliares y las funciones asignadas se encuentran plasmadas en el Manual de Organización de la Secretaria del Ayuntamiento el cual puede ser consultado en la página del IPOMEX  (incluye la dirección electrónica)</w:t>
      </w:r>
    </w:p>
    <w:p w:rsidR="00857974" w:rsidRPr="00F56EA4" w:rsidRDefault="00857974" w:rsidP="00857974">
      <w:pPr>
        <w:spacing w:before="240" w:after="240"/>
        <w:ind w:right="902"/>
        <w:contextualSpacing/>
        <w:jc w:val="both"/>
        <w:rPr>
          <w:rFonts w:ascii="Palatino Linotype" w:hAnsi="Palatino Linotype" w:cs="Arial"/>
          <w:iCs/>
          <w:lang w:val="es-MX"/>
        </w:rPr>
      </w:pPr>
    </w:p>
    <w:p w:rsidR="00857974" w:rsidRPr="00F56EA4" w:rsidRDefault="00857974" w:rsidP="00857974">
      <w:pPr>
        <w:pStyle w:val="Prrafodelista"/>
        <w:numPr>
          <w:ilvl w:val="0"/>
          <w:numId w:val="2"/>
        </w:numPr>
        <w:spacing w:before="240" w:after="240"/>
        <w:ind w:right="902"/>
        <w:contextualSpacing/>
        <w:jc w:val="both"/>
        <w:rPr>
          <w:rFonts w:ascii="Palatino Linotype" w:hAnsi="Palatino Linotype" w:cs="Arial"/>
          <w:iCs/>
          <w:lang w:val="es-MX"/>
        </w:rPr>
      </w:pPr>
      <w:r w:rsidRPr="00F56EA4">
        <w:rPr>
          <w:rFonts w:ascii="Palatino Linotype" w:hAnsi="Palatino Linotype" w:cs="Arial"/>
          <w:b/>
          <w:bCs/>
          <w:iCs/>
          <w:lang w:val="es-MX"/>
        </w:rPr>
        <w:t xml:space="preserve">respuesta UT.pdf:  </w:t>
      </w:r>
      <w:r w:rsidRPr="00F56EA4">
        <w:rPr>
          <w:rFonts w:ascii="Palatino Linotype" w:hAnsi="Palatino Linotype" w:cs="Arial"/>
          <w:bCs/>
          <w:iCs/>
          <w:lang w:val="es-MX"/>
        </w:rPr>
        <w:t xml:space="preserve"> documental en la que se incluye en una hoja la respuesta en vía de la cual la Titular de la Unidad de Transparencia remite al particular las documentales que fueron proporcionadas por los Servidores Públicos Habilitados en respuesta a la solicitud de mérito. </w:t>
      </w:r>
    </w:p>
    <w:p w:rsidR="00857974" w:rsidRPr="00F56EA4" w:rsidRDefault="00857974" w:rsidP="00857974">
      <w:pPr>
        <w:pStyle w:val="Prrafodelista"/>
        <w:rPr>
          <w:rFonts w:ascii="Palatino Linotype" w:hAnsi="Palatino Linotype" w:cs="Arial"/>
          <w:bCs/>
          <w:iCs/>
          <w:lang w:val="es-MX"/>
        </w:rPr>
      </w:pPr>
    </w:p>
    <w:p w:rsidR="00857974" w:rsidRPr="00F56EA4" w:rsidRDefault="00857974" w:rsidP="00857974">
      <w:pPr>
        <w:pStyle w:val="Prrafodelista"/>
        <w:numPr>
          <w:ilvl w:val="0"/>
          <w:numId w:val="2"/>
        </w:numPr>
        <w:spacing w:before="240" w:after="240"/>
        <w:ind w:right="902"/>
        <w:contextualSpacing/>
        <w:jc w:val="both"/>
        <w:rPr>
          <w:rFonts w:ascii="Palatino Linotype" w:hAnsi="Palatino Linotype" w:cs="Arial"/>
          <w:iCs/>
          <w:lang w:val="es-MX"/>
        </w:rPr>
      </w:pPr>
      <w:r w:rsidRPr="00F56EA4">
        <w:rPr>
          <w:rFonts w:ascii="Palatino Linotype" w:hAnsi="Palatino Linotype" w:cs="Arial"/>
          <w:b/>
          <w:bCs/>
          <w:iCs/>
          <w:lang w:val="es-MX"/>
        </w:rPr>
        <w:t xml:space="preserve">ACT2DAEXT.PDF:  </w:t>
      </w:r>
      <w:r w:rsidRPr="00F56EA4">
        <w:rPr>
          <w:rFonts w:ascii="Palatino Linotype" w:hAnsi="Palatino Linotype" w:cs="Arial"/>
          <w:bCs/>
          <w:iCs/>
          <w:lang w:val="es-MX"/>
        </w:rPr>
        <w:t xml:space="preserve"> documental en la que se incluye  en diecinueve hojas el acta con número ACT/ATLACOMULCO/EXT/COMT/2ª /2022 que corresponde  al acta de la Segunda Sesión extraordinaria  del Comité de Transparencia del Sujeto Obligado a través de la cual se sustenta </w:t>
      </w:r>
      <w:r w:rsidRPr="00F56EA4">
        <w:rPr>
          <w:rFonts w:ascii="Palatino Linotype" w:hAnsi="Palatino Linotype" w:cs="Arial"/>
          <w:bCs/>
          <w:iCs/>
          <w:lang w:val="es-MX"/>
        </w:rPr>
        <w:lastRenderedPageBreak/>
        <w:t xml:space="preserve">la versión publica generada sobre los documentos que fueron entregados.  </w:t>
      </w:r>
    </w:p>
    <w:p w:rsidR="00857974" w:rsidRPr="00F56EA4" w:rsidRDefault="00857974" w:rsidP="00857974">
      <w:pPr>
        <w:spacing w:before="240" w:after="240" w:line="360" w:lineRule="auto"/>
        <w:contextualSpacing/>
        <w:jc w:val="both"/>
        <w:rPr>
          <w:rFonts w:ascii="Palatino Linotype" w:hAnsi="Palatino Linotype" w:cs="Arial"/>
          <w:b/>
          <w:szCs w:val="28"/>
          <w:lang w:val="es-MX"/>
        </w:rPr>
      </w:pPr>
    </w:p>
    <w:p w:rsidR="00857974" w:rsidRPr="00F56EA4" w:rsidRDefault="00857974" w:rsidP="00857974">
      <w:pPr>
        <w:spacing w:before="240" w:after="240" w:line="360" w:lineRule="auto"/>
        <w:contextualSpacing/>
        <w:jc w:val="both"/>
        <w:rPr>
          <w:rFonts w:ascii="Palatino Linotype" w:hAnsi="Palatino Linotype" w:cs="Arial"/>
          <w:lang w:val="es-MX"/>
        </w:rPr>
      </w:pPr>
      <w:r w:rsidRPr="00F56EA4">
        <w:rPr>
          <w:rFonts w:ascii="Palatino Linotype" w:hAnsi="Palatino Linotype" w:cs="Arial"/>
          <w:b/>
          <w:szCs w:val="28"/>
          <w:lang w:val="es-MX"/>
        </w:rPr>
        <w:t>3. Recurso de revisión.</w:t>
      </w:r>
      <w:r w:rsidRPr="00F56EA4">
        <w:rPr>
          <w:rFonts w:ascii="Palatino Linotype" w:hAnsi="Palatino Linotype" w:cs="Arial"/>
          <w:b/>
          <w:sz w:val="22"/>
          <w:lang w:val="es-MX"/>
        </w:rPr>
        <w:t xml:space="preserve"> </w:t>
      </w:r>
      <w:r w:rsidRPr="00F56EA4">
        <w:rPr>
          <w:rFonts w:ascii="Palatino Linotype" w:hAnsi="Palatino Linotype" w:cs="Arial"/>
          <w:lang w:val="es-MX"/>
        </w:rPr>
        <w:t xml:space="preserve">Inconforme con la respuesta recibida, el </w:t>
      </w:r>
      <w:r w:rsidRPr="00F56EA4">
        <w:rPr>
          <w:rFonts w:ascii="Palatino Linotype" w:hAnsi="Palatino Linotype" w:cs="Arial"/>
          <w:b/>
          <w:lang w:val="es-MX"/>
        </w:rPr>
        <w:t>recurrente</w:t>
      </w:r>
      <w:r w:rsidRPr="00F56EA4">
        <w:rPr>
          <w:rFonts w:ascii="Palatino Linotype" w:hAnsi="Palatino Linotype" w:cs="Arial"/>
          <w:lang w:val="es-MX"/>
        </w:rPr>
        <w:t xml:space="preserve"> interpuso en fecha</w:t>
      </w:r>
      <w:r>
        <w:rPr>
          <w:rFonts w:ascii="Palatino Linotype" w:hAnsi="Palatino Linotype" w:cs="Arial"/>
          <w:lang w:val="es-MX"/>
        </w:rPr>
        <w:t xml:space="preserve"> once </w:t>
      </w:r>
      <w:r w:rsidRPr="00F56EA4">
        <w:rPr>
          <w:rFonts w:ascii="Palatino Linotype" w:hAnsi="Palatino Linotype" w:cs="Arial"/>
          <w:lang w:val="es-MX"/>
        </w:rPr>
        <w:t>de febrero de la presente anualidad, el presente medio de impugnación expresando las siguientes manifestaciones:</w:t>
      </w:r>
    </w:p>
    <w:p w:rsidR="00857974" w:rsidRPr="00F56EA4" w:rsidRDefault="00857974" w:rsidP="00857974">
      <w:pPr>
        <w:spacing w:before="240" w:after="240" w:line="360" w:lineRule="auto"/>
        <w:contextualSpacing/>
        <w:jc w:val="both"/>
        <w:rPr>
          <w:rFonts w:ascii="Palatino Linotype" w:hAnsi="Palatino Linotype" w:cs="Arial"/>
          <w:lang w:val="es-MX"/>
        </w:rPr>
      </w:pPr>
    </w:p>
    <w:p w:rsidR="00857974" w:rsidRPr="00F56EA4" w:rsidRDefault="00857974" w:rsidP="00857974">
      <w:pPr>
        <w:spacing w:before="240" w:after="240" w:line="360" w:lineRule="auto"/>
        <w:ind w:left="567"/>
        <w:contextualSpacing/>
        <w:rPr>
          <w:rFonts w:ascii="Palatino Linotype" w:hAnsi="Palatino Linotype" w:cs="Arial"/>
          <w:b/>
          <w:lang w:val="es-MX"/>
        </w:rPr>
      </w:pPr>
      <w:r w:rsidRPr="00F56EA4">
        <w:rPr>
          <w:rFonts w:ascii="Palatino Linotype" w:hAnsi="Palatino Linotype" w:cs="Arial"/>
          <w:b/>
          <w:lang w:val="es-MX"/>
        </w:rPr>
        <w:t>a) Acto impugnado.</w:t>
      </w:r>
    </w:p>
    <w:p w:rsidR="00857974" w:rsidRDefault="00857974" w:rsidP="00857974">
      <w:pPr>
        <w:spacing w:before="240" w:after="240"/>
        <w:ind w:left="851" w:right="902"/>
        <w:contextualSpacing/>
        <w:jc w:val="both"/>
        <w:rPr>
          <w:rFonts w:ascii="Palatino Linotype" w:hAnsi="Palatino Linotype" w:cs="Arial"/>
          <w:i/>
          <w:sz w:val="22"/>
          <w:szCs w:val="22"/>
          <w:lang w:val="es-MX"/>
        </w:rPr>
      </w:pPr>
      <w:r w:rsidRPr="00F56EA4">
        <w:rPr>
          <w:rFonts w:ascii="Palatino Linotype" w:hAnsi="Palatino Linotype" w:cs="Arial"/>
          <w:i/>
          <w:sz w:val="22"/>
          <w:szCs w:val="22"/>
          <w:lang w:val="es-MX"/>
        </w:rPr>
        <w:t>“la respuesta incompleta y ocultamiento de informacion la solicitud es clara y precisa, solicite funciones asignadas en lo particular,no remiten las bitacoras de combustible del juridico y los documentos comprobatorios que deriven de sus funciones que acrediten en que se gastaron dicho combustible, ademas los oficios que remiten estan incompletos, solicito exhiban el libro de resgistro de los oficios que suscriba el titular del juridico y los oficios faltantes, en lo que respecta al combustible solo exhiben un tiket de compra cuando se les asigna combustible de forma semanal,requiero que comprueben en que se gastan el combustible que les asignan y que por cierto se suministra en el vehiculo particular de rafael colin a quien se le ve en la gasolinera en mas de dos ocasiones por semana cargando combustible con cargo para el ayuntamiento. los ciudadanos requirimos saber en que se gastan nuestros ingresos. (Sic)</w:t>
      </w:r>
    </w:p>
    <w:p w:rsidR="00857974" w:rsidRPr="00F56EA4" w:rsidRDefault="00857974" w:rsidP="00857974">
      <w:pPr>
        <w:spacing w:before="240" w:after="240"/>
        <w:ind w:left="851" w:right="902"/>
        <w:contextualSpacing/>
        <w:jc w:val="both"/>
        <w:rPr>
          <w:rFonts w:ascii="Palatino Linotype" w:hAnsi="Palatino Linotype" w:cs="Arial"/>
          <w:i/>
          <w:sz w:val="22"/>
          <w:szCs w:val="22"/>
          <w:lang w:val="es-MX"/>
        </w:rPr>
      </w:pPr>
    </w:p>
    <w:p w:rsidR="00857974" w:rsidRPr="00F56EA4" w:rsidRDefault="00857974" w:rsidP="00857974">
      <w:pPr>
        <w:spacing w:before="240" w:after="240" w:line="360" w:lineRule="auto"/>
        <w:ind w:left="567"/>
        <w:jc w:val="both"/>
        <w:rPr>
          <w:rFonts w:ascii="Palatino Linotype" w:hAnsi="Palatino Linotype" w:cs="Arial"/>
          <w:b/>
          <w:lang w:val="es-MX"/>
        </w:rPr>
      </w:pPr>
      <w:r w:rsidRPr="00F56EA4">
        <w:rPr>
          <w:rFonts w:ascii="Palatino Linotype" w:hAnsi="Palatino Linotype" w:cs="Arial"/>
          <w:b/>
          <w:lang w:val="es-MX"/>
        </w:rPr>
        <w:t>b) Razones o motivos de inconformidad.</w:t>
      </w:r>
    </w:p>
    <w:p w:rsidR="00857974" w:rsidRPr="00F56EA4" w:rsidRDefault="00857974" w:rsidP="00857974">
      <w:pPr>
        <w:spacing w:before="240" w:after="240"/>
        <w:ind w:left="851"/>
        <w:jc w:val="both"/>
        <w:rPr>
          <w:rFonts w:ascii="Palatino Linotype" w:hAnsi="Palatino Linotype" w:cs="Arial"/>
          <w:b/>
          <w:lang w:val="es-MX"/>
        </w:rPr>
      </w:pPr>
      <w:r w:rsidRPr="00F56EA4">
        <w:rPr>
          <w:rFonts w:ascii="Palatino Linotype" w:hAnsi="Palatino Linotype" w:cs="Arial"/>
          <w:i/>
          <w:sz w:val="22"/>
          <w:szCs w:val="22"/>
          <w:lang w:val="es-MX"/>
        </w:rPr>
        <w:t>“la respuesta del sujeto obligado (Sic)</w:t>
      </w:r>
    </w:p>
    <w:p w:rsidR="00857974" w:rsidRPr="00F56EA4" w:rsidRDefault="00857974" w:rsidP="00857974">
      <w:pPr>
        <w:spacing w:before="240" w:after="240" w:line="360" w:lineRule="auto"/>
        <w:jc w:val="both"/>
        <w:rPr>
          <w:rFonts w:ascii="Palatino Linotype" w:hAnsi="Palatino Linotype" w:cs="Arial"/>
          <w:b/>
          <w:szCs w:val="28"/>
          <w:lang w:val="es-MX"/>
        </w:rPr>
      </w:pPr>
    </w:p>
    <w:p w:rsidR="00857974" w:rsidRPr="00F56EA4" w:rsidRDefault="00857974" w:rsidP="00857974">
      <w:pPr>
        <w:spacing w:before="240" w:after="240" w:line="360" w:lineRule="auto"/>
        <w:jc w:val="both"/>
        <w:rPr>
          <w:rFonts w:ascii="Palatino Linotype" w:eastAsia="Calibri" w:hAnsi="Palatino Linotype" w:cs="Arial"/>
          <w:lang w:val="es-MX"/>
        </w:rPr>
      </w:pPr>
      <w:r w:rsidRPr="00F56EA4">
        <w:rPr>
          <w:rFonts w:ascii="Palatino Linotype" w:hAnsi="Palatino Linotype" w:cs="Arial"/>
          <w:b/>
          <w:szCs w:val="28"/>
          <w:lang w:val="es-MX"/>
        </w:rPr>
        <w:t xml:space="preserve">4. </w:t>
      </w:r>
      <w:r w:rsidRPr="00F56EA4">
        <w:rPr>
          <w:rFonts w:ascii="Palatino Linotype" w:eastAsia="Calibri" w:hAnsi="Palatino Linotype" w:cs="Arial"/>
          <w:b/>
          <w:szCs w:val="28"/>
          <w:lang w:val="es-MX"/>
        </w:rPr>
        <w:t xml:space="preserve">Turno. </w:t>
      </w:r>
      <w:r w:rsidRPr="00F56EA4">
        <w:rPr>
          <w:rFonts w:ascii="Palatino Linotype" w:eastAsia="Calibri" w:hAnsi="Palatino Linotype" w:cs="Arial"/>
          <w:lang w:val="es-MX"/>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w:t>
      </w:r>
      <w:r w:rsidRPr="00F56EA4">
        <w:rPr>
          <w:rFonts w:ascii="Palatino Linotype" w:eastAsia="Calibri" w:hAnsi="Palatino Linotype" w:cs="Arial"/>
          <w:lang w:val="es-MX"/>
        </w:rPr>
        <w:lastRenderedPageBreak/>
        <w:t xml:space="preserve">México y Municipios, que </w:t>
      </w:r>
      <w:r w:rsidRPr="00F56EA4">
        <w:rPr>
          <w:rFonts w:ascii="Palatino Linotype" w:hAnsi="Palatino Linotype" w:cs="Arial"/>
          <w:lang w:val="es-MX"/>
        </w:rPr>
        <w:t xml:space="preserve">por razón de turno fue asignado  a la </w:t>
      </w:r>
      <w:r w:rsidRPr="00F56EA4">
        <w:rPr>
          <w:rFonts w:ascii="Palatino Linotype" w:eastAsia="Calibri" w:hAnsi="Palatino Linotype" w:cs="Arial"/>
          <w:lang w:val="es-MX"/>
        </w:rPr>
        <w:t xml:space="preserve"> </w:t>
      </w:r>
      <w:r w:rsidRPr="00F56EA4">
        <w:rPr>
          <w:rFonts w:ascii="Palatino Linotype" w:eastAsia="Calibri" w:hAnsi="Palatino Linotype" w:cs="Arial"/>
          <w:b/>
          <w:lang w:val="es-MX"/>
        </w:rPr>
        <w:t>Comisionada</w:t>
      </w:r>
      <w:r w:rsidRPr="00F56EA4">
        <w:rPr>
          <w:rFonts w:ascii="Palatino Linotype" w:eastAsia="Calibri" w:hAnsi="Palatino Linotype" w:cs="Arial"/>
          <w:lang w:val="es-MX"/>
        </w:rPr>
        <w:t xml:space="preserve"> </w:t>
      </w:r>
      <w:r w:rsidRPr="00F56EA4">
        <w:rPr>
          <w:rFonts w:ascii="Palatino Linotype" w:eastAsia="Calibri" w:hAnsi="Palatino Linotype" w:cs="Arial"/>
          <w:b/>
          <w:lang w:val="es-MX"/>
        </w:rPr>
        <w:t>Guadalupe Ramírez Peña</w:t>
      </w:r>
      <w:r w:rsidRPr="00F56EA4">
        <w:rPr>
          <w:rFonts w:ascii="Palatino Linotype" w:hAnsi="Palatino Linotype" w:cs="Arial"/>
          <w:lang w:val="es-MX"/>
        </w:rPr>
        <w:t xml:space="preserve"> a su análisis, estudio, elaboración del proyecto y </w:t>
      </w:r>
      <w:r w:rsidRPr="00F56EA4">
        <w:rPr>
          <w:rFonts w:ascii="Palatino Linotype" w:eastAsia="Calibri" w:hAnsi="Palatino Linotype" w:cs="Arial"/>
          <w:lang w:val="es-MX"/>
        </w:rPr>
        <w:t>presentación ante el Pleno de este Instituto.</w:t>
      </w:r>
    </w:p>
    <w:p w:rsidR="00857974" w:rsidRPr="00F56EA4" w:rsidRDefault="00857974" w:rsidP="00857974">
      <w:pPr>
        <w:spacing w:before="240" w:after="240" w:line="360" w:lineRule="auto"/>
        <w:jc w:val="both"/>
        <w:rPr>
          <w:rFonts w:ascii="Palatino Linotype" w:hAnsi="Palatino Linotype" w:cs="Arial"/>
          <w:lang w:val="es-MX"/>
        </w:rPr>
      </w:pPr>
      <w:r w:rsidRPr="00F56EA4">
        <w:rPr>
          <w:rFonts w:ascii="Palatino Linotype" w:hAnsi="Palatino Linotype" w:cs="Arial"/>
          <w:b/>
          <w:szCs w:val="28"/>
          <w:lang w:val="es-MX"/>
        </w:rPr>
        <w:t xml:space="preserve">5. Admisión. </w:t>
      </w:r>
      <w:r w:rsidRPr="00F56EA4">
        <w:rPr>
          <w:rFonts w:ascii="Palatino Linotype" w:hAnsi="Palatino Linotype" w:cs="Arial"/>
          <w:lang w:val="es-MX"/>
        </w:rPr>
        <w:t>Mediante auto de fecha dieciséis</w:t>
      </w:r>
      <w:r w:rsidRPr="00F56EA4">
        <w:rPr>
          <w:rFonts w:ascii="Palatino Linotype" w:hAnsi="Palatino Linotype" w:cs="Arial"/>
          <w:b/>
          <w:lang w:val="es-MX"/>
        </w:rPr>
        <w:t xml:space="preserve"> de febrero de este año</w:t>
      </w:r>
      <w:r w:rsidRPr="00F56EA4">
        <w:rPr>
          <w:rFonts w:ascii="Palatino Linotype" w:hAnsi="Palatino Linotype" w:cs="Arial"/>
          <w:lang w:val="es-MX"/>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857974" w:rsidRPr="00F56EA4" w:rsidRDefault="00857974" w:rsidP="0085797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F56EA4">
        <w:rPr>
          <w:rFonts w:ascii="Palatino Linotype" w:hAnsi="Palatino Linotype" w:cs="Arial"/>
          <w:b/>
          <w:szCs w:val="28"/>
          <w:lang w:val="es-MX"/>
        </w:rPr>
        <w:t>6. Manifestaciones.</w:t>
      </w:r>
      <w:r w:rsidRPr="00F56EA4">
        <w:rPr>
          <w:rFonts w:ascii="Palatino Linotype" w:hAnsi="Palatino Linotype" w:cs="Arial"/>
          <w:b/>
          <w:sz w:val="28"/>
          <w:szCs w:val="28"/>
          <w:lang w:val="es-MX"/>
        </w:rPr>
        <w:t xml:space="preserve"> </w:t>
      </w:r>
      <w:r w:rsidRPr="00F56EA4">
        <w:rPr>
          <w:rFonts w:ascii="Palatino Linotype" w:hAnsi="Palatino Linotype" w:cs="Arial"/>
          <w:lang w:val="es-MX"/>
        </w:rPr>
        <w:t xml:space="preserve">De las constancias que integran el expediente en que se actúan se advierte que el </w:t>
      </w:r>
      <w:r w:rsidRPr="00F56EA4">
        <w:rPr>
          <w:rFonts w:ascii="Palatino Linotype" w:hAnsi="Palatino Linotype" w:cs="Arial"/>
          <w:b/>
          <w:lang w:val="es-MX"/>
        </w:rPr>
        <w:t>SUJETO OBLIGADO</w:t>
      </w:r>
      <w:r w:rsidRPr="00F56EA4">
        <w:rPr>
          <w:rFonts w:ascii="Palatino Linotype" w:hAnsi="Palatino Linotype" w:cs="Arial"/>
          <w:lang w:val="es-MX"/>
        </w:rPr>
        <w:t xml:space="preserve">  emitió pronunciamiento en fechas veintidós y veintitrés de febrero de la presente anualidad, adjuntando los archivos siguientes: </w:t>
      </w:r>
    </w:p>
    <w:p w:rsidR="00857974" w:rsidRPr="00F56EA4" w:rsidRDefault="00857974" w:rsidP="00857974">
      <w:pPr>
        <w:pStyle w:val="Prrafodelista"/>
        <w:widowControl w:val="0"/>
        <w:numPr>
          <w:ilvl w:val="0"/>
          <w:numId w:val="2"/>
        </w:numPr>
        <w:tabs>
          <w:tab w:val="left" w:pos="709"/>
        </w:tabs>
        <w:autoSpaceDE w:val="0"/>
        <w:autoSpaceDN w:val="0"/>
        <w:adjustRightInd w:val="0"/>
        <w:spacing w:before="120" w:after="240" w:line="360" w:lineRule="auto"/>
        <w:jc w:val="both"/>
        <w:rPr>
          <w:rFonts w:ascii="Palatino Linotype" w:hAnsi="Palatino Linotype" w:cs="Arial"/>
          <w:lang w:val="es-MX"/>
        </w:rPr>
      </w:pPr>
      <w:r w:rsidRPr="00F56EA4">
        <w:rPr>
          <w:rFonts w:ascii="Palatino Linotype" w:hAnsi="Palatino Linotype" w:cs="Arial"/>
          <w:b/>
          <w:lang w:val="es-MX"/>
        </w:rPr>
        <w:t>INFORME JUS 31.pdf:</w:t>
      </w:r>
      <w:r w:rsidRPr="00F56EA4">
        <w:rPr>
          <w:rFonts w:ascii="Palatino Linotype" w:hAnsi="Palatino Linotype" w:cs="Arial"/>
          <w:lang w:val="es-MX"/>
        </w:rPr>
        <w:t xml:space="preserve"> archivo en cuyo contenido se advierte que el SUJETO OBLIGADO incluyo el oficio PM/UT/0027/2022 suscrito por la Titular de la Unidad de Transparencia en el cual refiere que después de un análisis de dicha solicitud y así como del tipo de información que requiere, esa unidad de Trasparencia turna dicho requiriendo a: Dirección de administración, Tesorería y a la Coordinación Jurídica de ese </w:t>
      </w:r>
      <w:r w:rsidRPr="00F56EA4">
        <w:rPr>
          <w:rFonts w:ascii="Palatino Linotype" w:hAnsi="Palatino Linotype" w:cs="Arial"/>
          <w:b/>
          <w:lang w:val="es-MX"/>
        </w:rPr>
        <w:t>SUJETO OBLIGADO</w:t>
      </w:r>
      <w:r w:rsidRPr="00F56EA4">
        <w:rPr>
          <w:rFonts w:ascii="Palatino Linotype" w:hAnsi="Palatino Linotype" w:cs="Arial"/>
          <w:lang w:val="es-MX"/>
        </w:rPr>
        <w:t xml:space="preserve">, en medio del cual la Dirección de Administración ratifica en sus términos la respuesta que proporcionó en su origen al particular; así mismo, la Coordinación de Asuntos Jurídicos ratifica en sus términos la respuesta que en su origen entregó, señalado que anexa el registro de oficios que corresponde a los que fueron agregados en respuesta. </w:t>
      </w:r>
    </w:p>
    <w:p w:rsidR="00857974" w:rsidRPr="00BA5A57" w:rsidRDefault="00857974" w:rsidP="00857974">
      <w:pPr>
        <w:pStyle w:val="Prrafodelista"/>
        <w:widowControl w:val="0"/>
        <w:numPr>
          <w:ilvl w:val="0"/>
          <w:numId w:val="2"/>
        </w:numPr>
        <w:tabs>
          <w:tab w:val="left" w:pos="709"/>
        </w:tabs>
        <w:autoSpaceDE w:val="0"/>
        <w:autoSpaceDN w:val="0"/>
        <w:adjustRightInd w:val="0"/>
        <w:spacing w:before="120" w:after="240" w:line="360" w:lineRule="auto"/>
        <w:jc w:val="both"/>
        <w:rPr>
          <w:rFonts w:ascii="Palatino Linotype" w:hAnsi="Palatino Linotype" w:cs="Arial"/>
          <w:lang w:val="es-MX"/>
        </w:rPr>
      </w:pPr>
      <w:r w:rsidRPr="00F56EA4">
        <w:rPr>
          <w:rFonts w:ascii="Palatino Linotype" w:hAnsi="Palatino Linotype" w:cs="Arial"/>
          <w:b/>
          <w:lang w:val="es-MX"/>
        </w:rPr>
        <w:lastRenderedPageBreak/>
        <w:t>2DA SSESIÓN EXTRAODINARIA.pdf:</w:t>
      </w:r>
      <w:r w:rsidRPr="00F56EA4">
        <w:rPr>
          <w:rFonts w:ascii="Palatino Linotype" w:hAnsi="Palatino Linotype" w:cs="Arial"/>
          <w:lang w:val="es-MX"/>
        </w:rPr>
        <w:t xml:space="preserve"> archivo en cuyo contenido se advierte el acta de la Segunda Sesión Extraordinaria del Comité de Transparencia del </w:t>
      </w:r>
      <w:r w:rsidRPr="00F56EA4">
        <w:rPr>
          <w:rFonts w:ascii="Palatino Linotype" w:hAnsi="Palatino Linotype" w:cs="Arial"/>
          <w:b/>
          <w:lang w:val="es-MX"/>
        </w:rPr>
        <w:t>SUJETO OBLIGADO</w:t>
      </w:r>
      <w:r w:rsidRPr="00F56EA4">
        <w:rPr>
          <w:rFonts w:ascii="Palatino Linotype" w:hAnsi="Palatino Linotype" w:cs="Arial"/>
          <w:lang w:val="es-MX"/>
        </w:rPr>
        <w:t xml:space="preserve"> de fecha 08 de febrero de 2022, misma que había sido remitida en respuesta.  </w:t>
      </w:r>
    </w:p>
    <w:p w:rsidR="00857974" w:rsidRPr="00F56EA4" w:rsidRDefault="00857974" w:rsidP="0085797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F56EA4">
        <w:rPr>
          <w:rFonts w:ascii="Palatino Linotype" w:hAnsi="Palatino Linotype" w:cs="Arial"/>
          <w:b/>
        </w:rPr>
        <w:t>7</w:t>
      </w:r>
      <w:r w:rsidRPr="00F56EA4">
        <w:rPr>
          <w:rFonts w:ascii="Palatino Linotype" w:hAnsi="Palatino Linotype" w:cs="Arial"/>
          <w:b/>
          <w:lang w:val="es-MX"/>
        </w:rPr>
        <w:t xml:space="preserve">. </w:t>
      </w:r>
      <w:r w:rsidRPr="00F56EA4">
        <w:rPr>
          <w:rFonts w:ascii="Palatino Linotype" w:eastAsia="Calibri" w:hAnsi="Palatino Linotype" w:cs="Arial"/>
          <w:b/>
          <w:szCs w:val="28"/>
          <w:lang w:val="es-MX"/>
        </w:rPr>
        <w:t xml:space="preserve">Cierre de Instrucción. </w:t>
      </w:r>
      <w:r w:rsidRPr="00F56EA4">
        <w:rPr>
          <w:rFonts w:ascii="Palatino Linotype" w:eastAsia="Calibri" w:hAnsi="Palatino Linotype" w:cs="Arial"/>
          <w:szCs w:val="28"/>
          <w:lang w:val="es-MX"/>
        </w:rPr>
        <w:t>En fecha cinco de abril del año dos mil veintidós</w:t>
      </w:r>
      <w:r w:rsidRPr="00F56EA4">
        <w:rPr>
          <w:rFonts w:ascii="Palatino Linotype" w:hAnsi="Palatino Linotype"/>
          <w:lang w:val="es-MX"/>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F56EA4">
        <w:rPr>
          <w:rFonts w:ascii="Palatino Linotype" w:eastAsia="Calibri" w:hAnsi="Palatino Linotype" w:cs="Arial"/>
          <w:b/>
          <w:sz w:val="28"/>
          <w:szCs w:val="28"/>
          <w:lang w:val="es-MX"/>
        </w:rPr>
        <w:t xml:space="preserve"> </w:t>
      </w:r>
    </w:p>
    <w:p w:rsidR="00857974" w:rsidRPr="00F56EA4" w:rsidRDefault="00857974" w:rsidP="00857974">
      <w:pPr>
        <w:widowControl w:val="0"/>
        <w:autoSpaceDE w:val="0"/>
        <w:autoSpaceDN w:val="0"/>
        <w:adjustRightInd w:val="0"/>
        <w:spacing w:line="360" w:lineRule="auto"/>
        <w:jc w:val="both"/>
        <w:rPr>
          <w:rFonts w:ascii="Palatino Linotype" w:hAnsi="Palatino Linotype" w:cs="Arial"/>
          <w:b/>
          <w:lang w:val="es-MX"/>
        </w:rPr>
      </w:pPr>
      <w:r w:rsidRPr="00F56EA4">
        <w:rPr>
          <w:rFonts w:ascii="Palatino Linotype" w:hAnsi="Palatino Linotype" w:cs="Arial"/>
          <w:b/>
        </w:rPr>
        <w:t>8. Ampliación de plazo.</w:t>
      </w:r>
      <w:r w:rsidRPr="00F56EA4">
        <w:rPr>
          <w:rFonts w:ascii="Palatino Linotype" w:hAnsi="Palatino Linotype" w:cs="Arial"/>
        </w:rPr>
        <w:t xml:space="preserve"> En fecha veintinueve de abril de dos mil veintidós con fundamento en el artículo 181, párrafo tercero de la Ley de Transparencia y Acceso a la Información Pública del Estado de México y Municipios, se acordó la aplicación del plazo para su resolución.</w:t>
      </w:r>
    </w:p>
    <w:p w:rsidR="00857974" w:rsidRPr="00F56EA4" w:rsidRDefault="00857974" w:rsidP="00857974">
      <w:pPr>
        <w:pStyle w:val="Ttulo2"/>
        <w:jc w:val="center"/>
        <w:rPr>
          <w:rFonts w:ascii="Palatino Linotype" w:hAnsi="Palatino Linotype"/>
          <w:b/>
          <w:color w:val="auto"/>
          <w:sz w:val="24"/>
          <w:szCs w:val="24"/>
          <w:lang w:val="es-MX"/>
        </w:rPr>
      </w:pPr>
      <w:r w:rsidRPr="00F56EA4">
        <w:rPr>
          <w:rFonts w:ascii="Palatino Linotype" w:hAnsi="Palatino Linotype"/>
          <w:b/>
          <w:color w:val="auto"/>
          <w:sz w:val="24"/>
          <w:szCs w:val="24"/>
          <w:lang w:val="es-MX"/>
        </w:rPr>
        <w:t>II. C O N S I D E R A N D O S:</w:t>
      </w:r>
    </w:p>
    <w:p w:rsidR="00857974" w:rsidRPr="00F56EA4" w:rsidRDefault="00857974" w:rsidP="00857974">
      <w:pPr>
        <w:spacing w:before="240" w:after="240" w:line="360" w:lineRule="auto"/>
        <w:jc w:val="both"/>
        <w:rPr>
          <w:rFonts w:ascii="Palatino Linotype" w:hAnsi="Palatino Linotype" w:cs="Arial"/>
          <w:b/>
          <w:lang w:val="es-MX"/>
        </w:rPr>
      </w:pPr>
      <w:r w:rsidRPr="00F56EA4">
        <w:rPr>
          <w:rFonts w:ascii="Palatino Linotype" w:hAnsi="Palatino Linotype" w:cs="Arial"/>
          <w:b/>
          <w:szCs w:val="28"/>
          <w:lang w:val="es-MX"/>
        </w:rPr>
        <w:t>PRIMERO. Competencia</w:t>
      </w:r>
      <w:r w:rsidRPr="00F56EA4">
        <w:rPr>
          <w:rFonts w:ascii="Palatino Linotype" w:hAnsi="Palatino Linotype" w:cs="Arial"/>
          <w:b/>
          <w:sz w:val="22"/>
          <w:lang w:val="es-MX"/>
        </w:rPr>
        <w:t xml:space="preserve">. </w:t>
      </w:r>
      <w:r w:rsidRPr="00F56EA4">
        <w:rPr>
          <w:rFonts w:ascii="Palatino Linotype" w:hAnsi="Palatino Linotype"/>
          <w:shd w:val="clear" w:color="auto" w:fill="FFFFFF"/>
          <w:lang w:val="es-MX"/>
        </w:rPr>
        <w:t xml:space="preserve">El Instituto de Transparencia, Acceso a la Información Pública y Protección de Datos Personales del Estado de México y Municipios, es competente para conocer y resolver el presente recurso de revisión interpuesto por la parte </w:t>
      </w:r>
      <w:r w:rsidRPr="00F56EA4">
        <w:rPr>
          <w:rFonts w:ascii="Palatino Linotype" w:hAnsi="Palatino Linotype"/>
          <w:b/>
          <w:shd w:val="clear" w:color="auto" w:fill="FFFFFF"/>
          <w:lang w:val="es-MX"/>
        </w:rPr>
        <w:t>recurrente</w:t>
      </w:r>
      <w:r w:rsidRPr="00F56EA4">
        <w:rPr>
          <w:rFonts w:ascii="Palatino Linotype" w:hAnsi="Palatino Linotype"/>
          <w:shd w:val="clear" w:color="auto" w:fill="FFFFFF"/>
          <w:lang w:val="es-MX"/>
        </w:rPr>
        <w:t xml:space="preserve">, conforme a lo dispuesto en los artículos 6, apartado A de la Constitución Política de los Estados Unidos Mexicanos; 5, párrafos trigésimo,  trigésimo primero, y trigésimo segundo fracción IV y V de la Constitución Política del Estado Libre y Soberano de México; 1, 2, fracción II; 13,  29, 36, fracciones I y II; 176, 178, 179, 181 párrafo 3 y 185 de la Ley Transparencia y Acceso a la Información Pública del Estado de México y Municipios; </w:t>
      </w:r>
      <w:r w:rsidRPr="00F56EA4">
        <w:rPr>
          <w:rFonts w:ascii="Palatino Linotype" w:hAnsi="Palatino Linotype" w:cs="Arial"/>
          <w:lang w:val="es-MX"/>
        </w:rPr>
        <w:t xml:space="preserve">9 fracciones I, XXIV y 11 </w:t>
      </w:r>
      <w:r w:rsidRPr="00F56EA4">
        <w:rPr>
          <w:rFonts w:ascii="Palatino Linotype" w:hAnsi="Palatino Linotype"/>
          <w:shd w:val="clear" w:color="auto" w:fill="FFFFFF"/>
          <w:lang w:val="es-MX"/>
        </w:rPr>
        <w:t xml:space="preserve">del Reglamento </w:t>
      </w:r>
      <w:r w:rsidRPr="00F56EA4">
        <w:rPr>
          <w:rFonts w:ascii="Palatino Linotype" w:hAnsi="Palatino Linotype"/>
          <w:shd w:val="clear" w:color="auto" w:fill="FFFFFF"/>
          <w:lang w:val="es-MX"/>
        </w:rPr>
        <w:lastRenderedPageBreak/>
        <w:t>Interior del Instituto de Transparencia, Acceso a la Información Pública y Protección de Datos Personales del Estado de México y Municipios.</w:t>
      </w:r>
    </w:p>
    <w:p w:rsidR="00857974" w:rsidRPr="00F56EA4" w:rsidRDefault="00857974" w:rsidP="00857974">
      <w:pPr>
        <w:spacing w:before="240" w:after="240" w:line="360" w:lineRule="auto"/>
        <w:jc w:val="both"/>
        <w:rPr>
          <w:rFonts w:ascii="Palatino Linotype" w:eastAsia="Palatino Linotype" w:hAnsi="Palatino Linotype" w:cs="Palatino Linotype"/>
        </w:rPr>
      </w:pPr>
      <w:r w:rsidRPr="00F56EA4">
        <w:rPr>
          <w:rFonts w:ascii="Palatino Linotype" w:hAnsi="Palatino Linotype" w:cs="Arial"/>
          <w:b/>
          <w:szCs w:val="28"/>
          <w:lang w:val="es-MX"/>
        </w:rPr>
        <w:t>SEGUNDO. Oportunidad y Procedibilidad del Recurso de Revisión.</w:t>
      </w:r>
      <w:r w:rsidRPr="00F56EA4">
        <w:rPr>
          <w:rFonts w:ascii="Palatino Linotype" w:hAnsi="Palatino Linotype" w:cs="Arial"/>
          <w:b/>
          <w:sz w:val="22"/>
          <w:lang w:val="es-MX"/>
        </w:rPr>
        <w:t xml:space="preserve"> </w:t>
      </w:r>
      <w:r w:rsidRPr="00F56EA4">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F56EA4">
        <w:rPr>
          <w:rFonts w:ascii="Palatino Linotype" w:eastAsia="Palatino Linotype" w:hAnsi="Palatino Linotype" w:cs="Palatino Linotype"/>
          <w:b/>
        </w:rPr>
        <w:t>SUJETO OBLIGADO</w:t>
      </w:r>
      <w:r w:rsidRPr="00F56EA4">
        <w:rPr>
          <w:rFonts w:ascii="Palatino Linotype" w:eastAsia="Palatino Linotype" w:hAnsi="Palatino Linotype" w:cs="Palatino Linotype"/>
        </w:rPr>
        <w:t xml:space="preserve"> emitió su respuesta a la solicitud planteada por </w:t>
      </w:r>
      <w:r w:rsidRPr="00F56EA4">
        <w:rPr>
          <w:rFonts w:ascii="Palatino Linotype" w:eastAsia="Palatino Linotype" w:hAnsi="Palatino Linotype" w:cs="Palatino Linotype"/>
          <w:b/>
        </w:rPr>
        <w:t>la parte recurrente</w:t>
      </w:r>
      <w:r w:rsidRPr="00F56EA4">
        <w:rPr>
          <w:rFonts w:ascii="Palatino Linotype" w:eastAsia="Palatino Linotype" w:hAnsi="Palatino Linotype" w:cs="Palatino Linotype"/>
        </w:rPr>
        <w:t xml:space="preserve"> en fecha </w:t>
      </w:r>
      <w:r w:rsidRPr="00F56EA4">
        <w:rPr>
          <w:rFonts w:ascii="Palatino Linotype" w:eastAsia="Palatino Linotype" w:hAnsi="Palatino Linotype" w:cs="Palatino Linotype"/>
          <w:b/>
        </w:rPr>
        <w:t>diez de febrero del año dos mil veintidós</w:t>
      </w:r>
      <w:r w:rsidRPr="00F56EA4">
        <w:rPr>
          <w:rFonts w:ascii="Palatino Linotype" w:eastAsia="Palatino Linotype" w:hAnsi="Palatino Linotype" w:cs="Palatino Linotype"/>
        </w:rPr>
        <w:t xml:space="preserve"> y </w:t>
      </w:r>
      <w:r w:rsidRPr="00F56EA4">
        <w:rPr>
          <w:rFonts w:ascii="Palatino Linotype" w:eastAsia="Palatino Linotype" w:hAnsi="Palatino Linotype" w:cs="Palatino Linotype"/>
          <w:b/>
        </w:rPr>
        <w:t>la parte recurrente</w:t>
      </w:r>
      <w:r w:rsidRPr="00F56EA4">
        <w:rPr>
          <w:rFonts w:ascii="Palatino Linotype" w:eastAsia="Palatino Linotype" w:hAnsi="Palatino Linotype" w:cs="Palatino Linotype"/>
        </w:rPr>
        <w:t xml:space="preserve"> presentó su recurso de revisión el día </w:t>
      </w:r>
      <w:r w:rsidRPr="00F56EA4">
        <w:rPr>
          <w:rFonts w:ascii="Palatino Linotype" w:eastAsia="Palatino Linotype" w:hAnsi="Palatino Linotype" w:cs="Palatino Linotype"/>
          <w:b/>
        </w:rPr>
        <w:t>once de febrero de la misma anualidad</w:t>
      </w:r>
      <w:r w:rsidRPr="00F56EA4">
        <w:rPr>
          <w:rFonts w:ascii="Palatino Linotype" w:eastAsia="Palatino Linotype" w:hAnsi="Palatino Linotype" w:cs="Palatino Linotype"/>
        </w:rPr>
        <w:t>, esto es, al siguiente</w:t>
      </w:r>
      <w:r w:rsidRPr="00F56EA4">
        <w:rPr>
          <w:rFonts w:ascii="Palatino Linotype" w:eastAsia="Palatino Linotype" w:hAnsi="Palatino Linotype" w:cs="Palatino Linotype"/>
          <w:b/>
        </w:rPr>
        <w:t xml:space="preserve"> día hábil</w:t>
      </w:r>
      <w:r w:rsidRPr="00F56EA4">
        <w:rPr>
          <w:rFonts w:ascii="Palatino Linotype" w:eastAsia="Palatino Linotype" w:hAnsi="Palatino Linotype" w:cs="Palatino Linotype"/>
        </w:rPr>
        <w:t xml:space="preserve"> en el que tuvo conocimiento de la respuesta; evidenciándose que la interposición del recurso se encuentra dentro de los márgenes temporales previstos en el citado precepto legal.</w:t>
      </w:r>
    </w:p>
    <w:p w:rsidR="00857974" w:rsidRPr="00F56EA4" w:rsidRDefault="00857974" w:rsidP="00857974">
      <w:pPr>
        <w:autoSpaceDE w:val="0"/>
        <w:autoSpaceDN w:val="0"/>
        <w:adjustRightInd w:val="0"/>
        <w:spacing w:line="360" w:lineRule="auto"/>
        <w:jc w:val="both"/>
        <w:rPr>
          <w:rFonts w:ascii="Palatino Linotype" w:hAnsi="Palatino Linotype" w:cs="Arial"/>
        </w:rPr>
      </w:pPr>
      <w:r w:rsidRPr="00F56EA4">
        <w:rPr>
          <w:rFonts w:ascii="Palatino Linotype" w:hAnsi="Palatino Linotype" w:cs="Arial"/>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857974" w:rsidRPr="00F56EA4" w:rsidRDefault="00857974" w:rsidP="00857974">
      <w:pPr>
        <w:autoSpaceDE w:val="0"/>
        <w:autoSpaceDN w:val="0"/>
        <w:adjustRightInd w:val="0"/>
        <w:spacing w:line="360" w:lineRule="auto"/>
        <w:jc w:val="both"/>
        <w:rPr>
          <w:rFonts w:ascii="Palatino Linotype" w:hAnsi="Palatino Linotype" w:cs="Arial"/>
        </w:rPr>
      </w:pPr>
    </w:p>
    <w:p w:rsidR="00857974" w:rsidRPr="00F56EA4" w:rsidRDefault="00857974" w:rsidP="00857974">
      <w:pPr>
        <w:autoSpaceDE w:val="0"/>
        <w:autoSpaceDN w:val="0"/>
        <w:adjustRightInd w:val="0"/>
        <w:ind w:left="567" w:right="567"/>
        <w:jc w:val="both"/>
        <w:rPr>
          <w:rFonts w:ascii="Palatino Linotype" w:hAnsi="Palatino Linotype" w:cs="Arial"/>
          <w:i/>
        </w:rPr>
      </w:pPr>
      <w:r w:rsidRPr="00F56EA4">
        <w:rPr>
          <w:rFonts w:ascii="Palatino Linotype" w:hAnsi="Palatino Linotype" w:cs="Arial"/>
          <w:i/>
        </w:rPr>
        <w:t>“</w:t>
      </w:r>
      <w:r w:rsidRPr="00F56EA4">
        <w:rPr>
          <w:rFonts w:ascii="Palatino Linotype" w:hAnsi="Palatino Linotype" w:cs="Arial"/>
          <w:b/>
          <w:i/>
        </w:rPr>
        <w:t>Artículo 180</w:t>
      </w:r>
      <w:r w:rsidRPr="00F56EA4">
        <w:rPr>
          <w:rFonts w:ascii="Palatino Linotype" w:hAnsi="Palatino Linotype" w:cs="Arial"/>
          <w:i/>
        </w:rPr>
        <w:t xml:space="preserve">. El recurso de revisión contendrá: </w:t>
      </w:r>
    </w:p>
    <w:p w:rsidR="00857974" w:rsidRPr="00F56EA4" w:rsidRDefault="00857974" w:rsidP="00857974">
      <w:pPr>
        <w:autoSpaceDE w:val="0"/>
        <w:autoSpaceDN w:val="0"/>
        <w:adjustRightInd w:val="0"/>
        <w:ind w:left="567" w:right="567"/>
        <w:jc w:val="both"/>
        <w:rPr>
          <w:rFonts w:ascii="Palatino Linotype" w:hAnsi="Palatino Linotype" w:cs="Arial"/>
          <w:i/>
        </w:rPr>
      </w:pPr>
      <w:r w:rsidRPr="00F56EA4">
        <w:rPr>
          <w:rFonts w:ascii="Palatino Linotype" w:hAnsi="Palatino Linotype" w:cs="Arial"/>
          <w:b/>
          <w:i/>
        </w:rPr>
        <w:t>I</w:t>
      </w:r>
      <w:r w:rsidRPr="00F56EA4">
        <w:rPr>
          <w:rFonts w:ascii="Palatino Linotype" w:hAnsi="Palatino Linotype" w:cs="Arial"/>
          <w:i/>
        </w:rPr>
        <w:t xml:space="preserve">. El Sujeto Obligado ante la cual se presentó la solicitud; </w:t>
      </w:r>
    </w:p>
    <w:p w:rsidR="00857974" w:rsidRPr="00F56EA4" w:rsidRDefault="00857974" w:rsidP="00857974">
      <w:pPr>
        <w:autoSpaceDE w:val="0"/>
        <w:autoSpaceDN w:val="0"/>
        <w:adjustRightInd w:val="0"/>
        <w:ind w:left="567" w:right="567"/>
        <w:jc w:val="both"/>
        <w:rPr>
          <w:rFonts w:ascii="Palatino Linotype" w:hAnsi="Palatino Linotype" w:cs="Arial"/>
          <w:i/>
        </w:rPr>
      </w:pPr>
      <w:r w:rsidRPr="00F56EA4">
        <w:rPr>
          <w:rFonts w:ascii="Palatino Linotype" w:hAnsi="Palatino Linotype" w:cs="Arial"/>
          <w:b/>
          <w:i/>
        </w:rPr>
        <w:t>II</w:t>
      </w:r>
      <w:r w:rsidRPr="00F56EA4">
        <w:rPr>
          <w:rFonts w:ascii="Palatino Linotype" w:hAnsi="Palatino Linotype" w:cs="Arial"/>
          <w:i/>
        </w:rPr>
        <w:t xml:space="preserve">. </w:t>
      </w:r>
      <w:r w:rsidRPr="00F56EA4">
        <w:rPr>
          <w:rFonts w:ascii="Palatino Linotype" w:hAnsi="Palatino Linotype" w:cs="Arial"/>
          <w:i/>
          <w:u w:val="single"/>
        </w:rPr>
        <w:t>El nombre del solicitante</w:t>
      </w:r>
      <w:r w:rsidRPr="00F56EA4">
        <w:rPr>
          <w:rFonts w:ascii="Palatino Linotype" w:hAnsi="Palatino Linotype" w:cs="Arial"/>
          <w:i/>
        </w:rPr>
        <w:t xml:space="preserve"> que recurre o de su representante y, en su caso, del tercero interesado, así como la dirección o medio que señale para recibir notificaciones; </w:t>
      </w:r>
    </w:p>
    <w:p w:rsidR="00857974" w:rsidRPr="00F56EA4" w:rsidRDefault="00857974" w:rsidP="00857974">
      <w:pPr>
        <w:autoSpaceDE w:val="0"/>
        <w:autoSpaceDN w:val="0"/>
        <w:adjustRightInd w:val="0"/>
        <w:ind w:left="567" w:right="567"/>
        <w:jc w:val="both"/>
        <w:rPr>
          <w:rFonts w:ascii="Palatino Linotype" w:hAnsi="Palatino Linotype" w:cs="Arial"/>
          <w:i/>
        </w:rPr>
      </w:pPr>
      <w:r w:rsidRPr="00F56EA4">
        <w:rPr>
          <w:rFonts w:ascii="Palatino Linotype" w:hAnsi="Palatino Linotype" w:cs="Arial"/>
          <w:b/>
          <w:i/>
        </w:rPr>
        <w:t>…</w:t>
      </w:r>
      <w:r w:rsidRPr="00F56EA4">
        <w:rPr>
          <w:rFonts w:ascii="Palatino Linotype" w:hAnsi="Palatino Linotype" w:cs="Arial"/>
          <w:i/>
        </w:rPr>
        <w:t>”</w:t>
      </w:r>
    </w:p>
    <w:p w:rsidR="00857974" w:rsidRPr="00F56EA4" w:rsidRDefault="00857974" w:rsidP="00857974">
      <w:pPr>
        <w:autoSpaceDE w:val="0"/>
        <w:autoSpaceDN w:val="0"/>
        <w:adjustRightInd w:val="0"/>
        <w:spacing w:line="360" w:lineRule="auto"/>
        <w:jc w:val="both"/>
        <w:rPr>
          <w:rFonts w:ascii="Palatino Linotype" w:hAnsi="Palatino Linotype" w:cs="Arial"/>
          <w:color w:val="FF0000"/>
        </w:rPr>
      </w:pPr>
    </w:p>
    <w:p w:rsidR="00857974" w:rsidRDefault="00857974" w:rsidP="00857974">
      <w:pPr>
        <w:autoSpaceDE w:val="0"/>
        <w:autoSpaceDN w:val="0"/>
        <w:adjustRightInd w:val="0"/>
        <w:spacing w:line="360" w:lineRule="auto"/>
        <w:jc w:val="both"/>
        <w:rPr>
          <w:rFonts w:ascii="Palatino Linotype" w:hAnsi="Palatino Linotype" w:cs="Arial"/>
        </w:rPr>
      </w:pPr>
      <w:r w:rsidRPr="00F56EA4">
        <w:rPr>
          <w:rFonts w:ascii="Palatino Linotype" w:hAnsi="Palatino Linotype" w:cs="Arial"/>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no señaló nombre o seudónimo con el cual desee identificarse, por lo que no tiene certeza sobre su identidad, lo que en estricto sentido, no se colmarían los requisitos establecidos en el citado artículo 180 de la Ley de Transparencia.</w:t>
      </w:r>
    </w:p>
    <w:p w:rsidR="00857974" w:rsidRPr="00F56EA4" w:rsidRDefault="00857974" w:rsidP="00857974">
      <w:pPr>
        <w:autoSpaceDE w:val="0"/>
        <w:autoSpaceDN w:val="0"/>
        <w:adjustRightInd w:val="0"/>
        <w:spacing w:line="360" w:lineRule="auto"/>
        <w:jc w:val="both"/>
        <w:rPr>
          <w:rFonts w:ascii="Palatino Linotype" w:hAnsi="Palatino Linotype" w:cs="Arial"/>
        </w:rPr>
      </w:pPr>
    </w:p>
    <w:p w:rsidR="00857974" w:rsidRPr="00F56EA4" w:rsidRDefault="00857974" w:rsidP="00857974">
      <w:pPr>
        <w:autoSpaceDE w:val="0"/>
        <w:autoSpaceDN w:val="0"/>
        <w:adjustRightInd w:val="0"/>
        <w:spacing w:line="360" w:lineRule="auto"/>
        <w:jc w:val="both"/>
        <w:rPr>
          <w:rFonts w:ascii="Palatino Linotype" w:hAnsi="Palatino Linotype" w:cs="Arial"/>
        </w:rPr>
      </w:pPr>
      <w:r w:rsidRPr="00F56EA4">
        <w:rPr>
          <w:rFonts w:ascii="Palatino Linotype" w:hAnsi="Palatino Linotype" w:cs="Arial"/>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F56EA4">
        <w:rPr>
          <w:rFonts w:ascii="Palatino Linotype" w:hAnsi="Palatino Linotype" w:cs="Arial"/>
          <w:i/>
        </w:rPr>
        <w:t>sine qua non</w:t>
      </w:r>
      <w:r w:rsidRPr="00F56EA4">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857974" w:rsidRPr="00F56EA4" w:rsidRDefault="00857974" w:rsidP="00857974">
      <w:pPr>
        <w:autoSpaceDE w:val="0"/>
        <w:autoSpaceDN w:val="0"/>
        <w:adjustRightInd w:val="0"/>
        <w:spacing w:line="360" w:lineRule="auto"/>
        <w:jc w:val="both"/>
        <w:rPr>
          <w:rFonts w:ascii="Palatino Linotype" w:hAnsi="Palatino Linotype" w:cs="Arial"/>
          <w:color w:val="FF0000"/>
        </w:rPr>
      </w:pPr>
      <w:r w:rsidRPr="00F56EA4">
        <w:rPr>
          <w:rFonts w:ascii="Palatino Linotype" w:hAnsi="Palatino Linotype" w:cs="Arial"/>
        </w:rPr>
        <w:t xml:space="preserve">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w:t>
      </w:r>
      <w:r w:rsidRPr="00F56EA4">
        <w:rPr>
          <w:rFonts w:ascii="Palatino Linotype" w:hAnsi="Palatino Linotype" w:cs="Arial"/>
        </w:rPr>
        <w:lastRenderedPageBreak/>
        <w:t>necesidad de acreditar interés alguno o justificar su utilización, tendrá acceso gratuito a la información pública</w:t>
      </w:r>
      <w:r w:rsidRPr="00F56EA4">
        <w:rPr>
          <w:rFonts w:ascii="Palatino Linotype" w:hAnsi="Palatino Linotype" w:cs="Arial"/>
          <w:color w:val="FF0000"/>
        </w:rPr>
        <w:t xml:space="preserve">. </w:t>
      </w:r>
    </w:p>
    <w:p w:rsidR="00857974" w:rsidRPr="00F56EA4" w:rsidRDefault="00857974" w:rsidP="00857974">
      <w:pPr>
        <w:autoSpaceDE w:val="0"/>
        <w:autoSpaceDN w:val="0"/>
        <w:adjustRightInd w:val="0"/>
        <w:spacing w:line="360" w:lineRule="auto"/>
        <w:jc w:val="both"/>
        <w:rPr>
          <w:rFonts w:ascii="Palatino Linotype" w:hAnsi="Palatino Linotype" w:cs="Arial"/>
          <w:color w:val="FF0000"/>
        </w:rPr>
      </w:pPr>
    </w:p>
    <w:p w:rsidR="00857974" w:rsidRDefault="00857974" w:rsidP="00857974">
      <w:pPr>
        <w:autoSpaceDE w:val="0"/>
        <w:autoSpaceDN w:val="0"/>
        <w:adjustRightInd w:val="0"/>
        <w:spacing w:line="360" w:lineRule="auto"/>
        <w:jc w:val="both"/>
        <w:rPr>
          <w:rFonts w:ascii="Palatino Linotype" w:hAnsi="Palatino Linotype" w:cs="Arial"/>
        </w:rPr>
      </w:pPr>
      <w:r w:rsidRPr="00F56EA4">
        <w:rPr>
          <w:rFonts w:ascii="Palatino Linotype" w:hAnsi="Palatino Linotype" w:cs="Arial"/>
        </w:rPr>
        <w:t>Ahora bien,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57974" w:rsidRPr="00F56EA4" w:rsidRDefault="00857974" w:rsidP="00857974">
      <w:pPr>
        <w:autoSpaceDE w:val="0"/>
        <w:autoSpaceDN w:val="0"/>
        <w:adjustRightInd w:val="0"/>
        <w:spacing w:line="360" w:lineRule="auto"/>
        <w:jc w:val="both"/>
        <w:rPr>
          <w:rFonts w:ascii="Palatino Linotype" w:hAnsi="Palatino Linotype" w:cs="Arial"/>
        </w:rPr>
      </w:pPr>
    </w:p>
    <w:p w:rsidR="00857974" w:rsidRPr="00F56EA4" w:rsidRDefault="00857974" w:rsidP="00857974">
      <w:pPr>
        <w:autoSpaceDE w:val="0"/>
        <w:autoSpaceDN w:val="0"/>
        <w:adjustRightInd w:val="0"/>
        <w:spacing w:line="360" w:lineRule="auto"/>
        <w:jc w:val="both"/>
        <w:rPr>
          <w:rFonts w:ascii="Palatino Linotype" w:hAnsi="Palatino Linotype" w:cs="Arial"/>
        </w:rPr>
      </w:pPr>
      <w:r w:rsidRPr="00F56EA4">
        <w:rPr>
          <w:rFonts w:ascii="Palatino Linotype" w:hAnsi="Palatino Linotype" w:cs="Arial"/>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857974" w:rsidRPr="00F56EA4" w:rsidRDefault="00857974" w:rsidP="00857974">
      <w:pPr>
        <w:autoSpaceDE w:val="0"/>
        <w:autoSpaceDN w:val="0"/>
        <w:adjustRightInd w:val="0"/>
        <w:ind w:left="567" w:right="567"/>
        <w:jc w:val="both"/>
        <w:rPr>
          <w:rFonts w:ascii="Palatino Linotype" w:hAnsi="Palatino Linotype" w:cs="Arial"/>
          <w:i/>
        </w:rPr>
      </w:pPr>
      <w:r w:rsidRPr="00F56EA4">
        <w:rPr>
          <w:rFonts w:ascii="Palatino Linotype" w:hAnsi="Palatino Linotype" w:cs="Arial"/>
          <w:i/>
        </w:rPr>
        <w:t>“</w:t>
      </w:r>
      <w:r w:rsidRPr="00F56EA4">
        <w:rPr>
          <w:rFonts w:ascii="Palatino Linotype" w:hAnsi="Palatino Linotype" w:cs="Arial"/>
          <w:b/>
          <w:i/>
        </w:rPr>
        <w:t>Acceso a información gubernamental. No debe condicionarse a que el solicitante acredite su personalidad, demuestre interés alguno o justifique su utilización.</w:t>
      </w:r>
      <w:r w:rsidRPr="00F56EA4">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w:t>
      </w:r>
      <w:r w:rsidRPr="00F56EA4">
        <w:rPr>
          <w:rFonts w:ascii="Palatino Linotype" w:hAnsi="Palatino Linotype" w:cs="Arial"/>
          <w:i/>
        </w:rPr>
        <w:lastRenderedPageBreak/>
        <w:t>reproducción y envío de la información, mediante la exhibición del recibo correspondiente.</w:t>
      </w:r>
    </w:p>
    <w:p w:rsidR="00857974" w:rsidRPr="00F56EA4" w:rsidRDefault="00857974" w:rsidP="00857974">
      <w:pPr>
        <w:autoSpaceDE w:val="0"/>
        <w:autoSpaceDN w:val="0"/>
        <w:adjustRightInd w:val="0"/>
        <w:ind w:left="567" w:right="567"/>
        <w:jc w:val="both"/>
        <w:rPr>
          <w:rFonts w:ascii="Palatino Linotype" w:hAnsi="Palatino Linotype" w:cs="Arial"/>
          <w:i/>
        </w:rPr>
      </w:pPr>
    </w:p>
    <w:p w:rsidR="00857974" w:rsidRPr="00F56EA4" w:rsidRDefault="00857974" w:rsidP="00857974">
      <w:pPr>
        <w:autoSpaceDE w:val="0"/>
        <w:autoSpaceDN w:val="0"/>
        <w:adjustRightInd w:val="0"/>
        <w:ind w:left="567" w:right="567"/>
        <w:jc w:val="both"/>
        <w:rPr>
          <w:rFonts w:ascii="Palatino Linotype" w:hAnsi="Palatino Linotype" w:cs="Arial"/>
          <w:b/>
          <w:i/>
          <w:sz w:val="20"/>
        </w:rPr>
      </w:pPr>
      <w:r w:rsidRPr="00F56EA4">
        <w:rPr>
          <w:rFonts w:ascii="Palatino Linotype" w:hAnsi="Palatino Linotype" w:cs="Arial"/>
          <w:b/>
          <w:i/>
          <w:sz w:val="20"/>
        </w:rPr>
        <w:t>Resoluciones</w:t>
      </w:r>
    </w:p>
    <w:p w:rsidR="00857974" w:rsidRPr="00F56EA4" w:rsidRDefault="00857974" w:rsidP="00857974">
      <w:pPr>
        <w:autoSpaceDE w:val="0"/>
        <w:autoSpaceDN w:val="0"/>
        <w:adjustRightInd w:val="0"/>
        <w:ind w:left="567" w:right="567"/>
        <w:jc w:val="both"/>
        <w:rPr>
          <w:rFonts w:ascii="Palatino Linotype" w:hAnsi="Palatino Linotype" w:cs="Arial"/>
          <w:i/>
          <w:sz w:val="20"/>
        </w:rPr>
      </w:pPr>
      <w:r w:rsidRPr="00F56EA4">
        <w:rPr>
          <w:rFonts w:ascii="Palatino Linotype" w:hAnsi="Palatino Linotype" w:cs="Arial"/>
          <w:b/>
          <w:i/>
          <w:sz w:val="20"/>
        </w:rPr>
        <w:t>• RDA 5275/13.</w:t>
      </w:r>
      <w:r w:rsidRPr="00F56EA4">
        <w:rPr>
          <w:rFonts w:ascii="Palatino Linotype" w:hAnsi="Palatino Linotype" w:cs="Arial"/>
          <w:i/>
          <w:sz w:val="20"/>
        </w:rPr>
        <w:t xml:space="preserve"> Interpuesto en contra de la Secretaría de la Defensa Nacional. Comisionado Ponente Ángel Trinidad Zaldívar.</w:t>
      </w:r>
    </w:p>
    <w:p w:rsidR="00857974" w:rsidRPr="00F56EA4" w:rsidRDefault="00857974" w:rsidP="00857974">
      <w:pPr>
        <w:autoSpaceDE w:val="0"/>
        <w:autoSpaceDN w:val="0"/>
        <w:adjustRightInd w:val="0"/>
        <w:ind w:left="567" w:right="567"/>
        <w:jc w:val="both"/>
        <w:rPr>
          <w:rFonts w:ascii="Palatino Linotype" w:hAnsi="Palatino Linotype" w:cs="Arial"/>
          <w:i/>
          <w:sz w:val="20"/>
        </w:rPr>
      </w:pPr>
      <w:r w:rsidRPr="00F56EA4">
        <w:rPr>
          <w:rFonts w:ascii="Palatino Linotype" w:hAnsi="Palatino Linotype" w:cs="Arial"/>
          <w:b/>
          <w:i/>
          <w:sz w:val="20"/>
        </w:rPr>
        <w:t>• RDA 2937/13.</w:t>
      </w:r>
      <w:r w:rsidRPr="00F56EA4">
        <w:rPr>
          <w:rFonts w:ascii="Palatino Linotype" w:hAnsi="Palatino Linotype" w:cs="Arial"/>
          <w:i/>
          <w:sz w:val="20"/>
        </w:rPr>
        <w:t xml:space="preserve"> Interpuesto en contra de LICONSA, S.A. de C.V. Comisionado. Ponente Gerardo Laveaga Rendón.</w:t>
      </w:r>
    </w:p>
    <w:p w:rsidR="00857974" w:rsidRPr="00F56EA4" w:rsidRDefault="00857974" w:rsidP="00857974">
      <w:pPr>
        <w:autoSpaceDE w:val="0"/>
        <w:autoSpaceDN w:val="0"/>
        <w:adjustRightInd w:val="0"/>
        <w:ind w:left="567" w:right="567"/>
        <w:jc w:val="both"/>
        <w:rPr>
          <w:rFonts w:ascii="Palatino Linotype" w:hAnsi="Palatino Linotype" w:cs="Arial"/>
          <w:i/>
          <w:sz w:val="20"/>
        </w:rPr>
      </w:pPr>
      <w:r w:rsidRPr="00F56EA4">
        <w:rPr>
          <w:rFonts w:ascii="Palatino Linotype" w:hAnsi="Palatino Linotype" w:cs="Arial"/>
          <w:b/>
          <w:i/>
          <w:sz w:val="20"/>
        </w:rPr>
        <w:t>• RDA 3609/12.</w:t>
      </w:r>
      <w:r w:rsidRPr="00F56EA4">
        <w:rPr>
          <w:rFonts w:ascii="Palatino Linotype" w:hAnsi="Palatino Linotype" w:cs="Arial"/>
          <w:i/>
          <w:sz w:val="20"/>
        </w:rPr>
        <w:t xml:space="preserve"> Interpuesto en contra de la Secretaría de Educación Pública. Comisionada Ponente Sigrid Arzt Colunga.</w:t>
      </w:r>
    </w:p>
    <w:p w:rsidR="00857974" w:rsidRPr="00F56EA4" w:rsidRDefault="00857974" w:rsidP="00857974">
      <w:pPr>
        <w:autoSpaceDE w:val="0"/>
        <w:autoSpaceDN w:val="0"/>
        <w:adjustRightInd w:val="0"/>
        <w:ind w:left="567" w:right="567"/>
        <w:jc w:val="both"/>
        <w:rPr>
          <w:rFonts w:ascii="Palatino Linotype" w:hAnsi="Palatino Linotype" w:cs="Arial"/>
          <w:i/>
          <w:sz w:val="20"/>
        </w:rPr>
      </w:pPr>
      <w:r w:rsidRPr="00F56EA4">
        <w:rPr>
          <w:rFonts w:ascii="Palatino Linotype" w:hAnsi="Palatino Linotype" w:cs="Arial"/>
          <w:b/>
          <w:i/>
          <w:sz w:val="20"/>
        </w:rPr>
        <w:t>• RDA 3361/12.</w:t>
      </w:r>
      <w:r w:rsidRPr="00F56EA4">
        <w:rPr>
          <w:rFonts w:ascii="Palatino Linotype" w:hAnsi="Palatino Linotype" w:cs="Arial"/>
          <w:i/>
          <w:sz w:val="20"/>
        </w:rPr>
        <w:t xml:space="preserve"> Interpuesto en contra del Servicio de Administración Tributaria. Comisionada Ponente María Elena Pérez-Jaén Zermeño.</w:t>
      </w:r>
    </w:p>
    <w:p w:rsidR="00857974" w:rsidRPr="00F56EA4" w:rsidRDefault="00857974" w:rsidP="00857974">
      <w:pPr>
        <w:autoSpaceDE w:val="0"/>
        <w:autoSpaceDN w:val="0"/>
        <w:adjustRightInd w:val="0"/>
        <w:ind w:left="567" w:right="567"/>
        <w:jc w:val="both"/>
        <w:rPr>
          <w:rFonts w:ascii="Palatino Linotype" w:hAnsi="Palatino Linotype" w:cs="Arial"/>
          <w:i/>
          <w:sz w:val="20"/>
        </w:rPr>
      </w:pPr>
      <w:r w:rsidRPr="00F56EA4">
        <w:rPr>
          <w:rFonts w:ascii="Palatino Linotype" w:hAnsi="Palatino Linotype" w:cs="Arial"/>
          <w:b/>
          <w:i/>
          <w:sz w:val="20"/>
        </w:rPr>
        <w:t>• RDA 0563/12.</w:t>
      </w:r>
      <w:r w:rsidRPr="00F56EA4">
        <w:rPr>
          <w:rFonts w:ascii="Palatino Linotype" w:hAnsi="Palatino Linotype" w:cs="Arial"/>
          <w:i/>
          <w:sz w:val="20"/>
        </w:rPr>
        <w:t xml:space="preserve"> Interpuesto en contra de la Secretaría de la Función Pública. Comisionada Ponente Jacqueline Peschard Mariscal.”</w:t>
      </w:r>
    </w:p>
    <w:p w:rsidR="00857974" w:rsidRPr="00F56EA4" w:rsidRDefault="00857974" w:rsidP="00857974">
      <w:pPr>
        <w:autoSpaceDE w:val="0"/>
        <w:autoSpaceDN w:val="0"/>
        <w:adjustRightInd w:val="0"/>
        <w:spacing w:line="360" w:lineRule="auto"/>
        <w:jc w:val="both"/>
        <w:rPr>
          <w:rFonts w:ascii="Palatino Linotype" w:hAnsi="Palatino Linotype" w:cs="Arial"/>
          <w:color w:val="FF0000"/>
        </w:rPr>
      </w:pPr>
    </w:p>
    <w:p w:rsidR="00857974" w:rsidRPr="00F56EA4" w:rsidRDefault="00857974" w:rsidP="00857974">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F56EA4">
        <w:rPr>
          <w:rFonts w:ascii="Palatino Linotype" w:eastAsia="Palatino Linotype" w:hAnsi="Palatino Linotype" w:cs="Palatino Linotype"/>
          <w:lang w:val="es-MX"/>
        </w:rPr>
        <w:t xml:space="preserve">Ahora bien, resulta procedente la interposición del recurso, según lo aducido por el </w:t>
      </w:r>
      <w:r w:rsidRPr="00F56EA4">
        <w:rPr>
          <w:rFonts w:ascii="Palatino Linotype" w:eastAsia="Palatino Linotype" w:hAnsi="Palatino Linotype" w:cs="Palatino Linotype"/>
          <w:b/>
          <w:lang w:val="es-MX"/>
        </w:rPr>
        <w:t>recurrente</w:t>
      </w:r>
      <w:r w:rsidRPr="00F56EA4">
        <w:rPr>
          <w:rFonts w:ascii="Palatino Linotype" w:eastAsia="Palatino Linotype" w:hAnsi="Palatino Linotype" w:cs="Palatino Linotype"/>
          <w:lang w:val="es-MX"/>
        </w:rPr>
        <w:t xml:space="preserve"> en sus razones o </w:t>
      </w:r>
      <w:r w:rsidRPr="00F56EA4">
        <w:rPr>
          <w:rFonts w:ascii="Palatino Linotype" w:eastAsia="Palatino Linotype" w:hAnsi="Palatino Linotype" w:cs="Palatino Linotype"/>
          <w:color w:val="000000"/>
          <w:lang w:val="es-MX"/>
        </w:rPr>
        <w:t>motivos de inconformidad, de acuerdo a los artículos 176 y  179, fracción V de la Ley de Transparencia y Acceso a la Información Pública del Estado de México y Municipios; que a la letra dice:</w:t>
      </w:r>
    </w:p>
    <w:p w:rsidR="00857974" w:rsidRPr="00F56EA4" w:rsidRDefault="00857974" w:rsidP="00857974">
      <w:pPr>
        <w:autoSpaceDE w:val="0"/>
        <w:autoSpaceDN w:val="0"/>
        <w:adjustRightInd w:val="0"/>
        <w:spacing w:after="120"/>
        <w:ind w:left="851" w:right="902"/>
        <w:jc w:val="both"/>
        <w:rPr>
          <w:rStyle w:val="normaltextrun"/>
          <w:rFonts w:ascii="Palatino Linotype" w:hAnsi="Palatino Linotype" w:cs="Segoe UI"/>
          <w:b/>
          <w:bCs/>
          <w:i/>
          <w:iCs/>
          <w:sz w:val="20"/>
          <w:szCs w:val="22"/>
          <w:lang w:val="es-MX"/>
        </w:rPr>
      </w:pPr>
    </w:p>
    <w:p w:rsidR="00857974" w:rsidRPr="00F56EA4" w:rsidRDefault="00857974" w:rsidP="00857974">
      <w:pPr>
        <w:autoSpaceDE w:val="0"/>
        <w:autoSpaceDN w:val="0"/>
        <w:adjustRightInd w:val="0"/>
        <w:spacing w:after="120"/>
        <w:ind w:left="851" w:right="902"/>
        <w:jc w:val="both"/>
        <w:rPr>
          <w:rStyle w:val="normaltextrun"/>
          <w:rFonts w:ascii="Palatino Linotype" w:hAnsi="Palatino Linotype" w:cs="Segoe UI"/>
          <w:bCs/>
          <w:i/>
          <w:sz w:val="22"/>
          <w:szCs w:val="22"/>
          <w:lang w:val="es-MX"/>
        </w:rPr>
      </w:pPr>
      <w:r w:rsidRPr="00F56EA4">
        <w:rPr>
          <w:rStyle w:val="normaltextrun"/>
          <w:rFonts w:ascii="Palatino Linotype" w:hAnsi="Palatino Linotype" w:cs="Segoe UI"/>
          <w:b/>
          <w:bCs/>
          <w:i/>
          <w:iCs/>
          <w:sz w:val="22"/>
          <w:szCs w:val="22"/>
          <w:lang w:val="es-MX"/>
        </w:rPr>
        <w:t xml:space="preserve"> “</w:t>
      </w:r>
      <w:r w:rsidRPr="00F56EA4">
        <w:rPr>
          <w:rStyle w:val="normaltextrun"/>
          <w:rFonts w:ascii="Palatino Linotype" w:hAnsi="Palatino Linotype" w:cs="Segoe UI"/>
          <w:b/>
          <w:bCs/>
          <w:i/>
          <w:sz w:val="22"/>
          <w:szCs w:val="22"/>
          <w:lang w:val="es-MX"/>
        </w:rPr>
        <w:t xml:space="preserve">Artículo 176. </w:t>
      </w:r>
      <w:r w:rsidRPr="00F56EA4">
        <w:rPr>
          <w:rStyle w:val="normaltextrun"/>
          <w:rFonts w:ascii="Palatino Linotype" w:hAnsi="Palatino Linotype" w:cs="Segoe UI"/>
          <w:bCs/>
          <w:i/>
          <w:sz w:val="22"/>
          <w:szCs w:val="22"/>
          <w:lang w:val="es-MX"/>
        </w:rPr>
        <w:t>El recurso de revisión es la garantía secundaria mediante la cual se pretende reparar cualquier posible afectación al derecho de acceso a la información pública en términos del presente y siguiente Capítulo.</w:t>
      </w:r>
    </w:p>
    <w:p w:rsidR="00857974" w:rsidRPr="00F56EA4" w:rsidRDefault="00857974" w:rsidP="00857974">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F56EA4">
        <w:rPr>
          <w:rStyle w:val="normaltextrun"/>
          <w:rFonts w:ascii="Palatino Linotype" w:hAnsi="Palatino Linotype" w:cs="Segoe UI"/>
          <w:b/>
          <w:bCs/>
          <w:i/>
          <w:sz w:val="22"/>
          <w:szCs w:val="22"/>
          <w:lang w:val="es-MX"/>
        </w:rPr>
        <w:t>Artículo 179</w:t>
      </w:r>
      <w:r w:rsidRPr="00F56EA4">
        <w:rPr>
          <w:rStyle w:val="normaltextrun"/>
          <w:rFonts w:ascii="Palatino Linotype" w:hAnsi="Palatino Linotype" w:cs="Segoe UI"/>
          <w:b/>
          <w:bCs/>
          <w:sz w:val="22"/>
          <w:szCs w:val="22"/>
          <w:lang w:val="es-MX"/>
        </w:rPr>
        <w:t>.-</w:t>
      </w:r>
      <w:r w:rsidRPr="00F56EA4">
        <w:rPr>
          <w:rFonts w:ascii="Palatino Linotype" w:eastAsiaTheme="minorEastAsia" w:hAnsi="Palatino Linotype" w:cs="Bookman Old Style"/>
          <w:sz w:val="22"/>
          <w:szCs w:val="22"/>
          <w:lang w:val="es-MX"/>
        </w:rPr>
        <w:t xml:space="preserve"> </w:t>
      </w:r>
      <w:r w:rsidRPr="00F56EA4">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rsidR="00857974" w:rsidRPr="00F56EA4" w:rsidRDefault="00857974" w:rsidP="00857974">
      <w:pPr>
        <w:autoSpaceDE w:val="0"/>
        <w:autoSpaceDN w:val="0"/>
        <w:adjustRightInd w:val="0"/>
        <w:spacing w:after="120"/>
        <w:ind w:left="851" w:right="902"/>
        <w:jc w:val="both"/>
        <w:rPr>
          <w:rFonts w:ascii="Palatino Linotype" w:eastAsiaTheme="minorEastAsia" w:hAnsi="Palatino Linotype" w:cs="Bookman Old Style"/>
          <w:sz w:val="22"/>
          <w:szCs w:val="22"/>
          <w:lang w:val="es-MX"/>
        </w:rPr>
      </w:pPr>
      <w:r w:rsidRPr="00F56EA4">
        <w:rPr>
          <w:rFonts w:ascii="Palatino Linotype" w:eastAsiaTheme="minorEastAsia" w:hAnsi="Palatino Linotype" w:cs="Bookman Old Style"/>
          <w:sz w:val="22"/>
          <w:szCs w:val="22"/>
          <w:lang w:val="es-MX"/>
        </w:rPr>
        <w:t>…</w:t>
      </w:r>
    </w:p>
    <w:p w:rsidR="00857974" w:rsidRPr="00F56EA4" w:rsidRDefault="00857974" w:rsidP="00857974">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p>
    <w:p w:rsidR="00857974" w:rsidRPr="00F56EA4" w:rsidRDefault="00857974" w:rsidP="00857974">
      <w:pPr>
        <w:pStyle w:val="Prrafodelista"/>
        <w:autoSpaceDE w:val="0"/>
        <w:autoSpaceDN w:val="0"/>
        <w:adjustRightInd w:val="0"/>
        <w:spacing w:after="120"/>
        <w:ind w:left="993" w:right="902"/>
        <w:jc w:val="both"/>
        <w:rPr>
          <w:rFonts w:ascii="Palatino Linotype" w:eastAsiaTheme="minorEastAsia" w:hAnsi="Palatino Linotype" w:cs="Bookman Old Style"/>
          <w:b/>
          <w:i/>
          <w:lang w:val="es-MX"/>
        </w:rPr>
      </w:pPr>
      <w:r w:rsidRPr="00F56EA4">
        <w:rPr>
          <w:rFonts w:ascii="Palatino Linotype" w:eastAsiaTheme="minorEastAsia" w:hAnsi="Palatino Linotype" w:cs="Bookman Old Style"/>
          <w:b/>
          <w:i/>
          <w:lang w:val="es-MX"/>
        </w:rPr>
        <w:t>V. La entrega de información incompleta;</w:t>
      </w:r>
      <w:r w:rsidRPr="00F56EA4">
        <w:rPr>
          <w:rFonts w:ascii="Palatino Linotype" w:eastAsiaTheme="minorEastAsia" w:hAnsi="Palatino Linotype" w:cs="Bookman Old Style"/>
          <w:b/>
          <w:i/>
          <w:lang w:val="es-MX"/>
        </w:rPr>
        <w:cr/>
      </w:r>
      <w:r w:rsidRPr="00F56EA4">
        <w:rPr>
          <w:rFonts w:ascii="Palatino Linotype" w:eastAsiaTheme="minorEastAsia" w:hAnsi="Palatino Linotype" w:cs="Bookman Old Style"/>
          <w:b/>
          <w:i/>
          <w:lang w:val="es-MX"/>
        </w:rPr>
        <w:cr/>
      </w:r>
    </w:p>
    <w:p w:rsidR="00857974" w:rsidRPr="00F56EA4" w:rsidRDefault="00857974" w:rsidP="00857974">
      <w:pPr>
        <w:autoSpaceDE w:val="0"/>
        <w:autoSpaceDN w:val="0"/>
        <w:adjustRightInd w:val="0"/>
        <w:spacing w:after="120"/>
        <w:ind w:right="902"/>
        <w:jc w:val="both"/>
        <w:rPr>
          <w:rFonts w:ascii="Palatino Linotype" w:eastAsiaTheme="minorEastAsia" w:hAnsi="Palatino Linotype" w:cs="Bookman Old Style"/>
          <w:i/>
          <w:sz w:val="22"/>
          <w:szCs w:val="22"/>
          <w:lang w:val="es-MX"/>
        </w:rPr>
      </w:pPr>
      <w:r w:rsidRPr="00F56EA4">
        <w:rPr>
          <w:rFonts w:ascii="Palatino Linotype" w:eastAsiaTheme="minorEastAsia" w:hAnsi="Palatino Linotype" w:cs="Bookman Old Style"/>
          <w:i/>
          <w:sz w:val="22"/>
          <w:szCs w:val="22"/>
          <w:lang w:val="es-MX"/>
        </w:rPr>
        <w:t xml:space="preserve">        …” (Sic)</w:t>
      </w:r>
      <w:r w:rsidRPr="00F56EA4">
        <w:rPr>
          <w:rFonts w:ascii="Palatino Linotype" w:eastAsiaTheme="minorEastAsia" w:hAnsi="Palatino Linotype" w:cs="Bookman Old Style,Bold"/>
          <w:b/>
          <w:bCs/>
          <w:i/>
          <w:sz w:val="22"/>
          <w:szCs w:val="22"/>
          <w:lang w:val="es-MX"/>
        </w:rPr>
        <w:t xml:space="preserve">              </w:t>
      </w:r>
    </w:p>
    <w:p w:rsidR="00857974" w:rsidRPr="00F56EA4" w:rsidRDefault="00857974" w:rsidP="00857974">
      <w:pPr>
        <w:spacing w:before="240" w:after="240" w:line="360" w:lineRule="auto"/>
        <w:jc w:val="both"/>
        <w:rPr>
          <w:rFonts w:ascii="Palatino Linotype" w:hAnsi="Palatino Linotype" w:cs="Arial"/>
          <w:lang w:val="es-MX"/>
        </w:rPr>
      </w:pPr>
      <w:r w:rsidRPr="00F56EA4">
        <w:rPr>
          <w:rFonts w:ascii="Palatino Linotype" w:hAnsi="Palatino Linotype" w:cs="Arial"/>
          <w:lang w:val="es-MX"/>
        </w:rPr>
        <w:lastRenderedPageBreak/>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rsidR="00857974" w:rsidRPr="00F56EA4" w:rsidRDefault="00857974" w:rsidP="00857974">
      <w:pPr>
        <w:spacing w:before="100" w:beforeAutospacing="1" w:after="100" w:afterAutospacing="1" w:line="360" w:lineRule="auto"/>
        <w:jc w:val="both"/>
        <w:rPr>
          <w:rFonts w:ascii="Palatino Linotype" w:hAnsi="Palatino Linotype" w:cs="Arial"/>
          <w:lang w:val="es-MX"/>
        </w:rPr>
      </w:pPr>
      <w:r w:rsidRPr="00F56EA4">
        <w:rPr>
          <w:rFonts w:ascii="Palatino Linotype" w:hAnsi="Palatino Linotype" w:cs="Arial"/>
          <w:b/>
          <w:lang w:val="es-MX"/>
        </w:rPr>
        <w:t xml:space="preserve">Tercero. Materia de la revisión. </w:t>
      </w:r>
      <w:r w:rsidRPr="00F56EA4">
        <w:rPr>
          <w:rFonts w:ascii="Palatino Linotype" w:hAnsi="Palatino Linotype" w:cs="Arial"/>
          <w:lang w:val="es-MX"/>
        </w:rPr>
        <w:t xml:space="preserve">De la revisión a las constancias y documentos que obran en el expediente electrónico se advierte, que el tema sobre el que este Órgano Garante de Transparencia y Acceso a la Información se pronunciará será: </w:t>
      </w:r>
      <w:r w:rsidRPr="00F56EA4">
        <w:rPr>
          <w:rFonts w:ascii="Palatino Linotype" w:hAnsi="Palatino Linotype" w:cs="Arial"/>
          <w:b/>
          <w:lang w:val="es-MX"/>
        </w:rPr>
        <w:t xml:space="preserve">verificar si la respuesta otorgada por el SUJETO OBLIGADO es adecuada y suficiente para satisfacer el derecho de acceso a la información pública </w:t>
      </w:r>
      <w:r w:rsidRPr="00F56EA4">
        <w:rPr>
          <w:rFonts w:ascii="Palatino Linotype" w:hAnsi="Palatino Linotype" w:cs="Arial"/>
          <w:lang w:val="es-MX"/>
        </w:rPr>
        <w:t xml:space="preserve">de la parte </w:t>
      </w:r>
      <w:r w:rsidRPr="00F56EA4">
        <w:rPr>
          <w:rFonts w:ascii="Palatino Linotype" w:hAnsi="Palatino Linotype" w:cs="Arial"/>
          <w:b/>
          <w:lang w:val="es-MX"/>
        </w:rPr>
        <w:t>recurrente</w:t>
      </w:r>
      <w:r w:rsidRPr="00F56EA4">
        <w:rPr>
          <w:rFonts w:ascii="Palatino Linotype" w:hAnsi="Palatino Linotype" w:cs="Arial"/>
          <w:lang w:val="es-MX"/>
        </w:rPr>
        <w:t>, o en su defecto, en caso de ser procedente, ordenar la entrega de información oportuna.</w:t>
      </w:r>
    </w:p>
    <w:p w:rsidR="00857974" w:rsidRPr="00F56EA4" w:rsidRDefault="00857974" w:rsidP="00857974">
      <w:pPr>
        <w:spacing w:before="240" w:after="240" w:line="360" w:lineRule="auto"/>
        <w:jc w:val="both"/>
        <w:rPr>
          <w:rFonts w:ascii="Palatino Linotype" w:eastAsia="Palatino Linotype" w:hAnsi="Palatino Linotype" w:cs="Palatino Linotype"/>
        </w:rPr>
      </w:pPr>
      <w:r w:rsidRPr="00F56EA4">
        <w:rPr>
          <w:rFonts w:ascii="Palatino Linotype" w:hAnsi="Palatino Linotype" w:cs="Arial"/>
          <w:b/>
          <w:lang w:val="es-MX"/>
        </w:rPr>
        <w:t>Cuarto. Estudio del asunto.</w:t>
      </w:r>
      <w:r w:rsidRPr="00F56EA4">
        <w:rPr>
          <w:rFonts w:ascii="Palatino Linotype" w:eastAsia="Palatino Linotype" w:hAnsi="Palatino Linotype" w:cs="Palatino Linotype"/>
        </w:rPr>
        <w:t xml:space="preserve">Del análisis de la solicitud de información motivo del recurso de revisión que ahora se resuelve se advierte que las actuaciones pueden ser analizadas bajo el siguiente esquema que se presenta en forma de tabla: </w:t>
      </w:r>
    </w:p>
    <w:p w:rsidR="00857974" w:rsidRPr="00F56EA4" w:rsidRDefault="00857974" w:rsidP="00857974">
      <w:pPr>
        <w:spacing w:before="240" w:after="240" w:line="360" w:lineRule="auto"/>
        <w:jc w:val="both"/>
        <w:rPr>
          <w:rFonts w:ascii="Palatino Linotype" w:hAnsi="Palatino Linotype" w:cs="Arial"/>
          <w:b/>
          <w:lang w:val="es-MX"/>
        </w:rPr>
      </w:pPr>
      <w:r w:rsidRPr="00F56EA4">
        <w:rPr>
          <w:rFonts w:ascii="Palatino Linotype" w:eastAsia="Palatino Linotype" w:hAnsi="Palatino Linotype" w:cs="Palatino Linotype"/>
        </w:rPr>
        <w:t xml:space="preserve">De los servidores adscritos al jurídico, es decir, de </w:t>
      </w:r>
      <w:r w:rsidRPr="00F56EA4">
        <w:rPr>
          <w:rFonts w:ascii="Palatino Linotype" w:eastAsia="Palatino Linotype" w:hAnsi="Palatino Linotype" w:cs="Palatino Linotype"/>
          <w:i/>
        </w:rPr>
        <w:t>Sinhue, Roxana, Rafael y Miguel Ángel</w:t>
      </w:r>
      <w:r w:rsidRPr="00F56EA4">
        <w:rPr>
          <w:rFonts w:ascii="Palatino Linotype" w:hAnsi="Palatino Linotype" w:cs="Arial"/>
          <w:i/>
          <w:lang w:val="es-MX"/>
        </w:rPr>
        <w:t xml:space="preserve">: </w:t>
      </w:r>
    </w:p>
    <w:tbl>
      <w:tblPr>
        <w:tblStyle w:val="Tablaconcuadrcula"/>
        <w:tblW w:w="8789" w:type="dxa"/>
        <w:tblInd w:w="-5" w:type="dxa"/>
        <w:tblLayout w:type="fixed"/>
        <w:tblLook w:val="04A0" w:firstRow="1" w:lastRow="0" w:firstColumn="1" w:lastColumn="0" w:noHBand="0" w:noVBand="1"/>
      </w:tblPr>
      <w:tblGrid>
        <w:gridCol w:w="1985"/>
        <w:gridCol w:w="2551"/>
        <w:gridCol w:w="1843"/>
        <w:gridCol w:w="1134"/>
        <w:gridCol w:w="1276"/>
      </w:tblGrid>
      <w:tr w:rsidR="00857974" w:rsidRPr="00F56EA4" w:rsidTr="00391146">
        <w:trPr>
          <w:trHeight w:val="582"/>
        </w:trPr>
        <w:tc>
          <w:tcPr>
            <w:tcW w:w="1985" w:type="dxa"/>
            <w:shd w:val="clear" w:color="auto" w:fill="DBDBDB" w:themeFill="accent3" w:themeFillTint="66"/>
          </w:tcPr>
          <w:p w:rsidR="00857974" w:rsidRPr="00F56EA4" w:rsidRDefault="00857974" w:rsidP="00391146">
            <w:pPr>
              <w:jc w:val="center"/>
              <w:rPr>
                <w:rFonts w:ascii="Palatino Linotype" w:hAnsi="Palatino Linotype"/>
                <w:sz w:val="18"/>
                <w:szCs w:val="18"/>
              </w:rPr>
            </w:pPr>
          </w:p>
          <w:p w:rsidR="00857974" w:rsidRPr="00F56EA4" w:rsidRDefault="00857974" w:rsidP="00391146">
            <w:pPr>
              <w:jc w:val="center"/>
              <w:rPr>
                <w:rFonts w:ascii="Palatino Linotype" w:hAnsi="Palatino Linotype"/>
                <w:sz w:val="18"/>
                <w:szCs w:val="18"/>
              </w:rPr>
            </w:pPr>
            <w:r w:rsidRPr="00F56EA4">
              <w:rPr>
                <w:rFonts w:ascii="Palatino Linotype" w:hAnsi="Palatino Linotype"/>
                <w:sz w:val="18"/>
                <w:szCs w:val="18"/>
              </w:rPr>
              <w:t xml:space="preserve"> Solicitud:</w:t>
            </w:r>
          </w:p>
        </w:tc>
        <w:tc>
          <w:tcPr>
            <w:tcW w:w="2551" w:type="dxa"/>
            <w:shd w:val="clear" w:color="auto" w:fill="DBDBDB" w:themeFill="accent3" w:themeFillTint="66"/>
          </w:tcPr>
          <w:p w:rsidR="00857974" w:rsidRPr="00F56EA4" w:rsidRDefault="00857974" w:rsidP="00391146">
            <w:pPr>
              <w:jc w:val="center"/>
              <w:rPr>
                <w:rFonts w:ascii="Palatino Linotype" w:hAnsi="Palatino Linotype"/>
                <w:sz w:val="18"/>
                <w:szCs w:val="18"/>
              </w:rPr>
            </w:pPr>
          </w:p>
          <w:p w:rsidR="00857974" w:rsidRPr="00F56EA4" w:rsidRDefault="00857974" w:rsidP="00391146">
            <w:pPr>
              <w:jc w:val="center"/>
              <w:rPr>
                <w:rFonts w:ascii="Palatino Linotype" w:hAnsi="Palatino Linotype"/>
                <w:sz w:val="18"/>
                <w:szCs w:val="18"/>
              </w:rPr>
            </w:pPr>
            <w:r w:rsidRPr="00F56EA4">
              <w:rPr>
                <w:rFonts w:ascii="Palatino Linotype" w:hAnsi="Palatino Linotype"/>
                <w:sz w:val="18"/>
                <w:szCs w:val="18"/>
              </w:rPr>
              <w:t>Respuesta</w:t>
            </w:r>
          </w:p>
        </w:tc>
        <w:tc>
          <w:tcPr>
            <w:tcW w:w="1843" w:type="dxa"/>
            <w:shd w:val="clear" w:color="auto" w:fill="DBDBDB" w:themeFill="accent3" w:themeFillTint="66"/>
          </w:tcPr>
          <w:p w:rsidR="00857974" w:rsidRPr="00F56EA4" w:rsidRDefault="00857974" w:rsidP="00391146">
            <w:pPr>
              <w:jc w:val="center"/>
              <w:rPr>
                <w:rFonts w:ascii="Palatino Linotype" w:hAnsi="Palatino Linotype"/>
                <w:sz w:val="18"/>
                <w:szCs w:val="18"/>
              </w:rPr>
            </w:pPr>
          </w:p>
          <w:p w:rsidR="00857974" w:rsidRPr="00F56EA4" w:rsidRDefault="00857974" w:rsidP="00391146">
            <w:pPr>
              <w:jc w:val="center"/>
              <w:rPr>
                <w:rFonts w:ascii="Palatino Linotype" w:hAnsi="Palatino Linotype"/>
                <w:sz w:val="18"/>
                <w:szCs w:val="18"/>
              </w:rPr>
            </w:pPr>
            <w:r w:rsidRPr="00F56EA4">
              <w:rPr>
                <w:rFonts w:ascii="Palatino Linotype" w:hAnsi="Palatino Linotype"/>
                <w:sz w:val="18"/>
                <w:szCs w:val="18"/>
              </w:rPr>
              <w:t>Motivos de inconformidad</w:t>
            </w:r>
          </w:p>
        </w:tc>
        <w:tc>
          <w:tcPr>
            <w:tcW w:w="1134" w:type="dxa"/>
            <w:shd w:val="clear" w:color="auto" w:fill="DBDBDB" w:themeFill="accent3" w:themeFillTint="66"/>
          </w:tcPr>
          <w:p w:rsidR="00857974" w:rsidRPr="00F56EA4" w:rsidRDefault="00857974" w:rsidP="00391146">
            <w:pPr>
              <w:jc w:val="center"/>
              <w:rPr>
                <w:rFonts w:ascii="Palatino Linotype" w:hAnsi="Palatino Linotype"/>
                <w:sz w:val="18"/>
                <w:szCs w:val="18"/>
              </w:rPr>
            </w:pPr>
          </w:p>
          <w:p w:rsidR="00857974" w:rsidRPr="00F56EA4" w:rsidRDefault="00857974" w:rsidP="00391146">
            <w:pPr>
              <w:jc w:val="center"/>
              <w:rPr>
                <w:rFonts w:ascii="Palatino Linotype" w:hAnsi="Palatino Linotype"/>
                <w:sz w:val="18"/>
                <w:szCs w:val="18"/>
              </w:rPr>
            </w:pPr>
            <w:r w:rsidRPr="00F56EA4">
              <w:rPr>
                <w:rFonts w:ascii="Palatino Linotype" w:hAnsi="Palatino Linotype"/>
                <w:sz w:val="18"/>
                <w:szCs w:val="18"/>
              </w:rPr>
              <w:t>Informe Justificado</w:t>
            </w:r>
          </w:p>
        </w:tc>
        <w:tc>
          <w:tcPr>
            <w:tcW w:w="1276" w:type="dxa"/>
            <w:shd w:val="clear" w:color="auto" w:fill="DBDBDB" w:themeFill="accent3" w:themeFillTint="66"/>
          </w:tcPr>
          <w:p w:rsidR="00857974" w:rsidRPr="00F56EA4" w:rsidRDefault="00857974" w:rsidP="00391146">
            <w:pPr>
              <w:jc w:val="center"/>
              <w:rPr>
                <w:rFonts w:ascii="Palatino Linotype" w:hAnsi="Palatino Linotype"/>
                <w:sz w:val="18"/>
                <w:szCs w:val="18"/>
              </w:rPr>
            </w:pPr>
          </w:p>
          <w:p w:rsidR="00857974" w:rsidRPr="00F56EA4" w:rsidRDefault="00857974" w:rsidP="00391146">
            <w:pPr>
              <w:jc w:val="center"/>
              <w:rPr>
                <w:rFonts w:ascii="Palatino Linotype" w:hAnsi="Palatino Linotype"/>
                <w:sz w:val="18"/>
                <w:szCs w:val="18"/>
              </w:rPr>
            </w:pPr>
            <w:r w:rsidRPr="00F56EA4">
              <w:rPr>
                <w:rFonts w:ascii="Palatino Linotype" w:hAnsi="Palatino Linotype"/>
                <w:sz w:val="18"/>
                <w:szCs w:val="18"/>
              </w:rPr>
              <w:t>¿Satisface la solicitud?</w:t>
            </w:r>
          </w:p>
        </w:tc>
      </w:tr>
      <w:tr w:rsidR="00857974" w:rsidRPr="00F56EA4" w:rsidTr="00391146">
        <w:trPr>
          <w:trHeight w:val="582"/>
        </w:trPr>
        <w:tc>
          <w:tcPr>
            <w:tcW w:w="1985" w:type="dxa"/>
            <w:shd w:val="clear" w:color="auto" w:fill="auto"/>
          </w:tcPr>
          <w:p w:rsidR="00857974" w:rsidRPr="00F56EA4" w:rsidRDefault="00857974" w:rsidP="00391146">
            <w:pPr>
              <w:tabs>
                <w:tab w:val="left" w:pos="1627"/>
              </w:tabs>
              <w:rPr>
                <w:rFonts w:ascii="Palatino Linotype" w:hAnsi="Palatino Linotype"/>
                <w:sz w:val="16"/>
                <w:szCs w:val="18"/>
              </w:rPr>
            </w:pPr>
            <w:r w:rsidRPr="00F56EA4">
              <w:rPr>
                <w:rFonts w:ascii="Palatino Linotype" w:hAnsi="Palatino Linotype"/>
                <w:sz w:val="16"/>
                <w:szCs w:val="18"/>
              </w:rPr>
              <w:t>a) Actividades con soporte documental o evidencias del 01 a19 de enero de 2022</w:t>
            </w:r>
          </w:p>
          <w:p w:rsidR="00857974" w:rsidRPr="00F56EA4" w:rsidRDefault="00857974" w:rsidP="00391146">
            <w:pPr>
              <w:tabs>
                <w:tab w:val="left" w:pos="1627"/>
              </w:tabs>
              <w:rPr>
                <w:rFonts w:ascii="Palatino Linotype" w:hAnsi="Palatino Linotype"/>
                <w:sz w:val="18"/>
                <w:szCs w:val="18"/>
              </w:rPr>
            </w:pPr>
          </w:p>
        </w:tc>
        <w:tc>
          <w:tcPr>
            <w:tcW w:w="2551" w:type="dxa"/>
            <w:shd w:val="clear" w:color="auto" w:fill="auto"/>
          </w:tcPr>
          <w:p w:rsidR="00857974" w:rsidRPr="00F56EA4" w:rsidRDefault="00857974" w:rsidP="00391146">
            <w:pPr>
              <w:tabs>
                <w:tab w:val="left" w:pos="1627"/>
              </w:tabs>
              <w:jc w:val="both"/>
              <w:rPr>
                <w:rFonts w:ascii="Palatino Linotype" w:hAnsi="Palatino Linotype"/>
                <w:sz w:val="16"/>
                <w:szCs w:val="18"/>
              </w:rPr>
            </w:pPr>
            <w:r w:rsidRPr="00F56EA4">
              <w:rPr>
                <w:rFonts w:ascii="Palatino Linotype" w:hAnsi="Palatino Linotype"/>
                <w:sz w:val="14"/>
                <w:szCs w:val="18"/>
              </w:rPr>
              <w:t>Dicho personal realiza actividades conforme al manual  de procedimientos y organización de dicha coordinación los cuales se pueden consultar en los link siguientes (se proporcionan dos links)</w:t>
            </w:r>
          </w:p>
        </w:tc>
        <w:tc>
          <w:tcPr>
            <w:tcW w:w="1843" w:type="dxa"/>
            <w:vMerge w:val="restart"/>
            <w:shd w:val="clear" w:color="auto" w:fill="auto"/>
          </w:tcPr>
          <w:p w:rsidR="00857974" w:rsidRPr="00F56EA4" w:rsidRDefault="00857974" w:rsidP="00391146">
            <w:pPr>
              <w:pStyle w:val="Prrafodelista"/>
              <w:ind w:left="0"/>
              <w:contextualSpacing/>
              <w:jc w:val="both"/>
              <w:rPr>
                <w:rFonts w:ascii="Palatino Linotype" w:hAnsi="Palatino Linotype"/>
                <w:sz w:val="18"/>
                <w:szCs w:val="18"/>
              </w:rPr>
            </w:pPr>
            <w:r w:rsidRPr="00F56EA4">
              <w:rPr>
                <w:rFonts w:ascii="Palatino Linotype" w:hAnsi="Palatino Linotype" w:cs="Arial"/>
                <w:i/>
                <w:sz w:val="18"/>
                <w:lang w:val="es-MX"/>
              </w:rPr>
              <w:t>Respuesta incompleta</w:t>
            </w:r>
          </w:p>
          <w:p w:rsidR="00857974" w:rsidRPr="00F56EA4" w:rsidRDefault="00857974" w:rsidP="00391146">
            <w:pPr>
              <w:pStyle w:val="Prrafodelista"/>
              <w:ind w:left="0"/>
              <w:contextualSpacing/>
              <w:jc w:val="both"/>
              <w:rPr>
                <w:rFonts w:ascii="Palatino Linotype" w:hAnsi="Palatino Linotype"/>
                <w:sz w:val="18"/>
                <w:szCs w:val="18"/>
              </w:rPr>
            </w:pPr>
            <w:r w:rsidRPr="00F56EA4">
              <w:rPr>
                <w:rFonts w:ascii="Palatino Linotype" w:hAnsi="Palatino Linotype" w:cs="Arial"/>
                <w:i/>
                <w:sz w:val="16"/>
                <w:lang w:val="es-MX"/>
              </w:rPr>
              <w:t>No remiten…los</w:t>
            </w:r>
            <w:r w:rsidRPr="00F56EA4">
              <w:rPr>
                <w:rFonts w:ascii="Palatino Linotype" w:hAnsi="Palatino Linotype" w:cs="Arial"/>
                <w:sz w:val="16"/>
                <w:lang w:val="es-MX"/>
              </w:rPr>
              <w:t xml:space="preserve"> </w:t>
            </w:r>
            <w:r w:rsidRPr="00F56EA4">
              <w:rPr>
                <w:rFonts w:ascii="Palatino Linotype" w:hAnsi="Palatino Linotype" w:cs="Arial"/>
                <w:i/>
                <w:sz w:val="16"/>
                <w:lang w:val="es-MX"/>
              </w:rPr>
              <w:t>documentos comprobatorios que deriven de sus funciones</w:t>
            </w:r>
          </w:p>
        </w:tc>
        <w:tc>
          <w:tcPr>
            <w:tcW w:w="1134" w:type="dxa"/>
            <w:shd w:val="clear" w:color="auto" w:fill="auto"/>
          </w:tcPr>
          <w:p w:rsidR="00857974" w:rsidRPr="00F56EA4" w:rsidRDefault="00857974" w:rsidP="00391146">
            <w:pPr>
              <w:ind w:left="-85"/>
              <w:jc w:val="both"/>
              <w:rPr>
                <w:rFonts w:ascii="Palatino Linotype" w:hAnsi="Palatino Linotype"/>
                <w:sz w:val="18"/>
                <w:szCs w:val="18"/>
              </w:rPr>
            </w:pPr>
            <w:r w:rsidRPr="00F56EA4">
              <w:rPr>
                <w:rFonts w:ascii="Palatino Linotype" w:hAnsi="Palatino Linotype"/>
                <w:sz w:val="14"/>
                <w:szCs w:val="18"/>
              </w:rPr>
              <w:t>Ratifica su respuesta</w:t>
            </w:r>
          </w:p>
        </w:tc>
        <w:tc>
          <w:tcPr>
            <w:tcW w:w="1276" w:type="dxa"/>
            <w:shd w:val="clear" w:color="auto" w:fill="auto"/>
          </w:tcPr>
          <w:p w:rsidR="00857974" w:rsidRPr="00F56EA4" w:rsidRDefault="00857974" w:rsidP="00391146">
            <w:pPr>
              <w:jc w:val="center"/>
              <w:rPr>
                <w:rFonts w:ascii="Palatino Linotype" w:hAnsi="Palatino Linotype"/>
                <w:sz w:val="20"/>
              </w:rPr>
            </w:pPr>
            <w:r w:rsidRPr="00F56EA4">
              <w:rPr>
                <w:rFonts w:ascii="Palatino Linotype" w:hAnsi="Palatino Linotype"/>
                <w:sz w:val="20"/>
              </w:rPr>
              <w:t>No</w:t>
            </w:r>
          </w:p>
        </w:tc>
      </w:tr>
      <w:tr w:rsidR="00857974" w:rsidRPr="00F56EA4" w:rsidTr="00391146">
        <w:trPr>
          <w:trHeight w:val="582"/>
        </w:trPr>
        <w:tc>
          <w:tcPr>
            <w:tcW w:w="1985" w:type="dxa"/>
            <w:shd w:val="clear" w:color="auto" w:fill="auto"/>
          </w:tcPr>
          <w:p w:rsidR="00857974" w:rsidRPr="00F56EA4" w:rsidRDefault="00857974" w:rsidP="00391146">
            <w:pPr>
              <w:tabs>
                <w:tab w:val="left" w:pos="1627"/>
              </w:tabs>
              <w:rPr>
                <w:rFonts w:ascii="Palatino Linotype" w:hAnsi="Palatino Linotype"/>
                <w:sz w:val="16"/>
                <w:szCs w:val="18"/>
              </w:rPr>
            </w:pPr>
            <w:r w:rsidRPr="00F56EA4">
              <w:rPr>
                <w:rFonts w:ascii="Palatino Linotype" w:hAnsi="Palatino Linotype"/>
                <w:sz w:val="16"/>
                <w:szCs w:val="18"/>
              </w:rPr>
              <w:t>b) Funciones que tienen asignadas</w:t>
            </w:r>
          </w:p>
        </w:tc>
        <w:tc>
          <w:tcPr>
            <w:tcW w:w="2551" w:type="dxa"/>
            <w:shd w:val="clear" w:color="auto" w:fill="auto"/>
          </w:tcPr>
          <w:p w:rsidR="00857974" w:rsidRPr="00F56EA4" w:rsidRDefault="00857974" w:rsidP="00391146">
            <w:pPr>
              <w:tabs>
                <w:tab w:val="left" w:pos="1627"/>
              </w:tabs>
              <w:jc w:val="both"/>
              <w:rPr>
                <w:rFonts w:ascii="Palatino Linotype" w:hAnsi="Palatino Linotype"/>
                <w:b/>
                <w:sz w:val="18"/>
                <w:szCs w:val="18"/>
              </w:rPr>
            </w:pPr>
            <w:r w:rsidRPr="00F56EA4">
              <w:rPr>
                <w:rFonts w:ascii="Palatino Linotype" w:hAnsi="Palatino Linotype"/>
                <w:sz w:val="16"/>
                <w:szCs w:val="18"/>
              </w:rPr>
              <w:t xml:space="preserve">Remite una dirección electrónica señalando que las funciones asignadas, se encuentran </w:t>
            </w:r>
            <w:r w:rsidRPr="00F56EA4">
              <w:rPr>
                <w:rFonts w:ascii="Palatino Linotype" w:hAnsi="Palatino Linotype"/>
                <w:sz w:val="16"/>
                <w:szCs w:val="18"/>
              </w:rPr>
              <w:lastRenderedPageBreak/>
              <w:t>plasmadas en el Manual de Organización de la Secretaria del Ayuntamiento</w:t>
            </w:r>
            <w:r w:rsidRPr="00F56EA4">
              <w:rPr>
                <w:rFonts w:ascii="Palatino Linotype" w:hAnsi="Palatino Linotype"/>
                <w:b/>
                <w:sz w:val="18"/>
                <w:szCs w:val="18"/>
              </w:rPr>
              <w:t>,</w:t>
            </w:r>
          </w:p>
        </w:tc>
        <w:tc>
          <w:tcPr>
            <w:tcW w:w="1843" w:type="dxa"/>
            <w:vMerge/>
            <w:shd w:val="clear" w:color="auto" w:fill="auto"/>
          </w:tcPr>
          <w:p w:rsidR="00857974" w:rsidRPr="00F56EA4" w:rsidRDefault="00857974" w:rsidP="00391146">
            <w:pPr>
              <w:pStyle w:val="Prrafodelista"/>
              <w:ind w:left="0"/>
              <w:contextualSpacing/>
              <w:jc w:val="both"/>
              <w:rPr>
                <w:rFonts w:ascii="Palatino Linotype" w:hAnsi="Palatino Linotype"/>
                <w:color w:val="000000"/>
                <w:sz w:val="18"/>
                <w:szCs w:val="18"/>
              </w:rPr>
            </w:pPr>
          </w:p>
        </w:tc>
        <w:tc>
          <w:tcPr>
            <w:tcW w:w="1134" w:type="dxa"/>
            <w:shd w:val="clear" w:color="auto" w:fill="auto"/>
          </w:tcPr>
          <w:p w:rsidR="00857974" w:rsidRPr="00F56EA4" w:rsidRDefault="00857974" w:rsidP="00391146">
            <w:pPr>
              <w:ind w:left="-85"/>
              <w:jc w:val="both"/>
              <w:rPr>
                <w:rFonts w:ascii="Palatino Linotype" w:hAnsi="Palatino Linotype"/>
                <w:sz w:val="18"/>
                <w:szCs w:val="18"/>
              </w:rPr>
            </w:pPr>
            <w:r w:rsidRPr="00F56EA4">
              <w:rPr>
                <w:rFonts w:ascii="Palatino Linotype" w:hAnsi="Palatino Linotype"/>
                <w:sz w:val="14"/>
                <w:szCs w:val="18"/>
              </w:rPr>
              <w:t>Ratifica su respuesta</w:t>
            </w:r>
          </w:p>
        </w:tc>
        <w:tc>
          <w:tcPr>
            <w:tcW w:w="1276" w:type="dxa"/>
            <w:shd w:val="clear" w:color="auto" w:fill="auto"/>
          </w:tcPr>
          <w:p w:rsidR="00857974" w:rsidRPr="00F56EA4" w:rsidRDefault="00857974" w:rsidP="00391146">
            <w:pPr>
              <w:jc w:val="center"/>
              <w:rPr>
                <w:rFonts w:ascii="Palatino Linotype" w:hAnsi="Palatino Linotype"/>
                <w:sz w:val="20"/>
              </w:rPr>
            </w:pPr>
            <w:r w:rsidRPr="00F56EA4">
              <w:rPr>
                <w:rFonts w:ascii="Palatino Linotype" w:hAnsi="Palatino Linotype"/>
                <w:sz w:val="20"/>
              </w:rPr>
              <w:t>No</w:t>
            </w:r>
          </w:p>
        </w:tc>
      </w:tr>
      <w:tr w:rsidR="00857974" w:rsidRPr="00F56EA4" w:rsidTr="00391146">
        <w:trPr>
          <w:trHeight w:val="582"/>
        </w:trPr>
        <w:tc>
          <w:tcPr>
            <w:tcW w:w="1985" w:type="dxa"/>
            <w:shd w:val="clear" w:color="auto" w:fill="auto"/>
          </w:tcPr>
          <w:p w:rsidR="00857974" w:rsidRPr="00F56EA4" w:rsidRDefault="00857974" w:rsidP="00391146">
            <w:pPr>
              <w:tabs>
                <w:tab w:val="left" w:pos="1627"/>
              </w:tabs>
              <w:rPr>
                <w:rFonts w:ascii="Palatino Linotype" w:hAnsi="Palatino Linotype"/>
                <w:sz w:val="16"/>
                <w:szCs w:val="18"/>
              </w:rPr>
            </w:pPr>
            <w:r w:rsidRPr="00F56EA4">
              <w:rPr>
                <w:rFonts w:ascii="Palatino Linotype" w:hAnsi="Palatino Linotype"/>
                <w:sz w:val="16"/>
                <w:szCs w:val="18"/>
              </w:rPr>
              <w:t>c) Combustible reciben y evidencia o comprobación de la erogación de dicho recurso;</w:t>
            </w:r>
          </w:p>
        </w:tc>
        <w:tc>
          <w:tcPr>
            <w:tcW w:w="2551" w:type="dxa"/>
            <w:shd w:val="clear" w:color="auto" w:fill="auto"/>
          </w:tcPr>
          <w:p w:rsidR="00857974" w:rsidRPr="00F56EA4" w:rsidRDefault="00857974" w:rsidP="00391146">
            <w:pPr>
              <w:tabs>
                <w:tab w:val="left" w:pos="1627"/>
              </w:tabs>
              <w:jc w:val="both"/>
              <w:rPr>
                <w:rFonts w:ascii="Palatino Linotype" w:hAnsi="Palatino Linotype"/>
                <w:sz w:val="18"/>
                <w:szCs w:val="18"/>
              </w:rPr>
            </w:pPr>
            <w:r w:rsidRPr="00F56EA4">
              <w:rPr>
                <w:rFonts w:ascii="Palatino Linotype" w:hAnsi="Palatino Linotype"/>
                <w:sz w:val="16"/>
                <w:szCs w:val="18"/>
              </w:rPr>
              <w:t>En respuesta señalan que se adjunta en formato PDF, los comprobantes del suministro de combustible del mes de enero de 2022, que han sido asignados a la Coordinación de Asuntos Jurídicos</w:t>
            </w:r>
            <w:r>
              <w:rPr>
                <w:rFonts w:ascii="Palatino Linotype" w:hAnsi="Palatino Linotype"/>
                <w:sz w:val="16"/>
                <w:szCs w:val="18"/>
              </w:rPr>
              <w:t>.</w:t>
            </w:r>
          </w:p>
        </w:tc>
        <w:tc>
          <w:tcPr>
            <w:tcW w:w="1843" w:type="dxa"/>
            <w:shd w:val="clear" w:color="auto" w:fill="auto"/>
          </w:tcPr>
          <w:p w:rsidR="00857974" w:rsidRPr="00F56EA4" w:rsidRDefault="00857974" w:rsidP="00391146">
            <w:pPr>
              <w:pStyle w:val="Prrafodelista"/>
              <w:ind w:left="0"/>
              <w:contextualSpacing/>
              <w:jc w:val="both"/>
              <w:rPr>
                <w:rFonts w:ascii="Palatino Linotype" w:hAnsi="Palatino Linotype"/>
                <w:i/>
                <w:color w:val="000000"/>
                <w:sz w:val="18"/>
                <w:szCs w:val="18"/>
              </w:rPr>
            </w:pPr>
            <w:r w:rsidRPr="00F56EA4">
              <w:rPr>
                <w:rFonts w:ascii="Palatino Linotype" w:hAnsi="Palatino Linotype"/>
                <w:i/>
                <w:color w:val="000000"/>
                <w:sz w:val="18"/>
                <w:szCs w:val="18"/>
              </w:rPr>
              <w:t>…solo exhiben un tiket de compra cuando se les asigna combustible de forma semanal…</w:t>
            </w:r>
          </w:p>
        </w:tc>
        <w:tc>
          <w:tcPr>
            <w:tcW w:w="1134" w:type="dxa"/>
            <w:shd w:val="clear" w:color="auto" w:fill="auto"/>
          </w:tcPr>
          <w:p w:rsidR="00857974" w:rsidRPr="00F56EA4" w:rsidRDefault="00857974" w:rsidP="00391146">
            <w:pPr>
              <w:ind w:left="-85"/>
              <w:jc w:val="both"/>
              <w:rPr>
                <w:rFonts w:ascii="Palatino Linotype" w:hAnsi="Palatino Linotype"/>
                <w:sz w:val="18"/>
                <w:szCs w:val="18"/>
              </w:rPr>
            </w:pPr>
            <w:r w:rsidRPr="00F56EA4">
              <w:rPr>
                <w:rFonts w:ascii="Palatino Linotype" w:hAnsi="Palatino Linotype"/>
                <w:sz w:val="14"/>
                <w:szCs w:val="18"/>
              </w:rPr>
              <w:t>Ratifica su respuesta</w:t>
            </w:r>
          </w:p>
        </w:tc>
        <w:tc>
          <w:tcPr>
            <w:tcW w:w="1276" w:type="dxa"/>
            <w:shd w:val="clear" w:color="auto" w:fill="auto"/>
          </w:tcPr>
          <w:p w:rsidR="00857974" w:rsidRPr="00F56EA4" w:rsidRDefault="00857974" w:rsidP="00391146">
            <w:pPr>
              <w:jc w:val="center"/>
              <w:rPr>
                <w:rFonts w:ascii="Palatino Linotype" w:hAnsi="Palatino Linotype"/>
                <w:sz w:val="20"/>
              </w:rPr>
            </w:pPr>
            <w:r w:rsidRPr="00F56EA4">
              <w:rPr>
                <w:rFonts w:ascii="Palatino Linotype" w:hAnsi="Palatino Linotype"/>
                <w:sz w:val="20"/>
              </w:rPr>
              <w:t>Sí</w:t>
            </w:r>
          </w:p>
        </w:tc>
      </w:tr>
      <w:tr w:rsidR="00857974" w:rsidRPr="00F56EA4" w:rsidTr="00391146">
        <w:trPr>
          <w:trHeight w:val="582"/>
        </w:trPr>
        <w:tc>
          <w:tcPr>
            <w:tcW w:w="1985" w:type="dxa"/>
            <w:shd w:val="clear" w:color="auto" w:fill="auto"/>
          </w:tcPr>
          <w:p w:rsidR="00857974" w:rsidRPr="00F56EA4" w:rsidRDefault="00857974" w:rsidP="00391146">
            <w:pPr>
              <w:tabs>
                <w:tab w:val="left" w:pos="1627"/>
              </w:tabs>
              <w:rPr>
                <w:rFonts w:ascii="Palatino Linotype" w:hAnsi="Palatino Linotype"/>
                <w:sz w:val="16"/>
                <w:szCs w:val="18"/>
              </w:rPr>
            </w:pPr>
            <w:r w:rsidRPr="00F56EA4">
              <w:rPr>
                <w:rFonts w:ascii="Palatino Linotype" w:hAnsi="Palatino Linotype"/>
                <w:sz w:val="16"/>
                <w:szCs w:val="18"/>
              </w:rPr>
              <w:t>d) Categoría de cada servidor público</w:t>
            </w:r>
          </w:p>
        </w:tc>
        <w:tc>
          <w:tcPr>
            <w:tcW w:w="2551" w:type="dxa"/>
            <w:shd w:val="clear" w:color="auto" w:fill="auto"/>
          </w:tcPr>
          <w:p w:rsidR="00857974" w:rsidRPr="00F56EA4" w:rsidRDefault="00857974" w:rsidP="00391146">
            <w:pPr>
              <w:tabs>
                <w:tab w:val="left" w:pos="1627"/>
              </w:tabs>
              <w:jc w:val="both"/>
              <w:rPr>
                <w:rFonts w:ascii="Palatino Linotype" w:hAnsi="Palatino Linotype"/>
                <w:b/>
                <w:sz w:val="18"/>
                <w:szCs w:val="18"/>
              </w:rPr>
            </w:pPr>
            <w:r w:rsidRPr="00F56EA4">
              <w:rPr>
                <w:rFonts w:ascii="Palatino Linotype" w:hAnsi="Palatino Linotype"/>
                <w:sz w:val="14"/>
                <w:szCs w:val="18"/>
              </w:rPr>
              <w:t>Señala que no se encontró ningún servidor público que corresponda  con el nombre de SINHUE (se anexa relación de tres servidores públicos con referencia al nombre y a la categoría</w:t>
            </w:r>
            <w:r w:rsidRPr="00F56EA4">
              <w:rPr>
                <w:rFonts w:ascii="Palatino Linotype" w:hAnsi="Palatino Linotype"/>
                <w:b/>
                <w:sz w:val="18"/>
                <w:szCs w:val="18"/>
              </w:rPr>
              <w:t>)</w:t>
            </w:r>
          </w:p>
        </w:tc>
        <w:tc>
          <w:tcPr>
            <w:tcW w:w="1843" w:type="dxa"/>
            <w:shd w:val="clear" w:color="auto" w:fill="auto"/>
          </w:tcPr>
          <w:p w:rsidR="00857974" w:rsidRPr="00F56EA4" w:rsidRDefault="00857974" w:rsidP="00391146">
            <w:pPr>
              <w:pStyle w:val="Prrafodelista"/>
              <w:ind w:left="0"/>
              <w:contextualSpacing/>
              <w:jc w:val="both"/>
              <w:rPr>
                <w:rFonts w:ascii="Palatino Linotype" w:hAnsi="Palatino Linotype"/>
                <w:color w:val="000000"/>
                <w:sz w:val="18"/>
                <w:szCs w:val="18"/>
              </w:rPr>
            </w:pPr>
            <w:r w:rsidRPr="00F56EA4">
              <w:rPr>
                <w:rFonts w:ascii="Palatino Linotype" w:hAnsi="Palatino Linotype" w:cs="Arial"/>
                <w:i/>
                <w:sz w:val="18"/>
                <w:lang w:val="es-MX"/>
              </w:rPr>
              <w:t>Respuesta incompleta</w:t>
            </w:r>
          </w:p>
        </w:tc>
        <w:tc>
          <w:tcPr>
            <w:tcW w:w="1134" w:type="dxa"/>
            <w:shd w:val="clear" w:color="auto" w:fill="auto"/>
          </w:tcPr>
          <w:p w:rsidR="00857974" w:rsidRPr="00F56EA4" w:rsidRDefault="00857974" w:rsidP="00391146">
            <w:pPr>
              <w:ind w:left="-85"/>
              <w:jc w:val="both"/>
              <w:rPr>
                <w:rFonts w:ascii="Palatino Linotype" w:hAnsi="Palatino Linotype"/>
                <w:sz w:val="18"/>
                <w:szCs w:val="18"/>
              </w:rPr>
            </w:pPr>
            <w:r w:rsidRPr="00F56EA4">
              <w:rPr>
                <w:rFonts w:ascii="Palatino Linotype" w:hAnsi="Palatino Linotype"/>
                <w:sz w:val="14"/>
                <w:szCs w:val="18"/>
              </w:rPr>
              <w:t>Ratifica su respuesta</w:t>
            </w:r>
          </w:p>
        </w:tc>
        <w:tc>
          <w:tcPr>
            <w:tcW w:w="1276" w:type="dxa"/>
            <w:shd w:val="clear" w:color="auto" w:fill="auto"/>
          </w:tcPr>
          <w:p w:rsidR="00857974" w:rsidRPr="00F56EA4" w:rsidRDefault="00857974" w:rsidP="00391146">
            <w:pPr>
              <w:jc w:val="center"/>
              <w:rPr>
                <w:rFonts w:ascii="Palatino Linotype" w:hAnsi="Palatino Linotype"/>
                <w:sz w:val="20"/>
              </w:rPr>
            </w:pPr>
            <w:r w:rsidRPr="00F56EA4">
              <w:rPr>
                <w:rFonts w:ascii="Palatino Linotype" w:hAnsi="Palatino Linotype"/>
                <w:sz w:val="20"/>
              </w:rPr>
              <w:t>Sí</w:t>
            </w:r>
          </w:p>
        </w:tc>
      </w:tr>
      <w:tr w:rsidR="00857974" w:rsidRPr="00F56EA4" w:rsidTr="00391146">
        <w:trPr>
          <w:trHeight w:val="582"/>
        </w:trPr>
        <w:tc>
          <w:tcPr>
            <w:tcW w:w="1985" w:type="dxa"/>
            <w:shd w:val="clear" w:color="auto" w:fill="auto"/>
          </w:tcPr>
          <w:p w:rsidR="00857974" w:rsidRPr="00F56EA4" w:rsidRDefault="00857974" w:rsidP="00391146">
            <w:pPr>
              <w:tabs>
                <w:tab w:val="left" w:pos="1627"/>
              </w:tabs>
              <w:rPr>
                <w:rFonts w:ascii="Palatino Linotype" w:hAnsi="Palatino Linotype"/>
                <w:sz w:val="16"/>
                <w:szCs w:val="18"/>
              </w:rPr>
            </w:pPr>
            <w:r w:rsidRPr="00F56EA4">
              <w:rPr>
                <w:rFonts w:ascii="Palatino Linotype" w:hAnsi="Palatino Linotype"/>
                <w:sz w:val="16"/>
                <w:szCs w:val="18"/>
              </w:rPr>
              <w:t>e) Oficios suscritos por el titular del 1 de enero de 2022 a la fecha</w:t>
            </w:r>
          </w:p>
        </w:tc>
        <w:tc>
          <w:tcPr>
            <w:tcW w:w="2551" w:type="dxa"/>
            <w:shd w:val="clear" w:color="auto" w:fill="auto"/>
          </w:tcPr>
          <w:p w:rsidR="00857974" w:rsidRPr="00F56EA4" w:rsidRDefault="00857974" w:rsidP="00391146">
            <w:pPr>
              <w:tabs>
                <w:tab w:val="left" w:pos="1627"/>
              </w:tabs>
              <w:jc w:val="both"/>
              <w:rPr>
                <w:rFonts w:ascii="Palatino Linotype" w:hAnsi="Palatino Linotype"/>
                <w:sz w:val="18"/>
                <w:szCs w:val="18"/>
              </w:rPr>
            </w:pPr>
            <w:r w:rsidRPr="00F56EA4">
              <w:rPr>
                <w:rFonts w:ascii="Palatino Linotype" w:hAnsi="Palatino Linotype"/>
                <w:sz w:val="16"/>
                <w:szCs w:val="18"/>
              </w:rPr>
              <w:t>Se le informa que en la segunda sesión extraordinaria del Comité de Transparencia, se aprobó la versión pública de los documentos correspondientes al período. (anexa 11 oficios signados por el  Coordinador de Asuntos Jurídicos )</w:t>
            </w:r>
          </w:p>
        </w:tc>
        <w:tc>
          <w:tcPr>
            <w:tcW w:w="1843" w:type="dxa"/>
            <w:shd w:val="clear" w:color="auto" w:fill="auto"/>
          </w:tcPr>
          <w:p w:rsidR="00857974" w:rsidRPr="00F56EA4" w:rsidRDefault="00857974" w:rsidP="00391146">
            <w:pPr>
              <w:pStyle w:val="Prrafodelista"/>
              <w:ind w:left="0"/>
              <w:contextualSpacing/>
              <w:jc w:val="both"/>
              <w:rPr>
                <w:rFonts w:ascii="Palatino Linotype" w:hAnsi="Palatino Linotype"/>
                <w:color w:val="000000"/>
                <w:sz w:val="18"/>
                <w:szCs w:val="18"/>
              </w:rPr>
            </w:pPr>
            <w:r w:rsidRPr="00F56EA4">
              <w:rPr>
                <w:rFonts w:ascii="Palatino Linotype" w:hAnsi="Palatino Linotype"/>
                <w:color w:val="000000"/>
                <w:sz w:val="16"/>
                <w:szCs w:val="18"/>
              </w:rPr>
              <w:t>Los oficios que remiten están incompletos…</w:t>
            </w:r>
            <w:r w:rsidRPr="00F56EA4">
              <w:rPr>
                <w:rFonts w:ascii="Palatino Linotype" w:hAnsi="Palatino Linotype" w:cs="Arial"/>
                <w:i/>
                <w:lang w:val="es-MX"/>
              </w:rPr>
              <w:t xml:space="preserve"> </w:t>
            </w:r>
            <w:r w:rsidRPr="00F56EA4">
              <w:rPr>
                <w:rFonts w:ascii="Palatino Linotype" w:hAnsi="Palatino Linotype" w:cs="Arial"/>
                <w:i/>
                <w:sz w:val="18"/>
                <w:lang w:val="es-MX"/>
              </w:rPr>
              <w:t>solicito exhiban el libro de resgistro de los oficios que suscriba el titular del juridico y los oficios faltantes</w:t>
            </w:r>
          </w:p>
        </w:tc>
        <w:tc>
          <w:tcPr>
            <w:tcW w:w="1134" w:type="dxa"/>
            <w:shd w:val="clear" w:color="auto" w:fill="auto"/>
          </w:tcPr>
          <w:p w:rsidR="00857974" w:rsidRPr="00F56EA4" w:rsidRDefault="00857974" w:rsidP="00391146">
            <w:pPr>
              <w:ind w:left="-85"/>
              <w:jc w:val="both"/>
              <w:rPr>
                <w:rFonts w:ascii="Palatino Linotype" w:hAnsi="Palatino Linotype"/>
                <w:sz w:val="14"/>
                <w:szCs w:val="18"/>
              </w:rPr>
            </w:pPr>
            <w:r w:rsidRPr="00F56EA4">
              <w:rPr>
                <w:rFonts w:ascii="Palatino Linotype" w:hAnsi="Palatino Linotype"/>
                <w:sz w:val="14"/>
                <w:szCs w:val="18"/>
              </w:rPr>
              <w:t>Ratifica su respuesta</w:t>
            </w:r>
          </w:p>
          <w:p w:rsidR="00857974" w:rsidRPr="00F56EA4" w:rsidRDefault="00857974" w:rsidP="00391146">
            <w:pPr>
              <w:ind w:left="-85"/>
              <w:jc w:val="both"/>
              <w:rPr>
                <w:rFonts w:ascii="Palatino Linotype" w:hAnsi="Palatino Linotype"/>
                <w:sz w:val="14"/>
                <w:szCs w:val="18"/>
              </w:rPr>
            </w:pPr>
          </w:p>
          <w:p w:rsidR="00857974" w:rsidRPr="00F56EA4" w:rsidRDefault="00857974" w:rsidP="00391146">
            <w:pPr>
              <w:ind w:left="-85"/>
              <w:jc w:val="both"/>
              <w:rPr>
                <w:rFonts w:ascii="Palatino Linotype" w:hAnsi="Palatino Linotype"/>
                <w:sz w:val="18"/>
                <w:szCs w:val="18"/>
              </w:rPr>
            </w:pPr>
            <w:r w:rsidRPr="00F56EA4">
              <w:rPr>
                <w:rFonts w:ascii="Palatino Linotype" w:hAnsi="Palatino Linotype"/>
                <w:sz w:val="14"/>
                <w:szCs w:val="18"/>
              </w:rPr>
              <w:t xml:space="preserve">Anexa relación de oficios. </w:t>
            </w:r>
          </w:p>
        </w:tc>
        <w:tc>
          <w:tcPr>
            <w:tcW w:w="1276" w:type="dxa"/>
            <w:shd w:val="clear" w:color="auto" w:fill="auto"/>
          </w:tcPr>
          <w:p w:rsidR="00857974" w:rsidRPr="00F56EA4" w:rsidRDefault="00857974" w:rsidP="00391146">
            <w:pPr>
              <w:jc w:val="center"/>
              <w:rPr>
                <w:rFonts w:ascii="Palatino Linotype" w:hAnsi="Palatino Linotype"/>
                <w:sz w:val="20"/>
              </w:rPr>
            </w:pPr>
            <w:r w:rsidRPr="00F56EA4">
              <w:rPr>
                <w:rFonts w:ascii="Palatino Linotype" w:hAnsi="Palatino Linotype"/>
                <w:sz w:val="20"/>
              </w:rPr>
              <w:t>parcial</w:t>
            </w:r>
          </w:p>
        </w:tc>
      </w:tr>
    </w:tbl>
    <w:p w:rsidR="00857974" w:rsidRPr="00F56EA4" w:rsidRDefault="00857974" w:rsidP="00857974">
      <w:pPr>
        <w:spacing w:before="240" w:after="240" w:line="360" w:lineRule="auto"/>
        <w:jc w:val="both"/>
        <w:rPr>
          <w:rFonts w:ascii="Palatino Linotype" w:eastAsia="Palatino Linotype" w:hAnsi="Palatino Linotype" w:cs="Palatino Linotype"/>
        </w:rPr>
      </w:pPr>
    </w:p>
    <w:p w:rsidR="00857974" w:rsidRPr="00F56EA4" w:rsidRDefault="00857974" w:rsidP="00857974">
      <w:pPr>
        <w:spacing w:before="240" w:after="240" w:line="360" w:lineRule="auto"/>
        <w:jc w:val="both"/>
        <w:rPr>
          <w:rFonts w:ascii="Palatino Linotype" w:eastAsia="Palatino Linotype" w:hAnsi="Palatino Linotype" w:cs="Palatino Linotype"/>
        </w:rPr>
      </w:pPr>
    </w:p>
    <w:p w:rsidR="00857974" w:rsidRPr="00F56EA4" w:rsidRDefault="00857974" w:rsidP="00857974">
      <w:pPr>
        <w:spacing w:before="240" w:after="240" w:line="360" w:lineRule="auto"/>
        <w:jc w:val="both"/>
        <w:rPr>
          <w:rFonts w:ascii="Palatino Linotype" w:eastAsia="MS Gothic" w:hAnsi="Palatino Linotype"/>
          <w:szCs w:val="26"/>
        </w:rPr>
      </w:pPr>
      <w:r w:rsidRPr="00F56EA4">
        <w:rPr>
          <w:rFonts w:ascii="Palatino Linotype" w:eastAsia="Palatino Linotype" w:hAnsi="Palatino Linotype" w:cs="Palatino Linotype"/>
        </w:rPr>
        <w:t xml:space="preserve">Comenzamos señalando que, </w:t>
      </w:r>
      <w:r w:rsidRPr="00F56EA4">
        <w:rPr>
          <w:rFonts w:ascii="Palatino Linotype" w:hAnsi="Palatino Linotype"/>
        </w:rPr>
        <w:t xml:space="preserve">a efecto de entender los alcances de la información pública se considera importante citar el criterio </w:t>
      </w:r>
      <w:r w:rsidRPr="00F56EA4">
        <w:rPr>
          <w:rFonts w:ascii="Palatino Linotype"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56EA4">
        <w:rPr>
          <w:rFonts w:ascii="Palatino Linotype" w:hAnsi="Palatino Linotype"/>
        </w:rPr>
        <w:t>cuyo rubro y texto dispone:</w:t>
      </w:r>
    </w:p>
    <w:p w:rsidR="00857974" w:rsidRPr="00F56EA4" w:rsidRDefault="00857974" w:rsidP="00857974">
      <w:pPr>
        <w:autoSpaceDE w:val="0"/>
        <w:autoSpaceDN w:val="0"/>
        <w:adjustRightInd w:val="0"/>
        <w:ind w:left="567" w:right="567"/>
        <w:jc w:val="both"/>
        <w:rPr>
          <w:rFonts w:ascii="Palatino Linotype" w:hAnsi="Palatino Linotype" w:cs="Arial"/>
          <w:b/>
          <w:i/>
          <w:sz w:val="22"/>
          <w:szCs w:val="22"/>
          <w:lang w:val="es-MX" w:eastAsia="es-MX"/>
        </w:rPr>
      </w:pPr>
      <w:r w:rsidRPr="00F56EA4">
        <w:rPr>
          <w:rFonts w:ascii="Palatino Linotype" w:hAnsi="Palatino Linotype" w:cs="Arial"/>
          <w:b/>
          <w:i/>
          <w:sz w:val="22"/>
          <w:szCs w:val="22"/>
          <w:lang w:val="es-MX" w:eastAsia="es-MX"/>
        </w:rPr>
        <w:t>“CRITERIO 0002-11</w:t>
      </w:r>
    </w:p>
    <w:p w:rsidR="00857974" w:rsidRPr="00F56EA4" w:rsidRDefault="00857974" w:rsidP="00857974">
      <w:pPr>
        <w:autoSpaceDE w:val="0"/>
        <w:autoSpaceDN w:val="0"/>
        <w:adjustRightInd w:val="0"/>
        <w:ind w:left="567" w:right="567"/>
        <w:jc w:val="both"/>
        <w:rPr>
          <w:rFonts w:ascii="Palatino Linotype" w:hAnsi="Palatino Linotype" w:cs="Arial"/>
          <w:i/>
          <w:sz w:val="22"/>
          <w:szCs w:val="22"/>
          <w:lang w:val="es-MX" w:eastAsia="es-MX"/>
        </w:rPr>
      </w:pPr>
      <w:r w:rsidRPr="00F56EA4">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F56EA4">
        <w:rPr>
          <w:rFonts w:ascii="Palatino Linotype" w:hAnsi="Palatino Linotype" w:cs="Arial"/>
          <w:b/>
          <w:bCs/>
          <w:i/>
          <w:sz w:val="22"/>
          <w:szCs w:val="22"/>
          <w:lang w:val="es-MX" w:eastAsia="es-MX"/>
        </w:rPr>
        <w:t xml:space="preserve">V, XV, Y XVI, </w:t>
      </w:r>
      <w:r w:rsidRPr="00F56EA4">
        <w:rPr>
          <w:rFonts w:ascii="Palatino Linotype" w:hAnsi="Palatino Linotype" w:cs="Arial"/>
          <w:b/>
          <w:i/>
          <w:sz w:val="22"/>
          <w:szCs w:val="22"/>
          <w:lang w:val="es-MX" w:eastAsia="es-MX"/>
        </w:rPr>
        <w:t>3, 4,11 Y 41.</w:t>
      </w:r>
      <w:r w:rsidRPr="00F56EA4">
        <w:rPr>
          <w:rFonts w:ascii="Palatino Linotype" w:hAnsi="Palatino Linotype" w:cs="Arial"/>
          <w:i/>
          <w:sz w:val="22"/>
          <w:szCs w:val="22"/>
          <w:lang w:val="es-MX" w:eastAsia="es-MX"/>
        </w:rPr>
        <w:t xml:space="preserve"> De conformidad con los artículos antes </w:t>
      </w:r>
      <w:r w:rsidRPr="00F56EA4">
        <w:rPr>
          <w:rFonts w:ascii="Palatino Linotype" w:hAnsi="Palatino Linotype" w:cs="Arial"/>
          <w:i/>
          <w:sz w:val="22"/>
          <w:szCs w:val="22"/>
          <w:lang w:val="es-MX"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57974" w:rsidRPr="00F56EA4" w:rsidRDefault="00857974" w:rsidP="00857974">
      <w:pPr>
        <w:autoSpaceDE w:val="0"/>
        <w:autoSpaceDN w:val="0"/>
        <w:adjustRightInd w:val="0"/>
        <w:ind w:left="567" w:right="567"/>
        <w:jc w:val="both"/>
        <w:rPr>
          <w:rFonts w:ascii="Palatino Linotype" w:hAnsi="Palatino Linotype" w:cs="Arial"/>
          <w:i/>
          <w:sz w:val="22"/>
          <w:szCs w:val="22"/>
          <w:lang w:val="es-MX" w:eastAsia="es-MX"/>
        </w:rPr>
      </w:pPr>
      <w:r w:rsidRPr="00F56EA4">
        <w:rPr>
          <w:rFonts w:ascii="Palatino Linotype" w:hAnsi="Palatino Linotype" w:cs="Arial"/>
          <w:i/>
          <w:sz w:val="22"/>
          <w:szCs w:val="22"/>
          <w:lang w:val="es-MX" w:eastAsia="es-MX"/>
        </w:rPr>
        <w:t>En consecuencia el acceso a la información se refiere a que se cumplan cualquiera de los siguientes tres supuestos:</w:t>
      </w:r>
    </w:p>
    <w:p w:rsidR="00857974" w:rsidRPr="00F56EA4" w:rsidRDefault="00857974" w:rsidP="00857974">
      <w:pPr>
        <w:autoSpaceDE w:val="0"/>
        <w:autoSpaceDN w:val="0"/>
        <w:adjustRightInd w:val="0"/>
        <w:ind w:left="567" w:right="567"/>
        <w:jc w:val="both"/>
        <w:rPr>
          <w:rFonts w:ascii="Palatino Linotype" w:hAnsi="Palatino Linotype" w:cs="Arial"/>
          <w:i/>
          <w:sz w:val="22"/>
          <w:szCs w:val="22"/>
          <w:lang w:val="es-MX" w:eastAsia="es-MX"/>
        </w:rPr>
      </w:pPr>
      <w:r w:rsidRPr="00F56EA4">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857974" w:rsidRPr="00F56EA4" w:rsidRDefault="00857974" w:rsidP="00857974">
      <w:pPr>
        <w:autoSpaceDE w:val="0"/>
        <w:autoSpaceDN w:val="0"/>
        <w:adjustRightInd w:val="0"/>
        <w:ind w:left="567" w:right="567"/>
        <w:jc w:val="both"/>
        <w:rPr>
          <w:rFonts w:ascii="Palatino Linotype" w:hAnsi="Palatino Linotype" w:cs="Arial"/>
          <w:i/>
          <w:sz w:val="22"/>
          <w:szCs w:val="22"/>
          <w:lang w:val="es-MX" w:eastAsia="es-MX"/>
        </w:rPr>
      </w:pPr>
      <w:r w:rsidRPr="00F56EA4">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857974" w:rsidRPr="00F56EA4" w:rsidRDefault="00857974" w:rsidP="00857974">
      <w:pPr>
        <w:autoSpaceDE w:val="0"/>
        <w:autoSpaceDN w:val="0"/>
        <w:adjustRightInd w:val="0"/>
        <w:ind w:left="567" w:right="567"/>
        <w:jc w:val="both"/>
        <w:rPr>
          <w:rFonts w:ascii="Palatino Linotype" w:hAnsi="Palatino Linotype"/>
        </w:rPr>
      </w:pPr>
      <w:r w:rsidRPr="00F56EA4">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eastAsia="MS Gothic" w:hAnsi="Palatino Linotype"/>
          <w:szCs w:val="26"/>
        </w:rPr>
      </w:pPr>
      <w:r w:rsidRPr="00F56EA4">
        <w:rPr>
          <w:rFonts w:ascii="Palatino Linotype" w:hAnsi="Palatino Linotype"/>
        </w:rPr>
        <w:t>Así, el derecho de acceso a la información encuentra su materia elemental en los documentos, y la Ley de Transparencia local nos brinda el siguiente concepto, para darnos un mejor panorama:</w:t>
      </w:r>
    </w:p>
    <w:p w:rsidR="00857974" w:rsidRPr="00F56EA4" w:rsidRDefault="00857974" w:rsidP="00857974">
      <w:pPr>
        <w:pStyle w:val="Prrafodelista"/>
        <w:tabs>
          <w:tab w:val="left" w:pos="142"/>
          <w:tab w:val="left" w:pos="284"/>
          <w:tab w:val="left" w:pos="426"/>
        </w:tabs>
        <w:spacing w:before="240" w:after="240" w:line="360" w:lineRule="auto"/>
        <w:ind w:left="0"/>
        <w:jc w:val="both"/>
        <w:rPr>
          <w:rFonts w:ascii="Palatino Linotype" w:eastAsia="MS Gothic" w:hAnsi="Palatino Linotype"/>
          <w:szCs w:val="26"/>
        </w:rPr>
      </w:pPr>
    </w:p>
    <w:p w:rsidR="00857974" w:rsidRPr="00BA5A57" w:rsidRDefault="00857974" w:rsidP="00857974">
      <w:pPr>
        <w:autoSpaceDE w:val="0"/>
        <w:autoSpaceDN w:val="0"/>
        <w:adjustRightInd w:val="0"/>
        <w:ind w:left="567" w:right="567"/>
        <w:jc w:val="both"/>
        <w:rPr>
          <w:rFonts w:ascii="Palatino Linotype" w:hAnsi="Palatino Linotype"/>
          <w:i/>
          <w:sz w:val="28"/>
        </w:rPr>
      </w:pPr>
      <w:r w:rsidRPr="00F56EA4">
        <w:rPr>
          <w:rFonts w:ascii="Palatino Linotype" w:eastAsiaTheme="minorHAnsi" w:hAnsi="Palatino Linotype" w:cs="Bookman Old Style,Bold"/>
          <w:b/>
          <w:bCs/>
          <w:i/>
          <w:sz w:val="22"/>
          <w:szCs w:val="20"/>
          <w:lang w:val="es-MX" w:eastAsia="en-US"/>
        </w:rPr>
        <w:t xml:space="preserve">XI. Documento: </w:t>
      </w:r>
      <w:r w:rsidRPr="00F56EA4">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F56EA4">
        <w:rPr>
          <w:rFonts w:ascii="Palatino Linotype" w:eastAsiaTheme="minorHAnsi" w:hAnsi="Palatino Linotype" w:cs="Bookman Old Style"/>
          <w:b/>
          <w:i/>
          <w:sz w:val="22"/>
          <w:szCs w:val="20"/>
          <w:lang w:val="es-MX" w:eastAsia="en-US"/>
        </w:rPr>
        <w:t>cualquier otro registro</w:t>
      </w:r>
      <w:r w:rsidRPr="00F56EA4">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eastAsia="MS Gothic" w:hAnsi="Palatino Linotype"/>
          <w:szCs w:val="26"/>
        </w:rPr>
      </w:pPr>
      <w:r w:rsidRPr="00F56EA4">
        <w:rPr>
          <w:rFonts w:ascii="Palatino Linotype" w:eastAsia="MS Gothic" w:hAnsi="Palatino Linotype"/>
          <w:szCs w:val="26"/>
        </w:rPr>
        <w:t xml:space="preserve">Es </w:t>
      </w:r>
      <w:r w:rsidRPr="00F56EA4">
        <w:rPr>
          <w:rFonts w:ascii="Palatino Linotype" w:hAnsi="Palatino Linotype"/>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eastAsia="MS Gothic" w:hAnsi="Palatino Linotype"/>
          <w:szCs w:val="26"/>
        </w:rPr>
      </w:pP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i/>
        </w:rPr>
      </w:pPr>
      <w:r w:rsidRPr="00F56EA4">
        <w:rPr>
          <w:rFonts w:ascii="Palatino Linotype" w:eastAsia="MS Gothic" w:hAnsi="Palatino Linotype"/>
          <w:szCs w:val="26"/>
        </w:rPr>
        <w:t xml:space="preserve">En síntesis, el </w:t>
      </w:r>
      <w:r w:rsidRPr="00F56EA4">
        <w:rPr>
          <w:rFonts w:ascii="Palatino Linotype" w:eastAsia="MS Mincho" w:hAnsi="Palatino Linotype"/>
        </w:rPr>
        <w:t xml:space="preserve">acceso a la información es un derecho humano constitucional y convencionalmente reconocido y para tal efecto </w:t>
      </w:r>
      <w:r w:rsidRPr="00F56EA4">
        <w:rPr>
          <w:rFonts w:ascii="Palatino Linotype" w:eastAsia="Calibri" w:hAnsi="Palatino Linotype"/>
        </w:rPr>
        <w:t xml:space="preserve">el párrafo tercero del artículo primero de la </w:t>
      </w:r>
      <w:r w:rsidRPr="00F56EA4">
        <w:rPr>
          <w:rFonts w:ascii="Palatino Linotype" w:eastAsia="Calibri" w:hAnsi="Palatino Linotype"/>
        </w:rPr>
        <w:lastRenderedPageBreak/>
        <w:t xml:space="preserve">Constitución Política de los Estados Unidos Mexicanos establece el deber de todas las autoridades, </w:t>
      </w:r>
      <w:r w:rsidRPr="00F56EA4">
        <w:rPr>
          <w:rFonts w:ascii="Palatino Linotype" w:eastAsia="Calibri" w:hAnsi="Palatino Linotype"/>
          <w:i/>
        </w:rPr>
        <w:t xml:space="preserve">en el ámbito de sus atribuciones, de promover, respetar, proteger y </w:t>
      </w:r>
      <w:r w:rsidRPr="00F56EA4">
        <w:rPr>
          <w:rFonts w:ascii="Palatino Linotype" w:eastAsia="Calibri" w:hAnsi="Palatino Linotype"/>
          <w:b/>
          <w:i/>
        </w:rPr>
        <w:t>garantizar</w:t>
      </w:r>
      <w:r w:rsidRPr="00F56EA4">
        <w:rPr>
          <w:rFonts w:ascii="Palatino Linotype" w:eastAsia="Calibri" w:hAnsi="Palatino Linotype"/>
          <w:i/>
        </w:rPr>
        <w:t xml:space="preserve"> los derechos humanos. </w:t>
      </w:r>
      <w:r w:rsidRPr="00F56EA4">
        <w:rPr>
          <w:rFonts w:ascii="Palatino Linotype" w:eastAsia="Calibri" w:hAnsi="Palatino Linotype"/>
        </w:rPr>
        <w:t>En cuanto al derecho de acceso a la información, la Ley de Transparencia y Acceso a la Información Pública del Estado de México y Municipios prevé establece que</w:t>
      </w:r>
      <w:r w:rsidRPr="00F56EA4">
        <w:rPr>
          <w:rFonts w:ascii="Palatino Linotype" w:eastAsia="Calibri" w:hAnsi="Palatino Linotype"/>
          <w:b/>
          <w:i/>
        </w:rPr>
        <w:t xml:space="preserve"> e</w:t>
      </w:r>
      <w:r w:rsidRPr="00F56EA4">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F56EA4">
        <w:rPr>
          <w:rStyle w:val="Refdenotaalpie"/>
          <w:rFonts w:ascii="Palatino Linotype" w:hAnsi="Palatino Linotype"/>
          <w:i/>
        </w:rPr>
        <w:footnoteReference w:id="1"/>
      </w:r>
      <w:r w:rsidRPr="00F56EA4">
        <w:rPr>
          <w:rFonts w:ascii="Palatino Linotype" w:hAnsi="Palatino Linotype"/>
          <w:i/>
        </w:rPr>
        <w:t xml:space="preserve">, </w:t>
      </w:r>
      <w:r w:rsidRPr="00F56EA4">
        <w:rPr>
          <w:rFonts w:ascii="Palatino Linotype" w:hAnsi="Palatino Linotype"/>
        </w:rPr>
        <w:t>asimismo establece</w:t>
      </w:r>
      <w:r w:rsidRPr="00F56EA4">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i/>
        </w:rPr>
      </w:pPr>
    </w:p>
    <w:p w:rsidR="00857974" w:rsidRPr="00F56EA4" w:rsidRDefault="00857974" w:rsidP="00857974">
      <w:pPr>
        <w:pStyle w:val="Prrafodelista"/>
        <w:spacing w:line="360" w:lineRule="auto"/>
        <w:ind w:left="0"/>
        <w:contextualSpacing/>
        <w:jc w:val="both"/>
        <w:rPr>
          <w:rFonts w:ascii="Palatino Linotype" w:eastAsiaTheme="minorHAnsi" w:hAnsi="Palatino Linotype" w:cs="Arial"/>
          <w:bCs/>
          <w:u w:val="single"/>
        </w:rPr>
      </w:pPr>
      <w:r w:rsidRPr="00F56EA4">
        <w:rPr>
          <w:rStyle w:val="Hipervnculo"/>
          <w:rFonts w:ascii="Palatino Linotype" w:eastAsiaTheme="minorHAnsi" w:hAnsi="Palatino Linotype" w:cs="Arial"/>
          <w:bCs/>
        </w:rPr>
        <w:t>Agotado lo anterior,  por lo que hace a los argumentos de disenso  expuestos por el particular en los que refiere ….</w:t>
      </w:r>
      <w:r w:rsidRPr="00F56EA4">
        <w:rPr>
          <w:rFonts w:ascii="Palatino Linotype" w:hAnsi="Palatino Linotype" w:cs="Arial"/>
          <w:i/>
          <w:lang w:val="es-MX"/>
        </w:rPr>
        <w:t>las bitacoras de combustible del juridico y los documentos comprobatorios que deriven de sus funciones que acrediten en que se gastaron dicho combustible, ….solicito exhiban el libro de resgistro de los oficios …</w:t>
      </w:r>
      <w:r w:rsidRPr="00F56EA4">
        <w:rPr>
          <w:rStyle w:val="Hipervnculo"/>
          <w:rFonts w:ascii="Palatino Linotype" w:eastAsiaTheme="minorHAnsi" w:hAnsi="Palatino Linotype" w:cs="Arial"/>
          <w:bCs/>
        </w:rPr>
        <w:t xml:space="preserve">constituye </w:t>
      </w:r>
      <w:r w:rsidRPr="00F56EA4">
        <w:rPr>
          <w:rFonts w:ascii="Palatino Linotype" w:hAnsi="Palatino Linotype"/>
        </w:rPr>
        <w:t xml:space="preserve">información que de acuerdo a la solicitud </w:t>
      </w:r>
      <w:r w:rsidRPr="00F56EA4">
        <w:rPr>
          <w:rFonts w:ascii="Palatino Linotype" w:hAnsi="Palatino Linotype"/>
          <w:b/>
          <w:bCs/>
        </w:rPr>
        <w:t xml:space="preserve">demerito </w:t>
      </w:r>
      <w:r w:rsidRPr="00F56EA4">
        <w:rPr>
          <w:rFonts w:ascii="Palatino Linotype" w:hAnsi="Palatino Linotype"/>
        </w:rPr>
        <w:t xml:space="preserve">que obra en el expediente electrónico del Sistema de Acceso a la Información Mexiquense (SAIMEX) no fue requerida en un primer momento y </w:t>
      </w:r>
      <w:r w:rsidRPr="00F56EA4">
        <w:rPr>
          <w:rFonts w:ascii="Palatino Linotype" w:hAnsi="Palatino Linotype" w:cs="Arial"/>
        </w:rPr>
        <w:t xml:space="preserve">lo anterior se entiende como un </w:t>
      </w:r>
      <w:r w:rsidRPr="00F56EA4">
        <w:rPr>
          <w:rFonts w:ascii="Palatino Linotype" w:hAnsi="Palatino Linotype" w:cs="Arial"/>
          <w:b/>
          <w:bCs/>
          <w:i/>
          <w:iCs/>
        </w:rPr>
        <w:t xml:space="preserve">Plus Petitio </w:t>
      </w:r>
      <w:r w:rsidRPr="00F56EA4">
        <w:rPr>
          <w:rFonts w:ascii="Palatino Linotype" w:hAnsi="Palatino Linotype" w:cs="Arial"/>
        </w:rPr>
        <w:t>a su petición inicial que no puede abordarse</w:t>
      </w:r>
      <w:r w:rsidRPr="00F56EA4">
        <w:rPr>
          <w:rFonts w:ascii="Palatino Linotype" w:hAnsi="Palatino Linotype" w:cs="Arial"/>
          <w:i/>
          <w:iCs/>
        </w:rPr>
        <w:t>.</w:t>
      </w:r>
    </w:p>
    <w:p w:rsidR="00857974" w:rsidRPr="00F56EA4" w:rsidRDefault="00857974" w:rsidP="00857974">
      <w:pPr>
        <w:pStyle w:val="Prrafodelista"/>
        <w:shd w:val="clear" w:color="auto" w:fill="FFFFFF"/>
        <w:spacing w:before="240" w:line="360" w:lineRule="auto"/>
        <w:ind w:left="0"/>
        <w:contextualSpacing/>
        <w:jc w:val="both"/>
        <w:rPr>
          <w:rFonts w:ascii="Palatino Linotype" w:eastAsia="Calibri" w:hAnsi="Palatino Linotype"/>
          <w:color w:val="FF0000"/>
        </w:rPr>
      </w:pPr>
    </w:p>
    <w:p w:rsidR="00857974" w:rsidRPr="00F56EA4" w:rsidRDefault="00857974" w:rsidP="00857974">
      <w:pPr>
        <w:pStyle w:val="Prrafodelista"/>
        <w:shd w:val="clear" w:color="auto" w:fill="FFFFFF"/>
        <w:spacing w:before="240" w:line="360" w:lineRule="auto"/>
        <w:ind w:left="0"/>
        <w:contextualSpacing/>
        <w:jc w:val="both"/>
        <w:rPr>
          <w:rFonts w:ascii="Palatino Linotype" w:hAnsi="Palatino Linotype" w:cs="Arial"/>
        </w:rPr>
      </w:pPr>
      <w:r w:rsidRPr="00F56EA4">
        <w:rPr>
          <w:rFonts w:ascii="Palatino Linotype" w:hAnsi="Palatino Linotype" w:cs="Arial"/>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857974" w:rsidRPr="00F56EA4" w:rsidRDefault="00857974" w:rsidP="00857974">
      <w:pPr>
        <w:pStyle w:val="Prrafodelista"/>
        <w:shd w:val="clear" w:color="auto" w:fill="FFFFFF"/>
        <w:spacing w:before="240" w:line="360" w:lineRule="auto"/>
        <w:ind w:left="0"/>
        <w:jc w:val="both"/>
        <w:rPr>
          <w:rFonts w:ascii="Palatino Linotype" w:hAnsi="Palatino Linotype" w:cs="Arial"/>
          <w:color w:val="FF0000"/>
        </w:rPr>
      </w:pPr>
    </w:p>
    <w:p w:rsidR="00857974" w:rsidRPr="00F56EA4" w:rsidRDefault="00857974" w:rsidP="00857974">
      <w:pPr>
        <w:shd w:val="clear" w:color="auto" w:fill="FFFFFF"/>
        <w:ind w:left="567" w:right="616"/>
        <w:jc w:val="both"/>
        <w:rPr>
          <w:rFonts w:ascii="Palatino Linotype" w:hAnsi="Palatino Linotype" w:cs="Arial"/>
          <w:sz w:val="22"/>
          <w:szCs w:val="22"/>
        </w:rPr>
      </w:pPr>
      <w:r w:rsidRPr="00F56EA4">
        <w:rPr>
          <w:rFonts w:ascii="Palatino Linotype" w:hAnsi="Palatino Linotype" w:cs="Arial"/>
          <w:b/>
          <w:bCs/>
          <w:i/>
          <w:iCs/>
          <w:sz w:val="22"/>
          <w:szCs w:val="22"/>
        </w:rPr>
        <w:lastRenderedPageBreak/>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857974" w:rsidRPr="00F56EA4" w:rsidRDefault="00857974" w:rsidP="00857974">
      <w:pPr>
        <w:pStyle w:val="Prrafodelista"/>
        <w:shd w:val="clear" w:color="auto" w:fill="FFFFFF"/>
        <w:ind w:left="567" w:right="567"/>
        <w:jc w:val="both"/>
        <w:rPr>
          <w:rFonts w:ascii="Palatino Linotype" w:hAnsi="Palatino Linotype" w:cs="Arial"/>
          <w:i/>
          <w:iCs/>
          <w:color w:val="FF0000"/>
        </w:rPr>
      </w:pPr>
      <w:r w:rsidRPr="00F56EA4">
        <w:rPr>
          <w:rFonts w:ascii="Palatino Linotype" w:hAnsi="Palatino Linotype" w:cs="Arial"/>
          <w:i/>
          <w:iC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F56EA4">
        <w:rPr>
          <w:rFonts w:ascii="Palatino Linotype" w:hAnsi="Palatino Linotype" w:cs="Arial"/>
          <w:i/>
          <w:iCs/>
          <w:color w:val="FF0000"/>
        </w:rPr>
        <w:t>.</w:t>
      </w:r>
    </w:p>
    <w:p w:rsidR="00857974" w:rsidRPr="00F56EA4" w:rsidRDefault="00857974" w:rsidP="00857974">
      <w:pPr>
        <w:pStyle w:val="Prrafodelista"/>
        <w:shd w:val="clear" w:color="auto" w:fill="FFFFFF"/>
        <w:spacing w:before="240" w:after="240" w:line="360" w:lineRule="auto"/>
        <w:ind w:left="0"/>
        <w:contextualSpacing/>
        <w:jc w:val="both"/>
        <w:rPr>
          <w:rFonts w:ascii="Palatino Linotype" w:hAnsi="Palatino Linotype" w:cs="Arial"/>
          <w:i/>
          <w:iCs/>
          <w:color w:val="FF0000"/>
        </w:rPr>
      </w:pPr>
    </w:p>
    <w:p w:rsidR="00857974" w:rsidRPr="00F56EA4" w:rsidRDefault="00857974" w:rsidP="00857974">
      <w:pPr>
        <w:pStyle w:val="Prrafodelista"/>
        <w:shd w:val="clear" w:color="auto" w:fill="FFFFFF"/>
        <w:spacing w:before="240" w:after="240" w:line="360" w:lineRule="auto"/>
        <w:ind w:left="0"/>
        <w:contextualSpacing/>
        <w:jc w:val="both"/>
        <w:rPr>
          <w:rFonts w:ascii="Palatino Linotype" w:hAnsi="Palatino Linotype" w:cs="Arial"/>
        </w:rPr>
      </w:pPr>
      <w:r w:rsidRPr="00F56EA4">
        <w:rPr>
          <w:rFonts w:ascii="Palatino Linotype" w:hAnsi="Palatino Linotype" w:cs="Arial"/>
        </w:rPr>
        <w:t xml:space="preserve">Así mismo ha sido criterio del Instituto Nacional de Transparencia, Acceso a la Información y Protección de Datos Personales bajo el número 27/10 que </w:t>
      </w:r>
      <w:r w:rsidRPr="00F56EA4">
        <w:rPr>
          <w:rFonts w:ascii="Palatino Linotype" w:hAnsi="Palatino Linotype" w:cs="Arial"/>
          <w:bCs/>
          <w:u w:val="single"/>
        </w:rPr>
        <w:t>resulta improcedente ampliar las solicitudes de información pública</w:t>
      </w:r>
      <w:r w:rsidRPr="00F56EA4">
        <w:rPr>
          <w:rFonts w:ascii="Palatino Linotype" w:hAnsi="Palatino Linotype" w:cs="Arial"/>
          <w:u w:val="single"/>
        </w:rPr>
        <w:t xml:space="preserve"> o de datos personales a través de la interposición del recurso de revisión</w:t>
      </w:r>
      <w:r w:rsidRPr="00F56EA4">
        <w:rPr>
          <w:rFonts w:ascii="Palatino Linotype" w:hAnsi="Palatino Linotype" w:cs="Arial"/>
        </w:rPr>
        <w:t xml:space="preserve">, como se estima acontece en el presente asunto, al aumentar datos a la solicitud inicial, </w:t>
      </w:r>
      <w:r w:rsidRPr="00F56EA4">
        <w:rPr>
          <w:rFonts w:ascii="Palatino Linotype" w:hAnsi="Palatino Linotype" w:cs="Arial"/>
          <w:b/>
          <w:bCs/>
        </w:rPr>
        <w:t>por lo que se insiste no se puede entrar al estudio de la información novedosa</w:t>
      </w:r>
      <w:r w:rsidRPr="00F56EA4">
        <w:rPr>
          <w:rFonts w:ascii="Palatino Linotype" w:hAnsi="Palatino Linotype" w:cs="Arial"/>
        </w:rPr>
        <w:t>, criterio que es de la literalidad siguiente:</w:t>
      </w:r>
    </w:p>
    <w:p w:rsidR="00857974" w:rsidRPr="00F56EA4" w:rsidRDefault="00857974" w:rsidP="00857974">
      <w:pPr>
        <w:pStyle w:val="Prrafodelista"/>
        <w:shd w:val="clear" w:color="auto" w:fill="FFFFFF"/>
        <w:spacing w:before="240" w:after="240"/>
        <w:ind w:right="616"/>
        <w:jc w:val="both"/>
        <w:rPr>
          <w:rFonts w:ascii="Palatino Linotype" w:hAnsi="Palatino Linotype" w:cs="Arial"/>
        </w:rPr>
      </w:pPr>
      <w:r w:rsidRPr="00F56EA4">
        <w:rPr>
          <w:rFonts w:ascii="Palatino Linotype" w:hAnsi="Palatino Linotype" w:cs="Arial"/>
          <w:b/>
          <w:bCs/>
          <w:i/>
          <w:iCs/>
        </w:rPr>
        <w:t>Es improcedente ampliar las solicitudes de acceso a información pública o datos personales, a través de la interposición del recurso de revisión.</w:t>
      </w:r>
      <w:r w:rsidRPr="00F56EA4">
        <w:rPr>
          <w:rFonts w:ascii="Palatino Linotype" w:hAnsi="Palatino Linotype" w:cs="Arial"/>
          <w:i/>
          <w:iC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w:t>
      </w:r>
      <w:r w:rsidRPr="00F56EA4">
        <w:rPr>
          <w:rFonts w:ascii="Palatino Linotype" w:hAnsi="Palatino Linotype" w:cs="Arial"/>
          <w:i/>
          <w:iCs/>
        </w:rPr>
        <w:lastRenderedPageBreak/>
        <w:t>perjuicio de que los recurrentes puedan ejercer su derecho a realizar una nueva solicitud en términos de la Ley de la materia.</w:t>
      </w:r>
    </w:p>
    <w:p w:rsidR="00857974" w:rsidRPr="00F56EA4" w:rsidRDefault="00857974" w:rsidP="00857974">
      <w:pPr>
        <w:pStyle w:val="Prrafodelista"/>
        <w:shd w:val="clear" w:color="auto" w:fill="FFFFFF"/>
        <w:spacing w:before="240" w:after="240"/>
        <w:ind w:right="616"/>
        <w:jc w:val="both"/>
        <w:rPr>
          <w:rFonts w:ascii="Palatino Linotype" w:hAnsi="Palatino Linotype" w:cs="Arial"/>
          <w:i/>
          <w:iCs/>
        </w:rPr>
      </w:pPr>
      <w:r w:rsidRPr="00F56EA4">
        <w:rPr>
          <w:rFonts w:ascii="Palatino Linotype" w:hAnsi="Palatino Linotype" w:cs="Arial"/>
          <w:i/>
          <w:iCs/>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eastAsia="Palatino Linotype" w:hAnsi="Palatino Linotype" w:cs="Palatino Linotype"/>
        </w:rPr>
      </w:pPr>
    </w:p>
    <w:p w:rsidR="00857974" w:rsidRDefault="00857974" w:rsidP="00857974">
      <w:pPr>
        <w:tabs>
          <w:tab w:val="left" w:pos="1627"/>
        </w:tabs>
        <w:spacing w:line="360" w:lineRule="auto"/>
        <w:jc w:val="both"/>
        <w:rPr>
          <w:rFonts w:ascii="Palatino Linotype" w:eastAsia="MS Gothic" w:hAnsi="Palatino Linotype"/>
        </w:rPr>
      </w:pPr>
      <w:r w:rsidRPr="00F56EA4">
        <w:rPr>
          <w:rFonts w:ascii="Palatino Linotype" w:eastAsia="Palatino Linotype" w:hAnsi="Palatino Linotype" w:cs="Palatino Linotype"/>
        </w:rPr>
        <w:t xml:space="preserve">Ahora bien, </w:t>
      </w:r>
      <w:r w:rsidRPr="00F56EA4">
        <w:rPr>
          <w:rFonts w:ascii="Palatino Linotype" w:eastAsia="MS Gothic" w:hAnsi="Palatino Linotype"/>
          <w:szCs w:val="26"/>
        </w:rPr>
        <w:t xml:space="preserve">respecto </w:t>
      </w:r>
      <w:r w:rsidRPr="00F56EA4">
        <w:rPr>
          <w:rFonts w:ascii="Palatino Linotype" w:eastAsia="MS Gothic" w:hAnsi="Palatino Linotype"/>
        </w:rPr>
        <w:t xml:space="preserve">de los incisos en los que el particular requiere: </w:t>
      </w:r>
    </w:p>
    <w:p w:rsidR="00857974" w:rsidRPr="00F56EA4" w:rsidRDefault="00857974" w:rsidP="00857974">
      <w:pPr>
        <w:tabs>
          <w:tab w:val="left" w:pos="1627"/>
        </w:tabs>
        <w:spacing w:line="360" w:lineRule="auto"/>
        <w:jc w:val="both"/>
        <w:rPr>
          <w:rFonts w:ascii="Palatino Linotype" w:hAnsi="Palatino Linotype"/>
        </w:rPr>
      </w:pPr>
      <w:r w:rsidRPr="00F56EA4">
        <w:rPr>
          <w:rFonts w:ascii="Palatino Linotype" w:hAnsi="Palatino Linotype"/>
        </w:rPr>
        <w:t>a) Actividades con soporte documental o evidencias del 01 a19 de enero de 2022; y, b) Funciones que tienen asignadas.</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cs="Arial"/>
          <w:bCs/>
          <w:iCs/>
          <w:lang w:val="es-MX"/>
        </w:rPr>
      </w:pPr>
      <w:r w:rsidRPr="00F56EA4">
        <w:rPr>
          <w:rFonts w:ascii="Palatino Linotype" w:eastAsia="MS Gothic" w:hAnsi="Palatino Linotype"/>
          <w:szCs w:val="26"/>
        </w:rPr>
        <w:t xml:space="preserve">El </w:t>
      </w:r>
      <w:r w:rsidRPr="00F56EA4">
        <w:rPr>
          <w:rFonts w:ascii="Palatino Linotype" w:eastAsia="MS Gothic" w:hAnsi="Palatino Linotype"/>
          <w:b/>
          <w:szCs w:val="26"/>
        </w:rPr>
        <w:t>SUJETO OBLIGADO</w:t>
      </w:r>
      <w:r w:rsidRPr="00F56EA4">
        <w:rPr>
          <w:rFonts w:ascii="Palatino Linotype" w:eastAsia="MS Gothic" w:hAnsi="Palatino Linotype"/>
          <w:szCs w:val="26"/>
        </w:rPr>
        <w:t xml:space="preserve">, a modo de respuesta, entregó al particular el oficio </w:t>
      </w:r>
      <w:r w:rsidRPr="00F56EA4">
        <w:rPr>
          <w:rFonts w:ascii="Palatino Linotype" w:hAnsi="Palatino Linotype" w:cs="Arial"/>
          <w:bCs/>
          <w:iCs/>
          <w:lang w:val="es-MX"/>
        </w:rPr>
        <w:t xml:space="preserve">SA/CAJ/0025/02/2022 de fecha ocho de febrero de 2022, suscrito por la Coordinadora de asuntos jurídicos, de cuyo contenido destaca que respecto del punto donde señala </w:t>
      </w:r>
      <w:r w:rsidRPr="00F56EA4">
        <w:rPr>
          <w:rFonts w:ascii="Palatino Linotype" w:hAnsi="Palatino Linotype" w:cs="Arial"/>
          <w:bCs/>
          <w:i/>
          <w:iCs/>
          <w:lang w:val="es-MX"/>
        </w:rPr>
        <w:t xml:space="preserve"> actividades que desempeñan cada uno de los servidores públicos adscritos al jurídico, </w:t>
      </w:r>
      <w:r w:rsidRPr="00F56EA4">
        <w:rPr>
          <w:rFonts w:ascii="Palatino Linotype" w:hAnsi="Palatino Linotype" w:cs="Arial"/>
          <w:bCs/>
          <w:iCs/>
          <w:lang w:val="es-MX"/>
        </w:rPr>
        <w:t>que dicho personal realiza actividades conforme al Manual de Procedimientos y Organización de dicha Coordinación los cuales se pueden consultar en los link siguientes:</w:t>
      </w:r>
    </w:p>
    <w:p w:rsidR="00857974" w:rsidRPr="00F56EA4" w:rsidRDefault="00857974" w:rsidP="00857974">
      <w:pPr>
        <w:pStyle w:val="Prrafodelista"/>
        <w:numPr>
          <w:ilvl w:val="0"/>
          <w:numId w:val="5"/>
        </w:numPr>
        <w:tabs>
          <w:tab w:val="left" w:pos="142"/>
          <w:tab w:val="left" w:pos="284"/>
          <w:tab w:val="left" w:pos="426"/>
        </w:tabs>
        <w:spacing w:before="240" w:after="240" w:line="360" w:lineRule="auto"/>
        <w:contextualSpacing/>
        <w:jc w:val="both"/>
        <w:rPr>
          <w:rFonts w:ascii="Palatino Linotype" w:hAnsi="Palatino Linotype" w:cs="Arial"/>
          <w:bCs/>
          <w:iCs/>
          <w:lang w:val="es-MX"/>
        </w:rPr>
      </w:pPr>
      <w:hyperlink r:id="rId7" w:history="1">
        <w:r w:rsidRPr="00F56EA4">
          <w:rPr>
            <w:rStyle w:val="Hipervnculo"/>
            <w:rFonts w:ascii="Palatino Linotype" w:hAnsi="Palatino Linotype" w:cs="Arial"/>
            <w:bCs/>
            <w:iCs/>
            <w:lang w:val="es-MX"/>
          </w:rPr>
          <w:t>https://atlacomulco.gob.mx/documentos/MejoraRegulatoria/Catalogo%20Municipal%20de%20Regulaciones/3%20Municipales/Secretar%C3%ADa%20del%20Ayuntamiento%20(Manual%20de%20Organizaci%C3%B3n).pdf</w:t>
        </w:r>
      </w:hyperlink>
      <w:r w:rsidRPr="00F56EA4">
        <w:rPr>
          <w:rFonts w:ascii="Palatino Linotype" w:hAnsi="Palatino Linotype" w:cs="Arial"/>
          <w:bCs/>
          <w:iCs/>
          <w:lang w:val="es-MX"/>
        </w:rPr>
        <w:t xml:space="preserve"> </w:t>
      </w:r>
    </w:p>
    <w:p w:rsidR="00857974" w:rsidRPr="00F56EA4" w:rsidRDefault="00857974" w:rsidP="00857974">
      <w:pPr>
        <w:spacing w:before="240" w:after="240" w:line="360" w:lineRule="auto"/>
        <w:ind w:right="49"/>
        <w:contextualSpacing/>
        <w:jc w:val="both"/>
        <w:rPr>
          <w:rFonts w:ascii="Palatino Linotype" w:hAnsi="Palatino Linotype" w:cs="Arial"/>
        </w:rPr>
      </w:pPr>
      <w:r w:rsidRPr="00F56EA4">
        <w:rPr>
          <w:rFonts w:ascii="Palatino Linotype" w:hAnsi="Palatino Linotype" w:cs="Arial"/>
        </w:rPr>
        <w:t xml:space="preserve">Pero, al entrar a dicha liga y seguir las indicaciones el </w:t>
      </w:r>
      <w:r w:rsidRPr="00F56EA4">
        <w:rPr>
          <w:rFonts w:ascii="Palatino Linotype" w:hAnsi="Palatino Linotype" w:cs="Arial"/>
          <w:b/>
        </w:rPr>
        <w:t>SUJETO OBLIGADO</w:t>
      </w:r>
      <w:r w:rsidRPr="00F56EA4">
        <w:rPr>
          <w:rFonts w:ascii="Palatino Linotype" w:hAnsi="Palatino Linotype" w:cs="Arial"/>
        </w:rPr>
        <w:t xml:space="preserve"> se encontró lo siguiente:</w:t>
      </w:r>
    </w:p>
    <w:p w:rsidR="00857974" w:rsidRPr="00F56EA4" w:rsidRDefault="00857974" w:rsidP="00857974">
      <w:pPr>
        <w:spacing w:before="240" w:after="240" w:line="360" w:lineRule="auto"/>
        <w:ind w:right="49"/>
        <w:contextualSpacing/>
        <w:jc w:val="both"/>
        <w:rPr>
          <w:rFonts w:ascii="Palatino Linotype" w:hAnsi="Palatino Linotype" w:cs="Arial"/>
        </w:rPr>
      </w:pPr>
      <w:r w:rsidRPr="00F56EA4">
        <w:rPr>
          <w:rFonts w:ascii="Palatino Linotype" w:hAnsi="Palatino Linotype" w:cs="Arial"/>
        </w:rPr>
        <w:t>---------------------------------------------------------------------------------------------------------------------------------------------------------------------------------------------------------------------------------------------------------------------------------------------------------------------------------------</w:t>
      </w:r>
      <w:r w:rsidRPr="00F56EA4">
        <w:rPr>
          <w:rFonts w:ascii="Palatino Linotype" w:hAnsi="Palatino Linotype" w:cs="Arial"/>
        </w:rPr>
        <w:lastRenderedPageBreak/>
        <w:t>--------------------------------------------------------------------------------------------------------------------------------------------------------------------------------------------------------------------------</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center"/>
        <w:rPr>
          <w:rFonts w:ascii="Palatino Linotype" w:eastAsia="MS Gothic" w:hAnsi="Palatino Linotype"/>
          <w:szCs w:val="26"/>
        </w:rPr>
      </w:pPr>
      <w:r w:rsidRPr="00F56EA4">
        <w:rPr>
          <w:rFonts w:ascii="Palatino Linotype" w:eastAsia="MS Gothic" w:hAnsi="Palatino Linotype"/>
          <w:noProof/>
          <w:szCs w:val="26"/>
          <w:lang w:val="es-MX" w:eastAsia="es-MX"/>
        </w:rPr>
        <w:drawing>
          <wp:inline distT="0" distB="0" distL="0" distR="0" wp14:anchorId="3D09115B" wp14:editId="1FEBA5B4">
            <wp:extent cx="4252823" cy="5939594"/>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047" cy="5941304"/>
                    </a:xfrm>
                    <a:prstGeom prst="rect">
                      <a:avLst/>
                    </a:prstGeom>
                    <a:noFill/>
                    <a:ln>
                      <a:noFill/>
                    </a:ln>
                  </pic:spPr>
                </pic:pic>
              </a:graphicData>
            </a:graphic>
          </wp:inline>
        </w:drawing>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eastAsia="MS Gothic" w:hAnsi="Palatino Linotype"/>
          <w:szCs w:val="26"/>
        </w:rPr>
      </w:pP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rPr>
      </w:pPr>
      <w:r>
        <w:rPr>
          <w:rFonts w:ascii="Palatino Linotype" w:hAnsi="Palatino Linotype" w:cs="Arial"/>
          <w:bCs/>
          <w:iCs/>
          <w:lang w:val="es-MX"/>
        </w:rPr>
        <w:lastRenderedPageBreak/>
        <w:t>Asi</w:t>
      </w:r>
      <w:r w:rsidRPr="00F56EA4">
        <w:rPr>
          <w:rFonts w:ascii="Palatino Linotype" w:hAnsi="Palatino Linotype" w:cs="Arial"/>
          <w:bCs/>
          <w:iCs/>
          <w:lang w:val="es-MX"/>
        </w:rPr>
        <w:t xml:space="preserve">mismo, en relación con las funciones que desempeñan los servidores públicos descritos </w:t>
      </w:r>
      <w:r w:rsidRPr="00F56EA4">
        <w:rPr>
          <w:rFonts w:ascii="Palatino Linotype" w:hAnsi="Palatino Linotype"/>
        </w:rPr>
        <w:t xml:space="preserve">remite una dirección electrónica señalando que las funciones asignadas, se encuentran plasmadas en el Manual de Organización de la Secretaria del Ayuntamiento, y pueden ser consultada en el link </w:t>
      </w:r>
      <w:hyperlink r:id="rId9" w:history="1">
        <w:r w:rsidRPr="00F56EA4">
          <w:rPr>
            <w:rStyle w:val="Hipervnculo"/>
            <w:rFonts w:ascii="Palatino Linotype" w:hAnsi="Palatino Linotype"/>
          </w:rPr>
          <w:t>https://www.ipomex.org.mx/ipo3/lgt/indice/ATLACOMULCO/art_92_i.web</w:t>
        </w:r>
      </w:hyperlink>
      <w:r w:rsidRPr="00F56EA4">
        <w:rPr>
          <w:rFonts w:ascii="Palatino Linotype" w:hAnsi="Palatino Linotype"/>
        </w:rPr>
        <w:t xml:space="preserve">, de cuyo contenido de acuerdo con la revisión realizada al portan señalado en fecha veintisiete de abril de la presente anualidad, se obtiene lo siguiente: </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cs="Arial"/>
          <w:bCs/>
          <w:iCs/>
          <w:lang w:val="es-MX"/>
        </w:rPr>
      </w:pPr>
      <w:r w:rsidRPr="00F56EA4">
        <w:rPr>
          <w:rFonts w:ascii="Palatino Linotype" w:hAnsi="Palatino Linotype" w:cs="Arial"/>
          <w:bCs/>
          <w:iCs/>
          <w:noProof/>
          <w:lang w:val="es-MX" w:eastAsia="es-MX"/>
        </w:rPr>
        <w:drawing>
          <wp:inline distT="0" distB="0" distL="0" distR="0" wp14:anchorId="2E40B578" wp14:editId="037E9696">
            <wp:extent cx="5607050" cy="325247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3252470"/>
                    </a:xfrm>
                    <a:prstGeom prst="rect">
                      <a:avLst/>
                    </a:prstGeom>
                    <a:noFill/>
                    <a:ln>
                      <a:noFill/>
                    </a:ln>
                  </pic:spPr>
                </pic:pic>
              </a:graphicData>
            </a:graphic>
          </wp:inline>
        </w:drawing>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eastAsia="MS Gothic" w:hAnsi="Palatino Linotype"/>
          <w:szCs w:val="26"/>
        </w:rPr>
      </w:pP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rPr>
      </w:pPr>
      <w:r w:rsidRPr="00F56EA4">
        <w:rPr>
          <w:rFonts w:ascii="Palatino Linotype" w:eastAsia="MS Gothic" w:hAnsi="Palatino Linotype"/>
          <w:szCs w:val="26"/>
        </w:rPr>
        <w:t xml:space="preserve">Es así que </w:t>
      </w:r>
      <w:r w:rsidRPr="00F56EA4">
        <w:rPr>
          <w:rFonts w:ascii="Palatino Linotype" w:hAnsi="Palatino Linotype"/>
        </w:rPr>
        <w:t xml:space="preserve">la dirección electrónica que proporcionó el </w:t>
      </w:r>
      <w:r w:rsidRPr="00F56EA4">
        <w:rPr>
          <w:rFonts w:ascii="Palatino Linotype" w:hAnsi="Palatino Linotype"/>
          <w:b/>
        </w:rPr>
        <w:t>SUJETO OBLIGADO</w:t>
      </w:r>
      <w:r w:rsidRPr="00F56EA4">
        <w:rPr>
          <w:rFonts w:ascii="Palatino Linotype" w:hAnsi="Palatino Linotype"/>
        </w:rPr>
        <w:t xml:space="preserve"> no colma el derecho accionado por la parte </w:t>
      </w:r>
      <w:r w:rsidRPr="00F56EA4">
        <w:rPr>
          <w:rFonts w:ascii="Palatino Linotype" w:hAnsi="Palatino Linotype"/>
          <w:b/>
        </w:rPr>
        <w:t>recurrente</w:t>
      </w:r>
      <w:r w:rsidRPr="00F56EA4">
        <w:rPr>
          <w:rFonts w:ascii="Palatino Linotype" w:hAnsi="Palatino Linotype"/>
        </w:rPr>
        <w:t xml:space="preserve">, en razón de que no se vislumbran las funciones ni actividades que desarrollan los servidores públicos señalados, debemos recordar que la dirección electrónica debe ser precisa y esto no debe de implicar que el ciudadano deba realizar la búsqueda de la información situación que en la especie no se  actualiza por parte del SUEJTO OBLIGADO, incumpliendo lo que establece el artículo 161 de la Ley de </w:t>
      </w:r>
      <w:r w:rsidRPr="00F56EA4">
        <w:rPr>
          <w:rFonts w:ascii="Palatino Linotype" w:hAnsi="Palatino Linotype"/>
        </w:rPr>
        <w:lastRenderedPageBreak/>
        <w:t xml:space="preserve">Transparencia y Acceso a la Información Pública del Estado de México y Municipios, el cual señala. </w:t>
      </w:r>
    </w:p>
    <w:p w:rsidR="00857974" w:rsidRPr="00F56EA4" w:rsidRDefault="00857974" w:rsidP="00857974">
      <w:pPr>
        <w:autoSpaceDE w:val="0"/>
        <w:autoSpaceDN w:val="0"/>
        <w:adjustRightInd w:val="0"/>
        <w:spacing w:line="276" w:lineRule="auto"/>
        <w:ind w:left="567" w:right="567"/>
        <w:jc w:val="both"/>
        <w:rPr>
          <w:rFonts w:ascii="Palatino Linotype" w:hAnsi="Palatino Linotype" w:cs="Bookman Old Style"/>
          <w:sz w:val="22"/>
          <w:szCs w:val="20"/>
          <w:lang w:val="es-MX"/>
        </w:rPr>
      </w:pPr>
      <w:r w:rsidRPr="00F56EA4">
        <w:rPr>
          <w:rFonts w:ascii="Palatino Linotype" w:hAnsi="Palatino Linotype" w:cs="Bookman Old Style,Bold"/>
          <w:b/>
          <w:bCs/>
          <w:i/>
          <w:sz w:val="22"/>
          <w:szCs w:val="20"/>
          <w:lang w:val="es-MX"/>
        </w:rPr>
        <w:t xml:space="preserve">“Artículo 161. </w:t>
      </w:r>
      <w:r w:rsidRPr="00F56EA4">
        <w:rPr>
          <w:rFonts w:ascii="Palatino Linotype" w:hAnsi="Palatino Linotype" w:cs="Bookman Old Style"/>
          <w:b/>
          <w:i/>
          <w:sz w:val="22"/>
          <w:szCs w:val="20"/>
          <w:lang w:val="es-MX"/>
        </w:rPr>
        <w:t>Cuando la información</w:t>
      </w:r>
      <w:r w:rsidRPr="00F56EA4">
        <w:rPr>
          <w:rFonts w:ascii="Palatino Linotype" w:hAnsi="Palatino Linotype" w:cs="Bookman Old Style"/>
          <w:i/>
          <w:sz w:val="22"/>
          <w:szCs w:val="20"/>
          <w:lang w:val="es-MX"/>
        </w:rPr>
        <w:t xml:space="preserve"> requerida por el solicitante </w:t>
      </w:r>
      <w:r w:rsidRPr="00F56EA4">
        <w:rPr>
          <w:rFonts w:ascii="Palatino Linotype" w:hAnsi="Palatino Linotype" w:cs="Bookman Old Style"/>
          <w:b/>
          <w:i/>
          <w:sz w:val="22"/>
          <w:szCs w:val="20"/>
          <w:lang w:val="es-MX"/>
        </w:rPr>
        <w:t xml:space="preserve">ya esté disponible </w:t>
      </w:r>
      <w:r w:rsidRPr="00F56EA4">
        <w:rPr>
          <w:rFonts w:ascii="Palatino Linotype" w:hAnsi="Palatino Linotype" w:cs="Bookman Old Style"/>
          <w:i/>
          <w:sz w:val="22"/>
          <w:szCs w:val="20"/>
          <w:lang w:val="es-MX"/>
        </w:rPr>
        <w:t xml:space="preserve">al público en medios impresos, tales como libros, compendios, trípticos, registros públicos, en formatos electrónicos disponibles </w:t>
      </w:r>
      <w:r w:rsidRPr="00F56EA4">
        <w:rPr>
          <w:rFonts w:ascii="Palatino Linotype" w:hAnsi="Palatino Linotype" w:cs="Bookman Old Style"/>
          <w:b/>
          <w:i/>
          <w:sz w:val="22"/>
          <w:szCs w:val="20"/>
          <w:lang w:val="es-MX"/>
        </w:rPr>
        <w:t>en Internet</w:t>
      </w:r>
      <w:r w:rsidRPr="00F56EA4">
        <w:rPr>
          <w:rFonts w:ascii="Palatino Linotype" w:hAnsi="Palatino Linotype" w:cs="Bookman Old Style"/>
          <w:i/>
          <w:sz w:val="22"/>
          <w:szCs w:val="20"/>
          <w:lang w:val="es-MX"/>
        </w:rPr>
        <w:t xml:space="preserve"> o en cualquier otro medio, </w:t>
      </w:r>
      <w:r w:rsidRPr="00F56EA4">
        <w:rPr>
          <w:rFonts w:ascii="Palatino Linotype" w:hAnsi="Palatino Linotype" w:cs="Bookman Old Style"/>
          <w:b/>
          <w:i/>
          <w:sz w:val="22"/>
          <w:szCs w:val="20"/>
          <w:lang w:val="es-MX"/>
        </w:rPr>
        <w:t>se le hará saber</w:t>
      </w:r>
      <w:r w:rsidRPr="00F56EA4">
        <w:rPr>
          <w:rFonts w:ascii="Palatino Linotype" w:hAnsi="Palatino Linotype" w:cs="Bookman Old Style"/>
          <w:i/>
          <w:sz w:val="22"/>
          <w:szCs w:val="20"/>
          <w:lang w:val="es-MX"/>
        </w:rPr>
        <w:t xml:space="preserve"> por el medio requerido por el solicitante </w:t>
      </w:r>
      <w:r w:rsidRPr="00F56EA4">
        <w:rPr>
          <w:rFonts w:ascii="Palatino Linotype" w:hAnsi="Palatino Linotype" w:cs="Bookman Old Style"/>
          <w:b/>
          <w:i/>
          <w:sz w:val="22"/>
          <w:szCs w:val="20"/>
          <w:lang w:val="es-MX"/>
        </w:rPr>
        <w:t>la fuente, el lugar y la forma en que puede consultar</w:t>
      </w:r>
      <w:r w:rsidRPr="00F56EA4">
        <w:rPr>
          <w:rFonts w:ascii="Palatino Linotype" w:hAnsi="Palatino Linotype" w:cs="Bookman Old Style"/>
          <w:i/>
          <w:sz w:val="22"/>
          <w:szCs w:val="20"/>
          <w:lang w:val="es-MX"/>
        </w:rPr>
        <w:t xml:space="preserve">, reproducir o adquirir </w:t>
      </w:r>
      <w:r w:rsidRPr="00F56EA4">
        <w:rPr>
          <w:rFonts w:ascii="Palatino Linotype" w:hAnsi="Palatino Linotype" w:cs="Bookman Old Style"/>
          <w:b/>
          <w:i/>
          <w:sz w:val="22"/>
          <w:szCs w:val="20"/>
          <w:lang w:val="es-MX"/>
        </w:rPr>
        <w:t>dicha información</w:t>
      </w:r>
      <w:r w:rsidRPr="00F56EA4">
        <w:rPr>
          <w:rFonts w:ascii="Palatino Linotype" w:hAnsi="Palatino Linotype" w:cs="Bookman Old Style"/>
          <w:i/>
          <w:sz w:val="22"/>
          <w:szCs w:val="20"/>
          <w:lang w:val="es-MX"/>
        </w:rPr>
        <w:t xml:space="preserve"> en un plazo no mayor a cinco días hábiles. </w:t>
      </w:r>
      <w:r w:rsidRPr="00F56EA4">
        <w:rPr>
          <w:rFonts w:ascii="Palatino Linotype" w:hAnsi="Palatino Linotype" w:cs="Bookman Old Style"/>
          <w:b/>
          <w:i/>
          <w:sz w:val="22"/>
          <w:szCs w:val="20"/>
          <w:u w:val="double"/>
          <w:lang w:val="es-MX"/>
        </w:rPr>
        <w:t>La fuente deberá ser precisa y concreta y no debe implicar que el solicitante realice una búsqueda en toda la información que se encuentre disponible</w:t>
      </w:r>
      <w:r w:rsidRPr="00F56EA4">
        <w:rPr>
          <w:rFonts w:ascii="Palatino Linotype" w:hAnsi="Palatino Linotype" w:cs="Bookman Old Style"/>
          <w:i/>
          <w:sz w:val="22"/>
          <w:szCs w:val="20"/>
          <w:lang w:val="es-MX"/>
        </w:rPr>
        <w:t>.”</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rPr>
      </w:pPr>
      <w:r w:rsidRPr="00F56EA4">
        <w:rPr>
          <w:rFonts w:ascii="Palatino Linotype" w:eastAsia="MS Gothic" w:hAnsi="Palatino Linotype"/>
          <w:szCs w:val="26"/>
        </w:rPr>
        <w:t xml:space="preserve">Es </w:t>
      </w:r>
      <w:r w:rsidRPr="00F56EA4">
        <w:rPr>
          <w:rFonts w:ascii="Palatino Linotype" w:hAnsi="Palatino Linotype"/>
        </w:rPr>
        <w:t xml:space="preserve">así que, toda aquella información que sea requerida por los particulares pero que, previamente se encuentre disponible en sitios electrónicos, como puede ser de manera enunciativa más no limitativa, el sitio oficial del </w:t>
      </w:r>
      <w:r w:rsidRPr="00F56EA4">
        <w:rPr>
          <w:rFonts w:ascii="Palatino Linotype" w:hAnsi="Palatino Linotype"/>
          <w:b/>
        </w:rPr>
        <w:t>SUJETO OBLIGADO</w:t>
      </w:r>
      <w:r w:rsidRPr="00F56EA4">
        <w:rPr>
          <w:rFonts w:ascii="Palatino Linotype" w:hAnsi="Palatino Linotype"/>
        </w:rPr>
        <w:t xml:space="preserve"> o su portal </w:t>
      </w:r>
      <w:r w:rsidRPr="00F56EA4">
        <w:rPr>
          <w:rFonts w:ascii="Palatino Linotype" w:hAnsi="Palatino Linotype"/>
          <w:b/>
          <w:i/>
        </w:rPr>
        <w:t>IPOMEX</w:t>
      </w:r>
      <w:r w:rsidRPr="00F56EA4">
        <w:rPr>
          <w:rFonts w:ascii="Palatino Linotype" w:hAnsi="Palatino Linotype"/>
        </w:rPr>
        <w:t xml:space="preserve">, puede indicar la dirección electrónica donde obra la información solicitada. No obstante, esta dirección </w:t>
      </w:r>
      <w:r w:rsidRPr="00F56EA4">
        <w:rPr>
          <w:rFonts w:ascii="Palatino Linotype" w:hAnsi="Palatino Linotype"/>
          <w:b/>
        </w:rPr>
        <w:t>debe ser precisa, de tal modo que no implique realizar una búsqueda en toda la información que ahí se encuentre</w:t>
      </w:r>
      <w:r w:rsidRPr="00F56EA4">
        <w:rPr>
          <w:rFonts w:ascii="Palatino Linotype" w:hAnsi="Palatino Linotype"/>
        </w:rPr>
        <w:t>. Además, debe ir acompañada del procedimiento a seguir, en caso de que la información se encuentre en distintos puntos del sitio electrónico referido. Lo cual no sucedió en el presente asunto.</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rPr>
      </w:pP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eastAsia="MS Gothic" w:hAnsi="Palatino Linotype"/>
          <w:szCs w:val="26"/>
        </w:rPr>
      </w:pPr>
      <w:r w:rsidRPr="00F56EA4">
        <w:rPr>
          <w:rFonts w:ascii="Palatino Linotype" w:hAnsi="Palatino Linotype"/>
        </w:rPr>
        <w:t xml:space="preserve">Por otra parte, es esencial referir que el </w:t>
      </w:r>
      <w:r w:rsidRPr="00F56EA4">
        <w:rPr>
          <w:rFonts w:ascii="Palatino Linotype" w:hAnsi="Palatino Linotype"/>
          <w:b/>
        </w:rPr>
        <w:t>SUJETO OBLIGADO</w:t>
      </w:r>
      <w:r w:rsidRPr="00F56EA4">
        <w:rPr>
          <w:rFonts w:ascii="Palatino Linotype" w:hAnsi="Palatino Linotype"/>
        </w:rPr>
        <w:t xml:space="preserve"> </w:t>
      </w:r>
      <w:r w:rsidRPr="00F56EA4">
        <w:rPr>
          <w:rFonts w:ascii="Palatino Linotype" w:hAnsi="Palatino Linotype"/>
          <w:b/>
        </w:rPr>
        <w:t>no negó la existencia de la información</w:t>
      </w:r>
      <w:r w:rsidRPr="00F56EA4">
        <w:rPr>
          <w:rFonts w:ascii="Palatino Linotype" w:hAnsi="Palatino Linotype"/>
        </w:rPr>
        <w:t xml:space="preserve">, sino por el contrario, </w:t>
      </w:r>
      <w:r w:rsidRPr="00F56EA4">
        <w:rPr>
          <w:rFonts w:ascii="Palatino Linotype" w:hAnsi="Palatino Linotype"/>
          <w:b/>
        </w:rPr>
        <w:t>proporcionó la dirección electrónica donde ésta supuestamente se localizaba</w:t>
      </w:r>
      <w:r w:rsidRPr="00F56EA4">
        <w:rPr>
          <w:rFonts w:ascii="Palatino Linotype" w:hAnsi="Palatino Linotype"/>
        </w:rPr>
        <w:t>.</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eastAsia="MS Gothic" w:hAnsi="Palatino Linotype"/>
          <w:szCs w:val="26"/>
        </w:rPr>
      </w:pPr>
    </w:p>
    <w:p w:rsidR="00857974" w:rsidRPr="00F56EA4" w:rsidRDefault="00857974" w:rsidP="00857974">
      <w:pPr>
        <w:pStyle w:val="Prrafodelista"/>
        <w:tabs>
          <w:tab w:val="left" w:pos="142"/>
          <w:tab w:val="left" w:pos="284"/>
          <w:tab w:val="left" w:pos="426"/>
          <w:tab w:val="left" w:pos="993"/>
        </w:tabs>
        <w:spacing w:before="240" w:after="240" w:line="360" w:lineRule="auto"/>
        <w:ind w:left="0"/>
        <w:contextualSpacing/>
        <w:jc w:val="both"/>
        <w:rPr>
          <w:rFonts w:ascii="Palatino Linotype" w:eastAsia="MS Gothic" w:hAnsi="Palatino Linotype"/>
          <w:szCs w:val="26"/>
        </w:rPr>
      </w:pPr>
      <w:r w:rsidRPr="00F56EA4">
        <w:rPr>
          <w:rFonts w:ascii="Palatino Linotype" w:eastAsia="MS Gothic" w:hAnsi="Palatino Linotype"/>
          <w:szCs w:val="26"/>
        </w:rPr>
        <w:t xml:space="preserve">En ese sentido, lo procedente en el presente asunto es ordenar al SUJETO OBLIGADO haga entrega de las documentales en donde conste o de los cuales se advierta la información a la que aluden los incisos a) y b). </w:t>
      </w:r>
    </w:p>
    <w:p w:rsidR="00857974" w:rsidRPr="00F56EA4" w:rsidRDefault="00857974" w:rsidP="00857974">
      <w:pPr>
        <w:pStyle w:val="Prrafodelista"/>
        <w:tabs>
          <w:tab w:val="left" w:pos="142"/>
          <w:tab w:val="left" w:pos="284"/>
          <w:tab w:val="left" w:pos="426"/>
          <w:tab w:val="left" w:pos="993"/>
        </w:tabs>
        <w:spacing w:before="240" w:after="240" w:line="360" w:lineRule="auto"/>
        <w:ind w:left="0"/>
        <w:contextualSpacing/>
        <w:jc w:val="both"/>
        <w:rPr>
          <w:rFonts w:ascii="Palatino Linotype" w:eastAsia="MS Gothic" w:hAnsi="Palatino Linotype"/>
          <w:szCs w:val="26"/>
        </w:rPr>
      </w:pPr>
    </w:p>
    <w:p w:rsidR="0085797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eastAsia="MS Gothic" w:hAnsi="Palatino Linotype"/>
        </w:rPr>
      </w:pPr>
      <w:r w:rsidRPr="00F56EA4">
        <w:rPr>
          <w:rFonts w:ascii="Palatino Linotype" w:eastAsia="MS Gothic" w:hAnsi="Palatino Linotype"/>
          <w:szCs w:val="26"/>
        </w:rPr>
        <w:lastRenderedPageBreak/>
        <w:t xml:space="preserve">Ahora, en lo tocante a </w:t>
      </w:r>
      <w:r w:rsidRPr="00F56EA4">
        <w:rPr>
          <w:rFonts w:ascii="Palatino Linotype" w:eastAsia="MS Gothic" w:hAnsi="Palatino Linotype"/>
        </w:rPr>
        <w:t xml:space="preserve">los incisos: </w:t>
      </w:r>
    </w:p>
    <w:p w:rsidR="0085797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eastAsia="MS Gothic" w:hAnsi="Palatino Linotype"/>
        </w:rPr>
      </w:pPr>
    </w:p>
    <w:p w:rsidR="0085797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rPr>
      </w:pPr>
      <w:r w:rsidRPr="00F56EA4">
        <w:rPr>
          <w:rFonts w:ascii="Palatino Linotype" w:eastAsia="MS Gothic" w:hAnsi="Palatino Linotype"/>
        </w:rPr>
        <w:t xml:space="preserve">c) el </w:t>
      </w:r>
      <w:r w:rsidRPr="00F56EA4">
        <w:rPr>
          <w:rFonts w:ascii="Palatino Linotype" w:hAnsi="Palatino Linotype"/>
        </w:rPr>
        <w:t xml:space="preserve">Combustible reciben y evidencia o comprobación de la erogación de dicho recurso; y, </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sz w:val="16"/>
          <w:szCs w:val="16"/>
        </w:rPr>
      </w:pPr>
      <w:r w:rsidRPr="00F56EA4">
        <w:rPr>
          <w:rFonts w:ascii="Palatino Linotype" w:hAnsi="Palatino Linotype"/>
        </w:rPr>
        <w:t>d) Categoría de cada servidor públicos señalados en la solicitud de información.</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sz w:val="16"/>
          <w:szCs w:val="16"/>
        </w:rPr>
      </w:pP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rPr>
      </w:pPr>
      <w:r w:rsidRPr="00F56EA4">
        <w:rPr>
          <w:rFonts w:ascii="Palatino Linotype" w:hAnsi="Palatino Linotype"/>
        </w:rPr>
        <w:t xml:space="preserve">Es importante señalar que para dar atención al primero de los incisos el </w:t>
      </w:r>
      <w:r w:rsidRPr="00F56EA4">
        <w:rPr>
          <w:rFonts w:ascii="Palatino Linotype" w:hAnsi="Palatino Linotype"/>
          <w:b/>
        </w:rPr>
        <w:t xml:space="preserve">SUJETO OBLIGADO </w:t>
      </w:r>
      <w:r w:rsidRPr="00F56EA4">
        <w:rPr>
          <w:rFonts w:ascii="Palatino Linotype" w:hAnsi="Palatino Linotype"/>
        </w:rPr>
        <w:t xml:space="preserve">a través de la Tesorería Municipal indicó que remitía a través de 3 comprobantes  el suministro de combustible correspondiente al mes de enero que ha sido asignado a la Coordinación de asuntos jurídicos, tal y como se advierte en la imagen siguiente: </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rPr>
      </w:pPr>
      <w:r w:rsidRPr="00F56EA4">
        <w:rPr>
          <w:rFonts w:ascii="Palatino Linotype" w:hAnsi="Palatino Linotype"/>
          <w:noProof/>
          <w:lang w:val="es-MX" w:eastAsia="es-MX"/>
        </w:rPr>
        <w:drawing>
          <wp:inline distT="0" distB="0" distL="0" distR="0" wp14:anchorId="2A63B1BD" wp14:editId="4DA670CF">
            <wp:extent cx="5610225" cy="350398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1110" cy="3504534"/>
                    </a:xfrm>
                    <a:prstGeom prst="rect">
                      <a:avLst/>
                    </a:prstGeom>
                    <a:noFill/>
                    <a:ln>
                      <a:noFill/>
                    </a:ln>
                  </pic:spPr>
                </pic:pic>
              </a:graphicData>
            </a:graphic>
          </wp:inline>
        </w:drawing>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rPr>
      </w:pPr>
      <w:r w:rsidRPr="00F56EA4">
        <w:rPr>
          <w:rFonts w:ascii="Palatino Linotype" w:hAnsi="Palatino Linotype"/>
        </w:rPr>
        <w:t xml:space="preserve"> </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rPr>
      </w:pPr>
      <w:r w:rsidRPr="00F56EA4">
        <w:rPr>
          <w:rFonts w:ascii="Palatino Linotype" w:hAnsi="Palatino Linotype"/>
        </w:rPr>
        <w:t xml:space="preserve"> Asimismo, para dar atención al segundo de los incisos que se analizan,  a través de la Jefatura del Departamento de Recursos Humanos remite una relación de los 3 servidores </w:t>
      </w:r>
      <w:r w:rsidRPr="00F56EA4">
        <w:rPr>
          <w:rFonts w:ascii="Palatino Linotype" w:hAnsi="Palatino Linotype"/>
        </w:rPr>
        <w:lastRenderedPageBreak/>
        <w:t xml:space="preserve">públicos con referencia a la categoría, señalando que no se tiene registro con referencia a algún servidor públicos llamado </w:t>
      </w:r>
      <w:r w:rsidRPr="00F56EA4">
        <w:rPr>
          <w:rFonts w:ascii="Palatino Linotype" w:hAnsi="Palatino Linotype"/>
          <w:i/>
        </w:rPr>
        <w:t>“Sinhue</w:t>
      </w:r>
      <w:r w:rsidRPr="00F56EA4">
        <w:rPr>
          <w:rFonts w:ascii="Palatino Linotype" w:hAnsi="Palatino Linotype"/>
        </w:rPr>
        <w:t>”</w:t>
      </w:r>
    </w:p>
    <w:p w:rsidR="00857974" w:rsidRPr="00F56EA4" w:rsidRDefault="00857974" w:rsidP="00857974">
      <w:pPr>
        <w:pStyle w:val="Prrafodelista"/>
        <w:tabs>
          <w:tab w:val="left" w:pos="142"/>
          <w:tab w:val="left" w:pos="284"/>
          <w:tab w:val="left" w:pos="426"/>
        </w:tabs>
        <w:spacing w:before="240" w:after="240" w:line="360" w:lineRule="auto"/>
        <w:ind w:left="0"/>
        <w:contextualSpacing/>
        <w:jc w:val="both"/>
        <w:rPr>
          <w:rFonts w:ascii="Palatino Linotype" w:hAnsi="Palatino Linotype"/>
        </w:rPr>
      </w:pPr>
      <w:r w:rsidRPr="00F56EA4">
        <w:rPr>
          <w:rFonts w:ascii="Palatino Linotype" w:hAnsi="Palatino Linotype"/>
          <w:noProof/>
          <w:lang w:val="es-MX" w:eastAsia="es-MX"/>
        </w:rPr>
        <w:drawing>
          <wp:inline distT="0" distB="0" distL="0" distR="0" wp14:anchorId="0542842D" wp14:editId="63D5770E">
            <wp:extent cx="5638800" cy="12477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1247775"/>
                    </a:xfrm>
                    <a:prstGeom prst="rect">
                      <a:avLst/>
                    </a:prstGeom>
                    <a:noFill/>
                    <a:ln>
                      <a:noFill/>
                    </a:ln>
                  </pic:spPr>
                </pic:pic>
              </a:graphicData>
            </a:graphic>
          </wp:inline>
        </w:drawing>
      </w:r>
    </w:p>
    <w:p w:rsidR="00857974" w:rsidRPr="00F56EA4" w:rsidRDefault="00857974" w:rsidP="00857974">
      <w:pPr>
        <w:autoSpaceDE w:val="0"/>
        <w:autoSpaceDN w:val="0"/>
        <w:adjustRightInd w:val="0"/>
        <w:jc w:val="both"/>
        <w:rPr>
          <w:rFonts w:ascii="Palatino Linotype" w:hAnsi="Palatino Linotype"/>
          <w:i/>
          <w:sz w:val="22"/>
        </w:rPr>
      </w:pPr>
    </w:p>
    <w:p w:rsidR="00857974" w:rsidRPr="00F56EA4" w:rsidRDefault="00857974" w:rsidP="00857974">
      <w:pPr>
        <w:autoSpaceDE w:val="0"/>
        <w:autoSpaceDN w:val="0"/>
        <w:adjustRightInd w:val="0"/>
        <w:spacing w:line="360" w:lineRule="auto"/>
        <w:jc w:val="both"/>
        <w:rPr>
          <w:rFonts w:ascii="Palatino Linotype" w:hAnsi="Palatino Linotype"/>
          <w:i/>
          <w:sz w:val="22"/>
        </w:rPr>
      </w:pPr>
      <w:r w:rsidRPr="00F56EA4">
        <w:rPr>
          <w:rFonts w:ascii="Palatino Linotype" w:hAnsi="Palatino Linotype"/>
        </w:rPr>
        <w:t>Así, comenzamos por señalar que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 en el estado en el que esta se encuentre.</w:t>
      </w:r>
    </w:p>
    <w:p w:rsidR="00857974" w:rsidRPr="00F56EA4" w:rsidRDefault="00857974" w:rsidP="00857974">
      <w:pPr>
        <w:autoSpaceDE w:val="0"/>
        <w:autoSpaceDN w:val="0"/>
        <w:adjustRightInd w:val="0"/>
        <w:spacing w:line="360" w:lineRule="auto"/>
        <w:jc w:val="both"/>
        <w:rPr>
          <w:rFonts w:ascii="Palatino Linotype" w:hAnsi="Palatino Linotype"/>
        </w:rPr>
      </w:pPr>
    </w:p>
    <w:p w:rsidR="00857974" w:rsidRPr="00F56EA4" w:rsidRDefault="00857974" w:rsidP="00857974">
      <w:pPr>
        <w:autoSpaceDE w:val="0"/>
        <w:autoSpaceDN w:val="0"/>
        <w:adjustRightInd w:val="0"/>
        <w:spacing w:line="360" w:lineRule="auto"/>
        <w:jc w:val="both"/>
        <w:rPr>
          <w:rFonts w:ascii="Palatino Linotype" w:hAnsi="Palatino Linotype"/>
        </w:rPr>
      </w:pPr>
      <w:r w:rsidRPr="00F56EA4">
        <w:rPr>
          <w:rFonts w:ascii="Palatino Linotype" w:hAnsi="Palatino Linotype"/>
        </w:rPr>
        <w:t xml:space="preserve">Conforme a lo anterior, se logra vislumbrar que la pretensión del ahora </w:t>
      </w:r>
      <w:r w:rsidRPr="00F56EA4">
        <w:rPr>
          <w:rFonts w:ascii="Palatino Linotype" w:hAnsi="Palatino Linotype"/>
          <w:b/>
        </w:rPr>
        <w:t>recurrente</w:t>
      </w:r>
      <w:r w:rsidRPr="00F56EA4">
        <w:rPr>
          <w:rFonts w:ascii="Palatino Linotype" w:hAnsi="Palatino Linotype"/>
        </w:rPr>
        <w:t xml:space="preserve"> era obtener la información  del gasto de combustible asignado a la Coordinación de Asuntos Jurídicos así como la Categoría que ostentaba a la fecha de la  solicitud cada uno de los servidores públicos señalados; ahora bien, de las constancias que obran en el expediente, se logra advertir que el </w:t>
      </w:r>
      <w:r w:rsidRPr="00F56EA4">
        <w:rPr>
          <w:rFonts w:ascii="Palatino Linotype" w:hAnsi="Palatino Linotype"/>
          <w:b/>
        </w:rPr>
        <w:t xml:space="preserve">SUJETO OBLIGADO </w:t>
      </w:r>
      <w:r w:rsidRPr="00F56EA4">
        <w:rPr>
          <w:rFonts w:ascii="Palatino Linotype" w:hAnsi="Palatino Linotype"/>
        </w:rPr>
        <w:t xml:space="preserve">turnó los requerimientos tanto al área de Tesorería como a la Jefatura de Recursos Humanos; así, es necesario hacer referencia al procedimiento de búsqueda que deben de seguir los Sujetos Obligados para localizar la información, el cual se encuentra previsto en </w:t>
      </w:r>
      <w:r w:rsidRPr="00F56EA4">
        <w:rPr>
          <w:rFonts w:ascii="Palatino Linotype" w:hAnsi="Palatino Linotype"/>
        </w:rPr>
        <w:lastRenderedPageBreak/>
        <w:t>los artículos 160 y 162 de la Ley de Transparencia y Acceso a la Información Pública del Estado de México y Municipios, mismo que es el siguiente:</w:t>
      </w:r>
    </w:p>
    <w:p w:rsidR="00857974" w:rsidRPr="00F56EA4" w:rsidRDefault="00857974" w:rsidP="00857974">
      <w:pPr>
        <w:autoSpaceDE w:val="0"/>
        <w:autoSpaceDN w:val="0"/>
        <w:adjustRightInd w:val="0"/>
        <w:spacing w:line="360" w:lineRule="auto"/>
        <w:jc w:val="both"/>
        <w:rPr>
          <w:rFonts w:ascii="Palatino Linotype" w:hAnsi="Palatino Linotype"/>
        </w:rPr>
      </w:pPr>
    </w:p>
    <w:p w:rsidR="00857974" w:rsidRPr="00F56EA4" w:rsidRDefault="00857974" w:rsidP="00857974">
      <w:pPr>
        <w:pStyle w:val="Prrafodelista"/>
        <w:numPr>
          <w:ilvl w:val="0"/>
          <w:numId w:val="3"/>
        </w:numPr>
        <w:autoSpaceDE w:val="0"/>
        <w:autoSpaceDN w:val="0"/>
        <w:adjustRightInd w:val="0"/>
        <w:spacing w:line="360" w:lineRule="auto"/>
        <w:jc w:val="both"/>
        <w:rPr>
          <w:rFonts w:ascii="Palatino Linotype" w:hAnsi="Palatino Linotype"/>
        </w:rPr>
      </w:pPr>
      <w:r w:rsidRPr="00F56EA4">
        <w:rPr>
          <w:rFonts w:ascii="Palatino Linotype" w:hAnsi="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857974" w:rsidRPr="00F56EA4" w:rsidRDefault="00857974" w:rsidP="00857974">
      <w:pPr>
        <w:autoSpaceDE w:val="0"/>
        <w:autoSpaceDN w:val="0"/>
        <w:adjustRightInd w:val="0"/>
        <w:spacing w:line="360" w:lineRule="auto"/>
        <w:ind w:left="708"/>
        <w:jc w:val="both"/>
        <w:rPr>
          <w:rFonts w:ascii="Palatino Linotype" w:hAnsi="Palatino Linotype"/>
        </w:rPr>
      </w:pPr>
    </w:p>
    <w:p w:rsidR="00857974" w:rsidRPr="00F56EA4" w:rsidRDefault="00857974" w:rsidP="00857974">
      <w:pPr>
        <w:autoSpaceDE w:val="0"/>
        <w:autoSpaceDN w:val="0"/>
        <w:adjustRightInd w:val="0"/>
        <w:spacing w:line="360" w:lineRule="auto"/>
        <w:ind w:left="708"/>
        <w:jc w:val="both"/>
        <w:rPr>
          <w:rFonts w:ascii="Palatino Linotype" w:hAnsi="Palatino Linotype"/>
        </w:rPr>
      </w:pPr>
      <w:r w:rsidRPr="00F56EA4">
        <w:rPr>
          <w:rFonts w:ascii="Palatino Linotype" w:hAnsi="Palatino Linotype"/>
        </w:rPr>
        <w:t>2. 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857974" w:rsidRPr="00F56EA4" w:rsidRDefault="00857974" w:rsidP="00857974">
      <w:pPr>
        <w:autoSpaceDE w:val="0"/>
        <w:autoSpaceDN w:val="0"/>
        <w:adjustRightInd w:val="0"/>
        <w:spacing w:line="360" w:lineRule="auto"/>
        <w:jc w:val="both"/>
        <w:rPr>
          <w:rFonts w:ascii="Palatino Linotype" w:hAnsi="Palatino Linotype"/>
        </w:rPr>
      </w:pPr>
    </w:p>
    <w:p w:rsidR="00857974" w:rsidRPr="00F56EA4" w:rsidRDefault="00857974" w:rsidP="00857974">
      <w:pPr>
        <w:autoSpaceDE w:val="0"/>
        <w:autoSpaceDN w:val="0"/>
        <w:adjustRightInd w:val="0"/>
        <w:spacing w:line="360" w:lineRule="auto"/>
        <w:jc w:val="both"/>
        <w:rPr>
          <w:rFonts w:ascii="Palatino Linotype" w:hAnsi="Palatino Linotype"/>
          <w:b/>
          <w:bCs/>
        </w:rPr>
      </w:pPr>
      <w:r w:rsidRPr="00F56EA4">
        <w:rPr>
          <w:rFonts w:ascii="Palatino Linotype" w:hAnsi="Palatino Linotype"/>
        </w:rPr>
        <w:t xml:space="preserve">Atendiendo a lo dispuesto en los preceptos legales de referencia, a efecto de determinar si el SUJETO OBLIGADO siguió el procedimiento antes descrito, en principio, es necesario traer a colación el diverso 93 de la Ley Orgánica Municipal en el cual se precisa que  la tesorería municipal es el órgano encargado de la recaudación de los ingresos municipales y </w:t>
      </w:r>
      <w:r w:rsidRPr="00F56EA4">
        <w:rPr>
          <w:rFonts w:ascii="Palatino Linotype" w:hAnsi="Palatino Linotype"/>
          <w:b/>
          <w:bCs/>
        </w:rPr>
        <w:t>responsable de realizar las erogaciones que haga el ayuntamiento.</w:t>
      </w:r>
    </w:p>
    <w:p w:rsidR="00857974" w:rsidRPr="00F56EA4" w:rsidRDefault="00857974" w:rsidP="00857974">
      <w:pPr>
        <w:autoSpaceDE w:val="0"/>
        <w:autoSpaceDN w:val="0"/>
        <w:adjustRightInd w:val="0"/>
        <w:spacing w:line="360" w:lineRule="auto"/>
        <w:jc w:val="both"/>
        <w:rPr>
          <w:rFonts w:ascii="Palatino Linotype" w:hAnsi="Palatino Linotype"/>
          <w:b/>
          <w:bCs/>
        </w:rPr>
      </w:pPr>
    </w:p>
    <w:p w:rsidR="00857974" w:rsidRPr="00F56EA4" w:rsidRDefault="00857974" w:rsidP="00857974">
      <w:pPr>
        <w:autoSpaceDE w:val="0"/>
        <w:autoSpaceDN w:val="0"/>
        <w:adjustRightInd w:val="0"/>
        <w:spacing w:line="360" w:lineRule="auto"/>
        <w:jc w:val="both"/>
        <w:rPr>
          <w:rFonts w:ascii="Palatino Linotype" w:hAnsi="Palatino Linotype"/>
        </w:rPr>
      </w:pPr>
      <w:r w:rsidRPr="00F56EA4">
        <w:rPr>
          <w:rFonts w:ascii="Palatino Linotype" w:hAnsi="Palatino Linotype"/>
          <w:b/>
          <w:bCs/>
        </w:rPr>
        <w:t xml:space="preserve"> Por otra parte,  de acuerdo a lo previsto en el artículo 80 del Bando Municipal de Atlacomulco </w:t>
      </w:r>
      <w:r w:rsidRPr="00F56EA4">
        <w:rPr>
          <w:rFonts w:ascii="Palatino Linotype" w:hAnsi="Palatino Linotype"/>
        </w:rPr>
        <w:t xml:space="preserve"> para el adecuado funcionamiento de la Administración Pública Municipal, se cuenta dentro de sus estructura orgánica con la Dirección de Administración, la cual de acuerdo con el  Manual de Organización de la Dirección </w:t>
      </w:r>
      <w:r w:rsidRPr="00F56EA4">
        <w:rPr>
          <w:rFonts w:ascii="Palatino Linotype" w:hAnsi="Palatino Linotype"/>
        </w:rPr>
        <w:lastRenderedPageBreak/>
        <w:t>de Administración, que establece que dicha área, a través del Departamento de Recursos Humanos, es encargada de realizar las funciones de contratación de personal, organización, administración de sueldos, prestaciones, capacitación, desarrollo y terminación de las relaciones laborales, así como, revisar e integrar los expedientes personales de la administración.</w:t>
      </w:r>
    </w:p>
    <w:p w:rsidR="00857974" w:rsidRPr="00F56EA4" w:rsidRDefault="00857974" w:rsidP="00857974">
      <w:pPr>
        <w:autoSpaceDE w:val="0"/>
        <w:autoSpaceDN w:val="0"/>
        <w:adjustRightInd w:val="0"/>
        <w:spacing w:line="360" w:lineRule="auto"/>
        <w:jc w:val="both"/>
        <w:rPr>
          <w:rFonts w:ascii="Palatino Linotype" w:hAnsi="Palatino Linotype"/>
          <w:b/>
        </w:rPr>
      </w:pPr>
      <w:r w:rsidRPr="00F56EA4">
        <w:rPr>
          <w:rFonts w:ascii="Palatino Linotype" w:hAnsi="Palatino Linotype"/>
          <w:b/>
        </w:rPr>
        <w:t xml:space="preserve"> </w:t>
      </w:r>
    </w:p>
    <w:p w:rsidR="00857974" w:rsidRPr="00F56EA4" w:rsidRDefault="00857974" w:rsidP="00857974">
      <w:pPr>
        <w:autoSpaceDE w:val="0"/>
        <w:autoSpaceDN w:val="0"/>
        <w:adjustRightInd w:val="0"/>
        <w:spacing w:line="360" w:lineRule="auto"/>
        <w:jc w:val="both"/>
        <w:rPr>
          <w:rFonts w:ascii="Palatino Linotype" w:hAnsi="Palatino Linotype"/>
        </w:rPr>
      </w:pPr>
      <w:r w:rsidRPr="00F56EA4">
        <w:rPr>
          <w:rFonts w:ascii="Palatino Linotype" w:hAnsi="Palatino Linotype"/>
        </w:rPr>
        <w:t xml:space="preserve">En consecuencia, queda acreditado que al haberse pronunciando las áreas competentes, es decir en este caso la  Tesorería Municipal y la Jefatura del Departamento de  Recursos Humanos  esta Autoridad determina que queda colmada la pretensión del particular el haberse entregado la información  relacionada con el gasto de combustible asignado a la Coordinación de Asuntos Jurídicos así como la Categoría que ostentaba a la fecha de la  solicitud cada uno de los servidores públicos señalados que sí se encontraban adscritos a la administración municipal. </w:t>
      </w:r>
    </w:p>
    <w:p w:rsidR="00857974" w:rsidRPr="00F56EA4" w:rsidRDefault="00857974" w:rsidP="00857974">
      <w:pPr>
        <w:autoSpaceDE w:val="0"/>
        <w:autoSpaceDN w:val="0"/>
        <w:adjustRightInd w:val="0"/>
        <w:spacing w:line="360" w:lineRule="auto"/>
        <w:jc w:val="both"/>
        <w:rPr>
          <w:rFonts w:ascii="Palatino Linotype" w:hAnsi="Palatino Linotype"/>
        </w:rPr>
      </w:pPr>
    </w:p>
    <w:p w:rsidR="00857974" w:rsidRPr="00F56EA4" w:rsidRDefault="00857974" w:rsidP="00857974">
      <w:pPr>
        <w:autoSpaceDE w:val="0"/>
        <w:autoSpaceDN w:val="0"/>
        <w:adjustRightInd w:val="0"/>
        <w:spacing w:line="360" w:lineRule="auto"/>
        <w:jc w:val="both"/>
        <w:rPr>
          <w:rFonts w:ascii="Palatino Linotype" w:hAnsi="Palatino Linotype"/>
        </w:rPr>
      </w:pPr>
      <w:r w:rsidRPr="00F56EA4">
        <w:rPr>
          <w:rFonts w:ascii="Palatino Linotype" w:hAnsi="Palatino Linotype"/>
        </w:rPr>
        <w:t>Sobre lo anterior, cabe precisar que este Instituto, no tiene atribuciones para pronunciarse sobre la veracidad de la información. Apoya lo anterior, el Criterio 31/10, emitido por el Pleno del entonces Instituto Federal de Acceso a la Información y Protección de Datos, que a continuación se cita:</w:t>
      </w:r>
    </w:p>
    <w:p w:rsidR="00857974" w:rsidRPr="00F56EA4" w:rsidRDefault="00857974" w:rsidP="00857974">
      <w:pPr>
        <w:autoSpaceDE w:val="0"/>
        <w:autoSpaceDN w:val="0"/>
        <w:adjustRightInd w:val="0"/>
        <w:ind w:left="708"/>
        <w:jc w:val="both"/>
        <w:rPr>
          <w:rFonts w:ascii="Palatino Linotype" w:hAnsi="Palatino Linotype"/>
          <w:i/>
          <w:sz w:val="22"/>
        </w:rPr>
      </w:pPr>
      <w:r w:rsidRPr="00F56EA4">
        <w:rPr>
          <w:rFonts w:ascii="Palatino Linotype" w:hAnsi="Palatino Linotype"/>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w:t>
      </w:r>
      <w:r w:rsidRPr="00F56EA4">
        <w:rPr>
          <w:rFonts w:ascii="Palatino Linotype" w:hAnsi="Palatino Linotype"/>
          <w:i/>
          <w:sz w:val="22"/>
        </w:rPr>
        <w:lastRenderedPageBreak/>
        <w:t>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57974" w:rsidRPr="00F56EA4" w:rsidRDefault="00857974" w:rsidP="00857974">
      <w:pPr>
        <w:autoSpaceDE w:val="0"/>
        <w:autoSpaceDN w:val="0"/>
        <w:adjustRightInd w:val="0"/>
        <w:spacing w:line="360" w:lineRule="auto"/>
        <w:jc w:val="both"/>
        <w:rPr>
          <w:rFonts w:ascii="Palatino Linotype" w:hAnsi="Palatino Linotype"/>
          <w:b/>
        </w:rPr>
      </w:pPr>
    </w:p>
    <w:p w:rsidR="00857974" w:rsidRDefault="00857974" w:rsidP="00857974">
      <w:pPr>
        <w:autoSpaceDE w:val="0"/>
        <w:autoSpaceDN w:val="0"/>
        <w:adjustRightInd w:val="0"/>
        <w:spacing w:line="360" w:lineRule="auto"/>
        <w:jc w:val="both"/>
        <w:rPr>
          <w:rFonts w:ascii="Palatino Linotype" w:hAnsi="Palatino Linotype"/>
          <w:bCs/>
        </w:rPr>
      </w:pPr>
      <w:r w:rsidRPr="00F56EA4">
        <w:rPr>
          <w:rFonts w:ascii="Palatino Linotype" w:hAnsi="Palatino Linotype"/>
          <w:b/>
        </w:rPr>
        <w:t xml:space="preserve">Finalmente, </w:t>
      </w:r>
      <w:r w:rsidRPr="00F56EA4">
        <w:rPr>
          <w:rFonts w:ascii="Palatino Linotype" w:hAnsi="Palatino Linotype"/>
          <w:bCs/>
        </w:rPr>
        <w:t>el particular desea tener acceso a</w:t>
      </w:r>
      <w:r>
        <w:rPr>
          <w:rFonts w:ascii="Palatino Linotype" w:hAnsi="Palatino Linotype"/>
          <w:bCs/>
        </w:rPr>
        <w:t xml:space="preserve">: </w:t>
      </w:r>
    </w:p>
    <w:p w:rsidR="00857974" w:rsidRDefault="00857974" w:rsidP="00857974">
      <w:pPr>
        <w:autoSpaceDE w:val="0"/>
        <w:autoSpaceDN w:val="0"/>
        <w:adjustRightInd w:val="0"/>
        <w:spacing w:line="360" w:lineRule="auto"/>
        <w:jc w:val="both"/>
        <w:rPr>
          <w:rFonts w:ascii="Palatino Linotype" w:hAnsi="Palatino Linotype"/>
          <w:bCs/>
        </w:rPr>
      </w:pPr>
    </w:p>
    <w:p w:rsidR="00857974" w:rsidRDefault="00857974" w:rsidP="00857974">
      <w:pPr>
        <w:autoSpaceDE w:val="0"/>
        <w:autoSpaceDN w:val="0"/>
        <w:adjustRightInd w:val="0"/>
        <w:spacing w:line="360" w:lineRule="auto"/>
        <w:jc w:val="both"/>
        <w:rPr>
          <w:rFonts w:ascii="Palatino Linotype" w:hAnsi="Palatino Linotype"/>
          <w:bCs/>
        </w:rPr>
      </w:pPr>
      <w:r w:rsidRPr="00F56EA4">
        <w:rPr>
          <w:rFonts w:ascii="Palatino Linotype" w:hAnsi="Palatino Linotype"/>
          <w:bCs/>
        </w:rPr>
        <w:t>Inciso e)</w:t>
      </w:r>
      <w:r>
        <w:rPr>
          <w:rFonts w:ascii="Palatino Linotype" w:hAnsi="Palatino Linotype"/>
          <w:bCs/>
        </w:rPr>
        <w:t xml:space="preserve"> L</w:t>
      </w:r>
      <w:r w:rsidRPr="00F56EA4">
        <w:rPr>
          <w:rFonts w:ascii="Palatino Linotype" w:hAnsi="Palatino Linotype"/>
          <w:bCs/>
        </w:rPr>
        <w:t>os oficios suscritos por el titular del 01 de enero de 2022 a la fecha</w:t>
      </w:r>
    </w:p>
    <w:p w:rsidR="00857974" w:rsidRDefault="00857974" w:rsidP="00857974">
      <w:pPr>
        <w:autoSpaceDE w:val="0"/>
        <w:autoSpaceDN w:val="0"/>
        <w:adjustRightInd w:val="0"/>
        <w:spacing w:line="360" w:lineRule="auto"/>
        <w:jc w:val="both"/>
        <w:rPr>
          <w:rFonts w:ascii="Palatino Linotype" w:hAnsi="Palatino Linotype"/>
          <w:bCs/>
        </w:rPr>
      </w:pPr>
    </w:p>
    <w:p w:rsidR="00857974" w:rsidRPr="00BA5A57" w:rsidRDefault="00857974" w:rsidP="00857974">
      <w:pPr>
        <w:autoSpaceDE w:val="0"/>
        <w:autoSpaceDN w:val="0"/>
        <w:adjustRightInd w:val="0"/>
        <w:spacing w:line="360" w:lineRule="auto"/>
        <w:jc w:val="both"/>
        <w:rPr>
          <w:rFonts w:ascii="Palatino Linotype" w:hAnsi="Palatino Linotype"/>
          <w:bCs/>
        </w:rPr>
      </w:pPr>
      <w:r>
        <w:rPr>
          <w:rFonts w:ascii="Palatino Linotype" w:hAnsi="Palatino Linotype"/>
          <w:bCs/>
        </w:rPr>
        <w:t>P</w:t>
      </w:r>
      <w:r w:rsidRPr="00F56EA4">
        <w:rPr>
          <w:rFonts w:ascii="Palatino Linotype" w:hAnsi="Palatino Linotype"/>
          <w:bCs/>
        </w:rPr>
        <w:t xml:space="preserve">ara dar atención al requerimiento planteado por el particular el </w:t>
      </w:r>
      <w:r w:rsidRPr="00F56EA4">
        <w:rPr>
          <w:rFonts w:ascii="Palatino Linotype" w:hAnsi="Palatino Linotype"/>
          <w:b/>
          <w:bCs/>
        </w:rPr>
        <w:t>SUJETO OBLIGADO</w:t>
      </w:r>
      <w:r w:rsidRPr="00F56EA4">
        <w:rPr>
          <w:rFonts w:ascii="Palatino Linotype" w:hAnsi="Palatino Linotype"/>
          <w:bCs/>
        </w:rPr>
        <w:t xml:space="preserve"> remitió 12 oficios signados por el Titular de la </w:t>
      </w:r>
      <w:r w:rsidRPr="00F56EA4">
        <w:rPr>
          <w:rFonts w:ascii="Palatino Linotype" w:hAnsi="Palatino Linotype"/>
        </w:rPr>
        <w:t>Coordinación de Asuntos Jurídicos.</w:t>
      </w:r>
    </w:p>
    <w:p w:rsidR="00857974" w:rsidRPr="00F56EA4" w:rsidRDefault="00857974" w:rsidP="00857974">
      <w:pPr>
        <w:autoSpaceDE w:val="0"/>
        <w:autoSpaceDN w:val="0"/>
        <w:adjustRightInd w:val="0"/>
        <w:spacing w:line="360" w:lineRule="auto"/>
        <w:jc w:val="both"/>
        <w:rPr>
          <w:rFonts w:ascii="Palatino Linotype" w:hAnsi="Palatino Linotype"/>
        </w:rPr>
      </w:pPr>
    </w:p>
    <w:p w:rsidR="00857974" w:rsidRPr="00F56EA4" w:rsidRDefault="00857974" w:rsidP="00857974">
      <w:pPr>
        <w:autoSpaceDE w:val="0"/>
        <w:autoSpaceDN w:val="0"/>
        <w:adjustRightInd w:val="0"/>
        <w:spacing w:line="360" w:lineRule="auto"/>
        <w:jc w:val="both"/>
        <w:rPr>
          <w:rFonts w:ascii="Palatino Linotype" w:hAnsi="Palatino Linotype"/>
        </w:rPr>
      </w:pPr>
      <w:r w:rsidRPr="00F56EA4">
        <w:rPr>
          <w:rFonts w:ascii="Palatino Linotype" w:hAnsi="Palatino Linotype"/>
        </w:rPr>
        <w:t xml:space="preserve">Al respecto de la revisión realizada a los oficios se precisa que los mismos se encuentran </w:t>
      </w:r>
      <w:r>
        <w:rPr>
          <w:rFonts w:ascii="Palatino Linotype" w:hAnsi="Palatino Linotype"/>
        </w:rPr>
        <w:t xml:space="preserve">de manera consecutiva del 01 a </w:t>
      </w:r>
      <w:r w:rsidRPr="00F56EA4">
        <w:rPr>
          <w:rFonts w:ascii="Palatino Linotype" w:hAnsi="Palatino Linotype"/>
        </w:rPr>
        <w:t xml:space="preserve">oficio 11, en tal virtud contrario a lo manifestado por el recurrente este instituto considera que la respuesta entregada </w:t>
      </w:r>
      <w:r>
        <w:rPr>
          <w:rFonts w:ascii="Palatino Linotype" w:hAnsi="Palatino Linotype"/>
        </w:rPr>
        <w:t>en este punto por parte del SUJE</w:t>
      </w:r>
      <w:r w:rsidRPr="00F56EA4">
        <w:rPr>
          <w:rFonts w:ascii="Palatino Linotype" w:hAnsi="Palatino Linotype"/>
        </w:rPr>
        <w:t xml:space="preserve">TO OBLIGADO se encuentra completa. </w:t>
      </w:r>
    </w:p>
    <w:p w:rsidR="00857974" w:rsidRDefault="00857974" w:rsidP="00857974">
      <w:pPr>
        <w:spacing w:line="360" w:lineRule="auto"/>
        <w:contextualSpacing/>
        <w:jc w:val="both"/>
        <w:rPr>
          <w:rFonts w:ascii="Palatino Linotype" w:hAnsi="Palatino Linotype"/>
        </w:rPr>
      </w:pPr>
    </w:p>
    <w:p w:rsidR="00857974" w:rsidRDefault="00857974" w:rsidP="00857974">
      <w:pPr>
        <w:spacing w:line="360" w:lineRule="auto"/>
        <w:contextualSpacing/>
        <w:jc w:val="both"/>
        <w:rPr>
          <w:rFonts w:ascii="Palatino Linotype" w:eastAsia="Calibri" w:hAnsi="Palatino Linotype" w:cs="Arial"/>
          <w:color w:val="000000"/>
          <w:lang w:eastAsia="es-MX"/>
        </w:rPr>
      </w:pPr>
      <w:r w:rsidRPr="00F56EA4">
        <w:rPr>
          <w:rFonts w:ascii="Palatino Linotype" w:eastAsia="Calibri" w:hAnsi="Palatino Linotype" w:cs="Arial"/>
          <w:color w:val="000000"/>
          <w:lang w:eastAsia="es-MX"/>
        </w:rPr>
        <w:t xml:space="preserve">Por otro lado, se coincide con la clasificación hecha por el SUJETO OBLIGADO respecto del último domicilio que proporcionaron ex servidores públicos, el teléfono personal del Coordinador de Asuntos Jurídicos, así como por el número de </w:t>
      </w:r>
      <w:r>
        <w:rPr>
          <w:rFonts w:ascii="Palatino Linotype" w:eastAsia="Calibri" w:hAnsi="Palatino Linotype" w:cs="Arial"/>
          <w:color w:val="000000"/>
          <w:lang w:eastAsia="es-MX"/>
        </w:rPr>
        <w:t xml:space="preserve">empleado en virtud de que hacen referencia de manera directa e indirecta a datos personales que identifican y hacen identificable a una persona, </w:t>
      </w:r>
      <w:r w:rsidRPr="00F56EA4">
        <w:rPr>
          <w:rFonts w:ascii="Palatino Linotype" w:eastAsia="Calibri" w:hAnsi="Palatino Linotype" w:cs="Arial"/>
          <w:color w:val="000000"/>
          <w:lang w:eastAsia="es-MX"/>
        </w:rPr>
        <w:t xml:space="preserve">máxime que dentro de los motivos de incomodidad que expone el particular </w:t>
      </w:r>
      <w:r>
        <w:rPr>
          <w:rFonts w:ascii="Palatino Linotype" w:eastAsia="Calibri" w:hAnsi="Palatino Linotype" w:cs="Arial"/>
          <w:color w:val="000000"/>
          <w:lang w:eastAsia="es-MX"/>
        </w:rPr>
        <w:t xml:space="preserve">respecto de este requerimiento unidamente refiere que faltan  más oficios generados por el Titular. </w:t>
      </w:r>
    </w:p>
    <w:p w:rsidR="00857974" w:rsidRPr="00F56EA4" w:rsidRDefault="00857974" w:rsidP="00857974">
      <w:pPr>
        <w:spacing w:line="360" w:lineRule="auto"/>
        <w:contextualSpacing/>
        <w:jc w:val="both"/>
        <w:rPr>
          <w:rFonts w:ascii="Palatino Linotype" w:eastAsia="MS Mincho" w:hAnsi="Palatino Linotype"/>
          <w:lang w:val="es-ES_tradnl"/>
        </w:rPr>
      </w:pPr>
    </w:p>
    <w:p w:rsidR="00857974" w:rsidRPr="00F56EA4" w:rsidRDefault="00857974" w:rsidP="00857974">
      <w:pPr>
        <w:autoSpaceDE w:val="0"/>
        <w:autoSpaceDN w:val="0"/>
        <w:adjustRightInd w:val="0"/>
        <w:spacing w:line="360" w:lineRule="auto"/>
        <w:jc w:val="both"/>
        <w:rPr>
          <w:rFonts w:ascii="Palatino Linotype" w:hAnsi="Palatino Linotype" w:cs="Arial"/>
        </w:rPr>
      </w:pPr>
      <w:r w:rsidRPr="00F56EA4">
        <w:rPr>
          <w:rFonts w:ascii="Palatino Linotype" w:hAnsi="Palatino Linotype"/>
          <w:b/>
        </w:rPr>
        <w:lastRenderedPageBreak/>
        <w:t>Versión Pública.</w:t>
      </w:r>
      <w:r w:rsidRPr="00F56EA4">
        <w:rPr>
          <w:rFonts w:ascii="Palatino Linotype" w:hAnsi="Palatino Linotype"/>
        </w:rPr>
        <w:t xml:space="preserve"> Para la entrega de la información, en razón de que el derecho de acceso a la información pública no es absoluto, </w:t>
      </w:r>
      <w:r w:rsidRPr="00F56EA4">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w:t>
      </w:r>
      <w:r w:rsidRPr="00F56EA4">
        <w:rPr>
          <w:rFonts w:ascii="Palatino Linotype" w:hAnsi="Palatino Linotype" w:cs="Arial"/>
          <w:b/>
        </w:rPr>
        <w:t>SUJETO OBLIGADO</w:t>
      </w:r>
      <w:r w:rsidRPr="00F56EA4">
        <w:rPr>
          <w:rFonts w:ascii="Palatino Linotype" w:hAnsi="Palatino Linotype" w:cs="Arial"/>
        </w:rPr>
        <w:t xml:space="preserve"> </w:t>
      </w:r>
      <w:r w:rsidRPr="00F56EA4">
        <w:rPr>
          <w:rFonts w:ascii="Palatino Linotype" w:hAnsi="Palatino Linotype"/>
        </w:rPr>
        <w:t xml:space="preserve">tendrá que hacer la elaboración de una versión pública de los documentos que vaya entregar para dar cumplimiento a esta resolución, a fin de satisfacer el derecho de acceso a la información pública del </w:t>
      </w:r>
      <w:r w:rsidRPr="00F56EA4">
        <w:rPr>
          <w:rFonts w:ascii="Palatino Linotype" w:hAnsi="Palatino Linotype"/>
          <w:b/>
        </w:rPr>
        <w:t>recurrente</w:t>
      </w:r>
      <w:r w:rsidRPr="00F56EA4">
        <w:rPr>
          <w:rFonts w:ascii="Palatino Linotype" w:hAnsi="Palatino Linotype"/>
        </w:rPr>
        <w:t xml:space="preserve"> sin menoscabar el derecho a la protección de los datos personales de terceros.</w:t>
      </w:r>
    </w:p>
    <w:p w:rsidR="00857974" w:rsidRPr="00F56EA4" w:rsidRDefault="00857974" w:rsidP="00857974">
      <w:pPr>
        <w:spacing w:before="240" w:after="240" w:line="360" w:lineRule="auto"/>
        <w:contextualSpacing/>
        <w:jc w:val="both"/>
        <w:rPr>
          <w:rFonts w:ascii="Palatino Linotype" w:hAnsi="Palatino Linotype"/>
        </w:rPr>
      </w:pPr>
    </w:p>
    <w:p w:rsidR="00857974" w:rsidRPr="00F56EA4" w:rsidRDefault="00857974" w:rsidP="00857974">
      <w:pPr>
        <w:autoSpaceDE w:val="0"/>
        <w:autoSpaceDN w:val="0"/>
        <w:adjustRightInd w:val="0"/>
        <w:spacing w:before="240" w:after="240" w:line="360" w:lineRule="auto"/>
        <w:ind w:right="50"/>
        <w:jc w:val="both"/>
        <w:rPr>
          <w:rFonts w:ascii="Palatino Linotype" w:hAnsi="Palatino Linotype" w:cs="Arial"/>
        </w:rPr>
      </w:pPr>
      <w:r w:rsidRPr="00F56EA4">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857974" w:rsidRPr="00F56EA4" w:rsidRDefault="00857974" w:rsidP="00857974">
      <w:pPr>
        <w:autoSpaceDE w:val="0"/>
        <w:autoSpaceDN w:val="0"/>
        <w:adjustRightInd w:val="0"/>
        <w:ind w:left="993" w:right="1041"/>
        <w:jc w:val="both"/>
        <w:rPr>
          <w:rFonts w:ascii="Palatino Linotype" w:hAnsi="Palatino Linotype" w:cs="Arial"/>
          <w:b/>
          <w:i/>
          <w:sz w:val="22"/>
          <w:szCs w:val="22"/>
        </w:rPr>
      </w:pPr>
      <w:r w:rsidRPr="00F56EA4">
        <w:rPr>
          <w:rFonts w:ascii="Palatino Linotype" w:hAnsi="Palatino Linotype" w:cs="Arial"/>
          <w:b/>
          <w:i/>
          <w:sz w:val="22"/>
          <w:szCs w:val="22"/>
        </w:rPr>
        <w:t xml:space="preserve"> “Artículo 3. Para los efectos de la presente Ley se entenderá por:</w:t>
      </w:r>
    </w:p>
    <w:p w:rsidR="00857974" w:rsidRPr="00F56EA4" w:rsidRDefault="00857974" w:rsidP="00857974">
      <w:pPr>
        <w:autoSpaceDE w:val="0"/>
        <w:autoSpaceDN w:val="0"/>
        <w:adjustRightInd w:val="0"/>
        <w:ind w:left="993" w:right="1041"/>
        <w:jc w:val="both"/>
        <w:rPr>
          <w:rFonts w:ascii="Palatino Linotype" w:hAnsi="Palatino Linotype" w:cs="Arial"/>
          <w:i/>
          <w:sz w:val="22"/>
          <w:szCs w:val="22"/>
        </w:rPr>
      </w:pPr>
      <w:r w:rsidRPr="00F56EA4">
        <w:rPr>
          <w:rFonts w:ascii="Palatino Linotype" w:hAnsi="Palatino Linotype" w:cs="Arial"/>
          <w:b/>
          <w:i/>
          <w:sz w:val="22"/>
          <w:szCs w:val="22"/>
        </w:rPr>
        <w:t>IX. Datos personales:</w:t>
      </w:r>
      <w:r w:rsidRPr="00F56EA4">
        <w:rPr>
          <w:rFonts w:ascii="Palatino Linotype" w:hAnsi="Palatino Linotype" w:cs="Arial"/>
          <w:i/>
          <w:sz w:val="22"/>
          <w:szCs w:val="22"/>
        </w:rPr>
        <w:t xml:space="preserve"> </w:t>
      </w:r>
      <w:r w:rsidRPr="00F56EA4">
        <w:rPr>
          <w:rFonts w:ascii="Palatino Linotype" w:hAnsi="Palatino Linotype" w:cs="Arial"/>
          <w:b/>
          <w:i/>
          <w:sz w:val="22"/>
          <w:szCs w:val="22"/>
        </w:rPr>
        <w:t>La información concerniente a una persona, identificada o identificable</w:t>
      </w:r>
      <w:r w:rsidRPr="00F56EA4">
        <w:rPr>
          <w:rFonts w:ascii="Palatino Linotype" w:hAnsi="Palatino Linotype" w:cs="Arial"/>
          <w:i/>
          <w:sz w:val="22"/>
          <w:szCs w:val="22"/>
        </w:rPr>
        <w:t xml:space="preserve"> según lo dispuesto por la Ley de Protección de Datos Personales del Estado de México;</w:t>
      </w:r>
    </w:p>
    <w:p w:rsidR="00857974" w:rsidRPr="00F56EA4" w:rsidRDefault="00857974" w:rsidP="00857974">
      <w:pPr>
        <w:autoSpaceDE w:val="0"/>
        <w:autoSpaceDN w:val="0"/>
        <w:adjustRightInd w:val="0"/>
        <w:ind w:left="993" w:right="1041"/>
        <w:jc w:val="both"/>
        <w:rPr>
          <w:rFonts w:ascii="Palatino Linotype" w:hAnsi="Palatino Linotype" w:cs="Arial"/>
          <w:i/>
          <w:sz w:val="22"/>
          <w:szCs w:val="22"/>
        </w:rPr>
      </w:pPr>
      <w:r w:rsidRPr="00F56EA4">
        <w:rPr>
          <w:rFonts w:ascii="Palatino Linotype" w:hAnsi="Palatino Linotype" w:cs="Arial"/>
          <w:b/>
          <w:i/>
          <w:sz w:val="22"/>
          <w:szCs w:val="22"/>
        </w:rPr>
        <w:t>XX. Información clasificada:</w:t>
      </w:r>
      <w:r w:rsidRPr="00F56EA4">
        <w:rPr>
          <w:rFonts w:ascii="Palatino Linotype" w:hAnsi="Palatino Linotype" w:cs="Arial"/>
          <w:i/>
          <w:sz w:val="22"/>
          <w:szCs w:val="22"/>
        </w:rPr>
        <w:t xml:space="preserve"> Aquella considerada por la presente Ley como reservada o confidencial;</w:t>
      </w:r>
    </w:p>
    <w:p w:rsidR="00857974" w:rsidRPr="00F56EA4" w:rsidRDefault="00857974" w:rsidP="00857974">
      <w:pPr>
        <w:autoSpaceDE w:val="0"/>
        <w:autoSpaceDN w:val="0"/>
        <w:adjustRightInd w:val="0"/>
        <w:ind w:left="993" w:right="1041"/>
        <w:jc w:val="both"/>
        <w:rPr>
          <w:rFonts w:ascii="Palatino Linotype" w:hAnsi="Palatino Linotype"/>
          <w:i/>
          <w:sz w:val="22"/>
          <w:szCs w:val="22"/>
        </w:rPr>
      </w:pPr>
      <w:r w:rsidRPr="00F56EA4">
        <w:rPr>
          <w:rFonts w:ascii="Palatino Linotype" w:hAnsi="Palatino Linotype"/>
          <w:b/>
          <w:i/>
          <w:sz w:val="22"/>
          <w:szCs w:val="22"/>
        </w:rPr>
        <w:t>XXXII. Protección de Datos Personales:</w:t>
      </w:r>
      <w:r w:rsidRPr="00F56EA4">
        <w:rPr>
          <w:rFonts w:ascii="Palatino Linotype" w:hAnsi="Palatino Linotype"/>
          <w:i/>
          <w:sz w:val="22"/>
          <w:szCs w:val="22"/>
        </w:rPr>
        <w:t xml:space="preserve"> Derecho humano que tutela la privacidad de datos personales en poder de los sujetos obligados y sujetos particulares;</w:t>
      </w:r>
    </w:p>
    <w:p w:rsidR="00857974" w:rsidRPr="00F56EA4" w:rsidRDefault="00857974" w:rsidP="00857974">
      <w:pPr>
        <w:autoSpaceDE w:val="0"/>
        <w:autoSpaceDN w:val="0"/>
        <w:adjustRightInd w:val="0"/>
        <w:ind w:left="993" w:right="1041"/>
        <w:jc w:val="both"/>
        <w:rPr>
          <w:rFonts w:ascii="Palatino Linotype" w:hAnsi="Palatino Linotype" w:cs="Arial"/>
          <w:i/>
          <w:sz w:val="22"/>
          <w:szCs w:val="22"/>
        </w:rPr>
      </w:pPr>
      <w:r w:rsidRPr="00F56EA4">
        <w:rPr>
          <w:rFonts w:ascii="Palatino Linotype" w:hAnsi="Palatino Linotype" w:cs="Arial"/>
          <w:b/>
          <w:i/>
          <w:sz w:val="22"/>
          <w:szCs w:val="22"/>
        </w:rPr>
        <w:t>XLV. Versión pública</w:t>
      </w:r>
      <w:r w:rsidRPr="00F56EA4">
        <w:rPr>
          <w:rFonts w:ascii="Palatino Linotype" w:hAnsi="Palatino Linotype" w:cs="Arial"/>
          <w:i/>
          <w:sz w:val="22"/>
          <w:szCs w:val="22"/>
        </w:rPr>
        <w:t>: Documento en el que se elimine, suprime o borra la información clasificada como reservada o confidencial para permitir su acceso.”</w:t>
      </w:r>
    </w:p>
    <w:p w:rsidR="00857974" w:rsidRPr="00F56EA4" w:rsidRDefault="00857974" w:rsidP="00857974">
      <w:pPr>
        <w:autoSpaceDE w:val="0"/>
        <w:autoSpaceDN w:val="0"/>
        <w:adjustRightInd w:val="0"/>
        <w:ind w:left="993" w:right="1041"/>
        <w:jc w:val="both"/>
        <w:rPr>
          <w:rFonts w:ascii="Palatino Linotype" w:hAnsi="Palatino Linotype" w:cs="Arial"/>
          <w:i/>
          <w:sz w:val="22"/>
          <w:szCs w:val="22"/>
        </w:rPr>
      </w:pPr>
    </w:p>
    <w:p w:rsidR="00857974" w:rsidRPr="00F56EA4" w:rsidRDefault="00857974" w:rsidP="00857974">
      <w:pPr>
        <w:ind w:left="993" w:right="1041"/>
        <w:contextualSpacing/>
        <w:jc w:val="both"/>
        <w:rPr>
          <w:rFonts w:ascii="Palatino Linotype" w:hAnsi="Palatino Linotype"/>
          <w:i/>
          <w:sz w:val="22"/>
          <w:szCs w:val="22"/>
        </w:rPr>
      </w:pPr>
      <w:r w:rsidRPr="00F56EA4">
        <w:rPr>
          <w:rFonts w:ascii="Palatino Linotype" w:hAnsi="Palatino Linotype"/>
          <w:b/>
          <w:i/>
          <w:sz w:val="22"/>
          <w:szCs w:val="22"/>
        </w:rPr>
        <w:t>“Artículo 6.</w:t>
      </w:r>
      <w:r w:rsidRPr="00F56EA4">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w:t>
      </w:r>
      <w:r w:rsidRPr="00F56EA4">
        <w:rPr>
          <w:rFonts w:ascii="Palatino Linotype" w:hAnsi="Palatino Linotype"/>
          <w:i/>
          <w:sz w:val="22"/>
          <w:szCs w:val="22"/>
        </w:rPr>
        <w:lastRenderedPageBreak/>
        <w:t>derechos de acceso, rectificación, cancelación u oposición; los principios, procedimientos, medidas de seguridad en el tratamiento y demás disposiciones en materia de datos personales, se deberá estar a lo dispuesto en las leyes de la materia.”</w:t>
      </w:r>
    </w:p>
    <w:p w:rsidR="00857974" w:rsidRPr="00F56EA4" w:rsidRDefault="00857974" w:rsidP="00857974">
      <w:pPr>
        <w:ind w:left="993" w:right="1041"/>
        <w:contextualSpacing/>
        <w:jc w:val="both"/>
        <w:rPr>
          <w:rFonts w:ascii="Palatino Linotype" w:hAnsi="Palatino Linotype" w:cs="Arial"/>
          <w:bCs/>
          <w:i/>
          <w:noProof/>
          <w:sz w:val="22"/>
          <w:szCs w:val="22"/>
        </w:rPr>
      </w:pPr>
    </w:p>
    <w:p w:rsidR="00857974" w:rsidRPr="00F56EA4" w:rsidRDefault="00857974" w:rsidP="00857974">
      <w:pPr>
        <w:spacing w:before="240"/>
        <w:ind w:left="993" w:right="1041"/>
        <w:contextualSpacing/>
        <w:jc w:val="both"/>
        <w:rPr>
          <w:rFonts w:ascii="Palatino Linotype" w:hAnsi="Palatino Linotype" w:cs="Arial"/>
          <w:b/>
          <w:bCs/>
          <w:i/>
          <w:noProof/>
          <w:sz w:val="22"/>
          <w:szCs w:val="22"/>
        </w:rPr>
      </w:pPr>
      <w:r w:rsidRPr="00F56EA4">
        <w:rPr>
          <w:rFonts w:ascii="Palatino Linotype" w:hAnsi="Palatino Linotype"/>
          <w:b/>
          <w:i/>
          <w:sz w:val="22"/>
          <w:szCs w:val="22"/>
        </w:rPr>
        <w:t>“Artículo 137.</w:t>
      </w:r>
      <w:r w:rsidRPr="00F56EA4">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57974" w:rsidRPr="00F56EA4" w:rsidRDefault="00857974" w:rsidP="00857974">
      <w:pPr>
        <w:spacing w:before="240"/>
        <w:ind w:left="993" w:right="1041"/>
        <w:contextualSpacing/>
        <w:jc w:val="both"/>
        <w:rPr>
          <w:rFonts w:ascii="Palatino Linotype" w:hAnsi="Palatino Linotype" w:cs="Arial"/>
          <w:b/>
          <w:bCs/>
          <w:i/>
          <w:noProof/>
          <w:sz w:val="22"/>
          <w:szCs w:val="22"/>
        </w:rPr>
      </w:pPr>
    </w:p>
    <w:p w:rsidR="00857974" w:rsidRPr="00F56EA4" w:rsidRDefault="00857974" w:rsidP="00857974">
      <w:pPr>
        <w:spacing w:before="240"/>
        <w:ind w:left="993" w:right="1041"/>
        <w:contextualSpacing/>
        <w:jc w:val="both"/>
        <w:rPr>
          <w:rFonts w:ascii="Palatino Linotype" w:hAnsi="Palatino Linotype"/>
          <w:i/>
          <w:sz w:val="22"/>
          <w:szCs w:val="22"/>
        </w:rPr>
      </w:pPr>
      <w:r w:rsidRPr="00F56EA4">
        <w:rPr>
          <w:rFonts w:ascii="Palatino Linotype" w:hAnsi="Palatino Linotype"/>
          <w:b/>
          <w:i/>
          <w:sz w:val="22"/>
          <w:szCs w:val="22"/>
        </w:rPr>
        <w:t>“Artículo 143</w:t>
      </w:r>
      <w:r w:rsidRPr="00F56EA4">
        <w:rPr>
          <w:rFonts w:ascii="Palatino Linotype" w:hAnsi="Palatino Linotype"/>
          <w:i/>
          <w:sz w:val="22"/>
          <w:szCs w:val="22"/>
        </w:rPr>
        <w:t>. Para los efectos de esta Ley se considera información confidencial, la clasificada como tal, de manera permanente, por su naturaleza, cuando:</w:t>
      </w:r>
    </w:p>
    <w:p w:rsidR="00857974" w:rsidRPr="00F56EA4" w:rsidRDefault="00857974" w:rsidP="00857974">
      <w:pPr>
        <w:spacing w:before="240"/>
        <w:ind w:left="993" w:right="1041"/>
        <w:contextualSpacing/>
        <w:jc w:val="both"/>
        <w:rPr>
          <w:rFonts w:ascii="Palatino Linotype" w:hAnsi="Palatino Linotype"/>
          <w:i/>
          <w:sz w:val="22"/>
          <w:szCs w:val="22"/>
        </w:rPr>
      </w:pPr>
      <w:r w:rsidRPr="00F56EA4">
        <w:rPr>
          <w:rFonts w:ascii="Palatino Linotype" w:hAnsi="Palatino Linotype"/>
          <w:b/>
          <w:i/>
          <w:sz w:val="22"/>
          <w:szCs w:val="22"/>
        </w:rPr>
        <w:t>I.</w:t>
      </w:r>
      <w:r w:rsidRPr="00F56EA4">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857974" w:rsidRPr="00F56EA4" w:rsidRDefault="00857974" w:rsidP="00857974">
      <w:pPr>
        <w:spacing w:before="240"/>
        <w:ind w:left="993" w:right="1041"/>
        <w:contextualSpacing/>
        <w:jc w:val="both"/>
        <w:rPr>
          <w:rFonts w:ascii="Palatino Linotype" w:hAnsi="Palatino Linotype"/>
          <w:i/>
          <w:sz w:val="22"/>
          <w:szCs w:val="22"/>
        </w:rPr>
      </w:pPr>
      <w:r w:rsidRPr="00F56EA4">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857974" w:rsidRPr="00F56EA4" w:rsidRDefault="00857974" w:rsidP="00857974">
      <w:pPr>
        <w:spacing w:before="240"/>
        <w:ind w:left="993" w:right="1041"/>
        <w:contextualSpacing/>
        <w:jc w:val="both"/>
        <w:rPr>
          <w:rFonts w:ascii="Palatino Linotype" w:hAnsi="Palatino Linotype"/>
          <w:i/>
          <w:sz w:val="22"/>
          <w:szCs w:val="22"/>
        </w:rPr>
      </w:pPr>
      <w:r w:rsidRPr="00F56EA4">
        <w:rPr>
          <w:rFonts w:ascii="Palatino Linotype" w:hAnsi="Palatino Linotype"/>
          <w:i/>
          <w:sz w:val="22"/>
          <w:szCs w:val="22"/>
        </w:rPr>
        <w:t>III. La que presenten los particulares a los sujetos obligados, de conformidad con lo dispuesto por las leyes o los tratados internacionales.” (Sic)</w:t>
      </w:r>
    </w:p>
    <w:p w:rsidR="00857974" w:rsidRPr="00F56EA4" w:rsidRDefault="00857974" w:rsidP="00857974">
      <w:pPr>
        <w:spacing w:before="240"/>
        <w:ind w:left="993" w:right="1041"/>
        <w:contextualSpacing/>
        <w:jc w:val="both"/>
        <w:rPr>
          <w:rFonts w:ascii="Palatino Linotype" w:hAnsi="Palatino Linotype"/>
          <w:i/>
          <w:sz w:val="22"/>
          <w:szCs w:val="22"/>
        </w:rPr>
      </w:pPr>
    </w:p>
    <w:p w:rsidR="00857974" w:rsidRPr="00F56EA4" w:rsidRDefault="00857974" w:rsidP="00857974">
      <w:pPr>
        <w:autoSpaceDE w:val="0"/>
        <w:autoSpaceDN w:val="0"/>
        <w:adjustRightInd w:val="0"/>
        <w:spacing w:before="240" w:after="240" w:line="360" w:lineRule="auto"/>
        <w:ind w:right="51"/>
        <w:contextualSpacing/>
        <w:jc w:val="both"/>
        <w:rPr>
          <w:rFonts w:ascii="Palatino Linotype" w:hAnsi="Palatino Linotype" w:cs="Arial"/>
        </w:rPr>
      </w:pPr>
      <w:r w:rsidRPr="00F56EA4">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sidRPr="00F56EA4">
        <w:rPr>
          <w:rFonts w:ascii="Palatino Linotype" w:hAnsi="Palatino Linotype" w:cs="Arial"/>
          <w:b/>
        </w:rPr>
        <w:t xml:space="preserve"> SUJETO OBLIGADO </w:t>
      </w:r>
      <w:r w:rsidRPr="00F56EA4">
        <w:rPr>
          <w:rFonts w:ascii="Palatino Linotype" w:hAnsi="Palatino Linotype" w:cs="Arial"/>
        </w:rPr>
        <w:t xml:space="preserve">deberá proceder a testar los datos personales que se encuentren contenidos en los documentos a entregar por parte del </w:t>
      </w:r>
      <w:r w:rsidRPr="00F56EA4">
        <w:rPr>
          <w:rFonts w:ascii="Palatino Linotype" w:hAnsi="Palatino Linotype" w:cs="Arial"/>
          <w:b/>
        </w:rPr>
        <w:t>SUJETO OBLIGADO</w:t>
      </w:r>
      <w:r w:rsidRPr="00F56EA4">
        <w:rPr>
          <w:rFonts w:ascii="Palatino Linotype" w:hAnsi="Palatino Linotype" w:cs="Arial"/>
        </w:rPr>
        <w:t xml:space="preserve"> para satisfacer el derecho de acceso a la información pública del </w:t>
      </w:r>
      <w:r w:rsidRPr="00F56EA4">
        <w:rPr>
          <w:rFonts w:ascii="Palatino Linotype" w:hAnsi="Palatino Linotype" w:cs="Arial"/>
          <w:b/>
        </w:rPr>
        <w:t>recurrente</w:t>
      </w:r>
      <w:r w:rsidRPr="00F56EA4">
        <w:rPr>
          <w:rFonts w:ascii="Palatino Linotype" w:hAnsi="Palatino Linotype" w:cs="Arial"/>
        </w:rPr>
        <w:t xml:space="preserve">, esto es, los datos concernientes a una persona identificada o identificable, o aquellos datos que tengan el carácter de sensibles, es decir los que afectan la esfera más íntima de su titular o cuya utilización indebida pueda dar </w:t>
      </w:r>
      <w:r w:rsidRPr="00F56EA4">
        <w:rPr>
          <w:rFonts w:ascii="Palatino Linotype" w:hAnsi="Palatino Linotype" w:cs="Arial"/>
        </w:rPr>
        <w:lastRenderedPageBreak/>
        <w:t>origen a discriminación o conlleven un riesgo grave para aquel de acuerdo a lo que señala la fracción XII del artículo 4 de la Ley de Protección de Datos Personales en Posesión de Sujetos Obligados del Estado de México.</w:t>
      </w:r>
    </w:p>
    <w:p w:rsidR="00857974" w:rsidRPr="00F56EA4" w:rsidRDefault="00857974" w:rsidP="00857974">
      <w:pPr>
        <w:autoSpaceDE w:val="0"/>
        <w:autoSpaceDN w:val="0"/>
        <w:adjustRightInd w:val="0"/>
        <w:spacing w:before="240" w:after="240" w:line="360" w:lineRule="auto"/>
        <w:ind w:right="51"/>
        <w:contextualSpacing/>
        <w:jc w:val="both"/>
        <w:rPr>
          <w:rFonts w:ascii="Palatino Linotype" w:hAnsi="Palatino Linotype" w:cs="Arial"/>
        </w:rPr>
      </w:pPr>
    </w:p>
    <w:p w:rsidR="00857974" w:rsidRPr="00F56EA4" w:rsidRDefault="00857974" w:rsidP="00857974">
      <w:pPr>
        <w:autoSpaceDE w:val="0"/>
        <w:autoSpaceDN w:val="0"/>
        <w:adjustRightInd w:val="0"/>
        <w:spacing w:before="240" w:after="240" w:line="360" w:lineRule="auto"/>
        <w:ind w:right="50"/>
        <w:contextualSpacing/>
        <w:jc w:val="both"/>
        <w:rPr>
          <w:rFonts w:ascii="Palatino Linotype" w:hAnsi="Palatino Linotype" w:cs="Arial"/>
        </w:rPr>
      </w:pPr>
      <w:r w:rsidRPr="00F56EA4">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857974" w:rsidRPr="00F56EA4" w:rsidRDefault="00857974" w:rsidP="00857974">
      <w:pPr>
        <w:autoSpaceDE w:val="0"/>
        <w:autoSpaceDN w:val="0"/>
        <w:adjustRightInd w:val="0"/>
        <w:spacing w:before="240" w:after="240" w:line="360" w:lineRule="auto"/>
        <w:ind w:right="50"/>
        <w:contextualSpacing/>
        <w:jc w:val="both"/>
        <w:rPr>
          <w:rFonts w:ascii="Palatino Linotype" w:hAnsi="Palatino Linotype" w:cs="Arial"/>
        </w:rPr>
      </w:pPr>
    </w:p>
    <w:p w:rsidR="00857974" w:rsidRPr="00F56EA4" w:rsidRDefault="00857974" w:rsidP="00857974">
      <w:pPr>
        <w:autoSpaceDE w:val="0"/>
        <w:autoSpaceDN w:val="0"/>
        <w:adjustRightInd w:val="0"/>
        <w:spacing w:before="240" w:after="240" w:line="360" w:lineRule="auto"/>
        <w:ind w:right="51"/>
        <w:contextualSpacing/>
        <w:jc w:val="both"/>
        <w:rPr>
          <w:rFonts w:ascii="Palatino Linotype" w:hAnsi="Palatino Linotype" w:cs="Arial"/>
        </w:rPr>
      </w:pPr>
      <w:r w:rsidRPr="00F56EA4">
        <w:rPr>
          <w:rFonts w:ascii="Palatino Linotype" w:hAnsi="Palatino Linotype" w:cs="Arial"/>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sidRPr="00F56EA4">
        <w:rPr>
          <w:rFonts w:ascii="Palatino Linotype" w:hAnsi="Palatino Linotype" w:cs="Arial"/>
          <w:b/>
        </w:rPr>
        <w:t>SUJETO OBLIGADO</w:t>
      </w:r>
      <w:r w:rsidRPr="00F56EA4">
        <w:rPr>
          <w:rFonts w:ascii="Palatino Linotype" w:hAnsi="Palatino Linotype" w:cs="Arial"/>
        </w:rPr>
        <w:t>, sino que ello deberá realizarse en términos de lo que disponen los artículos 49 fracción VIII, 53, fracción X y 59, fracción V, de la Ley en consulta, cuyo sentido literal es el siguiente:</w:t>
      </w:r>
    </w:p>
    <w:p w:rsidR="00857974" w:rsidRPr="00F56EA4" w:rsidRDefault="00857974" w:rsidP="00857974">
      <w:pPr>
        <w:autoSpaceDE w:val="0"/>
        <w:autoSpaceDN w:val="0"/>
        <w:adjustRightInd w:val="0"/>
        <w:spacing w:before="240" w:after="240" w:line="360" w:lineRule="auto"/>
        <w:ind w:right="51"/>
        <w:contextualSpacing/>
        <w:jc w:val="both"/>
        <w:rPr>
          <w:rFonts w:ascii="Palatino Linotype" w:hAnsi="Palatino Linotype" w:cs="Arial"/>
        </w:rPr>
      </w:pPr>
    </w:p>
    <w:p w:rsidR="00857974" w:rsidRPr="00F56EA4" w:rsidRDefault="00857974" w:rsidP="00857974">
      <w:pPr>
        <w:spacing w:before="240" w:after="240"/>
        <w:ind w:left="992" w:right="1043"/>
        <w:contextualSpacing/>
        <w:jc w:val="both"/>
        <w:rPr>
          <w:rFonts w:ascii="Palatino Linotype" w:hAnsi="Palatino Linotype"/>
          <w:i/>
          <w:sz w:val="22"/>
          <w:szCs w:val="22"/>
        </w:rPr>
      </w:pPr>
      <w:r w:rsidRPr="00F56EA4">
        <w:rPr>
          <w:rFonts w:ascii="Palatino Linotype" w:hAnsi="Palatino Linotype"/>
          <w:b/>
          <w:i/>
          <w:sz w:val="22"/>
          <w:szCs w:val="22"/>
        </w:rPr>
        <w:t>“Artículo 49.</w:t>
      </w:r>
      <w:r w:rsidRPr="00F56EA4">
        <w:rPr>
          <w:rFonts w:ascii="Palatino Linotype" w:hAnsi="Palatino Linotype"/>
          <w:i/>
          <w:sz w:val="22"/>
          <w:szCs w:val="22"/>
        </w:rPr>
        <w:t xml:space="preserve"> </w:t>
      </w:r>
      <w:r w:rsidRPr="00F56EA4">
        <w:rPr>
          <w:rFonts w:ascii="Palatino Linotype" w:hAnsi="Palatino Linotype"/>
          <w:b/>
          <w:i/>
          <w:sz w:val="22"/>
          <w:szCs w:val="22"/>
        </w:rPr>
        <w:t>Los Comités de Transparencia</w:t>
      </w:r>
      <w:r w:rsidRPr="00F56EA4">
        <w:rPr>
          <w:rFonts w:ascii="Palatino Linotype" w:hAnsi="Palatino Linotype"/>
          <w:i/>
          <w:sz w:val="22"/>
          <w:szCs w:val="22"/>
        </w:rPr>
        <w:t xml:space="preserve"> tendrán las siguientes atribuciones:</w:t>
      </w:r>
    </w:p>
    <w:p w:rsidR="00857974" w:rsidRPr="00F56EA4" w:rsidRDefault="00857974" w:rsidP="00857974">
      <w:pPr>
        <w:spacing w:before="240" w:after="240"/>
        <w:ind w:left="992" w:right="1043"/>
        <w:contextualSpacing/>
        <w:jc w:val="both"/>
        <w:rPr>
          <w:rFonts w:ascii="Palatino Linotype" w:hAnsi="Palatino Linotype"/>
          <w:i/>
          <w:sz w:val="22"/>
          <w:szCs w:val="22"/>
        </w:rPr>
      </w:pPr>
      <w:r w:rsidRPr="00F56EA4">
        <w:rPr>
          <w:rFonts w:ascii="Palatino Linotype" w:hAnsi="Palatino Linotype"/>
          <w:b/>
          <w:i/>
          <w:sz w:val="22"/>
          <w:szCs w:val="22"/>
        </w:rPr>
        <w:t>VIII. Aprobar, modificar o revocar la clasificación de la información</w:t>
      </w:r>
      <w:r w:rsidRPr="00F56EA4">
        <w:rPr>
          <w:rFonts w:ascii="Palatino Linotype" w:hAnsi="Palatino Linotype"/>
          <w:i/>
          <w:sz w:val="22"/>
          <w:szCs w:val="22"/>
        </w:rPr>
        <w:t>…”</w:t>
      </w:r>
    </w:p>
    <w:p w:rsidR="00857974" w:rsidRPr="00F56EA4" w:rsidRDefault="00857974" w:rsidP="00857974">
      <w:pPr>
        <w:spacing w:before="240" w:after="240"/>
        <w:ind w:left="992" w:right="1043"/>
        <w:contextualSpacing/>
        <w:jc w:val="both"/>
        <w:rPr>
          <w:rFonts w:ascii="Palatino Linotype" w:hAnsi="Palatino Linotype"/>
          <w:i/>
          <w:sz w:val="22"/>
          <w:szCs w:val="22"/>
        </w:rPr>
      </w:pPr>
      <w:r w:rsidRPr="00F56EA4">
        <w:rPr>
          <w:rFonts w:ascii="Palatino Linotype" w:hAnsi="Palatino Linotype"/>
          <w:i/>
          <w:sz w:val="22"/>
          <w:szCs w:val="22"/>
        </w:rPr>
        <w:t>“</w:t>
      </w:r>
      <w:r w:rsidRPr="00F56EA4">
        <w:rPr>
          <w:rFonts w:ascii="Palatino Linotype" w:hAnsi="Palatino Linotype"/>
          <w:b/>
          <w:i/>
          <w:sz w:val="22"/>
          <w:szCs w:val="22"/>
        </w:rPr>
        <w:t>Artículo 53.</w:t>
      </w:r>
      <w:r w:rsidRPr="00F56EA4">
        <w:rPr>
          <w:rFonts w:ascii="Palatino Linotype" w:hAnsi="Palatino Linotype"/>
          <w:i/>
          <w:sz w:val="22"/>
          <w:szCs w:val="22"/>
        </w:rPr>
        <w:t xml:space="preserve"> Las </w:t>
      </w:r>
      <w:r w:rsidRPr="00F56EA4">
        <w:rPr>
          <w:rFonts w:ascii="Palatino Linotype" w:hAnsi="Palatino Linotype"/>
          <w:b/>
          <w:i/>
          <w:sz w:val="22"/>
          <w:szCs w:val="22"/>
        </w:rPr>
        <w:t>Unidades de Transparencia</w:t>
      </w:r>
      <w:r w:rsidRPr="00F56EA4">
        <w:rPr>
          <w:rFonts w:ascii="Palatino Linotype" w:hAnsi="Palatino Linotype"/>
          <w:i/>
          <w:sz w:val="22"/>
          <w:szCs w:val="22"/>
        </w:rPr>
        <w:t xml:space="preserve"> tendrán las siguientes </w:t>
      </w:r>
      <w:r w:rsidRPr="00F56EA4">
        <w:rPr>
          <w:rFonts w:ascii="Palatino Linotype" w:hAnsi="Palatino Linotype"/>
          <w:b/>
          <w:i/>
          <w:sz w:val="22"/>
          <w:szCs w:val="22"/>
        </w:rPr>
        <w:t>funciones</w:t>
      </w:r>
      <w:r w:rsidRPr="00F56EA4">
        <w:rPr>
          <w:rFonts w:ascii="Palatino Linotype" w:hAnsi="Palatino Linotype"/>
          <w:i/>
          <w:sz w:val="22"/>
          <w:szCs w:val="22"/>
        </w:rPr>
        <w:t>:</w:t>
      </w:r>
    </w:p>
    <w:p w:rsidR="00857974" w:rsidRPr="00F56EA4" w:rsidRDefault="00857974" w:rsidP="00857974">
      <w:pPr>
        <w:spacing w:before="240" w:after="240"/>
        <w:ind w:left="992" w:right="1043"/>
        <w:contextualSpacing/>
        <w:jc w:val="both"/>
        <w:rPr>
          <w:rFonts w:ascii="Palatino Linotype" w:hAnsi="Palatino Linotype"/>
          <w:i/>
          <w:sz w:val="22"/>
          <w:szCs w:val="22"/>
        </w:rPr>
      </w:pPr>
      <w:r w:rsidRPr="00F56EA4">
        <w:rPr>
          <w:rFonts w:ascii="Palatino Linotype" w:hAnsi="Palatino Linotype"/>
          <w:b/>
          <w:i/>
          <w:sz w:val="22"/>
          <w:szCs w:val="22"/>
        </w:rPr>
        <w:t>X. Presentar ante el Comité, el proyecto de clasificación de información</w:t>
      </w:r>
      <w:r w:rsidRPr="00F56EA4">
        <w:rPr>
          <w:rFonts w:ascii="Palatino Linotype" w:hAnsi="Palatino Linotype"/>
          <w:i/>
          <w:sz w:val="22"/>
          <w:szCs w:val="22"/>
        </w:rPr>
        <w:t xml:space="preserve">…” </w:t>
      </w:r>
    </w:p>
    <w:p w:rsidR="00857974" w:rsidRPr="00F56EA4" w:rsidRDefault="00857974" w:rsidP="00857974">
      <w:pPr>
        <w:spacing w:before="240" w:after="240"/>
        <w:ind w:left="992" w:right="1043"/>
        <w:contextualSpacing/>
        <w:jc w:val="both"/>
        <w:rPr>
          <w:rFonts w:ascii="Palatino Linotype" w:hAnsi="Palatino Linotype"/>
          <w:i/>
          <w:sz w:val="22"/>
          <w:szCs w:val="22"/>
        </w:rPr>
      </w:pPr>
      <w:r w:rsidRPr="00F56EA4">
        <w:rPr>
          <w:rFonts w:ascii="Palatino Linotype" w:hAnsi="Palatino Linotype"/>
          <w:b/>
          <w:i/>
          <w:sz w:val="22"/>
          <w:szCs w:val="22"/>
        </w:rPr>
        <w:t>“Artículo 59.</w:t>
      </w:r>
      <w:r w:rsidRPr="00F56EA4">
        <w:rPr>
          <w:rFonts w:ascii="Palatino Linotype" w:hAnsi="Palatino Linotype"/>
          <w:i/>
          <w:sz w:val="22"/>
          <w:szCs w:val="22"/>
        </w:rPr>
        <w:t xml:space="preserve"> Los </w:t>
      </w:r>
      <w:r w:rsidRPr="00F56EA4">
        <w:rPr>
          <w:rFonts w:ascii="Palatino Linotype" w:hAnsi="Palatino Linotype"/>
          <w:b/>
          <w:i/>
          <w:sz w:val="22"/>
          <w:szCs w:val="22"/>
        </w:rPr>
        <w:t>servidores públicos habilitados</w:t>
      </w:r>
      <w:r w:rsidRPr="00F56EA4">
        <w:rPr>
          <w:rFonts w:ascii="Palatino Linotype" w:hAnsi="Palatino Linotype"/>
          <w:i/>
          <w:sz w:val="22"/>
          <w:szCs w:val="22"/>
        </w:rPr>
        <w:t xml:space="preserve"> tendrán las </w:t>
      </w:r>
      <w:r w:rsidRPr="00F56EA4">
        <w:rPr>
          <w:rFonts w:ascii="Palatino Linotype" w:hAnsi="Palatino Linotype"/>
          <w:b/>
          <w:i/>
          <w:sz w:val="22"/>
          <w:szCs w:val="22"/>
        </w:rPr>
        <w:t>funciones</w:t>
      </w:r>
      <w:r w:rsidRPr="00F56EA4">
        <w:rPr>
          <w:rFonts w:ascii="Palatino Linotype" w:hAnsi="Palatino Linotype"/>
          <w:i/>
          <w:sz w:val="22"/>
          <w:szCs w:val="22"/>
        </w:rPr>
        <w:t xml:space="preserve"> siguientes:</w:t>
      </w:r>
    </w:p>
    <w:p w:rsidR="00857974" w:rsidRPr="00F56EA4" w:rsidRDefault="00857974" w:rsidP="00857974">
      <w:pPr>
        <w:spacing w:before="240" w:after="240"/>
        <w:ind w:left="992" w:right="1043"/>
        <w:contextualSpacing/>
        <w:jc w:val="both"/>
        <w:rPr>
          <w:rFonts w:ascii="Palatino Linotype" w:hAnsi="Palatino Linotype"/>
          <w:i/>
          <w:sz w:val="22"/>
          <w:szCs w:val="22"/>
        </w:rPr>
      </w:pPr>
      <w:r w:rsidRPr="00F56EA4">
        <w:rPr>
          <w:rFonts w:ascii="Palatino Linotype" w:hAnsi="Palatino Linotype"/>
          <w:b/>
          <w:i/>
          <w:sz w:val="22"/>
          <w:szCs w:val="22"/>
        </w:rPr>
        <w:t>V. Integrar y presentar al responsable de la Unidad de Transparencia la propuesta de clasificación de información</w:t>
      </w:r>
      <w:r w:rsidRPr="00F56EA4">
        <w:rPr>
          <w:rFonts w:ascii="Palatino Linotype" w:hAnsi="Palatino Linotype"/>
          <w:i/>
          <w:sz w:val="22"/>
          <w:szCs w:val="22"/>
        </w:rPr>
        <w:t>, la cual tendrá los fundamentos y argumentos en que se basa dicha propuesta…”</w:t>
      </w:r>
    </w:p>
    <w:p w:rsidR="00857974" w:rsidRPr="00F56EA4" w:rsidRDefault="00857974" w:rsidP="00857974">
      <w:pPr>
        <w:spacing w:before="240" w:after="240"/>
        <w:ind w:left="992" w:right="1043"/>
        <w:contextualSpacing/>
        <w:jc w:val="both"/>
        <w:rPr>
          <w:rFonts w:ascii="Palatino Linotype" w:hAnsi="Palatino Linotype"/>
          <w:i/>
          <w:sz w:val="22"/>
          <w:szCs w:val="22"/>
        </w:rPr>
      </w:pPr>
    </w:p>
    <w:p w:rsidR="00857974" w:rsidRPr="00F56EA4" w:rsidRDefault="00857974" w:rsidP="00857974">
      <w:pPr>
        <w:spacing w:before="240" w:after="240" w:line="360" w:lineRule="auto"/>
        <w:contextualSpacing/>
        <w:jc w:val="both"/>
        <w:rPr>
          <w:rFonts w:ascii="Palatino Linotype" w:hAnsi="Palatino Linotype" w:cs="Arial"/>
        </w:rPr>
      </w:pPr>
      <w:r w:rsidRPr="00F56EA4">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F56EA4">
        <w:rPr>
          <w:rFonts w:ascii="Palatino Linotype" w:hAnsi="Palatino Linotype" w:cs="Arial"/>
          <w:b/>
        </w:rPr>
        <w:t>SUJETO OBLIGADO</w:t>
      </w:r>
      <w:r w:rsidRPr="00F56EA4">
        <w:rPr>
          <w:rFonts w:ascii="Palatino Linotype" w:hAnsi="Palatino Linotype" w:cs="Arial"/>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857974" w:rsidRPr="00F56EA4" w:rsidRDefault="00857974" w:rsidP="00857974">
      <w:pPr>
        <w:spacing w:before="240" w:after="240"/>
        <w:ind w:right="1041"/>
        <w:jc w:val="both"/>
        <w:rPr>
          <w:rFonts w:ascii="Palatino Linotype" w:hAnsi="Palatino Linotype" w:cs="Arial"/>
          <w:i/>
          <w:sz w:val="22"/>
          <w:szCs w:val="22"/>
        </w:rPr>
      </w:pPr>
    </w:p>
    <w:p w:rsidR="00857974" w:rsidRPr="00F56EA4" w:rsidRDefault="00857974" w:rsidP="00857974">
      <w:pPr>
        <w:spacing w:before="240" w:after="240" w:line="360" w:lineRule="auto"/>
        <w:ind w:right="49"/>
        <w:jc w:val="both"/>
        <w:rPr>
          <w:rFonts w:ascii="Palatino Linotype" w:hAnsi="Palatino Linotype" w:cs="Arial"/>
          <w:lang w:eastAsia="es-CO"/>
        </w:rPr>
      </w:pPr>
      <w:r w:rsidRPr="00F56EA4">
        <w:rPr>
          <w:rFonts w:ascii="Palatino Linotype" w:hAnsi="Palatino Linotype" w:cs="Arial"/>
          <w:lang w:eastAsia="es-CO"/>
        </w:rPr>
        <w:t xml:space="preserve">Es decir, el </w:t>
      </w:r>
      <w:r w:rsidRPr="00F56EA4">
        <w:rPr>
          <w:rFonts w:ascii="Palatino Linotype" w:hAnsi="Palatino Linotype" w:cs="Arial"/>
          <w:b/>
          <w:lang w:eastAsia="es-CO"/>
        </w:rPr>
        <w:t>SUJETO OBLIGADO</w:t>
      </w:r>
      <w:r w:rsidRPr="00F56EA4">
        <w:rPr>
          <w:rFonts w:ascii="Palatino Linotype" w:hAnsi="Palatino Linotype" w:cs="Arial"/>
          <w:lang w:eastAsia="es-CO"/>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857974" w:rsidRPr="00F56EA4" w:rsidRDefault="00857974" w:rsidP="00857974">
      <w:pPr>
        <w:spacing w:before="240" w:after="240" w:line="360" w:lineRule="auto"/>
        <w:jc w:val="both"/>
        <w:rPr>
          <w:rFonts w:ascii="Palatino Linotype" w:hAnsi="Palatino Linotype" w:cs="Arial"/>
        </w:rPr>
      </w:pPr>
      <w:r w:rsidRPr="00F56EA4">
        <w:rPr>
          <w:rFonts w:ascii="Palatino Linotype" w:hAnsi="Palatino Linotype" w:cs="Arial"/>
        </w:rPr>
        <w:t xml:space="preserve">Así, con fundamento en lo prescrito en los artículos </w:t>
      </w:r>
      <w:bookmarkStart w:id="0" w:name="_Hlk80709572"/>
      <w:r w:rsidRPr="00F56EA4">
        <w:rPr>
          <w:rFonts w:ascii="Palatino Linotype" w:hAnsi="Palatino Linotype" w:cs="Arial"/>
        </w:rPr>
        <w:t>5 párrafos trigésimo, trigésimo primero y trigésimo segundo</w:t>
      </w:r>
      <w:r w:rsidRPr="00F56EA4">
        <w:rPr>
          <w:rFonts w:ascii="Palatino Linotype" w:hAnsi="Palatino Linotype"/>
          <w:shd w:val="clear" w:color="auto" w:fill="FFFFFF"/>
        </w:rPr>
        <w:t xml:space="preserve"> fracciones IV y V de la </w:t>
      </w:r>
      <w:r w:rsidRPr="00F56EA4">
        <w:rPr>
          <w:rFonts w:ascii="Palatino Linotype" w:hAnsi="Palatino Linotype" w:cs="Arial"/>
        </w:rPr>
        <w:t>Constitución Política del Estado Libre y Soberano de México; 2, fracción II; 29, 36 fracciones I y II; 176, 178, 181, 185, fracción I, 186 y 188</w:t>
      </w:r>
      <w:bookmarkEnd w:id="0"/>
      <w:r w:rsidRPr="00F56EA4">
        <w:rPr>
          <w:rFonts w:ascii="Palatino Linotype" w:hAnsi="Palatino Linotype" w:cs="Arial"/>
        </w:rPr>
        <w:t xml:space="preserve"> de la Ley de Transparencia y Acceso a la Información Pública del Estado de México y Municipios, este Pleno:</w:t>
      </w:r>
    </w:p>
    <w:p w:rsidR="00857974" w:rsidRPr="00F56EA4" w:rsidRDefault="00857974" w:rsidP="00857974">
      <w:pPr>
        <w:autoSpaceDE w:val="0"/>
        <w:autoSpaceDN w:val="0"/>
        <w:adjustRightInd w:val="0"/>
        <w:spacing w:before="240" w:after="240" w:line="360" w:lineRule="auto"/>
        <w:ind w:right="51"/>
        <w:jc w:val="both"/>
        <w:rPr>
          <w:rFonts w:ascii="Palatino Linotype" w:eastAsiaTheme="minorEastAsia" w:hAnsi="Palatino Linotype" w:cs="Bookman Old Style"/>
          <w:b/>
          <w:szCs w:val="28"/>
          <w:lang w:val="es-MX"/>
        </w:rPr>
      </w:pPr>
    </w:p>
    <w:p w:rsidR="00857974" w:rsidRPr="00F56EA4" w:rsidRDefault="00857974" w:rsidP="00857974">
      <w:pPr>
        <w:pStyle w:val="Prrafodelista"/>
        <w:numPr>
          <w:ilvl w:val="0"/>
          <w:numId w:val="1"/>
        </w:numPr>
        <w:spacing w:before="240" w:after="240" w:line="360" w:lineRule="auto"/>
        <w:ind w:left="426"/>
        <w:jc w:val="center"/>
        <w:rPr>
          <w:rFonts w:ascii="Palatino Linotype" w:hAnsi="Palatino Linotype" w:cs="Arial"/>
          <w:b/>
          <w:lang w:val="es-MX"/>
        </w:rPr>
      </w:pPr>
      <w:r w:rsidRPr="00F56EA4">
        <w:rPr>
          <w:rFonts w:ascii="Palatino Linotype" w:hAnsi="Palatino Linotype" w:cs="Arial"/>
          <w:b/>
          <w:lang w:val="es-MX"/>
        </w:rPr>
        <w:t>R E S U E L V E</w:t>
      </w:r>
    </w:p>
    <w:p w:rsidR="00857974" w:rsidRPr="00F56EA4" w:rsidRDefault="00857974" w:rsidP="00857974">
      <w:pPr>
        <w:autoSpaceDE w:val="0"/>
        <w:autoSpaceDN w:val="0"/>
        <w:adjustRightInd w:val="0"/>
        <w:spacing w:before="240" w:after="240" w:line="360" w:lineRule="auto"/>
        <w:jc w:val="both"/>
        <w:rPr>
          <w:rFonts w:ascii="Palatino Linotype" w:hAnsi="Palatino Linotype" w:cs="Arial"/>
          <w:lang w:val="es-MX"/>
        </w:rPr>
      </w:pPr>
      <w:r w:rsidRPr="00F56EA4">
        <w:rPr>
          <w:rFonts w:ascii="Palatino Linotype" w:hAnsi="Palatino Linotype" w:cs="Arial"/>
          <w:b/>
          <w:lang w:val="es-MX"/>
        </w:rPr>
        <w:t>Primero</w:t>
      </w:r>
      <w:r w:rsidRPr="00F56EA4">
        <w:rPr>
          <w:rFonts w:ascii="Palatino Linotype" w:hAnsi="Palatino Linotype" w:cs="Arial"/>
          <w:lang w:val="es-MX"/>
        </w:rPr>
        <w:t xml:space="preserve">. Resulta  parcialmente  </w:t>
      </w:r>
      <w:r w:rsidRPr="00F56EA4">
        <w:rPr>
          <w:rFonts w:ascii="Palatino Linotype" w:hAnsi="Palatino Linotype" w:cs="Arial"/>
          <w:b/>
          <w:lang w:val="es-MX"/>
        </w:rPr>
        <w:t>fundado</w:t>
      </w:r>
      <w:r>
        <w:rPr>
          <w:rFonts w:ascii="Palatino Linotype" w:hAnsi="Palatino Linotype" w:cs="Arial"/>
          <w:b/>
          <w:lang w:val="es-MX"/>
        </w:rPr>
        <w:t>s</w:t>
      </w:r>
      <w:r>
        <w:rPr>
          <w:rFonts w:ascii="Palatino Linotype" w:hAnsi="Palatino Linotype" w:cs="Arial"/>
          <w:lang w:val="es-MX"/>
        </w:rPr>
        <w:t xml:space="preserve"> los</w:t>
      </w:r>
      <w:r w:rsidRPr="00F56EA4">
        <w:rPr>
          <w:rFonts w:ascii="Palatino Linotype" w:hAnsi="Palatino Linotype" w:cs="Arial"/>
          <w:lang w:val="es-MX"/>
        </w:rPr>
        <w:t xml:space="preserve"> motivo</w:t>
      </w:r>
      <w:r>
        <w:rPr>
          <w:rFonts w:ascii="Palatino Linotype" w:hAnsi="Palatino Linotype" w:cs="Arial"/>
          <w:lang w:val="es-MX"/>
        </w:rPr>
        <w:t>s</w:t>
      </w:r>
      <w:r w:rsidRPr="00F56EA4">
        <w:rPr>
          <w:rFonts w:ascii="Palatino Linotype" w:hAnsi="Palatino Linotype" w:cs="Arial"/>
          <w:lang w:val="es-MX"/>
        </w:rPr>
        <w:t xml:space="preserve"> de inconformidad planteado</w:t>
      </w:r>
      <w:r>
        <w:rPr>
          <w:rFonts w:ascii="Palatino Linotype" w:hAnsi="Palatino Linotype" w:cs="Arial"/>
          <w:lang w:val="es-MX"/>
        </w:rPr>
        <w:t>s por la parte</w:t>
      </w:r>
      <w:r w:rsidRPr="00F56EA4">
        <w:rPr>
          <w:rFonts w:ascii="Palatino Linotype" w:hAnsi="Palatino Linotype" w:cs="Arial"/>
          <w:lang w:val="es-MX"/>
        </w:rPr>
        <w:t xml:space="preserve"> </w:t>
      </w:r>
      <w:r w:rsidRPr="00F56EA4">
        <w:rPr>
          <w:rFonts w:ascii="Palatino Linotype" w:hAnsi="Palatino Linotype" w:cs="Arial"/>
          <w:b/>
          <w:lang w:val="es-MX"/>
        </w:rPr>
        <w:t>recurrente</w:t>
      </w:r>
      <w:r w:rsidRPr="00F56EA4">
        <w:rPr>
          <w:rFonts w:ascii="Palatino Linotype" w:hAnsi="Palatino Linotype" w:cs="Arial"/>
          <w:b/>
          <w:i/>
          <w:lang w:val="es-MX"/>
        </w:rPr>
        <w:t xml:space="preserve"> </w:t>
      </w:r>
      <w:r w:rsidRPr="00F56EA4">
        <w:rPr>
          <w:rFonts w:ascii="Palatino Linotype" w:eastAsia="Palatino Linotype" w:hAnsi="Palatino Linotype" w:cs="Palatino Linotype"/>
          <w:lang w:val="es-MX"/>
        </w:rPr>
        <w:t xml:space="preserve">en el recurso de revisión </w:t>
      </w:r>
      <w:r w:rsidRPr="00F56EA4">
        <w:rPr>
          <w:rFonts w:ascii="Palatino Linotype" w:eastAsiaTheme="minorEastAsia" w:hAnsi="Palatino Linotype" w:cs="Arial"/>
          <w:b/>
          <w:bCs/>
          <w:sz w:val="22"/>
          <w:szCs w:val="22"/>
          <w:lang w:val="es-MX"/>
        </w:rPr>
        <w:t>00709/INFOEM/IP/RR/2022</w:t>
      </w:r>
      <w:r w:rsidRPr="00F56EA4">
        <w:rPr>
          <w:rFonts w:ascii="Palatino Linotype" w:eastAsia="Palatino Linotype" w:hAnsi="Palatino Linotype" w:cs="Palatino Linotype"/>
          <w:lang w:val="es-MX"/>
        </w:rPr>
        <w:t xml:space="preserve">, por lo que, </w:t>
      </w:r>
      <w:r w:rsidRPr="00F56EA4">
        <w:rPr>
          <w:rFonts w:ascii="Palatino Linotype" w:hAnsi="Palatino Linotype" w:cs="Arial"/>
          <w:lang w:val="es-MX"/>
        </w:rPr>
        <w:t xml:space="preserve">en términos del </w:t>
      </w:r>
      <w:r w:rsidRPr="00F56EA4">
        <w:rPr>
          <w:rFonts w:ascii="Palatino Linotype" w:hAnsi="Palatino Linotype" w:cs="Arial"/>
          <w:b/>
          <w:lang w:val="es-MX"/>
        </w:rPr>
        <w:t>Considerando Cuarto</w:t>
      </w:r>
      <w:r w:rsidRPr="00F56EA4">
        <w:rPr>
          <w:rFonts w:ascii="Palatino Linotype" w:hAnsi="Palatino Linotype" w:cs="Arial"/>
          <w:lang w:val="es-MX"/>
        </w:rPr>
        <w:t xml:space="preserve"> de la presente resolución, se </w:t>
      </w:r>
      <w:r w:rsidRPr="00F56EA4">
        <w:rPr>
          <w:rFonts w:ascii="Palatino Linotype" w:hAnsi="Palatino Linotype" w:cs="Arial"/>
          <w:b/>
          <w:lang w:val="es-MX"/>
        </w:rPr>
        <w:t xml:space="preserve">MODIFICA </w:t>
      </w:r>
      <w:r w:rsidRPr="00F56EA4">
        <w:rPr>
          <w:rFonts w:ascii="Palatino Linotype" w:hAnsi="Palatino Linotype" w:cs="Arial"/>
          <w:lang w:val="es-MX"/>
        </w:rPr>
        <w:t xml:space="preserve">la respuesta emitida por el </w:t>
      </w:r>
      <w:r w:rsidRPr="00F56EA4">
        <w:rPr>
          <w:rFonts w:ascii="Palatino Linotype" w:hAnsi="Palatino Linotype"/>
          <w:b/>
          <w:sz w:val="22"/>
          <w:szCs w:val="22"/>
          <w:lang w:val="es-ES_tradnl"/>
        </w:rPr>
        <w:t xml:space="preserve">SUJETO OBLIGADO. </w:t>
      </w:r>
    </w:p>
    <w:p w:rsidR="00857974" w:rsidRPr="00F56EA4" w:rsidRDefault="00857974" w:rsidP="00857974">
      <w:pPr>
        <w:spacing w:before="240" w:after="240" w:line="360" w:lineRule="auto"/>
        <w:jc w:val="both"/>
        <w:rPr>
          <w:rFonts w:ascii="Palatino Linotype" w:eastAsia="Palatino Linotype" w:hAnsi="Palatino Linotype" w:cs="Palatino Linotype"/>
        </w:rPr>
      </w:pPr>
      <w:r w:rsidRPr="00F56EA4">
        <w:rPr>
          <w:rFonts w:ascii="Palatino Linotype" w:hAnsi="Palatino Linotype" w:cs="Arial"/>
          <w:b/>
          <w:lang w:val="es-MX"/>
        </w:rPr>
        <w:t>Segundo.</w:t>
      </w:r>
      <w:r w:rsidRPr="00F56EA4">
        <w:rPr>
          <w:rFonts w:ascii="Palatino Linotype" w:hAnsi="Palatino Linotype" w:cs="Arial"/>
          <w:b/>
          <w:sz w:val="28"/>
          <w:lang w:val="es-MX"/>
        </w:rPr>
        <w:t xml:space="preserve"> </w:t>
      </w:r>
      <w:r w:rsidRPr="00F56EA4">
        <w:rPr>
          <w:rFonts w:ascii="Palatino Linotype" w:hAnsi="Palatino Linotype" w:cs="Arial"/>
          <w:lang w:val="es-MX"/>
        </w:rPr>
        <w:t>Se</w:t>
      </w:r>
      <w:r w:rsidRPr="00F56EA4">
        <w:rPr>
          <w:rFonts w:ascii="Palatino Linotype" w:hAnsi="Palatino Linotype" w:cs="Arial"/>
          <w:b/>
          <w:lang w:val="es-MX"/>
        </w:rPr>
        <w:t xml:space="preserve"> ORDENA </w:t>
      </w:r>
      <w:r w:rsidRPr="00F56EA4">
        <w:rPr>
          <w:rFonts w:ascii="Palatino Linotype" w:hAnsi="Palatino Linotype" w:cs="Arial"/>
          <w:lang w:val="es-MX"/>
        </w:rPr>
        <w:t xml:space="preserve">al </w:t>
      </w:r>
      <w:r w:rsidRPr="00F56EA4">
        <w:rPr>
          <w:rFonts w:ascii="Palatino Linotype" w:hAnsi="Palatino Linotype" w:cs="Arial"/>
          <w:b/>
          <w:lang w:val="es-MX"/>
        </w:rPr>
        <w:t>SUJETO OBLIGADO</w:t>
      </w:r>
      <w:r w:rsidRPr="00F56EA4">
        <w:rPr>
          <w:rFonts w:ascii="Palatino Linotype" w:hAnsi="Palatino Linotype" w:cs="Arial"/>
          <w:lang w:val="es-MX"/>
        </w:rPr>
        <w:t xml:space="preserve"> que en términos del </w:t>
      </w:r>
      <w:r w:rsidRPr="00F56EA4">
        <w:rPr>
          <w:rFonts w:ascii="Palatino Linotype" w:hAnsi="Palatino Linotype" w:cs="Arial"/>
          <w:b/>
          <w:lang w:val="es-MX"/>
        </w:rPr>
        <w:t>Considerando Cuarto</w:t>
      </w:r>
      <w:r w:rsidRPr="00F56EA4">
        <w:rPr>
          <w:rFonts w:ascii="Palatino Linotype" w:hAnsi="Palatino Linotype" w:cs="Arial"/>
          <w:lang w:val="es-MX"/>
        </w:rPr>
        <w:t xml:space="preserve"> de esta resolución</w:t>
      </w:r>
      <w:r w:rsidRPr="00F56EA4">
        <w:rPr>
          <w:rFonts w:ascii="Palatino Linotype" w:hAnsi="Palatino Linotype"/>
          <w:bCs/>
          <w:lang w:val="es-MX"/>
        </w:rPr>
        <w:t xml:space="preserve"> </w:t>
      </w:r>
      <w:r w:rsidRPr="00F56EA4">
        <w:rPr>
          <w:rFonts w:ascii="Palatino Linotype" w:eastAsia="Palatino Linotype" w:hAnsi="Palatino Linotype" w:cs="Palatino Linotype"/>
          <w:lang w:val="es-MX"/>
        </w:rPr>
        <w:t xml:space="preserve">haga entrega al </w:t>
      </w:r>
      <w:r w:rsidRPr="00F56EA4">
        <w:rPr>
          <w:rFonts w:ascii="Palatino Linotype" w:eastAsia="Palatino Linotype" w:hAnsi="Palatino Linotype" w:cs="Palatino Linotype"/>
          <w:b/>
          <w:lang w:val="es-MX"/>
        </w:rPr>
        <w:t>recurrente</w:t>
      </w:r>
      <w:r w:rsidRPr="00F56EA4">
        <w:rPr>
          <w:rFonts w:ascii="Palatino Linotype" w:eastAsia="Palatino Linotype" w:hAnsi="Palatino Linotype" w:cs="Palatino Linotype"/>
          <w:lang w:val="es-MX"/>
        </w:rPr>
        <w:t xml:space="preserve"> </w:t>
      </w:r>
      <w:r w:rsidRPr="00F56EA4">
        <w:rPr>
          <w:rFonts w:ascii="Palatino Linotype" w:hAnsi="Palatino Linotype"/>
          <w:lang w:val="es-MX"/>
        </w:rPr>
        <w:t xml:space="preserve">a través del </w:t>
      </w:r>
      <w:r w:rsidRPr="00F56EA4">
        <w:rPr>
          <w:rFonts w:ascii="Palatino Linotype" w:hAnsi="Palatino Linotype"/>
          <w:b/>
          <w:lang w:val="es-MX"/>
        </w:rPr>
        <w:t>SAIMEX</w:t>
      </w:r>
      <w:r w:rsidRPr="00F56EA4">
        <w:rPr>
          <w:rFonts w:ascii="Palatino Linotype" w:hAnsi="Palatino Linotype"/>
          <w:lang w:val="es-MX" w:eastAsia="es-MX"/>
        </w:rPr>
        <w:t xml:space="preserve">, en versión pública de ser procedente,  el o los documentos donde conste lo siguiente: </w:t>
      </w:r>
    </w:p>
    <w:p w:rsidR="00857974" w:rsidRPr="00F56EA4" w:rsidRDefault="00857974" w:rsidP="00857974">
      <w:pPr>
        <w:spacing w:before="240" w:after="240"/>
        <w:ind w:left="708" w:right="900"/>
        <w:jc w:val="both"/>
        <w:rPr>
          <w:rFonts w:ascii="Palatino Linotype" w:eastAsia="Palatino Linotype" w:hAnsi="Palatino Linotype" w:cs="Palatino Linotype"/>
          <w:i/>
          <w:lang w:val="es-MX"/>
        </w:rPr>
      </w:pPr>
      <w:r w:rsidRPr="00F56EA4">
        <w:rPr>
          <w:rFonts w:ascii="Palatino Linotype" w:eastAsia="Palatino Linotype" w:hAnsi="Palatino Linotype" w:cs="Palatino Linotype"/>
          <w:b/>
          <w:i/>
          <w:lang w:val="es-MX"/>
        </w:rPr>
        <w:t xml:space="preserve">i). </w:t>
      </w:r>
      <w:r w:rsidRPr="00F56EA4">
        <w:rPr>
          <w:rFonts w:ascii="Palatino Linotype" w:eastAsia="Palatino Linotype" w:hAnsi="Palatino Linotype" w:cs="Palatino Linotype"/>
          <w:i/>
          <w:lang w:val="es-MX"/>
        </w:rPr>
        <w:t xml:space="preserve"> Las actividades desarrolladas por los servidores públicos señalados en la solicitud de mérito  incluyendo el soporte y/o evidencias, del 01  al 19 de enero de 2022; y, </w:t>
      </w:r>
    </w:p>
    <w:p w:rsidR="00857974" w:rsidRPr="00F56EA4" w:rsidRDefault="00857974" w:rsidP="00857974">
      <w:pPr>
        <w:spacing w:before="240" w:after="240"/>
        <w:ind w:left="708" w:right="900"/>
        <w:jc w:val="both"/>
        <w:rPr>
          <w:rFonts w:ascii="Palatino Linotype" w:eastAsia="Palatino Linotype" w:hAnsi="Palatino Linotype" w:cs="Palatino Linotype"/>
          <w:i/>
          <w:lang w:val="es-MX"/>
        </w:rPr>
      </w:pPr>
      <w:r w:rsidRPr="00F56EA4">
        <w:rPr>
          <w:rFonts w:ascii="Palatino Linotype" w:eastAsia="Palatino Linotype" w:hAnsi="Palatino Linotype" w:cs="Palatino Linotype"/>
          <w:b/>
          <w:i/>
          <w:lang w:val="es-MX"/>
        </w:rPr>
        <w:t xml:space="preserve">ii) Las funciones que tenían asignadas los servidores públicos referidos en la solicitud de mérito </w:t>
      </w:r>
      <w:r w:rsidRPr="00F56EA4">
        <w:rPr>
          <w:rFonts w:ascii="Palatino Linotype" w:eastAsia="Palatino Linotype" w:hAnsi="Palatino Linotype" w:cs="Palatino Linotype"/>
          <w:i/>
          <w:lang w:val="es-MX"/>
        </w:rPr>
        <w:t>al 19 de enero de 2022;</w:t>
      </w:r>
    </w:p>
    <w:p w:rsidR="00857974" w:rsidRPr="00AD1479" w:rsidRDefault="00857974" w:rsidP="00857974">
      <w:pPr>
        <w:spacing w:before="240" w:after="240"/>
        <w:ind w:left="567" w:right="900"/>
        <w:jc w:val="both"/>
        <w:rPr>
          <w:rFonts w:ascii="Palatino Linotype" w:eastAsia="Palatino Linotype" w:hAnsi="Palatino Linotype" w:cs="Palatino Linotype"/>
          <w:i/>
          <w:lang w:val="es-MX"/>
        </w:rPr>
      </w:pPr>
      <w:r w:rsidRPr="00F56EA4">
        <w:rPr>
          <w:rFonts w:ascii="Palatino Linotype" w:eastAsia="Palatino Linotype" w:hAnsi="Palatino Linotype" w:cs="Palatino Linotype"/>
          <w:i/>
          <w:lang w:val="es-MX"/>
        </w:rPr>
        <w:t>De ser necesario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857974" w:rsidRPr="00F56EA4" w:rsidRDefault="00857974" w:rsidP="00857974">
      <w:pPr>
        <w:autoSpaceDE w:val="0"/>
        <w:autoSpaceDN w:val="0"/>
        <w:adjustRightInd w:val="0"/>
        <w:spacing w:before="240" w:after="240" w:line="360" w:lineRule="auto"/>
        <w:jc w:val="both"/>
        <w:rPr>
          <w:rFonts w:ascii="Palatino Linotype" w:hAnsi="Palatino Linotype" w:cs="Arial"/>
          <w:lang w:val="es-MX" w:eastAsia="es-MX"/>
        </w:rPr>
      </w:pPr>
      <w:r w:rsidRPr="00F56EA4">
        <w:rPr>
          <w:rFonts w:ascii="Palatino Linotype" w:hAnsi="Palatino Linotype" w:cs="Arial"/>
          <w:b/>
          <w:szCs w:val="28"/>
          <w:lang w:val="es-MX" w:eastAsia="es-MX"/>
        </w:rPr>
        <w:t>Tercero.</w:t>
      </w:r>
      <w:r w:rsidRPr="00F56EA4">
        <w:rPr>
          <w:rFonts w:ascii="Palatino Linotype" w:hAnsi="Palatino Linotype" w:cs="Arial"/>
          <w:b/>
          <w:sz w:val="28"/>
          <w:szCs w:val="28"/>
          <w:lang w:val="es-MX" w:eastAsia="es-MX"/>
        </w:rPr>
        <w:t xml:space="preserve">  </w:t>
      </w:r>
      <w:r w:rsidRPr="00F56EA4">
        <w:rPr>
          <w:rFonts w:ascii="Palatino Linotype" w:hAnsi="Palatino Linotype" w:cs="Arial"/>
          <w:b/>
          <w:lang w:val="es-MX" w:eastAsia="es-MX"/>
        </w:rPr>
        <w:t>Notifíquese,</w:t>
      </w:r>
      <w:r w:rsidRPr="00F56EA4">
        <w:rPr>
          <w:rFonts w:ascii="Palatino Linotype" w:hAnsi="Palatino Linotype" w:cs="Arial"/>
          <w:b/>
          <w:sz w:val="28"/>
          <w:szCs w:val="28"/>
          <w:lang w:val="es-MX" w:eastAsia="es-MX"/>
        </w:rPr>
        <w:t xml:space="preserve"> </w:t>
      </w:r>
      <w:r w:rsidRPr="00F56EA4">
        <w:rPr>
          <w:rFonts w:ascii="Palatino Linotype" w:hAnsi="Palatino Linotype" w:cs="Arial"/>
          <w:lang w:val="es-MX" w:eastAsia="es-MX"/>
        </w:rPr>
        <w:t>al Responsable de la Unidad de Transparencia del</w:t>
      </w:r>
      <w:r w:rsidRPr="00F56EA4">
        <w:rPr>
          <w:rFonts w:ascii="Palatino Linotype" w:hAnsi="Palatino Linotype" w:cs="Arial"/>
          <w:b/>
          <w:lang w:val="es-MX" w:eastAsia="es-MX"/>
        </w:rPr>
        <w:t xml:space="preserve"> SUJETO OBLIGADO</w:t>
      </w:r>
      <w:r w:rsidRPr="00F56EA4">
        <w:rPr>
          <w:rFonts w:ascii="Palatino Linotype" w:hAnsi="Palatino Linotype" w:cs="Arial"/>
          <w:lang w:val="es-MX" w:eastAsia="es-MX"/>
        </w:rPr>
        <w:t xml:space="preserve"> vía SAIMEX, para    que conforme a los artículos 186, último párrafo y 189, párrafo segundo de la Ley de Transparencia y Acceso a la Información Pública del Estado de México y Municipios dé cumplimiento a lo ordenado dentro del plazo </w:t>
      </w:r>
      <w:r w:rsidRPr="00F56EA4">
        <w:rPr>
          <w:rFonts w:ascii="Palatino Linotype" w:hAnsi="Palatino Linotype" w:cs="Arial"/>
          <w:lang w:val="es-MX" w:eastAsia="es-MX"/>
        </w:rPr>
        <w:lastRenderedPageBreak/>
        <w:t>de diez días hábiles, debiendo informar a este Instituto en un plazo de tres días hábiles siguientes sobre el cumplimiento dado a la presente resolución.</w:t>
      </w:r>
    </w:p>
    <w:p w:rsidR="00857974" w:rsidRPr="00F56EA4" w:rsidRDefault="00857974" w:rsidP="00857974">
      <w:pPr>
        <w:spacing w:line="360" w:lineRule="auto"/>
        <w:jc w:val="both"/>
        <w:rPr>
          <w:rFonts w:ascii="Palatino Linotype" w:hAnsi="Palatino Linotype" w:cs="Arial"/>
          <w:lang w:val="es-MX" w:eastAsia="es-MX"/>
        </w:rPr>
      </w:pPr>
      <w:r w:rsidRPr="00F56EA4">
        <w:rPr>
          <w:rFonts w:ascii="Palatino Linotype" w:hAnsi="Palatino Linotype" w:cs="Arial"/>
          <w:b/>
          <w:szCs w:val="28"/>
          <w:lang w:val="es-MX" w:eastAsia="es-MX"/>
        </w:rPr>
        <w:t>Cuarto.</w:t>
      </w:r>
      <w:r w:rsidRPr="00F56EA4">
        <w:rPr>
          <w:rFonts w:ascii="Palatino Linotype" w:hAnsi="Palatino Linotype" w:cs="Arial"/>
          <w:b/>
          <w:sz w:val="28"/>
          <w:szCs w:val="28"/>
          <w:lang w:val="es-MX" w:eastAsia="es-MX"/>
        </w:rPr>
        <w:t xml:space="preserve"> </w:t>
      </w:r>
      <w:r w:rsidRPr="00F56EA4">
        <w:rPr>
          <w:rFonts w:ascii="Palatino Linotype" w:hAnsi="Palatino Linotype" w:cs="Arial"/>
          <w:lang w:val="es-MX" w:eastAsia="es-MX"/>
        </w:rPr>
        <w:t xml:space="preserve">De conformidad con el artículo 198 de la Ley de Transparencia y Acceso a la Información Pública del Estado de México y Municipios, de considerarlo procedente, el </w:t>
      </w:r>
      <w:r w:rsidRPr="00F56EA4">
        <w:rPr>
          <w:rFonts w:ascii="Palatino Linotype" w:hAnsi="Palatino Linotype" w:cs="Arial"/>
          <w:b/>
          <w:lang w:val="es-MX" w:eastAsia="es-MX"/>
        </w:rPr>
        <w:t>SUJETO OBLIGADO</w:t>
      </w:r>
      <w:r w:rsidRPr="00F56EA4">
        <w:rPr>
          <w:rFonts w:ascii="Palatino Linotype" w:hAnsi="Palatino Linotype" w:cs="Arial"/>
          <w:lang w:val="es-MX" w:eastAsia="es-MX"/>
        </w:rPr>
        <w:t xml:space="preserve"> de manera fundada y motivada, podrá solicitar una ampliación de plazo para el cumplimiento de la presente resolución.</w:t>
      </w:r>
    </w:p>
    <w:p w:rsidR="00857974" w:rsidRPr="00F56EA4" w:rsidRDefault="00857974" w:rsidP="00857974">
      <w:pPr>
        <w:autoSpaceDE w:val="0"/>
        <w:autoSpaceDN w:val="0"/>
        <w:adjustRightInd w:val="0"/>
        <w:spacing w:before="240" w:after="240" w:line="360" w:lineRule="auto"/>
        <w:jc w:val="both"/>
        <w:rPr>
          <w:rFonts w:ascii="Palatino Linotype" w:hAnsi="Palatino Linotype"/>
          <w:color w:val="222222"/>
          <w:lang w:eastAsia="es-MX"/>
        </w:rPr>
      </w:pPr>
      <w:r w:rsidRPr="00F56EA4">
        <w:rPr>
          <w:rFonts w:ascii="Palatino Linotype" w:hAnsi="Palatino Linotype" w:cs="Arial"/>
          <w:b/>
          <w:szCs w:val="28"/>
          <w:lang w:val="es-MX" w:eastAsia="es-MX"/>
        </w:rPr>
        <w:t xml:space="preserve">Quinto. </w:t>
      </w:r>
      <w:r w:rsidRPr="00F56EA4">
        <w:rPr>
          <w:rFonts w:ascii="Palatino Linotype" w:hAnsi="Palatino Linotype" w:cs="Arial"/>
          <w:b/>
          <w:lang w:val="es-MX" w:eastAsia="es-MX"/>
        </w:rPr>
        <w:t xml:space="preserve">Notifíquese, </w:t>
      </w:r>
      <w:r w:rsidRPr="00F56EA4">
        <w:rPr>
          <w:rFonts w:ascii="Palatino Linotype" w:hAnsi="Palatino Linotype" w:cs="Arial"/>
          <w:lang w:val="es-MX" w:eastAsia="es-MX"/>
        </w:rPr>
        <w:t xml:space="preserve">al </w:t>
      </w:r>
      <w:r w:rsidRPr="00F56EA4">
        <w:rPr>
          <w:rFonts w:ascii="Palatino Linotype" w:hAnsi="Palatino Linotype" w:cs="Arial"/>
          <w:b/>
          <w:lang w:val="es-MX" w:eastAsia="es-MX"/>
        </w:rPr>
        <w:t>recurrente</w:t>
      </w:r>
      <w:r w:rsidRPr="00F56EA4">
        <w:rPr>
          <w:rFonts w:ascii="Palatino Linotype" w:hAnsi="Palatino Linotype" w:cs="Arial"/>
          <w:lang w:val="es-MX" w:eastAsia="es-MX"/>
        </w:rPr>
        <w:t xml:space="preserve"> la presente resolución vía SAIMEX, así como que</w:t>
      </w:r>
      <w:r w:rsidRPr="00F56EA4">
        <w:rPr>
          <w:rFonts w:ascii="Palatino Linotype" w:hAnsi="Palatino Linotype"/>
          <w:color w:val="222222"/>
          <w:lang w:eastAsia="es-MX"/>
        </w:rPr>
        <w:t xml:space="preserve"> </w:t>
      </w:r>
      <w:r w:rsidRPr="00F56EA4">
        <w:rPr>
          <w:rFonts w:ascii="Palatino Linotype" w:eastAsia="MS Mincho" w:hAnsi="Palatino Linotype"/>
        </w:rPr>
        <w:t>de conformidad con lo establecido en el artículo 196 de la Ley de Transparencia y Acceso a la Información Pública del Estado de México y Municipios podrá impugnarla vía Juicio de Amparo en los términos de las leyes aplicables</w:t>
      </w:r>
      <w:r w:rsidRPr="00F56EA4">
        <w:rPr>
          <w:rFonts w:ascii="Palatino Linotype" w:hAnsi="Palatino Linotype"/>
          <w:color w:val="222222"/>
          <w:lang w:eastAsia="es-MX"/>
        </w:rPr>
        <w:t>.</w:t>
      </w:r>
    </w:p>
    <w:p w:rsidR="00857974" w:rsidRDefault="00857974" w:rsidP="00857974">
      <w:pPr>
        <w:spacing w:line="360" w:lineRule="auto"/>
        <w:ind w:right="49"/>
        <w:jc w:val="both"/>
        <w:rPr>
          <w:rFonts w:ascii="Palatino Linotype" w:hAnsi="Palatino Linotype"/>
          <w:lang w:val="es-MX"/>
        </w:rPr>
      </w:pPr>
      <w:r w:rsidRPr="00F56EA4">
        <w:rPr>
          <w:rFonts w:ascii="Palatino Linotype" w:hAnsi="Palatino Linotype"/>
          <w:lang w:val="es-MX"/>
        </w:rPr>
        <w:t xml:space="preserve">ASÍ LO RESUELVE, POR </w:t>
      </w:r>
      <w:r>
        <w:rPr>
          <w:rFonts w:ascii="Palatino Linotype" w:hAnsi="Palatino Linotype"/>
          <w:lang w:val="es-MX"/>
        </w:rPr>
        <w:t>UNANIMIDAD</w:t>
      </w:r>
      <w:r w:rsidRPr="00F56EA4">
        <w:rPr>
          <w:rFonts w:ascii="Palatino Linotype" w:hAnsi="Palatino Linotype"/>
          <w:lang w:val="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DE MAYO DE DOS MIL VEINTIDÓS, ANTE EL SECRETARIO TÉCNICO DEL PLENO ALEXIS TAPIA RAMÍREZ.</w:t>
      </w:r>
    </w:p>
    <w:p w:rsidR="00857974" w:rsidRDefault="00857974" w:rsidP="00857974">
      <w:pPr>
        <w:spacing w:line="360" w:lineRule="auto"/>
        <w:ind w:right="49"/>
        <w:jc w:val="both"/>
        <w:rPr>
          <w:rFonts w:ascii="Palatino Linotype" w:hAnsi="Palatino Linotype"/>
          <w:lang w:val="es-MX"/>
        </w:rPr>
      </w:pPr>
    </w:p>
    <w:p w:rsidR="00857974" w:rsidRDefault="00857974" w:rsidP="00857974">
      <w:pPr>
        <w:spacing w:line="360" w:lineRule="auto"/>
        <w:ind w:right="49"/>
        <w:jc w:val="both"/>
        <w:rPr>
          <w:rFonts w:ascii="Palatino Linotype" w:hAnsi="Palatino Linotype"/>
          <w:lang w:val="es-MX"/>
        </w:rPr>
      </w:pPr>
    </w:p>
    <w:p w:rsidR="00857974" w:rsidRDefault="00857974" w:rsidP="00857974">
      <w:pPr>
        <w:spacing w:line="360" w:lineRule="auto"/>
        <w:ind w:right="49"/>
        <w:jc w:val="both"/>
        <w:rPr>
          <w:rFonts w:ascii="Palatino Linotype" w:hAnsi="Palatino Linotype"/>
          <w:lang w:val="es-MX"/>
        </w:rPr>
      </w:pPr>
    </w:p>
    <w:p w:rsidR="00857974" w:rsidRDefault="00857974" w:rsidP="00857974">
      <w:pPr>
        <w:spacing w:line="360" w:lineRule="auto"/>
        <w:ind w:right="49"/>
        <w:jc w:val="both"/>
        <w:rPr>
          <w:rFonts w:ascii="Palatino Linotype" w:hAnsi="Palatino Linotype"/>
          <w:lang w:val="es-MX"/>
        </w:rPr>
      </w:pPr>
    </w:p>
    <w:p w:rsidR="00857974" w:rsidRDefault="00857974" w:rsidP="00857974">
      <w:pPr>
        <w:spacing w:line="360" w:lineRule="auto"/>
        <w:ind w:right="49"/>
        <w:jc w:val="both"/>
        <w:rPr>
          <w:rFonts w:ascii="Palatino Linotype" w:hAnsi="Palatino Linotype"/>
          <w:lang w:val="es-MX"/>
        </w:rPr>
      </w:pPr>
    </w:p>
    <w:p w:rsidR="00857974" w:rsidRDefault="00857974" w:rsidP="00857974">
      <w:pPr>
        <w:spacing w:line="360" w:lineRule="auto"/>
        <w:ind w:right="49"/>
        <w:jc w:val="both"/>
        <w:rPr>
          <w:rFonts w:ascii="Palatino Linotype" w:hAnsi="Palatino Linotype"/>
          <w:lang w:val="es-MX"/>
        </w:rPr>
      </w:pPr>
    </w:p>
    <w:p w:rsidR="00857974" w:rsidRPr="00C31F30" w:rsidRDefault="00857974" w:rsidP="00857974">
      <w:pPr>
        <w:spacing w:line="360" w:lineRule="auto"/>
        <w:ind w:right="49"/>
        <w:jc w:val="both"/>
        <w:rPr>
          <w:rFonts w:ascii="Palatino Linotype" w:hAnsi="Palatino Linotype"/>
          <w:lang w:val="es-MX"/>
        </w:rPr>
      </w:pPr>
    </w:p>
    <w:p w:rsidR="006B7E72" w:rsidRDefault="006B7E72">
      <w:bookmarkStart w:id="1" w:name="_GoBack"/>
      <w:bookmarkEnd w:id="1"/>
    </w:p>
    <w:sectPr w:rsidR="006B7E72"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974" w:rsidRDefault="00857974" w:rsidP="00857974">
      <w:r>
        <w:separator/>
      </w:r>
    </w:p>
  </w:endnote>
  <w:endnote w:type="continuationSeparator" w:id="0">
    <w:p w:rsidR="00857974" w:rsidRDefault="00857974" w:rsidP="00857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A4" w:rsidRDefault="0085797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Pr>
        <w:rFonts w:ascii="Arial" w:hAnsi="Arial" w:cs="Arial"/>
        <w:b/>
        <w:bCs/>
        <w:noProof/>
        <w:sz w:val="20"/>
        <w:szCs w:val="20"/>
      </w:rPr>
      <w:t>26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Pr>
        <w:rFonts w:ascii="Arial" w:hAnsi="Arial" w:cs="Arial"/>
        <w:b/>
        <w:bCs/>
        <w:noProof/>
        <w:sz w:val="20"/>
        <w:szCs w:val="20"/>
      </w:rPr>
      <w:t>31</w:t>
    </w:r>
    <w:r>
      <w:rPr>
        <w:rFonts w:ascii="Arial" w:hAnsi="Arial" w:cs="Arial"/>
        <w:b/>
        <w:bCs/>
        <w:sz w:val="20"/>
        <w:szCs w:val="20"/>
      </w:rPr>
      <w:fldChar w:fldCharType="end"/>
    </w:r>
  </w:p>
  <w:p w:rsidR="00DF4DA4" w:rsidRDefault="00857974" w:rsidP="00935A0D">
    <w:pPr>
      <w:pStyle w:val="Piedepgina"/>
      <w:rPr>
        <w:rFonts w:ascii="Times New Roman" w:hAnsi="Times New Roman" w:cs="Times New Roman"/>
      </w:rPr>
    </w:pPr>
  </w:p>
  <w:p w:rsidR="00DF4DA4" w:rsidRDefault="0085797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A4" w:rsidRDefault="0085797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Pr>
        <w:rFonts w:ascii="Arial" w:hAnsi="Arial" w:cs="Arial"/>
        <w:b/>
        <w:bCs/>
        <w:noProof/>
        <w:sz w:val="20"/>
        <w:szCs w:val="20"/>
      </w:rPr>
      <w:t>31</w:t>
    </w:r>
    <w:r>
      <w:rPr>
        <w:rFonts w:ascii="Arial" w:hAnsi="Arial" w:cs="Arial"/>
        <w:b/>
        <w:bCs/>
        <w:sz w:val="20"/>
        <w:szCs w:val="20"/>
      </w:rPr>
      <w:fldChar w:fldCharType="end"/>
    </w:r>
  </w:p>
  <w:p w:rsidR="00DF4DA4" w:rsidRDefault="008579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974" w:rsidRDefault="00857974" w:rsidP="00857974">
      <w:r>
        <w:separator/>
      </w:r>
    </w:p>
  </w:footnote>
  <w:footnote w:type="continuationSeparator" w:id="0">
    <w:p w:rsidR="00857974" w:rsidRDefault="00857974" w:rsidP="00857974">
      <w:r>
        <w:continuationSeparator/>
      </w:r>
    </w:p>
  </w:footnote>
  <w:footnote w:id="1">
    <w:p w:rsidR="00857974" w:rsidRPr="00F06525" w:rsidRDefault="00857974" w:rsidP="00857974">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rsidR="00857974" w:rsidRPr="00F06525" w:rsidRDefault="00857974" w:rsidP="00857974">
      <w:pPr>
        <w:pStyle w:val="Textonotapie"/>
        <w:rPr>
          <w:rFonts w:ascii="Palatino Linotype" w:hAnsi="Palatino Linotype"/>
          <w:sz w:val="18"/>
        </w:rPr>
      </w:pPr>
      <w:r w:rsidRPr="00F06525">
        <w:rPr>
          <w:rFonts w:ascii="Palatino Linotype" w:hAnsi="Palatino Linotype"/>
          <w:sz w:val="18"/>
        </w:rPr>
        <w:t>Artículo 151.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DF4DA4" w:rsidRPr="00095FB7" w:rsidTr="009D4854">
      <w:tc>
        <w:tcPr>
          <w:tcW w:w="2553" w:type="dxa"/>
          <w:vAlign w:val="center"/>
          <w:hideMark/>
        </w:tcPr>
        <w:p w:rsidR="00DF4DA4" w:rsidRPr="00095FB7" w:rsidRDefault="00857974"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rsidR="00DF4DA4" w:rsidRPr="00095FB7" w:rsidRDefault="00857974"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00709</w:t>
          </w:r>
          <w:r w:rsidRPr="00EC2DCB">
            <w:rPr>
              <w:rFonts w:ascii="Palatino Linotype" w:eastAsiaTheme="minorEastAsia" w:hAnsi="Palatino Linotype" w:cs="Arial"/>
              <w:b/>
              <w:bCs/>
              <w:sz w:val="22"/>
              <w:szCs w:val="22"/>
              <w:lang w:val="es-MX"/>
            </w:rPr>
            <w:t>/INFOEM/IP/RR/2022</w:t>
          </w:r>
        </w:p>
      </w:tc>
    </w:tr>
    <w:tr w:rsidR="00DF4DA4" w:rsidRPr="00095FB7" w:rsidTr="009D4854">
      <w:trPr>
        <w:trHeight w:val="228"/>
      </w:trPr>
      <w:tc>
        <w:tcPr>
          <w:tcW w:w="2553" w:type="dxa"/>
          <w:vAlign w:val="center"/>
          <w:hideMark/>
        </w:tcPr>
        <w:p w:rsidR="00DF4DA4" w:rsidRPr="00095FB7" w:rsidRDefault="00857974"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rsidR="00DF4DA4" w:rsidRPr="00147CBD" w:rsidRDefault="00857974" w:rsidP="00147CBD">
          <w:pPr>
            <w:ind w:right="954"/>
            <w:jc w:val="both"/>
            <w:rPr>
              <w:rFonts w:ascii="Palatino Linotype" w:hAnsi="Palatino Linotype"/>
              <w:b/>
              <w:sz w:val="22"/>
              <w:szCs w:val="22"/>
              <w:lang w:val="es-ES_tradnl"/>
            </w:rPr>
          </w:pPr>
        </w:p>
        <w:p w:rsidR="00DF4DA4" w:rsidRPr="00095FB7" w:rsidRDefault="00857974" w:rsidP="00006C42">
          <w:pPr>
            <w:ind w:right="954"/>
            <w:jc w:val="both"/>
            <w:rPr>
              <w:rFonts w:ascii="Palatino Linotype" w:hAnsi="Palatino Linotype"/>
              <w:b/>
              <w:sz w:val="22"/>
              <w:szCs w:val="22"/>
              <w:lang w:val="es-ES_tradnl"/>
            </w:rPr>
          </w:pPr>
          <w:r>
            <w:rPr>
              <w:rFonts w:ascii="Palatino Linotype" w:hAnsi="Palatino Linotype"/>
              <w:b/>
              <w:sz w:val="22"/>
              <w:szCs w:val="22"/>
              <w:lang w:val="es-ES_tradnl"/>
            </w:rPr>
            <w:t>Ayuntamiento de Atlacomulco</w:t>
          </w:r>
        </w:p>
      </w:tc>
    </w:tr>
    <w:tr w:rsidR="00DF4DA4" w:rsidRPr="00095FB7" w:rsidTr="009D4854">
      <w:tc>
        <w:tcPr>
          <w:tcW w:w="2553" w:type="dxa"/>
          <w:vAlign w:val="center"/>
          <w:hideMark/>
        </w:tcPr>
        <w:p w:rsidR="00DF4DA4" w:rsidRPr="00095FB7" w:rsidRDefault="00857974"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rsidR="00DF4DA4" w:rsidRPr="00095FB7" w:rsidRDefault="00857974"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rsidR="00DF4DA4" w:rsidRDefault="00857974" w:rsidP="006F30F8">
    <w:pPr>
      <w:pStyle w:val="Encabezado"/>
      <w:tabs>
        <w:tab w:val="clear" w:pos="4252"/>
        <w:tab w:val="clear" w:pos="8504"/>
        <w:tab w:val="left" w:pos="2326"/>
      </w:tabs>
    </w:pPr>
    <w:r>
      <w:rPr>
        <w:noProof/>
        <w:lang w:val="es-MX" w:eastAsia="es-MX"/>
      </w:rPr>
      <w:drawing>
        <wp:anchor distT="0" distB="0" distL="114300" distR="114300" simplePos="0" relativeHeight="251660288" behindDoc="1" locked="0" layoutInCell="1" allowOverlap="1" wp14:anchorId="650CB049" wp14:editId="32D3CC0C">
          <wp:simplePos x="0" y="0"/>
          <wp:positionH relativeFrom="page">
            <wp:posOffset>97790</wp:posOffset>
          </wp:positionH>
          <wp:positionV relativeFrom="paragraph">
            <wp:posOffset>-1108075</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DA4" w:rsidRDefault="00857974" w:rsidP="00C47D1B">
    <w:pPr>
      <w:pStyle w:val="Encabezado"/>
      <w:jc w:val="both"/>
    </w:pPr>
    <w:r>
      <w:rPr>
        <w:noProof/>
        <w:lang w:val="es-MX" w:eastAsia="es-MX"/>
      </w:rPr>
      <w:drawing>
        <wp:anchor distT="0" distB="0" distL="114300" distR="114300" simplePos="0" relativeHeight="251659264" behindDoc="1" locked="0" layoutInCell="1" allowOverlap="1" wp14:anchorId="0247A594" wp14:editId="11A7E19B">
          <wp:simplePos x="0" y="0"/>
          <wp:positionH relativeFrom="page">
            <wp:posOffset>163830</wp:posOffset>
          </wp:positionH>
          <wp:positionV relativeFrom="paragraph">
            <wp:posOffset>-354866</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DF4DA4" w:rsidTr="00C47D1B">
      <w:tc>
        <w:tcPr>
          <w:tcW w:w="2553" w:type="dxa"/>
          <w:vAlign w:val="center"/>
          <w:hideMark/>
        </w:tcPr>
        <w:p w:rsidR="00DF4DA4" w:rsidRDefault="00857974"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rsidR="00DF4DA4" w:rsidRPr="004440AC" w:rsidRDefault="00857974"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00709</w:t>
          </w:r>
          <w:r w:rsidRPr="00EC2DCB">
            <w:rPr>
              <w:rFonts w:ascii="Palatino Linotype" w:eastAsiaTheme="minorEastAsia" w:hAnsi="Palatino Linotype" w:cs="Arial"/>
              <w:b/>
              <w:bCs/>
              <w:sz w:val="22"/>
              <w:szCs w:val="22"/>
              <w:lang w:val="es-MX"/>
            </w:rPr>
            <w:t>/INFOEM/IP/RR/2022</w:t>
          </w:r>
        </w:p>
      </w:tc>
    </w:tr>
    <w:tr w:rsidR="00DF4DA4" w:rsidTr="00C47D1B">
      <w:tc>
        <w:tcPr>
          <w:tcW w:w="2553" w:type="dxa"/>
          <w:vAlign w:val="center"/>
          <w:hideMark/>
        </w:tcPr>
        <w:p w:rsidR="00DF4DA4" w:rsidRDefault="00857974"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rsidR="00DF4DA4" w:rsidRPr="004440AC" w:rsidRDefault="00857974" w:rsidP="003E1466">
          <w:pPr>
            <w:rPr>
              <w:rFonts w:ascii="Palatino Linotype" w:hAnsi="Palatino Linotype"/>
              <w:b/>
              <w:sz w:val="22"/>
              <w:szCs w:val="22"/>
              <w:lang w:val="es-ES_tradnl"/>
            </w:rPr>
          </w:pPr>
        </w:p>
      </w:tc>
    </w:tr>
    <w:tr w:rsidR="00DF4DA4" w:rsidTr="00C47D1B">
      <w:trPr>
        <w:trHeight w:val="228"/>
      </w:trPr>
      <w:tc>
        <w:tcPr>
          <w:tcW w:w="2553" w:type="dxa"/>
          <w:vAlign w:val="center"/>
          <w:hideMark/>
        </w:tcPr>
        <w:p w:rsidR="00DF4DA4" w:rsidRDefault="00857974" w:rsidP="00C47D1B">
          <w:pPr>
            <w:rPr>
              <w:rFonts w:ascii="Palatino Linotype" w:hAnsi="Palatino Linotype"/>
              <w:b/>
              <w:sz w:val="22"/>
              <w:szCs w:val="22"/>
              <w:lang w:val="es-ES_tradnl"/>
            </w:rPr>
          </w:pPr>
          <w:r>
            <w:rPr>
              <w:rFonts w:ascii="Palatino Linotype" w:hAnsi="Palatino Linotype"/>
              <w:b/>
              <w:sz w:val="22"/>
              <w:szCs w:val="22"/>
              <w:lang w:val="es-ES_tradnl"/>
            </w:rPr>
            <w:t xml:space="preserve">Sujeto </w:t>
          </w:r>
          <w:r>
            <w:rPr>
              <w:rFonts w:ascii="Palatino Linotype" w:hAnsi="Palatino Linotype"/>
              <w:b/>
              <w:sz w:val="22"/>
              <w:szCs w:val="22"/>
              <w:lang w:val="es-ES_tradnl"/>
            </w:rPr>
            <w:t>Obligado:</w:t>
          </w:r>
        </w:p>
      </w:tc>
      <w:tc>
        <w:tcPr>
          <w:tcW w:w="3687" w:type="dxa"/>
          <w:vAlign w:val="center"/>
          <w:hideMark/>
        </w:tcPr>
        <w:p w:rsidR="00DF4DA4" w:rsidRPr="004440AC" w:rsidRDefault="00857974" w:rsidP="00006C42">
          <w:pPr>
            <w:ind w:right="596"/>
            <w:jc w:val="both"/>
            <w:rPr>
              <w:rFonts w:ascii="Palatino Linotype" w:hAnsi="Palatino Linotype"/>
              <w:b/>
              <w:sz w:val="22"/>
              <w:szCs w:val="22"/>
              <w:lang w:val="es-ES_tradnl"/>
            </w:rPr>
          </w:pPr>
          <w:r>
            <w:rPr>
              <w:rFonts w:ascii="Palatino Linotype" w:hAnsi="Palatino Linotype"/>
              <w:b/>
              <w:sz w:val="22"/>
              <w:szCs w:val="22"/>
              <w:lang w:val="es-ES_tradnl"/>
            </w:rPr>
            <w:t>Ayuntamiento de Atlacomulco</w:t>
          </w:r>
        </w:p>
      </w:tc>
    </w:tr>
    <w:tr w:rsidR="00DF4DA4" w:rsidTr="00C47D1B">
      <w:tc>
        <w:tcPr>
          <w:tcW w:w="2553" w:type="dxa"/>
          <w:vAlign w:val="center"/>
          <w:hideMark/>
        </w:tcPr>
        <w:p w:rsidR="00DF4DA4" w:rsidRDefault="00857974"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rsidR="00DF4DA4" w:rsidRPr="004440AC" w:rsidRDefault="00857974"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rsidR="00DF4DA4" w:rsidRDefault="00857974"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892E87"/>
    <w:multiLevelType w:val="hybridMultilevel"/>
    <w:tmpl w:val="D4D6B3AE"/>
    <w:lvl w:ilvl="0" w:tplc="784A1F3E">
      <w:start w:val="1"/>
      <w:numFmt w:val="lowerLetter"/>
      <w:lvlText w:val="%1)"/>
      <w:lvlJc w:val="left"/>
      <w:pPr>
        <w:ind w:left="1931" w:hanging="360"/>
      </w:pPr>
      <w:rPr>
        <w:rFonts w:hint="default"/>
        <w:b/>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 w15:restartNumberingAfterBreak="0">
    <w:nsid w:val="4C4B2FBD"/>
    <w:multiLevelType w:val="hybridMultilevel"/>
    <w:tmpl w:val="EAA679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E6898"/>
    <w:multiLevelType w:val="hybridMultilevel"/>
    <w:tmpl w:val="CAA24348"/>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736D6CC2"/>
    <w:multiLevelType w:val="hybridMultilevel"/>
    <w:tmpl w:val="0616DC66"/>
    <w:lvl w:ilvl="0" w:tplc="942284A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974"/>
    <w:rsid w:val="006B7E72"/>
    <w:rsid w:val="008579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0DDD7C-2C45-4B62-B9CB-60766A73C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974"/>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85797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57974"/>
    <w:rPr>
      <w:rFonts w:asciiTheme="majorHAnsi" w:eastAsiaTheme="majorEastAsia" w:hAnsiTheme="majorHAnsi" w:cstheme="majorBidi"/>
      <w:color w:val="2E74B5" w:themeColor="accent1" w:themeShade="BF"/>
      <w:sz w:val="26"/>
      <w:szCs w:val="26"/>
      <w:lang w:val="es-ES" w:eastAsia="es-ES"/>
    </w:rPr>
  </w:style>
  <w:style w:type="paragraph" w:styleId="Encabezado">
    <w:name w:val="header"/>
    <w:basedOn w:val="Normal"/>
    <w:link w:val="EncabezadoCar"/>
    <w:uiPriority w:val="99"/>
    <w:unhideWhenUsed/>
    <w:rsid w:val="0085797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57974"/>
    <w:rPr>
      <w:rFonts w:eastAsiaTheme="minorEastAsia"/>
      <w:sz w:val="24"/>
      <w:szCs w:val="24"/>
      <w:lang w:val="es-ES_tradnl" w:eastAsia="es-ES"/>
    </w:rPr>
  </w:style>
  <w:style w:type="paragraph" w:styleId="Piedepgina">
    <w:name w:val="footer"/>
    <w:basedOn w:val="Normal"/>
    <w:link w:val="PiedepginaCar"/>
    <w:uiPriority w:val="99"/>
    <w:unhideWhenUsed/>
    <w:rsid w:val="0085797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5797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5797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57974"/>
    <w:pPr>
      <w:ind w:left="708"/>
    </w:pPr>
    <w:rPr>
      <w:sz w:val="22"/>
      <w:szCs w:val="22"/>
      <w:lang w:eastAsia="en-US"/>
    </w:rPr>
  </w:style>
  <w:style w:type="table" w:styleId="Tablaconcuadrcula">
    <w:name w:val="Table Grid"/>
    <w:basedOn w:val="Tablanormal"/>
    <w:uiPriority w:val="39"/>
    <w:rsid w:val="0085797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5797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5797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57974"/>
    <w:rPr>
      <w:vertAlign w:val="superscript"/>
    </w:rPr>
  </w:style>
  <w:style w:type="character" w:customStyle="1" w:styleId="normaltextrun">
    <w:name w:val="normaltextrun"/>
    <w:basedOn w:val="Fuentedeprrafopredeter"/>
    <w:rsid w:val="00857974"/>
  </w:style>
  <w:style w:type="character" w:styleId="Hipervnculo">
    <w:name w:val="Hyperlink"/>
    <w:aliases w:val="Hipervínculo1,Hipervínculo11,Hipervínculo12,Hipervínculo13,Hipervínculo14,Hipervínculo15"/>
    <w:basedOn w:val="Fuentedeprrafopredeter"/>
    <w:uiPriority w:val="99"/>
    <w:unhideWhenUsed/>
    <w:rsid w:val="008579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tlacomulco.gob.mx/documentos/MejoraRegulatoria/Catalogo%20Municipal%20de%20Regulaciones/3%20Municipales/Secretar%C3%ADa%20del%20Ayuntamiento%20(Manual%20de%20Organizaci%C3%B3n).pdf"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ipomex.org.mx/ipo3/lgt/indice/ATLACOMULCO/art_92_i.web"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31</Pages>
  <Words>7691</Words>
  <Characters>42303</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2022-06-08T16:46:00Z</dcterms:created>
  <dcterms:modified xsi:type="dcterms:W3CDTF">2022-06-08T16:49:00Z</dcterms:modified>
</cp:coreProperties>
</file>