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CEE" w:rsidRPr="003753CC" w:rsidRDefault="006A6CEE" w:rsidP="00E6726C">
      <w:pPr>
        <w:shd w:val="clear" w:color="auto" w:fill="FFFFFF"/>
        <w:spacing w:after="0" w:line="360" w:lineRule="auto"/>
        <w:jc w:val="both"/>
        <w:rPr>
          <w:rFonts w:ascii="Palatino Linotype" w:eastAsia="Times New Roman" w:hAnsi="Palatino Linotype" w:cs="Arial"/>
          <w:color w:val="000000"/>
          <w:sz w:val="24"/>
          <w:szCs w:val="24"/>
          <w:lang w:eastAsia="es-MX"/>
        </w:rPr>
      </w:pPr>
      <w:r w:rsidRPr="003753CC">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Pr>
          <w:rFonts w:ascii="Palatino Linotype" w:eastAsia="Times New Roman" w:hAnsi="Palatino Linotype" w:cs="Arial"/>
          <w:color w:val="000000"/>
          <w:sz w:val="24"/>
          <w:szCs w:val="24"/>
          <w:lang w:eastAsia="es-MX"/>
        </w:rPr>
        <w:t xml:space="preserve"> </w:t>
      </w:r>
      <w:r w:rsidR="00AD15C6">
        <w:rPr>
          <w:rFonts w:ascii="Palatino Linotype" w:eastAsia="Times New Roman" w:hAnsi="Palatino Linotype" w:cs="Arial"/>
          <w:color w:val="000000"/>
          <w:sz w:val="24"/>
          <w:szCs w:val="24"/>
          <w:lang w:eastAsia="es-MX"/>
        </w:rPr>
        <w:t>catorce</w:t>
      </w:r>
      <w:r>
        <w:rPr>
          <w:rFonts w:ascii="Palatino Linotype" w:eastAsia="Times New Roman" w:hAnsi="Palatino Linotype" w:cs="Arial"/>
          <w:color w:val="000000"/>
          <w:sz w:val="24"/>
          <w:szCs w:val="24"/>
          <w:lang w:eastAsia="es-MX"/>
        </w:rPr>
        <w:t xml:space="preserve"> de septiembre </w:t>
      </w:r>
      <w:r w:rsidRPr="003753CC">
        <w:rPr>
          <w:rFonts w:ascii="Palatino Linotype" w:eastAsia="Times New Roman" w:hAnsi="Palatino Linotype" w:cs="Arial"/>
          <w:color w:val="000000"/>
          <w:sz w:val="24"/>
          <w:szCs w:val="24"/>
          <w:lang w:eastAsia="es-MX"/>
        </w:rPr>
        <w:t>de dos mil veintidós.</w:t>
      </w:r>
    </w:p>
    <w:p w:rsidR="006A6CEE" w:rsidRPr="003753CC" w:rsidRDefault="006A6CEE" w:rsidP="00E6726C">
      <w:pPr>
        <w:shd w:val="clear" w:color="auto" w:fill="FFFFFF"/>
        <w:spacing w:after="0" w:line="360" w:lineRule="auto"/>
        <w:jc w:val="both"/>
        <w:rPr>
          <w:rFonts w:ascii="Palatino Linotype" w:eastAsia="Times New Roman" w:hAnsi="Palatino Linotype" w:cs="Arial"/>
          <w:color w:val="000000"/>
          <w:sz w:val="24"/>
          <w:szCs w:val="24"/>
          <w:lang w:eastAsia="es-MX"/>
        </w:rPr>
      </w:pPr>
    </w:p>
    <w:p w:rsidR="006A6CEE" w:rsidRPr="003753CC" w:rsidRDefault="006A6CEE" w:rsidP="00E6726C">
      <w:pPr>
        <w:tabs>
          <w:tab w:val="left" w:pos="1701"/>
        </w:tabs>
        <w:spacing w:after="0" w:line="360" w:lineRule="auto"/>
        <w:jc w:val="both"/>
        <w:rPr>
          <w:rFonts w:ascii="Palatino Linotype" w:hAnsi="Palatino Linotype" w:cs="Arial"/>
          <w:b/>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Pr>
          <w:rFonts w:ascii="Palatino Linotype" w:eastAsia="Palatino Linotype" w:hAnsi="Palatino Linotype" w:cs="Palatino Linotype"/>
          <w:b/>
          <w:color w:val="000000"/>
          <w:sz w:val="24"/>
          <w:szCs w:val="24"/>
        </w:rPr>
        <w:t>08430/INFOEM/IP/RR/2022</w:t>
      </w:r>
      <w:r>
        <w:rPr>
          <w:rFonts w:ascii="Palatino Linotype" w:eastAsia="Palatino Linotype" w:hAnsi="Palatino Linotype" w:cs="Palatino Linotype"/>
          <w:color w:val="000000"/>
          <w:sz w:val="24"/>
          <w:szCs w:val="24"/>
        </w:rPr>
        <w:t xml:space="preserve">, interpuesto por </w:t>
      </w:r>
      <w:r w:rsidR="006E0BF7">
        <w:rPr>
          <w:rFonts w:ascii="Palatino Linotype" w:eastAsia="Palatino Linotype" w:hAnsi="Palatino Linotype" w:cs="Palatino Linotype"/>
          <w:b/>
          <w:color w:val="000000"/>
          <w:sz w:val="24"/>
          <w:szCs w:val="24"/>
        </w:rPr>
        <w:t>XXXXXXXXXXXXXXXXX</w:t>
      </w:r>
      <w:bookmarkStart w:id="0" w:name="_GoBack"/>
      <w:bookmarkEnd w:id="0"/>
      <w:r>
        <w:rPr>
          <w:rFonts w:ascii="Palatino Linotype" w:eastAsia="Palatino Linotype" w:hAnsi="Palatino Linotype" w:cs="Palatino Linotype"/>
          <w:color w:val="000000"/>
          <w:sz w:val="24"/>
          <w:szCs w:val="24"/>
        </w:rPr>
        <w:t xml:space="preserve">, en lo sucesivo la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en contra de la respuesta del</w:t>
      </w:r>
      <w:r w:rsidRPr="003753CC">
        <w:rPr>
          <w:rFonts w:ascii="Palatino Linotype" w:hAnsi="Palatino Linotype" w:cs="Arial"/>
          <w:sz w:val="24"/>
          <w:szCs w:val="24"/>
        </w:rPr>
        <w:t xml:space="preserve"> </w:t>
      </w:r>
      <w:r w:rsidRPr="006A6CEE">
        <w:rPr>
          <w:rFonts w:ascii="Palatino Linotype" w:hAnsi="Palatino Linotype" w:cs="Arial"/>
          <w:b/>
          <w:sz w:val="24"/>
          <w:szCs w:val="24"/>
        </w:rPr>
        <w:t>Ayuntamiento de Jilotzingo</w:t>
      </w:r>
      <w:r w:rsidRPr="003753CC">
        <w:rPr>
          <w:rFonts w:ascii="Palatino Linotype" w:hAnsi="Palatino Linotype" w:cs="Arial"/>
          <w:b/>
          <w:sz w:val="24"/>
          <w:szCs w:val="24"/>
        </w:rPr>
        <w:t xml:space="preserve">, </w:t>
      </w:r>
      <w:r w:rsidRPr="003753CC">
        <w:rPr>
          <w:rFonts w:ascii="Palatino Linotype" w:hAnsi="Palatino Linotype" w:cs="Arial"/>
          <w:sz w:val="24"/>
          <w:szCs w:val="24"/>
        </w:rPr>
        <w:t>en lo subsecuente</w:t>
      </w:r>
      <w:r w:rsidRPr="003753CC">
        <w:rPr>
          <w:rFonts w:ascii="Palatino Linotype" w:hAnsi="Palatino Linotype" w:cs="Arial"/>
          <w:b/>
          <w:sz w:val="24"/>
          <w:szCs w:val="24"/>
        </w:rPr>
        <w:t xml:space="preserve"> el Sujeto Obligado, </w:t>
      </w:r>
      <w:r w:rsidRPr="003753CC">
        <w:rPr>
          <w:rFonts w:ascii="Palatino Linotype" w:hAnsi="Palatino Linotype" w:cs="Arial"/>
          <w:sz w:val="24"/>
          <w:szCs w:val="24"/>
        </w:rPr>
        <w:t>se procede a dictar la presente resolución.</w:t>
      </w:r>
    </w:p>
    <w:p w:rsidR="006A6CEE" w:rsidRPr="003753CC" w:rsidRDefault="006A6CEE" w:rsidP="00E6726C">
      <w:pPr>
        <w:tabs>
          <w:tab w:val="left" w:pos="6960"/>
        </w:tabs>
        <w:spacing w:after="0" w:line="360" w:lineRule="auto"/>
        <w:jc w:val="both"/>
        <w:rPr>
          <w:rFonts w:ascii="Palatino Linotype" w:hAnsi="Palatino Linotype" w:cs="Arial"/>
          <w:sz w:val="24"/>
          <w:szCs w:val="24"/>
        </w:rPr>
      </w:pPr>
    </w:p>
    <w:p w:rsidR="006A6CEE" w:rsidRPr="003753CC" w:rsidRDefault="006A6CEE" w:rsidP="00E6726C">
      <w:pPr>
        <w:spacing w:after="0" w:line="360" w:lineRule="auto"/>
        <w:jc w:val="center"/>
        <w:rPr>
          <w:rFonts w:ascii="Palatino Linotype" w:hAnsi="Palatino Linotype" w:cs="Arial"/>
          <w:b/>
          <w:sz w:val="28"/>
          <w:szCs w:val="24"/>
        </w:rPr>
      </w:pPr>
      <w:r w:rsidRPr="003753CC">
        <w:rPr>
          <w:rFonts w:ascii="Palatino Linotype" w:hAnsi="Palatino Linotype" w:cs="Arial"/>
          <w:b/>
          <w:sz w:val="28"/>
          <w:szCs w:val="24"/>
        </w:rPr>
        <w:t>A N T E C E D E N T E S</w:t>
      </w:r>
    </w:p>
    <w:p w:rsidR="006A6CEE" w:rsidRPr="003753CC" w:rsidRDefault="006A6CEE" w:rsidP="00E6726C">
      <w:pPr>
        <w:spacing w:after="0" w:line="360" w:lineRule="auto"/>
        <w:rPr>
          <w:rFonts w:ascii="Palatino Linotype" w:hAnsi="Palatino Linotype" w:cs="Arial"/>
          <w:b/>
          <w:sz w:val="24"/>
          <w:szCs w:val="24"/>
        </w:rPr>
      </w:pPr>
    </w:p>
    <w:p w:rsidR="006A6CEE" w:rsidRPr="003753CC" w:rsidRDefault="006A6CEE" w:rsidP="00E6726C">
      <w:pPr>
        <w:tabs>
          <w:tab w:val="left" w:pos="4962"/>
        </w:tabs>
        <w:spacing w:after="0" w:line="360" w:lineRule="auto"/>
        <w:jc w:val="both"/>
        <w:rPr>
          <w:rFonts w:ascii="Palatino Linotype" w:hAnsi="Palatino Linotype" w:cs="Arial"/>
          <w:sz w:val="24"/>
          <w:szCs w:val="24"/>
        </w:rPr>
      </w:pPr>
      <w:r w:rsidRPr="003753CC">
        <w:rPr>
          <w:rFonts w:ascii="Palatino Linotype" w:hAnsi="Palatino Linotype" w:cs="Arial"/>
          <w:b/>
          <w:sz w:val="28"/>
          <w:szCs w:val="28"/>
        </w:rPr>
        <w:t xml:space="preserve">PRIMERO. </w:t>
      </w:r>
      <w:r w:rsidRPr="003753CC">
        <w:rPr>
          <w:rFonts w:ascii="Palatino Linotype" w:hAnsi="Palatino Linotype" w:cs="Arial"/>
          <w:sz w:val="24"/>
          <w:szCs w:val="24"/>
        </w:rPr>
        <w:t xml:space="preserve">Con fecha </w:t>
      </w:r>
      <w:r>
        <w:rPr>
          <w:rFonts w:ascii="Palatino Linotype" w:hAnsi="Palatino Linotype" w:cs="Arial"/>
          <w:sz w:val="24"/>
          <w:szCs w:val="24"/>
        </w:rPr>
        <w:t xml:space="preserve">12 (doce) de mayo </w:t>
      </w:r>
      <w:r w:rsidRPr="003753CC">
        <w:rPr>
          <w:rFonts w:ascii="Palatino Linotype" w:hAnsi="Palatino Linotype" w:cs="Arial"/>
          <w:sz w:val="24"/>
          <w:szCs w:val="24"/>
        </w:rPr>
        <w:t xml:space="preserve">de </w:t>
      </w:r>
      <w:r>
        <w:rPr>
          <w:rFonts w:ascii="Palatino Linotype" w:hAnsi="Palatino Linotype" w:cs="Arial"/>
          <w:sz w:val="24"/>
          <w:szCs w:val="24"/>
        </w:rPr>
        <w:t>2022 (</w:t>
      </w:r>
      <w:r w:rsidRPr="003753CC">
        <w:rPr>
          <w:rFonts w:ascii="Palatino Linotype" w:hAnsi="Palatino Linotype" w:cs="Arial"/>
          <w:sz w:val="24"/>
          <w:szCs w:val="24"/>
        </w:rPr>
        <w:t>dos mil veintidós</w:t>
      </w:r>
      <w:r>
        <w:rPr>
          <w:rFonts w:ascii="Palatino Linotype" w:hAnsi="Palatino Linotype" w:cs="Arial"/>
          <w:sz w:val="24"/>
          <w:szCs w:val="24"/>
        </w:rPr>
        <w:t>)</w:t>
      </w:r>
      <w:r w:rsidRPr="003753CC">
        <w:rPr>
          <w:rFonts w:ascii="Palatino Linotype" w:hAnsi="Palatino Linotype" w:cs="Arial"/>
          <w:sz w:val="24"/>
          <w:szCs w:val="24"/>
        </w:rPr>
        <w:t xml:space="preserve">, </w:t>
      </w:r>
      <w:r>
        <w:rPr>
          <w:rFonts w:ascii="Palatino Linotype" w:hAnsi="Palatino Linotype" w:cs="Arial"/>
          <w:sz w:val="24"/>
          <w:szCs w:val="24"/>
        </w:rPr>
        <w:t>la</w:t>
      </w:r>
      <w:r w:rsidRPr="003753CC">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del</w:t>
      </w:r>
      <w:r w:rsidRPr="003753CC">
        <w:rPr>
          <w:rFonts w:ascii="Palatino Linotype" w:hAnsi="Palatino Linotype" w:cs="Arial"/>
          <w:sz w:val="24"/>
          <w:szCs w:val="24"/>
        </w:rPr>
        <w:t xml:space="preserve"> Sistema de Acceso a la Información Mexiquense, en lo posterior el </w:t>
      </w:r>
      <w:r w:rsidRPr="003753CC">
        <w:rPr>
          <w:rFonts w:ascii="Palatino Linotype" w:hAnsi="Palatino Linotype" w:cs="Arial"/>
          <w:b/>
          <w:sz w:val="24"/>
          <w:szCs w:val="24"/>
        </w:rPr>
        <w:t>SAIMEX</w:t>
      </w:r>
      <w:r w:rsidRPr="003753CC">
        <w:rPr>
          <w:rFonts w:ascii="Palatino Linotype" w:hAnsi="Palatino Linotype" w:cs="Arial"/>
          <w:sz w:val="24"/>
          <w:szCs w:val="24"/>
        </w:rPr>
        <w:t xml:space="preserve">, ante </w:t>
      </w:r>
      <w:r w:rsidRPr="003753CC">
        <w:rPr>
          <w:rFonts w:ascii="Palatino Linotype" w:hAnsi="Palatino Linotype" w:cs="Arial"/>
          <w:b/>
          <w:sz w:val="24"/>
          <w:szCs w:val="24"/>
        </w:rPr>
        <w:t>el Sujeto Obligado</w:t>
      </w:r>
      <w:r w:rsidRPr="003753CC">
        <w:rPr>
          <w:rFonts w:ascii="Palatino Linotype" w:hAnsi="Palatino Linotype" w:cs="Arial"/>
          <w:sz w:val="24"/>
          <w:szCs w:val="24"/>
        </w:rPr>
        <w:t>, solicitud de acceso a la información pública, registrada bajo el número de expediente</w:t>
      </w:r>
      <w:r w:rsidRPr="00023317">
        <w:rPr>
          <w:rFonts w:ascii="Palatino Linotype" w:hAnsi="Palatino Linotype" w:cs="Arial"/>
          <w:sz w:val="24"/>
          <w:szCs w:val="24"/>
        </w:rPr>
        <w:t xml:space="preserve"> </w:t>
      </w:r>
      <w:r w:rsidRPr="006A6CEE">
        <w:rPr>
          <w:rFonts w:ascii="Palatino Linotype" w:hAnsi="Palatino Linotype" w:cs="Arial"/>
          <w:b/>
          <w:sz w:val="24"/>
          <w:szCs w:val="24"/>
        </w:rPr>
        <w:t>00071/JILOTZIN/IP/2022</w:t>
      </w:r>
      <w:r w:rsidRPr="003753CC">
        <w:rPr>
          <w:rFonts w:ascii="Palatino Linotype" w:hAnsi="Palatino Linotype" w:cs="Arial"/>
          <w:sz w:val="24"/>
          <w:szCs w:val="24"/>
          <w:lang w:eastAsia="es-MX"/>
        </w:rPr>
        <w:t>,</w:t>
      </w:r>
      <w:r w:rsidRPr="003753CC">
        <w:rPr>
          <w:rFonts w:ascii="Palatino Linotype" w:hAnsi="Palatino Linotype" w:cs="Arial"/>
          <w:b/>
          <w:sz w:val="24"/>
          <w:szCs w:val="24"/>
          <w:lang w:eastAsia="es-MX"/>
        </w:rPr>
        <w:t xml:space="preserve"> </w:t>
      </w:r>
      <w:r w:rsidRPr="003753CC">
        <w:rPr>
          <w:rFonts w:ascii="Palatino Linotype" w:hAnsi="Palatino Linotype" w:cs="Arial"/>
          <w:sz w:val="24"/>
          <w:szCs w:val="24"/>
        </w:rPr>
        <w:t xml:space="preserve">mediante la cual </w:t>
      </w:r>
      <w:r>
        <w:rPr>
          <w:rFonts w:ascii="Palatino Linotype" w:hAnsi="Palatino Linotype" w:cs="Arial"/>
          <w:sz w:val="24"/>
          <w:szCs w:val="24"/>
        </w:rPr>
        <w:t>señalo lo siguiente</w:t>
      </w:r>
      <w:r w:rsidRPr="003753CC">
        <w:rPr>
          <w:rFonts w:ascii="Palatino Linotype" w:hAnsi="Palatino Linotype" w:cs="Arial"/>
          <w:sz w:val="24"/>
          <w:szCs w:val="24"/>
        </w:rPr>
        <w:t>:</w:t>
      </w:r>
    </w:p>
    <w:p w:rsidR="006A6CEE" w:rsidRPr="003753CC" w:rsidRDefault="006A6CEE" w:rsidP="00E6726C">
      <w:pPr>
        <w:spacing w:after="0" w:line="360" w:lineRule="auto"/>
        <w:jc w:val="both"/>
        <w:rPr>
          <w:rFonts w:ascii="Palatino Linotype" w:hAnsi="Palatino Linotype" w:cs="Arial"/>
          <w:sz w:val="24"/>
          <w:szCs w:val="24"/>
        </w:rPr>
      </w:pPr>
    </w:p>
    <w:p w:rsidR="006A6CEE" w:rsidRPr="003753CC" w:rsidRDefault="006A6CEE" w:rsidP="00E6726C">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3753CC">
        <w:rPr>
          <w:rFonts w:ascii="Palatino Linotype" w:eastAsia="Times New Roman" w:hAnsi="Palatino Linotype" w:cs="Times New Roman"/>
          <w:i/>
          <w:szCs w:val="24"/>
          <w:lang w:val="es-ES_tradnl" w:eastAsia="es-ES"/>
        </w:rPr>
        <w:t>“</w:t>
      </w:r>
      <w:r w:rsidRPr="006A6CEE">
        <w:rPr>
          <w:rFonts w:ascii="Palatino Linotype" w:eastAsia="Times New Roman" w:hAnsi="Palatino Linotype" w:cs="Times New Roman"/>
          <w:i/>
          <w:szCs w:val="24"/>
          <w:lang w:val="es-ES_tradnl" w:eastAsia="es-ES"/>
        </w:rPr>
        <w:t xml:space="preserve">Los datos crudos en formato </w:t>
      </w:r>
      <w:proofErr w:type="spellStart"/>
      <w:r w:rsidRPr="006A6CEE">
        <w:rPr>
          <w:rFonts w:ascii="Palatino Linotype" w:eastAsia="Times New Roman" w:hAnsi="Palatino Linotype" w:cs="Times New Roman"/>
          <w:i/>
          <w:szCs w:val="24"/>
          <w:lang w:val="es-ES_tradnl" w:eastAsia="es-ES"/>
        </w:rPr>
        <w:t>txt</w:t>
      </w:r>
      <w:proofErr w:type="spellEnd"/>
      <w:r w:rsidRPr="006A6CEE">
        <w:rPr>
          <w:rFonts w:ascii="Palatino Linotype" w:eastAsia="Times New Roman" w:hAnsi="Palatino Linotype" w:cs="Times New Roman"/>
          <w:i/>
          <w:szCs w:val="24"/>
          <w:lang w:val="es-ES_tradnl" w:eastAsia="es-ES"/>
        </w:rPr>
        <w:t xml:space="preserve">, </w:t>
      </w:r>
      <w:proofErr w:type="spellStart"/>
      <w:r w:rsidRPr="006A6CEE">
        <w:rPr>
          <w:rFonts w:ascii="Palatino Linotype" w:eastAsia="Times New Roman" w:hAnsi="Palatino Linotype" w:cs="Times New Roman"/>
          <w:i/>
          <w:szCs w:val="24"/>
          <w:lang w:val="es-ES_tradnl" w:eastAsia="es-ES"/>
        </w:rPr>
        <w:t>csv</w:t>
      </w:r>
      <w:proofErr w:type="spellEnd"/>
      <w:r w:rsidRPr="006A6CEE">
        <w:rPr>
          <w:rFonts w:ascii="Palatino Linotype" w:eastAsia="Times New Roman" w:hAnsi="Palatino Linotype" w:cs="Times New Roman"/>
          <w:i/>
          <w:szCs w:val="24"/>
          <w:lang w:val="es-ES_tradnl" w:eastAsia="es-ES"/>
        </w:rPr>
        <w:t xml:space="preserve"> o </w:t>
      </w:r>
      <w:proofErr w:type="spellStart"/>
      <w:r w:rsidRPr="006A6CEE">
        <w:rPr>
          <w:rFonts w:ascii="Palatino Linotype" w:eastAsia="Times New Roman" w:hAnsi="Palatino Linotype" w:cs="Times New Roman"/>
          <w:i/>
          <w:szCs w:val="24"/>
          <w:lang w:val="es-ES_tradnl" w:eastAsia="es-ES"/>
        </w:rPr>
        <w:t>xls</w:t>
      </w:r>
      <w:proofErr w:type="spellEnd"/>
      <w:r w:rsidRPr="006A6CEE">
        <w:rPr>
          <w:rFonts w:ascii="Palatino Linotype" w:eastAsia="Times New Roman" w:hAnsi="Palatino Linotype" w:cs="Times New Roman"/>
          <w:i/>
          <w:szCs w:val="24"/>
          <w:lang w:val="es-ES_tradnl" w:eastAsia="es-ES"/>
        </w:rPr>
        <w:t xml:space="preserve"> de los eventos atendidos por todas las Unidades de Protección Civil y estaciones de bomberos registradas en el municipio de durante el periodo 2016-2021 que incluyan: - Fecha y hora - Colonia donde se prestó el servicio - Tipo de evento atendido - Tipo de inmueble - Causa - Número de heridos - Número de muertos - El cuerpo o cuerpos que atendieron - Los recursos utilizados para atender la emergencia - El número de personal operativo que asistió en la atención, o cualquier otro dato del que tengan registro</w:t>
      </w:r>
      <w:r w:rsidRPr="003753CC">
        <w:rPr>
          <w:rFonts w:ascii="Palatino Linotype" w:eastAsia="Times New Roman" w:hAnsi="Palatino Linotype" w:cs="Times New Roman"/>
          <w:i/>
          <w:szCs w:val="24"/>
          <w:lang w:val="es-ES_tradnl" w:eastAsia="es-ES"/>
        </w:rPr>
        <w:t>”</w:t>
      </w:r>
      <w:r w:rsidRPr="003753CC">
        <w:rPr>
          <w:rFonts w:ascii="Palatino Linotype" w:eastAsia="Times New Roman" w:hAnsi="Palatino Linotype" w:cs="Times New Roman"/>
          <w:szCs w:val="24"/>
          <w:lang w:val="es-ES_tradnl" w:eastAsia="es-ES"/>
        </w:rPr>
        <w:t xml:space="preserve"> (sic)</w:t>
      </w:r>
    </w:p>
    <w:p w:rsidR="006A6CEE" w:rsidRPr="003753CC" w:rsidRDefault="006A6CEE" w:rsidP="00E6726C">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6A6CEE" w:rsidRDefault="006A6CEE" w:rsidP="00E6726C">
      <w:pPr>
        <w:tabs>
          <w:tab w:val="left" w:pos="5647"/>
        </w:tabs>
        <w:spacing w:after="0" w:line="360" w:lineRule="auto"/>
        <w:jc w:val="both"/>
        <w:rPr>
          <w:rFonts w:ascii="Palatino Linotype" w:hAnsi="Palatino Linotype"/>
          <w:color w:val="000000"/>
          <w:sz w:val="24"/>
          <w:szCs w:val="24"/>
        </w:rPr>
      </w:pPr>
      <w:r w:rsidRPr="003753CC">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6A6CEE" w:rsidRPr="00C03631" w:rsidRDefault="006A6CEE" w:rsidP="00E6726C">
      <w:pPr>
        <w:spacing w:after="0" w:line="360" w:lineRule="auto"/>
        <w:jc w:val="both"/>
        <w:rPr>
          <w:rFonts w:ascii="Palatino Linotype" w:eastAsia="Times New Roman" w:hAnsi="Palatino Linotype" w:cs="Times New Roman"/>
          <w:sz w:val="24"/>
          <w:szCs w:val="24"/>
          <w:lang w:val="es-ES" w:eastAsia="es-ES"/>
        </w:rPr>
      </w:pPr>
      <w:r w:rsidRPr="00541421">
        <w:rPr>
          <w:rFonts w:ascii="Palatino Linotype" w:hAnsi="Palatino Linotype" w:cs="Arial"/>
          <w:b/>
          <w:sz w:val="28"/>
          <w:szCs w:val="24"/>
        </w:rPr>
        <w:lastRenderedPageBreak/>
        <w:t>SEGUNDO</w:t>
      </w:r>
      <w:r w:rsidRPr="00541421">
        <w:rPr>
          <w:rFonts w:ascii="Palatino Linotype" w:hAnsi="Palatino Linotype" w:cs="Arial"/>
          <w:b/>
          <w:sz w:val="24"/>
          <w:szCs w:val="24"/>
        </w:rPr>
        <w:t xml:space="preserve">. </w:t>
      </w:r>
      <w:r w:rsidRPr="00C03631">
        <w:rPr>
          <w:rFonts w:ascii="Palatino Linotype" w:eastAsia="Times New Roman" w:hAnsi="Palatino Linotype" w:cs="Times New Roman"/>
          <w:sz w:val="24"/>
          <w:szCs w:val="24"/>
          <w:lang w:val="es-ES" w:eastAsia="es-ES"/>
        </w:rPr>
        <w:t xml:space="preserve">De las constancias que obran en </w:t>
      </w:r>
      <w:r>
        <w:rPr>
          <w:rFonts w:ascii="Palatino Linotype" w:eastAsia="Times New Roman" w:hAnsi="Palatino Linotype" w:cs="Times New Roman"/>
          <w:sz w:val="24"/>
          <w:szCs w:val="24"/>
          <w:lang w:val="es-ES" w:eastAsia="es-ES"/>
        </w:rPr>
        <w:t>el</w:t>
      </w:r>
      <w:r w:rsidRPr="00C03631">
        <w:rPr>
          <w:rFonts w:ascii="Palatino Linotype" w:eastAsia="Times New Roman" w:hAnsi="Palatino Linotype" w:cs="Times New Roman"/>
          <w:sz w:val="24"/>
          <w:szCs w:val="24"/>
          <w:lang w:val="es-ES" w:eastAsia="es-ES"/>
        </w:rPr>
        <w:t xml:space="preserve"> expediente electrónico, aperturado</w:t>
      </w:r>
      <w:r>
        <w:rPr>
          <w:rFonts w:ascii="Palatino Linotype" w:eastAsia="Times New Roman" w:hAnsi="Palatino Linotype" w:cs="Times New Roman"/>
          <w:sz w:val="24"/>
          <w:szCs w:val="24"/>
          <w:lang w:val="es-ES" w:eastAsia="es-ES"/>
        </w:rPr>
        <w:t xml:space="preserve"> con motivo del ingreso de la solicitud</w:t>
      </w:r>
      <w:r w:rsidRPr="00C03631">
        <w:rPr>
          <w:rFonts w:ascii="Palatino Linotype" w:eastAsia="Times New Roman" w:hAnsi="Palatino Linotype" w:cs="Times New Roman"/>
          <w:sz w:val="24"/>
          <w:szCs w:val="24"/>
          <w:lang w:val="es-ES" w:eastAsia="es-ES"/>
        </w:rPr>
        <w:t xml:space="preserve"> de información, se advierte que el</w:t>
      </w:r>
      <w:r w:rsidRPr="00C03631">
        <w:rPr>
          <w:rFonts w:ascii="Palatino Linotype" w:eastAsia="Times New Roman" w:hAnsi="Palatino Linotype" w:cs="Times New Roman"/>
          <w:b/>
          <w:sz w:val="24"/>
          <w:szCs w:val="24"/>
          <w:lang w:val="es-ES" w:eastAsia="es-ES"/>
        </w:rPr>
        <w:t xml:space="preserve"> Sujeto Obligado </w:t>
      </w:r>
      <w:r w:rsidRPr="00C03631">
        <w:rPr>
          <w:rFonts w:ascii="Palatino Linotype" w:eastAsia="Times New Roman" w:hAnsi="Palatino Linotype" w:cs="Times New Roman"/>
          <w:sz w:val="24"/>
          <w:szCs w:val="24"/>
          <w:lang w:val="es-ES" w:eastAsia="es-ES"/>
        </w:rPr>
        <w:t xml:space="preserve">emitió respuesta el día </w:t>
      </w:r>
      <w:r>
        <w:rPr>
          <w:rFonts w:ascii="Palatino Linotype" w:eastAsia="Times New Roman" w:hAnsi="Palatino Linotype" w:cs="Times New Roman"/>
          <w:sz w:val="24"/>
          <w:szCs w:val="24"/>
          <w:lang w:val="es-ES" w:eastAsia="es-ES"/>
        </w:rPr>
        <w:t>18</w:t>
      </w:r>
      <w:r w:rsidRPr="00C03631">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sz w:val="24"/>
          <w:szCs w:val="24"/>
          <w:lang w:val="es-ES" w:eastAsia="es-ES"/>
        </w:rPr>
        <w:t>dieciocho</w:t>
      </w:r>
      <w:r w:rsidRPr="00C03631">
        <w:rPr>
          <w:rFonts w:ascii="Palatino Linotype" w:eastAsia="Times New Roman" w:hAnsi="Palatino Linotype" w:cs="Times New Roman"/>
          <w:sz w:val="24"/>
          <w:szCs w:val="24"/>
          <w:lang w:val="es-ES" w:eastAsia="es-ES"/>
        </w:rPr>
        <w:t xml:space="preserve">) de </w:t>
      </w:r>
      <w:r>
        <w:rPr>
          <w:rFonts w:ascii="Palatino Linotype" w:eastAsia="Times New Roman" w:hAnsi="Palatino Linotype" w:cs="Times New Roman"/>
          <w:sz w:val="24"/>
          <w:szCs w:val="24"/>
          <w:lang w:val="es-ES" w:eastAsia="es-ES"/>
        </w:rPr>
        <w:t>mayo</w:t>
      </w:r>
      <w:r w:rsidRPr="00C03631">
        <w:rPr>
          <w:rFonts w:ascii="Palatino Linotype" w:eastAsia="Times New Roman" w:hAnsi="Palatino Linotype" w:cs="Times New Roman"/>
          <w:sz w:val="24"/>
          <w:szCs w:val="24"/>
          <w:lang w:val="es-ES" w:eastAsia="es-ES"/>
        </w:rPr>
        <w:t xml:space="preserve"> de 2022 (dos mil veintidós), en los términos siguientes:</w:t>
      </w:r>
    </w:p>
    <w:p w:rsidR="006A6CEE" w:rsidRDefault="006A6CEE" w:rsidP="00E6726C">
      <w:pPr>
        <w:spacing w:after="0" w:line="360" w:lineRule="auto"/>
        <w:jc w:val="both"/>
        <w:rPr>
          <w:rFonts w:ascii="Palatino Linotype" w:hAnsi="Palatino Linotype" w:cs="Arial"/>
          <w:sz w:val="24"/>
          <w:szCs w:val="28"/>
        </w:rPr>
      </w:pPr>
    </w:p>
    <w:p w:rsidR="006A6CEE" w:rsidRDefault="006A6CEE" w:rsidP="00E6726C">
      <w:pPr>
        <w:spacing w:after="0" w:line="240" w:lineRule="auto"/>
        <w:ind w:left="567" w:right="567"/>
        <w:jc w:val="both"/>
        <w:rPr>
          <w:rFonts w:ascii="Palatino Linotype" w:hAnsi="Palatino Linotype" w:cs="Arial"/>
          <w:i/>
          <w:szCs w:val="28"/>
        </w:rPr>
      </w:pPr>
      <w:r>
        <w:rPr>
          <w:rFonts w:ascii="Palatino Linotype" w:hAnsi="Palatino Linotype" w:cs="Arial"/>
          <w:i/>
          <w:szCs w:val="28"/>
        </w:rPr>
        <w:t>“</w:t>
      </w:r>
      <w:r w:rsidRPr="00C03631">
        <w:rPr>
          <w:rFonts w:ascii="Palatino Linotype" w:hAnsi="Palatino Linotype" w:cs="Arial"/>
          <w:i/>
          <w:szCs w:val="28"/>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A6CEE" w:rsidRPr="00C03631" w:rsidRDefault="006A6CEE" w:rsidP="00E6726C">
      <w:pPr>
        <w:spacing w:after="0" w:line="240" w:lineRule="auto"/>
        <w:ind w:left="567" w:right="567"/>
        <w:jc w:val="both"/>
        <w:rPr>
          <w:rFonts w:ascii="Palatino Linotype" w:hAnsi="Palatino Linotype" w:cs="Arial"/>
          <w:i/>
          <w:szCs w:val="28"/>
        </w:rPr>
      </w:pPr>
    </w:p>
    <w:p w:rsidR="006A6CEE" w:rsidRPr="00AF40AE" w:rsidRDefault="006A6CEE" w:rsidP="00E6726C">
      <w:pPr>
        <w:spacing w:after="0" w:line="240" w:lineRule="auto"/>
        <w:ind w:left="567" w:right="567"/>
        <w:jc w:val="both"/>
        <w:rPr>
          <w:rFonts w:ascii="Palatino Linotype" w:hAnsi="Palatino Linotype" w:cs="Arial"/>
          <w:i/>
          <w:szCs w:val="28"/>
        </w:rPr>
      </w:pPr>
      <w:r w:rsidRPr="00C03631">
        <w:rPr>
          <w:rFonts w:ascii="Palatino Linotype" w:hAnsi="Palatino Linotype" w:cs="Arial"/>
          <w:i/>
          <w:szCs w:val="28"/>
        </w:rPr>
        <w:t>Se adjunta la respuesta a la solicitud interpuesta a través de esta plataforma digital</w:t>
      </w:r>
      <w:r>
        <w:rPr>
          <w:rFonts w:ascii="Palatino Linotype" w:hAnsi="Palatino Linotype" w:cs="Arial"/>
          <w:i/>
          <w:szCs w:val="28"/>
        </w:rPr>
        <w:t>”</w:t>
      </w:r>
    </w:p>
    <w:p w:rsidR="006A6CEE" w:rsidRDefault="006A6CEE" w:rsidP="00E6726C">
      <w:pPr>
        <w:spacing w:after="0" w:line="360" w:lineRule="auto"/>
        <w:jc w:val="both"/>
        <w:rPr>
          <w:rFonts w:ascii="Palatino Linotype" w:hAnsi="Palatino Linotype" w:cs="Arial"/>
          <w:sz w:val="24"/>
          <w:szCs w:val="28"/>
        </w:rPr>
      </w:pPr>
    </w:p>
    <w:p w:rsidR="006A6CEE" w:rsidRDefault="006A6CEE" w:rsidP="00E6726C">
      <w:pPr>
        <w:spacing w:after="0" w:line="360" w:lineRule="auto"/>
        <w:jc w:val="both"/>
        <w:rPr>
          <w:rFonts w:ascii="Palatino Linotype" w:hAnsi="Palatino Linotype" w:cs="Arial"/>
          <w:sz w:val="24"/>
          <w:szCs w:val="28"/>
        </w:rPr>
      </w:pPr>
      <w:r w:rsidRPr="003753CC">
        <w:rPr>
          <w:rFonts w:ascii="Palatino Linotype" w:hAnsi="Palatino Linotype" w:cs="Arial"/>
          <w:sz w:val="24"/>
          <w:szCs w:val="28"/>
        </w:rPr>
        <w:t xml:space="preserve">Se hace constar que, el </w:t>
      </w:r>
      <w:r w:rsidRPr="003753CC">
        <w:rPr>
          <w:rFonts w:ascii="Palatino Linotype" w:hAnsi="Palatino Linotype" w:cs="Arial"/>
          <w:b/>
          <w:sz w:val="24"/>
          <w:szCs w:val="28"/>
        </w:rPr>
        <w:t>Sujeto Obligado</w:t>
      </w:r>
      <w:r w:rsidRPr="003753CC">
        <w:rPr>
          <w:rFonts w:ascii="Palatino Linotype" w:hAnsi="Palatino Linotype" w:cs="Arial"/>
          <w:sz w:val="24"/>
          <w:szCs w:val="28"/>
        </w:rPr>
        <w:t xml:space="preserve"> adjuntó </w:t>
      </w:r>
      <w:r>
        <w:rPr>
          <w:rFonts w:ascii="Palatino Linotype" w:hAnsi="Palatino Linotype" w:cs="Arial"/>
          <w:sz w:val="24"/>
          <w:szCs w:val="28"/>
        </w:rPr>
        <w:t xml:space="preserve">el documento </w:t>
      </w:r>
      <w:r w:rsidRPr="003753CC">
        <w:rPr>
          <w:rFonts w:ascii="Palatino Linotype" w:hAnsi="Palatino Linotype" w:cs="Arial"/>
          <w:sz w:val="24"/>
          <w:szCs w:val="28"/>
        </w:rPr>
        <w:t>electrónico denominado “</w:t>
      </w:r>
      <w:proofErr w:type="gramStart"/>
      <w:r w:rsidRPr="006A6CEE">
        <w:rPr>
          <w:rFonts w:ascii="Palatino Linotype" w:hAnsi="Palatino Linotype" w:cs="Arial"/>
          <w:b/>
          <w:i/>
          <w:sz w:val="24"/>
          <w:szCs w:val="28"/>
        </w:rPr>
        <w:t>Respuesta(</w:t>
      </w:r>
      <w:proofErr w:type="gramEnd"/>
      <w:r w:rsidRPr="006A6CEE">
        <w:rPr>
          <w:rFonts w:ascii="Palatino Linotype" w:hAnsi="Palatino Linotype" w:cs="Arial"/>
          <w:b/>
          <w:i/>
          <w:sz w:val="24"/>
          <w:szCs w:val="28"/>
        </w:rPr>
        <w:t>2).</w:t>
      </w:r>
      <w:proofErr w:type="spellStart"/>
      <w:r w:rsidRPr="006A6CEE">
        <w:rPr>
          <w:rFonts w:ascii="Palatino Linotype" w:hAnsi="Palatino Linotype" w:cs="Arial"/>
          <w:b/>
          <w:i/>
          <w:sz w:val="24"/>
          <w:szCs w:val="28"/>
        </w:rPr>
        <w:t>pdf</w:t>
      </w:r>
      <w:proofErr w:type="spellEnd"/>
      <w:r w:rsidRPr="003753CC">
        <w:rPr>
          <w:rFonts w:ascii="Palatino Linotype" w:hAnsi="Palatino Linotype" w:cs="Arial"/>
          <w:sz w:val="24"/>
          <w:szCs w:val="28"/>
        </w:rPr>
        <w:t>”</w:t>
      </w:r>
      <w:r>
        <w:rPr>
          <w:rFonts w:ascii="Palatino Linotype" w:hAnsi="Palatino Linotype" w:cs="Arial"/>
          <w:sz w:val="24"/>
          <w:szCs w:val="28"/>
        </w:rPr>
        <w:t xml:space="preserve">, que al </w:t>
      </w:r>
      <w:r w:rsidRPr="003753CC">
        <w:rPr>
          <w:rFonts w:ascii="Palatino Linotype" w:hAnsi="Palatino Linotype" w:cs="Arial"/>
          <w:sz w:val="24"/>
          <w:szCs w:val="28"/>
        </w:rPr>
        <w:t>ser del conocimiento de las partes, se omite su inserción en este apartado en obvio de repeticiones innecesarias, máxime que será objeto de estudio en párrafos posteriores.</w:t>
      </w:r>
    </w:p>
    <w:p w:rsidR="006A6CEE" w:rsidRDefault="006A6CEE" w:rsidP="00E6726C">
      <w:pPr>
        <w:spacing w:after="0" w:line="360" w:lineRule="auto"/>
        <w:jc w:val="both"/>
        <w:rPr>
          <w:rFonts w:ascii="Palatino Linotype" w:hAnsi="Palatino Linotype" w:cs="Arial"/>
          <w:sz w:val="24"/>
          <w:szCs w:val="28"/>
        </w:rPr>
      </w:pPr>
    </w:p>
    <w:p w:rsidR="006A6CEE" w:rsidRPr="00AF40AE" w:rsidRDefault="006A6CEE" w:rsidP="00E6726C">
      <w:pPr>
        <w:spacing w:after="0" w:line="360" w:lineRule="auto"/>
        <w:jc w:val="both"/>
        <w:rPr>
          <w:rFonts w:ascii="Palatino Linotype" w:hAnsi="Palatino Linotype" w:cs="Arial"/>
          <w:sz w:val="24"/>
          <w:szCs w:val="28"/>
        </w:rPr>
      </w:pPr>
    </w:p>
    <w:p w:rsidR="006A6CEE" w:rsidRPr="003753CC" w:rsidRDefault="006A6CEE" w:rsidP="00E6726C">
      <w:pPr>
        <w:spacing w:after="0" w:line="360" w:lineRule="auto"/>
        <w:jc w:val="both"/>
        <w:rPr>
          <w:rFonts w:ascii="Palatino Linotype" w:hAnsi="Palatino Linotype" w:cs="Arial"/>
          <w:sz w:val="24"/>
          <w:szCs w:val="24"/>
        </w:rPr>
      </w:pPr>
      <w:r>
        <w:rPr>
          <w:rFonts w:ascii="Palatino Linotype" w:hAnsi="Palatino Linotype" w:cs="Arial"/>
          <w:b/>
          <w:sz w:val="28"/>
          <w:szCs w:val="28"/>
        </w:rPr>
        <w:t>TERCERO</w:t>
      </w:r>
      <w:r w:rsidRPr="003753CC">
        <w:rPr>
          <w:rFonts w:ascii="Palatino Linotype" w:hAnsi="Palatino Linotype" w:cs="Arial"/>
          <w:sz w:val="24"/>
          <w:szCs w:val="24"/>
        </w:rPr>
        <w:t xml:space="preserve">. Inconforme ante la respuesta por parte del </w:t>
      </w:r>
      <w:r w:rsidRPr="003753CC">
        <w:rPr>
          <w:rFonts w:ascii="Palatino Linotype" w:hAnsi="Palatino Linotype" w:cs="Arial"/>
          <w:b/>
          <w:sz w:val="24"/>
          <w:szCs w:val="24"/>
        </w:rPr>
        <w:t>Sujeto Obligado</w:t>
      </w:r>
      <w:r w:rsidRPr="003753CC">
        <w:rPr>
          <w:rFonts w:ascii="Palatino Linotype" w:hAnsi="Palatino Linotype" w:cs="Arial"/>
          <w:sz w:val="24"/>
          <w:szCs w:val="24"/>
        </w:rPr>
        <w:t xml:space="preserve">, </w:t>
      </w:r>
      <w:r>
        <w:rPr>
          <w:rFonts w:ascii="Palatino Linotype" w:hAnsi="Palatino Linotype" w:cs="Arial"/>
          <w:sz w:val="24"/>
          <w:szCs w:val="24"/>
        </w:rPr>
        <w:t>el</w:t>
      </w:r>
      <w:r w:rsidRPr="003753CC">
        <w:rPr>
          <w:rFonts w:ascii="Palatino Linotype" w:hAnsi="Palatino Linotype" w:cs="Arial"/>
          <w:sz w:val="24"/>
          <w:szCs w:val="24"/>
        </w:rPr>
        <w:t xml:space="preserve"> ahora </w:t>
      </w:r>
      <w:r w:rsidRPr="003753CC">
        <w:rPr>
          <w:rFonts w:ascii="Palatino Linotype" w:hAnsi="Palatino Linotype" w:cs="Arial"/>
          <w:b/>
          <w:sz w:val="24"/>
          <w:szCs w:val="24"/>
        </w:rPr>
        <w:t>Recurrente</w:t>
      </w:r>
      <w:r w:rsidRPr="003753CC">
        <w:rPr>
          <w:rFonts w:ascii="Palatino Linotype" w:hAnsi="Palatino Linotype" w:cs="Arial"/>
          <w:sz w:val="24"/>
          <w:szCs w:val="24"/>
        </w:rPr>
        <w:t xml:space="preserve"> en fecha </w:t>
      </w:r>
      <w:r>
        <w:rPr>
          <w:rFonts w:ascii="Palatino Linotype" w:eastAsia="Times New Roman" w:hAnsi="Palatino Linotype" w:cs="Times New Roman"/>
          <w:sz w:val="24"/>
          <w:szCs w:val="24"/>
          <w:lang w:val="es-ES" w:eastAsia="es-ES"/>
        </w:rPr>
        <w:t>18</w:t>
      </w:r>
      <w:r w:rsidRPr="00C03631">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sz w:val="24"/>
          <w:szCs w:val="24"/>
          <w:lang w:val="es-ES" w:eastAsia="es-ES"/>
        </w:rPr>
        <w:t>dieciocho</w:t>
      </w:r>
      <w:r w:rsidRPr="00C03631">
        <w:rPr>
          <w:rFonts w:ascii="Palatino Linotype" w:eastAsia="Times New Roman" w:hAnsi="Palatino Linotype" w:cs="Times New Roman"/>
          <w:sz w:val="24"/>
          <w:szCs w:val="24"/>
          <w:lang w:val="es-ES" w:eastAsia="es-ES"/>
        </w:rPr>
        <w:t xml:space="preserve">) de </w:t>
      </w:r>
      <w:r>
        <w:rPr>
          <w:rFonts w:ascii="Palatino Linotype" w:eastAsia="Times New Roman" w:hAnsi="Palatino Linotype" w:cs="Times New Roman"/>
          <w:sz w:val="24"/>
          <w:szCs w:val="24"/>
          <w:lang w:val="es-ES" w:eastAsia="es-ES"/>
        </w:rPr>
        <w:t>mayo</w:t>
      </w:r>
      <w:r w:rsidRPr="00C03631">
        <w:rPr>
          <w:rFonts w:ascii="Palatino Linotype" w:eastAsia="Times New Roman" w:hAnsi="Palatino Linotype" w:cs="Times New Roman"/>
          <w:sz w:val="24"/>
          <w:szCs w:val="24"/>
          <w:lang w:val="es-ES" w:eastAsia="es-ES"/>
        </w:rPr>
        <w:t xml:space="preserve"> de 2022 (dos mil veintidós)</w:t>
      </w:r>
      <w:r w:rsidRPr="003753CC">
        <w:rPr>
          <w:rFonts w:ascii="Palatino Linotype" w:hAnsi="Palatino Linotype" w:cs="Arial"/>
          <w:sz w:val="24"/>
          <w:szCs w:val="24"/>
        </w:rPr>
        <w:t>, interpuso recurso de revisión, que fue registrado</w:t>
      </w:r>
      <w:r w:rsidRPr="003753CC">
        <w:rPr>
          <w:rFonts w:ascii="Palatino Linotype" w:hAnsi="Palatino Linotype" w:cs="Arial"/>
          <w:b/>
          <w:sz w:val="24"/>
          <w:szCs w:val="24"/>
        </w:rPr>
        <w:t xml:space="preserve"> </w:t>
      </w:r>
      <w:r w:rsidRPr="003753CC">
        <w:rPr>
          <w:rFonts w:ascii="Palatino Linotype" w:hAnsi="Palatino Linotype" w:cs="Arial"/>
          <w:sz w:val="24"/>
          <w:szCs w:val="24"/>
        </w:rPr>
        <w:t>en el sistema electrónico con número de expediente</w:t>
      </w:r>
      <w:r w:rsidRPr="003753CC">
        <w:rPr>
          <w:rFonts w:ascii="Palatino Linotype" w:hAnsi="Palatino Linotype" w:cs="Arial"/>
          <w:b/>
          <w:bCs/>
          <w:sz w:val="24"/>
          <w:szCs w:val="24"/>
          <w:lang w:eastAsia="es-MX"/>
        </w:rPr>
        <w:t xml:space="preserve"> 0</w:t>
      </w:r>
      <w:r>
        <w:rPr>
          <w:rFonts w:ascii="Palatino Linotype" w:hAnsi="Palatino Linotype" w:cs="Arial"/>
          <w:b/>
          <w:bCs/>
          <w:sz w:val="24"/>
          <w:szCs w:val="24"/>
          <w:lang w:eastAsia="es-MX"/>
        </w:rPr>
        <w:t>8430</w:t>
      </w:r>
      <w:r w:rsidRPr="003753CC">
        <w:rPr>
          <w:rFonts w:ascii="Palatino Linotype" w:hAnsi="Palatino Linotype" w:cs="Arial"/>
          <w:b/>
          <w:bCs/>
          <w:sz w:val="24"/>
          <w:szCs w:val="24"/>
          <w:lang w:eastAsia="es-MX"/>
        </w:rPr>
        <w:t>/INFOEM/IP/RR/2022</w:t>
      </w:r>
      <w:r w:rsidRPr="003753CC">
        <w:rPr>
          <w:rFonts w:ascii="Palatino Linotype" w:hAnsi="Palatino Linotype" w:cs="Arial"/>
          <w:sz w:val="24"/>
          <w:szCs w:val="24"/>
        </w:rPr>
        <w:t>, aduciendo como acto impugnado</w:t>
      </w:r>
      <w:r>
        <w:rPr>
          <w:rFonts w:ascii="Palatino Linotype" w:hAnsi="Palatino Linotype" w:cs="Arial"/>
          <w:sz w:val="24"/>
          <w:szCs w:val="24"/>
        </w:rPr>
        <w:t xml:space="preserve">  y razones o motivos de inconformidad</w:t>
      </w:r>
      <w:r w:rsidRPr="003753CC">
        <w:rPr>
          <w:rFonts w:ascii="Palatino Linotype" w:hAnsi="Palatino Linotype" w:cs="Arial"/>
          <w:sz w:val="24"/>
          <w:szCs w:val="24"/>
        </w:rPr>
        <w:t>, lo</w:t>
      </w:r>
      <w:r>
        <w:rPr>
          <w:rFonts w:ascii="Palatino Linotype" w:hAnsi="Palatino Linotype" w:cs="Arial"/>
          <w:sz w:val="24"/>
          <w:szCs w:val="24"/>
        </w:rPr>
        <w:t>s</w:t>
      </w:r>
      <w:r w:rsidRPr="003753CC">
        <w:rPr>
          <w:rFonts w:ascii="Palatino Linotype" w:hAnsi="Palatino Linotype" w:cs="Arial"/>
          <w:sz w:val="24"/>
          <w:szCs w:val="24"/>
        </w:rPr>
        <w:t xml:space="preserve"> siguiente</w:t>
      </w:r>
      <w:r>
        <w:rPr>
          <w:rFonts w:ascii="Palatino Linotype" w:hAnsi="Palatino Linotype" w:cs="Arial"/>
          <w:sz w:val="24"/>
          <w:szCs w:val="24"/>
        </w:rPr>
        <w:t>s</w:t>
      </w:r>
      <w:r w:rsidRPr="003753CC">
        <w:rPr>
          <w:rFonts w:ascii="Palatino Linotype" w:hAnsi="Palatino Linotype" w:cs="Arial"/>
          <w:sz w:val="24"/>
          <w:szCs w:val="24"/>
        </w:rPr>
        <w:t>:</w:t>
      </w:r>
    </w:p>
    <w:p w:rsidR="006A6CEE" w:rsidRPr="003753CC" w:rsidRDefault="006A6CEE" w:rsidP="00E6726C">
      <w:pPr>
        <w:spacing w:after="0" w:line="360" w:lineRule="auto"/>
        <w:jc w:val="both"/>
        <w:rPr>
          <w:rFonts w:ascii="Palatino Linotype" w:hAnsi="Palatino Linotype" w:cs="Arial"/>
          <w:sz w:val="24"/>
          <w:szCs w:val="24"/>
        </w:rPr>
      </w:pPr>
    </w:p>
    <w:p w:rsidR="006A6CEE" w:rsidRDefault="006A6CEE" w:rsidP="00E6726C">
      <w:pPr>
        <w:pStyle w:val="Prrafodelista"/>
        <w:spacing w:line="360" w:lineRule="auto"/>
        <w:ind w:left="0"/>
        <w:jc w:val="both"/>
        <w:rPr>
          <w:rFonts w:ascii="Palatino Linotype" w:hAnsi="Palatino Linotype" w:cs="Arial"/>
        </w:rPr>
      </w:pPr>
      <w:r w:rsidRPr="003753CC">
        <w:rPr>
          <w:rFonts w:ascii="Palatino Linotype" w:hAnsi="Palatino Linotype" w:cs="Arial"/>
          <w:b/>
        </w:rPr>
        <w:t>Acto Impugnado:</w:t>
      </w:r>
    </w:p>
    <w:p w:rsidR="006A6CEE" w:rsidRPr="006A6CEE" w:rsidRDefault="006A6CEE" w:rsidP="00E6726C">
      <w:pPr>
        <w:pStyle w:val="Prrafodelista"/>
        <w:spacing w:line="360" w:lineRule="auto"/>
        <w:ind w:left="0"/>
        <w:jc w:val="both"/>
        <w:rPr>
          <w:rFonts w:ascii="Palatino Linotype" w:hAnsi="Palatino Linotype" w:cs="Arial"/>
        </w:rPr>
      </w:pPr>
    </w:p>
    <w:p w:rsidR="006A6CEE" w:rsidRDefault="006A6CEE" w:rsidP="00E6726C">
      <w:pPr>
        <w:spacing w:after="0" w:line="240" w:lineRule="auto"/>
        <w:ind w:left="567" w:right="567"/>
        <w:jc w:val="both"/>
        <w:rPr>
          <w:rFonts w:ascii="Palatino Linotype" w:hAnsi="Palatino Linotype"/>
          <w:color w:val="000000"/>
        </w:rPr>
      </w:pPr>
      <w:r w:rsidRPr="003753CC">
        <w:rPr>
          <w:rFonts w:ascii="Palatino Linotype" w:hAnsi="Palatino Linotype" w:cs="Arial"/>
          <w:i/>
        </w:rPr>
        <w:t>“</w:t>
      </w:r>
      <w:r w:rsidRPr="006A6CEE">
        <w:rPr>
          <w:rFonts w:ascii="Palatino Linotype" w:hAnsi="Palatino Linotype"/>
          <w:i/>
          <w:color w:val="000000"/>
        </w:rPr>
        <w:t>El municipio no compartió la información solicitada.</w:t>
      </w:r>
      <w:r w:rsidRPr="003753CC">
        <w:rPr>
          <w:rFonts w:ascii="Palatino Linotype" w:hAnsi="Palatino Linotype"/>
          <w:i/>
          <w:color w:val="000000"/>
        </w:rPr>
        <w:t>” (sic)</w:t>
      </w:r>
    </w:p>
    <w:p w:rsidR="006A6CEE" w:rsidRPr="006A6CEE" w:rsidRDefault="006A6CEE" w:rsidP="00E6726C">
      <w:pPr>
        <w:spacing w:after="0" w:line="360" w:lineRule="auto"/>
        <w:ind w:right="567"/>
        <w:jc w:val="both"/>
        <w:rPr>
          <w:rFonts w:ascii="Palatino Linotype" w:hAnsi="Palatino Linotype"/>
          <w:color w:val="000000"/>
          <w:sz w:val="24"/>
        </w:rPr>
      </w:pPr>
    </w:p>
    <w:p w:rsidR="006A6CEE" w:rsidRDefault="006A6CEE" w:rsidP="00E6726C">
      <w:pPr>
        <w:pStyle w:val="Prrafodelista"/>
        <w:spacing w:line="360" w:lineRule="auto"/>
        <w:ind w:left="0"/>
        <w:jc w:val="both"/>
        <w:rPr>
          <w:rFonts w:ascii="Palatino Linotype" w:hAnsi="Palatino Linotype" w:cs="Arial"/>
        </w:rPr>
      </w:pPr>
      <w:r>
        <w:rPr>
          <w:rFonts w:ascii="Palatino Linotype" w:hAnsi="Palatino Linotype" w:cs="Arial"/>
          <w:b/>
        </w:rPr>
        <w:lastRenderedPageBreak/>
        <w:t>Razones o motivos de inconformidad</w:t>
      </w:r>
      <w:r w:rsidRPr="003753CC">
        <w:rPr>
          <w:rFonts w:ascii="Palatino Linotype" w:hAnsi="Palatino Linotype" w:cs="Arial"/>
          <w:b/>
        </w:rPr>
        <w:t>:</w:t>
      </w:r>
    </w:p>
    <w:p w:rsidR="006A6CEE" w:rsidRPr="006A6CEE" w:rsidRDefault="006A6CEE" w:rsidP="00E6726C">
      <w:pPr>
        <w:pStyle w:val="Prrafodelista"/>
        <w:spacing w:line="360" w:lineRule="auto"/>
        <w:ind w:left="0"/>
        <w:jc w:val="both"/>
        <w:rPr>
          <w:rFonts w:ascii="Palatino Linotype" w:hAnsi="Palatino Linotype" w:cs="Arial"/>
        </w:rPr>
      </w:pPr>
    </w:p>
    <w:p w:rsidR="006A6CEE" w:rsidRDefault="006A6CEE" w:rsidP="00E6726C">
      <w:pPr>
        <w:spacing w:after="0" w:line="240" w:lineRule="auto"/>
        <w:ind w:left="567" w:right="567"/>
        <w:jc w:val="both"/>
        <w:rPr>
          <w:rFonts w:ascii="Palatino Linotype" w:hAnsi="Palatino Linotype"/>
          <w:color w:val="000000"/>
        </w:rPr>
      </w:pPr>
      <w:r w:rsidRPr="003753CC">
        <w:rPr>
          <w:rFonts w:ascii="Palatino Linotype" w:hAnsi="Palatino Linotype" w:cs="Arial"/>
          <w:i/>
        </w:rPr>
        <w:t>“</w:t>
      </w:r>
      <w:r w:rsidRPr="006A6CEE">
        <w:rPr>
          <w:rFonts w:ascii="Palatino Linotype" w:hAnsi="Palatino Linotype"/>
          <w:i/>
          <w:color w:val="000000"/>
        </w:rPr>
        <w:t>La información que se está solicitando NO es información personal en manos de sujetos obligados. De acuerdo con la LEY FEDERAL DE PROTECCIÓN DE DATOS PERSONALES EN POSESIÓN DE LOS PARTICULARES se definen Datos personales: Cualquier información concerniente a una persona física identificada o identificable. Se considera que una persona es identificable cuando su identidad pueda determinarse directa o indirectamente a través de cualquier información; Datos personales sensibles: Aquellos que se refieran a la esfera más íntima de su titular, o cuya utilización indebida pueda dar origen a discriminación o conlleve un riesgo grave para éste. De manera enunciativa más no limitativa, se consideran sensibles los datos personales que puedan revelar aspectos como origen racial o étnico, estado de salud presente o futuro, información genética, creencias religiosas, filosóficas y morales, opiniones políticas y preferencia sexual; La solicitud no incluye identificación de ninguna persona.</w:t>
      </w:r>
      <w:r w:rsidRPr="003753CC">
        <w:rPr>
          <w:rFonts w:ascii="Palatino Linotype" w:hAnsi="Palatino Linotype"/>
          <w:i/>
          <w:color w:val="000000"/>
        </w:rPr>
        <w:t>” (sic)</w:t>
      </w:r>
    </w:p>
    <w:p w:rsidR="006A6CEE" w:rsidRDefault="006A6CEE" w:rsidP="00E6726C">
      <w:pPr>
        <w:spacing w:after="0" w:line="360" w:lineRule="auto"/>
        <w:ind w:right="49"/>
        <w:jc w:val="both"/>
        <w:rPr>
          <w:rFonts w:ascii="Palatino Linotype" w:eastAsia="Times New Roman" w:hAnsi="Palatino Linotype" w:cs="Arial"/>
          <w:sz w:val="24"/>
          <w:lang w:eastAsia="es-ES"/>
        </w:rPr>
      </w:pPr>
    </w:p>
    <w:p w:rsidR="006A6CEE" w:rsidRDefault="006A6CEE" w:rsidP="00E6726C">
      <w:pPr>
        <w:spacing w:after="0" w:line="360" w:lineRule="auto"/>
        <w:ind w:right="49"/>
        <w:jc w:val="both"/>
        <w:rPr>
          <w:rFonts w:ascii="Palatino Linotype" w:eastAsia="Times New Roman" w:hAnsi="Palatino Linotype" w:cs="Arial"/>
          <w:sz w:val="24"/>
          <w:lang w:eastAsia="es-ES"/>
        </w:rPr>
      </w:pPr>
      <w:r w:rsidRPr="003753CC">
        <w:rPr>
          <w:rFonts w:ascii="Palatino Linotype" w:hAnsi="Palatino Linotype" w:cs="Arial"/>
          <w:sz w:val="24"/>
          <w:szCs w:val="28"/>
        </w:rPr>
        <w:t xml:space="preserve">Se hace constar que, </w:t>
      </w:r>
      <w:r>
        <w:rPr>
          <w:rFonts w:ascii="Palatino Linotype" w:hAnsi="Palatino Linotype" w:cs="Arial"/>
          <w:sz w:val="24"/>
          <w:szCs w:val="28"/>
        </w:rPr>
        <w:t xml:space="preserve">la </w:t>
      </w:r>
      <w:r>
        <w:rPr>
          <w:rFonts w:ascii="Palatino Linotype" w:hAnsi="Palatino Linotype" w:cs="Arial"/>
          <w:b/>
          <w:sz w:val="24"/>
          <w:szCs w:val="28"/>
        </w:rPr>
        <w:t>Recurrente</w:t>
      </w:r>
      <w:r w:rsidRPr="003753CC">
        <w:rPr>
          <w:rFonts w:ascii="Palatino Linotype" w:hAnsi="Palatino Linotype" w:cs="Arial"/>
          <w:sz w:val="24"/>
          <w:szCs w:val="28"/>
        </w:rPr>
        <w:t xml:space="preserve"> adjuntó </w:t>
      </w:r>
      <w:r>
        <w:rPr>
          <w:rFonts w:ascii="Palatino Linotype" w:hAnsi="Palatino Linotype" w:cs="Arial"/>
          <w:sz w:val="24"/>
          <w:szCs w:val="28"/>
        </w:rPr>
        <w:t xml:space="preserve">el documento </w:t>
      </w:r>
      <w:r w:rsidRPr="003753CC">
        <w:rPr>
          <w:rFonts w:ascii="Palatino Linotype" w:hAnsi="Palatino Linotype" w:cs="Arial"/>
          <w:sz w:val="24"/>
          <w:szCs w:val="28"/>
        </w:rPr>
        <w:t>electrónico denominado “</w:t>
      </w:r>
      <w:r w:rsidRPr="006A6CEE">
        <w:rPr>
          <w:rFonts w:ascii="Palatino Linotype" w:hAnsi="Palatino Linotype" w:cs="Arial"/>
          <w:b/>
          <w:i/>
          <w:sz w:val="24"/>
          <w:szCs w:val="28"/>
        </w:rPr>
        <w:t>RESPUESTA 1 JILOTZINGO.pdf</w:t>
      </w:r>
      <w:r w:rsidRPr="003753CC">
        <w:rPr>
          <w:rFonts w:ascii="Palatino Linotype" w:hAnsi="Palatino Linotype" w:cs="Arial"/>
          <w:sz w:val="24"/>
          <w:szCs w:val="28"/>
        </w:rPr>
        <w:t>”</w:t>
      </w:r>
      <w:r>
        <w:rPr>
          <w:rFonts w:ascii="Palatino Linotype" w:hAnsi="Palatino Linotype" w:cs="Arial"/>
          <w:sz w:val="24"/>
          <w:szCs w:val="28"/>
        </w:rPr>
        <w:t xml:space="preserve">, consistente en el oficio de respuesta proporcionado por el </w:t>
      </w:r>
      <w:r w:rsidRPr="006A6CEE">
        <w:rPr>
          <w:rFonts w:ascii="Palatino Linotype" w:hAnsi="Palatino Linotype" w:cs="Arial"/>
          <w:b/>
          <w:sz w:val="24"/>
          <w:szCs w:val="28"/>
        </w:rPr>
        <w:t>Sujeto Obligado</w:t>
      </w:r>
      <w:r w:rsidRPr="003753CC">
        <w:rPr>
          <w:rFonts w:ascii="Palatino Linotype" w:hAnsi="Palatino Linotype" w:cs="Arial"/>
          <w:sz w:val="24"/>
          <w:szCs w:val="28"/>
        </w:rPr>
        <w:t>.</w:t>
      </w:r>
    </w:p>
    <w:p w:rsidR="006A6CEE" w:rsidRDefault="006A6CEE" w:rsidP="00E6726C">
      <w:pPr>
        <w:spacing w:after="0" w:line="360" w:lineRule="auto"/>
        <w:ind w:right="49"/>
        <w:jc w:val="both"/>
        <w:rPr>
          <w:rFonts w:ascii="Palatino Linotype" w:eastAsia="Times New Roman" w:hAnsi="Palatino Linotype" w:cs="Arial"/>
          <w:sz w:val="24"/>
          <w:lang w:eastAsia="es-ES"/>
        </w:rPr>
      </w:pPr>
    </w:p>
    <w:p w:rsidR="006A6CEE" w:rsidRDefault="006A6CEE" w:rsidP="00E6726C">
      <w:pPr>
        <w:spacing w:after="0" w:line="360" w:lineRule="auto"/>
        <w:ind w:right="49"/>
        <w:jc w:val="both"/>
        <w:rPr>
          <w:rFonts w:ascii="Palatino Linotype" w:eastAsia="Times New Roman" w:hAnsi="Palatino Linotype" w:cs="Arial"/>
          <w:sz w:val="24"/>
          <w:lang w:eastAsia="es-ES"/>
        </w:rPr>
      </w:pPr>
    </w:p>
    <w:p w:rsidR="006A6CEE" w:rsidRPr="003753CC" w:rsidRDefault="006A6CEE" w:rsidP="00E6726C">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CUARTO</w:t>
      </w:r>
      <w:r w:rsidRPr="003753CC">
        <w:rPr>
          <w:rFonts w:ascii="Palatino Linotype" w:eastAsia="Times New Roman" w:hAnsi="Palatino Linotype" w:cs="Arial"/>
          <w:b/>
          <w:sz w:val="28"/>
          <w:lang w:eastAsia="es-ES"/>
        </w:rPr>
        <w:t xml:space="preserve">. </w:t>
      </w:r>
      <w:r w:rsidRPr="003753CC">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 xml:space="preserve">18 (dieciocho) de mayo </w:t>
      </w:r>
      <w:r w:rsidRPr="003753CC">
        <w:rPr>
          <w:rFonts w:ascii="Palatino Linotype" w:eastAsia="Times New Roman" w:hAnsi="Palatino Linotype" w:cs="Arial"/>
          <w:sz w:val="24"/>
          <w:szCs w:val="24"/>
          <w:lang w:val="es-ES" w:eastAsia="es-ES"/>
        </w:rPr>
        <w:t xml:space="preserve">de </w:t>
      </w:r>
      <w:r>
        <w:rPr>
          <w:rFonts w:ascii="Palatino Linotype" w:eastAsia="Times New Roman" w:hAnsi="Palatino Linotype" w:cs="Arial"/>
          <w:sz w:val="24"/>
          <w:szCs w:val="24"/>
          <w:lang w:val="es-ES" w:eastAsia="es-ES"/>
        </w:rPr>
        <w:t>2022 (</w:t>
      </w:r>
      <w:r w:rsidRPr="003753CC">
        <w:rPr>
          <w:rFonts w:ascii="Palatino Linotype" w:eastAsia="Times New Roman" w:hAnsi="Palatino Linotype" w:cs="Arial"/>
          <w:sz w:val="24"/>
          <w:szCs w:val="24"/>
          <w:lang w:val="es-ES" w:eastAsia="es-ES"/>
        </w:rPr>
        <w:t>dos mil veintidós</w:t>
      </w:r>
      <w:r>
        <w:rPr>
          <w:rFonts w:ascii="Palatino Linotype" w:eastAsia="Times New Roman" w:hAnsi="Palatino Linotype" w:cs="Arial"/>
          <w:sz w:val="24"/>
          <w:szCs w:val="24"/>
          <w:lang w:val="es-ES" w:eastAsia="es-ES"/>
        </w:rPr>
        <w:t>)</w:t>
      </w:r>
      <w:r w:rsidRPr="003753CC">
        <w:rPr>
          <w:rFonts w:ascii="Palatino Linotype" w:eastAsia="Times New Roman" w:hAnsi="Palatino Linotype" w:cs="Arial"/>
          <w:sz w:val="24"/>
          <w:szCs w:val="24"/>
          <w:lang w:val="es-ES" w:eastAsia="es-ES"/>
        </w:rPr>
        <w:t xml:space="preserve">, el </w:t>
      </w:r>
      <w:r w:rsidRPr="003753CC">
        <w:rPr>
          <w:rFonts w:ascii="Palatino Linotype" w:eastAsia="Times New Roman" w:hAnsi="Palatino Linotype" w:cs="Arial"/>
          <w:sz w:val="24"/>
          <w:szCs w:val="24"/>
          <w:lang w:val="es-ES_tradnl" w:eastAsia="es-ES"/>
        </w:rPr>
        <w:t>recurso de que</w:t>
      </w:r>
      <w:r w:rsidRPr="003753CC">
        <w:rPr>
          <w:rFonts w:ascii="Palatino Linotype" w:eastAsia="Times New Roman" w:hAnsi="Palatino Linotype" w:cs="Arial"/>
          <w:sz w:val="24"/>
          <w:szCs w:val="24"/>
          <w:lang w:val="es-ES" w:eastAsia="es-ES"/>
        </w:rPr>
        <w:t xml:space="preserve"> se trata</w:t>
      </w:r>
      <w:r w:rsidRPr="003753CC">
        <w:rPr>
          <w:rFonts w:ascii="Palatino Linotype" w:eastAsia="Times New Roman" w:hAnsi="Palatino Linotype" w:cs="Arial"/>
          <w:sz w:val="24"/>
          <w:szCs w:val="24"/>
          <w:lang w:val="es-ES_tradnl" w:eastAsia="es-ES"/>
        </w:rPr>
        <w:t xml:space="preserve"> se envió electrónicamente al Instituto de </w:t>
      </w:r>
      <w:r w:rsidRPr="003753CC">
        <w:rPr>
          <w:rFonts w:ascii="Palatino Linotype" w:eastAsia="Arial Unicode MS" w:hAnsi="Palatino Linotype" w:cs="Arial"/>
          <w:sz w:val="24"/>
          <w:szCs w:val="24"/>
          <w:lang w:val="es-ES" w:eastAsia="es-ES"/>
        </w:rPr>
        <w:t>Transparencia</w:t>
      </w:r>
      <w:r w:rsidRPr="003753CC">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3753CC">
        <w:rPr>
          <w:rFonts w:ascii="Palatino Linotype" w:eastAsia="Times New Roman" w:hAnsi="Palatino Linotype" w:cs="Times New Roman"/>
          <w:sz w:val="24"/>
          <w:szCs w:val="24"/>
          <w:lang w:val="es-ES" w:eastAsia="es-ES"/>
        </w:rPr>
        <w:t>Ley de Transparencia y Acceso a la Información Pública del Estado de México y Municipios</w:t>
      </w:r>
      <w:r w:rsidRPr="003753CC">
        <w:rPr>
          <w:rFonts w:ascii="Palatino Linotype" w:eastAsia="Times New Roman" w:hAnsi="Palatino Linotype" w:cs="Arial"/>
          <w:sz w:val="24"/>
          <w:szCs w:val="24"/>
          <w:lang w:val="es-ES_tradnl" w:eastAsia="es-ES"/>
        </w:rPr>
        <w:t>, se turnó a través del</w:t>
      </w:r>
      <w:r w:rsidRPr="003753CC">
        <w:rPr>
          <w:rFonts w:ascii="Palatino Linotype" w:eastAsia="Arial Unicode MS" w:hAnsi="Palatino Linotype" w:cs="Arial"/>
          <w:sz w:val="24"/>
          <w:szCs w:val="24"/>
          <w:lang w:val="es-ES_tradnl" w:eastAsia="es-ES"/>
        </w:rPr>
        <w:t xml:space="preserve"> </w:t>
      </w:r>
      <w:r w:rsidRPr="003753CC">
        <w:rPr>
          <w:rFonts w:ascii="Palatino Linotype" w:eastAsia="Arial Unicode MS" w:hAnsi="Palatino Linotype" w:cs="Arial"/>
          <w:b/>
          <w:sz w:val="24"/>
          <w:szCs w:val="24"/>
          <w:lang w:val="es-ES_tradnl" w:eastAsia="es-ES"/>
        </w:rPr>
        <w:t>SAIMEX</w:t>
      </w:r>
      <w:r w:rsidRPr="003753CC">
        <w:rPr>
          <w:rFonts w:ascii="Palatino Linotype" w:eastAsia="Times New Roman" w:hAnsi="Palatino Linotype" w:cs="Times New Roman"/>
          <w:sz w:val="24"/>
          <w:szCs w:val="24"/>
          <w:lang w:val="es-ES" w:eastAsia="es-ES"/>
        </w:rPr>
        <w:t xml:space="preserve"> al </w:t>
      </w:r>
      <w:r w:rsidRPr="003753CC">
        <w:rPr>
          <w:rFonts w:ascii="Palatino Linotype" w:eastAsia="Times New Roman" w:hAnsi="Palatino Linotype" w:cs="Arial"/>
          <w:sz w:val="24"/>
          <w:szCs w:val="24"/>
          <w:lang w:val="es-ES_tradnl" w:eastAsia="es-ES"/>
        </w:rPr>
        <w:t xml:space="preserve">Comisionado Presidente </w:t>
      </w:r>
      <w:r w:rsidRPr="003753CC">
        <w:rPr>
          <w:rFonts w:ascii="Palatino Linotype" w:eastAsia="Times New Roman" w:hAnsi="Palatino Linotype" w:cs="Arial"/>
          <w:b/>
          <w:sz w:val="24"/>
          <w:szCs w:val="24"/>
          <w:lang w:val="es-ES_tradnl" w:eastAsia="es-ES"/>
        </w:rPr>
        <w:t xml:space="preserve">JOSÉ MARTÍNEZ VILCHIS, </w:t>
      </w:r>
      <w:r w:rsidRPr="003753CC">
        <w:rPr>
          <w:rFonts w:ascii="Palatino Linotype" w:eastAsia="Times New Roman" w:hAnsi="Palatino Linotype" w:cs="Arial"/>
          <w:sz w:val="24"/>
          <w:szCs w:val="24"/>
          <w:lang w:val="es-ES_tradnl" w:eastAsia="es-ES"/>
        </w:rPr>
        <w:t>a efecto de que decretara su admisión o desechamiento.</w:t>
      </w:r>
    </w:p>
    <w:p w:rsidR="006A6CEE" w:rsidRPr="003753CC" w:rsidRDefault="006A6CEE" w:rsidP="00E6726C">
      <w:pPr>
        <w:spacing w:after="0" w:line="360" w:lineRule="auto"/>
        <w:ind w:right="49"/>
        <w:jc w:val="both"/>
        <w:rPr>
          <w:rFonts w:ascii="Palatino Linotype" w:eastAsia="Times New Roman" w:hAnsi="Palatino Linotype" w:cs="Arial"/>
          <w:sz w:val="24"/>
          <w:szCs w:val="24"/>
          <w:lang w:val="es-ES_tradnl" w:eastAsia="es-ES"/>
        </w:rPr>
      </w:pPr>
    </w:p>
    <w:p w:rsidR="006A6CEE" w:rsidRPr="003753CC" w:rsidRDefault="006A6CEE" w:rsidP="00E6726C">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lastRenderedPageBreak/>
        <w:t>QUINTO</w:t>
      </w:r>
      <w:r w:rsidRPr="003753CC">
        <w:rPr>
          <w:rFonts w:ascii="Palatino Linotype" w:eastAsia="Times New Roman" w:hAnsi="Palatino Linotype" w:cs="Arial"/>
          <w:b/>
          <w:sz w:val="28"/>
          <w:szCs w:val="28"/>
          <w:lang w:val="es-ES_tradnl" w:eastAsia="es-ES"/>
        </w:rPr>
        <w:t xml:space="preserve">. </w:t>
      </w:r>
      <w:r w:rsidRPr="003753CC">
        <w:rPr>
          <w:rFonts w:ascii="Palatino Linotype" w:eastAsia="Times New Roman" w:hAnsi="Palatino Linotype" w:cs="Arial"/>
          <w:sz w:val="24"/>
          <w:szCs w:val="24"/>
          <w:lang w:val="es-ES_tradnl" w:eastAsia="es-ES"/>
        </w:rPr>
        <w:t>E</w:t>
      </w:r>
      <w:r w:rsidRPr="003753CC">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 xml:space="preserve">23 (veintitrés) de mayo </w:t>
      </w:r>
      <w:r w:rsidRPr="003753CC">
        <w:rPr>
          <w:rFonts w:ascii="Palatino Linotype" w:eastAsia="Times New Roman" w:hAnsi="Palatino Linotype" w:cs="Arial"/>
          <w:sz w:val="24"/>
          <w:szCs w:val="24"/>
          <w:lang w:val="es-ES" w:eastAsia="es-ES"/>
        </w:rPr>
        <w:t>de</w:t>
      </w:r>
      <w:r>
        <w:rPr>
          <w:rFonts w:ascii="Palatino Linotype" w:eastAsia="Times New Roman" w:hAnsi="Palatino Linotype" w:cs="Arial"/>
          <w:sz w:val="24"/>
          <w:szCs w:val="24"/>
          <w:lang w:val="es-ES" w:eastAsia="es-ES"/>
        </w:rPr>
        <w:t xml:space="preserve"> 2022</w:t>
      </w:r>
      <w:r w:rsidRPr="003753CC">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w:t>
      </w:r>
      <w:r w:rsidRPr="003753CC">
        <w:rPr>
          <w:rFonts w:ascii="Palatino Linotype" w:eastAsia="Times New Roman" w:hAnsi="Palatino Linotype" w:cs="Arial"/>
          <w:sz w:val="24"/>
          <w:szCs w:val="24"/>
          <w:lang w:val="es-ES" w:eastAsia="es-ES"/>
        </w:rPr>
        <w:t>dos mil veintidós</w:t>
      </w:r>
      <w:r>
        <w:rPr>
          <w:rFonts w:ascii="Palatino Linotype" w:eastAsia="Times New Roman" w:hAnsi="Palatino Linotype" w:cs="Arial"/>
          <w:sz w:val="24"/>
          <w:szCs w:val="24"/>
          <w:lang w:val="es-ES" w:eastAsia="es-ES"/>
        </w:rPr>
        <w:t>)</w:t>
      </w:r>
      <w:r w:rsidRPr="003753CC">
        <w:rPr>
          <w:rFonts w:ascii="Palatino Linotype" w:eastAsia="Times New Roman" w:hAnsi="Palatino Linotype" w:cs="Arial"/>
          <w:sz w:val="24"/>
          <w:szCs w:val="24"/>
          <w:lang w:val="es-ES" w:eastAsia="es-ES"/>
        </w:rPr>
        <w:t xml:space="preserve">, atento a lo dispuesto en el </w:t>
      </w:r>
      <w:r w:rsidRPr="003753CC">
        <w:rPr>
          <w:rFonts w:ascii="Palatino Linotype" w:eastAsia="Times New Roman" w:hAnsi="Palatino Linotype" w:cs="Arial"/>
          <w:sz w:val="24"/>
          <w:szCs w:val="24"/>
          <w:lang w:val="es-ES_tradnl" w:eastAsia="es-ES"/>
        </w:rPr>
        <w:t>artículo</w:t>
      </w:r>
      <w:r w:rsidRPr="003753CC">
        <w:rPr>
          <w:rFonts w:ascii="Palatino Linotype" w:eastAsia="Times New Roman" w:hAnsi="Palatino Linotype" w:cs="Arial"/>
          <w:sz w:val="24"/>
          <w:szCs w:val="24"/>
          <w:lang w:val="es-ES" w:eastAsia="es-ES"/>
        </w:rPr>
        <w:t xml:space="preserve"> 185 fracciones I, II y IV </w:t>
      </w:r>
      <w:r w:rsidRPr="003753CC">
        <w:rPr>
          <w:rFonts w:ascii="Palatino Linotype" w:eastAsia="Times New Roman" w:hAnsi="Palatino Linotype" w:cs="Arial"/>
          <w:sz w:val="24"/>
          <w:szCs w:val="24"/>
          <w:lang w:val="es-ES_tradnl" w:eastAsia="es-ES"/>
        </w:rPr>
        <w:t xml:space="preserve">de la </w:t>
      </w:r>
      <w:r w:rsidRPr="003753CC">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3753CC">
        <w:rPr>
          <w:rFonts w:ascii="Palatino Linotype" w:eastAsia="Times New Roman" w:hAnsi="Palatino Linotype" w:cs="Arial"/>
          <w:sz w:val="24"/>
          <w:szCs w:val="24"/>
          <w:lang w:val="es-ES" w:eastAsia="es-ES"/>
        </w:rPr>
        <w:t>cordó la admisión a trámite del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rsidR="006A6CEE" w:rsidRDefault="006A6CEE" w:rsidP="00E6726C">
      <w:pPr>
        <w:spacing w:after="0" w:line="360" w:lineRule="auto"/>
        <w:ind w:right="49"/>
        <w:jc w:val="both"/>
        <w:rPr>
          <w:rFonts w:ascii="Palatino Linotype" w:eastAsia="Times New Roman" w:hAnsi="Palatino Linotype" w:cs="Arial"/>
          <w:sz w:val="24"/>
          <w:szCs w:val="24"/>
          <w:lang w:val="es-ES" w:eastAsia="es-ES"/>
        </w:rPr>
      </w:pPr>
    </w:p>
    <w:p w:rsidR="006F3536" w:rsidRDefault="006F3536" w:rsidP="00E6726C">
      <w:pPr>
        <w:spacing w:after="0" w:line="360" w:lineRule="auto"/>
        <w:ind w:right="49"/>
        <w:jc w:val="both"/>
        <w:rPr>
          <w:rFonts w:ascii="Palatino Linotype" w:eastAsia="Times New Roman" w:hAnsi="Palatino Linotype" w:cs="Arial"/>
          <w:sz w:val="24"/>
          <w:szCs w:val="24"/>
          <w:lang w:val="es-ES" w:eastAsia="es-ES"/>
        </w:rPr>
      </w:pPr>
    </w:p>
    <w:p w:rsidR="006A6CEE" w:rsidRPr="003753CC" w:rsidRDefault="006F3536" w:rsidP="00E6726C">
      <w:pPr>
        <w:spacing w:after="0" w:line="360" w:lineRule="auto"/>
        <w:jc w:val="both"/>
        <w:rPr>
          <w:rFonts w:ascii="Palatino Linotype" w:hAnsi="Palatino Linotype" w:cs="Arial"/>
          <w:sz w:val="24"/>
          <w:szCs w:val="24"/>
        </w:rPr>
      </w:pPr>
      <w:r>
        <w:rPr>
          <w:rFonts w:ascii="Palatino Linotype" w:hAnsi="Palatino Linotype" w:cs="Arial"/>
          <w:b/>
          <w:sz w:val="28"/>
          <w:szCs w:val="28"/>
        </w:rPr>
        <w:t>SEXTO</w:t>
      </w:r>
      <w:r w:rsidR="006A6CEE" w:rsidRPr="003753CC">
        <w:rPr>
          <w:rFonts w:ascii="Palatino Linotype" w:hAnsi="Palatino Linotype" w:cs="Arial"/>
          <w:b/>
          <w:sz w:val="28"/>
          <w:szCs w:val="28"/>
        </w:rPr>
        <w:t xml:space="preserve">. </w:t>
      </w:r>
      <w:r w:rsidR="006A6CEE" w:rsidRPr="003753CC">
        <w:rPr>
          <w:rFonts w:ascii="Palatino Linotype" w:hAnsi="Palatino Linotype" w:cs="Arial"/>
          <w:sz w:val="24"/>
          <w:szCs w:val="24"/>
        </w:rPr>
        <w:t xml:space="preserve">Una vez abierta la etapa </w:t>
      </w:r>
      <w:r w:rsidR="006A6CEE">
        <w:rPr>
          <w:rFonts w:ascii="Palatino Linotype" w:hAnsi="Palatino Linotype" w:cs="Arial"/>
          <w:sz w:val="24"/>
          <w:szCs w:val="24"/>
        </w:rPr>
        <w:t xml:space="preserve">de instrucción, se advierte que tanto </w:t>
      </w:r>
      <w:r w:rsidR="006A6CEE" w:rsidRPr="003753CC">
        <w:rPr>
          <w:rFonts w:ascii="Palatino Linotype" w:hAnsi="Palatino Linotype" w:cs="Arial"/>
          <w:sz w:val="24"/>
          <w:szCs w:val="24"/>
        </w:rPr>
        <w:t xml:space="preserve">el </w:t>
      </w:r>
      <w:r w:rsidR="006A6CEE" w:rsidRPr="003753CC">
        <w:rPr>
          <w:rFonts w:ascii="Palatino Linotype" w:hAnsi="Palatino Linotype" w:cs="Arial"/>
          <w:b/>
          <w:sz w:val="24"/>
          <w:szCs w:val="24"/>
        </w:rPr>
        <w:t>Sujeto Obligado</w:t>
      </w:r>
      <w:r w:rsidR="006A6CEE" w:rsidRPr="003753CC">
        <w:rPr>
          <w:rFonts w:ascii="Palatino Linotype" w:hAnsi="Palatino Linotype" w:cs="Arial"/>
          <w:sz w:val="24"/>
          <w:szCs w:val="24"/>
        </w:rPr>
        <w:t xml:space="preserve"> </w:t>
      </w:r>
      <w:r w:rsidR="006A6CEE">
        <w:rPr>
          <w:rFonts w:ascii="Palatino Linotype" w:hAnsi="Palatino Linotype" w:cs="Arial"/>
          <w:sz w:val="24"/>
          <w:szCs w:val="24"/>
        </w:rPr>
        <w:t xml:space="preserve">como </w:t>
      </w:r>
      <w:r>
        <w:rPr>
          <w:rFonts w:ascii="Palatino Linotype" w:hAnsi="Palatino Linotype" w:cs="Arial"/>
          <w:sz w:val="24"/>
          <w:szCs w:val="24"/>
        </w:rPr>
        <w:t>la</w:t>
      </w:r>
      <w:r w:rsidR="006A6CEE">
        <w:rPr>
          <w:rFonts w:ascii="Palatino Linotype" w:hAnsi="Palatino Linotype" w:cs="Arial"/>
          <w:sz w:val="24"/>
          <w:szCs w:val="24"/>
        </w:rPr>
        <w:t xml:space="preserve"> </w:t>
      </w:r>
      <w:r w:rsidR="006A6CEE" w:rsidRPr="006F3536">
        <w:rPr>
          <w:rFonts w:ascii="Palatino Linotype" w:hAnsi="Palatino Linotype" w:cs="Arial"/>
          <w:b/>
          <w:sz w:val="24"/>
          <w:szCs w:val="24"/>
        </w:rPr>
        <w:t>Recurrente</w:t>
      </w:r>
      <w:r w:rsidR="006A6CEE">
        <w:rPr>
          <w:rFonts w:ascii="Palatino Linotype" w:hAnsi="Palatino Linotype" w:cs="Arial"/>
          <w:sz w:val="24"/>
          <w:szCs w:val="24"/>
        </w:rPr>
        <w:t xml:space="preserve"> fueron omisos en rendir su informe justificado y manifestaciones que a sus intereses conviniera, respectivamente</w:t>
      </w:r>
      <w:r w:rsidR="006A6CEE" w:rsidRPr="003753CC">
        <w:rPr>
          <w:rFonts w:ascii="Palatino Linotype" w:hAnsi="Palatino Linotype" w:cs="Arial"/>
          <w:sz w:val="24"/>
          <w:szCs w:val="24"/>
        </w:rPr>
        <w:t xml:space="preserve">, </w:t>
      </w:r>
      <w:r w:rsidR="006A6CEE">
        <w:rPr>
          <w:rFonts w:ascii="Palatino Linotype" w:hAnsi="Palatino Linotype" w:cs="Arial"/>
          <w:sz w:val="24"/>
          <w:szCs w:val="24"/>
        </w:rPr>
        <w:t>dentro del término otorgado,</w:t>
      </w:r>
      <w:r w:rsidR="006A6CEE" w:rsidRPr="003753CC">
        <w:rPr>
          <w:rFonts w:ascii="Palatino Linotype" w:hAnsi="Palatino Linotype" w:cs="Arial"/>
          <w:sz w:val="24"/>
          <w:szCs w:val="24"/>
        </w:rPr>
        <w:t xml:space="preserve"> </w:t>
      </w:r>
      <w:r w:rsidR="006A6CEE">
        <w:rPr>
          <w:rFonts w:ascii="Palatino Linotype" w:hAnsi="Palatino Linotype" w:cs="Arial"/>
          <w:sz w:val="24"/>
          <w:szCs w:val="24"/>
        </w:rPr>
        <w:t>a</w:t>
      </w:r>
      <w:r w:rsidR="006A6CEE" w:rsidRPr="003753CC">
        <w:rPr>
          <w:rFonts w:ascii="Palatino Linotype" w:hAnsi="Palatino Linotype" w:cs="Arial"/>
          <w:sz w:val="24"/>
          <w:szCs w:val="24"/>
        </w:rPr>
        <w:t xml:space="preserve">sí mismo se aprecia que no se llevaron a cabo audiencias durante la sustanciación del recurso de revisión, ni se ofrecieron pruebas por parte del hoy </w:t>
      </w:r>
      <w:r w:rsidR="006A6CEE" w:rsidRPr="003753CC">
        <w:rPr>
          <w:rFonts w:ascii="Palatino Linotype" w:hAnsi="Palatino Linotype" w:cs="Arial"/>
          <w:b/>
          <w:sz w:val="24"/>
          <w:szCs w:val="24"/>
        </w:rPr>
        <w:t>Recurrente</w:t>
      </w:r>
      <w:r w:rsidR="006A6CEE" w:rsidRPr="003753CC">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6A6CEE" w:rsidRDefault="006A6CEE" w:rsidP="00E6726C">
      <w:pPr>
        <w:spacing w:after="0" w:line="360" w:lineRule="auto"/>
        <w:jc w:val="both"/>
        <w:rPr>
          <w:rFonts w:ascii="Palatino Linotype" w:hAnsi="Palatino Linotype" w:cs="Arial"/>
          <w:sz w:val="24"/>
          <w:szCs w:val="24"/>
        </w:rPr>
      </w:pPr>
    </w:p>
    <w:p w:rsidR="006F3536" w:rsidRPr="003753CC" w:rsidRDefault="006F3536" w:rsidP="00E6726C">
      <w:pPr>
        <w:spacing w:after="0" w:line="360" w:lineRule="auto"/>
        <w:jc w:val="both"/>
        <w:rPr>
          <w:rFonts w:ascii="Palatino Linotype" w:hAnsi="Palatino Linotype" w:cs="Arial"/>
          <w:sz w:val="24"/>
          <w:szCs w:val="24"/>
        </w:rPr>
      </w:pPr>
    </w:p>
    <w:p w:rsidR="006A6CEE" w:rsidRPr="003753CC" w:rsidRDefault="006F3536" w:rsidP="00E6726C">
      <w:pPr>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006A6CEE" w:rsidRPr="003753CC">
        <w:rPr>
          <w:rFonts w:ascii="Palatino Linotype" w:hAnsi="Palatino Linotype" w:cs="Arial"/>
          <w:b/>
          <w:sz w:val="28"/>
          <w:szCs w:val="28"/>
        </w:rPr>
        <w:t xml:space="preserve">. </w:t>
      </w:r>
      <w:r w:rsidR="006A6CEE" w:rsidRPr="003753CC">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Pr>
          <w:rFonts w:ascii="Palatino Linotype" w:hAnsi="Palatino Linotype" w:cs="Arial"/>
          <w:sz w:val="24"/>
          <w:szCs w:val="24"/>
        </w:rPr>
        <w:t>06</w:t>
      </w:r>
      <w:r w:rsidR="006A6CEE">
        <w:rPr>
          <w:rFonts w:ascii="Palatino Linotype" w:hAnsi="Palatino Linotype" w:cs="Arial"/>
          <w:sz w:val="24"/>
          <w:szCs w:val="24"/>
        </w:rPr>
        <w:t xml:space="preserve"> (</w:t>
      </w:r>
      <w:r>
        <w:rPr>
          <w:rFonts w:ascii="Palatino Linotype" w:hAnsi="Palatino Linotype" w:cs="Arial"/>
          <w:sz w:val="24"/>
          <w:szCs w:val="24"/>
        </w:rPr>
        <w:t>seis</w:t>
      </w:r>
      <w:r w:rsidR="006A6CEE">
        <w:rPr>
          <w:rFonts w:ascii="Palatino Linotype" w:hAnsi="Palatino Linotype" w:cs="Arial"/>
          <w:sz w:val="24"/>
          <w:szCs w:val="24"/>
        </w:rPr>
        <w:t xml:space="preserve">) de </w:t>
      </w:r>
      <w:r>
        <w:rPr>
          <w:rFonts w:ascii="Palatino Linotype" w:hAnsi="Palatino Linotype" w:cs="Arial"/>
          <w:sz w:val="24"/>
          <w:szCs w:val="24"/>
        </w:rPr>
        <w:t>junio</w:t>
      </w:r>
      <w:r w:rsidR="006A6CEE">
        <w:rPr>
          <w:rFonts w:ascii="Palatino Linotype" w:hAnsi="Palatino Linotype" w:cs="Arial"/>
          <w:sz w:val="24"/>
          <w:szCs w:val="24"/>
        </w:rPr>
        <w:t xml:space="preserve"> </w:t>
      </w:r>
      <w:r w:rsidR="006A6CEE" w:rsidRPr="003753CC">
        <w:rPr>
          <w:rFonts w:ascii="Palatino Linotype" w:hAnsi="Palatino Linotype" w:cs="Arial"/>
          <w:sz w:val="24"/>
          <w:szCs w:val="24"/>
        </w:rPr>
        <w:t xml:space="preserve">de </w:t>
      </w:r>
      <w:r w:rsidR="006A6CEE">
        <w:rPr>
          <w:rFonts w:ascii="Palatino Linotype" w:hAnsi="Palatino Linotype" w:cs="Arial"/>
          <w:sz w:val="24"/>
          <w:szCs w:val="24"/>
        </w:rPr>
        <w:t>2022 (</w:t>
      </w:r>
      <w:r w:rsidR="006A6CEE" w:rsidRPr="003753CC">
        <w:rPr>
          <w:rFonts w:ascii="Palatino Linotype" w:hAnsi="Palatino Linotype" w:cs="Arial"/>
          <w:sz w:val="24"/>
          <w:szCs w:val="24"/>
        </w:rPr>
        <w:t>dos mil veintidós</w:t>
      </w:r>
      <w:r w:rsidR="006A6CEE">
        <w:rPr>
          <w:rFonts w:ascii="Palatino Linotype" w:hAnsi="Palatino Linotype" w:cs="Arial"/>
          <w:sz w:val="24"/>
          <w:szCs w:val="24"/>
        </w:rPr>
        <w:t>)</w:t>
      </w:r>
      <w:r w:rsidR="006A6CEE" w:rsidRPr="003753CC">
        <w:rPr>
          <w:rFonts w:ascii="Palatino Linotype" w:hAnsi="Palatino Linotype" w:cs="Arial"/>
          <w:sz w:val="24"/>
          <w:szCs w:val="24"/>
        </w:rPr>
        <w:t xml:space="preserve">, en términos del artículo 185 fracción VI de la Ley de </w:t>
      </w:r>
      <w:r w:rsidR="006A6CEE" w:rsidRPr="003753CC">
        <w:rPr>
          <w:rFonts w:ascii="Palatino Linotype" w:hAnsi="Palatino Linotype" w:cs="Arial"/>
          <w:sz w:val="24"/>
          <w:szCs w:val="24"/>
        </w:rPr>
        <w:lastRenderedPageBreak/>
        <w:t>Transparencia y Acceso a la Información Pública del Estado de México y Municipios, ordenándose turnar los expedientes a la resolución que en derecho proceda.</w:t>
      </w:r>
    </w:p>
    <w:p w:rsidR="006A6CEE" w:rsidRDefault="006A6CEE" w:rsidP="00E6726C">
      <w:pPr>
        <w:spacing w:after="0" w:line="360" w:lineRule="auto"/>
        <w:jc w:val="both"/>
        <w:rPr>
          <w:rFonts w:ascii="Palatino Linotype" w:hAnsi="Palatino Linotype" w:cs="Arial"/>
          <w:sz w:val="24"/>
          <w:szCs w:val="24"/>
        </w:rPr>
      </w:pPr>
    </w:p>
    <w:p w:rsidR="006F3536" w:rsidRPr="003753CC" w:rsidRDefault="006F3536" w:rsidP="00E6726C">
      <w:pPr>
        <w:spacing w:after="0" w:line="360" w:lineRule="auto"/>
        <w:jc w:val="both"/>
        <w:rPr>
          <w:rFonts w:ascii="Palatino Linotype" w:hAnsi="Palatino Linotype" w:cs="Arial"/>
          <w:sz w:val="24"/>
          <w:szCs w:val="24"/>
        </w:rPr>
      </w:pPr>
    </w:p>
    <w:p w:rsidR="006A6CEE" w:rsidRPr="003753CC" w:rsidRDefault="006F3536" w:rsidP="00E6726C">
      <w:pPr>
        <w:spacing w:after="0" w:line="360" w:lineRule="auto"/>
        <w:jc w:val="both"/>
        <w:rPr>
          <w:rFonts w:ascii="Palatino Linotype" w:hAnsi="Palatino Linotype" w:cs="Arial"/>
          <w:sz w:val="24"/>
          <w:szCs w:val="24"/>
        </w:rPr>
      </w:pPr>
      <w:r>
        <w:rPr>
          <w:rFonts w:ascii="Palatino Linotype" w:hAnsi="Palatino Linotype" w:cs="Arial"/>
          <w:b/>
          <w:sz w:val="28"/>
          <w:szCs w:val="28"/>
        </w:rPr>
        <w:t>OCTAVO</w:t>
      </w:r>
      <w:r w:rsidR="006A6CEE" w:rsidRPr="003753CC">
        <w:rPr>
          <w:rFonts w:ascii="Palatino Linotype" w:hAnsi="Palatino Linotype" w:cs="Arial"/>
          <w:b/>
          <w:sz w:val="28"/>
          <w:szCs w:val="28"/>
        </w:rPr>
        <w:t xml:space="preserve">. </w:t>
      </w:r>
      <w:r w:rsidR="006A6CEE" w:rsidRPr="003753CC">
        <w:rPr>
          <w:rFonts w:ascii="Palatino Linotype" w:hAnsi="Palatino Linotype" w:cs="Arial"/>
          <w:sz w:val="24"/>
          <w:szCs w:val="24"/>
        </w:rPr>
        <w:t xml:space="preserve">De las constancias que integran el expediente electrónico , se advierte que ha transcurrido el término de Ley, para la emisión de la resolución en el presente recurso de revisión, por lo que en fecha </w:t>
      </w:r>
      <w:r>
        <w:rPr>
          <w:rFonts w:ascii="Palatino Linotype" w:hAnsi="Palatino Linotype" w:cs="Arial"/>
          <w:sz w:val="24"/>
          <w:szCs w:val="24"/>
        </w:rPr>
        <w:t>04</w:t>
      </w:r>
      <w:r w:rsidR="006A6CEE">
        <w:rPr>
          <w:rFonts w:ascii="Palatino Linotype" w:hAnsi="Palatino Linotype" w:cs="Arial"/>
          <w:sz w:val="24"/>
          <w:szCs w:val="24"/>
        </w:rPr>
        <w:t xml:space="preserve"> (</w:t>
      </w:r>
      <w:r>
        <w:rPr>
          <w:rFonts w:ascii="Palatino Linotype" w:hAnsi="Palatino Linotype" w:cs="Arial"/>
          <w:sz w:val="24"/>
          <w:szCs w:val="24"/>
        </w:rPr>
        <w:t>cuatro) de jul</w:t>
      </w:r>
      <w:r w:rsidR="006A6CEE">
        <w:rPr>
          <w:rFonts w:ascii="Palatino Linotype" w:hAnsi="Palatino Linotype" w:cs="Arial"/>
          <w:sz w:val="24"/>
          <w:szCs w:val="24"/>
        </w:rPr>
        <w:t xml:space="preserve">io </w:t>
      </w:r>
      <w:r w:rsidR="006A6CEE" w:rsidRPr="003753CC">
        <w:rPr>
          <w:rFonts w:ascii="Palatino Linotype" w:hAnsi="Palatino Linotype" w:cs="Arial"/>
          <w:sz w:val="24"/>
          <w:szCs w:val="24"/>
        </w:rPr>
        <w:t>de</w:t>
      </w:r>
      <w:r w:rsidR="006A6CEE">
        <w:rPr>
          <w:rFonts w:ascii="Palatino Linotype" w:hAnsi="Palatino Linotype" w:cs="Arial"/>
          <w:sz w:val="24"/>
          <w:szCs w:val="24"/>
        </w:rPr>
        <w:t xml:space="preserve"> 2022</w:t>
      </w:r>
      <w:r w:rsidR="006A6CEE" w:rsidRPr="003753CC">
        <w:rPr>
          <w:rFonts w:ascii="Palatino Linotype" w:hAnsi="Palatino Linotype" w:cs="Arial"/>
          <w:sz w:val="24"/>
          <w:szCs w:val="24"/>
        </w:rPr>
        <w:t xml:space="preserve"> </w:t>
      </w:r>
      <w:r w:rsidR="006A6CEE">
        <w:rPr>
          <w:rFonts w:ascii="Palatino Linotype" w:hAnsi="Palatino Linotype" w:cs="Arial"/>
          <w:sz w:val="24"/>
          <w:szCs w:val="24"/>
        </w:rPr>
        <w:t>(</w:t>
      </w:r>
      <w:r w:rsidR="006A6CEE" w:rsidRPr="003753CC">
        <w:rPr>
          <w:rFonts w:ascii="Palatino Linotype" w:hAnsi="Palatino Linotype" w:cs="Arial"/>
          <w:sz w:val="24"/>
          <w:szCs w:val="24"/>
        </w:rPr>
        <w:t>dos mil veintidós</w:t>
      </w:r>
      <w:r w:rsidR="006A6CEE">
        <w:rPr>
          <w:rFonts w:ascii="Palatino Linotype" w:hAnsi="Palatino Linotype" w:cs="Arial"/>
          <w:sz w:val="24"/>
          <w:szCs w:val="24"/>
        </w:rPr>
        <w:t>)</w:t>
      </w:r>
      <w:r w:rsidR="006A6CEE" w:rsidRPr="003753CC">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6A6CEE" w:rsidRDefault="006A6CEE" w:rsidP="00E6726C">
      <w:pPr>
        <w:spacing w:after="0" w:line="360" w:lineRule="auto"/>
        <w:jc w:val="both"/>
        <w:rPr>
          <w:rFonts w:ascii="Palatino Linotype" w:hAnsi="Palatino Linotype" w:cs="Arial"/>
          <w:sz w:val="24"/>
          <w:szCs w:val="24"/>
        </w:rPr>
      </w:pPr>
    </w:p>
    <w:p w:rsidR="006A6CEE" w:rsidRPr="00591A17" w:rsidRDefault="006A6CEE" w:rsidP="00E6726C">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6A6CEE" w:rsidRPr="00591A17" w:rsidRDefault="006A6CEE" w:rsidP="00E6726C">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rsidR="006A6CEE" w:rsidRPr="00591A17" w:rsidRDefault="006A6CEE" w:rsidP="00E6726C">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w:t>
      </w:r>
      <w:r w:rsidRPr="00591A17">
        <w:rPr>
          <w:rFonts w:ascii="Palatino Linotype" w:eastAsia="Times New Roman" w:hAnsi="Palatino Linotype" w:cs="Arial"/>
          <w:sz w:val="24"/>
          <w:szCs w:val="24"/>
          <w:lang w:val="es-ES" w:eastAsia="es-ES"/>
        </w:rPr>
        <w:lastRenderedPageBreak/>
        <w:t>órganos jurisdiccionales federales, aplicables también en procedimientos análogos, como el que nos ocupa.</w:t>
      </w:r>
    </w:p>
    <w:p w:rsidR="006A6CEE" w:rsidRPr="00591A17" w:rsidRDefault="006A6CEE" w:rsidP="00E6726C">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rsidR="006A6CEE" w:rsidRPr="00591A17" w:rsidRDefault="006A6CEE" w:rsidP="00E6726C">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6A6CEE" w:rsidRPr="00591A17" w:rsidRDefault="006A6CEE" w:rsidP="00E6726C">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rsidR="006A6CEE" w:rsidRPr="00591A17" w:rsidRDefault="006A6CEE" w:rsidP="00E6726C">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6A6CEE" w:rsidRPr="00591A17" w:rsidRDefault="006A6CEE" w:rsidP="00E6726C">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rsidR="006A6CEE" w:rsidRPr="00591A17" w:rsidRDefault="006A6CEE" w:rsidP="00E6726C">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rsidR="006A6CEE" w:rsidRPr="00591A17" w:rsidRDefault="006A6CEE" w:rsidP="00E6726C">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rsidR="006A6CEE" w:rsidRPr="00591A17" w:rsidRDefault="006A6CEE" w:rsidP="00E6726C">
      <w:pPr>
        <w:spacing w:after="0" w:line="360" w:lineRule="auto"/>
        <w:ind w:left="993" w:right="49" w:hanging="426"/>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b/>
          <w:sz w:val="24"/>
          <w:szCs w:val="24"/>
          <w:lang w:val="es-ES" w:eastAsia="es-ES"/>
        </w:rPr>
        <w:t xml:space="preserve">a) </w:t>
      </w:r>
      <w:r w:rsidRPr="00591A17">
        <w:rPr>
          <w:rFonts w:ascii="Palatino Linotype" w:eastAsia="Times New Roman" w:hAnsi="Palatino Linotype" w:cs="Arial"/>
          <w:b/>
          <w:sz w:val="24"/>
          <w:szCs w:val="24"/>
          <w:lang w:val="es-ES" w:eastAsia="es-ES"/>
        </w:rPr>
        <w:tab/>
        <w:t>Complejidad del asunto:</w:t>
      </w:r>
      <w:r w:rsidRPr="00591A17">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6A6CEE" w:rsidRPr="00591A17" w:rsidRDefault="006A6CEE" w:rsidP="00E6726C">
      <w:pPr>
        <w:spacing w:after="0" w:line="360" w:lineRule="auto"/>
        <w:ind w:left="993" w:right="49" w:hanging="426"/>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b/>
          <w:sz w:val="24"/>
          <w:szCs w:val="24"/>
          <w:lang w:val="es-ES" w:eastAsia="es-ES"/>
        </w:rPr>
        <w:t xml:space="preserve">b) </w:t>
      </w:r>
      <w:r w:rsidRPr="00591A17">
        <w:rPr>
          <w:rFonts w:ascii="Palatino Linotype" w:eastAsia="Times New Roman" w:hAnsi="Palatino Linotype" w:cs="Arial"/>
          <w:b/>
          <w:sz w:val="24"/>
          <w:szCs w:val="24"/>
          <w:lang w:val="es-ES" w:eastAsia="es-ES"/>
        </w:rPr>
        <w:tab/>
        <w:t>Actividad Procesal del interesado:</w:t>
      </w:r>
      <w:r w:rsidRPr="00591A17">
        <w:rPr>
          <w:rFonts w:ascii="Palatino Linotype" w:eastAsia="Times New Roman" w:hAnsi="Palatino Linotype" w:cs="Arial"/>
          <w:sz w:val="24"/>
          <w:szCs w:val="24"/>
          <w:lang w:val="es-ES" w:eastAsia="es-ES"/>
        </w:rPr>
        <w:t xml:space="preserve"> Acciones u omisiones del interesado.</w:t>
      </w:r>
    </w:p>
    <w:p w:rsidR="006A6CEE" w:rsidRPr="00591A17" w:rsidRDefault="006A6CEE" w:rsidP="00E6726C">
      <w:pPr>
        <w:spacing w:after="0" w:line="360" w:lineRule="auto"/>
        <w:ind w:left="993" w:right="49" w:hanging="426"/>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b/>
          <w:sz w:val="24"/>
          <w:szCs w:val="24"/>
          <w:lang w:val="es-ES" w:eastAsia="es-ES"/>
        </w:rPr>
        <w:t xml:space="preserve">c) </w:t>
      </w:r>
      <w:r w:rsidRPr="00591A17">
        <w:rPr>
          <w:rFonts w:ascii="Palatino Linotype" w:eastAsia="Times New Roman" w:hAnsi="Palatino Linotype" w:cs="Arial"/>
          <w:b/>
          <w:sz w:val="24"/>
          <w:szCs w:val="24"/>
          <w:lang w:val="es-ES" w:eastAsia="es-ES"/>
        </w:rPr>
        <w:tab/>
        <w:t>Conducta de la Autoridad:</w:t>
      </w:r>
      <w:r w:rsidRPr="00591A17">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6A6CEE" w:rsidRPr="00591A17" w:rsidRDefault="006A6CEE" w:rsidP="00E6726C">
      <w:pPr>
        <w:spacing w:after="0" w:line="360" w:lineRule="auto"/>
        <w:ind w:left="993" w:right="49" w:hanging="426"/>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b/>
          <w:sz w:val="24"/>
          <w:szCs w:val="24"/>
          <w:lang w:val="es-ES" w:eastAsia="es-ES"/>
        </w:rPr>
        <w:t xml:space="preserve">d) </w:t>
      </w:r>
      <w:r w:rsidRPr="00591A17">
        <w:rPr>
          <w:rFonts w:ascii="Palatino Linotype" w:eastAsia="Times New Roman" w:hAnsi="Palatino Linotype" w:cs="Arial"/>
          <w:b/>
          <w:sz w:val="24"/>
          <w:szCs w:val="24"/>
          <w:lang w:val="es-ES" w:eastAsia="es-ES"/>
        </w:rPr>
        <w:tab/>
        <w:t>La afectación generada en la situación jurídica de la persona involucrada en el proceso:</w:t>
      </w:r>
      <w:r w:rsidRPr="00591A17">
        <w:rPr>
          <w:rFonts w:ascii="Palatino Linotype" w:eastAsia="Times New Roman" w:hAnsi="Palatino Linotype" w:cs="Arial"/>
          <w:sz w:val="24"/>
          <w:szCs w:val="24"/>
          <w:lang w:val="es-ES" w:eastAsia="es-ES"/>
        </w:rPr>
        <w:t xml:space="preserve"> Violación a sus derechos humanos.</w:t>
      </w:r>
    </w:p>
    <w:p w:rsidR="006A6CEE" w:rsidRPr="00591A17" w:rsidRDefault="006A6CEE" w:rsidP="00E6726C">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6A6CEE" w:rsidRPr="00591A17" w:rsidRDefault="006A6CEE" w:rsidP="00E6726C">
      <w:pPr>
        <w:spacing w:after="0" w:line="360" w:lineRule="auto"/>
        <w:ind w:right="49"/>
        <w:jc w:val="both"/>
        <w:rPr>
          <w:rFonts w:ascii="Palatino Linotype" w:eastAsia="Times New Roman" w:hAnsi="Palatino Linotype" w:cs="Arial"/>
          <w:sz w:val="24"/>
          <w:szCs w:val="24"/>
          <w:lang w:val="es-ES" w:eastAsia="es-ES"/>
        </w:rPr>
      </w:pPr>
    </w:p>
    <w:p w:rsidR="006A6CEE" w:rsidRPr="00591A17" w:rsidRDefault="006A6CEE" w:rsidP="00E6726C">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6A6CEE" w:rsidRPr="00591A17" w:rsidRDefault="006A6CEE" w:rsidP="00E6726C">
      <w:pPr>
        <w:spacing w:after="0" w:line="360" w:lineRule="auto"/>
        <w:ind w:right="49"/>
        <w:jc w:val="both"/>
        <w:rPr>
          <w:rFonts w:ascii="Palatino Linotype" w:eastAsia="Times New Roman" w:hAnsi="Palatino Linotype" w:cs="Arial"/>
          <w:sz w:val="24"/>
          <w:szCs w:val="24"/>
          <w:lang w:val="es-ES" w:eastAsia="es-ES"/>
        </w:rPr>
      </w:pPr>
    </w:p>
    <w:p w:rsidR="006A6CEE" w:rsidRPr="00591A17" w:rsidRDefault="006A6CEE" w:rsidP="00E6726C">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6A6CEE" w:rsidRPr="00591A17" w:rsidRDefault="006A6CEE" w:rsidP="00E6726C">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lastRenderedPageBreak/>
        <w:t>Al respecto, también son de considerar los criterios sostenidos por el Cuarto Tribunal Colegiado en Materia Administrativa del Primer Circuito, cuyos rubros y datos de identificación son los siguientes:</w:t>
      </w:r>
    </w:p>
    <w:p w:rsidR="006A6CEE" w:rsidRPr="00591A17" w:rsidRDefault="006A6CEE" w:rsidP="00E6726C">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rsidR="006A6CEE" w:rsidRPr="00591A17" w:rsidRDefault="006A6CEE" w:rsidP="00E6726C">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rsidR="006A6CEE" w:rsidRPr="00591A17" w:rsidRDefault="006A6CEE" w:rsidP="00E6726C">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rsidR="006A6CEE" w:rsidRPr="00591A17" w:rsidRDefault="006A6CEE" w:rsidP="00E6726C">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rsidR="006A6CEE" w:rsidRPr="00591A17" w:rsidRDefault="006A6CEE" w:rsidP="00E6726C">
      <w:pPr>
        <w:spacing w:after="0" w:line="360" w:lineRule="auto"/>
        <w:ind w:right="49"/>
        <w:jc w:val="both"/>
        <w:rPr>
          <w:rFonts w:ascii="Palatino Linotype" w:eastAsia="Times New Roman" w:hAnsi="Palatino Linotype" w:cs="Arial"/>
          <w:sz w:val="24"/>
          <w:szCs w:val="24"/>
          <w:lang w:val="es-ES" w:eastAsia="es-ES"/>
        </w:rPr>
      </w:pPr>
    </w:p>
    <w:p w:rsidR="006A6CEE" w:rsidRPr="00591A17" w:rsidRDefault="006A6CEE" w:rsidP="00E6726C">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rsidR="006A6CEE" w:rsidRDefault="006A6CEE" w:rsidP="00E6726C">
      <w:pPr>
        <w:spacing w:after="0" w:line="360" w:lineRule="auto"/>
        <w:jc w:val="both"/>
        <w:rPr>
          <w:rFonts w:ascii="Palatino Linotype" w:hAnsi="Palatino Linotype" w:cs="Arial"/>
          <w:sz w:val="24"/>
          <w:szCs w:val="24"/>
        </w:rPr>
      </w:pPr>
    </w:p>
    <w:p w:rsidR="006A6CEE" w:rsidRPr="003753CC" w:rsidRDefault="006A6CEE" w:rsidP="00E6726C">
      <w:pPr>
        <w:spacing w:after="0" w:line="360" w:lineRule="auto"/>
        <w:jc w:val="center"/>
        <w:rPr>
          <w:rFonts w:ascii="Palatino Linotype" w:hAnsi="Palatino Linotype" w:cs="Arial"/>
          <w:sz w:val="24"/>
          <w:szCs w:val="24"/>
        </w:rPr>
      </w:pPr>
      <w:r w:rsidRPr="003753CC">
        <w:rPr>
          <w:rFonts w:ascii="Palatino Linotype" w:hAnsi="Palatino Linotype" w:cs="Arial"/>
          <w:b/>
          <w:sz w:val="28"/>
          <w:szCs w:val="24"/>
        </w:rPr>
        <w:t xml:space="preserve">C O N S I D E R A N D O </w:t>
      </w:r>
    </w:p>
    <w:p w:rsidR="006A6CEE" w:rsidRPr="003753CC" w:rsidRDefault="006A6CEE" w:rsidP="00E6726C">
      <w:pPr>
        <w:spacing w:after="0" w:line="360" w:lineRule="auto"/>
        <w:jc w:val="center"/>
        <w:rPr>
          <w:rFonts w:ascii="Palatino Linotype" w:hAnsi="Palatino Linotype" w:cs="Arial"/>
          <w:sz w:val="24"/>
          <w:szCs w:val="24"/>
        </w:rPr>
      </w:pPr>
    </w:p>
    <w:p w:rsidR="006A6CEE" w:rsidRPr="003753CC" w:rsidRDefault="006A6CEE" w:rsidP="00E6726C">
      <w:pPr>
        <w:spacing w:after="0" w:line="360" w:lineRule="auto"/>
        <w:jc w:val="both"/>
        <w:rPr>
          <w:rFonts w:ascii="Palatino Linotype" w:hAnsi="Palatino Linotype" w:cs="Arial"/>
          <w:sz w:val="28"/>
          <w:szCs w:val="28"/>
        </w:rPr>
      </w:pPr>
      <w:r w:rsidRPr="003753CC">
        <w:rPr>
          <w:rFonts w:ascii="Palatino Linotype" w:hAnsi="Palatino Linotype" w:cs="Arial"/>
          <w:b/>
          <w:sz w:val="28"/>
          <w:szCs w:val="28"/>
        </w:rPr>
        <w:t xml:space="preserve">PRIMERO. </w:t>
      </w:r>
      <w:r w:rsidRPr="003753CC">
        <w:rPr>
          <w:rFonts w:ascii="Palatino Linotype" w:hAnsi="Palatino Linotype" w:cs="Arial"/>
          <w:b/>
          <w:sz w:val="26"/>
          <w:szCs w:val="26"/>
        </w:rPr>
        <w:t>De la competencia</w:t>
      </w:r>
      <w:r w:rsidRPr="003753CC">
        <w:rPr>
          <w:rFonts w:ascii="Palatino Linotype" w:hAnsi="Palatino Linotype" w:cs="Arial"/>
          <w:sz w:val="26"/>
          <w:szCs w:val="26"/>
        </w:rPr>
        <w:t>.</w:t>
      </w:r>
    </w:p>
    <w:p w:rsidR="006A6CEE" w:rsidRPr="003753CC" w:rsidRDefault="006A6CEE" w:rsidP="00E6726C">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3753CC">
        <w:rPr>
          <w:rFonts w:ascii="Palatino Linotype" w:hAnsi="Palatino Linotype" w:cs="Arial"/>
          <w:b/>
          <w:sz w:val="24"/>
          <w:szCs w:val="24"/>
        </w:rPr>
        <w:t>Recurrente</w:t>
      </w:r>
      <w:r w:rsidRPr="003753CC">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w:t>
      </w:r>
      <w:r w:rsidRPr="003753CC">
        <w:rPr>
          <w:rFonts w:ascii="Palatino Linotype" w:hAnsi="Palatino Linotype" w:cs="Arial"/>
          <w:sz w:val="24"/>
          <w:szCs w:val="24"/>
        </w:rPr>
        <w:lastRenderedPageBreak/>
        <w:t>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6A6CEE" w:rsidRDefault="006A6CEE" w:rsidP="00E6726C">
      <w:pPr>
        <w:spacing w:after="0" w:line="360" w:lineRule="auto"/>
        <w:jc w:val="both"/>
        <w:rPr>
          <w:rFonts w:ascii="Palatino Linotype" w:hAnsi="Palatino Linotype" w:cs="Arial"/>
          <w:sz w:val="24"/>
          <w:szCs w:val="24"/>
        </w:rPr>
      </w:pPr>
    </w:p>
    <w:p w:rsidR="006F3536" w:rsidRDefault="006F3536" w:rsidP="00E6726C">
      <w:pPr>
        <w:spacing w:after="0" w:line="360" w:lineRule="auto"/>
        <w:jc w:val="both"/>
        <w:rPr>
          <w:rFonts w:ascii="Palatino Linotype" w:hAnsi="Palatino Linotype" w:cs="Arial"/>
          <w:sz w:val="24"/>
          <w:szCs w:val="24"/>
        </w:rPr>
      </w:pPr>
    </w:p>
    <w:p w:rsidR="006A6CEE" w:rsidRPr="003753CC" w:rsidRDefault="006A6CEE" w:rsidP="00E6726C">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
          <w:sz w:val="28"/>
          <w:szCs w:val="28"/>
        </w:rPr>
        <w:t>SEGUNDO. Del alcance del recurso de revisión.</w:t>
      </w:r>
      <w:r w:rsidRPr="003753CC">
        <w:rPr>
          <w:rFonts w:ascii="Palatino Linotype" w:hAnsi="Palatino Linotype" w:cs="Arial"/>
          <w:bCs/>
          <w:sz w:val="28"/>
          <w:szCs w:val="28"/>
        </w:rPr>
        <w:t xml:space="preserve"> </w:t>
      </w:r>
    </w:p>
    <w:p w:rsidR="006A6CEE" w:rsidRPr="003753CC" w:rsidRDefault="006A6CEE" w:rsidP="00E6726C">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6A6CEE" w:rsidRPr="003753CC" w:rsidRDefault="006A6CEE" w:rsidP="00E6726C">
      <w:pPr>
        <w:autoSpaceDE w:val="0"/>
        <w:autoSpaceDN w:val="0"/>
        <w:adjustRightInd w:val="0"/>
        <w:spacing w:after="0" w:line="360" w:lineRule="auto"/>
        <w:jc w:val="both"/>
        <w:rPr>
          <w:rFonts w:ascii="Palatino Linotype" w:hAnsi="Palatino Linotype" w:cs="Arial"/>
          <w:bCs/>
          <w:sz w:val="24"/>
          <w:szCs w:val="24"/>
        </w:rPr>
      </w:pPr>
    </w:p>
    <w:p w:rsidR="006A6CEE" w:rsidRPr="003753CC" w:rsidRDefault="006A6CEE" w:rsidP="00E6726C">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6A6CEE" w:rsidRPr="003753CC" w:rsidRDefault="006A6CEE" w:rsidP="00E6726C">
      <w:pPr>
        <w:autoSpaceDE w:val="0"/>
        <w:autoSpaceDN w:val="0"/>
        <w:adjustRightInd w:val="0"/>
        <w:spacing w:after="0" w:line="360" w:lineRule="auto"/>
        <w:jc w:val="both"/>
        <w:rPr>
          <w:rFonts w:ascii="Palatino Linotype" w:hAnsi="Palatino Linotype" w:cs="Arial"/>
          <w:b/>
          <w:sz w:val="28"/>
          <w:szCs w:val="28"/>
        </w:rPr>
      </w:pPr>
      <w:r w:rsidRPr="003753CC">
        <w:rPr>
          <w:rFonts w:ascii="Palatino Linotype" w:hAnsi="Palatino Linotype" w:cs="Arial"/>
          <w:b/>
          <w:sz w:val="28"/>
          <w:szCs w:val="28"/>
        </w:rPr>
        <w:lastRenderedPageBreak/>
        <w:t xml:space="preserve">TERCERO. Del estudio de las causas de improcedencia. </w:t>
      </w:r>
    </w:p>
    <w:p w:rsidR="006A6CEE" w:rsidRPr="003753CC" w:rsidRDefault="006A6CEE" w:rsidP="00E6726C">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6A6CEE" w:rsidRPr="003753CC" w:rsidRDefault="006A6CEE" w:rsidP="00E6726C">
      <w:pPr>
        <w:autoSpaceDE w:val="0"/>
        <w:autoSpaceDN w:val="0"/>
        <w:adjustRightInd w:val="0"/>
        <w:spacing w:after="0" w:line="360" w:lineRule="auto"/>
        <w:jc w:val="both"/>
        <w:rPr>
          <w:rFonts w:ascii="Palatino Linotype" w:hAnsi="Palatino Linotype" w:cs="Arial"/>
          <w:sz w:val="24"/>
          <w:szCs w:val="24"/>
        </w:rPr>
      </w:pPr>
    </w:p>
    <w:p w:rsidR="006A6CEE" w:rsidRPr="003753CC" w:rsidRDefault="006A6CEE" w:rsidP="00E6726C">
      <w:pPr>
        <w:spacing w:after="0" w:line="240" w:lineRule="auto"/>
        <w:ind w:left="567" w:right="567"/>
        <w:jc w:val="both"/>
        <w:rPr>
          <w:rFonts w:ascii="Palatino Linotype" w:hAnsi="Palatino Linotype" w:cs="Arial"/>
        </w:rPr>
      </w:pPr>
      <w:r w:rsidRPr="003753CC">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3753CC">
        <w:rPr>
          <w:rFonts w:ascii="Palatino Linotype" w:hAnsi="Palatino Linotype"/>
          <w:i/>
        </w:rPr>
        <w:t xml:space="preserve">Del examen de compatibilidad de los artículos </w:t>
      </w:r>
      <w:hyperlink r:id="rId7" w:history="1">
        <w:r w:rsidRPr="003753CC">
          <w:rPr>
            <w:rFonts w:ascii="Palatino Linotype" w:eastAsia="Calibri" w:hAnsi="Palatino Linotype"/>
            <w:i/>
            <w:color w:val="0563C1" w:themeColor="hyperlink"/>
            <w:u w:val="single"/>
          </w:rPr>
          <w:t>73 y 74 de la Ley de Amparo</w:t>
        </w:r>
      </w:hyperlink>
      <w:r w:rsidRPr="003753CC">
        <w:rPr>
          <w:rFonts w:ascii="Palatino Linotype" w:eastAsia="Calibri" w:hAnsi="Palatino Linotype"/>
          <w:i/>
          <w:color w:val="0563C1" w:themeColor="hyperlink"/>
          <w:u w:val="single"/>
        </w:rPr>
        <w:t xml:space="preserve"> </w:t>
      </w:r>
      <w:r w:rsidRPr="003753CC">
        <w:rPr>
          <w:rFonts w:ascii="Palatino Linotype" w:hAnsi="Palatino Linotype"/>
          <w:i/>
        </w:rPr>
        <w:t xml:space="preserve">con el artículo </w:t>
      </w:r>
      <w:hyperlink r:id="rId8" w:history="1">
        <w:r w:rsidRPr="003753CC">
          <w:rPr>
            <w:rFonts w:ascii="Palatino Linotype" w:eastAsia="Calibri" w:hAnsi="Palatino Linotype"/>
            <w:i/>
            <w:color w:val="0563C1" w:themeColor="hyperlink"/>
            <w:u w:val="single"/>
          </w:rPr>
          <w:t>25.1 de la Convención Americana sobre Derechos Humanos</w:t>
        </w:r>
      </w:hyperlink>
      <w:r w:rsidRPr="003753CC">
        <w:rPr>
          <w:rFonts w:ascii="Palatino Linotype" w:hAnsi="Palatino Linotype"/>
          <w:i/>
        </w:rPr>
        <w:t xml:space="preserve"> </w:t>
      </w:r>
      <w:r w:rsidRPr="003753CC">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753CC">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753CC">
        <w:rPr>
          <w:rFonts w:ascii="Palatino Linotype" w:hAnsi="Palatino Linotype"/>
          <w:i/>
        </w:rPr>
        <w:t>concesoria</w:t>
      </w:r>
      <w:proofErr w:type="spellEnd"/>
      <w:r w:rsidRPr="003753CC">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w:t>
      </w:r>
      <w:r w:rsidRPr="003753CC">
        <w:rPr>
          <w:rFonts w:ascii="Palatino Linotype" w:hAnsi="Palatino Linotype"/>
          <w:i/>
        </w:rPr>
        <w:lastRenderedPageBreak/>
        <w:t>efectivamente sobre los derechos fundamentales reclamados como violados dentro del juicio de garantías.</w:t>
      </w:r>
    </w:p>
    <w:p w:rsidR="006A6CEE" w:rsidRPr="003753CC" w:rsidRDefault="006A6CEE" w:rsidP="00E6726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A6CEE" w:rsidRPr="003753CC" w:rsidRDefault="006A6CEE" w:rsidP="00E6726C">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Por lo que una vez que se analizó el expediente en estudio se cae en la cuenta de que no se actualiza ninguna de las casuales a continuación transcritas:</w:t>
      </w:r>
    </w:p>
    <w:p w:rsidR="006A6CEE" w:rsidRDefault="006A6CEE" w:rsidP="00E6726C">
      <w:pPr>
        <w:autoSpaceDE w:val="0"/>
        <w:autoSpaceDN w:val="0"/>
        <w:adjustRightInd w:val="0"/>
        <w:spacing w:after="0" w:line="360" w:lineRule="auto"/>
        <w:jc w:val="both"/>
        <w:rPr>
          <w:rFonts w:ascii="Palatino Linotype" w:hAnsi="Palatino Linotype" w:cs="Arial"/>
          <w:sz w:val="24"/>
          <w:szCs w:val="24"/>
        </w:rPr>
      </w:pPr>
    </w:p>
    <w:p w:rsidR="006A6CEE" w:rsidRPr="003753CC" w:rsidRDefault="006A6CEE" w:rsidP="00E6726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i/>
          <w:lang w:val="es-ES" w:eastAsia="es-ES"/>
        </w:rPr>
        <w:t>“</w:t>
      </w:r>
      <w:r w:rsidRPr="003753CC">
        <w:rPr>
          <w:rFonts w:ascii="Palatino Linotype" w:eastAsia="Times New Roman" w:hAnsi="Palatino Linotype" w:cs="Arial"/>
          <w:b/>
          <w:i/>
          <w:lang w:val="es-ES" w:eastAsia="es-ES"/>
        </w:rPr>
        <w:t>Artículo 191</w:t>
      </w:r>
      <w:r w:rsidRPr="003753CC">
        <w:rPr>
          <w:rFonts w:ascii="Palatino Linotype" w:eastAsia="Times New Roman" w:hAnsi="Palatino Linotype" w:cs="Arial"/>
          <w:i/>
          <w:lang w:val="es-ES" w:eastAsia="es-ES"/>
        </w:rPr>
        <w:t xml:space="preserve">. El recurso será desechado por improcedente cuando:  </w:t>
      </w:r>
    </w:p>
    <w:p w:rsidR="006A6CEE" w:rsidRPr="003753CC" w:rsidRDefault="006A6CEE" w:rsidP="00E6726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w:t>
      </w:r>
      <w:r w:rsidRPr="003753CC">
        <w:rPr>
          <w:rFonts w:ascii="Palatino Linotype" w:eastAsia="Times New Roman" w:hAnsi="Palatino Linotype" w:cs="Arial"/>
          <w:i/>
          <w:lang w:val="es-ES" w:eastAsia="es-ES"/>
        </w:rPr>
        <w:t xml:space="preserve">. Sea extemporáneo por haber transcurrido el plazo establecido en la presente Ley, a partir de la respuesta;  </w:t>
      </w:r>
    </w:p>
    <w:p w:rsidR="006A6CEE" w:rsidRPr="003753CC" w:rsidRDefault="006A6CEE" w:rsidP="00E6726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w:t>
      </w:r>
      <w:r w:rsidRPr="003753CC">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6A6CEE" w:rsidRPr="003753CC" w:rsidRDefault="006A6CEE" w:rsidP="00E6726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III</w:t>
      </w:r>
      <w:r w:rsidRPr="003753CC">
        <w:rPr>
          <w:rFonts w:ascii="Palatino Linotype" w:eastAsia="Times New Roman" w:hAnsi="Palatino Linotype" w:cs="Arial"/>
          <w:i/>
          <w:lang w:val="es-ES" w:eastAsia="es-ES"/>
        </w:rPr>
        <w:t xml:space="preserve">. No actualice alguno de los supuestos previstos en la presente Ley;  </w:t>
      </w:r>
    </w:p>
    <w:p w:rsidR="006A6CEE" w:rsidRPr="003753CC" w:rsidRDefault="006A6CEE" w:rsidP="00E6726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IV</w:t>
      </w:r>
      <w:r w:rsidRPr="003753CC">
        <w:rPr>
          <w:rFonts w:ascii="Palatino Linotype" w:eastAsia="Times New Roman" w:hAnsi="Palatino Linotype" w:cs="Arial"/>
          <w:i/>
          <w:lang w:val="es-ES" w:eastAsia="es-ES"/>
        </w:rPr>
        <w:t xml:space="preserve">. No se haya desahogado la prevención en los términos establecidos en la presente Ley;  </w:t>
      </w:r>
    </w:p>
    <w:p w:rsidR="006A6CEE" w:rsidRPr="003753CC" w:rsidRDefault="006A6CEE" w:rsidP="00E6726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w:t>
      </w:r>
      <w:r w:rsidRPr="003753CC">
        <w:rPr>
          <w:rFonts w:ascii="Palatino Linotype" w:eastAsia="Times New Roman" w:hAnsi="Palatino Linotype" w:cs="Arial"/>
          <w:i/>
          <w:lang w:val="es-ES" w:eastAsia="es-ES"/>
        </w:rPr>
        <w:t xml:space="preserve">. Se impugne la veracidad de la información proporcionada;  </w:t>
      </w:r>
    </w:p>
    <w:p w:rsidR="006A6CEE" w:rsidRPr="003753CC" w:rsidRDefault="006A6CEE" w:rsidP="00E6726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w:t>
      </w:r>
      <w:r w:rsidRPr="003753CC">
        <w:rPr>
          <w:rFonts w:ascii="Palatino Linotype" w:eastAsia="Times New Roman" w:hAnsi="Palatino Linotype" w:cs="Arial"/>
          <w:i/>
          <w:lang w:val="es-ES" w:eastAsia="es-ES"/>
        </w:rPr>
        <w:t xml:space="preserve">. Se trate de una consulta, o trámite en específico; y  </w:t>
      </w:r>
    </w:p>
    <w:p w:rsidR="006A6CEE" w:rsidRPr="003753CC" w:rsidRDefault="006A6CEE" w:rsidP="00E6726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VII</w:t>
      </w:r>
      <w:r w:rsidRPr="003753CC">
        <w:rPr>
          <w:rFonts w:ascii="Palatino Linotype" w:eastAsia="Times New Roman" w:hAnsi="Palatino Linotype" w:cs="Arial"/>
          <w:i/>
          <w:lang w:val="es-ES" w:eastAsia="es-ES"/>
        </w:rPr>
        <w:t>. El recurrente amplíe su solicitud en el recurso de revisión, únicamente respecto de los nuevos contenidos.”</w:t>
      </w:r>
    </w:p>
    <w:p w:rsidR="006A6CEE" w:rsidRPr="003753CC" w:rsidRDefault="006A6CEE" w:rsidP="00E6726C">
      <w:pPr>
        <w:autoSpaceDE w:val="0"/>
        <w:autoSpaceDN w:val="0"/>
        <w:adjustRightInd w:val="0"/>
        <w:spacing w:after="0" w:line="360" w:lineRule="auto"/>
        <w:jc w:val="both"/>
        <w:rPr>
          <w:rFonts w:ascii="Palatino Linotype" w:hAnsi="Palatino Linotype" w:cs="Arial"/>
          <w:sz w:val="24"/>
          <w:szCs w:val="24"/>
        </w:rPr>
      </w:pPr>
    </w:p>
    <w:p w:rsidR="006A6CEE" w:rsidRPr="003753CC" w:rsidRDefault="006A6CEE" w:rsidP="00E6726C">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3753CC">
        <w:rPr>
          <w:rFonts w:ascii="Palatino Linotype" w:hAnsi="Palatino Linotype" w:cs="Arial"/>
          <w:b/>
          <w:sz w:val="24"/>
          <w:szCs w:val="24"/>
        </w:rPr>
        <w:t>el recurrente</w:t>
      </w:r>
      <w:r w:rsidRPr="003753CC">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6A6CEE" w:rsidRDefault="006A6CEE" w:rsidP="00E6726C">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6F3536" w:rsidRPr="003753CC" w:rsidRDefault="006F3536" w:rsidP="00E6726C">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6A6CEE" w:rsidRPr="003753CC" w:rsidRDefault="006A6CEE" w:rsidP="00E6726C">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3753CC">
        <w:rPr>
          <w:rFonts w:ascii="Palatino Linotype" w:eastAsia="Times New Roman" w:hAnsi="Palatino Linotype" w:cs="Arial"/>
          <w:b/>
          <w:sz w:val="28"/>
          <w:szCs w:val="28"/>
          <w:lang w:val="es-ES" w:eastAsia="es-ES"/>
        </w:rPr>
        <w:t xml:space="preserve">CUARTO. </w:t>
      </w:r>
      <w:r w:rsidRPr="003753CC">
        <w:rPr>
          <w:rFonts w:ascii="Palatino Linotype" w:eastAsia="Times New Roman" w:hAnsi="Palatino Linotype" w:cs="Arial"/>
          <w:b/>
          <w:sz w:val="26"/>
          <w:szCs w:val="26"/>
          <w:lang w:val="es-ES" w:eastAsia="es-ES"/>
        </w:rPr>
        <w:t>Estudio y resolución de</w:t>
      </w:r>
      <w:r w:rsidR="006F3536">
        <w:rPr>
          <w:rFonts w:ascii="Palatino Linotype" w:eastAsia="Times New Roman" w:hAnsi="Palatino Linotype" w:cs="Arial"/>
          <w:b/>
          <w:sz w:val="26"/>
          <w:szCs w:val="26"/>
          <w:lang w:val="es-ES" w:eastAsia="es-ES"/>
        </w:rPr>
        <w:t>l recurso</w:t>
      </w:r>
      <w:r w:rsidRPr="003753CC">
        <w:rPr>
          <w:rFonts w:ascii="Palatino Linotype" w:eastAsia="Times New Roman" w:hAnsi="Palatino Linotype" w:cs="Arial"/>
          <w:b/>
          <w:sz w:val="26"/>
          <w:szCs w:val="26"/>
          <w:lang w:val="es-ES" w:eastAsia="es-ES"/>
        </w:rPr>
        <w:t xml:space="preserve"> de revisión.</w:t>
      </w:r>
    </w:p>
    <w:p w:rsidR="006A6CEE" w:rsidRPr="003753CC" w:rsidRDefault="006A6CEE" w:rsidP="00E6726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 xml:space="preserve">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w:t>
      </w:r>
      <w:r w:rsidRPr="003753CC">
        <w:rPr>
          <w:rFonts w:ascii="Palatino Linotype" w:eastAsia="Times New Roman" w:hAnsi="Palatino Linotype" w:cs="Arial"/>
          <w:sz w:val="24"/>
          <w:szCs w:val="24"/>
          <w:lang w:val="es-ES" w:eastAsia="es-ES"/>
        </w:rPr>
        <w:lastRenderedPageBreak/>
        <w:t>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6A6CEE" w:rsidRPr="003753CC" w:rsidRDefault="006A6CEE" w:rsidP="00E6726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A6CEE" w:rsidRDefault="006A6CEE" w:rsidP="00E6726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Atentos a la redacción de la solicitud</w:t>
      </w:r>
      <w:r>
        <w:rPr>
          <w:rFonts w:ascii="Palatino Linotype" w:eastAsia="Times New Roman" w:hAnsi="Palatino Linotype" w:cs="Arial"/>
          <w:sz w:val="24"/>
          <w:szCs w:val="24"/>
          <w:lang w:val="es-ES" w:eastAsia="es-ES"/>
        </w:rPr>
        <w:t xml:space="preserve">, </w:t>
      </w:r>
      <w:r w:rsidRPr="003753CC">
        <w:rPr>
          <w:rFonts w:ascii="Palatino Linotype" w:eastAsia="Times New Roman" w:hAnsi="Palatino Linotype" w:cs="Arial"/>
          <w:sz w:val="24"/>
          <w:szCs w:val="24"/>
          <w:lang w:val="es-ES" w:eastAsia="es-ES"/>
        </w:rPr>
        <w:t xml:space="preserve">se puede apreciar que </w:t>
      </w:r>
      <w:r w:rsidR="006F3536">
        <w:rPr>
          <w:rFonts w:ascii="Palatino Linotype" w:eastAsia="Times New Roman" w:hAnsi="Palatino Linotype" w:cs="Arial"/>
          <w:sz w:val="24"/>
          <w:szCs w:val="24"/>
          <w:lang w:val="es-ES" w:eastAsia="es-ES"/>
        </w:rPr>
        <w:t>la</w:t>
      </w:r>
      <w:r w:rsidRPr="003753CC">
        <w:rPr>
          <w:rFonts w:ascii="Palatino Linotype" w:eastAsia="Times New Roman" w:hAnsi="Palatino Linotype" w:cs="Arial"/>
          <w:sz w:val="24"/>
          <w:szCs w:val="24"/>
          <w:lang w:val="es-ES" w:eastAsia="es-ES"/>
        </w:rPr>
        <w:t xml:space="preserve"> </w:t>
      </w:r>
      <w:r w:rsidRPr="003753CC">
        <w:rPr>
          <w:rFonts w:ascii="Palatino Linotype" w:eastAsia="Times New Roman" w:hAnsi="Palatino Linotype" w:cs="Arial"/>
          <w:b/>
          <w:sz w:val="24"/>
          <w:szCs w:val="24"/>
          <w:lang w:val="es-ES" w:eastAsia="es-ES"/>
        </w:rPr>
        <w:t>Recurrente</w:t>
      </w:r>
      <w:r w:rsidRPr="003753CC">
        <w:rPr>
          <w:rFonts w:ascii="Palatino Linotype" w:eastAsia="Times New Roman" w:hAnsi="Palatino Linotype" w:cs="Arial"/>
          <w:sz w:val="24"/>
          <w:szCs w:val="24"/>
          <w:lang w:val="es-ES" w:eastAsia="es-ES"/>
        </w:rPr>
        <w:t xml:space="preserve"> peticiona</w:t>
      </w:r>
      <w:r>
        <w:rPr>
          <w:rFonts w:ascii="Palatino Linotype" w:eastAsia="Times New Roman" w:hAnsi="Palatino Linotype" w:cs="Arial"/>
          <w:sz w:val="24"/>
          <w:szCs w:val="24"/>
          <w:lang w:val="es-ES" w:eastAsia="es-ES"/>
        </w:rPr>
        <w:t xml:space="preserve"> un documento de tipo específico</w:t>
      </w:r>
      <w:r w:rsidR="006F3536">
        <w:rPr>
          <w:rFonts w:ascii="Palatino Linotype" w:eastAsia="Times New Roman" w:hAnsi="Palatino Linotype" w:cs="Arial"/>
          <w:sz w:val="24"/>
          <w:szCs w:val="24"/>
          <w:lang w:val="es-ES" w:eastAsia="es-ES"/>
        </w:rPr>
        <w:t xml:space="preserve"> TXT, CSV o</w:t>
      </w:r>
      <w:r>
        <w:rPr>
          <w:rFonts w:ascii="Palatino Linotype" w:eastAsia="Times New Roman" w:hAnsi="Palatino Linotype" w:cs="Arial"/>
          <w:sz w:val="24"/>
          <w:szCs w:val="24"/>
          <w:lang w:val="es-ES" w:eastAsia="es-ES"/>
        </w:rPr>
        <w:t xml:space="preserve"> XLS, que contenga</w:t>
      </w:r>
      <w:r w:rsidR="006F3536">
        <w:rPr>
          <w:rFonts w:ascii="Palatino Linotype" w:eastAsia="Times New Roman" w:hAnsi="Palatino Linotype" w:cs="Arial"/>
          <w:sz w:val="24"/>
          <w:szCs w:val="24"/>
          <w:lang w:val="es-ES" w:eastAsia="es-ES"/>
        </w:rPr>
        <w:t xml:space="preserve"> d</w:t>
      </w:r>
      <w:r w:rsidR="006F3536" w:rsidRPr="006F3536">
        <w:rPr>
          <w:rFonts w:ascii="Palatino Linotype" w:eastAsia="Times New Roman" w:hAnsi="Palatino Linotype" w:cs="Arial"/>
          <w:sz w:val="24"/>
          <w:szCs w:val="24"/>
          <w:lang w:val="es-ES" w:eastAsia="es-ES"/>
        </w:rPr>
        <w:t>e los eventos atendidos por todas las Unidades de Protección Civil y estaciones de bomberos</w:t>
      </w:r>
      <w:r w:rsidR="006F3536">
        <w:rPr>
          <w:rFonts w:ascii="Palatino Linotype" w:eastAsia="Times New Roman" w:hAnsi="Palatino Linotype" w:cs="Arial"/>
          <w:sz w:val="24"/>
          <w:szCs w:val="24"/>
          <w:lang w:val="es-ES" w:eastAsia="es-ES"/>
        </w:rPr>
        <w:t xml:space="preserve"> en el periodo de 2016 a 2021,</w:t>
      </w:r>
      <w:r>
        <w:rPr>
          <w:rFonts w:ascii="Palatino Linotype" w:eastAsia="Times New Roman" w:hAnsi="Palatino Linotype" w:cs="Arial"/>
          <w:sz w:val="24"/>
          <w:szCs w:val="24"/>
          <w:lang w:val="es-ES" w:eastAsia="es-ES"/>
        </w:rPr>
        <w:t xml:space="preserve"> lo siguiente:</w:t>
      </w:r>
    </w:p>
    <w:p w:rsidR="006A6CEE" w:rsidRPr="003753CC" w:rsidRDefault="006A6CEE" w:rsidP="00E6726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F3536" w:rsidRPr="006F3536" w:rsidRDefault="006F3536" w:rsidP="00E6726C">
      <w:pPr>
        <w:pStyle w:val="Prrafodelista"/>
        <w:numPr>
          <w:ilvl w:val="0"/>
          <w:numId w:val="6"/>
        </w:numPr>
        <w:spacing w:line="276" w:lineRule="auto"/>
        <w:jc w:val="both"/>
        <w:rPr>
          <w:rFonts w:ascii="Palatino Linotype" w:hAnsi="Palatino Linotype" w:cs="Arial"/>
          <w:i/>
          <w:lang w:val="es-ES_tradnl"/>
        </w:rPr>
      </w:pPr>
      <w:r>
        <w:rPr>
          <w:rFonts w:ascii="Palatino Linotype" w:hAnsi="Palatino Linotype" w:cs="Arial"/>
          <w:i/>
          <w:lang w:val="es-MX"/>
        </w:rPr>
        <w:t>Fecha y hora;</w:t>
      </w:r>
    </w:p>
    <w:p w:rsidR="006F3536" w:rsidRPr="006F3536" w:rsidRDefault="006F3536" w:rsidP="00E6726C">
      <w:pPr>
        <w:pStyle w:val="Prrafodelista"/>
        <w:numPr>
          <w:ilvl w:val="0"/>
          <w:numId w:val="6"/>
        </w:numPr>
        <w:spacing w:line="276" w:lineRule="auto"/>
        <w:jc w:val="both"/>
        <w:rPr>
          <w:rFonts w:ascii="Palatino Linotype" w:hAnsi="Palatino Linotype" w:cs="Arial"/>
          <w:i/>
          <w:lang w:val="es-ES_tradnl"/>
        </w:rPr>
      </w:pPr>
      <w:r w:rsidRPr="006F3536">
        <w:rPr>
          <w:rFonts w:ascii="Palatino Linotype" w:hAnsi="Palatino Linotype" w:cs="Arial"/>
          <w:i/>
          <w:lang w:val="es-MX"/>
        </w:rPr>
        <w:t>Colonia donde se prestó el servicio</w:t>
      </w:r>
      <w:r>
        <w:rPr>
          <w:rFonts w:ascii="Palatino Linotype" w:hAnsi="Palatino Linotype" w:cs="Arial"/>
          <w:i/>
          <w:lang w:val="es-MX"/>
        </w:rPr>
        <w:t>;</w:t>
      </w:r>
    </w:p>
    <w:p w:rsidR="006F3536" w:rsidRPr="006F3536" w:rsidRDefault="006F3536" w:rsidP="00E6726C">
      <w:pPr>
        <w:pStyle w:val="Prrafodelista"/>
        <w:numPr>
          <w:ilvl w:val="0"/>
          <w:numId w:val="6"/>
        </w:numPr>
        <w:spacing w:line="276" w:lineRule="auto"/>
        <w:jc w:val="both"/>
        <w:rPr>
          <w:rFonts w:ascii="Palatino Linotype" w:hAnsi="Palatino Linotype" w:cs="Arial"/>
          <w:i/>
          <w:lang w:val="es-ES_tradnl"/>
        </w:rPr>
      </w:pPr>
      <w:r w:rsidRPr="006F3536">
        <w:rPr>
          <w:rFonts w:ascii="Palatino Linotype" w:hAnsi="Palatino Linotype" w:cs="Arial"/>
          <w:i/>
          <w:lang w:val="es-MX"/>
        </w:rPr>
        <w:t>Tipo de evento atendido</w:t>
      </w:r>
      <w:r>
        <w:rPr>
          <w:rFonts w:ascii="Palatino Linotype" w:hAnsi="Palatino Linotype" w:cs="Arial"/>
          <w:i/>
          <w:lang w:val="es-MX"/>
        </w:rPr>
        <w:t>;</w:t>
      </w:r>
    </w:p>
    <w:p w:rsidR="006F3536" w:rsidRPr="006F3536" w:rsidRDefault="006F3536" w:rsidP="00E6726C">
      <w:pPr>
        <w:pStyle w:val="Prrafodelista"/>
        <w:numPr>
          <w:ilvl w:val="0"/>
          <w:numId w:val="6"/>
        </w:numPr>
        <w:spacing w:line="276" w:lineRule="auto"/>
        <w:jc w:val="both"/>
        <w:rPr>
          <w:rFonts w:ascii="Palatino Linotype" w:hAnsi="Palatino Linotype" w:cs="Arial"/>
          <w:i/>
          <w:lang w:val="es-ES_tradnl"/>
        </w:rPr>
      </w:pPr>
      <w:r w:rsidRPr="006F3536">
        <w:rPr>
          <w:rFonts w:ascii="Palatino Linotype" w:hAnsi="Palatino Linotype" w:cs="Arial"/>
          <w:i/>
          <w:lang w:val="es-MX"/>
        </w:rPr>
        <w:t>Tipo de inmueble</w:t>
      </w:r>
      <w:r>
        <w:rPr>
          <w:rFonts w:ascii="Palatino Linotype" w:hAnsi="Palatino Linotype" w:cs="Arial"/>
          <w:i/>
          <w:lang w:val="es-MX"/>
        </w:rPr>
        <w:t>;</w:t>
      </w:r>
    </w:p>
    <w:p w:rsidR="006F3536" w:rsidRPr="006F3536" w:rsidRDefault="006F3536" w:rsidP="00E6726C">
      <w:pPr>
        <w:pStyle w:val="Prrafodelista"/>
        <w:numPr>
          <w:ilvl w:val="0"/>
          <w:numId w:val="6"/>
        </w:numPr>
        <w:spacing w:line="276" w:lineRule="auto"/>
        <w:jc w:val="both"/>
        <w:rPr>
          <w:rFonts w:ascii="Palatino Linotype" w:hAnsi="Palatino Linotype" w:cs="Arial"/>
          <w:i/>
          <w:lang w:val="es-ES_tradnl"/>
        </w:rPr>
      </w:pPr>
      <w:r w:rsidRPr="006F3536">
        <w:rPr>
          <w:rFonts w:ascii="Palatino Linotype" w:hAnsi="Palatino Linotype" w:cs="Arial"/>
          <w:i/>
          <w:lang w:val="es-MX"/>
        </w:rPr>
        <w:t>Causa</w:t>
      </w:r>
      <w:r>
        <w:rPr>
          <w:rFonts w:ascii="Palatino Linotype" w:hAnsi="Palatino Linotype" w:cs="Arial"/>
          <w:i/>
          <w:lang w:val="es-MX"/>
        </w:rPr>
        <w:t>;</w:t>
      </w:r>
    </w:p>
    <w:p w:rsidR="006F3536" w:rsidRPr="006F3536" w:rsidRDefault="006F3536" w:rsidP="00E6726C">
      <w:pPr>
        <w:pStyle w:val="Prrafodelista"/>
        <w:numPr>
          <w:ilvl w:val="0"/>
          <w:numId w:val="6"/>
        </w:numPr>
        <w:spacing w:line="276" w:lineRule="auto"/>
        <w:jc w:val="both"/>
        <w:rPr>
          <w:rFonts w:ascii="Palatino Linotype" w:hAnsi="Palatino Linotype" w:cs="Arial"/>
          <w:i/>
          <w:lang w:val="es-ES_tradnl"/>
        </w:rPr>
      </w:pPr>
      <w:r w:rsidRPr="006F3536">
        <w:rPr>
          <w:rFonts w:ascii="Palatino Linotype" w:hAnsi="Palatino Linotype" w:cs="Arial"/>
          <w:i/>
          <w:lang w:val="es-MX"/>
        </w:rPr>
        <w:t>Número de heridos</w:t>
      </w:r>
      <w:r>
        <w:rPr>
          <w:rFonts w:ascii="Palatino Linotype" w:hAnsi="Palatino Linotype" w:cs="Arial"/>
          <w:i/>
          <w:lang w:val="es-MX"/>
        </w:rPr>
        <w:t>;</w:t>
      </w:r>
    </w:p>
    <w:p w:rsidR="006F3536" w:rsidRPr="006F3536" w:rsidRDefault="006F3536" w:rsidP="00E6726C">
      <w:pPr>
        <w:pStyle w:val="Prrafodelista"/>
        <w:numPr>
          <w:ilvl w:val="0"/>
          <w:numId w:val="6"/>
        </w:numPr>
        <w:spacing w:line="276" w:lineRule="auto"/>
        <w:jc w:val="both"/>
        <w:rPr>
          <w:rFonts w:ascii="Palatino Linotype" w:hAnsi="Palatino Linotype" w:cs="Arial"/>
          <w:i/>
          <w:lang w:val="es-ES_tradnl"/>
        </w:rPr>
      </w:pPr>
      <w:r w:rsidRPr="006F3536">
        <w:rPr>
          <w:rFonts w:ascii="Palatino Linotype" w:hAnsi="Palatino Linotype" w:cs="Arial"/>
          <w:i/>
          <w:lang w:val="es-MX"/>
        </w:rPr>
        <w:t>Número de muertos</w:t>
      </w:r>
      <w:r>
        <w:rPr>
          <w:rFonts w:ascii="Palatino Linotype" w:hAnsi="Palatino Linotype" w:cs="Arial"/>
          <w:i/>
          <w:lang w:val="es-MX"/>
        </w:rPr>
        <w:t>;</w:t>
      </w:r>
    </w:p>
    <w:p w:rsidR="006F3536" w:rsidRPr="006F3536" w:rsidRDefault="006F3536" w:rsidP="00E6726C">
      <w:pPr>
        <w:pStyle w:val="Prrafodelista"/>
        <w:numPr>
          <w:ilvl w:val="0"/>
          <w:numId w:val="6"/>
        </w:numPr>
        <w:spacing w:line="276" w:lineRule="auto"/>
        <w:jc w:val="both"/>
        <w:rPr>
          <w:rFonts w:ascii="Palatino Linotype" w:hAnsi="Palatino Linotype" w:cs="Arial"/>
          <w:i/>
          <w:lang w:val="es-ES_tradnl"/>
        </w:rPr>
      </w:pPr>
      <w:r w:rsidRPr="006F3536">
        <w:rPr>
          <w:rFonts w:ascii="Palatino Linotype" w:hAnsi="Palatino Linotype" w:cs="Arial"/>
          <w:i/>
          <w:lang w:val="es-MX"/>
        </w:rPr>
        <w:t>El cuerpo o cuerpos que atendieron</w:t>
      </w:r>
      <w:r>
        <w:rPr>
          <w:rFonts w:ascii="Palatino Linotype" w:hAnsi="Palatino Linotype" w:cs="Arial"/>
          <w:i/>
          <w:lang w:val="es-MX"/>
        </w:rPr>
        <w:t>;</w:t>
      </w:r>
    </w:p>
    <w:p w:rsidR="006F3536" w:rsidRPr="006F3536" w:rsidRDefault="006F3536" w:rsidP="00E6726C">
      <w:pPr>
        <w:pStyle w:val="Prrafodelista"/>
        <w:numPr>
          <w:ilvl w:val="0"/>
          <w:numId w:val="6"/>
        </w:numPr>
        <w:spacing w:line="276" w:lineRule="auto"/>
        <w:jc w:val="both"/>
        <w:rPr>
          <w:rFonts w:ascii="Palatino Linotype" w:hAnsi="Palatino Linotype" w:cs="Arial"/>
          <w:i/>
          <w:lang w:val="es-ES_tradnl"/>
        </w:rPr>
      </w:pPr>
      <w:r w:rsidRPr="006F3536">
        <w:rPr>
          <w:rFonts w:ascii="Palatino Linotype" w:hAnsi="Palatino Linotype" w:cs="Arial"/>
          <w:i/>
          <w:lang w:val="es-MX"/>
        </w:rPr>
        <w:t>Los recursos utilizados para atender la emergencia</w:t>
      </w:r>
      <w:r>
        <w:rPr>
          <w:rFonts w:ascii="Palatino Linotype" w:hAnsi="Palatino Linotype" w:cs="Arial"/>
          <w:i/>
          <w:lang w:val="es-MX"/>
        </w:rPr>
        <w:t>;</w:t>
      </w:r>
    </w:p>
    <w:p w:rsidR="006F3536" w:rsidRPr="006F3536" w:rsidRDefault="006F3536" w:rsidP="00E6726C">
      <w:pPr>
        <w:pStyle w:val="Prrafodelista"/>
        <w:numPr>
          <w:ilvl w:val="0"/>
          <w:numId w:val="6"/>
        </w:numPr>
        <w:spacing w:line="276" w:lineRule="auto"/>
        <w:jc w:val="both"/>
        <w:rPr>
          <w:rFonts w:ascii="Palatino Linotype" w:hAnsi="Palatino Linotype" w:cs="Arial"/>
          <w:i/>
          <w:lang w:val="es-ES_tradnl"/>
        </w:rPr>
      </w:pPr>
      <w:r w:rsidRPr="006F3536">
        <w:rPr>
          <w:rFonts w:ascii="Palatino Linotype" w:hAnsi="Palatino Linotype" w:cs="Arial"/>
          <w:i/>
          <w:lang w:val="es-MX"/>
        </w:rPr>
        <w:t>El número de personal operativo que asistió en la atención</w:t>
      </w:r>
      <w:r>
        <w:rPr>
          <w:rFonts w:ascii="Palatino Linotype" w:hAnsi="Palatino Linotype" w:cs="Arial"/>
          <w:i/>
          <w:lang w:val="es-MX"/>
        </w:rPr>
        <w:t>;</w:t>
      </w:r>
    </w:p>
    <w:p w:rsidR="006A6CEE" w:rsidRPr="00B42E1F" w:rsidRDefault="006F3536" w:rsidP="00E6726C">
      <w:pPr>
        <w:pStyle w:val="Prrafodelista"/>
        <w:numPr>
          <w:ilvl w:val="0"/>
          <w:numId w:val="6"/>
        </w:numPr>
        <w:spacing w:line="276" w:lineRule="auto"/>
        <w:jc w:val="both"/>
        <w:rPr>
          <w:rFonts w:ascii="Palatino Linotype" w:hAnsi="Palatino Linotype" w:cs="Arial"/>
          <w:i/>
          <w:lang w:val="es-ES_tradnl"/>
        </w:rPr>
      </w:pPr>
      <w:r>
        <w:rPr>
          <w:rFonts w:ascii="Palatino Linotype" w:hAnsi="Palatino Linotype" w:cs="Arial"/>
          <w:i/>
          <w:lang w:val="es-MX"/>
        </w:rPr>
        <w:t>O</w:t>
      </w:r>
      <w:r w:rsidRPr="006F3536">
        <w:rPr>
          <w:rFonts w:ascii="Palatino Linotype" w:hAnsi="Palatino Linotype" w:cs="Arial"/>
          <w:i/>
          <w:lang w:val="es-MX"/>
        </w:rPr>
        <w:t xml:space="preserve"> cualquier otro dato del que tengan registro</w:t>
      </w:r>
    </w:p>
    <w:p w:rsidR="006A6CEE" w:rsidRDefault="006A6CEE" w:rsidP="00E6726C">
      <w:pPr>
        <w:spacing w:after="0" w:line="360" w:lineRule="auto"/>
        <w:jc w:val="both"/>
        <w:rPr>
          <w:rFonts w:ascii="Palatino Linotype" w:hAnsi="Palatino Linotype" w:cs="Arial"/>
          <w:sz w:val="24"/>
          <w:lang w:val="es-ES_tradnl"/>
        </w:rPr>
      </w:pPr>
    </w:p>
    <w:p w:rsidR="005C2A80" w:rsidRPr="005C2A80" w:rsidRDefault="005C2A80" w:rsidP="005C2A80">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eastAsia="es-MX"/>
        </w:rPr>
      </w:pPr>
      <w:r w:rsidRPr="005C2A80">
        <w:rPr>
          <w:rFonts w:ascii="Palatino Linotype" w:eastAsia="Calibri" w:hAnsi="Palatino Linotype" w:cs="Times New Roman"/>
          <w:sz w:val="24"/>
          <w:szCs w:val="24"/>
          <w:lang w:val="es-ES_tradnl" w:eastAsia="es-ES"/>
        </w:rPr>
        <w:t xml:space="preserve">En primer lugar, podemos observar que la </w:t>
      </w:r>
      <w:r w:rsidRPr="005C2A80">
        <w:rPr>
          <w:rFonts w:ascii="Palatino Linotype" w:eastAsia="Calibri" w:hAnsi="Palatino Linotype" w:cs="Times New Roman"/>
          <w:b/>
          <w:sz w:val="24"/>
          <w:szCs w:val="24"/>
          <w:lang w:val="es-ES_tradnl" w:eastAsia="es-ES"/>
        </w:rPr>
        <w:t>Recurrente</w:t>
      </w:r>
      <w:r w:rsidRPr="005C2A80">
        <w:rPr>
          <w:rFonts w:ascii="Palatino Linotype" w:eastAsia="Calibri" w:hAnsi="Palatino Linotype" w:cs="Times New Roman"/>
          <w:sz w:val="24"/>
          <w:szCs w:val="24"/>
          <w:lang w:val="es-ES_tradnl" w:eastAsia="es-ES"/>
        </w:rPr>
        <w:t xml:space="preserve"> peticionando la entrega de un documento de tipo específico que contenga desagregados los rubros peticionados, por ello resulta necesario hacerle del conocimiento que de conformidad con </w:t>
      </w:r>
      <w:r w:rsidRPr="005C2A80">
        <w:rPr>
          <w:rFonts w:ascii="Palatino Linotype" w:eastAsia="Calibri" w:hAnsi="Palatino Linotype" w:cs="Calibri"/>
          <w:sz w:val="24"/>
          <w:szCs w:val="24"/>
          <w:lang w:eastAsia="es-MX"/>
        </w:rPr>
        <w:t>el artículo 4, párrafo segundo, de la Ley de Transparencia y Acceso a la Información Pública del Estado de México y Municipios, el cual dispone:</w:t>
      </w:r>
    </w:p>
    <w:p w:rsidR="005C2A80" w:rsidRPr="005C2A80" w:rsidRDefault="005C2A80" w:rsidP="005C2A80">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eastAsia="es-MX"/>
        </w:rPr>
      </w:pPr>
    </w:p>
    <w:p w:rsidR="005C2A80" w:rsidRPr="005C2A80" w:rsidRDefault="005C2A80" w:rsidP="005C2A80">
      <w:pPr>
        <w:pBdr>
          <w:top w:val="nil"/>
          <w:left w:val="nil"/>
          <w:bottom w:val="nil"/>
          <w:right w:val="nil"/>
          <w:between w:val="nil"/>
        </w:pBdr>
        <w:spacing w:after="0" w:line="240" w:lineRule="auto"/>
        <w:ind w:left="567" w:right="616"/>
        <w:contextualSpacing/>
        <w:jc w:val="both"/>
        <w:rPr>
          <w:rFonts w:ascii="Palatino Linotype" w:eastAsia="Calibri" w:hAnsi="Palatino Linotype" w:cs="Calibri"/>
          <w:i/>
          <w:lang w:eastAsia="es-MX"/>
        </w:rPr>
      </w:pPr>
      <w:r w:rsidRPr="005C2A80">
        <w:rPr>
          <w:rFonts w:ascii="Palatino Linotype" w:eastAsia="Calibri" w:hAnsi="Palatino Linotype" w:cs="Calibri"/>
          <w:b/>
          <w:i/>
          <w:lang w:eastAsia="es-MX"/>
        </w:rPr>
        <w:lastRenderedPageBreak/>
        <w:t>Artículo 4. (</w:t>
      </w:r>
      <w:r w:rsidRPr="005C2A80">
        <w:rPr>
          <w:rFonts w:ascii="Palatino Linotype" w:eastAsia="Calibri" w:hAnsi="Palatino Linotype" w:cs="Calibri"/>
          <w:i/>
          <w:lang w:eastAsia="es-MX"/>
        </w:rPr>
        <w:t>…)</w:t>
      </w:r>
    </w:p>
    <w:p w:rsidR="005C2A80" w:rsidRPr="005C2A80" w:rsidRDefault="005C2A80" w:rsidP="005C2A80">
      <w:pPr>
        <w:pBdr>
          <w:top w:val="nil"/>
          <w:left w:val="nil"/>
          <w:bottom w:val="nil"/>
          <w:right w:val="nil"/>
          <w:between w:val="nil"/>
        </w:pBdr>
        <w:spacing w:after="0" w:line="240" w:lineRule="auto"/>
        <w:ind w:left="567" w:right="616"/>
        <w:contextualSpacing/>
        <w:jc w:val="both"/>
        <w:rPr>
          <w:rFonts w:ascii="Palatino Linotype" w:eastAsia="Calibri" w:hAnsi="Palatino Linotype" w:cs="Calibri"/>
          <w:i/>
          <w:lang w:eastAsia="es-MX"/>
        </w:rPr>
      </w:pPr>
      <w:r w:rsidRPr="005C2A80">
        <w:rPr>
          <w:rFonts w:ascii="Palatino Linotype" w:eastAsia="Calibri" w:hAnsi="Palatino Linotype" w:cs="Calibri"/>
          <w:i/>
          <w:lang w:eastAsia="es-MX"/>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rsidR="005C2A80" w:rsidRPr="005C2A80" w:rsidRDefault="005C2A80" w:rsidP="005C2A80">
      <w:pPr>
        <w:pBdr>
          <w:top w:val="nil"/>
          <w:left w:val="nil"/>
          <w:bottom w:val="nil"/>
          <w:right w:val="nil"/>
          <w:between w:val="nil"/>
        </w:pBdr>
        <w:spacing w:after="0" w:line="240" w:lineRule="auto"/>
        <w:ind w:left="567" w:right="616"/>
        <w:contextualSpacing/>
        <w:jc w:val="both"/>
        <w:rPr>
          <w:rFonts w:ascii="Palatino Linotype" w:eastAsia="Calibri" w:hAnsi="Palatino Linotype" w:cs="Calibri"/>
          <w:i/>
          <w:lang w:eastAsia="es-MX"/>
        </w:rPr>
      </w:pPr>
    </w:p>
    <w:p w:rsidR="005C2A80" w:rsidRPr="005C2A80" w:rsidRDefault="005C2A80" w:rsidP="005C2A80">
      <w:pPr>
        <w:pBdr>
          <w:top w:val="nil"/>
          <w:left w:val="nil"/>
          <w:bottom w:val="nil"/>
          <w:right w:val="nil"/>
          <w:between w:val="nil"/>
        </w:pBdr>
        <w:spacing w:after="0" w:line="240" w:lineRule="auto"/>
        <w:ind w:left="567" w:right="616"/>
        <w:contextualSpacing/>
        <w:jc w:val="both"/>
        <w:rPr>
          <w:rFonts w:ascii="Palatino Linotype" w:eastAsia="Calibri" w:hAnsi="Palatino Linotype" w:cs="Calibri"/>
          <w:i/>
          <w:lang w:eastAsia="es-MX"/>
        </w:rPr>
      </w:pPr>
      <w:r w:rsidRPr="005C2A80">
        <w:rPr>
          <w:rFonts w:ascii="Palatino Linotype" w:eastAsia="Calibri" w:hAnsi="Palatino Linotype" w:cs="Calibri"/>
          <w:i/>
          <w:lang w:eastAsia="es-MX"/>
        </w:rPr>
        <w:t>Solo podrá ser clasificada excepcionalmente como reservada temporalmente por razones de interés público, en los términos de las causas legítimas y estrictamente necesarias previstas por esta Ley.</w:t>
      </w:r>
    </w:p>
    <w:p w:rsidR="005C2A80" w:rsidRPr="005C2A80" w:rsidRDefault="005C2A80" w:rsidP="005C2A80">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eastAsia="es-MX"/>
        </w:rPr>
      </w:pPr>
    </w:p>
    <w:p w:rsidR="005C2A80" w:rsidRPr="005C2A80" w:rsidRDefault="005C2A80" w:rsidP="005C2A80">
      <w:pPr>
        <w:spacing w:after="0" w:line="360" w:lineRule="auto"/>
        <w:jc w:val="both"/>
        <w:rPr>
          <w:rFonts w:ascii="Palatino Linotype" w:eastAsia="Calibri" w:hAnsi="Palatino Linotype" w:cs="Arial"/>
          <w:sz w:val="24"/>
          <w:lang w:eastAsia="es-MX"/>
        </w:rPr>
      </w:pPr>
      <w:r w:rsidRPr="005C2A80">
        <w:rPr>
          <w:rFonts w:ascii="Palatino Linotype" w:eastAsia="Calibri" w:hAnsi="Palatino Linotype" w:cs="Arial"/>
          <w:sz w:val="24"/>
          <w:lang w:eastAsia="es-MX"/>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r>
        <w:rPr>
          <w:rFonts w:ascii="Palatino Linotype" w:eastAsia="Calibri" w:hAnsi="Palatino Linotype" w:cs="Arial"/>
          <w:sz w:val="24"/>
          <w:lang w:eastAsia="es-MX"/>
        </w:rPr>
        <w:t xml:space="preserve"> </w:t>
      </w:r>
    </w:p>
    <w:p w:rsidR="005C2A80" w:rsidRPr="005C2A80" w:rsidRDefault="005C2A80" w:rsidP="005C2A80">
      <w:pPr>
        <w:spacing w:after="0" w:line="360" w:lineRule="auto"/>
        <w:jc w:val="both"/>
        <w:rPr>
          <w:rFonts w:ascii="Palatino Linotype" w:eastAsia="Calibri" w:hAnsi="Palatino Linotype" w:cs="Arial"/>
          <w:sz w:val="24"/>
          <w:lang w:eastAsia="es-MX"/>
        </w:rPr>
      </w:pPr>
    </w:p>
    <w:p w:rsidR="005C2A80" w:rsidRPr="005C2A80" w:rsidRDefault="005C2A80" w:rsidP="005C2A80">
      <w:pPr>
        <w:spacing w:after="0" w:line="360" w:lineRule="auto"/>
        <w:jc w:val="both"/>
        <w:rPr>
          <w:rFonts w:ascii="Palatino Linotype" w:eastAsia="Calibri" w:hAnsi="Palatino Linotype" w:cs="Arial"/>
          <w:sz w:val="24"/>
          <w:szCs w:val="24"/>
          <w:lang w:eastAsia="es-MX"/>
        </w:rPr>
      </w:pPr>
      <w:r w:rsidRPr="005C2A80">
        <w:rPr>
          <w:rFonts w:ascii="Palatino Linotype" w:eastAsia="Calibri" w:hAnsi="Palatino Linotype" w:cs="Arial"/>
          <w:sz w:val="24"/>
          <w:lang w:eastAsia="es-MX"/>
        </w:rPr>
        <w:t xml:space="preserve">Por su parte, el artículo 12, de la Ley de la materia establece que los Sujetos Obligados sólo proporcionarán la información que generen, recopilen, administren, manejen, procesen, archiven o conserven, y </w:t>
      </w:r>
      <w:r w:rsidRPr="005C2A80">
        <w:rPr>
          <w:rFonts w:ascii="Palatino Linotype" w:eastAsia="Calibri" w:hAnsi="Palatino Linotype" w:cs="Arial"/>
          <w:b/>
          <w:sz w:val="24"/>
          <w:lang w:eastAsia="es-MX"/>
        </w:rPr>
        <w:t>sólo facilitarán las que se les requiera y obre en sus archivos, en el estado en el que se encuentre</w:t>
      </w:r>
      <w:r w:rsidRPr="005C2A80">
        <w:rPr>
          <w:rFonts w:ascii="Palatino Linotype" w:eastAsia="Calibri" w:hAnsi="Palatino Linotype" w:cs="Arial"/>
          <w:sz w:val="24"/>
          <w:lang w:eastAsia="es-MX"/>
        </w:rPr>
        <w:t xml:space="preserve">, sin la obligación de generarla, resumirla, efectuar cálculos o practicar investigaciones; tal y como se señala a continuación: </w:t>
      </w:r>
    </w:p>
    <w:p w:rsidR="005C2A80" w:rsidRPr="005C2A80" w:rsidRDefault="005C2A80" w:rsidP="005C2A80">
      <w:pPr>
        <w:spacing w:after="0"/>
        <w:ind w:right="567"/>
        <w:jc w:val="both"/>
        <w:rPr>
          <w:rFonts w:ascii="Palatino Linotype" w:eastAsia="Calibri" w:hAnsi="Palatino Linotype" w:cs="Arial"/>
          <w:sz w:val="24"/>
          <w:szCs w:val="24"/>
          <w:lang w:eastAsia="es-MX"/>
        </w:rPr>
      </w:pPr>
    </w:p>
    <w:p w:rsidR="005C2A80" w:rsidRPr="005C2A80" w:rsidRDefault="005C2A80" w:rsidP="005C2A80">
      <w:pPr>
        <w:spacing w:after="0" w:line="240" w:lineRule="auto"/>
        <w:ind w:left="567" w:right="567"/>
        <w:jc w:val="both"/>
        <w:rPr>
          <w:rFonts w:ascii="Palatino Linotype" w:eastAsia="Calibri" w:hAnsi="Palatino Linotype" w:cs="Arial"/>
          <w:i/>
          <w:color w:val="000000"/>
          <w:lang w:eastAsia="es-MX"/>
        </w:rPr>
      </w:pPr>
      <w:r w:rsidRPr="005C2A80">
        <w:rPr>
          <w:rFonts w:ascii="Palatino Linotype" w:eastAsia="Calibri" w:hAnsi="Palatino Linotype" w:cs="Arial"/>
          <w:b/>
          <w:i/>
          <w:color w:val="000000"/>
          <w:lang w:eastAsia="es-MX"/>
        </w:rPr>
        <w:t>“Artículo 12.</w:t>
      </w:r>
      <w:r w:rsidRPr="005C2A80">
        <w:rPr>
          <w:rFonts w:ascii="Palatino Linotype" w:eastAsia="Calibri" w:hAnsi="Palatino Linotype" w:cs="Arial"/>
          <w:i/>
          <w:color w:val="000000"/>
          <w:lang w:eastAsia="es-MX"/>
        </w:rPr>
        <w:t xml:space="preserve"> Quienes generen, recopilen, administren, manejen, procesen, archiven o conserven información pública serán responsables de la misma en los términos de las disposiciones jurídicas aplicables.</w:t>
      </w:r>
    </w:p>
    <w:p w:rsidR="005C2A80" w:rsidRPr="005C2A80" w:rsidRDefault="005C2A80" w:rsidP="005C2A80">
      <w:pPr>
        <w:spacing w:after="0" w:line="240" w:lineRule="auto"/>
        <w:ind w:left="567" w:right="567"/>
        <w:jc w:val="both"/>
        <w:rPr>
          <w:rFonts w:ascii="Palatino Linotype" w:eastAsia="Calibri" w:hAnsi="Palatino Linotype" w:cs="Arial"/>
          <w:i/>
          <w:lang w:eastAsia="es-MX"/>
        </w:rPr>
      </w:pPr>
    </w:p>
    <w:p w:rsidR="005C2A80" w:rsidRPr="005C2A80" w:rsidRDefault="005C2A80" w:rsidP="005C2A80">
      <w:pPr>
        <w:spacing w:after="0" w:line="240" w:lineRule="auto"/>
        <w:ind w:left="567" w:right="567"/>
        <w:jc w:val="both"/>
        <w:rPr>
          <w:rFonts w:ascii="Palatino Linotype" w:eastAsia="Calibri" w:hAnsi="Palatino Linotype" w:cs="Arial"/>
          <w:color w:val="000000"/>
          <w:lang w:eastAsia="es-MX"/>
        </w:rPr>
      </w:pPr>
      <w:r w:rsidRPr="005C2A80">
        <w:rPr>
          <w:rFonts w:ascii="Palatino Linotype" w:eastAsia="Calibri" w:hAnsi="Palatino Linotype" w:cs="Arial"/>
          <w:i/>
          <w:color w:val="000000"/>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5C2A80" w:rsidRPr="005C2A80" w:rsidRDefault="005C2A80" w:rsidP="005C2A80">
      <w:pPr>
        <w:spacing w:after="0" w:line="360" w:lineRule="auto"/>
        <w:jc w:val="both"/>
        <w:rPr>
          <w:rFonts w:ascii="Palatino Linotype" w:eastAsia="Calibri" w:hAnsi="Palatino Linotype" w:cs="Arial"/>
          <w:color w:val="000000"/>
          <w:sz w:val="24"/>
          <w:lang w:eastAsia="es-MX"/>
        </w:rPr>
      </w:pPr>
      <w:r w:rsidRPr="005C2A80">
        <w:rPr>
          <w:rFonts w:ascii="Palatino Linotype" w:eastAsia="Calibri" w:hAnsi="Palatino Linotype" w:cs="Arial"/>
          <w:color w:val="000000"/>
          <w:sz w:val="24"/>
          <w:lang w:eastAsia="es-MX"/>
        </w:rPr>
        <w:lastRenderedPageBreak/>
        <w:t>En síntesis, el derecho de acceso a la información pública se satisface en aquellos casos en que se entregue el soporte documental en que conste la información pública, toda vez que, los Sujetos Obligados</w:t>
      </w:r>
      <w:r w:rsidRPr="005C2A80">
        <w:rPr>
          <w:rFonts w:ascii="Palatino Linotype" w:eastAsia="Calibri" w:hAnsi="Palatino Linotype" w:cs="Arial"/>
          <w:b/>
          <w:color w:val="000000"/>
          <w:sz w:val="24"/>
          <w:lang w:eastAsia="es-MX"/>
        </w:rPr>
        <w:t xml:space="preserve"> </w:t>
      </w:r>
      <w:r w:rsidRPr="005C2A80">
        <w:rPr>
          <w:rFonts w:ascii="Palatino Linotype" w:eastAsia="Calibri" w:hAnsi="Palatino Linotype" w:cs="Arial"/>
          <w:color w:val="000000"/>
          <w:sz w:val="24"/>
          <w:lang w:eastAsia="es-MX"/>
        </w:rPr>
        <w:t xml:space="preserve">no tienen el deber de generar, poseer o administrar la información pública con el grado de detalle solicitado; esto es, que no tienen el deber de generar un documento </w:t>
      </w:r>
      <w:r w:rsidRPr="005C2A80">
        <w:rPr>
          <w:rFonts w:ascii="Palatino Linotype" w:eastAsia="Calibri" w:hAnsi="Palatino Linotype" w:cs="Arial"/>
          <w:i/>
          <w:color w:val="000000"/>
          <w:sz w:val="24"/>
          <w:lang w:eastAsia="es-MX"/>
        </w:rPr>
        <w:t>ad hoc</w:t>
      </w:r>
      <w:r w:rsidRPr="005C2A80">
        <w:rPr>
          <w:rFonts w:ascii="Palatino Linotype" w:eastAsia="Calibri" w:hAnsi="Palatino Linotype" w:cs="Arial"/>
          <w:color w:val="000000"/>
          <w:sz w:val="24"/>
          <w:lang w:eastAsia="es-MX"/>
        </w:rPr>
        <w:t>, para satisfacer el derecho de acceso a la información pública.</w:t>
      </w:r>
    </w:p>
    <w:p w:rsidR="005C2A80" w:rsidRPr="005C2A80" w:rsidRDefault="005C2A80" w:rsidP="005C2A80">
      <w:pPr>
        <w:spacing w:after="0" w:line="360" w:lineRule="auto"/>
        <w:jc w:val="both"/>
        <w:rPr>
          <w:rFonts w:ascii="Palatino Linotype" w:eastAsia="Calibri" w:hAnsi="Palatino Linotype" w:cs="Arial"/>
          <w:color w:val="000000"/>
          <w:sz w:val="24"/>
          <w:lang w:eastAsia="es-MX"/>
        </w:rPr>
      </w:pPr>
    </w:p>
    <w:p w:rsidR="005C2A80" w:rsidRPr="005C2A80" w:rsidRDefault="005C2A80" w:rsidP="005C2A80">
      <w:pPr>
        <w:spacing w:after="0" w:line="360" w:lineRule="auto"/>
        <w:jc w:val="both"/>
        <w:rPr>
          <w:rFonts w:ascii="Palatino Linotype" w:eastAsia="Calibri" w:hAnsi="Palatino Linotype" w:cs="Calibri"/>
          <w:b/>
          <w:bCs/>
          <w:color w:val="000000"/>
          <w:sz w:val="24"/>
          <w:lang w:eastAsia="es-MX"/>
        </w:rPr>
      </w:pPr>
      <w:r w:rsidRPr="005C2A80">
        <w:rPr>
          <w:rFonts w:ascii="Palatino Linotype" w:eastAsia="Calibri" w:hAnsi="Palatino Linotype" w:cs="Arial"/>
          <w:color w:val="000000"/>
          <w:sz w:val="24"/>
          <w:lang w:eastAsia="es-MX"/>
        </w:rPr>
        <w:t xml:space="preserve">Como apoyo a lo anterior, es aplicable el Criterio 03-17, emitido por </w:t>
      </w:r>
      <w:r w:rsidRPr="005C2A80">
        <w:rPr>
          <w:rFonts w:ascii="Palatino Linotype" w:eastAsia="Arial Unicode MS" w:hAnsi="Palatino Linotype" w:cs="Arial"/>
          <w:color w:val="000000"/>
          <w:sz w:val="24"/>
          <w:lang w:eastAsia="es-MX"/>
        </w:rPr>
        <w:t>el Instituto Nacional de Transparencia, Acceso a la Información y Protección de Datos Personales,</w:t>
      </w:r>
      <w:r w:rsidRPr="005C2A80">
        <w:rPr>
          <w:rFonts w:ascii="Palatino Linotype" w:eastAsia="Calibri" w:hAnsi="Palatino Linotype" w:cs="Calibri"/>
          <w:bCs/>
          <w:color w:val="000000"/>
          <w:sz w:val="24"/>
          <w:lang w:eastAsia="es-MX"/>
        </w:rPr>
        <w:t xml:space="preserve"> que dice:</w:t>
      </w:r>
      <w:r w:rsidRPr="005C2A80">
        <w:rPr>
          <w:rFonts w:ascii="Palatino Linotype" w:eastAsia="Calibri" w:hAnsi="Palatino Linotype" w:cs="Calibri"/>
          <w:b/>
          <w:bCs/>
          <w:color w:val="000000"/>
          <w:sz w:val="24"/>
          <w:lang w:eastAsia="es-MX"/>
        </w:rPr>
        <w:t xml:space="preserve"> </w:t>
      </w:r>
    </w:p>
    <w:p w:rsidR="005C2A80" w:rsidRPr="005C2A80" w:rsidRDefault="005C2A80" w:rsidP="005C2A80">
      <w:pPr>
        <w:spacing w:after="0" w:line="240" w:lineRule="auto"/>
        <w:rPr>
          <w:rFonts w:ascii="Palatino Linotype" w:eastAsia="Times New Roman" w:hAnsi="Palatino Linotype" w:cs="Times New Roman"/>
          <w:sz w:val="24"/>
          <w:szCs w:val="24"/>
          <w:lang w:eastAsia="es-ES"/>
        </w:rPr>
      </w:pPr>
    </w:p>
    <w:p w:rsidR="005C2A80" w:rsidRPr="005C2A80" w:rsidRDefault="005C2A80" w:rsidP="005C2A80">
      <w:pPr>
        <w:spacing w:after="0"/>
        <w:ind w:left="851" w:right="850"/>
        <w:jc w:val="both"/>
        <w:rPr>
          <w:rFonts w:ascii="Palatino Linotype" w:eastAsia="Calibri" w:hAnsi="Palatino Linotype" w:cs="Arial"/>
          <w:color w:val="000000"/>
          <w:sz w:val="2"/>
          <w:lang w:eastAsia="es-MX"/>
        </w:rPr>
      </w:pPr>
    </w:p>
    <w:p w:rsidR="005C2A80" w:rsidRPr="005C2A80" w:rsidRDefault="005C2A80" w:rsidP="005C2A80">
      <w:pPr>
        <w:spacing w:after="0" w:line="240" w:lineRule="auto"/>
        <w:ind w:left="567" w:right="567"/>
        <w:jc w:val="both"/>
        <w:rPr>
          <w:rFonts w:ascii="Palatino Linotype" w:eastAsia="Calibri" w:hAnsi="Palatino Linotype" w:cs="Arial"/>
          <w:i/>
          <w:color w:val="000000"/>
          <w:lang w:eastAsia="es-MX"/>
        </w:rPr>
      </w:pPr>
      <w:r w:rsidRPr="005C2A80">
        <w:rPr>
          <w:rFonts w:ascii="Palatino Linotype" w:eastAsia="Calibri" w:hAnsi="Palatino Linotype" w:cs="Arial"/>
          <w:b/>
          <w:i/>
          <w:color w:val="000000"/>
          <w:lang w:eastAsia="es-MX"/>
        </w:rPr>
        <w:t>“No existe obligación de elaborar documentos ad hoc para atender las solicitudes de acceso a la información.</w:t>
      </w:r>
      <w:r w:rsidRPr="005C2A80">
        <w:rPr>
          <w:rFonts w:ascii="Palatino Linotype" w:eastAsia="Calibri" w:hAnsi="Palatino Linotype" w:cs="Arial"/>
          <w:i/>
          <w:color w:val="000000"/>
          <w:lang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5C2A80" w:rsidRPr="005C2A80" w:rsidRDefault="005C2A80" w:rsidP="005C2A80">
      <w:pPr>
        <w:spacing w:after="0" w:line="240" w:lineRule="auto"/>
        <w:ind w:left="567" w:right="567"/>
        <w:jc w:val="both"/>
        <w:rPr>
          <w:rFonts w:ascii="Palatino Linotype" w:eastAsia="Calibri" w:hAnsi="Palatino Linotype" w:cs="Arial"/>
          <w:i/>
          <w:color w:val="000000"/>
          <w:sz w:val="2"/>
          <w:lang w:eastAsia="es-MX"/>
        </w:rPr>
      </w:pPr>
    </w:p>
    <w:p w:rsidR="005C2A80" w:rsidRPr="005C2A80" w:rsidRDefault="005C2A80" w:rsidP="005C2A80">
      <w:pPr>
        <w:spacing w:after="0" w:line="360" w:lineRule="auto"/>
        <w:jc w:val="both"/>
        <w:rPr>
          <w:rFonts w:ascii="Palatino Linotype" w:eastAsia="Calibri" w:hAnsi="Palatino Linotype" w:cs="Arial"/>
          <w:color w:val="000000" w:themeColor="text1"/>
          <w:sz w:val="24"/>
          <w:lang w:eastAsia="es-MX"/>
        </w:rPr>
      </w:pPr>
    </w:p>
    <w:p w:rsidR="005C2A80" w:rsidRPr="005C2A80" w:rsidRDefault="005C2A80" w:rsidP="005C2A80">
      <w:pPr>
        <w:spacing w:after="0" w:line="360" w:lineRule="auto"/>
        <w:jc w:val="both"/>
        <w:rPr>
          <w:rFonts w:ascii="Palatino Linotype" w:eastAsia="Calibri" w:hAnsi="Palatino Linotype" w:cs="Arial"/>
          <w:color w:val="000000" w:themeColor="text1"/>
          <w:sz w:val="24"/>
          <w:lang w:eastAsia="es-MX"/>
        </w:rPr>
      </w:pPr>
      <w:r w:rsidRPr="005C2A80">
        <w:rPr>
          <w:rFonts w:ascii="Palatino Linotype" w:eastAsia="Calibri" w:hAnsi="Palatino Linotype" w:cs="Arial"/>
          <w:color w:val="000000" w:themeColor="text1"/>
          <w:sz w:val="24"/>
          <w:lang w:eastAsia="es-MX"/>
        </w:rPr>
        <w:t xml:space="preserve">Asimismo, el artículo 24, de la Ley de la materia, dispone que los Sujetos Obligados sólo proporcionarán la información pública que </w:t>
      </w:r>
      <w:r w:rsidRPr="005C2A80">
        <w:rPr>
          <w:rFonts w:ascii="Palatino Linotype" w:eastAsia="Calibri" w:hAnsi="Palatino Linotype" w:cs="Arial"/>
          <w:sz w:val="24"/>
          <w:lang w:eastAsia="es-MX"/>
        </w:rPr>
        <w:t>generen</w:t>
      </w:r>
      <w:r w:rsidRPr="005C2A80">
        <w:rPr>
          <w:rFonts w:ascii="Palatino Linotype" w:eastAsia="Calibri" w:hAnsi="Palatino Linotype" w:cs="Arial"/>
          <w:color w:val="000000" w:themeColor="text1"/>
          <w:sz w:val="24"/>
          <w:lang w:eastAsia="es-MX"/>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5C2A80" w:rsidRPr="005C2A80" w:rsidRDefault="005C2A80" w:rsidP="005C2A80">
      <w:pPr>
        <w:spacing w:after="0" w:line="360" w:lineRule="auto"/>
        <w:jc w:val="both"/>
        <w:rPr>
          <w:rFonts w:ascii="Palatino Linotype" w:eastAsia="Calibri" w:hAnsi="Palatino Linotype" w:cs="Arial"/>
          <w:color w:val="000000" w:themeColor="text1"/>
          <w:sz w:val="24"/>
          <w:lang w:eastAsia="es-MX"/>
        </w:rPr>
      </w:pPr>
    </w:p>
    <w:p w:rsidR="005C2A80" w:rsidRPr="005C2A80" w:rsidRDefault="005C2A80" w:rsidP="005C2A80">
      <w:pPr>
        <w:spacing w:after="0" w:line="360" w:lineRule="auto"/>
        <w:jc w:val="both"/>
        <w:rPr>
          <w:rFonts w:ascii="Palatino Linotype" w:eastAsia="Calibri" w:hAnsi="Palatino Linotype" w:cs="Arial"/>
          <w:color w:val="000000" w:themeColor="text1"/>
          <w:sz w:val="24"/>
          <w:lang w:eastAsia="es-MX"/>
        </w:rPr>
      </w:pPr>
      <w:r w:rsidRPr="005C2A80">
        <w:rPr>
          <w:rFonts w:ascii="Palatino Linotype" w:eastAsia="Calibri" w:hAnsi="Palatino Linotype" w:cs="Arial"/>
          <w:color w:val="000000" w:themeColor="text1"/>
          <w:sz w:val="24"/>
          <w:lang w:eastAsia="es-MX"/>
        </w:rPr>
        <w:lastRenderedPageBreak/>
        <w:t xml:space="preserve">En esta misma tesitura, es de subrayar que el derecho de acceso a la información pública, consiste en que la información solicitada conste en un soporte documental en cualquiera de sus formas, a saber: </w:t>
      </w:r>
      <w:r w:rsidRPr="005C2A80">
        <w:rPr>
          <w:rFonts w:ascii="Palatino Linotype" w:eastAsia="Calibri" w:hAnsi="Palatino Linotype" w:cs="Arial"/>
          <w:sz w:val="24"/>
          <w:lang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5C2A80">
        <w:rPr>
          <w:rFonts w:ascii="Palatino Linotype" w:eastAsia="Calibri" w:hAnsi="Palatino Linotype" w:cs="Arial"/>
          <w:color w:val="000000" w:themeColor="text1"/>
          <w:sz w:val="24"/>
          <w:lang w:eastAsia="es-MX"/>
        </w:rPr>
        <w:t xml:space="preserve">; los que, </w:t>
      </w:r>
      <w:r w:rsidRPr="005C2A80">
        <w:rPr>
          <w:rFonts w:ascii="Palatino Linotype" w:eastAsia="Calibri" w:hAnsi="Palatino Linotype" w:cs="Arial"/>
          <w:sz w:val="24"/>
          <w:lang w:eastAsia="es-MX"/>
        </w:rPr>
        <w:t>podrán estar en cualquier medio, sea escrito, impreso, sonoro, visual, electrónico, informático u holográfico</w:t>
      </w:r>
      <w:r w:rsidRPr="005C2A80">
        <w:rPr>
          <w:rFonts w:ascii="Palatino Linotype" w:eastAsia="Calibri" w:hAnsi="Palatino Linotype" w:cs="Arial"/>
          <w:color w:val="000000" w:themeColor="text1"/>
          <w:sz w:val="24"/>
          <w:lang w:eastAsia="es-MX"/>
        </w:rPr>
        <w:t xml:space="preserve">, de conformidad con el artículo 3, fracción XI, de la Ley de la materia, el cual dispone lo siguiente: </w:t>
      </w:r>
    </w:p>
    <w:p w:rsidR="005C2A80" w:rsidRPr="005C2A80" w:rsidRDefault="005C2A80" w:rsidP="005C2A80">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eastAsia="es-MX"/>
        </w:rPr>
      </w:pPr>
    </w:p>
    <w:p w:rsidR="005C2A80" w:rsidRPr="005C2A80" w:rsidRDefault="005C2A80" w:rsidP="005C2A80">
      <w:pPr>
        <w:spacing w:after="0" w:line="240" w:lineRule="auto"/>
        <w:ind w:left="567" w:right="567"/>
        <w:jc w:val="both"/>
        <w:rPr>
          <w:rFonts w:ascii="Palatino Linotype" w:eastAsia="Calibri" w:hAnsi="Palatino Linotype" w:cs="Arial"/>
          <w:i/>
          <w:color w:val="000000"/>
          <w:lang w:eastAsia="es-MX"/>
        </w:rPr>
      </w:pPr>
      <w:r w:rsidRPr="005C2A80">
        <w:rPr>
          <w:rFonts w:ascii="Palatino Linotype" w:eastAsia="Calibri" w:hAnsi="Palatino Linotype" w:cs="Arial"/>
          <w:b/>
          <w:i/>
          <w:color w:val="000000"/>
          <w:lang w:eastAsia="es-MX"/>
        </w:rPr>
        <w:t xml:space="preserve">Artículo 3. </w:t>
      </w:r>
      <w:r w:rsidRPr="005C2A80">
        <w:rPr>
          <w:rFonts w:ascii="Palatino Linotype" w:eastAsia="Calibri" w:hAnsi="Palatino Linotype" w:cs="Arial"/>
          <w:i/>
          <w:color w:val="000000"/>
          <w:lang w:eastAsia="es-MX"/>
        </w:rPr>
        <w:t>Para los efectos de la presente Ley se entenderá por:</w:t>
      </w:r>
    </w:p>
    <w:p w:rsidR="005C2A80" w:rsidRPr="005C2A80" w:rsidRDefault="005C2A80" w:rsidP="005C2A80">
      <w:pPr>
        <w:spacing w:after="0" w:line="240" w:lineRule="auto"/>
        <w:ind w:left="567" w:right="567"/>
        <w:jc w:val="both"/>
        <w:rPr>
          <w:rFonts w:ascii="Palatino Linotype" w:eastAsia="Calibri" w:hAnsi="Palatino Linotype" w:cs="Arial"/>
          <w:i/>
          <w:color w:val="000000"/>
          <w:lang w:eastAsia="es-MX"/>
        </w:rPr>
      </w:pPr>
      <w:r w:rsidRPr="005C2A80">
        <w:rPr>
          <w:rFonts w:ascii="Palatino Linotype" w:eastAsia="Calibri" w:hAnsi="Palatino Linotype" w:cs="Arial"/>
          <w:i/>
          <w:color w:val="000000"/>
          <w:lang w:eastAsia="es-MX"/>
        </w:rPr>
        <w:t>(…)</w:t>
      </w:r>
    </w:p>
    <w:p w:rsidR="005C2A80" w:rsidRPr="005C2A80" w:rsidRDefault="005C2A80" w:rsidP="005C2A80">
      <w:pPr>
        <w:spacing w:after="0" w:line="240" w:lineRule="auto"/>
        <w:ind w:left="567" w:right="567"/>
        <w:jc w:val="both"/>
        <w:rPr>
          <w:rFonts w:ascii="Palatino Linotype" w:eastAsia="Calibri" w:hAnsi="Palatino Linotype" w:cs="Arial"/>
          <w:i/>
          <w:color w:val="000000"/>
          <w:lang w:eastAsia="es-MX"/>
        </w:rPr>
      </w:pPr>
      <w:r w:rsidRPr="005C2A80">
        <w:rPr>
          <w:rFonts w:ascii="Palatino Linotype" w:eastAsia="Calibri" w:hAnsi="Palatino Linotype" w:cs="Arial"/>
          <w:b/>
          <w:i/>
          <w:color w:val="000000"/>
          <w:lang w:eastAsia="es-MX"/>
        </w:rPr>
        <w:t>XI. Documento:</w:t>
      </w:r>
      <w:r w:rsidRPr="005C2A80">
        <w:rPr>
          <w:rFonts w:ascii="Palatino Linotype" w:eastAsia="Calibri" w:hAnsi="Palatino Linotype" w:cs="Arial"/>
          <w:i/>
          <w:color w:val="000000"/>
          <w:lang w:eastAsia="es-MX"/>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5C2A80" w:rsidRPr="005C2A80" w:rsidRDefault="005C2A80" w:rsidP="005C2A80">
      <w:pPr>
        <w:spacing w:after="0" w:line="240" w:lineRule="auto"/>
        <w:ind w:left="567" w:right="567"/>
        <w:jc w:val="both"/>
        <w:rPr>
          <w:rFonts w:ascii="Palatino Linotype" w:eastAsia="Calibri" w:hAnsi="Palatino Linotype" w:cs="Arial"/>
          <w:i/>
          <w:color w:val="000000"/>
          <w:lang w:eastAsia="es-MX"/>
        </w:rPr>
      </w:pPr>
      <w:r w:rsidRPr="005C2A80">
        <w:rPr>
          <w:rFonts w:ascii="Palatino Linotype" w:eastAsia="Calibri" w:hAnsi="Palatino Linotype" w:cs="Arial"/>
          <w:i/>
          <w:color w:val="000000"/>
          <w:lang w:eastAsia="es-MX"/>
        </w:rPr>
        <w:t>(…)</w:t>
      </w:r>
    </w:p>
    <w:p w:rsidR="005C2A80" w:rsidRPr="005C2A80" w:rsidRDefault="005C2A80" w:rsidP="005C2A80">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eastAsia="es-MX"/>
        </w:rPr>
      </w:pPr>
    </w:p>
    <w:p w:rsidR="005C2A80" w:rsidRPr="005C2A80" w:rsidRDefault="005C2A80" w:rsidP="005C2A80">
      <w:pPr>
        <w:autoSpaceDE w:val="0"/>
        <w:autoSpaceDN w:val="0"/>
        <w:adjustRightInd w:val="0"/>
        <w:spacing w:after="0" w:line="360" w:lineRule="auto"/>
        <w:jc w:val="both"/>
        <w:rPr>
          <w:rFonts w:ascii="Palatino Linotype" w:eastAsia="Calibri" w:hAnsi="Palatino Linotype" w:cs="Arial"/>
          <w:sz w:val="24"/>
          <w:lang w:eastAsia="es-MX"/>
        </w:rPr>
      </w:pPr>
      <w:r w:rsidRPr="005C2A80">
        <w:rPr>
          <w:rFonts w:ascii="Palatino Linotype" w:eastAsia="Calibri" w:hAnsi="Palatino Linotype" w:cs="Arial"/>
          <w:sz w:val="24"/>
          <w:lang w:eastAsia="es-MX"/>
        </w:rPr>
        <w:t xml:space="preserve">Siendo aplicable el Criterio </w:t>
      </w:r>
      <w:r w:rsidRPr="005C2A80">
        <w:rPr>
          <w:rFonts w:ascii="Palatino Linotype" w:eastAsia="Calibri" w:hAnsi="Palatino Linotype" w:cs="Arial"/>
          <w:bCs/>
          <w:sz w:val="24"/>
          <w:lang w:eastAsia="es-MX"/>
        </w:rPr>
        <w:t xml:space="preserve">de interpretación en el orden administrativo número 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5C2A80">
        <w:rPr>
          <w:rFonts w:ascii="Palatino Linotype" w:eastAsia="Calibri" w:hAnsi="Palatino Linotype" w:cs="Arial"/>
          <w:sz w:val="24"/>
          <w:lang w:eastAsia="es-MX"/>
        </w:rPr>
        <w:t>cuyo rubro y texto dispone:</w:t>
      </w:r>
    </w:p>
    <w:p w:rsidR="005C2A80" w:rsidRPr="005C2A80" w:rsidRDefault="005C2A80" w:rsidP="005C2A80">
      <w:pPr>
        <w:spacing w:after="0" w:line="240" w:lineRule="auto"/>
        <w:rPr>
          <w:rFonts w:ascii="Palatino Linotype" w:eastAsia="Times New Roman" w:hAnsi="Palatino Linotype" w:cs="Times New Roman"/>
          <w:sz w:val="24"/>
          <w:szCs w:val="24"/>
          <w:lang w:eastAsia="es-ES"/>
        </w:rPr>
      </w:pPr>
    </w:p>
    <w:p w:rsidR="005C2A80" w:rsidRPr="005C2A80" w:rsidRDefault="005C2A80" w:rsidP="005C2A80">
      <w:pPr>
        <w:spacing w:after="0"/>
        <w:ind w:left="567" w:right="567"/>
        <w:jc w:val="both"/>
        <w:rPr>
          <w:rFonts w:ascii="Palatino Linotype" w:eastAsia="Calibri" w:hAnsi="Palatino Linotype" w:cs="Arial"/>
          <w:sz w:val="2"/>
          <w:lang w:eastAsia="es-MX"/>
        </w:rPr>
      </w:pPr>
    </w:p>
    <w:p w:rsidR="005C2A80" w:rsidRPr="005C2A80" w:rsidRDefault="005C2A80" w:rsidP="005C2A80">
      <w:pPr>
        <w:spacing w:after="0" w:line="240" w:lineRule="auto"/>
        <w:ind w:left="567" w:right="567"/>
        <w:jc w:val="both"/>
        <w:rPr>
          <w:rFonts w:ascii="Palatino Linotype" w:eastAsia="Calibri" w:hAnsi="Palatino Linotype" w:cs="Arial"/>
          <w:i/>
          <w:lang w:eastAsia="es-MX"/>
        </w:rPr>
      </w:pPr>
      <w:r w:rsidRPr="005C2A80">
        <w:rPr>
          <w:rFonts w:ascii="Palatino Linotype" w:eastAsia="Calibri" w:hAnsi="Palatino Linotype" w:cs="Arial"/>
          <w:b/>
          <w:i/>
          <w:lang w:eastAsia="es-MX"/>
        </w:rPr>
        <w:t xml:space="preserve">INFORMACIÓN PÚBLICA, CONCEPTO DE, EN MATERIA DE TRANSPARENCIA. INTERPRETACIÓN SISTEMÁTICA DE LOS ARTÍCULOS 2°, FRACCIÓN </w:t>
      </w:r>
      <w:r w:rsidRPr="005C2A80">
        <w:rPr>
          <w:rFonts w:ascii="Palatino Linotype" w:eastAsia="Calibri" w:hAnsi="Palatino Linotype" w:cs="Arial"/>
          <w:b/>
          <w:bCs/>
          <w:i/>
          <w:lang w:eastAsia="es-MX"/>
        </w:rPr>
        <w:t xml:space="preserve">V, XV, Y XVI, </w:t>
      </w:r>
      <w:r w:rsidRPr="005C2A80">
        <w:rPr>
          <w:rFonts w:ascii="Palatino Linotype" w:eastAsia="Calibri" w:hAnsi="Palatino Linotype" w:cs="Arial"/>
          <w:b/>
          <w:i/>
          <w:lang w:eastAsia="es-MX"/>
        </w:rPr>
        <w:t>3°, 4°, 11 Y 41.</w:t>
      </w:r>
      <w:r w:rsidRPr="005C2A80">
        <w:rPr>
          <w:rFonts w:ascii="Palatino Linotype" w:eastAsia="Calibri" w:hAnsi="Palatino Linotype" w:cs="Arial"/>
          <w:i/>
          <w:lang w:eastAsia="es-MX"/>
        </w:rPr>
        <w:t xml:space="preserve"> De conformidad con los artículos antes </w:t>
      </w:r>
      <w:r w:rsidRPr="005C2A80">
        <w:rPr>
          <w:rFonts w:ascii="Palatino Linotype" w:eastAsia="Calibri" w:hAnsi="Palatino Linotype" w:cs="Arial"/>
          <w:i/>
          <w:lang w:eastAsia="es-MX"/>
        </w:rPr>
        <w:lastRenderedPageBreak/>
        <w:t>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C2A80" w:rsidRPr="005C2A80" w:rsidRDefault="005C2A80" w:rsidP="005C2A80">
      <w:pPr>
        <w:spacing w:after="0" w:line="240" w:lineRule="auto"/>
        <w:ind w:left="567" w:right="567"/>
        <w:jc w:val="both"/>
        <w:rPr>
          <w:rFonts w:ascii="Palatino Linotype" w:eastAsia="Calibri" w:hAnsi="Palatino Linotype" w:cs="Arial"/>
          <w:i/>
          <w:lang w:eastAsia="es-MX"/>
        </w:rPr>
      </w:pPr>
      <w:r w:rsidRPr="005C2A80">
        <w:rPr>
          <w:rFonts w:ascii="Palatino Linotype" w:eastAsia="Calibri" w:hAnsi="Palatino Linotype" w:cs="Arial"/>
          <w:i/>
          <w:lang w:eastAsia="es-MX"/>
        </w:rPr>
        <w:t>En consecuencia el acceso a la información se refiere a que se cumplan cualquiera de los siguientes tres supuestos:</w:t>
      </w:r>
    </w:p>
    <w:p w:rsidR="005C2A80" w:rsidRPr="005C2A80" w:rsidRDefault="005C2A80" w:rsidP="005C2A80">
      <w:pPr>
        <w:spacing w:after="0" w:line="240" w:lineRule="auto"/>
        <w:ind w:left="567" w:right="567"/>
        <w:jc w:val="both"/>
        <w:rPr>
          <w:rFonts w:ascii="Palatino Linotype" w:eastAsia="Calibri" w:hAnsi="Palatino Linotype" w:cs="Arial"/>
          <w:b/>
          <w:i/>
          <w:lang w:eastAsia="es-MX"/>
        </w:rPr>
      </w:pPr>
    </w:p>
    <w:p w:rsidR="005C2A80" w:rsidRPr="005C2A80" w:rsidRDefault="005C2A80" w:rsidP="005C2A80">
      <w:pPr>
        <w:spacing w:after="0" w:line="240" w:lineRule="auto"/>
        <w:ind w:left="567" w:right="567"/>
        <w:jc w:val="both"/>
        <w:rPr>
          <w:rFonts w:ascii="Palatino Linotype" w:eastAsia="Calibri" w:hAnsi="Palatino Linotype" w:cs="Arial"/>
          <w:b/>
          <w:i/>
          <w:lang w:eastAsia="es-MX"/>
        </w:rPr>
      </w:pPr>
      <w:r w:rsidRPr="005C2A80">
        <w:rPr>
          <w:rFonts w:ascii="Palatino Linotype" w:eastAsia="Calibri" w:hAnsi="Palatino Linotype" w:cs="Arial"/>
          <w:b/>
          <w:i/>
          <w:lang w:eastAsia="es-MX"/>
        </w:rPr>
        <w:t xml:space="preserve">1) </w:t>
      </w:r>
      <w:r w:rsidRPr="005C2A80">
        <w:rPr>
          <w:rFonts w:ascii="Palatino Linotype" w:eastAsia="Calibri" w:hAnsi="Palatino Linotype" w:cs="Arial"/>
          <w:b/>
          <w:i/>
          <w:u w:val="single"/>
          <w:lang w:eastAsia="es-MX"/>
        </w:rPr>
        <w:t>Que se trate de información registrada en cualquier soporte documental, que en ejercicio de las atribuciones conferidas, sea generada por los Sujetos Obligados;</w:t>
      </w:r>
    </w:p>
    <w:p w:rsidR="005C2A80" w:rsidRPr="005C2A80" w:rsidRDefault="005C2A80" w:rsidP="005C2A80">
      <w:pPr>
        <w:spacing w:after="0" w:line="240" w:lineRule="auto"/>
        <w:ind w:left="567" w:right="567"/>
        <w:jc w:val="both"/>
        <w:rPr>
          <w:rFonts w:ascii="Palatino Linotype" w:eastAsia="Calibri" w:hAnsi="Palatino Linotype" w:cs="Arial"/>
          <w:i/>
          <w:lang w:eastAsia="es-MX"/>
        </w:rPr>
      </w:pPr>
      <w:r w:rsidRPr="005C2A80">
        <w:rPr>
          <w:rFonts w:ascii="Palatino Linotype" w:eastAsia="Calibri" w:hAnsi="Palatino Linotype" w:cs="Arial"/>
          <w:i/>
          <w:lang w:eastAsia="es-MX"/>
        </w:rPr>
        <w:t>2) Que se trate de información registrada en cualquier soporte documental, que en ejercicio de las atribuciones conferidas, sea administrada por los Sujetos Obligados, y</w:t>
      </w:r>
    </w:p>
    <w:p w:rsidR="005C2A80" w:rsidRPr="005C2A80" w:rsidRDefault="005C2A80" w:rsidP="005C2A80">
      <w:pPr>
        <w:spacing w:after="0" w:line="240" w:lineRule="auto"/>
        <w:ind w:left="567" w:right="567"/>
        <w:jc w:val="both"/>
        <w:rPr>
          <w:rFonts w:ascii="Palatino Linotype" w:eastAsia="Calibri" w:hAnsi="Palatino Linotype" w:cs="Arial"/>
          <w:i/>
          <w:sz w:val="18"/>
          <w:lang w:eastAsia="es-MX"/>
        </w:rPr>
      </w:pPr>
      <w:r w:rsidRPr="005C2A80">
        <w:rPr>
          <w:rFonts w:ascii="Palatino Linotype" w:eastAsia="Calibri" w:hAnsi="Palatino Linotype" w:cs="Arial"/>
          <w:i/>
          <w:lang w:eastAsia="es-MX"/>
        </w:rPr>
        <w:t>3) Que se trate de información registrada en cualquier soporte documental, que en ejercicio de las atribuciones conferidas, se encuentre en posesión de los Sujetos Obligados.</w:t>
      </w:r>
    </w:p>
    <w:p w:rsidR="005C2A80" w:rsidRPr="005C2A80" w:rsidRDefault="005C2A80" w:rsidP="005C2A80">
      <w:pPr>
        <w:spacing w:after="0" w:line="360" w:lineRule="auto"/>
        <w:jc w:val="both"/>
        <w:rPr>
          <w:rFonts w:ascii="Palatino Linotype" w:eastAsia="Calibri" w:hAnsi="Palatino Linotype" w:cs="Arial"/>
          <w:sz w:val="24"/>
          <w:lang w:eastAsia="es-MX"/>
        </w:rPr>
      </w:pPr>
    </w:p>
    <w:p w:rsidR="005C2A80" w:rsidRPr="005C2A80" w:rsidRDefault="002364B4" w:rsidP="005C2A80">
      <w:pPr>
        <w:spacing w:after="0" w:line="360" w:lineRule="auto"/>
        <w:jc w:val="both"/>
        <w:rPr>
          <w:rFonts w:ascii="Palatino Linotype" w:hAnsi="Palatino Linotype" w:cs="Arial"/>
          <w:sz w:val="24"/>
        </w:rPr>
      </w:pPr>
      <w:r>
        <w:rPr>
          <w:rFonts w:ascii="Palatino Linotype" w:eastAsia="Calibri" w:hAnsi="Palatino Linotype" w:cs="Times New Roman"/>
          <w:sz w:val="24"/>
          <w:szCs w:val="24"/>
          <w:lang w:val="es-ES_tradnl" w:eastAsia="es-ES"/>
        </w:rPr>
        <w:t>Acotado lo anterior,</w:t>
      </w:r>
      <w:r w:rsidR="005C2A80" w:rsidRPr="005C2A80">
        <w:rPr>
          <w:rFonts w:ascii="Palatino Linotype" w:eastAsia="Calibri" w:hAnsi="Palatino Linotype" w:cs="Times New Roman"/>
          <w:sz w:val="24"/>
          <w:szCs w:val="24"/>
          <w:lang w:val="es-ES_tradnl" w:eastAsia="es-ES"/>
        </w:rPr>
        <w:t xml:space="preserve"> </w:t>
      </w:r>
      <w:r w:rsidR="005C2A80" w:rsidRPr="005C2A80">
        <w:rPr>
          <w:rFonts w:ascii="Palatino Linotype" w:hAnsi="Palatino Linotype" w:cs="Arial"/>
          <w:sz w:val="24"/>
        </w:rPr>
        <w:t xml:space="preserve">si bien es cierto, en la solicitud se realiza en forma de </w:t>
      </w:r>
      <w:r>
        <w:rPr>
          <w:rFonts w:ascii="Palatino Linotype" w:hAnsi="Palatino Linotype" w:cs="Arial"/>
          <w:sz w:val="24"/>
        </w:rPr>
        <w:t>requerimiento de elaboración de un documento especifico</w:t>
      </w:r>
      <w:r w:rsidR="005C2A80" w:rsidRPr="005C2A80">
        <w:rPr>
          <w:rFonts w:ascii="Palatino Linotype" w:hAnsi="Palatino Linotype" w:cs="Arial"/>
          <w:sz w:val="24"/>
        </w:rPr>
        <w:t xml:space="preserve"> que no constituye un derecho de acceso a la información pública, también lo es que de acuerdo con el </w:t>
      </w:r>
      <w:r w:rsidR="005C2A80" w:rsidRPr="005C2A80">
        <w:rPr>
          <w:rFonts w:ascii="Palatino Linotype" w:hAnsi="Palatino Linotype" w:cs="Arial"/>
          <w:b/>
          <w:sz w:val="24"/>
        </w:rPr>
        <w:t>Criterio 16/17</w:t>
      </w:r>
      <w:r w:rsidR="005C2A80" w:rsidRPr="005C2A80">
        <w:rPr>
          <w:rFonts w:ascii="Palatino Linotype" w:hAnsi="Palatino Linotype" w:cs="Arial"/>
          <w:sz w:val="24"/>
        </w:rPr>
        <w:t xml:space="preserve"> del Instituto Nacional de Transparencia, Acceso a la Información y Protección de Datos Personales, cuando los particulares presenten solicitudes de acceso a la información en donde no se identifica de forma precisa la documentación que pudiera colmar su pretensión, el </w:t>
      </w:r>
      <w:r w:rsidR="005C2A80" w:rsidRPr="005C2A80">
        <w:rPr>
          <w:rFonts w:ascii="Palatino Linotype" w:hAnsi="Palatino Linotype" w:cs="Arial"/>
          <w:b/>
          <w:sz w:val="24"/>
        </w:rPr>
        <w:t>Sujeto Obligado</w:t>
      </w:r>
      <w:r w:rsidR="005C2A80" w:rsidRPr="005C2A80">
        <w:rPr>
          <w:rFonts w:ascii="Palatino Linotype" w:hAnsi="Palatino Linotype" w:cs="Arial"/>
          <w:sz w:val="24"/>
        </w:rPr>
        <w:t xml:space="preserve"> deberá otorgar una expresión documental, tal como se prevé a continuación: </w:t>
      </w:r>
    </w:p>
    <w:p w:rsidR="005C2A80" w:rsidRPr="005C2A80" w:rsidRDefault="005C2A80" w:rsidP="005C2A80">
      <w:pPr>
        <w:spacing w:after="0" w:line="360" w:lineRule="auto"/>
        <w:jc w:val="both"/>
        <w:rPr>
          <w:rFonts w:ascii="Palatino Linotype" w:hAnsi="Palatino Linotype" w:cs="Arial"/>
          <w:sz w:val="24"/>
        </w:rPr>
      </w:pPr>
    </w:p>
    <w:p w:rsidR="005C2A80" w:rsidRPr="005C2A80" w:rsidRDefault="005C2A80" w:rsidP="005C2A80">
      <w:pPr>
        <w:spacing w:after="0" w:line="240" w:lineRule="auto"/>
        <w:ind w:left="567" w:right="567"/>
        <w:jc w:val="both"/>
        <w:rPr>
          <w:rFonts w:ascii="Palatino Linotype" w:hAnsi="Palatino Linotype" w:cs="Arial"/>
          <w:i/>
        </w:rPr>
      </w:pPr>
      <w:r w:rsidRPr="005C2A80">
        <w:rPr>
          <w:rFonts w:ascii="Palatino Linotype" w:hAnsi="Palatino Linotype" w:cs="Arial"/>
          <w:i/>
        </w:rPr>
        <w:t>“</w:t>
      </w:r>
      <w:r w:rsidRPr="005C2A80">
        <w:rPr>
          <w:rFonts w:ascii="Palatino Linotype" w:hAnsi="Palatino Linotype" w:cs="Arial"/>
          <w:b/>
          <w:i/>
        </w:rPr>
        <w:t xml:space="preserve">Expresión documental. </w:t>
      </w:r>
      <w:r w:rsidRPr="005C2A80">
        <w:rPr>
          <w:rFonts w:ascii="Palatino Linotype" w:hAnsi="Palatino Linotype" w:cs="Arial"/>
          <w:i/>
        </w:rPr>
        <w:t xml:space="preserve">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5C2A80" w:rsidRPr="005C2A80" w:rsidRDefault="005C2A80" w:rsidP="005C2A80">
      <w:pPr>
        <w:spacing w:after="0" w:line="360" w:lineRule="auto"/>
        <w:jc w:val="both"/>
        <w:rPr>
          <w:rFonts w:ascii="Palatino Linotype" w:hAnsi="Palatino Linotype" w:cs="Arial"/>
          <w:sz w:val="24"/>
        </w:rPr>
      </w:pPr>
    </w:p>
    <w:p w:rsidR="006A6CEE" w:rsidRPr="003753CC" w:rsidRDefault="002364B4" w:rsidP="00E6726C">
      <w:pPr>
        <w:spacing w:after="0" w:line="360" w:lineRule="auto"/>
        <w:jc w:val="both"/>
        <w:rPr>
          <w:rFonts w:ascii="Palatino Linotype" w:hAnsi="Palatino Linotype" w:cs="Arial"/>
          <w:sz w:val="24"/>
        </w:rPr>
      </w:pPr>
      <w:r>
        <w:rPr>
          <w:rFonts w:ascii="Palatino Linotype" w:hAnsi="Palatino Linotype" w:cs="Arial"/>
          <w:sz w:val="24"/>
        </w:rPr>
        <w:t>Ahora bien, d</w:t>
      </w:r>
      <w:proofErr w:type="spellStart"/>
      <w:r w:rsidR="006A6CEE" w:rsidRPr="003753CC">
        <w:rPr>
          <w:rFonts w:ascii="Palatino Linotype" w:hAnsi="Palatino Linotype" w:cs="Arial"/>
          <w:sz w:val="24"/>
          <w:lang w:val="es-ES_tradnl"/>
        </w:rPr>
        <w:t>e</w:t>
      </w:r>
      <w:proofErr w:type="spellEnd"/>
      <w:r w:rsidR="006A6CEE" w:rsidRPr="003753CC">
        <w:rPr>
          <w:rFonts w:ascii="Palatino Linotype" w:hAnsi="Palatino Linotype" w:cs="Arial"/>
          <w:sz w:val="24"/>
          <w:lang w:val="es-ES_tradnl"/>
        </w:rPr>
        <w:t xml:space="preserve"> conformidad con las constancias que obran en el expediente electrónico se observa que e</w:t>
      </w:r>
      <w:r w:rsidR="006A6CEE" w:rsidRPr="003753CC">
        <w:rPr>
          <w:rFonts w:ascii="Palatino Linotype" w:hAnsi="Palatino Linotype" w:cs="Arial"/>
          <w:sz w:val="24"/>
        </w:rPr>
        <w:t xml:space="preserve">l </w:t>
      </w:r>
      <w:r w:rsidR="006A6CEE" w:rsidRPr="003753CC">
        <w:rPr>
          <w:rFonts w:ascii="Palatino Linotype" w:hAnsi="Palatino Linotype" w:cs="Arial"/>
          <w:b/>
          <w:sz w:val="24"/>
        </w:rPr>
        <w:t>Sujeto Obligado</w:t>
      </w:r>
      <w:r w:rsidR="006A6CEE" w:rsidRPr="003753CC">
        <w:rPr>
          <w:rFonts w:ascii="Palatino Linotype" w:hAnsi="Palatino Linotype" w:cs="Arial"/>
          <w:sz w:val="24"/>
        </w:rPr>
        <w:t xml:space="preserve"> dio respuesta por medio del </w:t>
      </w:r>
      <w:r w:rsidR="006A6CEE">
        <w:rPr>
          <w:rFonts w:ascii="Palatino Linotype" w:hAnsi="Palatino Linotype" w:cs="Arial"/>
          <w:sz w:val="24"/>
        </w:rPr>
        <w:t>documento</w:t>
      </w:r>
      <w:r w:rsidR="006A6CEE" w:rsidRPr="003753CC">
        <w:rPr>
          <w:rFonts w:ascii="Palatino Linotype" w:hAnsi="Palatino Linotype" w:cs="Arial"/>
          <w:sz w:val="24"/>
        </w:rPr>
        <w:t xml:space="preserve"> electrónico </w:t>
      </w:r>
      <w:r w:rsidR="006A6CEE" w:rsidRPr="003753CC">
        <w:rPr>
          <w:rFonts w:ascii="Palatino Linotype" w:hAnsi="Palatino Linotype" w:cs="Arial"/>
          <w:sz w:val="24"/>
          <w:szCs w:val="28"/>
        </w:rPr>
        <w:t>“</w:t>
      </w:r>
      <w:proofErr w:type="gramStart"/>
      <w:r w:rsidR="006F3536" w:rsidRPr="006F3536">
        <w:rPr>
          <w:rFonts w:ascii="Palatino Linotype" w:hAnsi="Palatino Linotype" w:cs="Arial"/>
          <w:b/>
          <w:i/>
          <w:sz w:val="24"/>
          <w:szCs w:val="28"/>
        </w:rPr>
        <w:t>Respuesta(</w:t>
      </w:r>
      <w:proofErr w:type="gramEnd"/>
      <w:r w:rsidR="006F3536" w:rsidRPr="006F3536">
        <w:rPr>
          <w:rFonts w:ascii="Palatino Linotype" w:hAnsi="Palatino Linotype" w:cs="Arial"/>
          <w:b/>
          <w:i/>
          <w:sz w:val="24"/>
          <w:szCs w:val="28"/>
        </w:rPr>
        <w:t>2).</w:t>
      </w:r>
      <w:proofErr w:type="spellStart"/>
      <w:r w:rsidR="006F3536" w:rsidRPr="006F3536">
        <w:rPr>
          <w:rFonts w:ascii="Palatino Linotype" w:hAnsi="Palatino Linotype" w:cs="Arial"/>
          <w:b/>
          <w:i/>
          <w:sz w:val="24"/>
          <w:szCs w:val="28"/>
        </w:rPr>
        <w:t>pdf</w:t>
      </w:r>
      <w:proofErr w:type="spellEnd"/>
      <w:r w:rsidR="006A6CEE" w:rsidRPr="003753CC">
        <w:rPr>
          <w:rFonts w:ascii="Palatino Linotype" w:hAnsi="Palatino Linotype" w:cs="Arial"/>
          <w:sz w:val="24"/>
          <w:szCs w:val="28"/>
        </w:rPr>
        <w:t>”</w:t>
      </w:r>
      <w:r w:rsidR="006A6CEE" w:rsidRPr="003753CC">
        <w:rPr>
          <w:rFonts w:ascii="Palatino Linotype" w:hAnsi="Palatino Linotype" w:cs="Arial"/>
          <w:sz w:val="24"/>
        </w:rPr>
        <w:t xml:space="preserve">, </w:t>
      </w:r>
      <w:r w:rsidR="006F3536">
        <w:rPr>
          <w:rFonts w:ascii="Palatino Linotype" w:hAnsi="Palatino Linotype" w:cs="Arial"/>
          <w:sz w:val="24"/>
        </w:rPr>
        <w:t>consistente en el oficio</w:t>
      </w:r>
      <w:r>
        <w:rPr>
          <w:rFonts w:ascii="Palatino Linotype" w:hAnsi="Palatino Linotype" w:cs="Arial"/>
          <w:sz w:val="24"/>
        </w:rPr>
        <w:t xml:space="preserve"> número</w:t>
      </w:r>
      <w:r w:rsidR="006F3536">
        <w:rPr>
          <w:rFonts w:ascii="Palatino Linotype" w:hAnsi="Palatino Linotype" w:cs="Arial"/>
          <w:sz w:val="24"/>
        </w:rPr>
        <w:t xml:space="preserve"> </w:t>
      </w:r>
      <w:r w:rsidR="006F3536" w:rsidRPr="006F3536">
        <w:rPr>
          <w:rFonts w:ascii="Palatino Linotype" w:hAnsi="Palatino Linotype" w:cs="Arial"/>
          <w:sz w:val="24"/>
        </w:rPr>
        <w:t>HAJ/DPCYB/073/2022</w:t>
      </w:r>
      <w:r w:rsidR="006F3536">
        <w:rPr>
          <w:rFonts w:ascii="Palatino Linotype" w:hAnsi="Palatino Linotype" w:cs="Arial"/>
          <w:sz w:val="24"/>
        </w:rPr>
        <w:t xml:space="preserve"> del 12 </w:t>
      </w:r>
      <w:r w:rsidR="006F3536">
        <w:rPr>
          <w:rFonts w:ascii="Palatino Linotype" w:hAnsi="Palatino Linotype" w:cs="Arial"/>
          <w:sz w:val="24"/>
        </w:rPr>
        <w:lastRenderedPageBreak/>
        <w:t xml:space="preserve">(doce) de mayo de 2022 (dos mil veintidós), remitido por el </w:t>
      </w:r>
      <w:r w:rsidR="00BB0B44" w:rsidRPr="006F3536">
        <w:rPr>
          <w:rFonts w:ascii="Palatino Linotype" w:hAnsi="Palatino Linotype" w:cs="Arial"/>
          <w:sz w:val="24"/>
        </w:rPr>
        <w:t>Director de Protección Civil y</w:t>
      </w:r>
      <w:r w:rsidR="006F3536" w:rsidRPr="006F3536">
        <w:rPr>
          <w:rFonts w:ascii="Palatino Linotype" w:hAnsi="Palatino Linotype" w:cs="Arial"/>
          <w:sz w:val="24"/>
        </w:rPr>
        <w:t xml:space="preserve"> H. C</w:t>
      </w:r>
      <w:r w:rsidR="00BB0B44">
        <w:rPr>
          <w:rFonts w:ascii="Palatino Linotype" w:hAnsi="Palatino Linotype" w:cs="Arial"/>
          <w:sz w:val="24"/>
        </w:rPr>
        <w:t>uerpo de Bomberos al Titular de la Unidad de Transparencia y Acceso a la Información Municipal, mediante el cual informa sustancialmente lo siguiente:</w:t>
      </w:r>
    </w:p>
    <w:p w:rsidR="006A6CEE" w:rsidRDefault="006A6CEE" w:rsidP="00E6726C">
      <w:pPr>
        <w:spacing w:after="0" w:line="360" w:lineRule="auto"/>
        <w:jc w:val="both"/>
        <w:rPr>
          <w:rFonts w:ascii="Palatino Linotype" w:eastAsia="Calibri" w:hAnsi="Palatino Linotype" w:cs="Times New Roman"/>
          <w:sz w:val="24"/>
          <w:szCs w:val="24"/>
          <w:lang w:val="es-ES_tradnl" w:eastAsia="es-ES"/>
        </w:rPr>
      </w:pPr>
    </w:p>
    <w:p w:rsidR="006A6CEE" w:rsidRPr="00BB0B44" w:rsidRDefault="006A6CEE" w:rsidP="00E6726C">
      <w:pPr>
        <w:pStyle w:val="Prrafodelista"/>
        <w:ind w:left="567" w:right="567"/>
        <w:jc w:val="both"/>
        <w:rPr>
          <w:rFonts w:ascii="Palatino Linotype" w:eastAsia="Calibri" w:hAnsi="Palatino Linotype"/>
          <w:sz w:val="22"/>
          <w:szCs w:val="22"/>
          <w:lang w:val="es-ES_tradnl"/>
        </w:rPr>
      </w:pPr>
      <w:r w:rsidRPr="00BB0B44">
        <w:rPr>
          <w:rFonts w:ascii="Palatino Linotype" w:eastAsia="Calibri" w:hAnsi="Palatino Linotype"/>
          <w:i/>
          <w:sz w:val="22"/>
          <w:szCs w:val="22"/>
          <w:lang w:val="es-ES_tradnl"/>
        </w:rPr>
        <w:t>“</w:t>
      </w:r>
      <w:r w:rsidR="00BB0B44" w:rsidRPr="00BB0B44">
        <w:rPr>
          <w:rFonts w:ascii="Palatino Linotype" w:eastAsia="Calibri" w:hAnsi="Palatino Linotype"/>
          <w:i/>
          <w:sz w:val="22"/>
          <w:szCs w:val="22"/>
          <w:lang w:val="es-ES_tradnl"/>
        </w:rPr>
        <w:t>…</w:t>
      </w:r>
      <w:r w:rsidR="00BB0B44" w:rsidRPr="00BB0B44">
        <w:rPr>
          <w:rFonts w:ascii="Palatino Linotype" w:eastAsia="Calibri" w:hAnsi="Palatino Linotype"/>
          <w:i/>
          <w:sz w:val="22"/>
          <w:szCs w:val="22"/>
          <w:lang w:val="es-MX"/>
        </w:rPr>
        <w:t xml:space="preserve">no es factible remitir la información suscrita mediante el oficio número 00071/JILOTZIN/IP/2022, </w:t>
      </w:r>
      <w:r w:rsidR="00BB0B44" w:rsidRPr="00BB0B44">
        <w:rPr>
          <w:rFonts w:ascii="Palatino Linotype" w:eastAsia="Calibri" w:hAnsi="Palatino Linotype"/>
          <w:i/>
          <w:sz w:val="22"/>
          <w:szCs w:val="22"/>
          <w:u w:val="single"/>
          <w:lang w:val="es-MX"/>
        </w:rPr>
        <w:t xml:space="preserve">toda vez que los datos recabados no </w:t>
      </w:r>
      <w:proofErr w:type="spellStart"/>
      <w:r w:rsidR="00BB0B44" w:rsidRPr="00BB0B44">
        <w:rPr>
          <w:rFonts w:ascii="Palatino Linotype" w:eastAsia="Calibri" w:hAnsi="Palatino Linotype"/>
          <w:i/>
          <w:sz w:val="22"/>
          <w:szCs w:val="22"/>
          <w:u w:val="single"/>
          <w:lang w:val="es-MX"/>
        </w:rPr>
        <w:t>estan</w:t>
      </w:r>
      <w:proofErr w:type="spellEnd"/>
      <w:r w:rsidR="00BB0B44" w:rsidRPr="00BB0B44">
        <w:rPr>
          <w:rFonts w:ascii="Palatino Linotype" w:eastAsia="Calibri" w:hAnsi="Palatino Linotype"/>
          <w:i/>
          <w:sz w:val="22"/>
          <w:szCs w:val="22"/>
          <w:u w:val="single"/>
          <w:lang w:val="es-MX"/>
        </w:rPr>
        <w:t xml:space="preserve"> clasificados como públicos, debido al contenido y tipo de información</w:t>
      </w:r>
      <w:r w:rsidR="00BB0B44" w:rsidRPr="00BB0B44">
        <w:rPr>
          <w:rFonts w:ascii="Palatino Linotype" w:eastAsia="Calibri" w:hAnsi="Palatino Linotype"/>
          <w:i/>
          <w:sz w:val="22"/>
          <w:szCs w:val="22"/>
          <w:lang w:val="es-MX"/>
        </w:rPr>
        <w:t>, por lo que de ser solicitado por alguna autoridad Estatal o Federal, deberá remitir en apego al artículo 148 fracción III de Ley de Transparencia y Acceso a la Información Pública del Estado de México y sus Municipios para que esta sea recabada. Asimismo, y en caso de tener una resolución positiva a la petición, se deberá tomar parte a los estipulado en el artículo 169 de la Ley de Transparencia y Acceso la Información Pública y sus Municipios, ya que dicha información no se encuentra en los archivos de esta dependencia municipal.</w:t>
      </w:r>
      <w:r w:rsidRPr="00BB0B44">
        <w:rPr>
          <w:rFonts w:ascii="Palatino Linotype" w:eastAsia="Calibri" w:hAnsi="Palatino Linotype"/>
          <w:i/>
          <w:sz w:val="22"/>
          <w:szCs w:val="22"/>
          <w:lang w:val="es-ES_tradnl"/>
        </w:rPr>
        <w:t>”</w:t>
      </w:r>
    </w:p>
    <w:p w:rsidR="006A6CEE" w:rsidRDefault="006A6CEE" w:rsidP="00E6726C">
      <w:pPr>
        <w:pStyle w:val="Prrafodelista"/>
        <w:ind w:right="567"/>
        <w:jc w:val="both"/>
        <w:rPr>
          <w:rFonts w:ascii="Palatino Linotype" w:eastAsia="Calibri" w:hAnsi="Palatino Linotype"/>
          <w:sz w:val="22"/>
          <w:lang w:val="es-ES_tradnl"/>
        </w:rPr>
      </w:pPr>
    </w:p>
    <w:p w:rsidR="006A6CEE" w:rsidRPr="00D948B0" w:rsidRDefault="006A6CEE" w:rsidP="00E6726C">
      <w:pPr>
        <w:pStyle w:val="Prrafodelista"/>
        <w:ind w:right="567"/>
        <w:jc w:val="right"/>
        <w:rPr>
          <w:rFonts w:ascii="Palatino Linotype" w:eastAsia="Calibri" w:hAnsi="Palatino Linotype"/>
          <w:sz w:val="22"/>
          <w:lang w:val="es-ES_tradnl"/>
        </w:rPr>
      </w:pPr>
      <w:r>
        <w:rPr>
          <w:rFonts w:ascii="Palatino Linotype" w:eastAsia="Calibri" w:hAnsi="Palatino Linotype"/>
          <w:sz w:val="22"/>
          <w:lang w:val="es-ES_tradnl"/>
        </w:rPr>
        <w:t>(Énfasis añadido)</w:t>
      </w:r>
    </w:p>
    <w:p w:rsidR="006A6CEE" w:rsidRDefault="006A6CEE" w:rsidP="00E6726C">
      <w:pPr>
        <w:spacing w:after="0" w:line="360" w:lineRule="auto"/>
        <w:jc w:val="both"/>
        <w:rPr>
          <w:rFonts w:ascii="Palatino Linotype" w:eastAsia="Calibri" w:hAnsi="Palatino Linotype"/>
          <w:sz w:val="24"/>
          <w:lang w:val="es-ES_tradnl"/>
        </w:rPr>
      </w:pPr>
    </w:p>
    <w:p w:rsidR="00E6726C" w:rsidRDefault="002364B4" w:rsidP="00E6726C">
      <w:pPr>
        <w:spacing w:after="0" w:line="360" w:lineRule="auto"/>
        <w:jc w:val="both"/>
        <w:rPr>
          <w:rFonts w:ascii="Palatino Linotype" w:eastAsia="Calibri" w:hAnsi="Palatino Linotype"/>
          <w:sz w:val="24"/>
          <w:lang w:val="es-ES_tradnl"/>
        </w:rPr>
      </w:pPr>
      <w:r>
        <w:rPr>
          <w:rFonts w:ascii="Palatino Linotype" w:eastAsia="Calibri" w:hAnsi="Palatino Linotype"/>
          <w:sz w:val="24"/>
          <w:lang w:val="es-ES_tradnl"/>
        </w:rPr>
        <w:t>R</w:t>
      </w:r>
      <w:r w:rsidR="00E6726C">
        <w:rPr>
          <w:rFonts w:ascii="Palatino Linotype" w:eastAsia="Calibri" w:hAnsi="Palatino Linotype"/>
          <w:sz w:val="24"/>
          <w:lang w:val="es-ES_tradnl"/>
        </w:rPr>
        <w:t xml:space="preserve">espuesta del </w:t>
      </w:r>
      <w:r w:rsidR="00E6726C" w:rsidRPr="007D7B53">
        <w:rPr>
          <w:rFonts w:ascii="Palatino Linotype" w:eastAsia="Calibri" w:hAnsi="Palatino Linotype"/>
          <w:b/>
          <w:sz w:val="24"/>
          <w:lang w:val="es-ES_tradnl"/>
        </w:rPr>
        <w:t>Sujeto Obligado</w:t>
      </w:r>
      <w:r w:rsidR="00E6726C">
        <w:rPr>
          <w:rFonts w:ascii="Palatino Linotype" w:eastAsia="Calibri" w:hAnsi="Palatino Linotype"/>
          <w:sz w:val="24"/>
          <w:lang w:val="es-ES_tradnl"/>
        </w:rPr>
        <w:t xml:space="preserve">, </w:t>
      </w:r>
      <w:r>
        <w:rPr>
          <w:rFonts w:ascii="Palatino Linotype" w:eastAsia="Calibri" w:hAnsi="Palatino Linotype"/>
          <w:sz w:val="24"/>
          <w:lang w:val="es-ES_tradnl"/>
        </w:rPr>
        <w:t xml:space="preserve">de la que </w:t>
      </w:r>
      <w:r w:rsidR="00E6726C">
        <w:rPr>
          <w:rFonts w:ascii="Palatino Linotype" w:eastAsia="Calibri" w:hAnsi="Palatino Linotype"/>
          <w:sz w:val="24"/>
          <w:lang w:val="es-ES_tradnl"/>
        </w:rPr>
        <w:t>se advierte en un primer momento reconoce</w:t>
      </w:r>
      <w:r>
        <w:rPr>
          <w:rFonts w:ascii="Palatino Linotype" w:eastAsia="Calibri" w:hAnsi="Palatino Linotype"/>
          <w:sz w:val="24"/>
          <w:lang w:val="es-ES_tradnl"/>
        </w:rPr>
        <w:t>r</w:t>
      </w:r>
      <w:r w:rsidR="00E6726C">
        <w:rPr>
          <w:rFonts w:ascii="Palatino Linotype" w:eastAsia="Calibri" w:hAnsi="Palatino Linotype"/>
          <w:sz w:val="24"/>
          <w:lang w:val="es-ES_tradnl"/>
        </w:rPr>
        <w:t xml:space="preserve"> administrar la información, ello al señalar que la misma contiene datos de carácter sensible que no son p</w:t>
      </w:r>
      <w:r w:rsidR="00876B35">
        <w:rPr>
          <w:rFonts w:ascii="Palatino Linotype" w:eastAsia="Calibri" w:hAnsi="Palatino Linotype"/>
          <w:sz w:val="24"/>
          <w:lang w:val="es-ES_tradnl"/>
        </w:rPr>
        <w:t>úblicos.</w:t>
      </w:r>
      <w:r w:rsidR="00E6726C">
        <w:rPr>
          <w:rFonts w:ascii="Palatino Linotype" w:eastAsia="Calibri" w:hAnsi="Palatino Linotype"/>
          <w:sz w:val="24"/>
          <w:lang w:val="es-ES_tradnl"/>
        </w:rPr>
        <w:t xml:space="preserve"> </w:t>
      </w:r>
      <w:r w:rsidR="00876B35">
        <w:rPr>
          <w:rFonts w:ascii="Palatino Linotype" w:eastAsia="Calibri" w:hAnsi="Palatino Linotype"/>
          <w:sz w:val="24"/>
          <w:lang w:val="es-ES_tradnl"/>
        </w:rPr>
        <w:t>E</w:t>
      </w:r>
      <w:r w:rsidR="00E6726C">
        <w:rPr>
          <w:rFonts w:ascii="Palatino Linotype" w:eastAsia="Calibri" w:hAnsi="Palatino Linotype"/>
          <w:sz w:val="24"/>
          <w:lang w:val="es-ES_tradnl"/>
        </w:rPr>
        <w:t>n segundo lugar</w:t>
      </w:r>
      <w:r w:rsidR="004F5DC5">
        <w:rPr>
          <w:rFonts w:ascii="Palatino Linotype" w:eastAsia="Calibri" w:hAnsi="Palatino Linotype"/>
          <w:sz w:val="24"/>
          <w:lang w:val="es-ES_tradnl"/>
        </w:rPr>
        <w:t xml:space="preserve">, </w:t>
      </w:r>
      <w:r w:rsidR="00E6726C">
        <w:rPr>
          <w:rFonts w:ascii="Palatino Linotype" w:eastAsia="Calibri" w:hAnsi="Palatino Linotype"/>
          <w:sz w:val="24"/>
          <w:lang w:val="es-ES_tradnl"/>
        </w:rPr>
        <w:t xml:space="preserve">para acceder a la información debe ser peticionada por Autoridad Estatal o Federal, en términos del artículo 148 fracción III </w:t>
      </w:r>
      <w:r w:rsidR="00E6726C" w:rsidRPr="00E6726C">
        <w:rPr>
          <w:rFonts w:ascii="Palatino Linotype" w:eastAsia="Calibri" w:hAnsi="Palatino Linotype"/>
          <w:sz w:val="24"/>
          <w:lang w:val="es-ES_tradnl"/>
        </w:rPr>
        <w:t xml:space="preserve">de </w:t>
      </w:r>
      <w:r w:rsidR="00E6726C">
        <w:rPr>
          <w:rFonts w:ascii="Palatino Linotype" w:eastAsia="Calibri" w:hAnsi="Palatino Linotype"/>
          <w:sz w:val="24"/>
          <w:lang w:val="es-ES_tradnl"/>
        </w:rPr>
        <w:t xml:space="preserve">la </w:t>
      </w:r>
      <w:r w:rsidR="00E6726C" w:rsidRPr="00E6726C">
        <w:rPr>
          <w:rFonts w:ascii="Palatino Linotype" w:eastAsia="Calibri" w:hAnsi="Palatino Linotype"/>
          <w:sz w:val="24"/>
          <w:lang w:val="es-ES_tradnl"/>
        </w:rPr>
        <w:t>Ley de Transparencia y Acceso a la Información Pública del Estado de México y sus Municipios</w:t>
      </w:r>
      <w:r w:rsidR="00876B35">
        <w:rPr>
          <w:rFonts w:ascii="Palatino Linotype" w:eastAsia="Calibri" w:hAnsi="Palatino Linotype"/>
          <w:sz w:val="24"/>
          <w:lang w:val="es-ES_tradnl"/>
        </w:rPr>
        <w:t xml:space="preserve">. Finalmente concluye que, en caso de tener con resolución de autoridad para acceder, se debe tomar parte de lo estipulado en el artículo y 169 de la Ley citada; </w:t>
      </w:r>
      <w:r w:rsidR="00E6726C">
        <w:rPr>
          <w:rFonts w:ascii="Palatino Linotype" w:eastAsia="Calibri" w:hAnsi="Palatino Linotype"/>
          <w:sz w:val="24"/>
          <w:lang w:val="es-ES_tradnl"/>
        </w:rPr>
        <w:t>ordenamientos que para mayor referencia se citan a continuación:</w:t>
      </w:r>
    </w:p>
    <w:p w:rsidR="00E6726C" w:rsidRDefault="00E6726C" w:rsidP="00E6726C">
      <w:pPr>
        <w:spacing w:after="0" w:line="360" w:lineRule="auto"/>
        <w:jc w:val="both"/>
        <w:rPr>
          <w:rFonts w:ascii="Palatino Linotype" w:eastAsia="Calibri" w:hAnsi="Palatino Linotype"/>
          <w:sz w:val="24"/>
          <w:lang w:val="es-ES_tradnl"/>
        </w:rPr>
      </w:pPr>
    </w:p>
    <w:p w:rsidR="00E6726C" w:rsidRPr="00E6726C" w:rsidRDefault="00E6726C" w:rsidP="00E6726C">
      <w:pPr>
        <w:spacing w:after="0" w:line="240" w:lineRule="auto"/>
        <w:ind w:left="567" w:right="567"/>
        <w:jc w:val="both"/>
        <w:rPr>
          <w:rFonts w:ascii="Palatino Linotype" w:eastAsia="Calibri" w:hAnsi="Palatino Linotype"/>
          <w:i/>
          <w:lang w:val="es-ES_tradnl"/>
        </w:rPr>
      </w:pPr>
      <w:r>
        <w:rPr>
          <w:rFonts w:ascii="Palatino Linotype" w:eastAsia="Calibri" w:hAnsi="Palatino Linotype"/>
          <w:i/>
          <w:lang w:val="es-ES_tradnl"/>
        </w:rPr>
        <w:t>“</w:t>
      </w:r>
      <w:r w:rsidRPr="00E6726C">
        <w:rPr>
          <w:rFonts w:ascii="Palatino Linotype" w:eastAsia="Calibri" w:hAnsi="Palatino Linotype"/>
          <w:b/>
          <w:i/>
          <w:lang w:val="es-ES_tradnl"/>
        </w:rPr>
        <w:t>Artículo 148.</w:t>
      </w:r>
      <w:r w:rsidRPr="00E6726C">
        <w:rPr>
          <w:rFonts w:ascii="Palatino Linotype" w:eastAsia="Calibri" w:hAnsi="Palatino Linotype"/>
          <w:i/>
          <w:lang w:val="es-ES_tradnl"/>
        </w:rPr>
        <w:t xml:space="preserve"> No se requerirá el consentimiento del titular de la información confidencial cuando:</w:t>
      </w:r>
      <w:r>
        <w:rPr>
          <w:rFonts w:ascii="Palatino Linotype" w:eastAsia="Calibri" w:hAnsi="Palatino Linotype"/>
          <w:i/>
          <w:lang w:val="es-ES_tradnl"/>
        </w:rPr>
        <w:t xml:space="preserve"> </w:t>
      </w:r>
    </w:p>
    <w:p w:rsidR="00E6726C" w:rsidRPr="00E6726C" w:rsidRDefault="00E6726C" w:rsidP="00E6726C">
      <w:pPr>
        <w:spacing w:after="0" w:line="240" w:lineRule="auto"/>
        <w:ind w:left="567" w:right="567"/>
        <w:jc w:val="both"/>
        <w:rPr>
          <w:rFonts w:ascii="Palatino Linotype" w:eastAsia="Calibri" w:hAnsi="Palatino Linotype"/>
          <w:i/>
          <w:lang w:val="es-ES_tradnl"/>
        </w:rPr>
      </w:pPr>
      <w:r w:rsidRPr="00E6726C">
        <w:rPr>
          <w:rFonts w:ascii="Palatino Linotype" w:eastAsia="Calibri" w:hAnsi="Palatino Linotype"/>
          <w:i/>
          <w:lang w:val="es-ES_tradnl"/>
        </w:rPr>
        <w:t>I. La información se encuentre en registros públicos o fuentes de acceso público;</w:t>
      </w:r>
    </w:p>
    <w:p w:rsidR="00E6726C" w:rsidRPr="00E6726C" w:rsidRDefault="00E6726C" w:rsidP="00E6726C">
      <w:pPr>
        <w:spacing w:after="0" w:line="240" w:lineRule="auto"/>
        <w:ind w:left="567" w:right="567"/>
        <w:jc w:val="both"/>
        <w:rPr>
          <w:rFonts w:ascii="Palatino Linotype" w:eastAsia="Calibri" w:hAnsi="Palatino Linotype"/>
          <w:i/>
          <w:lang w:val="es-ES_tradnl"/>
        </w:rPr>
      </w:pPr>
      <w:r w:rsidRPr="00E6726C">
        <w:rPr>
          <w:rFonts w:ascii="Palatino Linotype" w:eastAsia="Calibri" w:hAnsi="Palatino Linotype"/>
          <w:i/>
          <w:lang w:val="es-ES_tradnl"/>
        </w:rPr>
        <w:t>II. Por Ley tenga el carácter de pública;</w:t>
      </w:r>
    </w:p>
    <w:p w:rsidR="00E6726C" w:rsidRPr="00E6726C" w:rsidRDefault="00E6726C" w:rsidP="00E6726C">
      <w:pPr>
        <w:spacing w:after="0" w:line="240" w:lineRule="auto"/>
        <w:ind w:left="567" w:right="567"/>
        <w:jc w:val="both"/>
        <w:rPr>
          <w:rFonts w:ascii="Palatino Linotype" w:eastAsia="Calibri" w:hAnsi="Palatino Linotype"/>
          <w:i/>
          <w:u w:val="single"/>
          <w:lang w:val="es-ES_tradnl"/>
        </w:rPr>
      </w:pPr>
      <w:r w:rsidRPr="00E6726C">
        <w:rPr>
          <w:rFonts w:ascii="Palatino Linotype" w:eastAsia="Calibri" w:hAnsi="Palatino Linotype"/>
          <w:i/>
          <w:u w:val="single"/>
          <w:lang w:val="es-ES_tradnl"/>
        </w:rPr>
        <w:t>III. Exista una orden judicial;</w:t>
      </w:r>
    </w:p>
    <w:p w:rsidR="00E6726C" w:rsidRPr="00E6726C" w:rsidRDefault="00E6726C" w:rsidP="00E6726C">
      <w:pPr>
        <w:spacing w:after="0" w:line="240" w:lineRule="auto"/>
        <w:ind w:left="567" w:right="567"/>
        <w:jc w:val="both"/>
        <w:rPr>
          <w:rFonts w:ascii="Palatino Linotype" w:eastAsia="Calibri" w:hAnsi="Palatino Linotype"/>
          <w:i/>
          <w:lang w:val="es-ES_tradnl"/>
        </w:rPr>
      </w:pPr>
      <w:r w:rsidRPr="00E6726C">
        <w:rPr>
          <w:rFonts w:ascii="Palatino Linotype" w:eastAsia="Calibri" w:hAnsi="Palatino Linotype"/>
          <w:i/>
          <w:lang w:val="es-ES_tradnl"/>
        </w:rPr>
        <w:t>IV. Por razones de seguridad pública, o para proteger los derechos de terceros, se requiera su</w:t>
      </w:r>
      <w:r>
        <w:rPr>
          <w:rFonts w:ascii="Palatino Linotype" w:eastAsia="Calibri" w:hAnsi="Palatino Linotype"/>
          <w:i/>
          <w:lang w:val="es-ES_tradnl"/>
        </w:rPr>
        <w:t xml:space="preserve"> </w:t>
      </w:r>
      <w:r w:rsidRPr="00E6726C">
        <w:rPr>
          <w:rFonts w:ascii="Palatino Linotype" w:eastAsia="Calibri" w:hAnsi="Palatino Linotype"/>
          <w:i/>
          <w:lang w:val="es-ES_tradnl"/>
        </w:rPr>
        <w:t>publicación; o</w:t>
      </w:r>
    </w:p>
    <w:p w:rsidR="00E6726C" w:rsidRPr="00E6726C" w:rsidRDefault="00E6726C" w:rsidP="00E6726C">
      <w:pPr>
        <w:spacing w:after="0" w:line="240" w:lineRule="auto"/>
        <w:ind w:left="567" w:right="567"/>
        <w:jc w:val="both"/>
        <w:rPr>
          <w:rFonts w:ascii="Palatino Linotype" w:eastAsia="Calibri" w:hAnsi="Palatino Linotype"/>
          <w:i/>
          <w:lang w:val="es-ES_tradnl"/>
        </w:rPr>
      </w:pPr>
      <w:r w:rsidRPr="00E6726C">
        <w:rPr>
          <w:rFonts w:ascii="Palatino Linotype" w:eastAsia="Calibri" w:hAnsi="Palatino Linotype"/>
          <w:i/>
          <w:lang w:val="es-ES_tradnl"/>
        </w:rPr>
        <w:lastRenderedPageBreak/>
        <w:t>V. Cuando se transmita entre sujetos obligados y entre éstos y los sujetos de derecho internacional,</w:t>
      </w:r>
      <w:r>
        <w:rPr>
          <w:rFonts w:ascii="Palatino Linotype" w:eastAsia="Calibri" w:hAnsi="Palatino Linotype"/>
          <w:i/>
          <w:lang w:val="es-ES_tradnl"/>
        </w:rPr>
        <w:t xml:space="preserve"> </w:t>
      </w:r>
      <w:r w:rsidRPr="00E6726C">
        <w:rPr>
          <w:rFonts w:ascii="Palatino Linotype" w:eastAsia="Calibri" w:hAnsi="Palatino Linotype"/>
          <w:i/>
          <w:lang w:val="es-ES_tradnl"/>
        </w:rPr>
        <w:t>en términos de los tratados y los acuerdos interinstitucionales, siempre y cuando la información se</w:t>
      </w:r>
      <w:r>
        <w:rPr>
          <w:rFonts w:ascii="Palatino Linotype" w:eastAsia="Calibri" w:hAnsi="Palatino Linotype"/>
          <w:i/>
          <w:lang w:val="es-ES_tradnl"/>
        </w:rPr>
        <w:t xml:space="preserve"> </w:t>
      </w:r>
      <w:r w:rsidRPr="00E6726C">
        <w:rPr>
          <w:rFonts w:ascii="Palatino Linotype" w:eastAsia="Calibri" w:hAnsi="Palatino Linotype"/>
          <w:i/>
          <w:lang w:val="es-ES_tradnl"/>
        </w:rPr>
        <w:t>utilice para el ejercicio de facultades propias de los mismos.</w:t>
      </w:r>
    </w:p>
    <w:p w:rsidR="00E6726C" w:rsidRPr="00E6726C" w:rsidRDefault="00E6726C" w:rsidP="00E6726C">
      <w:pPr>
        <w:spacing w:after="0" w:line="240" w:lineRule="auto"/>
        <w:ind w:left="567" w:right="567"/>
        <w:jc w:val="both"/>
        <w:rPr>
          <w:rFonts w:ascii="Palatino Linotype" w:eastAsia="Calibri" w:hAnsi="Palatino Linotype"/>
          <w:i/>
          <w:lang w:val="es-ES_tradnl"/>
        </w:rPr>
      </w:pPr>
      <w:r w:rsidRPr="00E6726C">
        <w:rPr>
          <w:rFonts w:ascii="Palatino Linotype" w:eastAsia="Calibri" w:hAnsi="Palatino Linotype"/>
          <w:i/>
          <w:lang w:val="es-ES_tradnl"/>
        </w:rPr>
        <w:t>Para efectos de la fracción I del presente artículo, deberá sujetarse a lo previsto en las disposiciones</w:t>
      </w:r>
      <w:r>
        <w:rPr>
          <w:rFonts w:ascii="Palatino Linotype" w:eastAsia="Calibri" w:hAnsi="Palatino Linotype"/>
          <w:i/>
          <w:lang w:val="es-ES_tradnl"/>
        </w:rPr>
        <w:t xml:space="preserve"> </w:t>
      </w:r>
      <w:r w:rsidRPr="00E6726C">
        <w:rPr>
          <w:rFonts w:ascii="Palatino Linotype" w:eastAsia="Calibri" w:hAnsi="Palatino Linotype"/>
          <w:i/>
          <w:lang w:val="es-ES_tradnl"/>
        </w:rPr>
        <w:t>jurídicas aplicables.</w:t>
      </w:r>
    </w:p>
    <w:p w:rsidR="00E6726C" w:rsidRDefault="00E6726C" w:rsidP="00E6726C">
      <w:pPr>
        <w:spacing w:after="0" w:line="240" w:lineRule="auto"/>
        <w:ind w:left="567" w:right="567"/>
        <w:jc w:val="both"/>
        <w:rPr>
          <w:rFonts w:ascii="Palatino Linotype" w:eastAsia="Calibri" w:hAnsi="Palatino Linotype"/>
          <w:i/>
          <w:lang w:val="es-ES_tradnl"/>
        </w:rPr>
      </w:pPr>
      <w:r w:rsidRPr="00E6726C">
        <w:rPr>
          <w:rFonts w:ascii="Palatino Linotype" w:eastAsia="Calibri" w:hAnsi="Palatino Linotype"/>
          <w:i/>
          <w:lang w:val="es-ES_tradnl"/>
        </w:rPr>
        <w:t>Para efectos de la fracción IV del presente artículo, el Instituto deberá aplicar la prueba de interés</w:t>
      </w:r>
      <w:r>
        <w:rPr>
          <w:rFonts w:ascii="Palatino Linotype" w:eastAsia="Calibri" w:hAnsi="Palatino Linotype"/>
          <w:i/>
          <w:lang w:val="es-ES_tradnl"/>
        </w:rPr>
        <w:t xml:space="preserve"> </w:t>
      </w:r>
      <w:r w:rsidRPr="00E6726C">
        <w:rPr>
          <w:rFonts w:ascii="Palatino Linotype" w:eastAsia="Calibri" w:hAnsi="Palatino Linotype"/>
          <w:i/>
          <w:lang w:val="es-ES_tradnl"/>
        </w:rPr>
        <w:t>público. Además, se deberá corroborar una conexión patente entre la información confidencial y un</w:t>
      </w:r>
      <w:r>
        <w:rPr>
          <w:rFonts w:ascii="Palatino Linotype" w:eastAsia="Calibri" w:hAnsi="Palatino Linotype"/>
          <w:i/>
          <w:lang w:val="es-ES_tradnl"/>
        </w:rPr>
        <w:t xml:space="preserve"> </w:t>
      </w:r>
      <w:r w:rsidRPr="00E6726C">
        <w:rPr>
          <w:rFonts w:ascii="Palatino Linotype" w:eastAsia="Calibri" w:hAnsi="Palatino Linotype"/>
          <w:i/>
          <w:lang w:val="es-ES_tradnl"/>
        </w:rPr>
        <w:t>tema de interés público y la proporcionalidad entre la invasión a la intimidad ocasionada por la</w:t>
      </w:r>
      <w:r>
        <w:rPr>
          <w:rFonts w:ascii="Palatino Linotype" w:eastAsia="Calibri" w:hAnsi="Palatino Linotype"/>
          <w:i/>
          <w:lang w:val="es-ES_tradnl"/>
        </w:rPr>
        <w:t xml:space="preserve"> </w:t>
      </w:r>
      <w:r w:rsidRPr="00E6726C">
        <w:rPr>
          <w:rFonts w:ascii="Palatino Linotype" w:eastAsia="Calibri" w:hAnsi="Palatino Linotype"/>
          <w:i/>
          <w:lang w:val="es-ES_tradnl"/>
        </w:rPr>
        <w:t>divulgación de la información confidencial y el interés público de la información.</w:t>
      </w:r>
    </w:p>
    <w:p w:rsidR="00E6726C" w:rsidRDefault="00E6726C" w:rsidP="00E6726C">
      <w:pPr>
        <w:spacing w:after="0" w:line="240" w:lineRule="auto"/>
        <w:ind w:left="567" w:right="567"/>
        <w:jc w:val="both"/>
        <w:rPr>
          <w:rFonts w:ascii="Palatino Linotype" w:eastAsia="Calibri" w:hAnsi="Palatino Linotype"/>
          <w:i/>
          <w:lang w:val="es-ES_tradnl"/>
        </w:rPr>
      </w:pPr>
    </w:p>
    <w:p w:rsidR="00E6726C" w:rsidRPr="00E6726C" w:rsidRDefault="00E6726C" w:rsidP="00E6726C">
      <w:pPr>
        <w:spacing w:after="0" w:line="240" w:lineRule="auto"/>
        <w:ind w:left="567" w:right="567"/>
        <w:jc w:val="both"/>
        <w:rPr>
          <w:rFonts w:ascii="Palatino Linotype" w:eastAsia="Calibri" w:hAnsi="Palatino Linotype"/>
          <w:i/>
          <w:lang w:val="es-ES_tradnl"/>
        </w:rPr>
      </w:pPr>
      <w:r w:rsidRPr="007D7B53">
        <w:rPr>
          <w:rFonts w:ascii="Palatino Linotype" w:eastAsia="Calibri" w:hAnsi="Palatino Linotype"/>
          <w:b/>
          <w:i/>
          <w:lang w:val="es-ES_tradnl"/>
        </w:rPr>
        <w:t>Artículo 169.</w:t>
      </w:r>
      <w:r w:rsidRPr="00E6726C">
        <w:rPr>
          <w:rFonts w:ascii="Palatino Linotype" w:eastAsia="Calibri" w:hAnsi="Palatino Linotype"/>
          <w:i/>
          <w:lang w:val="es-ES_tradnl"/>
        </w:rPr>
        <w:t xml:space="preserve"> </w:t>
      </w:r>
      <w:r w:rsidRPr="00A10464">
        <w:rPr>
          <w:rFonts w:ascii="Palatino Linotype" w:eastAsia="Calibri" w:hAnsi="Palatino Linotype"/>
          <w:i/>
          <w:u w:val="single"/>
          <w:lang w:val="es-ES_tradnl"/>
        </w:rPr>
        <w:t>Cuando la información no se encuentre en los archivos del sujeto obligado</w:t>
      </w:r>
      <w:r w:rsidRPr="00E6726C">
        <w:rPr>
          <w:rFonts w:ascii="Palatino Linotype" w:eastAsia="Calibri" w:hAnsi="Palatino Linotype"/>
          <w:i/>
          <w:lang w:val="es-ES_tradnl"/>
        </w:rPr>
        <w:t>, el Comité de</w:t>
      </w:r>
      <w:r>
        <w:rPr>
          <w:rFonts w:ascii="Palatino Linotype" w:eastAsia="Calibri" w:hAnsi="Palatino Linotype"/>
          <w:i/>
          <w:lang w:val="es-ES_tradnl"/>
        </w:rPr>
        <w:t xml:space="preserve"> </w:t>
      </w:r>
      <w:r w:rsidRPr="00E6726C">
        <w:rPr>
          <w:rFonts w:ascii="Palatino Linotype" w:eastAsia="Calibri" w:hAnsi="Palatino Linotype"/>
          <w:i/>
          <w:lang w:val="es-ES_tradnl"/>
        </w:rPr>
        <w:t>Transparencia:</w:t>
      </w:r>
    </w:p>
    <w:p w:rsidR="00E6726C" w:rsidRPr="00E6726C" w:rsidRDefault="00E6726C" w:rsidP="00E6726C">
      <w:pPr>
        <w:spacing w:after="0" w:line="240" w:lineRule="auto"/>
        <w:ind w:left="567" w:right="567"/>
        <w:jc w:val="both"/>
        <w:rPr>
          <w:rFonts w:ascii="Palatino Linotype" w:eastAsia="Calibri" w:hAnsi="Palatino Linotype"/>
          <w:i/>
          <w:lang w:val="es-ES_tradnl"/>
        </w:rPr>
      </w:pPr>
      <w:r w:rsidRPr="00E6726C">
        <w:rPr>
          <w:rFonts w:ascii="Palatino Linotype" w:eastAsia="Calibri" w:hAnsi="Palatino Linotype"/>
          <w:i/>
          <w:lang w:val="es-ES_tradnl"/>
        </w:rPr>
        <w:t>I. Analizará el caso y tomará las medidas necesarias para localizar la información;</w:t>
      </w:r>
    </w:p>
    <w:p w:rsidR="00E6726C" w:rsidRPr="00E6726C" w:rsidRDefault="00E6726C" w:rsidP="00E6726C">
      <w:pPr>
        <w:spacing w:after="0" w:line="240" w:lineRule="auto"/>
        <w:ind w:left="567" w:right="567"/>
        <w:jc w:val="both"/>
        <w:rPr>
          <w:rFonts w:ascii="Palatino Linotype" w:eastAsia="Calibri" w:hAnsi="Palatino Linotype"/>
          <w:i/>
          <w:lang w:val="es-ES_tradnl"/>
        </w:rPr>
      </w:pPr>
      <w:r w:rsidRPr="00E6726C">
        <w:rPr>
          <w:rFonts w:ascii="Palatino Linotype" w:eastAsia="Calibri" w:hAnsi="Palatino Linotype"/>
          <w:i/>
          <w:lang w:val="es-ES_tradnl"/>
        </w:rPr>
        <w:t>II. Expedirá una resolución que confirme la inexistencia del documento;</w:t>
      </w:r>
    </w:p>
    <w:p w:rsidR="00E6726C" w:rsidRPr="00E6726C" w:rsidRDefault="00E6726C" w:rsidP="00E6726C">
      <w:pPr>
        <w:spacing w:after="0" w:line="240" w:lineRule="auto"/>
        <w:ind w:left="567" w:right="567"/>
        <w:jc w:val="both"/>
        <w:rPr>
          <w:rFonts w:ascii="Palatino Linotype" w:eastAsia="Calibri" w:hAnsi="Palatino Linotype"/>
          <w:i/>
          <w:lang w:val="es-ES_tradnl"/>
        </w:rPr>
      </w:pPr>
      <w:r w:rsidRPr="00E6726C">
        <w:rPr>
          <w:rFonts w:ascii="Palatino Linotype" w:eastAsia="Calibri" w:hAnsi="Palatino Linotype"/>
          <w:i/>
          <w:lang w:val="es-ES_tradnl"/>
        </w:rPr>
        <w:t>III. Ordenará, siempre que sea materialmente posible, que se genere o se reponga la información en</w:t>
      </w:r>
      <w:r w:rsidR="007D7B53">
        <w:rPr>
          <w:rFonts w:ascii="Palatino Linotype" w:eastAsia="Calibri" w:hAnsi="Palatino Linotype"/>
          <w:i/>
          <w:lang w:val="es-ES_tradnl"/>
        </w:rPr>
        <w:t xml:space="preserve"> </w:t>
      </w:r>
      <w:r w:rsidRPr="00E6726C">
        <w:rPr>
          <w:rFonts w:ascii="Palatino Linotype" w:eastAsia="Calibri" w:hAnsi="Palatino Linotype"/>
          <w:i/>
          <w:lang w:val="es-ES_tradnl"/>
        </w:rPr>
        <w:t>caso de que ésta tuviera que existir en la medida que deriva del ejercicio de sus facultades,</w:t>
      </w:r>
      <w:r w:rsidR="007D7B53">
        <w:rPr>
          <w:rFonts w:ascii="Palatino Linotype" w:eastAsia="Calibri" w:hAnsi="Palatino Linotype"/>
          <w:i/>
          <w:lang w:val="es-ES_tradnl"/>
        </w:rPr>
        <w:t xml:space="preserve"> </w:t>
      </w:r>
      <w:r w:rsidRPr="00E6726C">
        <w:rPr>
          <w:rFonts w:ascii="Palatino Linotype" w:eastAsia="Calibri" w:hAnsi="Palatino Linotype"/>
          <w:i/>
          <w:lang w:val="es-ES_tradnl"/>
        </w:rPr>
        <w:t>competencias o funciones, o que previa acreditación de la imposibilidad de su generación, exponga de</w:t>
      </w:r>
      <w:r w:rsidR="007D7B53">
        <w:rPr>
          <w:rFonts w:ascii="Palatino Linotype" w:eastAsia="Calibri" w:hAnsi="Palatino Linotype"/>
          <w:i/>
          <w:lang w:val="es-ES_tradnl"/>
        </w:rPr>
        <w:t xml:space="preserve"> </w:t>
      </w:r>
      <w:r w:rsidRPr="00E6726C">
        <w:rPr>
          <w:rFonts w:ascii="Palatino Linotype" w:eastAsia="Calibri" w:hAnsi="Palatino Linotype"/>
          <w:i/>
          <w:lang w:val="es-ES_tradnl"/>
        </w:rPr>
        <w:t>forma fundada y motivada, las razones por las cuales en el caso particular no ejerció dichas facultades,</w:t>
      </w:r>
      <w:r w:rsidR="007D7B53">
        <w:rPr>
          <w:rFonts w:ascii="Palatino Linotype" w:eastAsia="Calibri" w:hAnsi="Palatino Linotype"/>
          <w:i/>
          <w:lang w:val="es-ES_tradnl"/>
        </w:rPr>
        <w:t xml:space="preserve"> </w:t>
      </w:r>
      <w:r w:rsidRPr="00E6726C">
        <w:rPr>
          <w:rFonts w:ascii="Palatino Linotype" w:eastAsia="Calibri" w:hAnsi="Palatino Linotype"/>
          <w:i/>
          <w:lang w:val="es-ES_tradnl"/>
        </w:rPr>
        <w:t>competencias o funciones, lo cual notificará al solicitante a través de la Unidad de Transparencia; y</w:t>
      </w:r>
    </w:p>
    <w:p w:rsidR="00E6726C" w:rsidRDefault="00E6726C" w:rsidP="00E6726C">
      <w:pPr>
        <w:spacing w:after="0" w:line="240" w:lineRule="auto"/>
        <w:ind w:left="567" w:right="567"/>
        <w:jc w:val="both"/>
        <w:rPr>
          <w:rFonts w:ascii="Palatino Linotype" w:eastAsia="Calibri" w:hAnsi="Palatino Linotype"/>
          <w:i/>
          <w:lang w:val="es-ES_tradnl"/>
        </w:rPr>
      </w:pPr>
      <w:r w:rsidRPr="00E6726C">
        <w:rPr>
          <w:rFonts w:ascii="Palatino Linotype" w:eastAsia="Calibri" w:hAnsi="Palatino Linotype"/>
          <w:i/>
          <w:lang w:val="es-ES_tradnl"/>
        </w:rPr>
        <w:t>IV. Notificará al órgano interno de control o equivalente del sujeto obligado quien, en su caso, deberá</w:t>
      </w:r>
      <w:r w:rsidR="007D7B53">
        <w:rPr>
          <w:rFonts w:ascii="Palatino Linotype" w:eastAsia="Calibri" w:hAnsi="Palatino Linotype"/>
          <w:i/>
          <w:lang w:val="es-ES_tradnl"/>
        </w:rPr>
        <w:t xml:space="preserve"> </w:t>
      </w:r>
      <w:r w:rsidRPr="00E6726C">
        <w:rPr>
          <w:rFonts w:ascii="Palatino Linotype" w:eastAsia="Calibri" w:hAnsi="Palatino Linotype"/>
          <w:i/>
          <w:lang w:val="es-ES_tradnl"/>
        </w:rPr>
        <w:t>iniciar el procedimiento de responsabilidad administrativa que corresponda.</w:t>
      </w:r>
    </w:p>
    <w:p w:rsidR="00E6726C" w:rsidRPr="00E6726C" w:rsidRDefault="00E6726C" w:rsidP="00E6726C">
      <w:pPr>
        <w:spacing w:after="0" w:line="240" w:lineRule="auto"/>
        <w:ind w:left="567" w:right="567"/>
        <w:jc w:val="both"/>
        <w:rPr>
          <w:rFonts w:ascii="Palatino Linotype" w:eastAsia="Calibri" w:hAnsi="Palatino Linotype"/>
          <w:i/>
          <w:lang w:val="es-ES_tradnl"/>
        </w:rPr>
      </w:pPr>
      <w:r w:rsidRPr="00E6726C">
        <w:rPr>
          <w:rFonts w:ascii="Palatino Linotype" w:eastAsia="Calibri" w:hAnsi="Palatino Linotype"/>
          <w:i/>
          <w:lang w:val="es-ES_tradnl"/>
        </w:rPr>
        <w:t>La Unidad de Transparencia deberá notificarlo al solicitante por escrito, en un plazo que no exceda de</w:t>
      </w:r>
      <w:r w:rsidR="007D7B53">
        <w:rPr>
          <w:rFonts w:ascii="Palatino Linotype" w:eastAsia="Calibri" w:hAnsi="Palatino Linotype"/>
          <w:i/>
          <w:lang w:val="es-ES_tradnl"/>
        </w:rPr>
        <w:t xml:space="preserve"> </w:t>
      </w:r>
      <w:r w:rsidRPr="00E6726C">
        <w:rPr>
          <w:rFonts w:ascii="Palatino Linotype" w:eastAsia="Calibri" w:hAnsi="Palatino Linotype"/>
          <w:i/>
          <w:lang w:val="es-ES_tradnl"/>
        </w:rPr>
        <w:t>quince días hábiles contados a partir del día siguiente a la presentación de la solicitud.</w:t>
      </w:r>
    </w:p>
    <w:p w:rsidR="00E6726C" w:rsidRDefault="00E6726C" w:rsidP="00E6726C">
      <w:pPr>
        <w:spacing w:after="0" w:line="240" w:lineRule="auto"/>
        <w:ind w:left="567" w:right="567"/>
        <w:jc w:val="both"/>
        <w:rPr>
          <w:rFonts w:ascii="Palatino Linotype" w:eastAsia="Calibri" w:hAnsi="Palatino Linotype"/>
          <w:lang w:val="es-ES_tradnl"/>
        </w:rPr>
      </w:pPr>
      <w:r w:rsidRPr="00E6726C">
        <w:rPr>
          <w:rFonts w:ascii="Palatino Linotype" w:eastAsia="Calibri" w:hAnsi="Palatino Linotype"/>
          <w:i/>
          <w:lang w:val="es-ES_tradnl"/>
        </w:rPr>
        <w:t>Este plazo podrá ampliarse hasta por otros siete días hábiles, siempre que existan razones para ello,</w:t>
      </w:r>
      <w:r w:rsidR="007D7B53">
        <w:rPr>
          <w:rFonts w:ascii="Palatino Linotype" w:eastAsia="Calibri" w:hAnsi="Palatino Linotype"/>
          <w:i/>
          <w:lang w:val="es-ES_tradnl"/>
        </w:rPr>
        <w:t xml:space="preserve"> </w:t>
      </w:r>
      <w:r w:rsidRPr="00E6726C">
        <w:rPr>
          <w:rFonts w:ascii="Palatino Linotype" w:eastAsia="Calibri" w:hAnsi="Palatino Linotype"/>
          <w:i/>
          <w:lang w:val="es-ES_tradnl"/>
        </w:rPr>
        <w:t>debiendo notificarse por escrito al solicitante.</w:t>
      </w:r>
      <w:r w:rsidR="00876B35">
        <w:rPr>
          <w:rFonts w:ascii="Palatino Linotype" w:eastAsia="Calibri" w:hAnsi="Palatino Linotype"/>
          <w:i/>
          <w:lang w:val="es-ES_tradnl"/>
        </w:rPr>
        <w:t>”</w:t>
      </w:r>
    </w:p>
    <w:p w:rsidR="00A10464" w:rsidRPr="00A10464" w:rsidRDefault="00A10464" w:rsidP="00A10464">
      <w:pPr>
        <w:spacing w:after="0" w:line="240" w:lineRule="auto"/>
        <w:ind w:left="567" w:right="567"/>
        <w:jc w:val="right"/>
        <w:rPr>
          <w:rFonts w:ascii="Palatino Linotype" w:eastAsia="Calibri" w:hAnsi="Palatino Linotype"/>
          <w:lang w:val="es-ES_tradnl"/>
        </w:rPr>
      </w:pPr>
      <w:r>
        <w:rPr>
          <w:rFonts w:ascii="Palatino Linotype" w:eastAsia="Calibri" w:hAnsi="Palatino Linotype"/>
          <w:lang w:val="es-ES_tradnl"/>
        </w:rPr>
        <w:t>(Énfasis añadido)</w:t>
      </w:r>
    </w:p>
    <w:p w:rsidR="00E6726C" w:rsidRDefault="00E6726C" w:rsidP="00E6726C">
      <w:pPr>
        <w:spacing w:after="0" w:line="360" w:lineRule="auto"/>
        <w:jc w:val="both"/>
        <w:rPr>
          <w:rFonts w:ascii="Palatino Linotype" w:eastAsia="Calibri" w:hAnsi="Palatino Linotype"/>
          <w:sz w:val="24"/>
          <w:lang w:val="es-ES_tradnl"/>
        </w:rPr>
      </w:pPr>
    </w:p>
    <w:p w:rsidR="00E6726C" w:rsidRDefault="004F5DC5" w:rsidP="00E6726C">
      <w:pPr>
        <w:spacing w:after="0" w:line="360" w:lineRule="auto"/>
        <w:jc w:val="both"/>
        <w:rPr>
          <w:rFonts w:ascii="Palatino Linotype" w:eastAsia="Calibri" w:hAnsi="Palatino Linotype"/>
          <w:sz w:val="24"/>
          <w:lang w:val="es-ES_tradnl"/>
        </w:rPr>
      </w:pPr>
      <w:r>
        <w:rPr>
          <w:rFonts w:ascii="Palatino Linotype" w:eastAsia="Calibri" w:hAnsi="Palatino Linotype"/>
          <w:sz w:val="24"/>
          <w:lang w:val="es-ES_tradnl"/>
        </w:rPr>
        <w:t xml:space="preserve">Preceptos legales que establecen, el primero de ellos, que para acceder a datos de carácter confidencial, se podrá acceder sin necesidad de contar con el consentimiento del Titular de la información cuando exista una orden judicial que lo ordene. El segundo precepto legal, establece el procedimiento que debe seguir el Comité de Transparencia del </w:t>
      </w:r>
      <w:r w:rsidRPr="007173E4">
        <w:rPr>
          <w:rFonts w:ascii="Palatino Linotype" w:eastAsia="Calibri" w:hAnsi="Palatino Linotype"/>
          <w:b/>
          <w:sz w:val="24"/>
          <w:lang w:val="es-ES_tradnl"/>
        </w:rPr>
        <w:t>Sujeto Obligado</w:t>
      </w:r>
      <w:r>
        <w:rPr>
          <w:rFonts w:ascii="Palatino Linotype" w:eastAsia="Calibri" w:hAnsi="Palatino Linotype"/>
          <w:sz w:val="24"/>
          <w:lang w:val="es-ES_tradnl"/>
        </w:rPr>
        <w:t>, cuando la información no se encuentre en los archivos.</w:t>
      </w:r>
    </w:p>
    <w:p w:rsidR="004F5DC5" w:rsidRDefault="004F5DC5" w:rsidP="00E6726C">
      <w:pPr>
        <w:spacing w:after="0" w:line="360" w:lineRule="auto"/>
        <w:jc w:val="both"/>
        <w:rPr>
          <w:rFonts w:ascii="Palatino Linotype" w:eastAsia="Calibri" w:hAnsi="Palatino Linotype"/>
          <w:sz w:val="24"/>
          <w:lang w:val="es-ES_tradnl"/>
        </w:rPr>
      </w:pPr>
      <w:r>
        <w:rPr>
          <w:rFonts w:ascii="Palatino Linotype" w:eastAsia="Calibri" w:hAnsi="Palatino Linotype"/>
          <w:sz w:val="24"/>
          <w:lang w:val="es-ES_tradnl"/>
        </w:rPr>
        <w:lastRenderedPageBreak/>
        <w:t xml:space="preserve">Atentos a lo anterior, podemos concluir que la respuesta del </w:t>
      </w:r>
      <w:r w:rsidRPr="00CC0F14">
        <w:rPr>
          <w:rFonts w:ascii="Palatino Linotype" w:eastAsia="Calibri" w:hAnsi="Palatino Linotype"/>
          <w:b/>
          <w:sz w:val="24"/>
          <w:lang w:val="es-ES_tradnl"/>
        </w:rPr>
        <w:t>Sujeto Obligado</w:t>
      </w:r>
      <w:r>
        <w:rPr>
          <w:rFonts w:ascii="Palatino Linotype" w:eastAsia="Calibri" w:hAnsi="Palatino Linotype"/>
          <w:sz w:val="24"/>
          <w:lang w:val="es-ES_tradnl"/>
        </w:rPr>
        <w:t xml:space="preserve"> </w:t>
      </w:r>
      <w:r w:rsidRPr="00CC0F14">
        <w:rPr>
          <w:rFonts w:ascii="Palatino Linotype" w:eastAsia="Calibri" w:hAnsi="Palatino Linotype"/>
          <w:b/>
          <w:sz w:val="24"/>
          <w:lang w:val="es-ES_tradnl"/>
        </w:rPr>
        <w:t>es contradictoria,</w:t>
      </w:r>
      <w:r>
        <w:rPr>
          <w:rFonts w:ascii="Palatino Linotype" w:eastAsia="Calibri" w:hAnsi="Palatino Linotype"/>
          <w:sz w:val="24"/>
          <w:lang w:val="es-ES_tradnl"/>
        </w:rPr>
        <w:t xml:space="preserve"> al manifestar que la información contiene datos personales, lo que </w:t>
      </w:r>
      <w:r w:rsidR="00CC0F14">
        <w:rPr>
          <w:rFonts w:ascii="Palatino Linotype" w:eastAsia="Calibri" w:hAnsi="Palatino Linotype"/>
          <w:sz w:val="24"/>
          <w:lang w:val="es-ES_tradnl"/>
        </w:rPr>
        <w:t>objetivamente es un reconocimiento de tener en sus archivos la información al advertir el contenido de la misma y posteriormente referir que no la información no se encuentra en sus archivos.</w:t>
      </w:r>
    </w:p>
    <w:p w:rsidR="00CC0F14" w:rsidRDefault="00CC0F14" w:rsidP="00E6726C">
      <w:pPr>
        <w:spacing w:after="0" w:line="360" w:lineRule="auto"/>
        <w:jc w:val="both"/>
        <w:rPr>
          <w:rFonts w:ascii="Palatino Linotype" w:eastAsia="Calibri" w:hAnsi="Palatino Linotype"/>
          <w:sz w:val="24"/>
          <w:lang w:val="es-ES_tradnl"/>
        </w:rPr>
      </w:pPr>
    </w:p>
    <w:p w:rsidR="00CC0F14" w:rsidRDefault="00CC0F14" w:rsidP="00CC0F14">
      <w:pPr>
        <w:spacing w:after="0" w:line="360" w:lineRule="auto"/>
        <w:jc w:val="both"/>
        <w:rPr>
          <w:rFonts w:ascii="Palatino Linotype" w:eastAsia="Calibri" w:hAnsi="Palatino Linotype"/>
          <w:sz w:val="24"/>
          <w:lang w:val="es-ES_tradnl"/>
        </w:rPr>
      </w:pPr>
      <w:r>
        <w:rPr>
          <w:rFonts w:ascii="Palatino Linotype" w:eastAsia="Calibri" w:hAnsi="Palatino Linotype"/>
          <w:sz w:val="24"/>
          <w:lang w:val="es-ES_tradnl"/>
        </w:rPr>
        <w:t xml:space="preserve">En ese orden de ideas, </w:t>
      </w:r>
      <w:r w:rsidRPr="00CC0F14">
        <w:rPr>
          <w:rFonts w:ascii="Palatino Linotype" w:eastAsia="Calibri" w:hAnsi="Palatino Linotype"/>
          <w:sz w:val="24"/>
          <w:lang w:val="es-ES_tradnl"/>
        </w:rPr>
        <w:t xml:space="preserve">debe precisarse que la </w:t>
      </w:r>
      <w:r w:rsidRPr="007173E4">
        <w:rPr>
          <w:rFonts w:ascii="Palatino Linotype" w:eastAsia="Calibri" w:hAnsi="Palatino Linotype"/>
          <w:b/>
          <w:sz w:val="24"/>
          <w:lang w:val="es-ES_tradnl"/>
        </w:rPr>
        <w:t>inexistencia de la información y su clasificación no podrán coexistir</w:t>
      </w:r>
      <w:r w:rsidRPr="00CC0F14">
        <w:rPr>
          <w:rFonts w:ascii="Palatino Linotype" w:eastAsia="Calibri" w:hAnsi="Palatino Linotype"/>
          <w:sz w:val="24"/>
          <w:lang w:val="es-ES_tradnl"/>
        </w:rPr>
        <w:t xml:space="preserve">, sirve de sustento el </w:t>
      </w:r>
      <w:r w:rsidR="007173E4" w:rsidRPr="00CC0F14">
        <w:rPr>
          <w:rFonts w:ascii="Palatino Linotype" w:eastAsia="Calibri" w:hAnsi="Palatino Linotype"/>
          <w:sz w:val="24"/>
          <w:lang w:val="es-ES_tradnl"/>
        </w:rPr>
        <w:t xml:space="preserve">Criterio </w:t>
      </w:r>
      <w:r w:rsidRPr="00CC0F14">
        <w:rPr>
          <w:rFonts w:ascii="Palatino Linotype" w:eastAsia="Calibri" w:hAnsi="Palatino Linotype"/>
          <w:sz w:val="24"/>
          <w:lang w:val="es-ES_tradnl"/>
        </w:rPr>
        <w:t xml:space="preserve">orientador </w:t>
      </w:r>
      <w:r w:rsidRPr="007173E4">
        <w:rPr>
          <w:rFonts w:ascii="Palatino Linotype" w:eastAsia="Calibri" w:hAnsi="Palatino Linotype"/>
          <w:b/>
          <w:sz w:val="24"/>
          <w:lang w:val="es-ES_tradnl"/>
        </w:rPr>
        <w:t>29/10</w:t>
      </w:r>
      <w:r w:rsidRPr="00CC0F14">
        <w:rPr>
          <w:rFonts w:ascii="Palatino Linotype" w:eastAsia="Calibri" w:hAnsi="Palatino Linotype"/>
          <w:sz w:val="24"/>
          <w:lang w:val="es-ES_tradnl"/>
        </w:rPr>
        <w:t xml:space="preserve"> emitido por el Instituto Nacional de Transparencia, Acceso a la Información y Protección de Datos Personales, INAI, el cual refiere lo siguiente:</w:t>
      </w:r>
    </w:p>
    <w:p w:rsidR="00CC0F14" w:rsidRPr="00CC0F14" w:rsidRDefault="00CC0F14" w:rsidP="00CC0F14">
      <w:pPr>
        <w:spacing w:after="0" w:line="360" w:lineRule="auto"/>
        <w:jc w:val="both"/>
        <w:rPr>
          <w:rFonts w:ascii="Palatino Linotype" w:eastAsia="Calibri" w:hAnsi="Palatino Linotype"/>
          <w:sz w:val="24"/>
          <w:lang w:val="es-ES_tradnl"/>
        </w:rPr>
      </w:pPr>
    </w:p>
    <w:p w:rsidR="00CC0F14" w:rsidRPr="00CC0F14" w:rsidRDefault="00CC0F14" w:rsidP="00CC0F14">
      <w:pPr>
        <w:spacing w:after="0" w:line="240" w:lineRule="auto"/>
        <w:ind w:left="567" w:right="567"/>
        <w:jc w:val="both"/>
        <w:rPr>
          <w:rFonts w:ascii="Palatino Linotype" w:eastAsia="Calibri" w:hAnsi="Palatino Linotype"/>
          <w:i/>
          <w:lang w:val="es-ES_tradnl"/>
        </w:rPr>
      </w:pPr>
      <w:r w:rsidRPr="00CC0F14">
        <w:rPr>
          <w:rFonts w:ascii="Palatino Linotype" w:eastAsia="Calibri" w:hAnsi="Palatino Linotype"/>
          <w:i/>
          <w:lang w:val="es-ES_tradnl"/>
        </w:rPr>
        <w:t>“</w:t>
      </w:r>
      <w:r w:rsidRPr="00CC0F14">
        <w:rPr>
          <w:rFonts w:ascii="Palatino Linotype" w:eastAsia="Calibri" w:hAnsi="Palatino Linotype"/>
          <w:b/>
          <w:i/>
          <w:lang w:val="es-ES_tradnl"/>
        </w:rPr>
        <w:t>LA CLASIFICACIÓN Y LA INEXISTENCIA DE INFORMACIÓN SON CONCEPTOS QUE NO PUEDEN COEXISTIR</w:t>
      </w:r>
      <w:r w:rsidRPr="00CC0F14">
        <w:rPr>
          <w:rFonts w:ascii="Palatino Linotype" w:eastAsia="Calibri" w:hAnsi="Palatino Linotype"/>
          <w:i/>
          <w:lang w:val="es-ES_tradnl"/>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w:t>
      </w:r>
      <w:r w:rsidRPr="00CC0F14">
        <w:rPr>
          <w:rFonts w:ascii="Palatino Linotype" w:eastAsia="Calibri" w:hAnsi="Palatino Linotype"/>
          <w:b/>
          <w:i/>
          <w:lang w:val="es-ES_tradnl"/>
        </w:rPr>
        <w:t>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r w:rsidRPr="00CC0F14">
        <w:rPr>
          <w:rFonts w:ascii="Palatino Linotype" w:eastAsia="Calibri" w:hAnsi="Palatino Linotype"/>
          <w:i/>
          <w:lang w:val="es-ES_tradnl"/>
        </w:rPr>
        <w:t>."</w:t>
      </w:r>
    </w:p>
    <w:p w:rsidR="00CC0F14" w:rsidRPr="00CC0F14" w:rsidRDefault="00CC0F14" w:rsidP="00CC0F14">
      <w:pPr>
        <w:spacing w:after="0" w:line="240" w:lineRule="auto"/>
        <w:ind w:left="567" w:right="567"/>
        <w:jc w:val="right"/>
        <w:rPr>
          <w:rFonts w:ascii="Palatino Linotype" w:eastAsia="Calibri" w:hAnsi="Palatino Linotype"/>
          <w:lang w:val="es-ES_tradnl"/>
        </w:rPr>
      </w:pPr>
      <w:r w:rsidRPr="00CC0F14">
        <w:rPr>
          <w:rFonts w:ascii="Palatino Linotype" w:eastAsia="Calibri" w:hAnsi="Palatino Linotype"/>
          <w:lang w:val="es-ES_tradnl"/>
        </w:rPr>
        <w:t>(Énfasis añadido)</w:t>
      </w:r>
    </w:p>
    <w:p w:rsidR="00CC0F14" w:rsidRDefault="00CC0F14" w:rsidP="00CC0F14">
      <w:pPr>
        <w:spacing w:after="0" w:line="360" w:lineRule="auto"/>
        <w:jc w:val="both"/>
        <w:rPr>
          <w:rFonts w:ascii="Palatino Linotype" w:eastAsia="Calibri" w:hAnsi="Palatino Linotype"/>
          <w:sz w:val="24"/>
          <w:lang w:val="es-ES_tradnl"/>
        </w:rPr>
      </w:pPr>
    </w:p>
    <w:p w:rsidR="00CC0F14" w:rsidRPr="00CC0F14" w:rsidRDefault="00CC0F14" w:rsidP="00CC0F14">
      <w:pPr>
        <w:spacing w:after="0" w:line="360" w:lineRule="auto"/>
        <w:jc w:val="both"/>
        <w:rPr>
          <w:rFonts w:ascii="Palatino Linotype" w:eastAsia="Calibri" w:hAnsi="Palatino Linotype"/>
          <w:sz w:val="24"/>
          <w:lang w:val="es-ES_tradnl"/>
        </w:rPr>
      </w:pPr>
      <w:r w:rsidRPr="00CC0F14">
        <w:rPr>
          <w:rFonts w:ascii="Palatino Linotype" w:eastAsia="Calibri" w:hAnsi="Palatino Linotype"/>
          <w:sz w:val="24"/>
          <w:lang w:val="es-ES_tradnl"/>
        </w:rPr>
        <w:t xml:space="preserve">En tal sentido, la restricción al derecho de acceso a la información implica necesariamente una clasificación, la cual debe entenderse como el proceso mediante el cual el </w:t>
      </w:r>
      <w:r w:rsidRPr="00CC0F14">
        <w:rPr>
          <w:rFonts w:ascii="Palatino Linotype" w:eastAsia="Calibri" w:hAnsi="Palatino Linotype"/>
          <w:b/>
          <w:sz w:val="24"/>
          <w:lang w:val="es-ES_tradnl"/>
        </w:rPr>
        <w:t>Sujeto Obligado</w:t>
      </w:r>
      <w:r w:rsidRPr="00CC0F14">
        <w:rPr>
          <w:rFonts w:ascii="Palatino Linotype" w:eastAsia="Calibri" w:hAnsi="Palatino Linotype"/>
          <w:sz w:val="24"/>
          <w:lang w:val="es-ES_tradnl"/>
        </w:rPr>
        <w:t xml:space="preserve"> determina que la información en su poder, actualiza alguno </w:t>
      </w:r>
      <w:r w:rsidRPr="00CC0F14">
        <w:rPr>
          <w:rFonts w:ascii="Palatino Linotype" w:eastAsia="Calibri" w:hAnsi="Palatino Linotype"/>
          <w:sz w:val="24"/>
          <w:lang w:val="es-ES_tradnl"/>
        </w:rPr>
        <w:lastRenderedPageBreak/>
        <w:t>de los supuestos de reserva o confidencialidad, de conformidad con las normas aplicables.</w:t>
      </w:r>
    </w:p>
    <w:p w:rsidR="00CC0F14" w:rsidRDefault="00CC0F14" w:rsidP="00CC0F14">
      <w:pPr>
        <w:spacing w:after="0" w:line="360" w:lineRule="auto"/>
        <w:jc w:val="both"/>
        <w:rPr>
          <w:rFonts w:ascii="Palatino Linotype" w:eastAsia="Calibri" w:hAnsi="Palatino Linotype"/>
          <w:sz w:val="24"/>
          <w:lang w:val="es-ES_tradnl"/>
        </w:rPr>
      </w:pPr>
    </w:p>
    <w:p w:rsidR="00CC0F14" w:rsidRPr="00CC0F14" w:rsidRDefault="00CC0F14" w:rsidP="00CC0F14">
      <w:pPr>
        <w:spacing w:after="0" w:line="360" w:lineRule="auto"/>
        <w:jc w:val="both"/>
        <w:rPr>
          <w:rFonts w:ascii="Palatino Linotype" w:eastAsia="Calibri" w:hAnsi="Palatino Linotype"/>
          <w:sz w:val="24"/>
          <w:lang w:val="es-ES_tradnl"/>
        </w:rPr>
      </w:pPr>
      <w:r w:rsidRPr="00CC0F14">
        <w:rPr>
          <w:rFonts w:ascii="Palatino Linotype" w:eastAsia="Calibri" w:hAnsi="Palatino Linotype"/>
          <w:sz w:val="24"/>
          <w:lang w:val="es-ES_tradnl"/>
        </w:rPr>
        <w:t xml:space="preserve">En efecto, para los casos en los que los </w:t>
      </w:r>
      <w:r w:rsidRPr="00CC0F14">
        <w:rPr>
          <w:rFonts w:ascii="Palatino Linotype" w:eastAsia="Calibri" w:hAnsi="Palatino Linotype"/>
          <w:b/>
          <w:sz w:val="24"/>
          <w:lang w:val="es-ES_tradnl"/>
        </w:rPr>
        <w:t>Sujetos Obligados</w:t>
      </w:r>
      <w:r w:rsidRPr="00CC0F14">
        <w:rPr>
          <w:rFonts w:ascii="Palatino Linotype" w:eastAsia="Calibri" w:hAnsi="Palatino Linotype"/>
          <w:sz w:val="24"/>
          <w:lang w:val="es-ES_tradnl"/>
        </w:rPr>
        <w:t xml:space="preserve"> adviertan que la información no es susceptible de entregar por estimar que sobreviene una causal de clasificación, les compete la carga de la prueba mediante la debida fundamentación y motivación en el respectivo Acuerdo de Clasificación, ello encuentra sustento en el artículo 131 de la legislación vigente en la entidad, el cual versa de la siguiente manera: </w:t>
      </w:r>
    </w:p>
    <w:p w:rsidR="00CC0F14" w:rsidRDefault="00CC0F14" w:rsidP="00CC0F14">
      <w:pPr>
        <w:spacing w:after="0" w:line="360" w:lineRule="auto"/>
        <w:jc w:val="both"/>
        <w:rPr>
          <w:rFonts w:ascii="Palatino Linotype" w:eastAsia="Calibri" w:hAnsi="Palatino Linotype"/>
          <w:sz w:val="24"/>
          <w:lang w:val="es-ES_tradnl"/>
        </w:rPr>
      </w:pPr>
    </w:p>
    <w:p w:rsidR="00CC0F14" w:rsidRPr="00CC0F14" w:rsidRDefault="00CC0F14" w:rsidP="00CC0F14">
      <w:pPr>
        <w:spacing w:after="0" w:line="240" w:lineRule="auto"/>
        <w:ind w:left="567" w:right="567"/>
        <w:jc w:val="both"/>
        <w:rPr>
          <w:rFonts w:ascii="Palatino Linotype" w:eastAsia="Calibri" w:hAnsi="Palatino Linotype"/>
          <w:i/>
          <w:lang w:val="es-ES_tradnl"/>
        </w:rPr>
      </w:pPr>
      <w:r w:rsidRPr="00CC0F14">
        <w:rPr>
          <w:rFonts w:ascii="Palatino Linotype" w:eastAsia="Calibri" w:hAnsi="Palatino Linotype"/>
          <w:i/>
          <w:lang w:val="es-ES_tradnl"/>
        </w:rPr>
        <w:t>“</w:t>
      </w:r>
      <w:r w:rsidRPr="00CC0F14">
        <w:rPr>
          <w:rFonts w:ascii="Palatino Linotype" w:eastAsia="Calibri" w:hAnsi="Palatino Linotype"/>
          <w:b/>
          <w:i/>
          <w:lang w:val="es-ES_tradnl"/>
        </w:rPr>
        <w:t>Artículo 131.</w:t>
      </w:r>
      <w:r w:rsidRPr="00CC0F14">
        <w:rPr>
          <w:rFonts w:ascii="Palatino Linotype" w:eastAsia="Calibri" w:hAnsi="Palatino Linotype"/>
          <w:i/>
          <w:lang w:val="es-ES_tradnl"/>
        </w:rPr>
        <w:t xml:space="preserve"> 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w:t>
      </w:r>
    </w:p>
    <w:p w:rsidR="00CC0F14" w:rsidRDefault="00CC0F14" w:rsidP="00CC0F14">
      <w:pPr>
        <w:spacing w:after="0" w:line="240" w:lineRule="auto"/>
        <w:ind w:left="567" w:right="567"/>
        <w:jc w:val="both"/>
        <w:rPr>
          <w:rFonts w:ascii="Palatino Linotype" w:eastAsia="Calibri" w:hAnsi="Palatino Linotype"/>
          <w:i/>
          <w:lang w:val="es-ES_tradnl"/>
        </w:rPr>
      </w:pPr>
    </w:p>
    <w:p w:rsidR="00CC0F14" w:rsidRPr="00CC0F14" w:rsidRDefault="00CC0F14" w:rsidP="00CC0F14">
      <w:pPr>
        <w:spacing w:after="0" w:line="240" w:lineRule="auto"/>
        <w:ind w:left="567" w:right="567"/>
        <w:jc w:val="both"/>
        <w:rPr>
          <w:rFonts w:ascii="Palatino Linotype" w:eastAsia="Calibri" w:hAnsi="Palatino Linotype"/>
          <w:i/>
          <w:lang w:val="es-ES_tradnl"/>
        </w:rPr>
      </w:pPr>
      <w:r w:rsidRPr="00CC0F14">
        <w:rPr>
          <w:rFonts w:ascii="Palatino Linotype" w:eastAsia="Calibri" w:hAnsi="Palatino Linotype"/>
          <w:b/>
          <w:i/>
          <w:lang w:val="es-ES_tradnl"/>
        </w:rPr>
        <w:t>Artículo 143.</w:t>
      </w:r>
      <w:r w:rsidRPr="00CC0F14">
        <w:rPr>
          <w:rFonts w:ascii="Palatino Linotype" w:eastAsia="Calibri" w:hAnsi="Palatino Linotype"/>
          <w:i/>
          <w:lang w:val="es-ES_tradnl"/>
        </w:rPr>
        <w:t xml:space="preserve"> Para los efectos de esta Ley se considera información confidencial, la clasificada como tal, de manera permanente, por su naturaleza, cuando: </w:t>
      </w:r>
    </w:p>
    <w:p w:rsidR="00CC0F14" w:rsidRPr="00CC0F14" w:rsidRDefault="00CC0F14" w:rsidP="00CC0F14">
      <w:pPr>
        <w:spacing w:after="0" w:line="240" w:lineRule="auto"/>
        <w:ind w:left="567" w:right="567"/>
        <w:jc w:val="both"/>
        <w:rPr>
          <w:rFonts w:ascii="Palatino Linotype" w:eastAsia="Calibri" w:hAnsi="Palatino Linotype"/>
          <w:i/>
          <w:lang w:val="es-ES_tradnl"/>
        </w:rPr>
      </w:pPr>
      <w:r w:rsidRPr="00CC0F14">
        <w:rPr>
          <w:rFonts w:ascii="Palatino Linotype" w:eastAsia="Calibri" w:hAnsi="Palatino Linotype"/>
          <w:i/>
          <w:lang w:val="es-ES_tradnl"/>
        </w:rPr>
        <w:t>I.</w:t>
      </w:r>
      <w:r w:rsidRPr="00CC0F14">
        <w:rPr>
          <w:rFonts w:ascii="Palatino Linotype" w:eastAsia="Calibri" w:hAnsi="Palatino Linotype"/>
          <w:i/>
          <w:lang w:val="es-ES_tradnl"/>
        </w:rPr>
        <w:tab/>
        <w:t>Se refiera a la información privada y los datos personales concernientes a una persona física o jurídico colectiv</w:t>
      </w:r>
      <w:r>
        <w:rPr>
          <w:rFonts w:ascii="Palatino Linotype" w:eastAsia="Calibri" w:hAnsi="Palatino Linotype"/>
          <w:i/>
          <w:lang w:val="es-ES_tradnl"/>
        </w:rPr>
        <w:t>a identificada o identificable;…</w:t>
      </w:r>
      <w:r w:rsidRPr="00CC0F14">
        <w:rPr>
          <w:rFonts w:ascii="Palatino Linotype" w:eastAsia="Calibri" w:hAnsi="Palatino Linotype"/>
          <w:i/>
          <w:lang w:val="es-ES_tradnl"/>
        </w:rPr>
        <w:t>“</w:t>
      </w:r>
    </w:p>
    <w:p w:rsidR="00CC0F14" w:rsidRDefault="00CC0F14" w:rsidP="00CC0F14">
      <w:pPr>
        <w:spacing w:after="0" w:line="360" w:lineRule="auto"/>
        <w:jc w:val="both"/>
        <w:rPr>
          <w:rFonts w:ascii="Palatino Linotype" w:eastAsia="Calibri" w:hAnsi="Palatino Linotype"/>
          <w:sz w:val="24"/>
          <w:lang w:val="es-ES_tradnl"/>
        </w:rPr>
      </w:pPr>
    </w:p>
    <w:p w:rsidR="00CC0F14" w:rsidRDefault="00CC0F14" w:rsidP="00CC0F14">
      <w:pPr>
        <w:spacing w:after="0" w:line="360" w:lineRule="auto"/>
        <w:jc w:val="both"/>
        <w:rPr>
          <w:rFonts w:ascii="Palatino Linotype" w:eastAsia="Calibri" w:hAnsi="Palatino Linotype"/>
          <w:sz w:val="24"/>
          <w:lang w:val="es-ES_tradnl"/>
        </w:rPr>
      </w:pPr>
      <w:r w:rsidRPr="00CC0F14">
        <w:rPr>
          <w:rFonts w:ascii="Palatino Linotype" w:eastAsia="Calibri" w:hAnsi="Palatino Linotype"/>
          <w:sz w:val="24"/>
          <w:lang w:val="es-ES_tradnl"/>
        </w:rPr>
        <w:t xml:space="preserve">Por lo anteriormente expuesto, se colige que la normatividad prevé que para el supuesto de que el </w:t>
      </w:r>
      <w:r w:rsidRPr="00903A13">
        <w:rPr>
          <w:rFonts w:ascii="Palatino Linotype" w:eastAsia="Calibri" w:hAnsi="Palatino Linotype"/>
          <w:b/>
          <w:sz w:val="24"/>
          <w:lang w:val="es-ES_tradnl"/>
        </w:rPr>
        <w:t>Sujeto Obligado</w:t>
      </w:r>
      <w:r w:rsidRPr="00CC0F14">
        <w:rPr>
          <w:rFonts w:ascii="Palatino Linotype" w:eastAsia="Calibri" w:hAnsi="Palatino Linotype"/>
          <w:sz w:val="24"/>
          <w:lang w:val="es-ES_tradnl"/>
        </w:rPr>
        <w:t xml:space="preserve"> estime que la información encuadra el supuesto previsto en el artículo 143, fracción I, deberá clasificar la información como confidencial, emitiendo su respectivo acuerdo de clasificación, sin embargo, no pasa desapercibido para este organismo garante que </w:t>
      </w:r>
      <w:r w:rsidRPr="00903A13">
        <w:rPr>
          <w:rFonts w:ascii="Palatino Linotype" w:eastAsia="Calibri" w:hAnsi="Palatino Linotype"/>
          <w:b/>
          <w:sz w:val="24"/>
          <w:lang w:val="es-ES_tradnl"/>
        </w:rPr>
        <w:t>si el soporte documental constituye información pública, el acceso a estos documentos es posible mediante la versión pública,</w:t>
      </w:r>
      <w:r w:rsidRPr="00CC0F14">
        <w:rPr>
          <w:rFonts w:ascii="Palatino Linotype" w:eastAsia="Calibri" w:hAnsi="Palatino Linotype"/>
          <w:sz w:val="24"/>
          <w:lang w:val="es-ES_tradnl"/>
        </w:rPr>
        <w:t xml:space="preserve"> la cual se abordará en páginas subsecuentes.</w:t>
      </w:r>
    </w:p>
    <w:p w:rsidR="004F5DC5" w:rsidRDefault="004F5DC5" w:rsidP="00E6726C">
      <w:pPr>
        <w:spacing w:after="0" w:line="360" w:lineRule="auto"/>
        <w:jc w:val="both"/>
        <w:rPr>
          <w:rFonts w:ascii="Palatino Linotype" w:eastAsia="Calibri" w:hAnsi="Palatino Linotype"/>
          <w:sz w:val="24"/>
          <w:lang w:val="es-ES_tradnl"/>
        </w:rPr>
      </w:pPr>
    </w:p>
    <w:p w:rsidR="004F5DC5" w:rsidRPr="00E6726C" w:rsidRDefault="00F17515" w:rsidP="00E6726C">
      <w:pPr>
        <w:spacing w:after="0" w:line="360" w:lineRule="auto"/>
        <w:jc w:val="both"/>
        <w:rPr>
          <w:rFonts w:ascii="Palatino Linotype" w:eastAsia="Calibri" w:hAnsi="Palatino Linotype"/>
          <w:sz w:val="24"/>
          <w:lang w:val="es-ES_tradnl"/>
        </w:rPr>
      </w:pPr>
      <w:r>
        <w:rPr>
          <w:rFonts w:ascii="Palatino Linotype" w:eastAsia="Calibri" w:hAnsi="Palatino Linotype"/>
          <w:sz w:val="24"/>
          <w:lang w:val="es-ES_tradnl"/>
        </w:rPr>
        <w:lastRenderedPageBreak/>
        <w:t xml:space="preserve">Acotado </w:t>
      </w:r>
      <w:r w:rsidR="007173E4">
        <w:rPr>
          <w:rFonts w:ascii="Palatino Linotype" w:eastAsia="Calibri" w:hAnsi="Palatino Linotype"/>
          <w:sz w:val="24"/>
          <w:lang w:val="es-ES_tradnl"/>
        </w:rPr>
        <w:t xml:space="preserve">lo anterior y demostrada lo contradictorio de la respuesta del </w:t>
      </w:r>
      <w:r w:rsidR="007173E4" w:rsidRPr="00037427">
        <w:rPr>
          <w:rFonts w:ascii="Palatino Linotype" w:eastAsia="Calibri" w:hAnsi="Palatino Linotype"/>
          <w:b/>
          <w:sz w:val="24"/>
          <w:lang w:val="es-ES_tradnl"/>
        </w:rPr>
        <w:t>Sujeto Obligado</w:t>
      </w:r>
      <w:r w:rsidR="007173E4">
        <w:rPr>
          <w:rFonts w:ascii="Palatino Linotype" w:eastAsia="Calibri" w:hAnsi="Palatino Linotype"/>
          <w:sz w:val="24"/>
          <w:lang w:val="es-ES_tradnl"/>
        </w:rPr>
        <w:t>,</w:t>
      </w:r>
      <w:r>
        <w:rPr>
          <w:rFonts w:ascii="Palatino Linotype" w:eastAsia="Calibri" w:hAnsi="Palatino Linotype"/>
          <w:sz w:val="24"/>
          <w:lang w:val="es-ES_tradnl"/>
        </w:rPr>
        <w:t xml:space="preserve"> </w:t>
      </w:r>
      <w:r w:rsidR="00037427">
        <w:rPr>
          <w:rFonts w:ascii="Palatino Linotype" w:eastAsia="Calibri" w:hAnsi="Palatino Linotype"/>
          <w:sz w:val="24"/>
          <w:lang w:val="es-ES_tradnl"/>
        </w:rPr>
        <w:t xml:space="preserve">se traen </w:t>
      </w:r>
      <w:r>
        <w:rPr>
          <w:rFonts w:ascii="Palatino Linotype" w:eastAsia="Calibri" w:hAnsi="Palatino Linotype"/>
          <w:sz w:val="24"/>
          <w:lang w:val="es-ES_tradnl"/>
        </w:rPr>
        <w:t xml:space="preserve">a colación los artículos 81, </w:t>
      </w:r>
      <w:r w:rsidR="00491F87">
        <w:rPr>
          <w:rFonts w:ascii="Palatino Linotype" w:eastAsia="Calibri" w:hAnsi="Palatino Linotype"/>
          <w:sz w:val="24"/>
          <w:lang w:val="es-ES_tradnl"/>
        </w:rPr>
        <w:t xml:space="preserve">81 Ter y 87 de la </w:t>
      </w:r>
      <w:r w:rsidR="00491F87" w:rsidRPr="00491F87">
        <w:rPr>
          <w:rFonts w:ascii="Palatino Linotype" w:eastAsia="Calibri" w:hAnsi="Palatino Linotype"/>
          <w:sz w:val="24"/>
          <w:lang w:val="es-ES_tradnl"/>
        </w:rPr>
        <w:t>Ley Orgánica Municipal del Estado de México</w:t>
      </w:r>
      <w:r w:rsidR="00491F87">
        <w:rPr>
          <w:rFonts w:ascii="Palatino Linotype" w:eastAsia="Calibri" w:hAnsi="Palatino Linotype"/>
          <w:sz w:val="24"/>
          <w:lang w:val="es-ES_tradnl"/>
        </w:rPr>
        <w:t xml:space="preserve">, así como los artículos 78 numeral 18; </w:t>
      </w:r>
      <w:r w:rsidR="00132E4A">
        <w:rPr>
          <w:rFonts w:ascii="Palatino Linotype" w:eastAsia="Calibri" w:hAnsi="Palatino Linotype"/>
          <w:sz w:val="24"/>
          <w:lang w:val="es-ES_tradnl"/>
        </w:rPr>
        <w:t>119, 172 y 173</w:t>
      </w:r>
      <w:r w:rsidR="00491F87">
        <w:rPr>
          <w:rFonts w:ascii="Palatino Linotype" w:eastAsia="Calibri" w:hAnsi="Palatino Linotype"/>
          <w:sz w:val="24"/>
          <w:lang w:val="es-ES_tradnl"/>
        </w:rPr>
        <w:t xml:space="preserve"> del Bando Municipal 2022 del Sujeto Obligado, los cuales establecen lo siguiente</w:t>
      </w:r>
    </w:p>
    <w:p w:rsidR="00F17515" w:rsidRDefault="00F17515" w:rsidP="00E6726C">
      <w:pPr>
        <w:spacing w:after="0" w:line="360" w:lineRule="auto"/>
        <w:jc w:val="both"/>
        <w:rPr>
          <w:rFonts w:ascii="Palatino Linotype" w:eastAsia="Calibri" w:hAnsi="Palatino Linotype" w:cs="Times New Roman"/>
          <w:sz w:val="24"/>
          <w:szCs w:val="24"/>
          <w:lang w:val="es-ES_tradnl" w:eastAsia="es-ES"/>
        </w:rPr>
      </w:pPr>
    </w:p>
    <w:p w:rsidR="00F17515" w:rsidRPr="00F17515" w:rsidRDefault="00F17515" w:rsidP="00132E4A">
      <w:pPr>
        <w:spacing w:after="0" w:line="240" w:lineRule="auto"/>
        <w:ind w:left="567" w:right="567"/>
        <w:jc w:val="both"/>
        <w:rPr>
          <w:rFonts w:ascii="Palatino Linotype" w:eastAsia="Calibri" w:hAnsi="Palatino Linotype" w:cs="Times New Roman"/>
          <w:i/>
          <w:szCs w:val="24"/>
          <w:lang w:val="es-ES_tradnl" w:eastAsia="es-ES"/>
        </w:rPr>
      </w:pPr>
      <w:r>
        <w:rPr>
          <w:rFonts w:ascii="Palatino Linotype" w:eastAsia="Calibri" w:hAnsi="Palatino Linotype" w:cs="Times New Roman"/>
          <w:i/>
          <w:szCs w:val="24"/>
          <w:lang w:val="es-ES_tradnl" w:eastAsia="es-ES"/>
        </w:rPr>
        <w:t>“</w:t>
      </w:r>
      <w:r w:rsidRPr="00F17515">
        <w:rPr>
          <w:rFonts w:ascii="Palatino Linotype" w:eastAsia="Calibri" w:hAnsi="Palatino Linotype" w:cs="Times New Roman"/>
          <w:b/>
          <w:i/>
          <w:szCs w:val="24"/>
          <w:lang w:val="es-ES_tradnl" w:eastAsia="es-ES"/>
        </w:rPr>
        <w:t>Artículo 81.-</w:t>
      </w:r>
      <w:r w:rsidRPr="00F17515">
        <w:rPr>
          <w:rFonts w:ascii="Palatino Linotype" w:eastAsia="Calibri" w:hAnsi="Palatino Linotype" w:cs="Times New Roman"/>
          <w:i/>
          <w:szCs w:val="24"/>
          <w:lang w:val="es-ES_tradnl" w:eastAsia="es-ES"/>
        </w:rPr>
        <w:t xml:space="preserve"> En cada municipio </w:t>
      </w:r>
      <w:r w:rsidRPr="00046391">
        <w:rPr>
          <w:rFonts w:ascii="Palatino Linotype" w:eastAsia="Calibri" w:hAnsi="Palatino Linotype" w:cs="Times New Roman"/>
          <w:i/>
          <w:szCs w:val="24"/>
          <w:u w:val="single"/>
          <w:lang w:val="es-ES_tradnl" w:eastAsia="es-ES"/>
        </w:rPr>
        <w:t>se establecerá una Coordinación Municipal de Protección Civil</w:t>
      </w:r>
      <w:r>
        <w:rPr>
          <w:rFonts w:ascii="Palatino Linotype" w:eastAsia="Calibri" w:hAnsi="Palatino Linotype" w:cs="Times New Roman"/>
          <w:i/>
          <w:szCs w:val="24"/>
          <w:lang w:val="es-ES_tradnl" w:eastAsia="es-ES"/>
        </w:rPr>
        <w:t xml:space="preserve"> </w:t>
      </w:r>
      <w:r w:rsidRPr="00F17515">
        <w:rPr>
          <w:rFonts w:ascii="Palatino Linotype" w:eastAsia="Calibri" w:hAnsi="Palatino Linotype" w:cs="Times New Roman"/>
          <w:i/>
          <w:szCs w:val="24"/>
          <w:lang w:val="es-ES_tradnl" w:eastAsia="es-ES"/>
        </w:rPr>
        <w:t>misma que se coordinará con las dependencias de la administración pública que sean</w:t>
      </w:r>
      <w:r>
        <w:rPr>
          <w:rFonts w:ascii="Palatino Linotype" w:eastAsia="Calibri" w:hAnsi="Palatino Linotype" w:cs="Times New Roman"/>
          <w:i/>
          <w:szCs w:val="24"/>
          <w:lang w:val="es-ES_tradnl" w:eastAsia="es-ES"/>
        </w:rPr>
        <w:t xml:space="preserve"> </w:t>
      </w:r>
      <w:r w:rsidRPr="00F17515">
        <w:rPr>
          <w:rFonts w:ascii="Palatino Linotype" w:eastAsia="Calibri" w:hAnsi="Palatino Linotype" w:cs="Times New Roman"/>
          <w:i/>
          <w:szCs w:val="24"/>
          <w:lang w:val="es-ES_tradnl" w:eastAsia="es-ES"/>
        </w:rPr>
        <w:t>necesarias y cuyo jefe inmediato será el Presidente Municipal.</w:t>
      </w:r>
    </w:p>
    <w:p w:rsidR="00F17515" w:rsidRPr="00F17515" w:rsidRDefault="00F17515" w:rsidP="00F17515">
      <w:pPr>
        <w:spacing w:after="0" w:line="240" w:lineRule="auto"/>
        <w:ind w:left="567" w:right="567"/>
        <w:jc w:val="both"/>
        <w:rPr>
          <w:rFonts w:ascii="Palatino Linotype" w:eastAsia="Calibri" w:hAnsi="Palatino Linotype" w:cs="Times New Roman"/>
          <w:i/>
          <w:szCs w:val="24"/>
          <w:lang w:val="es-ES_tradnl" w:eastAsia="es-ES"/>
        </w:rPr>
      </w:pPr>
      <w:r w:rsidRPr="00F17515">
        <w:rPr>
          <w:rFonts w:ascii="Palatino Linotype" w:eastAsia="Calibri" w:hAnsi="Palatino Linotype" w:cs="Times New Roman"/>
          <w:i/>
          <w:szCs w:val="24"/>
          <w:lang w:val="es-ES_tradnl" w:eastAsia="es-ES"/>
        </w:rPr>
        <w:t>Las Coordinaciones Municipales de Protección Civil tendrán a su cargo la organización,</w:t>
      </w:r>
      <w:r>
        <w:rPr>
          <w:rFonts w:ascii="Palatino Linotype" w:eastAsia="Calibri" w:hAnsi="Palatino Linotype" w:cs="Times New Roman"/>
          <w:i/>
          <w:szCs w:val="24"/>
          <w:lang w:val="es-ES_tradnl" w:eastAsia="es-ES"/>
        </w:rPr>
        <w:t xml:space="preserve"> </w:t>
      </w:r>
      <w:r w:rsidRPr="00F17515">
        <w:rPr>
          <w:rFonts w:ascii="Palatino Linotype" w:eastAsia="Calibri" w:hAnsi="Palatino Linotype" w:cs="Times New Roman"/>
          <w:i/>
          <w:szCs w:val="24"/>
          <w:lang w:val="es-ES_tradnl" w:eastAsia="es-ES"/>
        </w:rPr>
        <w:t>coordinación y operación de programas municipales de protección civil apoyándose en el</w:t>
      </w:r>
      <w:r>
        <w:rPr>
          <w:rFonts w:ascii="Palatino Linotype" w:eastAsia="Calibri" w:hAnsi="Palatino Linotype" w:cs="Times New Roman"/>
          <w:i/>
          <w:szCs w:val="24"/>
          <w:lang w:val="es-ES_tradnl" w:eastAsia="es-ES"/>
        </w:rPr>
        <w:t xml:space="preserve"> </w:t>
      </w:r>
      <w:r w:rsidRPr="00F17515">
        <w:rPr>
          <w:rFonts w:ascii="Palatino Linotype" w:eastAsia="Calibri" w:hAnsi="Palatino Linotype" w:cs="Times New Roman"/>
          <w:i/>
          <w:szCs w:val="24"/>
          <w:lang w:val="es-ES_tradnl" w:eastAsia="es-ES"/>
        </w:rPr>
        <w:t>respectivo Consejo Municipal.</w:t>
      </w:r>
    </w:p>
    <w:p w:rsidR="00F17515" w:rsidRPr="00F17515" w:rsidRDefault="00F17515" w:rsidP="00F17515">
      <w:pPr>
        <w:spacing w:after="0" w:line="240" w:lineRule="auto"/>
        <w:ind w:left="567" w:right="567"/>
        <w:jc w:val="both"/>
        <w:rPr>
          <w:rFonts w:ascii="Palatino Linotype" w:eastAsia="Calibri" w:hAnsi="Palatino Linotype" w:cs="Times New Roman"/>
          <w:i/>
          <w:szCs w:val="24"/>
          <w:lang w:val="es-ES_tradnl" w:eastAsia="es-ES"/>
        </w:rPr>
      </w:pPr>
      <w:r w:rsidRPr="00F17515">
        <w:rPr>
          <w:rFonts w:ascii="Palatino Linotype" w:eastAsia="Calibri" w:hAnsi="Palatino Linotype" w:cs="Times New Roman"/>
          <w:i/>
          <w:szCs w:val="24"/>
          <w:lang w:val="es-ES_tradnl" w:eastAsia="es-ES"/>
        </w:rPr>
        <w:t>La Coordinación Municipal de Protección Civil será la autoridad encargada de dar la primer</w:t>
      </w:r>
      <w:r>
        <w:rPr>
          <w:rFonts w:ascii="Palatino Linotype" w:eastAsia="Calibri" w:hAnsi="Palatino Linotype" w:cs="Times New Roman"/>
          <w:i/>
          <w:szCs w:val="24"/>
          <w:lang w:val="es-ES_tradnl" w:eastAsia="es-ES"/>
        </w:rPr>
        <w:t xml:space="preserve"> </w:t>
      </w:r>
      <w:r w:rsidRPr="00F17515">
        <w:rPr>
          <w:rFonts w:ascii="Palatino Linotype" w:eastAsia="Calibri" w:hAnsi="Palatino Linotype" w:cs="Times New Roman"/>
          <w:i/>
          <w:szCs w:val="24"/>
          <w:lang w:val="es-ES_tradnl" w:eastAsia="es-ES"/>
        </w:rPr>
        <w:t>respuesta en la materia, debiendo asistir a las emergencias que se presenten en su</w:t>
      </w:r>
      <w:r>
        <w:rPr>
          <w:rFonts w:ascii="Palatino Linotype" w:eastAsia="Calibri" w:hAnsi="Palatino Linotype" w:cs="Times New Roman"/>
          <w:i/>
          <w:szCs w:val="24"/>
          <w:lang w:val="es-ES_tradnl" w:eastAsia="es-ES"/>
        </w:rPr>
        <w:t xml:space="preserve"> </w:t>
      </w:r>
      <w:r w:rsidRPr="00F17515">
        <w:rPr>
          <w:rFonts w:ascii="Palatino Linotype" w:eastAsia="Calibri" w:hAnsi="Palatino Linotype" w:cs="Times New Roman"/>
          <w:i/>
          <w:szCs w:val="24"/>
          <w:lang w:val="es-ES_tradnl" w:eastAsia="es-ES"/>
        </w:rPr>
        <w:t>demarcación; en caso de que su capacidad de respuesta sea superada, está obligada a notificar</w:t>
      </w:r>
      <w:r>
        <w:rPr>
          <w:rFonts w:ascii="Palatino Linotype" w:eastAsia="Calibri" w:hAnsi="Palatino Linotype" w:cs="Times New Roman"/>
          <w:i/>
          <w:szCs w:val="24"/>
          <w:lang w:val="es-ES_tradnl" w:eastAsia="es-ES"/>
        </w:rPr>
        <w:t xml:space="preserve"> </w:t>
      </w:r>
      <w:r w:rsidRPr="00F17515">
        <w:rPr>
          <w:rFonts w:ascii="Palatino Linotype" w:eastAsia="Calibri" w:hAnsi="Palatino Linotype" w:cs="Times New Roman"/>
          <w:i/>
          <w:szCs w:val="24"/>
          <w:lang w:val="es-ES_tradnl" w:eastAsia="es-ES"/>
        </w:rPr>
        <w:t>al Presidente Municipal para solicitar la intervención de la Coordinación General de Protección</w:t>
      </w:r>
      <w:r>
        <w:rPr>
          <w:rFonts w:ascii="Palatino Linotype" w:eastAsia="Calibri" w:hAnsi="Palatino Linotype" w:cs="Times New Roman"/>
          <w:i/>
          <w:szCs w:val="24"/>
          <w:lang w:val="es-ES_tradnl" w:eastAsia="es-ES"/>
        </w:rPr>
        <w:t xml:space="preserve"> </w:t>
      </w:r>
      <w:r w:rsidRPr="00F17515">
        <w:rPr>
          <w:rFonts w:ascii="Palatino Linotype" w:eastAsia="Calibri" w:hAnsi="Palatino Linotype" w:cs="Times New Roman"/>
          <w:i/>
          <w:szCs w:val="24"/>
          <w:lang w:val="es-ES_tradnl" w:eastAsia="es-ES"/>
        </w:rPr>
        <w:t>Civil del Estado de México.</w:t>
      </w:r>
    </w:p>
    <w:p w:rsidR="00F17515" w:rsidRDefault="00F17515" w:rsidP="00F17515">
      <w:pPr>
        <w:spacing w:after="0" w:line="240" w:lineRule="auto"/>
        <w:ind w:left="567" w:right="567"/>
        <w:jc w:val="both"/>
        <w:rPr>
          <w:rFonts w:ascii="Palatino Linotype" w:eastAsia="Calibri" w:hAnsi="Palatino Linotype" w:cs="Times New Roman"/>
          <w:i/>
          <w:szCs w:val="24"/>
          <w:lang w:val="es-ES_tradnl" w:eastAsia="es-ES"/>
        </w:rPr>
      </w:pPr>
      <w:r w:rsidRPr="00F17515">
        <w:rPr>
          <w:rFonts w:ascii="Palatino Linotype" w:eastAsia="Calibri" w:hAnsi="Palatino Linotype" w:cs="Times New Roman"/>
          <w:i/>
          <w:szCs w:val="24"/>
          <w:lang w:val="es-ES_tradnl" w:eastAsia="es-ES"/>
        </w:rPr>
        <w:t>A la Coordinación Municipal de Protección Civil le corresponde otorgar el registro a los Comités</w:t>
      </w:r>
      <w:r>
        <w:rPr>
          <w:rFonts w:ascii="Palatino Linotype" w:eastAsia="Calibri" w:hAnsi="Palatino Linotype" w:cs="Times New Roman"/>
          <w:i/>
          <w:szCs w:val="24"/>
          <w:lang w:val="es-ES_tradnl" w:eastAsia="es-ES"/>
        </w:rPr>
        <w:t xml:space="preserve"> </w:t>
      </w:r>
      <w:r w:rsidRPr="00F17515">
        <w:rPr>
          <w:rFonts w:ascii="Palatino Linotype" w:eastAsia="Calibri" w:hAnsi="Palatino Linotype" w:cs="Times New Roman"/>
          <w:i/>
          <w:szCs w:val="24"/>
          <w:lang w:val="es-ES_tradnl" w:eastAsia="es-ES"/>
        </w:rPr>
        <w:t>Ciudadanos de Prevención de Protección Civil.</w:t>
      </w:r>
    </w:p>
    <w:p w:rsidR="00F17515" w:rsidRDefault="00F17515" w:rsidP="00F17515">
      <w:pPr>
        <w:spacing w:after="0" w:line="240" w:lineRule="auto"/>
        <w:ind w:left="567" w:right="567"/>
        <w:jc w:val="both"/>
        <w:rPr>
          <w:rFonts w:ascii="Palatino Linotype" w:eastAsia="Calibri" w:hAnsi="Palatino Linotype" w:cs="Times New Roman"/>
          <w:i/>
          <w:szCs w:val="24"/>
          <w:lang w:val="es-ES_tradnl" w:eastAsia="es-ES"/>
        </w:rPr>
      </w:pPr>
    </w:p>
    <w:p w:rsidR="00F17515" w:rsidRDefault="00F17515" w:rsidP="00F17515">
      <w:pPr>
        <w:spacing w:after="0" w:line="240" w:lineRule="auto"/>
        <w:ind w:left="567" w:right="567"/>
        <w:jc w:val="both"/>
        <w:rPr>
          <w:rFonts w:ascii="Palatino Linotype" w:eastAsia="Calibri" w:hAnsi="Palatino Linotype" w:cs="Times New Roman"/>
          <w:i/>
          <w:szCs w:val="24"/>
          <w:lang w:eastAsia="es-ES"/>
        </w:rPr>
      </w:pPr>
      <w:r w:rsidRPr="00491F87">
        <w:rPr>
          <w:rFonts w:ascii="Palatino Linotype" w:eastAsia="Calibri" w:hAnsi="Palatino Linotype" w:cs="Times New Roman"/>
          <w:b/>
          <w:i/>
          <w:szCs w:val="24"/>
          <w:lang w:val="es-ES_tradnl" w:eastAsia="es-ES"/>
        </w:rPr>
        <w:t>Artículo 81 TER.-</w:t>
      </w:r>
      <w:r w:rsidRPr="00F17515">
        <w:rPr>
          <w:rFonts w:ascii="Palatino Linotype" w:eastAsia="Calibri" w:hAnsi="Palatino Linotype" w:cs="Times New Roman"/>
          <w:i/>
          <w:szCs w:val="24"/>
          <w:lang w:val="es-ES_tradnl" w:eastAsia="es-ES"/>
        </w:rPr>
        <w:t xml:space="preserve"> Cada Ayuntamiento constituirá un consejo municipal de protección civil que</w:t>
      </w:r>
      <w:r>
        <w:rPr>
          <w:rFonts w:ascii="Palatino Linotype" w:eastAsia="Calibri" w:hAnsi="Palatino Linotype" w:cs="Times New Roman"/>
          <w:i/>
          <w:szCs w:val="24"/>
          <w:lang w:val="es-ES_tradnl" w:eastAsia="es-ES"/>
        </w:rPr>
        <w:t xml:space="preserve"> </w:t>
      </w:r>
      <w:r w:rsidRPr="00F17515">
        <w:rPr>
          <w:rFonts w:ascii="Palatino Linotype" w:eastAsia="Calibri" w:hAnsi="Palatino Linotype" w:cs="Times New Roman"/>
          <w:i/>
          <w:szCs w:val="24"/>
          <w:lang w:val="es-ES_tradnl" w:eastAsia="es-ES"/>
        </w:rPr>
        <w:t>encabezará el presidente municipal, con funciones de órgano de consulta y participación de los</w:t>
      </w:r>
      <w:r>
        <w:rPr>
          <w:rFonts w:ascii="Palatino Linotype" w:eastAsia="Calibri" w:hAnsi="Palatino Linotype" w:cs="Times New Roman"/>
          <w:i/>
          <w:szCs w:val="24"/>
          <w:lang w:val="es-ES_tradnl" w:eastAsia="es-ES"/>
        </w:rPr>
        <w:t xml:space="preserve"> </w:t>
      </w:r>
      <w:r w:rsidRPr="00F17515">
        <w:rPr>
          <w:rFonts w:ascii="Palatino Linotype" w:eastAsia="Calibri" w:hAnsi="Palatino Linotype" w:cs="Times New Roman"/>
          <w:i/>
          <w:szCs w:val="24"/>
          <w:lang w:val="es-ES_tradnl" w:eastAsia="es-ES"/>
        </w:rPr>
        <w:t>sectores público, social y privado para la prevención y adopción de acuerdos, ejecución de</w:t>
      </w:r>
      <w:r>
        <w:rPr>
          <w:rFonts w:ascii="Palatino Linotype" w:eastAsia="Calibri" w:hAnsi="Palatino Linotype" w:cs="Times New Roman"/>
          <w:i/>
          <w:szCs w:val="24"/>
          <w:lang w:val="es-ES_tradnl" w:eastAsia="es-ES"/>
        </w:rPr>
        <w:t xml:space="preserve"> </w:t>
      </w:r>
      <w:r w:rsidRPr="00F17515">
        <w:rPr>
          <w:rFonts w:ascii="Palatino Linotype" w:eastAsia="Calibri" w:hAnsi="Palatino Linotype" w:cs="Times New Roman"/>
          <w:i/>
          <w:szCs w:val="24"/>
          <w:lang w:eastAsia="es-ES"/>
        </w:rPr>
        <w:t xml:space="preserve">acciones y en general, de todas las actividades necesarias para la atención inmediata y eficaz de los asuntos relacionados con situaciones de emergencia, desastre, o calamidad pública que afecten a la población. </w:t>
      </w:r>
    </w:p>
    <w:p w:rsidR="00F17515" w:rsidRDefault="00F17515" w:rsidP="00F17515">
      <w:pPr>
        <w:spacing w:after="0" w:line="240" w:lineRule="auto"/>
        <w:ind w:left="567" w:right="567"/>
        <w:jc w:val="both"/>
        <w:rPr>
          <w:rFonts w:ascii="Palatino Linotype" w:eastAsia="Calibri" w:hAnsi="Palatino Linotype" w:cs="Times New Roman"/>
          <w:i/>
          <w:szCs w:val="24"/>
          <w:lang w:eastAsia="es-ES"/>
        </w:rPr>
      </w:pPr>
      <w:r w:rsidRPr="00F17515">
        <w:rPr>
          <w:rFonts w:ascii="Palatino Linotype" w:eastAsia="Calibri" w:hAnsi="Palatino Linotype" w:cs="Times New Roman"/>
          <w:i/>
          <w:szCs w:val="24"/>
          <w:lang w:eastAsia="es-ES"/>
        </w:rPr>
        <w:t xml:space="preserve">Son atribuciones de los Consejos Municipales de Protección Civil: </w:t>
      </w:r>
    </w:p>
    <w:p w:rsidR="00F17515" w:rsidRDefault="00F17515" w:rsidP="00F17515">
      <w:pPr>
        <w:spacing w:after="0" w:line="240" w:lineRule="auto"/>
        <w:ind w:left="567" w:right="567"/>
        <w:jc w:val="both"/>
        <w:rPr>
          <w:rFonts w:ascii="Palatino Linotype" w:eastAsia="Calibri" w:hAnsi="Palatino Linotype" w:cs="Times New Roman"/>
          <w:i/>
          <w:szCs w:val="24"/>
          <w:lang w:eastAsia="es-ES"/>
        </w:rPr>
      </w:pPr>
      <w:r w:rsidRPr="00132E4A">
        <w:rPr>
          <w:rFonts w:ascii="Palatino Linotype" w:eastAsia="Calibri" w:hAnsi="Palatino Linotype" w:cs="Times New Roman"/>
          <w:b/>
          <w:i/>
          <w:szCs w:val="24"/>
          <w:lang w:eastAsia="es-ES"/>
        </w:rPr>
        <w:t>I.</w:t>
      </w:r>
      <w:r w:rsidRPr="00F17515">
        <w:rPr>
          <w:rFonts w:ascii="Palatino Linotype" w:eastAsia="Calibri" w:hAnsi="Palatino Linotype" w:cs="Times New Roman"/>
          <w:i/>
          <w:szCs w:val="24"/>
          <w:lang w:eastAsia="es-ES"/>
        </w:rPr>
        <w:t xml:space="preserve"> Identificar en un Atlas de Riesgos Municipal, que deberá actualizarse permanentemente y publicarse en la Gaceta Municipal durante el primer año de gestión de cada ayuntamiento, sitios que por sus características específicas puedan ser escenarios de situaciones de emergencia, desastre o calamidad públicas; </w:t>
      </w:r>
    </w:p>
    <w:p w:rsidR="00F17515" w:rsidRDefault="00F17515" w:rsidP="00F17515">
      <w:pPr>
        <w:spacing w:after="0" w:line="240" w:lineRule="auto"/>
        <w:ind w:left="567" w:right="567"/>
        <w:jc w:val="both"/>
        <w:rPr>
          <w:rFonts w:ascii="Palatino Linotype" w:eastAsia="Calibri" w:hAnsi="Palatino Linotype" w:cs="Times New Roman"/>
          <w:i/>
          <w:szCs w:val="24"/>
          <w:lang w:eastAsia="es-ES"/>
        </w:rPr>
      </w:pPr>
      <w:r w:rsidRPr="00132E4A">
        <w:rPr>
          <w:rFonts w:ascii="Palatino Linotype" w:eastAsia="Calibri" w:hAnsi="Palatino Linotype" w:cs="Times New Roman"/>
          <w:b/>
          <w:i/>
          <w:szCs w:val="24"/>
          <w:lang w:eastAsia="es-ES"/>
        </w:rPr>
        <w:t>II.</w:t>
      </w:r>
      <w:r w:rsidRPr="00F17515">
        <w:rPr>
          <w:rFonts w:ascii="Palatino Linotype" w:eastAsia="Calibri" w:hAnsi="Palatino Linotype" w:cs="Times New Roman"/>
          <w:i/>
          <w:szCs w:val="24"/>
          <w:lang w:eastAsia="es-ES"/>
        </w:rPr>
        <w:t xml:space="preserve"> Formular, en coordinación con las autoridades estatales de la materia, planes operativos para fomentar la cultura de la prevención, detección de riesgos, auxilio, protección a la población, restablecimiento a la normalidad y conocimientos básicos que permitan el aprendizaje de medidas de autoprotección y de auxilio, con la oportunidad y eficacia debidas. </w:t>
      </w:r>
    </w:p>
    <w:p w:rsidR="00F17515" w:rsidRDefault="00F17515" w:rsidP="00F17515">
      <w:pPr>
        <w:spacing w:after="0" w:line="240" w:lineRule="auto"/>
        <w:ind w:left="567" w:right="567"/>
        <w:jc w:val="both"/>
        <w:rPr>
          <w:rFonts w:ascii="Palatino Linotype" w:eastAsia="Calibri" w:hAnsi="Palatino Linotype" w:cs="Times New Roman"/>
          <w:i/>
          <w:szCs w:val="24"/>
          <w:lang w:eastAsia="es-ES"/>
        </w:rPr>
      </w:pPr>
      <w:r w:rsidRPr="00132E4A">
        <w:rPr>
          <w:rFonts w:ascii="Palatino Linotype" w:eastAsia="Calibri" w:hAnsi="Palatino Linotype" w:cs="Times New Roman"/>
          <w:b/>
          <w:i/>
          <w:szCs w:val="24"/>
          <w:lang w:eastAsia="es-ES"/>
        </w:rPr>
        <w:lastRenderedPageBreak/>
        <w:t>III.</w:t>
      </w:r>
      <w:r w:rsidRPr="00F17515">
        <w:rPr>
          <w:rFonts w:ascii="Palatino Linotype" w:eastAsia="Calibri" w:hAnsi="Palatino Linotype" w:cs="Times New Roman"/>
          <w:i/>
          <w:szCs w:val="24"/>
          <w:lang w:eastAsia="es-ES"/>
        </w:rPr>
        <w:t xml:space="preserve"> Definir y poner en práctica los instrumentos de concertación que se requieran entre los sectores del municipio, con otros municipios y el Gobierno del Estado, con la finalidad de coordinar acciones y recursos para la mejor ejecución de los programas y planes operativos. </w:t>
      </w:r>
    </w:p>
    <w:p w:rsidR="00F17515" w:rsidRDefault="00F17515" w:rsidP="00F17515">
      <w:pPr>
        <w:spacing w:after="0" w:line="240" w:lineRule="auto"/>
        <w:ind w:left="567" w:right="567"/>
        <w:jc w:val="both"/>
        <w:rPr>
          <w:rFonts w:ascii="Palatino Linotype" w:eastAsia="Calibri" w:hAnsi="Palatino Linotype" w:cs="Times New Roman"/>
          <w:i/>
          <w:szCs w:val="24"/>
          <w:lang w:eastAsia="es-ES"/>
        </w:rPr>
      </w:pPr>
      <w:r w:rsidRPr="00132E4A">
        <w:rPr>
          <w:rFonts w:ascii="Palatino Linotype" w:eastAsia="Calibri" w:hAnsi="Palatino Linotype" w:cs="Times New Roman"/>
          <w:b/>
          <w:i/>
          <w:szCs w:val="24"/>
          <w:lang w:eastAsia="es-ES"/>
        </w:rPr>
        <w:t>IV.</w:t>
      </w:r>
      <w:r w:rsidRPr="00F17515">
        <w:rPr>
          <w:rFonts w:ascii="Palatino Linotype" w:eastAsia="Calibri" w:hAnsi="Palatino Linotype" w:cs="Times New Roman"/>
          <w:i/>
          <w:szCs w:val="24"/>
          <w:lang w:eastAsia="es-ES"/>
        </w:rPr>
        <w:t xml:space="preserve"> Coordinar sus acciones con los sistemas nacional y estatal de protección civil; </w:t>
      </w:r>
    </w:p>
    <w:p w:rsidR="00F17515" w:rsidRDefault="00F17515" w:rsidP="00F17515">
      <w:pPr>
        <w:spacing w:after="0" w:line="240" w:lineRule="auto"/>
        <w:ind w:left="567" w:right="567"/>
        <w:jc w:val="both"/>
        <w:rPr>
          <w:rFonts w:ascii="Palatino Linotype" w:eastAsia="Calibri" w:hAnsi="Palatino Linotype" w:cs="Times New Roman"/>
          <w:i/>
          <w:szCs w:val="24"/>
          <w:lang w:eastAsia="es-ES"/>
        </w:rPr>
      </w:pPr>
      <w:r w:rsidRPr="00132E4A">
        <w:rPr>
          <w:rFonts w:ascii="Palatino Linotype" w:eastAsia="Calibri" w:hAnsi="Palatino Linotype" w:cs="Times New Roman"/>
          <w:b/>
          <w:i/>
          <w:szCs w:val="24"/>
          <w:lang w:eastAsia="es-ES"/>
        </w:rPr>
        <w:t>V.</w:t>
      </w:r>
      <w:r w:rsidRPr="00F17515">
        <w:rPr>
          <w:rFonts w:ascii="Palatino Linotype" w:eastAsia="Calibri" w:hAnsi="Palatino Linotype" w:cs="Times New Roman"/>
          <w:i/>
          <w:szCs w:val="24"/>
          <w:lang w:eastAsia="es-ES"/>
        </w:rPr>
        <w:t xml:space="preserve"> Crear y establecer los órganos y mecanismos que promuevan y aseguren la participación de la comunidad municipal, las decisiones y acciones del Consejo, especialmente a través de la formación del Voluntariado de Protección Civil; </w:t>
      </w:r>
    </w:p>
    <w:p w:rsidR="00F17515" w:rsidRDefault="00F17515" w:rsidP="00F17515">
      <w:pPr>
        <w:spacing w:after="0" w:line="240" w:lineRule="auto"/>
        <w:ind w:left="567" w:right="567"/>
        <w:jc w:val="both"/>
        <w:rPr>
          <w:rFonts w:ascii="Palatino Linotype" w:eastAsia="Calibri" w:hAnsi="Palatino Linotype" w:cs="Times New Roman"/>
          <w:i/>
          <w:szCs w:val="24"/>
          <w:lang w:eastAsia="es-ES"/>
        </w:rPr>
      </w:pPr>
      <w:r w:rsidRPr="00132E4A">
        <w:rPr>
          <w:rFonts w:ascii="Palatino Linotype" w:eastAsia="Calibri" w:hAnsi="Palatino Linotype" w:cs="Times New Roman"/>
          <w:b/>
          <w:i/>
          <w:szCs w:val="24"/>
          <w:lang w:eastAsia="es-ES"/>
        </w:rPr>
        <w:t>VI.</w:t>
      </w:r>
      <w:r w:rsidRPr="00F17515">
        <w:rPr>
          <w:rFonts w:ascii="Palatino Linotype" w:eastAsia="Calibri" w:hAnsi="Palatino Linotype" w:cs="Times New Roman"/>
          <w:i/>
          <w:szCs w:val="24"/>
          <w:lang w:eastAsia="es-ES"/>
        </w:rPr>
        <w:t xml:space="preserve"> Operar, sobre la base de las dependencias municipales, las agrupaciones sociales y voluntariado participantes, un sistema municipal en materia de prevención, información, capacitación, auxilio y protección civil en favor de la población del municipio.</w:t>
      </w:r>
    </w:p>
    <w:p w:rsidR="00F17515" w:rsidRDefault="00F17515" w:rsidP="00F17515">
      <w:pPr>
        <w:spacing w:after="0" w:line="240" w:lineRule="auto"/>
        <w:ind w:left="567" w:right="567"/>
        <w:jc w:val="both"/>
        <w:rPr>
          <w:rFonts w:ascii="Palatino Linotype" w:eastAsia="Calibri" w:hAnsi="Palatino Linotype" w:cs="Times New Roman"/>
          <w:i/>
          <w:szCs w:val="24"/>
          <w:lang w:eastAsia="es-ES"/>
        </w:rPr>
      </w:pPr>
    </w:p>
    <w:p w:rsidR="00F17515" w:rsidRPr="00F17515" w:rsidRDefault="00F17515" w:rsidP="00F17515">
      <w:pPr>
        <w:spacing w:after="0" w:line="240" w:lineRule="auto"/>
        <w:ind w:left="567" w:right="567"/>
        <w:jc w:val="both"/>
        <w:rPr>
          <w:rFonts w:ascii="Palatino Linotype" w:eastAsia="Calibri" w:hAnsi="Palatino Linotype" w:cs="Times New Roman"/>
          <w:i/>
          <w:szCs w:val="24"/>
          <w:lang w:val="es-ES_tradnl" w:eastAsia="es-ES"/>
        </w:rPr>
      </w:pPr>
      <w:r w:rsidRPr="00491F87">
        <w:rPr>
          <w:rFonts w:ascii="Palatino Linotype" w:eastAsia="Calibri" w:hAnsi="Palatino Linotype" w:cs="Times New Roman"/>
          <w:b/>
          <w:i/>
          <w:szCs w:val="24"/>
          <w:lang w:val="es-ES_tradnl" w:eastAsia="es-ES"/>
        </w:rPr>
        <w:t>Artículo 87.-</w:t>
      </w:r>
      <w:r w:rsidRPr="00F17515">
        <w:rPr>
          <w:rFonts w:ascii="Palatino Linotype" w:eastAsia="Calibri" w:hAnsi="Palatino Linotype" w:cs="Times New Roman"/>
          <w:i/>
          <w:szCs w:val="24"/>
          <w:lang w:val="es-ES_tradnl" w:eastAsia="es-ES"/>
        </w:rPr>
        <w:t xml:space="preserve"> Para el despacho, estudio y planeación de los diversos asuntos de la</w:t>
      </w:r>
      <w:r>
        <w:rPr>
          <w:rFonts w:ascii="Palatino Linotype" w:eastAsia="Calibri" w:hAnsi="Palatino Linotype" w:cs="Times New Roman"/>
          <w:i/>
          <w:szCs w:val="24"/>
          <w:lang w:val="es-ES_tradnl" w:eastAsia="es-ES"/>
        </w:rPr>
        <w:t xml:space="preserve"> </w:t>
      </w:r>
      <w:r w:rsidRPr="00F17515">
        <w:rPr>
          <w:rFonts w:ascii="Palatino Linotype" w:eastAsia="Calibri" w:hAnsi="Palatino Linotype" w:cs="Times New Roman"/>
          <w:i/>
          <w:szCs w:val="24"/>
          <w:lang w:val="es-ES_tradnl" w:eastAsia="es-ES"/>
        </w:rPr>
        <w:t>administración municipal, el ayuntamiento contará por lo menos con las siguientes</w:t>
      </w:r>
      <w:r>
        <w:rPr>
          <w:rFonts w:ascii="Palatino Linotype" w:eastAsia="Calibri" w:hAnsi="Palatino Linotype" w:cs="Times New Roman"/>
          <w:i/>
          <w:szCs w:val="24"/>
          <w:lang w:val="es-ES_tradnl" w:eastAsia="es-ES"/>
        </w:rPr>
        <w:t xml:space="preserve"> </w:t>
      </w:r>
      <w:r w:rsidRPr="00F17515">
        <w:rPr>
          <w:rFonts w:ascii="Palatino Linotype" w:eastAsia="Calibri" w:hAnsi="Palatino Linotype" w:cs="Times New Roman"/>
          <w:i/>
          <w:szCs w:val="24"/>
          <w:lang w:val="es-ES_tradnl" w:eastAsia="es-ES"/>
        </w:rPr>
        <w:t>Dependencias:</w:t>
      </w:r>
    </w:p>
    <w:p w:rsidR="00F17515" w:rsidRPr="00F17515" w:rsidRDefault="00F17515" w:rsidP="00F17515">
      <w:pPr>
        <w:spacing w:after="0" w:line="240" w:lineRule="auto"/>
        <w:ind w:left="567" w:right="567"/>
        <w:jc w:val="both"/>
        <w:rPr>
          <w:rFonts w:ascii="Palatino Linotype" w:eastAsia="Calibri" w:hAnsi="Palatino Linotype" w:cs="Times New Roman"/>
          <w:i/>
          <w:szCs w:val="24"/>
          <w:lang w:val="es-ES_tradnl" w:eastAsia="es-ES"/>
        </w:rPr>
      </w:pPr>
      <w:r w:rsidRPr="00F17515">
        <w:rPr>
          <w:rFonts w:ascii="Palatino Linotype" w:eastAsia="Calibri" w:hAnsi="Palatino Linotype" w:cs="Times New Roman"/>
          <w:i/>
          <w:szCs w:val="24"/>
          <w:lang w:val="es-ES_tradnl" w:eastAsia="es-ES"/>
        </w:rPr>
        <w:t>I. La secretaría del ayuntamiento;</w:t>
      </w:r>
    </w:p>
    <w:p w:rsidR="00F17515" w:rsidRPr="00F17515" w:rsidRDefault="00F17515" w:rsidP="00F17515">
      <w:pPr>
        <w:spacing w:after="0" w:line="240" w:lineRule="auto"/>
        <w:ind w:left="567" w:right="567"/>
        <w:jc w:val="both"/>
        <w:rPr>
          <w:rFonts w:ascii="Palatino Linotype" w:eastAsia="Calibri" w:hAnsi="Palatino Linotype" w:cs="Times New Roman"/>
          <w:i/>
          <w:szCs w:val="24"/>
          <w:lang w:val="es-ES_tradnl" w:eastAsia="es-ES"/>
        </w:rPr>
      </w:pPr>
      <w:r w:rsidRPr="00F17515">
        <w:rPr>
          <w:rFonts w:ascii="Palatino Linotype" w:eastAsia="Calibri" w:hAnsi="Palatino Linotype" w:cs="Times New Roman"/>
          <w:i/>
          <w:szCs w:val="24"/>
          <w:lang w:val="es-ES_tradnl" w:eastAsia="es-ES"/>
        </w:rPr>
        <w:t>II. La tesorería municipal.</w:t>
      </w:r>
    </w:p>
    <w:p w:rsidR="00F17515" w:rsidRPr="00F17515" w:rsidRDefault="00F17515" w:rsidP="00F17515">
      <w:pPr>
        <w:spacing w:after="0" w:line="240" w:lineRule="auto"/>
        <w:ind w:left="567" w:right="567"/>
        <w:jc w:val="both"/>
        <w:rPr>
          <w:rFonts w:ascii="Palatino Linotype" w:eastAsia="Calibri" w:hAnsi="Palatino Linotype" w:cs="Times New Roman"/>
          <w:i/>
          <w:szCs w:val="24"/>
          <w:lang w:val="es-ES_tradnl" w:eastAsia="es-ES"/>
        </w:rPr>
      </w:pPr>
      <w:r w:rsidRPr="00F17515">
        <w:rPr>
          <w:rFonts w:ascii="Palatino Linotype" w:eastAsia="Calibri" w:hAnsi="Palatino Linotype" w:cs="Times New Roman"/>
          <w:i/>
          <w:szCs w:val="24"/>
          <w:lang w:val="es-ES_tradnl" w:eastAsia="es-ES"/>
        </w:rPr>
        <w:t>III. La Dirección de Obras Públicas o equivalente.</w:t>
      </w:r>
    </w:p>
    <w:p w:rsidR="00F17515" w:rsidRPr="00F17515" w:rsidRDefault="00F17515" w:rsidP="00F17515">
      <w:pPr>
        <w:spacing w:after="0" w:line="240" w:lineRule="auto"/>
        <w:ind w:left="567" w:right="567"/>
        <w:jc w:val="both"/>
        <w:rPr>
          <w:rFonts w:ascii="Palatino Linotype" w:eastAsia="Calibri" w:hAnsi="Palatino Linotype" w:cs="Times New Roman"/>
          <w:i/>
          <w:szCs w:val="24"/>
          <w:lang w:val="es-ES_tradnl" w:eastAsia="es-ES"/>
        </w:rPr>
      </w:pPr>
      <w:r w:rsidRPr="00F17515">
        <w:rPr>
          <w:rFonts w:ascii="Palatino Linotype" w:eastAsia="Calibri" w:hAnsi="Palatino Linotype" w:cs="Times New Roman"/>
          <w:i/>
          <w:szCs w:val="24"/>
          <w:lang w:val="es-ES_tradnl" w:eastAsia="es-ES"/>
        </w:rPr>
        <w:t>IV. La Dirección de Desarrollo Económico o equivalente.</w:t>
      </w:r>
    </w:p>
    <w:p w:rsidR="00F17515" w:rsidRPr="00F17515" w:rsidRDefault="00F17515" w:rsidP="00F17515">
      <w:pPr>
        <w:spacing w:after="0" w:line="240" w:lineRule="auto"/>
        <w:ind w:left="567" w:right="567"/>
        <w:jc w:val="both"/>
        <w:rPr>
          <w:rFonts w:ascii="Palatino Linotype" w:eastAsia="Calibri" w:hAnsi="Palatino Linotype" w:cs="Times New Roman"/>
          <w:i/>
          <w:szCs w:val="24"/>
          <w:lang w:val="es-ES_tradnl" w:eastAsia="es-ES"/>
        </w:rPr>
      </w:pPr>
      <w:r w:rsidRPr="00F17515">
        <w:rPr>
          <w:rFonts w:ascii="Palatino Linotype" w:eastAsia="Calibri" w:hAnsi="Palatino Linotype" w:cs="Times New Roman"/>
          <w:i/>
          <w:szCs w:val="24"/>
          <w:lang w:val="es-ES_tradnl" w:eastAsia="es-ES"/>
        </w:rPr>
        <w:t>V. La Dirección de Desarrollo Urbano o equivalente;</w:t>
      </w:r>
    </w:p>
    <w:p w:rsidR="00F17515" w:rsidRPr="00F17515" w:rsidRDefault="00F17515" w:rsidP="00F17515">
      <w:pPr>
        <w:spacing w:after="0" w:line="240" w:lineRule="auto"/>
        <w:ind w:left="567" w:right="567"/>
        <w:jc w:val="both"/>
        <w:rPr>
          <w:rFonts w:ascii="Palatino Linotype" w:eastAsia="Calibri" w:hAnsi="Palatino Linotype" w:cs="Times New Roman"/>
          <w:i/>
          <w:szCs w:val="24"/>
          <w:lang w:val="es-ES_tradnl" w:eastAsia="es-ES"/>
        </w:rPr>
      </w:pPr>
      <w:r w:rsidRPr="00F17515">
        <w:rPr>
          <w:rFonts w:ascii="Palatino Linotype" w:eastAsia="Calibri" w:hAnsi="Palatino Linotype" w:cs="Times New Roman"/>
          <w:i/>
          <w:szCs w:val="24"/>
          <w:lang w:val="es-ES_tradnl" w:eastAsia="es-ES"/>
        </w:rPr>
        <w:t>VI. La Dirección de Ecología o equivalente.</w:t>
      </w:r>
    </w:p>
    <w:p w:rsidR="00F17515" w:rsidRPr="00F17515" w:rsidRDefault="00F17515" w:rsidP="00F17515">
      <w:pPr>
        <w:spacing w:after="0" w:line="240" w:lineRule="auto"/>
        <w:ind w:left="567" w:right="567"/>
        <w:jc w:val="both"/>
        <w:rPr>
          <w:rFonts w:ascii="Palatino Linotype" w:eastAsia="Calibri" w:hAnsi="Palatino Linotype" w:cs="Times New Roman"/>
          <w:i/>
          <w:szCs w:val="24"/>
          <w:lang w:val="es-ES_tradnl" w:eastAsia="es-ES"/>
        </w:rPr>
      </w:pPr>
      <w:r w:rsidRPr="00F17515">
        <w:rPr>
          <w:rFonts w:ascii="Palatino Linotype" w:eastAsia="Calibri" w:hAnsi="Palatino Linotype" w:cs="Times New Roman"/>
          <w:i/>
          <w:szCs w:val="24"/>
          <w:lang w:val="es-ES_tradnl" w:eastAsia="es-ES"/>
        </w:rPr>
        <w:t>VII. La Dirección de Desarrollo Social o equivalente.</w:t>
      </w:r>
    </w:p>
    <w:p w:rsidR="00F17515" w:rsidRPr="00F17515" w:rsidRDefault="00F17515" w:rsidP="00F17515">
      <w:pPr>
        <w:spacing w:after="0" w:line="240" w:lineRule="auto"/>
        <w:ind w:left="567" w:right="567"/>
        <w:jc w:val="both"/>
        <w:rPr>
          <w:rFonts w:ascii="Palatino Linotype" w:eastAsia="Calibri" w:hAnsi="Palatino Linotype" w:cs="Times New Roman"/>
          <w:i/>
          <w:szCs w:val="24"/>
          <w:lang w:val="es-ES_tradnl" w:eastAsia="es-ES"/>
        </w:rPr>
      </w:pPr>
      <w:r w:rsidRPr="00F17515">
        <w:rPr>
          <w:rFonts w:ascii="Palatino Linotype" w:eastAsia="Calibri" w:hAnsi="Palatino Linotype" w:cs="Times New Roman"/>
          <w:i/>
          <w:szCs w:val="24"/>
          <w:u w:val="single"/>
          <w:lang w:val="es-ES_tradnl" w:eastAsia="es-ES"/>
        </w:rPr>
        <w:t>VIII. La Coordinación Municipal de Protección Civil o equivalente</w:t>
      </w:r>
      <w:r w:rsidRPr="00F17515">
        <w:rPr>
          <w:rFonts w:ascii="Palatino Linotype" w:eastAsia="Calibri" w:hAnsi="Palatino Linotype" w:cs="Times New Roman"/>
          <w:i/>
          <w:szCs w:val="24"/>
          <w:lang w:val="es-ES_tradnl" w:eastAsia="es-ES"/>
        </w:rPr>
        <w:t>.</w:t>
      </w:r>
    </w:p>
    <w:p w:rsidR="00F17515" w:rsidRDefault="00F17515" w:rsidP="00F17515">
      <w:pPr>
        <w:spacing w:after="0" w:line="240" w:lineRule="auto"/>
        <w:ind w:left="567" w:right="567"/>
        <w:jc w:val="both"/>
        <w:rPr>
          <w:rFonts w:ascii="Palatino Linotype" w:eastAsia="Calibri" w:hAnsi="Palatino Linotype" w:cs="Times New Roman"/>
          <w:i/>
          <w:szCs w:val="24"/>
          <w:lang w:val="es-ES_tradnl" w:eastAsia="es-ES"/>
        </w:rPr>
      </w:pPr>
      <w:r w:rsidRPr="00F17515">
        <w:rPr>
          <w:rFonts w:ascii="Palatino Linotype" w:eastAsia="Calibri" w:hAnsi="Palatino Linotype" w:cs="Times New Roman"/>
          <w:i/>
          <w:szCs w:val="24"/>
          <w:lang w:val="es-ES_tradnl" w:eastAsia="es-ES"/>
        </w:rPr>
        <w:t>IX. La Dirección de las Mujeres o equivalente.</w:t>
      </w:r>
    </w:p>
    <w:p w:rsidR="00491F87" w:rsidRDefault="00491F87" w:rsidP="00F17515">
      <w:pPr>
        <w:spacing w:after="0" w:line="240" w:lineRule="auto"/>
        <w:ind w:left="567" w:right="567"/>
        <w:jc w:val="both"/>
        <w:rPr>
          <w:rFonts w:ascii="Palatino Linotype" w:eastAsia="Calibri" w:hAnsi="Palatino Linotype" w:cs="Times New Roman"/>
          <w:i/>
          <w:szCs w:val="24"/>
          <w:lang w:val="es-ES_tradnl" w:eastAsia="es-ES"/>
        </w:rPr>
      </w:pPr>
    </w:p>
    <w:p w:rsidR="00491F87" w:rsidRPr="00132E4A" w:rsidRDefault="00132E4A" w:rsidP="00132E4A">
      <w:pPr>
        <w:spacing w:after="0" w:line="240" w:lineRule="auto"/>
        <w:ind w:left="567" w:right="567"/>
        <w:jc w:val="center"/>
        <w:rPr>
          <w:rFonts w:ascii="Palatino Linotype" w:eastAsia="Calibri" w:hAnsi="Palatino Linotype" w:cs="Times New Roman"/>
          <w:b/>
          <w:i/>
          <w:szCs w:val="24"/>
          <w:lang w:val="es-ES_tradnl" w:eastAsia="es-ES"/>
        </w:rPr>
      </w:pPr>
      <w:r w:rsidRPr="00132E4A">
        <w:rPr>
          <w:rFonts w:ascii="Palatino Linotype" w:eastAsia="Calibri" w:hAnsi="Palatino Linotype" w:cs="Times New Roman"/>
          <w:b/>
          <w:i/>
          <w:szCs w:val="24"/>
          <w:lang w:val="es-ES_tradnl" w:eastAsia="es-ES"/>
        </w:rPr>
        <w:t>Bando Municipal de Jilotzingo 2022</w:t>
      </w:r>
    </w:p>
    <w:p w:rsidR="00491F87" w:rsidRDefault="00491F87" w:rsidP="00F17515">
      <w:pPr>
        <w:spacing w:after="0" w:line="240" w:lineRule="auto"/>
        <w:ind w:left="567" w:right="567"/>
        <w:jc w:val="both"/>
        <w:rPr>
          <w:rFonts w:ascii="Palatino Linotype" w:eastAsia="Calibri" w:hAnsi="Palatino Linotype" w:cs="Times New Roman"/>
          <w:i/>
          <w:szCs w:val="24"/>
          <w:lang w:val="es-ES_tradnl" w:eastAsia="es-ES"/>
        </w:rPr>
      </w:pPr>
    </w:p>
    <w:p w:rsidR="00491F87" w:rsidRDefault="00491F87" w:rsidP="00491F87">
      <w:pPr>
        <w:spacing w:after="0" w:line="240" w:lineRule="auto"/>
        <w:ind w:left="567" w:right="567"/>
        <w:jc w:val="both"/>
        <w:rPr>
          <w:rFonts w:ascii="Palatino Linotype" w:eastAsia="Calibri" w:hAnsi="Palatino Linotype" w:cs="Times New Roman"/>
          <w:i/>
          <w:szCs w:val="24"/>
          <w:lang w:val="es-ES_tradnl" w:eastAsia="es-ES"/>
        </w:rPr>
      </w:pPr>
      <w:r w:rsidRPr="00491F87">
        <w:rPr>
          <w:rFonts w:ascii="Palatino Linotype" w:eastAsia="Calibri" w:hAnsi="Palatino Linotype" w:cs="Times New Roman"/>
          <w:b/>
          <w:i/>
          <w:szCs w:val="24"/>
          <w:lang w:val="es-ES_tradnl" w:eastAsia="es-ES"/>
        </w:rPr>
        <w:t>ARTÍCULO 78.-</w:t>
      </w:r>
      <w:r w:rsidRPr="00491F87">
        <w:rPr>
          <w:rFonts w:ascii="Palatino Linotype" w:eastAsia="Calibri" w:hAnsi="Palatino Linotype" w:cs="Times New Roman"/>
          <w:i/>
          <w:szCs w:val="24"/>
          <w:lang w:val="es-ES_tradnl" w:eastAsia="es-ES"/>
        </w:rPr>
        <w:t xml:space="preserve"> Para el desarrollo de los asuntos administrativos y la prestación</w:t>
      </w:r>
      <w:r>
        <w:rPr>
          <w:rFonts w:ascii="Palatino Linotype" w:eastAsia="Calibri" w:hAnsi="Palatino Linotype" w:cs="Times New Roman"/>
          <w:i/>
          <w:szCs w:val="24"/>
          <w:lang w:val="es-ES_tradnl" w:eastAsia="es-ES"/>
        </w:rPr>
        <w:t xml:space="preserve"> </w:t>
      </w:r>
      <w:r w:rsidRPr="00491F87">
        <w:rPr>
          <w:rFonts w:ascii="Palatino Linotype" w:eastAsia="Calibri" w:hAnsi="Palatino Linotype" w:cs="Times New Roman"/>
          <w:i/>
          <w:szCs w:val="24"/>
          <w:lang w:val="es-ES_tradnl" w:eastAsia="es-ES"/>
        </w:rPr>
        <w:t>de los servicios públicos, la Administración Pública Municipal Centralizada se</w:t>
      </w:r>
      <w:r>
        <w:rPr>
          <w:rFonts w:ascii="Palatino Linotype" w:eastAsia="Calibri" w:hAnsi="Palatino Linotype" w:cs="Times New Roman"/>
          <w:i/>
          <w:szCs w:val="24"/>
          <w:lang w:val="es-ES_tradnl" w:eastAsia="es-ES"/>
        </w:rPr>
        <w:t xml:space="preserve"> </w:t>
      </w:r>
      <w:r w:rsidRPr="00491F87">
        <w:rPr>
          <w:rFonts w:ascii="Palatino Linotype" w:eastAsia="Calibri" w:hAnsi="Palatino Linotype" w:cs="Times New Roman"/>
          <w:i/>
          <w:szCs w:val="24"/>
          <w:lang w:val="es-ES_tradnl" w:eastAsia="es-ES"/>
        </w:rPr>
        <w:t>integra con las unidades administrativas siguientes, mismas que deberán realizar</w:t>
      </w:r>
      <w:r>
        <w:rPr>
          <w:rFonts w:ascii="Palatino Linotype" w:eastAsia="Calibri" w:hAnsi="Palatino Linotype" w:cs="Times New Roman"/>
          <w:i/>
          <w:szCs w:val="24"/>
          <w:lang w:val="es-ES_tradnl" w:eastAsia="es-ES"/>
        </w:rPr>
        <w:t xml:space="preserve"> </w:t>
      </w:r>
      <w:r w:rsidRPr="00491F87">
        <w:rPr>
          <w:rFonts w:ascii="Palatino Linotype" w:eastAsia="Calibri" w:hAnsi="Palatino Linotype" w:cs="Times New Roman"/>
          <w:i/>
          <w:szCs w:val="24"/>
          <w:lang w:val="es-ES_tradnl" w:eastAsia="es-ES"/>
        </w:rPr>
        <w:t>sus funciones bajo los principios de igualdad, equidad, honestidad, respeto,</w:t>
      </w:r>
      <w:r>
        <w:rPr>
          <w:rFonts w:ascii="Palatino Linotype" w:eastAsia="Calibri" w:hAnsi="Palatino Linotype" w:cs="Times New Roman"/>
          <w:i/>
          <w:szCs w:val="24"/>
          <w:lang w:val="es-ES_tradnl" w:eastAsia="es-ES"/>
        </w:rPr>
        <w:t xml:space="preserve"> </w:t>
      </w:r>
      <w:r w:rsidRPr="00491F87">
        <w:rPr>
          <w:rFonts w:ascii="Palatino Linotype" w:eastAsia="Calibri" w:hAnsi="Palatino Linotype" w:cs="Times New Roman"/>
          <w:i/>
          <w:szCs w:val="24"/>
          <w:lang w:val="es-ES_tradnl" w:eastAsia="es-ES"/>
        </w:rPr>
        <w:t>trasparencia y calidad.</w:t>
      </w:r>
    </w:p>
    <w:p w:rsidR="00491F87" w:rsidRDefault="00491F87" w:rsidP="00491F87">
      <w:pPr>
        <w:spacing w:after="0" w:line="240" w:lineRule="auto"/>
        <w:ind w:left="567" w:right="567"/>
        <w:jc w:val="both"/>
        <w:rPr>
          <w:rFonts w:ascii="Palatino Linotype" w:eastAsia="Calibri" w:hAnsi="Palatino Linotype" w:cs="Times New Roman"/>
          <w:i/>
          <w:szCs w:val="24"/>
          <w:lang w:val="es-ES_tradnl" w:eastAsia="es-ES"/>
        </w:rPr>
      </w:pPr>
      <w:r>
        <w:rPr>
          <w:rFonts w:ascii="Palatino Linotype" w:eastAsia="Calibri" w:hAnsi="Palatino Linotype" w:cs="Times New Roman"/>
          <w:b/>
          <w:i/>
          <w:szCs w:val="24"/>
          <w:lang w:val="es-ES_tradnl" w:eastAsia="es-ES"/>
        </w:rPr>
        <w:t>…</w:t>
      </w:r>
    </w:p>
    <w:p w:rsidR="00491F87" w:rsidRDefault="00491F87" w:rsidP="00491F87">
      <w:pPr>
        <w:spacing w:after="0" w:line="240" w:lineRule="auto"/>
        <w:ind w:left="567" w:right="567"/>
        <w:jc w:val="both"/>
        <w:rPr>
          <w:rFonts w:ascii="Palatino Linotype" w:eastAsia="Calibri" w:hAnsi="Palatino Linotype" w:cs="Times New Roman"/>
          <w:i/>
          <w:szCs w:val="24"/>
          <w:lang w:val="es-ES_tradnl" w:eastAsia="es-ES"/>
        </w:rPr>
      </w:pPr>
      <w:r w:rsidRPr="00132E4A">
        <w:rPr>
          <w:rFonts w:ascii="Palatino Linotype" w:eastAsia="Calibri" w:hAnsi="Palatino Linotype" w:cs="Times New Roman"/>
          <w:b/>
          <w:i/>
          <w:szCs w:val="24"/>
          <w:lang w:val="es-ES_tradnl" w:eastAsia="es-ES"/>
        </w:rPr>
        <w:t>18.</w:t>
      </w:r>
      <w:r w:rsidRPr="00491F87">
        <w:rPr>
          <w:rFonts w:ascii="Palatino Linotype" w:eastAsia="Calibri" w:hAnsi="Palatino Linotype" w:cs="Times New Roman"/>
          <w:i/>
          <w:szCs w:val="24"/>
          <w:lang w:val="es-ES_tradnl" w:eastAsia="es-ES"/>
        </w:rPr>
        <w:t xml:space="preserve"> Dirección de Protección Civil;</w:t>
      </w:r>
    </w:p>
    <w:p w:rsidR="00491F87" w:rsidRDefault="00491F87" w:rsidP="00491F87">
      <w:pPr>
        <w:spacing w:after="0" w:line="240" w:lineRule="auto"/>
        <w:ind w:left="567" w:right="567"/>
        <w:jc w:val="both"/>
        <w:rPr>
          <w:rFonts w:ascii="Palatino Linotype" w:eastAsia="Calibri" w:hAnsi="Palatino Linotype" w:cs="Times New Roman"/>
          <w:i/>
          <w:szCs w:val="24"/>
          <w:lang w:val="es-ES_tradnl" w:eastAsia="es-ES"/>
        </w:rPr>
      </w:pPr>
    </w:p>
    <w:p w:rsidR="00491F87" w:rsidRDefault="00132E4A" w:rsidP="00132E4A">
      <w:pPr>
        <w:spacing w:after="0" w:line="240" w:lineRule="auto"/>
        <w:ind w:left="567" w:right="567"/>
        <w:jc w:val="both"/>
        <w:rPr>
          <w:rFonts w:ascii="Palatino Linotype" w:eastAsia="Calibri" w:hAnsi="Palatino Linotype" w:cs="Times New Roman"/>
          <w:i/>
          <w:szCs w:val="24"/>
          <w:lang w:val="es-ES_tradnl" w:eastAsia="es-ES"/>
        </w:rPr>
      </w:pPr>
      <w:r w:rsidRPr="00132E4A">
        <w:rPr>
          <w:rFonts w:ascii="Palatino Linotype" w:eastAsia="Calibri" w:hAnsi="Palatino Linotype" w:cs="Times New Roman"/>
          <w:b/>
          <w:i/>
          <w:szCs w:val="24"/>
          <w:lang w:val="es-ES_tradnl" w:eastAsia="es-ES"/>
        </w:rPr>
        <w:t>ARTÍCULO 119.-</w:t>
      </w:r>
      <w:r w:rsidRPr="00132E4A">
        <w:rPr>
          <w:rFonts w:ascii="Palatino Linotype" w:eastAsia="Calibri" w:hAnsi="Palatino Linotype" w:cs="Times New Roman"/>
          <w:i/>
          <w:szCs w:val="24"/>
          <w:lang w:val="es-ES_tradnl" w:eastAsia="es-ES"/>
        </w:rPr>
        <w:t xml:space="preserve"> De forma enunciativa más no limitativa, se consideran servicios</w:t>
      </w:r>
      <w:r>
        <w:rPr>
          <w:rFonts w:ascii="Palatino Linotype" w:eastAsia="Calibri" w:hAnsi="Palatino Linotype" w:cs="Times New Roman"/>
          <w:i/>
          <w:szCs w:val="24"/>
          <w:lang w:val="es-ES_tradnl" w:eastAsia="es-ES"/>
        </w:rPr>
        <w:t xml:space="preserve"> </w:t>
      </w:r>
      <w:r w:rsidRPr="00132E4A">
        <w:rPr>
          <w:rFonts w:ascii="Palatino Linotype" w:eastAsia="Calibri" w:hAnsi="Palatino Linotype" w:cs="Times New Roman"/>
          <w:i/>
          <w:szCs w:val="24"/>
          <w:lang w:val="es-ES_tradnl" w:eastAsia="es-ES"/>
        </w:rPr>
        <w:t>públicos municipales los siguientes:</w:t>
      </w:r>
    </w:p>
    <w:p w:rsidR="00132E4A" w:rsidRDefault="00132E4A" w:rsidP="00132E4A">
      <w:pPr>
        <w:spacing w:after="0" w:line="240" w:lineRule="auto"/>
        <w:ind w:left="567" w:right="567"/>
        <w:jc w:val="both"/>
        <w:rPr>
          <w:rFonts w:ascii="Palatino Linotype" w:eastAsia="Calibri" w:hAnsi="Palatino Linotype" w:cs="Times New Roman"/>
          <w:i/>
          <w:szCs w:val="24"/>
          <w:lang w:val="es-ES_tradnl" w:eastAsia="es-ES"/>
        </w:rPr>
      </w:pPr>
      <w:r>
        <w:rPr>
          <w:rFonts w:ascii="Palatino Linotype" w:eastAsia="Calibri" w:hAnsi="Palatino Linotype" w:cs="Times New Roman"/>
          <w:i/>
          <w:szCs w:val="24"/>
          <w:lang w:val="es-ES_tradnl" w:eastAsia="es-ES"/>
        </w:rPr>
        <w:t>…</w:t>
      </w:r>
    </w:p>
    <w:p w:rsidR="00132E4A" w:rsidRDefault="00132E4A" w:rsidP="00132E4A">
      <w:pPr>
        <w:spacing w:after="0" w:line="240" w:lineRule="auto"/>
        <w:ind w:left="567" w:right="567"/>
        <w:jc w:val="both"/>
        <w:rPr>
          <w:rFonts w:ascii="Palatino Linotype" w:eastAsia="Calibri" w:hAnsi="Palatino Linotype" w:cs="Times New Roman"/>
          <w:i/>
          <w:szCs w:val="24"/>
          <w:lang w:val="es-ES_tradnl" w:eastAsia="es-ES"/>
        </w:rPr>
      </w:pPr>
      <w:r w:rsidRPr="00132E4A">
        <w:rPr>
          <w:rFonts w:ascii="Palatino Linotype" w:eastAsia="Calibri" w:hAnsi="Palatino Linotype" w:cs="Times New Roman"/>
          <w:i/>
          <w:szCs w:val="24"/>
          <w:lang w:val="es-ES_tradnl" w:eastAsia="es-ES"/>
        </w:rPr>
        <w:t>IX. Seguridad pública, vialidad, bomberos y protección civil;</w:t>
      </w:r>
      <w:r w:rsidRPr="00132E4A">
        <w:rPr>
          <w:rFonts w:ascii="Palatino Linotype" w:eastAsia="Calibri" w:hAnsi="Palatino Linotype" w:cs="Times New Roman"/>
          <w:i/>
          <w:szCs w:val="24"/>
          <w:lang w:val="es-ES_tradnl" w:eastAsia="es-ES"/>
        </w:rPr>
        <w:cr/>
      </w:r>
    </w:p>
    <w:p w:rsidR="00132E4A" w:rsidRDefault="00132E4A" w:rsidP="00491F87">
      <w:pPr>
        <w:spacing w:after="0" w:line="240" w:lineRule="auto"/>
        <w:ind w:left="567" w:right="567"/>
        <w:jc w:val="both"/>
        <w:rPr>
          <w:rFonts w:ascii="Palatino Linotype" w:eastAsia="Calibri" w:hAnsi="Palatino Linotype" w:cs="Times New Roman"/>
          <w:i/>
          <w:szCs w:val="24"/>
          <w:lang w:eastAsia="es-ES"/>
        </w:rPr>
      </w:pPr>
      <w:r w:rsidRPr="00132E4A">
        <w:rPr>
          <w:rFonts w:ascii="Palatino Linotype" w:eastAsia="Calibri" w:hAnsi="Palatino Linotype" w:cs="Times New Roman"/>
          <w:b/>
          <w:i/>
          <w:szCs w:val="24"/>
          <w:lang w:eastAsia="es-ES"/>
        </w:rPr>
        <w:t xml:space="preserve">ARTÍCULO 172.- </w:t>
      </w:r>
      <w:r w:rsidRPr="00132E4A">
        <w:rPr>
          <w:rFonts w:ascii="Palatino Linotype" w:eastAsia="Calibri" w:hAnsi="Palatino Linotype" w:cs="Times New Roman"/>
          <w:i/>
          <w:szCs w:val="24"/>
          <w:lang w:eastAsia="es-ES"/>
        </w:rPr>
        <w:t xml:space="preserve">La Unidad Municipal de Protección Civil tiene por objeto coordinar los principios, normas, procedimientos, acciones y conductas incluyentes, solidarias, participativas y corresponsables, que efectúan coordinada y concertadamente la sociedad y </w:t>
      </w:r>
      <w:r w:rsidRPr="00132E4A">
        <w:rPr>
          <w:rFonts w:ascii="Palatino Linotype" w:eastAsia="Calibri" w:hAnsi="Palatino Linotype" w:cs="Times New Roman"/>
          <w:i/>
          <w:szCs w:val="24"/>
          <w:lang w:eastAsia="es-ES"/>
        </w:rPr>
        <w:lastRenderedPageBreak/>
        <w:t xml:space="preserve">autoridades, que se llevan a cabo para la prevención, mitigación, preparación, auxilio, rehabilitación, restablecimiento y reconstrucción, tendientes a salvaguardar la integridad física de las personas, sus bienes y entorno frente a la eventualidad de un riesgo, emergencia, siniestro o desastre. </w:t>
      </w:r>
    </w:p>
    <w:p w:rsidR="00132E4A" w:rsidRDefault="00132E4A" w:rsidP="00491F87">
      <w:pPr>
        <w:spacing w:after="0" w:line="240" w:lineRule="auto"/>
        <w:ind w:left="567" w:right="567"/>
        <w:jc w:val="both"/>
        <w:rPr>
          <w:rFonts w:ascii="Palatino Linotype" w:eastAsia="Calibri" w:hAnsi="Palatino Linotype" w:cs="Times New Roman"/>
          <w:i/>
          <w:szCs w:val="24"/>
          <w:lang w:eastAsia="es-ES"/>
        </w:rPr>
      </w:pPr>
    </w:p>
    <w:p w:rsidR="00491F87" w:rsidRDefault="00132E4A" w:rsidP="00491F87">
      <w:pPr>
        <w:spacing w:after="0" w:line="240" w:lineRule="auto"/>
        <w:ind w:left="567" w:right="567"/>
        <w:jc w:val="both"/>
        <w:rPr>
          <w:rFonts w:ascii="Palatino Linotype" w:eastAsia="Calibri" w:hAnsi="Palatino Linotype" w:cs="Times New Roman"/>
          <w:szCs w:val="24"/>
          <w:lang w:eastAsia="es-ES"/>
        </w:rPr>
      </w:pPr>
      <w:r w:rsidRPr="00132E4A">
        <w:rPr>
          <w:rFonts w:ascii="Palatino Linotype" w:eastAsia="Calibri" w:hAnsi="Palatino Linotype" w:cs="Times New Roman"/>
          <w:b/>
          <w:i/>
          <w:szCs w:val="24"/>
          <w:lang w:eastAsia="es-ES"/>
        </w:rPr>
        <w:t>ARTÍCULO 173.-</w:t>
      </w:r>
      <w:r w:rsidRPr="00132E4A">
        <w:rPr>
          <w:rFonts w:ascii="Palatino Linotype" w:eastAsia="Calibri" w:hAnsi="Palatino Linotype" w:cs="Times New Roman"/>
          <w:i/>
          <w:szCs w:val="24"/>
          <w:lang w:eastAsia="es-ES"/>
        </w:rPr>
        <w:t xml:space="preserve"> Para la prestación del servicio de protección civil, la Secretaría del Ayuntamiento será la encargada a través de la Unidad Operativa designada con las facultades que establece la Ley de Protección Civil del Estado de México y demás normatividad relativa y aplicable.</w:t>
      </w:r>
      <w:r>
        <w:rPr>
          <w:rFonts w:ascii="Palatino Linotype" w:eastAsia="Calibri" w:hAnsi="Palatino Linotype" w:cs="Times New Roman"/>
          <w:i/>
          <w:szCs w:val="24"/>
          <w:lang w:eastAsia="es-ES"/>
        </w:rPr>
        <w:t>”</w:t>
      </w:r>
    </w:p>
    <w:p w:rsidR="00132E4A" w:rsidRPr="00132E4A" w:rsidRDefault="00132E4A" w:rsidP="00132E4A">
      <w:pPr>
        <w:spacing w:after="0" w:line="240" w:lineRule="auto"/>
        <w:ind w:left="567" w:right="567"/>
        <w:jc w:val="right"/>
        <w:rPr>
          <w:rFonts w:ascii="Palatino Linotype" w:eastAsia="Calibri" w:hAnsi="Palatino Linotype" w:cs="Times New Roman"/>
          <w:szCs w:val="24"/>
          <w:lang w:val="es-ES_tradnl" w:eastAsia="es-ES"/>
        </w:rPr>
      </w:pPr>
      <w:r w:rsidRPr="00132E4A">
        <w:rPr>
          <w:rFonts w:ascii="Palatino Linotype" w:eastAsia="Calibri" w:hAnsi="Palatino Linotype" w:cs="Times New Roman"/>
          <w:szCs w:val="24"/>
          <w:lang w:eastAsia="es-ES"/>
        </w:rPr>
        <w:t>(Énfasis añadido)</w:t>
      </w:r>
    </w:p>
    <w:p w:rsidR="00F17515" w:rsidRDefault="00F17515" w:rsidP="00E6726C">
      <w:pPr>
        <w:spacing w:after="0" w:line="360" w:lineRule="auto"/>
        <w:jc w:val="both"/>
        <w:rPr>
          <w:rFonts w:ascii="Palatino Linotype" w:eastAsia="Calibri" w:hAnsi="Palatino Linotype" w:cs="Times New Roman"/>
          <w:sz w:val="24"/>
          <w:szCs w:val="24"/>
          <w:lang w:val="es-ES_tradnl" w:eastAsia="es-ES"/>
        </w:rPr>
      </w:pPr>
    </w:p>
    <w:p w:rsidR="00132E4A" w:rsidRDefault="00132E4A" w:rsidP="00E6726C">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Ordenamientos normativos</w:t>
      </w:r>
      <w:r w:rsidR="00046391">
        <w:rPr>
          <w:rFonts w:ascii="Palatino Linotype" w:eastAsia="Calibri" w:hAnsi="Palatino Linotype" w:cs="Times New Roman"/>
          <w:sz w:val="24"/>
          <w:szCs w:val="24"/>
          <w:lang w:val="es-ES_tradnl" w:eastAsia="es-ES"/>
        </w:rPr>
        <w:t xml:space="preserve">, los cuales </w:t>
      </w:r>
      <w:r>
        <w:rPr>
          <w:rFonts w:ascii="Palatino Linotype" w:eastAsia="Calibri" w:hAnsi="Palatino Linotype" w:cs="Times New Roman"/>
          <w:sz w:val="24"/>
          <w:szCs w:val="24"/>
          <w:lang w:val="es-ES_tradnl" w:eastAsia="es-ES"/>
        </w:rPr>
        <w:t>consagran que dentro de las distintas Unidades Administrativas</w:t>
      </w:r>
      <w:r w:rsidR="00046391">
        <w:rPr>
          <w:rFonts w:ascii="Palatino Linotype" w:eastAsia="Calibri" w:hAnsi="Palatino Linotype" w:cs="Times New Roman"/>
          <w:sz w:val="24"/>
          <w:szCs w:val="24"/>
          <w:lang w:val="es-ES_tradnl" w:eastAsia="es-ES"/>
        </w:rPr>
        <w:t xml:space="preserve"> que integran la Administración Pública Municipal</w:t>
      </w:r>
      <w:r>
        <w:rPr>
          <w:rFonts w:ascii="Palatino Linotype" w:eastAsia="Calibri" w:hAnsi="Palatino Linotype" w:cs="Times New Roman"/>
          <w:sz w:val="24"/>
          <w:szCs w:val="24"/>
          <w:lang w:val="es-ES_tradnl" w:eastAsia="es-ES"/>
        </w:rPr>
        <w:t xml:space="preserve">, se encuentra la </w:t>
      </w:r>
      <w:r w:rsidRPr="00132E4A">
        <w:rPr>
          <w:rFonts w:ascii="Palatino Linotype" w:eastAsia="Calibri" w:hAnsi="Palatino Linotype" w:cs="Times New Roman"/>
          <w:sz w:val="24"/>
          <w:szCs w:val="24"/>
          <w:lang w:val="es-ES_tradnl" w:eastAsia="es-ES"/>
        </w:rPr>
        <w:t>Coordinación Municipal de Protección Civil</w:t>
      </w:r>
      <w:r>
        <w:rPr>
          <w:rFonts w:ascii="Palatino Linotype" w:eastAsia="Calibri" w:hAnsi="Palatino Linotype" w:cs="Times New Roman"/>
          <w:sz w:val="24"/>
          <w:szCs w:val="24"/>
          <w:lang w:val="es-ES_tradnl" w:eastAsia="es-ES"/>
        </w:rPr>
        <w:t xml:space="preserve"> o equivalente, la cual tiene por objeto </w:t>
      </w:r>
      <w:r w:rsidRPr="00132E4A">
        <w:rPr>
          <w:rFonts w:ascii="Palatino Linotype" w:eastAsia="Calibri" w:hAnsi="Palatino Linotype" w:cs="Times New Roman"/>
          <w:sz w:val="24"/>
          <w:szCs w:val="24"/>
          <w:lang w:val="es-ES_tradnl" w:eastAsia="es-ES"/>
        </w:rPr>
        <w:t xml:space="preserve">coordinar los principios, normas, </w:t>
      </w:r>
      <w:r w:rsidRPr="00132E4A">
        <w:rPr>
          <w:rFonts w:ascii="Palatino Linotype" w:eastAsia="Calibri" w:hAnsi="Palatino Linotype" w:cs="Times New Roman"/>
          <w:b/>
          <w:sz w:val="24"/>
          <w:szCs w:val="24"/>
          <w:lang w:val="es-ES_tradnl" w:eastAsia="es-ES"/>
        </w:rPr>
        <w:t>procedimientos, acciones y conductas incluyentes</w:t>
      </w:r>
      <w:r w:rsidRPr="00132E4A">
        <w:rPr>
          <w:rFonts w:ascii="Palatino Linotype" w:eastAsia="Calibri" w:hAnsi="Palatino Linotype" w:cs="Times New Roman"/>
          <w:sz w:val="24"/>
          <w:szCs w:val="24"/>
          <w:lang w:val="es-ES_tradnl" w:eastAsia="es-ES"/>
        </w:rPr>
        <w:t xml:space="preserve">, solidarias, participativas y corresponsables, </w:t>
      </w:r>
      <w:r w:rsidRPr="00132E4A">
        <w:rPr>
          <w:rFonts w:ascii="Palatino Linotype" w:eastAsia="Calibri" w:hAnsi="Palatino Linotype" w:cs="Times New Roman"/>
          <w:b/>
          <w:sz w:val="24"/>
          <w:szCs w:val="24"/>
          <w:lang w:val="es-ES_tradnl" w:eastAsia="es-ES"/>
        </w:rPr>
        <w:t xml:space="preserve">que efectúan </w:t>
      </w:r>
      <w:r w:rsidRPr="00132E4A">
        <w:rPr>
          <w:rFonts w:ascii="Palatino Linotype" w:eastAsia="Calibri" w:hAnsi="Palatino Linotype" w:cs="Times New Roman"/>
          <w:sz w:val="24"/>
          <w:szCs w:val="24"/>
          <w:lang w:val="es-ES_tradnl" w:eastAsia="es-ES"/>
        </w:rPr>
        <w:t xml:space="preserve">coordinada y concertadamente la sociedad y autoridades, que se llevan a cabo </w:t>
      </w:r>
      <w:r w:rsidRPr="00132E4A">
        <w:rPr>
          <w:rFonts w:ascii="Palatino Linotype" w:eastAsia="Calibri" w:hAnsi="Palatino Linotype" w:cs="Times New Roman"/>
          <w:b/>
          <w:sz w:val="24"/>
          <w:szCs w:val="24"/>
          <w:lang w:val="es-ES_tradnl" w:eastAsia="es-ES"/>
        </w:rPr>
        <w:t>para la prevención, mitigación, preparación, auxilio, rehabilitación, restablecimiento y reconstrucción, tendientes a salvaguardar la integridad física de las personas, sus bienes y entorno frente a la eventualidad de un riesgo, emergencia, siniestro o desastre</w:t>
      </w:r>
      <w:r w:rsidRPr="00132E4A">
        <w:rPr>
          <w:rFonts w:ascii="Palatino Linotype" w:eastAsia="Calibri" w:hAnsi="Palatino Linotype" w:cs="Times New Roman"/>
          <w:sz w:val="24"/>
          <w:szCs w:val="24"/>
          <w:lang w:val="es-ES_tradnl" w:eastAsia="es-ES"/>
        </w:rPr>
        <w:t>.</w:t>
      </w:r>
    </w:p>
    <w:p w:rsidR="00132E4A" w:rsidRDefault="00132E4A" w:rsidP="00E6726C">
      <w:pPr>
        <w:spacing w:after="0" w:line="360" w:lineRule="auto"/>
        <w:jc w:val="both"/>
        <w:rPr>
          <w:rFonts w:ascii="Palatino Linotype" w:eastAsia="Calibri" w:hAnsi="Palatino Linotype" w:cs="Times New Roman"/>
          <w:sz w:val="24"/>
          <w:szCs w:val="24"/>
          <w:lang w:val="es-ES_tradnl" w:eastAsia="es-ES"/>
        </w:rPr>
      </w:pPr>
    </w:p>
    <w:p w:rsidR="00F17515" w:rsidRDefault="00132E4A" w:rsidP="00132E4A">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Atribuciones concatenadas con los artículos 18 y 19 de la </w:t>
      </w:r>
      <w:r w:rsidRPr="00132E4A">
        <w:rPr>
          <w:rFonts w:ascii="Palatino Linotype" w:eastAsia="Calibri" w:hAnsi="Palatino Linotype" w:cs="Times New Roman"/>
          <w:sz w:val="24"/>
          <w:szCs w:val="24"/>
          <w:lang w:val="es-ES_tradnl" w:eastAsia="es-ES"/>
        </w:rPr>
        <w:t>Ley de Transparencia y Acceso a la Información</w:t>
      </w:r>
      <w:r>
        <w:rPr>
          <w:rFonts w:ascii="Palatino Linotype" w:eastAsia="Calibri" w:hAnsi="Palatino Linotype" w:cs="Times New Roman"/>
          <w:sz w:val="24"/>
          <w:szCs w:val="24"/>
          <w:lang w:val="es-ES_tradnl" w:eastAsia="es-ES"/>
        </w:rPr>
        <w:t xml:space="preserve"> </w:t>
      </w:r>
      <w:r w:rsidRPr="00132E4A">
        <w:rPr>
          <w:rFonts w:ascii="Palatino Linotype" w:eastAsia="Calibri" w:hAnsi="Palatino Linotype" w:cs="Times New Roman"/>
          <w:sz w:val="24"/>
          <w:szCs w:val="24"/>
          <w:lang w:val="es-ES_tradnl" w:eastAsia="es-ES"/>
        </w:rPr>
        <w:t>Pública del Estado de México y Municipios</w:t>
      </w:r>
      <w:r w:rsidR="00EF7063">
        <w:rPr>
          <w:rStyle w:val="Refdenotaalpie"/>
          <w:rFonts w:ascii="Palatino Linotype" w:eastAsia="Calibri" w:hAnsi="Palatino Linotype" w:cs="Times New Roman"/>
          <w:sz w:val="24"/>
          <w:szCs w:val="24"/>
          <w:lang w:val="es-ES_tradnl" w:eastAsia="es-ES"/>
        </w:rPr>
        <w:footnoteReference w:id="1"/>
      </w:r>
      <w:r w:rsidR="00212438">
        <w:rPr>
          <w:rFonts w:ascii="Palatino Linotype" w:eastAsia="Calibri" w:hAnsi="Palatino Linotype" w:cs="Times New Roman"/>
          <w:sz w:val="24"/>
          <w:szCs w:val="24"/>
          <w:lang w:val="es-ES_tradnl" w:eastAsia="es-ES"/>
        </w:rPr>
        <w:t xml:space="preserve">, relativos a la </w:t>
      </w:r>
      <w:r w:rsidR="00212438">
        <w:rPr>
          <w:rFonts w:ascii="Palatino Linotype" w:eastAsia="Calibri" w:hAnsi="Palatino Linotype" w:cs="Times New Roman"/>
          <w:sz w:val="24"/>
          <w:szCs w:val="24"/>
          <w:lang w:val="es-ES_tradnl" w:eastAsia="es-ES"/>
        </w:rPr>
        <w:lastRenderedPageBreak/>
        <w:t xml:space="preserve">obligación de documentar todo </w:t>
      </w:r>
      <w:r w:rsidR="00EF7063">
        <w:rPr>
          <w:rFonts w:ascii="Palatino Linotype" w:eastAsia="Calibri" w:hAnsi="Palatino Linotype" w:cs="Times New Roman"/>
          <w:sz w:val="24"/>
          <w:szCs w:val="24"/>
          <w:lang w:val="es-ES_tradnl" w:eastAsia="es-ES"/>
        </w:rPr>
        <w:t>acto de autoridad en ejercicio de sus facultades, funciones y atribuciones, así como la presunción de la existencia del soporte documental en que consta la información en comento</w:t>
      </w:r>
      <w:r w:rsidR="00B77F0E">
        <w:rPr>
          <w:rFonts w:ascii="Palatino Linotype" w:eastAsia="Calibri" w:hAnsi="Palatino Linotype" w:cs="Times New Roman"/>
          <w:sz w:val="24"/>
          <w:szCs w:val="24"/>
          <w:lang w:val="es-ES_tradnl" w:eastAsia="es-ES"/>
        </w:rPr>
        <w:t>.</w:t>
      </w:r>
      <w:r w:rsidR="005C2A80">
        <w:rPr>
          <w:rFonts w:ascii="Palatino Linotype" w:eastAsia="Calibri" w:hAnsi="Palatino Linotype" w:cs="Times New Roman"/>
          <w:sz w:val="24"/>
          <w:szCs w:val="24"/>
          <w:lang w:val="es-ES_tradnl" w:eastAsia="es-ES"/>
        </w:rPr>
        <w:t xml:space="preserve"> Con</w:t>
      </w:r>
      <w:r w:rsidR="00046391">
        <w:rPr>
          <w:rFonts w:ascii="Palatino Linotype" w:eastAsia="Calibri" w:hAnsi="Palatino Linotype" w:cs="Times New Roman"/>
          <w:sz w:val="24"/>
          <w:szCs w:val="24"/>
          <w:lang w:val="es-ES_tradnl" w:eastAsia="es-ES"/>
        </w:rPr>
        <w:t xml:space="preserve"> las cuales,</w:t>
      </w:r>
      <w:r w:rsidR="005C2A80">
        <w:rPr>
          <w:rFonts w:ascii="Palatino Linotype" w:eastAsia="Calibri" w:hAnsi="Palatino Linotype" w:cs="Times New Roman"/>
          <w:sz w:val="24"/>
          <w:szCs w:val="24"/>
          <w:lang w:val="es-ES_tradnl" w:eastAsia="es-ES"/>
        </w:rPr>
        <w:t xml:space="preserve"> podemos tener por acreditada la existencia del soporte documental en que obre la información, resultando dable ordenar su entrega, debiendo observar lo relativo a la clasificación de los datos de carácter sensible y personal, en términos de la Ley de Protección de Datos Personales en Posesión de Sujetos Obligados del Estado de México y Municipios.</w:t>
      </w:r>
    </w:p>
    <w:p w:rsidR="005C2A80" w:rsidRDefault="005C2A80" w:rsidP="00132E4A">
      <w:pPr>
        <w:spacing w:after="0" w:line="360" w:lineRule="auto"/>
        <w:jc w:val="both"/>
        <w:rPr>
          <w:rFonts w:ascii="Palatino Linotype" w:eastAsia="Calibri" w:hAnsi="Palatino Linotype" w:cs="Times New Roman"/>
          <w:sz w:val="24"/>
          <w:szCs w:val="24"/>
          <w:lang w:val="es-ES_tradnl" w:eastAsia="es-ES"/>
        </w:rPr>
      </w:pPr>
    </w:p>
    <w:p w:rsidR="006A6CEE" w:rsidRPr="004548F0" w:rsidRDefault="006A6CEE" w:rsidP="00E6726C">
      <w:pPr>
        <w:numPr>
          <w:ilvl w:val="0"/>
          <w:numId w:val="3"/>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4548F0">
        <w:rPr>
          <w:rFonts w:ascii="Palatino Linotype" w:eastAsia="Times New Roman" w:hAnsi="Palatino Linotype" w:cs="Arial"/>
          <w:b/>
          <w:i/>
          <w:sz w:val="28"/>
          <w:szCs w:val="24"/>
          <w:lang w:val="es-ES" w:eastAsia="es-ES"/>
        </w:rPr>
        <w:t>De la versión pública</w:t>
      </w:r>
    </w:p>
    <w:p w:rsidR="006A6CEE" w:rsidRDefault="006A6CEE" w:rsidP="00E6726C">
      <w:pPr>
        <w:tabs>
          <w:tab w:val="left" w:pos="8647"/>
        </w:tabs>
        <w:spacing w:after="0" w:line="360" w:lineRule="auto"/>
        <w:ind w:right="51"/>
        <w:jc w:val="both"/>
        <w:rPr>
          <w:rFonts w:ascii="Palatino Linotype" w:hAnsi="Palatino Linotype" w:cs="Arial"/>
          <w:sz w:val="24"/>
          <w:szCs w:val="24"/>
        </w:rPr>
      </w:pPr>
    </w:p>
    <w:p w:rsidR="006A6CEE" w:rsidRPr="004548F0" w:rsidRDefault="006A6CEE" w:rsidP="00E6726C">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6A6CEE" w:rsidRPr="004548F0" w:rsidRDefault="006A6CEE" w:rsidP="00E6726C">
      <w:pPr>
        <w:tabs>
          <w:tab w:val="left" w:pos="8647"/>
        </w:tabs>
        <w:spacing w:after="0" w:line="360" w:lineRule="auto"/>
        <w:ind w:right="51"/>
        <w:jc w:val="both"/>
        <w:rPr>
          <w:rFonts w:ascii="Palatino Linotype" w:hAnsi="Palatino Linotype" w:cs="Arial"/>
          <w:sz w:val="24"/>
          <w:szCs w:val="24"/>
        </w:rPr>
      </w:pPr>
    </w:p>
    <w:p w:rsidR="006A6CEE" w:rsidRPr="004548F0" w:rsidRDefault="006A6CEE" w:rsidP="00E6726C">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w:t>
      </w:r>
      <w:r w:rsidRPr="004548F0">
        <w:rPr>
          <w:rFonts w:ascii="Palatino Linotype" w:hAnsi="Palatino Linotype" w:cs="Arial"/>
          <w:sz w:val="24"/>
          <w:szCs w:val="24"/>
        </w:rPr>
        <w:lastRenderedPageBreak/>
        <w:t>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6A6CEE" w:rsidRPr="004548F0" w:rsidRDefault="006A6CEE" w:rsidP="00E6726C">
      <w:pPr>
        <w:tabs>
          <w:tab w:val="left" w:pos="8647"/>
        </w:tabs>
        <w:spacing w:after="0" w:line="360" w:lineRule="auto"/>
        <w:ind w:right="51"/>
        <w:jc w:val="both"/>
        <w:rPr>
          <w:rFonts w:ascii="Palatino Linotype" w:hAnsi="Palatino Linotype" w:cs="Arial"/>
          <w:sz w:val="24"/>
          <w:szCs w:val="24"/>
        </w:rPr>
      </w:pPr>
    </w:p>
    <w:p w:rsidR="006A6CEE" w:rsidRPr="004548F0" w:rsidRDefault="006A6CEE" w:rsidP="00E6726C">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6A6CEE" w:rsidRPr="004548F0" w:rsidRDefault="006A6CEE" w:rsidP="00E6726C">
      <w:pPr>
        <w:tabs>
          <w:tab w:val="left" w:pos="8647"/>
        </w:tabs>
        <w:spacing w:after="0" w:line="360" w:lineRule="auto"/>
        <w:ind w:right="51"/>
        <w:jc w:val="both"/>
        <w:rPr>
          <w:rFonts w:ascii="Palatino Linotype" w:hAnsi="Palatino Linotype" w:cs="Arial"/>
          <w:sz w:val="24"/>
          <w:szCs w:val="24"/>
        </w:rPr>
      </w:pPr>
    </w:p>
    <w:p w:rsidR="006A6CEE" w:rsidRPr="004548F0" w:rsidRDefault="006A6CEE" w:rsidP="00E6726C">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6A6CEE" w:rsidRPr="004548F0" w:rsidRDefault="006A6CEE" w:rsidP="00E6726C">
      <w:pPr>
        <w:tabs>
          <w:tab w:val="left" w:pos="8647"/>
        </w:tabs>
        <w:spacing w:after="0" w:line="360" w:lineRule="auto"/>
        <w:ind w:right="51"/>
        <w:jc w:val="both"/>
        <w:rPr>
          <w:rFonts w:ascii="Palatino Linotype" w:hAnsi="Palatino Linotype" w:cs="Arial"/>
          <w:sz w:val="24"/>
          <w:szCs w:val="24"/>
        </w:rPr>
      </w:pPr>
    </w:p>
    <w:p w:rsidR="006A6CEE" w:rsidRPr="004548F0" w:rsidRDefault="006A6CEE" w:rsidP="00E6726C">
      <w:pPr>
        <w:tabs>
          <w:tab w:val="left" w:pos="8505"/>
        </w:tabs>
        <w:spacing w:after="0" w:line="240" w:lineRule="auto"/>
        <w:ind w:left="567" w:right="567"/>
        <w:jc w:val="both"/>
        <w:rPr>
          <w:rFonts w:ascii="Palatino Linotype" w:hAnsi="Palatino Linotype" w:cs="Arial"/>
          <w:bCs/>
          <w:i/>
        </w:rPr>
      </w:pPr>
      <w:r w:rsidRPr="004548F0">
        <w:rPr>
          <w:rFonts w:ascii="Palatino Linotype" w:hAnsi="Palatino Linotype" w:cs="Arial"/>
          <w:bCs/>
          <w:i/>
        </w:rPr>
        <w:t>“</w:t>
      </w:r>
      <w:r w:rsidRPr="004548F0">
        <w:rPr>
          <w:rFonts w:ascii="Palatino Linotype" w:hAnsi="Palatino Linotype" w:cs="Arial"/>
          <w:b/>
          <w:bCs/>
          <w:i/>
        </w:rPr>
        <w:t>Cuarto</w:t>
      </w:r>
      <w:r w:rsidRPr="004548F0">
        <w:rPr>
          <w:rFonts w:ascii="Palatino Linotype" w:hAnsi="Palatino Linotype" w:cs="Arial"/>
          <w:bCs/>
          <w:i/>
        </w:rPr>
        <w:t xml:space="preserve">. </w:t>
      </w:r>
      <w:r w:rsidRPr="004548F0">
        <w:rPr>
          <w:rFonts w:ascii="Palatino Linotype" w:hAnsi="Palatino Linotype" w:cs="Arial"/>
          <w:b/>
          <w:bCs/>
          <w:i/>
          <w:u w:val="single"/>
        </w:rPr>
        <w:t>Para clasificar la información como reservada o confidencial,</w:t>
      </w:r>
      <w:r w:rsidRPr="004548F0">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6A6CEE" w:rsidRPr="004548F0" w:rsidRDefault="006A6CEE" w:rsidP="00E6726C">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Cs/>
          <w:i/>
        </w:rPr>
        <w:t>Los sujetos obligados deberán aplicar, de manera estricta, las excepciones al derecho de acceso a la información y sólo podrán invocarlas cuando acrediten su procedencia.</w:t>
      </w:r>
    </w:p>
    <w:p w:rsidR="006A6CEE" w:rsidRPr="004548F0" w:rsidRDefault="006A6CEE" w:rsidP="00E6726C">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Cs/>
          <w:i/>
        </w:rPr>
        <w:t>…</w:t>
      </w:r>
    </w:p>
    <w:p w:rsidR="006A6CEE" w:rsidRPr="004548F0" w:rsidRDefault="006A6CEE" w:rsidP="00E6726C">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
          <w:bCs/>
          <w:i/>
        </w:rPr>
        <w:t>Quinto</w:t>
      </w:r>
      <w:r w:rsidRPr="004548F0">
        <w:rPr>
          <w:rFonts w:ascii="Palatino Linotype" w:hAnsi="Palatino Linotype" w:cs="Arial"/>
          <w:bCs/>
          <w:i/>
        </w:rPr>
        <w:t xml:space="preserve">. </w:t>
      </w:r>
      <w:r w:rsidRPr="004548F0">
        <w:rPr>
          <w:rFonts w:ascii="Palatino Linotype" w:hAnsi="Palatino Linotype" w:cs="Arial"/>
          <w:b/>
          <w:bCs/>
          <w:i/>
        </w:rPr>
        <w:t xml:space="preserve">La carga de la prueba para justificar toda negativa de acceso a la información, </w:t>
      </w:r>
      <w:r w:rsidRPr="004548F0">
        <w:rPr>
          <w:rFonts w:ascii="Palatino Linotype" w:hAnsi="Palatino Linotype" w:cs="Arial"/>
          <w:bCs/>
          <w:i/>
        </w:rPr>
        <w:t>por actualizarse cualquiera de los supuestos de clasificación previstos en la Ley General, la Ley Federal y leyes estatales, corresponderá</w:t>
      </w:r>
      <w:r w:rsidRPr="004548F0">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w:t>
      </w:r>
      <w:r w:rsidRPr="004548F0">
        <w:rPr>
          <w:rFonts w:ascii="Palatino Linotype" w:hAnsi="Palatino Linotype" w:cs="Arial"/>
          <w:b/>
          <w:bCs/>
          <w:i/>
        </w:rPr>
        <w:lastRenderedPageBreak/>
        <w:t>dar cumplimiento a las obligaciones de transparencia</w:t>
      </w:r>
      <w:r w:rsidRPr="004548F0">
        <w:rPr>
          <w:rFonts w:ascii="Palatino Linotype" w:hAnsi="Palatino Linotype" w:cs="Arial"/>
          <w:bCs/>
          <w:i/>
        </w:rPr>
        <w:t>, observando lo dispuesto en la Ley General y las demás disposiciones aplicables en la materia.</w:t>
      </w:r>
    </w:p>
    <w:p w:rsidR="006A6CEE" w:rsidRPr="004548F0" w:rsidRDefault="006A6CEE" w:rsidP="00E6726C">
      <w:pPr>
        <w:tabs>
          <w:tab w:val="left" w:pos="8647"/>
        </w:tabs>
        <w:spacing w:after="0" w:line="240" w:lineRule="auto"/>
        <w:ind w:left="567" w:right="567"/>
        <w:jc w:val="both"/>
        <w:rPr>
          <w:rFonts w:ascii="Palatino Linotype" w:hAnsi="Palatino Linotype" w:cs="Arial"/>
          <w:bCs/>
          <w:i/>
        </w:rPr>
      </w:pPr>
    </w:p>
    <w:p w:rsidR="006A6CEE" w:rsidRPr="004548F0" w:rsidRDefault="006A6CEE" w:rsidP="00E6726C">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
          <w:bCs/>
          <w:i/>
        </w:rPr>
        <w:t>Octavo</w:t>
      </w:r>
      <w:r w:rsidRPr="004548F0">
        <w:rPr>
          <w:rFonts w:ascii="Palatino Linotype" w:hAnsi="Palatino Linotype" w:cs="Arial"/>
          <w:bCs/>
          <w:i/>
        </w:rPr>
        <w:t xml:space="preserve">. </w:t>
      </w:r>
      <w:r w:rsidRPr="004548F0">
        <w:rPr>
          <w:rFonts w:ascii="Palatino Linotype" w:hAnsi="Palatino Linotype" w:cs="Arial"/>
          <w:bCs/>
          <w:i/>
          <w:u w:val="single"/>
        </w:rPr>
        <w:t>Para fundar la clasificación de la información se debe señalar el artículo, fracción, inciso, párrafo o numeral de la ley o tratado internacional</w:t>
      </w:r>
      <w:r w:rsidRPr="004548F0">
        <w:rPr>
          <w:rFonts w:ascii="Palatino Linotype" w:hAnsi="Palatino Linotype" w:cs="Arial"/>
          <w:bCs/>
          <w:i/>
        </w:rPr>
        <w:t xml:space="preserve"> suscrito por el Estado mexicano que expresamente le otorga el carácter de reservada o confidencial.</w:t>
      </w:r>
    </w:p>
    <w:p w:rsidR="006A6CEE" w:rsidRPr="004548F0" w:rsidRDefault="006A6CEE" w:rsidP="00E6726C">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6A6CEE" w:rsidRPr="004548F0" w:rsidRDefault="006A6CEE" w:rsidP="00E6726C">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Cs/>
          <w:i/>
        </w:rPr>
        <w:t>…</w:t>
      </w:r>
    </w:p>
    <w:p w:rsidR="006A6CEE" w:rsidRPr="004548F0" w:rsidRDefault="006A6CEE" w:rsidP="00E6726C">
      <w:pPr>
        <w:tabs>
          <w:tab w:val="left" w:pos="8647"/>
        </w:tabs>
        <w:spacing w:after="0" w:line="240" w:lineRule="auto"/>
        <w:ind w:left="567" w:right="567"/>
        <w:jc w:val="both"/>
        <w:rPr>
          <w:rFonts w:ascii="Palatino Linotype" w:hAnsi="Palatino Linotype" w:cs="Arial"/>
          <w:b/>
          <w:bCs/>
          <w:i/>
        </w:rPr>
      </w:pPr>
      <w:r w:rsidRPr="004548F0">
        <w:rPr>
          <w:rFonts w:ascii="Palatino Linotype" w:hAnsi="Palatino Linotype" w:cs="Arial"/>
          <w:b/>
          <w:bCs/>
          <w:i/>
        </w:rPr>
        <w:t>DE LA INFORMACIÓN CONFIDENCIAL</w:t>
      </w:r>
    </w:p>
    <w:p w:rsidR="006A6CEE" w:rsidRPr="004548F0" w:rsidRDefault="006A6CEE" w:rsidP="00E6726C">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
          <w:bCs/>
          <w:i/>
        </w:rPr>
        <w:t xml:space="preserve">Trigésimo octavo. </w:t>
      </w:r>
      <w:r w:rsidRPr="004548F0">
        <w:rPr>
          <w:rFonts w:ascii="Palatino Linotype" w:hAnsi="Palatino Linotype" w:cs="Arial"/>
          <w:bCs/>
          <w:i/>
        </w:rPr>
        <w:t>Se considera información confidencial:</w:t>
      </w:r>
    </w:p>
    <w:p w:rsidR="006A6CEE" w:rsidRPr="004548F0" w:rsidRDefault="006A6CEE" w:rsidP="00E6726C">
      <w:pPr>
        <w:tabs>
          <w:tab w:val="left" w:pos="8647"/>
        </w:tabs>
        <w:spacing w:after="0" w:line="240" w:lineRule="auto"/>
        <w:ind w:left="567" w:right="567"/>
        <w:jc w:val="both"/>
        <w:rPr>
          <w:rFonts w:ascii="Palatino Linotype" w:hAnsi="Palatino Linotype" w:cs="Arial"/>
          <w:b/>
          <w:bCs/>
          <w:i/>
        </w:rPr>
      </w:pPr>
      <w:r w:rsidRPr="004548F0">
        <w:rPr>
          <w:rFonts w:ascii="Palatino Linotype" w:hAnsi="Palatino Linotype" w:cs="Arial"/>
          <w:bCs/>
          <w:i/>
        </w:rPr>
        <w:t xml:space="preserve">I. </w:t>
      </w:r>
      <w:r w:rsidRPr="004548F0">
        <w:rPr>
          <w:rFonts w:ascii="Palatino Linotype" w:hAnsi="Palatino Linotype" w:cs="Arial"/>
          <w:b/>
          <w:bCs/>
          <w:i/>
          <w:u w:val="single"/>
        </w:rPr>
        <w:t>Los datos personales en los términos de la norma aplicable</w:t>
      </w:r>
      <w:r w:rsidRPr="004548F0">
        <w:rPr>
          <w:rFonts w:ascii="Palatino Linotype" w:hAnsi="Palatino Linotype" w:cs="Arial"/>
          <w:b/>
          <w:bCs/>
          <w:i/>
        </w:rPr>
        <w:t>;</w:t>
      </w:r>
    </w:p>
    <w:p w:rsidR="006A6CEE" w:rsidRPr="004548F0" w:rsidRDefault="006A6CEE" w:rsidP="00E6726C">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6A6CEE" w:rsidRPr="004548F0" w:rsidRDefault="006A6CEE" w:rsidP="00E6726C">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Cs/>
          <w:i/>
        </w:rPr>
        <w:t>III …</w:t>
      </w:r>
    </w:p>
    <w:p w:rsidR="006A6CEE" w:rsidRPr="004548F0" w:rsidRDefault="006A6CEE" w:rsidP="00E6726C">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6A6CEE" w:rsidRPr="004548F0" w:rsidRDefault="006A6CEE" w:rsidP="00E6726C">
      <w:pPr>
        <w:tabs>
          <w:tab w:val="left" w:pos="8647"/>
        </w:tabs>
        <w:spacing w:after="0" w:line="240" w:lineRule="auto"/>
        <w:ind w:left="567" w:right="567"/>
        <w:jc w:val="right"/>
        <w:rPr>
          <w:rFonts w:ascii="Palatino Linotype" w:hAnsi="Palatino Linotype" w:cs="Arial"/>
          <w:bCs/>
        </w:rPr>
      </w:pPr>
      <w:r w:rsidRPr="004548F0">
        <w:rPr>
          <w:rFonts w:ascii="Palatino Linotype" w:hAnsi="Palatino Linotype" w:cs="Arial"/>
          <w:bCs/>
        </w:rPr>
        <w:t>(Énfasis añadido)</w:t>
      </w:r>
    </w:p>
    <w:p w:rsidR="006A6CEE" w:rsidRPr="004548F0" w:rsidRDefault="006A6CEE" w:rsidP="00E6726C">
      <w:pPr>
        <w:tabs>
          <w:tab w:val="left" w:pos="8647"/>
        </w:tabs>
        <w:spacing w:after="0" w:line="360" w:lineRule="auto"/>
        <w:ind w:right="51"/>
        <w:jc w:val="both"/>
        <w:rPr>
          <w:rFonts w:ascii="Palatino Linotype" w:hAnsi="Palatino Linotype" w:cs="Arial"/>
          <w:sz w:val="24"/>
          <w:szCs w:val="24"/>
        </w:rPr>
      </w:pPr>
    </w:p>
    <w:p w:rsidR="006A6CEE" w:rsidRPr="004548F0" w:rsidRDefault="006A6CEE" w:rsidP="00E6726C">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6A6CEE" w:rsidRPr="004548F0" w:rsidRDefault="006A6CEE" w:rsidP="00E6726C">
      <w:pPr>
        <w:tabs>
          <w:tab w:val="left" w:pos="8647"/>
        </w:tabs>
        <w:spacing w:after="0" w:line="360" w:lineRule="auto"/>
        <w:ind w:right="51"/>
        <w:jc w:val="both"/>
        <w:rPr>
          <w:rFonts w:ascii="Palatino Linotype" w:hAnsi="Palatino Linotype" w:cs="Arial"/>
          <w:sz w:val="24"/>
          <w:szCs w:val="24"/>
        </w:rPr>
      </w:pPr>
    </w:p>
    <w:p w:rsidR="006A6CEE" w:rsidRPr="004548F0" w:rsidRDefault="006A6CEE" w:rsidP="00E6726C">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w:t>
      </w:r>
      <w:r w:rsidRPr="004548F0">
        <w:rPr>
          <w:rFonts w:ascii="Palatino Linotype" w:hAnsi="Palatino Linotype" w:cs="Arial"/>
          <w:sz w:val="24"/>
          <w:szCs w:val="24"/>
        </w:rPr>
        <w:lastRenderedPageBreak/>
        <w:t>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6A6CEE" w:rsidRPr="004548F0" w:rsidRDefault="006A6CEE" w:rsidP="00E6726C">
      <w:pPr>
        <w:tabs>
          <w:tab w:val="left" w:pos="8647"/>
        </w:tabs>
        <w:spacing w:after="0" w:line="360" w:lineRule="auto"/>
        <w:ind w:right="51"/>
        <w:jc w:val="both"/>
        <w:rPr>
          <w:rFonts w:ascii="Palatino Linotype" w:hAnsi="Palatino Linotype" w:cs="Arial"/>
          <w:sz w:val="24"/>
          <w:szCs w:val="24"/>
        </w:rPr>
      </w:pPr>
    </w:p>
    <w:p w:rsidR="006A6CEE" w:rsidRPr="004548F0" w:rsidRDefault="006A6CEE" w:rsidP="00E6726C">
      <w:pPr>
        <w:autoSpaceDE w:val="0"/>
        <w:autoSpaceDN w:val="0"/>
        <w:adjustRightInd w:val="0"/>
        <w:spacing w:after="0" w:line="360" w:lineRule="auto"/>
        <w:contextualSpacing/>
        <w:jc w:val="both"/>
        <w:rPr>
          <w:rFonts w:ascii="Palatino Linotype" w:hAnsi="Palatino Linotype" w:cs="Arial"/>
          <w:sz w:val="24"/>
          <w:lang w:val="es-ES"/>
        </w:rPr>
      </w:pPr>
      <w:r w:rsidRPr="004548F0">
        <w:rPr>
          <w:rFonts w:ascii="Palatino Linotype" w:eastAsia="Times New Roman" w:hAnsi="Palatino Linotype" w:cs="Arial"/>
          <w:sz w:val="24"/>
          <w:szCs w:val="24"/>
          <w:lang w:val="es-ES" w:eastAsia="es-ES"/>
        </w:rPr>
        <w:t xml:space="preserve">Entonces, el </w:t>
      </w:r>
      <w:r w:rsidR="00046391" w:rsidRPr="004548F0">
        <w:rPr>
          <w:rFonts w:ascii="Palatino Linotype" w:eastAsia="Times New Roman" w:hAnsi="Palatino Linotype" w:cs="Arial"/>
          <w:b/>
          <w:sz w:val="24"/>
          <w:szCs w:val="24"/>
          <w:lang w:val="es-ES" w:eastAsia="es-ES"/>
        </w:rPr>
        <w:t>Sujeto Obligado</w:t>
      </w:r>
      <w:r w:rsidR="00046391" w:rsidRPr="004548F0">
        <w:rPr>
          <w:rFonts w:ascii="Palatino Linotype" w:eastAsia="Times New Roman" w:hAnsi="Palatino Linotype" w:cs="Arial"/>
          <w:sz w:val="24"/>
          <w:szCs w:val="24"/>
          <w:lang w:val="es-ES" w:eastAsia="es-ES"/>
        </w:rPr>
        <w:t xml:space="preserve"> </w:t>
      </w:r>
      <w:r w:rsidRPr="004548F0">
        <w:rPr>
          <w:rFonts w:ascii="Palatino Linotype" w:eastAsia="Times New Roman" w:hAnsi="Palatino Linotype" w:cs="Arial"/>
          <w:sz w:val="24"/>
          <w:szCs w:val="24"/>
          <w:lang w:val="es-ES" w:eastAsia="es-ES"/>
        </w:rPr>
        <w:t>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4548F0">
        <w:rPr>
          <w:rFonts w:ascii="Palatino Linotype" w:eastAsia="Times New Roman" w:hAnsi="Palatino Linotype" w:cs="Arial"/>
          <w:i/>
          <w:iCs/>
          <w:sz w:val="24"/>
          <w:szCs w:val="24"/>
          <w:lang w:val="es-ES" w:eastAsia="es-ES"/>
        </w:rPr>
        <w:t>.</w:t>
      </w:r>
    </w:p>
    <w:p w:rsidR="006A6CEE" w:rsidRDefault="006A6CEE" w:rsidP="00E6726C">
      <w:pPr>
        <w:spacing w:after="0" w:line="360" w:lineRule="auto"/>
        <w:jc w:val="both"/>
        <w:rPr>
          <w:rFonts w:ascii="Palatino Linotype" w:hAnsi="Palatino Linotype" w:cs="Arial"/>
          <w:sz w:val="24"/>
          <w:szCs w:val="24"/>
          <w:lang w:val="es-ES"/>
        </w:rPr>
      </w:pPr>
    </w:p>
    <w:p w:rsidR="006A6CEE" w:rsidRPr="007C3942" w:rsidRDefault="006A6CEE" w:rsidP="00E6726C">
      <w:pPr>
        <w:spacing w:after="0" w:line="360" w:lineRule="auto"/>
        <w:jc w:val="both"/>
        <w:rPr>
          <w:rFonts w:ascii="Palatino Linotype" w:hAnsi="Palatino Linotype"/>
          <w:sz w:val="24"/>
          <w:szCs w:val="24"/>
        </w:rPr>
      </w:pPr>
      <w:r w:rsidRPr="007C3942">
        <w:rPr>
          <w:rFonts w:ascii="Palatino Linotype" w:hAnsi="Palatino Linotype"/>
          <w:sz w:val="24"/>
          <w:szCs w:val="24"/>
        </w:rPr>
        <w:t xml:space="preserve">En mérito de lo expuesto en líneas anteriores, al resultar fundados los motivos de inconformidad vertidos por </w:t>
      </w:r>
      <w:r>
        <w:rPr>
          <w:rFonts w:ascii="Palatino Linotype" w:hAnsi="Palatino Linotype"/>
          <w:sz w:val="24"/>
          <w:szCs w:val="24"/>
        </w:rPr>
        <w:t>la Recurrente</w:t>
      </w:r>
      <w:r w:rsidRPr="007C3942">
        <w:rPr>
          <w:rFonts w:ascii="Palatino Linotype" w:hAnsi="Palatino Linotype"/>
          <w:sz w:val="24"/>
          <w:szCs w:val="24"/>
        </w:rPr>
        <w:t xml:space="preserve">, con fundamento en la </w:t>
      </w:r>
      <w:r>
        <w:rPr>
          <w:rFonts w:ascii="Palatino Linotype" w:hAnsi="Palatino Linotype"/>
          <w:sz w:val="24"/>
          <w:szCs w:val="24"/>
        </w:rPr>
        <w:t>primera</w:t>
      </w:r>
      <w:r w:rsidRPr="007C3942">
        <w:rPr>
          <w:rFonts w:ascii="Palatino Linotype" w:hAnsi="Palatino Linotype"/>
          <w:sz w:val="24"/>
          <w:szCs w:val="24"/>
        </w:rPr>
        <w:t xml:space="preserve"> hipótesis del artículo 186 fracción III de la Ley de Transparencia y Acceso a la Información Pública del Estado de México y Municipios, se </w:t>
      </w:r>
      <w:r>
        <w:rPr>
          <w:rFonts w:ascii="Palatino Linotype" w:hAnsi="Palatino Linotype"/>
          <w:b/>
          <w:sz w:val="24"/>
          <w:szCs w:val="24"/>
        </w:rPr>
        <w:t>REVOCA</w:t>
      </w:r>
      <w:r w:rsidRPr="007C3942">
        <w:rPr>
          <w:rFonts w:ascii="Palatino Linotype" w:hAnsi="Palatino Linotype"/>
          <w:b/>
          <w:sz w:val="24"/>
          <w:szCs w:val="24"/>
        </w:rPr>
        <w:t xml:space="preserve"> </w:t>
      </w:r>
      <w:r w:rsidRPr="007C3942">
        <w:rPr>
          <w:rFonts w:ascii="Palatino Linotype" w:hAnsi="Palatino Linotype"/>
          <w:sz w:val="24"/>
          <w:szCs w:val="24"/>
        </w:rPr>
        <w:t xml:space="preserve">la respuesta emitida a la solicitud de información </w:t>
      </w:r>
      <w:r w:rsidRPr="006A6CEE">
        <w:rPr>
          <w:rFonts w:ascii="Palatino Linotype" w:hAnsi="Palatino Linotype" w:cs="Arial"/>
          <w:b/>
          <w:sz w:val="24"/>
          <w:szCs w:val="24"/>
        </w:rPr>
        <w:t>00071/JILOTZIN/IP/2022</w:t>
      </w:r>
      <w:r w:rsidRPr="007C3942">
        <w:rPr>
          <w:rFonts w:ascii="Palatino Linotype" w:hAnsi="Palatino Linotype" w:cs="Arial"/>
          <w:sz w:val="24"/>
          <w:szCs w:val="24"/>
        </w:rPr>
        <w:t xml:space="preserve">, </w:t>
      </w:r>
      <w:r w:rsidRPr="007C3942">
        <w:rPr>
          <w:rFonts w:ascii="Palatino Linotype" w:hAnsi="Palatino Linotype"/>
          <w:sz w:val="24"/>
          <w:szCs w:val="24"/>
        </w:rPr>
        <w:t>que ha sido materia del presente fallo.</w:t>
      </w:r>
    </w:p>
    <w:p w:rsidR="006A6CEE" w:rsidRPr="007C3942" w:rsidRDefault="006A6CEE" w:rsidP="00E6726C">
      <w:pPr>
        <w:autoSpaceDE w:val="0"/>
        <w:autoSpaceDN w:val="0"/>
        <w:adjustRightInd w:val="0"/>
        <w:spacing w:after="0" w:line="360" w:lineRule="auto"/>
        <w:jc w:val="both"/>
        <w:rPr>
          <w:rFonts w:ascii="Palatino Linotype" w:hAnsi="Palatino Linotype" w:cs="Arial"/>
          <w:sz w:val="24"/>
          <w:szCs w:val="24"/>
        </w:rPr>
      </w:pPr>
    </w:p>
    <w:p w:rsidR="006A6CEE" w:rsidRPr="007C3942" w:rsidRDefault="006A6CEE" w:rsidP="00E6726C">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Por lo antes expuesto y fundado es de resolverse y,</w:t>
      </w:r>
    </w:p>
    <w:p w:rsidR="006A6CEE" w:rsidRPr="007C3942" w:rsidRDefault="006A6CEE" w:rsidP="00E6726C">
      <w:pPr>
        <w:autoSpaceDE w:val="0"/>
        <w:autoSpaceDN w:val="0"/>
        <w:adjustRightInd w:val="0"/>
        <w:spacing w:after="0" w:line="360" w:lineRule="auto"/>
        <w:jc w:val="both"/>
        <w:rPr>
          <w:rFonts w:ascii="Palatino Linotype" w:hAnsi="Palatino Linotype" w:cs="Arial"/>
          <w:sz w:val="24"/>
          <w:szCs w:val="24"/>
        </w:rPr>
      </w:pPr>
    </w:p>
    <w:p w:rsidR="006A6CEE" w:rsidRPr="007C3942" w:rsidRDefault="006A6CEE" w:rsidP="00E6726C">
      <w:pPr>
        <w:spacing w:after="0" w:line="360" w:lineRule="auto"/>
        <w:ind w:left="426"/>
        <w:jc w:val="center"/>
        <w:rPr>
          <w:rFonts w:ascii="Palatino Linotype" w:eastAsia="Times New Roman" w:hAnsi="Palatino Linotype" w:cs="Times New Roman"/>
          <w:b/>
          <w:color w:val="000000"/>
          <w:sz w:val="28"/>
          <w:szCs w:val="24"/>
          <w:lang w:val="es-ES" w:eastAsia="es-ES"/>
        </w:rPr>
      </w:pPr>
      <w:r w:rsidRPr="007C3942">
        <w:rPr>
          <w:rFonts w:ascii="Palatino Linotype" w:eastAsia="Times New Roman" w:hAnsi="Palatino Linotype" w:cs="Times New Roman"/>
          <w:b/>
          <w:color w:val="000000"/>
          <w:sz w:val="28"/>
          <w:szCs w:val="24"/>
          <w:lang w:val="es-ES" w:eastAsia="es-ES"/>
        </w:rPr>
        <w:t>SE    RESUELVE</w:t>
      </w:r>
    </w:p>
    <w:p w:rsidR="006A6CEE" w:rsidRPr="007C3942" w:rsidRDefault="006A6CEE" w:rsidP="00E6726C">
      <w:pPr>
        <w:spacing w:after="0" w:line="360" w:lineRule="auto"/>
        <w:ind w:left="426"/>
        <w:jc w:val="center"/>
        <w:rPr>
          <w:rFonts w:ascii="Palatino Linotype" w:eastAsia="Times New Roman" w:hAnsi="Palatino Linotype" w:cs="Times New Roman"/>
          <w:b/>
          <w:color w:val="000000"/>
          <w:sz w:val="24"/>
          <w:szCs w:val="24"/>
          <w:lang w:val="es-ES" w:eastAsia="es-ES"/>
        </w:rPr>
      </w:pPr>
    </w:p>
    <w:p w:rsidR="006A6CEE" w:rsidRPr="007C3942" w:rsidRDefault="006A6CEE" w:rsidP="00E6726C">
      <w:pPr>
        <w:spacing w:after="0" w:line="360" w:lineRule="auto"/>
        <w:jc w:val="both"/>
        <w:rPr>
          <w:rFonts w:ascii="Palatino Linotype" w:eastAsia="Times New Roman" w:hAnsi="Palatino Linotype" w:cs="Arial"/>
          <w:sz w:val="24"/>
          <w:szCs w:val="24"/>
          <w:lang w:eastAsia="es-ES"/>
        </w:rPr>
      </w:pPr>
      <w:r w:rsidRPr="000456E0">
        <w:rPr>
          <w:rFonts w:ascii="Palatino Linotype" w:eastAsia="Times New Roman" w:hAnsi="Palatino Linotype" w:cs="Arial"/>
          <w:b/>
          <w:sz w:val="28"/>
          <w:szCs w:val="24"/>
          <w:lang w:eastAsia="es-ES"/>
        </w:rPr>
        <w:t>PRIMERO</w:t>
      </w:r>
      <w:r w:rsidRPr="007C3942">
        <w:rPr>
          <w:rFonts w:ascii="Palatino Linotype" w:eastAsia="Times New Roman" w:hAnsi="Palatino Linotype" w:cs="Arial"/>
          <w:b/>
          <w:sz w:val="24"/>
          <w:szCs w:val="24"/>
          <w:lang w:eastAsia="es-ES"/>
        </w:rPr>
        <w:t xml:space="preserve">. </w:t>
      </w:r>
      <w:r w:rsidRPr="007C3942">
        <w:rPr>
          <w:rFonts w:ascii="Palatino Linotype" w:eastAsia="Times New Roman" w:hAnsi="Palatino Linotype" w:cs="Arial"/>
          <w:sz w:val="24"/>
          <w:szCs w:val="24"/>
          <w:lang w:eastAsia="es-ES"/>
        </w:rPr>
        <w:t>Se</w:t>
      </w:r>
      <w:r w:rsidRPr="007C3942">
        <w:rPr>
          <w:rFonts w:ascii="Palatino Linotype" w:eastAsia="Times New Roman" w:hAnsi="Palatino Linotype" w:cs="Arial"/>
          <w:b/>
          <w:sz w:val="24"/>
          <w:szCs w:val="24"/>
          <w:lang w:eastAsia="es-ES"/>
        </w:rPr>
        <w:t xml:space="preserve"> </w:t>
      </w:r>
      <w:r>
        <w:rPr>
          <w:rFonts w:ascii="Palatino Linotype" w:eastAsia="Times New Roman" w:hAnsi="Palatino Linotype" w:cs="Arial"/>
          <w:b/>
          <w:sz w:val="24"/>
          <w:szCs w:val="24"/>
          <w:lang w:eastAsia="es-ES"/>
        </w:rPr>
        <w:t>REVOCA</w:t>
      </w:r>
      <w:r w:rsidRPr="007C3942">
        <w:rPr>
          <w:rFonts w:ascii="Palatino Linotype" w:eastAsia="Times New Roman" w:hAnsi="Palatino Linotype" w:cs="Arial"/>
          <w:b/>
          <w:sz w:val="24"/>
          <w:szCs w:val="24"/>
          <w:lang w:eastAsia="es-ES"/>
        </w:rPr>
        <w:t xml:space="preserve"> </w:t>
      </w:r>
      <w:r w:rsidRPr="007C3942">
        <w:rPr>
          <w:rFonts w:ascii="Palatino Linotype" w:eastAsia="Times New Roman" w:hAnsi="Palatino Linotype" w:cs="Arial"/>
          <w:sz w:val="24"/>
          <w:szCs w:val="24"/>
          <w:lang w:eastAsia="es-ES"/>
        </w:rPr>
        <w:t xml:space="preserve">la respuesta del </w:t>
      </w:r>
      <w:r w:rsidRPr="007C3942">
        <w:rPr>
          <w:rFonts w:ascii="Palatino Linotype" w:eastAsia="Times New Roman" w:hAnsi="Palatino Linotype" w:cs="Arial"/>
          <w:b/>
          <w:sz w:val="24"/>
          <w:szCs w:val="24"/>
          <w:lang w:eastAsia="es-ES"/>
        </w:rPr>
        <w:t>Sujeto Obligado</w:t>
      </w:r>
      <w:r w:rsidRPr="007C3942">
        <w:rPr>
          <w:rFonts w:ascii="Palatino Linotype" w:eastAsia="Times New Roman" w:hAnsi="Palatino Linotype" w:cs="Arial"/>
          <w:sz w:val="24"/>
          <w:szCs w:val="24"/>
          <w:lang w:eastAsia="es-ES"/>
        </w:rPr>
        <w:t xml:space="preserve"> a la solicitud de acceso a la información pública</w:t>
      </w:r>
      <w:r w:rsidRPr="007C3942">
        <w:rPr>
          <w:rFonts w:ascii="Palatino Linotype" w:eastAsia="Times New Roman" w:hAnsi="Palatino Linotype" w:cs="Arial"/>
          <w:b/>
          <w:sz w:val="24"/>
          <w:szCs w:val="24"/>
          <w:lang w:eastAsia="es-ES"/>
        </w:rPr>
        <w:t xml:space="preserve"> </w:t>
      </w:r>
      <w:r w:rsidRPr="006A6CEE">
        <w:rPr>
          <w:rFonts w:ascii="Palatino Linotype" w:hAnsi="Palatino Linotype" w:cs="Arial"/>
          <w:b/>
          <w:sz w:val="24"/>
          <w:szCs w:val="24"/>
        </w:rPr>
        <w:t>00071/JILOTZIN/IP/2022</w:t>
      </w:r>
      <w:r>
        <w:rPr>
          <w:rFonts w:ascii="Palatino Linotype" w:hAnsi="Palatino Linotype" w:cs="Arial"/>
          <w:sz w:val="24"/>
          <w:szCs w:val="24"/>
        </w:rPr>
        <w:t>,</w:t>
      </w:r>
      <w:r w:rsidRPr="007C3942">
        <w:rPr>
          <w:rFonts w:ascii="Palatino Linotype" w:eastAsia="Times New Roman" w:hAnsi="Palatino Linotype" w:cs="Tahoma"/>
          <w:b/>
          <w:sz w:val="24"/>
          <w:szCs w:val="24"/>
          <w:lang w:eastAsia="es-ES"/>
        </w:rPr>
        <w:t xml:space="preserve"> </w:t>
      </w:r>
      <w:r w:rsidRPr="007C3942">
        <w:rPr>
          <w:rFonts w:ascii="Palatino Linotype" w:eastAsia="Times New Roman" w:hAnsi="Palatino Linotype" w:cs="Arial"/>
          <w:sz w:val="24"/>
          <w:szCs w:val="24"/>
          <w:lang w:eastAsia="es-ES"/>
        </w:rPr>
        <w:t xml:space="preserve">por resultar </w:t>
      </w:r>
      <w:r w:rsidRPr="007C3942">
        <w:rPr>
          <w:rFonts w:ascii="Palatino Linotype" w:eastAsia="Times New Roman" w:hAnsi="Palatino Linotype" w:cs="Arial"/>
          <w:b/>
          <w:sz w:val="24"/>
          <w:szCs w:val="24"/>
          <w:lang w:eastAsia="es-ES"/>
        </w:rPr>
        <w:t xml:space="preserve">fundados </w:t>
      </w:r>
      <w:r w:rsidRPr="007C3942">
        <w:rPr>
          <w:rFonts w:ascii="Palatino Linotype" w:eastAsia="Times New Roman" w:hAnsi="Palatino Linotype" w:cs="Arial"/>
          <w:sz w:val="24"/>
          <w:szCs w:val="24"/>
          <w:lang w:eastAsia="es-ES"/>
        </w:rPr>
        <w:t xml:space="preserve">los motivos </w:t>
      </w:r>
      <w:r w:rsidRPr="007C3942">
        <w:rPr>
          <w:rFonts w:ascii="Palatino Linotype" w:eastAsia="Times New Roman" w:hAnsi="Palatino Linotype" w:cs="Arial"/>
          <w:sz w:val="24"/>
          <w:szCs w:val="24"/>
          <w:lang w:eastAsia="es-ES"/>
        </w:rPr>
        <w:lastRenderedPageBreak/>
        <w:t xml:space="preserve">de inconformidad vertidos por </w:t>
      </w:r>
      <w:r>
        <w:rPr>
          <w:rFonts w:ascii="Palatino Linotype" w:eastAsia="Times New Roman" w:hAnsi="Palatino Linotype" w:cs="Arial"/>
          <w:sz w:val="24"/>
          <w:szCs w:val="24"/>
          <w:lang w:eastAsia="es-ES"/>
        </w:rPr>
        <w:t xml:space="preserve">la </w:t>
      </w:r>
      <w:r w:rsidRPr="00A9609C">
        <w:rPr>
          <w:rFonts w:ascii="Palatino Linotype" w:eastAsia="Times New Roman" w:hAnsi="Palatino Linotype" w:cs="Arial"/>
          <w:b/>
          <w:sz w:val="24"/>
          <w:szCs w:val="24"/>
          <w:lang w:eastAsia="es-ES"/>
        </w:rPr>
        <w:t>Recurrente</w:t>
      </w:r>
      <w:r w:rsidRPr="007C3942">
        <w:rPr>
          <w:rFonts w:ascii="Palatino Linotype" w:eastAsia="Times New Roman" w:hAnsi="Palatino Linotype" w:cs="Arial"/>
          <w:sz w:val="24"/>
          <w:szCs w:val="24"/>
          <w:lang w:eastAsia="es-ES"/>
        </w:rPr>
        <w:t>, en términos del considerandos</w:t>
      </w:r>
      <w:r w:rsidRPr="007C3942">
        <w:rPr>
          <w:rFonts w:ascii="Palatino Linotype" w:eastAsia="Times New Roman" w:hAnsi="Palatino Linotype" w:cs="Arial"/>
          <w:b/>
          <w:sz w:val="24"/>
          <w:szCs w:val="24"/>
          <w:lang w:eastAsia="es-ES"/>
        </w:rPr>
        <w:t xml:space="preserve"> CUARTO </w:t>
      </w:r>
      <w:r w:rsidRPr="007C3942">
        <w:rPr>
          <w:rFonts w:ascii="Palatino Linotype" w:eastAsia="Times New Roman" w:hAnsi="Palatino Linotype" w:cs="Arial"/>
          <w:sz w:val="24"/>
          <w:szCs w:val="24"/>
          <w:lang w:eastAsia="es-ES"/>
        </w:rPr>
        <w:t>de la presente Resolución.</w:t>
      </w:r>
    </w:p>
    <w:p w:rsidR="006A6CEE" w:rsidRPr="007C3942" w:rsidRDefault="006A6CEE" w:rsidP="00E6726C">
      <w:pPr>
        <w:spacing w:after="0" w:line="360" w:lineRule="auto"/>
        <w:ind w:right="-595"/>
        <w:jc w:val="both"/>
        <w:rPr>
          <w:rFonts w:ascii="Palatino Linotype" w:eastAsia="Times New Roman" w:hAnsi="Palatino Linotype" w:cs="Arial"/>
          <w:b/>
          <w:sz w:val="24"/>
          <w:szCs w:val="24"/>
          <w:lang w:eastAsia="es-ES"/>
        </w:rPr>
      </w:pPr>
    </w:p>
    <w:p w:rsidR="006A6CEE" w:rsidRPr="00046391" w:rsidRDefault="006A6CEE" w:rsidP="00046391">
      <w:pPr>
        <w:spacing w:after="0" w:line="360" w:lineRule="auto"/>
        <w:jc w:val="both"/>
        <w:rPr>
          <w:rFonts w:ascii="Palatino Linotype" w:hAnsi="Palatino Linotype" w:cs="Tahoma"/>
          <w:sz w:val="24"/>
          <w:szCs w:val="24"/>
        </w:rPr>
      </w:pPr>
      <w:r w:rsidRPr="000456E0">
        <w:rPr>
          <w:rFonts w:ascii="Palatino Linotype" w:eastAsia="Times New Roman" w:hAnsi="Palatino Linotype" w:cs="Arial"/>
          <w:b/>
          <w:sz w:val="28"/>
          <w:szCs w:val="24"/>
          <w:lang w:eastAsia="es-ES"/>
        </w:rPr>
        <w:t>SEGUNDO</w:t>
      </w:r>
      <w:r w:rsidRPr="007C3942">
        <w:rPr>
          <w:rFonts w:ascii="Palatino Linotype" w:eastAsia="Times New Roman" w:hAnsi="Palatino Linotype" w:cs="Arial"/>
          <w:b/>
          <w:sz w:val="24"/>
          <w:szCs w:val="24"/>
          <w:lang w:eastAsia="es-ES"/>
        </w:rPr>
        <w:t>.</w:t>
      </w:r>
      <w:r w:rsidRPr="007C3942">
        <w:rPr>
          <w:rFonts w:ascii="Palatino Linotype" w:eastAsia="Times New Roman" w:hAnsi="Palatino Linotype" w:cs="Tahoma"/>
          <w:sz w:val="24"/>
          <w:szCs w:val="24"/>
          <w:lang w:eastAsia="es-ES"/>
        </w:rPr>
        <w:t xml:space="preserve"> </w:t>
      </w:r>
      <w:r w:rsidRPr="007D2F3D">
        <w:rPr>
          <w:rFonts w:ascii="Palatino Linotype" w:eastAsia="Times New Roman" w:hAnsi="Palatino Linotype" w:cs="Tahoma"/>
          <w:sz w:val="24"/>
          <w:szCs w:val="24"/>
          <w:lang w:eastAsia="es-ES"/>
        </w:rPr>
        <w:t xml:space="preserve">Se </w:t>
      </w:r>
      <w:r w:rsidRPr="007D2F3D">
        <w:rPr>
          <w:rFonts w:ascii="Palatino Linotype" w:eastAsia="Times New Roman" w:hAnsi="Palatino Linotype" w:cs="Tahoma"/>
          <w:b/>
          <w:sz w:val="24"/>
          <w:szCs w:val="24"/>
          <w:lang w:eastAsia="es-ES"/>
        </w:rPr>
        <w:t>ORDENA</w:t>
      </w:r>
      <w:r w:rsidRPr="007D2F3D">
        <w:rPr>
          <w:rFonts w:ascii="Palatino Linotype" w:eastAsia="Times New Roman" w:hAnsi="Palatino Linotype" w:cs="Tahoma"/>
          <w:sz w:val="24"/>
          <w:szCs w:val="24"/>
          <w:lang w:eastAsia="es-ES"/>
        </w:rPr>
        <w:t xml:space="preserve"> al </w:t>
      </w:r>
      <w:r w:rsidRPr="007D2F3D">
        <w:rPr>
          <w:rFonts w:ascii="Palatino Linotype" w:eastAsia="Times New Roman" w:hAnsi="Palatino Linotype" w:cs="Tahoma"/>
          <w:b/>
          <w:sz w:val="24"/>
          <w:szCs w:val="24"/>
          <w:lang w:eastAsia="es-ES"/>
        </w:rPr>
        <w:t>Sujeto Obligado</w:t>
      </w:r>
      <w:r w:rsidRPr="007D2F3D">
        <w:rPr>
          <w:rFonts w:ascii="Palatino Linotype" w:eastAsia="Times New Roman" w:hAnsi="Palatino Linotype" w:cs="Tahoma"/>
          <w:sz w:val="24"/>
          <w:szCs w:val="24"/>
          <w:lang w:eastAsia="es-ES"/>
        </w:rPr>
        <w:t xml:space="preserve"> entregar a</w:t>
      </w:r>
      <w:r w:rsidR="00046391">
        <w:rPr>
          <w:rFonts w:ascii="Palatino Linotype" w:eastAsia="Times New Roman" w:hAnsi="Palatino Linotype" w:cs="Tahoma"/>
          <w:sz w:val="24"/>
          <w:szCs w:val="24"/>
          <w:lang w:eastAsia="es-ES"/>
        </w:rPr>
        <w:t xml:space="preserve"> </w:t>
      </w:r>
      <w:r w:rsidRPr="007D2F3D">
        <w:rPr>
          <w:rFonts w:ascii="Palatino Linotype" w:eastAsia="Times New Roman" w:hAnsi="Palatino Linotype" w:cs="Tahoma"/>
          <w:sz w:val="24"/>
          <w:szCs w:val="24"/>
          <w:lang w:eastAsia="es-ES"/>
        </w:rPr>
        <w:t>l</w:t>
      </w:r>
      <w:r w:rsidR="00046391">
        <w:rPr>
          <w:rFonts w:ascii="Palatino Linotype" w:eastAsia="Times New Roman" w:hAnsi="Palatino Linotype" w:cs="Tahoma"/>
          <w:sz w:val="24"/>
          <w:szCs w:val="24"/>
          <w:lang w:eastAsia="es-ES"/>
        </w:rPr>
        <w:t>a</w:t>
      </w:r>
      <w:r w:rsidRPr="007D2F3D">
        <w:rPr>
          <w:rFonts w:ascii="Palatino Linotype" w:eastAsia="Times New Roman" w:hAnsi="Palatino Linotype" w:cs="Tahoma"/>
          <w:sz w:val="24"/>
          <w:szCs w:val="24"/>
          <w:lang w:eastAsia="es-ES"/>
        </w:rPr>
        <w:t xml:space="preserve"> </w:t>
      </w:r>
      <w:r w:rsidRPr="007D2F3D">
        <w:rPr>
          <w:rFonts w:ascii="Palatino Linotype" w:eastAsia="Times New Roman" w:hAnsi="Palatino Linotype" w:cs="Tahoma"/>
          <w:b/>
          <w:sz w:val="24"/>
          <w:szCs w:val="24"/>
          <w:lang w:eastAsia="es-ES"/>
        </w:rPr>
        <w:t>Recurrente</w:t>
      </w:r>
      <w:r w:rsidRPr="007D2F3D">
        <w:rPr>
          <w:rFonts w:ascii="Palatino Linotype" w:eastAsia="Times New Roman" w:hAnsi="Palatino Linotype" w:cs="Tahoma"/>
          <w:sz w:val="24"/>
          <w:szCs w:val="24"/>
          <w:lang w:eastAsia="es-ES"/>
        </w:rPr>
        <w:t>, en versión pública, a través del Sistema de Acceso a la Información Mexiquense (</w:t>
      </w:r>
      <w:r w:rsidRPr="00046391">
        <w:rPr>
          <w:rFonts w:ascii="Palatino Linotype" w:eastAsia="Times New Roman" w:hAnsi="Palatino Linotype" w:cs="Tahoma"/>
          <w:b/>
          <w:sz w:val="24"/>
          <w:szCs w:val="24"/>
          <w:lang w:eastAsia="es-ES"/>
        </w:rPr>
        <w:t>SAIMEX</w:t>
      </w:r>
      <w:r w:rsidRPr="00046391">
        <w:rPr>
          <w:rFonts w:ascii="Palatino Linotype" w:eastAsia="Times New Roman" w:hAnsi="Palatino Linotype" w:cs="Tahoma"/>
          <w:sz w:val="24"/>
          <w:szCs w:val="24"/>
          <w:lang w:eastAsia="es-ES"/>
        </w:rPr>
        <w:t xml:space="preserve">), en formato </w:t>
      </w:r>
      <w:r w:rsidR="00046391" w:rsidRPr="00046391">
        <w:rPr>
          <w:rFonts w:ascii="Palatino Linotype" w:eastAsia="Times New Roman" w:hAnsi="Palatino Linotype" w:cs="Arial"/>
          <w:sz w:val="24"/>
          <w:szCs w:val="24"/>
          <w:lang w:val="es-ES" w:eastAsia="es-ES"/>
        </w:rPr>
        <w:t>TXT, CSV o XLS</w:t>
      </w:r>
      <w:r w:rsidRPr="00046391">
        <w:rPr>
          <w:rFonts w:ascii="Palatino Linotype" w:eastAsia="Times New Roman" w:hAnsi="Palatino Linotype" w:cs="Tahoma"/>
          <w:sz w:val="24"/>
          <w:szCs w:val="24"/>
          <w:lang w:eastAsia="es-ES"/>
        </w:rPr>
        <w:t xml:space="preserve"> o aquel en el que haya sido generada, de </w:t>
      </w:r>
      <w:r w:rsidR="00046391" w:rsidRPr="00046391">
        <w:rPr>
          <w:rFonts w:ascii="Palatino Linotype" w:hAnsi="Palatino Linotype" w:cs="Tahoma"/>
          <w:sz w:val="24"/>
          <w:szCs w:val="24"/>
        </w:rPr>
        <w:t>los eventos atendidos por todas las Unidades de Protección Civil y Estaciones de Bomberos en el periodo del uno de enero de dos mil dieciséis al treinta y uno de diciembre de dos mil veintiuno</w:t>
      </w:r>
      <w:r w:rsidR="00046391">
        <w:rPr>
          <w:rFonts w:ascii="Palatino Linotype" w:hAnsi="Palatino Linotype" w:cs="Tahoma"/>
          <w:sz w:val="24"/>
          <w:szCs w:val="24"/>
        </w:rPr>
        <w:t>, el soporte documental en que obre al mayor grado de desagregación</w:t>
      </w:r>
      <w:r w:rsidR="00717625">
        <w:rPr>
          <w:rFonts w:ascii="Palatino Linotype" w:hAnsi="Palatino Linotype" w:cs="Tahoma"/>
          <w:sz w:val="24"/>
          <w:szCs w:val="24"/>
        </w:rPr>
        <w:t>, de lo siguiente:</w:t>
      </w:r>
    </w:p>
    <w:p w:rsidR="006A6CEE" w:rsidRDefault="006A6CEE" w:rsidP="00E6726C">
      <w:pPr>
        <w:spacing w:after="0" w:line="360" w:lineRule="auto"/>
        <w:ind w:right="-595"/>
        <w:jc w:val="both"/>
        <w:rPr>
          <w:rFonts w:ascii="Palatino Linotype" w:eastAsia="Times New Roman" w:hAnsi="Palatino Linotype" w:cs="Tahoma"/>
          <w:sz w:val="24"/>
          <w:szCs w:val="24"/>
          <w:lang w:eastAsia="es-ES"/>
        </w:rPr>
      </w:pPr>
    </w:p>
    <w:p w:rsidR="00717625" w:rsidRPr="00717625" w:rsidRDefault="00717625" w:rsidP="00717625">
      <w:pPr>
        <w:spacing w:after="0" w:line="360" w:lineRule="auto"/>
        <w:ind w:left="567" w:right="-595"/>
        <w:jc w:val="both"/>
        <w:rPr>
          <w:rFonts w:ascii="Palatino Linotype" w:eastAsia="Times New Roman" w:hAnsi="Palatino Linotype" w:cs="Tahoma"/>
          <w:sz w:val="24"/>
          <w:szCs w:val="24"/>
          <w:lang w:eastAsia="es-ES"/>
        </w:rPr>
      </w:pPr>
      <w:r w:rsidRPr="00717625">
        <w:rPr>
          <w:rFonts w:ascii="Palatino Linotype" w:eastAsia="Times New Roman" w:hAnsi="Palatino Linotype" w:cs="Tahoma"/>
          <w:sz w:val="24"/>
          <w:szCs w:val="24"/>
          <w:lang w:eastAsia="es-ES"/>
        </w:rPr>
        <w:t>1.</w:t>
      </w:r>
      <w:r w:rsidRPr="00717625">
        <w:rPr>
          <w:rFonts w:ascii="Palatino Linotype" w:eastAsia="Times New Roman" w:hAnsi="Palatino Linotype" w:cs="Tahoma"/>
          <w:sz w:val="24"/>
          <w:szCs w:val="24"/>
          <w:lang w:eastAsia="es-ES"/>
        </w:rPr>
        <w:tab/>
        <w:t>Fecha y hora;</w:t>
      </w:r>
    </w:p>
    <w:p w:rsidR="00717625" w:rsidRPr="00717625" w:rsidRDefault="00717625" w:rsidP="00717625">
      <w:pPr>
        <w:spacing w:after="0" w:line="360" w:lineRule="auto"/>
        <w:ind w:left="567" w:right="-595"/>
        <w:jc w:val="both"/>
        <w:rPr>
          <w:rFonts w:ascii="Palatino Linotype" w:eastAsia="Times New Roman" w:hAnsi="Palatino Linotype" w:cs="Tahoma"/>
          <w:sz w:val="24"/>
          <w:szCs w:val="24"/>
          <w:lang w:eastAsia="es-ES"/>
        </w:rPr>
      </w:pPr>
      <w:r w:rsidRPr="00717625">
        <w:rPr>
          <w:rFonts w:ascii="Palatino Linotype" w:eastAsia="Times New Roman" w:hAnsi="Palatino Linotype" w:cs="Tahoma"/>
          <w:sz w:val="24"/>
          <w:szCs w:val="24"/>
          <w:lang w:eastAsia="es-ES"/>
        </w:rPr>
        <w:t>2.</w:t>
      </w:r>
      <w:r w:rsidRPr="00717625">
        <w:rPr>
          <w:rFonts w:ascii="Palatino Linotype" w:eastAsia="Times New Roman" w:hAnsi="Palatino Linotype" w:cs="Tahoma"/>
          <w:sz w:val="24"/>
          <w:szCs w:val="24"/>
          <w:lang w:eastAsia="es-ES"/>
        </w:rPr>
        <w:tab/>
        <w:t>Colonia donde se prestó el servicio;</w:t>
      </w:r>
    </w:p>
    <w:p w:rsidR="00717625" w:rsidRPr="00717625" w:rsidRDefault="00717625" w:rsidP="00717625">
      <w:pPr>
        <w:spacing w:after="0" w:line="360" w:lineRule="auto"/>
        <w:ind w:left="567" w:right="-595"/>
        <w:jc w:val="both"/>
        <w:rPr>
          <w:rFonts w:ascii="Palatino Linotype" w:eastAsia="Times New Roman" w:hAnsi="Palatino Linotype" w:cs="Tahoma"/>
          <w:sz w:val="24"/>
          <w:szCs w:val="24"/>
          <w:lang w:eastAsia="es-ES"/>
        </w:rPr>
      </w:pPr>
      <w:r w:rsidRPr="00717625">
        <w:rPr>
          <w:rFonts w:ascii="Palatino Linotype" w:eastAsia="Times New Roman" w:hAnsi="Palatino Linotype" w:cs="Tahoma"/>
          <w:sz w:val="24"/>
          <w:szCs w:val="24"/>
          <w:lang w:eastAsia="es-ES"/>
        </w:rPr>
        <w:t>3.</w:t>
      </w:r>
      <w:r w:rsidRPr="00717625">
        <w:rPr>
          <w:rFonts w:ascii="Palatino Linotype" w:eastAsia="Times New Roman" w:hAnsi="Palatino Linotype" w:cs="Tahoma"/>
          <w:sz w:val="24"/>
          <w:szCs w:val="24"/>
          <w:lang w:eastAsia="es-ES"/>
        </w:rPr>
        <w:tab/>
        <w:t>Tipo de evento atendido;</w:t>
      </w:r>
    </w:p>
    <w:p w:rsidR="00717625" w:rsidRPr="00717625" w:rsidRDefault="00717625" w:rsidP="00717625">
      <w:pPr>
        <w:spacing w:after="0" w:line="360" w:lineRule="auto"/>
        <w:ind w:left="567" w:right="-595"/>
        <w:jc w:val="both"/>
        <w:rPr>
          <w:rFonts w:ascii="Palatino Linotype" w:eastAsia="Times New Roman" w:hAnsi="Palatino Linotype" w:cs="Tahoma"/>
          <w:sz w:val="24"/>
          <w:szCs w:val="24"/>
          <w:lang w:eastAsia="es-ES"/>
        </w:rPr>
      </w:pPr>
      <w:r w:rsidRPr="00717625">
        <w:rPr>
          <w:rFonts w:ascii="Palatino Linotype" w:eastAsia="Times New Roman" w:hAnsi="Palatino Linotype" w:cs="Tahoma"/>
          <w:sz w:val="24"/>
          <w:szCs w:val="24"/>
          <w:lang w:eastAsia="es-ES"/>
        </w:rPr>
        <w:t>4.</w:t>
      </w:r>
      <w:r w:rsidRPr="00717625">
        <w:rPr>
          <w:rFonts w:ascii="Palatino Linotype" w:eastAsia="Times New Roman" w:hAnsi="Palatino Linotype" w:cs="Tahoma"/>
          <w:sz w:val="24"/>
          <w:szCs w:val="24"/>
          <w:lang w:eastAsia="es-ES"/>
        </w:rPr>
        <w:tab/>
        <w:t>Tipo de inmueble;</w:t>
      </w:r>
    </w:p>
    <w:p w:rsidR="00717625" w:rsidRPr="00717625" w:rsidRDefault="00717625" w:rsidP="00717625">
      <w:pPr>
        <w:spacing w:after="0" w:line="360" w:lineRule="auto"/>
        <w:ind w:left="567" w:right="-595"/>
        <w:jc w:val="both"/>
        <w:rPr>
          <w:rFonts w:ascii="Palatino Linotype" w:eastAsia="Times New Roman" w:hAnsi="Palatino Linotype" w:cs="Tahoma"/>
          <w:sz w:val="24"/>
          <w:szCs w:val="24"/>
          <w:lang w:eastAsia="es-ES"/>
        </w:rPr>
      </w:pPr>
      <w:r w:rsidRPr="00717625">
        <w:rPr>
          <w:rFonts w:ascii="Palatino Linotype" w:eastAsia="Times New Roman" w:hAnsi="Palatino Linotype" w:cs="Tahoma"/>
          <w:sz w:val="24"/>
          <w:szCs w:val="24"/>
          <w:lang w:eastAsia="es-ES"/>
        </w:rPr>
        <w:t>5.</w:t>
      </w:r>
      <w:r w:rsidRPr="00717625">
        <w:rPr>
          <w:rFonts w:ascii="Palatino Linotype" w:eastAsia="Times New Roman" w:hAnsi="Palatino Linotype" w:cs="Tahoma"/>
          <w:sz w:val="24"/>
          <w:szCs w:val="24"/>
          <w:lang w:eastAsia="es-ES"/>
        </w:rPr>
        <w:tab/>
        <w:t>Causa;</w:t>
      </w:r>
    </w:p>
    <w:p w:rsidR="00717625" w:rsidRPr="00717625" w:rsidRDefault="00717625" w:rsidP="00717625">
      <w:pPr>
        <w:spacing w:after="0" w:line="360" w:lineRule="auto"/>
        <w:ind w:left="567" w:right="-595"/>
        <w:jc w:val="both"/>
        <w:rPr>
          <w:rFonts w:ascii="Palatino Linotype" w:eastAsia="Times New Roman" w:hAnsi="Palatino Linotype" w:cs="Tahoma"/>
          <w:sz w:val="24"/>
          <w:szCs w:val="24"/>
          <w:lang w:eastAsia="es-ES"/>
        </w:rPr>
      </w:pPr>
      <w:r w:rsidRPr="00717625">
        <w:rPr>
          <w:rFonts w:ascii="Palatino Linotype" w:eastAsia="Times New Roman" w:hAnsi="Palatino Linotype" w:cs="Tahoma"/>
          <w:sz w:val="24"/>
          <w:szCs w:val="24"/>
          <w:lang w:eastAsia="es-ES"/>
        </w:rPr>
        <w:t>6.</w:t>
      </w:r>
      <w:r w:rsidRPr="00717625">
        <w:rPr>
          <w:rFonts w:ascii="Palatino Linotype" w:eastAsia="Times New Roman" w:hAnsi="Palatino Linotype" w:cs="Tahoma"/>
          <w:sz w:val="24"/>
          <w:szCs w:val="24"/>
          <w:lang w:eastAsia="es-ES"/>
        </w:rPr>
        <w:tab/>
        <w:t>Número de heridos;</w:t>
      </w:r>
    </w:p>
    <w:p w:rsidR="00717625" w:rsidRPr="00717625" w:rsidRDefault="00717625" w:rsidP="00717625">
      <w:pPr>
        <w:spacing w:after="0" w:line="360" w:lineRule="auto"/>
        <w:ind w:left="567" w:right="-595"/>
        <w:jc w:val="both"/>
        <w:rPr>
          <w:rFonts w:ascii="Palatino Linotype" w:eastAsia="Times New Roman" w:hAnsi="Palatino Linotype" w:cs="Tahoma"/>
          <w:sz w:val="24"/>
          <w:szCs w:val="24"/>
          <w:lang w:eastAsia="es-ES"/>
        </w:rPr>
      </w:pPr>
      <w:r w:rsidRPr="00717625">
        <w:rPr>
          <w:rFonts w:ascii="Palatino Linotype" w:eastAsia="Times New Roman" w:hAnsi="Palatino Linotype" w:cs="Tahoma"/>
          <w:sz w:val="24"/>
          <w:szCs w:val="24"/>
          <w:lang w:eastAsia="es-ES"/>
        </w:rPr>
        <w:t>7.</w:t>
      </w:r>
      <w:r w:rsidRPr="00717625">
        <w:rPr>
          <w:rFonts w:ascii="Palatino Linotype" w:eastAsia="Times New Roman" w:hAnsi="Palatino Linotype" w:cs="Tahoma"/>
          <w:sz w:val="24"/>
          <w:szCs w:val="24"/>
          <w:lang w:eastAsia="es-ES"/>
        </w:rPr>
        <w:tab/>
        <w:t>Número de muertos;</w:t>
      </w:r>
    </w:p>
    <w:p w:rsidR="00717625" w:rsidRPr="00717625" w:rsidRDefault="00717625" w:rsidP="00717625">
      <w:pPr>
        <w:spacing w:after="0" w:line="360" w:lineRule="auto"/>
        <w:ind w:left="567" w:right="-595"/>
        <w:jc w:val="both"/>
        <w:rPr>
          <w:rFonts w:ascii="Palatino Linotype" w:eastAsia="Times New Roman" w:hAnsi="Palatino Linotype" w:cs="Tahoma"/>
          <w:sz w:val="24"/>
          <w:szCs w:val="24"/>
          <w:lang w:eastAsia="es-ES"/>
        </w:rPr>
      </w:pPr>
      <w:r w:rsidRPr="00717625">
        <w:rPr>
          <w:rFonts w:ascii="Palatino Linotype" w:eastAsia="Times New Roman" w:hAnsi="Palatino Linotype" w:cs="Tahoma"/>
          <w:sz w:val="24"/>
          <w:szCs w:val="24"/>
          <w:lang w:eastAsia="es-ES"/>
        </w:rPr>
        <w:t>8.</w:t>
      </w:r>
      <w:r w:rsidRPr="00717625">
        <w:rPr>
          <w:rFonts w:ascii="Palatino Linotype" w:eastAsia="Times New Roman" w:hAnsi="Palatino Linotype" w:cs="Tahoma"/>
          <w:sz w:val="24"/>
          <w:szCs w:val="24"/>
          <w:lang w:eastAsia="es-ES"/>
        </w:rPr>
        <w:tab/>
        <w:t>El cuerpo o cuerpos que atendieron;</w:t>
      </w:r>
    </w:p>
    <w:p w:rsidR="00717625" w:rsidRPr="00717625" w:rsidRDefault="00717625" w:rsidP="00717625">
      <w:pPr>
        <w:spacing w:after="0" w:line="360" w:lineRule="auto"/>
        <w:ind w:left="567" w:right="-595"/>
        <w:jc w:val="both"/>
        <w:rPr>
          <w:rFonts w:ascii="Palatino Linotype" w:eastAsia="Times New Roman" w:hAnsi="Palatino Linotype" w:cs="Tahoma"/>
          <w:sz w:val="24"/>
          <w:szCs w:val="24"/>
          <w:lang w:eastAsia="es-ES"/>
        </w:rPr>
      </w:pPr>
      <w:r w:rsidRPr="00717625">
        <w:rPr>
          <w:rFonts w:ascii="Palatino Linotype" w:eastAsia="Times New Roman" w:hAnsi="Palatino Linotype" w:cs="Tahoma"/>
          <w:sz w:val="24"/>
          <w:szCs w:val="24"/>
          <w:lang w:eastAsia="es-ES"/>
        </w:rPr>
        <w:t>9.</w:t>
      </w:r>
      <w:r w:rsidRPr="00717625">
        <w:rPr>
          <w:rFonts w:ascii="Palatino Linotype" w:eastAsia="Times New Roman" w:hAnsi="Palatino Linotype" w:cs="Tahoma"/>
          <w:sz w:val="24"/>
          <w:szCs w:val="24"/>
          <w:lang w:eastAsia="es-ES"/>
        </w:rPr>
        <w:tab/>
        <w:t>Los recursos utilizados para atender la emergencia;</w:t>
      </w:r>
    </w:p>
    <w:p w:rsidR="00717625" w:rsidRPr="00717625" w:rsidRDefault="00717625" w:rsidP="00717625">
      <w:pPr>
        <w:spacing w:after="0" w:line="360" w:lineRule="auto"/>
        <w:ind w:left="567" w:right="-595"/>
        <w:jc w:val="both"/>
        <w:rPr>
          <w:rFonts w:ascii="Palatino Linotype" w:eastAsia="Times New Roman" w:hAnsi="Palatino Linotype" w:cs="Tahoma"/>
          <w:sz w:val="24"/>
          <w:szCs w:val="24"/>
          <w:lang w:eastAsia="es-ES"/>
        </w:rPr>
      </w:pPr>
      <w:r w:rsidRPr="00717625">
        <w:rPr>
          <w:rFonts w:ascii="Palatino Linotype" w:eastAsia="Times New Roman" w:hAnsi="Palatino Linotype" w:cs="Tahoma"/>
          <w:sz w:val="24"/>
          <w:szCs w:val="24"/>
          <w:lang w:eastAsia="es-ES"/>
        </w:rPr>
        <w:t>10.</w:t>
      </w:r>
      <w:r w:rsidRPr="00717625">
        <w:rPr>
          <w:rFonts w:ascii="Palatino Linotype" w:eastAsia="Times New Roman" w:hAnsi="Palatino Linotype" w:cs="Tahoma"/>
          <w:sz w:val="24"/>
          <w:szCs w:val="24"/>
          <w:lang w:eastAsia="es-ES"/>
        </w:rPr>
        <w:tab/>
        <w:t>El número de personal operativo que asistió en la atención;</w:t>
      </w:r>
    </w:p>
    <w:p w:rsidR="00717625" w:rsidRDefault="00717625" w:rsidP="00717625">
      <w:pPr>
        <w:spacing w:after="0" w:line="360" w:lineRule="auto"/>
        <w:ind w:left="567" w:right="-595"/>
        <w:jc w:val="both"/>
        <w:rPr>
          <w:rFonts w:ascii="Palatino Linotype" w:eastAsia="Times New Roman" w:hAnsi="Palatino Linotype" w:cs="Tahoma"/>
          <w:sz w:val="24"/>
          <w:szCs w:val="24"/>
          <w:lang w:eastAsia="es-ES"/>
        </w:rPr>
      </w:pPr>
      <w:r w:rsidRPr="00717625">
        <w:rPr>
          <w:rFonts w:ascii="Palatino Linotype" w:eastAsia="Times New Roman" w:hAnsi="Palatino Linotype" w:cs="Tahoma"/>
          <w:sz w:val="24"/>
          <w:szCs w:val="24"/>
          <w:lang w:eastAsia="es-ES"/>
        </w:rPr>
        <w:t>11.</w:t>
      </w:r>
      <w:r w:rsidRPr="00717625">
        <w:rPr>
          <w:rFonts w:ascii="Palatino Linotype" w:eastAsia="Times New Roman" w:hAnsi="Palatino Linotype" w:cs="Tahoma"/>
          <w:sz w:val="24"/>
          <w:szCs w:val="24"/>
          <w:lang w:eastAsia="es-ES"/>
        </w:rPr>
        <w:tab/>
        <w:t>O cualquier otro dato del que tengan registro</w:t>
      </w:r>
      <w:r w:rsidR="0028320F">
        <w:rPr>
          <w:rFonts w:ascii="Palatino Linotype" w:eastAsia="Times New Roman" w:hAnsi="Palatino Linotype" w:cs="Tahoma"/>
          <w:sz w:val="24"/>
          <w:szCs w:val="24"/>
          <w:lang w:eastAsia="es-ES"/>
        </w:rPr>
        <w:t>.</w:t>
      </w:r>
    </w:p>
    <w:p w:rsidR="00717625" w:rsidRDefault="00717625" w:rsidP="00E6726C">
      <w:pPr>
        <w:spacing w:after="0" w:line="360" w:lineRule="auto"/>
        <w:ind w:right="-595"/>
        <w:jc w:val="both"/>
        <w:rPr>
          <w:rFonts w:ascii="Palatino Linotype" w:eastAsia="Times New Roman" w:hAnsi="Palatino Linotype" w:cs="Tahoma"/>
          <w:sz w:val="24"/>
          <w:szCs w:val="24"/>
          <w:lang w:eastAsia="es-ES"/>
        </w:rPr>
      </w:pPr>
    </w:p>
    <w:p w:rsidR="006A6CEE" w:rsidRDefault="006A6CEE" w:rsidP="00E6726C">
      <w:pPr>
        <w:spacing w:after="0" w:line="360" w:lineRule="auto"/>
        <w:jc w:val="both"/>
        <w:rPr>
          <w:rFonts w:ascii="Palatino Linotype" w:eastAsia="Times New Roman" w:hAnsi="Palatino Linotype" w:cs="Tahoma"/>
          <w:sz w:val="24"/>
          <w:szCs w:val="24"/>
          <w:lang w:eastAsia="es-ES"/>
        </w:rPr>
      </w:pPr>
      <w:r w:rsidRPr="007D2F3D">
        <w:rPr>
          <w:rFonts w:ascii="Palatino Linotype" w:eastAsia="Times New Roman" w:hAnsi="Palatino Linotype" w:cs="Tahoma"/>
          <w:sz w:val="24"/>
          <w:szCs w:val="24"/>
          <w:lang w:eastAsia="es-ES"/>
        </w:rPr>
        <w:t xml:space="preserve">Para la entrega en versión pública deberá emitir el Acuerdo del Comité de Transparencia en términos de los artículos 49, fracción VIII y 132 fracción II de la Ley </w:t>
      </w:r>
      <w:r w:rsidRPr="007D2F3D">
        <w:rPr>
          <w:rFonts w:ascii="Palatino Linotype" w:eastAsia="Times New Roman" w:hAnsi="Palatino Linotype" w:cs="Tahoma"/>
          <w:sz w:val="24"/>
          <w:szCs w:val="24"/>
          <w:lang w:eastAsia="es-ES"/>
        </w:rPr>
        <w:lastRenderedPageBreak/>
        <w:t>de Transparencia y Acceso a la Información Pública del Estado de México y Municipios, en el que funde y motive las razones sobre los datos que se supriman o eliminen y se ponga a disposición del recurrente.</w:t>
      </w:r>
    </w:p>
    <w:p w:rsidR="00133BC3" w:rsidRDefault="00133BC3" w:rsidP="00E6726C">
      <w:pPr>
        <w:spacing w:after="0" w:line="360" w:lineRule="auto"/>
        <w:jc w:val="both"/>
        <w:rPr>
          <w:rFonts w:ascii="Palatino Linotype" w:eastAsia="Times New Roman" w:hAnsi="Palatino Linotype" w:cs="Tahoma"/>
          <w:sz w:val="24"/>
          <w:szCs w:val="24"/>
          <w:lang w:eastAsia="es-ES"/>
        </w:rPr>
      </w:pPr>
    </w:p>
    <w:p w:rsidR="00133BC3" w:rsidRPr="00133BC3" w:rsidRDefault="00133BC3" w:rsidP="00133BC3">
      <w:pPr>
        <w:pBdr>
          <w:top w:val="nil"/>
          <w:left w:val="nil"/>
          <w:bottom w:val="nil"/>
          <w:right w:val="nil"/>
          <w:between w:val="nil"/>
        </w:pBdr>
        <w:spacing w:after="0" w:line="360" w:lineRule="auto"/>
        <w:jc w:val="both"/>
        <w:rPr>
          <w:rFonts w:ascii="Palatino Linotype" w:eastAsia="Palatino Linotype" w:hAnsi="Palatino Linotype" w:cs="Palatino Linotype"/>
          <w:iCs/>
          <w:color w:val="000000"/>
          <w:sz w:val="24"/>
          <w:lang w:val="es-ES_tradnl"/>
        </w:rPr>
      </w:pPr>
      <w:r w:rsidRPr="0050182E">
        <w:rPr>
          <w:rFonts w:ascii="Palatino Linotype" w:eastAsia="Palatino Linotype" w:hAnsi="Palatino Linotype" w:cs="Palatino Linotype"/>
          <w:color w:val="000000"/>
          <w:sz w:val="24"/>
          <w:szCs w:val="24"/>
          <w:lang w:val="es-ES" w:eastAsia="es-ES"/>
        </w:rPr>
        <w:t>En el supuesto que una vez agotada la búsqueda de la información, no se advierta haber generado la información, en alguno de los días señalados, deberá hacerlo del conocimiento en términos del segundo párrafo del artículo 19 de la Ley de Transparencia y Acceso a la Información Pública del Estado de México y Municipios.</w:t>
      </w:r>
    </w:p>
    <w:p w:rsidR="00133BC3" w:rsidRPr="00133BC3" w:rsidRDefault="00133BC3" w:rsidP="00E6726C">
      <w:pPr>
        <w:spacing w:after="0" w:line="360" w:lineRule="auto"/>
        <w:jc w:val="both"/>
        <w:rPr>
          <w:rFonts w:ascii="Palatino Linotype" w:eastAsia="Times New Roman" w:hAnsi="Palatino Linotype" w:cs="Tahoma"/>
          <w:sz w:val="24"/>
          <w:szCs w:val="24"/>
          <w:lang w:val="es-ES_tradnl" w:eastAsia="es-ES"/>
        </w:rPr>
      </w:pPr>
    </w:p>
    <w:p w:rsidR="006A6CEE" w:rsidRDefault="006A6CEE" w:rsidP="00E6726C">
      <w:pPr>
        <w:spacing w:after="0" w:line="360" w:lineRule="auto"/>
        <w:jc w:val="both"/>
        <w:rPr>
          <w:rFonts w:ascii="Palatino Linotype" w:eastAsia="Times New Roman" w:hAnsi="Palatino Linotype" w:cs="Tahoma"/>
          <w:sz w:val="24"/>
          <w:szCs w:val="24"/>
          <w:lang w:eastAsia="es-ES"/>
        </w:rPr>
      </w:pPr>
      <w:r w:rsidRPr="007C3942">
        <w:rPr>
          <w:rFonts w:ascii="Palatino Linotype" w:eastAsia="Times New Roman" w:hAnsi="Palatino Linotype" w:cs="Arial"/>
          <w:b/>
          <w:sz w:val="28"/>
          <w:szCs w:val="24"/>
          <w:lang w:eastAsia="es-ES"/>
        </w:rPr>
        <w:t>TERCERO</w:t>
      </w:r>
      <w:r w:rsidRPr="007C3942">
        <w:rPr>
          <w:rFonts w:ascii="Palatino Linotype" w:eastAsia="Times New Roman" w:hAnsi="Palatino Linotype" w:cs="Arial"/>
          <w:b/>
          <w:sz w:val="24"/>
          <w:szCs w:val="24"/>
          <w:lang w:eastAsia="es-ES"/>
        </w:rPr>
        <w:t>.</w:t>
      </w:r>
      <w:r w:rsidRPr="007C3942">
        <w:rPr>
          <w:rFonts w:ascii="Palatino Linotype" w:eastAsia="Times New Roman" w:hAnsi="Palatino Linotype" w:cs="Arial"/>
          <w:sz w:val="24"/>
          <w:szCs w:val="24"/>
          <w:lang w:eastAsia="es-ES"/>
        </w:rPr>
        <w:t xml:space="preserve"> </w:t>
      </w:r>
      <w:r w:rsidRPr="007C3942">
        <w:rPr>
          <w:rFonts w:ascii="Palatino Linotype" w:eastAsia="Times New Roman" w:hAnsi="Palatino Linotype" w:cs="Tahoma"/>
          <w:b/>
          <w:sz w:val="24"/>
          <w:szCs w:val="24"/>
          <w:lang w:eastAsia="es-ES"/>
        </w:rPr>
        <w:t xml:space="preserve">NOTIFÍQUESE </w:t>
      </w:r>
      <w:r w:rsidRPr="007C3942">
        <w:rPr>
          <w:rFonts w:ascii="Palatino Linotype" w:eastAsia="Times New Roman" w:hAnsi="Palatino Linotype" w:cs="Tahoma"/>
          <w:sz w:val="24"/>
          <w:szCs w:val="24"/>
          <w:lang w:eastAsia="es-ES"/>
        </w:rPr>
        <w:t xml:space="preserve">la presente Resolución al Titular de la Unidad de Transparencia del </w:t>
      </w:r>
      <w:r w:rsidRPr="007C3942">
        <w:rPr>
          <w:rFonts w:ascii="Palatino Linotype" w:eastAsia="Times New Roman" w:hAnsi="Palatino Linotype" w:cs="Tahoma"/>
          <w:b/>
          <w:sz w:val="24"/>
          <w:szCs w:val="24"/>
          <w:lang w:eastAsia="es-ES"/>
        </w:rPr>
        <w:t>Sujeto Obligado</w:t>
      </w:r>
      <w:r w:rsidRPr="007C3942">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6A6CEE" w:rsidRPr="007C3942" w:rsidRDefault="006A6CEE" w:rsidP="00E6726C">
      <w:pPr>
        <w:spacing w:after="0" w:line="360" w:lineRule="auto"/>
        <w:jc w:val="both"/>
        <w:rPr>
          <w:rFonts w:ascii="Palatino Linotype" w:eastAsia="Times New Roman" w:hAnsi="Palatino Linotype" w:cs="Tahoma"/>
          <w:sz w:val="24"/>
          <w:szCs w:val="24"/>
          <w:lang w:eastAsia="es-ES"/>
        </w:rPr>
      </w:pPr>
    </w:p>
    <w:p w:rsidR="006A6CEE" w:rsidRPr="007C3942" w:rsidRDefault="006A6CEE" w:rsidP="00E6726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b/>
          <w:sz w:val="28"/>
          <w:szCs w:val="28"/>
          <w:lang w:val="es-ES" w:eastAsia="es-ES"/>
        </w:rPr>
        <w:t>CUARTO.</w:t>
      </w:r>
      <w:r w:rsidRPr="007C3942">
        <w:rPr>
          <w:rFonts w:ascii="Palatino Linotype" w:eastAsia="Times New Roman" w:hAnsi="Palatino Linotype" w:cs="Arial"/>
          <w:b/>
          <w:sz w:val="24"/>
          <w:szCs w:val="24"/>
          <w:lang w:val="es-ES" w:eastAsia="es-ES"/>
        </w:rPr>
        <w:t xml:space="preserve"> </w:t>
      </w:r>
      <w:r w:rsidRPr="007C3942">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7C3942">
        <w:rPr>
          <w:rFonts w:ascii="Palatino Linotype" w:eastAsia="Times New Roman" w:hAnsi="Palatino Linotype" w:cs="Arial"/>
          <w:b/>
          <w:sz w:val="24"/>
          <w:szCs w:val="24"/>
          <w:lang w:val="es-ES" w:eastAsia="es-ES"/>
        </w:rPr>
        <w:t>Sujeto Obligado</w:t>
      </w:r>
      <w:r w:rsidRPr="007C3942">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6A6CEE" w:rsidRPr="007C3942" w:rsidRDefault="006A6CEE" w:rsidP="00E6726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A6CEE" w:rsidRPr="007C3942" w:rsidRDefault="006A6CEE" w:rsidP="00E6726C">
      <w:pPr>
        <w:autoSpaceDE w:val="0"/>
        <w:autoSpaceDN w:val="0"/>
        <w:adjustRightInd w:val="0"/>
        <w:spacing w:after="0" w:line="360" w:lineRule="auto"/>
        <w:jc w:val="both"/>
        <w:rPr>
          <w:rFonts w:ascii="Palatino Linotype" w:hAnsi="Palatino Linotype"/>
          <w:sz w:val="24"/>
          <w:szCs w:val="24"/>
          <w:lang w:eastAsia="es-ES_tradnl"/>
        </w:rPr>
      </w:pPr>
      <w:r w:rsidRPr="007C3942">
        <w:rPr>
          <w:rFonts w:ascii="Palatino Linotype" w:hAnsi="Palatino Linotype"/>
          <w:b/>
          <w:sz w:val="28"/>
          <w:szCs w:val="28"/>
        </w:rPr>
        <w:t>QUINTO</w:t>
      </w:r>
      <w:r w:rsidRPr="007C3942">
        <w:rPr>
          <w:rFonts w:ascii="Palatino Linotype" w:hAnsi="Palatino Linotype"/>
          <w:b/>
          <w:sz w:val="24"/>
          <w:szCs w:val="24"/>
        </w:rPr>
        <w:t xml:space="preserve">. </w:t>
      </w:r>
      <w:r w:rsidRPr="007C3942">
        <w:rPr>
          <w:rFonts w:ascii="Palatino Linotype" w:hAnsi="Palatino Linotype" w:cs="Arial"/>
          <w:b/>
          <w:sz w:val="24"/>
          <w:szCs w:val="24"/>
        </w:rPr>
        <w:t>NOTIFÍQUESE</w:t>
      </w:r>
      <w:r w:rsidRPr="007C3942">
        <w:rPr>
          <w:rFonts w:ascii="Palatino Linotype" w:hAnsi="Palatino Linotype" w:cs="Arial"/>
          <w:sz w:val="24"/>
          <w:szCs w:val="24"/>
        </w:rPr>
        <w:t xml:space="preserve"> a través del Sistema de Acceso a la Información Mexiquense (SAIMEX),</w:t>
      </w:r>
      <w:r>
        <w:rPr>
          <w:rFonts w:ascii="Palatino Linotype" w:hAnsi="Palatino Linotype" w:cs="Arial"/>
          <w:sz w:val="24"/>
          <w:szCs w:val="24"/>
        </w:rPr>
        <w:t xml:space="preserve"> </w:t>
      </w:r>
      <w:r w:rsidRPr="007C3942">
        <w:rPr>
          <w:rFonts w:ascii="Palatino Linotype" w:hAnsi="Palatino Linotype" w:cs="Arial"/>
          <w:sz w:val="24"/>
          <w:szCs w:val="24"/>
        </w:rPr>
        <w:t xml:space="preserve">al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y hágasele del conocimiento que en caso de considerar que le causa algún perjuicio, podrá promover el Juicio de Amparo en los </w:t>
      </w:r>
      <w:r w:rsidRPr="007C3942">
        <w:rPr>
          <w:rFonts w:ascii="Palatino Linotype" w:hAnsi="Palatino Linotype" w:cs="Arial"/>
          <w:sz w:val="24"/>
          <w:szCs w:val="24"/>
        </w:rPr>
        <w:lastRenderedPageBreak/>
        <w:t>términos de las leyes aplicables, de acuerdo a lo estipulado por el artículo 196 de la Ley de Transparencia y Acceso a la Información Pública del Estado de México y Municipios.</w:t>
      </w:r>
    </w:p>
    <w:p w:rsidR="006A6CEE" w:rsidRDefault="006A6CEE" w:rsidP="00E6726C">
      <w:pPr>
        <w:spacing w:after="0" w:line="360" w:lineRule="auto"/>
        <w:jc w:val="both"/>
        <w:rPr>
          <w:rFonts w:ascii="Palatino Linotype" w:hAnsi="Palatino Linotype"/>
          <w:sz w:val="24"/>
          <w:szCs w:val="24"/>
          <w:lang w:eastAsia="es-ES_tradnl"/>
        </w:rPr>
      </w:pPr>
    </w:p>
    <w:p w:rsidR="006A6CEE" w:rsidRPr="003753CC" w:rsidRDefault="006A6CEE" w:rsidP="00E6726C">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ASÍ LO RESUELVE, POR UNANIMIDAD DE VOTOS EL PLENO DEL</w:t>
      </w:r>
      <w:r w:rsidRPr="003753CC">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753CC">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717625">
        <w:rPr>
          <w:rFonts w:ascii="Palatino Linotype" w:hAnsi="Palatino Linotype" w:cs="Arial"/>
          <w:sz w:val="24"/>
          <w:szCs w:val="24"/>
        </w:rPr>
        <w:t>TRIGÉSIMA</w:t>
      </w:r>
      <w:r w:rsidRPr="003753CC">
        <w:rPr>
          <w:rFonts w:ascii="Palatino Linotype" w:hAnsi="Palatino Linotype" w:cs="Arial"/>
          <w:sz w:val="24"/>
          <w:szCs w:val="24"/>
        </w:rPr>
        <w:t xml:space="preserve"> </w:t>
      </w:r>
      <w:r w:rsidR="00AD15C6">
        <w:rPr>
          <w:rFonts w:ascii="Palatino Linotype" w:hAnsi="Palatino Linotype" w:cs="Arial"/>
          <w:sz w:val="24"/>
          <w:szCs w:val="24"/>
        </w:rPr>
        <w:t>TERCERA</w:t>
      </w:r>
      <w:r w:rsidRPr="003753CC">
        <w:rPr>
          <w:rFonts w:ascii="Palatino Linotype" w:hAnsi="Palatino Linotype" w:cs="Arial"/>
          <w:sz w:val="24"/>
          <w:szCs w:val="24"/>
        </w:rPr>
        <w:t xml:space="preserve"> SESIÓN ORDINARIA CELEBRADA EL </w:t>
      </w:r>
      <w:r w:rsidR="00AD15C6">
        <w:rPr>
          <w:rFonts w:ascii="Palatino Linotype" w:hAnsi="Palatino Linotype" w:cs="Arial"/>
          <w:sz w:val="24"/>
          <w:szCs w:val="24"/>
        </w:rPr>
        <w:t>CATORCE</w:t>
      </w:r>
      <w:r>
        <w:rPr>
          <w:rFonts w:ascii="Palatino Linotype" w:hAnsi="Palatino Linotype" w:cs="Arial"/>
          <w:sz w:val="24"/>
          <w:szCs w:val="24"/>
        </w:rPr>
        <w:t xml:space="preserve"> DE </w:t>
      </w:r>
      <w:r w:rsidR="00717625">
        <w:rPr>
          <w:rFonts w:ascii="Palatino Linotype" w:hAnsi="Palatino Linotype" w:cs="Arial"/>
          <w:sz w:val="24"/>
          <w:szCs w:val="24"/>
        </w:rPr>
        <w:t>SEPTIEMBRE</w:t>
      </w:r>
      <w:r>
        <w:rPr>
          <w:rFonts w:ascii="Palatino Linotype" w:hAnsi="Palatino Linotype" w:cs="Arial"/>
          <w:sz w:val="24"/>
          <w:szCs w:val="24"/>
        </w:rPr>
        <w:t xml:space="preserve"> </w:t>
      </w:r>
      <w:r w:rsidRPr="003753CC">
        <w:rPr>
          <w:rFonts w:ascii="Palatino Linotype" w:hAnsi="Palatino Linotype" w:cs="Arial"/>
          <w:sz w:val="24"/>
          <w:szCs w:val="24"/>
        </w:rPr>
        <w:t>DE DOS MIL VEINTIDÓS, ANTE EL ANTE EL SECRETARIO TÉCNICO DEL PLENO, ALEXIS TAPIA RAMÍREZ. -------------------------------------------</w:t>
      </w:r>
    </w:p>
    <w:p w:rsidR="006A6CEE" w:rsidRPr="003753CC" w:rsidRDefault="006A6CEE" w:rsidP="00E6726C">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6A6CEE" w:rsidRPr="003753CC" w:rsidRDefault="006A6CEE" w:rsidP="00E6726C">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6A6CEE" w:rsidRDefault="006A6CEE" w:rsidP="00E6726C">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6A6CEE" w:rsidRPr="003753CC" w:rsidRDefault="006A6CEE" w:rsidP="00E6726C">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6A6CEE" w:rsidRPr="003753CC" w:rsidRDefault="006A6CEE" w:rsidP="00E6726C">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6A6CEE" w:rsidRPr="003753CC" w:rsidRDefault="006A6CEE" w:rsidP="00E6726C">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6A6CEE" w:rsidRPr="003753CC" w:rsidRDefault="006A6CEE" w:rsidP="00E6726C">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6A6CEE" w:rsidRPr="003753CC" w:rsidRDefault="006A6CEE" w:rsidP="00E6726C">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6A6CEE" w:rsidRPr="003753CC" w:rsidRDefault="006A6CEE" w:rsidP="00E6726C">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717625" w:rsidRPr="003753CC" w:rsidRDefault="00717625" w:rsidP="00717625">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717625" w:rsidRPr="003753CC" w:rsidRDefault="00717625" w:rsidP="00717625">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6A6CEE" w:rsidRPr="005323D1" w:rsidRDefault="006A6CEE" w:rsidP="00E6726C">
      <w:pPr>
        <w:spacing w:after="0" w:line="360" w:lineRule="auto"/>
        <w:jc w:val="both"/>
        <w:rPr>
          <w:rFonts w:ascii="Palatino Linotype" w:hAnsi="Palatino Linotype" w:cs="Arial"/>
          <w:sz w:val="20"/>
        </w:rPr>
      </w:pPr>
      <w:r>
        <w:rPr>
          <w:rFonts w:ascii="Palatino Linotype" w:hAnsi="Palatino Linotype" w:cs="Arial"/>
          <w:sz w:val="20"/>
        </w:rPr>
        <w:t>CCR/</w:t>
      </w:r>
    </w:p>
    <w:p w:rsidR="006A6CEE" w:rsidRDefault="006A6CEE" w:rsidP="00E6726C">
      <w:pPr>
        <w:spacing w:after="0" w:line="360" w:lineRule="auto"/>
        <w:jc w:val="both"/>
        <w:rPr>
          <w:rFonts w:ascii="Palatino Linotype" w:hAnsi="Palatino Linotype" w:cs="Arial"/>
          <w:sz w:val="24"/>
          <w:szCs w:val="24"/>
        </w:rPr>
      </w:pPr>
    </w:p>
    <w:p w:rsidR="006A6CEE" w:rsidRDefault="006A6CEE" w:rsidP="00E6726C">
      <w:pPr>
        <w:spacing w:after="0" w:line="360" w:lineRule="auto"/>
        <w:jc w:val="both"/>
        <w:rPr>
          <w:rFonts w:ascii="Palatino Linotype" w:hAnsi="Palatino Linotype" w:cs="Arial"/>
          <w:sz w:val="24"/>
          <w:szCs w:val="24"/>
        </w:rPr>
      </w:pPr>
    </w:p>
    <w:p w:rsidR="006A6CEE" w:rsidRDefault="006A6CEE" w:rsidP="00E6726C">
      <w:pPr>
        <w:spacing w:after="0" w:line="360" w:lineRule="auto"/>
        <w:jc w:val="both"/>
        <w:rPr>
          <w:rFonts w:ascii="Palatino Linotype" w:hAnsi="Palatino Linotype" w:cs="Arial"/>
          <w:sz w:val="24"/>
          <w:szCs w:val="24"/>
        </w:rPr>
      </w:pPr>
    </w:p>
    <w:p w:rsidR="006A6CEE" w:rsidRDefault="006A6CEE" w:rsidP="00E6726C">
      <w:pPr>
        <w:spacing w:after="0"/>
      </w:pPr>
    </w:p>
    <w:p w:rsidR="006A6CEE" w:rsidRDefault="006A6CEE" w:rsidP="00E6726C">
      <w:pPr>
        <w:spacing w:after="0"/>
      </w:pPr>
    </w:p>
    <w:p w:rsidR="006A6CEE" w:rsidRDefault="006A6CEE" w:rsidP="00E6726C">
      <w:pPr>
        <w:spacing w:after="0"/>
      </w:pPr>
    </w:p>
    <w:p w:rsidR="006A6CEE" w:rsidRDefault="006A6CEE" w:rsidP="00E6726C">
      <w:pPr>
        <w:spacing w:after="0"/>
      </w:pPr>
    </w:p>
    <w:p w:rsidR="006A6CEE" w:rsidRDefault="006A6CEE" w:rsidP="00E6726C">
      <w:pPr>
        <w:spacing w:after="0"/>
      </w:pPr>
    </w:p>
    <w:p w:rsidR="006A6CEE" w:rsidRDefault="006A6CEE" w:rsidP="00E6726C">
      <w:pPr>
        <w:spacing w:after="0"/>
      </w:pPr>
    </w:p>
    <w:p w:rsidR="006A6CEE" w:rsidRDefault="006A6CEE" w:rsidP="00E6726C">
      <w:pPr>
        <w:spacing w:after="0"/>
      </w:pPr>
    </w:p>
    <w:p w:rsidR="006A6CEE" w:rsidRDefault="006A6CEE" w:rsidP="00E6726C">
      <w:pPr>
        <w:spacing w:after="0"/>
      </w:pPr>
    </w:p>
    <w:p w:rsidR="006A6CEE" w:rsidRDefault="006A6CEE" w:rsidP="00E6726C">
      <w:pPr>
        <w:spacing w:after="0"/>
      </w:pPr>
    </w:p>
    <w:p w:rsidR="006A6CEE" w:rsidRDefault="006A6CEE" w:rsidP="00E6726C">
      <w:pPr>
        <w:spacing w:after="0"/>
      </w:pPr>
    </w:p>
    <w:p w:rsidR="006A6CEE" w:rsidRDefault="006A6CEE" w:rsidP="00E6726C">
      <w:pPr>
        <w:spacing w:after="0"/>
      </w:pPr>
    </w:p>
    <w:p w:rsidR="006A6CEE" w:rsidRDefault="006A6CEE" w:rsidP="00E6726C">
      <w:pPr>
        <w:spacing w:after="0"/>
      </w:pPr>
    </w:p>
    <w:p w:rsidR="006A6CEE" w:rsidRDefault="006A6CEE" w:rsidP="00E6726C">
      <w:pPr>
        <w:spacing w:after="0"/>
      </w:pPr>
    </w:p>
    <w:p w:rsidR="006A6CEE" w:rsidRDefault="006A6CEE" w:rsidP="00E6726C">
      <w:pPr>
        <w:spacing w:after="0"/>
      </w:pPr>
    </w:p>
    <w:p w:rsidR="006A6CEE" w:rsidRDefault="006A6CEE" w:rsidP="00E6726C">
      <w:pPr>
        <w:spacing w:after="0"/>
      </w:pPr>
    </w:p>
    <w:p w:rsidR="00203410" w:rsidRDefault="00203410" w:rsidP="00E6726C">
      <w:pPr>
        <w:spacing w:after="0"/>
      </w:pPr>
    </w:p>
    <w:sectPr w:rsidR="00203410" w:rsidSect="006A6CEE">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CEB" w:rsidRDefault="008D5CEB" w:rsidP="006A6CEE">
      <w:pPr>
        <w:spacing w:after="0" w:line="240" w:lineRule="auto"/>
      </w:pPr>
      <w:r>
        <w:separator/>
      </w:r>
    </w:p>
  </w:endnote>
  <w:endnote w:type="continuationSeparator" w:id="0">
    <w:p w:rsidR="008D5CEB" w:rsidRDefault="008D5CEB" w:rsidP="006A6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6A6CEE" w:rsidRPr="002D6DD8" w:rsidRDefault="006A6CEE" w:rsidP="006A6CE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E0BF7">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E0BF7">
              <w:rPr>
                <w:rFonts w:ascii="Palatino Linotype" w:hAnsi="Palatino Linotype"/>
                <w:bCs/>
                <w:noProof/>
                <w:sz w:val="20"/>
              </w:rPr>
              <w:t>31</w:t>
            </w:r>
            <w:r>
              <w:rPr>
                <w:rFonts w:ascii="Palatino Linotype" w:hAnsi="Palatino Linotype"/>
                <w:bCs/>
                <w:noProof/>
                <w:sz w:val="20"/>
              </w:rPr>
              <w:fldChar w:fldCharType="end"/>
            </w:r>
          </w:p>
        </w:sdtContent>
      </w:sdt>
    </w:sdtContent>
  </w:sdt>
  <w:p w:rsidR="006A6CEE" w:rsidRDefault="006A6CE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CEE" w:rsidRPr="000B69FA" w:rsidRDefault="006A6CEE" w:rsidP="006A6CE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E0BF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E0BF7">
      <w:rPr>
        <w:rFonts w:ascii="Palatino Linotype" w:hAnsi="Palatino Linotype"/>
        <w:bCs/>
        <w:noProof/>
        <w:sz w:val="20"/>
      </w:rPr>
      <w:t>31</w:t>
    </w:r>
    <w:r>
      <w:rPr>
        <w:rFonts w:ascii="Palatino Linotype" w:hAnsi="Palatino Linotype"/>
        <w:bCs/>
        <w:noProof/>
        <w:sz w:val="20"/>
      </w:rPr>
      <w:fldChar w:fldCharType="end"/>
    </w:r>
  </w:p>
  <w:p w:rsidR="006A6CEE" w:rsidRDefault="006A6CE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CEB" w:rsidRDefault="008D5CEB" w:rsidP="006A6CEE">
      <w:pPr>
        <w:spacing w:after="0" w:line="240" w:lineRule="auto"/>
      </w:pPr>
      <w:r>
        <w:separator/>
      </w:r>
    </w:p>
  </w:footnote>
  <w:footnote w:type="continuationSeparator" w:id="0">
    <w:p w:rsidR="008D5CEB" w:rsidRDefault="008D5CEB" w:rsidP="006A6CEE">
      <w:pPr>
        <w:spacing w:after="0" w:line="240" w:lineRule="auto"/>
      </w:pPr>
      <w:r>
        <w:continuationSeparator/>
      </w:r>
    </w:p>
  </w:footnote>
  <w:footnote w:id="1">
    <w:p w:rsidR="00EF7063" w:rsidRDefault="00EF7063" w:rsidP="00EF7063">
      <w:pPr>
        <w:pStyle w:val="Textonotapie"/>
        <w:jc w:val="both"/>
        <w:rPr>
          <w:rFonts w:ascii="Palatino Linotype" w:hAnsi="Palatino Linotype"/>
          <w:lang w:val="es-MX"/>
        </w:rPr>
      </w:pPr>
      <w:r>
        <w:rPr>
          <w:rStyle w:val="Refdenotaalpie"/>
        </w:rPr>
        <w:footnoteRef/>
      </w:r>
      <w:r>
        <w:t xml:space="preserve"> </w:t>
      </w:r>
      <w:r w:rsidRPr="00EF7063">
        <w:rPr>
          <w:rFonts w:ascii="Palatino Linotype" w:hAnsi="Palatino Linotype"/>
          <w:b/>
          <w:lang w:val="es-MX"/>
        </w:rPr>
        <w:t>Artículo 18.</w:t>
      </w:r>
      <w:r w:rsidRPr="00EF7063">
        <w:rPr>
          <w:rFonts w:ascii="Palatino Linotype" w:hAnsi="Palatino Linotype"/>
          <w:lang w:val="es-MX"/>
        </w:rPr>
        <w:t xml:space="preserve"> Los sujetos obligados deberán documentar todo acto que derive del ejercicio de sus facultades, competencias o funciones, considerando desde su origen la eventual publicidad y reutilización de la información que generen. </w:t>
      </w:r>
    </w:p>
    <w:p w:rsidR="00EF7063" w:rsidRDefault="00EF7063" w:rsidP="00EF7063">
      <w:pPr>
        <w:pStyle w:val="Textonotapie"/>
        <w:jc w:val="both"/>
        <w:rPr>
          <w:rFonts w:ascii="Palatino Linotype" w:hAnsi="Palatino Linotype"/>
          <w:lang w:val="es-MX"/>
        </w:rPr>
      </w:pPr>
    </w:p>
    <w:p w:rsidR="00EF7063" w:rsidRDefault="00EF7063" w:rsidP="00EF7063">
      <w:pPr>
        <w:pStyle w:val="Textonotapie"/>
        <w:jc w:val="both"/>
        <w:rPr>
          <w:rFonts w:ascii="Palatino Linotype" w:hAnsi="Palatino Linotype"/>
          <w:lang w:val="es-MX"/>
        </w:rPr>
      </w:pPr>
      <w:r w:rsidRPr="00EF7063">
        <w:rPr>
          <w:rFonts w:ascii="Palatino Linotype" w:hAnsi="Palatino Linotype"/>
          <w:b/>
          <w:lang w:val="es-MX"/>
        </w:rPr>
        <w:t>Artículo 19.</w:t>
      </w:r>
      <w:r w:rsidRPr="00EF7063">
        <w:rPr>
          <w:rFonts w:ascii="Palatino Linotype" w:hAnsi="Palatino Linotype"/>
          <w:lang w:val="es-MX"/>
        </w:rPr>
        <w:t xml:space="preserve">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EF7063" w:rsidRPr="00EF7063" w:rsidRDefault="00EF7063" w:rsidP="00EF7063">
      <w:pPr>
        <w:pStyle w:val="Textonotapie"/>
        <w:jc w:val="both"/>
        <w:rPr>
          <w:lang w:val="es-MX"/>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6A6CEE" w:rsidTr="006A6CEE">
      <w:trPr>
        <w:trHeight w:val="227"/>
      </w:trPr>
      <w:tc>
        <w:tcPr>
          <w:tcW w:w="5246" w:type="dxa"/>
          <w:hideMark/>
        </w:tcPr>
        <w:p w:rsidR="006A6CEE" w:rsidRPr="00641471" w:rsidRDefault="006A6CEE" w:rsidP="006A6CEE">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6A6CEE" w:rsidRPr="00641471" w:rsidRDefault="006A6CEE" w:rsidP="006A6CEE">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8430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6A6CEE" w:rsidTr="006A6CEE">
      <w:trPr>
        <w:trHeight w:val="242"/>
      </w:trPr>
      <w:tc>
        <w:tcPr>
          <w:tcW w:w="5246" w:type="dxa"/>
          <w:hideMark/>
        </w:tcPr>
        <w:p w:rsidR="006A6CEE" w:rsidRPr="00641471" w:rsidRDefault="006A6CEE" w:rsidP="006A6CEE">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6A6CEE" w:rsidRPr="00641471" w:rsidRDefault="006A6CEE" w:rsidP="006A6CEE">
          <w:pPr>
            <w:spacing w:after="120" w:line="256" w:lineRule="auto"/>
            <w:ind w:left="-486" w:right="214" w:firstLine="284"/>
            <w:jc w:val="right"/>
            <w:rPr>
              <w:rFonts w:ascii="Palatino Linotype" w:hAnsi="Palatino Linotype" w:cs="Arial"/>
              <w:b/>
              <w:szCs w:val="20"/>
            </w:rPr>
          </w:pPr>
          <w:r w:rsidRPr="006A6CEE">
            <w:rPr>
              <w:rFonts w:ascii="Palatino Linotype" w:hAnsi="Palatino Linotype" w:cs="Arial"/>
              <w:b/>
              <w:szCs w:val="20"/>
            </w:rPr>
            <w:t>Ayuntamiento de Jilotzingo</w:t>
          </w:r>
        </w:p>
      </w:tc>
    </w:tr>
    <w:tr w:rsidR="006A6CEE" w:rsidTr="006A6CEE">
      <w:trPr>
        <w:trHeight w:val="342"/>
      </w:trPr>
      <w:tc>
        <w:tcPr>
          <w:tcW w:w="5246" w:type="dxa"/>
          <w:hideMark/>
        </w:tcPr>
        <w:p w:rsidR="006A6CEE" w:rsidRPr="00641471" w:rsidRDefault="006A6CEE" w:rsidP="006A6CEE">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6A6CEE" w:rsidRPr="00641471" w:rsidRDefault="006A6CEE" w:rsidP="006A6CEE">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6A6CEE" w:rsidRPr="00AE046A" w:rsidRDefault="006A6CEE" w:rsidP="006A6CEE">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039B664" wp14:editId="2117082D">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6A6CEE" w:rsidTr="006A6CEE">
      <w:trPr>
        <w:trHeight w:val="227"/>
      </w:trPr>
      <w:tc>
        <w:tcPr>
          <w:tcW w:w="5104" w:type="dxa"/>
          <w:hideMark/>
        </w:tcPr>
        <w:p w:rsidR="006A6CEE" w:rsidRPr="00641471" w:rsidRDefault="006A6CEE" w:rsidP="006A6CEE">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6A6CEE" w:rsidRPr="00641471" w:rsidRDefault="006A6CEE" w:rsidP="006A6CEE">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8430/INFOEM/IP/RR/2022</w:t>
          </w:r>
        </w:p>
      </w:tc>
    </w:tr>
    <w:tr w:rsidR="006A6CEE" w:rsidTr="006A6CEE">
      <w:trPr>
        <w:trHeight w:val="242"/>
      </w:trPr>
      <w:tc>
        <w:tcPr>
          <w:tcW w:w="5104" w:type="dxa"/>
          <w:hideMark/>
        </w:tcPr>
        <w:p w:rsidR="006A6CEE" w:rsidRPr="00641471" w:rsidRDefault="006A6CEE" w:rsidP="006A6CEE">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6A6CEE" w:rsidRPr="00641471" w:rsidRDefault="006A6CEE" w:rsidP="006A6CEE">
          <w:pPr>
            <w:spacing w:after="120" w:line="256" w:lineRule="auto"/>
            <w:ind w:left="-486" w:right="214" w:firstLine="284"/>
            <w:jc w:val="right"/>
            <w:rPr>
              <w:rFonts w:ascii="Palatino Linotype" w:hAnsi="Palatino Linotype" w:cs="Arial"/>
              <w:b/>
              <w:szCs w:val="20"/>
            </w:rPr>
          </w:pPr>
          <w:r w:rsidRPr="006A6CEE">
            <w:rPr>
              <w:rFonts w:ascii="Palatino Linotype" w:hAnsi="Palatino Linotype" w:cs="Arial"/>
              <w:b/>
              <w:szCs w:val="20"/>
            </w:rPr>
            <w:t>Ayuntamiento de Jilotzingo</w:t>
          </w:r>
        </w:p>
      </w:tc>
    </w:tr>
    <w:tr w:rsidR="006A6CEE" w:rsidTr="006A6CEE">
      <w:trPr>
        <w:trHeight w:val="342"/>
      </w:trPr>
      <w:tc>
        <w:tcPr>
          <w:tcW w:w="5104" w:type="dxa"/>
        </w:tcPr>
        <w:p w:rsidR="006A6CEE" w:rsidRPr="00641471" w:rsidRDefault="006A6CEE" w:rsidP="006A6CEE">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6A6CEE" w:rsidRPr="00641471" w:rsidRDefault="006E0BF7" w:rsidP="006A6CEE">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XXXXXXXXXXXXXXXXX</w:t>
          </w:r>
        </w:p>
      </w:tc>
    </w:tr>
    <w:tr w:rsidR="006A6CEE" w:rsidTr="006A6CEE">
      <w:trPr>
        <w:trHeight w:val="342"/>
      </w:trPr>
      <w:tc>
        <w:tcPr>
          <w:tcW w:w="5104" w:type="dxa"/>
        </w:tcPr>
        <w:p w:rsidR="006A6CEE" w:rsidRPr="00641471" w:rsidRDefault="006A6CEE" w:rsidP="006A6CEE">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6A6CEE" w:rsidRPr="00641471" w:rsidRDefault="006A6CEE" w:rsidP="006A6CEE">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6A6CEE" w:rsidRPr="00C222C0" w:rsidRDefault="006A6CEE">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BA164C4" wp14:editId="49A37271">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24785"/>
    <w:multiLevelType w:val="hybridMultilevel"/>
    <w:tmpl w:val="F8D6D1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15:restartNumberingAfterBreak="0">
    <w:nsid w:val="1EB967E8"/>
    <w:multiLevelType w:val="hybridMultilevel"/>
    <w:tmpl w:val="993866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63C0558"/>
    <w:multiLevelType w:val="hybridMultilevel"/>
    <w:tmpl w:val="B37C3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6B11EAC"/>
    <w:multiLevelType w:val="hybridMultilevel"/>
    <w:tmpl w:val="D4A2E7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58209B"/>
    <w:multiLevelType w:val="hybridMultilevel"/>
    <w:tmpl w:val="381CD1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CF93C0F"/>
    <w:multiLevelType w:val="hybridMultilevel"/>
    <w:tmpl w:val="85BE48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7BA3956"/>
    <w:multiLevelType w:val="hybridMultilevel"/>
    <w:tmpl w:val="9938666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8636ABF"/>
    <w:multiLevelType w:val="hybridMultilevel"/>
    <w:tmpl w:val="E8BC2CD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822107D"/>
    <w:multiLevelType w:val="hybridMultilevel"/>
    <w:tmpl w:val="894209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5"/>
  </w:num>
  <w:num w:numId="3">
    <w:abstractNumId w:val="8"/>
  </w:num>
  <w:num w:numId="4">
    <w:abstractNumId w:val="6"/>
  </w:num>
  <w:num w:numId="5">
    <w:abstractNumId w:val="2"/>
  </w:num>
  <w:num w:numId="6">
    <w:abstractNumId w:val="4"/>
  </w:num>
  <w:num w:numId="7">
    <w:abstractNumId w:val="0"/>
  </w:num>
  <w:num w:numId="8">
    <w:abstractNumId w:val="7"/>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CEE"/>
    <w:rsid w:val="00037427"/>
    <w:rsid w:val="00046391"/>
    <w:rsid w:val="00132E4A"/>
    <w:rsid w:val="00133BC3"/>
    <w:rsid w:val="00203410"/>
    <w:rsid w:val="00212438"/>
    <w:rsid w:val="002364B4"/>
    <w:rsid w:val="0028320F"/>
    <w:rsid w:val="003415B7"/>
    <w:rsid w:val="00491F87"/>
    <w:rsid w:val="004F5DC5"/>
    <w:rsid w:val="0050182E"/>
    <w:rsid w:val="005C2A80"/>
    <w:rsid w:val="006A6CEE"/>
    <w:rsid w:val="006E0BF7"/>
    <w:rsid w:val="006F3536"/>
    <w:rsid w:val="007173E4"/>
    <w:rsid w:val="00717625"/>
    <w:rsid w:val="007D7B53"/>
    <w:rsid w:val="00876B35"/>
    <w:rsid w:val="008D5CEB"/>
    <w:rsid w:val="00903A13"/>
    <w:rsid w:val="00965330"/>
    <w:rsid w:val="00A10464"/>
    <w:rsid w:val="00AD15C6"/>
    <w:rsid w:val="00AE635F"/>
    <w:rsid w:val="00B35485"/>
    <w:rsid w:val="00B77F0E"/>
    <w:rsid w:val="00BB0B44"/>
    <w:rsid w:val="00C84F5D"/>
    <w:rsid w:val="00CB6902"/>
    <w:rsid w:val="00CC09C0"/>
    <w:rsid w:val="00CC0F14"/>
    <w:rsid w:val="00E03963"/>
    <w:rsid w:val="00E6726C"/>
    <w:rsid w:val="00EF7063"/>
    <w:rsid w:val="00F175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39A91"/>
  <w15:chartTrackingRefBased/>
  <w15:docId w15:val="{E032078A-8B60-4852-B1F1-874EDA23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CE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6CE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A6CE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A6CE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A6CE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A6CE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A6CEE"/>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A6CEE"/>
    <w:rPr>
      <w:vertAlign w:val="superscript"/>
    </w:rPr>
  </w:style>
  <w:style w:type="paragraph" w:styleId="Textonotapie">
    <w:name w:val="footnote text"/>
    <w:basedOn w:val="Normal"/>
    <w:link w:val="TextonotapieCar"/>
    <w:uiPriority w:val="99"/>
    <w:semiHidden/>
    <w:unhideWhenUsed/>
    <w:rsid w:val="006A6CEE"/>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6A6CEE"/>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6A6CEE"/>
    <w:rPr>
      <w:color w:val="0563C1" w:themeColor="hyperlink"/>
      <w:u w:val="single"/>
    </w:rPr>
  </w:style>
  <w:style w:type="paragraph" w:styleId="Sinespaciado">
    <w:name w:val="No Spacing"/>
    <w:aliases w:val="Francesa,INAI"/>
    <w:link w:val="SinespaciadoCar"/>
    <w:uiPriority w:val="1"/>
    <w:qFormat/>
    <w:rsid w:val="006A6CEE"/>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6A6CEE"/>
    <w:rPr>
      <w:rFonts w:ascii="Times New Roman" w:eastAsia="Times New Roman" w:hAnsi="Times New Roman" w:cs="Times New Roman"/>
      <w:sz w:val="24"/>
      <w:szCs w:val="24"/>
      <w:lang w:eastAsia="es-ES"/>
    </w:rPr>
  </w:style>
  <w:style w:type="paragraph" w:customStyle="1" w:styleId="infoemcitas">
    <w:name w:val="infoem citas"/>
    <w:basedOn w:val="Normal"/>
    <w:qFormat/>
    <w:rsid w:val="006A6CEE"/>
    <w:pPr>
      <w:spacing w:before="240" w:line="360" w:lineRule="auto"/>
      <w:ind w:left="851" w:right="851"/>
      <w:jc w:val="both"/>
    </w:pPr>
    <w:rPr>
      <w:rFonts w:ascii="Palatino Linotype" w:hAnsi="Palatino Linotype"/>
      <w:i/>
    </w:rPr>
  </w:style>
  <w:style w:type="paragraph" w:customStyle="1" w:styleId="Citas">
    <w:name w:val="Citas"/>
    <w:basedOn w:val="Normal"/>
    <w:qFormat/>
    <w:rsid w:val="006A6CEE"/>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61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31</Pages>
  <Words>8261</Words>
  <Characters>45436</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10</cp:revision>
  <dcterms:created xsi:type="dcterms:W3CDTF">2022-08-30T18:52:00Z</dcterms:created>
  <dcterms:modified xsi:type="dcterms:W3CDTF">2022-09-30T10:52:00Z</dcterms:modified>
</cp:coreProperties>
</file>