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56AD9" w14:textId="77777777" w:rsidR="00240BFE" w:rsidRPr="00667998" w:rsidRDefault="00240BFE" w:rsidP="00240BFE">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primero de junio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idós</w:t>
      </w:r>
      <w:r w:rsidRPr="00667998">
        <w:rPr>
          <w:rFonts w:ascii="Palatino Linotype" w:eastAsia="Times New Roman" w:hAnsi="Palatino Linotype" w:cs="Arial"/>
          <w:color w:val="000000"/>
          <w:sz w:val="24"/>
          <w:szCs w:val="24"/>
          <w:lang w:eastAsia="es-MX"/>
        </w:rPr>
        <w:t>.</w:t>
      </w:r>
    </w:p>
    <w:p w14:paraId="4E10EF48" w14:textId="77777777" w:rsidR="00240BFE" w:rsidRPr="00667998" w:rsidRDefault="00240BFE" w:rsidP="00240BFE">
      <w:pPr>
        <w:shd w:val="clear" w:color="auto" w:fill="FFFFFF"/>
        <w:spacing w:after="0" w:line="360" w:lineRule="auto"/>
        <w:jc w:val="both"/>
        <w:rPr>
          <w:rFonts w:ascii="Palatino Linotype" w:eastAsia="Times New Roman" w:hAnsi="Palatino Linotype" w:cs="Arial"/>
          <w:color w:val="000000"/>
          <w:sz w:val="2"/>
          <w:szCs w:val="24"/>
          <w:lang w:eastAsia="es-MX"/>
        </w:rPr>
      </w:pPr>
    </w:p>
    <w:p w14:paraId="7AB87EEF" w14:textId="77777777" w:rsidR="00240BFE" w:rsidRPr="00667998" w:rsidRDefault="00240BFE" w:rsidP="00240BFE">
      <w:pPr>
        <w:tabs>
          <w:tab w:val="left" w:pos="1701"/>
        </w:tabs>
        <w:spacing w:after="0" w:line="360" w:lineRule="auto"/>
        <w:jc w:val="both"/>
        <w:rPr>
          <w:rFonts w:ascii="Palatino Linotype" w:hAnsi="Palatino Linotype" w:cs="Arial"/>
          <w:b/>
          <w:sz w:val="24"/>
        </w:rPr>
      </w:pPr>
    </w:p>
    <w:p w14:paraId="12EA989A" w14:textId="140527B7" w:rsidR="00240BFE" w:rsidRPr="00667998" w:rsidRDefault="00240BFE" w:rsidP="00240BFE">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04040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22</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proofErr w:type="spellStart"/>
      <w:r w:rsidR="00D16E56">
        <w:rPr>
          <w:rFonts w:ascii="Palatino Linotype" w:hAnsi="Palatino Linotype" w:cs="Arial"/>
          <w:b/>
          <w:bCs/>
          <w:sz w:val="24"/>
          <w:szCs w:val="24"/>
        </w:rPr>
        <w:t>xxxxxxx</w:t>
      </w:r>
      <w:proofErr w:type="spellEnd"/>
      <w:r w:rsidR="00D16E56">
        <w:rPr>
          <w:rFonts w:ascii="Palatino Linotype" w:hAnsi="Palatino Linotype" w:cs="Arial"/>
          <w:b/>
          <w:bCs/>
          <w:sz w:val="24"/>
          <w:szCs w:val="24"/>
        </w:rPr>
        <w:t xml:space="preserve"> </w:t>
      </w:r>
      <w:proofErr w:type="spellStart"/>
      <w:r w:rsidR="00D16E56">
        <w:rPr>
          <w:rFonts w:ascii="Palatino Linotype" w:hAnsi="Palatino Linotype" w:cs="Arial"/>
          <w:b/>
          <w:bCs/>
          <w:sz w:val="24"/>
          <w:szCs w:val="24"/>
        </w:rPr>
        <w:t>xxxxxxxxxxx</w:t>
      </w:r>
      <w:proofErr w:type="spellEnd"/>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Pr>
          <w:rFonts w:ascii="Palatino Linotype" w:hAnsi="Palatino Linotype" w:cs="Arial"/>
          <w:b/>
          <w:bCs/>
          <w:sz w:val="24"/>
          <w:szCs w:val="24"/>
        </w:rPr>
        <w:t xml:space="preserve">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Pr="00240BFE">
        <w:rPr>
          <w:rFonts w:ascii="Palatino Linotype" w:hAnsi="Palatino Linotype" w:cs="Arial"/>
          <w:b/>
          <w:sz w:val="24"/>
          <w:szCs w:val="24"/>
        </w:rPr>
        <w:t>Secretaría de Desarrollo Urbano y Obra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CED1680" w14:textId="77777777" w:rsidR="00240BFE" w:rsidRPr="004A1460" w:rsidRDefault="00240BFE" w:rsidP="00240BFE">
      <w:pPr>
        <w:tabs>
          <w:tab w:val="left" w:pos="1701"/>
        </w:tabs>
        <w:spacing w:after="0" w:line="360" w:lineRule="auto"/>
        <w:jc w:val="both"/>
        <w:rPr>
          <w:rFonts w:ascii="Palatino Linotype" w:hAnsi="Palatino Linotype" w:cs="Arial"/>
          <w:sz w:val="24"/>
        </w:rPr>
      </w:pPr>
    </w:p>
    <w:p w14:paraId="3E84FC13" w14:textId="77777777" w:rsidR="00240BFE" w:rsidRPr="00667998" w:rsidRDefault="00240BFE" w:rsidP="00240BFE">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EC73B00" w14:textId="77777777" w:rsidR="00240BFE" w:rsidRPr="00667998" w:rsidRDefault="00240BFE" w:rsidP="00240BFE">
      <w:pPr>
        <w:spacing w:after="0" w:line="360" w:lineRule="auto"/>
        <w:jc w:val="center"/>
        <w:rPr>
          <w:rFonts w:ascii="Palatino Linotype" w:hAnsi="Palatino Linotype"/>
          <w:b/>
          <w:sz w:val="24"/>
        </w:rPr>
      </w:pPr>
    </w:p>
    <w:p w14:paraId="0C2F172A" w14:textId="77777777" w:rsidR="00240BFE" w:rsidRPr="00667998" w:rsidRDefault="00240BFE" w:rsidP="00240BFE">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05986786" w14:textId="77777777" w:rsidR="00240BFE" w:rsidRDefault="00240BFE" w:rsidP="00240BFE">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 xml:space="preserve">veintiuno </w:t>
      </w:r>
      <w:r w:rsidRPr="00667998">
        <w:rPr>
          <w:rFonts w:ascii="Palatino Linotype" w:hAnsi="Palatino Linotype" w:cs="Arial"/>
          <w:sz w:val="24"/>
        </w:rPr>
        <w:t xml:space="preserve">de </w:t>
      </w:r>
      <w:r>
        <w:rPr>
          <w:rFonts w:ascii="Palatino Linotype" w:hAnsi="Palatino Linotype" w:cs="Arial"/>
          <w:sz w:val="24"/>
        </w:rPr>
        <w:t xml:space="preserve">febrero </w:t>
      </w:r>
      <w:r w:rsidRPr="00667998">
        <w:rPr>
          <w:rFonts w:ascii="Palatino Linotype" w:hAnsi="Palatino Linotype" w:cs="Arial"/>
          <w:sz w:val="24"/>
        </w:rPr>
        <w:t>de dos mil ve</w:t>
      </w:r>
      <w:r>
        <w:rPr>
          <w:rFonts w:ascii="Palatino Linotype" w:hAnsi="Palatino Linotype" w:cs="Arial"/>
          <w:sz w:val="24"/>
        </w:rPr>
        <w:t>intidós</w:t>
      </w:r>
      <w:r w:rsidRPr="00667998">
        <w:rPr>
          <w:rFonts w:ascii="Palatino Linotype" w:hAnsi="Palatino Linotype" w:cs="Arial"/>
          <w:sz w:val="24"/>
        </w:rPr>
        <w:t xml:space="preserve">, </w:t>
      </w:r>
      <w:r>
        <w:rPr>
          <w:rFonts w:ascii="Palatino Linotype" w:hAnsi="Palatino Linotype" w:cs="Arial"/>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240BFE">
        <w:rPr>
          <w:rFonts w:ascii="Palatino Linotype" w:hAnsi="Palatino Linotype" w:cs="Arial"/>
          <w:b/>
          <w:sz w:val="24"/>
        </w:rPr>
        <w:t>00060/SEDUO/IP/2022</w:t>
      </w:r>
      <w:r w:rsidRPr="003A6D5A">
        <w:rPr>
          <w:rFonts w:ascii="Palatino Linotype" w:hAnsi="Palatino Linotype" w:cs="Arial"/>
          <w:b/>
          <w:sz w:val="24"/>
        </w:rPr>
        <w:t>,</w:t>
      </w:r>
      <w:r w:rsidRPr="00667998">
        <w:rPr>
          <w:rFonts w:ascii="Palatino Linotype" w:hAnsi="Palatino Linotype" w:cs="Arial"/>
          <w:sz w:val="24"/>
        </w:rPr>
        <w:t xml:space="preserve"> mediante la cual solicitó lo siguiente:</w:t>
      </w:r>
    </w:p>
    <w:p w14:paraId="42C83B2C" w14:textId="77777777" w:rsidR="00240BFE" w:rsidRPr="00667998" w:rsidRDefault="00240BFE" w:rsidP="00240BFE">
      <w:pPr>
        <w:spacing w:after="0" w:line="360" w:lineRule="auto"/>
        <w:jc w:val="both"/>
        <w:rPr>
          <w:rFonts w:ascii="Palatino Linotype" w:hAnsi="Palatino Linotype" w:cs="Arial"/>
          <w:sz w:val="24"/>
        </w:rPr>
      </w:pPr>
    </w:p>
    <w:p w14:paraId="1692E95E" w14:textId="77777777" w:rsidR="00240BFE" w:rsidRDefault="00240BFE" w:rsidP="00240BFE">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Pr="00240BFE">
        <w:rPr>
          <w:rFonts w:ascii="Palatino Linotype" w:hAnsi="Palatino Linotype" w:cs="Arial"/>
          <w:i/>
          <w:sz w:val="24"/>
        </w:rPr>
        <w:t xml:space="preserve">Desde hace doce años a la fecha, el problema de la carencia de agua es una constante en el municipio de Cuautitlán y las administraciones municipales han cometido ecocidios, de manera discrecional, en todo el territorio municipal, perturbando el orden natural de un medio ambiente sano, para nuestro desarrollo y bienestar como ciudadanos, tal como lo indica el artículo 4°, párrafo quinto, de la Constitución Política de los Estados Unidos </w:t>
      </w:r>
      <w:r w:rsidRPr="00240BFE">
        <w:rPr>
          <w:rFonts w:ascii="Palatino Linotype" w:hAnsi="Palatino Linotype" w:cs="Arial"/>
          <w:i/>
          <w:sz w:val="24"/>
        </w:rPr>
        <w:lastRenderedPageBreak/>
        <w:t xml:space="preserve">Mexicanos, por este motivo y con fundamento en el artículo 6° de la Constitución Política de los Estados Unidos Mexicanos, artículo 5° de la Constitución Política del Estado Libre y Soberano de México, así como el artículo 23, fracción IV de la Ley de Transparencia y Acceso a la Información Pública del Estado de México y Municipios, solicito sea exhibido el acuerdo y/o convenio firmado por los distintos órdenes de gobierno para el periodo 2022-2024, 2019-2021, 2016-2018, 2013-2015, 2010-2012, 2007-2009, 2004-2006, 2001-2003 para realizar los trabajos de retiro y extinción de los árboles, las palmeras, el follaje, pasto y arbustos del camellón situado en calzada de Guadalupe de la colindancia del municipio de Cuautitlán y Cuautitlán Izcalli, en la colonia El Cerrito/ </w:t>
      </w:r>
      <w:proofErr w:type="spellStart"/>
      <w:r w:rsidRPr="00240BFE">
        <w:rPr>
          <w:rFonts w:ascii="Palatino Linotype" w:hAnsi="Palatino Linotype" w:cs="Arial"/>
          <w:i/>
          <w:sz w:val="24"/>
        </w:rPr>
        <w:t>Tlayacac</w:t>
      </w:r>
      <w:proofErr w:type="spellEnd"/>
      <w:r w:rsidRPr="00240BFE">
        <w:rPr>
          <w:rFonts w:ascii="Palatino Linotype" w:hAnsi="Palatino Linotype" w:cs="Arial"/>
          <w:i/>
          <w:sz w:val="24"/>
        </w:rPr>
        <w:t>. En el mismo orden de ideas, requiero sea comprendido el alcance de mi solicitud de acceso a información pública, por lo referido en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19 de octubre de 2011</w:t>
      </w:r>
      <w:r w:rsidRPr="00667998">
        <w:rPr>
          <w:rFonts w:ascii="Palatino Linotype" w:hAnsi="Palatino Linotype" w:cs="Arial"/>
          <w:i/>
          <w:sz w:val="24"/>
        </w:rPr>
        <w:t>” (Sic).</w:t>
      </w:r>
    </w:p>
    <w:bookmarkEnd w:id="0"/>
    <w:p w14:paraId="1D0F8195" w14:textId="77777777" w:rsidR="00240BFE" w:rsidRDefault="00240BFE" w:rsidP="00240BFE">
      <w:pPr>
        <w:spacing w:after="0" w:line="360" w:lineRule="auto"/>
        <w:ind w:right="850"/>
        <w:jc w:val="both"/>
        <w:rPr>
          <w:rFonts w:ascii="Palatino Linotype" w:hAnsi="Palatino Linotype" w:cs="Arial"/>
          <w:b/>
          <w:sz w:val="2"/>
        </w:rPr>
      </w:pPr>
    </w:p>
    <w:p w14:paraId="76EB0113" w14:textId="77777777" w:rsidR="00240BFE" w:rsidRDefault="00240BFE" w:rsidP="00240BFE">
      <w:pPr>
        <w:spacing w:after="0" w:line="360" w:lineRule="auto"/>
        <w:ind w:right="850"/>
        <w:jc w:val="both"/>
        <w:rPr>
          <w:rFonts w:ascii="Palatino Linotype" w:hAnsi="Palatino Linotype" w:cs="Arial"/>
          <w:b/>
          <w:sz w:val="2"/>
        </w:rPr>
      </w:pPr>
    </w:p>
    <w:p w14:paraId="30952ED6" w14:textId="77777777" w:rsidR="00240BFE" w:rsidRDefault="00240BFE" w:rsidP="00240BFE">
      <w:pPr>
        <w:spacing w:after="0" w:line="360" w:lineRule="auto"/>
        <w:ind w:right="850"/>
        <w:jc w:val="both"/>
        <w:rPr>
          <w:rFonts w:ascii="Palatino Linotype" w:hAnsi="Palatino Linotype" w:cs="Arial"/>
          <w:b/>
          <w:sz w:val="2"/>
        </w:rPr>
      </w:pPr>
    </w:p>
    <w:p w14:paraId="6632A82C" w14:textId="77777777" w:rsidR="00240BFE" w:rsidRDefault="00240BFE" w:rsidP="00240BFE">
      <w:pPr>
        <w:spacing w:after="0" w:line="360" w:lineRule="auto"/>
        <w:ind w:right="850"/>
        <w:jc w:val="both"/>
        <w:rPr>
          <w:rFonts w:ascii="Palatino Linotype" w:hAnsi="Palatino Linotype" w:cs="Arial"/>
          <w:b/>
          <w:sz w:val="2"/>
        </w:rPr>
      </w:pPr>
    </w:p>
    <w:p w14:paraId="406A976C" w14:textId="77777777" w:rsidR="00240BFE" w:rsidRDefault="00240BFE" w:rsidP="00240BFE">
      <w:pPr>
        <w:spacing w:after="0" w:line="360" w:lineRule="auto"/>
        <w:ind w:right="850"/>
        <w:jc w:val="both"/>
        <w:rPr>
          <w:rFonts w:ascii="Palatino Linotype" w:hAnsi="Palatino Linotype" w:cs="Arial"/>
          <w:b/>
          <w:sz w:val="2"/>
        </w:rPr>
      </w:pPr>
    </w:p>
    <w:p w14:paraId="543FD23D" w14:textId="77777777" w:rsidR="00240BFE" w:rsidRDefault="00240BFE" w:rsidP="00240BFE">
      <w:pPr>
        <w:spacing w:after="0" w:line="360" w:lineRule="auto"/>
        <w:ind w:right="850"/>
        <w:jc w:val="both"/>
        <w:rPr>
          <w:rFonts w:ascii="Palatino Linotype" w:hAnsi="Palatino Linotype" w:cs="Arial"/>
          <w:b/>
          <w:sz w:val="2"/>
        </w:rPr>
      </w:pPr>
    </w:p>
    <w:p w14:paraId="2F715D5B" w14:textId="77777777" w:rsidR="00240BFE" w:rsidRPr="00667998" w:rsidRDefault="00240BFE" w:rsidP="00240BFE">
      <w:pPr>
        <w:spacing w:after="0" w:line="360" w:lineRule="auto"/>
        <w:ind w:right="850"/>
        <w:jc w:val="both"/>
        <w:rPr>
          <w:rFonts w:ascii="Palatino Linotype" w:hAnsi="Palatino Linotype" w:cs="Arial"/>
          <w:b/>
          <w:sz w:val="2"/>
        </w:rPr>
      </w:pPr>
    </w:p>
    <w:p w14:paraId="2B1734D1" w14:textId="77777777" w:rsidR="00240BFE" w:rsidRDefault="00240BFE" w:rsidP="00240BFE">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3451F7B7" w14:textId="77777777" w:rsidR="00240BFE" w:rsidRDefault="00240BFE" w:rsidP="00240BFE">
      <w:pPr>
        <w:spacing w:after="0" w:line="360" w:lineRule="auto"/>
        <w:jc w:val="both"/>
        <w:rPr>
          <w:rFonts w:ascii="Palatino Linotype" w:hAnsi="Palatino Linotype" w:cs="Arial"/>
          <w:b/>
          <w:sz w:val="24"/>
        </w:rPr>
      </w:pPr>
    </w:p>
    <w:p w14:paraId="4798ED63" w14:textId="77777777" w:rsidR="00240BFE" w:rsidRDefault="00240BFE" w:rsidP="00240BFE">
      <w:pPr>
        <w:spacing w:after="0" w:line="360" w:lineRule="auto"/>
        <w:jc w:val="both"/>
        <w:rPr>
          <w:rFonts w:ascii="Palatino Linotype" w:hAnsi="Palatino Linotype" w:cs="Arial"/>
          <w:sz w:val="24"/>
        </w:rPr>
      </w:pPr>
      <w:r w:rsidRPr="00240BFE">
        <w:rPr>
          <w:rFonts w:ascii="Palatino Linotype" w:hAnsi="Palatino Linotype" w:cs="Arial"/>
          <w:sz w:val="24"/>
        </w:rPr>
        <w:t>La Recurrente adjuntó a su solicitud de información los archivos electrónicos denominados “pht810.pdf”, “pt809.pdf” y “pht808.pdf”</w:t>
      </w:r>
      <w:r>
        <w:rPr>
          <w:rFonts w:ascii="Palatino Linotype" w:hAnsi="Palatino Linotype" w:cs="Arial"/>
          <w:sz w:val="24"/>
        </w:rPr>
        <w:t xml:space="preserve"> los cuales constan de fotografías en formato </w:t>
      </w:r>
      <w:proofErr w:type="spellStart"/>
      <w:r>
        <w:rPr>
          <w:rFonts w:ascii="Palatino Linotype" w:hAnsi="Palatino Linotype" w:cs="Arial"/>
          <w:sz w:val="24"/>
        </w:rPr>
        <w:t>pdf</w:t>
      </w:r>
      <w:proofErr w:type="spellEnd"/>
      <w:r>
        <w:rPr>
          <w:rFonts w:ascii="Palatino Linotype" w:hAnsi="Palatino Linotype" w:cs="Arial"/>
          <w:sz w:val="24"/>
        </w:rPr>
        <w:t xml:space="preserve"> que muestran una obra de construcción.</w:t>
      </w:r>
    </w:p>
    <w:p w14:paraId="50D7DADC" w14:textId="77777777" w:rsidR="00240BFE" w:rsidRPr="00240BFE" w:rsidRDefault="00240BFE" w:rsidP="00240BFE">
      <w:pPr>
        <w:spacing w:after="0" w:line="360" w:lineRule="auto"/>
        <w:jc w:val="both"/>
        <w:rPr>
          <w:rFonts w:ascii="Palatino Linotype" w:hAnsi="Palatino Linotype" w:cs="Arial"/>
          <w:sz w:val="24"/>
        </w:rPr>
      </w:pPr>
    </w:p>
    <w:p w14:paraId="03F41958" w14:textId="77777777" w:rsidR="00240BFE" w:rsidRDefault="00240BFE" w:rsidP="00240BFE">
      <w:pPr>
        <w:spacing w:after="0" w:line="360" w:lineRule="auto"/>
        <w:jc w:val="both"/>
        <w:rPr>
          <w:rFonts w:ascii="Palatino Linotype" w:hAnsi="Palatino Linotype" w:cs="Arial"/>
          <w:b/>
          <w:sz w:val="28"/>
        </w:rPr>
      </w:pPr>
    </w:p>
    <w:p w14:paraId="467CFC44" w14:textId="77777777" w:rsidR="00240BFE" w:rsidRDefault="00240BFE" w:rsidP="00240BFE">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 xml:space="preserve"> </w:t>
      </w:r>
      <w:r w:rsidRPr="00165D6E">
        <w:rPr>
          <w:rFonts w:ascii="Palatino Linotype" w:hAnsi="Palatino Linotype" w:cs="Arial"/>
          <w:b/>
          <w:sz w:val="28"/>
          <w:szCs w:val="20"/>
        </w:rPr>
        <w:t xml:space="preserve">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43E6987E" w14:textId="77777777" w:rsidR="00F430EF" w:rsidRDefault="00240BFE" w:rsidP="00F430EF">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w:t>
      </w:r>
      <w:r>
        <w:rPr>
          <w:rFonts w:ascii="Palatino Linotype" w:hAnsi="Palatino Linotype"/>
        </w:rPr>
        <w:t xml:space="preserve">se advierte </w:t>
      </w:r>
      <w:r w:rsidRPr="00D67FC4">
        <w:rPr>
          <w:rFonts w:ascii="Palatino Linotype" w:hAnsi="Palatino Linotype"/>
        </w:rPr>
        <w:t xml:space="preserve">que el </w:t>
      </w:r>
      <w:r>
        <w:rPr>
          <w:rFonts w:ascii="Palatino Linotype" w:hAnsi="Palatino Linotype" w:cs="Arial"/>
        </w:rPr>
        <w:t xml:space="preserve">día </w:t>
      </w:r>
      <w:r w:rsidR="00AF7776">
        <w:rPr>
          <w:rFonts w:ascii="Palatino Linotype" w:hAnsi="Palatino Linotype" w:cs="Arial"/>
        </w:rPr>
        <w:t>veinticuatro</w:t>
      </w:r>
      <w:r>
        <w:rPr>
          <w:rFonts w:ascii="Palatino Linotype" w:hAnsi="Palatino Linotype" w:cs="Arial"/>
        </w:rPr>
        <w:t xml:space="preserve"> de </w:t>
      </w:r>
      <w:r w:rsidR="00AF7776">
        <w:rPr>
          <w:rFonts w:ascii="Palatino Linotype" w:hAnsi="Palatino Linotype" w:cs="Arial"/>
        </w:rPr>
        <w:t>febrero</w:t>
      </w:r>
      <w:r>
        <w:rPr>
          <w:rFonts w:ascii="Palatino Linotype" w:hAnsi="Palatino Linotype" w:cs="Arial"/>
        </w:rPr>
        <w:t xml:space="preserve"> del año dos mil veintidós el Sujeto Obligado </w:t>
      </w:r>
      <w:r w:rsidR="00F430EF">
        <w:rPr>
          <w:rFonts w:ascii="Palatino Linotype" w:hAnsi="Palatino Linotype" w:cs="Arial"/>
        </w:rPr>
        <w:t xml:space="preserve">dio respuesta a la solicitud de información en los siguientes términos: </w:t>
      </w:r>
    </w:p>
    <w:p w14:paraId="0074E0CF" w14:textId="77777777" w:rsidR="00240BFE" w:rsidRDefault="00240BFE" w:rsidP="00240BFE">
      <w:pPr>
        <w:pStyle w:val="Sinespaciado"/>
        <w:spacing w:line="360" w:lineRule="auto"/>
        <w:jc w:val="both"/>
        <w:rPr>
          <w:rFonts w:ascii="Palatino Linotype" w:hAnsi="Palatino Linotype" w:cs="Arial"/>
        </w:rPr>
      </w:pPr>
    </w:p>
    <w:p w14:paraId="1EE1202C" w14:textId="77777777" w:rsidR="00AF7776" w:rsidRPr="00AF7776" w:rsidRDefault="00240BFE" w:rsidP="00AF7776">
      <w:pPr>
        <w:pStyle w:val="Sinespaciado"/>
        <w:ind w:left="567" w:right="567"/>
        <w:jc w:val="both"/>
        <w:rPr>
          <w:rFonts w:ascii="Palatino Linotype" w:hAnsi="Palatino Linotype" w:cs="Arial"/>
          <w:i/>
          <w:sz w:val="22"/>
        </w:rPr>
      </w:pPr>
      <w:r>
        <w:rPr>
          <w:rFonts w:ascii="Palatino Linotype" w:hAnsi="Palatino Linotype" w:cs="Arial"/>
          <w:i/>
          <w:sz w:val="22"/>
        </w:rPr>
        <w:t>“</w:t>
      </w:r>
      <w:r w:rsidR="00AF7776" w:rsidRPr="00AF7776">
        <w:rPr>
          <w:rFonts w:ascii="Palatino Linotype" w:hAnsi="Palatino Linotype" w:cs="Arial"/>
          <w:i/>
          <w:sz w:val="22"/>
        </w:rPr>
        <w:t>Sobre el particular, sírvase encontrar en archivo adjunto copia del oficio número SEDUO-CI-0205/2022, de fecha 24 de febrero de 2022, mediante el cual se detallan los sujetos obligados que pudieran contar con la información solicitada.</w:t>
      </w:r>
    </w:p>
    <w:p w14:paraId="3D9BE997" w14:textId="77777777" w:rsidR="00AF7776" w:rsidRPr="00AF7776" w:rsidRDefault="00AF7776" w:rsidP="00AF7776">
      <w:pPr>
        <w:pStyle w:val="Sinespaciado"/>
        <w:ind w:left="567" w:right="567"/>
        <w:jc w:val="both"/>
        <w:rPr>
          <w:rFonts w:ascii="Palatino Linotype" w:hAnsi="Palatino Linotype" w:cs="Arial"/>
          <w:i/>
          <w:sz w:val="22"/>
        </w:rPr>
      </w:pPr>
      <w:r w:rsidRPr="00AF7776">
        <w:rPr>
          <w:rFonts w:ascii="Palatino Linotype" w:hAnsi="Palatino Linotype" w:cs="Arial"/>
          <w:i/>
          <w:sz w:val="22"/>
        </w:rPr>
        <w:t>ATENTAMENTE</w:t>
      </w:r>
    </w:p>
    <w:p w14:paraId="215D0E47" w14:textId="77777777" w:rsidR="00240BFE" w:rsidRDefault="00AF7776" w:rsidP="00AF7776">
      <w:pPr>
        <w:pStyle w:val="Sinespaciado"/>
        <w:ind w:left="567" w:right="567"/>
        <w:jc w:val="both"/>
        <w:rPr>
          <w:rFonts w:ascii="Palatino Linotype" w:hAnsi="Palatino Linotype" w:cs="Arial"/>
          <w:i/>
        </w:rPr>
      </w:pPr>
      <w:r w:rsidRPr="00AF7776">
        <w:rPr>
          <w:rFonts w:ascii="Palatino Linotype" w:hAnsi="Palatino Linotype" w:cs="Arial"/>
          <w:i/>
          <w:sz w:val="22"/>
        </w:rPr>
        <w:t xml:space="preserve">Lcda. </w:t>
      </w:r>
      <w:proofErr w:type="spellStart"/>
      <w:r w:rsidRPr="00AF7776">
        <w:rPr>
          <w:rFonts w:ascii="Palatino Linotype" w:hAnsi="Palatino Linotype" w:cs="Arial"/>
          <w:i/>
          <w:sz w:val="22"/>
        </w:rPr>
        <w:t>Nandllely</w:t>
      </w:r>
      <w:proofErr w:type="spellEnd"/>
      <w:r w:rsidRPr="00AF7776">
        <w:rPr>
          <w:rFonts w:ascii="Palatino Linotype" w:hAnsi="Palatino Linotype" w:cs="Arial"/>
          <w:i/>
          <w:sz w:val="22"/>
        </w:rPr>
        <w:t xml:space="preserve"> Karen Torres Torres </w:t>
      </w:r>
      <w:r w:rsidR="00240BFE" w:rsidRPr="00667998">
        <w:rPr>
          <w:rFonts w:ascii="Palatino Linotype" w:hAnsi="Palatino Linotype" w:cs="Arial"/>
          <w:i/>
        </w:rPr>
        <w:t>“(Sic).</w:t>
      </w:r>
    </w:p>
    <w:p w14:paraId="09F96F72" w14:textId="77777777" w:rsidR="00240BFE" w:rsidRDefault="00240BFE" w:rsidP="00240BFE">
      <w:pPr>
        <w:pStyle w:val="Sinespaciado"/>
        <w:ind w:right="567"/>
        <w:jc w:val="both"/>
        <w:rPr>
          <w:rFonts w:ascii="Palatino Linotype" w:hAnsi="Palatino Linotype" w:cs="Arial"/>
          <w:i/>
          <w:sz w:val="22"/>
        </w:rPr>
      </w:pPr>
    </w:p>
    <w:p w14:paraId="41351DFD" w14:textId="77777777" w:rsidR="00240BFE" w:rsidRPr="00C50C07" w:rsidRDefault="00240BFE" w:rsidP="00240BFE">
      <w:pPr>
        <w:pStyle w:val="Sinespaciado"/>
        <w:spacing w:line="360" w:lineRule="auto"/>
        <w:jc w:val="both"/>
        <w:rPr>
          <w:rFonts w:ascii="Palatino Linotype" w:hAnsi="Palatino Linotype" w:cs="Arial"/>
        </w:rPr>
      </w:pPr>
      <w:r w:rsidRPr="00C50C07">
        <w:rPr>
          <w:rFonts w:ascii="Palatino Linotype" w:hAnsi="Palatino Linotype" w:cs="Arial"/>
        </w:rPr>
        <w:t xml:space="preserve">El Sujeto Obligado adjuntó el archivo electrónico denominado </w:t>
      </w:r>
      <w:r w:rsidRPr="00C50C07">
        <w:rPr>
          <w:rFonts w:ascii="Palatino Linotype" w:hAnsi="Palatino Linotype" w:cs="Arial"/>
          <w:i/>
        </w:rPr>
        <w:t>“</w:t>
      </w:r>
      <w:r w:rsidR="00F430EF" w:rsidRPr="00C50C07">
        <w:rPr>
          <w:rFonts w:ascii="Palatino Linotype" w:hAnsi="Palatino Linotype" w:cs="Arial"/>
          <w:i/>
        </w:rPr>
        <w:t>UT 060-2022.pdf</w:t>
      </w:r>
      <w:r w:rsidRPr="00C50C07">
        <w:rPr>
          <w:rFonts w:ascii="Palatino Linotype" w:hAnsi="Palatino Linotype" w:cs="Arial"/>
          <w:i/>
        </w:rPr>
        <w:t>”,</w:t>
      </w:r>
      <w:r w:rsidRPr="00C50C07">
        <w:rPr>
          <w:rFonts w:ascii="Palatino Linotype" w:hAnsi="Palatino Linotype" w:cs="Arial"/>
          <w:iCs/>
        </w:rPr>
        <w:t xml:space="preserve"> mismo que no se reproduce por ser materia de estudio en el Considerando respectivo.</w:t>
      </w:r>
    </w:p>
    <w:p w14:paraId="2DCC47E1" w14:textId="77777777" w:rsidR="00240BFE" w:rsidRDefault="00240BFE" w:rsidP="00240BFE">
      <w:pPr>
        <w:pStyle w:val="Sinespaciado"/>
        <w:ind w:right="567"/>
        <w:jc w:val="both"/>
        <w:rPr>
          <w:rFonts w:ascii="Palatino Linotype" w:hAnsi="Palatino Linotype" w:cs="Arial"/>
          <w:sz w:val="22"/>
        </w:rPr>
      </w:pPr>
    </w:p>
    <w:p w14:paraId="10EE5BD5" w14:textId="77777777" w:rsidR="00240BFE" w:rsidRPr="00667998" w:rsidRDefault="00240BFE" w:rsidP="00240BFE">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2345ACBC" w14:textId="77777777" w:rsidR="00240BFE" w:rsidRDefault="00240BFE" w:rsidP="00240BFE">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la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53C60">
        <w:rPr>
          <w:rFonts w:ascii="Palatino Linotype" w:hAnsi="Palatino Linotype" w:cs="Arial"/>
          <w:sz w:val="24"/>
          <w:szCs w:val="24"/>
        </w:rPr>
        <w:t>diecisiet</w:t>
      </w:r>
      <w:r>
        <w:rPr>
          <w:rFonts w:ascii="Palatino Linotype" w:hAnsi="Palatino Linotype" w:cs="Arial"/>
          <w:sz w:val="24"/>
          <w:szCs w:val="24"/>
        </w:rPr>
        <w:t>e de marzo</w:t>
      </w:r>
      <w:r w:rsidRPr="00667998">
        <w:rPr>
          <w:rFonts w:ascii="Palatino Linotype" w:hAnsi="Palatino Linotype" w:cs="Arial"/>
          <w:sz w:val="24"/>
          <w:szCs w:val="24"/>
        </w:rPr>
        <w:t xml:space="preserve"> de dos mil </w:t>
      </w:r>
      <w:r>
        <w:rPr>
          <w:rFonts w:ascii="Palatino Linotype" w:hAnsi="Palatino Linotype" w:cs="Arial"/>
          <w:sz w:val="24"/>
          <w:szCs w:val="24"/>
        </w:rPr>
        <w:t>veintidós</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C53C60">
        <w:rPr>
          <w:rFonts w:ascii="Palatino Linotype" w:hAnsi="Palatino Linotype" w:cs="Arial"/>
          <w:b/>
          <w:bCs/>
          <w:sz w:val="24"/>
          <w:szCs w:val="24"/>
          <w:lang w:eastAsia="es-MX"/>
        </w:rPr>
        <w:t>4040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3005E2C" w14:textId="77777777" w:rsidR="00240BFE" w:rsidRDefault="00240BFE" w:rsidP="00240BFE">
      <w:pPr>
        <w:spacing w:after="0" w:line="360" w:lineRule="auto"/>
        <w:jc w:val="both"/>
        <w:rPr>
          <w:rFonts w:ascii="Palatino Linotype" w:hAnsi="Palatino Linotype" w:cs="Arial"/>
          <w:sz w:val="24"/>
        </w:rPr>
      </w:pPr>
    </w:p>
    <w:p w14:paraId="00298878" w14:textId="77777777" w:rsidR="00240BFE" w:rsidRPr="00667998" w:rsidRDefault="00240BFE" w:rsidP="00240BFE">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46505D6" w14:textId="77777777" w:rsidR="00240BFE" w:rsidRDefault="00240BFE" w:rsidP="00240BFE">
      <w:pPr>
        <w:tabs>
          <w:tab w:val="left" w:pos="8364"/>
        </w:tabs>
        <w:spacing w:after="0" w:line="240" w:lineRule="auto"/>
        <w:ind w:left="851" w:right="851"/>
        <w:jc w:val="both"/>
        <w:rPr>
          <w:rFonts w:ascii="Palatino Linotype" w:hAnsi="Palatino Linotype" w:cs="Arial"/>
          <w:i/>
        </w:rPr>
      </w:pPr>
      <w:r w:rsidRPr="00667998">
        <w:rPr>
          <w:rFonts w:ascii="Palatino Linotype" w:hAnsi="Palatino Linotype" w:cs="Arial"/>
          <w:i/>
        </w:rPr>
        <w:t>“</w:t>
      </w:r>
      <w:r w:rsidR="00C53C60" w:rsidRPr="00C53C60">
        <w:rPr>
          <w:rFonts w:ascii="Palatino Linotype" w:hAnsi="Palatino Linotype" w:cs="Arial"/>
          <w:i/>
        </w:rPr>
        <w:t>no entrego la respuesta solicitada</w:t>
      </w:r>
      <w:r w:rsidRPr="00667998">
        <w:rPr>
          <w:rFonts w:ascii="Palatino Linotype" w:hAnsi="Palatino Linotype" w:cs="Arial"/>
          <w:i/>
        </w:rPr>
        <w:t>” [Sic].</w:t>
      </w:r>
    </w:p>
    <w:p w14:paraId="429DBCF5" w14:textId="77777777" w:rsidR="00240BFE" w:rsidRDefault="00240BFE" w:rsidP="00240BFE">
      <w:pPr>
        <w:spacing w:after="0" w:line="240" w:lineRule="auto"/>
        <w:ind w:left="851" w:right="851"/>
        <w:jc w:val="both"/>
        <w:rPr>
          <w:rFonts w:ascii="Palatino Linotype" w:hAnsi="Palatino Linotype" w:cs="Arial"/>
          <w:i/>
          <w:sz w:val="24"/>
        </w:rPr>
      </w:pPr>
    </w:p>
    <w:p w14:paraId="3866DF8B" w14:textId="77777777" w:rsidR="00240BFE" w:rsidRPr="00667998" w:rsidRDefault="00240BFE" w:rsidP="00240BFE">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D9A977C" w14:textId="77777777" w:rsidR="00240BFE" w:rsidRPr="00667998" w:rsidRDefault="00240BFE" w:rsidP="00240BFE">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C53C60" w:rsidRPr="00C53C60">
        <w:rPr>
          <w:rFonts w:ascii="Palatino Linotype" w:hAnsi="Palatino Linotype" w:cs="Arial"/>
          <w:i/>
        </w:rPr>
        <w:t xml:space="preserve">no se </w:t>
      </w:r>
      <w:proofErr w:type="spellStart"/>
      <w:r w:rsidR="00C53C60" w:rsidRPr="00C53C60">
        <w:rPr>
          <w:rFonts w:ascii="Palatino Linotype" w:hAnsi="Palatino Linotype" w:cs="Arial"/>
          <w:i/>
        </w:rPr>
        <w:t>entrego</w:t>
      </w:r>
      <w:proofErr w:type="spellEnd"/>
      <w:r w:rsidR="00C53C60" w:rsidRPr="00C53C60">
        <w:rPr>
          <w:rFonts w:ascii="Palatino Linotype" w:hAnsi="Palatino Linotype" w:cs="Arial"/>
          <w:i/>
        </w:rPr>
        <w:t xml:space="preserve"> la respuesta solicitada</w:t>
      </w:r>
      <w:r w:rsidRPr="00667998">
        <w:rPr>
          <w:rFonts w:ascii="Palatino Linotype" w:hAnsi="Palatino Linotype" w:cs="Arial"/>
          <w:i/>
        </w:rPr>
        <w:t>” [Sic].</w:t>
      </w:r>
    </w:p>
    <w:p w14:paraId="0EB24E89" w14:textId="77777777" w:rsidR="00240BFE" w:rsidRDefault="00240BFE" w:rsidP="00240BFE">
      <w:pPr>
        <w:pStyle w:val="Sinespaciado"/>
      </w:pPr>
    </w:p>
    <w:p w14:paraId="697B931E" w14:textId="77777777" w:rsidR="00240BFE" w:rsidRPr="00F303BC" w:rsidRDefault="00240BFE" w:rsidP="00240BFE">
      <w:pPr>
        <w:pStyle w:val="Sinespaciado"/>
        <w:rPr>
          <w:rFonts w:ascii="Palatino Linotype" w:hAnsi="Palatino Linotype"/>
        </w:rPr>
      </w:pPr>
    </w:p>
    <w:p w14:paraId="44C7CC53" w14:textId="77777777" w:rsidR="00C53C60" w:rsidRDefault="00C53C60" w:rsidP="00240BFE">
      <w:pPr>
        <w:spacing w:after="0" w:line="360" w:lineRule="auto"/>
        <w:jc w:val="both"/>
        <w:rPr>
          <w:rFonts w:ascii="Palatino Linotype" w:hAnsi="Palatino Linotype" w:cs="Arial"/>
          <w:b/>
          <w:sz w:val="28"/>
        </w:rPr>
      </w:pPr>
    </w:p>
    <w:p w14:paraId="3FF6719B" w14:textId="77777777" w:rsidR="00240BFE" w:rsidRPr="00667998" w:rsidRDefault="00240BFE" w:rsidP="00240BFE">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667998">
        <w:rPr>
          <w:rFonts w:ascii="Palatino Linotype" w:hAnsi="Palatino Linotype" w:cs="Arial"/>
          <w:b/>
          <w:sz w:val="28"/>
        </w:rPr>
        <w:t>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C711EE6" w14:textId="77777777" w:rsidR="00240BFE" w:rsidRPr="00667998" w:rsidRDefault="00240BFE" w:rsidP="00240BF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C53C60">
        <w:rPr>
          <w:rFonts w:ascii="Palatino Linotype" w:hAnsi="Palatino Linotype" w:cs="Arial"/>
          <w:sz w:val="24"/>
          <w:szCs w:val="24"/>
        </w:rPr>
        <w:t>veinticuatro</w:t>
      </w:r>
      <w:r w:rsidRPr="00141144">
        <w:rPr>
          <w:rFonts w:ascii="Palatino Linotype" w:hAnsi="Palatino Linotype" w:cs="Arial"/>
          <w:sz w:val="24"/>
          <w:szCs w:val="24"/>
        </w:rPr>
        <w:t xml:space="preserve"> de </w:t>
      </w:r>
      <w:r>
        <w:rPr>
          <w:rFonts w:ascii="Palatino Linotype" w:hAnsi="Palatino Linotype" w:cs="Arial"/>
          <w:sz w:val="24"/>
          <w:szCs w:val="24"/>
        </w:rPr>
        <w:t>marzo</w:t>
      </w:r>
      <w:r w:rsidRPr="00141144">
        <w:rPr>
          <w:rFonts w:ascii="Palatino Linotype" w:hAnsi="Palatino Linotype" w:cs="Arial"/>
          <w:sz w:val="24"/>
          <w:szCs w:val="24"/>
        </w:rPr>
        <w:t xml:space="preserve"> del año dos mil veinti</w:t>
      </w:r>
      <w:r>
        <w:rPr>
          <w:rFonts w:ascii="Palatino Linotype" w:hAnsi="Palatino Linotype" w:cs="Arial"/>
          <w:sz w:val="24"/>
          <w:szCs w:val="24"/>
        </w:rPr>
        <w:t>dós</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ABB445B" w14:textId="77777777" w:rsidR="00240BFE" w:rsidRPr="00667998" w:rsidRDefault="00240BFE" w:rsidP="00240BFE">
      <w:pPr>
        <w:spacing w:after="0" w:line="360" w:lineRule="auto"/>
        <w:jc w:val="both"/>
        <w:rPr>
          <w:rFonts w:ascii="Palatino Linotype" w:hAnsi="Palatino Linotype" w:cs="Arial"/>
          <w:sz w:val="24"/>
          <w:szCs w:val="24"/>
        </w:rPr>
      </w:pPr>
    </w:p>
    <w:p w14:paraId="0D3A38FE" w14:textId="77777777" w:rsidR="00240BFE" w:rsidRPr="00667998" w:rsidRDefault="00240BFE" w:rsidP="00240BFE">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0DA92B43" w14:textId="77777777" w:rsidR="00240BFE" w:rsidRDefault="00240BFE" w:rsidP="00240BFE">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informe justificado, a través de </w:t>
      </w:r>
      <w:r w:rsidR="00C53C60">
        <w:rPr>
          <w:rFonts w:ascii="Palatino Linotype" w:hAnsi="Palatino Linotype" w:cs="Arial"/>
          <w:sz w:val="24"/>
          <w:szCs w:val="24"/>
        </w:rPr>
        <w:t>tres</w:t>
      </w:r>
      <w:r>
        <w:rPr>
          <w:rFonts w:ascii="Palatino Linotype" w:hAnsi="Palatino Linotype" w:cs="Arial"/>
          <w:sz w:val="24"/>
          <w:szCs w:val="24"/>
        </w:rPr>
        <w:t xml:space="preserve"> archivo</w:t>
      </w:r>
      <w:r w:rsidR="00C53C60">
        <w:rPr>
          <w:rFonts w:ascii="Palatino Linotype" w:hAnsi="Palatino Linotype" w:cs="Arial"/>
          <w:sz w:val="24"/>
          <w:szCs w:val="24"/>
        </w:rPr>
        <w:t>s</w:t>
      </w:r>
      <w:r>
        <w:rPr>
          <w:rFonts w:ascii="Palatino Linotype" w:hAnsi="Palatino Linotype" w:cs="Arial"/>
          <w:sz w:val="24"/>
          <w:szCs w:val="24"/>
        </w:rPr>
        <w:t xml:space="preserve"> electrónico</w:t>
      </w:r>
      <w:r w:rsidR="00C53C60">
        <w:rPr>
          <w:rFonts w:ascii="Palatino Linotype" w:hAnsi="Palatino Linotype" w:cs="Arial"/>
          <w:sz w:val="24"/>
          <w:szCs w:val="24"/>
        </w:rPr>
        <w:t>s</w:t>
      </w:r>
      <w:r>
        <w:rPr>
          <w:rFonts w:ascii="Palatino Linotype" w:hAnsi="Palatino Linotype" w:cs="Arial"/>
          <w:sz w:val="24"/>
          <w:szCs w:val="24"/>
        </w:rPr>
        <w:t xml:space="preserve"> denominado</w:t>
      </w:r>
      <w:r w:rsidR="00C53C60">
        <w:rPr>
          <w:rFonts w:ascii="Palatino Linotype" w:hAnsi="Palatino Linotype" w:cs="Arial"/>
          <w:sz w:val="24"/>
          <w:szCs w:val="24"/>
        </w:rPr>
        <w:t>s</w:t>
      </w:r>
      <w:r>
        <w:rPr>
          <w:rFonts w:ascii="Palatino Linotype" w:hAnsi="Palatino Linotype" w:cs="Arial"/>
          <w:sz w:val="24"/>
          <w:szCs w:val="24"/>
        </w:rPr>
        <w:t xml:space="preserve"> “</w:t>
      </w:r>
      <w:r w:rsidR="00C53C60" w:rsidRPr="00C53C60">
        <w:rPr>
          <w:rFonts w:ascii="Palatino Linotype" w:hAnsi="Palatino Linotype" w:cs="Arial"/>
          <w:sz w:val="24"/>
          <w:szCs w:val="24"/>
        </w:rPr>
        <w:t>Informe justificado RR 04040 sol.60-2022.pdf</w:t>
      </w:r>
      <w:r w:rsidR="00C53C60">
        <w:rPr>
          <w:rFonts w:ascii="Palatino Linotype" w:hAnsi="Palatino Linotype" w:cs="Arial"/>
          <w:sz w:val="24"/>
          <w:szCs w:val="24"/>
        </w:rPr>
        <w:t>, “</w:t>
      </w:r>
      <w:r w:rsidR="00C53C60" w:rsidRPr="00C53C60">
        <w:rPr>
          <w:rFonts w:ascii="Palatino Linotype" w:hAnsi="Palatino Linotype" w:cs="Arial"/>
          <w:sz w:val="24"/>
          <w:szCs w:val="24"/>
        </w:rPr>
        <w:t>Acta 12 SE SEDUO 2022.pdf</w:t>
      </w:r>
      <w:r w:rsidR="00C53C60">
        <w:rPr>
          <w:rFonts w:ascii="Palatino Linotype" w:hAnsi="Palatino Linotype" w:cs="Arial"/>
          <w:sz w:val="24"/>
          <w:szCs w:val="24"/>
        </w:rPr>
        <w:t>” y “</w:t>
      </w:r>
      <w:r w:rsidR="00C53C60" w:rsidRPr="00C53C60">
        <w:rPr>
          <w:rFonts w:ascii="Palatino Linotype" w:hAnsi="Palatino Linotype" w:cs="Arial"/>
          <w:sz w:val="24"/>
          <w:szCs w:val="24"/>
        </w:rPr>
        <w:t>UT 060-2022.pdf</w:t>
      </w:r>
      <w:r w:rsidR="00C53C60">
        <w:rPr>
          <w:rFonts w:ascii="Palatino Linotype" w:hAnsi="Palatino Linotype" w:cs="Arial"/>
          <w:sz w:val="24"/>
          <w:szCs w:val="24"/>
        </w:rPr>
        <w:t>”,</w:t>
      </w:r>
      <w:r>
        <w:rPr>
          <w:rFonts w:ascii="Palatino Linotype" w:hAnsi="Palatino Linotype" w:cs="Arial"/>
          <w:sz w:val="24"/>
          <w:szCs w:val="24"/>
        </w:rPr>
        <w:t xml:space="preserve"> en fecha </w:t>
      </w:r>
      <w:r w:rsidR="00C53C60">
        <w:rPr>
          <w:rFonts w:ascii="Palatino Linotype" w:hAnsi="Palatino Linotype" w:cs="Arial"/>
          <w:sz w:val="24"/>
          <w:szCs w:val="24"/>
        </w:rPr>
        <w:t>primero</w:t>
      </w:r>
      <w:r>
        <w:rPr>
          <w:rFonts w:ascii="Palatino Linotype" w:hAnsi="Palatino Linotype" w:cs="Arial"/>
          <w:sz w:val="24"/>
          <w:szCs w:val="24"/>
        </w:rPr>
        <w:t xml:space="preserve"> de </w:t>
      </w:r>
      <w:r w:rsidR="00C53C60">
        <w:rPr>
          <w:rFonts w:ascii="Palatino Linotype" w:hAnsi="Palatino Linotype" w:cs="Arial"/>
          <w:sz w:val="24"/>
          <w:szCs w:val="24"/>
        </w:rPr>
        <w:t>abril</w:t>
      </w:r>
      <w:r>
        <w:rPr>
          <w:rFonts w:ascii="Palatino Linotype" w:hAnsi="Palatino Linotype" w:cs="Arial"/>
          <w:sz w:val="24"/>
          <w:szCs w:val="24"/>
        </w:rPr>
        <w:t xml:space="preserve"> del año dos mil veintidós, a través del cual ratifica su respuesta primigenia, remitiendo el mismo oficio de respuesta, </w:t>
      </w:r>
      <w:r w:rsidR="00C50C07">
        <w:rPr>
          <w:rFonts w:ascii="Palatino Linotype" w:hAnsi="Palatino Linotype" w:cs="Arial"/>
          <w:sz w:val="24"/>
          <w:szCs w:val="24"/>
        </w:rPr>
        <w:t>el cual</w:t>
      </w:r>
      <w:r>
        <w:rPr>
          <w:rFonts w:ascii="Palatino Linotype" w:hAnsi="Palatino Linotype" w:cs="Arial"/>
          <w:sz w:val="24"/>
          <w:szCs w:val="24"/>
        </w:rPr>
        <w:t xml:space="preserve"> fue puesto a la vista de la Recurrente en fecha cinco de </w:t>
      </w:r>
      <w:r w:rsidR="00C53C60">
        <w:rPr>
          <w:rFonts w:ascii="Palatino Linotype" w:hAnsi="Palatino Linotype" w:cs="Arial"/>
          <w:sz w:val="24"/>
          <w:szCs w:val="24"/>
        </w:rPr>
        <w:t>abril</w:t>
      </w:r>
      <w:r>
        <w:rPr>
          <w:rFonts w:ascii="Palatino Linotype" w:hAnsi="Palatino Linotype" w:cs="Arial"/>
          <w:sz w:val="24"/>
          <w:szCs w:val="24"/>
        </w:rPr>
        <w:t xml:space="preserve"> de la misma anualidad.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manifestación alguna.</w:t>
      </w:r>
    </w:p>
    <w:p w14:paraId="2DED6BA7" w14:textId="77777777" w:rsidR="00240BFE" w:rsidRDefault="00240BFE" w:rsidP="00240BFE">
      <w:pPr>
        <w:tabs>
          <w:tab w:val="left" w:pos="8505"/>
        </w:tabs>
        <w:spacing w:after="0" w:line="360" w:lineRule="auto"/>
        <w:ind w:right="709"/>
        <w:rPr>
          <w:noProof/>
        </w:rPr>
      </w:pPr>
    </w:p>
    <w:p w14:paraId="0847B5FF" w14:textId="77777777" w:rsidR="00240BFE" w:rsidRPr="00C220D0" w:rsidRDefault="00240BFE" w:rsidP="00240BFE">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21DA053" w14:textId="77777777" w:rsidR="00240BFE" w:rsidRDefault="00240BFE" w:rsidP="00240BF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D771A8">
        <w:rPr>
          <w:rFonts w:ascii="Palatino Linotype" w:hAnsi="Palatino Linotype" w:cs="Arial"/>
          <w:sz w:val="24"/>
          <w:szCs w:val="24"/>
        </w:rPr>
        <w:t>veintiuno</w:t>
      </w:r>
      <w:r>
        <w:rPr>
          <w:rFonts w:ascii="Palatino Linotype" w:hAnsi="Palatino Linotype" w:cs="Arial"/>
          <w:sz w:val="24"/>
          <w:szCs w:val="24"/>
        </w:rPr>
        <w:t xml:space="preserve"> de </w:t>
      </w:r>
      <w:r w:rsidR="00D771A8">
        <w:rPr>
          <w:rFonts w:ascii="Palatino Linotype" w:hAnsi="Palatino Linotype" w:cs="Arial"/>
          <w:sz w:val="24"/>
          <w:szCs w:val="24"/>
        </w:rPr>
        <w:t>abril</w:t>
      </w:r>
      <w:r>
        <w:rPr>
          <w:rFonts w:ascii="Palatino Linotype" w:hAnsi="Palatino Linotype" w:cs="Arial"/>
          <w:sz w:val="24"/>
          <w:szCs w:val="24"/>
        </w:rPr>
        <w:t xml:space="preserve"> de dos mil veintidós</w:t>
      </w:r>
      <w:r w:rsidRPr="00667998">
        <w:rPr>
          <w:rFonts w:ascii="Palatino Linotype" w:hAnsi="Palatino Linotype" w:cs="Arial"/>
          <w:sz w:val="24"/>
          <w:szCs w:val="24"/>
        </w:rPr>
        <w:t xml:space="preserve">, se decretó el cierre de la misma del expediente electrónico formado con motivo de la interposición del presente recurso de </w:t>
      </w:r>
      <w:r w:rsidRPr="00667998">
        <w:rPr>
          <w:rFonts w:ascii="Palatino Linotype" w:hAnsi="Palatino Linotype" w:cs="Arial"/>
          <w:sz w:val="24"/>
          <w:szCs w:val="24"/>
        </w:rPr>
        <w:lastRenderedPageBreak/>
        <w:t>revisión, a fin de que la Comisionada Ponente presentara el proyecto de resolución correspondiente.</w:t>
      </w:r>
    </w:p>
    <w:p w14:paraId="059C5BD5" w14:textId="77777777" w:rsidR="00240BFE" w:rsidRDefault="00240BFE" w:rsidP="00240BFE">
      <w:pPr>
        <w:spacing w:after="0" w:line="360" w:lineRule="auto"/>
        <w:jc w:val="both"/>
        <w:rPr>
          <w:rFonts w:ascii="Palatino Linotype" w:hAnsi="Palatino Linotype" w:cs="Arial"/>
          <w:sz w:val="24"/>
          <w:szCs w:val="24"/>
        </w:rPr>
      </w:pPr>
    </w:p>
    <w:p w14:paraId="5A7BBF63" w14:textId="77777777" w:rsidR="00240BFE" w:rsidRPr="00C220D0" w:rsidRDefault="00240BFE" w:rsidP="00240BFE">
      <w:pPr>
        <w:pStyle w:val="Sinespaciado"/>
        <w:spacing w:line="360" w:lineRule="auto"/>
        <w:jc w:val="both"/>
        <w:rPr>
          <w:rFonts w:ascii="Palatino Linotype" w:hAnsi="Palatino Linotype" w:cs="Arial"/>
          <w:b/>
          <w:sz w:val="28"/>
          <w:szCs w:val="28"/>
        </w:rPr>
      </w:pPr>
      <w:r>
        <w:rPr>
          <w:rFonts w:ascii="Palatino Linotype" w:hAnsi="Palatino Linotype" w:cs="Arial"/>
          <w:b/>
          <w:sz w:val="28"/>
        </w:rPr>
        <w:t>SÉPTIM</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586A1DF8" w14:textId="77777777" w:rsidR="00240BFE" w:rsidRPr="00667998" w:rsidRDefault="00240BFE" w:rsidP="00240BFE">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D771A8">
        <w:rPr>
          <w:rFonts w:ascii="Palatino Linotype" w:hAnsi="Palatino Linotype" w:cs="Arial"/>
          <w:sz w:val="24"/>
          <w:szCs w:val="24"/>
        </w:rPr>
        <w:t>tre</w:t>
      </w:r>
      <w:r>
        <w:rPr>
          <w:rFonts w:ascii="Palatino Linotype" w:hAnsi="Palatino Linotype" w:cs="Arial"/>
          <w:sz w:val="24"/>
          <w:szCs w:val="24"/>
        </w:rPr>
        <w:t>ce de mayo</w:t>
      </w:r>
      <w:r w:rsidRPr="00667998">
        <w:rPr>
          <w:rFonts w:ascii="Palatino Linotype" w:hAnsi="Palatino Linotype" w:cs="Arial"/>
          <w:sz w:val="24"/>
          <w:szCs w:val="24"/>
        </w:rPr>
        <w:t xml:space="preserve"> del año </w:t>
      </w:r>
      <w:r>
        <w:rPr>
          <w:rFonts w:ascii="Palatino Linotype" w:hAnsi="Palatino Linotype" w:cs="Arial"/>
          <w:sz w:val="24"/>
          <w:szCs w:val="24"/>
        </w:rPr>
        <w:t>dos mil veintidós</w:t>
      </w:r>
      <w:r w:rsidRPr="00667998">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7A0C873C" w14:textId="77777777" w:rsidR="00240BFE" w:rsidRDefault="00240BFE" w:rsidP="00240BFE">
      <w:pPr>
        <w:spacing w:after="0" w:line="360" w:lineRule="auto"/>
        <w:jc w:val="center"/>
        <w:rPr>
          <w:rFonts w:ascii="Palatino Linotype" w:hAnsi="Palatino Linotype" w:cs="Arial"/>
          <w:b/>
          <w:sz w:val="28"/>
        </w:rPr>
      </w:pPr>
    </w:p>
    <w:p w14:paraId="4DAD0853" w14:textId="77777777" w:rsidR="00240BFE" w:rsidRPr="00667998" w:rsidRDefault="00240BFE" w:rsidP="00240BFE">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22537FD" w14:textId="77777777" w:rsidR="00240BFE" w:rsidRPr="00C220D0" w:rsidRDefault="00240BFE" w:rsidP="00240BFE">
      <w:pPr>
        <w:pStyle w:val="Sinespaciado"/>
        <w:rPr>
          <w:rFonts w:ascii="Palatino Linotype" w:hAnsi="Palatino Linotype"/>
        </w:rPr>
      </w:pPr>
    </w:p>
    <w:p w14:paraId="68E1A499" w14:textId="77777777" w:rsidR="00240BFE" w:rsidRPr="00667998" w:rsidRDefault="00240BFE" w:rsidP="00240BFE">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33746A8F" w14:textId="77777777" w:rsidR="00240BFE" w:rsidRPr="00667998" w:rsidRDefault="00240BFE" w:rsidP="00240BFE">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428CCCA"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sz w:val="28"/>
        </w:rPr>
      </w:pPr>
    </w:p>
    <w:p w14:paraId="7C4516E1" w14:textId="77777777" w:rsidR="00240BFE" w:rsidRPr="00667998" w:rsidRDefault="00240BFE" w:rsidP="00240BFE">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18BAA1B" w14:textId="77777777" w:rsidR="009167D2" w:rsidRDefault="009167D2" w:rsidP="00240BFE">
      <w:pPr>
        <w:autoSpaceDE w:val="0"/>
        <w:autoSpaceDN w:val="0"/>
        <w:adjustRightInd w:val="0"/>
        <w:spacing w:after="0" w:line="360" w:lineRule="auto"/>
        <w:jc w:val="both"/>
        <w:rPr>
          <w:rFonts w:ascii="Palatino Linotype" w:hAnsi="Palatino Linotype" w:cs="Arial"/>
          <w:sz w:val="24"/>
          <w:szCs w:val="24"/>
        </w:rPr>
      </w:pPr>
    </w:p>
    <w:p w14:paraId="660984BB" w14:textId="77777777" w:rsidR="00240BFE" w:rsidRDefault="00240BFE" w:rsidP="00240B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635D93F"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rPr>
      </w:pPr>
    </w:p>
    <w:p w14:paraId="2ADC06A0"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sz w:val="28"/>
        </w:rPr>
      </w:pPr>
      <w:r w:rsidRPr="00B75999">
        <w:rPr>
          <w:rFonts w:ascii="Palatino Linotype" w:hAnsi="Palatino Linotype" w:cs="Arial"/>
          <w:b/>
          <w:sz w:val="28"/>
        </w:rPr>
        <w:t>TERCERO.</w:t>
      </w:r>
      <w:r w:rsidRPr="00667998">
        <w:rPr>
          <w:rFonts w:ascii="Palatino Linotype" w:hAnsi="Palatino Linotype" w:cs="Arial"/>
          <w:b/>
          <w:sz w:val="28"/>
        </w:rPr>
        <w:t xml:space="preserve"> </w:t>
      </w:r>
      <w:r>
        <w:rPr>
          <w:rFonts w:ascii="Palatino Linotype" w:hAnsi="Palatino Linotype" w:cs="Arial"/>
          <w:b/>
          <w:sz w:val="28"/>
        </w:rPr>
        <w:t>De las causas de improcedencia.</w:t>
      </w:r>
    </w:p>
    <w:p w14:paraId="55F6FF91" w14:textId="77777777" w:rsidR="00240BFE" w:rsidRPr="00667998" w:rsidRDefault="00240BFE" w:rsidP="00240BF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7368A" w14:textId="77777777" w:rsidR="00240BFE" w:rsidRPr="00667998" w:rsidRDefault="00240BFE" w:rsidP="00240BFE">
      <w:pPr>
        <w:pStyle w:val="Prrafodelista"/>
        <w:autoSpaceDE w:val="0"/>
        <w:autoSpaceDN w:val="0"/>
        <w:adjustRightInd w:val="0"/>
        <w:spacing w:line="360" w:lineRule="auto"/>
        <w:ind w:left="0"/>
        <w:jc w:val="both"/>
        <w:rPr>
          <w:rFonts w:ascii="Palatino Linotype" w:hAnsi="Palatino Linotype" w:cs="Arial"/>
        </w:rPr>
      </w:pPr>
    </w:p>
    <w:p w14:paraId="32B4364F"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7998">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6943703"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rPr>
      </w:pPr>
    </w:p>
    <w:p w14:paraId="3F0F3E6A"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6DA378F"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sz w:val="28"/>
        </w:rPr>
      </w:pPr>
    </w:p>
    <w:p w14:paraId="3C9234A1" w14:textId="77777777" w:rsidR="00240BFE" w:rsidRDefault="00240BFE" w:rsidP="00240BFE">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4FF9C97F" w14:textId="77777777" w:rsidR="008E2E4C" w:rsidRDefault="008E2E4C" w:rsidP="00240BFE">
      <w:pPr>
        <w:pStyle w:val="Prrafodelista"/>
        <w:autoSpaceDE w:val="0"/>
        <w:autoSpaceDN w:val="0"/>
        <w:adjustRightInd w:val="0"/>
        <w:spacing w:line="360" w:lineRule="auto"/>
        <w:ind w:left="0"/>
        <w:jc w:val="both"/>
        <w:rPr>
          <w:rFonts w:ascii="Palatino Linotype" w:hAnsi="Palatino Linotype" w:cs="Arial"/>
        </w:rPr>
      </w:pPr>
    </w:p>
    <w:p w14:paraId="3CB3F224" w14:textId="77777777" w:rsidR="008E2E4C" w:rsidRDefault="008E2E4C" w:rsidP="00240BFE">
      <w:pPr>
        <w:pStyle w:val="Prrafodelista"/>
        <w:autoSpaceDE w:val="0"/>
        <w:autoSpaceDN w:val="0"/>
        <w:adjustRightInd w:val="0"/>
        <w:spacing w:line="360" w:lineRule="auto"/>
        <w:ind w:left="0"/>
        <w:jc w:val="both"/>
        <w:rPr>
          <w:rFonts w:ascii="Palatino Linotype" w:hAnsi="Palatino Linotype" w:cs="Arial"/>
        </w:rPr>
      </w:pPr>
    </w:p>
    <w:p w14:paraId="5E5D2339" w14:textId="77777777" w:rsidR="00240BFE" w:rsidRPr="00667998" w:rsidRDefault="00240BFE" w:rsidP="00240BFE">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61D1ADF" w14:textId="77777777" w:rsidR="00240BFE" w:rsidRPr="00667998" w:rsidRDefault="00240BFE" w:rsidP="00240BFE">
      <w:pPr>
        <w:tabs>
          <w:tab w:val="left" w:pos="709"/>
        </w:tabs>
        <w:spacing w:after="0" w:line="360" w:lineRule="auto"/>
        <w:jc w:val="both"/>
        <w:rPr>
          <w:rFonts w:ascii="Palatino Linotype" w:hAnsi="Palatino Linotype" w:cs="Arial"/>
          <w:sz w:val="24"/>
          <w:szCs w:val="24"/>
        </w:rPr>
      </w:pPr>
    </w:p>
    <w:p w14:paraId="159CBCB3" w14:textId="77777777" w:rsidR="00240BFE" w:rsidRDefault="00240BFE" w:rsidP="00240BFE">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el </w:t>
      </w:r>
      <w:r w:rsidRPr="00BE7582">
        <w:rPr>
          <w:rFonts w:ascii="Palatino Linotype" w:hAnsi="Palatino Linotype"/>
          <w:sz w:val="24"/>
          <w:szCs w:val="24"/>
        </w:rPr>
        <w:t xml:space="preserve">Recurrente solicitó al Sujeto Obligado que se le proporcionara 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lo siguiente:</w:t>
      </w:r>
    </w:p>
    <w:p w14:paraId="38FFD0C8" w14:textId="77777777" w:rsidR="00240BFE" w:rsidRDefault="00240BFE" w:rsidP="00240BFE">
      <w:pPr>
        <w:spacing w:after="0" w:line="360" w:lineRule="auto"/>
        <w:jc w:val="both"/>
        <w:rPr>
          <w:rFonts w:ascii="Palatino Linotype" w:hAnsi="Palatino Linotype"/>
          <w:sz w:val="24"/>
          <w:szCs w:val="24"/>
        </w:rPr>
      </w:pPr>
    </w:p>
    <w:p w14:paraId="48F95382" w14:textId="77777777" w:rsidR="00FC205B" w:rsidRPr="00C50C07" w:rsidRDefault="00C50C07" w:rsidP="00C50C07">
      <w:pPr>
        <w:pStyle w:val="Prrafodelista"/>
        <w:numPr>
          <w:ilvl w:val="0"/>
          <w:numId w:val="5"/>
        </w:numPr>
        <w:spacing w:line="360" w:lineRule="auto"/>
        <w:jc w:val="both"/>
        <w:rPr>
          <w:rFonts w:ascii="Palatino Linotype" w:hAnsi="Palatino Linotype"/>
        </w:rPr>
      </w:pPr>
      <w:bookmarkStart w:id="1" w:name="_Hlk97247639"/>
      <w:bookmarkStart w:id="2" w:name="_Hlk82038749"/>
      <w:bookmarkStart w:id="3" w:name="_Hlk82011256"/>
      <w:r w:rsidRPr="00C50C07">
        <w:rPr>
          <w:rFonts w:ascii="Palatino Linotype" w:hAnsi="Palatino Linotype"/>
        </w:rPr>
        <w:t>E</w:t>
      </w:r>
      <w:r w:rsidR="00AA5ED7" w:rsidRPr="00C50C07">
        <w:rPr>
          <w:rFonts w:ascii="Palatino Linotype" w:hAnsi="Palatino Linotype"/>
        </w:rPr>
        <w:t xml:space="preserve">l acuerdo y/o convenio firmado por los distintos órdenes de gobierno para el periodo 2022-2024, 2019-2021, 2016-2018, 2013-2015, 2010-2012, 2007-2009, 2004-2006, 2001-2003 para realizar los trabajos de retiro y extinción de los árboles, las palmeras, el follaje, pasto y arbustos del camellón situado en calzada de Guadalupe de la colindancia del municipio de Cuautitlán y Cuautitlán Izcalli, en la colonia El Cerrito/ </w:t>
      </w:r>
      <w:proofErr w:type="spellStart"/>
      <w:r w:rsidR="00AA5ED7" w:rsidRPr="00C50C07">
        <w:rPr>
          <w:rFonts w:ascii="Palatino Linotype" w:hAnsi="Palatino Linotype"/>
        </w:rPr>
        <w:t>Tlayacac</w:t>
      </w:r>
      <w:proofErr w:type="spellEnd"/>
      <w:r w:rsidR="00AA5ED7" w:rsidRPr="00C50C07">
        <w:rPr>
          <w:rFonts w:ascii="Palatino Linotype" w:hAnsi="Palatino Linotype"/>
        </w:rPr>
        <w:t xml:space="preserve">. </w:t>
      </w:r>
    </w:p>
    <w:p w14:paraId="20058DAD" w14:textId="77777777" w:rsidR="00C50C07" w:rsidRPr="00AA5ED7" w:rsidRDefault="00C50C07" w:rsidP="00FC205B">
      <w:pPr>
        <w:spacing w:after="0" w:line="360" w:lineRule="auto"/>
        <w:jc w:val="both"/>
        <w:rPr>
          <w:rFonts w:ascii="Palatino Linotype" w:hAnsi="Palatino Linotype"/>
          <w:i/>
        </w:rPr>
      </w:pPr>
    </w:p>
    <w:p w14:paraId="1018EB76" w14:textId="77777777" w:rsidR="00240BFE" w:rsidRPr="00AA5ED7" w:rsidRDefault="005226ED" w:rsidP="00FC205B">
      <w:pPr>
        <w:spacing w:after="0" w:line="360" w:lineRule="auto"/>
        <w:jc w:val="both"/>
        <w:rPr>
          <w:rFonts w:ascii="Palatino Linotype" w:eastAsia="Arial Unicode MS" w:hAnsi="Palatino Linotype" w:cs="Arial"/>
          <w:sz w:val="24"/>
        </w:rPr>
      </w:pPr>
      <w:r>
        <w:rPr>
          <w:rFonts w:ascii="Palatino Linotype" w:eastAsia="Arial Unicode MS" w:hAnsi="Palatino Linotype" w:cs="Arial"/>
          <w:sz w:val="24"/>
        </w:rPr>
        <w:t>E</w:t>
      </w:r>
      <w:r w:rsidR="00240BFE" w:rsidRPr="00AA5ED7">
        <w:rPr>
          <w:rFonts w:ascii="Palatino Linotype" w:eastAsia="Arial Unicode MS" w:hAnsi="Palatino Linotype" w:cs="Arial"/>
          <w:sz w:val="24"/>
        </w:rPr>
        <w:t xml:space="preserve">n atención al requerimiento de información planteado, </w:t>
      </w:r>
      <w:r w:rsidR="00240BFE" w:rsidRPr="00AA5ED7">
        <w:rPr>
          <w:rFonts w:ascii="Palatino Linotype" w:eastAsia="Arial Unicode MS" w:hAnsi="Palatino Linotype" w:cs="Arial"/>
          <w:bCs/>
          <w:sz w:val="24"/>
        </w:rPr>
        <w:t>el Sujeto Obligado adjuntó el archivo electrónico denominado</w:t>
      </w:r>
      <w:r w:rsidR="00240BFE" w:rsidRPr="00AA5ED7">
        <w:rPr>
          <w:rFonts w:ascii="Palatino Linotype" w:eastAsia="Arial Unicode MS" w:hAnsi="Palatino Linotype" w:cs="Arial"/>
          <w:sz w:val="24"/>
        </w:rPr>
        <w:t xml:space="preserve"> </w:t>
      </w:r>
      <w:r w:rsidR="00240BFE" w:rsidRPr="00AA5ED7">
        <w:rPr>
          <w:rFonts w:ascii="Palatino Linotype" w:hAnsi="Palatino Linotype" w:cs="Arial"/>
          <w:sz w:val="24"/>
        </w:rPr>
        <w:t>“</w:t>
      </w:r>
      <w:r w:rsidR="00AA5ED7" w:rsidRPr="00AA5ED7">
        <w:rPr>
          <w:rFonts w:ascii="Palatino Linotype" w:hAnsi="Palatino Linotype" w:cs="Arial"/>
          <w:i/>
          <w:sz w:val="24"/>
        </w:rPr>
        <w:t>UT 060-2022.pdf</w:t>
      </w:r>
      <w:r w:rsidR="00240BFE" w:rsidRPr="00AA5ED7">
        <w:rPr>
          <w:rFonts w:ascii="Palatino Linotype" w:hAnsi="Palatino Linotype" w:cs="Arial"/>
          <w:i/>
          <w:sz w:val="24"/>
        </w:rPr>
        <w:t>”</w:t>
      </w:r>
      <w:r w:rsidR="00240BFE" w:rsidRPr="00AA5ED7">
        <w:rPr>
          <w:rFonts w:ascii="Palatino Linotype" w:hAnsi="Palatino Linotype" w:cs="Arial"/>
          <w:sz w:val="24"/>
        </w:rPr>
        <w:t>;</w:t>
      </w:r>
      <w:r w:rsidR="00240BFE" w:rsidRPr="00AA5ED7">
        <w:rPr>
          <w:rFonts w:ascii="Palatino Linotype" w:eastAsia="Arial Unicode MS" w:hAnsi="Palatino Linotype" w:cs="Arial"/>
          <w:sz w:val="24"/>
        </w:rPr>
        <w:t xml:space="preserve"> mismo que se describe a continuación:</w:t>
      </w:r>
    </w:p>
    <w:p w14:paraId="270DB787" w14:textId="77777777" w:rsidR="00240BFE" w:rsidRDefault="00240BFE" w:rsidP="00FC205B">
      <w:pPr>
        <w:spacing w:after="0" w:line="360" w:lineRule="auto"/>
        <w:jc w:val="both"/>
        <w:rPr>
          <w:rFonts w:ascii="Palatino Linotype" w:eastAsia="Arial Unicode MS" w:hAnsi="Palatino Linotype" w:cs="Arial"/>
          <w:sz w:val="24"/>
          <w:szCs w:val="24"/>
        </w:rPr>
      </w:pPr>
    </w:p>
    <w:p w14:paraId="54468F95" w14:textId="77777777" w:rsidR="00240BFE" w:rsidRPr="00612B20" w:rsidRDefault="00AA5ED7" w:rsidP="00FC205B">
      <w:pPr>
        <w:pStyle w:val="Prrafodelista"/>
        <w:numPr>
          <w:ilvl w:val="0"/>
          <w:numId w:val="3"/>
        </w:numPr>
        <w:spacing w:line="360" w:lineRule="auto"/>
        <w:jc w:val="both"/>
        <w:rPr>
          <w:rFonts w:ascii="Palatino Linotype" w:hAnsi="Palatino Linotype" w:cs="Arial"/>
          <w:b/>
          <w:bCs/>
        </w:rPr>
      </w:pPr>
      <w:r w:rsidRPr="00AA5ED7">
        <w:rPr>
          <w:rFonts w:ascii="Palatino Linotype" w:hAnsi="Palatino Linotype" w:cs="Arial"/>
          <w:b/>
          <w:bCs/>
        </w:rPr>
        <w:t>UT 060-2022.pdf</w:t>
      </w:r>
      <w:r w:rsidR="00240BFE" w:rsidRPr="00AA598F">
        <w:rPr>
          <w:rFonts w:ascii="Palatino Linotype" w:hAnsi="Palatino Linotype" w:cs="Arial"/>
          <w:b/>
          <w:bCs/>
        </w:rPr>
        <w:t xml:space="preserve">: </w:t>
      </w:r>
      <w:r w:rsidR="00240BFE" w:rsidRPr="00AA598F">
        <w:rPr>
          <w:rFonts w:ascii="Palatino Linotype" w:hAnsi="Palatino Linotype" w:cs="Arial"/>
          <w:bCs/>
        </w:rPr>
        <w:t xml:space="preserve">Documento consistente en </w:t>
      </w:r>
      <w:r>
        <w:rPr>
          <w:rFonts w:ascii="Palatino Linotype" w:hAnsi="Palatino Linotype" w:cs="Arial"/>
          <w:bCs/>
        </w:rPr>
        <w:t>ocho</w:t>
      </w:r>
      <w:r w:rsidR="00240BFE" w:rsidRPr="00AA598F">
        <w:rPr>
          <w:rFonts w:ascii="Palatino Linotype" w:hAnsi="Palatino Linotype" w:cs="Arial"/>
          <w:bCs/>
        </w:rPr>
        <w:t xml:space="preserve"> (</w:t>
      </w:r>
      <w:r>
        <w:rPr>
          <w:rFonts w:ascii="Palatino Linotype" w:hAnsi="Palatino Linotype" w:cs="Arial"/>
          <w:bCs/>
        </w:rPr>
        <w:t>8</w:t>
      </w:r>
      <w:r w:rsidR="00240BFE" w:rsidRPr="00AA598F">
        <w:rPr>
          <w:rFonts w:ascii="Palatino Linotype" w:hAnsi="Palatino Linotype" w:cs="Arial"/>
          <w:bCs/>
        </w:rPr>
        <w:t>) foja</w:t>
      </w:r>
      <w:r>
        <w:rPr>
          <w:rFonts w:ascii="Palatino Linotype" w:hAnsi="Palatino Linotype" w:cs="Arial"/>
          <w:bCs/>
        </w:rPr>
        <w:t>s</w:t>
      </w:r>
      <w:r w:rsidR="00240BFE">
        <w:rPr>
          <w:rFonts w:ascii="Palatino Linotype" w:hAnsi="Palatino Linotype" w:cs="Arial"/>
          <w:bCs/>
        </w:rPr>
        <w:t>, el</w:t>
      </w:r>
      <w:r w:rsidR="00240BFE">
        <w:rPr>
          <w:rFonts w:ascii="Palatino Linotype" w:hAnsi="Palatino Linotype" w:cs="Arial"/>
          <w:b/>
          <w:bCs/>
        </w:rPr>
        <w:t xml:space="preserve"> </w:t>
      </w:r>
      <w:r w:rsidR="00240BFE" w:rsidRPr="00AA598F">
        <w:rPr>
          <w:rFonts w:ascii="Palatino Linotype" w:hAnsi="Palatino Linotype" w:cs="Arial"/>
          <w:bCs/>
        </w:rPr>
        <w:t xml:space="preserve">cual contiene </w:t>
      </w:r>
      <w:r w:rsidR="00240BFE">
        <w:rPr>
          <w:rFonts w:ascii="Palatino Linotype" w:hAnsi="Palatino Linotype" w:cs="Arial"/>
          <w:bCs/>
        </w:rPr>
        <w:t>oficio número</w:t>
      </w:r>
      <w:r w:rsidR="00240BFE" w:rsidRPr="00AA598F">
        <w:rPr>
          <w:rFonts w:ascii="Palatino Linotype" w:hAnsi="Palatino Linotype" w:cs="Arial"/>
          <w:bCs/>
        </w:rPr>
        <w:t xml:space="preserve"> </w:t>
      </w:r>
      <w:r>
        <w:rPr>
          <w:rFonts w:ascii="Palatino Linotype" w:hAnsi="Palatino Linotype" w:cs="Arial"/>
          <w:bCs/>
        </w:rPr>
        <w:t>SEDUO-CI-0205</w:t>
      </w:r>
      <w:r w:rsidR="00240BFE" w:rsidRPr="00AA598F">
        <w:rPr>
          <w:rFonts w:ascii="Palatino Linotype" w:hAnsi="Palatino Linotype" w:cs="Arial"/>
          <w:bCs/>
        </w:rPr>
        <w:t xml:space="preserve">/2022, a través del cual </w:t>
      </w:r>
      <w:r w:rsidR="00240BFE">
        <w:rPr>
          <w:rFonts w:ascii="Palatino Linotype" w:hAnsi="Palatino Linotype" w:cs="Arial"/>
          <w:bCs/>
        </w:rPr>
        <w:t xml:space="preserve">la Titular de la Unidad de Transparencia </w:t>
      </w:r>
      <w:r>
        <w:rPr>
          <w:rFonts w:ascii="Palatino Linotype" w:hAnsi="Palatino Linotype" w:cs="Arial"/>
          <w:bCs/>
        </w:rPr>
        <w:t>señala que dentro de las facultades y/o atribuciones de esta Secretaría, no se encuentran las relacionadas con la solicitud de referencia, configurándose la notoria incompetencia para atender la misma; por lo que se sugiere dirigir su solicitud de información a la Unidad de Transparencia de la Secretaría de Medio Ambiente del Estado de México y el municipio de Cuautitlán, ya que son Sujetos Obligados diversos, que pudieran contar información.</w:t>
      </w:r>
    </w:p>
    <w:bookmarkEnd w:id="1"/>
    <w:p w14:paraId="31FF234B" w14:textId="77777777" w:rsidR="00FC205B" w:rsidRDefault="00FC205B" w:rsidP="005226ED">
      <w:pPr>
        <w:pStyle w:val="Prrafodelista"/>
        <w:spacing w:line="360" w:lineRule="auto"/>
        <w:ind w:left="720"/>
        <w:jc w:val="center"/>
        <w:rPr>
          <w:rFonts w:ascii="Palatino Linotype" w:hAnsi="Palatino Linotype" w:cs="Arial"/>
          <w:lang w:eastAsia="es-MX"/>
        </w:rPr>
      </w:pPr>
    </w:p>
    <w:p w14:paraId="23F9B7C2" w14:textId="77777777" w:rsidR="00FC205B" w:rsidRDefault="00FC205B" w:rsidP="00FC20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Posteriormente el Sujeto Obligado remitió su informe de justificación, a través de los archivos electrónicos denominados “</w:t>
      </w:r>
      <w:r w:rsidRPr="00C53C60">
        <w:rPr>
          <w:rFonts w:ascii="Palatino Linotype" w:hAnsi="Palatino Linotype" w:cs="Arial"/>
          <w:sz w:val="24"/>
          <w:szCs w:val="24"/>
        </w:rPr>
        <w:t>Informe justificado RR 04040 sol.60-2022.pdf</w:t>
      </w:r>
      <w:r>
        <w:rPr>
          <w:rFonts w:ascii="Palatino Linotype" w:hAnsi="Palatino Linotype" w:cs="Arial"/>
          <w:sz w:val="24"/>
          <w:szCs w:val="24"/>
        </w:rPr>
        <w:t>”, “</w:t>
      </w:r>
      <w:r w:rsidRPr="00C53C60">
        <w:rPr>
          <w:rFonts w:ascii="Palatino Linotype" w:hAnsi="Palatino Linotype" w:cs="Arial"/>
          <w:sz w:val="24"/>
          <w:szCs w:val="24"/>
        </w:rPr>
        <w:t>Acta 12 SE SEDUO 2022.pdf</w:t>
      </w:r>
      <w:r>
        <w:rPr>
          <w:rFonts w:ascii="Palatino Linotype" w:hAnsi="Palatino Linotype" w:cs="Arial"/>
          <w:sz w:val="24"/>
          <w:szCs w:val="24"/>
        </w:rPr>
        <w:t>” y “</w:t>
      </w:r>
      <w:r w:rsidRPr="00C53C60">
        <w:rPr>
          <w:rFonts w:ascii="Palatino Linotype" w:hAnsi="Palatino Linotype" w:cs="Arial"/>
          <w:sz w:val="24"/>
          <w:szCs w:val="24"/>
        </w:rPr>
        <w:t>UT 060-2022.pdf</w:t>
      </w:r>
      <w:r>
        <w:rPr>
          <w:rFonts w:ascii="Palatino Linotype" w:hAnsi="Palatino Linotype" w:cs="Arial"/>
          <w:sz w:val="24"/>
          <w:szCs w:val="24"/>
        </w:rPr>
        <w:t>”,</w:t>
      </w:r>
      <w:r>
        <w:rPr>
          <w:rFonts w:ascii="Palatino Linotype" w:hAnsi="Palatino Linotype" w:cs="Arial"/>
          <w:sz w:val="24"/>
          <w:szCs w:val="24"/>
          <w:lang w:eastAsia="es-MX"/>
        </w:rPr>
        <w:t xml:space="preserve"> los cuales se describen a continuación:</w:t>
      </w:r>
    </w:p>
    <w:p w14:paraId="3E0B5A34" w14:textId="77777777" w:rsidR="00AD1F1F" w:rsidRDefault="00AD1F1F" w:rsidP="00FC205B">
      <w:pPr>
        <w:spacing w:after="0" w:line="360" w:lineRule="auto"/>
        <w:jc w:val="both"/>
        <w:rPr>
          <w:rFonts w:ascii="Palatino Linotype" w:hAnsi="Palatino Linotype" w:cs="Arial"/>
          <w:sz w:val="24"/>
          <w:szCs w:val="24"/>
          <w:lang w:eastAsia="es-MX"/>
        </w:rPr>
      </w:pPr>
    </w:p>
    <w:p w14:paraId="549056BB" w14:textId="77777777" w:rsidR="00FC205B" w:rsidRPr="00AD1F1F" w:rsidRDefault="00FC205B" w:rsidP="007D7CA7">
      <w:pPr>
        <w:pStyle w:val="Prrafodelista"/>
        <w:numPr>
          <w:ilvl w:val="0"/>
          <w:numId w:val="3"/>
        </w:numPr>
        <w:spacing w:line="360" w:lineRule="auto"/>
        <w:jc w:val="both"/>
        <w:rPr>
          <w:rFonts w:ascii="Palatino Linotype" w:hAnsi="Palatino Linotype" w:cs="Arial"/>
          <w:lang w:eastAsia="es-MX"/>
        </w:rPr>
      </w:pPr>
      <w:r w:rsidRPr="00FC205B">
        <w:rPr>
          <w:rFonts w:ascii="Palatino Linotype" w:hAnsi="Palatino Linotype" w:cs="Arial"/>
          <w:b/>
          <w:bCs/>
        </w:rPr>
        <w:t xml:space="preserve">Informe justificado RR 04040 sol.60-2022.pdf: </w:t>
      </w:r>
      <w:r w:rsidRPr="00FC205B">
        <w:rPr>
          <w:rFonts w:ascii="Palatino Linotype" w:hAnsi="Palatino Linotype" w:cs="Arial"/>
          <w:bCs/>
        </w:rPr>
        <w:t>Documento consistente en tres (3) fojas, el</w:t>
      </w:r>
      <w:r w:rsidRPr="00FC205B">
        <w:rPr>
          <w:rFonts w:ascii="Palatino Linotype" w:hAnsi="Palatino Linotype" w:cs="Arial"/>
          <w:b/>
          <w:bCs/>
        </w:rPr>
        <w:t xml:space="preserve"> </w:t>
      </w:r>
      <w:r w:rsidRPr="00FC205B">
        <w:rPr>
          <w:rFonts w:ascii="Palatino Linotype" w:hAnsi="Palatino Linotype" w:cs="Arial"/>
          <w:bCs/>
        </w:rPr>
        <w:t>cual contiene oficio número SEDUO-CI-0381/2022, a través del cual la Titula</w:t>
      </w:r>
      <w:r>
        <w:rPr>
          <w:rFonts w:ascii="Palatino Linotype" w:hAnsi="Palatino Linotype" w:cs="Arial"/>
          <w:bCs/>
        </w:rPr>
        <w:t xml:space="preserve">r de la Unidad de Transparencia, ratifica su respuesta primigenia, toda vez que señala que planteo la notoria incompetencia mediante oficio SEDUO-CI-0205/2022, asimismo señala que el Comité de Transparencia </w:t>
      </w:r>
      <w:r w:rsidR="00AD1F1F">
        <w:rPr>
          <w:rFonts w:ascii="Palatino Linotype" w:hAnsi="Palatino Linotype" w:cs="Arial"/>
          <w:bCs/>
        </w:rPr>
        <w:t>en fecha treinta de marzo del l presente año, confirma la declaración de incompetencia para conocer la solicitud de origen.</w:t>
      </w:r>
    </w:p>
    <w:p w14:paraId="405C159B" w14:textId="77777777" w:rsidR="00AD1F1F" w:rsidRPr="00AD1F1F" w:rsidRDefault="00AD1F1F" w:rsidP="00AD1F1F">
      <w:pPr>
        <w:pStyle w:val="Prrafodelista"/>
        <w:spacing w:line="360" w:lineRule="auto"/>
        <w:ind w:left="720"/>
        <w:jc w:val="both"/>
        <w:rPr>
          <w:rFonts w:ascii="Palatino Linotype" w:hAnsi="Palatino Linotype" w:cs="Arial"/>
          <w:lang w:eastAsia="es-MX"/>
        </w:rPr>
      </w:pPr>
    </w:p>
    <w:p w14:paraId="27B5B4B3" w14:textId="77777777" w:rsidR="00AD1F1F" w:rsidRPr="0055000C" w:rsidRDefault="00AD1F1F" w:rsidP="00AD1F1F">
      <w:pPr>
        <w:pStyle w:val="Prrafodelista"/>
        <w:numPr>
          <w:ilvl w:val="0"/>
          <w:numId w:val="3"/>
        </w:numPr>
        <w:spacing w:line="360" w:lineRule="auto"/>
        <w:jc w:val="both"/>
        <w:rPr>
          <w:rFonts w:ascii="Palatino Linotype" w:hAnsi="Palatino Linotype" w:cs="Arial"/>
          <w:b/>
          <w:bCs/>
        </w:rPr>
      </w:pPr>
      <w:r w:rsidRPr="00AA5ED7">
        <w:rPr>
          <w:rFonts w:ascii="Palatino Linotype" w:hAnsi="Palatino Linotype" w:cs="Arial"/>
          <w:b/>
          <w:bCs/>
        </w:rPr>
        <w:lastRenderedPageBreak/>
        <w:t>UT 060-2022.pdf</w:t>
      </w:r>
      <w:r w:rsidRPr="00AA598F">
        <w:rPr>
          <w:rFonts w:ascii="Palatino Linotype" w:hAnsi="Palatino Linotype" w:cs="Arial"/>
          <w:b/>
          <w:bCs/>
        </w:rPr>
        <w:t xml:space="preserve">: </w:t>
      </w:r>
      <w:r w:rsidRPr="00AA598F">
        <w:rPr>
          <w:rFonts w:ascii="Palatino Linotype" w:hAnsi="Palatino Linotype" w:cs="Arial"/>
          <w:bCs/>
        </w:rPr>
        <w:t xml:space="preserve">Documento consistente en </w:t>
      </w:r>
      <w:r>
        <w:rPr>
          <w:rFonts w:ascii="Palatino Linotype" w:hAnsi="Palatino Linotype" w:cs="Arial"/>
          <w:bCs/>
        </w:rPr>
        <w:t>ocho</w:t>
      </w:r>
      <w:r w:rsidRPr="00AA598F">
        <w:rPr>
          <w:rFonts w:ascii="Palatino Linotype" w:hAnsi="Palatino Linotype" w:cs="Arial"/>
          <w:bCs/>
        </w:rPr>
        <w:t xml:space="preserve"> (</w:t>
      </w:r>
      <w:r>
        <w:rPr>
          <w:rFonts w:ascii="Palatino Linotype" w:hAnsi="Palatino Linotype" w:cs="Arial"/>
          <w:bCs/>
        </w:rPr>
        <w:t>8</w:t>
      </w:r>
      <w:r w:rsidRPr="00AA598F">
        <w:rPr>
          <w:rFonts w:ascii="Palatino Linotype" w:hAnsi="Palatino Linotype" w:cs="Arial"/>
          <w:bCs/>
        </w:rPr>
        <w:t>) foja</w:t>
      </w:r>
      <w:r>
        <w:rPr>
          <w:rFonts w:ascii="Palatino Linotype" w:hAnsi="Palatino Linotype" w:cs="Arial"/>
          <w:bCs/>
        </w:rPr>
        <w:t>s, el</w:t>
      </w:r>
      <w:r>
        <w:rPr>
          <w:rFonts w:ascii="Palatino Linotype" w:hAnsi="Palatino Linotype" w:cs="Arial"/>
          <w:b/>
          <w:bCs/>
        </w:rPr>
        <w:t xml:space="preserve"> </w:t>
      </w:r>
      <w:r w:rsidRPr="00AA598F">
        <w:rPr>
          <w:rFonts w:ascii="Palatino Linotype" w:hAnsi="Palatino Linotype" w:cs="Arial"/>
          <w:bCs/>
        </w:rPr>
        <w:t xml:space="preserve">cual contiene </w:t>
      </w:r>
      <w:r>
        <w:rPr>
          <w:rFonts w:ascii="Palatino Linotype" w:hAnsi="Palatino Linotype" w:cs="Arial"/>
          <w:bCs/>
        </w:rPr>
        <w:t>oficio número</w:t>
      </w:r>
      <w:r w:rsidRPr="00AA598F">
        <w:rPr>
          <w:rFonts w:ascii="Palatino Linotype" w:hAnsi="Palatino Linotype" w:cs="Arial"/>
          <w:bCs/>
        </w:rPr>
        <w:t xml:space="preserve"> </w:t>
      </w:r>
      <w:r>
        <w:rPr>
          <w:rFonts w:ascii="Palatino Linotype" w:hAnsi="Palatino Linotype" w:cs="Arial"/>
          <w:bCs/>
        </w:rPr>
        <w:t>SEDUO-CI-0205</w:t>
      </w:r>
      <w:r w:rsidRPr="00AA598F">
        <w:rPr>
          <w:rFonts w:ascii="Palatino Linotype" w:hAnsi="Palatino Linotype" w:cs="Arial"/>
          <w:bCs/>
        </w:rPr>
        <w:t xml:space="preserve">/2022, a través del cual </w:t>
      </w:r>
      <w:r>
        <w:rPr>
          <w:rFonts w:ascii="Palatino Linotype" w:hAnsi="Palatino Linotype" w:cs="Arial"/>
          <w:bCs/>
        </w:rPr>
        <w:t>la Titular de la Unidad de Transparencia señala que dentro de las facultades y/o atribuciones de esta Secretaría, no se encuentran las relacionadas con la solicitud de referencia, configurándose la notoria incompetencia para atender la misma; por lo que se sugiere dirigir su solicitud de información a la Unidad de Transparencia de la Secretaría de Medio Ambi</w:t>
      </w:r>
      <w:r w:rsidR="003D3914">
        <w:rPr>
          <w:rFonts w:ascii="Palatino Linotype" w:hAnsi="Palatino Linotype" w:cs="Arial"/>
          <w:bCs/>
        </w:rPr>
        <w:t>ente del Estado de México y el M</w:t>
      </w:r>
      <w:r>
        <w:rPr>
          <w:rFonts w:ascii="Palatino Linotype" w:hAnsi="Palatino Linotype" w:cs="Arial"/>
          <w:bCs/>
        </w:rPr>
        <w:t>unicipio de Cuautitlán, ya que son Sujetos Obligados diversos, que pudieran contar información.</w:t>
      </w:r>
    </w:p>
    <w:p w14:paraId="00E20542" w14:textId="77777777" w:rsidR="0055000C" w:rsidRPr="0055000C" w:rsidRDefault="0055000C" w:rsidP="0055000C">
      <w:pPr>
        <w:pStyle w:val="Prrafodelista"/>
        <w:rPr>
          <w:rFonts w:ascii="Palatino Linotype" w:hAnsi="Palatino Linotype" w:cs="Arial"/>
          <w:b/>
          <w:bCs/>
        </w:rPr>
      </w:pPr>
    </w:p>
    <w:p w14:paraId="79F05A5D" w14:textId="77777777" w:rsidR="0055000C" w:rsidRPr="0055000C" w:rsidRDefault="0055000C" w:rsidP="0055000C">
      <w:pPr>
        <w:pStyle w:val="Prrafodelista"/>
        <w:numPr>
          <w:ilvl w:val="0"/>
          <w:numId w:val="3"/>
        </w:numPr>
        <w:spacing w:line="360" w:lineRule="auto"/>
        <w:jc w:val="both"/>
        <w:rPr>
          <w:rFonts w:ascii="Palatino Linotype" w:hAnsi="Palatino Linotype" w:cs="Arial"/>
          <w:lang w:eastAsia="es-MX"/>
        </w:rPr>
      </w:pPr>
      <w:r w:rsidRPr="00AD1F1F">
        <w:rPr>
          <w:rFonts w:ascii="Palatino Linotype" w:hAnsi="Palatino Linotype" w:cs="Arial"/>
          <w:b/>
          <w:bCs/>
        </w:rPr>
        <w:t>Acta 12 SE SEDUO 2022.pdf</w:t>
      </w:r>
      <w:r w:rsidRPr="00FC205B">
        <w:rPr>
          <w:rFonts w:ascii="Palatino Linotype" w:hAnsi="Palatino Linotype" w:cs="Arial"/>
          <w:b/>
          <w:bCs/>
        </w:rPr>
        <w:t xml:space="preserve">: </w:t>
      </w:r>
      <w:r w:rsidRPr="00FC205B">
        <w:rPr>
          <w:rFonts w:ascii="Palatino Linotype" w:hAnsi="Palatino Linotype" w:cs="Arial"/>
          <w:bCs/>
        </w:rPr>
        <w:t xml:space="preserve">Documento consistente en </w:t>
      </w:r>
      <w:r>
        <w:rPr>
          <w:rFonts w:ascii="Palatino Linotype" w:hAnsi="Palatino Linotype" w:cs="Arial"/>
          <w:bCs/>
        </w:rPr>
        <w:t>cuarenta y ocho</w:t>
      </w:r>
      <w:r w:rsidRPr="00FC205B">
        <w:rPr>
          <w:rFonts w:ascii="Palatino Linotype" w:hAnsi="Palatino Linotype" w:cs="Arial"/>
          <w:bCs/>
        </w:rPr>
        <w:t xml:space="preserve"> (</w:t>
      </w:r>
      <w:r>
        <w:rPr>
          <w:rFonts w:ascii="Palatino Linotype" w:hAnsi="Palatino Linotype" w:cs="Arial"/>
          <w:bCs/>
        </w:rPr>
        <w:t>48</w:t>
      </w:r>
      <w:r w:rsidRPr="00FC205B">
        <w:rPr>
          <w:rFonts w:ascii="Palatino Linotype" w:hAnsi="Palatino Linotype" w:cs="Arial"/>
          <w:bCs/>
        </w:rPr>
        <w:t>) fojas, el</w:t>
      </w:r>
      <w:r w:rsidRPr="00FC205B">
        <w:rPr>
          <w:rFonts w:ascii="Palatino Linotype" w:hAnsi="Palatino Linotype" w:cs="Arial"/>
          <w:b/>
          <w:bCs/>
        </w:rPr>
        <w:t xml:space="preserve"> </w:t>
      </w:r>
      <w:r w:rsidRPr="00FC205B">
        <w:rPr>
          <w:rFonts w:ascii="Palatino Linotype" w:hAnsi="Palatino Linotype" w:cs="Arial"/>
          <w:bCs/>
        </w:rPr>
        <w:t xml:space="preserve">cual contiene </w:t>
      </w:r>
      <w:r>
        <w:rPr>
          <w:rFonts w:ascii="Palatino Linotype" w:hAnsi="Palatino Linotype" w:cs="Arial"/>
          <w:bCs/>
        </w:rPr>
        <w:t>Acta de la Décima Segunda Sesión Extraordinaria del Comité de Transparencia de la Secretaría de Desarrollo Urbano y Obra de fecha treinta de marzo de dos mil veintidós a través de la cual se aprueba y se confirma la incompetencia del Sujeto Obligado para dar atención a lo relacionado con la solicitud de información número 00060/SEDUO/IP/2022, tal y como se advierte a continuación:</w:t>
      </w:r>
    </w:p>
    <w:p w14:paraId="14C79421" w14:textId="77777777" w:rsidR="0055000C" w:rsidRPr="0055000C" w:rsidRDefault="0055000C" w:rsidP="0055000C">
      <w:pPr>
        <w:pStyle w:val="Prrafodelista"/>
        <w:rPr>
          <w:rFonts w:ascii="Palatino Linotype" w:hAnsi="Palatino Linotype" w:cs="Arial"/>
          <w:lang w:eastAsia="es-MX"/>
        </w:rPr>
      </w:pPr>
    </w:p>
    <w:p w14:paraId="478A7C0C" w14:textId="77777777" w:rsidR="0055000C" w:rsidRDefault="0055000C" w:rsidP="0055000C">
      <w:pPr>
        <w:pStyle w:val="Prrafodelista"/>
        <w:spacing w:line="360" w:lineRule="auto"/>
        <w:ind w:left="720"/>
        <w:jc w:val="center"/>
        <w:rPr>
          <w:rFonts w:ascii="Palatino Linotype" w:hAnsi="Palatino Linotype" w:cs="Arial"/>
          <w:b/>
          <w:bCs/>
        </w:rPr>
      </w:pPr>
      <w:r>
        <w:rPr>
          <w:noProof/>
          <w:lang w:val="es-MX" w:eastAsia="es-MX"/>
        </w:rPr>
        <w:lastRenderedPageBreak/>
        <mc:AlternateContent>
          <mc:Choice Requires="wps">
            <w:drawing>
              <wp:anchor distT="0" distB="0" distL="114300" distR="114300" simplePos="0" relativeHeight="251665408" behindDoc="0" locked="0" layoutInCell="1" allowOverlap="1" wp14:anchorId="7DCCD70F" wp14:editId="36635675">
                <wp:simplePos x="0" y="0"/>
                <wp:positionH relativeFrom="column">
                  <wp:posOffset>979170</wp:posOffset>
                </wp:positionH>
                <wp:positionV relativeFrom="paragraph">
                  <wp:posOffset>4418468</wp:posOffset>
                </wp:positionV>
                <wp:extent cx="286247" cy="318053"/>
                <wp:effectExtent l="0" t="19050" r="38100" b="44450"/>
                <wp:wrapNone/>
                <wp:docPr id="37" name="Flecha: a la derecha 37"/>
                <wp:cNvGraphicFramePr/>
                <a:graphic xmlns:a="http://schemas.openxmlformats.org/drawingml/2006/main">
                  <a:graphicData uri="http://schemas.microsoft.com/office/word/2010/wordprocessingShape">
                    <wps:wsp>
                      <wps:cNvSpPr/>
                      <wps:spPr>
                        <a:xfrm>
                          <a:off x="0" y="0"/>
                          <a:ext cx="286247" cy="31805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CF7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7" o:spid="_x0000_s1026" type="#_x0000_t13" style="position:absolute;margin-left:77.1pt;margin-top:347.9pt;width:22.55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" adj="10800" fillcolor="red" strokecolor="red" strokeweight="1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1BF891A9" wp14:editId="29F8BAFD">
                <wp:simplePos x="0" y="0"/>
                <wp:positionH relativeFrom="column">
                  <wp:posOffset>1400672</wp:posOffset>
                </wp:positionH>
                <wp:positionV relativeFrom="paragraph">
                  <wp:posOffset>109110</wp:posOffset>
                </wp:positionV>
                <wp:extent cx="3514476" cy="381662"/>
                <wp:effectExtent l="19050" t="19050" r="10160" b="18415"/>
                <wp:wrapNone/>
                <wp:docPr id="5" name="Rectángulo 5"/>
                <wp:cNvGraphicFramePr/>
                <a:graphic xmlns:a="http://schemas.openxmlformats.org/drawingml/2006/main">
                  <a:graphicData uri="http://schemas.microsoft.com/office/word/2010/wordprocessingShape">
                    <wps:wsp>
                      <wps:cNvSpPr/>
                      <wps:spPr>
                        <a:xfrm>
                          <a:off x="0" y="0"/>
                          <a:ext cx="3514476" cy="3816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AC027" id="Rectángulo 5" o:spid="_x0000_s1026" style="position:absolute;margin-left:110.3pt;margin-top:8.6pt;width:276.75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" filled="f" strokecolor="red" strokeweight="2.25pt"/>
            </w:pict>
          </mc:Fallback>
        </mc:AlternateContent>
      </w:r>
      <w:r>
        <w:rPr>
          <w:noProof/>
          <w:lang w:val="es-MX" w:eastAsia="es-MX"/>
        </w:rPr>
        <w:drawing>
          <wp:inline distT="0" distB="0" distL="0" distR="0" wp14:anchorId="462A5766" wp14:editId="6167B593">
            <wp:extent cx="4086971" cy="4638700"/>
            <wp:effectExtent l="95250" t="114300" r="104140"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84" t="22951" r="32313" b="6019"/>
                    <a:stretch/>
                  </pic:blipFill>
                  <pic:spPr bwMode="auto">
                    <a:xfrm>
                      <a:off x="0" y="0"/>
                      <a:ext cx="4102385" cy="46561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C5ABD5" w14:textId="77777777" w:rsidR="0055000C" w:rsidRDefault="0055000C" w:rsidP="0055000C">
      <w:pPr>
        <w:pStyle w:val="Prrafodelista"/>
        <w:spacing w:line="360" w:lineRule="auto"/>
        <w:ind w:left="720"/>
        <w:jc w:val="center"/>
        <w:rPr>
          <w:rFonts w:ascii="Palatino Linotype" w:hAnsi="Palatino Linotype" w:cs="Arial"/>
          <w:b/>
          <w:bCs/>
        </w:rPr>
      </w:pPr>
    </w:p>
    <w:p w14:paraId="085DCB32" w14:textId="77777777" w:rsidR="0055000C" w:rsidRPr="00612B20" w:rsidRDefault="0055000C" w:rsidP="0055000C">
      <w:pPr>
        <w:pStyle w:val="Prrafodelista"/>
        <w:spacing w:line="360" w:lineRule="auto"/>
        <w:ind w:left="720"/>
        <w:jc w:val="center"/>
        <w:rPr>
          <w:rFonts w:ascii="Palatino Linotype" w:hAnsi="Palatino Linotype" w:cs="Arial"/>
          <w:b/>
          <w:bCs/>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62ADBA37" wp14:editId="3DCDCCD0">
                <wp:simplePos x="0" y="0"/>
                <wp:positionH relativeFrom="column">
                  <wp:posOffset>907691</wp:posOffset>
                </wp:positionH>
                <wp:positionV relativeFrom="paragraph">
                  <wp:posOffset>153559</wp:posOffset>
                </wp:positionV>
                <wp:extent cx="4468495" cy="1486893"/>
                <wp:effectExtent l="19050" t="19050" r="27305" b="18415"/>
                <wp:wrapNone/>
                <wp:docPr id="4" name="Rectángulo 4"/>
                <wp:cNvGraphicFramePr/>
                <a:graphic xmlns:a="http://schemas.openxmlformats.org/drawingml/2006/main">
                  <a:graphicData uri="http://schemas.microsoft.com/office/word/2010/wordprocessingShape">
                    <wps:wsp>
                      <wps:cNvSpPr/>
                      <wps:spPr>
                        <a:xfrm>
                          <a:off x="0" y="0"/>
                          <a:ext cx="4468495" cy="14868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C4D17" id="Rectángulo 4" o:spid="_x0000_s1026" style="position:absolute;margin-left:71.45pt;margin-top:12.1pt;width:351.85pt;height:11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" filled="f" strokecolor="red" strokeweight="2.25pt"/>
            </w:pict>
          </mc:Fallback>
        </mc:AlternateContent>
      </w:r>
      <w:r>
        <w:rPr>
          <w:noProof/>
          <w:lang w:val="es-MX" w:eastAsia="es-MX"/>
        </w:rPr>
        <w:drawing>
          <wp:inline distT="0" distB="0" distL="0" distR="0" wp14:anchorId="1B371291" wp14:editId="2AD017B3">
            <wp:extent cx="4492487" cy="1595972"/>
            <wp:effectExtent l="95250" t="95250" r="99060" b="996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56" t="36065" r="34299" b="44519"/>
                    <a:stretch/>
                  </pic:blipFill>
                  <pic:spPr bwMode="auto">
                    <a:xfrm>
                      <a:off x="0" y="0"/>
                      <a:ext cx="4567621" cy="16226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48F537" w14:textId="77777777" w:rsidR="00FC205B" w:rsidRDefault="00FC205B" w:rsidP="00FC205B">
      <w:pPr>
        <w:spacing w:after="0" w:line="360" w:lineRule="auto"/>
        <w:rPr>
          <w:rFonts w:ascii="Palatino Linotype" w:hAnsi="Palatino Linotype" w:cs="Arial"/>
          <w:sz w:val="24"/>
          <w:szCs w:val="24"/>
          <w:lang w:eastAsia="es-MX"/>
        </w:rPr>
      </w:pPr>
    </w:p>
    <w:p w14:paraId="36F3ED5D" w14:textId="77777777" w:rsidR="009A6469" w:rsidRDefault="00FC205B" w:rsidP="00FC20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primer plano, de la lectura de la respuesta emitida por </w:t>
      </w:r>
      <w:r w:rsidR="009A6469">
        <w:rPr>
          <w:rFonts w:ascii="Palatino Linotype" w:hAnsi="Palatino Linotype" w:cs="Arial"/>
          <w:sz w:val="24"/>
          <w:szCs w:val="24"/>
          <w:lang w:eastAsia="es-MX"/>
        </w:rPr>
        <w:t>el</w:t>
      </w:r>
      <w:r w:rsidRPr="00477598">
        <w:rPr>
          <w:rFonts w:ascii="Palatino Linotype" w:hAnsi="Palatino Linotype" w:cs="Arial"/>
          <w:b/>
          <w:sz w:val="24"/>
          <w:szCs w:val="24"/>
          <w:lang w:eastAsia="es-MX"/>
        </w:rPr>
        <w:t xml:space="preserve"> Sujeto Obligado</w:t>
      </w:r>
      <w:r>
        <w:rPr>
          <w:rFonts w:ascii="Palatino Linotype" w:hAnsi="Palatino Linotype" w:cs="Arial"/>
          <w:sz w:val="24"/>
          <w:szCs w:val="24"/>
          <w:lang w:eastAsia="es-MX"/>
        </w:rPr>
        <w:t xml:space="preserve">, se aduce que no genera la información solicitada y sugiere que dicha solicitud se realice </w:t>
      </w:r>
      <w:r w:rsidR="000C4A23">
        <w:rPr>
          <w:rFonts w:ascii="Palatino Linotype" w:hAnsi="Palatino Linotype" w:cs="Arial"/>
          <w:sz w:val="24"/>
          <w:szCs w:val="24"/>
          <w:lang w:eastAsia="es-MX"/>
        </w:rPr>
        <w:t xml:space="preserve">a la </w:t>
      </w:r>
      <w:r w:rsidR="003D3914">
        <w:rPr>
          <w:rFonts w:ascii="Palatino Linotype" w:hAnsi="Palatino Linotype" w:cs="Arial"/>
          <w:sz w:val="24"/>
          <w:szCs w:val="24"/>
          <w:lang w:eastAsia="es-MX"/>
        </w:rPr>
        <w:t>Secretaría de Medio Ambiente y a</w:t>
      </w:r>
      <w:r w:rsidR="000C4A23">
        <w:rPr>
          <w:rFonts w:ascii="Palatino Linotype" w:hAnsi="Palatino Linotype" w:cs="Arial"/>
          <w:sz w:val="24"/>
          <w:szCs w:val="24"/>
          <w:lang w:eastAsia="es-MX"/>
        </w:rPr>
        <w:t xml:space="preserve">l </w:t>
      </w:r>
      <w:r w:rsidR="003D3914">
        <w:rPr>
          <w:rFonts w:ascii="Palatino Linotype" w:hAnsi="Palatino Linotype" w:cs="Arial"/>
          <w:sz w:val="24"/>
          <w:szCs w:val="24"/>
          <w:lang w:eastAsia="es-MX"/>
        </w:rPr>
        <w:t>M</w:t>
      </w:r>
      <w:r w:rsidR="000C4A23">
        <w:rPr>
          <w:rFonts w:ascii="Palatino Linotype" w:hAnsi="Palatino Linotype" w:cs="Arial"/>
          <w:sz w:val="24"/>
          <w:szCs w:val="24"/>
          <w:lang w:eastAsia="es-MX"/>
        </w:rPr>
        <w:t>unicipio de Cuautitlán</w:t>
      </w:r>
      <w:r w:rsidRPr="00282241">
        <w:rPr>
          <w:rFonts w:ascii="Palatino Linotype" w:hAnsi="Palatino Linotype" w:cs="Arial"/>
          <w:sz w:val="24"/>
          <w:szCs w:val="24"/>
          <w:lang w:eastAsia="es-MX"/>
        </w:rPr>
        <w:t xml:space="preserve">, de conformidad con lo señalado en el artículo </w:t>
      </w:r>
      <w:r>
        <w:rPr>
          <w:rFonts w:ascii="Palatino Linotype" w:hAnsi="Palatino Linotype" w:cs="Arial"/>
          <w:sz w:val="24"/>
          <w:szCs w:val="24"/>
          <w:lang w:eastAsia="es-MX"/>
        </w:rPr>
        <w:t>1</w:t>
      </w:r>
      <w:r w:rsidR="000C4A23">
        <w:rPr>
          <w:rFonts w:ascii="Palatino Linotype" w:hAnsi="Palatino Linotype" w:cs="Arial"/>
          <w:sz w:val="24"/>
          <w:szCs w:val="24"/>
          <w:lang w:eastAsia="es-MX"/>
        </w:rPr>
        <w:t>15, fracción II, III inciso a) y g) de la Constitución Política de los Estados Unidos Mexicanos</w:t>
      </w:r>
      <w:r>
        <w:rPr>
          <w:rFonts w:ascii="Palatino Linotype" w:hAnsi="Palatino Linotype" w:cs="Arial"/>
          <w:sz w:val="24"/>
          <w:szCs w:val="24"/>
          <w:lang w:eastAsia="es-MX"/>
        </w:rPr>
        <w:t>,</w:t>
      </w:r>
      <w:r w:rsidR="000C4A23">
        <w:rPr>
          <w:rFonts w:ascii="Palatino Linotype" w:hAnsi="Palatino Linotype" w:cs="Arial"/>
          <w:sz w:val="24"/>
          <w:szCs w:val="24"/>
          <w:lang w:eastAsia="es-MX"/>
        </w:rPr>
        <w:t xml:space="preserve"> artículo 112, 113 y 122 de la Constitución Política del Estado Libre y Soberano de México</w:t>
      </w:r>
      <w:r>
        <w:rPr>
          <w:rFonts w:ascii="Palatino Linotype" w:hAnsi="Palatino Linotype" w:cs="Arial"/>
          <w:sz w:val="24"/>
          <w:szCs w:val="24"/>
          <w:lang w:eastAsia="es-MX"/>
        </w:rPr>
        <w:t xml:space="preserve">, el cual señala que, </w:t>
      </w:r>
      <w:r w:rsidR="000C4A23">
        <w:rPr>
          <w:rFonts w:ascii="Palatino Linotype" w:hAnsi="Palatino Linotype" w:cs="Arial"/>
          <w:sz w:val="24"/>
          <w:szCs w:val="24"/>
          <w:lang w:eastAsia="es-MX"/>
        </w:rPr>
        <w:t>los municipios tendrán a su cargo las funciones y servicios públicos: agua potable, drenaje, alcantarillado, tratamiento y disposición de sus aguas residuales</w:t>
      </w:r>
      <w:r>
        <w:rPr>
          <w:rFonts w:ascii="Palatino Linotype" w:hAnsi="Palatino Linotype" w:cs="Arial"/>
          <w:sz w:val="24"/>
          <w:szCs w:val="24"/>
          <w:lang w:eastAsia="es-MX"/>
        </w:rPr>
        <w:t>; así como los artículos</w:t>
      </w:r>
      <w:r w:rsidR="000C4A23">
        <w:rPr>
          <w:rFonts w:ascii="Palatino Linotype" w:hAnsi="Palatino Linotype" w:cs="Arial"/>
          <w:sz w:val="24"/>
          <w:szCs w:val="24"/>
          <w:lang w:eastAsia="es-MX"/>
        </w:rPr>
        <w:t xml:space="preserve"> 1</w:t>
      </w:r>
      <w:r>
        <w:rPr>
          <w:rFonts w:ascii="Palatino Linotype" w:hAnsi="Palatino Linotype" w:cs="Arial"/>
          <w:sz w:val="24"/>
          <w:szCs w:val="24"/>
          <w:lang w:eastAsia="es-MX"/>
        </w:rPr>
        <w:t xml:space="preserve">, </w:t>
      </w:r>
      <w:r w:rsidR="000C4A23">
        <w:rPr>
          <w:rFonts w:ascii="Palatino Linotype" w:hAnsi="Palatino Linotype" w:cs="Arial"/>
          <w:sz w:val="24"/>
          <w:szCs w:val="24"/>
          <w:lang w:eastAsia="es-MX"/>
        </w:rPr>
        <w:t xml:space="preserve">2, 3, 19, 32 bis, fracciones I, II, II, IV, VIII, XIX, XXIV, XXVII, </w:t>
      </w:r>
      <w:r>
        <w:rPr>
          <w:rFonts w:ascii="Palatino Linotype" w:hAnsi="Palatino Linotype" w:cs="Arial"/>
          <w:sz w:val="24"/>
          <w:szCs w:val="24"/>
          <w:lang w:eastAsia="es-MX"/>
        </w:rPr>
        <w:t xml:space="preserve">de la Ley </w:t>
      </w:r>
      <w:r w:rsidR="000C4A23">
        <w:rPr>
          <w:rFonts w:ascii="Palatino Linotype" w:hAnsi="Palatino Linotype" w:cs="Arial"/>
          <w:sz w:val="24"/>
          <w:szCs w:val="24"/>
          <w:lang w:eastAsia="es-MX"/>
        </w:rPr>
        <w:t>Orgánica de la Administración Pública del Estado de México</w:t>
      </w:r>
      <w:r>
        <w:rPr>
          <w:rFonts w:ascii="Palatino Linotype" w:hAnsi="Palatino Linotype" w:cs="Arial"/>
          <w:sz w:val="24"/>
          <w:szCs w:val="24"/>
          <w:lang w:eastAsia="es-MX"/>
        </w:rPr>
        <w:t xml:space="preserve">, mismos que establecen </w:t>
      </w:r>
      <w:r w:rsidR="00DC29E4">
        <w:rPr>
          <w:rFonts w:ascii="Palatino Linotype" w:hAnsi="Palatino Linotype" w:cs="Arial"/>
          <w:sz w:val="24"/>
          <w:szCs w:val="24"/>
          <w:lang w:eastAsia="es-MX"/>
        </w:rPr>
        <w:t>que para el despacho de los asuntos en diversos ramos de la Administración Pública del Estado, está la dependencia de la Secretaría el Medio Ambiente y sus atribuciones</w:t>
      </w:r>
      <w:r>
        <w:rPr>
          <w:rFonts w:ascii="Palatino Linotype" w:hAnsi="Palatino Linotype" w:cs="Arial"/>
          <w:sz w:val="24"/>
          <w:szCs w:val="24"/>
          <w:lang w:eastAsia="es-MX"/>
        </w:rPr>
        <w:t>.</w:t>
      </w:r>
    </w:p>
    <w:p w14:paraId="46E5CCF8" w14:textId="77777777" w:rsidR="009A6469" w:rsidRDefault="009A6469" w:rsidP="00FC205B">
      <w:pPr>
        <w:spacing w:after="0" w:line="360" w:lineRule="auto"/>
        <w:jc w:val="both"/>
        <w:rPr>
          <w:rFonts w:ascii="Palatino Linotype" w:hAnsi="Palatino Linotype" w:cs="Arial"/>
          <w:sz w:val="24"/>
          <w:szCs w:val="24"/>
          <w:lang w:eastAsia="es-MX"/>
        </w:rPr>
      </w:pPr>
    </w:p>
    <w:p w14:paraId="78F52B2B" w14:textId="77777777" w:rsidR="009A6469" w:rsidRDefault="009A6469" w:rsidP="00FC20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 mayor abundamiento </w:t>
      </w:r>
      <w:r w:rsidR="003D3914">
        <w:rPr>
          <w:rFonts w:ascii="Palatino Linotype" w:hAnsi="Palatino Linotype" w:cs="Arial"/>
          <w:sz w:val="24"/>
          <w:szCs w:val="24"/>
          <w:lang w:eastAsia="es-MX"/>
        </w:rPr>
        <w:t>e</w:t>
      </w:r>
      <w:r>
        <w:rPr>
          <w:rFonts w:ascii="Palatino Linotype" w:hAnsi="Palatino Linotype" w:cs="Arial"/>
          <w:sz w:val="24"/>
          <w:szCs w:val="24"/>
          <w:lang w:eastAsia="es-MX"/>
        </w:rPr>
        <w:t>l Reglamento Interior de la Secretaría de Medio Ambiente, establece lo siguiente:</w:t>
      </w:r>
    </w:p>
    <w:p w14:paraId="70861218" w14:textId="77777777" w:rsidR="007B043E" w:rsidRDefault="007B043E" w:rsidP="009A6469">
      <w:pPr>
        <w:spacing w:after="0" w:line="360" w:lineRule="auto"/>
        <w:jc w:val="both"/>
      </w:pPr>
    </w:p>
    <w:p w14:paraId="62711E20" w14:textId="77777777" w:rsidR="007B043E" w:rsidRDefault="007B043E" w:rsidP="009A6469">
      <w:pPr>
        <w:spacing w:after="0" w:line="360" w:lineRule="auto"/>
        <w:jc w:val="both"/>
      </w:pPr>
    </w:p>
    <w:p w14:paraId="289D91C2" w14:textId="77777777" w:rsidR="009A6469" w:rsidRPr="007B043E" w:rsidRDefault="009A6469" w:rsidP="007B043E">
      <w:pPr>
        <w:spacing w:after="0" w:line="360" w:lineRule="auto"/>
        <w:ind w:left="567" w:right="567"/>
        <w:jc w:val="center"/>
        <w:rPr>
          <w:rFonts w:ascii="Palatino Linotype" w:hAnsi="Palatino Linotype"/>
          <w:i/>
        </w:rPr>
      </w:pPr>
      <w:r w:rsidRPr="007B043E">
        <w:rPr>
          <w:rFonts w:ascii="Palatino Linotype" w:hAnsi="Palatino Linotype"/>
          <w:i/>
        </w:rPr>
        <w:t>REGLAMENTO INTERIOR DE LA SECRETARÍA DE MEDIO AMBIENTE</w:t>
      </w:r>
    </w:p>
    <w:p w14:paraId="3FED9B0A" w14:textId="77777777" w:rsidR="007B043E" w:rsidRDefault="009A6469" w:rsidP="007B043E">
      <w:pPr>
        <w:spacing w:after="0" w:line="360" w:lineRule="auto"/>
        <w:ind w:left="567" w:right="567"/>
        <w:jc w:val="center"/>
        <w:rPr>
          <w:rFonts w:ascii="Palatino Linotype" w:hAnsi="Palatino Linotype"/>
          <w:i/>
        </w:rPr>
      </w:pPr>
      <w:r w:rsidRPr="007B043E">
        <w:rPr>
          <w:rFonts w:ascii="Palatino Linotype" w:hAnsi="Palatino Linotype"/>
          <w:i/>
        </w:rPr>
        <w:t>DE LA COMPETENCIA Y ORGANIZACIÓN DE LA SECRETARÍA</w:t>
      </w:r>
    </w:p>
    <w:p w14:paraId="1961A720" w14:textId="77777777" w:rsidR="00FC205B" w:rsidRDefault="009A6469" w:rsidP="007B043E">
      <w:pPr>
        <w:spacing w:after="0" w:line="360" w:lineRule="auto"/>
        <w:ind w:left="567" w:right="567"/>
        <w:jc w:val="both"/>
        <w:rPr>
          <w:rFonts w:ascii="Palatino Linotype" w:hAnsi="Palatino Linotype"/>
          <w:i/>
        </w:rPr>
      </w:pPr>
      <w:r w:rsidRPr="007B043E">
        <w:rPr>
          <w:rFonts w:ascii="Palatino Linotype" w:hAnsi="Palatino Linotype"/>
          <w:b/>
          <w:i/>
        </w:rPr>
        <w:t>Artículo 1.</w:t>
      </w:r>
      <w:r w:rsidRPr="007B043E">
        <w:rPr>
          <w:rFonts w:ascii="Palatino Linotype" w:hAnsi="Palatino Linotype"/>
          <w:i/>
        </w:rPr>
        <w:t xml:space="preserve"> El presente Reglamento Interior tiene por objeto regular la organización y el funcionamiento de la Secretaría del Medio Ambiente.</w:t>
      </w:r>
    </w:p>
    <w:p w14:paraId="52553DF5" w14:textId="77777777" w:rsidR="007B043E" w:rsidRPr="007B043E" w:rsidRDefault="007B043E" w:rsidP="007B043E">
      <w:pPr>
        <w:spacing w:after="0" w:line="360" w:lineRule="auto"/>
        <w:ind w:left="567" w:right="567"/>
        <w:jc w:val="both"/>
        <w:rPr>
          <w:rFonts w:ascii="Palatino Linotype" w:hAnsi="Palatino Linotype" w:cs="Arial"/>
          <w:i/>
          <w:sz w:val="24"/>
          <w:szCs w:val="24"/>
          <w:lang w:eastAsia="es-MX"/>
        </w:rPr>
      </w:pPr>
    </w:p>
    <w:p w14:paraId="2B36B6D9"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b/>
          <w:i/>
        </w:rPr>
        <w:lastRenderedPageBreak/>
        <w:t>Artículo 2.</w:t>
      </w:r>
      <w:r w:rsidRPr="007B043E">
        <w:rPr>
          <w:rFonts w:ascii="Palatino Linotype" w:hAnsi="Palatino Linotype"/>
          <w:i/>
        </w:rPr>
        <w:t xml:space="preserve"> La Secretaría tiene a su cargo el despacho de los asuntos que le encomienda la Ley Orgánica de la Administración Pública del Estado de México, el Código para la Biodiversidad del Estado de México, el presente Reglamento Interior y las demás leyes, reglamentos, decretos, acuerdos y demás disposiciones jurídicas y administrativas en general, que le resulten aplicables. Asimismo, la Secretaría asumirá los compromisos y las obligaciones que en lo que le competa establezcan los acuerdos, convenios o contratos que suscriba el Gobierno del Estado de México, con los gobiernos Federal, estatales y municipales en materia de conservación ecológica, biodiversidad y protección al ambiente. </w:t>
      </w:r>
    </w:p>
    <w:p w14:paraId="6D116A50"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b/>
          <w:i/>
        </w:rPr>
        <w:t>Artículo 3</w:t>
      </w:r>
      <w:r w:rsidRPr="007B043E">
        <w:rPr>
          <w:rFonts w:ascii="Palatino Linotype" w:hAnsi="Palatino Linotype"/>
          <w:i/>
        </w:rPr>
        <w:t xml:space="preserve">. Para el estudio, planeación y despacho de los asuntos de su competencia, la Secretaría contará con un Secretario, quien para el desahogo de los asuntos de su competencia, se auxiliará de las unidades administrativas básicas siguientes: </w:t>
      </w:r>
    </w:p>
    <w:p w14:paraId="502863D7"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 Dirección General de Prevención y Control de la Contaminación Atmosférica; </w:t>
      </w:r>
    </w:p>
    <w:p w14:paraId="388B14C9"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II. Dirección General de Manejo Integral de Residuos; </w:t>
      </w:r>
    </w:p>
    <w:p w14:paraId="4AA92927"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b/>
          <w:i/>
        </w:rPr>
        <w:t>III. Dirección General de Ordenamiento e Impacto Ambiental</w:t>
      </w:r>
      <w:r w:rsidRPr="007B043E">
        <w:rPr>
          <w:rFonts w:ascii="Palatino Linotype" w:hAnsi="Palatino Linotype"/>
          <w:i/>
        </w:rPr>
        <w:t xml:space="preserve">; </w:t>
      </w:r>
    </w:p>
    <w:p w14:paraId="569C979B"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b/>
          <w:i/>
        </w:rPr>
        <w:t>IV. Dirección de Concertación y Participación Ciudadana</w:t>
      </w:r>
      <w:r w:rsidRPr="007B043E">
        <w:rPr>
          <w:rFonts w:ascii="Palatino Linotype" w:hAnsi="Palatino Linotype"/>
          <w:i/>
        </w:rPr>
        <w:t xml:space="preserve">; </w:t>
      </w:r>
    </w:p>
    <w:p w14:paraId="5070F85D" w14:textId="77777777" w:rsid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 Coordinación Jurídica y de Igualdad de Género, y </w:t>
      </w:r>
    </w:p>
    <w:p w14:paraId="18F4E692" w14:textId="77777777" w:rsidR="009A6469" w:rsidRPr="007B043E" w:rsidRDefault="009A6469" w:rsidP="007B043E">
      <w:pPr>
        <w:spacing w:after="0" w:line="360" w:lineRule="auto"/>
        <w:ind w:left="567" w:right="567"/>
        <w:jc w:val="both"/>
        <w:rPr>
          <w:rFonts w:ascii="Palatino Linotype" w:hAnsi="Palatino Linotype"/>
          <w:i/>
        </w:rPr>
      </w:pPr>
      <w:r w:rsidRPr="007B043E">
        <w:rPr>
          <w:rFonts w:ascii="Palatino Linotype" w:hAnsi="Palatino Linotype"/>
          <w:i/>
        </w:rPr>
        <w:t>VI. Coordinación Administrativa.</w:t>
      </w:r>
    </w:p>
    <w:p w14:paraId="063E4044" w14:textId="77777777" w:rsidR="009A6469" w:rsidRDefault="009A6469" w:rsidP="00FC205B">
      <w:pPr>
        <w:spacing w:after="0" w:line="360" w:lineRule="auto"/>
        <w:jc w:val="both"/>
        <w:rPr>
          <w:rFonts w:ascii="Palatino Linotype" w:hAnsi="Palatino Linotype" w:cs="Arial"/>
          <w:sz w:val="24"/>
          <w:szCs w:val="24"/>
          <w:lang w:eastAsia="es-MX"/>
        </w:rPr>
      </w:pPr>
    </w:p>
    <w:p w14:paraId="1D342049"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b/>
          <w:i/>
        </w:rPr>
        <w:t>Artículo 11.</w:t>
      </w:r>
      <w:r w:rsidRPr="007B043E">
        <w:rPr>
          <w:rFonts w:ascii="Palatino Linotype" w:hAnsi="Palatino Linotype"/>
          <w:i/>
        </w:rPr>
        <w:t xml:space="preserve"> </w:t>
      </w:r>
      <w:r w:rsidRPr="00D219EE">
        <w:rPr>
          <w:rFonts w:ascii="Palatino Linotype" w:hAnsi="Palatino Linotype"/>
          <w:i/>
          <w:u w:val="single"/>
        </w:rPr>
        <w:t xml:space="preserve">Corresponden a la </w:t>
      </w:r>
      <w:r w:rsidRPr="00D219EE">
        <w:rPr>
          <w:rFonts w:ascii="Palatino Linotype" w:hAnsi="Palatino Linotype"/>
          <w:b/>
          <w:i/>
          <w:u w:val="single"/>
        </w:rPr>
        <w:t>Dirección General de Ordenamiento e Impacto Ambiental</w:t>
      </w:r>
      <w:r w:rsidRPr="00D219EE">
        <w:rPr>
          <w:rFonts w:ascii="Palatino Linotype" w:hAnsi="Palatino Linotype"/>
          <w:i/>
          <w:u w:val="single"/>
        </w:rPr>
        <w:t xml:space="preserve"> las atribuciones siguientes</w:t>
      </w:r>
      <w:r w:rsidRPr="007B043E">
        <w:rPr>
          <w:rFonts w:ascii="Palatino Linotype" w:hAnsi="Palatino Linotype"/>
          <w:i/>
        </w:rPr>
        <w:t xml:space="preserve">: </w:t>
      </w:r>
    </w:p>
    <w:p w14:paraId="73C7511B" w14:textId="77777777" w:rsidR="007B043E" w:rsidRPr="00D219EE" w:rsidRDefault="007B043E" w:rsidP="007B043E">
      <w:pPr>
        <w:spacing w:after="0" w:line="360" w:lineRule="auto"/>
        <w:ind w:left="567" w:right="567"/>
        <w:jc w:val="both"/>
        <w:rPr>
          <w:rFonts w:ascii="Palatino Linotype" w:hAnsi="Palatino Linotype"/>
          <w:b/>
          <w:i/>
        </w:rPr>
      </w:pPr>
      <w:r w:rsidRPr="00D219EE">
        <w:rPr>
          <w:rFonts w:ascii="Palatino Linotype" w:hAnsi="Palatino Linotype"/>
          <w:b/>
          <w:i/>
        </w:rPr>
        <w:t xml:space="preserve">I. Elaborar y gestionar el Programa de Ordenamiento Ecológico del Territorio Estatal, </w:t>
      </w:r>
      <w:r w:rsidRPr="00D219EE">
        <w:rPr>
          <w:rFonts w:ascii="Palatino Linotype" w:hAnsi="Palatino Linotype"/>
          <w:b/>
          <w:i/>
          <w:u w:val="single"/>
        </w:rPr>
        <w:t>en coordinación con las dependencias estatales y municipales competentes</w:t>
      </w:r>
      <w:r w:rsidRPr="00D219EE">
        <w:rPr>
          <w:rFonts w:ascii="Palatino Linotype" w:hAnsi="Palatino Linotype"/>
          <w:b/>
          <w:i/>
        </w:rPr>
        <w:t xml:space="preserve">, así como llevar a cabo su ejecución y proponer su actualización; </w:t>
      </w:r>
    </w:p>
    <w:p w14:paraId="407F68AD" w14:textId="77777777" w:rsidR="007B043E" w:rsidRPr="00D219EE" w:rsidRDefault="007B043E" w:rsidP="007B043E">
      <w:pPr>
        <w:spacing w:after="0" w:line="360" w:lineRule="auto"/>
        <w:ind w:left="567" w:right="567"/>
        <w:jc w:val="both"/>
        <w:rPr>
          <w:rFonts w:ascii="Palatino Linotype" w:hAnsi="Palatino Linotype"/>
          <w:b/>
          <w:i/>
        </w:rPr>
      </w:pPr>
      <w:r w:rsidRPr="00D219EE">
        <w:rPr>
          <w:rFonts w:ascii="Palatino Linotype" w:hAnsi="Palatino Linotype"/>
          <w:b/>
          <w:i/>
        </w:rPr>
        <w:t xml:space="preserve">II. Compilar y difundir las guías metodológicas y la normativa ambiental relacionada con la elaboración de ordenamientos ecológicos y estudios de impacto ambiental; </w:t>
      </w:r>
    </w:p>
    <w:p w14:paraId="72DF9607" w14:textId="77777777" w:rsidR="007B043E" w:rsidRPr="00D219EE" w:rsidRDefault="007B043E" w:rsidP="007B043E">
      <w:pPr>
        <w:spacing w:after="0" w:line="360" w:lineRule="auto"/>
        <w:ind w:left="567" w:right="567"/>
        <w:jc w:val="both"/>
        <w:rPr>
          <w:rFonts w:ascii="Palatino Linotype" w:hAnsi="Palatino Linotype"/>
          <w:b/>
          <w:i/>
        </w:rPr>
      </w:pPr>
      <w:r w:rsidRPr="00D219EE">
        <w:rPr>
          <w:rFonts w:ascii="Palatino Linotype" w:hAnsi="Palatino Linotype"/>
          <w:b/>
          <w:i/>
        </w:rPr>
        <w:lastRenderedPageBreak/>
        <w:t xml:space="preserve">III. Elaborar y someter a consideración del Secretario la guía metodológica para que los Ayuntamientos elaboren los Programas de Ordenamiento Ecológico del Territorio Municipal; </w:t>
      </w:r>
    </w:p>
    <w:p w14:paraId="068B7AF0"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IV. Emitir las evaluaciones técnicas de impacto en materia ambiental; así como los estudios de riesgo que se requieran para éstas; </w:t>
      </w:r>
    </w:p>
    <w:p w14:paraId="2FF80E59"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 Expedir dictámenes y opiniones técnicas en materia de ordenamiento ecológico para proyectos, obras o acciones, públicas o privadas, a desarrollar en el territorio del Estado de México; </w:t>
      </w:r>
    </w:p>
    <w:p w14:paraId="5A4B38E8"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VI. Dar seguimiento a las condicionantes establecidas en las evaluaciones técnicas de impacto en materia ambiental; </w:t>
      </w:r>
    </w:p>
    <w:p w14:paraId="12D30E8D" w14:textId="77777777" w:rsidR="007B043E" w:rsidRDefault="007B043E" w:rsidP="007B043E">
      <w:pPr>
        <w:spacing w:after="0" w:line="360" w:lineRule="auto"/>
        <w:ind w:left="567" w:right="567"/>
        <w:jc w:val="both"/>
        <w:rPr>
          <w:rFonts w:ascii="Palatino Linotype" w:hAnsi="Palatino Linotype"/>
          <w:i/>
        </w:rPr>
      </w:pPr>
      <w:r w:rsidRPr="00D219EE">
        <w:rPr>
          <w:rFonts w:ascii="Palatino Linotype" w:hAnsi="Palatino Linotype"/>
          <w:b/>
          <w:i/>
        </w:rPr>
        <w:t>VII. Integrar, administrar y disponer para su consulta, información sobre impacto y riesgo ambiental, de conformidad con lo previsto en la Ley de Transparencia y Acceso a la Información Pública del Estado de México y Municipios</w:t>
      </w:r>
      <w:r w:rsidRPr="007B043E">
        <w:rPr>
          <w:rFonts w:ascii="Palatino Linotype" w:hAnsi="Palatino Linotype"/>
          <w:i/>
        </w:rPr>
        <w:t xml:space="preserve">; </w:t>
      </w:r>
    </w:p>
    <w:p w14:paraId="45E1EAC6"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VIII. Incluir estrategias, políticas y acciones en materia ambiental, en los planes y programas de desarrollo estatal y municipal presentados ante el COPLADEM, y </w:t>
      </w:r>
    </w:p>
    <w:p w14:paraId="06F88693"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IX. Las demás que le confieran otras disposiciones jurídicas aplicables y las que le encomiende el Secretario. </w:t>
      </w:r>
    </w:p>
    <w:p w14:paraId="074F6450" w14:textId="77777777" w:rsidR="007B043E" w:rsidRDefault="007B043E" w:rsidP="007B043E">
      <w:pPr>
        <w:spacing w:after="0" w:line="360" w:lineRule="auto"/>
        <w:ind w:left="567" w:right="567"/>
        <w:jc w:val="both"/>
        <w:rPr>
          <w:rFonts w:ascii="Palatino Linotype" w:hAnsi="Palatino Linotype"/>
          <w:i/>
        </w:rPr>
      </w:pPr>
    </w:p>
    <w:p w14:paraId="0BC7F94D"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b/>
          <w:i/>
        </w:rPr>
        <w:t>Artículo 12.</w:t>
      </w:r>
      <w:r w:rsidRPr="007B043E">
        <w:rPr>
          <w:rFonts w:ascii="Palatino Linotype" w:hAnsi="Palatino Linotype"/>
          <w:i/>
        </w:rPr>
        <w:t xml:space="preserve"> </w:t>
      </w:r>
      <w:r w:rsidRPr="00D219EE">
        <w:rPr>
          <w:rFonts w:ascii="Palatino Linotype" w:hAnsi="Palatino Linotype"/>
          <w:i/>
          <w:u w:val="single"/>
        </w:rPr>
        <w:t xml:space="preserve">Corresponden a la </w:t>
      </w:r>
      <w:r w:rsidRPr="00D219EE">
        <w:rPr>
          <w:rFonts w:ascii="Palatino Linotype" w:hAnsi="Palatino Linotype"/>
          <w:b/>
          <w:i/>
          <w:u w:val="single"/>
        </w:rPr>
        <w:t>Dirección de Concertación y Participación Ciudadana</w:t>
      </w:r>
      <w:r w:rsidRPr="00D219EE">
        <w:rPr>
          <w:rFonts w:ascii="Palatino Linotype" w:hAnsi="Palatino Linotype"/>
          <w:i/>
          <w:u w:val="single"/>
        </w:rPr>
        <w:t>, las atribuciones siguien</w:t>
      </w:r>
      <w:r w:rsidRPr="007B043E">
        <w:rPr>
          <w:rFonts w:ascii="Palatino Linotype" w:hAnsi="Palatino Linotype"/>
          <w:i/>
        </w:rPr>
        <w:t xml:space="preserve">tes: </w:t>
      </w:r>
    </w:p>
    <w:p w14:paraId="11B3C735"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 Promover e implementar acciones en materia ambiental en coordinación con los diferentes sectores de la sociedad; </w:t>
      </w:r>
    </w:p>
    <w:p w14:paraId="38EDF3A0"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II. Promover, desarrollar y participar en foros y seminarios en materia ambiental orientados a generar el intercambio de información y experiencias en materia ambiental, en los ámbitos nacional e internacional; </w:t>
      </w:r>
    </w:p>
    <w:p w14:paraId="1BA823E2"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lastRenderedPageBreak/>
        <w:t xml:space="preserve">III. Promover y gestionar acciones, que faciliten que las instituciones educativas del Estado de México se acrediten como escuelas ambientalmente responsables; </w:t>
      </w:r>
    </w:p>
    <w:p w14:paraId="1C755804"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IV. Coordinar técnica y administrativamente las labores del Consejo Consultivo de Protección a la Biodiversidad y Desarrollo Sostenible en el Estado de México y el Consejo Ciudadano de Protección y Bienestar Animal del Estado de México; </w:t>
      </w:r>
    </w:p>
    <w:p w14:paraId="5CBE4CCB" w14:textId="77777777" w:rsidR="007B043E" w:rsidRPr="00D219EE" w:rsidRDefault="007B043E" w:rsidP="007B043E">
      <w:pPr>
        <w:spacing w:after="0" w:line="360" w:lineRule="auto"/>
        <w:ind w:left="567" w:right="567"/>
        <w:jc w:val="both"/>
        <w:rPr>
          <w:rFonts w:ascii="Palatino Linotype" w:hAnsi="Palatino Linotype"/>
          <w:b/>
          <w:i/>
        </w:rPr>
      </w:pPr>
      <w:r w:rsidRPr="00D219EE">
        <w:rPr>
          <w:rFonts w:ascii="Palatino Linotype" w:hAnsi="Palatino Linotype"/>
          <w:b/>
          <w:i/>
        </w:rPr>
        <w:t xml:space="preserve">V. Canalizar las denuncias ciudadanas recibidas a través del Sistema Estatal de Atención a la Denuncia Ciudadana Ambiental a las unidades administrativas correspondientes, sobre asuntos relacionados con la protección del ambiente y el bienestar animal en la Entidad; </w:t>
      </w:r>
    </w:p>
    <w:p w14:paraId="0B95028F"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VI. Promover la celebración de convenios de coordinación y concertación entre la Secretaría y los sectores social, público o privado para fomentar la cultura ambiental; </w:t>
      </w:r>
    </w:p>
    <w:p w14:paraId="6E8FD042"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VII. Diseñar mecanismos para promover la participación de los sectores social y privado, en el desarrollo y ejecución de acciones que propicien la prevención y conservación del medio ambiente, la protección y el bienestar animal en la Entidad; </w:t>
      </w:r>
    </w:p>
    <w:p w14:paraId="1E35698B"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VIII. Promover el registro de organizaciones de la sociedad civil, personas físicas o jurídicas colectivas, que realicen actividades ambientales y de protección animal en la Entidad, de conformidad con las disposiciones jurídicas aplicables;</w:t>
      </w:r>
    </w:p>
    <w:p w14:paraId="021EACD3" w14:textId="77777777" w:rsidR="007B043E" w:rsidRDefault="007B043E" w:rsidP="007B043E">
      <w:pPr>
        <w:spacing w:after="0" w:line="360" w:lineRule="auto"/>
        <w:ind w:left="567" w:right="567"/>
        <w:jc w:val="both"/>
        <w:rPr>
          <w:rFonts w:ascii="Palatino Linotype" w:hAnsi="Palatino Linotype"/>
          <w:i/>
        </w:rPr>
      </w:pPr>
      <w:r w:rsidRPr="00921570">
        <w:rPr>
          <w:rFonts w:ascii="Palatino Linotype" w:hAnsi="Palatino Linotype"/>
          <w:b/>
          <w:i/>
        </w:rPr>
        <w:t>IX. Promover ante los ayuntamientos la creación y/o renovación, en su caso, de los Consejos Municipales de Protección a la Biodiversidad y Desarrollo Sostenible</w:t>
      </w:r>
      <w:r w:rsidRPr="007B043E">
        <w:rPr>
          <w:rFonts w:ascii="Palatino Linotype" w:hAnsi="Palatino Linotype"/>
          <w:i/>
        </w:rPr>
        <w:t xml:space="preserve">; </w:t>
      </w:r>
    </w:p>
    <w:p w14:paraId="6DD8DE63" w14:textId="77777777" w:rsid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 xml:space="preserve">X. Promover la cultura ambiental en la sociedad mexiquense a través de acciones, eventos y programas, y </w:t>
      </w:r>
    </w:p>
    <w:p w14:paraId="33D85D9A" w14:textId="77777777" w:rsidR="007B043E" w:rsidRPr="007B043E" w:rsidRDefault="007B043E" w:rsidP="007B043E">
      <w:pPr>
        <w:spacing w:after="0" w:line="360" w:lineRule="auto"/>
        <w:ind w:left="567" w:right="567"/>
        <w:jc w:val="both"/>
        <w:rPr>
          <w:rFonts w:ascii="Palatino Linotype" w:hAnsi="Palatino Linotype"/>
          <w:i/>
        </w:rPr>
      </w:pPr>
      <w:r w:rsidRPr="007B043E">
        <w:rPr>
          <w:rFonts w:ascii="Palatino Linotype" w:hAnsi="Palatino Linotype"/>
          <w:i/>
        </w:rPr>
        <w:t>XI. Las demás que le confieren otras disposiciones jurídicas aplicables y las que le encomiende el Secretario.</w:t>
      </w:r>
    </w:p>
    <w:p w14:paraId="0E8B9B10" w14:textId="77777777" w:rsidR="007B043E" w:rsidRDefault="007B043E" w:rsidP="00FC205B">
      <w:pPr>
        <w:spacing w:after="0" w:line="360" w:lineRule="auto"/>
        <w:jc w:val="both"/>
        <w:rPr>
          <w:rFonts w:ascii="Palatino Linotype" w:hAnsi="Palatino Linotype" w:cs="Arial"/>
          <w:sz w:val="24"/>
          <w:szCs w:val="24"/>
          <w:lang w:eastAsia="es-MX"/>
        </w:rPr>
      </w:pPr>
    </w:p>
    <w:p w14:paraId="1CC87E8B" w14:textId="77777777" w:rsidR="003D3914" w:rsidRDefault="003D3914" w:rsidP="00921570">
      <w:pPr>
        <w:spacing w:after="0" w:line="360" w:lineRule="auto"/>
        <w:jc w:val="both"/>
        <w:rPr>
          <w:rFonts w:ascii="Palatino Linotype" w:hAnsi="Palatino Linotype" w:cs="Arial"/>
          <w:sz w:val="24"/>
          <w:szCs w:val="24"/>
          <w:lang w:eastAsia="es-MX"/>
        </w:rPr>
      </w:pPr>
    </w:p>
    <w:p w14:paraId="52AB6A25" w14:textId="77777777" w:rsidR="003D3914" w:rsidRDefault="003D3914" w:rsidP="00921570">
      <w:pPr>
        <w:spacing w:after="0" w:line="360" w:lineRule="auto"/>
        <w:jc w:val="both"/>
        <w:rPr>
          <w:rFonts w:ascii="Palatino Linotype" w:hAnsi="Palatino Linotype" w:cs="Arial"/>
          <w:sz w:val="24"/>
          <w:szCs w:val="24"/>
          <w:lang w:eastAsia="es-MX"/>
        </w:rPr>
      </w:pPr>
    </w:p>
    <w:p w14:paraId="1513EA81" w14:textId="77777777" w:rsidR="00921570" w:rsidRDefault="003D3914" w:rsidP="00921570">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ese sentido, </w:t>
      </w:r>
      <w:r w:rsidR="00921570" w:rsidRPr="00921570">
        <w:rPr>
          <w:rFonts w:ascii="Palatino Linotype" w:hAnsi="Palatino Linotype" w:cs="Arial"/>
          <w:sz w:val="24"/>
          <w:szCs w:val="24"/>
          <w:lang w:eastAsia="es-MX"/>
        </w:rPr>
        <w:t>del análisis que se realizó</w:t>
      </w:r>
      <w:r>
        <w:rPr>
          <w:rFonts w:ascii="Palatino Linotype" w:hAnsi="Palatino Linotype" w:cs="Arial"/>
          <w:sz w:val="24"/>
          <w:szCs w:val="24"/>
          <w:lang w:eastAsia="es-MX"/>
        </w:rPr>
        <w:t xml:space="preserve"> al ordenamiento legal citado, se advierte </w:t>
      </w:r>
      <w:r w:rsidR="00921570" w:rsidRPr="00921570">
        <w:rPr>
          <w:rFonts w:ascii="Palatino Linotype" w:hAnsi="Palatino Linotype" w:cs="Arial"/>
          <w:sz w:val="24"/>
          <w:szCs w:val="24"/>
          <w:lang w:eastAsia="es-MX"/>
        </w:rPr>
        <w:t xml:space="preserve">que la Secretaría de </w:t>
      </w:r>
      <w:r w:rsidR="00921570">
        <w:rPr>
          <w:rFonts w:ascii="Palatino Linotype" w:hAnsi="Palatino Linotype" w:cs="Arial"/>
          <w:sz w:val="24"/>
          <w:szCs w:val="24"/>
          <w:lang w:eastAsia="es-MX"/>
        </w:rPr>
        <w:t>Desarrollo Urbano y Obra</w:t>
      </w:r>
      <w:r w:rsidR="00921570" w:rsidRPr="00921570">
        <w:rPr>
          <w:rFonts w:ascii="Palatino Linotype" w:hAnsi="Palatino Linotype" w:cs="Arial"/>
          <w:sz w:val="24"/>
          <w:szCs w:val="24"/>
          <w:lang w:eastAsia="es-MX"/>
        </w:rPr>
        <w:t>, carece de atribuciones para proporcionar la información solicitada, en consecuencia es notoriamente incompetente para atender la solicitud planteada por el particular, de conformidad con el artículo 12 de la Ley de Transparencia y Acceso a la Información Pública del Estado de México y Municipios, que establece que los sujetos obligados sólo proporcionarán la información pública que se les requiera y que obre en sus archivos, en el estado en que ésta se encuentre.</w:t>
      </w:r>
    </w:p>
    <w:p w14:paraId="38182145" w14:textId="77777777" w:rsidR="00921570" w:rsidRPr="00921570" w:rsidRDefault="00921570" w:rsidP="00921570">
      <w:pPr>
        <w:spacing w:after="0" w:line="360" w:lineRule="auto"/>
        <w:jc w:val="both"/>
        <w:rPr>
          <w:rFonts w:ascii="Palatino Linotype" w:hAnsi="Palatino Linotype" w:cs="Arial"/>
          <w:sz w:val="24"/>
          <w:szCs w:val="24"/>
          <w:lang w:eastAsia="es-MX"/>
        </w:rPr>
      </w:pPr>
    </w:p>
    <w:p w14:paraId="10C115B5" w14:textId="77777777" w:rsidR="00FC205B" w:rsidRDefault="00FC205B" w:rsidP="00FC20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antes expuesto, se deduce que dicha solicitud de información deberá realizarse a otro </w:t>
      </w:r>
      <w:r w:rsidRPr="00C91EB2">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por lo que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14:paraId="5A6A78B9" w14:textId="77777777" w:rsidR="00FC205B" w:rsidRDefault="00FC205B" w:rsidP="00FC205B">
      <w:pPr>
        <w:spacing w:after="0" w:line="360" w:lineRule="auto"/>
        <w:jc w:val="both"/>
        <w:rPr>
          <w:rFonts w:ascii="Palatino Linotype" w:hAnsi="Palatino Linotype" w:cs="Arial"/>
          <w:sz w:val="24"/>
          <w:szCs w:val="24"/>
          <w:lang w:eastAsia="es-MX"/>
        </w:rPr>
      </w:pPr>
    </w:p>
    <w:p w14:paraId="41A64559" w14:textId="77777777" w:rsidR="00FC205B" w:rsidRPr="00DA282E" w:rsidRDefault="00FC205B" w:rsidP="00FC205B">
      <w:pPr>
        <w:spacing w:after="0" w:line="360" w:lineRule="auto"/>
        <w:jc w:val="both"/>
        <w:rPr>
          <w:rFonts w:ascii="Palatino Linotype" w:hAnsi="Palatino Linotype" w:cs="Arial"/>
          <w:sz w:val="24"/>
          <w:szCs w:val="24"/>
          <w:lang w:eastAsia="es-MX"/>
        </w:rPr>
      </w:pPr>
      <w:r w:rsidRPr="00DA282E">
        <w:rPr>
          <w:rFonts w:ascii="Palatino Linotype" w:hAnsi="Palatino Linotype" w:cs="Arial"/>
          <w:sz w:val="24"/>
          <w:szCs w:val="24"/>
        </w:rPr>
        <w:t xml:space="preserve">Bajo ese tenor, </w:t>
      </w:r>
      <w:r>
        <w:rPr>
          <w:rFonts w:ascii="Palatino Linotype" w:hAnsi="Palatino Linotype" w:cs="Arial"/>
          <w:sz w:val="24"/>
          <w:szCs w:val="24"/>
        </w:rPr>
        <w:t>la</w:t>
      </w:r>
      <w:r w:rsidRPr="00DA282E">
        <w:rPr>
          <w:rFonts w:ascii="Palatino Linotype" w:hAnsi="Palatino Linotype" w:cs="Arial"/>
          <w:sz w:val="24"/>
          <w:szCs w:val="24"/>
        </w:rPr>
        <w:t xml:space="preserve"> </w:t>
      </w:r>
      <w:r w:rsidR="00921570">
        <w:rPr>
          <w:rFonts w:ascii="Palatino Linotype" w:hAnsi="Palatino Linotype" w:cs="Arial"/>
          <w:sz w:val="24"/>
          <w:szCs w:val="24"/>
        </w:rPr>
        <w:t>Titular</w:t>
      </w:r>
      <w:r>
        <w:rPr>
          <w:rFonts w:ascii="Palatino Linotype" w:hAnsi="Palatino Linotype" w:cs="Arial"/>
          <w:sz w:val="24"/>
          <w:szCs w:val="24"/>
        </w:rPr>
        <w:t xml:space="preserve"> de la Unidad de Transparencia </w:t>
      </w:r>
      <w:r w:rsidRPr="00DA282E">
        <w:rPr>
          <w:rFonts w:ascii="Palatino Linotype" w:hAnsi="Palatino Linotype" w:cs="Arial"/>
          <w:sz w:val="24"/>
          <w:szCs w:val="24"/>
        </w:rPr>
        <w:t xml:space="preserve">del </w:t>
      </w:r>
      <w:r w:rsidRPr="00DA282E">
        <w:rPr>
          <w:rFonts w:ascii="Palatino Linotype" w:hAnsi="Palatino Linotype" w:cs="Arial"/>
          <w:b/>
          <w:sz w:val="24"/>
          <w:szCs w:val="24"/>
        </w:rPr>
        <w:t>Sujeto Obligado</w:t>
      </w:r>
      <w:r w:rsidRPr="00DA282E">
        <w:rPr>
          <w:rFonts w:ascii="Palatino Linotype" w:hAnsi="Palatino Linotype" w:cs="Arial"/>
          <w:sz w:val="24"/>
          <w:szCs w:val="24"/>
        </w:rPr>
        <w:t>,</w:t>
      </w:r>
      <w:r w:rsidRPr="00DA282E">
        <w:rPr>
          <w:rFonts w:ascii="Palatino Linotype" w:hAnsi="Palatino Linotype" w:cs="Arial"/>
          <w:b/>
          <w:sz w:val="24"/>
          <w:szCs w:val="24"/>
        </w:rPr>
        <w:t xml:space="preserve"> </w:t>
      </w:r>
      <w:r w:rsidRPr="00DA282E">
        <w:rPr>
          <w:rFonts w:ascii="Palatino Linotype" w:hAnsi="Palatino Linotype" w:cs="Arial"/>
          <w:sz w:val="24"/>
          <w:szCs w:val="24"/>
        </w:rPr>
        <w:t xml:space="preserve">en cumplimiento a lo establecido en </w:t>
      </w:r>
      <w:r>
        <w:rPr>
          <w:rFonts w:ascii="Palatino Linotype" w:hAnsi="Palatino Linotype" w:cs="Arial"/>
          <w:sz w:val="24"/>
          <w:szCs w:val="24"/>
        </w:rPr>
        <w:t>el</w:t>
      </w:r>
      <w:r w:rsidRPr="00DA282E">
        <w:rPr>
          <w:rFonts w:ascii="Palatino Linotype" w:hAnsi="Palatino Linotype" w:cs="Arial"/>
          <w:sz w:val="24"/>
          <w:szCs w:val="24"/>
        </w:rPr>
        <w:t xml:space="preserve"> artículo 167</w:t>
      </w:r>
      <w:r>
        <w:rPr>
          <w:rFonts w:ascii="Palatino Linotype" w:hAnsi="Palatino Linotype" w:cs="Arial"/>
          <w:sz w:val="24"/>
          <w:szCs w:val="24"/>
        </w:rPr>
        <w:t>,</w:t>
      </w:r>
      <w:r w:rsidRPr="00DA282E">
        <w:rPr>
          <w:rFonts w:ascii="Palatino Linotype" w:hAnsi="Palatino Linotype" w:cs="Arial"/>
          <w:sz w:val="24"/>
          <w:szCs w:val="24"/>
        </w:rPr>
        <w:t xml:space="preserve"> de la Ley de Transparencia y Acceso a la Información Pública del Estado de México y Municipios</w:t>
      </w:r>
      <w:r w:rsidRPr="00DA282E">
        <w:rPr>
          <w:rStyle w:val="Refdenotaalpie"/>
          <w:rFonts w:ascii="Palatino Linotype" w:hAnsi="Palatino Linotype" w:cs="Arial"/>
          <w:sz w:val="24"/>
          <w:szCs w:val="24"/>
        </w:rPr>
        <w:footnoteReference w:id="2"/>
      </w:r>
      <w:r w:rsidRPr="00DA282E">
        <w:rPr>
          <w:rFonts w:ascii="Palatino Linotype" w:hAnsi="Palatino Linotype" w:cs="Arial"/>
          <w:sz w:val="24"/>
          <w:szCs w:val="24"/>
        </w:rPr>
        <w:t xml:space="preserve">, señaló que no es </w:t>
      </w:r>
      <w:r w:rsidRPr="00DA282E">
        <w:rPr>
          <w:rFonts w:ascii="Palatino Linotype" w:hAnsi="Palatino Linotype" w:cs="Arial"/>
          <w:sz w:val="24"/>
          <w:szCs w:val="24"/>
        </w:rPr>
        <w:lastRenderedPageBreak/>
        <w:t xml:space="preserve">competente para hacer entrega de la información solicitada; toda vez que, </w:t>
      </w:r>
      <w:r w:rsidRPr="00430060">
        <w:rPr>
          <w:rFonts w:ascii="Palatino Linotype" w:eastAsia="Times New Roman" w:hAnsi="Palatino Linotype" w:cs="Times New Roman"/>
          <w:sz w:val="24"/>
          <w:lang w:val="es-ES_tradnl" w:eastAsia="es-ES"/>
        </w:rPr>
        <w:t xml:space="preserve">que </w:t>
      </w:r>
      <w:r>
        <w:rPr>
          <w:rFonts w:ascii="Palatino Linotype" w:eastAsia="Times New Roman" w:hAnsi="Palatino Linotype" w:cs="Times New Roman"/>
          <w:sz w:val="24"/>
          <w:lang w:val="es-ES_tradnl" w:eastAsia="es-ES"/>
        </w:rPr>
        <w:t>deberá</w:t>
      </w:r>
      <w:r w:rsidRPr="00430060">
        <w:rPr>
          <w:rFonts w:ascii="Palatino Linotype" w:eastAsia="Times New Roman" w:hAnsi="Palatino Linotype" w:cs="Times New Roman"/>
          <w:sz w:val="24"/>
          <w:lang w:val="es-ES_tradnl" w:eastAsia="es-ES"/>
        </w:rPr>
        <w:t xml:space="preserve"> de realizar su solicitud </w:t>
      </w:r>
      <w:r>
        <w:rPr>
          <w:rFonts w:ascii="Palatino Linotype" w:eastAsia="Times New Roman" w:hAnsi="Palatino Linotype" w:cs="Times New Roman"/>
          <w:sz w:val="24"/>
          <w:lang w:val="es-ES_tradnl" w:eastAsia="es-ES"/>
        </w:rPr>
        <w:t>a dicho Organismo</w:t>
      </w:r>
      <w:r w:rsidRPr="00430060">
        <w:rPr>
          <w:rFonts w:ascii="Palatino Linotype" w:eastAsia="Times New Roman" w:hAnsi="Palatino Linotype" w:cs="Times New Roman"/>
          <w:sz w:val="24"/>
          <w:lang w:val="es-ES_tradnl" w:eastAsia="es-ES"/>
        </w:rPr>
        <w:t>, para poder recibir la información solicitada</w:t>
      </w:r>
      <w:r w:rsidRPr="00DA282E">
        <w:rPr>
          <w:rFonts w:ascii="Palatino Linotype" w:hAnsi="Palatino Linotype" w:cs="Arial"/>
          <w:sz w:val="24"/>
          <w:szCs w:val="24"/>
        </w:rPr>
        <w:t>; ello, derivado de que, de las facultades, competencias o funciones de</w:t>
      </w:r>
      <w:r w:rsidR="00DC29E4">
        <w:rPr>
          <w:rFonts w:ascii="Palatino Linotype" w:hAnsi="Palatino Linotype" w:cs="Arial"/>
          <w:sz w:val="24"/>
          <w:szCs w:val="24"/>
        </w:rPr>
        <w:t xml:space="preserve"> </w:t>
      </w:r>
      <w:r w:rsidRPr="00DA282E">
        <w:rPr>
          <w:rFonts w:ascii="Palatino Linotype" w:hAnsi="Palatino Linotype" w:cs="Arial"/>
          <w:sz w:val="24"/>
          <w:szCs w:val="24"/>
        </w:rPr>
        <w:t>l</w:t>
      </w:r>
      <w:r w:rsidR="00DC29E4">
        <w:rPr>
          <w:rFonts w:ascii="Palatino Linotype" w:hAnsi="Palatino Linotype" w:cs="Arial"/>
          <w:sz w:val="24"/>
          <w:szCs w:val="24"/>
        </w:rPr>
        <w:t>a</w:t>
      </w:r>
      <w:r w:rsidRPr="00DA282E">
        <w:rPr>
          <w:rFonts w:ascii="Palatino Linotype" w:hAnsi="Palatino Linotype" w:cs="Arial"/>
          <w:sz w:val="24"/>
          <w:szCs w:val="24"/>
        </w:rPr>
        <w:t xml:space="preserve"> </w:t>
      </w:r>
      <w:r w:rsidR="00DC29E4">
        <w:rPr>
          <w:rFonts w:ascii="Palatino Linotype" w:hAnsi="Palatino Linotype" w:cs="Arial"/>
          <w:b/>
          <w:sz w:val="24"/>
          <w:szCs w:val="24"/>
        </w:rPr>
        <w:t>Secretaría de Desarrollo Urbano y Obra</w:t>
      </w:r>
      <w:r w:rsidRPr="00DA282E">
        <w:rPr>
          <w:rFonts w:ascii="Palatino Linotype" w:hAnsi="Palatino Linotype" w:cs="Arial"/>
          <w:sz w:val="24"/>
          <w:szCs w:val="24"/>
        </w:rPr>
        <w:t xml:space="preserve">, no se advierte que genere, posea o administre la documentación requerida por </w:t>
      </w:r>
      <w:r>
        <w:rPr>
          <w:rFonts w:ascii="Palatino Linotype" w:hAnsi="Palatino Linotype" w:cs="Arial"/>
          <w:sz w:val="24"/>
          <w:szCs w:val="24"/>
        </w:rPr>
        <w:t>el</w:t>
      </w:r>
      <w:r w:rsidRPr="00DA282E">
        <w:rPr>
          <w:rFonts w:ascii="Palatino Linotype" w:hAnsi="Palatino Linotype" w:cs="Arial"/>
          <w:sz w:val="24"/>
          <w:szCs w:val="24"/>
        </w:rPr>
        <w:t xml:space="preserve"> particular.</w:t>
      </w:r>
    </w:p>
    <w:p w14:paraId="22BF2FA4" w14:textId="77777777" w:rsidR="00FC205B" w:rsidRDefault="00FC205B" w:rsidP="00FC205B">
      <w:pPr>
        <w:spacing w:after="0" w:line="360" w:lineRule="auto"/>
        <w:jc w:val="both"/>
        <w:rPr>
          <w:rFonts w:ascii="Palatino Linotype" w:hAnsi="Palatino Linotype" w:cs="Arial"/>
          <w:sz w:val="24"/>
          <w:szCs w:val="24"/>
          <w:lang w:eastAsia="es-MX"/>
        </w:rPr>
      </w:pPr>
    </w:p>
    <w:p w14:paraId="1B9364EC" w14:textId="77777777" w:rsidR="00FC205B" w:rsidRDefault="00FC205B" w:rsidP="00DC29E4">
      <w:pPr>
        <w:spacing w:after="0" w:line="360" w:lineRule="auto"/>
        <w:jc w:val="both"/>
        <w:rPr>
          <w:rFonts w:ascii="Palatino Linotype" w:hAnsi="Palatino Linotype" w:cs="Arial"/>
          <w:sz w:val="24"/>
          <w:szCs w:val="24"/>
        </w:rPr>
      </w:pPr>
      <w:r w:rsidRPr="006F0C4E">
        <w:rPr>
          <w:rFonts w:ascii="Palatino Linotype" w:eastAsia="Times New Roman" w:hAnsi="Palatino Linotype" w:cs="Times New Roman"/>
          <w:color w:val="000000"/>
          <w:sz w:val="24"/>
          <w:szCs w:val="24"/>
          <w:lang w:eastAsia="es-MX"/>
        </w:rPr>
        <w:t xml:space="preserve">No obstante lo anterior, se le </w:t>
      </w:r>
      <w:r w:rsidR="008E0E38">
        <w:rPr>
          <w:rFonts w:ascii="Palatino Linotype" w:eastAsia="Times New Roman" w:hAnsi="Palatino Linotype" w:cs="Times New Roman"/>
          <w:color w:val="000000"/>
          <w:sz w:val="24"/>
          <w:szCs w:val="24"/>
          <w:lang w:eastAsia="es-MX"/>
        </w:rPr>
        <w:t>orient</w:t>
      </w:r>
      <w:r w:rsidRPr="006F0C4E">
        <w:rPr>
          <w:rFonts w:ascii="Palatino Linotype" w:eastAsia="Times New Roman" w:hAnsi="Palatino Linotype" w:cs="Times New Roman"/>
          <w:color w:val="000000"/>
          <w:sz w:val="24"/>
          <w:szCs w:val="24"/>
          <w:lang w:eastAsia="es-MX"/>
        </w:rPr>
        <w:t xml:space="preserve">ó </w:t>
      </w:r>
      <w:r w:rsidRPr="006F0C4E">
        <w:rPr>
          <w:rFonts w:ascii="Palatino Linotype" w:eastAsia="Times New Roman" w:hAnsi="Palatino Linotype" w:cs="Times New Roman"/>
          <w:bCs/>
          <w:color w:val="000000"/>
          <w:sz w:val="24"/>
          <w:szCs w:val="24"/>
          <w:lang w:eastAsia="es-MX"/>
        </w:rPr>
        <w:t>a</w:t>
      </w:r>
      <w:r w:rsidR="00DC29E4">
        <w:rPr>
          <w:rFonts w:ascii="Palatino Linotype" w:eastAsia="Times New Roman" w:hAnsi="Palatino Linotype" w:cs="Times New Roman"/>
          <w:bCs/>
          <w:color w:val="000000"/>
          <w:sz w:val="24"/>
          <w:szCs w:val="24"/>
          <w:lang w:eastAsia="es-MX"/>
        </w:rPr>
        <w:t xml:space="preserve"> </w:t>
      </w:r>
      <w:r>
        <w:rPr>
          <w:rFonts w:ascii="Palatino Linotype" w:eastAsia="Times New Roman" w:hAnsi="Palatino Linotype" w:cs="Times New Roman"/>
          <w:bCs/>
          <w:color w:val="000000"/>
          <w:sz w:val="24"/>
          <w:szCs w:val="24"/>
          <w:lang w:eastAsia="es-MX"/>
        </w:rPr>
        <w:t>l</w:t>
      </w:r>
      <w:r w:rsidR="00DC29E4">
        <w:rPr>
          <w:rFonts w:ascii="Palatino Linotype" w:eastAsia="Times New Roman" w:hAnsi="Palatino Linotype" w:cs="Times New Roman"/>
          <w:bCs/>
          <w:color w:val="000000"/>
          <w:sz w:val="24"/>
          <w:szCs w:val="24"/>
          <w:lang w:eastAsia="es-MX"/>
        </w:rPr>
        <w:t>a</w:t>
      </w:r>
      <w:r w:rsidRPr="006F0C4E">
        <w:rPr>
          <w:rFonts w:ascii="Palatino Linotype" w:eastAsia="Times New Roman" w:hAnsi="Palatino Linotype" w:cs="Times New Roman"/>
          <w:b/>
          <w:bCs/>
          <w:color w:val="000000"/>
          <w:sz w:val="24"/>
          <w:szCs w:val="24"/>
          <w:lang w:eastAsia="es-MX"/>
        </w:rPr>
        <w:t xml:space="preserve"> Recurrente </w:t>
      </w:r>
      <w:r w:rsidRPr="006F0C4E">
        <w:rPr>
          <w:rFonts w:ascii="Palatino Linotype" w:eastAsia="Times New Roman" w:hAnsi="Palatino Linotype" w:cs="Times New Roman"/>
          <w:color w:val="000000"/>
          <w:sz w:val="24"/>
          <w:szCs w:val="24"/>
          <w:lang w:eastAsia="es-MX"/>
        </w:rPr>
        <w:t>ejercitar su derecho de acceso a la información, realizando una nueva solicitud respecto de la información requerida a</w:t>
      </w:r>
      <w:r w:rsidR="00DC29E4">
        <w:rPr>
          <w:rFonts w:ascii="Palatino Linotype" w:eastAsia="Times New Roman" w:hAnsi="Palatino Linotype" w:cs="Times New Roman"/>
          <w:color w:val="000000"/>
          <w:sz w:val="24"/>
          <w:szCs w:val="24"/>
          <w:lang w:eastAsia="es-MX"/>
        </w:rPr>
        <w:t xml:space="preserve"> </w:t>
      </w:r>
      <w:r>
        <w:rPr>
          <w:rFonts w:ascii="Palatino Linotype" w:eastAsia="Times New Roman" w:hAnsi="Palatino Linotype" w:cs="Times New Roman"/>
          <w:color w:val="000000"/>
          <w:sz w:val="24"/>
          <w:szCs w:val="24"/>
          <w:lang w:eastAsia="es-MX"/>
        </w:rPr>
        <w:t>l</w:t>
      </w:r>
      <w:r w:rsidR="00DC29E4">
        <w:rPr>
          <w:rFonts w:ascii="Palatino Linotype" w:eastAsia="Times New Roman" w:hAnsi="Palatino Linotype" w:cs="Times New Roman"/>
          <w:color w:val="000000"/>
          <w:sz w:val="24"/>
          <w:szCs w:val="24"/>
          <w:lang w:eastAsia="es-MX"/>
        </w:rPr>
        <w:t>a</w:t>
      </w:r>
      <w:r w:rsidRPr="006F0C4E">
        <w:rPr>
          <w:rFonts w:ascii="Palatino Linotype" w:eastAsia="Times New Roman" w:hAnsi="Palatino Linotype" w:cs="Times New Roman"/>
          <w:color w:val="000000"/>
          <w:sz w:val="24"/>
          <w:szCs w:val="24"/>
          <w:lang w:eastAsia="es-MX"/>
        </w:rPr>
        <w:t xml:space="preserve"> </w:t>
      </w:r>
      <w:r w:rsidR="00DC29E4">
        <w:rPr>
          <w:rFonts w:ascii="Palatino Linotype" w:eastAsia="Times New Roman" w:hAnsi="Palatino Linotype" w:cs="Times New Roman"/>
          <w:color w:val="000000"/>
          <w:sz w:val="24"/>
          <w:szCs w:val="24"/>
          <w:lang w:eastAsia="es-MX"/>
        </w:rPr>
        <w:t>Secretaría del Medio Ambi</w:t>
      </w:r>
      <w:r w:rsidR="008E0E38">
        <w:rPr>
          <w:rFonts w:ascii="Palatino Linotype" w:eastAsia="Times New Roman" w:hAnsi="Palatino Linotype" w:cs="Times New Roman"/>
          <w:color w:val="000000"/>
          <w:sz w:val="24"/>
          <w:szCs w:val="24"/>
          <w:lang w:eastAsia="es-MX"/>
        </w:rPr>
        <w:t>ente del Estado de México y al M</w:t>
      </w:r>
      <w:r w:rsidR="00DC29E4">
        <w:rPr>
          <w:rFonts w:ascii="Palatino Linotype" w:eastAsia="Times New Roman" w:hAnsi="Palatino Linotype" w:cs="Times New Roman"/>
          <w:color w:val="000000"/>
          <w:sz w:val="24"/>
          <w:szCs w:val="24"/>
          <w:lang w:eastAsia="es-MX"/>
        </w:rPr>
        <w:t>unicipio de Cuautitlán</w:t>
      </w:r>
      <w:r>
        <w:rPr>
          <w:rFonts w:ascii="Palatino Linotype" w:hAnsi="Palatino Linotype" w:cs="Arial"/>
          <w:sz w:val="24"/>
          <w:szCs w:val="24"/>
          <w:lang w:eastAsia="es-MX"/>
        </w:rPr>
        <w:t xml:space="preserve"> , </w:t>
      </w:r>
      <w:r>
        <w:rPr>
          <w:rFonts w:ascii="Palatino Linotype" w:eastAsia="Times New Roman" w:hAnsi="Palatino Linotype" w:cs="Times New Roman"/>
          <w:color w:val="000000"/>
          <w:sz w:val="24"/>
          <w:szCs w:val="24"/>
          <w:lang w:eastAsia="es-MX"/>
        </w:rPr>
        <w:t>por ser éstos,</w:t>
      </w:r>
      <w:r w:rsidRPr="006F0C4E">
        <w:rPr>
          <w:rFonts w:ascii="Palatino Linotype" w:eastAsia="Times New Roman" w:hAnsi="Palatino Linotype" w:cs="Times New Roman"/>
          <w:color w:val="000000"/>
          <w:sz w:val="24"/>
          <w:szCs w:val="24"/>
          <w:lang w:eastAsia="es-MX"/>
        </w:rPr>
        <w:t xml:space="preserve"> </w:t>
      </w:r>
      <w:r>
        <w:rPr>
          <w:rFonts w:ascii="Palatino Linotype" w:eastAsia="Times New Roman" w:hAnsi="Palatino Linotype" w:cs="Times New Roman"/>
          <w:color w:val="000000"/>
          <w:sz w:val="24"/>
          <w:szCs w:val="24"/>
          <w:lang w:eastAsia="es-MX"/>
        </w:rPr>
        <w:t>los</w:t>
      </w:r>
      <w:r w:rsidRPr="006F0C4E">
        <w:rPr>
          <w:rFonts w:ascii="Palatino Linotype" w:eastAsia="Times New Roman" w:hAnsi="Palatino Linotype" w:cs="Times New Roman"/>
          <w:color w:val="000000"/>
          <w:sz w:val="24"/>
          <w:szCs w:val="24"/>
          <w:lang w:eastAsia="es-MX"/>
        </w:rPr>
        <w:t xml:space="preserve"> </w:t>
      </w:r>
      <w:r w:rsidRPr="006F0C4E">
        <w:rPr>
          <w:rFonts w:ascii="Palatino Linotype" w:eastAsia="Times New Roman" w:hAnsi="Palatino Linotype" w:cs="Times New Roman"/>
          <w:b/>
          <w:color w:val="000000"/>
          <w:sz w:val="24"/>
          <w:szCs w:val="24"/>
          <w:lang w:eastAsia="es-MX"/>
        </w:rPr>
        <w:t>Sujeto</w:t>
      </w:r>
      <w:r>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Obligado</w:t>
      </w:r>
      <w:r>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w:t>
      </w:r>
      <w:r w:rsidRPr="006F0C4E">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que la </w:t>
      </w:r>
      <w:r w:rsidRPr="009E3BA6">
        <w:rPr>
          <w:rFonts w:ascii="Palatino Linotype" w:eastAsia="Times New Roman" w:hAnsi="Palatino Linotype" w:cs="Times New Roman"/>
          <w:color w:val="000000"/>
          <w:sz w:val="24"/>
          <w:szCs w:val="24"/>
          <w:lang w:eastAsia="es-MX"/>
        </w:rPr>
        <w:t>Ley de Transparencia y Acceso a la Información Pública del Estado de México y Municipios</w:t>
      </w:r>
      <w:r>
        <w:rPr>
          <w:rFonts w:ascii="Palatino Linotype" w:eastAsia="Times New Roman" w:hAnsi="Palatino Linotype" w:cs="Times New Roman"/>
          <w:color w:val="000000"/>
          <w:sz w:val="24"/>
          <w:szCs w:val="24"/>
          <w:lang w:eastAsia="es-MX"/>
        </w:rPr>
        <w:t xml:space="preserve">, en </w:t>
      </w:r>
      <w:r w:rsidRPr="009E3BA6">
        <w:rPr>
          <w:rFonts w:ascii="Palatino Linotype" w:hAnsi="Palatino Linotype" w:cs="Arial"/>
          <w:sz w:val="24"/>
          <w:szCs w:val="24"/>
        </w:rPr>
        <w:t>los artículos 3, fracción XLI y 23</w:t>
      </w:r>
      <w:r>
        <w:rPr>
          <w:rFonts w:ascii="Palatino Linotype" w:hAnsi="Palatino Linotype" w:cs="Arial"/>
          <w:sz w:val="24"/>
          <w:szCs w:val="24"/>
        </w:rPr>
        <w:t>,</w:t>
      </w:r>
      <w:r w:rsidRPr="009E3BA6">
        <w:rPr>
          <w:rFonts w:ascii="Palatino Linotype" w:hAnsi="Palatino Linotype" w:cs="Arial"/>
          <w:sz w:val="24"/>
          <w:szCs w:val="24"/>
        </w:rPr>
        <w:t xml:space="preserve"> de la Ley de Transparencia Local, establecen como Sujetos Obligados a cualquier autoridad, entidad,</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órgano y organismo de los Poderes Ejecutivo, Legislativo y Judicial, órganos autónomos, partidos políticos, fideicomisos y fondos públicos</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estatales y municipales, así como del gobierno y de la administración pública municipal y sus organismos descentralizados, asimismo de</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cualquier persona física, jurídico colectiva o sindicato que reciba y ejerza recursos públicos o realice actos de autoridad en el ámbito estatal</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y municipal, que deba cumplir con las obligaciones previstas en la Ley de Transparencia Local.</w:t>
      </w:r>
    </w:p>
    <w:p w14:paraId="00936A02" w14:textId="77777777" w:rsidR="00DC29E4" w:rsidRDefault="00DC29E4" w:rsidP="00DC29E4">
      <w:pPr>
        <w:spacing w:after="0" w:line="360" w:lineRule="auto"/>
        <w:jc w:val="both"/>
        <w:rPr>
          <w:rFonts w:ascii="Palatino Linotype" w:hAnsi="Palatino Linotype" w:cs="Arial"/>
          <w:sz w:val="24"/>
          <w:szCs w:val="24"/>
        </w:rPr>
      </w:pPr>
    </w:p>
    <w:p w14:paraId="32569203" w14:textId="77777777" w:rsidR="00FC205B" w:rsidRDefault="00FC205B" w:rsidP="00DC29E4">
      <w:pPr>
        <w:spacing w:after="0" w:line="360" w:lineRule="auto"/>
        <w:jc w:val="both"/>
        <w:rPr>
          <w:rFonts w:ascii="Palatino Linotype" w:hAnsi="Palatino Linotype" w:cs="Arial"/>
          <w:sz w:val="24"/>
          <w:lang w:eastAsia="es-MX"/>
        </w:rPr>
      </w:pPr>
      <w:r w:rsidRPr="00DA282E">
        <w:rPr>
          <w:rFonts w:ascii="Palatino Linotype" w:hAnsi="Palatino Linotype"/>
          <w:sz w:val="24"/>
        </w:rPr>
        <w:t>Entonces, es claro que las funciones y atribuciones de</w:t>
      </w:r>
      <w:r w:rsidR="00DC29E4">
        <w:rPr>
          <w:rFonts w:ascii="Palatino Linotype" w:hAnsi="Palatino Linotype"/>
          <w:sz w:val="24"/>
        </w:rPr>
        <w:t xml:space="preserve"> </w:t>
      </w:r>
      <w:r>
        <w:rPr>
          <w:rFonts w:ascii="Palatino Linotype" w:hAnsi="Palatino Linotype"/>
          <w:sz w:val="24"/>
        </w:rPr>
        <w:t>l</w:t>
      </w:r>
      <w:r w:rsidR="00DC29E4">
        <w:rPr>
          <w:rFonts w:ascii="Palatino Linotype" w:hAnsi="Palatino Linotype"/>
          <w:sz w:val="24"/>
        </w:rPr>
        <w:t>a</w:t>
      </w:r>
      <w:r w:rsidRPr="00DA282E">
        <w:rPr>
          <w:rFonts w:ascii="Palatino Linotype" w:hAnsi="Palatino Linotype"/>
          <w:sz w:val="24"/>
        </w:rPr>
        <w:t xml:space="preserve"> </w:t>
      </w:r>
      <w:r w:rsidR="00DC29E4">
        <w:rPr>
          <w:rFonts w:ascii="Palatino Linotype" w:hAnsi="Palatino Linotype"/>
          <w:sz w:val="24"/>
        </w:rPr>
        <w:t>Secretaría de Desarrollo Urbano</w:t>
      </w:r>
      <w:r w:rsidRPr="00DA282E">
        <w:rPr>
          <w:rFonts w:ascii="Palatino Linotype" w:hAnsi="Palatino Linotype"/>
          <w:sz w:val="24"/>
        </w:rPr>
        <w:t xml:space="preserve">, </w:t>
      </w:r>
      <w:r>
        <w:rPr>
          <w:rFonts w:ascii="Palatino Linotype" w:hAnsi="Palatino Linotype"/>
          <w:sz w:val="24"/>
        </w:rPr>
        <w:t>no son</w:t>
      </w:r>
      <w:r w:rsidRPr="00DA282E">
        <w:rPr>
          <w:rFonts w:ascii="Palatino Linotype" w:hAnsi="Palatino Linotype"/>
          <w:sz w:val="24"/>
        </w:rPr>
        <w:t xml:space="preserve"> </w:t>
      </w:r>
      <w:r w:rsidRPr="00DA282E">
        <w:rPr>
          <w:rFonts w:ascii="Palatino Linotype" w:hAnsi="Palatino Linotype" w:cs="Arial"/>
          <w:sz w:val="24"/>
          <w:lang w:eastAsia="es-MX"/>
        </w:rPr>
        <w:t>coincidentes con la solicitud</w:t>
      </w:r>
      <w:r>
        <w:rPr>
          <w:rFonts w:ascii="Palatino Linotype" w:hAnsi="Palatino Linotype" w:cs="Arial"/>
          <w:sz w:val="24"/>
          <w:lang w:eastAsia="es-MX"/>
        </w:rPr>
        <w:t xml:space="preserve"> de la</w:t>
      </w:r>
      <w:r w:rsidRPr="00DA282E">
        <w:rPr>
          <w:rFonts w:ascii="Palatino Linotype" w:hAnsi="Palatino Linotype" w:cs="Arial"/>
          <w:sz w:val="24"/>
          <w:lang w:eastAsia="es-MX"/>
        </w:rPr>
        <w:t xml:space="preserve"> particular y cuya competencia es distinta a la del </w:t>
      </w:r>
      <w:r w:rsidRPr="00DA282E">
        <w:rPr>
          <w:rFonts w:ascii="Palatino Linotype" w:hAnsi="Palatino Linotype" w:cs="Arial"/>
          <w:b/>
          <w:sz w:val="24"/>
          <w:lang w:eastAsia="es-MX"/>
        </w:rPr>
        <w:t>Sujeto Obligado</w:t>
      </w:r>
      <w:r w:rsidRPr="00DA282E">
        <w:rPr>
          <w:rFonts w:ascii="Palatino Linotype" w:hAnsi="Palatino Linotype" w:cs="Arial"/>
          <w:sz w:val="24"/>
          <w:lang w:eastAsia="es-MX"/>
        </w:rPr>
        <w:t>;</w:t>
      </w:r>
      <w:r w:rsidRPr="00DA282E">
        <w:rPr>
          <w:rFonts w:ascii="Palatino Linotype" w:hAnsi="Palatino Linotype" w:cs="Arial"/>
          <w:b/>
          <w:sz w:val="24"/>
          <w:lang w:eastAsia="es-MX"/>
        </w:rPr>
        <w:t xml:space="preserve"> </w:t>
      </w:r>
      <w:r w:rsidRPr="00DA282E">
        <w:rPr>
          <w:rFonts w:ascii="Palatino Linotype" w:hAnsi="Palatino Linotype" w:cs="Arial"/>
          <w:sz w:val="24"/>
          <w:lang w:eastAsia="es-MX"/>
        </w:rPr>
        <w:t xml:space="preserve">por lo que, no se actualiza el supuesto jurídico, </w:t>
      </w:r>
      <w:r w:rsidRPr="00DA282E">
        <w:rPr>
          <w:rFonts w:ascii="Palatino Linotype" w:hAnsi="Palatino Linotype" w:cs="Arial"/>
          <w:sz w:val="24"/>
          <w:lang w:eastAsia="es-MX"/>
        </w:rPr>
        <w:lastRenderedPageBreak/>
        <w:t>previsto en los artículos 12 y 24</w:t>
      </w:r>
      <w:r>
        <w:rPr>
          <w:rFonts w:ascii="Palatino Linotype" w:hAnsi="Palatino Linotype" w:cs="Arial"/>
          <w:sz w:val="24"/>
          <w:lang w:eastAsia="es-MX"/>
        </w:rPr>
        <w:t>,</w:t>
      </w:r>
      <w:r w:rsidRPr="00DA282E">
        <w:rPr>
          <w:rFonts w:ascii="Palatino Linotype" w:hAnsi="Palatino Linotype" w:cs="Arial"/>
          <w:sz w:val="24"/>
          <w:lang w:eastAsia="es-MX"/>
        </w:rPr>
        <w:t xml:space="preserve"> de la Ley de Transparencia y Acceso a la Información Pública del Estado de México y Municipios, que a la letra </w:t>
      </w:r>
      <w:r>
        <w:rPr>
          <w:rFonts w:ascii="Palatino Linotype" w:hAnsi="Palatino Linotype" w:cs="Arial"/>
          <w:sz w:val="24"/>
          <w:lang w:eastAsia="es-MX"/>
        </w:rPr>
        <w:t>indican</w:t>
      </w:r>
      <w:r w:rsidRPr="00DA282E">
        <w:rPr>
          <w:rFonts w:ascii="Palatino Linotype" w:hAnsi="Palatino Linotype" w:cs="Arial"/>
          <w:sz w:val="24"/>
          <w:lang w:eastAsia="es-MX"/>
        </w:rPr>
        <w:t>:</w:t>
      </w:r>
    </w:p>
    <w:p w14:paraId="3E2C5B47" w14:textId="77777777" w:rsidR="00921570" w:rsidRPr="00DA282E" w:rsidRDefault="00921570" w:rsidP="00DC29E4">
      <w:pPr>
        <w:spacing w:after="0" w:line="360" w:lineRule="auto"/>
        <w:jc w:val="both"/>
        <w:rPr>
          <w:rFonts w:ascii="Palatino Linotype" w:hAnsi="Palatino Linotype" w:cs="Arial"/>
          <w:b/>
          <w:sz w:val="24"/>
          <w:lang w:eastAsia="es-MX"/>
        </w:rPr>
      </w:pPr>
    </w:p>
    <w:p w14:paraId="46B67E22" w14:textId="77777777" w:rsidR="00FC205B" w:rsidRPr="00F457C8" w:rsidRDefault="00FC205B" w:rsidP="00FC205B">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6211BD82" w14:textId="77777777" w:rsidR="00FC205B" w:rsidRDefault="00FC205B" w:rsidP="00FC205B">
      <w:pPr>
        <w:autoSpaceDE w:val="0"/>
        <w:autoSpaceDN w:val="0"/>
        <w:adjustRightInd w:val="0"/>
        <w:spacing w:after="0" w:line="240" w:lineRule="auto"/>
        <w:ind w:left="567" w:right="567"/>
        <w:jc w:val="both"/>
        <w:rPr>
          <w:rFonts w:ascii="Palatino Linotype" w:hAnsi="Palatino Linotype"/>
          <w:i/>
          <w:u w:val="single"/>
        </w:rPr>
      </w:pPr>
    </w:p>
    <w:p w14:paraId="5DA0184A" w14:textId="77777777" w:rsidR="00FC205B" w:rsidRPr="00DA282E" w:rsidRDefault="00FC205B" w:rsidP="00FC205B">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1D0B695" w14:textId="77777777" w:rsidR="00FC205B" w:rsidRDefault="00FC205B" w:rsidP="00FC205B">
      <w:pPr>
        <w:autoSpaceDE w:val="0"/>
        <w:autoSpaceDN w:val="0"/>
        <w:adjustRightInd w:val="0"/>
        <w:spacing w:after="0" w:line="240" w:lineRule="auto"/>
        <w:ind w:left="567" w:right="567"/>
        <w:jc w:val="both"/>
        <w:rPr>
          <w:rFonts w:ascii="Palatino Linotype" w:hAnsi="Palatino Linotype"/>
          <w:i/>
          <w:u w:val="single"/>
        </w:rPr>
      </w:pPr>
    </w:p>
    <w:p w14:paraId="1EF95AF5" w14:textId="77777777" w:rsidR="00FC205B" w:rsidRDefault="00FC205B" w:rsidP="00FC205B">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5F2320E6" w14:textId="77777777" w:rsidR="00FC205B" w:rsidRDefault="00FC205B" w:rsidP="00FC205B">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14:paraId="61B204B9" w14:textId="77777777" w:rsidR="00FC205B" w:rsidRPr="00773FDF" w:rsidRDefault="00FC205B" w:rsidP="00FC205B">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056C2000" w14:textId="77777777" w:rsidR="00FC205B" w:rsidRPr="00773FDF" w:rsidRDefault="00FC205B" w:rsidP="00FC205B">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20145DF8" w14:textId="77777777" w:rsidR="00FC205B" w:rsidRPr="00854828" w:rsidRDefault="00FC205B" w:rsidP="00FC205B">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14:paraId="4865AEE3" w14:textId="77777777" w:rsidR="00FC205B" w:rsidRDefault="00FC205B" w:rsidP="00FC205B">
      <w:pPr>
        <w:spacing w:after="0" w:line="360" w:lineRule="auto"/>
        <w:ind w:right="51"/>
        <w:jc w:val="both"/>
        <w:rPr>
          <w:rFonts w:ascii="Palatino Linotype" w:hAnsi="Palatino Linotype" w:cs="Arial"/>
          <w:bCs/>
          <w:sz w:val="24"/>
          <w:szCs w:val="24"/>
        </w:rPr>
      </w:pPr>
    </w:p>
    <w:p w14:paraId="7FF3125A" w14:textId="77777777" w:rsidR="00FC205B" w:rsidRDefault="00FC205B" w:rsidP="00FC205B">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w:t>
      </w:r>
      <w:r w:rsidR="00DC29E4">
        <w:rPr>
          <w:rFonts w:ascii="Palatino Linotype" w:hAnsi="Palatino Linotype" w:cs="Arial"/>
          <w:bCs/>
          <w:sz w:val="24"/>
          <w:szCs w:val="24"/>
        </w:rPr>
        <w:t xml:space="preserve"> </w:t>
      </w:r>
      <w:r>
        <w:rPr>
          <w:rFonts w:ascii="Palatino Linotype" w:hAnsi="Palatino Linotype" w:cs="Arial"/>
          <w:bCs/>
          <w:sz w:val="24"/>
          <w:szCs w:val="24"/>
        </w:rPr>
        <w:t>l</w:t>
      </w:r>
      <w:r w:rsidR="00DC29E4">
        <w:rPr>
          <w:rFonts w:ascii="Palatino Linotype" w:hAnsi="Palatino Linotype" w:cs="Arial"/>
          <w:bCs/>
          <w:sz w:val="24"/>
          <w:szCs w:val="24"/>
        </w:rPr>
        <w:t>a</w:t>
      </w:r>
      <w:r>
        <w:rPr>
          <w:rFonts w:ascii="Palatino Linotype" w:hAnsi="Palatino Linotype" w:cs="Arial"/>
          <w:bCs/>
          <w:sz w:val="24"/>
          <w:szCs w:val="24"/>
        </w:rPr>
        <w:t xml:space="preserve"> </w:t>
      </w:r>
      <w:r w:rsidR="00DC29E4">
        <w:rPr>
          <w:rFonts w:ascii="Palatino Linotype" w:hAnsi="Palatino Linotype"/>
          <w:sz w:val="24"/>
        </w:rPr>
        <w:t>Secretaría de Desarrollo Urbano</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negó ni omitió proporcionar la información requerida por l</w:t>
      </w:r>
      <w:r w:rsidR="00DC29E4">
        <w:rPr>
          <w:rFonts w:ascii="Palatino Linotype" w:hAnsi="Palatino Linotype" w:cs="Arial"/>
          <w:bCs/>
          <w:sz w:val="24"/>
          <w:szCs w:val="24"/>
        </w:rPr>
        <w:t>a</w:t>
      </w:r>
      <w:r w:rsidRPr="00A03F84">
        <w:rPr>
          <w:rFonts w:ascii="Palatino Linotype" w:hAnsi="Palatino Linotype" w:cs="Arial"/>
          <w:b/>
          <w:bCs/>
          <w:sz w:val="24"/>
          <w:szCs w:val="24"/>
        </w:rPr>
        <w:t xml:space="preserve"> 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y forma a la solicitud de información, en el sentido de que la información requerida no la genera, orientando a la particular a realizar dicha solicitud a</w:t>
      </w:r>
      <w:r>
        <w:rPr>
          <w:rFonts w:ascii="Palatino Linotype" w:hAnsi="Palatino Linotype" w:cs="Arial"/>
          <w:bCs/>
          <w:sz w:val="24"/>
          <w:szCs w:val="24"/>
        </w:rPr>
        <w:t>l Municipio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w:t>
      </w:r>
      <w:r w:rsidR="008E0E38">
        <w:rPr>
          <w:rFonts w:ascii="Palatino Linotype" w:hAnsi="Palatino Linotype" w:cs="Arial"/>
          <w:sz w:val="24"/>
          <w:szCs w:val="24"/>
          <w:lang w:eastAsia="es-MX"/>
        </w:rPr>
        <w:t xml:space="preserve"> </w:t>
      </w:r>
      <w:r w:rsidRPr="005C5EC4">
        <w:rPr>
          <w:rFonts w:ascii="Palatino Linotype" w:hAnsi="Palatino Linotype" w:cs="Arial"/>
          <w:sz w:val="24"/>
          <w:szCs w:val="24"/>
          <w:lang w:eastAsia="es-MX"/>
        </w:rPr>
        <w:t>l</w:t>
      </w:r>
      <w:r w:rsidR="008E0E38">
        <w:rPr>
          <w:rFonts w:ascii="Palatino Linotype" w:hAnsi="Palatino Linotype" w:cs="Arial"/>
          <w:sz w:val="24"/>
          <w:szCs w:val="24"/>
          <w:lang w:eastAsia="es-MX"/>
        </w:rPr>
        <w:t>o establecido en el</w:t>
      </w:r>
      <w:r w:rsidRPr="005C5EC4">
        <w:rPr>
          <w:rFonts w:ascii="Palatino Linotype" w:hAnsi="Palatino Linotype" w:cs="Arial"/>
          <w:sz w:val="24"/>
          <w:szCs w:val="24"/>
          <w:lang w:eastAsia="es-MX"/>
        </w:rPr>
        <w:t xml:space="preserve"> artículo 167, párrafo primero de la Ley de la materia, que dicta:</w:t>
      </w:r>
    </w:p>
    <w:p w14:paraId="2B14095F" w14:textId="77777777" w:rsidR="00FC205B" w:rsidRPr="005C5EC4" w:rsidRDefault="00FC205B" w:rsidP="00FC205B">
      <w:pPr>
        <w:pStyle w:val="Sinespaciado"/>
      </w:pPr>
    </w:p>
    <w:p w14:paraId="3AB852F6" w14:textId="77777777" w:rsidR="00FC205B" w:rsidRPr="00881E86" w:rsidRDefault="00FC205B" w:rsidP="00FC205B">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w:t>
      </w:r>
      <w:r w:rsidRPr="00881E86">
        <w:rPr>
          <w:rFonts w:ascii="Palatino Linotype" w:hAnsi="Palatino Linotype" w:cs="Arial"/>
          <w:i/>
          <w:lang w:eastAsia="es-MX"/>
        </w:rPr>
        <w:lastRenderedPageBreak/>
        <w:t xml:space="preserve">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14:paraId="4C536BDA" w14:textId="77777777" w:rsidR="00FC205B" w:rsidRPr="00370AE6" w:rsidRDefault="00FC205B" w:rsidP="00FC205B">
      <w:pPr>
        <w:pStyle w:val="Sinespaciado"/>
        <w:rPr>
          <w:sz w:val="8"/>
        </w:rPr>
      </w:pPr>
    </w:p>
    <w:p w14:paraId="375D64C9" w14:textId="77777777" w:rsidR="00FC205B" w:rsidRPr="00881E86" w:rsidRDefault="00FC205B" w:rsidP="00FC205B">
      <w:pPr>
        <w:ind w:left="709" w:right="757"/>
        <w:jc w:val="both"/>
        <w:rPr>
          <w:rFonts w:ascii="Palatino Linotype" w:hAnsi="Palatino Linotype" w:cs="Arial"/>
          <w:i/>
          <w:lang w:eastAsia="es-MX"/>
        </w:rPr>
      </w:pPr>
      <w:r w:rsidRPr="00881E8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14F03DA7" w14:textId="77777777" w:rsidR="00FC205B" w:rsidRPr="00370AE6" w:rsidRDefault="00FC205B" w:rsidP="00FC205B">
      <w:pPr>
        <w:pStyle w:val="Sinespaciado"/>
        <w:rPr>
          <w:sz w:val="6"/>
        </w:rPr>
      </w:pPr>
    </w:p>
    <w:p w14:paraId="5F79DFD8" w14:textId="77777777" w:rsidR="00FC205B" w:rsidRPr="00881E86" w:rsidRDefault="00FC205B" w:rsidP="00FC205B">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618D59CD" w14:textId="77777777" w:rsidR="00FC205B" w:rsidRDefault="00FC205B" w:rsidP="00FC205B">
      <w:pPr>
        <w:pStyle w:val="Sinespaciado"/>
      </w:pPr>
    </w:p>
    <w:p w14:paraId="06BB02BD" w14:textId="77777777" w:rsidR="00FC205B" w:rsidRDefault="00FC205B" w:rsidP="00FC205B">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t>Además, y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14:paraId="4F64CA67" w14:textId="77777777" w:rsidR="00FC205B" w:rsidRPr="00BD6588" w:rsidRDefault="00FC205B" w:rsidP="00FC205B">
      <w:pPr>
        <w:pStyle w:val="Sinespaciado"/>
      </w:pPr>
    </w:p>
    <w:p w14:paraId="68B59EAB" w14:textId="77777777" w:rsidR="00FC205B" w:rsidRDefault="00FC205B" w:rsidP="00FC205B">
      <w:pPr>
        <w:spacing w:after="0" w:line="360" w:lineRule="auto"/>
        <w:jc w:val="both"/>
        <w:rPr>
          <w:rFonts w:ascii="Palatino Linotype" w:hAnsi="Palatino Linotype"/>
          <w:sz w:val="24"/>
        </w:rPr>
      </w:pPr>
      <w:r w:rsidRPr="005269B8">
        <w:rPr>
          <w:rFonts w:ascii="Palatino Linotype" w:hAnsi="Palatino Linotype" w:cs="Arial"/>
          <w:sz w:val="24"/>
        </w:rPr>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14:paraId="1A94EA61" w14:textId="77777777" w:rsidR="00FC205B" w:rsidRPr="00370AE6" w:rsidRDefault="00FC205B" w:rsidP="00FC205B">
      <w:pPr>
        <w:pStyle w:val="Sinespaciado"/>
        <w:rPr>
          <w:sz w:val="12"/>
        </w:rPr>
      </w:pPr>
    </w:p>
    <w:p w14:paraId="5DF04010" w14:textId="77777777" w:rsidR="00FC205B" w:rsidRPr="0068529D" w:rsidRDefault="00FC205B" w:rsidP="00FC205B">
      <w:pPr>
        <w:spacing w:after="0" w:line="360" w:lineRule="auto"/>
        <w:jc w:val="both"/>
        <w:rPr>
          <w:rFonts w:ascii="Palatino Linotype" w:hAnsi="Palatino Linotype"/>
          <w:sz w:val="2"/>
        </w:rPr>
      </w:pPr>
    </w:p>
    <w:p w14:paraId="64D681D3" w14:textId="77777777" w:rsidR="00FC205B" w:rsidRDefault="00FC205B" w:rsidP="00DC29E4">
      <w:pPr>
        <w:pStyle w:val="Prrafodelista"/>
        <w:ind w:left="567" w:right="567"/>
        <w:jc w:val="both"/>
        <w:rPr>
          <w:rFonts w:ascii="Palatino Linotype" w:hAnsi="Palatino Linotype"/>
          <w:i/>
          <w:sz w:val="22"/>
        </w:rPr>
      </w:pPr>
      <w:r w:rsidRPr="0068529D">
        <w:rPr>
          <w:rFonts w:ascii="Palatino Linotype" w:hAnsi="Palatino Linotype"/>
          <w:i/>
          <w:sz w:val="22"/>
        </w:rPr>
        <w:t>“</w:t>
      </w:r>
      <w:r w:rsidRPr="006852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8529D">
        <w:rPr>
          <w:rFonts w:ascii="Palatino Linotype" w:hAnsi="Palatino Linotype"/>
          <w:b/>
          <w:i/>
          <w:sz w:val="22"/>
        </w:rPr>
        <w:t>.</w:t>
      </w:r>
      <w:r w:rsidRPr="006852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w:t>
      </w:r>
      <w:r w:rsidRPr="0068529D">
        <w:rPr>
          <w:rFonts w:ascii="Palatino Linotype" w:hAnsi="Palatino Linotype"/>
          <w:i/>
          <w:sz w:val="22"/>
        </w:rPr>
        <w:lastRenderedPageBreak/>
        <w:t xml:space="preserve">que les presentan los particulares, en virtud de que en los artículos 49 y 50 de la Ley Federal de Transparencia y Acceso a la Información Pública Gubernamental no se prevé una causal que permita al Instituto Federal de Acceso a la Información </w:t>
      </w:r>
      <w:r w:rsidRPr="005269B8">
        <w:rPr>
          <w:rFonts w:ascii="Palatino Linotype" w:hAnsi="Palatino Linotype"/>
          <w:i/>
          <w:sz w:val="22"/>
        </w:rPr>
        <w:t>y Protección de Datos conocer, vía recurso revisión, al respecto.”</w:t>
      </w:r>
    </w:p>
    <w:p w14:paraId="143F5798" w14:textId="77777777" w:rsidR="00FC205B" w:rsidRPr="00F457C8" w:rsidRDefault="00FC205B" w:rsidP="00FC205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1010D3" w14:textId="77777777" w:rsidR="00FC205B" w:rsidRDefault="00FC205B" w:rsidP="00FC205B">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Pr>
          <w:rFonts w:ascii="Palatino Linotype" w:hAnsi="Palatino Linotype" w:cs="Arial"/>
          <w:sz w:val="24"/>
          <w:lang w:eastAsia="es-MX"/>
        </w:rPr>
        <w:t xml:space="preserve"> la</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w:t>
      </w:r>
      <w:r>
        <w:rPr>
          <w:rFonts w:ascii="Palatino Linotype" w:hAnsi="Palatino Linotype" w:cs="Arial"/>
          <w:sz w:val="24"/>
          <w:lang w:eastAsia="es-MX"/>
        </w:rPr>
        <w:t>s</w:t>
      </w:r>
      <w:r w:rsidRPr="006B03D0">
        <w:rPr>
          <w:rFonts w:ascii="Palatino Linotype" w:hAnsi="Palatino Linotype" w:cs="Arial"/>
          <w:sz w:val="24"/>
          <w:lang w:eastAsia="es-MX"/>
        </w:rPr>
        <w:t xml:space="preserve"> solicitud</w:t>
      </w:r>
      <w:r>
        <w:rPr>
          <w:rFonts w:ascii="Palatino Linotype" w:hAnsi="Palatino Linotype" w:cs="Arial"/>
          <w:sz w:val="24"/>
          <w:lang w:eastAsia="es-MX"/>
        </w:rPr>
        <w:t>es</w:t>
      </w:r>
      <w:r w:rsidRPr="006B03D0">
        <w:rPr>
          <w:rFonts w:ascii="Palatino Linotype" w:hAnsi="Palatino Linotype" w:cs="Arial"/>
          <w:sz w:val="24"/>
          <w:lang w:eastAsia="es-MX"/>
        </w:rPr>
        <w:t xml:space="preserve"> de información ante </w:t>
      </w:r>
      <w:r>
        <w:rPr>
          <w:rFonts w:ascii="Palatino Linotype" w:hAnsi="Palatino Linotype" w:cs="Arial"/>
          <w:sz w:val="24"/>
          <w:lang w:eastAsia="es-MX"/>
        </w:rPr>
        <w:t>los</w:t>
      </w:r>
      <w:r w:rsidRPr="006B03D0">
        <w:rPr>
          <w:rFonts w:ascii="Palatino Linotype" w:hAnsi="Palatino Linotype" w:cs="Arial"/>
          <w:sz w:val="24"/>
          <w:lang w:eastAsia="es-MX"/>
        </w:rPr>
        <w:t xml:space="preserve"> Sujeto</w:t>
      </w:r>
      <w:r>
        <w:rPr>
          <w:rFonts w:ascii="Palatino Linotype" w:hAnsi="Palatino Linotype" w:cs="Arial"/>
          <w:sz w:val="24"/>
          <w:lang w:eastAsia="es-MX"/>
        </w:rPr>
        <w:t>s</w:t>
      </w:r>
      <w:r w:rsidRPr="006B03D0">
        <w:rPr>
          <w:rFonts w:ascii="Palatino Linotype" w:hAnsi="Palatino Linotype" w:cs="Arial"/>
          <w:sz w:val="24"/>
          <w:lang w:eastAsia="es-MX"/>
        </w:rPr>
        <w:t xml:space="preserve"> Obligado</w:t>
      </w:r>
      <w:r>
        <w:rPr>
          <w:rFonts w:ascii="Palatino Linotype" w:hAnsi="Palatino Linotype" w:cs="Arial"/>
          <w:sz w:val="24"/>
          <w:lang w:eastAsia="es-MX"/>
        </w:rPr>
        <w:t>s</w:t>
      </w:r>
      <w:r w:rsidRPr="006B03D0">
        <w:rPr>
          <w:rFonts w:ascii="Palatino Linotype" w:hAnsi="Palatino Linotype" w:cs="Arial"/>
          <w:sz w:val="24"/>
          <w:lang w:eastAsia="es-MX"/>
        </w:rPr>
        <w:t xml:space="preserve"> correspondiente</w:t>
      </w:r>
      <w:r>
        <w:rPr>
          <w:rFonts w:ascii="Palatino Linotype" w:hAnsi="Palatino Linotype" w:cs="Arial"/>
          <w:sz w:val="24"/>
          <w:lang w:eastAsia="es-MX"/>
        </w:rPr>
        <w:t>s</w:t>
      </w:r>
      <w:r w:rsidRPr="006B03D0">
        <w:rPr>
          <w:rFonts w:ascii="Palatino Linotype" w:hAnsi="Palatino Linotype" w:cs="Arial"/>
          <w:sz w:val="24"/>
          <w:lang w:eastAsia="es-MX"/>
        </w:rPr>
        <w:t>.</w:t>
      </w:r>
    </w:p>
    <w:p w14:paraId="4C6247BE" w14:textId="77777777" w:rsidR="00240BFE" w:rsidRDefault="00240BFE" w:rsidP="00240BFE">
      <w:pPr>
        <w:spacing w:after="0" w:line="360" w:lineRule="auto"/>
        <w:jc w:val="both"/>
        <w:rPr>
          <w:rFonts w:ascii="Palatino Linotype" w:hAnsi="Palatino Linotype" w:cs="Arial"/>
          <w:sz w:val="24"/>
        </w:rPr>
      </w:pPr>
    </w:p>
    <w:p w14:paraId="71671CBC" w14:textId="77777777" w:rsidR="00240BFE" w:rsidRPr="00AC5BF2" w:rsidRDefault="00240BFE" w:rsidP="008E0E38">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00DC29E4" w:rsidRPr="00DC29E4">
        <w:rPr>
          <w:rFonts w:ascii="Palatino Linotype" w:hAnsi="Palatino Linotype" w:cs="Arial"/>
          <w:b/>
          <w:sz w:val="24"/>
        </w:rPr>
        <w:t>00060/SEDUO/IP/2022</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1BC65AE6" w14:textId="77777777" w:rsidR="00240BFE" w:rsidRDefault="00240BFE" w:rsidP="008E0E38">
      <w:pPr>
        <w:pStyle w:val="Sinespaciado"/>
        <w:spacing w:line="360" w:lineRule="auto"/>
        <w:jc w:val="both"/>
        <w:rPr>
          <w:rFonts w:ascii="Palatino Linotype" w:hAnsi="Palatino Linotype"/>
        </w:rPr>
      </w:pPr>
    </w:p>
    <w:p w14:paraId="2399F41C" w14:textId="77777777" w:rsidR="00240BFE" w:rsidRDefault="00240BFE" w:rsidP="008E0E38">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6436A5BE" w14:textId="77777777" w:rsidR="00240BFE" w:rsidRDefault="00240BFE" w:rsidP="008E0E38">
      <w:pPr>
        <w:pStyle w:val="Sinespaciado"/>
        <w:spacing w:line="360" w:lineRule="auto"/>
        <w:jc w:val="both"/>
        <w:rPr>
          <w:rFonts w:ascii="Palatino Linotype" w:hAnsi="Palatino Linotype"/>
        </w:rPr>
      </w:pPr>
    </w:p>
    <w:p w14:paraId="1F81667B" w14:textId="77777777" w:rsidR="00240BFE" w:rsidRPr="00350442" w:rsidRDefault="00240BFE" w:rsidP="008E0E38">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42454B35" w14:textId="77777777" w:rsidR="00240BFE" w:rsidRPr="00350442" w:rsidRDefault="00240BFE" w:rsidP="008E0E38">
      <w:pPr>
        <w:pStyle w:val="Sinespaciado"/>
        <w:spacing w:line="360" w:lineRule="auto"/>
        <w:jc w:val="both"/>
        <w:rPr>
          <w:rFonts w:ascii="Palatino Linotype" w:hAnsi="Palatino Linotype"/>
          <w:b/>
          <w:bCs/>
          <w:spacing w:val="60"/>
          <w:lang w:val="es-ES_tradnl"/>
        </w:rPr>
      </w:pPr>
    </w:p>
    <w:p w14:paraId="776317E0" w14:textId="77777777" w:rsidR="00240BFE" w:rsidRPr="00682995" w:rsidRDefault="00240BFE" w:rsidP="008E0E38">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PRIMERO</w:t>
      </w:r>
      <w:r w:rsidRPr="00631AAA">
        <w:rPr>
          <w:rFonts w:ascii="Palatino Linotype" w:hAnsi="Palatino Linotype" w:cs="Arial"/>
          <w:b/>
        </w:rPr>
        <w:t xml:space="preserve">. </w:t>
      </w:r>
      <w:r w:rsidRPr="00682995">
        <w:rPr>
          <w:rFonts w:ascii="Palatino Linotype" w:hAnsi="Palatino Linotype" w:cs="Arial"/>
          <w:sz w:val="24"/>
          <w:szCs w:val="24"/>
        </w:rPr>
        <w:t xml:space="preserve">Se </w:t>
      </w:r>
      <w:r w:rsidRPr="00682995">
        <w:rPr>
          <w:rFonts w:ascii="Palatino Linotype" w:hAnsi="Palatino Linotype" w:cs="Arial"/>
          <w:b/>
          <w:sz w:val="24"/>
          <w:szCs w:val="24"/>
        </w:rPr>
        <w:t>CONFIRMA</w:t>
      </w:r>
      <w:r w:rsidRPr="00682995">
        <w:rPr>
          <w:rFonts w:ascii="Palatino Linotype" w:hAnsi="Palatino Linotype" w:cs="Arial"/>
          <w:sz w:val="24"/>
          <w:szCs w:val="24"/>
        </w:rPr>
        <w:t xml:space="preserve"> la respuesta del </w:t>
      </w:r>
      <w:r w:rsidRPr="00682995">
        <w:rPr>
          <w:rFonts w:ascii="Palatino Linotype" w:hAnsi="Palatino Linotype" w:cs="Arial"/>
          <w:b/>
          <w:sz w:val="24"/>
          <w:szCs w:val="24"/>
        </w:rPr>
        <w:t xml:space="preserve">Sujeto Obligado </w:t>
      </w:r>
      <w:r w:rsidRPr="00682995">
        <w:rPr>
          <w:rFonts w:ascii="Palatino Linotype" w:hAnsi="Palatino Linotype" w:cs="Arial"/>
          <w:bCs/>
          <w:sz w:val="24"/>
          <w:szCs w:val="24"/>
        </w:rPr>
        <w:t xml:space="preserve">a la solicitud de información </w:t>
      </w:r>
      <w:r w:rsidR="00DC29E4" w:rsidRPr="00DC29E4">
        <w:rPr>
          <w:rFonts w:ascii="Palatino Linotype" w:hAnsi="Palatino Linotype" w:cs="Arial"/>
          <w:b/>
          <w:sz w:val="24"/>
        </w:rPr>
        <w:t>00060/SEDUO/IP/2022</w:t>
      </w:r>
      <w:r w:rsidRPr="00682995">
        <w:rPr>
          <w:rFonts w:ascii="Palatino Linotype" w:hAnsi="Palatino Linotype" w:cs="Arial"/>
          <w:sz w:val="24"/>
          <w:szCs w:val="24"/>
        </w:rPr>
        <w:t>,</w:t>
      </w:r>
      <w:r w:rsidRPr="00682995">
        <w:rPr>
          <w:rFonts w:ascii="Palatino Linotype" w:hAnsi="Palatino Linotype" w:cs="Arial"/>
          <w:bCs/>
          <w:sz w:val="24"/>
          <w:szCs w:val="24"/>
        </w:rPr>
        <w:t xml:space="preserve"> </w:t>
      </w:r>
      <w:r w:rsidRPr="00682995">
        <w:rPr>
          <w:rFonts w:ascii="Palatino Linotype" w:hAnsi="Palatino Linotype" w:cs="Arial"/>
          <w:sz w:val="24"/>
          <w:szCs w:val="24"/>
          <w:lang w:val="es-ES_tradnl"/>
        </w:rPr>
        <w:t xml:space="preserve">por resultar </w:t>
      </w:r>
      <w:r w:rsidRPr="00682995">
        <w:rPr>
          <w:rFonts w:ascii="Palatino Linotype" w:hAnsi="Palatino Linotype" w:cs="Arial"/>
          <w:sz w:val="24"/>
          <w:szCs w:val="24"/>
        </w:rPr>
        <w:t xml:space="preserve">infundadas las razones o motivos de </w:t>
      </w:r>
      <w:r w:rsidRPr="00682995">
        <w:rPr>
          <w:rFonts w:ascii="Palatino Linotype" w:hAnsi="Palatino Linotype" w:cs="Arial"/>
          <w:sz w:val="24"/>
          <w:szCs w:val="24"/>
        </w:rPr>
        <w:lastRenderedPageBreak/>
        <w:t xml:space="preserve">inconformidad hechos valer por </w:t>
      </w:r>
      <w:r w:rsidRPr="00493CBC">
        <w:rPr>
          <w:rFonts w:ascii="Palatino Linotype" w:hAnsi="Palatino Linotype" w:cs="Arial"/>
          <w:b/>
          <w:bCs/>
          <w:sz w:val="24"/>
          <w:szCs w:val="24"/>
        </w:rPr>
        <w:t>l</w:t>
      </w:r>
      <w:r w:rsidR="00DC29E4">
        <w:rPr>
          <w:rFonts w:ascii="Palatino Linotype" w:hAnsi="Palatino Linotype" w:cs="Arial"/>
          <w:b/>
          <w:bCs/>
          <w:sz w:val="24"/>
          <w:szCs w:val="24"/>
        </w:rPr>
        <w:t>a</w:t>
      </w:r>
      <w:r w:rsidRPr="00682995">
        <w:rPr>
          <w:rFonts w:ascii="Palatino Linotype" w:hAnsi="Palatino Linotype" w:cs="Arial"/>
          <w:sz w:val="24"/>
          <w:szCs w:val="24"/>
        </w:rPr>
        <w:t xml:space="preserve"> </w:t>
      </w:r>
      <w:r w:rsidRPr="00682995">
        <w:rPr>
          <w:rFonts w:ascii="Palatino Linotype" w:hAnsi="Palatino Linotype" w:cs="Arial"/>
          <w:b/>
          <w:sz w:val="24"/>
          <w:szCs w:val="24"/>
        </w:rPr>
        <w:t>Recurrente</w:t>
      </w:r>
      <w:r w:rsidRPr="00682995">
        <w:rPr>
          <w:rFonts w:ascii="Palatino Linotype" w:hAnsi="Palatino Linotype" w:cs="Arial"/>
          <w:sz w:val="24"/>
          <w:szCs w:val="24"/>
        </w:rPr>
        <w:t xml:space="preserve">, en términos del Considerando </w:t>
      </w:r>
      <w:r w:rsidRPr="008D7941">
        <w:rPr>
          <w:rFonts w:ascii="Palatino Linotype" w:hAnsi="Palatino Linotype" w:cs="Arial"/>
          <w:b/>
          <w:sz w:val="24"/>
          <w:szCs w:val="24"/>
        </w:rPr>
        <w:t>CUAR</w:t>
      </w:r>
      <w:r>
        <w:rPr>
          <w:rFonts w:ascii="Palatino Linotype" w:hAnsi="Palatino Linotype" w:cs="Arial"/>
          <w:b/>
          <w:sz w:val="24"/>
          <w:szCs w:val="24"/>
        </w:rPr>
        <w:t>T</w:t>
      </w:r>
      <w:r w:rsidRPr="00682995">
        <w:rPr>
          <w:rFonts w:ascii="Palatino Linotype" w:hAnsi="Palatino Linotype" w:cs="Arial"/>
          <w:b/>
          <w:sz w:val="24"/>
          <w:szCs w:val="24"/>
        </w:rPr>
        <w:t xml:space="preserve">O </w:t>
      </w:r>
      <w:r w:rsidRPr="00682995">
        <w:rPr>
          <w:rFonts w:ascii="Palatino Linotype" w:hAnsi="Palatino Linotype" w:cs="Arial"/>
          <w:sz w:val="24"/>
          <w:szCs w:val="24"/>
        </w:rPr>
        <w:t>de esta resolución.</w:t>
      </w:r>
    </w:p>
    <w:p w14:paraId="2F97F499" w14:textId="77777777" w:rsidR="00240BFE" w:rsidRPr="005D1C97" w:rsidRDefault="00240BFE" w:rsidP="00240BFE">
      <w:pPr>
        <w:tabs>
          <w:tab w:val="left" w:pos="8647"/>
        </w:tabs>
        <w:spacing w:after="0" w:line="360" w:lineRule="auto"/>
        <w:jc w:val="both"/>
        <w:rPr>
          <w:rFonts w:ascii="Palatino Linotype" w:hAnsi="Palatino Linotype" w:cs="Arial"/>
        </w:rPr>
      </w:pPr>
    </w:p>
    <w:p w14:paraId="738F4DBF" w14:textId="77777777" w:rsidR="00240BFE" w:rsidRPr="00682995" w:rsidRDefault="00240BFE" w:rsidP="00240BFE">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rPr>
        <w:t>SEGUNDO</w:t>
      </w:r>
      <w:r w:rsidRPr="00631AAA">
        <w:rPr>
          <w:rFonts w:ascii="Palatino Linotype" w:hAnsi="Palatino Linotype" w:cs="Arial"/>
          <w:b/>
        </w:rPr>
        <w:t>.</w:t>
      </w:r>
      <w:r w:rsidRPr="00631AAA">
        <w:rPr>
          <w:rFonts w:ascii="Palatino Linotype" w:hAnsi="Palatino Linotype" w:cs="Arial"/>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la presente resolución</w:t>
      </w:r>
      <w:r>
        <w:rPr>
          <w:rFonts w:ascii="Palatino Linotype" w:hAnsi="Palatino Linotype" w:cs="Arial"/>
          <w:sz w:val="24"/>
          <w:szCs w:val="24"/>
        </w:rPr>
        <w:t>,</w:t>
      </w:r>
      <w:r w:rsidRPr="00682995">
        <w:rPr>
          <w:rFonts w:ascii="Palatino Linotype" w:hAnsi="Palatino Linotype" w:cs="Arial"/>
          <w:bCs/>
          <w:sz w:val="24"/>
          <w:szCs w:val="24"/>
          <w:lang w:eastAsia="es-MX"/>
        </w:rPr>
        <w:t xml:space="preserve"> vía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sidRPr="00682995">
        <w:rPr>
          <w:rFonts w:ascii="Palatino Linotype" w:hAnsi="Palatino Linotype" w:cs="Arial"/>
          <w:sz w:val="24"/>
          <w:szCs w:val="24"/>
        </w:rPr>
        <w:t xml:space="preserve">, al Titular de la Unidad de Transparencia del </w:t>
      </w:r>
      <w:r w:rsidRPr="00682995">
        <w:rPr>
          <w:rFonts w:ascii="Palatino Linotype" w:hAnsi="Palatino Linotype" w:cs="Arial"/>
          <w:b/>
          <w:sz w:val="24"/>
          <w:szCs w:val="24"/>
        </w:rPr>
        <w:t>Sujeto Obligado</w:t>
      </w:r>
      <w:r w:rsidRPr="00682995">
        <w:rPr>
          <w:rFonts w:ascii="Palatino Linotype" w:hAnsi="Palatino Linotype" w:cs="Arial"/>
          <w:sz w:val="24"/>
          <w:szCs w:val="24"/>
        </w:rPr>
        <w:t>.</w:t>
      </w:r>
    </w:p>
    <w:p w14:paraId="5BA6931E" w14:textId="77777777" w:rsidR="00240BFE" w:rsidRDefault="00240BFE" w:rsidP="00240BFE">
      <w:pPr>
        <w:autoSpaceDE w:val="0"/>
        <w:autoSpaceDN w:val="0"/>
        <w:adjustRightInd w:val="0"/>
        <w:spacing w:after="0" w:line="360" w:lineRule="auto"/>
        <w:jc w:val="both"/>
        <w:rPr>
          <w:rFonts w:ascii="Palatino Linotype" w:hAnsi="Palatino Linotype" w:cs="Arial"/>
          <w:b/>
          <w:sz w:val="28"/>
        </w:rPr>
      </w:pPr>
    </w:p>
    <w:p w14:paraId="2066D41F" w14:textId="77777777" w:rsidR="00240BFE" w:rsidRPr="00682995" w:rsidRDefault="00240BFE" w:rsidP="00240BF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rPr>
        <w:t>TERCER</w:t>
      </w:r>
      <w:r w:rsidRPr="00631AAA">
        <w:rPr>
          <w:rFonts w:ascii="Palatino Linotype" w:hAnsi="Palatino Linotype" w:cs="Arial"/>
          <w:b/>
          <w:sz w:val="28"/>
        </w:rPr>
        <w:t>O</w:t>
      </w:r>
      <w:r w:rsidRPr="00631AAA">
        <w:rPr>
          <w:rFonts w:ascii="Palatino Linotype" w:hAnsi="Palatino Linotype" w:cs="Arial"/>
          <w:b/>
        </w:rPr>
        <w:t>.</w:t>
      </w:r>
      <w:r>
        <w:rPr>
          <w:rFonts w:ascii="Palatino Linotype" w:hAnsi="Palatino Linotype" w:cs="Arial"/>
          <w:b/>
        </w:rPr>
        <w:t xml:space="preserve"> </w:t>
      </w:r>
      <w:r w:rsidRPr="00682995">
        <w:rPr>
          <w:rFonts w:ascii="Palatino Linotype" w:hAnsi="Palatino Linotype" w:cs="Arial"/>
          <w:b/>
          <w:sz w:val="24"/>
          <w:szCs w:val="24"/>
        </w:rPr>
        <w:t>NOTIFÍQUESE</w:t>
      </w:r>
      <w:r w:rsidRPr="00682995">
        <w:rPr>
          <w:rFonts w:ascii="Palatino Linotype" w:hAnsi="Palatino Linotype" w:cs="Arial"/>
          <w:sz w:val="24"/>
          <w:szCs w:val="24"/>
        </w:rPr>
        <w:t xml:space="preserve"> a</w:t>
      </w:r>
      <w:r w:rsidR="00DC29E4">
        <w:rPr>
          <w:rFonts w:ascii="Palatino Linotype" w:hAnsi="Palatino Linotype" w:cs="Arial"/>
          <w:sz w:val="24"/>
          <w:szCs w:val="24"/>
        </w:rPr>
        <w:t xml:space="preserve"> </w:t>
      </w:r>
      <w:r w:rsidRPr="00682995">
        <w:rPr>
          <w:rFonts w:ascii="Palatino Linotype" w:hAnsi="Palatino Linotype" w:cs="Arial"/>
          <w:sz w:val="24"/>
          <w:szCs w:val="24"/>
        </w:rPr>
        <w:t>l</w:t>
      </w:r>
      <w:r w:rsidR="00DC29E4">
        <w:rPr>
          <w:rFonts w:ascii="Palatino Linotype" w:hAnsi="Palatino Linotype" w:cs="Arial"/>
          <w:sz w:val="24"/>
          <w:szCs w:val="24"/>
        </w:rPr>
        <w:t>a</w:t>
      </w:r>
      <w:r w:rsidRPr="00682995">
        <w:rPr>
          <w:rFonts w:ascii="Palatino Linotype" w:hAnsi="Palatino Linotype" w:cs="Arial"/>
          <w:b/>
          <w:sz w:val="24"/>
          <w:szCs w:val="24"/>
        </w:rPr>
        <w:t xml:space="preserve"> Recurrente</w:t>
      </w:r>
      <w:r w:rsidRPr="00682995">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w:t>
      </w:r>
      <w:r w:rsidRPr="00682995">
        <w:rPr>
          <w:rFonts w:ascii="Palatino Linotype" w:hAnsi="Palatino Linotype" w:cs="Arial"/>
          <w:bCs/>
          <w:sz w:val="24"/>
          <w:szCs w:val="24"/>
          <w:lang w:eastAsia="es-MX"/>
        </w:rPr>
        <w:t xml:space="preserve"> Sistema de Acceso a la Información Mexiquense</w:t>
      </w:r>
      <w:r w:rsidRPr="00682995">
        <w:rPr>
          <w:rFonts w:ascii="Palatino Linotype" w:hAnsi="Palatino Linotype" w:cs="Arial"/>
          <w:sz w:val="24"/>
          <w:szCs w:val="24"/>
        </w:rPr>
        <w:t xml:space="preserve"> </w:t>
      </w:r>
      <w:r w:rsidRPr="00682995">
        <w:rPr>
          <w:rFonts w:ascii="Palatino Linotype" w:hAnsi="Palatino Linotype" w:cs="Arial"/>
          <w:b/>
          <w:sz w:val="24"/>
          <w:szCs w:val="24"/>
        </w:rPr>
        <w:t>(SAIMEX)</w:t>
      </w:r>
      <w:r>
        <w:rPr>
          <w:rFonts w:ascii="Palatino Linotype" w:hAnsi="Palatino Linotype" w:cs="Arial"/>
          <w:b/>
          <w:sz w:val="24"/>
          <w:szCs w:val="24"/>
        </w:rPr>
        <w:t xml:space="preserve">, </w:t>
      </w:r>
      <w:r w:rsidRPr="00682995">
        <w:rPr>
          <w:rFonts w:ascii="Palatino Linotype" w:hAnsi="Palatino Linotype" w:cs="Arial"/>
          <w:sz w:val="24"/>
          <w:szCs w:val="24"/>
        </w:rPr>
        <w:t>y hágase del conocimiento, que de conformidad con lo establecido en el artículo 196, de la Ley de Transparencia y Acceso a la Información Pública del Estado de México y Municipios, podrá promover el Juicio de Amparo en los términos de las leyes aplicables.</w:t>
      </w:r>
    </w:p>
    <w:bookmarkEnd w:id="2"/>
    <w:bookmarkEnd w:id="3"/>
    <w:p w14:paraId="23E46428" w14:textId="77777777" w:rsidR="00240BFE" w:rsidRDefault="00240BFE" w:rsidP="00240BF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BE32388" w14:textId="77777777" w:rsidR="00240BFE" w:rsidRDefault="00240BFE" w:rsidP="00921570">
      <w:pPr>
        <w:pStyle w:val="Textoindependiente"/>
        <w:spacing w:after="0" w:line="360" w:lineRule="auto"/>
        <w:jc w:val="both"/>
        <w:rPr>
          <w:rFonts w:ascii="Palatino Linotype" w:hAnsi="Palatino Linotype"/>
          <w:sz w:val="16"/>
          <w:szCs w:val="18"/>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DC29E4">
        <w:rPr>
          <w:rFonts w:ascii="Palatino Linotype" w:eastAsiaTheme="minorEastAsia" w:hAnsi="Palatino Linotype"/>
          <w:color w:val="000000" w:themeColor="text1"/>
          <w:sz w:val="24"/>
          <w:szCs w:val="24"/>
          <w:lang w:val="es-ES_tradnl" w:eastAsia="es-ES"/>
        </w:rPr>
        <w:t>VIG</w:t>
      </w:r>
      <w:r>
        <w:rPr>
          <w:rFonts w:ascii="Palatino Linotype" w:eastAsiaTheme="minorEastAsia" w:hAnsi="Palatino Linotype"/>
          <w:color w:val="000000" w:themeColor="text1"/>
          <w:sz w:val="24"/>
          <w:szCs w:val="24"/>
          <w:lang w:val="es-ES_tradnl" w:eastAsia="es-ES"/>
        </w:rPr>
        <w:t>É</w:t>
      </w:r>
      <w:r w:rsidR="00DC29E4">
        <w:rPr>
          <w:rFonts w:ascii="Palatino Linotype" w:eastAsiaTheme="minorEastAsia" w:hAnsi="Palatino Linotype"/>
          <w:color w:val="000000" w:themeColor="text1"/>
          <w:sz w:val="24"/>
          <w:szCs w:val="24"/>
          <w:lang w:val="es-ES_tradnl" w:eastAsia="es-ES"/>
        </w:rPr>
        <w:t>S</w:t>
      </w:r>
      <w:r>
        <w:rPr>
          <w:rFonts w:ascii="Palatino Linotype" w:eastAsiaTheme="minorEastAsia" w:hAnsi="Palatino Linotype"/>
          <w:color w:val="000000" w:themeColor="text1"/>
          <w:sz w:val="24"/>
          <w:szCs w:val="24"/>
          <w:lang w:val="es-ES_tradnl" w:eastAsia="es-ES"/>
        </w:rPr>
        <w:t xml:space="preserve">IMA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DC29E4">
        <w:rPr>
          <w:rFonts w:ascii="Palatino Linotype" w:eastAsiaTheme="minorEastAsia" w:hAnsi="Palatino Linotype"/>
          <w:color w:val="000000" w:themeColor="text1"/>
          <w:sz w:val="24"/>
          <w:szCs w:val="24"/>
          <w:lang w:val="es-ES_tradnl" w:eastAsia="es-ES"/>
        </w:rPr>
        <w:t>PRIMERO</w:t>
      </w:r>
      <w:r>
        <w:rPr>
          <w:rFonts w:ascii="Palatino Linotype" w:eastAsiaTheme="minorEastAsia" w:hAnsi="Palatino Linotype"/>
          <w:color w:val="000000" w:themeColor="text1"/>
          <w:sz w:val="24"/>
          <w:szCs w:val="24"/>
          <w:lang w:val="es-ES_tradnl" w:eastAsia="es-ES"/>
        </w:rPr>
        <w:t xml:space="preserve"> DE </w:t>
      </w:r>
      <w:r w:rsidR="00DC29E4">
        <w:rPr>
          <w:rFonts w:ascii="Palatino Linotype" w:eastAsiaTheme="minorEastAsia" w:hAnsi="Palatino Linotype"/>
          <w:color w:val="000000" w:themeColor="text1"/>
          <w:sz w:val="24"/>
          <w:szCs w:val="24"/>
          <w:lang w:val="es-ES_tradnl" w:eastAsia="es-ES"/>
        </w:rPr>
        <w:t>JUNI</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IDÓS</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23D6D972" w14:textId="77777777" w:rsidR="00240BFE" w:rsidRDefault="00240BFE" w:rsidP="00240BFE">
      <w:pPr>
        <w:spacing w:after="0" w:line="240" w:lineRule="auto"/>
        <w:rPr>
          <w:rFonts w:ascii="Palatino Linotype" w:hAnsi="Palatino Linotype"/>
          <w:sz w:val="16"/>
          <w:szCs w:val="18"/>
        </w:rPr>
      </w:pPr>
    </w:p>
    <w:p w14:paraId="0460B75F" w14:textId="77777777" w:rsidR="00240BFE" w:rsidRPr="00EB66ED" w:rsidRDefault="00240BFE" w:rsidP="00240BFE">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0D675988" w14:textId="77777777" w:rsidR="00240BFE" w:rsidRDefault="00240BFE" w:rsidP="00240BFE"/>
    <w:p w14:paraId="50E27BB7" w14:textId="77777777" w:rsidR="00240BFE" w:rsidRDefault="00240BFE" w:rsidP="00240BFE"/>
    <w:p w14:paraId="1BB0F5FF" w14:textId="77777777" w:rsidR="00240BFE" w:rsidRDefault="00240BFE" w:rsidP="00240BFE"/>
    <w:p w14:paraId="6ED9FB4B" w14:textId="77777777" w:rsidR="00240BFE" w:rsidRDefault="00240BFE" w:rsidP="00240BFE"/>
    <w:p w14:paraId="3B8A6D46" w14:textId="77777777" w:rsidR="00240BFE" w:rsidRDefault="00240BFE" w:rsidP="00240BFE"/>
    <w:p w14:paraId="488EE82D" w14:textId="77777777" w:rsidR="00240BFE" w:rsidRDefault="00240BFE" w:rsidP="00240BFE"/>
    <w:p w14:paraId="2D6DE6B5" w14:textId="77777777" w:rsidR="00240BFE" w:rsidRDefault="00240BFE" w:rsidP="00240BFE"/>
    <w:p w14:paraId="6C3877DB" w14:textId="77777777" w:rsidR="00240BFE" w:rsidRDefault="00240BFE" w:rsidP="00240BFE"/>
    <w:p w14:paraId="4D5AFF0C" w14:textId="77777777" w:rsidR="00240BFE" w:rsidRDefault="00240BFE" w:rsidP="00240BFE"/>
    <w:p w14:paraId="36F75E2E" w14:textId="77777777" w:rsidR="00240BFE" w:rsidRDefault="00240BFE" w:rsidP="00240BFE"/>
    <w:p w14:paraId="4AE4D6FD" w14:textId="77777777" w:rsidR="00240BFE" w:rsidRDefault="00240BFE" w:rsidP="00240BFE"/>
    <w:p w14:paraId="48187E4D" w14:textId="77777777" w:rsidR="00240BFE" w:rsidRDefault="00240BFE" w:rsidP="00240BFE"/>
    <w:p w14:paraId="6EB23A5E" w14:textId="77777777" w:rsidR="00240BFE" w:rsidRDefault="00240BFE" w:rsidP="00240BFE"/>
    <w:p w14:paraId="467625A7" w14:textId="77777777" w:rsidR="00240BFE" w:rsidRDefault="00240BFE" w:rsidP="00240BFE"/>
    <w:p w14:paraId="3D8F5B19" w14:textId="77777777" w:rsidR="00240BFE" w:rsidRDefault="00240BFE" w:rsidP="00240BFE"/>
    <w:p w14:paraId="3FA6A958" w14:textId="77777777" w:rsidR="00240BFE" w:rsidRDefault="00240BFE" w:rsidP="00240BFE"/>
    <w:p w14:paraId="77BB77F2" w14:textId="77777777" w:rsidR="00240BFE" w:rsidRDefault="00240BFE" w:rsidP="00240BFE"/>
    <w:p w14:paraId="6DF57D17" w14:textId="77777777" w:rsidR="00D40268" w:rsidRDefault="00D40268"/>
    <w:sectPr w:rsidR="00D40268" w:rsidSect="00955817">
      <w:headerReference w:type="even" r:id="rId9"/>
      <w:headerReference w:type="default" r:id="rId10"/>
      <w:footerReference w:type="default" r:id="rId11"/>
      <w:headerReference w:type="first" r:id="rId12"/>
      <w:footerReference w:type="first" r:id="rId1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D1098" w14:textId="77777777" w:rsidR="00414681" w:rsidRDefault="00414681" w:rsidP="00240BFE">
      <w:pPr>
        <w:spacing w:after="0" w:line="240" w:lineRule="auto"/>
      </w:pPr>
      <w:r>
        <w:separator/>
      </w:r>
    </w:p>
  </w:endnote>
  <w:endnote w:type="continuationSeparator" w:id="0">
    <w:p w14:paraId="65C8D4BD" w14:textId="77777777" w:rsidR="00414681" w:rsidRDefault="00414681" w:rsidP="00240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D3E5" w14:textId="77777777" w:rsidR="00955817" w:rsidRPr="000B69FA" w:rsidRDefault="004732B0"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0E38">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0E38">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005F" w14:textId="77777777" w:rsidR="00955817" w:rsidRPr="000B69FA" w:rsidRDefault="004732B0" w:rsidP="0095581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E0E3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E0E38">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04DF4" w14:textId="77777777" w:rsidR="00414681" w:rsidRDefault="00414681" w:rsidP="00240BFE">
      <w:pPr>
        <w:spacing w:after="0" w:line="240" w:lineRule="auto"/>
      </w:pPr>
      <w:r>
        <w:separator/>
      </w:r>
    </w:p>
  </w:footnote>
  <w:footnote w:type="continuationSeparator" w:id="0">
    <w:p w14:paraId="2C6C66E5" w14:textId="77777777" w:rsidR="00414681" w:rsidRDefault="00414681" w:rsidP="00240BFE">
      <w:pPr>
        <w:spacing w:after="0" w:line="240" w:lineRule="auto"/>
      </w:pPr>
      <w:r>
        <w:continuationSeparator/>
      </w:r>
    </w:p>
  </w:footnote>
  <w:footnote w:id="1">
    <w:p w14:paraId="1B3D740B" w14:textId="77777777" w:rsidR="00240BFE" w:rsidRPr="00481AAF" w:rsidRDefault="00240BFE" w:rsidP="00240BF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1F998844" w14:textId="77777777" w:rsidR="00240BFE" w:rsidRPr="00946E1F" w:rsidRDefault="00240BFE" w:rsidP="00240BF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00D4A01" w14:textId="77777777" w:rsidR="00FC205B" w:rsidRPr="00DA282E" w:rsidRDefault="00FC205B" w:rsidP="00FC205B">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78DCF621" w14:textId="77777777" w:rsidR="00FC205B" w:rsidRPr="00F40B06" w:rsidRDefault="00FC205B" w:rsidP="00FC205B">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4FDB5429" w14:textId="77777777" w:rsidR="00FC205B" w:rsidRPr="00F40B06" w:rsidRDefault="00FC205B" w:rsidP="00FC205B">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EBDD" w14:textId="77777777" w:rsidR="00D21B73" w:rsidRDefault="00414681">
    <w:pPr>
      <w:pStyle w:val="Encabezado"/>
    </w:pPr>
    <w:r>
      <w:rPr>
        <w:noProof/>
      </w:rPr>
      <w:pict w14:anchorId="1E759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20B4" w14:textId="77777777" w:rsidR="00955817" w:rsidRDefault="00414681">
    <w:pPr>
      <w:pStyle w:val="Encabezado"/>
    </w:pPr>
    <w:r>
      <w:rPr>
        <w:noProof/>
      </w:rPr>
      <w:pict w14:anchorId="203A3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955817" w14:paraId="17084802" w14:textId="77777777" w:rsidTr="003901C4">
      <w:trPr>
        <w:trHeight w:val="227"/>
      </w:trPr>
      <w:tc>
        <w:tcPr>
          <w:tcW w:w="5949" w:type="dxa"/>
          <w:hideMark/>
        </w:tcPr>
        <w:p w14:paraId="53239B9D" w14:textId="77777777" w:rsidR="00955817" w:rsidRDefault="004732B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815CA8D" w14:textId="77777777" w:rsidR="00955817" w:rsidRPr="00B4142F" w:rsidRDefault="004732B0" w:rsidP="00240BFE">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240BFE">
            <w:rPr>
              <w:rFonts w:ascii="Palatino Linotype" w:hAnsi="Palatino Linotype" w:cs="Arial"/>
              <w:bCs/>
              <w:sz w:val="24"/>
              <w:lang w:eastAsia="es-MX"/>
            </w:rPr>
            <w:t>4040</w:t>
          </w:r>
          <w:r>
            <w:rPr>
              <w:rFonts w:ascii="Palatino Linotype" w:hAnsi="Palatino Linotype" w:cs="Arial"/>
              <w:bCs/>
              <w:sz w:val="24"/>
              <w:lang w:eastAsia="es-MX"/>
            </w:rPr>
            <w:t>/INFOEM/IP/RR/2022</w:t>
          </w:r>
        </w:p>
      </w:tc>
    </w:tr>
    <w:tr w:rsidR="00955817" w14:paraId="277783F0" w14:textId="77777777" w:rsidTr="003901C4">
      <w:trPr>
        <w:trHeight w:val="242"/>
      </w:trPr>
      <w:tc>
        <w:tcPr>
          <w:tcW w:w="5949" w:type="dxa"/>
          <w:hideMark/>
        </w:tcPr>
        <w:p w14:paraId="33BF44D3" w14:textId="77777777" w:rsidR="00955817" w:rsidRDefault="004732B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4BC03329" w14:textId="77777777" w:rsidR="00955817" w:rsidRPr="00F06FED" w:rsidRDefault="00240BFE" w:rsidP="003A6D5A">
          <w:pPr>
            <w:spacing w:after="120" w:line="256" w:lineRule="auto"/>
            <w:ind w:right="214"/>
            <w:jc w:val="right"/>
            <w:rPr>
              <w:rFonts w:ascii="Palatino Linotype" w:hAnsi="Palatino Linotype" w:cs="Arial"/>
            </w:rPr>
          </w:pPr>
          <w:r w:rsidRPr="00240BFE">
            <w:rPr>
              <w:rFonts w:ascii="Palatino Linotype" w:hAnsi="Palatino Linotype" w:cs="Arial"/>
              <w:szCs w:val="20"/>
            </w:rPr>
            <w:t>Secretaría de Desarrollo Urbano y Obra</w:t>
          </w:r>
        </w:p>
      </w:tc>
    </w:tr>
    <w:tr w:rsidR="00955817" w14:paraId="36CA3368" w14:textId="77777777" w:rsidTr="003901C4">
      <w:trPr>
        <w:trHeight w:val="342"/>
      </w:trPr>
      <w:tc>
        <w:tcPr>
          <w:tcW w:w="5949" w:type="dxa"/>
          <w:hideMark/>
        </w:tcPr>
        <w:p w14:paraId="2F0D5213" w14:textId="77777777" w:rsidR="00955817" w:rsidRDefault="004732B0"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2D126C1C" w14:textId="77777777" w:rsidR="00955817" w:rsidRDefault="004732B0" w:rsidP="0095581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622F055" w14:textId="77777777" w:rsidR="00955817" w:rsidRDefault="004146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955817" w14:paraId="1F6A40CD" w14:textId="77777777" w:rsidTr="003901C4">
      <w:trPr>
        <w:trHeight w:val="227"/>
      </w:trPr>
      <w:tc>
        <w:tcPr>
          <w:tcW w:w="6091" w:type="dxa"/>
          <w:hideMark/>
        </w:tcPr>
        <w:p w14:paraId="12B2F484" w14:textId="77777777" w:rsidR="00955817" w:rsidRDefault="004732B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65B160F" w14:textId="77777777" w:rsidR="00955817" w:rsidRPr="00B4142F" w:rsidRDefault="004732B0" w:rsidP="00240BFE">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240BFE">
            <w:rPr>
              <w:rFonts w:ascii="Palatino Linotype" w:hAnsi="Palatino Linotype" w:cs="Arial"/>
              <w:bCs/>
              <w:sz w:val="24"/>
              <w:lang w:eastAsia="es-MX"/>
            </w:rPr>
            <w:t>4040</w:t>
          </w:r>
          <w:r>
            <w:rPr>
              <w:rFonts w:ascii="Palatino Linotype" w:hAnsi="Palatino Linotype" w:cs="Arial"/>
              <w:bCs/>
              <w:sz w:val="24"/>
              <w:lang w:eastAsia="es-MX"/>
            </w:rPr>
            <w:t>/INFOEM/IP/RR/2022</w:t>
          </w:r>
        </w:p>
      </w:tc>
    </w:tr>
    <w:tr w:rsidR="00955817" w14:paraId="10DB7A46" w14:textId="77777777" w:rsidTr="003901C4">
      <w:trPr>
        <w:trHeight w:val="196"/>
      </w:trPr>
      <w:tc>
        <w:tcPr>
          <w:tcW w:w="6091" w:type="dxa"/>
          <w:hideMark/>
        </w:tcPr>
        <w:p w14:paraId="4A44BBFC" w14:textId="77777777" w:rsidR="00955817" w:rsidRDefault="004732B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49EC7F46" w14:textId="2C19A58D" w:rsidR="00955817" w:rsidRPr="00F06FED" w:rsidRDefault="00D16E56" w:rsidP="00D21B73">
          <w:pPr>
            <w:spacing w:after="120" w:line="256" w:lineRule="auto"/>
            <w:ind w:right="214"/>
            <w:jc w:val="right"/>
            <w:rPr>
              <w:rFonts w:ascii="Palatino Linotype" w:hAnsi="Palatino Linotype" w:cs="Arial"/>
            </w:rPr>
          </w:pPr>
          <w:proofErr w:type="spellStart"/>
          <w:r>
            <w:rPr>
              <w:rFonts w:ascii="Palatino Linotype" w:hAnsi="Palatino Linotype" w:cs="Arial"/>
            </w:rPr>
            <w:t>xxxxxxxxxxxxxxxxxxxxx</w:t>
          </w:r>
          <w:proofErr w:type="spellEnd"/>
        </w:p>
      </w:tc>
    </w:tr>
    <w:tr w:rsidR="00955817" w14:paraId="24DB86F3" w14:textId="77777777" w:rsidTr="003901C4">
      <w:trPr>
        <w:trHeight w:val="242"/>
      </w:trPr>
      <w:tc>
        <w:tcPr>
          <w:tcW w:w="6091" w:type="dxa"/>
          <w:hideMark/>
        </w:tcPr>
        <w:p w14:paraId="4EEE7ABD" w14:textId="77777777" w:rsidR="00955817" w:rsidRDefault="004732B0" w:rsidP="0095581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2DE77E0D" w14:textId="77777777" w:rsidR="00955817" w:rsidRDefault="00240BFE" w:rsidP="003A6D5A">
          <w:pPr>
            <w:spacing w:after="120" w:line="256" w:lineRule="auto"/>
            <w:ind w:right="214"/>
            <w:jc w:val="right"/>
            <w:rPr>
              <w:rFonts w:ascii="Palatino Linotype" w:hAnsi="Palatino Linotype" w:cs="Arial"/>
              <w:szCs w:val="20"/>
            </w:rPr>
          </w:pPr>
          <w:r w:rsidRPr="00240BFE">
            <w:rPr>
              <w:rFonts w:ascii="Palatino Linotype" w:hAnsi="Palatino Linotype" w:cs="Arial"/>
              <w:szCs w:val="20"/>
            </w:rPr>
            <w:t>Secretaría de Desarrollo Urbano y Obra</w:t>
          </w:r>
        </w:p>
      </w:tc>
    </w:tr>
    <w:tr w:rsidR="00955817" w14:paraId="267308FC" w14:textId="77777777" w:rsidTr="003901C4">
      <w:trPr>
        <w:trHeight w:val="342"/>
      </w:trPr>
      <w:tc>
        <w:tcPr>
          <w:tcW w:w="6091" w:type="dxa"/>
          <w:hideMark/>
        </w:tcPr>
        <w:p w14:paraId="14D4E408" w14:textId="77777777" w:rsidR="00955817" w:rsidRDefault="004732B0" w:rsidP="0095581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463CD2E2" w14:textId="77777777" w:rsidR="00955817" w:rsidRDefault="004732B0" w:rsidP="00D21B73">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262C8011" w14:textId="77777777" w:rsidR="00955817" w:rsidRDefault="00414681">
    <w:pPr>
      <w:pStyle w:val="Encabezado"/>
    </w:pPr>
    <w:r>
      <w:rPr>
        <w:noProof/>
      </w:rPr>
      <w:pict w14:anchorId="73E7B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D3E"/>
    <w:multiLevelType w:val="hybridMultilevel"/>
    <w:tmpl w:val="53E4CA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9362A3"/>
    <w:multiLevelType w:val="hybridMultilevel"/>
    <w:tmpl w:val="47F03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BB28D3"/>
    <w:multiLevelType w:val="hybridMultilevel"/>
    <w:tmpl w:val="382AF2F8"/>
    <w:lvl w:ilvl="0" w:tplc="6F208A8A">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844667125">
    <w:abstractNumId w:val="3"/>
  </w:num>
  <w:num w:numId="2" w16cid:durableId="379091834">
    <w:abstractNumId w:val="4"/>
  </w:num>
  <w:num w:numId="3" w16cid:durableId="1817792598">
    <w:abstractNumId w:val="2"/>
  </w:num>
  <w:num w:numId="4" w16cid:durableId="707951242">
    <w:abstractNumId w:val="0"/>
  </w:num>
  <w:num w:numId="5" w16cid:durableId="2550162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BFE"/>
    <w:rsid w:val="00086785"/>
    <w:rsid w:val="00097113"/>
    <w:rsid w:val="000C4A23"/>
    <w:rsid w:val="00116262"/>
    <w:rsid w:val="00240BFE"/>
    <w:rsid w:val="003D3914"/>
    <w:rsid w:val="00414681"/>
    <w:rsid w:val="004732B0"/>
    <w:rsid w:val="00492E90"/>
    <w:rsid w:val="004B429C"/>
    <w:rsid w:val="005226ED"/>
    <w:rsid w:val="0055000C"/>
    <w:rsid w:val="0065512E"/>
    <w:rsid w:val="007B043E"/>
    <w:rsid w:val="008E0E38"/>
    <w:rsid w:val="008E2E4C"/>
    <w:rsid w:val="009167D2"/>
    <w:rsid w:val="00921570"/>
    <w:rsid w:val="009A6469"/>
    <w:rsid w:val="00A25922"/>
    <w:rsid w:val="00AA5ED7"/>
    <w:rsid w:val="00AD1F1F"/>
    <w:rsid w:val="00AF7776"/>
    <w:rsid w:val="00C50C07"/>
    <w:rsid w:val="00C53C60"/>
    <w:rsid w:val="00D16E56"/>
    <w:rsid w:val="00D219EE"/>
    <w:rsid w:val="00D40268"/>
    <w:rsid w:val="00D771A8"/>
    <w:rsid w:val="00D814E6"/>
    <w:rsid w:val="00DC29E4"/>
    <w:rsid w:val="00F430EF"/>
    <w:rsid w:val="00FC2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BAF4E"/>
  <w15:chartTrackingRefBased/>
  <w15:docId w15:val="{6CF389A2-84A9-4490-8835-841BB1CE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0B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40BF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40BF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40BF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40BF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40BF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40BF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240BF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40BFE"/>
    <w:rPr>
      <w:color w:val="0563C1" w:themeColor="hyperlink"/>
      <w:u w:val="single"/>
    </w:rPr>
  </w:style>
  <w:style w:type="paragraph" w:styleId="Sinespaciado">
    <w:name w:val="No Spacing"/>
    <w:aliases w:val="Francesa,INAI"/>
    <w:link w:val="SinespaciadoCar"/>
    <w:uiPriority w:val="1"/>
    <w:qFormat/>
    <w:rsid w:val="00240BF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40BF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240BFE"/>
    <w:pPr>
      <w:spacing w:after="120"/>
    </w:pPr>
  </w:style>
  <w:style w:type="character" w:customStyle="1" w:styleId="TextoindependienteCar">
    <w:name w:val="Texto independiente Car"/>
    <w:basedOn w:val="Fuentedeprrafopredeter"/>
    <w:link w:val="Textoindependiente"/>
    <w:uiPriority w:val="99"/>
    <w:rsid w:val="00240BF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40BFE"/>
    <w:pPr>
      <w:spacing w:after="0" w:line="240" w:lineRule="auto"/>
    </w:pPr>
    <w:rPr>
      <w:rFonts w:ascii="Calibri" w:eastAsia="Calibri" w:hAnsi="Calibri" w:cs="Calibri"/>
      <w:sz w:val="20"/>
      <w:szCs w:val="20"/>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40BFE"/>
    <w:rPr>
      <w:rFonts w:ascii="Calibri" w:eastAsia="Calibri" w:hAnsi="Calibri" w:cs="Calibr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28007">
      <w:bodyDiv w:val="1"/>
      <w:marLeft w:val="0"/>
      <w:marRight w:val="0"/>
      <w:marTop w:val="0"/>
      <w:marBottom w:val="0"/>
      <w:divBdr>
        <w:top w:val="none" w:sz="0" w:space="0" w:color="auto"/>
        <w:left w:val="none" w:sz="0" w:space="0" w:color="auto"/>
        <w:bottom w:val="none" w:sz="0" w:space="0" w:color="auto"/>
        <w:right w:val="none" w:sz="0" w:space="0" w:color="auto"/>
      </w:divBdr>
    </w:div>
    <w:div w:id="338656450">
      <w:bodyDiv w:val="1"/>
      <w:marLeft w:val="0"/>
      <w:marRight w:val="0"/>
      <w:marTop w:val="0"/>
      <w:marBottom w:val="0"/>
      <w:divBdr>
        <w:top w:val="none" w:sz="0" w:space="0" w:color="auto"/>
        <w:left w:val="none" w:sz="0" w:space="0" w:color="auto"/>
        <w:bottom w:val="none" w:sz="0" w:space="0" w:color="auto"/>
        <w:right w:val="none" w:sz="0" w:space="0" w:color="auto"/>
      </w:divBdr>
    </w:div>
    <w:div w:id="369574961">
      <w:bodyDiv w:val="1"/>
      <w:marLeft w:val="0"/>
      <w:marRight w:val="0"/>
      <w:marTop w:val="0"/>
      <w:marBottom w:val="0"/>
      <w:divBdr>
        <w:top w:val="none" w:sz="0" w:space="0" w:color="auto"/>
        <w:left w:val="none" w:sz="0" w:space="0" w:color="auto"/>
        <w:bottom w:val="none" w:sz="0" w:space="0" w:color="auto"/>
        <w:right w:val="none" w:sz="0" w:space="0" w:color="auto"/>
      </w:divBdr>
    </w:div>
    <w:div w:id="920335181">
      <w:bodyDiv w:val="1"/>
      <w:marLeft w:val="0"/>
      <w:marRight w:val="0"/>
      <w:marTop w:val="0"/>
      <w:marBottom w:val="0"/>
      <w:divBdr>
        <w:top w:val="none" w:sz="0" w:space="0" w:color="auto"/>
        <w:left w:val="none" w:sz="0" w:space="0" w:color="auto"/>
        <w:bottom w:val="none" w:sz="0" w:space="0" w:color="auto"/>
        <w:right w:val="none" w:sz="0" w:space="0" w:color="auto"/>
      </w:divBdr>
    </w:div>
    <w:div w:id="1404452565">
      <w:bodyDiv w:val="1"/>
      <w:marLeft w:val="0"/>
      <w:marRight w:val="0"/>
      <w:marTop w:val="0"/>
      <w:marBottom w:val="0"/>
      <w:divBdr>
        <w:top w:val="none" w:sz="0" w:space="0" w:color="auto"/>
        <w:left w:val="none" w:sz="0" w:space="0" w:color="auto"/>
        <w:bottom w:val="none" w:sz="0" w:space="0" w:color="auto"/>
        <w:right w:val="none" w:sz="0" w:space="0" w:color="auto"/>
      </w:divBdr>
    </w:div>
    <w:div w:id="1502430814">
      <w:bodyDiv w:val="1"/>
      <w:marLeft w:val="0"/>
      <w:marRight w:val="0"/>
      <w:marTop w:val="0"/>
      <w:marBottom w:val="0"/>
      <w:divBdr>
        <w:top w:val="none" w:sz="0" w:space="0" w:color="auto"/>
        <w:left w:val="none" w:sz="0" w:space="0" w:color="auto"/>
        <w:bottom w:val="none" w:sz="0" w:space="0" w:color="auto"/>
        <w:right w:val="none" w:sz="0" w:space="0" w:color="auto"/>
      </w:divBdr>
    </w:div>
    <w:div w:id="156402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4702</Words>
  <Characters>25864</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4</cp:revision>
  <dcterms:created xsi:type="dcterms:W3CDTF">2022-06-07T03:35:00Z</dcterms:created>
  <dcterms:modified xsi:type="dcterms:W3CDTF">2022-06-07T03:38:00Z</dcterms:modified>
</cp:coreProperties>
</file>