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32EDBC3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877066">
        <w:rPr>
          <w:rFonts w:ascii="Palatino Linotype" w:eastAsia="Palatino Linotype" w:hAnsi="Palatino Linotype" w:cs="Palatino Linotype"/>
          <w:color w:val="000000"/>
          <w:sz w:val="24"/>
          <w:szCs w:val="24"/>
          <w:lang w:val="es-ES_tradnl"/>
        </w:rPr>
        <w:t xml:space="preserve">México, a </w:t>
      </w:r>
      <w:r w:rsidR="00841915">
        <w:rPr>
          <w:rFonts w:ascii="Palatino Linotype" w:eastAsia="Palatino Linotype" w:hAnsi="Palatino Linotype" w:cs="Palatino Linotype"/>
          <w:color w:val="000000"/>
          <w:sz w:val="24"/>
          <w:szCs w:val="24"/>
          <w:lang w:val="es-ES_tradnl"/>
        </w:rPr>
        <w:t>veinticuatro</w:t>
      </w:r>
      <w:r w:rsidR="00F3246B">
        <w:rPr>
          <w:rFonts w:ascii="Palatino Linotype" w:eastAsia="Palatino Linotype" w:hAnsi="Palatino Linotype" w:cs="Palatino Linotype"/>
          <w:color w:val="000000"/>
          <w:sz w:val="24"/>
          <w:szCs w:val="24"/>
          <w:lang w:val="es-ES_tradnl"/>
        </w:rPr>
        <w:t xml:space="preserve"> de agosto</w:t>
      </w:r>
      <w:r w:rsidR="005762A7"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w:t>
      </w:r>
    </w:p>
    <w:p w14:paraId="16723FED"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bookmarkStart w:id="0" w:name="_GoBack"/>
      <w:bookmarkEnd w:id="0"/>
    </w:p>
    <w:p w14:paraId="380B37CC" w14:textId="7257272E"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b/>
          <w:color w:val="000000"/>
          <w:sz w:val="24"/>
          <w:szCs w:val="24"/>
          <w:lang w:val="es-ES_tradnl"/>
        </w:rPr>
        <w:t>VISTO</w:t>
      </w:r>
      <w:r w:rsidRPr="00877066">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C57E04" w:rsidRPr="00877066">
        <w:rPr>
          <w:rFonts w:ascii="Palatino Linotype" w:eastAsia="Palatino Linotype" w:hAnsi="Palatino Linotype" w:cs="Palatino Linotype"/>
          <w:b/>
          <w:color w:val="000000"/>
          <w:sz w:val="24"/>
          <w:szCs w:val="24"/>
          <w:lang w:val="es-ES_tradnl"/>
        </w:rPr>
        <w:t>0</w:t>
      </w:r>
      <w:r w:rsidR="00165289" w:rsidRPr="00877066">
        <w:rPr>
          <w:rFonts w:ascii="Palatino Linotype" w:eastAsia="Palatino Linotype" w:hAnsi="Palatino Linotype" w:cs="Palatino Linotype"/>
          <w:b/>
          <w:color w:val="000000"/>
          <w:sz w:val="24"/>
          <w:szCs w:val="24"/>
          <w:lang w:val="es-ES_tradnl"/>
        </w:rPr>
        <w:t>6</w:t>
      </w:r>
      <w:r w:rsidR="00F3246B">
        <w:rPr>
          <w:rFonts w:ascii="Palatino Linotype" w:eastAsia="Palatino Linotype" w:hAnsi="Palatino Linotype" w:cs="Palatino Linotype"/>
          <w:b/>
          <w:color w:val="000000"/>
          <w:sz w:val="24"/>
          <w:szCs w:val="24"/>
          <w:lang w:val="es-ES_tradnl"/>
        </w:rPr>
        <w:t>990</w:t>
      </w:r>
      <w:r w:rsidRPr="00877066">
        <w:rPr>
          <w:rFonts w:ascii="Palatino Linotype" w:eastAsia="Palatino Linotype" w:hAnsi="Palatino Linotype" w:cs="Palatino Linotype"/>
          <w:b/>
          <w:color w:val="000000"/>
          <w:sz w:val="24"/>
          <w:szCs w:val="24"/>
          <w:lang w:val="es-ES_tradnl"/>
        </w:rPr>
        <w:t>/INFOEM/IP/RR/202</w:t>
      </w:r>
      <w:r w:rsidR="00630588" w:rsidRPr="00877066">
        <w:rPr>
          <w:rFonts w:ascii="Palatino Linotype" w:eastAsia="Palatino Linotype" w:hAnsi="Palatino Linotype" w:cs="Palatino Linotype"/>
          <w:b/>
          <w:color w:val="000000"/>
          <w:sz w:val="24"/>
          <w:szCs w:val="24"/>
          <w:lang w:val="es-ES_tradnl"/>
        </w:rPr>
        <w:t>2</w:t>
      </w:r>
      <w:r w:rsidRPr="00877066">
        <w:rPr>
          <w:rFonts w:ascii="Palatino Linotype" w:eastAsia="Palatino Linotype" w:hAnsi="Palatino Linotype" w:cs="Palatino Linotype"/>
          <w:color w:val="000000"/>
          <w:sz w:val="24"/>
          <w:szCs w:val="24"/>
          <w:lang w:val="es-ES_tradnl"/>
        </w:rPr>
        <w:t xml:space="preserve">, interpuesto </w:t>
      </w:r>
      <w:r w:rsidRPr="00F3246B">
        <w:rPr>
          <w:rFonts w:ascii="Palatino Linotype" w:eastAsia="Palatino Linotype" w:hAnsi="Palatino Linotype" w:cs="Palatino Linotype"/>
          <w:color w:val="000000"/>
          <w:sz w:val="24"/>
          <w:szCs w:val="24"/>
          <w:lang w:val="es-ES_tradnl"/>
        </w:rPr>
        <w:t>por</w:t>
      </w:r>
      <w:r w:rsidR="00F3246B" w:rsidRPr="00F3246B">
        <w:rPr>
          <w:rFonts w:ascii="Palatino Linotype" w:eastAsia="Palatino Linotype" w:hAnsi="Palatino Linotype" w:cs="Palatino Linotype"/>
          <w:color w:val="000000"/>
          <w:sz w:val="24"/>
          <w:szCs w:val="24"/>
          <w:lang w:val="es-ES_tradnl"/>
        </w:rPr>
        <w:t xml:space="preserve"> una persona de manera anónima</w:t>
      </w:r>
      <w:r w:rsidRPr="00877066">
        <w:rPr>
          <w:rFonts w:ascii="Palatino Linotype" w:eastAsia="Palatino Linotype" w:hAnsi="Palatino Linotype" w:cs="Palatino Linotype"/>
          <w:color w:val="000000"/>
          <w:sz w:val="24"/>
          <w:szCs w:val="24"/>
          <w:lang w:val="es-ES_tradnl"/>
        </w:rPr>
        <w:t xml:space="preserve">, en lo sucesivo </w:t>
      </w:r>
      <w:r w:rsidR="00A04BF9" w:rsidRPr="00877066">
        <w:rPr>
          <w:rFonts w:ascii="Palatino Linotype" w:eastAsia="Palatino Linotype" w:hAnsi="Palatino Linotype" w:cs="Palatino Linotype"/>
          <w:color w:val="000000"/>
          <w:sz w:val="24"/>
          <w:szCs w:val="24"/>
          <w:lang w:val="es-ES_tradnl"/>
        </w:rPr>
        <w:t>el</w:t>
      </w:r>
      <w:r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b/>
          <w:color w:val="000000"/>
          <w:sz w:val="24"/>
          <w:szCs w:val="24"/>
          <w:lang w:val="es-ES_tradnl"/>
        </w:rPr>
        <w:t>Recurrente</w:t>
      </w:r>
      <w:r w:rsidRPr="00877066">
        <w:rPr>
          <w:rFonts w:ascii="Palatino Linotype" w:eastAsia="Palatino Linotype" w:hAnsi="Palatino Linotype" w:cs="Palatino Linotype"/>
          <w:color w:val="000000"/>
          <w:sz w:val="24"/>
          <w:szCs w:val="24"/>
          <w:lang w:val="es-ES_tradnl"/>
        </w:rPr>
        <w:t>, en contra de la respuesta de</w:t>
      </w:r>
      <w:r w:rsidR="00F3246B">
        <w:rPr>
          <w:rFonts w:ascii="Palatino Linotype" w:eastAsia="Palatino Linotype" w:hAnsi="Palatino Linotype" w:cs="Palatino Linotype"/>
          <w:color w:val="000000"/>
          <w:sz w:val="24"/>
          <w:szCs w:val="24"/>
          <w:lang w:val="es-ES_tradnl"/>
        </w:rPr>
        <w:t>l</w:t>
      </w:r>
      <w:r w:rsidR="00165289" w:rsidRPr="00877066">
        <w:rPr>
          <w:rFonts w:ascii="Palatino Linotype" w:eastAsia="Palatino Linotype" w:hAnsi="Palatino Linotype" w:cs="Palatino Linotype"/>
          <w:color w:val="000000"/>
          <w:sz w:val="24"/>
          <w:szCs w:val="24"/>
          <w:lang w:val="es-ES_tradnl"/>
        </w:rPr>
        <w:t xml:space="preserve"> </w:t>
      </w:r>
      <w:r w:rsidR="00F3246B">
        <w:rPr>
          <w:rFonts w:ascii="Palatino Linotype" w:eastAsia="Palatino Linotype" w:hAnsi="Palatino Linotype" w:cs="Palatino Linotype"/>
          <w:b/>
          <w:bCs/>
          <w:color w:val="000000"/>
          <w:sz w:val="24"/>
          <w:szCs w:val="24"/>
          <w:lang w:val="es-ES_tradnl"/>
        </w:rPr>
        <w:t>Ayuntamiento de Santo Tomás</w:t>
      </w:r>
      <w:r w:rsidRPr="00877066">
        <w:rPr>
          <w:rFonts w:ascii="Palatino Linotype" w:eastAsia="Palatino Linotype" w:hAnsi="Palatino Linotype" w:cs="Palatino Linotype"/>
          <w:color w:val="000000"/>
          <w:sz w:val="24"/>
          <w:szCs w:val="24"/>
          <w:lang w:val="es-ES_tradnl"/>
        </w:rPr>
        <w:t>, en lo subsecuente el</w:t>
      </w:r>
      <w:r w:rsidRPr="00877066">
        <w:rPr>
          <w:rFonts w:ascii="Palatino Linotype" w:eastAsia="Palatino Linotype" w:hAnsi="Palatino Linotype" w:cs="Palatino Linotype"/>
          <w:b/>
          <w:color w:val="000000"/>
          <w:sz w:val="24"/>
          <w:szCs w:val="24"/>
          <w:lang w:val="es-ES_tradnl"/>
        </w:rPr>
        <w:t xml:space="preserve"> Sujeto Obligado, </w:t>
      </w:r>
      <w:r w:rsidRPr="00877066">
        <w:rPr>
          <w:rFonts w:ascii="Palatino Linotype" w:eastAsia="Palatino Linotype" w:hAnsi="Palatino Linotype" w:cs="Palatino Linotype"/>
          <w:color w:val="000000"/>
          <w:sz w:val="24"/>
          <w:szCs w:val="24"/>
          <w:lang w:val="es-ES_tradnl"/>
        </w:rPr>
        <w:t>se procede a dictar la presente resolución.</w:t>
      </w:r>
    </w:p>
    <w:p w14:paraId="216858A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B1D42A7" w14:textId="77777777" w:rsidR="00663A37" w:rsidRPr="00877066"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877066">
        <w:rPr>
          <w:rFonts w:ascii="Palatino Linotype" w:eastAsia="Palatino Linotype" w:hAnsi="Palatino Linotype" w:cs="Palatino Linotype"/>
          <w:b/>
          <w:color w:val="000000"/>
          <w:sz w:val="28"/>
          <w:szCs w:val="28"/>
          <w:lang w:val="es-ES_tradnl"/>
        </w:rPr>
        <w:t>A N T E C E D E N T E S</w:t>
      </w:r>
    </w:p>
    <w:p w14:paraId="6C92C78C"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55FE3F9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877066">
        <w:rPr>
          <w:rFonts w:ascii="Palatino Linotype" w:eastAsia="Palatino Linotype" w:hAnsi="Palatino Linotype" w:cs="Palatino Linotype"/>
          <w:b/>
          <w:color w:val="000000"/>
          <w:sz w:val="26"/>
          <w:szCs w:val="26"/>
          <w:lang w:val="es-ES_tradnl"/>
        </w:rPr>
        <w:t>PRIMERO.</w:t>
      </w:r>
      <w:r w:rsidRPr="00877066">
        <w:rPr>
          <w:rFonts w:ascii="Palatino Linotype" w:eastAsia="Palatino Linotype" w:hAnsi="Palatino Linotype" w:cs="Palatino Linotype"/>
          <w:color w:val="000000"/>
          <w:sz w:val="26"/>
          <w:szCs w:val="26"/>
          <w:lang w:val="es-ES_tradnl"/>
        </w:rPr>
        <w:t xml:space="preserve"> </w:t>
      </w:r>
      <w:r w:rsidRPr="00877066">
        <w:rPr>
          <w:rFonts w:ascii="Palatino Linotype" w:eastAsia="Palatino Linotype" w:hAnsi="Palatino Linotype" w:cs="Palatino Linotype"/>
          <w:b/>
          <w:color w:val="000000"/>
          <w:sz w:val="26"/>
          <w:szCs w:val="26"/>
          <w:lang w:val="es-ES_tradnl"/>
        </w:rPr>
        <w:t>De la Solicitud de Información.</w:t>
      </w:r>
    </w:p>
    <w:p w14:paraId="15DB70AF" w14:textId="339C9300" w:rsidR="00663A37" w:rsidRPr="00877066"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Con fecha </w:t>
      </w:r>
      <w:r w:rsidR="00666E69">
        <w:rPr>
          <w:rFonts w:ascii="Palatino Linotype" w:eastAsia="Palatino Linotype" w:hAnsi="Palatino Linotype" w:cs="Palatino Linotype"/>
          <w:color w:val="000000"/>
          <w:sz w:val="24"/>
          <w:szCs w:val="24"/>
          <w:lang w:val="es-ES_tradnl"/>
        </w:rPr>
        <w:t>veinte</w:t>
      </w:r>
      <w:r w:rsidR="00165289" w:rsidRPr="00877066">
        <w:rPr>
          <w:rFonts w:ascii="Palatino Linotype" w:eastAsia="Palatino Linotype" w:hAnsi="Palatino Linotype" w:cs="Palatino Linotype"/>
          <w:color w:val="000000"/>
          <w:sz w:val="24"/>
          <w:szCs w:val="24"/>
          <w:lang w:val="es-ES_tradnl"/>
        </w:rPr>
        <w:t xml:space="preserve"> de abril</w:t>
      </w:r>
      <w:r w:rsidR="002B785F" w:rsidRPr="00877066">
        <w:rPr>
          <w:rFonts w:ascii="Palatino Linotype" w:eastAsia="Palatino Linotype" w:hAnsi="Palatino Linotype" w:cs="Palatino Linotype"/>
          <w:color w:val="000000"/>
          <w:sz w:val="24"/>
          <w:szCs w:val="24"/>
          <w:lang w:val="es-ES_tradnl"/>
        </w:rPr>
        <w:t xml:space="preserve"> de dos mil veintidós</w:t>
      </w:r>
      <w:r w:rsidR="00663A37" w:rsidRPr="00877066">
        <w:rPr>
          <w:rFonts w:ascii="Palatino Linotype" w:eastAsia="Palatino Linotype" w:hAnsi="Palatino Linotype" w:cs="Palatino Linotype"/>
          <w:color w:val="000000"/>
          <w:sz w:val="24"/>
          <w:szCs w:val="24"/>
          <w:lang w:val="es-ES_tradnl"/>
        </w:rPr>
        <w:t xml:space="preserve">, </w:t>
      </w:r>
      <w:r w:rsidR="00A04BF9" w:rsidRPr="00877066">
        <w:rPr>
          <w:rFonts w:ascii="Palatino Linotype" w:eastAsia="Palatino Linotype" w:hAnsi="Palatino Linotype" w:cs="Palatino Linotype"/>
          <w:color w:val="000000"/>
          <w:sz w:val="24"/>
          <w:szCs w:val="24"/>
          <w:lang w:val="es-ES_tradnl"/>
        </w:rPr>
        <w:t>el</w:t>
      </w:r>
      <w:r w:rsidR="00663A37" w:rsidRPr="00877066">
        <w:rPr>
          <w:rFonts w:ascii="Palatino Linotype" w:eastAsia="Palatino Linotype" w:hAnsi="Palatino Linotype" w:cs="Palatino Linotype"/>
          <w:color w:val="000000"/>
          <w:sz w:val="24"/>
          <w:szCs w:val="24"/>
          <w:lang w:val="es-ES_tradnl"/>
        </w:rPr>
        <w:t xml:space="preserve"> Recurrente presentó solicitud de información pública </w:t>
      </w:r>
      <w:r w:rsidRPr="00877066">
        <w:rPr>
          <w:rFonts w:ascii="Palatino Linotype" w:eastAsia="Palatino Linotype" w:hAnsi="Palatino Linotype" w:cs="Palatino Linotype"/>
          <w:color w:val="000000"/>
          <w:sz w:val="24"/>
          <w:szCs w:val="24"/>
          <w:lang w:val="es-ES_tradnl"/>
        </w:rPr>
        <w:t>por medio del</w:t>
      </w:r>
      <w:r w:rsidR="00663A37" w:rsidRPr="00877066">
        <w:rPr>
          <w:rFonts w:ascii="Palatino Linotype" w:eastAsia="Palatino Linotype" w:hAnsi="Palatino Linotype" w:cs="Palatino Linotype"/>
          <w:color w:val="000000"/>
          <w:sz w:val="24"/>
          <w:szCs w:val="24"/>
          <w:lang w:val="es-ES_tradnl"/>
        </w:rPr>
        <w:t xml:space="preserve"> Sistema de Acceso a la I</w:t>
      </w:r>
      <w:r w:rsidR="00A04BF9" w:rsidRPr="00877066">
        <w:rPr>
          <w:rFonts w:ascii="Palatino Linotype" w:eastAsia="Palatino Linotype" w:hAnsi="Palatino Linotype" w:cs="Palatino Linotype"/>
          <w:color w:val="000000"/>
          <w:sz w:val="24"/>
          <w:szCs w:val="24"/>
          <w:lang w:val="es-ES_tradnl"/>
        </w:rPr>
        <w:t>nformación Mexiquense (SAIMEX),</w:t>
      </w:r>
      <w:r w:rsidRPr="00877066">
        <w:rPr>
          <w:rFonts w:ascii="Palatino Linotype" w:eastAsia="Palatino Linotype" w:hAnsi="Palatino Linotype" w:cs="Palatino Linotype"/>
          <w:color w:val="000000"/>
          <w:sz w:val="24"/>
          <w:szCs w:val="24"/>
          <w:lang w:val="es-ES_tradnl"/>
        </w:rPr>
        <w:t xml:space="preserve"> registrada </w:t>
      </w:r>
      <w:r w:rsidR="00663A37" w:rsidRPr="00877066">
        <w:rPr>
          <w:rFonts w:ascii="Palatino Linotype" w:eastAsia="Palatino Linotype" w:hAnsi="Palatino Linotype" w:cs="Palatino Linotype"/>
          <w:color w:val="000000"/>
          <w:sz w:val="24"/>
          <w:szCs w:val="24"/>
          <w:lang w:val="es-ES_tradnl"/>
        </w:rPr>
        <w:t>con el número de expediente</w:t>
      </w:r>
      <w:r w:rsidR="00663A37" w:rsidRPr="00877066">
        <w:rPr>
          <w:rFonts w:ascii="Palatino Linotype" w:eastAsia="Palatino Linotype" w:hAnsi="Palatino Linotype" w:cs="Palatino Linotype"/>
          <w:b/>
          <w:color w:val="000000"/>
          <w:sz w:val="24"/>
          <w:szCs w:val="24"/>
          <w:lang w:val="es-ES_tradnl"/>
        </w:rPr>
        <w:t xml:space="preserve"> </w:t>
      </w:r>
      <w:r w:rsidR="000F2A68" w:rsidRPr="000F2A68">
        <w:rPr>
          <w:rFonts w:ascii="Palatino Linotype" w:eastAsia="Palatino Linotype" w:hAnsi="Palatino Linotype" w:cs="Palatino Linotype"/>
          <w:b/>
          <w:bCs/>
          <w:color w:val="000000"/>
          <w:sz w:val="24"/>
          <w:szCs w:val="24"/>
          <w:lang w:val="es-ES_tradnl"/>
        </w:rPr>
        <w:t>00043/SANTOTOM/IP/2022</w:t>
      </w:r>
      <w:r w:rsidR="00663A37" w:rsidRPr="00877066">
        <w:rPr>
          <w:rFonts w:ascii="Palatino Linotype" w:eastAsia="Palatino Linotype" w:hAnsi="Palatino Linotype" w:cs="Palatino Linotype"/>
          <w:color w:val="000000"/>
          <w:sz w:val="24"/>
          <w:szCs w:val="24"/>
          <w:lang w:val="es-ES_tradnl"/>
        </w:rPr>
        <w:t>,</w:t>
      </w:r>
      <w:r w:rsidR="00663A37" w:rsidRPr="00877066">
        <w:rPr>
          <w:rFonts w:ascii="Palatino Linotype" w:eastAsia="Palatino Linotype" w:hAnsi="Palatino Linotype" w:cs="Palatino Linotype"/>
          <w:b/>
          <w:color w:val="000000"/>
          <w:sz w:val="24"/>
          <w:szCs w:val="24"/>
          <w:lang w:val="es-ES_tradnl"/>
        </w:rPr>
        <w:t xml:space="preserve"> </w:t>
      </w:r>
      <w:r w:rsidR="00663A37" w:rsidRPr="00877066">
        <w:rPr>
          <w:rFonts w:ascii="Palatino Linotype" w:eastAsia="Palatino Linotype" w:hAnsi="Palatino Linotype" w:cs="Palatino Linotype"/>
          <w:color w:val="000000"/>
          <w:sz w:val="24"/>
          <w:szCs w:val="24"/>
          <w:lang w:val="es-ES_tradnl"/>
        </w:rPr>
        <w:t>mediante la cual solicitó información en el tenor siguiente:</w:t>
      </w:r>
    </w:p>
    <w:p w14:paraId="1E7EACB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CB4925D" w14:textId="20E6CAD2"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r w:rsidR="00661DF2" w:rsidRPr="00661DF2">
        <w:rPr>
          <w:rFonts w:ascii="Palatino Linotype" w:eastAsia="Palatino Linotype" w:hAnsi="Palatino Linotype" w:cs="Palatino Linotype"/>
          <w:i/>
          <w:color w:val="000000"/>
          <w:lang w:val="es-ES_tradnl"/>
        </w:rPr>
        <w:t xml:space="preserve">Quiero saber </w:t>
      </w:r>
      <w:proofErr w:type="spellStart"/>
      <w:r w:rsidR="00661DF2" w:rsidRPr="00661DF2">
        <w:rPr>
          <w:rFonts w:ascii="Palatino Linotype" w:eastAsia="Palatino Linotype" w:hAnsi="Palatino Linotype" w:cs="Palatino Linotype"/>
          <w:i/>
          <w:color w:val="000000"/>
          <w:lang w:val="es-ES_tradnl"/>
        </w:rPr>
        <w:t>cuanto</w:t>
      </w:r>
      <w:proofErr w:type="spellEnd"/>
      <w:r w:rsidR="00661DF2" w:rsidRPr="00661DF2">
        <w:rPr>
          <w:rFonts w:ascii="Palatino Linotype" w:eastAsia="Palatino Linotype" w:hAnsi="Palatino Linotype" w:cs="Palatino Linotype"/>
          <w:i/>
          <w:color w:val="000000"/>
          <w:lang w:val="es-ES_tradnl"/>
        </w:rPr>
        <w:t xml:space="preserve"> se </w:t>
      </w:r>
      <w:proofErr w:type="spellStart"/>
      <w:r w:rsidR="00661DF2" w:rsidRPr="00661DF2">
        <w:rPr>
          <w:rFonts w:ascii="Palatino Linotype" w:eastAsia="Palatino Linotype" w:hAnsi="Palatino Linotype" w:cs="Palatino Linotype"/>
          <w:i/>
          <w:color w:val="000000"/>
          <w:lang w:val="es-ES_tradnl"/>
        </w:rPr>
        <w:t>gasto</w:t>
      </w:r>
      <w:proofErr w:type="spellEnd"/>
      <w:r w:rsidR="00661DF2" w:rsidRPr="00661DF2">
        <w:rPr>
          <w:rFonts w:ascii="Palatino Linotype" w:eastAsia="Palatino Linotype" w:hAnsi="Palatino Linotype" w:cs="Palatino Linotype"/>
          <w:i/>
          <w:color w:val="000000"/>
          <w:lang w:val="es-ES_tradnl"/>
        </w:rPr>
        <w:t xml:space="preserve"> la presidenta en su ida a los cabos, en este mes de abril de 2022, enviar voletos de avión, gastos de hotel y alimentos</w:t>
      </w:r>
      <w:r w:rsidR="00C57E04" w:rsidRPr="00877066">
        <w:rPr>
          <w:rFonts w:ascii="Palatino Linotype" w:eastAsia="Palatino Linotype" w:hAnsi="Palatino Linotype" w:cs="Palatino Linotype"/>
          <w:i/>
          <w:color w:val="000000"/>
          <w:lang w:val="es-ES_tradnl"/>
        </w:rPr>
        <w:t>” (Sic)</w:t>
      </w:r>
    </w:p>
    <w:p w14:paraId="365FE83B"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Cs/>
          <w:color w:val="000000"/>
          <w:sz w:val="24"/>
          <w:szCs w:val="24"/>
          <w:lang w:val="es-ES_tradnl"/>
        </w:rPr>
      </w:pPr>
    </w:p>
    <w:p w14:paraId="185CEF63" w14:textId="4CB5AFC9"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Modalidad de entrega: </w:t>
      </w:r>
      <w:r w:rsidR="00C57E04" w:rsidRPr="00877066">
        <w:rPr>
          <w:rFonts w:ascii="Palatino Linotype" w:eastAsia="Palatino Linotype" w:hAnsi="Palatino Linotype" w:cs="Palatino Linotype"/>
          <w:b/>
          <w:color w:val="000000"/>
          <w:sz w:val="24"/>
          <w:szCs w:val="24"/>
          <w:lang w:val="es-ES_tradnl"/>
        </w:rPr>
        <w:t>A través del SAIMEX</w:t>
      </w:r>
    </w:p>
    <w:p w14:paraId="4058552C" w14:textId="680AF132"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9D8C7D6" w14:textId="468A7236" w:rsidR="00757F10" w:rsidRDefault="00757F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A la solicitud de información se adjuntó el documento denominado </w:t>
      </w:r>
      <w:r w:rsidRPr="00757F10">
        <w:rPr>
          <w:rFonts w:ascii="Palatino Linotype" w:eastAsia="Palatino Linotype" w:hAnsi="Palatino Linotype" w:cs="Palatino Linotype"/>
          <w:b/>
          <w:bCs/>
          <w:color w:val="000000"/>
          <w:sz w:val="24"/>
          <w:szCs w:val="24"/>
          <w:lang w:val="es-ES_tradnl"/>
        </w:rPr>
        <w:t>“chayo_matias.jpg”</w:t>
      </w:r>
      <w:r>
        <w:rPr>
          <w:rFonts w:ascii="Palatino Linotype" w:eastAsia="Palatino Linotype" w:hAnsi="Palatino Linotype" w:cs="Palatino Linotype"/>
          <w:color w:val="000000"/>
          <w:sz w:val="24"/>
          <w:szCs w:val="24"/>
          <w:lang w:val="es-ES_tradnl"/>
        </w:rPr>
        <w:t xml:space="preserve">, consistente en </w:t>
      </w:r>
      <w:r w:rsidR="00AC25AB">
        <w:rPr>
          <w:rFonts w:ascii="Palatino Linotype" w:eastAsia="Palatino Linotype" w:hAnsi="Palatino Linotype" w:cs="Palatino Linotype"/>
          <w:color w:val="000000"/>
          <w:sz w:val="24"/>
          <w:szCs w:val="24"/>
          <w:lang w:val="es-ES_tradnl"/>
        </w:rPr>
        <w:t>una fotografía</w:t>
      </w:r>
      <w:r>
        <w:rPr>
          <w:rFonts w:ascii="Palatino Linotype" w:eastAsia="Palatino Linotype" w:hAnsi="Palatino Linotype" w:cs="Palatino Linotype"/>
          <w:color w:val="000000"/>
          <w:sz w:val="24"/>
          <w:szCs w:val="24"/>
          <w:lang w:val="es-ES_tradnl"/>
        </w:rPr>
        <w:t>.</w:t>
      </w:r>
    </w:p>
    <w:p w14:paraId="6EFDE2C8" w14:textId="77777777" w:rsidR="00757F10" w:rsidRPr="00877066" w:rsidRDefault="00757F1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C85945"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SEGUNDO. De la respuesta del Sujeto Obligado.</w:t>
      </w:r>
    </w:p>
    <w:p w14:paraId="7C156F33" w14:textId="40DF13D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E73E43">
        <w:rPr>
          <w:rFonts w:ascii="Palatino Linotype" w:eastAsia="Palatino Linotype" w:hAnsi="Palatino Linotype" w:cs="Palatino Linotype"/>
          <w:color w:val="000000"/>
          <w:sz w:val="24"/>
          <w:szCs w:val="24"/>
          <w:lang w:val="es-ES_tradnl"/>
        </w:rPr>
        <w:t>tres de mayo</w:t>
      </w:r>
      <w:r w:rsidR="00703191"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el Sujeto Obligado dio respuesta a la solicitud de información, manifestando lo siguiente:</w:t>
      </w:r>
    </w:p>
    <w:p w14:paraId="5D57EE23"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DE581EB" w14:textId="77777777" w:rsidR="00FA27A4" w:rsidRDefault="00663A37" w:rsidP="00FA27A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r w:rsidR="00FA27A4" w:rsidRPr="00FA27A4">
        <w:rPr>
          <w:rFonts w:ascii="Palatino Linotype" w:eastAsia="Palatino Linotype" w:hAnsi="Palatino Linotype" w:cs="Palatino Linotype"/>
          <w:i/>
          <w:color w:val="000000"/>
          <w:lang w:val="es-ES_tradnl"/>
        </w:rPr>
        <w:t>Se anexa oficio de respuesta ST/PM/UT/136/2022 de fecha 03 de mayo de 2022.</w:t>
      </w:r>
    </w:p>
    <w:p w14:paraId="796AD5BB" w14:textId="77777777" w:rsidR="00FA27A4" w:rsidRPr="00FA27A4" w:rsidRDefault="00FA27A4" w:rsidP="00FA27A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28B5E945" w14:textId="77777777" w:rsidR="00FA27A4" w:rsidRPr="00FA27A4" w:rsidRDefault="00FA27A4" w:rsidP="00FA27A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FA27A4">
        <w:rPr>
          <w:rFonts w:ascii="Palatino Linotype" w:eastAsia="Palatino Linotype" w:hAnsi="Palatino Linotype" w:cs="Palatino Linotype"/>
          <w:i/>
          <w:color w:val="000000"/>
          <w:lang w:val="es-ES_tradnl"/>
        </w:rPr>
        <w:t>ATENTAMENTE</w:t>
      </w:r>
    </w:p>
    <w:p w14:paraId="38DF58A5" w14:textId="65C2B576" w:rsidR="00663A37" w:rsidRPr="00877066" w:rsidRDefault="00FA27A4" w:rsidP="00FA27A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FA27A4">
        <w:rPr>
          <w:rFonts w:ascii="Palatino Linotype" w:eastAsia="Palatino Linotype" w:hAnsi="Palatino Linotype" w:cs="Palatino Linotype"/>
          <w:i/>
          <w:color w:val="000000"/>
          <w:lang w:val="es-ES_tradnl"/>
        </w:rPr>
        <w:t>L. C. P. Y ADM. PUB. ABIGALI CRUZ GÓMEZ</w:t>
      </w:r>
      <w:r w:rsidR="00663A37" w:rsidRPr="00877066">
        <w:rPr>
          <w:rFonts w:ascii="Palatino Linotype" w:eastAsia="Palatino Linotype" w:hAnsi="Palatino Linotype" w:cs="Palatino Linotype"/>
          <w:i/>
          <w:color w:val="000000"/>
          <w:lang w:val="es-ES_tradnl"/>
        </w:rPr>
        <w:t>” (Sic)</w:t>
      </w:r>
    </w:p>
    <w:p w14:paraId="6B587EBE" w14:textId="77777777" w:rsidR="00663A37" w:rsidRPr="00FA27A4" w:rsidRDefault="00663A37" w:rsidP="00FA27A4">
      <w:pPr>
        <w:pBdr>
          <w:top w:val="nil"/>
          <w:left w:val="nil"/>
          <w:bottom w:val="nil"/>
          <w:right w:val="nil"/>
          <w:between w:val="nil"/>
        </w:pBdr>
        <w:spacing w:after="0" w:line="360" w:lineRule="auto"/>
        <w:ind w:right="567"/>
        <w:contextualSpacing/>
        <w:jc w:val="both"/>
        <w:rPr>
          <w:rFonts w:ascii="Palatino Linotype" w:eastAsia="Palatino Linotype" w:hAnsi="Palatino Linotype" w:cs="Palatino Linotype"/>
          <w:iCs/>
          <w:color w:val="000000"/>
          <w:sz w:val="24"/>
          <w:szCs w:val="24"/>
          <w:lang w:val="es-ES_tradnl"/>
        </w:rPr>
      </w:pPr>
    </w:p>
    <w:p w14:paraId="3D031FD5" w14:textId="379244F7" w:rsidR="00663A37" w:rsidRPr="00877066" w:rsidRDefault="00137ED6"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El Sujeto Obligado</w:t>
      </w:r>
      <w:r w:rsidR="00C57E04" w:rsidRPr="00877066">
        <w:rPr>
          <w:rFonts w:ascii="Palatino Linotype" w:eastAsia="Palatino Linotype" w:hAnsi="Palatino Linotype" w:cs="Palatino Linotype"/>
          <w:color w:val="000000"/>
          <w:sz w:val="24"/>
          <w:szCs w:val="24"/>
          <w:lang w:val="es-ES_tradnl"/>
        </w:rPr>
        <w:t xml:space="preserve"> anex</w:t>
      </w:r>
      <w:r w:rsidR="00A04BF9" w:rsidRPr="00877066">
        <w:rPr>
          <w:rFonts w:ascii="Palatino Linotype" w:eastAsia="Palatino Linotype" w:hAnsi="Palatino Linotype" w:cs="Palatino Linotype"/>
          <w:color w:val="000000"/>
          <w:sz w:val="24"/>
          <w:szCs w:val="24"/>
          <w:lang w:val="es-ES_tradnl"/>
        </w:rPr>
        <w:t>ó</w:t>
      </w:r>
      <w:r w:rsidR="00C57E04"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color w:val="000000"/>
          <w:sz w:val="24"/>
          <w:szCs w:val="24"/>
          <w:lang w:val="es-ES_tradnl"/>
        </w:rPr>
        <w:t xml:space="preserve">a su respuesta </w:t>
      </w:r>
      <w:r w:rsidR="00BB73B0">
        <w:rPr>
          <w:rFonts w:ascii="Palatino Linotype" w:eastAsia="Palatino Linotype" w:hAnsi="Palatino Linotype" w:cs="Palatino Linotype"/>
          <w:color w:val="000000"/>
          <w:sz w:val="24"/>
          <w:szCs w:val="24"/>
          <w:lang w:val="es-ES_tradnl"/>
        </w:rPr>
        <w:t>los</w:t>
      </w:r>
      <w:r w:rsidR="00663A37" w:rsidRPr="00877066">
        <w:rPr>
          <w:rFonts w:ascii="Palatino Linotype" w:eastAsia="Palatino Linotype" w:hAnsi="Palatino Linotype" w:cs="Palatino Linotype"/>
          <w:color w:val="000000"/>
          <w:sz w:val="24"/>
          <w:szCs w:val="24"/>
          <w:lang w:val="es-ES_tradnl"/>
        </w:rPr>
        <w:t xml:space="preserve"> documento</w:t>
      </w:r>
      <w:r w:rsidR="00BB73B0">
        <w:rPr>
          <w:rFonts w:ascii="Palatino Linotype" w:eastAsia="Palatino Linotype" w:hAnsi="Palatino Linotype" w:cs="Palatino Linotype"/>
          <w:color w:val="000000"/>
          <w:sz w:val="24"/>
          <w:szCs w:val="24"/>
          <w:lang w:val="es-ES_tradnl"/>
        </w:rPr>
        <w:t>s</w:t>
      </w:r>
      <w:r w:rsidR="00A04BF9" w:rsidRPr="00877066">
        <w:rPr>
          <w:rFonts w:ascii="Palatino Linotype" w:eastAsia="Palatino Linotype" w:hAnsi="Palatino Linotype" w:cs="Palatino Linotype"/>
          <w:color w:val="000000"/>
          <w:sz w:val="24"/>
          <w:szCs w:val="24"/>
          <w:lang w:val="es-ES_tradnl"/>
        </w:rPr>
        <w:t xml:space="preserve"> denominado</w:t>
      </w:r>
      <w:r w:rsidR="00BB73B0">
        <w:rPr>
          <w:rFonts w:ascii="Palatino Linotype" w:eastAsia="Palatino Linotype" w:hAnsi="Palatino Linotype" w:cs="Palatino Linotype"/>
          <w:color w:val="000000"/>
          <w:sz w:val="24"/>
          <w:szCs w:val="24"/>
          <w:lang w:val="es-ES_tradnl"/>
        </w:rPr>
        <w:t>s</w:t>
      </w:r>
      <w:r w:rsidR="00663A37" w:rsidRPr="00877066">
        <w:rPr>
          <w:rFonts w:ascii="Palatino Linotype" w:eastAsia="Palatino Linotype" w:hAnsi="Palatino Linotype" w:cs="Palatino Linotype"/>
          <w:color w:val="000000"/>
          <w:sz w:val="24"/>
          <w:szCs w:val="24"/>
          <w:lang w:val="es-ES_tradnl"/>
        </w:rPr>
        <w:t xml:space="preserve"> </w:t>
      </w:r>
      <w:r w:rsidR="00C57E04" w:rsidRPr="00877066">
        <w:rPr>
          <w:rFonts w:ascii="Palatino Linotype" w:eastAsia="Palatino Linotype" w:hAnsi="Palatino Linotype" w:cs="Palatino Linotype"/>
          <w:b/>
          <w:color w:val="000000"/>
          <w:sz w:val="24"/>
          <w:szCs w:val="24"/>
          <w:lang w:val="es-ES_tradnl"/>
        </w:rPr>
        <w:t>“</w:t>
      </w:r>
      <w:r w:rsidR="00EB217D">
        <w:rPr>
          <w:rFonts w:ascii="Palatino Linotype" w:eastAsia="Palatino Linotype" w:hAnsi="Palatino Linotype" w:cs="Palatino Linotype"/>
          <w:b/>
          <w:color w:val="000000"/>
          <w:sz w:val="24"/>
          <w:szCs w:val="24"/>
          <w:lang w:val="es-ES_tradnl"/>
        </w:rPr>
        <w:t>43. Unidad de Transparencia</w:t>
      </w:r>
      <w:r w:rsidR="00BB73B0">
        <w:rPr>
          <w:rFonts w:ascii="Palatino Linotype" w:eastAsia="Palatino Linotype" w:hAnsi="Palatino Linotype" w:cs="Palatino Linotype"/>
          <w:b/>
          <w:color w:val="000000"/>
          <w:sz w:val="24"/>
          <w:szCs w:val="24"/>
          <w:lang w:val="es-ES_tradnl"/>
        </w:rPr>
        <w:t xml:space="preserve"> – Solicitante 43.pdf”</w:t>
      </w:r>
      <w:r w:rsidR="00BB73B0" w:rsidRPr="00BB73B0">
        <w:rPr>
          <w:rFonts w:ascii="Palatino Linotype" w:eastAsia="Palatino Linotype" w:hAnsi="Palatino Linotype" w:cs="Palatino Linotype"/>
          <w:bCs/>
          <w:color w:val="000000"/>
          <w:sz w:val="24"/>
          <w:szCs w:val="24"/>
          <w:lang w:val="es-ES_tradnl"/>
        </w:rPr>
        <w:t xml:space="preserve"> y</w:t>
      </w:r>
      <w:r w:rsidR="00BB73B0">
        <w:rPr>
          <w:rFonts w:ascii="Palatino Linotype" w:eastAsia="Palatino Linotype" w:hAnsi="Palatino Linotype" w:cs="Palatino Linotype"/>
          <w:b/>
          <w:color w:val="000000"/>
          <w:sz w:val="24"/>
          <w:szCs w:val="24"/>
          <w:lang w:val="es-ES_tradnl"/>
        </w:rPr>
        <w:t xml:space="preserve"> “Oficio de Resp TM 43</w:t>
      </w:r>
      <w:r w:rsidR="00F41E5D" w:rsidRPr="00877066">
        <w:rPr>
          <w:rFonts w:ascii="Palatino Linotype" w:eastAsia="Palatino Linotype" w:hAnsi="Palatino Linotype" w:cs="Palatino Linotype"/>
          <w:b/>
          <w:color w:val="000000"/>
          <w:sz w:val="24"/>
          <w:szCs w:val="24"/>
          <w:lang w:val="es-ES_tradnl"/>
        </w:rPr>
        <w:t>.pdf”</w:t>
      </w:r>
      <w:r w:rsidR="00F41E5D" w:rsidRPr="00877066">
        <w:rPr>
          <w:rFonts w:ascii="Palatino Linotype" w:eastAsia="Palatino Linotype" w:hAnsi="Palatino Linotype" w:cs="Palatino Linotype"/>
          <w:bCs/>
          <w:color w:val="000000"/>
          <w:sz w:val="24"/>
          <w:szCs w:val="24"/>
          <w:lang w:val="es-ES_tradnl"/>
        </w:rPr>
        <w:t>,</w:t>
      </w:r>
      <w:r w:rsidR="00CE26E6" w:rsidRPr="00877066">
        <w:rPr>
          <w:rFonts w:ascii="Palatino Linotype" w:eastAsia="Palatino Linotype" w:hAnsi="Palatino Linotype" w:cs="Palatino Linotype"/>
          <w:color w:val="000000"/>
          <w:sz w:val="24"/>
          <w:szCs w:val="24"/>
          <w:lang w:val="es-ES_tradnl"/>
        </w:rPr>
        <w:t xml:space="preserve"> </w:t>
      </w:r>
      <w:r w:rsidR="00CA0566">
        <w:rPr>
          <w:rFonts w:ascii="Palatino Linotype" w:eastAsia="Palatino Linotype" w:hAnsi="Palatino Linotype" w:cs="Palatino Linotype"/>
          <w:color w:val="000000"/>
          <w:sz w:val="24"/>
          <w:szCs w:val="24"/>
          <w:lang w:val="es-ES_tradnl"/>
        </w:rPr>
        <w:t>los</w:t>
      </w:r>
      <w:r w:rsidR="00663A37" w:rsidRPr="00877066">
        <w:rPr>
          <w:rFonts w:ascii="Palatino Linotype" w:eastAsia="Palatino Linotype" w:hAnsi="Palatino Linotype" w:cs="Palatino Linotype"/>
          <w:color w:val="000000"/>
          <w:sz w:val="24"/>
          <w:szCs w:val="24"/>
          <w:lang w:val="es-ES_tradnl"/>
        </w:rPr>
        <w:t xml:space="preserve"> cual</w:t>
      </w:r>
      <w:r w:rsidR="00CA0566">
        <w:rPr>
          <w:rFonts w:ascii="Palatino Linotype" w:eastAsia="Palatino Linotype" w:hAnsi="Palatino Linotype" w:cs="Palatino Linotype"/>
          <w:color w:val="000000"/>
          <w:sz w:val="24"/>
          <w:szCs w:val="24"/>
          <w:lang w:val="es-ES_tradnl"/>
        </w:rPr>
        <w:t>es</w:t>
      </w:r>
      <w:r w:rsidR="00663A37" w:rsidRPr="00877066">
        <w:rPr>
          <w:rFonts w:ascii="Palatino Linotype" w:eastAsia="Palatino Linotype" w:hAnsi="Palatino Linotype" w:cs="Palatino Linotype"/>
          <w:color w:val="000000"/>
          <w:sz w:val="24"/>
          <w:szCs w:val="24"/>
          <w:lang w:val="es-ES_tradnl"/>
        </w:rPr>
        <w:t xml:space="preserve"> no se reproduce</w:t>
      </w:r>
      <w:r w:rsidR="00CA0566">
        <w:rPr>
          <w:rFonts w:ascii="Palatino Linotype" w:eastAsia="Palatino Linotype" w:hAnsi="Palatino Linotype" w:cs="Palatino Linotype"/>
          <w:color w:val="000000"/>
          <w:sz w:val="24"/>
          <w:szCs w:val="24"/>
          <w:lang w:val="es-ES_tradnl"/>
        </w:rPr>
        <w:t>n</w:t>
      </w:r>
      <w:r w:rsidR="00663A37" w:rsidRPr="00877066">
        <w:rPr>
          <w:rFonts w:ascii="Palatino Linotype" w:eastAsia="Palatino Linotype" w:hAnsi="Palatino Linotype" w:cs="Palatino Linotype"/>
          <w:color w:val="000000"/>
          <w:sz w:val="24"/>
          <w:szCs w:val="24"/>
          <w:lang w:val="es-ES_tradnl"/>
        </w:rPr>
        <w:t xml:space="preserve"> por ser del conocimiento de las partes; no obstante, se hará referencia de su contenido en el estudio correspondiente.</w:t>
      </w:r>
    </w:p>
    <w:p w14:paraId="3BE8FBE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15B339"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TERCERO. Del recurso de revisión.</w:t>
      </w:r>
    </w:p>
    <w:p w14:paraId="7F8982C5" w14:textId="16675021"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Inconforme con la respuesta </w:t>
      </w:r>
      <w:r w:rsidR="007363B4" w:rsidRPr="00877066">
        <w:rPr>
          <w:rFonts w:ascii="Palatino Linotype" w:eastAsia="Palatino Linotype" w:hAnsi="Palatino Linotype" w:cs="Palatino Linotype"/>
          <w:color w:val="000000"/>
          <w:sz w:val="24"/>
          <w:szCs w:val="24"/>
          <w:lang w:val="es-ES_tradnl"/>
        </w:rPr>
        <w:t>emitida por el Sujeto Obligado, el</w:t>
      </w:r>
      <w:r w:rsidRPr="00877066">
        <w:rPr>
          <w:rFonts w:ascii="Palatino Linotype" w:eastAsia="Palatino Linotype" w:hAnsi="Palatino Linotype" w:cs="Palatino Linotype"/>
          <w:color w:val="000000"/>
          <w:sz w:val="24"/>
          <w:szCs w:val="24"/>
          <w:lang w:val="es-ES_tradnl"/>
        </w:rPr>
        <w:t xml:space="preserve"> Recurrente interpuso el presente recurso de re</w:t>
      </w:r>
      <w:r w:rsidR="006377A9" w:rsidRPr="00877066">
        <w:rPr>
          <w:rFonts w:ascii="Palatino Linotype" w:eastAsia="Palatino Linotype" w:hAnsi="Palatino Linotype" w:cs="Palatino Linotype"/>
          <w:color w:val="000000"/>
          <w:sz w:val="24"/>
          <w:szCs w:val="24"/>
          <w:lang w:val="es-ES_tradnl"/>
        </w:rPr>
        <w:t xml:space="preserve">visión el día </w:t>
      </w:r>
      <w:r w:rsidR="00BE295C">
        <w:rPr>
          <w:rFonts w:ascii="Palatino Linotype" w:eastAsia="Palatino Linotype" w:hAnsi="Palatino Linotype" w:cs="Palatino Linotype"/>
          <w:color w:val="000000"/>
          <w:sz w:val="24"/>
          <w:szCs w:val="24"/>
          <w:lang w:val="es-ES_tradnl"/>
        </w:rPr>
        <w:t>cuatro</w:t>
      </w:r>
      <w:r w:rsidR="001C448E" w:rsidRPr="00877066">
        <w:rPr>
          <w:rFonts w:ascii="Palatino Linotype" w:eastAsia="Palatino Linotype" w:hAnsi="Palatino Linotype" w:cs="Palatino Linotype"/>
          <w:color w:val="000000"/>
          <w:sz w:val="24"/>
          <w:szCs w:val="24"/>
          <w:lang w:val="es-ES_tradnl"/>
        </w:rPr>
        <w:t xml:space="preserve"> de mayo</w:t>
      </w:r>
      <w:r w:rsidR="00E96F04"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xml:space="preserve">, el cual se registró con el expediente número </w:t>
      </w:r>
      <w:r w:rsidR="006377A9" w:rsidRPr="00877066">
        <w:rPr>
          <w:rFonts w:ascii="Palatino Linotype" w:eastAsia="Palatino Linotype" w:hAnsi="Palatino Linotype" w:cs="Palatino Linotype"/>
          <w:b/>
          <w:color w:val="000000"/>
          <w:sz w:val="24"/>
          <w:szCs w:val="24"/>
          <w:lang w:val="es-ES_tradnl"/>
        </w:rPr>
        <w:t>0</w:t>
      </w:r>
      <w:r w:rsidR="001C448E" w:rsidRPr="00877066">
        <w:rPr>
          <w:rFonts w:ascii="Palatino Linotype" w:eastAsia="Palatino Linotype" w:hAnsi="Palatino Linotype" w:cs="Palatino Linotype"/>
          <w:b/>
          <w:color w:val="000000"/>
          <w:sz w:val="24"/>
          <w:szCs w:val="24"/>
          <w:lang w:val="es-ES_tradnl"/>
        </w:rPr>
        <w:t>6</w:t>
      </w:r>
      <w:r w:rsidR="006F7835">
        <w:rPr>
          <w:rFonts w:ascii="Palatino Linotype" w:eastAsia="Palatino Linotype" w:hAnsi="Palatino Linotype" w:cs="Palatino Linotype"/>
          <w:b/>
          <w:color w:val="000000"/>
          <w:sz w:val="24"/>
          <w:szCs w:val="24"/>
          <w:lang w:val="es-ES_tradnl"/>
        </w:rPr>
        <w:t>990</w:t>
      </w:r>
      <w:r w:rsidRPr="00877066">
        <w:rPr>
          <w:rFonts w:ascii="Palatino Linotype" w:eastAsia="Palatino Linotype" w:hAnsi="Palatino Linotype" w:cs="Palatino Linotype"/>
          <w:b/>
          <w:color w:val="000000"/>
          <w:sz w:val="24"/>
          <w:szCs w:val="24"/>
          <w:lang w:val="es-ES_tradnl"/>
        </w:rPr>
        <w:t>/INFOEM/IP/RR/202</w:t>
      </w:r>
      <w:r w:rsidR="00E96F04" w:rsidRPr="00877066">
        <w:rPr>
          <w:rFonts w:ascii="Palatino Linotype" w:eastAsia="Palatino Linotype" w:hAnsi="Palatino Linotype" w:cs="Palatino Linotype"/>
          <w:b/>
          <w:color w:val="000000"/>
          <w:sz w:val="24"/>
          <w:szCs w:val="24"/>
          <w:lang w:val="es-ES_tradnl"/>
        </w:rPr>
        <w:t>2</w:t>
      </w:r>
      <w:r w:rsidRPr="00877066">
        <w:rPr>
          <w:rFonts w:ascii="Palatino Linotype" w:eastAsia="Palatino Linotype" w:hAnsi="Palatino Linotype" w:cs="Palatino Linotype"/>
          <w:color w:val="000000"/>
          <w:sz w:val="24"/>
          <w:szCs w:val="24"/>
          <w:lang w:val="es-ES_tradnl"/>
        </w:rPr>
        <w:t xml:space="preserve">, en el cual </w:t>
      </w:r>
      <w:r w:rsidR="007363B4" w:rsidRPr="00877066">
        <w:rPr>
          <w:rFonts w:ascii="Palatino Linotype" w:eastAsia="Palatino Linotype" w:hAnsi="Palatino Linotype" w:cs="Palatino Linotype"/>
          <w:color w:val="000000"/>
          <w:sz w:val="24"/>
          <w:szCs w:val="24"/>
          <w:lang w:val="es-ES_tradnl"/>
        </w:rPr>
        <w:t>el</w:t>
      </w:r>
      <w:r w:rsidRPr="00877066">
        <w:rPr>
          <w:rFonts w:ascii="Palatino Linotype" w:eastAsia="Palatino Linotype" w:hAnsi="Palatino Linotype" w:cs="Palatino Linotype"/>
          <w:color w:val="000000"/>
          <w:sz w:val="24"/>
          <w:szCs w:val="24"/>
          <w:lang w:val="es-ES_tradnl"/>
        </w:rPr>
        <w:t xml:space="preserve"> particular manifestó lo siguiente:</w:t>
      </w:r>
    </w:p>
    <w:p w14:paraId="596AC38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F22D2D1" w14:textId="77777777" w:rsidR="00E96F04" w:rsidRPr="00877066" w:rsidRDefault="00663A37" w:rsidP="001C448E">
      <w:pPr>
        <w:spacing w:before="240" w:line="360" w:lineRule="auto"/>
        <w:ind w:right="-8"/>
        <w:contextualSpacing/>
        <w:jc w:val="both"/>
        <w:rPr>
          <w:rFonts w:ascii="Palatino Linotype" w:eastAsia="Palatino Linotype" w:hAnsi="Palatino Linotype" w:cs="Palatino Linotype"/>
          <w:i/>
          <w:lang w:val="es-ES_tradnl"/>
        </w:rPr>
      </w:pPr>
      <w:r w:rsidRPr="00877066">
        <w:rPr>
          <w:rFonts w:ascii="Palatino Linotype" w:eastAsia="Palatino Linotype" w:hAnsi="Palatino Linotype" w:cs="Palatino Linotype"/>
          <w:b/>
          <w:sz w:val="24"/>
          <w:szCs w:val="24"/>
          <w:lang w:val="es-ES_tradnl"/>
        </w:rPr>
        <w:t>Acto Impugnado:</w:t>
      </w:r>
      <w:r w:rsidR="00247C4A" w:rsidRPr="00877066">
        <w:rPr>
          <w:rFonts w:ascii="Palatino Linotype" w:eastAsia="Palatino Linotype" w:hAnsi="Palatino Linotype" w:cs="Palatino Linotype"/>
          <w:i/>
          <w:lang w:val="es-ES_tradnl"/>
        </w:rPr>
        <w:t xml:space="preserve"> </w:t>
      </w:r>
    </w:p>
    <w:p w14:paraId="6FDB73D8" w14:textId="173D5674" w:rsidR="00663A37" w:rsidRPr="00877066" w:rsidRDefault="00FF1039" w:rsidP="001C448E">
      <w:pPr>
        <w:spacing w:after="0" w:line="240" w:lineRule="auto"/>
        <w:ind w:left="567" w:right="567"/>
        <w:contextualSpacing/>
        <w:jc w:val="both"/>
        <w:rPr>
          <w:rFonts w:ascii="Palatino Linotype" w:eastAsia="Palatino Linotype" w:hAnsi="Palatino Linotype" w:cs="Palatino Linotype"/>
          <w:b/>
          <w:sz w:val="24"/>
          <w:szCs w:val="24"/>
          <w:lang w:val="es-ES_tradnl"/>
        </w:rPr>
      </w:pPr>
      <w:r w:rsidRPr="00877066">
        <w:rPr>
          <w:rFonts w:ascii="Palatino Linotype" w:eastAsia="Palatino Linotype" w:hAnsi="Palatino Linotype" w:cs="Palatino Linotype"/>
          <w:i/>
          <w:lang w:val="es-ES_tradnl"/>
        </w:rPr>
        <w:t>“</w:t>
      </w:r>
      <w:r w:rsidR="004D12E1" w:rsidRPr="004D12E1">
        <w:rPr>
          <w:rFonts w:ascii="Palatino Linotype" w:eastAsia="Palatino Linotype" w:hAnsi="Palatino Linotype" w:cs="Palatino Linotype"/>
          <w:i/>
          <w:lang w:val="es-ES_tradnl"/>
        </w:rPr>
        <w:t xml:space="preserve">No </w:t>
      </w:r>
      <w:r w:rsidR="00AC25AB" w:rsidRPr="004D12E1">
        <w:rPr>
          <w:rFonts w:ascii="Palatino Linotype" w:eastAsia="Palatino Linotype" w:hAnsi="Palatino Linotype" w:cs="Palatino Linotype"/>
          <w:i/>
          <w:lang w:val="es-ES_tradnl"/>
        </w:rPr>
        <w:t>recibí</w:t>
      </w:r>
      <w:r w:rsidR="004D12E1" w:rsidRPr="004D12E1">
        <w:rPr>
          <w:rFonts w:ascii="Palatino Linotype" w:eastAsia="Palatino Linotype" w:hAnsi="Palatino Linotype" w:cs="Palatino Linotype"/>
          <w:i/>
          <w:lang w:val="es-ES_tradnl"/>
        </w:rPr>
        <w:t xml:space="preserve"> la información solicitada</w:t>
      </w:r>
      <w:r w:rsidR="00663A37" w:rsidRPr="00877066">
        <w:rPr>
          <w:rFonts w:ascii="Palatino Linotype" w:eastAsia="Palatino Linotype" w:hAnsi="Palatino Linotype" w:cs="Palatino Linotype"/>
          <w:i/>
          <w:lang w:val="es-ES_tradnl"/>
        </w:rPr>
        <w:t>"(Sic)</w:t>
      </w:r>
    </w:p>
    <w:p w14:paraId="50F81DF4" w14:textId="77777777" w:rsidR="00663A37" w:rsidRPr="00877066" w:rsidRDefault="00663A37" w:rsidP="00663A37">
      <w:pPr>
        <w:spacing w:after="0" w:line="360" w:lineRule="auto"/>
        <w:contextualSpacing/>
        <w:jc w:val="both"/>
        <w:rPr>
          <w:rFonts w:ascii="Palatino Linotype" w:eastAsia="Palatino Linotype" w:hAnsi="Palatino Linotype" w:cs="Palatino Linotype"/>
          <w:sz w:val="24"/>
          <w:szCs w:val="24"/>
          <w:lang w:val="es-ES_tradnl"/>
        </w:rPr>
      </w:pPr>
    </w:p>
    <w:p w14:paraId="6CDEFE8C" w14:textId="77777777" w:rsidR="00E96F04" w:rsidRPr="00877066" w:rsidRDefault="00663A37" w:rsidP="00E96F04">
      <w:pPr>
        <w:spacing w:before="240" w:line="360" w:lineRule="auto"/>
        <w:contextualSpacing/>
        <w:jc w:val="both"/>
        <w:rPr>
          <w:rFonts w:ascii="Palatino Linotype" w:eastAsia="Palatino Linotype" w:hAnsi="Palatino Linotype" w:cs="Palatino Linotype"/>
          <w:sz w:val="24"/>
          <w:szCs w:val="24"/>
          <w:lang w:val="es-ES_tradnl"/>
        </w:rPr>
      </w:pPr>
      <w:r w:rsidRPr="00877066">
        <w:rPr>
          <w:rFonts w:ascii="Palatino Linotype" w:eastAsia="Palatino Linotype" w:hAnsi="Palatino Linotype" w:cs="Palatino Linotype"/>
          <w:b/>
          <w:sz w:val="24"/>
          <w:szCs w:val="24"/>
          <w:lang w:val="es-ES_tradnl"/>
        </w:rPr>
        <w:lastRenderedPageBreak/>
        <w:t>Razones o Motivos de Inconformidad</w:t>
      </w:r>
      <w:r w:rsidRPr="00877066">
        <w:rPr>
          <w:rFonts w:ascii="Palatino Linotype" w:eastAsia="Palatino Linotype" w:hAnsi="Palatino Linotype" w:cs="Palatino Linotype"/>
          <w:sz w:val="24"/>
          <w:szCs w:val="24"/>
          <w:lang w:val="es-ES_tradnl"/>
        </w:rPr>
        <w:t xml:space="preserve">: </w:t>
      </w:r>
    </w:p>
    <w:p w14:paraId="59A1F67A" w14:textId="005E946A" w:rsidR="00663A37" w:rsidRPr="00877066" w:rsidRDefault="00663A37" w:rsidP="001C448E">
      <w:pPr>
        <w:spacing w:after="0" w:line="240" w:lineRule="auto"/>
        <w:ind w:left="567" w:right="567"/>
        <w:contextualSpacing/>
        <w:jc w:val="both"/>
        <w:rPr>
          <w:rFonts w:ascii="Palatino Linotype" w:eastAsia="Palatino Linotype" w:hAnsi="Palatino Linotype" w:cs="Palatino Linotype"/>
          <w:sz w:val="24"/>
          <w:szCs w:val="24"/>
          <w:lang w:val="es-ES_tradnl"/>
        </w:rPr>
      </w:pPr>
      <w:r w:rsidRPr="00877066">
        <w:rPr>
          <w:rFonts w:ascii="Palatino Linotype" w:eastAsia="Palatino Linotype" w:hAnsi="Palatino Linotype" w:cs="Palatino Linotype"/>
          <w:i/>
          <w:lang w:val="es-ES_tradnl"/>
        </w:rPr>
        <w:t>“</w:t>
      </w:r>
      <w:r w:rsidR="00A23B80" w:rsidRPr="00A23B80">
        <w:rPr>
          <w:rFonts w:ascii="Palatino Linotype" w:eastAsia="Palatino Linotype" w:hAnsi="Palatino Linotype" w:cs="Palatino Linotype"/>
          <w:i/>
          <w:lang w:val="es-ES_tradnl"/>
        </w:rPr>
        <w:t xml:space="preserve">No recibi la información solicitada </w:t>
      </w:r>
      <w:r w:rsidRPr="00877066">
        <w:rPr>
          <w:rFonts w:ascii="Palatino Linotype" w:eastAsia="Palatino Linotype" w:hAnsi="Palatino Linotype" w:cs="Palatino Linotype"/>
          <w:i/>
          <w:lang w:val="es-ES_tradnl"/>
        </w:rPr>
        <w:t>(Sic)</w:t>
      </w:r>
    </w:p>
    <w:p w14:paraId="1A3AF587" w14:textId="4D289E83" w:rsidR="000A7CE8" w:rsidRPr="00877066" w:rsidRDefault="000A7CE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12DC9D1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CUARTO. Del turno y admisión del recurso de revisión.</w:t>
      </w:r>
    </w:p>
    <w:p w14:paraId="348439E0" w14:textId="0AF46C5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Medio de impugnación que le fue turnado al </w:t>
      </w:r>
      <w:r w:rsidRPr="00877066">
        <w:rPr>
          <w:rFonts w:ascii="Palatino Linotype" w:eastAsia="Palatino Linotype" w:hAnsi="Palatino Linotype" w:cs="Palatino Linotype"/>
          <w:b/>
          <w:color w:val="000000"/>
          <w:sz w:val="24"/>
          <w:szCs w:val="24"/>
          <w:lang w:val="es-ES_tradnl"/>
        </w:rPr>
        <w:t xml:space="preserve">Comisionado </w:t>
      </w:r>
      <w:r w:rsidR="00374E6D" w:rsidRPr="00877066">
        <w:rPr>
          <w:rFonts w:ascii="Palatino Linotype" w:eastAsia="Palatino Linotype" w:hAnsi="Palatino Linotype" w:cs="Palatino Linotype"/>
          <w:b/>
          <w:color w:val="000000"/>
          <w:sz w:val="24"/>
          <w:szCs w:val="24"/>
          <w:lang w:val="es-ES_tradnl"/>
        </w:rPr>
        <w:t xml:space="preserve">Presidente </w:t>
      </w:r>
      <w:r w:rsidRPr="00877066">
        <w:rPr>
          <w:rFonts w:ascii="Palatino Linotype" w:eastAsia="Palatino Linotype" w:hAnsi="Palatino Linotype" w:cs="Palatino Linotype"/>
          <w:b/>
          <w:color w:val="000000"/>
          <w:sz w:val="24"/>
          <w:szCs w:val="24"/>
          <w:lang w:val="es-ES_tradnl"/>
        </w:rPr>
        <w:t>José Martínez Vilchis</w:t>
      </w:r>
      <w:r w:rsidRPr="00877066">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877066">
        <w:rPr>
          <w:rFonts w:ascii="Palatino Linotype" w:eastAsia="Palatino Linotype" w:hAnsi="Palatino Linotype" w:cs="Palatino Linotype"/>
          <w:color w:val="000000"/>
          <w:sz w:val="24"/>
          <w:szCs w:val="24"/>
          <w:lang w:val="es-ES_tradnl"/>
        </w:rPr>
        <w:t xml:space="preserve">n en fecha </w:t>
      </w:r>
      <w:r w:rsidR="001A512B">
        <w:rPr>
          <w:rFonts w:ascii="Palatino Linotype" w:eastAsia="Palatino Linotype" w:hAnsi="Palatino Linotype" w:cs="Palatino Linotype"/>
          <w:color w:val="000000"/>
          <w:sz w:val="24"/>
          <w:szCs w:val="24"/>
          <w:lang w:val="es-ES_tradnl"/>
        </w:rPr>
        <w:t>once</w:t>
      </w:r>
      <w:r w:rsidR="000351B8" w:rsidRPr="00877066">
        <w:rPr>
          <w:rFonts w:ascii="Palatino Linotype" w:eastAsia="Palatino Linotype" w:hAnsi="Palatino Linotype" w:cs="Palatino Linotype"/>
          <w:color w:val="000000"/>
          <w:sz w:val="24"/>
          <w:szCs w:val="24"/>
          <w:lang w:val="es-ES_tradnl"/>
        </w:rPr>
        <w:t xml:space="preserve"> de mayo</w:t>
      </w:r>
      <w:r w:rsidR="00EF271A"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sz w:val="24"/>
          <w:szCs w:val="24"/>
          <w:lang w:val="es-ES_tradnl"/>
        </w:rPr>
        <w:t>otorgándose</w:t>
      </w:r>
      <w:r w:rsidRPr="00877066">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4FAD262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09CC570"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QUINTO. De la etapa de instrucción.</w:t>
      </w:r>
    </w:p>
    <w:p w14:paraId="4B9B94B1" w14:textId="282300E8" w:rsidR="00663A37" w:rsidRPr="00877066" w:rsidRDefault="000351B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U</w:t>
      </w:r>
      <w:r w:rsidR="00247C4A" w:rsidRPr="00877066">
        <w:rPr>
          <w:rFonts w:ascii="Palatino Linotype" w:eastAsia="Palatino Linotype" w:hAnsi="Palatino Linotype" w:cs="Palatino Linotype"/>
          <w:color w:val="000000"/>
          <w:sz w:val="24"/>
          <w:szCs w:val="24"/>
          <w:lang w:val="es-ES_tradnl"/>
        </w:rPr>
        <w:t xml:space="preserve">na vez abierta la etapa de instrucción, en el sumario se observa que </w:t>
      </w:r>
      <w:r w:rsidR="00EF6457" w:rsidRPr="00877066">
        <w:rPr>
          <w:rFonts w:ascii="Palatino Linotype" w:eastAsia="Palatino Linotype" w:hAnsi="Palatino Linotype" w:cs="Palatino Linotype"/>
          <w:color w:val="000000"/>
          <w:sz w:val="24"/>
          <w:szCs w:val="24"/>
          <w:lang w:val="es-ES_tradnl"/>
        </w:rPr>
        <w:t xml:space="preserve">en fecha </w:t>
      </w:r>
      <w:r w:rsidR="00C115AD">
        <w:rPr>
          <w:rFonts w:ascii="Palatino Linotype" w:eastAsia="Palatino Linotype" w:hAnsi="Palatino Linotype" w:cs="Palatino Linotype"/>
          <w:color w:val="000000"/>
          <w:sz w:val="24"/>
          <w:szCs w:val="24"/>
          <w:lang w:val="es-ES_tradnl"/>
        </w:rPr>
        <w:t>diecinueve</w:t>
      </w:r>
      <w:r w:rsidRPr="00877066">
        <w:rPr>
          <w:rFonts w:ascii="Palatino Linotype" w:eastAsia="Palatino Linotype" w:hAnsi="Palatino Linotype" w:cs="Palatino Linotype"/>
          <w:color w:val="000000"/>
          <w:sz w:val="24"/>
          <w:szCs w:val="24"/>
          <w:lang w:val="es-ES_tradnl"/>
        </w:rPr>
        <w:t xml:space="preserve"> de mayo</w:t>
      </w:r>
      <w:r w:rsidR="00EF6457" w:rsidRPr="00877066">
        <w:rPr>
          <w:rFonts w:ascii="Palatino Linotype" w:eastAsia="Palatino Linotype" w:hAnsi="Palatino Linotype" w:cs="Palatino Linotype"/>
          <w:color w:val="000000"/>
          <w:sz w:val="24"/>
          <w:szCs w:val="24"/>
          <w:lang w:val="es-ES_tradnl"/>
        </w:rPr>
        <w:t xml:space="preserve"> de dos mil veintidós </w:t>
      </w:r>
      <w:r w:rsidR="00247C4A" w:rsidRPr="00877066">
        <w:rPr>
          <w:rFonts w:ascii="Palatino Linotype" w:eastAsia="Palatino Linotype" w:hAnsi="Palatino Linotype" w:cs="Palatino Linotype"/>
          <w:color w:val="000000"/>
          <w:sz w:val="24"/>
          <w:szCs w:val="24"/>
          <w:lang w:val="es-ES_tradnl"/>
        </w:rPr>
        <w:t xml:space="preserve">el Sujeto Obligado </w:t>
      </w:r>
      <w:r w:rsidR="000D28AE" w:rsidRPr="00877066">
        <w:rPr>
          <w:rFonts w:ascii="Palatino Linotype" w:eastAsia="Palatino Linotype" w:hAnsi="Palatino Linotype" w:cs="Palatino Linotype"/>
          <w:color w:val="000000"/>
          <w:sz w:val="24"/>
          <w:szCs w:val="24"/>
          <w:lang w:val="es-ES_tradnl"/>
        </w:rPr>
        <w:t>rindió</w:t>
      </w:r>
      <w:r w:rsidR="00247C4A" w:rsidRPr="00877066">
        <w:rPr>
          <w:rFonts w:ascii="Palatino Linotype" w:eastAsia="Palatino Linotype" w:hAnsi="Palatino Linotype" w:cs="Palatino Linotype"/>
          <w:color w:val="000000"/>
          <w:sz w:val="24"/>
          <w:szCs w:val="24"/>
          <w:lang w:val="es-ES_tradnl"/>
        </w:rPr>
        <w:t xml:space="preserve"> su Informe Justificado, consistente </w:t>
      </w:r>
      <w:r w:rsidR="00E1261A" w:rsidRPr="00877066">
        <w:rPr>
          <w:rFonts w:ascii="Palatino Linotype" w:eastAsia="Palatino Linotype" w:hAnsi="Palatino Linotype" w:cs="Palatino Linotype"/>
          <w:color w:val="000000"/>
          <w:sz w:val="24"/>
          <w:szCs w:val="24"/>
          <w:lang w:val="es-ES_tradnl"/>
        </w:rPr>
        <w:t xml:space="preserve">en </w:t>
      </w:r>
      <w:r w:rsidR="00C115AD">
        <w:rPr>
          <w:rFonts w:ascii="Palatino Linotype" w:eastAsia="Palatino Linotype" w:hAnsi="Palatino Linotype" w:cs="Palatino Linotype"/>
          <w:color w:val="000000"/>
          <w:sz w:val="24"/>
          <w:szCs w:val="24"/>
          <w:lang w:val="es-ES_tradnl"/>
        </w:rPr>
        <w:t>el</w:t>
      </w:r>
      <w:r w:rsidR="005A2C57" w:rsidRPr="00877066">
        <w:rPr>
          <w:rFonts w:ascii="Palatino Linotype" w:eastAsia="Palatino Linotype" w:hAnsi="Palatino Linotype" w:cs="Palatino Linotype"/>
          <w:color w:val="000000"/>
          <w:sz w:val="24"/>
          <w:szCs w:val="24"/>
          <w:lang w:val="es-ES_tradnl"/>
        </w:rPr>
        <w:t xml:space="preserve"> documento denominado</w:t>
      </w:r>
      <w:r w:rsidRPr="00877066">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b/>
          <w:bCs/>
          <w:color w:val="000000"/>
          <w:sz w:val="24"/>
          <w:szCs w:val="24"/>
          <w:lang w:val="es-ES_tradnl"/>
        </w:rPr>
        <w:t>“</w:t>
      </w:r>
      <w:r w:rsidR="00A30BC8">
        <w:rPr>
          <w:rFonts w:ascii="Palatino Linotype" w:eastAsia="Palatino Linotype" w:hAnsi="Palatino Linotype" w:cs="Palatino Linotype"/>
          <w:b/>
          <w:bCs/>
          <w:color w:val="000000"/>
          <w:sz w:val="24"/>
          <w:szCs w:val="24"/>
          <w:lang w:val="es-ES_tradnl"/>
        </w:rPr>
        <w:t>Informe Justificado 043</w:t>
      </w:r>
      <w:r w:rsidR="00EF6457" w:rsidRPr="00877066">
        <w:rPr>
          <w:rFonts w:ascii="Palatino Linotype" w:eastAsia="Palatino Linotype" w:hAnsi="Palatino Linotype" w:cs="Palatino Linotype"/>
          <w:b/>
          <w:color w:val="000000"/>
          <w:sz w:val="24"/>
          <w:szCs w:val="24"/>
          <w:lang w:val="es-ES_tradnl"/>
        </w:rPr>
        <w:t>.pdf”</w:t>
      </w:r>
      <w:r w:rsidR="00247C4A" w:rsidRPr="00877066">
        <w:rPr>
          <w:rFonts w:ascii="Palatino Linotype" w:eastAsia="Palatino Linotype" w:hAnsi="Palatino Linotype" w:cs="Palatino Linotype"/>
          <w:color w:val="000000"/>
          <w:sz w:val="24"/>
          <w:szCs w:val="24"/>
          <w:lang w:val="es-ES_tradnl"/>
        </w:rPr>
        <w:t>. Dicho documento fue pue</w:t>
      </w:r>
      <w:r w:rsidR="00956001" w:rsidRPr="00877066">
        <w:rPr>
          <w:rFonts w:ascii="Palatino Linotype" w:eastAsia="Palatino Linotype" w:hAnsi="Palatino Linotype" w:cs="Palatino Linotype"/>
          <w:color w:val="000000"/>
          <w:sz w:val="24"/>
          <w:szCs w:val="24"/>
          <w:lang w:val="es-ES_tradnl"/>
        </w:rPr>
        <w:t>sto</w:t>
      </w:r>
      <w:r w:rsidR="00247C4A" w:rsidRPr="00877066">
        <w:rPr>
          <w:rFonts w:ascii="Palatino Linotype" w:eastAsia="Palatino Linotype" w:hAnsi="Palatino Linotype" w:cs="Palatino Linotype"/>
          <w:color w:val="000000"/>
          <w:sz w:val="24"/>
          <w:szCs w:val="24"/>
          <w:lang w:val="es-ES_tradnl"/>
        </w:rPr>
        <w:t xml:space="preserve"> a la vista de</w:t>
      </w:r>
      <w:r w:rsidR="00E1261A" w:rsidRPr="00877066">
        <w:rPr>
          <w:rFonts w:ascii="Palatino Linotype" w:eastAsia="Palatino Linotype" w:hAnsi="Palatino Linotype" w:cs="Palatino Linotype"/>
          <w:color w:val="000000"/>
          <w:sz w:val="24"/>
          <w:szCs w:val="24"/>
          <w:lang w:val="es-ES_tradnl"/>
        </w:rPr>
        <w:t>l</w:t>
      </w:r>
      <w:r w:rsidR="00247C4A" w:rsidRPr="00877066">
        <w:rPr>
          <w:rFonts w:ascii="Palatino Linotype" w:eastAsia="Palatino Linotype" w:hAnsi="Palatino Linotype" w:cs="Palatino Linotype"/>
          <w:color w:val="000000"/>
          <w:sz w:val="24"/>
          <w:szCs w:val="24"/>
          <w:lang w:val="es-ES_tradnl"/>
        </w:rPr>
        <w:t xml:space="preserve"> Recurrente mediante acuerdo de fecha</w:t>
      </w:r>
      <w:r w:rsidR="00EF6457" w:rsidRPr="00877066">
        <w:rPr>
          <w:rFonts w:ascii="Palatino Linotype" w:eastAsia="Palatino Linotype" w:hAnsi="Palatino Linotype" w:cs="Palatino Linotype"/>
          <w:color w:val="000000"/>
          <w:sz w:val="24"/>
          <w:szCs w:val="24"/>
          <w:lang w:val="es-ES_tradnl"/>
        </w:rPr>
        <w:t xml:space="preserve"> </w:t>
      </w:r>
      <w:r w:rsidR="00281D0F">
        <w:rPr>
          <w:rFonts w:ascii="Palatino Linotype" w:eastAsia="Palatino Linotype" w:hAnsi="Palatino Linotype" w:cs="Palatino Linotype"/>
          <w:color w:val="000000"/>
          <w:sz w:val="24"/>
          <w:szCs w:val="24"/>
          <w:lang w:val="es-ES_tradnl"/>
        </w:rPr>
        <w:t>veintitrés</w:t>
      </w:r>
      <w:r w:rsidRPr="00877066">
        <w:rPr>
          <w:rFonts w:ascii="Palatino Linotype" w:eastAsia="Palatino Linotype" w:hAnsi="Palatino Linotype" w:cs="Palatino Linotype"/>
          <w:color w:val="000000"/>
          <w:sz w:val="24"/>
          <w:szCs w:val="24"/>
          <w:lang w:val="es-ES_tradnl"/>
        </w:rPr>
        <w:t xml:space="preserve"> de mayo </w:t>
      </w:r>
      <w:r w:rsidR="00EF6457" w:rsidRPr="00877066">
        <w:rPr>
          <w:rFonts w:ascii="Palatino Linotype" w:eastAsia="Palatino Linotype" w:hAnsi="Palatino Linotype" w:cs="Palatino Linotype"/>
          <w:color w:val="000000"/>
          <w:sz w:val="24"/>
          <w:szCs w:val="24"/>
          <w:lang w:val="es-ES_tradnl"/>
        </w:rPr>
        <w:t>del año en curso</w:t>
      </w:r>
      <w:r w:rsidR="000D28AE" w:rsidRPr="00877066">
        <w:rPr>
          <w:rFonts w:ascii="Palatino Linotype" w:eastAsia="Palatino Linotype" w:hAnsi="Palatino Linotype" w:cs="Palatino Linotype"/>
          <w:color w:val="000000"/>
          <w:sz w:val="24"/>
          <w:szCs w:val="24"/>
          <w:lang w:val="es-ES_tradnl"/>
        </w:rPr>
        <w:t>,</w:t>
      </w:r>
      <w:r w:rsidR="00247C4A" w:rsidRPr="00877066">
        <w:rPr>
          <w:rFonts w:ascii="Palatino Linotype" w:eastAsia="Palatino Linotype" w:hAnsi="Palatino Linotype" w:cs="Palatino Linotype"/>
          <w:color w:val="000000"/>
          <w:sz w:val="24"/>
          <w:szCs w:val="24"/>
          <w:lang w:val="es-ES_tradnl"/>
        </w:rPr>
        <w:t xml:space="preserve"> en términos de la fracción III del artículo 185 de la Ley de Transparencia y Acceso a la Información Pública del Estado de México y Municipios, otorgando a</w:t>
      </w:r>
      <w:r w:rsidR="00E1261A" w:rsidRPr="00877066">
        <w:rPr>
          <w:rFonts w:ascii="Palatino Linotype" w:eastAsia="Palatino Linotype" w:hAnsi="Palatino Linotype" w:cs="Palatino Linotype"/>
          <w:color w:val="000000"/>
          <w:sz w:val="24"/>
          <w:szCs w:val="24"/>
          <w:lang w:val="es-ES_tradnl"/>
        </w:rPr>
        <w:t>l</w:t>
      </w:r>
      <w:r w:rsidR="00247C4A" w:rsidRPr="00877066">
        <w:rPr>
          <w:rFonts w:ascii="Palatino Linotype" w:eastAsia="Palatino Linotype" w:hAnsi="Palatino Linotype" w:cs="Palatino Linotype"/>
          <w:color w:val="000000"/>
          <w:sz w:val="24"/>
          <w:szCs w:val="24"/>
          <w:lang w:val="es-ES_tradnl"/>
        </w:rPr>
        <w:t xml:space="preserve"> particular un término de tres días para manifestar lo que a su derecho conviniera. </w:t>
      </w:r>
      <w:r w:rsidR="00956001" w:rsidRPr="00877066">
        <w:rPr>
          <w:rFonts w:ascii="Palatino Linotype" w:eastAsia="Palatino Linotype" w:hAnsi="Palatino Linotype" w:cs="Palatino Linotype"/>
          <w:color w:val="000000"/>
          <w:sz w:val="24"/>
          <w:szCs w:val="24"/>
          <w:lang w:val="es-ES_tradnl"/>
        </w:rPr>
        <w:t>P</w:t>
      </w:r>
      <w:r w:rsidR="00E1261A" w:rsidRPr="00877066">
        <w:rPr>
          <w:rFonts w:ascii="Palatino Linotype" w:eastAsia="Palatino Linotype" w:hAnsi="Palatino Linotype" w:cs="Palatino Linotype"/>
          <w:color w:val="000000"/>
          <w:sz w:val="24"/>
          <w:szCs w:val="24"/>
          <w:lang w:val="es-ES_tradnl"/>
        </w:rPr>
        <w:t>or otra parte, se observa que el</w:t>
      </w:r>
      <w:r w:rsidR="00956001" w:rsidRPr="00877066">
        <w:rPr>
          <w:rFonts w:ascii="Palatino Linotype" w:eastAsia="Palatino Linotype" w:hAnsi="Palatino Linotype" w:cs="Palatino Linotype"/>
          <w:color w:val="000000"/>
          <w:sz w:val="24"/>
          <w:szCs w:val="24"/>
          <w:lang w:val="es-ES_tradnl"/>
        </w:rPr>
        <w:t xml:space="preserve"> Recurrente </w:t>
      </w:r>
      <w:r w:rsidR="00E1261A" w:rsidRPr="00877066">
        <w:rPr>
          <w:rFonts w:ascii="Palatino Linotype" w:eastAsia="Palatino Linotype" w:hAnsi="Palatino Linotype" w:cs="Palatino Linotype"/>
          <w:color w:val="000000"/>
          <w:sz w:val="24"/>
          <w:szCs w:val="24"/>
          <w:lang w:val="es-ES_tradnl"/>
        </w:rPr>
        <w:t xml:space="preserve">no </w:t>
      </w:r>
      <w:r w:rsidR="00956001" w:rsidRPr="00877066">
        <w:rPr>
          <w:rFonts w:ascii="Palatino Linotype" w:eastAsia="Palatino Linotype" w:hAnsi="Palatino Linotype" w:cs="Palatino Linotype"/>
          <w:color w:val="000000"/>
          <w:sz w:val="24"/>
          <w:szCs w:val="24"/>
          <w:lang w:val="es-ES_tradnl"/>
        </w:rPr>
        <w:t>emitió</w:t>
      </w:r>
      <w:r w:rsidR="00E1261A" w:rsidRPr="00877066">
        <w:rPr>
          <w:rFonts w:ascii="Palatino Linotype" w:eastAsia="Palatino Linotype" w:hAnsi="Palatino Linotype" w:cs="Palatino Linotype"/>
          <w:color w:val="000000"/>
          <w:sz w:val="24"/>
          <w:szCs w:val="24"/>
          <w:lang w:val="es-ES_tradnl"/>
        </w:rPr>
        <w:t xml:space="preserve"> manifestaciones vertió alegatos o presentó pruebas que a su derecho conviniera, del mismo modo</w:t>
      </w:r>
      <w:r w:rsidR="00B035EF" w:rsidRPr="00877066">
        <w:rPr>
          <w:rFonts w:ascii="Palatino Linotype" w:eastAsia="Palatino Linotype" w:hAnsi="Palatino Linotype" w:cs="Palatino Linotype"/>
          <w:color w:val="000000"/>
          <w:sz w:val="24"/>
          <w:szCs w:val="24"/>
          <w:lang w:val="es-ES_tradnl"/>
        </w:rPr>
        <w:t>, no rea</w:t>
      </w:r>
      <w:r w:rsidR="0035102E" w:rsidRPr="00877066">
        <w:rPr>
          <w:rFonts w:ascii="Palatino Linotype" w:eastAsia="Palatino Linotype" w:hAnsi="Palatino Linotype" w:cs="Palatino Linotype"/>
          <w:color w:val="000000"/>
          <w:sz w:val="24"/>
          <w:szCs w:val="24"/>
          <w:lang w:val="es-ES_tradnl"/>
        </w:rPr>
        <w:t>lizó pronunciamiento alguno respecto del Informe Justificado del Sujeto Obligado</w:t>
      </w:r>
      <w:r w:rsidR="00542CB1">
        <w:rPr>
          <w:rFonts w:ascii="Palatino Linotype" w:eastAsia="Palatino Linotype" w:hAnsi="Palatino Linotype" w:cs="Palatino Linotype"/>
          <w:color w:val="000000"/>
          <w:sz w:val="24"/>
          <w:szCs w:val="24"/>
          <w:lang w:val="es-ES_tradnl"/>
        </w:rPr>
        <w:t>, cuyo contenido</w:t>
      </w:r>
      <w:r w:rsidR="0035102E" w:rsidRPr="00877066">
        <w:rPr>
          <w:rFonts w:ascii="Palatino Linotype" w:eastAsia="Palatino Linotype" w:hAnsi="Palatino Linotype" w:cs="Palatino Linotype"/>
          <w:color w:val="000000"/>
          <w:sz w:val="24"/>
          <w:szCs w:val="24"/>
          <w:lang w:val="es-ES_tradnl"/>
        </w:rPr>
        <w:t xml:space="preserve"> </w:t>
      </w:r>
      <w:r w:rsidR="00247C4A" w:rsidRPr="00877066">
        <w:rPr>
          <w:rFonts w:ascii="Palatino Linotype" w:eastAsia="Palatino Linotype" w:hAnsi="Palatino Linotype" w:cs="Palatino Linotype"/>
          <w:color w:val="000000"/>
          <w:sz w:val="24"/>
          <w:szCs w:val="24"/>
          <w:lang w:val="es-ES_tradnl"/>
        </w:rPr>
        <w:t xml:space="preserve">será motivo de análisis durante el estudio respectivo. </w:t>
      </w:r>
    </w:p>
    <w:p w14:paraId="63CC605B" w14:textId="77777777" w:rsidR="00247C4A" w:rsidRPr="00877066"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A432C1"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SEXTO. Del cierre de instrucción.</w:t>
      </w:r>
    </w:p>
    <w:p w14:paraId="6E2F1FC8" w14:textId="24E717C6" w:rsidR="001A0CCD" w:rsidRPr="00877066" w:rsidRDefault="00663A3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Así, transcurrido el término legal, se decretó el cierre</w:t>
      </w:r>
      <w:r w:rsidR="006377A9" w:rsidRPr="00877066">
        <w:rPr>
          <w:rFonts w:ascii="Palatino Linotype" w:eastAsia="Palatino Linotype" w:hAnsi="Palatino Linotype" w:cs="Palatino Linotype"/>
          <w:color w:val="000000"/>
          <w:sz w:val="24"/>
          <w:szCs w:val="24"/>
          <w:lang w:val="es-ES_tradnl"/>
        </w:rPr>
        <w:t xml:space="preserve"> de instrucción en fecha </w:t>
      </w:r>
      <w:r w:rsidR="001A3270" w:rsidRPr="00877066">
        <w:rPr>
          <w:rFonts w:ascii="Palatino Linotype" w:eastAsia="Palatino Linotype" w:hAnsi="Palatino Linotype" w:cs="Palatino Linotype"/>
          <w:color w:val="000000"/>
          <w:sz w:val="24"/>
          <w:szCs w:val="24"/>
          <w:lang w:val="es-ES_tradnl"/>
        </w:rPr>
        <w:t>veint</w:t>
      </w:r>
      <w:r w:rsidR="000351B8" w:rsidRPr="00877066">
        <w:rPr>
          <w:rFonts w:ascii="Palatino Linotype" w:eastAsia="Palatino Linotype" w:hAnsi="Palatino Linotype" w:cs="Palatino Linotype"/>
          <w:color w:val="000000"/>
          <w:sz w:val="24"/>
          <w:szCs w:val="24"/>
          <w:lang w:val="es-ES_tradnl"/>
        </w:rPr>
        <w:t>i</w:t>
      </w:r>
      <w:r w:rsidR="00104D5F">
        <w:rPr>
          <w:rFonts w:ascii="Palatino Linotype" w:eastAsia="Palatino Linotype" w:hAnsi="Palatino Linotype" w:cs="Palatino Linotype"/>
          <w:color w:val="000000"/>
          <w:sz w:val="24"/>
          <w:szCs w:val="24"/>
          <w:lang w:val="es-ES_tradnl"/>
        </w:rPr>
        <w:t>siete</w:t>
      </w:r>
      <w:r w:rsidR="000351B8" w:rsidRPr="00877066">
        <w:rPr>
          <w:rFonts w:ascii="Palatino Linotype" w:eastAsia="Palatino Linotype" w:hAnsi="Palatino Linotype" w:cs="Palatino Linotype"/>
          <w:color w:val="000000"/>
          <w:sz w:val="24"/>
          <w:szCs w:val="24"/>
          <w:lang w:val="es-ES_tradnl"/>
        </w:rPr>
        <w:t xml:space="preserve"> de mayo</w:t>
      </w:r>
      <w:r w:rsidR="00EF6457" w:rsidRPr="00877066">
        <w:rPr>
          <w:rFonts w:ascii="Palatino Linotype" w:eastAsia="Palatino Linotype" w:hAnsi="Palatino Linotype" w:cs="Palatino Linotype"/>
          <w:color w:val="000000"/>
          <w:sz w:val="24"/>
          <w:szCs w:val="24"/>
          <w:lang w:val="es-ES_tradnl"/>
        </w:rPr>
        <w:t xml:space="preserve"> de dos mil veintidós</w:t>
      </w:r>
      <w:r w:rsidRPr="00877066">
        <w:rPr>
          <w:rFonts w:ascii="Palatino Linotype" w:eastAsia="Palatino Linotype" w:hAnsi="Palatino Linotype" w:cs="Palatino Linotype"/>
          <w:color w:val="000000"/>
          <w:sz w:val="24"/>
          <w:szCs w:val="24"/>
          <w:lang w:val="es-ES_tradnl"/>
        </w:rPr>
        <w:t xml:space="preserve">, en términos del artículo 185 </w:t>
      </w:r>
      <w:r w:rsidR="00137ED6" w:rsidRPr="00877066">
        <w:rPr>
          <w:rFonts w:ascii="Palatino Linotype" w:eastAsia="Palatino Linotype" w:hAnsi="Palatino Linotype" w:cs="Palatino Linotype"/>
          <w:color w:val="000000"/>
          <w:sz w:val="24"/>
          <w:szCs w:val="24"/>
          <w:lang w:val="es-ES_tradnl"/>
        </w:rPr>
        <w:t>f</w:t>
      </w:r>
      <w:r w:rsidRPr="00877066">
        <w:rPr>
          <w:rFonts w:ascii="Palatino Linotype" w:eastAsia="Palatino Linotype" w:hAnsi="Palatino Linotype" w:cs="Palatino Linotype"/>
          <w:color w:val="000000"/>
          <w:sz w:val="24"/>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Pr="00877066" w:rsidRDefault="001A327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5617268" w14:textId="2FF4DEA3" w:rsidR="001A3270" w:rsidRPr="00877066" w:rsidRDefault="001A3270" w:rsidP="001A3270">
      <w:pPr>
        <w:spacing w:after="0" w:line="360" w:lineRule="auto"/>
        <w:rPr>
          <w:rFonts w:ascii="Palatino Linotype" w:eastAsiaTheme="minorHAnsi" w:hAnsi="Palatino Linotype" w:cstheme="minorBidi"/>
          <w:b/>
          <w:sz w:val="26"/>
          <w:szCs w:val="26"/>
          <w:lang w:val="es-ES_tradnl" w:eastAsia="en-US"/>
        </w:rPr>
      </w:pPr>
      <w:r w:rsidRPr="00877066">
        <w:rPr>
          <w:rFonts w:ascii="Palatino Linotype" w:eastAsiaTheme="minorHAnsi" w:hAnsi="Palatino Linotype" w:cstheme="minorBidi"/>
          <w:b/>
          <w:sz w:val="26"/>
          <w:szCs w:val="26"/>
          <w:lang w:val="es-ES_tradnl" w:eastAsia="en-US"/>
        </w:rPr>
        <w:t>SÉPTIMO. De la ampliación del término para resolver.</w:t>
      </w:r>
    </w:p>
    <w:p w14:paraId="266ED7C0" w14:textId="20A0AC62" w:rsidR="001A3270" w:rsidRPr="00877066" w:rsidRDefault="001A3270" w:rsidP="001A3270">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En fecha </w:t>
      </w:r>
      <w:r w:rsidR="000351B8" w:rsidRPr="00877066">
        <w:rPr>
          <w:rFonts w:ascii="Palatino Linotype" w:eastAsiaTheme="minorHAnsi" w:hAnsi="Palatino Linotype" w:cstheme="minorBidi"/>
          <w:sz w:val="24"/>
          <w:szCs w:val="24"/>
          <w:lang w:val="es-ES_tradnl" w:eastAsia="en-US"/>
        </w:rPr>
        <w:t>veint</w:t>
      </w:r>
      <w:r w:rsidR="00104D5F">
        <w:rPr>
          <w:rFonts w:ascii="Palatino Linotype" w:eastAsiaTheme="minorHAnsi" w:hAnsi="Palatino Linotype" w:cstheme="minorBidi"/>
          <w:sz w:val="24"/>
          <w:szCs w:val="24"/>
          <w:lang w:val="es-ES_tradnl" w:eastAsia="en-US"/>
        </w:rPr>
        <w:t>idós</w:t>
      </w:r>
      <w:r w:rsidR="000351B8" w:rsidRPr="00877066">
        <w:rPr>
          <w:rFonts w:ascii="Palatino Linotype" w:eastAsiaTheme="minorHAnsi" w:hAnsi="Palatino Linotype" w:cstheme="minorBidi"/>
          <w:sz w:val="24"/>
          <w:szCs w:val="24"/>
          <w:lang w:val="es-ES_tradnl" w:eastAsia="en-US"/>
        </w:rPr>
        <w:t xml:space="preserve"> de junio</w:t>
      </w:r>
      <w:r w:rsidRPr="00877066">
        <w:rPr>
          <w:rFonts w:ascii="Palatino Linotype" w:eastAsiaTheme="minorHAnsi" w:hAnsi="Palatino Linotype" w:cstheme="minorBidi"/>
          <w:sz w:val="24"/>
          <w:szCs w:val="24"/>
          <w:lang w:val="es-ES_tradnl" w:eastAsia="en-US"/>
        </w:rPr>
        <w:t xml:space="preserve"> de dos mil </w:t>
      </w:r>
      <w:r w:rsidR="000351B8" w:rsidRPr="00877066">
        <w:rPr>
          <w:rFonts w:ascii="Palatino Linotype" w:eastAsiaTheme="minorHAnsi" w:hAnsi="Palatino Linotype" w:cstheme="minorBidi"/>
          <w:sz w:val="24"/>
          <w:szCs w:val="24"/>
          <w:lang w:val="es-ES_tradnl" w:eastAsia="en-US"/>
        </w:rPr>
        <w:t>veintidós</w:t>
      </w:r>
      <w:r w:rsidRPr="00877066">
        <w:rPr>
          <w:rFonts w:ascii="Palatino Linotype" w:eastAsiaTheme="minorHAnsi" w:hAnsi="Palatino Linotype" w:cstheme="minorBidi"/>
          <w:sz w:val="24"/>
          <w:szCs w:val="24"/>
          <w:lang w:val="es-ES_tradnl"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7182560D" w14:textId="14C19A21" w:rsidR="00EF6457" w:rsidRPr="00877066" w:rsidRDefault="00EF645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E7F4A24"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Este organismo garante no pasa por alto justificar, </w:t>
      </w:r>
      <w:r w:rsidRPr="00D53325">
        <w:rPr>
          <w:rFonts w:ascii="Palatino Linotype" w:eastAsiaTheme="minorHAnsi" w:hAnsi="Palatino Linotype" w:cstheme="minorBidi"/>
          <w:bCs/>
          <w:sz w:val="24"/>
          <w:szCs w:val="24"/>
          <w:lang w:val="es-ES_tradnl" w:eastAsia="en-US"/>
        </w:rPr>
        <w:t xml:space="preserve">que el plazo para emitir resolución en el presente asunto </w:t>
      </w:r>
      <w:r w:rsidRPr="00D53325">
        <w:rPr>
          <w:rFonts w:ascii="Palatino Linotype" w:eastAsiaTheme="minorHAnsi" w:hAnsi="Palatino Linotype" w:cstheme="minorBidi"/>
          <w:sz w:val="24"/>
          <w:szCs w:val="24"/>
          <w:lang w:val="es-ES_tradnl"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4C182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6647582C"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Por ello, es menester precisar que, si bien se ha excedido el plazo para resolver el presente medio de impugnación, de conformidad con la ley de la materia, </w:t>
      </w:r>
      <w:r w:rsidRPr="00D53325">
        <w:rPr>
          <w:rFonts w:ascii="Palatino Linotype" w:eastAsiaTheme="minorHAnsi" w:hAnsi="Palatino Linotype" w:cstheme="minorBidi"/>
          <w:bCs/>
          <w:sz w:val="24"/>
          <w:szCs w:val="24"/>
          <w:lang w:val="es-ES_tradnl" w:eastAsia="en-US"/>
        </w:rPr>
        <w:t xml:space="preserve">el plazo para emitir </w:t>
      </w:r>
      <w:r w:rsidRPr="00D53325">
        <w:rPr>
          <w:rFonts w:ascii="Palatino Linotype" w:eastAsiaTheme="minorHAnsi" w:hAnsi="Palatino Linotype" w:cstheme="minorBidi"/>
          <w:bCs/>
          <w:sz w:val="24"/>
          <w:szCs w:val="24"/>
          <w:lang w:val="es-ES_tradnl" w:eastAsia="en-US"/>
        </w:rPr>
        <w:lastRenderedPageBreak/>
        <w:t>resolución</w:t>
      </w:r>
      <w:r w:rsidRPr="00D53325">
        <w:rPr>
          <w:rFonts w:ascii="Palatino Linotype" w:eastAsiaTheme="minorHAnsi" w:hAnsi="Palatino Linotype" w:cstheme="minorBidi"/>
          <w:sz w:val="24"/>
          <w:szCs w:val="24"/>
          <w:lang w:val="es-ES_tradnl"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A0E7F2D"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7931D07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74D62"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24006EA9"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A21CDD"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 </w:t>
      </w:r>
    </w:p>
    <w:p w14:paraId="493A3176"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58885A47" w14:textId="77777777" w:rsidR="00D53325" w:rsidRPr="00D53325"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01FC2A8A"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Complejidad del asunto: La complejidad de la prueba, la pluralidad de sujetos procesales, el tiempo transcurrido, las características y contexto del recurso.</w:t>
      </w:r>
    </w:p>
    <w:p w14:paraId="41F8B451"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Actividad Procesal del interesado: Acciones u omisiones del interesado.</w:t>
      </w:r>
    </w:p>
    <w:p w14:paraId="7D2A6C81"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t>Conducta de la Autoridad: Las Acciones u omisiones realizadas en el procedimiento. Así como si la autoridad actuó con la debida diligencia.</w:t>
      </w:r>
    </w:p>
    <w:p w14:paraId="5F9182FA" w14:textId="77777777" w:rsidR="00D53325" w:rsidRPr="00D53325" w:rsidRDefault="00D53325" w:rsidP="00D53325">
      <w:pPr>
        <w:numPr>
          <w:ilvl w:val="0"/>
          <w:numId w:val="19"/>
        </w:num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D53325">
        <w:rPr>
          <w:rFonts w:ascii="Palatino Linotype" w:eastAsiaTheme="minorHAnsi" w:hAnsi="Palatino Linotype" w:cstheme="minorBidi"/>
          <w:sz w:val="24"/>
          <w:szCs w:val="24"/>
          <w:lang w:val="es-ES_tradnl" w:eastAsia="en-US"/>
        </w:rPr>
        <w:lastRenderedPageBreak/>
        <w:t>La afectación generada en la situación jurídica de la persona involucrada en el proceso: Violación a sus derechos humanos.</w:t>
      </w:r>
    </w:p>
    <w:p w14:paraId="6C5AA33C"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6C351CA5"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70417A">
        <w:rPr>
          <w:rFonts w:ascii="Palatino Linotype" w:eastAsiaTheme="minorHAnsi" w:hAnsi="Palatino Linotype" w:cstheme="minorBidi"/>
          <w:sz w:val="24"/>
          <w:szCs w:val="24"/>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98DCDA"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1F5D7B3A"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70417A">
        <w:rPr>
          <w:rFonts w:ascii="Palatino Linotype" w:eastAsiaTheme="minorHAnsi" w:hAnsi="Palatino Linotype" w:cstheme="minorBidi"/>
          <w:sz w:val="24"/>
          <w:szCs w:val="24"/>
          <w:lang w:val="es-ES_tradnl"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04D265A"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p>
    <w:p w14:paraId="572AA03A" w14:textId="25949C86"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70417A">
        <w:rPr>
          <w:rFonts w:ascii="Palatino Linotype" w:eastAsiaTheme="minorHAnsi" w:hAnsi="Palatino Linotype" w:cstheme="minorBidi"/>
          <w:sz w:val="24"/>
          <w:szCs w:val="24"/>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w:t>
      </w:r>
      <w:r w:rsidRPr="0070417A">
        <w:rPr>
          <w:rFonts w:ascii="Palatino Linotype" w:eastAsiaTheme="minorHAnsi" w:hAnsi="Palatino Linotype" w:cstheme="minorBidi"/>
          <w:sz w:val="24"/>
          <w:szCs w:val="24"/>
          <w:lang w:val="es-ES_tradnl" w:eastAsia="en-US"/>
        </w:rPr>
        <w:lastRenderedPageBreak/>
        <w:t>la tramitación de los recursos dentro de los términos legales previamente establecidos por la Ley, por tratarse de causas de fuerza mayor.</w:t>
      </w:r>
      <w:r w:rsidR="009E4CD1">
        <w:rPr>
          <w:rFonts w:ascii="Palatino Linotype" w:eastAsiaTheme="minorHAnsi" w:hAnsi="Palatino Linotype" w:cstheme="minorBidi"/>
          <w:sz w:val="24"/>
          <w:szCs w:val="24"/>
          <w:lang w:val="es-ES_tradnl" w:eastAsia="en-US"/>
        </w:rPr>
        <w:t xml:space="preserve"> </w:t>
      </w:r>
      <w:r w:rsidRPr="0070417A">
        <w:rPr>
          <w:rFonts w:ascii="Palatino Linotype" w:eastAsiaTheme="minorHAnsi" w:hAnsi="Palatino Linotype" w:cstheme="minorBidi"/>
          <w:sz w:val="24"/>
          <w:szCs w:val="24"/>
          <w:lang w:val="es-ES_tradnl" w:eastAsia="en-US"/>
        </w:rPr>
        <w:t>Al respecto, también son de considerar los criterios sostenidos por el Cuarto Tribunal Colegiado en Materia Administrativa del Primer Circuito, cuyos rubros y datos de identificación son los siguientes:</w:t>
      </w:r>
    </w:p>
    <w:p w14:paraId="1951C19E" w14:textId="77777777" w:rsidR="00D53325" w:rsidRPr="009E4CD1"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1"/>
          <w:szCs w:val="21"/>
          <w:lang w:val="es-ES_tradnl" w:eastAsia="en-US"/>
        </w:rPr>
      </w:pPr>
    </w:p>
    <w:p w14:paraId="707D7721" w14:textId="3E6EC538"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70417A">
        <w:rPr>
          <w:rFonts w:ascii="Palatino Linotype" w:eastAsiaTheme="minorHAnsi" w:hAnsi="Palatino Linotype" w:cstheme="minorBidi"/>
          <w:sz w:val="24"/>
          <w:szCs w:val="24"/>
          <w:lang w:val="es-ES_tradnl" w:eastAsia="en-US"/>
        </w:rPr>
        <w:t>“PLAZO RAZONABLE PARA RESOLVER. DIMENSIÓN Y EFECTOS DE ESTE CONCEPTO CUANDO SE ADUCE EXCESIVA CARGA DE TRABAJO.” consultable en el Seminario Judicial de la Federación y su gaceta, con el número de registro digital 2002351.</w:t>
      </w:r>
    </w:p>
    <w:p w14:paraId="185017B0" w14:textId="77777777" w:rsidR="00D53325" w:rsidRPr="009E4CD1"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1"/>
          <w:szCs w:val="21"/>
          <w:lang w:val="es-ES_tradnl" w:eastAsia="en-US"/>
        </w:rPr>
      </w:pPr>
    </w:p>
    <w:p w14:paraId="53A98797" w14:textId="77777777" w:rsidR="00D53325" w:rsidRPr="0070417A"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4"/>
          <w:szCs w:val="24"/>
          <w:lang w:val="es-ES_tradnl" w:eastAsia="en-US"/>
        </w:rPr>
      </w:pPr>
      <w:r w:rsidRPr="0070417A">
        <w:rPr>
          <w:rFonts w:ascii="Palatino Linotype" w:eastAsiaTheme="minorHAnsi" w:hAnsi="Palatino Linotype" w:cstheme="minorBidi"/>
          <w:sz w:val="24"/>
          <w:szCs w:val="24"/>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29C37EBA" w14:textId="77777777" w:rsidR="00D53325" w:rsidRPr="009E4CD1" w:rsidRDefault="00D53325" w:rsidP="00D53325">
      <w:pPr>
        <w:pBdr>
          <w:top w:val="nil"/>
          <w:left w:val="nil"/>
          <w:bottom w:val="nil"/>
          <w:right w:val="nil"/>
          <w:between w:val="nil"/>
        </w:pBdr>
        <w:spacing w:after="0" w:line="360" w:lineRule="auto"/>
        <w:contextualSpacing/>
        <w:jc w:val="both"/>
        <w:rPr>
          <w:rFonts w:ascii="Palatino Linotype" w:eastAsiaTheme="minorHAnsi" w:hAnsi="Palatino Linotype" w:cstheme="minorBidi"/>
          <w:sz w:val="21"/>
          <w:szCs w:val="21"/>
          <w:lang w:val="es-ES_tradnl" w:eastAsia="en-US"/>
        </w:rPr>
      </w:pPr>
    </w:p>
    <w:p w14:paraId="6242AA1F" w14:textId="4BE17B5D" w:rsidR="00DC5BCA" w:rsidRPr="0070417A" w:rsidRDefault="00D53325" w:rsidP="00D5332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70417A">
        <w:rPr>
          <w:rFonts w:ascii="Palatino Linotype" w:eastAsiaTheme="minorHAnsi" w:hAnsi="Palatino Linotype" w:cstheme="minorBidi"/>
          <w:bCs/>
          <w:sz w:val="24"/>
          <w:szCs w:val="24"/>
          <w:lang w:val="es-ES_tradnl" w:eastAsia="en-US"/>
        </w:rPr>
        <w:t>Por ello, este organismo garante comprometido con la tutela de los derechos humanos confiados señala que este exceso del plazo legal para resolver el presente asunto resulta de carácter excepcional.</w:t>
      </w:r>
    </w:p>
    <w:p w14:paraId="12EC6B4D" w14:textId="77777777" w:rsidR="00D53325" w:rsidRPr="009E4CD1" w:rsidRDefault="00D53325"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1"/>
          <w:szCs w:val="21"/>
          <w:lang w:val="es-ES_tradnl"/>
        </w:rPr>
      </w:pPr>
    </w:p>
    <w:p w14:paraId="646B27D7" w14:textId="77777777" w:rsidR="00663A37" w:rsidRPr="00877066"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877066">
        <w:rPr>
          <w:rFonts w:ascii="Palatino Linotype" w:eastAsia="Palatino Linotype" w:hAnsi="Palatino Linotype" w:cs="Palatino Linotype"/>
          <w:b/>
          <w:color w:val="000000"/>
          <w:sz w:val="28"/>
          <w:szCs w:val="28"/>
          <w:lang w:val="es-ES_tradnl"/>
        </w:rPr>
        <w:t>C O N S I D E R A N D O</w:t>
      </w:r>
    </w:p>
    <w:p w14:paraId="7DE4590A" w14:textId="77777777" w:rsidR="00663A37" w:rsidRPr="009E4CD1"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1"/>
          <w:szCs w:val="21"/>
          <w:lang w:val="es-ES_tradnl"/>
        </w:rPr>
      </w:pPr>
    </w:p>
    <w:p w14:paraId="3C38D117"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PRIMERO. De la competencia.</w:t>
      </w:r>
    </w:p>
    <w:p w14:paraId="6ABA2DF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w:t>
      </w:r>
      <w:r w:rsidRPr="00877066">
        <w:rPr>
          <w:rFonts w:ascii="Palatino Linotype" w:eastAsia="Palatino Linotype" w:hAnsi="Palatino Linotype" w:cs="Palatino Linotype"/>
          <w:color w:val="000000"/>
          <w:sz w:val="24"/>
          <w:szCs w:val="24"/>
          <w:lang w:val="es-ES_tradnl"/>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515389"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877066">
        <w:rPr>
          <w:rFonts w:ascii="Palatino Linotype" w:eastAsia="Palatino Linotype" w:hAnsi="Palatino Linotype" w:cs="Palatino Linotype"/>
          <w:b/>
          <w:color w:val="000000"/>
          <w:sz w:val="26"/>
          <w:szCs w:val="26"/>
          <w:lang w:val="es-ES_tradnl"/>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6040A73" w14:textId="77777777" w:rsidR="00453FC0" w:rsidRDefault="00453FC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717DC71" w14:textId="77777777" w:rsidR="003658D9" w:rsidRPr="00740DA2" w:rsidRDefault="003658D9" w:rsidP="003658D9">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1970CFCB" w14:textId="77777777" w:rsidR="003658D9" w:rsidRPr="00650D3F" w:rsidRDefault="003658D9" w:rsidP="003658D9">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17E05213" w14:textId="77777777" w:rsidR="003658D9" w:rsidRPr="00650D3F" w:rsidRDefault="003658D9" w:rsidP="003658D9">
      <w:pPr>
        <w:spacing w:after="0" w:line="360" w:lineRule="auto"/>
        <w:contextualSpacing/>
        <w:jc w:val="both"/>
        <w:rPr>
          <w:rFonts w:ascii="Palatino Linotype" w:eastAsia="Palatino Linotype" w:hAnsi="Palatino Linotype" w:cs="Palatino Linotype"/>
          <w:sz w:val="24"/>
          <w:szCs w:val="24"/>
        </w:rPr>
      </w:pPr>
    </w:p>
    <w:p w14:paraId="13B966A4"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4AA35CD9"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782DBE4E"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0DEAAF80"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7F5B6A08"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70FFBF5F"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 El acto que se recurre;</w:t>
      </w:r>
    </w:p>
    <w:p w14:paraId="1E5D9321"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06E216F5"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2A9770CC"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0ECF1A01"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p>
    <w:p w14:paraId="3A254E50"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443A2482"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p>
    <w:p w14:paraId="05977A14"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1F33057E"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p>
    <w:p w14:paraId="03667D68"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0DE5AEF7" w14:textId="77777777" w:rsidR="003658D9" w:rsidRPr="00650D3F" w:rsidRDefault="003658D9" w:rsidP="003658D9">
      <w:pPr>
        <w:spacing w:after="0" w:line="360" w:lineRule="auto"/>
        <w:contextualSpacing/>
        <w:jc w:val="both"/>
        <w:rPr>
          <w:rFonts w:ascii="Palatino Linotype" w:eastAsia="Palatino Linotype" w:hAnsi="Palatino Linotype" w:cs="Palatino Linotype"/>
          <w:b/>
          <w:i/>
          <w:sz w:val="24"/>
          <w:szCs w:val="24"/>
        </w:rPr>
      </w:pPr>
    </w:p>
    <w:p w14:paraId="3F75E557" w14:textId="77777777" w:rsidR="003658D9" w:rsidRPr="00650D3F" w:rsidRDefault="003658D9" w:rsidP="003658D9">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8EC0982" w14:textId="77777777" w:rsidR="003658D9" w:rsidRPr="00650D3F" w:rsidRDefault="003658D9" w:rsidP="003658D9">
      <w:pPr>
        <w:spacing w:after="0" w:line="360" w:lineRule="auto"/>
        <w:contextualSpacing/>
        <w:jc w:val="both"/>
        <w:rPr>
          <w:rFonts w:ascii="Palatino Linotype" w:eastAsia="Palatino Linotype" w:hAnsi="Palatino Linotype" w:cs="Palatino Linotype"/>
          <w:sz w:val="24"/>
          <w:szCs w:val="24"/>
        </w:rPr>
      </w:pPr>
    </w:p>
    <w:p w14:paraId="02357DF9"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592E6058"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p>
    <w:p w14:paraId="6332F439"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lastRenderedPageBreak/>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34D020E6" w14:textId="77777777" w:rsidR="003658D9" w:rsidRPr="00650D3F" w:rsidRDefault="003658D9" w:rsidP="003658D9">
      <w:pPr>
        <w:spacing w:after="0" w:line="360" w:lineRule="auto"/>
        <w:contextualSpacing/>
        <w:jc w:val="both"/>
        <w:rPr>
          <w:rFonts w:ascii="Palatino Linotype" w:eastAsia="Palatino Linotype" w:hAnsi="Palatino Linotype" w:cs="Palatino Linotype"/>
          <w:sz w:val="24"/>
          <w:szCs w:val="24"/>
        </w:rPr>
      </w:pPr>
    </w:p>
    <w:p w14:paraId="2F8AEA80" w14:textId="77777777" w:rsidR="003658D9" w:rsidRPr="00650D3F" w:rsidRDefault="003658D9" w:rsidP="003658D9">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F530D42" w14:textId="77777777" w:rsidR="003658D9" w:rsidRPr="00650D3F" w:rsidRDefault="003658D9" w:rsidP="003658D9">
      <w:pPr>
        <w:spacing w:after="0" w:line="360" w:lineRule="auto"/>
        <w:contextualSpacing/>
        <w:jc w:val="both"/>
        <w:rPr>
          <w:rFonts w:ascii="Palatino Linotype" w:eastAsia="Palatino Linotype" w:hAnsi="Palatino Linotype" w:cs="Palatino Linotype"/>
          <w:sz w:val="24"/>
          <w:szCs w:val="24"/>
        </w:rPr>
      </w:pPr>
    </w:p>
    <w:p w14:paraId="3030983C" w14:textId="77777777" w:rsidR="003658D9" w:rsidRPr="00740DA2" w:rsidRDefault="003658D9" w:rsidP="003658D9">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534D07FE"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r w:rsidRPr="00740DA2">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D387F14"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0B6FFA03"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efectos de lo dispuesto en el presente artículo se observará lo siguiente: </w:t>
      </w:r>
    </w:p>
    <w:p w14:paraId="61D6ED1A"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0D52D823"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3E3A7A73"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64786F68"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7B56DC9E"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p>
    <w:p w14:paraId="4E5A928F" w14:textId="77777777" w:rsidR="003658D9" w:rsidRPr="00740DA2" w:rsidRDefault="003658D9" w:rsidP="003658D9">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03B546DA"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C6BD6EF"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w:t>
      </w:r>
    </w:p>
    <w:p w14:paraId="30218271"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1095E6F2"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1C986BD"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0B42DCAD"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p>
    <w:p w14:paraId="1F188E6C"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C1C9A35"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p>
    <w:p w14:paraId="405495FB"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080A96E7"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194BD1CB"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0CBC233A"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28A030AD"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24783710"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2E52EF7"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1D477E84" w14:textId="77777777" w:rsidR="003658D9" w:rsidRPr="00650D3F" w:rsidRDefault="003658D9" w:rsidP="003658D9">
      <w:pPr>
        <w:spacing w:after="0" w:line="360" w:lineRule="auto"/>
        <w:ind w:left="567" w:right="567"/>
        <w:contextualSpacing/>
        <w:jc w:val="both"/>
        <w:rPr>
          <w:rFonts w:ascii="Palatino Linotype" w:eastAsia="Palatino Linotype" w:hAnsi="Palatino Linotype" w:cs="Palatino Linotype"/>
          <w:sz w:val="24"/>
          <w:szCs w:val="24"/>
        </w:rPr>
      </w:pPr>
    </w:p>
    <w:p w14:paraId="5ACD5E0D" w14:textId="77777777" w:rsidR="003658D9" w:rsidRPr="00650D3F" w:rsidRDefault="003658D9" w:rsidP="003658D9">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139DF93C" w14:textId="77777777" w:rsidR="003658D9" w:rsidRPr="00650D3F" w:rsidRDefault="003658D9" w:rsidP="003658D9">
      <w:pPr>
        <w:spacing w:after="0" w:line="240" w:lineRule="auto"/>
        <w:ind w:left="567" w:right="567"/>
        <w:contextualSpacing/>
        <w:jc w:val="both"/>
        <w:rPr>
          <w:rFonts w:ascii="Palatino Linotype" w:eastAsia="Palatino Linotype" w:hAnsi="Palatino Linotype" w:cs="Palatino Linotype"/>
          <w:sz w:val="24"/>
          <w:szCs w:val="24"/>
        </w:rPr>
      </w:pPr>
    </w:p>
    <w:p w14:paraId="2E6F247A"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740DA2">
        <w:rPr>
          <w:rFonts w:ascii="Palatino Linotype" w:eastAsia="Palatino Linotype" w:hAnsi="Palatino Linotype" w:cs="Palatino Linotype"/>
          <w:i/>
        </w:rPr>
        <w:lastRenderedPageBreak/>
        <w:t>podrá restringirse ni suspenderse, salvo en los casos y bajo las condiciones que esta Constitución establece.</w:t>
      </w:r>
    </w:p>
    <w:p w14:paraId="78D72034"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p>
    <w:p w14:paraId="6FFB5A75"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8CA262E"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p>
    <w:p w14:paraId="1E2766F0" w14:textId="77777777" w:rsidR="003658D9" w:rsidRPr="00740DA2" w:rsidRDefault="003658D9" w:rsidP="003658D9">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8A4CFD0" w14:textId="77777777" w:rsidR="003658D9" w:rsidRPr="00650D3F" w:rsidRDefault="003658D9" w:rsidP="003658D9">
      <w:pPr>
        <w:spacing w:after="0" w:line="360" w:lineRule="auto"/>
        <w:ind w:left="567" w:right="567"/>
        <w:contextualSpacing/>
        <w:jc w:val="both"/>
        <w:rPr>
          <w:rFonts w:ascii="Palatino Linotype" w:eastAsia="Palatino Linotype" w:hAnsi="Palatino Linotype" w:cs="Palatino Linotype"/>
          <w:sz w:val="24"/>
          <w:szCs w:val="24"/>
        </w:rPr>
      </w:pPr>
    </w:p>
    <w:p w14:paraId="15C55B79" w14:textId="77777777" w:rsidR="003658D9" w:rsidRPr="00650D3F" w:rsidRDefault="003658D9" w:rsidP="003658D9">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F52DC91" w14:textId="77777777" w:rsidR="003658D9" w:rsidRPr="00650D3F" w:rsidRDefault="003658D9" w:rsidP="003658D9">
      <w:pPr>
        <w:spacing w:after="0" w:line="360" w:lineRule="auto"/>
        <w:contextualSpacing/>
        <w:jc w:val="both"/>
        <w:rPr>
          <w:rFonts w:ascii="Palatino Linotype" w:eastAsia="Palatino Linotype" w:hAnsi="Palatino Linotype" w:cs="Palatino Linotype"/>
          <w:sz w:val="24"/>
          <w:szCs w:val="24"/>
        </w:rPr>
      </w:pPr>
    </w:p>
    <w:p w14:paraId="38E47593" w14:textId="77777777" w:rsidR="003658D9" w:rsidRDefault="003658D9" w:rsidP="003658D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342E978F" w14:textId="77777777" w:rsidR="00453FC0" w:rsidRPr="00877066" w:rsidRDefault="00453FC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88B8B85" w14:textId="1F0D12AD" w:rsidR="00E1091C" w:rsidRPr="00877066" w:rsidRDefault="00FF7D8E" w:rsidP="00E1091C">
      <w:pPr>
        <w:spacing w:after="0" w:line="360" w:lineRule="auto"/>
        <w:jc w:val="both"/>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t>CUART</w:t>
      </w:r>
      <w:r w:rsidR="00E1091C" w:rsidRPr="00877066">
        <w:rPr>
          <w:rFonts w:ascii="Palatino Linotype" w:eastAsiaTheme="minorHAnsi" w:hAnsi="Palatino Linotype" w:cstheme="minorBidi"/>
          <w:b/>
          <w:sz w:val="26"/>
          <w:szCs w:val="26"/>
          <w:lang w:val="es-ES_tradnl" w:eastAsia="en-US"/>
        </w:rPr>
        <w:t xml:space="preserve">O. De las causas de improcedencia. </w:t>
      </w:r>
    </w:p>
    <w:p w14:paraId="3C743207"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w:t>
      </w:r>
      <w:r w:rsidRPr="00877066">
        <w:rPr>
          <w:rFonts w:ascii="Palatino Linotype" w:eastAsiaTheme="minorHAnsi" w:hAnsi="Palatino Linotype" w:cstheme="minorBidi"/>
          <w:sz w:val="24"/>
          <w:szCs w:val="24"/>
          <w:lang w:val="es-ES_tradnl" w:eastAsia="en-US"/>
        </w:rPr>
        <w:lastRenderedPageBreak/>
        <w:t>artículo 9 de Ley de Transparencia y Acceso a la Información Pública del Estado de México y Municipios, en correlación con la seguridad jurídica que debe generar lo actuado ante este Órgano Garante.</w:t>
      </w:r>
    </w:p>
    <w:p w14:paraId="50AFFFAC"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AF04E1E"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2FB6404C"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69C84020" w14:textId="77777777" w:rsidR="000F59C1" w:rsidRPr="00877066" w:rsidRDefault="000F59C1" w:rsidP="00E1091C">
      <w:pPr>
        <w:spacing w:after="0" w:line="360" w:lineRule="auto"/>
        <w:jc w:val="both"/>
        <w:rPr>
          <w:rFonts w:ascii="Palatino Linotype" w:eastAsiaTheme="minorHAnsi" w:hAnsi="Palatino Linotype" w:cstheme="minorBidi"/>
          <w:sz w:val="24"/>
          <w:szCs w:val="24"/>
          <w:lang w:val="es-ES_tradnl" w:eastAsia="en-US"/>
        </w:rPr>
      </w:pPr>
    </w:p>
    <w:p w14:paraId="4FEACF98" w14:textId="4087BEE8" w:rsidR="00E1091C" w:rsidRPr="00877066" w:rsidRDefault="00FF7D8E" w:rsidP="00E1091C">
      <w:pPr>
        <w:spacing w:after="0" w:line="360" w:lineRule="auto"/>
        <w:jc w:val="both"/>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val="es-ES_tradnl" w:eastAsia="en-US"/>
        </w:rPr>
        <w:lastRenderedPageBreak/>
        <w:t>QUIN</w:t>
      </w:r>
      <w:r w:rsidR="00E1091C" w:rsidRPr="00877066">
        <w:rPr>
          <w:rFonts w:ascii="Palatino Linotype" w:eastAsiaTheme="minorHAnsi" w:hAnsi="Palatino Linotype" w:cstheme="minorBidi"/>
          <w:b/>
          <w:sz w:val="26"/>
          <w:szCs w:val="26"/>
          <w:lang w:val="es-ES_tradnl" w:eastAsia="en-US"/>
        </w:rPr>
        <w:t>TO. Análisis de la causal de sobreseimiento.</w:t>
      </w:r>
    </w:p>
    <w:p w14:paraId="7E2ADF72"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003FF30" w14:textId="25F8E69C"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La Ley de Transparencia de la entidad, en su artículo 192, contempla la figura jurídica del sobreseimiento, y específicamente en su hipótesis inmersa en la fracción </w:t>
      </w:r>
      <w:r w:rsidR="00770796">
        <w:rPr>
          <w:rFonts w:ascii="Palatino Linotype" w:eastAsiaTheme="minorHAnsi" w:hAnsi="Palatino Linotype" w:cstheme="minorBidi"/>
          <w:sz w:val="24"/>
          <w:szCs w:val="24"/>
          <w:lang w:val="es-ES_tradnl" w:eastAsia="en-US"/>
        </w:rPr>
        <w:t>I</w:t>
      </w:r>
      <w:r w:rsidR="00425304" w:rsidRPr="00877066">
        <w:rPr>
          <w:rFonts w:ascii="Palatino Linotype" w:eastAsiaTheme="minorHAnsi" w:hAnsi="Palatino Linotype" w:cstheme="minorBidi"/>
          <w:sz w:val="24"/>
          <w:szCs w:val="24"/>
          <w:lang w:val="es-ES_tradnl" w:eastAsia="en-US"/>
        </w:rPr>
        <w:t>V</w:t>
      </w:r>
      <w:r w:rsidRPr="00877066">
        <w:rPr>
          <w:rFonts w:ascii="Palatino Linotype" w:eastAsiaTheme="minorHAnsi" w:hAnsi="Palatino Linotype" w:cstheme="minorBidi"/>
          <w:sz w:val="24"/>
          <w:szCs w:val="24"/>
          <w:lang w:val="es-ES_tradnl" w:eastAsia="en-US"/>
        </w:rPr>
        <w:t xml:space="preserve">, refiere que se sobreseerá el asunto cuando </w:t>
      </w:r>
      <w:r w:rsidR="00770796">
        <w:rPr>
          <w:rFonts w:ascii="Palatino Linotype" w:eastAsiaTheme="minorHAnsi" w:hAnsi="Palatino Linotype" w:cstheme="minorBidi"/>
          <w:sz w:val="24"/>
          <w:szCs w:val="24"/>
          <w:lang w:val="es-ES_tradnl" w:eastAsia="en-US"/>
        </w:rPr>
        <w:t xml:space="preserve">una vez admitido el recurso de revisión, </w:t>
      </w:r>
      <w:r w:rsidR="00770796" w:rsidRPr="00770796">
        <w:rPr>
          <w:rFonts w:ascii="Palatino Linotype" w:eastAsiaTheme="minorHAnsi" w:hAnsi="Palatino Linotype" w:cstheme="minorBidi"/>
          <w:sz w:val="24"/>
          <w:szCs w:val="24"/>
          <w:lang w:val="es-ES_tradnl" w:eastAsia="en-US"/>
        </w:rPr>
        <w:t>aparezca alguna causal de improcedencia en los términos de la presente Ley</w:t>
      </w:r>
      <w:r w:rsidR="00770796">
        <w:rPr>
          <w:rFonts w:ascii="Palatino Linotype" w:eastAsiaTheme="minorHAnsi" w:hAnsi="Palatino Linotype" w:cstheme="minorBidi"/>
          <w:sz w:val="24"/>
          <w:szCs w:val="24"/>
          <w:lang w:val="es-ES_tradnl" w:eastAsia="en-US"/>
        </w:rPr>
        <w:t>, con relación a la fracción III del artículo 191 de la Ley referida.</w:t>
      </w:r>
    </w:p>
    <w:p w14:paraId="34617675" w14:textId="77777777" w:rsidR="00E1091C"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3713D6E1" w14:textId="58B3C284" w:rsidR="00780CE8" w:rsidRPr="00877066"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877066">
        <w:rPr>
          <w:rFonts w:ascii="Palatino Linotype" w:eastAsiaTheme="minorHAnsi" w:hAnsi="Palatino Linotype" w:cstheme="minorBidi"/>
          <w:sz w:val="24"/>
          <w:szCs w:val="24"/>
          <w:lang w:val="es-ES_tradnl" w:eastAsia="en-US"/>
        </w:rPr>
        <w:t xml:space="preserve">En ese contexto, es necesario realizar un estudio a las actuaciones que obran en el expediente electrónico a fin de determinar si en el caso en concreto se actualiza el supuesto procesal que establece la fracción </w:t>
      </w:r>
      <w:r w:rsidR="00726138">
        <w:rPr>
          <w:rFonts w:ascii="Palatino Linotype" w:eastAsiaTheme="minorHAnsi" w:hAnsi="Palatino Linotype" w:cstheme="minorBidi"/>
          <w:sz w:val="24"/>
          <w:szCs w:val="24"/>
          <w:lang w:val="es-ES_tradnl" w:eastAsia="en-US"/>
        </w:rPr>
        <w:t>I</w:t>
      </w:r>
      <w:r w:rsidR="00425304" w:rsidRPr="00877066">
        <w:rPr>
          <w:rFonts w:ascii="Palatino Linotype" w:eastAsiaTheme="minorHAnsi" w:hAnsi="Palatino Linotype" w:cstheme="minorBidi"/>
          <w:sz w:val="24"/>
          <w:szCs w:val="24"/>
          <w:lang w:val="es-ES_tradnl" w:eastAsia="en-US"/>
        </w:rPr>
        <w:t>V</w:t>
      </w:r>
      <w:r w:rsidRPr="00877066">
        <w:rPr>
          <w:rFonts w:ascii="Palatino Linotype" w:eastAsiaTheme="minorHAnsi" w:hAnsi="Palatino Linotype" w:cstheme="minorBidi"/>
          <w:sz w:val="24"/>
          <w:szCs w:val="24"/>
          <w:lang w:val="es-ES_tradnl" w:eastAsia="en-US"/>
        </w:rPr>
        <w:t xml:space="preserve">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877066" w:rsidRDefault="00C82353" w:rsidP="00E1091C">
      <w:pPr>
        <w:spacing w:after="0" w:line="360" w:lineRule="auto"/>
        <w:jc w:val="both"/>
        <w:rPr>
          <w:rFonts w:ascii="Palatino Linotype" w:eastAsiaTheme="minorHAnsi" w:hAnsi="Palatino Linotype" w:cstheme="minorBidi"/>
          <w:sz w:val="24"/>
          <w:szCs w:val="24"/>
          <w:lang w:val="es-ES_tradnl" w:eastAsia="en-US"/>
        </w:rPr>
      </w:pPr>
    </w:p>
    <w:p w14:paraId="12F32093" w14:textId="217EDF7D" w:rsidR="007D4D7F" w:rsidRPr="00877066" w:rsidRDefault="00EF7470" w:rsidP="001A3270">
      <w:pPr>
        <w:spacing w:after="0" w:line="360" w:lineRule="auto"/>
        <w:jc w:val="both"/>
        <w:rPr>
          <w:rFonts w:ascii="Palatino Linotype" w:eastAsiaTheme="minorHAnsi" w:hAnsi="Palatino Linotype" w:cstheme="minorBidi"/>
          <w:lang w:val="es-ES_tradnl" w:eastAsia="en-US"/>
        </w:rPr>
      </w:pPr>
      <w:r w:rsidRPr="00877066">
        <w:rPr>
          <w:rFonts w:ascii="Palatino Linotype" w:eastAsiaTheme="minorHAnsi" w:hAnsi="Palatino Linotype" w:cstheme="minorBidi"/>
          <w:sz w:val="24"/>
          <w:szCs w:val="24"/>
          <w:lang w:val="es-ES_tradnl" w:eastAsia="en-US"/>
        </w:rPr>
        <w:lastRenderedPageBreak/>
        <w:t xml:space="preserve">En virtud de lo anterior, es conveniente recordar que </w:t>
      </w:r>
      <w:r w:rsidR="001A3270" w:rsidRPr="00877066">
        <w:rPr>
          <w:rFonts w:ascii="Palatino Linotype" w:eastAsiaTheme="minorHAnsi" w:hAnsi="Palatino Linotype" w:cstheme="minorBidi"/>
          <w:sz w:val="24"/>
          <w:szCs w:val="24"/>
          <w:lang w:val="es-ES_tradnl" w:eastAsia="en-US"/>
        </w:rPr>
        <w:t xml:space="preserve">el </w:t>
      </w:r>
      <w:r w:rsidR="004306BE">
        <w:rPr>
          <w:rFonts w:ascii="Palatino Linotype" w:eastAsiaTheme="minorHAnsi" w:hAnsi="Palatino Linotype" w:cstheme="minorBidi"/>
          <w:sz w:val="24"/>
          <w:szCs w:val="24"/>
          <w:lang w:val="es-ES_tradnl" w:eastAsia="en-US"/>
        </w:rPr>
        <w:t>R</w:t>
      </w:r>
      <w:r w:rsidR="001A3270" w:rsidRPr="00877066">
        <w:rPr>
          <w:rFonts w:ascii="Palatino Linotype" w:eastAsiaTheme="minorHAnsi" w:hAnsi="Palatino Linotype" w:cstheme="minorBidi"/>
          <w:sz w:val="24"/>
          <w:szCs w:val="24"/>
          <w:lang w:val="es-ES_tradnl" w:eastAsia="en-US"/>
        </w:rPr>
        <w:t xml:space="preserve">ecurrente </w:t>
      </w:r>
      <w:r w:rsidR="004306BE">
        <w:rPr>
          <w:rFonts w:ascii="Palatino Linotype" w:eastAsiaTheme="minorHAnsi" w:hAnsi="Palatino Linotype" w:cstheme="minorBidi"/>
          <w:sz w:val="24"/>
          <w:szCs w:val="24"/>
          <w:lang w:val="es-ES_tradnl" w:eastAsia="en-US"/>
        </w:rPr>
        <w:t>saber cuánto gastó la Presidente Municipal en su visita a Los Cabos en el mes de abril, y solicitó que se entregaron los boletos de avión, gastos de alimentos y hospedaje</w:t>
      </w:r>
      <w:r w:rsidR="009E6108">
        <w:rPr>
          <w:rFonts w:ascii="Palatino Linotype" w:eastAsiaTheme="minorHAnsi" w:hAnsi="Palatino Linotype" w:cstheme="minorBidi"/>
          <w:sz w:val="24"/>
          <w:szCs w:val="24"/>
          <w:lang w:val="es-ES_tradnl" w:eastAsia="en-US"/>
        </w:rPr>
        <w:t>; adjuntando una fotografía con la que se pretende acreditar dicho viaje.</w:t>
      </w:r>
    </w:p>
    <w:p w14:paraId="7D4DCFC7" w14:textId="2D28F17E" w:rsidR="00C82353" w:rsidRPr="00877066" w:rsidRDefault="00C82353" w:rsidP="00EF7470">
      <w:pPr>
        <w:spacing w:after="0" w:line="360" w:lineRule="auto"/>
        <w:jc w:val="both"/>
        <w:rPr>
          <w:rFonts w:ascii="Palatino Linotype" w:eastAsiaTheme="minorHAnsi" w:hAnsi="Palatino Linotype" w:cstheme="minorBidi"/>
          <w:sz w:val="24"/>
          <w:szCs w:val="24"/>
          <w:lang w:val="es-ES_tradnl" w:eastAsia="en-US"/>
        </w:rPr>
      </w:pPr>
    </w:p>
    <w:p w14:paraId="599D5F1B" w14:textId="153ECDA0" w:rsidR="00837584"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Al respecto, el Sujeto Obligado respondió al solicitante mediante </w:t>
      </w:r>
      <w:r w:rsidR="00837584" w:rsidRPr="00877066">
        <w:rPr>
          <w:rFonts w:ascii="Palatino Linotype" w:eastAsia="Palatino Linotype" w:hAnsi="Palatino Linotype" w:cs="Palatino Linotype"/>
          <w:color w:val="000000"/>
          <w:sz w:val="24"/>
          <w:szCs w:val="24"/>
          <w:lang w:val="es-ES_tradnl"/>
        </w:rPr>
        <w:t>la presentación de</w:t>
      </w:r>
      <w:r w:rsidR="001A5F6A">
        <w:rPr>
          <w:rFonts w:ascii="Palatino Linotype" w:eastAsia="Palatino Linotype" w:hAnsi="Palatino Linotype" w:cs="Palatino Linotype"/>
          <w:color w:val="000000"/>
          <w:sz w:val="24"/>
          <w:szCs w:val="24"/>
          <w:lang w:val="es-ES_tradnl"/>
        </w:rPr>
        <w:t xml:space="preserve"> </w:t>
      </w:r>
      <w:r w:rsidR="00B05A97" w:rsidRPr="00877066">
        <w:rPr>
          <w:rFonts w:ascii="Palatino Linotype" w:eastAsia="Palatino Linotype" w:hAnsi="Palatino Linotype" w:cs="Palatino Linotype"/>
          <w:color w:val="000000"/>
          <w:sz w:val="24"/>
          <w:szCs w:val="24"/>
          <w:lang w:val="es-ES_tradnl"/>
        </w:rPr>
        <w:t>l</w:t>
      </w:r>
      <w:r w:rsidR="001A5F6A">
        <w:rPr>
          <w:rFonts w:ascii="Palatino Linotype" w:eastAsia="Palatino Linotype" w:hAnsi="Palatino Linotype" w:cs="Palatino Linotype"/>
          <w:color w:val="000000"/>
          <w:sz w:val="24"/>
          <w:szCs w:val="24"/>
          <w:lang w:val="es-ES_tradnl"/>
        </w:rPr>
        <w:t>os</w:t>
      </w:r>
      <w:r w:rsidR="00B05A97" w:rsidRPr="00877066">
        <w:rPr>
          <w:rFonts w:ascii="Palatino Linotype" w:eastAsia="Palatino Linotype" w:hAnsi="Palatino Linotype" w:cs="Palatino Linotype"/>
          <w:color w:val="000000"/>
          <w:sz w:val="24"/>
          <w:szCs w:val="24"/>
          <w:lang w:val="es-ES_tradnl"/>
        </w:rPr>
        <w:t xml:space="preserve"> siguiente</w:t>
      </w:r>
      <w:r w:rsidR="001A5F6A">
        <w:rPr>
          <w:rFonts w:ascii="Palatino Linotype" w:eastAsia="Palatino Linotype" w:hAnsi="Palatino Linotype" w:cs="Palatino Linotype"/>
          <w:color w:val="000000"/>
          <w:sz w:val="24"/>
          <w:szCs w:val="24"/>
          <w:lang w:val="es-ES_tradnl"/>
        </w:rPr>
        <w:t>s</w:t>
      </w:r>
      <w:r w:rsidR="00B05A97" w:rsidRPr="00877066">
        <w:rPr>
          <w:rFonts w:ascii="Palatino Linotype" w:eastAsia="Palatino Linotype" w:hAnsi="Palatino Linotype" w:cs="Palatino Linotype"/>
          <w:color w:val="000000"/>
          <w:sz w:val="24"/>
          <w:szCs w:val="24"/>
          <w:lang w:val="es-ES_tradnl"/>
        </w:rPr>
        <w:t xml:space="preserve"> </w:t>
      </w:r>
      <w:r w:rsidR="00425304" w:rsidRPr="00877066">
        <w:rPr>
          <w:rFonts w:ascii="Palatino Linotype" w:eastAsia="Palatino Linotype" w:hAnsi="Palatino Linotype" w:cs="Palatino Linotype"/>
          <w:color w:val="000000"/>
          <w:sz w:val="24"/>
          <w:szCs w:val="24"/>
          <w:lang w:val="es-ES_tradnl"/>
        </w:rPr>
        <w:t>documento</w:t>
      </w:r>
      <w:r w:rsidR="001A5F6A">
        <w:rPr>
          <w:rFonts w:ascii="Palatino Linotype" w:eastAsia="Palatino Linotype" w:hAnsi="Palatino Linotype" w:cs="Palatino Linotype"/>
          <w:color w:val="000000"/>
          <w:sz w:val="24"/>
          <w:szCs w:val="24"/>
          <w:lang w:val="es-ES_tradnl"/>
        </w:rPr>
        <w:t>s</w:t>
      </w:r>
      <w:r w:rsidR="00B05A97" w:rsidRPr="00877066">
        <w:rPr>
          <w:rFonts w:ascii="Palatino Linotype" w:eastAsia="Palatino Linotype" w:hAnsi="Palatino Linotype" w:cs="Palatino Linotype"/>
          <w:color w:val="000000"/>
          <w:sz w:val="24"/>
          <w:szCs w:val="24"/>
          <w:lang w:val="es-ES_tradnl"/>
        </w:rPr>
        <w:t>:</w:t>
      </w:r>
      <w:r w:rsidR="00C0080E" w:rsidRPr="00877066">
        <w:rPr>
          <w:rFonts w:ascii="Palatino Linotype" w:eastAsia="Palatino Linotype" w:hAnsi="Palatino Linotype" w:cs="Palatino Linotype"/>
          <w:color w:val="000000"/>
          <w:sz w:val="24"/>
          <w:szCs w:val="24"/>
          <w:lang w:val="es-ES_tradnl"/>
        </w:rPr>
        <w:t xml:space="preserve"> </w:t>
      </w:r>
    </w:p>
    <w:p w14:paraId="0CC5E022" w14:textId="1E3442FC" w:rsidR="007D4D7F" w:rsidRPr="00877066" w:rsidRDefault="007D4D7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B5A56CE" w14:textId="2ACCF8BF" w:rsidR="004306BE" w:rsidRPr="004306BE" w:rsidRDefault="004306BE" w:rsidP="00B05A97">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color w:val="000000"/>
          <w:lang w:val="es-ES_tradnl"/>
        </w:rPr>
        <w:t>43. Unidad de Transparencia – Solicitante 43.pdf</w:t>
      </w:r>
      <w:r>
        <w:rPr>
          <w:rFonts w:ascii="Palatino Linotype" w:eastAsia="Palatino Linotype" w:hAnsi="Palatino Linotype" w:cs="Palatino Linotype"/>
          <w:bCs/>
          <w:color w:val="000000"/>
          <w:lang w:val="es-ES_tradnl"/>
        </w:rPr>
        <w:t>. Oficio número ST/PM/UT/136/2022, suscrito por la Titular de la Unidad de Transparencia, con el cu</w:t>
      </w:r>
      <w:r w:rsidR="006177A9">
        <w:rPr>
          <w:rFonts w:ascii="Palatino Linotype" w:eastAsia="Palatino Linotype" w:hAnsi="Palatino Linotype" w:cs="Palatino Linotype"/>
          <w:bCs/>
          <w:color w:val="000000"/>
          <w:lang w:val="es-ES_tradnl"/>
        </w:rPr>
        <w:t>al señaló que se hacía entrega de la respuesta emitida por la Tesorería Municipal.</w:t>
      </w:r>
    </w:p>
    <w:p w14:paraId="3FE81A88" w14:textId="6A382E04" w:rsidR="00837584" w:rsidRPr="00877066" w:rsidRDefault="004306BE" w:rsidP="00B05A97">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color w:val="000000"/>
          <w:lang w:val="es-ES_tradnl"/>
        </w:rPr>
        <w:t>Oficio de Resp TM 43</w:t>
      </w:r>
      <w:r w:rsidRPr="00877066">
        <w:rPr>
          <w:rFonts w:ascii="Palatino Linotype" w:eastAsia="Palatino Linotype" w:hAnsi="Palatino Linotype" w:cs="Palatino Linotype"/>
          <w:b/>
          <w:color w:val="000000"/>
          <w:lang w:val="es-ES_tradnl"/>
        </w:rPr>
        <w:t>.pdf</w:t>
      </w:r>
      <w:r w:rsidR="00B05A97" w:rsidRPr="00877066">
        <w:rPr>
          <w:rFonts w:ascii="Palatino Linotype" w:eastAsia="Palatino Linotype" w:hAnsi="Palatino Linotype" w:cs="Palatino Linotype"/>
          <w:color w:val="000000"/>
          <w:lang w:val="es-ES_tradnl"/>
        </w:rPr>
        <w:t xml:space="preserve">. </w:t>
      </w:r>
      <w:r w:rsidR="006177A9">
        <w:rPr>
          <w:rFonts w:ascii="Palatino Linotype" w:eastAsia="Palatino Linotype" w:hAnsi="Palatino Linotype" w:cs="Palatino Linotype"/>
          <w:color w:val="000000"/>
          <w:lang w:val="es-ES_tradnl"/>
        </w:rPr>
        <w:t>Oficio número TM/ST/0012/04/2022 emitido por el Tesorero Municipal</w:t>
      </w:r>
      <w:r w:rsidR="009E6108">
        <w:rPr>
          <w:rFonts w:ascii="Palatino Linotype" w:eastAsia="Palatino Linotype" w:hAnsi="Palatino Linotype" w:cs="Palatino Linotype"/>
          <w:color w:val="000000"/>
          <w:lang w:val="es-ES_tradnl"/>
        </w:rPr>
        <w:t>, por medio del cual se informó que esa dependencia no cuenta con la información solicitada debido a que no es información pública que derive del ejercicio de sus facultades, competencias o funciones del Ayuntamiento ni de la Presidente Municipal, dado que lo requerido es información privada y no se encuentra relacionada con la rendición de cuentas</w:t>
      </w:r>
    </w:p>
    <w:p w14:paraId="3DA73412" w14:textId="77777777" w:rsidR="00B05A97" w:rsidRPr="00877066" w:rsidRDefault="00B05A9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19ECD9" w14:textId="412FE9B0"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 xml:space="preserve">Ante la respuesta del Sujeto Obligado, </w:t>
      </w:r>
      <w:r w:rsidR="00B05A97" w:rsidRPr="00877066">
        <w:rPr>
          <w:rFonts w:ascii="Palatino Linotype" w:eastAsia="Palatino Linotype" w:hAnsi="Palatino Linotype" w:cs="Palatino Linotype"/>
          <w:color w:val="000000"/>
          <w:sz w:val="24"/>
          <w:szCs w:val="24"/>
          <w:lang w:val="es-ES_tradnl"/>
        </w:rPr>
        <w:t>el</w:t>
      </w:r>
      <w:r w:rsidRPr="00877066">
        <w:rPr>
          <w:rFonts w:ascii="Palatino Linotype" w:eastAsia="Palatino Linotype" w:hAnsi="Palatino Linotype" w:cs="Palatino Linotype"/>
          <w:color w:val="000000"/>
          <w:sz w:val="24"/>
          <w:szCs w:val="24"/>
          <w:lang w:val="es-ES_tradnl"/>
        </w:rPr>
        <w:t xml:space="preserve"> Recurrente consideró que su derecho de acceso a la i</w:t>
      </w:r>
      <w:r w:rsidR="00B05A97" w:rsidRPr="00877066">
        <w:rPr>
          <w:rFonts w:ascii="Palatino Linotype" w:eastAsia="Palatino Linotype" w:hAnsi="Palatino Linotype" w:cs="Palatino Linotype"/>
          <w:color w:val="000000"/>
          <w:sz w:val="24"/>
          <w:szCs w:val="24"/>
          <w:lang w:val="es-ES_tradnl"/>
        </w:rPr>
        <w:t xml:space="preserve">nformación </w:t>
      </w:r>
      <w:r w:rsidR="009E6108">
        <w:rPr>
          <w:rFonts w:ascii="Palatino Linotype" w:eastAsia="Palatino Linotype" w:hAnsi="Palatino Linotype" w:cs="Palatino Linotype"/>
          <w:color w:val="000000"/>
          <w:sz w:val="24"/>
          <w:szCs w:val="24"/>
          <w:lang w:val="es-ES_tradnl"/>
        </w:rPr>
        <w:t>fue conculcado</w:t>
      </w:r>
      <w:r w:rsidRPr="00877066">
        <w:rPr>
          <w:rFonts w:ascii="Palatino Linotype" w:eastAsia="Palatino Linotype" w:hAnsi="Palatino Linotype" w:cs="Palatino Linotype"/>
          <w:color w:val="000000"/>
          <w:sz w:val="24"/>
          <w:szCs w:val="24"/>
          <w:lang w:val="es-ES_tradnl"/>
        </w:rPr>
        <w:t xml:space="preserve"> por lo que interpuso el presente recurso de revisión </w:t>
      </w:r>
      <w:r w:rsidR="00B05A97" w:rsidRPr="00877066">
        <w:rPr>
          <w:rFonts w:ascii="Palatino Linotype" w:eastAsia="Palatino Linotype" w:hAnsi="Palatino Linotype" w:cs="Palatino Linotype"/>
          <w:color w:val="000000"/>
          <w:sz w:val="24"/>
          <w:szCs w:val="24"/>
          <w:lang w:val="es-ES_tradnl"/>
        </w:rPr>
        <w:t xml:space="preserve">señalando como </w:t>
      </w:r>
      <w:r w:rsidR="001060F0" w:rsidRPr="00877066">
        <w:rPr>
          <w:rFonts w:ascii="Palatino Linotype" w:eastAsia="Palatino Linotype" w:hAnsi="Palatino Linotype" w:cs="Palatino Linotype"/>
          <w:color w:val="000000"/>
          <w:sz w:val="24"/>
          <w:szCs w:val="24"/>
          <w:lang w:val="es-ES_tradnl"/>
        </w:rPr>
        <w:t xml:space="preserve">acto </w:t>
      </w:r>
      <w:r w:rsidRPr="00877066">
        <w:rPr>
          <w:rFonts w:ascii="Palatino Linotype" w:eastAsia="Palatino Linotype" w:hAnsi="Palatino Linotype" w:cs="Palatino Linotype"/>
          <w:color w:val="000000"/>
          <w:sz w:val="24"/>
          <w:szCs w:val="24"/>
          <w:lang w:val="es-ES_tradnl"/>
        </w:rPr>
        <w:t>impugnado</w:t>
      </w:r>
      <w:r w:rsidR="009E6108">
        <w:rPr>
          <w:rFonts w:ascii="Palatino Linotype" w:eastAsia="Palatino Linotype" w:hAnsi="Palatino Linotype" w:cs="Palatino Linotype"/>
          <w:color w:val="000000"/>
          <w:sz w:val="24"/>
          <w:szCs w:val="24"/>
          <w:lang w:val="es-ES_tradnl"/>
        </w:rPr>
        <w:t xml:space="preserve"> y razones o motivos de inconformidad que no recibió la información solicitada.</w:t>
      </w:r>
    </w:p>
    <w:p w14:paraId="7A4B79CE" w14:textId="77777777" w:rsidR="000E182A" w:rsidRPr="00877066" w:rsidRDefault="000E182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1"/>
          <w:szCs w:val="21"/>
          <w:lang w:val="es-ES_tradnl"/>
        </w:rPr>
      </w:pPr>
    </w:p>
    <w:p w14:paraId="4ADB3DE0" w14:textId="233B3B9F" w:rsidR="00EB0AFA" w:rsidRPr="00877066" w:rsidRDefault="00D84392" w:rsidP="00EB0AFA">
      <w:pPr>
        <w:pStyle w:val="Sinespaciado"/>
        <w:spacing w:line="360" w:lineRule="auto"/>
        <w:jc w:val="both"/>
        <w:rPr>
          <w:rFonts w:ascii="Palatino Linotype" w:hAnsi="Palatino Linotype"/>
          <w:lang w:val="es-ES_tradnl"/>
        </w:rPr>
      </w:pPr>
      <w:r>
        <w:rPr>
          <w:rFonts w:ascii="Palatino Linotype" w:hAnsi="Palatino Linotype"/>
          <w:lang w:val="es-ES_tradnl"/>
        </w:rPr>
        <w:t>D</w:t>
      </w:r>
      <w:r w:rsidR="004619A2" w:rsidRPr="00877066">
        <w:rPr>
          <w:rFonts w:ascii="Palatino Linotype" w:hAnsi="Palatino Linotype"/>
          <w:lang w:val="es-ES_tradnl"/>
        </w:rPr>
        <w:t>urante la etapa de instrucción</w:t>
      </w:r>
      <w:r w:rsidR="00B05A97" w:rsidRPr="00877066">
        <w:rPr>
          <w:rFonts w:ascii="Palatino Linotype" w:hAnsi="Palatino Linotype"/>
          <w:lang w:val="es-ES_tradnl"/>
        </w:rPr>
        <w:t xml:space="preserve">, </w:t>
      </w:r>
      <w:r w:rsidR="004619A2" w:rsidRPr="00877066">
        <w:rPr>
          <w:rFonts w:ascii="Palatino Linotype" w:hAnsi="Palatino Linotype"/>
          <w:lang w:val="es-ES_tradnl"/>
        </w:rPr>
        <w:t xml:space="preserve">el Sujeto Obligado </w:t>
      </w:r>
      <w:r w:rsidR="00B30C10" w:rsidRPr="00877066">
        <w:rPr>
          <w:rFonts w:ascii="Palatino Linotype" w:hAnsi="Palatino Linotype"/>
          <w:lang w:val="es-ES_tradnl"/>
        </w:rPr>
        <w:t>rindió su Informe Justificado mediante la presentación de</w:t>
      </w:r>
      <w:r>
        <w:rPr>
          <w:rFonts w:ascii="Palatino Linotype" w:hAnsi="Palatino Linotype"/>
          <w:lang w:val="es-ES_tradnl"/>
        </w:rPr>
        <w:t>l</w:t>
      </w:r>
      <w:r w:rsidR="00B05A97" w:rsidRPr="00877066">
        <w:rPr>
          <w:rFonts w:ascii="Palatino Linotype" w:hAnsi="Palatino Linotype"/>
          <w:lang w:val="es-ES_tradnl"/>
        </w:rPr>
        <w:t xml:space="preserve"> </w:t>
      </w:r>
      <w:r w:rsidR="00B95251" w:rsidRPr="00877066">
        <w:rPr>
          <w:rFonts w:ascii="Palatino Linotype" w:hAnsi="Palatino Linotype"/>
          <w:lang w:val="es-ES_tradnl"/>
        </w:rPr>
        <w:t>siguiente</w:t>
      </w:r>
      <w:r w:rsidR="00B30C10" w:rsidRPr="00877066">
        <w:rPr>
          <w:rFonts w:ascii="Palatino Linotype" w:hAnsi="Palatino Linotype"/>
          <w:lang w:val="es-ES_tradnl"/>
        </w:rPr>
        <w:t xml:space="preserve"> documento</w:t>
      </w:r>
      <w:r w:rsidR="000E182A" w:rsidRPr="00877066">
        <w:rPr>
          <w:rFonts w:ascii="Palatino Linotype" w:hAnsi="Palatino Linotype"/>
          <w:lang w:val="es-ES_tradnl"/>
        </w:rPr>
        <w:t>:</w:t>
      </w:r>
    </w:p>
    <w:p w14:paraId="26148FD8" w14:textId="7DDF076A" w:rsidR="000E182A" w:rsidRPr="00877066" w:rsidRDefault="000E182A" w:rsidP="00EB0AFA">
      <w:pPr>
        <w:pStyle w:val="Sinespaciado"/>
        <w:spacing w:line="360" w:lineRule="auto"/>
        <w:jc w:val="both"/>
        <w:rPr>
          <w:rFonts w:ascii="Palatino Linotype" w:hAnsi="Palatino Linotype"/>
          <w:sz w:val="21"/>
          <w:szCs w:val="21"/>
          <w:lang w:val="es-ES_tradnl"/>
        </w:rPr>
      </w:pPr>
    </w:p>
    <w:p w14:paraId="69E83931" w14:textId="3CCF4634" w:rsidR="001E2122" w:rsidRPr="00877066" w:rsidRDefault="00D84392" w:rsidP="00D84392">
      <w:pPr>
        <w:pStyle w:val="Sinespaciado"/>
        <w:numPr>
          <w:ilvl w:val="0"/>
          <w:numId w:val="11"/>
        </w:numPr>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bCs/>
          <w:color w:val="000000"/>
          <w:lang w:val="es-ES_tradnl"/>
        </w:rPr>
        <w:t>Informe Justificado 0</w:t>
      </w:r>
      <w:r w:rsidR="001E2122" w:rsidRPr="00877066">
        <w:rPr>
          <w:rFonts w:ascii="Palatino Linotype" w:eastAsia="Palatino Linotype" w:hAnsi="Palatino Linotype" w:cs="Palatino Linotype"/>
          <w:b/>
          <w:bCs/>
          <w:color w:val="000000"/>
          <w:lang w:val="es-ES_tradnl"/>
        </w:rPr>
        <w:t>43.pdf</w:t>
      </w:r>
      <w:r w:rsidR="001E2122" w:rsidRPr="00877066">
        <w:rPr>
          <w:rFonts w:ascii="Palatino Linotype" w:eastAsia="Palatino Linotype" w:hAnsi="Palatino Linotype" w:cs="Palatino Linotype"/>
          <w:color w:val="000000"/>
          <w:lang w:val="es-ES_tradnl"/>
        </w:rPr>
        <w:t xml:space="preserve">. </w:t>
      </w:r>
      <w:r>
        <w:rPr>
          <w:rFonts w:ascii="Palatino Linotype" w:eastAsia="Palatino Linotype" w:hAnsi="Palatino Linotype" w:cs="Palatino Linotype"/>
          <w:color w:val="000000"/>
          <w:lang w:val="es-ES_tradnl"/>
        </w:rPr>
        <w:t xml:space="preserve">Escrito presentado por la Titular de la Unidad de Transparencia, mediante el cual se presentó el Informe Justificado </w:t>
      </w:r>
      <w:r w:rsidR="0031365D">
        <w:rPr>
          <w:rFonts w:ascii="Palatino Linotype" w:eastAsia="Palatino Linotype" w:hAnsi="Palatino Linotype" w:cs="Palatino Linotype"/>
          <w:color w:val="000000"/>
          <w:lang w:val="es-ES_tradnl"/>
        </w:rPr>
        <w:t>reiterando la respuesta proporcionada originalmente.</w:t>
      </w:r>
    </w:p>
    <w:p w14:paraId="33755D24" w14:textId="77777777" w:rsidR="00D84392" w:rsidRDefault="00D84392"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E8E32C0" w14:textId="20BF673C" w:rsidR="00663A37" w:rsidRPr="00877066" w:rsidRDefault="0001513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Así, u</w:t>
      </w:r>
      <w:r w:rsidR="005741EE" w:rsidRPr="00877066">
        <w:rPr>
          <w:rFonts w:ascii="Palatino Linotype" w:eastAsia="Palatino Linotype" w:hAnsi="Palatino Linotype" w:cs="Palatino Linotype"/>
          <w:color w:val="000000"/>
          <w:sz w:val="24"/>
          <w:szCs w:val="24"/>
          <w:lang w:val="es-ES_tradnl"/>
        </w:rPr>
        <w:t xml:space="preserve">na vez descritas las actuaciones en el expediente del recurso de revisión, </w:t>
      </w:r>
      <w:r w:rsidR="00663A37" w:rsidRPr="00877066">
        <w:rPr>
          <w:rFonts w:ascii="Palatino Linotype" w:eastAsia="Palatino Linotype" w:hAnsi="Palatino Linotype" w:cs="Palatino Linotype"/>
          <w:color w:val="000000"/>
          <w:sz w:val="24"/>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B65FAE"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Artículo 6o.</w:t>
      </w:r>
      <w:r w:rsidRPr="00877066">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77066">
        <w:rPr>
          <w:rFonts w:ascii="Palatino Linotype" w:eastAsia="Palatino Linotype" w:hAnsi="Palatino Linotype" w:cs="Palatino Linotype"/>
          <w:b/>
          <w:i/>
          <w:color w:val="000000"/>
          <w:lang w:val="es-ES_tradnl"/>
        </w:rPr>
        <w:t>El derecho a la información será garantizado por el Estado.</w:t>
      </w:r>
      <w:r w:rsidRPr="00877066">
        <w:rPr>
          <w:rFonts w:ascii="Palatino Linotype" w:eastAsia="Palatino Linotype" w:hAnsi="Palatino Linotype" w:cs="Palatino Linotype"/>
          <w:i/>
          <w:color w:val="000000"/>
          <w:lang w:val="es-ES_tradnl"/>
        </w:rPr>
        <w:t xml:space="preserve"> </w:t>
      </w:r>
    </w:p>
    <w:p w14:paraId="4B814065"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89046A6"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1F30D9F"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45E52E5"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Para efectos de lo dispuesto en el presente artículo se observará lo siguiente:</w:t>
      </w:r>
    </w:p>
    <w:p w14:paraId="219EF5A2"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A42048B"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DB0C662"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I. Toda la información en posesión de</w:t>
      </w:r>
      <w:r w:rsidRPr="00877066">
        <w:rPr>
          <w:rFonts w:ascii="Palatino Linotype" w:eastAsia="Palatino Linotype" w:hAnsi="Palatino Linotype" w:cs="Palatino Linotype"/>
          <w:i/>
          <w:color w:val="000000"/>
          <w:lang w:val="es-ES_tradnl"/>
        </w:rPr>
        <w:t xml:space="preserve"> </w:t>
      </w:r>
      <w:r w:rsidRPr="00877066">
        <w:rPr>
          <w:rFonts w:ascii="Palatino Linotype" w:eastAsia="Palatino Linotype" w:hAnsi="Palatino Linotype" w:cs="Palatino Linotype"/>
          <w:b/>
          <w:i/>
          <w:color w:val="000000"/>
          <w:lang w:val="es-ES_tradnl"/>
        </w:rPr>
        <w:t>cualquier autoridad</w:t>
      </w:r>
      <w:r w:rsidRPr="00877066">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w:t>
      </w:r>
      <w:r w:rsidRPr="00877066">
        <w:rPr>
          <w:rFonts w:ascii="Palatino Linotype" w:eastAsia="Palatino Linotype" w:hAnsi="Palatino Linotype" w:cs="Palatino Linotype"/>
          <w:i/>
          <w:color w:val="000000"/>
          <w:lang w:val="es-ES_tradnl"/>
        </w:rPr>
        <w:lastRenderedPageBreak/>
        <w:t xml:space="preserve">fideicomisos y fondos públicos, así como de cualquier persona física, moral o sindicato que reciba y ejerza recursos públicos o realice actos de autoridad </w:t>
      </w:r>
      <w:r w:rsidRPr="00877066">
        <w:rPr>
          <w:rFonts w:ascii="Palatino Linotype" w:eastAsia="Palatino Linotype" w:hAnsi="Palatino Linotype" w:cs="Palatino Linotype"/>
          <w:b/>
          <w:i/>
          <w:color w:val="000000"/>
          <w:lang w:val="es-ES_tradnl"/>
        </w:rPr>
        <w:t>en el ámbito federal, estatal y municipal, es pública</w:t>
      </w:r>
      <w:r w:rsidRPr="00877066">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877066">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877066">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21B74D30"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1018DBAB"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4AFEF90"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877066">
        <w:rPr>
          <w:rFonts w:ascii="Palatino Linotype" w:eastAsia="Palatino Linotype" w:hAnsi="Palatino Linotype" w:cs="Palatino Linotype"/>
          <w:i/>
          <w:color w:val="000000"/>
          <w:lang w:val="es-ES_tradnl"/>
        </w:rPr>
        <w:t xml:space="preserve">, </w:t>
      </w:r>
      <w:r w:rsidRPr="00877066">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877066">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0F4FB17"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215163AB"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4A696772"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w:t>
      </w:r>
    </w:p>
    <w:p w14:paraId="7B9F53E8"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La ley establecerá aquella información que se considere reservada o confidencial.</w:t>
      </w:r>
    </w:p>
    <w:p w14:paraId="2A62D6A8"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CD1A9BF"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877066">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0269DF81"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2B0068B"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b/>
          <w:i/>
          <w:color w:val="000000"/>
          <w:lang w:val="es-ES_tradnl"/>
        </w:rPr>
        <w:lastRenderedPageBreak/>
        <w:t>Artículo 5</w:t>
      </w:r>
      <w:r w:rsidRPr="00877066">
        <w:rPr>
          <w:rFonts w:ascii="Palatino Linotype" w:eastAsia="Palatino Linotype" w:hAnsi="Palatino Linotype" w:cs="Palatino Linotype"/>
          <w:i/>
          <w:color w:val="000000"/>
          <w:lang w:val="es-ES_tradnl"/>
        </w:rPr>
        <w:t xml:space="preserve">. … </w:t>
      </w:r>
    </w:p>
    <w:p w14:paraId="25F7E28F"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31BB4D2F"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98CD79E"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BFCCEF"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Este derecho se regirá por los principios y bases siguientes:</w:t>
      </w:r>
    </w:p>
    <w:p w14:paraId="0E25CFE2"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BA4C985"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9A15FE0"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877066"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877066">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3FBE077" w14:textId="60C737C2" w:rsidR="006C2214" w:rsidRPr="00877066" w:rsidRDefault="006C2214" w:rsidP="006C2214">
      <w:pPr>
        <w:spacing w:after="0" w:line="360" w:lineRule="auto"/>
        <w:jc w:val="both"/>
        <w:rPr>
          <w:rFonts w:ascii="Palatino Linotype" w:eastAsia="Palatino Linotype" w:hAnsi="Palatino Linotype" w:cs="Palatino Linotype"/>
          <w:sz w:val="24"/>
          <w:szCs w:val="24"/>
          <w:lang w:val="es-ES_tradnl"/>
        </w:rPr>
      </w:pPr>
      <w:r w:rsidRPr="00877066">
        <w:rPr>
          <w:rFonts w:ascii="Palatino Linotype" w:eastAsia="Palatino Linotype" w:hAnsi="Palatino Linotype" w:cs="Palatino Linotype"/>
          <w:sz w:val="24"/>
          <w:szCs w:val="24"/>
          <w:lang w:val="es-ES_tradnl"/>
        </w:rPr>
        <w:t>En ese orden de ideas, la Ley de Transparencia y Acceso a la Información Pública del Estado de México y Municipios, prevé en su artículo 23, fracción I</w:t>
      </w:r>
      <w:r w:rsidR="00BC0772" w:rsidRPr="00877066">
        <w:rPr>
          <w:rFonts w:ascii="Palatino Linotype" w:eastAsia="Palatino Linotype" w:hAnsi="Palatino Linotype" w:cs="Palatino Linotype"/>
          <w:sz w:val="24"/>
          <w:szCs w:val="24"/>
          <w:lang w:val="es-ES_tradnl"/>
        </w:rPr>
        <w:t>V</w:t>
      </w:r>
      <w:r w:rsidRPr="00877066">
        <w:rPr>
          <w:rFonts w:ascii="Palatino Linotype" w:eastAsia="Palatino Linotype" w:hAnsi="Palatino Linotype" w:cs="Palatino Linotype"/>
          <w:sz w:val="24"/>
          <w:szCs w:val="24"/>
          <w:lang w:val="es-ES_tradnl"/>
        </w:rPr>
        <w:t>, lo siguiente:</w:t>
      </w:r>
    </w:p>
    <w:p w14:paraId="10DEF380" w14:textId="77777777" w:rsidR="006C2214" w:rsidRPr="00877066" w:rsidRDefault="006C2214" w:rsidP="006C2214">
      <w:pPr>
        <w:spacing w:after="0" w:line="360" w:lineRule="auto"/>
        <w:jc w:val="both"/>
        <w:rPr>
          <w:rFonts w:ascii="Palatino Linotype" w:eastAsia="Palatino Linotype" w:hAnsi="Palatino Linotype" w:cs="Palatino Linotype"/>
          <w:sz w:val="24"/>
          <w:szCs w:val="24"/>
          <w:lang w:val="es-ES_tradnl"/>
        </w:rPr>
      </w:pPr>
    </w:p>
    <w:p w14:paraId="543026CD" w14:textId="77777777" w:rsidR="006C2214" w:rsidRPr="00877066" w:rsidRDefault="006C2214" w:rsidP="006C2214">
      <w:pPr>
        <w:spacing w:after="0" w:line="240" w:lineRule="auto"/>
        <w:ind w:left="567" w:right="567"/>
        <w:jc w:val="both"/>
        <w:rPr>
          <w:rFonts w:ascii="Palatino Linotype" w:eastAsia="Palatino Linotype" w:hAnsi="Palatino Linotype" w:cs="Palatino Linotype"/>
          <w:i/>
          <w:lang w:val="es-ES_tradnl"/>
        </w:rPr>
      </w:pPr>
      <w:r w:rsidRPr="00877066">
        <w:rPr>
          <w:rFonts w:ascii="Palatino Linotype" w:eastAsia="Palatino Linotype" w:hAnsi="Palatino Linotype" w:cs="Palatino Linotype"/>
          <w:b/>
          <w:i/>
          <w:lang w:val="es-ES_tradnl"/>
        </w:rPr>
        <w:t>Artículo 23.</w:t>
      </w:r>
      <w:r w:rsidRPr="00877066">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0C491F48" w14:textId="7D555B5B" w:rsidR="005444AD" w:rsidRPr="00877066" w:rsidRDefault="00A84CA7" w:rsidP="006C2214">
      <w:pPr>
        <w:spacing w:after="0" w:line="240" w:lineRule="auto"/>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74714C55" w14:textId="2AD51284" w:rsidR="006C2214" w:rsidRPr="00877066" w:rsidRDefault="00015139" w:rsidP="00F02D93">
      <w:pPr>
        <w:spacing w:after="0" w:line="240" w:lineRule="auto"/>
        <w:ind w:left="567" w:right="567"/>
        <w:jc w:val="both"/>
        <w:rPr>
          <w:rFonts w:ascii="Palatino Linotype" w:eastAsia="Palatino Linotype" w:hAnsi="Palatino Linotype" w:cs="Palatino Linotype"/>
          <w:bCs/>
          <w:i/>
          <w:lang w:val="es-ES_tradnl"/>
        </w:rPr>
      </w:pPr>
      <w:r w:rsidRPr="00877066">
        <w:rPr>
          <w:rFonts w:ascii="Palatino Linotype" w:eastAsia="Palatino Linotype" w:hAnsi="Palatino Linotype" w:cs="Palatino Linotype"/>
          <w:b/>
          <w:bCs/>
          <w:i/>
          <w:lang w:val="es-ES_tradnl"/>
        </w:rPr>
        <w:t>I</w:t>
      </w:r>
      <w:r w:rsidR="008C794F">
        <w:rPr>
          <w:rFonts w:ascii="Palatino Linotype" w:eastAsia="Palatino Linotype" w:hAnsi="Palatino Linotype" w:cs="Palatino Linotype"/>
          <w:b/>
          <w:bCs/>
          <w:i/>
          <w:lang w:val="es-ES_tradnl"/>
        </w:rPr>
        <w:t>V</w:t>
      </w:r>
      <w:r w:rsidRPr="00877066">
        <w:rPr>
          <w:rFonts w:ascii="Palatino Linotype" w:eastAsia="Palatino Linotype" w:hAnsi="Palatino Linotype" w:cs="Palatino Linotype"/>
          <w:b/>
          <w:bCs/>
          <w:i/>
          <w:lang w:val="es-ES_tradnl"/>
        </w:rPr>
        <w:t>.</w:t>
      </w:r>
      <w:r w:rsidR="00F02D93" w:rsidRPr="00877066">
        <w:rPr>
          <w:rFonts w:ascii="Palatino Linotype" w:eastAsia="Palatino Linotype" w:hAnsi="Palatino Linotype" w:cs="Palatino Linotype"/>
          <w:i/>
          <w:lang w:val="es-ES_tradnl"/>
        </w:rPr>
        <w:t xml:space="preserve"> </w:t>
      </w:r>
      <w:r w:rsidR="00A84CA7">
        <w:rPr>
          <w:rFonts w:ascii="Palatino Linotype" w:eastAsia="Palatino Linotype" w:hAnsi="Palatino Linotype" w:cs="Palatino Linotype"/>
          <w:i/>
          <w:lang w:val="es-ES_tradnl"/>
        </w:rPr>
        <w:t>Los</w:t>
      </w:r>
      <w:r w:rsidR="00AA25BF" w:rsidRPr="00AA25BF">
        <w:rPr>
          <w:rFonts w:ascii="Palatino Linotype" w:eastAsia="Palatino Linotype" w:hAnsi="Palatino Linotype" w:cs="Palatino Linotype"/>
          <w:i/>
          <w:lang w:val="es-ES_tradnl"/>
        </w:rPr>
        <w:t xml:space="preserve"> </w:t>
      </w:r>
      <w:r w:rsidR="00A84CA7" w:rsidRPr="00A84CA7">
        <w:rPr>
          <w:rFonts w:ascii="Palatino Linotype" w:eastAsia="Palatino Linotype" w:hAnsi="Palatino Linotype" w:cs="Palatino Linotype"/>
          <w:i/>
          <w:lang w:val="es-ES_tradnl"/>
        </w:rPr>
        <w:t>ayuntamientos y las dependencias, organismos, órganos y entidades de la administración municipal</w:t>
      </w:r>
      <w:r w:rsidR="00F02D93" w:rsidRPr="00877066">
        <w:rPr>
          <w:rFonts w:ascii="Palatino Linotype" w:eastAsia="Palatino Linotype" w:hAnsi="Palatino Linotype" w:cs="Palatino Linotype"/>
          <w:i/>
          <w:lang w:val="es-ES_tradnl"/>
        </w:rPr>
        <w:t>;</w:t>
      </w:r>
    </w:p>
    <w:p w14:paraId="398A429A" w14:textId="77777777" w:rsidR="006C2214" w:rsidRPr="00877066" w:rsidRDefault="006C2214" w:rsidP="006C2214">
      <w:pPr>
        <w:spacing w:after="0" w:line="240" w:lineRule="auto"/>
        <w:ind w:left="567" w:right="567"/>
        <w:jc w:val="both"/>
        <w:rPr>
          <w:rFonts w:ascii="Palatino Linotype" w:eastAsia="Palatino Linotype" w:hAnsi="Palatino Linotype" w:cs="Palatino Linotype"/>
          <w:i/>
          <w:lang w:val="es-ES_tradnl"/>
        </w:rPr>
      </w:pPr>
      <w:r w:rsidRPr="00877066">
        <w:rPr>
          <w:rFonts w:ascii="Palatino Linotype" w:eastAsia="Palatino Linotype" w:hAnsi="Palatino Linotype" w:cs="Palatino Linotype"/>
          <w:i/>
          <w:lang w:val="es-ES_tradnl"/>
        </w:rPr>
        <w:t>(…)</w:t>
      </w:r>
    </w:p>
    <w:p w14:paraId="6F371B11" w14:textId="77777777" w:rsidR="00663A37" w:rsidRPr="00236BF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01649C5" w14:textId="394756B2" w:rsidR="00663A37" w:rsidRPr="00236BF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236BFE">
        <w:rPr>
          <w:rFonts w:ascii="Palatino Linotype" w:eastAsia="Palatino Linotype" w:hAnsi="Palatino Linotype" w:cs="Palatino Linotype"/>
          <w:color w:val="000000"/>
          <w:sz w:val="24"/>
          <w:szCs w:val="24"/>
          <w:lang w:val="es-ES_tradnl"/>
        </w:rPr>
        <w:t xml:space="preserve">Es así </w:t>
      </w:r>
      <w:r w:rsidR="00AA25BF" w:rsidRPr="00236BFE">
        <w:rPr>
          <w:rFonts w:ascii="Palatino Linotype" w:eastAsia="Palatino Linotype" w:hAnsi="Palatino Linotype" w:cs="Palatino Linotype"/>
          <w:color w:val="000000"/>
          <w:sz w:val="24"/>
          <w:szCs w:val="24"/>
          <w:lang w:val="es-ES_tradnl"/>
        </w:rPr>
        <w:t>como</w:t>
      </w:r>
      <w:r w:rsidRPr="00236BFE">
        <w:rPr>
          <w:rFonts w:ascii="Palatino Linotype" w:eastAsia="Palatino Linotype" w:hAnsi="Palatino Linotype" w:cs="Palatino Linotype"/>
          <w:color w:val="000000"/>
          <w:sz w:val="24"/>
          <w:szCs w:val="24"/>
          <w:lang w:val="es-ES_tradnl"/>
        </w:rPr>
        <w:t>, conforme a los preceptos legales citados, se desprende que el derecho de acceso a la información pública es un derecho individual que puede ser ejercido ante cualquier autoridad, entidad, órgano u organismo, tanto federales, como es</w:t>
      </w:r>
      <w:r w:rsidR="006C2214" w:rsidRPr="00236BFE">
        <w:rPr>
          <w:rFonts w:ascii="Palatino Linotype" w:eastAsia="Palatino Linotype" w:hAnsi="Palatino Linotype" w:cs="Palatino Linotype"/>
          <w:color w:val="000000"/>
          <w:sz w:val="24"/>
          <w:szCs w:val="24"/>
          <w:lang w:val="es-ES_tradnl"/>
        </w:rPr>
        <w:t>tatales, de la Ciudad de México</w:t>
      </w:r>
      <w:r w:rsidRPr="00236BFE">
        <w:rPr>
          <w:rFonts w:ascii="Palatino Linotype" w:eastAsia="Palatino Linotype" w:hAnsi="Palatino Linotype" w:cs="Palatino Linotype"/>
          <w:color w:val="000000"/>
          <w:sz w:val="24"/>
          <w:szCs w:val="24"/>
          <w:lang w:val="es-ES_tradnl"/>
        </w:rPr>
        <w:t xml:space="preserve"> o Municipales, con el fin de que los particulares conozcan toda aquella información que es considerada como pública.</w:t>
      </w:r>
    </w:p>
    <w:p w14:paraId="6218E84D" w14:textId="77777777" w:rsidR="00663A37" w:rsidRPr="00236BFE"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193D228" w14:textId="404494F8" w:rsidR="00AA25BF" w:rsidRDefault="00663A37" w:rsidP="00F672A8">
      <w:pPr>
        <w:pStyle w:val="Sinespaciado"/>
        <w:spacing w:line="360" w:lineRule="auto"/>
        <w:jc w:val="both"/>
        <w:rPr>
          <w:rFonts w:ascii="Palatino Linotype" w:hAnsi="Palatino Linotype" w:cs="Arial"/>
          <w:lang w:eastAsia="es-MX"/>
        </w:rPr>
      </w:pPr>
      <w:r w:rsidRPr="00877066">
        <w:rPr>
          <w:rFonts w:ascii="Palatino Linotype" w:eastAsia="Palatino Linotype" w:hAnsi="Palatino Linotype" w:cs="Palatino Linotype"/>
          <w:lang w:val="es-ES_tradnl"/>
        </w:rPr>
        <w:t xml:space="preserve">En segundo término, </w:t>
      </w:r>
      <w:r w:rsidR="00953406" w:rsidRPr="00877066">
        <w:rPr>
          <w:rFonts w:ascii="Palatino Linotype" w:eastAsia="Palatino Linotype" w:hAnsi="Palatino Linotype" w:cs="Palatino Linotype"/>
          <w:lang w:val="es-ES_tradnl"/>
        </w:rPr>
        <w:t>se debe</w:t>
      </w:r>
      <w:r w:rsidR="00AA25BF">
        <w:rPr>
          <w:rFonts w:ascii="Palatino Linotype" w:hAnsi="Palatino Linotype" w:cs="Arial"/>
          <w:lang w:eastAsia="es-MX"/>
        </w:rPr>
        <w:t xml:space="preserve"> señalar </w:t>
      </w:r>
      <w:r w:rsidR="004662B6">
        <w:rPr>
          <w:rFonts w:ascii="Palatino Linotype" w:hAnsi="Palatino Linotype" w:cs="Arial"/>
          <w:lang w:eastAsia="es-MX"/>
        </w:rPr>
        <w:t>que este Instituto considera que la solicitud del Recurrente no es relativa a información que el Sujeto Obligado haya generado, poseído o administrado en el ejercicio de sus atribuciones de derecho público, sino que hace referencia a la vida privada de la servidora pública aludida.</w:t>
      </w:r>
    </w:p>
    <w:p w14:paraId="2213C4F0" w14:textId="6B76F2AB" w:rsidR="004662B6" w:rsidRDefault="004662B6" w:rsidP="00F672A8">
      <w:pPr>
        <w:pStyle w:val="Sinespaciado"/>
        <w:spacing w:line="360" w:lineRule="auto"/>
        <w:jc w:val="both"/>
        <w:rPr>
          <w:rFonts w:ascii="Palatino Linotype" w:hAnsi="Palatino Linotype" w:cs="Arial"/>
          <w:lang w:eastAsia="es-MX"/>
        </w:rPr>
      </w:pPr>
    </w:p>
    <w:p w14:paraId="4D486EE6" w14:textId="70A73C21" w:rsidR="004662B6" w:rsidRDefault="004662B6" w:rsidP="00F672A8">
      <w:pPr>
        <w:pStyle w:val="Sinespaciado"/>
        <w:spacing w:line="360" w:lineRule="auto"/>
        <w:jc w:val="both"/>
        <w:rPr>
          <w:rFonts w:ascii="Palatino Linotype" w:hAnsi="Palatino Linotype" w:cs="Arial"/>
          <w:lang w:eastAsia="es-MX"/>
        </w:rPr>
      </w:pPr>
      <w:r>
        <w:rPr>
          <w:rFonts w:ascii="Palatino Linotype" w:hAnsi="Palatino Linotype" w:cs="Arial"/>
          <w:lang w:eastAsia="es-MX"/>
        </w:rPr>
        <w:t>En ese sentido, conviene hacer referencia a lo dispuesto en los artículos 4</w:t>
      </w:r>
      <w:r w:rsidR="00A97632">
        <w:rPr>
          <w:rFonts w:ascii="Palatino Linotype" w:hAnsi="Palatino Linotype" w:cs="Arial"/>
          <w:lang w:eastAsia="es-MX"/>
        </w:rPr>
        <w:t>,</w:t>
      </w:r>
      <w:r>
        <w:rPr>
          <w:rFonts w:ascii="Palatino Linotype" w:hAnsi="Palatino Linotype" w:cs="Arial"/>
          <w:lang w:eastAsia="es-MX"/>
        </w:rPr>
        <w:t xml:space="preserve"> 12 </w:t>
      </w:r>
      <w:r w:rsidR="00A97632">
        <w:rPr>
          <w:rFonts w:ascii="Palatino Linotype" w:hAnsi="Palatino Linotype" w:cs="Arial"/>
          <w:lang w:eastAsia="es-MX"/>
        </w:rPr>
        <w:t xml:space="preserve">y 24 último párrafo </w:t>
      </w:r>
      <w:r>
        <w:rPr>
          <w:rFonts w:ascii="Palatino Linotype" w:hAnsi="Palatino Linotype" w:cs="Arial"/>
          <w:lang w:eastAsia="es-MX"/>
        </w:rPr>
        <w:t>de la Ley de la Ley de Tranparencia local, en los que se estipula lo siguiente:</w:t>
      </w:r>
    </w:p>
    <w:p w14:paraId="3A08DCDA" w14:textId="010D7B14" w:rsidR="004662B6" w:rsidRDefault="004662B6" w:rsidP="00F672A8">
      <w:pPr>
        <w:pStyle w:val="Sinespaciado"/>
        <w:spacing w:line="360" w:lineRule="auto"/>
        <w:jc w:val="both"/>
        <w:rPr>
          <w:rFonts w:ascii="Palatino Linotype" w:hAnsi="Palatino Linotype" w:cs="Arial"/>
          <w:lang w:eastAsia="es-MX"/>
        </w:rPr>
      </w:pPr>
    </w:p>
    <w:p w14:paraId="1DF1FAA7" w14:textId="77777777" w:rsidR="00997C94" w:rsidRPr="00997C94" w:rsidRDefault="00997C94" w:rsidP="00997C94">
      <w:pPr>
        <w:pStyle w:val="Sinespaciado"/>
        <w:ind w:left="567" w:right="567"/>
        <w:jc w:val="both"/>
        <w:rPr>
          <w:rFonts w:ascii="Palatino Linotype" w:hAnsi="Palatino Linotype" w:cs="Arial"/>
          <w:i/>
          <w:iCs/>
          <w:sz w:val="22"/>
          <w:szCs w:val="22"/>
        </w:rPr>
      </w:pPr>
      <w:r w:rsidRPr="00997C94">
        <w:rPr>
          <w:rFonts w:ascii="Palatino Linotype" w:hAnsi="Palatino Linotype" w:cs="Arial"/>
          <w:b/>
          <w:i/>
          <w:iCs/>
          <w:sz w:val="22"/>
          <w:szCs w:val="22"/>
        </w:rPr>
        <w:t xml:space="preserve">Artículo 4. </w:t>
      </w:r>
      <w:r w:rsidRPr="00997C94">
        <w:rPr>
          <w:rFonts w:ascii="Palatino Linotype" w:hAnsi="Palatino Linotype" w:cs="Arial"/>
          <w:i/>
          <w:iCs/>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729AA6A" w14:textId="77777777" w:rsidR="00997C94" w:rsidRPr="00997C94" w:rsidRDefault="00997C94" w:rsidP="00997C94">
      <w:pPr>
        <w:pStyle w:val="Sinespaciado"/>
        <w:ind w:left="567" w:right="567"/>
        <w:jc w:val="both"/>
        <w:rPr>
          <w:rFonts w:ascii="Palatino Linotype" w:hAnsi="Palatino Linotype" w:cs="Arial"/>
          <w:i/>
          <w:iCs/>
          <w:sz w:val="22"/>
          <w:szCs w:val="22"/>
        </w:rPr>
      </w:pPr>
    </w:p>
    <w:p w14:paraId="447B84DE" w14:textId="77777777" w:rsidR="00997C94" w:rsidRPr="00997C94" w:rsidRDefault="00997C94" w:rsidP="00997C94">
      <w:pPr>
        <w:pStyle w:val="Sinespaciado"/>
        <w:ind w:left="567" w:right="567"/>
        <w:jc w:val="both"/>
        <w:rPr>
          <w:rFonts w:ascii="Palatino Linotype" w:hAnsi="Palatino Linotype" w:cs="Arial"/>
          <w:i/>
          <w:iCs/>
          <w:sz w:val="22"/>
          <w:szCs w:val="22"/>
        </w:rPr>
      </w:pPr>
      <w:r w:rsidRPr="00997C94">
        <w:rPr>
          <w:rFonts w:ascii="Palatino Linotype" w:hAnsi="Palatino Linotype" w:cs="Arial"/>
          <w:i/>
          <w:iCs/>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1A502C0" w14:textId="77777777" w:rsidR="00997C94" w:rsidRPr="00997C94" w:rsidRDefault="00997C94" w:rsidP="00997C94">
      <w:pPr>
        <w:pStyle w:val="Sinespaciado"/>
        <w:ind w:left="567" w:right="567"/>
        <w:jc w:val="both"/>
        <w:rPr>
          <w:rFonts w:ascii="Palatino Linotype" w:hAnsi="Palatino Linotype" w:cs="Arial"/>
          <w:i/>
          <w:iCs/>
          <w:sz w:val="22"/>
          <w:szCs w:val="22"/>
        </w:rPr>
      </w:pPr>
    </w:p>
    <w:p w14:paraId="7D37669C" w14:textId="6552EE18" w:rsidR="004662B6" w:rsidRPr="00997C94" w:rsidRDefault="00997C94" w:rsidP="00997C94">
      <w:pPr>
        <w:pStyle w:val="Sinespaciado"/>
        <w:ind w:left="567" w:right="567"/>
        <w:jc w:val="both"/>
        <w:rPr>
          <w:rFonts w:ascii="Palatino Linotype" w:hAnsi="Palatino Linotype" w:cs="Arial"/>
          <w:i/>
          <w:iCs/>
          <w:sz w:val="22"/>
          <w:szCs w:val="22"/>
          <w:lang w:eastAsia="es-MX"/>
        </w:rPr>
      </w:pPr>
      <w:r w:rsidRPr="00997C94">
        <w:rPr>
          <w:rFonts w:ascii="Palatino Linotype" w:hAnsi="Palatino Linotype" w:cs="Arial"/>
          <w:i/>
          <w:iCs/>
          <w:sz w:val="22"/>
          <w:szCs w:val="22"/>
          <w:lang w:eastAsia="es-MX"/>
        </w:rPr>
        <w:t>Los sujetos obligados deben poner en práctica, políticas y programas de acceso a la información que se apeguen a criterios de publicidad, veracidad, oportunidad, precisión y suficiencia en beneficio de los solicitantes.</w:t>
      </w:r>
    </w:p>
    <w:p w14:paraId="3984E9D5" w14:textId="3B0B656C" w:rsidR="00997C94" w:rsidRPr="00997C94" w:rsidRDefault="00997C94" w:rsidP="00997C94">
      <w:pPr>
        <w:pStyle w:val="Sinespaciado"/>
        <w:ind w:left="567" w:right="567"/>
        <w:jc w:val="both"/>
        <w:rPr>
          <w:rFonts w:ascii="Palatino Linotype" w:hAnsi="Palatino Linotype" w:cs="Arial"/>
          <w:i/>
          <w:iCs/>
          <w:sz w:val="22"/>
          <w:szCs w:val="22"/>
          <w:lang w:eastAsia="es-MX"/>
        </w:rPr>
      </w:pPr>
    </w:p>
    <w:p w14:paraId="50165E95" w14:textId="77777777" w:rsidR="00997C94" w:rsidRPr="00997C94" w:rsidRDefault="00997C94" w:rsidP="00997C94">
      <w:pPr>
        <w:pStyle w:val="Sinespaciado"/>
        <w:ind w:left="567" w:right="567"/>
        <w:jc w:val="both"/>
        <w:rPr>
          <w:rFonts w:ascii="Palatino Linotype" w:hAnsi="Palatino Linotype" w:cs="Arial"/>
          <w:i/>
          <w:iCs/>
          <w:sz w:val="22"/>
          <w:szCs w:val="22"/>
        </w:rPr>
      </w:pPr>
      <w:r w:rsidRPr="00997C94">
        <w:rPr>
          <w:rFonts w:ascii="Palatino Linotype" w:hAnsi="Palatino Linotype" w:cs="Arial"/>
          <w:b/>
          <w:i/>
          <w:iCs/>
          <w:sz w:val="22"/>
          <w:szCs w:val="22"/>
        </w:rPr>
        <w:t xml:space="preserve">Artículo 12. </w:t>
      </w:r>
      <w:r w:rsidRPr="00997C94">
        <w:rPr>
          <w:rFonts w:ascii="Palatino Linotype" w:hAnsi="Palatino Linotype" w:cs="Arial"/>
          <w:i/>
          <w:iCs/>
          <w:sz w:val="22"/>
          <w:szCs w:val="22"/>
        </w:rPr>
        <w:t>Quienes generen, recopilen, administren, manejen, procesen, archiven o conserven información pública serán responsables de la misma en los términos de las disposiciones jurídicas aplicables.</w:t>
      </w:r>
    </w:p>
    <w:p w14:paraId="05375399" w14:textId="77777777" w:rsidR="00997C94" w:rsidRPr="00997C94" w:rsidRDefault="00997C94" w:rsidP="00997C94">
      <w:pPr>
        <w:pStyle w:val="Sinespaciado"/>
        <w:ind w:left="567" w:right="567"/>
        <w:jc w:val="both"/>
        <w:rPr>
          <w:rFonts w:ascii="Palatino Linotype" w:hAnsi="Palatino Linotype" w:cs="Arial"/>
          <w:i/>
          <w:iCs/>
          <w:sz w:val="22"/>
          <w:szCs w:val="22"/>
        </w:rPr>
      </w:pPr>
    </w:p>
    <w:p w14:paraId="3F3EC04B" w14:textId="5ABAC190" w:rsidR="00997C94" w:rsidRDefault="00997C94" w:rsidP="00997C94">
      <w:pPr>
        <w:pStyle w:val="Sinespaciado"/>
        <w:ind w:left="567" w:right="567"/>
        <w:jc w:val="both"/>
        <w:rPr>
          <w:rFonts w:ascii="Palatino Linotype" w:hAnsi="Palatino Linotype" w:cs="Arial"/>
          <w:i/>
          <w:iCs/>
          <w:sz w:val="22"/>
          <w:szCs w:val="22"/>
          <w:lang w:eastAsia="es-MX"/>
        </w:rPr>
      </w:pPr>
      <w:r w:rsidRPr="00997C94">
        <w:rPr>
          <w:rFonts w:ascii="Palatino Linotype" w:hAnsi="Palatino Linotype" w:cs="Arial"/>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9A089A7" w14:textId="2ECDAB6D" w:rsidR="00A97632" w:rsidRDefault="00A97632" w:rsidP="00997C94">
      <w:pPr>
        <w:pStyle w:val="Sinespaciado"/>
        <w:ind w:left="567" w:right="567"/>
        <w:jc w:val="both"/>
        <w:rPr>
          <w:rFonts w:ascii="Palatino Linotype" w:hAnsi="Palatino Linotype" w:cs="Arial"/>
          <w:i/>
          <w:iCs/>
          <w:sz w:val="22"/>
          <w:szCs w:val="22"/>
          <w:lang w:eastAsia="es-MX"/>
        </w:rPr>
      </w:pPr>
    </w:p>
    <w:p w14:paraId="233653AF" w14:textId="4B15EFE3" w:rsidR="00A97632" w:rsidRDefault="00A97632" w:rsidP="00997C94">
      <w:pPr>
        <w:pStyle w:val="Sinespaciado"/>
        <w:ind w:left="567" w:right="567"/>
        <w:jc w:val="both"/>
        <w:rPr>
          <w:rFonts w:ascii="Palatino Linotype" w:hAnsi="Palatino Linotype" w:cs="Arial"/>
          <w:i/>
          <w:iCs/>
          <w:sz w:val="22"/>
          <w:szCs w:val="22"/>
          <w:lang w:eastAsia="es-MX"/>
        </w:rPr>
      </w:pPr>
      <w:r w:rsidRPr="00A97632">
        <w:rPr>
          <w:rFonts w:ascii="Palatino Linotype" w:hAnsi="Palatino Linotype" w:cs="Arial"/>
          <w:b/>
          <w:bCs/>
          <w:i/>
          <w:iCs/>
          <w:sz w:val="22"/>
          <w:szCs w:val="22"/>
          <w:lang w:eastAsia="es-MX"/>
        </w:rPr>
        <w:t xml:space="preserve">Artículo 24. </w:t>
      </w:r>
      <w:r>
        <w:rPr>
          <w:rFonts w:ascii="Palatino Linotype" w:hAnsi="Palatino Linotype" w:cs="Arial"/>
          <w:i/>
          <w:iCs/>
          <w:sz w:val="22"/>
          <w:szCs w:val="22"/>
          <w:lang w:eastAsia="es-MX"/>
        </w:rPr>
        <w:t>(…)</w:t>
      </w:r>
    </w:p>
    <w:p w14:paraId="23A0B354" w14:textId="670C6B84" w:rsidR="00A97632" w:rsidRDefault="00A97632" w:rsidP="00997C94">
      <w:pPr>
        <w:pStyle w:val="Sinespaciado"/>
        <w:ind w:left="567" w:right="567"/>
        <w:jc w:val="both"/>
        <w:rPr>
          <w:rFonts w:ascii="Palatino Linotype" w:hAnsi="Palatino Linotype" w:cs="Arial"/>
          <w:i/>
          <w:iCs/>
          <w:sz w:val="22"/>
          <w:szCs w:val="22"/>
          <w:lang w:eastAsia="es-MX"/>
        </w:rPr>
      </w:pPr>
    </w:p>
    <w:p w14:paraId="6285842A" w14:textId="31922857" w:rsidR="00A97632" w:rsidRPr="00997C94" w:rsidRDefault="00A97632" w:rsidP="00997C94">
      <w:pPr>
        <w:pStyle w:val="Sinespaciado"/>
        <w:ind w:left="567" w:right="567"/>
        <w:jc w:val="both"/>
        <w:rPr>
          <w:rFonts w:ascii="Palatino Linotype" w:hAnsi="Palatino Linotype" w:cs="Arial"/>
          <w:i/>
          <w:iCs/>
          <w:sz w:val="22"/>
          <w:szCs w:val="22"/>
          <w:lang w:eastAsia="es-MX"/>
        </w:rPr>
      </w:pPr>
      <w:r w:rsidRPr="00A97632">
        <w:rPr>
          <w:rFonts w:ascii="Palatino Linotype" w:hAnsi="Palatino Linotype" w:cs="Arial"/>
          <w:i/>
          <w:iCs/>
          <w:sz w:val="22"/>
          <w:szCs w:val="22"/>
          <w:lang w:eastAsia="es-MX"/>
        </w:rPr>
        <w:t>Los sujetos obligados solo proporcionarán la información pública que generen, administren o posean en el ejercicio de sus atribuciones.</w:t>
      </w:r>
    </w:p>
    <w:p w14:paraId="417601B8" w14:textId="77777777" w:rsidR="00997C94" w:rsidRDefault="00997C94" w:rsidP="00997C94">
      <w:pPr>
        <w:pStyle w:val="Sinespaciado"/>
        <w:spacing w:line="360" w:lineRule="auto"/>
        <w:jc w:val="both"/>
        <w:rPr>
          <w:rFonts w:ascii="Palatino Linotype" w:hAnsi="Palatino Linotype" w:cs="Arial"/>
          <w:lang w:eastAsia="es-MX"/>
        </w:rPr>
      </w:pPr>
    </w:p>
    <w:p w14:paraId="2C1C7F90" w14:textId="6E9569B2" w:rsidR="004662B6" w:rsidRDefault="00997C94" w:rsidP="00F672A8">
      <w:pPr>
        <w:pStyle w:val="Sinespaciado"/>
        <w:spacing w:line="360" w:lineRule="auto"/>
        <w:jc w:val="both"/>
        <w:rPr>
          <w:rFonts w:ascii="Palatino Linotype" w:hAnsi="Palatino Linotype" w:cs="Arial"/>
          <w:lang w:eastAsia="es-MX"/>
        </w:rPr>
      </w:pPr>
      <w:r>
        <w:rPr>
          <w:rFonts w:ascii="Palatino Linotype" w:hAnsi="Palatino Linotype" w:cs="Arial"/>
          <w:lang w:eastAsia="es-MX"/>
        </w:rPr>
        <w:lastRenderedPageBreak/>
        <w:t xml:space="preserve">De los artículos anteriores se desprende que toda la información que los sujetos obligados generen, posean o administren es pública, siempre y cuando se genere en ejercicio de </w:t>
      </w:r>
      <w:r w:rsidR="00731059">
        <w:rPr>
          <w:rFonts w:ascii="Palatino Linotype" w:hAnsi="Palatino Linotype" w:cs="Arial"/>
          <w:lang w:eastAsia="es-MX"/>
        </w:rPr>
        <w:t>las facultades, competencias o atribuciones, y que esta deberá ser proporcionada cuando les sea requerida, obre en sus archivos y en el estado en la que se encuentre. En ese sentido, la información que no se genere en ejercicio de dichas facultades, no puede considerarse pública y no es exigible a a los sujetos obligados.</w:t>
      </w:r>
    </w:p>
    <w:p w14:paraId="7504CDD1" w14:textId="5458CA61" w:rsidR="00731059" w:rsidRDefault="00731059" w:rsidP="00F672A8">
      <w:pPr>
        <w:pStyle w:val="Sinespaciado"/>
        <w:spacing w:line="360" w:lineRule="auto"/>
        <w:jc w:val="both"/>
        <w:rPr>
          <w:rFonts w:ascii="Palatino Linotype" w:hAnsi="Palatino Linotype" w:cs="Arial"/>
          <w:lang w:eastAsia="es-MX"/>
        </w:rPr>
      </w:pPr>
    </w:p>
    <w:p w14:paraId="6D58C407" w14:textId="10B33AB3" w:rsidR="00731059" w:rsidRDefault="00982942" w:rsidP="00F672A8">
      <w:pPr>
        <w:pStyle w:val="Sinespaciado"/>
        <w:spacing w:line="360" w:lineRule="auto"/>
        <w:jc w:val="both"/>
        <w:rPr>
          <w:rFonts w:ascii="Palatino Linotype" w:hAnsi="Palatino Linotype" w:cs="Arial"/>
          <w:lang w:eastAsia="es-MX"/>
        </w:rPr>
      </w:pPr>
      <w:r>
        <w:rPr>
          <w:rFonts w:ascii="Palatino Linotype" w:hAnsi="Palatino Linotype" w:cs="Arial"/>
          <w:lang w:eastAsia="es-MX"/>
        </w:rPr>
        <w:t>Por ende, dado que el Recurrente solicitó que se hiciera entrega de información que no fue generada en el ejecicio de sus atribuciones, el Sujeto Obligado se encuentra impedido para hacer entrega de lo solicitado, en virtud de que dichos requerimientos no son materia del derecho de acceso a la información.</w:t>
      </w:r>
    </w:p>
    <w:p w14:paraId="46DFAAB6" w14:textId="0DA4DF1D" w:rsidR="00982942" w:rsidRDefault="00982942" w:rsidP="00F672A8">
      <w:pPr>
        <w:pStyle w:val="Sinespaciado"/>
        <w:spacing w:line="360" w:lineRule="auto"/>
        <w:jc w:val="both"/>
        <w:rPr>
          <w:rFonts w:ascii="Palatino Linotype" w:hAnsi="Palatino Linotype" w:cs="Arial"/>
          <w:lang w:eastAsia="es-MX"/>
        </w:rPr>
      </w:pPr>
    </w:p>
    <w:p w14:paraId="09100A98" w14:textId="2743F2B3" w:rsidR="00982942" w:rsidRDefault="00982942" w:rsidP="00F672A8">
      <w:pPr>
        <w:pStyle w:val="Sinespaciado"/>
        <w:spacing w:line="360" w:lineRule="auto"/>
        <w:jc w:val="both"/>
        <w:rPr>
          <w:rFonts w:ascii="Palatino Linotype" w:hAnsi="Palatino Linotype" w:cs="Arial"/>
          <w:lang w:eastAsia="es-MX"/>
        </w:rPr>
      </w:pPr>
      <w:r>
        <w:rPr>
          <w:rFonts w:ascii="Palatino Linotype" w:hAnsi="Palatino Linotype" w:cs="Arial"/>
          <w:lang w:eastAsia="es-MX"/>
        </w:rPr>
        <w:t xml:space="preserve">Al respecto, el Doctor Miguel Carbonell considera que </w:t>
      </w:r>
      <w:r w:rsidRPr="00982942">
        <w:rPr>
          <w:rFonts w:ascii="Palatino Linotype" w:hAnsi="Palatino Linotype" w:cs="Arial"/>
          <w:lang w:eastAsia="es-MX"/>
        </w:rPr>
        <w:t>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7D1758D9" w14:textId="691CE1A9" w:rsidR="004662B6" w:rsidRDefault="004662B6" w:rsidP="00F672A8">
      <w:pPr>
        <w:pStyle w:val="Sinespaciado"/>
        <w:spacing w:line="360" w:lineRule="auto"/>
        <w:jc w:val="both"/>
        <w:rPr>
          <w:rFonts w:ascii="Palatino Linotype" w:hAnsi="Palatino Linotype" w:cs="Arial"/>
          <w:lang w:eastAsia="es-MX"/>
        </w:rPr>
      </w:pPr>
    </w:p>
    <w:p w14:paraId="140A0BCE" w14:textId="5637E29B" w:rsidR="004B3703" w:rsidRDefault="004B3703" w:rsidP="00F672A8">
      <w:pPr>
        <w:pStyle w:val="Sinespaciado"/>
        <w:spacing w:line="360" w:lineRule="auto"/>
        <w:jc w:val="both"/>
        <w:rPr>
          <w:rFonts w:ascii="Palatino Linotype" w:hAnsi="Palatino Linotype" w:cs="Arial"/>
          <w:lang w:eastAsia="es-MX"/>
        </w:rPr>
      </w:pPr>
      <w:r>
        <w:rPr>
          <w:rFonts w:ascii="Palatino Linotype" w:hAnsi="Palatino Linotype" w:cs="Arial"/>
          <w:lang w:eastAsia="es-MX"/>
        </w:rPr>
        <w:t xml:space="preserve">En este punto es importante resaltar que si bien es cierto que el Recurrente solicitó documentos, también lo es que son relativos a la vida privada de la servidora pública referida en la solicitud de información; por tanto, este Órgano Garante considera que </w:t>
      </w:r>
      <w:r w:rsidR="006417C7">
        <w:rPr>
          <w:rFonts w:ascii="Palatino Linotype" w:hAnsi="Palatino Linotype" w:cs="Arial"/>
          <w:lang w:eastAsia="es-MX"/>
        </w:rPr>
        <w:t>consisten en manifestaciones subjetivas.</w:t>
      </w:r>
    </w:p>
    <w:p w14:paraId="4D891100" w14:textId="77777777" w:rsidR="004B3703" w:rsidRDefault="004B3703" w:rsidP="00F672A8">
      <w:pPr>
        <w:pStyle w:val="Sinespaciado"/>
        <w:spacing w:line="360" w:lineRule="auto"/>
        <w:jc w:val="both"/>
        <w:rPr>
          <w:rFonts w:ascii="Palatino Linotype" w:hAnsi="Palatino Linotype" w:cs="Arial"/>
          <w:lang w:eastAsia="es-MX"/>
        </w:rPr>
      </w:pPr>
    </w:p>
    <w:p w14:paraId="5903242F" w14:textId="2F970B7B" w:rsidR="004662B6" w:rsidRDefault="00982942" w:rsidP="00F672A8">
      <w:pPr>
        <w:pStyle w:val="Sinespaciado"/>
        <w:spacing w:line="360" w:lineRule="auto"/>
        <w:jc w:val="both"/>
        <w:rPr>
          <w:rFonts w:ascii="Palatino Linotype" w:hAnsi="Palatino Linotype" w:cs="Arial"/>
          <w:lang w:eastAsia="es-MX"/>
        </w:rPr>
      </w:pPr>
      <w:r>
        <w:rPr>
          <w:rFonts w:ascii="Palatino Linotype" w:hAnsi="Palatino Linotype" w:cs="Arial"/>
          <w:lang w:eastAsia="es-MX"/>
        </w:rPr>
        <w:lastRenderedPageBreak/>
        <w:t xml:space="preserve">Así, debido a que los requerimientos del particular deben catalogarse como manifestaciones subjetivas al solicitar información que no es considerada como pública, </w:t>
      </w:r>
      <w:r w:rsidR="004B3703">
        <w:rPr>
          <w:rFonts w:ascii="Palatino Linotype" w:hAnsi="Palatino Linotype" w:cs="Arial"/>
          <w:lang w:eastAsia="es-MX"/>
        </w:rPr>
        <w:t xml:space="preserve">el Sujeto Obligado no está en posibilidad de hacer entrega de algún soporte documental en el que conste lo solicitado por el Recurrente, por lo que debe concluirse </w:t>
      </w:r>
      <w:r w:rsidR="006417C7">
        <w:rPr>
          <w:rFonts w:ascii="Palatino Linotype" w:hAnsi="Palatino Linotype" w:cs="Arial"/>
          <w:lang w:eastAsia="es-MX"/>
        </w:rPr>
        <w:t xml:space="preserve">que no se está ante el ejercicio </w:t>
      </w:r>
      <w:r w:rsidR="004D4942">
        <w:rPr>
          <w:rFonts w:ascii="Palatino Linotype" w:hAnsi="Palatino Linotype" w:cs="Arial"/>
          <w:lang w:eastAsia="es-MX"/>
        </w:rPr>
        <w:t>del derecho de acceso a la información.</w:t>
      </w:r>
    </w:p>
    <w:p w14:paraId="50A03B3C" w14:textId="2E0D4690" w:rsidR="004D4942" w:rsidRDefault="004D4942" w:rsidP="00F672A8">
      <w:pPr>
        <w:pStyle w:val="Sinespaciado"/>
        <w:spacing w:line="360" w:lineRule="auto"/>
        <w:jc w:val="both"/>
        <w:rPr>
          <w:rFonts w:ascii="Palatino Linotype" w:hAnsi="Palatino Linotype" w:cs="Arial"/>
          <w:lang w:eastAsia="es-MX"/>
        </w:rPr>
      </w:pPr>
    </w:p>
    <w:p w14:paraId="4E58CD04" w14:textId="59D1FC4B" w:rsidR="004D4942" w:rsidRDefault="004D4942" w:rsidP="00F672A8">
      <w:pPr>
        <w:pStyle w:val="Sinespaciado"/>
        <w:spacing w:line="360" w:lineRule="auto"/>
        <w:jc w:val="both"/>
        <w:rPr>
          <w:rFonts w:ascii="Palatino Linotype" w:hAnsi="Palatino Linotype" w:cs="Arial"/>
          <w:lang w:eastAsia="es-MX"/>
        </w:rPr>
      </w:pPr>
      <w:r>
        <w:rPr>
          <w:rFonts w:ascii="Palatino Linotype" w:hAnsi="Palatino Linotype" w:cs="Arial"/>
          <w:lang w:eastAsia="es-MX"/>
        </w:rPr>
        <w:t>En ese orden de ideas, debido a que la solicitud del particular no es materia del derecho de acceso a la información pública, se tiene que la interposición del recurso de revisión no actualiza ninguna de las hipótesis previstas en el artículo 179 de la Ley de Transparencia estatal, que a la letra dispone lo siguiente:</w:t>
      </w:r>
    </w:p>
    <w:p w14:paraId="67C8B37E" w14:textId="199AD858" w:rsidR="004D4942" w:rsidRDefault="004D4942" w:rsidP="00F672A8">
      <w:pPr>
        <w:pStyle w:val="Sinespaciado"/>
        <w:spacing w:line="360" w:lineRule="auto"/>
        <w:jc w:val="both"/>
        <w:rPr>
          <w:rFonts w:ascii="Palatino Linotype" w:hAnsi="Palatino Linotype" w:cs="Arial"/>
          <w:lang w:eastAsia="es-MX"/>
        </w:rPr>
      </w:pPr>
    </w:p>
    <w:p w14:paraId="467BFFB5" w14:textId="180619C4" w:rsidR="004D4942" w:rsidRPr="004D4942" w:rsidRDefault="004D4942" w:rsidP="004D4942">
      <w:pPr>
        <w:pStyle w:val="Sinespaciado"/>
        <w:ind w:left="567" w:right="567"/>
        <w:jc w:val="both"/>
        <w:rPr>
          <w:rFonts w:ascii="Palatino Linotype" w:hAnsi="Palatino Linotype" w:cs="Arial"/>
          <w:i/>
          <w:sz w:val="22"/>
          <w:szCs w:val="22"/>
          <w:lang w:val="es-ES"/>
        </w:rPr>
      </w:pPr>
      <w:r w:rsidRPr="004D4942">
        <w:rPr>
          <w:rFonts w:ascii="Palatino Linotype" w:hAnsi="Palatino Linotype" w:cs="Arial"/>
          <w:b/>
          <w:i/>
          <w:sz w:val="22"/>
          <w:szCs w:val="22"/>
          <w:lang w:val="es-ES"/>
        </w:rPr>
        <w:t xml:space="preserve">Artículo 179. </w:t>
      </w:r>
      <w:r w:rsidRPr="004D4942">
        <w:rPr>
          <w:rFonts w:ascii="Palatino Linotype" w:hAnsi="Palatino Linotype" w:cs="Arial"/>
          <w:i/>
          <w:sz w:val="22"/>
          <w:szCs w:val="22"/>
          <w:lang w:val="es-ES"/>
        </w:rPr>
        <w:t>El recurso de revisión es un medio de protección que la Ley otorga a los particulares, para hacer valer su derecho de acceso a la información pública, y procederá en contra de las siguientes causas:</w:t>
      </w:r>
    </w:p>
    <w:p w14:paraId="3D172F79" w14:textId="77777777" w:rsidR="004D4942" w:rsidRPr="004D4942" w:rsidRDefault="004D4942" w:rsidP="004D4942">
      <w:pPr>
        <w:pStyle w:val="Sinespaciado"/>
        <w:ind w:left="567" w:right="567"/>
        <w:jc w:val="both"/>
        <w:rPr>
          <w:rFonts w:ascii="Palatino Linotype" w:hAnsi="Palatino Linotype" w:cs="Arial"/>
          <w:i/>
          <w:sz w:val="22"/>
          <w:szCs w:val="22"/>
          <w:lang w:val="es-ES"/>
        </w:rPr>
      </w:pPr>
    </w:p>
    <w:p w14:paraId="1E0D8D4F" w14:textId="15AEF53A"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negativa a la información solicitada; </w:t>
      </w:r>
    </w:p>
    <w:p w14:paraId="08F2DF47" w14:textId="75BF1995"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clasificación de la información; </w:t>
      </w:r>
    </w:p>
    <w:p w14:paraId="686C5685" w14:textId="68A4AE68"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La declaración de inexistencia de la información;</w:t>
      </w:r>
    </w:p>
    <w:p w14:paraId="1F402135" w14:textId="7E726EF7"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La declaración de incompetencia por el sujeto obligado;</w:t>
      </w:r>
    </w:p>
    <w:p w14:paraId="7A46AF83" w14:textId="09D70D44"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entrega de información incompleta; </w:t>
      </w:r>
    </w:p>
    <w:p w14:paraId="04C83CD0" w14:textId="0BB6DC40"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La entrega de información que no corresponda con lo solicitado;</w:t>
      </w:r>
    </w:p>
    <w:p w14:paraId="10D1B3BC" w14:textId="60E473B2"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falta de respuesta a una solicitud de acceso a la información; </w:t>
      </w:r>
    </w:p>
    <w:p w14:paraId="57E8E14D" w14:textId="438139EB"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notificación, entrega o puesta a disposición de información en una modalidad o formato distinto al solicitado; </w:t>
      </w:r>
    </w:p>
    <w:p w14:paraId="1C18350B" w14:textId="679073ED"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entrega o puesta a disposición de información en un formato incomprensible y/o no accesible para el solicitante; </w:t>
      </w:r>
    </w:p>
    <w:p w14:paraId="67B7BA50" w14:textId="7043E604"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Los costos o tiempos de entrega de la información; </w:t>
      </w:r>
    </w:p>
    <w:p w14:paraId="0E738EAB" w14:textId="12AB5AFB"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falta de trámite a una solicitud; </w:t>
      </w:r>
    </w:p>
    <w:p w14:paraId="0234F66A" w14:textId="2EAC216C"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negativa a permitir la consulta directa de la información; </w:t>
      </w:r>
    </w:p>
    <w:p w14:paraId="44DDEE24" w14:textId="4C3A4F0A"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t xml:space="preserve">La falta, deficiencia o insuficiencia de la fundamentación y/o motivación en la respuesta; y </w:t>
      </w:r>
    </w:p>
    <w:p w14:paraId="1105A650" w14:textId="0A2A9ADC" w:rsidR="004D4942" w:rsidRPr="004D4942" w:rsidRDefault="004D4942" w:rsidP="00D175DF">
      <w:pPr>
        <w:pStyle w:val="Sinespaciado"/>
        <w:numPr>
          <w:ilvl w:val="0"/>
          <w:numId w:val="20"/>
        </w:numPr>
        <w:ind w:right="567"/>
        <w:jc w:val="both"/>
        <w:rPr>
          <w:rFonts w:ascii="Palatino Linotype" w:hAnsi="Palatino Linotype" w:cs="Arial"/>
          <w:i/>
          <w:sz w:val="22"/>
          <w:szCs w:val="22"/>
          <w:lang w:val="es-ES"/>
        </w:rPr>
      </w:pPr>
      <w:r w:rsidRPr="004D4942">
        <w:rPr>
          <w:rFonts w:ascii="Palatino Linotype" w:hAnsi="Palatino Linotype" w:cs="Arial"/>
          <w:i/>
          <w:sz w:val="22"/>
          <w:szCs w:val="22"/>
          <w:lang w:val="es-ES"/>
        </w:rPr>
        <w:lastRenderedPageBreak/>
        <w:t xml:space="preserve">La orientación a un trámite específico. </w:t>
      </w:r>
    </w:p>
    <w:p w14:paraId="32BB2F1F" w14:textId="77777777" w:rsidR="004D4942" w:rsidRPr="004D4942" w:rsidRDefault="004D4942" w:rsidP="004D4942">
      <w:pPr>
        <w:pStyle w:val="Sinespaciado"/>
        <w:ind w:left="567" w:right="567"/>
        <w:jc w:val="both"/>
        <w:rPr>
          <w:rFonts w:ascii="Palatino Linotype" w:hAnsi="Palatino Linotype" w:cs="Arial"/>
          <w:i/>
          <w:sz w:val="22"/>
          <w:szCs w:val="22"/>
          <w:lang w:val="es-ES" w:eastAsia="es-MX"/>
        </w:rPr>
      </w:pPr>
    </w:p>
    <w:p w14:paraId="646A6D33" w14:textId="3D85026F" w:rsidR="004D4942" w:rsidRPr="004D4942" w:rsidRDefault="004D4942" w:rsidP="004D4942">
      <w:pPr>
        <w:pStyle w:val="Sinespaciado"/>
        <w:ind w:left="567" w:right="567"/>
        <w:jc w:val="both"/>
        <w:rPr>
          <w:rFonts w:ascii="Palatino Linotype" w:hAnsi="Palatino Linotype" w:cs="Arial"/>
          <w:sz w:val="22"/>
          <w:szCs w:val="22"/>
          <w:lang w:eastAsia="es-MX"/>
        </w:rPr>
      </w:pPr>
      <w:r w:rsidRPr="004D4942">
        <w:rPr>
          <w:rFonts w:ascii="Palatino Linotype" w:hAnsi="Palatino Linotype" w:cs="Arial"/>
          <w:i/>
          <w:sz w:val="22"/>
          <w:szCs w:val="22"/>
          <w:lang w:val="es-ES" w:eastAsia="es-MX"/>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C877539" w14:textId="77777777" w:rsidR="00A97632" w:rsidRDefault="00A97632" w:rsidP="00D175DF">
      <w:pPr>
        <w:spacing w:after="0" w:line="360" w:lineRule="auto"/>
        <w:jc w:val="both"/>
        <w:rPr>
          <w:rFonts w:ascii="Palatino Linotype" w:hAnsi="Palatino Linotype" w:cs="Arial"/>
          <w:sz w:val="24"/>
          <w:szCs w:val="24"/>
          <w:lang w:val="es-ES_tradnl"/>
        </w:rPr>
      </w:pPr>
    </w:p>
    <w:p w14:paraId="7BB758B8" w14:textId="0204C85E" w:rsidR="00D175DF" w:rsidRPr="00D175DF" w:rsidRDefault="00D175DF" w:rsidP="00D175DF">
      <w:pPr>
        <w:spacing w:after="0" w:line="360" w:lineRule="auto"/>
        <w:jc w:val="both"/>
        <w:rPr>
          <w:rFonts w:ascii="Palatino Linotype" w:eastAsia="Palatino Linotype" w:hAnsi="Palatino Linotype" w:cs="Palatino Linotype"/>
          <w:sz w:val="24"/>
          <w:szCs w:val="24"/>
        </w:rPr>
      </w:pPr>
      <w:r w:rsidRPr="00D175DF">
        <w:rPr>
          <w:rFonts w:ascii="Palatino Linotype" w:hAnsi="Palatino Linotype" w:cs="Arial"/>
          <w:sz w:val="24"/>
          <w:szCs w:val="24"/>
          <w:lang w:val="es-ES_tradnl"/>
        </w:rPr>
        <w:t>Por lo anterior</w:t>
      </w:r>
      <w:r w:rsidRPr="00D175DF">
        <w:rPr>
          <w:rFonts w:ascii="Palatino Linotype" w:hAnsi="Palatino Linotype" w:cs="Arial"/>
          <w:sz w:val="24"/>
          <w:szCs w:val="24"/>
        </w:rPr>
        <w:t xml:space="preserve">, </w:t>
      </w:r>
      <w:r w:rsidRPr="00D175DF">
        <w:rPr>
          <w:rFonts w:ascii="Palatino Linotype" w:eastAsia="Palatino Linotype" w:hAnsi="Palatino Linotype" w:cs="Palatino Linotype"/>
          <w:sz w:val="24"/>
          <w:szCs w:val="24"/>
        </w:rPr>
        <w:t>el Pleno de este Instituto estima que el presente recurso de revisión los motivos de inconformidad planteados por el Recurrente devienen infundados e inoperantes, en virtud de los argumentos planteados en los párrafos anteriores; en consecuencia, no existen ya extremos legales para la procedencia del recurso, lo que conlleva a decretar el sobreseimiento. Es así que se advierte que en el caso en concreto se actualiza la causal de sobreseimiento prevista en la fracción IV del artículo 192, con relación a la fracción III del artículo 191 de la Ley de Transparencia y Acceso a la Información Pública del Estado de México y Municipio, en los que se dispone lo siguiente:</w:t>
      </w:r>
    </w:p>
    <w:p w14:paraId="43D39397" w14:textId="77777777" w:rsidR="00D175DF" w:rsidRPr="00D175DF" w:rsidRDefault="00D175DF" w:rsidP="00D175DF">
      <w:pPr>
        <w:spacing w:after="0" w:line="360" w:lineRule="auto"/>
        <w:jc w:val="both"/>
        <w:rPr>
          <w:rFonts w:ascii="Palatino Linotype" w:eastAsia="Palatino Linotype" w:hAnsi="Palatino Linotype" w:cs="Palatino Linotype"/>
          <w:sz w:val="24"/>
          <w:szCs w:val="24"/>
        </w:rPr>
      </w:pPr>
    </w:p>
    <w:p w14:paraId="26D1CE5D" w14:textId="77777777" w:rsidR="00D175DF" w:rsidRPr="00D175DF" w:rsidRDefault="00D175DF" w:rsidP="00D175DF">
      <w:pPr>
        <w:spacing w:after="0" w:line="240" w:lineRule="auto"/>
        <w:ind w:left="567" w:right="567"/>
        <w:jc w:val="both"/>
        <w:rPr>
          <w:rFonts w:ascii="Palatino Linotype" w:eastAsia="Palatino Linotype" w:hAnsi="Palatino Linotype" w:cs="Palatino Linotype"/>
          <w:b/>
          <w:i/>
        </w:rPr>
      </w:pPr>
      <w:r w:rsidRPr="00D175DF">
        <w:rPr>
          <w:rFonts w:ascii="Palatino Linotype" w:eastAsia="Palatino Linotype" w:hAnsi="Palatino Linotype" w:cs="Palatino Linotype"/>
          <w:b/>
          <w:i/>
        </w:rPr>
        <w:t>Artículo 191. El recurso será desechado por improcedente cuando:</w:t>
      </w:r>
    </w:p>
    <w:p w14:paraId="59E69CB3" w14:textId="77777777" w:rsidR="00D175DF" w:rsidRPr="00D175DF" w:rsidRDefault="00D175DF" w:rsidP="00D175DF">
      <w:pPr>
        <w:spacing w:after="0" w:line="240" w:lineRule="auto"/>
        <w:ind w:left="567" w:right="567"/>
        <w:jc w:val="both"/>
        <w:rPr>
          <w:rFonts w:ascii="Palatino Linotype" w:eastAsia="Palatino Linotype" w:hAnsi="Palatino Linotype" w:cs="Palatino Linotype"/>
          <w:bCs/>
          <w:i/>
        </w:rPr>
      </w:pPr>
      <w:r w:rsidRPr="00D175DF">
        <w:rPr>
          <w:rFonts w:ascii="Palatino Linotype" w:eastAsia="Palatino Linotype" w:hAnsi="Palatino Linotype" w:cs="Palatino Linotype"/>
          <w:bCs/>
          <w:i/>
        </w:rPr>
        <w:t>(…)</w:t>
      </w:r>
    </w:p>
    <w:p w14:paraId="7F1673D6" w14:textId="77777777" w:rsidR="00D175DF" w:rsidRPr="00D175DF" w:rsidRDefault="00D175DF" w:rsidP="00D175DF">
      <w:pPr>
        <w:spacing w:after="0" w:line="240" w:lineRule="auto"/>
        <w:ind w:left="567" w:right="567"/>
        <w:jc w:val="both"/>
        <w:rPr>
          <w:rFonts w:ascii="Palatino Linotype" w:eastAsia="Palatino Linotype" w:hAnsi="Palatino Linotype" w:cs="Palatino Linotype"/>
          <w:bCs/>
          <w:i/>
        </w:rPr>
      </w:pPr>
      <w:r w:rsidRPr="00D175DF">
        <w:rPr>
          <w:rFonts w:ascii="Palatino Linotype" w:eastAsia="Palatino Linotype" w:hAnsi="Palatino Linotype" w:cs="Palatino Linotype"/>
          <w:b/>
          <w:i/>
        </w:rPr>
        <w:t>III.</w:t>
      </w:r>
      <w:r w:rsidRPr="00D175DF">
        <w:rPr>
          <w:rFonts w:ascii="Palatino Linotype" w:eastAsia="Palatino Linotype" w:hAnsi="Palatino Linotype" w:cs="Palatino Linotype"/>
          <w:bCs/>
          <w:i/>
        </w:rPr>
        <w:t xml:space="preserve"> No actualice alguno de los supuestos previstos en la presente Ley;</w:t>
      </w:r>
    </w:p>
    <w:p w14:paraId="1B66DFC4" w14:textId="77777777" w:rsidR="00D175DF" w:rsidRPr="00D175DF" w:rsidRDefault="00D175DF" w:rsidP="00D175DF">
      <w:pPr>
        <w:spacing w:after="0" w:line="240" w:lineRule="auto"/>
        <w:ind w:left="567" w:right="567"/>
        <w:jc w:val="both"/>
        <w:rPr>
          <w:rFonts w:ascii="Palatino Linotype" w:eastAsia="Palatino Linotype" w:hAnsi="Palatino Linotype" w:cs="Palatino Linotype"/>
          <w:bCs/>
          <w:i/>
        </w:rPr>
      </w:pPr>
      <w:r w:rsidRPr="00D175DF">
        <w:rPr>
          <w:rFonts w:ascii="Palatino Linotype" w:eastAsia="Palatino Linotype" w:hAnsi="Palatino Linotype" w:cs="Palatino Linotype"/>
          <w:b/>
          <w:i/>
        </w:rPr>
        <w:t>(…</w:t>
      </w:r>
      <w:r w:rsidRPr="00D175DF">
        <w:rPr>
          <w:rFonts w:ascii="Palatino Linotype" w:eastAsia="Palatino Linotype" w:hAnsi="Palatino Linotype" w:cs="Palatino Linotype"/>
          <w:bCs/>
          <w:i/>
        </w:rPr>
        <w:t>)</w:t>
      </w:r>
    </w:p>
    <w:p w14:paraId="54A321F7" w14:textId="77777777" w:rsidR="00D175DF" w:rsidRPr="00D175DF" w:rsidRDefault="00D175DF" w:rsidP="00D175DF">
      <w:pPr>
        <w:spacing w:after="0" w:line="240" w:lineRule="auto"/>
        <w:ind w:left="567" w:right="567"/>
        <w:jc w:val="both"/>
        <w:rPr>
          <w:rFonts w:ascii="Palatino Linotype" w:eastAsia="Palatino Linotype" w:hAnsi="Palatino Linotype" w:cs="Palatino Linotype"/>
          <w:b/>
          <w:i/>
        </w:rPr>
      </w:pPr>
    </w:p>
    <w:p w14:paraId="115AF0AD" w14:textId="77777777" w:rsidR="00D175DF" w:rsidRPr="00D175DF" w:rsidRDefault="00D175DF" w:rsidP="00D175DF">
      <w:pPr>
        <w:spacing w:after="0" w:line="240" w:lineRule="auto"/>
        <w:ind w:left="567" w:right="567"/>
        <w:jc w:val="both"/>
        <w:rPr>
          <w:rFonts w:ascii="Palatino Linotype" w:eastAsia="Palatino Linotype" w:hAnsi="Palatino Linotype" w:cs="Palatino Linotype"/>
          <w:i/>
        </w:rPr>
      </w:pPr>
      <w:r w:rsidRPr="00D175DF">
        <w:rPr>
          <w:rFonts w:ascii="Palatino Linotype" w:eastAsia="Palatino Linotype" w:hAnsi="Palatino Linotype" w:cs="Palatino Linotype"/>
          <w:b/>
          <w:i/>
        </w:rPr>
        <w:t xml:space="preserve">Artículo 192. </w:t>
      </w:r>
      <w:r w:rsidRPr="00D175DF">
        <w:rPr>
          <w:rFonts w:ascii="Palatino Linotype" w:eastAsia="Palatino Linotype" w:hAnsi="Palatino Linotype" w:cs="Palatino Linotype"/>
          <w:i/>
        </w:rPr>
        <w:t>El recurso será sobreseído, en todo o en parte, cuando una vez admitido, se actualicen alguno de los siguientes supuestos:</w:t>
      </w:r>
    </w:p>
    <w:p w14:paraId="68CFDE8F" w14:textId="77777777" w:rsidR="00D175DF" w:rsidRPr="00D175DF" w:rsidRDefault="00D175DF" w:rsidP="00D175DF">
      <w:pPr>
        <w:spacing w:after="0" w:line="240" w:lineRule="auto"/>
        <w:ind w:left="567" w:right="567"/>
        <w:jc w:val="both"/>
        <w:rPr>
          <w:rFonts w:ascii="Palatino Linotype" w:eastAsia="Palatino Linotype" w:hAnsi="Palatino Linotype" w:cs="Palatino Linotype"/>
          <w:i/>
        </w:rPr>
      </w:pPr>
      <w:r w:rsidRPr="00D175DF">
        <w:rPr>
          <w:rFonts w:ascii="Palatino Linotype" w:eastAsia="Palatino Linotype" w:hAnsi="Palatino Linotype" w:cs="Palatino Linotype"/>
          <w:i/>
        </w:rPr>
        <w:t>(…)</w:t>
      </w:r>
    </w:p>
    <w:p w14:paraId="0999F942" w14:textId="77777777" w:rsidR="00D175DF" w:rsidRPr="00D175DF" w:rsidRDefault="00D175DF" w:rsidP="00D175DF">
      <w:pPr>
        <w:spacing w:after="0" w:line="240" w:lineRule="auto"/>
        <w:ind w:left="567" w:right="567"/>
        <w:jc w:val="both"/>
        <w:rPr>
          <w:rFonts w:ascii="Palatino Linotype" w:eastAsia="Palatino Linotype" w:hAnsi="Palatino Linotype" w:cs="Palatino Linotype"/>
          <w:b/>
          <w:i/>
        </w:rPr>
      </w:pPr>
      <w:r w:rsidRPr="00D175DF">
        <w:rPr>
          <w:rFonts w:ascii="Palatino Linotype" w:eastAsia="Palatino Linotype" w:hAnsi="Palatino Linotype" w:cs="Palatino Linotype"/>
          <w:b/>
          <w:i/>
        </w:rPr>
        <w:t xml:space="preserve">IV. </w:t>
      </w:r>
      <w:r w:rsidRPr="00D175DF">
        <w:rPr>
          <w:rFonts w:ascii="Palatino Linotype" w:eastAsia="Palatino Linotype" w:hAnsi="Palatino Linotype" w:cs="Palatino Linotype"/>
          <w:bCs/>
          <w:i/>
        </w:rPr>
        <w:t>Admitido el recurso de revisión, aparezca alguna causal de improcedencia en los términos de la presente Ley; y</w:t>
      </w:r>
    </w:p>
    <w:p w14:paraId="72FBFC44" w14:textId="77777777" w:rsidR="00D175DF" w:rsidRPr="00327E82" w:rsidRDefault="00D175DF" w:rsidP="00D175DF">
      <w:pPr>
        <w:spacing w:after="0" w:line="240" w:lineRule="auto"/>
        <w:ind w:left="567" w:right="567"/>
        <w:jc w:val="both"/>
        <w:rPr>
          <w:rFonts w:ascii="Palatino Linotype" w:eastAsia="Palatino Linotype" w:hAnsi="Palatino Linotype" w:cs="Palatino Linotype"/>
          <w:bCs/>
          <w:i/>
        </w:rPr>
      </w:pPr>
      <w:r w:rsidRPr="00D175DF">
        <w:rPr>
          <w:rFonts w:ascii="Palatino Linotype" w:eastAsia="Palatino Linotype" w:hAnsi="Palatino Linotype" w:cs="Palatino Linotype"/>
          <w:bCs/>
          <w:i/>
        </w:rPr>
        <w:t>(…)</w:t>
      </w:r>
    </w:p>
    <w:p w14:paraId="74ABA494" w14:textId="77D5B766" w:rsidR="004D4942" w:rsidRDefault="004D4942" w:rsidP="00F672A8">
      <w:pPr>
        <w:pStyle w:val="Sinespaciado"/>
        <w:spacing w:line="360" w:lineRule="auto"/>
        <w:jc w:val="both"/>
        <w:rPr>
          <w:rFonts w:ascii="Palatino Linotype" w:hAnsi="Palatino Linotype" w:cs="Arial"/>
          <w:lang w:eastAsia="es-MX"/>
        </w:rPr>
      </w:pPr>
    </w:p>
    <w:p w14:paraId="49B70132" w14:textId="71353CA8" w:rsidR="00A849A4" w:rsidRDefault="006936BE" w:rsidP="00F672A8">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lastRenderedPageBreak/>
        <w:t>Por tanto, al acreditarse la procedencia del sobreseimiento, este Instituto está imposibilitado para analizar las cuestiones de fondo, en virtud de que el sobreseimiento constituye un</w:t>
      </w:r>
      <w:r w:rsidR="0027331A">
        <w:rPr>
          <w:rStyle w:val="Refdenotaalpie"/>
          <w:rFonts w:ascii="Palatino Linotype" w:eastAsia="Palatino Linotype" w:hAnsi="Palatino Linotype" w:cs="Palatino Linotype"/>
          <w:lang w:val="es-ES_tradnl"/>
        </w:rPr>
        <w:footnoteReference w:id="2"/>
      </w:r>
      <w:r>
        <w:rPr>
          <w:rFonts w:ascii="Palatino Linotype" w:eastAsia="Palatino Linotype" w:hAnsi="Palatino Linotype" w:cs="Palatino Linotype"/>
          <w:lang w:val="es-ES_tradnl"/>
        </w:rPr>
        <w:t xml:space="preserve"> acto procesal que termina el proceso por cuestiones ajenas al fondo del asunto, lo anterior conforme a la jurisprudencia identificada como el registro digital 220705, en la que se estipula lo siguiente:</w:t>
      </w:r>
    </w:p>
    <w:p w14:paraId="51200D9F" w14:textId="55B76720" w:rsidR="006936BE" w:rsidRPr="00A97632" w:rsidRDefault="006936BE" w:rsidP="00F672A8">
      <w:pPr>
        <w:pStyle w:val="Sinespaciado"/>
        <w:spacing w:line="360" w:lineRule="auto"/>
        <w:jc w:val="both"/>
        <w:rPr>
          <w:rFonts w:ascii="Palatino Linotype" w:eastAsia="Palatino Linotype" w:hAnsi="Palatino Linotype" w:cs="Palatino Linotype"/>
          <w:sz w:val="22"/>
          <w:szCs w:val="22"/>
          <w:lang w:val="es-ES_tradnl"/>
        </w:rPr>
      </w:pPr>
    </w:p>
    <w:p w14:paraId="1982FF84" w14:textId="77777777" w:rsidR="0027331A" w:rsidRPr="0027331A" w:rsidRDefault="0027331A" w:rsidP="0027331A">
      <w:pPr>
        <w:pStyle w:val="Sinespaciado"/>
        <w:ind w:left="567" w:right="567"/>
        <w:jc w:val="both"/>
        <w:rPr>
          <w:rFonts w:ascii="Palatino Linotype" w:eastAsia="Palatino Linotype" w:hAnsi="Palatino Linotype" w:cs="Palatino Linotype"/>
          <w:b/>
          <w:bCs/>
          <w:i/>
          <w:iCs/>
          <w:sz w:val="22"/>
          <w:szCs w:val="22"/>
          <w:lang w:val="es-ES_tradnl"/>
        </w:rPr>
      </w:pPr>
      <w:r w:rsidRPr="0027331A">
        <w:rPr>
          <w:rFonts w:ascii="Palatino Linotype" w:eastAsia="Palatino Linotype" w:hAnsi="Palatino Linotype" w:cs="Palatino Linotype"/>
          <w:b/>
          <w:bCs/>
          <w:i/>
          <w:iCs/>
          <w:sz w:val="22"/>
          <w:szCs w:val="22"/>
          <w:lang w:val="es-ES_tradnl"/>
        </w:rPr>
        <w:t>SOBRESEIMIENTO. IMPIDE EL ESTUDIO DE LAS CUESTIONES DE FONDO.</w:t>
      </w:r>
    </w:p>
    <w:p w14:paraId="77FC12B5" w14:textId="1EBC9BBA" w:rsidR="006936BE" w:rsidRPr="0027331A" w:rsidRDefault="0027331A" w:rsidP="0027331A">
      <w:pPr>
        <w:pStyle w:val="Sinespaciado"/>
        <w:ind w:left="567" w:right="567"/>
        <w:jc w:val="both"/>
        <w:rPr>
          <w:rFonts w:ascii="Palatino Linotype" w:eastAsia="Palatino Linotype" w:hAnsi="Palatino Linotype" w:cs="Palatino Linotype"/>
          <w:i/>
          <w:iCs/>
          <w:sz w:val="22"/>
          <w:szCs w:val="22"/>
          <w:lang w:val="es-ES_tradnl"/>
        </w:rPr>
      </w:pPr>
      <w:r w:rsidRPr="0027331A">
        <w:rPr>
          <w:rFonts w:ascii="Palatino Linotype" w:eastAsia="Palatino Linotype" w:hAnsi="Palatino Linotype" w:cs="Palatino Linotype"/>
          <w:i/>
          <w:iCs/>
          <w:sz w:val="22"/>
          <w:szCs w:val="22"/>
          <w:lang w:val="es-ES_tradnl"/>
        </w:rPr>
        <w:t xml:space="preserve">La resolución en que se decreta el sobreseimiento en el </w:t>
      </w:r>
      <w:r w:rsidR="00AC25AB" w:rsidRPr="0027331A">
        <w:rPr>
          <w:rFonts w:ascii="Palatino Linotype" w:eastAsia="Palatino Linotype" w:hAnsi="Palatino Linotype" w:cs="Palatino Linotype"/>
          <w:i/>
          <w:iCs/>
          <w:sz w:val="22"/>
          <w:szCs w:val="22"/>
          <w:lang w:val="es-ES_tradnl"/>
        </w:rPr>
        <w:t>juicio</w:t>
      </w:r>
      <w:r w:rsidRPr="0027331A">
        <w:rPr>
          <w:rFonts w:ascii="Palatino Linotype" w:eastAsia="Palatino Linotype" w:hAnsi="Palatino Linotype" w:cs="Palatino Linotype"/>
          <w:i/>
          <w:iCs/>
          <w:sz w:val="22"/>
          <w:szCs w:val="22"/>
          <w:lang w:val="es-ES_tradnl"/>
        </w:rPr>
        <w:t xml:space="preserve">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58C2437A" w14:textId="2FA38B5E" w:rsidR="0027331A" w:rsidRPr="00236BFE" w:rsidRDefault="0027331A" w:rsidP="00F672A8">
      <w:pPr>
        <w:pStyle w:val="Sinespaciado"/>
        <w:spacing w:line="360" w:lineRule="auto"/>
        <w:jc w:val="both"/>
        <w:rPr>
          <w:rFonts w:ascii="Palatino Linotype" w:eastAsia="Palatino Linotype" w:hAnsi="Palatino Linotype" w:cs="Palatino Linotype"/>
          <w:lang w:val="es-ES_tradnl"/>
        </w:rPr>
      </w:pPr>
    </w:p>
    <w:p w14:paraId="7D526A23" w14:textId="6368DE99" w:rsidR="0027331A" w:rsidRDefault="0027331A" w:rsidP="002733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con fundamento en lo prescrito en los artículos 36 fracciones II y III, así como en la segunda hipótesis de la fracción I del </w:t>
      </w:r>
      <w:r w:rsidR="00327E82">
        <w:rPr>
          <w:rFonts w:ascii="Palatino Linotype" w:eastAsia="Palatino Linotype" w:hAnsi="Palatino Linotype" w:cs="Palatino Linotype"/>
          <w:sz w:val="24"/>
          <w:szCs w:val="24"/>
        </w:rPr>
        <w:t xml:space="preserve">artículo </w:t>
      </w:r>
      <w:r>
        <w:rPr>
          <w:rFonts w:ascii="Palatino Linotype" w:eastAsia="Palatino Linotype" w:hAnsi="Palatino Linotype" w:cs="Palatino Linotype"/>
          <w:sz w:val="24"/>
          <w:szCs w:val="24"/>
        </w:rPr>
        <w:t>186 fracción I</w:t>
      </w:r>
      <w:r w:rsidR="00327E82">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 </w:t>
      </w:r>
      <w:r w:rsidR="00E9581A">
        <w:rPr>
          <w:rFonts w:ascii="Palatino Linotype" w:eastAsia="Palatino Linotype" w:hAnsi="Palatino Linotype" w:cs="Palatino Linotype"/>
          <w:sz w:val="24"/>
          <w:szCs w:val="24"/>
        </w:rPr>
        <w:t xml:space="preserve">191 fracción III </w:t>
      </w:r>
      <w:r>
        <w:rPr>
          <w:rFonts w:ascii="Palatino Linotype" w:eastAsia="Palatino Linotype" w:hAnsi="Palatino Linotype" w:cs="Palatino Linotype"/>
          <w:sz w:val="24"/>
          <w:szCs w:val="24"/>
        </w:rPr>
        <w:t xml:space="preserve">y 192 fracción </w:t>
      </w:r>
      <w:r w:rsidR="00327E82">
        <w:rPr>
          <w:rFonts w:ascii="Palatino Linotype" w:eastAsia="Palatino Linotype" w:hAnsi="Palatino Linotype" w:cs="Palatino Linotype"/>
          <w:sz w:val="24"/>
          <w:szCs w:val="24"/>
        </w:rPr>
        <w:t>I</w:t>
      </w:r>
      <w:r>
        <w:rPr>
          <w:rFonts w:ascii="Palatino Linotype" w:eastAsia="Palatino Linotype" w:hAnsi="Palatino Linotype" w:cs="Palatino Linotype"/>
          <w:sz w:val="24"/>
          <w:szCs w:val="24"/>
        </w:rPr>
        <w:t>V de la Ley de Transparencia y Acceso a la Información Pública del Estado de México y Municipios el Pleno de este Órgano Garante:</w:t>
      </w:r>
    </w:p>
    <w:p w14:paraId="5DBEC410" w14:textId="493082B3" w:rsidR="0027331A" w:rsidRDefault="0027331A" w:rsidP="0027331A">
      <w:pPr>
        <w:spacing w:after="0" w:line="360" w:lineRule="auto"/>
        <w:jc w:val="both"/>
        <w:rPr>
          <w:rFonts w:ascii="Palatino Linotype" w:eastAsia="Palatino Linotype" w:hAnsi="Palatino Linotype" w:cs="Palatino Linotype"/>
          <w:sz w:val="24"/>
          <w:szCs w:val="24"/>
        </w:rPr>
      </w:pPr>
    </w:p>
    <w:p w14:paraId="7A7483AF" w14:textId="77777777" w:rsidR="0027331A" w:rsidRDefault="0027331A" w:rsidP="0027331A">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14:paraId="62ECC3AA" w14:textId="77777777" w:rsidR="0027331A" w:rsidRPr="00D85087" w:rsidRDefault="0027331A" w:rsidP="0027331A">
      <w:pPr>
        <w:spacing w:after="0" w:line="360" w:lineRule="auto"/>
        <w:jc w:val="both"/>
        <w:rPr>
          <w:rFonts w:ascii="Palatino Linotype" w:eastAsia="Palatino Linotype" w:hAnsi="Palatino Linotype" w:cs="Palatino Linotype"/>
          <w:sz w:val="24"/>
          <w:szCs w:val="24"/>
        </w:rPr>
      </w:pPr>
    </w:p>
    <w:p w14:paraId="301B2A99" w14:textId="32D5984F" w:rsidR="0027331A" w:rsidRDefault="0027331A" w:rsidP="0027331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color w:val="000000"/>
          <w:sz w:val="24"/>
          <w:szCs w:val="24"/>
        </w:rPr>
        <w:t xml:space="preserve"> Se</w:t>
      </w:r>
      <w:r>
        <w:rPr>
          <w:rFonts w:ascii="Palatino Linotype" w:eastAsia="Palatino Linotype" w:hAnsi="Palatino Linotype" w:cs="Palatino Linotype"/>
          <w:b/>
          <w:color w:val="000000"/>
          <w:sz w:val="24"/>
          <w:szCs w:val="24"/>
        </w:rPr>
        <w:t xml:space="preserve"> SOBRESEE </w:t>
      </w:r>
      <w:r>
        <w:rPr>
          <w:rFonts w:ascii="Palatino Linotype" w:eastAsia="Palatino Linotype" w:hAnsi="Palatino Linotype" w:cs="Palatino Linotype"/>
          <w:color w:val="000000"/>
          <w:sz w:val="24"/>
          <w:szCs w:val="24"/>
        </w:rPr>
        <w:t xml:space="preserve">el recurso de revisión </w:t>
      </w:r>
      <w:r w:rsidRPr="00236BFE">
        <w:rPr>
          <w:rFonts w:ascii="Palatino Linotype" w:eastAsia="Palatino Linotype" w:hAnsi="Palatino Linotype" w:cs="Palatino Linotype"/>
          <w:color w:val="000000"/>
          <w:sz w:val="24"/>
          <w:szCs w:val="24"/>
        </w:rPr>
        <w:t xml:space="preserve">número </w:t>
      </w:r>
      <w:r w:rsidRPr="00236BFE">
        <w:rPr>
          <w:rFonts w:ascii="Palatino Linotype" w:eastAsia="Palatino Linotype" w:hAnsi="Palatino Linotype" w:cs="Palatino Linotype"/>
          <w:b/>
          <w:color w:val="000000"/>
          <w:sz w:val="24"/>
          <w:szCs w:val="24"/>
        </w:rPr>
        <w:t>0</w:t>
      </w:r>
      <w:r w:rsidR="00236BFE" w:rsidRPr="00236BFE">
        <w:rPr>
          <w:rFonts w:ascii="Palatino Linotype" w:eastAsia="Palatino Linotype" w:hAnsi="Palatino Linotype" w:cs="Palatino Linotype"/>
          <w:b/>
          <w:color w:val="000000"/>
          <w:sz w:val="24"/>
          <w:szCs w:val="24"/>
        </w:rPr>
        <w:t>6</w:t>
      </w:r>
      <w:r w:rsidR="00425702">
        <w:rPr>
          <w:rFonts w:ascii="Palatino Linotype" w:eastAsia="Palatino Linotype" w:hAnsi="Palatino Linotype" w:cs="Palatino Linotype"/>
          <w:b/>
          <w:color w:val="000000"/>
          <w:sz w:val="24"/>
          <w:szCs w:val="24"/>
        </w:rPr>
        <w:t>990</w:t>
      </w:r>
      <w:r w:rsidRPr="00236BFE">
        <w:rPr>
          <w:rFonts w:ascii="Palatino Linotype" w:eastAsia="Palatino Linotype" w:hAnsi="Palatino Linotype" w:cs="Palatino Linotype"/>
          <w:b/>
          <w:color w:val="000000"/>
          <w:sz w:val="24"/>
          <w:szCs w:val="24"/>
        </w:rPr>
        <w:t>/INFOEM/IP/RR/202</w:t>
      </w:r>
      <w:r w:rsidR="00236BFE" w:rsidRPr="00236BFE">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xml:space="preserve">, </w:t>
      </w:r>
      <w:r w:rsidR="00E9581A" w:rsidRPr="00425702">
        <w:rPr>
          <w:rFonts w:ascii="Palatino Linotype" w:eastAsia="Palatino Linotype" w:hAnsi="Palatino Linotype" w:cs="Palatino Linotype"/>
          <w:color w:val="000000"/>
          <w:sz w:val="24"/>
          <w:szCs w:val="24"/>
        </w:rPr>
        <w:t xml:space="preserve">por improcedente </w:t>
      </w:r>
      <w:r w:rsidR="00850CB5" w:rsidRPr="00425702">
        <w:rPr>
          <w:rFonts w:ascii="Palatino Linotype" w:eastAsia="Palatino Linotype" w:hAnsi="Palatino Linotype" w:cs="Palatino Linotype"/>
          <w:color w:val="000000"/>
          <w:sz w:val="24"/>
          <w:szCs w:val="24"/>
        </w:rPr>
        <w:t xml:space="preserve">al actualizarse lo dispuesto en el artículo 192 fracción </w:t>
      </w:r>
      <w:r w:rsidR="00E9581A" w:rsidRPr="00425702">
        <w:rPr>
          <w:rFonts w:ascii="Palatino Linotype" w:eastAsia="Palatino Linotype" w:hAnsi="Palatino Linotype" w:cs="Palatino Linotype"/>
          <w:color w:val="000000"/>
          <w:sz w:val="24"/>
          <w:szCs w:val="24"/>
        </w:rPr>
        <w:t>I</w:t>
      </w:r>
      <w:r w:rsidR="00850CB5" w:rsidRPr="00425702">
        <w:rPr>
          <w:rFonts w:ascii="Palatino Linotype" w:eastAsia="Palatino Linotype" w:hAnsi="Palatino Linotype" w:cs="Palatino Linotype"/>
          <w:color w:val="000000"/>
          <w:sz w:val="24"/>
          <w:szCs w:val="24"/>
        </w:rPr>
        <w:t>V</w:t>
      </w:r>
      <w:r w:rsidR="00E9581A" w:rsidRPr="00425702">
        <w:rPr>
          <w:rFonts w:ascii="Palatino Linotype" w:eastAsia="Palatino Linotype" w:hAnsi="Palatino Linotype" w:cs="Palatino Linotype"/>
          <w:color w:val="000000"/>
          <w:sz w:val="24"/>
          <w:szCs w:val="24"/>
        </w:rPr>
        <w:t>, con relación a la fracción III del artículo 191</w:t>
      </w:r>
      <w:r w:rsidR="00850CB5" w:rsidRPr="00425702">
        <w:rPr>
          <w:rFonts w:ascii="Palatino Linotype" w:eastAsia="Palatino Linotype" w:hAnsi="Palatino Linotype" w:cs="Palatino Linotype"/>
          <w:color w:val="000000"/>
          <w:sz w:val="24"/>
          <w:szCs w:val="24"/>
        </w:rPr>
        <w:t xml:space="preserve"> de la </w:t>
      </w:r>
      <w:r w:rsidR="00850CB5" w:rsidRPr="00425702">
        <w:rPr>
          <w:rFonts w:ascii="Palatino Linotype" w:eastAsia="Palatino Linotype" w:hAnsi="Palatino Linotype" w:cs="Palatino Linotype"/>
          <w:sz w:val="24"/>
          <w:szCs w:val="24"/>
        </w:rPr>
        <w:t xml:space="preserve">Ley de Transparencia y Acceso a la Información Pública del Estado de México y Municipios, </w:t>
      </w:r>
      <w:r w:rsidRPr="00425702">
        <w:rPr>
          <w:rFonts w:ascii="Palatino Linotype" w:eastAsia="Palatino Linotype" w:hAnsi="Palatino Linotype" w:cs="Palatino Linotype"/>
          <w:color w:val="000000"/>
          <w:sz w:val="24"/>
          <w:szCs w:val="24"/>
        </w:rPr>
        <w:t xml:space="preserve">en términos del </w:t>
      </w:r>
      <w:r w:rsidRPr="00425702">
        <w:rPr>
          <w:rFonts w:ascii="Palatino Linotype" w:eastAsia="Palatino Linotype" w:hAnsi="Palatino Linotype" w:cs="Palatino Linotype"/>
          <w:b/>
          <w:color w:val="000000"/>
          <w:sz w:val="24"/>
          <w:szCs w:val="24"/>
        </w:rPr>
        <w:t xml:space="preserve">Considerando </w:t>
      </w:r>
      <w:r w:rsidR="00425702">
        <w:rPr>
          <w:rFonts w:ascii="Palatino Linotype" w:eastAsia="Palatino Linotype" w:hAnsi="Palatino Linotype" w:cs="Palatino Linotype"/>
          <w:b/>
          <w:color w:val="000000"/>
          <w:sz w:val="24"/>
          <w:szCs w:val="24"/>
        </w:rPr>
        <w:t>QUIN</w:t>
      </w:r>
      <w:r w:rsidRPr="00425702">
        <w:rPr>
          <w:rFonts w:ascii="Palatino Linotype" w:eastAsia="Palatino Linotype" w:hAnsi="Palatino Linotype" w:cs="Palatino Linotype"/>
          <w:b/>
          <w:color w:val="000000"/>
          <w:sz w:val="24"/>
          <w:szCs w:val="24"/>
        </w:rPr>
        <w:t>TO</w:t>
      </w:r>
      <w:r w:rsidRPr="00425702">
        <w:rPr>
          <w:rFonts w:ascii="Palatino Linotype" w:eastAsia="Palatino Linotype" w:hAnsi="Palatino Linotype" w:cs="Palatino Linotype"/>
          <w:color w:val="000000"/>
          <w:sz w:val="24"/>
          <w:szCs w:val="24"/>
        </w:rPr>
        <w:t xml:space="preserve"> de</w:t>
      </w:r>
      <w:r>
        <w:rPr>
          <w:rFonts w:ascii="Palatino Linotype" w:eastAsia="Palatino Linotype" w:hAnsi="Palatino Linotype" w:cs="Palatino Linotype"/>
          <w:color w:val="000000"/>
          <w:sz w:val="24"/>
          <w:szCs w:val="24"/>
        </w:rPr>
        <w:t xml:space="preserve"> la presente resolución.</w:t>
      </w:r>
    </w:p>
    <w:p w14:paraId="1D3E0142" w14:textId="77777777" w:rsidR="0027331A" w:rsidRDefault="0027331A" w:rsidP="0027331A">
      <w:pPr>
        <w:spacing w:after="0" w:line="360" w:lineRule="auto"/>
        <w:jc w:val="both"/>
        <w:rPr>
          <w:rFonts w:ascii="Palatino Linotype" w:eastAsia="Palatino Linotype" w:hAnsi="Palatino Linotype" w:cs="Palatino Linotype"/>
          <w:sz w:val="24"/>
          <w:szCs w:val="24"/>
        </w:rPr>
      </w:pPr>
    </w:p>
    <w:p w14:paraId="6EC2F400" w14:textId="77777777" w:rsidR="0027331A" w:rsidRDefault="0027331A" w:rsidP="002733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48179897" w14:textId="77777777" w:rsidR="0027331A" w:rsidRPr="00425702" w:rsidRDefault="0027331A" w:rsidP="0027331A">
      <w:pPr>
        <w:spacing w:after="0" w:line="360" w:lineRule="auto"/>
        <w:jc w:val="both"/>
        <w:rPr>
          <w:rFonts w:ascii="Palatino Linotype" w:eastAsia="Palatino Linotype" w:hAnsi="Palatino Linotype" w:cs="Palatino Linotype"/>
          <w:sz w:val="28"/>
          <w:szCs w:val="28"/>
        </w:rPr>
      </w:pPr>
    </w:p>
    <w:p w14:paraId="4C45A49C" w14:textId="77777777" w:rsidR="0027331A" w:rsidRDefault="0027331A" w:rsidP="0027331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al Recurrente</w:t>
      </w:r>
      <w:r>
        <w:t xml:space="preserve"> </w:t>
      </w:r>
      <w:r>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09EF8E42" w14:textId="77777777" w:rsidR="00850CB5" w:rsidRPr="00425702" w:rsidRDefault="00850CB5" w:rsidP="00F672A8">
      <w:pPr>
        <w:pStyle w:val="Sinespaciado"/>
        <w:spacing w:line="360" w:lineRule="auto"/>
        <w:jc w:val="both"/>
        <w:rPr>
          <w:rFonts w:ascii="Palatino Linotype" w:eastAsia="Palatino Linotype" w:hAnsi="Palatino Linotype" w:cs="Palatino Linotype"/>
          <w:sz w:val="32"/>
          <w:szCs w:val="32"/>
        </w:rPr>
      </w:pPr>
    </w:p>
    <w:p w14:paraId="3AB65A77" w14:textId="35FBBE30" w:rsidR="00E97F10" w:rsidRPr="00877066" w:rsidRDefault="00663A37" w:rsidP="00E97F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lang w:val="es-ES_tradnl"/>
        </w:rPr>
      </w:pPr>
      <w:r w:rsidRPr="00877066">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877066">
        <w:rPr>
          <w:rFonts w:ascii="Palatino Linotype" w:eastAsia="Palatino Linotype" w:hAnsi="Palatino Linotype" w:cs="Palatino Linotype"/>
          <w:color w:val="000000"/>
          <w:sz w:val="24"/>
          <w:szCs w:val="24"/>
          <w:lang w:val="es-ES_tradnl"/>
        </w:rPr>
        <w:t xml:space="preserve">PE RAMÍREZ PEÑA, EN LA </w:t>
      </w:r>
      <w:r w:rsidR="00841915">
        <w:rPr>
          <w:rFonts w:ascii="Palatino Linotype" w:eastAsia="Palatino Linotype" w:hAnsi="Palatino Linotype" w:cs="Palatino Linotype"/>
          <w:color w:val="000000"/>
          <w:sz w:val="24"/>
          <w:szCs w:val="24"/>
          <w:lang w:val="es-ES_tradnl"/>
        </w:rPr>
        <w:t>TRIGÉSIMA</w:t>
      </w:r>
      <w:r w:rsidR="00236BFE">
        <w:rPr>
          <w:rFonts w:ascii="Palatino Linotype" w:eastAsia="Palatino Linotype" w:hAnsi="Palatino Linotype" w:cs="Palatino Linotype"/>
          <w:color w:val="000000"/>
          <w:sz w:val="24"/>
          <w:szCs w:val="24"/>
          <w:lang w:val="es-ES_tradnl"/>
        </w:rPr>
        <w:t xml:space="preserve"> </w:t>
      </w:r>
      <w:r w:rsidRPr="00877066">
        <w:rPr>
          <w:rFonts w:ascii="Palatino Linotype" w:eastAsia="Palatino Linotype" w:hAnsi="Palatino Linotype" w:cs="Palatino Linotype"/>
          <w:color w:val="000000"/>
          <w:sz w:val="24"/>
          <w:szCs w:val="24"/>
          <w:lang w:val="es-ES_tradnl"/>
        </w:rPr>
        <w:t>SESIÓN ORDINARIA CELEBRADA EL</w:t>
      </w:r>
      <w:r w:rsidR="005762A7" w:rsidRPr="00877066">
        <w:rPr>
          <w:rFonts w:ascii="Palatino Linotype" w:eastAsia="Palatino Linotype" w:hAnsi="Palatino Linotype" w:cs="Palatino Linotype"/>
          <w:color w:val="000000"/>
          <w:sz w:val="24"/>
          <w:szCs w:val="24"/>
          <w:lang w:val="es-ES_tradnl"/>
        </w:rPr>
        <w:t xml:space="preserve"> </w:t>
      </w:r>
      <w:r w:rsidR="00841915">
        <w:rPr>
          <w:rFonts w:ascii="Palatino Linotype" w:eastAsia="Palatino Linotype" w:hAnsi="Palatino Linotype" w:cs="Palatino Linotype"/>
          <w:color w:val="000000"/>
          <w:sz w:val="24"/>
          <w:szCs w:val="24"/>
          <w:lang w:val="es-ES_tradnl"/>
        </w:rPr>
        <w:t>VEINTICUATRO</w:t>
      </w:r>
      <w:r w:rsidR="00425702">
        <w:rPr>
          <w:rFonts w:ascii="Palatino Linotype" w:eastAsia="Palatino Linotype" w:hAnsi="Palatino Linotype" w:cs="Palatino Linotype"/>
          <w:color w:val="000000"/>
          <w:sz w:val="24"/>
          <w:szCs w:val="24"/>
          <w:lang w:val="es-ES_tradnl"/>
        </w:rPr>
        <w:t xml:space="preserve"> DE AGOSTO</w:t>
      </w:r>
      <w:r w:rsidR="00236BFE">
        <w:rPr>
          <w:rFonts w:ascii="Palatino Linotype" w:eastAsia="Palatino Linotype" w:hAnsi="Palatino Linotype" w:cs="Palatino Linotype"/>
          <w:color w:val="000000"/>
          <w:sz w:val="24"/>
          <w:szCs w:val="24"/>
          <w:lang w:val="es-ES_tradnl"/>
        </w:rPr>
        <w:t xml:space="preserve"> </w:t>
      </w:r>
      <w:r w:rsidR="005762A7" w:rsidRPr="00877066">
        <w:rPr>
          <w:rFonts w:ascii="Palatino Linotype" w:eastAsia="Palatino Linotype" w:hAnsi="Palatino Linotype" w:cs="Palatino Linotype"/>
          <w:color w:val="000000"/>
          <w:sz w:val="24"/>
          <w:szCs w:val="24"/>
          <w:lang w:val="es-ES_tradnl"/>
        </w:rPr>
        <w:t>DE DOS MIL VEINTIDÓS</w:t>
      </w:r>
      <w:r w:rsidRPr="00877066">
        <w:rPr>
          <w:rFonts w:ascii="Palatino Linotype" w:eastAsia="Palatino Linotype" w:hAnsi="Palatino Linotype" w:cs="Palatino Linotype"/>
          <w:color w:val="000000"/>
          <w:sz w:val="24"/>
          <w:szCs w:val="24"/>
          <w:lang w:val="es-ES_tradnl"/>
        </w:rPr>
        <w:t>, ANTE EL SECRETARIO TÉCNICO DEL PLENO, ALEXIS TAPIA RAMÍREZ.---------------</w:t>
      </w:r>
      <w:r w:rsidR="001C7C31" w:rsidRPr="00877066">
        <w:rPr>
          <w:rFonts w:ascii="Palatino Linotype" w:eastAsia="Palatino Linotype" w:hAnsi="Palatino Linotype" w:cs="Palatino Linotype"/>
          <w:color w:val="000000"/>
          <w:sz w:val="24"/>
          <w:szCs w:val="24"/>
          <w:lang w:val="es-ES_tradnl"/>
        </w:rPr>
        <w:t>------------------------------</w:t>
      </w:r>
      <w:r w:rsidR="00E97F10" w:rsidRPr="00877066">
        <w:rPr>
          <w:rFonts w:ascii="Palatino Linotype" w:eastAsia="Palatino Linotype" w:hAnsi="Palatino Linotype" w:cs="Palatino Linotype"/>
          <w:color w:val="000000"/>
          <w:sz w:val="24"/>
          <w:szCs w:val="24"/>
          <w:lang w:val="es-ES_tradnl"/>
        </w:rPr>
        <w:t>-----------------------------------------------------------------------------------------------------------------------------------------------------------------------</w:t>
      </w:r>
      <w:r w:rsidR="00841915">
        <w:rPr>
          <w:rFonts w:ascii="Palatino Linotype" w:eastAsia="Palatino Linotype" w:hAnsi="Palatino Linotype" w:cs="Palatino Linotype"/>
          <w:color w:val="000000"/>
          <w:sz w:val="24"/>
          <w:szCs w:val="24"/>
          <w:lang w:val="es-ES_tradnl"/>
        </w:rPr>
        <w:t>------</w:t>
      </w:r>
    </w:p>
    <w:p w14:paraId="71CF1C2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r w:rsidRPr="00877066">
        <w:rPr>
          <w:rFonts w:ascii="Palatino Linotype" w:eastAsia="Palatino Linotype" w:hAnsi="Palatino Linotype" w:cs="Palatino Linotype"/>
          <w:color w:val="000000"/>
          <w:sz w:val="20"/>
          <w:szCs w:val="20"/>
          <w:lang w:val="es-ES_tradnl"/>
        </w:rPr>
        <w:t>JMV/CCR/fzh</w:t>
      </w:r>
    </w:p>
    <w:p w14:paraId="31773D3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77066"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77066" w:rsidRDefault="00D718B8" w:rsidP="00663A37">
      <w:pPr>
        <w:rPr>
          <w:rFonts w:ascii="Palatino Linotype" w:hAnsi="Palatino Linotype"/>
          <w:sz w:val="20"/>
          <w:szCs w:val="20"/>
          <w:lang w:val="es-ES_tradnl"/>
        </w:rPr>
      </w:pPr>
    </w:p>
    <w:sectPr w:rsidR="00D718B8" w:rsidRPr="00877066" w:rsidSect="00C32473">
      <w:headerReference w:type="even" r:id="rId8"/>
      <w:headerReference w:type="default" r:id="rId9"/>
      <w:footerReference w:type="default" r:id="rId10"/>
      <w:headerReference w:type="first" r:id="rId11"/>
      <w:footerReference w:type="first" r:id="rId12"/>
      <w:pgSz w:w="12240" w:h="15800"/>
      <w:pgMar w:top="3062" w:right="1134" w:bottom="1418"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C63A2" w14:textId="77777777" w:rsidR="00655DF5" w:rsidRDefault="00655DF5" w:rsidP="00F2498E">
      <w:pPr>
        <w:spacing w:after="0" w:line="240" w:lineRule="auto"/>
      </w:pPr>
      <w:r>
        <w:separator/>
      </w:r>
    </w:p>
  </w:endnote>
  <w:endnote w:type="continuationSeparator" w:id="0">
    <w:p w14:paraId="713358CA" w14:textId="77777777" w:rsidR="00655DF5" w:rsidRDefault="00655DF5" w:rsidP="00F2498E">
      <w:pPr>
        <w:spacing w:after="0" w:line="240" w:lineRule="auto"/>
      </w:pPr>
      <w:r>
        <w:continuationSeparator/>
      </w:r>
    </w:p>
  </w:endnote>
  <w:endnote w:type="continuationNotice" w:id="1">
    <w:p w14:paraId="565BE0EF" w14:textId="77777777" w:rsidR="00655DF5" w:rsidRDefault="00655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978AB">
      <w:rPr>
        <w:rFonts w:ascii="Palatino Linotype" w:hAnsi="Palatino Linotype"/>
        <w:b/>
        <w:bCs/>
        <w:noProof/>
        <w:sz w:val="20"/>
      </w:rPr>
      <w:t>24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978AB">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978A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978AB">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3B779" w14:textId="77777777" w:rsidR="00655DF5" w:rsidRDefault="00655DF5" w:rsidP="00F2498E">
      <w:pPr>
        <w:spacing w:after="0" w:line="240" w:lineRule="auto"/>
      </w:pPr>
      <w:r>
        <w:separator/>
      </w:r>
    </w:p>
  </w:footnote>
  <w:footnote w:type="continuationSeparator" w:id="0">
    <w:p w14:paraId="4E816810" w14:textId="77777777" w:rsidR="00655DF5" w:rsidRDefault="00655DF5" w:rsidP="00F2498E">
      <w:pPr>
        <w:spacing w:after="0" w:line="240" w:lineRule="auto"/>
      </w:pPr>
      <w:r>
        <w:continuationSeparator/>
      </w:r>
    </w:p>
  </w:footnote>
  <w:footnote w:type="continuationNotice" w:id="1">
    <w:p w14:paraId="77303190" w14:textId="77777777" w:rsidR="00655DF5" w:rsidRDefault="00655DF5">
      <w:pPr>
        <w:spacing w:after="0" w:line="240" w:lineRule="auto"/>
      </w:pPr>
    </w:p>
  </w:footnote>
  <w:footnote w:id="2">
    <w:p w14:paraId="2264E42E" w14:textId="13600F6A" w:rsidR="0027331A" w:rsidRPr="0027331A" w:rsidRDefault="0027331A" w:rsidP="0027331A">
      <w:pPr>
        <w:pStyle w:val="Textonotapie"/>
        <w:jc w:val="both"/>
        <w:rPr>
          <w:rFonts w:ascii="Palatino Linotype" w:hAnsi="Palatino Linotype"/>
          <w:lang w:val="es-ES_tradnl"/>
        </w:rPr>
      </w:pPr>
      <w:r w:rsidRPr="0027331A">
        <w:rPr>
          <w:rStyle w:val="Refdenotaalpie"/>
          <w:rFonts w:ascii="Palatino Linotype" w:hAnsi="Palatino Linotype"/>
        </w:rPr>
        <w:footnoteRef/>
      </w:r>
      <w:r w:rsidRPr="0027331A">
        <w:rPr>
          <w:rFonts w:ascii="Palatino Linotype" w:hAnsi="Palatino Linotype"/>
        </w:rPr>
        <w:t xml:space="preserve"> </w:t>
      </w:r>
      <w:r>
        <w:rPr>
          <w:rFonts w:ascii="Palatino Linotype" w:hAnsi="Palatino Linotype"/>
        </w:rPr>
        <w:t xml:space="preserve">Tesis V.2o. J/15, </w:t>
      </w:r>
      <w:r>
        <w:rPr>
          <w:rFonts w:ascii="Palatino Linotype" w:hAnsi="Palatino Linotype"/>
          <w:i/>
          <w:iCs/>
        </w:rPr>
        <w:t>Semanario Judicial de la Federación</w:t>
      </w:r>
      <w:r>
        <w:rPr>
          <w:rFonts w:ascii="Palatino Linotype" w:hAnsi="Palatino Linotype"/>
        </w:rP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D978AB">
    <w:pPr>
      <w:pStyle w:val="Encabezado"/>
    </w:pPr>
    <w:r>
      <w:rPr>
        <w:noProof/>
        <w:lang w:val="es-MX" w:eastAsia="es-MX"/>
      </w:rPr>
      <w:pict w14:anchorId="7A180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4" type="#_x0000_t75" alt="" style="position:absolute;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650CFB">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395" w:type="dxa"/>
          <w:hideMark/>
        </w:tcPr>
        <w:p w14:paraId="421B9899" w14:textId="008388B3" w:rsidR="00075586" w:rsidRPr="00096248" w:rsidRDefault="00075586"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37201A">
            <w:rPr>
              <w:rFonts w:ascii="Palatino Linotype" w:hAnsi="Palatino Linotype" w:cs="Arial"/>
              <w:b/>
              <w:bCs/>
              <w:sz w:val="24"/>
              <w:szCs w:val="24"/>
            </w:rPr>
            <w:t>6</w:t>
          </w:r>
          <w:r w:rsidR="00650CFB">
            <w:rPr>
              <w:rFonts w:ascii="Palatino Linotype" w:hAnsi="Palatino Linotype" w:cs="Arial"/>
              <w:b/>
              <w:bCs/>
              <w:sz w:val="24"/>
              <w:szCs w:val="24"/>
            </w:rPr>
            <w:t>990</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14:paraId="7591D3C9" w14:textId="77777777" w:rsidTr="00650CFB">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395" w:type="dxa"/>
          <w:hideMark/>
        </w:tcPr>
        <w:p w14:paraId="283ADF36" w14:textId="3059DE3D" w:rsidR="00075586" w:rsidRPr="00096248" w:rsidRDefault="00650CFB" w:rsidP="005762A7">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Santo Tomás</w:t>
          </w:r>
        </w:p>
      </w:tc>
    </w:tr>
    <w:tr w:rsidR="00075586" w:rsidRPr="00F63239" w14:paraId="037E914D" w14:textId="77777777" w:rsidTr="00650CFB">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395"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5DFECE01" w:rsidR="00075586" w:rsidRPr="00165289" w:rsidRDefault="00D978AB">
    <w:pPr>
      <w:pStyle w:val="Encabezado"/>
      <w:rPr>
        <w:sz w:val="2"/>
        <w:szCs w:val="2"/>
      </w:rPr>
    </w:pPr>
    <w:r>
      <w:rPr>
        <w:noProof/>
        <w:lang w:val="es-MX" w:eastAsia="es-MX"/>
      </w:rPr>
      <w:pict w14:anchorId="28D64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margin-left:-81.05pt;margin-top:-146.0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650CFB">
      <w:trPr>
        <w:trHeight w:val="227"/>
      </w:trPr>
      <w:tc>
        <w:tcPr>
          <w:tcW w:w="5245" w:type="dxa"/>
          <w:hideMark/>
        </w:tcPr>
        <w:p w14:paraId="6D1D9D71" w14:textId="11150E5A" w:rsidR="00075586" w:rsidRPr="00663A37" w:rsidRDefault="00075586" w:rsidP="00630588">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395" w:type="dxa"/>
          <w:hideMark/>
        </w:tcPr>
        <w:p w14:paraId="242DE466" w14:textId="613B8764" w:rsidR="00075586" w:rsidRPr="00096248" w:rsidRDefault="00075586" w:rsidP="00630588">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37201A">
            <w:rPr>
              <w:rFonts w:ascii="Palatino Linotype" w:hAnsi="Palatino Linotype" w:cs="Arial"/>
              <w:b/>
              <w:bCs/>
              <w:sz w:val="24"/>
              <w:szCs w:val="24"/>
            </w:rPr>
            <w:t>6</w:t>
          </w:r>
          <w:r w:rsidR="00650CFB">
            <w:rPr>
              <w:rFonts w:ascii="Palatino Linotype" w:hAnsi="Palatino Linotype" w:cs="Arial"/>
              <w:b/>
              <w:bCs/>
              <w:sz w:val="24"/>
              <w:szCs w:val="24"/>
            </w:rPr>
            <w:t>990</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rsidRPr="001F57CD" w14:paraId="1377D264" w14:textId="77777777" w:rsidTr="00650CFB">
      <w:trPr>
        <w:trHeight w:val="196"/>
      </w:trPr>
      <w:tc>
        <w:tcPr>
          <w:tcW w:w="5245" w:type="dxa"/>
          <w:hideMark/>
        </w:tcPr>
        <w:p w14:paraId="04D597A1"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395" w:type="dxa"/>
          <w:hideMark/>
        </w:tcPr>
        <w:p w14:paraId="1126AAEC" w14:textId="550A0BD7" w:rsidR="00075586" w:rsidRPr="00663A37" w:rsidRDefault="00D978AB" w:rsidP="00630588">
          <w:pPr>
            <w:spacing w:after="120" w:line="24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w:t>
          </w:r>
          <w:proofErr w:type="spellEnd"/>
        </w:p>
      </w:tc>
    </w:tr>
    <w:tr w:rsidR="00075586" w14:paraId="4DC11993" w14:textId="77777777" w:rsidTr="00650CFB">
      <w:trPr>
        <w:trHeight w:val="242"/>
      </w:trPr>
      <w:tc>
        <w:tcPr>
          <w:tcW w:w="5245" w:type="dxa"/>
          <w:hideMark/>
        </w:tcPr>
        <w:p w14:paraId="76CEF1B5"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395" w:type="dxa"/>
          <w:hideMark/>
        </w:tcPr>
        <w:p w14:paraId="7C1BB379" w14:textId="726C471D" w:rsidR="00075586" w:rsidRPr="00663A37" w:rsidRDefault="00650CFB" w:rsidP="00630588">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Santo Tomas</w:t>
          </w:r>
        </w:p>
      </w:tc>
    </w:tr>
    <w:tr w:rsidR="00075586" w14:paraId="5C2B511D" w14:textId="77777777" w:rsidTr="00650CFB">
      <w:trPr>
        <w:trHeight w:val="342"/>
      </w:trPr>
      <w:tc>
        <w:tcPr>
          <w:tcW w:w="5245" w:type="dxa"/>
          <w:hideMark/>
        </w:tcPr>
        <w:p w14:paraId="03FEF68C" w14:textId="45E91CF4" w:rsidR="00075586" w:rsidRPr="00663A37" w:rsidRDefault="00075586" w:rsidP="00630588">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395" w:type="dxa"/>
          <w:hideMark/>
        </w:tcPr>
        <w:p w14:paraId="6744F9AD" w14:textId="1AF88FD3" w:rsidR="00075586" w:rsidRPr="00663A37" w:rsidRDefault="00075586" w:rsidP="00630588">
          <w:pPr>
            <w:spacing w:after="0" w:line="24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33123E17" w:rsidR="00075586" w:rsidRPr="0037201A" w:rsidRDefault="00D978AB">
    <w:pPr>
      <w:pStyle w:val="Encabezado"/>
      <w:rPr>
        <w:sz w:val="2"/>
        <w:szCs w:val="2"/>
      </w:rPr>
    </w:pPr>
    <w:r>
      <w:rPr>
        <w:noProof/>
        <w:lang w:val="es-MX" w:eastAsia="es-MX"/>
      </w:rPr>
      <w:pict w14:anchorId="7FDF5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margin-left:-81.45pt;margin-top:-146.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50400F"/>
    <w:multiLevelType w:val="hybridMultilevel"/>
    <w:tmpl w:val="129C3F72"/>
    <w:lvl w:ilvl="0" w:tplc="4E08F0AC">
      <w:start w:val="1"/>
      <w:numFmt w:val="upperRoman"/>
      <w:lvlText w:val="%1."/>
      <w:lvlJc w:val="left"/>
      <w:pPr>
        <w:ind w:left="1134" w:hanging="567"/>
      </w:pPr>
      <w:rPr>
        <w:rFonts w:hint="default"/>
        <w:b/>
        <w:bCs/>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5"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0"/>
  </w:num>
  <w:num w:numId="3">
    <w:abstractNumId w:val="21"/>
  </w:num>
  <w:num w:numId="4">
    <w:abstractNumId w:val="1"/>
  </w:num>
  <w:num w:numId="5">
    <w:abstractNumId w:val="13"/>
  </w:num>
  <w:num w:numId="6">
    <w:abstractNumId w:val="11"/>
  </w:num>
  <w:num w:numId="7">
    <w:abstractNumId w:val="18"/>
  </w:num>
  <w:num w:numId="8">
    <w:abstractNumId w:val="2"/>
  </w:num>
  <w:num w:numId="9">
    <w:abstractNumId w:val="17"/>
  </w:num>
  <w:num w:numId="10">
    <w:abstractNumId w:val="3"/>
  </w:num>
  <w:num w:numId="11">
    <w:abstractNumId w:val="12"/>
  </w:num>
  <w:num w:numId="12">
    <w:abstractNumId w:val="16"/>
  </w:num>
  <w:num w:numId="13">
    <w:abstractNumId w:val="4"/>
  </w:num>
  <w:num w:numId="14">
    <w:abstractNumId w:val="15"/>
  </w:num>
  <w:num w:numId="15">
    <w:abstractNumId w:val="19"/>
  </w:num>
  <w:num w:numId="16">
    <w:abstractNumId w:val="6"/>
  </w:num>
  <w:num w:numId="17">
    <w:abstractNumId w:val="0"/>
  </w:num>
  <w:num w:numId="18">
    <w:abstractNumId w:val="7"/>
  </w:num>
  <w:num w:numId="19">
    <w:abstractNumId w:val="9"/>
  </w:num>
  <w:num w:numId="20">
    <w:abstractNumId w:val="14"/>
  </w:num>
  <w:num w:numId="21">
    <w:abstractNumId w:val="8"/>
  </w:num>
  <w:num w:numId="2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5139"/>
    <w:rsid w:val="00015487"/>
    <w:rsid w:val="000158B3"/>
    <w:rsid w:val="000171BE"/>
    <w:rsid w:val="00020773"/>
    <w:rsid w:val="00020C15"/>
    <w:rsid w:val="00021122"/>
    <w:rsid w:val="00021165"/>
    <w:rsid w:val="00024A6D"/>
    <w:rsid w:val="00026582"/>
    <w:rsid w:val="00027AEF"/>
    <w:rsid w:val="00031BA3"/>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A68"/>
    <w:rsid w:val="000F59C1"/>
    <w:rsid w:val="0010147E"/>
    <w:rsid w:val="00103C89"/>
    <w:rsid w:val="00104D5F"/>
    <w:rsid w:val="001050A9"/>
    <w:rsid w:val="001060F0"/>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4BC0"/>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0FF"/>
    <w:rsid w:val="0023573F"/>
    <w:rsid w:val="00236B9A"/>
    <w:rsid w:val="00236BFE"/>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1D0F"/>
    <w:rsid w:val="00282431"/>
    <w:rsid w:val="00282E9E"/>
    <w:rsid w:val="00283D5E"/>
    <w:rsid w:val="00284245"/>
    <w:rsid w:val="00285034"/>
    <w:rsid w:val="002913C5"/>
    <w:rsid w:val="00291DE2"/>
    <w:rsid w:val="0029208D"/>
    <w:rsid w:val="0029225E"/>
    <w:rsid w:val="00293F85"/>
    <w:rsid w:val="0029482F"/>
    <w:rsid w:val="00294892"/>
    <w:rsid w:val="00294ED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4CD5"/>
    <w:rsid w:val="002D5CCE"/>
    <w:rsid w:val="002E1484"/>
    <w:rsid w:val="002E37DA"/>
    <w:rsid w:val="002E40AD"/>
    <w:rsid w:val="002E72F0"/>
    <w:rsid w:val="002F368E"/>
    <w:rsid w:val="002F3AAF"/>
    <w:rsid w:val="002F40FF"/>
    <w:rsid w:val="002F5101"/>
    <w:rsid w:val="002F713F"/>
    <w:rsid w:val="00300919"/>
    <w:rsid w:val="0030175D"/>
    <w:rsid w:val="00302BF3"/>
    <w:rsid w:val="00302D8C"/>
    <w:rsid w:val="00303F92"/>
    <w:rsid w:val="00304386"/>
    <w:rsid w:val="00310825"/>
    <w:rsid w:val="00312106"/>
    <w:rsid w:val="003126FB"/>
    <w:rsid w:val="0031365D"/>
    <w:rsid w:val="00315AE3"/>
    <w:rsid w:val="00315CA2"/>
    <w:rsid w:val="00316A7B"/>
    <w:rsid w:val="00324F09"/>
    <w:rsid w:val="003254AC"/>
    <w:rsid w:val="00327E82"/>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658D9"/>
    <w:rsid w:val="003713C2"/>
    <w:rsid w:val="0037172A"/>
    <w:rsid w:val="0037201A"/>
    <w:rsid w:val="0037269A"/>
    <w:rsid w:val="003745BF"/>
    <w:rsid w:val="00374E6D"/>
    <w:rsid w:val="0037526D"/>
    <w:rsid w:val="00380AE7"/>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5304"/>
    <w:rsid w:val="00425702"/>
    <w:rsid w:val="00425AF3"/>
    <w:rsid w:val="00426124"/>
    <w:rsid w:val="00426F24"/>
    <w:rsid w:val="00430498"/>
    <w:rsid w:val="004306BE"/>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3FC0"/>
    <w:rsid w:val="004545AF"/>
    <w:rsid w:val="004558BD"/>
    <w:rsid w:val="00460C5B"/>
    <w:rsid w:val="004615D3"/>
    <w:rsid w:val="004619A2"/>
    <w:rsid w:val="0046281E"/>
    <w:rsid w:val="00463909"/>
    <w:rsid w:val="00464D6B"/>
    <w:rsid w:val="004662B6"/>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703"/>
    <w:rsid w:val="004B3867"/>
    <w:rsid w:val="004B565F"/>
    <w:rsid w:val="004C0799"/>
    <w:rsid w:val="004C09C8"/>
    <w:rsid w:val="004C11B9"/>
    <w:rsid w:val="004C2BB4"/>
    <w:rsid w:val="004C3C1C"/>
    <w:rsid w:val="004C43C9"/>
    <w:rsid w:val="004C45FA"/>
    <w:rsid w:val="004C4707"/>
    <w:rsid w:val="004C4BB7"/>
    <w:rsid w:val="004C6779"/>
    <w:rsid w:val="004C7D54"/>
    <w:rsid w:val="004D0234"/>
    <w:rsid w:val="004D0CC4"/>
    <w:rsid w:val="004D12E1"/>
    <w:rsid w:val="004D4942"/>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B1"/>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F0AEB"/>
    <w:rsid w:val="005F1439"/>
    <w:rsid w:val="005F21B0"/>
    <w:rsid w:val="005F4D3D"/>
    <w:rsid w:val="005F5B10"/>
    <w:rsid w:val="005F6CAB"/>
    <w:rsid w:val="0060244C"/>
    <w:rsid w:val="00610A95"/>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17C7"/>
    <w:rsid w:val="006421E5"/>
    <w:rsid w:val="00642A8B"/>
    <w:rsid w:val="006468ED"/>
    <w:rsid w:val="00650CFB"/>
    <w:rsid w:val="006512F6"/>
    <w:rsid w:val="00653B0F"/>
    <w:rsid w:val="0065599C"/>
    <w:rsid w:val="00655DF5"/>
    <w:rsid w:val="006609B3"/>
    <w:rsid w:val="00660E52"/>
    <w:rsid w:val="0066148E"/>
    <w:rsid w:val="00661B3F"/>
    <w:rsid w:val="00661DF2"/>
    <w:rsid w:val="006625F9"/>
    <w:rsid w:val="00663A37"/>
    <w:rsid w:val="00664BB4"/>
    <w:rsid w:val="00665A8F"/>
    <w:rsid w:val="00666E69"/>
    <w:rsid w:val="00667860"/>
    <w:rsid w:val="0067157E"/>
    <w:rsid w:val="00673594"/>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36BE"/>
    <w:rsid w:val="0069448A"/>
    <w:rsid w:val="00696FD6"/>
    <w:rsid w:val="006A158E"/>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DD7"/>
    <w:rsid w:val="006F0222"/>
    <w:rsid w:val="006F04A3"/>
    <w:rsid w:val="006F114C"/>
    <w:rsid w:val="006F1A99"/>
    <w:rsid w:val="006F676C"/>
    <w:rsid w:val="006F7835"/>
    <w:rsid w:val="00700C90"/>
    <w:rsid w:val="00701F34"/>
    <w:rsid w:val="00703191"/>
    <w:rsid w:val="007031A2"/>
    <w:rsid w:val="0070417A"/>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138"/>
    <w:rsid w:val="007263E6"/>
    <w:rsid w:val="007264EA"/>
    <w:rsid w:val="00726F49"/>
    <w:rsid w:val="0073105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57F10"/>
    <w:rsid w:val="0076064B"/>
    <w:rsid w:val="00761C38"/>
    <w:rsid w:val="00761EE8"/>
    <w:rsid w:val="00762151"/>
    <w:rsid w:val="0076215F"/>
    <w:rsid w:val="00762D4B"/>
    <w:rsid w:val="00764010"/>
    <w:rsid w:val="00764368"/>
    <w:rsid w:val="00764B5B"/>
    <w:rsid w:val="00765287"/>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2C68"/>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E58"/>
    <w:rsid w:val="00827D60"/>
    <w:rsid w:val="00831D6C"/>
    <w:rsid w:val="00832F6C"/>
    <w:rsid w:val="008341ED"/>
    <w:rsid w:val="00837584"/>
    <w:rsid w:val="00841673"/>
    <w:rsid w:val="00841915"/>
    <w:rsid w:val="00841963"/>
    <w:rsid w:val="00845B52"/>
    <w:rsid w:val="00846D3E"/>
    <w:rsid w:val="00846DE7"/>
    <w:rsid w:val="008477B9"/>
    <w:rsid w:val="00850CB5"/>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77066"/>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C794F"/>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2942"/>
    <w:rsid w:val="009845F3"/>
    <w:rsid w:val="009845FD"/>
    <w:rsid w:val="00986714"/>
    <w:rsid w:val="00990935"/>
    <w:rsid w:val="00990AFD"/>
    <w:rsid w:val="00991069"/>
    <w:rsid w:val="0099397C"/>
    <w:rsid w:val="00996257"/>
    <w:rsid w:val="00996BCA"/>
    <w:rsid w:val="00997C94"/>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4CD1"/>
    <w:rsid w:val="009E6108"/>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3B80"/>
    <w:rsid w:val="00A24F60"/>
    <w:rsid w:val="00A254EA"/>
    <w:rsid w:val="00A30BC8"/>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4CA7"/>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97632"/>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25AB"/>
    <w:rsid w:val="00AC38A9"/>
    <w:rsid w:val="00AC4BF6"/>
    <w:rsid w:val="00AC6797"/>
    <w:rsid w:val="00AC6A7A"/>
    <w:rsid w:val="00AC6F68"/>
    <w:rsid w:val="00AD124D"/>
    <w:rsid w:val="00AD1EAE"/>
    <w:rsid w:val="00AD2280"/>
    <w:rsid w:val="00AD3113"/>
    <w:rsid w:val="00AD4839"/>
    <w:rsid w:val="00AD7373"/>
    <w:rsid w:val="00AD76EF"/>
    <w:rsid w:val="00AE19D1"/>
    <w:rsid w:val="00AE2666"/>
    <w:rsid w:val="00AE359A"/>
    <w:rsid w:val="00AE5D09"/>
    <w:rsid w:val="00AE665A"/>
    <w:rsid w:val="00AF4EE4"/>
    <w:rsid w:val="00B0036F"/>
    <w:rsid w:val="00B00C8E"/>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B73B0"/>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295C"/>
    <w:rsid w:val="00BE346A"/>
    <w:rsid w:val="00BE46DF"/>
    <w:rsid w:val="00BE4E95"/>
    <w:rsid w:val="00BE635E"/>
    <w:rsid w:val="00BE6364"/>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5AD"/>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056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75DF"/>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392"/>
    <w:rsid w:val="00D8486E"/>
    <w:rsid w:val="00D8663B"/>
    <w:rsid w:val="00D878B6"/>
    <w:rsid w:val="00D87FC0"/>
    <w:rsid w:val="00D90C1B"/>
    <w:rsid w:val="00D90FB3"/>
    <w:rsid w:val="00D925D1"/>
    <w:rsid w:val="00D92668"/>
    <w:rsid w:val="00D94F27"/>
    <w:rsid w:val="00D95B37"/>
    <w:rsid w:val="00D978AB"/>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5BCA"/>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91C"/>
    <w:rsid w:val="00E120FC"/>
    <w:rsid w:val="00E1261A"/>
    <w:rsid w:val="00E12C1C"/>
    <w:rsid w:val="00E12D07"/>
    <w:rsid w:val="00E14BA9"/>
    <w:rsid w:val="00E1701F"/>
    <w:rsid w:val="00E20137"/>
    <w:rsid w:val="00E2168A"/>
    <w:rsid w:val="00E22FD4"/>
    <w:rsid w:val="00E23EE3"/>
    <w:rsid w:val="00E245A1"/>
    <w:rsid w:val="00E24831"/>
    <w:rsid w:val="00E31001"/>
    <w:rsid w:val="00E32AFF"/>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3E4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17D"/>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3246B"/>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27A4"/>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00FF7D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1E5"/>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D175DF"/>
    <w:pPr>
      <w:numPr>
        <w:numId w:val="21"/>
      </w:numPr>
    </w:pPr>
  </w:style>
  <w:style w:type="numbering" w:customStyle="1" w:styleId="Listaactual12">
    <w:name w:val="Lista actual12"/>
    <w:uiPriority w:val="99"/>
    <w:rsid w:val="00D175D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31B6B-8EFE-42B0-9080-5050CFF6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26</Pages>
  <Words>6436</Words>
  <Characters>35400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2019-06-13T15:30:00Z</cp:lastPrinted>
  <dcterms:created xsi:type="dcterms:W3CDTF">2022-07-19T19:09:00Z</dcterms:created>
  <dcterms:modified xsi:type="dcterms:W3CDTF">2022-09-13T17:28:00Z</dcterms:modified>
</cp:coreProperties>
</file>