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E0ACB" w14:textId="77777777" w:rsidR="009260BF" w:rsidRDefault="009260BF">
      <w:pPr>
        <w:widowControl w:val="0"/>
        <w:pBdr>
          <w:top w:val="nil"/>
          <w:left w:val="nil"/>
          <w:bottom w:val="nil"/>
          <w:right w:val="nil"/>
          <w:between w:val="nil"/>
        </w:pBdr>
        <w:spacing w:line="276" w:lineRule="auto"/>
      </w:pPr>
    </w:p>
    <w:p w14:paraId="43E0E0D7"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cuatro de mayo de dos mil veintidós. </w:t>
      </w:r>
    </w:p>
    <w:p w14:paraId="251E82CE" w14:textId="77777777" w:rsidR="009260BF" w:rsidRPr="00EA3D8B" w:rsidRDefault="009260BF">
      <w:pPr>
        <w:spacing w:line="360" w:lineRule="auto"/>
        <w:jc w:val="both"/>
        <w:rPr>
          <w:rFonts w:ascii="Palatino Linotype" w:eastAsia="Palatino Linotype" w:hAnsi="Palatino Linotype" w:cs="Palatino Linotype"/>
        </w:rPr>
      </w:pPr>
    </w:p>
    <w:p w14:paraId="1E8CE57D" w14:textId="35525E2F"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sz w:val="28"/>
          <w:szCs w:val="28"/>
        </w:rPr>
        <w:t>VISTO</w:t>
      </w:r>
      <w:r w:rsidRPr="00EA3D8B">
        <w:rPr>
          <w:rFonts w:ascii="Palatino Linotype" w:eastAsia="Palatino Linotype" w:hAnsi="Palatino Linotype" w:cs="Palatino Linotype"/>
        </w:rPr>
        <w:t xml:space="preserve"> el expediente formado con motivo del recurso de revisión </w:t>
      </w:r>
      <w:r w:rsidRPr="00EA3D8B">
        <w:rPr>
          <w:rFonts w:ascii="Palatino Linotype" w:eastAsia="Palatino Linotype" w:hAnsi="Palatino Linotype" w:cs="Palatino Linotype"/>
          <w:b/>
        </w:rPr>
        <w:t xml:space="preserve">01017/INFOEM/IP/RR/2022, </w:t>
      </w:r>
      <w:r w:rsidRPr="00EA3D8B">
        <w:rPr>
          <w:rFonts w:ascii="Palatino Linotype" w:eastAsia="Palatino Linotype" w:hAnsi="Palatino Linotype" w:cs="Palatino Linotype"/>
        </w:rPr>
        <w:t xml:space="preserve">promovido por el </w:t>
      </w:r>
      <w:r w:rsidRPr="00762E0B">
        <w:rPr>
          <w:rFonts w:ascii="Palatino Linotype" w:eastAsia="Palatino Linotype" w:hAnsi="Palatino Linotype" w:cs="Palatino Linotype"/>
          <w:b/>
        </w:rPr>
        <w:t>C.</w:t>
      </w:r>
      <w:r w:rsidRPr="00EA3D8B">
        <w:rPr>
          <w:rFonts w:ascii="Palatino Linotype" w:eastAsia="Palatino Linotype" w:hAnsi="Palatino Linotype" w:cs="Palatino Linotype"/>
        </w:rPr>
        <w:t xml:space="preserve"> </w:t>
      </w:r>
      <w:bookmarkStart w:id="0" w:name="_GoBack"/>
      <w:r w:rsidR="00763D02">
        <w:rPr>
          <w:rFonts w:ascii="Palatino Linotype" w:eastAsia="Palatino Linotype" w:hAnsi="Palatino Linotype" w:cs="Palatino Linotype"/>
          <w:b/>
        </w:rPr>
        <w:t>XXXXXXXXXX XXXXXX XXXXXXXXX</w:t>
      </w:r>
      <w:bookmarkEnd w:id="0"/>
      <w:r w:rsidRPr="00EA3D8B">
        <w:rPr>
          <w:rFonts w:ascii="Palatino Linotype" w:eastAsia="Palatino Linotype" w:hAnsi="Palatino Linotype" w:cs="Palatino Linotype"/>
        </w:rPr>
        <w:t xml:space="preserve">, a quien en lo sucesivo se le denominara como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en contra de la respuesta del </w:t>
      </w:r>
      <w:r w:rsidRPr="00EA3D8B">
        <w:rPr>
          <w:rFonts w:ascii="Palatino Linotype" w:eastAsia="Palatino Linotype" w:hAnsi="Palatino Linotype" w:cs="Palatino Linotype"/>
          <w:b/>
        </w:rPr>
        <w:t xml:space="preserve">Ayuntamiento de Metepec, </w:t>
      </w:r>
      <w:r w:rsidRPr="00EA3D8B">
        <w:rPr>
          <w:rFonts w:ascii="Palatino Linotype" w:eastAsia="Palatino Linotype" w:hAnsi="Palatino Linotype" w:cs="Palatino Linotype"/>
        </w:rPr>
        <w:t xml:space="preserve">en lo subsecuente se le denominará </w:t>
      </w:r>
      <w:r w:rsidRPr="00EA3D8B">
        <w:rPr>
          <w:rFonts w:ascii="Palatino Linotype" w:eastAsia="Palatino Linotype" w:hAnsi="Palatino Linotype" w:cs="Palatino Linotype"/>
          <w:b/>
        </w:rPr>
        <w:t xml:space="preserve">EL SUJETO OBLIGADO, </w:t>
      </w:r>
      <w:r w:rsidRPr="00EA3D8B">
        <w:rPr>
          <w:rFonts w:ascii="Palatino Linotype" w:eastAsia="Palatino Linotype" w:hAnsi="Palatino Linotype" w:cs="Palatino Linotype"/>
        </w:rPr>
        <w:t>se procede a dictar la presente resolución con base en lo siguiente:</w:t>
      </w:r>
    </w:p>
    <w:p w14:paraId="1E4CBF49" w14:textId="77777777" w:rsidR="009260BF" w:rsidRPr="00EA3D8B" w:rsidRDefault="009260BF">
      <w:pPr>
        <w:spacing w:line="360" w:lineRule="auto"/>
        <w:jc w:val="both"/>
        <w:rPr>
          <w:rFonts w:ascii="Palatino Linotype" w:eastAsia="Palatino Linotype" w:hAnsi="Palatino Linotype" w:cs="Palatino Linotype"/>
          <w:b/>
        </w:rPr>
      </w:pPr>
    </w:p>
    <w:p w14:paraId="015302F4" w14:textId="77777777" w:rsidR="009260BF" w:rsidRPr="00EA3D8B" w:rsidRDefault="00EA3D8B">
      <w:pPr>
        <w:jc w:val="center"/>
        <w:rPr>
          <w:rFonts w:ascii="Palatino Linotype" w:eastAsia="Palatino Linotype" w:hAnsi="Palatino Linotype" w:cs="Palatino Linotype"/>
          <w:b/>
          <w:sz w:val="28"/>
          <w:szCs w:val="28"/>
        </w:rPr>
      </w:pPr>
      <w:r w:rsidRPr="00EA3D8B">
        <w:rPr>
          <w:rFonts w:ascii="Palatino Linotype" w:eastAsia="Palatino Linotype" w:hAnsi="Palatino Linotype" w:cs="Palatino Linotype"/>
          <w:b/>
          <w:sz w:val="28"/>
          <w:szCs w:val="28"/>
        </w:rPr>
        <w:t>ANTECEDENTES</w:t>
      </w:r>
    </w:p>
    <w:p w14:paraId="68A4FD4A" w14:textId="77777777" w:rsidR="009260BF" w:rsidRPr="00EA3D8B" w:rsidRDefault="009260BF">
      <w:pPr>
        <w:rPr>
          <w:rFonts w:ascii="Palatino Linotype" w:eastAsia="Palatino Linotype" w:hAnsi="Palatino Linotype" w:cs="Palatino Linotype"/>
          <w:b/>
        </w:rPr>
      </w:pPr>
    </w:p>
    <w:p w14:paraId="1C95F7FF" w14:textId="77777777" w:rsidR="009260BF" w:rsidRPr="00EA3D8B" w:rsidRDefault="00EA3D8B">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EA3D8B">
        <w:rPr>
          <w:rFonts w:ascii="Palatino Linotype" w:eastAsia="Palatino Linotype" w:hAnsi="Palatino Linotype" w:cs="Palatino Linotype"/>
          <w:b/>
          <w:sz w:val="28"/>
          <w:szCs w:val="28"/>
        </w:rPr>
        <w:t>I.</w:t>
      </w:r>
      <w:r w:rsidRPr="00EA3D8B">
        <w:rPr>
          <w:rFonts w:ascii="Palatino Linotype" w:eastAsia="Palatino Linotype" w:hAnsi="Palatino Linotype" w:cs="Palatino Linotype"/>
          <w:b/>
        </w:rPr>
        <w:t xml:space="preserve"> </w:t>
      </w:r>
      <w:r w:rsidRPr="00EA3D8B">
        <w:rPr>
          <w:rFonts w:ascii="Palatino Linotype" w:eastAsia="Palatino Linotype" w:hAnsi="Palatino Linotype" w:cs="Palatino Linotype"/>
          <w:b/>
          <w:sz w:val="28"/>
          <w:szCs w:val="28"/>
        </w:rPr>
        <w:t>De la Solicitud de Información</w:t>
      </w:r>
    </w:p>
    <w:p w14:paraId="4057B718" w14:textId="77777777" w:rsidR="009260BF" w:rsidRPr="00EA3D8B" w:rsidRDefault="00EA3D8B">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EA3D8B">
        <w:rPr>
          <w:rFonts w:ascii="Palatino Linotype" w:eastAsia="Palatino Linotype" w:hAnsi="Palatino Linotype" w:cs="Palatino Linotype"/>
        </w:rPr>
        <w:t xml:space="preserve"> En fecha catorce de enero de dos mil veintidós,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presentó a través del Sistema de Acceso a la Información Mexiquense, en lo subsecuente </w:t>
      </w:r>
      <w:r w:rsidRPr="00EA3D8B">
        <w:rPr>
          <w:rFonts w:ascii="Palatino Linotype" w:eastAsia="Palatino Linotype" w:hAnsi="Palatino Linotype" w:cs="Palatino Linotype"/>
          <w:b/>
        </w:rPr>
        <w:t>EL SAIMEX</w:t>
      </w:r>
      <w:r w:rsidRPr="00EA3D8B">
        <w:rPr>
          <w:rFonts w:ascii="Palatino Linotype" w:eastAsia="Palatino Linotype" w:hAnsi="Palatino Linotype" w:cs="Palatino Linotype"/>
        </w:rPr>
        <w:t xml:space="preserve"> ante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la solicitud de acceso a la información pública, a la que se le asignó el número de expediente </w:t>
      </w:r>
      <w:r w:rsidRPr="00EA3D8B">
        <w:rPr>
          <w:rFonts w:ascii="Palatino Linotype" w:eastAsia="Palatino Linotype" w:hAnsi="Palatino Linotype" w:cs="Palatino Linotype"/>
          <w:b/>
        </w:rPr>
        <w:t xml:space="preserve">01144/METEPEC/IP/2022, </w:t>
      </w:r>
      <w:r w:rsidRPr="00EA3D8B">
        <w:rPr>
          <w:rFonts w:ascii="Palatino Linotype" w:eastAsia="Palatino Linotype" w:hAnsi="Palatino Linotype" w:cs="Palatino Linotype"/>
        </w:rPr>
        <w:t xml:space="preserve">adjuntó el archivo denominado </w:t>
      </w:r>
      <w:r w:rsidRPr="00EA3D8B">
        <w:rPr>
          <w:rFonts w:ascii="Palatino Linotype" w:eastAsia="Palatino Linotype" w:hAnsi="Palatino Linotype" w:cs="Palatino Linotype"/>
          <w:i/>
        </w:rPr>
        <w:t>2022-1.pdf</w:t>
      </w:r>
      <w:r w:rsidRPr="00EA3D8B">
        <w:rPr>
          <w:rFonts w:ascii="Palatino Linotype" w:eastAsia="Palatino Linotype" w:hAnsi="Palatino Linotype" w:cs="Palatino Linotype"/>
          <w:b/>
          <w:i/>
        </w:rPr>
        <w:t xml:space="preserve"> </w:t>
      </w:r>
      <w:r w:rsidRPr="00EA3D8B">
        <w:rPr>
          <w:rFonts w:ascii="Palatino Linotype" w:eastAsia="Palatino Linotype" w:hAnsi="Palatino Linotype" w:cs="Palatino Linotype"/>
        </w:rPr>
        <w:t>mediante el cual requirió, lo siguiente:</w:t>
      </w:r>
    </w:p>
    <w:p w14:paraId="0017FC2C"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“Se solicita información:</w:t>
      </w:r>
    </w:p>
    <w:p w14:paraId="3331DF67"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1. Nombres y trayectoria académica y laboral de los miembros del cuerpo edilicio</w:t>
      </w:r>
    </w:p>
    <w:p w14:paraId="1B544DD6"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(cabildo), titulares de las dependencias, organismos descentralizados y unidades</w:t>
      </w:r>
    </w:p>
    <w:p w14:paraId="0C3ABC93"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lastRenderedPageBreak/>
        <w:t>que conforman la estructura orgánica municipal, la cual incluye:</w:t>
      </w:r>
    </w:p>
    <w:p w14:paraId="4460FEDC"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Presidencia Municipal</w:t>
      </w:r>
    </w:p>
    <w:p w14:paraId="581E253F"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Secretaría Particular</w:t>
      </w:r>
    </w:p>
    <w:p w14:paraId="1787CE3C"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Giras, Logística y Eventos Especiales</w:t>
      </w:r>
    </w:p>
    <w:p w14:paraId="4FFFA04C"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Oficina de Presidencia</w:t>
      </w:r>
    </w:p>
    <w:p w14:paraId="1CB56EE9"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Gobierno Digital y Electrónico</w:t>
      </w:r>
    </w:p>
    <w:p w14:paraId="776C9850"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Protección Civil y Bomberos</w:t>
      </w:r>
    </w:p>
    <w:p w14:paraId="1C1C33B2"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Unidad de Transparencia</w:t>
      </w:r>
    </w:p>
    <w:p w14:paraId="00F7E63F"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Comunicación Social</w:t>
      </w:r>
    </w:p>
    <w:p w14:paraId="4148A34D"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Secretaría del Ayuntamiento</w:t>
      </w:r>
    </w:p>
    <w:p w14:paraId="1AADA575"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Contraloría Municipal</w:t>
      </w:r>
    </w:p>
    <w:p w14:paraId="12B12856"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Consejería Jurídica</w:t>
      </w:r>
    </w:p>
    <w:p w14:paraId="316532E0" w14:textId="77777777" w:rsidR="009260BF" w:rsidRPr="00EA3D8B" w:rsidRDefault="00EA3D8B">
      <w:pPr>
        <w:numPr>
          <w:ilvl w:val="1"/>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Tesorería Municipal</w:t>
      </w:r>
    </w:p>
    <w:p w14:paraId="125D87BB"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Administración</w:t>
      </w:r>
    </w:p>
    <w:p w14:paraId="292CC7EF"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Cultura</w:t>
      </w:r>
    </w:p>
    <w:p w14:paraId="35FEDBBD"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Desarrollo Económico, Turístico y Artesanal</w:t>
      </w:r>
    </w:p>
    <w:p w14:paraId="0D40B92E"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Desarrollo Social</w:t>
      </w:r>
    </w:p>
    <w:p w14:paraId="070CD32F"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Desarrollo Urbano, Metropolitano</w:t>
      </w:r>
    </w:p>
    <w:p w14:paraId="120E71C4"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Obras Públicas</w:t>
      </w:r>
    </w:p>
    <w:p w14:paraId="4F2F2ED0"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Educación</w:t>
      </w:r>
    </w:p>
    <w:p w14:paraId="6023CDC2"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Gobernación</w:t>
      </w:r>
    </w:p>
    <w:p w14:paraId="58997067"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Gobierno por Resultados</w:t>
      </w:r>
    </w:p>
    <w:p w14:paraId="117A12F6"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Igualdad de Género</w:t>
      </w:r>
    </w:p>
    <w:p w14:paraId="13361E4B"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Medio Ambiente</w:t>
      </w:r>
    </w:p>
    <w:p w14:paraId="1E34DC32"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Seguridad Pública y Tránsito Municipal</w:t>
      </w:r>
    </w:p>
    <w:p w14:paraId="6CF01F70"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Servicios Públicos</w:t>
      </w:r>
    </w:p>
    <w:p w14:paraId="52F2EB25"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Jurídica y Consultiva</w:t>
      </w:r>
    </w:p>
    <w:p w14:paraId="4C33D42A"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Organismo Público Descentralizado para la Protección de los Servicios de Agua</w:t>
      </w:r>
    </w:p>
    <w:p w14:paraId="7B5F3468"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Potable, Alcantarillado y Saneamiento de Metepec</w:t>
      </w:r>
    </w:p>
    <w:p w14:paraId="0E6A823B"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Sistema Municipal para el Desarrollo Integral de la Familia de Metepec</w:t>
      </w:r>
    </w:p>
    <w:p w14:paraId="2712BC12"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Instituto Municipal de Cultura Física y Deporte de Metepec</w:t>
      </w:r>
    </w:p>
    <w:p w14:paraId="14C5BF94"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Defensoría Municipal de los Derechos Humanos</w:t>
      </w:r>
    </w:p>
    <w:p w14:paraId="01535DB9"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Sindicatura Municipal</w:t>
      </w:r>
    </w:p>
    <w:p w14:paraId="763F2439" w14:textId="77777777" w:rsidR="009260BF" w:rsidRPr="00EA3D8B" w:rsidRDefault="00EA3D8B">
      <w:pPr>
        <w:numPr>
          <w:ilvl w:val="0"/>
          <w:numId w:val="2"/>
        </w:numPr>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Regidurías (de la 1 a la 9)</w:t>
      </w:r>
    </w:p>
    <w:p w14:paraId="6F5D8A61"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lastRenderedPageBreak/>
        <w:t>De igual manera, de acuerdo a los puestos principales de la estructura interna de cada una de las dependencias, organismos descentralizados y unidades que conforman la administración pública municipal, incluir el directorio interno actual, de acuerdo a la normatividad aplicable (manuales de organización, código reglamentario municipal y bando municipal, según corresponda); indicando nombre completo del titular, puesto, y de igual manera, su trayectoria académica y laboral.</w:t>
      </w:r>
    </w:p>
    <w:p w14:paraId="7292915D"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2. Nombre de todos los miembros del cuerpo edilicio (presidencia municipal,</w:t>
      </w:r>
    </w:p>
    <w:p w14:paraId="7BDF8CCD"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sindicatura y regidurías), con el periodo que han ejercido las funciones al frente del</w:t>
      </w:r>
    </w:p>
    <w:p w14:paraId="4A298397"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ayuntamiento.</w:t>
      </w:r>
    </w:p>
    <w:p w14:paraId="35AA2015" w14:textId="77777777" w:rsidR="009260BF" w:rsidRPr="00EA3D8B" w:rsidRDefault="00EA3D8B">
      <w:pPr>
        <w:ind w:left="850" w:right="899"/>
        <w:jc w:val="both"/>
        <w:rPr>
          <w:rFonts w:ascii="Palatino Linotype" w:eastAsia="Palatino Linotype" w:hAnsi="Palatino Linotype" w:cs="Palatino Linotype"/>
          <w:sz w:val="22"/>
          <w:szCs w:val="22"/>
        </w:rPr>
      </w:pPr>
      <w:r w:rsidRPr="00EA3D8B">
        <w:rPr>
          <w:rFonts w:ascii="Palatino Linotype" w:eastAsia="Palatino Linotype" w:hAnsi="Palatino Linotype" w:cs="Palatino Linotype"/>
          <w:i/>
          <w:sz w:val="22"/>
          <w:szCs w:val="22"/>
        </w:rPr>
        <w:t>Esta información se solicita en versión PDF, con los anexos escaneados necesarios para respaldar la misma, sin enlaces a sitios o micrositios externos.” (sic)</w:t>
      </w:r>
    </w:p>
    <w:p w14:paraId="5A9D9281" w14:textId="77777777" w:rsidR="009260BF" w:rsidRPr="00EA3D8B" w:rsidRDefault="009260BF">
      <w:pPr>
        <w:tabs>
          <w:tab w:val="left" w:pos="851"/>
        </w:tabs>
        <w:ind w:right="901"/>
        <w:jc w:val="both"/>
        <w:rPr>
          <w:rFonts w:ascii="Palatino Linotype" w:eastAsia="Palatino Linotype" w:hAnsi="Palatino Linotype" w:cs="Palatino Linotype"/>
          <w:sz w:val="22"/>
          <w:szCs w:val="22"/>
        </w:rPr>
      </w:pPr>
    </w:p>
    <w:p w14:paraId="6A0A46A3" w14:textId="77777777" w:rsidR="009260BF" w:rsidRPr="00EA3D8B" w:rsidRDefault="00EA3D8B">
      <w:pPr>
        <w:widowControl w:val="0"/>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rPr>
        <w:t xml:space="preserve">MODALIDAD DE ENTREGA: </w:t>
      </w:r>
      <w:r w:rsidRPr="00EA3D8B">
        <w:rPr>
          <w:rFonts w:ascii="Palatino Linotype" w:eastAsia="Palatino Linotype" w:hAnsi="Palatino Linotype" w:cs="Palatino Linotype"/>
        </w:rPr>
        <w:t xml:space="preserve">Vía </w:t>
      </w:r>
      <w:r w:rsidRPr="00EA3D8B">
        <w:rPr>
          <w:rFonts w:ascii="Palatino Linotype" w:eastAsia="Palatino Linotype" w:hAnsi="Palatino Linotype" w:cs="Palatino Linotype"/>
          <w:b/>
        </w:rPr>
        <w:t>SAIMEX.</w:t>
      </w:r>
    </w:p>
    <w:p w14:paraId="2744CB02" w14:textId="77777777" w:rsidR="009260BF" w:rsidRPr="00EA3D8B" w:rsidRDefault="009260BF">
      <w:pPr>
        <w:widowControl w:val="0"/>
        <w:spacing w:line="360" w:lineRule="auto"/>
        <w:jc w:val="both"/>
        <w:rPr>
          <w:rFonts w:ascii="Palatino Linotype" w:eastAsia="Palatino Linotype" w:hAnsi="Palatino Linotype" w:cs="Palatino Linotype"/>
          <w:b/>
        </w:rPr>
      </w:pPr>
    </w:p>
    <w:p w14:paraId="152CE5DE" w14:textId="77777777" w:rsidR="009260BF" w:rsidRPr="00EA3D8B" w:rsidRDefault="00EA3D8B">
      <w:pPr>
        <w:spacing w:line="360" w:lineRule="auto"/>
        <w:jc w:val="both"/>
        <w:rPr>
          <w:rFonts w:ascii="Palatino Linotype" w:eastAsia="Palatino Linotype" w:hAnsi="Palatino Linotype" w:cs="Palatino Linotype"/>
          <w:b/>
          <w:sz w:val="28"/>
          <w:szCs w:val="28"/>
        </w:rPr>
      </w:pPr>
      <w:r w:rsidRPr="00EA3D8B">
        <w:rPr>
          <w:rFonts w:ascii="Palatino Linotype" w:eastAsia="Palatino Linotype" w:hAnsi="Palatino Linotype" w:cs="Palatino Linotype"/>
          <w:b/>
          <w:sz w:val="28"/>
          <w:szCs w:val="28"/>
        </w:rPr>
        <w:t>II. Turno de requerimiento del Sujeto Obligado</w:t>
      </w:r>
    </w:p>
    <w:p w14:paraId="767B3CD4"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De las constancias que obran en el expediente electrónico del SAIMEX en fecha treinta y uno de enero de dos mil veintidós la Titular de la Unidad de Transparencia turnó el contenido de la solicitud de información pública a los  servidores públicos habilitados que consideró competentes en términos de lo establecido por el artículo 162 de la Ley de Transparencia y Acceso a la Información Pública del Estado de México y Municipios.</w:t>
      </w:r>
    </w:p>
    <w:p w14:paraId="70D98048" w14:textId="77777777" w:rsidR="009260BF" w:rsidRPr="00EA3D8B" w:rsidRDefault="009260BF">
      <w:pPr>
        <w:widowControl w:val="0"/>
        <w:spacing w:line="360" w:lineRule="auto"/>
        <w:jc w:val="both"/>
        <w:rPr>
          <w:rFonts w:ascii="Palatino Linotype" w:eastAsia="Palatino Linotype" w:hAnsi="Palatino Linotype" w:cs="Palatino Linotype"/>
          <w:b/>
          <w:sz w:val="28"/>
          <w:szCs w:val="28"/>
        </w:rPr>
      </w:pPr>
    </w:p>
    <w:p w14:paraId="631B4051" w14:textId="77777777" w:rsidR="009260BF" w:rsidRPr="00EA3D8B" w:rsidRDefault="00EA3D8B">
      <w:pPr>
        <w:widowControl w:val="0"/>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sz w:val="28"/>
          <w:szCs w:val="28"/>
        </w:rPr>
        <w:t xml:space="preserve">III. Prórroga </w:t>
      </w:r>
    </w:p>
    <w:p w14:paraId="277F4E80"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fecha dos de febrero de dos mil veintidós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notificó el Acta de la Primera Sesión Extraordinaria del Comité de Transparencia mediante la cual se aprueba la prórroga para dar respuesta a la solicitud de acceso a la información.  </w:t>
      </w:r>
    </w:p>
    <w:p w14:paraId="59F34DA1" w14:textId="77777777" w:rsidR="00501922" w:rsidRPr="00EA3D8B" w:rsidRDefault="00501922">
      <w:pPr>
        <w:spacing w:line="360" w:lineRule="auto"/>
        <w:jc w:val="both"/>
        <w:rPr>
          <w:rFonts w:ascii="Palatino Linotype" w:eastAsia="Palatino Linotype" w:hAnsi="Palatino Linotype" w:cs="Palatino Linotype"/>
        </w:rPr>
      </w:pPr>
    </w:p>
    <w:p w14:paraId="65F5FE1D" w14:textId="77777777" w:rsidR="009260BF" w:rsidRPr="00EA3D8B" w:rsidRDefault="009260BF">
      <w:pPr>
        <w:widowControl w:val="0"/>
        <w:jc w:val="both"/>
        <w:rPr>
          <w:rFonts w:ascii="Palatino Linotype" w:eastAsia="Palatino Linotype" w:hAnsi="Palatino Linotype" w:cs="Palatino Linotype"/>
          <w:b/>
        </w:rPr>
      </w:pPr>
    </w:p>
    <w:p w14:paraId="29229C91" w14:textId="77777777" w:rsidR="009260BF" w:rsidRPr="00EA3D8B" w:rsidRDefault="00EA3D8B">
      <w:pPr>
        <w:widowControl w:val="0"/>
        <w:spacing w:line="360" w:lineRule="auto"/>
        <w:jc w:val="both"/>
        <w:rPr>
          <w:rFonts w:ascii="Palatino Linotype" w:eastAsia="Palatino Linotype" w:hAnsi="Palatino Linotype" w:cs="Palatino Linotype"/>
          <w:b/>
          <w:sz w:val="28"/>
          <w:szCs w:val="28"/>
        </w:rPr>
      </w:pPr>
      <w:r w:rsidRPr="00EA3D8B">
        <w:rPr>
          <w:rFonts w:ascii="Palatino Linotype" w:eastAsia="Palatino Linotype" w:hAnsi="Palatino Linotype" w:cs="Palatino Linotype"/>
          <w:b/>
          <w:sz w:val="28"/>
          <w:szCs w:val="28"/>
        </w:rPr>
        <w:t>IV. Respuesta del Sujeto Obligado</w:t>
      </w:r>
    </w:p>
    <w:p w14:paraId="2FDD2E15" w14:textId="77777777" w:rsidR="009260BF" w:rsidRPr="00EA3D8B" w:rsidRDefault="00EA3D8B">
      <w:pPr>
        <w:widowControl w:val="0"/>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fecha dieciocho de febrero de dos mil veintidós, el servidor público habilitado dio respuesta la cual fue notificada al particular en la misma fecha  y versa sobre lo siguiente: </w:t>
      </w:r>
    </w:p>
    <w:p w14:paraId="533DB970" w14:textId="77777777" w:rsidR="009260BF" w:rsidRPr="00EA3D8B" w:rsidRDefault="00EA3D8B">
      <w:pPr>
        <w:widowControl w:val="0"/>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“Metepec, México a 18 de Febrero de 2022</w:t>
      </w:r>
    </w:p>
    <w:p w14:paraId="01FFE76A" w14:textId="77777777" w:rsidR="009260BF" w:rsidRPr="00EA3D8B" w:rsidRDefault="00EA3D8B">
      <w:pPr>
        <w:widowControl w:val="0"/>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Folio de la solicitud: 01144/METEPEC/IP/2022</w:t>
      </w:r>
    </w:p>
    <w:p w14:paraId="515D8C4C" w14:textId="77777777" w:rsidR="009260BF" w:rsidRPr="00EA3D8B" w:rsidRDefault="00EA3D8B">
      <w:pPr>
        <w:widowControl w:val="0"/>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DC21B2" w14:textId="77777777" w:rsidR="009260BF" w:rsidRPr="00EA3D8B" w:rsidRDefault="00EA3D8B">
      <w:pPr>
        <w:widowControl w:val="0"/>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 SOLICITANTE P R E S E N T E. En respuesta a la solicitud número 01144/METEPEC/IP/2022,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4056B39" w14:textId="77777777" w:rsidR="009260BF" w:rsidRPr="00EA3D8B" w:rsidRDefault="00EA3D8B">
      <w:pPr>
        <w:widowControl w:val="0"/>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ATENTAMENTE</w:t>
      </w:r>
    </w:p>
    <w:p w14:paraId="0EEF6771" w14:textId="77777777" w:rsidR="009260BF" w:rsidRPr="00EA3D8B" w:rsidRDefault="00EA3D8B">
      <w:pPr>
        <w:widowControl w:val="0"/>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Lic. Gerardo Arturo Ozuna Martínez</w:t>
      </w:r>
      <w:proofErr w:type="gramStart"/>
      <w:r w:rsidRPr="00EA3D8B">
        <w:rPr>
          <w:rFonts w:ascii="Palatino Linotype" w:eastAsia="Palatino Linotype" w:hAnsi="Palatino Linotype" w:cs="Palatino Linotype"/>
          <w:i/>
          <w:sz w:val="22"/>
          <w:szCs w:val="22"/>
        </w:rPr>
        <w:t>”(</w:t>
      </w:r>
      <w:proofErr w:type="gramEnd"/>
      <w:r w:rsidRPr="00EA3D8B">
        <w:rPr>
          <w:rFonts w:ascii="Palatino Linotype" w:eastAsia="Palatino Linotype" w:hAnsi="Palatino Linotype" w:cs="Palatino Linotype"/>
          <w:i/>
          <w:sz w:val="22"/>
          <w:szCs w:val="22"/>
        </w:rPr>
        <w:t>Sic)</w:t>
      </w:r>
    </w:p>
    <w:p w14:paraId="116005BD" w14:textId="77777777" w:rsidR="009260BF" w:rsidRPr="00EA3D8B" w:rsidRDefault="009260BF">
      <w:pPr>
        <w:widowControl w:val="0"/>
        <w:spacing w:line="360" w:lineRule="auto"/>
        <w:jc w:val="both"/>
        <w:rPr>
          <w:rFonts w:ascii="Palatino Linotype" w:eastAsia="Palatino Linotype" w:hAnsi="Palatino Linotype" w:cs="Palatino Linotype"/>
        </w:rPr>
      </w:pPr>
    </w:p>
    <w:p w14:paraId="2BC8D32B" w14:textId="77777777" w:rsidR="009260BF" w:rsidRPr="00EA3D8B" w:rsidRDefault="00EA3D8B">
      <w:pPr>
        <w:widowControl w:val="0"/>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 dicha respuesta adjuntó los archivos que se describen a continuación: </w:t>
      </w:r>
    </w:p>
    <w:p w14:paraId="5259D23D"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01144.pdf: respuesta emitida por la Octava Regidora de fecha tres de febrero de dos mil veintidós, en la cual manifiesta anexar su currículum con su trayectoria </w:t>
      </w:r>
      <w:r w:rsidRPr="00EA3D8B">
        <w:rPr>
          <w:rFonts w:ascii="Palatino Linotype" w:eastAsia="Palatino Linotype" w:hAnsi="Palatino Linotype" w:cs="Palatino Linotype"/>
        </w:rPr>
        <w:lastRenderedPageBreak/>
        <w:t xml:space="preserve">profesional, académica, nombre y menciona su número de contacto. </w:t>
      </w:r>
    </w:p>
    <w:p w14:paraId="5AE36226"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FICHA CURRICULAR JSG.pdf: ficha curricular de la sexta regidora. </w:t>
      </w:r>
    </w:p>
    <w:p w14:paraId="60392C89"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REG06,025,2022.pdf: oficio número REG06/025/2022 de fecha tres de febrero del año en curso, firmado por la Sexta Regidora donde manifiesta remitir su trayectoria académica, su número de contacto y copia simple de la Constancia de Representación Proporcional y Validez de la Elección para el Ayuntamiento emitida por el Presidente del Consejo Municipal Electoral de Metepec. Asimismo informa que las Regidurías no cuentan con Manuales de Organización y remite los enlaces electrónicos para acceder al Código Reglamentario Municipal de Metepec y al Bando Municipal  </w:t>
      </w:r>
    </w:p>
    <w:p w14:paraId="0C6E70B8"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constancia JSG</w:t>
      </w:r>
      <w:proofErr w:type="gramStart"/>
      <w:r w:rsidRPr="00EA3D8B">
        <w:rPr>
          <w:rFonts w:ascii="Palatino Linotype" w:eastAsia="Palatino Linotype" w:hAnsi="Palatino Linotype" w:cs="Palatino Linotype"/>
        </w:rPr>
        <w:t>..</w:t>
      </w:r>
      <w:proofErr w:type="spellStart"/>
      <w:proofErr w:type="gramEnd"/>
      <w:r w:rsidRPr="00EA3D8B">
        <w:rPr>
          <w:rFonts w:ascii="Palatino Linotype" w:eastAsia="Palatino Linotype" w:hAnsi="Palatino Linotype" w:cs="Palatino Linotype"/>
        </w:rPr>
        <w:t>pdf</w:t>
      </w:r>
      <w:proofErr w:type="spellEnd"/>
      <w:r w:rsidRPr="00EA3D8B">
        <w:rPr>
          <w:rFonts w:ascii="Palatino Linotype" w:eastAsia="Palatino Linotype" w:hAnsi="Palatino Linotype" w:cs="Palatino Linotype"/>
        </w:rPr>
        <w:t xml:space="preserve">: Constancia de Representación Proporcional y Validez de la Elección para el Ayuntamiento de fecha nueve de junio dos mil veintiuno expedida en favor de la Sexta Regidora Municipal </w:t>
      </w:r>
    </w:p>
    <w:p w14:paraId="03E6FA5F"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ficha curricular para saimex.pdf: ficha curricular del Noveno Regidor en donde se aprecia su trayectoria profesional y académica. </w:t>
      </w:r>
    </w:p>
    <w:p w14:paraId="4F1FB27A"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constancia de estudios maestria.pdf: </w:t>
      </w:r>
      <w:r w:rsidR="00501922" w:rsidRPr="00EA3D8B">
        <w:rPr>
          <w:rFonts w:ascii="Palatino Linotype" w:eastAsia="Palatino Linotype" w:hAnsi="Palatino Linotype" w:cs="Palatino Linotype"/>
        </w:rPr>
        <w:t>certificado</w:t>
      </w:r>
      <w:r w:rsidRPr="00EA3D8B">
        <w:rPr>
          <w:rFonts w:ascii="Palatino Linotype" w:eastAsia="Palatino Linotype" w:hAnsi="Palatino Linotype" w:cs="Palatino Linotype"/>
        </w:rPr>
        <w:t xml:space="preserve"> de Maestría Internacional en Dirección Financiera de fecha dieciséis de Agosto de dos mil diecinueve </w:t>
      </w:r>
    </w:p>
    <w:p w14:paraId="0E0ED35B"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constancia de representación proporcional (1).</w:t>
      </w:r>
      <w:proofErr w:type="spellStart"/>
      <w:r w:rsidRPr="00EA3D8B">
        <w:rPr>
          <w:rFonts w:ascii="Palatino Linotype" w:eastAsia="Palatino Linotype" w:hAnsi="Palatino Linotype" w:cs="Palatino Linotype"/>
        </w:rPr>
        <w:t>pdf</w:t>
      </w:r>
      <w:proofErr w:type="spellEnd"/>
      <w:r w:rsidRPr="00EA3D8B">
        <w:rPr>
          <w:rFonts w:ascii="Palatino Linotype" w:eastAsia="Palatino Linotype" w:hAnsi="Palatino Linotype" w:cs="Palatino Linotype"/>
        </w:rPr>
        <w:t>: Constancia de Representación Proporcional y Validez de la Elección para el Ayuntamiento de fecha nueve de junio dos mil veintiuno expedida en favor del Noveno Regidor  Municipal.</w:t>
      </w:r>
    </w:p>
    <w:p w14:paraId="69CF0626"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01144-METEPEC-IP-2022.pdf  Oficio número R4TRA/088/2022 de fecha cuatro </w:t>
      </w:r>
      <w:r w:rsidRPr="00EA3D8B">
        <w:rPr>
          <w:rFonts w:ascii="Palatino Linotype" w:eastAsia="Palatino Linotype" w:hAnsi="Palatino Linotype" w:cs="Palatino Linotype"/>
        </w:rPr>
        <w:lastRenderedPageBreak/>
        <w:t xml:space="preserve">de febrero de dos mil veintidós firmado por la Cuarta Regidora donde indica enviar su Currículum Vitae </w:t>
      </w:r>
    </w:p>
    <w:p w14:paraId="462BD392"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202202101205.pdf: respuesta emitida por el Quinto Regidor en fecha nueve de febrero de dos mil veintidós en donde señala su experiencia laboral y académica.</w:t>
      </w:r>
    </w:p>
    <w:p w14:paraId="1A6053DE"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titulo IHSM.pdf: Diploma de Licenciatura de la titular de la Defensoría Municipal de los Derechos Humanos en el Ayuntamiento de  Metepec</w:t>
      </w:r>
    </w:p>
    <w:p w14:paraId="7C7E3E97"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certificado DH.pdf: Certificación en Derechos Humanos para defensoras y defensores municipales del Estado de México, emitido por la Comisión de Derechos Humanos del Estado de México.  </w:t>
      </w:r>
    </w:p>
    <w:p w14:paraId="123429FC"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OFICIO TRANS 01144.pdf: Oficio de número IMCUFIDEM/0194/2022 de fecha dieciséis de febrero de dos mil veintidós emitido por la Coordinación General del Instituto Municipal del Deporte de Metepec al cual anexa cuatro semblanzas curriculares de servidores públicos. </w:t>
      </w:r>
    </w:p>
    <w:p w14:paraId="763B5739" w14:textId="77777777" w:rsidR="009260BF" w:rsidRPr="00EA3D8B" w:rsidRDefault="00501922">
      <w:pPr>
        <w:widowControl w:val="0"/>
        <w:numPr>
          <w:ilvl w:val="0"/>
          <w:numId w:val="1"/>
        </w:numPr>
        <w:spacing w:line="360" w:lineRule="auto"/>
        <w:jc w:val="both"/>
        <w:rPr>
          <w:rFonts w:ascii="Palatino Linotype" w:eastAsia="Palatino Linotype" w:hAnsi="Palatino Linotype" w:cs="Palatino Linotype"/>
        </w:rPr>
      </w:pPr>
      <w:proofErr w:type="spellStart"/>
      <w:r w:rsidRPr="00EA3D8B">
        <w:rPr>
          <w:rFonts w:ascii="Palatino Linotype" w:eastAsia="Palatino Linotype" w:hAnsi="Palatino Linotype" w:cs="Palatino Linotype"/>
        </w:rPr>
        <w:t>Curriculu</w:t>
      </w:r>
      <w:r w:rsidR="00EA3D8B" w:rsidRPr="00EA3D8B">
        <w:rPr>
          <w:rFonts w:ascii="Palatino Linotype" w:eastAsia="Palatino Linotype" w:hAnsi="Palatino Linotype" w:cs="Palatino Linotype"/>
        </w:rPr>
        <w:t>m</w:t>
      </w:r>
      <w:proofErr w:type="spellEnd"/>
      <w:r w:rsidR="00EA3D8B" w:rsidRPr="00EA3D8B">
        <w:rPr>
          <w:rFonts w:ascii="Palatino Linotype" w:eastAsia="Palatino Linotype" w:hAnsi="Palatino Linotype" w:cs="Palatino Linotype"/>
        </w:rPr>
        <w:t xml:space="preserve"> Vitae Jaquelina-2022.pdf: Semblanza curricular de la Cuarta Regidora Municipal. </w:t>
      </w:r>
    </w:p>
    <w:p w14:paraId="5D8E2C20" w14:textId="77777777" w:rsidR="009260BF" w:rsidRPr="00EA3D8B" w:rsidRDefault="009260BF">
      <w:pPr>
        <w:widowControl w:val="0"/>
        <w:spacing w:line="360" w:lineRule="auto"/>
        <w:jc w:val="both"/>
        <w:rPr>
          <w:rFonts w:ascii="Palatino Linotype" w:eastAsia="Palatino Linotype" w:hAnsi="Palatino Linotype" w:cs="Palatino Linotype"/>
        </w:rPr>
      </w:pPr>
    </w:p>
    <w:p w14:paraId="323FC2BC" w14:textId="77777777" w:rsidR="009260BF" w:rsidRPr="00EA3D8B" w:rsidRDefault="00EA3D8B">
      <w:pPr>
        <w:widowControl w:val="0"/>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sz w:val="28"/>
          <w:szCs w:val="28"/>
        </w:rPr>
        <w:t>IV. Del Recurso de Revisión</w:t>
      </w:r>
      <w:r w:rsidRPr="00EA3D8B">
        <w:rPr>
          <w:rFonts w:ascii="Palatino Linotype" w:eastAsia="Palatino Linotype" w:hAnsi="Palatino Linotype" w:cs="Palatino Linotype"/>
          <w:b/>
        </w:rPr>
        <w:t>.</w:t>
      </w:r>
    </w:p>
    <w:p w14:paraId="531E6A7B" w14:textId="77777777" w:rsidR="009260BF" w:rsidRPr="00EA3D8B" w:rsidRDefault="00EA3D8B">
      <w:pPr>
        <w:widowControl w:val="0"/>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Inconforme por la respuesta del</w:t>
      </w:r>
      <w:r w:rsidRPr="00EA3D8B">
        <w:rPr>
          <w:rFonts w:ascii="Palatino Linotype" w:eastAsia="Palatino Linotype" w:hAnsi="Palatino Linotype" w:cs="Palatino Linotype"/>
          <w:b/>
        </w:rPr>
        <w:t xml:space="preserve"> SUJETO OBLIGADO</w:t>
      </w:r>
      <w:r w:rsidRPr="00EA3D8B">
        <w:rPr>
          <w:rFonts w:ascii="Palatino Linotype" w:eastAsia="Palatino Linotype" w:hAnsi="Palatino Linotype" w:cs="Palatino Linotype"/>
        </w:rPr>
        <w:t xml:space="preserve">, el diecinueve de febrero de dos mil veintidós,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interpuso el recurso de revisión. El cual fue registrado en </w:t>
      </w:r>
      <w:r w:rsidRPr="00EA3D8B">
        <w:rPr>
          <w:rFonts w:ascii="Palatino Linotype" w:eastAsia="Palatino Linotype" w:hAnsi="Palatino Linotype" w:cs="Palatino Linotype"/>
          <w:b/>
        </w:rPr>
        <w:t>EL SAIMEX</w:t>
      </w:r>
      <w:r w:rsidRPr="00EA3D8B">
        <w:rPr>
          <w:rFonts w:ascii="Palatino Linotype" w:eastAsia="Palatino Linotype" w:hAnsi="Palatino Linotype" w:cs="Palatino Linotype"/>
        </w:rPr>
        <w:t xml:space="preserve"> y se le asignó el número de expediente </w:t>
      </w:r>
      <w:r w:rsidRPr="00EA3D8B">
        <w:rPr>
          <w:rFonts w:ascii="Palatino Linotype" w:eastAsia="Palatino Linotype" w:hAnsi="Palatino Linotype" w:cs="Palatino Linotype"/>
          <w:b/>
        </w:rPr>
        <w:t xml:space="preserve">01017/INFOEM/IP/RR/2022, </w:t>
      </w:r>
      <w:r w:rsidRPr="00EA3D8B">
        <w:rPr>
          <w:rFonts w:ascii="Palatino Linotype" w:eastAsia="Palatino Linotype" w:hAnsi="Palatino Linotype" w:cs="Palatino Linotype"/>
        </w:rPr>
        <w:t xml:space="preserve">donde los motivos de agravio del </w:t>
      </w:r>
      <w:r w:rsidRPr="00EA3D8B">
        <w:rPr>
          <w:rFonts w:ascii="Palatino Linotype" w:eastAsia="Palatino Linotype" w:hAnsi="Palatino Linotype" w:cs="Palatino Linotype"/>
          <w:b/>
        </w:rPr>
        <w:t xml:space="preserve">RECURRENTE </w:t>
      </w:r>
      <w:r w:rsidRPr="00EA3D8B">
        <w:rPr>
          <w:rFonts w:ascii="Palatino Linotype" w:eastAsia="Palatino Linotype" w:hAnsi="Palatino Linotype" w:cs="Palatino Linotype"/>
        </w:rPr>
        <w:t>fueron los siguientes:</w:t>
      </w:r>
    </w:p>
    <w:p w14:paraId="50E7D5C3" w14:textId="77777777" w:rsidR="009260BF" w:rsidRPr="00EA3D8B" w:rsidRDefault="009260BF">
      <w:pPr>
        <w:spacing w:line="360" w:lineRule="auto"/>
        <w:ind w:left="-57" w:right="-57"/>
        <w:jc w:val="both"/>
        <w:rPr>
          <w:rFonts w:ascii="Palatino Linotype" w:eastAsia="Palatino Linotype" w:hAnsi="Palatino Linotype" w:cs="Palatino Linotype"/>
        </w:rPr>
      </w:pPr>
    </w:p>
    <w:p w14:paraId="690074F3" w14:textId="77777777" w:rsidR="009260BF" w:rsidRPr="00EA3D8B" w:rsidRDefault="00EA3D8B">
      <w:pPr>
        <w:spacing w:line="360" w:lineRule="auto"/>
        <w:ind w:left="-57" w:right="-57"/>
        <w:jc w:val="both"/>
        <w:rPr>
          <w:rFonts w:ascii="Palatino Linotype" w:eastAsia="Palatino Linotype" w:hAnsi="Palatino Linotype" w:cs="Palatino Linotype"/>
        </w:rPr>
      </w:pPr>
      <w:r w:rsidRPr="00EA3D8B">
        <w:rPr>
          <w:rFonts w:ascii="Palatino Linotype" w:eastAsia="Palatino Linotype" w:hAnsi="Palatino Linotype" w:cs="Palatino Linotype"/>
        </w:rPr>
        <w:t>Acto Impugnado:</w:t>
      </w:r>
      <w:r w:rsidRPr="00EA3D8B">
        <w:t xml:space="preserve"> </w:t>
      </w:r>
    </w:p>
    <w:p w14:paraId="519389AF" w14:textId="77777777" w:rsidR="009260BF" w:rsidRPr="00EA3D8B" w:rsidRDefault="00EA3D8B">
      <w:pPr>
        <w:tabs>
          <w:tab w:val="left" w:pos="709"/>
        </w:tabs>
        <w:spacing w:before="66"/>
        <w:ind w:left="850" w:right="899"/>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“En principio, agradezco la atención por parte de la Unidad de Transparencia del Ayuntamiento de Metepec, así como de las áreas que respondieron con la información solicitada: Regidurías 4, 5, 6, 8 y 9, Defensoría de Derechos Humanos y el IMCUFIDEM. A la solicitud 01144/METEPEC/IP/2021, la cual respondieron con la solicitud de una prórroga, de la cual, el archivo del acta de la primera sesión extraordinaria del Comité de Transparencia no abre, aparentemente por el formato en que se guardó. Por lo cual, solicito vuelva a ser enviado por este medio, ya que desconozco si parte de la respuesta a esta impugnación aparezca en dicho documento.”(</w:t>
      </w:r>
      <w:proofErr w:type="gramStart"/>
      <w:r w:rsidRPr="00EA3D8B">
        <w:rPr>
          <w:rFonts w:ascii="Palatino Linotype" w:eastAsia="Palatino Linotype" w:hAnsi="Palatino Linotype" w:cs="Palatino Linotype"/>
          <w:i/>
          <w:sz w:val="22"/>
          <w:szCs w:val="22"/>
        </w:rPr>
        <w:t>sic</w:t>
      </w:r>
      <w:proofErr w:type="gramEnd"/>
      <w:r w:rsidRPr="00EA3D8B">
        <w:rPr>
          <w:rFonts w:ascii="Palatino Linotype" w:eastAsia="Palatino Linotype" w:hAnsi="Palatino Linotype" w:cs="Palatino Linotype"/>
          <w:i/>
          <w:sz w:val="22"/>
          <w:szCs w:val="22"/>
        </w:rPr>
        <w:t>)</w:t>
      </w:r>
    </w:p>
    <w:p w14:paraId="2415DEA2" w14:textId="77777777" w:rsidR="009260BF" w:rsidRPr="00EA3D8B" w:rsidRDefault="009260BF">
      <w:pPr>
        <w:tabs>
          <w:tab w:val="left" w:pos="709"/>
        </w:tabs>
        <w:spacing w:before="66"/>
        <w:ind w:left="850" w:right="899"/>
        <w:rPr>
          <w:rFonts w:ascii="Palatino Linotype" w:eastAsia="Palatino Linotype" w:hAnsi="Palatino Linotype" w:cs="Palatino Linotype"/>
          <w:i/>
          <w:sz w:val="20"/>
          <w:szCs w:val="20"/>
        </w:rPr>
      </w:pPr>
    </w:p>
    <w:p w14:paraId="760AC171" w14:textId="77777777" w:rsidR="009260BF" w:rsidRPr="00EA3D8B" w:rsidRDefault="00EA3D8B">
      <w:pPr>
        <w:tabs>
          <w:tab w:val="left" w:pos="709"/>
        </w:tabs>
        <w:spacing w:before="66"/>
        <w:rPr>
          <w:rFonts w:ascii="Palatino Linotype" w:eastAsia="Palatino Linotype" w:hAnsi="Palatino Linotype" w:cs="Palatino Linotype"/>
        </w:rPr>
      </w:pPr>
      <w:r w:rsidRPr="00EA3D8B">
        <w:rPr>
          <w:rFonts w:ascii="Palatino Linotype" w:eastAsia="Palatino Linotype" w:hAnsi="Palatino Linotype" w:cs="Palatino Linotype"/>
        </w:rPr>
        <w:t>Razones o motivos de la inconformidad:</w:t>
      </w:r>
    </w:p>
    <w:p w14:paraId="15AC0F07" w14:textId="77777777" w:rsidR="009260BF" w:rsidRPr="00EA3D8B" w:rsidRDefault="009260BF">
      <w:pPr>
        <w:tabs>
          <w:tab w:val="left" w:pos="709"/>
        </w:tabs>
        <w:spacing w:before="66"/>
        <w:rPr>
          <w:rFonts w:ascii="Palatino Linotype" w:eastAsia="Palatino Linotype" w:hAnsi="Palatino Linotype" w:cs="Palatino Linotype"/>
        </w:rPr>
      </w:pPr>
    </w:p>
    <w:p w14:paraId="04C94681" w14:textId="77777777" w:rsidR="009260BF" w:rsidRPr="00EA3D8B" w:rsidRDefault="00EA3D8B">
      <w:pPr>
        <w:ind w:left="850" w:right="899"/>
        <w:jc w:val="both"/>
        <w:rPr>
          <w:rFonts w:ascii="Palatino Linotype" w:eastAsia="Palatino Linotype" w:hAnsi="Palatino Linotype" w:cs="Palatino Linotype"/>
          <w:sz w:val="22"/>
          <w:szCs w:val="22"/>
        </w:rPr>
      </w:pPr>
      <w:r w:rsidRPr="00EA3D8B">
        <w:rPr>
          <w:rFonts w:ascii="Palatino Linotype" w:eastAsia="Palatino Linotype" w:hAnsi="Palatino Linotype" w:cs="Palatino Linotype"/>
          <w:i/>
          <w:sz w:val="22"/>
          <w:szCs w:val="22"/>
        </w:rPr>
        <w:t>“De igual manera, se informa que la información que se presenta en la respuesta, se encuentra incompleta de acuerdo a lo solicitado. Por lo tanto, se adjunta nuevamente la solicitud de información que se presentó, con las notas de los puntos que ya se resolvieron, y ampliando los puntos requisitados, para hacer más clara la solicitud de la misma. Toda esta información se solicita, con la finalidad de conocer los servidores públicos que se integran a la administración pública municipal, y conocer a quienes acudir y qué tanta experiencia poseen los mismos.” (sic)</w:t>
      </w:r>
    </w:p>
    <w:p w14:paraId="38A276DD" w14:textId="77777777" w:rsidR="009260BF" w:rsidRPr="00EA3D8B" w:rsidRDefault="009260BF">
      <w:pPr>
        <w:spacing w:line="360" w:lineRule="auto"/>
        <w:jc w:val="both"/>
        <w:rPr>
          <w:rFonts w:ascii="Palatino Linotype" w:eastAsia="Palatino Linotype" w:hAnsi="Palatino Linotype" w:cs="Palatino Linotype"/>
          <w:sz w:val="22"/>
          <w:szCs w:val="22"/>
        </w:rPr>
      </w:pPr>
    </w:p>
    <w:p w14:paraId="4BB6D85F"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 dicho escrito adjuntó el documento denominado </w:t>
      </w:r>
      <w:r w:rsidRPr="00EA3D8B">
        <w:rPr>
          <w:rFonts w:ascii="Palatino Linotype" w:eastAsia="Palatino Linotype" w:hAnsi="Palatino Linotype" w:cs="Palatino Linotype"/>
          <w:i/>
        </w:rPr>
        <w:t>2022-1 Complementario.pdf</w:t>
      </w:r>
      <w:r w:rsidRPr="00EA3D8B">
        <w:rPr>
          <w:rFonts w:ascii="Palatino Linotype" w:eastAsia="Palatino Linotype" w:hAnsi="Palatino Linotype" w:cs="Palatino Linotype"/>
        </w:rPr>
        <w:t xml:space="preserve"> del cual se advierte el documento de petición del ahora </w:t>
      </w:r>
      <w:r w:rsidRPr="00EA3D8B">
        <w:rPr>
          <w:rFonts w:ascii="Palatino Linotype" w:eastAsia="Palatino Linotype" w:hAnsi="Palatino Linotype" w:cs="Palatino Linotype"/>
          <w:b/>
        </w:rPr>
        <w:t xml:space="preserve">RECURRENTE </w:t>
      </w:r>
      <w:r w:rsidRPr="00EA3D8B">
        <w:rPr>
          <w:rFonts w:ascii="Palatino Linotype" w:eastAsia="Palatino Linotype" w:hAnsi="Palatino Linotype" w:cs="Palatino Linotype"/>
        </w:rPr>
        <w:t xml:space="preserve">con los rubros ampliados. </w:t>
      </w:r>
    </w:p>
    <w:p w14:paraId="4097976B" w14:textId="77777777" w:rsidR="009260BF" w:rsidRPr="00EA3D8B" w:rsidRDefault="009260BF">
      <w:pPr>
        <w:spacing w:line="360" w:lineRule="auto"/>
        <w:jc w:val="both"/>
        <w:rPr>
          <w:rFonts w:ascii="Palatino Linotype" w:eastAsia="Palatino Linotype" w:hAnsi="Palatino Linotype" w:cs="Palatino Linotype"/>
        </w:rPr>
      </w:pPr>
    </w:p>
    <w:p w14:paraId="1298B4B9" w14:textId="77777777" w:rsidR="009260BF" w:rsidRPr="00EA3D8B" w:rsidRDefault="00EA3D8B">
      <w:pPr>
        <w:spacing w:line="360" w:lineRule="auto"/>
        <w:jc w:val="both"/>
        <w:rPr>
          <w:rFonts w:ascii="Palatino Linotype" w:eastAsia="Palatino Linotype" w:hAnsi="Palatino Linotype" w:cs="Palatino Linotype"/>
          <w:b/>
          <w:sz w:val="28"/>
          <w:szCs w:val="28"/>
        </w:rPr>
      </w:pPr>
      <w:r w:rsidRPr="00EA3D8B">
        <w:rPr>
          <w:rFonts w:ascii="Palatino Linotype" w:eastAsia="Palatino Linotype" w:hAnsi="Palatino Linotype" w:cs="Palatino Linotype"/>
          <w:b/>
          <w:sz w:val="28"/>
          <w:szCs w:val="28"/>
        </w:rPr>
        <w:t xml:space="preserve">V. Del turno del Recurso de Revisión. </w:t>
      </w:r>
    </w:p>
    <w:p w14:paraId="0759D050"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El diecinueve de febrero de dos mil veintidós, el recurso del que se trata se envió electrónicamente al Instituto de Transparencia, Acceso a la Información Pública y </w:t>
      </w:r>
      <w:r w:rsidRPr="00EA3D8B">
        <w:rPr>
          <w:rFonts w:ascii="Palatino Linotype" w:eastAsia="Palatino Linotype" w:hAnsi="Palatino Linotype" w:cs="Palatino Linotype"/>
        </w:rPr>
        <w:lastRenderedPageBreak/>
        <w:t xml:space="preserve">Protección de Datos Personales del Estado de México y Municipios y con fundamento en el artículo 185, fracción I de la Ley de Transparencia y Acceso a la Información Pública del Estado de México y Municipios, se turnó a la </w:t>
      </w:r>
      <w:r w:rsidRPr="00EA3D8B">
        <w:rPr>
          <w:rFonts w:ascii="Palatino Linotype" w:eastAsia="Palatino Linotype" w:hAnsi="Palatino Linotype" w:cs="Palatino Linotype"/>
          <w:b/>
        </w:rPr>
        <w:t>Comisionada Guadalupe Ramírez Peña</w:t>
      </w:r>
      <w:r w:rsidRPr="00EA3D8B">
        <w:rPr>
          <w:rFonts w:ascii="Palatino Linotype" w:eastAsia="Palatino Linotype" w:hAnsi="Palatino Linotype" w:cs="Palatino Linotype"/>
        </w:rPr>
        <w:t xml:space="preserve">; a efecto de decretar su admisión o </w:t>
      </w:r>
      <w:proofErr w:type="spellStart"/>
      <w:r w:rsidRPr="00EA3D8B">
        <w:rPr>
          <w:rFonts w:ascii="Palatino Linotype" w:eastAsia="Palatino Linotype" w:hAnsi="Palatino Linotype" w:cs="Palatino Linotype"/>
        </w:rPr>
        <w:t>desechamiento</w:t>
      </w:r>
      <w:proofErr w:type="spellEnd"/>
      <w:r w:rsidRPr="00EA3D8B">
        <w:rPr>
          <w:rFonts w:ascii="Palatino Linotype" w:eastAsia="Palatino Linotype" w:hAnsi="Palatino Linotype" w:cs="Palatino Linotype"/>
        </w:rPr>
        <w:t>.</w:t>
      </w:r>
    </w:p>
    <w:p w14:paraId="1B993BE5" w14:textId="77777777" w:rsidR="009260BF" w:rsidRPr="00EA3D8B" w:rsidRDefault="009260BF">
      <w:pPr>
        <w:spacing w:line="360" w:lineRule="auto"/>
        <w:jc w:val="both"/>
        <w:rPr>
          <w:rFonts w:ascii="Palatino Linotype" w:eastAsia="Palatino Linotype" w:hAnsi="Palatino Linotype" w:cs="Palatino Linotype"/>
        </w:rPr>
      </w:pPr>
    </w:p>
    <w:p w14:paraId="609B87D2" w14:textId="77777777" w:rsidR="009260BF" w:rsidRPr="00EA3D8B" w:rsidRDefault="00EA3D8B">
      <w:pPr>
        <w:tabs>
          <w:tab w:val="center" w:pos="4252"/>
          <w:tab w:val="right" w:pos="8504"/>
        </w:tabs>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rPr>
        <w:t>a) Admisión del Recurso de Revisión</w:t>
      </w:r>
    </w:p>
    <w:p w14:paraId="49B67601" w14:textId="77777777" w:rsidR="009260BF" w:rsidRPr="00EA3D8B" w:rsidRDefault="00EA3D8B">
      <w:pPr>
        <w:tabs>
          <w:tab w:val="center" w:pos="4252"/>
          <w:tab w:val="right" w:pos="8504"/>
        </w:tabs>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De las constancias que obran en el expediente electrónico del</w:t>
      </w:r>
      <w:r w:rsidRPr="00EA3D8B">
        <w:rPr>
          <w:rFonts w:ascii="Palatino Linotype" w:eastAsia="Palatino Linotype" w:hAnsi="Palatino Linotype" w:cs="Palatino Linotype"/>
          <w:b/>
        </w:rPr>
        <w:t xml:space="preserve"> SAIMEX</w:t>
      </w:r>
      <w:r w:rsidRPr="00EA3D8B">
        <w:rPr>
          <w:rFonts w:ascii="Palatino Linotype" w:eastAsia="Palatino Linotype" w:hAnsi="Palatino Linotype" w:cs="Palatino Linotype"/>
        </w:rPr>
        <w:t xml:space="preserve">, se advierte que en fecha veintitrés de febrero de dos mil veintidós, se acordó la admisión a trámite del recurso de revisión que nos ocupa; así como la integración del expediente respectivo, mismo que se puso a disposición de las partes, para que en un plazo máximo de siete días hábiles </w:t>
      </w:r>
      <w:r w:rsidRPr="00EA3D8B">
        <w:rPr>
          <w:rFonts w:ascii="Palatino Linotype" w:eastAsia="Palatino Linotype" w:hAnsi="Palatino Linotype" w:cs="Palatino Linotype"/>
          <w:b/>
        </w:rPr>
        <w:t xml:space="preserve">EL RECURRENTE </w:t>
      </w:r>
      <w:r w:rsidRPr="00EA3D8B">
        <w:rPr>
          <w:rFonts w:ascii="Palatino Linotype" w:eastAsia="Palatino Linotype" w:hAnsi="Palatino Linotype" w:cs="Palatino Linotype"/>
        </w:rPr>
        <w:t xml:space="preserve">manifestara lo que a su derecho conviniera, a efecto de presentar pruebas y alegatos; así como, para que </w:t>
      </w:r>
      <w:r w:rsidRPr="00EA3D8B">
        <w:rPr>
          <w:rFonts w:ascii="Palatino Linotype" w:eastAsia="Palatino Linotype" w:hAnsi="Palatino Linotype" w:cs="Palatino Linotype"/>
          <w:b/>
        </w:rPr>
        <w:t xml:space="preserve">EL SUJETO OBLIGADO </w:t>
      </w:r>
      <w:r w:rsidRPr="00EA3D8B">
        <w:rPr>
          <w:rFonts w:ascii="Palatino Linotype" w:eastAsia="Palatino Linotype" w:hAnsi="Palatino Linotype" w:cs="Palatino Linotype"/>
        </w:rPr>
        <w:t>rindiera el correspondiente</w:t>
      </w:r>
      <w:r w:rsidRPr="00EA3D8B">
        <w:rPr>
          <w:rFonts w:ascii="Palatino Linotype" w:eastAsia="Palatino Linotype" w:hAnsi="Palatino Linotype" w:cs="Palatino Linotype"/>
          <w:b/>
        </w:rPr>
        <w:t xml:space="preserve"> </w:t>
      </w:r>
      <w:r w:rsidRPr="00EA3D8B">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7D9E1B9" w14:textId="77777777" w:rsidR="009260BF" w:rsidRPr="00EA3D8B" w:rsidRDefault="009260BF">
      <w:pPr>
        <w:tabs>
          <w:tab w:val="center" w:pos="4252"/>
          <w:tab w:val="right" w:pos="8504"/>
        </w:tabs>
        <w:spacing w:line="360" w:lineRule="auto"/>
        <w:jc w:val="both"/>
        <w:rPr>
          <w:rFonts w:ascii="Palatino Linotype" w:eastAsia="Palatino Linotype" w:hAnsi="Palatino Linotype" w:cs="Palatino Linotype"/>
        </w:rPr>
      </w:pPr>
    </w:p>
    <w:p w14:paraId="7CB55C7B" w14:textId="77777777" w:rsidR="009260BF" w:rsidRPr="00EA3D8B" w:rsidRDefault="00EA3D8B">
      <w:pPr>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rPr>
        <w:t>b) Informe Justificado</w:t>
      </w:r>
    </w:p>
    <w:p w14:paraId="54A9D8A3" w14:textId="77777777" w:rsidR="009260BF" w:rsidRPr="00EA3D8B" w:rsidRDefault="00EA3D8B">
      <w:pPr>
        <w:widowControl w:val="0"/>
        <w:tabs>
          <w:tab w:val="left" w:pos="0"/>
        </w:tabs>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Conforme a las constancias que obran en el expediente del </w:t>
      </w:r>
      <w:r w:rsidRPr="00EA3D8B">
        <w:rPr>
          <w:rFonts w:ascii="Palatino Linotype" w:eastAsia="Palatino Linotype" w:hAnsi="Palatino Linotype" w:cs="Palatino Linotype"/>
          <w:b/>
        </w:rPr>
        <w:t>SAIMEX,</w:t>
      </w:r>
      <w:r w:rsidRPr="00EA3D8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EA3D8B">
        <w:rPr>
          <w:rFonts w:ascii="Palatino Linotype" w:eastAsia="Palatino Linotype" w:hAnsi="Palatino Linotype" w:cs="Palatino Linotype"/>
          <w:b/>
        </w:rPr>
        <w:t>RECURRENTE</w:t>
      </w:r>
      <w:r w:rsidRPr="00EA3D8B">
        <w:rPr>
          <w:rFonts w:ascii="Palatino Linotype" w:eastAsia="Palatino Linotype" w:hAnsi="Palatino Linotype" w:cs="Palatino Linotype"/>
        </w:rPr>
        <w:t xml:space="preserve">, no realizó las manifestaciones que conforme a derecho le corresponden. </w:t>
      </w:r>
    </w:p>
    <w:p w14:paraId="12E8CC18" w14:textId="77777777" w:rsidR="009260BF" w:rsidRPr="00EA3D8B" w:rsidRDefault="009260BF">
      <w:pPr>
        <w:widowControl w:val="0"/>
        <w:tabs>
          <w:tab w:val="left" w:pos="0"/>
        </w:tabs>
        <w:spacing w:line="360" w:lineRule="auto"/>
        <w:jc w:val="both"/>
        <w:rPr>
          <w:rFonts w:ascii="Palatino Linotype" w:eastAsia="Palatino Linotype" w:hAnsi="Palatino Linotype" w:cs="Palatino Linotype"/>
        </w:rPr>
      </w:pPr>
    </w:p>
    <w:p w14:paraId="07EA7742" w14:textId="77777777" w:rsidR="009260BF" w:rsidRPr="00EA3D8B" w:rsidRDefault="00EA3D8B">
      <w:pPr>
        <w:widowControl w:val="0"/>
        <w:tabs>
          <w:tab w:val="left" w:pos="0"/>
        </w:tabs>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Por su parte,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presentó su Informe Justificado en fecha diecinueve de abril de dos mil veintidós, mismo que fue puesto a disposición del </w:t>
      </w:r>
      <w:r w:rsidRPr="00EA3D8B">
        <w:rPr>
          <w:rFonts w:ascii="Palatino Linotype" w:eastAsia="Palatino Linotype" w:hAnsi="Palatino Linotype" w:cs="Palatino Linotype"/>
          <w:b/>
        </w:rPr>
        <w:t>RECURRENTE</w:t>
      </w:r>
      <w:r w:rsidRPr="00EA3D8B">
        <w:rPr>
          <w:rFonts w:ascii="Palatino Linotype" w:eastAsia="Palatino Linotype" w:hAnsi="Palatino Linotype" w:cs="Palatino Linotype"/>
        </w:rPr>
        <w:t xml:space="preserve"> el día veintiuno de abril de dos mil veintidós. De su contenido se aprecia el escrito firmado por el Titular de la Unidad de Transparencia en fecha diecinueve de abril de dos mil veintidós mediante el cual señala que el Ayuntamiento de Metepec, Estado de México, es el primer sujeto obligado con más Recursos de revisión, con más de mil trescientos cinco recursos, del 1 de enero del 2022 al 19 de abril de 2022 de acuerdo al portal del Instituto de Transparencia, Acceso a la Información Pública y Protección de Datos Personales del Estado de México y Municipios, por lo que número excesivo solicitudes y recursos mismas que sobrepasan las capacidades técnicas, administrativas y</w:t>
      </w:r>
    </w:p>
    <w:p w14:paraId="48EDDDD7" w14:textId="77777777" w:rsidR="009260BF" w:rsidRPr="00EA3D8B" w:rsidRDefault="009260BF">
      <w:pPr>
        <w:widowControl w:val="0"/>
        <w:tabs>
          <w:tab w:val="left" w:pos="0"/>
        </w:tabs>
        <w:spacing w:line="360" w:lineRule="auto"/>
        <w:jc w:val="both"/>
        <w:rPr>
          <w:rFonts w:ascii="Palatino Linotype" w:eastAsia="Palatino Linotype" w:hAnsi="Palatino Linotype" w:cs="Palatino Linotype"/>
        </w:rPr>
      </w:pPr>
    </w:p>
    <w:p w14:paraId="68646A27" w14:textId="77777777" w:rsidR="009260BF" w:rsidRPr="00EA3D8B" w:rsidRDefault="00EA3D8B">
      <w:pPr>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rPr>
        <w:t xml:space="preserve">c) Del </w:t>
      </w:r>
      <w:proofErr w:type="spellStart"/>
      <w:r w:rsidRPr="00EA3D8B">
        <w:rPr>
          <w:rFonts w:ascii="Palatino Linotype" w:eastAsia="Palatino Linotype" w:hAnsi="Palatino Linotype" w:cs="Palatino Linotype"/>
          <w:b/>
        </w:rPr>
        <w:t>returno</w:t>
      </w:r>
      <w:proofErr w:type="spellEnd"/>
      <w:r w:rsidRPr="00EA3D8B">
        <w:rPr>
          <w:rFonts w:ascii="Palatino Linotype" w:eastAsia="Palatino Linotype" w:hAnsi="Palatino Linotype" w:cs="Palatino Linotype"/>
          <w:b/>
        </w:rPr>
        <w:t xml:space="preserve"> del Recurso de Revisión</w:t>
      </w:r>
    </w:p>
    <w:p w14:paraId="6F494D55"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EA3D8B">
        <w:rPr>
          <w:rFonts w:ascii="Palatino Linotype" w:eastAsia="Palatino Linotype" w:hAnsi="Palatino Linotype" w:cs="Palatino Linotype"/>
        </w:rPr>
        <w:t>returnado</w:t>
      </w:r>
      <w:proofErr w:type="spellEnd"/>
      <w:r w:rsidRPr="00EA3D8B">
        <w:rPr>
          <w:rFonts w:ascii="Palatino Linotype" w:eastAsia="Palatino Linotype" w:hAnsi="Palatino Linotype" w:cs="Palatino Linotype"/>
        </w:rPr>
        <w:t xml:space="preserve"> el Recurso de Revisión número</w:t>
      </w:r>
      <w:r w:rsidRPr="00EA3D8B">
        <w:rPr>
          <w:rFonts w:ascii="Palatino Linotype" w:eastAsia="Palatino Linotype" w:hAnsi="Palatino Linotype" w:cs="Palatino Linotype"/>
          <w:b/>
        </w:rPr>
        <w:t xml:space="preserve"> </w:t>
      </w:r>
      <w:r w:rsidR="00501922" w:rsidRPr="00EA3D8B">
        <w:rPr>
          <w:rFonts w:ascii="Palatino Linotype" w:eastAsia="Palatino Linotype" w:hAnsi="Palatino Linotype" w:cs="Palatino Linotype"/>
          <w:b/>
        </w:rPr>
        <w:t xml:space="preserve">01017/INFOEM/IP/RR/2022 </w:t>
      </w:r>
      <w:r w:rsidRPr="00EA3D8B">
        <w:rPr>
          <w:rFonts w:ascii="Palatino Linotype" w:eastAsia="Palatino Linotype" w:hAnsi="Palatino Linotype" w:cs="Palatino Linotype"/>
        </w:rPr>
        <w:t xml:space="preserve">a la </w:t>
      </w:r>
      <w:r w:rsidRPr="00EA3D8B">
        <w:rPr>
          <w:rFonts w:ascii="Palatino Linotype" w:eastAsia="Palatino Linotype" w:hAnsi="Palatino Linotype" w:cs="Palatino Linotype"/>
          <w:b/>
        </w:rPr>
        <w:t>Comisionada Sharon Cristina Morales Martínez</w:t>
      </w:r>
      <w:r w:rsidRPr="00EA3D8B">
        <w:rPr>
          <w:rFonts w:ascii="Palatino Linotype" w:eastAsia="Palatino Linotype" w:hAnsi="Palatino Linotype" w:cs="Palatino Linotype"/>
        </w:rPr>
        <w:t xml:space="preserve"> para su resolución y presentación al Pleno. </w:t>
      </w:r>
    </w:p>
    <w:p w14:paraId="6A2896AF" w14:textId="77777777" w:rsidR="009260BF" w:rsidRPr="00EA3D8B" w:rsidRDefault="009260BF">
      <w:pPr>
        <w:spacing w:line="360" w:lineRule="auto"/>
        <w:jc w:val="both"/>
        <w:rPr>
          <w:rFonts w:ascii="Palatino Linotype" w:eastAsia="Palatino Linotype" w:hAnsi="Palatino Linotype" w:cs="Palatino Linotype"/>
        </w:rPr>
      </w:pPr>
    </w:p>
    <w:p w14:paraId="3229AB7D" w14:textId="77777777" w:rsidR="009260BF" w:rsidRPr="00EA3D8B" w:rsidRDefault="00EA3D8B">
      <w:pPr>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rPr>
        <w:t xml:space="preserve">d) De la ampliación </w:t>
      </w:r>
    </w:p>
    <w:p w14:paraId="03A4B42E"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fecha </w:t>
      </w:r>
      <w:r w:rsidR="00501922" w:rsidRPr="00EA3D8B">
        <w:rPr>
          <w:rFonts w:ascii="Palatino Linotype" w:eastAsia="Palatino Linotype" w:hAnsi="Palatino Linotype" w:cs="Palatino Linotype"/>
        </w:rPr>
        <w:t>dieci</w:t>
      </w:r>
      <w:r w:rsidRPr="00EA3D8B">
        <w:rPr>
          <w:rFonts w:ascii="Palatino Linotype" w:eastAsia="Palatino Linotype" w:hAnsi="Palatino Linotype" w:cs="Palatino Linotype"/>
        </w:rPr>
        <w:t xml:space="preserve">ocho de abril de dos mil veintidós, se notificó el acuerdo de ampliación de plazo para resolver el presente Recurso de Revisión, previsto en el artículo 181, </w:t>
      </w:r>
      <w:r w:rsidRPr="00EA3D8B">
        <w:rPr>
          <w:rFonts w:ascii="Palatino Linotype" w:eastAsia="Palatino Linotype" w:hAnsi="Palatino Linotype" w:cs="Palatino Linotype"/>
        </w:rPr>
        <w:lastRenderedPageBreak/>
        <w:t>tercer párrafo de la Ley de Transparencia y Acceso a la Información Pública del Estado de México y Municipios.</w:t>
      </w:r>
    </w:p>
    <w:p w14:paraId="60A0ED0D"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 </w:t>
      </w:r>
    </w:p>
    <w:p w14:paraId="18B2E93C" w14:textId="77777777" w:rsidR="009260BF" w:rsidRPr="00EA3D8B" w:rsidRDefault="00EA3D8B">
      <w:pPr>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rPr>
        <w:t>e) Cierre de Instrucción</w:t>
      </w:r>
    </w:p>
    <w:p w14:paraId="22AA70A6"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Por lo que, una vez analizado el estado procesal que guardaba el expediente, en fecha </w:t>
      </w:r>
      <w:r w:rsidR="00501922" w:rsidRPr="00EA3D8B">
        <w:rPr>
          <w:rFonts w:ascii="Palatino Linotype" w:eastAsia="Palatino Linotype" w:hAnsi="Palatino Linotype" w:cs="Palatino Linotype"/>
        </w:rPr>
        <w:t>tres de mayo</w:t>
      </w:r>
      <w:r w:rsidRPr="00EA3D8B">
        <w:rPr>
          <w:rFonts w:ascii="Palatino Linotype" w:eastAsia="Palatino Linotype" w:hAnsi="Palatino Linotype" w:cs="Palatino Linotype"/>
        </w:rPr>
        <w:t xml:space="preserve"> dos mil veintidós, la </w:t>
      </w:r>
      <w:r w:rsidRPr="00EA3D8B">
        <w:rPr>
          <w:rFonts w:ascii="Palatino Linotype" w:eastAsia="Palatino Linotype" w:hAnsi="Palatino Linotype" w:cs="Palatino Linotype"/>
          <w:b/>
        </w:rPr>
        <w:t xml:space="preserve">Comisionada Sharon Cristina Morales Martínez </w:t>
      </w:r>
      <w:r w:rsidRPr="00EA3D8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w:t>
      </w:r>
      <w:r w:rsidR="00501922" w:rsidRPr="00EA3D8B">
        <w:rPr>
          <w:rFonts w:ascii="Palatino Linotype" w:eastAsia="Palatino Linotype" w:hAnsi="Palatino Linotype" w:cs="Palatino Linotype"/>
        </w:rPr>
        <w:t>l Estado de México y Municipios.</w:t>
      </w:r>
    </w:p>
    <w:p w14:paraId="7FB05F93" w14:textId="77777777" w:rsidR="009260BF" w:rsidRPr="00EA3D8B" w:rsidRDefault="009260BF">
      <w:pPr>
        <w:spacing w:line="360" w:lineRule="auto"/>
        <w:jc w:val="both"/>
        <w:rPr>
          <w:rFonts w:ascii="Palatino Linotype" w:eastAsia="Palatino Linotype" w:hAnsi="Palatino Linotype" w:cs="Palatino Linotype"/>
        </w:rPr>
      </w:pPr>
    </w:p>
    <w:p w14:paraId="2C4F915A" w14:textId="77777777" w:rsidR="009260BF" w:rsidRPr="00EA3D8B" w:rsidRDefault="00EA3D8B">
      <w:pPr>
        <w:jc w:val="center"/>
        <w:rPr>
          <w:rFonts w:ascii="Palatino Linotype" w:eastAsia="Palatino Linotype" w:hAnsi="Palatino Linotype" w:cs="Palatino Linotype"/>
          <w:b/>
          <w:sz w:val="28"/>
          <w:szCs w:val="28"/>
        </w:rPr>
      </w:pPr>
      <w:r w:rsidRPr="00EA3D8B">
        <w:rPr>
          <w:rFonts w:ascii="Palatino Linotype" w:eastAsia="Palatino Linotype" w:hAnsi="Palatino Linotype" w:cs="Palatino Linotype"/>
          <w:b/>
          <w:sz w:val="28"/>
          <w:szCs w:val="28"/>
        </w:rPr>
        <w:t>CONSIDERANDO</w:t>
      </w:r>
    </w:p>
    <w:p w14:paraId="0387E26C" w14:textId="77777777" w:rsidR="009260BF" w:rsidRPr="00EA3D8B" w:rsidRDefault="009260BF">
      <w:pPr>
        <w:jc w:val="center"/>
        <w:rPr>
          <w:rFonts w:ascii="Palatino Linotype" w:eastAsia="Palatino Linotype" w:hAnsi="Palatino Linotype" w:cs="Palatino Linotype"/>
          <w:b/>
          <w:sz w:val="28"/>
          <w:szCs w:val="28"/>
        </w:rPr>
      </w:pPr>
    </w:p>
    <w:p w14:paraId="0F05E99B" w14:textId="77777777" w:rsidR="009260BF" w:rsidRPr="00EA3D8B" w:rsidRDefault="00EA3D8B">
      <w:pPr>
        <w:widowControl w:val="0"/>
        <w:tabs>
          <w:tab w:val="left" w:pos="1701"/>
        </w:tabs>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sz w:val="28"/>
          <w:szCs w:val="28"/>
        </w:rPr>
        <w:t>PRIMERO.</w:t>
      </w:r>
      <w:r w:rsidRPr="00EA3D8B">
        <w:rPr>
          <w:rFonts w:ascii="Palatino Linotype" w:eastAsia="Palatino Linotype" w:hAnsi="Palatino Linotype" w:cs="Palatino Linotype"/>
          <w:b/>
        </w:rPr>
        <w:t xml:space="preserve"> Competencia</w:t>
      </w:r>
      <w:r w:rsidRPr="00EA3D8B">
        <w:rPr>
          <w:rFonts w:ascii="Palatino Linotype" w:eastAsia="Palatino Linotype" w:hAnsi="Palatino Linotype" w:cs="Palatino Linotype"/>
        </w:rPr>
        <w:t>.</w:t>
      </w:r>
      <w:r w:rsidRPr="00EA3D8B">
        <w:rPr>
          <w:rFonts w:ascii="Palatino Linotype" w:eastAsia="Palatino Linotype" w:hAnsi="Palatino Linotype" w:cs="Palatino Linotype"/>
          <w:b/>
        </w:rPr>
        <w:t xml:space="preserve"> </w:t>
      </w:r>
    </w:p>
    <w:p w14:paraId="70DFA4C4" w14:textId="77777777" w:rsidR="009260BF" w:rsidRPr="00EA3D8B" w:rsidRDefault="00EA3D8B">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EA3D8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EC0DBA7" w14:textId="77777777" w:rsidR="009260BF" w:rsidRPr="00EA3D8B" w:rsidRDefault="009260BF">
      <w:pPr>
        <w:widowControl w:val="0"/>
        <w:tabs>
          <w:tab w:val="left" w:pos="1701"/>
          <w:tab w:val="left" w:pos="2977"/>
        </w:tabs>
        <w:spacing w:line="360" w:lineRule="auto"/>
        <w:jc w:val="both"/>
        <w:rPr>
          <w:rFonts w:ascii="Palatino Linotype" w:eastAsia="Palatino Linotype" w:hAnsi="Palatino Linotype" w:cs="Palatino Linotype"/>
        </w:rPr>
      </w:pPr>
    </w:p>
    <w:p w14:paraId="57B77799" w14:textId="77777777" w:rsidR="009260BF" w:rsidRPr="00EA3D8B" w:rsidRDefault="00EA3D8B">
      <w:pPr>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sz w:val="28"/>
          <w:szCs w:val="28"/>
        </w:rPr>
        <w:t>SEGUNDO</w:t>
      </w:r>
      <w:r w:rsidRPr="00EA3D8B">
        <w:rPr>
          <w:rFonts w:ascii="Palatino Linotype" w:eastAsia="Palatino Linotype" w:hAnsi="Palatino Linotype" w:cs="Palatino Linotype"/>
          <w:b/>
        </w:rPr>
        <w:t xml:space="preserve">. Interés. </w:t>
      </w:r>
    </w:p>
    <w:p w14:paraId="347411EF" w14:textId="77777777" w:rsidR="009260BF" w:rsidRPr="00EA3D8B" w:rsidRDefault="00EA3D8B">
      <w:pPr>
        <w:spacing w:line="360" w:lineRule="auto"/>
        <w:jc w:val="both"/>
        <w:rPr>
          <w:rFonts w:ascii="Palatino Linotype" w:eastAsia="Palatino Linotype" w:hAnsi="Palatino Linotype" w:cs="Palatino Linotype"/>
          <w:b/>
          <w:color w:val="000000"/>
        </w:rPr>
      </w:pPr>
      <w:r w:rsidRPr="00EA3D8B">
        <w:rPr>
          <w:rFonts w:ascii="Palatino Linotype" w:eastAsia="Palatino Linotype" w:hAnsi="Palatino Linotype" w:cs="Palatino Linotype"/>
        </w:rPr>
        <w:t>El</w:t>
      </w:r>
      <w:r w:rsidRPr="00EA3D8B">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EA3D8B">
        <w:rPr>
          <w:rFonts w:ascii="Palatino Linotype" w:eastAsia="Palatino Linotype" w:hAnsi="Palatino Linotype" w:cs="Palatino Linotype"/>
          <w:b/>
          <w:color w:val="000000"/>
        </w:rPr>
        <w:t>EL RECURRENTE,</w:t>
      </w:r>
      <w:r w:rsidRPr="00EA3D8B">
        <w:rPr>
          <w:rFonts w:ascii="Palatino Linotype" w:eastAsia="Palatino Linotype" w:hAnsi="Palatino Linotype" w:cs="Palatino Linotype"/>
          <w:color w:val="000000"/>
        </w:rPr>
        <w:t xml:space="preserve"> quien es la misma persona que formuló la solicitud de acceso a la información pública al </w:t>
      </w:r>
      <w:r w:rsidRPr="00EA3D8B">
        <w:rPr>
          <w:rFonts w:ascii="Palatino Linotype" w:eastAsia="Palatino Linotype" w:hAnsi="Palatino Linotype" w:cs="Palatino Linotype"/>
          <w:b/>
          <w:color w:val="000000"/>
        </w:rPr>
        <w:t xml:space="preserve">SUJETO OBLIGADO, </w:t>
      </w:r>
      <w:r w:rsidRPr="00EA3D8B">
        <w:rPr>
          <w:rFonts w:ascii="Palatino Linotype" w:eastAsia="Palatino Linotype" w:hAnsi="Palatino Linotype" w:cs="Palatino Linotype"/>
          <w:color w:val="000000"/>
        </w:rPr>
        <w:t xml:space="preserve">pues para ello, es necesario que el particular ingrese al </w:t>
      </w:r>
      <w:r w:rsidRPr="00EA3D8B">
        <w:rPr>
          <w:rFonts w:ascii="Palatino Linotype" w:eastAsia="Palatino Linotype" w:hAnsi="Palatino Linotype" w:cs="Palatino Linotype"/>
          <w:b/>
          <w:color w:val="000000"/>
        </w:rPr>
        <w:t xml:space="preserve">SAIMEX </w:t>
      </w:r>
      <w:r w:rsidRPr="00EA3D8B">
        <w:rPr>
          <w:rFonts w:ascii="Palatino Linotype" w:eastAsia="Palatino Linotype" w:hAnsi="Palatino Linotype" w:cs="Palatino Linotype"/>
          <w:color w:val="000000"/>
        </w:rPr>
        <w:t>mediante la utilización de su clave de usuario y contraseña.</w:t>
      </w:r>
    </w:p>
    <w:p w14:paraId="63E0C022" w14:textId="77777777" w:rsidR="009260BF" w:rsidRPr="00EA3D8B" w:rsidRDefault="009260BF">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037CF0A" w14:textId="77777777" w:rsidR="009260BF" w:rsidRPr="00EA3D8B" w:rsidRDefault="00EA3D8B">
      <w:pPr>
        <w:tabs>
          <w:tab w:val="center" w:pos="4252"/>
          <w:tab w:val="right" w:pos="8504"/>
        </w:tabs>
        <w:spacing w:line="360" w:lineRule="auto"/>
        <w:ind w:left="-57"/>
        <w:jc w:val="both"/>
        <w:rPr>
          <w:rFonts w:ascii="Palatino Linotype" w:eastAsia="Palatino Linotype" w:hAnsi="Palatino Linotype" w:cs="Palatino Linotype"/>
          <w:color w:val="000000"/>
        </w:rPr>
      </w:pPr>
      <w:r w:rsidRPr="00EA3D8B">
        <w:rPr>
          <w:rFonts w:ascii="Palatino Linotype" w:eastAsia="Palatino Linotype" w:hAnsi="Palatino Linotype" w:cs="Palatino Linotype"/>
          <w:b/>
          <w:sz w:val="28"/>
          <w:szCs w:val="28"/>
        </w:rPr>
        <w:t>TERCERO.</w:t>
      </w:r>
      <w:r w:rsidRPr="00EA3D8B">
        <w:rPr>
          <w:rFonts w:ascii="Palatino Linotype" w:eastAsia="Palatino Linotype" w:hAnsi="Palatino Linotype" w:cs="Palatino Linotype"/>
        </w:rPr>
        <w:t xml:space="preserve"> </w:t>
      </w:r>
      <w:r w:rsidRPr="00EA3D8B">
        <w:rPr>
          <w:rFonts w:ascii="Palatino Linotype" w:eastAsia="Palatino Linotype" w:hAnsi="Palatino Linotype" w:cs="Palatino Linotype"/>
          <w:b/>
          <w:color w:val="000000"/>
        </w:rPr>
        <w:t>Oportunidad</w:t>
      </w:r>
      <w:r w:rsidRPr="00EA3D8B">
        <w:rPr>
          <w:rFonts w:ascii="Palatino Linotype" w:eastAsia="Palatino Linotype" w:hAnsi="Palatino Linotype" w:cs="Palatino Linotype"/>
          <w:color w:val="000000"/>
        </w:rPr>
        <w:t xml:space="preserve">. </w:t>
      </w:r>
    </w:p>
    <w:p w14:paraId="380E81AF" w14:textId="77777777" w:rsidR="009260BF" w:rsidRPr="00EA3D8B" w:rsidRDefault="00EA3D8B">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EA3D8B">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EA3D8B">
        <w:rPr>
          <w:rFonts w:ascii="Palatino Linotype" w:eastAsia="Palatino Linotype" w:hAnsi="Palatino Linotype" w:cs="Palatino Linotype"/>
          <w:b/>
          <w:color w:val="000000"/>
        </w:rPr>
        <w:t xml:space="preserve">EL RECURRENTE </w:t>
      </w:r>
      <w:r w:rsidRPr="00EA3D8B">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F91E241" w14:textId="77777777" w:rsidR="009260BF" w:rsidRPr="00EA3D8B" w:rsidRDefault="009260BF">
      <w:pPr>
        <w:ind w:left="720" w:right="709"/>
        <w:jc w:val="both"/>
        <w:rPr>
          <w:rFonts w:ascii="Palatino Linotype" w:eastAsia="Palatino Linotype" w:hAnsi="Palatino Linotype" w:cs="Palatino Linotype"/>
          <w:i/>
          <w:sz w:val="22"/>
          <w:szCs w:val="22"/>
        </w:rPr>
      </w:pPr>
    </w:p>
    <w:p w14:paraId="3AA19C9F" w14:textId="77777777" w:rsidR="009260BF" w:rsidRPr="00EA3D8B" w:rsidRDefault="00EA3D8B">
      <w:pPr>
        <w:ind w:left="851"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r w:rsidRPr="00EA3D8B">
        <w:rPr>
          <w:rFonts w:ascii="Palatino Linotype" w:eastAsia="Palatino Linotype" w:hAnsi="Palatino Linotype" w:cs="Palatino Linotype"/>
          <w:b/>
          <w:i/>
          <w:sz w:val="22"/>
          <w:szCs w:val="22"/>
        </w:rPr>
        <w:t>Artículo 178.</w:t>
      </w:r>
      <w:r w:rsidRPr="00EA3D8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50264C3" w14:textId="77777777" w:rsidR="009260BF" w:rsidRPr="00EA3D8B" w:rsidRDefault="009260BF">
      <w:pPr>
        <w:ind w:left="851" w:right="899"/>
        <w:jc w:val="both"/>
        <w:rPr>
          <w:rFonts w:ascii="Palatino Linotype" w:eastAsia="Palatino Linotype" w:hAnsi="Palatino Linotype" w:cs="Palatino Linotype"/>
          <w:i/>
          <w:sz w:val="22"/>
          <w:szCs w:val="22"/>
        </w:rPr>
      </w:pPr>
    </w:p>
    <w:p w14:paraId="27E08759" w14:textId="77777777" w:rsidR="009260BF" w:rsidRPr="00EA3D8B" w:rsidRDefault="00EA3D8B">
      <w:pPr>
        <w:ind w:left="851"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BB53A7F" w14:textId="77777777" w:rsidR="009260BF" w:rsidRPr="00EA3D8B" w:rsidRDefault="009260BF">
      <w:pPr>
        <w:ind w:left="851" w:right="899"/>
        <w:jc w:val="both"/>
        <w:rPr>
          <w:rFonts w:ascii="Palatino Linotype" w:eastAsia="Palatino Linotype" w:hAnsi="Palatino Linotype" w:cs="Palatino Linotype"/>
          <w:i/>
          <w:sz w:val="22"/>
          <w:szCs w:val="22"/>
        </w:rPr>
      </w:pPr>
    </w:p>
    <w:p w14:paraId="2291F9D3" w14:textId="77777777" w:rsidR="009260BF" w:rsidRPr="00EA3D8B" w:rsidRDefault="00EA3D8B">
      <w:pPr>
        <w:ind w:left="851"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529C57B" w14:textId="77777777" w:rsidR="009260BF" w:rsidRPr="00EA3D8B" w:rsidRDefault="009260BF">
      <w:pPr>
        <w:ind w:left="720" w:right="709"/>
        <w:jc w:val="both"/>
        <w:rPr>
          <w:rFonts w:ascii="Palatino Linotype" w:eastAsia="Palatino Linotype" w:hAnsi="Palatino Linotype" w:cs="Palatino Linotype"/>
          <w:i/>
          <w:sz w:val="22"/>
          <w:szCs w:val="22"/>
        </w:rPr>
      </w:pPr>
    </w:p>
    <w:p w14:paraId="3E89D181" w14:textId="77777777" w:rsidR="009260BF" w:rsidRPr="00EA3D8B" w:rsidRDefault="00EA3D8B">
      <w:pPr>
        <w:spacing w:line="360" w:lineRule="auto"/>
        <w:jc w:val="both"/>
        <w:rPr>
          <w:rFonts w:ascii="Palatino Linotype" w:eastAsia="Palatino Linotype" w:hAnsi="Palatino Linotype" w:cs="Palatino Linotype"/>
        </w:rPr>
      </w:pPr>
      <w:bookmarkStart w:id="4" w:name="_heading=h.2et92p0" w:colFirst="0" w:colLast="0"/>
      <w:bookmarkEnd w:id="4"/>
      <w:r w:rsidRPr="00EA3D8B">
        <w:rPr>
          <w:rFonts w:ascii="Palatino Linotype" w:eastAsia="Palatino Linotype" w:hAnsi="Palatino Linotype" w:cs="Palatino Linotype"/>
        </w:rPr>
        <w:t xml:space="preserve">En esa tesitura, atendiendo a que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notificó la respuesta a la solicitud de acceso a la información pública el día</w:t>
      </w:r>
      <w:r w:rsidRPr="00EA3D8B">
        <w:rPr>
          <w:rFonts w:ascii="Palatino Linotype" w:eastAsia="Palatino Linotype" w:hAnsi="Palatino Linotype" w:cs="Palatino Linotype"/>
          <w:b/>
        </w:rPr>
        <w:t xml:space="preserve"> </w:t>
      </w:r>
      <w:r w:rsidR="00501922" w:rsidRPr="00EA3D8B">
        <w:rPr>
          <w:rFonts w:ascii="Palatino Linotype" w:eastAsia="Palatino Linotype" w:hAnsi="Palatino Linotype" w:cs="Palatino Linotype"/>
          <w:b/>
        </w:rPr>
        <w:t>dieciocho</w:t>
      </w:r>
      <w:r w:rsidRPr="00EA3D8B">
        <w:rPr>
          <w:rFonts w:ascii="Palatino Linotype" w:eastAsia="Palatino Linotype" w:hAnsi="Palatino Linotype" w:cs="Palatino Linotype"/>
          <w:b/>
        </w:rPr>
        <w:t xml:space="preserve"> de febrero de dos mil veintidós</w:t>
      </w:r>
      <w:r w:rsidRPr="00EA3D8B">
        <w:rPr>
          <w:rFonts w:ascii="Palatino Linotype" w:eastAsia="Palatino Linotype" w:hAnsi="Palatino Linotype" w:cs="Palatino Linotype"/>
        </w:rPr>
        <w:t>; así, el plazo de quince días hábiles que el artículo 178 de la Ley de la materia otorga al</w:t>
      </w:r>
      <w:r w:rsidRPr="00EA3D8B">
        <w:rPr>
          <w:rFonts w:ascii="Palatino Linotype" w:eastAsia="Palatino Linotype" w:hAnsi="Palatino Linotype" w:cs="Palatino Linotype"/>
          <w:b/>
        </w:rPr>
        <w:t xml:space="preserve"> RECURRENTE</w:t>
      </w:r>
      <w:r w:rsidRPr="00EA3D8B">
        <w:rPr>
          <w:rFonts w:ascii="Palatino Linotype" w:eastAsia="Palatino Linotype" w:hAnsi="Palatino Linotype" w:cs="Palatino Linotype"/>
        </w:rPr>
        <w:t xml:space="preserve"> para presentar el respectivo recurso de revisión, transcurrió del</w:t>
      </w:r>
      <w:r w:rsidRPr="00EA3D8B">
        <w:rPr>
          <w:rFonts w:ascii="Palatino Linotype" w:eastAsia="Palatino Linotype" w:hAnsi="Palatino Linotype" w:cs="Palatino Linotype"/>
          <w:b/>
        </w:rPr>
        <w:t xml:space="preserve"> dieciséis de febrero al </w:t>
      </w:r>
      <w:r w:rsidR="00501922" w:rsidRPr="00EA3D8B">
        <w:rPr>
          <w:rFonts w:ascii="Palatino Linotype" w:eastAsia="Palatino Linotype" w:hAnsi="Palatino Linotype" w:cs="Palatino Linotype"/>
          <w:b/>
        </w:rPr>
        <w:t>catorce</w:t>
      </w:r>
      <w:r w:rsidRPr="00EA3D8B">
        <w:rPr>
          <w:rFonts w:ascii="Palatino Linotype" w:eastAsia="Palatino Linotype" w:hAnsi="Palatino Linotype" w:cs="Palatino Linotype"/>
          <w:b/>
        </w:rPr>
        <w:t xml:space="preserve"> de marzo de dos mil veintidós, </w:t>
      </w:r>
      <w:r w:rsidRPr="00EA3D8B">
        <w:rPr>
          <w:rFonts w:ascii="Palatino Linotype" w:eastAsia="Palatino Linotype" w:hAnsi="Palatino Linotype" w:cs="Palatino Linotype"/>
        </w:rPr>
        <w:t xml:space="preserve">sin contemplar en el cómputo los días diecinueve, veinte, veintiséis y veintisiete de febrero así como cinco y seis de marzo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w:t>
      </w:r>
      <w:r w:rsidR="00501922" w:rsidRPr="00EA3D8B">
        <w:rPr>
          <w:rFonts w:ascii="Palatino Linotype" w:eastAsia="Palatino Linotype" w:hAnsi="Palatino Linotype" w:cs="Palatino Linotype"/>
        </w:rPr>
        <w:t>veintiuno</w:t>
      </w:r>
      <w:r w:rsidRPr="00EA3D8B">
        <w:rPr>
          <w:rFonts w:ascii="Palatino Linotype" w:eastAsia="Palatino Linotype" w:hAnsi="Palatino Linotype" w:cs="Palatino Linotype"/>
          <w:vertAlign w:val="superscript"/>
        </w:rPr>
        <w:footnoteReference w:id="1"/>
      </w:r>
      <w:r w:rsidRPr="00EA3D8B">
        <w:rPr>
          <w:rFonts w:ascii="Palatino Linotype" w:eastAsia="Palatino Linotype" w:hAnsi="Palatino Linotype" w:cs="Palatino Linotype"/>
        </w:rPr>
        <w:t>.</w:t>
      </w:r>
    </w:p>
    <w:p w14:paraId="48372930" w14:textId="77777777" w:rsidR="009260BF" w:rsidRPr="00EA3D8B" w:rsidRDefault="009260BF">
      <w:pPr>
        <w:spacing w:line="360" w:lineRule="auto"/>
        <w:jc w:val="both"/>
        <w:rPr>
          <w:rFonts w:ascii="Palatino Linotype" w:eastAsia="Palatino Linotype" w:hAnsi="Palatino Linotype" w:cs="Palatino Linotype"/>
        </w:rPr>
      </w:pPr>
      <w:bookmarkStart w:id="5" w:name="_heading=h.v4j9422lv9tn" w:colFirst="0" w:colLast="0"/>
      <w:bookmarkEnd w:id="5"/>
    </w:p>
    <w:p w14:paraId="073402CA" w14:textId="77777777" w:rsidR="009260BF" w:rsidRPr="00EA3D8B" w:rsidRDefault="00EA3D8B">
      <w:pPr>
        <w:spacing w:line="360" w:lineRule="auto"/>
        <w:ind w:left="-5" w:hanging="10"/>
        <w:jc w:val="both"/>
        <w:rPr>
          <w:rFonts w:ascii="Palatino Linotype" w:eastAsia="Palatino Linotype" w:hAnsi="Palatino Linotype" w:cs="Palatino Linotype"/>
        </w:rPr>
      </w:pPr>
      <w:r w:rsidRPr="00EA3D8B">
        <w:rPr>
          <w:rFonts w:ascii="Palatino Linotype" w:eastAsia="Palatino Linotype" w:hAnsi="Palatino Linotype" w:cs="Palatino Linotype"/>
        </w:rPr>
        <w:t>En ese tenor, si el recurso de revisión que nos ocupa, se interpuso el</w:t>
      </w:r>
      <w:r w:rsidRPr="00EA3D8B">
        <w:rPr>
          <w:rFonts w:ascii="Palatino Linotype" w:eastAsia="Palatino Linotype" w:hAnsi="Palatino Linotype" w:cs="Palatino Linotype"/>
          <w:b/>
        </w:rPr>
        <w:t xml:space="preserve"> dieciocho de febrero de dos mil veintidós,</w:t>
      </w:r>
      <w:r w:rsidRPr="00EA3D8B">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715BA585" w14:textId="77777777" w:rsidR="009260BF" w:rsidRPr="00EA3D8B" w:rsidRDefault="009260BF">
      <w:pPr>
        <w:spacing w:line="360" w:lineRule="auto"/>
        <w:ind w:right="49"/>
        <w:jc w:val="both"/>
        <w:rPr>
          <w:rFonts w:ascii="Palatino Linotype" w:eastAsia="Palatino Linotype" w:hAnsi="Palatino Linotype" w:cs="Palatino Linotype"/>
          <w:b/>
          <w:sz w:val="28"/>
          <w:szCs w:val="28"/>
        </w:rPr>
      </w:pPr>
    </w:p>
    <w:p w14:paraId="63E9CA9D" w14:textId="77777777" w:rsidR="009260BF" w:rsidRPr="00EA3D8B" w:rsidRDefault="00EA3D8B">
      <w:pPr>
        <w:spacing w:line="360" w:lineRule="auto"/>
        <w:ind w:right="49"/>
        <w:jc w:val="both"/>
        <w:rPr>
          <w:rFonts w:ascii="Palatino Linotype" w:eastAsia="Palatino Linotype" w:hAnsi="Palatino Linotype" w:cs="Palatino Linotype"/>
          <w:b/>
        </w:rPr>
      </w:pPr>
      <w:r w:rsidRPr="00EA3D8B">
        <w:rPr>
          <w:rFonts w:ascii="Palatino Linotype" w:eastAsia="Palatino Linotype" w:hAnsi="Palatino Linotype" w:cs="Palatino Linotype"/>
          <w:b/>
          <w:sz w:val="28"/>
          <w:szCs w:val="28"/>
        </w:rPr>
        <w:lastRenderedPageBreak/>
        <w:t>CUARTO</w:t>
      </w:r>
      <w:r w:rsidRPr="00EA3D8B">
        <w:rPr>
          <w:rFonts w:ascii="Palatino Linotype" w:eastAsia="Palatino Linotype" w:hAnsi="Palatino Linotype" w:cs="Palatino Linotype"/>
          <w:b/>
        </w:rPr>
        <w:t xml:space="preserve">. Procedibilidad. </w:t>
      </w:r>
    </w:p>
    <w:p w14:paraId="1B0EC713"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Del análisis efectuado se advierte que resulta procedente la interposición de los Recursos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EA3D8B">
        <w:rPr>
          <w:rFonts w:ascii="Palatino Linotype" w:eastAsia="Palatino Linotype" w:hAnsi="Palatino Linotype" w:cs="Palatino Linotype"/>
          <w:b/>
        </w:rPr>
        <w:t>EL SAIMEX</w:t>
      </w:r>
    </w:p>
    <w:p w14:paraId="20F7D5CF" w14:textId="77777777" w:rsidR="009260BF" w:rsidRPr="00EA3D8B" w:rsidRDefault="009260BF">
      <w:pPr>
        <w:spacing w:line="360" w:lineRule="auto"/>
        <w:ind w:right="49"/>
        <w:jc w:val="both"/>
        <w:rPr>
          <w:rFonts w:ascii="Palatino Linotype" w:eastAsia="Palatino Linotype" w:hAnsi="Palatino Linotype" w:cs="Palatino Linotype"/>
        </w:rPr>
      </w:pPr>
    </w:p>
    <w:p w14:paraId="5ED218A0" w14:textId="77777777" w:rsidR="009260BF" w:rsidRPr="00EA3D8B" w:rsidRDefault="00EA3D8B">
      <w:pPr>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b/>
          <w:sz w:val="28"/>
          <w:szCs w:val="28"/>
        </w:rPr>
        <w:t>QUINTO</w:t>
      </w:r>
      <w:r w:rsidRPr="00EA3D8B">
        <w:rPr>
          <w:rFonts w:ascii="Palatino Linotype" w:eastAsia="Palatino Linotype" w:hAnsi="Palatino Linotype" w:cs="Palatino Linotype"/>
          <w:b/>
        </w:rPr>
        <w:t xml:space="preserve">. Estudio y resolución del asunto. </w:t>
      </w:r>
    </w:p>
    <w:p w14:paraId="3D079555"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ese tenor, para un mejor estudio y comprensión del asunto que se resuelve, es preciso recordar que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solicitó al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lo siguiente: </w:t>
      </w:r>
    </w:p>
    <w:p w14:paraId="66F8A43C"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“1. Nombres y trayectoria académica y laboral de los miembros del cuerpo edilicio</w:t>
      </w:r>
    </w:p>
    <w:p w14:paraId="6BC18123"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(cabildo), titulares de las dependencias, organismos descentralizados y unidades</w:t>
      </w:r>
    </w:p>
    <w:p w14:paraId="798418C4"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que conforman la estructura orgánica municipal, la cual incluye:</w:t>
      </w:r>
    </w:p>
    <w:p w14:paraId="5BB71D8C"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Presidencia Municipal</w:t>
      </w:r>
    </w:p>
    <w:p w14:paraId="1AF577ED"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Secretaría Particular</w:t>
      </w:r>
    </w:p>
    <w:p w14:paraId="5606806F" w14:textId="77777777" w:rsidR="009260BF" w:rsidRPr="00EA3D8B" w:rsidRDefault="00EA3D8B">
      <w:pPr>
        <w:ind w:left="2160" w:right="899" w:hanging="590"/>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Giras, Logística y Eventos Especiales</w:t>
      </w:r>
    </w:p>
    <w:p w14:paraId="527A0B26"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Oficina de Presidencia</w:t>
      </w:r>
    </w:p>
    <w:p w14:paraId="2F0A8F11"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Gobierno Digital y Electrónico</w:t>
      </w:r>
    </w:p>
    <w:p w14:paraId="431F45FC"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Protección Civil y Bomberos</w:t>
      </w:r>
    </w:p>
    <w:p w14:paraId="21CCA0FA"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Unidad de Transparencia</w:t>
      </w:r>
    </w:p>
    <w:p w14:paraId="424854C9"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Coordinación de Comunicación Social</w:t>
      </w:r>
    </w:p>
    <w:p w14:paraId="6BE9852C"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Secretaría del Ayuntamiento</w:t>
      </w:r>
    </w:p>
    <w:p w14:paraId="78A6E73C"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Contraloría Municipal</w:t>
      </w:r>
    </w:p>
    <w:p w14:paraId="3601EB8C"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Consejería Jurídica</w:t>
      </w:r>
    </w:p>
    <w:p w14:paraId="02B6325B"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Tesorería Municipal</w:t>
      </w:r>
    </w:p>
    <w:p w14:paraId="22B66E07"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Administración</w:t>
      </w:r>
    </w:p>
    <w:p w14:paraId="4BA7D963"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Cultura</w:t>
      </w:r>
    </w:p>
    <w:p w14:paraId="014B8974"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Desarrollo Económico, Turístico y Artesanal</w:t>
      </w:r>
    </w:p>
    <w:p w14:paraId="49E4DC7D"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Desarrollo Social</w:t>
      </w:r>
    </w:p>
    <w:p w14:paraId="6BEB8DD6"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Desarrollo Urbano, Metropolitano</w:t>
      </w:r>
    </w:p>
    <w:p w14:paraId="46AD3BA9"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lastRenderedPageBreak/>
        <w:t xml:space="preserve"> Dirección de Obras Públicas</w:t>
      </w:r>
    </w:p>
    <w:p w14:paraId="7ED6920A"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Educación</w:t>
      </w:r>
    </w:p>
    <w:p w14:paraId="08AD8D10"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Gobernación</w:t>
      </w:r>
    </w:p>
    <w:p w14:paraId="05094302"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Gobierno por Resultados</w:t>
      </w:r>
    </w:p>
    <w:p w14:paraId="4F5C4CF0"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Igualdad de Género</w:t>
      </w:r>
    </w:p>
    <w:p w14:paraId="23006948"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Medio Ambiente</w:t>
      </w:r>
    </w:p>
    <w:p w14:paraId="61D3BDAE"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Seguridad Pública y Tránsito Municipal</w:t>
      </w:r>
    </w:p>
    <w:p w14:paraId="1320A3D7"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de Servicios Públicos</w:t>
      </w:r>
    </w:p>
    <w:p w14:paraId="663A2A99"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Dirección Jurídica y Consultiva</w:t>
      </w:r>
    </w:p>
    <w:p w14:paraId="608111F6"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Organismo Público Descentralizado para la Protección de los Servicios de Agua</w:t>
      </w:r>
    </w:p>
    <w:p w14:paraId="529AF72A"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Potable, Alcantarillado y Saneamiento de Metepec</w:t>
      </w:r>
    </w:p>
    <w:p w14:paraId="1E08D635"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Sistema Municipal para el Desarrollo Integral de la Familia de Metepec</w:t>
      </w:r>
    </w:p>
    <w:p w14:paraId="540E81D3"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Instituto Municipal de Cultura Física y Deporte de Metepec</w:t>
      </w:r>
    </w:p>
    <w:p w14:paraId="4B975BEF"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Defensoría Municipal de los Derechos Humanos</w:t>
      </w:r>
    </w:p>
    <w:p w14:paraId="08AEC954"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Sindicatura Municipal</w:t>
      </w:r>
    </w:p>
    <w:p w14:paraId="346E4567" w14:textId="77777777" w:rsidR="009260BF" w:rsidRPr="00EA3D8B" w:rsidRDefault="00EA3D8B">
      <w:pPr>
        <w:ind w:left="157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Regidurías (de la 1 a la 9)</w:t>
      </w:r>
    </w:p>
    <w:p w14:paraId="05694881"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De igual manera, de acuerdo a los puestos principales de la estructura interna de cada una de las dependencias, organismos descentralizados y unidades que conforman la administración pública municipal, incluir el directorio interno actual, de acuerdo a la normatividad aplicable (manuales de organización, código reglamentario municipal y bando municipal, según corresponda); indicando nombre completo del titular, puesto, y de igual manera, su trayectoria académica y laboral.</w:t>
      </w:r>
    </w:p>
    <w:p w14:paraId="330F264D"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2. Nombre de todos los miembros del cuerpo edilicio (presidencia municipal,</w:t>
      </w:r>
    </w:p>
    <w:p w14:paraId="673D1C9B" w14:textId="77777777" w:rsidR="009260BF" w:rsidRPr="00EA3D8B" w:rsidRDefault="00EA3D8B">
      <w:pPr>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sindicatura y regidurías), con el periodo que han ejercido las funciones al frente del</w:t>
      </w:r>
    </w:p>
    <w:p w14:paraId="2E7F4ED6" w14:textId="77777777" w:rsidR="009260BF" w:rsidRPr="00EA3D8B" w:rsidRDefault="00EA3D8B">
      <w:pPr>
        <w:ind w:left="850" w:right="899"/>
        <w:jc w:val="both"/>
        <w:rPr>
          <w:rFonts w:ascii="Palatino Linotype" w:eastAsia="Palatino Linotype" w:hAnsi="Palatino Linotype" w:cs="Palatino Linotype"/>
          <w:i/>
          <w:sz w:val="32"/>
          <w:szCs w:val="32"/>
        </w:rPr>
      </w:pPr>
      <w:r w:rsidRPr="00EA3D8B">
        <w:rPr>
          <w:rFonts w:ascii="Palatino Linotype" w:eastAsia="Palatino Linotype" w:hAnsi="Palatino Linotype" w:cs="Palatino Linotype"/>
          <w:i/>
          <w:sz w:val="22"/>
          <w:szCs w:val="22"/>
        </w:rPr>
        <w:t>ayuntamiento.” (Sic)</w:t>
      </w:r>
    </w:p>
    <w:p w14:paraId="65002A20" w14:textId="77777777" w:rsidR="009260BF" w:rsidRPr="00EA3D8B" w:rsidRDefault="009260BF">
      <w:pPr>
        <w:spacing w:line="360" w:lineRule="auto"/>
        <w:ind w:right="49"/>
        <w:jc w:val="both"/>
        <w:rPr>
          <w:rFonts w:ascii="Palatino Linotype" w:eastAsia="Palatino Linotype" w:hAnsi="Palatino Linotype" w:cs="Palatino Linotype"/>
        </w:rPr>
      </w:pPr>
    </w:p>
    <w:p w14:paraId="525D0B47"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respuesta,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adjuntó diversos documentos que incluyen la trayectoria académica y profesional de diversos servidores públicos entre ellos los titulares de la Sexta Regiduría, Novena regiduría, Cuarta Regiduría, Quinta Regiduría, Defensoría municipal de Derechos Humanos, y el Instituto Municipal del Deporte. </w:t>
      </w:r>
    </w:p>
    <w:p w14:paraId="56869415" w14:textId="77777777" w:rsidR="009260BF" w:rsidRPr="00EA3D8B" w:rsidRDefault="009260BF">
      <w:pPr>
        <w:spacing w:line="360" w:lineRule="auto"/>
        <w:ind w:right="49"/>
        <w:jc w:val="both"/>
        <w:rPr>
          <w:rFonts w:ascii="Palatino Linotype" w:eastAsia="Palatino Linotype" w:hAnsi="Palatino Linotype" w:cs="Palatino Linotype"/>
        </w:rPr>
      </w:pPr>
    </w:p>
    <w:p w14:paraId="03EBDC0C"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lastRenderedPageBreak/>
        <w:t xml:space="preserve">Inconforme con la respuesta, el particular presentó el medio de impugnación en estudio, señalando que la misma se encuentra incompleta e indicando que se adjunta a su escrito el documento en donde se precisa la información solicitada. </w:t>
      </w:r>
    </w:p>
    <w:p w14:paraId="0A6579DA" w14:textId="77777777" w:rsidR="009260BF" w:rsidRPr="00EA3D8B" w:rsidRDefault="009260BF">
      <w:pPr>
        <w:spacing w:line="360" w:lineRule="auto"/>
        <w:ind w:right="49"/>
        <w:jc w:val="both"/>
        <w:rPr>
          <w:rFonts w:ascii="Palatino Linotype" w:eastAsia="Palatino Linotype" w:hAnsi="Palatino Linotype" w:cs="Palatino Linotype"/>
        </w:rPr>
      </w:pPr>
    </w:p>
    <w:p w14:paraId="72004A3A"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pues el documento en comento, denominado </w:t>
      </w:r>
      <w:r w:rsidRPr="00EA3D8B">
        <w:rPr>
          <w:rFonts w:ascii="Palatino Linotype" w:eastAsia="Palatino Linotype" w:hAnsi="Palatino Linotype" w:cs="Palatino Linotype"/>
          <w:i/>
        </w:rPr>
        <w:t xml:space="preserve">2022-1 Complementario.pdf </w:t>
      </w:r>
      <w:r w:rsidRPr="00EA3D8B">
        <w:rPr>
          <w:rFonts w:ascii="Palatino Linotype" w:eastAsia="Palatino Linotype" w:hAnsi="Palatino Linotype" w:cs="Palatino Linotype"/>
        </w:rPr>
        <w:t xml:space="preserve">de cuyo contenido se advierte lo siguiente: </w:t>
      </w:r>
    </w:p>
    <w:p w14:paraId="102C8F74"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1DFDC0AD" wp14:editId="2AD57C20">
            <wp:extent cx="5534025" cy="1321993"/>
            <wp:effectExtent l="0" t="0" r="0" b="0"/>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78381"/>
                    <a:stretch>
                      <a:fillRect/>
                    </a:stretch>
                  </pic:blipFill>
                  <pic:spPr>
                    <a:xfrm>
                      <a:off x="0" y="0"/>
                      <a:ext cx="5534025" cy="1321993"/>
                    </a:xfrm>
                    <a:prstGeom prst="rect">
                      <a:avLst/>
                    </a:prstGeom>
                    <a:ln/>
                  </pic:spPr>
                </pic:pic>
              </a:graphicData>
            </a:graphic>
          </wp:inline>
        </w:drawing>
      </w:r>
    </w:p>
    <w:p w14:paraId="18881CB3"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5B0791D8" wp14:editId="4C72EA7A">
            <wp:extent cx="5534025" cy="1283893"/>
            <wp:effectExtent l="0" t="0" r="0" b="0"/>
            <wp:docPr id="1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23020" b="55994"/>
                    <a:stretch>
                      <a:fillRect/>
                    </a:stretch>
                  </pic:blipFill>
                  <pic:spPr>
                    <a:xfrm>
                      <a:off x="0" y="0"/>
                      <a:ext cx="5534025" cy="1283893"/>
                    </a:xfrm>
                    <a:prstGeom prst="rect">
                      <a:avLst/>
                    </a:prstGeom>
                    <a:ln/>
                  </pic:spPr>
                </pic:pic>
              </a:graphicData>
            </a:graphic>
          </wp:inline>
        </w:drawing>
      </w:r>
    </w:p>
    <w:p w14:paraId="38C1C469" w14:textId="77777777" w:rsidR="009260BF" w:rsidRPr="00EA3D8B" w:rsidRDefault="009260BF">
      <w:pPr>
        <w:spacing w:line="360" w:lineRule="auto"/>
        <w:ind w:right="49"/>
        <w:jc w:val="both"/>
        <w:rPr>
          <w:rFonts w:ascii="Palatino Linotype" w:eastAsia="Palatino Linotype" w:hAnsi="Palatino Linotype" w:cs="Palatino Linotype"/>
        </w:rPr>
      </w:pPr>
    </w:p>
    <w:p w14:paraId="7C98D19F"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noProof/>
        </w:rPr>
        <w:lastRenderedPageBreak/>
        <w:drawing>
          <wp:inline distT="114300" distB="114300" distL="114300" distR="114300" wp14:anchorId="6F9A3072" wp14:editId="0941755C">
            <wp:extent cx="5291207" cy="3260331"/>
            <wp:effectExtent l="0" t="0" r="0" b="0"/>
            <wp:docPr id="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t="44204"/>
                    <a:stretch>
                      <a:fillRect/>
                    </a:stretch>
                  </pic:blipFill>
                  <pic:spPr>
                    <a:xfrm>
                      <a:off x="0" y="0"/>
                      <a:ext cx="5291207" cy="3260331"/>
                    </a:xfrm>
                    <a:prstGeom prst="rect">
                      <a:avLst/>
                    </a:prstGeom>
                    <a:ln/>
                  </pic:spPr>
                </pic:pic>
              </a:graphicData>
            </a:graphic>
          </wp:inline>
        </w:drawing>
      </w:r>
    </w:p>
    <w:p w14:paraId="0DAECD08"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2F400C49" wp14:editId="47241965">
            <wp:extent cx="4801235" cy="135746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801235" cy="1357465"/>
                    </a:xfrm>
                    <a:prstGeom prst="rect">
                      <a:avLst/>
                    </a:prstGeom>
                    <a:ln/>
                  </pic:spPr>
                </pic:pic>
              </a:graphicData>
            </a:graphic>
          </wp:inline>
        </w:drawing>
      </w:r>
    </w:p>
    <w:p w14:paraId="05FC6096"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4EEF1F77" wp14:editId="46970806">
            <wp:extent cx="5086985" cy="1948395"/>
            <wp:effectExtent l="0" t="0" r="0" b="0"/>
            <wp:docPr id="15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5086985" cy="1948395"/>
                    </a:xfrm>
                    <a:prstGeom prst="rect">
                      <a:avLst/>
                    </a:prstGeom>
                    <a:ln/>
                  </pic:spPr>
                </pic:pic>
              </a:graphicData>
            </a:graphic>
          </wp:inline>
        </w:drawing>
      </w:r>
    </w:p>
    <w:p w14:paraId="3E120234"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lastRenderedPageBreak/>
        <w:drawing>
          <wp:inline distT="114300" distB="114300" distL="114300" distR="114300" wp14:anchorId="2B1BA852" wp14:editId="5F1518F8">
            <wp:extent cx="4815458" cy="5031981"/>
            <wp:effectExtent l="0" t="0" r="0" b="0"/>
            <wp:docPr id="15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4815458" cy="5031981"/>
                    </a:xfrm>
                    <a:prstGeom prst="rect">
                      <a:avLst/>
                    </a:prstGeom>
                    <a:ln/>
                  </pic:spPr>
                </pic:pic>
              </a:graphicData>
            </a:graphic>
          </wp:inline>
        </w:drawing>
      </w:r>
    </w:p>
    <w:p w14:paraId="53EB6912"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476BD15D" wp14:editId="0E4BAC83">
            <wp:extent cx="4953000" cy="1398193"/>
            <wp:effectExtent l="0" t="0" r="0" b="0"/>
            <wp:docPr id="15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b="73455"/>
                    <a:stretch>
                      <a:fillRect/>
                    </a:stretch>
                  </pic:blipFill>
                  <pic:spPr>
                    <a:xfrm>
                      <a:off x="0" y="0"/>
                      <a:ext cx="4953000" cy="1398193"/>
                    </a:xfrm>
                    <a:prstGeom prst="rect">
                      <a:avLst/>
                    </a:prstGeom>
                    <a:ln/>
                  </pic:spPr>
                </pic:pic>
              </a:graphicData>
            </a:graphic>
          </wp:inline>
        </w:drawing>
      </w:r>
    </w:p>
    <w:p w14:paraId="092AABC3"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lastRenderedPageBreak/>
        <w:drawing>
          <wp:inline distT="114300" distB="114300" distL="114300" distR="114300" wp14:anchorId="0825DB42" wp14:editId="2F593943">
            <wp:extent cx="4796473" cy="3754162"/>
            <wp:effectExtent l="0" t="0" r="0" b="0"/>
            <wp:docPr id="1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t="26363"/>
                    <a:stretch>
                      <a:fillRect/>
                    </a:stretch>
                  </pic:blipFill>
                  <pic:spPr>
                    <a:xfrm>
                      <a:off x="0" y="0"/>
                      <a:ext cx="4796473" cy="3754162"/>
                    </a:xfrm>
                    <a:prstGeom prst="rect">
                      <a:avLst/>
                    </a:prstGeom>
                    <a:ln/>
                  </pic:spPr>
                </pic:pic>
              </a:graphicData>
            </a:graphic>
          </wp:inline>
        </w:drawing>
      </w:r>
    </w:p>
    <w:p w14:paraId="450C119C"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0CF6815B" wp14:editId="67CD3482">
            <wp:extent cx="4882197" cy="1155329"/>
            <wp:effectExtent l="0" t="0" r="0" b="0"/>
            <wp:docPr id="15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882197" cy="1155329"/>
                    </a:xfrm>
                    <a:prstGeom prst="rect">
                      <a:avLst/>
                    </a:prstGeom>
                    <a:ln/>
                  </pic:spPr>
                </pic:pic>
              </a:graphicData>
            </a:graphic>
          </wp:inline>
        </w:drawing>
      </w:r>
    </w:p>
    <w:p w14:paraId="7B0C693B"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46643EC3" wp14:editId="0EC88906">
            <wp:extent cx="4979708" cy="824982"/>
            <wp:effectExtent l="0" t="0" r="0" b="0"/>
            <wp:docPr id="16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4979708" cy="824982"/>
                    </a:xfrm>
                    <a:prstGeom prst="rect">
                      <a:avLst/>
                    </a:prstGeom>
                    <a:ln/>
                  </pic:spPr>
                </pic:pic>
              </a:graphicData>
            </a:graphic>
          </wp:inline>
        </w:drawing>
      </w:r>
    </w:p>
    <w:p w14:paraId="262DFB4A"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noProof/>
        </w:rPr>
        <w:lastRenderedPageBreak/>
        <w:drawing>
          <wp:inline distT="114300" distB="114300" distL="114300" distR="114300" wp14:anchorId="3E3D57EA" wp14:editId="52627057">
            <wp:extent cx="4878803" cy="3923844"/>
            <wp:effectExtent l="0" t="0" r="0" b="0"/>
            <wp:docPr id="1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878803" cy="3923844"/>
                    </a:xfrm>
                    <a:prstGeom prst="rect">
                      <a:avLst/>
                    </a:prstGeom>
                    <a:ln/>
                  </pic:spPr>
                </pic:pic>
              </a:graphicData>
            </a:graphic>
          </wp:inline>
        </w:drawing>
      </w:r>
    </w:p>
    <w:p w14:paraId="4D0E0D4A" w14:textId="77777777" w:rsidR="009260BF" w:rsidRPr="00EA3D8B" w:rsidRDefault="00EA3D8B">
      <w:pPr>
        <w:spacing w:line="360" w:lineRule="auto"/>
        <w:ind w:right="49"/>
        <w:jc w:val="center"/>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257CAC9F" wp14:editId="3AF722A2">
            <wp:extent cx="5021346" cy="2184006"/>
            <wp:effectExtent l="0" t="0" r="0" b="0"/>
            <wp:docPr id="16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5021346" cy="2184006"/>
                    </a:xfrm>
                    <a:prstGeom prst="rect">
                      <a:avLst/>
                    </a:prstGeom>
                    <a:ln/>
                  </pic:spPr>
                </pic:pic>
              </a:graphicData>
            </a:graphic>
          </wp:inline>
        </w:drawing>
      </w:r>
    </w:p>
    <w:p w14:paraId="2F20ADB2" w14:textId="77777777" w:rsidR="009260BF" w:rsidRPr="00EA3D8B" w:rsidRDefault="009260BF">
      <w:pPr>
        <w:spacing w:line="360" w:lineRule="auto"/>
        <w:ind w:right="49"/>
        <w:jc w:val="both"/>
        <w:rPr>
          <w:rFonts w:ascii="Palatino Linotype" w:eastAsia="Palatino Linotype" w:hAnsi="Palatino Linotype" w:cs="Palatino Linotype"/>
        </w:rPr>
      </w:pPr>
    </w:p>
    <w:p w14:paraId="13B44907" w14:textId="77777777" w:rsidR="009260BF" w:rsidRPr="00EA3D8B" w:rsidRDefault="009260BF">
      <w:pPr>
        <w:spacing w:line="360" w:lineRule="auto"/>
        <w:ind w:right="49"/>
        <w:jc w:val="both"/>
        <w:rPr>
          <w:rFonts w:ascii="Palatino Linotype" w:eastAsia="Palatino Linotype" w:hAnsi="Palatino Linotype" w:cs="Palatino Linotype"/>
        </w:rPr>
      </w:pPr>
    </w:p>
    <w:p w14:paraId="06625056"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lastRenderedPageBreak/>
        <w:t xml:space="preserve">De las imágenes insertas, se puede apreciar que el particular especifica con mayor precisión de los rubros requeridos, eliminando de su dicho documento la información referente al Instituto Municipal del Deporte de Metepec, la Sexta, Novena, Cuarta y Quinta Regidurías, así como la Defensoría Municipal de Derechos Humanos. </w:t>
      </w:r>
    </w:p>
    <w:p w14:paraId="04B0AEF7" w14:textId="77777777" w:rsidR="009260BF" w:rsidRPr="00EA3D8B" w:rsidRDefault="009260BF">
      <w:pPr>
        <w:spacing w:line="360" w:lineRule="auto"/>
        <w:ind w:right="49"/>
        <w:jc w:val="both"/>
        <w:rPr>
          <w:rFonts w:ascii="Palatino Linotype" w:eastAsia="Palatino Linotype" w:hAnsi="Palatino Linotype" w:cs="Palatino Linotype"/>
        </w:rPr>
      </w:pPr>
    </w:p>
    <w:p w14:paraId="0934E44B"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14:paraId="4D26CB51" w14:textId="77777777" w:rsidR="009260BF" w:rsidRPr="00EA3D8B" w:rsidRDefault="00EA3D8B">
      <w:pPr>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6452B37F" w14:textId="77777777" w:rsidR="009260BF" w:rsidRPr="00EA3D8B" w:rsidRDefault="00EA3D8B">
      <w:pPr>
        <w:tabs>
          <w:tab w:val="left" w:pos="851"/>
        </w:tabs>
        <w:ind w:left="851" w:right="616"/>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 xml:space="preserve">“ACTOS CONSENTIDOS. SON LOS QUE NO SE IMPUGNAN MEDIANTE EL RECURSO IDÓNEO. </w:t>
      </w:r>
      <w:r w:rsidRPr="00EA3D8B">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3BCFD81" w14:textId="77777777" w:rsidR="009260BF" w:rsidRPr="00EA3D8B" w:rsidRDefault="00EA3D8B">
      <w:pPr>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De la interpretación del criterio antes citado, se advierte que cuando el particular impugnó la respuesta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está conforme con la respuesta proporcionada por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al no contravenir la misma. </w:t>
      </w:r>
    </w:p>
    <w:p w14:paraId="14562D0F" w14:textId="77777777" w:rsidR="009260BF" w:rsidRPr="00EA3D8B" w:rsidRDefault="00EA3D8B">
      <w:pPr>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490B6134" w14:textId="77777777" w:rsidR="009260BF" w:rsidRPr="00EA3D8B" w:rsidRDefault="00EA3D8B">
      <w:pPr>
        <w:tabs>
          <w:tab w:val="left" w:pos="7937"/>
          <w:tab w:val="left" w:pos="8222"/>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 xml:space="preserve">“REVISIÓN EN AMPARO. LOS RESOLUTIVOS NO COMBATIDOS DEBEN DECLARARSE FIRMES. </w:t>
      </w:r>
      <w:r w:rsidRPr="00EA3D8B">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49CF00A" w14:textId="77777777" w:rsidR="009260BF" w:rsidRPr="00EA3D8B" w:rsidRDefault="00EA3D8B">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Por lo que la parte de la solicitud referente a la información del Instituto Municipal del Deporte de Metepec, la Sexta, Novena, Cuarta y Quinta Regidurías, así como la Defensoría Municipal de Derechos Humanos. Se consideran actos consentidos y, en consecuencia, este Órgano Resolutor no entrará al estudio del mismo por las razones hasta aquí expuestas. </w:t>
      </w:r>
    </w:p>
    <w:p w14:paraId="23B19BE8"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Por otra parte es importante mencionar que de la solicitud primigenia hecha por el particular se advierte claramente que este quiere conocer los nombres y la trayectoria tanto profesional como académica de los Titulares de diversas áreas de la administración pública municipal como se puede apreciar de los fragmentos que a continuación se insertan: </w:t>
      </w:r>
    </w:p>
    <w:p w14:paraId="6FB6D8D0"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noProof/>
        </w:rPr>
        <w:lastRenderedPageBreak/>
        <w:drawing>
          <wp:inline distT="114300" distB="114300" distL="114300" distR="114300" wp14:anchorId="35F876A5" wp14:editId="17EC70F6">
            <wp:extent cx="5772150" cy="1362075"/>
            <wp:effectExtent l="0" t="0" r="0" b="0"/>
            <wp:docPr id="16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772150" cy="1362075"/>
                    </a:xfrm>
                    <a:prstGeom prst="rect">
                      <a:avLst/>
                    </a:prstGeom>
                    <a:ln/>
                  </pic:spPr>
                </pic:pic>
              </a:graphicData>
            </a:graphic>
          </wp:inline>
        </w:drawing>
      </w:r>
    </w:p>
    <w:p w14:paraId="54A892FB"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noProof/>
        </w:rPr>
        <w:drawing>
          <wp:inline distT="114300" distB="114300" distL="114300" distR="114300" wp14:anchorId="64B638C0" wp14:editId="3DABFE1C">
            <wp:extent cx="5791835" cy="1892300"/>
            <wp:effectExtent l="0" t="0" r="0" b="0"/>
            <wp:docPr id="16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5791835" cy="1892300"/>
                    </a:xfrm>
                    <a:prstGeom prst="rect">
                      <a:avLst/>
                    </a:prstGeom>
                    <a:ln/>
                  </pic:spPr>
                </pic:pic>
              </a:graphicData>
            </a:graphic>
          </wp:inline>
        </w:drawing>
      </w:r>
    </w:p>
    <w:p w14:paraId="621B84EB" w14:textId="77777777" w:rsidR="009260BF" w:rsidRPr="00EA3D8B" w:rsidRDefault="009260BF">
      <w:pPr>
        <w:spacing w:line="360" w:lineRule="auto"/>
        <w:ind w:right="49"/>
        <w:jc w:val="both"/>
        <w:rPr>
          <w:rFonts w:ascii="Palatino Linotype" w:eastAsia="Palatino Linotype" w:hAnsi="Palatino Linotype" w:cs="Palatino Linotype"/>
        </w:rPr>
      </w:pPr>
    </w:p>
    <w:p w14:paraId="54C70E20"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de los fragmentos insertos, se puede observar que la información  requerida por el particular versa sobre los titulares de las direcciones, unidades y dependencias del ayuntamiento. No obstante, en el escrito remitido por el particular en la interposición del Recurso de Revisión materia del presente estudio se aprecia que </w:t>
      </w:r>
      <w:r w:rsidRPr="00EA3D8B">
        <w:rPr>
          <w:rFonts w:ascii="Palatino Linotype" w:eastAsia="Palatino Linotype" w:hAnsi="Palatino Linotype" w:cs="Palatino Linotype"/>
          <w:b/>
        </w:rPr>
        <w:t xml:space="preserve">EL RECURRENTE </w:t>
      </w:r>
      <w:r w:rsidRPr="00EA3D8B">
        <w:rPr>
          <w:rFonts w:ascii="Palatino Linotype" w:eastAsia="Palatino Linotype" w:hAnsi="Palatino Linotype" w:cs="Palatino Linotype"/>
        </w:rPr>
        <w:t>solicita la información no solo de los titulares sino de todo el personal adscrito a la Administración Pública del municipio. Se inserta captura de pantalla de dichas solicitudes para mayor referencia:</w:t>
      </w:r>
    </w:p>
    <w:p w14:paraId="7375CAE5" w14:textId="77777777" w:rsidR="009260BF" w:rsidRPr="00EA3D8B" w:rsidRDefault="009260BF">
      <w:pPr>
        <w:spacing w:line="360" w:lineRule="auto"/>
        <w:ind w:right="49"/>
        <w:jc w:val="both"/>
        <w:rPr>
          <w:rFonts w:ascii="Palatino Linotype" w:eastAsia="Palatino Linotype" w:hAnsi="Palatino Linotype" w:cs="Palatino Linotype"/>
        </w:rPr>
      </w:pPr>
    </w:p>
    <w:p w14:paraId="08F5BB44"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noProof/>
        </w:rPr>
        <w:lastRenderedPageBreak/>
        <w:drawing>
          <wp:inline distT="114300" distB="114300" distL="114300" distR="114300" wp14:anchorId="0A404248" wp14:editId="5E3B69EB">
            <wp:extent cx="5314950" cy="4600575"/>
            <wp:effectExtent l="0" t="0" r="0" b="0"/>
            <wp:docPr id="16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5314950" cy="4600575"/>
                    </a:xfrm>
                    <a:prstGeom prst="rect">
                      <a:avLst/>
                    </a:prstGeom>
                    <a:ln/>
                  </pic:spPr>
                </pic:pic>
              </a:graphicData>
            </a:graphic>
          </wp:inline>
        </w:drawing>
      </w:r>
    </w:p>
    <w:p w14:paraId="561DCDC8" w14:textId="77777777" w:rsidR="009260BF" w:rsidRPr="00EA3D8B" w:rsidRDefault="00EA3D8B">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también se advierte que dentro del escrito de interposición el particular solicita que de no contar con la información solicitada se deberá entregar información de las 8 administraciones anteriores, petición que tampoco fue realizada desde su solicitud primigenia. </w:t>
      </w:r>
    </w:p>
    <w:p w14:paraId="506C66B2" w14:textId="77777777" w:rsidR="009260BF" w:rsidRPr="00EA3D8B" w:rsidRDefault="00EA3D8B">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Por lo que si bien es cierto que este Órgano Garante tiene como objetivo el promover el acceso a la información, que se verifica mediante el trámite de las solicitudes de información hechas por los ciudadanos, también es cierto que dentro de todo procedimiento existen </w:t>
      </w:r>
      <w:r w:rsidRPr="00EA3D8B">
        <w:rPr>
          <w:rFonts w:ascii="Palatino Linotype" w:eastAsia="Palatino Linotype" w:hAnsi="Palatino Linotype" w:cs="Palatino Linotype"/>
        </w:rPr>
        <w:lastRenderedPageBreak/>
        <w:t xml:space="preserve">reglas que deben respetarse para así resguardar el derecho al debido proceso que consagra la Constitución Política de los Estados Unidos Mexicanos, en su artículo 14; es así que cada normatividad contiene sus disposiciones referentes a las formalidades que deberán observarse y dentro de estas, se encuentran lo momentos procesales oportunos para cada actuación. </w:t>
      </w:r>
    </w:p>
    <w:p w14:paraId="69AC89DC" w14:textId="77777777" w:rsidR="009260BF" w:rsidRPr="00EA3D8B" w:rsidRDefault="00EA3D8B">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Es por ello, que estas solicitudes referentes al información del personal subordinado y adscrito a diferentes áreas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y sobre la información de las administraciones anteriores,  debe considerarse como </w:t>
      </w:r>
      <w:r w:rsidRPr="00EA3D8B">
        <w:rPr>
          <w:rFonts w:ascii="Palatino Linotype" w:eastAsia="Palatino Linotype" w:hAnsi="Palatino Linotype" w:cs="Palatino Linotype"/>
          <w:b/>
        </w:rPr>
        <w:t>inoperante,</w:t>
      </w:r>
      <w:r w:rsidRPr="00EA3D8B">
        <w:rPr>
          <w:rFonts w:ascii="Palatino Linotype" w:eastAsia="Palatino Linotype" w:hAnsi="Palatino Linotype" w:cs="Palatino Linotype"/>
        </w:rPr>
        <w:t xml:space="preserve"> al tratarse de una petición adicional o </w:t>
      </w:r>
      <w:r w:rsidRPr="00EA3D8B">
        <w:rPr>
          <w:rFonts w:ascii="Palatino Linotype" w:eastAsia="Palatino Linotype" w:hAnsi="Palatino Linotype" w:cs="Palatino Linotype"/>
          <w:i/>
        </w:rPr>
        <w:t xml:space="preserve">plus </w:t>
      </w:r>
      <w:proofErr w:type="spellStart"/>
      <w:r w:rsidRPr="00EA3D8B">
        <w:rPr>
          <w:rFonts w:ascii="Palatino Linotype" w:eastAsia="Palatino Linotype" w:hAnsi="Palatino Linotype" w:cs="Palatino Linotype"/>
          <w:i/>
        </w:rPr>
        <w:t>petitio</w:t>
      </w:r>
      <w:proofErr w:type="spellEnd"/>
      <w:r w:rsidRPr="00EA3D8B">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14:paraId="1B31BCE7" w14:textId="77777777" w:rsidR="009260BF" w:rsidRPr="00EA3D8B" w:rsidRDefault="00EA3D8B">
      <w:pPr>
        <w:widowControl w:val="0"/>
        <w:spacing w:before="120" w:after="20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De modo que al existir una nueva petición dentro del recurso de revisión, este Instituto no puede pronunciarse sobre ella, pues el momento procesal oportuno para ello es al interponer la solicitud, para que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pertinente pueda emitir  una respuesta o no y con ello, este Órgano Garante pueda analizarla y emitir una resolución con respecto de la misma.</w:t>
      </w:r>
    </w:p>
    <w:p w14:paraId="5E28A6AF" w14:textId="77777777" w:rsidR="009260BF" w:rsidRPr="00EA3D8B" w:rsidRDefault="00EA3D8B">
      <w:pPr>
        <w:widowControl w:val="0"/>
        <w:spacing w:before="120" w:after="20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establece lo siguiente: </w:t>
      </w:r>
    </w:p>
    <w:p w14:paraId="588F6D53" w14:textId="77777777" w:rsidR="009260BF" w:rsidRPr="00EA3D8B" w:rsidRDefault="00EA3D8B">
      <w:pPr>
        <w:widowControl w:val="0"/>
        <w:spacing w:before="120" w:after="120"/>
        <w:ind w:left="850"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 xml:space="preserve">“Es improcedente ampliar las solicitudes de acceso a información pública o </w:t>
      </w:r>
      <w:r w:rsidRPr="00EA3D8B">
        <w:rPr>
          <w:rFonts w:ascii="Palatino Linotype" w:eastAsia="Palatino Linotype" w:hAnsi="Palatino Linotype" w:cs="Palatino Linotype"/>
          <w:b/>
          <w:i/>
          <w:sz w:val="22"/>
          <w:szCs w:val="22"/>
        </w:rPr>
        <w:lastRenderedPageBreak/>
        <w:t>datos personales, a través de la interposición del recurso de revisión.</w:t>
      </w:r>
      <w:r w:rsidRPr="00EA3D8B">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161FC9F" w14:textId="77777777" w:rsidR="009260BF" w:rsidRPr="00EA3D8B" w:rsidRDefault="00EA3D8B">
      <w:pPr>
        <w:widowControl w:val="0"/>
        <w:spacing w:before="120" w:after="12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busquen ampliar la misma no podrán ser materia del recurso que se resuelva; No obstante, los recurrentes podrán ejercer su derecho a realizar una nueva solicitud, en los términos establecidos por la ley de la materia. </w:t>
      </w:r>
    </w:p>
    <w:p w14:paraId="77250FB6" w14:textId="77777777" w:rsidR="009260BF" w:rsidRPr="00EA3D8B" w:rsidRDefault="009260BF">
      <w:pPr>
        <w:widowControl w:val="0"/>
        <w:spacing w:before="120" w:after="120" w:line="360" w:lineRule="auto"/>
        <w:jc w:val="both"/>
        <w:rPr>
          <w:rFonts w:ascii="Palatino Linotype" w:eastAsia="Palatino Linotype" w:hAnsi="Palatino Linotype" w:cs="Palatino Linotype"/>
        </w:rPr>
      </w:pPr>
    </w:p>
    <w:p w14:paraId="63D8C2E9" w14:textId="77777777" w:rsidR="009260BF" w:rsidRPr="00EA3D8B" w:rsidRDefault="00EA3D8B">
      <w:pPr>
        <w:widowControl w:val="0"/>
        <w:spacing w:before="120" w:after="12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Así también, sirve de apoyo por analogía la siguiente tesis jurisprudencial número VI. 2º. A. J/7, publicada en el Semanario Judicial de la Federación y su gaceta, bajo el número de registro 178,788:</w:t>
      </w:r>
    </w:p>
    <w:p w14:paraId="0DBA3FFC" w14:textId="77777777" w:rsidR="009260BF" w:rsidRPr="00EA3D8B" w:rsidRDefault="00EA3D8B">
      <w:pPr>
        <w:spacing w:before="120" w:after="120" w:line="276" w:lineRule="auto"/>
        <w:ind w:left="709" w:right="70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sz w:val="22"/>
          <w:szCs w:val="22"/>
        </w:rPr>
        <w:t>“</w:t>
      </w:r>
      <w:r w:rsidRPr="00EA3D8B">
        <w:rPr>
          <w:rFonts w:ascii="Palatino Linotype" w:eastAsia="Palatino Linotype" w:hAnsi="Palatino Linotype" w:cs="Palatino Linotype"/>
          <w:i/>
          <w:sz w:val="22"/>
          <w:szCs w:val="22"/>
        </w:rPr>
        <w:t xml:space="preserve">CONCEPTOS DE VIOLACIÓN EN EL AMPARO DIRECTO. </w:t>
      </w:r>
      <w:r w:rsidRPr="00EA3D8B">
        <w:rPr>
          <w:rFonts w:ascii="Palatino Linotype" w:eastAsia="Palatino Linotype" w:hAnsi="Palatino Linotype" w:cs="Palatino Linotype"/>
          <w:b/>
          <w:i/>
          <w:sz w:val="22"/>
          <w:szCs w:val="22"/>
        </w:rPr>
        <w:t>INOPERANCIA DE LOS QUE INTRODUCEN CUESTIONAMIENTOS NOVEDOSOS QUE NO FUERON PLANTEADOS EN EL JUICIO NATURAL</w:t>
      </w:r>
      <w:r w:rsidRPr="00EA3D8B">
        <w:rPr>
          <w:rFonts w:ascii="Palatino Linotype" w:eastAsia="Palatino Linotype" w:hAnsi="Palatino Linotype" w:cs="Palatino Linotype"/>
          <w:i/>
          <w:sz w:val="22"/>
          <w:szCs w:val="22"/>
        </w:rPr>
        <w:t xml:space="preserve">. </w:t>
      </w:r>
      <w:r w:rsidRPr="00EA3D8B">
        <w:rPr>
          <w:rFonts w:ascii="Palatino Linotype" w:eastAsia="Palatino Linotype" w:hAnsi="Palatino Linotype" w:cs="Palatino Linotype"/>
          <w:b/>
          <w:i/>
          <w:sz w:val="22"/>
          <w:szCs w:val="22"/>
        </w:rPr>
        <w:t>Si en los conceptos de violación se formulan argumentos que no se plantearon</w:t>
      </w:r>
      <w:r w:rsidRPr="00EA3D8B">
        <w:rPr>
          <w:rFonts w:ascii="Palatino Linotype" w:eastAsia="Palatino Linotype" w:hAnsi="Palatino Linotype" w:cs="Palatino Linotype"/>
          <w:i/>
          <w:sz w:val="22"/>
          <w:szCs w:val="22"/>
        </w:rPr>
        <w:t xml:space="preserve"> ante la Sala Fiscal que dictó la sentencia que constituye el acto reclamado, </w:t>
      </w:r>
      <w:r w:rsidRPr="00EA3D8B">
        <w:rPr>
          <w:rFonts w:ascii="Palatino Linotype" w:eastAsia="Palatino Linotype" w:hAnsi="Palatino Linotype" w:cs="Palatino Linotype"/>
          <w:b/>
          <w:i/>
          <w:sz w:val="22"/>
          <w:szCs w:val="22"/>
        </w:rPr>
        <w:t xml:space="preserve">los mismos son </w:t>
      </w:r>
      <w:r w:rsidRPr="00EA3D8B">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EA3D8B">
        <w:rPr>
          <w:rFonts w:ascii="Palatino Linotype" w:eastAsia="Palatino Linotype" w:hAnsi="Palatino Linotype" w:cs="Palatino Linotype"/>
          <w:b/>
          <w:i/>
          <w:sz w:val="22"/>
          <w:szCs w:val="22"/>
        </w:rPr>
        <w:t>a la luz de razonamientos que no conoció la autoridad responsable</w:t>
      </w:r>
      <w:r w:rsidRPr="00EA3D8B">
        <w:rPr>
          <w:rFonts w:ascii="Palatino Linotype" w:eastAsia="Palatino Linotype" w:hAnsi="Palatino Linotype" w:cs="Palatino Linotype"/>
          <w:i/>
          <w:sz w:val="22"/>
          <w:szCs w:val="22"/>
        </w:rPr>
        <w:t xml:space="preserve">, </w:t>
      </w:r>
      <w:r w:rsidRPr="00EA3D8B">
        <w:rPr>
          <w:rFonts w:ascii="Palatino Linotype" w:eastAsia="Palatino Linotype" w:hAnsi="Palatino Linotype" w:cs="Palatino Linotype"/>
          <w:b/>
          <w:i/>
          <w:sz w:val="22"/>
          <w:szCs w:val="22"/>
        </w:rPr>
        <w:t>pues como tales manifestaciones no formaron parte de la litis natural</w:t>
      </w:r>
      <w:r w:rsidRPr="00EA3D8B">
        <w:rPr>
          <w:rFonts w:ascii="Palatino Linotype" w:eastAsia="Palatino Linotype" w:hAnsi="Palatino Linotype" w:cs="Palatino Linotype"/>
          <w:i/>
          <w:sz w:val="22"/>
          <w:szCs w:val="22"/>
        </w:rPr>
        <w:t xml:space="preserve">, la Sala </w:t>
      </w:r>
      <w:r w:rsidRPr="00EA3D8B">
        <w:rPr>
          <w:rFonts w:ascii="Palatino Linotype" w:eastAsia="Palatino Linotype" w:hAnsi="Palatino Linotype" w:cs="Palatino Linotype"/>
          <w:b/>
          <w:i/>
          <w:sz w:val="22"/>
          <w:szCs w:val="22"/>
        </w:rPr>
        <w:t>no tuvo la oportunidad legal de analizarlas ni de pronunciarse sobre ellas</w:t>
      </w:r>
      <w:r w:rsidRPr="00EA3D8B">
        <w:rPr>
          <w:rFonts w:ascii="Palatino Linotype" w:eastAsia="Palatino Linotype" w:hAnsi="Palatino Linotype" w:cs="Palatino Linotype"/>
          <w:i/>
          <w:sz w:val="22"/>
          <w:szCs w:val="22"/>
        </w:rPr>
        <w:t>.</w:t>
      </w:r>
    </w:p>
    <w:p w14:paraId="3D356A22" w14:textId="77777777" w:rsidR="009260BF" w:rsidRPr="00EA3D8B" w:rsidRDefault="00EA3D8B">
      <w:pPr>
        <w:spacing w:before="120" w:after="120" w:line="276" w:lineRule="auto"/>
        <w:ind w:left="709" w:right="49"/>
        <w:jc w:val="both"/>
        <w:rPr>
          <w:rFonts w:ascii="Palatino Linotype" w:eastAsia="Palatino Linotype" w:hAnsi="Palatino Linotype" w:cs="Palatino Linotype"/>
          <w:sz w:val="22"/>
          <w:szCs w:val="22"/>
        </w:rPr>
      </w:pPr>
      <w:r w:rsidRPr="00EA3D8B">
        <w:rPr>
          <w:rFonts w:ascii="Palatino Linotype" w:eastAsia="Palatino Linotype" w:hAnsi="Palatino Linotype" w:cs="Palatino Linotype"/>
          <w:sz w:val="22"/>
          <w:szCs w:val="22"/>
        </w:rPr>
        <w:t xml:space="preserve"> (Énfasis añadido)</w:t>
      </w:r>
    </w:p>
    <w:p w14:paraId="45356E0C" w14:textId="77777777" w:rsidR="009260BF" w:rsidRPr="00EA3D8B" w:rsidRDefault="00EA3D8B">
      <w:pPr>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lastRenderedPageBreak/>
        <w:t xml:space="preserve">Los criterios antes citados aplican al caso en concreto ya que de las manifestaciones vertidas por </w:t>
      </w:r>
      <w:r w:rsidRPr="00EA3D8B">
        <w:rPr>
          <w:rFonts w:ascii="Palatino Linotype" w:eastAsia="Palatino Linotype" w:hAnsi="Palatino Linotype" w:cs="Palatino Linotype"/>
          <w:b/>
        </w:rPr>
        <w:t>EL</w:t>
      </w:r>
      <w:r w:rsidRPr="00EA3D8B">
        <w:rPr>
          <w:rFonts w:ascii="Palatino Linotype" w:eastAsia="Palatino Linotype" w:hAnsi="Palatino Linotype" w:cs="Palatino Linotype"/>
        </w:rPr>
        <w:t xml:space="preserve"> </w:t>
      </w:r>
      <w:r w:rsidRPr="00EA3D8B">
        <w:rPr>
          <w:rFonts w:ascii="Palatino Linotype" w:eastAsia="Palatino Linotype" w:hAnsi="Palatino Linotype" w:cs="Palatino Linotype"/>
          <w:b/>
        </w:rPr>
        <w:t>RECURRENTE</w:t>
      </w:r>
      <w:r w:rsidRPr="00EA3D8B">
        <w:rPr>
          <w:rFonts w:ascii="Palatino Linotype" w:eastAsia="Palatino Linotype" w:hAnsi="Palatino Linotype" w:cs="Palatino Linotype"/>
        </w:rPr>
        <w:t xml:space="preserve"> en su impugnación de la respuesta que dio 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se aprecian en su mayoría diversos requerimientos adicionales que son peticiones adicionales sobre las cuales este Instituto no puede pronunciarse toda vez que a pesar de tener relación con la solicitud original, no fueron requeridos desde un inicio, así bien, al ser novedosos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no puede pronunciarse sobre ellos y este Órgano Garante no puede calificar la dicha respuesta, únicamente puede pronunciarse sobre la respuesta original emitida con motivo de las peticiones hechas en la solicitud primigenia. </w:t>
      </w:r>
    </w:p>
    <w:p w14:paraId="2DCB9814" w14:textId="77777777" w:rsidR="009260BF" w:rsidRPr="00EA3D8B" w:rsidRDefault="00EA3D8B">
      <w:pPr>
        <w:tabs>
          <w:tab w:val="left" w:pos="8789"/>
        </w:tabs>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No obstante a efecto de salvaguardar el derecho constitucional de acceso a la información del </w:t>
      </w:r>
      <w:r w:rsidRPr="00EA3D8B">
        <w:rPr>
          <w:rFonts w:ascii="Palatino Linotype" w:eastAsia="Palatino Linotype" w:hAnsi="Palatino Linotype" w:cs="Palatino Linotype"/>
          <w:b/>
        </w:rPr>
        <w:t>RECURRENTE</w:t>
      </w:r>
      <w:r w:rsidRPr="00EA3D8B">
        <w:rPr>
          <w:rFonts w:ascii="Palatino Linotype" w:eastAsia="Palatino Linotype" w:hAnsi="Palatino Linotype" w:cs="Palatino Linotype"/>
        </w:rPr>
        <w:t xml:space="preserve">, quedan a salvo sus derechos para que formule una nueva solicitud si así lo considera pertinente. </w:t>
      </w:r>
    </w:p>
    <w:p w14:paraId="7696094F" w14:textId="77777777" w:rsidR="009260BF" w:rsidRPr="00EA3D8B" w:rsidRDefault="009260BF">
      <w:pPr>
        <w:spacing w:line="360" w:lineRule="auto"/>
        <w:ind w:right="49"/>
        <w:jc w:val="both"/>
        <w:rPr>
          <w:rFonts w:ascii="Palatino Linotype" w:eastAsia="Palatino Linotype" w:hAnsi="Palatino Linotype" w:cs="Palatino Linotype"/>
        </w:rPr>
      </w:pPr>
    </w:p>
    <w:p w14:paraId="74F017ED" w14:textId="77777777" w:rsidR="009260BF" w:rsidRPr="00EA3D8B" w:rsidRDefault="00EA3D8B">
      <w:pPr>
        <w:spacing w:line="360" w:lineRule="auto"/>
        <w:ind w:right="49"/>
        <w:jc w:val="both"/>
        <w:rPr>
          <w:rFonts w:ascii="Palatino Linotype" w:eastAsia="Palatino Linotype" w:hAnsi="Palatino Linotype" w:cs="Palatino Linotype"/>
          <w:b/>
        </w:rPr>
      </w:pPr>
      <w:r w:rsidRPr="00EA3D8B">
        <w:rPr>
          <w:rFonts w:ascii="Palatino Linotype" w:eastAsia="Palatino Linotype" w:hAnsi="Palatino Linotype" w:cs="Palatino Linotype"/>
        </w:rPr>
        <w:t xml:space="preserve">Una vez hechas las precisiones que anteceden, resulta procedente analizar tanto la solicitud primigenia como la respuesta otorgada a la misma, para determinar si con ella se puede tener por colmado el derecho de acceso a la información del </w:t>
      </w:r>
      <w:r w:rsidRPr="00EA3D8B">
        <w:rPr>
          <w:rFonts w:ascii="Palatino Linotype" w:eastAsia="Palatino Linotype" w:hAnsi="Palatino Linotype" w:cs="Palatino Linotype"/>
          <w:b/>
        </w:rPr>
        <w:t xml:space="preserve">RECURRENTE. </w:t>
      </w:r>
    </w:p>
    <w:p w14:paraId="39D2E598" w14:textId="77777777" w:rsidR="009260BF" w:rsidRPr="00EA3D8B" w:rsidRDefault="009260BF">
      <w:pPr>
        <w:spacing w:line="360" w:lineRule="auto"/>
        <w:ind w:right="49"/>
        <w:jc w:val="both"/>
        <w:rPr>
          <w:rFonts w:ascii="Palatino Linotype" w:eastAsia="Palatino Linotype" w:hAnsi="Palatino Linotype" w:cs="Palatino Linotype"/>
        </w:rPr>
      </w:pPr>
    </w:p>
    <w:p w14:paraId="6ABED3DB"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primer lugar es importante mencionar que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w:t>
      </w:r>
      <w:r w:rsidRPr="00EA3D8B">
        <w:rPr>
          <w:rFonts w:ascii="Palatino Linotype" w:eastAsia="Palatino Linotype" w:hAnsi="Palatino Linotype" w:cs="Palatino Linotype"/>
        </w:rPr>
        <w:lastRenderedPageBreak/>
        <w:t>de los Sujetos Obligados, será accesible de manera permanente a cualquier persona, privilegiando el principio de máxima publicidad de la información.</w:t>
      </w:r>
    </w:p>
    <w:p w14:paraId="35D25805" w14:textId="77777777" w:rsidR="009260BF" w:rsidRPr="00EA3D8B" w:rsidRDefault="009260BF">
      <w:pPr>
        <w:spacing w:line="360" w:lineRule="auto"/>
        <w:ind w:right="49"/>
        <w:jc w:val="both"/>
        <w:rPr>
          <w:rFonts w:ascii="Palatino Linotype" w:eastAsia="Palatino Linotype" w:hAnsi="Palatino Linotype" w:cs="Palatino Linotype"/>
        </w:rPr>
      </w:pPr>
    </w:p>
    <w:p w14:paraId="61877B06"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258792C3" w14:textId="77777777" w:rsidR="009260BF" w:rsidRPr="00EA3D8B" w:rsidRDefault="009260BF">
      <w:pPr>
        <w:spacing w:line="360" w:lineRule="auto"/>
        <w:ind w:right="49"/>
        <w:jc w:val="both"/>
        <w:rPr>
          <w:rFonts w:ascii="Palatino Linotype" w:eastAsia="Palatino Linotype" w:hAnsi="Palatino Linotype" w:cs="Palatino Linotype"/>
        </w:rPr>
      </w:pPr>
    </w:p>
    <w:p w14:paraId="5D1606CC"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r w:rsidRPr="00EA3D8B">
        <w:rPr>
          <w:rFonts w:ascii="Palatino Linotype" w:eastAsia="Palatino Linotype" w:hAnsi="Palatino Linotype" w:cs="Palatino Linotype"/>
          <w:b/>
          <w:i/>
          <w:sz w:val="22"/>
          <w:szCs w:val="22"/>
        </w:rPr>
        <w:t>Artículo 12.</w:t>
      </w:r>
      <w:r w:rsidRPr="00EA3D8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10FB6A6"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 </w:t>
      </w:r>
    </w:p>
    <w:p w14:paraId="42DEBF6B"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623FCA" w14:textId="77777777" w:rsidR="009260BF" w:rsidRPr="00EA3D8B" w:rsidRDefault="009260BF">
      <w:pPr>
        <w:spacing w:line="360" w:lineRule="auto"/>
        <w:ind w:right="49"/>
        <w:jc w:val="both"/>
        <w:rPr>
          <w:rFonts w:ascii="Palatino Linotype" w:eastAsia="Palatino Linotype" w:hAnsi="Palatino Linotype" w:cs="Palatino Linotype"/>
        </w:rPr>
      </w:pPr>
    </w:p>
    <w:p w14:paraId="32361302"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sidRPr="00EA3D8B">
        <w:rPr>
          <w:rFonts w:ascii="Palatino Linotype" w:eastAsia="Palatino Linotype" w:hAnsi="Palatino Linotype" w:cs="Palatino Linotype"/>
        </w:rPr>
        <w:lastRenderedPageBreak/>
        <w:t xml:space="preserve">visual, electrónico, informático u holográfico, de conformidad con el artículo 3, fracción XI de la Ley de la materia, el cual dispone lo siguiente: </w:t>
      </w:r>
    </w:p>
    <w:p w14:paraId="5F83F97C" w14:textId="77777777" w:rsidR="009260BF" w:rsidRPr="00EA3D8B" w:rsidRDefault="009260BF">
      <w:pPr>
        <w:tabs>
          <w:tab w:val="left" w:pos="851"/>
        </w:tabs>
        <w:ind w:left="851" w:right="901"/>
        <w:jc w:val="both"/>
        <w:rPr>
          <w:rFonts w:ascii="Palatino Linotype" w:eastAsia="Palatino Linotype" w:hAnsi="Palatino Linotype" w:cs="Palatino Linotype"/>
          <w:i/>
          <w:sz w:val="22"/>
          <w:szCs w:val="22"/>
        </w:rPr>
      </w:pPr>
    </w:p>
    <w:p w14:paraId="6506E801"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r w:rsidRPr="00EA3D8B">
        <w:rPr>
          <w:rFonts w:ascii="Palatino Linotype" w:eastAsia="Palatino Linotype" w:hAnsi="Palatino Linotype" w:cs="Palatino Linotype"/>
          <w:b/>
          <w:i/>
          <w:sz w:val="22"/>
          <w:szCs w:val="22"/>
        </w:rPr>
        <w:t>Artículo 3.</w:t>
      </w:r>
      <w:r w:rsidRPr="00EA3D8B">
        <w:rPr>
          <w:rFonts w:ascii="Palatino Linotype" w:eastAsia="Palatino Linotype" w:hAnsi="Palatino Linotype" w:cs="Palatino Linotype"/>
          <w:i/>
          <w:sz w:val="22"/>
          <w:szCs w:val="22"/>
        </w:rPr>
        <w:t xml:space="preserve"> Para los efectos de la presente Ley se entenderá por:</w:t>
      </w:r>
    </w:p>
    <w:p w14:paraId="54FF6606"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p>
    <w:p w14:paraId="64F9D117"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XI. Documento</w:t>
      </w:r>
      <w:r w:rsidRPr="00EA3D8B">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D7422F"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p>
    <w:p w14:paraId="0312F552" w14:textId="77777777" w:rsidR="009260BF" w:rsidRPr="00EA3D8B" w:rsidRDefault="009260BF">
      <w:pPr>
        <w:tabs>
          <w:tab w:val="left" w:pos="851"/>
        </w:tabs>
        <w:spacing w:line="360" w:lineRule="auto"/>
        <w:ind w:left="851" w:right="901"/>
        <w:jc w:val="both"/>
        <w:rPr>
          <w:rFonts w:ascii="Palatino Linotype" w:eastAsia="Palatino Linotype" w:hAnsi="Palatino Linotype" w:cs="Palatino Linotype"/>
          <w:i/>
          <w:sz w:val="22"/>
          <w:szCs w:val="22"/>
        </w:rPr>
      </w:pPr>
    </w:p>
    <w:p w14:paraId="095A0204"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D0C01E9" w14:textId="77777777" w:rsidR="009260BF" w:rsidRPr="00EA3D8B" w:rsidRDefault="00EA3D8B">
      <w:pPr>
        <w:tabs>
          <w:tab w:val="left" w:pos="851"/>
        </w:tabs>
        <w:ind w:left="851" w:right="901"/>
        <w:jc w:val="both"/>
        <w:rPr>
          <w:rFonts w:ascii="Palatino Linotype" w:eastAsia="Palatino Linotype" w:hAnsi="Palatino Linotype" w:cs="Palatino Linotype"/>
          <w:b/>
          <w:i/>
          <w:sz w:val="22"/>
          <w:szCs w:val="22"/>
        </w:rPr>
      </w:pPr>
      <w:r w:rsidRPr="00EA3D8B">
        <w:rPr>
          <w:rFonts w:ascii="Palatino Linotype" w:eastAsia="Palatino Linotype" w:hAnsi="Palatino Linotype" w:cs="Palatino Linotype"/>
          <w:b/>
        </w:rPr>
        <w:t>“</w:t>
      </w:r>
      <w:r w:rsidRPr="00EA3D8B">
        <w:rPr>
          <w:rFonts w:ascii="Palatino Linotype" w:eastAsia="Palatino Linotype" w:hAnsi="Palatino Linotype" w:cs="Palatino Linotype"/>
          <w:b/>
          <w:i/>
          <w:sz w:val="22"/>
          <w:szCs w:val="22"/>
        </w:rPr>
        <w:t>CRITERIO 0002-11</w:t>
      </w:r>
    </w:p>
    <w:p w14:paraId="30B229CB"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EA3D8B">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FA195A"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EAB6BE9"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515797CB" w14:textId="77777777" w:rsidR="009260BF" w:rsidRPr="00EA3D8B" w:rsidRDefault="00EA3D8B">
      <w:pPr>
        <w:tabs>
          <w:tab w:val="left" w:pos="851"/>
        </w:tabs>
        <w:ind w:left="851"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86731E5" w14:textId="77777777" w:rsidR="009260BF" w:rsidRPr="00EA3D8B" w:rsidRDefault="00EA3D8B">
      <w:pPr>
        <w:tabs>
          <w:tab w:val="left" w:pos="851"/>
        </w:tabs>
        <w:ind w:left="851" w:right="901"/>
        <w:jc w:val="both"/>
        <w:rPr>
          <w:rFonts w:ascii="Palatino Linotype" w:eastAsia="Palatino Linotype" w:hAnsi="Palatino Linotype" w:cs="Palatino Linotype"/>
        </w:rPr>
      </w:pPr>
      <w:r w:rsidRPr="00EA3D8B">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9F1EE4B" w14:textId="77777777" w:rsidR="009260BF" w:rsidRPr="00EA3D8B" w:rsidRDefault="009260BF">
      <w:pPr>
        <w:spacing w:line="360" w:lineRule="auto"/>
        <w:ind w:right="49"/>
        <w:jc w:val="both"/>
        <w:rPr>
          <w:rFonts w:ascii="Palatino Linotype" w:eastAsia="Palatino Linotype" w:hAnsi="Palatino Linotype" w:cs="Palatino Linotype"/>
        </w:rPr>
      </w:pPr>
    </w:p>
    <w:p w14:paraId="714F6D63"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Aunado a lo anterior se advierte que el artículo 92, fracción XXI de la Ley de Transparencia y Acceso a la Información Pública del Estado de México y Municipios, contempla dentro de las obligaciones de transparencia comunes la información relativa a las información curricular desde el nivel de jefe de departamento hasta el titular del Sujeto Obligado, como se puede apreciar a continuación: </w:t>
      </w:r>
    </w:p>
    <w:p w14:paraId="0F246D5F" w14:textId="77777777" w:rsidR="009260BF" w:rsidRPr="00EA3D8B" w:rsidRDefault="00EA3D8B">
      <w:pPr>
        <w:spacing w:after="160" w:line="259" w:lineRule="auto"/>
        <w:ind w:left="851" w:right="99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r w:rsidRPr="00EA3D8B">
        <w:rPr>
          <w:rFonts w:ascii="Palatino Linotype" w:eastAsia="Palatino Linotype" w:hAnsi="Palatino Linotype" w:cs="Palatino Linotype"/>
          <w:b/>
          <w:i/>
          <w:sz w:val="22"/>
          <w:szCs w:val="22"/>
        </w:rPr>
        <w:t xml:space="preserve">Artículo 92. </w:t>
      </w:r>
      <w:r w:rsidRPr="00EA3D8B">
        <w:rPr>
          <w:rFonts w:ascii="Palatino Linotype" w:eastAsia="Palatino Linotype" w:hAnsi="Palatino Linotype" w:cs="Palatino Linotype"/>
          <w:i/>
          <w:sz w:val="22"/>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384997A" w14:textId="77777777" w:rsidR="009260BF" w:rsidRPr="00EA3D8B" w:rsidRDefault="00EA3D8B">
      <w:pPr>
        <w:spacing w:after="160" w:line="259" w:lineRule="auto"/>
        <w:ind w:left="851" w:right="99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p>
    <w:p w14:paraId="11008722" w14:textId="77777777" w:rsidR="009260BF" w:rsidRPr="00EA3D8B" w:rsidRDefault="00EA3D8B">
      <w:pPr>
        <w:spacing w:line="259" w:lineRule="auto"/>
        <w:ind w:left="851" w:right="99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XXI. </w:t>
      </w:r>
      <w:r w:rsidRPr="00EA3D8B">
        <w:rPr>
          <w:rFonts w:ascii="Palatino Linotype" w:eastAsia="Palatino Linotype" w:hAnsi="Palatino Linotype" w:cs="Palatino Linotype"/>
          <w:b/>
          <w:i/>
          <w:sz w:val="22"/>
          <w:szCs w:val="22"/>
        </w:rPr>
        <w:t>La información curricular, desde el nivel de jefe de departamento o equivalente, hasta el titular del sujeto obligado</w:t>
      </w:r>
      <w:r w:rsidRPr="00EA3D8B">
        <w:rPr>
          <w:rFonts w:ascii="Palatino Linotype" w:eastAsia="Palatino Linotype" w:hAnsi="Palatino Linotype" w:cs="Palatino Linotype"/>
          <w:i/>
          <w:sz w:val="22"/>
          <w:szCs w:val="22"/>
        </w:rPr>
        <w:t>, así como, en su caso, las sanciones administrativas de que haya sido objeto;”</w:t>
      </w:r>
    </w:p>
    <w:p w14:paraId="5C4CE476" w14:textId="77777777" w:rsidR="009260BF" w:rsidRPr="00EA3D8B" w:rsidRDefault="00EA3D8B">
      <w:pPr>
        <w:spacing w:line="259" w:lineRule="auto"/>
        <w:ind w:left="851" w:right="99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(Énfasis añadido)</w:t>
      </w:r>
    </w:p>
    <w:p w14:paraId="0CE57D27" w14:textId="77777777" w:rsidR="009260BF" w:rsidRPr="00EA3D8B" w:rsidRDefault="009260BF">
      <w:pPr>
        <w:spacing w:line="360" w:lineRule="auto"/>
        <w:jc w:val="both"/>
        <w:rPr>
          <w:rFonts w:ascii="Palatino Linotype" w:eastAsia="Palatino Linotype" w:hAnsi="Palatino Linotype" w:cs="Palatino Linotype"/>
        </w:rPr>
      </w:pPr>
    </w:p>
    <w:p w14:paraId="5AFF056D"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Del precepto anterior, se puede observar que es obligación del Ayuntamiento mantener la información curricular actualizada y accesible de forma permanente para los particulares en el nivel requerido por el ahora </w:t>
      </w:r>
      <w:r w:rsidRPr="00EA3D8B">
        <w:rPr>
          <w:rFonts w:ascii="Palatino Linotype" w:eastAsia="Palatino Linotype" w:hAnsi="Palatino Linotype" w:cs="Palatino Linotype"/>
          <w:b/>
        </w:rPr>
        <w:t>RECURRENTE</w:t>
      </w:r>
      <w:r w:rsidRPr="00EA3D8B">
        <w:rPr>
          <w:rFonts w:ascii="Palatino Linotype" w:eastAsia="Palatino Linotype" w:hAnsi="Palatino Linotype" w:cs="Palatino Linotype"/>
        </w:rPr>
        <w:t xml:space="preserve"> en su solicitud. </w:t>
      </w:r>
    </w:p>
    <w:p w14:paraId="048012A6" w14:textId="77777777" w:rsidR="009260BF" w:rsidRPr="00EA3D8B" w:rsidRDefault="009260BF">
      <w:pPr>
        <w:spacing w:line="360" w:lineRule="auto"/>
        <w:jc w:val="both"/>
        <w:rPr>
          <w:rFonts w:ascii="Palatino Linotype" w:eastAsia="Palatino Linotype" w:hAnsi="Palatino Linotype" w:cs="Palatino Linotype"/>
        </w:rPr>
      </w:pPr>
    </w:p>
    <w:p w14:paraId="40581AEF"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Cabiendo recordar que en su respuesta </w:t>
      </w:r>
      <w:r w:rsidRPr="00EA3D8B">
        <w:rPr>
          <w:rFonts w:ascii="Palatino Linotype" w:eastAsia="Palatino Linotype" w:hAnsi="Palatino Linotype" w:cs="Palatino Linotype"/>
          <w:b/>
        </w:rPr>
        <w:t xml:space="preserve">EL SUJETO OBLIGADO </w:t>
      </w:r>
      <w:r w:rsidRPr="00EA3D8B">
        <w:rPr>
          <w:rFonts w:ascii="Palatino Linotype" w:eastAsia="Palatino Linotype" w:hAnsi="Palatino Linotype" w:cs="Palatino Linotype"/>
        </w:rPr>
        <w:t xml:space="preserve">hizo entrega de los siguientes documentos: </w:t>
      </w:r>
    </w:p>
    <w:p w14:paraId="0F0E183F"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01144.pdf: respuesta emitida por la Octava Regidora  de fecha tres de febrero de dos mil veintidós, en la cual manifiesta anexar su currículum con su trayectoria profesional, académica, nombre y menciona su número de contacto. </w:t>
      </w:r>
    </w:p>
    <w:p w14:paraId="2AC4DF10"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FICHA CURRICULAR JSG.pdf: ficha curricular de la sexta regidora. </w:t>
      </w:r>
    </w:p>
    <w:p w14:paraId="5DAE28CD"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REG06,025,2022.pdf: oficio número REG06/025/2022 de fecha tres de febrero del año en curso, firmado por la Sexta Regidora donde manifiesta remitir su trayectoria académica, su número de contacto y copia simple de la Constancia de Representación Proporcional y Validez de la Elección para el Ayuntamiento emitida por el Presidente del Consejo Municipal Electoral de Metepec. Asimismo informa que las Regidurías no cuentan con Manuales de Organización y remite los enlaces electrónicos para acceder al Código Reglamentario Municipal de Metepec y al Bando Municipal  </w:t>
      </w:r>
    </w:p>
    <w:p w14:paraId="7D601EF4"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constancia JSG</w:t>
      </w:r>
      <w:proofErr w:type="gramStart"/>
      <w:r w:rsidRPr="00EA3D8B">
        <w:rPr>
          <w:rFonts w:ascii="Palatino Linotype" w:eastAsia="Palatino Linotype" w:hAnsi="Palatino Linotype" w:cs="Palatino Linotype"/>
        </w:rPr>
        <w:t>..</w:t>
      </w:r>
      <w:proofErr w:type="spellStart"/>
      <w:proofErr w:type="gramEnd"/>
      <w:r w:rsidRPr="00EA3D8B">
        <w:rPr>
          <w:rFonts w:ascii="Palatino Linotype" w:eastAsia="Palatino Linotype" w:hAnsi="Palatino Linotype" w:cs="Palatino Linotype"/>
        </w:rPr>
        <w:t>pdf</w:t>
      </w:r>
      <w:proofErr w:type="spellEnd"/>
      <w:r w:rsidRPr="00EA3D8B">
        <w:rPr>
          <w:rFonts w:ascii="Palatino Linotype" w:eastAsia="Palatino Linotype" w:hAnsi="Palatino Linotype" w:cs="Palatino Linotype"/>
        </w:rPr>
        <w:t xml:space="preserve">: Constancia de Representación Proporcional y Validez de la Elección para el Ayuntamiento de fecha nueve de junio dos mil veintiuno expedida en favor de la Sexta Regidora Municipal </w:t>
      </w:r>
    </w:p>
    <w:p w14:paraId="6B9078B7"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ficha curricular para saimex.pdf: ficha curricular del Noveno Regidor en donde se aprecia su trayectoria profesional y académica. </w:t>
      </w:r>
    </w:p>
    <w:p w14:paraId="2073EAE9"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constancia de estudios maestria.pdf: </w:t>
      </w:r>
      <w:proofErr w:type="spellStart"/>
      <w:r w:rsidRPr="00EA3D8B">
        <w:rPr>
          <w:rFonts w:ascii="Palatino Linotype" w:eastAsia="Palatino Linotype" w:hAnsi="Palatino Linotype" w:cs="Palatino Linotype"/>
        </w:rPr>
        <w:t>certficado</w:t>
      </w:r>
      <w:proofErr w:type="spellEnd"/>
      <w:r w:rsidRPr="00EA3D8B">
        <w:rPr>
          <w:rFonts w:ascii="Palatino Linotype" w:eastAsia="Palatino Linotype" w:hAnsi="Palatino Linotype" w:cs="Palatino Linotype"/>
        </w:rPr>
        <w:t xml:space="preserve"> de Maestría Internacional en Dirección Financiera de fecha dieciséis de Agosto de dos mil diecinueve </w:t>
      </w:r>
    </w:p>
    <w:p w14:paraId="1A07ABD0"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lastRenderedPageBreak/>
        <w:t>constancia de representación proporcional (1).</w:t>
      </w:r>
      <w:proofErr w:type="spellStart"/>
      <w:r w:rsidRPr="00EA3D8B">
        <w:rPr>
          <w:rFonts w:ascii="Palatino Linotype" w:eastAsia="Palatino Linotype" w:hAnsi="Palatino Linotype" w:cs="Palatino Linotype"/>
        </w:rPr>
        <w:t>pdf</w:t>
      </w:r>
      <w:proofErr w:type="spellEnd"/>
      <w:r w:rsidRPr="00EA3D8B">
        <w:rPr>
          <w:rFonts w:ascii="Palatino Linotype" w:eastAsia="Palatino Linotype" w:hAnsi="Palatino Linotype" w:cs="Palatino Linotype"/>
        </w:rPr>
        <w:t>: Constancia de Representación Proporcional y Validez de la Elección para el Ayuntamiento de fecha nueve de junio dos mil veintiuno expedida en favor del Noveno Regidor  Municipal.</w:t>
      </w:r>
    </w:p>
    <w:p w14:paraId="335702C3"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01144-METEPEC-IP-2022.pdf  Oficio número R4TRA/088/2022 de fecha cuatro de febrero de dos mil veintidós firmado por la Cuarta Regidora donde indica enviar su Currículum Vitae </w:t>
      </w:r>
    </w:p>
    <w:p w14:paraId="2C11AF29"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202202101205.pdf: respuesta emitida por el Quinto Regidor en fecha nueve de febrero de dos mil veintidós en donde señala su experiencia laboral y académica.</w:t>
      </w:r>
    </w:p>
    <w:p w14:paraId="3D7973D6"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titulo IHSM.pdf: Diploma de Licenciatura de la titular de la Defensoría Municipal de los Derechos Humanos en el Ayuntamiento de  Metepec</w:t>
      </w:r>
    </w:p>
    <w:p w14:paraId="775DBE91"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certificado DH.pdf: Certificación en Derechos Humanos para defensoras y defensores municipales del Estado de México, emitido por la Comisión de Derechos Humanos del Estado de México.  </w:t>
      </w:r>
    </w:p>
    <w:p w14:paraId="6264BB1B"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OFICIO TRANS 01144.pdf: Oficio de número IMCUFIDEM/0194/2022 de fecha dieciséis de febrero de dos mil veintidós emitido por la Coordinación General del Instituto Municipal del Deporte de Metepec al cual anexa cuatro semblanzas curriculares de servidores públicos. </w:t>
      </w:r>
    </w:p>
    <w:p w14:paraId="4D6AF384" w14:textId="77777777" w:rsidR="009260BF" w:rsidRPr="00EA3D8B" w:rsidRDefault="00EA3D8B">
      <w:pPr>
        <w:widowControl w:val="0"/>
        <w:numPr>
          <w:ilvl w:val="0"/>
          <w:numId w:val="1"/>
        </w:numPr>
        <w:spacing w:line="360" w:lineRule="auto"/>
        <w:jc w:val="both"/>
        <w:rPr>
          <w:rFonts w:ascii="Palatino Linotype" w:eastAsia="Palatino Linotype" w:hAnsi="Palatino Linotype" w:cs="Palatino Linotype"/>
        </w:rPr>
      </w:pPr>
      <w:proofErr w:type="spellStart"/>
      <w:r w:rsidRPr="00EA3D8B">
        <w:rPr>
          <w:rFonts w:ascii="Palatino Linotype" w:eastAsia="Palatino Linotype" w:hAnsi="Palatino Linotype" w:cs="Palatino Linotype"/>
        </w:rPr>
        <w:t>Curriculim</w:t>
      </w:r>
      <w:proofErr w:type="spellEnd"/>
      <w:r w:rsidRPr="00EA3D8B">
        <w:rPr>
          <w:rFonts w:ascii="Palatino Linotype" w:eastAsia="Palatino Linotype" w:hAnsi="Palatino Linotype" w:cs="Palatino Linotype"/>
        </w:rPr>
        <w:t xml:space="preserve"> Vitae Jaquelina-2022.pdf: Semblanza curricular de la Cuarta Regidora Municipal. </w:t>
      </w:r>
    </w:p>
    <w:p w14:paraId="1B0D00B2" w14:textId="77777777" w:rsidR="009260BF" w:rsidRPr="00EA3D8B" w:rsidRDefault="009260BF">
      <w:pPr>
        <w:spacing w:line="360" w:lineRule="auto"/>
        <w:jc w:val="both"/>
        <w:rPr>
          <w:rFonts w:ascii="Palatino Linotype" w:eastAsia="Palatino Linotype" w:hAnsi="Palatino Linotype" w:cs="Palatino Linotype"/>
        </w:rPr>
      </w:pPr>
    </w:p>
    <w:p w14:paraId="5CE07C29"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lastRenderedPageBreak/>
        <w:t>Así, de los archivos que acompañan la respuesta emitida por</w:t>
      </w:r>
      <w:r w:rsidRPr="00EA3D8B">
        <w:rPr>
          <w:rFonts w:ascii="Palatino Linotype" w:eastAsia="Palatino Linotype" w:hAnsi="Palatino Linotype" w:cs="Palatino Linotype"/>
          <w:b/>
        </w:rPr>
        <w:t xml:space="preserve"> EL SUJETO OBLIGADO </w:t>
      </w:r>
      <w:r w:rsidRPr="00EA3D8B">
        <w:rPr>
          <w:rFonts w:ascii="Palatino Linotype" w:eastAsia="Palatino Linotype" w:hAnsi="Palatino Linotype" w:cs="Palatino Linotype"/>
        </w:rPr>
        <w:t xml:space="preserve">se puede observar que la respuesta es incompleta pues no se pronuncia sobre todos los rubros solicitados por </w:t>
      </w:r>
      <w:r w:rsidRPr="00EA3D8B">
        <w:rPr>
          <w:rFonts w:ascii="Palatino Linotype" w:eastAsia="Palatino Linotype" w:hAnsi="Palatino Linotype" w:cs="Palatino Linotype"/>
          <w:b/>
        </w:rPr>
        <w:t xml:space="preserve">EL RECURRENTE </w:t>
      </w:r>
      <w:r w:rsidRPr="00EA3D8B">
        <w:rPr>
          <w:rFonts w:ascii="Palatino Linotype" w:eastAsia="Palatino Linotype" w:hAnsi="Palatino Linotype" w:cs="Palatino Linotype"/>
        </w:rPr>
        <w:t xml:space="preserve">ya que únicamente entrega información sobre la Sexta, Novena, Cuarta y Quinta  Regiduría, el Instituto municipal del Deporte y la Defensoría Municipal de Derechos Humanos, sin que se advierta pronunciamiento alguno con respecto de las demás dependencias y unidades que componen la estructura orgánica del ente recurrido. </w:t>
      </w:r>
    </w:p>
    <w:p w14:paraId="2B082662" w14:textId="77777777" w:rsidR="009260BF" w:rsidRPr="00EA3D8B" w:rsidRDefault="009260BF">
      <w:pPr>
        <w:spacing w:line="360" w:lineRule="auto"/>
        <w:jc w:val="both"/>
        <w:rPr>
          <w:rFonts w:ascii="Palatino Linotype" w:eastAsia="Palatino Linotype" w:hAnsi="Palatino Linotype" w:cs="Palatino Linotype"/>
        </w:rPr>
      </w:pPr>
    </w:p>
    <w:p w14:paraId="72B5503F"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tal sentido es procedente ordenarle al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haga entrega de la información curricular de los titulares de las dependencias faltantes vigentes al catorce de enero de dos mil veintidós.    </w:t>
      </w:r>
    </w:p>
    <w:p w14:paraId="30D46824" w14:textId="77777777" w:rsidR="009260BF" w:rsidRPr="00EA3D8B" w:rsidRDefault="009260BF">
      <w:pPr>
        <w:spacing w:line="360" w:lineRule="auto"/>
        <w:jc w:val="both"/>
        <w:rPr>
          <w:rFonts w:ascii="Palatino Linotype" w:eastAsia="Palatino Linotype" w:hAnsi="Palatino Linotype" w:cs="Palatino Linotype"/>
          <w:b/>
        </w:rPr>
      </w:pPr>
    </w:p>
    <w:p w14:paraId="5FABEC3E" w14:textId="77777777" w:rsidR="009260BF" w:rsidRPr="00EA3D8B" w:rsidRDefault="00EA3D8B">
      <w:pPr>
        <w:spacing w:line="360" w:lineRule="auto"/>
        <w:jc w:val="both"/>
        <w:rPr>
          <w:rFonts w:ascii="Palatino Linotype" w:eastAsia="Palatino Linotype" w:hAnsi="Palatino Linotype" w:cs="Palatino Linotype"/>
          <w:b/>
        </w:rPr>
      </w:pPr>
      <w:r w:rsidRPr="00EA3D8B">
        <w:rPr>
          <w:rFonts w:ascii="Palatino Linotype" w:eastAsia="Palatino Linotype" w:hAnsi="Palatino Linotype" w:cs="Palatino Linotype"/>
        </w:rPr>
        <w:t>Asimismo se aprecia que el particular solicitó el directorio interno actual, de acuerdo con la normatividad aplicable. Luego entonces, es conducente mencionar que el mismo artículo 92 de la Ley de Transparencia y Acceso a la Información pública del Estado de México y Municipios en su fracción VII señala lo que a continuación se aprecia:</w:t>
      </w:r>
    </w:p>
    <w:p w14:paraId="6192E515" w14:textId="77777777" w:rsidR="009260BF" w:rsidRPr="00EA3D8B" w:rsidRDefault="00EA3D8B">
      <w:pPr>
        <w:spacing w:after="160" w:line="259" w:lineRule="auto"/>
        <w:ind w:left="851" w:right="99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“VII. El directorio de todos los servidores públicos, a partir del nivel de jefe de departamento o su equivalente o de menor nivel,</w:t>
      </w:r>
      <w:r w:rsidRPr="00EA3D8B">
        <w:rPr>
          <w:rFonts w:ascii="Palatino Linotype" w:eastAsia="Palatino Linotype" w:hAnsi="Palatino Linotype" w:cs="Palatino Linotype"/>
          <w:i/>
          <w:sz w:val="22"/>
          <w:szCs w:val="22"/>
        </w:rPr>
        <w:t xml:space="preserve"> cuando se brinde atención al público, manejen o apliquen recursos públicos, realicen actos de autoridad o presten servicios profesionales bajo el régimen de confianza u honorarios y personal de base.</w:t>
      </w:r>
    </w:p>
    <w:p w14:paraId="5B6B394F" w14:textId="77777777" w:rsidR="009260BF" w:rsidRPr="00EA3D8B" w:rsidRDefault="00EA3D8B">
      <w:pPr>
        <w:spacing w:after="160" w:line="259" w:lineRule="auto"/>
        <w:ind w:left="851" w:right="99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El directorio deberá incluir, al menos el nombre, cargo o nombramiento oficial asignado, nivel del puesto en la estructura orgánica, fecha de alta en el cargo, número telefónico, domicilio para recibir correspondencia y dirección de correo </w:t>
      </w:r>
      <w:r w:rsidRPr="00EA3D8B">
        <w:rPr>
          <w:rFonts w:ascii="Palatino Linotype" w:eastAsia="Palatino Linotype" w:hAnsi="Palatino Linotype" w:cs="Palatino Linotype"/>
          <w:i/>
          <w:sz w:val="22"/>
          <w:szCs w:val="22"/>
        </w:rPr>
        <w:lastRenderedPageBreak/>
        <w:t>electrónico oficiales, datos que deberán señalarse de forma independiente por dependencia y entidad pública de cada sujeto obligado;”</w:t>
      </w:r>
    </w:p>
    <w:p w14:paraId="3B826E01" w14:textId="77777777" w:rsidR="009260BF" w:rsidRPr="00EA3D8B" w:rsidRDefault="00EA3D8B">
      <w:pPr>
        <w:spacing w:after="160" w:line="259" w:lineRule="auto"/>
        <w:ind w:left="851" w:right="99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(énfasis añadido)</w:t>
      </w:r>
    </w:p>
    <w:p w14:paraId="15C30232" w14:textId="77777777" w:rsidR="009260BF" w:rsidRPr="00EA3D8B" w:rsidRDefault="009260BF">
      <w:pPr>
        <w:spacing w:line="360" w:lineRule="auto"/>
        <w:jc w:val="both"/>
        <w:rPr>
          <w:rFonts w:ascii="Palatino Linotype" w:eastAsia="Palatino Linotype" w:hAnsi="Palatino Linotype" w:cs="Palatino Linotype"/>
        </w:rPr>
      </w:pPr>
    </w:p>
    <w:p w14:paraId="7537E5DE"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Del precepto en cita es posible observar que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entre otras,  </w:t>
      </w:r>
      <w:r w:rsidRPr="00EA3D8B">
        <w:rPr>
          <w:rFonts w:ascii="Palatino Linotype" w:eastAsia="Palatino Linotype" w:hAnsi="Palatino Linotype" w:cs="Palatino Linotype"/>
          <w:b/>
          <w:u w:val="single"/>
        </w:rPr>
        <w:t xml:space="preserve">el directorio </w:t>
      </w:r>
      <w:r w:rsidRPr="00EA3D8B">
        <w:rPr>
          <w:rFonts w:ascii="Palatino Linotype" w:eastAsia="Palatino Linotype" w:hAnsi="Palatino Linotype" w:cs="Palatino Linotype"/>
        </w:rPr>
        <w:t xml:space="preserve"> de los servidores públicos de mandos medios y superiores. </w:t>
      </w:r>
    </w:p>
    <w:p w14:paraId="7C7A6E34" w14:textId="77777777" w:rsidR="009260BF" w:rsidRPr="00EA3D8B" w:rsidRDefault="009260BF">
      <w:pPr>
        <w:spacing w:line="360" w:lineRule="auto"/>
        <w:jc w:val="both"/>
        <w:rPr>
          <w:rFonts w:ascii="Palatino Linotype" w:eastAsia="Palatino Linotype" w:hAnsi="Palatino Linotype" w:cs="Palatino Linotype"/>
        </w:rPr>
      </w:pPr>
    </w:p>
    <w:p w14:paraId="7FE2CB21"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el cual, como menciona el precepto citado, se deberá incluir por lo menos el nombre, nivel, número telefónico y domicilio, con lo que se puede colmar la pretensión del recurrente de conocer el nombre de los titulares. </w:t>
      </w:r>
    </w:p>
    <w:p w14:paraId="3A97B623" w14:textId="77777777" w:rsidR="009260BF" w:rsidRPr="00EA3D8B" w:rsidRDefault="009260BF">
      <w:pPr>
        <w:spacing w:line="360" w:lineRule="auto"/>
        <w:jc w:val="both"/>
        <w:rPr>
          <w:rFonts w:ascii="Palatino Linotype" w:eastAsia="Palatino Linotype" w:hAnsi="Palatino Linotype" w:cs="Palatino Linotype"/>
        </w:rPr>
      </w:pPr>
    </w:p>
    <w:p w14:paraId="69332E03"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pues, para colmar el derecho de acceso a la información del </w:t>
      </w:r>
      <w:r w:rsidRPr="00EA3D8B">
        <w:rPr>
          <w:rFonts w:ascii="Palatino Linotype" w:eastAsia="Palatino Linotype" w:hAnsi="Palatino Linotype" w:cs="Palatino Linotype"/>
          <w:b/>
        </w:rPr>
        <w:t>RECURRENTE, EL SUJETO OBLIGADO</w:t>
      </w:r>
      <w:r w:rsidRPr="00EA3D8B">
        <w:rPr>
          <w:rFonts w:ascii="Palatino Linotype" w:eastAsia="Palatino Linotype" w:hAnsi="Palatino Linotype" w:cs="Palatino Linotype"/>
        </w:rPr>
        <w:t xml:space="preserve"> deberá hacer entrega del soporte documental donde conste el directorio de los titulares de cada una de las dependencias que conforman la estructura orgánica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vigente al 14 de enero de dos mil veintidós. </w:t>
      </w:r>
    </w:p>
    <w:p w14:paraId="6B790600" w14:textId="77777777" w:rsidR="009260BF" w:rsidRPr="00EA3D8B" w:rsidRDefault="009260BF">
      <w:pPr>
        <w:spacing w:line="360" w:lineRule="auto"/>
        <w:jc w:val="both"/>
        <w:rPr>
          <w:rFonts w:ascii="Palatino Linotype" w:eastAsia="Palatino Linotype" w:hAnsi="Palatino Linotype" w:cs="Palatino Linotype"/>
        </w:rPr>
      </w:pPr>
    </w:p>
    <w:p w14:paraId="1CE810D5"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No se omite comentar que dado que se desconoce la totalidad de la información que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posea para dar cumplimiento, este deberá llevar a cabo un análisis de la misma para identificar si existe información que debe ser entregada en versión pública. </w:t>
      </w:r>
    </w:p>
    <w:p w14:paraId="0DDA8556" w14:textId="77777777" w:rsidR="009260BF" w:rsidRPr="00EA3D8B" w:rsidRDefault="009260BF">
      <w:pPr>
        <w:spacing w:line="360" w:lineRule="auto"/>
        <w:jc w:val="both"/>
        <w:rPr>
          <w:rFonts w:ascii="Palatino Linotype" w:eastAsia="Palatino Linotype" w:hAnsi="Palatino Linotype" w:cs="Palatino Linotype"/>
        </w:rPr>
      </w:pPr>
    </w:p>
    <w:p w14:paraId="1339F270"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tal sentido, sólo podrán ser testados los datos que actualicen las hipótesis normativas previstas en dicho precepto legal, y su clasificación deberá realizarse mediante las formalidades de Ley, es decir, que el Comité de Transparencia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emita el Acuerdo de Clasificación correspondiente debidamente fundado y motivado, en el cual se sustente la versión pública, cumpliendo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1165D06" w14:textId="77777777" w:rsidR="009260BF" w:rsidRPr="00EA3D8B" w:rsidRDefault="009260BF">
      <w:pPr>
        <w:spacing w:line="360" w:lineRule="auto"/>
        <w:jc w:val="both"/>
        <w:rPr>
          <w:rFonts w:ascii="Palatino Linotype" w:eastAsia="Palatino Linotype" w:hAnsi="Palatino Linotype" w:cs="Palatino Linotype"/>
        </w:rPr>
      </w:pPr>
    </w:p>
    <w:p w14:paraId="41FB7AB5"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Así, el Acuerdo respectivo deberá estar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9F4F30" w14:textId="77777777" w:rsidR="009260BF" w:rsidRPr="00EA3D8B" w:rsidRDefault="00EA3D8B">
      <w:pPr>
        <w:ind w:left="851" w:right="902"/>
        <w:jc w:val="center"/>
        <w:rPr>
          <w:rFonts w:ascii="Palatino Linotype" w:eastAsia="Palatino Linotype" w:hAnsi="Palatino Linotype" w:cs="Palatino Linotype"/>
          <w:b/>
          <w:i/>
          <w:sz w:val="22"/>
          <w:szCs w:val="22"/>
        </w:rPr>
      </w:pPr>
      <w:r w:rsidRPr="00EA3D8B">
        <w:rPr>
          <w:rFonts w:ascii="Palatino Linotype" w:eastAsia="Palatino Linotype" w:hAnsi="Palatino Linotype" w:cs="Palatino Linotype"/>
          <w:b/>
          <w:i/>
          <w:sz w:val="22"/>
          <w:szCs w:val="22"/>
        </w:rPr>
        <w:t>Ley de Transparencia y Acceso a la Información Pública del Estado de México y Municipios</w:t>
      </w:r>
    </w:p>
    <w:p w14:paraId="65ADD1AE"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lastRenderedPageBreak/>
        <w:t>“</w:t>
      </w:r>
      <w:r w:rsidRPr="00EA3D8B">
        <w:rPr>
          <w:rFonts w:ascii="Palatino Linotype" w:eastAsia="Palatino Linotype" w:hAnsi="Palatino Linotype" w:cs="Palatino Linotype"/>
          <w:b/>
          <w:i/>
          <w:sz w:val="22"/>
          <w:szCs w:val="22"/>
        </w:rPr>
        <w:t xml:space="preserve">Artículo 49. </w:t>
      </w:r>
      <w:r w:rsidRPr="00EA3D8B">
        <w:rPr>
          <w:rFonts w:ascii="Palatino Linotype" w:eastAsia="Palatino Linotype" w:hAnsi="Palatino Linotype" w:cs="Palatino Linotype"/>
          <w:i/>
          <w:sz w:val="22"/>
          <w:szCs w:val="22"/>
        </w:rPr>
        <w:t>Los Comités de Transparencia tendrán las siguientes atribuciones:</w:t>
      </w:r>
    </w:p>
    <w:p w14:paraId="5851F9F8"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VIII.</w:t>
      </w:r>
      <w:r w:rsidRPr="00EA3D8B">
        <w:rPr>
          <w:rFonts w:ascii="Palatino Linotype" w:eastAsia="Palatino Linotype" w:hAnsi="Palatino Linotype" w:cs="Palatino Linotype"/>
          <w:i/>
          <w:sz w:val="22"/>
          <w:szCs w:val="22"/>
        </w:rPr>
        <w:t xml:space="preserve"> </w:t>
      </w:r>
      <w:r w:rsidRPr="00EA3D8B">
        <w:rPr>
          <w:rFonts w:ascii="Palatino Linotype" w:eastAsia="Palatino Linotype" w:hAnsi="Palatino Linotype" w:cs="Palatino Linotype"/>
          <w:b/>
          <w:i/>
          <w:sz w:val="22"/>
          <w:szCs w:val="22"/>
        </w:rPr>
        <w:t>Aprobar</w:t>
      </w:r>
      <w:r w:rsidRPr="00EA3D8B">
        <w:rPr>
          <w:rFonts w:ascii="Palatino Linotype" w:eastAsia="Palatino Linotype" w:hAnsi="Palatino Linotype" w:cs="Palatino Linotype"/>
          <w:i/>
          <w:sz w:val="22"/>
          <w:szCs w:val="22"/>
        </w:rPr>
        <w:t>, modificar o revocar la clasificación de la información;</w:t>
      </w:r>
    </w:p>
    <w:p w14:paraId="5BEF7F4D" w14:textId="77777777" w:rsidR="009260BF" w:rsidRPr="00EA3D8B" w:rsidRDefault="00EA3D8B">
      <w:pPr>
        <w:ind w:left="851" w:right="902"/>
        <w:jc w:val="both"/>
        <w:rPr>
          <w:rFonts w:ascii="Palatino Linotype" w:eastAsia="Palatino Linotype" w:hAnsi="Palatino Linotype" w:cs="Palatino Linotype"/>
          <w:b/>
          <w:i/>
          <w:sz w:val="22"/>
          <w:szCs w:val="22"/>
        </w:rPr>
      </w:pPr>
      <w:r w:rsidRPr="00EA3D8B">
        <w:rPr>
          <w:rFonts w:ascii="Palatino Linotype" w:eastAsia="Palatino Linotype" w:hAnsi="Palatino Linotype" w:cs="Palatino Linotype"/>
          <w:b/>
          <w:i/>
          <w:sz w:val="22"/>
          <w:szCs w:val="22"/>
        </w:rPr>
        <w:t>Artículo 132.</w:t>
      </w:r>
      <w:r w:rsidRPr="00EA3D8B">
        <w:rPr>
          <w:rFonts w:ascii="Palatino Linotype" w:eastAsia="Palatino Linotype" w:hAnsi="Palatino Linotype" w:cs="Palatino Linotype"/>
          <w:i/>
          <w:sz w:val="22"/>
          <w:szCs w:val="22"/>
        </w:rPr>
        <w:t xml:space="preserve"> </w:t>
      </w:r>
      <w:r w:rsidRPr="00EA3D8B">
        <w:rPr>
          <w:rFonts w:ascii="Palatino Linotype" w:eastAsia="Palatino Linotype" w:hAnsi="Palatino Linotype" w:cs="Palatino Linotype"/>
          <w:b/>
          <w:i/>
          <w:sz w:val="22"/>
          <w:szCs w:val="22"/>
        </w:rPr>
        <w:t>La clasificación de la información se llevará a cabo en el momento en que:</w:t>
      </w:r>
    </w:p>
    <w:p w14:paraId="0DF38F82"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p>
    <w:p w14:paraId="53D51C3B"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II.</w:t>
      </w:r>
      <w:r w:rsidRPr="00EA3D8B">
        <w:rPr>
          <w:rFonts w:ascii="Palatino Linotype" w:eastAsia="Palatino Linotype" w:hAnsi="Palatino Linotype" w:cs="Palatino Linotype"/>
          <w:i/>
          <w:sz w:val="22"/>
          <w:szCs w:val="22"/>
        </w:rPr>
        <w:t xml:space="preserve"> Se determine mediante resolución de autoridad competente; o</w:t>
      </w:r>
    </w:p>
    <w:p w14:paraId="31A8F181"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III</w:t>
      </w:r>
      <w:r w:rsidRPr="00EA3D8B">
        <w:rPr>
          <w:rFonts w:ascii="Palatino Linotype" w:eastAsia="Palatino Linotype" w:hAnsi="Palatino Linotype" w:cs="Palatino Linotype"/>
          <w:i/>
          <w:sz w:val="22"/>
          <w:szCs w:val="22"/>
        </w:rPr>
        <w:t xml:space="preserve">. </w:t>
      </w:r>
      <w:r w:rsidRPr="00EA3D8B">
        <w:rPr>
          <w:rFonts w:ascii="Palatino Linotype" w:eastAsia="Palatino Linotype" w:hAnsi="Palatino Linotype" w:cs="Palatino Linotype"/>
          <w:b/>
          <w:i/>
          <w:sz w:val="22"/>
          <w:szCs w:val="22"/>
        </w:rPr>
        <w:t>Se generen versiones públicas para dar cumplimiento a las obligaciones de transparencia previstas en esta Ley</w:t>
      </w:r>
      <w:r w:rsidRPr="00EA3D8B">
        <w:rPr>
          <w:rFonts w:ascii="Palatino Linotype" w:eastAsia="Palatino Linotype" w:hAnsi="Palatino Linotype" w:cs="Palatino Linotype"/>
          <w:i/>
          <w:sz w:val="22"/>
          <w:szCs w:val="22"/>
        </w:rPr>
        <w:t>.”</w:t>
      </w:r>
    </w:p>
    <w:p w14:paraId="3945B52F" w14:textId="77777777" w:rsidR="009260BF" w:rsidRPr="00EA3D8B" w:rsidRDefault="00EA3D8B">
      <w:pPr>
        <w:ind w:left="851" w:right="902"/>
        <w:jc w:val="center"/>
        <w:rPr>
          <w:rFonts w:ascii="Palatino Linotype" w:eastAsia="Palatino Linotype" w:hAnsi="Palatino Linotype" w:cs="Palatino Linotype"/>
          <w:b/>
          <w:i/>
          <w:sz w:val="22"/>
          <w:szCs w:val="22"/>
        </w:rPr>
      </w:pPr>
      <w:r w:rsidRPr="00EA3D8B">
        <w:rPr>
          <w:rFonts w:ascii="Palatino Linotype" w:eastAsia="Palatino Linotype" w:hAnsi="Palatino Linotype" w:cs="Palatino Linotype"/>
          <w:b/>
          <w:i/>
          <w:sz w:val="22"/>
          <w:szCs w:val="22"/>
        </w:rPr>
        <w:t>Lineamientos Generales en materia de Clasificación y Desclasificación de la Información</w:t>
      </w:r>
    </w:p>
    <w:p w14:paraId="4244A550"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r w:rsidRPr="00EA3D8B">
        <w:rPr>
          <w:rFonts w:ascii="Palatino Linotype" w:eastAsia="Palatino Linotype" w:hAnsi="Palatino Linotype" w:cs="Palatino Linotype"/>
          <w:b/>
          <w:i/>
          <w:sz w:val="22"/>
          <w:szCs w:val="22"/>
        </w:rPr>
        <w:t>Segundo.-</w:t>
      </w:r>
      <w:r w:rsidRPr="00EA3D8B">
        <w:rPr>
          <w:rFonts w:ascii="Palatino Linotype" w:eastAsia="Palatino Linotype" w:hAnsi="Palatino Linotype" w:cs="Palatino Linotype"/>
          <w:i/>
          <w:sz w:val="22"/>
          <w:szCs w:val="22"/>
        </w:rPr>
        <w:t xml:space="preserve"> Para efectos de los presentes Lineamientos Generales, se entenderá por:</w:t>
      </w:r>
    </w:p>
    <w:p w14:paraId="5E86D4B6"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XVIII.</w:t>
      </w:r>
      <w:r w:rsidRPr="00EA3D8B">
        <w:rPr>
          <w:rFonts w:ascii="Palatino Linotype" w:eastAsia="Palatino Linotype" w:hAnsi="Palatino Linotype" w:cs="Palatino Linotype"/>
          <w:i/>
          <w:sz w:val="22"/>
          <w:szCs w:val="22"/>
        </w:rPr>
        <w:t xml:space="preserve"> </w:t>
      </w:r>
      <w:r w:rsidRPr="00EA3D8B">
        <w:rPr>
          <w:rFonts w:ascii="Palatino Linotype" w:eastAsia="Palatino Linotype" w:hAnsi="Palatino Linotype" w:cs="Palatino Linotype"/>
          <w:b/>
          <w:i/>
          <w:sz w:val="22"/>
          <w:szCs w:val="22"/>
        </w:rPr>
        <w:t>Versión pública:</w:t>
      </w:r>
      <w:r w:rsidRPr="00EA3D8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EA3D8B">
        <w:rPr>
          <w:rFonts w:ascii="Palatino Linotype" w:eastAsia="Palatino Linotype" w:hAnsi="Palatino Linotype" w:cs="Palatino Linotype"/>
          <w:b/>
          <w:i/>
          <w:sz w:val="22"/>
          <w:szCs w:val="22"/>
        </w:rPr>
        <w:t>fundando y motivando la</w:t>
      </w:r>
      <w:r w:rsidRPr="00EA3D8B">
        <w:rPr>
          <w:rFonts w:ascii="Palatino Linotype" w:eastAsia="Palatino Linotype" w:hAnsi="Palatino Linotype" w:cs="Palatino Linotype"/>
          <w:i/>
          <w:sz w:val="22"/>
          <w:szCs w:val="22"/>
        </w:rPr>
        <w:t xml:space="preserve"> reserva o </w:t>
      </w:r>
      <w:r w:rsidRPr="00EA3D8B">
        <w:rPr>
          <w:rFonts w:ascii="Palatino Linotype" w:eastAsia="Palatino Linotype" w:hAnsi="Palatino Linotype" w:cs="Palatino Linotype"/>
          <w:b/>
          <w:i/>
          <w:sz w:val="22"/>
          <w:szCs w:val="22"/>
        </w:rPr>
        <w:t>confidencialidad</w:t>
      </w:r>
      <w:r w:rsidRPr="00EA3D8B">
        <w:rPr>
          <w:rFonts w:ascii="Palatino Linotype" w:eastAsia="Palatino Linotype" w:hAnsi="Palatino Linotype" w:cs="Palatino Linotype"/>
          <w:i/>
          <w:sz w:val="22"/>
          <w:szCs w:val="22"/>
        </w:rPr>
        <w:t>, a través de la resolución que para tal efecto emita el Comité de Transparencia.</w:t>
      </w:r>
    </w:p>
    <w:p w14:paraId="759B4479"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Cuarto.</w:t>
      </w:r>
      <w:r w:rsidRPr="00EA3D8B">
        <w:rPr>
          <w:rFonts w:ascii="Palatino Linotype" w:eastAsia="Palatino Linotype" w:hAnsi="Palatino Linotype" w:cs="Palatino Linotype"/>
          <w:i/>
          <w:sz w:val="22"/>
          <w:szCs w:val="22"/>
        </w:rPr>
        <w:t xml:space="preserve"> </w:t>
      </w:r>
      <w:r w:rsidRPr="00EA3D8B">
        <w:rPr>
          <w:rFonts w:ascii="Palatino Linotype" w:eastAsia="Palatino Linotype" w:hAnsi="Palatino Linotype" w:cs="Palatino Linotype"/>
          <w:b/>
          <w:i/>
          <w:sz w:val="22"/>
          <w:szCs w:val="22"/>
        </w:rPr>
        <w:t>Para clasificar la información como</w:t>
      </w:r>
      <w:r w:rsidRPr="00EA3D8B">
        <w:rPr>
          <w:rFonts w:ascii="Palatino Linotype" w:eastAsia="Palatino Linotype" w:hAnsi="Palatino Linotype" w:cs="Palatino Linotype"/>
          <w:i/>
          <w:sz w:val="22"/>
          <w:szCs w:val="22"/>
        </w:rPr>
        <w:t xml:space="preserve"> reservada o </w:t>
      </w:r>
      <w:r w:rsidRPr="00EA3D8B">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EA3D8B">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9EC78C"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65A2DC9"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Quinto.</w:t>
      </w:r>
      <w:r w:rsidRPr="00EA3D8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9B4F64"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Sexto.</w:t>
      </w:r>
      <w:r w:rsidRPr="00EA3D8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D415ADD"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0F479838"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Séptimo.</w:t>
      </w:r>
      <w:r w:rsidRPr="00EA3D8B">
        <w:rPr>
          <w:rFonts w:ascii="Palatino Linotype" w:eastAsia="Palatino Linotype" w:hAnsi="Palatino Linotype" w:cs="Palatino Linotype"/>
          <w:i/>
          <w:sz w:val="22"/>
          <w:szCs w:val="22"/>
        </w:rPr>
        <w:t xml:space="preserve"> La clasificación de la información se llevará a cabo en el momento en que:</w:t>
      </w:r>
    </w:p>
    <w:p w14:paraId="48A75E35"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I.</w:t>
      </w:r>
      <w:r w:rsidRPr="00EA3D8B">
        <w:rPr>
          <w:rFonts w:ascii="Palatino Linotype" w:eastAsia="Palatino Linotype" w:hAnsi="Palatino Linotype" w:cs="Palatino Linotype"/>
          <w:i/>
          <w:sz w:val="22"/>
          <w:szCs w:val="22"/>
        </w:rPr>
        <w:t xml:space="preserve"> Se reciba una solicitud de acceso a la información;</w:t>
      </w:r>
    </w:p>
    <w:p w14:paraId="57D5E421"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II.</w:t>
      </w:r>
      <w:r w:rsidRPr="00EA3D8B">
        <w:rPr>
          <w:rFonts w:ascii="Palatino Linotype" w:eastAsia="Palatino Linotype" w:hAnsi="Palatino Linotype" w:cs="Palatino Linotype"/>
          <w:i/>
          <w:sz w:val="22"/>
          <w:szCs w:val="22"/>
        </w:rPr>
        <w:t xml:space="preserve"> Se determine mediante resolución de autoridad competente, o</w:t>
      </w:r>
    </w:p>
    <w:p w14:paraId="439DADC4"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III.</w:t>
      </w:r>
      <w:r w:rsidRPr="00EA3D8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32001A3"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DEB7DFD"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Octavo.</w:t>
      </w:r>
      <w:r w:rsidRPr="00EA3D8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4D4074"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4AE9168"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80D38DE"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4B80AE"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194597E"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Noveno.</w:t>
      </w:r>
      <w:r w:rsidRPr="00EA3D8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33A1F26"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Décimo.</w:t>
      </w:r>
      <w:r w:rsidRPr="00EA3D8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C9CFB1"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24319FCE" w14:textId="77777777" w:rsidR="009260BF" w:rsidRPr="00EA3D8B" w:rsidRDefault="00EA3D8B">
      <w:pPr>
        <w:ind w:left="851" w:right="902"/>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Décimo primero.</w:t>
      </w:r>
      <w:r w:rsidRPr="00EA3D8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ECC67E5" w14:textId="77777777" w:rsidR="009260BF" w:rsidRPr="00EA3D8B" w:rsidRDefault="009260BF">
      <w:pPr>
        <w:ind w:left="851" w:right="902"/>
        <w:jc w:val="both"/>
        <w:rPr>
          <w:rFonts w:ascii="Palatino Linotype" w:eastAsia="Palatino Linotype" w:hAnsi="Palatino Linotype" w:cs="Palatino Linotype"/>
          <w:i/>
          <w:sz w:val="22"/>
          <w:szCs w:val="22"/>
        </w:rPr>
      </w:pPr>
    </w:p>
    <w:p w14:paraId="22BA8FAA" w14:textId="77777777" w:rsidR="009260BF" w:rsidRPr="00EA3D8B" w:rsidRDefault="00EA3D8B">
      <w:pPr>
        <w:ind w:left="850" w:right="901"/>
        <w:jc w:val="center"/>
        <w:rPr>
          <w:rFonts w:ascii="Palatino Linotype" w:eastAsia="Palatino Linotype" w:hAnsi="Palatino Linotype" w:cs="Palatino Linotype"/>
          <w:b/>
          <w:i/>
          <w:sz w:val="22"/>
          <w:szCs w:val="22"/>
        </w:rPr>
      </w:pPr>
      <w:r w:rsidRPr="00EA3D8B">
        <w:rPr>
          <w:rFonts w:ascii="Palatino Linotype" w:eastAsia="Palatino Linotype" w:hAnsi="Palatino Linotype" w:cs="Palatino Linotype"/>
          <w:b/>
          <w:i/>
          <w:sz w:val="22"/>
          <w:szCs w:val="22"/>
        </w:rPr>
        <w:t>CAPÍTULO VIII</w:t>
      </w:r>
    </w:p>
    <w:p w14:paraId="6A262D92" w14:textId="77777777" w:rsidR="009260BF" w:rsidRPr="00EA3D8B" w:rsidRDefault="00EA3D8B">
      <w:pPr>
        <w:ind w:left="850" w:right="901"/>
        <w:jc w:val="center"/>
        <w:rPr>
          <w:rFonts w:ascii="Palatino Linotype" w:eastAsia="Palatino Linotype" w:hAnsi="Palatino Linotype" w:cs="Palatino Linotype"/>
          <w:b/>
          <w:i/>
          <w:sz w:val="22"/>
          <w:szCs w:val="22"/>
        </w:rPr>
      </w:pPr>
      <w:r w:rsidRPr="00EA3D8B">
        <w:rPr>
          <w:rFonts w:ascii="Palatino Linotype" w:eastAsia="Palatino Linotype" w:hAnsi="Palatino Linotype" w:cs="Palatino Linotype"/>
          <w:b/>
          <w:i/>
          <w:sz w:val="22"/>
          <w:szCs w:val="22"/>
        </w:rPr>
        <w:t>DE LA LEYENDA DE CLASIFICACIÓN</w:t>
      </w:r>
    </w:p>
    <w:p w14:paraId="55AF1873" w14:textId="77777777" w:rsidR="009260BF" w:rsidRPr="00EA3D8B" w:rsidRDefault="00EA3D8B">
      <w:pPr>
        <w:ind w:left="850"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 xml:space="preserve">Quincuagésimo. </w:t>
      </w:r>
      <w:r w:rsidRPr="00EA3D8B">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EA3D8B">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949C886" w14:textId="77777777" w:rsidR="009260BF" w:rsidRPr="00EA3D8B" w:rsidRDefault="00EA3D8B">
      <w:pPr>
        <w:ind w:left="850"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w:t>
      </w:r>
    </w:p>
    <w:p w14:paraId="5E9E80DD" w14:textId="77777777" w:rsidR="009260BF" w:rsidRPr="00EA3D8B" w:rsidRDefault="00EA3D8B">
      <w:pPr>
        <w:ind w:left="850" w:right="901"/>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 xml:space="preserve">Quincuagésimo tercero. </w:t>
      </w:r>
      <w:r w:rsidRPr="00EA3D8B">
        <w:rPr>
          <w:rFonts w:ascii="Palatino Linotype" w:eastAsia="Palatino Linotype" w:hAnsi="Palatino Linotype" w:cs="Palatino Linotype"/>
          <w:b/>
          <w:i/>
          <w:sz w:val="22"/>
          <w:szCs w:val="22"/>
          <w:u w:val="single"/>
        </w:rPr>
        <w:t>El formato para señalar la clasificación parcial de un documento</w:t>
      </w:r>
      <w:r w:rsidRPr="00EA3D8B">
        <w:rPr>
          <w:rFonts w:ascii="Palatino Linotype" w:eastAsia="Palatino Linotype" w:hAnsi="Palatino Linotype" w:cs="Palatino Linotype"/>
          <w:i/>
          <w:sz w:val="22"/>
          <w:szCs w:val="22"/>
        </w:rPr>
        <w:t>, es el siguiente:</w:t>
      </w:r>
    </w:p>
    <w:p w14:paraId="01C2835E" w14:textId="77777777" w:rsidR="009260BF" w:rsidRPr="00EA3D8B" w:rsidRDefault="009260BF">
      <w:pPr>
        <w:ind w:left="850" w:right="901"/>
        <w:jc w:val="both"/>
        <w:rPr>
          <w:rFonts w:ascii="Palatino Linotype" w:eastAsia="Palatino Linotype" w:hAnsi="Palatino Linotype" w:cs="Palatino Linotype"/>
          <w:i/>
          <w:sz w:val="22"/>
          <w:szCs w:val="22"/>
        </w:rPr>
      </w:pPr>
    </w:p>
    <w:tbl>
      <w:tblPr>
        <w:tblStyle w:val="aff8"/>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260BF" w:rsidRPr="00EA3D8B" w14:paraId="481DEA7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E3661E6" w14:textId="77777777" w:rsidR="009260BF" w:rsidRPr="00EA3D8B" w:rsidRDefault="009260B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756899A" w14:textId="77777777" w:rsidR="009260BF" w:rsidRPr="00EA3D8B" w:rsidRDefault="00EA3D8B">
            <w:pPr>
              <w:jc w:val="center"/>
              <w:rPr>
                <w:rFonts w:ascii="Palatino Linotype" w:eastAsia="Palatino Linotype" w:hAnsi="Palatino Linotype" w:cs="Palatino Linotype"/>
                <w:b/>
                <w:i/>
              </w:rPr>
            </w:pPr>
            <w:r w:rsidRPr="00EA3D8B">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3DE9A9A5" w14:textId="77777777" w:rsidR="009260BF" w:rsidRPr="00EA3D8B" w:rsidRDefault="00EA3D8B">
            <w:pPr>
              <w:jc w:val="center"/>
              <w:rPr>
                <w:rFonts w:ascii="Palatino Linotype" w:eastAsia="Palatino Linotype" w:hAnsi="Palatino Linotype" w:cs="Palatino Linotype"/>
                <w:b/>
                <w:i/>
              </w:rPr>
            </w:pPr>
            <w:r w:rsidRPr="00EA3D8B">
              <w:rPr>
                <w:rFonts w:ascii="Palatino Linotype" w:eastAsia="Palatino Linotype" w:hAnsi="Palatino Linotype" w:cs="Palatino Linotype"/>
                <w:b/>
                <w:i/>
              </w:rPr>
              <w:t>Dónde:</w:t>
            </w:r>
          </w:p>
        </w:tc>
      </w:tr>
      <w:tr w:rsidR="009260BF" w:rsidRPr="00EA3D8B" w14:paraId="5AE43280"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EB8DB08" w14:textId="77777777" w:rsidR="009260BF" w:rsidRPr="00EA3D8B" w:rsidRDefault="00EA3D8B">
            <w:pPr>
              <w:jc w:val="center"/>
              <w:rPr>
                <w:rFonts w:ascii="Palatino Linotype" w:eastAsia="Palatino Linotype" w:hAnsi="Palatino Linotype" w:cs="Palatino Linotype"/>
                <w:b/>
                <w:i/>
              </w:rPr>
            </w:pPr>
            <w:r w:rsidRPr="00EA3D8B">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4B788CA"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200780C8"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Se anotará la fecha en la que el Comité de Transparencia confirmó la clasificación del documento, en su caso.</w:t>
            </w:r>
          </w:p>
        </w:tc>
      </w:tr>
      <w:tr w:rsidR="009260BF" w:rsidRPr="00EA3D8B" w14:paraId="1B0B469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F723B07"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C4F7646"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F7949A6"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Se señalará el nombre del área del cual es titular quien clasifica.</w:t>
            </w:r>
          </w:p>
        </w:tc>
      </w:tr>
      <w:tr w:rsidR="009260BF" w:rsidRPr="00EA3D8B" w14:paraId="40D6A8D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A9ED376"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A2324D7"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149372E"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260BF" w:rsidRPr="00EA3D8B" w14:paraId="5E4DEA8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61824BD"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74617F6"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7122624"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Se anotará el número de años o meses por los que se mantendrá el documento o las partes del mismo como reservado.</w:t>
            </w:r>
          </w:p>
        </w:tc>
      </w:tr>
      <w:tr w:rsidR="009260BF" w:rsidRPr="00EA3D8B" w14:paraId="3DC300E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E2B0067"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2BB5493"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7A84745"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Se señalará el nombre del ordenamiento, el o los artículos, fracción(es), párrafo(s) con base en los cuales se sustente la reserva.</w:t>
            </w:r>
          </w:p>
        </w:tc>
      </w:tr>
      <w:tr w:rsidR="009260BF" w:rsidRPr="00EA3D8B" w14:paraId="617DBAF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D07734A"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1DECD01"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7B6B6139"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260BF" w:rsidRPr="00EA3D8B" w14:paraId="28FA589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F79BDD7"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C74B878" w14:textId="77777777" w:rsidR="009260BF" w:rsidRPr="00EA3D8B" w:rsidRDefault="00EA3D8B">
            <w:pPr>
              <w:jc w:val="center"/>
              <w:rPr>
                <w:rFonts w:ascii="Palatino Linotype" w:eastAsia="Palatino Linotype" w:hAnsi="Palatino Linotype" w:cs="Palatino Linotype"/>
                <w:b/>
                <w:i/>
                <w:u w:val="single"/>
              </w:rPr>
            </w:pPr>
            <w:r w:rsidRPr="00EA3D8B">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54D5CBDA"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 xml:space="preserve">Se indicarán, en su caso, </w:t>
            </w:r>
            <w:r w:rsidRPr="00EA3D8B">
              <w:rPr>
                <w:rFonts w:ascii="Palatino Linotype" w:eastAsia="Palatino Linotype" w:hAnsi="Palatino Linotype" w:cs="Palatino Linotype"/>
                <w:b/>
                <w:i/>
                <w:u w:val="single"/>
              </w:rPr>
              <w:t>las partes o páginas del documento que se clasifica como confidencial</w:t>
            </w:r>
            <w:r w:rsidRPr="00EA3D8B">
              <w:rPr>
                <w:rFonts w:ascii="Palatino Linotype" w:eastAsia="Palatino Linotype" w:hAnsi="Palatino Linotype" w:cs="Palatino Linotype"/>
                <w:i/>
              </w:rPr>
              <w:t xml:space="preserve">. </w:t>
            </w:r>
            <w:r w:rsidRPr="00EA3D8B">
              <w:rPr>
                <w:rFonts w:ascii="Palatino Linotype" w:eastAsia="Palatino Linotype" w:hAnsi="Palatino Linotype" w:cs="Palatino Linotype"/>
                <w:b/>
                <w:i/>
                <w:u w:val="single"/>
              </w:rPr>
              <w:t>Si el documento fuera confidencial en su totalidad, se anotarán todas las páginas que lo conforman</w:t>
            </w:r>
            <w:r w:rsidRPr="00EA3D8B">
              <w:rPr>
                <w:rFonts w:ascii="Palatino Linotype" w:eastAsia="Palatino Linotype" w:hAnsi="Palatino Linotype" w:cs="Palatino Linotype"/>
                <w:i/>
              </w:rPr>
              <w:t>. Si el documento no contiene información confidencial, se tachará este apartado.</w:t>
            </w:r>
          </w:p>
        </w:tc>
      </w:tr>
      <w:tr w:rsidR="009260BF" w:rsidRPr="00EA3D8B" w14:paraId="3BCBFC2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7247B82"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A2F2FB"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F506F56"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260BF" w:rsidRPr="00EA3D8B" w14:paraId="2E661AB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B9529B4"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6DA772"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3DBD9E13"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Rúbrica autógrafa de quien clasifica.</w:t>
            </w:r>
          </w:p>
        </w:tc>
      </w:tr>
      <w:tr w:rsidR="009260BF" w:rsidRPr="00EA3D8B" w14:paraId="08B8D36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E1ABF56"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32B0137"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3DA4C96" w14:textId="77777777" w:rsidR="009260BF" w:rsidRPr="00EA3D8B" w:rsidRDefault="00EA3D8B">
            <w:pPr>
              <w:jc w:val="both"/>
              <w:rPr>
                <w:rFonts w:ascii="Palatino Linotype" w:eastAsia="Palatino Linotype" w:hAnsi="Palatino Linotype" w:cs="Palatino Linotype"/>
                <w:i/>
              </w:rPr>
            </w:pPr>
            <w:r w:rsidRPr="00EA3D8B">
              <w:rPr>
                <w:rFonts w:ascii="Palatino Linotype" w:eastAsia="Palatino Linotype" w:hAnsi="Palatino Linotype" w:cs="Palatino Linotype"/>
                <w:i/>
              </w:rPr>
              <w:t>Se anotará la fecha en que se desclasifica el documento.</w:t>
            </w:r>
          </w:p>
        </w:tc>
      </w:tr>
      <w:tr w:rsidR="009260BF" w:rsidRPr="00EA3D8B" w14:paraId="4B2228F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5934779" w14:textId="77777777" w:rsidR="009260BF" w:rsidRPr="00EA3D8B" w:rsidRDefault="009260B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29CF1C" w14:textId="77777777" w:rsidR="009260BF" w:rsidRPr="00EA3D8B" w:rsidRDefault="00EA3D8B">
            <w:pPr>
              <w:jc w:val="center"/>
              <w:rPr>
                <w:rFonts w:ascii="Palatino Linotype" w:eastAsia="Palatino Linotype" w:hAnsi="Palatino Linotype" w:cs="Palatino Linotype"/>
                <w:i/>
              </w:rPr>
            </w:pPr>
            <w:r w:rsidRPr="00EA3D8B">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4FB636D" w14:textId="77777777" w:rsidR="009260BF" w:rsidRPr="00EA3D8B" w:rsidRDefault="00EA3D8B">
            <w:pPr>
              <w:rPr>
                <w:rFonts w:ascii="Palatino Linotype" w:eastAsia="Palatino Linotype" w:hAnsi="Palatino Linotype" w:cs="Palatino Linotype"/>
                <w:i/>
              </w:rPr>
            </w:pPr>
            <w:r w:rsidRPr="00EA3D8B">
              <w:rPr>
                <w:rFonts w:ascii="Palatino Linotype" w:eastAsia="Palatino Linotype" w:hAnsi="Palatino Linotype" w:cs="Palatino Linotype"/>
                <w:i/>
              </w:rPr>
              <w:t>Rúbrica autógrafa de quien desclasifica.</w:t>
            </w:r>
          </w:p>
        </w:tc>
      </w:tr>
    </w:tbl>
    <w:p w14:paraId="788B23F6" w14:textId="77777777" w:rsidR="009260BF" w:rsidRPr="00EA3D8B" w:rsidRDefault="00EA3D8B">
      <w:pPr>
        <w:ind w:left="709" w:right="709"/>
        <w:jc w:val="both"/>
        <w:rPr>
          <w:rFonts w:ascii="Palatino Linotype" w:eastAsia="Palatino Linotype" w:hAnsi="Palatino Linotype" w:cs="Palatino Linotype"/>
        </w:rPr>
      </w:pPr>
      <w:r w:rsidRPr="00EA3D8B">
        <w:rPr>
          <w:rFonts w:ascii="Palatino Linotype" w:eastAsia="Palatino Linotype" w:hAnsi="Palatino Linotype" w:cs="Palatino Linotype"/>
          <w:sz w:val="22"/>
          <w:szCs w:val="22"/>
        </w:rPr>
        <w:t>(Énfasis Añadido)</w:t>
      </w:r>
    </w:p>
    <w:p w14:paraId="0CEF7B19" w14:textId="77777777" w:rsidR="009260BF" w:rsidRPr="00EA3D8B" w:rsidRDefault="009260BF">
      <w:pPr>
        <w:spacing w:line="360" w:lineRule="auto"/>
        <w:jc w:val="both"/>
        <w:rPr>
          <w:rFonts w:ascii="Palatino Linotype" w:eastAsia="Palatino Linotype" w:hAnsi="Palatino Linotype" w:cs="Palatino Linotype"/>
        </w:rPr>
      </w:pPr>
      <w:bookmarkStart w:id="6" w:name="_heading=h.4x81uwvesomm" w:colFirst="0" w:colLast="0"/>
      <w:bookmarkEnd w:id="6"/>
    </w:p>
    <w:p w14:paraId="5A5222C1" w14:textId="77777777" w:rsidR="009260BF" w:rsidRPr="00EA3D8B" w:rsidRDefault="00EA3D8B">
      <w:pPr>
        <w:spacing w:line="360" w:lineRule="auto"/>
        <w:jc w:val="both"/>
        <w:rPr>
          <w:rFonts w:ascii="Palatino Linotype" w:eastAsia="Palatino Linotype" w:hAnsi="Palatino Linotype" w:cs="Palatino Linotype"/>
        </w:rPr>
      </w:pPr>
      <w:bookmarkStart w:id="7" w:name="_heading=h.n2wv1t6qc611" w:colFirst="0" w:colLast="0"/>
      <w:bookmarkEnd w:id="7"/>
      <w:r w:rsidRPr="00EA3D8B">
        <w:rPr>
          <w:rFonts w:ascii="Palatino Linotype" w:eastAsia="Palatino Linotype" w:hAnsi="Palatino Linotype" w:cs="Palatino Linotype"/>
        </w:rPr>
        <w:t xml:space="preserve">Además, se advierte que el particular solicitó información de todas las dependencias y organismos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incluyendo al Organismo Público Descentralizado para la Protección de los Servicios de Agua Potable, Alcantarillado y Saneamiento de Metepec y el Sistema Municipal para el Desarrollo Integral de la </w:t>
      </w:r>
      <w:r w:rsidRPr="00EA3D8B">
        <w:rPr>
          <w:rFonts w:ascii="Palatino Linotype" w:eastAsia="Palatino Linotype" w:hAnsi="Palatino Linotype" w:cs="Palatino Linotype"/>
        </w:rPr>
        <w:lastRenderedPageBreak/>
        <w:t xml:space="preserve">Familia de Metepec por lo que es importante mencionar que si bien es cierto ambos organismos son parte de la Administración Pública Municipal de Metepec, en materia de Transparencia son Sujetos Obligados distintos como se puede apreciar de la captura de pantalla que se inserta a continuación de la página de Información pública de Oficio Mexiquense: </w:t>
      </w:r>
    </w:p>
    <w:p w14:paraId="1C0C3A8E" w14:textId="77777777" w:rsidR="009260BF" w:rsidRPr="00EA3D8B" w:rsidRDefault="00EA3D8B">
      <w:pPr>
        <w:spacing w:line="360" w:lineRule="auto"/>
        <w:jc w:val="both"/>
        <w:rPr>
          <w:rFonts w:ascii="Palatino Linotype" w:eastAsia="Palatino Linotype" w:hAnsi="Palatino Linotype" w:cs="Palatino Linotype"/>
        </w:rPr>
      </w:pPr>
      <w:bookmarkStart w:id="8" w:name="_heading=h.uit50f5sn17a" w:colFirst="0" w:colLast="0"/>
      <w:bookmarkEnd w:id="8"/>
      <w:r w:rsidRPr="00EA3D8B">
        <w:rPr>
          <w:rFonts w:ascii="Palatino Linotype" w:eastAsia="Palatino Linotype" w:hAnsi="Palatino Linotype" w:cs="Palatino Linotype"/>
          <w:noProof/>
        </w:rPr>
        <w:drawing>
          <wp:inline distT="114300" distB="114300" distL="114300" distR="114300" wp14:anchorId="285B4B31" wp14:editId="51606314">
            <wp:extent cx="5791835" cy="3644900"/>
            <wp:effectExtent l="0" t="0" r="0" b="0"/>
            <wp:docPr id="1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0"/>
                    <a:srcRect/>
                    <a:stretch>
                      <a:fillRect/>
                    </a:stretch>
                  </pic:blipFill>
                  <pic:spPr>
                    <a:xfrm>
                      <a:off x="0" y="0"/>
                      <a:ext cx="5791835" cy="3644900"/>
                    </a:xfrm>
                    <a:prstGeom prst="rect">
                      <a:avLst/>
                    </a:prstGeom>
                    <a:ln/>
                  </pic:spPr>
                </pic:pic>
              </a:graphicData>
            </a:graphic>
          </wp:inline>
        </w:drawing>
      </w:r>
    </w:p>
    <w:p w14:paraId="1C2F1767" w14:textId="77777777" w:rsidR="009260BF" w:rsidRPr="00EA3D8B" w:rsidRDefault="009260BF">
      <w:pPr>
        <w:spacing w:line="360" w:lineRule="auto"/>
        <w:jc w:val="both"/>
        <w:rPr>
          <w:rFonts w:ascii="Palatino Linotype" w:eastAsia="Palatino Linotype" w:hAnsi="Palatino Linotype" w:cs="Palatino Linotype"/>
        </w:rPr>
      </w:pPr>
      <w:bookmarkStart w:id="9" w:name="_heading=h.yqnv03rmnbmj" w:colFirst="0" w:colLast="0"/>
      <w:bookmarkEnd w:id="9"/>
    </w:p>
    <w:p w14:paraId="55A19EA3" w14:textId="77777777" w:rsidR="009260BF" w:rsidRPr="00EA3D8B" w:rsidRDefault="00EA3D8B">
      <w:pPr>
        <w:spacing w:line="360" w:lineRule="auto"/>
        <w:jc w:val="both"/>
        <w:rPr>
          <w:rFonts w:ascii="Palatino Linotype" w:eastAsia="Palatino Linotype" w:hAnsi="Palatino Linotype" w:cs="Palatino Linotype"/>
        </w:rPr>
      </w:pPr>
      <w:bookmarkStart w:id="10" w:name="_heading=h.skhq81htu963" w:colFirst="0" w:colLast="0"/>
      <w:bookmarkEnd w:id="10"/>
      <w:r w:rsidRPr="00EA3D8B">
        <w:rPr>
          <w:rFonts w:ascii="Palatino Linotype" w:eastAsia="Palatino Linotype" w:hAnsi="Palatino Linotype" w:cs="Palatino Linotype"/>
        </w:rPr>
        <w:t xml:space="preserve">En tal sentido como se mencionó antes, los Sujetos Obligados sólo deberán entregar aquella información que generen posean o administren en ejercicio de sus funciones, así al tratarse de información relativa a un Sujeto obligado diverso el Ayuntamiento de Metepec no tiene la obligación de entregar la información solicitada  respecto del </w:t>
      </w:r>
      <w:r w:rsidRPr="00EA3D8B">
        <w:rPr>
          <w:rFonts w:ascii="Palatino Linotype" w:eastAsia="Palatino Linotype" w:hAnsi="Palatino Linotype" w:cs="Palatino Linotype"/>
        </w:rPr>
        <w:lastRenderedPageBreak/>
        <w:t xml:space="preserve">Organismo Público Descentralizado para la Protección de los Servicios de Agua Potable, Alcantarillado y Saneamiento de Metepec ni en su caso, del Sistema Municipal para el Desarrollo Integral de la Familia de Metepec. </w:t>
      </w:r>
    </w:p>
    <w:p w14:paraId="344FB359" w14:textId="77777777" w:rsidR="009260BF" w:rsidRPr="00EA3D8B" w:rsidRDefault="009260BF">
      <w:pPr>
        <w:spacing w:line="360" w:lineRule="auto"/>
        <w:jc w:val="both"/>
        <w:rPr>
          <w:rFonts w:ascii="Palatino Linotype" w:eastAsia="Palatino Linotype" w:hAnsi="Palatino Linotype" w:cs="Palatino Linotype"/>
        </w:rPr>
      </w:pPr>
      <w:bookmarkStart w:id="11" w:name="_heading=h.muioxvqceuls" w:colFirst="0" w:colLast="0"/>
      <w:bookmarkEnd w:id="11"/>
    </w:p>
    <w:p w14:paraId="70A038E4" w14:textId="77777777" w:rsidR="009260BF" w:rsidRPr="00EA3D8B" w:rsidRDefault="00EA3D8B">
      <w:pPr>
        <w:spacing w:line="360" w:lineRule="auto"/>
        <w:jc w:val="both"/>
      </w:pPr>
      <w:bookmarkStart w:id="12" w:name="_heading=h.fa9tptqqn3d4" w:colFirst="0" w:colLast="0"/>
      <w:bookmarkEnd w:id="12"/>
      <w:r w:rsidRPr="00EA3D8B">
        <w:rPr>
          <w:rFonts w:ascii="Palatino Linotype" w:eastAsia="Palatino Linotype" w:hAnsi="Palatino Linotype" w:cs="Palatino Linotype"/>
        </w:rPr>
        <w:t xml:space="preserve">No obstante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no hizo pronunciamiento alguno respecto de esta parte de la información solicitada, ni declaró su incompetencia como lo señala el artículo 167, párrafo primero de la Ley de la materia, que dicta:</w:t>
      </w:r>
    </w:p>
    <w:p w14:paraId="4DB381AE" w14:textId="77777777" w:rsidR="009260BF" w:rsidRPr="00EA3D8B" w:rsidRDefault="009260BF">
      <w:pPr>
        <w:spacing w:line="360" w:lineRule="auto"/>
      </w:pPr>
    </w:p>
    <w:p w14:paraId="7A82DDFA" w14:textId="77777777" w:rsidR="009260BF" w:rsidRPr="00EA3D8B" w:rsidRDefault="00EA3D8B">
      <w:pPr>
        <w:ind w:left="709" w:right="757"/>
        <w:jc w:val="both"/>
      </w:pPr>
      <w:r w:rsidRPr="00EA3D8B">
        <w:rPr>
          <w:rFonts w:ascii="Palatino Linotype" w:eastAsia="Palatino Linotype" w:hAnsi="Palatino Linotype" w:cs="Palatino Linotype"/>
          <w:i/>
        </w:rPr>
        <w:t>“</w:t>
      </w:r>
      <w:r w:rsidRPr="00EA3D8B">
        <w:rPr>
          <w:rFonts w:ascii="Palatino Linotype" w:eastAsia="Palatino Linotype" w:hAnsi="Palatino Linotype" w:cs="Palatino Linotype"/>
          <w:b/>
          <w:i/>
        </w:rPr>
        <w:t>Artículo 167</w:t>
      </w:r>
      <w:r w:rsidRPr="00EA3D8B">
        <w:rPr>
          <w:rFonts w:ascii="Palatino Linotype" w:eastAsia="Palatino Linotype" w:hAnsi="Palatino Linotype" w:cs="Palatino Linotype"/>
          <w:i/>
        </w:rPr>
        <w:t xml:space="preserve">. Cuando las unidades de transparencia </w:t>
      </w:r>
      <w:r w:rsidRPr="00EA3D8B">
        <w:rPr>
          <w:rFonts w:ascii="Palatino Linotype" w:eastAsia="Palatino Linotype" w:hAnsi="Palatino Linotype" w:cs="Palatino Linotype"/>
          <w:b/>
          <w:i/>
          <w:u w:val="single"/>
        </w:rPr>
        <w:t>determinen la notoria incompetencia por parte de los sujetos obligados</w:t>
      </w:r>
      <w:r w:rsidRPr="00EA3D8B">
        <w:rPr>
          <w:rFonts w:ascii="Palatino Linotype" w:eastAsia="Palatino Linotype" w:hAnsi="Palatino Linotype" w:cs="Palatino Linotype"/>
          <w:i/>
        </w:rPr>
        <w:t xml:space="preserve">, dentro del ámbito de aplicación, para atender la solicitud de acceso a la información, </w:t>
      </w:r>
      <w:r w:rsidRPr="00EA3D8B">
        <w:rPr>
          <w:rFonts w:ascii="Palatino Linotype" w:eastAsia="Palatino Linotype" w:hAnsi="Palatino Linotype" w:cs="Palatino Linotype"/>
          <w:b/>
          <w:i/>
          <w:u w:val="single"/>
        </w:rPr>
        <w:t>deberán comunicarlo al solicitante, dentro de los tres días hábiles posteriores a la recepción de la solicitud</w:t>
      </w:r>
      <w:r w:rsidRPr="00EA3D8B">
        <w:rPr>
          <w:rFonts w:ascii="Palatino Linotype" w:eastAsia="Palatino Linotype" w:hAnsi="Palatino Linotype" w:cs="Palatino Linotype"/>
          <w:i/>
          <w:u w:val="single"/>
        </w:rPr>
        <w:t xml:space="preserve"> </w:t>
      </w:r>
      <w:r w:rsidRPr="00EA3D8B">
        <w:rPr>
          <w:rFonts w:ascii="Palatino Linotype" w:eastAsia="Palatino Linotype" w:hAnsi="Palatino Linotype" w:cs="Palatino Linotype"/>
          <w:i/>
        </w:rPr>
        <w:t>y, en su caso orientar al solicitante, el o los sujetos obligados competentes.</w:t>
      </w:r>
    </w:p>
    <w:p w14:paraId="098AC3FF" w14:textId="77777777" w:rsidR="009260BF" w:rsidRPr="00EA3D8B" w:rsidRDefault="009260BF"/>
    <w:p w14:paraId="2B8DD100" w14:textId="77777777" w:rsidR="009260BF" w:rsidRPr="00EA3D8B" w:rsidRDefault="00EA3D8B">
      <w:pPr>
        <w:ind w:left="709" w:right="757"/>
        <w:jc w:val="both"/>
      </w:pPr>
      <w:r w:rsidRPr="00EA3D8B">
        <w:rPr>
          <w:rFonts w:ascii="Palatino Linotype" w:eastAsia="Palatino Linotype" w:hAnsi="Palatino Linotype" w:cs="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A97ABC9" w14:textId="77777777" w:rsidR="009260BF" w:rsidRPr="00EA3D8B" w:rsidRDefault="009260BF"/>
    <w:p w14:paraId="27A64677" w14:textId="77777777" w:rsidR="009260BF" w:rsidRPr="00EA3D8B" w:rsidRDefault="00EA3D8B">
      <w:pPr>
        <w:ind w:left="709" w:right="757"/>
        <w:jc w:val="both"/>
      </w:pPr>
      <w:r w:rsidRPr="00EA3D8B">
        <w:rPr>
          <w:rFonts w:ascii="Palatino Linotype" w:eastAsia="Palatino Linotype" w:hAnsi="Palatino Linotype" w:cs="Palatino Linotype"/>
          <w:i/>
        </w:rPr>
        <w:t>Si transcurrido el plazo señalado en el primer párrafo de este artículo, el sujeto obligado no declina la competencia en los términos establecidos, podrá canalizar la solicitud ante el sujeto obligado competente.”</w:t>
      </w:r>
    </w:p>
    <w:p w14:paraId="30EA143B" w14:textId="77777777" w:rsidR="009260BF" w:rsidRPr="00EA3D8B" w:rsidRDefault="009260BF">
      <w:pPr>
        <w:jc w:val="both"/>
        <w:rPr>
          <w:rFonts w:ascii="Palatino Linotype" w:eastAsia="Palatino Linotype" w:hAnsi="Palatino Linotype" w:cs="Palatino Linotype"/>
        </w:rPr>
      </w:pPr>
    </w:p>
    <w:p w14:paraId="1F16DC79" w14:textId="77777777" w:rsidR="009260BF" w:rsidRPr="00EA3D8B" w:rsidRDefault="00EA3D8B">
      <w:pPr>
        <w:spacing w:line="360" w:lineRule="auto"/>
        <w:jc w:val="both"/>
      </w:pPr>
      <w:r w:rsidRPr="00EA3D8B">
        <w:rPr>
          <w:rFonts w:ascii="Palatino Linotype" w:eastAsia="Palatino Linotype" w:hAnsi="Palatino Linotype" w:cs="Palatino Linotype"/>
        </w:rPr>
        <w:t xml:space="preserve">Así bien, el citado artículo 167 de la Ley de Transparencia y Acceso a la Información Pública del Estado de México y Municipios, establece que cuando se advierta notoria incompetencia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para atender la solicitud de acceso a la información, deberá hacerlo del conocimiento del recurrente dentro del</w:t>
      </w:r>
      <w:r w:rsidRPr="00EA3D8B">
        <w:rPr>
          <w:rFonts w:ascii="Palatino Linotype" w:eastAsia="Palatino Linotype" w:hAnsi="Palatino Linotype" w:cs="Palatino Linotype"/>
          <w:b/>
        </w:rPr>
        <w:t xml:space="preserve"> plazo de tres </w:t>
      </w:r>
      <w:r w:rsidRPr="00EA3D8B">
        <w:rPr>
          <w:rFonts w:ascii="Palatino Linotype" w:eastAsia="Palatino Linotype" w:hAnsi="Palatino Linotype" w:cs="Palatino Linotype"/>
          <w:b/>
        </w:rPr>
        <w:lastRenderedPageBreak/>
        <w:t xml:space="preserve">días hábiles posteriores a la solicitud; </w:t>
      </w:r>
      <w:r w:rsidRPr="00EA3D8B">
        <w:rPr>
          <w:rFonts w:ascii="Palatino Linotype" w:eastAsia="Palatino Linotype" w:hAnsi="Palatino Linotype" w:cs="Palatino Linotype"/>
        </w:rPr>
        <w:t xml:space="preserve">presupuesto que no fue cumplido, pues el </w:t>
      </w:r>
      <w:r w:rsidRPr="00EA3D8B">
        <w:rPr>
          <w:rFonts w:ascii="Palatino Linotype" w:eastAsia="Palatino Linotype" w:hAnsi="Palatino Linotype" w:cs="Palatino Linotype"/>
          <w:b/>
        </w:rPr>
        <w:t>RECURRENTE</w:t>
      </w:r>
      <w:r w:rsidRPr="00EA3D8B">
        <w:rPr>
          <w:rFonts w:ascii="Palatino Linotype" w:eastAsia="Palatino Linotype" w:hAnsi="Palatino Linotype" w:cs="Palatino Linotype"/>
        </w:rPr>
        <w:t xml:space="preserve"> ingresó su solicitud de acceso a la información en fecha catorce de enero de dos mil veintiuno, y el requerimiento al servidor público fue turnado en fecha treinta y uno de enero de dos mil veintidós, aunado a ello, notificó la prórroga para dar respuesta en fecha dos de febrero del año en curso y dando respuesta el dieciocho de febrero de la misma anualidad; ello se acredita con las constancias que integran el Sistema de Acceso a la Información Mexiquense (SAIMEX).</w:t>
      </w:r>
    </w:p>
    <w:p w14:paraId="4B14DAE8" w14:textId="77777777" w:rsidR="009260BF" w:rsidRPr="00EA3D8B" w:rsidRDefault="009260BF"/>
    <w:p w14:paraId="7A1EE506"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se advierte que la respuesta otorgada no se encuentra apegada a lo establecido en el artículo 167 de la Ley de Transparencia y Acceso a la Información Pública del Estado de México y Municipios, ya que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fue omiso en comunicar la referida incompetencia, dentro del plazo contenido en dicho artículo; por tanto, se reitera, no puede tenerse por satisfecho el derecho humano de acceso a la información, sino que, una vez concluido el plazo referido, el Comité de Transparencia del </w:t>
      </w:r>
      <w:r w:rsidRPr="00EA3D8B">
        <w:rPr>
          <w:rFonts w:ascii="Palatino Linotype" w:eastAsia="Palatino Linotype" w:hAnsi="Palatino Linotype" w:cs="Palatino Linotype"/>
          <w:b/>
        </w:rPr>
        <w:t>SUJETO OBLIGADO debe proceder a realizar la declaratoria de incompetencia,</w:t>
      </w:r>
      <w:r w:rsidRPr="00EA3D8B">
        <w:rPr>
          <w:rFonts w:ascii="Palatino Linotype" w:eastAsia="Palatino Linotype" w:hAnsi="Palatino Linotype" w:cs="Palatino Linotype"/>
        </w:rPr>
        <w:t xml:space="preserve"> en términos del artículo 49, fracciones I y II de la Ley de la materia, previamente citado, y hacer del conocimiento del</w:t>
      </w:r>
      <w:r w:rsidRPr="00EA3D8B">
        <w:rPr>
          <w:rFonts w:ascii="Palatino Linotype" w:eastAsia="Palatino Linotype" w:hAnsi="Palatino Linotype" w:cs="Palatino Linotype"/>
          <w:b/>
        </w:rPr>
        <w:t xml:space="preserve"> RECURRENTE</w:t>
      </w:r>
      <w:r w:rsidRPr="00EA3D8B">
        <w:rPr>
          <w:rFonts w:ascii="Palatino Linotype" w:eastAsia="Palatino Linotype" w:hAnsi="Palatino Linotype" w:cs="Palatino Linotype"/>
        </w:rPr>
        <w:t>, al carecer de facultades, funciones, atribuciones o competencias para generar, poseer o administrar la información requerida.</w:t>
      </w:r>
    </w:p>
    <w:p w14:paraId="0E4502DB" w14:textId="77777777" w:rsidR="009260BF" w:rsidRPr="00EA3D8B" w:rsidRDefault="009260BF">
      <w:pPr>
        <w:spacing w:line="360" w:lineRule="auto"/>
        <w:jc w:val="both"/>
        <w:rPr>
          <w:rFonts w:ascii="Palatino Linotype" w:eastAsia="Palatino Linotype" w:hAnsi="Palatino Linotype" w:cs="Palatino Linotype"/>
        </w:rPr>
      </w:pPr>
      <w:bookmarkStart w:id="13" w:name="_heading=h.7jvfy0wxkxw4" w:colFirst="0" w:colLast="0"/>
      <w:bookmarkEnd w:id="13"/>
    </w:p>
    <w:p w14:paraId="088B3FCA" w14:textId="77777777" w:rsidR="009260BF" w:rsidRPr="00EA3D8B" w:rsidRDefault="00EA3D8B">
      <w:pPr>
        <w:spacing w:line="360" w:lineRule="auto"/>
        <w:jc w:val="both"/>
        <w:rPr>
          <w:rFonts w:ascii="Palatino Linotype" w:eastAsia="Palatino Linotype" w:hAnsi="Palatino Linotype" w:cs="Palatino Linotype"/>
        </w:rPr>
      </w:pPr>
      <w:bookmarkStart w:id="14" w:name="_heading=h.p64hy08aejqz" w:colFirst="0" w:colLast="0"/>
      <w:bookmarkEnd w:id="14"/>
      <w:r w:rsidRPr="00EA3D8B">
        <w:rPr>
          <w:rFonts w:ascii="Palatino Linotype" w:eastAsia="Palatino Linotype" w:hAnsi="Palatino Linotype" w:cs="Palatino Linotype"/>
        </w:rPr>
        <w:t xml:space="preserve">No escapa de la óptica de este Órgano Garante que en la información que fue remitida por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dentro de la respuesta se aprecia dejó visible información que es considerada como confidencial por tratarse de datos personales de particulares como lo es la Clave Única de Registro de Población, razón por la cual esta Ponencia </w:t>
      </w:r>
      <w:r w:rsidRPr="00EA3D8B">
        <w:rPr>
          <w:rFonts w:ascii="Palatino Linotype" w:eastAsia="Palatino Linotype" w:hAnsi="Palatino Linotype" w:cs="Palatino Linotype"/>
        </w:rPr>
        <w:lastRenderedPageBreak/>
        <w:t>determinó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611ACCA5" w14:textId="77777777" w:rsidR="009260BF" w:rsidRPr="00EA3D8B" w:rsidRDefault="009260BF">
      <w:pPr>
        <w:spacing w:line="360" w:lineRule="auto"/>
        <w:jc w:val="both"/>
        <w:rPr>
          <w:rFonts w:ascii="Palatino Linotype" w:eastAsia="Palatino Linotype" w:hAnsi="Palatino Linotype" w:cs="Palatino Linotype"/>
        </w:rPr>
      </w:pPr>
      <w:bookmarkStart w:id="15" w:name="_heading=h.g0y414ti9cuu" w:colFirst="0" w:colLast="0"/>
      <w:bookmarkEnd w:id="15"/>
    </w:p>
    <w:p w14:paraId="5C29D2D8" w14:textId="77777777" w:rsidR="009260BF" w:rsidRPr="00EA3D8B" w:rsidRDefault="00EA3D8B">
      <w:pPr>
        <w:spacing w:line="360" w:lineRule="auto"/>
        <w:jc w:val="both"/>
        <w:rPr>
          <w:rFonts w:ascii="Palatino Linotype" w:eastAsia="Palatino Linotype" w:hAnsi="Palatino Linotype" w:cs="Palatino Linotype"/>
        </w:rPr>
      </w:pPr>
      <w:bookmarkStart w:id="16" w:name="_heading=h.b9pt8ttxgy6p" w:colFirst="0" w:colLast="0"/>
      <w:bookmarkEnd w:id="16"/>
      <w:r w:rsidRPr="00EA3D8B">
        <w:rPr>
          <w:rFonts w:ascii="Palatino Linotype" w:eastAsia="Palatino Linotype" w:hAnsi="Palatino Linotype" w:cs="Palatino Linotype"/>
        </w:rPr>
        <w:t>Asimismo, por este medio se conmina al</w:t>
      </w:r>
      <w:r w:rsidRPr="00EA3D8B">
        <w:rPr>
          <w:rFonts w:ascii="Palatino Linotype" w:eastAsia="Palatino Linotype" w:hAnsi="Palatino Linotype" w:cs="Palatino Linotype"/>
          <w:b/>
        </w:rPr>
        <w:t xml:space="preserve"> RECURRENTE</w:t>
      </w:r>
      <w:r w:rsidRPr="00EA3D8B">
        <w:rPr>
          <w:rFonts w:ascii="Palatino Linotype" w:eastAsia="Palatino Linotype" w:hAnsi="Palatino Linotype" w:cs="Palatino Linotype"/>
        </w:rPr>
        <w:t xml:space="preserve"> a que actúe con responsabilidad y no haga mal uso de la información que conoce respecto de terceros.</w:t>
      </w:r>
    </w:p>
    <w:p w14:paraId="4B8AA0CE" w14:textId="77777777" w:rsidR="009260BF" w:rsidRPr="00EA3D8B" w:rsidRDefault="00EA3D8B">
      <w:pPr>
        <w:widowControl w:val="0"/>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Por último, es de mencionarse que en el escrito de interposición del presente recurso,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señaló dentro de su acto impugnado que no había podido acceder al documento mediante el cual le fue notificada la prórroga aprobada por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para dar respuesta a la solicitud de información por lo que requiere le ser entregada el acta. </w:t>
      </w:r>
    </w:p>
    <w:p w14:paraId="2047CDBD" w14:textId="77777777" w:rsidR="009260BF" w:rsidRPr="00EA3D8B" w:rsidRDefault="00EA3D8B">
      <w:pPr>
        <w:widowControl w:val="0"/>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atención a dichas manifestaciones esta Ponencia advierte que en efecto el documento no puede ser consultado como se puede apreciar a continuación: </w:t>
      </w:r>
    </w:p>
    <w:p w14:paraId="7DAC8966" w14:textId="77777777" w:rsidR="009260BF" w:rsidRPr="00EA3D8B" w:rsidRDefault="00EA3D8B">
      <w:pPr>
        <w:widowControl w:val="0"/>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noProof/>
        </w:rPr>
        <w:lastRenderedPageBreak/>
        <w:drawing>
          <wp:inline distT="114300" distB="114300" distL="114300" distR="114300" wp14:anchorId="79C5CCA8" wp14:editId="3449336E">
            <wp:extent cx="5791835" cy="4114800"/>
            <wp:effectExtent l="0" t="0" r="0" b="0"/>
            <wp:docPr id="16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1"/>
                    <a:srcRect/>
                    <a:stretch>
                      <a:fillRect/>
                    </a:stretch>
                  </pic:blipFill>
                  <pic:spPr>
                    <a:xfrm>
                      <a:off x="0" y="0"/>
                      <a:ext cx="5791835" cy="4114800"/>
                    </a:xfrm>
                    <a:prstGeom prst="rect">
                      <a:avLst/>
                    </a:prstGeom>
                    <a:ln/>
                  </pic:spPr>
                </pic:pic>
              </a:graphicData>
            </a:graphic>
          </wp:inline>
        </w:drawing>
      </w:r>
    </w:p>
    <w:p w14:paraId="5F2001AB" w14:textId="77777777" w:rsidR="009260BF" w:rsidRPr="00EA3D8B" w:rsidRDefault="00EA3D8B">
      <w:pPr>
        <w:widowControl w:val="0"/>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De la imagen arriba inserta se puede apreciar que al descargar el documento notificado por  </w:t>
      </w:r>
      <w:r w:rsidRPr="00EA3D8B">
        <w:rPr>
          <w:rFonts w:ascii="Palatino Linotype" w:eastAsia="Palatino Linotype" w:hAnsi="Palatino Linotype" w:cs="Palatino Linotype"/>
          <w:b/>
        </w:rPr>
        <w:t>EL SUJETO OBLIGADO</w:t>
      </w:r>
      <w:r w:rsidRPr="00EA3D8B">
        <w:rPr>
          <w:rFonts w:ascii="Palatino Linotype" w:eastAsia="Palatino Linotype" w:hAnsi="Palatino Linotype" w:cs="Palatino Linotype"/>
        </w:rPr>
        <w:t xml:space="preserve"> el mismo marca un error, por lo que no se puede visualizar, de  tal manera que, como fue mencionado anteriormente, el derecho de acceso a la información se basa en documentos, así mismo, el documento en comento corresponde a un Acta emitida por el Comité de Transparencia con motivo de la aprobación de una prórroga para dar respuesta a la solicitud de información pública, con lo que se configura como un acto de autoridad, el cual para dar certeza debe incluir los requisitos formales establecidos por la ley que lo regule. </w:t>
      </w:r>
    </w:p>
    <w:p w14:paraId="69ECE173" w14:textId="77777777" w:rsidR="009260BF" w:rsidRPr="00EA3D8B" w:rsidRDefault="00EA3D8B">
      <w:pPr>
        <w:widowControl w:val="0"/>
        <w:spacing w:before="280" w:after="28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lastRenderedPageBreak/>
        <w:t xml:space="preserve">Así bien, al no poder visualizar el documento no existe certeza de que el mismo tenga la fundamentación y motivación adecuada, ni que el mismo corresponda a la solicitud de información materia del presente recurso  </w:t>
      </w:r>
    </w:p>
    <w:p w14:paraId="3F91DAEF" w14:textId="77777777" w:rsidR="009260BF" w:rsidRPr="00EA3D8B" w:rsidRDefault="00EA3D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00" w:after="100"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En tal sentido y en atención al principio de certeza que rige el funcionamiento de este Instituto contemplado en su artículo 9 fracción I de la Ley de Transparencia y Acceso a la Información Pública del Estado de México y Municipios y con la finalidad de privilegiar el derecho de acceso a la información pública del </w:t>
      </w:r>
      <w:r w:rsidRPr="00EA3D8B">
        <w:rPr>
          <w:rFonts w:ascii="Palatino Linotype" w:eastAsia="Palatino Linotype" w:hAnsi="Palatino Linotype" w:cs="Palatino Linotype"/>
          <w:b/>
        </w:rPr>
        <w:t>RECURRENTE, EL SUJETO OBLIGADO</w:t>
      </w:r>
      <w:r w:rsidRPr="00EA3D8B">
        <w:rPr>
          <w:rFonts w:ascii="Palatino Linotype" w:eastAsia="Palatino Linotype" w:hAnsi="Palatino Linotype" w:cs="Palatino Linotype"/>
        </w:rPr>
        <w:t xml:space="preserve"> deberá entregar el soporte documental donde consten el Acta de la sesión mediante la cual fue aprobada la prórroga para dar respuesta a la solicitud de información.  </w:t>
      </w:r>
    </w:p>
    <w:p w14:paraId="5988DAB7" w14:textId="77777777" w:rsidR="009260BF" w:rsidRPr="00EA3D8B" w:rsidRDefault="009260BF">
      <w:pPr>
        <w:ind w:left="709" w:right="1038"/>
        <w:jc w:val="both"/>
        <w:rPr>
          <w:rFonts w:ascii="Palatino Linotype" w:eastAsia="Palatino Linotype" w:hAnsi="Palatino Linotype" w:cs="Palatino Linotype"/>
          <w:b/>
          <w:i/>
          <w:sz w:val="22"/>
          <w:szCs w:val="22"/>
        </w:rPr>
      </w:pPr>
    </w:p>
    <w:p w14:paraId="723B7ACA" w14:textId="77777777" w:rsidR="009260BF" w:rsidRPr="00EA3D8B" w:rsidRDefault="00EA3D8B">
      <w:pPr>
        <w:ind w:left="709" w:right="1038"/>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b/>
          <w:i/>
          <w:sz w:val="22"/>
          <w:szCs w:val="22"/>
        </w:rPr>
        <w:t xml:space="preserve">“Artículo 9. </w:t>
      </w:r>
      <w:r w:rsidRPr="00EA3D8B">
        <w:rPr>
          <w:rFonts w:ascii="Palatino Linotype" w:eastAsia="Palatino Linotype" w:hAnsi="Palatino Linotype" w:cs="Palatino Linotype"/>
          <w:i/>
          <w:sz w:val="22"/>
          <w:szCs w:val="22"/>
        </w:rPr>
        <w:t>El Instituto deberá regir su funcionamiento de acuerdo a los siguientes principios:</w:t>
      </w:r>
    </w:p>
    <w:p w14:paraId="6EE28F31" w14:textId="77777777" w:rsidR="009260BF" w:rsidRPr="00EA3D8B" w:rsidRDefault="009260BF">
      <w:pPr>
        <w:ind w:left="709" w:right="1038"/>
        <w:jc w:val="both"/>
        <w:rPr>
          <w:rFonts w:ascii="Palatino Linotype" w:eastAsia="Palatino Linotype" w:hAnsi="Palatino Linotype" w:cs="Palatino Linotype"/>
          <w:b/>
          <w:i/>
          <w:sz w:val="22"/>
          <w:szCs w:val="22"/>
          <w:u w:val="single"/>
        </w:rPr>
      </w:pPr>
    </w:p>
    <w:p w14:paraId="049C35BA" w14:textId="77777777" w:rsidR="009260BF" w:rsidRPr="00EA3D8B" w:rsidRDefault="00EA3D8B">
      <w:pPr>
        <w:ind w:left="850" w:right="899"/>
        <w:jc w:val="both"/>
        <w:rPr>
          <w:rFonts w:ascii="Palatino Linotype" w:eastAsia="Palatino Linotype" w:hAnsi="Palatino Linotype" w:cs="Palatino Linotype"/>
        </w:rPr>
      </w:pPr>
      <w:r w:rsidRPr="00EA3D8B">
        <w:rPr>
          <w:rFonts w:ascii="Palatino Linotype" w:eastAsia="Palatino Linotype" w:hAnsi="Palatino Linotype" w:cs="Palatino Linotype"/>
          <w:b/>
          <w:i/>
          <w:sz w:val="22"/>
          <w:szCs w:val="22"/>
        </w:rPr>
        <w:t>I. Certeza:</w:t>
      </w:r>
      <w:r w:rsidRPr="00EA3D8B">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EA3D8B">
        <w:rPr>
          <w:rFonts w:ascii="Palatino Linotype" w:eastAsia="Palatino Linotype" w:hAnsi="Palatino Linotype" w:cs="Palatino Linotype"/>
          <w:b/>
          <w:i/>
          <w:sz w:val="22"/>
          <w:szCs w:val="22"/>
        </w:rPr>
        <w:t>”</w:t>
      </w:r>
      <w:r w:rsidRPr="00EA3D8B">
        <w:rPr>
          <w:rFonts w:ascii="Palatino Linotype" w:eastAsia="Palatino Linotype" w:hAnsi="Palatino Linotype" w:cs="Palatino Linotype"/>
        </w:rPr>
        <w:t xml:space="preserve"> </w:t>
      </w:r>
    </w:p>
    <w:p w14:paraId="77C5DBD6" w14:textId="77777777" w:rsidR="009260BF" w:rsidRPr="00EA3D8B" w:rsidRDefault="00EA3D8B">
      <w:pPr>
        <w:ind w:left="850" w:right="899"/>
        <w:jc w:val="both"/>
        <w:rPr>
          <w:rFonts w:ascii="Palatino Linotype" w:eastAsia="Palatino Linotype" w:hAnsi="Palatino Linotype" w:cs="Palatino Linotype"/>
          <w:i/>
          <w:sz w:val="20"/>
          <w:szCs w:val="20"/>
        </w:rPr>
      </w:pPr>
      <w:r w:rsidRPr="00EA3D8B">
        <w:rPr>
          <w:rFonts w:ascii="Palatino Linotype" w:eastAsia="Palatino Linotype" w:hAnsi="Palatino Linotype" w:cs="Palatino Linotype"/>
          <w:i/>
          <w:sz w:val="22"/>
          <w:szCs w:val="22"/>
        </w:rPr>
        <w:t>(énfasis añadido)</w:t>
      </w:r>
    </w:p>
    <w:p w14:paraId="7C8F9494" w14:textId="77777777" w:rsidR="009260BF" w:rsidRPr="00EA3D8B" w:rsidRDefault="009260BF">
      <w:pPr>
        <w:spacing w:line="360" w:lineRule="auto"/>
        <w:jc w:val="both"/>
        <w:rPr>
          <w:rFonts w:ascii="Palatino Linotype" w:eastAsia="Palatino Linotype" w:hAnsi="Palatino Linotype" w:cs="Palatino Linotype"/>
        </w:rPr>
      </w:pPr>
      <w:bookmarkStart w:id="17" w:name="_heading=h.k0xxj9ggk220" w:colFirst="0" w:colLast="0"/>
      <w:bookmarkEnd w:id="17"/>
    </w:p>
    <w:p w14:paraId="2B43EB13" w14:textId="77777777" w:rsidR="009260BF" w:rsidRPr="00EA3D8B" w:rsidRDefault="00EA3D8B">
      <w:pPr>
        <w:spacing w:line="360" w:lineRule="auto"/>
        <w:jc w:val="both"/>
        <w:rPr>
          <w:rFonts w:ascii="Palatino Linotype" w:eastAsia="Palatino Linotype" w:hAnsi="Palatino Linotype" w:cs="Palatino Linotype"/>
        </w:rPr>
      </w:pPr>
      <w:bookmarkStart w:id="18" w:name="_heading=h.n33cuqf404dk" w:colFirst="0" w:colLast="0"/>
      <w:bookmarkEnd w:id="18"/>
      <w:r w:rsidRPr="00EA3D8B">
        <w:rPr>
          <w:rFonts w:ascii="Palatino Linotype" w:eastAsia="Palatino Linotype" w:hAnsi="Palatino Linotype" w:cs="Palatino Linotype"/>
        </w:rPr>
        <w:t>Expuesto todo lo anterior</w:t>
      </w:r>
      <w:r w:rsidRPr="00EA3D8B">
        <w:rPr>
          <w:rFonts w:ascii="Palatino Linotype" w:eastAsia="Palatino Linotype" w:hAnsi="Palatino Linotype" w:cs="Palatino Linotype"/>
          <w:b/>
        </w:rPr>
        <w:t xml:space="preserve">, </w:t>
      </w:r>
      <w:r w:rsidRPr="00EA3D8B">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resultan </w:t>
      </w:r>
      <w:r w:rsidRPr="00EA3D8B">
        <w:rPr>
          <w:rFonts w:ascii="Palatino Linotype" w:eastAsia="Palatino Linotype" w:hAnsi="Palatino Linotype" w:cs="Palatino Linotype"/>
          <w:b/>
        </w:rPr>
        <w:t>parcialmente fundadas</w:t>
      </w:r>
      <w:r w:rsidRPr="00EA3D8B">
        <w:rPr>
          <w:rFonts w:ascii="Palatino Linotype" w:eastAsia="Palatino Linotype" w:hAnsi="Palatino Linotype" w:cs="Palatino Linotype"/>
        </w:rPr>
        <w:t xml:space="preserve"> y suficientes para </w:t>
      </w:r>
      <w:r w:rsidRPr="00EA3D8B">
        <w:rPr>
          <w:rFonts w:ascii="Palatino Linotype" w:eastAsia="Palatino Linotype" w:hAnsi="Palatino Linotype" w:cs="Palatino Linotype"/>
          <w:b/>
        </w:rPr>
        <w:t xml:space="preserve">MODIFICAR </w:t>
      </w:r>
      <w:r w:rsidRPr="00EA3D8B">
        <w:rPr>
          <w:rFonts w:ascii="Palatino Linotype" w:eastAsia="Palatino Linotype" w:hAnsi="Palatino Linotype" w:cs="Palatino Linotype"/>
        </w:rPr>
        <w:t xml:space="preserve">la respuesta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y ordenarle haga </w:t>
      </w:r>
      <w:r w:rsidRPr="00EA3D8B">
        <w:rPr>
          <w:rFonts w:ascii="Palatino Linotype" w:eastAsia="Palatino Linotype" w:hAnsi="Palatino Linotype" w:cs="Palatino Linotype"/>
        </w:rPr>
        <w:lastRenderedPageBreak/>
        <w:t xml:space="preserve">entrega de ser procedente en versión pública del soporte documental donde conste la información curricular de las dependencias faltantes, así como el directorio de los titulares de la estructura orgánica del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vigentes al catorce de enero de dos mil veintidós, además del Acuerdo de Incompetencia en relación a la parte de la información solicitada correspondiente al Organismo Público Descentralizado para la Protección de los Servicios de Agua Potable, Alcantarillado y Saneamiento de Metepec y el Sistema Municipal para el Desarrollo Integral de la Familia de Metepec y el Acta mediante la cual fue aprobada la prórroga para dar respuesta a la solicitud de información. </w:t>
      </w:r>
    </w:p>
    <w:p w14:paraId="679E14BD" w14:textId="77777777" w:rsidR="009260BF" w:rsidRPr="00EA3D8B" w:rsidRDefault="009260BF">
      <w:pPr>
        <w:spacing w:line="360" w:lineRule="auto"/>
        <w:jc w:val="both"/>
        <w:rPr>
          <w:rFonts w:ascii="Palatino Linotype" w:eastAsia="Palatino Linotype" w:hAnsi="Palatino Linotype" w:cs="Palatino Linotype"/>
        </w:rPr>
      </w:pPr>
    </w:p>
    <w:p w14:paraId="368E7286"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1CC4CAF" w14:textId="77777777" w:rsidR="009260BF" w:rsidRPr="00EA3D8B" w:rsidRDefault="009260BF">
      <w:pPr>
        <w:spacing w:line="360" w:lineRule="auto"/>
        <w:jc w:val="both"/>
        <w:rPr>
          <w:rFonts w:ascii="Palatino Linotype" w:eastAsia="Palatino Linotype" w:hAnsi="Palatino Linotype" w:cs="Palatino Linotype"/>
        </w:rPr>
      </w:pPr>
    </w:p>
    <w:p w14:paraId="65A68C6B" w14:textId="77777777" w:rsidR="009260BF" w:rsidRPr="00EA3D8B" w:rsidRDefault="00EA3D8B">
      <w:pPr>
        <w:spacing w:line="360" w:lineRule="auto"/>
        <w:jc w:val="center"/>
        <w:rPr>
          <w:rFonts w:ascii="Palatino Linotype" w:eastAsia="Palatino Linotype" w:hAnsi="Palatino Linotype" w:cs="Palatino Linotype"/>
          <w:b/>
          <w:sz w:val="26"/>
          <w:szCs w:val="26"/>
        </w:rPr>
      </w:pPr>
      <w:r w:rsidRPr="00EA3D8B">
        <w:rPr>
          <w:rFonts w:ascii="Palatino Linotype" w:eastAsia="Palatino Linotype" w:hAnsi="Palatino Linotype" w:cs="Palatino Linotype"/>
          <w:b/>
          <w:sz w:val="26"/>
          <w:szCs w:val="26"/>
        </w:rPr>
        <w:t>RESUELVE</w:t>
      </w:r>
    </w:p>
    <w:p w14:paraId="4165E393" w14:textId="77777777" w:rsidR="009260BF" w:rsidRPr="00EA3D8B" w:rsidRDefault="009260BF">
      <w:pPr>
        <w:spacing w:line="360" w:lineRule="auto"/>
        <w:jc w:val="center"/>
        <w:rPr>
          <w:rFonts w:ascii="Palatino Linotype" w:eastAsia="Palatino Linotype" w:hAnsi="Palatino Linotype" w:cs="Palatino Linotype"/>
          <w:b/>
          <w:sz w:val="26"/>
          <w:szCs w:val="26"/>
        </w:rPr>
      </w:pPr>
    </w:p>
    <w:p w14:paraId="7CD85E28" w14:textId="77777777" w:rsidR="009260BF" w:rsidRPr="00EA3D8B" w:rsidRDefault="00EA3D8B">
      <w:pPr>
        <w:spacing w:line="360" w:lineRule="auto"/>
        <w:ind w:right="49"/>
        <w:jc w:val="both"/>
        <w:rPr>
          <w:rFonts w:ascii="Palatino Linotype" w:eastAsia="Palatino Linotype" w:hAnsi="Palatino Linotype" w:cs="Palatino Linotype"/>
        </w:rPr>
      </w:pPr>
      <w:r w:rsidRPr="00EA3D8B">
        <w:rPr>
          <w:rFonts w:ascii="Palatino Linotype" w:eastAsia="Palatino Linotype" w:hAnsi="Palatino Linotype" w:cs="Palatino Linotype"/>
          <w:b/>
        </w:rPr>
        <w:t>PRIMERO.</w:t>
      </w:r>
      <w:r w:rsidRPr="00EA3D8B">
        <w:rPr>
          <w:rFonts w:ascii="Palatino Linotype" w:eastAsia="Palatino Linotype" w:hAnsi="Palatino Linotype" w:cs="Palatino Linotype"/>
        </w:rPr>
        <w:t xml:space="preserve"> Resultan </w:t>
      </w:r>
      <w:r w:rsidRPr="00EA3D8B">
        <w:rPr>
          <w:rFonts w:ascii="Palatino Linotype" w:eastAsia="Palatino Linotype" w:hAnsi="Palatino Linotype" w:cs="Palatino Linotype"/>
          <w:b/>
        </w:rPr>
        <w:t>parcialmente fundados</w:t>
      </w:r>
      <w:r w:rsidRPr="00EA3D8B">
        <w:rPr>
          <w:rFonts w:ascii="Palatino Linotype" w:eastAsia="Palatino Linotype" w:hAnsi="Palatino Linotype" w:cs="Palatino Linotype"/>
        </w:rPr>
        <w:t xml:space="preserve"> los motivos de inconformidad hechos valer por </w:t>
      </w:r>
      <w:r w:rsidRPr="00EA3D8B">
        <w:rPr>
          <w:rFonts w:ascii="Palatino Linotype" w:eastAsia="Palatino Linotype" w:hAnsi="Palatino Linotype" w:cs="Palatino Linotype"/>
          <w:b/>
        </w:rPr>
        <w:t>EL RECURRENTE</w:t>
      </w:r>
      <w:r w:rsidRPr="00EA3D8B">
        <w:rPr>
          <w:rFonts w:ascii="Palatino Linotype" w:eastAsia="Palatino Linotype" w:hAnsi="Palatino Linotype" w:cs="Palatino Linotype"/>
        </w:rPr>
        <w:t xml:space="preserve"> en el recurso de revisión </w:t>
      </w:r>
      <w:r w:rsidRPr="00EA3D8B">
        <w:rPr>
          <w:rFonts w:ascii="Palatino Linotype" w:eastAsia="Palatino Linotype" w:hAnsi="Palatino Linotype" w:cs="Palatino Linotype"/>
          <w:b/>
        </w:rPr>
        <w:t>01017/INFOEM/IP/RR/2022</w:t>
      </w:r>
      <w:r w:rsidRPr="00EA3D8B">
        <w:rPr>
          <w:rFonts w:ascii="Palatino Linotype" w:eastAsia="Palatino Linotype" w:hAnsi="Palatino Linotype" w:cs="Palatino Linotype"/>
        </w:rPr>
        <w:t xml:space="preserve">, en términos del considerando </w:t>
      </w:r>
      <w:r w:rsidRPr="00EA3D8B">
        <w:rPr>
          <w:rFonts w:ascii="Palatino Linotype" w:eastAsia="Palatino Linotype" w:hAnsi="Palatino Linotype" w:cs="Palatino Linotype"/>
          <w:b/>
        </w:rPr>
        <w:t>QUINTO</w:t>
      </w:r>
      <w:r w:rsidRPr="00EA3D8B">
        <w:rPr>
          <w:rFonts w:ascii="Palatino Linotype" w:eastAsia="Palatino Linotype" w:hAnsi="Palatino Linotype" w:cs="Palatino Linotype"/>
        </w:rPr>
        <w:t>.</w:t>
      </w:r>
    </w:p>
    <w:p w14:paraId="13A129FB" w14:textId="77777777" w:rsidR="009260BF" w:rsidRPr="00EA3D8B" w:rsidRDefault="009260BF">
      <w:pPr>
        <w:spacing w:line="360" w:lineRule="auto"/>
        <w:ind w:right="49"/>
        <w:jc w:val="both"/>
        <w:rPr>
          <w:rFonts w:ascii="Palatino Linotype" w:eastAsia="Palatino Linotype" w:hAnsi="Palatino Linotype" w:cs="Palatino Linotype"/>
        </w:rPr>
      </w:pPr>
    </w:p>
    <w:p w14:paraId="28D448FE"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rPr>
        <w:lastRenderedPageBreak/>
        <w:t xml:space="preserve">SEGUNDO. </w:t>
      </w:r>
      <w:r w:rsidRPr="00EA3D8B">
        <w:rPr>
          <w:rFonts w:ascii="Palatino Linotype" w:eastAsia="Palatino Linotype" w:hAnsi="Palatino Linotype" w:cs="Palatino Linotype"/>
        </w:rPr>
        <w:t xml:space="preserve">Se </w:t>
      </w:r>
      <w:r w:rsidRPr="00EA3D8B">
        <w:rPr>
          <w:rFonts w:ascii="Palatino Linotype" w:eastAsia="Palatino Linotype" w:hAnsi="Palatino Linotype" w:cs="Palatino Linotype"/>
          <w:b/>
        </w:rPr>
        <w:t xml:space="preserve">REVOCA </w:t>
      </w:r>
      <w:r w:rsidRPr="00EA3D8B">
        <w:rPr>
          <w:rFonts w:ascii="Palatino Linotype" w:eastAsia="Palatino Linotype" w:hAnsi="Palatino Linotype" w:cs="Palatino Linotype"/>
        </w:rPr>
        <w:t xml:space="preserve">la respuesta emitida por </w:t>
      </w:r>
      <w:r w:rsidRPr="00EA3D8B">
        <w:rPr>
          <w:rFonts w:ascii="Palatino Linotype" w:eastAsia="Palatino Linotype" w:hAnsi="Palatino Linotype" w:cs="Palatino Linotype"/>
          <w:b/>
        </w:rPr>
        <w:t>EL</w:t>
      </w:r>
      <w:r w:rsidRPr="00EA3D8B">
        <w:rPr>
          <w:rFonts w:ascii="Palatino Linotype" w:eastAsia="Palatino Linotype" w:hAnsi="Palatino Linotype" w:cs="Palatino Linotype"/>
        </w:rPr>
        <w:t xml:space="preserve"> </w:t>
      </w:r>
      <w:r w:rsidRPr="00EA3D8B">
        <w:rPr>
          <w:rFonts w:ascii="Palatino Linotype" w:eastAsia="Palatino Linotype" w:hAnsi="Palatino Linotype" w:cs="Palatino Linotype"/>
          <w:b/>
        </w:rPr>
        <w:t>SUJETO OBLIGADO</w:t>
      </w:r>
      <w:r w:rsidRPr="00EA3D8B">
        <w:rPr>
          <w:rFonts w:ascii="Palatino Linotype" w:eastAsia="Palatino Linotype" w:hAnsi="Palatino Linotype" w:cs="Palatino Linotype"/>
        </w:rPr>
        <w:t xml:space="preserve"> y se ordena que en términos del Considerando </w:t>
      </w:r>
      <w:r w:rsidRPr="00EA3D8B">
        <w:rPr>
          <w:rFonts w:ascii="Palatino Linotype" w:eastAsia="Palatino Linotype" w:hAnsi="Palatino Linotype" w:cs="Palatino Linotype"/>
          <w:b/>
        </w:rPr>
        <w:t>Quinto</w:t>
      </w:r>
      <w:r w:rsidRPr="00EA3D8B">
        <w:rPr>
          <w:rFonts w:ascii="Palatino Linotype" w:eastAsia="Palatino Linotype" w:hAnsi="Palatino Linotype" w:cs="Palatino Linotype"/>
        </w:rPr>
        <w:t xml:space="preserve"> haga entrega al Recurrente mediante el Sistema de Acceso a la Información Mexiquense (SAIMEX), del soporte documental de ser procedente en versión pública y  vigente al catorce de enero de dos mil veintidós, donde con lo siguiente: </w:t>
      </w:r>
    </w:p>
    <w:p w14:paraId="730104B3" w14:textId="77777777" w:rsidR="009260BF" w:rsidRPr="00EA3D8B" w:rsidRDefault="00EA3D8B">
      <w:pPr>
        <w:numPr>
          <w:ilvl w:val="0"/>
          <w:numId w:val="3"/>
        </w:numPr>
        <w:tabs>
          <w:tab w:val="left" w:pos="709"/>
        </w:tabs>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La información curricular de los titulares de las dependencias faltantes.</w:t>
      </w:r>
    </w:p>
    <w:p w14:paraId="091E2B5C" w14:textId="77777777" w:rsidR="009260BF" w:rsidRPr="00EA3D8B" w:rsidRDefault="00EA3D8B">
      <w:pPr>
        <w:numPr>
          <w:ilvl w:val="0"/>
          <w:numId w:val="3"/>
        </w:numPr>
        <w:tabs>
          <w:tab w:val="left" w:pos="709"/>
        </w:tabs>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El directorio de los titulares de la estructura orgánica del </w:t>
      </w:r>
      <w:r w:rsidRPr="00EA3D8B">
        <w:rPr>
          <w:rFonts w:ascii="Palatino Linotype" w:eastAsia="Palatino Linotype" w:hAnsi="Palatino Linotype" w:cs="Palatino Linotype"/>
          <w:b/>
          <w:i/>
          <w:sz w:val="22"/>
          <w:szCs w:val="22"/>
        </w:rPr>
        <w:t>SUJETO OBLIGADO</w:t>
      </w:r>
    </w:p>
    <w:p w14:paraId="6572244A" w14:textId="77777777" w:rsidR="009260BF" w:rsidRPr="00EA3D8B" w:rsidRDefault="00EA3D8B">
      <w:pPr>
        <w:numPr>
          <w:ilvl w:val="0"/>
          <w:numId w:val="3"/>
        </w:numPr>
        <w:tabs>
          <w:tab w:val="left" w:pos="709"/>
        </w:tabs>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 xml:space="preserve">El Acuerdo que emita el Comité de Transparencia mediante el que confirme la declaratoria de incompetencia del </w:t>
      </w:r>
      <w:r w:rsidRPr="00EA3D8B">
        <w:rPr>
          <w:rFonts w:ascii="Palatino Linotype" w:eastAsia="Palatino Linotype" w:hAnsi="Palatino Linotype" w:cs="Palatino Linotype"/>
          <w:b/>
          <w:i/>
          <w:sz w:val="22"/>
          <w:szCs w:val="22"/>
        </w:rPr>
        <w:t xml:space="preserve">SUJETO OBLIGADO </w:t>
      </w:r>
      <w:r w:rsidRPr="00EA3D8B">
        <w:rPr>
          <w:rFonts w:ascii="Palatino Linotype" w:eastAsia="Palatino Linotype" w:hAnsi="Palatino Linotype" w:cs="Palatino Linotype"/>
          <w:i/>
          <w:sz w:val="22"/>
          <w:szCs w:val="22"/>
        </w:rPr>
        <w:t>respecto de la información solicitada sobre el Organismo Público Descentralizado para la Protección de los Servicios de Agua Potable, Alcantarillado y Saneamiento de Metepec y el Sistema Municipal para el Desarrollo Integral de la Familia de Metepec.</w:t>
      </w:r>
    </w:p>
    <w:p w14:paraId="66E709BD" w14:textId="77777777" w:rsidR="009260BF" w:rsidRPr="00EA3D8B" w:rsidRDefault="00EA3D8B">
      <w:pPr>
        <w:numPr>
          <w:ilvl w:val="0"/>
          <w:numId w:val="3"/>
        </w:numPr>
        <w:tabs>
          <w:tab w:val="left" w:pos="709"/>
        </w:tabs>
        <w:ind w:right="899"/>
        <w:jc w:val="both"/>
        <w:rPr>
          <w:rFonts w:ascii="Palatino Linotype" w:eastAsia="Palatino Linotype" w:hAnsi="Palatino Linotype" w:cs="Palatino Linotype"/>
          <w:i/>
          <w:sz w:val="22"/>
          <w:szCs w:val="22"/>
        </w:rPr>
      </w:pPr>
      <w:r w:rsidRPr="00EA3D8B">
        <w:rPr>
          <w:rFonts w:ascii="Palatino Linotype" w:eastAsia="Palatino Linotype" w:hAnsi="Palatino Linotype" w:cs="Palatino Linotype"/>
          <w:i/>
          <w:sz w:val="22"/>
          <w:szCs w:val="22"/>
        </w:rPr>
        <w:t>El Acta de la Sesión del Comité de Transparencia mediante la cual fue aprobada la prórroga para dar respuesta a la solicitud de información.</w:t>
      </w:r>
    </w:p>
    <w:p w14:paraId="486D9637" w14:textId="77777777" w:rsidR="009260BF" w:rsidRPr="00EA3D8B" w:rsidRDefault="009260BF">
      <w:pPr>
        <w:tabs>
          <w:tab w:val="left" w:pos="709"/>
        </w:tabs>
        <w:ind w:left="850" w:right="899"/>
        <w:jc w:val="both"/>
        <w:rPr>
          <w:rFonts w:ascii="Palatino Linotype" w:eastAsia="Palatino Linotype" w:hAnsi="Palatino Linotype" w:cs="Palatino Linotype"/>
          <w:i/>
          <w:sz w:val="22"/>
          <w:szCs w:val="22"/>
        </w:rPr>
      </w:pPr>
    </w:p>
    <w:p w14:paraId="2F288DCE" w14:textId="77777777" w:rsidR="009260BF" w:rsidRPr="00EA3D8B" w:rsidRDefault="00EA3D8B">
      <w:pPr>
        <w:tabs>
          <w:tab w:val="left" w:pos="709"/>
        </w:tabs>
        <w:ind w:left="850" w:right="899"/>
        <w:jc w:val="both"/>
        <w:rPr>
          <w:rFonts w:ascii="Palatino Linotype" w:eastAsia="Palatino Linotype" w:hAnsi="Palatino Linotype" w:cs="Palatino Linotype"/>
          <w:i/>
          <w:sz w:val="20"/>
          <w:szCs w:val="20"/>
        </w:rPr>
      </w:pPr>
      <w:r w:rsidRPr="00EA3D8B">
        <w:rPr>
          <w:rFonts w:ascii="Palatino Linotype" w:eastAsia="Palatino Linotype" w:hAnsi="Palatino Linotype" w:cs="Palatino Linotype"/>
          <w:i/>
          <w:sz w:val="20"/>
          <w:szCs w:val="20"/>
        </w:rPr>
        <w:t xml:space="preserve">Debiendo notificar al </w:t>
      </w:r>
      <w:r w:rsidRPr="00EA3D8B">
        <w:rPr>
          <w:rFonts w:ascii="Palatino Linotype" w:eastAsia="Palatino Linotype" w:hAnsi="Palatino Linotype" w:cs="Palatino Linotype"/>
          <w:b/>
          <w:i/>
          <w:sz w:val="20"/>
          <w:szCs w:val="20"/>
        </w:rPr>
        <w:t>RECURRENTE</w:t>
      </w:r>
      <w:r w:rsidRPr="00EA3D8B">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41D4D8CD" w14:textId="77777777" w:rsidR="009260BF" w:rsidRPr="00EA3D8B" w:rsidRDefault="009260BF">
      <w:pPr>
        <w:tabs>
          <w:tab w:val="left" w:pos="709"/>
        </w:tabs>
        <w:ind w:left="850" w:right="899"/>
        <w:jc w:val="both"/>
        <w:rPr>
          <w:rFonts w:ascii="Palatino Linotype" w:eastAsia="Palatino Linotype" w:hAnsi="Palatino Linotype" w:cs="Palatino Linotype"/>
        </w:rPr>
      </w:pPr>
    </w:p>
    <w:p w14:paraId="1D8DF675"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rPr>
        <w:t>TERCERO. Notifíquese</w:t>
      </w:r>
      <w:r w:rsidRPr="00EA3D8B">
        <w:rPr>
          <w:rFonts w:ascii="Palatino Linotype" w:eastAsia="Palatino Linotype" w:hAnsi="Palatino Linotype" w:cs="Palatino Linotype"/>
          <w:b/>
          <w:i/>
        </w:rPr>
        <w:t xml:space="preserve"> </w:t>
      </w:r>
      <w:r w:rsidRPr="00EA3D8B">
        <w:rPr>
          <w:rFonts w:ascii="Palatino Linotype" w:eastAsia="Palatino Linotype" w:hAnsi="Palatino Linotype" w:cs="Palatino Linotype"/>
        </w:rPr>
        <w:t>al Titular de la Unidad de Transparencia del</w:t>
      </w:r>
      <w:r w:rsidRPr="00EA3D8B">
        <w:rPr>
          <w:rFonts w:ascii="Palatino Linotype" w:eastAsia="Palatino Linotype" w:hAnsi="Palatino Linotype" w:cs="Palatino Linotype"/>
          <w:b/>
        </w:rPr>
        <w:t xml:space="preserve"> </w:t>
      </w:r>
      <w:r w:rsidRPr="00EA3D8B">
        <w:rPr>
          <w:rFonts w:ascii="Palatino Linotype" w:eastAsia="Palatino Linotype" w:hAnsi="Palatino Linotype" w:cs="Palatino Linotype"/>
        </w:rPr>
        <w:t>Sujeto Obligado por medio del Sistema de Acceso a la Información Mexiquense (</w:t>
      </w:r>
      <w:r w:rsidRPr="00EA3D8B">
        <w:rPr>
          <w:rFonts w:ascii="Palatino Linotype" w:eastAsia="Palatino Linotype" w:hAnsi="Palatino Linotype" w:cs="Palatino Linotype"/>
          <w:b/>
        </w:rPr>
        <w:t>SAIMEX),</w:t>
      </w:r>
      <w:r w:rsidRPr="00EA3D8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A34B301" w14:textId="77777777" w:rsidR="009260BF" w:rsidRPr="00EA3D8B" w:rsidRDefault="009260BF">
      <w:pPr>
        <w:spacing w:line="360" w:lineRule="auto"/>
        <w:jc w:val="both"/>
        <w:rPr>
          <w:rFonts w:ascii="Palatino Linotype" w:eastAsia="Palatino Linotype" w:hAnsi="Palatino Linotype" w:cs="Palatino Linotype"/>
        </w:rPr>
      </w:pPr>
    </w:p>
    <w:p w14:paraId="02C418AA"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rPr>
        <w:lastRenderedPageBreak/>
        <w:t xml:space="preserve">CUARTO. </w:t>
      </w:r>
      <w:r w:rsidRPr="00EA3D8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F2E96E" w14:textId="77777777" w:rsidR="009260BF" w:rsidRPr="00EA3D8B" w:rsidRDefault="009260BF">
      <w:pPr>
        <w:spacing w:line="360" w:lineRule="auto"/>
        <w:jc w:val="both"/>
        <w:rPr>
          <w:rFonts w:ascii="Palatino Linotype" w:eastAsia="Palatino Linotype" w:hAnsi="Palatino Linotype" w:cs="Palatino Linotype"/>
          <w:b/>
        </w:rPr>
      </w:pPr>
    </w:p>
    <w:p w14:paraId="7CF1F93A"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rPr>
        <w:t xml:space="preserve">QUINTO. Notifíquese </w:t>
      </w:r>
      <w:r w:rsidRPr="00EA3D8B">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9F315DC" w14:textId="77777777" w:rsidR="009260BF" w:rsidRPr="00EA3D8B" w:rsidRDefault="009260BF">
      <w:pPr>
        <w:spacing w:line="360" w:lineRule="auto"/>
        <w:jc w:val="both"/>
        <w:rPr>
          <w:rFonts w:ascii="Palatino Linotype" w:eastAsia="Palatino Linotype" w:hAnsi="Palatino Linotype" w:cs="Palatino Linotype"/>
        </w:rPr>
      </w:pPr>
    </w:p>
    <w:p w14:paraId="2D9A996D"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b/>
        </w:rPr>
        <w:t xml:space="preserve">SEXTO. Gírese </w:t>
      </w:r>
      <w:r w:rsidRPr="00EA3D8B">
        <w:rPr>
          <w:rFonts w:ascii="Palatino Linotype" w:eastAsia="Palatino Linotype" w:hAnsi="Palatino Linotype" w:cs="Palatino Linotype"/>
        </w:rPr>
        <w:t xml:space="preserve">oficio al Titular de la Dirección General de Protección de Datos Personales en atención al artículo 82, fracción XXVII de la Ley de Protección de Datos Personales del Estado de México y Municipios, en términos del Considerando </w:t>
      </w:r>
      <w:r w:rsidRPr="00EA3D8B">
        <w:rPr>
          <w:rFonts w:ascii="Palatino Linotype" w:eastAsia="Palatino Linotype" w:hAnsi="Palatino Linotype" w:cs="Palatino Linotype"/>
          <w:b/>
        </w:rPr>
        <w:t xml:space="preserve">QUINTO </w:t>
      </w:r>
      <w:r w:rsidRPr="00EA3D8B">
        <w:rPr>
          <w:rFonts w:ascii="Palatino Linotype" w:eastAsia="Palatino Linotype" w:hAnsi="Palatino Linotype" w:cs="Palatino Linotype"/>
        </w:rPr>
        <w:t>de la presente resolución.</w:t>
      </w:r>
    </w:p>
    <w:p w14:paraId="1EFCB1C8" w14:textId="77777777" w:rsidR="009260BF" w:rsidRPr="00EA3D8B" w:rsidRDefault="009260BF">
      <w:pPr>
        <w:spacing w:line="360" w:lineRule="auto"/>
        <w:jc w:val="both"/>
        <w:rPr>
          <w:rFonts w:ascii="Palatino Linotype" w:eastAsia="Palatino Linotype" w:hAnsi="Palatino Linotype" w:cs="Palatino Linotype"/>
        </w:rPr>
      </w:pPr>
    </w:p>
    <w:p w14:paraId="5F3D0E8F" w14:textId="77777777" w:rsidR="009260BF" w:rsidRPr="00EA3D8B" w:rsidRDefault="00EA3D8B">
      <w:pPr>
        <w:spacing w:line="360" w:lineRule="auto"/>
        <w:jc w:val="both"/>
        <w:rPr>
          <w:rFonts w:ascii="Palatino Linotype" w:eastAsia="Palatino Linotype" w:hAnsi="Palatino Linotype" w:cs="Palatino Linotype"/>
        </w:rPr>
      </w:pPr>
      <w:r w:rsidRPr="00EA3D8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Pr="00EA3D8B">
        <w:rPr>
          <w:rFonts w:ascii="Palatino Linotype" w:eastAsia="Palatino Linotype" w:hAnsi="Palatino Linotype" w:cs="Palatino Linotype"/>
        </w:rPr>
        <w:lastRenderedPageBreak/>
        <w:t>SEXTA SESIÓN ORDINARIA CELEBRADA EL CUATRO DE MAYO DE DOS MIL VEINTIDÓS, ANTE EL SECRETARIO TÉCNICO DEL PLENO, ALEXIS TAPIA RAMÍREZ.</w:t>
      </w:r>
    </w:p>
    <w:p w14:paraId="44647A09" w14:textId="77777777" w:rsidR="009260BF" w:rsidRDefault="00EA3D8B">
      <w:pPr>
        <w:spacing w:line="360" w:lineRule="auto"/>
        <w:jc w:val="both"/>
        <w:rPr>
          <w:rFonts w:ascii="Palatino Linotype" w:eastAsia="Palatino Linotype" w:hAnsi="Palatino Linotype" w:cs="Palatino Linotype"/>
          <w:sz w:val="14"/>
          <w:szCs w:val="14"/>
        </w:rPr>
      </w:pPr>
      <w:r w:rsidRPr="00EA3D8B">
        <w:rPr>
          <w:rFonts w:ascii="Palatino Linotype" w:eastAsia="Palatino Linotype" w:hAnsi="Palatino Linotype" w:cs="Palatino Linotype"/>
          <w:sz w:val="14"/>
          <w:szCs w:val="14"/>
        </w:rPr>
        <w:t>SCMM/BLA/DEMF/PMRE</w:t>
      </w:r>
    </w:p>
    <w:p w14:paraId="5DAA8F4C" w14:textId="77777777" w:rsidR="009260BF" w:rsidRDefault="00EA3D8B">
      <w:pPr>
        <w:rPr>
          <w:rFonts w:ascii="Palatino Linotype" w:eastAsia="Palatino Linotype" w:hAnsi="Palatino Linotype" w:cs="Palatino Linotype"/>
        </w:rPr>
      </w:pPr>
      <w:r>
        <w:br w:type="page"/>
      </w:r>
    </w:p>
    <w:p w14:paraId="73484341" w14:textId="77777777" w:rsidR="009260BF" w:rsidRDefault="009260BF">
      <w:pPr>
        <w:spacing w:line="360" w:lineRule="auto"/>
        <w:jc w:val="both"/>
        <w:rPr>
          <w:rFonts w:ascii="Palatino Linotype" w:eastAsia="Palatino Linotype" w:hAnsi="Palatino Linotype" w:cs="Palatino Linotype"/>
        </w:rPr>
      </w:pPr>
    </w:p>
    <w:p w14:paraId="3648FCFD" w14:textId="77777777" w:rsidR="009260BF" w:rsidRDefault="009260BF">
      <w:pPr>
        <w:spacing w:line="360" w:lineRule="auto"/>
        <w:jc w:val="both"/>
        <w:rPr>
          <w:rFonts w:ascii="Palatino Linotype" w:eastAsia="Palatino Linotype" w:hAnsi="Palatino Linotype" w:cs="Palatino Linotype"/>
        </w:rPr>
      </w:pPr>
    </w:p>
    <w:p w14:paraId="291E50CD" w14:textId="77777777" w:rsidR="009260BF" w:rsidRDefault="009260BF">
      <w:pPr>
        <w:spacing w:line="360" w:lineRule="auto"/>
        <w:jc w:val="both"/>
        <w:rPr>
          <w:rFonts w:ascii="Palatino Linotype" w:eastAsia="Palatino Linotype" w:hAnsi="Palatino Linotype" w:cs="Palatino Linotype"/>
        </w:rPr>
      </w:pPr>
    </w:p>
    <w:p w14:paraId="0B0E889D" w14:textId="77777777" w:rsidR="009260BF" w:rsidRDefault="009260BF">
      <w:pPr>
        <w:spacing w:line="360" w:lineRule="auto"/>
        <w:jc w:val="both"/>
        <w:rPr>
          <w:rFonts w:ascii="Palatino Linotype" w:eastAsia="Palatino Linotype" w:hAnsi="Palatino Linotype" w:cs="Palatino Linotype"/>
        </w:rPr>
      </w:pPr>
    </w:p>
    <w:p w14:paraId="479BB518" w14:textId="77777777" w:rsidR="009260BF" w:rsidRDefault="009260BF">
      <w:pPr>
        <w:spacing w:line="360" w:lineRule="auto"/>
        <w:jc w:val="both"/>
        <w:rPr>
          <w:rFonts w:ascii="Palatino Linotype" w:eastAsia="Palatino Linotype" w:hAnsi="Palatino Linotype" w:cs="Palatino Linotype"/>
        </w:rPr>
      </w:pPr>
    </w:p>
    <w:p w14:paraId="3B7F2D31" w14:textId="77777777" w:rsidR="009260BF" w:rsidRDefault="009260BF">
      <w:pPr>
        <w:spacing w:line="360" w:lineRule="auto"/>
        <w:jc w:val="both"/>
        <w:rPr>
          <w:rFonts w:ascii="Palatino Linotype" w:eastAsia="Palatino Linotype" w:hAnsi="Palatino Linotype" w:cs="Palatino Linotype"/>
        </w:rPr>
      </w:pPr>
    </w:p>
    <w:p w14:paraId="18F5719E" w14:textId="77777777" w:rsidR="009260BF" w:rsidRDefault="009260BF">
      <w:pPr>
        <w:spacing w:line="360" w:lineRule="auto"/>
        <w:jc w:val="both"/>
        <w:rPr>
          <w:rFonts w:ascii="Palatino Linotype" w:eastAsia="Palatino Linotype" w:hAnsi="Palatino Linotype" w:cs="Palatino Linotype"/>
        </w:rPr>
      </w:pPr>
    </w:p>
    <w:p w14:paraId="1B147273" w14:textId="77777777" w:rsidR="009260BF" w:rsidRDefault="009260BF">
      <w:pPr>
        <w:spacing w:line="360" w:lineRule="auto"/>
        <w:jc w:val="both"/>
        <w:rPr>
          <w:rFonts w:ascii="Palatino Linotype" w:eastAsia="Palatino Linotype" w:hAnsi="Palatino Linotype" w:cs="Palatino Linotype"/>
        </w:rPr>
      </w:pPr>
    </w:p>
    <w:p w14:paraId="7A775428" w14:textId="77777777" w:rsidR="009260BF" w:rsidRDefault="009260BF">
      <w:pPr>
        <w:spacing w:line="360" w:lineRule="auto"/>
        <w:jc w:val="both"/>
        <w:rPr>
          <w:rFonts w:ascii="Palatino Linotype" w:eastAsia="Palatino Linotype" w:hAnsi="Palatino Linotype" w:cs="Palatino Linotype"/>
        </w:rPr>
      </w:pPr>
    </w:p>
    <w:p w14:paraId="4EE46D14" w14:textId="77777777" w:rsidR="009260BF" w:rsidRDefault="009260BF">
      <w:pPr>
        <w:spacing w:line="360" w:lineRule="auto"/>
        <w:jc w:val="both"/>
        <w:rPr>
          <w:rFonts w:ascii="Palatino Linotype" w:eastAsia="Palatino Linotype" w:hAnsi="Palatino Linotype" w:cs="Palatino Linotype"/>
        </w:rPr>
      </w:pPr>
    </w:p>
    <w:p w14:paraId="2C397D7F" w14:textId="77777777" w:rsidR="009260BF" w:rsidRDefault="009260BF">
      <w:pPr>
        <w:spacing w:line="360" w:lineRule="auto"/>
        <w:jc w:val="both"/>
        <w:rPr>
          <w:rFonts w:ascii="Palatino Linotype" w:eastAsia="Palatino Linotype" w:hAnsi="Palatino Linotype" w:cs="Palatino Linotype"/>
        </w:rPr>
      </w:pPr>
    </w:p>
    <w:p w14:paraId="349033D3" w14:textId="77777777" w:rsidR="009260BF" w:rsidRDefault="009260BF">
      <w:pPr>
        <w:spacing w:line="360" w:lineRule="auto"/>
        <w:jc w:val="both"/>
        <w:rPr>
          <w:rFonts w:ascii="Palatino Linotype" w:eastAsia="Palatino Linotype" w:hAnsi="Palatino Linotype" w:cs="Palatino Linotype"/>
        </w:rPr>
      </w:pPr>
    </w:p>
    <w:p w14:paraId="1B20F275" w14:textId="77777777" w:rsidR="009260BF" w:rsidRDefault="009260BF">
      <w:pPr>
        <w:spacing w:line="360" w:lineRule="auto"/>
        <w:jc w:val="both"/>
        <w:rPr>
          <w:rFonts w:ascii="Palatino Linotype" w:eastAsia="Palatino Linotype" w:hAnsi="Palatino Linotype" w:cs="Palatino Linotype"/>
        </w:rPr>
      </w:pPr>
    </w:p>
    <w:p w14:paraId="5A022CF2" w14:textId="77777777" w:rsidR="009260BF" w:rsidRDefault="009260BF">
      <w:pPr>
        <w:spacing w:line="360" w:lineRule="auto"/>
        <w:jc w:val="both"/>
        <w:rPr>
          <w:rFonts w:ascii="Palatino Linotype" w:eastAsia="Palatino Linotype" w:hAnsi="Palatino Linotype" w:cs="Palatino Linotype"/>
        </w:rPr>
      </w:pPr>
    </w:p>
    <w:p w14:paraId="208333D5" w14:textId="77777777" w:rsidR="009260BF" w:rsidRDefault="009260BF">
      <w:pPr>
        <w:spacing w:line="360" w:lineRule="auto"/>
        <w:jc w:val="both"/>
        <w:rPr>
          <w:rFonts w:ascii="Palatino Linotype" w:eastAsia="Palatino Linotype" w:hAnsi="Palatino Linotype" w:cs="Palatino Linotype"/>
        </w:rPr>
      </w:pPr>
    </w:p>
    <w:p w14:paraId="646825C7" w14:textId="77777777" w:rsidR="009260BF" w:rsidRDefault="009260BF">
      <w:pPr>
        <w:spacing w:line="360" w:lineRule="auto"/>
        <w:jc w:val="both"/>
        <w:rPr>
          <w:rFonts w:ascii="Palatino Linotype" w:eastAsia="Palatino Linotype" w:hAnsi="Palatino Linotype" w:cs="Palatino Linotype"/>
        </w:rPr>
      </w:pPr>
    </w:p>
    <w:p w14:paraId="0A7E345D" w14:textId="77777777" w:rsidR="009260BF" w:rsidRDefault="009260BF">
      <w:pPr>
        <w:spacing w:line="360" w:lineRule="auto"/>
        <w:jc w:val="both"/>
        <w:rPr>
          <w:rFonts w:ascii="Palatino Linotype" w:eastAsia="Palatino Linotype" w:hAnsi="Palatino Linotype" w:cs="Palatino Linotype"/>
        </w:rPr>
      </w:pPr>
    </w:p>
    <w:p w14:paraId="26AB8AEF" w14:textId="77777777" w:rsidR="009260BF" w:rsidRDefault="009260BF">
      <w:pPr>
        <w:spacing w:line="360" w:lineRule="auto"/>
        <w:jc w:val="both"/>
        <w:rPr>
          <w:rFonts w:ascii="Palatino Linotype" w:eastAsia="Palatino Linotype" w:hAnsi="Palatino Linotype" w:cs="Palatino Linotype"/>
        </w:rPr>
      </w:pPr>
    </w:p>
    <w:sectPr w:rsidR="009260BF">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D5301" w14:textId="77777777" w:rsidR="0084211A" w:rsidRDefault="0084211A">
      <w:r>
        <w:separator/>
      </w:r>
    </w:p>
  </w:endnote>
  <w:endnote w:type="continuationSeparator" w:id="0">
    <w:p w14:paraId="049E44EC" w14:textId="77777777" w:rsidR="0084211A" w:rsidRDefault="0084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92E3" w14:textId="77777777" w:rsidR="009260BF" w:rsidRDefault="00EA3D8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63D02">
      <w:rPr>
        <w:rFonts w:ascii="Palatino Linotype" w:eastAsia="Palatino Linotype" w:hAnsi="Palatino Linotype" w:cs="Palatino Linotype"/>
        <w:noProof/>
        <w:color w:val="000000"/>
        <w:sz w:val="22"/>
        <w:szCs w:val="22"/>
      </w:rPr>
      <w:t>48</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63D02">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2D26" w14:textId="77777777" w:rsidR="009260BF" w:rsidRDefault="00EA3D8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63D0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63D02">
      <w:rPr>
        <w:rFonts w:ascii="Palatino Linotype" w:eastAsia="Palatino Linotype" w:hAnsi="Palatino Linotype" w:cs="Palatino Linotype"/>
        <w:noProof/>
        <w:color w:val="000000"/>
        <w:sz w:val="22"/>
        <w:szCs w:val="22"/>
      </w:rPr>
      <w:t>49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98CED" w14:textId="77777777" w:rsidR="0084211A" w:rsidRDefault="0084211A">
      <w:r>
        <w:separator/>
      </w:r>
    </w:p>
  </w:footnote>
  <w:footnote w:type="continuationSeparator" w:id="0">
    <w:p w14:paraId="6D4C5768" w14:textId="77777777" w:rsidR="0084211A" w:rsidRDefault="0084211A">
      <w:r>
        <w:continuationSeparator/>
      </w:r>
    </w:p>
  </w:footnote>
  <w:footnote w:id="1">
    <w:p w14:paraId="6F761437" w14:textId="77777777" w:rsidR="009260BF" w:rsidRDefault="00EA3D8B">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D0BD8" w14:textId="77777777" w:rsidR="009260BF" w:rsidRDefault="0084211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4D26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36638" w14:textId="77777777" w:rsidR="009260BF" w:rsidRDefault="0084211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5E02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3"/>
          <w10:wrap anchorx="margin" anchory="margin"/>
        </v:shape>
      </w:pict>
    </w:r>
  </w:p>
  <w:tbl>
    <w:tblPr>
      <w:tblStyle w:val="affa"/>
      <w:tblW w:w="9534" w:type="dxa"/>
      <w:tblInd w:w="-142" w:type="dxa"/>
      <w:tblLayout w:type="fixed"/>
      <w:tblLook w:val="0400" w:firstRow="0" w:lastRow="0" w:firstColumn="0" w:lastColumn="0" w:noHBand="0" w:noVBand="1"/>
    </w:tblPr>
    <w:tblGrid>
      <w:gridCol w:w="3261"/>
      <w:gridCol w:w="2551"/>
      <w:gridCol w:w="3722"/>
    </w:tblGrid>
    <w:tr w:rsidR="009260BF" w14:paraId="23516D34" w14:textId="77777777">
      <w:tc>
        <w:tcPr>
          <w:tcW w:w="3261" w:type="dxa"/>
          <w:vMerge w:val="restart"/>
        </w:tcPr>
        <w:p w14:paraId="16C5334F"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3A4DE91" wp14:editId="76FB51C7">
                <wp:extent cx="1692162" cy="852673"/>
                <wp:effectExtent l="0" t="0" r="0" b="0"/>
                <wp:docPr id="1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64E23AF"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EBBBD14" w14:textId="77777777" w:rsidR="009260BF" w:rsidRDefault="00EA3D8B">
          <w:pPr>
            <w:jc w:val="both"/>
            <w:rPr>
              <w:rFonts w:ascii="Palatino Linotype" w:eastAsia="Palatino Linotype" w:hAnsi="Palatino Linotype" w:cs="Palatino Linotype"/>
              <w:b/>
            </w:rPr>
          </w:pPr>
          <w:r>
            <w:rPr>
              <w:rFonts w:ascii="Palatino Linotype" w:eastAsia="Palatino Linotype" w:hAnsi="Palatino Linotype" w:cs="Palatino Linotype"/>
              <w:b/>
            </w:rPr>
            <w:t>01017/INFOEM/IP/RR/2022</w:t>
          </w:r>
        </w:p>
      </w:tc>
    </w:tr>
    <w:tr w:rsidR="009260BF" w14:paraId="60CDABCA" w14:textId="77777777">
      <w:tc>
        <w:tcPr>
          <w:tcW w:w="3261" w:type="dxa"/>
          <w:vMerge/>
        </w:tcPr>
        <w:p w14:paraId="05D71B91" w14:textId="77777777" w:rsidR="009260BF" w:rsidRDefault="009260B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8493B94"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C7F758F" w14:textId="77777777" w:rsidR="009260BF" w:rsidRDefault="00EA3D8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9260BF" w14:paraId="5D38EDCF" w14:textId="77777777">
      <w:trPr>
        <w:trHeight w:val="790"/>
      </w:trPr>
      <w:tc>
        <w:tcPr>
          <w:tcW w:w="3261" w:type="dxa"/>
          <w:vMerge/>
        </w:tcPr>
        <w:p w14:paraId="4D44511A" w14:textId="77777777" w:rsidR="009260BF" w:rsidRDefault="009260B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E841CA"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7930B912" w14:textId="77777777" w:rsidR="009260BF" w:rsidRDefault="00EA3D8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C080B38" w14:textId="77777777" w:rsidR="009260BF" w:rsidRDefault="009260B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6071A" w14:textId="77777777" w:rsidR="009260BF" w:rsidRDefault="0084211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27D3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13"/>
          <w10:wrap anchorx="margin" anchory="margin"/>
        </v:shape>
      </w:pict>
    </w:r>
  </w:p>
  <w:tbl>
    <w:tblPr>
      <w:tblStyle w:val="aff9"/>
      <w:tblW w:w="9900" w:type="dxa"/>
      <w:tblInd w:w="-833" w:type="dxa"/>
      <w:tblLayout w:type="fixed"/>
      <w:tblLook w:val="0400" w:firstRow="0" w:lastRow="0" w:firstColumn="0" w:lastColumn="0" w:noHBand="0" w:noVBand="1"/>
    </w:tblPr>
    <w:tblGrid>
      <w:gridCol w:w="3805"/>
      <w:gridCol w:w="3000"/>
      <w:gridCol w:w="3095"/>
    </w:tblGrid>
    <w:tr w:rsidR="009260BF" w14:paraId="5CDF7F44" w14:textId="77777777">
      <w:tc>
        <w:tcPr>
          <w:tcW w:w="3805" w:type="dxa"/>
          <w:vMerge w:val="restart"/>
          <w:shd w:val="clear" w:color="auto" w:fill="auto"/>
        </w:tcPr>
        <w:p w14:paraId="488B76B7" w14:textId="77777777" w:rsidR="009260BF" w:rsidRDefault="00EA3D8B">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82AF1C8" wp14:editId="628A51EE">
                <wp:extent cx="1692162" cy="852673"/>
                <wp:effectExtent l="0" t="0" r="0" b="0"/>
                <wp:docPr id="1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9563781"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B9C0E5A" w14:textId="77777777" w:rsidR="009260BF" w:rsidRDefault="00EA3D8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01017/INFOEM/IP/RR/2022 </w:t>
          </w:r>
        </w:p>
      </w:tc>
    </w:tr>
    <w:tr w:rsidR="009260BF" w14:paraId="0165AC00" w14:textId="77777777">
      <w:tc>
        <w:tcPr>
          <w:tcW w:w="3805" w:type="dxa"/>
          <w:vMerge/>
          <w:shd w:val="clear" w:color="auto" w:fill="auto"/>
        </w:tcPr>
        <w:p w14:paraId="05223530" w14:textId="77777777" w:rsidR="009260BF" w:rsidRDefault="009260B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C5F31FB"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B0D1EDC" w14:textId="4F815ED6" w:rsidR="009260BF" w:rsidRDefault="00763D02">
          <w:pPr>
            <w:jc w:val="both"/>
            <w:rPr>
              <w:rFonts w:ascii="Palatino Linotype" w:eastAsia="Palatino Linotype" w:hAnsi="Palatino Linotype" w:cs="Palatino Linotype"/>
              <w:b/>
            </w:rPr>
          </w:pPr>
          <w:r>
            <w:rPr>
              <w:rFonts w:ascii="Palatino Linotype" w:eastAsia="Palatino Linotype" w:hAnsi="Palatino Linotype" w:cs="Palatino Linotype"/>
              <w:b/>
            </w:rPr>
            <w:t>XXXXXXXXXX XXXXXX XXXXXXXXX</w:t>
          </w:r>
        </w:p>
      </w:tc>
    </w:tr>
    <w:tr w:rsidR="009260BF" w14:paraId="4443F127" w14:textId="77777777">
      <w:trPr>
        <w:trHeight w:val="228"/>
      </w:trPr>
      <w:tc>
        <w:tcPr>
          <w:tcW w:w="3805" w:type="dxa"/>
          <w:vMerge/>
          <w:shd w:val="clear" w:color="auto" w:fill="auto"/>
        </w:tcPr>
        <w:p w14:paraId="348439D1" w14:textId="77777777" w:rsidR="009260BF" w:rsidRDefault="009260B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FAADB25"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8A60613" w14:textId="77777777" w:rsidR="009260BF" w:rsidRDefault="00EA3D8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Metepec </w:t>
          </w:r>
        </w:p>
      </w:tc>
    </w:tr>
    <w:tr w:rsidR="009260BF" w14:paraId="1D8379A1" w14:textId="77777777">
      <w:tc>
        <w:tcPr>
          <w:tcW w:w="3805" w:type="dxa"/>
          <w:vMerge/>
          <w:shd w:val="clear" w:color="auto" w:fill="auto"/>
        </w:tcPr>
        <w:p w14:paraId="7D872E5F" w14:textId="77777777" w:rsidR="009260BF" w:rsidRDefault="009260B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60ADE1C" w14:textId="77777777" w:rsidR="009260BF" w:rsidRDefault="00EA3D8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9F7ABB8" w14:textId="77777777" w:rsidR="009260BF" w:rsidRDefault="00EA3D8B">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7DDC96A" w14:textId="77777777" w:rsidR="009260BF" w:rsidRDefault="009260BF">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A52BA"/>
    <w:multiLevelType w:val="multilevel"/>
    <w:tmpl w:val="EC24DD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6F7266"/>
    <w:multiLevelType w:val="multilevel"/>
    <w:tmpl w:val="0A4ECEE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BB4375D"/>
    <w:multiLevelType w:val="multilevel"/>
    <w:tmpl w:val="65EA5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BF"/>
    <w:rsid w:val="001E6604"/>
    <w:rsid w:val="00501922"/>
    <w:rsid w:val="00762E0B"/>
    <w:rsid w:val="00763D02"/>
    <w:rsid w:val="0084211A"/>
    <w:rsid w:val="009260BF"/>
    <w:rsid w:val="00A179EC"/>
    <w:rsid w:val="00EA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601898"/>
  <w15:docId w15:val="{29149BA0-E163-4073-8D27-D43D62A4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d"/>
    <w:tblPr>
      <w:tblStyleRowBandSize w:val="1"/>
      <w:tblStyleColBandSize w:val="1"/>
      <w:tblCellMar>
        <w:top w:w="100" w:type="dxa"/>
        <w:left w:w="100" w:type="dxa"/>
        <w:bottom w:w="100" w:type="dxa"/>
        <w:right w:w="100" w:type="dxa"/>
      </w:tblCellMar>
    </w:tblPr>
  </w:style>
  <w:style w:type="table" w:customStyle="1" w:styleId="a0">
    <w:basedOn w:val="TableNormald"/>
    <w:tblPr>
      <w:tblStyleRowBandSize w:val="1"/>
      <w:tblStyleColBandSize w:val="1"/>
      <w:tblCellMar>
        <w:left w:w="115" w:type="dxa"/>
        <w:right w:w="115" w:type="dxa"/>
      </w:tblCellMar>
    </w:tblPr>
  </w:style>
  <w:style w:type="table" w:customStyle="1" w:styleId="a1">
    <w:basedOn w:val="TableNormald"/>
    <w:tblPr>
      <w:tblStyleRowBandSize w:val="1"/>
      <w:tblStyleColBandSize w:val="1"/>
      <w:tblCellMar>
        <w:left w:w="115" w:type="dxa"/>
        <w:right w:w="115" w:type="dxa"/>
      </w:tblCellMar>
    </w:tblPr>
  </w:style>
  <w:style w:type="table" w:customStyle="1" w:styleId="a2">
    <w:basedOn w:val="TableNormald"/>
    <w:tblPr>
      <w:tblStyleRowBandSize w:val="1"/>
      <w:tblStyleColBandSize w:val="1"/>
      <w:tblCellMar>
        <w:left w:w="115" w:type="dxa"/>
        <w:right w:w="115" w:type="dxa"/>
      </w:tblCellMar>
    </w:tblPr>
  </w:style>
  <w:style w:type="table" w:customStyle="1" w:styleId="a3">
    <w:basedOn w:val="TableNormald"/>
    <w:tblPr>
      <w:tblStyleRowBandSize w:val="1"/>
      <w:tblStyleColBandSize w:val="1"/>
      <w:tblCellMar>
        <w:left w:w="115" w:type="dxa"/>
        <w:right w:w="115" w:type="dxa"/>
      </w:tblCellMar>
    </w:tblPr>
  </w:style>
  <w:style w:type="table" w:customStyle="1" w:styleId="a4">
    <w:basedOn w:val="TableNormald"/>
    <w:tblPr>
      <w:tblStyleRowBandSize w:val="1"/>
      <w:tblStyleColBandSize w:val="1"/>
      <w:tblCellMar>
        <w:left w:w="115" w:type="dxa"/>
        <w:right w:w="115" w:type="dxa"/>
      </w:tblCellMar>
    </w:tblPr>
  </w:style>
  <w:style w:type="table" w:customStyle="1" w:styleId="a5">
    <w:basedOn w:val="TableNormald"/>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d"/>
    <w:tblPr>
      <w:tblStyleRowBandSize w:val="1"/>
      <w:tblStyleColBandSize w:val="1"/>
      <w:tblCellMar>
        <w:left w:w="115" w:type="dxa"/>
        <w:right w:w="115" w:type="dxa"/>
      </w:tblCellMar>
    </w:tblPr>
  </w:style>
  <w:style w:type="table" w:customStyle="1" w:styleId="a7">
    <w:basedOn w:val="TableNormald"/>
    <w:tblPr>
      <w:tblStyleRowBandSize w:val="1"/>
      <w:tblStyleColBandSize w:val="1"/>
      <w:tblCellMar>
        <w:left w:w="115" w:type="dxa"/>
        <w:right w:w="115" w:type="dxa"/>
      </w:tblCellMar>
    </w:tblPr>
  </w:style>
  <w:style w:type="table" w:customStyle="1" w:styleId="a8">
    <w:basedOn w:val="TableNormald"/>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d"/>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a"/>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SaKHOnJM3+3npqy9HADuYiX9lg==">AMUW2mVuJeGlt/QZM2g/DHZCHI50SjWHcS4w2C26goNgZYaGVBBBV88O1X7CkQ7nY5Jtx2t1NzBIyU6e33awfzstDzMLKifV4x+DnuiLyJX60XxhNZc9kSp075sIbx4FAzVOmWn5nAQiDFvE5BevTg3PWJ00+mEvB7+CtNwNonRfTK/H89XgZ96jIGfBY7iPjQPn3cTRJ7ObD1kXFu2l5XK1bk805JWZlxt4S4Xfm9JPM/NEQRROnB/LvxSFbyqR7UjAWLf57dl9dVKy502axKQ+3ncZZ30WTcjtmq51XV4w7UwPx7bu9AojbD9OcbmUxN8Etv0jMnx6mb1wB7t4W7oNO2nwHaqBvepl+r00fzySyptLENyjDy1A4jCjQW8fhcGtn9zN9z9zptdoMSp/eaeXCneCiZ2OInlTAgI9OREpRjGQ55AtXIBZRfkLiHOZTO+hMaPQRosjtRgepUk55YkSO5zox3zk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49</Pages>
  <Words>9601</Words>
  <Characters>52809</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2022-05-09T05:37:00Z</cp:lastPrinted>
  <dcterms:created xsi:type="dcterms:W3CDTF">2022-04-29T01:33:00Z</dcterms:created>
  <dcterms:modified xsi:type="dcterms:W3CDTF">2022-05-23T13:42:00Z</dcterms:modified>
</cp:coreProperties>
</file>