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60FF2" w14:textId="77777777" w:rsidR="009F09BC" w:rsidRPr="0046286A" w:rsidRDefault="009F09BC" w:rsidP="00855290">
      <w:pPr>
        <w:tabs>
          <w:tab w:val="left" w:pos="3465"/>
        </w:tabs>
        <w:spacing w:line="360" w:lineRule="auto"/>
        <w:jc w:val="both"/>
        <w:rPr>
          <w:rFonts w:ascii="Palatino Linotype" w:hAnsi="Palatino Linotype"/>
        </w:rPr>
      </w:pPr>
      <w:r w:rsidRPr="0046286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03A3A" w:rsidRPr="0046286A">
        <w:rPr>
          <w:rFonts w:ascii="Palatino Linotype" w:hAnsi="Palatino Linotype"/>
        </w:rPr>
        <w:t>trece</w:t>
      </w:r>
      <w:r w:rsidR="006A04B6" w:rsidRPr="0046286A">
        <w:rPr>
          <w:rFonts w:ascii="Palatino Linotype" w:hAnsi="Palatino Linotype"/>
        </w:rPr>
        <w:t xml:space="preserve"> (</w:t>
      </w:r>
      <w:r w:rsidR="00103A3A" w:rsidRPr="0046286A">
        <w:rPr>
          <w:rFonts w:ascii="Palatino Linotype" w:hAnsi="Palatino Linotype"/>
        </w:rPr>
        <w:t>13</w:t>
      </w:r>
      <w:r w:rsidRPr="0046286A">
        <w:rPr>
          <w:rFonts w:ascii="Palatino Linotype" w:hAnsi="Palatino Linotype"/>
        </w:rPr>
        <w:t xml:space="preserve">) de </w:t>
      </w:r>
      <w:r w:rsidR="00B64EBE" w:rsidRPr="0046286A">
        <w:rPr>
          <w:rFonts w:ascii="Palatino Linotype" w:hAnsi="Palatino Linotype"/>
        </w:rPr>
        <w:t>jul</w:t>
      </w:r>
      <w:r w:rsidR="00A9642C" w:rsidRPr="0046286A">
        <w:rPr>
          <w:rFonts w:ascii="Palatino Linotype" w:hAnsi="Palatino Linotype"/>
        </w:rPr>
        <w:t>i</w:t>
      </w:r>
      <w:r w:rsidR="00065792" w:rsidRPr="0046286A">
        <w:rPr>
          <w:rFonts w:ascii="Palatino Linotype" w:hAnsi="Palatino Linotype"/>
        </w:rPr>
        <w:t>o</w:t>
      </w:r>
      <w:r w:rsidR="004525CB" w:rsidRPr="0046286A">
        <w:rPr>
          <w:rFonts w:ascii="Palatino Linotype" w:hAnsi="Palatino Linotype"/>
        </w:rPr>
        <w:t xml:space="preserve"> de dos mil veintidós</w:t>
      </w:r>
      <w:r w:rsidRPr="0046286A">
        <w:rPr>
          <w:rFonts w:ascii="Palatino Linotype" w:hAnsi="Palatino Linotype"/>
        </w:rPr>
        <w:t>.</w:t>
      </w:r>
    </w:p>
    <w:p w14:paraId="676E7268" w14:textId="77777777" w:rsidR="00A054B6" w:rsidRPr="0046286A" w:rsidRDefault="00A054B6" w:rsidP="00855290">
      <w:pPr>
        <w:tabs>
          <w:tab w:val="left" w:pos="3465"/>
        </w:tabs>
        <w:spacing w:line="360" w:lineRule="auto"/>
        <w:jc w:val="both"/>
        <w:rPr>
          <w:rFonts w:ascii="Palatino Linotype" w:hAnsi="Palatino Linotype"/>
        </w:rPr>
      </w:pPr>
    </w:p>
    <w:p w14:paraId="1327E22A" w14:textId="7BA5F66C" w:rsidR="009F09BC" w:rsidRPr="0046286A" w:rsidRDefault="009F09BC" w:rsidP="00855290">
      <w:pPr>
        <w:spacing w:line="360" w:lineRule="auto"/>
        <w:jc w:val="both"/>
        <w:rPr>
          <w:rFonts w:ascii="Palatino Linotype" w:hAnsi="Palatino Linotype"/>
        </w:rPr>
      </w:pPr>
      <w:r w:rsidRPr="0046286A">
        <w:rPr>
          <w:rFonts w:ascii="Palatino Linotype" w:hAnsi="Palatino Linotype"/>
          <w:b/>
        </w:rPr>
        <w:t>VISTO</w:t>
      </w:r>
      <w:r w:rsidRPr="0046286A">
        <w:rPr>
          <w:rFonts w:ascii="Palatino Linotype" w:hAnsi="Palatino Linotype"/>
        </w:rPr>
        <w:t xml:space="preserve"> </w:t>
      </w:r>
      <w:r w:rsidR="008A699B" w:rsidRPr="0046286A">
        <w:rPr>
          <w:rFonts w:ascii="Palatino Linotype" w:hAnsi="Palatino Linotype"/>
        </w:rPr>
        <w:t>e</w:t>
      </w:r>
      <w:r w:rsidRPr="0046286A">
        <w:rPr>
          <w:rFonts w:ascii="Palatino Linotype" w:hAnsi="Palatino Linotype"/>
        </w:rPr>
        <w:t xml:space="preserve">l expediente electrónico formado con motivo del recurso de revisión </w:t>
      </w:r>
      <w:r w:rsidR="00103A3A" w:rsidRPr="0046286A">
        <w:rPr>
          <w:rFonts w:ascii="Palatino Linotype" w:hAnsi="Palatino Linotype"/>
          <w:b/>
        </w:rPr>
        <w:t>04558/INFOEM/IP/RR/2022</w:t>
      </w:r>
      <w:r w:rsidRPr="0046286A">
        <w:rPr>
          <w:rFonts w:ascii="Palatino Linotype" w:hAnsi="Palatino Linotype"/>
        </w:rPr>
        <w:t>,</w:t>
      </w:r>
      <w:r w:rsidRPr="0046286A">
        <w:rPr>
          <w:rFonts w:ascii="Palatino Linotype" w:hAnsi="Palatino Linotype" w:cs="Arial"/>
          <w:b/>
          <w:bCs/>
        </w:rPr>
        <w:t xml:space="preserve"> </w:t>
      </w:r>
      <w:r w:rsidRPr="0046286A">
        <w:rPr>
          <w:rFonts w:ascii="Palatino Linotype" w:hAnsi="Palatino Linotype"/>
        </w:rPr>
        <w:t xml:space="preserve">promovido </w:t>
      </w:r>
      <w:r w:rsidR="00603F4A" w:rsidRPr="0046286A">
        <w:rPr>
          <w:rFonts w:ascii="Palatino Linotype" w:hAnsi="Palatino Linotype"/>
          <w:b/>
        </w:rPr>
        <w:t xml:space="preserve">XXXXXX XXXX </w:t>
      </w:r>
      <w:proofErr w:type="spellStart"/>
      <w:r w:rsidR="00603F4A" w:rsidRPr="0046286A">
        <w:rPr>
          <w:rFonts w:ascii="Palatino Linotype" w:hAnsi="Palatino Linotype"/>
          <w:b/>
        </w:rPr>
        <w:t>XXXX</w:t>
      </w:r>
      <w:proofErr w:type="spellEnd"/>
      <w:r w:rsidRPr="0046286A">
        <w:rPr>
          <w:rFonts w:ascii="Palatino Linotype" w:hAnsi="Palatino Linotype"/>
        </w:rPr>
        <w:t xml:space="preserve">, a quien en lo sucesivo se le identificará como </w:t>
      </w:r>
      <w:r w:rsidRPr="0046286A">
        <w:rPr>
          <w:rFonts w:ascii="Palatino Linotype" w:hAnsi="Palatino Linotype"/>
          <w:b/>
        </w:rPr>
        <w:t>EL RECURRENTE</w:t>
      </w:r>
      <w:r w:rsidRPr="0046286A">
        <w:rPr>
          <w:rFonts w:ascii="Palatino Linotype" w:hAnsi="Palatino Linotype" w:cs="Arial"/>
        </w:rPr>
        <w:t xml:space="preserve">, en contra de la respuesta del </w:t>
      </w:r>
      <w:r w:rsidR="00103A3A" w:rsidRPr="0046286A">
        <w:rPr>
          <w:rFonts w:ascii="Palatino Linotype" w:hAnsi="Palatino Linotype" w:cs="Arial"/>
          <w:b/>
        </w:rPr>
        <w:t>Ayuntamiento de Zumpango</w:t>
      </w:r>
      <w:r w:rsidRPr="0046286A">
        <w:rPr>
          <w:rFonts w:ascii="Palatino Linotype" w:hAnsi="Palatino Linotype" w:cs="Arial"/>
          <w:b/>
        </w:rPr>
        <w:t>,</w:t>
      </w:r>
      <w:r w:rsidRPr="0046286A">
        <w:rPr>
          <w:rFonts w:ascii="Palatino Linotype" w:hAnsi="Palatino Linotype"/>
          <w:b/>
        </w:rPr>
        <w:t xml:space="preserve"> </w:t>
      </w:r>
      <w:r w:rsidRPr="0046286A">
        <w:rPr>
          <w:rFonts w:ascii="Palatino Linotype" w:hAnsi="Palatino Linotype"/>
        </w:rPr>
        <w:t>en lo sucesivo el</w:t>
      </w:r>
      <w:r w:rsidRPr="0046286A">
        <w:rPr>
          <w:rFonts w:ascii="Palatino Linotype" w:hAnsi="Palatino Linotype"/>
          <w:b/>
        </w:rPr>
        <w:t xml:space="preserve"> SUJETO OBLIGADO</w:t>
      </w:r>
      <w:r w:rsidRPr="0046286A">
        <w:rPr>
          <w:rFonts w:ascii="Palatino Linotype" w:hAnsi="Palatino Linotype"/>
        </w:rPr>
        <w:t>, se procede a dictar la presente resolución, con base en los siguientes:</w:t>
      </w:r>
    </w:p>
    <w:p w14:paraId="7C1C2BB0" w14:textId="77777777" w:rsidR="007C3761" w:rsidRPr="0046286A" w:rsidRDefault="007C3761" w:rsidP="00855290">
      <w:pPr>
        <w:spacing w:line="360" w:lineRule="auto"/>
        <w:jc w:val="both"/>
        <w:rPr>
          <w:rFonts w:ascii="Palatino Linotype" w:hAnsi="Palatino Linotype"/>
          <w:b/>
        </w:rPr>
      </w:pPr>
    </w:p>
    <w:p w14:paraId="5FC4F53F" w14:textId="77777777" w:rsidR="009F09BC" w:rsidRPr="0046286A"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46286A">
        <w:rPr>
          <w:rFonts w:ascii="Palatino Linotype" w:hAnsi="Palatino Linotype"/>
          <w:b/>
          <w:color w:val="000000" w:themeColor="text1"/>
          <w:sz w:val="24"/>
          <w:szCs w:val="24"/>
        </w:rPr>
        <w:t>ANTECEDENTES</w:t>
      </w:r>
      <w:bookmarkEnd w:id="0"/>
      <w:bookmarkEnd w:id="1"/>
      <w:bookmarkEnd w:id="2"/>
    </w:p>
    <w:p w14:paraId="22016AE6" w14:textId="77777777" w:rsidR="007C3761" w:rsidRPr="0046286A" w:rsidRDefault="007C3761" w:rsidP="00855290">
      <w:pPr>
        <w:spacing w:line="360" w:lineRule="auto"/>
        <w:rPr>
          <w:rFonts w:ascii="Palatino Linotype" w:hAnsi="Palatino Linotype"/>
        </w:rPr>
      </w:pPr>
    </w:p>
    <w:p w14:paraId="2B6EBA72" w14:textId="77777777" w:rsidR="009F09BC" w:rsidRPr="0046286A" w:rsidRDefault="009F09BC" w:rsidP="00B7267C">
      <w:pPr>
        <w:pStyle w:val="Prrafodelista"/>
        <w:numPr>
          <w:ilvl w:val="0"/>
          <w:numId w:val="1"/>
        </w:numPr>
        <w:spacing w:line="360" w:lineRule="auto"/>
        <w:ind w:left="0" w:firstLine="0"/>
        <w:jc w:val="both"/>
        <w:rPr>
          <w:rFonts w:ascii="Palatino Linotype" w:eastAsia="Calibri" w:hAnsi="Palatino Linotype" w:cs="Arial"/>
          <w:lang w:val="es-ES"/>
        </w:rPr>
      </w:pPr>
      <w:r w:rsidRPr="0046286A">
        <w:rPr>
          <w:rFonts w:ascii="Palatino Linotype" w:eastAsia="Calibri" w:hAnsi="Palatino Linotype" w:cs="Arial"/>
          <w:lang w:val="es-ES"/>
        </w:rPr>
        <w:t xml:space="preserve">El día </w:t>
      </w:r>
      <w:r w:rsidR="00103A3A" w:rsidRPr="0046286A">
        <w:rPr>
          <w:rFonts w:ascii="Palatino Linotype" w:eastAsia="Calibri" w:hAnsi="Palatino Linotype" w:cs="Arial"/>
          <w:lang w:val="es-ES"/>
        </w:rPr>
        <w:t>treinta y uno</w:t>
      </w:r>
      <w:r w:rsidRPr="0046286A">
        <w:rPr>
          <w:rFonts w:ascii="Palatino Linotype" w:eastAsia="Calibri" w:hAnsi="Palatino Linotype" w:cs="Arial"/>
          <w:lang w:val="es-ES"/>
        </w:rPr>
        <w:t xml:space="preserve"> (</w:t>
      </w:r>
      <w:r w:rsidR="00103A3A" w:rsidRPr="0046286A">
        <w:rPr>
          <w:rFonts w:ascii="Palatino Linotype" w:eastAsia="Calibri" w:hAnsi="Palatino Linotype" w:cs="Arial"/>
          <w:lang w:val="es-ES"/>
        </w:rPr>
        <w:t>31</w:t>
      </w:r>
      <w:r w:rsidRPr="0046286A">
        <w:rPr>
          <w:rFonts w:ascii="Palatino Linotype" w:eastAsia="Calibri" w:hAnsi="Palatino Linotype" w:cs="Arial"/>
          <w:lang w:val="es-ES"/>
        </w:rPr>
        <w:t xml:space="preserve">) de </w:t>
      </w:r>
      <w:r w:rsidR="00103A3A" w:rsidRPr="0046286A">
        <w:rPr>
          <w:rFonts w:ascii="Palatino Linotype" w:eastAsia="Calibri" w:hAnsi="Palatino Linotype" w:cs="Arial"/>
          <w:lang w:val="es-ES"/>
        </w:rPr>
        <w:t>ene</w:t>
      </w:r>
      <w:r w:rsidR="00065792" w:rsidRPr="0046286A">
        <w:rPr>
          <w:rFonts w:ascii="Palatino Linotype" w:eastAsia="Calibri" w:hAnsi="Palatino Linotype" w:cs="Arial"/>
          <w:lang w:val="es-ES"/>
        </w:rPr>
        <w:t>ro de dos mil veintidós</w:t>
      </w:r>
      <w:r w:rsidRPr="0046286A">
        <w:rPr>
          <w:rFonts w:ascii="Palatino Linotype" w:hAnsi="Palatino Linotype"/>
          <w:b/>
        </w:rPr>
        <w:t xml:space="preserve">, </w:t>
      </w:r>
      <w:r w:rsidRPr="0046286A">
        <w:rPr>
          <w:rFonts w:ascii="Palatino Linotype" w:eastAsia="Calibri" w:hAnsi="Palatino Linotype" w:cs="Arial"/>
          <w:lang w:val="es-ES"/>
        </w:rPr>
        <w:t xml:space="preserve">se presentó ante el </w:t>
      </w:r>
      <w:r w:rsidRPr="0046286A">
        <w:rPr>
          <w:rFonts w:ascii="Palatino Linotype" w:eastAsia="Calibri" w:hAnsi="Palatino Linotype" w:cs="Arial"/>
          <w:b/>
          <w:lang w:val="es-ES"/>
        </w:rPr>
        <w:t>SUJETO OBLIGADO</w:t>
      </w:r>
      <w:r w:rsidRPr="0046286A">
        <w:rPr>
          <w:rFonts w:ascii="Palatino Linotype" w:eastAsia="Calibri" w:hAnsi="Palatino Linotype" w:cs="Arial"/>
        </w:rPr>
        <w:t xml:space="preserve"> vía </w:t>
      </w:r>
      <w:r w:rsidR="00A03F8F" w:rsidRPr="0046286A">
        <w:rPr>
          <w:rFonts w:ascii="Palatino Linotype" w:eastAsia="Calibri" w:hAnsi="Palatino Linotype" w:cs="Arial"/>
        </w:rPr>
        <w:t>Sistema de Acceso a la Información Mexiquense (</w:t>
      </w:r>
      <w:r w:rsidR="008A699B" w:rsidRPr="0046286A">
        <w:rPr>
          <w:rFonts w:ascii="Palatino Linotype" w:eastAsia="Calibri" w:hAnsi="Palatino Linotype" w:cs="Arial"/>
          <w:b/>
          <w:lang w:val="es-ES"/>
        </w:rPr>
        <w:t>SAIMEX</w:t>
      </w:r>
      <w:r w:rsidR="00A03F8F" w:rsidRPr="0046286A">
        <w:rPr>
          <w:rFonts w:ascii="Palatino Linotype" w:eastAsia="Calibri" w:hAnsi="Palatino Linotype" w:cs="Arial"/>
          <w:lang w:val="es-ES"/>
        </w:rPr>
        <w:t>)</w:t>
      </w:r>
      <w:r w:rsidR="008A699B" w:rsidRPr="0046286A">
        <w:rPr>
          <w:rFonts w:ascii="Palatino Linotype" w:eastAsia="Calibri" w:hAnsi="Palatino Linotype" w:cs="Arial"/>
          <w:lang w:val="es-ES"/>
        </w:rPr>
        <w:t>, la solicitud</w:t>
      </w:r>
      <w:r w:rsidRPr="0046286A">
        <w:rPr>
          <w:rFonts w:ascii="Palatino Linotype" w:eastAsia="Calibri" w:hAnsi="Palatino Linotype" w:cs="Arial"/>
          <w:lang w:val="es-ES"/>
        </w:rPr>
        <w:t xml:space="preserve"> de información pública</w:t>
      </w:r>
      <w:r w:rsidR="008A699B" w:rsidRPr="0046286A">
        <w:rPr>
          <w:rFonts w:ascii="Palatino Linotype" w:eastAsia="Calibri" w:hAnsi="Palatino Linotype" w:cs="Arial"/>
          <w:lang w:val="es-ES"/>
        </w:rPr>
        <w:t xml:space="preserve"> registrada</w:t>
      </w:r>
      <w:r w:rsidRPr="0046286A">
        <w:rPr>
          <w:rFonts w:ascii="Palatino Linotype" w:eastAsia="Calibri" w:hAnsi="Palatino Linotype" w:cs="Arial"/>
          <w:lang w:val="es-ES"/>
        </w:rPr>
        <w:t xml:space="preserve"> con </w:t>
      </w:r>
      <w:r w:rsidR="008A699B" w:rsidRPr="0046286A">
        <w:rPr>
          <w:rFonts w:ascii="Palatino Linotype" w:eastAsia="Calibri" w:hAnsi="Palatino Linotype" w:cs="Arial"/>
          <w:lang w:val="es-ES"/>
        </w:rPr>
        <w:t xml:space="preserve">el </w:t>
      </w:r>
      <w:r w:rsidRPr="0046286A">
        <w:rPr>
          <w:rFonts w:ascii="Palatino Linotype" w:eastAsia="Calibri" w:hAnsi="Palatino Linotype" w:cs="Arial"/>
          <w:lang w:val="es-ES"/>
        </w:rPr>
        <w:t>número</w:t>
      </w:r>
      <w:r w:rsidRPr="0046286A">
        <w:rPr>
          <w:rFonts w:ascii="Palatino Linotype" w:hAnsi="Palatino Linotype"/>
          <w:b/>
          <w:bCs/>
          <w:color w:val="000000" w:themeColor="text1"/>
        </w:rPr>
        <w:t xml:space="preserve"> </w:t>
      </w:r>
      <w:r w:rsidR="00103A3A" w:rsidRPr="0046286A">
        <w:rPr>
          <w:rFonts w:ascii="Palatino Linotype" w:hAnsi="Palatino Linotype"/>
          <w:b/>
          <w:bCs/>
          <w:color w:val="000000" w:themeColor="text1"/>
        </w:rPr>
        <w:t>00026/ZUMPANGO/IP/2022</w:t>
      </w:r>
      <w:r w:rsidRPr="0046286A">
        <w:rPr>
          <w:rFonts w:ascii="Palatino Linotype" w:hAnsi="Palatino Linotype"/>
          <w:b/>
          <w:bCs/>
          <w:color w:val="000000" w:themeColor="text1"/>
        </w:rPr>
        <w:t xml:space="preserve">; </w:t>
      </w:r>
      <w:r w:rsidRPr="0046286A">
        <w:rPr>
          <w:rFonts w:ascii="Palatino Linotype" w:eastAsia="Calibri" w:hAnsi="Palatino Linotype" w:cs="Arial"/>
          <w:lang w:val="es-ES"/>
        </w:rPr>
        <w:t>mediante las cuales se solicitó la siguiente información:</w:t>
      </w:r>
    </w:p>
    <w:p w14:paraId="51F3666E" w14:textId="77777777" w:rsidR="008A699B" w:rsidRPr="0046286A" w:rsidRDefault="008A699B" w:rsidP="00855290">
      <w:pPr>
        <w:pStyle w:val="Prrafodelista"/>
        <w:spacing w:line="360" w:lineRule="auto"/>
        <w:ind w:left="0"/>
        <w:jc w:val="both"/>
        <w:rPr>
          <w:rFonts w:ascii="Palatino Linotype" w:eastAsia="Calibri" w:hAnsi="Palatino Linotype" w:cs="Arial"/>
          <w:lang w:val="es-ES"/>
        </w:rPr>
      </w:pPr>
    </w:p>
    <w:p w14:paraId="01AD5A97" w14:textId="77777777" w:rsidR="009F09BC" w:rsidRPr="0046286A" w:rsidRDefault="008A699B" w:rsidP="00855290">
      <w:pPr>
        <w:pStyle w:val="Prrafodelista"/>
        <w:spacing w:line="360" w:lineRule="auto"/>
        <w:ind w:left="426" w:right="474"/>
        <w:jc w:val="both"/>
        <w:rPr>
          <w:rFonts w:ascii="Palatino Linotype" w:hAnsi="Palatino Linotype"/>
          <w:i/>
        </w:rPr>
      </w:pPr>
      <w:r w:rsidRPr="0046286A">
        <w:rPr>
          <w:rFonts w:ascii="Palatino Linotype" w:hAnsi="Palatino Linotype"/>
          <w:i/>
        </w:rPr>
        <w:t>“</w:t>
      </w:r>
      <w:r w:rsidR="00103A3A" w:rsidRPr="0046286A">
        <w:rPr>
          <w:rFonts w:ascii="Palatino Linotype" w:hAnsi="Palatino Linotype"/>
          <w:i/>
        </w:rPr>
        <w:t xml:space="preserve">1.- ¿Cuánto se eroga anualmente en servicios públicos en cada una de las colonias de San Pedro de la Laguna municipio de Zumpango, Estado de México? 2.- ¿Cuánto se ha erogado por concepto de alumbrado público en cada una de las colonias de San Pedro de la Laguna municipio de Zumpango, Estado de México en el periodo del 2000 al 2022? 3.- ¿Cuánto se ha erogado por concepto de suministro de agua potable en cada una de las colonias de San Pedro de la Laguna, municipio de Zumpango, Estado de México en el periodo del 2000 al 2022? 4.- ¿Cuánto se ha </w:t>
      </w:r>
      <w:r w:rsidR="00103A3A" w:rsidRPr="0046286A">
        <w:rPr>
          <w:rFonts w:ascii="Palatino Linotype" w:hAnsi="Palatino Linotype"/>
          <w:i/>
        </w:rPr>
        <w:lastRenderedPageBreak/>
        <w:t>erogado por concepto de alcantarillado sanitario y/o drenaje en cada una de las colonias de San Pedro de la Laguna municipio de Zumpango, Estado de México en el periodo del 2000 al 2022? 5.- ¿Cuánto se ha eroga por concepto de pavimentación de calles en cada una de las colonias de San Pedro de la Laguna municipio de Zumpango, Estado de México en el periodo del 2000 al 2022?</w:t>
      </w:r>
      <w:r w:rsidRPr="0046286A">
        <w:rPr>
          <w:rFonts w:ascii="Palatino Linotype" w:hAnsi="Palatino Linotype"/>
          <w:i/>
        </w:rPr>
        <w:t>”</w:t>
      </w:r>
    </w:p>
    <w:p w14:paraId="7278F10C" w14:textId="77777777" w:rsidR="008A699B" w:rsidRPr="0046286A" w:rsidRDefault="008A699B" w:rsidP="00855290">
      <w:pPr>
        <w:pStyle w:val="Prrafodelista"/>
        <w:spacing w:line="360" w:lineRule="auto"/>
        <w:ind w:left="851" w:right="34"/>
        <w:jc w:val="both"/>
        <w:rPr>
          <w:rFonts w:ascii="Palatino Linotype" w:hAnsi="Palatino Linotype"/>
        </w:rPr>
      </w:pPr>
    </w:p>
    <w:p w14:paraId="24C46149" w14:textId="77777777" w:rsidR="009F09BC" w:rsidRPr="0046286A" w:rsidRDefault="009F09BC" w:rsidP="00B7267C">
      <w:pPr>
        <w:pStyle w:val="Prrafodelista"/>
        <w:numPr>
          <w:ilvl w:val="0"/>
          <w:numId w:val="2"/>
        </w:numPr>
        <w:spacing w:line="360" w:lineRule="auto"/>
        <w:ind w:left="851" w:right="34"/>
        <w:jc w:val="both"/>
        <w:rPr>
          <w:rFonts w:ascii="Palatino Linotype" w:hAnsi="Palatino Linotype"/>
        </w:rPr>
      </w:pPr>
      <w:r w:rsidRPr="0046286A">
        <w:rPr>
          <w:rFonts w:ascii="Palatino Linotype" w:eastAsia="Times New Roman" w:hAnsi="Palatino Linotype" w:cs="Arial"/>
          <w:lang w:val="es-ES"/>
        </w:rPr>
        <w:t>Se eligió como modalidad de entrega de la información</w:t>
      </w:r>
      <w:r w:rsidRPr="0046286A">
        <w:rPr>
          <w:rFonts w:ascii="Palatino Linotype" w:hAnsi="Palatino Linotype"/>
        </w:rPr>
        <w:t>: A través de</w:t>
      </w:r>
      <w:r w:rsidR="00065792" w:rsidRPr="0046286A">
        <w:rPr>
          <w:rFonts w:ascii="Palatino Linotype" w:hAnsi="Palatino Linotype"/>
        </w:rPr>
        <w:t xml:space="preserve"> </w:t>
      </w:r>
      <w:r w:rsidR="00A9642C" w:rsidRPr="0046286A">
        <w:rPr>
          <w:rFonts w:ascii="Palatino Linotype" w:hAnsi="Palatino Linotype"/>
          <w:b/>
        </w:rPr>
        <w:t>SAIMEX</w:t>
      </w:r>
      <w:r w:rsidR="00065792" w:rsidRPr="0046286A">
        <w:rPr>
          <w:rFonts w:ascii="Palatino Linotype" w:hAnsi="Palatino Linotype" w:cs="Tahoma"/>
          <w:b/>
        </w:rPr>
        <w:t>.</w:t>
      </w:r>
    </w:p>
    <w:p w14:paraId="1CD4E4BF" w14:textId="77777777" w:rsidR="008A699B" w:rsidRPr="0046286A" w:rsidRDefault="008A699B" w:rsidP="00855290">
      <w:pPr>
        <w:pStyle w:val="Prrafodelista"/>
        <w:spacing w:line="360" w:lineRule="auto"/>
        <w:ind w:left="851" w:right="34"/>
        <w:jc w:val="both"/>
        <w:rPr>
          <w:rFonts w:ascii="Palatino Linotype" w:hAnsi="Palatino Linotype"/>
        </w:rPr>
      </w:pPr>
    </w:p>
    <w:p w14:paraId="2E5821D8" w14:textId="77777777" w:rsidR="00103A3A" w:rsidRPr="0046286A" w:rsidRDefault="004525CB" w:rsidP="00B726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6286A">
        <w:rPr>
          <w:rFonts w:ascii="Palatino Linotype" w:hAnsi="Palatino Linotype" w:cs="Arial"/>
          <w:color w:val="000000" w:themeColor="text1"/>
        </w:rPr>
        <w:t xml:space="preserve">El </w:t>
      </w:r>
      <w:r w:rsidR="00103A3A" w:rsidRPr="0046286A">
        <w:rPr>
          <w:rFonts w:ascii="Palatino Linotype" w:hAnsi="Palatino Linotype" w:cs="Arial"/>
          <w:color w:val="000000" w:themeColor="text1"/>
        </w:rPr>
        <w:t>tres</w:t>
      </w:r>
      <w:r w:rsidR="009F09BC" w:rsidRPr="0046286A">
        <w:rPr>
          <w:rFonts w:ascii="Palatino Linotype" w:hAnsi="Palatino Linotype" w:cs="Arial"/>
          <w:color w:val="000000" w:themeColor="text1"/>
        </w:rPr>
        <w:t xml:space="preserve"> (</w:t>
      </w:r>
      <w:r w:rsidR="00A9642C" w:rsidRPr="0046286A">
        <w:rPr>
          <w:rFonts w:ascii="Palatino Linotype" w:hAnsi="Palatino Linotype" w:cs="Arial"/>
          <w:color w:val="000000" w:themeColor="text1"/>
        </w:rPr>
        <w:t>3</w:t>
      </w:r>
      <w:r w:rsidR="009F09BC" w:rsidRPr="0046286A">
        <w:rPr>
          <w:rFonts w:ascii="Palatino Linotype" w:hAnsi="Palatino Linotype" w:cs="Arial"/>
          <w:color w:val="000000" w:themeColor="text1"/>
        </w:rPr>
        <w:t xml:space="preserve">) de </w:t>
      </w:r>
      <w:r w:rsidR="00065792" w:rsidRPr="0046286A">
        <w:rPr>
          <w:rFonts w:ascii="Palatino Linotype" w:hAnsi="Palatino Linotype" w:cs="Arial"/>
          <w:color w:val="000000" w:themeColor="text1"/>
        </w:rPr>
        <w:t>febrero</w:t>
      </w:r>
      <w:r w:rsidR="002C4997" w:rsidRPr="0046286A">
        <w:rPr>
          <w:rFonts w:ascii="Palatino Linotype" w:hAnsi="Palatino Linotype" w:cs="Arial"/>
          <w:color w:val="000000" w:themeColor="text1"/>
        </w:rPr>
        <w:t xml:space="preserve"> de dos mil veintidós</w:t>
      </w:r>
      <w:r w:rsidR="009F09BC" w:rsidRPr="0046286A">
        <w:rPr>
          <w:rFonts w:ascii="Palatino Linotype" w:hAnsi="Palatino Linotype" w:cs="Arial"/>
          <w:color w:val="000000" w:themeColor="text1"/>
        </w:rPr>
        <w:t xml:space="preserve">, el </w:t>
      </w:r>
      <w:r w:rsidR="009F09BC" w:rsidRPr="0046286A">
        <w:rPr>
          <w:rFonts w:ascii="Palatino Linotype" w:hAnsi="Palatino Linotype" w:cs="Arial"/>
          <w:b/>
          <w:color w:val="000000" w:themeColor="text1"/>
        </w:rPr>
        <w:t>SUJETO OBLIGADO,</w:t>
      </w:r>
      <w:r w:rsidR="006F1C39" w:rsidRPr="0046286A">
        <w:rPr>
          <w:rFonts w:ascii="Palatino Linotype" w:hAnsi="Palatino Linotype" w:cs="Arial"/>
          <w:color w:val="000000" w:themeColor="text1"/>
        </w:rPr>
        <w:t xml:space="preserve"> </w:t>
      </w:r>
      <w:r w:rsidR="00103A3A" w:rsidRPr="0046286A">
        <w:rPr>
          <w:rFonts w:ascii="Palatino Linotype" w:hAnsi="Palatino Linotype" w:cs="Arial"/>
          <w:color w:val="000000" w:themeColor="text1"/>
        </w:rPr>
        <w:t>realizo una declinación parcial de incompetencia en los siguientes términos:</w:t>
      </w:r>
    </w:p>
    <w:p w14:paraId="061726A0" w14:textId="77777777" w:rsidR="00103A3A" w:rsidRPr="0046286A" w:rsidRDefault="00103A3A" w:rsidP="00103A3A">
      <w:pPr>
        <w:pStyle w:val="Prrafodelista"/>
        <w:tabs>
          <w:tab w:val="left" w:pos="0"/>
        </w:tabs>
        <w:spacing w:line="360" w:lineRule="auto"/>
        <w:ind w:left="0" w:right="49"/>
        <w:jc w:val="center"/>
        <w:rPr>
          <w:rFonts w:ascii="Palatino Linotype" w:hAnsi="Palatino Linotype" w:cs="Arial"/>
          <w:color w:val="000000" w:themeColor="text1"/>
        </w:rPr>
      </w:pPr>
      <w:r w:rsidRPr="0046286A">
        <w:rPr>
          <w:rFonts w:ascii="Palatino Linotype" w:hAnsi="Palatino Linotype" w:cs="Arial"/>
          <w:noProof/>
          <w:color w:val="000000" w:themeColor="text1"/>
          <w:lang w:val="es-MX" w:eastAsia="es-MX"/>
        </w:rPr>
        <w:drawing>
          <wp:inline distT="0" distB="0" distL="0" distR="0" wp14:anchorId="5DE72527" wp14:editId="078920C3">
            <wp:extent cx="3332620" cy="3943350"/>
            <wp:effectExtent l="19050" t="19050" r="2032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920" cy="3953171"/>
                    </a:xfrm>
                    <a:prstGeom prst="rect">
                      <a:avLst/>
                    </a:prstGeom>
                    <a:noFill/>
                    <a:ln>
                      <a:solidFill>
                        <a:schemeClr val="tx1"/>
                      </a:solidFill>
                    </a:ln>
                  </pic:spPr>
                </pic:pic>
              </a:graphicData>
            </a:graphic>
          </wp:inline>
        </w:drawing>
      </w:r>
    </w:p>
    <w:p w14:paraId="413182B8" w14:textId="77777777" w:rsidR="00103A3A" w:rsidRPr="0046286A" w:rsidRDefault="00103A3A" w:rsidP="00B726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6286A">
        <w:rPr>
          <w:rFonts w:ascii="Palatino Linotype" w:hAnsi="Palatino Linotype" w:cs="Arial"/>
          <w:color w:val="000000" w:themeColor="text1"/>
        </w:rPr>
        <w:lastRenderedPageBreak/>
        <w:t xml:space="preserve">El día veintidós (22) del mismo mes y año el </w:t>
      </w:r>
      <w:r w:rsidRPr="0046286A">
        <w:rPr>
          <w:rFonts w:ascii="Palatino Linotype" w:hAnsi="Palatino Linotype" w:cs="Arial"/>
          <w:b/>
          <w:color w:val="000000" w:themeColor="text1"/>
        </w:rPr>
        <w:t>SUJETO OBLIGADO</w:t>
      </w:r>
      <w:r w:rsidRPr="0046286A">
        <w:rPr>
          <w:rFonts w:ascii="Palatino Linotype" w:hAnsi="Palatino Linotype" w:cs="Arial"/>
          <w:color w:val="000000" w:themeColor="text1"/>
        </w:rPr>
        <w:t xml:space="preserve"> requirió una prórroga para dar atención a la solicitud de información, argumentando requerir más tiempo para completar la información</w:t>
      </w:r>
    </w:p>
    <w:p w14:paraId="2370A855" w14:textId="77777777" w:rsidR="00103A3A" w:rsidRPr="0046286A" w:rsidRDefault="00103A3A" w:rsidP="00103A3A">
      <w:pPr>
        <w:pStyle w:val="Prrafodelista"/>
        <w:tabs>
          <w:tab w:val="left" w:pos="0"/>
        </w:tabs>
        <w:spacing w:line="360" w:lineRule="auto"/>
        <w:ind w:left="0" w:right="49"/>
        <w:jc w:val="both"/>
        <w:rPr>
          <w:rFonts w:ascii="Palatino Linotype" w:hAnsi="Palatino Linotype" w:cs="Arial"/>
          <w:color w:val="000000" w:themeColor="text1"/>
        </w:rPr>
      </w:pPr>
    </w:p>
    <w:p w14:paraId="33F69667" w14:textId="77777777" w:rsidR="00B47955" w:rsidRPr="0046286A" w:rsidRDefault="00103A3A" w:rsidP="0073648D">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6286A">
        <w:rPr>
          <w:rFonts w:ascii="Palatino Linotype" w:hAnsi="Palatino Linotype" w:cs="Arial"/>
          <w:color w:val="000000" w:themeColor="text1"/>
        </w:rPr>
        <w:t xml:space="preserve">En fecha tres (3) de marzo  de dos mil veintidós, el </w:t>
      </w:r>
      <w:r w:rsidRPr="0046286A">
        <w:rPr>
          <w:rFonts w:ascii="Palatino Linotype" w:hAnsi="Palatino Linotype" w:cs="Arial"/>
          <w:b/>
          <w:color w:val="000000" w:themeColor="text1"/>
        </w:rPr>
        <w:t>SUJETO OBLIGADO</w:t>
      </w:r>
      <w:r w:rsidRPr="0046286A">
        <w:rPr>
          <w:rFonts w:ascii="Palatino Linotype" w:hAnsi="Palatino Linotype" w:cs="Arial"/>
          <w:color w:val="000000" w:themeColor="text1"/>
        </w:rPr>
        <w:t xml:space="preserve"> </w:t>
      </w:r>
      <w:r w:rsidR="006F1C39" w:rsidRPr="0046286A">
        <w:rPr>
          <w:rFonts w:ascii="Palatino Linotype" w:hAnsi="Palatino Linotype" w:cs="Arial"/>
          <w:color w:val="000000" w:themeColor="text1"/>
        </w:rPr>
        <w:t>dio respuesta a través de</w:t>
      </w:r>
      <w:r w:rsidR="0073648D" w:rsidRPr="0046286A">
        <w:rPr>
          <w:rFonts w:ascii="Palatino Linotype" w:hAnsi="Palatino Linotype" w:cs="Arial"/>
          <w:color w:val="000000" w:themeColor="text1"/>
        </w:rPr>
        <w:t xml:space="preserve"> tres</w:t>
      </w:r>
      <w:r w:rsidR="006F1C39" w:rsidRPr="0046286A">
        <w:rPr>
          <w:rFonts w:ascii="Palatino Linotype" w:hAnsi="Palatino Linotype" w:cs="Arial"/>
          <w:color w:val="000000" w:themeColor="text1"/>
        </w:rPr>
        <w:t xml:space="preserve"> archivo</w:t>
      </w:r>
      <w:r w:rsidR="0073648D" w:rsidRPr="0046286A">
        <w:rPr>
          <w:rFonts w:ascii="Palatino Linotype" w:hAnsi="Palatino Linotype" w:cs="Arial"/>
          <w:color w:val="000000" w:themeColor="text1"/>
        </w:rPr>
        <w:t>s</w:t>
      </w:r>
      <w:r w:rsidR="006F1C39" w:rsidRPr="0046286A">
        <w:rPr>
          <w:rFonts w:ascii="Palatino Linotype" w:hAnsi="Palatino Linotype" w:cs="Arial"/>
          <w:color w:val="000000" w:themeColor="text1"/>
        </w:rPr>
        <w:t xml:space="preserve"> electrónico</w:t>
      </w:r>
      <w:r w:rsidR="0073648D" w:rsidRPr="0046286A">
        <w:rPr>
          <w:rFonts w:ascii="Palatino Linotype" w:hAnsi="Palatino Linotype" w:cs="Arial"/>
          <w:color w:val="000000" w:themeColor="text1"/>
        </w:rPr>
        <w:t>s de nombres</w:t>
      </w:r>
      <w:r w:rsidR="006F1C39" w:rsidRPr="0046286A">
        <w:rPr>
          <w:rFonts w:ascii="Palatino Linotype" w:hAnsi="Palatino Linotype" w:cs="Arial"/>
          <w:color w:val="000000" w:themeColor="text1"/>
        </w:rPr>
        <w:t xml:space="preserve"> </w:t>
      </w:r>
      <w:r w:rsidR="0073648D" w:rsidRPr="0046286A">
        <w:rPr>
          <w:rFonts w:ascii="Palatino Linotype" w:hAnsi="Palatino Linotype" w:cs="Arial"/>
          <w:b/>
          <w:color w:val="000000" w:themeColor="text1"/>
        </w:rPr>
        <w:t>CONTESTACION 26 22.pdf, RESPUESTA 00026.ZUMPANGO.IP.22.docx y SAIMEX 00026.22.pdf</w:t>
      </w:r>
      <w:r w:rsidR="006F1C39" w:rsidRPr="0046286A">
        <w:rPr>
          <w:rFonts w:ascii="Palatino Linotype" w:hAnsi="Palatino Linotype" w:cs="Arial"/>
          <w:b/>
          <w:color w:val="000000" w:themeColor="text1"/>
        </w:rPr>
        <w:t xml:space="preserve">, </w:t>
      </w:r>
      <w:r w:rsidR="0073648D" w:rsidRPr="0046286A">
        <w:rPr>
          <w:rFonts w:ascii="Palatino Linotype" w:hAnsi="Palatino Linotype" w:cs="Arial"/>
          <w:color w:val="000000" w:themeColor="text1"/>
        </w:rPr>
        <w:t xml:space="preserve">cuyo contenido ya es del conocimiento de las partes y de los cuales </w:t>
      </w:r>
      <w:r w:rsidR="0073648D" w:rsidRPr="0046286A">
        <w:rPr>
          <w:rFonts w:ascii="Palatino Linotype" w:hAnsi="Palatino Linotype" w:cs="Arial"/>
          <w:i/>
          <w:color w:val="000000" w:themeColor="text1"/>
        </w:rPr>
        <w:t>grosso modo</w:t>
      </w:r>
      <w:r w:rsidR="0073648D" w:rsidRPr="0046286A">
        <w:rPr>
          <w:rFonts w:ascii="Palatino Linotype" w:hAnsi="Palatino Linotype" w:cs="Arial"/>
          <w:color w:val="000000" w:themeColor="text1"/>
        </w:rPr>
        <w:t xml:space="preserve"> se desprende la respuesta siguiente</w:t>
      </w:r>
      <w:r w:rsidR="006F1C39" w:rsidRPr="0046286A">
        <w:rPr>
          <w:rFonts w:ascii="Palatino Linotype" w:hAnsi="Palatino Linotype" w:cs="Arial"/>
          <w:color w:val="000000" w:themeColor="text1"/>
        </w:rPr>
        <w:t>:</w:t>
      </w:r>
    </w:p>
    <w:p w14:paraId="15F4B8E0" w14:textId="77777777" w:rsidR="00DF0719" w:rsidRPr="0046286A" w:rsidRDefault="0073648D" w:rsidP="0073648D">
      <w:pPr>
        <w:pStyle w:val="Prrafodelista"/>
        <w:tabs>
          <w:tab w:val="left" w:pos="0"/>
        </w:tabs>
        <w:spacing w:line="360" w:lineRule="auto"/>
        <w:ind w:left="0" w:right="49"/>
        <w:jc w:val="center"/>
        <w:rPr>
          <w:rFonts w:ascii="Palatino Linotype" w:hAnsi="Palatino Linotype" w:cs="Arial"/>
          <w:color w:val="000000" w:themeColor="text1"/>
        </w:rPr>
      </w:pPr>
      <w:r w:rsidRPr="0046286A">
        <w:rPr>
          <w:rFonts w:ascii="Palatino Linotype" w:hAnsi="Palatino Linotype" w:cs="Arial"/>
          <w:noProof/>
          <w:color w:val="000000" w:themeColor="text1"/>
          <w:lang w:val="es-MX" w:eastAsia="es-MX"/>
        </w:rPr>
        <w:drawing>
          <wp:inline distT="0" distB="0" distL="0" distR="0" wp14:anchorId="32BA9948" wp14:editId="3B971ABA">
            <wp:extent cx="4013200" cy="4824016"/>
            <wp:effectExtent l="19050" t="19050" r="2540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3766" cy="4824697"/>
                    </a:xfrm>
                    <a:prstGeom prst="rect">
                      <a:avLst/>
                    </a:prstGeom>
                    <a:noFill/>
                    <a:ln>
                      <a:solidFill>
                        <a:schemeClr val="tx1"/>
                      </a:solidFill>
                    </a:ln>
                  </pic:spPr>
                </pic:pic>
              </a:graphicData>
            </a:graphic>
          </wp:inline>
        </w:drawing>
      </w:r>
    </w:p>
    <w:p w14:paraId="6865197A" w14:textId="77777777" w:rsidR="00A9642C" w:rsidRPr="0046286A" w:rsidRDefault="0073648D" w:rsidP="00A9642C">
      <w:pPr>
        <w:pStyle w:val="Prrafodelista"/>
        <w:tabs>
          <w:tab w:val="left" w:pos="0"/>
        </w:tabs>
        <w:spacing w:line="360" w:lineRule="auto"/>
        <w:ind w:left="0" w:right="49"/>
        <w:jc w:val="center"/>
        <w:rPr>
          <w:rFonts w:ascii="Palatino Linotype" w:hAnsi="Palatino Linotype" w:cs="Arial"/>
          <w:color w:val="000000" w:themeColor="text1"/>
        </w:rPr>
      </w:pPr>
      <w:r w:rsidRPr="0046286A">
        <w:rPr>
          <w:rFonts w:ascii="Palatino Linotype" w:hAnsi="Palatino Linotype" w:cs="Arial"/>
          <w:noProof/>
          <w:color w:val="000000" w:themeColor="text1"/>
          <w:lang w:val="es-MX" w:eastAsia="es-MX"/>
        </w:rPr>
        <w:lastRenderedPageBreak/>
        <w:drawing>
          <wp:inline distT="0" distB="0" distL="0" distR="0" wp14:anchorId="2EE9148F" wp14:editId="3EC67443">
            <wp:extent cx="4020352" cy="2381250"/>
            <wp:effectExtent l="19050" t="19050" r="1841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0325" cy="2387157"/>
                    </a:xfrm>
                    <a:prstGeom prst="rect">
                      <a:avLst/>
                    </a:prstGeom>
                    <a:noFill/>
                    <a:ln>
                      <a:solidFill>
                        <a:schemeClr val="tx1"/>
                      </a:solidFill>
                    </a:ln>
                  </pic:spPr>
                </pic:pic>
              </a:graphicData>
            </a:graphic>
          </wp:inline>
        </w:drawing>
      </w:r>
    </w:p>
    <w:p w14:paraId="098F4EB1" w14:textId="77777777" w:rsidR="0073648D" w:rsidRPr="0046286A" w:rsidRDefault="0073648D" w:rsidP="00A9642C">
      <w:pPr>
        <w:pStyle w:val="Prrafodelista"/>
        <w:tabs>
          <w:tab w:val="left" w:pos="0"/>
        </w:tabs>
        <w:spacing w:line="360" w:lineRule="auto"/>
        <w:ind w:left="0" w:right="49"/>
        <w:jc w:val="center"/>
        <w:rPr>
          <w:rFonts w:ascii="Palatino Linotype" w:hAnsi="Palatino Linotype" w:cs="Arial"/>
          <w:color w:val="000000" w:themeColor="text1"/>
        </w:rPr>
      </w:pPr>
      <w:r w:rsidRPr="0046286A">
        <w:rPr>
          <w:rFonts w:ascii="Palatino Linotype" w:hAnsi="Palatino Linotype" w:cs="Arial"/>
          <w:noProof/>
          <w:color w:val="000000" w:themeColor="text1"/>
          <w:lang w:val="es-MX" w:eastAsia="es-MX"/>
        </w:rPr>
        <w:drawing>
          <wp:inline distT="0" distB="0" distL="0" distR="0" wp14:anchorId="5E66FEA9" wp14:editId="30448ECF">
            <wp:extent cx="4019550" cy="2341707"/>
            <wp:effectExtent l="19050" t="19050" r="1905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0879" cy="2348307"/>
                    </a:xfrm>
                    <a:prstGeom prst="rect">
                      <a:avLst/>
                    </a:prstGeom>
                    <a:noFill/>
                    <a:ln>
                      <a:solidFill>
                        <a:schemeClr val="tx1"/>
                      </a:solidFill>
                    </a:ln>
                  </pic:spPr>
                </pic:pic>
              </a:graphicData>
            </a:graphic>
          </wp:inline>
        </w:drawing>
      </w:r>
    </w:p>
    <w:p w14:paraId="59CA88F5" w14:textId="77777777" w:rsidR="00DF0719" w:rsidRPr="0046286A" w:rsidRDefault="00DF0719" w:rsidP="00DF0719">
      <w:pPr>
        <w:pStyle w:val="Prrafodelista"/>
        <w:tabs>
          <w:tab w:val="left" w:pos="0"/>
        </w:tabs>
        <w:spacing w:line="360" w:lineRule="auto"/>
        <w:ind w:left="0" w:right="49"/>
        <w:jc w:val="center"/>
        <w:rPr>
          <w:rFonts w:ascii="Palatino Linotype" w:hAnsi="Palatino Linotype" w:cs="Arial"/>
          <w:b/>
          <w:color w:val="000000" w:themeColor="text1"/>
        </w:rPr>
      </w:pPr>
    </w:p>
    <w:p w14:paraId="49F502BC" w14:textId="77777777" w:rsidR="009F09BC" w:rsidRPr="0046286A" w:rsidRDefault="009F09BC" w:rsidP="00B7267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46286A">
        <w:rPr>
          <w:rFonts w:ascii="Palatino Linotype" w:eastAsia="Times New Roman" w:hAnsi="Palatino Linotype" w:cs="Arial"/>
          <w:color w:val="000000" w:themeColor="text1"/>
          <w:lang w:val="es-ES"/>
        </w:rPr>
        <w:t>E</w:t>
      </w:r>
      <w:r w:rsidR="002C4997" w:rsidRPr="0046286A">
        <w:rPr>
          <w:rFonts w:ascii="Palatino Linotype" w:eastAsia="Times New Roman" w:hAnsi="Palatino Linotype" w:cs="Arial"/>
          <w:color w:val="000000" w:themeColor="text1"/>
          <w:lang w:val="es-ES"/>
        </w:rPr>
        <w:t xml:space="preserve">l </w:t>
      </w:r>
      <w:r w:rsidR="0073648D" w:rsidRPr="0046286A">
        <w:rPr>
          <w:rFonts w:ascii="Palatino Linotype" w:eastAsia="Times New Roman" w:hAnsi="Palatino Linotype" w:cs="Arial"/>
          <w:color w:val="000000" w:themeColor="text1"/>
          <w:lang w:val="es-ES"/>
        </w:rPr>
        <w:t>veinticuatro</w:t>
      </w:r>
      <w:r w:rsidR="00C23EB6" w:rsidRPr="0046286A">
        <w:rPr>
          <w:rFonts w:ascii="Palatino Linotype" w:eastAsia="Times New Roman" w:hAnsi="Palatino Linotype" w:cs="Arial"/>
          <w:color w:val="000000" w:themeColor="text1"/>
          <w:lang w:val="es-ES"/>
        </w:rPr>
        <w:t xml:space="preserve"> (</w:t>
      </w:r>
      <w:r w:rsidR="0073648D" w:rsidRPr="0046286A">
        <w:rPr>
          <w:rFonts w:ascii="Palatino Linotype" w:eastAsia="Times New Roman" w:hAnsi="Palatino Linotype" w:cs="Arial"/>
          <w:color w:val="000000" w:themeColor="text1"/>
          <w:lang w:val="es-ES"/>
        </w:rPr>
        <w:t>24</w:t>
      </w:r>
      <w:r w:rsidR="00C23EB6" w:rsidRPr="0046286A">
        <w:rPr>
          <w:rFonts w:ascii="Palatino Linotype" w:eastAsia="Times New Roman" w:hAnsi="Palatino Linotype" w:cs="Arial"/>
          <w:color w:val="000000" w:themeColor="text1"/>
          <w:lang w:val="es-ES"/>
        </w:rPr>
        <w:t>)</w:t>
      </w:r>
      <w:r w:rsidRPr="0046286A">
        <w:rPr>
          <w:rFonts w:ascii="Palatino Linotype" w:eastAsia="Times New Roman" w:hAnsi="Palatino Linotype" w:cs="Arial"/>
          <w:color w:val="000000" w:themeColor="text1"/>
          <w:lang w:val="es-ES"/>
        </w:rPr>
        <w:t xml:space="preserve"> de </w:t>
      </w:r>
      <w:r w:rsidR="0073648D" w:rsidRPr="0046286A">
        <w:rPr>
          <w:rFonts w:ascii="Palatino Linotype" w:eastAsia="Times New Roman" w:hAnsi="Palatino Linotype" w:cs="Arial"/>
          <w:color w:val="000000" w:themeColor="text1"/>
          <w:lang w:val="es-ES"/>
        </w:rPr>
        <w:t>marz</w:t>
      </w:r>
      <w:r w:rsidR="00177119" w:rsidRPr="0046286A">
        <w:rPr>
          <w:rFonts w:ascii="Palatino Linotype" w:eastAsia="Times New Roman" w:hAnsi="Palatino Linotype" w:cs="Arial"/>
          <w:color w:val="000000" w:themeColor="text1"/>
          <w:lang w:val="es-ES"/>
        </w:rPr>
        <w:t>o</w:t>
      </w:r>
      <w:r w:rsidRPr="0046286A">
        <w:rPr>
          <w:rFonts w:ascii="Palatino Linotype" w:eastAsia="Times New Roman" w:hAnsi="Palatino Linotype" w:cs="Arial"/>
          <w:color w:val="000000" w:themeColor="text1"/>
          <w:lang w:val="es-ES"/>
        </w:rPr>
        <w:t xml:space="preserve"> de </w:t>
      </w:r>
      <w:r w:rsidR="007C3761" w:rsidRPr="0046286A">
        <w:rPr>
          <w:rFonts w:ascii="Palatino Linotype" w:eastAsia="Times New Roman" w:hAnsi="Palatino Linotype" w:cs="Arial"/>
          <w:color w:val="000000" w:themeColor="text1"/>
          <w:lang w:val="es-ES"/>
        </w:rPr>
        <w:t>dos mil veintidós</w:t>
      </w:r>
      <w:r w:rsidRPr="0046286A">
        <w:rPr>
          <w:rFonts w:ascii="Palatino Linotype" w:eastAsia="Times New Roman" w:hAnsi="Palatino Linotype" w:cs="Arial"/>
          <w:color w:val="000000" w:themeColor="text1"/>
          <w:lang w:val="es-ES"/>
        </w:rPr>
        <w:t xml:space="preserve">, el particular interpuso </w:t>
      </w:r>
      <w:r w:rsidR="002C4997" w:rsidRPr="0046286A">
        <w:rPr>
          <w:rFonts w:ascii="Palatino Linotype" w:eastAsia="Times New Roman" w:hAnsi="Palatino Linotype" w:cs="Arial"/>
          <w:color w:val="000000" w:themeColor="text1"/>
          <w:lang w:val="es-ES"/>
        </w:rPr>
        <w:t>e</w:t>
      </w:r>
      <w:r w:rsidRPr="0046286A">
        <w:rPr>
          <w:rFonts w:ascii="Palatino Linotype" w:eastAsia="Times New Roman" w:hAnsi="Palatino Linotype" w:cs="Arial"/>
          <w:color w:val="000000" w:themeColor="text1"/>
          <w:lang w:val="es-ES"/>
        </w:rPr>
        <w:t>l recurso de revisión en contra de la respuesta,</w:t>
      </w:r>
      <w:r w:rsidR="00C23EB6" w:rsidRPr="0046286A">
        <w:rPr>
          <w:rFonts w:ascii="Palatino Linotype" w:eastAsia="Times New Roman" w:hAnsi="Palatino Linotype" w:cs="Arial"/>
          <w:color w:val="000000" w:themeColor="text1"/>
          <w:lang w:val="es-ES"/>
        </w:rPr>
        <w:t xml:space="preserve"> en el que se establecieron</w:t>
      </w:r>
      <w:r w:rsidRPr="0046286A">
        <w:rPr>
          <w:rFonts w:ascii="Palatino Linotype" w:eastAsia="Times New Roman" w:hAnsi="Palatino Linotype" w:cs="Arial"/>
          <w:color w:val="000000" w:themeColor="text1"/>
          <w:lang w:val="es-ES"/>
        </w:rPr>
        <w:t xml:space="preserve"> l</w:t>
      </w:r>
      <w:r w:rsidR="002C4997" w:rsidRPr="0046286A">
        <w:rPr>
          <w:rFonts w:ascii="Palatino Linotype" w:eastAsia="Times New Roman" w:hAnsi="Palatino Linotype" w:cs="Arial"/>
          <w:color w:val="000000" w:themeColor="text1"/>
          <w:lang w:val="es-ES"/>
        </w:rPr>
        <w:t>a</w:t>
      </w:r>
      <w:r w:rsidRPr="0046286A">
        <w:rPr>
          <w:rFonts w:ascii="Palatino Linotype" w:eastAsia="Times New Roman" w:hAnsi="Palatino Linotype" w:cs="Arial"/>
          <w:color w:val="000000" w:themeColor="text1"/>
          <w:lang w:val="es-ES"/>
        </w:rPr>
        <w:t xml:space="preserve">s </w:t>
      </w:r>
      <w:r w:rsidR="002C4997" w:rsidRPr="0046286A">
        <w:rPr>
          <w:rFonts w:ascii="Palatino Linotype" w:eastAsia="Times New Roman" w:hAnsi="Palatino Linotype" w:cs="Arial"/>
          <w:color w:val="000000" w:themeColor="text1"/>
          <w:lang w:val="es-ES"/>
        </w:rPr>
        <w:t>siguientes</w:t>
      </w:r>
      <w:r w:rsidRPr="0046286A">
        <w:rPr>
          <w:rFonts w:ascii="Palatino Linotype" w:eastAsia="Times New Roman" w:hAnsi="Palatino Linotype" w:cs="Arial"/>
          <w:color w:val="000000" w:themeColor="text1"/>
          <w:lang w:val="es-ES"/>
        </w:rPr>
        <w:t xml:space="preserve"> razones o motivos de inconformidad:</w:t>
      </w:r>
    </w:p>
    <w:p w14:paraId="5776B712" w14:textId="77777777" w:rsidR="00E65C7F" w:rsidRPr="0046286A" w:rsidRDefault="00E65C7F" w:rsidP="00E65C7F">
      <w:pPr>
        <w:pStyle w:val="Prrafodelista"/>
        <w:tabs>
          <w:tab w:val="left" w:pos="0"/>
        </w:tabs>
        <w:spacing w:line="360" w:lineRule="auto"/>
        <w:ind w:left="0" w:right="49"/>
        <w:jc w:val="both"/>
        <w:rPr>
          <w:rFonts w:ascii="Palatino Linotype" w:hAnsi="Palatino Linotype" w:cs="Arial"/>
          <w:i/>
          <w:color w:val="000000" w:themeColor="text1"/>
        </w:rPr>
      </w:pPr>
    </w:p>
    <w:p w14:paraId="005A000A" w14:textId="77777777" w:rsidR="009F09BC" w:rsidRPr="0046286A" w:rsidRDefault="009F09BC" w:rsidP="0073648D">
      <w:pPr>
        <w:pStyle w:val="Prrafodelista"/>
        <w:numPr>
          <w:ilvl w:val="0"/>
          <w:numId w:val="2"/>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46286A">
        <w:rPr>
          <w:rStyle w:val="Ttulo2Car"/>
          <w:rFonts w:ascii="Palatino Linotype" w:hAnsi="Palatino Linotype"/>
          <w:b/>
          <w:color w:val="auto"/>
          <w:sz w:val="24"/>
          <w:szCs w:val="24"/>
        </w:rPr>
        <w:t>Acto impugnado</w:t>
      </w:r>
      <w:bookmarkEnd w:id="3"/>
      <w:r w:rsidRPr="0046286A">
        <w:rPr>
          <w:rStyle w:val="Ttulo2Car"/>
          <w:rFonts w:ascii="Palatino Linotype" w:hAnsi="Palatino Linotype"/>
          <w:b/>
          <w:color w:val="000000" w:themeColor="text1"/>
          <w:sz w:val="24"/>
          <w:szCs w:val="24"/>
        </w:rPr>
        <w:t xml:space="preserve">: </w:t>
      </w:r>
      <w:r w:rsidRPr="0046286A">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73648D" w:rsidRPr="0046286A">
        <w:rPr>
          <w:rStyle w:val="Ttulo2Car"/>
          <w:rFonts w:ascii="Palatino Linotype" w:hAnsi="Palatino Linotype"/>
          <w:i/>
          <w:color w:val="000000" w:themeColor="text1"/>
          <w:sz w:val="24"/>
          <w:szCs w:val="24"/>
        </w:rPr>
        <w:t xml:space="preserve">El oficio No. SP/0033/2022 de fecha 21 de febrero de 2022 emitido en respuesta a la solicitud de información pública 00026/ZUMPANGO/IP/2022, suscrito por el C. Arturo Cedillo Navarrete, Director de Servicios Públicos del Municipio de Zumpango, Estado de México. El </w:t>
      </w:r>
      <w:r w:rsidR="0073648D" w:rsidRPr="0046286A">
        <w:rPr>
          <w:rStyle w:val="Ttulo2Car"/>
          <w:rFonts w:ascii="Palatino Linotype" w:hAnsi="Palatino Linotype"/>
          <w:i/>
          <w:color w:val="000000" w:themeColor="text1"/>
          <w:sz w:val="24"/>
          <w:szCs w:val="24"/>
        </w:rPr>
        <w:lastRenderedPageBreak/>
        <w:t xml:space="preserve">oficio que se impugna fue notificado al suscrito a través de la Plataforma del Sistema de Acceso a la Información Mexiquense (SAIMEX) el día 03 de marzo de 2022. </w:t>
      </w:r>
      <w:r w:rsidR="0073648D" w:rsidRPr="0046286A">
        <w:rPr>
          <w:rStyle w:val="Ttulo2Car"/>
          <w:rFonts w:ascii="Palatino Linotype" w:hAnsi="Palatino Linotype"/>
          <w:i/>
          <w:color w:val="000000" w:themeColor="text1"/>
          <w:sz w:val="24"/>
          <w:szCs w:val="24"/>
        </w:rPr>
        <w:t> El oficio No. DOP/039/2022 de fecha 03 de marzo de 2022 emitido en respuesta a la solicitud de información pública 0026/ZUMPANGO/IP/2022, suscrito por el Ing. Arq. Juan Carlos Contreras Arias, Director de Obras Públicas del Municipio de Zumpango, Estado de México. El oficio que se impugna fue notificado al suscrito a través de la Plataforma del Sistema de Acceso a la Información Mexiquense (SAIMEX) el día 03 de marzo de 2022.</w:t>
      </w:r>
      <w:r w:rsidRPr="0046286A">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7C03296" w14:textId="77777777" w:rsidR="002F7EE0" w:rsidRPr="0046286A" w:rsidRDefault="002F7EE0" w:rsidP="002F7EE0">
      <w:pPr>
        <w:pStyle w:val="Prrafodelista"/>
        <w:spacing w:line="360" w:lineRule="auto"/>
        <w:ind w:left="1004"/>
        <w:jc w:val="both"/>
        <w:rPr>
          <w:rFonts w:ascii="Palatino Linotype" w:hAnsi="Palatino Linotype"/>
          <w:i/>
          <w:color w:val="000000" w:themeColor="text1"/>
        </w:rPr>
      </w:pPr>
    </w:p>
    <w:p w14:paraId="43616BC0" w14:textId="77777777" w:rsidR="009F09BC" w:rsidRPr="0046286A" w:rsidRDefault="009F09BC" w:rsidP="0073648D">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46286A">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46286A">
        <w:rPr>
          <w:rFonts w:ascii="Palatino Linotype" w:hAnsi="Palatino Linotype"/>
          <w:b/>
          <w:color w:val="000000" w:themeColor="text1"/>
        </w:rPr>
        <w:t xml:space="preserve"> </w:t>
      </w:r>
      <w:r w:rsidRPr="0046286A">
        <w:rPr>
          <w:rFonts w:ascii="Palatino Linotype" w:hAnsi="Palatino Linotype"/>
          <w:i/>
          <w:color w:val="000000" w:themeColor="text1"/>
        </w:rPr>
        <w:t>“</w:t>
      </w:r>
      <w:r w:rsidR="0073648D" w:rsidRPr="0046286A">
        <w:rPr>
          <w:rFonts w:ascii="Palatino Linotype" w:hAnsi="Palatino Linotype"/>
          <w:i/>
          <w:color w:val="000000" w:themeColor="text1"/>
        </w:rPr>
        <w:t xml:space="preserve">I. Consideraciones previas 1. En fecha 31 de enero de 2022 a través de la plataforma del Sistema de Acceso a la Información Mexiquense (SAIMEX) solicité al Ayuntamiento de Zumpango me informara lo siguiente: 1.- ¿Cuánto se eroga anualmente en servicios públicos en cada una de las colonias de San Pedro de la Laguna municipio de Zumpango, Estado de México? 2.- ¿Cuánto se ha erogado por concepto de alumbrado público en cada una de las colonias de San Pedro de la Laguna municipio de Zumpango, Estado de México en el periodo del 2000 al 2022? 3.- ¿Cuánto se ha erogado por concepto de suministro de agua potable en cada una de las colonias de San Pedro de la Laguna, municipio de Zumpango, Estado de México en el periodo del 2000 al 2022? 4.- ¿Cuánto se ha erogado por concepto de alcantarillado sanitario y/o drenaje en cada una de las colonias de San Pedro de la Laguna municipio de Zumpango, Estado de México en el periodo del 2000 al 2022? 5.- ¿Cuánto se ha eroga por concepto de pavimentación de calles en cada una de las colonias de San Pedro de la Laguna municipio de Zumpango, Estado de México en el periodo del 2000 al 2022? Dicha solicitud quedó registrada con el número de folio o Expediente </w:t>
      </w:r>
      <w:r w:rsidR="0073648D" w:rsidRPr="0046286A">
        <w:rPr>
          <w:rFonts w:ascii="Palatino Linotype" w:hAnsi="Palatino Linotype"/>
          <w:i/>
          <w:color w:val="000000" w:themeColor="text1"/>
        </w:rPr>
        <w:lastRenderedPageBreak/>
        <w:t xml:space="preserve">de Solicitud 0026/ZUMPANGO/IP/2022. 2. En respuesta a lo anterior, en fecha 03 de marzo de 2022 a través de la plataforma del Sistema de Acceso a la Información Mexiquense (SAIMEX), se me notificó el oficio No. SP/0033/2022 de fecha 21 de febrero de 2022, a través del cual el Director de Servicios Públicos del Municipio de Zumpango, Estado de México, me informó lo siguiente: “… en esta dependencia no se cuenta con dicha información”. 3. De igual forma en fecha 03 de marzo de 2022 a través de la plataforma del Sistema de Acceso a la Información Mexiquense (SAIMEX), se me notificó el oficio No. DOP/039/2022 a través del cual el Director de Obras Públicas del Municipio de Zumpango, Estado de México me informó lo siguiente: ¿Cuánto se ha eroga por concepto de pavimentación de calles en cada una de las colonias de San Pedro de la Laguna municipio de Zumpango, Estado de México en el periodo del 2000 al 2022? “Se informa que en el año 2016 se </w:t>
      </w:r>
      <w:proofErr w:type="spellStart"/>
      <w:r w:rsidR="0073648D" w:rsidRPr="0046286A">
        <w:rPr>
          <w:rFonts w:ascii="Palatino Linotype" w:hAnsi="Palatino Linotype"/>
          <w:i/>
          <w:color w:val="000000" w:themeColor="text1"/>
        </w:rPr>
        <w:t>aplico</w:t>
      </w:r>
      <w:proofErr w:type="spellEnd"/>
      <w:r w:rsidR="0073648D" w:rsidRPr="0046286A">
        <w:rPr>
          <w:rFonts w:ascii="Palatino Linotype" w:hAnsi="Palatino Linotype"/>
          <w:i/>
          <w:color w:val="000000" w:themeColor="text1"/>
        </w:rPr>
        <w:t xml:space="preserve"> la cantidad de $4,533,780.20 (Cuatro millones quinientos treinta y tres mil setecientos ochenta pesos 20/100 M.N.) En el año 2017 se </w:t>
      </w:r>
      <w:proofErr w:type="spellStart"/>
      <w:r w:rsidR="0073648D" w:rsidRPr="0046286A">
        <w:rPr>
          <w:rFonts w:ascii="Palatino Linotype" w:hAnsi="Palatino Linotype"/>
          <w:i/>
          <w:color w:val="000000" w:themeColor="text1"/>
        </w:rPr>
        <w:t>aplico</w:t>
      </w:r>
      <w:proofErr w:type="spellEnd"/>
      <w:r w:rsidR="0073648D" w:rsidRPr="0046286A">
        <w:rPr>
          <w:rFonts w:ascii="Palatino Linotype" w:hAnsi="Palatino Linotype"/>
          <w:i/>
          <w:color w:val="000000" w:themeColor="text1"/>
        </w:rPr>
        <w:t xml:space="preserve"> la cantidad de $1,560,824.97 (Un millón quinientos sesenta mil ochocientos veinticuatro pesos 97/100 M.N) En el año 2018 se aplicó la cantidad de $948, 662.26 (Novecientos cuarenta y ocho mil seiscientos sesenta y dos pesos 26/100 M.N) En el año 2019 se </w:t>
      </w:r>
      <w:proofErr w:type="spellStart"/>
      <w:r w:rsidR="0073648D" w:rsidRPr="0046286A">
        <w:rPr>
          <w:rFonts w:ascii="Palatino Linotype" w:hAnsi="Palatino Linotype"/>
          <w:i/>
          <w:color w:val="000000" w:themeColor="text1"/>
        </w:rPr>
        <w:t>aplico</w:t>
      </w:r>
      <w:proofErr w:type="spellEnd"/>
      <w:r w:rsidR="0073648D" w:rsidRPr="0046286A">
        <w:rPr>
          <w:rFonts w:ascii="Palatino Linotype" w:hAnsi="Palatino Linotype"/>
          <w:i/>
          <w:color w:val="000000" w:themeColor="text1"/>
        </w:rPr>
        <w:t xml:space="preserve"> la cantidad de $2, 238, 102.99 (Dos millones doscientos treinta y ocho mil ciento dos pesos 99/100 M.N) En el año 2021 se </w:t>
      </w:r>
      <w:proofErr w:type="spellStart"/>
      <w:r w:rsidR="0073648D" w:rsidRPr="0046286A">
        <w:rPr>
          <w:rFonts w:ascii="Palatino Linotype" w:hAnsi="Palatino Linotype"/>
          <w:i/>
          <w:color w:val="000000" w:themeColor="text1"/>
        </w:rPr>
        <w:t>aplico</w:t>
      </w:r>
      <w:proofErr w:type="spellEnd"/>
      <w:r w:rsidR="0073648D" w:rsidRPr="0046286A">
        <w:rPr>
          <w:rFonts w:ascii="Palatino Linotype" w:hAnsi="Palatino Linotype"/>
          <w:i/>
          <w:color w:val="000000" w:themeColor="text1"/>
        </w:rPr>
        <w:t xml:space="preserve"> la cantidad de $2, 976,115.50 (Dos millones novecientos setenta y seis mil ciento quince pesos 50/100 M.N) Estos datos son los que se cuenta con el archivo de la dirección de obras </w:t>
      </w:r>
      <w:proofErr w:type="spellStart"/>
      <w:r w:rsidR="0073648D" w:rsidRPr="0046286A">
        <w:rPr>
          <w:rFonts w:ascii="Palatino Linotype" w:hAnsi="Palatino Linotype"/>
          <w:i/>
          <w:color w:val="000000" w:themeColor="text1"/>
        </w:rPr>
        <w:t>publicas</w:t>
      </w:r>
      <w:proofErr w:type="spellEnd"/>
      <w:r w:rsidR="0073648D" w:rsidRPr="0046286A">
        <w:rPr>
          <w:rFonts w:ascii="Palatino Linotype" w:hAnsi="Palatino Linotype"/>
          <w:i/>
          <w:color w:val="000000" w:themeColor="text1"/>
        </w:rPr>
        <w:t xml:space="preserve"> ya que no se tiene información del 2015 al 2000.” 4. Los oficios mencionados anteriormente se impugnan toda vez que, el Director de Servicios Públicos del Municipio de Zumpango, Estado de México manifiesta que en la dependencia a su cargo no cuenta con la información solicitada, y por su </w:t>
      </w:r>
      <w:r w:rsidR="0073648D" w:rsidRPr="0046286A">
        <w:rPr>
          <w:rFonts w:ascii="Palatino Linotype" w:hAnsi="Palatino Linotype"/>
          <w:i/>
          <w:color w:val="000000" w:themeColor="text1"/>
        </w:rPr>
        <w:lastRenderedPageBreak/>
        <w:t>parte, el Director de Obras Públicas del municipio antes mencionado, proporciona información incompleta y señala que del 2000 al 2015 no se cuenta con la información solicitada. II. Razones o motivos de la inconformidad 5. Las razones o motivos que dan origen al presente medio de impugnación son: i) la supuesta inexistencia de la información solicitada en los archivos de los sujetos obligados; y ii) la entrega de información incompleta por parte de uno de los sujetos obligados. A continuación, se explicará cada uno de estos puntos. 6. LA SUPUESTA INEXISTENCIA DE LA INFORMACIÓN SOLICITADA. El derecho de acceso a la información pública, se encuentra garantizado en el artículo 6 de la Constitución Política de los Estados Unidos Mexicanos y en diversos instrumentos internacionales, como, por ejemplo, la Declaración Universal de los Derechos Humanos (artículo 19) y la Convención Americana sobre Derechos Humanos (artículo 13</w:t>
      </w:r>
      <w:proofErr w:type="gramStart"/>
      <w:r w:rsidR="0073648D" w:rsidRPr="0046286A">
        <w:rPr>
          <w:rFonts w:ascii="Palatino Linotype" w:hAnsi="Palatino Linotype"/>
          <w:i/>
          <w:color w:val="000000" w:themeColor="text1"/>
        </w:rPr>
        <w:t>) ,</w:t>
      </w:r>
      <w:proofErr w:type="gramEnd"/>
      <w:r w:rsidR="0073648D" w:rsidRPr="0046286A">
        <w:rPr>
          <w:rFonts w:ascii="Palatino Linotype" w:hAnsi="Palatino Linotype"/>
          <w:i/>
          <w:color w:val="000000" w:themeColor="text1"/>
        </w:rPr>
        <w:t xml:space="preserve"> y en el ámbito local en la Constitución Política del Estado Libre y Soberano de México (artículo 5) . 7. El derecho de acceso a la información pública es una prerrogativa para acceder a datos, registros y todo tipo de informaciones en poder de entidades públicas y empresas privadas que ejercen gasto público y/o cumplen funciones de autoridad. Así pues, este derecho es aquel a través del cual las personas pueden solicitar y recibir información pública que los sujetos obligados tengan en su poder, esto de conformidad con el artículo 7 de la Ley de Transparencia y acceso a la Información Pública del Estado de México y sus </w:t>
      </w:r>
      <w:proofErr w:type="gramStart"/>
      <w:r w:rsidR="0073648D" w:rsidRPr="0046286A">
        <w:rPr>
          <w:rFonts w:ascii="Palatino Linotype" w:hAnsi="Palatino Linotype"/>
          <w:i/>
          <w:color w:val="000000" w:themeColor="text1"/>
        </w:rPr>
        <w:t>Municipios .</w:t>
      </w:r>
      <w:proofErr w:type="gramEnd"/>
      <w:r w:rsidR="0073648D" w:rsidRPr="0046286A">
        <w:rPr>
          <w:rFonts w:ascii="Palatino Linotype" w:hAnsi="Palatino Linotype"/>
          <w:i/>
          <w:color w:val="000000" w:themeColor="text1"/>
        </w:rPr>
        <w:t xml:space="preserve"> 8. En respuesta al ejercicio de este derecho, las personas obligadas tienen el deber de informar y dar una respuesta congruente, completa, fundada y motivada, y en su caso, entregar en el formato solicitado o en aquel en el que se encuentre aquella información que tengan en su poder, como resultado de las actividades que desempeñan. 9. En ese sentido, en el caso concreto sometido a </w:t>
      </w:r>
      <w:r w:rsidR="0073648D" w:rsidRPr="0046286A">
        <w:rPr>
          <w:rFonts w:ascii="Palatino Linotype" w:hAnsi="Palatino Linotype"/>
          <w:i/>
          <w:color w:val="000000" w:themeColor="text1"/>
        </w:rPr>
        <w:lastRenderedPageBreak/>
        <w:t xml:space="preserve">revisión, el Director de Servicios Públicos de Zumpango, Estado de México negó la existencia de la información solicitada din dar mayor argumento y sustento jurídico y únicamente se limitó a señalar que, en la dependencia a su cargo no se cuenta con la información solicitada. 10. Por su parte del Director de Obras Públicas del citado municipio, si bien es cierto que dio respuesta a una de las preguntas de la solicitud de información, sin embargo, ésta fue incompleta, pues respondió en el sentido de que del 2000 al 2015, no se cuenta con la información solicitada. Aunado a ello, no dio ninguna información respecto a las demás interrogantes de la solicitud de información, únicamente se refirió a la pregunta relacionada con lo erogado por concepto de pavimentación de calles. 11. Las respuestas dadas por los sujetos obligados no satisfacen mi solicitud de información toda vez que éstos tienen el deber de documentar todo acto que derive del ejercicio de sus facultades, competencias o funciones, de conformidad con lo establecido en el artículo 12 de la Ley Federal de Transparencia y Acceso a la Información Pública y lo establecido en el artículo 18 de la Ley de Transparencia y Acceso a la Información Pública del Estado de México y Municipios, que a la letra establecen lo siguiente: Ley Federal de Transparencia y Acceso a la Información Pública Artículo 12. Los sujetos obligados deberán documentar todo acto que derive del ejercicio de sus facultades, competencias o funciones de conformidad con la normatividad aplicable. Ley de Transparencia y Acceso a la Información Pública del Estado de México y Municipios. Artículo 18. Los sujetos obligados deberán documentar todo acto que derive del ejercicio de sus facultades, competencias o funciones, considerando desde su origen la eventual publicidad y reutilización de la información que generen. 12. En efecto, como se desprende de los preceptos legales antes citados, es deber de los sujetos obligados documentar todo acto que </w:t>
      </w:r>
      <w:r w:rsidR="0073648D" w:rsidRPr="0046286A">
        <w:rPr>
          <w:rFonts w:ascii="Palatino Linotype" w:hAnsi="Palatino Linotype"/>
          <w:i/>
          <w:color w:val="000000" w:themeColor="text1"/>
        </w:rPr>
        <w:lastRenderedPageBreak/>
        <w:t xml:space="preserve">derive del ejercicio de sus facultades, competencias o funciones, razón por la cual deberían llevar un registro de los servicios públicos básicos con los que cuentan sus poblados y colonias, así como también lo que eroga el municipio en proporcionar dichos servicios públicos, sobre todo porque se trata de servicios de primera necesidad, como lo son el agua potable, el alumbrado público, el alcantarillado sanitario y/o drenaje y la pavimentación de calles. 13. Aunado a lo anterior y tal como lo establece el artículo 19 de la Ley de Transparencia y Acceso a la Información Pública del Estado de México y Municipios, “la información debe existir si se refiere a las facultades, competencias y funciones que los ordenamientos jurídicos aplicables otorgan a los sujetos obligados”, de ahí que éstos no puedan excusarse aduciendo que en sus archivos no se cuenta con la información solicitada, sobre todo porque como ya se ha señalado, la información debe existir, dado que es de sus competencias, está dentro de sus facultades y funciones, de conformidad con la ley citada. 14. Asimismo, no debe pasar desapercibido que el Reglamento Interno de la Dirección de Servicios Públicos de Zumpango, Estado de México, en su artículo 16, fracción II, establece que la Dirección —a través de la Subdirección de Servicios Públicos—, tiene como atribución elaborar el presupuesto anual de la Dirección, razón por la cual, el sujeto obligado (Director de Servicios Públicos) forzosamente debería contar con la información solicitada, dado que se encuentra dentro de sus atribuciones todo lo relacionado con los servicios públicos municipales. De ahí, que su negativa me priva de mi derecho al acceso a la información pública. 15. Por su parte, de los artículos 6, fracción IX y 16, fracción VIII del Reglamento Interno de la Dirección de Obras Públicas del Municipio de Zumpango Estado de México, se desprende que la Dirección de Obras Públicas debe establecer anualmente el presupuesto, </w:t>
      </w:r>
      <w:r w:rsidR="0073648D" w:rsidRPr="0046286A">
        <w:rPr>
          <w:rFonts w:ascii="Palatino Linotype" w:hAnsi="Palatino Linotype"/>
          <w:i/>
          <w:color w:val="000000" w:themeColor="text1"/>
        </w:rPr>
        <w:lastRenderedPageBreak/>
        <w:t xml:space="preserve">partiendo de un “proyecto ejecutivo”. Por esa razón, el sujeto obligado (Director de Obras Públicas) no puede excusarse bajo el argumento de que en los archivos de la dependencia a su cargo no se cuenta con la información de 2000 al 2015, y menos aun no brindar la información respecto a las otras preguntas que se le hicieron en la solicitud de información que realicé. 16. Como vemos, de lo expuesto en los preceptos anteriormente mencionados, claramente se desprende que tanto el Director de Servicios Públicos, como el Director de Obras Públicas , ambos del Municipio de Zumpango, Estado de México, no pueden excusarse argumentando que dentro de sus archivos no se cuenta con la información solicitada, aunado a que, en los oficios notificados, no consta que el Comité de Transparencia haya emitido un acuerdo de inexistencia de la información solicitada, debidamente fundado y motivado, en el que detalle las razones del porqué en sus archivos no obra la información solicitada, tal como lo señala el último párrafo del ya citado artículo 19 de la Ley de Transparencia y Acceso a la Información Pública del Estado de México y Municipios. 17. LA ENTREGA DE INFORMACIÓN INCOMPLETA. El sujeto obligado (Director de Obras Públicas) no entregó al suscrito la información completa solicitada, únicamente se limitó a informar lo siguiente: ¿Cuánto se ha eroga por concepto de pavimentación de calles en cada una de las colonias de San Pedro de la Laguna municipio de Zumpango, Estado de México en el periodo del 2000 al 2022? “Se informa que en el año 2016 se aplicó la cantidad de $4,533,780.20 (Cuatro millones quinientos treinta y tres mil setecientos ochenta pesos 20/100 M.N.) En el año 2017 se aplicó la cantidad de $1,560,824.97 (Un millón quinientos sesenta mil ochocientos veinticuatro pesos 97/100 M.N) En el año 2018 se aplicó la cantidad de $948, 662.26 (Novecientos cuarenta y ocho mil seiscientos sesenta y dos pesos 26/100 M.N) En el año 2019 </w:t>
      </w:r>
      <w:r w:rsidR="0073648D" w:rsidRPr="0046286A">
        <w:rPr>
          <w:rFonts w:ascii="Palatino Linotype" w:hAnsi="Palatino Linotype"/>
          <w:i/>
          <w:color w:val="000000" w:themeColor="text1"/>
        </w:rPr>
        <w:lastRenderedPageBreak/>
        <w:t xml:space="preserve">se aplicó la cantidad de $2, 238, 102.99 (Dos millones doscientos treinta y ocho mil ciento dos pesos 99/100 M.N) En el año 2021 se aplicó la cantidad de $2, 976,115.50 (Dos millones novecientos setenta y seis mil ciento quince pesos 50/100 M.N) Estos datos son los que se cuenta con el archivo de la dirección de obras públicas ya que no se tiene información del 2015 al 2000.” 18. Sin embargo, no informa respecto a lo que se eroga anualmente por servicios públicos en cada una de las colonias de San Pedro de la Laguna, Municipio de Zumpango, Estado de México, tampoco cuánto se ha erogado por concepto de alumbrado público, ni cuánto se ha erogado por concepto de suministro de agua potable, menos aún cuánto por alcantarillado sanitario y/o drenaje en el periodo del 2000 al 2022. Y respecto a lo erogado por pavimentación de calles, únicamente informa respecto a los años, 2016, 2017, 2018, 2019 y 2021. 19. En efecto, lo informado por el sujeto obligado (Director de Obras Públicas) no puede tenerse como una respuesta que satisfaga mi solicitud de información, toda vez que, omite informar lo erogado por concepto de suministro de agua potable, alcantarillado sanitario y/o drenaje y alumbrado público en cada una de las colonias de San Pedro de la Laguna, municipio de Zumpango, Estado de México en los años del 2000 al 2022. Y respecto a lo erogado por pavimentación de calles, únicamente informa respecto a los años, 2016, 2017, 2018, 2019 y 2021. 20. Se recuerda que los sujetos obligados tienen el deber de informar y dar una respuesta congruente, completa, fundada y motivada respecto a lo solicitado, esto según se desprende los artículos 11 y 76 de la Ley de Transparencia y Acceso a la Información Pública del Estado de México y Municipios . 21. Dichas obligaciones, a su vez, derivan del principio constitucional de acceso a la información—tanto en su dimensión individual—en el sentido de que debe las personas tenemos el derecho a obtener información </w:t>
      </w:r>
      <w:r w:rsidR="0073648D" w:rsidRPr="0046286A">
        <w:rPr>
          <w:rFonts w:ascii="Palatino Linotype" w:hAnsi="Palatino Linotype"/>
          <w:i/>
          <w:color w:val="000000" w:themeColor="text1"/>
        </w:rPr>
        <w:lastRenderedPageBreak/>
        <w:t>pública y—en su dimensión social— toda vez que hay un derecho colectivo a tener una sociedad informada. La falta de información, además, obstaculiza mi participación en la deliberación pública, de ahí que, se estima que la información entregada por el sujeto obligado es incompleta. 22. Por todo lo anteriormente expuesto y fundado, se solicita a este Instituto de Transparencia, Acceso a la Información Pública y Protección de Datos Personales del Estado de México y Municipios que revoque la respuesta dada del sujeto obligado y le ordene me sea entregada la información solicitada en los términos en que se le pidió. PRUEBAS PRIMERA. – La DOCUMENTAL consistente en el acuse de la Solicitud de Información Pública de fecha 31 de enero de 2022, con número de folio o expediente de la solicitud 0026/ZUMPANGO/IP/2022, a través del cual se solicita al Ayuntamiento de Zumpango, me brinde la información que ahí se describe. SEGUNDA. – La DOCUMENTAL consistente en el oficio No. SP/0033/2022 de fecha 21 de febrero de 2022, suscrito por el C. Arturo Cedillo Navarrete, Director de Servicios Públicos del Municipio de Zumpango, Estado de México. Oficio a través del cual comunica que no se cuenta con la información que solicité. TERCERA. – La DOCUMENTAL consistente en el oficio No. DOP/039/2022 de fecha 03 de marzo de 2022, suscrito por el Ing. Arq. Juan Carlos Contreras Arias, Director de Obras Públicas del Municipio de Zumpango, Estado de México. Oficio a través del cual da una respuesta incompleta a mi solicitud de información.</w:t>
      </w:r>
      <w:r w:rsidRPr="0046286A">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B6F82FF" w14:textId="77777777" w:rsidR="00E80237" w:rsidRPr="0046286A" w:rsidRDefault="00E80237" w:rsidP="00E80237">
      <w:pPr>
        <w:pStyle w:val="Prrafodelista"/>
        <w:spacing w:line="360" w:lineRule="auto"/>
        <w:ind w:left="1004"/>
        <w:jc w:val="both"/>
        <w:rPr>
          <w:rFonts w:ascii="Palatino Linotype" w:hAnsi="Palatino Linotype"/>
          <w:color w:val="000000" w:themeColor="text1"/>
        </w:rPr>
      </w:pPr>
    </w:p>
    <w:p w14:paraId="500118F3" w14:textId="77777777" w:rsidR="00571676" w:rsidRPr="0046286A" w:rsidRDefault="00571676" w:rsidP="00571676">
      <w:pPr>
        <w:pStyle w:val="Prrafodelista"/>
        <w:numPr>
          <w:ilvl w:val="0"/>
          <w:numId w:val="2"/>
        </w:numPr>
        <w:spacing w:line="360" w:lineRule="auto"/>
        <w:jc w:val="both"/>
        <w:rPr>
          <w:rFonts w:ascii="Palatino Linotype" w:hAnsi="Palatino Linotype"/>
          <w:color w:val="000000" w:themeColor="text1"/>
        </w:rPr>
      </w:pPr>
      <w:r w:rsidRPr="0046286A">
        <w:rPr>
          <w:rFonts w:ascii="Palatino Linotype" w:hAnsi="Palatino Linotype"/>
          <w:color w:val="000000" w:themeColor="text1"/>
        </w:rPr>
        <w:t xml:space="preserve">Asimismo adjunto los archivos electrónicos denominados </w:t>
      </w:r>
      <w:r w:rsidRPr="0046286A">
        <w:rPr>
          <w:rFonts w:ascii="Palatino Linotype" w:hAnsi="Palatino Linotype"/>
          <w:b/>
          <w:color w:val="000000" w:themeColor="text1"/>
        </w:rPr>
        <w:t xml:space="preserve">Respuesta 26.pdf,  CONTESTACION 26.pdf </w:t>
      </w:r>
      <w:r w:rsidRPr="0046286A">
        <w:rPr>
          <w:rFonts w:ascii="Palatino Linotype" w:hAnsi="Palatino Linotype"/>
          <w:color w:val="000000" w:themeColor="text1"/>
        </w:rPr>
        <w:t>y</w:t>
      </w:r>
      <w:r w:rsidRPr="0046286A">
        <w:rPr>
          <w:rFonts w:ascii="Palatino Linotype" w:hAnsi="Palatino Linotype"/>
          <w:b/>
          <w:color w:val="000000" w:themeColor="text1"/>
        </w:rPr>
        <w:t xml:space="preserve"> Solicitud 26.pdf, </w:t>
      </w:r>
      <w:r w:rsidRPr="0046286A">
        <w:rPr>
          <w:rFonts w:ascii="Palatino Linotype" w:hAnsi="Palatino Linotype"/>
          <w:color w:val="000000" w:themeColor="text1"/>
        </w:rPr>
        <w:t xml:space="preserve">que corresponde al acuse de la solicitud de información y a la respuesta emitida a la misma, las cuales al ya ser del conocimiento de las partes y constar en el expediente </w:t>
      </w:r>
      <w:r w:rsidRPr="0046286A">
        <w:rPr>
          <w:rFonts w:ascii="Palatino Linotype" w:hAnsi="Palatino Linotype"/>
          <w:color w:val="000000" w:themeColor="text1"/>
        </w:rPr>
        <w:lastRenderedPageBreak/>
        <w:t>electrónico en que se actúa se omite su inserción en obvio de repeticiones innecesarias.</w:t>
      </w:r>
    </w:p>
    <w:p w14:paraId="5526F17A" w14:textId="77777777" w:rsidR="00571676" w:rsidRPr="0046286A" w:rsidRDefault="00571676" w:rsidP="00E80237">
      <w:pPr>
        <w:pStyle w:val="Prrafodelista"/>
        <w:spacing w:line="360" w:lineRule="auto"/>
        <w:ind w:left="1004"/>
        <w:jc w:val="both"/>
        <w:rPr>
          <w:rFonts w:ascii="Palatino Linotype" w:hAnsi="Palatino Linotype"/>
          <w:i/>
          <w:color w:val="000000" w:themeColor="text1"/>
        </w:rPr>
      </w:pPr>
    </w:p>
    <w:p w14:paraId="520AAEEF" w14:textId="77777777" w:rsidR="009F09BC" w:rsidRPr="0046286A" w:rsidRDefault="00CC5B2F" w:rsidP="00B7267C">
      <w:pPr>
        <w:pStyle w:val="Prrafodelista"/>
        <w:numPr>
          <w:ilvl w:val="0"/>
          <w:numId w:val="1"/>
        </w:numPr>
        <w:spacing w:line="360" w:lineRule="auto"/>
        <w:ind w:left="0" w:firstLine="0"/>
        <w:jc w:val="both"/>
        <w:rPr>
          <w:rFonts w:ascii="Palatino Linotype" w:hAnsi="Palatino Linotype"/>
          <w:i/>
        </w:rPr>
      </w:pPr>
      <w:r w:rsidRPr="0046286A">
        <w:rPr>
          <w:rFonts w:ascii="Palatino Linotype" w:eastAsia="Calibri" w:hAnsi="Palatino Linotype" w:cs="Arial"/>
          <w:lang w:val="es-ES"/>
        </w:rPr>
        <w:t>La Comisionada</w:t>
      </w:r>
      <w:r w:rsidR="009F09BC" w:rsidRPr="0046286A">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571676" w:rsidRPr="0046286A">
        <w:rPr>
          <w:rFonts w:ascii="Palatino Linotype" w:eastAsia="Calibri" w:hAnsi="Palatino Linotype" w:cs="Arial"/>
          <w:lang w:val="es-ES"/>
        </w:rPr>
        <w:t>veintinueve</w:t>
      </w:r>
      <w:r w:rsidR="009F09BC" w:rsidRPr="0046286A">
        <w:rPr>
          <w:rFonts w:ascii="Palatino Linotype" w:eastAsia="Calibri" w:hAnsi="Palatino Linotype" w:cs="Arial"/>
          <w:lang w:val="es-ES"/>
        </w:rPr>
        <w:t xml:space="preserve"> (</w:t>
      </w:r>
      <w:r w:rsidR="00571676" w:rsidRPr="0046286A">
        <w:rPr>
          <w:rFonts w:ascii="Palatino Linotype" w:eastAsia="Calibri" w:hAnsi="Palatino Linotype" w:cs="Arial"/>
          <w:lang w:val="es-ES"/>
        </w:rPr>
        <w:t>29</w:t>
      </w:r>
      <w:r w:rsidR="009F09BC" w:rsidRPr="0046286A">
        <w:rPr>
          <w:rFonts w:ascii="Palatino Linotype" w:eastAsia="Calibri" w:hAnsi="Palatino Linotype" w:cs="Arial"/>
          <w:lang w:val="es-ES"/>
        </w:rPr>
        <w:t xml:space="preserve">) de </w:t>
      </w:r>
      <w:r w:rsidR="004E05B2" w:rsidRPr="0046286A">
        <w:rPr>
          <w:rFonts w:ascii="Palatino Linotype" w:eastAsia="Calibri" w:hAnsi="Palatino Linotype" w:cs="Arial"/>
          <w:lang w:val="es-ES"/>
        </w:rPr>
        <w:t>marz</w:t>
      </w:r>
      <w:r w:rsidR="00DA782E" w:rsidRPr="0046286A">
        <w:rPr>
          <w:rFonts w:ascii="Palatino Linotype" w:eastAsia="Calibri" w:hAnsi="Palatino Linotype" w:cs="Arial"/>
          <w:lang w:val="es-ES"/>
        </w:rPr>
        <w:t>o</w:t>
      </w:r>
      <w:r w:rsidR="00A03F8F" w:rsidRPr="0046286A">
        <w:rPr>
          <w:rFonts w:ascii="Palatino Linotype" w:eastAsia="Calibri" w:hAnsi="Palatino Linotype" w:cs="Arial"/>
          <w:lang w:val="es-ES"/>
        </w:rPr>
        <w:t xml:space="preserve"> del año en curso,</w:t>
      </w:r>
      <w:r w:rsidR="00DA782E" w:rsidRPr="0046286A">
        <w:rPr>
          <w:rFonts w:ascii="Palatino Linotype" w:eastAsia="Calibri" w:hAnsi="Palatino Linotype" w:cs="Arial"/>
          <w:lang w:val="es-ES"/>
        </w:rPr>
        <w:t xml:space="preserve"> </w:t>
      </w:r>
      <w:r w:rsidR="009F09BC" w:rsidRPr="0046286A">
        <w:rPr>
          <w:rFonts w:ascii="Palatino Linotype" w:eastAsia="Calibri" w:hAnsi="Palatino Linotype" w:cs="Arial"/>
          <w:lang w:val="es-ES"/>
        </w:rPr>
        <w:t xml:space="preserve">puso a disposición de las partes el expediente electrónico </w:t>
      </w:r>
      <w:r w:rsidR="009F09BC" w:rsidRPr="0046286A">
        <w:rPr>
          <w:rFonts w:ascii="Palatino Linotype" w:eastAsia="Calibri" w:hAnsi="Palatino Linotype" w:cs="Arial"/>
        </w:rPr>
        <w:t xml:space="preserve">vía </w:t>
      </w:r>
      <w:r w:rsidR="009F09BC" w:rsidRPr="0046286A">
        <w:rPr>
          <w:rFonts w:ascii="Palatino Linotype" w:eastAsia="Calibri" w:hAnsi="Palatino Linotype" w:cs="Arial"/>
          <w:b/>
          <w:lang w:val="es-ES"/>
        </w:rPr>
        <w:t xml:space="preserve">SAIMEX </w:t>
      </w:r>
      <w:r w:rsidR="009F09BC" w:rsidRPr="0046286A">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46286A">
        <w:rPr>
          <w:rFonts w:ascii="Palatino Linotype" w:eastAsia="Calibri" w:hAnsi="Palatino Linotype" w:cs="Arial"/>
          <w:b/>
          <w:lang w:val="es-ES"/>
        </w:rPr>
        <w:t>SUJETO OBLIGADO</w:t>
      </w:r>
      <w:r w:rsidR="009F09BC" w:rsidRPr="0046286A">
        <w:rPr>
          <w:rFonts w:ascii="Palatino Linotype" w:eastAsia="Calibri" w:hAnsi="Palatino Linotype" w:cs="Arial"/>
          <w:lang w:val="es-ES"/>
        </w:rPr>
        <w:t xml:space="preserve"> presentará el Informe Justificado procedente.</w:t>
      </w:r>
    </w:p>
    <w:p w14:paraId="7EE5E9F3" w14:textId="77777777" w:rsidR="009F09BC" w:rsidRPr="0046286A" w:rsidRDefault="009F09BC" w:rsidP="00855290">
      <w:pPr>
        <w:pStyle w:val="Prrafodelista"/>
        <w:spacing w:line="360" w:lineRule="auto"/>
        <w:ind w:left="0"/>
        <w:jc w:val="both"/>
        <w:rPr>
          <w:rFonts w:ascii="Palatino Linotype" w:hAnsi="Palatino Linotype"/>
        </w:rPr>
      </w:pPr>
    </w:p>
    <w:p w14:paraId="554D1B64" w14:textId="77777777" w:rsidR="009F09BC" w:rsidRPr="0046286A" w:rsidRDefault="009F09BC"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hAnsi="Palatino Linotype"/>
          <w:color w:val="000000"/>
        </w:rPr>
        <w:t xml:space="preserve">El </w:t>
      </w:r>
      <w:r w:rsidRPr="0046286A">
        <w:rPr>
          <w:rFonts w:ascii="Palatino Linotype" w:hAnsi="Palatino Linotype"/>
          <w:b/>
          <w:color w:val="000000"/>
        </w:rPr>
        <w:t>SUJETO OBLIGADO</w:t>
      </w:r>
      <w:r w:rsidR="007A6A1A" w:rsidRPr="0046286A">
        <w:rPr>
          <w:rFonts w:ascii="Palatino Linotype" w:hAnsi="Palatino Linotype"/>
          <w:color w:val="000000"/>
        </w:rPr>
        <w:t xml:space="preserve"> </w:t>
      </w:r>
      <w:r w:rsidR="004E05B2" w:rsidRPr="0046286A">
        <w:rPr>
          <w:rFonts w:ascii="Palatino Linotype" w:hAnsi="Palatino Linotype"/>
          <w:color w:val="000000"/>
        </w:rPr>
        <w:t>fue omiso en rendir el informe justificado correspondiente</w:t>
      </w:r>
      <w:r w:rsidR="002C4997" w:rsidRPr="0046286A">
        <w:rPr>
          <w:rFonts w:ascii="Palatino Linotype" w:hAnsi="Palatino Linotype"/>
          <w:color w:val="000000"/>
        </w:rPr>
        <w:t xml:space="preserve">. </w:t>
      </w:r>
      <w:r w:rsidRPr="0046286A">
        <w:rPr>
          <w:rFonts w:ascii="Palatino Linotype" w:hAnsi="Palatino Linotype"/>
          <w:color w:val="000000"/>
        </w:rPr>
        <w:t xml:space="preserve">Por su parte </w:t>
      </w:r>
      <w:r w:rsidRPr="0046286A">
        <w:rPr>
          <w:rFonts w:ascii="Palatino Linotype" w:hAnsi="Palatino Linotype"/>
          <w:b/>
          <w:color w:val="000000"/>
        </w:rPr>
        <w:t xml:space="preserve">EL PARTICULAR </w:t>
      </w:r>
      <w:r w:rsidR="00571676" w:rsidRPr="0046286A">
        <w:rPr>
          <w:rFonts w:ascii="Palatino Linotype" w:hAnsi="Palatino Linotype"/>
          <w:color w:val="000000"/>
        </w:rPr>
        <w:t>veintiocho (28) de abril del año en curso, agregó un escrito en el que solicita se realice el cierre de instrucción y se turne a resolución el recurso de revisión de mérito</w:t>
      </w:r>
      <w:r w:rsidRPr="0046286A">
        <w:rPr>
          <w:rFonts w:ascii="Palatino Linotype" w:hAnsi="Palatino Linotype"/>
          <w:color w:val="000000"/>
        </w:rPr>
        <w:t>.</w:t>
      </w:r>
    </w:p>
    <w:p w14:paraId="0A20BEF2" w14:textId="77777777" w:rsidR="00ED6E75" w:rsidRPr="0046286A" w:rsidRDefault="00ED6E75" w:rsidP="00855290">
      <w:pPr>
        <w:pStyle w:val="Prrafodelista"/>
        <w:spacing w:line="360" w:lineRule="auto"/>
        <w:ind w:left="0"/>
        <w:jc w:val="both"/>
        <w:rPr>
          <w:rFonts w:ascii="Palatino Linotype" w:hAnsi="Palatino Linotype"/>
        </w:rPr>
      </w:pPr>
    </w:p>
    <w:p w14:paraId="254A07CF" w14:textId="77777777" w:rsidR="009F09BC" w:rsidRPr="0046286A" w:rsidRDefault="004E05B2" w:rsidP="00B7267C">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46286A">
        <w:rPr>
          <w:rFonts w:ascii="Palatino Linotype" w:hAnsi="Palatino Linotype"/>
        </w:rPr>
        <w:t>Mediante acuerdo</w:t>
      </w:r>
      <w:r w:rsidR="00FF161F" w:rsidRPr="0046286A">
        <w:rPr>
          <w:rFonts w:ascii="Palatino Linotype" w:hAnsi="Palatino Linotype"/>
        </w:rPr>
        <w:t xml:space="preserve"> de fecha</w:t>
      </w:r>
      <w:r w:rsidR="0001674C" w:rsidRPr="0046286A">
        <w:rPr>
          <w:rFonts w:ascii="Palatino Linotype" w:hAnsi="Palatino Linotype"/>
        </w:rPr>
        <w:t xml:space="preserve"> </w:t>
      </w:r>
      <w:r w:rsidR="00571676" w:rsidRPr="0046286A">
        <w:rPr>
          <w:rFonts w:ascii="Palatino Linotype" w:hAnsi="Palatino Linotype"/>
        </w:rPr>
        <w:t>cuatro</w:t>
      </w:r>
      <w:r w:rsidR="0001674C" w:rsidRPr="0046286A">
        <w:rPr>
          <w:rFonts w:ascii="Palatino Linotype" w:hAnsi="Palatino Linotype"/>
        </w:rPr>
        <w:t xml:space="preserve"> (</w:t>
      </w:r>
      <w:r w:rsidR="00571676" w:rsidRPr="0046286A">
        <w:rPr>
          <w:rFonts w:ascii="Palatino Linotype" w:hAnsi="Palatino Linotype"/>
        </w:rPr>
        <w:t>4</w:t>
      </w:r>
      <w:r w:rsidR="0001674C" w:rsidRPr="0046286A">
        <w:rPr>
          <w:rFonts w:ascii="Palatino Linotype" w:hAnsi="Palatino Linotype"/>
        </w:rPr>
        <w:t xml:space="preserve">) de </w:t>
      </w:r>
      <w:r w:rsidRPr="0046286A">
        <w:rPr>
          <w:rFonts w:ascii="Palatino Linotype" w:hAnsi="Palatino Linotype"/>
        </w:rPr>
        <w:t>ju</w:t>
      </w:r>
      <w:r w:rsidR="00571676" w:rsidRPr="0046286A">
        <w:rPr>
          <w:rFonts w:ascii="Palatino Linotype" w:hAnsi="Palatino Linotype"/>
        </w:rPr>
        <w:t>l</w:t>
      </w:r>
      <w:r w:rsidRPr="0046286A">
        <w:rPr>
          <w:rFonts w:ascii="Palatino Linotype" w:hAnsi="Palatino Linotype"/>
        </w:rPr>
        <w:t>i</w:t>
      </w:r>
      <w:r w:rsidR="00A03F8F" w:rsidRPr="0046286A">
        <w:rPr>
          <w:rFonts w:ascii="Palatino Linotype" w:hAnsi="Palatino Linotype"/>
        </w:rPr>
        <w:t>o</w:t>
      </w:r>
      <w:r w:rsidR="0001674C" w:rsidRPr="0046286A">
        <w:rPr>
          <w:rFonts w:ascii="Palatino Linotype" w:hAnsi="Palatino Linotype"/>
        </w:rPr>
        <w:t xml:space="preserve"> de</w:t>
      </w:r>
      <w:r w:rsidR="00933A28" w:rsidRPr="0046286A">
        <w:rPr>
          <w:rFonts w:ascii="Palatino Linotype" w:hAnsi="Palatino Linotype"/>
        </w:rPr>
        <w:t xml:space="preserve"> dos mil veintidós</w:t>
      </w:r>
      <w:r w:rsidR="0001674C" w:rsidRPr="0046286A">
        <w:rPr>
          <w:rFonts w:ascii="Palatino Linotype" w:hAnsi="Palatino Linotype"/>
        </w:rPr>
        <w:t xml:space="preserve">, </w:t>
      </w:r>
      <w:r w:rsidR="00FF161F" w:rsidRPr="0046286A">
        <w:rPr>
          <w:rFonts w:ascii="Palatino Linotype" w:hAnsi="Palatino Linotype"/>
        </w:rPr>
        <w:t xml:space="preserve">se </w:t>
      </w:r>
      <w:r w:rsidR="00A03F8F" w:rsidRPr="0046286A">
        <w:rPr>
          <w:rFonts w:ascii="Palatino Linotype" w:hAnsi="Palatino Linotype"/>
        </w:rPr>
        <w:t>decretó el cierre de instrucción,</w:t>
      </w:r>
      <w:r w:rsidRPr="0046286A">
        <w:rPr>
          <w:rFonts w:ascii="Palatino Linotype" w:hAnsi="Palatino Linotype"/>
        </w:rPr>
        <w:t xml:space="preserve"> posteriormente </w:t>
      </w:r>
      <w:r w:rsidR="00571676" w:rsidRPr="0046286A">
        <w:rPr>
          <w:rFonts w:ascii="Palatino Linotype" w:hAnsi="Palatino Linotype"/>
        </w:rPr>
        <w:t xml:space="preserve">se </w:t>
      </w:r>
      <w:r w:rsidRPr="0046286A">
        <w:rPr>
          <w:rFonts w:ascii="Palatino Linotype" w:hAnsi="Palatino Linotype"/>
        </w:rPr>
        <w:t xml:space="preserve">amplió el termino para resolver mediante acuerdo de </w:t>
      </w:r>
      <w:r w:rsidR="00571676" w:rsidRPr="0046286A">
        <w:rPr>
          <w:rFonts w:ascii="Palatino Linotype" w:hAnsi="Palatino Linotype"/>
        </w:rPr>
        <w:t xml:space="preserve">mismo </w:t>
      </w:r>
      <w:r w:rsidRPr="0046286A">
        <w:rPr>
          <w:rFonts w:ascii="Palatino Linotype" w:hAnsi="Palatino Linotype"/>
        </w:rPr>
        <w:t>día y año y</w:t>
      </w:r>
      <w:r w:rsidR="00933A28" w:rsidRPr="0046286A">
        <w:rPr>
          <w:rFonts w:ascii="Palatino Linotype" w:hAnsi="Palatino Linotype"/>
        </w:rPr>
        <w:t>;</w:t>
      </w:r>
      <w:r w:rsidR="0001674C" w:rsidRPr="0046286A">
        <w:rPr>
          <w:rFonts w:ascii="Palatino Linotype" w:hAnsi="Palatino Linotype"/>
        </w:rPr>
        <w:t xml:space="preserve"> </w:t>
      </w:r>
      <w:r w:rsidR="009F09BC" w:rsidRPr="0046286A">
        <w:rPr>
          <w:rFonts w:ascii="Palatino Linotype" w:hAnsi="Palatino Linotype" w:cs="Arial"/>
        </w:rPr>
        <w:t>por lo que no habiendo más que hacer constar, y ----</w:t>
      </w:r>
    </w:p>
    <w:p w14:paraId="241A4507" w14:textId="77777777" w:rsidR="00933A28" w:rsidRPr="0046286A" w:rsidRDefault="00933A28" w:rsidP="00855290">
      <w:pPr>
        <w:pStyle w:val="Prrafodelista"/>
        <w:spacing w:line="360" w:lineRule="auto"/>
        <w:rPr>
          <w:rFonts w:ascii="Palatino Linotype" w:hAnsi="Palatino Linotype"/>
          <w:b/>
          <w:color w:val="000000" w:themeColor="text1"/>
        </w:rPr>
      </w:pPr>
    </w:p>
    <w:p w14:paraId="1ED6D332" w14:textId="77777777" w:rsidR="009F09BC" w:rsidRPr="0046286A" w:rsidRDefault="009F09BC" w:rsidP="00855290">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46286A">
        <w:rPr>
          <w:rFonts w:ascii="Palatino Linotype" w:hAnsi="Palatino Linotype"/>
          <w:b/>
          <w:color w:val="000000" w:themeColor="text1"/>
          <w:sz w:val="24"/>
          <w:szCs w:val="24"/>
        </w:rPr>
        <w:t>CONSIDERANDO</w:t>
      </w:r>
      <w:bookmarkEnd w:id="133"/>
      <w:bookmarkEnd w:id="134"/>
    </w:p>
    <w:p w14:paraId="3270DABD" w14:textId="77777777" w:rsidR="009F09BC" w:rsidRPr="0046286A" w:rsidRDefault="009F09BC" w:rsidP="00855290">
      <w:pPr>
        <w:spacing w:line="360" w:lineRule="auto"/>
        <w:rPr>
          <w:rFonts w:ascii="Palatino Linotype" w:hAnsi="Palatino Linotype"/>
          <w:lang w:val="es-MX" w:eastAsia="en-US"/>
        </w:rPr>
      </w:pPr>
    </w:p>
    <w:p w14:paraId="2E8459A1" w14:textId="77777777" w:rsidR="009F09BC" w:rsidRPr="0046286A" w:rsidRDefault="009F09BC" w:rsidP="00855290">
      <w:pPr>
        <w:pStyle w:val="Ttulo2"/>
        <w:spacing w:before="0" w:line="360" w:lineRule="auto"/>
        <w:rPr>
          <w:rFonts w:ascii="Palatino Linotype" w:hAnsi="Palatino Linotype"/>
          <w:b/>
          <w:color w:val="auto"/>
          <w:sz w:val="24"/>
          <w:szCs w:val="24"/>
        </w:rPr>
      </w:pPr>
      <w:bookmarkStart w:id="135" w:name="_Toc491791303"/>
      <w:bookmarkStart w:id="136" w:name="_Toc83128579"/>
      <w:r w:rsidRPr="0046286A">
        <w:rPr>
          <w:rFonts w:ascii="Palatino Linotype" w:hAnsi="Palatino Linotype"/>
          <w:b/>
          <w:color w:val="auto"/>
          <w:sz w:val="24"/>
          <w:szCs w:val="24"/>
        </w:rPr>
        <w:t>PRIMERO. De la competencia</w:t>
      </w:r>
      <w:bookmarkEnd w:id="135"/>
      <w:bookmarkEnd w:id="136"/>
    </w:p>
    <w:p w14:paraId="266F4E94" w14:textId="77777777" w:rsidR="009F09BC" w:rsidRPr="0046286A" w:rsidRDefault="009F09BC" w:rsidP="00855290">
      <w:pPr>
        <w:spacing w:line="360" w:lineRule="auto"/>
        <w:rPr>
          <w:rFonts w:ascii="Palatino Linotype" w:hAnsi="Palatino Linotype"/>
          <w:lang w:val="es-MX" w:eastAsia="en-US"/>
        </w:rPr>
      </w:pPr>
    </w:p>
    <w:p w14:paraId="17265C7C" w14:textId="77777777" w:rsidR="00353F1D" w:rsidRPr="0046286A" w:rsidRDefault="00353F1D" w:rsidP="00B7267C">
      <w:pPr>
        <w:pStyle w:val="Prrafodelista"/>
        <w:numPr>
          <w:ilvl w:val="0"/>
          <w:numId w:val="1"/>
        </w:numPr>
        <w:spacing w:line="360" w:lineRule="auto"/>
        <w:ind w:left="0" w:firstLine="0"/>
        <w:jc w:val="both"/>
        <w:rPr>
          <w:rFonts w:ascii="Palatino Linotype" w:hAnsi="Palatino Linotype"/>
          <w:color w:val="000000" w:themeColor="text1"/>
        </w:rPr>
      </w:pPr>
      <w:r w:rsidRPr="0046286A">
        <w:rPr>
          <w:rFonts w:ascii="Palatino Linotype" w:hAnsi="Palatino Linotype"/>
          <w:color w:val="000000" w:themeColor="text1"/>
        </w:rPr>
        <w:lastRenderedPageBreak/>
        <w:t xml:space="preserve">El </w:t>
      </w:r>
      <w:r w:rsidRPr="0046286A">
        <w:rPr>
          <w:rFonts w:ascii="Palatino Linotype" w:hAnsi="Palatino Linotype"/>
        </w:rPr>
        <w:t>Instituto</w:t>
      </w:r>
      <w:r w:rsidRPr="0046286A">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5B6B6EC" w14:textId="77777777" w:rsidR="007210B9" w:rsidRPr="0046286A" w:rsidRDefault="007210B9" w:rsidP="007210B9">
      <w:pPr>
        <w:pStyle w:val="Prrafodelista"/>
        <w:spacing w:line="360" w:lineRule="auto"/>
        <w:ind w:left="0"/>
        <w:jc w:val="both"/>
        <w:rPr>
          <w:rFonts w:ascii="Palatino Linotype" w:hAnsi="Palatino Linotype"/>
          <w:color w:val="000000" w:themeColor="text1"/>
        </w:rPr>
      </w:pPr>
    </w:p>
    <w:p w14:paraId="3D944637" w14:textId="77777777" w:rsidR="009F09BC" w:rsidRPr="0046286A" w:rsidRDefault="009F09BC" w:rsidP="00855290">
      <w:pPr>
        <w:pStyle w:val="Ttulo2"/>
        <w:spacing w:before="0" w:line="360" w:lineRule="auto"/>
        <w:rPr>
          <w:rFonts w:ascii="Palatino Linotype" w:hAnsi="Palatino Linotype"/>
          <w:b/>
          <w:color w:val="auto"/>
          <w:sz w:val="24"/>
          <w:szCs w:val="24"/>
        </w:rPr>
      </w:pPr>
      <w:bookmarkStart w:id="137" w:name="_Toc491791304"/>
      <w:bookmarkStart w:id="138" w:name="_Toc83128580"/>
      <w:r w:rsidRPr="0046286A">
        <w:rPr>
          <w:rFonts w:ascii="Palatino Linotype" w:hAnsi="Palatino Linotype"/>
          <w:b/>
          <w:color w:val="auto"/>
          <w:sz w:val="24"/>
          <w:szCs w:val="24"/>
        </w:rPr>
        <w:t>SEGUNDO. De la oportunidad y procedencia.</w:t>
      </w:r>
      <w:bookmarkEnd w:id="137"/>
      <w:bookmarkEnd w:id="138"/>
    </w:p>
    <w:p w14:paraId="7C567495" w14:textId="77777777" w:rsidR="009F09BC" w:rsidRPr="0046286A" w:rsidRDefault="009F09BC" w:rsidP="00855290">
      <w:pPr>
        <w:spacing w:line="360" w:lineRule="auto"/>
        <w:rPr>
          <w:rFonts w:ascii="Palatino Linotype" w:hAnsi="Palatino Linotype"/>
          <w:lang w:val="es-MX" w:eastAsia="en-US"/>
        </w:rPr>
      </w:pPr>
    </w:p>
    <w:p w14:paraId="1BC378B5" w14:textId="77777777" w:rsidR="009F09BC" w:rsidRPr="0046286A" w:rsidRDefault="00425842"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eastAsia="Calibri" w:hAnsi="Palatino Linotype" w:cs="Arial"/>
        </w:rPr>
        <w:t>El</w:t>
      </w:r>
      <w:r w:rsidR="00AD63B4" w:rsidRPr="0046286A">
        <w:rPr>
          <w:rFonts w:ascii="Palatino Linotype" w:eastAsia="Calibri" w:hAnsi="Palatino Linotype" w:cs="Arial"/>
        </w:rPr>
        <w:t xml:space="preserve"> </w:t>
      </w:r>
      <w:r w:rsidR="009F09BC" w:rsidRPr="0046286A">
        <w:rPr>
          <w:rFonts w:ascii="Palatino Linotype" w:eastAsia="Calibri" w:hAnsi="Palatino Linotype" w:cs="Arial"/>
        </w:rPr>
        <w:t xml:space="preserve">medio de impugnación fue presentado a través del </w:t>
      </w:r>
      <w:r w:rsidR="009F09BC" w:rsidRPr="0046286A">
        <w:rPr>
          <w:rFonts w:ascii="Palatino Linotype" w:eastAsia="Calibri" w:hAnsi="Palatino Linotype" w:cs="Arial"/>
          <w:b/>
        </w:rPr>
        <w:t>SAIMEX,</w:t>
      </w:r>
      <w:r w:rsidR="009F09BC" w:rsidRPr="0046286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46286A">
        <w:rPr>
          <w:rFonts w:ascii="Palatino Linotype" w:eastAsia="Calibri" w:hAnsi="Palatino Linotype" w:cs="Arial"/>
          <w:b/>
        </w:rPr>
        <w:t>SUJETO OBLIGADO</w:t>
      </w:r>
      <w:r w:rsidRPr="0046286A">
        <w:rPr>
          <w:rFonts w:ascii="Palatino Linotype" w:eastAsia="Calibri" w:hAnsi="Palatino Linotype" w:cs="Arial"/>
        </w:rPr>
        <w:t xml:space="preserve"> entregó su</w:t>
      </w:r>
      <w:r w:rsidR="009F09BC" w:rsidRPr="0046286A">
        <w:rPr>
          <w:rFonts w:ascii="Palatino Linotype" w:eastAsia="Calibri" w:hAnsi="Palatino Linotype" w:cs="Arial"/>
        </w:rPr>
        <w:t xml:space="preserve"> respuesta </w:t>
      </w:r>
      <w:r w:rsidRPr="0046286A">
        <w:rPr>
          <w:rFonts w:ascii="Palatino Linotype" w:eastAsia="Calibri" w:hAnsi="Palatino Linotype" w:cs="Arial"/>
        </w:rPr>
        <w:t>e</w:t>
      </w:r>
      <w:r w:rsidR="00672571" w:rsidRPr="0046286A">
        <w:rPr>
          <w:rFonts w:ascii="Palatino Linotype" w:eastAsia="Calibri" w:hAnsi="Palatino Linotype" w:cs="Arial"/>
        </w:rPr>
        <w:t xml:space="preserve">l </w:t>
      </w:r>
      <w:r w:rsidR="00571676" w:rsidRPr="0046286A">
        <w:rPr>
          <w:rFonts w:ascii="Palatino Linotype" w:eastAsia="Calibri" w:hAnsi="Palatino Linotype" w:cs="Arial"/>
        </w:rPr>
        <w:t>tres</w:t>
      </w:r>
      <w:r w:rsidRPr="0046286A">
        <w:rPr>
          <w:rFonts w:ascii="Palatino Linotype" w:eastAsia="Calibri" w:hAnsi="Palatino Linotype" w:cs="Arial"/>
        </w:rPr>
        <w:t xml:space="preserve"> (</w:t>
      </w:r>
      <w:r w:rsidR="00571676" w:rsidRPr="0046286A">
        <w:rPr>
          <w:rFonts w:ascii="Palatino Linotype" w:eastAsia="Calibri" w:hAnsi="Palatino Linotype" w:cs="Arial"/>
        </w:rPr>
        <w:t>0</w:t>
      </w:r>
      <w:r w:rsidR="004E05B2" w:rsidRPr="0046286A">
        <w:rPr>
          <w:rFonts w:ascii="Palatino Linotype" w:eastAsia="Calibri" w:hAnsi="Palatino Linotype" w:cs="Arial"/>
        </w:rPr>
        <w:t>3</w:t>
      </w:r>
      <w:r w:rsidR="009F09BC" w:rsidRPr="0046286A">
        <w:rPr>
          <w:rFonts w:ascii="Palatino Linotype" w:eastAsia="Calibri" w:hAnsi="Palatino Linotype" w:cs="Arial"/>
        </w:rPr>
        <w:t xml:space="preserve">) de </w:t>
      </w:r>
      <w:r w:rsidR="00571676" w:rsidRPr="0046286A">
        <w:rPr>
          <w:rFonts w:ascii="Palatino Linotype" w:eastAsia="Calibri" w:hAnsi="Palatino Linotype" w:cs="Arial"/>
        </w:rPr>
        <w:t>marz</w:t>
      </w:r>
      <w:r w:rsidRPr="0046286A">
        <w:rPr>
          <w:rFonts w:ascii="Palatino Linotype" w:eastAsia="Calibri" w:hAnsi="Palatino Linotype" w:cs="Arial"/>
        </w:rPr>
        <w:t>o de dos mil veintidós</w:t>
      </w:r>
      <w:r w:rsidR="009F09BC" w:rsidRPr="0046286A">
        <w:rPr>
          <w:rFonts w:ascii="Palatino Linotype" w:eastAsia="Calibri" w:hAnsi="Palatino Linotype" w:cs="Arial"/>
        </w:rPr>
        <w:t xml:space="preserve">, </w:t>
      </w:r>
      <w:r w:rsidR="009F09BC" w:rsidRPr="0046286A">
        <w:rPr>
          <w:rFonts w:ascii="Palatino Linotype" w:hAnsi="Palatino Linotype" w:cs="Arial"/>
        </w:rPr>
        <w:t xml:space="preserve">de tal forma que </w:t>
      </w:r>
      <w:r w:rsidRPr="0046286A">
        <w:rPr>
          <w:rFonts w:ascii="Palatino Linotype" w:hAnsi="Palatino Linotype" w:cs="Arial"/>
        </w:rPr>
        <w:t>e</w:t>
      </w:r>
      <w:r w:rsidR="009F09BC" w:rsidRPr="0046286A">
        <w:rPr>
          <w:rFonts w:ascii="Palatino Linotype" w:hAnsi="Palatino Linotype" w:cs="Arial"/>
        </w:rPr>
        <w:t xml:space="preserve">l plazo para interponer </w:t>
      </w:r>
      <w:r w:rsidRPr="0046286A">
        <w:rPr>
          <w:rFonts w:ascii="Palatino Linotype" w:hAnsi="Palatino Linotype" w:cs="Arial"/>
        </w:rPr>
        <w:t>e</w:t>
      </w:r>
      <w:r w:rsidR="009F09BC" w:rsidRPr="0046286A">
        <w:rPr>
          <w:rFonts w:ascii="Palatino Linotype" w:hAnsi="Palatino Linotype" w:cs="Arial"/>
        </w:rPr>
        <w:t xml:space="preserve">l recurso de revisión </w:t>
      </w:r>
      <w:r w:rsidRPr="0046286A">
        <w:rPr>
          <w:rFonts w:ascii="Palatino Linotype" w:hAnsi="Palatino Linotype" w:cs="Arial"/>
        </w:rPr>
        <w:t>transcurrió</w:t>
      </w:r>
      <w:r w:rsidR="009F09BC" w:rsidRPr="0046286A">
        <w:rPr>
          <w:rFonts w:ascii="Palatino Linotype" w:hAnsi="Palatino Linotype" w:cs="Arial"/>
        </w:rPr>
        <w:t xml:space="preserve"> del día </w:t>
      </w:r>
      <w:r w:rsidR="00780124" w:rsidRPr="0046286A">
        <w:rPr>
          <w:rFonts w:ascii="Palatino Linotype" w:hAnsi="Palatino Linotype" w:cs="Arial"/>
        </w:rPr>
        <w:t>cuatro</w:t>
      </w:r>
      <w:r w:rsidRPr="0046286A">
        <w:rPr>
          <w:rFonts w:ascii="Palatino Linotype" w:hAnsi="Palatino Linotype" w:cs="Arial"/>
        </w:rPr>
        <w:t xml:space="preserve"> (</w:t>
      </w:r>
      <w:r w:rsidR="00780124" w:rsidRPr="0046286A">
        <w:rPr>
          <w:rFonts w:ascii="Palatino Linotype" w:hAnsi="Palatino Linotype" w:cs="Arial"/>
        </w:rPr>
        <w:t>4</w:t>
      </w:r>
      <w:r w:rsidR="00E57A52" w:rsidRPr="0046286A">
        <w:rPr>
          <w:rFonts w:ascii="Palatino Linotype" w:hAnsi="Palatino Linotype" w:cs="Arial"/>
        </w:rPr>
        <w:t>)</w:t>
      </w:r>
      <w:r w:rsidR="006F3EF7" w:rsidRPr="0046286A">
        <w:rPr>
          <w:rFonts w:ascii="Palatino Linotype" w:hAnsi="Palatino Linotype" w:cs="Arial"/>
        </w:rPr>
        <w:t xml:space="preserve"> </w:t>
      </w:r>
      <w:r w:rsidR="00846C1E" w:rsidRPr="0046286A">
        <w:rPr>
          <w:rFonts w:ascii="Palatino Linotype" w:hAnsi="Palatino Linotype" w:cs="Arial"/>
        </w:rPr>
        <w:t xml:space="preserve">al veinticinco (25) </w:t>
      </w:r>
      <w:r w:rsidR="00EF0CCB" w:rsidRPr="0046286A">
        <w:rPr>
          <w:rFonts w:ascii="Palatino Linotype" w:hAnsi="Palatino Linotype" w:cs="Arial"/>
        </w:rPr>
        <w:t xml:space="preserve">de </w:t>
      </w:r>
      <w:r w:rsidR="00571676" w:rsidRPr="0046286A">
        <w:rPr>
          <w:rFonts w:ascii="Palatino Linotype" w:hAnsi="Palatino Linotype" w:cs="Arial"/>
        </w:rPr>
        <w:t>marz</w:t>
      </w:r>
      <w:r w:rsidR="00EF0CCB" w:rsidRPr="0046286A">
        <w:rPr>
          <w:rFonts w:ascii="Palatino Linotype" w:hAnsi="Palatino Linotype" w:cs="Arial"/>
        </w:rPr>
        <w:t xml:space="preserve">o </w:t>
      </w:r>
      <w:r w:rsidR="0001674C" w:rsidRPr="0046286A">
        <w:rPr>
          <w:rFonts w:ascii="Palatino Linotype" w:hAnsi="Palatino Linotype" w:cs="Arial"/>
        </w:rPr>
        <w:t xml:space="preserve">de dos mil </w:t>
      </w:r>
      <w:r w:rsidRPr="0046286A">
        <w:rPr>
          <w:rFonts w:ascii="Palatino Linotype" w:hAnsi="Palatino Linotype" w:cs="Arial"/>
        </w:rPr>
        <w:t>veintidós</w:t>
      </w:r>
      <w:r w:rsidR="0001674C" w:rsidRPr="0046286A">
        <w:rPr>
          <w:rFonts w:ascii="Palatino Linotype" w:hAnsi="Palatino Linotype" w:cs="Arial"/>
        </w:rPr>
        <w:t>; e</w:t>
      </w:r>
      <w:r w:rsidR="009F09BC" w:rsidRPr="0046286A">
        <w:rPr>
          <w:rFonts w:ascii="Palatino Linotype" w:hAnsi="Palatino Linotype" w:cs="Arial"/>
        </w:rPr>
        <w:t xml:space="preserve">n consecuencia, el ahora </w:t>
      </w:r>
      <w:r w:rsidR="009F09BC" w:rsidRPr="0046286A">
        <w:rPr>
          <w:rFonts w:ascii="Palatino Linotype" w:hAnsi="Palatino Linotype" w:cs="Arial"/>
          <w:b/>
        </w:rPr>
        <w:t>RECURRENTE</w:t>
      </w:r>
      <w:r w:rsidR="009F09BC" w:rsidRPr="0046286A">
        <w:rPr>
          <w:rFonts w:ascii="Palatino Linotype" w:hAnsi="Palatino Linotype" w:cs="Arial"/>
        </w:rPr>
        <w:t xml:space="preserve"> presentó </w:t>
      </w:r>
      <w:r w:rsidR="00CA1063" w:rsidRPr="0046286A">
        <w:rPr>
          <w:rFonts w:ascii="Palatino Linotype" w:hAnsi="Palatino Linotype" w:cs="Arial"/>
        </w:rPr>
        <w:t xml:space="preserve">su inconformidad el día </w:t>
      </w:r>
      <w:r w:rsidR="00846C1E" w:rsidRPr="0046286A">
        <w:rPr>
          <w:rFonts w:ascii="Palatino Linotype" w:hAnsi="Palatino Linotype" w:cs="Arial"/>
        </w:rPr>
        <w:t>veinticuatro</w:t>
      </w:r>
      <w:r w:rsidR="00672571" w:rsidRPr="0046286A">
        <w:rPr>
          <w:rFonts w:ascii="Palatino Linotype" w:hAnsi="Palatino Linotype" w:cs="Arial"/>
        </w:rPr>
        <w:t xml:space="preserve"> (</w:t>
      </w:r>
      <w:r w:rsidR="00846C1E" w:rsidRPr="0046286A">
        <w:rPr>
          <w:rFonts w:ascii="Palatino Linotype" w:hAnsi="Palatino Linotype" w:cs="Arial"/>
        </w:rPr>
        <w:t>24</w:t>
      </w:r>
      <w:r w:rsidR="00672571" w:rsidRPr="0046286A">
        <w:rPr>
          <w:rFonts w:ascii="Palatino Linotype" w:hAnsi="Palatino Linotype" w:cs="Arial"/>
        </w:rPr>
        <w:t xml:space="preserve">) de </w:t>
      </w:r>
      <w:r w:rsidR="00780124" w:rsidRPr="0046286A">
        <w:rPr>
          <w:rFonts w:ascii="Palatino Linotype" w:hAnsi="Palatino Linotype" w:cs="Arial"/>
        </w:rPr>
        <w:t>marz</w:t>
      </w:r>
      <w:r w:rsidR="00672571" w:rsidRPr="0046286A">
        <w:rPr>
          <w:rFonts w:ascii="Palatino Linotype" w:hAnsi="Palatino Linotype" w:cs="Arial"/>
        </w:rPr>
        <w:t>o de dos mil veintidós</w:t>
      </w:r>
      <w:r w:rsidR="00780124" w:rsidRPr="0046286A">
        <w:rPr>
          <w:rFonts w:ascii="Palatino Linotype" w:hAnsi="Palatino Linotype" w:cs="Arial"/>
        </w:rPr>
        <w:t xml:space="preserve">; es decir </w:t>
      </w:r>
      <w:r w:rsidR="00EF0CCB" w:rsidRPr="0046286A">
        <w:rPr>
          <w:rFonts w:ascii="Palatino Linotype" w:hAnsi="Palatino Linotype" w:cs="Arial"/>
        </w:rPr>
        <w:t>dentro d</w:t>
      </w:r>
      <w:r w:rsidR="00780124" w:rsidRPr="0046286A">
        <w:rPr>
          <w:rFonts w:ascii="Palatino Linotype" w:hAnsi="Palatino Linotype" w:cs="Arial"/>
        </w:rPr>
        <w:t>el plazo legalmente establecido para tal efecto.</w:t>
      </w:r>
    </w:p>
    <w:p w14:paraId="34FA85E8" w14:textId="77777777" w:rsidR="00E57A52" w:rsidRPr="0046286A" w:rsidRDefault="00E57A52" w:rsidP="00E57A52">
      <w:pPr>
        <w:pStyle w:val="Prrafodelista"/>
        <w:rPr>
          <w:rFonts w:ascii="Palatino Linotype" w:hAnsi="Palatino Linotype" w:cs="Arial"/>
        </w:rPr>
      </w:pPr>
    </w:p>
    <w:p w14:paraId="09EFDA12" w14:textId="77777777" w:rsidR="00E57A52" w:rsidRPr="0046286A" w:rsidRDefault="00E57A52"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eastAsia="Calibri" w:hAnsi="Palatino Linotype" w:cs="Arial"/>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18D8E46" w14:textId="77777777" w:rsidR="00CF0D2B" w:rsidRPr="0046286A" w:rsidRDefault="00CF0D2B" w:rsidP="00A1757E">
      <w:pPr>
        <w:spacing w:line="360" w:lineRule="auto"/>
        <w:rPr>
          <w:rFonts w:ascii="Palatino Linotype" w:hAnsi="Palatino Linotype"/>
        </w:rPr>
      </w:pPr>
    </w:p>
    <w:p w14:paraId="3E97F3F0" w14:textId="77777777" w:rsidR="00A1757E" w:rsidRPr="0046286A" w:rsidRDefault="00A1757E" w:rsidP="00A1757E">
      <w:pPr>
        <w:pStyle w:val="Ttulo1"/>
        <w:spacing w:before="0" w:line="360" w:lineRule="auto"/>
        <w:rPr>
          <w:rFonts w:ascii="Palatino Linotype" w:hAnsi="Palatino Linotype"/>
          <w:b/>
          <w:color w:val="000000" w:themeColor="text1"/>
          <w:sz w:val="24"/>
        </w:rPr>
      </w:pPr>
      <w:bookmarkStart w:id="139" w:name="_Toc87274189"/>
      <w:r w:rsidRPr="0046286A">
        <w:rPr>
          <w:rFonts w:ascii="Palatino Linotype" w:hAnsi="Palatino Linotype" w:cs="Arial"/>
          <w:b/>
          <w:color w:val="000000" w:themeColor="text1"/>
          <w:sz w:val="24"/>
        </w:rPr>
        <w:t xml:space="preserve">TERCERO. </w:t>
      </w:r>
      <w:bookmarkStart w:id="140" w:name="_Toc74778598"/>
      <w:r w:rsidRPr="0046286A">
        <w:rPr>
          <w:rFonts w:ascii="Palatino Linotype" w:hAnsi="Palatino Linotype"/>
          <w:b/>
          <w:color w:val="000000" w:themeColor="text1"/>
          <w:sz w:val="24"/>
        </w:rPr>
        <w:t>De previo y especial pronunciamiento.</w:t>
      </w:r>
      <w:bookmarkEnd w:id="139"/>
      <w:bookmarkEnd w:id="140"/>
    </w:p>
    <w:p w14:paraId="6676163A" w14:textId="77777777" w:rsidR="00A1757E" w:rsidRPr="0046286A" w:rsidRDefault="00A1757E" w:rsidP="00A1757E"/>
    <w:p w14:paraId="5B3F9951" w14:textId="77777777" w:rsidR="00A1757E" w:rsidRPr="0046286A" w:rsidRDefault="00A1757E" w:rsidP="00B7267C">
      <w:pPr>
        <w:pStyle w:val="Prrafodelista"/>
        <w:numPr>
          <w:ilvl w:val="0"/>
          <w:numId w:val="6"/>
        </w:numPr>
        <w:spacing w:line="360" w:lineRule="auto"/>
        <w:ind w:left="284" w:firstLine="0"/>
        <w:contextualSpacing w:val="0"/>
        <w:jc w:val="center"/>
        <w:rPr>
          <w:rFonts w:ascii="Palatino Linotype" w:hAnsi="Palatino Linotype"/>
          <w:b/>
        </w:rPr>
      </w:pPr>
      <w:r w:rsidRPr="0046286A">
        <w:rPr>
          <w:rFonts w:ascii="Palatino Linotype" w:hAnsi="Palatino Linotype"/>
          <w:b/>
        </w:rPr>
        <w:t>Argumentos a considerar en las resoluciones a los recursos de revisión para justificar los fallos emitidos fuera del plazo legal de 45 días.</w:t>
      </w:r>
    </w:p>
    <w:p w14:paraId="31E9A7FF" w14:textId="77777777" w:rsidR="00A1757E" w:rsidRPr="0046286A" w:rsidRDefault="00A1757E" w:rsidP="00A1757E">
      <w:pPr>
        <w:spacing w:line="360" w:lineRule="auto"/>
        <w:rPr>
          <w:rFonts w:ascii="Palatino Linotype" w:hAnsi="Palatino Linotype"/>
          <w:sz w:val="18"/>
        </w:rPr>
      </w:pPr>
    </w:p>
    <w:p w14:paraId="6BDEA6DE" w14:textId="77777777" w:rsidR="00A1757E" w:rsidRPr="0046286A" w:rsidRDefault="00A1757E"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hAnsi="Palatino Linotype"/>
        </w:rPr>
        <w:t xml:space="preserve">Este organismo garante no pasa por alto justificar, que la dilación en la resolución del </w:t>
      </w:r>
      <w:r w:rsidRPr="0046286A">
        <w:rPr>
          <w:rFonts w:ascii="Palatino Linotype" w:hAnsi="Palatino Linotype"/>
          <w:lang w:val="es-MX"/>
        </w:rPr>
        <w:t>presente</w:t>
      </w:r>
      <w:r w:rsidRPr="0046286A">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7B48C8E" w14:textId="77777777" w:rsidR="00846C1E" w:rsidRPr="0046286A" w:rsidRDefault="00846C1E" w:rsidP="00846C1E">
      <w:pPr>
        <w:pStyle w:val="Prrafodelista"/>
        <w:spacing w:line="360" w:lineRule="auto"/>
        <w:ind w:left="0"/>
        <w:jc w:val="both"/>
        <w:rPr>
          <w:rFonts w:ascii="Palatino Linotype" w:hAnsi="Palatino Linotype"/>
        </w:rPr>
      </w:pPr>
    </w:p>
    <w:p w14:paraId="448111CE" w14:textId="77777777" w:rsidR="00A1757E" w:rsidRPr="0046286A" w:rsidRDefault="00A1757E"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694ED18" w14:textId="77777777" w:rsidR="00A1757E" w:rsidRPr="0046286A" w:rsidRDefault="00A1757E"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5882B8" w14:textId="77777777" w:rsidR="00A1757E" w:rsidRPr="0046286A" w:rsidRDefault="00A1757E" w:rsidP="00A1757E">
      <w:pPr>
        <w:spacing w:line="360" w:lineRule="auto"/>
        <w:jc w:val="both"/>
        <w:rPr>
          <w:rFonts w:ascii="Palatino Linotype" w:hAnsi="Palatino Linotype"/>
          <w:sz w:val="18"/>
        </w:rPr>
      </w:pPr>
    </w:p>
    <w:p w14:paraId="709B8DE1" w14:textId="77777777" w:rsidR="00A1757E" w:rsidRPr="0046286A" w:rsidRDefault="00A1757E"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A9EE40E" w14:textId="77777777" w:rsidR="00A1757E" w:rsidRPr="0046286A" w:rsidRDefault="00A1757E" w:rsidP="00A1757E">
      <w:pPr>
        <w:spacing w:line="360" w:lineRule="auto"/>
        <w:jc w:val="both"/>
        <w:rPr>
          <w:rFonts w:ascii="Palatino Linotype" w:hAnsi="Palatino Linotype"/>
          <w:sz w:val="18"/>
        </w:rPr>
      </w:pPr>
    </w:p>
    <w:p w14:paraId="5C9FB58A" w14:textId="77777777" w:rsidR="00A1757E" w:rsidRPr="0046286A" w:rsidRDefault="00A1757E"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760461C5" w14:textId="77777777" w:rsidR="00A1757E" w:rsidRPr="0046286A" w:rsidRDefault="00A1757E" w:rsidP="00A1757E">
      <w:pPr>
        <w:spacing w:line="360" w:lineRule="auto"/>
        <w:jc w:val="both"/>
        <w:rPr>
          <w:rFonts w:ascii="Palatino Linotype" w:hAnsi="Palatino Linotype"/>
          <w:sz w:val="18"/>
        </w:rPr>
      </w:pPr>
    </w:p>
    <w:p w14:paraId="2127BF53" w14:textId="77777777" w:rsidR="00A1757E" w:rsidRPr="0046286A" w:rsidRDefault="00A1757E" w:rsidP="00B7267C">
      <w:pPr>
        <w:pStyle w:val="Prrafodelista"/>
        <w:numPr>
          <w:ilvl w:val="0"/>
          <w:numId w:val="7"/>
        </w:numPr>
        <w:spacing w:line="360" w:lineRule="auto"/>
        <w:jc w:val="both"/>
        <w:rPr>
          <w:rFonts w:ascii="Palatino Linotype" w:hAnsi="Palatino Linotype"/>
        </w:rPr>
      </w:pPr>
      <w:r w:rsidRPr="0046286A">
        <w:rPr>
          <w:rFonts w:ascii="Palatino Linotype" w:hAnsi="Palatino Linotype"/>
        </w:rPr>
        <w:t xml:space="preserve">Complejidad del Asunto: La complejidad de la prueba, la pluralidad de sujetos procesales, el tiempo transcurrido, las características y contexto del recurso. </w:t>
      </w:r>
    </w:p>
    <w:p w14:paraId="0CE39744" w14:textId="77777777" w:rsidR="00A1757E" w:rsidRPr="0046286A" w:rsidRDefault="00A1757E" w:rsidP="00A1757E">
      <w:pPr>
        <w:pStyle w:val="Prrafodelista"/>
        <w:spacing w:line="360" w:lineRule="auto"/>
        <w:ind w:left="927"/>
        <w:jc w:val="both"/>
        <w:rPr>
          <w:rFonts w:ascii="Palatino Linotype" w:hAnsi="Palatino Linotype"/>
        </w:rPr>
      </w:pPr>
    </w:p>
    <w:p w14:paraId="122EC374" w14:textId="77777777" w:rsidR="00A1757E" w:rsidRPr="0046286A" w:rsidRDefault="00A1757E" w:rsidP="00B7267C">
      <w:pPr>
        <w:pStyle w:val="Prrafodelista"/>
        <w:numPr>
          <w:ilvl w:val="0"/>
          <w:numId w:val="7"/>
        </w:numPr>
        <w:spacing w:line="360" w:lineRule="auto"/>
        <w:jc w:val="both"/>
        <w:rPr>
          <w:rFonts w:ascii="Palatino Linotype" w:hAnsi="Palatino Linotype"/>
        </w:rPr>
      </w:pPr>
      <w:r w:rsidRPr="0046286A">
        <w:rPr>
          <w:rFonts w:ascii="Palatino Linotype" w:hAnsi="Palatino Linotype"/>
        </w:rPr>
        <w:t>Actividad Procesal del interesado. Acciones u omisiones del interesado.</w:t>
      </w:r>
    </w:p>
    <w:p w14:paraId="270CF203" w14:textId="77777777" w:rsidR="00A1757E" w:rsidRPr="0046286A" w:rsidRDefault="00A1757E" w:rsidP="00A1757E">
      <w:pPr>
        <w:spacing w:line="360" w:lineRule="auto"/>
        <w:jc w:val="both"/>
        <w:rPr>
          <w:rFonts w:ascii="Palatino Linotype" w:hAnsi="Palatino Linotype"/>
        </w:rPr>
      </w:pPr>
    </w:p>
    <w:p w14:paraId="36AD31C2" w14:textId="77777777" w:rsidR="00A1757E" w:rsidRPr="0046286A" w:rsidRDefault="00A1757E" w:rsidP="00B7267C">
      <w:pPr>
        <w:pStyle w:val="Prrafodelista"/>
        <w:numPr>
          <w:ilvl w:val="0"/>
          <w:numId w:val="7"/>
        </w:numPr>
        <w:spacing w:line="360" w:lineRule="auto"/>
        <w:jc w:val="both"/>
        <w:rPr>
          <w:rFonts w:ascii="Palatino Linotype" w:hAnsi="Palatino Linotype"/>
        </w:rPr>
      </w:pPr>
      <w:r w:rsidRPr="0046286A">
        <w:rPr>
          <w:rFonts w:ascii="Palatino Linotype" w:hAnsi="Palatino Linotype"/>
        </w:rPr>
        <w:t>Conducta de la Autoridad: Las Acciones u omisiones realizadas en el procedimiento. Así como si la autoridad actuó con la debida diligencia.</w:t>
      </w:r>
    </w:p>
    <w:p w14:paraId="2D5AC30F" w14:textId="77777777" w:rsidR="00A1757E" w:rsidRPr="0046286A" w:rsidRDefault="00A1757E" w:rsidP="00A1757E">
      <w:pPr>
        <w:pStyle w:val="Prrafodelista"/>
        <w:spacing w:line="360" w:lineRule="auto"/>
        <w:rPr>
          <w:rFonts w:ascii="Palatino Linotype" w:hAnsi="Palatino Linotype"/>
        </w:rPr>
      </w:pPr>
    </w:p>
    <w:p w14:paraId="0DF9D94A" w14:textId="77777777" w:rsidR="00A1757E" w:rsidRPr="0046286A" w:rsidRDefault="00A1757E" w:rsidP="00A1757E">
      <w:pPr>
        <w:spacing w:line="360" w:lineRule="auto"/>
        <w:ind w:left="567"/>
        <w:jc w:val="both"/>
        <w:rPr>
          <w:rFonts w:ascii="Palatino Linotype" w:hAnsi="Palatino Linotype"/>
        </w:rPr>
      </w:pPr>
      <w:r w:rsidRPr="0046286A">
        <w:rPr>
          <w:rFonts w:ascii="Palatino Linotype" w:hAnsi="Palatino Linotype"/>
        </w:rPr>
        <w:t>d) La afectación generada en la situación jurídica de la persona involucrada en el proceso: Violación a sus derechos humanos.</w:t>
      </w:r>
    </w:p>
    <w:p w14:paraId="4511A042" w14:textId="77777777" w:rsidR="00A1757E" w:rsidRPr="0046286A" w:rsidRDefault="00A1757E" w:rsidP="00A1757E">
      <w:pPr>
        <w:spacing w:line="360" w:lineRule="auto"/>
        <w:jc w:val="both"/>
        <w:rPr>
          <w:rFonts w:ascii="Palatino Linotype" w:hAnsi="Palatino Linotype"/>
        </w:rPr>
      </w:pPr>
    </w:p>
    <w:p w14:paraId="503DDC8B" w14:textId="77777777" w:rsidR="00A1757E" w:rsidRPr="0046286A" w:rsidRDefault="00A1757E"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0428ECB" w14:textId="77777777" w:rsidR="00A1757E" w:rsidRPr="0046286A" w:rsidRDefault="00A1757E" w:rsidP="00A1757E">
      <w:pPr>
        <w:spacing w:line="360" w:lineRule="auto"/>
        <w:jc w:val="both"/>
        <w:rPr>
          <w:rFonts w:ascii="Palatino Linotype" w:hAnsi="Palatino Linotype"/>
          <w:sz w:val="18"/>
        </w:rPr>
      </w:pPr>
    </w:p>
    <w:p w14:paraId="446CFAD5" w14:textId="77777777" w:rsidR="00A1757E" w:rsidRPr="0046286A" w:rsidRDefault="00A1757E" w:rsidP="00B7267C">
      <w:pPr>
        <w:pStyle w:val="Prrafodelista"/>
        <w:numPr>
          <w:ilvl w:val="0"/>
          <w:numId w:val="1"/>
        </w:numPr>
        <w:spacing w:line="360" w:lineRule="auto"/>
        <w:ind w:left="0" w:firstLine="0"/>
        <w:jc w:val="both"/>
        <w:rPr>
          <w:rFonts w:ascii="Palatino Linotype" w:hAnsi="Palatino Linotype"/>
          <w:b/>
        </w:rPr>
      </w:pPr>
      <w:r w:rsidRPr="0046286A">
        <w:rPr>
          <w:rFonts w:ascii="Palatino Linotype" w:hAnsi="Palatino Linotype"/>
        </w:rPr>
        <w:t xml:space="preserve">Argumento que encuentra sustento en la jurisprudencia P./J. 32/92 emitida por el Pleno de la Suprema Corte de Justicia de la Nación de rubro </w:t>
      </w:r>
      <w:r w:rsidRPr="0046286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46286A">
        <w:rPr>
          <w:rFonts w:ascii="Palatino Linotype" w:hAnsi="Palatino Linotype"/>
        </w:rPr>
        <w:t>, visible en la Gaceta del Seminario Judicial de la Federación con el registro digital 205635.</w:t>
      </w:r>
    </w:p>
    <w:p w14:paraId="23DF853D" w14:textId="77777777" w:rsidR="00A1757E" w:rsidRPr="0046286A" w:rsidRDefault="00A1757E" w:rsidP="00A1757E">
      <w:pPr>
        <w:spacing w:line="360" w:lineRule="auto"/>
        <w:jc w:val="both"/>
        <w:rPr>
          <w:rFonts w:ascii="Palatino Linotype" w:hAnsi="Palatino Linotype"/>
          <w:sz w:val="18"/>
        </w:rPr>
      </w:pPr>
    </w:p>
    <w:p w14:paraId="5107300E" w14:textId="77777777" w:rsidR="00A1757E" w:rsidRPr="0046286A" w:rsidRDefault="00A1757E"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CB5A16" w14:textId="77777777" w:rsidR="00A1757E" w:rsidRPr="0046286A" w:rsidRDefault="00A1757E" w:rsidP="00A1757E">
      <w:pPr>
        <w:spacing w:line="360" w:lineRule="auto"/>
        <w:jc w:val="both"/>
        <w:rPr>
          <w:rFonts w:ascii="Palatino Linotype" w:hAnsi="Palatino Linotype"/>
          <w:sz w:val="18"/>
        </w:rPr>
      </w:pPr>
    </w:p>
    <w:p w14:paraId="634BBF07" w14:textId="77777777" w:rsidR="00A1757E" w:rsidRPr="0046286A" w:rsidRDefault="00A1757E"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6BEC62DB" w14:textId="77777777" w:rsidR="00A1757E" w:rsidRPr="0046286A" w:rsidRDefault="00A1757E" w:rsidP="00A1757E">
      <w:pPr>
        <w:spacing w:line="360" w:lineRule="auto"/>
        <w:jc w:val="both"/>
        <w:rPr>
          <w:rFonts w:ascii="Palatino Linotype" w:hAnsi="Palatino Linotype"/>
          <w:sz w:val="18"/>
        </w:rPr>
      </w:pPr>
    </w:p>
    <w:p w14:paraId="66995A4D" w14:textId="77777777" w:rsidR="00A1757E" w:rsidRPr="0046286A" w:rsidRDefault="00A1757E" w:rsidP="00B7267C">
      <w:pPr>
        <w:pStyle w:val="Prrafodelista"/>
        <w:numPr>
          <w:ilvl w:val="0"/>
          <w:numId w:val="1"/>
        </w:numPr>
        <w:spacing w:line="360" w:lineRule="auto"/>
        <w:ind w:left="0" w:firstLine="0"/>
        <w:jc w:val="both"/>
        <w:rPr>
          <w:rFonts w:ascii="Palatino Linotype" w:hAnsi="Palatino Linotype"/>
        </w:rPr>
      </w:pPr>
      <w:r w:rsidRPr="0046286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42A27CC" w14:textId="77777777" w:rsidR="00A1757E" w:rsidRPr="0046286A" w:rsidRDefault="00A1757E" w:rsidP="00A1757E">
      <w:pPr>
        <w:spacing w:line="360" w:lineRule="auto"/>
        <w:jc w:val="both"/>
        <w:rPr>
          <w:rFonts w:ascii="Palatino Linotype" w:hAnsi="Palatino Linotype"/>
        </w:rPr>
      </w:pPr>
    </w:p>
    <w:p w14:paraId="00457F33" w14:textId="77777777" w:rsidR="00A1757E" w:rsidRPr="0046286A" w:rsidRDefault="00A1757E" w:rsidP="00A1757E">
      <w:pPr>
        <w:spacing w:line="360" w:lineRule="auto"/>
        <w:ind w:left="426" w:right="474"/>
        <w:jc w:val="both"/>
        <w:rPr>
          <w:rFonts w:ascii="Palatino Linotype" w:hAnsi="Palatino Linotype"/>
        </w:rPr>
      </w:pPr>
      <w:r w:rsidRPr="0046286A">
        <w:rPr>
          <w:rFonts w:ascii="Palatino Linotype" w:hAnsi="Palatino Linotype"/>
        </w:rPr>
        <w:t xml:space="preserve"> </w:t>
      </w:r>
      <w:r w:rsidRPr="0046286A">
        <w:rPr>
          <w:rFonts w:ascii="Palatino Linotype" w:hAnsi="Palatino Linotype"/>
          <w:i/>
        </w:rPr>
        <w:t>“PLAZO RAZONABLE PARA RESOLVER. DIMENSIÓN Y EFECTOS DE ESTE CONCEPTO CUANDO SE ADUCE EXCESIVA CARGA DE TRABAJO.”</w:t>
      </w:r>
      <w:r w:rsidRPr="0046286A">
        <w:rPr>
          <w:rFonts w:ascii="Palatino Linotype" w:hAnsi="Palatino Linotype"/>
        </w:rPr>
        <w:t xml:space="preserve"> consultable en el Seminario Judicial de la Federación y su gaceta, con el registro digital 2002351.</w:t>
      </w:r>
    </w:p>
    <w:p w14:paraId="052D82F3" w14:textId="77777777" w:rsidR="00A1757E" w:rsidRPr="0046286A" w:rsidRDefault="00A1757E" w:rsidP="00A1757E">
      <w:pPr>
        <w:spacing w:line="360" w:lineRule="auto"/>
        <w:ind w:left="426" w:right="474"/>
        <w:jc w:val="both"/>
        <w:rPr>
          <w:rFonts w:ascii="Palatino Linotype" w:hAnsi="Palatino Linotype"/>
          <w:b/>
        </w:rPr>
      </w:pPr>
    </w:p>
    <w:p w14:paraId="3E055954" w14:textId="77777777" w:rsidR="00A1757E" w:rsidRPr="0046286A" w:rsidRDefault="00A1757E" w:rsidP="00A1757E">
      <w:pPr>
        <w:spacing w:line="360" w:lineRule="auto"/>
        <w:ind w:left="426" w:right="474"/>
        <w:jc w:val="both"/>
        <w:rPr>
          <w:rFonts w:ascii="Palatino Linotype" w:hAnsi="Palatino Linotype"/>
        </w:rPr>
      </w:pPr>
      <w:r w:rsidRPr="0046286A">
        <w:rPr>
          <w:rFonts w:ascii="Palatino Linotype" w:hAnsi="Palatino Linotype"/>
          <w:i/>
        </w:rPr>
        <w:t>“PLAZO RAZONABLE PARA RESOLVER. CONCEPTO Y ELEMENTOS QUE LO INTEGRAN A LA LUZ DEL DERECHO INTERNACIONAL DE LOS DERECHOS HUMANOS.”</w:t>
      </w:r>
      <w:r w:rsidRPr="0046286A">
        <w:rPr>
          <w:rFonts w:ascii="Palatino Linotype" w:hAnsi="Palatino Linotype"/>
        </w:rPr>
        <w:t>, visible en el Seminario Judicial de la Federación y su gaceta, con el registro digital 2002350.</w:t>
      </w:r>
    </w:p>
    <w:p w14:paraId="6E40C470" w14:textId="77777777" w:rsidR="00A1757E" w:rsidRPr="0046286A" w:rsidRDefault="00A1757E" w:rsidP="00A1757E">
      <w:pPr>
        <w:spacing w:line="360" w:lineRule="auto"/>
        <w:rPr>
          <w:rFonts w:ascii="Palatino Linotype" w:hAnsi="Palatino Linotype"/>
        </w:rPr>
      </w:pPr>
    </w:p>
    <w:p w14:paraId="45BCFD57" w14:textId="77777777" w:rsidR="009F09BC" w:rsidRPr="0046286A" w:rsidRDefault="00A1757E" w:rsidP="00855290">
      <w:pPr>
        <w:pStyle w:val="Ttulo1"/>
        <w:spacing w:before="0" w:line="360" w:lineRule="auto"/>
        <w:rPr>
          <w:rFonts w:ascii="Palatino Linotype" w:hAnsi="Palatino Linotype"/>
          <w:b/>
          <w:color w:val="000000" w:themeColor="text1"/>
          <w:sz w:val="24"/>
          <w:szCs w:val="24"/>
        </w:rPr>
      </w:pPr>
      <w:bookmarkStart w:id="141" w:name="_Toc34246179"/>
      <w:bookmarkStart w:id="142" w:name="_Toc50033991"/>
      <w:bookmarkStart w:id="143" w:name="_Toc51259588"/>
      <w:bookmarkStart w:id="144" w:name="_Toc83128581"/>
      <w:r w:rsidRPr="0046286A">
        <w:rPr>
          <w:rFonts w:ascii="Palatino Linotype" w:hAnsi="Palatino Linotype"/>
          <w:b/>
          <w:color w:val="000000" w:themeColor="text1"/>
          <w:sz w:val="24"/>
          <w:szCs w:val="24"/>
        </w:rPr>
        <w:t>CUART</w:t>
      </w:r>
      <w:r w:rsidR="009F09BC" w:rsidRPr="0046286A">
        <w:rPr>
          <w:rFonts w:ascii="Palatino Linotype" w:hAnsi="Palatino Linotype"/>
          <w:b/>
          <w:color w:val="000000" w:themeColor="text1"/>
          <w:sz w:val="24"/>
          <w:szCs w:val="24"/>
        </w:rPr>
        <w:t xml:space="preserve">O. </w:t>
      </w:r>
      <w:bookmarkStart w:id="145" w:name="_Toc501021589"/>
      <w:r w:rsidR="009F09BC" w:rsidRPr="0046286A">
        <w:rPr>
          <w:rFonts w:ascii="Palatino Linotype" w:hAnsi="Palatino Linotype"/>
          <w:b/>
          <w:color w:val="000000" w:themeColor="text1"/>
          <w:sz w:val="24"/>
          <w:szCs w:val="24"/>
        </w:rPr>
        <w:t xml:space="preserve">Del planteamiento de la </w:t>
      </w:r>
      <w:r w:rsidR="009F09BC" w:rsidRPr="0046286A">
        <w:rPr>
          <w:rFonts w:ascii="Palatino Linotype" w:hAnsi="Palatino Linotype"/>
          <w:b/>
          <w:i/>
          <w:color w:val="000000" w:themeColor="text1"/>
          <w:sz w:val="24"/>
          <w:szCs w:val="24"/>
        </w:rPr>
        <w:t>Litis</w:t>
      </w:r>
      <w:r w:rsidR="009F09BC" w:rsidRPr="0046286A">
        <w:rPr>
          <w:rFonts w:ascii="Palatino Linotype" w:hAnsi="Palatino Linotype"/>
          <w:b/>
          <w:color w:val="000000" w:themeColor="text1"/>
          <w:sz w:val="24"/>
          <w:szCs w:val="24"/>
        </w:rPr>
        <w:t>.</w:t>
      </w:r>
      <w:bookmarkEnd w:id="141"/>
      <w:bookmarkEnd w:id="142"/>
      <w:bookmarkEnd w:id="143"/>
      <w:bookmarkEnd w:id="144"/>
      <w:bookmarkEnd w:id="145"/>
    </w:p>
    <w:p w14:paraId="7E4FC7CC" w14:textId="77777777" w:rsidR="009F09BC" w:rsidRPr="0046286A" w:rsidRDefault="009F09BC" w:rsidP="00855290">
      <w:pPr>
        <w:spacing w:line="360" w:lineRule="auto"/>
        <w:rPr>
          <w:rFonts w:ascii="Palatino Linotype" w:hAnsi="Palatino Linotype"/>
          <w:lang w:val="es-MX" w:eastAsia="en-US"/>
        </w:rPr>
      </w:pPr>
    </w:p>
    <w:p w14:paraId="55B0CB1A" w14:textId="77777777" w:rsidR="009F09BC" w:rsidRPr="0046286A" w:rsidRDefault="009F09BC" w:rsidP="00B7267C">
      <w:pPr>
        <w:pStyle w:val="Prrafodelista"/>
        <w:numPr>
          <w:ilvl w:val="0"/>
          <w:numId w:val="1"/>
        </w:numPr>
        <w:spacing w:line="360" w:lineRule="auto"/>
        <w:ind w:left="0" w:firstLine="0"/>
        <w:jc w:val="both"/>
        <w:rPr>
          <w:rFonts w:ascii="Palatino Linotype" w:hAnsi="Palatino Linotype" w:cs="Arial"/>
        </w:rPr>
      </w:pPr>
      <w:r w:rsidRPr="0046286A">
        <w:rPr>
          <w:rFonts w:ascii="Palatino Linotype" w:hAnsi="Palatino Linotype" w:cs="Arial"/>
        </w:rPr>
        <w:t xml:space="preserve">Se </w:t>
      </w:r>
      <w:r w:rsidRPr="0046286A">
        <w:rPr>
          <w:rFonts w:ascii="Palatino Linotype" w:hAnsi="Palatino Linotype"/>
        </w:rPr>
        <w:t>solicitó</w:t>
      </w:r>
      <w:r w:rsidRPr="0046286A">
        <w:rPr>
          <w:rFonts w:ascii="Palatino Linotype" w:hAnsi="Palatino Linotype" w:cs="Arial"/>
        </w:rPr>
        <w:t xml:space="preserve"> </w:t>
      </w:r>
      <w:r w:rsidR="00AD63B4" w:rsidRPr="0046286A">
        <w:rPr>
          <w:rFonts w:ascii="Palatino Linotype" w:hAnsi="Palatino Linotype" w:cs="Arial"/>
        </w:rPr>
        <w:t xml:space="preserve">tener acceso, a la </w:t>
      </w:r>
      <w:r w:rsidRPr="0046286A">
        <w:rPr>
          <w:rFonts w:ascii="Palatino Linotype" w:hAnsi="Palatino Linotype" w:cs="Arial"/>
        </w:rPr>
        <w:t>información que a continuación se desagrega:</w:t>
      </w:r>
    </w:p>
    <w:p w14:paraId="7A6C9728" w14:textId="77777777" w:rsidR="009F09BC" w:rsidRPr="0046286A" w:rsidRDefault="009F09BC" w:rsidP="00855290">
      <w:pPr>
        <w:pStyle w:val="Prrafodelista"/>
        <w:spacing w:line="360" w:lineRule="auto"/>
        <w:ind w:left="0"/>
        <w:jc w:val="both"/>
        <w:rPr>
          <w:rFonts w:ascii="Palatino Linotype" w:hAnsi="Palatino Linotype" w:cs="Arial"/>
        </w:rPr>
      </w:pPr>
    </w:p>
    <w:p w14:paraId="32EFDD42" w14:textId="77777777" w:rsidR="00846C1E" w:rsidRPr="0046286A" w:rsidRDefault="00846C1E" w:rsidP="00846C1E">
      <w:pPr>
        <w:pStyle w:val="Prrafodelista"/>
        <w:numPr>
          <w:ilvl w:val="0"/>
          <w:numId w:val="4"/>
        </w:numPr>
        <w:spacing w:line="360" w:lineRule="auto"/>
        <w:ind w:right="539"/>
        <w:jc w:val="both"/>
        <w:rPr>
          <w:rFonts w:ascii="Palatino Linotype" w:hAnsi="Palatino Linotype" w:cs="Arial"/>
        </w:rPr>
      </w:pPr>
      <w:r w:rsidRPr="0046286A">
        <w:rPr>
          <w:rFonts w:ascii="Palatino Linotype" w:hAnsi="Palatino Linotype" w:cs="Arial"/>
        </w:rPr>
        <w:t>Erogación anual de servicios públicos en cada una de las colonias de San Pedro de la Laguna municipio de Zumpango, Estado de México; y</w:t>
      </w:r>
    </w:p>
    <w:p w14:paraId="3707ED0B" w14:textId="77777777" w:rsidR="00846C1E" w:rsidRPr="0046286A" w:rsidRDefault="00846C1E" w:rsidP="00846C1E">
      <w:pPr>
        <w:pStyle w:val="Prrafodelista"/>
        <w:numPr>
          <w:ilvl w:val="0"/>
          <w:numId w:val="4"/>
        </w:numPr>
        <w:spacing w:line="360" w:lineRule="auto"/>
        <w:ind w:right="539"/>
        <w:jc w:val="both"/>
        <w:rPr>
          <w:rFonts w:ascii="Palatino Linotype" w:hAnsi="Palatino Linotype" w:cs="Arial"/>
        </w:rPr>
      </w:pPr>
      <w:r w:rsidRPr="0046286A">
        <w:rPr>
          <w:rFonts w:ascii="Palatino Linotype" w:hAnsi="Palatino Linotype" w:cs="Arial"/>
        </w:rPr>
        <w:lastRenderedPageBreak/>
        <w:t>Erogación por concepto de alumbrado público, suministro de agua potable,  alcantarillado sanitario y/o drenaje, y pavimentación en cada una de las colonias de San Pedro de la Laguna Municipio de Zumpango, Estado de México, del año 2000 al 2022.</w:t>
      </w:r>
    </w:p>
    <w:p w14:paraId="461D7E16" w14:textId="77777777" w:rsidR="006972C5" w:rsidRPr="0046286A" w:rsidRDefault="006972C5" w:rsidP="00855290">
      <w:pPr>
        <w:pStyle w:val="Prrafodelista"/>
        <w:spacing w:line="360" w:lineRule="auto"/>
        <w:rPr>
          <w:rFonts w:ascii="Palatino Linotype" w:hAnsi="Palatino Linotype" w:cs="Arial"/>
          <w:b/>
        </w:rPr>
      </w:pPr>
    </w:p>
    <w:p w14:paraId="747AE995" w14:textId="77777777" w:rsidR="00780124" w:rsidRPr="0046286A" w:rsidRDefault="006F3EF7" w:rsidP="0096209D">
      <w:pPr>
        <w:numPr>
          <w:ilvl w:val="0"/>
          <w:numId w:val="1"/>
        </w:numPr>
        <w:spacing w:line="360" w:lineRule="auto"/>
        <w:ind w:left="0" w:firstLine="0"/>
        <w:contextualSpacing/>
        <w:jc w:val="both"/>
        <w:rPr>
          <w:rFonts w:ascii="Palatino Linotype" w:hAnsi="Palatino Linotype" w:cs="Arial"/>
        </w:rPr>
      </w:pPr>
      <w:r w:rsidRPr="0046286A">
        <w:rPr>
          <w:rFonts w:ascii="Palatino Linotype" w:hAnsi="Palatino Linotype" w:cs="Arial"/>
        </w:rPr>
        <w:t xml:space="preserve">En respuesta, el </w:t>
      </w:r>
      <w:r w:rsidRPr="0046286A">
        <w:rPr>
          <w:rFonts w:ascii="Palatino Linotype" w:hAnsi="Palatino Linotype" w:cs="Arial"/>
          <w:b/>
        </w:rPr>
        <w:t>SUJETO OBLIGADO</w:t>
      </w:r>
      <w:r w:rsidRPr="0046286A">
        <w:rPr>
          <w:rFonts w:ascii="Palatino Linotype" w:hAnsi="Palatino Linotype" w:cs="Arial"/>
        </w:rPr>
        <w:t xml:space="preserve"> </w:t>
      </w:r>
      <w:r w:rsidR="00846C1E" w:rsidRPr="0046286A">
        <w:rPr>
          <w:rFonts w:ascii="Palatino Linotype" w:hAnsi="Palatino Linotype" w:cs="Arial"/>
        </w:rPr>
        <w:t>remitió la información ya transcrita en el anterior párrafo 2</w:t>
      </w:r>
      <w:r w:rsidR="00E54AAE" w:rsidRPr="0046286A">
        <w:rPr>
          <w:rFonts w:ascii="Palatino Linotype" w:hAnsi="Palatino Linotype" w:cs="Arial"/>
        </w:rPr>
        <w:t xml:space="preserve">; no obstante </w:t>
      </w:r>
      <w:r w:rsidR="009F09BC" w:rsidRPr="0046286A">
        <w:rPr>
          <w:rFonts w:ascii="Palatino Linotype" w:hAnsi="Palatino Linotype" w:cs="Arial"/>
          <w:b/>
        </w:rPr>
        <w:t>EL PARTICULAR</w:t>
      </w:r>
      <w:r w:rsidR="00112D7E" w:rsidRPr="0046286A">
        <w:rPr>
          <w:rFonts w:ascii="Palatino Linotype" w:hAnsi="Palatino Linotype" w:cs="Arial"/>
          <w:b/>
        </w:rPr>
        <w:t>,</w:t>
      </w:r>
      <w:r w:rsidR="009F09BC" w:rsidRPr="0046286A">
        <w:rPr>
          <w:rFonts w:ascii="Palatino Linotype" w:hAnsi="Palatino Linotype" w:cs="Arial"/>
          <w:b/>
        </w:rPr>
        <w:t xml:space="preserve"> </w:t>
      </w:r>
      <w:r w:rsidR="009F09BC" w:rsidRPr="0046286A">
        <w:rPr>
          <w:rFonts w:ascii="Palatino Linotype" w:hAnsi="Palatino Linotype" w:cs="Arial"/>
        </w:rPr>
        <w:t>inconforme con la respuesta</w:t>
      </w:r>
      <w:r w:rsidR="00402466" w:rsidRPr="0046286A">
        <w:rPr>
          <w:rFonts w:ascii="Palatino Linotype" w:hAnsi="Palatino Linotype" w:cs="Arial"/>
        </w:rPr>
        <w:t xml:space="preserve"> interpuso recurso de revisión</w:t>
      </w:r>
      <w:r w:rsidR="009F09BC" w:rsidRPr="0046286A">
        <w:rPr>
          <w:rFonts w:ascii="Palatino Linotype" w:hAnsi="Palatino Linotype" w:cs="Arial"/>
        </w:rPr>
        <w:t xml:space="preserve">, </w:t>
      </w:r>
      <w:r w:rsidR="00402466" w:rsidRPr="0046286A">
        <w:rPr>
          <w:rFonts w:ascii="Palatino Linotype" w:hAnsi="Palatino Linotype" w:cs="Arial"/>
        </w:rPr>
        <w:t>señalando</w:t>
      </w:r>
      <w:r w:rsidR="009F09BC" w:rsidRPr="0046286A">
        <w:rPr>
          <w:rFonts w:ascii="Palatino Linotype" w:hAnsi="Palatino Linotype" w:cs="Arial"/>
        </w:rPr>
        <w:t xml:space="preserve"> </w:t>
      </w:r>
      <w:r w:rsidR="00CF0D2B" w:rsidRPr="0046286A">
        <w:rPr>
          <w:rFonts w:ascii="Palatino Linotype" w:hAnsi="Palatino Linotype" w:cs="Arial"/>
          <w:i/>
        </w:rPr>
        <w:t>grosso modo</w:t>
      </w:r>
      <w:r w:rsidR="00780124" w:rsidRPr="0046286A">
        <w:rPr>
          <w:rFonts w:ascii="Palatino Linotype" w:hAnsi="Palatino Linotype" w:cs="Arial"/>
        </w:rPr>
        <w:t xml:space="preserve">, que </w:t>
      </w:r>
      <w:r w:rsidR="00846C1E" w:rsidRPr="0046286A">
        <w:rPr>
          <w:rFonts w:ascii="Palatino Linotype" w:hAnsi="Palatino Linotype" w:cs="Arial"/>
        </w:rPr>
        <w:t>la entrega de la información es incompleta.</w:t>
      </w:r>
    </w:p>
    <w:p w14:paraId="2A5FDFEF" w14:textId="77777777" w:rsidR="00846C1E" w:rsidRPr="0046286A" w:rsidRDefault="00846C1E" w:rsidP="00846C1E">
      <w:pPr>
        <w:spacing w:line="360" w:lineRule="auto"/>
        <w:contextualSpacing/>
        <w:jc w:val="both"/>
        <w:rPr>
          <w:rFonts w:ascii="Palatino Linotype" w:hAnsi="Palatino Linotype" w:cs="Arial"/>
        </w:rPr>
      </w:pPr>
    </w:p>
    <w:p w14:paraId="3B1E8F65" w14:textId="77777777" w:rsidR="009F09BC" w:rsidRPr="0046286A" w:rsidRDefault="009F09BC" w:rsidP="00B7267C">
      <w:pPr>
        <w:numPr>
          <w:ilvl w:val="0"/>
          <w:numId w:val="1"/>
        </w:numPr>
        <w:spacing w:line="360" w:lineRule="auto"/>
        <w:ind w:left="0" w:firstLine="0"/>
        <w:contextualSpacing/>
        <w:jc w:val="both"/>
        <w:rPr>
          <w:rFonts w:ascii="Palatino Linotype" w:eastAsia="MS Mincho" w:hAnsi="Palatino Linotype" w:cs="Arial"/>
        </w:rPr>
      </w:pPr>
      <w:r w:rsidRPr="0046286A">
        <w:rPr>
          <w:rFonts w:ascii="Palatino Linotype" w:eastAsia="MS Mincho" w:hAnsi="Palatino Linotype" w:cs="Arial"/>
        </w:rPr>
        <w:t xml:space="preserve">En </w:t>
      </w:r>
      <w:r w:rsidRPr="0046286A">
        <w:rPr>
          <w:rFonts w:ascii="Palatino Linotype" w:hAnsi="Palatino Linotype" w:cs="Arial"/>
          <w:lang w:eastAsia="es-MX"/>
        </w:rPr>
        <w:t>dichas</w:t>
      </w:r>
      <w:r w:rsidRPr="0046286A">
        <w:rPr>
          <w:rFonts w:ascii="Palatino Linotype" w:eastAsia="Times New Roman" w:hAnsi="Palatino Linotype" w:cs="Arial"/>
        </w:rPr>
        <w:t xml:space="preserve"> condiciones, la </w:t>
      </w:r>
      <w:r w:rsidRPr="0046286A">
        <w:rPr>
          <w:rFonts w:ascii="Palatino Linotype" w:eastAsia="Times New Roman" w:hAnsi="Palatino Linotype" w:cs="Arial"/>
          <w:i/>
        </w:rPr>
        <w:t>Litis</w:t>
      </w:r>
      <w:r w:rsidRPr="0046286A">
        <w:rPr>
          <w:rFonts w:ascii="Palatino Linotype" w:eastAsia="Times New Roman" w:hAnsi="Palatino Linotype" w:cs="Arial"/>
        </w:rPr>
        <w:t xml:space="preserve"> a resolver en este recurso se circunscribe a </w:t>
      </w:r>
      <w:r w:rsidRPr="0046286A">
        <w:rPr>
          <w:rFonts w:ascii="Palatino Linotype" w:hAnsi="Palatino Linotype" w:cs="Arial"/>
          <w:b/>
        </w:rPr>
        <w:t>determinar</w:t>
      </w:r>
      <w:r w:rsidRPr="0046286A">
        <w:rPr>
          <w:rFonts w:ascii="Palatino Linotype" w:eastAsia="Times New Roman" w:hAnsi="Palatino Linotype" w:cs="Arial"/>
        </w:rPr>
        <w:t xml:space="preserve"> </w:t>
      </w:r>
      <w:r w:rsidRPr="0046286A">
        <w:rPr>
          <w:rFonts w:ascii="Palatino Linotype" w:hAnsi="Palatino Linotype" w:cs="Arial"/>
          <w:b/>
        </w:rPr>
        <w:t>si</w:t>
      </w:r>
      <w:r w:rsidRPr="0046286A">
        <w:rPr>
          <w:rFonts w:ascii="Palatino Linotype" w:eastAsia="Times New Roman" w:hAnsi="Palatino Linotype" w:cs="Arial"/>
        </w:rPr>
        <w:t xml:space="preserve"> </w:t>
      </w:r>
      <w:r w:rsidR="009A1604" w:rsidRPr="0046286A">
        <w:rPr>
          <w:rFonts w:ascii="Palatino Linotype" w:eastAsia="MS Mincho" w:hAnsi="Palatino Linotype" w:cs="Arial"/>
        </w:rPr>
        <w:t>se actualizan la causal</w:t>
      </w:r>
      <w:r w:rsidRPr="0046286A">
        <w:rPr>
          <w:rFonts w:ascii="Palatino Linotype" w:eastAsia="MS Mincho" w:hAnsi="Palatino Linotype" w:cs="Arial"/>
        </w:rPr>
        <w:t xml:space="preserve"> de procedencia prevista en el artículo 179, fracción </w:t>
      </w:r>
      <w:r w:rsidR="00846C1E" w:rsidRPr="0046286A">
        <w:rPr>
          <w:rFonts w:ascii="Palatino Linotype" w:eastAsia="MS Mincho" w:hAnsi="Palatino Linotype" w:cs="Arial"/>
          <w:b/>
        </w:rPr>
        <w:t>V</w:t>
      </w:r>
      <w:r w:rsidR="001C0503" w:rsidRPr="0046286A">
        <w:rPr>
          <w:rFonts w:ascii="Palatino Linotype" w:eastAsia="MS Mincho" w:hAnsi="Palatino Linotype" w:cs="Arial"/>
        </w:rPr>
        <w:t xml:space="preserve"> </w:t>
      </w:r>
      <w:r w:rsidRPr="0046286A">
        <w:rPr>
          <w:rFonts w:ascii="Palatino Linotype" w:eastAsia="MS Mincho" w:hAnsi="Palatino Linotype" w:cs="Arial"/>
        </w:rPr>
        <w:t xml:space="preserve">de la </w:t>
      </w:r>
      <w:r w:rsidRPr="0046286A">
        <w:rPr>
          <w:rFonts w:ascii="Palatino Linotype" w:eastAsia="MS Mincho" w:hAnsi="Palatino Linotype" w:cs="Arial"/>
          <w:b/>
        </w:rPr>
        <w:t>Ley de Transparencia y Acceso a la Información Pública del Estado de México y Municipios</w:t>
      </w:r>
      <w:r w:rsidRPr="0046286A">
        <w:rPr>
          <w:rFonts w:ascii="Palatino Linotype" w:eastAsia="MS Mincho" w:hAnsi="Palatino Linotype" w:cs="Arial"/>
        </w:rPr>
        <w:t xml:space="preserve">; </w:t>
      </w:r>
      <w:r w:rsidR="009A1604" w:rsidRPr="0046286A">
        <w:rPr>
          <w:rFonts w:ascii="Palatino Linotype" w:eastAsia="Times New Roman" w:hAnsi="Palatino Linotype" w:cs="Arial"/>
          <w:color w:val="000000" w:themeColor="text1"/>
          <w:lang w:val="es-ES" w:eastAsia="es-MX"/>
        </w:rPr>
        <w:t>fracción</w:t>
      </w:r>
      <w:r w:rsidRPr="0046286A">
        <w:rPr>
          <w:rFonts w:ascii="Palatino Linotype" w:eastAsia="Times New Roman" w:hAnsi="Palatino Linotype" w:cs="Arial"/>
          <w:color w:val="000000" w:themeColor="text1"/>
          <w:lang w:val="es-ES" w:eastAsia="es-MX"/>
        </w:rPr>
        <w:t xml:space="preserve"> que determina </w:t>
      </w:r>
      <w:r w:rsidR="009A1604" w:rsidRPr="0046286A">
        <w:rPr>
          <w:rFonts w:ascii="Palatino Linotype" w:eastAsia="Times New Roman" w:hAnsi="Palatino Linotype" w:cs="Arial"/>
          <w:color w:val="000000" w:themeColor="text1"/>
          <w:lang w:val="es-ES" w:eastAsia="es-MX"/>
        </w:rPr>
        <w:t>la hipótesis jurídica</w:t>
      </w:r>
      <w:r w:rsidRPr="0046286A">
        <w:rPr>
          <w:rFonts w:ascii="Palatino Linotype" w:eastAsia="Times New Roman" w:hAnsi="Palatino Linotype" w:cs="Arial"/>
          <w:color w:val="000000" w:themeColor="text1"/>
          <w:lang w:val="es-ES" w:eastAsia="es-MX"/>
        </w:rPr>
        <w:t xml:space="preserve"> </w:t>
      </w:r>
      <w:r w:rsidR="001C0503" w:rsidRPr="0046286A">
        <w:rPr>
          <w:rFonts w:ascii="Palatino Linotype" w:eastAsia="Times New Roman" w:hAnsi="Palatino Linotype" w:cs="Arial"/>
          <w:color w:val="000000" w:themeColor="text1"/>
          <w:lang w:val="es-ES" w:eastAsia="es-MX"/>
        </w:rPr>
        <w:t xml:space="preserve">de la </w:t>
      </w:r>
      <w:r w:rsidR="00846C1E" w:rsidRPr="0046286A">
        <w:rPr>
          <w:rFonts w:ascii="Palatino Linotype" w:eastAsia="Times New Roman" w:hAnsi="Palatino Linotype" w:cs="Arial"/>
          <w:color w:val="000000" w:themeColor="text1"/>
          <w:lang w:val="es-ES" w:eastAsia="es-MX"/>
        </w:rPr>
        <w:t>entrega de información incompleta</w:t>
      </w:r>
      <w:r w:rsidRPr="0046286A">
        <w:rPr>
          <w:rFonts w:ascii="Palatino Linotype" w:eastAsia="Times New Roman" w:hAnsi="Palatino Linotype" w:cs="Arial"/>
          <w:color w:val="000000" w:themeColor="text1"/>
          <w:lang w:val="es-ES" w:eastAsia="es-MX"/>
        </w:rPr>
        <w:t xml:space="preserve">; </w:t>
      </w:r>
      <w:r w:rsidRPr="0046286A">
        <w:rPr>
          <w:rFonts w:ascii="Palatino Linotype" w:eastAsia="MS Mincho" w:hAnsi="Palatino Linotype" w:cs="Arial"/>
        </w:rPr>
        <w:t xml:space="preserve">contexto del cual se dolió </w:t>
      </w:r>
      <w:r w:rsidRPr="0046286A">
        <w:rPr>
          <w:rFonts w:ascii="Palatino Linotype" w:eastAsia="MS Mincho" w:hAnsi="Palatino Linotype" w:cs="Arial"/>
          <w:b/>
        </w:rPr>
        <w:t xml:space="preserve">EL RECURRENTE </w:t>
      </w:r>
      <w:r w:rsidRPr="0046286A">
        <w:rPr>
          <w:rFonts w:ascii="Palatino Linotype" w:eastAsia="MS Mincho" w:hAnsi="Palatino Linotype" w:cs="Arial"/>
        </w:rPr>
        <w:t>al momento de interponer su inconformidad.</w:t>
      </w:r>
      <w:r w:rsidRPr="0046286A">
        <w:rPr>
          <w:rFonts w:ascii="Palatino Linotype" w:eastAsia="Times New Roman" w:hAnsi="Palatino Linotype" w:cs="Arial"/>
          <w:color w:val="000000" w:themeColor="text1"/>
          <w:lang w:val="es-ES" w:eastAsia="es-MX"/>
        </w:rPr>
        <w:t xml:space="preserve"> De modo tal </w:t>
      </w:r>
      <w:r w:rsidRPr="0046286A">
        <w:rPr>
          <w:rFonts w:ascii="Palatino Linotype" w:hAnsi="Palatino Linotype" w:cs="Arial"/>
          <w:color w:val="000000" w:themeColor="text1"/>
        </w:rPr>
        <w:t xml:space="preserve">que el presente recurso de revisión se abocara en determinar si el </w:t>
      </w:r>
      <w:r w:rsidRPr="0046286A">
        <w:rPr>
          <w:rFonts w:ascii="Palatino Linotype" w:hAnsi="Palatino Linotype" w:cs="Arial"/>
          <w:b/>
          <w:color w:val="000000" w:themeColor="text1"/>
        </w:rPr>
        <w:t>SUJETO</w:t>
      </w:r>
      <w:r w:rsidRPr="0046286A">
        <w:rPr>
          <w:rFonts w:ascii="Palatino Linotype" w:hAnsi="Palatino Linotype" w:cs="Arial"/>
          <w:color w:val="000000" w:themeColor="text1"/>
        </w:rPr>
        <w:t xml:space="preserve"> </w:t>
      </w:r>
      <w:r w:rsidRPr="0046286A">
        <w:rPr>
          <w:rFonts w:ascii="Palatino Linotype" w:hAnsi="Palatino Linotype" w:cs="Arial"/>
          <w:b/>
          <w:color w:val="000000" w:themeColor="text1"/>
        </w:rPr>
        <w:t>OBLIGADO</w:t>
      </w:r>
      <w:r w:rsidRPr="0046286A">
        <w:rPr>
          <w:rFonts w:ascii="Palatino Linotype" w:hAnsi="Palatino Linotype" w:cs="Arial"/>
          <w:color w:val="000000" w:themeColor="text1"/>
        </w:rPr>
        <w:t xml:space="preserve"> con su respuesta ciertamente </w:t>
      </w:r>
      <w:r w:rsidRPr="0046286A">
        <w:rPr>
          <w:rFonts w:ascii="Palatino Linotype" w:eastAsia="Times New Roman" w:hAnsi="Palatino Linotype"/>
          <w:color w:val="000000" w:themeColor="text1"/>
        </w:rPr>
        <w:t>actualiza la causal de procedencia</w:t>
      </w:r>
      <w:r w:rsidRPr="0046286A">
        <w:rPr>
          <w:rFonts w:ascii="Palatino Linotype" w:eastAsia="Times New Roman" w:hAnsi="Palatino Linotype"/>
          <w:b/>
          <w:color w:val="000000" w:themeColor="text1"/>
        </w:rPr>
        <w:t xml:space="preserve"> </w:t>
      </w:r>
      <w:r w:rsidRPr="0046286A">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1E6FD8AE" w14:textId="77777777" w:rsidR="007210B9" w:rsidRPr="0046286A" w:rsidRDefault="007210B9" w:rsidP="007210B9">
      <w:pPr>
        <w:pStyle w:val="Prrafodelista"/>
        <w:rPr>
          <w:rFonts w:ascii="Palatino Linotype" w:eastAsia="MS Mincho" w:hAnsi="Palatino Linotype" w:cs="Arial"/>
        </w:rPr>
      </w:pPr>
    </w:p>
    <w:p w14:paraId="43D84D86" w14:textId="77777777" w:rsidR="009F09BC" w:rsidRPr="0046286A" w:rsidRDefault="00A1757E" w:rsidP="00855290">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46286A">
        <w:rPr>
          <w:rFonts w:ascii="Palatino Linotype" w:hAnsi="Palatino Linotype"/>
          <w:b/>
          <w:color w:val="000000" w:themeColor="text1"/>
          <w:sz w:val="24"/>
          <w:szCs w:val="24"/>
        </w:rPr>
        <w:t>QUIN</w:t>
      </w:r>
      <w:r w:rsidR="009F09BC" w:rsidRPr="0046286A">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14:paraId="5C22DE00" w14:textId="77777777" w:rsidR="009F09BC" w:rsidRPr="0046286A" w:rsidRDefault="009F09BC" w:rsidP="00855290">
      <w:pPr>
        <w:spacing w:line="360" w:lineRule="auto"/>
        <w:rPr>
          <w:rFonts w:ascii="Palatino Linotype" w:hAnsi="Palatino Linotype"/>
          <w:lang w:val="es-MX" w:eastAsia="en-US"/>
        </w:rPr>
      </w:pPr>
    </w:p>
    <w:p w14:paraId="40AB9B6A" w14:textId="77777777" w:rsidR="00B54047" w:rsidRPr="0046286A" w:rsidRDefault="00B54047" w:rsidP="00B7267C">
      <w:pPr>
        <w:pStyle w:val="Prrafodelista"/>
        <w:numPr>
          <w:ilvl w:val="0"/>
          <w:numId w:val="1"/>
        </w:numPr>
        <w:spacing w:line="360" w:lineRule="auto"/>
        <w:ind w:left="0" w:firstLine="0"/>
        <w:jc w:val="both"/>
        <w:rPr>
          <w:rFonts w:ascii="Palatino Linotype" w:hAnsi="Palatino Linotype"/>
          <w:color w:val="000000" w:themeColor="text1"/>
        </w:rPr>
      </w:pPr>
      <w:r w:rsidRPr="0046286A">
        <w:rPr>
          <w:rFonts w:ascii="Palatino Linotype" w:hAnsi="Palatino Linotype"/>
          <w:color w:val="000000" w:themeColor="text1"/>
        </w:rPr>
        <w:t>Primeramente es menester precisar</w:t>
      </w:r>
      <w:r w:rsidRPr="0046286A">
        <w:rPr>
          <w:rFonts w:ascii="Palatino Linotype" w:hAnsi="Palatino Linotype"/>
          <w:bCs/>
          <w:color w:val="000000" w:themeColor="text1"/>
          <w:lang w:val="es-MX"/>
        </w:rPr>
        <w:t xml:space="preserve"> que </w:t>
      </w:r>
      <w:r w:rsidRPr="0046286A">
        <w:rPr>
          <w:rFonts w:ascii="Palatino Linotype" w:hAnsi="Palatino Linotype"/>
          <w:bCs/>
          <w:color w:val="000000" w:themeColor="text1"/>
        </w:rPr>
        <w:t xml:space="preserve">este Órgano Garante parte del hecho que el </w:t>
      </w:r>
      <w:r w:rsidRPr="0046286A">
        <w:rPr>
          <w:rFonts w:ascii="Palatino Linotype" w:hAnsi="Palatino Linotype" w:cs="Arial"/>
        </w:rPr>
        <w:t>Derecho</w:t>
      </w:r>
      <w:r w:rsidRPr="0046286A">
        <w:rPr>
          <w:rFonts w:ascii="Palatino Linotype" w:hAnsi="Palatino Linotype"/>
          <w:bCs/>
          <w:color w:val="000000" w:themeColor="text1"/>
        </w:rPr>
        <w:t xml:space="preserve"> de </w:t>
      </w:r>
      <w:r w:rsidRPr="0046286A">
        <w:rPr>
          <w:rFonts w:ascii="Palatino Linotype" w:eastAsia="MS Mincho" w:hAnsi="Palatino Linotype" w:cs="Arial"/>
        </w:rPr>
        <w:t>Acceso</w:t>
      </w:r>
      <w:r w:rsidRPr="0046286A">
        <w:rPr>
          <w:rFonts w:ascii="Palatino Linotype" w:hAnsi="Palatino Linotype"/>
          <w:bCs/>
          <w:color w:val="000000" w:themeColor="text1"/>
        </w:rPr>
        <w:t xml:space="preserve"> a la Información Pública, es un derecho humano </w:t>
      </w:r>
      <w:r w:rsidRPr="0046286A">
        <w:rPr>
          <w:rFonts w:ascii="Palatino Linotype" w:eastAsia="MS Mincho" w:hAnsi="Palatino Linotype" w:cs="Arial"/>
        </w:rPr>
        <w:lastRenderedPageBreak/>
        <w:t>reconocido</w:t>
      </w:r>
      <w:r w:rsidRPr="0046286A">
        <w:rPr>
          <w:rFonts w:ascii="Palatino Linotype" w:hAnsi="Palatino Linotype"/>
          <w:bCs/>
          <w:color w:val="000000" w:themeColor="text1"/>
        </w:rPr>
        <w:t xml:space="preserve">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6286A">
        <w:rPr>
          <w:rFonts w:ascii="Palatino Linotype" w:hAnsi="Palatino Linotype"/>
          <w:b/>
          <w:bCs/>
          <w:color w:val="000000" w:themeColor="text1"/>
        </w:rPr>
        <w:t>SUJETO OBLIGADO</w:t>
      </w:r>
      <w:r w:rsidRPr="0046286A">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6286A">
        <w:rPr>
          <w:rFonts w:ascii="Palatino Linotype" w:hAnsi="Palatino Linotype"/>
          <w:b/>
          <w:bCs/>
          <w:color w:val="000000" w:themeColor="text1"/>
        </w:rPr>
        <w:t xml:space="preserve">Constitución Política de los Estados Unidos Mexicanos </w:t>
      </w:r>
      <w:r w:rsidRPr="0046286A">
        <w:rPr>
          <w:rFonts w:ascii="Palatino Linotype" w:hAnsi="Palatino Linotype"/>
          <w:bCs/>
          <w:color w:val="000000" w:themeColor="text1"/>
        </w:rPr>
        <w:t xml:space="preserve">al señalar la obligación de “promover, respetar, proteger y </w:t>
      </w:r>
      <w:r w:rsidRPr="0046286A">
        <w:rPr>
          <w:rFonts w:ascii="Palatino Linotype" w:hAnsi="Palatino Linotype"/>
          <w:b/>
          <w:bCs/>
          <w:color w:val="000000" w:themeColor="text1"/>
        </w:rPr>
        <w:t>garantizar</w:t>
      </w:r>
      <w:r w:rsidRPr="0046286A">
        <w:rPr>
          <w:rFonts w:ascii="Palatino Linotype" w:hAnsi="Palatino Linotype"/>
          <w:bCs/>
          <w:color w:val="000000" w:themeColor="text1"/>
        </w:rPr>
        <w:t xml:space="preserve"> los derechos humanos”, entre los cuales se encuentra dicho derecho.</w:t>
      </w:r>
    </w:p>
    <w:p w14:paraId="1275FD30" w14:textId="77777777" w:rsidR="001C0503" w:rsidRPr="0046286A" w:rsidRDefault="001C0503" w:rsidP="001C0503">
      <w:pPr>
        <w:spacing w:line="360" w:lineRule="auto"/>
        <w:contextualSpacing/>
        <w:jc w:val="both"/>
        <w:rPr>
          <w:rFonts w:ascii="Palatino Linotype" w:hAnsi="Palatino Linotype"/>
          <w:color w:val="000000" w:themeColor="text1"/>
        </w:rPr>
      </w:pPr>
    </w:p>
    <w:p w14:paraId="537EDF72" w14:textId="77777777" w:rsidR="00B54047" w:rsidRPr="0046286A" w:rsidRDefault="00B54047" w:rsidP="00B7267C">
      <w:pPr>
        <w:numPr>
          <w:ilvl w:val="0"/>
          <w:numId w:val="1"/>
        </w:numPr>
        <w:spacing w:line="360" w:lineRule="auto"/>
        <w:ind w:left="0" w:firstLine="0"/>
        <w:contextualSpacing/>
        <w:jc w:val="both"/>
        <w:rPr>
          <w:rFonts w:ascii="Palatino Linotype" w:hAnsi="Palatino Linotype"/>
          <w:color w:val="000000" w:themeColor="text1"/>
        </w:rPr>
      </w:pPr>
      <w:r w:rsidRPr="0046286A">
        <w:rPr>
          <w:rFonts w:ascii="Palatino Linotype" w:hAnsi="Palatino Linotype"/>
          <w:color w:val="000000" w:themeColor="text1"/>
        </w:rPr>
        <w:t xml:space="preserve">Por </w:t>
      </w:r>
      <w:r w:rsidRPr="0046286A">
        <w:rPr>
          <w:rFonts w:ascii="Palatino Linotype" w:hAnsi="Palatino Linotype"/>
          <w:color w:val="000000" w:themeColor="text1"/>
          <w:lang w:val="es-MX"/>
        </w:rPr>
        <w:t xml:space="preserve">lo anterior, se deduce que el derecho de acceso a la información pública es un </w:t>
      </w:r>
      <w:r w:rsidRPr="0046286A">
        <w:rPr>
          <w:rFonts w:ascii="Palatino Linotype" w:hAnsi="Palatino Linotype"/>
          <w:color w:val="000000" w:themeColor="text1"/>
        </w:rPr>
        <w:t>derecho</w:t>
      </w:r>
      <w:r w:rsidRPr="0046286A">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454EFD6B" w14:textId="77777777" w:rsidR="00B54047" w:rsidRPr="0046286A" w:rsidRDefault="00B54047" w:rsidP="00855290">
      <w:pPr>
        <w:spacing w:line="360" w:lineRule="auto"/>
        <w:rPr>
          <w:rFonts w:ascii="Palatino Linotype" w:hAnsi="Palatino Linotype"/>
          <w:color w:val="000000" w:themeColor="text1"/>
        </w:rPr>
      </w:pPr>
    </w:p>
    <w:p w14:paraId="025CC605" w14:textId="77777777" w:rsidR="00B54047" w:rsidRPr="0046286A" w:rsidRDefault="00B54047" w:rsidP="00B7267C">
      <w:pPr>
        <w:numPr>
          <w:ilvl w:val="0"/>
          <w:numId w:val="1"/>
        </w:numPr>
        <w:spacing w:line="360" w:lineRule="auto"/>
        <w:ind w:left="0" w:firstLine="0"/>
        <w:contextualSpacing/>
        <w:jc w:val="both"/>
        <w:rPr>
          <w:rFonts w:ascii="Palatino Linotype" w:hAnsi="Palatino Linotype"/>
          <w:color w:val="000000" w:themeColor="text1"/>
        </w:rPr>
      </w:pPr>
      <w:r w:rsidRPr="0046286A">
        <w:rPr>
          <w:rFonts w:ascii="Palatino Linotype" w:hAnsi="Palatino Linotype"/>
          <w:color w:val="000000" w:themeColor="text1"/>
        </w:rPr>
        <w:t xml:space="preserve">Así las cosas, </w:t>
      </w:r>
      <w:r w:rsidRPr="0046286A">
        <w:rPr>
          <w:rFonts w:ascii="Palatino Linotype" w:hAnsi="Palatino Linotype"/>
          <w:color w:val="000000" w:themeColor="text1"/>
          <w:lang w:val="es-MX"/>
        </w:rPr>
        <w:t xml:space="preserve">podemos definir el Derecho de Acceso a la Información Pública </w:t>
      </w:r>
      <w:r w:rsidRPr="0046286A">
        <w:rPr>
          <w:rFonts w:ascii="Palatino Linotype" w:hAnsi="Palatino Linotype"/>
          <w:color w:val="000000" w:themeColor="text1"/>
        </w:rPr>
        <w:t>como</w:t>
      </w:r>
      <w:r w:rsidRPr="0046286A">
        <w:rPr>
          <w:rFonts w:ascii="Palatino Linotype" w:hAnsi="Palatino Linotype"/>
          <w:color w:val="000000" w:themeColor="text1"/>
          <w:lang w:val="es-MX"/>
        </w:rPr>
        <w:t xml:space="preserve">: </w:t>
      </w:r>
      <w:r w:rsidRPr="0046286A">
        <w:rPr>
          <w:rFonts w:ascii="Palatino Linotype" w:hAnsi="Palatino Linotype"/>
          <w:i/>
          <w:color w:val="000000" w:themeColor="text1"/>
          <w:lang w:val="es-MX"/>
        </w:rPr>
        <w:t xml:space="preserve">La </w:t>
      </w:r>
      <w:r w:rsidRPr="0046286A">
        <w:rPr>
          <w:rFonts w:ascii="Palatino Linotype" w:hAnsi="Palatino Linotype"/>
          <w:color w:val="000000" w:themeColor="text1"/>
        </w:rPr>
        <w:t>igualdad</w:t>
      </w:r>
      <w:r w:rsidRPr="0046286A">
        <w:rPr>
          <w:rFonts w:ascii="Palatino Linotype" w:hAnsi="Palatino Linotype"/>
          <w:i/>
          <w:color w:val="000000" w:themeColor="text1"/>
          <w:lang w:val="es-MX"/>
        </w:rPr>
        <w:t xml:space="preserve"> de oportunidades para recibir, buscar e impartir información</w:t>
      </w:r>
      <w:r w:rsidRPr="0046286A">
        <w:rPr>
          <w:rFonts w:ascii="Palatino Linotype" w:hAnsi="Palatino Linotype"/>
          <w:i/>
          <w:color w:val="000000" w:themeColor="text1"/>
          <w:vertAlign w:val="superscript"/>
          <w:lang w:val="es-MX"/>
        </w:rPr>
        <w:footnoteReference w:id="1"/>
      </w:r>
      <w:r w:rsidRPr="0046286A">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6286A">
        <w:rPr>
          <w:rFonts w:ascii="Palatino Linotype" w:hAnsi="Palatino Linotype"/>
          <w:i/>
          <w:color w:val="000000" w:themeColor="text1"/>
          <w:vertAlign w:val="superscript"/>
          <w:lang w:val="es-MX"/>
        </w:rPr>
        <w:footnoteReference w:id="2"/>
      </w:r>
      <w:r w:rsidRPr="0046286A">
        <w:rPr>
          <w:rFonts w:ascii="Palatino Linotype" w:hAnsi="Palatino Linotype"/>
          <w:color w:val="000000" w:themeColor="text1"/>
          <w:lang w:val="es-MX"/>
        </w:rPr>
        <w:t>que se constituye como una herramienta fundamental para ejercer</w:t>
      </w:r>
      <w:r w:rsidRPr="0046286A">
        <w:rPr>
          <w:rFonts w:ascii="Palatino Linotype" w:hAnsi="Palatino Linotype"/>
          <w:i/>
          <w:color w:val="000000" w:themeColor="text1"/>
          <w:lang w:val="es-MX"/>
        </w:rPr>
        <w:t xml:space="preserve"> el control democrático de las gestiones </w:t>
      </w:r>
      <w:r w:rsidRPr="0046286A">
        <w:rPr>
          <w:rFonts w:ascii="Palatino Linotype" w:hAnsi="Palatino Linotype"/>
          <w:i/>
          <w:color w:val="000000" w:themeColor="text1"/>
          <w:lang w:val="es-MX"/>
        </w:rPr>
        <w:lastRenderedPageBreak/>
        <w:t>estatales, de forma tal que puedan cuestionar, indagar y considerar si se está dando un adecuado cumplimiento a las funciones públicas,</w:t>
      </w:r>
      <w:r w:rsidRPr="0046286A">
        <w:rPr>
          <w:rFonts w:ascii="Palatino Linotype" w:hAnsi="Palatino Linotype"/>
          <w:i/>
          <w:color w:val="000000" w:themeColor="text1"/>
          <w:vertAlign w:val="superscript"/>
          <w:lang w:val="es-MX"/>
        </w:rPr>
        <w:footnoteReference w:id="3"/>
      </w:r>
      <w:r w:rsidRPr="0046286A">
        <w:rPr>
          <w:rFonts w:ascii="Palatino Linotype" w:hAnsi="Palatino Linotype"/>
          <w:i/>
          <w:color w:val="000000" w:themeColor="text1"/>
          <w:lang w:val="es-MX"/>
        </w:rPr>
        <w:t xml:space="preserve"> </w:t>
      </w:r>
      <w:r w:rsidRPr="0046286A">
        <w:rPr>
          <w:rFonts w:ascii="Palatino Linotype" w:hAnsi="Palatino Linotype"/>
          <w:color w:val="000000" w:themeColor="text1"/>
          <w:lang w:val="es-MX"/>
        </w:rPr>
        <w:t>fomentando</w:t>
      </w:r>
      <w:r w:rsidRPr="0046286A">
        <w:rPr>
          <w:rFonts w:ascii="Palatino Linotype" w:hAnsi="Palatino Linotype"/>
          <w:i/>
          <w:color w:val="000000" w:themeColor="text1"/>
          <w:lang w:val="es-MX"/>
        </w:rPr>
        <w:t xml:space="preserve"> la transparencia de las actividades estatales y </w:t>
      </w:r>
      <w:r w:rsidRPr="0046286A">
        <w:rPr>
          <w:rFonts w:ascii="Palatino Linotype" w:hAnsi="Palatino Linotype"/>
          <w:color w:val="000000" w:themeColor="text1"/>
          <w:lang w:val="es-MX"/>
        </w:rPr>
        <w:t>promoviendo</w:t>
      </w:r>
      <w:r w:rsidRPr="0046286A">
        <w:rPr>
          <w:rFonts w:ascii="Palatino Linotype" w:hAnsi="Palatino Linotype"/>
          <w:i/>
          <w:color w:val="000000" w:themeColor="text1"/>
          <w:lang w:val="es-MX"/>
        </w:rPr>
        <w:t xml:space="preserve"> la responsabilidad de los funcionarios sobre su gestión pública,</w:t>
      </w:r>
      <w:r w:rsidRPr="0046286A">
        <w:rPr>
          <w:rFonts w:ascii="Palatino Linotype" w:hAnsi="Palatino Linotype"/>
          <w:i/>
          <w:color w:val="000000" w:themeColor="text1"/>
          <w:vertAlign w:val="superscript"/>
          <w:lang w:val="es-MX"/>
        </w:rPr>
        <w:footnoteReference w:id="4"/>
      </w:r>
      <w:r w:rsidRPr="0046286A">
        <w:rPr>
          <w:rFonts w:ascii="Palatino Linotype" w:hAnsi="Palatino Linotype"/>
          <w:color w:val="000000" w:themeColor="text1"/>
          <w:lang w:val="es-MX"/>
        </w:rPr>
        <w:t>que permite</w:t>
      </w:r>
      <w:r w:rsidRPr="0046286A">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3C25609E" w14:textId="77777777" w:rsidR="00B54047" w:rsidRPr="0046286A" w:rsidRDefault="00B54047" w:rsidP="00855290">
      <w:pPr>
        <w:pStyle w:val="Prrafodelista"/>
        <w:spacing w:line="360" w:lineRule="auto"/>
        <w:rPr>
          <w:rFonts w:ascii="Palatino Linotype" w:hAnsi="Palatino Linotype"/>
          <w:color w:val="000000" w:themeColor="text1"/>
        </w:rPr>
      </w:pPr>
    </w:p>
    <w:p w14:paraId="00F86D17" w14:textId="77777777" w:rsidR="00B54047" w:rsidRPr="0046286A" w:rsidRDefault="00B54047" w:rsidP="00B7267C">
      <w:pPr>
        <w:numPr>
          <w:ilvl w:val="0"/>
          <w:numId w:val="1"/>
        </w:numPr>
        <w:spacing w:line="360" w:lineRule="auto"/>
        <w:ind w:left="0" w:firstLine="0"/>
        <w:contextualSpacing/>
        <w:jc w:val="both"/>
        <w:rPr>
          <w:rFonts w:ascii="Palatino Linotype" w:hAnsi="Palatino Linotype"/>
          <w:color w:val="000000" w:themeColor="text1"/>
        </w:rPr>
      </w:pPr>
      <w:r w:rsidRPr="0046286A">
        <w:rPr>
          <w:rFonts w:ascii="Palatino Linotype" w:hAnsi="Palatino Linotype"/>
          <w:color w:val="000000" w:themeColor="text1"/>
        </w:rPr>
        <w:t xml:space="preserve">Por otro lado, </w:t>
      </w:r>
      <w:r w:rsidRPr="0046286A">
        <w:rPr>
          <w:rFonts w:ascii="Palatino Linotype" w:hAnsi="Palatino Linotype"/>
          <w:color w:val="000000" w:themeColor="text1"/>
          <w:lang w:val="es-MX"/>
        </w:rPr>
        <w:t xml:space="preserve">la Ley de Transparencia y Acceso a la Información Pública del Estado de </w:t>
      </w:r>
      <w:r w:rsidRPr="0046286A">
        <w:rPr>
          <w:rFonts w:ascii="Palatino Linotype" w:hAnsi="Palatino Linotype"/>
          <w:color w:val="000000" w:themeColor="text1"/>
        </w:rPr>
        <w:t>México</w:t>
      </w:r>
      <w:r w:rsidRPr="0046286A">
        <w:rPr>
          <w:rFonts w:ascii="Palatino Linotype" w:hAnsi="Palatino Linotype"/>
          <w:color w:val="000000" w:themeColor="text1"/>
          <w:lang w:val="es-MX"/>
        </w:rPr>
        <w:t xml:space="preserve">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57DADBF" w14:textId="77777777" w:rsidR="00B54047" w:rsidRPr="0046286A" w:rsidRDefault="00B54047" w:rsidP="00855290">
      <w:pPr>
        <w:pStyle w:val="Prrafodelista"/>
        <w:spacing w:line="360" w:lineRule="auto"/>
        <w:ind w:left="0"/>
        <w:jc w:val="both"/>
        <w:rPr>
          <w:rFonts w:ascii="Palatino Linotype" w:eastAsia="MS Mincho" w:hAnsi="Palatino Linotype" w:cs="Arial"/>
        </w:rPr>
      </w:pPr>
    </w:p>
    <w:p w14:paraId="517F608A" w14:textId="77777777" w:rsidR="00D45D1F" w:rsidRPr="0046286A" w:rsidRDefault="00B54047" w:rsidP="00D45D1F">
      <w:pPr>
        <w:numPr>
          <w:ilvl w:val="0"/>
          <w:numId w:val="1"/>
        </w:numPr>
        <w:spacing w:line="360" w:lineRule="auto"/>
        <w:ind w:left="0" w:firstLine="0"/>
        <w:contextualSpacing/>
        <w:jc w:val="both"/>
        <w:rPr>
          <w:rFonts w:ascii="Palatino Linotype" w:eastAsia="MS Mincho" w:hAnsi="Palatino Linotype" w:cs="Arial"/>
        </w:rPr>
      </w:pPr>
      <w:r w:rsidRPr="0046286A">
        <w:rPr>
          <w:rFonts w:ascii="Palatino Linotype" w:hAnsi="Palatino Linotype"/>
          <w:color w:val="000000" w:themeColor="text1"/>
        </w:rPr>
        <w:t>Acotado</w:t>
      </w:r>
      <w:r w:rsidRPr="0046286A">
        <w:rPr>
          <w:rFonts w:ascii="Palatino Linotype" w:hAnsi="Palatino Linotype"/>
          <w:color w:val="000000"/>
        </w:rPr>
        <w:t xml:space="preserve"> lo anterior, es dable primeramente señalar, que como se desprende </w:t>
      </w:r>
      <w:r w:rsidR="008F49E1" w:rsidRPr="0046286A">
        <w:rPr>
          <w:rFonts w:ascii="Palatino Linotype" w:hAnsi="Palatino Linotype"/>
          <w:color w:val="000000" w:themeColor="text1"/>
        </w:rPr>
        <w:t xml:space="preserve">de los argumentos vertidos en el escrito del recurso de revisión, </w:t>
      </w:r>
      <w:r w:rsidR="008F49E1" w:rsidRPr="0046286A">
        <w:rPr>
          <w:rFonts w:ascii="Palatino Linotype" w:hAnsi="Palatino Linotype"/>
          <w:b/>
          <w:color w:val="000000" w:themeColor="text1"/>
        </w:rPr>
        <w:t xml:space="preserve"> </w:t>
      </w:r>
      <w:r w:rsidR="008F49E1" w:rsidRPr="0046286A">
        <w:rPr>
          <w:rFonts w:ascii="Palatino Linotype" w:hAnsi="Palatino Linotype"/>
          <w:color w:val="000000" w:themeColor="text1"/>
        </w:rPr>
        <w:t xml:space="preserve">el hoy </w:t>
      </w:r>
      <w:r w:rsidR="008F49E1" w:rsidRPr="0046286A">
        <w:rPr>
          <w:rFonts w:ascii="Palatino Linotype" w:hAnsi="Palatino Linotype"/>
          <w:b/>
          <w:color w:val="000000" w:themeColor="text1"/>
        </w:rPr>
        <w:t>RECURRENTE</w:t>
      </w:r>
      <w:r w:rsidR="008F49E1" w:rsidRPr="0046286A">
        <w:rPr>
          <w:rFonts w:ascii="Palatino Linotype" w:hAnsi="Palatino Linotype"/>
          <w:color w:val="000000" w:themeColor="text1"/>
        </w:rPr>
        <w:t xml:space="preserve"> no se inconforma por la totalidad de la respuesta; sino que señala los puntos que considera no se colmaron;</w:t>
      </w:r>
      <w:r w:rsidR="00D45D1F" w:rsidRPr="0046286A">
        <w:rPr>
          <w:rFonts w:ascii="Palatino Linotype" w:hAnsi="Palatino Linotype"/>
          <w:color w:val="000000" w:themeColor="text1"/>
        </w:rPr>
        <w:t xml:space="preserve"> l</w:t>
      </w:r>
      <w:r w:rsidR="00D45D1F" w:rsidRPr="0046286A">
        <w:rPr>
          <w:rFonts w:ascii="Palatino Linotype" w:eastAsia="MS Mincho" w:hAnsi="Palatino Linotype" w:cs="Arial"/>
        </w:rPr>
        <w:t xml:space="preserve">uego entonces, al no existir inconformidad respecto al resto de información remitida en calidad de respuesta, es que se tiene por </w:t>
      </w:r>
      <w:r w:rsidR="000650C2" w:rsidRPr="0046286A">
        <w:rPr>
          <w:rFonts w:ascii="Palatino Linotype" w:hAnsi="Palatino Linotype"/>
          <w:color w:val="000000" w:themeColor="text1"/>
        </w:rPr>
        <w:lastRenderedPageBreak/>
        <w:t>consentida</w:t>
      </w:r>
      <w:r w:rsidR="00D45D1F" w:rsidRPr="0046286A">
        <w:rPr>
          <w:rFonts w:ascii="Palatino Linotype" w:eastAsia="MS Mincho" w:hAnsi="Palatino Linotype" w:cs="Arial"/>
        </w:rPr>
        <w:t>, ya</w:t>
      </w:r>
      <w:r w:rsidR="00D45D1F" w:rsidRPr="0046286A">
        <w:rPr>
          <w:rFonts w:ascii="Palatino Linotype" w:hAnsi="Palatino Linotype" w:cs="Arial"/>
          <w:b/>
        </w:rPr>
        <w:t xml:space="preserve"> </w:t>
      </w:r>
      <w:r w:rsidR="00D45D1F" w:rsidRPr="0046286A">
        <w:rPr>
          <w:rFonts w:ascii="Palatino Linotype" w:hAnsi="Palatino Linotype" w:cs="Arial"/>
        </w:rPr>
        <w:t xml:space="preserve">que la falta de impugnación respecto de los requerimientos que no fueron manifestados en el recurso de revisión, debe entenderse como </w:t>
      </w:r>
      <w:r w:rsidR="00D45D1F" w:rsidRPr="0046286A">
        <w:rPr>
          <w:rFonts w:ascii="Palatino Linotype" w:hAnsi="Palatino Linotype" w:cs="Arial"/>
          <w:b/>
        </w:rPr>
        <w:t>actos consentidos</w:t>
      </w:r>
      <w:r w:rsidR="00D45D1F" w:rsidRPr="0046286A">
        <w:rPr>
          <w:rFonts w:ascii="Palatino Linotype" w:hAnsi="Palatino Linotype" w:cs="Arial"/>
        </w:rPr>
        <w:t>.</w:t>
      </w:r>
    </w:p>
    <w:p w14:paraId="1EA75F82" w14:textId="77777777" w:rsidR="00D45D1F" w:rsidRPr="0046286A" w:rsidRDefault="00D45D1F" w:rsidP="00D45D1F">
      <w:pPr>
        <w:pStyle w:val="Prrafodelista"/>
        <w:rPr>
          <w:rFonts w:ascii="Palatino Linotype" w:eastAsia="MS Mincho" w:hAnsi="Palatino Linotype" w:cs="Arial"/>
        </w:rPr>
      </w:pPr>
    </w:p>
    <w:p w14:paraId="1607BBBF" w14:textId="77777777" w:rsidR="00D45D1F" w:rsidRPr="0046286A" w:rsidRDefault="00D45D1F" w:rsidP="00D45D1F">
      <w:pPr>
        <w:numPr>
          <w:ilvl w:val="0"/>
          <w:numId w:val="1"/>
        </w:numPr>
        <w:spacing w:line="360" w:lineRule="auto"/>
        <w:ind w:left="0" w:firstLine="0"/>
        <w:contextualSpacing/>
        <w:jc w:val="both"/>
        <w:rPr>
          <w:rFonts w:ascii="Palatino Linotype" w:hAnsi="Palatino Linotype" w:cs="Arial"/>
        </w:rPr>
      </w:pPr>
      <w:r w:rsidRPr="0046286A">
        <w:rPr>
          <w:rFonts w:ascii="Palatino Linotype" w:eastAsia="MS Mincho" w:hAnsi="Palatino Linotype" w:cs="Arial"/>
        </w:rPr>
        <w:t>Esto</w:t>
      </w:r>
      <w:r w:rsidRPr="0046286A">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41BA46BC" w14:textId="77777777" w:rsidR="00D45D1F" w:rsidRPr="0046286A" w:rsidRDefault="00D45D1F" w:rsidP="00D45D1F">
      <w:pPr>
        <w:pStyle w:val="Prrafodelista"/>
        <w:rPr>
          <w:rFonts w:ascii="Palatino Linotype" w:hAnsi="Palatino Linotype" w:cs="Arial"/>
        </w:rPr>
      </w:pPr>
    </w:p>
    <w:p w14:paraId="2238648E" w14:textId="77777777" w:rsidR="00D45D1F" w:rsidRPr="0046286A" w:rsidRDefault="00D45D1F" w:rsidP="00D45D1F">
      <w:pPr>
        <w:pStyle w:val="Prrafodelista"/>
        <w:spacing w:line="360" w:lineRule="auto"/>
        <w:ind w:left="502" w:right="426"/>
        <w:jc w:val="both"/>
        <w:rPr>
          <w:rFonts w:ascii="Palatino Linotype" w:hAnsi="Palatino Linotype" w:cs="Arial"/>
          <w:i/>
        </w:rPr>
      </w:pPr>
      <w:r w:rsidRPr="0046286A">
        <w:rPr>
          <w:rFonts w:ascii="Palatino Linotype" w:hAnsi="Palatino Linotype" w:cs="Arial"/>
          <w:b/>
          <w:bCs/>
          <w:i/>
          <w:iCs/>
        </w:rPr>
        <w:t>“REVISIÓN EN AMPARO. LOS RESOLUTIVOS NO COMBATIDOS DEBEN DECLARARSE FIRMES. </w:t>
      </w:r>
      <w:r w:rsidRPr="0046286A">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46286A">
        <w:rPr>
          <w:rFonts w:ascii="Palatino Linotype" w:hAnsi="Palatino Linotype" w:cs="Arial"/>
          <w:i/>
          <w:iCs/>
        </w:rPr>
        <w:t> Esto es, en el caso referido, no obstante que la materia de la revisión comprende a todos los resolutivos que afectan a EL RECURRENTE, </w:t>
      </w:r>
      <w:r w:rsidRPr="0046286A">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46286A">
        <w:rPr>
          <w:rFonts w:ascii="Palatino Linotype" w:hAnsi="Palatino Linotype" w:cs="Arial"/>
          <w:i/>
          <w:iCs/>
        </w:rPr>
        <w:t>.”</w:t>
      </w:r>
    </w:p>
    <w:p w14:paraId="68764F49" w14:textId="77777777" w:rsidR="00D45D1F" w:rsidRPr="0046286A" w:rsidRDefault="00D45D1F" w:rsidP="00D45D1F">
      <w:pPr>
        <w:pStyle w:val="Prrafodelista"/>
        <w:spacing w:line="360" w:lineRule="auto"/>
        <w:ind w:left="502" w:right="426"/>
        <w:jc w:val="both"/>
        <w:rPr>
          <w:rFonts w:ascii="Palatino Linotype" w:hAnsi="Palatino Linotype" w:cs="Arial"/>
        </w:rPr>
      </w:pPr>
      <w:r w:rsidRPr="0046286A">
        <w:rPr>
          <w:rFonts w:ascii="Palatino Linotype" w:hAnsi="Palatino Linotype" w:cs="Arial"/>
        </w:rPr>
        <w:t>(Énfasis añadido)</w:t>
      </w:r>
    </w:p>
    <w:p w14:paraId="1DCC8A19" w14:textId="77777777" w:rsidR="00D45D1F" w:rsidRPr="0046286A" w:rsidRDefault="00D45D1F" w:rsidP="00D45D1F">
      <w:pPr>
        <w:pStyle w:val="Prrafodelista"/>
        <w:spacing w:line="360" w:lineRule="auto"/>
        <w:ind w:left="502" w:right="426"/>
        <w:jc w:val="both"/>
        <w:rPr>
          <w:rFonts w:ascii="Palatino Linotype" w:hAnsi="Palatino Linotype" w:cs="Arial"/>
        </w:rPr>
      </w:pPr>
    </w:p>
    <w:p w14:paraId="4ADAAE1C" w14:textId="77777777" w:rsidR="00D45D1F" w:rsidRPr="0046286A" w:rsidRDefault="00D45D1F" w:rsidP="00D45D1F">
      <w:pPr>
        <w:numPr>
          <w:ilvl w:val="0"/>
          <w:numId w:val="1"/>
        </w:numPr>
        <w:spacing w:line="360" w:lineRule="auto"/>
        <w:ind w:left="0" w:firstLine="0"/>
        <w:contextualSpacing/>
        <w:jc w:val="both"/>
        <w:rPr>
          <w:rFonts w:ascii="Palatino Linotype" w:hAnsi="Palatino Linotype" w:cs="Arial"/>
        </w:rPr>
      </w:pPr>
      <w:r w:rsidRPr="0046286A">
        <w:rPr>
          <w:rFonts w:ascii="Palatino Linotype" w:hAnsi="Palatino Linotype" w:cs="Arial"/>
        </w:rPr>
        <w:t xml:space="preserve">Consecuentemente, </w:t>
      </w:r>
      <w:r w:rsidRPr="0046286A">
        <w:rPr>
          <w:rFonts w:ascii="Palatino Linotype" w:hAnsi="Palatino Linotype" w:cs="Arial"/>
          <w:b/>
        </w:rPr>
        <w:t xml:space="preserve">la parte de la respuesta que no fue impugnada debe declararse consentida por el recurrente, toda vez que no realizó </w:t>
      </w:r>
      <w:r w:rsidRPr="0046286A">
        <w:rPr>
          <w:rFonts w:ascii="Palatino Linotype" w:eastAsia="MS Mincho" w:hAnsi="Palatino Linotype" w:cs="Arial"/>
        </w:rPr>
        <w:t>manifestaciones</w:t>
      </w:r>
      <w:r w:rsidRPr="0046286A">
        <w:rPr>
          <w:rFonts w:ascii="Palatino Linotype" w:hAnsi="Palatino Linotype" w:cs="Arial"/>
          <w:b/>
        </w:rPr>
        <w:t xml:space="preserve"> de inconformidad</w:t>
      </w:r>
      <w:r w:rsidRPr="0046286A">
        <w:rPr>
          <w:rFonts w:ascii="Palatino Linotype" w:hAnsi="Palatino Linotype" w:cs="Arial"/>
        </w:rPr>
        <w:t xml:space="preserve">; por lo que, no pueden producirse efectos jurídicos tendentes a </w:t>
      </w:r>
      <w:r w:rsidRPr="0046286A">
        <w:rPr>
          <w:rFonts w:ascii="Palatino Linotype" w:hAnsi="Palatino Linotype" w:cs="Arial"/>
        </w:rPr>
        <w:lastRenderedPageBreak/>
        <w:t>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42563785" w14:textId="77777777" w:rsidR="00D45D1F" w:rsidRPr="0046286A" w:rsidRDefault="00D45D1F" w:rsidP="00D45D1F">
      <w:pPr>
        <w:pStyle w:val="Prrafodelista"/>
        <w:spacing w:line="360" w:lineRule="auto"/>
        <w:ind w:left="0"/>
        <w:jc w:val="both"/>
        <w:rPr>
          <w:rFonts w:ascii="Palatino Linotype" w:hAnsi="Palatino Linotype" w:cs="Arial"/>
        </w:rPr>
      </w:pPr>
    </w:p>
    <w:p w14:paraId="009CD0DF" w14:textId="77777777" w:rsidR="00D45D1F" w:rsidRPr="0046286A" w:rsidRDefault="00D45D1F" w:rsidP="00D45D1F">
      <w:pPr>
        <w:pStyle w:val="Prrafodelista"/>
        <w:spacing w:line="360" w:lineRule="auto"/>
        <w:ind w:left="502" w:right="426"/>
        <w:jc w:val="both"/>
        <w:rPr>
          <w:rFonts w:ascii="Palatino Linotype" w:hAnsi="Palatino Linotype" w:cs="Arial"/>
          <w:i/>
        </w:rPr>
      </w:pPr>
      <w:r w:rsidRPr="0046286A">
        <w:rPr>
          <w:rFonts w:ascii="Palatino Linotype" w:hAnsi="Palatino Linotype" w:cs="Arial"/>
          <w:b/>
          <w:bCs/>
          <w:i/>
          <w:iCs/>
        </w:rPr>
        <w:t>“ACTOS CONSENTIDOS. SON LOS QUE NO SE IMPUGNAN MEDIANTE EL RECURSO IDÓNEO. </w:t>
      </w:r>
      <w:r w:rsidRPr="0046286A">
        <w:rPr>
          <w:rFonts w:ascii="Palatino Linotype" w:hAnsi="Palatino Linotype" w:cs="Arial"/>
          <w:i/>
          <w:iCs/>
          <w:u w:val="single"/>
        </w:rPr>
        <w:t>Debe reputarse como consentido el acto que no se impugnó por el medio establecido por la ley</w:t>
      </w:r>
      <w:r w:rsidRPr="0046286A">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B05AF8A" w14:textId="77777777" w:rsidR="00D45D1F" w:rsidRPr="0046286A" w:rsidRDefault="00D45D1F" w:rsidP="00D45D1F">
      <w:pPr>
        <w:pStyle w:val="Prrafodelista"/>
        <w:spacing w:line="360" w:lineRule="auto"/>
        <w:ind w:left="502" w:right="426"/>
        <w:jc w:val="both"/>
        <w:rPr>
          <w:rFonts w:ascii="Palatino Linotype" w:hAnsi="Palatino Linotype" w:cs="Arial"/>
        </w:rPr>
      </w:pPr>
      <w:r w:rsidRPr="0046286A">
        <w:rPr>
          <w:rFonts w:ascii="Palatino Linotype" w:hAnsi="Palatino Linotype" w:cs="Arial"/>
        </w:rPr>
        <w:t>(Énfasis añadido)</w:t>
      </w:r>
    </w:p>
    <w:p w14:paraId="442C0146" w14:textId="77777777" w:rsidR="00D45D1F" w:rsidRPr="0046286A" w:rsidRDefault="00D45D1F" w:rsidP="00D45D1F">
      <w:pPr>
        <w:pStyle w:val="Prrafodelista"/>
        <w:spacing w:line="360" w:lineRule="auto"/>
        <w:ind w:left="0"/>
        <w:jc w:val="both"/>
        <w:rPr>
          <w:rFonts w:ascii="Palatino Linotype" w:eastAsia="MS Mincho" w:hAnsi="Palatino Linotype" w:cs="Arial"/>
        </w:rPr>
      </w:pPr>
    </w:p>
    <w:p w14:paraId="6739ABFD" w14:textId="77777777" w:rsidR="00D45D1F" w:rsidRPr="0046286A" w:rsidRDefault="00D45D1F" w:rsidP="00D45D1F">
      <w:pPr>
        <w:numPr>
          <w:ilvl w:val="0"/>
          <w:numId w:val="1"/>
        </w:numPr>
        <w:spacing w:line="360" w:lineRule="auto"/>
        <w:ind w:left="0" w:firstLine="0"/>
        <w:contextualSpacing/>
        <w:jc w:val="both"/>
        <w:rPr>
          <w:rFonts w:ascii="Palatino Linotype" w:eastAsia="MS Mincho" w:hAnsi="Palatino Linotype" w:cs="Arial"/>
        </w:rPr>
      </w:pPr>
      <w:r w:rsidRPr="0046286A">
        <w:rPr>
          <w:rFonts w:ascii="Palatino Linotype" w:eastAsia="MS Mincho" w:hAnsi="Palatino Linotype" w:cs="Arial"/>
        </w:rPr>
        <w:t xml:space="preserve">Así las cosas, al no pronunciarse respecto de las respuestas que allí se vertieron se </w:t>
      </w:r>
      <w:r w:rsidRPr="0046286A">
        <w:rPr>
          <w:rFonts w:ascii="Palatino Linotype" w:hAnsi="Palatino Linotype" w:cs="Arial"/>
        </w:rPr>
        <w:t>considera</w:t>
      </w:r>
      <w:r w:rsidRPr="0046286A">
        <w:rPr>
          <w:rFonts w:ascii="Palatino Linotype" w:eastAsia="MS Mincho" w:hAnsi="Palatino Linotype" w:cs="Arial"/>
        </w:rPr>
        <w:t xml:space="preserve"> que se encuentra conforme con ellas, pues se insiste su inconformidad radicó en </w:t>
      </w:r>
      <w:r w:rsidRPr="0046286A">
        <w:rPr>
          <w:rFonts w:ascii="Palatino Linotype" w:eastAsia="MS Mincho" w:hAnsi="Palatino Linotype" w:cs="Arial"/>
          <w:b/>
        </w:rPr>
        <w:t>la falta de pronunciamiento de todos los rubros</w:t>
      </w:r>
      <w:r w:rsidRPr="0046286A">
        <w:rPr>
          <w:rFonts w:ascii="Palatino Linotype" w:eastAsia="MS Mincho" w:hAnsi="Palatino Linotype" w:cs="Arial"/>
        </w:rPr>
        <w:t>.</w:t>
      </w:r>
    </w:p>
    <w:p w14:paraId="2A87EB11" w14:textId="77777777" w:rsidR="00D45D1F" w:rsidRPr="0046286A" w:rsidRDefault="00D45D1F" w:rsidP="00D45D1F">
      <w:pPr>
        <w:spacing w:line="360" w:lineRule="auto"/>
        <w:contextualSpacing/>
        <w:jc w:val="both"/>
        <w:rPr>
          <w:rFonts w:ascii="Palatino Linotype" w:eastAsia="MS Mincho" w:hAnsi="Palatino Linotype" w:cs="Arial"/>
        </w:rPr>
      </w:pPr>
    </w:p>
    <w:p w14:paraId="3B51C311" w14:textId="77777777" w:rsidR="00D45D1F" w:rsidRPr="0046286A" w:rsidRDefault="00D45D1F" w:rsidP="00D45D1F">
      <w:pPr>
        <w:numPr>
          <w:ilvl w:val="0"/>
          <w:numId w:val="1"/>
        </w:numPr>
        <w:spacing w:line="360" w:lineRule="auto"/>
        <w:ind w:left="0" w:firstLine="0"/>
        <w:contextualSpacing/>
        <w:jc w:val="both"/>
        <w:rPr>
          <w:rFonts w:ascii="Palatino Linotype" w:hAnsi="Palatino Linotype"/>
        </w:rPr>
      </w:pPr>
      <w:r w:rsidRPr="0046286A">
        <w:rPr>
          <w:rFonts w:ascii="Palatino Linotype" w:eastAsia="Palatino Linotype" w:hAnsi="Palatino Linotype" w:cs="Palatino Linotype"/>
          <w:color w:val="000000"/>
        </w:rPr>
        <w:t xml:space="preserve">Asimismo, no pasa inadvertido que este </w:t>
      </w:r>
      <w:r w:rsidRPr="0046286A">
        <w:rPr>
          <w:rFonts w:ascii="Palatino Linotype" w:eastAsia="MS Mincho" w:hAnsi="Palatino Linotype" w:cs="Arial"/>
        </w:rPr>
        <w:t>Instituto</w:t>
      </w:r>
      <w:r w:rsidRPr="0046286A">
        <w:rPr>
          <w:rFonts w:ascii="Palatino Linotype" w:eastAsia="Palatino Linotype" w:hAnsi="Palatino Linotype" w:cs="Palatino Linotype"/>
          <w:color w:val="000000"/>
        </w:rPr>
        <w:t xml:space="preserve"> no está facultado para dudar de la veracidad de la </w:t>
      </w:r>
      <w:r w:rsidRPr="0046286A">
        <w:rPr>
          <w:rFonts w:ascii="Palatino Linotype" w:eastAsia="MS Mincho" w:hAnsi="Palatino Linotype" w:cs="Arial"/>
        </w:rPr>
        <w:t>información</w:t>
      </w:r>
      <w:r w:rsidRPr="0046286A">
        <w:rPr>
          <w:rFonts w:ascii="Palatino Linotype" w:eastAsia="Palatino Linotype" w:hAnsi="Palatino Linotype" w:cs="Palatino Linotype"/>
          <w:color w:val="000000"/>
        </w:rPr>
        <w:t xml:space="preserve"> que le fue entregada al hoy </w:t>
      </w:r>
      <w:r w:rsidRPr="0046286A">
        <w:rPr>
          <w:rFonts w:ascii="Palatino Linotype" w:eastAsia="Palatino Linotype" w:hAnsi="Palatino Linotype" w:cs="Palatino Linotype"/>
          <w:b/>
          <w:color w:val="000000"/>
        </w:rPr>
        <w:t>RECURRENTE</w:t>
      </w:r>
      <w:r w:rsidRPr="0046286A">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46286A">
        <w:rPr>
          <w:rFonts w:ascii="Palatino Linotype" w:hAnsi="Palatino Linotype" w:cs="Arial"/>
        </w:rPr>
        <w:t xml:space="preserve">situación que se aleja de las atribuciones de este Instituto </w:t>
      </w:r>
      <w:r w:rsidRPr="0046286A">
        <w:rPr>
          <w:rFonts w:ascii="Palatino Linotype" w:hAnsi="Palatino Linotype"/>
          <w:i/>
          <w:color w:val="000000"/>
        </w:rPr>
        <w:t>máxime</w:t>
      </w:r>
      <w:r w:rsidRPr="0046286A">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4AB53F7D" w14:textId="77777777" w:rsidR="00D45D1F" w:rsidRPr="0046286A" w:rsidRDefault="00D45D1F" w:rsidP="00D45D1F">
      <w:pPr>
        <w:numPr>
          <w:ilvl w:val="0"/>
          <w:numId w:val="1"/>
        </w:numPr>
        <w:spacing w:line="360" w:lineRule="auto"/>
        <w:ind w:left="0" w:firstLine="0"/>
        <w:contextualSpacing/>
        <w:jc w:val="both"/>
        <w:rPr>
          <w:rFonts w:ascii="Palatino Linotype" w:hAnsi="Palatino Linotype"/>
        </w:rPr>
      </w:pPr>
      <w:r w:rsidRPr="0046286A">
        <w:rPr>
          <w:rFonts w:ascii="Palatino Linotype" w:eastAsia="Palatino Linotype" w:hAnsi="Palatino Linotype" w:cs="Palatino Linotype"/>
          <w:color w:val="000000"/>
        </w:rPr>
        <w:lastRenderedPageBreak/>
        <w:t>Sirviendo</w:t>
      </w:r>
      <w:r w:rsidRPr="0046286A">
        <w:rPr>
          <w:rFonts w:ascii="Palatino Linotype" w:hAnsi="Palatino Linotype"/>
        </w:rPr>
        <w:t xml:space="preserve"> de apoyo a lo anterior por analogía, el criterio 31-10 emitido por el ahora </w:t>
      </w:r>
      <w:r w:rsidRPr="0046286A">
        <w:rPr>
          <w:rFonts w:ascii="Palatino Linotype" w:hAnsi="Palatino Linotype"/>
          <w:color w:val="000000" w:themeColor="text1"/>
        </w:rPr>
        <w:t>Instituto</w:t>
      </w:r>
      <w:r w:rsidRPr="0046286A">
        <w:rPr>
          <w:rFonts w:ascii="Palatino Linotype" w:hAnsi="Palatino Linotype"/>
        </w:rPr>
        <w:t xml:space="preserve"> </w:t>
      </w:r>
      <w:r w:rsidRPr="0046286A">
        <w:rPr>
          <w:rFonts w:ascii="Palatino Linotype" w:eastAsia="Palatino Linotype" w:hAnsi="Palatino Linotype" w:cs="Palatino Linotype"/>
          <w:color w:val="000000"/>
        </w:rPr>
        <w:t>Nacional</w:t>
      </w:r>
      <w:r w:rsidRPr="0046286A">
        <w:rPr>
          <w:rFonts w:ascii="Palatino Linotype" w:hAnsi="Palatino Linotype"/>
        </w:rPr>
        <w:t xml:space="preserve"> de Transparencia, Acceso a la Información y Protección de Datos Personales, que a la letra dice:</w:t>
      </w:r>
    </w:p>
    <w:p w14:paraId="26516FDC" w14:textId="77777777" w:rsidR="00D45D1F" w:rsidRPr="0046286A" w:rsidRDefault="00D45D1F" w:rsidP="00D45D1F">
      <w:pPr>
        <w:pStyle w:val="Prrafodelista"/>
        <w:rPr>
          <w:rFonts w:ascii="Palatino Linotype" w:hAnsi="Palatino Linotype"/>
        </w:rPr>
      </w:pPr>
    </w:p>
    <w:p w14:paraId="1D3D0F69" w14:textId="77777777" w:rsidR="00D45D1F" w:rsidRPr="0046286A" w:rsidRDefault="00D45D1F" w:rsidP="00D45D1F">
      <w:pPr>
        <w:pStyle w:val="Default"/>
        <w:spacing w:line="360" w:lineRule="auto"/>
        <w:ind w:left="851" w:right="850"/>
        <w:jc w:val="both"/>
        <w:rPr>
          <w:rFonts w:ascii="Palatino Linotype" w:hAnsi="Palatino Linotype"/>
          <w:i/>
        </w:rPr>
      </w:pPr>
      <w:r w:rsidRPr="0046286A">
        <w:rPr>
          <w:rFonts w:ascii="Palatino Linotype" w:hAnsi="Palatino Linotype"/>
          <w:i/>
        </w:rPr>
        <w:t xml:space="preserve">“El Instituto Federal de Acceso a la Información y Protección de Datos </w:t>
      </w:r>
      <w:r w:rsidRPr="0046286A">
        <w:rPr>
          <w:rFonts w:ascii="Palatino Linotype" w:hAnsi="Palatino Linotype"/>
          <w:b/>
          <w:i/>
        </w:rPr>
        <w:t>no cuenta con facultades para pronunciarse respecto de la veracidad de los documentos proporcionados por los sujetos obligados.</w:t>
      </w:r>
      <w:r w:rsidRPr="0046286A">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A84E35F" w14:textId="77777777" w:rsidR="00D45D1F" w:rsidRPr="0046286A" w:rsidRDefault="00D45D1F" w:rsidP="00D45D1F">
      <w:pPr>
        <w:pStyle w:val="Default"/>
        <w:spacing w:line="360" w:lineRule="auto"/>
        <w:ind w:left="851" w:right="850"/>
        <w:jc w:val="both"/>
        <w:rPr>
          <w:rFonts w:ascii="Palatino Linotype" w:hAnsi="Palatino Linotype"/>
          <w:i/>
        </w:rPr>
      </w:pPr>
    </w:p>
    <w:p w14:paraId="67137E23" w14:textId="77777777" w:rsidR="00D45D1F" w:rsidRPr="0046286A" w:rsidRDefault="00D45D1F" w:rsidP="00D45D1F">
      <w:pPr>
        <w:numPr>
          <w:ilvl w:val="0"/>
          <w:numId w:val="1"/>
        </w:numPr>
        <w:spacing w:line="360" w:lineRule="auto"/>
        <w:ind w:left="0" w:firstLine="0"/>
        <w:contextualSpacing/>
        <w:jc w:val="both"/>
        <w:rPr>
          <w:rFonts w:ascii="Palatino Linotype" w:hAnsi="Palatino Linotype"/>
          <w:i/>
        </w:rPr>
      </w:pPr>
      <w:r w:rsidRPr="0046286A">
        <w:rPr>
          <w:rFonts w:ascii="Palatino Linotype" w:hAnsi="Palatino Linotype" w:cs="Arial"/>
        </w:rPr>
        <w:t>Así como lo dispuesto por</w:t>
      </w:r>
      <w:r w:rsidRPr="0046286A">
        <w:rPr>
          <w:rFonts w:ascii="Palatino Linotype" w:hAnsi="Palatino Linotype"/>
        </w:rPr>
        <w:t xml:space="preserve"> la </w:t>
      </w:r>
      <w:r w:rsidRPr="0046286A">
        <w:rPr>
          <w:rFonts w:ascii="Palatino Linotype" w:hAnsi="Palatino Linotype"/>
          <w:b/>
        </w:rPr>
        <w:t xml:space="preserve">Ley de Transparencia y Acceso a la Información Pública del </w:t>
      </w:r>
      <w:r w:rsidRPr="0046286A">
        <w:rPr>
          <w:rFonts w:ascii="Palatino Linotype" w:hAnsi="Palatino Linotype" w:cs="Arial"/>
        </w:rPr>
        <w:t>Estado</w:t>
      </w:r>
      <w:r w:rsidRPr="0046286A">
        <w:rPr>
          <w:rFonts w:ascii="Palatino Linotype" w:hAnsi="Palatino Linotype"/>
          <w:b/>
        </w:rPr>
        <w:t xml:space="preserve"> de México y Municipios</w:t>
      </w:r>
      <w:r w:rsidRPr="0046286A">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w:t>
      </w:r>
      <w:r w:rsidRPr="0046286A">
        <w:rPr>
          <w:rFonts w:ascii="Palatino Linotype" w:hAnsi="Palatino Linotype"/>
        </w:rPr>
        <w:lastRenderedPageBreak/>
        <w:t>persona, privilegiando el principio de máxima publicidad de la información, por lo que deberán apegarse en todo momento a los criterios de publicidad, veracidad, oportunidad entre otros, numeral en comento que a la letra señala:</w:t>
      </w:r>
    </w:p>
    <w:p w14:paraId="71DB019E" w14:textId="77777777" w:rsidR="00D45D1F" w:rsidRPr="0046286A" w:rsidRDefault="00D45D1F" w:rsidP="00D45D1F">
      <w:pPr>
        <w:pStyle w:val="Prrafodelista"/>
        <w:spacing w:line="360" w:lineRule="auto"/>
        <w:ind w:left="0"/>
        <w:jc w:val="both"/>
        <w:rPr>
          <w:rFonts w:ascii="Palatino Linotype" w:hAnsi="Palatino Linotype"/>
          <w:i/>
        </w:rPr>
      </w:pPr>
    </w:p>
    <w:p w14:paraId="79DA02BB" w14:textId="77777777" w:rsidR="00D45D1F" w:rsidRPr="0046286A" w:rsidRDefault="00D45D1F" w:rsidP="00D45D1F">
      <w:pPr>
        <w:pStyle w:val="Prrafodelista"/>
        <w:spacing w:line="360" w:lineRule="auto"/>
        <w:ind w:left="567" w:right="680"/>
        <w:jc w:val="both"/>
        <w:rPr>
          <w:rFonts w:ascii="Palatino Linotype" w:hAnsi="Palatino Linotype" w:cs="Arial"/>
          <w:b/>
          <w:i/>
        </w:rPr>
      </w:pPr>
      <w:r w:rsidRPr="0046286A">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6286A">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3BA7B559" w14:textId="77777777" w:rsidR="00D45D1F" w:rsidRPr="0046286A" w:rsidRDefault="00D45D1F" w:rsidP="00D45D1F">
      <w:pPr>
        <w:spacing w:line="360" w:lineRule="auto"/>
        <w:ind w:right="902"/>
        <w:jc w:val="both"/>
        <w:rPr>
          <w:rFonts w:ascii="Palatino Linotype" w:hAnsi="Palatino Linotype" w:cs="Arial"/>
          <w:b/>
        </w:rPr>
      </w:pPr>
    </w:p>
    <w:p w14:paraId="2BE4E316" w14:textId="77777777" w:rsidR="00D45D1F" w:rsidRPr="0046286A" w:rsidRDefault="00D45D1F" w:rsidP="00D45D1F">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46286A">
        <w:rPr>
          <w:rFonts w:ascii="Palatino Linotype" w:hAnsi="Palatino Linotype" w:cs="Arial"/>
        </w:rPr>
        <w:t>Numerales</w:t>
      </w:r>
      <w:r w:rsidRPr="0046286A">
        <w:rPr>
          <w:rFonts w:ascii="Palatino Linotype" w:hAnsi="Palatino Linotype" w:cs="Arial"/>
          <w:noProof/>
          <w:lang w:eastAsia="es-MX"/>
        </w:rPr>
        <w:t xml:space="preserve"> que compelen al </w:t>
      </w:r>
      <w:r w:rsidRPr="0046286A">
        <w:rPr>
          <w:rFonts w:ascii="Palatino Linotype" w:hAnsi="Palatino Linotype" w:cs="Arial"/>
          <w:b/>
          <w:noProof/>
          <w:lang w:eastAsia="es-MX"/>
        </w:rPr>
        <w:t>SUJETO OBLIGADO</w:t>
      </w:r>
      <w:r w:rsidRPr="0046286A">
        <w:rPr>
          <w:rFonts w:ascii="Palatino Linotype" w:hAnsi="Palatino Linotype" w:cs="Arial"/>
          <w:noProof/>
          <w:lang w:eastAsia="es-MX"/>
        </w:rPr>
        <w:t xml:space="preserve"> apegarse en todo momento a los </w:t>
      </w:r>
      <w:r w:rsidRPr="0046286A">
        <w:rPr>
          <w:rFonts w:ascii="Palatino Linotype" w:hAnsi="Palatino Linotype" w:cs="Arial"/>
        </w:rPr>
        <w:t>criterios</w:t>
      </w:r>
      <w:r w:rsidRPr="0046286A">
        <w:rPr>
          <w:rFonts w:ascii="Palatino Linotype" w:hAnsi="Palatino Linotype" w:cs="Arial"/>
          <w:noProof/>
          <w:lang w:eastAsia="es-MX"/>
        </w:rPr>
        <w:t xml:space="preserve"> ya expuestos, impidiendo a este Órgano Colegiado cuestionar la veracidad de la información;</w:t>
      </w:r>
      <w:r w:rsidRPr="0046286A">
        <w:rPr>
          <w:rFonts w:ascii="Palatino Linotype" w:eastAsia="Palatino Linotype" w:hAnsi="Palatino Linotype" w:cs="Palatino Linotype"/>
          <w:color w:val="000000"/>
        </w:rPr>
        <w:t xml:space="preserve"> luego entonces, se tienen por colmadas las solicitudes de información de mérito.</w:t>
      </w:r>
    </w:p>
    <w:p w14:paraId="06E88EF9" w14:textId="77777777" w:rsidR="00D45D1F" w:rsidRPr="0046286A" w:rsidRDefault="00D45D1F" w:rsidP="00D45D1F">
      <w:pPr>
        <w:spacing w:line="360" w:lineRule="auto"/>
        <w:contextualSpacing/>
        <w:jc w:val="both"/>
        <w:rPr>
          <w:rFonts w:ascii="Palatino Linotype" w:eastAsia="Palatino Linotype" w:hAnsi="Palatino Linotype" w:cs="Palatino Linotype"/>
          <w:color w:val="000000"/>
        </w:rPr>
      </w:pPr>
    </w:p>
    <w:p w14:paraId="22C1A0FA" w14:textId="77777777" w:rsidR="007E5F61" w:rsidRPr="0046286A" w:rsidRDefault="007E5F61" w:rsidP="007E5F61">
      <w:pPr>
        <w:numPr>
          <w:ilvl w:val="0"/>
          <w:numId w:val="1"/>
        </w:numPr>
        <w:spacing w:line="360" w:lineRule="auto"/>
        <w:ind w:left="0" w:firstLine="0"/>
        <w:contextualSpacing/>
        <w:jc w:val="both"/>
        <w:rPr>
          <w:rFonts w:ascii="Palatino Linotype" w:hAnsi="Palatino Linotype"/>
          <w:color w:val="000000"/>
        </w:rPr>
      </w:pPr>
      <w:r w:rsidRPr="0046286A">
        <w:rPr>
          <w:rFonts w:ascii="Palatino Linotype" w:hAnsi="Palatino Linotype"/>
          <w:color w:val="000000"/>
        </w:rPr>
        <w:t xml:space="preserve">Ahora bien, de los argumentos vertidos en las razones o motivos de </w:t>
      </w:r>
      <w:r w:rsidRPr="0046286A">
        <w:rPr>
          <w:rFonts w:ascii="Palatino Linotype" w:hAnsi="Palatino Linotype" w:cs="Arial"/>
        </w:rPr>
        <w:t>inconformidad</w:t>
      </w:r>
      <w:r w:rsidRPr="0046286A">
        <w:rPr>
          <w:rFonts w:ascii="Palatino Linotype" w:hAnsi="Palatino Linotype"/>
          <w:color w:val="000000"/>
        </w:rPr>
        <w:t xml:space="preserve">, son de destacar los siguientes: </w:t>
      </w:r>
    </w:p>
    <w:p w14:paraId="79496B56" w14:textId="77777777" w:rsidR="008E475A" w:rsidRPr="0046286A" w:rsidRDefault="008E475A" w:rsidP="008E475A">
      <w:pPr>
        <w:pStyle w:val="Prrafodelista"/>
        <w:rPr>
          <w:rFonts w:ascii="Palatino Linotype" w:hAnsi="Palatino Linotype"/>
          <w:color w:val="000000"/>
        </w:rPr>
      </w:pPr>
    </w:p>
    <w:p w14:paraId="10A7BE40" w14:textId="77777777" w:rsidR="008E475A" w:rsidRPr="0046286A" w:rsidRDefault="008E475A" w:rsidP="009E6159">
      <w:pPr>
        <w:spacing w:line="360" w:lineRule="auto"/>
        <w:ind w:left="567" w:right="616"/>
        <w:jc w:val="both"/>
        <w:rPr>
          <w:rFonts w:ascii="Palatino Linotype" w:hAnsi="Palatino Linotype"/>
          <w:i/>
          <w:color w:val="000000"/>
          <w:szCs w:val="14"/>
        </w:rPr>
      </w:pPr>
      <w:r w:rsidRPr="0046286A">
        <w:rPr>
          <w:rFonts w:ascii="Palatino Linotype" w:hAnsi="Palatino Linotype"/>
          <w:i/>
          <w:color w:val="000000"/>
          <w:szCs w:val="14"/>
        </w:rPr>
        <w:t xml:space="preserve">“Los oficios mencionados anteriormente se impugnan toda vez que, el Director de Servicios Públicos del Municipio de Zumpango, Estado de México manifiesta que en la dependencia a su cargo no cuenta con la información solicitada, y por su parte, el Director de Obras Públicas del municipio antes mencionado, </w:t>
      </w:r>
      <w:r w:rsidRPr="0046286A">
        <w:rPr>
          <w:rFonts w:ascii="Palatino Linotype" w:hAnsi="Palatino Linotype"/>
          <w:i/>
          <w:color w:val="000000"/>
          <w:szCs w:val="14"/>
        </w:rPr>
        <w:lastRenderedPageBreak/>
        <w:t>proporciona información incompleta y señala que del 2000 al 2015 no se cuenta con la información solicitada.”</w:t>
      </w:r>
    </w:p>
    <w:p w14:paraId="0E3A6868" w14:textId="77777777" w:rsidR="008E475A" w:rsidRPr="0046286A" w:rsidRDefault="008E475A" w:rsidP="009E6159">
      <w:pPr>
        <w:spacing w:line="360" w:lineRule="auto"/>
        <w:ind w:left="567" w:right="616"/>
        <w:jc w:val="both"/>
        <w:rPr>
          <w:rFonts w:ascii="Palatino Linotype" w:hAnsi="Palatino Linotype"/>
          <w:i/>
          <w:color w:val="000000"/>
          <w:szCs w:val="14"/>
        </w:rPr>
      </w:pPr>
      <w:r w:rsidRPr="0046286A">
        <w:rPr>
          <w:rFonts w:ascii="Palatino Linotype" w:hAnsi="Palatino Linotype"/>
          <w:i/>
          <w:color w:val="000000"/>
          <w:szCs w:val="14"/>
        </w:rPr>
        <w:t xml:space="preserve">“…no informa respecto a lo que se eroga anualmente por servicios públicos </w:t>
      </w:r>
      <w:r w:rsidRPr="0046286A">
        <w:rPr>
          <w:rFonts w:ascii="Palatino Linotype" w:hAnsi="Palatino Linotype"/>
          <w:b/>
          <w:i/>
          <w:color w:val="000000"/>
          <w:szCs w:val="14"/>
        </w:rPr>
        <w:t>en cada una de las colonias de San Pedro de la Laguna</w:t>
      </w:r>
      <w:r w:rsidRPr="0046286A">
        <w:rPr>
          <w:rFonts w:ascii="Palatino Linotype" w:hAnsi="Palatino Linotype"/>
          <w:i/>
          <w:color w:val="000000"/>
          <w:szCs w:val="14"/>
        </w:rPr>
        <w:t>, Municipio de Zumpango, Estado de México…”</w:t>
      </w:r>
    </w:p>
    <w:p w14:paraId="71C4185F" w14:textId="77777777" w:rsidR="008E475A" w:rsidRPr="0046286A" w:rsidRDefault="008E475A" w:rsidP="009E6159">
      <w:pPr>
        <w:spacing w:line="360" w:lineRule="auto"/>
        <w:ind w:left="567" w:right="616"/>
        <w:jc w:val="both"/>
        <w:rPr>
          <w:rFonts w:ascii="Palatino Linotype" w:hAnsi="Palatino Linotype"/>
          <w:i/>
          <w:color w:val="000000"/>
          <w:szCs w:val="14"/>
        </w:rPr>
      </w:pPr>
    </w:p>
    <w:p w14:paraId="0AE7F65E" w14:textId="77777777" w:rsidR="008E475A" w:rsidRPr="0046286A" w:rsidRDefault="008E475A" w:rsidP="009E6159">
      <w:pPr>
        <w:spacing w:line="360" w:lineRule="auto"/>
        <w:ind w:left="567" w:right="616"/>
        <w:jc w:val="both"/>
        <w:rPr>
          <w:rFonts w:ascii="Palatino Linotype" w:hAnsi="Palatino Linotype"/>
          <w:i/>
          <w:color w:val="000000"/>
          <w:szCs w:val="14"/>
        </w:rPr>
      </w:pPr>
      <w:r w:rsidRPr="0046286A">
        <w:rPr>
          <w:rFonts w:ascii="Palatino Linotype" w:hAnsi="Palatino Linotype"/>
          <w:i/>
          <w:color w:val="000000"/>
          <w:szCs w:val="14"/>
        </w:rPr>
        <w:t>“…tampoco cuánto se ha erogado por concepto de alumbrado público… suministro de agua potable… alcantarillado sanitario y/o drenaje en el periodo del 2000 al 2022.”</w:t>
      </w:r>
    </w:p>
    <w:p w14:paraId="7FE31F61" w14:textId="77777777" w:rsidR="008E475A" w:rsidRPr="0046286A" w:rsidRDefault="008E475A" w:rsidP="009E6159">
      <w:pPr>
        <w:spacing w:line="360" w:lineRule="auto"/>
        <w:ind w:left="567" w:right="616"/>
        <w:jc w:val="both"/>
        <w:rPr>
          <w:rFonts w:ascii="Palatino Linotype" w:hAnsi="Palatino Linotype"/>
          <w:i/>
          <w:color w:val="000000"/>
          <w:szCs w:val="14"/>
        </w:rPr>
      </w:pPr>
    </w:p>
    <w:p w14:paraId="4737C506" w14:textId="77777777" w:rsidR="008E475A" w:rsidRPr="0046286A" w:rsidRDefault="008E475A" w:rsidP="009E6159">
      <w:pPr>
        <w:spacing w:line="360" w:lineRule="auto"/>
        <w:ind w:left="567" w:right="616"/>
        <w:jc w:val="both"/>
        <w:rPr>
          <w:rFonts w:ascii="Palatino Linotype" w:hAnsi="Palatino Linotype"/>
          <w:i/>
          <w:color w:val="000000"/>
          <w:szCs w:val="14"/>
        </w:rPr>
      </w:pPr>
      <w:r w:rsidRPr="0046286A">
        <w:rPr>
          <w:rFonts w:ascii="Palatino Linotype" w:hAnsi="Palatino Linotype"/>
          <w:i/>
          <w:color w:val="000000"/>
          <w:szCs w:val="14"/>
        </w:rPr>
        <w:t>“…Y respecto a lo erogado por pavimentación de calles, únicamente informa respecto a los años, 2016, 2017, 2018, 2019 y 2021.”</w:t>
      </w:r>
    </w:p>
    <w:p w14:paraId="418E4987" w14:textId="77777777" w:rsidR="008E475A" w:rsidRPr="0046286A" w:rsidRDefault="008E475A" w:rsidP="009E6159">
      <w:pPr>
        <w:spacing w:line="360" w:lineRule="auto"/>
        <w:ind w:left="567" w:right="616"/>
        <w:contextualSpacing/>
        <w:jc w:val="both"/>
        <w:rPr>
          <w:rFonts w:ascii="Palatino Linotype" w:hAnsi="Palatino Linotype"/>
          <w:color w:val="000000"/>
        </w:rPr>
      </w:pPr>
      <w:r w:rsidRPr="0046286A">
        <w:rPr>
          <w:rFonts w:ascii="Palatino Linotype" w:hAnsi="Palatino Linotype"/>
          <w:color w:val="000000"/>
        </w:rPr>
        <w:t>Énfasis añadido</w:t>
      </w:r>
    </w:p>
    <w:p w14:paraId="0AA78B6D" w14:textId="77777777" w:rsidR="008E475A" w:rsidRPr="0046286A" w:rsidRDefault="008E475A" w:rsidP="008E475A">
      <w:pPr>
        <w:spacing w:line="360" w:lineRule="auto"/>
        <w:contextualSpacing/>
        <w:jc w:val="both"/>
        <w:rPr>
          <w:rFonts w:ascii="Palatino Linotype" w:hAnsi="Palatino Linotype"/>
          <w:color w:val="000000"/>
        </w:rPr>
      </w:pPr>
    </w:p>
    <w:p w14:paraId="589C7DBB" w14:textId="77777777" w:rsidR="008E475A" w:rsidRPr="0046286A" w:rsidRDefault="008E475A" w:rsidP="008E475A">
      <w:pPr>
        <w:numPr>
          <w:ilvl w:val="0"/>
          <w:numId w:val="1"/>
        </w:numPr>
        <w:spacing w:line="360" w:lineRule="auto"/>
        <w:ind w:left="0" w:firstLine="0"/>
        <w:contextualSpacing/>
        <w:jc w:val="both"/>
        <w:rPr>
          <w:rFonts w:ascii="Palatino Linotype" w:hAnsi="Palatino Linotype"/>
          <w:i/>
          <w:color w:val="000000"/>
        </w:rPr>
      </w:pPr>
      <w:r w:rsidRPr="0046286A">
        <w:rPr>
          <w:rFonts w:ascii="Palatino Linotype" w:hAnsi="Palatino Linotype"/>
          <w:color w:val="000000"/>
        </w:rPr>
        <w:t xml:space="preserve">Atento a lo anterior, primeramente es de recordar que el </w:t>
      </w:r>
      <w:r w:rsidRPr="0046286A">
        <w:rPr>
          <w:rFonts w:ascii="Palatino Linotype" w:hAnsi="Palatino Linotype"/>
          <w:b/>
          <w:color w:val="000000"/>
        </w:rPr>
        <w:t>SUJETO OBLIGADO</w:t>
      </w:r>
      <w:r w:rsidRPr="0046286A">
        <w:rPr>
          <w:rFonts w:ascii="Palatino Linotype" w:hAnsi="Palatino Linotype"/>
          <w:color w:val="000000"/>
        </w:rPr>
        <w:t xml:space="preserve"> en fecha tres (03) de febrero realizo un declinación de incompetencia parcial, determinando que </w:t>
      </w:r>
      <w:r w:rsidR="0096209D" w:rsidRPr="0046286A">
        <w:rPr>
          <w:rFonts w:ascii="Palatino Linotype" w:hAnsi="Palatino Linotype"/>
          <w:color w:val="000000"/>
        </w:rPr>
        <w:t>no es</w:t>
      </w:r>
      <w:r w:rsidRPr="0046286A">
        <w:rPr>
          <w:rFonts w:ascii="Palatino Linotype" w:hAnsi="Palatino Linotype"/>
          <w:color w:val="000000"/>
        </w:rPr>
        <w:t xml:space="preserve"> competente para </w:t>
      </w:r>
      <w:r w:rsidR="0096209D" w:rsidRPr="0046286A">
        <w:rPr>
          <w:rFonts w:ascii="Palatino Linotype" w:hAnsi="Palatino Linotype"/>
          <w:color w:val="000000"/>
        </w:rPr>
        <w:t>para pronunciarse respecto a la información relacionada con el agua potable, alcantarillado y drenaje, sino</w:t>
      </w:r>
      <w:r w:rsidRPr="0046286A">
        <w:rPr>
          <w:rFonts w:ascii="Palatino Linotype" w:hAnsi="Palatino Linotype"/>
          <w:color w:val="000000"/>
        </w:rPr>
        <w:t xml:space="preserve"> el Organismo Público Descentralizado para la prestación de los servicios de Agua Potable, Alcantarillado y Saneamiento d</w:t>
      </w:r>
      <w:r w:rsidR="0096209D" w:rsidRPr="0046286A">
        <w:rPr>
          <w:rFonts w:ascii="Palatino Linotype" w:hAnsi="Palatino Linotype"/>
          <w:color w:val="000000"/>
        </w:rPr>
        <w:t>el Municipio de Zumpango ODAPAZ.</w:t>
      </w:r>
    </w:p>
    <w:p w14:paraId="0690646D" w14:textId="77777777" w:rsidR="0096209D" w:rsidRPr="0046286A" w:rsidRDefault="0096209D" w:rsidP="0096209D">
      <w:pPr>
        <w:pStyle w:val="Prrafodelista"/>
        <w:tabs>
          <w:tab w:val="left" w:pos="426"/>
        </w:tabs>
        <w:spacing w:line="360" w:lineRule="auto"/>
        <w:ind w:left="0" w:right="51"/>
        <w:jc w:val="both"/>
        <w:rPr>
          <w:rFonts w:ascii="Palatino Linotype" w:hAnsi="Palatino Linotype"/>
          <w:color w:val="000000" w:themeColor="text1"/>
        </w:rPr>
      </w:pPr>
    </w:p>
    <w:p w14:paraId="6C6955E1" w14:textId="77777777" w:rsidR="0096209D" w:rsidRPr="0046286A" w:rsidRDefault="0096209D" w:rsidP="0096209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6286A">
        <w:rPr>
          <w:rFonts w:ascii="Palatino Linotype" w:hAnsi="Palatino Linotype"/>
          <w:color w:val="000000" w:themeColor="text1"/>
        </w:rPr>
        <w:t xml:space="preserve">En ese sentido, el Padrón de Sujetos Obligados del Estado de México, permite identificar a los Sujetos Obligados que deben cumplir con las obligaciones, procesos, procedimientos y responsabilidades establecidas en la Ley General de Transparencia y Acceso a la Información Pública, la Ley de Transparencia Estatal y </w:t>
      </w:r>
      <w:r w:rsidRPr="0046286A">
        <w:rPr>
          <w:rFonts w:ascii="Palatino Linotype" w:hAnsi="Palatino Linotype"/>
          <w:color w:val="000000" w:themeColor="text1"/>
        </w:rPr>
        <w:lastRenderedPageBreak/>
        <w:t>demás ordenamientos jurídicos de la materia emitidos por el Sistema Nacional de Transparencia, Acceso a la Información Pública y Protección de Datos Personales y por el propio Instituto, en los términos que las mismas determinen.</w:t>
      </w:r>
    </w:p>
    <w:p w14:paraId="20107FFE" w14:textId="77777777" w:rsidR="0096209D" w:rsidRPr="0046286A" w:rsidRDefault="0096209D" w:rsidP="0096209D">
      <w:pPr>
        <w:pStyle w:val="Prrafodelista"/>
        <w:rPr>
          <w:rFonts w:ascii="Palatino Linotype" w:hAnsi="Palatino Linotype"/>
          <w:color w:val="000000" w:themeColor="text1"/>
        </w:rPr>
      </w:pPr>
    </w:p>
    <w:p w14:paraId="340AF270" w14:textId="77777777" w:rsidR="0096209D" w:rsidRPr="0046286A" w:rsidRDefault="0096209D" w:rsidP="0096209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6286A">
        <w:rPr>
          <w:rFonts w:ascii="Palatino Linotype" w:hAnsi="Palatino Linotype"/>
          <w:color w:val="000000" w:themeColor="text1"/>
        </w:rPr>
        <w:t>Por cuanto hace al Municipio de Zumpango, el Padrón de Sujetos Obligados</w:t>
      </w:r>
      <w:r w:rsidRPr="0046286A">
        <w:rPr>
          <w:rStyle w:val="Refdenotaalpie"/>
          <w:rFonts w:ascii="Palatino Linotype" w:hAnsi="Palatino Linotype"/>
          <w:color w:val="000000" w:themeColor="text1"/>
        </w:rPr>
        <w:footnoteReference w:id="5"/>
      </w:r>
      <w:r w:rsidRPr="0046286A">
        <w:rPr>
          <w:rFonts w:ascii="Palatino Linotype" w:hAnsi="Palatino Linotype"/>
          <w:color w:val="000000" w:themeColor="text1"/>
        </w:rPr>
        <w:t xml:space="preserve"> reconoce a los siguientes entes públicos:</w:t>
      </w:r>
    </w:p>
    <w:p w14:paraId="23039140" w14:textId="77777777" w:rsidR="0096209D" w:rsidRPr="0046286A" w:rsidRDefault="0096209D" w:rsidP="0096209D">
      <w:pPr>
        <w:pStyle w:val="Prrafodelista"/>
        <w:tabs>
          <w:tab w:val="left" w:pos="426"/>
        </w:tabs>
        <w:spacing w:before="240" w:after="240" w:line="360" w:lineRule="auto"/>
        <w:ind w:left="0" w:right="51"/>
        <w:jc w:val="both"/>
        <w:rPr>
          <w:rFonts w:ascii="Palatino Linotype" w:hAnsi="Palatino Linotype"/>
          <w:color w:val="000000" w:themeColor="text1"/>
        </w:rPr>
      </w:pPr>
    </w:p>
    <w:p w14:paraId="5AE80091" w14:textId="77777777" w:rsidR="0096209D" w:rsidRPr="0046286A" w:rsidRDefault="0096209D" w:rsidP="0096209D">
      <w:pPr>
        <w:pStyle w:val="Prrafodelista"/>
        <w:tabs>
          <w:tab w:val="left" w:pos="426"/>
        </w:tabs>
        <w:spacing w:before="240" w:after="240" w:line="360" w:lineRule="auto"/>
        <w:ind w:left="709" w:right="616"/>
        <w:jc w:val="both"/>
        <w:rPr>
          <w:rFonts w:ascii="Palatino Linotype" w:hAnsi="Palatino Linotype"/>
          <w:i/>
        </w:rPr>
      </w:pPr>
      <w:r w:rsidRPr="0046286A">
        <w:rPr>
          <w:rFonts w:ascii="Palatino Linotype" w:hAnsi="Palatino Linotype"/>
          <w:i/>
        </w:rPr>
        <w:t xml:space="preserve">“VIII. </w:t>
      </w:r>
      <w:r w:rsidRPr="0046286A">
        <w:rPr>
          <w:rFonts w:ascii="Palatino Linotype" w:hAnsi="Palatino Linotype"/>
          <w:b/>
          <w:i/>
        </w:rPr>
        <w:t>SUJETOS OBLIGADOS DE COMPETENCIA MUNICIPAL</w:t>
      </w:r>
    </w:p>
    <w:p w14:paraId="116A9CFC" w14:textId="77777777" w:rsidR="0096209D" w:rsidRPr="0046286A" w:rsidRDefault="0096209D" w:rsidP="0096209D">
      <w:pPr>
        <w:pStyle w:val="Prrafodelista"/>
        <w:tabs>
          <w:tab w:val="left" w:pos="426"/>
        </w:tabs>
        <w:spacing w:before="240" w:after="240" w:line="360" w:lineRule="auto"/>
        <w:ind w:left="709" w:right="616"/>
        <w:jc w:val="both"/>
        <w:rPr>
          <w:rFonts w:ascii="Palatino Linotype" w:hAnsi="Palatino Linotype"/>
          <w:i/>
        </w:rPr>
      </w:pPr>
      <w:r w:rsidRPr="0046286A">
        <w:rPr>
          <w:rFonts w:ascii="Palatino Linotype" w:hAnsi="Palatino Linotype"/>
          <w:i/>
        </w:rPr>
        <w:t>…</w:t>
      </w:r>
    </w:p>
    <w:p w14:paraId="42152F03" w14:textId="77777777" w:rsidR="0096209D" w:rsidRPr="0046286A" w:rsidRDefault="0096209D" w:rsidP="0096209D">
      <w:pPr>
        <w:pStyle w:val="Prrafodelista"/>
        <w:tabs>
          <w:tab w:val="left" w:pos="426"/>
        </w:tabs>
        <w:spacing w:before="240" w:after="240" w:line="360" w:lineRule="auto"/>
        <w:ind w:left="709" w:right="616"/>
        <w:jc w:val="both"/>
        <w:rPr>
          <w:rFonts w:ascii="Palatino Linotype" w:hAnsi="Palatino Linotype"/>
          <w:i/>
        </w:rPr>
      </w:pPr>
      <w:r w:rsidRPr="0046286A">
        <w:rPr>
          <w:rFonts w:ascii="Palatino Linotype" w:hAnsi="Palatino Linotype"/>
          <w:i/>
        </w:rPr>
        <w:t>89.  Hospital Regional de Alta Especialidad de Zumpango</w:t>
      </w:r>
    </w:p>
    <w:p w14:paraId="41B95A29" w14:textId="77777777" w:rsidR="0096209D" w:rsidRPr="0046286A" w:rsidRDefault="0096209D" w:rsidP="0096209D">
      <w:pPr>
        <w:pStyle w:val="Prrafodelista"/>
        <w:tabs>
          <w:tab w:val="left" w:pos="426"/>
        </w:tabs>
        <w:spacing w:before="240" w:after="240" w:line="360" w:lineRule="auto"/>
        <w:ind w:left="709" w:right="616"/>
        <w:jc w:val="both"/>
        <w:rPr>
          <w:rFonts w:ascii="Palatino Linotype" w:hAnsi="Palatino Linotype"/>
          <w:i/>
        </w:rPr>
      </w:pPr>
      <w:r w:rsidRPr="0046286A">
        <w:rPr>
          <w:rFonts w:ascii="Palatino Linotype" w:hAnsi="Palatino Linotype"/>
          <w:i/>
        </w:rPr>
        <w:t>...</w:t>
      </w:r>
    </w:p>
    <w:p w14:paraId="7EC4A916" w14:textId="77777777" w:rsidR="0096209D" w:rsidRPr="0046286A" w:rsidRDefault="0096209D" w:rsidP="0096209D">
      <w:pPr>
        <w:pStyle w:val="Prrafodelista"/>
        <w:tabs>
          <w:tab w:val="left" w:pos="426"/>
        </w:tabs>
        <w:spacing w:before="240" w:after="240" w:line="360" w:lineRule="auto"/>
        <w:ind w:left="709" w:right="616"/>
        <w:jc w:val="both"/>
        <w:rPr>
          <w:rFonts w:ascii="Palatino Linotype" w:hAnsi="Palatino Linotype"/>
          <w:b/>
          <w:i/>
        </w:rPr>
      </w:pPr>
      <w:r w:rsidRPr="0046286A">
        <w:rPr>
          <w:rFonts w:ascii="Palatino Linotype" w:hAnsi="Palatino Linotype"/>
          <w:i/>
        </w:rPr>
        <w:t xml:space="preserve">251.  </w:t>
      </w:r>
      <w:r w:rsidRPr="0046286A">
        <w:rPr>
          <w:rFonts w:ascii="Palatino Linotype" w:hAnsi="Palatino Linotype"/>
          <w:b/>
          <w:i/>
        </w:rPr>
        <w:t>Zumpango</w:t>
      </w:r>
    </w:p>
    <w:p w14:paraId="5997BB29" w14:textId="77777777" w:rsidR="0096209D" w:rsidRPr="0046286A" w:rsidRDefault="0096209D" w:rsidP="0096209D">
      <w:pPr>
        <w:pStyle w:val="Prrafodelista"/>
        <w:tabs>
          <w:tab w:val="left" w:pos="426"/>
        </w:tabs>
        <w:spacing w:before="240" w:after="240" w:line="360" w:lineRule="auto"/>
        <w:ind w:left="709" w:right="616"/>
        <w:jc w:val="both"/>
        <w:rPr>
          <w:rFonts w:ascii="Palatino Linotype" w:hAnsi="Palatino Linotype"/>
          <w:i/>
        </w:rPr>
      </w:pPr>
      <w:r w:rsidRPr="0046286A">
        <w:rPr>
          <w:rFonts w:ascii="Palatino Linotype" w:hAnsi="Palatino Linotype"/>
          <w:i/>
        </w:rPr>
        <w:t>...</w:t>
      </w:r>
    </w:p>
    <w:p w14:paraId="2CF3EBA3" w14:textId="77777777" w:rsidR="0096209D" w:rsidRPr="0046286A" w:rsidRDefault="0096209D" w:rsidP="0096209D">
      <w:pPr>
        <w:pStyle w:val="Prrafodelista"/>
        <w:tabs>
          <w:tab w:val="left" w:pos="426"/>
        </w:tabs>
        <w:spacing w:before="240" w:after="240" w:line="360" w:lineRule="auto"/>
        <w:ind w:left="709" w:right="616"/>
        <w:jc w:val="both"/>
        <w:rPr>
          <w:rFonts w:ascii="Palatino Linotype" w:hAnsi="Palatino Linotype"/>
          <w:i/>
        </w:rPr>
      </w:pPr>
      <w:r w:rsidRPr="0046286A">
        <w:rPr>
          <w:rFonts w:ascii="Palatino Linotype" w:hAnsi="Palatino Linotype"/>
          <w:i/>
        </w:rPr>
        <w:t xml:space="preserve">281.  </w:t>
      </w:r>
      <w:r w:rsidRPr="0046286A">
        <w:rPr>
          <w:rFonts w:ascii="Palatino Linotype" w:hAnsi="Palatino Linotype"/>
          <w:b/>
          <w:i/>
        </w:rPr>
        <w:t>Organismo Público Descentralizado para la prestación de los Servicios de Agua Potable, Alcantarillado y Saneamiento del Municipio de Zumpango</w:t>
      </w:r>
      <w:r w:rsidRPr="0046286A">
        <w:rPr>
          <w:rFonts w:ascii="Palatino Linotype" w:hAnsi="Palatino Linotype"/>
          <w:i/>
        </w:rPr>
        <w:t xml:space="preserve"> </w:t>
      </w:r>
    </w:p>
    <w:p w14:paraId="24A39A98" w14:textId="77777777" w:rsidR="0096209D" w:rsidRPr="0046286A" w:rsidRDefault="0096209D" w:rsidP="0096209D">
      <w:pPr>
        <w:pStyle w:val="Prrafodelista"/>
        <w:tabs>
          <w:tab w:val="left" w:pos="426"/>
        </w:tabs>
        <w:spacing w:before="240" w:after="240" w:line="360" w:lineRule="auto"/>
        <w:ind w:left="709" w:right="616"/>
        <w:jc w:val="both"/>
        <w:rPr>
          <w:rFonts w:ascii="Palatino Linotype" w:hAnsi="Palatino Linotype"/>
          <w:i/>
        </w:rPr>
      </w:pPr>
      <w:r w:rsidRPr="0046286A">
        <w:rPr>
          <w:rFonts w:ascii="Palatino Linotype" w:hAnsi="Palatino Linotype"/>
          <w:i/>
        </w:rPr>
        <w:t>...</w:t>
      </w:r>
    </w:p>
    <w:p w14:paraId="336E6C8C" w14:textId="77777777" w:rsidR="0096209D" w:rsidRPr="0046286A" w:rsidRDefault="0096209D" w:rsidP="0096209D">
      <w:pPr>
        <w:pStyle w:val="Prrafodelista"/>
        <w:tabs>
          <w:tab w:val="left" w:pos="426"/>
        </w:tabs>
        <w:spacing w:before="240" w:after="240" w:line="360" w:lineRule="auto"/>
        <w:ind w:left="709" w:right="616"/>
        <w:jc w:val="both"/>
        <w:rPr>
          <w:rFonts w:ascii="Palatino Linotype" w:hAnsi="Palatino Linotype"/>
          <w:i/>
        </w:rPr>
      </w:pPr>
      <w:r w:rsidRPr="0046286A">
        <w:rPr>
          <w:rFonts w:ascii="Palatino Linotype" w:hAnsi="Palatino Linotype"/>
          <w:i/>
        </w:rPr>
        <w:t xml:space="preserve">324.  Sistema Municipal para el Desarrollo Integral de la Familia de Zumpango </w:t>
      </w:r>
    </w:p>
    <w:p w14:paraId="2E46FA99" w14:textId="77777777" w:rsidR="0096209D" w:rsidRPr="0046286A" w:rsidRDefault="0096209D" w:rsidP="0096209D">
      <w:pPr>
        <w:pStyle w:val="Prrafodelista"/>
        <w:tabs>
          <w:tab w:val="left" w:pos="426"/>
        </w:tabs>
        <w:spacing w:before="240" w:after="240" w:line="360" w:lineRule="auto"/>
        <w:ind w:left="709" w:right="616"/>
        <w:jc w:val="both"/>
        <w:rPr>
          <w:rFonts w:ascii="Palatino Linotype" w:hAnsi="Palatino Linotype"/>
          <w:i/>
        </w:rPr>
      </w:pPr>
      <w:r w:rsidRPr="0046286A">
        <w:rPr>
          <w:rFonts w:ascii="Palatino Linotype" w:hAnsi="Palatino Linotype"/>
          <w:i/>
        </w:rPr>
        <w:t>... “</w:t>
      </w:r>
    </w:p>
    <w:p w14:paraId="74087AD9" w14:textId="77777777" w:rsidR="0096209D" w:rsidRPr="0046286A" w:rsidRDefault="0096209D" w:rsidP="0096209D">
      <w:pPr>
        <w:pStyle w:val="Prrafodelista"/>
        <w:tabs>
          <w:tab w:val="left" w:pos="426"/>
        </w:tabs>
        <w:spacing w:before="240" w:after="240" w:line="360" w:lineRule="auto"/>
        <w:ind w:left="709" w:right="616"/>
        <w:jc w:val="both"/>
        <w:rPr>
          <w:rFonts w:ascii="Palatino Linotype" w:hAnsi="Palatino Linotype"/>
        </w:rPr>
      </w:pPr>
      <w:r w:rsidRPr="0046286A">
        <w:rPr>
          <w:rFonts w:ascii="Palatino Linotype" w:hAnsi="Palatino Linotype"/>
        </w:rPr>
        <w:t>Énfasis añadido</w:t>
      </w:r>
    </w:p>
    <w:p w14:paraId="045DCAAD" w14:textId="77777777" w:rsidR="0096209D" w:rsidRPr="0046286A" w:rsidRDefault="0096209D" w:rsidP="0096209D">
      <w:pPr>
        <w:pStyle w:val="Prrafodelista"/>
        <w:tabs>
          <w:tab w:val="left" w:pos="426"/>
        </w:tabs>
        <w:spacing w:before="240" w:after="240" w:line="360" w:lineRule="auto"/>
        <w:ind w:left="0" w:right="51"/>
        <w:jc w:val="both"/>
        <w:rPr>
          <w:rFonts w:ascii="Palatino Linotype" w:hAnsi="Palatino Linotype"/>
          <w:color w:val="000000" w:themeColor="text1"/>
        </w:rPr>
      </w:pPr>
    </w:p>
    <w:p w14:paraId="1D34FB6F" w14:textId="77777777" w:rsidR="00253977" w:rsidRPr="0046286A" w:rsidRDefault="0096209D" w:rsidP="0025397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6286A">
        <w:rPr>
          <w:rFonts w:ascii="Palatino Linotype" w:hAnsi="Palatino Linotype"/>
          <w:color w:val="000000" w:themeColor="text1"/>
        </w:rPr>
        <w:t xml:space="preserve">En consecuencia, se advierte que el Ayuntamiento de Zumpango, es un Sujeto Obligado diverso del </w:t>
      </w:r>
      <w:r w:rsidRPr="0046286A">
        <w:rPr>
          <w:rFonts w:ascii="Palatino Linotype" w:hAnsi="Palatino Linotype"/>
        </w:rPr>
        <w:t xml:space="preserve">Organismo Público Descentralizado para la prestación de los Servicios de Agua Potable, Alcantarillado y Saneamiento del Municipio de </w:t>
      </w:r>
      <w:r w:rsidRPr="0046286A">
        <w:rPr>
          <w:rFonts w:ascii="Palatino Linotype" w:hAnsi="Palatino Linotype"/>
        </w:rPr>
        <w:lastRenderedPageBreak/>
        <w:t>Zumpango</w:t>
      </w:r>
      <w:r w:rsidR="00253977" w:rsidRPr="0046286A">
        <w:rPr>
          <w:rFonts w:ascii="Palatino Linotype" w:hAnsi="Palatino Linotype"/>
          <w:color w:val="000000" w:themeColor="text1"/>
        </w:rPr>
        <w:t>, quien de acuerdo al artículo 186 del vigente Bando Municipal del Ayuntamiento de Zumpango, es el ente que detenta las facultades para la administración, funcionamiento, conservación, recaudación y operación de los servicios públicos de agua potable, alcantarillado, saneamiento, tratamiento, disposición y reutilización de aguas residuales en el municipio de Zumpango, asimismo, que es el facultado como autoridad del agua municipal para ordenar la práctica de visitas de verificación y/o inspección, a fin de comprobar que los usuarios, concesionarios o permisionarios, así como los terceros con ellos relacionados, cumplan con las disposiciones de la Ley del Agua del Estado de México y Municipios, su reglamento y demás disposiciones que les sean aplicables.</w:t>
      </w:r>
    </w:p>
    <w:p w14:paraId="149E87BA" w14:textId="77777777" w:rsidR="00253977" w:rsidRPr="0046286A" w:rsidRDefault="00253977" w:rsidP="00253977">
      <w:pPr>
        <w:pStyle w:val="Prrafodelista"/>
        <w:tabs>
          <w:tab w:val="left" w:pos="426"/>
        </w:tabs>
        <w:spacing w:before="240" w:after="240" w:line="360" w:lineRule="auto"/>
        <w:ind w:left="0" w:right="51"/>
        <w:jc w:val="both"/>
        <w:rPr>
          <w:rFonts w:ascii="Palatino Linotype" w:hAnsi="Palatino Linotype"/>
          <w:color w:val="000000" w:themeColor="text1"/>
        </w:rPr>
      </w:pPr>
    </w:p>
    <w:p w14:paraId="20C9991A" w14:textId="77777777" w:rsidR="0096209D" w:rsidRPr="0046286A" w:rsidRDefault="00253977" w:rsidP="0096209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6286A">
        <w:rPr>
          <w:rFonts w:ascii="Palatino Linotype" w:hAnsi="Palatino Linotype"/>
          <w:color w:val="000000" w:themeColor="text1"/>
        </w:rPr>
        <w:t>P</w:t>
      </w:r>
      <w:r w:rsidR="0096209D" w:rsidRPr="0046286A">
        <w:rPr>
          <w:rFonts w:ascii="Palatino Linotype" w:hAnsi="Palatino Linotype"/>
          <w:color w:val="000000" w:themeColor="text1"/>
        </w:rPr>
        <w:t xml:space="preserve">or lo tanto, el </w:t>
      </w:r>
      <w:r w:rsidR="0096209D" w:rsidRPr="0046286A">
        <w:rPr>
          <w:rFonts w:ascii="Palatino Linotype" w:hAnsi="Palatino Linotype"/>
          <w:b/>
          <w:color w:val="000000" w:themeColor="text1"/>
        </w:rPr>
        <w:t>SUJETO OBLIGADO</w:t>
      </w:r>
      <w:r w:rsidR="0096209D" w:rsidRPr="0046286A">
        <w:rPr>
          <w:rFonts w:ascii="Palatino Linotype" w:hAnsi="Palatino Linotype"/>
          <w:color w:val="000000" w:themeColor="text1"/>
        </w:rPr>
        <w:t xml:space="preserve"> no resulta competente para poseer, generar o administrar información relacionada con el Organismo de Agua; asimismo tampoco se estima procedente que deba emitir para tal efecto un acuerdo de incompetencia; en virtud de que ante la notoria incompetencia parcial</w:t>
      </w:r>
      <w:r w:rsidR="009E6159" w:rsidRPr="0046286A">
        <w:rPr>
          <w:rFonts w:ascii="Palatino Linotype" w:hAnsi="Palatino Linotype"/>
          <w:color w:val="000000" w:themeColor="text1"/>
        </w:rPr>
        <w:t>,</w:t>
      </w:r>
      <w:r w:rsidR="0096209D" w:rsidRPr="0046286A">
        <w:rPr>
          <w:rFonts w:ascii="Palatino Linotype" w:hAnsi="Palatino Linotype"/>
          <w:color w:val="000000" w:themeColor="text1"/>
        </w:rPr>
        <w:t xml:space="preserve"> se expuso dentro de los 3 días hábiles siguientes a la solicitud de información, es decir el día tres (03) de febrero del año en curso, como lo contempla el </w:t>
      </w:r>
      <w:r w:rsidRPr="0046286A">
        <w:rPr>
          <w:rFonts w:ascii="Palatino Linotype" w:hAnsi="Palatino Linotype"/>
          <w:color w:val="000000" w:themeColor="text1"/>
        </w:rPr>
        <w:t>artículo</w:t>
      </w:r>
      <w:r w:rsidR="0096209D" w:rsidRPr="0046286A">
        <w:rPr>
          <w:rFonts w:ascii="Palatino Linotype" w:hAnsi="Palatino Linotype"/>
          <w:color w:val="000000" w:themeColor="text1"/>
        </w:rPr>
        <w:t xml:space="preserve"> 167</w:t>
      </w:r>
      <w:r w:rsidRPr="0046286A">
        <w:rPr>
          <w:rFonts w:ascii="Palatino Linotype" w:hAnsi="Palatino Linotype"/>
          <w:color w:val="000000" w:themeColor="text1"/>
        </w:rPr>
        <w:t>, a saber:</w:t>
      </w:r>
    </w:p>
    <w:p w14:paraId="71034C90" w14:textId="77777777" w:rsidR="0096209D" w:rsidRPr="0046286A" w:rsidRDefault="0096209D" w:rsidP="0096209D">
      <w:pPr>
        <w:pStyle w:val="Prrafodelista"/>
        <w:tabs>
          <w:tab w:val="left" w:pos="426"/>
        </w:tabs>
        <w:spacing w:before="240" w:after="240" w:line="360" w:lineRule="auto"/>
        <w:ind w:left="0" w:right="51"/>
        <w:jc w:val="both"/>
        <w:rPr>
          <w:rFonts w:ascii="Palatino Linotype" w:hAnsi="Palatino Linotype"/>
          <w:color w:val="000000" w:themeColor="text1"/>
        </w:rPr>
      </w:pPr>
    </w:p>
    <w:p w14:paraId="269D3384" w14:textId="77777777" w:rsidR="0096209D" w:rsidRPr="0046286A" w:rsidRDefault="0096209D" w:rsidP="0096209D">
      <w:pPr>
        <w:pStyle w:val="Prrafodelista"/>
        <w:tabs>
          <w:tab w:val="left" w:pos="426"/>
        </w:tabs>
        <w:spacing w:before="240" w:after="240" w:line="360" w:lineRule="auto"/>
        <w:ind w:left="567" w:right="616"/>
        <w:jc w:val="both"/>
        <w:rPr>
          <w:rFonts w:ascii="Palatino Linotype" w:hAnsi="Palatino Linotype"/>
          <w:i/>
          <w:color w:val="000000" w:themeColor="text1"/>
        </w:rPr>
      </w:pPr>
      <w:r w:rsidRPr="0046286A">
        <w:rPr>
          <w:rFonts w:ascii="Palatino Linotype" w:hAnsi="Palatino Linotype"/>
          <w:i/>
          <w:color w:val="000000" w:themeColor="text1"/>
        </w:rPr>
        <w:t xml:space="preserve">“Artículo 167. </w:t>
      </w:r>
      <w:r w:rsidRPr="0046286A">
        <w:rPr>
          <w:rFonts w:ascii="Palatino Linotype" w:hAnsi="Palatino Linotype"/>
          <w:b/>
          <w:i/>
          <w:color w:val="000000" w:themeColor="text1"/>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w:t>
      </w:r>
      <w:r w:rsidRPr="0046286A">
        <w:rPr>
          <w:rFonts w:ascii="Palatino Linotype" w:hAnsi="Palatino Linotype"/>
          <w:i/>
          <w:color w:val="000000" w:themeColor="text1"/>
        </w:rPr>
        <w:t>y, en su caso orientar al solicitante, el o los sujetos obligados competentes.</w:t>
      </w:r>
    </w:p>
    <w:p w14:paraId="77CE0486" w14:textId="77777777" w:rsidR="0096209D" w:rsidRPr="0046286A" w:rsidRDefault="0096209D" w:rsidP="0096209D">
      <w:pPr>
        <w:pStyle w:val="Prrafodelista"/>
        <w:tabs>
          <w:tab w:val="left" w:pos="426"/>
        </w:tabs>
        <w:spacing w:before="240" w:after="240" w:line="360" w:lineRule="auto"/>
        <w:ind w:left="567" w:right="616"/>
        <w:jc w:val="both"/>
        <w:rPr>
          <w:rFonts w:ascii="Palatino Linotype" w:hAnsi="Palatino Linotype"/>
          <w:i/>
          <w:color w:val="000000" w:themeColor="text1"/>
        </w:rPr>
      </w:pPr>
      <w:r w:rsidRPr="0046286A">
        <w:rPr>
          <w:rFonts w:ascii="Palatino Linotype" w:hAnsi="Palatino Linotype"/>
          <w:i/>
          <w:color w:val="000000" w:themeColor="text1"/>
        </w:rPr>
        <w:lastRenderedPageBreak/>
        <w:t>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35908403" w14:textId="77777777" w:rsidR="0096209D" w:rsidRPr="0046286A" w:rsidRDefault="0096209D" w:rsidP="0096209D">
      <w:pPr>
        <w:pStyle w:val="Prrafodelista"/>
        <w:tabs>
          <w:tab w:val="left" w:pos="426"/>
        </w:tabs>
        <w:spacing w:before="240" w:after="240" w:line="360" w:lineRule="auto"/>
        <w:ind w:left="567" w:right="616"/>
        <w:jc w:val="both"/>
        <w:rPr>
          <w:rFonts w:ascii="Palatino Linotype" w:hAnsi="Palatino Linotype"/>
          <w:color w:val="000000" w:themeColor="text1"/>
        </w:rPr>
      </w:pPr>
      <w:r w:rsidRPr="0046286A">
        <w:rPr>
          <w:rFonts w:ascii="Palatino Linotype" w:hAnsi="Palatino Linotype"/>
          <w:color w:val="000000" w:themeColor="text1"/>
        </w:rPr>
        <w:t>Énfasis añadido</w:t>
      </w:r>
    </w:p>
    <w:p w14:paraId="04254055" w14:textId="77777777" w:rsidR="008E475A" w:rsidRPr="0046286A" w:rsidRDefault="0096209D" w:rsidP="008E475A">
      <w:pPr>
        <w:numPr>
          <w:ilvl w:val="0"/>
          <w:numId w:val="1"/>
        </w:numPr>
        <w:spacing w:line="360" w:lineRule="auto"/>
        <w:ind w:left="0" w:firstLine="0"/>
        <w:contextualSpacing/>
        <w:jc w:val="both"/>
        <w:rPr>
          <w:rFonts w:ascii="Palatino Linotype" w:hAnsi="Palatino Linotype"/>
          <w:i/>
          <w:color w:val="000000"/>
        </w:rPr>
      </w:pPr>
      <w:r w:rsidRPr="0046286A">
        <w:rPr>
          <w:rFonts w:ascii="Palatino Linotype" w:hAnsi="Palatino Linotype"/>
          <w:color w:val="000000"/>
        </w:rPr>
        <w:t>Luego entonces, se determina que no es atendible las solicitudes de información tocantes al suministro agua potable, alcantarillado y drenaje. No obstante se dejan a salvo los derechos del particular para interponer nuevas solicitudes de información que a sus intereses convenga, antes los sujetos obligados competentes.</w:t>
      </w:r>
    </w:p>
    <w:p w14:paraId="2421BD2B" w14:textId="77777777" w:rsidR="0096209D" w:rsidRPr="0046286A" w:rsidRDefault="0096209D" w:rsidP="0096209D">
      <w:pPr>
        <w:spacing w:line="360" w:lineRule="auto"/>
        <w:contextualSpacing/>
        <w:jc w:val="both"/>
        <w:rPr>
          <w:rFonts w:ascii="Palatino Linotype" w:hAnsi="Palatino Linotype"/>
          <w:i/>
          <w:color w:val="000000"/>
        </w:rPr>
      </w:pPr>
    </w:p>
    <w:p w14:paraId="3D62EE9E" w14:textId="77777777" w:rsidR="00CE53EB" w:rsidRPr="0046286A" w:rsidRDefault="00253977" w:rsidP="00CE53EB">
      <w:pPr>
        <w:numPr>
          <w:ilvl w:val="0"/>
          <w:numId w:val="1"/>
        </w:numPr>
        <w:spacing w:line="360" w:lineRule="auto"/>
        <w:ind w:left="0" w:firstLine="0"/>
        <w:contextualSpacing/>
        <w:jc w:val="both"/>
        <w:rPr>
          <w:rFonts w:ascii="Palatino Linotype" w:hAnsi="Palatino Linotype"/>
          <w:color w:val="000000"/>
        </w:rPr>
      </w:pPr>
      <w:r w:rsidRPr="0046286A">
        <w:rPr>
          <w:rFonts w:ascii="Palatino Linotype" w:hAnsi="Palatino Linotype"/>
          <w:color w:val="000000"/>
        </w:rPr>
        <w:t>Ahora bien,</w:t>
      </w:r>
      <w:r w:rsidR="008E475A" w:rsidRPr="0046286A">
        <w:rPr>
          <w:rFonts w:ascii="Palatino Linotype" w:hAnsi="Palatino Linotype"/>
          <w:color w:val="000000"/>
        </w:rPr>
        <w:t xml:space="preserve"> </w:t>
      </w:r>
      <w:r w:rsidR="00CE53EB" w:rsidRPr="0046286A">
        <w:rPr>
          <w:rFonts w:ascii="Palatino Linotype" w:hAnsi="Palatino Linotype"/>
          <w:color w:val="000000"/>
        </w:rPr>
        <w:t>por cuanto hace a lo erogado por concepto de alumbrado público y pavimentación del año 2000 a 2022, inform</w:t>
      </w:r>
      <w:r w:rsidR="009E6159" w:rsidRPr="0046286A">
        <w:rPr>
          <w:rFonts w:ascii="Palatino Linotype" w:hAnsi="Palatino Linotype"/>
          <w:color w:val="000000"/>
        </w:rPr>
        <w:t>ó</w:t>
      </w:r>
      <w:r w:rsidR="00CE53EB" w:rsidRPr="0046286A">
        <w:rPr>
          <w:rFonts w:ascii="Palatino Linotype" w:hAnsi="Palatino Linotype"/>
          <w:color w:val="000000"/>
        </w:rPr>
        <w:t xml:space="preserve"> relativo al alumbrado </w:t>
      </w:r>
      <w:r w:rsidR="009E6159" w:rsidRPr="0046286A">
        <w:rPr>
          <w:rFonts w:ascii="Palatino Linotype" w:hAnsi="Palatino Linotype"/>
          <w:color w:val="000000"/>
        </w:rPr>
        <w:t>público</w:t>
      </w:r>
      <w:r w:rsidR="00CE53EB" w:rsidRPr="0046286A">
        <w:rPr>
          <w:rFonts w:ascii="Palatino Linotype" w:hAnsi="Palatino Linotype"/>
          <w:color w:val="000000"/>
        </w:rPr>
        <w:t xml:space="preserve"> el monto total erogado del año 2013 a 2012, señalando que no se cuenta con la cantidad desagregada por colonias </w:t>
      </w:r>
      <w:r w:rsidR="00875DDF" w:rsidRPr="0046286A">
        <w:rPr>
          <w:rFonts w:ascii="Palatino Linotype" w:hAnsi="Palatino Linotype"/>
          <w:color w:val="000000"/>
        </w:rPr>
        <w:t>específicamente</w:t>
      </w:r>
      <w:r w:rsidR="00CE53EB" w:rsidRPr="0046286A">
        <w:rPr>
          <w:rFonts w:ascii="Palatino Linotype" w:hAnsi="Palatino Linotype"/>
          <w:color w:val="000000"/>
        </w:rPr>
        <w:t xml:space="preserve"> de San Pedro de la Laguna; asimismo no hubo pronunciamiento respecto de los ejercicios fiscales 2000 a 2012, </w:t>
      </w:r>
      <w:r w:rsidR="00875DDF" w:rsidRPr="0046286A">
        <w:rPr>
          <w:rFonts w:ascii="Palatino Linotype" w:hAnsi="Palatino Linotype"/>
          <w:color w:val="000000"/>
        </w:rPr>
        <w:t>así</w:t>
      </w:r>
      <w:r w:rsidR="00CE53EB" w:rsidRPr="0046286A">
        <w:rPr>
          <w:rFonts w:ascii="Palatino Linotype" w:hAnsi="Palatino Linotype"/>
          <w:color w:val="000000"/>
        </w:rPr>
        <w:t xml:space="preserve"> como 2022.</w:t>
      </w:r>
    </w:p>
    <w:p w14:paraId="1768EEA1" w14:textId="77777777" w:rsidR="00CE53EB" w:rsidRPr="0046286A" w:rsidRDefault="00CE53EB" w:rsidP="00875DDF">
      <w:pPr>
        <w:spacing w:line="360" w:lineRule="auto"/>
        <w:ind w:left="360"/>
        <w:contextualSpacing/>
        <w:jc w:val="both"/>
        <w:rPr>
          <w:rFonts w:ascii="Palatino Linotype" w:hAnsi="Palatino Linotype"/>
          <w:color w:val="000000"/>
        </w:rPr>
      </w:pPr>
    </w:p>
    <w:p w14:paraId="2F97580D" w14:textId="77777777" w:rsidR="007E5F61" w:rsidRPr="0046286A" w:rsidRDefault="00CE53EB" w:rsidP="00875DDF">
      <w:pPr>
        <w:numPr>
          <w:ilvl w:val="0"/>
          <w:numId w:val="1"/>
        </w:numPr>
        <w:spacing w:line="360" w:lineRule="auto"/>
        <w:ind w:left="0" w:firstLine="0"/>
        <w:contextualSpacing/>
        <w:jc w:val="both"/>
        <w:rPr>
          <w:rFonts w:ascii="Palatino Linotype" w:hAnsi="Palatino Linotype"/>
          <w:i/>
          <w:color w:val="000000"/>
        </w:rPr>
      </w:pPr>
      <w:r w:rsidRPr="0046286A">
        <w:rPr>
          <w:rFonts w:ascii="Palatino Linotype" w:hAnsi="Palatino Linotype"/>
          <w:color w:val="000000"/>
        </w:rPr>
        <w:t xml:space="preserve">Por cuanto hace a la pavimentación se </w:t>
      </w:r>
      <w:r w:rsidR="00875DDF" w:rsidRPr="0046286A">
        <w:rPr>
          <w:rFonts w:ascii="Palatino Linotype" w:hAnsi="Palatino Linotype"/>
          <w:color w:val="000000"/>
        </w:rPr>
        <w:t>informó</w:t>
      </w:r>
      <w:r w:rsidRPr="0046286A">
        <w:rPr>
          <w:rFonts w:ascii="Palatino Linotype" w:hAnsi="Palatino Linotype"/>
          <w:color w:val="000000"/>
        </w:rPr>
        <w:t xml:space="preserve"> la cantidad erogada de 2013 a 2021 de manera general; toda vez que se señaló que no se cuenta con la información de manera </w:t>
      </w:r>
      <w:r w:rsidR="00875DDF" w:rsidRPr="0046286A">
        <w:rPr>
          <w:rFonts w:ascii="Palatino Linotype" w:hAnsi="Palatino Linotype"/>
          <w:color w:val="000000"/>
        </w:rPr>
        <w:t>específica</w:t>
      </w:r>
      <w:r w:rsidRPr="0046286A">
        <w:rPr>
          <w:rFonts w:ascii="Palatino Linotype" w:hAnsi="Palatino Linotype"/>
          <w:color w:val="000000"/>
        </w:rPr>
        <w:t xml:space="preserve"> de las colonias San Pedro de la Laguna, </w:t>
      </w:r>
      <w:r w:rsidR="00875DDF" w:rsidRPr="0046286A">
        <w:rPr>
          <w:rFonts w:ascii="Palatino Linotype" w:hAnsi="Palatino Linotype"/>
          <w:color w:val="000000"/>
        </w:rPr>
        <w:t>y</w:t>
      </w:r>
      <w:r w:rsidRPr="0046286A">
        <w:rPr>
          <w:rFonts w:ascii="Palatino Linotype" w:hAnsi="Palatino Linotype"/>
          <w:color w:val="000000"/>
        </w:rPr>
        <w:t xml:space="preserve"> que no se tiene </w:t>
      </w:r>
      <w:r w:rsidR="00875DDF" w:rsidRPr="0046286A">
        <w:rPr>
          <w:rFonts w:ascii="Palatino Linotype" w:hAnsi="Palatino Linotype"/>
          <w:color w:val="000000"/>
        </w:rPr>
        <w:t>información</w:t>
      </w:r>
      <w:r w:rsidRPr="0046286A">
        <w:rPr>
          <w:rFonts w:ascii="Palatino Linotype" w:hAnsi="Palatino Linotype"/>
          <w:color w:val="000000"/>
        </w:rPr>
        <w:t xml:space="preserve"> del año 2000 a 2015 y </w:t>
      </w:r>
      <w:r w:rsidR="00875DDF" w:rsidRPr="0046286A">
        <w:rPr>
          <w:rFonts w:ascii="Palatino Linotype" w:hAnsi="Palatino Linotype"/>
          <w:color w:val="000000"/>
        </w:rPr>
        <w:t>por otro lado, no existió</w:t>
      </w:r>
      <w:r w:rsidRPr="0046286A">
        <w:rPr>
          <w:rFonts w:ascii="Palatino Linotype" w:hAnsi="Palatino Linotype"/>
          <w:color w:val="000000"/>
        </w:rPr>
        <w:t xml:space="preserve"> pronunciamiento relativo al ejercicio fiscal 2022</w:t>
      </w:r>
      <w:r w:rsidR="00875DDF" w:rsidRPr="0046286A">
        <w:rPr>
          <w:rFonts w:ascii="Palatino Linotype" w:hAnsi="Palatino Linotype"/>
          <w:color w:val="000000"/>
        </w:rPr>
        <w:t>.</w:t>
      </w:r>
    </w:p>
    <w:p w14:paraId="5C19C216" w14:textId="77777777" w:rsidR="00C1439F" w:rsidRPr="0046286A" w:rsidRDefault="00C1439F" w:rsidP="00875DDF">
      <w:pPr>
        <w:pStyle w:val="Prrafodelista"/>
        <w:numPr>
          <w:ilvl w:val="0"/>
          <w:numId w:val="1"/>
        </w:numPr>
        <w:spacing w:after="160" w:line="360" w:lineRule="auto"/>
        <w:ind w:left="0" w:firstLine="0"/>
        <w:jc w:val="both"/>
        <w:rPr>
          <w:rFonts w:ascii="Palatino Linotype" w:hAnsi="Palatino Linotype" w:cs="Arial"/>
        </w:rPr>
      </w:pPr>
      <w:r w:rsidRPr="0046286A">
        <w:rPr>
          <w:rFonts w:ascii="Palatino Linotype" w:hAnsi="Palatino Linotype" w:cs="Arial"/>
        </w:rPr>
        <w:lastRenderedPageBreak/>
        <w:t xml:space="preserve">Luego entonces, de la respuesta emitida se advierte primeramente que si bien el </w:t>
      </w:r>
      <w:r w:rsidRPr="0046286A">
        <w:rPr>
          <w:rFonts w:ascii="Palatino Linotype" w:hAnsi="Palatino Linotype" w:cs="Arial"/>
          <w:b/>
        </w:rPr>
        <w:t>SUJETO OBLIGADO</w:t>
      </w:r>
      <w:r w:rsidRPr="0046286A">
        <w:rPr>
          <w:rFonts w:ascii="Palatino Linotype" w:hAnsi="Palatino Linotype" w:cs="Arial"/>
        </w:rPr>
        <w:t xml:space="preserve"> informó el monto global aplicado a pavimentación y alumbrado público; también lo es que no lo entregó desagregado de manera desagregada relativo al pueblo de San Pedro Laguna, de acuerdo a como se encuentra registrado en el Bando Municipal, a saber:</w:t>
      </w:r>
    </w:p>
    <w:p w14:paraId="6337BE40" w14:textId="77777777" w:rsidR="00C1439F" w:rsidRPr="0046286A" w:rsidRDefault="00C1439F" w:rsidP="00C1439F">
      <w:pPr>
        <w:pStyle w:val="Prrafodelista"/>
        <w:spacing w:after="160" w:line="360" w:lineRule="auto"/>
        <w:ind w:left="0"/>
        <w:jc w:val="both"/>
        <w:rPr>
          <w:rFonts w:ascii="Palatino Linotype" w:hAnsi="Palatino Linotype" w:cs="Arial"/>
        </w:rPr>
      </w:pPr>
      <w:r w:rsidRPr="0046286A">
        <w:rPr>
          <w:rFonts w:ascii="Palatino Linotype" w:hAnsi="Palatino Linotype" w:cs="Arial"/>
          <w:noProof/>
          <w:lang w:val="es-MX" w:eastAsia="es-MX"/>
        </w:rPr>
        <w:drawing>
          <wp:inline distT="0" distB="0" distL="0" distR="0" wp14:anchorId="512766E0" wp14:editId="6FA28ABF">
            <wp:extent cx="5608955" cy="1337310"/>
            <wp:effectExtent l="19050" t="19050" r="10795"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1337310"/>
                    </a:xfrm>
                    <a:prstGeom prst="rect">
                      <a:avLst/>
                    </a:prstGeom>
                    <a:noFill/>
                    <a:ln>
                      <a:solidFill>
                        <a:schemeClr val="tx1"/>
                      </a:solidFill>
                    </a:ln>
                  </pic:spPr>
                </pic:pic>
              </a:graphicData>
            </a:graphic>
          </wp:inline>
        </w:drawing>
      </w:r>
    </w:p>
    <w:p w14:paraId="6C8A8B8B" w14:textId="77777777" w:rsidR="00C1439F" w:rsidRPr="0046286A" w:rsidRDefault="00C1439F" w:rsidP="00C1439F">
      <w:pPr>
        <w:pStyle w:val="Prrafodelista"/>
        <w:spacing w:after="160" w:line="360" w:lineRule="auto"/>
        <w:ind w:left="0"/>
        <w:jc w:val="both"/>
        <w:rPr>
          <w:rFonts w:ascii="Palatino Linotype" w:hAnsi="Palatino Linotype" w:cs="Arial"/>
        </w:rPr>
      </w:pPr>
    </w:p>
    <w:p w14:paraId="1A183BB9" w14:textId="77777777" w:rsidR="00C1439F" w:rsidRPr="0046286A" w:rsidRDefault="00C1439F" w:rsidP="00875DDF">
      <w:pPr>
        <w:pStyle w:val="Prrafodelista"/>
        <w:numPr>
          <w:ilvl w:val="0"/>
          <w:numId w:val="1"/>
        </w:numPr>
        <w:spacing w:after="160" w:line="360" w:lineRule="auto"/>
        <w:ind w:left="0" w:firstLine="0"/>
        <w:jc w:val="both"/>
        <w:rPr>
          <w:rFonts w:ascii="Palatino Linotype" w:hAnsi="Palatino Linotype" w:cs="Arial"/>
        </w:rPr>
      </w:pPr>
      <w:r w:rsidRPr="0046286A">
        <w:rPr>
          <w:rFonts w:ascii="Palatino Linotype" w:hAnsi="Palatino Linotype" w:cs="Arial"/>
        </w:rPr>
        <w:t xml:space="preserve">Otro aspecto que se desprende es que con dicha respuesta, el </w:t>
      </w:r>
      <w:r w:rsidRPr="0046286A">
        <w:rPr>
          <w:rFonts w:ascii="Palatino Linotype" w:hAnsi="Palatino Linotype" w:cs="Arial"/>
          <w:b/>
        </w:rPr>
        <w:t>SUJETO OBLIGADO</w:t>
      </w:r>
      <w:r w:rsidRPr="0046286A">
        <w:rPr>
          <w:rFonts w:ascii="Palatino Linotype" w:hAnsi="Palatino Linotype" w:cs="Arial"/>
        </w:rPr>
        <w:t xml:space="preserve"> acepta que generó, posee y administra información al respecto, por lo que resultaría ocioso realizar un estudio pormenorizado de su fuente obligacional para determinar si la genera, posee y administra, toda vez que –se insiste–, ya aceptó que la generó, posee y administra en ejercicio de sus funciones de derecho público.</w:t>
      </w:r>
    </w:p>
    <w:p w14:paraId="2EB7F529" w14:textId="77777777" w:rsidR="00C1439F" w:rsidRPr="0046286A" w:rsidRDefault="00C1439F" w:rsidP="00C1439F">
      <w:pPr>
        <w:pStyle w:val="Prrafodelista"/>
        <w:spacing w:after="160" w:line="360" w:lineRule="auto"/>
        <w:ind w:left="0"/>
        <w:jc w:val="both"/>
        <w:rPr>
          <w:rFonts w:ascii="Palatino Linotype" w:hAnsi="Palatino Linotype" w:cs="Arial"/>
        </w:rPr>
      </w:pPr>
    </w:p>
    <w:p w14:paraId="6244EE46" w14:textId="77777777" w:rsidR="00C1439F" w:rsidRPr="0046286A" w:rsidRDefault="00C1439F" w:rsidP="00875DDF">
      <w:pPr>
        <w:pStyle w:val="Prrafodelista"/>
        <w:numPr>
          <w:ilvl w:val="0"/>
          <w:numId w:val="1"/>
        </w:numPr>
        <w:spacing w:after="160" w:line="360" w:lineRule="auto"/>
        <w:ind w:left="0" w:firstLine="0"/>
        <w:jc w:val="both"/>
        <w:rPr>
          <w:rFonts w:ascii="Palatino Linotype" w:hAnsi="Palatino Linotype" w:cs="Arial"/>
        </w:rPr>
      </w:pPr>
      <w:r w:rsidRPr="0046286A">
        <w:rPr>
          <w:rFonts w:ascii="Palatino Linotype" w:hAnsi="Palatino Linotype" w:cs="Arial"/>
        </w:rPr>
        <w:t xml:space="preserve">Asimismo, otro punto relevante, corresponde a que si bien es cierto, este Órgano Garante no puede dudar de la veracidad de las respuestas emitidas, también lo es que no puede consentir el pronunciamiento de que el </w:t>
      </w:r>
      <w:r w:rsidRPr="0046286A">
        <w:rPr>
          <w:rFonts w:ascii="Palatino Linotype" w:hAnsi="Palatino Linotype" w:cs="Arial"/>
          <w:b/>
        </w:rPr>
        <w:t>SUJETO OBLIGADO</w:t>
      </w:r>
      <w:r w:rsidRPr="0046286A">
        <w:rPr>
          <w:rFonts w:ascii="Palatino Linotype" w:hAnsi="Palatino Linotype" w:cs="Arial"/>
        </w:rPr>
        <w:t xml:space="preserve"> </w:t>
      </w:r>
      <w:r w:rsidR="004E5427" w:rsidRPr="0046286A">
        <w:rPr>
          <w:rFonts w:ascii="Palatino Linotype" w:hAnsi="Palatino Linotype" w:cs="Arial"/>
        </w:rPr>
        <w:t>desconoce</w:t>
      </w:r>
      <w:r w:rsidRPr="0046286A">
        <w:rPr>
          <w:rFonts w:ascii="Palatino Linotype" w:hAnsi="Palatino Linotype" w:cs="Arial"/>
        </w:rPr>
        <w:t xml:space="preserve"> el</w:t>
      </w:r>
      <w:r w:rsidR="00531486" w:rsidRPr="0046286A">
        <w:rPr>
          <w:rFonts w:ascii="Palatino Linotype" w:hAnsi="Palatino Linotype" w:cs="Arial"/>
        </w:rPr>
        <w:t xml:space="preserve"> monto destinado para pavimentación y alumbrado público del pueblo de San Pedro de la Laguna, por las siguientes consideraciones.</w:t>
      </w:r>
    </w:p>
    <w:p w14:paraId="0975DF1B" w14:textId="77777777" w:rsidR="00531486" w:rsidRPr="0046286A" w:rsidRDefault="00531486" w:rsidP="00531486">
      <w:pPr>
        <w:pStyle w:val="Prrafodelista"/>
        <w:rPr>
          <w:rFonts w:ascii="Palatino Linotype" w:hAnsi="Palatino Linotype" w:cs="Arial"/>
        </w:rPr>
      </w:pPr>
    </w:p>
    <w:p w14:paraId="09FCC2F6" w14:textId="77777777" w:rsidR="00531486" w:rsidRPr="0046286A" w:rsidRDefault="004468F0" w:rsidP="00531486">
      <w:pPr>
        <w:numPr>
          <w:ilvl w:val="0"/>
          <w:numId w:val="1"/>
        </w:numPr>
        <w:spacing w:line="360" w:lineRule="auto"/>
        <w:ind w:left="0" w:right="49" w:firstLine="0"/>
        <w:contextualSpacing/>
        <w:jc w:val="both"/>
        <w:rPr>
          <w:rFonts w:ascii="Palatino Linotype" w:hAnsi="Palatino Linotype" w:cs="Arial"/>
        </w:rPr>
      </w:pPr>
      <w:r w:rsidRPr="0046286A">
        <w:rPr>
          <w:rFonts w:ascii="Palatino Linotype" w:hAnsi="Palatino Linotype" w:cs="Arial"/>
        </w:rPr>
        <w:t>D</w:t>
      </w:r>
      <w:r w:rsidR="00531486" w:rsidRPr="0046286A">
        <w:rPr>
          <w:rFonts w:ascii="Palatino Linotype" w:hAnsi="Palatino Linotype" w:cs="Arial"/>
        </w:rPr>
        <w:t>e acuerdo con lo establecido por los Lineamientos para la entrega del Presupuesto de Egresos Municipal</w:t>
      </w:r>
      <w:r w:rsidRPr="0046286A">
        <w:rPr>
          <w:rFonts w:ascii="Palatino Linotype" w:hAnsi="Palatino Linotype" w:cs="Arial"/>
        </w:rPr>
        <w:t xml:space="preserve"> de diversos ejercicios fiscales, en este caso de </w:t>
      </w:r>
      <w:r w:rsidRPr="0046286A">
        <w:rPr>
          <w:rFonts w:ascii="Palatino Linotype" w:hAnsi="Palatino Linotype" w:cs="Arial"/>
        </w:rPr>
        <w:lastRenderedPageBreak/>
        <w:t>2019 (uno de los requeridos en la solicitud de información)</w:t>
      </w:r>
      <w:r w:rsidR="00531486" w:rsidRPr="0046286A">
        <w:rPr>
          <w:rFonts w:ascii="Palatino Linotype" w:hAnsi="Palatino Linotype" w:cs="Arial"/>
        </w:rPr>
        <w:t>, se encuentra con</w:t>
      </w:r>
      <w:r w:rsidRPr="0046286A">
        <w:rPr>
          <w:rFonts w:ascii="Palatino Linotype" w:hAnsi="Palatino Linotype" w:cs="Arial"/>
        </w:rPr>
        <w:t>formado, entre otros, por</w:t>
      </w:r>
      <w:r w:rsidR="00531486" w:rsidRPr="0046286A">
        <w:rPr>
          <w:rFonts w:ascii="Palatino Linotype" w:hAnsi="Palatino Linotype" w:cs="Arial"/>
        </w:rPr>
        <w:t xml:space="preserve"> el formato </w:t>
      </w:r>
      <w:proofErr w:type="spellStart"/>
      <w:r w:rsidR="00531486" w:rsidRPr="0046286A">
        <w:rPr>
          <w:rFonts w:ascii="Palatino Linotype" w:hAnsi="Palatino Linotype" w:cs="Arial"/>
        </w:rPr>
        <w:t>PbRM</w:t>
      </w:r>
      <w:proofErr w:type="spellEnd"/>
      <w:r w:rsidR="00531486" w:rsidRPr="0046286A">
        <w:rPr>
          <w:rFonts w:ascii="Palatino Linotype" w:hAnsi="Palatino Linotype" w:cs="Arial"/>
        </w:rPr>
        <w:t xml:space="preserve"> 07a, mismo que corresponde a lo siguiente:</w:t>
      </w:r>
    </w:p>
    <w:p w14:paraId="40D01B07" w14:textId="77777777" w:rsidR="00531486" w:rsidRPr="0046286A" w:rsidRDefault="00531486" w:rsidP="00531486">
      <w:pPr>
        <w:spacing w:line="360" w:lineRule="auto"/>
        <w:ind w:right="49"/>
        <w:contextualSpacing/>
        <w:jc w:val="both"/>
        <w:rPr>
          <w:rFonts w:ascii="Palatino Linotype" w:hAnsi="Palatino Linotype" w:cs="Arial"/>
        </w:rPr>
      </w:pPr>
    </w:p>
    <w:p w14:paraId="0AA9B636" w14:textId="77777777" w:rsidR="00531486" w:rsidRPr="0046286A" w:rsidRDefault="00531486" w:rsidP="00531486">
      <w:pPr>
        <w:spacing w:line="360" w:lineRule="auto"/>
        <w:ind w:right="49"/>
        <w:contextualSpacing/>
        <w:jc w:val="both"/>
        <w:rPr>
          <w:rFonts w:ascii="Palatino Linotype" w:hAnsi="Palatino Linotype" w:cs="Arial"/>
        </w:rPr>
      </w:pPr>
      <w:r w:rsidRPr="0046286A">
        <w:rPr>
          <w:noProof/>
          <w:lang w:val="es-MX" w:eastAsia="es-MX"/>
        </w:rPr>
        <w:drawing>
          <wp:inline distT="0" distB="0" distL="0" distR="0" wp14:anchorId="49B1A664" wp14:editId="3F491E79">
            <wp:extent cx="5517195" cy="4330460"/>
            <wp:effectExtent l="19050" t="19050" r="26670" b="133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141" t="15584" r="11759" b="10588"/>
                    <a:stretch/>
                  </pic:blipFill>
                  <pic:spPr bwMode="auto">
                    <a:xfrm>
                      <a:off x="0" y="0"/>
                      <a:ext cx="5541445" cy="43494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BFE0DA" w14:textId="77777777" w:rsidR="00531486" w:rsidRPr="0046286A" w:rsidRDefault="00531486" w:rsidP="00531486">
      <w:pPr>
        <w:spacing w:line="360" w:lineRule="auto"/>
        <w:ind w:right="49"/>
        <w:contextualSpacing/>
        <w:jc w:val="both"/>
        <w:rPr>
          <w:rFonts w:ascii="Palatino Linotype" w:hAnsi="Palatino Linotype" w:cs="Arial"/>
        </w:rPr>
      </w:pPr>
      <w:r w:rsidRPr="0046286A">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7322E11E" wp14:editId="1C2341F3">
                <wp:simplePos x="0" y="0"/>
                <wp:positionH relativeFrom="margin">
                  <wp:align>right</wp:align>
                </wp:positionH>
                <wp:positionV relativeFrom="paragraph">
                  <wp:posOffset>105950</wp:posOffset>
                </wp:positionV>
                <wp:extent cx="5588758" cy="1658203"/>
                <wp:effectExtent l="0" t="0" r="31115" b="37465"/>
                <wp:wrapNone/>
                <wp:docPr id="9" name="Conector recto 9"/>
                <wp:cNvGraphicFramePr/>
                <a:graphic xmlns:a="http://schemas.openxmlformats.org/drawingml/2006/main">
                  <a:graphicData uri="http://schemas.microsoft.com/office/word/2010/wordprocessingShape">
                    <wps:wsp>
                      <wps:cNvCnPr/>
                      <wps:spPr>
                        <a:xfrm>
                          <a:off x="0" y="0"/>
                          <a:ext cx="5588758" cy="16582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59A1B2" id="Conector recto 9"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5pt,8.35pt" to="828.9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" strokecolor="black [3200]" strokeweight=".5pt">
                <v:stroke joinstyle="miter"/>
                <w10:wrap anchorx="margin"/>
              </v:line>
            </w:pict>
          </mc:Fallback>
        </mc:AlternateContent>
      </w:r>
    </w:p>
    <w:p w14:paraId="7B21DD9D" w14:textId="77777777" w:rsidR="00531486" w:rsidRPr="0046286A" w:rsidRDefault="00531486" w:rsidP="00531486">
      <w:pPr>
        <w:spacing w:line="360" w:lineRule="auto"/>
        <w:ind w:right="49"/>
        <w:contextualSpacing/>
        <w:jc w:val="both"/>
        <w:rPr>
          <w:rFonts w:ascii="Palatino Linotype" w:hAnsi="Palatino Linotype" w:cs="Arial"/>
        </w:rPr>
      </w:pPr>
      <w:r w:rsidRPr="0046286A">
        <w:rPr>
          <w:rFonts w:ascii="Palatino Linotype" w:hAnsi="Palatino Linotype" w:cs="Arial"/>
          <w:noProof/>
          <w:lang w:val="es-MX" w:eastAsia="es-MX"/>
        </w:rPr>
        <w:lastRenderedPageBreak/>
        <w:drawing>
          <wp:inline distT="0" distB="0" distL="0" distR="0" wp14:anchorId="0FA5B91C" wp14:editId="63BB12A1">
            <wp:extent cx="5604510" cy="2670175"/>
            <wp:effectExtent l="19050" t="19050" r="15240" b="15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4510" cy="2670175"/>
                    </a:xfrm>
                    <a:prstGeom prst="rect">
                      <a:avLst/>
                    </a:prstGeom>
                    <a:noFill/>
                    <a:ln>
                      <a:solidFill>
                        <a:schemeClr val="tx1"/>
                      </a:solidFill>
                    </a:ln>
                  </pic:spPr>
                </pic:pic>
              </a:graphicData>
            </a:graphic>
          </wp:inline>
        </w:drawing>
      </w:r>
    </w:p>
    <w:p w14:paraId="5D3FC8BE" w14:textId="77777777" w:rsidR="00531486" w:rsidRPr="0046286A" w:rsidRDefault="00531486" w:rsidP="00531486">
      <w:pPr>
        <w:spacing w:line="360" w:lineRule="auto"/>
        <w:ind w:right="49"/>
        <w:contextualSpacing/>
        <w:jc w:val="both"/>
        <w:rPr>
          <w:rFonts w:ascii="Palatino Linotype" w:hAnsi="Palatino Linotype" w:cs="Arial"/>
        </w:rPr>
      </w:pPr>
    </w:p>
    <w:p w14:paraId="730512D6" w14:textId="77777777" w:rsidR="00531486" w:rsidRPr="0046286A" w:rsidRDefault="004468F0" w:rsidP="00531486">
      <w:pPr>
        <w:numPr>
          <w:ilvl w:val="0"/>
          <w:numId w:val="1"/>
        </w:numPr>
        <w:spacing w:line="360" w:lineRule="auto"/>
        <w:ind w:left="0" w:right="49" w:firstLine="0"/>
        <w:contextualSpacing/>
        <w:jc w:val="both"/>
        <w:rPr>
          <w:rFonts w:ascii="Palatino Linotype" w:hAnsi="Palatino Linotype" w:cs="Arial"/>
        </w:rPr>
      </w:pPr>
      <w:r w:rsidRPr="0046286A">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1AC691D1" wp14:editId="4ED4C4E9">
                <wp:simplePos x="0" y="0"/>
                <wp:positionH relativeFrom="margin">
                  <wp:align>right</wp:align>
                </wp:positionH>
                <wp:positionV relativeFrom="paragraph">
                  <wp:posOffset>1116131</wp:posOffset>
                </wp:positionV>
                <wp:extent cx="5595582" cy="3234519"/>
                <wp:effectExtent l="0" t="0" r="24765" b="23495"/>
                <wp:wrapNone/>
                <wp:docPr id="12" name="Conector recto 12"/>
                <wp:cNvGraphicFramePr/>
                <a:graphic xmlns:a="http://schemas.openxmlformats.org/drawingml/2006/main">
                  <a:graphicData uri="http://schemas.microsoft.com/office/word/2010/wordprocessingShape">
                    <wps:wsp>
                      <wps:cNvCnPr/>
                      <wps:spPr>
                        <a:xfrm>
                          <a:off x="0" y="0"/>
                          <a:ext cx="5595582" cy="323451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F315CC" id="Conector recto 12"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87.9pt" to="830pt,3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" strokecolor="black [3200]" strokeweight="1.5pt">
                <v:stroke joinstyle="miter"/>
                <w10:wrap anchorx="margin"/>
              </v:line>
            </w:pict>
          </mc:Fallback>
        </mc:AlternateContent>
      </w:r>
      <w:r w:rsidR="00531486" w:rsidRPr="0046286A">
        <w:rPr>
          <w:rFonts w:ascii="Palatino Linotype" w:hAnsi="Palatino Linotype" w:cs="Arial"/>
        </w:rPr>
        <w:t>Ahora bien, el Manual para la Planeación, Programación y Presupuesto de Egresos Municipal para el Ejercicio Fiscal 2019, refiere lo siguiente en cuanto al programa anual de obras.</w:t>
      </w:r>
    </w:p>
    <w:p w14:paraId="24B09893" w14:textId="77777777" w:rsidR="00531486" w:rsidRPr="0046286A" w:rsidRDefault="00531486" w:rsidP="004468F0">
      <w:pPr>
        <w:spacing w:line="360" w:lineRule="auto"/>
        <w:ind w:right="49"/>
        <w:contextualSpacing/>
        <w:jc w:val="center"/>
        <w:rPr>
          <w:rFonts w:ascii="Palatino Linotype" w:hAnsi="Palatino Linotype" w:cs="Arial"/>
        </w:rPr>
      </w:pPr>
      <w:r w:rsidRPr="0046286A">
        <w:rPr>
          <w:noProof/>
          <w:lang w:val="es-MX" w:eastAsia="es-MX"/>
        </w:rPr>
        <w:lastRenderedPageBreak/>
        <w:drawing>
          <wp:inline distT="0" distB="0" distL="0" distR="0" wp14:anchorId="5392EB25" wp14:editId="4653D5BD">
            <wp:extent cx="5097439" cy="5971521"/>
            <wp:effectExtent l="19050" t="19050" r="27305" b="107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69" t="20778" r="27135" b="17700"/>
                    <a:stretch/>
                  </pic:blipFill>
                  <pic:spPr bwMode="auto">
                    <a:xfrm>
                      <a:off x="0" y="0"/>
                      <a:ext cx="5135497" cy="60161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DA0A8F" w14:textId="77777777" w:rsidR="004468F0" w:rsidRPr="0046286A" w:rsidRDefault="004468F0" w:rsidP="00531486">
      <w:pPr>
        <w:spacing w:line="360" w:lineRule="auto"/>
        <w:ind w:right="49"/>
        <w:contextualSpacing/>
        <w:jc w:val="both"/>
        <w:rPr>
          <w:rFonts w:ascii="Palatino Linotype" w:hAnsi="Palatino Linotype" w:cs="Arial"/>
        </w:rPr>
      </w:pPr>
    </w:p>
    <w:p w14:paraId="38D3CA8B" w14:textId="77777777" w:rsidR="00531486" w:rsidRPr="0046286A" w:rsidRDefault="00531486" w:rsidP="00531486">
      <w:pPr>
        <w:numPr>
          <w:ilvl w:val="0"/>
          <w:numId w:val="1"/>
        </w:numPr>
        <w:spacing w:line="360" w:lineRule="auto"/>
        <w:ind w:left="0" w:right="49" w:firstLine="0"/>
        <w:contextualSpacing/>
        <w:jc w:val="both"/>
        <w:rPr>
          <w:rFonts w:ascii="Palatino Linotype" w:hAnsi="Palatino Linotype" w:cs="Arial"/>
        </w:rPr>
      </w:pPr>
      <w:r w:rsidRPr="0046286A">
        <w:rPr>
          <w:rFonts w:ascii="Palatino Linotype" w:hAnsi="Palatino Linotype" w:cs="Arial"/>
        </w:rPr>
        <w:t xml:space="preserve">Luego entonces, </w:t>
      </w:r>
      <w:r w:rsidR="004468F0" w:rsidRPr="0046286A">
        <w:rPr>
          <w:rFonts w:ascii="Palatino Linotype" w:hAnsi="Palatino Linotype" w:cs="Arial"/>
        </w:rPr>
        <w:t>de</w:t>
      </w:r>
      <w:r w:rsidRPr="0046286A">
        <w:rPr>
          <w:rFonts w:ascii="Palatino Linotype" w:hAnsi="Palatino Linotype" w:cs="Arial"/>
        </w:rPr>
        <w:t xml:space="preserve">l formato PbBR07a el cual contiene el programa anual de obras que fue aprobado para </w:t>
      </w:r>
      <w:r w:rsidR="004468F0" w:rsidRPr="0046286A">
        <w:rPr>
          <w:rFonts w:ascii="Palatino Linotype" w:hAnsi="Palatino Linotype" w:cs="Arial"/>
        </w:rPr>
        <w:t>diversos</w:t>
      </w:r>
      <w:r w:rsidRPr="0046286A">
        <w:rPr>
          <w:rFonts w:ascii="Palatino Linotype" w:hAnsi="Palatino Linotype" w:cs="Arial"/>
        </w:rPr>
        <w:t xml:space="preserve"> ejercicio</w:t>
      </w:r>
      <w:r w:rsidR="004468F0" w:rsidRPr="0046286A">
        <w:rPr>
          <w:rFonts w:ascii="Palatino Linotype" w:hAnsi="Palatino Linotype" w:cs="Arial"/>
        </w:rPr>
        <w:t>s</w:t>
      </w:r>
      <w:r w:rsidRPr="0046286A">
        <w:rPr>
          <w:rFonts w:ascii="Palatino Linotype" w:hAnsi="Palatino Linotype" w:cs="Arial"/>
        </w:rPr>
        <w:t xml:space="preserve"> fiscal</w:t>
      </w:r>
      <w:r w:rsidR="004468F0" w:rsidRPr="0046286A">
        <w:rPr>
          <w:rFonts w:ascii="Palatino Linotype" w:hAnsi="Palatino Linotype" w:cs="Arial"/>
        </w:rPr>
        <w:t>es</w:t>
      </w:r>
      <w:r w:rsidRPr="0046286A">
        <w:rPr>
          <w:rFonts w:ascii="Palatino Linotype" w:hAnsi="Palatino Linotype" w:cs="Arial"/>
        </w:rPr>
        <w:t xml:space="preserve"> </w:t>
      </w:r>
      <w:r w:rsidR="004468F0" w:rsidRPr="0046286A">
        <w:rPr>
          <w:rFonts w:ascii="Palatino Linotype" w:hAnsi="Palatino Linotype" w:cs="Arial"/>
        </w:rPr>
        <w:t>de los requeridos en la solicitud de información inicial</w:t>
      </w:r>
      <w:r w:rsidRPr="0046286A">
        <w:rPr>
          <w:rFonts w:ascii="Palatino Linotype" w:hAnsi="Palatino Linotype" w:cs="Arial"/>
        </w:rPr>
        <w:t>,</w:t>
      </w:r>
      <w:r w:rsidR="00EB2287" w:rsidRPr="0046286A">
        <w:rPr>
          <w:rFonts w:ascii="Palatino Linotype" w:hAnsi="Palatino Linotype" w:cs="Arial"/>
        </w:rPr>
        <w:t xml:space="preserve"> debe constar el </w:t>
      </w:r>
      <w:r w:rsidR="00EB2287" w:rsidRPr="0046286A">
        <w:rPr>
          <w:rFonts w:ascii="Palatino Linotype" w:hAnsi="Palatino Linotype" w:cs="Arial"/>
          <w:b/>
        </w:rPr>
        <w:t>nombre de la obra,</w:t>
      </w:r>
      <w:r w:rsidR="00EB2287" w:rsidRPr="0046286A">
        <w:rPr>
          <w:rFonts w:ascii="Palatino Linotype" w:hAnsi="Palatino Linotype" w:cs="Arial"/>
        </w:rPr>
        <w:t xml:space="preserve"> </w:t>
      </w:r>
      <w:r w:rsidR="00EB2287" w:rsidRPr="0046286A">
        <w:rPr>
          <w:rFonts w:ascii="Palatino Linotype" w:hAnsi="Palatino Linotype" w:cs="Arial"/>
          <w:b/>
        </w:rPr>
        <w:t xml:space="preserve">ubicación </w:t>
      </w:r>
      <w:r w:rsidR="00EB2287" w:rsidRPr="0046286A">
        <w:rPr>
          <w:rFonts w:ascii="Palatino Linotype" w:hAnsi="Palatino Linotype" w:cs="Arial"/>
        </w:rPr>
        <w:t xml:space="preserve">y </w:t>
      </w:r>
      <w:r w:rsidR="00EB2287" w:rsidRPr="0046286A">
        <w:rPr>
          <w:rFonts w:ascii="Palatino Linotype" w:hAnsi="Palatino Linotype" w:cs="Arial"/>
          <w:b/>
        </w:rPr>
        <w:t>el periodo de ejecución</w:t>
      </w:r>
      <w:r w:rsidRPr="0046286A">
        <w:rPr>
          <w:rFonts w:ascii="Palatino Linotype" w:hAnsi="Palatino Linotype" w:cs="Arial"/>
        </w:rPr>
        <w:t>.</w:t>
      </w:r>
    </w:p>
    <w:p w14:paraId="300E11FC" w14:textId="77777777" w:rsidR="00531486" w:rsidRPr="0046286A" w:rsidRDefault="00531486" w:rsidP="00531486">
      <w:pPr>
        <w:numPr>
          <w:ilvl w:val="0"/>
          <w:numId w:val="1"/>
        </w:numPr>
        <w:spacing w:before="240" w:line="360" w:lineRule="auto"/>
        <w:ind w:left="0" w:right="49" w:firstLine="0"/>
        <w:contextualSpacing/>
        <w:jc w:val="both"/>
        <w:rPr>
          <w:rFonts w:ascii="Palatino Linotype" w:eastAsia="Calibri" w:hAnsi="Palatino Linotype" w:cs="Arial"/>
        </w:rPr>
      </w:pPr>
      <w:r w:rsidRPr="0046286A">
        <w:rPr>
          <w:rFonts w:ascii="Palatino Linotype" w:eastAsia="MS Mincho" w:hAnsi="Palatino Linotype" w:cstheme="majorBidi"/>
        </w:rPr>
        <w:lastRenderedPageBreak/>
        <w:t xml:space="preserve">En eso contexto, no pasa desapercibido el contenido de los </w:t>
      </w:r>
      <w:r w:rsidRPr="0046286A">
        <w:rPr>
          <w:rFonts w:ascii="Palatino Linotype" w:eastAsia="Calibri" w:hAnsi="Palatino Linotype" w:cs="Arial"/>
          <w:i/>
        </w:rPr>
        <w:t>Lineamientos para la Entrega del Informe Mensual Municipal</w:t>
      </w:r>
      <w:r w:rsidRPr="0046286A">
        <w:rPr>
          <w:rFonts w:ascii="Palatino Linotype" w:eastAsia="Calibri" w:hAnsi="Palatino Linotype" w:cs="Arial"/>
        </w:rPr>
        <w:t xml:space="preserve">, emitidos por OSFEM en cada ejercicio fiscal </w:t>
      </w:r>
      <w:r w:rsidR="00EB2287" w:rsidRPr="0046286A">
        <w:rPr>
          <w:rFonts w:ascii="Palatino Linotype" w:eastAsia="Calibri" w:hAnsi="Palatino Linotype" w:cs="Arial"/>
        </w:rPr>
        <w:t>de los diversos requeridos en la solicitud de información</w:t>
      </w:r>
      <w:r w:rsidRPr="0046286A">
        <w:rPr>
          <w:rFonts w:ascii="Palatino Linotype" w:eastAsia="Calibri" w:hAnsi="Palatino Linotype" w:cs="Arial"/>
        </w:rPr>
        <w:t xml:space="preserve">, con la finalidad de </w:t>
      </w:r>
      <w:r w:rsidRPr="0046286A">
        <w:rPr>
          <w:rFonts w:ascii="Palatino Linotype" w:hAnsi="Palatino Linotype"/>
        </w:rPr>
        <w:t xml:space="preserve">definir los criterios, los formatos y la documentación necesaria para presentar los informes mensuales, que deben ser entregados </w:t>
      </w:r>
      <w:r w:rsidRPr="0046286A">
        <w:rPr>
          <w:rFonts w:ascii="Palatino Linotype" w:eastAsia="Arial Unicode MS" w:hAnsi="Palatino Linotype" w:cs="Arial"/>
        </w:rPr>
        <w:t xml:space="preserve">a través de seis discos </w:t>
      </w:r>
      <w:r w:rsidRPr="0046286A">
        <w:rPr>
          <w:rFonts w:ascii="Palatino Linotype" w:hAnsi="Palatino Linotype"/>
        </w:rPr>
        <w:t xml:space="preserve">dentro de los veinte días posteriores al término del mes correspondiente, </w:t>
      </w:r>
      <w:r w:rsidRPr="0046286A">
        <w:rPr>
          <w:rFonts w:ascii="Palatino Linotype" w:eastAsia="Calibri" w:hAnsi="Palatino Linotype" w:cs="Arial"/>
        </w:rPr>
        <w:t>que contienen la siguiente información:</w:t>
      </w:r>
    </w:p>
    <w:p w14:paraId="26D4C212" w14:textId="77777777" w:rsidR="00531486" w:rsidRPr="0046286A" w:rsidRDefault="00531486" w:rsidP="00531486">
      <w:pPr>
        <w:spacing w:line="360" w:lineRule="auto"/>
        <w:ind w:right="49"/>
        <w:contextualSpacing/>
        <w:jc w:val="both"/>
        <w:rPr>
          <w:rFonts w:ascii="Palatino Linotype" w:eastAsia="MS Mincho" w:hAnsi="Palatino Linotype" w:cstheme="majorBidi"/>
        </w:rPr>
      </w:pPr>
      <w:r w:rsidRPr="0046286A">
        <w:rPr>
          <w:noProof/>
          <w:lang w:val="es-MX" w:eastAsia="es-MX"/>
        </w:rPr>
        <mc:AlternateContent>
          <mc:Choice Requires="wps">
            <w:drawing>
              <wp:anchor distT="0" distB="0" distL="114300" distR="114300" simplePos="0" relativeHeight="251659264" behindDoc="0" locked="0" layoutInCell="1" allowOverlap="1" wp14:anchorId="193B91B3" wp14:editId="1D5131EF">
                <wp:simplePos x="0" y="0"/>
                <wp:positionH relativeFrom="column">
                  <wp:posOffset>129540</wp:posOffset>
                </wp:positionH>
                <wp:positionV relativeFrom="paragraph">
                  <wp:posOffset>1193800</wp:posOffset>
                </wp:positionV>
                <wp:extent cx="2600325" cy="409575"/>
                <wp:effectExtent l="19050" t="19050" r="28575" b="28575"/>
                <wp:wrapNone/>
                <wp:docPr id="10" name="Rectángulo 10"/>
                <wp:cNvGraphicFramePr/>
                <a:graphic xmlns:a="http://schemas.openxmlformats.org/drawingml/2006/main">
                  <a:graphicData uri="http://schemas.microsoft.com/office/word/2010/wordprocessingShape">
                    <wps:wsp>
                      <wps:cNvSpPr/>
                      <wps:spPr>
                        <a:xfrm>
                          <a:off x="0" y="0"/>
                          <a:ext cx="260032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524EFF" id="Rectángulo 10" o:spid="_x0000_s1026" style="position:absolute;margin-left:10.2pt;margin-top:94pt;width:204.7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" filled="f" strokecolor="red" strokeweight="2.25pt"/>
            </w:pict>
          </mc:Fallback>
        </mc:AlternateContent>
      </w:r>
      <w:r w:rsidRPr="0046286A">
        <w:rPr>
          <w:noProof/>
          <w:lang w:val="es-MX" w:eastAsia="es-MX"/>
        </w:rPr>
        <w:drawing>
          <wp:inline distT="0" distB="0" distL="0" distR="0" wp14:anchorId="4EF55040" wp14:editId="34148A75">
            <wp:extent cx="5505450" cy="33425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280" t="36105" r="33269" b="27791"/>
                    <a:stretch/>
                  </pic:blipFill>
                  <pic:spPr bwMode="auto">
                    <a:xfrm>
                      <a:off x="0" y="0"/>
                      <a:ext cx="5526368" cy="3355295"/>
                    </a:xfrm>
                    <a:prstGeom prst="rect">
                      <a:avLst/>
                    </a:prstGeom>
                    <a:ln>
                      <a:noFill/>
                    </a:ln>
                    <a:extLst>
                      <a:ext uri="{53640926-AAD7-44D8-BBD7-CCE9431645EC}">
                        <a14:shadowObscured xmlns:a14="http://schemas.microsoft.com/office/drawing/2010/main"/>
                      </a:ext>
                    </a:extLst>
                  </pic:spPr>
                </pic:pic>
              </a:graphicData>
            </a:graphic>
          </wp:inline>
        </w:drawing>
      </w:r>
    </w:p>
    <w:p w14:paraId="4B25F7FE" w14:textId="77777777" w:rsidR="00531486" w:rsidRPr="0046286A" w:rsidRDefault="00531486" w:rsidP="00531486">
      <w:pPr>
        <w:spacing w:line="360" w:lineRule="auto"/>
        <w:ind w:right="49"/>
        <w:contextualSpacing/>
        <w:jc w:val="both"/>
        <w:rPr>
          <w:rFonts w:ascii="Palatino Linotype" w:eastAsia="MS Mincho" w:hAnsi="Palatino Linotype" w:cstheme="majorBidi"/>
        </w:rPr>
      </w:pPr>
    </w:p>
    <w:p w14:paraId="0AA7A1BF" w14:textId="77777777" w:rsidR="00531486" w:rsidRPr="0046286A" w:rsidRDefault="00531486" w:rsidP="00531486">
      <w:pPr>
        <w:numPr>
          <w:ilvl w:val="0"/>
          <w:numId w:val="1"/>
        </w:numPr>
        <w:spacing w:before="240" w:line="360" w:lineRule="auto"/>
        <w:ind w:left="0" w:right="49" w:firstLine="0"/>
        <w:contextualSpacing/>
        <w:jc w:val="both"/>
        <w:rPr>
          <w:rFonts w:ascii="Palatino Linotype" w:eastAsia="Calibri" w:hAnsi="Palatino Linotype" w:cs="Arial"/>
        </w:rPr>
      </w:pPr>
      <w:r w:rsidRPr="0046286A">
        <w:rPr>
          <w:rFonts w:ascii="Palatino Linotype" w:eastAsia="Calibri" w:hAnsi="Palatino Linotype" w:cs="Arial"/>
        </w:rPr>
        <w:t>En este contexto, se observa que se desea acceder a la información que con motivo de Obras que el Sujeto Obligado genera de acuerdo a su programa anual de obras, información que es enviada al OSFEM para su análisis y evaluación, a través de la documentación correspondiente.</w:t>
      </w:r>
    </w:p>
    <w:p w14:paraId="5BF4C106" w14:textId="77777777" w:rsidR="00531486" w:rsidRPr="0046286A" w:rsidRDefault="00531486" w:rsidP="00531486">
      <w:pPr>
        <w:spacing w:line="360" w:lineRule="auto"/>
        <w:ind w:right="49"/>
        <w:contextualSpacing/>
        <w:jc w:val="both"/>
        <w:rPr>
          <w:rFonts w:ascii="Palatino Linotype" w:eastAsia="MS Mincho" w:hAnsi="Palatino Linotype" w:cstheme="majorBidi"/>
        </w:rPr>
      </w:pPr>
    </w:p>
    <w:p w14:paraId="579DFC90" w14:textId="77777777" w:rsidR="00531486" w:rsidRPr="0046286A" w:rsidRDefault="00531486" w:rsidP="00531486">
      <w:pPr>
        <w:numPr>
          <w:ilvl w:val="0"/>
          <w:numId w:val="1"/>
        </w:numPr>
        <w:spacing w:before="240" w:after="240" w:line="360" w:lineRule="auto"/>
        <w:ind w:left="0" w:firstLine="0"/>
        <w:contextualSpacing/>
        <w:jc w:val="both"/>
        <w:rPr>
          <w:rFonts w:ascii="Palatino Linotype" w:eastAsia="MS Mincho" w:hAnsi="Palatino Linotype" w:cstheme="majorBidi"/>
        </w:rPr>
      </w:pPr>
      <w:r w:rsidRPr="0046286A">
        <w:rPr>
          <w:rFonts w:ascii="Palatino Linotype" w:hAnsi="Palatino Linotype" w:cs="Arial"/>
        </w:rPr>
        <w:lastRenderedPageBreak/>
        <w:t xml:space="preserve"> El Sujeto Obligado </w:t>
      </w:r>
      <w:r w:rsidRPr="0046286A">
        <w:rPr>
          <w:rFonts w:ascii="Palatino Linotype" w:eastAsia="Calibri" w:hAnsi="Palatino Linotype" w:cs="Arial"/>
        </w:rPr>
        <w:t xml:space="preserve">tiene la obligación de entregar mensualmente </w:t>
      </w:r>
      <w:r w:rsidRPr="0046286A">
        <w:rPr>
          <w:rFonts w:ascii="Palatino Linotype" w:hAnsi="Palatino Linotype"/>
          <w:lang w:eastAsia="es-MX"/>
        </w:rPr>
        <w:t xml:space="preserve">al Órgano Superior de Fiscalización del Estado de México el soporte documental de </w:t>
      </w:r>
      <w:r w:rsidRPr="0046286A">
        <w:rPr>
          <w:rFonts w:ascii="Palatino Linotype" w:hAnsi="Palatino Linotype"/>
          <w:b/>
          <w:lang w:eastAsia="es-MX"/>
        </w:rPr>
        <w:t xml:space="preserve">las obras realizadas </w:t>
      </w:r>
      <w:r w:rsidRPr="0046286A">
        <w:rPr>
          <w:rFonts w:ascii="Palatino Linotype" w:hAnsi="Palatino Linotype"/>
          <w:lang w:eastAsia="es-MX"/>
        </w:rPr>
        <w:t xml:space="preserve"> de la cual se puede obtener la información </w:t>
      </w:r>
      <w:r w:rsidR="00EB2287" w:rsidRPr="0046286A">
        <w:rPr>
          <w:rFonts w:ascii="Palatino Linotype" w:hAnsi="Palatino Linotype"/>
          <w:lang w:eastAsia="es-MX"/>
        </w:rPr>
        <w:t xml:space="preserve">solicitada, por lo que deberá realizar una nueva búsqueda exhaustiva de la información de referencia y ponerla a disposición del hoy </w:t>
      </w:r>
      <w:r w:rsidR="00EB2287" w:rsidRPr="0046286A">
        <w:rPr>
          <w:rFonts w:ascii="Palatino Linotype" w:hAnsi="Palatino Linotype"/>
          <w:b/>
          <w:lang w:eastAsia="es-MX"/>
        </w:rPr>
        <w:t>RECURRENTE.</w:t>
      </w:r>
    </w:p>
    <w:p w14:paraId="62EF040A" w14:textId="77777777" w:rsidR="00875DDF" w:rsidRPr="0046286A" w:rsidRDefault="00875DDF" w:rsidP="00875DDF">
      <w:pPr>
        <w:pStyle w:val="Prrafodelista"/>
        <w:spacing w:line="360" w:lineRule="auto"/>
        <w:ind w:left="0"/>
        <w:jc w:val="both"/>
        <w:rPr>
          <w:rFonts w:ascii="Palatino Linotype" w:hAnsi="Palatino Linotype" w:cs="Arial"/>
        </w:rPr>
      </w:pPr>
    </w:p>
    <w:p w14:paraId="067AEAC6" w14:textId="77777777" w:rsidR="00875DDF" w:rsidRPr="0046286A" w:rsidRDefault="00875DDF" w:rsidP="00500399">
      <w:pPr>
        <w:pStyle w:val="Prrafodelista"/>
        <w:numPr>
          <w:ilvl w:val="0"/>
          <w:numId w:val="10"/>
        </w:numPr>
        <w:spacing w:line="360" w:lineRule="auto"/>
        <w:jc w:val="both"/>
        <w:outlineLvl w:val="0"/>
        <w:rPr>
          <w:rFonts w:ascii="Palatino Linotype" w:hAnsi="Palatino Linotype" w:cs="Arial"/>
          <w:b/>
        </w:rPr>
      </w:pPr>
      <w:bookmarkStart w:id="151" w:name="_Toc69403040"/>
      <w:r w:rsidRPr="0046286A">
        <w:rPr>
          <w:rFonts w:ascii="Palatino Linotype" w:hAnsi="Palatino Linotype" w:cs="Arial"/>
          <w:b/>
        </w:rPr>
        <w:t>De la búsqueda exhaustiva de la información</w:t>
      </w:r>
      <w:bookmarkEnd w:id="151"/>
    </w:p>
    <w:p w14:paraId="348D5A10" w14:textId="77777777" w:rsidR="00875DDF" w:rsidRPr="0046286A" w:rsidRDefault="00875DDF" w:rsidP="00875DDF">
      <w:pPr>
        <w:pStyle w:val="Prrafodelista"/>
        <w:spacing w:line="360" w:lineRule="auto"/>
        <w:ind w:left="0"/>
        <w:jc w:val="both"/>
        <w:rPr>
          <w:rFonts w:ascii="Palatino Linotype" w:hAnsi="Palatino Linotype" w:cs="Arial"/>
          <w:i/>
        </w:rPr>
      </w:pPr>
    </w:p>
    <w:p w14:paraId="2DC4F121" w14:textId="77777777" w:rsidR="00875DDF" w:rsidRPr="0046286A" w:rsidRDefault="00875DDF" w:rsidP="00875DDF">
      <w:pPr>
        <w:pStyle w:val="Prrafodelista"/>
        <w:numPr>
          <w:ilvl w:val="0"/>
          <w:numId w:val="1"/>
        </w:numPr>
        <w:spacing w:before="240" w:after="160" w:line="360" w:lineRule="auto"/>
        <w:ind w:left="0" w:firstLine="0"/>
        <w:jc w:val="both"/>
        <w:rPr>
          <w:rFonts w:ascii="Palatino Linotype" w:hAnsi="Palatino Linotype" w:cs="Arial"/>
          <w:lang w:eastAsia="es-MX"/>
        </w:rPr>
      </w:pPr>
      <w:r w:rsidRPr="0046286A">
        <w:rPr>
          <w:rFonts w:ascii="Palatino Linotype" w:hAnsi="Palatino Linotype" w:cs="Arial"/>
          <w:lang w:eastAsia="es-MX"/>
        </w:rPr>
        <w:t>El hablar de información inexistente, implica la alta responsabilidad de explicar a la ciudadanía por qué un ente público que tiene la facultad y el deber de generar, poseer o administrar su información pública, no la tiene.</w:t>
      </w:r>
    </w:p>
    <w:p w14:paraId="7763463E" w14:textId="77777777" w:rsidR="00875DDF" w:rsidRPr="0046286A" w:rsidRDefault="00875DDF" w:rsidP="00875DDF">
      <w:pPr>
        <w:pStyle w:val="Prrafodelista"/>
        <w:spacing w:line="360" w:lineRule="auto"/>
        <w:ind w:left="0"/>
        <w:jc w:val="both"/>
        <w:rPr>
          <w:rFonts w:ascii="Palatino Linotype" w:hAnsi="Palatino Linotype" w:cs="Arial"/>
        </w:rPr>
      </w:pPr>
    </w:p>
    <w:p w14:paraId="368AAEC3" w14:textId="77777777" w:rsidR="00875DDF" w:rsidRPr="0046286A" w:rsidRDefault="00875DDF" w:rsidP="00875DDF">
      <w:pPr>
        <w:numPr>
          <w:ilvl w:val="0"/>
          <w:numId w:val="1"/>
        </w:numPr>
        <w:tabs>
          <w:tab w:val="left" w:pos="851"/>
        </w:tabs>
        <w:spacing w:line="360" w:lineRule="auto"/>
        <w:ind w:left="0" w:right="49" w:firstLine="0"/>
        <w:contextualSpacing/>
        <w:jc w:val="both"/>
        <w:rPr>
          <w:rFonts w:ascii="Palatino Linotype" w:hAnsi="Palatino Linotype"/>
          <w:lang w:val="es-ES"/>
        </w:rPr>
      </w:pPr>
      <w:r w:rsidRPr="0046286A">
        <w:rPr>
          <w:rFonts w:ascii="Palatino Linotype" w:hAnsi="Palatino Linotype"/>
          <w:lang w:val="es-ES"/>
        </w:rPr>
        <w:t>No debemos pasar desapercibido que los Sujetos Obligados, en materia de transparencia, en todo momento deben apegar su actuar conforme a lo que establece la Ley General de Transparencia. Ahora bien, la normatividad establece que cuando los Sujetos Obligado no posean por alguna razón, aquella información que esté relacionada con ejercicio de sus facultades, competencias y atribuciones, éste deberá de declarar la inexistencia de la misma.</w:t>
      </w:r>
    </w:p>
    <w:p w14:paraId="015F3A99" w14:textId="77777777" w:rsidR="00875DDF" w:rsidRPr="0046286A" w:rsidRDefault="00875DDF" w:rsidP="00875DDF">
      <w:pPr>
        <w:pStyle w:val="Prrafodelista"/>
        <w:spacing w:line="360" w:lineRule="auto"/>
        <w:ind w:left="0"/>
        <w:jc w:val="both"/>
        <w:rPr>
          <w:rFonts w:ascii="Palatino Linotype" w:hAnsi="Palatino Linotype" w:cs="Arial"/>
        </w:rPr>
      </w:pPr>
    </w:p>
    <w:p w14:paraId="3D57A532" w14:textId="77777777" w:rsidR="00875DDF" w:rsidRPr="0046286A" w:rsidRDefault="00875DDF" w:rsidP="00875DDF">
      <w:pPr>
        <w:pStyle w:val="Prrafodelista"/>
        <w:numPr>
          <w:ilvl w:val="0"/>
          <w:numId w:val="1"/>
        </w:numPr>
        <w:spacing w:after="160" w:line="360" w:lineRule="auto"/>
        <w:ind w:left="0" w:firstLine="0"/>
        <w:jc w:val="both"/>
        <w:rPr>
          <w:rFonts w:ascii="Palatino Linotype" w:hAnsi="Palatino Linotype" w:cs="Arial"/>
          <w:i/>
        </w:rPr>
      </w:pPr>
      <w:r w:rsidRPr="0046286A">
        <w:rPr>
          <w:rFonts w:ascii="Palatino Linotype" w:hAnsi="Palatino Linotype" w:cs="Arial"/>
        </w:rPr>
        <w:t>De acuerdo a lo establecido con el contenido del artículo 19 párrafo segundo de la Ley de Trasparencia y Acceso a la Información Pública del Estado de México y Municipios, establece que lo siguiente:</w:t>
      </w:r>
    </w:p>
    <w:p w14:paraId="6669500C" w14:textId="77777777" w:rsidR="00875DDF" w:rsidRPr="0046286A" w:rsidRDefault="00875DDF" w:rsidP="00875DDF">
      <w:pPr>
        <w:pStyle w:val="Prrafodelista"/>
        <w:spacing w:line="360" w:lineRule="auto"/>
        <w:ind w:left="0"/>
        <w:jc w:val="both"/>
        <w:rPr>
          <w:rFonts w:ascii="Palatino Linotype" w:hAnsi="Palatino Linotype" w:cs="Arial"/>
          <w:i/>
        </w:rPr>
      </w:pPr>
    </w:p>
    <w:p w14:paraId="7130BC57" w14:textId="77777777" w:rsidR="00875DDF" w:rsidRPr="0046286A" w:rsidRDefault="00875DDF" w:rsidP="00875DDF">
      <w:pPr>
        <w:pStyle w:val="Prrafodelista"/>
        <w:spacing w:line="360" w:lineRule="auto"/>
        <w:ind w:left="567" w:right="567"/>
        <w:jc w:val="both"/>
        <w:rPr>
          <w:rFonts w:ascii="Palatino Linotype" w:hAnsi="Palatino Linotype" w:cs="Arial"/>
          <w:i/>
        </w:rPr>
      </w:pPr>
      <w:r w:rsidRPr="0046286A">
        <w:rPr>
          <w:rFonts w:ascii="Palatino Linotype" w:hAnsi="Palatino Linotype" w:cs="Arial"/>
          <w:b/>
          <w:i/>
        </w:rPr>
        <w:lastRenderedPageBreak/>
        <w:t>Artículo 19.</w:t>
      </w:r>
      <w:r w:rsidRPr="0046286A">
        <w:rPr>
          <w:rFonts w:ascii="Palatino Linotype" w:hAnsi="Palatino Linotype" w:cs="Arial"/>
          <w:i/>
        </w:rPr>
        <w:t xml:space="preserve"> </w:t>
      </w:r>
      <w:r w:rsidRPr="0046286A">
        <w:rPr>
          <w:rFonts w:ascii="Palatino Linotype" w:hAnsi="Palatino Linotype" w:cs="Arial"/>
          <w:i/>
          <w:u w:val="single"/>
        </w:rPr>
        <w:t xml:space="preserve">Se presume que la información debe existir si se refiere a las facultades, competencias y funciones </w:t>
      </w:r>
      <w:r w:rsidRPr="0046286A">
        <w:rPr>
          <w:rFonts w:ascii="Palatino Linotype" w:hAnsi="Palatino Linotype" w:cs="Arial"/>
          <w:i/>
        </w:rPr>
        <w:t xml:space="preserve">que los ordenamientos jurídicos aplicables otorgan a los sujetos obligados. </w:t>
      </w:r>
    </w:p>
    <w:p w14:paraId="75B64997" w14:textId="77777777" w:rsidR="00875DDF" w:rsidRPr="0046286A" w:rsidRDefault="00875DDF" w:rsidP="00875DDF">
      <w:pPr>
        <w:pStyle w:val="Prrafodelista"/>
        <w:spacing w:line="360" w:lineRule="auto"/>
        <w:ind w:left="567" w:right="567"/>
        <w:jc w:val="both"/>
        <w:rPr>
          <w:rFonts w:ascii="Palatino Linotype" w:hAnsi="Palatino Linotype" w:cs="Arial"/>
          <w:i/>
        </w:rPr>
      </w:pPr>
    </w:p>
    <w:p w14:paraId="6D322CF3" w14:textId="77777777" w:rsidR="00875DDF" w:rsidRPr="0046286A" w:rsidRDefault="00875DDF" w:rsidP="00875DDF">
      <w:pPr>
        <w:pStyle w:val="Prrafodelista"/>
        <w:spacing w:line="360" w:lineRule="auto"/>
        <w:ind w:left="567" w:right="567"/>
        <w:jc w:val="both"/>
        <w:rPr>
          <w:rFonts w:ascii="Palatino Linotype" w:hAnsi="Palatino Linotype" w:cs="Arial"/>
          <w:b/>
          <w:i/>
          <w:u w:val="single"/>
        </w:rPr>
      </w:pPr>
      <w:r w:rsidRPr="0046286A">
        <w:rPr>
          <w:rFonts w:ascii="Palatino Linotype" w:hAnsi="Palatino Linotype" w:cs="Arial"/>
          <w:b/>
          <w:i/>
          <w:u w:val="single"/>
        </w:rPr>
        <w:t xml:space="preserve">En los casos en que ciertas facultades, competencias o funciones no se hayan ejercido, se debe motivar la respuesta en función de las causas que motiven tal circunstancia. </w:t>
      </w:r>
    </w:p>
    <w:p w14:paraId="38F3534C" w14:textId="77777777" w:rsidR="00875DDF" w:rsidRPr="0046286A" w:rsidRDefault="00875DDF" w:rsidP="00875DDF">
      <w:pPr>
        <w:pStyle w:val="Prrafodelista"/>
        <w:spacing w:line="360" w:lineRule="auto"/>
        <w:ind w:left="567" w:right="567"/>
        <w:jc w:val="both"/>
        <w:rPr>
          <w:rFonts w:ascii="Palatino Linotype" w:hAnsi="Palatino Linotype" w:cs="Arial"/>
          <w:i/>
        </w:rPr>
      </w:pPr>
    </w:p>
    <w:p w14:paraId="69CF6F89" w14:textId="77777777" w:rsidR="00875DDF" w:rsidRPr="0046286A" w:rsidRDefault="00875DDF" w:rsidP="00875DDF">
      <w:pPr>
        <w:pStyle w:val="Prrafodelista"/>
        <w:spacing w:line="360" w:lineRule="auto"/>
        <w:ind w:left="567" w:right="567"/>
        <w:jc w:val="both"/>
        <w:rPr>
          <w:rFonts w:ascii="Palatino Linotype" w:hAnsi="Palatino Linotype" w:cs="Arial"/>
          <w:i/>
          <w:u w:val="single"/>
        </w:rPr>
      </w:pPr>
      <w:r w:rsidRPr="0046286A">
        <w:rPr>
          <w:rFonts w:ascii="Palatino Linotype" w:hAnsi="Palatino Linotype" w:cs="Arial"/>
          <w:i/>
        </w:rPr>
        <w:t xml:space="preserve">Si </w:t>
      </w:r>
      <w:r w:rsidRPr="0046286A">
        <w:rPr>
          <w:rFonts w:ascii="Palatino Linotype" w:hAnsi="Palatino Linotype" w:cs="Arial"/>
          <w:i/>
          <w:u w:val="single"/>
        </w:rPr>
        <w:t>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5F6CE4F" w14:textId="77777777" w:rsidR="00875DDF" w:rsidRPr="0046286A" w:rsidRDefault="00875DDF" w:rsidP="00875DDF">
      <w:pPr>
        <w:pStyle w:val="Prrafodelista"/>
        <w:spacing w:line="360" w:lineRule="auto"/>
        <w:ind w:left="0"/>
        <w:jc w:val="both"/>
        <w:rPr>
          <w:rFonts w:ascii="Palatino Linotype" w:hAnsi="Palatino Linotype" w:cs="Arial"/>
        </w:rPr>
      </w:pPr>
    </w:p>
    <w:p w14:paraId="785589FB" w14:textId="77777777" w:rsidR="00875DDF" w:rsidRPr="0046286A" w:rsidRDefault="00875DDF" w:rsidP="00875DDF">
      <w:pPr>
        <w:pStyle w:val="Prrafodelista"/>
        <w:numPr>
          <w:ilvl w:val="0"/>
          <w:numId w:val="1"/>
        </w:numPr>
        <w:spacing w:line="360" w:lineRule="auto"/>
        <w:ind w:left="0" w:firstLine="0"/>
        <w:jc w:val="both"/>
        <w:rPr>
          <w:rFonts w:ascii="Palatino Linotype" w:eastAsia="MS Mincho" w:hAnsi="Palatino Linotype" w:cstheme="majorBidi"/>
        </w:rPr>
      </w:pPr>
      <w:r w:rsidRPr="0046286A">
        <w:rPr>
          <w:rFonts w:ascii="Palatino Linotype" w:eastAsia="MS Mincho" w:hAnsi="Palatino Linotype" w:cstheme="majorBidi"/>
        </w:rPr>
        <w:t xml:space="preserve">El </w:t>
      </w:r>
      <w:r w:rsidRPr="0046286A">
        <w:rPr>
          <w:rFonts w:ascii="Palatino Linotype" w:eastAsia="MS Mincho" w:hAnsi="Palatino Linotype" w:cstheme="majorBidi"/>
          <w:b/>
        </w:rPr>
        <w:t>SUJETO OBLIGADO</w:t>
      </w:r>
      <w:r w:rsidRPr="0046286A">
        <w:rPr>
          <w:rFonts w:ascii="Palatino Linotype" w:eastAsia="MS Mincho" w:hAnsi="Palatino Linotype" w:cstheme="majorBidi"/>
        </w:rPr>
        <w:t xml:space="preserve">, no debe pasar por alto su deber que tiene, el de documentar sus actos de autoridad, acción que ayuda a transparenta sus funciones que con motivo del encargo realiza, el hacer está practica estaría acreditando su dicho de que la información que le solicitó el particular no fue entregada por el </w:t>
      </w:r>
      <w:r w:rsidR="00500399" w:rsidRPr="0046286A">
        <w:rPr>
          <w:rFonts w:ascii="Palatino Linotype" w:eastAsia="MS Mincho" w:hAnsi="Palatino Linotype" w:cstheme="majorBidi"/>
        </w:rPr>
        <w:t>Ayuntamiento de Zumpango</w:t>
      </w:r>
      <w:r w:rsidRPr="0046286A">
        <w:rPr>
          <w:rFonts w:ascii="Palatino Linotype" w:hAnsi="Palatino Linotype" w:cs="Arial"/>
        </w:rPr>
        <w:t xml:space="preserve"> y no hacer un simple manifestación carente se sustentó legal.</w:t>
      </w:r>
    </w:p>
    <w:p w14:paraId="049B67DC" w14:textId="77777777" w:rsidR="00875DDF" w:rsidRPr="0046286A" w:rsidRDefault="00875DDF" w:rsidP="00875DDF">
      <w:pPr>
        <w:tabs>
          <w:tab w:val="left" w:pos="851"/>
        </w:tabs>
        <w:spacing w:line="360" w:lineRule="auto"/>
        <w:ind w:right="49"/>
        <w:contextualSpacing/>
        <w:jc w:val="both"/>
        <w:rPr>
          <w:rFonts w:ascii="Palatino Linotype" w:hAnsi="Palatino Linotype"/>
          <w:lang w:val="es-ES"/>
        </w:rPr>
      </w:pPr>
    </w:p>
    <w:p w14:paraId="58EC1832" w14:textId="77777777" w:rsidR="00875DDF" w:rsidRPr="0046286A" w:rsidRDefault="00875DDF" w:rsidP="005D7511">
      <w:pPr>
        <w:spacing w:line="360" w:lineRule="auto"/>
        <w:ind w:left="567" w:right="567"/>
        <w:contextualSpacing/>
        <w:jc w:val="both"/>
        <w:rPr>
          <w:rFonts w:ascii="Palatino Linotype" w:eastAsia="MS Mincho" w:hAnsi="Palatino Linotype" w:cstheme="majorBidi"/>
          <w:i/>
        </w:rPr>
      </w:pPr>
      <w:r w:rsidRPr="0046286A">
        <w:rPr>
          <w:rFonts w:ascii="Palatino Linotype" w:eastAsia="MS Mincho" w:hAnsi="Palatino Linotype" w:cstheme="majorBidi"/>
          <w:b/>
          <w:i/>
        </w:rPr>
        <w:t>Artículo 20</w:t>
      </w:r>
      <w:r w:rsidRPr="0046286A">
        <w:rPr>
          <w:rFonts w:ascii="Palatino Linotype" w:eastAsia="MS Mincho" w:hAnsi="Palatino Linotype" w:cstheme="majorBidi"/>
          <w:i/>
        </w:rPr>
        <w:t xml:space="preserve">. </w:t>
      </w:r>
      <w:r w:rsidRPr="0046286A">
        <w:rPr>
          <w:rFonts w:ascii="Palatino Linotype" w:eastAsia="MS Mincho" w:hAnsi="Palatino Linotype" w:cstheme="majorBidi"/>
          <w:i/>
          <w:u w:val="single"/>
        </w:rPr>
        <w:t>Ante la negativa del acceso</w:t>
      </w:r>
      <w:r w:rsidRPr="0046286A">
        <w:rPr>
          <w:rFonts w:ascii="Palatino Linotype" w:eastAsia="MS Mincho" w:hAnsi="Palatino Linotype" w:cstheme="majorBidi"/>
          <w:i/>
        </w:rPr>
        <w:t xml:space="preserve"> a la información </w:t>
      </w:r>
      <w:r w:rsidRPr="0046286A">
        <w:rPr>
          <w:rFonts w:ascii="Palatino Linotype" w:eastAsia="MS Mincho" w:hAnsi="Palatino Linotype" w:cstheme="majorBidi"/>
          <w:b/>
          <w:i/>
          <w:u w:val="single"/>
        </w:rPr>
        <w:t>o su inexistencia</w:t>
      </w:r>
      <w:r w:rsidRPr="0046286A">
        <w:rPr>
          <w:rFonts w:ascii="Palatino Linotype" w:eastAsia="MS Mincho" w:hAnsi="Palatino Linotype" w:cstheme="majorBidi"/>
          <w:i/>
        </w:rPr>
        <w:t xml:space="preserve">, </w:t>
      </w:r>
      <w:r w:rsidRPr="0046286A">
        <w:rPr>
          <w:rFonts w:ascii="Palatino Linotype" w:eastAsia="MS Mincho" w:hAnsi="Palatino Linotype" w:cstheme="majorBidi"/>
          <w:b/>
          <w:i/>
        </w:rPr>
        <w:t>el</w:t>
      </w:r>
      <w:r w:rsidRPr="0046286A">
        <w:rPr>
          <w:rFonts w:ascii="Palatino Linotype" w:eastAsia="MS Mincho" w:hAnsi="Palatino Linotype" w:cstheme="majorBidi"/>
          <w:i/>
        </w:rPr>
        <w:t xml:space="preserve"> </w:t>
      </w:r>
      <w:r w:rsidRPr="0046286A">
        <w:rPr>
          <w:rFonts w:ascii="Palatino Linotype" w:eastAsia="MS Mincho" w:hAnsi="Palatino Linotype" w:cstheme="majorBidi"/>
          <w:b/>
          <w:i/>
        </w:rPr>
        <w:t>sujeto obligado deberá</w:t>
      </w:r>
      <w:r w:rsidRPr="0046286A">
        <w:rPr>
          <w:rFonts w:ascii="Palatino Linotype" w:eastAsia="MS Mincho" w:hAnsi="Palatino Linotype" w:cstheme="majorBidi"/>
          <w:i/>
        </w:rPr>
        <w:t xml:space="preserve"> </w:t>
      </w:r>
      <w:r w:rsidRPr="0046286A">
        <w:rPr>
          <w:rFonts w:ascii="Palatino Linotype" w:eastAsia="MS Mincho" w:hAnsi="Palatino Linotype" w:cstheme="majorBidi"/>
          <w:b/>
          <w:i/>
        </w:rPr>
        <w:t>demostrar</w:t>
      </w:r>
      <w:r w:rsidRPr="0046286A">
        <w:rPr>
          <w:rFonts w:ascii="Palatino Linotype" w:eastAsia="MS Mincho" w:hAnsi="Palatino Linotype" w:cstheme="majorBidi"/>
          <w:i/>
        </w:rPr>
        <w:t xml:space="preserve"> que la información solicitada e</w:t>
      </w:r>
      <w:r w:rsidRPr="0046286A">
        <w:rPr>
          <w:rFonts w:ascii="Palatino Linotype" w:eastAsia="MS Mincho" w:hAnsi="Palatino Linotype" w:cstheme="majorBidi"/>
          <w:b/>
          <w:i/>
        </w:rPr>
        <w:t>stá prevista en alguna de las excepciones contenidas en esta Ley</w:t>
      </w:r>
      <w:r w:rsidRPr="0046286A">
        <w:rPr>
          <w:rFonts w:ascii="Palatino Linotype" w:eastAsia="MS Mincho" w:hAnsi="Palatino Linotype" w:cstheme="majorBidi"/>
          <w:i/>
        </w:rPr>
        <w:t xml:space="preserve"> o, en su caso, </w:t>
      </w:r>
      <w:r w:rsidRPr="0046286A">
        <w:rPr>
          <w:rFonts w:ascii="Palatino Linotype" w:eastAsia="MS Mincho" w:hAnsi="Palatino Linotype" w:cstheme="majorBidi"/>
          <w:b/>
          <w:i/>
        </w:rPr>
        <w:t>demostrar que la información no se refiere a alguna de sus facultades, competencias o funciones.</w:t>
      </w:r>
    </w:p>
    <w:p w14:paraId="7469159F" w14:textId="77777777" w:rsidR="00875DDF" w:rsidRPr="0046286A" w:rsidRDefault="00875DDF" w:rsidP="005D7511">
      <w:pPr>
        <w:spacing w:line="360" w:lineRule="auto"/>
        <w:ind w:left="567" w:right="567"/>
        <w:contextualSpacing/>
        <w:jc w:val="both"/>
        <w:rPr>
          <w:rFonts w:ascii="Palatino Linotype" w:eastAsia="MS Mincho" w:hAnsi="Palatino Linotype" w:cstheme="majorBidi"/>
          <w:i/>
        </w:rPr>
      </w:pPr>
    </w:p>
    <w:p w14:paraId="7E6F5E55" w14:textId="77777777" w:rsidR="00875DDF" w:rsidRPr="0046286A" w:rsidRDefault="00875DDF" w:rsidP="005D7511">
      <w:pPr>
        <w:spacing w:line="360" w:lineRule="auto"/>
        <w:ind w:left="567" w:right="567"/>
        <w:contextualSpacing/>
        <w:jc w:val="both"/>
        <w:rPr>
          <w:rFonts w:ascii="Palatino Linotype" w:eastAsia="MS Mincho" w:hAnsi="Palatino Linotype" w:cstheme="majorBidi"/>
          <w:i/>
        </w:rPr>
      </w:pPr>
      <w:r w:rsidRPr="0046286A">
        <w:rPr>
          <w:rFonts w:ascii="Palatino Linotype" w:eastAsia="MS Mincho" w:hAnsi="Palatino Linotype" w:cstheme="majorBidi"/>
          <w:i/>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46286A">
        <w:rPr>
          <w:rFonts w:ascii="Palatino Linotype" w:eastAsia="MS Mincho" w:hAnsi="Palatino Linotype" w:cstheme="majorBidi"/>
          <w:b/>
          <w:i/>
        </w:rPr>
        <w:t>dichas declaraciones deben contener: a) los elementos que le permitan al o a la solicitante tener la certeza de que el sujeto obligado utilizó un criterio de búsqueda exhaustivo</w:t>
      </w:r>
      <w:r w:rsidRPr="0046286A">
        <w:rPr>
          <w:rFonts w:ascii="Palatino Linotype" w:eastAsia="MS Mincho" w:hAnsi="Palatino Linotype" w:cstheme="majorBidi"/>
          <w:i/>
        </w:rPr>
        <w:t xml:space="preserve">; </w:t>
      </w:r>
      <w:r w:rsidRPr="0046286A">
        <w:rPr>
          <w:rFonts w:ascii="Palatino Linotype" w:eastAsia="MS Mincho" w:hAnsi="Palatino Linotype" w:cstheme="majorBidi"/>
          <w:b/>
          <w:i/>
        </w:rPr>
        <w:t>b) las circunstancias de tiempo, modo y lugar que motiven las razones por las cuales la información es inexistente, y c) el servidor público responsable de contar con ésta.</w:t>
      </w:r>
      <w:r w:rsidRPr="0046286A">
        <w:rPr>
          <w:rFonts w:ascii="Palatino Linotype" w:eastAsia="MS Mincho" w:hAnsi="Palatino Linotype" w:cstheme="majorBidi"/>
          <w:i/>
        </w:rPr>
        <w:t xml:space="preserve"> Respecto de los </w:t>
      </w:r>
      <w:r w:rsidRPr="0046286A">
        <w:rPr>
          <w:rFonts w:ascii="Palatino Linotype" w:eastAsia="MS Mincho" w:hAnsi="Palatino Linotype" w:cstheme="majorBidi"/>
          <w:b/>
          <w:i/>
        </w:rPr>
        <w:t>elementos que le permitan al o a la solicitante tener la certeza de que la autoridad realizó una búsqueda exhaustiva, éstos deben ser entendidos como la descripción de ésta</w:t>
      </w:r>
      <w:r w:rsidRPr="0046286A">
        <w:rPr>
          <w:rFonts w:ascii="Palatino Linotype" w:eastAsia="MS Mincho" w:hAnsi="Palatino Linotype" w:cstheme="majorBidi"/>
          <w:i/>
        </w:rPr>
        <w:t>. Es decir, el s</w:t>
      </w:r>
      <w:r w:rsidRPr="0046286A">
        <w:rPr>
          <w:rFonts w:ascii="Palatino Linotype" w:eastAsia="MS Mincho" w:hAnsi="Palatino Linotype" w:cstheme="majorBidi"/>
          <w:b/>
          <w:i/>
        </w:rPr>
        <w:t>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46286A">
        <w:rPr>
          <w:rFonts w:ascii="Palatino Linotype" w:eastAsia="MS Mincho" w:hAnsi="Palatino Linotype" w:cstheme="majorBidi"/>
          <w:i/>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de documentar los actos de los servidores públicos. </w:t>
      </w:r>
      <w:r w:rsidRPr="0046286A">
        <w:rPr>
          <w:rFonts w:ascii="Palatino Linotype" w:eastAsia="MS Mincho" w:hAnsi="Palatino Linotype" w:cstheme="majorBidi"/>
          <w:b/>
          <w:i/>
        </w:rPr>
        <w:t xml:space="preserve">No obstante, el sujeto obligado debe prever la mayor cantidad de elementos posibles que permitan evidenciar las razones por las cuales </w:t>
      </w:r>
      <w:r w:rsidRPr="0046286A">
        <w:rPr>
          <w:rFonts w:ascii="Palatino Linotype" w:eastAsia="MS Mincho" w:hAnsi="Palatino Linotype" w:cstheme="majorBidi"/>
          <w:b/>
          <w:i/>
        </w:rPr>
        <w:lastRenderedPageBreak/>
        <w:t>la información solicitada no existe</w:t>
      </w:r>
      <w:r w:rsidRPr="0046286A">
        <w:rPr>
          <w:rFonts w:ascii="Palatino Linotype" w:eastAsia="MS Mincho" w:hAnsi="Palatino Linotype" w:cstheme="majorBidi"/>
          <w:i/>
        </w:rPr>
        <w:t>.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r w:rsidR="005D7511" w:rsidRPr="0046286A">
        <w:rPr>
          <w:rFonts w:ascii="Palatino Linotype" w:eastAsia="MS Mincho" w:hAnsi="Palatino Linotype" w:cstheme="majorBidi"/>
          <w:i/>
        </w:rPr>
        <w:t>”</w:t>
      </w:r>
    </w:p>
    <w:p w14:paraId="1182E089" w14:textId="77777777" w:rsidR="00875DDF" w:rsidRPr="0046286A" w:rsidRDefault="00875DDF" w:rsidP="00875DDF">
      <w:pPr>
        <w:spacing w:line="360" w:lineRule="auto"/>
        <w:contextualSpacing/>
        <w:jc w:val="both"/>
        <w:rPr>
          <w:rFonts w:ascii="Palatino Linotype" w:eastAsia="MS Mincho" w:hAnsi="Palatino Linotype" w:cstheme="majorBidi"/>
        </w:rPr>
      </w:pPr>
    </w:p>
    <w:p w14:paraId="64ECB2C5" w14:textId="77777777" w:rsidR="00875DDF" w:rsidRPr="0046286A" w:rsidRDefault="00875DDF" w:rsidP="00875DDF">
      <w:pPr>
        <w:numPr>
          <w:ilvl w:val="0"/>
          <w:numId w:val="1"/>
        </w:numPr>
        <w:spacing w:line="360" w:lineRule="auto"/>
        <w:ind w:left="0" w:firstLine="0"/>
        <w:contextualSpacing/>
        <w:jc w:val="both"/>
        <w:rPr>
          <w:rFonts w:ascii="Palatino Linotype" w:eastAsia="MS Mincho" w:hAnsi="Palatino Linotype" w:cstheme="majorBidi"/>
        </w:rPr>
      </w:pPr>
      <w:r w:rsidRPr="0046286A">
        <w:rPr>
          <w:rFonts w:ascii="Palatino Linotype" w:hAnsi="Palatino Linotype"/>
        </w:rPr>
        <w:t>De lo anterior, se concluye que la búsqueda exhaustiva y razonable de la información debe estar sustentada con los respectivos criterios de búsqueda exhaustiva que el Sujeto Obligado utilizó y no simplemente con una manifestación carente de sustento legal y certeza para el solicitante;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w:t>
      </w:r>
    </w:p>
    <w:p w14:paraId="679328F3" w14:textId="77777777" w:rsidR="00875DDF" w:rsidRPr="0046286A" w:rsidRDefault="00875DDF" w:rsidP="00875DDF">
      <w:pPr>
        <w:spacing w:line="360" w:lineRule="auto"/>
        <w:contextualSpacing/>
        <w:jc w:val="both"/>
        <w:rPr>
          <w:rFonts w:ascii="Palatino Linotype" w:eastAsia="MS Mincho" w:hAnsi="Palatino Linotype" w:cstheme="majorBidi"/>
        </w:rPr>
      </w:pPr>
    </w:p>
    <w:p w14:paraId="1396D603" w14:textId="77777777" w:rsidR="00875DDF" w:rsidRPr="0046286A" w:rsidRDefault="00875DDF" w:rsidP="00875DDF">
      <w:pPr>
        <w:numPr>
          <w:ilvl w:val="0"/>
          <w:numId w:val="1"/>
        </w:numPr>
        <w:spacing w:line="360" w:lineRule="auto"/>
        <w:ind w:left="0" w:firstLine="0"/>
        <w:contextualSpacing/>
        <w:jc w:val="both"/>
        <w:rPr>
          <w:rFonts w:ascii="Palatino Linotype" w:eastAsia="MS Mincho" w:hAnsi="Palatino Linotype" w:cstheme="majorBidi"/>
        </w:rPr>
      </w:pPr>
      <w:r w:rsidRPr="0046286A">
        <w:rPr>
          <w:rFonts w:ascii="Palatino Linotype" w:hAnsi="Palatino Linotype"/>
        </w:rPr>
        <w:t xml:space="preserve">En tal caso, </w:t>
      </w:r>
      <w:r w:rsidRPr="0046286A">
        <w:rPr>
          <w:rFonts w:ascii="Palatino Linotype" w:hAnsi="Palatino Linotype"/>
          <w:b/>
        </w:rPr>
        <w:t>la declaratoria deberá realizarse conforme a lo dispuesto en los artículos  47, 49, fracciones II y XIII, 169 y 170 de la Ley de Transparencia y Acceso a la Información Pública del Estado de México y Municipios</w:t>
      </w:r>
      <w:r w:rsidRPr="0046286A">
        <w:rPr>
          <w:rFonts w:ascii="Palatino Linotype" w:hAnsi="Palatino Linotype"/>
        </w:rPr>
        <w:t>, que establecen la forma en que los Sujetos Obligados deben dar curso a las Declaratorias de Inexistencia; preceptos que se transcriben a continuación:</w:t>
      </w:r>
    </w:p>
    <w:p w14:paraId="1C9CDB80" w14:textId="77777777" w:rsidR="00875DDF" w:rsidRPr="0046286A" w:rsidRDefault="00875DDF" w:rsidP="00875DDF">
      <w:pPr>
        <w:spacing w:line="360" w:lineRule="auto"/>
        <w:contextualSpacing/>
        <w:jc w:val="both"/>
        <w:rPr>
          <w:rFonts w:ascii="Palatino Linotype" w:hAnsi="Palatino Linotype"/>
        </w:rPr>
      </w:pPr>
    </w:p>
    <w:p w14:paraId="489D8FFF"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b/>
          <w:i/>
        </w:rPr>
        <w:lastRenderedPageBreak/>
        <w:t>Artículo 47.</w:t>
      </w:r>
      <w:r w:rsidRPr="0046286A">
        <w:rPr>
          <w:rFonts w:ascii="Palatino Linotype" w:hAnsi="Palatino Linotype"/>
          <w:i/>
        </w:rPr>
        <w:t xml:space="preserve"> El </w:t>
      </w:r>
      <w:r w:rsidRPr="0046286A">
        <w:rPr>
          <w:rFonts w:ascii="Palatino Linotype" w:hAnsi="Palatino Linotype"/>
          <w:b/>
          <w:i/>
        </w:rPr>
        <w:t>Comité de Transparencia será la autoridad máxima al interior del sujeto obligado en materia del derecho de acceso a la información</w:t>
      </w:r>
      <w:r w:rsidRPr="0046286A">
        <w:rPr>
          <w:rFonts w:ascii="Palatino Linotype" w:hAnsi="Palatino Linotype"/>
          <w:i/>
        </w:rPr>
        <w:t>.</w:t>
      </w:r>
    </w:p>
    <w:p w14:paraId="5FAA02F3"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184011E6"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El Comité se reunirá en sesión ordinaria o extraordinaria las veces que estime necesario. El tipo de sesión se precisará en la convocatoria emitida.</w:t>
      </w:r>
    </w:p>
    <w:p w14:paraId="6CFB746D"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05AE6B91"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En las sesiones y trabajos del Comité, podrán participar como invitados permanentes, los representantes de las áreas que decida el Comité, y contará con derecho de voz, pero no voto.</w:t>
      </w:r>
    </w:p>
    <w:p w14:paraId="0F6157CB"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b/>
          <w:i/>
        </w:rPr>
        <w:t>Los titulares de las unidades administrativas que propongan</w:t>
      </w:r>
      <w:r w:rsidRPr="0046286A">
        <w:rPr>
          <w:rFonts w:ascii="Palatino Linotype" w:hAnsi="Palatino Linotype"/>
          <w:i/>
        </w:rPr>
        <w:t xml:space="preserve"> la reserva, confidencialidad </w:t>
      </w:r>
      <w:r w:rsidRPr="0046286A">
        <w:rPr>
          <w:rFonts w:ascii="Palatino Linotype" w:hAnsi="Palatino Linotype"/>
          <w:b/>
          <w:i/>
        </w:rPr>
        <w:t>o declaren la inexistencia de información</w:t>
      </w:r>
      <w:r w:rsidRPr="0046286A">
        <w:rPr>
          <w:rFonts w:ascii="Palatino Linotype" w:hAnsi="Palatino Linotype"/>
          <w:i/>
        </w:rPr>
        <w:t>, acudirán a las sesiones de dicho Comité donde se discuta la propuesta correspondiente.</w:t>
      </w:r>
    </w:p>
    <w:p w14:paraId="2471D07A" w14:textId="77777777" w:rsidR="00875DDF" w:rsidRPr="0046286A" w:rsidRDefault="00875DDF" w:rsidP="00875DDF">
      <w:pPr>
        <w:spacing w:line="360" w:lineRule="auto"/>
        <w:ind w:left="567" w:right="567"/>
        <w:contextualSpacing/>
        <w:jc w:val="both"/>
        <w:rPr>
          <w:rFonts w:ascii="Palatino Linotype" w:hAnsi="Palatino Linotype"/>
          <w:i/>
        </w:rPr>
      </w:pPr>
    </w:p>
    <w:p w14:paraId="3D57A7F8"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Artículo 49. Los Comités de Transparencia tendrán las siguientes atribuciones:</w:t>
      </w:r>
    </w:p>
    <w:p w14:paraId="66D3B227"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w:t>
      </w:r>
    </w:p>
    <w:p w14:paraId="626672EF"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b/>
          <w:i/>
        </w:rPr>
        <w:t>II. Confirmar, modificar o revocar</w:t>
      </w:r>
      <w:r w:rsidRPr="0046286A">
        <w:rPr>
          <w:rFonts w:ascii="Palatino Linotype" w:hAnsi="Palatino Linotype"/>
          <w:i/>
        </w:rPr>
        <w:t xml:space="preserve"> las determinaciones que en materia de ampliación del plazo de respuesta, clasificación de la información y </w:t>
      </w:r>
      <w:r w:rsidRPr="0046286A">
        <w:rPr>
          <w:rFonts w:ascii="Palatino Linotype" w:hAnsi="Palatino Linotype"/>
          <w:b/>
          <w:i/>
        </w:rPr>
        <w:t xml:space="preserve">declaración </w:t>
      </w:r>
      <w:r w:rsidRPr="0046286A">
        <w:rPr>
          <w:rFonts w:ascii="Palatino Linotype" w:hAnsi="Palatino Linotype"/>
          <w:b/>
          <w:i/>
        </w:rPr>
        <w:lastRenderedPageBreak/>
        <w:t>de inexistencia</w:t>
      </w:r>
      <w:r w:rsidRPr="0046286A">
        <w:rPr>
          <w:rFonts w:ascii="Palatino Linotype" w:hAnsi="Palatino Linotype"/>
          <w:i/>
        </w:rPr>
        <w:t xml:space="preserve"> o de incompetencia realicen los titulares de las áreas de los sujetos obligados;</w:t>
      </w:r>
    </w:p>
    <w:p w14:paraId="0F5422D4"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w:t>
      </w:r>
    </w:p>
    <w:p w14:paraId="29C8D6FD"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 xml:space="preserve">XIII. </w:t>
      </w:r>
      <w:r w:rsidRPr="0046286A">
        <w:rPr>
          <w:rFonts w:ascii="Palatino Linotype" w:hAnsi="Palatino Linotype"/>
          <w:b/>
          <w:i/>
        </w:rPr>
        <w:t>Dictaminar las declaratorias de inexistencia de la información</w:t>
      </w:r>
      <w:r w:rsidRPr="0046286A">
        <w:rPr>
          <w:rFonts w:ascii="Palatino Linotype" w:hAnsi="Palatino Linotype"/>
          <w:i/>
        </w:rPr>
        <w:t xml:space="preserve"> que les remitan las unidades administrativas y resolver en consecuencia;</w:t>
      </w:r>
    </w:p>
    <w:p w14:paraId="18EC75B0"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w:t>
      </w:r>
    </w:p>
    <w:p w14:paraId="426BA93E"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I. Analizará el caso y tomará las medidas necesarias para localizar la información;</w:t>
      </w:r>
    </w:p>
    <w:p w14:paraId="3748943A" w14:textId="77777777" w:rsidR="00875DDF" w:rsidRPr="0046286A" w:rsidRDefault="00875DDF" w:rsidP="00875DDF">
      <w:pPr>
        <w:spacing w:line="360" w:lineRule="auto"/>
        <w:ind w:left="567" w:right="567"/>
        <w:contextualSpacing/>
        <w:jc w:val="both"/>
        <w:rPr>
          <w:rFonts w:ascii="Palatino Linotype" w:hAnsi="Palatino Linotype"/>
          <w:b/>
          <w:i/>
        </w:rPr>
      </w:pPr>
      <w:r w:rsidRPr="0046286A">
        <w:rPr>
          <w:rFonts w:ascii="Palatino Linotype" w:hAnsi="Palatino Linotype"/>
          <w:i/>
        </w:rPr>
        <w:t xml:space="preserve">II. </w:t>
      </w:r>
      <w:r w:rsidRPr="0046286A">
        <w:rPr>
          <w:rFonts w:ascii="Palatino Linotype" w:hAnsi="Palatino Linotype"/>
          <w:b/>
          <w:i/>
        </w:rPr>
        <w:t>Expedirá una resolución que confirme la inexistencia del documento;</w:t>
      </w:r>
    </w:p>
    <w:p w14:paraId="766B53B4"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III. O</w:t>
      </w:r>
      <w:r w:rsidRPr="0046286A">
        <w:rPr>
          <w:rFonts w:ascii="Palatino Linotype" w:hAnsi="Palatino Linotype"/>
          <w:b/>
          <w:i/>
        </w:rPr>
        <w:t>rdenará, siempre que sea materialmente posible, que se genere o se reponga la información en caso</w:t>
      </w:r>
      <w:r w:rsidRPr="0046286A">
        <w:rPr>
          <w:rFonts w:ascii="Palatino Linotype" w:hAnsi="Palatino Linotype"/>
          <w:i/>
        </w:rPr>
        <w:t xml:space="preserve">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E770A0B"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IV. Notificará al órgano interno de control o equivalente del sujeto obligado quien, en su caso, deberá iniciar el procedimiento de responsabilidad administrativa que corresponda.</w:t>
      </w:r>
    </w:p>
    <w:p w14:paraId="07C8FFF9"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45109ADF"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Este plazo podrá ampliarse hasta por otros siete días hábiles, siempre que existan razones para ello, debiendo notificarse por escrito al solicitante.</w:t>
      </w:r>
    </w:p>
    <w:p w14:paraId="29122552" w14:textId="77777777" w:rsidR="00875DDF" w:rsidRPr="0046286A" w:rsidRDefault="00875DDF" w:rsidP="00875DDF">
      <w:pPr>
        <w:spacing w:line="360" w:lineRule="auto"/>
        <w:ind w:left="567" w:right="567"/>
        <w:contextualSpacing/>
        <w:jc w:val="both"/>
        <w:rPr>
          <w:rFonts w:ascii="Palatino Linotype" w:hAnsi="Palatino Linotype"/>
          <w:i/>
        </w:rPr>
      </w:pPr>
    </w:p>
    <w:p w14:paraId="382E7921" w14:textId="77777777" w:rsidR="00875DDF" w:rsidRPr="0046286A" w:rsidRDefault="00875DDF" w:rsidP="00875DDF">
      <w:pPr>
        <w:spacing w:line="360" w:lineRule="auto"/>
        <w:ind w:left="567" w:right="567"/>
        <w:contextualSpacing/>
        <w:jc w:val="both"/>
        <w:rPr>
          <w:rFonts w:ascii="Palatino Linotype" w:hAnsi="Palatino Linotype"/>
          <w:b/>
          <w:i/>
        </w:rPr>
      </w:pPr>
      <w:r w:rsidRPr="0046286A">
        <w:rPr>
          <w:rFonts w:ascii="Palatino Linotype" w:hAnsi="Palatino Linotype"/>
          <w:b/>
          <w:i/>
        </w:rPr>
        <w:lastRenderedPageBreak/>
        <w:t>Artículo 169. Cuando la información no se encuentre en los archivos del sujeto obligado, el Comité de Transparencia:</w:t>
      </w:r>
    </w:p>
    <w:p w14:paraId="69E9C59F"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I. Analizará el caso y tomará las medidas necesarias para localizar la información;</w:t>
      </w:r>
    </w:p>
    <w:p w14:paraId="484F4E69"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II. Expedirá una resolución que confirme la inexistencia del documento;</w:t>
      </w:r>
    </w:p>
    <w:p w14:paraId="257FF055"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833ACB8"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IV. Notificará al órgano interno de control o equivalente del sujeto obligado quien, en su caso, deberá iniciar el procedimiento de responsabilidad administrativa que corresponda.</w:t>
      </w:r>
    </w:p>
    <w:p w14:paraId="3175DF65"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1207E349"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Este plazo podrá ampliarse hasta por otros siete días hábiles, siempre que existan razones para ello, debiendo notificarse por escrito al solicitante.</w:t>
      </w:r>
    </w:p>
    <w:p w14:paraId="53A726D5" w14:textId="77777777" w:rsidR="00875DDF" w:rsidRPr="0046286A" w:rsidRDefault="00875DDF" w:rsidP="00875DDF">
      <w:pPr>
        <w:spacing w:line="360" w:lineRule="auto"/>
        <w:ind w:left="567" w:right="567"/>
        <w:contextualSpacing/>
        <w:jc w:val="both"/>
        <w:rPr>
          <w:rFonts w:ascii="Palatino Linotype" w:hAnsi="Palatino Linotype"/>
          <w:i/>
        </w:rPr>
      </w:pPr>
    </w:p>
    <w:p w14:paraId="4E89A5E0"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b/>
          <w:i/>
        </w:rPr>
        <w:t>Artículo 170</w:t>
      </w:r>
      <w:r w:rsidRPr="0046286A">
        <w:rPr>
          <w:rFonts w:ascii="Palatino Linotype" w:hAnsi="Palatino Linotype"/>
          <w:i/>
        </w:rPr>
        <w:t xml:space="preserve">. </w:t>
      </w:r>
      <w:r w:rsidRPr="0046286A">
        <w:rPr>
          <w:rFonts w:ascii="Palatino Linotype" w:hAnsi="Palatino Linotype"/>
          <w:i/>
          <w:u w:val="single"/>
        </w:rPr>
        <w:t>La resolución del Comité de Transparencia que confirme la inexistencia de la información solicitada contendrá los elementos mínimos que permitan al solicitante tener la certeza de que se utilizó un criterio de búsqueda exhaustivo,</w:t>
      </w:r>
      <w:r w:rsidRPr="0046286A">
        <w:rPr>
          <w:rFonts w:ascii="Palatino Linotype" w:hAnsi="Palatino Linotype"/>
          <w:i/>
        </w:rPr>
        <w:t xml:space="preserve"> además de señalar las circunstancias de tiempo, modo y lugar que </w:t>
      </w:r>
      <w:r w:rsidRPr="0046286A">
        <w:rPr>
          <w:rFonts w:ascii="Palatino Linotype" w:hAnsi="Palatino Linotype"/>
          <w:i/>
        </w:rPr>
        <w:lastRenderedPageBreak/>
        <w:t>generaron la existencia en cuestión y señalará al servidor público responsable de contar con la misma.”</w:t>
      </w:r>
    </w:p>
    <w:p w14:paraId="11AD5CD1" w14:textId="77777777" w:rsidR="00875DDF" w:rsidRPr="0046286A" w:rsidRDefault="00875DDF" w:rsidP="00875DDF">
      <w:pPr>
        <w:spacing w:line="360" w:lineRule="auto"/>
        <w:ind w:left="567" w:right="567"/>
        <w:contextualSpacing/>
        <w:jc w:val="both"/>
        <w:rPr>
          <w:rFonts w:ascii="Palatino Linotype" w:hAnsi="Palatino Linotype"/>
          <w:i/>
        </w:rPr>
      </w:pPr>
      <w:r w:rsidRPr="0046286A">
        <w:rPr>
          <w:rFonts w:ascii="Palatino Linotype" w:hAnsi="Palatino Linotype"/>
          <w:i/>
        </w:rPr>
        <w:t>(Énfasis añadido)</w:t>
      </w:r>
    </w:p>
    <w:p w14:paraId="42CE7A9E" w14:textId="77777777" w:rsidR="00875DDF" w:rsidRPr="0046286A" w:rsidRDefault="00875DDF" w:rsidP="00875DDF">
      <w:pPr>
        <w:spacing w:line="360" w:lineRule="auto"/>
        <w:contextualSpacing/>
        <w:jc w:val="both"/>
        <w:rPr>
          <w:rFonts w:ascii="Palatino Linotype" w:hAnsi="Palatino Linotype"/>
        </w:rPr>
      </w:pPr>
    </w:p>
    <w:p w14:paraId="0642DE30" w14:textId="77777777" w:rsidR="00875DDF" w:rsidRPr="0046286A" w:rsidRDefault="00875DDF" w:rsidP="00875DDF">
      <w:pPr>
        <w:numPr>
          <w:ilvl w:val="0"/>
          <w:numId w:val="1"/>
        </w:numPr>
        <w:spacing w:line="360" w:lineRule="auto"/>
        <w:ind w:left="0" w:firstLine="0"/>
        <w:contextualSpacing/>
        <w:jc w:val="both"/>
        <w:rPr>
          <w:rFonts w:ascii="Palatino Linotype" w:hAnsi="Palatino Linotype"/>
          <w:b/>
          <w:i/>
        </w:rPr>
      </w:pPr>
      <w:r w:rsidRPr="0046286A">
        <w:rPr>
          <w:rFonts w:ascii="Palatino Linotype" w:hAnsi="Palatino Linotype"/>
        </w:rPr>
        <w:t xml:space="preserve">De lo anterior, es de precisar en qué casos se debe de emitir una inexistencia de información, para mejor referencia se hace del conocimiento del </w:t>
      </w:r>
      <w:r w:rsidRPr="0046286A">
        <w:rPr>
          <w:rFonts w:ascii="Palatino Linotype" w:hAnsi="Palatino Linotype"/>
          <w:b/>
        </w:rPr>
        <w:t>SUJETO OBLIGADO</w:t>
      </w:r>
      <w:r w:rsidRPr="0046286A">
        <w:rPr>
          <w:rFonts w:ascii="Palatino Linotype" w:hAnsi="Palatino Linotype"/>
        </w:rPr>
        <w:t xml:space="preserve"> lo contenido en los criterios orientadores aprobados por el Pleno de este Órgano Garante, en la sesión ordinaria de fecha 25 de agosto del año 2011, que demuestran claramente el concepto de inexistencia.</w:t>
      </w:r>
    </w:p>
    <w:p w14:paraId="4E52824C" w14:textId="77777777" w:rsidR="00500399" w:rsidRPr="0046286A" w:rsidRDefault="00500399" w:rsidP="00500399">
      <w:pPr>
        <w:spacing w:line="360" w:lineRule="auto"/>
        <w:contextualSpacing/>
        <w:jc w:val="both"/>
        <w:rPr>
          <w:rFonts w:ascii="Palatino Linotype" w:hAnsi="Palatino Linotype"/>
          <w:b/>
          <w:i/>
        </w:rPr>
      </w:pPr>
    </w:p>
    <w:p w14:paraId="4E5D738D" w14:textId="77777777" w:rsidR="00875DDF" w:rsidRPr="0046286A" w:rsidRDefault="00875DDF" w:rsidP="00875DDF">
      <w:pPr>
        <w:spacing w:line="276" w:lineRule="auto"/>
        <w:contextualSpacing/>
        <w:jc w:val="center"/>
        <w:rPr>
          <w:rFonts w:ascii="Palatino Linotype" w:hAnsi="Palatino Linotype"/>
          <w:b/>
          <w:i/>
        </w:rPr>
      </w:pPr>
      <w:r w:rsidRPr="0046286A">
        <w:rPr>
          <w:rFonts w:ascii="Palatino Linotype" w:hAnsi="Palatino Linotype"/>
          <w:b/>
          <w:i/>
        </w:rPr>
        <w:t>“CRITERIO 0003-11</w:t>
      </w:r>
    </w:p>
    <w:p w14:paraId="7226CF2C" w14:textId="77777777" w:rsidR="00875DDF" w:rsidRPr="0046286A" w:rsidRDefault="00875DDF" w:rsidP="00875DDF">
      <w:pPr>
        <w:spacing w:line="276" w:lineRule="auto"/>
        <w:contextualSpacing/>
        <w:jc w:val="both"/>
        <w:rPr>
          <w:rFonts w:ascii="Palatino Linotype" w:hAnsi="Palatino Linotype"/>
          <w:i/>
        </w:rPr>
      </w:pPr>
    </w:p>
    <w:p w14:paraId="55E6BADA" w14:textId="77777777" w:rsidR="00875DDF" w:rsidRPr="0046286A" w:rsidRDefault="00875DDF" w:rsidP="00875DDF">
      <w:pPr>
        <w:spacing w:line="276" w:lineRule="auto"/>
        <w:ind w:left="567" w:right="567"/>
        <w:contextualSpacing/>
        <w:jc w:val="both"/>
        <w:rPr>
          <w:rFonts w:ascii="Palatino Linotype" w:hAnsi="Palatino Linotype"/>
          <w:i/>
        </w:rPr>
      </w:pPr>
      <w:r w:rsidRPr="0046286A">
        <w:rPr>
          <w:rFonts w:ascii="Palatino Linotype" w:hAnsi="Palatino Linotype"/>
          <w:b/>
          <w:i/>
        </w:rPr>
        <w:t>INEXISTENCIA, CONCEPTO DE, EN MATERIA DE TRANSPARENCIA</w:t>
      </w:r>
      <w:r w:rsidRPr="0046286A">
        <w:rPr>
          <w:rFonts w:ascii="Palatino Linotype" w:hAnsi="Palatino Linotype"/>
          <w:i/>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0F9B1E61" w14:textId="77777777" w:rsidR="00875DDF" w:rsidRPr="0046286A" w:rsidRDefault="00875DDF" w:rsidP="00875DDF">
      <w:pPr>
        <w:spacing w:line="276" w:lineRule="auto"/>
        <w:ind w:left="567" w:right="567"/>
        <w:contextualSpacing/>
        <w:jc w:val="both"/>
        <w:rPr>
          <w:rFonts w:ascii="Palatino Linotype" w:hAnsi="Palatino Linotype"/>
          <w:i/>
        </w:rPr>
      </w:pPr>
    </w:p>
    <w:p w14:paraId="4CE93944" w14:textId="77777777" w:rsidR="00875DDF" w:rsidRPr="0046286A" w:rsidRDefault="00875DDF" w:rsidP="00875DDF">
      <w:pPr>
        <w:spacing w:line="276" w:lineRule="auto"/>
        <w:ind w:left="567" w:right="567"/>
        <w:contextualSpacing/>
        <w:jc w:val="both"/>
        <w:rPr>
          <w:rFonts w:ascii="Palatino Linotype" w:hAnsi="Palatino Linotype"/>
          <w:i/>
        </w:rPr>
      </w:pPr>
      <w:r w:rsidRPr="0046286A">
        <w:rPr>
          <w:rFonts w:ascii="Palatino Linotype" w:hAnsi="Palatino Linotype"/>
          <w:i/>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A46D13A" w14:textId="77777777" w:rsidR="00875DDF" w:rsidRPr="0046286A" w:rsidRDefault="00875DDF" w:rsidP="00875DDF">
      <w:pPr>
        <w:spacing w:line="276" w:lineRule="auto"/>
        <w:ind w:left="567" w:right="567"/>
        <w:contextualSpacing/>
        <w:jc w:val="both"/>
        <w:rPr>
          <w:rFonts w:ascii="Palatino Linotype" w:hAnsi="Palatino Linotype"/>
          <w:b/>
          <w:i/>
        </w:rPr>
      </w:pPr>
      <w:r w:rsidRPr="0046286A">
        <w:rPr>
          <w:rFonts w:ascii="Palatino Linotype" w:hAnsi="Palatino Linotype"/>
          <w:i/>
        </w:rPr>
        <w:t xml:space="preserve">b) </w:t>
      </w:r>
      <w:r w:rsidRPr="0046286A">
        <w:rPr>
          <w:rFonts w:ascii="Palatino Linotype" w:hAnsi="Palatino Linotype"/>
          <w:b/>
          <w:i/>
        </w:rPr>
        <w:t>En los casos en que por las atribuciones conferidas al Sujeto Obligado éste debió generar, administrar o poseer la información, pero en</w:t>
      </w:r>
      <w:r w:rsidRPr="0046286A">
        <w:rPr>
          <w:rFonts w:ascii="Palatino Linotype" w:hAnsi="Palatino Linotype"/>
          <w:i/>
        </w:rPr>
        <w:t xml:space="preserve"> </w:t>
      </w:r>
      <w:r w:rsidRPr="0046286A">
        <w:rPr>
          <w:rFonts w:ascii="Palatino Linotype" w:hAnsi="Palatino Linotype"/>
          <w:b/>
          <w:i/>
        </w:rPr>
        <w:t>incumplimiento a la normatividad respectiva no llevó a cabo ninguna de esas acciones.</w:t>
      </w:r>
    </w:p>
    <w:p w14:paraId="79D56AA5" w14:textId="77777777" w:rsidR="00875DDF" w:rsidRPr="0046286A" w:rsidRDefault="00875DDF" w:rsidP="00875DDF">
      <w:pPr>
        <w:spacing w:line="276" w:lineRule="auto"/>
        <w:ind w:left="567" w:right="567"/>
        <w:contextualSpacing/>
        <w:jc w:val="both"/>
        <w:rPr>
          <w:rFonts w:ascii="Palatino Linotype" w:hAnsi="Palatino Linotype"/>
          <w:i/>
        </w:rPr>
      </w:pPr>
      <w:r w:rsidRPr="0046286A">
        <w:rPr>
          <w:rFonts w:ascii="Palatino Linotype" w:hAnsi="Palatino Linotype"/>
          <w:b/>
          <w:i/>
        </w:rPr>
        <w:lastRenderedPageBreak/>
        <w:t xml:space="preserve">En ambos casos, el Sujeto Obligado deberá hacer del conocimiento del solicitante las </w:t>
      </w:r>
      <w:r w:rsidRPr="0046286A">
        <w:rPr>
          <w:rFonts w:ascii="Palatino Linotype" w:hAnsi="Palatino Linotype"/>
          <w:b/>
          <w:i/>
          <w:u w:val="single"/>
        </w:rPr>
        <w:t>razones que explican la inexistencia, mediante el dictamen debidamente fundado y motivado emitido por el Comité de Información</w:t>
      </w:r>
      <w:r w:rsidRPr="0046286A">
        <w:rPr>
          <w:rFonts w:ascii="Palatino Linotype" w:hAnsi="Palatino Linotype"/>
          <w:b/>
          <w:i/>
        </w:rPr>
        <w:t xml:space="preserve"> y con las formalidades legales exigidas por la Ley de Transparencia</w:t>
      </w:r>
      <w:r w:rsidRPr="0046286A">
        <w:rPr>
          <w:rFonts w:ascii="Palatino Linotype" w:hAnsi="Palatino Linotype"/>
          <w:i/>
        </w:rPr>
        <w:t>.</w:t>
      </w:r>
    </w:p>
    <w:p w14:paraId="0B692E36" w14:textId="77777777" w:rsidR="00875DDF" w:rsidRPr="0046286A" w:rsidRDefault="00875DDF" w:rsidP="00875DDF">
      <w:pPr>
        <w:spacing w:line="360" w:lineRule="auto"/>
        <w:contextualSpacing/>
        <w:jc w:val="both"/>
        <w:rPr>
          <w:rFonts w:ascii="Palatino Linotype" w:hAnsi="Palatino Linotype"/>
          <w:i/>
        </w:rPr>
      </w:pPr>
    </w:p>
    <w:p w14:paraId="5D1E813E" w14:textId="77777777" w:rsidR="00875DDF" w:rsidRPr="0046286A" w:rsidRDefault="00875DDF" w:rsidP="00875DDF">
      <w:pPr>
        <w:numPr>
          <w:ilvl w:val="0"/>
          <w:numId w:val="1"/>
        </w:numPr>
        <w:spacing w:line="360" w:lineRule="auto"/>
        <w:ind w:left="0" w:firstLine="0"/>
        <w:contextualSpacing/>
        <w:jc w:val="both"/>
        <w:rPr>
          <w:rFonts w:ascii="Palatino Linotype" w:hAnsi="Palatino Linotype"/>
          <w:i/>
        </w:rPr>
      </w:pPr>
      <w:r w:rsidRPr="0046286A">
        <w:rPr>
          <w:rFonts w:ascii="Palatino Linotype" w:hAnsi="Palatino Linotype"/>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6510721" w14:textId="77777777" w:rsidR="00204951" w:rsidRPr="0046286A" w:rsidRDefault="00204951" w:rsidP="00204951">
      <w:pPr>
        <w:spacing w:line="360" w:lineRule="auto"/>
        <w:contextualSpacing/>
        <w:jc w:val="both"/>
        <w:rPr>
          <w:rFonts w:ascii="Palatino Linotype" w:hAnsi="Palatino Linotype"/>
          <w:i/>
        </w:rPr>
      </w:pPr>
    </w:p>
    <w:p w14:paraId="1D8B7480" w14:textId="77777777" w:rsidR="00875DDF" w:rsidRPr="0046286A" w:rsidRDefault="00875DDF" w:rsidP="00875DDF">
      <w:pPr>
        <w:spacing w:line="276" w:lineRule="auto"/>
        <w:ind w:right="709"/>
        <w:contextualSpacing/>
        <w:jc w:val="center"/>
        <w:rPr>
          <w:rFonts w:ascii="Palatino Linotype" w:hAnsi="Palatino Linotype"/>
          <w:b/>
          <w:i/>
        </w:rPr>
      </w:pPr>
      <w:r w:rsidRPr="0046286A">
        <w:rPr>
          <w:rFonts w:ascii="Palatino Linotype" w:hAnsi="Palatino Linotype"/>
          <w:b/>
          <w:i/>
        </w:rPr>
        <w:t>CRITERIO 0004-11</w:t>
      </w:r>
    </w:p>
    <w:p w14:paraId="0A01218E" w14:textId="77777777" w:rsidR="00875DDF" w:rsidRPr="0046286A" w:rsidRDefault="00875DDF" w:rsidP="00875DDF">
      <w:pPr>
        <w:spacing w:line="276" w:lineRule="auto"/>
        <w:ind w:right="709"/>
        <w:contextualSpacing/>
        <w:jc w:val="both"/>
        <w:rPr>
          <w:rFonts w:ascii="Palatino Linotype" w:hAnsi="Palatino Linotype"/>
          <w:b/>
          <w:i/>
        </w:rPr>
      </w:pPr>
    </w:p>
    <w:p w14:paraId="6870E9E6" w14:textId="77777777" w:rsidR="00875DDF" w:rsidRPr="0046286A" w:rsidRDefault="00875DDF" w:rsidP="00875DDF">
      <w:pPr>
        <w:spacing w:line="276" w:lineRule="auto"/>
        <w:ind w:left="567" w:right="709"/>
        <w:contextualSpacing/>
        <w:jc w:val="both"/>
        <w:rPr>
          <w:rFonts w:ascii="Palatino Linotype" w:hAnsi="Palatino Linotype"/>
          <w:i/>
        </w:rPr>
      </w:pPr>
      <w:r w:rsidRPr="0046286A">
        <w:rPr>
          <w:rFonts w:ascii="Palatino Linotype" w:hAnsi="Palatino Linotype"/>
          <w:b/>
          <w:i/>
        </w:rPr>
        <w:t>INEXISTENCIA. DECLARATORIA DE LA. ALCANCES Y PROCEDIMIENTOS</w:t>
      </w:r>
      <w:r w:rsidRPr="0046286A">
        <w:rPr>
          <w:rFonts w:ascii="Palatino Linotype" w:hAnsi="Palatino Linotype"/>
          <w:i/>
        </w:rPr>
        <w:t xml:space="preserve">. De la interpretación de los artículos 29 y 30, fracción VIII, de la Ley de Transparencia y Acceso a la Información Pública del Estado de México y Municipios, se concluye que cuando el Titular de la Unidad de Información </w:t>
      </w:r>
      <w:r w:rsidRPr="0046286A">
        <w:rPr>
          <w:rFonts w:ascii="Palatino Linotype" w:hAnsi="Palatino Linotype"/>
          <w:b/>
          <w:i/>
        </w:rPr>
        <w:t>no localice la documentación solicitada, a pesar de haber sido generada, poseída o administrada por el Sujeto Obligado,</w:t>
      </w:r>
      <w:r w:rsidRPr="0046286A">
        <w:rPr>
          <w:rFonts w:ascii="Palatino Linotype" w:hAnsi="Palatino Linotype"/>
          <w:i/>
        </w:rPr>
        <w:t xml:space="preserve"> turnará la solicitud al </w:t>
      </w:r>
      <w:r w:rsidRPr="0046286A">
        <w:rPr>
          <w:rFonts w:ascii="Palatino Linotype" w:hAnsi="Palatino Linotype"/>
          <w:b/>
          <w:i/>
        </w:rPr>
        <w:t>Comité de Información el cual es el único competente para conocer y deliberar mediante resolución el dictamen de declaratoria de inexistencia</w:t>
      </w:r>
      <w:r w:rsidRPr="0046286A">
        <w:rPr>
          <w:rFonts w:ascii="Palatino Linotype" w:hAnsi="Palatino Linotype"/>
          <w:i/>
        </w:rPr>
        <w:t xml:space="preserve">, la cual tiene como </w:t>
      </w:r>
      <w:r w:rsidRPr="0046286A">
        <w:rPr>
          <w:rFonts w:ascii="Palatino Linotype" w:hAnsi="Palatino Linotype"/>
          <w:b/>
          <w:i/>
        </w:rPr>
        <w:t xml:space="preserve">propósito que el particular tenga la </w:t>
      </w:r>
      <w:r w:rsidRPr="0046286A">
        <w:rPr>
          <w:rFonts w:ascii="Palatino Linotype" w:hAnsi="Palatino Linotype"/>
          <w:b/>
          <w:i/>
          <w:u w:val="single"/>
        </w:rPr>
        <w:t>certeza jurídica</w:t>
      </w:r>
      <w:r w:rsidRPr="0046286A">
        <w:rPr>
          <w:rFonts w:ascii="Palatino Linotype" w:hAnsi="Palatino Linotype"/>
          <w:b/>
          <w:i/>
        </w:rPr>
        <w:t xml:space="preserve"> de que el Sujeto Obligado </w:t>
      </w:r>
      <w:r w:rsidRPr="0046286A">
        <w:rPr>
          <w:rFonts w:ascii="Palatino Linotype" w:hAnsi="Palatino Linotype"/>
          <w:b/>
          <w:i/>
          <w:u w:val="single"/>
        </w:rPr>
        <w:t>realizó una búsqueda exhaustiva y minuciosa de la información</w:t>
      </w:r>
      <w:r w:rsidRPr="0046286A">
        <w:rPr>
          <w:rFonts w:ascii="Palatino Linotype" w:hAnsi="Palatino Linotype"/>
          <w:b/>
          <w:i/>
        </w:rPr>
        <w:t xml:space="preserve"> en los archivos a cargo</w:t>
      </w:r>
      <w:r w:rsidRPr="0046286A">
        <w:rPr>
          <w:rFonts w:ascii="Palatino Linotype" w:hAnsi="Palatino Linotype"/>
          <w:i/>
        </w:rPr>
        <w:t xml:space="preserve">.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w:t>
      </w:r>
      <w:r w:rsidRPr="0046286A">
        <w:rPr>
          <w:rFonts w:ascii="Palatino Linotype" w:hAnsi="Palatino Linotype"/>
          <w:i/>
        </w:rPr>
        <w:lastRenderedPageBreak/>
        <w:t>estructura del Sujeto Obligado y, en general, el de adoptar cualquier otra previsión que considere conducente para tales efectos y velar por la certeza en el derecho de acceso a la información.</w:t>
      </w:r>
    </w:p>
    <w:p w14:paraId="4ECA07ED" w14:textId="77777777" w:rsidR="00875DDF" w:rsidRPr="0046286A" w:rsidRDefault="00875DDF" w:rsidP="00875DDF">
      <w:pPr>
        <w:spacing w:line="276" w:lineRule="auto"/>
        <w:ind w:left="567" w:right="709"/>
        <w:contextualSpacing/>
        <w:jc w:val="both"/>
        <w:rPr>
          <w:rFonts w:ascii="Palatino Linotype" w:hAnsi="Palatino Linotype"/>
          <w:i/>
        </w:rPr>
      </w:pPr>
      <w:r w:rsidRPr="0046286A">
        <w:rPr>
          <w:rFonts w:ascii="Palatino Linotype" w:hAnsi="Palatino Linotype"/>
          <w:i/>
        </w:rPr>
        <w:t>Bajo el entendido de que dicha búsqueda exhaustiva permitirá dos determinaciones:</w:t>
      </w:r>
    </w:p>
    <w:p w14:paraId="379EF41A" w14:textId="77777777" w:rsidR="00875DDF" w:rsidRPr="0046286A" w:rsidRDefault="00875DDF" w:rsidP="00875DDF">
      <w:pPr>
        <w:spacing w:line="276" w:lineRule="auto"/>
        <w:ind w:left="567" w:right="709"/>
        <w:contextualSpacing/>
        <w:jc w:val="both"/>
        <w:rPr>
          <w:rFonts w:ascii="Palatino Linotype" w:hAnsi="Palatino Linotype"/>
          <w:i/>
        </w:rPr>
      </w:pPr>
      <w:r w:rsidRPr="0046286A">
        <w:rPr>
          <w:rFonts w:ascii="Palatino Linotype" w:hAnsi="Palatino Linotype"/>
          <w:i/>
        </w:rPr>
        <w:t>1ª) Que se localice la documentación que contenga la información solicitada y de ser así la información pueda entregarse al solicitante en la forma en que se encuentra disponible, o</w:t>
      </w:r>
    </w:p>
    <w:p w14:paraId="68075D96" w14:textId="77777777" w:rsidR="00875DDF" w:rsidRPr="0046286A" w:rsidRDefault="00875DDF" w:rsidP="00875DDF">
      <w:pPr>
        <w:spacing w:line="276" w:lineRule="auto"/>
        <w:ind w:left="567" w:right="709"/>
        <w:contextualSpacing/>
        <w:jc w:val="both"/>
        <w:rPr>
          <w:rFonts w:ascii="Palatino Linotype" w:hAnsi="Palatino Linotype"/>
          <w:i/>
        </w:rPr>
      </w:pPr>
      <w:r w:rsidRPr="0046286A">
        <w:rPr>
          <w:rFonts w:ascii="Palatino Linotype" w:hAnsi="Palatino Linotype"/>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7D9E4304" w14:textId="77777777" w:rsidR="00875DDF" w:rsidRPr="0046286A" w:rsidRDefault="00875DDF" w:rsidP="00875DDF">
      <w:pPr>
        <w:spacing w:line="276" w:lineRule="auto"/>
        <w:ind w:left="567" w:right="709"/>
        <w:contextualSpacing/>
        <w:jc w:val="both"/>
        <w:rPr>
          <w:rFonts w:ascii="Palatino Linotype" w:hAnsi="Palatino Linotype"/>
          <w:i/>
        </w:rPr>
      </w:pPr>
      <w:r w:rsidRPr="0046286A">
        <w:rPr>
          <w:rFonts w:ascii="Palatino Linotype" w:hAnsi="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3B7DF680" w14:textId="77777777" w:rsidR="00875DDF" w:rsidRPr="0046286A" w:rsidRDefault="00875DDF" w:rsidP="00875DDF">
      <w:pPr>
        <w:spacing w:line="360" w:lineRule="auto"/>
        <w:contextualSpacing/>
        <w:jc w:val="both"/>
        <w:rPr>
          <w:rFonts w:ascii="Palatino Linotype" w:hAnsi="Palatino Linotype"/>
          <w:i/>
        </w:rPr>
      </w:pPr>
    </w:p>
    <w:p w14:paraId="6A6664B0" w14:textId="77777777" w:rsidR="00875DDF" w:rsidRPr="0046286A" w:rsidRDefault="00875DDF" w:rsidP="00875DDF">
      <w:pPr>
        <w:numPr>
          <w:ilvl w:val="0"/>
          <w:numId w:val="1"/>
        </w:numPr>
        <w:spacing w:line="360" w:lineRule="auto"/>
        <w:ind w:left="0" w:firstLine="0"/>
        <w:contextualSpacing/>
        <w:jc w:val="both"/>
        <w:rPr>
          <w:rFonts w:ascii="Palatino Linotype" w:hAnsi="Palatino Linotype"/>
        </w:rPr>
      </w:pPr>
      <w:r w:rsidRPr="0046286A">
        <w:rPr>
          <w:rFonts w:ascii="Palatino Linotype" w:hAnsi="Palatino Linotype"/>
        </w:rPr>
        <w:t xml:space="preserve">Bajo éste tenor, se debe destacar que para que se declare la inexistencia de la información deberá de encuadrar en dos hipótesis, la primera de ellas corresponde </w:t>
      </w:r>
      <w:r w:rsidRPr="0046286A">
        <w:rPr>
          <w:rFonts w:ascii="Palatino Linotype" w:hAnsi="Palatino Linotype"/>
          <w:u w:val="single"/>
        </w:rPr>
        <w:t xml:space="preserve">a que en atribuciones, competencias o funciones del Sujeto Obligado debió de haber </w:t>
      </w:r>
      <w:r w:rsidRPr="0046286A">
        <w:rPr>
          <w:rFonts w:ascii="Palatino Linotype" w:hAnsi="Palatino Linotype"/>
          <w:b/>
          <w:u w:val="single"/>
        </w:rPr>
        <w:t>generado, administrado o poseído</w:t>
      </w:r>
      <w:r w:rsidRPr="0046286A">
        <w:rPr>
          <w:rFonts w:ascii="Palatino Linotype" w:hAnsi="Palatino Linotype"/>
        </w:rPr>
        <w:t xml:space="preserve"> la información ordenada pero por algún motivo éste no cuenta con ella, el segundo supuesto corresponde a que debió haber </w:t>
      </w:r>
      <w:r w:rsidRPr="0046286A">
        <w:rPr>
          <w:rFonts w:ascii="Palatino Linotype" w:hAnsi="Palatino Linotype"/>
          <w:u w:val="single"/>
        </w:rPr>
        <w:t xml:space="preserve">existencia previa de la documentación y la falta posterior </w:t>
      </w:r>
      <w:r w:rsidRPr="0046286A">
        <w:rPr>
          <w:rFonts w:ascii="Palatino Linotype" w:hAnsi="Palatino Linotype"/>
        </w:rPr>
        <w:t xml:space="preserve">de la misma en los archivos del Sujeto Obligado, esto es que la información se generó, poseyó o administró en el marco de sus atribuciones, pero no la conserva por diversas razones (destrucción física, desaparición física, sustracción ilícita, baja documental, etcétera) para lo cual, el Comité de Transparencia deberá de notificar al Órgano Interno de Control o </w:t>
      </w:r>
      <w:r w:rsidRPr="0046286A">
        <w:rPr>
          <w:rFonts w:ascii="Palatino Linotype" w:hAnsi="Palatino Linotype"/>
        </w:rPr>
        <w:lastRenderedPageBreak/>
        <w:t>equivalente del Sujeto Obligado quien, en su caso, deberá iniciar el procedimiento de responsabilidad administrativa que corresponda en términos de la Ley de Responsabilidades Administrativas del Estado de México y Municipios.</w:t>
      </w:r>
    </w:p>
    <w:p w14:paraId="7531AC1F" w14:textId="77777777" w:rsidR="00875DDF" w:rsidRPr="0046286A" w:rsidRDefault="00875DDF" w:rsidP="00875DDF">
      <w:pPr>
        <w:spacing w:line="360" w:lineRule="auto"/>
        <w:contextualSpacing/>
        <w:jc w:val="both"/>
        <w:rPr>
          <w:rFonts w:ascii="Palatino Linotype" w:hAnsi="Palatino Linotype"/>
        </w:rPr>
      </w:pPr>
    </w:p>
    <w:p w14:paraId="0DA50897" w14:textId="77777777" w:rsidR="00875DDF" w:rsidRPr="0046286A" w:rsidRDefault="00875DDF" w:rsidP="00875DDF">
      <w:pPr>
        <w:numPr>
          <w:ilvl w:val="0"/>
          <w:numId w:val="1"/>
        </w:numPr>
        <w:spacing w:line="360" w:lineRule="auto"/>
        <w:ind w:left="0" w:firstLine="0"/>
        <w:contextualSpacing/>
        <w:jc w:val="both"/>
        <w:rPr>
          <w:rFonts w:ascii="Palatino Linotype" w:hAnsi="Palatino Linotype" w:cs="Arial"/>
          <w:b/>
        </w:rPr>
      </w:pPr>
      <w:r w:rsidRPr="0046286A">
        <w:rPr>
          <w:rFonts w:ascii="Palatino Linotype" w:eastAsia="Arial Unicode MS" w:hAnsi="Palatino Linotype" w:cs="Arial"/>
        </w:rPr>
        <w:t>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14:paraId="0F474EEB" w14:textId="77777777" w:rsidR="00875DDF" w:rsidRPr="0046286A" w:rsidRDefault="00875DDF" w:rsidP="00875DDF">
      <w:pPr>
        <w:spacing w:line="360" w:lineRule="auto"/>
        <w:contextualSpacing/>
        <w:jc w:val="both"/>
        <w:rPr>
          <w:rFonts w:ascii="Palatino Linotype" w:hAnsi="Palatino Linotype" w:cs="Arial"/>
          <w:b/>
        </w:rPr>
      </w:pPr>
    </w:p>
    <w:p w14:paraId="3DAB3A7A" w14:textId="77777777" w:rsidR="00500399" w:rsidRPr="0046286A" w:rsidRDefault="00875DDF" w:rsidP="00500399">
      <w:pPr>
        <w:numPr>
          <w:ilvl w:val="0"/>
          <w:numId w:val="1"/>
        </w:numPr>
        <w:spacing w:line="360" w:lineRule="auto"/>
        <w:ind w:left="0" w:firstLine="0"/>
        <w:contextualSpacing/>
        <w:jc w:val="both"/>
        <w:rPr>
          <w:rFonts w:ascii="Palatino Linotype" w:hAnsi="Palatino Linotype" w:cs="Arial"/>
          <w:b/>
          <w:color w:val="000000" w:themeColor="text1"/>
        </w:rPr>
      </w:pPr>
      <w:r w:rsidRPr="0046286A">
        <w:rPr>
          <w:rFonts w:ascii="Palatino Linotype" w:hAnsi="Palatino Linotype"/>
        </w:rPr>
        <w:t xml:space="preserve">Por lo anteriormente expuesto, se precisa que el </w:t>
      </w:r>
      <w:r w:rsidRPr="0046286A">
        <w:rPr>
          <w:rFonts w:ascii="Palatino Linotype" w:hAnsi="Palatino Linotype"/>
          <w:b/>
        </w:rPr>
        <w:t>SUJETO OBIGADO</w:t>
      </w:r>
      <w:r w:rsidRPr="0046286A">
        <w:rPr>
          <w:rFonts w:ascii="Palatino Linotype" w:hAnsi="Palatino Linotype"/>
        </w:rPr>
        <w:t xml:space="preserve"> deberá de emitir su respectivo Acuerdo de Inexistencia en el que se funde y motive las razones o circunstancias por las cuales no se posee la información correspondiente a la </w:t>
      </w:r>
      <w:r w:rsidR="00500399" w:rsidRPr="0046286A">
        <w:rPr>
          <w:rFonts w:ascii="Palatino Linotype" w:hAnsi="Palatino Linotype"/>
        </w:rPr>
        <w:t>información de referencia de los años 2000 al 2015</w:t>
      </w:r>
      <w:r w:rsidR="005D7511" w:rsidRPr="0046286A">
        <w:rPr>
          <w:rFonts w:ascii="Palatino Linotype" w:hAnsi="Palatino Linotype"/>
        </w:rPr>
        <w:t xml:space="preserve"> que adujo en su respuesta </w:t>
      </w:r>
      <w:r w:rsidR="005D7511" w:rsidRPr="0046286A">
        <w:rPr>
          <w:rFonts w:ascii="Palatino Linotype" w:hAnsi="Palatino Linotype"/>
        </w:rPr>
        <w:lastRenderedPageBreak/>
        <w:t>inicial</w:t>
      </w:r>
      <w:r w:rsidR="00500399" w:rsidRPr="0046286A">
        <w:rPr>
          <w:rFonts w:ascii="Palatino Linotype" w:hAnsi="Palatino Linotype"/>
        </w:rPr>
        <w:t xml:space="preserve">, que </w:t>
      </w:r>
      <w:r w:rsidR="00500399" w:rsidRPr="0046286A">
        <w:rPr>
          <w:rFonts w:ascii="Palatino Linotype" w:hAnsi="Palatino Linotype"/>
          <w:b/>
        </w:rPr>
        <w:t>d</w:t>
      </w:r>
      <w:r w:rsidR="00500399" w:rsidRPr="0046286A">
        <w:rPr>
          <w:rFonts w:ascii="Palatino Linotype" w:hAnsi="Palatino Linotype" w:cs="Arial"/>
          <w:b/>
          <w:color w:val="000000" w:themeColor="text1"/>
        </w:rPr>
        <w:t>erivado de la temporalidad de la información y de ser el caso que la misma haya cumplido con el plazo de conservación, se deba</w:t>
      </w:r>
      <w:r w:rsidR="00920C09" w:rsidRPr="0046286A">
        <w:rPr>
          <w:rFonts w:ascii="Palatino Linotype" w:hAnsi="Palatino Linotype" w:cs="Arial"/>
          <w:b/>
          <w:color w:val="000000" w:themeColor="text1"/>
        </w:rPr>
        <w:t xml:space="preserve"> de entregar la baja documental, acompañado del acuerdo de inexistencia que emita el Comité de Información para tal efecto.</w:t>
      </w:r>
    </w:p>
    <w:p w14:paraId="6CEF417F" w14:textId="77777777" w:rsidR="004F44FA" w:rsidRPr="0046286A" w:rsidRDefault="004F44FA" w:rsidP="004F44FA">
      <w:pPr>
        <w:rPr>
          <w:rFonts w:ascii="Palatino Linotype" w:hAnsi="Palatino Linotype"/>
          <w:color w:val="000000"/>
        </w:rPr>
      </w:pPr>
    </w:p>
    <w:p w14:paraId="31B0838C" w14:textId="77777777" w:rsidR="007F182A" w:rsidRPr="0046286A" w:rsidRDefault="007F182A" w:rsidP="007F182A">
      <w:pPr>
        <w:numPr>
          <w:ilvl w:val="0"/>
          <w:numId w:val="1"/>
        </w:numPr>
        <w:spacing w:line="360" w:lineRule="auto"/>
        <w:ind w:left="0" w:firstLine="0"/>
        <w:contextualSpacing/>
        <w:jc w:val="both"/>
        <w:rPr>
          <w:rFonts w:ascii="Palatino Linotype" w:hAnsi="Palatino Linotype" w:cs="Arial"/>
        </w:rPr>
      </w:pPr>
      <w:r w:rsidRPr="0046286A">
        <w:rPr>
          <w:rFonts w:ascii="Palatino Linotype" w:eastAsia="MS Mincho" w:hAnsi="Palatino Linotype" w:cstheme="majorBidi"/>
        </w:rPr>
        <w:t xml:space="preserve">Asimismo, por cuanto hace al ejercicio fiscal 2022, la misma deberá entregarse al treinta y uno (31) de enero del año en curso, fecha en que se interpuso la solicitud de información. Por otro lado, ante la falta de pronunciamiento, no se cuenta con la certeza de que haya generado soporte documenta al respecto en dicho lapso temporal, más aún porque estaba recientemente ingresando la nueva administración pública municipal; por lo que para tal ejercicio fiscal, de ser el caso que luego de la nueva búsqueda exhaustiva y razonable de la información </w:t>
      </w:r>
      <w:r w:rsidRPr="0046286A">
        <w:rPr>
          <w:rFonts w:ascii="Palatino Linotype" w:eastAsia="Palatino Linotype" w:hAnsi="Palatino Linotype" w:cs="Palatino Linotype"/>
          <w:color w:val="000000"/>
        </w:rPr>
        <w:t xml:space="preserve">, no se contara con ninguna información al respecto, </w:t>
      </w:r>
      <w:r w:rsidRPr="0046286A">
        <w:rPr>
          <w:rFonts w:ascii="Palatino Linotype" w:hAnsi="Palatino Linotype"/>
        </w:rPr>
        <w:t xml:space="preserve">se deberá dar observancia a lo dispuesto en la </w:t>
      </w:r>
      <w:r w:rsidRPr="0046286A">
        <w:rPr>
          <w:rFonts w:ascii="Palatino Linotype" w:hAnsi="Palatino Linotype" w:cs="Arial"/>
        </w:rPr>
        <w:t xml:space="preserve">Ley de Transparencia y Acceso a la Información Pública del Estado de México y Municipios, en su artículo 19, que dispone lo siguiente: </w:t>
      </w:r>
    </w:p>
    <w:p w14:paraId="5BB3669A" w14:textId="77777777" w:rsidR="007F182A" w:rsidRPr="0046286A" w:rsidRDefault="007F182A" w:rsidP="007F182A">
      <w:pPr>
        <w:pStyle w:val="Prrafodelista"/>
        <w:spacing w:line="360" w:lineRule="auto"/>
        <w:ind w:left="851" w:right="425"/>
        <w:jc w:val="both"/>
        <w:rPr>
          <w:rFonts w:ascii="Palatino Linotype" w:eastAsia="Calibri" w:hAnsi="Palatino Linotype"/>
          <w:b/>
          <w:i/>
        </w:rPr>
      </w:pPr>
    </w:p>
    <w:p w14:paraId="0C740C7F" w14:textId="77777777" w:rsidR="007F182A" w:rsidRPr="0046286A" w:rsidRDefault="007F182A" w:rsidP="007F182A">
      <w:pPr>
        <w:pStyle w:val="Prrafodelista"/>
        <w:spacing w:line="360" w:lineRule="auto"/>
        <w:ind w:left="567" w:right="425"/>
        <w:jc w:val="both"/>
        <w:rPr>
          <w:rFonts w:ascii="Palatino Linotype" w:eastAsia="Calibri" w:hAnsi="Palatino Linotype"/>
          <w:i/>
        </w:rPr>
      </w:pPr>
      <w:r w:rsidRPr="0046286A">
        <w:rPr>
          <w:rFonts w:ascii="Palatino Linotype" w:eastAsia="Calibri" w:hAnsi="Palatino Linotype"/>
          <w:b/>
          <w:i/>
        </w:rPr>
        <w:t>“Artículo 19.</w:t>
      </w:r>
      <w:r w:rsidRPr="0046286A">
        <w:rPr>
          <w:rFonts w:ascii="Palatino Linotype" w:eastAsia="Calibri" w:hAnsi="Palatino Linotype"/>
          <w:i/>
        </w:rPr>
        <w:t xml:space="preserve"> Se presume que la información debe existir si se refiere a las facultades, competencias y funciones que los ordenamientos jurídicos aplicables otorgan a los sujetos obligados.</w:t>
      </w:r>
    </w:p>
    <w:p w14:paraId="5B1022DA" w14:textId="77777777" w:rsidR="007F182A" w:rsidRPr="0046286A" w:rsidRDefault="007F182A" w:rsidP="007F182A">
      <w:pPr>
        <w:pStyle w:val="Prrafodelista"/>
        <w:spacing w:line="360" w:lineRule="auto"/>
        <w:ind w:left="567" w:right="425"/>
        <w:jc w:val="both"/>
        <w:rPr>
          <w:rFonts w:ascii="Palatino Linotype" w:eastAsia="Calibri" w:hAnsi="Palatino Linotype"/>
          <w:b/>
          <w:i/>
        </w:rPr>
      </w:pPr>
      <w:r w:rsidRPr="0046286A">
        <w:rPr>
          <w:rFonts w:ascii="Palatino Linotype" w:eastAsia="Calibri" w:hAnsi="Palatino Linotype"/>
          <w:b/>
          <w:i/>
        </w:rPr>
        <w:t>En los casos en que ciertas facultades, competencias o funciones no se hayan ejercido, se debe motivar la respuesta en función de las causas que motiven tal circunstancia.</w:t>
      </w:r>
    </w:p>
    <w:p w14:paraId="1515E050" w14:textId="77777777" w:rsidR="007F182A" w:rsidRPr="0046286A" w:rsidRDefault="007F182A" w:rsidP="007F182A">
      <w:pPr>
        <w:pStyle w:val="Prrafodelista"/>
        <w:spacing w:line="360" w:lineRule="auto"/>
        <w:ind w:left="567" w:right="425"/>
        <w:jc w:val="both"/>
        <w:rPr>
          <w:rFonts w:ascii="Palatino Linotype" w:eastAsia="Calibri" w:hAnsi="Palatino Linotype"/>
          <w:i/>
        </w:rPr>
      </w:pPr>
      <w:r w:rsidRPr="0046286A">
        <w:rPr>
          <w:rFonts w:ascii="Palatino Linotype" w:eastAsia="Calibri" w:hAnsi="Palatino Linotype"/>
          <w:i/>
        </w:rPr>
        <w:t xml:space="preserve">Si el sujeto obligado, en el ejercicio de sus atribuciones, debía generar, poseer o administrar la información, pero ésta no se encuentra, el Comité de transparencia </w:t>
      </w:r>
      <w:r w:rsidRPr="0046286A">
        <w:rPr>
          <w:rFonts w:ascii="Palatino Linotype" w:eastAsia="Calibri" w:hAnsi="Palatino Linotype"/>
          <w:i/>
        </w:rPr>
        <w:lastRenderedPageBreak/>
        <w:t>deberá emitir un acuerdo de inexistencia, debidamente fundado y motivado, en el que detalle las razones del por qué no obra en sus archivos.</w:t>
      </w:r>
    </w:p>
    <w:p w14:paraId="034B0BBF" w14:textId="77777777" w:rsidR="007F182A" w:rsidRPr="0046286A" w:rsidRDefault="007F182A" w:rsidP="007F182A">
      <w:pPr>
        <w:pStyle w:val="Prrafodelista"/>
        <w:spacing w:line="360" w:lineRule="auto"/>
        <w:ind w:left="567" w:right="425"/>
        <w:jc w:val="both"/>
        <w:rPr>
          <w:rFonts w:ascii="Palatino Linotype" w:eastAsia="Calibri" w:hAnsi="Palatino Linotype"/>
        </w:rPr>
      </w:pPr>
      <w:r w:rsidRPr="0046286A">
        <w:rPr>
          <w:rFonts w:ascii="Palatino Linotype" w:eastAsia="Calibri" w:hAnsi="Palatino Linotype"/>
        </w:rPr>
        <w:t>(Énfasis añadido)</w:t>
      </w:r>
    </w:p>
    <w:p w14:paraId="710E5814" w14:textId="77777777" w:rsidR="00204951" w:rsidRPr="0046286A" w:rsidRDefault="00204951" w:rsidP="007F182A">
      <w:pPr>
        <w:pStyle w:val="Prrafodelista"/>
        <w:spacing w:line="360" w:lineRule="auto"/>
        <w:ind w:left="567" w:right="425"/>
        <w:jc w:val="both"/>
        <w:rPr>
          <w:rFonts w:ascii="Palatino Linotype" w:eastAsia="Calibri" w:hAnsi="Palatino Linotype"/>
        </w:rPr>
      </w:pPr>
    </w:p>
    <w:p w14:paraId="4E55F23A" w14:textId="77777777" w:rsidR="007F182A" w:rsidRPr="0046286A" w:rsidRDefault="007F182A" w:rsidP="007F182A">
      <w:pPr>
        <w:numPr>
          <w:ilvl w:val="0"/>
          <w:numId w:val="1"/>
        </w:numPr>
        <w:spacing w:line="360" w:lineRule="auto"/>
        <w:ind w:left="0" w:firstLine="0"/>
        <w:contextualSpacing/>
        <w:jc w:val="both"/>
        <w:rPr>
          <w:rFonts w:ascii="Palatino Linotype" w:eastAsia="Calibri" w:hAnsi="Palatino Linotype"/>
        </w:rPr>
      </w:pPr>
      <w:r w:rsidRPr="0046286A">
        <w:rPr>
          <w:rFonts w:ascii="Palatino Linotype" w:eastAsia="Calibri" w:hAnsi="Palatino Linotype"/>
        </w:rPr>
        <w:t>El</w:t>
      </w:r>
      <w:r w:rsidRPr="0046286A">
        <w:rPr>
          <w:rFonts w:ascii="Palatino Linotype" w:eastAsia="Calibri" w:hAnsi="Palatino Linotype" w:cs="Arial"/>
        </w:rPr>
        <w:t xml:space="preserve"> </w:t>
      </w:r>
      <w:r w:rsidRPr="0046286A">
        <w:rPr>
          <w:rFonts w:ascii="Palatino Linotype" w:eastAsia="Palatino Linotype" w:hAnsi="Palatino Linotype" w:cs="Palatino Linotype"/>
          <w:color w:val="000000"/>
        </w:rPr>
        <w:t>segundo</w:t>
      </w:r>
      <w:r w:rsidRPr="0046286A">
        <w:rPr>
          <w:rFonts w:ascii="Palatino Linotype" w:eastAsia="Calibri" w:hAnsi="Palatino Linotype" w:cs="Arial"/>
        </w:rPr>
        <w:t xml:space="preserve"> párrafo, alude a actos no realizados y contemplados en alguna hipótesis </w:t>
      </w:r>
      <w:r w:rsidRPr="0046286A">
        <w:rPr>
          <w:rFonts w:ascii="Palatino Linotype" w:hAnsi="Palatino Linotype" w:cs="Arial"/>
        </w:rPr>
        <w:t>jurídica</w:t>
      </w:r>
      <w:r w:rsidRPr="0046286A">
        <w:rPr>
          <w:rFonts w:ascii="Palatino Linotype" w:hAnsi="Palatino Linotype"/>
        </w:rPr>
        <w:t>,</w:t>
      </w:r>
      <w:r w:rsidRPr="0046286A">
        <w:rPr>
          <w:rFonts w:ascii="Palatino Linotype" w:eastAsia="Calibri" w:hAnsi="Palatino Linotype" w:cs="Arial"/>
        </w:rPr>
        <w:t xml:space="preserve">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w:t>
      </w:r>
    </w:p>
    <w:p w14:paraId="523A6852" w14:textId="77777777" w:rsidR="007F182A" w:rsidRPr="0046286A" w:rsidRDefault="007F182A" w:rsidP="007F182A">
      <w:pPr>
        <w:pStyle w:val="Prrafodelista"/>
        <w:spacing w:line="360" w:lineRule="auto"/>
        <w:ind w:left="0"/>
        <w:jc w:val="both"/>
        <w:rPr>
          <w:rFonts w:ascii="Palatino Linotype" w:eastAsia="Calibri" w:hAnsi="Palatino Linotype"/>
        </w:rPr>
      </w:pPr>
    </w:p>
    <w:p w14:paraId="25C0F60C" w14:textId="77777777" w:rsidR="007F182A" w:rsidRPr="0046286A" w:rsidRDefault="007F182A" w:rsidP="007F182A">
      <w:pPr>
        <w:numPr>
          <w:ilvl w:val="0"/>
          <w:numId w:val="1"/>
        </w:numPr>
        <w:spacing w:line="360" w:lineRule="auto"/>
        <w:ind w:left="0" w:firstLine="0"/>
        <w:contextualSpacing/>
        <w:jc w:val="both"/>
        <w:rPr>
          <w:rFonts w:ascii="Palatino Linotype" w:eastAsia="Calibri" w:hAnsi="Palatino Linotype"/>
        </w:rPr>
      </w:pPr>
      <w:r w:rsidRPr="0046286A">
        <w:rPr>
          <w:rFonts w:ascii="Palatino Linotype" w:eastAsia="Calibri" w:hAnsi="Palatino Linotype" w:cs="Arial"/>
        </w:rPr>
        <w:t xml:space="preserve">En estos casos, el sujeto obligado, al emitir su respuesta o cumplir con la resolución </w:t>
      </w:r>
      <w:r w:rsidRPr="0046286A">
        <w:rPr>
          <w:rFonts w:ascii="Palatino Linotype" w:hAnsi="Palatino Linotype" w:cs="Arial"/>
        </w:rPr>
        <w:t>emitida</w:t>
      </w:r>
      <w:r w:rsidRPr="0046286A">
        <w:rPr>
          <w:rFonts w:ascii="Palatino Linotype" w:eastAsia="Calibri" w:hAnsi="Palatino Linotype" w:cs="Arial"/>
        </w:rPr>
        <w:t xml:space="preserve"> por éste Órgano Garante, para el caso de no encontrar información al respecto deberá manifestar, de manera precisa y clara, las razones </w:t>
      </w:r>
      <w:r w:rsidRPr="0046286A">
        <w:rPr>
          <w:rFonts w:ascii="Palatino Linotype" w:eastAsia="Calibri" w:hAnsi="Palatino Linotype" w:cs="Arial"/>
          <w:b/>
        </w:rPr>
        <w:t>que expliquen las causas por las que no se ha realizado el acto de autoridad y, en consecuencia, no se ha documentado decisión alguna</w:t>
      </w:r>
      <w:r w:rsidRPr="0046286A">
        <w:rPr>
          <w:rFonts w:ascii="Palatino Linotype" w:eastAsia="Calibri" w:hAnsi="Palatino Linotype" w:cs="Arial"/>
        </w:rPr>
        <w:t>.</w:t>
      </w:r>
    </w:p>
    <w:p w14:paraId="76ABDF2E" w14:textId="77777777" w:rsidR="007F182A" w:rsidRPr="0046286A" w:rsidRDefault="007F182A" w:rsidP="007F182A">
      <w:pPr>
        <w:pStyle w:val="Prrafodelista"/>
        <w:rPr>
          <w:rFonts w:ascii="Palatino Linotype" w:eastAsia="Calibri" w:hAnsi="Palatino Linotype"/>
        </w:rPr>
      </w:pPr>
    </w:p>
    <w:p w14:paraId="3A9DEA16" w14:textId="77777777" w:rsidR="007F182A" w:rsidRPr="0046286A" w:rsidRDefault="007F182A" w:rsidP="007F182A">
      <w:pPr>
        <w:pStyle w:val="Prrafodelista"/>
        <w:numPr>
          <w:ilvl w:val="0"/>
          <w:numId w:val="1"/>
        </w:numPr>
        <w:shd w:val="clear" w:color="auto" w:fill="FFFFFF"/>
        <w:tabs>
          <w:tab w:val="left" w:pos="0"/>
        </w:tabs>
        <w:spacing w:line="360" w:lineRule="auto"/>
        <w:ind w:left="0" w:right="49" w:firstLine="0"/>
        <w:jc w:val="both"/>
        <w:rPr>
          <w:rFonts w:ascii="Palatino Linotype" w:hAnsi="Palatino Linotype"/>
          <w:shd w:val="clear" w:color="auto" w:fill="FFFFFF"/>
        </w:rPr>
      </w:pPr>
      <w:r w:rsidRPr="0046286A">
        <w:rPr>
          <w:rFonts w:ascii="Palatino Linotype" w:hAnsi="Palatino Linotype"/>
          <w:color w:val="000000" w:themeColor="text1"/>
        </w:rPr>
        <w:t>Con lo anterior, se otorga por parte de este Instituto observancia a la tutela del derecho de acceso a la información del hoy solicitante</w:t>
      </w:r>
      <w:r w:rsidRPr="0046286A">
        <w:rPr>
          <w:rFonts w:ascii="Palatino Linotype" w:eastAsiaTheme="minorHAnsi" w:hAnsi="Palatino Linotype"/>
          <w:lang w:eastAsia="en-US"/>
        </w:rPr>
        <w:t xml:space="preserve">, toda vez que el artículo sexto constitucional reconoce el derecho de las personas de acceder a la información en posesión de los sujetos obligados la que, por principio, es pública, salvo las restricciones que defina la ley; así como el reconocimiento de las garantías para su protección, entre ellas, podemos identificar a las primarias como las inmediatamente relacionadas con el derecho y, por lo tanto, comunes para todos los sujetos obligados: el deber de documentar todo acto que realicen en el ejercicio de </w:t>
      </w:r>
      <w:r w:rsidRPr="0046286A">
        <w:rPr>
          <w:rFonts w:ascii="Palatino Linotype" w:eastAsiaTheme="minorHAnsi" w:hAnsi="Palatino Linotype"/>
          <w:lang w:eastAsia="en-US"/>
        </w:rPr>
        <w:lastRenderedPageBreak/>
        <w:t>sus facultades, competencias o funciones; de resguardar los documentos en archivos administrativos actualizados; la de publicar, a través de los medios electrónicos disponibles, la información completa y actualizada, relacionada con el ejercicio de los recursos públicos y con los indicadores que permitan rendir cuenta del cumplimiento de sus objetivos y de los resultados obtenidos; y, finalmente, los procedimientos para solicitar información.</w:t>
      </w:r>
    </w:p>
    <w:p w14:paraId="572A29EE" w14:textId="77777777" w:rsidR="007F182A" w:rsidRPr="0046286A" w:rsidRDefault="007F182A" w:rsidP="007F182A">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rPr>
      </w:pPr>
    </w:p>
    <w:p w14:paraId="0797646F" w14:textId="77777777" w:rsidR="007F182A" w:rsidRPr="0046286A" w:rsidRDefault="007F182A" w:rsidP="007F182A">
      <w:pPr>
        <w:numPr>
          <w:ilvl w:val="0"/>
          <w:numId w:val="1"/>
        </w:numPr>
        <w:spacing w:line="360" w:lineRule="auto"/>
        <w:ind w:left="0" w:firstLine="0"/>
        <w:contextualSpacing/>
        <w:jc w:val="both"/>
        <w:rPr>
          <w:rFonts w:ascii="Palatino Linotype" w:eastAsia="Times New Roman" w:hAnsi="Palatino Linotype" w:cs="Arial"/>
          <w:lang w:val="es-ES" w:eastAsia="es-MX"/>
        </w:rPr>
      </w:pPr>
      <w:r w:rsidRPr="0046286A">
        <w:rPr>
          <w:rFonts w:ascii="Palatino Linotype" w:eastAsia="Times New Roman" w:hAnsi="Palatino Linotype" w:cs="Arial"/>
          <w:lang w:val="es-ES" w:eastAsia="es-MX"/>
        </w:rPr>
        <w:t xml:space="preserve">De la misma forma, </w:t>
      </w:r>
      <w:r w:rsidRPr="0046286A">
        <w:rPr>
          <w:rFonts w:ascii="Palatino Linotype" w:eastAsia="MS Mincho" w:hAnsi="Palatino Linotype" w:cs="Times New Roman"/>
        </w:rPr>
        <w:t>de acuerdo al contenido del artículo 160</w:t>
      </w:r>
      <w:r w:rsidRPr="0046286A">
        <w:rPr>
          <w:rFonts w:ascii="Palatino Linotype" w:eastAsia="Times New Roman" w:hAnsi="Palatino Linotype" w:cs="Arial"/>
        </w:rPr>
        <w:t xml:space="preserve"> de la Ley </w:t>
      </w:r>
      <w:r w:rsidRPr="0046286A">
        <w:rPr>
          <w:rFonts w:ascii="Palatino Linotype" w:eastAsia="MS Mincho" w:hAnsi="Palatino Linotype" w:cs="Tahoma"/>
        </w:rPr>
        <w:t xml:space="preserve">General de </w:t>
      </w:r>
      <w:r w:rsidRPr="0046286A">
        <w:rPr>
          <w:rFonts w:ascii="Palatino Linotype" w:hAnsi="Palatino Linotype" w:cs="Arial"/>
        </w:rPr>
        <w:t>Transparencia</w:t>
      </w:r>
      <w:r w:rsidRPr="0046286A">
        <w:rPr>
          <w:rFonts w:ascii="Palatino Linotype" w:eastAsia="MS Mincho" w:hAnsi="Palatino Linotype" w:cs="Tahoma"/>
        </w:rPr>
        <w:t xml:space="preserve"> y Acceso a la Información Pública que a la letra dispone:</w:t>
      </w:r>
    </w:p>
    <w:p w14:paraId="55F4A90D" w14:textId="77777777" w:rsidR="007F182A" w:rsidRPr="0046286A" w:rsidRDefault="007F182A" w:rsidP="007F182A">
      <w:pPr>
        <w:pStyle w:val="Prrafodelista"/>
        <w:rPr>
          <w:rFonts w:ascii="Palatino Linotype" w:eastAsia="Times New Roman" w:hAnsi="Palatino Linotype" w:cs="Arial"/>
          <w:lang w:val="es-ES" w:eastAsia="es-MX"/>
        </w:rPr>
      </w:pPr>
    </w:p>
    <w:p w14:paraId="26063071" w14:textId="77777777" w:rsidR="007F182A" w:rsidRPr="0046286A" w:rsidRDefault="007F182A" w:rsidP="007F182A">
      <w:pPr>
        <w:spacing w:line="360" w:lineRule="auto"/>
        <w:ind w:left="709" w:right="616"/>
        <w:contextualSpacing/>
        <w:jc w:val="both"/>
        <w:rPr>
          <w:rFonts w:ascii="Palatino Linotype" w:eastAsia="Times New Roman" w:hAnsi="Palatino Linotype" w:cs="Arial"/>
          <w:i/>
          <w:lang w:eastAsia="gl-ES"/>
        </w:rPr>
      </w:pPr>
      <w:r w:rsidRPr="0046286A">
        <w:rPr>
          <w:rFonts w:ascii="Palatino Linotype" w:eastAsia="Times New Roman" w:hAnsi="Palatino Linotype" w:cs="Arial"/>
          <w:b/>
          <w:i/>
          <w:lang w:eastAsia="gl-ES"/>
        </w:rPr>
        <w:t>Artículo 160</w:t>
      </w:r>
      <w:r w:rsidRPr="0046286A">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67D14EC" w14:textId="77777777" w:rsidR="007F182A" w:rsidRPr="0046286A" w:rsidRDefault="007F182A" w:rsidP="007F182A">
      <w:pPr>
        <w:spacing w:line="360" w:lineRule="auto"/>
        <w:ind w:right="616"/>
        <w:contextualSpacing/>
        <w:jc w:val="both"/>
        <w:rPr>
          <w:rFonts w:ascii="Palatino Linotype" w:eastAsia="Times New Roman" w:hAnsi="Palatino Linotype" w:cs="Arial"/>
          <w:lang w:eastAsia="gl-ES"/>
        </w:rPr>
      </w:pPr>
    </w:p>
    <w:p w14:paraId="17989294" w14:textId="77777777" w:rsidR="007F182A" w:rsidRPr="0046286A" w:rsidRDefault="007F182A" w:rsidP="007F182A">
      <w:pPr>
        <w:numPr>
          <w:ilvl w:val="0"/>
          <w:numId w:val="1"/>
        </w:numPr>
        <w:spacing w:line="360" w:lineRule="auto"/>
        <w:ind w:left="0" w:firstLine="0"/>
        <w:contextualSpacing/>
        <w:jc w:val="both"/>
        <w:rPr>
          <w:rFonts w:ascii="Palatino Linotype" w:eastAsia="Calibri" w:hAnsi="Palatino Linotype" w:cs="Arial"/>
        </w:rPr>
      </w:pPr>
      <w:r w:rsidRPr="0046286A">
        <w:rPr>
          <w:rFonts w:ascii="Palatino Linotype" w:eastAsia="Calibri" w:hAnsi="Palatino Linotype" w:cs="Arial"/>
        </w:rPr>
        <w:t xml:space="preserve">Así, como se puede advertir el derecho del particular de acceder a los documentos que obran en posesión del </w:t>
      </w:r>
      <w:r w:rsidRPr="0046286A">
        <w:rPr>
          <w:rFonts w:ascii="Palatino Linotype" w:eastAsia="Calibri" w:hAnsi="Palatino Linotype" w:cs="Arial"/>
          <w:b/>
        </w:rPr>
        <w:t>SUJETO OBLIGADO</w:t>
      </w:r>
      <w:r w:rsidRPr="0046286A">
        <w:rPr>
          <w:rFonts w:ascii="Palatino Linotype" w:eastAsia="Calibri" w:hAnsi="Palatino Linotype" w:cs="Arial"/>
        </w:rPr>
        <w:t xml:space="preserve"> se encuentra limitado, en virtud de que no le fue entregada la información o se realizó un pronunciamiento respecto a que no se cuenta con ella; por lo que se incumplió lo previsto en el artículo 4 de la Ley de la Materia,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w:t>
      </w:r>
      <w:r w:rsidRPr="0046286A">
        <w:rPr>
          <w:rFonts w:ascii="Palatino Linotype" w:eastAsia="Calibri" w:hAnsi="Palatino Linotype" w:cs="Arial"/>
        </w:rPr>
        <w:lastRenderedPageBreak/>
        <w:t>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14:paraId="533C005F" w14:textId="77777777" w:rsidR="007F182A" w:rsidRPr="0046286A" w:rsidRDefault="007F182A" w:rsidP="007F182A">
      <w:pPr>
        <w:spacing w:line="360" w:lineRule="auto"/>
        <w:contextualSpacing/>
        <w:jc w:val="both"/>
        <w:rPr>
          <w:rFonts w:ascii="Palatino Linotype" w:hAnsi="Palatino Linotype" w:cs="Arial"/>
        </w:rPr>
      </w:pPr>
    </w:p>
    <w:p w14:paraId="3FE716BA" w14:textId="77777777" w:rsidR="007F182A" w:rsidRPr="0046286A" w:rsidRDefault="007F182A" w:rsidP="007F182A">
      <w:pPr>
        <w:numPr>
          <w:ilvl w:val="0"/>
          <w:numId w:val="1"/>
        </w:numPr>
        <w:spacing w:line="360" w:lineRule="auto"/>
        <w:ind w:left="0" w:firstLine="0"/>
        <w:contextualSpacing/>
        <w:jc w:val="both"/>
        <w:rPr>
          <w:rFonts w:ascii="Palatino Linotype" w:hAnsi="Palatino Linotype" w:cs="Arial"/>
        </w:rPr>
      </w:pPr>
      <w:r w:rsidRPr="0046286A">
        <w:rPr>
          <w:rFonts w:ascii="Palatino Linotype" w:eastAsia="Calibri" w:hAnsi="Palatino Linotype" w:cs="Arial"/>
        </w:rPr>
        <w:t>Consecuentemente</w:t>
      </w:r>
      <w:r w:rsidRPr="0046286A">
        <w:rPr>
          <w:rFonts w:ascii="Palatino Linotype" w:hAnsi="Palatino Linotype"/>
        </w:rPr>
        <w:t>, no fue posible tener por satisfecho el derecho de acceso a la información del hoy recurrente</w:t>
      </w:r>
      <w:r w:rsidRPr="0046286A">
        <w:rPr>
          <w:rFonts w:ascii="Palatino Linotype" w:hAnsi="Palatino Linotype"/>
          <w:b/>
          <w:i/>
        </w:rPr>
        <w:t xml:space="preserve"> </w:t>
      </w:r>
      <w:r w:rsidRPr="0046286A">
        <w:rPr>
          <w:rFonts w:ascii="Palatino Linotype" w:hAnsi="Palatino Linotype"/>
        </w:rPr>
        <w:t>en virtud de que en</w:t>
      </w:r>
      <w:r w:rsidRPr="0046286A">
        <w:rPr>
          <w:rFonts w:ascii="Palatino Linotype" w:hAnsi="Palatino Linotype" w:cs="Arial"/>
        </w:rPr>
        <w:t xml:space="preserve"> primer término es preciso referir que estamos ante el escenario de documentos los cuales son considerados públicos, es decir, la naturaleza de los oficios y de los asuntos que se traten, sirve de referencia los artículos 1, 2, 5 y 6 de la Ley de Documentos Administrativos e Históricos del Estado de México que a continuación se trascriben:</w:t>
      </w:r>
    </w:p>
    <w:p w14:paraId="1F5FABB9" w14:textId="77777777" w:rsidR="007F182A" w:rsidRPr="0046286A" w:rsidRDefault="007F182A" w:rsidP="007F182A">
      <w:pPr>
        <w:pStyle w:val="Prrafodelista"/>
        <w:rPr>
          <w:rFonts w:ascii="Palatino Linotype" w:hAnsi="Palatino Linotype" w:cs="Arial"/>
        </w:rPr>
      </w:pPr>
    </w:p>
    <w:p w14:paraId="344B9CFE" w14:textId="77777777" w:rsidR="007F182A" w:rsidRPr="0046286A" w:rsidRDefault="007F182A" w:rsidP="007F182A">
      <w:pPr>
        <w:spacing w:line="360" w:lineRule="auto"/>
        <w:ind w:left="567" w:right="616"/>
        <w:jc w:val="both"/>
        <w:rPr>
          <w:rFonts w:ascii="Palatino Linotype" w:hAnsi="Palatino Linotype" w:cs="Arial"/>
          <w:i/>
        </w:rPr>
      </w:pPr>
      <w:r w:rsidRPr="0046286A">
        <w:rPr>
          <w:rFonts w:ascii="Palatino Linotype" w:hAnsi="Palatino Linotype" w:cs="Arial"/>
          <w:i/>
        </w:rPr>
        <w:t xml:space="preserve">“Artículo 1. La presente Ley, </w:t>
      </w:r>
      <w:r w:rsidRPr="0046286A">
        <w:rPr>
          <w:rFonts w:ascii="Palatino Linotype" w:hAnsi="Palatino Linotype" w:cs="Arial"/>
          <w:b/>
          <w:i/>
          <w:u w:val="single"/>
        </w:rPr>
        <w:t xml:space="preserve">es de orden público e interés social y tiene por objeto normar y regular la administración de documentos administrativos </w:t>
      </w:r>
      <w:r w:rsidRPr="0046286A">
        <w:rPr>
          <w:rFonts w:ascii="Palatino Linotype" w:hAnsi="Palatino Linotype" w:cs="Arial"/>
          <w:i/>
        </w:rPr>
        <w:t>e históricos</w:t>
      </w:r>
      <w:r w:rsidRPr="0046286A">
        <w:rPr>
          <w:rFonts w:ascii="Palatino Linotype" w:hAnsi="Palatino Linotype" w:cs="Arial"/>
          <w:b/>
          <w:i/>
          <w:u w:val="single"/>
        </w:rPr>
        <w:t xml:space="preserve"> de las autoridades del Estado</w:t>
      </w:r>
      <w:r w:rsidRPr="0046286A">
        <w:rPr>
          <w:rFonts w:ascii="Palatino Linotype" w:hAnsi="Palatino Linotype" w:cs="Arial"/>
          <w:i/>
        </w:rPr>
        <w:t xml:space="preserve"> y los municipios en el ámbito de su competencia. Se entiende por documento, cualquier objeto o archivo electrónico o de cualquier otra tecnología existente que pueda dar constancia de un hecho.”</w:t>
      </w:r>
    </w:p>
    <w:p w14:paraId="53D28C5F" w14:textId="77777777" w:rsidR="007F182A" w:rsidRPr="0046286A" w:rsidRDefault="007F182A" w:rsidP="007F182A">
      <w:pPr>
        <w:spacing w:line="360" w:lineRule="auto"/>
        <w:ind w:left="567" w:right="616"/>
        <w:jc w:val="both"/>
        <w:rPr>
          <w:rFonts w:ascii="Palatino Linotype" w:hAnsi="Palatino Linotype" w:cs="Arial"/>
          <w:i/>
        </w:rPr>
      </w:pPr>
    </w:p>
    <w:p w14:paraId="4F5FF905" w14:textId="77777777" w:rsidR="007F182A" w:rsidRPr="0046286A" w:rsidRDefault="007F182A" w:rsidP="007F182A">
      <w:pPr>
        <w:spacing w:line="360" w:lineRule="auto"/>
        <w:ind w:left="567" w:right="616"/>
        <w:jc w:val="both"/>
        <w:rPr>
          <w:rFonts w:ascii="Palatino Linotype" w:hAnsi="Palatino Linotype" w:cs="Arial"/>
          <w:b/>
          <w:i/>
          <w:u w:val="single"/>
        </w:rPr>
      </w:pPr>
      <w:r w:rsidRPr="0046286A">
        <w:rPr>
          <w:rFonts w:ascii="Palatino Linotype" w:hAnsi="Palatino Linotype" w:cs="Arial"/>
          <w:i/>
        </w:rPr>
        <w:t xml:space="preserve">“Artículo 2.- Para los efectos de esta Ley, </w:t>
      </w:r>
      <w:r w:rsidRPr="0046286A">
        <w:rPr>
          <w:rFonts w:ascii="Palatino Linotype" w:hAnsi="Palatino Linotype" w:cs="Arial"/>
          <w:b/>
          <w:i/>
          <w:u w:val="single"/>
        </w:rPr>
        <w:t xml:space="preserve">se entiende por Administración de Documentos: </w:t>
      </w:r>
    </w:p>
    <w:p w14:paraId="2FE10CDC" w14:textId="77777777" w:rsidR="007F182A" w:rsidRPr="0046286A" w:rsidRDefault="007F182A" w:rsidP="007F182A">
      <w:pPr>
        <w:spacing w:line="360" w:lineRule="auto"/>
        <w:ind w:left="567" w:right="616"/>
        <w:jc w:val="both"/>
        <w:rPr>
          <w:rFonts w:ascii="Palatino Linotype" w:hAnsi="Palatino Linotype" w:cs="Arial"/>
          <w:i/>
        </w:rPr>
      </w:pPr>
      <w:r w:rsidRPr="0046286A">
        <w:rPr>
          <w:rFonts w:ascii="Palatino Linotype" w:hAnsi="Palatino Linotype" w:cs="Arial"/>
          <w:i/>
        </w:rPr>
        <w:lastRenderedPageBreak/>
        <w:t xml:space="preserve">a) </w:t>
      </w:r>
      <w:r w:rsidRPr="0046286A">
        <w:rPr>
          <w:rFonts w:ascii="Palatino Linotype" w:hAnsi="Palatino Linotype" w:cs="Arial"/>
          <w:b/>
          <w:i/>
          <w:u w:val="single"/>
        </w:rPr>
        <w:t>Los actos tendientes a inventariar, regular, coordinar y dinamizar el funcionamiento y uso de los documentos existentes</w:t>
      </w:r>
      <w:r w:rsidRPr="0046286A">
        <w:rPr>
          <w:rFonts w:ascii="Palatino Linotype" w:hAnsi="Palatino Linotype" w:cs="Arial"/>
          <w:i/>
        </w:rPr>
        <w:t xml:space="preserve"> en los Archivos Administrativos e Históricos de los Poderes del Estado, Municipios y Organismos Auxiliares y en su caso, los que posean particulares.</w:t>
      </w:r>
    </w:p>
    <w:p w14:paraId="67B717CE" w14:textId="77777777" w:rsidR="007F182A" w:rsidRPr="0046286A" w:rsidRDefault="007F182A" w:rsidP="007F182A">
      <w:pPr>
        <w:spacing w:line="360" w:lineRule="auto"/>
        <w:ind w:left="567" w:right="616"/>
        <w:jc w:val="both"/>
        <w:rPr>
          <w:rFonts w:ascii="Palatino Linotype" w:hAnsi="Palatino Linotype" w:cs="Arial"/>
          <w:i/>
        </w:rPr>
      </w:pPr>
      <w:r w:rsidRPr="0046286A">
        <w:rPr>
          <w:rFonts w:ascii="Palatino Linotype" w:hAnsi="Palatino Linotype" w:cs="Arial"/>
          <w:i/>
        </w:rPr>
        <w:t xml:space="preserve">b) </w:t>
      </w:r>
      <w:r w:rsidRPr="0046286A">
        <w:rPr>
          <w:rFonts w:ascii="Palatino Linotype" w:hAnsi="Palatino Linotype" w:cs="Arial"/>
          <w:b/>
          <w:i/>
          <w:u w:val="single"/>
        </w:rPr>
        <w:t>Los actos que se realicen para generar, recibir, mantener, custodiar, reconstruir, depurar o destruir Documentos Administrativos</w:t>
      </w:r>
      <w:r w:rsidRPr="0046286A">
        <w:rPr>
          <w:rFonts w:ascii="Palatino Linotype" w:hAnsi="Palatino Linotype" w:cs="Arial"/>
          <w:i/>
        </w:rPr>
        <w:t xml:space="preserve"> o Históricos, que por su importancia sean fuentes esenciales de información acerca del pasado y presente de la vida institucional del Estado.”</w:t>
      </w:r>
    </w:p>
    <w:p w14:paraId="76192967" w14:textId="77777777" w:rsidR="007F182A" w:rsidRPr="0046286A" w:rsidRDefault="007F182A" w:rsidP="007F182A">
      <w:pPr>
        <w:spacing w:line="360" w:lineRule="auto"/>
        <w:ind w:left="567" w:right="616"/>
        <w:jc w:val="both"/>
        <w:rPr>
          <w:rFonts w:ascii="Palatino Linotype" w:hAnsi="Palatino Linotype" w:cs="Arial"/>
          <w:i/>
        </w:rPr>
      </w:pPr>
    </w:p>
    <w:p w14:paraId="3E564004" w14:textId="77777777" w:rsidR="007F182A" w:rsidRPr="0046286A" w:rsidRDefault="007F182A" w:rsidP="007F182A">
      <w:pPr>
        <w:spacing w:line="360" w:lineRule="auto"/>
        <w:ind w:left="567" w:right="616"/>
        <w:jc w:val="both"/>
        <w:rPr>
          <w:rFonts w:ascii="Palatino Linotype" w:hAnsi="Palatino Linotype" w:cs="Arial"/>
          <w:i/>
        </w:rPr>
      </w:pPr>
      <w:r w:rsidRPr="0046286A">
        <w:rPr>
          <w:rFonts w:ascii="Palatino Linotype" w:hAnsi="Palatino Linotype" w:cs="Arial"/>
          <w:i/>
        </w:rPr>
        <w:t>“Artículo 3.-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0DE2AD00" w14:textId="77777777" w:rsidR="007F182A" w:rsidRPr="0046286A" w:rsidRDefault="007F182A" w:rsidP="007F182A">
      <w:pPr>
        <w:spacing w:line="360" w:lineRule="auto"/>
        <w:ind w:left="567" w:right="616"/>
        <w:jc w:val="both"/>
        <w:rPr>
          <w:rFonts w:ascii="Palatino Linotype" w:hAnsi="Palatino Linotype" w:cs="Arial"/>
          <w:i/>
        </w:rPr>
      </w:pPr>
    </w:p>
    <w:p w14:paraId="4C13A0C8" w14:textId="77777777" w:rsidR="007F182A" w:rsidRPr="0046286A" w:rsidRDefault="007F182A" w:rsidP="007F182A">
      <w:pPr>
        <w:spacing w:line="360" w:lineRule="auto"/>
        <w:ind w:left="567" w:right="616"/>
        <w:jc w:val="both"/>
        <w:rPr>
          <w:rFonts w:ascii="Palatino Linotype" w:hAnsi="Palatino Linotype" w:cs="Arial"/>
          <w:b/>
          <w:i/>
          <w:u w:val="single"/>
        </w:rPr>
      </w:pPr>
      <w:r w:rsidRPr="0046286A">
        <w:rPr>
          <w:rFonts w:ascii="Palatino Linotype" w:hAnsi="Palatino Linotype" w:cs="Arial"/>
          <w:i/>
        </w:rPr>
        <w:t xml:space="preserve">“Artículo 5.- </w:t>
      </w:r>
      <w:r w:rsidRPr="0046286A">
        <w:rPr>
          <w:rFonts w:ascii="Palatino Linotype" w:hAnsi="Palatino Linotype" w:cs="Arial"/>
          <w:b/>
          <w:i/>
          <w:u w:val="single"/>
        </w:rPr>
        <w:t>El servidor público, encargado de recibir documentos, los registrará en el acto de su recepción, indicando el destino que deba darse a cada uno</w:t>
      </w:r>
    </w:p>
    <w:p w14:paraId="280BF2F2" w14:textId="77777777" w:rsidR="007F182A" w:rsidRPr="0046286A" w:rsidRDefault="007F182A" w:rsidP="007F182A">
      <w:pPr>
        <w:spacing w:line="360" w:lineRule="auto"/>
        <w:ind w:left="567" w:right="616"/>
        <w:jc w:val="both"/>
        <w:rPr>
          <w:rFonts w:ascii="Palatino Linotype" w:hAnsi="Palatino Linotype" w:cs="Arial"/>
          <w:i/>
        </w:rPr>
      </w:pPr>
    </w:p>
    <w:p w14:paraId="6D740308" w14:textId="77777777" w:rsidR="007F182A" w:rsidRPr="0046286A" w:rsidRDefault="007F182A" w:rsidP="007F182A">
      <w:pPr>
        <w:spacing w:line="360" w:lineRule="auto"/>
        <w:ind w:left="567" w:right="616"/>
        <w:jc w:val="both"/>
        <w:rPr>
          <w:rFonts w:ascii="Palatino Linotype" w:hAnsi="Palatino Linotype" w:cs="Arial"/>
          <w:i/>
        </w:rPr>
      </w:pPr>
      <w:r w:rsidRPr="0046286A">
        <w:rPr>
          <w:rFonts w:ascii="Palatino Linotype" w:hAnsi="Palatino Linotype" w:cs="Arial"/>
          <w:i/>
        </w:rPr>
        <w:t xml:space="preserve">“Artículo 6.- </w:t>
      </w:r>
      <w:r w:rsidRPr="0046286A">
        <w:rPr>
          <w:rFonts w:ascii="Palatino Linotype" w:hAnsi="Palatino Linotype" w:cs="Arial"/>
          <w:b/>
          <w:i/>
          <w:u w:val="single"/>
        </w:rPr>
        <w:t>Los usuarios tendrán acceso a la información de los documentos, conforme a lo dispuesto por la ley de la materia</w:t>
      </w:r>
      <w:r w:rsidRPr="0046286A">
        <w:rPr>
          <w:rFonts w:ascii="Palatino Linotype" w:hAnsi="Palatino Linotype" w:cs="Arial"/>
          <w:i/>
        </w:rPr>
        <w:t>.”</w:t>
      </w:r>
    </w:p>
    <w:p w14:paraId="16A530EF" w14:textId="77777777" w:rsidR="007F182A" w:rsidRPr="0046286A" w:rsidRDefault="007F182A" w:rsidP="007F182A">
      <w:pPr>
        <w:spacing w:line="360" w:lineRule="auto"/>
        <w:ind w:left="567" w:right="851"/>
        <w:jc w:val="both"/>
        <w:rPr>
          <w:rFonts w:ascii="Palatino Linotype" w:hAnsi="Palatino Linotype" w:cs="Arial"/>
        </w:rPr>
      </w:pPr>
      <w:r w:rsidRPr="0046286A">
        <w:rPr>
          <w:rFonts w:ascii="Palatino Linotype" w:hAnsi="Palatino Linotype" w:cs="Arial"/>
        </w:rPr>
        <w:t>(Énfasis añadido)</w:t>
      </w:r>
    </w:p>
    <w:p w14:paraId="5A53115F" w14:textId="77777777" w:rsidR="007F182A" w:rsidRPr="0046286A" w:rsidRDefault="007F182A" w:rsidP="007F182A">
      <w:pPr>
        <w:spacing w:line="360" w:lineRule="auto"/>
        <w:ind w:left="851" w:right="851"/>
        <w:jc w:val="both"/>
        <w:rPr>
          <w:rFonts w:ascii="Palatino Linotype" w:hAnsi="Palatino Linotype" w:cs="Arial"/>
        </w:rPr>
      </w:pPr>
    </w:p>
    <w:p w14:paraId="3FCE4D77" w14:textId="77777777" w:rsidR="007F182A" w:rsidRPr="0046286A" w:rsidRDefault="007F182A" w:rsidP="007F182A">
      <w:pPr>
        <w:numPr>
          <w:ilvl w:val="0"/>
          <w:numId w:val="1"/>
        </w:numPr>
        <w:spacing w:before="240" w:after="240" w:line="360" w:lineRule="auto"/>
        <w:ind w:left="0" w:right="49" w:firstLine="0"/>
        <w:contextualSpacing/>
        <w:jc w:val="both"/>
        <w:rPr>
          <w:rFonts w:ascii="Palatino Linotype" w:hAnsi="Palatino Linotype"/>
        </w:rPr>
      </w:pPr>
      <w:r w:rsidRPr="0046286A">
        <w:rPr>
          <w:rFonts w:ascii="Palatino Linotype" w:hAnsi="Palatino Linotype"/>
        </w:rPr>
        <w:t xml:space="preserve">De los preceptos jurídicos invocados con anterioridad se desprende que la Ley que regula los documentos en el Estado indica que es de orden público e interés social, es </w:t>
      </w:r>
      <w:r w:rsidRPr="0046286A">
        <w:rPr>
          <w:rFonts w:ascii="Palatino Linotype" w:eastAsia="Calibri" w:hAnsi="Palatino Linotype" w:cs="Arial"/>
        </w:rPr>
        <w:t>decir</w:t>
      </w:r>
      <w:r w:rsidRPr="0046286A">
        <w:rPr>
          <w:rFonts w:ascii="Palatino Linotype" w:hAnsi="Palatino Linotype"/>
        </w:rPr>
        <w:t xml:space="preserve">, tiene efectos </w:t>
      </w:r>
      <w:r w:rsidRPr="0046286A">
        <w:rPr>
          <w:rFonts w:ascii="Palatino Linotype" w:hAnsi="Palatino Linotype"/>
          <w:i/>
        </w:rPr>
        <w:t>erga omnes</w:t>
      </w:r>
      <w:r w:rsidRPr="0046286A">
        <w:rPr>
          <w:rFonts w:ascii="Palatino Linotype" w:hAnsi="Palatino Linotype"/>
        </w:rPr>
        <w:t xml:space="preserve"> los cuales todas aquellas autoridades que </w:t>
      </w:r>
      <w:r w:rsidRPr="0046286A">
        <w:rPr>
          <w:rFonts w:ascii="Palatino Linotype" w:hAnsi="Palatino Linotype"/>
        </w:rPr>
        <w:lastRenderedPageBreak/>
        <w:t>estén en el territorio mexiquense les aplica la Ley en cuestión tratándose en materia de documentos, así mismo como lo es el Sujeto Obligado, juega un papel de autoridad, es decir, se configura el hecho de que estamos ante una dependencia que realiza actos de autoridad y que estos mismos se deben documentar como la Ley de la materia lo señala.</w:t>
      </w:r>
    </w:p>
    <w:p w14:paraId="687EB3E8" w14:textId="77777777" w:rsidR="007F182A" w:rsidRPr="0046286A" w:rsidRDefault="007F182A" w:rsidP="007F182A">
      <w:pPr>
        <w:spacing w:before="240" w:after="240" w:line="360" w:lineRule="auto"/>
        <w:ind w:right="49"/>
        <w:contextualSpacing/>
        <w:jc w:val="both"/>
        <w:rPr>
          <w:rFonts w:ascii="Palatino Linotype" w:hAnsi="Palatino Linotype"/>
        </w:rPr>
      </w:pPr>
    </w:p>
    <w:p w14:paraId="5FC8B7C7" w14:textId="77777777" w:rsidR="007F182A" w:rsidRPr="0046286A" w:rsidRDefault="007F182A" w:rsidP="007F182A">
      <w:pPr>
        <w:numPr>
          <w:ilvl w:val="0"/>
          <w:numId w:val="1"/>
        </w:numPr>
        <w:spacing w:line="360" w:lineRule="auto"/>
        <w:ind w:left="0" w:firstLine="0"/>
        <w:contextualSpacing/>
        <w:jc w:val="both"/>
        <w:rPr>
          <w:rFonts w:ascii="Palatino Linotype" w:hAnsi="Palatino Linotype"/>
        </w:rPr>
      </w:pPr>
      <w:r w:rsidRPr="0046286A">
        <w:rPr>
          <w:rFonts w:ascii="Palatino Linotype" w:hAnsi="Palatino Linotype" w:cs="Arial"/>
        </w:rPr>
        <w:t xml:space="preserve">Por otro lado, las instituciones encargadas de la administración de documentos y que a su vez en </w:t>
      </w:r>
      <w:r w:rsidRPr="0046286A">
        <w:rPr>
          <w:rFonts w:ascii="Palatino Linotype" w:hAnsi="Palatino Linotype"/>
        </w:rPr>
        <w:t>relación</w:t>
      </w:r>
      <w:r w:rsidRPr="0046286A">
        <w:rPr>
          <w:rFonts w:ascii="Palatino Linotype" w:hAnsi="Palatino Linotype" w:cs="Arial"/>
        </w:rPr>
        <w:t xml:space="preserve"> con lo anterior realizan actos de autoridad, deben llevar una correcta administración de los documentos que generan y reciben, en el entendido que la administración no solo lleva el resguardo de los documentos sino también el inventario, regulación, coordinación y dinamización en el funcionamiento y uso de estos.</w:t>
      </w:r>
    </w:p>
    <w:p w14:paraId="323F27BC" w14:textId="77777777" w:rsidR="007F182A" w:rsidRPr="0046286A" w:rsidRDefault="007F182A" w:rsidP="007F182A">
      <w:pPr>
        <w:pStyle w:val="Prrafodelista"/>
        <w:rPr>
          <w:rFonts w:ascii="Palatino Linotype" w:eastAsia="MS Mincho" w:hAnsi="Palatino Linotype" w:cstheme="majorBidi"/>
        </w:rPr>
      </w:pPr>
    </w:p>
    <w:p w14:paraId="3BE413FD" w14:textId="77777777" w:rsidR="007F4139" w:rsidRPr="0046286A" w:rsidRDefault="007F4139" w:rsidP="005D7511">
      <w:pPr>
        <w:numPr>
          <w:ilvl w:val="0"/>
          <w:numId w:val="1"/>
        </w:numPr>
        <w:spacing w:line="360" w:lineRule="auto"/>
        <w:ind w:left="0" w:firstLine="0"/>
        <w:contextualSpacing/>
        <w:jc w:val="both"/>
        <w:rPr>
          <w:rFonts w:ascii="Palatino Linotype" w:eastAsia="MS Mincho" w:hAnsi="Palatino Linotype" w:cstheme="majorBidi"/>
        </w:rPr>
      </w:pPr>
      <w:r w:rsidRPr="0046286A">
        <w:rPr>
          <w:rFonts w:ascii="Palatino Linotype" w:eastAsia="MS Mincho" w:hAnsi="Palatino Linotype" w:cstheme="majorBidi"/>
        </w:rPr>
        <w:t xml:space="preserve">Por </w:t>
      </w:r>
      <w:r w:rsidRPr="0046286A">
        <w:rPr>
          <w:rFonts w:ascii="Palatino Linotype" w:hAnsi="Palatino Linotype"/>
        </w:rPr>
        <w:t>lo</w:t>
      </w:r>
      <w:r w:rsidRPr="0046286A">
        <w:rPr>
          <w:rFonts w:ascii="Palatino Linotype" w:eastAsia="MS Mincho" w:hAnsi="Palatino Linotype" w:cstheme="majorBidi"/>
        </w:rPr>
        <w:t xml:space="preserve"> anteriormente expuesto y fundado este </w:t>
      </w:r>
      <w:r w:rsidRPr="0046286A">
        <w:rPr>
          <w:rFonts w:ascii="Palatino Linotype" w:eastAsia="MS Mincho" w:hAnsi="Palatino Linotype" w:cstheme="majorBidi"/>
          <w:b/>
        </w:rPr>
        <w:t>ÓRGANO GARANTE</w:t>
      </w:r>
      <w:r w:rsidRPr="0046286A">
        <w:rPr>
          <w:rFonts w:ascii="Palatino Linotype" w:eastAsia="MS Mincho" w:hAnsi="Palatino Linotype" w:cstheme="majorBidi"/>
        </w:rPr>
        <w:t xml:space="preserve"> emite los siguientes.</w:t>
      </w:r>
    </w:p>
    <w:p w14:paraId="37DFAFB2" w14:textId="77777777" w:rsidR="007F4139" w:rsidRPr="0046286A" w:rsidRDefault="007F4139" w:rsidP="004F44FA">
      <w:pPr>
        <w:rPr>
          <w:rFonts w:ascii="Palatino Linotype" w:hAnsi="Palatino Linotype"/>
          <w:color w:val="000000"/>
        </w:rPr>
      </w:pPr>
    </w:p>
    <w:p w14:paraId="1B6410E4" w14:textId="77777777" w:rsidR="009F09BC" w:rsidRPr="0046286A" w:rsidRDefault="009F09BC" w:rsidP="00855290">
      <w:pPr>
        <w:pStyle w:val="Ttulo1"/>
        <w:spacing w:before="0" w:line="360" w:lineRule="auto"/>
        <w:jc w:val="center"/>
        <w:rPr>
          <w:rFonts w:ascii="Palatino Linotype" w:eastAsia="Calibri" w:hAnsi="Palatino Linotype"/>
          <w:b/>
          <w:color w:val="000000" w:themeColor="text1"/>
          <w:sz w:val="24"/>
          <w:szCs w:val="24"/>
          <w:lang w:val="es-ES"/>
        </w:rPr>
      </w:pPr>
      <w:bookmarkStart w:id="152" w:name="_Toc504500693"/>
      <w:bookmarkStart w:id="153" w:name="_Toc534742545"/>
      <w:bookmarkStart w:id="154" w:name="_Toc2248738"/>
      <w:bookmarkStart w:id="155" w:name="_Toc34819440"/>
      <w:bookmarkStart w:id="156" w:name="_Toc51259595"/>
      <w:bookmarkStart w:id="157" w:name="_Toc83128595"/>
      <w:r w:rsidRPr="0046286A">
        <w:rPr>
          <w:rFonts w:ascii="Palatino Linotype" w:eastAsia="Calibri" w:hAnsi="Palatino Linotype"/>
          <w:b/>
          <w:color w:val="000000" w:themeColor="text1"/>
          <w:sz w:val="24"/>
          <w:szCs w:val="24"/>
          <w:lang w:val="es-ES"/>
        </w:rPr>
        <w:t>R E S O L U T I V O S</w:t>
      </w:r>
      <w:bookmarkEnd w:id="152"/>
      <w:bookmarkEnd w:id="153"/>
      <w:bookmarkEnd w:id="154"/>
      <w:bookmarkEnd w:id="155"/>
      <w:bookmarkEnd w:id="156"/>
      <w:bookmarkEnd w:id="157"/>
      <w:r w:rsidRPr="0046286A">
        <w:rPr>
          <w:rFonts w:ascii="Palatino Linotype" w:eastAsia="Calibri" w:hAnsi="Palatino Linotype"/>
          <w:b/>
          <w:color w:val="000000" w:themeColor="text1"/>
          <w:sz w:val="24"/>
          <w:szCs w:val="24"/>
          <w:lang w:val="es-ES"/>
        </w:rPr>
        <w:t xml:space="preserve"> </w:t>
      </w:r>
    </w:p>
    <w:p w14:paraId="68E8AA68" w14:textId="77777777" w:rsidR="009072B7" w:rsidRPr="0046286A" w:rsidRDefault="009072B7" w:rsidP="00855290">
      <w:pPr>
        <w:spacing w:line="360" w:lineRule="auto"/>
        <w:rPr>
          <w:rFonts w:ascii="Palatino Linotype" w:hAnsi="Palatino Linotype"/>
          <w:lang w:val="es-ES"/>
        </w:rPr>
      </w:pPr>
    </w:p>
    <w:p w14:paraId="40DE3EBC" w14:textId="77777777" w:rsidR="009F09BC" w:rsidRPr="0046286A" w:rsidRDefault="009F09BC" w:rsidP="00855290">
      <w:pPr>
        <w:spacing w:line="360" w:lineRule="auto"/>
        <w:jc w:val="both"/>
        <w:rPr>
          <w:rFonts w:ascii="Palatino Linotype" w:eastAsia="Times New Roman" w:hAnsi="Palatino Linotype" w:cs="Arial"/>
          <w:lang w:val="es-ES"/>
        </w:rPr>
      </w:pPr>
      <w:r w:rsidRPr="0046286A">
        <w:rPr>
          <w:rFonts w:ascii="Palatino Linotype" w:eastAsia="Times New Roman" w:hAnsi="Palatino Linotype" w:cs="Arial"/>
          <w:b/>
        </w:rPr>
        <w:t>PRIMERO</w:t>
      </w:r>
      <w:r w:rsidRPr="0046286A">
        <w:rPr>
          <w:rFonts w:ascii="Palatino Linotype" w:eastAsia="Times New Roman" w:hAnsi="Palatino Linotype" w:cs="Arial"/>
          <w:lang w:val="es-ES"/>
        </w:rPr>
        <w:t>. Resultan parcialmente fundadas las razones o motivos de inconformidad hechos valer en</w:t>
      </w:r>
      <w:r w:rsidR="009A2251" w:rsidRPr="0046286A">
        <w:rPr>
          <w:rFonts w:ascii="Palatino Linotype" w:eastAsia="Times New Roman" w:hAnsi="Palatino Linotype" w:cs="Arial"/>
          <w:lang w:val="es-ES"/>
        </w:rPr>
        <w:t xml:space="preserve"> el</w:t>
      </w:r>
      <w:r w:rsidRPr="0046286A">
        <w:rPr>
          <w:rFonts w:ascii="Palatino Linotype" w:eastAsia="Times New Roman" w:hAnsi="Palatino Linotype" w:cs="Arial"/>
          <w:lang w:val="es-ES"/>
        </w:rPr>
        <w:t xml:space="preserve"> Recurso de Revisión </w:t>
      </w:r>
      <w:r w:rsidR="00103A3A" w:rsidRPr="0046286A">
        <w:rPr>
          <w:rFonts w:ascii="Palatino Linotype" w:hAnsi="Palatino Linotype"/>
          <w:b/>
        </w:rPr>
        <w:t>04558/INFOEM/IP/RR/2022</w:t>
      </w:r>
      <w:r w:rsidRPr="0046286A">
        <w:rPr>
          <w:rFonts w:ascii="Palatino Linotype" w:hAnsi="Palatino Linotype"/>
        </w:rPr>
        <w:t>,</w:t>
      </w:r>
      <w:r w:rsidRPr="0046286A">
        <w:rPr>
          <w:rFonts w:ascii="Palatino Linotype" w:eastAsia="Times New Roman" w:hAnsi="Palatino Linotype" w:cs="Arial"/>
          <w:b/>
          <w:lang w:val="es-ES"/>
        </w:rPr>
        <w:t xml:space="preserve"> </w:t>
      </w:r>
      <w:r w:rsidR="00A1757E" w:rsidRPr="0046286A">
        <w:rPr>
          <w:rFonts w:ascii="Palatino Linotype" w:eastAsia="Times New Roman" w:hAnsi="Palatino Linotype" w:cs="Arial"/>
          <w:lang w:val="es-ES"/>
        </w:rPr>
        <w:t>en términos del</w:t>
      </w:r>
      <w:r w:rsidRPr="0046286A">
        <w:rPr>
          <w:rFonts w:ascii="Palatino Linotype" w:eastAsia="Times New Roman" w:hAnsi="Palatino Linotype" w:cs="Arial"/>
          <w:lang w:val="es-ES"/>
        </w:rPr>
        <w:t xml:space="preserve"> Considerando</w:t>
      </w:r>
      <w:r w:rsidRPr="0046286A">
        <w:rPr>
          <w:rFonts w:ascii="Palatino Linotype" w:eastAsia="Times New Roman" w:hAnsi="Palatino Linotype" w:cs="Arial"/>
          <w:b/>
          <w:lang w:val="es-ES"/>
        </w:rPr>
        <w:t xml:space="preserve"> </w:t>
      </w:r>
      <w:r w:rsidR="00F81B92" w:rsidRPr="0046286A">
        <w:rPr>
          <w:rFonts w:ascii="Palatino Linotype" w:eastAsia="Times New Roman" w:hAnsi="Palatino Linotype" w:cs="Arial"/>
          <w:b/>
          <w:lang w:val="es-ES"/>
        </w:rPr>
        <w:t>QUIN</w:t>
      </w:r>
      <w:r w:rsidRPr="0046286A">
        <w:rPr>
          <w:rFonts w:ascii="Palatino Linotype" w:eastAsia="Times New Roman" w:hAnsi="Palatino Linotype" w:cs="Arial"/>
          <w:b/>
          <w:lang w:val="es-ES"/>
        </w:rPr>
        <w:t xml:space="preserve">TO </w:t>
      </w:r>
      <w:r w:rsidRPr="0046286A">
        <w:rPr>
          <w:rFonts w:ascii="Palatino Linotype" w:eastAsia="Times New Roman" w:hAnsi="Palatino Linotype" w:cs="Arial"/>
          <w:lang w:val="es-ES"/>
        </w:rPr>
        <w:t xml:space="preserve">de la presente resolución. </w:t>
      </w:r>
    </w:p>
    <w:p w14:paraId="29197BCE" w14:textId="77777777" w:rsidR="009072B7" w:rsidRPr="0046286A" w:rsidRDefault="009072B7" w:rsidP="00855290">
      <w:pPr>
        <w:spacing w:line="360" w:lineRule="auto"/>
        <w:jc w:val="both"/>
        <w:rPr>
          <w:rFonts w:ascii="Palatino Linotype" w:eastAsia="Times New Roman" w:hAnsi="Palatino Linotype" w:cs="Arial"/>
          <w:lang w:val="es-ES"/>
        </w:rPr>
      </w:pPr>
    </w:p>
    <w:p w14:paraId="51AF4894" w14:textId="2CFE2282" w:rsidR="0065530D" w:rsidRPr="0046286A" w:rsidRDefault="009F09BC" w:rsidP="005C7272">
      <w:pPr>
        <w:autoSpaceDE w:val="0"/>
        <w:autoSpaceDN w:val="0"/>
        <w:adjustRightInd w:val="0"/>
        <w:spacing w:line="360" w:lineRule="auto"/>
        <w:ind w:right="49"/>
        <w:jc w:val="both"/>
        <w:rPr>
          <w:rFonts w:ascii="Palatino Linotype" w:hAnsi="Palatino Linotype" w:cs="Arial"/>
          <w:lang w:val="es-ES"/>
        </w:rPr>
      </w:pPr>
      <w:bookmarkStart w:id="158" w:name="_Toc503891607"/>
      <w:bookmarkStart w:id="159" w:name="_Toc511647757"/>
      <w:bookmarkStart w:id="160" w:name="_Toc511647818"/>
      <w:bookmarkStart w:id="161" w:name="_Toc477891768"/>
      <w:bookmarkStart w:id="162" w:name="_Toc477891858"/>
      <w:bookmarkStart w:id="163" w:name="_Toc481576259"/>
      <w:bookmarkStart w:id="164" w:name="_Toc492590391"/>
      <w:bookmarkStart w:id="165" w:name="_Toc462653937"/>
      <w:bookmarkStart w:id="166" w:name="_Toc453696502"/>
      <w:bookmarkStart w:id="167" w:name="_Toc454301155"/>
      <w:r w:rsidRPr="0046286A">
        <w:rPr>
          <w:rFonts w:ascii="Palatino Linotype" w:eastAsia="Times New Roman" w:hAnsi="Palatino Linotype" w:cs="Times New Roman"/>
          <w:b/>
        </w:rPr>
        <w:t>SEGUNDO.</w:t>
      </w:r>
      <w:bookmarkEnd w:id="158"/>
      <w:bookmarkEnd w:id="159"/>
      <w:bookmarkEnd w:id="160"/>
      <w:r w:rsidRPr="0046286A">
        <w:rPr>
          <w:rFonts w:ascii="Palatino Linotype" w:eastAsia="Times New Roman" w:hAnsi="Palatino Linotype" w:cs="Times New Roman"/>
          <w:b/>
        </w:rPr>
        <w:t xml:space="preserve"> </w:t>
      </w:r>
      <w:bookmarkEnd w:id="161"/>
      <w:bookmarkEnd w:id="162"/>
      <w:bookmarkEnd w:id="163"/>
      <w:bookmarkEnd w:id="164"/>
      <w:bookmarkEnd w:id="165"/>
      <w:bookmarkEnd w:id="166"/>
      <w:bookmarkEnd w:id="167"/>
      <w:r w:rsidRPr="0046286A">
        <w:rPr>
          <w:rFonts w:ascii="Palatino Linotype" w:eastAsia="MS Mincho" w:hAnsi="Palatino Linotype" w:cs="Times New Roman"/>
          <w:color w:val="000000" w:themeColor="text1"/>
        </w:rPr>
        <w:t xml:space="preserve">Se </w:t>
      </w:r>
      <w:r w:rsidR="007F4139" w:rsidRPr="0046286A">
        <w:rPr>
          <w:rFonts w:ascii="Palatino Linotype" w:eastAsia="MS Mincho" w:hAnsi="Palatino Linotype" w:cs="Times New Roman"/>
          <w:b/>
          <w:color w:val="000000" w:themeColor="text1"/>
        </w:rPr>
        <w:t>MODIFI</w:t>
      </w:r>
      <w:r w:rsidRPr="0046286A">
        <w:rPr>
          <w:rFonts w:ascii="Palatino Linotype" w:eastAsia="MS Mincho" w:hAnsi="Palatino Linotype" w:cs="Times New Roman"/>
          <w:b/>
          <w:color w:val="000000" w:themeColor="text1"/>
        </w:rPr>
        <w:t xml:space="preserve">CA </w:t>
      </w:r>
      <w:r w:rsidR="00DF74D6" w:rsidRPr="0046286A">
        <w:rPr>
          <w:rFonts w:ascii="Palatino Linotype" w:eastAsia="MS Mincho" w:hAnsi="Palatino Linotype" w:cs="Times New Roman"/>
          <w:color w:val="000000" w:themeColor="text1"/>
        </w:rPr>
        <w:t>la respuesta emitida por el</w:t>
      </w:r>
      <w:r w:rsidRPr="0046286A">
        <w:rPr>
          <w:rFonts w:ascii="Palatino Linotype" w:eastAsia="MS Mincho" w:hAnsi="Palatino Linotype" w:cs="Times New Roman"/>
          <w:color w:val="000000" w:themeColor="text1"/>
        </w:rPr>
        <w:t xml:space="preserve"> </w:t>
      </w:r>
      <w:r w:rsidR="00103A3A" w:rsidRPr="0046286A">
        <w:rPr>
          <w:rFonts w:ascii="Palatino Linotype" w:hAnsi="Palatino Linotype"/>
          <w:b/>
          <w:bCs/>
          <w:color w:val="000000"/>
        </w:rPr>
        <w:t>Ayuntamiento de Zumpango</w:t>
      </w:r>
      <w:r w:rsidRPr="0046286A">
        <w:rPr>
          <w:rFonts w:ascii="Palatino Linotype" w:eastAsia="MS Mincho" w:hAnsi="Palatino Linotype" w:cs="Times New Roman"/>
          <w:b/>
          <w:color w:val="000000" w:themeColor="text1"/>
        </w:rPr>
        <w:t xml:space="preserve"> </w:t>
      </w:r>
      <w:r w:rsidRPr="0046286A">
        <w:rPr>
          <w:rFonts w:ascii="Palatino Linotype" w:eastAsia="MS Mincho" w:hAnsi="Palatino Linotype" w:cs="Times New Roman"/>
          <w:color w:val="000000" w:themeColor="text1"/>
        </w:rPr>
        <w:t xml:space="preserve">y se </w:t>
      </w:r>
      <w:r w:rsidRPr="0046286A">
        <w:rPr>
          <w:rFonts w:ascii="Palatino Linotype" w:eastAsia="MS Mincho" w:hAnsi="Palatino Linotype" w:cs="Times New Roman"/>
          <w:b/>
          <w:color w:val="000000" w:themeColor="text1"/>
        </w:rPr>
        <w:t>ORDENA</w:t>
      </w:r>
      <w:r w:rsidRPr="0046286A">
        <w:rPr>
          <w:rFonts w:ascii="Palatino Linotype" w:eastAsia="MS Mincho" w:hAnsi="Palatino Linotype" w:cs="Times New Roman"/>
          <w:color w:val="000000" w:themeColor="text1"/>
        </w:rPr>
        <w:t xml:space="preserve"> </w:t>
      </w:r>
      <w:r w:rsidR="00FB1369" w:rsidRPr="0046286A">
        <w:rPr>
          <w:rFonts w:ascii="Palatino Linotype" w:eastAsia="MS Mincho" w:hAnsi="Palatino Linotype" w:cs="Times New Roman"/>
          <w:color w:val="000000" w:themeColor="text1"/>
        </w:rPr>
        <w:t xml:space="preserve">realice una nueva búsqueda exhaustiva y razonable de la información, a efecto de </w:t>
      </w:r>
      <w:r w:rsidRPr="0046286A">
        <w:rPr>
          <w:rFonts w:ascii="Palatino Linotype" w:eastAsia="MS Mincho" w:hAnsi="Palatino Linotype" w:cs="Times New Roman"/>
          <w:color w:val="000000" w:themeColor="text1"/>
        </w:rPr>
        <w:t xml:space="preserve">entregar vía Sistema de Acceso a la Información </w:t>
      </w:r>
      <w:r w:rsidRPr="0046286A">
        <w:rPr>
          <w:rFonts w:ascii="Palatino Linotype" w:eastAsia="MS Mincho" w:hAnsi="Palatino Linotype" w:cs="Times New Roman"/>
          <w:color w:val="000000" w:themeColor="text1"/>
        </w:rPr>
        <w:lastRenderedPageBreak/>
        <w:t xml:space="preserve">Mexiquense </w:t>
      </w:r>
      <w:r w:rsidRPr="0046286A">
        <w:rPr>
          <w:rFonts w:ascii="Palatino Linotype" w:eastAsia="MS Mincho" w:hAnsi="Palatino Linotype" w:cs="Times New Roman"/>
          <w:b/>
          <w:color w:val="000000" w:themeColor="text1"/>
        </w:rPr>
        <w:t>(SAIMEX)</w:t>
      </w:r>
      <w:r w:rsidRPr="0046286A">
        <w:rPr>
          <w:rFonts w:ascii="Palatino Linotype" w:eastAsia="MS Mincho" w:hAnsi="Palatino Linotype" w:cs="Times New Roman"/>
          <w:color w:val="000000" w:themeColor="text1"/>
        </w:rPr>
        <w:t>,</w:t>
      </w:r>
      <w:r w:rsidR="0065530D" w:rsidRPr="0046286A">
        <w:rPr>
          <w:rFonts w:ascii="Palatino Linotype" w:eastAsia="MS Mincho" w:hAnsi="Palatino Linotype" w:cs="Times New Roman"/>
          <w:color w:val="000000" w:themeColor="text1"/>
        </w:rPr>
        <w:t xml:space="preserve"> </w:t>
      </w:r>
      <w:r w:rsidR="00FB1369" w:rsidRPr="0046286A">
        <w:rPr>
          <w:rFonts w:ascii="Palatino Linotype" w:eastAsia="MS Mincho" w:hAnsi="Palatino Linotype" w:cs="Times New Roman"/>
          <w:color w:val="000000" w:themeColor="text1"/>
        </w:rPr>
        <w:t xml:space="preserve">el soporte documental donde conste o se advierta </w:t>
      </w:r>
      <w:r w:rsidR="005D7511" w:rsidRPr="0046286A">
        <w:rPr>
          <w:rFonts w:ascii="Palatino Linotype" w:hAnsi="Palatino Linotype" w:cs="Arial"/>
        </w:rPr>
        <w:t>la</w:t>
      </w:r>
      <w:r w:rsidR="007F4139" w:rsidRPr="0046286A">
        <w:rPr>
          <w:rFonts w:ascii="Palatino Linotype" w:hAnsi="Palatino Linotype" w:cs="Arial"/>
        </w:rPr>
        <w:t xml:space="preserve"> siguiente</w:t>
      </w:r>
      <w:r w:rsidR="005D7511" w:rsidRPr="0046286A">
        <w:rPr>
          <w:rFonts w:ascii="Palatino Linotype" w:hAnsi="Palatino Linotype" w:cs="Arial"/>
        </w:rPr>
        <w:t xml:space="preserve"> información</w:t>
      </w:r>
      <w:r w:rsidR="00FB1369" w:rsidRPr="0046286A">
        <w:rPr>
          <w:rFonts w:ascii="Palatino Linotype" w:hAnsi="Palatino Linotype" w:cs="Arial"/>
        </w:rPr>
        <w:t>,</w:t>
      </w:r>
      <w:r w:rsidR="005D7511" w:rsidRPr="0046286A">
        <w:rPr>
          <w:rFonts w:ascii="Palatino Linotype" w:hAnsi="Palatino Linotype" w:cs="Arial"/>
        </w:rPr>
        <w:t xml:space="preserve"> del 1 de enero del año 2000 al </w:t>
      </w:r>
      <w:r w:rsidR="002B43F7" w:rsidRPr="0046286A">
        <w:rPr>
          <w:rFonts w:ascii="Palatino Linotype" w:hAnsi="Palatino Linotype" w:cs="Arial"/>
        </w:rPr>
        <w:t>31</w:t>
      </w:r>
      <w:r w:rsidR="005D7511" w:rsidRPr="0046286A">
        <w:rPr>
          <w:rFonts w:ascii="Palatino Linotype" w:hAnsi="Palatino Linotype" w:cs="Arial"/>
        </w:rPr>
        <w:t xml:space="preserve"> de </w:t>
      </w:r>
      <w:r w:rsidR="002B43F7" w:rsidRPr="0046286A">
        <w:rPr>
          <w:rFonts w:ascii="Palatino Linotype" w:hAnsi="Palatino Linotype" w:cs="Arial"/>
        </w:rPr>
        <w:t>enero de</w:t>
      </w:r>
      <w:r w:rsidR="000650C2" w:rsidRPr="0046286A">
        <w:rPr>
          <w:rFonts w:ascii="Palatino Linotype" w:hAnsi="Palatino Linotype" w:cs="Arial"/>
        </w:rPr>
        <w:t>l año</w:t>
      </w:r>
      <w:r w:rsidR="005D7511" w:rsidRPr="0046286A">
        <w:rPr>
          <w:rFonts w:ascii="Palatino Linotype" w:hAnsi="Palatino Linotype" w:cs="Arial"/>
        </w:rPr>
        <w:t xml:space="preserve"> 2022</w:t>
      </w:r>
      <w:r w:rsidR="0065530D" w:rsidRPr="0046286A">
        <w:rPr>
          <w:rFonts w:ascii="Palatino Linotype" w:hAnsi="Palatino Linotype" w:cs="Arial"/>
          <w:lang w:val="es-ES"/>
        </w:rPr>
        <w:t>:</w:t>
      </w:r>
    </w:p>
    <w:p w14:paraId="4C803F30" w14:textId="77777777" w:rsidR="009072B7" w:rsidRPr="0046286A" w:rsidRDefault="009072B7" w:rsidP="00855290">
      <w:pPr>
        <w:spacing w:line="360" w:lineRule="auto"/>
        <w:jc w:val="both"/>
        <w:rPr>
          <w:rFonts w:ascii="Palatino Linotype" w:eastAsia="MS Mincho" w:hAnsi="Palatino Linotype" w:cs="Times New Roman"/>
          <w:color w:val="000000" w:themeColor="text1"/>
        </w:rPr>
      </w:pPr>
    </w:p>
    <w:p w14:paraId="6F050414" w14:textId="77777777" w:rsidR="005D7511" w:rsidRPr="0046286A" w:rsidRDefault="005D7511" w:rsidP="005D7511">
      <w:pPr>
        <w:pStyle w:val="Prrafodelista"/>
        <w:numPr>
          <w:ilvl w:val="0"/>
          <w:numId w:val="5"/>
        </w:numPr>
        <w:spacing w:line="360" w:lineRule="auto"/>
        <w:ind w:right="539"/>
        <w:jc w:val="both"/>
        <w:rPr>
          <w:rFonts w:ascii="Palatino Linotype" w:hAnsi="Palatino Linotype" w:cs="Arial"/>
        </w:rPr>
      </w:pPr>
      <w:bookmarkStart w:id="168" w:name="_Toc503891610"/>
      <w:bookmarkStart w:id="169" w:name="_Toc453696503"/>
      <w:bookmarkStart w:id="170" w:name="_Toc454301156"/>
      <w:bookmarkStart w:id="171" w:name="_Toc462653938"/>
      <w:bookmarkStart w:id="172" w:name="_Toc477891769"/>
      <w:bookmarkStart w:id="173" w:name="_Toc477891859"/>
      <w:bookmarkStart w:id="174" w:name="_Toc481576260"/>
      <w:bookmarkStart w:id="175" w:name="_Toc492590392"/>
      <w:r w:rsidRPr="0046286A">
        <w:rPr>
          <w:rFonts w:ascii="Palatino Linotype" w:hAnsi="Palatino Linotype" w:cs="Arial"/>
        </w:rPr>
        <w:t xml:space="preserve">Erogación </w:t>
      </w:r>
      <w:r w:rsidR="00FB1369" w:rsidRPr="0046286A">
        <w:rPr>
          <w:rFonts w:ascii="Palatino Linotype" w:hAnsi="Palatino Linotype" w:cs="Arial"/>
        </w:rPr>
        <w:t>anual</w:t>
      </w:r>
      <w:r w:rsidRPr="0046286A">
        <w:rPr>
          <w:rFonts w:ascii="Palatino Linotype" w:hAnsi="Palatino Linotype" w:cs="Arial"/>
        </w:rPr>
        <w:t xml:space="preserve"> </w:t>
      </w:r>
      <w:r w:rsidR="000650C2" w:rsidRPr="0046286A">
        <w:rPr>
          <w:rFonts w:ascii="Palatino Linotype" w:hAnsi="Palatino Linotype" w:cs="Arial"/>
        </w:rPr>
        <w:t>por la prestación</w:t>
      </w:r>
      <w:r w:rsidRPr="0046286A">
        <w:rPr>
          <w:rFonts w:ascii="Palatino Linotype" w:hAnsi="Palatino Linotype" w:cs="Arial"/>
        </w:rPr>
        <w:t xml:space="preserve"> servicios públicos</w:t>
      </w:r>
      <w:r w:rsidR="00FB1369" w:rsidRPr="0046286A">
        <w:rPr>
          <w:rFonts w:ascii="Palatino Linotype" w:hAnsi="Palatino Linotype" w:cs="Arial"/>
        </w:rPr>
        <w:t>,</w:t>
      </w:r>
      <w:r w:rsidRPr="0046286A">
        <w:rPr>
          <w:rFonts w:ascii="Palatino Linotype" w:hAnsi="Palatino Linotype" w:cs="Arial"/>
        </w:rPr>
        <w:t xml:space="preserve"> </w:t>
      </w:r>
      <w:r w:rsidR="00FB1369" w:rsidRPr="0046286A">
        <w:rPr>
          <w:rFonts w:ascii="Palatino Linotype" w:hAnsi="Palatino Linotype" w:cs="Arial"/>
        </w:rPr>
        <w:t xml:space="preserve">en </w:t>
      </w:r>
      <w:r w:rsidRPr="0046286A">
        <w:rPr>
          <w:rFonts w:ascii="Palatino Linotype" w:hAnsi="Palatino Linotype" w:cs="Arial"/>
        </w:rPr>
        <w:t>e</w:t>
      </w:r>
      <w:r w:rsidR="00FB1369" w:rsidRPr="0046286A">
        <w:rPr>
          <w:rFonts w:ascii="Palatino Linotype" w:hAnsi="Palatino Linotype" w:cs="Arial"/>
        </w:rPr>
        <w:t>l pueblo de</w:t>
      </w:r>
      <w:r w:rsidRPr="0046286A">
        <w:rPr>
          <w:rFonts w:ascii="Palatino Linotype" w:hAnsi="Palatino Linotype" w:cs="Arial"/>
        </w:rPr>
        <w:t xml:space="preserve"> San Pedro de la Laguna; y</w:t>
      </w:r>
    </w:p>
    <w:p w14:paraId="2E7A65D5" w14:textId="77777777" w:rsidR="00FB1369" w:rsidRPr="0046286A" w:rsidRDefault="00FB1369" w:rsidP="00FB1369">
      <w:pPr>
        <w:pStyle w:val="Prrafodelista"/>
        <w:spacing w:line="360" w:lineRule="auto"/>
        <w:ind w:right="539"/>
        <w:jc w:val="both"/>
        <w:rPr>
          <w:rFonts w:ascii="Palatino Linotype" w:hAnsi="Palatino Linotype" w:cs="Arial"/>
        </w:rPr>
      </w:pPr>
    </w:p>
    <w:p w14:paraId="28A16BE1" w14:textId="77777777" w:rsidR="005D7511" w:rsidRPr="0046286A" w:rsidRDefault="005D7511" w:rsidP="005D7511">
      <w:pPr>
        <w:pStyle w:val="Prrafodelista"/>
        <w:numPr>
          <w:ilvl w:val="0"/>
          <w:numId w:val="5"/>
        </w:numPr>
        <w:spacing w:line="360" w:lineRule="auto"/>
        <w:ind w:right="539"/>
        <w:jc w:val="both"/>
        <w:rPr>
          <w:rFonts w:ascii="Palatino Linotype" w:hAnsi="Palatino Linotype" w:cs="Arial"/>
        </w:rPr>
      </w:pPr>
      <w:r w:rsidRPr="0046286A">
        <w:rPr>
          <w:rFonts w:ascii="Palatino Linotype" w:hAnsi="Palatino Linotype" w:cs="Arial"/>
        </w:rPr>
        <w:t xml:space="preserve">Erogación </w:t>
      </w:r>
      <w:r w:rsidR="00FB1369" w:rsidRPr="0046286A">
        <w:rPr>
          <w:rFonts w:ascii="Palatino Linotype" w:hAnsi="Palatino Linotype" w:cs="Arial"/>
        </w:rPr>
        <w:t xml:space="preserve">anual </w:t>
      </w:r>
      <w:r w:rsidRPr="0046286A">
        <w:rPr>
          <w:rFonts w:ascii="Palatino Linotype" w:hAnsi="Palatino Linotype" w:cs="Arial"/>
        </w:rPr>
        <w:t>por concepto de alumbrado público</w:t>
      </w:r>
      <w:r w:rsidR="00FB1369" w:rsidRPr="0046286A">
        <w:rPr>
          <w:rFonts w:ascii="Palatino Linotype" w:hAnsi="Palatino Linotype" w:cs="Arial"/>
        </w:rPr>
        <w:t xml:space="preserve"> </w:t>
      </w:r>
      <w:r w:rsidRPr="0046286A">
        <w:rPr>
          <w:rFonts w:ascii="Palatino Linotype" w:hAnsi="Palatino Linotype" w:cs="Arial"/>
        </w:rPr>
        <w:t>y pavimentación</w:t>
      </w:r>
      <w:r w:rsidR="00FB1369" w:rsidRPr="0046286A">
        <w:rPr>
          <w:rFonts w:ascii="Palatino Linotype" w:hAnsi="Palatino Linotype" w:cs="Arial"/>
        </w:rPr>
        <w:t>,</w:t>
      </w:r>
      <w:r w:rsidRPr="0046286A">
        <w:rPr>
          <w:rFonts w:ascii="Palatino Linotype" w:hAnsi="Palatino Linotype" w:cs="Arial"/>
        </w:rPr>
        <w:t xml:space="preserve"> en </w:t>
      </w:r>
      <w:r w:rsidR="00FB1369" w:rsidRPr="0046286A">
        <w:rPr>
          <w:rFonts w:ascii="Palatino Linotype" w:hAnsi="Palatino Linotype" w:cs="Arial"/>
        </w:rPr>
        <w:t>el pueblo</w:t>
      </w:r>
      <w:r w:rsidRPr="0046286A">
        <w:rPr>
          <w:rFonts w:ascii="Palatino Linotype" w:hAnsi="Palatino Linotype" w:cs="Arial"/>
        </w:rPr>
        <w:t xml:space="preserve"> de San Pedro de la Laguna</w:t>
      </w:r>
      <w:r w:rsidR="00FB1369" w:rsidRPr="0046286A">
        <w:rPr>
          <w:rFonts w:ascii="Palatino Linotype" w:hAnsi="Palatino Linotype" w:cs="Arial"/>
        </w:rPr>
        <w:t>.</w:t>
      </w:r>
    </w:p>
    <w:p w14:paraId="53B465DD" w14:textId="77777777" w:rsidR="007F4139" w:rsidRPr="0046286A" w:rsidRDefault="007F4139" w:rsidP="00855290">
      <w:pPr>
        <w:spacing w:line="360" w:lineRule="auto"/>
        <w:jc w:val="both"/>
        <w:rPr>
          <w:rFonts w:ascii="Palatino Linotype" w:eastAsia="Calibri" w:hAnsi="Palatino Linotype" w:cs="Arial"/>
        </w:rPr>
      </w:pPr>
    </w:p>
    <w:p w14:paraId="4AB4A1EE" w14:textId="77777777" w:rsidR="00520FE4" w:rsidRPr="0046286A" w:rsidRDefault="00520FE4" w:rsidP="00520FE4">
      <w:pPr>
        <w:pStyle w:val="Prrafodelista"/>
        <w:autoSpaceDE w:val="0"/>
        <w:autoSpaceDN w:val="0"/>
        <w:adjustRightInd w:val="0"/>
        <w:spacing w:line="360" w:lineRule="auto"/>
        <w:ind w:left="0" w:right="-93"/>
        <w:jc w:val="both"/>
        <w:rPr>
          <w:rFonts w:ascii="Palatino Linotype" w:eastAsia="Calibri" w:hAnsi="Palatino Linotype" w:cs="Arial"/>
          <w:color w:val="000000" w:themeColor="text1"/>
        </w:rPr>
      </w:pPr>
      <w:r w:rsidRPr="0046286A">
        <w:rPr>
          <w:rFonts w:ascii="Palatino Linotype" w:hAnsi="Palatino Linotype"/>
        </w:rPr>
        <w:t xml:space="preserve">Para el caso que la información que se ordena en los </w:t>
      </w:r>
      <w:r w:rsidRPr="0046286A">
        <w:rPr>
          <w:rFonts w:ascii="Palatino Linotype" w:hAnsi="Palatino Linotype"/>
          <w:b/>
        </w:rPr>
        <w:t xml:space="preserve">incisos a) y b), </w:t>
      </w:r>
      <w:r w:rsidRPr="0046286A">
        <w:rPr>
          <w:rFonts w:ascii="Palatino Linotype" w:hAnsi="Palatino Linotype"/>
        </w:rPr>
        <w:t xml:space="preserve">del </w:t>
      </w:r>
      <w:r w:rsidRPr="0046286A">
        <w:rPr>
          <w:rFonts w:ascii="Palatino Linotype" w:hAnsi="Palatino Linotype"/>
          <w:b/>
        </w:rPr>
        <w:t xml:space="preserve">1 al 31 de enero del año 2022, </w:t>
      </w:r>
      <w:r w:rsidRPr="0046286A">
        <w:rPr>
          <w:rFonts w:ascii="Palatino Linotype" w:eastAsia="Calibri" w:hAnsi="Palatino Linotype" w:cs="Arial"/>
          <w:color w:val="000000" w:themeColor="text1"/>
        </w:rPr>
        <w:t xml:space="preserve">no haya sido generada, poseída o administrada, el </w:t>
      </w:r>
      <w:r w:rsidRPr="0046286A">
        <w:rPr>
          <w:rFonts w:ascii="Palatino Linotype" w:eastAsia="Calibri" w:hAnsi="Palatino Linotype" w:cs="Arial"/>
          <w:b/>
          <w:color w:val="000000" w:themeColor="text1"/>
        </w:rPr>
        <w:t>SUJETO OBLIGADO</w:t>
      </w:r>
      <w:r w:rsidRPr="0046286A">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0EB50EB7" w14:textId="77777777" w:rsidR="00520FE4" w:rsidRPr="0046286A" w:rsidRDefault="00520FE4" w:rsidP="002B43F7">
      <w:pPr>
        <w:spacing w:line="360" w:lineRule="auto"/>
        <w:ind w:right="49"/>
        <w:jc w:val="both"/>
        <w:rPr>
          <w:rFonts w:ascii="Palatino Linotype" w:hAnsi="Palatino Linotype" w:cs="Arial"/>
          <w:color w:val="000000" w:themeColor="text1"/>
        </w:rPr>
      </w:pPr>
    </w:p>
    <w:p w14:paraId="5302417F" w14:textId="77777777" w:rsidR="00FB1369" w:rsidRPr="0046286A" w:rsidRDefault="00FB1369" w:rsidP="002B43F7">
      <w:pPr>
        <w:spacing w:line="360" w:lineRule="auto"/>
        <w:ind w:right="49"/>
        <w:jc w:val="both"/>
        <w:rPr>
          <w:rFonts w:ascii="Palatino Linotype" w:hAnsi="Palatino Linotype" w:cs="Arial"/>
          <w:color w:val="000000" w:themeColor="text1"/>
        </w:rPr>
      </w:pPr>
      <w:r w:rsidRPr="0046286A">
        <w:rPr>
          <w:rFonts w:ascii="Palatino Linotype" w:hAnsi="Palatino Linotype" w:cs="Arial"/>
          <w:color w:val="000000" w:themeColor="text1"/>
        </w:rPr>
        <w:t xml:space="preserve">Para el caso de que el </w:t>
      </w:r>
      <w:r w:rsidRPr="0046286A">
        <w:rPr>
          <w:rFonts w:ascii="Palatino Linotype" w:hAnsi="Palatino Linotype" w:cs="Arial"/>
          <w:b/>
          <w:bCs/>
          <w:color w:val="000000" w:themeColor="text1"/>
        </w:rPr>
        <w:t>SUJETO OBLIGADO</w:t>
      </w:r>
      <w:r w:rsidRPr="0046286A">
        <w:rPr>
          <w:rFonts w:ascii="Palatino Linotype" w:hAnsi="Palatino Linotype" w:cs="Arial"/>
          <w:color w:val="000000" w:themeColor="text1"/>
        </w:rPr>
        <w:t>, no localice la información señalada en l</w:t>
      </w:r>
      <w:r w:rsidR="007F182A" w:rsidRPr="0046286A">
        <w:rPr>
          <w:rFonts w:ascii="Palatino Linotype" w:hAnsi="Palatino Linotype" w:cs="Arial"/>
          <w:color w:val="000000" w:themeColor="text1"/>
        </w:rPr>
        <w:t>os</w:t>
      </w:r>
      <w:r w:rsidRPr="0046286A">
        <w:rPr>
          <w:rFonts w:ascii="Palatino Linotype" w:hAnsi="Palatino Linotype" w:cs="Arial"/>
          <w:color w:val="000000" w:themeColor="text1"/>
        </w:rPr>
        <w:t xml:space="preserve"> </w:t>
      </w:r>
      <w:r w:rsidRPr="0046286A">
        <w:rPr>
          <w:rFonts w:ascii="Palatino Linotype" w:hAnsi="Palatino Linotype" w:cs="Arial"/>
          <w:b/>
          <w:bCs/>
          <w:color w:val="000000" w:themeColor="text1"/>
        </w:rPr>
        <w:t>inciso</w:t>
      </w:r>
      <w:r w:rsidR="007F182A" w:rsidRPr="0046286A">
        <w:rPr>
          <w:rFonts w:ascii="Palatino Linotype" w:hAnsi="Palatino Linotype" w:cs="Arial"/>
          <w:b/>
          <w:bCs/>
          <w:color w:val="000000" w:themeColor="text1"/>
        </w:rPr>
        <w:t>s</w:t>
      </w:r>
      <w:r w:rsidRPr="0046286A">
        <w:rPr>
          <w:rFonts w:ascii="Palatino Linotype" w:hAnsi="Palatino Linotype" w:cs="Arial"/>
          <w:b/>
          <w:bCs/>
          <w:color w:val="000000" w:themeColor="text1"/>
        </w:rPr>
        <w:t xml:space="preserve"> a)</w:t>
      </w:r>
      <w:r w:rsidRPr="0046286A">
        <w:rPr>
          <w:rFonts w:ascii="Palatino Linotype" w:hAnsi="Palatino Linotype" w:cs="Arial"/>
          <w:b/>
          <w:color w:val="000000" w:themeColor="text1"/>
        </w:rPr>
        <w:t xml:space="preserve"> y b)</w:t>
      </w:r>
      <w:r w:rsidR="007F182A" w:rsidRPr="0046286A">
        <w:rPr>
          <w:rFonts w:ascii="Palatino Linotype" w:hAnsi="Palatino Linotype" w:cs="Arial"/>
          <w:color w:val="000000" w:themeColor="text1"/>
        </w:rPr>
        <w:t>,</w:t>
      </w:r>
      <w:r w:rsidR="00520FE4" w:rsidRPr="0046286A">
        <w:rPr>
          <w:rFonts w:ascii="Palatino Linotype" w:hAnsi="Palatino Linotype" w:cs="Arial"/>
          <w:color w:val="000000" w:themeColor="text1"/>
        </w:rPr>
        <w:t xml:space="preserve"> se</w:t>
      </w:r>
      <w:r w:rsidR="002B43F7" w:rsidRPr="0046286A">
        <w:rPr>
          <w:rFonts w:ascii="Palatino Linotype" w:hAnsi="Palatino Linotype" w:cs="Arial"/>
          <w:color w:val="000000" w:themeColor="text1"/>
        </w:rPr>
        <w:t xml:space="preserve"> </w:t>
      </w:r>
      <w:r w:rsidRPr="0046286A">
        <w:rPr>
          <w:rFonts w:ascii="Palatino Linotype" w:hAnsi="Palatino Linotype" w:cs="Arial"/>
          <w:color w:val="000000" w:themeColor="text1"/>
        </w:rPr>
        <w:t>deberá de emitir el Acuerdo de Inexistencia en términos de los artículos 49, fracciones II y XIII, 169 y 170 de la Ley de Transparencia y Acceso a la Información Pública del Estado de México y Municipios que al respecto e</w:t>
      </w:r>
      <w:r w:rsidR="00520FE4" w:rsidRPr="0046286A">
        <w:rPr>
          <w:rFonts w:ascii="Palatino Linotype" w:hAnsi="Palatino Linotype" w:cs="Arial"/>
          <w:color w:val="000000" w:themeColor="text1"/>
        </w:rPr>
        <w:t>mita su Comité de Transparencia, acompañado de la baja documental.</w:t>
      </w:r>
    </w:p>
    <w:p w14:paraId="189775C3" w14:textId="77777777" w:rsidR="002B43F7" w:rsidRPr="0046286A" w:rsidRDefault="002B43F7" w:rsidP="002B43F7">
      <w:pPr>
        <w:spacing w:line="360" w:lineRule="auto"/>
        <w:ind w:right="49"/>
        <w:jc w:val="both"/>
        <w:rPr>
          <w:rFonts w:ascii="Palatino Linotype" w:hAnsi="Palatino Linotype" w:cs="Arial"/>
          <w:b/>
          <w:color w:val="000000" w:themeColor="text1"/>
        </w:rPr>
      </w:pPr>
    </w:p>
    <w:p w14:paraId="058D7E67" w14:textId="77777777" w:rsidR="009F09BC" w:rsidRPr="0046286A" w:rsidRDefault="009F09BC" w:rsidP="00855290">
      <w:pPr>
        <w:tabs>
          <w:tab w:val="left" w:pos="8080"/>
        </w:tabs>
        <w:spacing w:line="360" w:lineRule="auto"/>
        <w:ind w:right="49"/>
        <w:jc w:val="both"/>
        <w:rPr>
          <w:rFonts w:ascii="Palatino Linotype" w:eastAsia="Times New Roman" w:hAnsi="Palatino Linotype" w:cs="Times New Roman"/>
          <w:shd w:val="clear" w:color="auto" w:fill="FFFFFF"/>
        </w:rPr>
      </w:pPr>
      <w:bookmarkStart w:id="176" w:name="_Toc511647758"/>
      <w:bookmarkStart w:id="177" w:name="_Toc511647819"/>
      <w:r w:rsidRPr="0046286A">
        <w:rPr>
          <w:rFonts w:ascii="Palatino Linotype" w:eastAsia="Times New Roman" w:hAnsi="Palatino Linotype" w:cs="Times New Roman"/>
          <w:b/>
        </w:rPr>
        <w:t>TERCERO.</w:t>
      </w:r>
      <w:bookmarkEnd w:id="168"/>
      <w:bookmarkEnd w:id="176"/>
      <w:bookmarkEnd w:id="177"/>
      <w:r w:rsidRPr="0046286A">
        <w:rPr>
          <w:rFonts w:ascii="Palatino Linotype" w:eastAsia="Times New Roman" w:hAnsi="Palatino Linotype" w:cs="Times New Roman"/>
          <w:b/>
        </w:rPr>
        <w:t xml:space="preserve"> </w:t>
      </w:r>
      <w:bookmarkEnd w:id="169"/>
      <w:bookmarkEnd w:id="170"/>
      <w:bookmarkEnd w:id="171"/>
      <w:bookmarkEnd w:id="172"/>
      <w:bookmarkEnd w:id="173"/>
      <w:bookmarkEnd w:id="174"/>
      <w:bookmarkEnd w:id="175"/>
      <w:r w:rsidRPr="0046286A">
        <w:rPr>
          <w:rFonts w:ascii="Palatino Linotype" w:eastAsia="Palatino Linotype" w:hAnsi="Palatino Linotype" w:cs="Palatino Linotype"/>
          <w:b/>
        </w:rPr>
        <w:t xml:space="preserve">Notifíquese </w:t>
      </w:r>
      <w:r w:rsidRPr="0046286A">
        <w:rPr>
          <w:rFonts w:ascii="Palatino Linotype" w:eastAsia="Palatino Linotype" w:hAnsi="Palatino Linotype" w:cs="Palatino Linotype"/>
        </w:rPr>
        <w:t xml:space="preserve">al Titular de la Unidad de Transparencia del </w:t>
      </w:r>
      <w:r w:rsidRPr="0046286A">
        <w:rPr>
          <w:rFonts w:ascii="Palatino Linotype" w:eastAsia="Palatino Linotype" w:hAnsi="Palatino Linotype" w:cs="Palatino Linotype"/>
          <w:b/>
        </w:rPr>
        <w:t>SUJETO OBLIGADO</w:t>
      </w:r>
      <w:r w:rsidRPr="0046286A">
        <w:rPr>
          <w:rFonts w:ascii="Palatino Linotype" w:eastAsia="Palatino Linotype" w:hAnsi="Palatino Linotype" w:cs="Palatino Linotype"/>
        </w:rPr>
        <w:t xml:space="preserve"> </w:t>
      </w:r>
      <w:r w:rsidR="00A1757E" w:rsidRPr="0046286A">
        <w:rPr>
          <w:rFonts w:ascii="Palatino Linotype" w:eastAsia="Palatino Linotype" w:hAnsi="Palatino Linotype" w:cs="Palatino Linotype"/>
        </w:rPr>
        <w:t xml:space="preserve">vía SAIMEX, </w:t>
      </w:r>
      <w:r w:rsidRPr="0046286A">
        <w:rPr>
          <w:rFonts w:ascii="Palatino Linotype" w:eastAsia="Palatino Linotype" w:hAnsi="Palatino Linotype" w:cs="Palatino Linotype"/>
        </w:rPr>
        <w:t xml:space="preserve">para que conforme a los artículos 186 último párrafo, 189 párrafo segundo y 199 de la Ley de Transparencia y Acceso a la Información Pública del Estado de México y Municipios, </w:t>
      </w:r>
      <w:r w:rsidRPr="0046286A">
        <w:rPr>
          <w:rFonts w:ascii="Palatino Linotype" w:eastAsia="Times New Roman" w:hAnsi="Palatino Linotype" w:cs="Times New Roman"/>
          <w:shd w:val="clear" w:color="auto" w:fill="FFFFFF"/>
        </w:rPr>
        <w:t xml:space="preserve">vigente, dé cumplimiento a lo ordenado dentro </w:t>
      </w:r>
      <w:r w:rsidRPr="0046286A">
        <w:rPr>
          <w:rFonts w:ascii="Palatino Linotype" w:eastAsia="Times New Roman" w:hAnsi="Palatino Linotype" w:cs="Times New Roman"/>
          <w:shd w:val="clear" w:color="auto" w:fill="FFFFFF"/>
        </w:rPr>
        <w:lastRenderedPageBreak/>
        <w:t xml:space="preserve">del plazo de </w:t>
      </w:r>
      <w:r w:rsidR="00782A12" w:rsidRPr="0046286A">
        <w:rPr>
          <w:rFonts w:ascii="Palatino Linotype" w:eastAsia="Times New Roman" w:hAnsi="Palatino Linotype" w:cs="Times New Roman"/>
          <w:b/>
          <w:shd w:val="clear" w:color="auto" w:fill="FFFFFF"/>
        </w:rPr>
        <w:t>diez</w:t>
      </w:r>
      <w:r w:rsidRPr="0046286A">
        <w:rPr>
          <w:rFonts w:ascii="Palatino Linotype" w:eastAsia="Times New Roman" w:hAnsi="Palatino Linotype" w:cs="Times New Roman"/>
          <w:b/>
          <w:shd w:val="clear" w:color="auto" w:fill="FFFFFF"/>
        </w:rPr>
        <w:t xml:space="preserve"> días hábiles</w:t>
      </w:r>
      <w:r w:rsidRPr="0046286A">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2036F09D" w14:textId="77777777" w:rsidR="0057514F" w:rsidRPr="0046286A" w:rsidRDefault="0057514F" w:rsidP="00855290">
      <w:pPr>
        <w:spacing w:line="360" w:lineRule="auto"/>
        <w:jc w:val="both"/>
        <w:rPr>
          <w:rFonts w:ascii="Palatino Linotype" w:hAnsi="Palatino Linotype" w:cs="Arial"/>
          <w:b/>
        </w:rPr>
      </w:pPr>
    </w:p>
    <w:p w14:paraId="76B97D8A" w14:textId="77777777" w:rsidR="0057514F" w:rsidRPr="0046286A" w:rsidRDefault="0057514F" w:rsidP="00855290">
      <w:pPr>
        <w:spacing w:line="360" w:lineRule="auto"/>
        <w:jc w:val="both"/>
        <w:rPr>
          <w:rFonts w:ascii="Palatino Linotype" w:eastAsia="Calibri" w:hAnsi="Palatino Linotype" w:cs="Arial"/>
          <w:bCs/>
        </w:rPr>
      </w:pPr>
      <w:r w:rsidRPr="0046286A">
        <w:rPr>
          <w:rFonts w:ascii="Palatino Linotype" w:hAnsi="Palatino Linotype" w:cs="Arial"/>
          <w:b/>
        </w:rPr>
        <w:t xml:space="preserve">CUARTO. </w:t>
      </w:r>
      <w:r w:rsidRPr="0046286A">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46286A">
        <w:rPr>
          <w:rFonts w:ascii="Palatino Linotype" w:eastAsia="Calibri" w:hAnsi="Palatino Linotype" w:cs="Arial"/>
          <w:b/>
          <w:bCs/>
        </w:rPr>
        <w:t>SUJETO OBLIGADO</w:t>
      </w:r>
      <w:r w:rsidRPr="0046286A">
        <w:rPr>
          <w:rFonts w:ascii="Palatino Linotype" w:eastAsia="Calibri" w:hAnsi="Palatino Linotype" w:cs="Arial"/>
          <w:bCs/>
        </w:rPr>
        <w:t xml:space="preserve"> de manera fundada y motivada, podrá solicitar una ampliación de plazo para el cumplimiento de la presente resolución.</w:t>
      </w:r>
    </w:p>
    <w:p w14:paraId="4512146A" w14:textId="77777777" w:rsidR="009072B7" w:rsidRPr="0046286A" w:rsidRDefault="009072B7" w:rsidP="00855290">
      <w:pPr>
        <w:spacing w:line="360" w:lineRule="auto"/>
        <w:jc w:val="both"/>
        <w:rPr>
          <w:rFonts w:ascii="Palatino Linotype" w:eastAsia="Calibri" w:hAnsi="Palatino Linotype" w:cs="Arial"/>
          <w:bCs/>
        </w:rPr>
      </w:pPr>
    </w:p>
    <w:p w14:paraId="61A5F4F5" w14:textId="77777777" w:rsidR="009F09BC" w:rsidRPr="0046286A" w:rsidRDefault="0057514F" w:rsidP="00855290">
      <w:pPr>
        <w:tabs>
          <w:tab w:val="left" w:pos="8080"/>
        </w:tabs>
        <w:spacing w:line="360" w:lineRule="auto"/>
        <w:ind w:right="49"/>
        <w:jc w:val="both"/>
        <w:rPr>
          <w:rFonts w:ascii="Palatino Linotype" w:eastAsia="Times New Roman" w:hAnsi="Palatino Linotype" w:cs="Times New Roman"/>
          <w:lang w:val="es-ES" w:eastAsia="es-MX"/>
        </w:rPr>
      </w:pPr>
      <w:bookmarkStart w:id="178" w:name="_Toc492590393"/>
      <w:bookmarkStart w:id="179" w:name="_Toc503891611"/>
      <w:bookmarkStart w:id="180" w:name="_Toc511647759"/>
      <w:bookmarkStart w:id="181" w:name="_Toc511647820"/>
      <w:r w:rsidRPr="0046286A">
        <w:rPr>
          <w:rFonts w:ascii="Palatino Linotype" w:eastAsia="Times New Roman" w:hAnsi="Palatino Linotype" w:cs="Times New Roman"/>
          <w:b/>
        </w:rPr>
        <w:t>QUIN</w:t>
      </w:r>
      <w:r w:rsidR="009F09BC" w:rsidRPr="0046286A">
        <w:rPr>
          <w:rFonts w:ascii="Palatino Linotype" w:eastAsia="Times New Roman" w:hAnsi="Palatino Linotype" w:cs="Times New Roman"/>
          <w:b/>
        </w:rPr>
        <w:t xml:space="preserve">TO. </w:t>
      </w:r>
      <w:r w:rsidR="009F09BC" w:rsidRPr="0046286A">
        <w:rPr>
          <w:rFonts w:ascii="Palatino Linotype" w:eastAsia="Times New Roman" w:hAnsi="Palatino Linotype" w:cs="Times New Roman"/>
        </w:rPr>
        <w:t>Notifíquese</w:t>
      </w:r>
      <w:bookmarkEnd w:id="178"/>
      <w:bookmarkEnd w:id="179"/>
      <w:bookmarkEnd w:id="180"/>
      <w:bookmarkEnd w:id="181"/>
      <w:r w:rsidR="009F09BC" w:rsidRPr="0046286A">
        <w:rPr>
          <w:rFonts w:ascii="Palatino Linotype" w:eastAsia="Times New Roman" w:hAnsi="Palatino Linotype" w:cs="Times New Roman"/>
        </w:rPr>
        <w:t xml:space="preserve"> a </w:t>
      </w:r>
      <w:r w:rsidR="009F09BC" w:rsidRPr="0046286A">
        <w:rPr>
          <w:rFonts w:ascii="Palatino Linotype" w:eastAsia="Times New Roman" w:hAnsi="Palatino Linotype" w:cs="Times New Roman"/>
          <w:b/>
        </w:rPr>
        <w:t>EL RECURRENTE</w:t>
      </w:r>
      <w:r w:rsidR="009F09BC" w:rsidRPr="0046286A">
        <w:rPr>
          <w:rFonts w:ascii="Palatino Linotype" w:eastAsia="Times New Roman" w:hAnsi="Palatino Linotype" w:cs="Times New Roman"/>
        </w:rPr>
        <w:t xml:space="preserve"> la presente</w:t>
      </w:r>
      <w:r w:rsidR="009F09BC" w:rsidRPr="0046286A">
        <w:rPr>
          <w:rFonts w:ascii="Palatino Linotype" w:eastAsia="Times New Roman" w:hAnsi="Palatino Linotype" w:cs="Times New Roman"/>
          <w:lang w:val="es-ES" w:eastAsia="es-MX"/>
        </w:rPr>
        <w:t xml:space="preserve"> resolución</w:t>
      </w:r>
      <w:r w:rsidR="00A1757E" w:rsidRPr="0046286A">
        <w:rPr>
          <w:rFonts w:ascii="Palatino Linotype" w:eastAsia="Times New Roman" w:hAnsi="Palatino Linotype" w:cs="Times New Roman"/>
          <w:lang w:val="es-ES" w:eastAsia="es-MX"/>
        </w:rPr>
        <w:t>, vía SAIMEX</w:t>
      </w:r>
      <w:r w:rsidR="006D15D0" w:rsidRPr="0046286A">
        <w:rPr>
          <w:rFonts w:ascii="Palatino Linotype" w:eastAsia="Times New Roman" w:hAnsi="Palatino Linotype" w:cs="Times New Roman"/>
          <w:lang w:val="es-ES" w:eastAsia="es-MX"/>
        </w:rPr>
        <w:t>.</w:t>
      </w:r>
    </w:p>
    <w:p w14:paraId="36B33BAA" w14:textId="77777777" w:rsidR="009072B7" w:rsidRPr="0046286A" w:rsidRDefault="009072B7" w:rsidP="00855290">
      <w:pPr>
        <w:tabs>
          <w:tab w:val="left" w:pos="8080"/>
        </w:tabs>
        <w:spacing w:line="360" w:lineRule="auto"/>
        <w:ind w:right="49"/>
        <w:jc w:val="both"/>
        <w:rPr>
          <w:rFonts w:ascii="Palatino Linotype" w:eastAsia="Times New Roman" w:hAnsi="Palatino Linotype" w:cs="Arial"/>
          <w:b/>
          <w:lang w:val="es-ES"/>
        </w:rPr>
      </w:pPr>
    </w:p>
    <w:p w14:paraId="1504A860" w14:textId="77777777" w:rsidR="009F09BC" w:rsidRPr="0046286A" w:rsidRDefault="0057514F" w:rsidP="00855290">
      <w:pPr>
        <w:shd w:val="clear" w:color="auto" w:fill="FFFFFF"/>
        <w:spacing w:line="360" w:lineRule="auto"/>
        <w:jc w:val="both"/>
        <w:rPr>
          <w:rFonts w:ascii="Palatino Linotype" w:hAnsi="Palatino Linotype"/>
          <w:color w:val="222222"/>
          <w:lang w:eastAsia="es-ES_tradnl"/>
        </w:rPr>
      </w:pPr>
      <w:r w:rsidRPr="0046286A">
        <w:rPr>
          <w:rFonts w:ascii="Palatino Linotype" w:eastAsia="Calibri" w:hAnsi="Palatino Linotype" w:cs="Times New Roman"/>
          <w:b/>
          <w:lang w:val="es-MX" w:eastAsia="en-US"/>
        </w:rPr>
        <w:t>SEX</w:t>
      </w:r>
      <w:r w:rsidR="009F09BC" w:rsidRPr="0046286A">
        <w:rPr>
          <w:rFonts w:ascii="Palatino Linotype" w:eastAsia="Calibri" w:hAnsi="Palatino Linotype" w:cs="Times New Roman"/>
          <w:b/>
          <w:lang w:val="es-MX" w:eastAsia="en-US"/>
        </w:rPr>
        <w:t>TO.</w:t>
      </w:r>
      <w:r w:rsidR="009F09BC" w:rsidRPr="0046286A">
        <w:rPr>
          <w:rFonts w:ascii="Palatino Linotype" w:eastAsia="Calibri" w:hAnsi="Palatino Linotype" w:cs="Times New Roman"/>
          <w:lang w:val="es-MX" w:eastAsia="en-US"/>
        </w:rPr>
        <w:t xml:space="preserve"> </w:t>
      </w:r>
      <w:r w:rsidR="009F09BC" w:rsidRPr="0046286A">
        <w:rPr>
          <w:rFonts w:ascii="Palatino Linotype" w:eastAsia="Times New Roman" w:hAnsi="Palatino Linotype" w:cs="Times New Roman"/>
          <w:lang w:val="es-ES" w:eastAsia="es-MX"/>
        </w:rPr>
        <w:t xml:space="preserve">Se hace del conocimiento de </w:t>
      </w:r>
      <w:r w:rsidR="009F09BC" w:rsidRPr="0046286A">
        <w:rPr>
          <w:rFonts w:ascii="Palatino Linotype" w:eastAsia="Times New Roman" w:hAnsi="Palatino Linotype" w:cs="Times New Roman"/>
          <w:b/>
          <w:lang w:val="es-ES" w:eastAsia="es-MX"/>
        </w:rPr>
        <w:t>EL RECURRENTE</w:t>
      </w:r>
      <w:r w:rsidR="009F09BC" w:rsidRPr="0046286A">
        <w:rPr>
          <w:rFonts w:ascii="Palatino Linotype" w:eastAsia="Times New Roman" w:hAnsi="Palatino Linotype" w:cs="Times New Roman"/>
          <w:lang w:val="es-ES" w:eastAsia="es-MX"/>
        </w:rPr>
        <w:t xml:space="preserve"> </w:t>
      </w:r>
      <w:r w:rsidR="00F30E97" w:rsidRPr="0046286A">
        <w:rPr>
          <w:rFonts w:ascii="Palatino Linotype" w:hAnsi="Palatino Linotype"/>
          <w:color w:val="000000" w:themeColor="text1"/>
          <w:szCs w:val="17"/>
          <w:lang w:eastAsia="es-ES_tradnl"/>
        </w:rPr>
        <w:t xml:space="preserve">que </w:t>
      </w:r>
      <w:r w:rsidR="00F30E97" w:rsidRPr="0046286A">
        <w:rPr>
          <w:rFonts w:ascii="Palatino Linotype"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14:paraId="6EBC2684" w14:textId="77777777" w:rsidR="009072B7" w:rsidRPr="0046286A" w:rsidRDefault="009072B7" w:rsidP="00855290">
      <w:pPr>
        <w:shd w:val="clear" w:color="auto" w:fill="FFFFFF"/>
        <w:spacing w:line="360" w:lineRule="auto"/>
        <w:jc w:val="both"/>
        <w:rPr>
          <w:rFonts w:ascii="Palatino Linotype" w:eastAsia="Times New Roman" w:hAnsi="Palatino Linotype" w:cs="Times New Roman"/>
          <w:lang w:val="es-ES" w:eastAsia="es-MX"/>
        </w:rPr>
      </w:pPr>
    </w:p>
    <w:p w14:paraId="257FAD4B" w14:textId="77777777" w:rsidR="00DF74D6" w:rsidRDefault="00DF74D6" w:rsidP="00DF74D6">
      <w:pPr>
        <w:spacing w:before="240" w:after="240" w:line="360" w:lineRule="auto"/>
        <w:jc w:val="both"/>
        <w:rPr>
          <w:rFonts w:ascii="Palatino Linotype" w:hAnsi="Palatino Linotype"/>
        </w:rPr>
      </w:pPr>
      <w:r w:rsidRPr="0046286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(13) DE JULIO DE DOS MIL VEINTIDÓS, ANTE EL SECRETARIO TÉCNICO DEL PLENO ALEXIS TAPIA RAMÍREZ.</w:t>
      </w:r>
      <w:bookmarkStart w:id="182" w:name="_GoBack"/>
      <w:bookmarkEnd w:id="182"/>
      <w:r w:rsidRPr="00624AAD">
        <w:rPr>
          <w:rFonts w:ascii="Palatino Linotype" w:hAnsi="Palatino Linotype"/>
        </w:rPr>
        <w:t xml:space="preserve"> </w:t>
      </w:r>
    </w:p>
    <w:p w14:paraId="0511E9B3" w14:textId="77777777" w:rsidR="009F09BC" w:rsidRPr="00855290" w:rsidRDefault="009F09BC" w:rsidP="00855290">
      <w:pPr>
        <w:spacing w:line="360" w:lineRule="auto"/>
        <w:jc w:val="both"/>
        <w:rPr>
          <w:rFonts w:ascii="Palatino Linotype" w:hAnsi="Palatino Linotype"/>
        </w:rPr>
      </w:pPr>
    </w:p>
    <w:p w14:paraId="1B3F2955" w14:textId="77777777" w:rsidR="009F09BC" w:rsidRPr="00855290" w:rsidRDefault="009F09BC" w:rsidP="00855290">
      <w:pPr>
        <w:spacing w:line="360" w:lineRule="auto"/>
        <w:jc w:val="both"/>
        <w:rPr>
          <w:rFonts w:ascii="Palatino Linotype" w:hAnsi="Palatino Linotype"/>
        </w:rPr>
      </w:pPr>
    </w:p>
    <w:p w14:paraId="61216949" w14:textId="77777777" w:rsidR="009F09BC" w:rsidRPr="00855290" w:rsidRDefault="009F09BC" w:rsidP="00855290">
      <w:pPr>
        <w:spacing w:line="360" w:lineRule="auto"/>
        <w:jc w:val="both"/>
        <w:rPr>
          <w:rFonts w:ascii="Palatino Linotype" w:hAnsi="Palatino Linotype"/>
        </w:rPr>
      </w:pPr>
    </w:p>
    <w:p w14:paraId="59D0F354" w14:textId="77777777" w:rsidR="009F09BC" w:rsidRPr="00855290" w:rsidRDefault="009F09BC" w:rsidP="00855290">
      <w:pPr>
        <w:spacing w:line="360" w:lineRule="auto"/>
        <w:jc w:val="both"/>
        <w:rPr>
          <w:rFonts w:ascii="Palatino Linotype" w:hAnsi="Palatino Linotype"/>
        </w:rPr>
      </w:pPr>
    </w:p>
    <w:p w14:paraId="4013C73D" w14:textId="77777777" w:rsidR="009F09BC" w:rsidRPr="00855290" w:rsidRDefault="009F09BC" w:rsidP="00855290">
      <w:pPr>
        <w:spacing w:line="360" w:lineRule="auto"/>
        <w:jc w:val="both"/>
        <w:rPr>
          <w:rFonts w:ascii="Palatino Linotype" w:hAnsi="Palatino Linotype"/>
        </w:rPr>
      </w:pPr>
    </w:p>
    <w:p w14:paraId="51CF5450" w14:textId="77777777" w:rsidR="009F09BC" w:rsidRPr="00855290" w:rsidRDefault="009F09BC" w:rsidP="00855290">
      <w:pPr>
        <w:spacing w:line="360" w:lineRule="auto"/>
        <w:jc w:val="both"/>
        <w:rPr>
          <w:rFonts w:ascii="Palatino Linotype" w:hAnsi="Palatino Linotype"/>
        </w:rPr>
      </w:pPr>
    </w:p>
    <w:p w14:paraId="19E26325" w14:textId="77777777" w:rsidR="009F09BC" w:rsidRPr="00855290" w:rsidRDefault="009F09BC" w:rsidP="00855290">
      <w:pPr>
        <w:spacing w:line="360" w:lineRule="auto"/>
        <w:jc w:val="both"/>
        <w:rPr>
          <w:rFonts w:ascii="Palatino Linotype" w:hAnsi="Palatino Linotype"/>
        </w:rPr>
      </w:pPr>
    </w:p>
    <w:p w14:paraId="1D02535E" w14:textId="77777777" w:rsidR="009F09BC" w:rsidRPr="00855290" w:rsidRDefault="009F09BC" w:rsidP="00855290">
      <w:pPr>
        <w:spacing w:line="360" w:lineRule="auto"/>
        <w:jc w:val="both"/>
        <w:rPr>
          <w:rFonts w:ascii="Palatino Linotype" w:hAnsi="Palatino Linotype"/>
        </w:rPr>
      </w:pPr>
    </w:p>
    <w:p w14:paraId="7D44F737" w14:textId="77777777" w:rsidR="009F09BC" w:rsidRPr="00855290" w:rsidRDefault="009F09BC" w:rsidP="00855290">
      <w:pPr>
        <w:spacing w:line="360" w:lineRule="auto"/>
        <w:jc w:val="both"/>
        <w:rPr>
          <w:rFonts w:ascii="Palatino Linotype" w:hAnsi="Palatino Linotype"/>
        </w:rPr>
      </w:pPr>
    </w:p>
    <w:p w14:paraId="59CCF06A" w14:textId="77777777" w:rsidR="009F09BC" w:rsidRPr="00855290" w:rsidRDefault="009F09BC" w:rsidP="00855290">
      <w:pPr>
        <w:spacing w:line="360" w:lineRule="auto"/>
        <w:rPr>
          <w:rFonts w:ascii="Palatino Linotype" w:hAnsi="Palatino Linotype"/>
        </w:rPr>
      </w:pPr>
    </w:p>
    <w:p w14:paraId="26300107" w14:textId="77777777" w:rsidR="009F09BC" w:rsidRPr="00855290" w:rsidRDefault="009F09BC" w:rsidP="00855290">
      <w:pPr>
        <w:spacing w:line="360" w:lineRule="auto"/>
        <w:rPr>
          <w:rFonts w:ascii="Palatino Linotype" w:hAnsi="Palatino Linotype"/>
        </w:rPr>
      </w:pPr>
    </w:p>
    <w:p w14:paraId="1AA44050" w14:textId="77777777" w:rsidR="009F09BC" w:rsidRPr="00855290" w:rsidRDefault="009F09BC" w:rsidP="00855290">
      <w:pPr>
        <w:spacing w:line="360" w:lineRule="auto"/>
        <w:rPr>
          <w:rFonts w:ascii="Palatino Linotype" w:hAnsi="Palatino Linotype"/>
        </w:rPr>
      </w:pPr>
    </w:p>
    <w:p w14:paraId="2A43FD94" w14:textId="77777777" w:rsidR="009F09BC" w:rsidRPr="00855290" w:rsidRDefault="009F09BC" w:rsidP="00855290">
      <w:pPr>
        <w:spacing w:line="360" w:lineRule="auto"/>
        <w:rPr>
          <w:rFonts w:ascii="Palatino Linotype" w:hAnsi="Palatino Linotype"/>
        </w:rPr>
      </w:pPr>
    </w:p>
    <w:p w14:paraId="0D63D94E" w14:textId="77777777" w:rsidR="009F09BC" w:rsidRPr="00855290" w:rsidRDefault="009F09BC" w:rsidP="00855290">
      <w:pPr>
        <w:spacing w:line="360" w:lineRule="auto"/>
        <w:rPr>
          <w:rFonts w:ascii="Palatino Linotype" w:hAnsi="Palatino Linotype"/>
        </w:rPr>
      </w:pPr>
    </w:p>
    <w:p w14:paraId="4A944433" w14:textId="77777777" w:rsidR="009F09BC" w:rsidRPr="00855290" w:rsidRDefault="009F09BC" w:rsidP="00855290">
      <w:pPr>
        <w:spacing w:line="360" w:lineRule="auto"/>
        <w:rPr>
          <w:rFonts w:ascii="Palatino Linotype" w:hAnsi="Palatino Linotype"/>
        </w:rPr>
      </w:pPr>
    </w:p>
    <w:p w14:paraId="35094194" w14:textId="77777777" w:rsidR="009F09BC" w:rsidRPr="00855290" w:rsidRDefault="009F09BC" w:rsidP="00855290">
      <w:pPr>
        <w:spacing w:line="360" w:lineRule="auto"/>
        <w:rPr>
          <w:rFonts w:ascii="Palatino Linotype" w:hAnsi="Palatino Linotype"/>
        </w:rPr>
      </w:pPr>
    </w:p>
    <w:p w14:paraId="3F259791" w14:textId="77777777" w:rsidR="009F09BC" w:rsidRPr="00855290" w:rsidRDefault="009F09BC" w:rsidP="00855290">
      <w:pPr>
        <w:tabs>
          <w:tab w:val="left" w:pos="3374"/>
        </w:tabs>
        <w:spacing w:line="360" w:lineRule="auto"/>
        <w:rPr>
          <w:rFonts w:ascii="Palatino Linotype" w:hAnsi="Palatino Linotype"/>
        </w:rPr>
      </w:pPr>
      <w:r w:rsidRPr="00855290">
        <w:rPr>
          <w:rFonts w:ascii="Palatino Linotype" w:hAnsi="Palatino Linotype"/>
        </w:rPr>
        <w:tab/>
      </w:r>
    </w:p>
    <w:p w14:paraId="2034767C" w14:textId="77777777" w:rsidR="007C3761" w:rsidRPr="00855290" w:rsidRDefault="007C3761" w:rsidP="00855290">
      <w:pPr>
        <w:tabs>
          <w:tab w:val="left" w:pos="3374"/>
        </w:tabs>
        <w:spacing w:line="360" w:lineRule="auto"/>
        <w:rPr>
          <w:rFonts w:ascii="Palatino Linotype" w:hAnsi="Palatino Linotype"/>
        </w:rPr>
      </w:pPr>
    </w:p>
    <w:p w14:paraId="17B2409A" w14:textId="77777777" w:rsidR="007C3761" w:rsidRPr="00855290" w:rsidRDefault="007C3761" w:rsidP="00855290">
      <w:pPr>
        <w:tabs>
          <w:tab w:val="left" w:pos="3374"/>
        </w:tabs>
        <w:spacing w:line="360" w:lineRule="auto"/>
        <w:rPr>
          <w:rFonts w:ascii="Palatino Linotype" w:hAnsi="Palatino Linotype"/>
        </w:rPr>
      </w:pPr>
    </w:p>
    <w:p w14:paraId="2C650759" w14:textId="77777777" w:rsidR="007C3761" w:rsidRPr="00855290" w:rsidRDefault="007C3761" w:rsidP="00855290">
      <w:pPr>
        <w:tabs>
          <w:tab w:val="left" w:pos="3374"/>
        </w:tabs>
        <w:spacing w:line="360" w:lineRule="auto"/>
        <w:rPr>
          <w:rFonts w:ascii="Palatino Linotype" w:hAnsi="Palatino Linotype"/>
        </w:rPr>
      </w:pPr>
    </w:p>
    <w:p w14:paraId="3AD7AC09" w14:textId="77777777" w:rsidR="007C3761" w:rsidRPr="00855290" w:rsidRDefault="007C3761" w:rsidP="00855290">
      <w:pPr>
        <w:tabs>
          <w:tab w:val="left" w:pos="3374"/>
        </w:tabs>
        <w:spacing w:line="360" w:lineRule="auto"/>
        <w:rPr>
          <w:rFonts w:ascii="Palatino Linotype" w:hAnsi="Palatino Linotype"/>
        </w:rPr>
      </w:pPr>
    </w:p>
    <w:p w14:paraId="7EEFB2C7" w14:textId="77777777" w:rsidR="007C3761" w:rsidRPr="00855290" w:rsidRDefault="007C3761" w:rsidP="00855290">
      <w:pPr>
        <w:tabs>
          <w:tab w:val="left" w:pos="3374"/>
        </w:tabs>
        <w:spacing w:line="360" w:lineRule="auto"/>
        <w:rPr>
          <w:rFonts w:ascii="Palatino Linotype" w:hAnsi="Palatino Linotype"/>
        </w:rPr>
      </w:pPr>
    </w:p>
    <w:p w14:paraId="4CAA7082" w14:textId="77777777" w:rsidR="007C3761" w:rsidRPr="00855290" w:rsidRDefault="007C3761" w:rsidP="00855290">
      <w:pPr>
        <w:tabs>
          <w:tab w:val="left" w:pos="3374"/>
        </w:tabs>
        <w:spacing w:line="360" w:lineRule="auto"/>
        <w:rPr>
          <w:rFonts w:ascii="Palatino Linotype" w:hAnsi="Palatino Linotype"/>
        </w:rPr>
      </w:pPr>
    </w:p>
    <w:p w14:paraId="41AAFA93" w14:textId="77777777" w:rsidR="007C3761" w:rsidRPr="00855290" w:rsidRDefault="007C3761" w:rsidP="00855290">
      <w:pPr>
        <w:tabs>
          <w:tab w:val="left" w:pos="3374"/>
        </w:tabs>
        <w:spacing w:line="360" w:lineRule="auto"/>
        <w:rPr>
          <w:rFonts w:ascii="Palatino Linotype" w:hAnsi="Palatino Linotype"/>
        </w:rPr>
      </w:pPr>
    </w:p>
    <w:p w14:paraId="575BC0F4" w14:textId="77777777" w:rsidR="007C3761" w:rsidRPr="00855290" w:rsidRDefault="007C3761" w:rsidP="00855290">
      <w:pPr>
        <w:tabs>
          <w:tab w:val="left" w:pos="3374"/>
        </w:tabs>
        <w:spacing w:line="360" w:lineRule="auto"/>
        <w:rPr>
          <w:rFonts w:ascii="Palatino Linotype" w:hAnsi="Palatino Linotype"/>
        </w:rPr>
      </w:pPr>
    </w:p>
    <w:p w14:paraId="76062B87" w14:textId="77777777" w:rsidR="007C3761" w:rsidRPr="00855290" w:rsidRDefault="007C3761" w:rsidP="00855290">
      <w:pPr>
        <w:tabs>
          <w:tab w:val="left" w:pos="3374"/>
        </w:tabs>
        <w:spacing w:line="360" w:lineRule="auto"/>
        <w:rPr>
          <w:rFonts w:ascii="Palatino Linotype" w:hAnsi="Palatino Linotype"/>
        </w:rPr>
      </w:pPr>
    </w:p>
    <w:p w14:paraId="65C0C08B" w14:textId="77777777" w:rsidR="007C3761" w:rsidRPr="00855290" w:rsidRDefault="007C3761" w:rsidP="00855290">
      <w:pPr>
        <w:tabs>
          <w:tab w:val="left" w:pos="3374"/>
        </w:tabs>
        <w:spacing w:line="360" w:lineRule="auto"/>
        <w:rPr>
          <w:rFonts w:ascii="Palatino Linotype" w:hAnsi="Palatino Linotype"/>
        </w:rPr>
      </w:pPr>
    </w:p>
    <w:p w14:paraId="2EA780EB" w14:textId="77777777" w:rsidR="007C3761" w:rsidRPr="00855290" w:rsidRDefault="007C3761" w:rsidP="00855290">
      <w:pPr>
        <w:tabs>
          <w:tab w:val="left" w:pos="3374"/>
        </w:tabs>
        <w:spacing w:line="360" w:lineRule="auto"/>
        <w:rPr>
          <w:rFonts w:ascii="Palatino Linotype" w:hAnsi="Palatino Linotype"/>
        </w:rPr>
      </w:pPr>
    </w:p>
    <w:p w14:paraId="6B098AD7" w14:textId="77777777" w:rsidR="007C3761" w:rsidRPr="00855290" w:rsidRDefault="007C3761" w:rsidP="00855290">
      <w:pPr>
        <w:tabs>
          <w:tab w:val="left" w:pos="3374"/>
        </w:tabs>
        <w:spacing w:line="360" w:lineRule="auto"/>
        <w:rPr>
          <w:rFonts w:ascii="Palatino Linotype" w:hAnsi="Palatino Linotype"/>
        </w:rPr>
      </w:pPr>
    </w:p>
    <w:p w14:paraId="68204148" w14:textId="77777777" w:rsidR="007C3761" w:rsidRPr="00855290" w:rsidRDefault="007C3761" w:rsidP="00855290">
      <w:pPr>
        <w:tabs>
          <w:tab w:val="left" w:pos="3374"/>
        </w:tabs>
        <w:spacing w:line="360" w:lineRule="auto"/>
        <w:rPr>
          <w:rFonts w:ascii="Palatino Linotype" w:hAnsi="Palatino Linotype"/>
        </w:rPr>
      </w:pPr>
    </w:p>
    <w:p w14:paraId="387545A4" w14:textId="77777777" w:rsidR="007C3761" w:rsidRPr="00855290" w:rsidRDefault="007C3761" w:rsidP="00855290">
      <w:pPr>
        <w:tabs>
          <w:tab w:val="left" w:pos="3374"/>
        </w:tabs>
        <w:spacing w:line="360" w:lineRule="auto"/>
        <w:rPr>
          <w:rFonts w:ascii="Palatino Linotype" w:hAnsi="Palatino Linotype"/>
        </w:rPr>
      </w:pPr>
    </w:p>
    <w:p w14:paraId="05FD804B" w14:textId="77777777" w:rsidR="007C3761" w:rsidRPr="00855290" w:rsidRDefault="007C3761" w:rsidP="00855290">
      <w:pPr>
        <w:tabs>
          <w:tab w:val="left" w:pos="3374"/>
        </w:tabs>
        <w:spacing w:line="360" w:lineRule="auto"/>
        <w:rPr>
          <w:rFonts w:ascii="Palatino Linotype" w:hAnsi="Palatino Linotype"/>
        </w:rPr>
      </w:pPr>
    </w:p>
    <w:p w14:paraId="692F7D4F" w14:textId="77777777" w:rsidR="007C3761" w:rsidRPr="00855290" w:rsidRDefault="007C3761" w:rsidP="00855290">
      <w:pPr>
        <w:tabs>
          <w:tab w:val="left" w:pos="3374"/>
        </w:tabs>
        <w:spacing w:line="360" w:lineRule="auto"/>
        <w:rPr>
          <w:rFonts w:ascii="Palatino Linotype" w:hAnsi="Palatino Linotype"/>
        </w:rPr>
      </w:pPr>
    </w:p>
    <w:sectPr w:rsidR="007C3761" w:rsidRPr="00855290" w:rsidSect="00103A3A">
      <w:headerReference w:type="even" r:id="rId17"/>
      <w:headerReference w:type="default" r:id="rId18"/>
      <w:footerReference w:type="default" r:id="rId19"/>
      <w:headerReference w:type="first" r:id="rId20"/>
      <w:footerReference w:type="first" r:id="rId21"/>
      <w:pgSz w:w="12240" w:h="15840"/>
      <w:pgMar w:top="1985" w:right="1701" w:bottom="1702"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3057E" w14:textId="77777777" w:rsidR="00731989" w:rsidRDefault="00731989" w:rsidP="003B7751">
      <w:r>
        <w:separator/>
      </w:r>
    </w:p>
  </w:endnote>
  <w:endnote w:type="continuationSeparator" w:id="0">
    <w:p w14:paraId="0736DBCF" w14:textId="77777777" w:rsidR="00731989" w:rsidRDefault="00731989"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8837"/>
      <w:docPartObj>
        <w:docPartGallery w:val="Page Numbers (Bottom of Page)"/>
        <w:docPartUnique/>
      </w:docPartObj>
    </w:sdtPr>
    <w:sdtEndPr/>
    <w:sdtContent>
      <w:sdt>
        <w:sdtPr>
          <w:id w:val="179867387"/>
          <w:docPartObj>
            <w:docPartGallery w:val="Page Numbers (Top of Page)"/>
            <w:docPartUnique/>
          </w:docPartObj>
        </w:sdtPr>
        <w:sdtEndPr/>
        <w:sdtContent>
          <w:p w14:paraId="5A37B3D6" w14:textId="77777777" w:rsidR="007F182A" w:rsidRPr="002D6DD8" w:rsidRDefault="007F182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286A">
              <w:rPr>
                <w:rFonts w:ascii="Palatino Linotype" w:hAnsi="Palatino Linotype"/>
                <w:bCs/>
                <w:noProof/>
                <w:sz w:val="20"/>
              </w:rPr>
              <w:t>53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6286A">
              <w:rPr>
                <w:rFonts w:ascii="Palatino Linotype" w:hAnsi="Palatino Linotype"/>
                <w:bCs/>
                <w:noProof/>
                <w:sz w:val="20"/>
              </w:rPr>
              <w:t>55</w:t>
            </w:r>
            <w:r>
              <w:rPr>
                <w:rFonts w:ascii="Palatino Linotype" w:hAnsi="Palatino Linotype"/>
                <w:bCs/>
                <w:noProof/>
                <w:sz w:val="20"/>
              </w:rPr>
              <w:fldChar w:fldCharType="end"/>
            </w:r>
          </w:p>
        </w:sdtContent>
      </w:sdt>
    </w:sdtContent>
  </w:sdt>
  <w:p w14:paraId="25FB0564" w14:textId="77777777" w:rsidR="007F182A" w:rsidRDefault="007F18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5C559" w14:textId="77777777" w:rsidR="007F182A" w:rsidRPr="000B69FA" w:rsidRDefault="007F182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286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6286A">
      <w:rPr>
        <w:rFonts w:ascii="Palatino Linotype" w:hAnsi="Palatino Linotype"/>
        <w:bCs/>
        <w:noProof/>
        <w:sz w:val="20"/>
      </w:rPr>
      <w:t>55</w:t>
    </w:r>
    <w:r>
      <w:rPr>
        <w:rFonts w:ascii="Palatino Linotype" w:hAnsi="Palatino Linotype"/>
        <w:bCs/>
        <w:noProof/>
        <w:sz w:val="20"/>
      </w:rPr>
      <w:fldChar w:fldCharType="end"/>
    </w:r>
  </w:p>
  <w:p w14:paraId="1D30D1E2" w14:textId="77777777" w:rsidR="007F182A" w:rsidRDefault="007F18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25FCB" w14:textId="77777777" w:rsidR="00731989" w:rsidRDefault="00731989" w:rsidP="003B7751">
      <w:r>
        <w:separator/>
      </w:r>
    </w:p>
  </w:footnote>
  <w:footnote w:type="continuationSeparator" w:id="0">
    <w:p w14:paraId="45077F07" w14:textId="77777777" w:rsidR="00731989" w:rsidRDefault="00731989" w:rsidP="003B7751">
      <w:r>
        <w:continuationSeparator/>
      </w:r>
    </w:p>
  </w:footnote>
  <w:footnote w:id="1">
    <w:p w14:paraId="5CDE4535" w14:textId="77777777" w:rsidR="007F182A" w:rsidRPr="009C43C2" w:rsidRDefault="007F182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5611E336" w14:textId="77777777" w:rsidR="007F182A" w:rsidRPr="009C43C2" w:rsidRDefault="007F182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7466A1C" w14:textId="77777777" w:rsidR="007F182A" w:rsidRPr="009C43C2" w:rsidRDefault="007F182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33615F55" w14:textId="77777777" w:rsidR="007F182A" w:rsidRDefault="007F182A" w:rsidP="00B54047">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39930B55" w14:textId="77777777" w:rsidR="007F182A" w:rsidRDefault="007F182A" w:rsidP="0096209D">
      <w:pPr>
        <w:pStyle w:val="Textonotapie"/>
      </w:pPr>
      <w:r>
        <w:rPr>
          <w:rStyle w:val="Refdenotaalpie"/>
        </w:rPr>
        <w:footnoteRef/>
      </w:r>
      <w:r>
        <w:t xml:space="preserve"> Consultable en </w:t>
      </w:r>
      <w:r w:rsidRPr="00C101C2">
        <w:t>https://www.infoem.org.mx/doc/acuerdos/Acuerdo_Padron_SO.pdf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A46D0" w14:textId="77777777" w:rsidR="007F182A" w:rsidRDefault="00731989">
    <w:pPr>
      <w:pStyle w:val="Encabezado"/>
    </w:pPr>
    <w:r>
      <w:rPr>
        <w:noProof/>
        <w:lang w:eastAsia="es-MX"/>
      </w:rPr>
      <w:pict w14:anchorId="02561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7F182A" w14:paraId="56F526C9" w14:textId="77777777" w:rsidTr="006A04B6">
      <w:trPr>
        <w:trHeight w:val="227"/>
      </w:trPr>
      <w:tc>
        <w:tcPr>
          <w:tcW w:w="2976" w:type="dxa"/>
          <w:vAlign w:val="center"/>
          <w:hideMark/>
        </w:tcPr>
        <w:p w14:paraId="16AD6552" w14:textId="77777777" w:rsidR="007F182A" w:rsidRPr="00674A46" w:rsidRDefault="007F182A"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1514B875" w14:textId="77777777" w:rsidR="007F182A" w:rsidRPr="00485ED8" w:rsidRDefault="007F182A" w:rsidP="00103A3A">
          <w:pPr>
            <w:pStyle w:val="Encabezado"/>
            <w:rPr>
              <w:rFonts w:ascii="Palatino Linotype" w:hAnsi="Palatino Linotype"/>
              <w:b/>
              <w:sz w:val="22"/>
              <w:szCs w:val="22"/>
            </w:rPr>
          </w:pPr>
          <w:r>
            <w:rPr>
              <w:rFonts w:ascii="Palatino Linotype" w:hAnsi="Palatino Linotype" w:cs="Arial"/>
              <w:b/>
              <w:bCs/>
              <w:sz w:val="22"/>
              <w:szCs w:val="22"/>
              <w:lang w:eastAsia="es-MX"/>
            </w:rPr>
            <w:t>04558</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7F182A" w14:paraId="78465A65" w14:textId="77777777" w:rsidTr="006A04B6">
      <w:trPr>
        <w:trHeight w:val="242"/>
      </w:trPr>
      <w:tc>
        <w:tcPr>
          <w:tcW w:w="2976" w:type="dxa"/>
          <w:vAlign w:val="center"/>
          <w:hideMark/>
        </w:tcPr>
        <w:p w14:paraId="15DDD566" w14:textId="77777777" w:rsidR="007F182A" w:rsidRPr="00674A46" w:rsidRDefault="007F182A"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7A505E80" w14:textId="77777777" w:rsidR="007F182A" w:rsidRPr="00485ED8" w:rsidRDefault="007F182A" w:rsidP="00156A8C">
          <w:pPr>
            <w:pStyle w:val="Encabezado"/>
            <w:jc w:val="both"/>
            <w:rPr>
              <w:rFonts w:ascii="Palatino Linotype" w:hAnsi="Palatino Linotype"/>
              <w:b/>
              <w:sz w:val="22"/>
              <w:szCs w:val="22"/>
            </w:rPr>
          </w:pPr>
          <w:r w:rsidRPr="00103A3A">
            <w:rPr>
              <w:rFonts w:ascii="Palatino Linotype" w:hAnsi="Palatino Linotype" w:cs="Arial"/>
              <w:b/>
            </w:rPr>
            <w:t>Ayuntamiento de Zumpango</w:t>
          </w:r>
        </w:p>
      </w:tc>
    </w:tr>
    <w:tr w:rsidR="007F182A" w14:paraId="4B069C49" w14:textId="77777777" w:rsidTr="006A04B6">
      <w:trPr>
        <w:trHeight w:val="342"/>
      </w:trPr>
      <w:tc>
        <w:tcPr>
          <w:tcW w:w="2976" w:type="dxa"/>
          <w:vAlign w:val="center"/>
          <w:hideMark/>
        </w:tcPr>
        <w:p w14:paraId="3E06C54F" w14:textId="77777777" w:rsidR="007F182A" w:rsidRPr="00674A46" w:rsidRDefault="007F182A"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24CC41D7" w14:textId="77777777" w:rsidR="007F182A" w:rsidRPr="00485ED8" w:rsidRDefault="007F182A"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57A68BC9" w14:textId="77777777" w:rsidR="007F182A" w:rsidRPr="00AE046A" w:rsidRDefault="00731989" w:rsidP="003B7751">
    <w:pPr>
      <w:pStyle w:val="Encabezado"/>
      <w:tabs>
        <w:tab w:val="clear" w:pos="4419"/>
        <w:tab w:val="clear" w:pos="8838"/>
        <w:tab w:val="left" w:pos="6005"/>
      </w:tabs>
      <w:rPr>
        <w:sz w:val="14"/>
      </w:rPr>
    </w:pPr>
    <w:r>
      <w:rPr>
        <w:noProof/>
        <w:sz w:val="14"/>
        <w:lang w:eastAsia="es-MX"/>
      </w:rPr>
      <w:pict w14:anchorId="3B14B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03.8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7F182A" w14:paraId="2EA17709" w14:textId="77777777" w:rsidTr="006A04B6">
      <w:trPr>
        <w:trHeight w:val="227"/>
      </w:trPr>
      <w:tc>
        <w:tcPr>
          <w:tcW w:w="2977" w:type="dxa"/>
          <w:vAlign w:val="center"/>
          <w:hideMark/>
        </w:tcPr>
        <w:p w14:paraId="7229D76A" w14:textId="77777777" w:rsidR="007F182A" w:rsidRPr="00674A46" w:rsidRDefault="007F182A"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4A3A0368" w14:textId="77777777" w:rsidR="007F182A" w:rsidRPr="00485ED8" w:rsidRDefault="007F182A" w:rsidP="00A9642C">
          <w:pPr>
            <w:pStyle w:val="Encabezado"/>
            <w:rPr>
              <w:rFonts w:ascii="Palatino Linotype" w:hAnsi="Palatino Linotype"/>
              <w:b/>
              <w:sz w:val="22"/>
              <w:szCs w:val="22"/>
            </w:rPr>
          </w:pPr>
          <w:r>
            <w:rPr>
              <w:rFonts w:ascii="Palatino Linotype" w:hAnsi="Palatino Linotype" w:cs="Arial"/>
              <w:b/>
              <w:bCs/>
              <w:sz w:val="22"/>
              <w:szCs w:val="22"/>
              <w:lang w:eastAsia="es-MX"/>
            </w:rPr>
            <w:t>04558</w:t>
          </w:r>
          <w:r w:rsidRPr="00065792">
            <w:rPr>
              <w:rFonts w:ascii="Palatino Linotype" w:hAnsi="Palatino Linotype" w:cs="Arial"/>
              <w:b/>
              <w:bCs/>
              <w:sz w:val="22"/>
              <w:szCs w:val="22"/>
              <w:lang w:eastAsia="es-MX"/>
            </w:rPr>
            <w:t>/INFOEM/IP/RR/2022</w:t>
          </w:r>
        </w:p>
      </w:tc>
    </w:tr>
    <w:tr w:rsidR="007F182A" w14:paraId="2B8CEA88" w14:textId="77777777" w:rsidTr="006A04B6">
      <w:trPr>
        <w:trHeight w:val="242"/>
      </w:trPr>
      <w:tc>
        <w:tcPr>
          <w:tcW w:w="2977" w:type="dxa"/>
          <w:vAlign w:val="center"/>
          <w:hideMark/>
        </w:tcPr>
        <w:p w14:paraId="03606E56" w14:textId="77777777" w:rsidR="007F182A" w:rsidRPr="00674A46" w:rsidRDefault="007F182A"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25759975" w14:textId="567ECE91" w:rsidR="007F182A" w:rsidRPr="00B75F20" w:rsidRDefault="00603F4A" w:rsidP="009F09BC">
          <w:pPr>
            <w:pStyle w:val="Encabezado"/>
            <w:tabs>
              <w:tab w:val="left" w:pos="521"/>
            </w:tabs>
            <w:rPr>
              <w:rFonts w:ascii="Palatino Linotype" w:hAnsi="Palatino Linotype"/>
              <w:b/>
              <w:sz w:val="22"/>
              <w:szCs w:val="22"/>
            </w:rPr>
          </w:pPr>
          <w:r>
            <w:rPr>
              <w:rFonts w:ascii="Palatino Linotype" w:hAnsi="Palatino Linotype"/>
              <w:b/>
              <w:sz w:val="22"/>
              <w:szCs w:val="22"/>
            </w:rPr>
            <w:t>XXXX XXX XXXXXX</w:t>
          </w:r>
        </w:p>
      </w:tc>
    </w:tr>
    <w:tr w:rsidR="007F182A" w14:paraId="1AB93DA6" w14:textId="77777777" w:rsidTr="006A04B6">
      <w:trPr>
        <w:trHeight w:val="342"/>
      </w:trPr>
      <w:tc>
        <w:tcPr>
          <w:tcW w:w="2977" w:type="dxa"/>
          <w:vAlign w:val="center"/>
        </w:tcPr>
        <w:p w14:paraId="580E32C1" w14:textId="77777777" w:rsidR="007F182A" w:rsidRPr="00674A46" w:rsidRDefault="007F182A"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33BDFDAA" w14:textId="77777777" w:rsidR="007F182A" w:rsidRPr="00674A46" w:rsidRDefault="007F182A" w:rsidP="009F09BC">
          <w:pPr>
            <w:pStyle w:val="Encabezado"/>
            <w:jc w:val="both"/>
            <w:rPr>
              <w:rFonts w:ascii="Palatino Linotype" w:hAnsi="Palatino Linotype"/>
              <w:b/>
              <w:sz w:val="22"/>
              <w:szCs w:val="22"/>
            </w:rPr>
          </w:pPr>
          <w:r w:rsidRPr="00103A3A">
            <w:rPr>
              <w:rFonts w:ascii="Palatino Linotype" w:hAnsi="Palatino Linotype"/>
              <w:b/>
              <w:bCs/>
              <w:color w:val="000000"/>
              <w:sz w:val="22"/>
              <w:szCs w:val="22"/>
            </w:rPr>
            <w:t>Ayuntamiento de Zumpango</w:t>
          </w:r>
        </w:p>
      </w:tc>
    </w:tr>
    <w:tr w:rsidR="007F182A" w14:paraId="5F6A556D" w14:textId="77777777" w:rsidTr="006A04B6">
      <w:trPr>
        <w:trHeight w:val="342"/>
      </w:trPr>
      <w:tc>
        <w:tcPr>
          <w:tcW w:w="2977" w:type="dxa"/>
          <w:vAlign w:val="center"/>
        </w:tcPr>
        <w:p w14:paraId="4F7EC971" w14:textId="77777777" w:rsidR="007F182A" w:rsidRPr="00674A46" w:rsidRDefault="007F182A"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4E02E079" w14:textId="77777777" w:rsidR="007F182A" w:rsidRPr="00674A46" w:rsidRDefault="007F182A"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D5C1DC7" w14:textId="77777777" w:rsidR="007F182A" w:rsidRPr="00C222C0" w:rsidRDefault="00731989">
    <w:pPr>
      <w:pStyle w:val="Encabezado"/>
      <w:rPr>
        <w:sz w:val="16"/>
      </w:rPr>
    </w:pPr>
    <w:r>
      <w:rPr>
        <w:noProof/>
        <w:sz w:val="16"/>
        <w:lang w:eastAsia="es-MX"/>
      </w:rPr>
      <w:pict w14:anchorId="2425E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3.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F1382"/>
    <w:multiLevelType w:val="hybridMultilevel"/>
    <w:tmpl w:val="F7F894A0"/>
    <w:lvl w:ilvl="0" w:tplc="375C38DE">
      <w:start w:val="1"/>
      <w:numFmt w:val="lowerLetter"/>
      <w:lvlText w:val="%1)"/>
      <w:lvlJc w:val="left"/>
      <w:pPr>
        <w:ind w:left="720" w:hanging="360"/>
      </w:pPr>
      <w:rPr>
        <w:rFonts w:eastAsia="MS Mincho"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5B13C48"/>
    <w:multiLevelType w:val="hybridMultilevel"/>
    <w:tmpl w:val="A2485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59F5AC8"/>
    <w:multiLevelType w:val="hybridMultilevel"/>
    <w:tmpl w:val="053AEF76"/>
    <w:lvl w:ilvl="0" w:tplc="C7F0DF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F0C1DEB"/>
    <w:multiLevelType w:val="hybridMultilevel"/>
    <w:tmpl w:val="F4FCF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nsid w:val="7BAF3DB4"/>
    <w:multiLevelType w:val="hybridMultilevel"/>
    <w:tmpl w:val="AA0AE2F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9"/>
  </w:num>
  <w:num w:numId="3">
    <w:abstractNumId w:val="2"/>
  </w:num>
  <w:num w:numId="4">
    <w:abstractNumId w:val="7"/>
  </w:num>
  <w:num w:numId="5">
    <w:abstractNumId w:val="1"/>
  </w:num>
  <w:num w:numId="6">
    <w:abstractNumId w:val="8"/>
  </w:num>
  <w:num w:numId="7">
    <w:abstractNumId w:val="10"/>
  </w:num>
  <w:num w:numId="8">
    <w:abstractNumId w:val="6"/>
  </w:num>
  <w:num w:numId="9">
    <w:abstractNumId w:val="5"/>
  </w:num>
  <w:num w:numId="10">
    <w:abstractNumId w:val="3"/>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67B3"/>
    <w:rsid w:val="00010C43"/>
    <w:rsid w:val="00015F91"/>
    <w:rsid w:val="0001674C"/>
    <w:rsid w:val="00020780"/>
    <w:rsid w:val="00030FBC"/>
    <w:rsid w:val="000373F6"/>
    <w:rsid w:val="00051287"/>
    <w:rsid w:val="000650C2"/>
    <w:rsid w:val="00065792"/>
    <w:rsid w:val="0008243D"/>
    <w:rsid w:val="000D186B"/>
    <w:rsid w:val="000E1A02"/>
    <w:rsid w:val="000E4891"/>
    <w:rsid w:val="000E4F3B"/>
    <w:rsid w:val="00103A3A"/>
    <w:rsid w:val="00112D7E"/>
    <w:rsid w:val="00114502"/>
    <w:rsid w:val="00126C85"/>
    <w:rsid w:val="0012773E"/>
    <w:rsid w:val="001352F5"/>
    <w:rsid w:val="00137203"/>
    <w:rsid w:val="00140817"/>
    <w:rsid w:val="00156A8C"/>
    <w:rsid w:val="00177119"/>
    <w:rsid w:val="00192AC9"/>
    <w:rsid w:val="001A18E7"/>
    <w:rsid w:val="001C0503"/>
    <w:rsid w:val="001C4290"/>
    <w:rsid w:val="001D23C1"/>
    <w:rsid w:val="001D373F"/>
    <w:rsid w:val="001D5404"/>
    <w:rsid w:val="00204951"/>
    <w:rsid w:val="00223C06"/>
    <w:rsid w:val="00223DD9"/>
    <w:rsid w:val="00246A14"/>
    <w:rsid w:val="00253977"/>
    <w:rsid w:val="00272CA2"/>
    <w:rsid w:val="00277FAC"/>
    <w:rsid w:val="002901F4"/>
    <w:rsid w:val="00291500"/>
    <w:rsid w:val="002B43F7"/>
    <w:rsid w:val="002C0D3C"/>
    <w:rsid w:val="002C40FB"/>
    <w:rsid w:val="002C4997"/>
    <w:rsid w:val="002F7EE0"/>
    <w:rsid w:val="0030094A"/>
    <w:rsid w:val="00310233"/>
    <w:rsid w:val="00312281"/>
    <w:rsid w:val="00323FFD"/>
    <w:rsid w:val="003437D9"/>
    <w:rsid w:val="003522EE"/>
    <w:rsid w:val="00353521"/>
    <w:rsid w:val="00353F1D"/>
    <w:rsid w:val="00363183"/>
    <w:rsid w:val="00372672"/>
    <w:rsid w:val="00375B0E"/>
    <w:rsid w:val="003833B3"/>
    <w:rsid w:val="003A15C8"/>
    <w:rsid w:val="003B7751"/>
    <w:rsid w:val="003C13F1"/>
    <w:rsid w:val="003E66D2"/>
    <w:rsid w:val="00402466"/>
    <w:rsid w:val="00407FDA"/>
    <w:rsid w:val="004118FA"/>
    <w:rsid w:val="00420C58"/>
    <w:rsid w:val="00425842"/>
    <w:rsid w:val="00437672"/>
    <w:rsid w:val="004468F0"/>
    <w:rsid w:val="004525CB"/>
    <w:rsid w:val="00456CFF"/>
    <w:rsid w:val="0046286A"/>
    <w:rsid w:val="0046395B"/>
    <w:rsid w:val="00467F9C"/>
    <w:rsid w:val="004A4393"/>
    <w:rsid w:val="004C139A"/>
    <w:rsid w:val="004E05B2"/>
    <w:rsid w:val="004E4EE6"/>
    <w:rsid w:val="004E5427"/>
    <w:rsid w:val="004E6CE4"/>
    <w:rsid w:val="004F34D1"/>
    <w:rsid w:val="004F44FA"/>
    <w:rsid w:val="00500399"/>
    <w:rsid w:val="00520FE4"/>
    <w:rsid w:val="00522B30"/>
    <w:rsid w:val="00531486"/>
    <w:rsid w:val="005432D0"/>
    <w:rsid w:val="00546076"/>
    <w:rsid w:val="00547ACE"/>
    <w:rsid w:val="005507B0"/>
    <w:rsid w:val="00554A21"/>
    <w:rsid w:val="00556E0A"/>
    <w:rsid w:val="00563F2E"/>
    <w:rsid w:val="00571676"/>
    <w:rsid w:val="0057514F"/>
    <w:rsid w:val="00590722"/>
    <w:rsid w:val="00592F5C"/>
    <w:rsid w:val="005B076D"/>
    <w:rsid w:val="005B3B95"/>
    <w:rsid w:val="005C5021"/>
    <w:rsid w:val="005C7272"/>
    <w:rsid w:val="005D2F1C"/>
    <w:rsid w:val="005D4C57"/>
    <w:rsid w:val="005D7511"/>
    <w:rsid w:val="00603F4A"/>
    <w:rsid w:val="00614B85"/>
    <w:rsid w:val="00627608"/>
    <w:rsid w:val="00647F7C"/>
    <w:rsid w:val="0065530D"/>
    <w:rsid w:val="00657639"/>
    <w:rsid w:val="00672571"/>
    <w:rsid w:val="006972C5"/>
    <w:rsid w:val="006A04B6"/>
    <w:rsid w:val="006A153F"/>
    <w:rsid w:val="006A6390"/>
    <w:rsid w:val="006D15D0"/>
    <w:rsid w:val="006D6CC1"/>
    <w:rsid w:val="006E237E"/>
    <w:rsid w:val="006E7397"/>
    <w:rsid w:val="006E7C94"/>
    <w:rsid w:val="006F1C39"/>
    <w:rsid w:val="006F3EF7"/>
    <w:rsid w:val="00705EFD"/>
    <w:rsid w:val="00711062"/>
    <w:rsid w:val="00716BCA"/>
    <w:rsid w:val="00720371"/>
    <w:rsid w:val="007210B9"/>
    <w:rsid w:val="00731989"/>
    <w:rsid w:val="0073648D"/>
    <w:rsid w:val="0073654B"/>
    <w:rsid w:val="00742823"/>
    <w:rsid w:val="00775EB2"/>
    <w:rsid w:val="00780124"/>
    <w:rsid w:val="00782A12"/>
    <w:rsid w:val="007851DB"/>
    <w:rsid w:val="007859C5"/>
    <w:rsid w:val="007940D8"/>
    <w:rsid w:val="007A6A1A"/>
    <w:rsid w:val="007C095D"/>
    <w:rsid w:val="007C3761"/>
    <w:rsid w:val="007E5F61"/>
    <w:rsid w:val="007E7C20"/>
    <w:rsid w:val="007F182A"/>
    <w:rsid w:val="007F4139"/>
    <w:rsid w:val="00831B89"/>
    <w:rsid w:val="00843EFF"/>
    <w:rsid w:val="00846C1E"/>
    <w:rsid w:val="008526F4"/>
    <w:rsid w:val="00855290"/>
    <w:rsid w:val="008563C8"/>
    <w:rsid w:val="008573BF"/>
    <w:rsid w:val="0086792A"/>
    <w:rsid w:val="00873EB6"/>
    <w:rsid w:val="00875DDF"/>
    <w:rsid w:val="008A699B"/>
    <w:rsid w:val="008B0637"/>
    <w:rsid w:val="008C1ED7"/>
    <w:rsid w:val="008E330F"/>
    <w:rsid w:val="008E475A"/>
    <w:rsid w:val="008E6050"/>
    <w:rsid w:val="008E6574"/>
    <w:rsid w:val="008F49E1"/>
    <w:rsid w:val="008F6D18"/>
    <w:rsid w:val="00905F49"/>
    <w:rsid w:val="009072B7"/>
    <w:rsid w:val="00911A75"/>
    <w:rsid w:val="009126F1"/>
    <w:rsid w:val="0091762E"/>
    <w:rsid w:val="00920C09"/>
    <w:rsid w:val="009335F9"/>
    <w:rsid w:val="00933A28"/>
    <w:rsid w:val="00945135"/>
    <w:rsid w:val="00950B44"/>
    <w:rsid w:val="0096209D"/>
    <w:rsid w:val="009A1604"/>
    <w:rsid w:val="009A2251"/>
    <w:rsid w:val="009D5A32"/>
    <w:rsid w:val="009D65DE"/>
    <w:rsid w:val="009E6159"/>
    <w:rsid w:val="009F09BC"/>
    <w:rsid w:val="00A03F8F"/>
    <w:rsid w:val="00A054B6"/>
    <w:rsid w:val="00A1757E"/>
    <w:rsid w:val="00A23E82"/>
    <w:rsid w:val="00A626EB"/>
    <w:rsid w:val="00A9642C"/>
    <w:rsid w:val="00AD316E"/>
    <w:rsid w:val="00AD63B4"/>
    <w:rsid w:val="00AF4BBC"/>
    <w:rsid w:val="00AF4EB9"/>
    <w:rsid w:val="00B07BF8"/>
    <w:rsid w:val="00B47955"/>
    <w:rsid w:val="00B54047"/>
    <w:rsid w:val="00B64EBE"/>
    <w:rsid w:val="00B7267C"/>
    <w:rsid w:val="00B77ECF"/>
    <w:rsid w:val="00BE70CC"/>
    <w:rsid w:val="00BF3FB5"/>
    <w:rsid w:val="00C0715F"/>
    <w:rsid w:val="00C105CC"/>
    <w:rsid w:val="00C111BE"/>
    <w:rsid w:val="00C1439F"/>
    <w:rsid w:val="00C14F2A"/>
    <w:rsid w:val="00C21FAE"/>
    <w:rsid w:val="00C23EB6"/>
    <w:rsid w:val="00C30BB4"/>
    <w:rsid w:val="00C41B2B"/>
    <w:rsid w:val="00C54D99"/>
    <w:rsid w:val="00C674FC"/>
    <w:rsid w:val="00C85E64"/>
    <w:rsid w:val="00C87396"/>
    <w:rsid w:val="00C90814"/>
    <w:rsid w:val="00C91F0F"/>
    <w:rsid w:val="00CA1063"/>
    <w:rsid w:val="00CA3A63"/>
    <w:rsid w:val="00CC5B2F"/>
    <w:rsid w:val="00CE53EB"/>
    <w:rsid w:val="00CF0D2B"/>
    <w:rsid w:val="00CF1B6E"/>
    <w:rsid w:val="00D021A5"/>
    <w:rsid w:val="00D06ECC"/>
    <w:rsid w:val="00D16FC7"/>
    <w:rsid w:val="00D4403A"/>
    <w:rsid w:val="00D45D1F"/>
    <w:rsid w:val="00D47231"/>
    <w:rsid w:val="00D6224B"/>
    <w:rsid w:val="00D81329"/>
    <w:rsid w:val="00D86018"/>
    <w:rsid w:val="00DA6538"/>
    <w:rsid w:val="00DA6D37"/>
    <w:rsid w:val="00DA782E"/>
    <w:rsid w:val="00DB753F"/>
    <w:rsid w:val="00DF0719"/>
    <w:rsid w:val="00DF74D6"/>
    <w:rsid w:val="00E02175"/>
    <w:rsid w:val="00E118BA"/>
    <w:rsid w:val="00E17429"/>
    <w:rsid w:val="00E43FC8"/>
    <w:rsid w:val="00E54A61"/>
    <w:rsid w:val="00E54AAE"/>
    <w:rsid w:val="00E56172"/>
    <w:rsid w:val="00E5636B"/>
    <w:rsid w:val="00E566C9"/>
    <w:rsid w:val="00E56AF3"/>
    <w:rsid w:val="00E57A52"/>
    <w:rsid w:val="00E61DA9"/>
    <w:rsid w:val="00E65C7F"/>
    <w:rsid w:val="00E80237"/>
    <w:rsid w:val="00E819F3"/>
    <w:rsid w:val="00E92E04"/>
    <w:rsid w:val="00EB2287"/>
    <w:rsid w:val="00ED1D6B"/>
    <w:rsid w:val="00ED3A35"/>
    <w:rsid w:val="00ED6E75"/>
    <w:rsid w:val="00EF0CCB"/>
    <w:rsid w:val="00F24A04"/>
    <w:rsid w:val="00F30E97"/>
    <w:rsid w:val="00F35B0C"/>
    <w:rsid w:val="00F42ADB"/>
    <w:rsid w:val="00F7371C"/>
    <w:rsid w:val="00F81B92"/>
    <w:rsid w:val="00F946B5"/>
    <w:rsid w:val="00FA3E72"/>
    <w:rsid w:val="00FB1369"/>
    <w:rsid w:val="00FC0A83"/>
    <w:rsid w:val="00FC38BE"/>
    <w:rsid w:val="00FD2FA4"/>
    <w:rsid w:val="00FE3FBE"/>
    <w:rsid w:val="00FE6761"/>
    <w:rsid w:val="00FE7C75"/>
    <w:rsid w:val="00FF16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905543"/>
  <w15:chartTrackingRefBased/>
  <w15:docId w15:val="{836CCB32-4DDF-4654-B5F3-6306847F0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2985">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74358-86C0-4230-9331-1B11532F7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55</Pages>
  <Words>11621</Words>
  <Characters>63921</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17</cp:revision>
  <dcterms:created xsi:type="dcterms:W3CDTF">2022-04-05T17:31:00Z</dcterms:created>
  <dcterms:modified xsi:type="dcterms:W3CDTF">2022-08-12T17:35:00Z</dcterms:modified>
</cp:coreProperties>
</file>