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312EF" w14:textId="77777777" w:rsidR="00746241" w:rsidRPr="00385912" w:rsidRDefault="00746241" w:rsidP="00746241">
      <w:pPr>
        <w:spacing w:before="240" w:after="0" w:line="360" w:lineRule="auto"/>
        <w:ind w:right="49"/>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siete de diciembre de dos mil veintidós.</w:t>
      </w:r>
    </w:p>
    <w:p w14:paraId="48EA3E67" w14:textId="77777777" w:rsidR="00746241" w:rsidRPr="00385912" w:rsidRDefault="00746241" w:rsidP="00746241">
      <w:pPr>
        <w:spacing w:after="0" w:line="360" w:lineRule="auto"/>
        <w:ind w:right="49"/>
        <w:jc w:val="both"/>
        <w:rPr>
          <w:rFonts w:ascii="Palatino Linotype" w:eastAsia="Palatino Linotype" w:hAnsi="Palatino Linotype" w:cs="Palatino Linotype"/>
          <w:sz w:val="24"/>
          <w:szCs w:val="24"/>
        </w:rPr>
      </w:pPr>
    </w:p>
    <w:p w14:paraId="5D68DE9E" w14:textId="77777777" w:rsidR="00746241" w:rsidRPr="00385912" w:rsidRDefault="00746241" w:rsidP="00746241">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Visto </w:t>
      </w:r>
      <w:r w:rsidRPr="00385912">
        <w:rPr>
          <w:rFonts w:ascii="Palatino Linotype" w:eastAsia="Palatino Linotype" w:hAnsi="Palatino Linotype" w:cs="Palatino Linotype"/>
          <w:sz w:val="24"/>
          <w:szCs w:val="24"/>
        </w:rPr>
        <w:t xml:space="preserve">el expediente relativo a los recursos de revisión números  </w:t>
      </w:r>
      <w:r w:rsidRPr="00385912">
        <w:rPr>
          <w:rFonts w:ascii="Palatino Linotype" w:eastAsia="Palatino Linotype" w:hAnsi="Palatino Linotype" w:cs="Palatino Linotype"/>
          <w:b/>
          <w:sz w:val="24"/>
          <w:szCs w:val="24"/>
        </w:rPr>
        <w:t xml:space="preserve">12564/INFOEM/IP/RR/2022, 12567/INFOEM/IP/RR/2022 </w:t>
      </w:r>
      <w:r w:rsidRPr="00385912">
        <w:rPr>
          <w:rFonts w:ascii="Palatino Linotype" w:eastAsia="Palatino Linotype" w:hAnsi="Palatino Linotype" w:cs="Palatino Linotype"/>
          <w:sz w:val="24"/>
          <w:szCs w:val="24"/>
        </w:rPr>
        <w:t xml:space="preserve">y </w:t>
      </w:r>
      <w:r w:rsidRPr="00385912">
        <w:rPr>
          <w:rFonts w:ascii="Palatino Linotype" w:eastAsia="Palatino Linotype" w:hAnsi="Palatino Linotype" w:cs="Palatino Linotype"/>
          <w:b/>
          <w:sz w:val="24"/>
          <w:szCs w:val="24"/>
        </w:rPr>
        <w:t xml:space="preserve">12574/INFOEM/IP/RR/2022 </w:t>
      </w:r>
      <w:r w:rsidRPr="00385912">
        <w:rPr>
          <w:rFonts w:ascii="Palatino Linotype" w:eastAsia="Palatino Linotype" w:hAnsi="Palatino Linotype" w:cs="Palatino Linotype"/>
          <w:sz w:val="24"/>
          <w:szCs w:val="24"/>
        </w:rPr>
        <w:t xml:space="preserve">interpuestos por un particular de manera anónima, a quien en lo sucesivo se le denominara </w:t>
      </w:r>
      <w:r w:rsidRPr="00385912">
        <w:rPr>
          <w:rFonts w:ascii="Palatino Linotype" w:eastAsia="Palatino Linotype" w:hAnsi="Palatino Linotype" w:cs="Palatino Linotype"/>
          <w:b/>
          <w:sz w:val="24"/>
          <w:szCs w:val="24"/>
        </w:rPr>
        <w:t>EL RECURRENTE</w:t>
      </w:r>
      <w:r w:rsidRPr="00385912">
        <w:rPr>
          <w:rFonts w:ascii="Palatino Linotype" w:eastAsia="Palatino Linotype" w:hAnsi="Palatino Linotype" w:cs="Palatino Linotype"/>
          <w:sz w:val="24"/>
          <w:szCs w:val="24"/>
        </w:rPr>
        <w:t xml:space="preserve">, en contra de las respuestas a la solicitudes de información con números de folio </w:t>
      </w:r>
      <w:r w:rsidRPr="00385912">
        <w:rPr>
          <w:rFonts w:ascii="Palatino Linotype" w:eastAsia="Palatino Linotype" w:hAnsi="Palatino Linotype" w:cs="Palatino Linotype"/>
          <w:b/>
          <w:sz w:val="24"/>
          <w:szCs w:val="24"/>
        </w:rPr>
        <w:t>03649/METEPEC/IP/2022</w:t>
      </w:r>
      <w:r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b/>
          <w:sz w:val="24"/>
          <w:szCs w:val="24"/>
        </w:rPr>
        <w:t>03659/METEPEC/IP/2022</w:t>
      </w:r>
      <w:r w:rsidRPr="00385912">
        <w:rPr>
          <w:rFonts w:ascii="Palatino Linotype" w:eastAsia="Palatino Linotype" w:hAnsi="Palatino Linotype" w:cs="Palatino Linotype"/>
          <w:b/>
          <w:sz w:val="24"/>
          <w:szCs w:val="24"/>
        </w:rPr>
        <w:tab/>
      </w:r>
      <w:r w:rsidRPr="00385912">
        <w:rPr>
          <w:rFonts w:ascii="Palatino Linotype" w:eastAsia="Palatino Linotype" w:hAnsi="Palatino Linotype" w:cs="Palatino Linotype"/>
          <w:sz w:val="24"/>
          <w:szCs w:val="24"/>
        </w:rPr>
        <w:t xml:space="preserve"> y </w:t>
      </w:r>
      <w:r w:rsidRPr="00385912">
        <w:rPr>
          <w:rFonts w:ascii="Palatino Linotype" w:eastAsia="Palatino Linotype" w:hAnsi="Palatino Linotype" w:cs="Palatino Linotype"/>
          <w:b/>
          <w:sz w:val="24"/>
          <w:szCs w:val="24"/>
        </w:rPr>
        <w:t xml:space="preserve">03660/METEPEC/IP/2022 </w:t>
      </w:r>
      <w:r w:rsidRPr="00385912">
        <w:rPr>
          <w:rFonts w:ascii="Palatino Linotype" w:eastAsia="Palatino Linotype" w:hAnsi="Palatino Linotype" w:cs="Palatino Linotype"/>
          <w:sz w:val="24"/>
          <w:szCs w:val="24"/>
        </w:rPr>
        <w:t xml:space="preserve">por parte del Ayuntamiento de Metepec, en lo sucesivo </w:t>
      </w:r>
      <w:r w:rsidRPr="00385912">
        <w:rPr>
          <w:rFonts w:ascii="Palatino Linotype" w:eastAsia="Palatino Linotype" w:hAnsi="Palatino Linotype" w:cs="Palatino Linotype"/>
          <w:b/>
          <w:sz w:val="24"/>
          <w:szCs w:val="24"/>
        </w:rPr>
        <w:t>EL</w:t>
      </w:r>
      <w:r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b/>
          <w:sz w:val="24"/>
          <w:szCs w:val="24"/>
        </w:rPr>
        <w:t xml:space="preserve">SUJETO OBLIGADO; </w:t>
      </w:r>
      <w:r w:rsidRPr="00385912">
        <w:rPr>
          <w:rFonts w:ascii="Palatino Linotype" w:eastAsia="Palatino Linotype" w:hAnsi="Palatino Linotype" w:cs="Palatino Linotype"/>
          <w:sz w:val="24"/>
          <w:szCs w:val="24"/>
        </w:rPr>
        <w:t xml:space="preserve">se procede a dictar la presente resolución, con base en lo siguiente. </w:t>
      </w:r>
    </w:p>
    <w:p w14:paraId="1B312E24" w14:textId="77777777" w:rsidR="00746241" w:rsidRPr="00385912" w:rsidRDefault="00746241" w:rsidP="00746241"/>
    <w:p w14:paraId="48C3CD48" w14:textId="77777777" w:rsidR="00746241" w:rsidRPr="00385912" w:rsidRDefault="00746241" w:rsidP="00746241">
      <w:pPr>
        <w:spacing w:after="0" w:line="360" w:lineRule="auto"/>
        <w:jc w:val="center"/>
        <w:rPr>
          <w:rFonts w:ascii="Palatino Linotype" w:eastAsia="Palatino Linotype" w:hAnsi="Palatino Linotype" w:cs="Palatino Linotype"/>
          <w:b/>
          <w:sz w:val="24"/>
          <w:szCs w:val="24"/>
        </w:rPr>
      </w:pPr>
      <w:r w:rsidRPr="00385912">
        <w:rPr>
          <w:rFonts w:ascii="Palatino Linotype" w:eastAsia="Palatino Linotype" w:hAnsi="Palatino Linotype" w:cs="Palatino Linotype"/>
          <w:b/>
          <w:sz w:val="24"/>
          <w:szCs w:val="24"/>
        </w:rPr>
        <w:t>A N T E C E D E N T E S</w:t>
      </w:r>
    </w:p>
    <w:p w14:paraId="1AA71175" w14:textId="77777777" w:rsidR="00746241" w:rsidRPr="00385912" w:rsidRDefault="00746241" w:rsidP="00746241">
      <w:pPr>
        <w:spacing w:after="0" w:line="360" w:lineRule="auto"/>
        <w:jc w:val="both"/>
        <w:rPr>
          <w:rFonts w:ascii="Palatino Linotype" w:eastAsia="Palatino Linotype" w:hAnsi="Palatino Linotype" w:cs="Palatino Linotype"/>
          <w:sz w:val="24"/>
          <w:szCs w:val="24"/>
        </w:rPr>
      </w:pPr>
    </w:p>
    <w:p w14:paraId="1655883A" w14:textId="77777777" w:rsidR="00746241" w:rsidRPr="00385912" w:rsidRDefault="00746241" w:rsidP="00746241">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1.</w:t>
      </w:r>
      <w:r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b/>
          <w:sz w:val="24"/>
          <w:szCs w:val="24"/>
        </w:rPr>
        <w:t xml:space="preserve">SOLICITUDES DE INFORMACIÓN. </w:t>
      </w:r>
      <w:r w:rsidRPr="00385912">
        <w:rPr>
          <w:rFonts w:ascii="Palatino Linotype" w:eastAsia="Palatino Linotype" w:hAnsi="Palatino Linotype" w:cs="Palatino Linotype"/>
          <w:sz w:val="24"/>
          <w:szCs w:val="24"/>
        </w:rPr>
        <w:t xml:space="preserve">Con fecha veintisiete de junio de dos mil veintidós, </w:t>
      </w:r>
      <w:r w:rsidRPr="00385912">
        <w:rPr>
          <w:rFonts w:ascii="Palatino Linotype" w:eastAsia="Palatino Linotype" w:hAnsi="Palatino Linotype" w:cs="Palatino Linotype"/>
          <w:b/>
          <w:sz w:val="24"/>
          <w:szCs w:val="24"/>
        </w:rPr>
        <w:t>EL RECURRENTE</w:t>
      </w:r>
      <w:r w:rsidRPr="00385912">
        <w:rPr>
          <w:rFonts w:ascii="Palatino Linotype" w:eastAsia="Palatino Linotype" w:hAnsi="Palatino Linotype" w:cs="Palatino Linotype"/>
          <w:sz w:val="24"/>
          <w:szCs w:val="24"/>
        </w:rPr>
        <w:t>, presentó a través del Sistema de Acceso a la Información Mexiquense (</w:t>
      </w:r>
      <w:r w:rsidRPr="00385912">
        <w:rPr>
          <w:rFonts w:ascii="Palatino Linotype" w:eastAsia="Palatino Linotype" w:hAnsi="Palatino Linotype" w:cs="Palatino Linotype"/>
          <w:b/>
          <w:sz w:val="24"/>
          <w:szCs w:val="24"/>
        </w:rPr>
        <w:t>SAIMEX)</w:t>
      </w:r>
      <w:r w:rsidRPr="00385912">
        <w:rPr>
          <w:rFonts w:ascii="Palatino Linotype" w:eastAsia="Palatino Linotype" w:hAnsi="Palatino Linotype" w:cs="Palatino Linotype"/>
          <w:sz w:val="24"/>
          <w:szCs w:val="24"/>
        </w:rPr>
        <w:t xml:space="preserve"> ante </w:t>
      </w:r>
      <w:r w:rsidRPr="00385912">
        <w:rPr>
          <w:rFonts w:ascii="Palatino Linotype" w:eastAsia="Palatino Linotype" w:hAnsi="Palatino Linotype" w:cs="Palatino Linotype"/>
          <w:b/>
          <w:sz w:val="24"/>
          <w:szCs w:val="24"/>
        </w:rPr>
        <w:t>EL SUJETO OBLIGADO</w:t>
      </w:r>
      <w:r w:rsidRPr="00385912">
        <w:rPr>
          <w:rFonts w:ascii="Palatino Linotype" w:eastAsia="Palatino Linotype" w:hAnsi="Palatino Linotype" w:cs="Palatino Linotype"/>
          <w:sz w:val="24"/>
          <w:szCs w:val="24"/>
        </w:rPr>
        <w:t>, solicitudes de acceso a la información pública, registradas bajo los números de expedientes</w:t>
      </w:r>
      <w:r w:rsidRPr="00385912">
        <w:rPr>
          <w:rFonts w:ascii="Verdana" w:eastAsia="Verdana" w:hAnsi="Verdana" w:cs="Verdana"/>
          <w:b/>
        </w:rPr>
        <w:t> </w:t>
      </w:r>
      <w:r w:rsidRPr="00385912">
        <w:rPr>
          <w:rFonts w:ascii="Palatino Linotype" w:eastAsia="Palatino Linotype" w:hAnsi="Palatino Linotype" w:cs="Palatino Linotype"/>
          <w:b/>
          <w:sz w:val="24"/>
          <w:szCs w:val="24"/>
        </w:rPr>
        <w:t>03649/METEPEC/IP/2022</w:t>
      </w:r>
      <w:r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b/>
          <w:sz w:val="24"/>
          <w:szCs w:val="24"/>
        </w:rPr>
        <w:t>03659/METEPEC/IP/2022</w:t>
      </w:r>
      <w:r w:rsidRPr="00385912">
        <w:rPr>
          <w:rFonts w:ascii="Palatino Linotype" w:eastAsia="Palatino Linotype" w:hAnsi="Palatino Linotype" w:cs="Palatino Linotype"/>
          <w:b/>
          <w:sz w:val="24"/>
          <w:szCs w:val="24"/>
        </w:rPr>
        <w:tab/>
      </w:r>
      <w:r w:rsidRPr="00385912">
        <w:rPr>
          <w:rFonts w:ascii="Palatino Linotype" w:eastAsia="Palatino Linotype" w:hAnsi="Palatino Linotype" w:cs="Palatino Linotype"/>
          <w:sz w:val="24"/>
          <w:szCs w:val="24"/>
        </w:rPr>
        <w:t xml:space="preserve"> y </w:t>
      </w:r>
      <w:r w:rsidRPr="00385912">
        <w:rPr>
          <w:rFonts w:ascii="Palatino Linotype" w:eastAsia="Palatino Linotype" w:hAnsi="Palatino Linotype" w:cs="Palatino Linotype"/>
          <w:b/>
          <w:sz w:val="24"/>
          <w:szCs w:val="24"/>
        </w:rPr>
        <w:t>03660/METEPEC/IP/2022</w:t>
      </w:r>
      <w:r w:rsidRPr="00385912">
        <w:rPr>
          <w:rFonts w:ascii="Palatino Linotype" w:eastAsia="Palatino Linotype" w:hAnsi="Palatino Linotype" w:cs="Palatino Linotype"/>
          <w:sz w:val="24"/>
          <w:szCs w:val="24"/>
        </w:rPr>
        <w:t>,</w:t>
      </w:r>
      <w:r w:rsidRPr="00385912">
        <w:rPr>
          <w:rFonts w:ascii="Palatino Linotype" w:eastAsia="Palatino Linotype" w:hAnsi="Palatino Linotype" w:cs="Palatino Linotype"/>
          <w:b/>
          <w:sz w:val="24"/>
          <w:szCs w:val="24"/>
        </w:rPr>
        <w:t xml:space="preserve"> </w:t>
      </w:r>
      <w:r w:rsidRPr="00385912">
        <w:rPr>
          <w:rFonts w:ascii="Palatino Linotype" w:eastAsia="Palatino Linotype" w:hAnsi="Palatino Linotype" w:cs="Palatino Linotype"/>
          <w:sz w:val="24"/>
          <w:szCs w:val="24"/>
        </w:rPr>
        <w:t>mediante las cuales solicitó, la siguiente información:</w:t>
      </w:r>
    </w:p>
    <w:p w14:paraId="6A57E0ED" w14:textId="77777777" w:rsidR="00746241" w:rsidRPr="00385912" w:rsidRDefault="00746241" w:rsidP="00746241">
      <w:pPr>
        <w:spacing w:after="0" w:line="360" w:lineRule="auto"/>
        <w:jc w:val="both"/>
        <w:rPr>
          <w:rFonts w:ascii="Palatino Linotype" w:eastAsia="Palatino Linotype" w:hAnsi="Palatino Linotype" w:cs="Palatino Linotype"/>
          <w:sz w:val="24"/>
          <w:szCs w:val="24"/>
        </w:rPr>
      </w:pPr>
    </w:p>
    <w:p w14:paraId="485CC55B" w14:textId="77777777" w:rsidR="00746241" w:rsidRPr="00385912" w:rsidRDefault="00746241" w:rsidP="00746241">
      <w:pPr>
        <w:spacing w:after="0" w:line="360" w:lineRule="auto"/>
        <w:jc w:val="both"/>
        <w:rPr>
          <w:rFonts w:ascii="Palatino Linotype" w:eastAsia="Palatino Linotype" w:hAnsi="Palatino Linotype" w:cs="Palatino Linotype"/>
          <w:sz w:val="24"/>
          <w:szCs w:val="24"/>
        </w:rPr>
      </w:pPr>
    </w:p>
    <w:p w14:paraId="2A0C050F" w14:textId="77777777" w:rsidR="00746241" w:rsidRPr="00385912" w:rsidRDefault="00746241" w:rsidP="00746241">
      <w:r w:rsidRPr="00385912">
        <w:rPr>
          <w:rFonts w:ascii="Palatino Linotype" w:eastAsia="Palatino Linotype" w:hAnsi="Palatino Linotype" w:cs="Palatino Linotype"/>
          <w:b/>
          <w:sz w:val="24"/>
          <w:szCs w:val="24"/>
        </w:rPr>
        <w:lastRenderedPageBreak/>
        <w:t>03649/METEPEC/IP/2022</w:t>
      </w:r>
    </w:p>
    <w:p w14:paraId="2A2AD17D" w14:textId="77777777" w:rsidR="00746241" w:rsidRPr="00385912" w:rsidRDefault="00746241" w:rsidP="00746241">
      <w:pPr>
        <w:ind w:left="566" w:right="629"/>
        <w:jc w:val="both"/>
        <w:rPr>
          <w:rFonts w:ascii="Palatino Linotype" w:eastAsia="Palatino Linotype" w:hAnsi="Palatino Linotype" w:cs="Palatino Linotype"/>
          <w:i/>
        </w:rPr>
      </w:pPr>
      <w:r w:rsidRPr="00385912">
        <w:rPr>
          <w:rFonts w:ascii="Palatino Linotype" w:eastAsia="Palatino Linotype" w:hAnsi="Palatino Linotype" w:cs="Palatino Linotype"/>
          <w:i/>
        </w:rPr>
        <w:t>“Se solicita contratos y convenios para el cobro de créditos fiscales” (Sic).</w:t>
      </w:r>
    </w:p>
    <w:p w14:paraId="47B3755D" w14:textId="77777777" w:rsidR="00746241" w:rsidRPr="00385912" w:rsidRDefault="00746241">
      <w:pPr>
        <w:rPr>
          <w:rFonts w:ascii="Palatino Linotype" w:eastAsia="Palatino Linotype" w:hAnsi="Palatino Linotype" w:cs="Palatino Linotype"/>
          <w:b/>
          <w:sz w:val="24"/>
          <w:szCs w:val="24"/>
        </w:rPr>
      </w:pPr>
      <w:r w:rsidRPr="00385912">
        <w:rPr>
          <w:rFonts w:ascii="Palatino Linotype" w:eastAsia="Palatino Linotype" w:hAnsi="Palatino Linotype" w:cs="Palatino Linotype"/>
          <w:b/>
          <w:sz w:val="24"/>
          <w:szCs w:val="24"/>
        </w:rPr>
        <w:t>03659/METEPEC/IP/2022</w:t>
      </w:r>
    </w:p>
    <w:p w14:paraId="4AAA392A" w14:textId="77777777" w:rsidR="00746241" w:rsidRPr="00385912" w:rsidRDefault="00746241" w:rsidP="00746241">
      <w:pPr>
        <w:ind w:left="566" w:right="629"/>
        <w:jc w:val="both"/>
        <w:rPr>
          <w:rFonts w:ascii="Palatino Linotype" w:eastAsia="Palatino Linotype" w:hAnsi="Palatino Linotype" w:cs="Palatino Linotype"/>
          <w:i/>
        </w:rPr>
      </w:pPr>
      <w:r w:rsidRPr="00385912">
        <w:rPr>
          <w:rFonts w:ascii="Palatino Linotype" w:eastAsia="Palatino Linotype" w:hAnsi="Palatino Linotype" w:cs="Palatino Linotype"/>
          <w:i/>
        </w:rPr>
        <w:t>“los contratos y convenios que celebren el Ayuntamiento en donde tenga que firmar el presidente” (Sic).</w:t>
      </w:r>
    </w:p>
    <w:p w14:paraId="7F5FEBED" w14:textId="77777777" w:rsidR="00746241" w:rsidRPr="00385912" w:rsidRDefault="00746241">
      <w:pPr>
        <w:rPr>
          <w:rFonts w:ascii="Palatino Linotype" w:eastAsia="Palatino Linotype" w:hAnsi="Palatino Linotype" w:cs="Palatino Linotype"/>
          <w:b/>
          <w:sz w:val="24"/>
          <w:szCs w:val="24"/>
        </w:rPr>
      </w:pPr>
    </w:p>
    <w:p w14:paraId="1DEAE3FA" w14:textId="77777777" w:rsidR="00FC596B" w:rsidRPr="00385912" w:rsidRDefault="00746241">
      <w:pPr>
        <w:rPr>
          <w:rFonts w:ascii="Palatino Linotype" w:eastAsia="Palatino Linotype" w:hAnsi="Palatino Linotype" w:cs="Palatino Linotype"/>
          <w:b/>
          <w:sz w:val="24"/>
          <w:szCs w:val="24"/>
        </w:rPr>
      </w:pPr>
      <w:r w:rsidRPr="00385912">
        <w:rPr>
          <w:rFonts w:ascii="Palatino Linotype" w:eastAsia="Palatino Linotype" w:hAnsi="Palatino Linotype" w:cs="Palatino Linotype"/>
          <w:b/>
          <w:sz w:val="24"/>
          <w:szCs w:val="24"/>
        </w:rPr>
        <w:t>03660/METEPEC/IP/2022</w:t>
      </w:r>
    </w:p>
    <w:p w14:paraId="5738B17B" w14:textId="77777777" w:rsidR="00746241" w:rsidRPr="00385912" w:rsidRDefault="00746241" w:rsidP="00746241">
      <w:pPr>
        <w:ind w:left="566" w:right="629"/>
        <w:jc w:val="both"/>
        <w:rPr>
          <w:rFonts w:ascii="Palatino Linotype" w:eastAsia="Palatino Linotype" w:hAnsi="Palatino Linotype" w:cs="Palatino Linotype"/>
          <w:i/>
        </w:rPr>
      </w:pPr>
      <w:r w:rsidRPr="00385912">
        <w:rPr>
          <w:rFonts w:ascii="Palatino Linotype" w:eastAsia="Palatino Linotype" w:hAnsi="Palatino Linotype" w:cs="Palatino Linotype"/>
          <w:i/>
        </w:rPr>
        <w:t>“Se solicita los contratos de adquisiciones de bienes muebles y servicios” (Sic).</w:t>
      </w:r>
    </w:p>
    <w:p w14:paraId="34FD9659" w14:textId="77777777" w:rsidR="00746241" w:rsidRPr="00385912" w:rsidRDefault="00746241"/>
    <w:p w14:paraId="7F7DA5ED" w14:textId="77777777" w:rsidR="00746241" w:rsidRPr="00385912" w:rsidRDefault="00746241" w:rsidP="00746241">
      <w:pPr>
        <w:spacing w:before="120" w:after="0" w:line="360" w:lineRule="auto"/>
        <w:ind w:right="-232"/>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2. RESPUESTAS. </w:t>
      </w:r>
      <w:r w:rsidRPr="00385912">
        <w:rPr>
          <w:rFonts w:ascii="Palatino Linotype" w:eastAsia="Palatino Linotype" w:hAnsi="Palatino Linotype" w:cs="Palatino Linotype"/>
          <w:sz w:val="24"/>
          <w:szCs w:val="24"/>
        </w:rPr>
        <w:t xml:space="preserve">Con fecha </w:t>
      </w:r>
      <w:r w:rsidR="002577CA" w:rsidRPr="00385912">
        <w:rPr>
          <w:rFonts w:ascii="Palatino Linotype" w:eastAsia="Palatino Linotype" w:hAnsi="Palatino Linotype" w:cs="Palatino Linotype"/>
          <w:sz w:val="24"/>
          <w:szCs w:val="24"/>
        </w:rPr>
        <w:t>ocho de jul</w:t>
      </w:r>
      <w:r w:rsidRPr="00385912">
        <w:rPr>
          <w:rFonts w:ascii="Palatino Linotype" w:eastAsia="Palatino Linotype" w:hAnsi="Palatino Linotype" w:cs="Palatino Linotype"/>
          <w:sz w:val="24"/>
          <w:szCs w:val="24"/>
        </w:rPr>
        <w:t xml:space="preserve">io del dos mil veintidós, el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xml:space="preserve"> otorgó, a través del SAIMEX, respuestas, a las solicitudes de acceso a la información, de la siguiente manera:</w:t>
      </w:r>
    </w:p>
    <w:p w14:paraId="12536DE3" w14:textId="77777777" w:rsidR="00746241" w:rsidRPr="00385912" w:rsidRDefault="00746241" w:rsidP="00746241">
      <w:pPr>
        <w:spacing w:before="120" w:after="0" w:line="360" w:lineRule="auto"/>
        <w:ind w:right="-232"/>
        <w:contextualSpacing/>
        <w:jc w:val="both"/>
        <w:rPr>
          <w:rFonts w:ascii="Palatino Linotype" w:eastAsia="Palatino Linotype" w:hAnsi="Palatino Linotype" w:cs="Palatino Linotype"/>
          <w:sz w:val="24"/>
          <w:szCs w:val="24"/>
        </w:rPr>
      </w:pPr>
    </w:p>
    <w:p w14:paraId="25AB4973" w14:textId="77777777" w:rsidR="00746241" w:rsidRPr="00385912" w:rsidRDefault="00746241" w:rsidP="00746241">
      <w:pPr>
        <w:spacing w:after="0" w:line="360" w:lineRule="auto"/>
        <w:ind w:right="-232"/>
        <w:contextualSpacing/>
        <w:jc w:val="both"/>
        <w:rPr>
          <w:rFonts w:ascii="Palatino Linotype" w:eastAsia="Palatino Linotype" w:hAnsi="Palatino Linotype" w:cs="Palatino Linotype"/>
          <w:b/>
          <w:sz w:val="24"/>
          <w:szCs w:val="24"/>
        </w:rPr>
      </w:pPr>
      <w:r w:rsidRPr="00385912">
        <w:rPr>
          <w:rFonts w:ascii="Palatino Linotype" w:eastAsia="Palatino Linotype" w:hAnsi="Palatino Linotype" w:cs="Palatino Linotype"/>
          <w:sz w:val="24"/>
          <w:szCs w:val="24"/>
        </w:rPr>
        <w:t xml:space="preserve">De la solicitud </w:t>
      </w:r>
      <w:r w:rsidR="002577CA" w:rsidRPr="00385912">
        <w:rPr>
          <w:rFonts w:ascii="Palatino Linotype" w:eastAsia="Palatino Linotype" w:hAnsi="Palatino Linotype" w:cs="Palatino Linotype"/>
          <w:b/>
          <w:sz w:val="24"/>
          <w:szCs w:val="24"/>
        </w:rPr>
        <w:t>03649/METEPEC/IP/2022</w:t>
      </w:r>
      <w:r w:rsidRPr="00385912">
        <w:rPr>
          <w:rFonts w:ascii="Palatino Linotype" w:eastAsia="Palatino Linotype" w:hAnsi="Palatino Linotype" w:cs="Palatino Linotype"/>
          <w:b/>
          <w:sz w:val="24"/>
          <w:szCs w:val="24"/>
        </w:rPr>
        <w:t>:</w:t>
      </w:r>
    </w:p>
    <w:p w14:paraId="372D8C28" w14:textId="77777777" w:rsidR="00746241" w:rsidRPr="00385912" w:rsidRDefault="00746241"/>
    <w:p w14:paraId="6966AA07" w14:textId="77777777" w:rsidR="002577CA" w:rsidRPr="00385912" w:rsidRDefault="002577CA" w:rsidP="002577CA">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95C408" w14:textId="77777777" w:rsidR="002577CA" w:rsidRPr="00385912" w:rsidRDefault="002577CA" w:rsidP="002577CA">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w:t>
      </w:r>
      <w:r w:rsidRPr="00385912">
        <w:rPr>
          <w:rFonts w:ascii="Palatino Linotype" w:eastAsia="Palatino Linotype" w:hAnsi="Palatino Linotype" w:cs="Palatino Linotype"/>
          <w:i/>
        </w:rPr>
        <w:lastRenderedPageBreak/>
        <w:t>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TITULAR DE LA UNIDAD DE TRANSPARENCIA</w:t>
      </w:r>
    </w:p>
    <w:p w14:paraId="668E398D" w14:textId="77777777" w:rsidR="002577CA" w:rsidRPr="00385912" w:rsidRDefault="002577CA" w:rsidP="002577CA">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ATENTAMENTE</w:t>
      </w:r>
    </w:p>
    <w:p w14:paraId="7942BD78" w14:textId="77777777" w:rsidR="002577CA" w:rsidRPr="00385912" w:rsidRDefault="002577CA" w:rsidP="002577CA">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Lic. Gerardo Arturo Ozuna </w:t>
      </w:r>
      <w:proofErr w:type="gramStart"/>
      <w:r w:rsidRPr="00385912">
        <w:rPr>
          <w:rFonts w:ascii="Palatino Linotype" w:eastAsia="Palatino Linotype" w:hAnsi="Palatino Linotype" w:cs="Palatino Linotype"/>
          <w:i/>
        </w:rPr>
        <w:t>Martínez”(</w:t>
      </w:r>
      <w:proofErr w:type="gramEnd"/>
      <w:r w:rsidRPr="00385912">
        <w:rPr>
          <w:rFonts w:ascii="Palatino Linotype" w:eastAsia="Palatino Linotype" w:hAnsi="Palatino Linotype" w:cs="Palatino Linotype"/>
          <w:i/>
        </w:rPr>
        <w:t>SIC)</w:t>
      </w:r>
    </w:p>
    <w:p w14:paraId="106BB057" w14:textId="77777777" w:rsidR="002577CA" w:rsidRPr="00385912" w:rsidRDefault="002577CA" w:rsidP="002577CA">
      <w:pPr>
        <w:spacing w:line="276" w:lineRule="auto"/>
        <w:ind w:left="851" w:right="900"/>
        <w:jc w:val="both"/>
      </w:pPr>
    </w:p>
    <w:p w14:paraId="0E58A3F1" w14:textId="77777777" w:rsidR="002577CA" w:rsidRPr="00385912" w:rsidRDefault="002577CA" w:rsidP="002577CA">
      <w:pPr>
        <w:spacing w:line="360" w:lineRule="auto"/>
        <w:contextualSpacing/>
        <w:jc w:val="both"/>
        <w:rPr>
          <w:rFonts w:ascii="Palatino Linotype" w:hAnsi="Palatino Linotype"/>
          <w:sz w:val="24"/>
        </w:rPr>
      </w:pPr>
      <w:r w:rsidRPr="00385912">
        <w:rPr>
          <w:rFonts w:ascii="Palatino Linotype" w:hAnsi="Palatino Linotype"/>
          <w:sz w:val="24"/>
        </w:rPr>
        <w:t>Adjuntó para tal efecto el siguiente archivo electrónico:</w:t>
      </w:r>
    </w:p>
    <w:p w14:paraId="79962013" w14:textId="77777777" w:rsidR="002577CA" w:rsidRPr="00385912" w:rsidRDefault="002577CA" w:rsidP="002577CA">
      <w:pPr>
        <w:spacing w:line="360" w:lineRule="auto"/>
        <w:contextualSpacing/>
        <w:jc w:val="both"/>
        <w:rPr>
          <w:rFonts w:ascii="Palatino Linotype" w:hAnsi="Palatino Linotype"/>
          <w:sz w:val="24"/>
        </w:rPr>
      </w:pPr>
    </w:p>
    <w:p w14:paraId="0F597CB4" w14:textId="77777777" w:rsidR="002577CA" w:rsidRPr="00385912" w:rsidRDefault="002577CA" w:rsidP="002577CA">
      <w:pPr>
        <w:spacing w:line="360" w:lineRule="auto"/>
        <w:jc w:val="both"/>
        <w:rPr>
          <w:rFonts w:ascii="Palatino Linotype" w:hAnsi="Palatino Linotype"/>
          <w:sz w:val="24"/>
          <w:szCs w:val="24"/>
        </w:rPr>
      </w:pPr>
      <w:r w:rsidRPr="00385912">
        <w:rPr>
          <w:rFonts w:ascii="Palatino Linotype" w:hAnsi="Palatino Linotype"/>
          <w:b/>
          <w:i/>
          <w:sz w:val="24"/>
          <w:szCs w:val="24"/>
          <w:u w:val="single"/>
        </w:rPr>
        <w:t>“</w:t>
      </w:r>
      <w:hyperlink r:id="rId7" w:tgtFrame="_blank" w:history="1">
        <w:r w:rsidRPr="00385912">
          <w:rPr>
            <w:rStyle w:val="Hipervnculo"/>
            <w:rFonts w:ascii="Palatino Linotype" w:hAnsi="Palatino Linotype" w:cs="Arial"/>
            <w:b/>
            <w:bCs/>
            <w:i/>
            <w:color w:val="auto"/>
            <w:sz w:val="24"/>
            <w:szCs w:val="24"/>
          </w:rPr>
          <w:t>3649.PDF</w:t>
        </w:r>
      </w:hyperlink>
      <w:r w:rsidRPr="00385912">
        <w:rPr>
          <w:rFonts w:ascii="Palatino Linotype" w:hAnsi="Palatino Linotype"/>
          <w:b/>
          <w:i/>
          <w:sz w:val="24"/>
          <w:szCs w:val="24"/>
          <w:u w:val="single"/>
        </w:rPr>
        <w:t xml:space="preserve">”: </w:t>
      </w:r>
      <w:r w:rsidRPr="00385912">
        <w:rPr>
          <w:rFonts w:ascii="Palatino Linotype" w:hAnsi="Palatino Linotype"/>
          <w:sz w:val="24"/>
          <w:szCs w:val="24"/>
        </w:rPr>
        <w:t xml:space="preserve">Oficio UT/MET/2440/2022 de fecha ocho de julio de dos mil veintidós, signado por el </w:t>
      </w:r>
      <w:r w:rsidR="00130BCA" w:rsidRPr="00385912">
        <w:rPr>
          <w:rFonts w:ascii="Palatino Linotype" w:hAnsi="Palatino Linotype"/>
          <w:sz w:val="24"/>
          <w:szCs w:val="24"/>
        </w:rPr>
        <w:t xml:space="preserve">Titular de la Unidad de Transparencia en donde refiere que </w:t>
      </w:r>
      <w:r w:rsidRPr="00385912">
        <w:rPr>
          <w:rFonts w:ascii="Palatino Linotype" w:hAnsi="Palatino Linotype"/>
          <w:sz w:val="24"/>
          <w:szCs w:val="24"/>
        </w:rPr>
        <w:t>acuerdo 05/</w:t>
      </w:r>
      <w:r w:rsidR="00130BCA" w:rsidRPr="00385912">
        <w:rPr>
          <w:rFonts w:ascii="Palatino Linotype" w:hAnsi="Palatino Linotype"/>
          <w:sz w:val="24"/>
          <w:szCs w:val="24"/>
        </w:rPr>
        <w:t>CET/MET/EXT-19/2022 del Comité de Transparencia se declara incompetente para otorgar respuesta</w:t>
      </w:r>
      <w:r w:rsidRPr="00385912">
        <w:rPr>
          <w:rFonts w:ascii="Palatino Linotype" w:hAnsi="Palatino Linotype"/>
          <w:sz w:val="24"/>
          <w:szCs w:val="24"/>
        </w:rPr>
        <w:t xml:space="preserve">, mediante el cual refiere que mediante el sugiere al solicitante  </w:t>
      </w:r>
      <w:r w:rsidR="00130BCA" w:rsidRPr="00385912">
        <w:rPr>
          <w:rFonts w:ascii="Palatino Linotype" w:hAnsi="Palatino Linotype"/>
          <w:sz w:val="24"/>
          <w:szCs w:val="24"/>
        </w:rPr>
        <w:t>requerir dicha información al Servicio de Administración Tributaria.</w:t>
      </w:r>
    </w:p>
    <w:p w14:paraId="7711CC58" w14:textId="77777777" w:rsidR="00130BCA" w:rsidRPr="00385912" w:rsidRDefault="00130BCA" w:rsidP="00130BCA">
      <w:pPr>
        <w:spacing w:line="360" w:lineRule="auto"/>
        <w:jc w:val="center"/>
        <w:rPr>
          <w:rFonts w:ascii="Palatino Linotype" w:hAnsi="Palatino Linotype"/>
          <w:sz w:val="24"/>
          <w:szCs w:val="24"/>
        </w:rPr>
      </w:pPr>
      <w:r w:rsidRPr="00385912">
        <w:rPr>
          <w:noProof/>
        </w:rPr>
        <w:lastRenderedPageBreak/>
        <w:drawing>
          <wp:inline distT="0" distB="0" distL="0" distR="0" wp14:anchorId="26BC2F92" wp14:editId="1C79CB64">
            <wp:extent cx="3943350" cy="408787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83" t="16596" r="33300" b="23658"/>
                    <a:stretch/>
                  </pic:blipFill>
                  <pic:spPr bwMode="auto">
                    <a:xfrm>
                      <a:off x="0" y="0"/>
                      <a:ext cx="3946403" cy="4091036"/>
                    </a:xfrm>
                    <a:prstGeom prst="rect">
                      <a:avLst/>
                    </a:prstGeom>
                    <a:ln>
                      <a:noFill/>
                    </a:ln>
                    <a:extLst>
                      <a:ext uri="{53640926-AAD7-44D8-BBD7-CCE9431645EC}">
                        <a14:shadowObscured xmlns:a14="http://schemas.microsoft.com/office/drawing/2010/main"/>
                      </a:ext>
                    </a:extLst>
                  </pic:spPr>
                </pic:pic>
              </a:graphicData>
            </a:graphic>
          </wp:inline>
        </w:drawing>
      </w:r>
    </w:p>
    <w:p w14:paraId="00D94CB3" w14:textId="77777777" w:rsidR="00130BCA" w:rsidRPr="00385912" w:rsidRDefault="00130BCA" w:rsidP="00130BCA">
      <w:pPr>
        <w:spacing w:after="0" w:line="360" w:lineRule="auto"/>
        <w:ind w:right="-232"/>
        <w:contextualSpacing/>
        <w:jc w:val="both"/>
        <w:rPr>
          <w:rFonts w:ascii="Palatino Linotype" w:eastAsia="Palatino Linotype" w:hAnsi="Palatino Linotype" w:cs="Palatino Linotype"/>
          <w:b/>
          <w:sz w:val="24"/>
          <w:szCs w:val="24"/>
        </w:rPr>
      </w:pPr>
      <w:r w:rsidRPr="00385912">
        <w:rPr>
          <w:rFonts w:ascii="Palatino Linotype" w:eastAsia="Palatino Linotype" w:hAnsi="Palatino Linotype" w:cs="Palatino Linotype"/>
          <w:sz w:val="24"/>
          <w:szCs w:val="24"/>
        </w:rPr>
        <w:t xml:space="preserve">De la solicitud </w:t>
      </w:r>
      <w:r w:rsidRPr="00385912">
        <w:rPr>
          <w:rFonts w:ascii="Palatino Linotype" w:eastAsia="Palatino Linotype" w:hAnsi="Palatino Linotype" w:cs="Palatino Linotype"/>
          <w:b/>
          <w:sz w:val="24"/>
          <w:szCs w:val="24"/>
        </w:rPr>
        <w:t>03659/METEPEC/IP/2022:</w:t>
      </w:r>
    </w:p>
    <w:p w14:paraId="2B6024E7" w14:textId="77777777" w:rsidR="00130BCA" w:rsidRPr="00385912" w:rsidRDefault="00130BCA" w:rsidP="00130BCA"/>
    <w:p w14:paraId="22747C66" w14:textId="77777777" w:rsidR="00130BCA" w:rsidRPr="00385912" w:rsidRDefault="00130BCA" w:rsidP="00130BCA">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D52929" w14:textId="77777777" w:rsidR="00130BCA" w:rsidRPr="00385912" w:rsidRDefault="00130BCA" w:rsidP="00130BCA">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w:t>
      </w:r>
      <w:r w:rsidRPr="00385912">
        <w:rPr>
          <w:rFonts w:ascii="Palatino Linotype" w:eastAsia="Palatino Linotype" w:hAnsi="Palatino Linotype" w:cs="Palatino Linotype"/>
          <w:i/>
        </w:rPr>
        <w:lastRenderedPageBreak/>
        <w:t>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TITULAR DE LA UNIDAD DE TRANSPARENCIA</w:t>
      </w:r>
    </w:p>
    <w:p w14:paraId="3198F2C2" w14:textId="77777777" w:rsidR="00130BCA" w:rsidRPr="00385912" w:rsidRDefault="00130BCA" w:rsidP="00130BCA">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ATENTAMENTE</w:t>
      </w:r>
    </w:p>
    <w:p w14:paraId="53A5CB00" w14:textId="77777777" w:rsidR="00130BCA" w:rsidRPr="00385912" w:rsidRDefault="00130BCA" w:rsidP="00130BCA">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Lic. Gerardo Arturo Ozuna </w:t>
      </w:r>
      <w:proofErr w:type="gramStart"/>
      <w:r w:rsidRPr="00385912">
        <w:rPr>
          <w:rFonts w:ascii="Palatino Linotype" w:eastAsia="Palatino Linotype" w:hAnsi="Palatino Linotype" w:cs="Palatino Linotype"/>
          <w:i/>
        </w:rPr>
        <w:t>Martínez”(</w:t>
      </w:r>
      <w:proofErr w:type="gramEnd"/>
      <w:r w:rsidRPr="00385912">
        <w:rPr>
          <w:rFonts w:ascii="Palatino Linotype" w:eastAsia="Palatino Linotype" w:hAnsi="Palatino Linotype" w:cs="Palatino Linotype"/>
          <w:i/>
        </w:rPr>
        <w:t>SIC)</w:t>
      </w:r>
    </w:p>
    <w:p w14:paraId="1A69A6A1" w14:textId="77777777" w:rsidR="00130BCA" w:rsidRPr="00385912" w:rsidRDefault="00130BCA" w:rsidP="00130BCA">
      <w:pPr>
        <w:spacing w:line="276" w:lineRule="auto"/>
        <w:ind w:left="851" w:right="900"/>
        <w:jc w:val="both"/>
      </w:pPr>
    </w:p>
    <w:p w14:paraId="622A29FB" w14:textId="77777777" w:rsidR="00130BCA" w:rsidRPr="00385912" w:rsidRDefault="00130BCA" w:rsidP="00130BCA">
      <w:pPr>
        <w:spacing w:line="360" w:lineRule="auto"/>
        <w:contextualSpacing/>
        <w:jc w:val="both"/>
        <w:rPr>
          <w:rFonts w:ascii="Palatino Linotype" w:hAnsi="Palatino Linotype"/>
          <w:sz w:val="24"/>
        </w:rPr>
      </w:pPr>
      <w:r w:rsidRPr="00385912">
        <w:rPr>
          <w:rFonts w:ascii="Palatino Linotype" w:hAnsi="Palatino Linotype"/>
          <w:sz w:val="24"/>
        </w:rPr>
        <w:t>Adjuntó para tal efecto el siguiente archivo electrónico:</w:t>
      </w:r>
    </w:p>
    <w:p w14:paraId="06996491" w14:textId="77777777" w:rsidR="00130BCA" w:rsidRPr="00385912" w:rsidRDefault="00130BCA" w:rsidP="00130BCA">
      <w:pPr>
        <w:spacing w:line="360" w:lineRule="auto"/>
        <w:contextualSpacing/>
        <w:jc w:val="both"/>
        <w:rPr>
          <w:rFonts w:ascii="Palatino Linotype" w:hAnsi="Palatino Linotype"/>
          <w:sz w:val="24"/>
        </w:rPr>
      </w:pPr>
    </w:p>
    <w:p w14:paraId="45B3D51C" w14:textId="77777777" w:rsidR="00130BCA" w:rsidRPr="00385912" w:rsidRDefault="00130BCA" w:rsidP="00130BCA">
      <w:pPr>
        <w:spacing w:line="360" w:lineRule="auto"/>
        <w:jc w:val="both"/>
        <w:rPr>
          <w:rFonts w:ascii="Palatino Linotype" w:hAnsi="Palatino Linotype"/>
          <w:sz w:val="24"/>
          <w:szCs w:val="24"/>
        </w:rPr>
      </w:pPr>
      <w:r w:rsidRPr="00385912">
        <w:rPr>
          <w:rFonts w:ascii="Palatino Linotype" w:hAnsi="Palatino Linotype"/>
          <w:b/>
          <w:i/>
          <w:sz w:val="24"/>
          <w:szCs w:val="24"/>
          <w:u w:val="single"/>
        </w:rPr>
        <w:t xml:space="preserve">“3659.PDF”: </w:t>
      </w:r>
      <w:r w:rsidRPr="00385912">
        <w:rPr>
          <w:rFonts w:ascii="Palatino Linotype" w:hAnsi="Palatino Linotype"/>
          <w:sz w:val="24"/>
          <w:szCs w:val="24"/>
        </w:rPr>
        <w:t xml:space="preserve">Oficio UT/MET/2257/2022 de fecha cuatro de julio de dos mil veintidós, signado por el Titular de la Unidad de Transparencia, mediante el cual refiere que puede encontrar la información solicitada en el portal IPOMEX del </w:t>
      </w:r>
      <w:r w:rsidRPr="00385912">
        <w:rPr>
          <w:rFonts w:ascii="Palatino Linotype" w:hAnsi="Palatino Linotype"/>
          <w:b/>
          <w:sz w:val="24"/>
          <w:szCs w:val="24"/>
        </w:rPr>
        <w:t xml:space="preserve">SUJETO OBLIGADO </w:t>
      </w:r>
      <w:r w:rsidRPr="00385912">
        <w:rPr>
          <w:rFonts w:ascii="Palatino Linotype" w:hAnsi="Palatino Linotype"/>
          <w:sz w:val="24"/>
          <w:szCs w:val="24"/>
        </w:rPr>
        <w:t>adjuntando para tal efecto una liga electrónica:</w:t>
      </w:r>
    </w:p>
    <w:p w14:paraId="1F03631F" w14:textId="77777777" w:rsidR="00130BCA" w:rsidRPr="00385912" w:rsidRDefault="00130BCA" w:rsidP="00642DA2">
      <w:pPr>
        <w:spacing w:line="360" w:lineRule="auto"/>
        <w:jc w:val="center"/>
        <w:rPr>
          <w:rFonts w:ascii="Palatino Linotype" w:hAnsi="Palatino Linotype"/>
          <w:sz w:val="24"/>
          <w:szCs w:val="24"/>
        </w:rPr>
      </w:pPr>
      <w:r w:rsidRPr="00385912">
        <w:rPr>
          <w:noProof/>
        </w:rPr>
        <w:lastRenderedPageBreak/>
        <w:drawing>
          <wp:inline distT="0" distB="0" distL="0" distR="0" wp14:anchorId="077C6EBC" wp14:editId="4BB0C6A3">
            <wp:extent cx="4305300" cy="51287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33" t="16898" r="33808" b="17320"/>
                    <a:stretch/>
                  </pic:blipFill>
                  <pic:spPr bwMode="auto">
                    <a:xfrm>
                      <a:off x="0" y="0"/>
                      <a:ext cx="4308486" cy="5132513"/>
                    </a:xfrm>
                    <a:prstGeom prst="rect">
                      <a:avLst/>
                    </a:prstGeom>
                    <a:ln>
                      <a:noFill/>
                    </a:ln>
                    <a:extLst>
                      <a:ext uri="{53640926-AAD7-44D8-BBD7-CCE9431645EC}">
                        <a14:shadowObscured xmlns:a14="http://schemas.microsoft.com/office/drawing/2010/main"/>
                      </a:ext>
                    </a:extLst>
                  </pic:spPr>
                </pic:pic>
              </a:graphicData>
            </a:graphic>
          </wp:inline>
        </w:drawing>
      </w:r>
    </w:p>
    <w:p w14:paraId="5FFE6ED5" w14:textId="77777777" w:rsidR="00642DA2" w:rsidRPr="00385912" w:rsidRDefault="00642DA2" w:rsidP="00642DA2">
      <w:pPr>
        <w:spacing w:after="0" w:line="360" w:lineRule="auto"/>
        <w:ind w:right="-232"/>
        <w:contextualSpacing/>
        <w:jc w:val="both"/>
        <w:rPr>
          <w:rFonts w:ascii="Palatino Linotype" w:eastAsia="Palatino Linotype" w:hAnsi="Palatino Linotype" w:cs="Palatino Linotype"/>
          <w:b/>
          <w:sz w:val="24"/>
          <w:szCs w:val="24"/>
        </w:rPr>
      </w:pPr>
      <w:r w:rsidRPr="00385912">
        <w:rPr>
          <w:rFonts w:ascii="Palatino Linotype" w:eastAsia="Palatino Linotype" w:hAnsi="Palatino Linotype" w:cs="Palatino Linotype"/>
          <w:sz w:val="24"/>
          <w:szCs w:val="24"/>
        </w:rPr>
        <w:t xml:space="preserve">De la solicitud </w:t>
      </w:r>
      <w:r w:rsidRPr="00385912">
        <w:rPr>
          <w:rFonts w:ascii="Palatino Linotype" w:eastAsia="Palatino Linotype" w:hAnsi="Palatino Linotype" w:cs="Palatino Linotype"/>
          <w:b/>
          <w:sz w:val="24"/>
          <w:szCs w:val="24"/>
        </w:rPr>
        <w:t>03659/METEPEC/IP/2022:</w:t>
      </w:r>
    </w:p>
    <w:p w14:paraId="3EEEC1AA" w14:textId="77777777" w:rsidR="00642DA2" w:rsidRPr="00385912" w:rsidRDefault="00642DA2" w:rsidP="00642DA2"/>
    <w:p w14:paraId="688859E4" w14:textId="77777777" w:rsidR="00642DA2" w:rsidRPr="00385912" w:rsidRDefault="00642DA2" w:rsidP="00642DA2">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ED7670" w14:textId="77777777" w:rsidR="00642DA2" w:rsidRPr="00385912" w:rsidRDefault="00642DA2" w:rsidP="00642DA2">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lastRenderedPageBreak/>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TITULAR DE LA UNIDAD DE TRANSPARENCIA</w:t>
      </w:r>
    </w:p>
    <w:p w14:paraId="1DE59522" w14:textId="77777777" w:rsidR="00642DA2" w:rsidRPr="00385912" w:rsidRDefault="00642DA2" w:rsidP="00642DA2">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ATENTAMENTE</w:t>
      </w:r>
    </w:p>
    <w:p w14:paraId="0B970927" w14:textId="77777777" w:rsidR="00642DA2" w:rsidRPr="00385912" w:rsidRDefault="00642DA2" w:rsidP="00642DA2">
      <w:pPr>
        <w:spacing w:line="276" w:lineRule="auto"/>
        <w:ind w:left="851" w:right="900"/>
        <w:jc w:val="both"/>
        <w:rPr>
          <w:rFonts w:ascii="Palatino Linotype" w:eastAsia="Palatino Linotype" w:hAnsi="Palatino Linotype" w:cs="Palatino Linotype"/>
          <w:i/>
        </w:rPr>
      </w:pPr>
      <w:r w:rsidRPr="00385912">
        <w:rPr>
          <w:rFonts w:ascii="Palatino Linotype" w:eastAsia="Palatino Linotype" w:hAnsi="Palatino Linotype" w:cs="Palatino Linotype"/>
          <w:i/>
        </w:rPr>
        <w:t>Lic. Gerardo Arturo Ozuna Martínez” (SIC)</w:t>
      </w:r>
    </w:p>
    <w:p w14:paraId="3C46E1CE" w14:textId="77777777" w:rsidR="00642DA2" w:rsidRPr="00385912" w:rsidRDefault="00642DA2" w:rsidP="00642DA2">
      <w:pPr>
        <w:spacing w:line="276" w:lineRule="auto"/>
        <w:ind w:left="851" w:right="900"/>
        <w:jc w:val="both"/>
      </w:pPr>
    </w:p>
    <w:p w14:paraId="06515E00" w14:textId="77777777" w:rsidR="00642DA2" w:rsidRPr="00385912" w:rsidRDefault="00642DA2" w:rsidP="00642DA2">
      <w:pPr>
        <w:spacing w:line="360" w:lineRule="auto"/>
        <w:contextualSpacing/>
        <w:jc w:val="both"/>
        <w:rPr>
          <w:rFonts w:ascii="Palatino Linotype" w:hAnsi="Palatino Linotype"/>
          <w:sz w:val="24"/>
        </w:rPr>
      </w:pPr>
      <w:r w:rsidRPr="00385912">
        <w:rPr>
          <w:rFonts w:ascii="Palatino Linotype" w:hAnsi="Palatino Linotype"/>
          <w:sz w:val="24"/>
        </w:rPr>
        <w:t>Adjuntó para tal efecto el siguiente archivo electrónico:</w:t>
      </w:r>
    </w:p>
    <w:p w14:paraId="7A8FE862" w14:textId="77777777" w:rsidR="00642DA2" w:rsidRPr="00385912" w:rsidRDefault="00642DA2" w:rsidP="00642DA2">
      <w:pPr>
        <w:spacing w:line="360" w:lineRule="auto"/>
        <w:contextualSpacing/>
        <w:jc w:val="both"/>
        <w:rPr>
          <w:rFonts w:ascii="Palatino Linotype" w:hAnsi="Palatino Linotype"/>
          <w:sz w:val="24"/>
        </w:rPr>
      </w:pPr>
    </w:p>
    <w:p w14:paraId="7DD2F541" w14:textId="77777777" w:rsidR="00642DA2" w:rsidRPr="00385912" w:rsidRDefault="00642DA2" w:rsidP="00642DA2">
      <w:pPr>
        <w:spacing w:line="360" w:lineRule="auto"/>
        <w:jc w:val="both"/>
        <w:rPr>
          <w:rFonts w:ascii="Palatino Linotype" w:hAnsi="Palatino Linotype"/>
          <w:sz w:val="24"/>
          <w:szCs w:val="24"/>
        </w:rPr>
      </w:pPr>
      <w:r w:rsidRPr="00385912">
        <w:rPr>
          <w:rFonts w:ascii="Palatino Linotype" w:hAnsi="Palatino Linotype"/>
          <w:b/>
          <w:i/>
          <w:sz w:val="24"/>
          <w:szCs w:val="24"/>
          <w:u w:val="single"/>
        </w:rPr>
        <w:t xml:space="preserve">“3660.PDF”: </w:t>
      </w:r>
      <w:r w:rsidRPr="00385912">
        <w:rPr>
          <w:rFonts w:ascii="Palatino Linotype" w:hAnsi="Palatino Linotype"/>
          <w:sz w:val="24"/>
          <w:szCs w:val="24"/>
        </w:rPr>
        <w:t xml:space="preserve">Oficio UT/MET/2256/2022 de fecha cuatro de julio de dos mil veintidós, signado por el Titular de la Unidad de Transparencia, mediante el cual refiere que puede encontrar la información solicitada en el portal IPOMEX del </w:t>
      </w:r>
      <w:r w:rsidRPr="00385912">
        <w:rPr>
          <w:rFonts w:ascii="Palatino Linotype" w:hAnsi="Palatino Linotype"/>
          <w:b/>
          <w:sz w:val="24"/>
          <w:szCs w:val="24"/>
        </w:rPr>
        <w:t xml:space="preserve">SUJETO OBLIGADO </w:t>
      </w:r>
      <w:r w:rsidRPr="00385912">
        <w:rPr>
          <w:rFonts w:ascii="Palatino Linotype" w:hAnsi="Palatino Linotype"/>
          <w:sz w:val="24"/>
          <w:szCs w:val="24"/>
        </w:rPr>
        <w:t>adjuntando para tal efecto una liga electrónica:</w:t>
      </w:r>
    </w:p>
    <w:p w14:paraId="2117AFFB" w14:textId="77777777" w:rsidR="00642DA2" w:rsidRPr="00385912" w:rsidRDefault="00642DA2" w:rsidP="00642DA2">
      <w:pPr>
        <w:spacing w:line="360" w:lineRule="auto"/>
        <w:jc w:val="center"/>
        <w:rPr>
          <w:rFonts w:ascii="Palatino Linotype" w:hAnsi="Palatino Linotype"/>
          <w:sz w:val="24"/>
          <w:szCs w:val="24"/>
        </w:rPr>
      </w:pPr>
      <w:r w:rsidRPr="00385912">
        <w:rPr>
          <w:noProof/>
        </w:rPr>
        <w:lastRenderedPageBreak/>
        <w:drawing>
          <wp:inline distT="0" distB="0" distL="0" distR="0" wp14:anchorId="57C138B9" wp14:editId="2AAA056C">
            <wp:extent cx="3390900" cy="42340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24" t="17199" r="33978" b="13097"/>
                    <a:stretch/>
                  </pic:blipFill>
                  <pic:spPr bwMode="auto">
                    <a:xfrm>
                      <a:off x="0" y="0"/>
                      <a:ext cx="3395578" cy="4239884"/>
                    </a:xfrm>
                    <a:prstGeom prst="rect">
                      <a:avLst/>
                    </a:prstGeom>
                    <a:ln>
                      <a:noFill/>
                    </a:ln>
                    <a:extLst>
                      <a:ext uri="{53640926-AAD7-44D8-BBD7-CCE9431645EC}">
                        <a14:shadowObscured xmlns:a14="http://schemas.microsoft.com/office/drawing/2010/main"/>
                      </a:ext>
                    </a:extLst>
                  </pic:spPr>
                </pic:pic>
              </a:graphicData>
            </a:graphic>
          </wp:inline>
        </w:drawing>
      </w:r>
    </w:p>
    <w:p w14:paraId="24C70348" w14:textId="77777777" w:rsidR="00642DA2" w:rsidRPr="00385912" w:rsidRDefault="00642DA2" w:rsidP="00642DA2">
      <w:pPr>
        <w:spacing w:before="160" w:after="0" w:line="360" w:lineRule="auto"/>
        <w:ind w:right="-232"/>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3. INTERPOSICION DE LOS RECURSOS DE REVISIÓN. </w:t>
      </w:r>
      <w:r w:rsidRPr="00385912">
        <w:rPr>
          <w:rFonts w:ascii="Palatino Linotype" w:eastAsia="Palatino Linotype" w:hAnsi="Palatino Linotype" w:cs="Palatino Linotype"/>
          <w:sz w:val="24"/>
          <w:szCs w:val="24"/>
        </w:rPr>
        <w:t>Inconforme con las respuestas del</w:t>
      </w:r>
      <w:r w:rsidRPr="00385912">
        <w:rPr>
          <w:rFonts w:ascii="Palatino Linotype" w:eastAsia="Palatino Linotype" w:hAnsi="Palatino Linotype" w:cs="Palatino Linotype"/>
          <w:b/>
          <w:sz w:val="24"/>
          <w:szCs w:val="24"/>
        </w:rPr>
        <w:t xml:space="preserve"> SUJETO OBLIGADO, </w:t>
      </w:r>
      <w:r w:rsidRPr="00385912">
        <w:rPr>
          <w:rFonts w:ascii="Palatino Linotype" w:eastAsia="Palatino Linotype" w:hAnsi="Palatino Linotype" w:cs="Palatino Linotype"/>
          <w:sz w:val="24"/>
          <w:szCs w:val="24"/>
        </w:rPr>
        <w:t xml:space="preserve">en fecha </w:t>
      </w:r>
      <w:r w:rsidR="00AF227E" w:rsidRPr="00385912">
        <w:rPr>
          <w:rFonts w:ascii="Palatino Linotype" w:eastAsia="Palatino Linotype" w:hAnsi="Palatino Linotype" w:cs="Palatino Linotype"/>
          <w:sz w:val="24"/>
          <w:szCs w:val="24"/>
        </w:rPr>
        <w:t>ocho</w:t>
      </w:r>
      <w:r w:rsidR="00BC6BC5" w:rsidRPr="00385912">
        <w:rPr>
          <w:rFonts w:ascii="Palatino Linotype" w:eastAsia="Palatino Linotype" w:hAnsi="Palatino Linotype" w:cs="Palatino Linotype"/>
          <w:sz w:val="24"/>
          <w:szCs w:val="24"/>
        </w:rPr>
        <w:t xml:space="preserve"> y once</w:t>
      </w:r>
      <w:r w:rsidR="00AF227E" w:rsidRPr="00385912">
        <w:rPr>
          <w:rFonts w:ascii="Palatino Linotype" w:eastAsia="Palatino Linotype" w:hAnsi="Palatino Linotype" w:cs="Palatino Linotype"/>
          <w:sz w:val="24"/>
          <w:szCs w:val="24"/>
        </w:rPr>
        <w:t xml:space="preserve"> de julio </w:t>
      </w:r>
      <w:r w:rsidRPr="00385912">
        <w:rPr>
          <w:rFonts w:ascii="Palatino Linotype" w:eastAsia="Palatino Linotype" w:hAnsi="Palatino Linotype" w:cs="Palatino Linotype"/>
          <w:sz w:val="24"/>
          <w:szCs w:val="24"/>
        </w:rPr>
        <w:t>de dos mil veintidós,</w:t>
      </w:r>
      <w:r w:rsidRPr="00385912">
        <w:rPr>
          <w:rFonts w:ascii="Palatino Linotype" w:eastAsia="Palatino Linotype" w:hAnsi="Palatino Linotype" w:cs="Palatino Linotype"/>
          <w:b/>
          <w:sz w:val="24"/>
          <w:szCs w:val="24"/>
        </w:rPr>
        <w:t xml:space="preserve"> EL RECURRENTE </w:t>
      </w:r>
      <w:r w:rsidRPr="00385912">
        <w:rPr>
          <w:rFonts w:ascii="Palatino Linotype" w:eastAsia="Palatino Linotype" w:hAnsi="Palatino Linotype" w:cs="Palatino Linotype"/>
          <w:sz w:val="24"/>
          <w:szCs w:val="24"/>
        </w:rPr>
        <w:t>interpuso los recursos de revisión, los cuales fueron registrados</w:t>
      </w:r>
      <w:r w:rsidRPr="00385912">
        <w:rPr>
          <w:rFonts w:ascii="Palatino Linotype" w:eastAsia="Palatino Linotype" w:hAnsi="Palatino Linotype" w:cs="Palatino Linotype"/>
          <w:b/>
          <w:sz w:val="24"/>
          <w:szCs w:val="24"/>
        </w:rPr>
        <w:t xml:space="preserve"> </w:t>
      </w:r>
      <w:r w:rsidRPr="00385912">
        <w:rPr>
          <w:rFonts w:ascii="Palatino Linotype" w:eastAsia="Palatino Linotype" w:hAnsi="Palatino Linotype" w:cs="Palatino Linotype"/>
          <w:sz w:val="24"/>
          <w:szCs w:val="24"/>
        </w:rPr>
        <w:t xml:space="preserve">en el sistema electrónico con los expedientes números </w:t>
      </w:r>
      <w:r w:rsidRPr="00385912">
        <w:rPr>
          <w:rFonts w:ascii="Palatino Linotype" w:eastAsia="Palatino Linotype" w:hAnsi="Palatino Linotype" w:cs="Palatino Linotype"/>
          <w:b/>
          <w:sz w:val="24"/>
          <w:szCs w:val="24"/>
        </w:rPr>
        <w:t xml:space="preserve">12564/INFOEM/IP/RR/2022, 12567/INFOEM/IP/RR/2022 </w:t>
      </w:r>
      <w:r w:rsidRPr="00385912">
        <w:rPr>
          <w:rFonts w:ascii="Palatino Linotype" w:eastAsia="Palatino Linotype" w:hAnsi="Palatino Linotype" w:cs="Palatino Linotype"/>
          <w:sz w:val="24"/>
          <w:szCs w:val="24"/>
        </w:rPr>
        <w:t xml:space="preserve">y </w:t>
      </w:r>
      <w:r w:rsidRPr="00385912">
        <w:rPr>
          <w:rFonts w:ascii="Palatino Linotype" w:eastAsia="Palatino Linotype" w:hAnsi="Palatino Linotype" w:cs="Palatino Linotype"/>
          <w:b/>
          <w:sz w:val="24"/>
          <w:szCs w:val="24"/>
        </w:rPr>
        <w:t>12574/INFOEM/IP/RR/2022</w:t>
      </w:r>
      <w:r w:rsidRPr="00385912">
        <w:rPr>
          <w:rFonts w:ascii="Palatino Linotype" w:eastAsia="Palatino Linotype" w:hAnsi="Palatino Linotype" w:cs="Palatino Linotype"/>
          <w:sz w:val="24"/>
          <w:szCs w:val="24"/>
        </w:rPr>
        <w:t xml:space="preserve"> en los cuales manifiesta, lo siguiente:</w:t>
      </w:r>
    </w:p>
    <w:p w14:paraId="01D5A57F" w14:textId="77777777" w:rsidR="00642DA2" w:rsidRPr="00385912" w:rsidRDefault="00642DA2" w:rsidP="00642DA2">
      <w:pPr>
        <w:spacing w:before="160" w:after="0" w:line="360" w:lineRule="auto"/>
        <w:ind w:right="-232"/>
        <w:jc w:val="both"/>
        <w:rPr>
          <w:rFonts w:ascii="Palatino Linotype" w:eastAsia="Palatino Linotype" w:hAnsi="Palatino Linotype" w:cs="Palatino Linotype"/>
          <w:sz w:val="24"/>
          <w:szCs w:val="24"/>
        </w:rPr>
      </w:pPr>
    </w:p>
    <w:p w14:paraId="7C3A9F6C" w14:textId="77777777" w:rsidR="00642DA2" w:rsidRPr="00385912" w:rsidRDefault="00642DA2" w:rsidP="00642DA2">
      <w:pPr>
        <w:spacing w:before="160" w:after="0" w:line="360" w:lineRule="auto"/>
        <w:ind w:right="-232"/>
        <w:jc w:val="both"/>
        <w:rPr>
          <w:rFonts w:ascii="Palatino Linotype" w:eastAsia="Palatino Linotype" w:hAnsi="Palatino Linotype" w:cs="Palatino Linotype"/>
          <w:sz w:val="24"/>
          <w:szCs w:val="24"/>
        </w:rPr>
      </w:pPr>
    </w:p>
    <w:p w14:paraId="7002EB78" w14:textId="77777777" w:rsidR="00642DA2" w:rsidRPr="00385912" w:rsidRDefault="00642DA2" w:rsidP="00642DA2">
      <w:pPr>
        <w:spacing w:after="0" w:line="360" w:lineRule="auto"/>
        <w:ind w:right="-232"/>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lastRenderedPageBreak/>
        <w:t>12564/INFOEM/IP/RR/2022</w:t>
      </w:r>
    </w:p>
    <w:p w14:paraId="3B104777" w14:textId="77777777" w:rsidR="00642DA2" w:rsidRPr="00385912" w:rsidRDefault="00642DA2" w:rsidP="00642DA2">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385912">
        <w:rPr>
          <w:rFonts w:ascii="Palatino Linotype" w:eastAsia="Palatino Linotype" w:hAnsi="Palatino Linotype" w:cs="Palatino Linotype"/>
          <w:b/>
          <w:i/>
          <w:sz w:val="24"/>
          <w:szCs w:val="24"/>
        </w:rPr>
        <w:t>Acto Impugnado:</w:t>
      </w:r>
    </w:p>
    <w:p w14:paraId="7A927738" w14:textId="77777777" w:rsidR="00642DA2" w:rsidRPr="00385912" w:rsidRDefault="00642DA2" w:rsidP="00642DA2">
      <w:pPr>
        <w:spacing w:before="240" w:after="240" w:line="276" w:lineRule="auto"/>
        <w:ind w:left="851"/>
        <w:jc w:val="both"/>
        <w:rPr>
          <w:rFonts w:ascii="Palatino Linotype" w:eastAsia="Palatino Linotype" w:hAnsi="Palatino Linotype" w:cs="Palatino Linotype"/>
          <w:i/>
        </w:rPr>
      </w:pPr>
      <w:r w:rsidRPr="00385912">
        <w:rPr>
          <w:rFonts w:ascii="Palatino Linotype" w:eastAsia="Palatino Linotype" w:hAnsi="Palatino Linotype" w:cs="Palatino Linotype"/>
          <w:i/>
        </w:rPr>
        <w:t>“De manera ignorante, El sujeto obligado Se declara incompetente” [sic]</w:t>
      </w:r>
    </w:p>
    <w:p w14:paraId="5FF49B20" w14:textId="77777777" w:rsidR="00642DA2" w:rsidRPr="00385912" w:rsidRDefault="00642DA2" w:rsidP="00642DA2">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385912">
        <w:rPr>
          <w:rFonts w:ascii="Palatino Linotype" w:eastAsia="Palatino Linotype" w:hAnsi="Palatino Linotype" w:cs="Palatino Linotype"/>
          <w:b/>
          <w:i/>
          <w:sz w:val="24"/>
          <w:szCs w:val="24"/>
        </w:rPr>
        <w:t>Razones o Motivos de Inconformidad</w:t>
      </w:r>
      <w:r w:rsidRPr="00385912">
        <w:rPr>
          <w:rFonts w:ascii="Palatino Linotype" w:eastAsia="Palatino Linotype" w:hAnsi="Palatino Linotype" w:cs="Palatino Linotype"/>
          <w:i/>
          <w:sz w:val="24"/>
          <w:szCs w:val="24"/>
        </w:rPr>
        <w:t>:</w:t>
      </w:r>
    </w:p>
    <w:p w14:paraId="45EFF729" w14:textId="77777777" w:rsidR="00642DA2" w:rsidRPr="00385912" w:rsidRDefault="00642DA2" w:rsidP="00642DA2">
      <w:pPr>
        <w:spacing w:before="240" w:after="0" w:line="276" w:lineRule="auto"/>
        <w:ind w:left="851" w:right="616"/>
        <w:jc w:val="both"/>
        <w:rPr>
          <w:rFonts w:ascii="Palatino Linotype" w:eastAsia="Palatino Linotype" w:hAnsi="Palatino Linotype" w:cs="Palatino Linotype"/>
          <w:i/>
        </w:rPr>
      </w:pPr>
      <w:r w:rsidRPr="00385912">
        <w:rPr>
          <w:rFonts w:ascii="Palatino Linotype" w:eastAsia="Palatino Linotype" w:hAnsi="Palatino Linotype" w:cs="Palatino Linotype"/>
          <w:i/>
          <w:sz w:val="24"/>
          <w:szCs w:val="24"/>
        </w:rPr>
        <w:t>“</w:t>
      </w:r>
      <w:r w:rsidRPr="00385912">
        <w:rPr>
          <w:rFonts w:ascii="Palatino Linotype" w:eastAsia="Palatino Linotype" w:hAnsi="Palatino Linotype" w:cs="Palatino Linotype"/>
          <w:i/>
        </w:rPr>
        <w:t>De manera ignorante, El sujeto obligado se declara incompetente.” [sic]</w:t>
      </w:r>
    </w:p>
    <w:p w14:paraId="21E9C640" w14:textId="77777777" w:rsidR="00642DA2" w:rsidRPr="00385912" w:rsidRDefault="00642DA2" w:rsidP="00642DA2">
      <w:pPr>
        <w:spacing w:before="240" w:after="0" w:line="276" w:lineRule="auto"/>
        <w:ind w:left="851" w:right="616"/>
        <w:jc w:val="both"/>
        <w:rPr>
          <w:rFonts w:ascii="Palatino Linotype" w:eastAsia="Palatino Linotype" w:hAnsi="Palatino Linotype" w:cs="Palatino Linotype"/>
          <w:i/>
        </w:rPr>
      </w:pPr>
    </w:p>
    <w:p w14:paraId="20673D60" w14:textId="77777777" w:rsidR="00642DA2" w:rsidRPr="00385912" w:rsidRDefault="00642DA2" w:rsidP="00642DA2">
      <w:pPr>
        <w:spacing w:after="0" w:line="360" w:lineRule="auto"/>
        <w:ind w:right="-232"/>
        <w:jc w:val="both"/>
        <w:rPr>
          <w:rFonts w:ascii="Palatino Linotype" w:eastAsia="Palatino Linotype" w:hAnsi="Palatino Linotype" w:cs="Palatino Linotype"/>
          <w:b/>
          <w:sz w:val="24"/>
          <w:szCs w:val="24"/>
        </w:rPr>
      </w:pPr>
      <w:r w:rsidRPr="00385912">
        <w:rPr>
          <w:rFonts w:ascii="Palatino Linotype" w:eastAsia="Palatino Linotype" w:hAnsi="Palatino Linotype" w:cs="Palatino Linotype"/>
          <w:b/>
          <w:sz w:val="24"/>
          <w:szCs w:val="24"/>
        </w:rPr>
        <w:t>12567/INFOEM/IP/RR/2022:</w:t>
      </w:r>
    </w:p>
    <w:p w14:paraId="33AA413A" w14:textId="77777777" w:rsidR="00642DA2" w:rsidRPr="00385912" w:rsidRDefault="00642DA2" w:rsidP="00642DA2">
      <w:pPr>
        <w:spacing w:after="0" w:line="360" w:lineRule="auto"/>
        <w:ind w:right="-232"/>
        <w:jc w:val="both"/>
        <w:rPr>
          <w:rFonts w:ascii="Palatino Linotype" w:eastAsia="Palatino Linotype" w:hAnsi="Palatino Linotype" w:cs="Palatino Linotype"/>
          <w:sz w:val="24"/>
          <w:szCs w:val="24"/>
        </w:rPr>
      </w:pPr>
    </w:p>
    <w:p w14:paraId="25950E23" w14:textId="77777777" w:rsidR="00642DA2" w:rsidRPr="00385912" w:rsidRDefault="00642DA2" w:rsidP="00642DA2">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385912">
        <w:rPr>
          <w:rFonts w:ascii="Palatino Linotype" w:eastAsia="Palatino Linotype" w:hAnsi="Palatino Linotype" w:cs="Palatino Linotype"/>
          <w:b/>
          <w:i/>
          <w:sz w:val="24"/>
          <w:szCs w:val="24"/>
        </w:rPr>
        <w:t>Acto Impugnado:</w:t>
      </w:r>
    </w:p>
    <w:p w14:paraId="624C13CD" w14:textId="77777777" w:rsidR="00642DA2" w:rsidRPr="00385912" w:rsidRDefault="00642DA2" w:rsidP="00642DA2">
      <w:pPr>
        <w:spacing w:before="240" w:after="240" w:line="276" w:lineRule="auto"/>
        <w:ind w:left="851"/>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“El titular me manda a una fracción del </w:t>
      </w:r>
      <w:proofErr w:type="spellStart"/>
      <w:r w:rsidRPr="00385912">
        <w:rPr>
          <w:rFonts w:ascii="Palatino Linotype" w:eastAsia="Palatino Linotype" w:hAnsi="Palatino Linotype" w:cs="Palatino Linotype"/>
          <w:i/>
        </w:rPr>
        <w:t>ipomex</w:t>
      </w:r>
      <w:proofErr w:type="spellEnd"/>
      <w:r w:rsidRPr="00385912">
        <w:rPr>
          <w:rFonts w:ascii="Palatino Linotype" w:eastAsia="Palatino Linotype" w:hAnsi="Palatino Linotype" w:cs="Palatino Linotype"/>
          <w:i/>
        </w:rPr>
        <w:t xml:space="preserve">, donde solo aparecen 5 registros (licencias de funcionamiento), el presidente en muchas ocasiones en sus redes sociales presume la </w:t>
      </w:r>
      <w:proofErr w:type="spellStart"/>
      <w:r w:rsidRPr="00385912">
        <w:rPr>
          <w:rFonts w:ascii="Palatino Linotype" w:eastAsia="Palatino Linotype" w:hAnsi="Palatino Linotype" w:cs="Palatino Linotype"/>
          <w:i/>
        </w:rPr>
        <w:t>celebracion</w:t>
      </w:r>
      <w:proofErr w:type="spellEnd"/>
      <w:r w:rsidRPr="00385912">
        <w:rPr>
          <w:rFonts w:ascii="Palatino Linotype" w:eastAsia="Palatino Linotype" w:hAnsi="Palatino Linotype" w:cs="Palatino Linotype"/>
          <w:i/>
        </w:rPr>
        <w:t xml:space="preserve"> de contratos y convenios con instituciones públicas y privadas, de los cuales no hay ni un registro, el titular contesta por contestar, lo hace como si su unidad genera o administra la información solicitada.” [sic]</w:t>
      </w:r>
    </w:p>
    <w:p w14:paraId="1BA09D6E" w14:textId="77777777" w:rsidR="00642DA2" w:rsidRPr="00385912" w:rsidRDefault="00642DA2" w:rsidP="00642DA2">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385912">
        <w:rPr>
          <w:rFonts w:ascii="Palatino Linotype" w:eastAsia="Palatino Linotype" w:hAnsi="Palatino Linotype" w:cs="Palatino Linotype"/>
          <w:b/>
          <w:i/>
          <w:sz w:val="24"/>
          <w:szCs w:val="24"/>
        </w:rPr>
        <w:t>Razones o Motivos de Inconformidad</w:t>
      </w:r>
      <w:r w:rsidRPr="00385912">
        <w:rPr>
          <w:rFonts w:ascii="Palatino Linotype" w:eastAsia="Palatino Linotype" w:hAnsi="Palatino Linotype" w:cs="Palatino Linotype"/>
          <w:i/>
          <w:sz w:val="24"/>
          <w:szCs w:val="24"/>
        </w:rPr>
        <w:t>:</w:t>
      </w:r>
    </w:p>
    <w:p w14:paraId="7BC44565" w14:textId="77777777" w:rsidR="00642DA2" w:rsidRPr="00385912" w:rsidRDefault="00642DA2" w:rsidP="00642DA2">
      <w:pPr>
        <w:spacing w:before="240" w:after="0" w:line="276" w:lineRule="auto"/>
        <w:ind w:left="851" w:right="616"/>
        <w:jc w:val="both"/>
        <w:rPr>
          <w:rFonts w:ascii="Palatino Linotype" w:eastAsia="Palatino Linotype" w:hAnsi="Palatino Linotype" w:cs="Palatino Linotype"/>
          <w:i/>
        </w:rPr>
      </w:pPr>
      <w:r w:rsidRPr="00385912">
        <w:rPr>
          <w:rFonts w:ascii="Palatino Linotype" w:eastAsia="Palatino Linotype" w:hAnsi="Palatino Linotype" w:cs="Palatino Linotype"/>
          <w:i/>
          <w:sz w:val="24"/>
          <w:szCs w:val="24"/>
        </w:rPr>
        <w:t>“</w:t>
      </w:r>
      <w:r w:rsidRPr="00385912">
        <w:rPr>
          <w:rFonts w:ascii="Palatino Linotype" w:eastAsia="Palatino Linotype" w:hAnsi="Palatino Linotype" w:cs="Palatino Linotype"/>
          <w:i/>
        </w:rPr>
        <w:t xml:space="preserve">El titular me manda a una fracción del </w:t>
      </w:r>
      <w:proofErr w:type="spellStart"/>
      <w:r w:rsidRPr="00385912">
        <w:rPr>
          <w:rFonts w:ascii="Palatino Linotype" w:eastAsia="Palatino Linotype" w:hAnsi="Palatino Linotype" w:cs="Palatino Linotype"/>
          <w:i/>
        </w:rPr>
        <w:t>ipomex</w:t>
      </w:r>
      <w:proofErr w:type="spellEnd"/>
      <w:r w:rsidRPr="00385912">
        <w:rPr>
          <w:rFonts w:ascii="Palatino Linotype" w:eastAsia="Palatino Linotype" w:hAnsi="Palatino Linotype" w:cs="Palatino Linotype"/>
          <w:i/>
        </w:rPr>
        <w:t xml:space="preserve">, donde solo aparecen 5 registros (licencias de funcionamiento), el presidente en muchas ocasiones en sus redes sociales presume la </w:t>
      </w:r>
      <w:proofErr w:type="spellStart"/>
      <w:r w:rsidRPr="00385912">
        <w:rPr>
          <w:rFonts w:ascii="Palatino Linotype" w:eastAsia="Palatino Linotype" w:hAnsi="Palatino Linotype" w:cs="Palatino Linotype"/>
          <w:i/>
        </w:rPr>
        <w:t>celebracion</w:t>
      </w:r>
      <w:proofErr w:type="spellEnd"/>
      <w:r w:rsidRPr="00385912">
        <w:rPr>
          <w:rFonts w:ascii="Palatino Linotype" w:eastAsia="Palatino Linotype" w:hAnsi="Palatino Linotype" w:cs="Palatino Linotype"/>
          <w:i/>
        </w:rPr>
        <w:t xml:space="preserve"> de contratos y convenios con instituciones públicas y privadas, de los cuales no hay ni un registro, el titular contesta por contestar, lo hace como si su unidad genera o administra la información solicitada, no verifica si la </w:t>
      </w:r>
      <w:proofErr w:type="spellStart"/>
      <w:r w:rsidRPr="00385912">
        <w:rPr>
          <w:rFonts w:ascii="Palatino Linotype" w:eastAsia="Palatino Linotype" w:hAnsi="Palatino Linotype" w:cs="Palatino Linotype"/>
          <w:i/>
        </w:rPr>
        <w:t>informacion</w:t>
      </w:r>
      <w:proofErr w:type="spellEnd"/>
      <w:r w:rsidRPr="00385912">
        <w:rPr>
          <w:rFonts w:ascii="Palatino Linotype" w:eastAsia="Palatino Linotype" w:hAnsi="Palatino Linotype" w:cs="Palatino Linotype"/>
          <w:i/>
        </w:rPr>
        <w:t xml:space="preserve"> ya </w:t>
      </w:r>
      <w:proofErr w:type="spellStart"/>
      <w:r w:rsidRPr="00385912">
        <w:rPr>
          <w:rFonts w:ascii="Palatino Linotype" w:eastAsia="Palatino Linotype" w:hAnsi="Palatino Linotype" w:cs="Palatino Linotype"/>
          <w:i/>
        </w:rPr>
        <w:t>esta</w:t>
      </w:r>
      <w:proofErr w:type="spellEnd"/>
      <w:r w:rsidRPr="00385912">
        <w:rPr>
          <w:rFonts w:ascii="Palatino Linotype" w:eastAsia="Palatino Linotype" w:hAnsi="Palatino Linotype" w:cs="Palatino Linotype"/>
          <w:i/>
        </w:rPr>
        <w:t xml:space="preserve"> cargada en el </w:t>
      </w:r>
      <w:proofErr w:type="spellStart"/>
      <w:r w:rsidRPr="00385912">
        <w:rPr>
          <w:rFonts w:ascii="Palatino Linotype" w:eastAsia="Palatino Linotype" w:hAnsi="Palatino Linotype" w:cs="Palatino Linotype"/>
          <w:i/>
        </w:rPr>
        <w:t>ipomex</w:t>
      </w:r>
      <w:proofErr w:type="spellEnd"/>
      <w:r w:rsidRPr="00385912">
        <w:rPr>
          <w:rFonts w:ascii="Palatino Linotype" w:eastAsia="Palatino Linotype" w:hAnsi="Palatino Linotype" w:cs="Palatino Linotype"/>
          <w:i/>
        </w:rPr>
        <w:t>” [sic]</w:t>
      </w:r>
    </w:p>
    <w:p w14:paraId="33A73BFD" w14:textId="77777777" w:rsidR="00642DA2" w:rsidRPr="00385912" w:rsidRDefault="00642DA2" w:rsidP="00642DA2">
      <w:pPr>
        <w:spacing w:line="360" w:lineRule="auto"/>
        <w:jc w:val="both"/>
        <w:rPr>
          <w:rFonts w:ascii="Palatino Linotype" w:hAnsi="Palatino Linotype"/>
          <w:sz w:val="24"/>
          <w:szCs w:val="24"/>
        </w:rPr>
      </w:pPr>
    </w:p>
    <w:p w14:paraId="31B51BF9" w14:textId="77777777" w:rsidR="00642DA2" w:rsidRPr="00385912" w:rsidRDefault="00642DA2" w:rsidP="00642DA2">
      <w:pPr>
        <w:spacing w:line="360" w:lineRule="auto"/>
        <w:jc w:val="both"/>
        <w:rPr>
          <w:rFonts w:ascii="Palatino Linotype" w:hAnsi="Palatino Linotype"/>
          <w:sz w:val="24"/>
          <w:szCs w:val="24"/>
        </w:rPr>
      </w:pPr>
    </w:p>
    <w:p w14:paraId="0BFEE8BE" w14:textId="77777777" w:rsidR="00642DA2" w:rsidRPr="00385912" w:rsidRDefault="00642DA2" w:rsidP="00642DA2">
      <w:pPr>
        <w:spacing w:after="0" w:line="360" w:lineRule="auto"/>
        <w:ind w:right="-232"/>
        <w:jc w:val="both"/>
        <w:rPr>
          <w:rFonts w:ascii="Palatino Linotype" w:eastAsia="Palatino Linotype" w:hAnsi="Palatino Linotype" w:cs="Palatino Linotype"/>
          <w:b/>
          <w:sz w:val="24"/>
          <w:szCs w:val="24"/>
        </w:rPr>
      </w:pPr>
      <w:r w:rsidRPr="00385912">
        <w:rPr>
          <w:rFonts w:ascii="Palatino Linotype" w:eastAsia="Palatino Linotype" w:hAnsi="Palatino Linotype" w:cs="Palatino Linotype"/>
          <w:b/>
          <w:sz w:val="24"/>
          <w:szCs w:val="24"/>
        </w:rPr>
        <w:lastRenderedPageBreak/>
        <w:t>12574/INFOEM/IP/RR/2022:</w:t>
      </w:r>
    </w:p>
    <w:p w14:paraId="4D3366DD" w14:textId="77777777" w:rsidR="00642DA2" w:rsidRPr="00385912" w:rsidRDefault="00642DA2" w:rsidP="00642DA2">
      <w:pPr>
        <w:spacing w:after="0" w:line="360" w:lineRule="auto"/>
        <w:ind w:right="-232"/>
        <w:jc w:val="both"/>
        <w:rPr>
          <w:rFonts w:ascii="Palatino Linotype" w:eastAsia="Palatino Linotype" w:hAnsi="Palatino Linotype" w:cs="Palatino Linotype"/>
          <w:sz w:val="24"/>
          <w:szCs w:val="24"/>
        </w:rPr>
      </w:pPr>
    </w:p>
    <w:p w14:paraId="47FDFBB6" w14:textId="77777777" w:rsidR="00642DA2" w:rsidRPr="00385912" w:rsidRDefault="00642DA2" w:rsidP="00642DA2">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385912">
        <w:rPr>
          <w:rFonts w:ascii="Palatino Linotype" w:eastAsia="Palatino Linotype" w:hAnsi="Palatino Linotype" w:cs="Palatino Linotype"/>
          <w:b/>
          <w:i/>
          <w:sz w:val="24"/>
          <w:szCs w:val="24"/>
        </w:rPr>
        <w:t>Acto Impugnado:</w:t>
      </w:r>
    </w:p>
    <w:p w14:paraId="75AE3D45" w14:textId="77777777" w:rsidR="00642DA2" w:rsidRPr="00385912" w:rsidRDefault="00642DA2" w:rsidP="00642DA2">
      <w:pPr>
        <w:spacing w:before="240" w:after="240" w:line="276" w:lineRule="auto"/>
        <w:ind w:left="851"/>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“El titular de la unidad, su respuesta la redirecciono al portal del </w:t>
      </w:r>
      <w:proofErr w:type="spellStart"/>
      <w:r w:rsidRPr="00385912">
        <w:rPr>
          <w:rFonts w:ascii="Palatino Linotype" w:eastAsia="Palatino Linotype" w:hAnsi="Palatino Linotype" w:cs="Palatino Linotype"/>
          <w:i/>
        </w:rPr>
        <w:t>ipomex</w:t>
      </w:r>
      <w:proofErr w:type="spellEnd"/>
      <w:r w:rsidRPr="00385912">
        <w:rPr>
          <w:rFonts w:ascii="Palatino Linotype" w:eastAsia="Palatino Linotype" w:hAnsi="Palatino Linotype" w:cs="Palatino Linotype"/>
          <w:i/>
        </w:rPr>
        <w:t xml:space="preserve">, en la </w:t>
      </w:r>
      <w:proofErr w:type="spellStart"/>
      <w:r w:rsidRPr="00385912">
        <w:rPr>
          <w:rFonts w:ascii="Palatino Linotype" w:eastAsia="Palatino Linotype" w:hAnsi="Palatino Linotype" w:cs="Palatino Linotype"/>
          <w:i/>
        </w:rPr>
        <w:t>fraccion</w:t>
      </w:r>
      <w:proofErr w:type="spellEnd"/>
      <w:r w:rsidRPr="00385912">
        <w:rPr>
          <w:rFonts w:ascii="Palatino Linotype" w:eastAsia="Palatino Linotype" w:hAnsi="Palatino Linotype" w:cs="Palatino Linotype"/>
          <w:i/>
        </w:rPr>
        <w:t xml:space="preserve"> señalada, solo se encontraron 5 registritos en </w:t>
      </w:r>
      <w:proofErr w:type="spellStart"/>
      <w:r w:rsidRPr="00385912">
        <w:rPr>
          <w:rFonts w:ascii="Palatino Linotype" w:eastAsia="Palatino Linotype" w:hAnsi="Palatino Linotype" w:cs="Palatino Linotype"/>
          <w:i/>
        </w:rPr>
        <w:t>en</w:t>
      </w:r>
      <w:proofErr w:type="spellEnd"/>
      <w:r w:rsidRPr="00385912">
        <w:rPr>
          <w:rFonts w:ascii="Palatino Linotype" w:eastAsia="Palatino Linotype" w:hAnsi="Palatino Linotype" w:cs="Palatino Linotype"/>
          <w:i/>
        </w:rPr>
        <w:t xml:space="preserve"> año 2022, no hay </w:t>
      </w:r>
      <w:proofErr w:type="spellStart"/>
      <w:r w:rsidRPr="00385912">
        <w:rPr>
          <w:rFonts w:ascii="Palatino Linotype" w:eastAsia="Palatino Linotype" w:hAnsi="Palatino Linotype" w:cs="Palatino Linotype"/>
          <w:i/>
        </w:rPr>
        <w:t>informacion</w:t>
      </w:r>
      <w:proofErr w:type="spellEnd"/>
      <w:r w:rsidRPr="00385912">
        <w:rPr>
          <w:rFonts w:ascii="Palatino Linotype" w:eastAsia="Palatino Linotype" w:hAnsi="Palatino Linotype" w:cs="Palatino Linotype"/>
          <w:i/>
        </w:rPr>
        <w:t xml:space="preserve"> de lo solicitado” [sic]</w:t>
      </w:r>
    </w:p>
    <w:p w14:paraId="38717D33" w14:textId="77777777" w:rsidR="00642DA2" w:rsidRPr="00385912" w:rsidRDefault="00642DA2" w:rsidP="00642DA2">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385912">
        <w:rPr>
          <w:rFonts w:ascii="Palatino Linotype" w:eastAsia="Palatino Linotype" w:hAnsi="Palatino Linotype" w:cs="Palatino Linotype"/>
          <w:b/>
          <w:i/>
          <w:sz w:val="24"/>
          <w:szCs w:val="24"/>
        </w:rPr>
        <w:t>Razones o Motivos de Inconformidad</w:t>
      </w:r>
      <w:r w:rsidRPr="00385912">
        <w:rPr>
          <w:rFonts w:ascii="Palatino Linotype" w:eastAsia="Palatino Linotype" w:hAnsi="Palatino Linotype" w:cs="Palatino Linotype"/>
          <w:i/>
          <w:sz w:val="24"/>
          <w:szCs w:val="24"/>
        </w:rPr>
        <w:t>:</w:t>
      </w:r>
    </w:p>
    <w:p w14:paraId="74DCCE30" w14:textId="77777777" w:rsidR="00642DA2" w:rsidRPr="00385912" w:rsidRDefault="00642DA2" w:rsidP="00642DA2">
      <w:pPr>
        <w:spacing w:before="240" w:after="0" w:line="276" w:lineRule="auto"/>
        <w:ind w:left="851" w:right="616"/>
        <w:jc w:val="both"/>
        <w:rPr>
          <w:rFonts w:ascii="Palatino Linotype" w:eastAsia="Palatino Linotype" w:hAnsi="Palatino Linotype" w:cs="Palatino Linotype"/>
          <w:i/>
        </w:rPr>
      </w:pPr>
      <w:r w:rsidRPr="00385912">
        <w:rPr>
          <w:rFonts w:ascii="Palatino Linotype" w:eastAsia="Palatino Linotype" w:hAnsi="Palatino Linotype" w:cs="Palatino Linotype"/>
          <w:i/>
          <w:sz w:val="24"/>
          <w:szCs w:val="24"/>
        </w:rPr>
        <w:t>“</w:t>
      </w:r>
      <w:r w:rsidRPr="00385912">
        <w:rPr>
          <w:rFonts w:ascii="Palatino Linotype" w:eastAsia="Palatino Linotype" w:hAnsi="Palatino Linotype" w:cs="Palatino Linotype"/>
          <w:i/>
        </w:rPr>
        <w:t xml:space="preserve">El titular me manda a una fracción del </w:t>
      </w:r>
      <w:proofErr w:type="spellStart"/>
      <w:r w:rsidRPr="00385912">
        <w:rPr>
          <w:rFonts w:ascii="Palatino Linotype" w:eastAsia="Palatino Linotype" w:hAnsi="Palatino Linotype" w:cs="Palatino Linotype"/>
          <w:i/>
        </w:rPr>
        <w:t>ipomex</w:t>
      </w:r>
      <w:proofErr w:type="spellEnd"/>
      <w:r w:rsidRPr="00385912">
        <w:rPr>
          <w:rFonts w:ascii="Palatino Linotype" w:eastAsia="Palatino Linotype" w:hAnsi="Palatino Linotype" w:cs="Palatino Linotype"/>
          <w:i/>
        </w:rPr>
        <w:t xml:space="preserve">, donde solo aparecen 5 registros (licencias de funcionamiento), el presidente en muchas ocasiones en sus redes sociales presume la </w:t>
      </w:r>
      <w:proofErr w:type="spellStart"/>
      <w:r w:rsidRPr="00385912">
        <w:rPr>
          <w:rFonts w:ascii="Palatino Linotype" w:eastAsia="Palatino Linotype" w:hAnsi="Palatino Linotype" w:cs="Palatino Linotype"/>
          <w:i/>
        </w:rPr>
        <w:t>celebracion</w:t>
      </w:r>
      <w:proofErr w:type="spellEnd"/>
      <w:r w:rsidRPr="00385912">
        <w:rPr>
          <w:rFonts w:ascii="Palatino Linotype" w:eastAsia="Palatino Linotype" w:hAnsi="Palatino Linotype" w:cs="Palatino Linotype"/>
          <w:i/>
        </w:rPr>
        <w:t xml:space="preserve"> de contratos y convenios con instituciones públicas y privadas, de los cuales no hay ni un registro, el titular contesta por contestar, lo hace como si su unidad genera o administra la información solicitada, no verifica si la </w:t>
      </w:r>
      <w:proofErr w:type="spellStart"/>
      <w:r w:rsidRPr="00385912">
        <w:rPr>
          <w:rFonts w:ascii="Palatino Linotype" w:eastAsia="Palatino Linotype" w:hAnsi="Palatino Linotype" w:cs="Palatino Linotype"/>
          <w:i/>
        </w:rPr>
        <w:t>informacion</w:t>
      </w:r>
      <w:proofErr w:type="spellEnd"/>
      <w:r w:rsidRPr="00385912">
        <w:rPr>
          <w:rFonts w:ascii="Palatino Linotype" w:eastAsia="Palatino Linotype" w:hAnsi="Palatino Linotype" w:cs="Palatino Linotype"/>
          <w:i/>
        </w:rPr>
        <w:t xml:space="preserve"> ya </w:t>
      </w:r>
      <w:proofErr w:type="spellStart"/>
      <w:r w:rsidRPr="00385912">
        <w:rPr>
          <w:rFonts w:ascii="Palatino Linotype" w:eastAsia="Palatino Linotype" w:hAnsi="Palatino Linotype" w:cs="Palatino Linotype"/>
          <w:i/>
        </w:rPr>
        <w:t>esta</w:t>
      </w:r>
      <w:proofErr w:type="spellEnd"/>
      <w:r w:rsidRPr="00385912">
        <w:rPr>
          <w:rFonts w:ascii="Palatino Linotype" w:eastAsia="Palatino Linotype" w:hAnsi="Palatino Linotype" w:cs="Palatino Linotype"/>
          <w:i/>
        </w:rPr>
        <w:t xml:space="preserve"> cargada en el </w:t>
      </w:r>
      <w:proofErr w:type="spellStart"/>
      <w:r w:rsidRPr="00385912">
        <w:rPr>
          <w:rFonts w:ascii="Palatino Linotype" w:eastAsia="Palatino Linotype" w:hAnsi="Palatino Linotype" w:cs="Palatino Linotype"/>
          <w:i/>
        </w:rPr>
        <w:t>ipomex</w:t>
      </w:r>
      <w:proofErr w:type="spellEnd"/>
      <w:r w:rsidRPr="00385912">
        <w:rPr>
          <w:rFonts w:ascii="Palatino Linotype" w:eastAsia="Palatino Linotype" w:hAnsi="Palatino Linotype" w:cs="Palatino Linotype"/>
          <w:i/>
        </w:rPr>
        <w:t>” [sic]</w:t>
      </w:r>
    </w:p>
    <w:p w14:paraId="55DEFE46" w14:textId="77777777" w:rsidR="00642DA2" w:rsidRPr="00385912" w:rsidRDefault="00642DA2" w:rsidP="00642DA2">
      <w:pPr>
        <w:spacing w:line="360" w:lineRule="auto"/>
        <w:jc w:val="both"/>
        <w:rPr>
          <w:rFonts w:ascii="Palatino Linotype" w:hAnsi="Palatino Linotype"/>
          <w:sz w:val="24"/>
          <w:szCs w:val="24"/>
        </w:rPr>
      </w:pPr>
    </w:p>
    <w:p w14:paraId="66CDA090" w14:textId="77777777" w:rsidR="00642DA2" w:rsidRPr="00385912" w:rsidRDefault="00642DA2" w:rsidP="00642DA2">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4. TURNO. </w:t>
      </w:r>
      <w:r w:rsidRPr="00385912">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385912">
        <w:rPr>
          <w:rFonts w:ascii="Palatino Linotype" w:eastAsia="Palatino Linotype" w:hAnsi="Palatino Linotype" w:cs="Palatino Linotype"/>
          <w:b/>
          <w:sz w:val="24"/>
          <w:szCs w:val="24"/>
        </w:rPr>
        <w:t>12</w:t>
      </w:r>
      <w:r w:rsidR="00401213" w:rsidRPr="00385912">
        <w:rPr>
          <w:rFonts w:ascii="Palatino Linotype" w:eastAsia="Palatino Linotype" w:hAnsi="Palatino Linotype" w:cs="Palatino Linotype"/>
          <w:b/>
          <w:sz w:val="24"/>
          <w:szCs w:val="24"/>
        </w:rPr>
        <w:t>564</w:t>
      </w:r>
      <w:r w:rsidRPr="00385912">
        <w:rPr>
          <w:rFonts w:ascii="Palatino Linotype" w:eastAsia="Palatino Linotype" w:hAnsi="Palatino Linotype" w:cs="Palatino Linotype"/>
          <w:b/>
          <w:sz w:val="24"/>
          <w:szCs w:val="24"/>
        </w:rPr>
        <w:t>/INFOEM/IP/RR/2022</w:t>
      </w:r>
      <w:r w:rsidR="00401213" w:rsidRPr="00385912">
        <w:rPr>
          <w:rFonts w:ascii="Palatino Linotype" w:eastAsia="Palatino Linotype" w:hAnsi="Palatino Linotype" w:cs="Palatino Linotype"/>
          <w:b/>
          <w:sz w:val="24"/>
          <w:szCs w:val="24"/>
        </w:rPr>
        <w:t xml:space="preserve"> </w:t>
      </w:r>
      <w:r w:rsidR="00401213" w:rsidRPr="00385912">
        <w:rPr>
          <w:rFonts w:ascii="Palatino Linotype" w:eastAsia="Palatino Linotype" w:hAnsi="Palatino Linotype" w:cs="Palatino Linotype"/>
          <w:sz w:val="24"/>
          <w:szCs w:val="24"/>
        </w:rPr>
        <w:t xml:space="preserve">y </w:t>
      </w:r>
      <w:r w:rsidR="00401213" w:rsidRPr="00385912">
        <w:rPr>
          <w:rFonts w:ascii="Palatino Linotype" w:eastAsia="Palatino Linotype" w:hAnsi="Palatino Linotype" w:cs="Palatino Linotype"/>
          <w:b/>
          <w:sz w:val="24"/>
          <w:szCs w:val="24"/>
        </w:rPr>
        <w:t>12574/INFOEM/IP/RR/2022</w:t>
      </w:r>
      <w:r w:rsidRPr="00385912">
        <w:rPr>
          <w:rFonts w:ascii="Palatino Linotype" w:eastAsia="Palatino Linotype" w:hAnsi="Palatino Linotype" w:cs="Palatino Linotype"/>
          <w:sz w:val="24"/>
          <w:szCs w:val="24"/>
        </w:rPr>
        <w:t xml:space="preserve">, fue turnado a la Comisionada </w:t>
      </w:r>
      <w:r w:rsidRPr="00385912">
        <w:rPr>
          <w:rFonts w:ascii="Palatino Linotype" w:eastAsia="Palatino Linotype" w:hAnsi="Palatino Linotype" w:cs="Palatino Linotype"/>
          <w:b/>
          <w:sz w:val="24"/>
          <w:szCs w:val="24"/>
        </w:rPr>
        <w:t xml:space="preserve">Guadalupe Ramírez Peña </w:t>
      </w:r>
      <w:r w:rsidRPr="00385912">
        <w:rPr>
          <w:rFonts w:ascii="Palatino Linotype" w:eastAsia="Palatino Linotype" w:hAnsi="Palatino Linotype" w:cs="Palatino Linotype"/>
          <w:sz w:val="24"/>
          <w:szCs w:val="24"/>
        </w:rPr>
        <w:t>y</w:t>
      </w:r>
      <w:r w:rsidRPr="00385912">
        <w:rPr>
          <w:rFonts w:ascii="Palatino Linotype" w:eastAsia="Palatino Linotype" w:hAnsi="Palatino Linotype" w:cs="Palatino Linotype"/>
          <w:b/>
          <w:sz w:val="24"/>
          <w:szCs w:val="24"/>
        </w:rPr>
        <w:t xml:space="preserve"> </w:t>
      </w:r>
      <w:r w:rsidRPr="00385912">
        <w:rPr>
          <w:rFonts w:ascii="Palatino Linotype" w:eastAsia="Palatino Linotype" w:hAnsi="Palatino Linotype" w:cs="Palatino Linotype"/>
          <w:sz w:val="24"/>
          <w:szCs w:val="24"/>
        </w:rPr>
        <w:t xml:space="preserve">el recurso </w:t>
      </w:r>
      <w:r w:rsidRPr="00385912">
        <w:rPr>
          <w:rFonts w:ascii="Palatino Linotype" w:eastAsia="Palatino Linotype" w:hAnsi="Palatino Linotype" w:cs="Palatino Linotype"/>
          <w:b/>
          <w:sz w:val="24"/>
          <w:szCs w:val="24"/>
        </w:rPr>
        <w:t>12</w:t>
      </w:r>
      <w:r w:rsidR="00401213" w:rsidRPr="00385912">
        <w:rPr>
          <w:rFonts w:ascii="Palatino Linotype" w:eastAsia="Palatino Linotype" w:hAnsi="Palatino Linotype" w:cs="Palatino Linotype"/>
          <w:b/>
          <w:sz w:val="24"/>
          <w:szCs w:val="24"/>
        </w:rPr>
        <w:t>567</w:t>
      </w:r>
      <w:r w:rsidRPr="00385912">
        <w:rPr>
          <w:rFonts w:ascii="Palatino Linotype" w:eastAsia="Palatino Linotype" w:hAnsi="Palatino Linotype" w:cs="Palatino Linotype"/>
          <w:b/>
          <w:sz w:val="24"/>
          <w:szCs w:val="24"/>
        </w:rPr>
        <w:t>/INFOEM/IP/RR/2022</w:t>
      </w:r>
      <w:r w:rsidRPr="00385912">
        <w:rPr>
          <w:rFonts w:ascii="Palatino Linotype" w:eastAsia="Palatino Linotype" w:hAnsi="Palatino Linotype" w:cs="Palatino Linotype"/>
          <w:sz w:val="24"/>
          <w:szCs w:val="24"/>
        </w:rPr>
        <w:t xml:space="preserve"> a</w:t>
      </w:r>
      <w:r w:rsidR="00401213"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sz w:val="24"/>
          <w:szCs w:val="24"/>
        </w:rPr>
        <w:t>l</w:t>
      </w:r>
      <w:r w:rsidR="00401213" w:rsidRPr="00385912">
        <w:rPr>
          <w:rFonts w:ascii="Palatino Linotype" w:eastAsia="Palatino Linotype" w:hAnsi="Palatino Linotype" w:cs="Palatino Linotype"/>
          <w:sz w:val="24"/>
          <w:szCs w:val="24"/>
        </w:rPr>
        <w:t>a</w:t>
      </w:r>
      <w:r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b/>
          <w:sz w:val="24"/>
          <w:szCs w:val="24"/>
        </w:rPr>
        <w:t>Comisionad</w:t>
      </w:r>
      <w:r w:rsidR="00401213" w:rsidRPr="00385912">
        <w:rPr>
          <w:rFonts w:ascii="Palatino Linotype" w:eastAsia="Palatino Linotype" w:hAnsi="Palatino Linotype" w:cs="Palatino Linotype"/>
          <w:b/>
          <w:sz w:val="24"/>
          <w:szCs w:val="24"/>
        </w:rPr>
        <w:t>a</w:t>
      </w:r>
      <w:r w:rsidRPr="00385912">
        <w:rPr>
          <w:rFonts w:ascii="Palatino Linotype" w:eastAsia="Palatino Linotype" w:hAnsi="Palatino Linotype" w:cs="Palatino Linotype"/>
          <w:b/>
          <w:sz w:val="24"/>
          <w:szCs w:val="24"/>
        </w:rPr>
        <w:t xml:space="preserve"> </w:t>
      </w:r>
      <w:r w:rsidR="00401213" w:rsidRPr="00385912">
        <w:rPr>
          <w:rFonts w:ascii="Palatino Linotype" w:eastAsia="Palatino Linotype" w:hAnsi="Palatino Linotype" w:cs="Palatino Linotype"/>
          <w:b/>
          <w:sz w:val="24"/>
          <w:szCs w:val="24"/>
        </w:rPr>
        <w:t>Sharon Cristina Martínez Morales</w:t>
      </w:r>
      <w:r w:rsidRPr="00385912">
        <w:rPr>
          <w:rFonts w:ascii="Palatino Linotype" w:eastAsia="Palatino Linotype" w:hAnsi="Palatino Linotype" w:cs="Palatino Linotype"/>
          <w:sz w:val="24"/>
          <w:szCs w:val="24"/>
        </w:rPr>
        <w:t>; a efecto de presentar al Pleno el proyecto de resolución correspondiente.</w:t>
      </w:r>
    </w:p>
    <w:p w14:paraId="7995AC0B" w14:textId="77777777" w:rsidR="00642DA2" w:rsidRPr="00385912" w:rsidRDefault="00642DA2" w:rsidP="00642DA2">
      <w:pPr>
        <w:spacing w:line="360" w:lineRule="auto"/>
        <w:contextualSpacing/>
        <w:jc w:val="both"/>
        <w:rPr>
          <w:rFonts w:ascii="Palatino Linotype" w:hAnsi="Palatino Linotype"/>
          <w:sz w:val="24"/>
          <w:szCs w:val="24"/>
        </w:rPr>
      </w:pPr>
    </w:p>
    <w:p w14:paraId="7DF62C3C" w14:textId="77777777" w:rsidR="00401213" w:rsidRPr="00385912" w:rsidRDefault="00401213" w:rsidP="00804E89">
      <w:pPr>
        <w:spacing w:before="160" w:after="0"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5. ADMISIÓN. </w:t>
      </w:r>
      <w:r w:rsidRPr="00385912">
        <w:rPr>
          <w:rFonts w:ascii="Palatino Linotype" w:eastAsia="Palatino Linotype" w:hAnsi="Palatino Linotype" w:cs="Palatino Linotype"/>
          <w:sz w:val="24"/>
          <w:szCs w:val="24"/>
        </w:rPr>
        <w:t xml:space="preserve">En fecha </w:t>
      </w:r>
      <w:r w:rsidRPr="00385912">
        <w:rPr>
          <w:rFonts w:ascii="Palatino Linotype" w:eastAsia="Palatino Linotype" w:hAnsi="Palatino Linotype" w:cs="Palatino Linotype"/>
          <w:b/>
          <w:sz w:val="24"/>
          <w:szCs w:val="24"/>
        </w:rPr>
        <w:t>trece de julio de dos mil veintidós</w:t>
      </w:r>
      <w:r w:rsidRPr="00385912">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admitió a trámite el </w:t>
      </w:r>
      <w:r w:rsidRPr="00385912">
        <w:rPr>
          <w:rFonts w:ascii="Palatino Linotype" w:eastAsia="Palatino Linotype" w:hAnsi="Palatino Linotype" w:cs="Palatino Linotype"/>
          <w:sz w:val="24"/>
          <w:szCs w:val="24"/>
        </w:rPr>
        <w:lastRenderedPageBreak/>
        <w:t xml:space="preserve">recurso de revisión </w:t>
      </w:r>
      <w:r w:rsidRPr="00385912">
        <w:rPr>
          <w:rFonts w:ascii="Palatino Linotype" w:eastAsia="Palatino Linotype" w:hAnsi="Palatino Linotype" w:cs="Palatino Linotype"/>
          <w:b/>
          <w:sz w:val="24"/>
          <w:szCs w:val="24"/>
        </w:rPr>
        <w:t xml:space="preserve">12564/INFOEM/IP/RR/2022, </w:t>
      </w:r>
      <w:r w:rsidRPr="00385912">
        <w:rPr>
          <w:rFonts w:ascii="Palatino Linotype" w:eastAsia="Palatino Linotype" w:hAnsi="Palatino Linotype" w:cs="Palatino Linotype"/>
          <w:sz w:val="24"/>
          <w:szCs w:val="24"/>
        </w:rPr>
        <w:t xml:space="preserve">el recurso </w:t>
      </w:r>
      <w:r w:rsidRPr="00385912">
        <w:rPr>
          <w:rFonts w:ascii="Palatino Linotype" w:eastAsia="Palatino Linotype" w:hAnsi="Palatino Linotype" w:cs="Palatino Linotype"/>
          <w:b/>
          <w:sz w:val="24"/>
          <w:szCs w:val="24"/>
        </w:rPr>
        <w:t>12567/INFOEM/IP/RR/2022</w:t>
      </w:r>
      <w:r w:rsidRPr="00385912">
        <w:rPr>
          <w:rFonts w:ascii="Palatino Linotype" w:eastAsia="Palatino Linotype" w:hAnsi="Palatino Linotype" w:cs="Palatino Linotype"/>
          <w:sz w:val="24"/>
          <w:szCs w:val="24"/>
        </w:rPr>
        <w:t xml:space="preserve"> en fecha doce de julio </w:t>
      </w:r>
      <w:r w:rsidR="00F6574B" w:rsidRPr="00385912">
        <w:rPr>
          <w:rFonts w:ascii="Palatino Linotype" w:eastAsia="Palatino Linotype" w:hAnsi="Palatino Linotype" w:cs="Palatino Linotype"/>
          <w:sz w:val="24"/>
          <w:szCs w:val="24"/>
        </w:rPr>
        <w:t xml:space="preserve">de dos mil veintidós y el recurso </w:t>
      </w:r>
    </w:p>
    <w:p w14:paraId="680BFEF1" w14:textId="77777777" w:rsidR="00401213" w:rsidRPr="00385912" w:rsidRDefault="00F6574B" w:rsidP="00804E89">
      <w:pPr>
        <w:spacing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12574/INFOEM/IP/RR/2022 </w:t>
      </w:r>
      <w:r w:rsidRPr="00385912">
        <w:rPr>
          <w:rFonts w:ascii="Palatino Linotype" w:eastAsia="Palatino Linotype" w:hAnsi="Palatino Linotype" w:cs="Palatino Linotype"/>
          <w:sz w:val="24"/>
          <w:szCs w:val="24"/>
        </w:rPr>
        <w:t xml:space="preserve">en fecha primero de agosto de dos mil veintidós. </w:t>
      </w:r>
    </w:p>
    <w:p w14:paraId="2F405B36" w14:textId="77777777" w:rsidR="00804E89" w:rsidRPr="00385912" w:rsidRDefault="00804E89" w:rsidP="00804E89">
      <w:pPr>
        <w:spacing w:line="360" w:lineRule="auto"/>
        <w:contextualSpacing/>
        <w:jc w:val="both"/>
        <w:rPr>
          <w:rFonts w:ascii="Palatino Linotype" w:eastAsia="Palatino Linotype" w:hAnsi="Palatino Linotype" w:cs="Palatino Linotype"/>
          <w:sz w:val="24"/>
          <w:szCs w:val="24"/>
        </w:rPr>
      </w:pPr>
    </w:p>
    <w:p w14:paraId="52F80387" w14:textId="77777777" w:rsidR="00804E89" w:rsidRPr="00385912" w:rsidRDefault="00804E89" w:rsidP="00804E89">
      <w:pPr>
        <w:spacing w:after="0" w:line="360" w:lineRule="auto"/>
        <w:ind w:right="49"/>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6. MANIFESTACIONES.</w:t>
      </w:r>
      <w:r w:rsidRPr="00385912">
        <w:rPr>
          <w:rFonts w:ascii="Palatino Linotype" w:eastAsia="Palatino Linotype" w:hAnsi="Palatino Linotype" w:cs="Palatino Linotype"/>
          <w:sz w:val="24"/>
          <w:szCs w:val="24"/>
        </w:rPr>
        <w:t xml:space="preserve"> El veinticuatro de junio de dos mil veintidós se recibió, a través del Sistema de Acceso a la Información Mexiquense (SAIMEX), el Informe Justificado del </w:t>
      </w:r>
      <w:r w:rsidRPr="00385912">
        <w:rPr>
          <w:rFonts w:ascii="Palatino Linotype" w:eastAsia="Palatino Linotype" w:hAnsi="Palatino Linotype" w:cs="Palatino Linotype"/>
          <w:b/>
          <w:sz w:val="24"/>
          <w:szCs w:val="24"/>
        </w:rPr>
        <w:t>SUJETO OBLIGADO</w:t>
      </w:r>
      <w:r w:rsidR="00B34509" w:rsidRPr="00385912">
        <w:rPr>
          <w:rFonts w:ascii="Palatino Linotype" w:eastAsia="Palatino Linotype" w:hAnsi="Palatino Linotype" w:cs="Palatino Linotype"/>
          <w:b/>
          <w:sz w:val="24"/>
          <w:szCs w:val="24"/>
        </w:rPr>
        <w:t xml:space="preserve"> </w:t>
      </w:r>
      <w:r w:rsidR="00B34509" w:rsidRPr="00385912">
        <w:rPr>
          <w:rFonts w:ascii="Palatino Linotype" w:eastAsia="Palatino Linotype" w:hAnsi="Palatino Linotype" w:cs="Palatino Linotype"/>
          <w:sz w:val="24"/>
          <w:szCs w:val="24"/>
        </w:rPr>
        <w:t xml:space="preserve">del recurso de revisión </w:t>
      </w:r>
      <w:r w:rsidR="00B34509" w:rsidRPr="00385912">
        <w:rPr>
          <w:rFonts w:ascii="Palatino Linotype" w:eastAsia="Palatino Linotype" w:hAnsi="Palatino Linotype" w:cs="Palatino Linotype"/>
          <w:b/>
          <w:sz w:val="24"/>
          <w:szCs w:val="24"/>
        </w:rPr>
        <w:t>12564/INFOEM/IP/RR/2022</w:t>
      </w:r>
      <w:r w:rsidRPr="00385912">
        <w:rPr>
          <w:rFonts w:ascii="Palatino Linotype" w:eastAsia="Palatino Linotype" w:hAnsi="Palatino Linotype" w:cs="Palatino Linotype"/>
          <w:sz w:val="24"/>
          <w:szCs w:val="24"/>
        </w:rPr>
        <w:t>,</w:t>
      </w:r>
      <w:r w:rsidRPr="00385912">
        <w:rPr>
          <w:rFonts w:ascii="Palatino Linotype" w:eastAsia="Palatino Linotype" w:hAnsi="Palatino Linotype" w:cs="Palatino Linotype"/>
          <w:b/>
          <w:sz w:val="24"/>
          <w:szCs w:val="24"/>
        </w:rPr>
        <w:t xml:space="preserve"> </w:t>
      </w:r>
      <w:r w:rsidR="00B34509" w:rsidRPr="00385912">
        <w:rPr>
          <w:rFonts w:ascii="Palatino Linotype" w:eastAsia="Palatino Linotype" w:hAnsi="Palatino Linotype" w:cs="Palatino Linotype"/>
          <w:sz w:val="24"/>
          <w:szCs w:val="24"/>
        </w:rPr>
        <w:t>a través del siguiente archivo electrónico</w:t>
      </w:r>
      <w:r w:rsidRPr="00385912">
        <w:rPr>
          <w:rFonts w:ascii="Palatino Linotype" w:eastAsia="Palatino Linotype" w:hAnsi="Palatino Linotype" w:cs="Palatino Linotype"/>
          <w:sz w:val="24"/>
          <w:szCs w:val="24"/>
        </w:rPr>
        <w:t xml:space="preserve">: </w:t>
      </w:r>
    </w:p>
    <w:p w14:paraId="0FAC34E0" w14:textId="77777777" w:rsidR="00B34509" w:rsidRPr="00385912" w:rsidRDefault="00B34509" w:rsidP="00804E89">
      <w:pPr>
        <w:spacing w:after="0" w:line="360" w:lineRule="auto"/>
        <w:ind w:right="49"/>
        <w:contextualSpacing/>
        <w:jc w:val="both"/>
        <w:rPr>
          <w:rFonts w:ascii="Palatino Linotype" w:eastAsia="Palatino Linotype" w:hAnsi="Palatino Linotype" w:cs="Palatino Linotype"/>
          <w:sz w:val="24"/>
          <w:szCs w:val="24"/>
        </w:rPr>
      </w:pPr>
    </w:p>
    <w:p w14:paraId="5C753F41" w14:textId="77777777" w:rsidR="00804E89" w:rsidRPr="00385912" w:rsidRDefault="00EE4E7D" w:rsidP="00B34509">
      <w:pPr>
        <w:spacing w:line="360" w:lineRule="auto"/>
        <w:contextualSpacing/>
        <w:jc w:val="both"/>
        <w:rPr>
          <w:rFonts w:ascii="Palatino Linotype" w:hAnsi="Palatino Linotype"/>
          <w:sz w:val="24"/>
          <w:szCs w:val="24"/>
        </w:rPr>
      </w:pPr>
      <w:hyperlink r:id="rId11" w:history="1">
        <w:r w:rsidR="00804E89" w:rsidRPr="00385912">
          <w:rPr>
            <w:rStyle w:val="Hipervnculo"/>
            <w:rFonts w:ascii="Palatino Linotype" w:hAnsi="Palatino Linotype"/>
            <w:b/>
            <w:i/>
            <w:color w:val="auto"/>
            <w:sz w:val="24"/>
          </w:rPr>
          <w:t>ACTAS 11264_.pdf</w:t>
        </w:r>
      </w:hyperlink>
      <w:r w:rsidR="00804E89" w:rsidRPr="00385912">
        <w:rPr>
          <w:rFonts w:ascii="Palatino Linotype" w:hAnsi="Palatino Linotype"/>
          <w:b/>
          <w:i/>
          <w:sz w:val="24"/>
          <w:u w:val="single"/>
        </w:rPr>
        <w:t xml:space="preserve"> </w:t>
      </w:r>
      <w:r w:rsidR="00931348" w:rsidRPr="00385912">
        <w:rPr>
          <w:rFonts w:ascii="Palatino Linotype" w:hAnsi="Palatino Linotype"/>
          <w:sz w:val="24"/>
        </w:rPr>
        <w:t xml:space="preserve">Oficio TM/1687/2022, de fecha veintisiete de junio de dos mil </w:t>
      </w:r>
      <w:proofErr w:type="gramStart"/>
      <w:r w:rsidR="00931348" w:rsidRPr="00385912">
        <w:rPr>
          <w:rFonts w:ascii="Palatino Linotype" w:hAnsi="Palatino Linotype"/>
          <w:sz w:val="24"/>
        </w:rPr>
        <w:t>veintidós,  signado</w:t>
      </w:r>
      <w:proofErr w:type="gramEnd"/>
      <w:r w:rsidR="00931348" w:rsidRPr="00385912">
        <w:rPr>
          <w:rFonts w:ascii="Palatino Linotype" w:hAnsi="Palatino Linotype"/>
          <w:sz w:val="24"/>
        </w:rPr>
        <w:t xml:space="preserve"> por el Tesorero Municipal, mediante el cual refiere que de acuerdo al criterio 3/19 del Instituto Nacional de Transparencia, Acceso a la Información y Protección de Datos Personales (INAI), comenta que del primero de </w:t>
      </w:r>
      <w:r w:rsidR="00931348" w:rsidRPr="00385912">
        <w:rPr>
          <w:rFonts w:ascii="Palatino Linotype" w:hAnsi="Palatino Linotype"/>
          <w:sz w:val="24"/>
          <w:szCs w:val="24"/>
        </w:rPr>
        <w:t xml:space="preserve">julio del dos mil veintiuno al seis de julio del año dos mil veintidós, se celebraron un total de 79 convenios para el cobro de créditos fiscales. </w:t>
      </w:r>
    </w:p>
    <w:p w14:paraId="19087E34" w14:textId="77777777" w:rsidR="00B34509" w:rsidRPr="00385912" w:rsidRDefault="00B34509" w:rsidP="00B34509">
      <w:pPr>
        <w:spacing w:line="360" w:lineRule="auto"/>
        <w:contextualSpacing/>
        <w:jc w:val="both"/>
        <w:rPr>
          <w:rFonts w:ascii="Palatino Linotype" w:hAnsi="Palatino Linotype"/>
          <w:sz w:val="24"/>
          <w:szCs w:val="24"/>
        </w:rPr>
      </w:pPr>
    </w:p>
    <w:p w14:paraId="75DE3F58" w14:textId="77777777" w:rsidR="00B34509" w:rsidRPr="00385912" w:rsidRDefault="00B34509" w:rsidP="00B34509">
      <w:pPr>
        <w:spacing w:line="360" w:lineRule="auto"/>
        <w:contextualSpacing/>
        <w:jc w:val="both"/>
        <w:rPr>
          <w:rFonts w:ascii="Palatino Linotype" w:hAnsi="Palatino Linotype"/>
          <w:sz w:val="24"/>
          <w:szCs w:val="24"/>
        </w:rPr>
      </w:pPr>
      <w:r w:rsidRPr="00385912">
        <w:rPr>
          <w:rFonts w:ascii="Palatino Linotype" w:eastAsia="Palatino Linotype" w:hAnsi="Palatino Linotype" w:cs="Palatino Linotype"/>
          <w:sz w:val="24"/>
          <w:szCs w:val="24"/>
        </w:rPr>
        <w:t xml:space="preserve">De las constancias que obran en los expedientes electrónicos del SAIMEX se desprende que el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xml:space="preserve"> no rindió su informe justificado, del mismo modo el ahora </w:t>
      </w:r>
      <w:r w:rsidRPr="00385912">
        <w:rPr>
          <w:rFonts w:ascii="Palatino Linotype" w:eastAsia="Palatino Linotype" w:hAnsi="Palatino Linotype" w:cs="Palatino Linotype"/>
          <w:b/>
          <w:sz w:val="24"/>
          <w:szCs w:val="24"/>
        </w:rPr>
        <w:t>RECURRENTE</w:t>
      </w:r>
      <w:r w:rsidRPr="00385912">
        <w:rPr>
          <w:rFonts w:ascii="Palatino Linotype" w:eastAsia="Palatino Linotype" w:hAnsi="Palatino Linotype" w:cs="Palatino Linotype"/>
          <w:sz w:val="24"/>
          <w:szCs w:val="24"/>
        </w:rPr>
        <w:t xml:space="preserve"> omitió realizar manifestaciones en los recursos de revisión </w:t>
      </w:r>
      <w:r w:rsidRPr="00385912">
        <w:rPr>
          <w:rFonts w:ascii="Palatino Linotype" w:eastAsia="Palatino Linotype" w:hAnsi="Palatino Linotype" w:cs="Palatino Linotype"/>
          <w:b/>
          <w:sz w:val="24"/>
          <w:szCs w:val="24"/>
        </w:rPr>
        <w:t>12567/INFOEM/IP/RR/2022</w:t>
      </w:r>
      <w:r w:rsidRPr="00385912">
        <w:rPr>
          <w:rFonts w:ascii="Palatino Linotype" w:eastAsia="Palatino Linotype" w:hAnsi="Palatino Linotype" w:cs="Palatino Linotype"/>
          <w:sz w:val="24"/>
          <w:szCs w:val="24"/>
        </w:rPr>
        <w:t xml:space="preserve"> </w:t>
      </w:r>
      <w:r w:rsidRPr="00385912">
        <w:rPr>
          <w:rFonts w:ascii="Palatino Linotype" w:hAnsi="Palatino Linotype"/>
          <w:sz w:val="24"/>
          <w:szCs w:val="24"/>
        </w:rPr>
        <w:t xml:space="preserve">y </w:t>
      </w:r>
      <w:r w:rsidRPr="00385912">
        <w:rPr>
          <w:rFonts w:ascii="Palatino Linotype" w:eastAsia="Palatino Linotype" w:hAnsi="Palatino Linotype" w:cs="Palatino Linotype"/>
          <w:b/>
          <w:sz w:val="24"/>
          <w:szCs w:val="24"/>
        </w:rPr>
        <w:t>12574/INFOEM/IP/RR/2022</w:t>
      </w:r>
      <w:r w:rsidRPr="00385912">
        <w:rPr>
          <w:rFonts w:ascii="Palatino Linotype" w:eastAsia="Palatino Linotype" w:hAnsi="Palatino Linotype" w:cs="Palatino Linotype"/>
          <w:sz w:val="24"/>
          <w:szCs w:val="24"/>
        </w:rPr>
        <w:t>, como se observa a continuación:</w:t>
      </w:r>
    </w:p>
    <w:p w14:paraId="6A31047C" w14:textId="77777777" w:rsidR="00B34509" w:rsidRPr="00385912" w:rsidRDefault="00B34509" w:rsidP="00804E89">
      <w:pPr>
        <w:spacing w:line="360" w:lineRule="auto"/>
        <w:contextualSpacing/>
        <w:jc w:val="both"/>
        <w:rPr>
          <w:rFonts w:ascii="Palatino Linotype" w:hAnsi="Palatino Linotype"/>
          <w:sz w:val="24"/>
          <w:szCs w:val="24"/>
        </w:rPr>
      </w:pPr>
      <w:r w:rsidRPr="00385912">
        <w:rPr>
          <w:noProof/>
        </w:rPr>
        <w:lastRenderedPageBreak/>
        <w:drawing>
          <wp:inline distT="0" distB="0" distL="0" distR="0" wp14:anchorId="579ECF82" wp14:editId="028B8ED0">
            <wp:extent cx="5562600" cy="1614948"/>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53" t="26554" r="29056" b="51720"/>
                    <a:stretch/>
                  </pic:blipFill>
                  <pic:spPr bwMode="auto">
                    <a:xfrm>
                      <a:off x="0" y="0"/>
                      <a:ext cx="5599810" cy="1625751"/>
                    </a:xfrm>
                    <a:prstGeom prst="rect">
                      <a:avLst/>
                    </a:prstGeom>
                    <a:ln>
                      <a:noFill/>
                    </a:ln>
                    <a:extLst>
                      <a:ext uri="{53640926-AAD7-44D8-BBD7-CCE9431645EC}">
                        <a14:shadowObscured xmlns:a14="http://schemas.microsoft.com/office/drawing/2010/main"/>
                      </a:ext>
                    </a:extLst>
                  </pic:spPr>
                </pic:pic>
              </a:graphicData>
            </a:graphic>
          </wp:inline>
        </w:drawing>
      </w:r>
    </w:p>
    <w:p w14:paraId="7585EA13" w14:textId="77777777" w:rsidR="00B34509" w:rsidRPr="00385912" w:rsidRDefault="00B34509" w:rsidP="00804E89">
      <w:pPr>
        <w:spacing w:line="360" w:lineRule="auto"/>
        <w:contextualSpacing/>
        <w:jc w:val="both"/>
        <w:rPr>
          <w:rFonts w:ascii="Palatino Linotype" w:hAnsi="Palatino Linotype"/>
          <w:sz w:val="24"/>
          <w:szCs w:val="24"/>
        </w:rPr>
      </w:pPr>
      <w:r w:rsidRPr="00385912">
        <w:rPr>
          <w:noProof/>
        </w:rPr>
        <w:drawing>
          <wp:inline distT="0" distB="0" distL="0" distR="0" wp14:anchorId="3EF27A35" wp14:editId="77472961">
            <wp:extent cx="5562600" cy="1552893"/>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02" t="26856" r="29565" b="52927"/>
                    <a:stretch/>
                  </pic:blipFill>
                  <pic:spPr bwMode="auto">
                    <a:xfrm>
                      <a:off x="0" y="0"/>
                      <a:ext cx="5603616" cy="1564343"/>
                    </a:xfrm>
                    <a:prstGeom prst="rect">
                      <a:avLst/>
                    </a:prstGeom>
                    <a:ln>
                      <a:noFill/>
                    </a:ln>
                    <a:extLst>
                      <a:ext uri="{53640926-AAD7-44D8-BBD7-CCE9431645EC}">
                        <a14:shadowObscured xmlns:a14="http://schemas.microsoft.com/office/drawing/2010/main"/>
                      </a:ext>
                    </a:extLst>
                  </pic:spPr>
                </pic:pic>
              </a:graphicData>
            </a:graphic>
          </wp:inline>
        </w:drawing>
      </w:r>
    </w:p>
    <w:p w14:paraId="2D71E3B9" w14:textId="77777777" w:rsidR="00D56E0F" w:rsidRPr="00385912" w:rsidRDefault="00D56E0F" w:rsidP="00D56E0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7. DE LA ACUMULACIÓN. </w:t>
      </w:r>
      <w:r w:rsidRPr="00385912">
        <w:rPr>
          <w:rFonts w:ascii="Palatino Linotype" w:eastAsia="Palatino Linotype" w:hAnsi="Palatino Linotype" w:cs="Palatino Linotype"/>
          <w:sz w:val="24"/>
          <w:szCs w:val="24"/>
        </w:rPr>
        <w:t xml:space="preserve">Posteriormente por acuerdo del Pleno del Instituto, en la Vigésima Octava Sesión Ordinaria, de fecha diez de agosto de dos mil veintidós, se determinó acumular los recursos de revisión en estudio, ya que existe identidad de solicitante, de sujeto obligado y similitud de causas y objeto de solicitud, acordando que fuera ponente la </w:t>
      </w:r>
      <w:r w:rsidRPr="00385912">
        <w:rPr>
          <w:rFonts w:ascii="Palatino Linotype" w:eastAsia="Palatino Linotype" w:hAnsi="Palatino Linotype" w:cs="Palatino Linotype"/>
          <w:b/>
          <w:sz w:val="24"/>
          <w:szCs w:val="24"/>
        </w:rPr>
        <w:t>Comisionada Guadalupe Ramírez Peña</w:t>
      </w:r>
      <w:r w:rsidR="00740086" w:rsidRPr="00385912">
        <w:rPr>
          <w:rFonts w:ascii="Palatino Linotype" w:eastAsia="Palatino Linotype" w:hAnsi="Palatino Linotype" w:cs="Palatino Linotype"/>
          <w:sz w:val="24"/>
          <w:szCs w:val="24"/>
        </w:rPr>
        <w:t xml:space="preserve"> y que mediante acuerdo fue notificada a las partes. </w:t>
      </w:r>
    </w:p>
    <w:p w14:paraId="0539FDC3"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1CC8D53E"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FA9763A" w14:textId="77777777" w:rsidR="00D56E0F" w:rsidRPr="00385912" w:rsidRDefault="00D56E0F" w:rsidP="00D56E0F">
      <w:pPr>
        <w:spacing w:before="80" w:line="276" w:lineRule="auto"/>
        <w:ind w:left="851" w:right="851"/>
        <w:jc w:val="center"/>
        <w:rPr>
          <w:rFonts w:ascii="Palatino Linotype" w:eastAsia="Palatino Linotype" w:hAnsi="Palatino Linotype" w:cs="Palatino Linotype"/>
          <w:b/>
          <w:i/>
        </w:rPr>
      </w:pPr>
      <w:r w:rsidRPr="00385912">
        <w:rPr>
          <w:rFonts w:ascii="Palatino Linotype" w:eastAsia="Palatino Linotype" w:hAnsi="Palatino Linotype" w:cs="Palatino Linotype"/>
          <w:b/>
          <w:i/>
        </w:rPr>
        <w:t>Ley de Transparencia y Acceso a la Información Pública del Estado de México y Municipios</w:t>
      </w:r>
    </w:p>
    <w:p w14:paraId="03296C96" w14:textId="77777777" w:rsidR="00D56E0F" w:rsidRPr="00385912" w:rsidRDefault="00D56E0F" w:rsidP="00D56E0F">
      <w:pPr>
        <w:spacing w:before="240" w:line="276" w:lineRule="auto"/>
        <w:ind w:left="851" w:right="851"/>
        <w:jc w:val="both"/>
        <w:rPr>
          <w:rFonts w:ascii="Palatino Linotype" w:eastAsia="Palatino Linotype" w:hAnsi="Palatino Linotype" w:cs="Palatino Linotype"/>
          <w:b/>
          <w:i/>
        </w:rPr>
      </w:pPr>
      <w:r w:rsidRPr="00385912">
        <w:rPr>
          <w:rFonts w:ascii="Palatino Linotype" w:eastAsia="Palatino Linotype" w:hAnsi="Palatino Linotype" w:cs="Palatino Linotype"/>
          <w:i/>
        </w:rPr>
        <w:lastRenderedPageBreak/>
        <w:t xml:space="preserve">“Artículo 195. En la tramitación del recurso de revisión se aplicarán supletoriamente las disposiciones contenidas en el </w:t>
      </w:r>
      <w:r w:rsidRPr="00385912">
        <w:rPr>
          <w:rFonts w:ascii="Palatino Linotype" w:eastAsia="Palatino Linotype" w:hAnsi="Palatino Linotype" w:cs="Palatino Linotype"/>
          <w:b/>
          <w:i/>
          <w:u w:val="single"/>
        </w:rPr>
        <w:t>Código de Procedimientos Administrativos del Estado de México</w:t>
      </w:r>
      <w:r w:rsidRPr="00385912">
        <w:rPr>
          <w:rFonts w:ascii="Palatino Linotype" w:eastAsia="Palatino Linotype" w:hAnsi="Palatino Linotype" w:cs="Palatino Linotype"/>
          <w:i/>
        </w:rPr>
        <w:t xml:space="preserve">.” </w:t>
      </w:r>
      <w:r w:rsidRPr="00385912">
        <w:rPr>
          <w:rFonts w:ascii="Palatino Linotype" w:eastAsia="Palatino Linotype" w:hAnsi="Palatino Linotype" w:cs="Palatino Linotype"/>
          <w:b/>
          <w:i/>
        </w:rPr>
        <w:t>[Sic]</w:t>
      </w:r>
    </w:p>
    <w:p w14:paraId="67375DFA" w14:textId="77777777" w:rsidR="00D56E0F" w:rsidRPr="00385912" w:rsidRDefault="00D56E0F" w:rsidP="00D56E0F">
      <w:pPr>
        <w:spacing w:before="240" w:line="276" w:lineRule="auto"/>
        <w:ind w:left="851" w:right="851"/>
        <w:jc w:val="center"/>
        <w:rPr>
          <w:rFonts w:ascii="Palatino Linotype" w:eastAsia="Palatino Linotype" w:hAnsi="Palatino Linotype" w:cs="Palatino Linotype"/>
          <w:b/>
          <w:i/>
        </w:rPr>
      </w:pPr>
      <w:r w:rsidRPr="00385912">
        <w:rPr>
          <w:rFonts w:ascii="Palatino Linotype" w:eastAsia="Palatino Linotype" w:hAnsi="Palatino Linotype" w:cs="Palatino Linotype"/>
          <w:b/>
          <w:i/>
        </w:rPr>
        <w:t>Código de Procedimientos Administrativos del Estado de México</w:t>
      </w:r>
    </w:p>
    <w:p w14:paraId="521D3576" w14:textId="77777777" w:rsidR="00D56E0F" w:rsidRPr="00385912" w:rsidRDefault="00D56E0F" w:rsidP="00D56E0F">
      <w:pPr>
        <w:spacing w:before="160" w:after="0" w:line="276" w:lineRule="auto"/>
        <w:ind w:left="851" w:right="851"/>
        <w:jc w:val="both"/>
        <w:rPr>
          <w:rFonts w:ascii="Palatino Linotype" w:eastAsia="Palatino Linotype" w:hAnsi="Palatino Linotype" w:cs="Palatino Linotype"/>
          <w:b/>
          <w:i/>
        </w:rPr>
      </w:pPr>
      <w:r w:rsidRPr="00385912">
        <w:rPr>
          <w:rFonts w:ascii="Palatino Linotype" w:eastAsia="Palatino Linotype" w:hAnsi="Palatino Linotype" w:cs="Palatino Linotype"/>
          <w:i/>
        </w:rPr>
        <w:t xml:space="preserve">“Artículo 18.- </w:t>
      </w:r>
      <w:r w:rsidRPr="00385912">
        <w:rPr>
          <w:rFonts w:ascii="Palatino Linotype" w:eastAsia="Palatino Linotype" w:hAnsi="Palatino Linotype" w:cs="Palatino Linotype"/>
          <w:b/>
          <w:i/>
          <w:u w:val="single"/>
        </w:rPr>
        <w:t>La autoridad administrativa</w:t>
      </w:r>
      <w:r w:rsidRPr="00385912">
        <w:rPr>
          <w:rFonts w:ascii="Palatino Linotype" w:eastAsia="Palatino Linotype" w:hAnsi="Palatino Linotype" w:cs="Palatino Linotype"/>
          <w:i/>
        </w:rPr>
        <w:t xml:space="preserve"> o el Tribunal </w:t>
      </w:r>
      <w:r w:rsidRPr="00385912">
        <w:rPr>
          <w:rFonts w:ascii="Palatino Linotype" w:eastAsia="Palatino Linotype" w:hAnsi="Palatino Linotype" w:cs="Palatino Linotype"/>
          <w:b/>
          <w:i/>
          <w:u w:val="single"/>
        </w:rPr>
        <w:t>acordarán la acumulación</w:t>
      </w:r>
      <w:r w:rsidRPr="00385912">
        <w:rPr>
          <w:rFonts w:ascii="Palatino Linotype" w:eastAsia="Palatino Linotype" w:hAnsi="Palatino Linotype" w:cs="Palatino Linotype"/>
          <w:i/>
        </w:rPr>
        <w:t xml:space="preserve"> de los expedientes del procedimiento y proceso administrativo que ante ellos se sigan</w:t>
      </w:r>
      <w:r w:rsidRPr="00385912">
        <w:rPr>
          <w:rFonts w:ascii="Palatino Linotype" w:eastAsia="Palatino Linotype" w:hAnsi="Palatino Linotype" w:cs="Palatino Linotype"/>
          <w:b/>
          <w:i/>
          <w:u w:val="single"/>
        </w:rPr>
        <w:t>, de oficio</w:t>
      </w:r>
      <w:r w:rsidRPr="00385912">
        <w:rPr>
          <w:rFonts w:ascii="Palatino Linotype" w:eastAsia="Palatino Linotype" w:hAnsi="Palatino Linotype" w:cs="Palatino Linotype"/>
          <w:i/>
        </w:rPr>
        <w:t xml:space="preserve"> o a petición de parte, </w:t>
      </w:r>
      <w:r w:rsidRPr="00385912">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385912">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385912">
        <w:rPr>
          <w:rFonts w:ascii="Palatino Linotype" w:eastAsia="Palatino Linotype" w:hAnsi="Palatino Linotype" w:cs="Palatino Linotype"/>
          <w:b/>
          <w:i/>
        </w:rPr>
        <w:t>[Sic]</w:t>
      </w:r>
    </w:p>
    <w:p w14:paraId="4598C117" w14:textId="77777777" w:rsidR="00D56E0F" w:rsidRPr="00385912" w:rsidRDefault="00D56E0F" w:rsidP="00804E89">
      <w:pPr>
        <w:spacing w:line="360" w:lineRule="auto"/>
        <w:contextualSpacing/>
        <w:jc w:val="both"/>
        <w:rPr>
          <w:rFonts w:ascii="Palatino Linotype" w:hAnsi="Palatino Linotype"/>
          <w:sz w:val="24"/>
          <w:szCs w:val="24"/>
        </w:rPr>
      </w:pPr>
    </w:p>
    <w:p w14:paraId="1034654D"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8. DE LA AMPLIACIÓN DE PLAZO.</w:t>
      </w:r>
      <w:r w:rsidRPr="00385912">
        <w:rPr>
          <w:rFonts w:ascii="Palatino Linotype" w:eastAsia="Palatino Linotype" w:hAnsi="Palatino Linotype" w:cs="Palatino Linotype"/>
        </w:rPr>
        <w:t xml:space="preserve"> </w:t>
      </w:r>
      <w:r w:rsidR="00E87C41" w:rsidRPr="00385912">
        <w:rPr>
          <w:rFonts w:ascii="Palatino Linotype" w:eastAsia="Palatino Linotype" w:hAnsi="Palatino Linotype" w:cs="Palatino Linotype"/>
          <w:sz w:val="24"/>
          <w:szCs w:val="24"/>
        </w:rPr>
        <w:t>En fecha treinta</w:t>
      </w:r>
      <w:r w:rsidRPr="00385912">
        <w:rPr>
          <w:rFonts w:ascii="Palatino Linotype" w:eastAsia="Palatino Linotype" w:hAnsi="Palatino Linotype" w:cs="Palatino Linotype"/>
          <w:sz w:val="24"/>
          <w:szCs w:val="24"/>
        </w:rPr>
        <w:t xml:space="preserve"> de noviembre de dos mil veintidós, se amplió el término para resolver los recursos de revisión en términos del artículo 181 párrafo tercero de la Ley de Transparencia y Acceso a la Información Pública del Estado de México y Municipios.</w:t>
      </w:r>
    </w:p>
    <w:p w14:paraId="451EFB90"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50A58CD1"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385912">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A180F08"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08058F56"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lastRenderedPageBreak/>
        <w:t xml:space="preserve">Por ello, es menester precisar </w:t>
      </w:r>
      <w:proofErr w:type="gramStart"/>
      <w:r w:rsidRPr="00385912">
        <w:rPr>
          <w:rFonts w:ascii="Palatino Linotype" w:eastAsia="Palatino Linotype" w:hAnsi="Palatino Linotype" w:cs="Palatino Linotype"/>
          <w:sz w:val="24"/>
          <w:szCs w:val="24"/>
        </w:rPr>
        <w:t>que</w:t>
      </w:r>
      <w:proofErr w:type="gramEnd"/>
      <w:r w:rsidRPr="00385912">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858793C"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552FC5F7"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CA8666"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0892BF97"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CCB0BE"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47A514EE"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320D93D" w14:textId="77777777" w:rsidR="00D56E0F" w:rsidRPr="00385912" w:rsidRDefault="00D56E0F" w:rsidP="00D56E0F">
      <w:pPr>
        <w:spacing w:after="0" w:line="360" w:lineRule="auto"/>
        <w:jc w:val="both"/>
        <w:rPr>
          <w:rFonts w:ascii="Palatino Linotype" w:eastAsia="Palatino Linotype" w:hAnsi="Palatino Linotype" w:cs="Palatino Linotype"/>
          <w:strike/>
          <w:sz w:val="24"/>
          <w:szCs w:val="24"/>
        </w:rPr>
      </w:pPr>
    </w:p>
    <w:p w14:paraId="3E3AB1E2" w14:textId="77777777" w:rsidR="00D56E0F" w:rsidRPr="00385912" w:rsidRDefault="00D56E0F" w:rsidP="00D56E0F">
      <w:pPr>
        <w:numPr>
          <w:ilvl w:val="0"/>
          <w:numId w:val="4"/>
        </w:num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6CC6F1D5" w14:textId="77777777" w:rsidR="00D56E0F" w:rsidRPr="00385912" w:rsidRDefault="00D56E0F" w:rsidP="00D56E0F">
      <w:pPr>
        <w:spacing w:after="0" w:line="360" w:lineRule="auto"/>
        <w:ind w:left="927"/>
        <w:jc w:val="both"/>
        <w:rPr>
          <w:rFonts w:ascii="Palatino Linotype" w:eastAsia="Palatino Linotype" w:hAnsi="Palatino Linotype" w:cs="Palatino Linotype"/>
          <w:sz w:val="24"/>
          <w:szCs w:val="24"/>
        </w:rPr>
      </w:pPr>
    </w:p>
    <w:p w14:paraId="27386434" w14:textId="77777777" w:rsidR="00D56E0F" w:rsidRPr="00385912" w:rsidRDefault="00D56E0F" w:rsidP="00D56E0F">
      <w:pPr>
        <w:numPr>
          <w:ilvl w:val="0"/>
          <w:numId w:val="4"/>
        </w:num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Actividad Procesal del interesado. Acciones u omisiones del interesado.</w:t>
      </w:r>
    </w:p>
    <w:p w14:paraId="3968E10E"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078E987A" w14:textId="77777777" w:rsidR="00D56E0F" w:rsidRPr="00385912" w:rsidRDefault="00D56E0F" w:rsidP="00D56E0F">
      <w:pPr>
        <w:numPr>
          <w:ilvl w:val="0"/>
          <w:numId w:val="4"/>
        </w:num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47C3141" w14:textId="77777777" w:rsidR="00D56E0F" w:rsidRPr="00385912" w:rsidRDefault="00D56E0F" w:rsidP="00D56E0F">
      <w:pPr>
        <w:spacing w:after="0" w:line="360" w:lineRule="auto"/>
        <w:ind w:left="708"/>
        <w:rPr>
          <w:rFonts w:ascii="Palatino Linotype" w:eastAsia="Palatino Linotype" w:hAnsi="Palatino Linotype" w:cs="Palatino Linotype"/>
          <w:sz w:val="24"/>
          <w:szCs w:val="24"/>
        </w:rPr>
      </w:pPr>
    </w:p>
    <w:p w14:paraId="2B7A2F2E" w14:textId="77777777" w:rsidR="00D56E0F" w:rsidRPr="00385912" w:rsidRDefault="00D56E0F" w:rsidP="00D56E0F">
      <w:pPr>
        <w:spacing w:after="0" w:line="360" w:lineRule="auto"/>
        <w:ind w:left="567"/>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970C3C4"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4612F7B1"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B511B2"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1D74D60C" w14:textId="77777777" w:rsidR="00D56E0F" w:rsidRPr="00385912" w:rsidRDefault="00D56E0F" w:rsidP="00D56E0F">
      <w:pPr>
        <w:spacing w:after="0" w:line="360" w:lineRule="auto"/>
        <w:jc w:val="both"/>
        <w:rPr>
          <w:rFonts w:ascii="Palatino Linotype" w:eastAsia="Palatino Linotype" w:hAnsi="Palatino Linotype" w:cs="Palatino Linotype"/>
          <w:b/>
          <w:sz w:val="24"/>
          <w:szCs w:val="24"/>
        </w:rPr>
      </w:pPr>
      <w:r w:rsidRPr="00385912">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385912">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w:t>
      </w:r>
      <w:r w:rsidRPr="00385912">
        <w:rPr>
          <w:rFonts w:ascii="Palatino Linotype" w:eastAsia="Palatino Linotype" w:hAnsi="Palatino Linotype" w:cs="Palatino Linotype"/>
          <w:i/>
          <w:sz w:val="24"/>
          <w:szCs w:val="24"/>
        </w:rPr>
        <w:lastRenderedPageBreak/>
        <w:t>PRESUPUESTO QUE CONSIDERÓ EL LEGISLADOR AL FIJARLOS Y LAS CARACTERÍSTICAS DEL CASO.”</w:t>
      </w:r>
      <w:r w:rsidRPr="00385912">
        <w:rPr>
          <w:rFonts w:ascii="Palatino Linotype" w:eastAsia="Palatino Linotype" w:hAnsi="Palatino Linotype" w:cs="Palatino Linotype"/>
          <w:sz w:val="24"/>
          <w:szCs w:val="24"/>
        </w:rPr>
        <w:t>, visible en la Gaceta del Seminario Judicial de la Federación con el registro digital 205635.</w:t>
      </w:r>
    </w:p>
    <w:p w14:paraId="264451EB"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260769C2"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70F299"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5917971F"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790D5B4C"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1074670D"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i/>
          <w:sz w:val="24"/>
          <w:szCs w:val="24"/>
        </w:rPr>
        <w:t>“PLAZO RAZONABLE PARA RESOLVER. DIMENSIÓN Y EFECTOS DE ESTE CONCEPTO CUANDO SE ADUCE EXCESIVA CARGA DE TRABAJO.”</w:t>
      </w:r>
      <w:r w:rsidRPr="00385912">
        <w:rPr>
          <w:rFonts w:ascii="Palatino Linotype" w:eastAsia="Palatino Linotype" w:hAnsi="Palatino Linotype" w:cs="Palatino Linotype"/>
          <w:sz w:val="24"/>
          <w:szCs w:val="24"/>
        </w:rPr>
        <w:t xml:space="preserve"> consultable en el Seminario Judicial de la Federación y su gaceta, con el registro digital 2002351.</w:t>
      </w:r>
    </w:p>
    <w:p w14:paraId="5CA21BB0"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520D1118"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385912">
        <w:rPr>
          <w:rFonts w:ascii="Palatino Linotype" w:eastAsia="Palatino Linotype" w:hAnsi="Palatino Linotype" w:cs="Palatino Linotype"/>
          <w:sz w:val="24"/>
          <w:szCs w:val="24"/>
        </w:rPr>
        <w:t>, visible en el Seminario Judicial de la Federación y su gaceta, con el registro digital 2002350.</w:t>
      </w:r>
    </w:p>
    <w:p w14:paraId="5A559D9C"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218C45FC"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D65A5FF" w14:textId="77777777" w:rsidR="00D56E0F" w:rsidRPr="00385912" w:rsidRDefault="00D56E0F" w:rsidP="00804E89">
      <w:pPr>
        <w:spacing w:line="360" w:lineRule="auto"/>
        <w:contextualSpacing/>
        <w:jc w:val="both"/>
        <w:rPr>
          <w:rFonts w:ascii="Palatino Linotype" w:hAnsi="Palatino Linotype"/>
          <w:sz w:val="24"/>
          <w:szCs w:val="24"/>
        </w:rPr>
      </w:pPr>
    </w:p>
    <w:p w14:paraId="5F9DEC1F" w14:textId="77777777" w:rsidR="00D56E0F" w:rsidRPr="00385912" w:rsidRDefault="00D56E0F" w:rsidP="00D56E0F">
      <w:pPr>
        <w:spacing w:after="0" w:line="360" w:lineRule="auto"/>
        <w:ind w:right="-234"/>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9. CIERRE DE INSTRUCCIÓN. </w:t>
      </w:r>
      <w:r w:rsidR="00E87C41" w:rsidRPr="00385912">
        <w:rPr>
          <w:rFonts w:ascii="Palatino Linotype" w:eastAsia="Palatino Linotype" w:hAnsi="Palatino Linotype" w:cs="Palatino Linotype"/>
          <w:sz w:val="24"/>
          <w:szCs w:val="24"/>
        </w:rPr>
        <w:t>El cinco de dic</w:t>
      </w:r>
      <w:r w:rsidRPr="00385912">
        <w:rPr>
          <w:rFonts w:ascii="Palatino Linotype" w:eastAsia="Palatino Linotype" w:hAnsi="Palatino Linotype" w:cs="Palatino Linotype"/>
          <w:sz w:val="24"/>
          <w:szCs w:val="24"/>
        </w:rPr>
        <w:t xml:space="preserve">iembre de dos mil veintidós, al no existir diligencias pendientes por desahogar, se emitió el acuerdo por medio del cual se declaró cerrada la instrucción y se determinó pasar los expedientes a resolución, en términos del artículo 185 fracción VI y VIII de la Ley de Transparencia y Acceso a la Información Pública del Estado de México y Municipios, iniciando el término legal para dictar resolución definitiva del asunto. </w:t>
      </w:r>
    </w:p>
    <w:p w14:paraId="48783BDA"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p>
    <w:p w14:paraId="479CE4D3" w14:textId="77777777" w:rsidR="00D56E0F" w:rsidRPr="00385912" w:rsidRDefault="00D56E0F" w:rsidP="00D56E0F">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En razón de que fueron debidamente sustanciados los expedientes electrónicos y no existe diligencia pendiente de desahogo, se emite la Resolución que conforme a Derecho proceda, de acuerdo con los siguientes: </w:t>
      </w:r>
    </w:p>
    <w:p w14:paraId="69034931" w14:textId="77777777" w:rsidR="00567C9C" w:rsidRPr="00385912" w:rsidRDefault="00567C9C" w:rsidP="00D56E0F">
      <w:pPr>
        <w:spacing w:after="0" w:line="360" w:lineRule="auto"/>
        <w:jc w:val="both"/>
        <w:rPr>
          <w:rFonts w:ascii="Palatino Linotype" w:eastAsia="Palatino Linotype" w:hAnsi="Palatino Linotype" w:cs="Palatino Linotype"/>
          <w:sz w:val="24"/>
          <w:szCs w:val="24"/>
        </w:rPr>
      </w:pPr>
    </w:p>
    <w:p w14:paraId="3E1BD523" w14:textId="77777777" w:rsidR="00567C9C" w:rsidRPr="00385912" w:rsidRDefault="00567C9C" w:rsidP="00D56E0F">
      <w:pPr>
        <w:spacing w:after="0" w:line="360" w:lineRule="auto"/>
        <w:jc w:val="both"/>
        <w:rPr>
          <w:rFonts w:ascii="Palatino Linotype" w:eastAsia="Palatino Linotype" w:hAnsi="Palatino Linotype" w:cs="Palatino Linotype"/>
          <w:sz w:val="24"/>
          <w:szCs w:val="24"/>
        </w:rPr>
      </w:pPr>
    </w:p>
    <w:p w14:paraId="4CCC6E9D" w14:textId="77777777" w:rsidR="00567C9C" w:rsidRPr="00385912" w:rsidRDefault="00567C9C" w:rsidP="00D56E0F">
      <w:pPr>
        <w:spacing w:after="0" w:line="360" w:lineRule="auto"/>
        <w:jc w:val="both"/>
        <w:rPr>
          <w:rFonts w:ascii="Palatino Linotype" w:eastAsia="Palatino Linotype" w:hAnsi="Palatino Linotype" w:cs="Palatino Linotype"/>
          <w:sz w:val="24"/>
          <w:szCs w:val="24"/>
        </w:rPr>
      </w:pPr>
    </w:p>
    <w:p w14:paraId="59BC6123" w14:textId="77777777" w:rsidR="00D56E0F" w:rsidRPr="00385912" w:rsidRDefault="00D56E0F" w:rsidP="00804E89">
      <w:pPr>
        <w:spacing w:line="360" w:lineRule="auto"/>
        <w:contextualSpacing/>
        <w:jc w:val="both"/>
        <w:rPr>
          <w:rFonts w:ascii="Palatino Linotype" w:hAnsi="Palatino Linotype"/>
          <w:sz w:val="24"/>
          <w:szCs w:val="24"/>
        </w:rPr>
      </w:pPr>
    </w:p>
    <w:p w14:paraId="2AE76F55" w14:textId="77777777" w:rsidR="00D56E0F" w:rsidRPr="00385912" w:rsidRDefault="00D56E0F" w:rsidP="00D56E0F">
      <w:pPr>
        <w:spacing w:before="160" w:after="0" w:line="360" w:lineRule="auto"/>
        <w:jc w:val="center"/>
        <w:rPr>
          <w:rFonts w:ascii="Palatino Linotype" w:eastAsia="Palatino Linotype" w:hAnsi="Palatino Linotype" w:cs="Palatino Linotype"/>
          <w:b/>
          <w:sz w:val="24"/>
          <w:szCs w:val="24"/>
        </w:rPr>
      </w:pPr>
      <w:r w:rsidRPr="00385912">
        <w:rPr>
          <w:rFonts w:ascii="Palatino Linotype" w:eastAsia="Palatino Linotype" w:hAnsi="Palatino Linotype" w:cs="Palatino Linotype"/>
          <w:b/>
          <w:sz w:val="24"/>
          <w:szCs w:val="24"/>
        </w:rPr>
        <w:lastRenderedPageBreak/>
        <w:t>CONSIDERANDOS:</w:t>
      </w:r>
    </w:p>
    <w:p w14:paraId="0BA6CDC6" w14:textId="77777777" w:rsidR="00D56E0F" w:rsidRPr="00385912" w:rsidRDefault="00D56E0F" w:rsidP="00D56E0F">
      <w:pPr>
        <w:spacing w:after="0" w:line="360" w:lineRule="auto"/>
        <w:jc w:val="center"/>
        <w:rPr>
          <w:rFonts w:ascii="Palatino Linotype" w:eastAsia="Palatino Linotype" w:hAnsi="Palatino Linotype" w:cs="Palatino Linotype"/>
          <w:b/>
          <w:sz w:val="24"/>
          <w:szCs w:val="24"/>
        </w:rPr>
      </w:pPr>
    </w:p>
    <w:p w14:paraId="1930D9C2" w14:textId="77777777" w:rsidR="00D56E0F" w:rsidRPr="00385912" w:rsidRDefault="00D56E0F" w:rsidP="00D56E0F">
      <w:pPr>
        <w:spacing w:after="0"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PRIMERO. COMPETENCIA. </w:t>
      </w:r>
      <w:r w:rsidRPr="00385912">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los presentes recursos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21E9D21" w14:textId="77777777" w:rsidR="00D56E0F" w:rsidRPr="00385912" w:rsidRDefault="00D56E0F" w:rsidP="00804E89">
      <w:pPr>
        <w:spacing w:line="360" w:lineRule="auto"/>
        <w:contextualSpacing/>
        <w:jc w:val="both"/>
        <w:rPr>
          <w:rFonts w:ascii="Palatino Linotype" w:hAnsi="Palatino Linotype"/>
          <w:sz w:val="24"/>
          <w:szCs w:val="24"/>
        </w:rPr>
      </w:pPr>
    </w:p>
    <w:p w14:paraId="6B7EB08F" w14:textId="77777777" w:rsidR="00D56E0F" w:rsidRPr="00385912" w:rsidRDefault="00D56E0F" w:rsidP="00D56E0F">
      <w:pPr>
        <w:spacing w:before="160" w:after="0" w:line="360" w:lineRule="auto"/>
        <w:ind w:right="-234"/>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SEGUNDO. OPORTUNIDAD Y PROCEDIBILIDAD DE LOS RECURSOS DE REVISIÓN.  </w:t>
      </w:r>
      <w:r w:rsidRPr="00385912">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6485948" w14:textId="77777777" w:rsidR="00D56E0F" w:rsidRPr="00385912" w:rsidRDefault="00D56E0F" w:rsidP="00D56E0F"/>
    <w:p w14:paraId="50960F53" w14:textId="77777777" w:rsidR="002C5623" w:rsidRPr="00385912" w:rsidRDefault="00D56E0F" w:rsidP="002C5623">
      <w:pPr>
        <w:spacing w:after="0" w:line="360" w:lineRule="auto"/>
        <w:ind w:right="-234"/>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Pública </w:t>
      </w:r>
      <w:r w:rsidRPr="00385912">
        <w:rPr>
          <w:rFonts w:ascii="Palatino Linotype" w:eastAsia="Palatino Linotype" w:hAnsi="Palatino Linotype" w:cs="Palatino Linotype"/>
          <w:sz w:val="24"/>
          <w:szCs w:val="24"/>
        </w:rPr>
        <w:lastRenderedPageBreak/>
        <w:t>del Estado de México y Municipios, contados a partir de la fecha en que</w:t>
      </w:r>
      <w:r w:rsidRPr="00385912">
        <w:rPr>
          <w:rFonts w:ascii="Palatino Linotype" w:eastAsia="Palatino Linotype" w:hAnsi="Palatino Linotype" w:cs="Palatino Linotype"/>
          <w:b/>
          <w:sz w:val="24"/>
          <w:szCs w:val="24"/>
        </w:rPr>
        <w:t xml:space="preserve"> EL SUJETO OBLIGADO </w:t>
      </w:r>
      <w:r w:rsidRPr="00385912">
        <w:rPr>
          <w:rFonts w:ascii="Palatino Linotype" w:eastAsia="Palatino Linotype" w:hAnsi="Palatino Linotype" w:cs="Palatino Linotype"/>
          <w:sz w:val="24"/>
          <w:szCs w:val="24"/>
        </w:rPr>
        <w:t xml:space="preserve">emitió las respuestas, toda vez que estas fueron pronunciadas el día ocho y cuatro de julio de dos mil veintidós, mientras que </w:t>
      </w:r>
      <w:r w:rsidRPr="00385912">
        <w:rPr>
          <w:rFonts w:ascii="Palatino Linotype" w:eastAsia="Palatino Linotype" w:hAnsi="Palatino Linotype" w:cs="Palatino Linotype"/>
          <w:b/>
          <w:sz w:val="24"/>
          <w:szCs w:val="24"/>
        </w:rPr>
        <w:t>EL</w:t>
      </w:r>
      <w:r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b/>
          <w:sz w:val="24"/>
          <w:szCs w:val="24"/>
        </w:rPr>
        <w:t>RECURRENTE</w:t>
      </w:r>
      <w:r w:rsidRPr="00385912">
        <w:rPr>
          <w:rFonts w:ascii="Palatino Linotype" w:eastAsia="Palatino Linotype" w:hAnsi="Palatino Linotype" w:cs="Palatino Linotype"/>
          <w:sz w:val="24"/>
          <w:szCs w:val="24"/>
        </w:rPr>
        <w:t xml:space="preserve"> interpuso los recursos de revisión en fecha ocho y once de julio de dos mil veintidós, esto es al siguiente día y quinto día hábil de</w:t>
      </w:r>
      <w:r w:rsidR="002C5623" w:rsidRPr="00385912">
        <w:rPr>
          <w:rFonts w:ascii="Palatino Linotype" w:eastAsia="Palatino Linotype" w:hAnsi="Palatino Linotype" w:cs="Palatino Linotype"/>
          <w:sz w:val="24"/>
          <w:szCs w:val="24"/>
        </w:rPr>
        <w:t xml:space="preserve"> haber recibido las respuestas, por lo que corresponde al recursos que se promovió en la misma fecha en que otorgo respuesta, esta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27D6B9D9" w14:textId="77777777" w:rsidR="002C5623" w:rsidRPr="00385912" w:rsidRDefault="002C5623" w:rsidP="002C5623">
      <w:pPr>
        <w:spacing w:after="0" w:line="360" w:lineRule="auto"/>
        <w:jc w:val="both"/>
        <w:rPr>
          <w:rFonts w:ascii="Palatino Linotype" w:eastAsia="Palatino Linotype" w:hAnsi="Palatino Linotype" w:cs="Palatino Linotype"/>
          <w:sz w:val="24"/>
          <w:szCs w:val="24"/>
        </w:rPr>
      </w:pPr>
    </w:p>
    <w:p w14:paraId="73A47360" w14:textId="77777777" w:rsidR="002C5623" w:rsidRPr="00385912" w:rsidRDefault="002C5623" w:rsidP="002C5623">
      <w:pPr>
        <w:spacing w:after="0" w:line="360" w:lineRule="auto"/>
        <w:ind w:right="-234"/>
        <w:jc w:val="both"/>
        <w:rPr>
          <w:sz w:val="24"/>
          <w:szCs w:val="24"/>
        </w:rPr>
      </w:pPr>
      <w:r w:rsidRPr="00385912">
        <w:rPr>
          <w:rFonts w:ascii="Palatino Linotype" w:eastAsia="Palatino Linotype" w:hAnsi="Palatino Linotype" w:cs="Palatino Linotype"/>
          <w:sz w:val="24"/>
          <w:szCs w:val="24"/>
        </w:rPr>
        <w:t xml:space="preserve">Resulta aplicable el siguiente criterio de este Organismo Garante que se robustece con la jurisprudencia número </w:t>
      </w:r>
      <w:proofErr w:type="gramStart"/>
      <w:r w:rsidRPr="00385912">
        <w:rPr>
          <w:rFonts w:ascii="Palatino Linotype" w:eastAsia="Palatino Linotype" w:hAnsi="Palatino Linotype" w:cs="Palatino Linotype"/>
          <w:sz w:val="24"/>
          <w:szCs w:val="24"/>
        </w:rPr>
        <w:t>la./</w:t>
      </w:r>
      <w:proofErr w:type="gramEnd"/>
      <w:r w:rsidRPr="00385912">
        <w:rPr>
          <w:rFonts w:ascii="Palatino Linotype" w:eastAsia="Palatino Linotype" w:hAnsi="Palatino Linotype" w:cs="Palatino Linotype"/>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sidRPr="00385912">
        <w:rPr>
          <w:i/>
          <w:sz w:val="24"/>
          <w:szCs w:val="24"/>
        </w:rPr>
        <w:t> </w:t>
      </w:r>
    </w:p>
    <w:p w14:paraId="06EB16E6" w14:textId="77777777" w:rsidR="002C5623" w:rsidRPr="00385912" w:rsidRDefault="002C5623" w:rsidP="002C5623">
      <w:pPr>
        <w:shd w:val="clear" w:color="auto" w:fill="FFFFFF"/>
        <w:spacing w:after="0" w:line="360" w:lineRule="auto"/>
        <w:ind w:left="567" w:right="760"/>
        <w:jc w:val="both"/>
        <w:rPr>
          <w:rFonts w:ascii="Palatino Linotype" w:eastAsia="Palatino Linotype" w:hAnsi="Palatino Linotype" w:cs="Palatino Linotype"/>
        </w:rPr>
      </w:pPr>
    </w:p>
    <w:p w14:paraId="03DA3420" w14:textId="77777777" w:rsidR="002C5623" w:rsidRPr="00385912" w:rsidRDefault="002C5623" w:rsidP="002C5623">
      <w:pPr>
        <w:shd w:val="clear" w:color="auto" w:fill="FFFFFF"/>
        <w:spacing w:after="0" w:line="360" w:lineRule="auto"/>
        <w:ind w:left="567" w:right="760"/>
        <w:jc w:val="both"/>
      </w:pPr>
      <w:r w:rsidRPr="00385912">
        <w:rPr>
          <w:rFonts w:ascii="Palatino Linotype" w:eastAsia="Palatino Linotype" w:hAnsi="Palatino Linotype" w:cs="Palatino Linotype"/>
        </w:rPr>
        <w:t>"</w:t>
      </w:r>
      <w:r w:rsidRPr="00385912">
        <w:rPr>
          <w:rFonts w:ascii="Palatino Linotype" w:eastAsia="Palatino Linotype" w:hAnsi="Palatino Linotype" w:cs="Palatino Linotype"/>
          <w:i/>
        </w:rPr>
        <w:t>RECURSO DE RECLAMACIÓN. SU INTERPOSICIÓN NO ES EXTEMPORÁNEA SI SE REALIZA ANTES DE QUE INICIE EL PLAZO PARA HACERLO.</w:t>
      </w:r>
    </w:p>
    <w:p w14:paraId="650E5670" w14:textId="77777777" w:rsidR="002C5623" w:rsidRPr="00385912" w:rsidRDefault="002C5623" w:rsidP="002C5623">
      <w:pPr>
        <w:shd w:val="clear" w:color="auto" w:fill="FFFFFF"/>
        <w:spacing w:after="240" w:line="276" w:lineRule="auto"/>
        <w:ind w:left="567" w:right="760"/>
        <w:jc w:val="both"/>
      </w:pPr>
      <w:r w:rsidRPr="00385912">
        <w:rPr>
          <w:rFonts w:ascii="Palatino Linotype" w:eastAsia="Palatino Linotype" w:hAnsi="Palatino Linotype" w:cs="Palatino Linotype"/>
          <w:i/>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w:t>
      </w:r>
      <w:r w:rsidRPr="00385912">
        <w:rPr>
          <w:rFonts w:ascii="Palatino Linotype" w:eastAsia="Palatino Linotype" w:hAnsi="Palatino Linotype" w:cs="Palatino Linotype"/>
          <w:i/>
        </w:rPr>
        <w:lastRenderedPageBreak/>
        <w:t>puede hacerse valer después de tres días, por tanto, no impide que el escrito correspondiente se presente antes de iniciado ese término.</w:t>
      </w:r>
    </w:p>
    <w:p w14:paraId="7216E3F8" w14:textId="77777777" w:rsidR="002C5623" w:rsidRPr="00385912" w:rsidRDefault="002C5623" w:rsidP="002C5623">
      <w:pPr>
        <w:shd w:val="clear" w:color="auto" w:fill="FFFFFF"/>
        <w:spacing w:before="240" w:after="0" w:line="360" w:lineRule="auto"/>
        <w:ind w:left="567" w:right="760"/>
        <w:jc w:val="both"/>
      </w:pPr>
      <w:r w:rsidRPr="00385912">
        <w:rPr>
          <w:rFonts w:ascii="Palatino Linotype" w:eastAsia="Palatino Linotype" w:hAnsi="Palatino Linotype" w:cs="Palatino Linotype"/>
          <w:i/>
        </w:rPr>
        <w:t xml:space="preserve">De ahí </w:t>
      </w:r>
      <w:proofErr w:type="gramStart"/>
      <w:r w:rsidRPr="00385912">
        <w:rPr>
          <w:rFonts w:ascii="Palatino Linotype" w:eastAsia="Palatino Linotype" w:hAnsi="Palatino Linotype" w:cs="Palatino Linotype"/>
          <w:i/>
        </w:rPr>
        <w:t>que</w:t>
      </w:r>
      <w:proofErr w:type="gramEnd"/>
      <w:r w:rsidRPr="00385912">
        <w:rPr>
          <w:rFonts w:ascii="Palatino Linotype" w:eastAsia="Palatino Linotype" w:hAnsi="Palatino Linotype" w:cs="Palatino Linotype"/>
          <w:i/>
        </w:rPr>
        <w:t xml:space="preserve"> si dicho recurso se interpone antes de que inicie el plazo para hacerlo, su presentación no es extemporánea…</w:t>
      </w:r>
      <w:r w:rsidRPr="00385912">
        <w:rPr>
          <w:rFonts w:ascii="Palatino Linotype" w:eastAsia="Palatino Linotype" w:hAnsi="Palatino Linotype" w:cs="Palatino Linotype"/>
        </w:rPr>
        <w:t>"(Sic)</w:t>
      </w:r>
    </w:p>
    <w:p w14:paraId="7334A6C3" w14:textId="77777777" w:rsidR="002C5623" w:rsidRPr="00385912" w:rsidRDefault="002C5623" w:rsidP="00804E89">
      <w:pPr>
        <w:spacing w:line="360" w:lineRule="auto"/>
        <w:contextualSpacing/>
        <w:jc w:val="both"/>
        <w:rPr>
          <w:rFonts w:ascii="Palatino Linotype" w:hAnsi="Palatino Linotype"/>
          <w:sz w:val="24"/>
          <w:szCs w:val="24"/>
        </w:rPr>
      </w:pPr>
    </w:p>
    <w:p w14:paraId="45EE88D7" w14:textId="77777777" w:rsidR="00D50949" w:rsidRPr="00385912" w:rsidRDefault="00D50949" w:rsidP="00D50949">
      <w:pPr>
        <w:spacing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Además, por cuanto hace a la procedibilidad de los recursos de revisión, es de suma importancia señalar que la parte </w:t>
      </w:r>
      <w:r w:rsidRPr="00385912">
        <w:rPr>
          <w:rFonts w:ascii="Palatino Linotype" w:eastAsia="Palatino Linotype" w:hAnsi="Palatino Linotype" w:cs="Palatino Linotype"/>
          <w:b/>
          <w:sz w:val="24"/>
          <w:szCs w:val="24"/>
        </w:rPr>
        <w:t>RECURRENTE</w:t>
      </w:r>
      <w:r w:rsidRPr="00385912">
        <w:rPr>
          <w:rFonts w:ascii="Palatino Linotype" w:eastAsia="Palatino Linotype" w:hAnsi="Palatino Linotype" w:cs="Palatino Linotype"/>
          <w:sz w:val="24"/>
          <w:szCs w:val="24"/>
        </w:rPr>
        <w:t>, no señalo un nombre con el cual desea ser identificado, como se advierte en el detalle de seguimiento del SAIMEX, no obstante lo anterior, el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B047FA3" w14:textId="77777777" w:rsidR="00D50949" w:rsidRPr="00385912" w:rsidRDefault="00D50949" w:rsidP="00D50949">
      <w:pPr>
        <w:spacing w:line="360" w:lineRule="auto"/>
        <w:contextualSpacing/>
        <w:jc w:val="both"/>
        <w:rPr>
          <w:rFonts w:ascii="Palatino Linotype" w:eastAsia="Palatino Linotype" w:hAnsi="Palatino Linotype" w:cs="Palatino Linotype"/>
          <w:sz w:val="24"/>
          <w:szCs w:val="24"/>
        </w:rPr>
      </w:pPr>
    </w:p>
    <w:p w14:paraId="26A180C2" w14:textId="77777777" w:rsidR="00D50949" w:rsidRPr="00385912" w:rsidRDefault="00D50949" w:rsidP="00D50949">
      <w:pPr>
        <w:spacing w:before="240" w:after="240" w:line="240" w:lineRule="auto"/>
        <w:ind w:left="851" w:right="902"/>
        <w:contextualSpacing/>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r w:rsidRPr="00385912">
        <w:rPr>
          <w:rFonts w:ascii="Palatino Linotype" w:eastAsia="Palatino Linotype" w:hAnsi="Palatino Linotype" w:cs="Palatino Linotype"/>
          <w:b/>
          <w:i/>
        </w:rPr>
        <w:t>Las solicitudes anónimas,</w:t>
      </w:r>
      <w:r w:rsidRPr="00385912">
        <w:rPr>
          <w:rFonts w:ascii="Palatino Linotype" w:eastAsia="Palatino Linotype" w:hAnsi="Palatino Linotype" w:cs="Palatino Linotype"/>
          <w:i/>
        </w:rPr>
        <w:t xml:space="preserve"> con nombre incompleto o seudónimo serán procedentes para su trámite por parte del sujeto obligado ante quien se presente. No podrá requerirse información adicional con motivo del nombre proporcionado por el solicitante."</w:t>
      </w:r>
    </w:p>
    <w:p w14:paraId="1CD565B9" w14:textId="77777777" w:rsidR="00D50949" w:rsidRPr="00385912" w:rsidRDefault="00D50949" w:rsidP="00D50949">
      <w:pPr>
        <w:spacing w:before="240" w:after="240" w:line="360" w:lineRule="auto"/>
        <w:ind w:left="851" w:right="902"/>
        <w:contextualSpacing/>
        <w:jc w:val="both"/>
        <w:rPr>
          <w:rFonts w:ascii="Palatino Linotype" w:eastAsia="Palatino Linotype" w:hAnsi="Palatino Linotype" w:cs="Palatino Linotype"/>
          <w:i/>
        </w:rPr>
      </w:pPr>
    </w:p>
    <w:p w14:paraId="41AC3C7B" w14:textId="77777777" w:rsidR="00D50949" w:rsidRPr="00385912" w:rsidRDefault="00D50949" w:rsidP="00D50949">
      <w:pPr>
        <w:spacing w:before="240" w:after="0" w:line="360" w:lineRule="auto"/>
        <w:contextualSpacing/>
        <w:jc w:val="both"/>
        <w:rPr>
          <w:rFonts w:ascii="Palatino Linotype" w:eastAsia="Palatino Linotype" w:hAnsi="Palatino Linotype" w:cs="Palatino Linotype"/>
          <w:b/>
          <w:sz w:val="24"/>
          <w:szCs w:val="24"/>
        </w:rPr>
      </w:pPr>
      <w:r w:rsidRPr="00385912">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85912">
        <w:rPr>
          <w:rFonts w:ascii="Palatino Linotype" w:eastAsia="Palatino Linotype" w:hAnsi="Palatino Linotype" w:cs="Palatino Linotype"/>
          <w:b/>
          <w:sz w:val="24"/>
          <w:szCs w:val="24"/>
        </w:rPr>
        <w:t xml:space="preserve">EL SAIMEX.  </w:t>
      </w:r>
    </w:p>
    <w:p w14:paraId="0798FF19" w14:textId="77777777" w:rsidR="00D50949" w:rsidRPr="00385912" w:rsidRDefault="00D50949" w:rsidP="00D50949"/>
    <w:p w14:paraId="137F0F57" w14:textId="77777777" w:rsidR="00D50949" w:rsidRPr="00385912" w:rsidRDefault="00D50949" w:rsidP="00D5094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lastRenderedPageBreak/>
        <w:t xml:space="preserve">Finalmente, resulta procedente la interposición de los recursos, según lo aducido por la </w:t>
      </w:r>
      <w:r w:rsidRPr="00385912">
        <w:rPr>
          <w:rFonts w:ascii="Palatino Linotype" w:eastAsia="Palatino Linotype" w:hAnsi="Palatino Linotype" w:cs="Palatino Linotype"/>
          <w:b/>
          <w:sz w:val="24"/>
          <w:szCs w:val="24"/>
        </w:rPr>
        <w:t>RECURRENTE</w:t>
      </w:r>
      <w:r w:rsidRPr="00385912">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 </w:t>
      </w:r>
    </w:p>
    <w:p w14:paraId="0C7C4B5C" w14:textId="77777777" w:rsidR="00D50949" w:rsidRPr="00385912" w:rsidRDefault="00D50949" w:rsidP="00D5094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1763B83B" w14:textId="77777777" w:rsidR="00C50D4E" w:rsidRPr="00385912" w:rsidRDefault="00D50949" w:rsidP="00C50D4E">
      <w:pPr>
        <w:pBdr>
          <w:top w:val="nil"/>
          <w:left w:val="nil"/>
          <w:bottom w:val="nil"/>
          <w:right w:val="nil"/>
          <w:between w:val="nil"/>
        </w:pBdr>
        <w:spacing w:after="240" w:line="276" w:lineRule="auto"/>
        <w:ind w:left="992" w:right="1043"/>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179</w:t>
      </w:r>
      <w:r w:rsidRPr="00385912">
        <w:rPr>
          <w:rFonts w:ascii="Palatino Linotype" w:eastAsia="Palatino Linotype" w:hAnsi="Palatino Linotype" w:cs="Palatino Linotype"/>
          <w:i/>
        </w:rPr>
        <w:t xml:space="preserve">. </w:t>
      </w:r>
      <w:r w:rsidRPr="00385912">
        <w:rPr>
          <w:rFonts w:ascii="Palatino Linotype" w:eastAsia="Palatino Linotype" w:hAnsi="Palatino Linotype" w:cs="Palatino Linotype"/>
          <w:b/>
          <w:i/>
        </w:rPr>
        <w:t>El recurso de revisión</w:t>
      </w:r>
      <w:r w:rsidRPr="00385912">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85912">
        <w:rPr>
          <w:rFonts w:ascii="Palatino Linotype" w:eastAsia="Palatino Linotype" w:hAnsi="Palatino Linotype" w:cs="Palatino Linotype"/>
          <w:b/>
          <w:i/>
        </w:rPr>
        <w:t>, y procederá en contra de las siguientes causas</w:t>
      </w:r>
      <w:r w:rsidRPr="00385912">
        <w:rPr>
          <w:rFonts w:ascii="Palatino Linotype" w:eastAsia="Palatino Linotype" w:hAnsi="Palatino Linotype" w:cs="Palatino Linotype"/>
          <w:i/>
        </w:rPr>
        <w:t>:</w:t>
      </w:r>
    </w:p>
    <w:p w14:paraId="679F5E90" w14:textId="77777777" w:rsidR="00D50949" w:rsidRPr="00385912" w:rsidRDefault="00D50949" w:rsidP="00C50D4E">
      <w:pPr>
        <w:pStyle w:val="Prrafodelista"/>
        <w:numPr>
          <w:ilvl w:val="0"/>
          <w:numId w:val="11"/>
        </w:numPr>
        <w:pBdr>
          <w:top w:val="nil"/>
          <w:left w:val="nil"/>
          <w:bottom w:val="nil"/>
          <w:right w:val="nil"/>
          <w:between w:val="nil"/>
        </w:pBdr>
        <w:spacing w:after="240" w:line="276" w:lineRule="auto"/>
        <w:ind w:right="1043"/>
        <w:jc w:val="both"/>
        <w:rPr>
          <w:rFonts w:ascii="Palatino Linotype" w:eastAsia="Palatino Linotype" w:hAnsi="Palatino Linotype" w:cs="Palatino Linotype"/>
          <w:i/>
        </w:rPr>
      </w:pPr>
      <w:r w:rsidRPr="00385912">
        <w:rPr>
          <w:rFonts w:ascii="Palatino Linotype" w:eastAsia="Palatino Linotype" w:hAnsi="Palatino Linotype" w:cs="Palatino Linotype"/>
          <w:i/>
        </w:rPr>
        <w:t>La negativa a la información solicitada;</w:t>
      </w:r>
      <w:r w:rsidR="00A435FC" w:rsidRPr="00385912">
        <w:rPr>
          <w:rFonts w:ascii="Palatino Linotype" w:eastAsia="Palatino Linotype" w:hAnsi="Palatino Linotype" w:cs="Palatino Linotype"/>
          <w:i/>
        </w:rPr>
        <w:t xml:space="preserve"> </w:t>
      </w:r>
    </w:p>
    <w:p w14:paraId="67FB9DD1" w14:textId="77777777" w:rsidR="00D50949" w:rsidRPr="00385912" w:rsidRDefault="00C50D4E" w:rsidP="00D50949">
      <w:pPr>
        <w:pBdr>
          <w:top w:val="nil"/>
          <w:left w:val="nil"/>
          <w:bottom w:val="nil"/>
          <w:right w:val="nil"/>
          <w:between w:val="nil"/>
        </w:pBdr>
        <w:spacing w:before="240" w:after="0" w:line="276" w:lineRule="auto"/>
        <w:ind w:left="992" w:right="1043"/>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 </w:t>
      </w:r>
      <w:r w:rsidR="00D50949" w:rsidRPr="00385912">
        <w:rPr>
          <w:rFonts w:ascii="Palatino Linotype" w:eastAsia="Palatino Linotype" w:hAnsi="Palatino Linotype" w:cs="Palatino Linotype"/>
          <w:i/>
        </w:rPr>
        <w:t>(…)</w:t>
      </w:r>
    </w:p>
    <w:p w14:paraId="3AE23D28" w14:textId="77777777" w:rsidR="00D50949" w:rsidRPr="00385912" w:rsidRDefault="00D50949" w:rsidP="00D50949">
      <w:pPr>
        <w:pBdr>
          <w:top w:val="nil"/>
          <w:left w:val="nil"/>
          <w:bottom w:val="nil"/>
          <w:right w:val="nil"/>
          <w:between w:val="nil"/>
        </w:pBdr>
        <w:spacing w:before="240" w:after="0" w:line="276" w:lineRule="auto"/>
        <w:ind w:left="992" w:right="1043"/>
        <w:jc w:val="both"/>
        <w:rPr>
          <w:rFonts w:ascii="Palatino Linotype" w:eastAsia="Palatino Linotype" w:hAnsi="Palatino Linotype" w:cs="Palatino Linotype"/>
          <w:i/>
        </w:rPr>
      </w:pPr>
      <w:r w:rsidRPr="00385912">
        <w:rPr>
          <w:rFonts w:ascii="Palatino Linotype" w:eastAsia="Palatino Linotype" w:hAnsi="Palatino Linotype" w:cs="Palatino Linotype"/>
          <w:i/>
        </w:rPr>
        <w:t>VIII. La notificación, entrega o puesta a disposición de información en una modalidad o formato distinto al solicitado;” (Sic)</w:t>
      </w:r>
    </w:p>
    <w:p w14:paraId="14510665" w14:textId="77777777" w:rsidR="00D50949" w:rsidRPr="00385912" w:rsidRDefault="00D50949" w:rsidP="00804E89">
      <w:pPr>
        <w:spacing w:line="360" w:lineRule="auto"/>
        <w:contextualSpacing/>
        <w:jc w:val="both"/>
        <w:rPr>
          <w:rFonts w:ascii="Palatino Linotype" w:hAnsi="Palatino Linotype"/>
          <w:sz w:val="24"/>
          <w:szCs w:val="24"/>
        </w:rPr>
      </w:pPr>
    </w:p>
    <w:p w14:paraId="036F0286" w14:textId="77777777" w:rsidR="00D50949" w:rsidRPr="00385912" w:rsidRDefault="00D50949" w:rsidP="00D50949">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TERCERO. MATERIA DE LA REVISIÓN. </w:t>
      </w:r>
      <w:r w:rsidRPr="00385912">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el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xml:space="preserve"> son adecuadas y suficientes para satisfacer el derecho de acceso a la información pública de la parte </w:t>
      </w:r>
      <w:r w:rsidRPr="00385912">
        <w:rPr>
          <w:rFonts w:ascii="Palatino Linotype" w:eastAsia="Palatino Linotype" w:hAnsi="Palatino Linotype" w:cs="Palatino Linotype"/>
          <w:b/>
          <w:sz w:val="24"/>
          <w:szCs w:val="24"/>
        </w:rPr>
        <w:t>RECURRENTE</w:t>
      </w:r>
      <w:r w:rsidRPr="00385912">
        <w:rPr>
          <w:rFonts w:ascii="Palatino Linotype" w:eastAsia="Palatino Linotype" w:hAnsi="Palatino Linotype" w:cs="Palatino Linotype"/>
          <w:sz w:val="24"/>
          <w:szCs w:val="24"/>
        </w:rPr>
        <w:t>, o en su defecto, en caso de ser procedente, ordenar la entrega de información oportuna.</w:t>
      </w:r>
    </w:p>
    <w:p w14:paraId="54C07A23" w14:textId="77777777" w:rsidR="00D50949" w:rsidRPr="00385912" w:rsidRDefault="00D50949" w:rsidP="00D50949"/>
    <w:p w14:paraId="771A780A" w14:textId="77777777" w:rsidR="00D50949" w:rsidRPr="00385912" w:rsidRDefault="00D50949" w:rsidP="00D50949">
      <w:pPr>
        <w:spacing w:before="240" w:after="24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 xml:space="preserve">CUARTO. ESTUDIO Y RESOLUCIÓN DEL ASUNTO.  </w:t>
      </w:r>
      <w:r w:rsidRPr="00385912">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w:t>
      </w:r>
      <w:r w:rsidRPr="00385912">
        <w:rPr>
          <w:rFonts w:ascii="Palatino Linotype" w:eastAsia="Palatino Linotype" w:hAnsi="Palatino Linotype" w:cs="Palatino Linotype"/>
          <w:sz w:val="24"/>
          <w:szCs w:val="24"/>
        </w:rPr>
        <w:lastRenderedPageBreak/>
        <w:t>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D7C03FB" w14:textId="77777777" w:rsidR="00D50949" w:rsidRPr="00385912" w:rsidRDefault="00D50949" w:rsidP="00D50949">
      <w:pPr>
        <w:tabs>
          <w:tab w:val="left" w:pos="709"/>
        </w:tabs>
        <w:spacing w:line="276" w:lineRule="auto"/>
        <w:ind w:left="851" w:right="850"/>
        <w:jc w:val="both"/>
        <w:rPr>
          <w:rFonts w:ascii="Palatino Linotype" w:eastAsia="Palatino Linotype" w:hAnsi="Palatino Linotype" w:cs="Palatino Linotype"/>
          <w:i/>
        </w:rPr>
      </w:pPr>
      <w:r w:rsidRPr="00385912">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385912">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9B180D6" w14:textId="77777777" w:rsidR="00D50949" w:rsidRPr="00385912" w:rsidRDefault="00D50949" w:rsidP="00D50949">
      <w:pPr>
        <w:tabs>
          <w:tab w:val="left" w:pos="709"/>
        </w:tabs>
        <w:spacing w:line="276" w:lineRule="auto"/>
        <w:ind w:left="851" w:right="850"/>
        <w:jc w:val="both"/>
        <w:rPr>
          <w:rFonts w:ascii="Palatino Linotype" w:eastAsia="Palatino Linotype" w:hAnsi="Palatino Linotype" w:cs="Palatino Linotype"/>
          <w:b/>
          <w:i/>
        </w:rPr>
      </w:pPr>
      <w:r w:rsidRPr="00385912">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9A8649E" w14:textId="77777777" w:rsidR="00D50949" w:rsidRPr="00385912" w:rsidRDefault="00D50949" w:rsidP="00D50949">
      <w:pPr>
        <w:tabs>
          <w:tab w:val="left" w:pos="709"/>
        </w:tabs>
        <w:spacing w:line="276" w:lineRule="auto"/>
        <w:ind w:left="851" w:right="850"/>
        <w:jc w:val="both"/>
        <w:rPr>
          <w:rFonts w:ascii="Palatino Linotype" w:eastAsia="Palatino Linotype" w:hAnsi="Palatino Linotype" w:cs="Palatino Linotype"/>
          <w:i/>
        </w:rPr>
      </w:pPr>
      <w:r w:rsidRPr="00385912">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85912">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C28B0D3" w14:textId="77777777" w:rsidR="00D50949" w:rsidRPr="00385912" w:rsidRDefault="00D50949" w:rsidP="00D50949">
      <w:pPr>
        <w:tabs>
          <w:tab w:val="left" w:pos="709"/>
        </w:tabs>
        <w:ind w:left="851" w:right="850"/>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p>
    <w:p w14:paraId="70148E07" w14:textId="77777777" w:rsidR="00D50949" w:rsidRPr="00385912" w:rsidRDefault="00D50949" w:rsidP="00D50949">
      <w:pPr>
        <w:ind w:left="851" w:right="901"/>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6o.</w:t>
      </w:r>
    </w:p>
    <w:p w14:paraId="5F999AA7" w14:textId="77777777" w:rsidR="00D50949" w:rsidRPr="00385912" w:rsidRDefault="00D50949" w:rsidP="00D50949">
      <w:pPr>
        <w:ind w:left="851" w:right="901"/>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p>
    <w:p w14:paraId="22CED91A" w14:textId="77777777" w:rsidR="00D50949" w:rsidRPr="00385912" w:rsidRDefault="00D50949" w:rsidP="00D50949">
      <w:pPr>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b/>
          <w:i/>
        </w:rPr>
        <w:t xml:space="preserve">A. Para el ejercicio del derecho de acceso a la información, la Federación y </w:t>
      </w:r>
      <w:r w:rsidRPr="00385912">
        <w:rPr>
          <w:rFonts w:ascii="Palatino Linotype" w:eastAsia="Palatino Linotype" w:hAnsi="Palatino Linotype" w:cs="Palatino Linotype"/>
          <w:b/>
          <w:i/>
          <w:u w:val="single"/>
        </w:rPr>
        <w:t>las entidades federativas</w:t>
      </w:r>
      <w:r w:rsidRPr="00385912">
        <w:rPr>
          <w:rFonts w:ascii="Palatino Linotype" w:eastAsia="Palatino Linotype" w:hAnsi="Palatino Linotype" w:cs="Palatino Linotype"/>
          <w:b/>
          <w:i/>
        </w:rPr>
        <w:t>,</w:t>
      </w:r>
      <w:r w:rsidRPr="00385912">
        <w:rPr>
          <w:rFonts w:ascii="Palatino Linotype" w:eastAsia="Palatino Linotype" w:hAnsi="Palatino Linotype" w:cs="Palatino Linotype"/>
          <w:i/>
        </w:rPr>
        <w:t xml:space="preserve"> en el ámbito de sus respectivas competencias, se regirán por los siguientes principios y bases:</w:t>
      </w:r>
    </w:p>
    <w:p w14:paraId="746B8B84" w14:textId="77777777" w:rsidR="00D50949" w:rsidRPr="00385912" w:rsidRDefault="00D50949" w:rsidP="00D50949">
      <w:pPr>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i/>
        </w:rPr>
        <w:t> </w:t>
      </w:r>
    </w:p>
    <w:p w14:paraId="5CD43552"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b/>
          <w:i/>
        </w:rPr>
        <w:lastRenderedPageBreak/>
        <w:t xml:space="preserve">I. </w:t>
      </w:r>
      <w:r w:rsidRPr="00385912">
        <w:rPr>
          <w:rFonts w:ascii="Palatino Linotype" w:eastAsia="Palatino Linotype" w:hAnsi="Palatino Linotype" w:cs="Palatino Linotype"/>
          <w:b/>
          <w:i/>
          <w:u w:val="single"/>
        </w:rPr>
        <w:t>Toda la información en posesión de cualquier autoridad, entidad, órgano y organismo de los Poderes</w:t>
      </w:r>
      <w:r w:rsidRPr="00385912">
        <w:rPr>
          <w:rFonts w:ascii="Palatino Linotype" w:eastAsia="Palatino Linotype" w:hAnsi="Palatino Linotype" w:cs="Palatino Linotype"/>
          <w:i/>
        </w:rPr>
        <w:t xml:space="preserve"> Ejecutivo, Legislativo </w:t>
      </w:r>
      <w:r w:rsidRPr="00385912">
        <w:rPr>
          <w:rFonts w:ascii="Palatino Linotype" w:eastAsia="Palatino Linotype" w:hAnsi="Palatino Linotype" w:cs="Palatino Linotype"/>
          <w:b/>
          <w:i/>
          <w:u w:val="single"/>
        </w:rPr>
        <w:t>y Judicial</w:t>
      </w:r>
      <w:r w:rsidRPr="00385912">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85912">
        <w:rPr>
          <w:rFonts w:ascii="Palatino Linotype" w:eastAsia="Palatino Linotype" w:hAnsi="Palatino Linotype" w:cs="Palatino Linotype"/>
          <w:b/>
          <w:i/>
        </w:rPr>
        <w:t>es pública y sólo podrá ser reservada temporalmente por razones de interés público y seguridad nacional,</w:t>
      </w:r>
      <w:r w:rsidRPr="00385912">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0E7A0F" w14:textId="77777777" w:rsidR="00D50949" w:rsidRPr="00385912" w:rsidRDefault="00D50949" w:rsidP="00D50949">
      <w:pPr>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i/>
        </w:rPr>
        <w:t> </w:t>
      </w:r>
    </w:p>
    <w:p w14:paraId="4A6D612C" w14:textId="77777777" w:rsidR="00D50949" w:rsidRPr="00385912" w:rsidRDefault="00D50949" w:rsidP="00D50949">
      <w:pPr>
        <w:spacing w:line="276" w:lineRule="auto"/>
        <w:ind w:left="851" w:right="851"/>
        <w:jc w:val="both"/>
        <w:rPr>
          <w:rFonts w:ascii="Palatino Linotype" w:eastAsia="Palatino Linotype" w:hAnsi="Palatino Linotype" w:cs="Palatino Linotype"/>
          <w:b/>
          <w:i/>
        </w:rPr>
      </w:pPr>
      <w:r w:rsidRPr="00385912">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135B903"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i/>
        </w:rPr>
        <w:t> </w:t>
      </w:r>
    </w:p>
    <w:p w14:paraId="650794BC"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b/>
          <w:i/>
        </w:rPr>
        <w:t xml:space="preserve">III. </w:t>
      </w:r>
      <w:r w:rsidRPr="00385912">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385912">
        <w:rPr>
          <w:rFonts w:ascii="Palatino Linotype" w:eastAsia="Palatino Linotype" w:hAnsi="Palatino Linotype" w:cs="Palatino Linotype"/>
          <w:i/>
        </w:rPr>
        <w:t xml:space="preserve"> a sus datos personales o a la rectificación de éstos.</w:t>
      </w:r>
    </w:p>
    <w:p w14:paraId="6EE1D8AB"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i/>
        </w:rPr>
        <w:t> </w:t>
      </w:r>
    </w:p>
    <w:p w14:paraId="6942194C"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b/>
          <w:i/>
        </w:rPr>
        <w:t xml:space="preserve">IV. </w:t>
      </w:r>
      <w:r w:rsidRPr="00385912">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7D15825"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p>
    <w:p w14:paraId="252F4D9F"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b/>
          <w:i/>
        </w:rPr>
        <w:t xml:space="preserve">V. </w:t>
      </w:r>
      <w:r w:rsidRPr="00385912">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C19FDC" w14:textId="77777777" w:rsidR="00D50949" w:rsidRPr="00385912" w:rsidRDefault="00D50949" w:rsidP="00D50949">
      <w:pPr>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i/>
        </w:rPr>
        <w:t> </w:t>
      </w:r>
    </w:p>
    <w:p w14:paraId="791E7F41" w14:textId="77777777" w:rsidR="00D50949" w:rsidRPr="00385912" w:rsidRDefault="00D50949" w:rsidP="00D50949">
      <w:pPr>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b/>
          <w:i/>
        </w:rPr>
        <w:lastRenderedPageBreak/>
        <w:t xml:space="preserve">VI. </w:t>
      </w:r>
      <w:r w:rsidRPr="00385912">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2204D3A1" w14:textId="77777777" w:rsidR="00D50949" w:rsidRPr="00385912" w:rsidRDefault="00D50949" w:rsidP="00D50949">
      <w:pPr>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i/>
        </w:rPr>
        <w:t> </w:t>
      </w:r>
    </w:p>
    <w:p w14:paraId="2E379A6F" w14:textId="77777777" w:rsidR="00D50949" w:rsidRPr="00385912" w:rsidRDefault="00D50949" w:rsidP="00D50949">
      <w:pPr>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b/>
          <w:i/>
        </w:rPr>
        <w:t xml:space="preserve">VII. </w:t>
      </w:r>
      <w:r w:rsidRPr="00385912">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262C7116" w14:textId="77777777" w:rsidR="00D50949" w:rsidRPr="00385912" w:rsidRDefault="00D50949" w:rsidP="00D50949">
      <w:pPr>
        <w:ind w:right="851"/>
        <w:jc w:val="both"/>
        <w:rPr>
          <w:rFonts w:ascii="Palatino Linotype" w:eastAsia="Palatino Linotype" w:hAnsi="Palatino Linotype" w:cs="Palatino Linotype"/>
          <w:i/>
        </w:rPr>
      </w:pPr>
    </w:p>
    <w:p w14:paraId="11FB2DE4" w14:textId="77777777" w:rsidR="00D50949" w:rsidRPr="00385912" w:rsidRDefault="00D50949" w:rsidP="00D50949">
      <w:pPr>
        <w:tabs>
          <w:tab w:val="left" w:pos="709"/>
        </w:tabs>
        <w:spacing w:before="240" w:after="24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C1C2F95" w14:textId="77777777" w:rsidR="00D50949" w:rsidRPr="00385912" w:rsidRDefault="00D50949" w:rsidP="00D50949">
      <w:pPr>
        <w:spacing w:before="120" w:line="360" w:lineRule="auto"/>
        <w:contextualSpacing/>
        <w:jc w:val="both"/>
        <w:rPr>
          <w:rFonts w:ascii="Palatino Linotype" w:eastAsia="Palatino Linotype" w:hAnsi="Palatino Linotype" w:cs="Palatino Linotype"/>
          <w:sz w:val="24"/>
        </w:rPr>
      </w:pPr>
    </w:p>
    <w:p w14:paraId="105A6A55" w14:textId="77777777" w:rsidR="00D50949" w:rsidRPr="00385912" w:rsidRDefault="00D50949" w:rsidP="00D50949">
      <w:pPr>
        <w:spacing w:before="12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En primer lugar, es conveniente analizar si la respuesta del </w:t>
      </w:r>
      <w:r w:rsidRPr="00385912">
        <w:rPr>
          <w:rFonts w:ascii="Palatino Linotype" w:eastAsia="Palatino Linotype" w:hAnsi="Palatino Linotype" w:cs="Palatino Linotype"/>
          <w:b/>
          <w:sz w:val="24"/>
        </w:rPr>
        <w:t>SUJETO OBLIGADO</w:t>
      </w:r>
      <w:r w:rsidRPr="00385912">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7ADF473" w14:textId="77777777" w:rsidR="00D50949" w:rsidRPr="00385912" w:rsidRDefault="00D50949" w:rsidP="00D50949">
      <w:pPr>
        <w:spacing w:before="240" w:line="276" w:lineRule="auto"/>
        <w:ind w:left="709" w:right="760"/>
        <w:jc w:val="both"/>
        <w:rPr>
          <w:rFonts w:ascii="Palatino Linotype" w:eastAsia="Palatino Linotype" w:hAnsi="Palatino Linotype" w:cs="Palatino Linotype"/>
          <w:i/>
        </w:rPr>
      </w:pPr>
      <w:r w:rsidRPr="00385912">
        <w:rPr>
          <w:rFonts w:ascii="Palatino Linotype" w:eastAsia="Palatino Linotype" w:hAnsi="Palatino Linotype" w:cs="Palatino Linotype"/>
          <w:i/>
        </w:rPr>
        <w:lastRenderedPageBreak/>
        <w:t>“</w:t>
      </w:r>
      <w:r w:rsidRPr="00385912">
        <w:rPr>
          <w:rFonts w:ascii="Palatino Linotype" w:eastAsia="Palatino Linotype" w:hAnsi="Palatino Linotype" w:cs="Palatino Linotype"/>
          <w:b/>
          <w:i/>
        </w:rPr>
        <w:t>Artículo 4.</w:t>
      </w:r>
      <w:r w:rsidRPr="0038591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787DB1B" w14:textId="77777777" w:rsidR="00D50949" w:rsidRPr="00385912" w:rsidRDefault="00D50949" w:rsidP="00D50949">
      <w:pPr>
        <w:spacing w:line="276" w:lineRule="auto"/>
        <w:ind w:left="709" w:right="760"/>
        <w:jc w:val="both"/>
        <w:rPr>
          <w:rFonts w:ascii="Palatino Linotype" w:eastAsia="Palatino Linotype" w:hAnsi="Palatino Linotype" w:cs="Palatino Linotype"/>
          <w:i/>
        </w:rPr>
      </w:pPr>
      <w:r w:rsidRPr="0038591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38591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1ED9A69" w14:textId="77777777" w:rsidR="00D50949" w:rsidRPr="00385912" w:rsidRDefault="00D50949" w:rsidP="00D50949">
      <w:pPr>
        <w:spacing w:line="360" w:lineRule="auto"/>
        <w:ind w:left="709" w:right="760"/>
        <w:jc w:val="both"/>
        <w:rPr>
          <w:rFonts w:ascii="Palatino Linotype" w:eastAsia="Palatino Linotype" w:hAnsi="Palatino Linotype" w:cs="Palatino Linotype"/>
          <w:i/>
        </w:rPr>
      </w:pPr>
    </w:p>
    <w:p w14:paraId="734994CB" w14:textId="77777777" w:rsidR="00D50949" w:rsidRPr="00385912" w:rsidRDefault="00D50949" w:rsidP="00D50949">
      <w:pPr>
        <w:spacing w:line="276" w:lineRule="auto"/>
        <w:ind w:left="709" w:right="760"/>
        <w:jc w:val="both"/>
        <w:rPr>
          <w:rFonts w:ascii="Palatino Linotype" w:eastAsia="Palatino Linotype" w:hAnsi="Palatino Linotype" w:cs="Palatino Linotype"/>
          <w:i/>
        </w:rPr>
      </w:pPr>
      <w:r w:rsidRPr="0038591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385912">
        <w:rPr>
          <w:rFonts w:ascii="Palatino Linotype" w:eastAsia="Palatino Linotype" w:hAnsi="Palatino Linotype" w:cs="Palatino Linotype"/>
          <w:i/>
        </w:rPr>
        <w:t>.”(</w:t>
      </w:r>
      <w:proofErr w:type="gramEnd"/>
      <w:r w:rsidRPr="00385912">
        <w:rPr>
          <w:rFonts w:ascii="Palatino Linotype" w:eastAsia="Palatino Linotype" w:hAnsi="Palatino Linotype" w:cs="Palatino Linotype"/>
          <w:i/>
        </w:rPr>
        <w:t>Sic)</w:t>
      </w:r>
    </w:p>
    <w:p w14:paraId="68DE2A1A" w14:textId="77777777" w:rsidR="00D50949" w:rsidRPr="00385912" w:rsidRDefault="00D50949" w:rsidP="00D50949">
      <w:pPr>
        <w:ind w:left="709" w:right="760"/>
        <w:jc w:val="both"/>
        <w:rPr>
          <w:rFonts w:ascii="Palatino Linotype" w:eastAsia="Palatino Linotype" w:hAnsi="Palatino Linotype" w:cs="Palatino Linotype"/>
          <w:i/>
        </w:rPr>
      </w:pPr>
    </w:p>
    <w:p w14:paraId="2E02191D" w14:textId="77777777" w:rsidR="00D50949" w:rsidRPr="00385912" w:rsidRDefault="00D50949" w:rsidP="00D50949">
      <w:pPr>
        <w:spacing w:before="240" w:after="240" w:line="360" w:lineRule="auto"/>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18A3611" w14:textId="77777777" w:rsidR="00D50949" w:rsidRPr="00385912" w:rsidRDefault="00D50949" w:rsidP="00D50949">
      <w:pPr>
        <w:spacing w:line="276" w:lineRule="auto"/>
        <w:ind w:left="567" w:right="758"/>
        <w:jc w:val="both"/>
        <w:rPr>
          <w:rFonts w:ascii="Palatino Linotype" w:eastAsia="Palatino Linotype" w:hAnsi="Palatino Linotype" w:cs="Palatino Linotype"/>
          <w:i/>
        </w:rPr>
      </w:pPr>
      <w:r w:rsidRPr="00385912">
        <w:rPr>
          <w:rFonts w:ascii="Palatino Linotype" w:eastAsia="Palatino Linotype" w:hAnsi="Palatino Linotype" w:cs="Palatino Linotype"/>
          <w:i/>
        </w:rPr>
        <w:lastRenderedPageBreak/>
        <w:t>“</w:t>
      </w:r>
      <w:r w:rsidRPr="00385912">
        <w:rPr>
          <w:rFonts w:ascii="Palatino Linotype" w:eastAsia="Palatino Linotype" w:hAnsi="Palatino Linotype" w:cs="Palatino Linotype"/>
          <w:b/>
          <w:i/>
        </w:rPr>
        <w:t>Artículo12.-</w:t>
      </w:r>
      <w:r w:rsidRPr="0038591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E48FD6C" w14:textId="77777777" w:rsidR="00D50949" w:rsidRPr="00385912" w:rsidRDefault="00D50949" w:rsidP="00D50949">
      <w:pPr>
        <w:spacing w:line="276" w:lineRule="auto"/>
        <w:ind w:left="567" w:right="758"/>
        <w:jc w:val="both"/>
        <w:rPr>
          <w:rFonts w:ascii="Palatino Linotype" w:eastAsia="Palatino Linotype" w:hAnsi="Palatino Linotype" w:cs="Palatino Linotype"/>
          <w:i/>
        </w:rPr>
      </w:pPr>
    </w:p>
    <w:p w14:paraId="612EEA81" w14:textId="77777777" w:rsidR="00D50949" w:rsidRPr="00385912" w:rsidRDefault="00D50949" w:rsidP="00D50949">
      <w:pPr>
        <w:spacing w:line="276" w:lineRule="auto"/>
        <w:ind w:left="567" w:right="758"/>
        <w:jc w:val="both"/>
        <w:rPr>
          <w:rFonts w:ascii="Palatino Linotype" w:eastAsia="Palatino Linotype" w:hAnsi="Palatino Linotype" w:cs="Palatino Linotype"/>
          <w:b/>
          <w:i/>
        </w:rPr>
      </w:pPr>
      <w:r w:rsidRPr="0038591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385912">
        <w:rPr>
          <w:rFonts w:ascii="Palatino Linotype" w:eastAsia="Palatino Linotype" w:hAnsi="Palatino Linotype" w:cs="Palatino Linotype"/>
          <w:i/>
        </w:rPr>
        <w:t xml:space="preserve">. </w:t>
      </w:r>
      <w:r w:rsidRPr="00385912">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FE741A2" w14:textId="77777777" w:rsidR="00D50949" w:rsidRPr="00385912" w:rsidRDefault="00D50949" w:rsidP="00D50949">
      <w:pPr>
        <w:spacing w:line="276" w:lineRule="auto"/>
        <w:ind w:left="567" w:right="758"/>
        <w:jc w:val="both"/>
        <w:rPr>
          <w:rFonts w:ascii="Palatino Linotype" w:eastAsia="Palatino Linotype" w:hAnsi="Palatino Linotype" w:cs="Palatino Linotype"/>
          <w:i/>
        </w:rPr>
      </w:pPr>
    </w:p>
    <w:p w14:paraId="45CDDDD6" w14:textId="77777777" w:rsidR="00D50949" w:rsidRPr="00385912" w:rsidRDefault="00D50949" w:rsidP="00D50949">
      <w:pPr>
        <w:spacing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5C4297F" w14:textId="77777777" w:rsidR="00D50949" w:rsidRPr="00385912" w:rsidRDefault="00D50949" w:rsidP="00D50949">
      <w:pPr>
        <w:spacing w:line="360" w:lineRule="auto"/>
        <w:contextualSpacing/>
        <w:jc w:val="both"/>
        <w:rPr>
          <w:rFonts w:ascii="Palatino Linotype" w:eastAsia="Palatino Linotype" w:hAnsi="Palatino Linotype" w:cs="Palatino Linotype"/>
          <w:sz w:val="24"/>
        </w:rPr>
      </w:pPr>
    </w:p>
    <w:p w14:paraId="51789CF1" w14:textId="77777777" w:rsidR="00D50949" w:rsidRPr="00385912" w:rsidRDefault="00D50949" w:rsidP="00D50949">
      <w:pPr>
        <w:spacing w:line="360" w:lineRule="auto"/>
        <w:ind w:right="49"/>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299F0C" w14:textId="77777777" w:rsidR="00D50949" w:rsidRPr="00385912" w:rsidRDefault="00D50949" w:rsidP="00D50949">
      <w:pPr>
        <w:spacing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lastRenderedPageBreak/>
        <w:t xml:space="preserve">Por otra parte, conviene mencionar que la Ley de Transparencia vigente en el Estado de México refiere: </w:t>
      </w:r>
    </w:p>
    <w:p w14:paraId="26C74C81" w14:textId="77777777" w:rsidR="00D50949" w:rsidRPr="00385912" w:rsidRDefault="00D50949" w:rsidP="00D50949">
      <w:pPr>
        <w:spacing w:line="360" w:lineRule="auto"/>
        <w:jc w:val="both"/>
        <w:rPr>
          <w:rFonts w:ascii="Palatino Linotype" w:eastAsia="Palatino Linotype" w:hAnsi="Palatino Linotype" w:cs="Palatino Linotype"/>
        </w:rPr>
      </w:pPr>
    </w:p>
    <w:p w14:paraId="46CEACBB"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18.</w:t>
      </w:r>
      <w:r w:rsidRPr="00385912">
        <w:rPr>
          <w:rFonts w:ascii="Palatino Linotype" w:eastAsia="Palatino Linotype" w:hAnsi="Palatino Linotype" w:cs="Palatino Linotype"/>
          <w:i/>
        </w:rPr>
        <w:t xml:space="preserve"> </w:t>
      </w:r>
      <w:r w:rsidRPr="00385912">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385912">
        <w:rPr>
          <w:rFonts w:ascii="Palatino Linotype" w:eastAsia="Palatino Linotype" w:hAnsi="Palatino Linotype" w:cs="Palatino Linotype"/>
          <w:i/>
        </w:rPr>
        <w:t xml:space="preserve"> y reutilización de la información que generen.</w:t>
      </w:r>
    </w:p>
    <w:p w14:paraId="01C560CC" w14:textId="77777777" w:rsidR="00D50949" w:rsidRPr="00385912" w:rsidRDefault="00D50949" w:rsidP="00D50949">
      <w:pPr>
        <w:spacing w:line="276" w:lineRule="auto"/>
        <w:ind w:left="851" w:right="851"/>
        <w:jc w:val="both"/>
        <w:rPr>
          <w:rFonts w:ascii="Palatino Linotype" w:eastAsia="Palatino Linotype" w:hAnsi="Palatino Linotype" w:cs="Palatino Linotype"/>
          <w:b/>
          <w:i/>
        </w:rPr>
      </w:pPr>
    </w:p>
    <w:p w14:paraId="0C1F23F1"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b/>
          <w:i/>
        </w:rPr>
        <w:t xml:space="preserve">Artículo 19. </w:t>
      </w:r>
      <w:r w:rsidRPr="00385912">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385912">
        <w:rPr>
          <w:rFonts w:ascii="Palatino Linotype" w:eastAsia="Palatino Linotype" w:hAnsi="Palatino Linotype" w:cs="Palatino Linotype"/>
          <w:i/>
        </w:rPr>
        <w:t>.</w:t>
      </w:r>
    </w:p>
    <w:p w14:paraId="21B28004"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p>
    <w:p w14:paraId="57E5CB0C"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5AB5F65" w14:textId="77777777" w:rsidR="00D50949" w:rsidRPr="00385912" w:rsidRDefault="00D50949" w:rsidP="00D50949">
      <w:pPr>
        <w:spacing w:line="276" w:lineRule="auto"/>
        <w:ind w:left="851" w:right="851"/>
        <w:jc w:val="both"/>
        <w:rPr>
          <w:rFonts w:ascii="Palatino Linotype" w:eastAsia="Palatino Linotype" w:hAnsi="Palatino Linotype" w:cs="Palatino Linotype"/>
          <w:i/>
        </w:rPr>
      </w:pPr>
      <w:r w:rsidRPr="00385912">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A77612F" w14:textId="77777777" w:rsidR="00D50949" w:rsidRPr="00385912" w:rsidRDefault="00D50949" w:rsidP="00D50949">
      <w:pPr>
        <w:spacing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385912">
        <w:rPr>
          <w:rFonts w:ascii="Palatino Linotype" w:eastAsia="Palatino Linotype" w:hAnsi="Palatino Linotype" w:cs="Palatino Linotype"/>
          <w:sz w:val="24"/>
        </w:rPr>
        <w:lastRenderedPageBreak/>
        <w:t>establece en la Ley de Transparencia y Acceso a la Información Pública del Estado de México y Municipios.</w:t>
      </w:r>
    </w:p>
    <w:p w14:paraId="10D82A75" w14:textId="77777777" w:rsidR="00D50949" w:rsidRPr="00385912" w:rsidRDefault="00D50949" w:rsidP="00D50949">
      <w:pPr>
        <w:spacing w:line="360" w:lineRule="auto"/>
        <w:contextualSpacing/>
        <w:jc w:val="both"/>
        <w:rPr>
          <w:rFonts w:ascii="Palatino Linotype" w:eastAsia="Palatino Linotype" w:hAnsi="Palatino Linotype" w:cs="Palatino Linotype"/>
          <w:sz w:val="24"/>
        </w:rPr>
      </w:pPr>
    </w:p>
    <w:p w14:paraId="4FE190F0" w14:textId="77777777" w:rsidR="00D50949" w:rsidRPr="00385912" w:rsidRDefault="00D50949" w:rsidP="00D50949">
      <w:pPr>
        <w:spacing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B821723" w14:textId="77777777" w:rsidR="00D50949" w:rsidRPr="00385912" w:rsidRDefault="00D50949" w:rsidP="00D50949">
      <w:pPr>
        <w:spacing w:line="360" w:lineRule="auto"/>
        <w:contextualSpacing/>
        <w:jc w:val="both"/>
        <w:rPr>
          <w:rFonts w:ascii="Palatino Linotype" w:eastAsia="Palatino Linotype" w:hAnsi="Palatino Linotype" w:cs="Palatino Linotype"/>
          <w:sz w:val="24"/>
        </w:rPr>
      </w:pPr>
    </w:p>
    <w:p w14:paraId="68BE6C49" w14:textId="77777777" w:rsidR="00D50949" w:rsidRPr="00385912" w:rsidRDefault="00D50949" w:rsidP="00D50949">
      <w:pPr>
        <w:spacing w:line="276" w:lineRule="auto"/>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r w:rsidRPr="00385912">
        <w:rPr>
          <w:rFonts w:ascii="Palatino Linotype" w:eastAsia="Palatino Linotype" w:hAnsi="Palatino Linotype" w:cs="Palatino Linotype"/>
          <w:b/>
          <w:i/>
        </w:rPr>
        <w:t xml:space="preserve">Artículo 3. </w:t>
      </w:r>
      <w:r w:rsidRPr="00385912">
        <w:rPr>
          <w:rFonts w:ascii="Palatino Linotype" w:eastAsia="Palatino Linotype" w:hAnsi="Palatino Linotype" w:cs="Palatino Linotype"/>
          <w:i/>
        </w:rPr>
        <w:t>Para los efectos de la presente Ley se entenderá por:</w:t>
      </w:r>
    </w:p>
    <w:p w14:paraId="6C4D0CCD" w14:textId="77777777" w:rsidR="00D50949" w:rsidRPr="00385912" w:rsidRDefault="00D50949" w:rsidP="00D50949">
      <w:pPr>
        <w:spacing w:line="276" w:lineRule="auto"/>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p>
    <w:p w14:paraId="62F0FDF8" w14:textId="77777777" w:rsidR="00D50949" w:rsidRPr="00385912" w:rsidRDefault="00D50949" w:rsidP="00D50949">
      <w:pPr>
        <w:spacing w:line="276" w:lineRule="auto"/>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b/>
          <w:i/>
        </w:rPr>
        <w:t>XI. Documento:</w:t>
      </w:r>
      <w:r w:rsidRPr="00385912">
        <w:rPr>
          <w:rFonts w:ascii="Palatino Linotype" w:eastAsia="Palatino Linotype" w:hAnsi="Palatino Linotype" w:cs="Palatino Linotype"/>
          <w:i/>
        </w:rPr>
        <w:t xml:space="preserve"> Los expedientes, reportes, estudios, actas</w:t>
      </w:r>
      <w:r w:rsidRPr="00385912">
        <w:rPr>
          <w:rFonts w:ascii="Palatino Linotype" w:eastAsia="Palatino Linotype" w:hAnsi="Palatino Linotype" w:cs="Palatino Linotype"/>
          <w:b/>
          <w:i/>
        </w:rPr>
        <w:t>,</w:t>
      </w:r>
      <w:r w:rsidRPr="0038591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24C09B4" w14:textId="77777777" w:rsidR="00D50949" w:rsidRPr="00385912" w:rsidRDefault="00D50949" w:rsidP="00D50949">
      <w:pPr>
        <w:spacing w:line="360" w:lineRule="auto"/>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385912">
        <w:rPr>
          <w:rFonts w:ascii="Palatino Linotype" w:eastAsia="Palatino Linotype" w:hAnsi="Palatino Linotype" w:cs="Palatino Linotype"/>
          <w:sz w:val="24"/>
        </w:rPr>
        <w:lastRenderedPageBreak/>
        <w:t>Oficial del Gobierno del Estado Libre y Soberano de México “Gaceta del Gobierno”, el diecinueve de octubre de dos mil once, cuyo rubro y texto refieren lo siguiente:</w:t>
      </w:r>
    </w:p>
    <w:p w14:paraId="4A1D2CD6" w14:textId="77777777" w:rsidR="00D50949" w:rsidRPr="00385912" w:rsidRDefault="00D50949" w:rsidP="00D50949">
      <w:pPr>
        <w:ind w:left="851" w:right="899"/>
        <w:jc w:val="both"/>
        <w:rPr>
          <w:rFonts w:ascii="Palatino Linotype" w:eastAsia="Palatino Linotype" w:hAnsi="Palatino Linotype" w:cs="Palatino Linotype"/>
          <w:b/>
          <w:i/>
        </w:rPr>
      </w:pPr>
      <w:r w:rsidRPr="00385912">
        <w:rPr>
          <w:rFonts w:ascii="Palatino Linotype" w:eastAsia="Palatino Linotype" w:hAnsi="Palatino Linotype" w:cs="Palatino Linotype"/>
          <w:b/>
        </w:rPr>
        <w:t>“</w:t>
      </w:r>
      <w:r w:rsidRPr="00385912">
        <w:rPr>
          <w:rFonts w:ascii="Palatino Linotype" w:eastAsia="Palatino Linotype" w:hAnsi="Palatino Linotype" w:cs="Palatino Linotype"/>
          <w:b/>
          <w:i/>
        </w:rPr>
        <w:t>CRITERIO 0002-11</w:t>
      </w:r>
    </w:p>
    <w:p w14:paraId="5C4DDD8A" w14:textId="77777777" w:rsidR="00D50949" w:rsidRPr="00385912" w:rsidRDefault="00D50949" w:rsidP="00D50949">
      <w:pPr>
        <w:spacing w:line="276" w:lineRule="auto"/>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8591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38E222" w14:textId="77777777" w:rsidR="00D50949" w:rsidRPr="00385912" w:rsidRDefault="00D50949" w:rsidP="00D50949">
      <w:pPr>
        <w:spacing w:line="276" w:lineRule="auto"/>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En </w:t>
      </w:r>
      <w:proofErr w:type="gramStart"/>
      <w:r w:rsidRPr="00385912">
        <w:rPr>
          <w:rFonts w:ascii="Palatino Linotype" w:eastAsia="Palatino Linotype" w:hAnsi="Palatino Linotype" w:cs="Palatino Linotype"/>
          <w:i/>
        </w:rPr>
        <w:t>consecuencia</w:t>
      </w:r>
      <w:proofErr w:type="gramEnd"/>
      <w:r w:rsidRPr="00385912">
        <w:rPr>
          <w:rFonts w:ascii="Palatino Linotype" w:eastAsia="Palatino Linotype" w:hAnsi="Palatino Linotype" w:cs="Palatino Linotype"/>
          <w:i/>
        </w:rPr>
        <w:t xml:space="preserve"> el acceso a la información se refiere a que se cumplan cualquiera de los siguientes tres supuestos:</w:t>
      </w:r>
    </w:p>
    <w:p w14:paraId="4B47F483" w14:textId="77777777" w:rsidR="00D50949" w:rsidRPr="00385912" w:rsidRDefault="00D50949" w:rsidP="00D50949">
      <w:pPr>
        <w:spacing w:line="276" w:lineRule="auto"/>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1) Que se trate de información registrada en cualquier soporte documental, </w:t>
      </w:r>
      <w:proofErr w:type="gramStart"/>
      <w:r w:rsidRPr="00385912">
        <w:rPr>
          <w:rFonts w:ascii="Palatino Linotype" w:eastAsia="Palatino Linotype" w:hAnsi="Palatino Linotype" w:cs="Palatino Linotype"/>
          <w:i/>
        </w:rPr>
        <w:t>que</w:t>
      </w:r>
      <w:proofErr w:type="gramEnd"/>
      <w:r w:rsidRPr="00385912">
        <w:rPr>
          <w:rFonts w:ascii="Palatino Linotype" w:eastAsia="Palatino Linotype" w:hAnsi="Palatino Linotype" w:cs="Palatino Linotype"/>
          <w:i/>
        </w:rPr>
        <w:t xml:space="preserve"> en ejercicio de las atribuciones conferidas, sea generada por los Sujetos Obligados;</w:t>
      </w:r>
    </w:p>
    <w:p w14:paraId="227C2E57" w14:textId="77777777" w:rsidR="00D50949" w:rsidRPr="00385912" w:rsidRDefault="00D50949" w:rsidP="00D50949">
      <w:pPr>
        <w:spacing w:line="276" w:lineRule="auto"/>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2) Que se trate de información registrada en cualquier soporte documental, </w:t>
      </w:r>
      <w:proofErr w:type="gramStart"/>
      <w:r w:rsidRPr="00385912">
        <w:rPr>
          <w:rFonts w:ascii="Palatino Linotype" w:eastAsia="Palatino Linotype" w:hAnsi="Palatino Linotype" w:cs="Palatino Linotype"/>
          <w:i/>
        </w:rPr>
        <w:t>que</w:t>
      </w:r>
      <w:proofErr w:type="gramEnd"/>
      <w:r w:rsidRPr="00385912">
        <w:rPr>
          <w:rFonts w:ascii="Palatino Linotype" w:eastAsia="Palatino Linotype" w:hAnsi="Palatino Linotype" w:cs="Palatino Linotype"/>
          <w:i/>
        </w:rPr>
        <w:t xml:space="preserve"> en ejercicio de las atribuciones conferidas, sea administrada por los Sujetos Obligados, y</w:t>
      </w:r>
    </w:p>
    <w:p w14:paraId="110A96E6" w14:textId="77777777" w:rsidR="00D50949" w:rsidRPr="00385912" w:rsidRDefault="00D50949" w:rsidP="00D50949">
      <w:pPr>
        <w:spacing w:line="276" w:lineRule="auto"/>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3) Que se trate de información registrada en cualquier soporte documental, </w:t>
      </w:r>
      <w:proofErr w:type="gramStart"/>
      <w:r w:rsidRPr="00385912">
        <w:rPr>
          <w:rFonts w:ascii="Palatino Linotype" w:eastAsia="Palatino Linotype" w:hAnsi="Palatino Linotype" w:cs="Palatino Linotype"/>
          <w:i/>
        </w:rPr>
        <w:t>que</w:t>
      </w:r>
      <w:proofErr w:type="gramEnd"/>
      <w:r w:rsidRPr="00385912">
        <w:rPr>
          <w:rFonts w:ascii="Palatino Linotype" w:eastAsia="Palatino Linotype" w:hAnsi="Palatino Linotype" w:cs="Palatino Linotype"/>
          <w:i/>
        </w:rPr>
        <w:t xml:space="preserve"> en ejercicio de las atribuciones conferidas, se encuentre en posesión de los Sujetos Obligados.” </w:t>
      </w:r>
    </w:p>
    <w:p w14:paraId="5E4BC07B" w14:textId="77777777" w:rsidR="00D50949" w:rsidRPr="00385912" w:rsidRDefault="00D50949" w:rsidP="00D50949">
      <w:pPr>
        <w:spacing w:before="280" w:after="28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De ahí que el </w:t>
      </w:r>
      <w:r w:rsidRPr="00385912">
        <w:rPr>
          <w:rFonts w:ascii="Palatino Linotype" w:eastAsia="Palatino Linotype" w:hAnsi="Palatino Linotype" w:cs="Palatino Linotype"/>
          <w:b/>
          <w:sz w:val="24"/>
        </w:rPr>
        <w:t>SUJETO OBLIGADO</w:t>
      </w:r>
      <w:r w:rsidRPr="00385912">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385912">
        <w:rPr>
          <w:rFonts w:ascii="Palatino Linotype" w:eastAsia="Palatino Linotype" w:hAnsi="Palatino Linotype" w:cs="Palatino Linotype"/>
          <w:sz w:val="24"/>
        </w:rPr>
        <w:lastRenderedPageBreak/>
        <w:t>señaladas por la Ley en la materia</w:t>
      </w:r>
      <w:r w:rsidRPr="00385912">
        <w:rPr>
          <w:rFonts w:ascii="Palatino Linotype" w:eastAsia="Palatino Linotype" w:hAnsi="Palatino Linotype" w:cs="Palatino Linotype"/>
          <w:sz w:val="24"/>
          <w:vertAlign w:val="superscript"/>
        </w:rPr>
        <w:footnoteReference w:id="1"/>
      </w:r>
      <w:r w:rsidRPr="00385912">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85912">
        <w:rPr>
          <w:rFonts w:ascii="Palatino Linotype" w:eastAsia="Palatino Linotype" w:hAnsi="Palatino Linotype" w:cs="Palatino Linotype"/>
          <w:sz w:val="24"/>
          <w:vertAlign w:val="superscript"/>
        </w:rPr>
        <w:footnoteReference w:id="2"/>
      </w:r>
      <w:r w:rsidRPr="00385912">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1B24211A" w14:textId="77777777" w:rsidR="0094386B" w:rsidRPr="00385912" w:rsidRDefault="0094386B" w:rsidP="0094386B">
      <w:pPr>
        <w:tabs>
          <w:tab w:val="left" w:pos="975"/>
        </w:tabs>
        <w:spacing w:after="0" w:line="360" w:lineRule="auto"/>
        <w:jc w:val="both"/>
        <w:rPr>
          <w:rFonts w:ascii="Palatino Linotype" w:eastAsia="Palatino Linotype" w:hAnsi="Palatino Linotype" w:cs="Palatino Linotype"/>
          <w:b/>
          <w:u w:val="single"/>
        </w:rPr>
      </w:pPr>
    </w:p>
    <w:p w14:paraId="5416A3EF" w14:textId="77777777" w:rsidR="0094386B" w:rsidRPr="00385912" w:rsidRDefault="0094386B" w:rsidP="0094386B">
      <w:pPr>
        <w:tabs>
          <w:tab w:val="left" w:pos="8647"/>
        </w:tabs>
        <w:spacing w:after="0" w:line="360" w:lineRule="auto"/>
        <w:ind w:right="141"/>
        <w:jc w:val="both"/>
        <w:rPr>
          <w:rFonts w:ascii="Palatino Linotype" w:eastAsia="Palatino Linotype" w:hAnsi="Palatino Linotype" w:cs="Palatino Linotype"/>
          <w:sz w:val="24"/>
          <w:szCs w:val="24"/>
        </w:rPr>
      </w:pPr>
      <w:r w:rsidRPr="00385912">
        <w:rPr>
          <w:rFonts w:ascii="Palatino Linotype" w:hAnsi="Palatino Linotype"/>
          <w:sz w:val="24"/>
          <w:szCs w:val="24"/>
        </w:rPr>
        <w:t xml:space="preserve"> </w:t>
      </w:r>
      <w:r w:rsidRPr="00385912">
        <w:rPr>
          <w:rFonts w:ascii="Palatino Linotype" w:eastAsia="Palatino Linotype" w:hAnsi="Palatino Linotype" w:cs="Palatino Linotype"/>
          <w:sz w:val="24"/>
          <w:szCs w:val="24"/>
        </w:rPr>
        <w:t>Precisado lo anterior, se procede al análisis de la solicitud de información, la respuesta, y el alcance al informe justificado, para verificar la procedencia de las razones o motivos de inconformidad expuestos por el particular.</w:t>
      </w:r>
    </w:p>
    <w:p w14:paraId="039BD83A" w14:textId="77777777" w:rsidR="0094386B" w:rsidRPr="00385912" w:rsidRDefault="0094386B" w:rsidP="00804E89">
      <w:pPr>
        <w:spacing w:line="360" w:lineRule="auto"/>
        <w:contextualSpacing/>
        <w:jc w:val="both"/>
        <w:rPr>
          <w:rFonts w:ascii="Palatino Linotype" w:hAnsi="Palatino Linotype"/>
          <w:sz w:val="24"/>
          <w:szCs w:val="24"/>
        </w:rPr>
      </w:pPr>
    </w:p>
    <w:p w14:paraId="0CC2D8BA" w14:textId="77777777" w:rsidR="004C320E" w:rsidRPr="00385912" w:rsidRDefault="004C320E" w:rsidP="004C320E">
      <w:pPr>
        <w:spacing w:after="0" w:line="360" w:lineRule="auto"/>
        <w:jc w:val="both"/>
        <w:rPr>
          <w:rFonts w:ascii="Palatino Linotype" w:hAnsi="Palatino Linotype" w:cs="Arial"/>
          <w:sz w:val="24"/>
        </w:rPr>
      </w:pPr>
      <w:r w:rsidRPr="00385912">
        <w:rPr>
          <w:rFonts w:ascii="Palatino Linotype" w:hAnsi="Palatino Linotype" w:cs="Arial"/>
          <w:sz w:val="24"/>
        </w:rPr>
        <w:t>Por lo que se procede al análisis de la totalidad de las constancias que integran los expedientes electrónicos del Sistema de acceso a la Información Mexiquense (</w:t>
      </w:r>
      <w:r w:rsidRPr="00385912">
        <w:rPr>
          <w:rFonts w:ascii="Palatino Linotype" w:hAnsi="Palatino Linotype" w:cs="Arial"/>
          <w:b/>
          <w:sz w:val="24"/>
        </w:rPr>
        <w:t>SAIMEX)</w:t>
      </w:r>
      <w:r w:rsidRPr="00385912">
        <w:rPr>
          <w:rFonts w:ascii="Palatino Linotype" w:hAnsi="Palatino Linotype" w:cs="Arial"/>
          <w:sz w:val="24"/>
        </w:rPr>
        <w:t xml:space="preserve">, a efecto de determinar si con la información remitida por </w:t>
      </w:r>
      <w:r w:rsidRPr="00385912">
        <w:rPr>
          <w:rFonts w:ascii="Palatino Linotype" w:hAnsi="Palatino Linotype" w:cs="Arial"/>
          <w:b/>
          <w:sz w:val="24"/>
        </w:rPr>
        <w:t>EL SUJETO OBLIGADO</w:t>
      </w:r>
      <w:r w:rsidRPr="00385912">
        <w:rPr>
          <w:rFonts w:ascii="Palatino Linotype" w:hAnsi="Palatino Linotype" w:cs="Arial"/>
          <w:sz w:val="24"/>
        </w:rPr>
        <w:t xml:space="preserve"> a través de sus respuestas iniciales</w:t>
      </w:r>
      <w:r w:rsidR="00A435FC" w:rsidRPr="00385912">
        <w:rPr>
          <w:rFonts w:ascii="Palatino Linotype" w:hAnsi="Palatino Linotype" w:cs="Arial"/>
          <w:sz w:val="24"/>
        </w:rPr>
        <w:t xml:space="preserve"> </w:t>
      </w:r>
      <w:r w:rsidR="00630E94" w:rsidRPr="00385912">
        <w:rPr>
          <w:rFonts w:ascii="Palatino Linotype" w:hAnsi="Palatino Linotype" w:cs="Arial"/>
          <w:sz w:val="24"/>
        </w:rPr>
        <w:t xml:space="preserve">e informe justificado </w:t>
      </w:r>
      <w:r w:rsidRPr="00385912">
        <w:rPr>
          <w:rFonts w:ascii="Palatino Linotype" w:hAnsi="Palatino Linotype" w:cs="Arial"/>
          <w:sz w:val="24"/>
        </w:rPr>
        <w:t xml:space="preserve">se colma lo requerido en dichas solicitudes. </w:t>
      </w:r>
    </w:p>
    <w:p w14:paraId="2A011F21" w14:textId="77777777" w:rsidR="004C320E" w:rsidRPr="00385912" w:rsidRDefault="004C320E" w:rsidP="00804E89">
      <w:pPr>
        <w:spacing w:line="360" w:lineRule="auto"/>
        <w:contextualSpacing/>
        <w:jc w:val="both"/>
        <w:rPr>
          <w:rFonts w:ascii="Palatino Linotype" w:hAnsi="Palatino Linotype"/>
          <w:sz w:val="24"/>
          <w:szCs w:val="24"/>
        </w:rPr>
      </w:pPr>
    </w:p>
    <w:p w14:paraId="0813FA60" w14:textId="77777777" w:rsidR="004C320E" w:rsidRPr="00385912" w:rsidRDefault="004C320E" w:rsidP="00804E89">
      <w:pPr>
        <w:spacing w:line="360" w:lineRule="auto"/>
        <w:contextualSpacing/>
        <w:jc w:val="both"/>
        <w:rPr>
          <w:rFonts w:ascii="Palatino Linotype" w:hAnsi="Palatino Linotype"/>
          <w:sz w:val="24"/>
          <w:szCs w:val="24"/>
        </w:rPr>
      </w:pPr>
    </w:p>
    <w:p w14:paraId="0178EFFF" w14:textId="77777777" w:rsidR="004C320E" w:rsidRPr="00385912" w:rsidRDefault="00BF324F" w:rsidP="004C320E">
      <w:pPr>
        <w:spacing w:line="360" w:lineRule="auto"/>
        <w:jc w:val="both"/>
        <w:rPr>
          <w:rFonts w:ascii="Palatino Linotype" w:eastAsia="Palatino Linotype" w:hAnsi="Palatino Linotype" w:cs="Palatino Linotype"/>
          <w:b/>
          <w:sz w:val="24"/>
          <w:szCs w:val="18"/>
          <w:lang w:val="en-US"/>
        </w:rPr>
      </w:pPr>
      <w:proofErr w:type="spellStart"/>
      <w:r w:rsidRPr="00385912">
        <w:rPr>
          <w:rFonts w:ascii="Palatino Linotype" w:eastAsia="Palatino Linotype" w:hAnsi="Palatino Linotype" w:cs="Palatino Linotype"/>
          <w:b/>
          <w:sz w:val="24"/>
          <w:szCs w:val="18"/>
          <w:lang w:val="en-US"/>
        </w:rPr>
        <w:lastRenderedPageBreak/>
        <w:t>Respect</w:t>
      </w:r>
      <w:r w:rsidR="00630E94" w:rsidRPr="00385912">
        <w:rPr>
          <w:rFonts w:ascii="Palatino Linotype" w:eastAsia="Palatino Linotype" w:hAnsi="Palatino Linotype" w:cs="Palatino Linotype"/>
          <w:b/>
          <w:sz w:val="24"/>
          <w:szCs w:val="18"/>
          <w:lang w:val="en-US"/>
        </w:rPr>
        <w:t>o</w:t>
      </w:r>
      <w:proofErr w:type="spellEnd"/>
      <w:r w:rsidR="00630E94" w:rsidRPr="00385912">
        <w:rPr>
          <w:rFonts w:ascii="Palatino Linotype" w:eastAsia="Palatino Linotype" w:hAnsi="Palatino Linotype" w:cs="Palatino Linotype"/>
          <w:b/>
          <w:sz w:val="24"/>
          <w:szCs w:val="18"/>
          <w:lang w:val="en-US"/>
        </w:rPr>
        <w:t xml:space="preserve"> del </w:t>
      </w:r>
      <w:proofErr w:type="spellStart"/>
      <w:r w:rsidR="00630E94" w:rsidRPr="00385912">
        <w:rPr>
          <w:rFonts w:ascii="Palatino Linotype" w:eastAsia="Palatino Linotype" w:hAnsi="Palatino Linotype" w:cs="Palatino Linotype"/>
          <w:b/>
          <w:sz w:val="24"/>
          <w:szCs w:val="18"/>
          <w:lang w:val="en-US"/>
        </w:rPr>
        <w:t>recurso</w:t>
      </w:r>
      <w:proofErr w:type="spellEnd"/>
      <w:r w:rsidR="00630E94" w:rsidRPr="00385912">
        <w:rPr>
          <w:rFonts w:ascii="Palatino Linotype" w:eastAsia="Palatino Linotype" w:hAnsi="Palatino Linotype" w:cs="Palatino Linotype"/>
          <w:b/>
          <w:sz w:val="24"/>
          <w:szCs w:val="18"/>
          <w:lang w:val="en-US"/>
        </w:rPr>
        <w:t xml:space="preserve"> de </w:t>
      </w:r>
      <w:proofErr w:type="spellStart"/>
      <w:r w:rsidR="00630E94" w:rsidRPr="00385912">
        <w:rPr>
          <w:rFonts w:ascii="Palatino Linotype" w:eastAsia="Palatino Linotype" w:hAnsi="Palatino Linotype" w:cs="Palatino Linotype"/>
          <w:b/>
          <w:sz w:val="24"/>
          <w:szCs w:val="18"/>
          <w:lang w:val="en-US"/>
        </w:rPr>
        <w:t>revisió</w:t>
      </w:r>
      <w:r w:rsidRPr="00385912">
        <w:rPr>
          <w:rFonts w:ascii="Palatino Linotype" w:eastAsia="Palatino Linotype" w:hAnsi="Palatino Linotype" w:cs="Palatino Linotype"/>
          <w:b/>
          <w:sz w:val="24"/>
          <w:szCs w:val="18"/>
          <w:lang w:val="en-US"/>
        </w:rPr>
        <w:t>n</w:t>
      </w:r>
      <w:proofErr w:type="spellEnd"/>
      <w:r w:rsidRPr="00385912">
        <w:rPr>
          <w:rFonts w:ascii="Palatino Linotype" w:eastAsia="Palatino Linotype" w:hAnsi="Palatino Linotype" w:cs="Palatino Linotype"/>
          <w:b/>
          <w:sz w:val="24"/>
          <w:szCs w:val="18"/>
          <w:lang w:val="en-US"/>
        </w:rPr>
        <w:t xml:space="preserve"> </w:t>
      </w:r>
      <w:r w:rsidR="004C320E" w:rsidRPr="00385912">
        <w:rPr>
          <w:rFonts w:ascii="Palatino Linotype" w:eastAsia="Palatino Linotype" w:hAnsi="Palatino Linotype" w:cs="Palatino Linotype"/>
          <w:b/>
          <w:sz w:val="24"/>
          <w:szCs w:val="18"/>
          <w:lang w:val="en-US"/>
        </w:rPr>
        <w:t>12564/INFOEM/IP/RR/2022</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4C320E" w:rsidRPr="00385912" w14:paraId="440EDF10" w14:textId="77777777" w:rsidTr="00FC596B">
        <w:tc>
          <w:tcPr>
            <w:tcW w:w="2291" w:type="dxa"/>
            <w:shd w:val="clear" w:color="auto" w:fill="BFBFBF"/>
          </w:tcPr>
          <w:p w14:paraId="179BC92E" w14:textId="77777777" w:rsidR="004C320E" w:rsidRPr="00385912" w:rsidRDefault="004C320E" w:rsidP="00FC596B">
            <w:pPr>
              <w:spacing w:before="240" w:after="240"/>
              <w:ind w:firstLine="114"/>
              <w:jc w:val="center"/>
              <w:rPr>
                <w:rFonts w:ascii="Palatino Linotype" w:eastAsia="Palatino Linotype" w:hAnsi="Palatino Linotype" w:cs="Palatino Linotype"/>
                <w:b/>
                <w:i/>
                <w:sz w:val="18"/>
                <w:szCs w:val="18"/>
              </w:rPr>
            </w:pPr>
            <w:r w:rsidRPr="00385912">
              <w:rPr>
                <w:rFonts w:ascii="Palatino Linotype" w:eastAsia="Palatino Linotype" w:hAnsi="Palatino Linotype" w:cs="Palatino Linotype"/>
                <w:b/>
                <w:i/>
                <w:sz w:val="18"/>
                <w:szCs w:val="18"/>
              </w:rPr>
              <w:t>Información requerida.</w:t>
            </w:r>
          </w:p>
        </w:tc>
        <w:tc>
          <w:tcPr>
            <w:tcW w:w="2179" w:type="dxa"/>
            <w:shd w:val="clear" w:color="auto" w:fill="BFBFBF"/>
          </w:tcPr>
          <w:p w14:paraId="4E819E63" w14:textId="77777777" w:rsidR="004C320E" w:rsidRPr="00385912" w:rsidRDefault="004C320E" w:rsidP="00FC596B">
            <w:pPr>
              <w:spacing w:before="240" w:after="240"/>
              <w:ind w:firstLine="114"/>
              <w:jc w:val="center"/>
              <w:rPr>
                <w:rFonts w:ascii="Palatino Linotype" w:eastAsia="Palatino Linotype" w:hAnsi="Palatino Linotype" w:cs="Palatino Linotype"/>
                <w:b/>
                <w:i/>
                <w:sz w:val="18"/>
                <w:szCs w:val="18"/>
              </w:rPr>
            </w:pPr>
            <w:r w:rsidRPr="00385912">
              <w:rPr>
                <w:rFonts w:ascii="Palatino Linotype" w:eastAsia="Palatino Linotype" w:hAnsi="Palatino Linotype" w:cs="Palatino Linotype"/>
                <w:b/>
                <w:i/>
                <w:sz w:val="18"/>
                <w:szCs w:val="18"/>
              </w:rPr>
              <w:t>Respuesta</w:t>
            </w:r>
          </w:p>
        </w:tc>
        <w:tc>
          <w:tcPr>
            <w:tcW w:w="2179" w:type="dxa"/>
            <w:shd w:val="clear" w:color="auto" w:fill="BFBFBF"/>
          </w:tcPr>
          <w:p w14:paraId="5DA6158A" w14:textId="77777777" w:rsidR="004C320E" w:rsidRPr="00385912" w:rsidRDefault="004C320E" w:rsidP="00FC596B">
            <w:pPr>
              <w:spacing w:before="240" w:after="240"/>
              <w:ind w:firstLine="114"/>
              <w:jc w:val="center"/>
              <w:rPr>
                <w:rFonts w:ascii="Palatino Linotype" w:eastAsia="Palatino Linotype" w:hAnsi="Palatino Linotype" w:cs="Palatino Linotype"/>
                <w:b/>
                <w:i/>
                <w:sz w:val="18"/>
                <w:szCs w:val="18"/>
              </w:rPr>
            </w:pPr>
            <w:r w:rsidRPr="00385912">
              <w:rPr>
                <w:rFonts w:ascii="Palatino Linotype" w:eastAsia="Palatino Linotype" w:hAnsi="Palatino Linotype" w:cs="Palatino Linotype"/>
                <w:b/>
                <w:i/>
                <w:sz w:val="18"/>
                <w:szCs w:val="18"/>
              </w:rPr>
              <w:t>Motivos de inconformidad</w:t>
            </w:r>
          </w:p>
        </w:tc>
        <w:tc>
          <w:tcPr>
            <w:tcW w:w="2179" w:type="dxa"/>
            <w:shd w:val="clear" w:color="auto" w:fill="BFBFBF"/>
          </w:tcPr>
          <w:p w14:paraId="479541EC" w14:textId="77777777" w:rsidR="004C320E" w:rsidRPr="00385912" w:rsidRDefault="004C320E" w:rsidP="00FC596B">
            <w:pPr>
              <w:spacing w:before="240" w:after="240"/>
              <w:ind w:firstLine="114"/>
              <w:jc w:val="center"/>
              <w:rPr>
                <w:rFonts w:ascii="Palatino Linotype" w:eastAsia="Palatino Linotype" w:hAnsi="Palatino Linotype" w:cs="Palatino Linotype"/>
                <w:b/>
                <w:i/>
                <w:sz w:val="18"/>
                <w:szCs w:val="18"/>
              </w:rPr>
            </w:pPr>
            <w:r w:rsidRPr="00385912">
              <w:rPr>
                <w:rFonts w:ascii="Palatino Linotype" w:eastAsia="Palatino Linotype" w:hAnsi="Palatino Linotype" w:cs="Palatino Linotype"/>
                <w:b/>
                <w:i/>
                <w:sz w:val="18"/>
                <w:szCs w:val="18"/>
              </w:rPr>
              <w:t>Informe justificado</w:t>
            </w:r>
          </w:p>
        </w:tc>
      </w:tr>
      <w:tr w:rsidR="004C320E" w:rsidRPr="00385912" w14:paraId="41B55060" w14:textId="77777777" w:rsidTr="00A55B51">
        <w:tc>
          <w:tcPr>
            <w:tcW w:w="2291" w:type="dxa"/>
          </w:tcPr>
          <w:p w14:paraId="09904AF9" w14:textId="77777777" w:rsidR="004C320E" w:rsidRPr="00385912" w:rsidRDefault="004C320E" w:rsidP="00FC596B">
            <w:pPr>
              <w:spacing w:before="240" w:after="240"/>
              <w:jc w:val="both"/>
              <w:rPr>
                <w:rFonts w:ascii="Palatino Linotype" w:eastAsia="Palatino Linotype" w:hAnsi="Palatino Linotype" w:cs="Palatino Linotype"/>
                <w:b/>
                <w:sz w:val="18"/>
                <w:szCs w:val="18"/>
                <w:lang w:val="en-US"/>
              </w:rPr>
            </w:pPr>
            <w:r w:rsidRPr="00385912">
              <w:rPr>
                <w:rFonts w:ascii="Palatino Linotype" w:eastAsia="Palatino Linotype" w:hAnsi="Palatino Linotype" w:cs="Palatino Linotype"/>
                <w:b/>
                <w:sz w:val="18"/>
                <w:szCs w:val="18"/>
                <w:lang w:val="en-US"/>
              </w:rPr>
              <w:t>03649/METEPEC/IP/2022=12564/INFOEM/IP/RR/2022</w:t>
            </w:r>
          </w:p>
          <w:p w14:paraId="7F98E3FB" w14:textId="77777777" w:rsidR="004C320E" w:rsidRPr="00385912" w:rsidRDefault="00A55B51" w:rsidP="00FC596B">
            <w:pPr>
              <w:spacing w:before="240" w:after="240"/>
              <w:jc w:val="both"/>
              <w:rPr>
                <w:rFonts w:ascii="Palatino Linotype" w:eastAsia="Palatino Linotype" w:hAnsi="Palatino Linotype" w:cs="Palatino Linotype"/>
                <w:sz w:val="18"/>
                <w:szCs w:val="18"/>
              </w:rPr>
            </w:pPr>
            <w:r w:rsidRPr="00385912">
              <w:rPr>
                <w:rFonts w:ascii="Palatino Linotype" w:eastAsia="Palatino Linotype" w:hAnsi="Palatino Linotype" w:cs="Palatino Linotype"/>
                <w:sz w:val="18"/>
                <w:szCs w:val="18"/>
              </w:rPr>
              <w:t>Contratos y convenios para el cobro de créditos fiscales</w:t>
            </w:r>
          </w:p>
        </w:tc>
        <w:tc>
          <w:tcPr>
            <w:tcW w:w="2179" w:type="dxa"/>
          </w:tcPr>
          <w:p w14:paraId="276F16DC" w14:textId="77777777" w:rsidR="004C320E" w:rsidRPr="00385912" w:rsidRDefault="00A55B51" w:rsidP="00A55B51">
            <w:pPr>
              <w:spacing w:before="240" w:after="240"/>
              <w:jc w:val="both"/>
              <w:rPr>
                <w:rFonts w:ascii="Palatino Linotype" w:eastAsia="Palatino Linotype" w:hAnsi="Palatino Linotype" w:cs="Palatino Linotype"/>
                <w:sz w:val="18"/>
                <w:szCs w:val="18"/>
              </w:rPr>
            </w:pPr>
            <w:r w:rsidRPr="00385912">
              <w:rPr>
                <w:rFonts w:ascii="Palatino Linotype" w:eastAsia="Palatino Linotype" w:hAnsi="Palatino Linotype" w:cs="Palatino Linotype"/>
                <w:sz w:val="18"/>
                <w:szCs w:val="18"/>
              </w:rPr>
              <w:t>E</w:t>
            </w:r>
            <w:r w:rsidR="004C320E" w:rsidRPr="00385912">
              <w:rPr>
                <w:rFonts w:ascii="Palatino Linotype" w:eastAsia="Palatino Linotype" w:hAnsi="Palatino Linotype" w:cs="Palatino Linotype"/>
                <w:sz w:val="18"/>
                <w:szCs w:val="18"/>
              </w:rPr>
              <w:t xml:space="preserve">l Titular de la Unidad de Transparencia se declara incompetente para otorgar respuesta de conformidad al acuerdo 05/CET/MET/EXT-19/2022 del Comité de Transparencia, además de sugerir al </w:t>
            </w:r>
            <w:proofErr w:type="gramStart"/>
            <w:r w:rsidR="004C320E" w:rsidRPr="00385912">
              <w:rPr>
                <w:rFonts w:ascii="Palatino Linotype" w:eastAsia="Palatino Linotype" w:hAnsi="Palatino Linotype" w:cs="Palatino Linotype"/>
                <w:sz w:val="18"/>
                <w:szCs w:val="18"/>
              </w:rPr>
              <w:t>solicitante  requerir</w:t>
            </w:r>
            <w:proofErr w:type="gramEnd"/>
            <w:r w:rsidR="004C320E" w:rsidRPr="00385912">
              <w:rPr>
                <w:rFonts w:ascii="Palatino Linotype" w:eastAsia="Palatino Linotype" w:hAnsi="Palatino Linotype" w:cs="Palatino Linotype"/>
                <w:sz w:val="18"/>
                <w:szCs w:val="18"/>
              </w:rPr>
              <w:t xml:space="preserve"> dicha información al Servicio de Administración Tributaria</w:t>
            </w:r>
          </w:p>
        </w:tc>
        <w:tc>
          <w:tcPr>
            <w:tcW w:w="2179" w:type="dxa"/>
          </w:tcPr>
          <w:p w14:paraId="6BCCC75E" w14:textId="77777777" w:rsidR="004C320E" w:rsidRPr="00385912" w:rsidRDefault="004C320E" w:rsidP="00FC596B">
            <w:pPr>
              <w:spacing w:before="240" w:after="240"/>
              <w:jc w:val="both"/>
              <w:rPr>
                <w:rFonts w:ascii="Palatino Linotype" w:eastAsia="Palatino Linotype" w:hAnsi="Palatino Linotype" w:cs="Palatino Linotype"/>
                <w:sz w:val="20"/>
                <w:szCs w:val="20"/>
              </w:rPr>
            </w:pPr>
            <w:r w:rsidRPr="00385912">
              <w:rPr>
                <w:rFonts w:ascii="Palatino Linotype" w:eastAsia="Palatino Linotype" w:hAnsi="Palatino Linotype" w:cs="Palatino Linotype"/>
                <w:sz w:val="20"/>
                <w:szCs w:val="20"/>
              </w:rPr>
              <w:t xml:space="preserve">La declaración de incompetencia. </w:t>
            </w:r>
          </w:p>
        </w:tc>
        <w:tc>
          <w:tcPr>
            <w:tcW w:w="2179" w:type="dxa"/>
          </w:tcPr>
          <w:p w14:paraId="2A094BFF" w14:textId="77777777" w:rsidR="004C320E" w:rsidRPr="00385912" w:rsidRDefault="00A55B51" w:rsidP="00A55B51">
            <w:pPr>
              <w:spacing w:before="240" w:after="240"/>
              <w:jc w:val="both"/>
              <w:rPr>
                <w:rFonts w:ascii="Palatino Linotype" w:eastAsia="Palatino Linotype" w:hAnsi="Palatino Linotype" w:cs="Palatino Linotype"/>
                <w:sz w:val="20"/>
                <w:szCs w:val="20"/>
              </w:rPr>
            </w:pPr>
            <w:r w:rsidRPr="00385912">
              <w:rPr>
                <w:rFonts w:ascii="Palatino Linotype" w:eastAsia="Palatino Linotype" w:hAnsi="Palatino Linotype" w:cs="Palatino Linotype"/>
                <w:sz w:val="20"/>
                <w:szCs w:val="20"/>
              </w:rPr>
              <w:t xml:space="preserve">El Tesorero Municipal, refiere que de acuerdo al criterio 3/19 del Instituto Nacional de Transparencia, Acceso a la Información y Protección de Datos Personales (INAI), comenta que del primero de julio del dos </w:t>
            </w:r>
            <w:proofErr w:type="gramStart"/>
            <w:r w:rsidRPr="00385912">
              <w:rPr>
                <w:rFonts w:ascii="Palatino Linotype" w:eastAsia="Palatino Linotype" w:hAnsi="Palatino Linotype" w:cs="Palatino Linotype"/>
                <w:sz w:val="20"/>
                <w:szCs w:val="20"/>
              </w:rPr>
              <w:t>mil veintiuno</w:t>
            </w:r>
            <w:proofErr w:type="gramEnd"/>
            <w:r w:rsidRPr="00385912">
              <w:rPr>
                <w:rFonts w:ascii="Palatino Linotype" w:eastAsia="Palatino Linotype" w:hAnsi="Palatino Linotype" w:cs="Palatino Linotype"/>
                <w:sz w:val="20"/>
                <w:szCs w:val="20"/>
              </w:rPr>
              <w:t xml:space="preserve"> al seis de julio del año dos mil veintidós, se celebraron un total de 79 convenios para el cobro de créditos fiscales</w:t>
            </w:r>
          </w:p>
        </w:tc>
      </w:tr>
    </w:tbl>
    <w:p w14:paraId="63D94B70" w14:textId="77777777" w:rsidR="004C320E" w:rsidRPr="00385912" w:rsidRDefault="004C320E" w:rsidP="00804E89">
      <w:pPr>
        <w:spacing w:line="360" w:lineRule="auto"/>
        <w:contextualSpacing/>
        <w:jc w:val="both"/>
        <w:rPr>
          <w:rFonts w:ascii="Palatino Linotype" w:hAnsi="Palatino Linotype"/>
          <w:sz w:val="24"/>
          <w:szCs w:val="24"/>
        </w:rPr>
      </w:pPr>
    </w:p>
    <w:p w14:paraId="222FFC5A" w14:textId="77777777" w:rsidR="00630E94" w:rsidRPr="00385912" w:rsidRDefault="00A55B51" w:rsidP="00A55B51">
      <w:pPr>
        <w:spacing w:before="240" w:after="240"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Al respecto, de una revisión al expediente que no ocupa dentro del Sistema de Acceso a la Información Mexiquense, se advierte que la respuesta proporcionada al</w:t>
      </w:r>
      <w:r w:rsidRPr="00385912">
        <w:rPr>
          <w:rFonts w:ascii="Palatino Linotype" w:eastAsia="Palatino Linotype" w:hAnsi="Palatino Linotype" w:cs="Palatino Linotype"/>
          <w:b/>
          <w:sz w:val="24"/>
          <w:szCs w:val="24"/>
        </w:rPr>
        <w:t xml:space="preserve"> RECURRENTE</w:t>
      </w:r>
      <w:r w:rsidRPr="00385912">
        <w:rPr>
          <w:rFonts w:ascii="Palatino Linotype" w:eastAsia="Palatino Linotype" w:hAnsi="Palatino Linotype" w:cs="Palatino Linotype"/>
          <w:sz w:val="24"/>
          <w:szCs w:val="24"/>
        </w:rPr>
        <w:t xml:space="preserve"> fue realizada únicamente por el Titular de la Unidad de Información del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y no así por las unidades administrativas encargadas de generar, poseer o administrar la info</w:t>
      </w:r>
      <w:r w:rsidR="00DE3C4B" w:rsidRPr="00385912">
        <w:rPr>
          <w:rFonts w:ascii="Palatino Linotype" w:eastAsia="Palatino Linotype" w:hAnsi="Palatino Linotype" w:cs="Palatino Linotype"/>
          <w:sz w:val="24"/>
          <w:szCs w:val="24"/>
        </w:rPr>
        <w:t xml:space="preserve">rmación solicitada, sin embargo, mediante informe justificado, por conducto de la Tesorería Municipal pretende modificar su </w:t>
      </w:r>
      <w:r w:rsidR="00DE3C4B" w:rsidRPr="00385912">
        <w:rPr>
          <w:rFonts w:ascii="Palatino Linotype" w:eastAsia="Palatino Linotype" w:hAnsi="Palatino Linotype" w:cs="Palatino Linotype"/>
          <w:sz w:val="24"/>
          <w:szCs w:val="24"/>
        </w:rPr>
        <w:lastRenderedPageBreak/>
        <w:t xml:space="preserve">respuesta inicial al mencionar que cuenta con un total de 79 convenios para el cobro de créditos fiscales, motivo </w:t>
      </w:r>
      <w:r w:rsidR="00512A1C" w:rsidRPr="00385912">
        <w:rPr>
          <w:rFonts w:ascii="Palatino Linotype" w:eastAsia="Palatino Linotype" w:hAnsi="Palatino Linotype" w:cs="Palatino Linotype"/>
          <w:sz w:val="24"/>
          <w:szCs w:val="24"/>
        </w:rPr>
        <w:t>por que se citan las atribuciones con las que cuenta dicha unidad administrativa:</w:t>
      </w:r>
    </w:p>
    <w:p w14:paraId="25F0DB6B" w14:textId="77777777" w:rsidR="00512A1C" w:rsidRPr="00385912" w:rsidRDefault="00512A1C" w:rsidP="00A55B51">
      <w:pPr>
        <w:spacing w:before="240" w:after="240" w:line="360" w:lineRule="auto"/>
        <w:contextualSpacing/>
        <w:jc w:val="both"/>
        <w:rPr>
          <w:rFonts w:ascii="Palatino Linotype" w:eastAsia="Palatino Linotype" w:hAnsi="Palatino Linotype" w:cs="Palatino Linotype"/>
          <w:sz w:val="24"/>
          <w:szCs w:val="24"/>
        </w:rPr>
      </w:pPr>
    </w:p>
    <w:p w14:paraId="241E5FBB" w14:textId="77777777" w:rsidR="00512A1C" w:rsidRPr="00385912" w:rsidRDefault="00512A1C" w:rsidP="00512A1C">
      <w:pPr>
        <w:spacing w:line="360" w:lineRule="auto"/>
        <w:ind w:left="851" w:right="900"/>
        <w:contextualSpacing/>
        <w:jc w:val="both"/>
        <w:rPr>
          <w:rFonts w:ascii="Palatino Linotype" w:hAnsi="Palatino Linotype"/>
          <w:b/>
          <w:i/>
          <w:szCs w:val="24"/>
          <w:u w:val="single"/>
        </w:rPr>
      </w:pPr>
      <w:r w:rsidRPr="00385912">
        <w:rPr>
          <w:rFonts w:ascii="Palatino Linotype" w:hAnsi="Palatino Linotype"/>
          <w:b/>
          <w:i/>
          <w:szCs w:val="24"/>
          <w:u w:val="single"/>
        </w:rPr>
        <w:t>CÓDIGO DE REGLAMENTACIÓN MUNICIPAL DE METEPEC, ESTADO DE MÉXICO.</w:t>
      </w:r>
    </w:p>
    <w:p w14:paraId="3C4B43D4" w14:textId="77777777" w:rsidR="00512A1C" w:rsidRPr="00385912" w:rsidRDefault="00512A1C" w:rsidP="00512A1C">
      <w:pPr>
        <w:spacing w:line="360" w:lineRule="auto"/>
        <w:ind w:left="851" w:right="900"/>
        <w:contextualSpacing/>
        <w:jc w:val="both"/>
        <w:rPr>
          <w:rFonts w:ascii="Palatino Linotype" w:hAnsi="Palatino Linotype"/>
          <w:b/>
          <w:i/>
          <w:szCs w:val="24"/>
          <w:u w:val="single"/>
        </w:rPr>
      </w:pPr>
    </w:p>
    <w:p w14:paraId="2E75ED04" w14:textId="77777777" w:rsidR="00A55B51" w:rsidRPr="00385912" w:rsidRDefault="00512A1C" w:rsidP="00512A1C">
      <w:pPr>
        <w:spacing w:line="360" w:lineRule="auto"/>
        <w:ind w:left="851" w:right="900"/>
        <w:contextualSpacing/>
        <w:jc w:val="both"/>
        <w:rPr>
          <w:rFonts w:ascii="Palatino Linotype" w:hAnsi="Palatino Linotype"/>
          <w:i/>
          <w:szCs w:val="24"/>
        </w:rPr>
      </w:pPr>
      <w:r w:rsidRPr="00385912">
        <w:rPr>
          <w:rFonts w:ascii="Palatino Linotype" w:hAnsi="Palatino Linotype"/>
          <w:i/>
          <w:szCs w:val="24"/>
        </w:rPr>
        <w:t>Artículo 3.53. Además de las previstas en la Ley Orgánica y en la legislación fiscal para los Municipios, son atribuciones de la Tesorería Municipal las siguientes:</w:t>
      </w:r>
    </w:p>
    <w:p w14:paraId="7D12737D" w14:textId="77777777" w:rsidR="00DE3C4B" w:rsidRPr="00385912" w:rsidRDefault="00DE3C4B" w:rsidP="00512A1C">
      <w:pPr>
        <w:spacing w:line="360" w:lineRule="auto"/>
        <w:ind w:left="851" w:right="900"/>
        <w:contextualSpacing/>
        <w:jc w:val="both"/>
        <w:rPr>
          <w:rFonts w:ascii="Palatino Linotype" w:hAnsi="Palatino Linotype"/>
          <w:i/>
          <w:szCs w:val="24"/>
        </w:rPr>
      </w:pPr>
    </w:p>
    <w:p w14:paraId="47E575BA" w14:textId="77777777" w:rsidR="00DE3C4B" w:rsidRPr="00385912" w:rsidRDefault="00512A1C" w:rsidP="00512A1C">
      <w:pPr>
        <w:spacing w:line="360" w:lineRule="auto"/>
        <w:ind w:left="851" w:right="900"/>
        <w:contextualSpacing/>
        <w:jc w:val="both"/>
        <w:rPr>
          <w:rFonts w:ascii="Palatino Linotype" w:hAnsi="Palatino Linotype"/>
          <w:i/>
          <w:szCs w:val="24"/>
        </w:rPr>
      </w:pPr>
      <w:r w:rsidRPr="00385912">
        <w:rPr>
          <w:rFonts w:ascii="Palatino Linotype" w:hAnsi="Palatino Linotype"/>
          <w:i/>
          <w:szCs w:val="24"/>
        </w:rPr>
        <w:t>(…)</w:t>
      </w:r>
    </w:p>
    <w:p w14:paraId="48E22907" w14:textId="77777777" w:rsidR="00512A1C" w:rsidRPr="00385912" w:rsidRDefault="00512A1C" w:rsidP="00512A1C">
      <w:pPr>
        <w:spacing w:line="360" w:lineRule="auto"/>
        <w:ind w:left="851" w:right="900"/>
        <w:contextualSpacing/>
        <w:jc w:val="both"/>
        <w:rPr>
          <w:rFonts w:ascii="Palatino Linotype" w:hAnsi="Palatino Linotype"/>
          <w:i/>
          <w:szCs w:val="24"/>
        </w:rPr>
      </w:pPr>
      <w:r w:rsidRPr="00385912">
        <w:rPr>
          <w:rFonts w:ascii="Palatino Linotype" w:hAnsi="Palatino Linotype"/>
          <w:i/>
          <w:szCs w:val="24"/>
        </w:rPr>
        <w:t>VI. Suscribir contratos y convenios para el cobro de créditos fiscales o que impliquen ingresos para el Ayuntamiento, en términos de la norma aplicable;</w:t>
      </w:r>
    </w:p>
    <w:p w14:paraId="274CBDD2" w14:textId="77777777" w:rsidR="00DE3C4B" w:rsidRPr="00385912" w:rsidRDefault="00DE3C4B" w:rsidP="00804E89">
      <w:pPr>
        <w:spacing w:line="360" w:lineRule="auto"/>
        <w:contextualSpacing/>
        <w:jc w:val="both"/>
        <w:rPr>
          <w:rFonts w:ascii="Palatino Linotype" w:hAnsi="Palatino Linotype"/>
          <w:sz w:val="24"/>
          <w:szCs w:val="24"/>
        </w:rPr>
      </w:pPr>
    </w:p>
    <w:p w14:paraId="461AF7AE" w14:textId="77777777" w:rsidR="00630E94" w:rsidRPr="00385912" w:rsidRDefault="00630E94" w:rsidP="00804E89">
      <w:pPr>
        <w:spacing w:line="360" w:lineRule="auto"/>
        <w:contextualSpacing/>
        <w:jc w:val="both"/>
        <w:rPr>
          <w:rFonts w:ascii="Palatino Linotype" w:hAnsi="Palatino Linotype"/>
          <w:sz w:val="24"/>
          <w:szCs w:val="24"/>
        </w:rPr>
      </w:pPr>
      <w:r w:rsidRPr="00385912">
        <w:rPr>
          <w:rFonts w:ascii="Palatino Linotype" w:hAnsi="Palatino Linotype"/>
          <w:sz w:val="24"/>
          <w:szCs w:val="24"/>
        </w:rPr>
        <w:t>Aunado a ello el Código Civil del Estado de México, establece lo siguiente:</w:t>
      </w:r>
    </w:p>
    <w:p w14:paraId="139CB89D" w14:textId="77777777" w:rsidR="00630E94" w:rsidRPr="00385912" w:rsidRDefault="00630E94" w:rsidP="00804E89">
      <w:pPr>
        <w:spacing w:line="360" w:lineRule="auto"/>
        <w:contextualSpacing/>
        <w:jc w:val="both"/>
        <w:rPr>
          <w:rFonts w:ascii="Palatino Linotype" w:hAnsi="Palatino Linotype"/>
          <w:sz w:val="24"/>
          <w:szCs w:val="24"/>
        </w:rPr>
      </w:pPr>
    </w:p>
    <w:p w14:paraId="7E630FCF" w14:textId="77777777" w:rsidR="00630E94" w:rsidRPr="00385912" w:rsidRDefault="00630E94" w:rsidP="00630E94">
      <w:pPr>
        <w:spacing w:line="360" w:lineRule="auto"/>
        <w:ind w:left="851" w:right="900"/>
        <w:contextualSpacing/>
        <w:jc w:val="both"/>
        <w:rPr>
          <w:rFonts w:ascii="Palatino Linotype" w:hAnsi="Palatino Linotype"/>
          <w:i/>
        </w:rPr>
      </w:pPr>
      <w:r w:rsidRPr="00385912">
        <w:rPr>
          <w:rFonts w:ascii="Palatino Linotype" w:hAnsi="Palatino Linotype"/>
          <w:i/>
        </w:rPr>
        <w:t xml:space="preserve">Concepto de convenio Artículo 7.30.- Convenio es el acuerdo de dos o más personas para crear, transferir, modificar o extinguir obligaciones. </w:t>
      </w:r>
    </w:p>
    <w:p w14:paraId="396281EB" w14:textId="77777777" w:rsidR="00630E94" w:rsidRPr="00385912" w:rsidRDefault="00630E94" w:rsidP="00630E94">
      <w:pPr>
        <w:spacing w:line="360" w:lineRule="auto"/>
        <w:ind w:left="851" w:right="900"/>
        <w:contextualSpacing/>
        <w:jc w:val="both"/>
        <w:rPr>
          <w:rFonts w:ascii="Palatino Linotype" w:hAnsi="Palatino Linotype"/>
          <w:i/>
        </w:rPr>
      </w:pPr>
    </w:p>
    <w:p w14:paraId="131EE8D1" w14:textId="77777777" w:rsidR="00630E94" w:rsidRPr="00385912" w:rsidRDefault="00630E94" w:rsidP="00630E94">
      <w:pPr>
        <w:spacing w:line="360" w:lineRule="auto"/>
        <w:ind w:left="851" w:right="900"/>
        <w:contextualSpacing/>
        <w:jc w:val="both"/>
        <w:rPr>
          <w:rFonts w:ascii="Palatino Linotype" w:hAnsi="Palatino Linotype"/>
          <w:i/>
        </w:rPr>
      </w:pPr>
      <w:r w:rsidRPr="00385912">
        <w:rPr>
          <w:rFonts w:ascii="Palatino Linotype" w:hAnsi="Palatino Linotype"/>
          <w:i/>
        </w:rPr>
        <w:t>Concepto de contrato Artículo 7.31.- Los convenios que crean o transfieren obligaciones y derechos, reciben el nombre de contratos.</w:t>
      </w:r>
    </w:p>
    <w:p w14:paraId="23D6689A" w14:textId="77777777" w:rsidR="00630E94" w:rsidRPr="00385912" w:rsidRDefault="00630E94" w:rsidP="00630E94">
      <w:pPr>
        <w:spacing w:line="360" w:lineRule="auto"/>
        <w:ind w:right="900"/>
        <w:contextualSpacing/>
        <w:jc w:val="both"/>
        <w:rPr>
          <w:rFonts w:ascii="Palatino Linotype" w:hAnsi="Palatino Linotype"/>
          <w:i/>
        </w:rPr>
      </w:pPr>
    </w:p>
    <w:p w14:paraId="7377AB24" w14:textId="77777777" w:rsidR="00630E94" w:rsidRPr="00385912" w:rsidRDefault="00630E94" w:rsidP="00630E94">
      <w:pPr>
        <w:spacing w:line="360" w:lineRule="auto"/>
        <w:ind w:right="900"/>
        <w:contextualSpacing/>
        <w:jc w:val="both"/>
        <w:rPr>
          <w:rFonts w:ascii="Palatino Linotype" w:hAnsi="Palatino Linotype"/>
          <w:i/>
          <w:sz w:val="24"/>
          <w:szCs w:val="24"/>
        </w:rPr>
      </w:pPr>
    </w:p>
    <w:p w14:paraId="50ED840E" w14:textId="77777777" w:rsidR="00FA35F2" w:rsidRPr="00385912" w:rsidRDefault="00FA35F2" w:rsidP="00804E89">
      <w:pPr>
        <w:spacing w:line="360" w:lineRule="auto"/>
        <w:contextualSpacing/>
        <w:jc w:val="both"/>
        <w:rPr>
          <w:rFonts w:ascii="Palatino Linotype" w:hAnsi="Palatino Linotype"/>
          <w:sz w:val="24"/>
          <w:szCs w:val="24"/>
        </w:rPr>
      </w:pPr>
    </w:p>
    <w:p w14:paraId="42EFF037" w14:textId="77777777" w:rsidR="001C1E90" w:rsidRPr="00385912" w:rsidRDefault="0070262B" w:rsidP="001C1E90">
      <w:pPr>
        <w:tabs>
          <w:tab w:val="left" w:pos="1140"/>
        </w:tabs>
        <w:spacing w:line="360" w:lineRule="auto"/>
        <w:jc w:val="both"/>
        <w:rPr>
          <w:rFonts w:ascii="Palatino Linotype" w:eastAsia="Palatino Linotype" w:hAnsi="Palatino Linotype" w:cs="Palatino Linotype"/>
          <w:sz w:val="24"/>
          <w:szCs w:val="24"/>
        </w:rPr>
      </w:pPr>
      <w:r w:rsidRPr="00385912">
        <w:rPr>
          <w:rFonts w:ascii="Palatino Linotype" w:hAnsi="Palatino Linotype"/>
          <w:sz w:val="24"/>
          <w:szCs w:val="24"/>
        </w:rPr>
        <w:lastRenderedPageBreak/>
        <w:t xml:space="preserve">Que de acuerdo a lo anterior, </w:t>
      </w:r>
      <w:r w:rsidR="008A71B3" w:rsidRPr="00385912">
        <w:rPr>
          <w:rFonts w:ascii="Palatino Linotype" w:hAnsi="Palatino Linotype"/>
          <w:sz w:val="24"/>
          <w:szCs w:val="24"/>
        </w:rPr>
        <w:t xml:space="preserve">el convenio es el acuerdo de dos o más personas para crear, transferir, modificar o extinguir obligaciones y el contrato crea o transfiere obligaciones y derechos por lo que </w:t>
      </w:r>
      <w:r w:rsidRPr="00385912">
        <w:rPr>
          <w:rFonts w:ascii="Palatino Linotype" w:hAnsi="Palatino Linotype"/>
          <w:sz w:val="24"/>
          <w:szCs w:val="24"/>
        </w:rPr>
        <w:t>la Tesorería Municipal dentro de sus atribuciones se encuentra la de suscribir contratos y convenios para el cobro de créditos fiscales, circunstancias que lo obligan a generar y po</w:t>
      </w:r>
      <w:r w:rsidR="00630E94" w:rsidRPr="00385912">
        <w:rPr>
          <w:rFonts w:ascii="Palatino Linotype" w:hAnsi="Palatino Linotype"/>
          <w:sz w:val="24"/>
          <w:szCs w:val="24"/>
        </w:rPr>
        <w:t xml:space="preserve">seer la información solicitada, de igual forma es oportuno mencionar que </w:t>
      </w:r>
      <w:r w:rsidRPr="00385912">
        <w:rPr>
          <w:rFonts w:ascii="Palatino Linotype" w:hAnsi="Palatino Linotype"/>
          <w:sz w:val="24"/>
          <w:szCs w:val="24"/>
        </w:rPr>
        <w:t xml:space="preserve">mediante informe justificado </w:t>
      </w:r>
      <w:r w:rsidR="001C1E90" w:rsidRPr="00385912">
        <w:rPr>
          <w:rFonts w:ascii="Palatino Linotype" w:hAnsi="Palatino Linotype"/>
          <w:sz w:val="24"/>
          <w:szCs w:val="24"/>
        </w:rPr>
        <w:t xml:space="preserve">únicamente refiere la cantidad celebrada de convenios, por lo que </w:t>
      </w:r>
      <w:r w:rsidR="001C1E90" w:rsidRPr="00385912">
        <w:rPr>
          <w:rFonts w:ascii="Palatino Linotype" w:eastAsia="Palatino Linotype" w:hAnsi="Palatino Linotype" w:cs="Palatino Linotype"/>
          <w:sz w:val="24"/>
          <w:szCs w:val="24"/>
        </w:rPr>
        <w:t xml:space="preserve">careció de los principios de congruencia y exhaustividad ya que solo señalo la </w:t>
      </w:r>
      <w:r w:rsidR="00C50D4E" w:rsidRPr="00385912">
        <w:rPr>
          <w:rFonts w:ascii="Palatino Linotype" w:eastAsia="Palatino Linotype" w:hAnsi="Palatino Linotype" w:cs="Palatino Linotype"/>
          <w:sz w:val="24"/>
          <w:szCs w:val="24"/>
        </w:rPr>
        <w:t>cantidad de convenios</w:t>
      </w:r>
      <w:r w:rsidR="001C1E90" w:rsidRPr="00385912">
        <w:rPr>
          <w:rFonts w:ascii="Palatino Linotype" w:eastAsia="Palatino Linotype" w:hAnsi="Palatino Linotype" w:cs="Palatino Linotype"/>
          <w:sz w:val="24"/>
          <w:szCs w:val="24"/>
        </w:rPr>
        <w:t>, sin remitir e</w:t>
      </w:r>
      <w:r w:rsidR="00C50D4E" w:rsidRPr="00385912">
        <w:rPr>
          <w:rFonts w:ascii="Palatino Linotype" w:eastAsia="Palatino Linotype" w:hAnsi="Palatino Linotype" w:cs="Palatino Linotype"/>
          <w:sz w:val="24"/>
          <w:szCs w:val="24"/>
        </w:rPr>
        <w:t xml:space="preserve">l soporte documental solicitado, así como de ser omiso al pronunciarse referente a los contratos, </w:t>
      </w:r>
      <w:r w:rsidR="001C1E90" w:rsidRPr="00385912">
        <w:rPr>
          <w:rFonts w:ascii="Palatino Linotype" w:eastAsia="Palatino Linotype" w:hAnsi="Palatino Linotype" w:cs="Palatino Linotype"/>
          <w:sz w:val="24"/>
          <w:szCs w:val="24"/>
        </w:rPr>
        <w:t>por la particular como lo es el acta de instalación, como refuerzo de lo anterior, resulta crucial el Criterio 02/17, emitido por el Pleno del Instituto Nacional de Transparencia y Acceso a la Información y Protección de Datos Personales, de título y texto siguientes:</w:t>
      </w:r>
    </w:p>
    <w:p w14:paraId="09DF53BD" w14:textId="77777777" w:rsidR="001C1E90" w:rsidRPr="00385912" w:rsidRDefault="001C1E90" w:rsidP="001C1E90">
      <w:pPr>
        <w:spacing w:line="276" w:lineRule="auto"/>
        <w:ind w:left="851" w:right="900"/>
        <w:contextualSpacing/>
        <w:jc w:val="both"/>
        <w:rPr>
          <w:rFonts w:ascii="Palatino Linotype" w:hAnsi="Palatino Linotype"/>
          <w:i/>
          <w:iCs/>
          <w:sz w:val="20"/>
        </w:rPr>
      </w:pPr>
      <w:r w:rsidRPr="00385912">
        <w:rPr>
          <w:rFonts w:ascii="Palatino Linotype" w:eastAsia="Palatino Linotype" w:hAnsi="Palatino Linotype" w:cs="Palatino Linotype"/>
          <w:i/>
          <w:iCs/>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579C2066" w14:textId="77777777" w:rsidR="001C1E90" w:rsidRPr="00385912" w:rsidRDefault="001C1E90" w:rsidP="001C1E90">
      <w:pPr>
        <w:spacing w:after="0" w:line="360" w:lineRule="auto"/>
        <w:contextualSpacing/>
        <w:jc w:val="both"/>
        <w:rPr>
          <w:rFonts w:ascii="Palatino Linotype" w:eastAsia="Palatino Linotype" w:hAnsi="Palatino Linotype" w:cs="Palatino Linotype"/>
          <w:sz w:val="24"/>
          <w:szCs w:val="24"/>
        </w:rPr>
      </w:pPr>
    </w:p>
    <w:p w14:paraId="1B93BF60" w14:textId="77777777" w:rsidR="00E36EC7" w:rsidRPr="00385912" w:rsidRDefault="00E36EC7" w:rsidP="00E36EC7">
      <w:pPr>
        <w:spacing w:line="360" w:lineRule="auto"/>
        <w:contextualSpacing/>
        <w:jc w:val="both"/>
        <w:rPr>
          <w:rFonts w:ascii="Palatino Linotype" w:hAnsi="Palatino Linotype" w:cs="Arial"/>
          <w:iCs/>
          <w:sz w:val="24"/>
          <w:szCs w:val="24"/>
        </w:rPr>
      </w:pPr>
      <w:r w:rsidRPr="00385912">
        <w:rPr>
          <w:rFonts w:ascii="Palatino Linotype" w:eastAsia="Palatino Linotype" w:hAnsi="Palatino Linotype" w:cs="Palatino Linotype"/>
          <w:sz w:val="24"/>
          <w:szCs w:val="24"/>
        </w:rPr>
        <w:lastRenderedPageBreak/>
        <w:t>Ahora bien</w:t>
      </w:r>
      <w:r w:rsidRPr="00385912">
        <w:rPr>
          <w:rFonts w:ascii="Palatino Linotype" w:hAnsi="Palatino Linotype" w:cs="Arial"/>
          <w:iCs/>
          <w:sz w:val="24"/>
          <w:szCs w:val="24"/>
        </w:rPr>
        <w:t xml:space="preserve"> derivado que del contenido de la solicitud de información, se advierte que el particular omitió señalar el periodo de 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veintisiete de junio de dos mil veintiuno al veintisiete de junio de dos mil veintidós. </w:t>
      </w:r>
    </w:p>
    <w:p w14:paraId="0E2182F2" w14:textId="77777777" w:rsidR="00E36EC7" w:rsidRPr="00385912" w:rsidRDefault="00E36EC7" w:rsidP="00E36EC7">
      <w:pPr>
        <w:spacing w:line="360" w:lineRule="auto"/>
        <w:contextualSpacing/>
        <w:jc w:val="both"/>
        <w:rPr>
          <w:rFonts w:ascii="Palatino Linotype" w:hAnsi="Palatino Linotype" w:cs="Arial"/>
          <w:iCs/>
          <w:sz w:val="24"/>
          <w:szCs w:val="24"/>
        </w:rPr>
      </w:pPr>
    </w:p>
    <w:p w14:paraId="36A932D0" w14:textId="77777777" w:rsidR="00E36EC7" w:rsidRPr="00385912" w:rsidRDefault="00E36EC7" w:rsidP="00E36EC7">
      <w:pPr>
        <w:spacing w:line="360" w:lineRule="auto"/>
        <w:contextualSpacing/>
        <w:jc w:val="both"/>
        <w:rPr>
          <w:rFonts w:ascii="Palatino Linotype" w:hAnsi="Palatino Linotype" w:cs="Arial"/>
          <w:iCs/>
          <w:sz w:val="24"/>
          <w:szCs w:val="24"/>
        </w:rPr>
      </w:pPr>
      <w:r w:rsidRPr="00385912">
        <w:rPr>
          <w:rFonts w:ascii="Palatino Linotype" w:hAnsi="Palatino Linotype" w:cs="Arial"/>
          <w:iCs/>
          <w:sz w:val="24"/>
          <w:szCs w:val="24"/>
        </w:rPr>
        <w:t xml:space="preserve">Es aplicable el Criterio 03-19, emitido por el Instituto Nacional de Transparencia, Acceso a la Información y Protección de Datos Personales, que dice: </w:t>
      </w:r>
    </w:p>
    <w:p w14:paraId="140F388C" w14:textId="77777777" w:rsidR="00E36EC7" w:rsidRPr="00385912" w:rsidRDefault="00E36EC7" w:rsidP="00E36EC7">
      <w:pPr>
        <w:spacing w:line="360" w:lineRule="auto"/>
        <w:contextualSpacing/>
        <w:jc w:val="both"/>
        <w:rPr>
          <w:rFonts w:ascii="Palatino Linotype" w:hAnsi="Palatino Linotype" w:cs="Arial"/>
          <w:iCs/>
          <w:sz w:val="24"/>
          <w:szCs w:val="24"/>
        </w:rPr>
      </w:pPr>
    </w:p>
    <w:p w14:paraId="26F90450" w14:textId="77777777" w:rsidR="00E36EC7" w:rsidRPr="00385912" w:rsidRDefault="00E36EC7" w:rsidP="00E36EC7">
      <w:pPr>
        <w:spacing w:line="276" w:lineRule="auto"/>
        <w:ind w:left="850" w:right="901"/>
        <w:jc w:val="both"/>
        <w:rPr>
          <w:rFonts w:ascii="Palatino Linotype" w:hAnsi="Palatino Linotype" w:cs="Arial"/>
          <w:i/>
        </w:rPr>
      </w:pPr>
      <w:r w:rsidRPr="00385912">
        <w:rPr>
          <w:rFonts w:ascii="Palatino Linotype" w:hAnsi="Palatino Linotype" w:cs="Arial"/>
          <w:i/>
        </w:rPr>
        <w:t>“</w:t>
      </w:r>
      <w:r w:rsidRPr="00385912">
        <w:rPr>
          <w:rFonts w:ascii="Palatino Linotype" w:hAnsi="Palatino Linotype" w:cs="Arial"/>
          <w:b/>
          <w:bCs/>
          <w:i/>
        </w:rPr>
        <w:t>Periodo de búsqueda de la información.</w:t>
      </w:r>
      <w:r w:rsidRPr="00385912">
        <w:rPr>
          <w:rFonts w:ascii="Palatino Linotype" w:hAnsi="Palatino Linotype" w:cs="Arial"/>
          <w:i/>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A274668" w14:textId="77777777" w:rsidR="00DB4125" w:rsidRPr="00385912" w:rsidRDefault="00DB4125" w:rsidP="00804E89">
      <w:pPr>
        <w:spacing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 </w:t>
      </w:r>
    </w:p>
    <w:p w14:paraId="0FC4D95A" w14:textId="77777777" w:rsidR="00FA35F2" w:rsidRPr="00385912" w:rsidRDefault="001C1E90" w:rsidP="00804E89">
      <w:pPr>
        <w:spacing w:line="360" w:lineRule="auto"/>
        <w:contextualSpacing/>
        <w:jc w:val="both"/>
        <w:rPr>
          <w:rFonts w:ascii="Palatino Linotype" w:hAnsi="Palatino Linotype"/>
          <w:sz w:val="24"/>
          <w:szCs w:val="24"/>
        </w:rPr>
      </w:pPr>
      <w:r w:rsidRPr="00385912">
        <w:rPr>
          <w:rFonts w:ascii="Palatino Linotype" w:eastAsia="Palatino Linotype" w:hAnsi="Palatino Linotype" w:cs="Palatino Linotype"/>
          <w:sz w:val="24"/>
        </w:rPr>
        <w:t>Razones por las cuales lo procedente es ordenar</w:t>
      </w:r>
      <w:r w:rsidRPr="00385912">
        <w:rPr>
          <w:rFonts w:ascii="Palatino Linotype" w:hAnsi="Palatino Linotype"/>
          <w:sz w:val="24"/>
          <w:szCs w:val="24"/>
        </w:rPr>
        <w:t xml:space="preserve"> la</w:t>
      </w:r>
      <w:r w:rsidR="0070262B" w:rsidRPr="00385912">
        <w:rPr>
          <w:rFonts w:ascii="Palatino Linotype" w:hAnsi="Palatino Linotype"/>
          <w:sz w:val="24"/>
          <w:szCs w:val="24"/>
        </w:rPr>
        <w:t xml:space="preserve"> entrega </w:t>
      </w:r>
      <w:r w:rsidR="00E36EC7" w:rsidRPr="00385912">
        <w:rPr>
          <w:rFonts w:ascii="Palatino Linotype" w:hAnsi="Palatino Linotype"/>
          <w:sz w:val="24"/>
          <w:szCs w:val="24"/>
        </w:rPr>
        <w:t xml:space="preserve">de ser procedente </w:t>
      </w:r>
      <w:r w:rsidR="0070262B" w:rsidRPr="00385912">
        <w:rPr>
          <w:rFonts w:ascii="Palatino Linotype" w:hAnsi="Palatino Linotype"/>
          <w:sz w:val="24"/>
          <w:szCs w:val="24"/>
        </w:rPr>
        <w:t xml:space="preserve">en versión pública en términos del considerando quinto, los contratos y convenios para el cobro de créditos fiscales celebrados por </w:t>
      </w:r>
      <w:r w:rsidR="0070262B" w:rsidRPr="00385912">
        <w:rPr>
          <w:rFonts w:ascii="Palatino Linotype" w:hAnsi="Palatino Linotype"/>
          <w:b/>
          <w:sz w:val="24"/>
          <w:szCs w:val="24"/>
        </w:rPr>
        <w:t>EL SUJETO OBLIGADO</w:t>
      </w:r>
      <w:r w:rsidR="00DB4125" w:rsidRPr="00385912">
        <w:rPr>
          <w:rFonts w:ascii="Palatino Linotype" w:hAnsi="Palatino Linotype"/>
          <w:sz w:val="24"/>
          <w:szCs w:val="24"/>
        </w:rPr>
        <w:t xml:space="preserve"> </w:t>
      </w:r>
      <w:r w:rsidR="00E36EC7" w:rsidRPr="00385912">
        <w:rPr>
          <w:rFonts w:ascii="Palatino Linotype" w:hAnsi="Palatino Linotype"/>
          <w:sz w:val="24"/>
          <w:szCs w:val="24"/>
        </w:rPr>
        <w:t xml:space="preserve">celebrados </w:t>
      </w:r>
      <w:r w:rsidR="00E36EC7" w:rsidRPr="00385912">
        <w:rPr>
          <w:rFonts w:ascii="Palatino Linotype" w:hAnsi="Palatino Linotype" w:cs="Arial"/>
          <w:iCs/>
          <w:sz w:val="24"/>
          <w:szCs w:val="24"/>
        </w:rPr>
        <w:t>del veintisiete de junio de dos mil veintiuno al veintisiete de junio de dos mil veintidós.</w:t>
      </w:r>
    </w:p>
    <w:p w14:paraId="0DD315CF" w14:textId="77777777" w:rsidR="001C1E90" w:rsidRPr="00385912" w:rsidRDefault="001C1E90" w:rsidP="00804E89">
      <w:pPr>
        <w:spacing w:line="360" w:lineRule="auto"/>
        <w:contextualSpacing/>
        <w:jc w:val="both"/>
        <w:rPr>
          <w:rFonts w:ascii="Palatino Linotype" w:hAnsi="Palatino Linotype"/>
          <w:sz w:val="24"/>
          <w:szCs w:val="24"/>
        </w:rPr>
      </w:pPr>
    </w:p>
    <w:p w14:paraId="75F85DF1" w14:textId="77777777" w:rsidR="001C1E90" w:rsidRPr="00385912" w:rsidRDefault="001C1E90" w:rsidP="001C1E90">
      <w:pPr>
        <w:spacing w:before="240" w:after="240"/>
        <w:jc w:val="both"/>
        <w:rPr>
          <w:rFonts w:ascii="Palatino Linotype" w:eastAsia="Palatino Linotype" w:hAnsi="Palatino Linotype" w:cs="Palatino Linotype"/>
          <w:b/>
          <w:sz w:val="24"/>
          <w:szCs w:val="24"/>
          <w:lang w:val="en-US"/>
        </w:rPr>
      </w:pPr>
      <w:r w:rsidRPr="00385912">
        <w:rPr>
          <w:rFonts w:ascii="Palatino Linotype" w:hAnsi="Palatino Linotype"/>
          <w:sz w:val="24"/>
          <w:szCs w:val="24"/>
        </w:rPr>
        <w:t xml:space="preserve">Respecto a los recursos de revisión </w:t>
      </w:r>
      <w:r w:rsidRPr="00385912">
        <w:rPr>
          <w:rFonts w:ascii="Palatino Linotype" w:eastAsia="Palatino Linotype" w:hAnsi="Palatino Linotype" w:cs="Palatino Linotype"/>
          <w:b/>
          <w:sz w:val="24"/>
          <w:szCs w:val="24"/>
          <w:lang w:val="en-US"/>
        </w:rPr>
        <w:t>12567/INFOEM/IP/RR/2022 y 12574/INFOEM/IP/RR/2022:</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70262B" w:rsidRPr="00385912" w14:paraId="78C93C1B" w14:textId="77777777" w:rsidTr="0070262B">
        <w:tc>
          <w:tcPr>
            <w:tcW w:w="2291" w:type="dxa"/>
            <w:tcBorders>
              <w:top w:val="single" w:sz="4" w:space="0" w:color="000000"/>
              <w:left w:val="single" w:sz="4" w:space="0" w:color="000000"/>
              <w:bottom w:val="single" w:sz="4" w:space="0" w:color="000000"/>
              <w:right w:val="single" w:sz="4" w:space="0" w:color="000000"/>
            </w:tcBorders>
            <w:shd w:val="clear" w:color="auto" w:fill="BFBFBF"/>
          </w:tcPr>
          <w:p w14:paraId="5438EC26" w14:textId="77777777" w:rsidR="0070262B" w:rsidRPr="00385912" w:rsidRDefault="0070262B" w:rsidP="0070262B">
            <w:pPr>
              <w:spacing w:before="240" w:after="240"/>
              <w:jc w:val="center"/>
              <w:rPr>
                <w:rFonts w:ascii="Palatino Linotype" w:eastAsia="Palatino Linotype" w:hAnsi="Palatino Linotype" w:cs="Palatino Linotype"/>
                <w:b/>
                <w:sz w:val="18"/>
                <w:szCs w:val="18"/>
                <w:lang w:val="en-US"/>
              </w:rPr>
            </w:pPr>
            <w:proofErr w:type="spellStart"/>
            <w:r w:rsidRPr="00385912">
              <w:rPr>
                <w:rFonts w:ascii="Palatino Linotype" w:eastAsia="Palatino Linotype" w:hAnsi="Palatino Linotype" w:cs="Palatino Linotype"/>
                <w:b/>
                <w:sz w:val="18"/>
                <w:szCs w:val="18"/>
                <w:lang w:val="en-US"/>
              </w:rPr>
              <w:lastRenderedPageBreak/>
              <w:t>Información</w:t>
            </w:r>
            <w:proofErr w:type="spellEnd"/>
            <w:r w:rsidRPr="00385912">
              <w:rPr>
                <w:rFonts w:ascii="Palatino Linotype" w:eastAsia="Palatino Linotype" w:hAnsi="Palatino Linotype" w:cs="Palatino Linotype"/>
                <w:b/>
                <w:sz w:val="18"/>
                <w:szCs w:val="18"/>
                <w:lang w:val="en-US"/>
              </w:rPr>
              <w:t xml:space="preserve"> </w:t>
            </w:r>
            <w:proofErr w:type="spellStart"/>
            <w:r w:rsidRPr="00385912">
              <w:rPr>
                <w:rFonts w:ascii="Palatino Linotype" w:eastAsia="Palatino Linotype" w:hAnsi="Palatino Linotype" w:cs="Palatino Linotype"/>
                <w:b/>
                <w:sz w:val="18"/>
                <w:szCs w:val="18"/>
                <w:lang w:val="en-US"/>
              </w:rPr>
              <w:t>requerida</w:t>
            </w:r>
            <w:proofErr w:type="spellEnd"/>
            <w:r w:rsidRPr="00385912">
              <w:rPr>
                <w:rFonts w:ascii="Palatino Linotype" w:eastAsia="Palatino Linotype" w:hAnsi="Palatino Linotype" w:cs="Palatino Linotype"/>
                <w:b/>
                <w:sz w:val="18"/>
                <w:szCs w:val="18"/>
                <w:lang w:val="en-US"/>
              </w:rPr>
              <w:t>.</w:t>
            </w:r>
          </w:p>
        </w:tc>
        <w:tc>
          <w:tcPr>
            <w:tcW w:w="2179" w:type="dxa"/>
            <w:tcBorders>
              <w:top w:val="single" w:sz="4" w:space="0" w:color="000000"/>
              <w:left w:val="single" w:sz="4" w:space="0" w:color="000000"/>
              <w:bottom w:val="single" w:sz="4" w:space="0" w:color="000000"/>
              <w:right w:val="single" w:sz="4" w:space="0" w:color="000000"/>
            </w:tcBorders>
            <w:shd w:val="clear" w:color="auto" w:fill="BFBFBF"/>
          </w:tcPr>
          <w:p w14:paraId="26C8428D" w14:textId="77777777" w:rsidR="0070262B" w:rsidRPr="00385912" w:rsidRDefault="0070262B" w:rsidP="0070262B">
            <w:pPr>
              <w:spacing w:before="240" w:after="240"/>
              <w:jc w:val="center"/>
              <w:rPr>
                <w:rFonts w:ascii="Palatino Linotype" w:eastAsia="Palatino Linotype" w:hAnsi="Palatino Linotype" w:cs="Palatino Linotype"/>
                <w:b/>
                <w:sz w:val="18"/>
                <w:szCs w:val="18"/>
              </w:rPr>
            </w:pPr>
            <w:r w:rsidRPr="00385912">
              <w:rPr>
                <w:rFonts w:ascii="Palatino Linotype" w:eastAsia="Palatino Linotype" w:hAnsi="Palatino Linotype" w:cs="Palatino Linotype"/>
                <w:b/>
                <w:sz w:val="18"/>
                <w:szCs w:val="18"/>
              </w:rPr>
              <w:t>Respuesta</w:t>
            </w:r>
          </w:p>
        </w:tc>
        <w:tc>
          <w:tcPr>
            <w:tcW w:w="2179" w:type="dxa"/>
            <w:tcBorders>
              <w:top w:val="single" w:sz="4" w:space="0" w:color="000000"/>
              <w:left w:val="single" w:sz="4" w:space="0" w:color="000000"/>
              <w:bottom w:val="single" w:sz="4" w:space="0" w:color="000000"/>
              <w:right w:val="single" w:sz="4" w:space="0" w:color="000000"/>
            </w:tcBorders>
            <w:shd w:val="clear" w:color="auto" w:fill="BFBFBF"/>
          </w:tcPr>
          <w:p w14:paraId="6BADDF68" w14:textId="77777777" w:rsidR="0070262B" w:rsidRPr="00385912" w:rsidRDefault="0070262B" w:rsidP="0070262B">
            <w:pPr>
              <w:spacing w:before="240" w:after="240"/>
              <w:jc w:val="center"/>
              <w:rPr>
                <w:rFonts w:ascii="Palatino Linotype" w:eastAsia="Palatino Linotype" w:hAnsi="Palatino Linotype" w:cs="Palatino Linotype"/>
                <w:b/>
                <w:sz w:val="18"/>
                <w:szCs w:val="18"/>
              </w:rPr>
            </w:pPr>
            <w:r w:rsidRPr="00385912">
              <w:rPr>
                <w:rFonts w:ascii="Palatino Linotype" w:eastAsia="Palatino Linotype" w:hAnsi="Palatino Linotype" w:cs="Palatino Linotype"/>
                <w:b/>
                <w:sz w:val="18"/>
                <w:szCs w:val="18"/>
              </w:rPr>
              <w:t>Motivos de inconformidad</w:t>
            </w:r>
          </w:p>
        </w:tc>
        <w:tc>
          <w:tcPr>
            <w:tcW w:w="2179" w:type="dxa"/>
            <w:tcBorders>
              <w:top w:val="single" w:sz="4" w:space="0" w:color="000000"/>
              <w:left w:val="single" w:sz="4" w:space="0" w:color="000000"/>
              <w:bottom w:val="single" w:sz="4" w:space="0" w:color="000000"/>
              <w:right w:val="single" w:sz="4" w:space="0" w:color="000000"/>
            </w:tcBorders>
            <w:shd w:val="clear" w:color="auto" w:fill="BFBFBF"/>
          </w:tcPr>
          <w:p w14:paraId="08607DDD" w14:textId="77777777" w:rsidR="0070262B" w:rsidRPr="00385912" w:rsidRDefault="0070262B" w:rsidP="0070262B">
            <w:pPr>
              <w:spacing w:before="240" w:after="240"/>
              <w:jc w:val="center"/>
              <w:rPr>
                <w:rFonts w:ascii="Palatino Linotype" w:eastAsia="Palatino Linotype" w:hAnsi="Palatino Linotype" w:cs="Palatino Linotype"/>
                <w:b/>
                <w:sz w:val="18"/>
                <w:szCs w:val="18"/>
              </w:rPr>
            </w:pPr>
            <w:r w:rsidRPr="00385912">
              <w:rPr>
                <w:rFonts w:ascii="Palatino Linotype" w:eastAsia="Palatino Linotype" w:hAnsi="Palatino Linotype" w:cs="Palatino Linotype"/>
                <w:b/>
                <w:sz w:val="18"/>
                <w:szCs w:val="18"/>
              </w:rPr>
              <w:t>Informe justificado</w:t>
            </w:r>
          </w:p>
        </w:tc>
      </w:tr>
      <w:tr w:rsidR="00DE3C4B" w:rsidRPr="00385912" w14:paraId="6F8074EC" w14:textId="77777777" w:rsidTr="00FC596B">
        <w:tc>
          <w:tcPr>
            <w:tcW w:w="2291" w:type="dxa"/>
          </w:tcPr>
          <w:p w14:paraId="5B13DA2F" w14:textId="77777777" w:rsidR="00DE3C4B" w:rsidRPr="00385912" w:rsidRDefault="00DE3C4B" w:rsidP="00FC596B">
            <w:pPr>
              <w:spacing w:before="240" w:after="240"/>
              <w:jc w:val="both"/>
              <w:rPr>
                <w:rFonts w:ascii="Palatino Linotype" w:eastAsia="Palatino Linotype" w:hAnsi="Palatino Linotype" w:cs="Palatino Linotype"/>
                <w:b/>
                <w:sz w:val="18"/>
                <w:szCs w:val="18"/>
                <w:lang w:val="en-US"/>
              </w:rPr>
            </w:pPr>
            <w:r w:rsidRPr="00385912">
              <w:rPr>
                <w:rFonts w:ascii="Palatino Linotype" w:eastAsia="Palatino Linotype" w:hAnsi="Palatino Linotype" w:cs="Palatino Linotype"/>
                <w:b/>
                <w:sz w:val="18"/>
                <w:szCs w:val="18"/>
                <w:lang w:val="en-US"/>
              </w:rPr>
              <w:t>03659/METEPEC/IP/2022=12567/INFOEM/IP/RR/2022</w:t>
            </w:r>
          </w:p>
          <w:p w14:paraId="23A61903" w14:textId="77777777" w:rsidR="00DE3C4B" w:rsidRPr="00385912" w:rsidRDefault="00DE3C4B" w:rsidP="00FC596B">
            <w:pPr>
              <w:spacing w:before="240" w:after="240"/>
              <w:jc w:val="both"/>
              <w:rPr>
                <w:rFonts w:ascii="Palatino Linotype" w:eastAsia="Palatino Linotype" w:hAnsi="Palatino Linotype" w:cs="Palatino Linotype"/>
                <w:sz w:val="18"/>
                <w:szCs w:val="18"/>
                <w:lang w:val="en-US"/>
              </w:rPr>
            </w:pPr>
            <w:proofErr w:type="spellStart"/>
            <w:r w:rsidRPr="00385912">
              <w:rPr>
                <w:rFonts w:ascii="Palatino Linotype" w:eastAsia="Palatino Linotype" w:hAnsi="Palatino Linotype" w:cs="Palatino Linotype"/>
                <w:sz w:val="18"/>
                <w:szCs w:val="18"/>
                <w:lang w:val="en-US"/>
              </w:rPr>
              <w:t>Contratos</w:t>
            </w:r>
            <w:proofErr w:type="spellEnd"/>
            <w:r w:rsidRPr="00385912">
              <w:rPr>
                <w:rFonts w:ascii="Palatino Linotype" w:eastAsia="Palatino Linotype" w:hAnsi="Palatino Linotype" w:cs="Palatino Linotype"/>
                <w:sz w:val="18"/>
                <w:szCs w:val="18"/>
                <w:lang w:val="en-US"/>
              </w:rPr>
              <w:t xml:space="preserve"> y </w:t>
            </w:r>
            <w:proofErr w:type="spellStart"/>
            <w:r w:rsidRPr="00385912">
              <w:rPr>
                <w:rFonts w:ascii="Palatino Linotype" w:eastAsia="Palatino Linotype" w:hAnsi="Palatino Linotype" w:cs="Palatino Linotype"/>
                <w:sz w:val="18"/>
                <w:szCs w:val="18"/>
                <w:lang w:val="en-US"/>
              </w:rPr>
              <w:t>convenios</w:t>
            </w:r>
            <w:proofErr w:type="spellEnd"/>
            <w:r w:rsidRPr="00385912">
              <w:rPr>
                <w:rFonts w:ascii="Palatino Linotype" w:eastAsia="Palatino Linotype" w:hAnsi="Palatino Linotype" w:cs="Palatino Linotype"/>
                <w:sz w:val="18"/>
                <w:szCs w:val="18"/>
                <w:lang w:val="en-US"/>
              </w:rPr>
              <w:t xml:space="preserve"> que </w:t>
            </w:r>
            <w:proofErr w:type="spellStart"/>
            <w:r w:rsidRPr="00385912">
              <w:rPr>
                <w:rFonts w:ascii="Palatino Linotype" w:eastAsia="Palatino Linotype" w:hAnsi="Palatino Linotype" w:cs="Palatino Linotype"/>
                <w:sz w:val="18"/>
                <w:szCs w:val="18"/>
                <w:lang w:val="en-US"/>
              </w:rPr>
              <w:t>celebren</w:t>
            </w:r>
            <w:proofErr w:type="spellEnd"/>
            <w:r w:rsidRPr="00385912">
              <w:rPr>
                <w:rFonts w:ascii="Palatino Linotype" w:eastAsia="Palatino Linotype" w:hAnsi="Palatino Linotype" w:cs="Palatino Linotype"/>
                <w:sz w:val="18"/>
                <w:szCs w:val="18"/>
                <w:lang w:val="en-US"/>
              </w:rPr>
              <w:t xml:space="preserve"> </w:t>
            </w:r>
            <w:proofErr w:type="spellStart"/>
            <w:r w:rsidRPr="00385912">
              <w:rPr>
                <w:rFonts w:ascii="Palatino Linotype" w:eastAsia="Palatino Linotype" w:hAnsi="Palatino Linotype" w:cs="Palatino Linotype"/>
                <w:sz w:val="18"/>
                <w:szCs w:val="18"/>
                <w:lang w:val="en-US"/>
              </w:rPr>
              <w:t>el</w:t>
            </w:r>
            <w:proofErr w:type="spellEnd"/>
            <w:r w:rsidRPr="00385912">
              <w:rPr>
                <w:rFonts w:ascii="Palatino Linotype" w:eastAsia="Palatino Linotype" w:hAnsi="Palatino Linotype" w:cs="Palatino Linotype"/>
                <w:sz w:val="18"/>
                <w:szCs w:val="18"/>
                <w:lang w:val="en-US"/>
              </w:rPr>
              <w:t xml:space="preserve"> </w:t>
            </w:r>
            <w:proofErr w:type="spellStart"/>
            <w:r w:rsidRPr="00385912">
              <w:rPr>
                <w:rFonts w:ascii="Palatino Linotype" w:eastAsia="Palatino Linotype" w:hAnsi="Palatino Linotype" w:cs="Palatino Linotype"/>
                <w:sz w:val="18"/>
                <w:szCs w:val="18"/>
                <w:lang w:val="en-US"/>
              </w:rPr>
              <w:t>Ayuntamiento</w:t>
            </w:r>
            <w:proofErr w:type="spellEnd"/>
            <w:r w:rsidRPr="00385912">
              <w:rPr>
                <w:rFonts w:ascii="Palatino Linotype" w:eastAsia="Palatino Linotype" w:hAnsi="Palatino Linotype" w:cs="Palatino Linotype"/>
                <w:sz w:val="18"/>
                <w:szCs w:val="18"/>
                <w:lang w:val="en-US"/>
              </w:rPr>
              <w:t xml:space="preserve"> </w:t>
            </w:r>
            <w:proofErr w:type="spellStart"/>
            <w:r w:rsidRPr="00385912">
              <w:rPr>
                <w:rFonts w:ascii="Palatino Linotype" w:eastAsia="Palatino Linotype" w:hAnsi="Palatino Linotype" w:cs="Palatino Linotype"/>
                <w:sz w:val="18"/>
                <w:szCs w:val="18"/>
                <w:lang w:val="en-US"/>
              </w:rPr>
              <w:t>en</w:t>
            </w:r>
            <w:proofErr w:type="spellEnd"/>
            <w:r w:rsidRPr="00385912">
              <w:rPr>
                <w:rFonts w:ascii="Palatino Linotype" w:eastAsia="Palatino Linotype" w:hAnsi="Palatino Linotype" w:cs="Palatino Linotype"/>
                <w:sz w:val="18"/>
                <w:szCs w:val="18"/>
                <w:lang w:val="en-US"/>
              </w:rPr>
              <w:t xml:space="preserve"> </w:t>
            </w:r>
            <w:proofErr w:type="spellStart"/>
            <w:r w:rsidRPr="00385912">
              <w:rPr>
                <w:rFonts w:ascii="Palatino Linotype" w:eastAsia="Palatino Linotype" w:hAnsi="Palatino Linotype" w:cs="Palatino Linotype"/>
                <w:sz w:val="18"/>
                <w:szCs w:val="18"/>
                <w:lang w:val="en-US"/>
              </w:rPr>
              <w:t>donde</w:t>
            </w:r>
            <w:proofErr w:type="spellEnd"/>
            <w:r w:rsidRPr="00385912">
              <w:rPr>
                <w:rFonts w:ascii="Palatino Linotype" w:eastAsia="Palatino Linotype" w:hAnsi="Palatino Linotype" w:cs="Palatino Linotype"/>
                <w:sz w:val="18"/>
                <w:szCs w:val="18"/>
                <w:lang w:val="en-US"/>
              </w:rPr>
              <w:t xml:space="preserve"> </w:t>
            </w:r>
            <w:proofErr w:type="spellStart"/>
            <w:r w:rsidRPr="00385912">
              <w:rPr>
                <w:rFonts w:ascii="Palatino Linotype" w:eastAsia="Palatino Linotype" w:hAnsi="Palatino Linotype" w:cs="Palatino Linotype"/>
                <w:sz w:val="18"/>
                <w:szCs w:val="18"/>
                <w:lang w:val="en-US"/>
              </w:rPr>
              <w:t>tenga</w:t>
            </w:r>
            <w:proofErr w:type="spellEnd"/>
            <w:r w:rsidRPr="00385912">
              <w:rPr>
                <w:rFonts w:ascii="Palatino Linotype" w:eastAsia="Palatino Linotype" w:hAnsi="Palatino Linotype" w:cs="Palatino Linotype"/>
                <w:sz w:val="18"/>
                <w:szCs w:val="18"/>
                <w:lang w:val="en-US"/>
              </w:rPr>
              <w:t xml:space="preserve"> que </w:t>
            </w:r>
            <w:proofErr w:type="spellStart"/>
            <w:r w:rsidRPr="00385912">
              <w:rPr>
                <w:rFonts w:ascii="Palatino Linotype" w:eastAsia="Palatino Linotype" w:hAnsi="Palatino Linotype" w:cs="Palatino Linotype"/>
                <w:sz w:val="18"/>
                <w:szCs w:val="18"/>
                <w:lang w:val="en-US"/>
              </w:rPr>
              <w:t>firmar</w:t>
            </w:r>
            <w:proofErr w:type="spellEnd"/>
            <w:r w:rsidRPr="00385912">
              <w:rPr>
                <w:rFonts w:ascii="Palatino Linotype" w:eastAsia="Palatino Linotype" w:hAnsi="Palatino Linotype" w:cs="Palatino Linotype"/>
                <w:sz w:val="18"/>
                <w:szCs w:val="18"/>
                <w:lang w:val="en-US"/>
              </w:rPr>
              <w:t xml:space="preserve"> </w:t>
            </w:r>
            <w:proofErr w:type="spellStart"/>
            <w:r w:rsidRPr="00385912">
              <w:rPr>
                <w:rFonts w:ascii="Palatino Linotype" w:eastAsia="Palatino Linotype" w:hAnsi="Palatino Linotype" w:cs="Palatino Linotype"/>
                <w:sz w:val="18"/>
                <w:szCs w:val="18"/>
                <w:lang w:val="en-US"/>
              </w:rPr>
              <w:t>el</w:t>
            </w:r>
            <w:proofErr w:type="spellEnd"/>
            <w:r w:rsidRPr="00385912">
              <w:rPr>
                <w:rFonts w:ascii="Palatino Linotype" w:eastAsia="Palatino Linotype" w:hAnsi="Palatino Linotype" w:cs="Palatino Linotype"/>
                <w:sz w:val="18"/>
                <w:szCs w:val="18"/>
                <w:lang w:val="en-US"/>
              </w:rPr>
              <w:t xml:space="preserve"> </w:t>
            </w:r>
            <w:proofErr w:type="spellStart"/>
            <w:r w:rsidRPr="00385912">
              <w:rPr>
                <w:rFonts w:ascii="Palatino Linotype" w:eastAsia="Palatino Linotype" w:hAnsi="Palatino Linotype" w:cs="Palatino Linotype"/>
                <w:sz w:val="18"/>
                <w:szCs w:val="18"/>
                <w:lang w:val="en-US"/>
              </w:rPr>
              <w:t>presidente</w:t>
            </w:r>
            <w:proofErr w:type="spellEnd"/>
          </w:p>
          <w:p w14:paraId="361A5D0F" w14:textId="77777777" w:rsidR="00DE3C4B" w:rsidRPr="00385912" w:rsidRDefault="00DE3C4B" w:rsidP="00FC596B">
            <w:pPr>
              <w:spacing w:before="240" w:after="240"/>
              <w:jc w:val="both"/>
              <w:rPr>
                <w:rFonts w:ascii="Palatino Linotype" w:eastAsia="Palatino Linotype" w:hAnsi="Palatino Linotype" w:cs="Palatino Linotype"/>
                <w:b/>
                <w:sz w:val="18"/>
                <w:szCs w:val="18"/>
                <w:lang w:val="en-US"/>
              </w:rPr>
            </w:pPr>
            <w:r w:rsidRPr="00385912">
              <w:rPr>
                <w:rFonts w:ascii="Palatino Linotype" w:eastAsia="Palatino Linotype" w:hAnsi="Palatino Linotype" w:cs="Palatino Linotype"/>
                <w:b/>
                <w:sz w:val="18"/>
                <w:szCs w:val="18"/>
                <w:lang w:val="en-US"/>
              </w:rPr>
              <w:t>03660/METEPEC/IP/2022=12574/INFOEM/IP/RR/2022</w:t>
            </w:r>
          </w:p>
          <w:p w14:paraId="2C70E18A" w14:textId="77777777" w:rsidR="00DE3C4B" w:rsidRPr="00385912" w:rsidRDefault="00DE3C4B" w:rsidP="00FC596B">
            <w:pPr>
              <w:spacing w:before="240" w:after="240"/>
              <w:jc w:val="both"/>
              <w:rPr>
                <w:rFonts w:ascii="Palatino Linotype" w:eastAsia="Palatino Linotype" w:hAnsi="Palatino Linotype" w:cs="Palatino Linotype"/>
                <w:sz w:val="18"/>
                <w:szCs w:val="18"/>
                <w:lang w:val="en-US"/>
              </w:rPr>
            </w:pPr>
            <w:proofErr w:type="spellStart"/>
            <w:r w:rsidRPr="00385912">
              <w:rPr>
                <w:rFonts w:ascii="Palatino Linotype" w:eastAsia="Palatino Linotype" w:hAnsi="Palatino Linotype" w:cs="Palatino Linotype"/>
                <w:sz w:val="18"/>
                <w:szCs w:val="18"/>
                <w:lang w:val="en-US"/>
              </w:rPr>
              <w:t>Contratos</w:t>
            </w:r>
            <w:proofErr w:type="spellEnd"/>
            <w:r w:rsidRPr="00385912">
              <w:rPr>
                <w:rFonts w:ascii="Palatino Linotype" w:eastAsia="Palatino Linotype" w:hAnsi="Palatino Linotype" w:cs="Palatino Linotype"/>
                <w:sz w:val="18"/>
                <w:szCs w:val="18"/>
                <w:lang w:val="en-US"/>
              </w:rPr>
              <w:t xml:space="preserve"> de </w:t>
            </w:r>
            <w:proofErr w:type="spellStart"/>
            <w:r w:rsidRPr="00385912">
              <w:rPr>
                <w:rFonts w:ascii="Palatino Linotype" w:eastAsia="Palatino Linotype" w:hAnsi="Palatino Linotype" w:cs="Palatino Linotype"/>
                <w:sz w:val="18"/>
                <w:szCs w:val="18"/>
                <w:lang w:val="en-US"/>
              </w:rPr>
              <w:t>adquisiciones</w:t>
            </w:r>
            <w:proofErr w:type="spellEnd"/>
            <w:r w:rsidRPr="00385912">
              <w:rPr>
                <w:rFonts w:ascii="Palatino Linotype" w:eastAsia="Palatino Linotype" w:hAnsi="Palatino Linotype" w:cs="Palatino Linotype"/>
                <w:sz w:val="18"/>
                <w:szCs w:val="18"/>
                <w:lang w:val="en-US"/>
              </w:rPr>
              <w:t xml:space="preserve"> de </w:t>
            </w:r>
            <w:proofErr w:type="spellStart"/>
            <w:r w:rsidRPr="00385912">
              <w:rPr>
                <w:rFonts w:ascii="Palatino Linotype" w:eastAsia="Palatino Linotype" w:hAnsi="Palatino Linotype" w:cs="Palatino Linotype"/>
                <w:sz w:val="18"/>
                <w:szCs w:val="18"/>
                <w:lang w:val="en-US"/>
              </w:rPr>
              <w:t>bienes</w:t>
            </w:r>
            <w:proofErr w:type="spellEnd"/>
            <w:r w:rsidRPr="00385912">
              <w:rPr>
                <w:rFonts w:ascii="Palatino Linotype" w:eastAsia="Palatino Linotype" w:hAnsi="Palatino Linotype" w:cs="Palatino Linotype"/>
                <w:sz w:val="18"/>
                <w:szCs w:val="18"/>
                <w:lang w:val="en-US"/>
              </w:rPr>
              <w:t xml:space="preserve"> </w:t>
            </w:r>
            <w:proofErr w:type="spellStart"/>
            <w:r w:rsidRPr="00385912">
              <w:rPr>
                <w:rFonts w:ascii="Palatino Linotype" w:eastAsia="Palatino Linotype" w:hAnsi="Palatino Linotype" w:cs="Palatino Linotype"/>
                <w:sz w:val="18"/>
                <w:szCs w:val="18"/>
                <w:lang w:val="en-US"/>
              </w:rPr>
              <w:t>muebles</w:t>
            </w:r>
            <w:proofErr w:type="spellEnd"/>
            <w:r w:rsidRPr="00385912">
              <w:rPr>
                <w:rFonts w:ascii="Palatino Linotype" w:eastAsia="Palatino Linotype" w:hAnsi="Palatino Linotype" w:cs="Palatino Linotype"/>
                <w:sz w:val="18"/>
                <w:szCs w:val="18"/>
                <w:lang w:val="en-US"/>
              </w:rPr>
              <w:t xml:space="preserve"> y </w:t>
            </w:r>
            <w:proofErr w:type="spellStart"/>
            <w:r w:rsidRPr="00385912">
              <w:rPr>
                <w:rFonts w:ascii="Palatino Linotype" w:eastAsia="Palatino Linotype" w:hAnsi="Palatino Linotype" w:cs="Palatino Linotype"/>
                <w:sz w:val="18"/>
                <w:szCs w:val="18"/>
                <w:lang w:val="en-US"/>
              </w:rPr>
              <w:t>servicios</w:t>
            </w:r>
            <w:proofErr w:type="spellEnd"/>
            <w:r w:rsidRPr="00385912">
              <w:rPr>
                <w:rFonts w:ascii="Palatino Linotype" w:eastAsia="Palatino Linotype" w:hAnsi="Palatino Linotype" w:cs="Palatino Linotype"/>
                <w:sz w:val="18"/>
                <w:szCs w:val="18"/>
                <w:lang w:val="en-US"/>
              </w:rPr>
              <w:t>.</w:t>
            </w:r>
          </w:p>
        </w:tc>
        <w:tc>
          <w:tcPr>
            <w:tcW w:w="2179" w:type="dxa"/>
          </w:tcPr>
          <w:p w14:paraId="018943DA" w14:textId="77777777" w:rsidR="00DE3C4B" w:rsidRPr="00385912" w:rsidRDefault="00101276" w:rsidP="001C1E90">
            <w:pPr>
              <w:spacing w:before="240" w:after="240"/>
              <w:jc w:val="both"/>
              <w:rPr>
                <w:rFonts w:ascii="Palatino Linotype" w:eastAsia="Palatino Linotype" w:hAnsi="Palatino Linotype" w:cs="Palatino Linotype"/>
                <w:sz w:val="18"/>
                <w:szCs w:val="18"/>
              </w:rPr>
            </w:pPr>
            <w:r w:rsidRPr="00385912">
              <w:rPr>
                <w:rFonts w:ascii="Palatino Linotype" w:eastAsia="Palatino Linotype" w:hAnsi="Palatino Linotype" w:cs="Palatino Linotype"/>
                <w:sz w:val="18"/>
                <w:szCs w:val="18"/>
              </w:rPr>
              <w:t xml:space="preserve">En ambas respuestas adjunta </w:t>
            </w:r>
            <w:r w:rsidR="001C1E90" w:rsidRPr="00385912">
              <w:rPr>
                <w:rFonts w:ascii="Palatino Linotype" w:eastAsia="Palatino Linotype" w:hAnsi="Palatino Linotype" w:cs="Palatino Linotype"/>
                <w:sz w:val="18"/>
                <w:szCs w:val="18"/>
              </w:rPr>
              <w:t>una liga electrónica</w:t>
            </w:r>
          </w:p>
        </w:tc>
        <w:tc>
          <w:tcPr>
            <w:tcW w:w="2179" w:type="dxa"/>
          </w:tcPr>
          <w:p w14:paraId="09FCB813" w14:textId="77777777" w:rsidR="00A435FC" w:rsidRPr="00385912" w:rsidRDefault="00101276" w:rsidP="00FC596B">
            <w:pPr>
              <w:spacing w:before="240" w:after="240"/>
              <w:jc w:val="both"/>
              <w:rPr>
                <w:rFonts w:ascii="Palatino Linotype" w:eastAsia="Palatino Linotype" w:hAnsi="Palatino Linotype" w:cs="Palatino Linotype"/>
                <w:sz w:val="20"/>
                <w:szCs w:val="20"/>
              </w:rPr>
            </w:pPr>
            <w:r w:rsidRPr="00385912">
              <w:rPr>
                <w:rFonts w:ascii="Palatino Linotype" w:eastAsia="Palatino Linotype" w:hAnsi="Palatino Linotype" w:cs="Palatino Linotype"/>
                <w:sz w:val="20"/>
                <w:szCs w:val="20"/>
              </w:rPr>
              <w:t xml:space="preserve">Solo aparecen 5 registros (licencias de funcionamiento). </w:t>
            </w:r>
          </w:p>
        </w:tc>
        <w:tc>
          <w:tcPr>
            <w:tcW w:w="2179" w:type="dxa"/>
          </w:tcPr>
          <w:p w14:paraId="3F2E5505" w14:textId="77777777" w:rsidR="00DE3C4B" w:rsidRPr="00385912" w:rsidRDefault="00101276" w:rsidP="00101276">
            <w:pPr>
              <w:spacing w:before="240" w:after="240"/>
              <w:jc w:val="center"/>
              <w:rPr>
                <w:rFonts w:ascii="Palatino Linotype" w:eastAsia="Palatino Linotype" w:hAnsi="Palatino Linotype" w:cs="Palatino Linotype"/>
                <w:sz w:val="20"/>
                <w:szCs w:val="20"/>
              </w:rPr>
            </w:pPr>
            <w:r w:rsidRPr="00385912">
              <w:rPr>
                <w:rFonts w:ascii="Palatino Linotype" w:eastAsia="Palatino Linotype" w:hAnsi="Palatino Linotype" w:cs="Palatino Linotype"/>
                <w:sz w:val="20"/>
                <w:szCs w:val="20"/>
              </w:rPr>
              <w:t>N/A</w:t>
            </w:r>
          </w:p>
        </w:tc>
      </w:tr>
    </w:tbl>
    <w:p w14:paraId="2E126AA3" w14:textId="77777777" w:rsidR="00101276" w:rsidRPr="00385912" w:rsidRDefault="00101276" w:rsidP="00804E89">
      <w:pPr>
        <w:spacing w:line="360" w:lineRule="auto"/>
        <w:contextualSpacing/>
        <w:jc w:val="both"/>
        <w:rPr>
          <w:rFonts w:ascii="Palatino Linotype" w:hAnsi="Palatino Linotype"/>
          <w:sz w:val="24"/>
          <w:szCs w:val="24"/>
        </w:rPr>
      </w:pPr>
    </w:p>
    <w:p w14:paraId="1391AE15" w14:textId="77777777" w:rsidR="00F5109A" w:rsidRPr="00385912" w:rsidRDefault="00F5109A" w:rsidP="00F5109A">
      <w:pPr>
        <w:spacing w:after="240" w:line="360" w:lineRule="auto"/>
        <w:contextualSpacing/>
        <w:jc w:val="both"/>
        <w:rPr>
          <w:rFonts w:ascii="Palatino Linotype" w:eastAsia="Palatino Linotype" w:hAnsi="Palatino Linotype" w:cs="Palatino Linotype"/>
          <w:sz w:val="24"/>
          <w:szCs w:val="24"/>
        </w:rPr>
      </w:pPr>
      <w:r w:rsidRPr="00385912">
        <w:rPr>
          <w:rFonts w:ascii="Palatino Linotype" w:hAnsi="Palatino Linotype"/>
          <w:sz w:val="24"/>
          <w:szCs w:val="24"/>
        </w:rPr>
        <w:t xml:space="preserve">Ahora bien, respecto a la liga proporcionada por </w:t>
      </w:r>
      <w:r w:rsidRPr="00385912">
        <w:rPr>
          <w:rFonts w:ascii="Palatino Linotype" w:hAnsi="Palatino Linotype"/>
          <w:b/>
          <w:sz w:val="24"/>
          <w:szCs w:val="24"/>
        </w:rPr>
        <w:t>EL SUJETO OBLIGADO</w:t>
      </w:r>
      <w:r w:rsidRPr="00385912">
        <w:rPr>
          <w:rFonts w:ascii="Palatino Linotype" w:hAnsi="Palatino Linotype"/>
          <w:sz w:val="24"/>
          <w:szCs w:val="24"/>
        </w:rPr>
        <w:t xml:space="preserve">, </w:t>
      </w:r>
      <w:r w:rsidRPr="00385912">
        <w:rPr>
          <w:rFonts w:ascii="Palatino Linotype" w:eastAsia="Palatino Linotype" w:hAnsi="Palatino Linotype" w:cs="Palatino Linotype"/>
          <w:sz w:val="24"/>
          <w:szCs w:val="24"/>
        </w:rPr>
        <w:t>debemos traer a colación el artículo 161</w:t>
      </w:r>
      <w:r w:rsidRPr="00385912">
        <w:rPr>
          <w:rFonts w:ascii="Palatino Linotype" w:eastAsia="Palatino Linotype" w:hAnsi="Palatino Linotype" w:cs="Palatino Linotype"/>
          <w:sz w:val="24"/>
          <w:szCs w:val="24"/>
          <w:vertAlign w:val="superscript"/>
        </w:rPr>
        <w:footnoteReference w:id="3"/>
      </w:r>
      <w:r w:rsidRPr="00385912">
        <w:rPr>
          <w:rFonts w:ascii="Palatino Linotype" w:eastAsia="Palatino Linotype" w:hAnsi="Palatino Linotype" w:cs="Palatino Linotype"/>
          <w:sz w:val="24"/>
          <w:szCs w:val="24"/>
        </w:rPr>
        <w:t xml:space="preserve"> de la Ley de Transparencia y Acceso a la Información Pública del Estado de México y Municipios</w:t>
      </w:r>
      <w:r w:rsidRPr="00385912">
        <w:rPr>
          <w:rFonts w:ascii="Palatino Linotype" w:eastAsia="Palatino Linotype" w:hAnsi="Palatino Linotype" w:cs="Palatino Linotype"/>
          <w:i/>
          <w:sz w:val="24"/>
          <w:szCs w:val="24"/>
        </w:rPr>
        <w:t xml:space="preserve">, </w:t>
      </w:r>
      <w:r w:rsidRPr="00385912">
        <w:rPr>
          <w:rFonts w:ascii="Palatino Linotype" w:eastAsia="Palatino Linotype" w:hAnsi="Palatino Linotype" w:cs="Palatino Linotype"/>
          <w:sz w:val="24"/>
          <w:szCs w:val="24"/>
        </w:rPr>
        <w:t xml:space="preserve">el cual establece las características que debe tener la información desde el momento de su generación, publicación y entrega; de igual manera se contempla el procedimiento a seguir por el sujeto obligado para informar a los solicitantes sobre información que se </w:t>
      </w:r>
      <w:r w:rsidRPr="00385912">
        <w:rPr>
          <w:rFonts w:ascii="Palatino Linotype" w:eastAsia="Palatino Linotype" w:hAnsi="Palatino Linotype" w:cs="Palatino Linotype"/>
          <w:sz w:val="24"/>
          <w:szCs w:val="24"/>
        </w:rPr>
        <w:lastRenderedPageBreak/>
        <w:t>encuentre disponible en libros, compendios, formatos electrónicos, entre otros, haciéndole saber al solicitante como podrá consultar, reproducir o adquirir la información, en un plazo no mayor a cinco días hábiles, comprendiendo:</w:t>
      </w:r>
    </w:p>
    <w:p w14:paraId="56D01E50" w14:textId="77777777" w:rsidR="00F5109A" w:rsidRPr="00385912" w:rsidRDefault="00F5109A" w:rsidP="00F5109A">
      <w:pPr>
        <w:spacing w:after="240" w:line="360" w:lineRule="auto"/>
        <w:contextualSpacing/>
        <w:jc w:val="both"/>
        <w:rPr>
          <w:rFonts w:ascii="Palatino Linotype" w:eastAsia="Palatino Linotype" w:hAnsi="Palatino Linotype" w:cs="Palatino Linotype"/>
          <w:sz w:val="24"/>
          <w:szCs w:val="24"/>
        </w:rPr>
      </w:pPr>
    </w:p>
    <w:p w14:paraId="0927D63B" w14:textId="77777777" w:rsidR="00F5109A" w:rsidRPr="00385912" w:rsidRDefault="00F5109A" w:rsidP="00F5109A">
      <w:pPr>
        <w:spacing w:before="240" w:after="240" w:line="360" w:lineRule="auto"/>
        <w:ind w:left="284" w:right="49"/>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a) La fuente</w:t>
      </w:r>
    </w:p>
    <w:p w14:paraId="58524FE0" w14:textId="77777777" w:rsidR="00F5109A" w:rsidRPr="00385912" w:rsidRDefault="00F5109A" w:rsidP="00F5109A">
      <w:pPr>
        <w:spacing w:before="240" w:after="240" w:line="360" w:lineRule="auto"/>
        <w:ind w:left="284" w:right="49"/>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b) El lugar y</w:t>
      </w:r>
    </w:p>
    <w:p w14:paraId="68CF3849" w14:textId="77777777" w:rsidR="00F5109A" w:rsidRPr="00385912" w:rsidRDefault="00F5109A" w:rsidP="00F5109A">
      <w:pPr>
        <w:spacing w:before="240" w:after="240" w:line="360" w:lineRule="auto"/>
        <w:ind w:left="284" w:right="49"/>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c) La forma</w:t>
      </w:r>
    </w:p>
    <w:p w14:paraId="70AF48A5" w14:textId="77777777" w:rsidR="00F5109A" w:rsidRPr="00385912" w:rsidRDefault="00F5109A" w:rsidP="00F5109A">
      <w:pPr>
        <w:spacing w:before="240" w:after="240" w:line="360" w:lineRule="auto"/>
        <w:ind w:left="284" w:right="49"/>
        <w:contextualSpacing/>
        <w:jc w:val="both"/>
        <w:rPr>
          <w:rFonts w:ascii="Palatino Linotype" w:eastAsia="Palatino Linotype" w:hAnsi="Palatino Linotype" w:cs="Palatino Linotype"/>
          <w:sz w:val="24"/>
          <w:szCs w:val="24"/>
        </w:rPr>
      </w:pPr>
    </w:p>
    <w:p w14:paraId="0F82D303" w14:textId="77777777" w:rsidR="00F5109A" w:rsidRPr="00385912" w:rsidRDefault="00F5109A" w:rsidP="00F5109A">
      <w:pPr>
        <w:spacing w:before="240" w:after="240" w:line="360" w:lineRule="auto"/>
        <w:ind w:right="51"/>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Asimismo, se establece que la fuente de la información deberá ser:</w:t>
      </w:r>
    </w:p>
    <w:p w14:paraId="28E5D150" w14:textId="77777777" w:rsidR="00F5109A" w:rsidRPr="00385912" w:rsidRDefault="00F5109A" w:rsidP="00F5109A">
      <w:pPr>
        <w:spacing w:before="240" w:after="240" w:line="360" w:lineRule="auto"/>
        <w:ind w:right="51"/>
        <w:contextualSpacing/>
        <w:jc w:val="both"/>
        <w:rPr>
          <w:rFonts w:ascii="Palatino Linotype" w:eastAsia="Palatino Linotype" w:hAnsi="Palatino Linotype" w:cs="Palatino Linotype"/>
          <w:sz w:val="24"/>
          <w:szCs w:val="24"/>
        </w:rPr>
      </w:pPr>
    </w:p>
    <w:p w14:paraId="139BBEE2" w14:textId="77777777" w:rsidR="00F5109A" w:rsidRPr="00385912" w:rsidRDefault="00F5109A" w:rsidP="00F5109A">
      <w:pPr>
        <w:spacing w:before="240" w:after="240" w:line="360" w:lineRule="auto"/>
        <w:ind w:left="284" w:right="51"/>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a) Precisa</w:t>
      </w:r>
    </w:p>
    <w:p w14:paraId="58F6AF41" w14:textId="77777777" w:rsidR="00F5109A" w:rsidRPr="00385912" w:rsidRDefault="00F5109A" w:rsidP="00F5109A">
      <w:pPr>
        <w:spacing w:before="240" w:after="240" w:line="360" w:lineRule="auto"/>
        <w:ind w:left="284" w:right="51"/>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b) Concreta</w:t>
      </w:r>
    </w:p>
    <w:p w14:paraId="0AAE3193" w14:textId="77777777" w:rsidR="00F5109A" w:rsidRPr="00385912" w:rsidRDefault="00F5109A" w:rsidP="00F5109A">
      <w:pPr>
        <w:spacing w:before="240" w:after="240" w:line="360" w:lineRule="auto"/>
        <w:ind w:left="284" w:right="51"/>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c) Y no debe implicar que el solicitante realice una búsqueda en toda la información que se encuentre disponible.</w:t>
      </w:r>
    </w:p>
    <w:p w14:paraId="57B08986" w14:textId="77777777" w:rsidR="00F5109A" w:rsidRPr="00385912" w:rsidRDefault="00F5109A" w:rsidP="00F5109A">
      <w:pPr>
        <w:spacing w:before="240" w:after="240" w:line="360" w:lineRule="auto"/>
        <w:ind w:left="284" w:right="51"/>
        <w:contextualSpacing/>
        <w:jc w:val="both"/>
        <w:rPr>
          <w:rFonts w:ascii="Palatino Linotype" w:eastAsia="Palatino Linotype" w:hAnsi="Palatino Linotype" w:cs="Palatino Linotype"/>
          <w:sz w:val="24"/>
          <w:szCs w:val="24"/>
        </w:rPr>
      </w:pPr>
    </w:p>
    <w:p w14:paraId="2A98D191" w14:textId="77777777" w:rsidR="00F5109A" w:rsidRPr="00385912" w:rsidRDefault="00F5109A" w:rsidP="00F5109A">
      <w:pPr>
        <w:spacing w:before="240" w:after="240" w:line="360" w:lineRule="auto"/>
        <w:ind w:right="51"/>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Imperativos legales que establecen el procedimiento que debe seguir el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43AC7321" w14:textId="77777777" w:rsidR="00F5109A" w:rsidRPr="00385912" w:rsidRDefault="00F5109A" w:rsidP="00F5109A">
      <w:pPr>
        <w:spacing w:before="240" w:after="240" w:line="360" w:lineRule="auto"/>
        <w:ind w:right="51"/>
        <w:contextualSpacing/>
        <w:jc w:val="both"/>
        <w:rPr>
          <w:rFonts w:ascii="Palatino Linotype" w:eastAsia="Palatino Linotype" w:hAnsi="Palatino Linotype" w:cs="Palatino Linotype"/>
          <w:sz w:val="24"/>
          <w:szCs w:val="24"/>
        </w:rPr>
      </w:pPr>
    </w:p>
    <w:p w14:paraId="49C98F75" w14:textId="77777777" w:rsidR="00F5109A" w:rsidRPr="00385912" w:rsidRDefault="00F5109A" w:rsidP="00A84DF4">
      <w:pPr>
        <w:spacing w:line="360" w:lineRule="auto"/>
        <w:jc w:val="both"/>
        <w:rPr>
          <w:rFonts w:ascii="Palatino Linotype" w:hAnsi="Palatino Linotype"/>
          <w:sz w:val="24"/>
        </w:rPr>
      </w:pPr>
      <w:r w:rsidRPr="00385912">
        <w:rPr>
          <w:rFonts w:ascii="Palatino Linotype" w:eastAsia="Palatino Linotype" w:hAnsi="Palatino Linotype" w:cs="Palatino Linotype"/>
          <w:sz w:val="24"/>
          <w:szCs w:val="24"/>
        </w:rPr>
        <w:t xml:space="preserve">Así, en el presente caso, el </w:t>
      </w:r>
      <w:r w:rsidRPr="00385912">
        <w:rPr>
          <w:rFonts w:ascii="Palatino Linotype" w:eastAsia="Palatino Linotype" w:hAnsi="Palatino Linotype" w:cs="Palatino Linotype"/>
          <w:b/>
          <w:sz w:val="24"/>
          <w:szCs w:val="24"/>
        </w:rPr>
        <w:t xml:space="preserve">SUJETO OBLIGADO </w:t>
      </w:r>
      <w:r w:rsidRPr="00385912">
        <w:rPr>
          <w:rFonts w:ascii="Palatino Linotype" w:eastAsia="Palatino Linotype" w:hAnsi="Palatino Linotype" w:cs="Palatino Linotype"/>
          <w:sz w:val="24"/>
          <w:szCs w:val="24"/>
        </w:rPr>
        <w:t xml:space="preserve">señala que la información está disponible en la siguiente liga electrónica </w:t>
      </w:r>
      <w:hyperlink r:id="rId14" w:history="1">
        <w:r w:rsidR="001C1E90" w:rsidRPr="00385912">
          <w:rPr>
            <w:rStyle w:val="Hipervnculo"/>
            <w:rFonts w:ascii="Palatino Linotype" w:hAnsi="Palatino Linotype"/>
            <w:color w:val="auto"/>
            <w:sz w:val="24"/>
          </w:rPr>
          <w:t>https://www.ipomex.org.mx/ipo3/lgt/indice/METEPEC/art_92_xxxii.web?token=03AGdBq26zxHh6Rc7izIQymfsORvg_ysSomcinQdgJ8dUDO4DCsehmvoWzXnn-</w:t>
        </w:r>
        <w:r w:rsidR="001C1E90" w:rsidRPr="00385912">
          <w:rPr>
            <w:rStyle w:val="Hipervnculo"/>
            <w:rFonts w:ascii="Palatino Linotype" w:hAnsi="Palatino Linotype"/>
            <w:color w:val="auto"/>
            <w:sz w:val="24"/>
          </w:rPr>
          <w:lastRenderedPageBreak/>
          <w:t>S9ZJpqGECwdnV7DGnypHRXj-3g-HESXrQeC_1Q6-9rA13Ia0FKYKWuCGd2OEkVqnnZgaZwgG9wZsKEhqEnEO_wTtbLoaNE2VOHo3Bg6bX0i_iGhHJVa6xZE4Lzx8MsmUC7D3tdpsW7WUIt-JDQuRebCeRLbDEwvcqCI4Yivxz87Mpmju53EmrTE_D9ZnVjDM7h8If-gJPeBUFp7EscaQAMgaZfdoJ9TSW3Xmu_JeudOMC8ihEq6gOktWluiwLu5tlzsLqreRLvgXdAB7qrNvnFX9pes38WtlWkW1j42jdxI38WAuqavBqNxJB8yjYI05I0Nc7NZMuPCwZVqzy0GyfCqt9YPogFNhJKM0QDrRWG6wk6mQjxPYPmFjbKrbvh7xowVt310ajepxZA54ApCapIRFjonCi9bbSme5w</w:t>
        </w:r>
      </w:hyperlink>
      <w:r w:rsidR="001C1E90" w:rsidRPr="00385912">
        <w:rPr>
          <w:rFonts w:ascii="Palatino Linotype" w:hAnsi="Palatino Linotype"/>
          <w:sz w:val="24"/>
        </w:rPr>
        <w:t xml:space="preserve">, </w:t>
      </w:r>
      <w:r w:rsidRPr="00385912">
        <w:rPr>
          <w:rFonts w:ascii="Palatino Linotype" w:eastAsia="Palatino Linotype" w:hAnsi="Palatino Linotype" w:cs="Palatino Linotype"/>
          <w:sz w:val="24"/>
          <w:szCs w:val="24"/>
        </w:rPr>
        <w:t xml:space="preserve">por lo que este Organismo Garante procedió a consultar la información disponible en dicho portal, en el cual se observa lo siguiente: </w:t>
      </w:r>
    </w:p>
    <w:p w14:paraId="54914682" w14:textId="77777777" w:rsidR="00F5109A" w:rsidRPr="00385912" w:rsidRDefault="00F5109A" w:rsidP="00804E89">
      <w:pPr>
        <w:spacing w:line="360" w:lineRule="auto"/>
        <w:contextualSpacing/>
        <w:jc w:val="both"/>
        <w:rPr>
          <w:rFonts w:ascii="Palatino Linotype" w:hAnsi="Palatino Linotype"/>
          <w:sz w:val="24"/>
          <w:szCs w:val="24"/>
        </w:rPr>
      </w:pPr>
      <w:r w:rsidRPr="00385912">
        <w:rPr>
          <w:noProof/>
        </w:rPr>
        <w:drawing>
          <wp:inline distT="0" distB="0" distL="0" distR="0" wp14:anchorId="000B7530" wp14:editId="529B6B28">
            <wp:extent cx="5581650" cy="3921286"/>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463" t="41038" r="56721" b="25468"/>
                    <a:stretch/>
                  </pic:blipFill>
                  <pic:spPr bwMode="auto">
                    <a:xfrm>
                      <a:off x="0" y="0"/>
                      <a:ext cx="5615160" cy="3944828"/>
                    </a:xfrm>
                    <a:prstGeom prst="rect">
                      <a:avLst/>
                    </a:prstGeom>
                    <a:ln>
                      <a:noFill/>
                    </a:ln>
                    <a:extLst>
                      <a:ext uri="{53640926-AAD7-44D8-BBD7-CCE9431645EC}">
                        <a14:shadowObscured xmlns:a14="http://schemas.microsoft.com/office/drawing/2010/main"/>
                      </a:ext>
                    </a:extLst>
                  </pic:spPr>
                </pic:pic>
              </a:graphicData>
            </a:graphic>
          </wp:inline>
        </w:drawing>
      </w:r>
    </w:p>
    <w:p w14:paraId="644ABC3F" w14:textId="77777777" w:rsidR="00F5109A" w:rsidRPr="00385912" w:rsidRDefault="00F5109A" w:rsidP="00851BF5">
      <w:pPr>
        <w:spacing w:after="0" w:line="360" w:lineRule="auto"/>
        <w:contextualSpacing/>
        <w:jc w:val="both"/>
        <w:rPr>
          <w:rFonts w:ascii="Palatino Linotype" w:eastAsia="Palatino Linotype" w:hAnsi="Palatino Linotype" w:cs="Palatino Linotype"/>
          <w:sz w:val="24"/>
          <w:szCs w:val="24"/>
        </w:rPr>
      </w:pPr>
      <w:r w:rsidRPr="00385912">
        <w:rPr>
          <w:rFonts w:ascii="Palatino Linotype" w:hAnsi="Palatino Linotype"/>
          <w:sz w:val="24"/>
          <w:szCs w:val="24"/>
        </w:rPr>
        <w:lastRenderedPageBreak/>
        <w:t xml:space="preserve">Como se advierte, la dirección electrónica proporcionada dirige al portal de Información Pública de Oficio Mexiquense, IPOMEX, del </w:t>
      </w:r>
      <w:r w:rsidRPr="00385912">
        <w:rPr>
          <w:rFonts w:ascii="Palatino Linotype" w:hAnsi="Palatino Linotype"/>
          <w:b/>
          <w:bCs/>
          <w:sz w:val="24"/>
          <w:szCs w:val="24"/>
        </w:rPr>
        <w:t>SUJETO OBLIGADO</w:t>
      </w:r>
      <w:r w:rsidRPr="00385912">
        <w:rPr>
          <w:rFonts w:ascii="Palatino Linotype" w:hAnsi="Palatino Linotype"/>
          <w:sz w:val="24"/>
          <w:szCs w:val="24"/>
        </w:rPr>
        <w:t xml:space="preserve">, específicamente al cumplimiento de la obligación de transparencia establecida en </w:t>
      </w:r>
      <w:r w:rsidRPr="00385912">
        <w:rPr>
          <w:rFonts w:ascii="Palatino Linotype" w:eastAsia="Palatino Linotype" w:hAnsi="Palatino Linotype" w:cs="Palatino Linotype"/>
          <w:sz w:val="24"/>
          <w:szCs w:val="24"/>
        </w:rPr>
        <w:t>la fracción XX</w:t>
      </w:r>
      <w:r w:rsidR="00851BF5" w:rsidRPr="00385912">
        <w:rPr>
          <w:rFonts w:ascii="Palatino Linotype" w:eastAsia="Palatino Linotype" w:hAnsi="Palatino Linotype" w:cs="Palatino Linotype"/>
          <w:sz w:val="24"/>
          <w:szCs w:val="24"/>
        </w:rPr>
        <w:t>XI</w:t>
      </w:r>
      <w:r w:rsidRPr="00385912">
        <w:rPr>
          <w:rFonts w:ascii="Palatino Linotype" w:eastAsia="Palatino Linotype" w:hAnsi="Palatino Linotype" w:cs="Palatino Linotype"/>
          <w:sz w:val="24"/>
          <w:szCs w:val="24"/>
        </w:rPr>
        <w:t xml:space="preserve">I del artículo 92 de la Ley de Transparencia y Acceso a la Información pública del Estado de México y Municipios, de manera particular a la información </w:t>
      </w:r>
      <w:r w:rsidR="00851BF5" w:rsidRPr="00385912">
        <w:rPr>
          <w:rFonts w:ascii="Palatino Linotype" w:eastAsia="Palatino Linotype" w:hAnsi="Palatino Linotype" w:cs="Palatino Linotype"/>
          <w:sz w:val="24"/>
          <w:szCs w:val="24"/>
        </w:rPr>
        <w:t>de concesiones, contratos, convenios, permisos, licencias o autorizaciones otorgados.</w:t>
      </w:r>
    </w:p>
    <w:p w14:paraId="2224A09E" w14:textId="77777777" w:rsidR="00851BF5" w:rsidRPr="00385912" w:rsidRDefault="00851BF5" w:rsidP="00851BF5">
      <w:pPr>
        <w:spacing w:after="0" w:line="360" w:lineRule="auto"/>
        <w:contextualSpacing/>
        <w:jc w:val="both"/>
        <w:rPr>
          <w:rFonts w:ascii="Palatino Linotype" w:eastAsia="Palatino Linotype" w:hAnsi="Palatino Linotype" w:cs="Palatino Linotype"/>
          <w:sz w:val="24"/>
          <w:szCs w:val="24"/>
        </w:rPr>
      </w:pPr>
    </w:p>
    <w:p w14:paraId="72329E2B" w14:textId="77777777" w:rsidR="00F5109A" w:rsidRPr="00385912" w:rsidRDefault="00F5109A" w:rsidP="00851BF5">
      <w:pPr>
        <w:spacing w:before="120" w:after="120" w:line="276" w:lineRule="auto"/>
        <w:ind w:left="1134" w:right="902"/>
        <w:contextualSpacing/>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Artículo 92. Los sujetos obligados deberán poner a disposición del público de manera permanente </w:t>
      </w:r>
      <w:proofErr w:type="spellStart"/>
      <w:r w:rsidRPr="00385912">
        <w:rPr>
          <w:rFonts w:ascii="Palatino Linotype" w:eastAsia="Palatino Linotype" w:hAnsi="Palatino Linotype" w:cs="Palatino Linotype"/>
          <w:i/>
        </w:rPr>
        <w:t>yactualizada</w:t>
      </w:r>
      <w:proofErr w:type="spellEnd"/>
      <w:r w:rsidRPr="00385912">
        <w:rPr>
          <w:rFonts w:ascii="Palatino Linotype" w:eastAsia="Palatino Linotype" w:hAnsi="Palatino Linotype" w:cs="Palatino Linotype"/>
          <w:i/>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AEAD07C" w14:textId="77777777" w:rsidR="00F5109A" w:rsidRPr="00385912" w:rsidRDefault="00F5109A" w:rsidP="00851BF5">
      <w:pPr>
        <w:spacing w:before="120" w:after="120" w:line="276" w:lineRule="auto"/>
        <w:ind w:left="1134" w:right="902"/>
        <w:contextualSpacing/>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p>
    <w:p w14:paraId="3D4CD813" w14:textId="77777777" w:rsidR="00F5109A" w:rsidRPr="00385912" w:rsidRDefault="001C1E90" w:rsidP="001C1E90">
      <w:pPr>
        <w:spacing w:before="120" w:after="120" w:line="276" w:lineRule="auto"/>
        <w:ind w:left="1134" w:right="902"/>
        <w:contextualSpacing/>
        <w:jc w:val="both"/>
        <w:rPr>
          <w:rFonts w:ascii="Palatino Linotype" w:eastAsia="Palatino Linotype" w:hAnsi="Palatino Linotype" w:cs="Palatino Linotype"/>
          <w:i/>
        </w:rPr>
      </w:pPr>
      <w:r w:rsidRPr="00385912">
        <w:rPr>
          <w:rFonts w:ascii="Palatino Linotype" w:eastAsia="Palatino Linotype" w:hAnsi="Palatino Linotype" w:cs="Palatino Linotype"/>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480A1F21" w14:textId="77777777" w:rsidR="00F5109A" w:rsidRPr="00385912" w:rsidRDefault="00F5109A" w:rsidP="00804E89">
      <w:pPr>
        <w:spacing w:line="360" w:lineRule="auto"/>
        <w:contextualSpacing/>
        <w:jc w:val="both"/>
        <w:rPr>
          <w:rFonts w:ascii="Palatino Linotype" w:hAnsi="Palatino Linotype"/>
          <w:sz w:val="24"/>
          <w:szCs w:val="24"/>
        </w:rPr>
      </w:pPr>
    </w:p>
    <w:p w14:paraId="475900BE" w14:textId="77777777" w:rsidR="00851BF5" w:rsidRPr="00385912" w:rsidRDefault="00851BF5" w:rsidP="00804E89">
      <w:pPr>
        <w:spacing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En ese sentido, la liga electrónica que proporcionó el </w:t>
      </w:r>
      <w:r w:rsidRPr="00385912">
        <w:rPr>
          <w:rFonts w:ascii="Palatino Linotype" w:eastAsia="Palatino Linotype" w:hAnsi="Palatino Linotype" w:cs="Palatino Linotype"/>
          <w:b/>
          <w:bCs/>
          <w:sz w:val="24"/>
          <w:szCs w:val="24"/>
        </w:rPr>
        <w:t>SUJETO OBLIGADO</w:t>
      </w:r>
      <w:r w:rsidRPr="00385912">
        <w:rPr>
          <w:rFonts w:ascii="Palatino Linotype" w:eastAsia="Palatino Linotype" w:hAnsi="Palatino Linotype" w:cs="Palatino Linotype"/>
          <w:sz w:val="24"/>
          <w:szCs w:val="24"/>
        </w:rPr>
        <w:t xml:space="preserve"> implica que el Solicitante tenga que realizar una búsqueda en todos los registros para poder localizar la información solicitada en el caso que ahí se encuentre-, por lo que, se precisa que el Sujeto Obligado, no observó lo que dispone el artículo 161 de la Ley en la materia.</w:t>
      </w:r>
    </w:p>
    <w:p w14:paraId="3C7E4500" w14:textId="77777777" w:rsidR="006D6FF3" w:rsidRPr="00385912" w:rsidRDefault="006D6FF3" w:rsidP="00804E89">
      <w:pPr>
        <w:spacing w:line="360" w:lineRule="auto"/>
        <w:contextualSpacing/>
        <w:jc w:val="both"/>
        <w:rPr>
          <w:rFonts w:ascii="Palatino Linotype" w:eastAsia="Palatino Linotype" w:hAnsi="Palatino Linotype" w:cs="Palatino Linotype"/>
          <w:sz w:val="24"/>
          <w:szCs w:val="24"/>
        </w:rPr>
      </w:pPr>
    </w:p>
    <w:p w14:paraId="5329F1E2"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lastRenderedPageBreak/>
        <w:t xml:space="preserve">Aunado a lo anterior, se debe señalar que aunque la solicitud de información y las respuestas estén dirigidas y atendidas por un </w:t>
      </w:r>
      <w:r w:rsidRPr="00385912">
        <w:rPr>
          <w:rFonts w:ascii="Palatino Linotype" w:eastAsia="Palatino Linotype" w:hAnsi="Palatino Linotype" w:cs="Palatino Linotype"/>
          <w:b/>
          <w:sz w:val="24"/>
        </w:rPr>
        <w:t>SUJETO OBLIGADO</w:t>
      </w:r>
      <w:r w:rsidRPr="00385912">
        <w:rPr>
          <w:rFonts w:ascii="Palatino Linotype" w:eastAsia="Palatino Linotype" w:hAnsi="Palatino Linotype" w:cs="Palatino Linotype"/>
          <w:sz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localizar la información que le solicite la Unidad de Transparencia; Proporcionar la información que obre en los archivos y que le sea solicitada por la Unidad de Transparencia, lo anterior de conformidad con los artículos 3 fracción XXXIX, 58 y 59  de la Ley en la materia, que estipulan lo siguiente:</w:t>
      </w:r>
    </w:p>
    <w:p w14:paraId="0B313FA0"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p>
    <w:p w14:paraId="7B628C67"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3.</w:t>
      </w:r>
      <w:r w:rsidRPr="00385912">
        <w:rPr>
          <w:rFonts w:ascii="Palatino Linotype" w:eastAsia="Palatino Linotype" w:hAnsi="Palatino Linotype" w:cs="Palatino Linotype"/>
          <w:i/>
        </w:rPr>
        <w:t xml:space="preserve"> Para los efectos de la presente Ley se entenderá por:</w:t>
      </w:r>
    </w:p>
    <w:p w14:paraId="0EB13CDD"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p>
    <w:p w14:paraId="40789E10"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b/>
          <w:i/>
        </w:rPr>
        <w:t xml:space="preserve">XXXIX. Servidor público habilitado: </w:t>
      </w:r>
      <w:r w:rsidRPr="00385912">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E5492FE"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p>
    <w:p w14:paraId="3D98098B"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58.</w:t>
      </w:r>
      <w:r w:rsidRPr="00385912">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0CB2E94C"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59.</w:t>
      </w:r>
      <w:r w:rsidRPr="00385912">
        <w:rPr>
          <w:rFonts w:ascii="Palatino Linotype" w:eastAsia="Palatino Linotype" w:hAnsi="Palatino Linotype" w:cs="Palatino Linotype"/>
          <w:i/>
        </w:rPr>
        <w:t xml:space="preserve"> </w:t>
      </w:r>
      <w:r w:rsidRPr="00385912">
        <w:rPr>
          <w:rFonts w:ascii="Palatino Linotype" w:eastAsia="Palatino Linotype" w:hAnsi="Palatino Linotype" w:cs="Palatino Linotype"/>
          <w:b/>
          <w:i/>
          <w:u w:val="single"/>
        </w:rPr>
        <w:t>Los servidores públicos habilitados</w:t>
      </w:r>
      <w:r w:rsidRPr="00385912">
        <w:rPr>
          <w:rFonts w:ascii="Palatino Linotype" w:eastAsia="Palatino Linotype" w:hAnsi="Palatino Linotype" w:cs="Palatino Linotype"/>
          <w:i/>
        </w:rPr>
        <w:t xml:space="preserve"> tendrán las funciones siguientes:</w:t>
      </w:r>
    </w:p>
    <w:p w14:paraId="46ACCD3E"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I. </w:t>
      </w:r>
      <w:r w:rsidRPr="00385912">
        <w:rPr>
          <w:rFonts w:ascii="Palatino Linotype" w:eastAsia="Palatino Linotype" w:hAnsi="Palatino Linotype" w:cs="Palatino Linotype"/>
          <w:b/>
          <w:i/>
          <w:u w:val="single"/>
        </w:rPr>
        <w:t>Localizar la información que le solicite la Unidad de Transparencia</w:t>
      </w:r>
      <w:r w:rsidRPr="00385912">
        <w:rPr>
          <w:rFonts w:ascii="Palatino Linotype" w:eastAsia="Palatino Linotype" w:hAnsi="Palatino Linotype" w:cs="Palatino Linotype"/>
          <w:i/>
        </w:rPr>
        <w:t>;</w:t>
      </w:r>
    </w:p>
    <w:p w14:paraId="6E4AAC0C"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i/>
        </w:rPr>
        <w:lastRenderedPageBreak/>
        <w:t xml:space="preserve">II. </w:t>
      </w:r>
      <w:r w:rsidRPr="00385912">
        <w:rPr>
          <w:rFonts w:ascii="Palatino Linotype" w:eastAsia="Palatino Linotype" w:hAnsi="Palatino Linotype" w:cs="Palatino Linotype"/>
          <w:b/>
          <w:i/>
          <w:u w:val="single"/>
        </w:rPr>
        <w:t>Proporcionar la información que obre en los archivos y que le sea solicitada por la Unidad de Transparencia</w:t>
      </w:r>
      <w:r w:rsidRPr="00385912">
        <w:rPr>
          <w:rFonts w:ascii="Palatino Linotype" w:eastAsia="Palatino Linotype" w:hAnsi="Palatino Linotype" w:cs="Palatino Linotype"/>
          <w:i/>
        </w:rPr>
        <w:t>;</w:t>
      </w:r>
    </w:p>
    <w:p w14:paraId="41B7311C"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i/>
        </w:rPr>
        <w:t>III. Apoyar a la Unidad de Transparencia en lo que esta le solicite para el cumplimiento de sus funciones;</w:t>
      </w:r>
    </w:p>
    <w:p w14:paraId="2BE3D69D"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i/>
        </w:rPr>
        <w:t>IV. Proporcionar a la Unidad de Transparencia, las modificaciones a la información pública de oficio que obre en su poder;</w:t>
      </w:r>
    </w:p>
    <w:p w14:paraId="5EAD1DE6"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3260EABB" w14:textId="77777777" w:rsidR="00A84DF4" w:rsidRPr="00385912" w:rsidRDefault="00A84DF4" w:rsidP="00A84DF4">
      <w:pPr>
        <w:spacing w:before="240" w:after="240" w:line="276" w:lineRule="auto"/>
        <w:ind w:left="567" w:right="708"/>
        <w:jc w:val="both"/>
        <w:rPr>
          <w:rFonts w:ascii="Palatino Linotype" w:eastAsia="Palatino Linotype" w:hAnsi="Palatino Linotype" w:cs="Palatino Linotype"/>
          <w:i/>
        </w:rPr>
      </w:pPr>
      <w:r w:rsidRPr="00385912">
        <w:rPr>
          <w:rFonts w:ascii="Palatino Linotype" w:eastAsia="Palatino Linotype" w:hAnsi="Palatino Linotype" w:cs="Palatino Linotype"/>
          <w:i/>
        </w:rPr>
        <w:t>VI. Verificar, una vez analizado el contenido de la información, que no se encuentre en los supuestos de información clasificada; y</w:t>
      </w:r>
    </w:p>
    <w:p w14:paraId="4B19CA2B" w14:textId="77777777" w:rsidR="00A84DF4" w:rsidRPr="00385912" w:rsidRDefault="00A84DF4" w:rsidP="00A84DF4">
      <w:pPr>
        <w:spacing w:before="240" w:after="240" w:line="360" w:lineRule="auto"/>
        <w:ind w:left="567" w:right="708"/>
        <w:contextualSpacing/>
        <w:jc w:val="both"/>
        <w:rPr>
          <w:rFonts w:ascii="Palatino Linotype" w:eastAsia="Palatino Linotype" w:hAnsi="Palatino Linotype" w:cs="Palatino Linotype"/>
          <w:i/>
        </w:rPr>
      </w:pPr>
      <w:r w:rsidRPr="00385912">
        <w:rPr>
          <w:rFonts w:ascii="Palatino Linotype" w:eastAsia="Palatino Linotype" w:hAnsi="Palatino Linotype" w:cs="Palatino Linotype"/>
          <w:i/>
        </w:rPr>
        <w:t>VII. Dar cuenta a la Unidad de Transparencia del vencimiento de los plazos de reserva.” (Sic)</w:t>
      </w:r>
    </w:p>
    <w:p w14:paraId="376DC357" w14:textId="77777777" w:rsidR="00A84DF4" w:rsidRPr="00385912" w:rsidRDefault="00A84DF4" w:rsidP="00A84DF4">
      <w:pPr>
        <w:spacing w:before="240" w:after="240" w:line="360" w:lineRule="auto"/>
        <w:ind w:left="567" w:right="708"/>
        <w:contextualSpacing/>
        <w:jc w:val="both"/>
        <w:rPr>
          <w:rFonts w:ascii="Palatino Linotype" w:eastAsia="Palatino Linotype" w:hAnsi="Palatino Linotype" w:cs="Palatino Linotype"/>
          <w:i/>
        </w:rPr>
      </w:pPr>
    </w:p>
    <w:p w14:paraId="08EBB3C8"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En otras palabras, no se cumplió con lo que, para tal efecto, dispone el artículo 162 de la Ley de Transparencia y Acceso a la Información Pública del Estado de México y Municipios, que índica:</w:t>
      </w:r>
    </w:p>
    <w:p w14:paraId="555CA498"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p>
    <w:p w14:paraId="5E234A1C" w14:textId="77777777" w:rsidR="00A84DF4" w:rsidRPr="00385912" w:rsidRDefault="00A84DF4" w:rsidP="00A84DF4">
      <w:pPr>
        <w:spacing w:before="240" w:after="240" w:line="360" w:lineRule="auto"/>
        <w:ind w:left="567" w:right="618"/>
        <w:contextualSpacing/>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r w:rsidRPr="00385912">
        <w:rPr>
          <w:rFonts w:ascii="Palatino Linotype" w:eastAsia="Palatino Linotype" w:hAnsi="Palatino Linotype" w:cs="Palatino Linotype"/>
          <w:b/>
          <w:i/>
        </w:rPr>
        <w:t xml:space="preserve">Artículo 162. </w:t>
      </w:r>
      <w:r w:rsidRPr="00385912">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85912">
        <w:rPr>
          <w:rFonts w:ascii="Palatino Linotype" w:eastAsia="Palatino Linotype" w:hAnsi="Palatino Linotype" w:cs="Palatino Linotype"/>
          <w:i/>
        </w:rPr>
        <w:t>” (Sic)</w:t>
      </w:r>
    </w:p>
    <w:p w14:paraId="0ADF0DC9" w14:textId="77777777" w:rsidR="00A84DF4" w:rsidRPr="00385912" w:rsidRDefault="00A84DF4" w:rsidP="00A84DF4">
      <w:pPr>
        <w:spacing w:before="240" w:after="240" w:line="360" w:lineRule="auto"/>
        <w:contextualSpacing/>
      </w:pPr>
    </w:p>
    <w:p w14:paraId="2A2083EE"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Correlativo al párrafo que antecede también le asiste la facultad al servidor público habilitado de localizar y proporcionar la información que se le requiera y que obre </w:t>
      </w:r>
      <w:r w:rsidRPr="00385912">
        <w:rPr>
          <w:rFonts w:ascii="Palatino Linotype" w:eastAsia="Palatino Linotype" w:hAnsi="Palatino Linotype" w:cs="Palatino Linotype"/>
          <w:sz w:val="24"/>
        </w:rPr>
        <w:lastRenderedPageBreak/>
        <w:t>en sus archivos de conformidad con el artículo 59, fracciones I y II de la multicitada Ley de Transparencia.</w:t>
      </w:r>
    </w:p>
    <w:p w14:paraId="3C7205DF"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p>
    <w:p w14:paraId="7D580FA1"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Cabe precisar, que no basta con que </w:t>
      </w:r>
      <w:r w:rsidRPr="00385912">
        <w:rPr>
          <w:rFonts w:ascii="Palatino Linotype" w:eastAsia="Palatino Linotype" w:hAnsi="Palatino Linotype" w:cs="Palatino Linotype"/>
          <w:b/>
          <w:sz w:val="24"/>
        </w:rPr>
        <w:t>EL SUJETO OBLIGADO</w:t>
      </w:r>
      <w:r w:rsidRPr="00385912">
        <w:rPr>
          <w:rFonts w:ascii="Palatino Linotype" w:eastAsia="Palatino Linotype" w:hAnsi="Palatino Linotype" w:cs="Palatino Linotype"/>
          <w:sz w:val="24"/>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385912">
        <w:rPr>
          <w:rFonts w:ascii="Palatino Linotype" w:eastAsia="Palatino Linotype" w:hAnsi="Palatino Linotype" w:cs="Palatino Linotype"/>
          <w:b/>
          <w:sz w:val="24"/>
        </w:rPr>
        <w:t>EL SUJETO OBLIGADO</w:t>
      </w:r>
      <w:r w:rsidRPr="00385912">
        <w:rPr>
          <w:rFonts w:ascii="Palatino Linotype" w:eastAsia="Palatino Linotype" w:hAnsi="Palatino Linotype" w:cs="Palatino Linotype"/>
          <w:sz w:val="24"/>
        </w:rPr>
        <w:t xml:space="preserve"> en el presente asunto es el Ayuntamiento de Metepec en su conjunto, incluyendo todas y cada una de las áreas que lo conforman y por supuesto en donde pudiera obrar la información que se solicita.</w:t>
      </w:r>
    </w:p>
    <w:p w14:paraId="365C889A"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p>
    <w:p w14:paraId="16F15231"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Por lo que una vez hecha la búsqueda exhaustiva y razonable de la información en todas y cada una de las áreas que pudieran poseer la información, deberá informar al </w:t>
      </w:r>
      <w:r w:rsidRPr="00385912">
        <w:rPr>
          <w:rFonts w:ascii="Palatino Linotype" w:eastAsia="Palatino Linotype" w:hAnsi="Palatino Linotype" w:cs="Palatino Linotype"/>
          <w:b/>
          <w:sz w:val="24"/>
        </w:rPr>
        <w:t xml:space="preserve">RECURRENTE </w:t>
      </w:r>
      <w:r w:rsidRPr="00385912">
        <w:rPr>
          <w:rFonts w:ascii="Palatino Linotype" w:eastAsia="Palatino Linotype" w:hAnsi="Palatino Linotype" w:cs="Palatino Linotype"/>
          <w:sz w:val="24"/>
        </w:rPr>
        <w:t>el resultado de la misma, junto con las constancias que acrediten la búsqueda precisada.</w:t>
      </w:r>
    </w:p>
    <w:p w14:paraId="42EAD7E6" w14:textId="77777777" w:rsidR="00A84DF4" w:rsidRPr="00385912" w:rsidRDefault="00A84DF4" w:rsidP="00A84DF4">
      <w:pPr>
        <w:spacing w:before="240" w:after="240" w:line="360" w:lineRule="auto"/>
        <w:contextualSpacing/>
        <w:jc w:val="both"/>
        <w:rPr>
          <w:rFonts w:ascii="Palatino Linotype" w:eastAsia="Palatino Linotype" w:hAnsi="Palatino Linotype" w:cs="Palatino Linotype"/>
          <w:sz w:val="24"/>
        </w:rPr>
      </w:pPr>
    </w:p>
    <w:p w14:paraId="466971F0" w14:textId="77777777" w:rsidR="00A84DF4" w:rsidRPr="00385912" w:rsidRDefault="00A84DF4" w:rsidP="00A84DF4">
      <w:pPr>
        <w:tabs>
          <w:tab w:val="left" w:pos="7938"/>
        </w:tabs>
        <w:spacing w:before="240" w:after="24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Lo anterior es así ya que derivado de la solicitud de información (en la que se resuelve), se aprecia en el sistema SAIMEX, que el Titular de la Unidad de Transparencia del Sujeto Obligado, no tramitó ante las instancias del Municipio, que pudieran tener lo solicitado (derivado de sus funciones) lo requerido por el particular, sino que de </w:t>
      </w:r>
      <w:r w:rsidRPr="00385912">
        <w:rPr>
          <w:rFonts w:ascii="Palatino Linotype" w:eastAsia="Palatino Linotype" w:hAnsi="Palatino Linotype" w:cs="Palatino Linotype"/>
          <w:i/>
          <w:sz w:val="24"/>
        </w:rPr>
        <w:t>motu proprio (por propia iniciativa)</w:t>
      </w:r>
      <w:r w:rsidRPr="00385912">
        <w:rPr>
          <w:rFonts w:ascii="Palatino Linotype" w:eastAsia="Palatino Linotype" w:hAnsi="Palatino Linotype" w:cs="Palatino Linotype"/>
          <w:sz w:val="24"/>
        </w:rPr>
        <w:t xml:space="preserve"> respondió, sin que exista certeza de que las áreas que pudieran tener dicha información dieran cuenta de la </w:t>
      </w:r>
      <w:r w:rsidRPr="00385912">
        <w:rPr>
          <w:rFonts w:ascii="Palatino Linotype" w:eastAsia="Palatino Linotype" w:hAnsi="Palatino Linotype" w:cs="Palatino Linotype"/>
          <w:sz w:val="24"/>
        </w:rPr>
        <w:lastRenderedPageBreak/>
        <w:t>atención a la solicitud antes citada, en virtud de ello, se advierte el hecho de que no se generó algún requerimiento o trámite interno</w:t>
      </w:r>
      <w:r w:rsidR="006136F6" w:rsidRPr="00385912">
        <w:rPr>
          <w:rFonts w:ascii="Palatino Linotype" w:eastAsia="Palatino Linotype" w:hAnsi="Palatino Linotype" w:cs="Palatino Linotype"/>
          <w:sz w:val="24"/>
        </w:rPr>
        <w:t xml:space="preserve"> </w:t>
      </w:r>
      <w:r w:rsidRPr="00385912">
        <w:rPr>
          <w:rFonts w:ascii="Palatino Linotype" w:eastAsia="Palatino Linotype" w:hAnsi="Palatino Linotype" w:cs="Palatino Linotype"/>
          <w:sz w:val="24"/>
        </w:rPr>
        <w:t xml:space="preserve">por parte del Titular de la Unidad de Transparencia que se haya dirigido a alguna otra dependencia del </w:t>
      </w:r>
      <w:r w:rsidRPr="00385912">
        <w:rPr>
          <w:rFonts w:ascii="Palatino Linotype" w:eastAsia="Palatino Linotype" w:hAnsi="Palatino Linotype" w:cs="Palatino Linotype"/>
          <w:b/>
          <w:sz w:val="24"/>
        </w:rPr>
        <w:t>SUJETO OBLIGADO</w:t>
      </w:r>
      <w:r w:rsidRPr="00385912">
        <w:rPr>
          <w:rFonts w:ascii="Palatino Linotype" w:eastAsia="Palatino Linotype" w:hAnsi="Palatino Linotype" w:cs="Palatino Linotype"/>
          <w:sz w:val="24"/>
        </w:rPr>
        <w:t>, ya que no se aprecia alguna comunicación interna en el sist</w:t>
      </w:r>
      <w:r w:rsidR="00C50D4E" w:rsidRPr="00385912">
        <w:rPr>
          <w:rFonts w:ascii="Palatino Linotype" w:eastAsia="Palatino Linotype" w:hAnsi="Palatino Linotype" w:cs="Palatino Linotype"/>
          <w:sz w:val="24"/>
        </w:rPr>
        <w:t xml:space="preserve">ema que haya quedado registrada, siendo que en las solicitudes de información que generaron los recursos de revisión que se están analizando en esta resolución en el apartando de requerimiento, la solicitud se </w:t>
      </w:r>
      <w:proofErr w:type="spellStart"/>
      <w:r w:rsidR="00C50D4E" w:rsidRPr="00385912">
        <w:rPr>
          <w:rFonts w:ascii="Palatino Linotype" w:eastAsia="Palatino Linotype" w:hAnsi="Palatino Linotype" w:cs="Palatino Linotype"/>
          <w:sz w:val="24"/>
        </w:rPr>
        <w:t>turno</w:t>
      </w:r>
      <w:proofErr w:type="spellEnd"/>
      <w:r w:rsidR="00C50D4E" w:rsidRPr="00385912">
        <w:rPr>
          <w:rFonts w:ascii="Palatino Linotype" w:eastAsia="Palatino Linotype" w:hAnsi="Palatino Linotype" w:cs="Palatino Linotype"/>
          <w:sz w:val="24"/>
        </w:rPr>
        <w:t xml:space="preserve"> a la misma Unidad de Transparencia:</w:t>
      </w:r>
    </w:p>
    <w:p w14:paraId="5644E6CB" w14:textId="77777777" w:rsidR="00C50D4E" w:rsidRPr="00385912" w:rsidRDefault="00C50D4E" w:rsidP="00A84DF4">
      <w:pPr>
        <w:tabs>
          <w:tab w:val="left" w:pos="7938"/>
        </w:tabs>
        <w:spacing w:before="240" w:after="240" w:line="360" w:lineRule="auto"/>
        <w:contextualSpacing/>
        <w:jc w:val="both"/>
        <w:rPr>
          <w:rFonts w:ascii="Palatino Linotype" w:eastAsia="Palatino Linotype" w:hAnsi="Palatino Linotype" w:cs="Palatino Linotype"/>
          <w:sz w:val="24"/>
        </w:rPr>
      </w:pPr>
      <w:r w:rsidRPr="00385912">
        <w:rPr>
          <w:noProof/>
        </w:rPr>
        <w:drawing>
          <wp:inline distT="0" distB="0" distL="0" distR="0" wp14:anchorId="2F6ACAA1" wp14:editId="2EEC5596">
            <wp:extent cx="5569364" cy="11906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31" t="24442" r="23455" b="65299"/>
                    <a:stretch/>
                  </pic:blipFill>
                  <pic:spPr bwMode="auto">
                    <a:xfrm>
                      <a:off x="0" y="0"/>
                      <a:ext cx="5597714" cy="1196686"/>
                    </a:xfrm>
                    <a:prstGeom prst="rect">
                      <a:avLst/>
                    </a:prstGeom>
                    <a:ln>
                      <a:noFill/>
                    </a:ln>
                    <a:extLst>
                      <a:ext uri="{53640926-AAD7-44D8-BBD7-CCE9431645EC}">
                        <a14:shadowObscured xmlns:a14="http://schemas.microsoft.com/office/drawing/2010/main"/>
                      </a:ext>
                    </a:extLst>
                  </pic:spPr>
                </pic:pic>
              </a:graphicData>
            </a:graphic>
          </wp:inline>
        </w:drawing>
      </w:r>
    </w:p>
    <w:p w14:paraId="2C56D516" w14:textId="77777777" w:rsidR="00C50D4E" w:rsidRPr="00385912" w:rsidRDefault="00C50D4E" w:rsidP="00A84DF4">
      <w:pPr>
        <w:tabs>
          <w:tab w:val="left" w:pos="7938"/>
        </w:tabs>
        <w:spacing w:before="240" w:after="240" w:line="360" w:lineRule="auto"/>
        <w:contextualSpacing/>
        <w:jc w:val="both"/>
        <w:rPr>
          <w:rFonts w:ascii="Palatino Linotype" w:eastAsia="Palatino Linotype" w:hAnsi="Palatino Linotype" w:cs="Palatino Linotype"/>
          <w:sz w:val="24"/>
        </w:rPr>
      </w:pPr>
      <w:r w:rsidRPr="00385912">
        <w:rPr>
          <w:noProof/>
        </w:rPr>
        <w:drawing>
          <wp:inline distT="0" distB="0" distL="0" distR="0" wp14:anchorId="3B9C1FD4" wp14:editId="6F7DD4AA">
            <wp:extent cx="5653405" cy="1133475"/>
            <wp:effectExtent l="0" t="0" r="444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440" t="24743" r="23455" b="66204"/>
                    <a:stretch/>
                  </pic:blipFill>
                  <pic:spPr bwMode="auto">
                    <a:xfrm>
                      <a:off x="0" y="0"/>
                      <a:ext cx="5657744" cy="1134345"/>
                    </a:xfrm>
                    <a:prstGeom prst="rect">
                      <a:avLst/>
                    </a:prstGeom>
                    <a:ln>
                      <a:noFill/>
                    </a:ln>
                    <a:extLst>
                      <a:ext uri="{53640926-AAD7-44D8-BBD7-CCE9431645EC}">
                        <a14:shadowObscured xmlns:a14="http://schemas.microsoft.com/office/drawing/2010/main"/>
                      </a:ext>
                    </a:extLst>
                  </pic:spPr>
                </pic:pic>
              </a:graphicData>
            </a:graphic>
          </wp:inline>
        </w:drawing>
      </w:r>
    </w:p>
    <w:p w14:paraId="1A397095" w14:textId="77777777" w:rsidR="00A84DF4" w:rsidRPr="00385912" w:rsidRDefault="00C50D4E" w:rsidP="00A84DF4">
      <w:pPr>
        <w:tabs>
          <w:tab w:val="left" w:pos="7938"/>
        </w:tabs>
        <w:spacing w:before="240" w:after="24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Que de acuerdo a la respuesta otorgada mediante el SAIMEX el Lic. Gerardo Arturo Ozuna Martínez, es el Titular de Unidad de Transparencia, tal como se observa a continuación:</w:t>
      </w:r>
    </w:p>
    <w:p w14:paraId="28A0B176" w14:textId="77777777" w:rsidR="00C50D4E" w:rsidRPr="00385912" w:rsidRDefault="00C50D4E" w:rsidP="00A84DF4">
      <w:pPr>
        <w:tabs>
          <w:tab w:val="left" w:pos="7938"/>
        </w:tabs>
        <w:spacing w:before="240" w:after="240" w:line="360" w:lineRule="auto"/>
        <w:contextualSpacing/>
        <w:jc w:val="both"/>
        <w:rPr>
          <w:rFonts w:ascii="Palatino Linotype" w:eastAsia="Palatino Linotype" w:hAnsi="Palatino Linotype" w:cs="Palatino Linotype"/>
          <w:sz w:val="24"/>
        </w:rPr>
      </w:pPr>
      <w:r w:rsidRPr="00385912">
        <w:rPr>
          <w:noProof/>
        </w:rPr>
        <w:drawing>
          <wp:inline distT="0" distB="0" distL="0" distR="0" wp14:anchorId="495476FE" wp14:editId="4865C437">
            <wp:extent cx="5652135" cy="994986"/>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871" t="55888" r="31772" b="32107"/>
                    <a:stretch/>
                  </pic:blipFill>
                  <pic:spPr bwMode="auto">
                    <a:xfrm>
                      <a:off x="0" y="0"/>
                      <a:ext cx="5684248" cy="1000639"/>
                    </a:xfrm>
                    <a:prstGeom prst="rect">
                      <a:avLst/>
                    </a:prstGeom>
                    <a:ln>
                      <a:noFill/>
                    </a:ln>
                    <a:extLst>
                      <a:ext uri="{53640926-AAD7-44D8-BBD7-CCE9431645EC}">
                        <a14:shadowObscured xmlns:a14="http://schemas.microsoft.com/office/drawing/2010/main"/>
                      </a:ext>
                    </a:extLst>
                  </pic:spPr>
                </pic:pic>
              </a:graphicData>
            </a:graphic>
          </wp:inline>
        </w:drawing>
      </w:r>
    </w:p>
    <w:p w14:paraId="37C4D196" w14:textId="77777777" w:rsidR="00A84DF4" w:rsidRPr="00385912" w:rsidRDefault="00A84DF4" w:rsidP="00A84DF4">
      <w:pPr>
        <w:tabs>
          <w:tab w:val="left" w:pos="7938"/>
        </w:tabs>
        <w:spacing w:before="240" w:after="24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lastRenderedPageBreak/>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14A9398B" w14:textId="77777777" w:rsidR="00A84DF4" w:rsidRPr="00385912" w:rsidRDefault="00A84DF4" w:rsidP="00A84DF4">
      <w:pPr>
        <w:spacing w:line="360" w:lineRule="auto"/>
        <w:contextualSpacing/>
        <w:jc w:val="both"/>
        <w:rPr>
          <w:rFonts w:ascii="Palatino Linotype" w:eastAsia="Palatino Linotype" w:hAnsi="Palatino Linotype" w:cs="Palatino Linotype"/>
          <w:sz w:val="24"/>
        </w:rPr>
      </w:pPr>
    </w:p>
    <w:p w14:paraId="3B113900" w14:textId="77777777" w:rsidR="003D0E84" w:rsidRPr="00385912" w:rsidRDefault="00A84DF4" w:rsidP="00A84DF4">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sz w:val="24"/>
        </w:rPr>
      </w:pPr>
      <w:r w:rsidRPr="00385912">
        <w:rPr>
          <w:rFonts w:ascii="Palatino Linotype" w:eastAsia="Palatino Linotype" w:hAnsi="Palatino Linotype" w:cs="Palatino Linotype"/>
          <w:sz w:val="24"/>
        </w:rPr>
        <w:t xml:space="preserve">Es así como podemos concluir, que la respuesta proporcionada por </w:t>
      </w:r>
      <w:r w:rsidRPr="00385912">
        <w:rPr>
          <w:rFonts w:ascii="Palatino Linotype" w:eastAsia="Palatino Linotype" w:hAnsi="Palatino Linotype" w:cs="Palatino Linotype"/>
          <w:b/>
          <w:sz w:val="24"/>
        </w:rPr>
        <w:t xml:space="preserve">EL SUJETO OBLIGADO </w:t>
      </w:r>
      <w:r w:rsidRPr="00385912">
        <w:rPr>
          <w:rFonts w:ascii="Palatino Linotype" w:eastAsia="Palatino Linotype" w:hAnsi="Palatino Linotype" w:cs="Palatino Linotype"/>
          <w:sz w:val="24"/>
        </w:rPr>
        <w:t xml:space="preserve">carece de certeza jurídica; ello en razón, primeramente, no existe evidencia documental en el SAIMEX de que se hayan turnado las solicitudes al servidor público habilitado de las distintas áreas del </w:t>
      </w:r>
      <w:r w:rsidRPr="00385912">
        <w:rPr>
          <w:rFonts w:ascii="Palatino Linotype" w:eastAsia="Palatino Linotype" w:hAnsi="Palatino Linotype" w:cs="Palatino Linotype"/>
          <w:b/>
          <w:sz w:val="24"/>
        </w:rPr>
        <w:t>SUJETO OBLIGADO</w:t>
      </w:r>
      <w:r w:rsidRPr="00385912">
        <w:rPr>
          <w:rFonts w:ascii="Palatino Linotype" w:eastAsia="Palatino Linotype" w:hAnsi="Palatino Linotype" w:cs="Palatino Linotype"/>
          <w:sz w:val="24"/>
        </w:rPr>
        <w:t xml:space="preserve">; por lo que, la solicitud debe ser remitida a las áreas competentes de contar con la información y derivado a que no giró el requerimiento a la diferentes áreas con la que cuenta </w:t>
      </w:r>
      <w:r w:rsidRPr="00385912">
        <w:rPr>
          <w:rFonts w:ascii="Palatino Linotype" w:eastAsia="Palatino Linotype" w:hAnsi="Palatino Linotype" w:cs="Palatino Linotype"/>
          <w:b/>
          <w:sz w:val="24"/>
        </w:rPr>
        <w:t>EL SUJETO OBLIGADO</w:t>
      </w:r>
      <w:r w:rsidRPr="00385912">
        <w:rPr>
          <w:rFonts w:ascii="Palatino Linotype" w:eastAsia="Palatino Linotype" w:hAnsi="Palatino Linotype" w:cs="Palatino Linotype"/>
          <w:sz w:val="24"/>
        </w:rPr>
        <w:t xml:space="preserve">, por lo que es necesario se realice el procedimiento correspondiente a fin de localizar la información solicitada, por lo que </w:t>
      </w:r>
      <w:r w:rsidR="003D0E84" w:rsidRPr="00385912">
        <w:rPr>
          <w:rFonts w:ascii="Palatino Linotype" w:eastAsia="Palatino Linotype" w:hAnsi="Palatino Linotype" w:cs="Palatino Linotype"/>
          <w:sz w:val="24"/>
          <w:szCs w:val="24"/>
        </w:rPr>
        <w:t xml:space="preserve">, resulta conveniente la estructura orgánica del </w:t>
      </w:r>
      <w:r w:rsidR="003D0E84" w:rsidRPr="00385912">
        <w:rPr>
          <w:rFonts w:ascii="Palatino Linotype" w:eastAsia="Palatino Linotype" w:hAnsi="Palatino Linotype" w:cs="Palatino Linotype"/>
          <w:b/>
          <w:bCs/>
          <w:sz w:val="24"/>
          <w:szCs w:val="24"/>
        </w:rPr>
        <w:t>SUJETO OBLIADO</w:t>
      </w:r>
      <w:r w:rsidR="003D0E84" w:rsidRPr="00385912">
        <w:rPr>
          <w:rFonts w:ascii="Palatino Linotype" w:eastAsia="Palatino Linotype" w:hAnsi="Palatino Linotype" w:cs="Palatino Linotype"/>
          <w:sz w:val="24"/>
          <w:szCs w:val="24"/>
        </w:rPr>
        <w:t>, que de conformidad a su Bando Municipal del Ayuntamiento de Metepec 2022 se encuentra conformado de la siguiente manera:</w:t>
      </w:r>
    </w:p>
    <w:p w14:paraId="1EC494FC" w14:textId="77777777" w:rsidR="006D6FF3" w:rsidRPr="00385912" w:rsidRDefault="006D6FF3" w:rsidP="00804E89">
      <w:pPr>
        <w:spacing w:line="360" w:lineRule="auto"/>
        <w:contextualSpacing/>
        <w:jc w:val="both"/>
        <w:rPr>
          <w:rFonts w:ascii="Palatino Linotype" w:hAnsi="Palatino Linotype"/>
          <w:sz w:val="24"/>
          <w:szCs w:val="24"/>
        </w:rPr>
      </w:pPr>
    </w:p>
    <w:p w14:paraId="7694552B" w14:textId="77777777" w:rsidR="003D0E84" w:rsidRPr="00385912" w:rsidRDefault="003D0E84" w:rsidP="003D0E84">
      <w:pPr>
        <w:spacing w:line="360" w:lineRule="auto"/>
        <w:ind w:left="851" w:right="900"/>
        <w:contextualSpacing/>
        <w:jc w:val="both"/>
        <w:rPr>
          <w:rFonts w:ascii="Palatino Linotype" w:hAnsi="Palatino Linotype"/>
          <w:i/>
          <w:szCs w:val="24"/>
        </w:rPr>
      </w:pPr>
      <w:r w:rsidRPr="00385912">
        <w:rPr>
          <w:rFonts w:ascii="Palatino Linotype" w:hAnsi="Palatino Linotype"/>
          <w:i/>
          <w:szCs w:val="24"/>
        </w:rPr>
        <w:t xml:space="preserve">ARTÍCULO 35.- La Administración Pública Centralizada es una de las formas de organización de la Administración Pública Municipal, cuyos órganos auxilian al Ayuntamiento para el cumplimiento de sus funciones y están subordinados jerárquicamente al </w:t>
      </w:r>
      <w:proofErr w:type="gramStart"/>
      <w:r w:rsidRPr="00385912">
        <w:rPr>
          <w:rFonts w:ascii="Palatino Linotype" w:hAnsi="Palatino Linotype"/>
          <w:i/>
          <w:szCs w:val="24"/>
        </w:rPr>
        <w:t>Presidente</w:t>
      </w:r>
      <w:proofErr w:type="gramEnd"/>
      <w:r w:rsidRPr="00385912">
        <w:rPr>
          <w:rFonts w:ascii="Palatino Linotype" w:hAnsi="Palatino Linotype"/>
          <w:i/>
          <w:szCs w:val="24"/>
        </w:rPr>
        <w:t xml:space="preserve"> Municipal, integrándose de la siguiente manera:</w:t>
      </w:r>
    </w:p>
    <w:p w14:paraId="339459B8" w14:textId="77777777" w:rsidR="003D0E84" w:rsidRPr="00385912" w:rsidRDefault="003D0E84" w:rsidP="003D0E84">
      <w:pPr>
        <w:spacing w:line="360" w:lineRule="auto"/>
        <w:ind w:left="851" w:right="900"/>
        <w:contextualSpacing/>
        <w:jc w:val="both"/>
        <w:rPr>
          <w:rFonts w:ascii="Palatino Linotype" w:hAnsi="Palatino Linotype"/>
          <w:i/>
          <w:szCs w:val="24"/>
        </w:rPr>
      </w:pPr>
      <w:r w:rsidRPr="00385912">
        <w:rPr>
          <w:rFonts w:ascii="Palatino Linotype" w:hAnsi="Palatino Linotype"/>
          <w:i/>
          <w:szCs w:val="24"/>
        </w:rPr>
        <w:t>I. Presidencia Municipal;</w:t>
      </w:r>
    </w:p>
    <w:p w14:paraId="5D42AE80" w14:textId="77777777" w:rsidR="003D0E84" w:rsidRPr="00385912" w:rsidRDefault="008F77CD" w:rsidP="003D0E84">
      <w:pPr>
        <w:spacing w:line="360" w:lineRule="auto"/>
        <w:ind w:left="851" w:right="900"/>
        <w:contextualSpacing/>
        <w:jc w:val="both"/>
        <w:rPr>
          <w:rFonts w:ascii="Palatino Linotype" w:hAnsi="Palatino Linotype"/>
          <w:i/>
          <w:szCs w:val="24"/>
        </w:rPr>
      </w:pPr>
      <w:r w:rsidRPr="00385912">
        <w:rPr>
          <w:rFonts w:ascii="Palatino Linotype" w:hAnsi="Palatino Linotype"/>
          <w:i/>
          <w:szCs w:val="24"/>
        </w:rPr>
        <w:t>(…)</w:t>
      </w:r>
    </w:p>
    <w:p w14:paraId="622D495A" w14:textId="77777777" w:rsidR="003D0E84" w:rsidRPr="00385912" w:rsidRDefault="003D0E84" w:rsidP="003D0E84">
      <w:pPr>
        <w:spacing w:line="360" w:lineRule="auto"/>
        <w:ind w:left="851" w:right="900"/>
        <w:contextualSpacing/>
        <w:jc w:val="both"/>
        <w:rPr>
          <w:rFonts w:ascii="Palatino Linotype" w:hAnsi="Palatino Linotype"/>
          <w:i/>
          <w:szCs w:val="24"/>
        </w:rPr>
      </w:pPr>
      <w:r w:rsidRPr="00385912">
        <w:rPr>
          <w:rFonts w:ascii="Palatino Linotype" w:hAnsi="Palatino Linotype"/>
          <w:i/>
          <w:szCs w:val="24"/>
        </w:rPr>
        <w:lastRenderedPageBreak/>
        <w:t>V. Consejería Jurídica;</w:t>
      </w:r>
    </w:p>
    <w:p w14:paraId="7E63EE43" w14:textId="77777777" w:rsidR="003D0E84" w:rsidRPr="00385912" w:rsidRDefault="003D0E84" w:rsidP="003D0E84">
      <w:pPr>
        <w:spacing w:line="360" w:lineRule="auto"/>
        <w:ind w:left="851" w:right="900"/>
        <w:contextualSpacing/>
        <w:jc w:val="both"/>
        <w:rPr>
          <w:rFonts w:ascii="Palatino Linotype" w:hAnsi="Palatino Linotype"/>
          <w:i/>
          <w:szCs w:val="24"/>
        </w:rPr>
      </w:pPr>
      <w:r w:rsidRPr="00385912">
        <w:rPr>
          <w:rFonts w:ascii="Palatino Linotype" w:hAnsi="Palatino Linotype"/>
          <w:i/>
          <w:szCs w:val="24"/>
        </w:rPr>
        <w:t>VI. Direcciones de:</w:t>
      </w:r>
    </w:p>
    <w:p w14:paraId="5AB8881C" w14:textId="77777777" w:rsidR="003D0E84" w:rsidRPr="00385912" w:rsidRDefault="003D0E84" w:rsidP="003D0E84">
      <w:pPr>
        <w:spacing w:line="360" w:lineRule="auto"/>
        <w:ind w:left="851" w:right="900"/>
        <w:contextualSpacing/>
        <w:jc w:val="both"/>
        <w:rPr>
          <w:rFonts w:ascii="Palatino Linotype" w:hAnsi="Palatino Linotype"/>
          <w:i/>
          <w:szCs w:val="24"/>
        </w:rPr>
      </w:pPr>
      <w:r w:rsidRPr="00385912">
        <w:rPr>
          <w:rFonts w:ascii="Palatino Linotype" w:hAnsi="Palatino Linotype"/>
          <w:i/>
          <w:szCs w:val="24"/>
        </w:rPr>
        <w:t>a) Administración;</w:t>
      </w:r>
    </w:p>
    <w:p w14:paraId="744A791A" w14:textId="77777777" w:rsidR="003D0E84" w:rsidRPr="00385912" w:rsidRDefault="003D0E84" w:rsidP="003D0E84">
      <w:pPr>
        <w:rPr>
          <w:rFonts w:ascii="Palatino Linotype" w:hAnsi="Palatino Linotype"/>
          <w:szCs w:val="24"/>
        </w:rPr>
      </w:pPr>
    </w:p>
    <w:p w14:paraId="6814DFF7" w14:textId="77777777" w:rsidR="003D0E84" w:rsidRPr="00385912" w:rsidRDefault="003D0E84" w:rsidP="003D0E84">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Posteriormente, al aclarar la estructura orgánica del </w:t>
      </w:r>
      <w:r w:rsidRPr="00385912">
        <w:rPr>
          <w:rFonts w:ascii="Palatino Linotype" w:eastAsia="Palatino Linotype" w:hAnsi="Palatino Linotype" w:cs="Palatino Linotype"/>
          <w:b/>
          <w:bCs/>
          <w:sz w:val="24"/>
          <w:szCs w:val="24"/>
        </w:rPr>
        <w:t>SUJETO OBLIGADO</w:t>
      </w:r>
      <w:r w:rsidRPr="00385912">
        <w:rPr>
          <w:rFonts w:ascii="Palatino Linotype" w:eastAsia="Palatino Linotype" w:hAnsi="Palatino Linotype" w:cs="Palatino Linotype"/>
          <w:sz w:val="24"/>
          <w:szCs w:val="24"/>
        </w:rPr>
        <w:t xml:space="preserve">, respecto a la información solicitada resulta conveniente citar la siguiente </w:t>
      </w:r>
      <w:r w:rsidR="0019012E" w:rsidRPr="00385912">
        <w:rPr>
          <w:rFonts w:ascii="Palatino Linotype" w:eastAsia="Palatino Linotype" w:hAnsi="Palatino Linotype" w:cs="Palatino Linotype"/>
          <w:sz w:val="24"/>
          <w:szCs w:val="24"/>
        </w:rPr>
        <w:t>reglamenta</w:t>
      </w:r>
      <w:r w:rsidRPr="00385912">
        <w:rPr>
          <w:rFonts w:ascii="Palatino Linotype" w:eastAsia="Palatino Linotype" w:hAnsi="Palatino Linotype" w:cs="Palatino Linotype"/>
          <w:sz w:val="24"/>
          <w:szCs w:val="24"/>
        </w:rPr>
        <w:t>ción, aplicable al presente recurso:</w:t>
      </w:r>
    </w:p>
    <w:p w14:paraId="03E0FAF3" w14:textId="77777777" w:rsidR="003D0E84" w:rsidRPr="00385912" w:rsidRDefault="003D0E84" w:rsidP="0019012E">
      <w:pPr>
        <w:spacing w:after="0" w:line="276" w:lineRule="auto"/>
        <w:ind w:right="851"/>
        <w:jc w:val="both"/>
        <w:rPr>
          <w:rFonts w:ascii="Palatino Linotype" w:eastAsia="Palatino Linotype" w:hAnsi="Palatino Linotype" w:cs="Palatino Linotype"/>
          <w:bCs/>
          <w:i/>
        </w:rPr>
      </w:pPr>
    </w:p>
    <w:p w14:paraId="6907E530" w14:textId="77777777" w:rsidR="0019012E" w:rsidRPr="00385912" w:rsidRDefault="0019012E" w:rsidP="003D0E84">
      <w:pPr>
        <w:spacing w:after="0" w:line="276" w:lineRule="auto"/>
        <w:ind w:left="851" w:right="851"/>
        <w:jc w:val="both"/>
        <w:rPr>
          <w:rFonts w:ascii="Palatino Linotype" w:eastAsia="Palatino Linotype" w:hAnsi="Palatino Linotype" w:cs="Palatino Linotype"/>
          <w:b/>
          <w:bCs/>
          <w:i/>
        </w:rPr>
      </w:pPr>
      <w:r w:rsidRPr="00385912">
        <w:rPr>
          <w:rFonts w:ascii="Palatino Linotype" w:eastAsia="Palatino Linotype" w:hAnsi="Palatino Linotype" w:cs="Palatino Linotype"/>
          <w:b/>
          <w:bCs/>
          <w:i/>
        </w:rPr>
        <w:t>CÓDIGO DE REGLAMENTACIÓN MUNICIPAL DE METEPEC, ESTADO DE MÉXICO.</w:t>
      </w:r>
    </w:p>
    <w:p w14:paraId="6EF04304" w14:textId="77777777" w:rsidR="0019012E" w:rsidRPr="00385912" w:rsidRDefault="0019012E" w:rsidP="003D0E84">
      <w:pPr>
        <w:spacing w:after="0" w:line="276" w:lineRule="auto"/>
        <w:ind w:left="851" w:right="851"/>
        <w:jc w:val="both"/>
        <w:rPr>
          <w:rFonts w:ascii="Palatino Linotype" w:eastAsia="Palatino Linotype" w:hAnsi="Palatino Linotype" w:cs="Palatino Linotype"/>
          <w:b/>
          <w:bCs/>
          <w:i/>
        </w:rPr>
      </w:pPr>
    </w:p>
    <w:p w14:paraId="1247F5D4" w14:textId="77777777" w:rsidR="003D0E84" w:rsidRPr="00385912" w:rsidRDefault="003D0E84" w:rsidP="003D0E84">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t xml:space="preserve">Atribuciones del </w:t>
      </w:r>
      <w:proofErr w:type="gramStart"/>
      <w:r w:rsidRPr="00385912">
        <w:rPr>
          <w:rFonts w:ascii="Palatino Linotype" w:eastAsia="Palatino Linotype" w:hAnsi="Palatino Linotype" w:cs="Palatino Linotype"/>
          <w:bCs/>
          <w:i/>
        </w:rPr>
        <w:t>Presidente</w:t>
      </w:r>
      <w:proofErr w:type="gramEnd"/>
      <w:r w:rsidRPr="00385912">
        <w:rPr>
          <w:rFonts w:ascii="Palatino Linotype" w:eastAsia="Palatino Linotype" w:hAnsi="Palatino Linotype" w:cs="Palatino Linotype"/>
          <w:bCs/>
          <w:i/>
        </w:rPr>
        <w:t xml:space="preserve"> Municipal</w:t>
      </w:r>
    </w:p>
    <w:p w14:paraId="6DAE85C7" w14:textId="77777777" w:rsidR="003D0E84" w:rsidRPr="00385912" w:rsidRDefault="003D0E84" w:rsidP="003D0E84">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t xml:space="preserve">Artículo 3.7. Le corresponde al </w:t>
      </w:r>
      <w:proofErr w:type="gramStart"/>
      <w:r w:rsidRPr="00385912">
        <w:rPr>
          <w:rFonts w:ascii="Palatino Linotype" w:eastAsia="Palatino Linotype" w:hAnsi="Palatino Linotype" w:cs="Palatino Linotype"/>
          <w:bCs/>
          <w:i/>
        </w:rPr>
        <w:t>Presidente</w:t>
      </w:r>
      <w:proofErr w:type="gramEnd"/>
      <w:r w:rsidRPr="00385912">
        <w:rPr>
          <w:rFonts w:ascii="Palatino Linotype" w:eastAsia="Palatino Linotype" w:hAnsi="Palatino Linotype" w:cs="Palatino Linotype"/>
          <w:bCs/>
          <w:i/>
        </w:rPr>
        <w:t xml:space="preserve"> Municipal:</w:t>
      </w:r>
      <w:r w:rsidRPr="00385912">
        <w:rPr>
          <w:rFonts w:ascii="Palatino Linotype" w:eastAsia="Palatino Linotype" w:hAnsi="Palatino Linotype" w:cs="Palatino Linotype"/>
          <w:bCs/>
          <w:i/>
        </w:rPr>
        <w:cr/>
        <w:t>(…)</w:t>
      </w:r>
    </w:p>
    <w:p w14:paraId="5B4F133C" w14:textId="77777777" w:rsidR="003D0E84" w:rsidRPr="00385912" w:rsidRDefault="003D0E84" w:rsidP="003D0E84">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t>XI. Convenir o contratar con terceros, a nombre del Ayuntamiento, la prestación de servicios públicos y la ejecución de obras, en términos de las disposiciones aplicables;</w:t>
      </w:r>
    </w:p>
    <w:p w14:paraId="03A1CD07" w14:textId="77777777" w:rsidR="003D0E84" w:rsidRPr="00385912" w:rsidRDefault="003D0E84" w:rsidP="003D0E84">
      <w:pPr>
        <w:spacing w:after="0" w:line="276" w:lineRule="auto"/>
        <w:ind w:left="851" w:right="851"/>
        <w:jc w:val="both"/>
        <w:rPr>
          <w:rFonts w:ascii="Palatino Linotype" w:eastAsia="Palatino Linotype" w:hAnsi="Palatino Linotype" w:cs="Palatino Linotype"/>
          <w:bCs/>
          <w:i/>
        </w:rPr>
      </w:pPr>
    </w:p>
    <w:p w14:paraId="71432C0E" w14:textId="77777777" w:rsidR="003D0E84" w:rsidRPr="00385912" w:rsidRDefault="003D0E84" w:rsidP="003D0E84">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t xml:space="preserve">Artículo 3.91. La o el </w:t>
      </w:r>
      <w:proofErr w:type="gramStart"/>
      <w:r w:rsidRPr="00385912">
        <w:rPr>
          <w:rFonts w:ascii="Palatino Linotype" w:eastAsia="Palatino Linotype" w:hAnsi="Palatino Linotype" w:cs="Palatino Linotype"/>
          <w:bCs/>
          <w:i/>
        </w:rPr>
        <w:t>Consejero</w:t>
      </w:r>
      <w:proofErr w:type="gramEnd"/>
      <w:r w:rsidRPr="00385912">
        <w:rPr>
          <w:rFonts w:ascii="Palatino Linotype" w:eastAsia="Palatino Linotype" w:hAnsi="Palatino Linotype" w:cs="Palatino Linotype"/>
          <w:bCs/>
          <w:i/>
        </w:rPr>
        <w:t>(a) Jurídico, tendrá las siguientes atribuciones:</w:t>
      </w:r>
    </w:p>
    <w:p w14:paraId="38FDFCDD" w14:textId="77777777" w:rsidR="003D0E84" w:rsidRPr="00385912" w:rsidRDefault="003D0E84" w:rsidP="003D0E84">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t>(…)</w:t>
      </w:r>
    </w:p>
    <w:p w14:paraId="02DA73CB" w14:textId="77777777" w:rsidR="003D0E84" w:rsidRPr="00385912" w:rsidRDefault="003D0E84" w:rsidP="003D0E84">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t xml:space="preserve">VI. Elaborar contratos y convenios que celebren el Ayuntamiento en donde tenga que firmar el </w:t>
      </w:r>
      <w:proofErr w:type="gramStart"/>
      <w:r w:rsidRPr="00385912">
        <w:rPr>
          <w:rFonts w:ascii="Palatino Linotype" w:eastAsia="Palatino Linotype" w:hAnsi="Palatino Linotype" w:cs="Palatino Linotype"/>
          <w:bCs/>
          <w:i/>
        </w:rPr>
        <w:t>Presidente  Municipal</w:t>
      </w:r>
      <w:proofErr w:type="gramEnd"/>
      <w:r w:rsidRPr="00385912">
        <w:rPr>
          <w:rFonts w:ascii="Palatino Linotype" w:eastAsia="Palatino Linotype" w:hAnsi="Palatino Linotype" w:cs="Palatino Linotype"/>
          <w:bCs/>
          <w:i/>
        </w:rPr>
        <w:t>, en caso contrario solo se emitirá opinión;</w:t>
      </w:r>
    </w:p>
    <w:p w14:paraId="1198ED7E" w14:textId="77777777" w:rsidR="003D0E84" w:rsidRPr="00385912" w:rsidRDefault="003D0E84" w:rsidP="003D0E84">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t>VII. Emitir opinión jurídica y revisar contratos y convenios que celebre el Ayuntamiento y unidades administrativas con otras dependencias;</w:t>
      </w:r>
    </w:p>
    <w:p w14:paraId="32DBBDD6" w14:textId="77777777" w:rsidR="0019012E" w:rsidRPr="00385912" w:rsidRDefault="0019012E" w:rsidP="002814E7">
      <w:pPr>
        <w:spacing w:after="0" w:line="276" w:lineRule="auto"/>
        <w:ind w:right="851"/>
        <w:jc w:val="both"/>
        <w:rPr>
          <w:rFonts w:ascii="Palatino Linotype" w:eastAsia="Palatino Linotype" w:hAnsi="Palatino Linotype" w:cs="Palatino Linotype"/>
          <w:bCs/>
          <w:i/>
        </w:rPr>
      </w:pPr>
    </w:p>
    <w:p w14:paraId="330E9B07" w14:textId="77777777" w:rsidR="0019012E" w:rsidRPr="00385912" w:rsidRDefault="0019012E" w:rsidP="0019012E">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t>Artículo 3.111. El Departamento de Compras, es el responsable de gestionar la adquisición de bienes y servicios que soliciten las diferentes Dependencias de la Administración Pública Municipal, de conformidad con la Ley de Contratación Pública del Estado de México y su Reglamento y tendrá las siguientes atribuciones:</w:t>
      </w:r>
    </w:p>
    <w:p w14:paraId="525E1EAE" w14:textId="77777777" w:rsidR="0019012E" w:rsidRPr="00385912" w:rsidRDefault="0019012E" w:rsidP="0019012E">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lastRenderedPageBreak/>
        <w:t>(…)</w:t>
      </w:r>
    </w:p>
    <w:p w14:paraId="7FCBC975" w14:textId="77777777" w:rsidR="0019012E" w:rsidRPr="00385912" w:rsidRDefault="0019012E" w:rsidP="0019012E">
      <w:pPr>
        <w:spacing w:after="0" w:line="276" w:lineRule="auto"/>
        <w:ind w:left="851" w:right="851"/>
        <w:jc w:val="both"/>
        <w:rPr>
          <w:rFonts w:ascii="Palatino Linotype" w:eastAsia="Palatino Linotype" w:hAnsi="Palatino Linotype" w:cs="Palatino Linotype"/>
          <w:bCs/>
          <w:i/>
        </w:rPr>
      </w:pPr>
      <w:r w:rsidRPr="00385912">
        <w:rPr>
          <w:rFonts w:ascii="Palatino Linotype" w:eastAsia="Palatino Linotype" w:hAnsi="Palatino Linotype" w:cs="Palatino Linotype"/>
          <w:bCs/>
          <w:i/>
        </w:rPr>
        <w:t>VI. Supervisar la elaboración de los contratos relacionados con la adquisición de bienes y/o servicios por Contrato-Pedido.</w:t>
      </w:r>
    </w:p>
    <w:p w14:paraId="47FC7BF3" w14:textId="77777777" w:rsidR="00C50D4E" w:rsidRPr="00385912" w:rsidRDefault="00C50D4E" w:rsidP="0019012E">
      <w:pPr>
        <w:spacing w:after="0" w:line="276" w:lineRule="auto"/>
        <w:ind w:left="851" w:right="851"/>
        <w:jc w:val="both"/>
        <w:rPr>
          <w:rFonts w:ascii="Palatino Linotype" w:eastAsia="Palatino Linotype" w:hAnsi="Palatino Linotype" w:cs="Palatino Linotype"/>
          <w:bCs/>
          <w:i/>
        </w:rPr>
      </w:pPr>
    </w:p>
    <w:p w14:paraId="3C2BE93A" w14:textId="77777777" w:rsidR="008F77CD" w:rsidRPr="00385912" w:rsidRDefault="008F77CD" w:rsidP="008F77CD">
      <w:pPr>
        <w:spacing w:after="0" w:line="360" w:lineRule="auto"/>
        <w:ind w:right="49"/>
        <w:jc w:val="both"/>
        <w:rPr>
          <w:rFonts w:ascii="Palatino Linotype" w:eastAsia="Palatino Linotype" w:hAnsi="Palatino Linotype" w:cs="Palatino Linotype"/>
          <w:bCs/>
          <w:sz w:val="24"/>
        </w:rPr>
      </w:pPr>
      <w:r w:rsidRPr="00385912">
        <w:rPr>
          <w:rFonts w:ascii="Palatino Linotype" w:eastAsia="Palatino Linotype" w:hAnsi="Palatino Linotype" w:cs="Palatino Linotype"/>
          <w:bCs/>
          <w:sz w:val="24"/>
        </w:rPr>
        <w:t xml:space="preserve">De acuerdo a lo anterior, el </w:t>
      </w:r>
      <w:proofErr w:type="gramStart"/>
      <w:r w:rsidRPr="00385912">
        <w:rPr>
          <w:rFonts w:ascii="Palatino Linotype" w:eastAsia="Palatino Linotype" w:hAnsi="Palatino Linotype" w:cs="Palatino Linotype"/>
          <w:bCs/>
          <w:sz w:val="24"/>
        </w:rPr>
        <w:t>Presidente</w:t>
      </w:r>
      <w:proofErr w:type="gramEnd"/>
      <w:r w:rsidRPr="00385912">
        <w:rPr>
          <w:rFonts w:ascii="Palatino Linotype" w:eastAsia="Palatino Linotype" w:hAnsi="Palatino Linotype" w:cs="Palatino Linotype"/>
          <w:bCs/>
          <w:sz w:val="24"/>
        </w:rPr>
        <w:t xml:space="preserve"> Municipal realiza convenios y contratos, a nombre del Ayuntamiento para la prestación de servicios públicos y la ejecución de obras, mismos que elabora o en su defecto emite opinión la Consejería Jurídica, además el Departamento de Compras supervisa la elaboración de Contratos relacionados con la adquisición de bienes y/o servicios. </w:t>
      </w:r>
    </w:p>
    <w:p w14:paraId="7B9F28A3" w14:textId="77777777" w:rsidR="00A84DF4" w:rsidRPr="00385912" w:rsidRDefault="00A84DF4" w:rsidP="008F77CD">
      <w:pPr>
        <w:spacing w:after="0" w:line="360" w:lineRule="auto"/>
        <w:ind w:right="49"/>
        <w:jc w:val="both"/>
        <w:rPr>
          <w:rFonts w:ascii="Palatino Linotype" w:eastAsia="Palatino Linotype" w:hAnsi="Palatino Linotype" w:cs="Palatino Linotype"/>
          <w:bCs/>
          <w:sz w:val="24"/>
        </w:rPr>
      </w:pPr>
    </w:p>
    <w:p w14:paraId="23E6FBDD" w14:textId="77777777" w:rsidR="00A84DF4" w:rsidRPr="00385912" w:rsidRDefault="00A84DF4" w:rsidP="00A84DF4">
      <w:pPr>
        <w:spacing w:before="280" w:after="280" w:line="360" w:lineRule="auto"/>
        <w:contextualSpacing/>
        <w:jc w:val="both"/>
        <w:rPr>
          <w:rFonts w:ascii="Palatino Linotype" w:eastAsia="Palatino Linotype" w:hAnsi="Palatino Linotype" w:cs="Palatino Linotype"/>
          <w:sz w:val="24"/>
        </w:rPr>
      </w:pPr>
      <w:proofErr w:type="gramStart"/>
      <w:r w:rsidRPr="00385912">
        <w:rPr>
          <w:rFonts w:ascii="Palatino Linotype" w:eastAsia="Palatino Linotype" w:hAnsi="Palatino Linotype" w:cs="Palatino Linotype"/>
          <w:bCs/>
          <w:sz w:val="24"/>
        </w:rPr>
        <w:t>Además</w:t>
      </w:r>
      <w:proofErr w:type="gramEnd"/>
      <w:r w:rsidRPr="00385912">
        <w:rPr>
          <w:rFonts w:ascii="Palatino Linotype" w:eastAsia="Palatino Linotype" w:hAnsi="Palatino Linotype" w:cs="Palatino Linotype"/>
          <w:bCs/>
          <w:sz w:val="24"/>
        </w:rPr>
        <w:t xml:space="preserve"> referente a los </w:t>
      </w:r>
      <w:r w:rsidRPr="00385912">
        <w:rPr>
          <w:rFonts w:ascii="Palatino Linotype" w:eastAsia="Palatino Linotype" w:hAnsi="Palatino Linotype" w:cs="Palatino Linotype"/>
          <w:sz w:val="24"/>
        </w:rPr>
        <w:t xml:space="preserve">contratos y adquisiciones de servicios y bienes, resulta oportuno mencionar que la Ley de Adquisiciones, Arrendamientos y Servicios del Sector Público, misma que en sus artículos tercero fracción primera y 26 establece lo que a continuación se señala: </w:t>
      </w:r>
    </w:p>
    <w:p w14:paraId="6F59107E" w14:textId="77777777" w:rsidR="00A84DF4" w:rsidRPr="00385912" w:rsidRDefault="00A84DF4" w:rsidP="00A84DF4">
      <w:pPr>
        <w:spacing w:before="280" w:after="280" w:line="360" w:lineRule="auto"/>
        <w:contextualSpacing/>
        <w:jc w:val="both"/>
        <w:rPr>
          <w:rFonts w:ascii="Palatino Linotype" w:eastAsia="Palatino Linotype" w:hAnsi="Palatino Linotype" w:cs="Palatino Linotype"/>
          <w:sz w:val="24"/>
        </w:rPr>
      </w:pPr>
    </w:p>
    <w:p w14:paraId="46DAAF5A"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r w:rsidRPr="00385912">
        <w:rPr>
          <w:rFonts w:ascii="Palatino Linotype" w:eastAsia="Palatino Linotype" w:hAnsi="Palatino Linotype" w:cs="Palatino Linotype"/>
          <w:b/>
          <w:i/>
        </w:rPr>
        <w:t>Artículo 3.-</w:t>
      </w:r>
      <w:r w:rsidRPr="00385912">
        <w:rPr>
          <w:rFonts w:ascii="Palatino Linotype" w:eastAsia="Palatino Linotype" w:hAnsi="Palatino Linotype" w:cs="Palatino Linotype"/>
          <w:i/>
        </w:rPr>
        <w:t xml:space="preserve"> Para los efectos de esta Ley, entre las adquisiciones, arrendamientos y servicios, quedan comprendidos: </w:t>
      </w:r>
    </w:p>
    <w:p w14:paraId="4E85FA05" w14:textId="77777777" w:rsidR="00A84DF4" w:rsidRPr="00385912" w:rsidRDefault="00A84DF4" w:rsidP="00A84DF4">
      <w:pPr>
        <w:ind w:right="902"/>
        <w:jc w:val="both"/>
        <w:rPr>
          <w:rFonts w:ascii="Palatino Linotype" w:eastAsia="Palatino Linotype" w:hAnsi="Palatino Linotype" w:cs="Palatino Linotype"/>
          <w:i/>
        </w:rPr>
      </w:pPr>
    </w:p>
    <w:p w14:paraId="04D561FE"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I. Las adquisiciones y los arrendamientos de bienes muebles;</w:t>
      </w:r>
    </w:p>
    <w:p w14:paraId="091D0E64"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II. Las adquisiciones de bienes muebles que deban incorporarse, adherirse o destinarse a un inmueble, que sean necesarios para la realización de las </w:t>
      </w:r>
      <w:proofErr w:type="gramStart"/>
      <w:r w:rsidRPr="00385912">
        <w:rPr>
          <w:rFonts w:ascii="Palatino Linotype" w:eastAsia="Palatino Linotype" w:hAnsi="Palatino Linotype" w:cs="Palatino Linotype"/>
          <w:i/>
        </w:rPr>
        <w:t>obra públicas</w:t>
      </w:r>
      <w:proofErr w:type="gramEnd"/>
      <w:r w:rsidRPr="00385912">
        <w:rPr>
          <w:rFonts w:ascii="Palatino Linotype" w:eastAsia="Palatino Linotype" w:hAnsi="Palatino Linotype" w:cs="Palatino Linotype"/>
          <w:i/>
        </w:rPr>
        <w:t xml:space="preserve"> por administración directa, o los que suministren las dependencias y entidades de acuerdo con lo pactado en los contratos de obras públicas;</w:t>
      </w:r>
    </w:p>
    <w:p w14:paraId="3ABDBFE3"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III. Las adquisiciones de bienes muebles que incluyan la instalación, por parte del proveedor, en inmuebles que se encuentren bajo la responsabilidad de las dependencias y entidades, cuando su precio sea superior al de su instalación;</w:t>
      </w:r>
    </w:p>
    <w:p w14:paraId="1C772BBA"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lastRenderedPageBreak/>
        <w:t>IV. La contratación de los servicios relativos a bienes muebles que se encuentren incorporados o adheridos a inmuebles, cuyo mantenimiento no implique modificación alguna al propio inmueble, y sea prestado por persona cuya actividad comercial corresponda al servicio requerido;</w:t>
      </w:r>
    </w:p>
    <w:p w14:paraId="22D54441"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V. La reconstrucción y mantenimiento de bienes muebles; maquila; seguros; transportación de bienes muebles o personas, y contratación de servicios de limpieza y vigilancia;</w:t>
      </w:r>
    </w:p>
    <w:p w14:paraId="6AA8489A"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VI. La prestación de servicios de largo plazo que involucren recursos de varios ejercicios fiscales, a cargo de un inversionista proveedor, el cual se obliga a proporcionarlos con los activos que provea por sí o a través de un tercero, de conformidad con un proyecto para la prestación de dichos servicios;</w:t>
      </w:r>
    </w:p>
    <w:p w14:paraId="54F637BA"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VII. La prestación de servicios de personas físicas, excepto la contratación de servicios personales subordinados o bajo el régimen de honorarios;</w:t>
      </w:r>
    </w:p>
    <w:p w14:paraId="04C4B71C"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VIII. La contratación de consultorías, asesorías, estudios e investigaciones, y</w:t>
      </w:r>
    </w:p>
    <w:p w14:paraId="09B16D2A"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IX. En general, los servicios de cualquier naturaleza cuya prestación genere una obligación de pago para las dependencias y entidades, salvo que la contratación se encuentre regulada en forma específica por otras disposiciones legales. </w:t>
      </w:r>
    </w:p>
    <w:p w14:paraId="76B59C60" w14:textId="77777777" w:rsidR="00A84DF4" w:rsidRPr="00385912" w:rsidRDefault="00A84DF4" w:rsidP="00A84DF4">
      <w:pPr>
        <w:ind w:left="851" w:right="902"/>
        <w:jc w:val="both"/>
        <w:rPr>
          <w:rFonts w:ascii="Palatino Linotype" w:eastAsia="Palatino Linotype" w:hAnsi="Palatino Linotype" w:cs="Palatino Linotype"/>
          <w:i/>
        </w:rPr>
      </w:pPr>
    </w:p>
    <w:p w14:paraId="303D10F4" w14:textId="77777777" w:rsidR="00A84DF4" w:rsidRPr="00385912" w:rsidRDefault="00A84DF4" w:rsidP="00A84DF4">
      <w:pPr>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Corresponderá a la Secretaría de la Función Pública, a solicitud de la dependencia o entidad de que se trate, determinar si un servicio se ubica en la hipótesis de esta fracción.</w:t>
      </w:r>
    </w:p>
    <w:p w14:paraId="31C020B5" w14:textId="77777777" w:rsidR="00A84DF4" w:rsidRPr="00385912" w:rsidRDefault="00A84DF4" w:rsidP="00A84DF4">
      <w:pPr>
        <w:ind w:left="851" w:right="899"/>
        <w:jc w:val="both"/>
        <w:rPr>
          <w:rFonts w:ascii="Palatino Linotype" w:eastAsia="Palatino Linotype" w:hAnsi="Palatino Linotype" w:cs="Palatino Linotype"/>
          <w:i/>
        </w:rPr>
      </w:pPr>
      <w:bookmarkStart w:id="1" w:name="_heading=h.44sinio" w:colFirst="0" w:colLast="0"/>
      <w:bookmarkEnd w:id="1"/>
    </w:p>
    <w:p w14:paraId="32B37ED8" w14:textId="77777777" w:rsidR="00A84DF4" w:rsidRPr="00385912" w:rsidRDefault="00A84DF4" w:rsidP="00A84DF4">
      <w:pPr>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26</w:t>
      </w:r>
      <w:r w:rsidRPr="00385912">
        <w:rPr>
          <w:rFonts w:ascii="Palatino Linotype" w:eastAsia="Palatino Linotype" w:hAnsi="Palatino Linotype" w:cs="Palatino Linotype"/>
          <w:i/>
        </w:rPr>
        <w:t xml:space="preserve">. Las dependencias y entidades seleccionarán de entre los procedimientos que a continuación se señalan, aquél que de acuerdo con la naturaleza de la contratación asegure al Estado las mejores condiciones disponibles en cuanto a precio, calidad, financiamiento, oportunidad y demás circunstancias pertinentes: </w:t>
      </w:r>
    </w:p>
    <w:p w14:paraId="2B15FC10" w14:textId="77777777" w:rsidR="00A84DF4" w:rsidRPr="00385912" w:rsidRDefault="00A84DF4" w:rsidP="00A84DF4">
      <w:pPr>
        <w:numPr>
          <w:ilvl w:val="0"/>
          <w:numId w:val="8"/>
        </w:numPr>
        <w:spacing w:after="0" w:line="240" w:lineRule="auto"/>
        <w:ind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Licitación pública; </w:t>
      </w:r>
    </w:p>
    <w:p w14:paraId="0573B241" w14:textId="77777777" w:rsidR="00A84DF4" w:rsidRPr="00385912" w:rsidRDefault="00A84DF4" w:rsidP="00A84DF4">
      <w:pPr>
        <w:numPr>
          <w:ilvl w:val="0"/>
          <w:numId w:val="8"/>
        </w:numPr>
        <w:spacing w:after="0" w:line="240" w:lineRule="auto"/>
        <w:ind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Invitación a cuando menos tres personas, o </w:t>
      </w:r>
    </w:p>
    <w:p w14:paraId="428A232E" w14:textId="77777777" w:rsidR="00A84DF4" w:rsidRPr="00385912" w:rsidRDefault="00A84DF4" w:rsidP="00A84DF4">
      <w:pPr>
        <w:numPr>
          <w:ilvl w:val="0"/>
          <w:numId w:val="8"/>
        </w:numPr>
        <w:spacing w:after="0" w:line="240" w:lineRule="auto"/>
        <w:ind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Adjudicación directa.</w:t>
      </w:r>
    </w:p>
    <w:p w14:paraId="4874850F" w14:textId="77777777" w:rsidR="00A84DF4" w:rsidRPr="00385912" w:rsidRDefault="00A84DF4" w:rsidP="00A84DF4">
      <w:pPr>
        <w:ind w:right="899"/>
        <w:jc w:val="both"/>
        <w:rPr>
          <w:rFonts w:ascii="Palatino Linotype" w:eastAsia="Palatino Linotype" w:hAnsi="Palatino Linotype" w:cs="Palatino Linotype"/>
          <w:i/>
        </w:rPr>
      </w:pPr>
    </w:p>
    <w:p w14:paraId="39217920" w14:textId="77777777" w:rsidR="00A84DF4" w:rsidRPr="00385912" w:rsidRDefault="00A84DF4" w:rsidP="00A84DF4">
      <w:pPr>
        <w:ind w:left="851" w:right="899"/>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 </w:t>
      </w:r>
      <w:r w:rsidRPr="00385912">
        <w:rPr>
          <w:rFonts w:ascii="Palatino Linotype" w:eastAsia="Palatino Linotype" w:hAnsi="Palatino Linotype" w:cs="Palatino Linotype"/>
          <w:b/>
          <w:i/>
        </w:rPr>
        <w:t>Las adquisiciones, arrendamientos y servicios se adjudicarán, por regla general, a través de licitaciones públicas, mediante convocatoria pública</w:t>
      </w:r>
      <w:r w:rsidRPr="00385912">
        <w:rPr>
          <w:rFonts w:ascii="Palatino Linotype" w:eastAsia="Palatino Linotype" w:hAnsi="Palatino Linotype" w:cs="Palatino Linotype"/>
          <w:i/>
        </w:rPr>
        <w:t>, para que libremente se presenten proposiciones, solventes en sobre cerrado, que será abierto públicamente, a fin de asegurar al Estado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de acuerdo con lo que establece la presente Ley. (Sic)”</w:t>
      </w:r>
    </w:p>
    <w:p w14:paraId="543090F2" w14:textId="77777777" w:rsidR="00A84DF4" w:rsidRPr="00385912" w:rsidRDefault="00A84DF4" w:rsidP="00A84DF4">
      <w:pPr>
        <w:ind w:left="851" w:right="899"/>
        <w:jc w:val="both"/>
        <w:rPr>
          <w:rFonts w:ascii="Palatino Linotype" w:eastAsia="Palatino Linotype" w:hAnsi="Palatino Linotype" w:cs="Palatino Linotype"/>
          <w:i/>
        </w:rPr>
      </w:pPr>
      <w:bookmarkStart w:id="2" w:name="_heading=h.2jxsxqh" w:colFirst="0" w:colLast="0"/>
      <w:bookmarkEnd w:id="2"/>
      <w:r w:rsidRPr="00385912">
        <w:rPr>
          <w:rFonts w:ascii="Palatino Linotype" w:eastAsia="Palatino Linotype" w:hAnsi="Palatino Linotype" w:cs="Palatino Linotype"/>
          <w:i/>
        </w:rPr>
        <w:t>(Énfasis añadido)</w:t>
      </w:r>
      <w:bookmarkStart w:id="3" w:name="_heading=h.byi3i2pl3s41" w:colFirst="0" w:colLast="0"/>
      <w:bookmarkEnd w:id="3"/>
    </w:p>
    <w:p w14:paraId="66358953" w14:textId="77777777" w:rsidR="00A84DF4" w:rsidRPr="00385912" w:rsidRDefault="00A84DF4" w:rsidP="008F77CD">
      <w:pPr>
        <w:spacing w:after="0" w:line="360" w:lineRule="auto"/>
        <w:ind w:right="49"/>
        <w:jc w:val="both"/>
        <w:rPr>
          <w:rFonts w:ascii="Palatino Linotype" w:eastAsia="Palatino Linotype" w:hAnsi="Palatino Linotype" w:cs="Palatino Linotype"/>
          <w:bCs/>
          <w:sz w:val="24"/>
        </w:rPr>
      </w:pPr>
    </w:p>
    <w:p w14:paraId="2EE22732" w14:textId="77777777" w:rsidR="002814E7" w:rsidRPr="00385912" w:rsidRDefault="002814E7" w:rsidP="002814E7">
      <w:pPr>
        <w:spacing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Además, sobre la información en referencia, se trata de una obligación de transparencia que le aplica al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de conformidad con lo dispuesto en el artículo 92 fracción XXXII de la Ley de Transparencia y Acceso a la Información Pública del Estado de México y Municipios; que a la letra señala:</w:t>
      </w:r>
    </w:p>
    <w:p w14:paraId="35066E2D" w14:textId="77777777" w:rsidR="002814E7" w:rsidRPr="00385912" w:rsidRDefault="002814E7" w:rsidP="002814E7">
      <w:pPr>
        <w:spacing w:line="360" w:lineRule="auto"/>
        <w:contextualSpacing/>
        <w:jc w:val="both"/>
        <w:rPr>
          <w:rFonts w:ascii="Palatino Linotype" w:eastAsia="Palatino Linotype" w:hAnsi="Palatino Linotype" w:cs="Palatino Linotype"/>
          <w:sz w:val="24"/>
          <w:szCs w:val="24"/>
        </w:rPr>
      </w:pPr>
    </w:p>
    <w:p w14:paraId="52BD72FD" w14:textId="77777777" w:rsidR="002814E7" w:rsidRPr="00385912" w:rsidRDefault="002814E7" w:rsidP="002814E7">
      <w:pPr>
        <w:spacing w:line="360" w:lineRule="auto"/>
        <w:ind w:left="851" w:right="992"/>
        <w:contextualSpacing/>
        <w:jc w:val="center"/>
        <w:rPr>
          <w:rFonts w:ascii="Palatino Linotype" w:eastAsia="Palatino Linotype" w:hAnsi="Palatino Linotype" w:cs="Palatino Linotype"/>
          <w:i/>
        </w:rPr>
      </w:pPr>
      <w:r w:rsidRPr="00385912">
        <w:rPr>
          <w:rFonts w:ascii="Palatino Linotype" w:eastAsia="Palatino Linotype" w:hAnsi="Palatino Linotype" w:cs="Palatino Linotype"/>
          <w:i/>
        </w:rPr>
        <w:t>Capítulo II</w:t>
      </w:r>
    </w:p>
    <w:p w14:paraId="48F1280E" w14:textId="77777777" w:rsidR="002814E7" w:rsidRPr="00385912" w:rsidRDefault="002814E7" w:rsidP="002814E7">
      <w:pPr>
        <w:spacing w:line="276" w:lineRule="auto"/>
        <w:ind w:left="851" w:right="992"/>
        <w:jc w:val="center"/>
        <w:rPr>
          <w:rFonts w:ascii="Palatino Linotype" w:eastAsia="Palatino Linotype" w:hAnsi="Palatino Linotype" w:cs="Palatino Linotype"/>
          <w:i/>
        </w:rPr>
      </w:pPr>
      <w:r w:rsidRPr="00385912">
        <w:rPr>
          <w:rFonts w:ascii="Palatino Linotype" w:eastAsia="Palatino Linotype" w:hAnsi="Palatino Linotype" w:cs="Palatino Linotype"/>
          <w:i/>
        </w:rPr>
        <w:t>De las Obligaciones de Transparencia Comunes</w:t>
      </w:r>
    </w:p>
    <w:p w14:paraId="669A7A40" w14:textId="77777777" w:rsidR="002814E7" w:rsidRPr="00385912" w:rsidRDefault="002814E7" w:rsidP="002814E7">
      <w:pPr>
        <w:spacing w:line="276" w:lineRule="auto"/>
        <w:ind w:left="851" w:right="992"/>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F50C8EF" w14:textId="77777777" w:rsidR="002814E7" w:rsidRPr="00385912" w:rsidRDefault="002814E7" w:rsidP="002814E7">
      <w:pPr>
        <w:spacing w:line="276" w:lineRule="auto"/>
        <w:ind w:left="851" w:right="992"/>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I al XXXI… </w:t>
      </w:r>
    </w:p>
    <w:p w14:paraId="693950F0" w14:textId="77777777" w:rsidR="002814E7" w:rsidRPr="00385912" w:rsidRDefault="002814E7" w:rsidP="002814E7">
      <w:pPr>
        <w:spacing w:line="276" w:lineRule="auto"/>
        <w:ind w:left="851" w:right="992"/>
        <w:jc w:val="both"/>
        <w:rPr>
          <w:rFonts w:ascii="Palatino Linotype" w:eastAsia="Palatino Linotype" w:hAnsi="Palatino Linotype" w:cs="Palatino Linotype"/>
          <w:i/>
          <w:sz w:val="32"/>
          <w:szCs w:val="32"/>
        </w:rPr>
      </w:pPr>
      <w:r w:rsidRPr="00385912">
        <w:rPr>
          <w:rFonts w:ascii="Palatino Linotype" w:eastAsia="Palatino Linotype" w:hAnsi="Palatino Linotype" w:cs="Palatino Linotype"/>
          <w:i/>
        </w:rPr>
        <w:t xml:space="preserve">XXXII. Las concesiones, </w:t>
      </w:r>
      <w:r w:rsidRPr="00385912">
        <w:rPr>
          <w:rFonts w:ascii="Palatino Linotype" w:eastAsia="Palatino Linotype" w:hAnsi="Palatino Linotype" w:cs="Palatino Linotype"/>
          <w:b/>
          <w:i/>
          <w:u w:val="single"/>
        </w:rPr>
        <w:t>contratos, convenios</w:t>
      </w:r>
      <w:r w:rsidRPr="00385912">
        <w:rPr>
          <w:rFonts w:ascii="Palatino Linotype" w:eastAsia="Palatino Linotype" w:hAnsi="Palatino Linotype" w:cs="Palatino Linotype"/>
          <w:i/>
        </w:rPr>
        <w:t xml:space="preserve">, permisos, licencias o autorizaciones otorgados, especificando los titulares de aquéllos, debiendo publicarse su objeto, nombre o razón social del titular, vigencia, tipo, términos, </w:t>
      </w:r>
      <w:r w:rsidRPr="00385912">
        <w:rPr>
          <w:rFonts w:ascii="Palatino Linotype" w:eastAsia="Palatino Linotype" w:hAnsi="Palatino Linotype" w:cs="Palatino Linotype"/>
          <w:i/>
        </w:rPr>
        <w:lastRenderedPageBreak/>
        <w:t>condiciones, monto y modificaciones, así como si el procedimiento involucra el aprovechamiento de bienes, servicios y/o recursos públicos; XXXIII al LII. (Énfasis añadido)</w:t>
      </w:r>
    </w:p>
    <w:p w14:paraId="56E2F867" w14:textId="77777777" w:rsidR="002814E7" w:rsidRPr="00385912" w:rsidRDefault="002814E7" w:rsidP="002814E7">
      <w:pPr>
        <w:spacing w:after="0" w:line="360" w:lineRule="auto"/>
        <w:contextualSpacing/>
        <w:jc w:val="both"/>
        <w:rPr>
          <w:rFonts w:ascii="Palatino Linotype" w:hAnsi="Palatino Linotype" w:cs="Tahoma"/>
          <w:bCs/>
          <w:sz w:val="24"/>
          <w:szCs w:val="24"/>
        </w:rPr>
      </w:pPr>
      <w:r w:rsidRPr="00385912">
        <w:rPr>
          <w:rFonts w:ascii="Palatino Linotype" w:eastAsia="Palatino Linotype" w:hAnsi="Palatino Linotype" w:cs="Palatino Linotype"/>
          <w:sz w:val="24"/>
          <w:szCs w:val="24"/>
        </w:rPr>
        <w:t>En virtud de todo lo anterior se advierte</w:t>
      </w:r>
      <w:r w:rsidRPr="00385912">
        <w:rPr>
          <w:rFonts w:ascii="Palatino Linotype" w:hAnsi="Palatino Linotype" w:cs="Tahoma"/>
          <w:sz w:val="24"/>
          <w:szCs w:val="24"/>
        </w:rPr>
        <w:t xml:space="preserve">, que la respuesta otorgada por parte del </w:t>
      </w:r>
      <w:r w:rsidRPr="00385912">
        <w:rPr>
          <w:rFonts w:ascii="Palatino Linotype" w:hAnsi="Palatino Linotype" w:cs="Tahoma"/>
          <w:b/>
          <w:sz w:val="24"/>
          <w:szCs w:val="24"/>
        </w:rPr>
        <w:t>SUJETO OBLIGADO</w:t>
      </w:r>
      <w:r w:rsidRPr="00385912">
        <w:rPr>
          <w:rFonts w:ascii="Palatino Linotype" w:hAnsi="Palatino Linotype" w:cs="Tahoma"/>
          <w:sz w:val="24"/>
          <w:szCs w:val="24"/>
        </w:rPr>
        <w:t xml:space="preserve">, no colma el derecho de acceso a la información del </w:t>
      </w:r>
      <w:r w:rsidRPr="00385912">
        <w:rPr>
          <w:rFonts w:ascii="Palatino Linotype" w:hAnsi="Palatino Linotype" w:cs="Tahoma"/>
          <w:b/>
          <w:sz w:val="24"/>
          <w:szCs w:val="24"/>
        </w:rPr>
        <w:t>RECURRENTE</w:t>
      </w:r>
      <w:r w:rsidRPr="00385912">
        <w:rPr>
          <w:rFonts w:ascii="Palatino Linotype" w:hAnsi="Palatino Linotype" w:cs="Tahoma"/>
          <w:sz w:val="24"/>
          <w:szCs w:val="24"/>
        </w:rPr>
        <w:t xml:space="preserve">, toda vez que </w:t>
      </w:r>
      <w:r w:rsidRPr="00385912">
        <w:rPr>
          <w:rFonts w:ascii="Palatino Linotype" w:hAnsi="Palatino Linotype" w:cs="Tahoma"/>
          <w:b/>
          <w:sz w:val="24"/>
          <w:szCs w:val="24"/>
        </w:rPr>
        <w:t>EL</w:t>
      </w:r>
      <w:r w:rsidRPr="00385912">
        <w:rPr>
          <w:rFonts w:ascii="Palatino Linotype" w:hAnsi="Palatino Linotype" w:cs="Tahoma"/>
          <w:b/>
          <w:bCs/>
          <w:sz w:val="24"/>
          <w:szCs w:val="24"/>
        </w:rPr>
        <w:t xml:space="preserve"> SUJETO OBLIGADO</w:t>
      </w:r>
      <w:r w:rsidRPr="00385912">
        <w:rPr>
          <w:rFonts w:ascii="Palatino Linotype" w:hAnsi="Palatino Linotype" w:cs="Tahoma"/>
          <w:bCs/>
          <w:sz w:val="24"/>
          <w:szCs w:val="24"/>
        </w:rPr>
        <w:t xml:space="preserve"> como se </w:t>
      </w:r>
      <w:r w:rsidR="00A84DF4" w:rsidRPr="00385912">
        <w:rPr>
          <w:rFonts w:ascii="Palatino Linotype" w:hAnsi="Palatino Linotype" w:cs="Tahoma"/>
          <w:bCs/>
          <w:sz w:val="24"/>
          <w:szCs w:val="24"/>
        </w:rPr>
        <w:t>mencionó</w:t>
      </w:r>
      <w:r w:rsidRPr="00385912">
        <w:rPr>
          <w:rFonts w:ascii="Palatino Linotype" w:hAnsi="Palatino Linotype" w:cs="Tahoma"/>
          <w:bCs/>
          <w:sz w:val="24"/>
          <w:szCs w:val="24"/>
        </w:rPr>
        <w:t xml:space="preserve"> con anterioridad, omitió realizar una búsqueda exhaustiva y razonable de los documentos en las demás áreas que pudieran tener la información como la Presidencia Municipal, la </w:t>
      </w:r>
      <w:r w:rsidR="00A84DF4" w:rsidRPr="00385912">
        <w:rPr>
          <w:rFonts w:ascii="Palatino Linotype" w:hAnsi="Palatino Linotype" w:cs="Tahoma"/>
          <w:bCs/>
          <w:sz w:val="24"/>
          <w:szCs w:val="24"/>
        </w:rPr>
        <w:t>Consejería</w:t>
      </w:r>
      <w:r w:rsidRPr="00385912">
        <w:rPr>
          <w:rFonts w:ascii="Palatino Linotype" w:hAnsi="Palatino Linotype" w:cs="Tahoma"/>
          <w:bCs/>
          <w:sz w:val="24"/>
          <w:szCs w:val="24"/>
        </w:rPr>
        <w:t xml:space="preserve"> Jurídica y el Departamento de Compras, que dentro de sus atribuciones pudieran contar con los contratos y convenios solicitados.</w:t>
      </w:r>
    </w:p>
    <w:p w14:paraId="5C6072DD" w14:textId="77777777" w:rsidR="008F77CD" w:rsidRPr="00385912" w:rsidRDefault="008F77CD">
      <w:pPr>
        <w:spacing w:after="0" w:line="360" w:lineRule="auto"/>
        <w:ind w:right="49"/>
        <w:jc w:val="both"/>
        <w:rPr>
          <w:rFonts w:ascii="Palatino Linotype" w:eastAsia="Palatino Linotype" w:hAnsi="Palatino Linotype" w:cs="Palatino Linotype"/>
          <w:bCs/>
          <w:sz w:val="24"/>
        </w:rPr>
      </w:pPr>
    </w:p>
    <w:p w14:paraId="7B237441" w14:textId="77777777" w:rsidR="00FC596B" w:rsidRPr="00385912" w:rsidRDefault="002814E7" w:rsidP="00FC596B">
      <w:pPr>
        <w:spacing w:after="0" w:line="360" w:lineRule="auto"/>
        <w:ind w:right="49"/>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Por todo lo antes expuesto, resulta procedente </w:t>
      </w:r>
      <w:r w:rsidRPr="00385912">
        <w:rPr>
          <w:rFonts w:ascii="Palatino Linotype" w:eastAsia="Palatino Linotype" w:hAnsi="Palatino Linotype" w:cs="Palatino Linotype"/>
          <w:b/>
          <w:sz w:val="24"/>
          <w:szCs w:val="24"/>
        </w:rPr>
        <w:t>REVOCAR</w:t>
      </w:r>
      <w:r w:rsidRPr="00385912">
        <w:rPr>
          <w:rFonts w:ascii="Palatino Linotype" w:eastAsia="Palatino Linotype" w:hAnsi="Palatino Linotype" w:cs="Palatino Linotype"/>
          <w:sz w:val="24"/>
          <w:szCs w:val="24"/>
        </w:rPr>
        <w:t xml:space="preserve"> las respuesta</w:t>
      </w:r>
      <w:r w:rsidR="00FC596B" w:rsidRPr="00385912">
        <w:rPr>
          <w:rFonts w:ascii="Palatino Linotype" w:eastAsia="Palatino Linotype" w:hAnsi="Palatino Linotype" w:cs="Palatino Linotype"/>
          <w:sz w:val="24"/>
          <w:szCs w:val="24"/>
        </w:rPr>
        <w:t>s</w:t>
      </w:r>
      <w:r w:rsidRPr="00385912">
        <w:rPr>
          <w:rFonts w:ascii="Palatino Linotype" w:eastAsia="Palatino Linotype" w:hAnsi="Palatino Linotype" w:cs="Palatino Linotype"/>
          <w:sz w:val="24"/>
          <w:szCs w:val="24"/>
        </w:rPr>
        <w:t xml:space="preserve"> del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xml:space="preserve">, pues resultaron fundados los motivos de inconformidad planteados por el </w:t>
      </w:r>
      <w:r w:rsidRPr="00385912">
        <w:rPr>
          <w:rFonts w:ascii="Palatino Linotype" w:eastAsia="Palatino Linotype" w:hAnsi="Palatino Linotype" w:cs="Palatino Linotype"/>
          <w:b/>
          <w:sz w:val="24"/>
          <w:szCs w:val="24"/>
        </w:rPr>
        <w:t>RECURRENTE</w:t>
      </w:r>
      <w:r w:rsidR="00FC596B" w:rsidRPr="00385912">
        <w:rPr>
          <w:rFonts w:ascii="Palatino Linotype" w:eastAsia="Palatino Linotype" w:hAnsi="Palatino Linotype" w:cs="Palatino Linotype"/>
          <w:sz w:val="24"/>
          <w:szCs w:val="24"/>
        </w:rPr>
        <w:t>, motivo por el que se ordena haga entrega de los contratos y convenios que celebren el Ayuntamiento en donde tenga que firmar el presidente y los contratos de adquisiciones de bienes muebles y servicios, en términos del considerando quinto de la presente resolución.</w:t>
      </w:r>
    </w:p>
    <w:p w14:paraId="1A2FD801" w14:textId="77777777" w:rsidR="0094386B" w:rsidRPr="00385912" w:rsidRDefault="0094386B" w:rsidP="00FC596B">
      <w:pPr>
        <w:spacing w:after="0" w:line="360" w:lineRule="auto"/>
        <w:ind w:right="49"/>
        <w:jc w:val="both"/>
        <w:rPr>
          <w:rFonts w:ascii="Palatino Linotype" w:eastAsia="Palatino Linotype" w:hAnsi="Palatino Linotype" w:cs="Palatino Linotype"/>
          <w:sz w:val="24"/>
          <w:szCs w:val="24"/>
        </w:rPr>
      </w:pPr>
    </w:p>
    <w:p w14:paraId="387E518A" w14:textId="77777777" w:rsidR="00FC596B" w:rsidRPr="00385912" w:rsidRDefault="0094386B" w:rsidP="00E36EC7">
      <w:pPr>
        <w:spacing w:line="360" w:lineRule="auto"/>
        <w:contextualSpacing/>
        <w:jc w:val="both"/>
        <w:rPr>
          <w:rFonts w:ascii="Palatino Linotype" w:hAnsi="Palatino Linotype" w:cs="Arial"/>
          <w:iCs/>
          <w:sz w:val="24"/>
          <w:szCs w:val="24"/>
        </w:rPr>
      </w:pPr>
      <w:r w:rsidRPr="00385912">
        <w:rPr>
          <w:rFonts w:ascii="Palatino Linotype" w:eastAsia="Palatino Linotype" w:hAnsi="Palatino Linotype" w:cs="Palatino Linotype"/>
          <w:sz w:val="24"/>
          <w:szCs w:val="24"/>
        </w:rPr>
        <w:t>Ahora bien</w:t>
      </w:r>
      <w:r w:rsidRPr="00385912">
        <w:rPr>
          <w:rFonts w:ascii="Palatino Linotype" w:hAnsi="Palatino Linotype" w:cs="Arial"/>
          <w:iCs/>
          <w:sz w:val="24"/>
          <w:szCs w:val="24"/>
        </w:rPr>
        <w:t xml:space="preserve"> derivado que del contenido de las solicitudes de información, se advierte que el particular omitió señalar el periodo de la información requerida; este Instituto, suple la deficiencia presentada respecto a la temporalidad de su solicitud, determinando que la información solicitada corresponderá al año inmediato anterior a la fecha en que fue presentada su solicitud; es decir, del veintisiete de junio </w:t>
      </w:r>
      <w:r w:rsidRPr="00385912">
        <w:rPr>
          <w:rFonts w:ascii="Palatino Linotype" w:hAnsi="Palatino Linotype" w:cs="Arial"/>
          <w:iCs/>
          <w:sz w:val="24"/>
          <w:szCs w:val="24"/>
        </w:rPr>
        <w:lastRenderedPageBreak/>
        <w:t xml:space="preserve">de dos mil veintiuno al veintisiete de junio de </w:t>
      </w:r>
      <w:r w:rsidR="00E36EC7" w:rsidRPr="00385912">
        <w:rPr>
          <w:rFonts w:ascii="Palatino Linotype" w:hAnsi="Palatino Linotype" w:cs="Arial"/>
          <w:iCs/>
          <w:sz w:val="24"/>
          <w:szCs w:val="24"/>
        </w:rPr>
        <w:t>dos mil veintidós, de conformidad al Criterio 03-19 citado con anterioridad.</w:t>
      </w:r>
    </w:p>
    <w:p w14:paraId="610AF74B" w14:textId="77777777" w:rsidR="00E36EC7" w:rsidRPr="00385912" w:rsidRDefault="00E36EC7" w:rsidP="00E36EC7">
      <w:pPr>
        <w:spacing w:line="360" w:lineRule="auto"/>
        <w:contextualSpacing/>
        <w:jc w:val="both"/>
        <w:rPr>
          <w:rFonts w:ascii="Palatino Linotype" w:eastAsia="Palatino Linotype" w:hAnsi="Palatino Linotype" w:cs="Palatino Linotype"/>
          <w:sz w:val="24"/>
          <w:szCs w:val="24"/>
        </w:rPr>
      </w:pPr>
    </w:p>
    <w:p w14:paraId="7CBDE21E" w14:textId="77777777" w:rsidR="00FC596B" w:rsidRPr="00385912" w:rsidRDefault="00FC596B" w:rsidP="00FC596B">
      <w:pPr>
        <w:spacing w:after="240" w:line="360" w:lineRule="auto"/>
        <w:ind w:right="-91"/>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b/>
          <w:sz w:val="24"/>
          <w:szCs w:val="24"/>
        </w:rPr>
        <w:t>QUINTO. VERSIÓN PÚBLICA.</w:t>
      </w:r>
      <w:r w:rsidRPr="00385912">
        <w:rPr>
          <w:rFonts w:ascii="Palatino Linotype" w:eastAsia="Palatino Linotype" w:hAnsi="Palatino Linotype" w:cs="Palatino Linotype"/>
          <w:b/>
          <w:sz w:val="28"/>
          <w:szCs w:val="28"/>
        </w:rPr>
        <w:t xml:space="preserve"> </w:t>
      </w:r>
      <w:r w:rsidRPr="00385912">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385912">
        <w:rPr>
          <w:rFonts w:ascii="Palatino Linotype" w:eastAsia="Palatino Linotype" w:hAnsi="Palatino Linotype" w:cs="Palatino Linotype"/>
          <w:b/>
          <w:sz w:val="24"/>
          <w:szCs w:val="24"/>
        </w:rPr>
        <w:t xml:space="preserve">SUJETO OBLIGADO </w:t>
      </w:r>
      <w:r w:rsidRPr="00385912">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1B988BFE" w14:textId="77777777" w:rsidR="00FC596B" w:rsidRPr="00385912" w:rsidRDefault="00FC596B" w:rsidP="00FC596B">
      <w:pPr>
        <w:spacing w:after="240" w:line="360" w:lineRule="auto"/>
        <w:ind w:right="-91"/>
        <w:contextualSpacing/>
        <w:jc w:val="both"/>
        <w:rPr>
          <w:rFonts w:ascii="Palatino Linotype" w:eastAsia="Palatino Linotype" w:hAnsi="Palatino Linotype" w:cs="Palatino Linotype"/>
          <w:sz w:val="24"/>
          <w:szCs w:val="24"/>
        </w:rPr>
      </w:pPr>
    </w:p>
    <w:p w14:paraId="463F42C0" w14:textId="77777777" w:rsidR="00FC596B" w:rsidRPr="00385912" w:rsidRDefault="00FC596B" w:rsidP="00FC596B">
      <w:pPr>
        <w:spacing w:before="240" w:after="240"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3F0916D"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r w:rsidRPr="00385912">
        <w:rPr>
          <w:rFonts w:ascii="Palatino Linotype" w:eastAsia="Palatino Linotype" w:hAnsi="Palatino Linotype" w:cs="Palatino Linotype"/>
          <w:b/>
          <w:i/>
        </w:rPr>
        <w:t>Artículo 3</w:t>
      </w:r>
      <w:r w:rsidRPr="00385912">
        <w:rPr>
          <w:rFonts w:ascii="Palatino Linotype" w:eastAsia="Palatino Linotype" w:hAnsi="Palatino Linotype" w:cs="Palatino Linotype"/>
          <w:i/>
        </w:rPr>
        <w:t>. Para los efectos de la presente Ley se entenderá por:</w:t>
      </w:r>
    </w:p>
    <w:p w14:paraId="3F07B5A0"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p>
    <w:p w14:paraId="25CF895A"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IX. Datos personales</w:t>
      </w:r>
      <w:r w:rsidRPr="00385912">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25D50D73"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XX. Información clasificada</w:t>
      </w:r>
      <w:r w:rsidRPr="00385912">
        <w:rPr>
          <w:rFonts w:ascii="Palatino Linotype" w:eastAsia="Palatino Linotype" w:hAnsi="Palatino Linotype" w:cs="Palatino Linotype"/>
          <w:i/>
        </w:rPr>
        <w:t>: Aquella considerada por la presente Ley como reservada o confidencial;</w:t>
      </w:r>
    </w:p>
    <w:p w14:paraId="7971C0C0"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 xml:space="preserve">XXI. Información confidencial: </w:t>
      </w:r>
      <w:r w:rsidRPr="00385912">
        <w:rPr>
          <w:rFonts w:ascii="Palatino Linotype" w:eastAsia="Palatino Linotype" w:hAnsi="Palatino Linotype" w:cs="Palatino Linotype"/>
          <w:i/>
        </w:rPr>
        <w:t xml:space="preserve">Se considera como información confidencial los secretos bancario, fiduciario, industrial, comercial, fiscal, bursátil y postal, cuya titularidad corresponda a particulares, sujetos de </w:t>
      </w:r>
      <w:r w:rsidRPr="00385912">
        <w:rPr>
          <w:rFonts w:ascii="Palatino Linotype" w:eastAsia="Palatino Linotype" w:hAnsi="Palatino Linotype" w:cs="Palatino Linotype"/>
          <w:i/>
        </w:rPr>
        <w:lastRenderedPageBreak/>
        <w:t>derecho internacional o a sujetos obligados cuando no involucren el ejercicio de recursos públicos;</w:t>
      </w:r>
    </w:p>
    <w:p w14:paraId="1BFC8D00"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XLV. Versión pública:</w:t>
      </w:r>
      <w:r w:rsidRPr="00385912">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2B9E73B"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p>
    <w:p w14:paraId="70E89F0B"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91.</w:t>
      </w:r>
      <w:r w:rsidRPr="0038591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272A5651"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132.</w:t>
      </w:r>
      <w:r w:rsidRPr="00385912">
        <w:rPr>
          <w:rFonts w:ascii="Palatino Linotype" w:eastAsia="Palatino Linotype" w:hAnsi="Palatino Linotype" w:cs="Palatino Linotype"/>
          <w:i/>
        </w:rPr>
        <w:t xml:space="preserve"> La clasificación de la información se llevará a cabo en el momento en que:</w:t>
      </w:r>
    </w:p>
    <w:p w14:paraId="1E3E3BDE"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w:t>
      </w:r>
      <w:r w:rsidRPr="00385912">
        <w:rPr>
          <w:rFonts w:ascii="Palatino Linotype" w:eastAsia="Palatino Linotype" w:hAnsi="Palatino Linotype" w:cs="Palatino Linotype"/>
          <w:i/>
        </w:rPr>
        <w:t>. Se reciba una solicitud de acceso a la información;</w:t>
      </w:r>
    </w:p>
    <w:p w14:paraId="548B7057"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II.</w:t>
      </w:r>
      <w:r w:rsidRPr="00385912">
        <w:rPr>
          <w:rFonts w:ascii="Palatino Linotype" w:eastAsia="Palatino Linotype" w:hAnsi="Palatino Linotype" w:cs="Palatino Linotype"/>
          <w:i/>
        </w:rPr>
        <w:t xml:space="preserve"> Se determine mediante resolución de autoridad competente; o</w:t>
      </w:r>
    </w:p>
    <w:p w14:paraId="04619865"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III.</w:t>
      </w:r>
      <w:r w:rsidRPr="00385912">
        <w:rPr>
          <w:rFonts w:ascii="Palatino Linotype" w:eastAsia="Palatino Linotype" w:hAnsi="Palatino Linotype" w:cs="Palatino Linotype"/>
          <w:i/>
        </w:rPr>
        <w:t xml:space="preserve"> Se generen versiones públicas para dar cumplimiento a las obligaciones de transparencia previstas en esta Ley.</w:t>
      </w:r>
    </w:p>
    <w:p w14:paraId="2F20058D"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w:t>
      </w:r>
    </w:p>
    <w:p w14:paraId="7A81C82A"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Artículo 143</w:t>
      </w:r>
      <w:r w:rsidRPr="00385912">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FE8DA35"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w:t>
      </w:r>
      <w:r w:rsidRPr="00385912">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3081347"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II.</w:t>
      </w:r>
      <w:r w:rsidRPr="00385912">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7D82D1C"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III.</w:t>
      </w:r>
      <w:r w:rsidRPr="00385912">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6B476C5B"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E14C018"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D1A14E2" w14:textId="77777777" w:rsidR="00FC596B" w:rsidRPr="00385912" w:rsidRDefault="00FC596B" w:rsidP="00FC596B">
      <w:pPr>
        <w:spacing w:before="120"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A01CD6" w14:textId="77777777" w:rsidR="00FC596B" w:rsidRPr="00385912" w:rsidRDefault="00FC596B" w:rsidP="00FC596B">
      <w:pPr>
        <w:spacing w:after="0" w:line="360" w:lineRule="auto"/>
        <w:jc w:val="both"/>
        <w:rPr>
          <w:rFonts w:ascii="Palatino Linotype" w:eastAsia="Palatino Linotype" w:hAnsi="Palatino Linotype" w:cs="Palatino Linotype"/>
          <w:sz w:val="24"/>
          <w:szCs w:val="24"/>
        </w:rPr>
      </w:pPr>
    </w:p>
    <w:p w14:paraId="457F0599" w14:textId="77777777" w:rsidR="00FC596B" w:rsidRPr="00385912" w:rsidRDefault="00FC596B" w:rsidP="00FC596B">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35069FD7" w14:textId="77777777" w:rsidR="00FC596B" w:rsidRPr="00385912" w:rsidRDefault="00FC596B" w:rsidP="00FC596B">
      <w:pPr>
        <w:spacing w:after="0" w:line="360" w:lineRule="auto"/>
        <w:jc w:val="both"/>
        <w:rPr>
          <w:rFonts w:ascii="Palatino Linotype" w:eastAsia="Palatino Linotype" w:hAnsi="Palatino Linotype" w:cs="Palatino Linotype"/>
          <w:sz w:val="24"/>
          <w:szCs w:val="24"/>
        </w:rPr>
      </w:pPr>
    </w:p>
    <w:p w14:paraId="5A2ECC1A" w14:textId="77777777" w:rsidR="00FC596B" w:rsidRPr="00385912" w:rsidRDefault="00FC596B" w:rsidP="00FC596B">
      <w:pPr>
        <w:spacing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“Quincuagésimo sexto</w:t>
      </w:r>
      <w:r w:rsidRPr="00385912">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058E8D8"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Quincuagésimo séptimo</w:t>
      </w:r>
      <w:r w:rsidRPr="00385912">
        <w:rPr>
          <w:rFonts w:ascii="Palatino Linotype" w:eastAsia="Palatino Linotype" w:hAnsi="Palatino Linotype" w:cs="Palatino Linotype"/>
          <w:i/>
        </w:rPr>
        <w:t xml:space="preserve">. Se considera, en principio, como información pública y no podrá omitirse de las versiones públicas la siguiente: </w:t>
      </w:r>
    </w:p>
    <w:p w14:paraId="7DE999C8"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w:t>
      </w:r>
      <w:r w:rsidRPr="00385912">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5BD7C67"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II.</w:t>
      </w:r>
      <w:r w:rsidRPr="00385912">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515A40E0" w14:textId="77777777" w:rsidR="00FC596B" w:rsidRPr="00385912" w:rsidRDefault="00FC596B" w:rsidP="00FC596B">
      <w:pPr>
        <w:spacing w:before="120" w:after="120"/>
        <w:ind w:left="1134"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III.</w:t>
      </w:r>
      <w:r w:rsidRPr="00385912">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w:t>
      </w:r>
      <w:r w:rsidRPr="00385912">
        <w:rPr>
          <w:rFonts w:ascii="Palatino Linotype" w:eastAsia="Palatino Linotype" w:hAnsi="Palatino Linotype" w:cs="Palatino Linotype"/>
          <w:i/>
        </w:rPr>
        <w:lastRenderedPageBreak/>
        <w:t>actividades de los servidores públicos, de manera que se pueda valorar el desempeño de los mismos.</w:t>
      </w:r>
    </w:p>
    <w:p w14:paraId="0E77B9D4"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385912">
        <w:rPr>
          <w:rFonts w:ascii="Palatino Linotype" w:eastAsia="Palatino Linotype" w:hAnsi="Palatino Linotype" w:cs="Palatino Linotype"/>
          <w:i/>
        </w:rPr>
        <w:t>internaciones suscritos</w:t>
      </w:r>
      <w:proofErr w:type="gramEnd"/>
      <w:r w:rsidRPr="00385912">
        <w:rPr>
          <w:rFonts w:ascii="Palatino Linotype" w:eastAsia="Palatino Linotype" w:hAnsi="Palatino Linotype" w:cs="Palatino Linotype"/>
          <w:i/>
        </w:rPr>
        <w:t xml:space="preserve"> por el Estado mexicano. </w:t>
      </w:r>
    </w:p>
    <w:p w14:paraId="2220B570" w14:textId="77777777" w:rsidR="00FC596B" w:rsidRPr="00385912" w:rsidRDefault="00FC596B" w:rsidP="00FC596B">
      <w:pPr>
        <w:spacing w:before="120" w:after="120"/>
        <w:ind w:left="851" w:right="902"/>
        <w:jc w:val="both"/>
        <w:rPr>
          <w:rFonts w:ascii="Palatino Linotype" w:eastAsia="Palatino Linotype" w:hAnsi="Palatino Linotype" w:cs="Palatino Linotype"/>
          <w:i/>
        </w:rPr>
      </w:pPr>
      <w:r w:rsidRPr="00385912">
        <w:rPr>
          <w:rFonts w:ascii="Palatino Linotype" w:eastAsia="Palatino Linotype" w:hAnsi="Palatino Linotype" w:cs="Palatino Linotype"/>
          <w:b/>
          <w:i/>
        </w:rPr>
        <w:t>Quincuagésimo octavo</w:t>
      </w:r>
      <w:r w:rsidRPr="00385912">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5BDD3EBC" w14:textId="77777777" w:rsidR="00A84DF4" w:rsidRPr="00385912" w:rsidRDefault="00A84DF4" w:rsidP="00FC596B">
      <w:pPr>
        <w:spacing w:before="120" w:after="120"/>
        <w:ind w:left="851" w:right="902"/>
        <w:jc w:val="both"/>
        <w:rPr>
          <w:rFonts w:ascii="Palatino Linotype" w:eastAsia="Palatino Linotype" w:hAnsi="Palatino Linotype" w:cs="Palatino Linotype"/>
          <w:i/>
        </w:rPr>
      </w:pPr>
    </w:p>
    <w:p w14:paraId="51BCA337" w14:textId="77777777" w:rsidR="00FC596B" w:rsidRPr="00385912" w:rsidRDefault="00FC596B" w:rsidP="00FC596B">
      <w:pPr>
        <w:spacing w:before="240" w:after="240"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CCE448E" w14:textId="77777777" w:rsidR="00FC596B" w:rsidRPr="00385912" w:rsidRDefault="00FC596B" w:rsidP="00FC596B">
      <w:pPr>
        <w:spacing w:before="240" w:after="240" w:line="360" w:lineRule="auto"/>
        <w:contextualSpacing/>
        <w:jc w:val="both"/>
        <w:rPr>
          <w:rFonts w:ascii="Palatino Linotype" w:eastAsia="Palatino Linotype" w:hAnsi="Palatino Linotype" w:cs="Palatino Linotype"/>
          <w:sz w:val="24"/>
          <w:szCs w:val="24"/>
        </w:rPr>
      </w:pPr>
    </w:p>
    <w:p w14:paraId="2028D1AE" w14:textId="77777777" w:rsidR="00FC596B" w:rsidRPr="00385912" w:rsidRDefault="00FC596B" w:rsidP="00FC596B">
      <w:pPr>
        <w:spacing w:before="240" w:after="240"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FC596B" w:rsidRPr="00385912" w14:paraId="3DA5E497" w14:textId="77777777" w:rsidTr="00FC596B">
        <w:tc>
          <w:tcPr>
            <w:tcW w:w="4414" w:type="dxa"/>
            <w:gridSpan w:val="2"/>
          </w:tcPr>
          <w:p w14:paraId="5900CEBC" w14:textId="77777777" w:rsidR="00FC596B" w:rsidRPr="00385912" w:rsidRDefault="00FC596B" w:rsidP="00FC596B">
            <w:pPr>
              <w:jc w:val="center"/>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Parcial</w:t>
            </w:r>
          </w:p>
        </w:tc>
        <w:tc>
          <w:tcPr>
            <w:tcW w:w="4414" w:type="dxa"/>
            <w:gridSpan w:val="2"/>
          </w:tcPr>
          <w:p w14:paraId="0F07E9ED" w14:textId="77777777" w:rsidR="00FC596B" w:rsidRPr="00385912" w:rsidRDefault="00FC596B" w:rsidP="00FC596B">
            <w:pPr>
              <w:jc w:val="center"/>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Total</w:t>
            </w:r>
          </w:p>
        </w:tc>
      </w:tr>
      <w:tr w:rsidR="00FC596B" w:rsidRPr="00385912" w14:paraId="3F8D1416" w14:textId="77777777" w:rsidTr="00FC596B">
        <w:tc>
          <w:tcPr>
            <w:tcW w:w="993" w:type="dxa"/>
          </w:tcPr>
          <w:p w14:paraId="203F573D" w14:textId="77777777" w:rsidR="00FC596B" w:rsidRPr="00385912" w:rsidRDefault="00FC596B" w:rsidP="00FC596B">
            <w:pPr>
              <w:jc w:val="center"/>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Concepto</w:t>
            </w:r>
          </w:p>
        </w:tc>
        <w:tc>
          <w:tcPr>
            <w:tcW w:w="3421" w:type="dxa"/>
          </w:tcPr>
          <w:p w14:paraId="39028598" w14:textId="77777777" w:rsidR="00FC596B" w:rsidRPr="00385912" w:rsidRDefault="00FC596B" w:rsidP="00FC596B">
            <w:pPr>
              <w:jc w:val="center"/>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Dónde</w:t>
            </w:r>
          </w:p>
        </w:tc>
        <w:tc>
          <w:tcPr>
            <w:tcW w:w="968" w:type="dxa"/>
          </w:tcPr>
          <w:p w14:paraId="30CBE82B" w14:textId="77777777" w:rsidR="00FC596B" w:rsidRPr="00385912" w:rsidRDefault="00FC596B" w:rsidP="00FC596B">
            <w:pPr>
              <w:jc w:val="center"/>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Concepto</w:t>
            </w:r>
          </w:p>
        </w:tc>
        <w:tc>
          <w:tcPr>
            <w:tcW w:w="3446" w:type="dxa"/>
          </w:tcPr>
          <w:p w14:paraId="19968C32" w14:textId="77777777" w:rsidR="00FC596B" w:rsidRPr="00385912" w:rsidRDefault="00FC596B" w:rsidP="00FC596B">
            <w:pPr>
              <w:jc w:val="center"/>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Dónde</w:t>
            </w:r>
          </w:p>
        </w:tc>
      </w:tr>
      <w:tr w:rsidR="00FC596B" w:rsidRPr="00385912" w14:paraId="4BA9E93C" w14:textId="77777777" w:rsidTr="00FC596B">
        <w:tc>
          <w:tcPr>
            <w:tcW w:w="8828" w:type="dxa"/>
            <w:gridSpan w:val="4"/>
          </w:tcPr>
          <w:p w14:paraId="22485321" w14:textId="77777777" w:rsidR="00FC596B" w:rsidRPr="00385912" w:rsidRDefault="00FC596B" w:rsidP="00FC596B">
            <w:pPr>
              <w:jc w:val="center"/>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Sello oficial o logotipo del sujeto obligado</w:t>
            </w:r>
          </w:p>
        </w:tc>
      </w:tr>
      <w:tr w:rsidR="00FC596B" w:rsidRPr="00385912" w14:paraId="64FBFF3E" w14:textId="77777777" w:rsidTr="00FC596B">
        <w:tc>
          <w:tcPr>
            <w:tcW w:w="993" w:type="dxa"/>
          </w:tcPr>
          <w:p w14:paraId="5065913E"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Fecha de clasificación</w:t>
            </w:r>
          </w:p>
        </w:tc>
        <w:tc>
          <w:tcPr>
            <w:tcW w:w="3421" w:type="dxa"/>
          </w:tcPr>
          <w:p w14:paraId="6381C752"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4C87FCA"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Fecha de clasificación</w:t>
            </w:r>
          </w:p>
        </w:tc>
        <w:tc>
          <w:tcPr>
            <w:tcW w:w="3446" w:type="dxa"/>
          </w:tcPr>
          <w:p w14:paraId="1ADB2A8C"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C596B" w:rsidRPr="00385912" w14:paraId="570A9F01" w14:textId="77777777" w:rsidTr="00FC596B">
        <w:tc>
          <w:tcPr>
            <w:tcW w:w="993" w:type="dxa"/>
          </w:tcPr>
          <w:p w14:paraId="327BEB2E"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lastRenderedPageBreak/>
              <w:t>Área</w:t>
            </w:r>
          </w:p>
        </w:tc>
        <w:tc>
          <w:tcPr>
            <w:tcW w:w="3421" w:type="dxa"/>
          </w:tcPr>
          <w:p w14:paraId="56FA0EA3"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señalará el nombre del área del cual es titular quien clasifica.</w:t>
            </w:r>
          </w:p>
        </w:tc>
        <w:tc>
          <w:tcPr>
            <w:tcW w:w="968" w:type="dxa"/>
          </w:tcPr>
          <w:p w14:paraId="521075A1"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Área</w:t>
            </w:r>
          </w:p>
        </w:tc>
        <w:tc>
          <w:tcPr>
            <w:tcW w:w="3446" w:type="dxa"/>
          </w:tcPr>
          <w:p w14:paraId="5C7D8956"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señalará el nombre del área de la cual es el titular quien clasifica.</w:t>
            </w:r>
          </w:p>
        </w:tc>
      </w:tr>
      <w:tr w:rsidR="00FC596B" w:rsidRPr="00385912" w14:paraId="1314B069" w14:textId="77777777" w:rsidTr="00FC596B">
        <w:tc>
          <w:tcPr>
            <w:tcW w:w="993" w:type="dxa"/>
          </w:tcPr>
          <w:p w14:paraId="4D82BF61"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Información reservada</w:t>
            </w:r>
          </w:p>
        </w:tc>
        <w:tc>
          <w:tcPr>
            <w:tcW w:w="3421" w:type="dxa"/>
          </w:tcPr>
          <w:p w14:paraId="2BF4DA29"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B621C47"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Reservado</w:t>
            </w:r>
          </w:p>
        </w:tc>
        <w:tc>
          <w:tcPr>
            <w:tcW w:w="3446" w:type="dxa"/>
          </w:tcPr>
          <w:p w14:paraId="2DE3B147"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Leyenda de información RESERVADA.</w:t>
            </w:r>
          </w:p>
        </w:tc>
      </w:tr>
      <w:tr w:rsidR="00FC596B" w:rsidRPr="00385912" w14:paraId="2CB70BBA" w14:textId="77777777" w:rsidTr="00FC596B">
        <w:tc>
          <w:tcPr>
            <w:tcW w:w="993" w:type="dxa"/>
          </w:tcPr>
          <w:p w14:paraId="1BC067CA"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Fundamento legal</w:t>
            </w:r>
          </w:p>
        </w:tc>
        <w:tc>
          <w:tcPr>
            <w:tcW w:w="3421" w:type="dxa"/>
          </w:tcPr>
          <w:p w14:paraId="3F5A7A56"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D1419CD"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Periodo de reserva</w:t>
            </w:r>
          </w:p>
        </w:tc>
        <w:tc>
          <w:tcPr>
            <w:tcW w:w="3446" w:type="dxa"/>
          </w:tcPr>
          <w:p w14:paraId="572E77CE"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C596B" w:rsidRPr="00385912" w14:paraId="72815D00" w14:textId="77777777" w:rsidTr="00FC596B">
        <w:tc>
          <w:tcPr>
            <w:tcW w:w="993" w:type="dxa"/>
          </w:tcPr>
          <w:p w14:paraId="0549BC03"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Ampliación del periodo de reserva</w:t>
            </w:r>
          </w:p>
        </w:tc>
        <w:tc>
          <w:tcPr>
            <w:tcW w:w="3421" w:type="dxa"/>
          </w:tcPr>
          <w:p w14:paraId="78BE5F9B"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A66B711"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Fundamento legal</w:t>
            </w:r>
          </w:p>
        </w:tc>
        <w:tc>
          <w:tcPr>
            <w:tcW w:w="3446" w:type="dxa"/>
          </w:tcPr>
          <w:p w14:paraId="1189E776"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C596B" w:rsidRPr="00385912" w14:paraId="5C761F1F" w14:textId="77777777" w:rsidTr="00FC596B">
        <w:tc>
          <w:tcPr>
            <w:tcW w:w="993" w:type="dxa"/>
          </w:tcPr>
          <w:p w14:paraId="67D9BF9C"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Confidencial</w:t>
            </w:r>
          </w:p>
        </w:tc>
        <w:tc>
          <w:tcPr>
            <w:tcW w:w="3421" w:type="dxa"/>
          </w:tcPr>
          <w:p w14:paraId="2798B231"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7F8D892"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Ampliación del periodo de reserva</w:t>
            </w:r>
          </w:p>
        </w:tc>
        <w:tc>
          <w:tcPr>
            <w:tcW w:w="3446" w:type="dxa"/>
          </w:tcPr>
          <w:p w14:paraId="1099198E"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C596B" w:rsidRPr="00385912" w14:paraId="7DA1FBF4" w14:textId="77777777" w:rsidTr="00FC596B">
        <w:tc>
          <w:tcPr>
            <w:tcW w:w="993" w:type="dxa"/>
          </w:tcPr>
          <w:p w14:paraId="3A94CD7E"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Fundamento legal</w:t>
            </w:r>
          </w:p>
        </w:tc>
        <w:tc>
          <w:tcPr>
            <w:tcW w:w="3421" w:type="dxa"/>
          </w:tcPr>
          <w:p w14:paraId="799C1D75"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752304AA"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Confidencial</w:t>
            </w:r>
          </w:p>
        </w:tc>
        <w:tc>
          <w:tcPr>
            <w:tcW w:w="3446" w:type="dxa"/>
          </w:tcPr>
          <w:p w14:paraId="5B76F501"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Leyenda de información CONFIDENCIAL.</w:t>
            </w:r>
          </w:p>
        </w:tc>
      </w:tr>
      <w:tr w:rsidR="00FC596B" w:rsidRPr="00385912" w14:paraId="5E9AF6B1" w14:textId="77777777" w:rsidTr="00FC596B">
        <w:tc>
          <w:tcPr>
            <w:tcW w:w="993" w:type="dxa"/>
          </w:tcPr>
          <w:p w14:paraId="4A4BC29D"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Rúbrica del titular del área</w:t>
            </w:r>
          </w:p>
        </w:tc>
        <w:tc>
          <w:tcPr>
            <w:tcW w:w="3421" w:type="dxa"/>
          </w:tcPr>
          <w:p w14:paraId="5775EE5B"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Rúbrica autógrafa de quien clasifica.</w:t>
            </w:r>
          </w:p>
        </w:tc>
        <w:tc>
          <w:tcPr>
            <w:tcW w:w="968" w:type="dxa"/>
          </w:tcPr>
          <w:p w14:paraId="6245F36C"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Fundamento legal</w:t>
            </w:r>
          </w:p>
        </w:tc>
        <w:tc>
          <w:tcPr>
            <w:tcW w:w="3446" w:type="dxa"/>
          </w:tcPr>
          <w:p w14:paraId="30985253"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C596B" w:rsidRPr="00385912" w14:paraId="329CA284" w14:textId="77777777" w:rsidTr="00FC596B">
        <w:tc>
          <w:tcPr>
            <w:tcW w:w="993" w:type="dxa"/>
          </w:tcPr>
          <w:p w14:paraId="79F6DB82"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Fecha de desclasificación</w:t>
            </w:r>
          </w:p>
        </w:tc>
        <w:tc>
          <w:tcPr>
            <w:tcW w:w="3421" w:type="dxa"/>
          </w:tcPr>
          <w:p w14:paraId="0E500A0F"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anotará la fecha en que se desclasifica el documento.</w:t>
            </w:r>
          </w:p>
        </w:tc>
        <w:tc>
          <w:tcPr>
            <w:tcW w:w="968" w:type="dxa"/>
          </w:tcPr>
          <w:p w14:paraId="2F9E906E"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Rúbrica del titular del área</w:t>
            </w:r>
          </w:p>
        </w:tc>
        <w:tc>
          <w:tcPr>
            <w:tcW w:w="3446" w:type="dxa"/>
          </w:tcPr>
          <w:p w14:paraId="7117A187"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Rúbrica autógrafa de quien clasifica.</w:t>
            </w:r>
          </w:p>
        </w:tc>
      </w:tr>
      <w:tr w:rsidR="00FC596B" w:rsidRPr="00385912" w14:paraId="0C5BD7D5" w14:textId="77777777" w:rsidTr="00FC596B">
        <w:tc>
          <w:tcPr>
            <w:tcW w:w="993" w:type="dxa"/>
          </w:tcPr>
          <w:p w14:paraId="3E138023"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Rúbrica y cargo del servidor público</w:t>
            </w:r>
          </w:p>
        </w:tc>
        <w:tc>
          <w:tcPr>
            <w:tcW w:w="3421" w:type="dxa"/>
          </w:tcPr>
          <w:p w14:paraId="0D27A4EC"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Rúbrica autógrafa de quien desclasifica.</w:t>
            </w:r>
          </w:p>
        </w:tc>
        <w:tc>
          <w:tcPr>
            <w:tcW w:w="968" w:type="dxa"/>
          </w:tcPr>
          <w:p w14:paraId="44EE9BEB"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Fecha de desclasificación</w:t>
            </w:r>
          </w:p>
        </w:tc>
        <w:tc>
          <w:tcPr>
            <w:tcW w:w="3446" w:type="dxa"/>
          </w:tcPr>
          <w:p w14:paraId="10E06A54"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Se anotará la fecha en que se desclasifica.</w:t>
            </w:r>
          </w:p>
        </w:tc>
      </w:tr>
      <w:tr w:rsidR="00FC596B" w:rsidRPr="00385912" w14:paraId="0BE7A260" w14:textId="77777777" w:rsidTr="00FC596B">
        <w:tc>
          <w:tcPr>
            <w:tcW w:w="993" w:type="dxa"/>
          </w:tcPr>
          <w:p w14:paraId="3A73CC83" w14:textId="77777777" w:rsidR="00FC596B" w:rsidRPr="00385912" w:rsidRDefault="00FC596B" w:rsidP="00FC596B">
            <w:pPr>
              <w:jc w:val="both"/>
              <w:rPr>
                <w:rFonts w:ascii="Palatino Linotype" w:eastAsia="Palatino Linotype" w:hAnsi="Palatino Linotype" w:cs="Palatino Linotype"/>
                <w:sz w:val="12"/>
                <w:szCs w:val="12"/>
              </w:rPr>
            </w:pPr>
          </w:p>
        </w:tc>
        <w:tc>
          <w:tcPr>
            <w:tcW w:w="3421" w:type="dxa"/>
          </w:tcPr>
          <w:p w14:paraId="07799808" w14:textId="77777777" w:rsidR="00FC596B" w:rsidRPr="00385912" w:rsidRDefault="00FC596B" w:rsidP="00FC596B">
            <w:pPr>
              <w:jc w:val="both"/>
              <w:rPr>
                <w:rFonts w:ascii="Palatino Linotype" w:eastAsia="Palatino Linotype" w:hAnsi="Palatino Linotype" w:cs="Palatino Linotype"/>
                <w:sz w:val="12"/>
                <w:szCs w:val="12"/>
              </w:rPr>
            </w:pPr>
          </w:p>
        </w:tc>
        <w:tc>
          <w:tcPr>
            <w:tcW w:w="968" w:type="dxa"/>
          </w:tcPr>
          <w:p w14:paraId="5ECA2799"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Partes o secciones reservadas o confidenciales</w:t>
            </w:r>
          </w:p>
        </w:tc>
        <w:tc>
          <w:tcPr>
            <w:tcW w:w="3446" w:type="dxa"/>
          </w:tcPr>
          <w:p w14:paraId="0C5DF75F"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 xml:space="preserve">En caso que una vez desclasificado el expediente, </w:t>
            </w:r>
            <w:proofErr w:type="spellStart"/>
            <w:r w:rsidRPr="00385912">
              <w:rPr>
                <w:rFonts w:ascii="Palatino Linotype" w:eastAsia="Palatino Linotype" w:hAnsi="Palatino Linotype" w:cs="Palatino Linotype"/>
                <w:sz w:val="12"/>
                <w:szCs w:val="12"/>
              </w:rPr>
              <w:t>subsistanpartes</w:t>
            </w:r>
            <w:proofErr w:type="spellEnd"/>
            <w:r w:rsidRPr="00385912">
              <w:rPr>
                <w:rFonts w:ascii="Palatino Linotype" w:eastAsia="Palatino Linotype" w:hAnsi="Palatino Linotype" w:cs="Palatino Linotype"/>
                <w:sz w:val="12"/>
                <w:szCs w:val="12"/>
              </w:rPr>
              <w:t xml:space="preserve"> o secciones del mismo reservadas o confidenciales, se señalará este hecho.</w:t>
            </w:r>
          </w:p>
        </w:tc>
      </w:tr>
      <w:tr w:rsidR="00FC596B" w:rsidRPr="00385912" w14:paraId="736CFEFC" w14:textId="77777777" w:rsidTr="00FC596B">
        <w:tc>
          <w:tcPr>
            <w:tcW w:w="993" w:type="dxa"/>
          </w:tcPr>
          <w:p w14:paraId="504CEC74" w14:textId="77777777" w:rsidR="00FC596B" w:rsidRPr="00385912" w:rsidRDefault="00FC596B" w:rsidP="00FC596B">
            <w:pPr>
              <w:jc w:val="both"/>
              <w:rPr>
                <w:rFonts w:ascii="Palatino Linotype" w:eastAsia="Palatino Linotype" w:hAnsi="Palatino Linotype" w:cs="Palatino Linotype"/>
                <w:sz w:val="12"/>
                <w:szCs w:val="12"/>
              </w:rPr>
            </w:pPr>
          </w:p>
        </w:tc>
        <w:tc>
          <w:tcPr>
            <w:tcW w:w="3421" w:type="dxa"/>
          </w:tcPr>
          <w:p w14:paraId="32180518" w14:textId="77777777" w:rsidR="00FC596B" w:rsidRPr="00385912" w:rsidRDefault="00FC596B" w:rsidP="00FC596B">
            <w:pPr>
              <w:jc w:val="both"/>
              <w:rPr>
                <w:rFonts w:ascii="Palatino Linotype" w:eastAsia="Palatino Linotype" w:hAnsi="Palatino Linotype" w:cs="Palatino Linotype"/>
                <w:sz w:val="12"/>
                <w:szCs w:val="12"/>
              </w:rPr>
            </w:pPr>
          </w:p>
        </w:tc>
        <w:tc>
          <w:tcPr>
            <w:tcW w:w="968" w:type="dxa"/>
          </w:tcPr>
          <w:p w14:paraId="5E883339" w14:textId="77777777" w:rsidR="00FC596B" w:rsidRPr="00385912" w:rsidRDefault="00FC596B" w:rsidP="00FC596B">
            <w:pPr>
              <w:jc w:val="both"/>
              <w:rPr>
                <w:rFonts w:ascii="Palatino Linotype" w:eastAsia="Palatino Linotype" w:hAnsi="Palatino Linotype" w:cs="Palatino Linotype"/>
                <w:b/>
                <w:sz w:val="12"/>
                <w:szCs w:val="12"/>
              </w:rPr>
            </w:pPr>
            <w:r w:rsidRPr="00385912">
              <w:rPr>
                <w:rFonts w:ascii="Palatino Linotype" w:eastAsia="Palatino Linotype" w:hAnsi="Palatino Linotype" w:cs="Palatino Linotype"/>
                <w:b/>
                <w:sz w:val="12"/>
                <w:szCs w:val="12"/>
              </w:rPr>
              <w:t>Rúbrica y cargo del servidor público</w:t>
            </w:r>
          </w:p>
        </w:tc>
        <w:tc>
          <w:tcPr>
            <w:tcW w:w="3446" w:type="dxa"/>
          </w:tcPr>
          <w:p w14:paraId="2A21F2D1" w14:textId="77777777" w:rsidR="00FC596B" w:rsidRPr="00385912" w:rsidRDefault="00FC596B" w:rsidP="00FC596B">
            <w:pPr>
              <w:jc w:val="both"/>
              <w:rPr>
                <w:rFonts w:ascii="Palatino Linotype" w:eastAsia="Palatino Linotype" w:hAnsi="Palatino Linotype" w:cs="Palatino Linotype"/>
                <w:sz w:val="12"/>
                <w:szCs w:val="12"/>
              </w:rPr>
            </w:pPr>
            <w:r w:rsidRPr="00385912">
              <w:rPr>
                <w:rFonts w:ascii="Palatino Linotype" w:eastAsia="Palatino Linotype" w:hAnsi="Palatino Linotype" w:cs="Palatino Linotype"/>
                <w:sz w:val="12"/>
                <w:szCs w:val="12"/>
              </w:rPr>
              <w:t>Rúbrica autógrafa de quien desclasifica.</w:t>
            </w:r>
          </w:p>
        </w:tc>
      </w:tr>
    </w:tbl>
    <w:p w14:paraId="377EF931" w14:textId="77777777" w:rsidR="00FC596B" w:rsidRPr="00385912" w:rsidRDefault="00FC596B" w:rsidP="00FC596B">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385912">
        <w:rPr>
          <w:rFonts w:ascii="Palatino Linotype" w:eastAsia="Palatino Linotype" w:hAnsi="Palatino Linotype" w:cs="Palatino Linotype"/>
          <w:sz w:val="24"/>
          <w:szCs w:val="24"/>
        </w:rPr>
        <w:lastRenderedPageBreak/>
        <w:t>la Ley de Transparencia y Acceso a la Información Pública del Estado de México y Municipios, este Pleno:</w:t>
      </w:r>
    </w:p>
    <w:p w14:paraId="1D2A9928" w14:textId="77777777" w:rsidR="00FC596B" w:rsidRPr="00385912" w:rsidRDefault="00FC596B" w:rsidP="00FC596B">
      <w:pPr>
        <w:spacing w:after="0" w:line="360" w:lineRule="auto"/>
        <w:ind w:left="-142" w:right="51"/>
        <w:contextualSpacing/>
        <w:jc w:val="center"/>
        <w:rPr>
          <w:rFonts w:ascii="Palatino Linotype" w:eastAsia="Palatino Linotype" w:hAnsi="Palatino Linotype" w:cs="Palatino Linotype"/>
          <w:b/>
          <w:sz w:val="24"/>
          <w:szCs w:val="24"/>
        </w:rPr>
      </w:pPr>
      <w:r w:rsidRPr="00385912">
        <w:rPr>
          <w:rFonts w:ascii="Palatino Linotype" w:eastAsia="Palatino Linotype" w:hAnsi="Palatino Linotype" w:cs="Palatino Linotype"/>
          <w:b/>
          <w:sz w:val="24"/>
          <w:szCs w:val="24"/>
        </w:rPr>
        <w:t>R E S U E L V E:</w:t>
      </w:r>
    </w:p>
    <w:p w14:paraId="06424A88" w14:textId="77777777" w:rsidR="00FC596B" w:rsidRPr="00385912" w:rsidRDefault="00FC596B" w:rsidP="00FC596B">
      <w:pPr>
        <w:spacing w:after="0" w:line="360" w:lineRule="auto"/>
        <w:ind w:left="-142" w:right="51"/>
        <w:contextualSpacing/>
        <w:jc w:val="center"/>
        <w:rPr>
          <w:rFonts w:ascii="Palatino Linotype" w:eastAsia="Palatino Linotype" w:hAnsi="Palatino Linotype" w:cs="Palatino Linotype"/>
          <w:b/>
          <w:sz w:val="24"/>
          <w:szCs w:val="24"/>
        </w:rPr>
      </w:pPr>
    </w:p>
    <w:p w14:paraId="38320352" w14:textId="77777777" w:rsidR="00FC596B" w:rsidRPr="00385912" w:rsidRDefault="00FC596B" w:rsidP="00FC596B">
      <w:pPr>
        <w:spacing w:after="0" w:line="360" w:lineRule="auto"/>
        <w:contextualSpacing/>
        <w:jc w:val="both"/>
        <w:rPr>
          <w:rFonts w:ascii="Palatino Linotype" w:hAnsi="Palatino Linotype" w:cs="Arial"/>
          <w:sz w:val="24"/>
          <w:szCs w:val="24"/>
        </w:rPr>
      </w:pPr>
      <w:r w:rsidRPr="00385912">
        <w:rPr>
          <w:rFonts w:ascii="Palatino Linotype" w:eastAsia="Palatino Linotype" w:hAnsi="Palatino Linotype" w:cs="Palatino Linotype"/>
          <w:b/>
          <w:sz w:val="24"/>
          <w:szCs w:val="24"/>
        </w:rPr>
        <w:t xml:space="preserve">PRIMERO. </w:t>
      </w:r>
      <w:r w:rsidRPr="00385912">
        <w:rPr>
          <w:rFonts w:ascii="Palatino Linotype" w:hAnsi="Palatino Linotype" w:cs="Arial"/>
          <w:sz w:val="24"/>
          <w:szCs w:val="24"/>
        </w:rPr>
        <w:t xml:space="preserve">Se </w:t>
      </w:r>
      <w:r w:rsidRPr="00385912">
        <w:rPr>
          <w:rFonts w:ascii="Palatino Linotype" w:hAnsi="Palatino Linotype" w:cs="Arial"/>
          <w:b/>
          <w:sz w:val="24"/>
          <w:szCs w:val="24"/>
        </w:rPr>
        <w:t xml:space="preserve">REVOCAN </w:t>
      </w:r>
      <w:r w:rsidRPr="00385912">
        <w:rPr>
          <w:rFonts w:ascii="Palatino Linotype" w:hAnsi="Palatino Linotype" w:cs="Arial"/>
          <w:sz w:val="24"/>
          <w:szCs w:val="24"/>
        </w:rPr>
        <w:t xml:space="preserve">las respuestas entregadas por </w:t>
      </w:r>
      <w:r w:rsidRPr="00385912">
        <w:rPr>
          <w:rFonts w:ascii="Palatino Linotype" w:hAnsi="Palatino Linotype" w:cs="Arial"/>
          <w:b/>
          <w:sz w:val="24"/>
          <w:szCs w:val="24"/>
        </w:rPr>
        <w:t xml:space="preserve">EL SUJETO OBLIGADO, </w:t>
      </w:r>
      <w:r w:rsidRPr="00385912">
        <w:rPr>
          <w:rFonts w:ascii="Palatino Linotype" w:hAnsi="Palatino Linotype" w:cs="Arial"/>
          <w:sz w:val="24"/>
          <w:szCs w:val="24"/>
        </w:rPr>
        <w:t xml:space="preserve">a las solicitudes de información números </w:t>
      </w:r>
      <w:r w:rsidRPr="00385912">
        <w:rPr>
          <w:rFonts w:ascii="Palatino Linotype" w:eastAsia="Palatino Linotype" w:hAnsi="Palatino Linotype" w:cs="Palatino Linotype"/>
          <w:b/>
          <w:sz w:val="24"/>
          <w:szCs w:val="24"/>
        </w:rPr>
        <w:t>03649/METEPEC/IP/2022</w:t>
      </w:r>
      <w:r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b/>
          <w:sz w:val="24"/>
          <w:szCs w:val="24"/>
        </w:rPr>
        <w:t>03659/METEPEC/IP/2022</w:t>
      </w:r>
      <w:r w:rsidRPr="00385912">
        <w:rPr>
          <w:rFonts w:ascii="Palatino Linotype" w:eastAsia="Palatino Linotype" w:hAnsi="Palatino Linotype" w:cs="Palatino Linotype"/>
          <w:b/>
          <w:sz w:val="24"/>
          <w:szCs w:val="24"/>
        </w:rPr>
        <w:tab/>
      </w:r>
      <w:r w:rsidRPr="00385912">
        <w:rPr>
          <w:rFonts w:ascii="Palatino Linotype" w:eastAsia="Palatino Linotype" w:hAnsi="Palatino Linotype" w:cs="Palatino Linotype"/>
          <w:sz w:val="24"/>
          <w:szCs w:val="24"/>
        </w:rPr>
        <w:t xml:space="preserve"> y </w:t>
      </w:r>
      <w:r w:rsidRPr="00385912">
        <w:rPr>
          <w:rFonts w:ascii="Palatino Linotype" w:eastAsia="Palatino Linotype" w:hAnsi="Palatino Linotype" w:cs="Palatino Linotype"/>
          <w:b/>
          <w:sz w:val="24"/>
          <w:szCs w:val="24"/>
        </w:rPr>
        <w:t>03660/METEPEC/IP/2022</w:t>
      </w:r>
      <w:r w:rsidRPr="00385912">
        <w:rPr>
          <w:rFonts w:ascii="Palatino Linotype" w:hAnsi="Palatino Linotype" w:cs="Arial"/>
          <w:b/>
          <w:sz w:val="24"/>
          <w:szCs w:val="24"/>
        </w:rPr>
        <w:t xml:space="preserve">, </w:t>
      </w:r>
      <w:r w:rsidRPr="00385912">
        <w:rPr>
          <w:rFonts w:ascii="Palatino Linotype" w:hAnsi="Palatino Linotype" w:cs="Arial"/>
          <w:sz w:val="24"/>
          <w:szCs w:val="24"/>
        </w:rPr>
        <w:t>por resultar</w:t>
      </w:r>
      <w:r w:rsidR="009578AC" w:rsidRPr="00385912">
        <w:rPr>
          <w:rFonts w:ascii="Palatino Linotype" w:hAnsi="Palatino Linotype" w:cs="Arial"/>
          <w:sz w:val="24"/>
          <w:szCs w:val="24"/>
        </w:rPr>
        <w:t xml:space="preserve"> parcialmente</w:t>
      </w:r>
      <w:r w:rsidRPr="00385912">
        <w:rPr>
          <w:rFonts w:ascii="Palatino Linotype" w:hAnsi="Palatino Linotype" w:cs="Arial"/>
          <w:sz w:val="24"/>
          <w:szCs w:val="24"/>
        </w:rPr>
        <w:t xml:space="preserve"> fundados los motivos de inconformidad que arguye la parte </w:t>
      </w:r>
      <w:r w:rsidRPr="00385912">
        <w:rPr>
          <w:rFonts w:ascii="Palatino Linotype" w:hAnsi="Palatino Linotype" w:cs="Arial"/>
          <w:b/>
          <w:sz w:val="24"/>
          <w:szCs w:val="24"/>
        </w:rPr>
        <w:t xml:space="preserve">RECURRENTE, </w:t>
      </w:r>
      <w:r w:rsidRPr="00385912">
        <w:rPr>
          <w:rFonts w:ascii="Palatino Linotype" w:hAnsi="Palatino Linotype" w:cs="Arial"/>
          <w:sz w:val="24"/>
          <w:szCs w:val="24"/>
        </w:rPr>
        <w:t xml:space="preserve">en términos del </w:t>
      </w:r>
      <w:r w:rsidRPr="00385912">
        <w:rPr>
          <w:rFonts w:ascii="Palatino Linotype" w:hAnsi="Palatino Linotype" w:cs="Arial"/>
          <w:b/>
          <w:sz w:val="24"/>
          <w:szCs w:val="24"/>
        </w:rPr>
        <w:t xml:space="preserve">Considerando </w:t>
      </w:r>
      <w:r w:rsidRPr="00385912">
        <w:rPr>
          <w:rFonts w:ascii="Palatino Linotype" w:hAnsi="Palatino Linotype" w:cs="Arial"/>
          <w:b/>
          <w:sz w:val="24"/>
          <w:szCs w:val="24"/>
          <w:lang w:val="es-419"/>
        </w:rPr>
        <w:t xml:space="preserve">Cuarto </w:t>
      </w:r>
      <w:r w:rsidRPr="00385912">
        <w:rPr>
          <w:rFonts w:ascii="Palatino Linotype" w:hAnsi="Palatino Linotype" w:cs="Arial"/>
          <w:sz w:val="24"/>
          <w:szCs w:val="24"/>
        </w:rPr>
        <w:t xml:space="preserve">de la presente resolución. </w:t>
      </w:r>
    </w:p>
    <w:p w14:paraId="71B6384D" w14:textId="77777777" w:rsidR="00FC596B" w:rsidRPr="00385912" w:rsidRDefault="00FC596B" w:rsidP="00FC596B">
      <w:pPr>
        <w:spacing w:after="0" w:line="360" w:lineRule="auto"/>
        <w:ind w:right="49"/>
        <w:jc w:val="both"/>
        <w:rPr>
          <w:rFonts w:ascii="Palatino Linotype" w:eastAsia="Palatino Linotype" w:hAnsi="Palatino Linotype" w:cs="Palatino Linotype"/>
          <w:sz w:val="24"/>
          <w:szCs w:val="24"/>
        </w:rPr>
      </w:pPr>
    </w:p>
    <w:p w14:paraId="769AE82B" w14:textId="77777777" w:rsidR="00FC596B" w:rsidRPr="00385912" w:rsidRDefault="00FC596B" w:rsidP="00FC596B">
      <w:pPr>
        <w:autoSpaceDE w:val="0"/>
        <w:autoSpaceDN w:val="0"/>
        <w:adjustRightInd w:val="0"/>
        <w:spacing w:after="0" w:line="360" w:lineRule="auto"/>
        <w:ind w:right="49"/>
        <w:contextualSpacing/>
        <w:jc w:val="both"/>
        <w:rPr>
          <w:rFonts w:ascii="Palatino Linotype" w:hAnsi="Palatino Linotype" w:cs="Arial"/>
          <w:sz w:val="24"/>
          <w:szCs w:val="24"/>
        </w:rPr>
      </w:pPr>
      <w:r w:rsidRPr="00385912">
        <w:rPr>
          <w:rFonts w:ascii="Palatino Linotype" w:hAnsi="Palatino Linotype" w:cs="Arial"/>
          <w:b/>
          <w:sz w:val="24"/>
          <w:szCs w:val="24"/>
          <w:lang w:val="es-ES_tradnl"/>
        </w:rPr>
        <w:t>SEGUNDO.</w:t>
      </w:r>
      <w:r w:rsidRPr="00385912">
        <w:rPr>
          <w:rFonts w:ascii="Palatino Linotype" w:hAnsi="Palatino Linotype" w:cs="Arial"/>
          <w:sz w:val="24"/>
          <w:szCs w:val="24"/>
        </w:rPr>
        <w:t xml:space="preserve"> Se </w:t>
      </w:r>
      <w:r w:rsidRPr="00385912">
        <w:rPr>
          <w:rFonts w:ascii="Palatino Linotype" w:hAnsi="Palatino Linotype" w:cs="Arial"/>
          <w:b/>
          <w:sz w:val="24"/>
          <w:szCs w:val="24"/>
        </w:rPr>
        <w:t>ORDENA</w:t>
      </w:r>
      <w:r w:rsidRPr="00385912">
        <w:rPr>
          <w:rFonts w:ascii="Palatino Linotype" w:hAnsi="Palatino Linotype" w:cs="Arial"/>
          <w:sz w:val="24"/>
          <w:szCs w:val="24"/>
        </w:rPr>
        <w:t xml:space="preserve"> al </w:t>
      </w:r>
      <w:r w:rsidRPr="00385912">
        <w:rPr>
          <w:rFonts w:ascii="Palatino Linotype" w:hAnsi="Palatino Linotype" w:cs="Arial"/>
          <w:b/>
          <w:sz w:val="24"/>
          <w:szCs w:val="24"/>
        </w:rPr>
        <w:t>SUJETO OBLIGADO</w:t>
      </w:r>
      <w:r w:rsidRPr="00385912">
        <w:rPr>
          <w:rFonts w:ascii="Palatino Linotype" w:hAnsi="Palatino Linotype" w:cs="Arial"/>
          <w:sz w:val="24"/>
          <w:szCs w:val="24"/>
        </w:rPr>
        <w:t xml:space="preserve"> en términos del considerando cuarto y quinto haga entrega a </w:t>
      </w:r>
      <w:r w:rsidRPr="00385912">
        <w:rPr>
          <w:rFonts w:ascii="Palatino Linotype" w:hAnsi="Palatino Linotype" w:cs="Arial"/>
          <w:bCs/>
          <w:sz w:val="24"/>
          <w:szCs w:val="24"/>
        </w:rPr>
        <w:t>la</w:t>
      </w:r>
      <w:r w:rsidRPr="00385912">
        <w:rPr>
          <w:rFonts w:ascii="Palatino Linotype" w:hAnsi="Palatino Linotype" w:cs="Arial"/>
          <w:sz w:val="24"/>
          <w:szCs w:val="24"/>
        </w:rPr>
        <w:t xml:space="preserve"> parte</w:t>
      </w:r>
      <w:r w:rsidRPr="00385912">
        <w:rPr>
          <w:rFonts w:ascii="Palatino Linotype" w:hAnsi="Palatino Linotype" w:cs="Arial"/>
          <w:b/>
          <w:sz w:val="24"/>
          <w:szCs w:val="24"/>
        </w:rPr>
        <w:t xml:space="preserve"> RECURRENTE, </w:t>
      </w:r>
      <w:r w:rsidRPr="00385912">
        <w:rPr>
          <w:rFonts w:ascii="Palatino Linotype" w:hAnsi="Palatino Linotype" w:cs="Arial"/>
          <w:sz w:val="24"/>
          <w:szCs w:val="24"/>
        </w:rPr>
        <w:t xml:space="preserve">a través del Sistema de Acceso a la Información Mexiquense </w:t>
      </w:r>
      <w:r w:rsidRPr="00385912">
        <w:rPr>
          <w:rFonts w:ascii="Palatino Linotype" w:hAnsi="Palatino Linotype" w:cs="Arial"/>
          <w:b/>
          <w:sz w:val="24"/>
          <w:szCs w:val="24"/>
        </w:rPr>
        <w:t>(SAIMEX)</w:t>
      </w:r>
      <w:r w:rsidRPr="00385912">
        <w:rPr>
          <w:rFonts w:ascii="Palatino Linotype" w:hAnsi="Palatino Linotype" w:cs="Arial"/>
          <w:sz w:val="24"/>
          <w:szCs w:val="24"/>
        </w:rPr>
        <w:t>,</w:t>
      </w:r>
      <w:r w:rsidR="00D64DB0" w:rsidRPr="00385912">
        <w:rPr>
          <w:rFonts w:ascii="Palatino Linotype" w:hAnsi="Palatino Linotype" w:cs="Arial"/>
          <w:sz w:val="24"/>
          <w:szCs w:val="24"/>
        </w:rPr>
        <w:t xml:space="preserve"> previa búsqueda exhaustiva y razonable</w:t>
      </w:r>
      <w:r w:rsidR="000D12B0" w:rsidRPr="00385912">
        <w:rPr>
          <w:rFonts w:ascii="Palatino Linotype" w:hAnsi="Palatino Linotype" w:cs="Arial"/>
          <w:sz w:val="24"/>
          <w:szCs w:val="24"/>
        </w:rPr>
        <w:t xml:space="preserve">, de ser </w:t>
      </w:r>
      <w:proofErr w:type="gramStart"/>
      <w:r w:rsidR="000D12B0" w:rsidRPr="00385912">
        <w:rPr>
          <w:rFonts w:ascii="Palatino Linotype" w:hAnsi="Palatino Linotype" w:cs="Arial"/>
          <w:sz w:val="24"/>
          <w:szCs w:val="24"/>
        </w:rPr>
        <w:t>procedente</w:t>
      </w:r>
      <w:r w:rsidR="00D64DB0" w:rsidRPr="00385912">
        <w:rPr>
          <w:rFonts w:ascii="Palatino Linotype" w:hAnsi="Palatino Linotype" w:cs="Arial"/>
          <w:sz w:val="24"/>
          <w:szCs w:val="24"/>
        </w:rPr>
        <w:t xml:space="preserve"> </w:t>
      </w:r>
      <w:r w:rsidRPr="00385912">
        <w:rPr>
          <w:rFonts w:ascii="Palatino Linotype" w:hAnsi="Palatino Linotype" w:cs="Arial"/>
          <w:sz w:val="24"/>
          <w:szCs w:val="24"/>
        </w:rPr>
        <w:t xml:space="preserve"> en</w:t>
      </w:r>
      <w:proofErr w:type="gramEnd"/>
      <w:r w:rsidRPr="00385912">
        <w:rPr>
          <w:rFonts w:ascii="Palatino Linotype" w:hAnsi="Palatino Linotype" w:cs="Arial"/>
          <w:sz w:val="24"/>
          <w:szCs w:val="24"/>
        </w:rPr>
        <w:t xml:space="preserve"> versión pública,</w:t>
      </w:r>
      <w:r w:rsidR="000D12B0" w:rsidRPr="00385912">
        <w:rPr>
          <w:rFonts w:ascii="Palatino Linotype" w:hAnsi="Palatino Linotype" w:cs="Arial"/>
          <w:sz w:val="24"/>
          <w:szCs w:val="24"/>
        </w:rPr>
        <w:t xml:space="preserve"> </w:t>
      </w:r>
      <w:r w:rsidR="000D12B0" w:rsidRPr="00385912">
        <w:rPr>
          <w:rFonts w:ascii="Palatino Linotype" w:eastAsia="Palatino Linotype" w:hAnsi="Palatino Linotype" w:cs="Palatino Linotype"/>
          <w:sz w:val="24"/>
          <w:szCs w:val="24"/>
          <w:lang w:val="en-US"/>
        </w:rPr>
        <w:t xml:space="preserve">del </w:t>
      </w:r>
      <w:proofErr w:type="spellStart"/>
      <w:r w:rsidR="000D12B0" w:rsidRPr="00385912">
        <w:rPr>
          <w:rFonts w:ascii="Palatino Linotype" w:eastAsia="Palatino Linotype" w:hAnsi="Palatino Linotype" w:cs="Palatino Linotype"/>
          <w:sz w:val="24"/>
          <w:szCs w:val="24"/>
          <w:lang w:val="en-US"/>
        </w:rPr>
        <w:t>periodo</w:t>
      </w:r>
      <w:proofErr w:type="spellEnd"/>
      <w:r w:rsidR="000D12B0" w:rsidRPr="00385912">
        <w:rPr>
          <w:rFonts w:ascii="Palatino Linotype" w:eastAsia="Palatino Linotype" w:hAnsi="Palatino Linotype" w:cs="Palatino Linotype"/>
          <w:sz w:val="24"/>
          <w:szCs w:val="24"/>
          <w:lang w:val="en-US"/>
        </w:rPr>
        <w:t xml:space="preserve"> </w:t>
      </w:r>
      <w:proofErr w:type="spellStart"/>
      <w:r w:rsidR="000D12B0" w:rsidRPr="00385912">
        <w:rPr>
          <w:rFonts w:ascii="Palatino Linotype" w:eastAsia="Palatino Linotype" w:hAnsi="Palatino Linotype" w:cs="Palatino Linotype"/>
          <w:sz w:val="24"/>
          <w:szCs w:val="24"/>
          <w:lang w:val="en-US"/>
        </w:rPr>
        <w:t>comprendido</w:t>
      </w:r>
      <w:proofErr w:type="spellEnd"/>
      <w:r w:rsidR="000D12B0" w:rsidRPr="00385912">
        <w:rPr>
          <w:rFonts w:ascii="Palatino Linotype" w:eastAsia="Palatino Linotype" w:hAnsi="Palatino Linotype" w:cs="Palatino Linotype"/>
          <w:sz w:val="24"/>
          <w:szCs w:val="24"/>
          <w:lang w:val="en-US"/>
        </w:rPr>
        <w:t xml:space="preserve"> del </w:t>
      </w:r>
      <w:proofErr w:type="spellStart"/>
      <w:r w:rsidR="000D12B0" w:rsidRPr="00385912">
        <w:rPr>
          <w:rFonts w:ascii="Palatino Linotype" w:eastAsia="Palatino Linotype" w:hAnsi="Palatino Linotype" w:cs="Palatino Linotype"/>
          <w:sz w:val="24"/>
          <w:szCs w:val="24"/>
          <w:lang w:val="en-US"/>
        </w:rPr>
        <w:t>veintisiete</w:t>
      </w:r>
      <w:proofErr w:type="spellEnd"/>
      <w:r w:rsidR="000D12B0" w:rsidRPr="00385912">
        <w:rPr>
          <w:rFonts w:ascii="Palatino Linotype" w:eastAsia="Palatino Linotype" w:hAnsi="Palatino Linotype" w:cs="Palatino Linotype"/>
          <w:sz w:val="24"/>
          <w:szCs w:val="24"/>
          <w:lang w:val="en-US"/>
        </w:rPr>
        <w:t xml:space="preserve"> de </w:t>
      </w:r>
      <w:proofErr w:type="spellStart"/>
      <w:r w:rsidR="000D12B0" w:rsidRPr="00385912">
        <w:rPr>
          <w:rFonts w:ascii="Palatino Linotype" w:eastAsia="Palatino Linotype" w:hAnsi="Palatino Linotype" w:cs="Palatino Linotype"/>
          <w:sz w:val="24"/>
          <w:szCs w:val="24"/>
          <w:lang w:val="en-US"/>
        </w:rPr>
        <w:t>junio</w:t>
      </w:r>
      <w:proofErr w:type="spellEnd"/>
      <w:r w:rsidR="000D12B0" w:rsidRPr="00385912">
        <w:rPr>
          <w:rFonts w:ascii="Palatino Linotype" w:eastAsia="Palatino Linotype" w:hAnsi="Palatino Linotype" w:cs="Palatino Linotype"/>
          <w:sz w:val="24"/>
          <w:szCs w:val="24"/>
          <w:lang w:val="en-US"/>
        </w:rPr>
        <w:t xml:space="preserve"> de dos mil </w:t>
      </w:r>
      <w:proofErr w:type="spellStart"/>
      <w:r w:rsidR="000D12B0" w:rsidRPr="00385912">
        <w:rPr>
          <w:rFonts w:ascii="Palatino Linotype" w:eastAsia="Palatino Linotype" w:hAnsi="Palatino Linotype" w:cs="Palatino Linotype"/>
          <w:sz w:val="24"/>
          <w:szCs w:val="24"/>
          <w:lang w:val="en-US"/>
        </w:rPr>
        <w:t>veintiuno</w:t>
      </w:r>
      <w:proofErr w:type="spellEnd"/>
      <w:r w:rsidR="000D12B0" w:rsidRPr="00385912">
        <w:rPr>
          <w:rFonts w:ascii="Palatino Linotype" w:eastAsia="Palatino Linotype" w:hAnsi="Palatino Linotype" w:cs="Palatino Linotype"/>
          <w:sz w:val="24"/>
          <w:szCs w:val="24"/>
          <w:lang w:val="en-US"/>
        </w:rPr>
        <w:t xml:space="preserve"> al </w:t>
      </w:r>
      <w:proofErr w:type="spellStart"/>
      <w:r w:rsidR="000D12B0" w:rsidRPr="00385912">
        <w:rPr>
          <w:rFonts w:ascii="Palatino Linotype" w:eastAsia="Palatino Linotype" w:hAnsi="Palatino Linotype" w:cs="Palatino Linotype"/>
          <w:sz w:val="24"/>
          <w:szCs w:val="24"/>
          <w:lang w:val="en-US"/>
        </w:rPr>
        <w:t>veintisiete</w:t>
      </w:r>
      <w:proofErr w:type="spellEnd"/>
      <w:r w:rsidR="000D12B0" w:rsidRPr="00385912">
        <w:rPr>
          <w:rFonts w:ascii="Palatino Linotype" w:eastAsia="Palatino Linotype" w:hAnsi="Palatino Linotype" w:cs="Palatino Linotype"/>
          <w:sz w:val="24"/>
          <w:szCs w:val="24"/>
          <w:lang w:val="en-US"/>
        </w:rPr>
        <w:t xml:space="preserve"> de </w:t>
      </w:r>
      <w:proofErr w:type="spellStart"/>
      <w:r w:rsidR="000D12B0" w:rsidRPr="00385912">
        <w:rPr>
          <w:rFonts w:ascii="Palatino Linotype" w:eastAsia="Palatino Linotype" w:hAnsi="Palatino Linotype" w:cs="Palatino Linotype"/>
          <w:sz w:val="24"/>
          <w:szCs w:val="24"/>
          <w:lang w:val="en-US"/>
        </w:rPr>
        <w:t>junio</w:t>
      </w:r>
      <w:proofErr w:type="spellEnd"/>
      <w:r w:rsidR="000D12B0" w:rsidRPr="00385912">
        <w:rPr>
          <w:rFonts w:ascii="Palatino Linotype" w:eastAsia="Palatino Linotype" w:hAnsi="Palatino Linotype" w:cs="Palatino Linotype"/>
          <w:sz w:val="24"/>
          <w:szCs w:val="24"/>
          <w:lang w:val="en-US"/>
        </w:rPr>
        <w:t xml:space="preserve"> de dos mil </w:t>
      </w:r>
      <w:r w:rsidR="00C50D4E" w:rsidRPr="00385912">
        <w:rPr>
          <w:rFonts w:ascii="Palatino Linotype" w:eastAsia="Palatino Linotype" w:hAnsi="Palatino Linotype" w:cs="Palatino Linotype"/>
          <w:sz w:val="24"/>
          <w:szCs w:val="24"/>
          <w:lang w:val="en-US"/>
        </w:rPr>
        <w:t>eventides</w:t>
      </w:r>
      <w:r w:rsidR="000D12B0" w:rsidRPr="00385912">
        <w:rPr>
          <w:rFonts w:ascii="Palatino Linotype" w:hAnsi="Palatino Linotype" w:cs="Arial"/>
          <w:sz w:val="24"/>
          <w:szCs w:val="24"/>
        </w:rPr>
        <w:t xml:space="preserve"> la</w:t>
      </w:r>
      <w:r w:rsidRPr="00385912">
        <w:rPr>
          <w:rFonts w:ascii="Palatino Linotype" w:hAnsi="Palatino Linotype" w:cs="Arial"/>
          <w:sz w:val="24"/>
          <w:szCs w:val="24"/>
        </w:rPr>
        <w:t xml:space="preserve"> siguiente</w:t>
      </w:r>
      <w:r w:rsidR="000D12B0" w:rsidRPr="00385912">
        <w:rPr>
          <w:rFonts w:ascii="Palatino Linotype" w:hAnsi="Palatino Linotype" w:cs="Arial"/>
          <w:sz w:val="24"/>
          <w:szCs w:val="24"/>
        </w:rPr>
        <w:t xml:space="preserve"> información</w:t>
      </w:r>
      <w:r w:rsidRPr="00385912">
        <w:rPr>
          <w:rFonts w:ascii="Palatino Linotype" w:hAnsi="Palatino Linotype" w:cs="Arial"/>
          <w:sz w:val="24"/>
          <w:szCs w:val="24"/>
        </w:rPr>
        <w:t>:</w:t>
      </w:r>
    </w:p>
    <w:p w14:paraId="2FC99FC0" w14:textId="77777777" w:rsidR="00FC596B" w:rsidRPr="00385912" w:rsidRDefault="00FC596B" w:rsidP="00FC596B">
      <w:pPr>
        <w:autoSpaceDE w:val="0"/>
        <w:autoSpaceDN w:val="0"/>
        <w:adjustRightInd w:val="0"/>
        <w:spacing w:after="0" w:line="360" w:lineRule="auto"/>
        <w:ind w:right="49"/>
        <w:jc w:val="both"/>
        <w:rPr>
          <w:rFonts w:ascii="Palatino Linotype" w:hAnsi="Palatino Linotype" w:cs="Arial"/>
          <w:sz w:val="24"/>
          <w:szCs w:val="24"/>
        </w:rPr>
      </w:pPr>
    </w:p>
    <w:p w14:paraId="65025267" w14:textId="77777777" w:rsidR="00877DDD" w:rsidRPr="00385912" w:rsidRDefault="00FC596B" w:rsidP="00C50D4E">
      <w:pPr>
        <w:pStyle w:val="Prrafodelista"/>
        <w:numPr>
          <w:ilvl w:val="0"/>
          <w:numId w:val="7"/>
        </w:numPr>
        <w:spacing w:line="360" w:lineRule="auto"/>
        <w:jc w:val="both"/>
        <w:rPr>
          <w:rFonts w:ascii="Palatino Linotype" w:hAnsi="Palatino Linotype"/>
          <w:sz w:val="24"/>
          <w:szCs w:val="24"/>
        </w:rPr>
      </w:pPr>
      <w:r w:rsidRPr="00385912">
        <w:rPr>
          <w:rFonts w:ascii="Palatino Linotype" w:eastAsia="Palatino Linotype" w:hAnsi="Palatino Linotype" w:cs="Palatino Linotype"/>
          <w:sz w:val="24"/>
          <w:szCs w:val="24"/>
        </w:rPr>
        <w:t>Contratos y convenios</w:t>
      </w:r>
      <w:r w:rsidR="00F4095D" w:rsidRPr="00385912">
        <w:rPr>
          <w:rFonts w:ascii="Palatino Linotype" w:eastAsia="Palatino Linotype" w:hAnsi="Palatino Linotype" w:cs="Palatino Linotype"/>
          <w:sz w:val="24"/>
          <w:szCs w:val="24"/>
        </w:rPr>
        <w:t xml:space="preserve"> celebrados por el Ayuntamiento</w:t>
      </w:r>
      <w:r w:rsidR="00AD346F" w:rsidRPr="00385912">
        <w:rPr>
          <w:rFonts w:ascii="Palatino Linotype" w:eastAsia="Palatino Linotype" w:hAnsi="Palatino Linotype" w:cs="Palatino Linotype"/>
          <w:sz w:val="24"/>
          <w:szCs w:val="24"/>
        </w:rPr>
        <w:t xml:space="preserve"> </w:t>
      </w:r>
      <w:r w:rsidRPr="00385912">
        <w:rPr>
          <w:rFonts w:ascii="Palatino Linotype" w:eastAsia="Palatino Linotype" w:hAnsi="Palatino Linotype" w:cs="Palatino Linotype"/>
          <w:sz w:val="24"/>
          <w:szCs w:val="24"/>
        </w:rPr>
        <w:t>para el cobro de créditos fiscales</w:t>
      </w:r>
      <w:r w:rsidR="00877DDD" w:rsidRPr="00385912">
        <w:rPr>
          <w:rFonts w:ascii="Palatino Linotype" w:hAnsi="Palatino Linotype"/>
          <w:sz w:val="24"/>
          <w:szCs w:val="24"/>
        </w:rPr>
        <w:t>;</w:t>
      </w:r>
      <w:r w:rsidR="004F0BB5" w:rsidRPr="00385912">
        <w:rPr>
          <w:rFonts w:ascii="Palatino Linotype" w:hAnsi="Palatino Linotype"/>
          <w:sz w:val="24"/>
          <w:szCs w:val="24"/>
        </w:rPr>
        <w:t xml:space="preserve"> </w:t>
      </w:r>
    </w:p>
    <w:p w14:paraId="25202877" w14:textId="77777777" w:rsidR="00FC596B" w:rsidRPr="00385912" w:rsidRDefault="00A84DF4" w:rsidP="00C50D4E">
      <w:pPr>
        <w:pStyle w:val="Prrafodelista"/>
        <w:numPr>
          <w:ilvl w:val="0"/>
          <w:numId w:val="7"/>
        </w:numPr>
        <w:spacing w:line="360" w:lineRule="auto"/>
        <w:jc w:val="both"/>
        <w:rPr>
          <w:rFonts w:ascii="Palatino Linotype" w:hAnsi="Palatino Linotype"/>
          <w:sz w:val="24"/>
          <w:szCs w:val="24"/>
        </w:rPr>
      </w:pPr>
      <w:r w:rsidRPr="00385912">
        <w:rPr>
          <w:rFonts w:ascii="Palatino Linotype" w:eastAsia="Palatino Linotype" w:hAnsi="Palatino Linotype" w:cs="Palatino Linotype"/>
          <w:sz w:val="24"/>
          <w:szCs w:val="24"/>
        </w:rPr>
        <w:t>Contratos y convenios</w:t>
      </w:r>
      <w:r w:rsidR="00F4095D" w:rsidRPr="00385912">
        <w:rPr>
          <w:rFonts w:ascii="Palatino Linotype" w:eastAsia="Palatino Linotype" w:hAnsi="Palatino Linotype" w:cs="Palatino Linotype"/>
          <w:sz w:val="24"/>
          <w:szCs w:val="24"/>
        </w:rPr>
        <w:t xml:space="preserve"> celebrados por el Ayuntamiento</w:t>
      </w:r>
      <w:r w:rsidRPr="00385912">
        <w:rPr>
          <w:rFonts w:ascii="Palatino Linotype" w:eastAsia="Palatino Linotype" w:hAnsi="Palatino Linotype" w:cs="Palatino Linotype"/>
          <w:sz w:val="24"/>
          <w:szCs w:val="24"/>
        </w:rPr>
        <w:t xml:space="preserve"> </w:t>
      </w:r>
      <w:proofErr w:type="spellStart"/>
      <w:r w:rsidR="00346E5C" w:rsidRPr="00385912">
        <w:rPr>
          <w:rFonts w:ascii="Palatino Linotype" w:eastAsia="Palatino Linotype" w:hAnsi="Palatino Linotype" w:cs="Palatino Linotype"/>
          <w:sz w:val="24"/>
          <w:szCs w:val="24"/>
          <w:lang w:val="en-US"/>
        </w:rPr>
        <w:t>firmados</w:t>
      </w:r>
      <w:proofErr w:type="spellEnd"/>
      <w:r w:rsidR="00FC596B" w:rsidRPr="00385912">
        <w:rPr>
          <w:rFonts w:ascii="Palatino Linotype" w:eastAsia="Palatino Linotype" w:hAnsi="Palatino Linotype" w:cs="Palatino Linotype"/>
          <w:sz w:val="24"/>
          <w:szCs w:val="24"/>
          <w:lang w:val="en-US"/>
        </w:rPr>
        <w:t xml:space="preserve"> </w:t>
      </w:r>
      <w:r w:rsidR="00F4095D" w:rsidRPr="00385912">
        <w:rPr>
          <w:rFonts w:ascii="Palatino Linotype" w:eastAsia="Palatino Linotype" w:hAnsi="Palatino Linotype" w:cs="Palatino Linotype"/>
          <w:sz w:val="24"/>
          <w:szCs w:val="24"/>
          <w:lang w:val="en-US"/>
        </w:rPr>
        <w:t xml:space="preserve">por </w:t>
      </w:r>
      <w:proofErr w:type="spellStart"/>
      <w:r w:rsidR="00F4095D" w:rsidRPr="00385912">
        <w:rPr>
          <w:rFonts w:ascii="Palatino Linotype" w:eastAsia="Palatino Linotype" w:hAnsi="Palatino Linotype" w:cs="Palatino Linotype"/>
          <w:sz w:val="24"/>
          <w:szCs w:val="24"/>
          <w:lang w:val="en-US"/>
        </w:rPr>
        <w:t>el</w:t>
      </w:r>
      <w:proofErr w:type="spellEnd"/>
      <w:r w:rsidR="00F4095D" w:rsidRPr="00385912">
        <w:rPr>
          <w:rFonts w:ascii="Palatino Linotype" w:eastAsia="Palatino Linotype" w:hAnsi="Palatino Linotype" w:cs="Palatino Linotype"/>
          <w:sz w:val="24"/>
          <w:szCs w:val="24"/>
          <w:lang w:val="en-US"/>
        </w:rPr>
        <w:t xml:space="preserve"> </w:t>
      </w:r>
      <w:proofErr w:type="spellStart"/>
      <w:proofErr w:type="gramStart"/>
      <w:r w:rsidR="0094386B" w:rsidRPr="00385912">
        <w:rPr>
          <w:rFonts w:ascii="Palatino Linotype" w:eastAsia="Palatino Linotype" w:hAnsi="Palatino Linotype" w:cs="Palatino Linotype"/>
          <w:sz w:val="24"/>
          <w:szCs w:val="24"/>
          <w:lang w:val="en-US"/>
        </w:rPr>
        <w:t>Presidente</w:t>
      </w:r>
      <w:proofErr w:type="spellEnd"/>
      <w:proofErr w:type="gramEnd"/>
      <w:r w:rsidR="0094386B" w:rsidRPr="00385912">
        <w:rPr>
          <w:rFonts w:ascii="Palatino Linotype" w:eastAsia="Palatino Linotype" w:hAnsi="Palatino Linotype" w:cs="Palatino Linotype"/>
          <w:sz w:val="24"/>
          <w:szCs w:val="24"/>
          <w:lang w:val="en-US"/>
        </w:rPr>
        <w:t xml:space="preserve"> Municipal</w:t>
      </w:r>
      <w:r w:rsidR="00877DDD" w:rsidRPr="00385912">
        <w:rPr>
          <w:rFonts w:ascii="Palatino Linotype" w:eastAsia="Palatino Linotype" w:hAnsi="Palatino Linotype" w:cs="Palatino Linotype"/>
          <w:sz w:val="24"/>
          <w:szCs w:val="24"/>
          <w:lang w:val="en-US"/>
        </w:rPr>
        <w:t>; y,</w:t>
      </w:r>
    </w:p>
    <w:p w14:paraId="5DBD180C" w14:textId="77777777" w:rsidR="00FC596B" w:rsidRPr="00385912" w:rsidRDefault="00FC596B" w:rsidP="004F0BB5">
      <w:pPr>
        <w:pStyle w:val="Prrafodelista"/>
        <w:numPr>
          <w:ilvl w:val="0"/>
          <w:numId w:val="7"/>
        </w:numPr>
        <w:spacing w:line="360" w:lineRule="auto"/>
        <w:ind w:left="714" w:hanging="357"/>
        <w:jc w:val="both"/>
        <w:rPr>
          <w:rFonts w:ascii="Palatino Linotype" w:hAnsi="Palatino Linotype"/>
          <w:sz w:val="24"/>
          <w:szCs w:val="24"/>
        </w:rPr>
      </w:pPr>
      <w:proofErr w:type="spellStart"/>
      <w:r w:rsidRPr="00385912">
        <w:rPr>
          <w:rFonts w:ascii="Palatino Linotype" w:eastAsia="Palatino Linotype" w:hAnsi="Palatino Linotype" w:cs="Palatino Linotype"/>
          <w:sz w:val="24"/>
          <w:szCs w:val="24"/>
          <w:lang w:val="en-US"/>
        </w:rPr>
        <w:t>Contratos</w:t>
      </w:r>
      <w:proofErr w:type="spellEnd"/>
      <w:r w:rsidRPr="00385912">
        <w:rPr>
          <w:rFonts w:ascii="Palatino Linotype" w:eastAsia="Palatino Linotype" w:hAnsi="Palatino Linotype" w:cs="Palatino Linotype"/>
          <w:sz w:val="24"/>
          <w:szCs w:val="24"/>
          <w:lang w:val="en-US"/>
        </w:rPr>
        <w:t xml:space="preserve"> de </w:t>
      </w:r>
      <w:proofErr w:type="spellStart"/>
      <w:r w:rsidRPr="00385912">
        <w:rPr>
          <w:rFonts w:ascii="Palatino Linotype" w:eastAsia="Palatino Linotype" w:hAnsi="Palatino Linotype" w:cs="Palatino Linotype"/>
          <w:sz w:val="24"/>
          <w:szCs w:val="24"/>
          <w:lang w:val="en-US"/>
        </w:rPr>
        <w:t>adquisiciones</w:t>
      </w:r>
      <w:proofErr w:type="spellEnd"/>
      <w:r w:rsidRPr="00385912">
        <w:rPr>
          <w:rFonts w:ascii="Palatino Linotype" w:eastAsia="Palatino Linotype" w:hAnsi="Palatino Linotype" w:cs="Palatino Linotype"/>
          <w:sz w:val="24"/>
          <w:szCs w:val="24"/>
          <w:lang w:val="en-US"/>
        </w:rPr>
        <w:t xml:space="preserve"> de </w:t>
      </w:r>
      <w:proofErr w:type="spellStart"/>
      <w:r w:rsidRPr="00385912">
        <w:rPr>
          <w:rFonts w:ascii="Palatino Linotype" w:eastAsia="Palatino Linotype" w:hAnsi="Palatino Linotype" w:cs="Palatino Linotype"/>
          <w:sz w:val="24"/>
          <w:szCs w:val="24"/>
          <w:lang w:val="en-US"/>
        </w:rPr>
        <w:t>bienes</w:t>
      </w:r>
      <w:proofErr w:type="spellEnd"/>
      <w:r w:rsidRPr="00385912">
        <w:rPr>
          <w:rFonts w:ascii="Palatino Linotype" w:eastAsia="Palatino Linotype" w:hAnsi="Palatino Linotype" w:cs="Palatino Linotype"/>
          <w:sz w:val="24"/>
          <w:szCs w:val="24"/>
          <w:lang w:val="en-US"/>
        </w:rPr>
        <w:t xml:space="preserve"> </w:t>
      </w:r>
      <w:proofErr w:type="spellStart"/>
      <w:r w:rsidRPr="00385912">
        <w:rPr>
          <w:rFonts w:ascii="Palatino Linotype" w:eastAsia="Palatino Linotype" w:hAnsi="Palatino Linotype" w:cs="Palatino Linotype"/>
          <w:sz w:val="24"/>
          <w:szCs w:val="24"/>
          <w:lang w:val="en-US"/>
        </w:rPr>
        <w:t>muebles</w:t>
      </w:r>
      <w:proofErr w:type="spellEnd"/>
      <w:r w:rsidR="0094386B" w:rsidRPr="00385912">
        <w:rPr>
          <w:rFonts w:ascii="Palatino Linotype" w:eastAsia="Palatino Linotype" w:hAnsi="Palatino Linotype" w:cs="Palatino Linotype"/>
          <w:sz w:val="24"/>
          <w:szCs w:val="24"/>
          <w:lang w:val="en-US"/>
        </w:rPr>
        <w:t xml:space="preserve"> y </w:t>
      </w:r>
      <w:proofErr w:type="spellStart"/>
      <w:r w:rsidR="0094386B" w:rsidRPr="00385912">
        <w:rPr>
          <w:rFonts w:ascii="Palatino Linotype" w:eastAsia="Palatino Linotype" w:hAnsi="Palatino Linotype" w:cs="Palatino Linotype"/>
          <w:sz w:val="24"/>
          <w:szCs w:val="24"/>
          <w:lang w:val="en-US"/>
        </w:rPr>
        <w:t>servicios</w:t>
      </w:r>
      <w:proofErr w:type="spellEnd"/>
      <w:r w:rsidR="00D64DB0" w:rsidRPr="00385912">
        <w:rPr>
          <w:rFonts w:ascii="Palatino Linotype" w:eastAsia="Palatino Linotype" w:hAnsi="Palatino Linotype" w:cs="Palatino Linotype"/>
          <w:sz w:val="24"/>
          <w:szCs w:val="24"/>
          <w:lang w:val="en-US"/>
        </w:rPr>
        <w:t xml:space="preserve"> </w:t>
      </w:r>
      <w:proofErr w:type="spellStart"/>
      <w:r w:rsidR="00D64DB0" w:rsidRPr="00385912">
        <w:rPr>
          <w:rFonts w:ascii="Palatino Linotype" w:eastAsia="Palatino Linotype" w:hAnsi="Palatino Linotype" w:cs="Palatino Linotype"/>
          <w:sz w:val="24"/>
          <w:szCs w:val="24"/>
          <w:lang w:val="en-US"/>
        </w:rPr>
        <w:t>celebrados</w:t>
      </w:r>
      <w:proofErr w:type="spellEnd"/>
      <w:r w:rsidR="00D64DB0" w:rsidRPr="00385912">
        <w:rPr>
          <w:rFonts w:ascii="Palatino Linotype" w:eastAsia="Palatino Linotype" w:hAnsi="Palatino Linotype" w:cs="Palatino Linotype"/>
          <w:sz w:val="24"/>
          <w:szCs w:val="24"/>
          <w:lang w:val="en-US"/>
        </w:rPr>
        <w:t xml:space="preserve"> por </w:t>
      </w:r>
      <w:proofErr w:type="spellStart"/>
      <w:r w:rsidR="00D64DB0" w:rsidRPr="00385912">
        <w:rPr>
          <w:rFonts w:ascii="Palatino Linotype" w:eastAsia="Palatino Linotype" w:hAnsi="Palatino Linotype" w:cs="Palatino Linotype"/>
          <w:sz w:val="24"/>
          <w:szCs w:val="24"/>
          <w:lang w:val="en-US"/>
        </w:rPr>
        <w:t>el</w:t>
      </w:r>
      <w:proofErr w:type="spellEnd"/>
      <w:r w:rsidR="00D64DB0" w:rsidRPr="00385912">
        <w:rPr>
          <w:rFonts w:ascii="Palatino Linotype" w:eastAsia="Palatino Linotype" w:hAnsi="Palatino Linotype" w:cs="Palatino Linotype"/>
          <w:sz w:val="24"/>
          <w:szCs w:val="24"/>
          <w:lang w:val="en-US"/>
        </w:rPr>
        <w:t xml:space="preserve"> </w:t>
      </w:r>
      <w:proofErr w:type="spellStart"/>
      <w:r w:rsidR="00D64DB0" w:rsidRPr="00385912">
        <w:rPr>
          <w:rFonts w:ascii="Palatino Linotype" w:eastAsia="Palatino Linotype" w:hAnsi="Palatino Linotype" w:cs="Palatino Linotype"/>
          <w:sz w:val="24"/>
          <w:szCs w:val="24"/>
          <w:lang w:val="en-US"/>
        </w:rPr>
        <w:t>Ayuntamiento</w:t>
      </w:r>
      <w:proofErr w:type="spellEnd"/>
      <w:r w:rsidR="00877DDD" w:rsidRPr="00385912">
        <w:rPr>
          <w:rFonts w:ascii="Palatino Linotype" w:eastAsia="Palatino Linotype" w:hAnsi="Palatino Linotype" w:cs="Palatino Linotype"/>
          <w:sz w:val="24"/>
          <w:szCs w:val="24"/>
          <w:lang w:val="en-US"/>
        </w:rPr>
        <w:t>.</w:t>
      </w:r>
    </w:p>
    <w:p w14:paraId="3A5074C1" w14:textId="77777777" w:rsidR="004F0BB5" w:rsidRPr="00385912" w:rsidRDefault="004F0BB5" w:rsidP="004F0BB5">
      <w:pPr>
        <w:spacing w:after="0" w:line="360" w:lineRule="auto"/>
        <w:ind w:right="49"/>
        <w:contextualSpacing/>
        <w:jc w:val="both"/>
        <w:rPr>
          <w:rFonts w:ascii="Palatino Linotype" w:eastAsia="Palatino Linotype" w:hAnsi="Palatino Linotype" w:cs="Palatino Linotype"/>
          <w:i/>
          <w:sz w:val="20"/>
          <w:szCs w:val="20"/>
        </w:rPr>
      </w:pPr>
      <w:r w:rsidRPr="00385912">
        <w:rPr>
          <w:rFonts w:ascii="Palatino Linotype" w:eastAsia="Palatino Linotype" w:hAnsi="Palatino Linotype" w:cs="Palatino Linotype"/>
          <w:i/>
          <w:sz w:val="20"/>
          <w:szCs w:val="2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3B9BD546" w14:textId="77777777" w:rsidR="004F0BB5" w:rsidRPr="00385912" w:rsidRDefault="004F0BB5" w:rsidP="004F0BB5">
      <w:pPr>
        <w:spacing w:after="0" w:line="360" w:lineRule="auto"/>
        <w:ind w:right="49"/>
        <w:contextualSpacing/>
        <w:jc w:val="both"/>
        <w:rPr>
          <w:rFonts w:ascii="Palatino Linotype" w:eastAsia="Palatino Linotype" w:hAnsi="Palatino Linotype" w:cs="Palatino Linotype"/>
          <w:i/>
          <w:sz w:val="20"/>
          <w:szCs w:val="20"/>
        </w:rPr>
      </w:pPr>
    </w:p>
    <w:p w14:paraId="6451AB01" w14:textId="77777777" w:rsidR="004F0BB5" w:rsidRPr="00385912" w:rsidRDefault="004F0BB5" w:rsidP="004F0BB5">
      <w:pPr>
        <w:spacing w:before="120" w:after="240" w:line="360" w:lineRule="auto"/>
        <w:contextualSpacing/>
        <w:jc w:val="both"/>
        <w:rPr>
          <w:rFonts w:ascii="Palatino Linotype" w:eastAsia="Palatino Linotype" w:hAnsi="Palatino Linotype" w:cs="Palatino Linotype"/>
          <w:b/>
          <w:sz w:val="24"/>
          <w:szCs w:val="24"/>
        </w:rPr>
      </w:pPr>
      <w:r w:rsidRPr="00385912">
        <w:rPr>
          <w:rFonts w:ascii="Palatino Linotype" w:eastAsia="Palatino Linotype" w:hAnsi="Palatino Linotype" w:cs="Palatino Linotype"/>
          <w:b/>
          <w:sz w:val="24"/>
          <w:szCs w:val="24"/>
        </w:rPr>
        <w:t xml:space="preserve">TERCERO. Notifíquese, </w:t>
      </w:r>
      <w:r w:rsidRPr="00385912">
        <w:rPr>
          <w:rFonts w:ascii="Palatino Linotype" w:eastAsia="Palatino Linotype" w:hAnsi="Palatino Linotype" w:cs="Palatino Linotype"/>
          <w:sz w:val="24"/>
          <w:szCs w:val="24"/>
        </w:rPr>
        <w:t>vía</w:t>
      </w:r>
      <w:r w:rsidRPr="00385912">
        <w:rPr>
          <w:rFonts w:ascii="Palatino Linotype" w:eastAsia="Palatino Linotype" w:hAnsi="Palatino Linotype" w:cs="Palatino Linotype"/>
          <w:b/>
          <w:sz w:val="24"/>
          <w:szCs w:val="24"/>
        </w:rPr>
        <w:t xml:space="preserve"> SAIMEX, </w:t>
      </w:r>
      <w:r w:rsidRPr="00385912">
        <w:rPr>
          <w:rFonts w:ascii="Palatino Linotype" w:eastAsia="Palatino Linotype" w:hAnsi="Palatino Linotype" w:cs="Palatino Linotype"/>
          <w:sz w:val="24"/>
          <w:szCs w:val="24"/>
        </w:rPr>
        <w:t xml:space="preserve">al </w:t>
      </w:r>
      <w:proofErr w:type="gramStart"/>
      <w:r w:rsidRPr="00385912">
        <w:rPr>
          <w:rFonts w:ascii="Palatino Linotype" w:eastAsia="Palatino Linotype" w:hAnsi="Palatino Linotype" w:cs="Palatino Linotype"/>
          <w:sz w:val="24"/>
          <w:szCs w:val="24"/>
        </w:rPr>
        <w:t>Responsable</w:t>
      </w:r>
      <w:proofErr w:type="gramEnd"/>
      <w:r w:rsidRPr="00385912">
        <w:rPr>
          <w:rFonts w:ascii="Palatino Linotype" w:eastAsia="Palatino Linotype" w:hAnsi="Palatino Linotype" w:cs="Palatino Linotype"/>
          <w:sz w:val="24"/>
          <w:szCs w:val="24"/>
        </w:rPr>
        <w:t xml:space="preserve"> de la Unidad de Transparencia del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385912">
        <w:rPr>
          <w:rFonts w:ascii="Palatino Linotype" w:eastAsia="Palatino Linotype" w:hAnsi="Palatino Linotype" w:cs="Palatino Linotype"/>
          <w:b/>
          <w:sz w:val="24"/>
          <w:szCs w:val="24"/>
        </w:rPr>
        <w:t>.</w:t>
      </w:r>
    </w:p>
    <w:p w14:paraId="2C1A37A1" w14:textId="77777777" w:rsidR="004F0BB5" w:rsidRPr="00385912" w:rsidRDefault="004F0BB5" w:rsidP="004F0BB5">
      <w:pPr>
        <w:spacing w:before="120" w:after="240" w:line="360" w:lineRule="auto"/>
        <w:contextualSpacing/>
        <w:jc w:val="both"/>
        <w:rPr>
          <w:rFonts w:ascii="Palatino Linotype" w:eastAsia="Palatino Linotype" w:hAnsi="Palatino Linotype" w:cs="Palatino Linotype"/>
          <w:b/>
          <w:sz w:val="24"/>
          <w:szCs w:val="24"/>
        </w:rPr>
      </w:pPr>
    </w:p>
    <w:p w14:paraId="04D4F568" w14:textId="77777777" w:rsidR="004F0BB5" w:rsidRPr="00385912" w:rsidRDefault="004F0BB5" w:rsidP="004F0BB5">
      <w:pPr>
        <w:spacing w:before="240" w:after="240" w:line="360" w:lineRule="auto"/>
        <w:contextualSpacing/>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385912">
        <w:rPr>
          <w:rFonts w:ascii="Palatino Linotype" w:eastAsia="Palatino Linotype" w:hAnsi="Palatino Linotype" w:cs="Palatino Linotype"/>
          <w:b/>
          <w:sz w:val="24"/>
          <w:szCs w:val="24"/>
        </w:rPr>
        <w:t>SUJETO OBLIGADO</w:t>
      </w:r>
      <w:r w:rsidRPr="0038591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78D7490E" w14:textId="77777777" w:rsidR="00CF42A6" w:rsidRPr="00385912" w:rsidRDefault="00CF42A6" w:rsidP="004F0BB5">
      <w:pPr>
        <w:spacing w:before="240" w:after="240" w:line="360" w:lineRule="auto"/>
        <w:contextualSpacing/>
        <w:jc w:val="both"/>
        <w:rPr>
          <w:rFonts w:ascii="Palatino Linotype" w:eastAsia="Palatino Linotype" w:hAnsi="Palatino Linotype" w:cs="Palatino Linotype"/>
          <w:sz w:val="24"/>
          <w:szCs w:val="24"/>
        </w:rPr>
      </w:pPr>
    </w:p>
    <w:p w14:paraId="761A99B7" w14:textId="77777777" w:rsidR="004F0BB5" w:rsidRPr="00385912" w:rsidRDefault="004F0BB5" w:rsidP="004F0BB5">
      <w:pPr>
        <w:spacing w:before="240" w:after="240" w:line="360" w:lineRule="auto"/>
        <w:contextualSpacing/>
        <w:jc w:val="both"/>
        <w:rPr>
          <w:rFonts w:ascii="Palatino Linotype" w:eastAsia="Palatino Linotype" w:hAnsi="Palatino Linotype" w:cs="Palatino Linotype"/>
          <w:sz w:val="24"/>
          <w:szCs w:val="24"/>
        </w:rPr>
      </w:pPr>
      <w:bookmarkStart w:id="4" w:name="_heading=h.4d34og8" w:colFirst="0" w:colLast="0"/>
      <w:bookmarkEnd w:id="4"/>
      <w:r w:rsidRPr="00385912">
        <w:rPr>
          <w:rFonts w:ascii="Palatino Linotype" w:eastAsia="Palatino Linotype" w:hAnsi="Palatino Linotype" w:cs="Palatino Linotype"/>
          <w:b/>
          <w:sz w:val="24"/>
          <w:szCs w:val="24"/>
        </w:rPr>
        <w:t xml:space="preserve">CUARTO.  Notifíquese, </w:t>
      </w:r>
      <w:r w:rsidRPr="00385912">
        <w:rPr>
          <w:rFonts w:ascii="Palatino Linotype" w:eastAsia="Palatino Linotype" w:hAnsi="Palatino Linotype" w:cs="Palatino Linotype"/>
          <w:sz w:val="24"/>
          <w:szCs w:val="24"/>
        </w:rPr>
        <w:t xml:space="preserve">vía </w:t>
      </w:r>
      <w:r w:rsidRPr="00385912">
        <w:rPr>
          <w:rFonts w:ascii="Palatino Linotype" w:eastAsia="Palatino Linotype" w:hAnsi="Palatino Linotype" w:cs="Palatino Linotype"/>
          <w:b/>
          <w:sz w:val="24"/>
          <w:szCs w:val="24"/>
        </w:rPr>
        <w:t>SAIMEX</w:t>
      </w:r>
      <w:r w:rsidRPr="00385912">
        <w:rPr>
          <w:rFonts w:ascii="Palatino Linotype" w:eastAsia="Palatino Linotype" w:hAnsi="Palatino Linotype" w:cs="Palatino Linotype"/>
          <w:sz w:val="24"/>
          <w:szCs w:val="24"/>
        </w:rPr>
        <w:t xml:space="preserve">, a la parte </w:t>
      </w:r>
      <w:r w:rsidRPr="00385912">
        <w:rPr>
          <w:rFonts w:ascii="Palatino Linotype" w:eastAsia="Palatino Linotype" w:hAnsi="Palatino Linotype" w:cs="Palatino Linotype"/>
          <w:b/>
          <w:sz w:val="24"/>
          <w:szCs w:val="24"/>
        </w:rPr>
        <w:t>RECURRENTE</w:t>
      </w:r>
      <w:r w:rsidRPr="00385912">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587F697" w14:textId="77777777" w:rsidR="004F0BB5" w:rsidRPr="00385912" w:rsidRDefault="004F0BB5" w:rsidP="004F0BB5">
      <w:pPr>
        <w:spacing w:before="240" w:after="240" w:line="360" w:lineRule="auto"/>
        <w:contextualSpacing/>
        <w:jc w:val="both"/>
        <w:rPr>
          <w:rFonts w:ascii="Palatino Linotype" w:eastAsia="Palatino Linotype" w:hAnsi="Palatino Linotype" w:cs="Palatino Linotype"/>
          <w:sz w:val="24"/>
          <w:szCs w:val="24"/>
        </w:rPr>
      </w:pPr>
    </w:p>
    <w:p w14:paraId="7C0BFB75" w14:textId="77777777" w:rsidR="004F0BB5" w:rsidRPr="00385912" w:rsidRDefault="004F0BB5" w:rsidP="004F0BB5">
      <w:pPr>
        <w:spacing w:after="0" w:line="360" w:lineRule="auto"/>
        <w:jc w:val="both"/>
        <w:rPr>
          <w:rFonts w:ascii="Palatino Linotype" w:eastAsia="Palatino Linotype" w:hAnsi="Palatino Linotype" w:cs="Palatino Linotype"/>
          <w:sz w:val="24"/>
          <w:szCs w:val="24"/>
        </w:rPr>
      </w:pPr>
      <w:r w:rsidRPr="00385912">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SIETE DE DICIEMBRE DE DOS MIL VEINTIDÓS, ANTE EL SECRETARIO TÉCNICO DEL PLENO ALEXIS TAPIA RAMÍREZ.</w:t>
      </w:r>
    </w:p>
    <w:p w14:paraId="72BABA67" w14:textId="77777777" w:rsidR="004F0BB5" w:rsidRPr="00385912" w:rsidRDefault="004F0BB5" w:rsidP="004F0BB5">
      <w:pPr>
        <w:spacing w:line="360" w:lineRule="auto"/>
        <w:contextualSpacing/>
        <w:jc w:val="both"/>
        <w:rPr>
          <w:rFonts w:ascii="Palatino Linotype" w:hAnsi="Palatino Linotype"/>
          <w:sz w:val="24"/>
        </w:rPr>
      </w:pPr>
    </w:p>
    <w:p w14:paraId="008DE7D9" w14:textId="77777777" w:rsidR="004F0BB5" w:rsidRPr="00385912" w:rsidRDefault="004F0BB5" w:rsidP="00FC596B">
      <w:pPr>
        <w:autoSpaceDE w:val="0"/>
        <w:autoSpaceDN w:val="0"/>
        <w:adjustRightInd w:val="0"/>
        <w:spacing w:after="0" w:line="360" w:lineRule="auto"/>
        <w:ind w:right="49"/>
        <w:jc w:val="both"/>
        <w:rPr>
          <w:rFonts w:ascii="Palatino Linotype" w:hAnsi="Palatino Linotype" w:cs="Arial"/>
          <w:sz w:val="24"/>
          <w:szCs w:val="24"/>
        </w:rPr>
      </w:pPr>
    </w:p>
    <w:p w14:paraId="5F042EFF"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3E8BCB33"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13FF2B50"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3F2D4FFD"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48627207"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03BD5D93"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12BB7A84"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3D57D094"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6CE98133"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550E6DA6"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25915757"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53D07CDF"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00534FCE" w14:textId="77777777" w:rsidR="00CF3ECB" w:rsidRPr="00385912" w:rsidRDefault="00CF3ECB" w:rsidP="00FC596B">
      <w:pPr>
        <w:autoSpaceDE w:val="0"/>
        <w:autoSpaceDN w:val="0"/>
        <w:adjustRightInd w:val="0"/>
        <w:spacing w:after="0" w:line="360" w:lineRule="auto"/>
        <w:ind w:right="49"/>
        <w:jc w:val="both"/>
        <w:rPr>
          <w:rFonts w:ascii="Palatino Linotype" w:hAnsi="Palatino Linotype" w:cs="Arial"/>
          <w:sz w:val="24"/>
          <w:szCs w:val="24"/>
        </w:rPr>
      </w:pPr>
    </w:p>
    <w:p w14:paraId="17294EAE" w14:textId="77777777" w:rsidR="00FC596B" w:rsidRPr="00385912" w:rsidRDefault="00FC596B" w:rsidP="00FC596B">
      <w:pPr>
        <w:spacing w:after="0" w:line="360" w:lineRule="auto"/>
        <w:ind w:right="49"/>
        <w:jc w:val="both"/>
        <w:rPr>
          <w:rFonts w:ascii="Palatino Linotype" w:eastAsia="Palatino Linotype" w:hAnsi="Palatino Linotype" w:cs="Palatino Linotype"/>
          <w:sz w:val="24"/>
          <w:szCs w:val="24"/>
        </w:rPr>
      </w:pPr>
    </w:p>
    <w:sectPr w:rsidR="00FC596B" w:rsidRPr="00385912">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1A11A" w14:textId="77777777" w:rsidR="00FA2165" w:rsidRDefault="00FA2165" w:rsidP="00746241">
      <w:pPr>
        <w:spacing w:after="0" w:line="240" w:lineRule="auto"/>
      </w:pPr>
      <w:r>
        <w:separator/>
      </w:r>
    </w:p>
  </w:endnote>
  <w:endnote w:type="continuationSeparator" w:id="0">
    <w:p w14:paraId="0AA3E131" w14:textId="77777777" w:rsidR="00FA2165" w:rsidRDefault="00FA2165" w:rsidP="00746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58F1" w14:textId="77777777" w:rsidR="00C50D4E" w:rsidRDefault="00C50D4E" w:rsidP="004F0BB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8591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85912">
      <w:rPr>
        <w:rFonts w:ascii="Arial" w:eastAsia="Arial" w:hAnsi="Arial" w:cs="Arial"/>
        <w:b/>
        <w:noProof/>
        <w:color w:val="000000"/>
        <w:sz w:val="20"/>
        <w:szCs w:val="20"/>
      </w:rPr>
      <w:t>57</w:t>
    </w:r>
    <w:r>
      <w:rPr>
        <w:rFonts w:ascii="Arial" w:eastAsia="Arial" w:hAnsi="Arial" w:cs="Arial"/>
        <w:b/>
        <w:color w:val="000000"/>
        <w:sz w:val="20"/>
        <w:szCs w:val="20"/>
      </w:rPr>
      <w:fldChar w:fldCharType="end"/>
    </w:r>
  </w:p>
  <w:p w14:paraId="0475E641" w14:textId="77777777" w:rsidR="00C50D4E" w:rsidRDefault="00C50D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250BC" w14:textId="77777777" w:rsidR="00FA2165" w:rsidRDefault="00FA2165" w:rsidP="00746241">
      <w:pPr>
        <w:spacing w:after="0" w:line="240" w:lineRule="auto"/>
      </w:pPr>
      <w:r>
        <w:separator/>
      </w:r>
    </w:p>
  </w:footnote>
  <w:footnote w:type="continuationSeparator" w:id="0">
    <w:p w14:paraId="0682FABC" w14:textId="77777777" w:rsidR="00FA2165" w:rsidRDefault="00FA2165" w:rsidP="00746241">
      <w:pPr>
        <w:spacing w:after="0" w:line="240" w:lineRule="auto"/>
      </w:pPr>
      <w:r>
        <w:continuationSeparator/>
      </w:r>
    </w:p>
  </w:footnote>
  <w:footnote w:id="1">
    <w:p w14:paraId="33942213" w14:textId="77777777" w:rsidR="00C50D4E" w:rsidRDefault="00C50D4E" w:rsidP="00D5094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54EBF60A" w14:textId="77777777" w:rsidR="00C50D4E" w:rsidRDefault="00C50D4E" w:rsidP="00D5094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B4AADE1" w14:textId="77777777" w:rsidR="00C50D4E" w:rsidRDefault="00C50D4E" w:rsidP="00F5109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C50D4E" w14:paraId="0080D150" w14:textId="77777777" w:rsidTr="00FC596B">
      <w:trPr>
        <w:trHeight w:val="244"/>
      </w:trPr>
      <w:tc>
        <w:tcPr>
          <w:tcW w:w="5684" w:type="dxa"/>
        </w:tcPr>
        <w:p w14:paraId="249DF665" w14:textId="77777777" w:rsidR="00C50D4E" w:rsidRDefault="00C50D4E" w:rsidP="00746241">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7C8ECFD0" wp14:editId="0DC75853">
                <wp:simplePos x="0" y="0"/>
                <wp:positionH relativeFrom="column">
                  <wp:posOffset>-76835</wp:posOffset>
                </wp:positionH>
                <wp:positionV relativeFrom="paragraph">
                  <wp:posOffset>-162560</wp:posOffset>
                </wp:positionV>
                <wp:extent cx="7753350" cy="9942731"/>
                <wp:effectExtent l="0" t="0" r="0" b="0"/>
                <wp:wrapNone/>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5B0240E7" w14:textId="77777777" w:rsidR="00C50D4E" w:rsidRDefault="00C50D4E" w:rsidP="0074624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12564/INFOEM/IP/RR/2022 y acumulados.</w:t>
          </w:r>
        </w:p>
      </w:tc>
    </w:tr>
    <w:tr w:rsidR="00C50D4E" w14:paraId="59CD42FF" w14:textId="77777777" w:rsidTr="00FC596B">
      <w:trPr>
        <w:trHeight w:val="210"/>
      </w:trPr>
      <w:tc>
        <w:tcPr>
          <w:tcW w:w="5684" w:type="dxa"/>
        </w:tcPr>
        <w:p w14:paraId="68EA930C" w14:textId="77777777" w:rsidR="00C50D4E" w:rsidRDefault="00C50D4E" w:rsidP="0074624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0A181AEA" w14:textId="77777777" w:rsidR="00C50D4E" w:rsidRDefault="00C50D4E" w:rsidP="00746241">
          <w:pPr>
            <w:spacing w:after="120"/>
            <w:ind w:left="-486" w:right="214" w:firstLine="567"/>
            <w:jc w:val="right"/>
            <w:rPr>
              <w:rFonts w:ascii="Palatino Linotype" w:eastAsia="Palatino Linotype" w:hAnsi="Palatino Linotype" w:cs="Palatino Linotype"/>
              <w:sz w:val="24"/>
              <w:szCs w:val="24"/>
            </w:rPr>
          </w:pPr>
        </w:p>
      </w:tc>
    </w:tr>
    <w:tr w:rsidR="00C50D4E" w14:paraId="48BC7DE2" w14:textId="77777777" w:rsidTr="00FC596B">
      <w:trPr>
        <w:trHeight w:val="261"/>
      </w:trPr>
      <w:tc>
        <w:tcPr>
          <w:tcW w:w="5684" w:type="dxa"/>
        </w:tcPr>
        <w:p w14:paraId="32900F1F" w14:textId="77777777" w:rsidR="00C50D4E" w:rsidRDefault="00C50D4E" w:rsidP="0074624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5BA0F3F9" w14:textId="77777777" w:rsidR="00C50D4E" w:rsidRDefault="00C50D4E" w:rsidP="00746241">
          <w:pPr>
            <w:spacing w:after="0"/>
            <w:ind w:left="-495" w:right="214" w:firstLine="567"/>
            <w:jc w:val="right"/>
            <w:rPr>
              <w:rFonts w:ascii="Palatino Linotype" w:eastAsia="Palatino Linotype" w:hAnsi="Palatino Linotype" w:cs="Palatino Linotype"/>
              <w:sz w:val="24"/>
              <w:szCs w:val="24"/>
            </w:rPr>
          </w:pPr>
          <w:r w:rsidRPr="00746241">
            <w:rPr>
              <w:rFonts w:ascii="Palatino Linotype" w:eastAsia="Palatino Linotype" w:hAnsi="Palatino Linotype" w:cs="Palatino Linotype"/>
              <w:sz w:val="24"/>
              <w:szCs w:val="24"/>
            </w:rPr>
            <w:t>Ayuntamiento de Metepec</w:t>
          </w:r>
          <w:r>
            <w:rPr>
              <w:rFonts w:ascii="Palatino Linotype" w:eastAsia="Palatino Linotype" w:hAnsi="Palatino Linotype" w:cs="Palatino Linotype"/>
              <w:sz w:val="24"/>
              <w:szCs w:val="24"/>
            </w:rPr>
            <w:t>.</w:t>
          </w:r>
        </w:p>
      </w:tc>
    </w:tr>
    <w:tr w:rsidR="00C50D4E" w14:paraId="16177428" w14:textId="77777777" w:rsidTr="00FC596B">
      <w:trPr>
        <w:trHeight w:val="368"/>
      </w:trPr>
      <w:tc>
        <w:tcPr>
          <w:tcW w:w="5684" w:type="dxa"/>
        </w:tcPr>
        <w:p w14:paraId="02362C8F" w14:textId="77777777" w:rsidR="00C50D4E" w:rsidRDefault="00C50D4E" w:rsidP="0074624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73581B2D" w14:textId="77777777" w:rsidR="00C50D4E" w:rsidRDefault="00C50D4E" w:rsidP="0074624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CCFCED1" w14:textId="77777777" w:rsidR="00C50D4E" w:rsidRDefault="00C50D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4FFF"/>
    <w:multiLevelType w:val="multilevel"/>
    <w:tmpl w:val="429E1F2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CF5AA0"/>
    <w:multiLevelType w:val="multilevel"/>
    <w:tmpl w:val="429E1F2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47AE8"/>
    <w:multiLevelType w:val="hybridMultilevel"/>
    <w:tmpl w:val="356A6DC8"/>
    <w:lvl w:ilvl="0" w:tplc="6A5A6B64">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FF1BB8"/>
    <w:multiLevelType w:val="hybridMultilevel"/>
    <w:tmpl w:val="DDE89E76"/>
    <w:lvl w:ilvl="0" w:tplc="BBE280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71435"/>
    <w:multiLevelType w:val="hybridMultilevel"/>
    <w:tmpl w:val="08424ABE"/>
    <w:lvl w:ilvl="0" w:tplc="0AFE330E">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B83B6F"/>
    <w:multiLevelType w:val="hybridMultilevel"/>
    <w:tmpl w:val="C214F8BA"/>
    <w:lvl w:ilvl="0" w:tplc="40D247FA">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6" w15:restartNumberingAfterBreak="0">
    <w:nsid w:val="4CC264FC"/>
    <w:multiLevelType w:val="hybridMultilevel"/>
    <w:tmpl w:val="C9741E76"/>
    <w:lvl w:ilvl="0" w:tplc="A28070AA">
      <w:numFmt w:val="bullet"/>
      <w:lvlText w:val="-"/>
      <w:lvlJc w:val="left"/>
      <w:pPr>
        <w:ind w:left="720" w:hanging="360"/>
      </w:pPr>
      <w:rPr>
        <w:rFonts w:ascii="Palatino Linotype" w:eastAsia="Palatino Linotype" w:hAnsi="Palatino Linotype" w:cs="Palatino Linotype" w:hint="default"/>
        <w:color w:val="0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240357"/>
    <w:multiLevelType w:val="multilevel"/>
    <w:tmpl w:val="B11E77FA"/>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5BE23742"/>
    <w:multiLevelType w:val="multilevel"/>
    <w:tmpl w:val="429E1F2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D0C35CE"/>
    <w:multiLevelType w:val="multilevel"/>
    <w:tmpl w:val="C4DE1E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76BB41CB"/>
    <w:multiLevelType w:val="hybridMultilevel"/>
    <w:tmpl w:val="956000CC"/>
    <w:lvl w:ilvl="0" w:tplc="885252B6">
      <w:start w:val="1"/>
      <w:numFmt w:val="upperRoman"/>
      <w:lvlText w:val="%1."/>
      <w:lvlJc w:val="left"/>
      <w:pPr>
        <w:ind w:left="1712" w:hanging="720"/>
      </w:pPr>
      <w:rPr>
        <w:rFonts w:hint="default"/>
        <w:b/>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num w:numId="1">
    <w:abstractNumId w:val="0"/>
  </w:num>
  <w:num w:numId="2">
    <w:abstractNumId w:val="8"/>
  </w:num>
  <w:num w:numId="3">
    <w:abstractNumId w:val="1"/>
  </w:num>
  <w:num w:numId="4">
    <w:abstractNumId w:val="9"/>
  </w:num>
  <w:num w:numId="5">
    <w:abstractNumId w:val="4"/>
  </w:num>
  <w:num w:numId="6">
    <w:abstractNumId w:val="2"/>
  </w:num>
  <w:num w:numId="7">
    <w:abstractNumId w:val="6"/>
  </w:num>
  <w:num w:numId="8">
    <w:abstractNumId w:val="7"/>
  </w:num>
  <w:num w:numId="9">
    <w:abstractNumId w:val="5"/>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241"/>
    <w:rsid w:val="000D12B0"/>
    <w:rsid w:val="00101276"/>
    <w:rsid w:val="00130BCA"/>
    <w:rsid w:val="00141CCE"/>
    <w:rsid w:val="0019012E"/>
    <w:rsid w:val="001C1E90"/>
    <w:rsid w:val="001D299D"/>
    <w:rsid w:val="002577CA"/>
    <w:rsid w:val="002814E7"/>
    <w:rsid w:val="002B4050"/>
    <w:rsid w:val="002C5623"/>
    <w:rsid w:val="00310E7A"/>
    <w:rsid w:val="00346E5C"/>
    <w:rsid w:val="00385912"/>
    <w:rsid w:val="003B32C6"/>
    <w:rsid w:val="003D0E84"/>
    <w:rsid w:val="00401213"/>
    <w:rsid w:val="004133E6"/>
    <w:rsid w:val="004C320E"/>
    <w:rsid w:val="004F0BB5"/>
    <w:rsid w:val="00512A1C"/>
    <w:rsid w:val="00561713"/>
    <w:rsid w:val="00567C9C"/>
    <w:rsid w:val="006136F6"/>
    <w:rsid w:val="00630E94"/>
    <w:rsid w:val="00641C62"/>
    <w:rsid w:val="00642DA2"/>
    <w:rsid w:val="006D6FF3"/>
    <w:rsid w:val="0070262B"/>
    <w:rsid w:val="00740086"/>
    <w:rsid w:val="00746241"/>
    <w:rsid w:val="00804E89"/>
    <w:rsid w:val="00851BF5"/>
    <w:rsid w:val="00877DDD"/>
    <w:rsid w:val="008A71B3"/>
    <w:rsid w:val="008F77CD"/>
    <w:rsid w:val="00931348"/>
    <w:rsid w:val="0094386B"/>
    <w:rsid w:val="009578AC"/>
    <w:rsid w:val="00A435FC"/>
    <w:rsid w:val="00A55B51"/>
    <w:rsid w:val="00A84DF4"/>
    <w:rsid w:val="00AD346F"/>
    <w:rsid w:val="00AF227E"/>
    <w:rsid w:val="00B162B0"/>
    <w:rsid w:val="00B34509"/>
    <w:rsid w:val="00BC6BC5"/>
    <w:rsid w:val="00BF324F"/>
    <w:rsid w:val="00C50D4E"/>
    <w:rsid w:val="00CF3ECB"/>
    <w:rsid w:val="00CF42A6"/>
    <w:rsid w:val="00D05C20"/>
    <w:rsid w:val="00D50949"/>
    <w:rsid w:val="00D56E0F"/>
    <w:rsid w:val="00D64DB0"/>
    <w:rsid w:val="00D80255"/>
    <w:rsid w:val="00D82D72"/>
    <w:rsid w:val="00DB4125"/>
    <w:rsid w:val="00DE3C4B"/>
    <w:rsid w:val="00E27E40"/>
    <w:rsid w:val="00E36EC7"/>
    <w:rsid w:val="00E87C41"/>
    <w:rsid w:val="00EE4E7D"/>
    <w:rsid w:val="00F4095D"/>
    <w:rsid w:val="00F5109A"/>
    <w:rsid w:val="00F6574B"/>
    <w:rsid w:val="00FA2165"/>
    <w:rsid w:val="00FA35F2"/>
    <w:rsid w:val="00FC19A2"/>
    <w:rsid w:val="00FC59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FED3"/>
  <w15:chartTrackingRefBased/>
  <w15:docId w15:val="{B3CF8248-1CD9-4E43-89ED-C7D61862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241"/>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62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6241"/>
  </w:style>
  <w:style w:type="paragraph" w:styleId="Piedepgina">
    <w:name w:val="footer"/>
    <w:basedOn w:val="Normal"/>
    <w:link w:val="PiedepginaCar"/>
    <w:uiPriority w:val="99"/>
    <w:unhideWhenUsed/>
    <w:rsid w:val="007462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6241"/>
  </w:style>
  <w:style w:type="character" w:styleId="Hipervnculo">
    <w:name w:val="Hyperlink"/>
    <w:basedOn w:val="Fuentedeprrafopredeter"/>
    <w:uiPriority w:val="99"/>
    <w:semiHidden/>
    <w:unhideWhenUsed/>
    <w:rsid w:val="002577CA"/>
    <w:rPr>
      <w:color w:val="0000FF"/>
      <w:u w:val="single"/>
    </w:rPr>
  </w:style>
  <w:style w:type="paragraph" w:styleId="Prrafodelista">
    <w:name w:val="List Paragraph"/>
    <w:basedOn w:val="Normal"/>
    <w:uiPriority w:val="34"/>
    <w:qFormat/>
    <w:rsid w:val="00D509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94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aimex.org.mx/saimex/solicitud/downloadAttach/1506648.page"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492365.page"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pomex.org.mx/ipo3/lgt/indice/METEPEC/art_92_xxxii.web?token=03AGdBq26zxHh6Rc7izIQymfsORvg_ysSomcinQdgJ8dUDO4DCsehmvoWzXnn-S9ZJpqGECwdnV7DGnypHRXj-3g-HESXrQeC_1Q6-9rA13Ia0FKYKWuCGd2OEkVqnnZgaZwgG9wZsKEhqEnEO_wTtbLoaNE2VOHo3Bg6bX0i_iGhHJVa6xZE4Lzx8MsmUC7D3tdpsW7WUIt-JDQuRebCeRLbDEwvcqCI4Yivxz87Mpmju53EmrTE_D9ZnVjDM7h8If-gJPeBUFp7EscaQAMgaZfdoJ9TSW3Xmu_JeudOMC8ihEq6gOktWluiwLu5tlzsLqreRLvgXdAB7qrNvnFX9pes38WtlWkW1j42jdxI38WAuqavBqNxJB8yjYI05I0Nc7NZMuPCwZVqzy0GyfCqt9YPogFNhJKM0QDrRWG6wk6mQjxPYPmFjbKrbvh7xowVt310ajepxZA54ApCapIRFjonCi9bbSme5w"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57</Pages>
  <Words>11949</Words>
  <Characters>65723</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2022-12-09T17:24:00Z</cp:lastPrinted>
  <dcterms:created xsi:type="dcterms:W3CDTF">2022-12-20T04:19:00Z</dcterms:created>
  <dcterms:modified xsi:type="dcterms:W3CDTF">2022-12-20T04:19:00Z</dcterms:modified>
</cp:coreProperties>
</file>